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7D79" w:rsidRPr="00F37A9F" w:rsidRDefault="004C7D79" w:rsidP="004C7D79">
      <w:pPr>
        <w:pStyle w:val="Release"/>
        <w:spacing w:line="60" w:lineRule="exact"/>
        <w:rPr>
          <w:sz w:val="6"/>
        </w:rPr>
        <w:sectPr w:rsidR="004C7D79" w:rsidRPr="00F37A9F" w:rsidSect="004C7D79">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200" w:bottom="1898" w:left="1200" w:header="576" w:footer="1030" w:gutter="0"/>
          <w:cols w:space="425"/>
          <w:titlePg/>
          <w:docGrid w:linePitch="312"/>
        </w:sectPr>
      </w:pPr>
      <w:r w:rsidRPr="00F37A9F">
        <w:rPr>
          <w:rStyle w:val="CommentReference"/>
        </w:rPr>
        <w:commentReference w:id="0"/>
      </w:r>
    </w:p>
    <w:p w:rsidR="00B31E9D" w:rsidRPr="00F37A9F" w:rsidRDefault="00B31E9D" w:rsidP="004C7D79">
      <w:pPr>
        <w:pStyle w:val="Release"/>
        <w:spacing w:line="60" w:lineRule="exact"/>
        <w:rPr>
          <w:sz w:val="6"/>
        </w:rPr>
      </w:pPr>
    </w:p>
    <w:p w:rsidR="002C36D1" w:rsidRPr="00F37A9F" w:rsidRDefault="002C36D1" w:rsidP="002C36D1">
      <w:pPr>
        <w:spacing w:before="120"/>
        <w:rPr>
          <w:rFonts w:eastAsia="SimHei" w:hint="eastAsia"/>
          <w:sz w:val="24"/>
          <w:szCs w:val="24"/>
        </w:rPr>
      </w:pPr>
      <w:r w:rsidRPr="00F37A9F">
        <w:rPr>
          <w:rFonts w:eastAsia="SimHei" w:hint="eastAsia"/>
          <w:sz w:val="24"/>
          <w:szCs w:val="24"/>
        </w:rPr>
        <w:t>消除对妇女歧视委员会</w:t>
      </w:r>
    </w:p>
    <w:p w:rsidR="002C36D1" w:rsidRPr="00F37A9F" w:rsidRDefault="002C36D1" w:rsidP="002C36D1">
      <w:pPr>
        <w:pStyle w:val="HMGC"/>
        <w:rPr>
          <w:rFonts w:hint="eastAsia"/>
        </w:rPr>
      </w:pPr>
      <w:r w:rsidRPr="00F37A9F">
        <w:rPr>
          <w:rFonts w:hint="eastAsia"/>
        </w:rPr>
        <w:tab/>
      </w:r>
      <w:r w:rsidRPr="00F37A9F">
        <w:rPr>
          <w:rFonts w:hint="eastAsia"/>
        </w:rPr>
        <w:tab/>
      </w:r>
      <w:bookmarkStart w:id="1" w:name="_Toc350338302"/>
      <w:bookmarkStart w:id="2" w:name="_Toc350338323"/>
      <w:r w:rsidRPr="00F37A9F">
        <w:rPr>
          <w:rFonts w:hint="eastAsia"/>
          <w:lang w:val="fr-FR"/>
        </w:rPr>
        <w:t>审议缔约国根据《公约》第</w:t>
      </w:r>
      <w:r w:rsidRPr="00F37A9F">
        <w:rPr>
          <w:rFonts w:hint="eastAsia"/>
          <w:lang w:val="fr-FR"/>
        </w:rPr>
        <w:t>18</w:t>
      </w:r>
      <w:r w:rsidRPr="00F37A9F">
        <w:rPr>
          <w:rFonts w:hint="eastAsia"/>
          <w:lang w:val="fr-FR"/>
        </w:rPr>
        <w:t>条提交的报告</w:t>
      </w:r>
      <w:bookmarkEnd w:id="1"/>
      <w:bookmarkEnd w:id="2"/>
    </w:p>
    <w:p w:rsidR="002C36D1" w:rsidRPr="00F37A9F" w:rsidRDefault="002C36D1" w:rsidP="002C36D1">
      <w:pPr>
        <w:pStyle w:val="HChGC"/>
        <w:rPr>
          <w:rFonts w:hint="eastAsia"/>
        </w:rPr>
      </w:pPr>
      <w:r w:rsidRPr="00F37A9F">
        <w:rPr>
          <w:rFonts w:hint="eastAsia"/>
        </w:rPr>
        <w:tab/>
      </w:r>
      <w:r w:rsidRPr="00F37A9F">
        <w:rPr>
          <w:rFonts w:hint="eastAsia"/>
        </w:rPr>
        <w:tab/>
      </w:r>
      <w:r w:rsidRPr="00F37A9F">
        <w:rPr>
          <w:rFonts w:hint="eastAsia"/>
          <w:lang w:val="fr-FR"/>
        </w:rPr>
        <w:t>缔约国应于</w:t>
      </w:r>
      <w:r w:rsidRPr="00F37A9F">
        <w:rPr>
          <w:rFonts w:hint="eastAsia"/>
          <w:lang w:val="fr-FR"/>
        </w:rPr>
        <w:t>2014</w:t>
      </w:r>
      <w:r w:rsidRPr="00F37A9F">
        <w:rPr>
          <w:rFonts w:hint="eastAsia"/>
          <w:lang w:val="fr-FR"/>
        </w:rPr>
        <w:t>年提交的第八次和第九次定期报告</w:t>
      </w:r>
    </w:p>
    <w:p w:rsidR="002C36D1" w:rsidRPr="00F37A9F" w:rsidRDefault="002C36D1" w:rsidP="002C36D1">
      <w:pPr>
        <w:pStyle w:val="HMGC"/>
        <w:rPr>
          <w:rFonts w:hint="eastAsia"/>
        </w:rPr>
      </w:pPr>
      <w:r w:rsidRPr="00F37A9F">
        <w:rPr>
          <w:rFonts w:hint="eastAsia"/>
        </w:rPr>
        <w:tab/>
      </w:r>
      <w:r w:rsidRPr="00F37A9F">
        <w:rPr>
          <w:rFonts w:hint="eastAsia"/>
        </w:rPr>
        <w:tab/>
      </w:r>
      <w:r w:rsidRPr="00F37A9F">
        <w:rPr>
          <w:rFonts w:hint="eastAsia"/>
          <w:lang w:val="fr-FR"/>
        </w:rPr>
        <w:t>海地</w:t>
      </w:r>
      <w:r w:rsidRPr="00F37A9F">
        <w:rPr>
          <w:rStyle w:val="FootnoteReference"/>
          <w:position w:val="6"/>
          <w:sz w:val="21"/>
          <w:szCs w:val="34"/>
        </w:rPr>
        <w:footnoteReference w:customMarkFollows="1" w:id="1"/>
        <w:t>*</w:t>
      </w:r>
    </w:p>
    <w:p w:rsidR="002C36D1" w:rsidRPr="00F37A9F" w:rsidRDefault="002C36D1" w:rsidP="002C36D1">
      <w:pPr>
        <w:pStyle w:val="SingleTxtGC"/>
        <w:tabs>
          <w:tab w:val="left" w:pos="8505"/>
        </w:tabs>
        <w:jc w:val="right"/>
      </w:pPr>
      <w:r w:rsidRPr="00F37A9F">
        <w:rPr>
          <w:lang w:val="fr-FR"/>
        </w:rPr>
        <w:t>[</w:t>
      </w:r>
      <w:r w:rsidRPr="00F37A9F">
        <w:rPr>
          <w:rFonts w:hint="eastAsia"/>
          <w:lang w:val="fr-FR"/>
        </w:rPr>
        <w:t>收到日期：</w:t>
      </w:r>
      <w:smartTag w:uri="urn:schemas-microsoft-com:office:smarttags" w:element="chsdate">
        <w:smartTagPr>
          <w:attr w:name="Year" w:val="2014"/>
          <w:attr w:name="Month" w:val="10"/>
          <w:attr w:name="Day" w:val="20"/>
          <w:attr w:name="IsLunarDate" w:val="False"/>
          <w:attr w:name="IsROCDate" w:val="False"/>
        </w:smartTagPr>
        <w:r w:rsidRPr="00F37A9F">
          <w:rPr>
            <w:rFonts w:hint="eastAsia"/>
            <w:lang w:val="fr-FR"/>
          </w:rPr>
          <w:t>2014</w:t>
        </w:r>
        <w:r w:rsidRPr="00F37A9F">
          <w:rPr>
            <w:rFonts w:hint="eastAsia"/>
            <w:lang w:val="fr-FR"/>
          </w:rPr>
          <w:t>年</w:t>
        </w:r>
        <w:r w:rsidRPr="00F37A9F">
          <w:rPr>
            <w:rFonts w:hint="eastAsia"/>
            <w:lang w:val="fr-FR"/>
          </w:rPr>
          <w:t>10</w:t>
        </w:r>
        <w:r w:rsidRPr="00F37A9F">
          <w:rPr>
            <w:rFonts w:hint="eastAsia"/>
            <w:lang w:val="fr-FR"/>
          </w:rPr>
          <w:t>月</w:t>
        </w:r>
        <w:r w:rsidRPr="00F37A9F">
          <w:rPr>
            <w:rFonts w:hint="eastAsia"/>
            <w:lang w:val="fr-FR"/>
          </w:rPr>
          <w:t>20</w:t>
        </w:r>
        <w:r w:rsidRPr="00F37A9F">
          <w:rPr>
            <w:rFonts w:hint="eastAsia"/>
            <w:lang w:val="fr-FR"/>
          </w:rPr>
          <w:t>日</w:t>
        </w:r>
      </w:smartTag>
      <w:r w:rsidRPr="00F37A9F">
        <w:rPr>
          <w:lang w:val="fr-FR"/>
        </w:rPr>
        <w:t>]</w:t>
      </w:r>
    </w:p>
    <w:p w:rsidR="002C36D1" w:rsidRPr="00F37A9F" w:rsidRDefault="002C36D1" w:rsidP="002C36D1">
      <w:pPr>
        <w:spacing w:after="120"/>
        <w:rPr>
          <w:rFonts w:eastAsia="SimHei"/>
          <w:sz w:val="28"/>
          <w:szCs w:val="28"/>
        </w:rPr>
      </w:pPr>
      <w:r w:rsidRPr="00F37A9F">
        <w:br w:type="page"/>
      </w:r>
      <w:r w:rsidRPr="00F37A9F">
        <w:rPr>
          <w:rFonts w:eastAsia="SimHei" w:hAnsi="SimHei" w:hint="eastAsia"/>
          <w:sz w:val="28"/>
          <w:szCs w:val="28"/>
        </w:rPr>
        <w:t>目录</w:t>
      </w:r>
    </w:p>
    <w:p w:rsidR="002C36D1" w:rsidRPr="00F37A9F" w:rsidRDefault="002C36D1" w:rsidP="002C36D1">
      <w:pPr>
        <w:tabs>
          <w:tab w:val="right" w:pos="8789"/>
          <w:tab w:val="right" w:pos="9639"/>
        </w:tabs>
        <w:spacing w:after="120"/>
        <w:ind w:left="488"/>
        <w:rPr>
          <w:rFonts w:eastAsia="KaiTi_GB2312"/>
          <w:sz w:val="23"/>
          <w:szCs w:val="23"/>
        </w:rPr>
      </w:pPr>
      <w:r w:rsidRPr="00F37A9F">
        <w:rPr>
          <w:rFonts w:eastAsia="KaiTi_GB2312"/>
          <w:sz w:val="18"/>
          <w:szCs w:val="18"/>
          <w:lang w:val="fr-CH"/>
        </w:rPr>
        <w:tab/>
      </w:r>
      <w:r w:rsidRPr="00F37A9F">
        <w:rPr>
          <w:rFonts w:eastAsia="KaiTi_GB2312"/>
          <w:sz w:val="23"/>
          <w:szCs w:val="23"/>
        </w:rPr>
        <w:tab/>
      </w:r>
      <w:r w:rsidRPr="00F37A9F">
        <w:rPr>
          <w:rFonts w:eastAsia="KaiTi_GB2312" w:hint="eastAsia"/>
          <w:sz w:val="18"/>
          <w:szCs w:val="18"/>
        </w:rPr>
        <w:t>页次</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607" w:left="1275"/>
        <w:rPr>
          <w:bCs/>
          <w:szCs w:val="21"/>
          <w:lang w:val="fr-FR"/>
        </w:rPr>
      </w:pPr>
      <w:hyperlink r:id="rId14" w:anchor="_Toc397135473" w:history="1">
        <w:r w:rsidRPr="00F37A9F">
          <w:rPr>
            <w:rStyle w:val="Hyperlink"/>
            <w:rFonts w:hint="eastAsia"/>
            <w:bCs/>
            <w:color w:val="auto"/>
            <w:szCs w:val="21"/>
            <w:lang w:val="fr-FR"/>
          </w:rPr>
          <w:t>缩略语和索引</w:t>
        </w:r>
        <w:r w:rsidRPr="00F37A9F">
          <w:rPr>
            <w:rStyle w:val="Hyperlink"/>
            <w:bCs/>
            <w:webHidden/>
            <w:color w:val="auto"/>
            <w:szCs w:val="21"/>
            <w:lang w:val="fr-FR"/>
          </w:rPr>
          <w:tab/>
        </w:r>
        <w:r w:rsidRPr="00F37A9F">
          <w:rPr>
            <w:rStyle w:val="Hyperlink"/>
            <w:bCs/>
            <w:webHidden/>
            <w:color w:val="auto"/>
            <w:szCs w:val="21"/>
            <w:lang w:val="fr-FR"/>
          </w:rPr>
          <w:tab/>
        </w:r>
      </w:hyperlink>
      <w:r w:rsidRPr="00F37A9F">
        <w:rPr>
          <w:rFonts w:hint="eastAsia"/>
          <w:szCs w:val="21"/>
          <w:lang w:val="fr-FR"/>
        </w:rPr>
        <w:t>5</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607" w:left="1275"/>
        <w:rPr>
          <w:rFonts w:hint="eastAsia"/>
          <w:bCs/>
          <w:szCs w:val="21"/>
          <w:lang w:val="fr-FR"/>
        </w:rPr>
      </w:pPr>
      <w:hyperlink r:id="rId15" w:anchor="_Toc397135475" w:history="1">
        <w:r w:rsidRPr="00F37A9F">
          <w:rPr>
            <w:rStyle w:val="Hyperlink"/>
            <w:rFonts w:hint="eastAsia"/>
            <w:bCs/>
            <w:color w:val="auto"/>
            <w:szCs w:val="21"/>
            <w:lang w:val="fr-FR"/>
          </w:rPr>
          <w:t>导言</w:t>
        </w:r>
      </w:hyperlink>
      <w:r w:rsidRPr="00F37A9F">
        <w:rPr>
          <w:rFonts w:hint="eastAsia"/>
          <w:szCs w:val="21"/>
          <w:lang w:val="fr-FR"/>
        </w:rPr>
        <w:tab/>
      </w:r>
      <w:r w:rsidRPr="00F37A9F">
        <w:rPr>
          <w:rFonts w:hint="eastAsia"/>
          <w:szCs w:val="21"/>
          <w:lang w:val="fr-FR"/>
        </w:rPr>
        <w:tab/>
      </w:r>
      <w:r w:rsidRPr="00F37A9F">
        <w:rPr>
          <w:rFonts w:hint="eastAsia"/>
          <w:szCs w:val="21"/>
          <w:lang w:val="fr-FR"/>
        </w:rPr>
        <w:tab/>
        <w:t>7</w:t>
      </w:r>
    </w:p>
    <w:p w:rsidR="002C36D1" w:rsidRPr="00F37A9F" w:rsidRDefault="002C36D1" w:rsidP="002C36D1">
      <w:pPr>
        <w:tabs>
          <w:tab w:val="clear" w:pos="431"/>
          <w:tab w:val="left" w:leader="dot" w:pos="1276"/>
          <w:tab w:val="left" w:pos="1843"/>
          <w:tab w:val="right" w:leader="dot" w:pos="8789"/>
          <w:tab w:val="right" w:pos="9498"/>
        </w:tabs>
        <w:spacing w:after="120" w:line="240" w:lineRule="auto"/>
        <w:ind w:leftChars="201" w:left="422"/>
        <w:rPr>
          <w:bCs/>
          <w:szCs w:val="21"/>
          <w:lang w:val="fr-FR"/>
        </w:rPr>
      </w:pPr>
      <w:r w:rsidRPr="00F37A9F">
        <w:rPr>
          <w:rFonts w:hint="eastAsia"/>
          <w:bCs/>
          <w:szCs w:val="21"/>
          <w:lang w:val="fr-FR"/>
        </w:rPr>
        <w:t>第一章：平等原则和《两性平等法》</w:t>
      </w:r>
      <w:hyperlink r:id="rId16" w:anchor="_Toc397135476" w:history="1">
        <w:r w:rsidRPr="00F37A9F">
          <w:rPr>
            <w:rStyle w:val="Hyperlink"/>
            <w:bCs/>
            <w:webHidden/>
            <w:color w:val="auto"/>
            <w:szCs w:val="21"/>
            <w:lang w:val="fr-FR"/>
          </w:rPr>
          <w:tab/>
        </w:r>
        <w:r w:rsidRPr="00F37A9F">
          <w:rPr>
            <w:rStyle w:val="Hyperlink"/>
            <w:bCs/>
            <w:webHidden/>
            <w:color w:val="auto"/>
            <w:szCs w:val="21"/>
            <w:lang w:val="fr-FR"/>
          </w:rPr>
          <w:tab/>
        </w:r>
      </w:hyperlink>
      <w:r w:rsidRPr="00F37A9F">
        <w:rPr>
          <w:rFonts w:hint="eastAsia"/>
          <w:szCs w:val="21"/>
          <w:lang w:val="fr-FR"/>
        </w:rPr>
        <w:t>8</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r w:rsidRPr="00F37A9F">
        <w:rPr>
          <w:bCs/>
          <w:szCs w:val="21"/>
          <w:lang w:val="fr-FR"/>
        </w:rPr>
        <w:tab/>
      </w:r>
      <w:hyperlink r:id="rId17" w:anchor="_Toc397135478" w:history="1">
        <w:r w:rsidRPr="00F37A9F">
          <w:rPr>
            <w:rStyle w:val="Hyperlink"/>
            <w:bCs/>
            <w:color w:val="auto"/>
            <w:szCs w:val="21"/>
            <w:lang w:val="fr-FR"/>
          </w:rPr>
          <w:t>1.1.</w:t>
        </w:r>
        <w:r w:rsidRPr="00F37A9F">
          <w:rPr>
            <w:rStyle w:val="Hyperlink"/>
            <w:bCs/>
            <w:color w:val="auto"/>
            <w:szCs w:val="21"/>
            <w:lang w:val="fr-FR"/>
          </w:rPr>
          <w:tab/>
        </w:r>
        <w:r w:rsidRPr="00F37A9F">
          <w:rPr>
            <w:rStyle w:val="Hyperlink"/>
            <w:rFonts w:hint="eastAsia"/>
            <w:bCs/>
            <w:color w:val="auto"/>
            <w:szCs w:val="21"/>
            <w:lang w:val="fr-FR"/>
          </w:rPr>
          <w:t>努力实现平等</w:t>
        </w:r>
        <w:r w:rsidRPr="00F37A9F">
          <w:rPr>
            <w:rStyle w:val="Hyperlink"/>
            <w:bCs/>
            <w:webHidden/>
            <w:color w:val="auto"/>
            <w:szCs w:val="21"/>
            <w:lang w:val="fr-FR"/>
          </w:rPr>
          <w:tab/>
        </w:r>
        <w:r w:rsidRPr="00F37A9F">
          <w:rPr>
            <w:rStyle w:val="Hyperlink"/>
            <w:bCs/>
            <w:webHidden/>
            <w:color w:val="auto"/>
            <w:szCs w:val="21"/>
            <w:lang w:val="fr-FR"/>
          </w:rPr>
          <w:tab/>
        </w:r>
      </w:hyperlink>
      <w:r w:rsidRPr="00F37A9F">
        <w:rPr>
          <w:rFonts w:hint="eastAsia"/>
          <w:szCs w:val="21"/>
          <w:lang w:val="fr-FR"/>
        </w:rPr>
        <w:t>8</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r w:rsidRPr="00F37A9F">
        <w:rPr>
          <w:bCs/>
          <w:szCs w:val="21"/>
          <w:lang w:val="fr-FR"/>
        </w:rPr>
        <w:tab/>
      </w:r>
      <w:hyperlink r:id="rId18" w:anchor="_Toc397135480" w:history="1">
        <w:r w:rsidRPr="00F37A9F">
          <w:rPr>
            <w:bCs/>
            <w:szCs w:val="21"/>
            <w:lang w:val="fr-FR"/>
          </w:rPr>
          <w:t>1.2.</w:t>
        </w:r>
        <w:r w:rsidRPr="00F37A9F">
          <w:rPr>
            <w:bCs/>
            <w:szCs w:val="21"/>
            <w:lang w:val="fr-FR"/>
          </w:rPr>
          <w:tab/>
        </w:r>
        <w:r w:rsidRPr="00F37A9F">
          <w:rPr>
            <w:rFonts w:hint="eastAsia"/>
            <w:bCs/>
            <w:szCs w:val="21"/>
            <w:lang w:val="fr-FR"/>
          </w:rPr>
          <w:t>近期为执行性别平等政策而采取的措施</w:t>
        </w:r>
        <w:r w:rsidRPr="00F37A9F">
          <w:rPr>
            <w:bCs/>
            <w:webHidden/>
            <w:szCs w:val="21"/>
            <w:lang w:val="fr-FR"/>
          </w:rPr>
          <w:tab/>
        </w:r>
        <w:r w:rsidRPr="00F37A9F">
          <w:rPr>
            <w:bCs/>
            <w:webHidden/>
            <w:szCs w:val="21"/>
            <w:lang w:val="fr-FR"/>
          </w:rPr>
          <w:tab/>
        </w:r>
      </w:hyperlink>
      <w:r w:rsidRPr="00F37A9F">
        <w:rPr>
          <w:rFonts w:hint="eastAsia"/>
          <w:bCs/>
          <w:szCs w:val="21"/>
          <w:lang w:val="fr-FR"/>
        </w:rPr>
        <w:t>8</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r w:rsidRPr="00F37A9F">
        <w:rPr>
          <w:bCs/>
          <w:szCs w:val="21"/>
          <w:lang w:val="fr-FR"/>
        </w:rPr>
        <w:tab/>
      </w:r>
      <w:hyperlink r:id="rId19" w:anchor="_Toc397135482" w:history="1">
        <w:r w:rsidRPr="00F37A9F">
          <w:rPr>
            <w:szCs w:val="21"/>
            <w:lang w:val="fr-FR"/>
          </w:rPr>
          <w:t>1.3.</w:t>
        </w:r>
        <w:r w:rsidRPr="00F37A9F">
          <w:rPr>
            <w:szCs w:val="21"/>
            <w:lang w:val="fr-FR"/>
          </w:rPr>
          <w:tab/>
        </w:r>
        <w:r w:rsidRPr="00F37A9F">
          <w:rPr>
            <w:rFonts w:hint="eastAsia"/>
            <w:szCs w:val="21"/>
            <w:lang w:val="fr-FR"/>
          </w:rPr>
          <w:t>人权问题部际委员会</w:t>
        </w:r>
        <w:r w:rsidRPr="00F37A9F">
          <w:rPr>
            <w:webHidden/>
            <w:szCs w:val="21"/>
            <w:lang w:val="fr-FR"/>
          </w:rPr>
          <w:tab/>
        </w:r>
        <w:r w:rsidRPr="00F37A9F">
          <w:rPr>
            <w:webHidden/>
            <w:szCs w:val="21"/>
            <w:lang w:val="fr-FR"/>
          </w:rPr>
          <w:tab/>
        </w:r>
      </w:hyperlink>
      <w:r w:rsidRPr="00F37A9F">
        <w:rPr>
          <w:rFonts w:hint="eastAsia"/>
          <w:bCs/>
          <w:szCs w:val="21"/>
          <w:lang w:val="fr-FR"/>
        </w:rPr>
        <w:t>9</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r w:rsidRPr="00F37A9F">
        <w:rPr>
          <w:bCs/>
          <w:szCs w:val="21"/>
          <w:lang w:val="fr-FR"/>
        </w:rPr>
        <w:tab/>
      </w:r>
      <w:hyperlink r:id="rId20" w:anchor="_Toc397135484" w:history="1">
        <w:r w:rsidRPr="00F37A9F">
          <w:rPr>
            <w:rFonts w:eastAsia="Calibri"/>
            <w:szCs w:val="21"/>
            <w:lang w:val="fr-FR"/>
          </w:rPr>
          <w:t>1.4.</w:t>
        </w:r>
        <w:r w:rsidRPr="00F37A9F">
          <w:rPr>
            <w:rFonts w:eastAsia="Calibri"/>
            <w:szCs w:val="21"/>
            <w:lang w:val="fr-FR"/>
          </w:rPr>
          <w:tab/>
        </w:r>
        <w:r w:rsidRPr="00F37A9F">
          <w:rPr>
            <w:rFonts w:hint="eastAsia"/>
            <w:szCs w:val="21"/>
            <w:lang w:val="fr-FR"/>
          </w:rPr>
          <w:t>性别平等政策</w:t>
        </w:r>
        <w:r w:rsidRPr="00F37A9F">
          <w:rPr>
            <w:webHidden/>
            <w:szCs w:val="21"/>
            <w:lang w:val="fr-FR"/>
          </w:rPr>
          <w:tab/>
        </w:r>
        <w:r w:rsidRPr="00F37A9F">
          <w:rPr>
            <w:webHidden/>
            <w:szCs w:val="21"/>
            <w:lang w:val="fr-FR"/>
          </w:rPr>
          <w:tab/>
        </w:r>
      </w:hyperlink>
      <w:r w:rsidRPr="00F37A9F">
        <w:rPr>
          <w:rFonts w:hint="eastAsia"/>
          <w:bCs/>
          <w:szCs w:val="21"/>
          <w:lang w:val="fr-FR"/>
        </w:rPr>
        <w:t>9</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r w:rsidRPr="00F37A9F">
        <w:rPr>
          <w:rFonts w:hint="eastAsia"/>
          <w:bCs/>
          <w:szCs w:val="21"/>
          <w:lang w:val="fr-FR"/>
        </w:rPr>
        <w:t>第二章：立法改革</w:t>
      </w:r>
      <w:hyperlink r:id="rId21" w:anchor="_Toc397135485" w:history="1">
        <w:r w:rsidRPr="00F37A9F">
          <w:rPr>
            <w:rStyle w:val="Hyperlink"/>
            <w:bCs/>
            <w:webHidden/>
            <w:color w:val="auto"/>
            <w:szCs w:val="21"/>
            <w:lang w:val="fr-FR"/>
          </w:rPr>
          <w:tab/>
        </w:r>
        <w:r w:rsidRPr="00F37A9F">
          <w:rPr>
            <w:rStyle w:val="Hyperlink"/>
            <w:bCs/>
            <w:webHidden/>
            <w:color w:val="auto"/>
            <w:szCs w:val="21"/>
            <w:lang w:val="fr-FR"/>
          </w:rPr>
          <w:tab/>
        </w:r>
      </w:hyperlink>
      <w:r w:rsidRPr="00F37A9F">
        <w:rPr>
          <w:rFonts w:hint="eastAsia"/>
          <w:szCs w:val="21"/>
          <w:lang w:val="fr-FR"/>
        </w:rPr>
        <w:t>10</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r w:rsidRPr="00F37A9F">
        <w:rPr>
          <w:bCs/>
          <w:szCs w:val="21"/>
          <w:lang w:val="fr-FR"/>
        </w:rPr>
        <w:tab/>
      </w:r>
      <w:hyperlink r:id="rId22" w:anchor="_Toc397135487" w:history="1">
        <w:r w:rsidRPr="00F37A9F">
          <w:rPr>
            <w:rStyle w:val="Hyperlink"/>
            <w:bCs/>
            <w:color w:val="auto"/>
            <w:szCs w:val="21"/>
            <w:lang w:val="fr-FR"/>
          </w:rPr>
          <w:t>2.1.</w:t>
        </w:r>
        <w:r w:rsidRPr="00F37A9F">
          <w:rPr>
            <w:rStyle w:val="Hyperlink"/>
            <w:bCs/>
            <w:color w:val="auto"/>
            <w:szCs w:val="21"/>
            <w:lang w:val="fr-FR"/>
          </w:rPr>
          <w:tab/>
        </w:r>
        <w:r w:rsidRPr="00F37A9F">
          <w:rPr>
            <w:rStyle w:val="Hyperlink"/>
            <w:rFonts w:hint="eastAsia"/>
            <w:bCs/>
            <w:color w:val="auto"/>
            <w:szCs w:val="21"/>
            <w:lang w:val="fr-FR"/>
          </w:rPr>
          <w:t>进程缓慢</w:t>
        </w:r>
        <w:r w:rsidRPr="00F37A9F">
          <w:rPr>
            <w:rStyle w:val="Hyperlink"/>
            <w:bCs/>
            <w:webHidden/>
            <w:color w:val="auto"/>
            <w:szCs w:val="21"/>
            <w:lang w:val="fr-FR"/>
          </w:rPr>
          <w:tab/>
        </w:r>
        <w:r w:rsidRPr="00F37A9F">
          <w:rPr>
            <w:rStyle w:val="Hyperlink"/>
            <w:bCs/>
            <w:webHidden/>
            <w:color w:val="auto"/>
            <w:szCs w:val="21"/>
            <w:lang w:val="fr-FR"/>
          </w:rPr>
          <w:tab/>
        </w:r>
      </w:hyperlink>
      <w:r w:rsidRPr="00F37A9F">
        <w:rPr>
          <w:rFonts w:hint="eastAsia"/>
          <w:szCs w:val="21"/>
          <w:lang w:val="fr-FR"/>
        </w:rPr>
        <w:t>10</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r w:rsidRPr="00F37A9F">
        <w:rPr>
          <w:bCs/>
          <w:szCs w:val="21"/>
          <w:lang w:val="fr-FR"/>
        </w:rPr>
        <w:tab/>
      </w:r>
      <w:hyperlink r:id="rId23" w:anchor="_Toc397135489" w:history="1">
        <w:r w:rsidRPr="00F37A9F">
          <w:rPr>
            <w:bCs/>
            <w:szCs w:val="21"/>
            <w:lang w:val="fr-FR"/>
          </w:rPr>
          <w:t>2.2.</w:t>
        </w:r>
        <w:r w:rsidRPr="00F37A9F">
          <w:rPr>
            <w:bCs/>
            <w:szCs w:val="21"/>
            <w:lang w:val="fr-FR"/>
          </w:rPr>
          <w:tab/>
        </w:r>
        <w:r w:rsidRPr="00F37A9F">
          <w:rPr>
            <w:rFonts w:hint="eastAsia"/>
            <w:bCs/>
            <w:szCs w:val="21"/>
            <w:lang w:val="fr-FR"/>
          </w:rPr>
          <w:t>评估</w:t>
        </w:r>
        <w:r w:rsidRPr="00F37A9F">
          <w:rPr>
            <w:bCs/>
            <w:webHidden/>
            <w:szCs w:val="21"/>
            <w:lang w:val="fr-FR"/>
          </w:rPr>
          <w:tab/>
        </w:r>
        <w:r w:rsidRPr="00F37A9F">
          <w:rPr>
            <w:bCs/>
            <w:webHidden/>
            <w:szCs w:val="21"/>
            <w:lang w:val="fr-FR"/>
          </w:rPr>
          <w:tab/>
        </w:r>
      </w:hyperlink>
      <w:r w:rsidRPr="00F37A9F">
        <w:rPr>
          <w:rFonts w:hint="eastAsia"/>
          <w:bCs/>
          <w:szCs w:val="21"/>
          <w:lang w:val="fr-FR"/>
        </w:rPr>
        <w:t>10</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r w:rsidRPr="00F37A9F">
        <w:rPr>
          <w:rFonts w:hint="eastAsia"/>
          <w:bCs/>
          <w:szCs w:val="21"/>
          <w:lang w:val="fr-FR"/>
        </w:rPr>
        <w:t>第三章：提高妇女地位的国家机制</w:t>
      </w:r>
      <w:hyperlink r:id="rId24" w:anchor="_Toc397135490" w:history="1">
        <w:r w:rsidRPr="00F37A9F">
          <w:rPr>
            <w:rStyle w:val="Hyperlink"/>
            <w:bCs/>
            <w:webHidden/>
            <w:color w:val="auto"/>
            <w:szCs w:val="21"/>
            <w:lang w:val="fr-FR"/>
          </w:rPr>
          <w:tab/>
        </w:r>
        <w:r w:rsidRPr="00F37A9F">
          <w:rPr>
            <w:rStyle w:val="Hyperlink"/>
            <w:bCs/>
            <w:webHidden/>
            <w:color w:val="auto"/>
            <w:szCs w:val="21"/>
            <w:lang w:val="fr-FR"/>
          </w:rPr>
          <w:tab/>
        </w:r>
      </w:hyperlink>
      <w:r w:rsidRPr="00F37A9F">
        <w:rPr>
          <w:rFonts w:hint="eastAsia"/>
          <w:szCs w:val="21"/>
          <w:lang w:val="fr-FR"/>
        </w:rPr>
        <w:t>11</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r w:rsidRPr="00F37A9F">
        <w:rPr>
          <w:bCs/>
          <w:szCs w:val="21"/>
          <w:lang w:val="fr-FR"/>
        </w:rPr>
        <w:tab/>
      </w:r>
      <w:hyperlink r:id="rId25" w:anchor="_Toc397135492" w:history="1">
        <w:r w:rsidRPr="00F37A9F">
          <w:rPr>
            <w:rStyle w:val="Hyperlink"/>
            <w:bCs/>
            <w:color w:val="auto"/>
            <w:szCs w:val="21"/>
            <w:lang w:val="fr-FR"/>
          </w:rPr>
          <w:t>3.1.</w:t>
        </w:r>
        <w:r w:rsidRPr="00F37A9F">
          <w:rPr>
            <w:rStyle w:val="Hyperlink"/>
            <w:bCs/>
            <w:color w:val="auto"/>
            <w:szCs w:val="21"/>
            <w:lang w:val="fr-FR"/>
          </w:rPr>
          <w:tab/>
        </w:r>
        <w:r w:rsidRPr="00F37A9F">
          <w:rPr>
            <w:rStyle w:val="Hyperlink"/>
            <w:rFonts w:hint="eastAsia"/>
            <w:bCs/>
            <w:color w:val="auto"/>
            <w:szCs w:val="21"/>
            <w:lang w:val="fr-FR"/>
          </w:rPr>
          <w:t>国家机制的任务、组织结构和行动方针</w:t>
        </w:r>
        <w:r w:rsidRPr="00F37A9F">
          <w:rPr>
            <w:rStyle w:val="Hyperlink"/>
            <w:bCs/>
            <w:webHidden/>
            <w:color w:val="auto"/>
            <w:szCs w:val="21"/>
            <w:lang w:val="fr-FR"/>
          </w:rPr>
          <w:tab/>
        </w:r>
        <w:r w:rsidRPr="00F37A9F">
          <w:rPr>
            <w:rStyle w:val="Hyperlink"/>
            <w:bCs/>
            <w:webHidden/>
            <w:color w:val="auto"/>
            <w:szCs w:val="21"/>
            <w:lang w:val="fr-FR"/>
          </w:rPr>
          <w:tab/>
        </w:r>
      </w:hyperlink>
      <w:r w:rsidRPr="00F37A9F">
        <w:rPr>
          <w:rFonts w:hint="eastAsia"/>
          <w:szCs w:val="21"/>
          <w:lang w:val="fr-FR"/>
        </w:rPr>
        <w:t>11</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r w:rsidRPr="00F37A9F">
        <w:rPr>
          <w:bCs/>
          <w:szCs w:val="21"/>
          <w:lang w:val="fr-FR"/>
        </w:rPr>
        <w:tab/>
      </w:r>
      <w:hyperlink r:id="rId26" w:anchor="_Toc397135502" w:history="1">
        <w:r w:rsidRPr="00F37A9F">
          <w:rPr>
            <w:rStyle w:val="Hyperlink"/>
            <w:bCs/>
            <w:color w:val="auto"/>
            <w:szCs w:val="21"/>
            <w:lang w:val="fr-FR"/>
          </w:rPr>
          <w:t>3.2.</w:t>
        </w:r>
        <w:r w:rsidRPr="00F37A9F">
          <w:rPr>
            <w:rStyle w:val="Hyperlink"/>
            <w:bCs/>
            <w:color w:val="auto"/>
            <w:szCs w:val="21"/>
            <w:lang w:val="fr-FR"/>
          </w:rPr>
          <w:tab/>
        </w:r>
        <w:r w:rsidRPr="00F37A9F">
          <w:rPr>
            <w:rStyle w:val="Hyperlink"/>
            <w:rFonts w:hint="eastAsia"/>
            <w:bCs/>
            <w:color w:val="auto"/>
            <w:szCs w:val="21"/>
            <w:lang w:val="fr-FR"/>
          </w:rPr>
          <w:t>海地</w:t>
        </w:r>
        <w:r w:rsidRPr="00F37A9F">
          <w:rPr>
            <w:rFonts w:hint="eastAsia"/>
            <w:szCs w:val="21"/>
            <w:lang w:val="fr-FR"/>
          </w:rPr>
          <w:t>战略</w:t>
        </w:r>
        <w:r w:rsidRPr="00F37A9F">
          <w:rPr>
            <w:rStyle w:val="Hyperlink"/>
            <w:rFonts w:hint="eastAsia"/>
            <w:bCs/>
            <w:color w:val="auto"/>
            <w:szCs w:val="21"/>
            <w:lang w:val="fr-FR"/>
          </w:rPr>
          <w:t>发展计划</w:t>
        </w:r>
        <w:r w:rsidRPr="00F37A9F">
          <w:rPr>
            <w:rStyle w:val="Hyperlink"/>
            <w:bCs/>
            <w:webHidden/>
            <w:color w:val="auto"/>
            <w:szCs w:val="21"/>
            <w:lang w:val="fr-FR"/>
          </w:rPr>
          <w:tab/>
        </w:r>
        <w:r w:rsidRPr="00F37A9F">
          <w:rPr>
            <w:rStyle w:val="Hyperlink"/>
            <w:bCs/>
            <w:webHidden/>
            <w:color w:val="auto"/>
            <w:szCs w:val="21"/>
            <w:lang w:val="fr-FR"/>
          </w:rPr>
          <w:tab/>
        </w:r>
      </w:hyperlink>
      <w:r w:rsidRPr="00F37A9F">
        <w:rPr>
          <w:rFonts w:hint="eastAsia"/>
          <w:szCs w:val="21"/>
          <w:lang w:val="fr-FR"/>
        </w:rPr>
        <w:t>13</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r w:rsidRPr="00F37A9F">
        <w:rPr>
          <w:bCs/>
          <w:szCs w:val="21"/>
          <w:lang w:val="fr-FR"/>
        </w:rPr>
        <w:tab/>
      </w:r>
      <w:hyperlink r:id="rId27" w:anchor="_Toc397135510" w:history="1">
        <w:r w:rsidRPr="00F37A9F">
          <w:rPr>
            <w:rStyle w:val="Hyperlink"/>
            <w:bCs/>
            <w:color w:val="auto"/>
            <w:szCs w:val="21"/>
            <w:lang w:val="fr-FR"/>
          </w:rPr>
          <w:t>3.3.</w:t>
        </w:r>
        <w:r w:rsidRPr="00F37A9F">
          <w:rPr>
            <w:rStyle w:val="Hyperlink"/>
            <w:bCs/>
            <w:color w:val="auto"/>
            <w:szCs w:val="21"/>
            <w:lang w:val="fr-FR"/>
          </w:rPr>
          <w:tab/>
        </w:r>
        <w:r w:rsidRPr="00F37A9F">
          <w:rPr>
            <w:rStyle w:val="Hyperlink"/>
            <w:rFonts w:hint="eastAsia"/>
            <w:bCs/>
            <w:color w:val="auto"/>
            <w:szCs w:val="21"/>
            <w:lang w:val="fr-FR"/>
          </w:rPr>
          <w:t>性别问题专题圆桌会议</w:t>
        </w:r>
        <w:r w:rsidRPr="00F37A9F">
          <w:rPr>
            <w:rStyle w:val="Hyperlink"/>
            <w:bCs/>
            <w:webHidden/>
            <w:color w:val="auto"/>
            <w:szCs w:val="21"/>
            <w:lang w:val="fr-FR"/>
          </w:rPr>
          <w:tab/>
        </w:r>
        <w:r w:rsidRPr="00F37A9F">
          <w:rPr>
            <w:rStyle w:val="Hyperlink"/>
            <w:bCs/>
            <w:webHidden/>
            <w:color w:val="auto"/>
            <w:szCs w:val="21"/>
            <w:lang w:val="fr-FR"/>
          </w:rPr>
          <w:tab/>
        </w:r>
      </w:hyperlink>
      <w:r w:rsidRPr="00F37A9F">
        <w:rPr>
          <w:rFonts w:hint="eastAsia"/>
          <w:szCs w:val="21"/>
          <w:lang w:val="fr-FR"/>
        </w:rPr>
        <w:t>14</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r w:rsidRPr="00F37A9F">
        <w:rPr>
          <w:bCs/>
          <w:szCs w:val="21"/>
          <w:lang w:val="fr-FR"/>
        </w:rPr>
        <w:tab/>
      </w:r>
      <w:hyperlink r:id="rId28" w:anchor="_Toc397135512" w:history="1">
        <w:r w:rsidRPr="00F37A9F">
          <w:rPr>
            <w:rStyle w:val="Hyperlink"/>
            <w:bCs/>
            <w:color w:val="auto"/>
            <w:szCs w:val="21"/>
            <w:lang w:val="fr-FR"/>
          </w:rPr>
          <w:t>3.4.</w:t>
        </w:r>
        <w:r w:rsidRPr="00F37A9F">
          <w:rPr>
            <w:rStyle w:val="Hyperlink"/>
            <w:bCs/>
            <w:color w:val="auto"/>
            <w:szCs w:val="21"/>
            <w:lang w:val="fr-FR"/>
          </w:rPr>
          <w:tab/>
        </w:r>
        <w:r w:rsidRPr="00F37A9F">
          <w:rPr>
            <w:rStyle w:val="Hyperlink"/>
            <w:rFonts w:hint="eastAsia"/>
            <w:bCs/>
            <w:color w:val="auto"/>
            <w:szCs w:val="21"/>
            <w:lang w:val="fr-FR"/>
          </w:rPr>
          <w:t>与民间组织的伙伴关系</w:t>
        </w:r>
        <w:r w:rsidRPr="00F37A9F">
          <w:rPr>
            <w:rStyle w:val="Hyperlink"/>
            <w:bCs/>
            <w:webHidden/>
            <w:color w:val="auto"/>
            <w:szCs w:val="21"/>
            <w:lang w:val="fr-FR"/>
          </w:rPr>
          <w:tab/>
        </w:r>
        <w:r w:rsidRPr="00F37A9F">
          <w:rPr>
            <w:rStyle w:val="Hyperlink"/>
            <w:bCs/>
            <w:webHidden/>
            <w:color w:val="auto"/>
            <w:szCs w:val="21"/>
            <w:lang w:val="fr-FR"/>
          </w:rPr>
          <w:tab/>
        </w:r>
      </w:hyperlink>
      <w:r w:rsidRPr="00F37A9F">
        <w:rPr>
          <w:rFonts w:hint="eastAsia"/>
          <w:szCs w:val="21"/>
          <w:lang w:val="fr-FR"/>
        </w:rPr>
        <w:t>15</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r w:rsidRPr="00F37A9F">
        <w:rPr>
          <w:bCs/>
          <w:szCs w:val="21"/>
          <w:lang w:val="fr-FR"/>
        </w:rPr>
        <w:tab/>
      </w:r>
      <w:hyperlink r:id="rId29" w:anchor="_Toc397135514" w:history="1">
        <w:r w:rsidRPr="00F37A9F">
          <w:rPr>
            <w:rStyle w:val="Hyperlink"/>
            <w:bCs/>
            <w:color w:val="auto"/>
            <w:szCs w:val="21"/>
            <w:lang w:val="fr-FR"/>
          </w:rPr>
          <w:t>3.5.</w:t>
        </w:r>
        <w:r w:rsidRPr="00F37A9F">
          <w:rPr>
            <w:rStyle w:val="Hyperlink"/>
            <w:bCs/>
            <w:color w:val="auto"/>
            <w:szCs w:val="21"/>
            <w:lang w:val="fr-FR"/>
          </w:rPr>
          <w:tab/>
        </w:r>
        <w:r w:rsidRPr="00F37A9F">
          <w:rPr>
            <w:rStyle w:val="Hyperlink"/>
            <w:rFonts w:hint="eastAsia"/>
            <w:bCs/>
            <w:color w:val="auto"/>
            <w:szCs w:val="21"/>
            <w:lang w:val="fr-FR"/>
          </w:rPr>
          <w:t>《公约》的知名度</w:t>
        </w:r>
        <w:r w:rsidRPr="00F37A9F">
          <w:rPr>
            <w:rStyle w:val="Hyperlink"/>
            <w:bCs/>
            <w:webHidden/>
            <w:color w:val="auto"/>
            <w:szCs w:val="21"/>
            <w:lang w:val="fr-FR"/>
          </w:rPr>
          <w:tab/>
        </w:r>
        <w:r w:rsidRPr="00F37A9F">
          <w:rPr>
            <w:rStyle w:val="Hyperlink"/>
            <w:bCs/>
            <w:webHidden/>
            <w:color w:val="auto"/>
            <w:szCs w:val="21"/>
            <w:lang w:val="fr-FR"/>
          </w:rPr>
          <w:tab/>
        </w:r>
      </w:hyperlink>
      <w:r w:rsidRPr="00F37A9F">
        <w:rPr>
          <w:rFonts w:hint="eastAsia"/>
          <w:szCs w:val="21"/>
          <w:lang w:val="fr-FR"/>
        </w:rPr>
        <w:t>15</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r w:rsidRPr="00F37A9F">
        <w:rPr>
          <w:rFonts w:hint="eastAsia"/>
          <w:szCs w:val="21"/>
          <w:lang w:val="fr-FR"/>
        </w:rPr>
        <w:t>第四章：暂行特别措施</w:t>
      </w:r>
      <w:hyperlink r:id="rId30" w:anchor="_Toc397135519" w:history="1">
        <w:r w:rsidRPr="00F37A9F">
          <w:rPr>
            <w:rStyle w:val="Hyperlink"/>
            <w:bCs/>
            <w:webHidden/>
            <w:color w:val="auto"/>
            <w:szCs w:val="21"/>
            <w:lang w:val="fr-FR"/>
          </w:rPr>
          <w:tab/>
        </w:r>
        <w:r w:rsidRPr="00F37A9F">
          <w:rPr>
            <w:rStyle w:val="Hyperlink"/>
            <w:bCs/>
            <w:webHidden/>
            <w:color w:val="auto"/>
            <w:szCs w:val="21"/>
            <w:lang w:val="fr-FR"/>
          </w:rPr>
          <w:tab/>
        </w:r>
      </w:hyperlink>
      <w:r w:rsidRPr="00F37A9F">
        <w:rPr>
          <w:rFonts w:hint="eastAsia"/>
          <w:szCs w:val="21"/>
          <w:lang w:val="fr-FR"/>
        </w:rPr>
        <w:t>16</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r w:rsidRPr="00F37A9F">
        <w:rPr>
          <w:bCs/>
          <w:szCs w:val="21"/>
          <w:lang w:val="fr-FR"/>
        </w:rPr>
        <w:tab/>
      </w:r>
      <w:hyperlink r:id="rId31" w:anchor="_Toc397135521" w:history="1">
        <w:r w:rsidRPr="00F37A9F">
          <w:rPr>
            <w:rStyle w:val="Hyperlink"/>
            <w:bCs/>
            <w:color w:val="auto"/>
            <w:szCs w:val="21"/>
            <w:lang w:val="fr-FR"/>
          </w:rPr>
          <w:t>4.1.</w:t>
        </w:r>
        <w:r w:rsidRPr="00F37A9F">
          <w:rPr>
            <w:rStyle w:val="Hyperlink"/>
            <w:bCs/>
            <w:color w:val="auto"/>
            <w:szCs w:val="21"/>
            <w:lang w:val="fr-FR"/>
          </w:rPr>
          <w:tab/>
        </w:r>
        <w:r w:rsidRPr="00F37A9F">
          <w:rPr>
            <w:rStyle w:val="Hyperlink"/>
            <w:rFonts w:hint="eastAsia"/>
            <w:bCs/>
            <w:color w:val="auto"/>
            <w:szCs w:val="21"/>
            <w:lang w:val="fr-FR"/>
          </w:rPr>
          <w:t>作为暂行特别措施的配额</w:t>
        </w:r>
        <w:r w:rsidRPr="00F37A9F">
          <w:rPr>
            <w:rStyle w:val="Hyperlink"/>
            <w:bCs/>
            <w:webHidden/>
            <w:color w:val="auto"/>
            <w:szCs w:val="21"/>
            <w:lang w:val="fr-FR"/>
          </w:rPr>
          <w:tab/>
        </w:r>
        <w:r w:rsidRPr="00F37A9F">
          <w:rPr>
            <w:rStyle w:val="Hyperlink"/>
            <w:bCs/>
            <w:webHidden/>
            <w:color w:val="auto"/>
            <w:szCs w:val="21"/>
            <w:lang w:val="fr-FR"/>
          </w:rPr>
          <w:tab/>
        </w:r>
      </w:hyperlink>
      <w:r w:rsidRPr="00F37A9F">
        <w:rPr>
          <w:rFonts w:hint="eastAsia"/>
          <w:szCs w:val="21"/>
          <w:lang w:val="fr-FR"/>
        </w:rPr>
        <w:t>16</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r w:rsidRPr="00F37A9F">
        <w:rPr>
          <w:bCs/>
          <w:szCs w:val="21"/>
          <w:lang w:val="fr-FR"/>
        </w:rPr>
        <w:tab/>
      </w:r>
      <w:hyperlink r:id="rId32" w:anchor="_Toc397135523" w:history="1">
        <w:r w:rsidRPr="00F37A9F">
          <w:rPr>
            <w:rStyle w:val="Hyperlink"/>
            <w:bCs/>
            <w:color w:val="auto"/>
            <w:szCs w:val="21"/>
            <w:lang w:val="fr-FR"/>
          </w:rPr>
          <w:t>4.2.</w:t>
        </w:r>
        <w:r w:rsidRPr="00F37A9F">
          <w:rPr>
            <w:rStyle w:val="Hyperlink"/>
            <w:bCs/>
            <w:color w:val="auto"/>
            <w:szCs w:val="21"/>
            <w:lang w:val="fr-FR"/>
          </w:rPr>
          <w:tab/>
        </w:r>
        <w:r w:rsidRPr="00F37A9F">
          <w:rPr>
            <w:rStyle w:val="Hyperlink"/>
            <w:rFonts w:hint="eastAsia"/>
            <w:bCs/>
            <w:color w:val="auto"/>
            <w:szCs w:val="21"/>
            <w:lang w:val="fr-FR"/>
          </w:rPr>
          <w:t>至少将</w:t>
        </w:r>
        <w:r w:rsidRPr="00F37A9F">
          <w:rPr>
            <w:rStyle w:val="Hyperlink"/>
            <w:rFonts w:hint="eastAsia"/>
            <w:bCs/>
            <w:color w:val="auto"/>
            <w:szCs w:val="21"/>
            <w:lang w:val="fr-FR"/>
          </w:rPr>
          <w:t>30%</w:t>
        </w:r>
        <w:r w:rsidRPr="00F37A9F">
          <w:rPr>
            <w:rStyle w:val="Hyperlink"/>
            <w:rFonts w:hint="eastAsia"/>
            <w:bCs/>
            <w:color w:val="auto"/>
            <w:szCs w:val="21"/>
            <w:lang w:val="fr-FR"/>
          </w:rPr>
          <w:t>配额留给妇女</w:t>
        </w:r>
        <w:r w:rsidRPr="00F37A9F">
          <w:rPr>
            <w:rStyle w:val="Hyperlink"/>
            <w:bCs/>
            <w:webHidden/>
            <w:color w:val="auto"/>
            <w:szCs w:val="21"/>
            <w:lang w:val="fr-FR"/>
          </w:rPr>
          <w:tab/>
        </w:r>
        <w:r w:rsidRPr="00F37A9F">
          <w:rPr>
            <w:rStyle w:val="Hyperlink"/>
            <w:bCs/>
            <w:webHidden/>
            <w:color w:val="auto"/>
            <w:szCs w:val="21"/>
            <w:lang w:val="fr-FR"/>
          </w:rPr>
          <w:tab/>
        </w:r>
      </w:hyperlink>
      <w:r w:rsidRPr="00F37A9F">
        <w:rPr>
          <w:rFonts w:hint="eastAsia"/>
          <w:szCs w:val="21"/>
          <w:lang w:val="fr-FR"/>
        </w:rPr>
        <w:t>17</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r w:rsidRPr="00F37A9F">
        <w:rPr>
          <w:bCs/>
          <w:szCs w:val="21"/>
          <w:lang w:val="fr-FR"/>
        </w:rPr>
        <w:tab/>
      </w:r>
      <w:hyperlink r:id="rId33" w:anchor="_Toc397135531" w:history="1">
        <w:r w:rsidRPr="00F37A9F">
          <w:rPr>
            <w:rStyle w:val="Hyperlink"/>
            <w:bCs/>
            <w:color w:val="auto"/>
            <w:szCs w:val="21"/>
            <w:lang w:val="fr-FR"/>
          </w:rPr>
          <w:t>4.3.</w:t>
        </w:r>
        <w:r w:rsidRPr="00F37A9F">
          <w:rPr>
            <w:rStyle w:val="Hyperlink"/>
            <w:bCs/>
            <w:color w:val="auto"/>
            <w:szCs w:val="21"/>
            <w:lang w:val="fr-FR"/>
          </w:rPr>
          <w:tab/>
        </w:r>
        <w:r w:rsidRPr="00F37A9F">
          <w:rPr>
            <w:rStyle w:val="Hyperlink"/>
            <w:rFonts w:hint="eastAsia"/>
            <w:bCs/>
            <w:color w:val="auto"/>
            <w:szCs w:val="21"/>
            <w:lang w:val="fr-FR"/>
          </w:rPr>
          <w:t>选举法规定配额的提案遭拒</w:t>
        </w:r>
        <w:r w:rsidRPr="00F37A9F">
          <w:rPr>
            <w:rStyle w:val="Hyperlink"/>
            <w:bCs/>
            <w:webHidden/>
            <w:color w:val="auto"/>
            <w:szCs w:val="21"/>
            <w:lang w:val="fr-FR"/>
          </w:rPr>
          <w:tab/>
        </w:r>
        <w:r w:rsidRPr="00F37A9F">
          <w:rPr>
            <w:rStyle w:val="Hyperlink"/>
            <w:bCs/>
            <w:webHidden/>
            <w:color w:val="auto"/>
            <w:szCs w:val="21"/>
            <w:lang w:val="fr-FR"/>
          </w:rPr>
          <w:tab/>
        </w:r>
      </w:hyperlink>
      <w:r w:rsidRPr="00F37A9F">
        <w:rPr>
          <w:rFonts w:hint="eastAsia"/>
          <w:szCs w:val="21"/>
          <w:lang w:val="fr-FR"/>
        </w:rPr>
        <w:t>18</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r w:rsidRPr="00F37A9F">
        <w:rPr>
          <w:bCs/>
          <w:szCs w:val="21"/>
          <w:lang w:val="fr-FR"/>
        </w:rPr>
        <w:tab/>
      </w:r>
      <w:hyperlink r:id="rId34" w:anchor="_Toc397135533" w:history="1">
        <w:r w:rsidRPr="00F37A9F">
          <w:rPr>
            <w:rStyle w:val="Hyperlink"/>
            <w:bCs/>
            <w:color w:val="auto"/>
            <w:szCs w:val="21"/>
            <w:lang w:val="fr-FR"/>
          </w:rPr>
          <w:t>4.4.</w:t>
        </w:r>
        <w:r w:rsidRPr="00F37A9F">
          <w:rPr>
            <w:rStyle w:val="Hyperlink"/>
            <w:bCs/>
            <w:color w:val="auto"/>
            <w:szCs w:val="21"/>
            <w:lang w:val="fr-FR"/>
          </w:rPr>
          <w:tab/>
        </w:r>
        <w:r w:rsidRPr="00F37A9F">
          <w:rPr>
            <w:rStyle w:val="Hyperlink"/>
            <w:rFonts w:hint="eastAsia"/>
            <w:bCs/>
            <w:color w:val="auto"/>
            <w:szCs w:val="21"/>
            <w:lang w:val="fr-FR"/>
          </w:rPr>
          <w:t>象征性议会——民间社会的一项举措</w:t>
        </w:r>
        <w:r w:rsidRPr="00F37A9F">
          <w:rPr>
            <w:rStyle w:val="Hyperlink"/>
            <w:bCs/>
            <w:webHidden/>
            <w:color w:val="auto"/>
            <w:szCs w:val="21"/>
            <w:lang w:val="fr-FR"/>
          </w:rPr>
          <w:tab/>
        </w:r>
        <w:r w:rsidRPr="00F37A9F">
          <w:rPr>
            <w:rStyle w:val="Hyperlink"/>
            <w:bCs/>
            <w:webHidden/>
            <w:color w:val="auto"/>
            <w:szCs w:val="21"/>
            <w:lang w:val="fr-FR"/>
          </w:rPr>
          <w:tab/>
        </w:r>
      </w:hyperlink>
      <w:r w:rsidRPr="00F37A9F">
        <w:rPr>
          <w:rFonts w:hint="eastAsia"/>
          <w:szCs w:val="21"/>
          <w:lang w:val="fr-FR"/>
        </w:rPr>
        <w:t>18</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szCs w:val="21"/>
          <w:lang w:val="fr-FR"/>
        </w:rPr>
      </w:pPr>
      <w:r w:rsidRPr="00F37A9F">
        <w:rPr>
          <w:rFonts w:hint="eastAsia"/>
          <w:szCs w:val="21"/>
          <w:lang w:val="fr-FR"/>
        </w:rPr>
        <w:t>第五章：陈规定型观念和文化习俗</w:t>
      </w:r>
      <w:r w:rsidRPr="00F37A9F">
        <w:rPr>
          <w:szCs w:val="21"/>
          <w:lang w:val="fr-FR"/>
        </w:rPr>
        <w:tab/>
      </w:r>
      <w:r w:rsidRPr="00F37A9F">
        <w:rPr>
          <w:szCs w:val="21"/>
          <w:lang w:val="fr-FR"/>
        </w:rPr>
        <w:tab/>
      </w:r>
      <w:r w:rsidRPr="00F37A9F">
        <w:rPr>
          <w:rFonts w:hint="eastAsia"/>
          <w:szCs w:val="21"/>
          <w:lang w:val="fr-FR"/>
        </w:rPr>
        <w:t>18</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r w:rsidRPr="00F37A9F">
        <w:rPr>
          <w:bCs/>
          <w:szCs w:val="21"/>
          <w:lang w:val="fr-FR"/>
        </w:rPr>
        <w:tab/>
      </w:r>
      <w:hyperlink r:id="rId35" w:anchor="_Toc397135535" w:history="1">
        <w:r w:rsidRPr="00F37A9F">
          <w:rPr>
            <w:rStyle w:val="Hyperlink"/>
            <w:bCs/>
            <w:color w:val="auto"/>
            <w:szCs w:val="21"/>
            <w:lang w:val="fr-FR"/>
          </w:rPr>
          <w:t>5.1.</w:t>
        </w:r>
        <w:r w:rsidRPr="00F37A9F">
          <w:rPr>
            <w:rStyle w:val="Hyperlink"/>
            <w:bCs/>
            <w:color w:val="auto"/>
            <w:szCs w:val="21"/>
            <w:lang w:val="fr-FR"/>
          </w:rPr>
          <w:tab/>
        </w:r>
        <w:r w:rsidRPr="00F37A9F">
          <w:rPr>
            <w:rStyle w:val="Hyperlink"/>
            <w:rFonts w:hint="eastAsia"/>
            <w:bCs/>
            <w:color w:val="auto"/>
            <w:szCs w:val="21"/>
            <w:lang w:val="fr-FR"/>
          </w:rPr>
          <w:t>明显但缓慢、脆弱的发展</w:t>
        </w:r>
        <w:r w:rsidRPr="00F37A9F">
          <w:rPr>
            <w:rStyle w:val="Hyperlink"/>
            <w:bCs/>
            <w:webHidden/>
            <w:color w:val="auto"/>
            <w:szCs w:val="21"/>
            <w:lang w:val="fr-FR"/>
          </w:rPr>
          <w:tab/>
        </w:r>
        <w:r w:rsidRPr="00F37A9F">
          <w:rPr>
            <w:rStyle w:val="Hyperlink"/>
            <w:bCs/>
            <w:webHidden/>
            <w:color w:val="auto"/>
            <w:szCs w:val="21"/>
            <w:lang w:val="fr-FR"/>
          </w:rPr>
          <w:tab/>
        </w:r>
      </w:hyperlink>
      <w:r w:rsidRPr="00F37A9F">
        <w:rPr>
          <w:rFonts w:hint="eastAsia"/>
          <w:szCs w:val="21"/>
          <w:lang w:val="fr-FR"/>
        </w:rPr>
        <w:t>18</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r w:rsidRPr="00F37A9F">
        <w:rPr>
          <w:bCs/>
          <w:szCs w:val="21"/>
          <w:lang w:val="fr-FR"/>
        </w:rPr>
        <w:tab/>
      </w:r>
      <w:hyperlink r:id="rId36" w:anchor="_Toc397135537" w:history="1">
        <w:r w:rsidRPr="00F37A9F">
          <w:rPr>
            <w:rStyle w:val="Hyperlink"/>
            <w:bCs/>
            <w:color w:val="auto"/>
            <w:szCs w:val="21"/>
            <w:lang w:val="fr-FR"/>
          </w:rPr>
          <w:t>5.2.</w:t>
        </w:r>
        <w:r w:rsidRPr="00F37A9F">
          <w:rPr>
            <w:rStyle w:val="Hyperlink"/>
            <w:bCs/>
            <w:color w:val="auto"/>
            <w:szCs w:val="21"/>
            <w:lang w:val="fr-FR"/>
          </w:rPr>
          <w:tab/>
        </w:r>
        <w:r w:rsidRPr="00F37A9F">
          <w:rPr>
            <w:rStyle w:val="Hyperlink"/>
            <w:rFonts w:hint="eastAsia"/>
            <w:bCs/>
            <w:color w:val="auto"/>
            <w:szCs w:val="21"/>
            <w:lang w:val="fr-FR"/>
          </w:rPr>
          <w:t>修订教科书</w:t>
        </w:r>
        <w:r w:rsidRPr="00F37A9F">
          <w:rPr>
            <w:rStyle w:val="Hyperlink"/>
            <w:bCs/>
            <w:webHidden/>
            <w:color w:val="auto"/>
            <w:szCs w:val="21"/>
            <w:lang w:val="fr-FR"/>
          </w:rPr>
          <w:tab/>
        </w:r>
        <w:r w:rsidRPr="00F37A9F">
          <w:rPr>
            <w:rStyle w:val="Hyperlink"/>
            <w:bCs/>
            <w:webHidden/>
            <w:color w:val="auto"/>
            <w:szCs w:val="21"/>
            <w:lang w:val="fr-FR"/>
          </w:rPr>
          <w:tab/>
        </w:r>
      </w:hyperlink>
      <w:r w:rsidRPr="00F37A9F">
        <w:rPr>
          <w:rFonts w:hint="eastAsia"/>
          <w:szCs w:val="21"/>
          <w:lang w:val="fr-FR"/>
        </w:rPr>
        <w:t>19</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r w:rsidRPr="00F37A9F">
        <w:rPr>
          <w:rFonts w:hint="eastAsia"/>
          <w:bCs/>
          <w:szCs w:val="21"/>
          <w:lang w:val="fr-FR"/>
        </w:rPr>
        <w:t>第六章：暴力侵害妇女行为</w:t>
      </w:r>
      <w:hyperlink r:id="rId37" w:anchor="_Toc397135538" w:history="1">
        <w:r w:rsidRPr="00F37A9F">
          <w:rPr>
            <w:rStyle w:val="Hyperlink"/>
            <w:bCs/>
            <w:webHidden/>
            <w:color w:val="auto"/>
            <w:szCs w:val="21"/>
            <w:lang w:val="fr-FR"/>
          </w:rPr>
          <w:tab/>
        </w:r>
        <w:r w:rsidRPr="00F37A9F">
          <w:rPr>
            <w:rStyle w:val="Hyperlink"/>
            <w:bCs/>
            <w:webHidden/>
            <w:color w:val="auto"/>
            <w:szCs w:val="21"/>
            <w:lang w:val="fr-FR"/>
          </w:rPr>
          <w:tab/>
        </w:r>
      </w:hyperlink>
      <w:r w:rsidRPr="00F37A9F">
        <w:rPr>
          <w:rFonts w:hint="eastAsia"/>
          <w:szCs w:val="21"/>
          <w:lang w:val="fr-FR"/>
        </w:rPr>
        <w:t>20</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r w:rsidRPr="00F37A9F">
        <w:rPr>
          <w:rFonts w:hint="eastAsia"/>
          <w:bCs/>
          <w:szCs w:val="21"/>
          <w:lang w:val="fr-FR"/>
        </w:rPr>
        <w:tab/>
      </w:r>
      <w:hyperlink r:id="rId38" w:anchor="_Toc397135540" w:history="1">
        <w:r w:rsidRPr="00F37A9F">
          <w:rPr>
            <w:rStyle w:val="Hyperlink"/>
            <w:bCs/>
            <w:color w:val="auto"/>
            <w:szCs w:val="21"/>
            <w:lang w:val="fr-FR"/>
          </w:rPr>
          <w:t>6.1.</w:t>
        </w:r>
        <w:r w:rsidRPr="00F37A9F">
          <w:rPr>
            <w:rStyle w:val="Hyperlink"/>
            <w:bCs/>
            <w:color w:val="auto"/>
            <w:szCs w:val="21"/>
            <w:lang w:val="fr-FR"/>
          </w:rPr>
          <w:tab/>
        </w:r>
        <w:r w:rsidRPr="00F37A9F">
          <w:rPr>
            <w:rStyle w:val="Hyperlink"/>
            <w:rFonts w:hint="eastAsia"/>
            <w:bCs/>
            <w:color w:val="auto"/>
            <w:szCs w:val="21"/>
            <w:lang w:val="fr-FR"/>
          </w:rPr>
          <w:t>强奸和乱伦</w:t>
        </w:r>
        <w:r w:rsidRPr="00F37A9F">
          <w:rPr>
            <w:rStyle w:val="Hyperlink"/>
            <w:bCs/>
            <w:webHidden/>
            <w:color w:val="auto"/>
            <w:szCs w:val="21"/>
            <w:lang w:val="fr-FR"/>
          </w:rPr>
          <w:tab/>
        </w:r>
        <w:r w:rsidRPr="00F37A9F">
          <w:rPr>
            <w:rStyle w:val="Hyperlink"/>
            <w:bCs/>
            <w:webHidden/>
            <w:color w:val="auto"/>
            <w:szCs w:val="21"/>
            <w:lang w:val="fr-FR"/>
          </w:rPr>
          <w:tab/>
        </w:r>
      </w:hyperlink>
      <w:r w:rsidRPr="00F37A9F">
        <w:rPr>
          <w:rFonts w:hint="eastAsia"/>
          <w:szCs w:val="21"/>
          <w:lang w:val="fr-FR"/>
        </w:rPr>
        <w:t>20</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r w:rsidRPr="00F37A9F">
        <w:rPr>
          <w:rFonts w:hint="eastAsia"/>
          <w:bCs/>
          <w:szCs w:val="21"/>
          <w:lang w:val="fr-FR"/>
        </w:rPr>
        <w:tab/>
      </w:r>
      <w:hyperlink r:id="rId39" w:anchor="_Toc397135542" w:history="1">
        <w:r w:rsidRPr="00F37A9F">
          <w:rPr>
            <w:rStyle w:val="Hyperlink"/>
            <w:bCs/>
            <w:color w:val="auto"/>
            <w:szCs w:val="21"/>
            <w:lang w:val="fr-FR"/>
          </w:rPr>
          <w:t>6.2.</w:t>
        </w:r>
        <w:r w:rsidRPr="00F37A9F">
          <w:rPr>
            <w:rStyle w:val="Hyperlink"/>
            <w:bCs/>
            <w:color w:val="auto"/>
            <w:szCs w:val="21"/>
            <w:lang w:val="fr-FR"/>
          </w:rPr>
          <w:tab/>
        </w:r>
        <w:r w:rsidRPr="00F37A9F">
          <w:rPr>
            <w:rStyle w:val="Hyperlink"/>
            <w:rFonts w:hint="eastAsia"/>
            <w:bCs/>
            <w:color w:val="auto"/>
            <w:szCs w:val="21"/>
            <w:lang w:val="fr-FR"/>
          </w:rPr>
          <w:t>震后流离失所营地中的暴力行为</w:t>
        </w:r>
        <w:r w:rsidRPr="00F37A9F">
          <w:rPr>
            <w:rStyle w:val="Hyperlink"/>
            <w:bCs/>
            <w:webHidden/>
            <w:color w:val="auto"/>
            <w:szCs w:val="21"/>
            <w:lang w:val="fr-FR"/>
          </w:rPr>
          <w:tab/>
        </w:r>
        <w:r w:rsidRPr="00F37A9F">
          <w:rPr>
            <w:rStyle w:val="Hyperlink"/>
            <w:bCs/>
            <w:webHidden/>
            <w:color w:val="auto"/>
            <w:szCs w:val="21"/>
            <w:lang w:val="fr-FR"/>
          </w:rPr>
          <w:tab/>
        </w:r>
      </w:hyperlink>
      <w:r w:rsidRPr="00F37A9F">
        <w:rPr>
          <w:rFonts w:hint="eastAsia"/>
          <w:szCs w:val="21"/>
          <w:lang w:val="fr-FR"/>
        </w:rPr>
        <w:t>20</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r w:rsidRPr="00F37A9F">
        <w:rPr>
          <w:rFonts w:hint="eastAsia"/>
          <w:bCs/>
          <w:szCs w:val="21"/>
          <w:lang w:val="fr-FR"/>
        </w:rPr>
        <w:tab/>
      </w:r>
      <w:hyperlink r:id="rId40" w:anchor="_Toc397135544" w:history="1">
        <w:r w:rsidRPr="00F37A9F">
          <w:rPr>
            <w:rStyle w:val="Hyperlink"/>
            <w:bCs/>
            <w:color w:val="auto"/>
            <w:szCs w:val="21"/>
            <w:lang w:val="fr-FR"/>
          </w:rPr>
          <w:t>6.3.</w:t>
        </w:r>
        <w:r w:rsidRPr="00F37A9F">
          <w:rPr>
            <w:rStyle w:val="Hyperlink"/>
            <w:bCs/>
            <w:color w:val="auto"/>
            <w:szCs w:val="21"/>
            <w:lang w:val="fr-FR"/>
          </w:rPr>
          <w:tab/>
        </w:r>
        <w:r w:rsidRPr="00F37A9F">
          <w:rPr>
            <w:rStyle w:val="Hyperlink"/>
            <w:rFonts w:hint="eastAsia"/>
            <w:bCs/>
            <w:color w:val="auto"/>
            <w:szCs w:val="21"/>
            <w:lang w:val="fr-FR"/>
          </w:rPr>
          <w:t>暴力侵害妇女行为全国对话</w:t>
        </w:r>
        <w:r w:rsidRPr="00F37A9F">
          <w:rPr>
            <w:rStyle w:val="Hyperlink"/>
            <w:bCs/>
            <w:webHidden/>
            <w:color w:val="auto"/>
            <w:szCs w:val="21"/>
            <w:lang w:val="fr-FR"/>
          </w:rPr>
          <w:tab/>
        </w:r>
        <w:r w:rsidRPr="00F37A9F">
          <w:rPr>
            <w:rStyle w:val="Hyperlink"/>
            <w:bCs/>
            <w:webHidden/>
            <w:color w:val="auto"/>
            <w:szCs w:val="21"/>
            <w:lang w:val="fr-FR"/>
          </w:rPr>
          <w:tab/>
        </w:r>
      </w:hyperlink>
      <w:r w:rsidRPr="00F37A9F">
        <w:rPr>
          <w:rFonts w:hint="eastAsia"/>
          <w:szCs w:val="21"/>
          <w:lang w:val="fr-FR"/>
        </w:rPr>
        <w:t>21</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hyperlink r:id="rId41" w:anchor="_Toc397135549" w:history="1">
        <w:r w:rsidRPr="00F37A9F">
          <w:rPr>
            <w:rStyle w:val="Hyperlink"/>
            <w:rFonts w:hint="eastAsia"/>
            <w:bCs/>
            <w:color w:val="auto"/>
            <w:szCs w:val="21"/>
            <w:lang w:val="fr-FR"/>
          </w:rPr>
          <w:t>第七章：参与政治和公共生活</w:t>
        </w:r>
        <w:r w:rsidRPr="00F37A9F">
          <w:rPr>
            <w:rStyle w:val="Hyperlink"/>
            <w:rFonts w:hint="eastAsia"/>
            <w:bCs/>
            <w:color w:val="auto"/>
            <w:szCs w:val="21"/>
            <w:lang w:val="fr-FR"/>
          </w:rPr>
          <w:tab/>
        </w:r>
        <w:r w:rsidRPr="00F37A9F">
          <w:rPr>
            <w:rStyle w:val="Hyperlink"/>
            <w:bCs/>
            <w:webHidden/>
            <w:color w:val="auto"/>
            <w:szCs w:val="21"/>
            <w:lang w:val="fr-FR"/>
          </w:rPr>
          <w:tab/>
        </w:r>
      </w:hyperlink>
      <w:r w:rsidRPr="00F37A9F">
        <w:rPr>
          <w:rFonts w:hint="eastAsia"/>
          <w:szCs w:val="21"/>
          <w:lang w:val="fr-FR"/>
        </w:rPr>
        <w:t>24</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r w:rsidRPr="00F37A9F">
        <w:rPr>
          <w:rFonts w:hint="eastAsia"/>
          <w:bCs/>
          <w:szCs w:val="21"/>
          <w:lang w:val="fr-FR"/>
        </w:rPr>
        <w:tab/>
      </w:r>
      <w:hyperlink r:id="rId42" w:anchor="_Toc397135550" w:history="1">
        <w:r w:rsidRPr="00F37A9F">
          <w:rPr>
            <w:rStyle w:val="Hyperlink"/>
            <w:bCs/>
            <w:color w:val="auto"/>
            <w:szCs w:val="21"/>
            <w:lang w:val="fr-FR"/>
          </w:rPr>
          <w:t>7.1.</w:t>
        </w:r>
        <w:r w:rsidRPr="00F37A9F">
          <w:rPr>
            <w:rStyle w:val="Hyperlink"/>
            <w:bCs/>
            <w:color w:val="auto"/>
            <w:szCs w:val="21"/>
            <w:lang w:val="fr-FR"/>
          </w:rPr>
          <w:tab/>
        </w:r>
        <w:r w:rsidRPr="00F37A9F">
          <w:rPr>
            <w:rStyle w:val="Hyperlink"/>
            <w:rFonts w:hint="eastAsia"/>
            <w:bCs/>
            <w:color w:val="auto"/>
            <w:szCs w:val="21"/>
            <w:lang w:val="fr-FR"/>
          </w:rPr>
          <w:t>妇女参与政治生活和主要相关成就</w:t>
        </w:r>
        <w:r w:rsidRPr="00F37A9F">
          <w:rPr>
            <w:rStyle w:val="Hyperlink"/>
            <w:bCs/>
            <w:webHidden/>
            <w:color w:val="auto"/>
            <w:szCs w:val="21"/>
            <w:lang w:val="fr-FR"/>
          </w:rPr>
          <w:tab/>
        </w:r>
        <w:r w:rsidRPr="00F37A9F">
          <w:rPr>
            <w:rStyle w:val="Hyperlink"/>
            <w:bCs/>
            <w:webHidden/>
            <w:color w:val="auto"/>
            <w:szCs w:val="21"/>
            <w:lang w:val="fr-FR"/>
          </w:rPr>
          <w:tab/>
        </w:r>
      </w:hyperlink>
      <w:r w:rsidRPr="00F37A9F">
        <w:rPr>
          <w:rFonts w:hint="eastAsia"/>
          <w:szCs w:val="21"/>
          <w:lang w:val="fr-FR"/>
        </w:rPr>
        <w:t>24</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r w:rsidRPr="00F37A9F">
        <w:rPr>
          <w:rFonts w:hint="eastAsia"/>
          <w:bCs/>
          <w:szCs w:val="21"/>
          <w:lang w:val="fr-FR"/>
        </w:rPr>
        <w:tab/>
      </w:r>
      <w:hyperlink r:id="rId43" w:anchor="_Toc397135552" w:history="1">
        <w:r w:rsidRPr="00F37A9F">
          <w:rPr>
            <w:rStyle w:val="Hyperlink"/>
            <w:bCs/>
            <w:color w:val="auto"/>
            <w:szCs w:val="21"/>
            <w:lang w:val="fr-FR"/>
          </w:rPr>
          <w:t>7.2.</w:t>
        </w:r>
        <w:r w:rsidRPr="00F37A9F">
          <w:rPr>
            <w:rStyle w:val="Hyperlink"/>
            <w:bCs/>
            <w:color w:val="auto"/>
            <w:szCs w:val="21"/>
            <w:lang w:val="fr-FR"/>
          </w:rPr>
          <w:tab/>
        </w:r>
        <w:r w:rsidRPr="00F37A9F">
          <w:rPr>
            <w:szCs w:val="24"/>
          </w:rPr>
          <w:t>妇女担任委任和选举产生的政治职位的情况</w:t>
        </w:r>
        <w:r w:rsidRPr="00F37A9F">
          <w:rPr>
            <w:rStyle w:val="Hyperlink"/>
            <w:bCs/>
            <w:webHidden/>
            <w:color w:val="auto"/>
            <w:szCs w:val="21"/>
            <w:lang w:val="fr-FR"/>
          </w:rPr>
          <w:tab/>
        </w:r>
      </w:hyperlink>
      <w:r w:rsidRPr="00F37A9F">
        <w:rPr>
          <w:rFonts w:hint="eastAsia"/>
          <w:szCs w:val="21"/>
          <w:lang w:val="fr-FR"/>
        </w:rPr>
        <w:tab/>
        <w:t>25</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r w:rsidRPr="00F37A9F">
        <w:rPr>
          <w:rFonts w:hint="eastAsia"/>
          <w:bCs/>
          <w:szCs w:val="21"/>
          <w:lang w:val="fr-FR"/>
        </w:rPr>
        <w:tab/>
      </w:r>
      <w:hyperlink r:id="rId44" w:anchor="_Toc397135553" w:history="1">
        <w:r w:rsidRPr="00F37A9F">
          <w:rPr>
            <w:rStyle w:val="Hyperlink"/>
            <w:bCs/>
            <w:color w:val="auto"/>
            <w:szCs w:val="21"/>
            <w:lang w:val="fr-FR"/>
          </w:rPr>
          <w:t>7.3.</w:t>
        </w:r>
        <w:r w:rsidRPr="00F37A9F">
          <w:rPr>
            <w:rStyle w:val="Hyperlink"/>
            <w:bCs/>
            <w:color w:val="auto"/>
            <w:szCs w:val="21"/>
            <w:lang w:val="fr-FR"/>
          </w:rPr>
          <w:tab/>
        </w:r>
        <w:r w:rsidRPr="00F37A9F">
          <w:rPr>
            <w:rFonts w:hint="eastAsia"/>
            <w:szCs w:val="24"/>
          </w:rPr>
          <w:t>妇女</w:t>
        </w:r>
        <w:r w:rsidRPr="00F37A9F">
          <w:rPr>
            <w:szCs w:val="24"/>
          </w:rPr>
          <w:t>在司法部门的</w:t>
        </w:r>
        <w:r w:rsidRPr="00F37A9F">
          <w:rPr>
            <w:rFonts w:hint="eastAsia"/>
            <w:szCs w:val="24"/>
          </w:rPr>
          <w:t>代表情况</w:t>
        </w:r>
        <w:r w:rsidRPr="00F37A9F">
          <w:rPr>
            <w:rStyle w:val="Hyperlink"/>
            <w:bCs/>
            <w:webHidden/>
            <w:color w:val="auto"/>
            <w:szCs w:val="21"/>
            <w:lang w:val="fr-FR"/>
          </w:rPr>
          <w:tab/>
        </w:r>
        <w:r w:rsidRPr="00F37A9F">
          <w:rPr>
            <w:rStyle w:val="Hyperlink"/>
            <w:bCs/>
            <w:webHidden/>
            <w:color w:val="auto"/>
            <w:szCs w:val="21"/>
            <w:lang w:val="fr-FR"/>
          </w:rPr>
          <w:tab/>
        </w:r>
      </w:hyperlink>
      <w:r w:rsidRPr="00F37A9F">
        <w:rPr>
          <w:rFonts w:hint="eastAsia"/>
          <w:szCs w:val="21"/>
          <w:lang w:val="fr-FR"/>
        </w:rPr>
        <w:t>26</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r w:rsidRPr="00F37A9F">
        <w:rPr>
          <w:rFonts w:hint="eastAsia"/>
          <w:bCs/>
          <w:szCs w:val="21"/>
          <w:lang w:val="fr-FR"/>
        </w:rPr>
        <w:tab/>
      </w:r>
      <w:hyperlink r:id="rId45" w:anchor="_Toc397135554" w:history="1">
        <w:r w:rsidRPr="00F37A9F">
          <w:rPr>
            <w:rStyle w:val="Hyperlink"/>
            <w:bCs/>
            <w:color w:val="auto"/>
            <w:szCs w:val="21"/>
            <w:lang w:val="fr-FR"/>
          </w:rPr>
          <w:t>7.4.</w:t>
        </w:r>
        <w:r w:rsidRPr="00F37A9F">
          <w:rPr>
            <w:rStyle w:val="Hyperlink"/>
            <w:bCs/>
            <w:color w:val="auto"/>
            <w:szCs w:val="21"/>
            <w:lang w:val="fr-FR"/>
          </w:rPr>
          <w:tab/>
        </w:r>
        <w:r w:rsidRPr="00F37A9F">
          <w:rPr>
            <w:szCs w:val="24"/>
          </w:rPr>
          <w:t>国家警察中的妇女</w:t>
        </w:r>
        <w:r w:rsidRPr="00F37A9F">
          <w:rPr>
            <w:rFonts w:hint="eastAsia"/>
            <w:szCs w:val="24"/>
          </w:rPr>
          <w:t>所占</w:t>
        </w:r>
        <w:r w:rsidRPr="00F37A9F">
          <w:rPr>
            <w:szCs w:val="24"/>
          </w:rPr>
          <w:t>比例</w:t>
        </w:r>
        <w:r w:rsidRPr="00F37A9F">
          <w:rPr>
            <w:rStyle w:val="Hyperlink"/>
            <w:bCs/>
            <w:webHidden/>
            <w:color w:val="auto"/>
            <w:szCs w:val="21"/>
            <w:lang w:val="fr-FR"/>
          </w:rPr>
          <w:tab/>
        </w:r>
        <w:r w:rsidRPr="00F37A9F">
          <w:rPr>
            <w:rStyle w:val="Hyperlink"/>
            <w:bCs/>
            <w:webHidden/>
            <w:color w:val="auto"/>
            <w:szCs w:val="21"/>
            <w:lang w:val="fr-FR"/>
          </w:rPr>
          <w:tab/>
        </w:r>
      </w:hyperlink>
      <w:r w:rsidRPr="00F37A9F">
        <w:rPr>
          <w:rFonts w:hint="eastAsia"/>
          <w:szCs w:val="21"/>
          <w:lang w:val="fr-FR"/>
        </w:rPr>
        <w:t>27</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r w:rsidRPr="00F37A9F">
        <w:rPr>
          <w:rFonts w:hint="eastAsia"/>
          <w:bCs/>
          <w:szCs w:val="21"/>
          <w:lang w:val="fr-FR"/>
        </w:rPr>
        <w:t>第八章：</w:t>
      </w:r>
      <w:hyperlink r:id="rId46" w:anchor="_Toc397135556" w:history="1">
        <w:r w:rsidRPr="00F37A9F">
          <w:rPr>
            <w:rFonts w:hAnsi="SimSun"/>
            <w:szCs w:val="21"/>
            <w:lang w:val="fr-FR"/>
          </w:rPr>
          <w:t>妇女参与国际活动</w:t>
        </w:r>
        <w:r w:rsidRPr="00F37A9F">
          <w:rPr>
            <w:rStyle w:val="Hyperlink"/>
            <w:bCs/>
            <w:webHidden/>
            <w:color w:val="auto"/>
            <w:szCs w:val="21"/>
            <w:lang w:val="fr-FR"/>
          </w:rPr>
          <w:tab/>
        </w:r>
        <w:r w:rsidRPr="00F37A9F">
          <w:rPr>
            <w:rStyle w:val="Hyperlink"/>
            <w:bCs/>
            <w:webHidden/>
            <w:color w:val="auto"/>
            <w:szCs w:val="21"/>
            <w:lang w:val="fr-FR"/>
          </w:rPr>
          <w:tab/>
        </w:r>
      </w:hyperlink>
      <w:r w:rsidRPr="00F37A9F">
        <w:rPr>
          <w:rFonts w:hint="eastAsia"/>
          <w:szCs w:val="21"/>
          <w:lang w:val="fr-FR"/>
        </w:rPr>
        <w:t>28</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hyperlink r:id="rId47" w:anchor="_Toc397135557" w:history="1">
        <w:r w:rsidRPr="00F37A9F">
          <w:rPr>
            <w:rStyle w:val="Hyperlink"/>
            <w:rFonts w:hint="eastAsia"/>
            <w:bCs/>
            <w:color w:val="auto"/>
            <w:szCs w:val="21"/>
            <w:lang w:val="fr-FR"/>
          </w:rPr>
          <w:t>第九章：国籍</w:t>
        </w:r>
        <w:r w:rsidRPr="00F37A9F">
          <w:rPr>
            <w:rStyle w:val="Hyperlink"/>
            <w:bCs/>
            <w:webHidden/>
            <w:color w:val="auto"/>
            <w:szCs w:val="21"/>
            <w:lang w:val="fr-FR"/>
          </w:rPr>
          <w:tab/>
        </w:r>
        <w:r w:rsidRPr="00F37A9F">
          <w:rPr>
            <w:rStyle w:val="Hyperlink"/>
            <w:bCs/>
            <w:webHidden/>
            <w:color w:val="auto"/>
            <w:szCs w:val="21"/>
            <w:lang w:val="fr-FR"/>
          </w:rPr>
          <w:tab/>
        </w:r>
      </w:hyperlink>
      <w:r w:rsidRPr="00F37A9F">
        <w:rPr>
          <w:rFonts w:hint="eastAsia"/>
          <w:szCs w:val="21"/>
          <w:lang w:val="fr-FR"/>
        </w:rPr>
        <w:tab/>
        <w:t>28</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hyperlink r:id="rId48" w:anchor="_Toc397135558" w:history="1">
        <w:r w:rsidRPr="00F37A9F">
          <w:rPr>
            <w:rStyle w:val="Hyperlink"/>
            <w:rFonts w:hint="eastAsia"/>
            <w:bCs/>
            <w:color w:val="auto"/>
            <w:szCs w:val="21"/>
            <w:lang w:val="fr-FR"/>
          </w:rPr>
          <w:t>第十章：教育</w:t>
        </w:r>
        <w:r w:rsidRPr="00F37A9F">
          <w:rPr>
            <w:rStyle w:val="Hyperlink"/>
            <w:rFonts w:hint="eastAsia"/>
            <w:bCs/>
            <w:color w:val="auto"/>
            <w:szCs w:val="21"/>
            <w:lang w:val="fr-FR"/>
          </w:rPr>
          <w:tab/>
        </w:r>
        <w:r w:rsidRPr="00F37A9F">
          <w:rPr>
            <w:rStyle w:val="Hyperlink"/>
            <w:bCs/>
            <w:webHidden/>
            <w:color w:val="auto"/>
            <w:szCs w:val="21"/>
            <w:lang w:val="fr-FR"/>
          </w:rPr>
          <w:tab/>
        </w:r>
        <w:r w:rsidRPr="00F37A9F">
          <w:rPr>
            <w:rStyle w:val="Hyperlink"/>
            <w:bCs/>
            <w:webHidden/>
            <w:color w:val="auto"/>
            <w:szCs w:val="21"/>
            <w:lang w:val="fr-FR"/>
          </w:rPr>
          <w:tab/>
        </w:r>
      </w:hyperlink>
      <w:r w:rsidRPr="00F37A9F">
        <w:rPr>
          <w:rFonts w:hint="eastAsia"/>
          <w:szCs w:val="21"/>
          <w:lang w:val="fr-FR"/>
        </w:rPr>
        <w:t>28</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r w:rsidRPr="00F37A9F">
        <w:rPr>
          <w:bCs/>
          <w:szCs w:val="21"/>
          <w:lang w:val="fr-FR"/>
        </w:rPr>
        <w:tab/>
        <w:t>10</w:t>
      </w:r>
      <w:hyperlink r:id="rId49" w:anchor="_Toc397135560" w:history="1">
        <w:r w:rsidRPr="00F37A9F">
          <w:rPr>
            <w:rStyle w:val="Hyperlink"/>
            <w:bCs/>
            <w:color w:val="auto"/>
            <w:szCs w:val="21"/>
            <w:lang w:val="fr-FR"/>
          </w:rPr>
          <w:t>.1.</w:t>
        </w:r>
        <w:r w:rsidRPr="00F37A9F">
          <w:rPr>
            <w:rStyle w:val="Hyperlink"/>
            <w:bCs/>
            <w:color w:val="auto"/>
            <w:szCs w:val="21"/>
            <w:lang w:val="fr-FR"/>
          </w:rPr>
          <w:tab/>
        </w:r>
        <w:r w:rsidRPr="00F37A9F">
          <w:rPr>
            <w:rFonts w:hAnsi="SimSun" w:hint="eastAsia"/>
            <w:szCs w:val="21"/>
            <w:lang w:val="fr-FR"/>
          </w:rPr>
          <w:t>一般</w:t>
        </w:r>
        <w:r w:rsidRPr="00F37A9F">
          <w:rPr>
            <w:rFonts w:hAnsi="SimSun"/>
            <w:szCs w:val="21"/>
            <w:lang w:val="fr-FR"/>
          </w:rPr>
          <w:t>意见</w:t>
        </w:r>
        <w:r w:rsidRPr="00F37A9F">
          <w:rPr>
            <w:rStyle w:val="Hyperlink"/>
            <w:bCs/>
            <w:webHidden/>
            <w:color w:val="auto"/>
            <w:szCs w:val="21"/>
            <w:lang w:val="fr-FR"/>
          </w:rPr>
          <w:tab/>
        </w:r>
        <w:r w:rsidRPr="00F37A9F">
          <w:rPr>
            <w:rStyle w:val="Hyperlink"/>
            <w:bCs/>
            <w:webHidden/>
            <w:color w:val="auto"/>
            <w:szCs w:val="21"/>
            <w:lang w:val="fr-FR"/>
          </w:rPr>
          <w:tab/>
        </w:r>
      </w:hyperlink>
      <w:r w:rsidRPr="00F37A9F">
        <w:rPr>
          <w:rFonts w:hint="eastAsia"/>
          <w:szCs w:val="21"/>
          <w:lang w:val="fr-FR"/>
        </w:rPr>
        <w:t>28</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r w:rsidRPr="00F37A9F">
        <w:rPr>
          <w:bCs/>
          <w:szCs w:val="21"/>
          <w:lang w:val="fr-FR"/>
        </w:rPr>
        <w:tab/>
      </w:r>
      <w:hyperlink r:id="rId50" w:anchor="_Toc397135566" w:history="1">
        <w:r w:rsidRPr="00F37A9F">
          <w:rPr>
            <w:rStyle w:val="Hyperlink"/>
            <w:bCs/>
            <w:color w:val="auto"/>
            <w:szCs w:val="21"/>
            <w:lang w:val="fr-FR"/>
          </w:rPr>
          <w:t>10.2.</w:t>
        </w:r>
        <w:r w:rsidRPr="00F37A9F">
          <w:rPr>
            <w:rStyle w:val="Hyperlink"/>
            <w:bCs/>
            <w:color w:val="auto"/>
            <w:szCs w:val="21"/>
            <w:lang w:val="fr-FR"/>
          </w:rPr>
          <w:tab/>
        </w:r>
        <w:r w:rsidRPr="00F37A9F">
          <w:rPr>
            <w:rFonts w:hAnsi="SimSun"/>
            <w:szCs w:val="21"/>
            <w:lang w:val="fr-FR"/>
          </w:rPr>
          <w:t>国家举措</w:t>
        </w:r>
        <w:r w:rsidRPr="00F37A9F">
          <w:rPr>
            <w:rStyle w:val="Hyperlink"/>
            <w:bCs/>
            <w:webHidden/>
            <w:color w:val="auto"/>
            <w:szCs w:val="21"/>
            <w:lang w:val="fr-FR"/>
          </w:rPr>
          <w:tab/>
        </w:r>
        <w:r w:rsidRPr="00F37A9F">
          <w:rPr>
            <w:rStyle w:val="Hyperlink"/>
            <w:bCs/>
            <w:webHidden/>
            <w:color w:val="auto"/>
            <w:szCs w:val="21"/>
            <w:lang w:val="fr-FR"/>
          </w:rPr>
          <w:tab/>
        </w:r>
      </w:hyperlink>
      <w:r w:rsidRPr="00F37A9F">
        <w:rPr>
          <w:rFonts w:hint="eastAsia"/>
          <w:szCs w:val="21"/>
          <w:lang w:val="fr-FR"/>
        </w:rPr>
        <w:t>30</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r w:rsidRPr="00F37A9F">
        <w:rPr>
          <w:bCs/>
          <w:szCs w:val="21"/>
          <w:lang w:val="fr-FR"/>
        </w:rPr>
        <w:tab/>
        <w:t>10</w:t>
      </w:r>
      <w:hyperlink r:id="rId51" w:anchor="_Toc397135568" w:history="1">
        <w:r w:rsidRPr="00F37A9F">
          <w:rPr>
            <w:rStyle w:val="Hyperlink"/>
            <w:bCs/>
            <w:color w:val="auto"/>
            <w:szCs w:val="21"/>
            <w:lang w:val="fr-FR"/>
          </w:rPr>
          <w:t>.3.</w:t>
        </w:r>
        <w:r w:rsidRPr="00F37A9F">
          <w:rPr>
            <w:rStyle w:val="Hyperlink"/>
            <w:bCs/>
            <w:color w:val="auto"/>
            <w:szCs w:val="21"/>
            <w:lang w:val="fr-FR"/>
          </w:rPr>
          <w:tab/>
        </w:r>
        <w:r w:rsidRPr="00F37A9F">
          <w:rPr>
            <w:rFonts w:hAnsi="SimSun"/>
            <w:szCs w:val="21"/>
            <w:lang w:val="fr-FR"/>
          </w:rPr>
          <w:t>私立部门和非政府组织的贡献</w:t>
        </w:r>
        <w:r w:rsidRPr="00F37A9F">
          <w:rPr>
            <w:rStyle w:val="Hyperlink"/>
            <w:bCs/>
            <w:webHidden/>
            <w:color w:val="auto"/>
            <w:szCs w:val="21"/>
            <w:lang w:val="fr-FR"/>
          </w:rPr>
          <w:tab/>
        </w:r>
        <w:r w:rsidRPr="00F37A9F">
          <w:rPr>
            <w:rStyle w:val="Hyperlink"/>
            <w:bCs/>
            <w:webHidden/>
            <w:color w:val="auto"/>
            <w:szCs w:val="21"/>
            <w:lang w:val="fr-FR"/>
          </w:rPr>
          <w:tab/>
        </w:r>
      </w:hyperlink>
      <w:r w:rsidRPr="00F37A9F">
        <w:rPr>
          <w:rFonts w:hint="eastAsia"/>
          <w:szCs w:val="21"/>
          <w:lang w:val="fr-FR"/>
        </w:rPr>
        <w:t>31</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hyperlink r:id="rId52" w:anchor="_Toc397135569" w:history="1">
        <w:r w:rsidRPr="00F37A9F">
          <w:rPr>
            <w:rStyle w:val="Hyperlink"/>
            <w:rFonts w:hint="eastAsia"/>
            <w:bCs/>
            <w:color w:val="auto"/>
            <w:szCs w:val="21"/>
            <w:lang w:val="fr-FR"/>
          </w:rPr>
          <w:t>第十一章：就业</w:t>
        </w:r>
        <w:r w:rsidRPr="00F37A9F">
          <w:rPr>
            <w:rStyle w:val="Hyperlink"/>
            <w:bCs/>
            <w:webHidden/>
            <w:color w:val="auto"/>
            <w:szCs w:val="21"/>
            <w:lang w:val="fr-FR"/>
          </w:rPr>
          <w:tab/>
        </w:r>
        <w:r w:rsidRPr="00F37A9F">
          <w:rPr>
            <w:rStyle w:val="Hyperlink"/>
            <w:bCs/>
            <w:webHidden/>
            <w:color w:val="auto"/>
            <w:szCs w:val="21"/>
            <w:lang w:val="fr-FR"/>
          </w:rPr>
          <w:tab/>
        </w:r>
      </w:hyperlink>
      <w:r w:rsidRPr="00F37A9F">
        <w:rPr>
          <w:rFonts w:hint="eastAsia"/>
          <w:szCs w:val="21"/>
          <w:lang w:val="fr-FR"/>
        </w:rPr>
        <w:t>32</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r w:rsidRPr="00F37A9F">
        <w:rPr>
          <w:bCs/>
          <w:szCs w:val="21"/>
          <w:lang w:val="fr-FR"/>
        </w:rPr>
        <w:tab/>
      </w:r>
      <w:hyperlink r:id="rId53" w:anchor="_Toc397135571" w:history="1">
        <w:r w:rsidRPr="00F37A9F">
          <w:rPr>
            <w:rStyle w:val="Hyperlink"/>
            <w:bCs/>
            <w:color w:val="auto"/>
            <w:szCs w:val="21"/>
            <w:lang w:val="fr-FR"/>
          </w:rPr>
          <w:t>11.1.</w:t>
        </w:r>
        <w:r w:rsidRPr="00F37A9F">
          <w:rPr>
            <w:rStyle w:val="Hyperlink"/>
            <w:bCs/>
            <w:color w:val="auto"/>
            <w:szCs w:val="21"/>
            <w:lang w:val="fr-FR"/>
          </w:rPr>
          <w:tab/>
        </w:r>
        <w:r w:rsidRPr="00F37A9F">
          <w:rPr>
            <w:rFonts w:hAnsi="SimSun"/>
            <w:szCs w:val="21"/>
            <w:lang w:val="fr-FR"/>
          </w:rPr>
          <w:t>妇女经济状况</w:t>
        </w:r>
        <w:r w:rsidRPr="00F37A9F">
          <w:rPr>
            <w:rFonts w:hAnsi="SimSun" w:hint="eastAsia"/>
            <w:szCs w:val="21"/>
            <w:lang w:val="fr-FR"/>
          </w:rPr>
          <w:t>评估</w:t>
        </w:r>
        <w:r w:rsidRPr="00F37A9F">
          <w:rPr>
            <w:rFonts w:hAnsi="SimSun"/>
            <w:szCs w:val="21"/>
            <w:lang w:val="fr-FR"/>
          </w:rPr>
          <w:t>：妇女</w:t>
        </w:r>
        <w:r w:rsidRPr="00F37A9F">
          <w:rPr>
            <w:rFonts w:hAnsi="SimSun" w:hint="eastAsia"/>
            <w:szCs w:val="21"/>
            <w:lang w:val="fr-FR"/>
          </w:rPr>
          <w:t>被</w:t>
        </w:r>
        <w:r w:rsidRPr="00F37A9F">
          <w:rPr>
            <w:rFonts w:hAnsi="SimSun"/>
            <w:szCs w:val="21"/>
            <w:lang w:val="fr-FR"/>
          </w:rPr>
          <w:t>边缘化</w:t>
        </w:r>
        <w:r w:rsidRPr="00F37A9F">
          <w:rPr>
            <w:rStyle w:val="Hyperlink"/>
            <w:bCs/>
            <w:webHidden/>
            <w:color w:val="auto"/>
            <w:szCs w:val="21"/>
            <w:lang w:val="fr-FR"/>
          </w:rPr>
          <w:tab/>
        </w:r>
        <w:r w:rsidRPr="00F37A9F">
          <w:rPr>
            <w:rStyle w:val="Hyperlink"/>
            <w:bCs/>
            <w:webHidden/>
            <w:color w:val="auto"/>
            <w:szCs w:val="21"/>
            <w:lang w:val="fr-FR"/>
          </w:rPr>
          <w:tab/>
        </w:r>
      </w:hyperlink>
      <w:r w:rsidRPr="00F37A9F">
        <w:rPr>
          <w:rFonts w:hint="eastAsia"/>
          <w:szCs w:val="21"/>
          <w:lang w:val="fr-FR"/>
        </w:rPr>
        <w:t>32</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r w:rsidRPr="00F37A9F">
        <w:rPr>
          <w:bCs/>
          <w:szCs w:val="21"/>
          <w:lang w:val="fr-FR"/>
        </w:rPr>
        <w:tab/>
      </w:r>
      <w:hyperlink r:id="rId54" w:anchor="_Toc397135573" w:history="1">
        <w:r w:rsidRPr="00F37A9F">
          <w:rPr>
            <w:rStyle w:val="Hyperlink"/>
            <w:bCs/>
            <w:color w:val="auto"/>
            <w:szCs w:val="21"/>
            <w:lang w:val="fr-FR"/>
          </w:rPr>
          <w:t>11..2.</w:t>
        </w:r>
        <w:r w:rsidRPr="00F37A9F">
          <w:rPr>
            <w:rStyle w:val="Hyperlink"/>
            <w:bCs/>
            <w:color w:val="auto"/>
            <w:szCs w:val="21"/>
            <w:lang w:val="fr-FR"/>
          </w:rPr>
          <w:tab/>
        </w:r>
        <w:r w:rsidRPr="00F37A9F">
          <w:rPr>
            <w:rFonts w:hAnsi="SimSun"/>
            <w:szCs w:val="21"/>
            <w:lang w:val="fr-FR"/>
          </w:rPr>
          <w:t>国家采取的措施</w:t>
        </w:r>
        <w:r w:rsidRPr="00F37A9F">
          <w:rPr>
            <w:rStyle w:val="Hyperlink"/>
            <w:bCs/>
            <w:webHidden/>
            <w:color w:val="auto"/>
            <w:szCs w:val="21"/>
            <w:lang w:val="fr-FR"/>
          </w:rPr>
          <w:tab/>
        </w:r>
        <w:r w:rsidRPr="00F37A9F">
          <w:rPr>
            <w:rStyle w:val="Hyperlink"/>
            <w:bCs/>
            <w:webHidden/>
            <w:color w:val="auto"/>
            <w:szCs w:val="21"/>
            <w:lang w:val="fr-FR"/>
          </w:rPr>
          <w:tab/>
        </w:r>
      </w:hyperlink>
      <w:r w:rsidRPr="00F37A9F">
        <w:rPr>
          <w:rFonts w:hint="eastAsia"/>
          <w:szCs w:val="21"/>
          <w:lang w:val="fr-FR"/>
        </w:rPr>
        <w:t>32</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hyperlink r:id="rId55" w:anchor="_Toc397135574" w:history="1">
        <w:r w:rsidRPr="00F37A9F">
          <w:rPr>
            <w:rStyle w:val="Hyperlink"/>
            <w:rFonts w:hint="eastAsia"/>
            <w:bCs/>
            <w:color w:val="auto"/>
            <w:szCs w:val="21"/>
            <w:lang w:val="fr-FR"/>
          </w:rPr>
          <w:t>第十二章：医疗卫生</w:t>
        </w:r>
        <w:r w:rsidRPr="00F37A9F">
          <w:rPr>
            <w:rStyle w:val="Hyperlink"/>
            <w:bCs/>
            <w:webHidden/>
            <w:color w:val="auto"/>
            <w:szCs w:val="21"/>
            <w:lang w:val="fr-FR"/>
          </w:rPr>
          <w:tab/>
        </w:r>
        <w:r w:rsidRPr="00F37A9F">
          <w:rPr>
            <w:rStyle w:val="Hyperlink"/>
            <w:bCs/>
            <w:webHidden/>
            <w:color w:val="auto"/>
            <w:szCs w:val="21"/>
            <w:lang w:val="fr-FR"/>
          </w:rPr>
          <w:tab/>
        </w:r>
      </w:hyperlink>
      <w:r w:rsidRPr="00F37A9F">
        <w:rPr>
          <w:rFonts w:hint="eastAsia"/>
          <w:szCs w:val="21"/>
          <w:lang w:val="fr-FR"/>
        </w:rPr>
        <w:t>33</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r w:rsidRPr="00F37A9F">
        <w:rPr>
          <w:bCs/>
          <w:szCs w:val="21"/>
          <w:lang w:val="fr-FR"/>
        </w:rPr>
        <w:tab/>
      </w:r>
      <w:hyperlink r:id="rId56" w:anchor="_Toc397135576" w:history="1">
        <w:r w:rsidRPr="00F37A9F">
          <w:rPr>
            <w:rStyle w:val="Hyperlink"/>
            <w:bCs/>
            <w:color w:val="auto"/>
            <w:szCs w:val="21"/>
            <w:lang w:val="fr-FR"/>
          </w:rPr>
          <w:t>12.1.</w:t>
        </w:r>
        <w:r w:rsidRPr="00F37A9F">
          <w:rPr>
            <w:rStyle w:val="Hyperlink"/>
            <w:bCs/>
            <w:color w:val="auto"/>
            <w:szCs w:val="21"/>
            <w:lang w:val="fr-FR"/>
          </w:rPr>
          <w:tab/>
        </w:r>
        <w:r w:rsidRPr="00F37A9F">
          <w:rPr>
            <w:rFonts w:hAnsi="SimSun"/>
            <w:szCs w:val="21"/>
            <w:lang w:val="fr-FR"/>
          </w:rPr>
          <w:t>获得保健的一般情况和统计数字</w:t>
        </w:r>
        <w:r w:rsidRPr="00F37A9F">
          <w:rPr>
            <w:rStyle w:val="Hyperlink"/>
            <w:bCs/>
            <w:webHidden/>
            <w:color w:val="auto"/>
            <w:szCs w:val="21"/>
            <w:lang w:val="fr-FR"/>
          </w:rPr>
          <w:tab/>
        </w:r>
        <w:r w:rsidRPr="00F37A9F">
          <w:rPr>
            <w:rStyle w:val="Hyperlink"/>
            <w:bCs/>
            <w:webHidden/>
            <w:color w:val="auto"/>
            <w:szCs w:val="21"/>
            <w:lang w:val="fr-FR"/>
          </w:rPr>
          <w:tab/>
        </w:r>
      </w:hyperlink>
      <w:r w:rsidRPr="00F37A9F">
        <w:rPr>
          <w:rFonts w:hint="eastAsia"/>
          <w:szCs w:val="21"/>
          <w:lang w:val="fr-FR"/>
        </w:rPr>
        <w:t>33</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r w:rsidRPr="00F37A9F">
        <w:rPr>
          <w:bCs/>
          <w:szCs w:val="21"/>
          <w:lang w:val="fr-FR"/>
        </w:rPr>
        <w:tab/>
      </w:r>
      <w:hyperlink r:id="rId57" w:anchor="_Toc397135578" w:history="1">
        <w:r w:rsidRPr="00F37A9F">
          <w:rPr>
            <w:rStyle w:val="Hyperlink"/>
            <w:bCs/>
            <w:color w:val="auto"/>
            <w:szCs w:val="21"/>
            <w:lang w:val="fr-FR"/>
          </w:rPr>
          <w:t>12.2.</w:t>
        </w:r>
        <w:r w:rsidRPr="00F37A9F">
          <w:rPr>
            <w:rStyle w:val="Hyperlink"/>
            <w:bCs/>
            <w:color w:val="auto"/>
            <w:szCs w:val="21"/>
            <w:lang w:val="fr-FR"/>
          </w:rPr>
          <w:tab/>
        </w:r>
        <w:r w:rsidRPr="00F37A9F">
          <w:rPr>
            <w:rFonts w:hAnsi="SimSun"/>
            <w:szCs w:val="21"/>
            <w:lang w:val="fr-FR"/>
          </w:rPr>
          <w:t>获得</w:t>
        </w:r>
        <w:r w:rsidRPr="00F37A9F">
          <w:rPr>
            <w:rFonts w:hAnsi="SimSun" w:hint="eastAsia"/>
            <w:szCs w:val="21"/>
            <w:lang w:val="fr-FR"/>
          </w:rPr>
          <w:t>保健</w:t>
        </w:r>
        <w:r w:rsidRPr="00F37A9F">
          <w:rPr>
            <w:rFonts w:hAnsi="SimSun"/>
            <w:szCs w:val="21"/>
            <w:lang w:val="fr-FR"/>
          </w:rPr>
          <w:t>的机会</w:t>
        </w:r>
        <w:r w:rsidRPr="00F37A9F">
          <w:rPr>
            <w:rStyle w:val="Hyperlink"/>
            <w:bCs/>
            <w:webHidden/>
            <w:color w:val="auto"/>
            <w:szCs w:val="21"/>
            <w:lang w:val="fr-FR"/>
          </w:rPr>
          <w:tab/>
        </w:r>
        <w:r w:rsidRPr="00F37A9F">
          <w:rPr>
            <w:rStyle w:val="Hyperlink"/>
            <w:bCs/>
            <w:webHidden/>
            <w:color w:val="auto"/>
            <w:szCs w:val="21"/>
            <w:lang w:val="fr-FR"/>
          </w:rPr>
          <w:tab/>
        </w:r>
      </w:hyperlink>
      <w:r w:rsidRPr="00F37A9F">
        <w:rPr>
          <w:rFonts w:hint="eastAsia"/>
          <w:szCs w:val="21"/>
          <w:lang w:val="fr-FR"/>
        </w:rPr>
        <w:t>34</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r w:rsidRPr="00F37A9F">
        <w:rPr>
          <w:bCs/>
          <w:szCs w:val="21"/>
          <w:lang w:val="fr-FR"/>
        </w:rPr>
        <w:tab/>
      </w:r>
      <w:hyperlink r:id="rId58" w:anchor="_Toc397135580" w:history="1">
        <w:r w:rsidRPr="00F37A9F">
          <w:rPr>
            <w:rStyle w:val="Hyperlink"/>
            <w:bCs/>
            <w:color w:val="auto"/>
            <w:szCs w:val="21"/>
            <w:lang w:val="fr-FR"/>
          </w:rPr>
          <w:t>12.3.</w:t>
        </w:r>
        <w:r w:rsidRPr="00F37A9F">
          <w:rPr>
            <w:rStyle w:val="Hyperlink"/>
            <w:bCs/>
            <w:color w:val="auto"/>
            <w:szCs w:val="21"/>
            <w:lang w:val="fr-FR"/>
          </w:rPr>
          <w:tab/>
        </w:r>
        <w:r w:rsidRPr="00F37A9F">
          <w:rPr>
            <w:rFonts w:hAnsi="SimSun"/>
            <w:szCs w:val="21"/>
            <w:lang w:val="fr-FR"/>
          </w:rPr>
          <w:t>降低孕产妇和儿童死亡率</w:t>
        </w:r>
        <w:r w:rsidRPr="00F37A9F">
          <w:rPr>
            <w:rStyle w:val="Hyperlink"/>
            <w:bCs/>
            <w:webHidden/>
            <w:color w:val="auto"/>
            <w:szCs w:val="21"/>
            <w:lang w:val="fr-FR"/>
          </w:rPr>
          <w:tab/>
        </w:r>
        <w:r w:rsidRPr="00F37A9F">
          <w:rPr>
            <w:rStyle w:val="Hyperlink"/>
            <w:bCs/>
            <w:webHidden/>
            <w:color w:val="auto"/>
            <w:szCs w:val="21"/>
            <w:lang w:val="fr-FR"/>
          </w:rPr>
          <w:tab/>
        </w:r>
      </w:hyperlink>
      <w:r w:rsidRPr="00F37A9F">
        <w:rPr>
          <w:rFonts w:hint="eastAsia"/>
          <w:szCs w:val="21"/>
          <w:lang w:val="fr-FR"/>
        </w:rPr>
        <w:t>34</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r w:rsidRPr="00F37A9F">
        <w:rPr>
          <w:bCs/>
          <w:szCs w:val="21"/>
          <w:lang w:val="fr-FR"/>
        </w:rPr>
        <w:tab/>
      </w:r>
      <w:hyperlink r:id="rId59" w:anchor="_Toc397135582" w:history="1">
        <w:r w:rsidRPr="00F37A9F">
          <w:rPr>
            <w:rStyle w:val="Hyperlink"/>
            <w:bCs/>
            <w:color w:val="auto"/>
            <w:szCs w:val="21"/>
            <w:lang w:val="fr-FR"/>
          </w:rPr>
          <w:t>12.4.</w:t>
        </w:r>
        <w:r w:rsidRPr="00F37A9F">
          <w:rPr>
            <w:rStyle w:val="Hyperlink"/>
            <w:bCs/>
            <w:color w:val="auto"/>
            <w:szCs w:val="21"/>
            <w:lang w:val="fr-FR"/>
          </w:rPr>
          <w:tab/>
        </w:r>
        <w:r w:rsidRPr="00F37A9F">
          <w:rPr>
            <w:rFonts w:hAnsi="SimSun"/>
            <w:szCs w:val="21"/>
            <w:lang w:val="fr-FR"/>
          </w:rPr>
          <w:t>国家采取的措施</w:t>
        </w:r>
        <w:r w:rsidRPr="00F37A9F">
          <w:rPr>
            <w:rStyle w:val="Hyperlink"/>
            <w:bCs/>
            <w:webHidden/>
            <w:color w:val="auto"/>
            <w:szCs w:val="21"/>
            <w:lang w:val="fr-FR"/>
          </w:rPr>
          <w:tab/>
        </w:r>
        <w:r w:rsidRPr="00F37A9F">
          <w:rPr>
            <w:rStyle w:val="Hyperlink"/>
            <w:bCs/>
            <w:webHidden/>
            <w:color w:val="auto"/>
            <w:szCs w:val="21"/>
            <w:lang w:val="fr-FR"/>
          </w:rPr>
          <w:tab/>
        </w:r>
      </w:hyperlink>
      <w:r w:rsidRPr="00F37A9F">
        <w:rPr>
          <w:rFonts w:hint="eastAsia"/>
          <w:szCs w:val="21"/>
          <w:lang w:val="fr-FR"/>
        </w:rPr>
        <w:t>35</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r w:rsidRPr="00F37A9F">
        <w:rPr>
          <w:bCs/>
          <w:szCs w:val="21"/>
          <w:lang w:val="fr-FR"/>
        </w:rPr>
        <w:tab/>
      </w:r>
      <w:hyperlink r:id="rId60" w:anchor="_Toc397135584" w:history="1">
        <w:r w:rsidRPr="00F37A9F">
          <w:rPr>
            <w:rStyle w:val="Hyperlink"/>
            <w:bCs/>
            <w:color w:val="auto"/>
            <w:szCs w:val="21"/>
            <w:lang w:val="fr-FR"/>
          </w:rPr>
          <w:t>12.5.</w:t>
        </w:r>
        <w:r w:rsidRPr="00F37A9F">
          <w:rPr>
            <w:rStyle w:val="Hyperlink"/>
            <w:bCs/>
            <w:color w:val="auto"/>
            <w:szCs w:val="21"/>
            <w:lang w:val="fr-FR"/>
          </w:rPr>
          <w:tab/>
        </w:r>
        <w:r w:rsidRPr="00F37A9F">
          <w:rPr>
            <w:szCs w:val="21"/>
            <w:lang w:val="fr-FR"/>
          </w:rPr>
          <w:t>计划生育</w:t>
        </w:r>
        <w:r w:rsidRPr="00F37A9F">
          <w:rPr>
            <w:rFonts w:hint="eastAsia"/>
            <w:szCs w:val="21"/>
            <w:lang w:val="fr-FR"/>
          </w:rPr>
          <w:t>、</w:t>
        </w:r>
        <w:r w:rsidRPr="00F37A9F">
          <w:rPr>
            <w:szCs w:val="21"/>
            <w:lang w:val="fr-FR"/>
          </w:rPr>
          <w:t>避孕</w:t>
        </w:r>
        <w:r w:rsidRPr="00F37A9F">
          <w:rPr>
            <w:rFonts w:hint="eastAsia"/>
            <w:szCs w:val="21"/>
            <w:lang w:val="fr-FR"/>
          </w:rPr>
          <w:t>和</w:t>
        </w:r>
        <w:r w:rsidRPr="00F37A9F">
          <w:rPr>
            <w:szCs w:val="21"/>
            <w:lang w:val="fr-FR"/>
          </w:rPr>
          <w:t>人工流产</w:t>
        </w:r>
        <w:r w:rsidRPr="00F37A9F">
          <w:rPr>
            <w:rStyle w:val="Hyperlink"/>
            <w:bCs/>
            <w:webHidden/>
            <w:color w:val="auto"/>
            <w:szCs w:val="21"/>
            <w:lang w:val="fr-FR"/>
          </w:rPr>
          <w:tab/>
        </w:r>
        <w:r w:rsidRPr="00F37A9F">
          <w:rPr>
            <w:rStyle w:val="Hyperlink"/>
            <w:bCs/>
            <w:webHidden/>
            <w:color w:val="auto"/>
            <w:szCs w:val="21"/>
            <w:lang w:val="fr-FR"/>
          </w:rPr>
          <w:tab/>
        </w:r>
      </w:hyperlink>
      <w:r w:rsidRPr="00F37A9F">
        <w:rPr>
          <w:rFonts w:hint="eastAsia"/>
          <w:szCs w:val="21"/>
          <w:lang w:val="fr-FR"/>
        </w:rPr>
        <w:t>35</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r w:rsidRPr="00F37A9F">
        <w:rPr>
          <w:bCs/>
          <w:szCs w:val="21"/>
          <w:lang w:val="fr-FR"/>
        </w:rPr>
        <w:tab/>
      </w:r>
      <w:hyperlink r:id="rId61" w:anchor="_Toc397135586" w:history="1">
        <w:r w:rsidRPr="00F37A9F">
          <w:rPr>
            <w:rStyle w:val="Hyperlink"/>
            <w:bCs/>
            <w:color w:val="auto"/>
            <w:szCs w:val="21"/>
            <w:lang w:val="fr-FR"/>
          </w:rPr>
          <w:t>12.6.</w:t>
        </w:r>
        <w:r w:rsidRPr="00F37A9F">
          <w:rPr>
            <w:rStyle w:val="Hyperlink"/>
            <w:bCs/>
            <w:color w:val="auto"/>
            <w:szCs w:val="21"/>
            <w:lang w:val="fr-FR"/>
          </w:rPr>
          <w:tab/>
        </w:r>
        <w:r w:rsidRPr="00F37A9F">
          <w:rPr>
            <w:rFonts w:hint="eastAsia"/>
            <w:szCs w:val="21"/>
            <w:lang w:val="fr-FR"/>
          </w:rPr>
          <w:t>人工流产</w:t>
        </w:r>
        <w:r w:rsidRPr="00F37A9F">
          <w:rPr>
            <w:szCs w:val="21"/>
            <w:lang w:val="fr-FR"/>
          </w:rPr>
          <w:t>管理</w:t>
        </w:r>
        <w:r w:rsidRPr="00F37A9F">
          <w:rPr>
            <w:rFonts w:hint="eastAsia"/>
            <w:szCs w:val="21"/>
            <w:lang w:val="fr-FR"/>
          </w:rPr>
          <w:t>举措</w:t>
        </w:r>
        <w:r w:rsidRPr="00F37A9F">
          <w:rPr>
            <w:szCs w:val="21"/>
            <w:lang w:val="fr-FR"/>
          </w:rPr>
          <w:t>和法定计划生育措施</w:t>
        </w:r>
        <w:r w:rsidRPr="00F37A9F">
          <w:rPr>
            <w:rStyle w:val="Hyperlink"/>
            <w:bCs/>
            <w:webHidden/>
            <w:color w:val="auto"/>
            <w:szCs w:val="21"/>
            <w:lang w:val="fr-FR"/>
          </w:rPr>
          <w:tab/>
        </w:r>
        <w:r w:rsidRPr="00F37A9F">
          <w:rPr>
            <w:rStyle w:val="Hyperlink"/>
            <w:bCs/>
            <w:webHidden/>
            <w:color w:val="auto"/>
            <w:szCs w:val="21"/>
            <w:lang w:val="fr-FR"/>
          </w:rPr>
          <w:tab/>
        </w:r>
      </w:hyperlink>
      <w:r w:rsidRPr="00F37A9F">
        <w:rPr>
          <w:rFonts w:hint="eastAsia"/>
          <w:szCs w:val="21"/>
          <w:lang w:val="fr-FR"/>
        </w:rPr>
        <w:t>36</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r w:rsidRPr="00F37A9F">
        <w:rPr>
          <w:bCs/>
          <w:szCs w:val="21"/>
          <w:lang w:val="fr-FR"/>
        </w:rPr>
        <w:tab/>
      </w:r>
      <w:hyperlink r:id="rId62" w:anchor="_Toc397135588" w:history="1">
        <w:r w:rsidRPr="00F37A9F">
          <w:rPr>
            <w:rStyle w:val="Hyperlink"/>
            <w:bCs/>
            <w:color w:val="auto"/>
            <w:szCs w:val="21"/>
            <w:lang w:val="fr-FR"/>
          </w:rPr>
          <w:t>12.7.</w:t>
        </w:r>
        <w:r w:rsidRPr="00F37A9F">
          <w:rPr>
            <w:rStyle w:val="Hyperlink"/>
            <w:bCs/>
            <w:color w:val="auto"/>
            <w:szCs w:val="21"/>
            <w:lang w:val="fr-FR"/>
          </w:rPr>
          <w:tab/>
        </w:r>
        <w:r w:rsidRPr="00F37A9F">
          <w:rPr>
            <w:szCs w:val="21"/>
            <w:lang w:val="fr-FR"/>
          </w:rPr>
          <w:t>对相关工作人员的专业培训和提供保健服务</w:t>
        </w:r>
        <w:r w:rsidRPr="00F37A9F">
          <w:rPr>
            <w:rStyle w:val="Hyperlink"/>
            <w:bCs/>
            <w:webHidden/>
            <w:color w:val="auto"/>
            <w:szCs w:val="21"/>
            <w:lang w:val="fr-FR"/>
          </w:rPr>
          <w:tab/>
        </w:r>
        <w:r w:rsidRPr="00F37A9F">
          <w:rPr>
            <w:rStyle w:val="Hyperlink"/>
            <w:bCs/>
            <w:webHidden/>
            <w:color w:val="auto"/>
            <w:szCs w:val="21"/>
            <w:lang w:val="fr-FR"/>
          </w:rPr>
          <w:tab/>
        </w:r>
      </w:hyperlink>
      <w:r w:rsidRPr="00F37A9F">
        <w:rPr>
          <w:rFonts w:hint="eastAsia"/>
          <w:szCs w:val="21"/>
          <w:lang w:val="fr-FR"/>
        </w:rPr>
        <w:t>36</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r w:rsidRPr="00F37A9F">
        <w:rPr>
          <w:bCs/>
          <w:szCs w:val="21"/>
          <w:lang w:val="fr-FR"/>
        </w:rPr>
        <w:tab/>
      </w:r>
      <w:hyperlink r:id="rId63" w:anchor="_Toc397135590" w:history="1">
        <w:r w:rsidRPr="00F37A9F">
          <w:rPr>
            <w:rStyle w:val="Hyperlink"/>
            <w:bCs/>
            <w:color w:val="auto"/>
            <w:szCs w:val="21"/>
            <w:lang w:val="fr-FR"/>
          </w:rPr>
          <w:t>12.8.</w:t>
        </w:r>
        <w:r w:rsidRPr="00F37A9F">
          <w:rPr>
            <w:rStyle w:val="Hyperlink"/>
            <w:bCs/>
            <w:color w:val="auto"/>
            <w:szCs w:val="21"/>
            <w:lang w:val="fr-FR"/>
          </w:rPr>
          <w:tab/>
        </w:r>
        <w:r w:rsidRPr="00F37A9F">
          <w:rPr>
            <w:szCs w:val="21"/>
            <w:lang w:val="fr-FR"/>
          </w:rPr>
          <w:t>青少年</w:t>
        </w:r>
        <w:r w:rsidRPr="00F37A9F">
          <w:rPr>
            <w:rFonts w:hint="eastAsia"/>
            <w:szCs w:val="21"/>
            <w:lang w:val="fr-FR"/>
          </w:rPr>
          <w:t>保健</w:t>
        </w:r>
        <w:r w:rsidRPr="00F37A9F">
          <w:rPr>
            <w:szCs w:val="21"/>
            <w:lang w:val="fr-FR"/>
          </w:rPr>
          <w:t>教育</w:t>
        </w:r>
        <w:r w:rsidRPr="00F37A9F">
          <w:rPr>
            <w:rStyle w:val="Hyperlink"/>
            <w:bCs/>
            <w:webHidden/>
            <w:color w:val="auto"/>
            <w:szCs w:val="21"/>
            <w:lang w:val="fr-FR"/>
          </w:rPr>
          <w:tab/>
        </w:r>
        <w:r w:rsidRPr="00F37A9F">
          <w:rPr>
            <w:rStyle w:val="Hyperlink"/>
            <w:bCs/>
            <w:webHidden/>
            <w:color w:val="auto"/>
            <w:szCs w:val="21"/>
            <w:lang w:val="fr-FR"/>
          </w:rPr>
          <w:tab/>
        </w:r>
      </w:hyperlink>
      <w:r w:rsidRPr="00F37A9F">
        <w:rPr>
          <w:rFonts w:hint="eastAsia"/>
          <w:szCs w:val="21"/>
          <w:lang w:val="fr-FR"/>
        </w:rPr>
        <w:t>37</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hyperlink r:id="rId64" w:anchor="_Toc397135591" w:history="1">
        <w:r w:rsidRPr="00F37A9F">
          <w:rPr>
            <w:rStyle w:val="Hyperlink"/>
            <w:rFonts w:hint="eastAsia"/>
            <w:bCs/>
            <w:color w:val="auto"/>
            <w:szCs w:val="21"/>
            <w:lang w:val="fr-FR"/>
          </w:rPr>
          <w:t>第十三章：社会保障</w:t>
        </w:r>
        <w:r w:rsidRPr="00F37A9F">
          <w:rPr>
            <w:rStyle w:val="Hyperlink"/>
            <w:bCs/>
            <w:webHidden/>
            <w:color w:val="auto"/>
            <w:szCs w:val="21"/>
            <w:lang w:val="fr-FR"/>
          </w:rPr>
          <w:tab/>
        </w:r>
        <w:r w:rsidRPr="00F37A9F">
          <w:rPr>
            <w:rStyle w:val="Hyperlink"/>
            <w:bCs/>
            <w:webHidden/>
            <w:color w:val="auto"/>
            <w:szCs w:val="21"/>
            <w:lang w:val="fr-FR"/>
          </w:rPr>
          <w:tab/>
        </w:r>
      </w:hyperlink>
      <w:r w:rsidRPr="00F37A9F">
        <w:rPr>
          <w:rFonts w:hint="eastAsia"/>
          <w:szCs w:val="21"/>
          <w:lang w:val="fr-FR"/>
        </w:rPr>
        <w:t>37</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r w:rsidRPr="00F37A9F">
        <w:rPr>
          <w:bCs/>
          <w:szCs w:val="21"/>
          <w:lang w:val="fr-FR"/>
        </w:rPr>
        <w:tab/>
      </w:r>
      <w:hyperlink r:id="rId65" w:anchor="_Toc397135593" w:history="1">
        <w:r w:rsidRPr="00F37A9F">
          <w:rPr>
            <w:rStyle w:val="Hyperlink"/>
            <w:bCs/>
            <w:color w:val="auto"/>
            <w:szCs w:val="21"/>
            <w:lang w:val="fr-FR"/>
          </w:rPr>
          <w:t>13.1.</w:t>
        </w:r>
        <w:r w:rsidRPr="00F37A9F">
          <w:rPr>
            <w:rStyle w:val="Hyperlink"/>
            <w:bCs/>
            <w:color w:val="auto"/>
            <w:szCs w:val="21"/>
            <w:lang w:val="fr-FR"/>
          </w:rPr>
          <w:tab/>
        </w:r>
        <w:r w:rsidRPr="00F37A9F">
          <w:rPr>
            <w:szCs w:val="21"/>
            <w:lang w:val="fr-FR"/>
          </w:rPr>
          <w:t>社会保障主要进展评估</w:t>
        </w:r>
        <w:r w:rsidRPr="00F37A9F">
          <w:rPr>
            <w:rStyle w:val="Hyperlink"/>
            <w:bCs/>
            <w:webHidden/>
            <w:color w:val="auto"/>
            <w:szCs w:val="21"/>
            <w:lang w:val="fr-FR"/>
          </w:rPr>
          <w:tab/>
        </w:r>
        <w:r w:rsidRPr="00F37A9F">
          <w:rPr>
            <w:rStyle w:val="Hyperlink"/>
            <w:bCs/>
            <w:webHidden/>
            <w:color w:val="auto"/>
            <w:szCs w:val="21"/>
            <w:lang w:val="fr-FR"/>
          </w:rPr>
          <w:tab/>
        </w:r>
      </w:hyperlink>
      <w:r w:rsidRPr="00F37A9F">
        <w:rPr>
          <w:rFonts w:hint="eastAsia"/>
          <w:szCs w:val="21"/>
          <w:lang w:val="fr-FR"/>
        </w:rPr>
        <w:t>37</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r w:rsidRPr="00F37A9F">
        <w:rPr>
          <w:bCs/>
          <w:szCs w:val="21"/>
          <w:lang w:val="fr-FR"/>
        </w:rPr>
        <w:tab/>
      </w:r>
      <w:hyperlink r:id="rId66" w:anchor="_Toc397135596" w:history="1">
        <w:r w:rsidRPr="00F37A9F">
          <w:rPr>
            <w:rStyle w:val="Hyperlink"/>
            <w:bCs/>
            <w:color w:val="auto"/>
            <w:szCs w:val="21"/>
            <w:lang w:val="fr-FR"/>
          </w:rPr>
          <w:t>13.2.</w:t>
        </w:r>
        <w:r w:rsidRPr="00F37A9F">
          <w:rPr>
            <w:rStyle w:val="Hyperlink"/>
            <w:bCs/>
            <w:color w:val="auto"/>
            <w:szCs w:val="21"/>
            <w:lang w:val="fr-FR"/>
          </w:rPr>
          <w:tab/>
        </w:r>
        <w:r w:rsidRPr="00F37A9F">
          <w:rPr>
            <w:szCs w:val="21"/>
            <w:lang w:val="fr-FR"/>
          </w:rPr>
          <w:t>国家贫困和排斥监测中心</w:t>
        </w:r>
        <w:r w:rsidRPr="00F37A9F">
          <w:rPr>
            <w:rFonts w:hint="eastAsia"/>
            <w:szCs w:val="21"/>
            <w:lang w:val="fr-FR"/>
          </w:rPr>
          <w:t>的</w:t>
        </w:r>
        <w:r w:rsidRPr="00F37A9F">
          <w:rPr>
            <w:szCs w:val="21"/>
            <w:lang w:val="fr-FR"/>
          </w:rPr>
          <w:t>分析</w:t>
        </w:r>
        <w:r w:rsidRPr="00F37A9F">
          <w:rPr>
            <w:rStyle w:val="Hyperlink"/>
            <w:bCs/>
            <w:webHidden/>
            <w:color w:val="auto"/>
            <w:szCs w:val="21"/>
            <w:lang w:val="fr-FR"/>
          </w:rPr>
          <w:tab/>
        </w:r>
        <w:r w:rsidRPr="00F37A9F">
          <w:rPr>
            <w:rStyle w:val="Hyperlink"/>
            <w:bCs/>
            <w:webHidden/>
            <w:color w:val="auto"/>
            <w:szCs w:val="21"/>
            <w:lang w:val="fr-FR"/>
          </w:rPr>
          <w:tab/>
        </w:r>
      </w:hyperlink>
      <w:r w:rsidRPr="00F37A9F">
        <w:rPr>
          <w:rFonts w:hint="eastAsia"/>
          <w:szCs w:val="21"/>
          <w:lang w:val="fr-FR"/>
        </w:rPr>
        <w:t>38</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hyperlink r:id="rId67" w:anchor="_Toc397135597" w:history="1">
        <w:r w:rsidRPr="00F37A9F">
          <w:rPr>
            <w:rStyle w:val="Hyperlink"/>
            <w:rFonts w:hint="eastAsia"/>
            <w:bCs/>
            <w:color w:val="auto"/>
            <w:szCs w:val="21"/>
            <w:lang w:val="fr-FR"/>
          </w:rPr>
          <w:t>第十四章：农村妇女和女户主</w:t>
        </w:r>
        <w:r w:rsidRPr="00F37A9F">
          <w:rPr>
            <w:rStyle w:val="Hyperlink"/>
            <w:bCs/>
            <w:webHidden/>
            <w:color w:val="auto"/>
            <w:szCs w:val="21"/>
            <w:lang w:val="fr-FR"/>
          </w:rPr>
          <w:tab/>
        </w:r>
      </w:hyperlink>
      <w:r w:rsidRPr="00F37A9F">
        <w:rPr>
          <w:rFonts w:hint="eastAsia"/>
          <w:szCs w:val="21"/>
          <w:lang w:val="fr-FR"/>
        </w:rPr>
        <w:tab/>
        <w:t>39</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r w:rsidRPr="00F37A9F">
        <w:rPr>
          <w:bCs/>
          <w:szCs w:val="21"/>
          <w:lang w:val="fr-FR"/>
        </w:rPr>
        <w:tab/>
      </w:r>
      <w:hyperlink r:id="rId68" w:anchor="_Toc397135599" w:history="1">
        <w:r w:rsidRPr="00F37A9F">
          <w:rPr>
            <w:rStyle w:val="Hyperlink"/>
            <w:bCs/>
            <w:color w:val="auto"/>
            <w:szCs w:val="21"/>
            <w:lang w:val="fr-FR"/>
          </w:rPr>
          <w:t>14.1.</w:t>
        </w:r>
        <w:r w:rsidRPr="00F37A9F">
          <w:rPr>
            <w:rStyle w:val="Hyperlink"/>
            <w:bCs/>
            <w:color w:val="auto"/>
            <w:szCs w:val="21"/>
            <w:lang w:val="fr-FR"/>
          </w:rPr>
          <w:tab/>
        </w:r>
        <w:r w:rsidRPr="00F37A9F">
          <w:rPr>
            <w:szCs w:val="21"/>
            <w:lang w:val="fr-FR"/>
          </w:rPr>
          <w:t>农业</w:t>
        </w:r>
        <w:r w:rsidRPr="00F37A9F">
          <w:rPr>
            <w:rFonts w:hint="eastAsia"/>
            <w:szCs w:val="21"/>
            <w:lang w:val="fr-FR"/>
          </w:rPr>
          <w:t>综合</w:t>
        </w:r>
        <w:r w:rsidRPr="00F37A9F">
          <w:rPr>
            <w:szCs w:val="21"/>
            <w:lang w:val="fr-FR"/>
          </w:rPr>
          <w:t>普查</w:t>
        </w:r>
        <w:r w:rsidRPr="00F37A9F">
          <w:rPr>
            <w:rFonts w:hint="eastAsia"/>
            <w:szCs w:val="21"/>
            <w:lang w:val="fr-FR"/>
          </w:rPr>
          <w:t>的</w:t>
        </w:r>
        <w:r w:rsidRPr="00F37A9F">
          <w:rPr>
            <w:szCs w:val="21"/>
            <w:lang w:val="fr-FR"/>
          </w:rPr>
          <w:t>结果</w:t>
        </w:r>
        <w:r w:rsidRPr="00F37A9F">
          <w:rPr>
            <w:rStyle w:val="Hyperlink"/>
            <w:bCs/>
            <w:webHidden/>
            <w:color w:val="auto"/>
            <w:szCs w:val="21"/>
            <w:lang w:val="fr-FR"/>
          </w:rPr>
          <w:tab/>
        </w:r>
        <w:r w:rsidRPr="00F37A9F">
          <w:rPr>
            <w:rStyle w:val="Hyperlink"/>
            <w:bCs/>
            <w:webHidden/>
            <w:color w:val="auto"/>
            <w:szCs w:val="21"/>
            <w:lang w:val="fr-FR"/>
          </w:rPr>
          <w:tab/>
        </w:r>
      </w:hyperlink>
      <w:r w:rsidRPr="00F37A9F">
        <w:rPr>
          <w:rFonts w:hint="eastAsia"/>
          <w:szCs w:val="21"/>
          <w:lang w:val="fr-FR"/>
        </w:rPr>
        <w:t>39</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r w:rsidRPr="00F37A9F">
        <w:rPr>
          <w:bCs/>
          <w:szCs w:val="21"/>
          <w:lang w:val="fr-FR"/>
        </w:rPr>
        <w:tab/>
      </w:r>
      <w:hyperlink r:id="rId69" w:anchor="_Toc397135601" w:history="1">
        <w:r w:rsidRPr="00F37A9F">
          <w:rPr>
            <w:rStyle w:val="Hyperlink"/>
            <w:bCs/>
            <w:color w:val="auto"/>
            <w:szCs w:val="21"/>
            <w:lang w:val="fr-FR"/>
          </w:rPr>
          <w:t>14.2.</w:t>
        </w:r>
        <w:r w:rsidRPr="00F37A9F">
          <w:rPr>
            <w:rStyle w:val="Hyperlink"/>
            <w:bCs/>
            <w:color w:val="auto"/>
            <w:szCs w:val="21"/>
            <w:lang w:val="fr-FR"/>
          </w:rPr>
          <w:tab/>
        </w:r>
        <w:r w:rsidRPr="00F37A9F">
          <w:rPr>
            <w:rFonts w:hint="eastAsia"/>
            <w:szCs w:val="21"/>
            <w:lang w:val="fr-FR"/>
          </w:rPr>
          <w:t>农村妇女的社会经济状况</w:t>
        </w:r>
        <w:r w:rsidRPr="00F37A9F">
          <w:rPr>
            <w:rStyle w:val="Hyperlink"/>
            <w:bCs/>
            <w:webHidden/>
            <w:color w:val="auto"/>
            <w:szCs w:val="21"/>
            <w:lang w:val="fr-FR"/>
          </w:rPr>
          <w:tab/>
        </w:r>
        <w:r w:rsidRPr="00F37A9F">
          <w:rPr>
            <w:rStyle w:val="Hyperlink"/>
            <w:bCs/>
            <w:webHidden/>
            <w:color w:val="auto"/>
            <w:szCs w:val="21"/>
            <w:lang w:val="fr-FR"/>
          </w:rPr>
          <w:tab/>
        </w:r>
      </w:hyperlink>
      <w:r w:rsidRPr="00F37A9F">
        <w:rPr>
          <w:rFonts w:hint="eastAsia"/>
          <w:szCs w:val="21"/>
          <w:lang w:val="fr-FR"/>
        </w:rPr>
        <w:t>39</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r w:rsidRPr="00F37A9F">
        <w:rPr>
          <w:bCs/>
          <w:szCs w:val="21"/>
          <w:lang w:val="fr-FR"/>
        </w:rPr>
        <w:tab/>
      </w:r>
      <w:hyperlink r:id="rId70" w:anchor="_Toc397135603" w:history="1">
        <w:r w:rsidRPr="00F37A9F">
          <w:rPr>
            <w:rStyle w:val="Hyperlink"/>
            <w:bCs/>
            <w:color w:val="auto"/>
            <w:szCs w:val="21"/>
            <w:lang w:val="fr-FR"/>
          </w:rPr>
          <w:t>14.3.</w:t>
        </w:r>
        <w:r w:rsidRPr="00F37A9F">
          <w:rPr>
            <w:rStyle w:val="Hyperlink"/>
            <w:bCs/>
            <w:color w:val="auto"/>
            <w:szCs w:val="21"/>
            <w:lang w:val="fr-FR"/>
          </w:rPr>
          <w:tab/>
        </w:r>
        <w:r w:rsidRPr="00F37A9F">
          <w:rPr>
            <w:rFonts w:hint="eastAsia"/>
            <w:szCs w:val="21"/>
            <w:lang w:val="fr-FR"/>
          </w:rPr>
          <w:t>海地战略发展计划的措施</w:t>
        </w:r>
        <w:r w:rsidRPr="00F37A9F">
          <w:rPr>
            <w:rStyle w:val="Hyperlink"/>
            <w:bCs/>
            <w:webHidden/>
            <w:color w:val="auto"/>
            <w:szCs w:val="21"/>
            <w:lang w:val="fr-FR"/>
          </w:rPr>
          <w:tab/>
        </w:r>
        <w:r w:rsidRPr="00F37A9F">
          <w:rPr>
            <w:rStyle w:val="Hyperlink"/>
            <w:bCs/>
            <w:webHidden/>
            <w:color w:val="auto"/>
            <w:szCs w:val="21"/>
            <w:lang w:val="fr-FR"/>
          </w:rPr>
          <w:tab/>
        </w:r>
      </w:hyperlink>
      <w:r w:rsidRPr="00F37A9F">
        <w:rPr>
          <w:rFonts w:hint="eastAsia"/>
          <w:szCs w:val="21"/>
          <w:lang w:val="fr-FR"/>
        </w:rPr>
        <w:t>41</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hyperlink r:id="rId71" w:anchor="_Toc397135604" w:history="1">
        <w:r w:rsidRPr="00F37A9F">
          <w:rPr>
            <w:rStyle w:val="Hyperlink"/>
            <w:rFonts w:hint="eastAsia"/>
            <w:bCs/>
            <w:color w:val="auto"/>
            <w:szCs w:val="21"/>
            <w:lang w:val="fr-FR"/>
          </w:rPr>
          <w:t>第十五章：法律面前人人平等</w:t>
        </w:r>
        <w:r w:rsidRPr="00F37A9F">
          <w:rPr>
            <w:rStyle w:val="Hyperlink"/>
            <w:bCs/>
            <w:webHidden/>
            <w:color w:val="auto"/>
            <w:szCs w:val="21"/>
            <w:lang w:val="fr-FR"/>
          </w:rPr>
          <w:tab/>
        </w:r>
        <w:r w:rsidRPr="00F37A9F">
          <w:rPr>
            <w:rStyle w:val="Hyperlink"/>
            <w:bCs/>
            <w:webHidden/>
            <w:color w:val="auto"/>
            <w:szCs w:val="21"/>
            <w:lang w:val="fr-FR"/>
          </w:rPr>
          <w:tab/>
        </w:r>
      </w:hyperlink>
      <w:r w:rsidRPr="00F37A9F">
        <w:rPr>
          <w:rFonts w:hint="eastAsia"/>
          <w:szCs w:val="21"/>
          <w:lang w:val="fr-FR"/>
        </w:rPr>
        <w:t>41</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hyperlink r:id="rId72" w:anchor="_Toc397135605" w:history="1">
        <w:r w:rsidRPr="00F37A9F">
          <w:rPr>
            <w:rStyle w:val="Hyperlink"/>
            <w:rFonts w:hint="eastAsia"/>
            <w:bCs/>
            <w:color w:val="auto"/>
            <w:szCs w:val="21"/>
            <w:lang w:val="fr-FR"/>
          </w:rPr>
          <w:t>第十六章：家庭关系</w:t>
        </w:r>
        <w:r w:rsidRPr="00F37A9F">
          <w:rPr>
            <w:rStyle w:val="Hyperlink"/>
            <w:bCs/>
            <w:webHidden/>
            <w:color w:val="auto"/>
            <w:szCs w:val="21"/>
            <w:lang w:val="fr-FR"/>
          </w:rPr>
          <w:tab/>
        </w:r>
        <w:r w:rsidRPr="00F37A9F">
          <w:rPr>
            <w:rStyle w:val="Hyperlink"/>
            <w:bCs/>
            <w:webHidden/>
            <w:color w:val="auto"/>
            <w:szCs w:val="21"/>
            <w:lang w:val="fr-FR"/>
          </w:rPr>
          <w:tab/>
        </w:r>
      </w:hyperlink>
      <w:r w:rsidRPr="00F37A9F">
        <w:rPr>
          <w:rFonts w:hint="eastAsia"/>
          <w:szCs w:val="21"/>
          <w:lang w:val="fr-FR"/>
        </w:rPr>
        <w:t>42</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hyperlink r:id="rId73" w:anchor="_Toc397135606" w:history="1">
        <w:r w:rsidRPr="00F37A9F">
          <w:rPr>
            <w:rFonts w:cs="SimSun" w:hint="eastAsia"/>
            <w:bCs/>
            <w:szCs w:val="21"/>
            <w:lang w:val="fr-FR"/>
          </w:rPr>
          <w:t>承诺的履行</w:t>
        </w:r>
        <w:r w:rsidRPr="00F37A9F">
          <w:rPr>
            <w:rStyle w:val="Hyperlink"/>
            <w:bCs/>
            <w:webHidden/>
            <w:color w:val="auto"/>
            <w:szCs w:val="21"/>
            <w:lang w:val="fr-FR"/>
          </w:rPr>
          <w:tab/>
        </w:r>
        <w:r w:rsidRPr="00F37A9F">
          <w:rPr>
            <w:rStyle w:val="Hyperlink"/>
            <w:bCs/>
            <w:webHidden/>
            <w:color w:val="auto"/>
            <w:szCs w:val="21"/>
            <w:lang w:val="fr-FR"/>
          </w:rPr>
          <w:tab/>
        </w:r>
      </w:hyperlink>
      <w:r w:rsidRPr="00F37A9F">
        <w:rPr>
          <w:rFonts w:hint="eastAsia"/>
          <w:szCs w:val="21"/>
          <w:lang w:val="fr-FR"/>
        </w:rPr>
        <w:tab/>
        <w:t>42</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r w:rsidRPr="00F37A9F">
        <w:rPr>
          <w:rFonts w:hint="eastAsia"/>
          <w:bCs/>
          <w:szCs w:val="21"/>
          <w:lang w:val="fr-FR"/>
        </w:rPr>
        <w:tab/>
      </w:r>
      <w:hyperlink r:id="rId74" w:anchor="_Toc397135608" w:history="1">
        <w:r w:rsidRPr="00F37A9F">
          <w:rPr>
            <w:rStyle w:val="Hyperlink"/>
            <w:bCs/>
            <w:color w:val="auto"/>
            <w:szCs w:val="21"/>
            <w:lang w:val="fr-FR"/>
          </w:rPr>
          <w:t>A.</w:t>
        </w:r>
        <w:r w:rsidRPr="00F37A9F">
          <w:rPr>
            <w:rStyle w:val="Hyperlink"/>
            <w:bCs/>
            <w:color w:val="auto"/>
            <w:szCs w:val="21"/>
            <w:lang w:val="fr-FR"/>
          </w:rPr>
          <w:tab/>
        </w:r>
        <w:r w:rsidRPr="00F37A9F">
          <w:rPr>
            <w:rFonts w:hint="eastAsia"/>
            <w:szCs w:val="21"/>
            <w:lang w:val="fr-FR"/>
          </w:rPr>
          <w:t>国际文书的批准</w:t>
        </w:r>
        <w:r w:rsidRPr="00F37A9F">
          <w:rPr>
            <w:rStyle w:val="Hyperlink"/>
            <w:bCs/>
            <w:webHidden/>
            <w:color w:val="auto"/>
            <w:szCs w:val="21"/>
            <w:lang w:val="fr-FR"/>
          </w:rPr>
          <w:tab/>
        </w:r>
        <w:r w:rsidRPr="00F37A9F">
          <w:rPr>
            <w:rStyle w:val="Hyperlink"/>
            <w:bCs/>
            <w:webHidden/>
            <w:color w:val="auto"/>
            <w:szCs w:val="21"/>
            <w:lang w:val="fr-FR"/>
          </w:rPr>
          <w:tab/>
        </w:r>
      </w:hyperlink>
      <w:r w:rsidRPr="00F37A9F">
        <w:rPr>
          <w:rFonts w:hint="eastAsia"/>
          <w:szCs w:val="21"/>
          <w:lang w:val="fr-FR"/>
        </w:rPr>
        <w:t>42</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r w:rsidRPr="00F37A9F">
        <w:rPr>
          <w:rFonts w:hint="eastAsia"/>
          <w:bCs/>
          <w:szCs w:val="21"/>
          <w:lang w:val="fr-FR"/>
        </w:rPr>
        <w:tab/>
      </w:r>
      <w:hyperlink r:id="rId75" w:anchor="_Toc397135609" w:history="1">
        <w:r w:rsidRPr="00F37A9F">
          <w:rPr>
            <w:rStyle w:val="Hyperlink"/>
            <w:bCs/>
            <w:color w:val="auto"/>
            <w:szCs w:val="21"/>
            <w:lang w:val="fr-FR"/>
          </w:rPr>
          <w:t>B.</w:t>
        </w:r>
        <w:r w:rsidRPr="00F37A9F">
          <w:rPr>
            <w:rStyle w:val="Hyperlink"/>
            <w:bCs/>
            <w:color w:val="auto"/>
            <w:szCs w:val="21"/>
            <w:lang w:val="fr-FR"/>
          </w:rPr>
          <w:tab/>
        </w:r>
        <w:r w:rsidRPr="00F37A9F">
          <w:rPr>
            <w:rFonts w:hint="eastAsia"/>
            <w:szCs w:val="21"/>
            <w:lang w:val="fr-FR"/>
          </w:rPr>
          <w:t>《消除对妇女一切形式歧视公约任择议定书》</w:t>
        </w:r>
        <w:r w:rsidRPr="00F37A9F">
          <w:rPr>
            <w:rStyle w:val="Hyperlink"/>
            <w:bCs/>
            <w:webHidden/>
            <w:color w:val="auto"/>
            <w:szCs w:val="21"/>
            <w:lang w:val="fr-FR"/>
          </w:rPr>
          <w:tab/>
        </w:r>
        <w:r w:rsidRPr="00F37A9F">
          <w:rPr>
            <w:rStyle w:val="Hyperlink"/>
            <w:bCs/>
            <w:webHidden/>
            <w:color w:val="auto"/>
            <w:szCs w:val="21"/>
            <w:lang w:val="fr-FR"/>
          </w:rPr>
          <w:tab/>
        </w:r>
      </w:hyperlink>
      <w:r w:rsidRPr="00F37A9F">
        <w:rPr>
          <w:rFonts w:hint="eastAsia"/>
          <w:szCs w:val="21"/>
          <w:lang w:val="fr-FR"/>
        </w:rPr>
        <w:t>43</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r w:rsidRPr="00F37A9F">
        <w:rPr>
          <w:rFonts w:hint="eastAsia"/>
          <w:bCs/>
          <w:szCs w:val="21"/>
          <w:lang w:val="fr-FR"/>
        </w:rPr>
        <w:tab/>
      </w:r>
      <w:hyperlink r:id="rId76" w:anchor="_Toc397135611" w:history="1">
        <w:r w:rsidRPr="00F37A9F">
          <w:rPr>
            <w:rStyle w:val="Hyperlink"/>
            <w:bCs/>
            <w:color w:val="auto"/>
            <w:szCs w:val="21"/>
            <w:lang w:val="fr-FR"/>
          </w:rPr>
          <w:t>C.</w:t>
        </w:r>
        <w:r w:rsidRPr="00F37A9F">
          <w:rPr>
            <w:rStyle w:val="Hyperlink"/>
            <w:bCs/>
            <w:color w:val="auto"/>
            <w:szCs w:val="21"/>
            <w:lang w:val="fr-FR"/>
          </w:rPr>
          <w:tab/>
        </w:r>
        <w:r w:rsidRPr="00F37A9F">
          <w:rPr>
            <w:rFonts w:hint="eastAsia"/>
            <w:szCs w:val="21"/>
            <w:lang w:val="fr-FR"/>
          </w:rPr>
          <w:t>目前《任择议定书》的批准情况</w:t>
        </w:r>
        <w:r w:rsidRPr="00F37A9F">
          <w:rPr>
            <w:rStyle w:val="Hyperlink"/>
            <w:bCs/>
            <w:webHidden/>
            <w:color w:val="auto"/>
            <w:szCs w:val="21"/>
            <w:lang w:val="fr-FR"/>
          </w:rPr>
          <w:tab/>
        </w:r>
        <w:r w:rsidRPr="00F37A9F">
          <w:rPr>
            <w:rStyle w:val="Hyperlink"/>
            <w:bCs/>
            <w:webHidden/>
            <w:color w:val="auto"/>
            <w:szCs w:val="21"/>
            <w:lang w:val="fr-FR"/>
          </w:rPr>
          <w:tab/>
        </w:r>
      </w:hyperlink>
      <w:r w:rsidRPr="00F37A9F">
        <w:rPr>
          <w:rFonts w:hint="eastAsia"/>
          <w:szCs w:val="21"/>
          <w:lang w:val="fr-FR"/>
        </w:rPr>
        <w:t>43</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r w:rsidRPr="00F37A9F">
        <w:rPr>
          <w:rFonts w:hint="eastAsia"/>
          <w:bCs/>
          <w:szCs w:val="21"/>
          <w:lang w:val="fr-FR"/>
        </w:rPr>
        <w:tab/>
      </w:r>
      <w:hyperlink r:id="rId77" w:anchor="_Toc397135613" w:history="1">
        <w:r w:rsidRPr="00F37A9F">
          <w:rPr>
            <w:rStyle w:val="Hyperlink"/>
            <w:bCs/>
            <w:color w:val="auto"/>
            <w:szCs w:val="21"/>
            <w:lang w:val="fr-FR"/>
          </w:rPr>
          <w:t>D.</w:t>
        </w:r>
        <w:r w:rsidRPr="00F37A9F">
          <w:rPr>
            <w:rStyle w:val="Hyperlink"/>
            <w:bCs/>
            <w:color w:val="auto"/>
            <w:szCs w:val="21"/>
            <w:lang w:val="fr-FR"/>
          </w:rPr>
          <w:tab/>
        </w:r>
        <w:r w:rsidRPr="00F37A9F">
          <w:rPr>
            <w:rFonts w:hint="eastAsia"/>
            <w:szCs w:val="21"/>
            <w:lang w:val="fr-FR"/>
          </w:rPr>
          <w:t>《北京宣言和行动纲要》</w:t>
        </w:r>
        <w:r w:rsidRPr="00F37A9F">
          <w:rPr>
            <w:rStyle w:val="Hyperlink"/>
            <w:bCs/>
            <w:webHidden/>
            <w:color w:val="auto"/>
            <w:szCs w:val="21"/>
            <w:lang w:val="fr-FR"/>
          </w:rPr>
          <w:tab/>
        </w:r>
        <w:r w:rsidRPr="00F37A9F">
          <w:rPr>
            <w:rStyle w:val="Hyperlink"/>
            <w:bCs/>
            <w:webHidden/>
            <w:color w:val="auto"/>
            <w:szCs w:val="21"/>
            <w:lang w:val="fr-FR"/>
          </w:rPr>
          <w:tab/>
        </w:r>
      </w:hyperlink>
      <w:r w:rsidRPr="00F37A9F">
        <w:rPr>
          <w:rFonts w:hint="eastAsia"/>
          <w:szCs w:val="21"/>
          <w:lang w:val="fr-FR"/>
        </w:rPr>
        <w:t>43</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r w:rsidRPr="00F37A9F">
        <w:rPr>
          <w:rFonts w:hint="eastAsia"/>
          <w:bCs/>
          <w:szCs w:val="21"/>
          <w:lang w:val="fr-FR"/>
        </w:rPr>
        <w:tab/>
      </w:r>
      <w:hyperlink r:id="rId78" w:anchor="_Toc397135615" w:history="1">
        <w:r w:rsidRPr="00F37A9F">
          <w:rPr>
            <w:rStyle w:val="Hyperlink"/>
            <w:bCs/>
            <w:color w:val="auto"/>
            <w:szCs w:val="21"/>
            <w:lang w:val="fr-FR"/>
          </w:rPr>
          <w:t>E.</w:t>
        </w:r>
        <w:r w:rsidRPr="00F37A9F">
          <w:rPr>
            <w:rStyle w:val="Hyperlink"/>
            <w:bCs/>
            <w:color w:val="auto"/>
            <w:szCs w:val="21"/>
            <w:lang w:val="fr-FR"/>
          </w:rPr>
          <w:tab/>
        </w:r>
        <w:r w:rsidRPr="00F37A9F">
          <w:rPr>
            <w:rFonts w:hint="eastAsia"/>
            <w:szCs w:val="21"/>
            <w:lang w:val="fr-FR"/>
          </w:rPr>
          <w:t>千年发展目标</w:t>
        </w:r>
        <w:r w:rsidRPr="00F37A9F">
          <w:rPr>
            <w:rStyle w:val="Hyperlink"/>
            <w:bCs/>
            <w:webHidden/>
            <w:color w:val="auto"/>
            <w:szCs w:val="21"/>
            <w:lang w:val="fr-FR"/>
          </w:rPr>
          <w:tab/>
        </w:r>
        <w:r w:rsidRPr="00F37A9F">
          <w:rPr>
            <w:rStyle w:val="Hyperlink"/>
            <w:bCs/>
            <w:webHidden/>
            <w:color w:val="auto"/>
            <w:szCs w:val="21"/>
            <w:lang w:val="fr-FR"/>
          </w:rPr>
          <w:tab/>
        </w:r>
      </w:hyperlink>
      <w:r w:rsidRPr="00F37A9F">
        <w:rPr>
          <w:rFonts w:hint="eastAsia"/>
          <w:szCs w:val="21"/>
          <w:lang w:val="fr-FR"/>
        </w:rPr>
        <w:t>44</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r w:rsidRPr="00F37A9F">
        <w:rPr>
          <w:rFonts w:hint="eastAsia"/>
          <w:bCs/>
          <w:szCs w:val="21"/>
          <w:lang w:val="fr-FR"/>
        </w:rPr>
        <w:tab/>
      </w:r>
      <w:hyperlink r:id="rId79" w:anchor="_Toc397135617" w:history="1">
        <w:r w:rsidRPr="00F37A9F">
          <w:rPr>
            <w:rStyle w:val="Hyperlink"/>
            <w:bCs/>
            <w:color w:val="auto"/>
            <w:szCs w:val="21"/>
            <w:lang w:val="fr-FR"/>
          </w:rPr>
          <w:t>F.</w:t>
        </w:r>
        <w:r w:rsidRPr="00F37A9F">
          <w:rPr>
            <w:rStyle w:val="Hyperlink"/>
            <w:bCs/>
            <w:color w:val="auto"/>
            <w:szCs w:val="21"/>
            <w:lang w:val="fr-FR"/>
          </w:rPr>
          <w:tab/>
        </w:r>
        <w:r w:rsidRPr="00F37A9F">
          <w:rPr>
            <w:rFonts w:hint="eastAsia"/>
            <w:szCs w:val="21"/>
            <w:lang w:val="fr-FR"/>
          </w:rPr>
          <w:t>发布结论</w:t>
        </w:r>
        <w:r w:rsidRPr="00F37A9F">
          <w:rPr>
            <w:rStyle w:val="Hyperlink"/>
            <w:bCs/>
            <w:webHidden/>
            <w:color w:val="auto"/>
            <w:szCs w:val="21"/>
            <w:lang w:val="fr-FR"/>
          </w:rPr>
          <w:tab/>
        </w:r>
        <w:r w:rsidRPr="00F37A9F">
          <w:rPr>
            <w:rStyle w:val="Hyperlink"/>
            <w:bCs/>
            <w:webHidden/>
            <w:color w:val="auto"/>
            <w:szCs w:val="21"/>
            <w:lang w:val="fr-FR"/>
          </w:rPr>
          <w:tab/>
        </w:r>
      </w:hyperlink>
      <w:r w:rsidRPr="00F37A9F">
        <w:rPr>
          <w:rFonts w:hint="eastAsia"/>
          <w:szCs w:val="21"/>
          <w:lang w:val="fr-FR"/>
        </w:rPr>
        <w:t>44</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r w:rsidRPr="00F37A9F">
        <w:rPr>
          <w:rFonts w:hint="eastAsia"/>
          <w:bCs/>
          <w:szCs w:val="21"/>
          <w:lang w:val="fr-FR"/>
        </w:rPr>
        <w:tab/>
      </w:r>
      <w:hyperlink r:id="rId80" w:anchor="_Toc397135619" w:history="1">
        <w:r w:rsidRPr="00F37A9F">
          <w:rPr>
            <w:rStyle w:val="Hyperlink"/>
            <w:bCs/>
            <w:color w:val="auto"/>
            <w:szCs w:val="21"/>
            <w:lang w:val="fr-FR"/>
          </w:rPr>
          <w:t>G.</w:t>
        </w:r>
        <w:r w:rsidRPr="00F37A9F">
          <w:rPr>
            <w:rStyle w:val="Hyperlink"/>
            <w:bCs/>
            <w:color w:val="auto"/>
            <w:szCs w:val="21"/>
            <w:lang w:val="fr-FR"/>
          </w:rPr>
          <w:tab/>
        </w:r>
        <w:r w:rsidRPr="00F37A9F">
          <w:rPr>
            <w:rFonts w:hint="eastAsia"/>
            <w:szCs w:val="21"/>
            <w:lang w:val="fr-FR"/>
          </w:rPr>
          <w:t>技术援助</w:t>
        </w:r>
        <w:r w:rsidRPr="00F37A9F">
          <w:rPr>
            <w:rStyle w:val="Hyperlink"/>
            <w:bCs/>
            <w:webHidden/>
            <w:color w:val="auto"/>
            <w:szCs w:val="21"/>
            <w:lang w:val="fr-FR"/>
          </w:rPr>
          <w:tab/>
        </w:r>
        <w:r w:rsidRPr="00F37A9F">
          <w:rPr>
            <w:rStyle w:val="Hyperlink"/>
            <w:bCs/>
            <w:webHidden/>
            <w:color w:val="auto"/>
            <w:szCs w:val="21"/>
            <w:lang w:val="fr-FR"/>
          </w:rPr>
          <w:tab/>
        </w:r>
      </w:hyperlink>
      <w:r w:rsidRPr="00F37A9F">
        <w:rPr>
          <w:rFonts w:hint="eastAsia"/>
          <w:szCs w:val="21"/>
          <w:lang w:val="fr-FR"/>
        </w:rPr>
        <w:t>44</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r w:rsidRPr="00F37A9F">
        <w:rPr>
          <w:rFonts w:hint="eastAsia"/>
          <w:bCs/>
          <w:szCs w:val="21"/>
          <w:lang w:val="fr-FR"/>
        </w:rPr>
        <w:tab/>
      </w:r>
      <w:hyperlink r:id="rId81" w:anchor="_Toc397135620" w:history="1">
        <w:r w:rsidRPr="00F37A9F">
          <w:rPr>
            <w:rStyle w:val="Hyperlink"/>
            <w:bCs/>
            <w:color w:val="auto"/>
            <w:szCs w:val="21"/>
            <w:lang w:val="fr-FR"/>
          </w:rPr>
          <w:t>H.</w:t>
        </w:r>
        <w:r w:rsidRPr="00F37A9F">
          <w:rPr>
            <w:rStyle w:val="Hyperlink"/>
            <w:bCs/>
            <w:color w:val="auto"/>
            <w:szCs w:val="21"/>
            <w:lang w:val="fr-FR"/>
          </w:rPr>
          <w:tab/>
        </w:r>
        <w:r w:rsidRPr="00F37A9F">
          <w:rPr>
            <w:szCs w:val="21"/>
            <w:lang w:val="fr-FR"/>
          </w:rPr>
          <w:t>2010</w:t>
        </w:r>
        <w:r w:rsidRPr="00F37A9F">
          <w:rPr>
            <w:rFonts w:hint="eastAsia"/>
            <w:szCs w:val="21"/>
            <w:lang w:val="fr-FR"/>
          </w:rPr>
          <w:t>年中期报告</w:t>
        </w:r>
        <w:r w:rsidRPr="00F37A9F">
          <w:rPr>
            <w:rStyle w:val="Hyperlink"/>
            <w:bCs/>
            <w:webHidden/>
            <w:color w:val="auto"/>
            <w:szCs w:val="21"/>
            <w:lang w:val="fr-FR"/>
          </w:rPr>
          <w:tab/>
        </w:r>
        <w:r w:rsidRPr="00F37A9F">
          <w:rPr>
            <w:rStyle w:val="Hyperlink"/>
            <w:bCs/>
            <w:webHidden/>
            <w:color w:val="auto"/>
            <w:szCs w:val="21"/>
            <w:lang w:val="fr-FR"/>
          </w:rPr>
          <w:tab/>
        </w:r>
      </w:hyperlink>
      <w:r w:rsidRPr="00F37A9F">
        <w:rPr>
          <w:rFonts w:hint="eastAsia"/>
          <w:szCs w:val="21"/>
          <w:lang w:val="fr-FR"/>
        </w:rPr>
        <w:t>45</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bCs/>
          <w:szCs w:val="21"/>
          <w:lang w:val="fr-FR"/>
        </w:rPr>
      </w:pPr>
      <w:hyperlink r:id="rId82" w:anchor="_Toc397135621" w:history="1">
        <w:r w:rsidRPr="00F37A9F">
          <w:rPr>
            <w:rFonts w:hint="eastAsia"/>
            <w:szCs w:val="21"/>
            <w:lang w:val="fr-FR"/>
          </w:rPr>
          <w:t>结论</w:t>
        </w:r>
        <w:r w:rsidRPr="00F37A9F">
          <w:rPr>
            <w:rStyle w:val="Hyperlink"/>
            <w:bCs/>
            <w:webHidden/>
            <w:color w:val="auto"/>
            <w:szCs w:val="21"/>
            <w:lang w:val="fr-FR"/>
          </w:rPr>
          <w:tab/>
        </w:r>
        <w:r w:rsidRPr="00F37A9F">
          <w:rPr>
            <w:rStyle w:val="Hyperlink"/>
            <w:bCs/>
            <w:webHidden/>
            <w:color w:val="auto"/>
            <w:szCs w:val="21"/>
            <w:lang w:val="fr-FR"/>
          </w:rPr>
          <w:tab/>
        </w:r>
        <w:r w:rsidRPr="00F37A9F">
          <w:rPr>
            <w:rStyle w:val="Hyperlink"/>
            <w:bCs/>
            <w:webHidden/>
            <w:color w:val="auto"/>
            <w:szCs w:val="21"/>
            <w:lang w:val="fr-FR"/>
          </w:rPr>
          <w:tab/>
        </w:r>
      </w:hyperlink>
      <w:r w:rsidRPr="00F37A9F">
        <w:rPr>
          <w:rFonts w:hint="eastAsia"/>
          <w:szCs w:val="21"/>
          <w:lang w:val="fr-FR"/>
        </w:rPr>
        <w:tab/>
        <w:t>46</w:t>
      </w:r>
    </w:p>
    <w:p w:rsidR="002C36D1" w:rsidRPr="00F37A9F" w:rsidRDefault="002C36D1" w:rsidP="002C36D1">
      <w:pPr>
        <w:tabs>
          <w:tab w:val="clear" w:pos="431"/>
          <w:tab w:val="left" w:pos="1276"/>
          <w:tab w:val="left" w:pos="1843"/>
          <w:tab w:val="right" w:leader="dot" w:pos="8789"/>
          <w:tab w:val="right" w:pos="9498"/>
        </w:tabs>
        <w:spacing w:after="120" w:line="240" w:lineRule="auto"/>
        <w:ind w:leftChars="201" w:left="422"/>
        <w:rPr>
          <w:szCs w:val="21"/>
          <w:lang w:val="fr-FR"/>
        </w:rPr>
      </w:pPr>
      <w:hyperlink r:id="rId83" w:anchor="_Toc397135622" w:history="1">
        <w:r w:rsidRPr="00F37A9F">
          <w:rPr>
            <w:rFonts w:hAnsi="SimHei" w:cs="SimSun" w:hint="eastAsia"/>
          </w:rPr>
          <w:t>参考文献</w:t>
        </w:r>
        <w:r w:rsidRPr="00F37A9F">
          <w:rPr>
            <w:rStyle w:val="Hyperlink"/>
            <w:color w:val="auto"/>
            <w:szCs w:val="21"/>
            <w:lang w:val="fr-FR"/>
          </w:rPr>
          <w:tab/>
        </w:r>
        <w:r w:rsidRPr="00F37A9F">
          <w:rPr>
            <w:rStyle w:val="Hyperlink"/>
            <w:color w:val="auto"/>
            <w:szCs w:val="21"/>
            <w:lang w:val="fr-FR"/>
          </w:rPr>
          <w:tab/>
        </w:r>
      </w:hyperlink>
      <w:r w:rsidRPr="00F37A9F">
        <w:rPr>
          <w:rFonts w:hint="eastAsia"/>
          <w:szCs w:val="21"/>
          <w:lang w:val="fr-FR"/>
        </w:rPr>
        <w:tab/>
      </w:r>
      <w:r w:rsidRPr="00F37A9F">
        <w:rPr>
          <w:rFonts w:hint="eastAsia"/>
          <w:szCs w:val="21"/>
          <w:lang w:val="fr-FR"/>
        </w:rPr>
        <w:tab/>
        <w:t>47</w:t>
      </w:r>
    </w:p>
    <w:p w:rsidR="002C36D1" w:rsidRPr="00F37A9F" w:rsidRDefault="002C36D1" w:rsidP="002C36D1">
      <w:pPr>
        <w:pStyle w:val="SingleTxtGC"/>
        <w:rPr>
          <w:lang w:val="fr-FR"/>
        </w:rPr>
      </w:pPr>
    </w:p>
    <w:p w:rsidR="002C36D1" w:rsidRPr="00F37A9F" w:rsidRDefault="002C36D1" w:rsidP="002C36D1">
      <w:pPr>
        <w:pStyle w:val="H1G"/>
        <w:spacing w:line="240" w:lineRule="auto"/>
        <w:ind w:firstLine="0"/>
        <w:rPr>
          <w:rFonts w:eastAsia="SimHei"/>
          <w:b w:val="0"/>
          <w:sz w:val="28"/>
          <w:szCs w:val="28"/>
          <w:lang w:val="fr-FR" w:eastAsia="zh-CN"/>
        </w:rPr>
      </w:pPr>
      <w:r w:rsidRPr="00F37A9F">
        <w:rPr>
          <w:rFonts w:eastAsia="SimHei"/>
          <w:b w:val="0"/>
          <w:sz w:val="28"/>
          <w:szCs w:val="28"/>
          <w:lang w:val="fr-FR" w:eastAsia="zh-CN"/>
        </w:rPr>
        <w:br w:type="page"/>
      </w:r>
      <w:bookmarkStart w:id="3" w:name="_Toc350338304"/>
      <w:bookmarkStart w:id="4" w:name="_Toc350338325"/>
      <w:r w:rsidRPr="00F37A9F">
        <w:rPr>
          <w:rFonts w:eastAsia="SimHei" w:hint="eastAsia"/>
          <w:b w:val="0"/>
          <w:sz w:val="28"/>
          <w:szCs w:val="28"/>
          <w:lang w:val="fr-FR" w:eastAsia="zh-CN"/>
        </w:rPr>
        <w:t>缩略语索引</w:t>
      </w:r>
    </w:p>
    <w:p w:rsidR="002C36D1" w:rsidRPr="00F37A9F" w:rsidRDefault="002C36D1" w:rsidP="002C36D1">
      <w:pPr>
        <w:pStyle w:val="SingleTxtG"/>
        <w:tabs>
          <w:tab w:val="left" w:pos="2410"/>
          <w:tab w:val="left" w:pos="2835"/>
        </w:tabs>
        <w:spacing w:line="240" w:lineRule="auto"/>
        <w:rPr>
          <w:rFonts w:hint="eastAsia"/>
          <w:sz w:val="21"/>
          <w:szCs w:val="21"/>
          <w:lang w:val="fr-FR" w:eastAsia="zh-CN"/>
        </w:rPr>
      </w:pPr>
      <w:r w:rsidRPr="00F37A9F">
        <w:rPr>
          <w:sz w:val="21"/>
          <w:szCs w:val="21"/>
          <w:lang w:val="fr-FR" w:eastAsia="zh-CN"/>
        </w:rPr>
        <w:t>AFLIDEPA</w:t>
      </w:r>
      <w:r w:rsidRPr="00F37A9F">
        <w:rPr>
          <w:sz w:val="21"/>
          <w:szCs w:val="21"/>
          <w:lang w:val="fr-FR" w:eastAsia="zh-CN"/>
        </w:rPr>
        <w:tab/>
      </w:r>
      <w:r w:rsidRPr="00F37A9F">
        <w:rPr>
          <w:rFonts w:hint="eastAsia"/>
          <w:sz w:val="21"/>
          <w:szCs w:val="21"/>
          <w:lang w:val="fr-FR" w:eastAsia="zh-CN"/>
        </w:rPr>
        <w:tab/>
      </w:r>
      <w:r w:rsidRPr="00F37A9F">
        <w:rPr>
          <w:rFonts w:hint="eastAsia"/>
          <w:sz w:val="21"/>
          <w:szCs w:val="21"/>
          <w:lang w:val="fr-FR" w:eastAsia="zh-CN"/>
        </w:rPr>
        <w:t>柠檬汽水从业妇女发展协会</w:t>
      </w:r>
    </w:p>
    <w:p w:rsidR="002C36D1" w:rsidRPr="00F37A9F" w:rsidRDefault="002C36D1" w:rsidP="002C36D1">
      <w:pPr>
        <w:pStyle w:val="SingleTxtG"/>
        <w:tabs>
          <w:tab w:val="left" w:pos="2410"/>
          <w:tab w:val="left" w:pos="2835"/>
        </w:tabs>
        <w:spacing w:line="240" w:lineRule="auto"/>
        <w:rPr>
          <w:rFonts w:hint="eastAsia"/>
          <w:sz w:val="21"/>
          <w:szCs w:val="21"/>
          <w:lang w:val="fr-FR" w:eastAsia="zh-CN"/>
        </w:rPr>
      </w:pPr>
      <w:r w:rsidRPr="00F37A9F">
        <w:rPr>
          <w:sz w:val="21"/>
          <w:szCs w:val="21"/>
          <w:lang w:val="fr-FR" w:eastAsia="zh-CN"/>
        </w:rPr>
        <w:t>BLCVFF</w:t>
      </w:r>
      <w:r w:rsidRPr="00F37A9F">
        <w:rPr>
          <w:sz w:val="21"/>
          <w:szCs w:val="21"/>
          <w:lang w:val="fr-FR" w:eastAsia="zh-CN"/>
        </w:rPr>
        <w:tab/>
      </w:r>
      <w:r w:rsidRPr="00F37A9F">
        <w:rPr>
          <w:rFonts w:hint="eastAsia"/>
          <w:sz w:val="21"/>
          <w:szCs w:val="21"/>
          <w:lang w:val="fr-FR" w:eastAsia="zh-CN"/>
        </w:rPr>
        <w:tab/>
      </w:r>
      <w:r w:rsidRPr="00F37A9F">
        <w:rPr>
          <w:rFonts w:hint="eastAsia"/>
          <w:sz w:val="21"/>
          <w:szCs w:val="21"/>
          <w:lang w:val="fr-FR" w:eastAsia="zh-CN"/>
        </w:rPr>
        <w:t>打击暴力侵害妇女和女童行为办公室</w:t>
      </w:r>
    </w:p>
    <w:p w:rsidR="002C36D1" w:rsidRPr="00F37A9F" w:rsidRDefault="002C36D1" w:rsidP="002C36D1">
      <w:pPr>
        <w:pStyle w:val="SingleTxtG"/>
        <w:tabs>
          <w:tab w:val="left" w:pos="2410"/>
          <w:tab w:val="left" w:pos="2835"/>
        </w:tabs>
        <w:spacing w:line="240" w:lineRule="auto"/>
        <w:rPr>
          <w:rFonts w:hint="eastAsia"/>
          <w:sz w:val="21"/>
          <w:szCs w:val="21"/>
          <w:lang w:val="fr-FR" w:eastAsia="zh-CN"/>
        </w:rPr>
      </w:pPr>
      <w:r w:rsidRPr="00F37A9F">
        <w:rPr>
          <w:sz w:val="21"/>
          <w:szCs w:val="21"/>
          <w:lang w:val="fr-FR" w:eastAsia="zh-CN"/>
        </w:rPr>
        <w:t>BPM</w:t>
      </w:r>
      <w:r w:rsidRPr="00F37A9F">
        <w:rPr>
          <w:sz w:val="21"/>
          <w:szCs w:val="21"/>
          <w:lang w:val="fr-FR" w:eastAsia="zh-CN"/>
        </w:rPr>
        <w:tab/>
      </w:r>
      <w:r w:rsidRPr="00F37A9F">
        <w:rPr>
          <w:sz w:val="21"/>
          <w:szCs w:val="21"/>
          <w:lang w:val="fr-FR" w:eastAsia="zh-CN"/>
        </w:rPr>
        <w:tab/>
      </w:r>
      <w:r w:rsidRPr="00F37A9F">
        <w:rPr>
          <w:rFonts w:hint="eastAsia"/>
          <w:sz w:val="21"/>
          <w:szCs w:val="21"/>
          <w:lang w:val="fr-FR" w:eastAsia="zh-CN"/>
        </w:rPr>
        <w:t>未成年人保护队</w:t>
      </w:r>
    </w:p>
    <w:p w:rsidR="002C36D1" w:rsidRPr="00F37A9F" w:rsidRDefault="002C36D1" w:rsidP="002C36D1">
      <w:pPr>
        <w:pStyle w:val="SingleTxtG"/>
        <w:tabs>
          <w:tab w:val="left" w:pos="2410"/>
          <w:tab w:val="left" w:pos="2835"/>
        </w:tabs>
        <w:spacing w:line="240" w:lineRule="auto"/>
        <w:rPr>
          <w:rFonts w:hint="eastAsia"/>
          <w:sz w:val="21"/>
          <w:szCs w:val="21"/>
          <w:lang w:val="fr-FR" w:eastAsia="zh-CN"/>
        </w:rPr>
      </w:pPr>
      <w:r w:rsidRPr="00F37A9F">
        <w:rPr>
          <w:rFonts w:hint="eastAsia"/>
          <w:sz w:val="21"/>
          <w:szCs w:val="21"/>
          <w:lang w:val="fr-FR" w:eastAsia="zh-CN"/>
        </w:rPr>
        <w:t>CIDA</w:t>
      </w:r>
      <w:r w:rsidRPr="00F37A9F">
        <w:rPr>
          <w:rFonts w:hint="eastAsia"/>
          <w:sz w:val="21"/>
          <w:szCs w:val="21"/>
          <w:lang w:val="fr-FR" w:eastAsia="zh-CN"/>
        </w:rPr>
        <w:tab/>
      </w:r>
      <w:r w:rsidRPr="00F37A9F">
        <w:rPr>
          <w:rFonts w:hint="eastAsia"/>
          <w:sz w:val="21"/>
          <w:szCs w:val="21"/>
          <w:lang w:val="fr-FR" w:eastAsia="zh-CN"/>
        </w:rPr>
        <w:tab/>
      </w:r>
      <w:r w:rsidRPr="00F37A9F">
        <w:rPr>
          <w:rFonts w:hint="eastAsia"/>
          <w:sz w:val="21"/>
          <w:szCs w:val="21"/>
          <w:lang w:val="fr-FR" w:eastAsia="zh-CN"/>
        </w:rPr>
        <w:t>加拿大国际开发署（加开发署）</w:t>
      </w:r>
    </w:p>
    <w:p w:rsidR="002C36D1" w:rsidRPr="00F37A9F" w:rsidRDefault="002C36D1" w:rsidP="002C36D1">
      <w:pPr>
        <w:pStyle w:val="SingleTxtG"/>
        <w:tabs>
          <w:tab w:val="left" w:pos="2410"/>
          <w:tab w:val="left" w:pos="2835"/>
        </w:tabs>
        <w:spacing w:line="240" w:lineRule="auto"/>
        <w:rPr>
          <w:rFonts w:hint="eastAsia"/>
          <w:sz w:val="21"/>
          <w:szCs w:val="21"/>
          <w:lang w:val="fr-FR" w:eastAsia="zh-CN"/>
        </w:rPr>
      </w:pPr>
      <w:r w:rsidRPr="00F37A9F">
        <w:rPr>
          <w:sz w:val="21"/>
          <w:szCs w:val="21"/>
          <w:lang w:val="fr-FR" w:eastAsia="zh-CN"/>
        </w:rPr>
        <w:t>CIDP</w:t>
      </w:r>
      <w:r w:rsidRPr="00F37A9F">
        <w:rPr>
          <w:sz w:val="21"/>
          <w:szCs w:val="21"/>
          <w:lang w:val="fr-FR" w:eastAsia="zh-CN"/>
        </w:rPr>
        <w:tab/>
      </w:r>
      <w:r w:rsidRPr="00F37A9F">
        <w:rPr>
          <w:sz w:val="21"/>
          <w:szCs w:val="21"/>
          <w:lang w:val="fr-FR" w:eastAsia="zh-CN"/>
        </w:rPr>
        <w:tab/>
      </w:r>
      <w:r w:rsidRPr="00F37A9F">
        <w:rPr>
          <w:rFonts w:hint="eastAsia"/>
          <w:sz w:val="21"/>
          <w:szCs w:val="21"/>
          <w:lang w:val="fr-FR" w:eastAsia="zh-CN"/>
        </w:rPr>
        <w:t>部际人权问题委员会</w:t>
      </w:r>
    </w:p>
    <w:p w:rsidR="002C36D1" w:rsidRPr="00F37A9F" w:rsidRDefault="002C36D1" w:rsidP="002C36D1">
      <w:pPr>
        <w:pStyle w:val="SingleTxtG"/>
        <w:tabs>
          <w:tab w:val="left" w:pos="2410"/>
          <w:tab w:val="left" w:pos="2835"/>
        </w:tabs>
        <w:spacing w:line="240" w:lineRule="auto"/>
        <w:rPr>
          <w:rFonts w:hint="eastAsia"/>
          <w:sz w:val="21"/>
          <w:szCs w:val="21"/>
          <w:lang w:val="fr-FR" w:eastAsia="zh-CN"/>
        </w:rPr>
      </w:pPr>
      <w:r w:rsidRPr="00F37A9F">
        <w:rPr>
          <w:sz w:val="21"/>
          <w:szCs w:val="21"/>
          <w:lang w:val="fr-FR" w:eastAsia="zh-CN"/>
        </w:rPr>
        <w:t>CNIGS</w:t>
      </w:r>
      <w:r w:rsidRPr="00F37A9F">
        <w:rPr>
          <w:sz w:val="21"/>
          <w:szCs w:val="21"/>
          <w:lang w:val="fr-FR" w:eastAsia="zh-CN"/>
        </w:rPr>
        <w:tab/>
      </w:r>
      <w:r w:rsidRPr="00F37A9F">
        <w:rPr>
          <w:rFonts w:hint="eastAsia"/>
          <w:sz w:val="21"/>
          <w:szCs w:val="21"/>
          <w:lang w:val="fr-FR" w:eastAsia="zh-CN"/>
        </w:rPr>
        <w:tab/>
      </w:r>
      <w:r w:rsidRPr="00F37A9F">
        <w:rPr>
          <w:rFonts w:hint="eastAsia"/>
          <w:sz w:val="21"/>
          <w:szCs w:val="21"/>
          <w:lang w:val="fr-FR" w:eastAsia="zh-CN"/>
        </w:rPr>
        <w:t>国家地理空间信息中心</w:t>
      </w:r>
    </w:p>
    <w:p w:rsidR="002C36D1" w:rsidRPr="00F37A9F" w:rsidRDefault="002C36D1" w:rsidP="002C36D1">
      <w:pPr>
        <w:pStyle w:val="SingleTxtG"/>
        <w:tabs>
          <w:tab w:val="left" w:pos="2410"/>
          <w:tab w:val="left" w:pos="2835"/>
        </w:tabs>
        <w:spacing w:line="240" w:lineRule="auto"/>
        <w:rPr>
          <w:rFonts w:hint="eastAsia"/>
          <w:sz w:val="21"/>
          <w:szCs w:val="21"/>
          <w:lang w:val="fr-FR" w:eastAsia="zh-CN"/>
        </w:rPr>
      </w:pPr>
      <w:r w:rsidRPr="00F37A9F">
        <w:rPr>
          <w:sz w:val="21"/>
          <w:szCs w:val="21"/>
          <w:lang w:val="fr-FR" w:eastAsia="zh-CN"/>
        </w:rPr>
        <w:t>CNSA</w:t>
      </w:r>
      <w:r w:rsidRPr="00F37A9F">
        <w:rPr>
          <w:sz w:val="21"/>
          <w:szCs w:val="21"/>
          <w:lang w:val="fr-FR" w:eastAsia="zh-CN"/>
        </w:rPr>
        <w:tab/>
      </w:r>
      <w:r w:rsidRPr="00F37A9F">
        <w:rPr>
          <w:sz w:val="21"/>
          <w:szCs w:val="21"/>
          <w:lang w:val="fr-FR" w:eastAsia="zh-CN"/>
        </w:rPr>
        <w:tab/>
      </w:r>
      <w:r w:rsidRPr="00F37A9F">
        <w:rPr>
          <w:rFonts w:hint="eastAsia"/>
          <w:sz w:val="21"/>
          <w:szCs w:val="21"/>
          <w:lang w:val="fr-FR" w:eastAsia="zh-CN"/>
        </w:rPr>
        <w:t>食品安全协调</w:t>
      </w:r>
    </w:p>
    <w:p w:rsidR="002C36D1" w:rsidRPr="00F37A9F" w:rsidRDefault="002C36D1" w:rsidP="002C36D1">
      <w:pPr>
        <w:pStyle w:val="SingleTxtG"/>
        <w:tabs>
          <w:tab w:val="left" w:pos="2410"/>
          <w:tab w:val="left" w:pos="2835"/>
        </w:tabs>
        <w:spacing w:line="240" w:lineRule="auto"/>
        <w:rPr>
          <w:rFonts w:hint="eastAsia"/>
          <w:sz w:val="21"/>
          <w:szCs w:val="21"/>
          <w:lang w:val="fr-FR" w:eastAsia="zh-CN"/>
        </w:rPr>
      </w:pPr>
      <w:r w:rsidRPr="00F37A9F">
        <w:rPr>
          <w:sz w:val="21"/>
          <w:szCs w:val="21"/>
          <w:lang w:val="fr-FR" w:eastAsia="zh-CN"/>
        </w:rPr>
        <w:t>COTEM</w:t>
      </w:r>
      <w:r w:rsidRPr="00F37A9F">
        <w:rPr>
          <w:sz w:val="21"/>
          <w:szCs w:val="21"/>
          <w:lang w:val="fr-FR" w:eastAsia="zh-CN"/>
        </w:rPr>
        <w:tab/>
      </w:r>
      <w:r w:rsidRPr="00F37A9F">
        <w:rPr>
          <w:rFonts w:hint="eastAsia"/>
          <w:sz w:val="21"/>
          <w:szCs w:val="21"/>
          <w:lang w:val="fr-FR" w:eastAsia="zh-CN"/>
        </w:rPr>
        <w:tab/>
      </w:r>
      <w:r w:rsidRPr="00F37A9F">
        <w:rPr>
          <w:rFonts w:hint="eastAsia"/>
          <w:sz w:val="21"/>
          <w:szCs w:val="21"/>
          <w:lang w:val="fr-FR" w:eastAsia="zh-CN"/>
        </w:rPr>
        <w:t>配额执行委员会</w:t>
      </w:r>
      <w:r w:rsidRPr="00F37A9F">
        <w:rPr>
          <w:sz w:val="21"/>
          <w:szCs w:val="21"/>
          <w:lang w:val="fr-FR" w:eastAsia="zh-CN"/>
        </w:rPr>
        <w:t xml:space="preserve">/ </w:t>
      </w:r>
      <w:r w:rsidRPr="00F37A9F">
        <w:rPr>
          <w:rFonts w:hint="eastAsia"/>
          <w:sz w:val="21"/>
          <w:szCs w:val="21"/>
          <w:lang w:val="fr-FR" w:eastAsia="zh-CN"/>
        </w:rPr>
        <w:t>多部门技术委员会</w:t>
      </w:r>
    </w:p>
    <w:p w:rsidR="002C36D1" w:rsidRPr="00F37A9F" w:rsidRDefault="002C36D1" w:rsidP="002C36D1">
      <w:pPr>
        <w:pStyle w:val="SingleTxtG"/>
        <w:tabs>
          <w:tab w:val="left" w:pos="2410"/>
          <w:tab w:val="left" w:pos="2835"/>
        </w:tabs>
        <w:spacing w:line="240" w:lineRule="auto"/>
        <w:rPr>
          <w:rFonts w:hint="eastAsia"/>
          <w:sz w:val="21"/>
          <w:szCs w:val="21"/>
          <w:lang w:val="fr-FR" w:eastAsia="zh-CN"/>
        </w:rPr>
      </w:pPr>
      <w:r w:rsidRPr="00F37A9F">
        <w:rPr>
          <w:sz w:val="21"/>
          <w:szCs w:val="21"/>
          <w:lang w:val="fr-FR" w:eastAsia="zh-CN"/>
        </w:rPr>
        <w:t>CSPJ </w:t>
      </w:r>
      <w:r w:rsidRPr="00F37A9F">
        <w:rPr>
          <w:sz w:val="21"/>
          <w:szCs w:val="21"/>
          <w:lang w:val="fr-FR" w:eastAsia="zh-CN"/>
        </w:rPr>
        <w:tab/>
      </w:r>
      <w:r w:rsidRPr="00F37A9F">
        <w:rPr>
          <w:sz w:val="21"/>
          <w:szCs w:val="21"/>
          <w:lang w:val="fr-FR" w:eastAsia="zh-CN"/>
        </w:rPr>
        <w:tab/>
      </w:r>
      <w:r w:rsidRPr="00F37A9F">
        <w:rPr>
          <w:rFonts w:hint="eastAsia"/>
          <w:sz w:val="21"/>
          <w:szCs w:val="21"/>
          <w:lang w:val="fr-FR" w:eastAsia="zh-CN"/>
        </w:rPr>
        <w:t>最高司法委员会</w:t>
      </w:r>
    </w:p>
    <w:p w:rsidR="002C36D1" w:rsidRPr="00F37A9F" w:rsidRDefault="002C36D1" w:rsidP="002C36D1">
      <w:pPr>
        <w:pStyle w:val="SingleTxtG"/>
        <w:tabs>
          <w:tab w:val="left" w:pos="2410"/>
          <w:tab w:val="left" w:pos="2835"/>
        </w:tabs>
        <w:spacing w:line="240" w:lineRule="auto"/>
        <w:rPr>
          <w:rFonts w:hint="eastAsia"/>
          <w:sz w:val="21"/>
          <w:szCs w:val="21"/>
          <w:lang w:val="fr-FR" w:eastAsia="zh-CN"/>
        </w:rPr>
      </w:pPr>
      <w:r w:rsidRPr="00F37A9F">
        <w:rPr>
          <w:sz w:val="21"/>
          <w:szCs w:val="21"/>
          <w:lang w:val="fr-FR" w:eastAsia="zh-CN"/>
        </w:rPr>
        <w:t>DSF</w:t>
      </w:r>
      <w:r w:rsidRPr="00F37A9F">
        <w:rPr>
          <w:sz w:val="21"/>
          <w:szCs w:val="21"/>
          <w:lang w:val="fr-FR" w:eastAsia="zh-CN"/>
        </w:rPr>
        <w:tab/>
      </w:r>
      <w:r w:rsidRPr="00F37A9F">
        <w:rPr>
          <w:sz w:val="21"/>
          <w:szCs w:val="21"/>
          <w:lang w:val="fr-FR" w:eastAsia="zh-CN"/>
        </w:rPr>
        <w:tab/>
      </w:r>
      <w:r w:rsidRPr="00F37A9F">
        <w:rPr>
          <w:rFonts w:hint="eastAsia"/>
          <w:sz w:val="21"/>
          <w:szCs w:val="21"/>
          <w:lang w:val="fr-FR" w:eastAsia="zh-CN"/>
        </w:rPr>
        <w:t>家庭卫生局</w:t>
      </w:r>
    </w:p>
    <w:p w:rsidR="002C36D1" w:rsidRPr="00F37A9F" w:rsidRDefault="002C36D1" w:rsidP="002C36D1">
      <w:pPr>
        <w:pStyle w:val="SingleTxtG"/>
        <w:tabs>
          <w:tab w:val="left" w:pos="2410"/>
          <w:tab w:val="left" w:pos="2835"/>
        </w:tabs>
        <w:spacing w:line="240" w:lineRule="auto"/>
        <w:rPr>
          <w:rFonts w:hint="eastAsia"/>
          <w:sz w:val="21"/>
          <w:szCs w:val="21"/>
          <w:lang w:val="fr-FR" w:eastAsia="zh-CN"/>
        </w:rPr>
      </w:pPr>
      <w:r w:rsidRPr="00F37A9F">
        <w:rPr>
          <w:sz w:val="21"/>
          <w:szCs w:val="21"/>
          <w:lang w:val="fr-FR" w:eastAsia="zh-CN"/>
        </w:rPr>
        <w:t>EMMUS</w:t>
      </w:r>
      <w:r w:rsidRPr="00F37A9F">
        <w:rPr>
          <w:sz w:val="21"/>
          <w:szCs w:val="21"/>
          <w:lang w:val="fr-FR" w:eastAsia="zh-CN"/>
        </w:rPr>
        <w:tab/>
      </w:r>
      <w:r w:rsidRPr="00F37A9F">
        <w:rPr>
          <w:rFonts w:hint="eastAsia"/>
          <w:sz w:val="21"/>
          <w:szCs w:val="21"/>
          <w:lang w:val="fr-FR" w:eastAsia="zh-CN"/>
        </w:rPr>
        <w:tab/>
      </w:r>
      <w:r w:rsidRPr="00F37A9F">
        <w:rPr>
          <w:rFonts w:hint="eastAsia"/>
          <w:sz w:val="21"/>
          <w:szCs w:val="21"/>
          <w:lang w:val="fr-FR" w:eastAsia="zh-CN"/>
        </w:rPr>
        <w:t>死亡率、发病率和服务使用调查</w:t>
      </w:r>
    </w:p>
    <w:p w:rsidR="002C36D1" w:rsidRPr="00F37A9F" w:rsidRDefault="002C36D1" w:rsidP="002C36D1">
      <w:pPr>
        <w:pStyle w:val="SingleTxtG"/>
        <w:tabs>
          <w:tab w:val="left" w:pos="2410"/>
          <w:tab w:val="left" w:pos="2835"/>
        </w:tabs>
        <w:spacing w:line="240" w:lineRule="auto"/>
        <w:rPr>
          <w:rFonts w:hint="eastAsia"/>
          <w:sz w:val="21"/>
          <w:szCs w:val="21"/>
          <w:lang w:val="fr-FR" w:eastAsia="zh-CN"/>
        </w:rPr>
      </w:pPr>
      <w:r w:rsidRPr="00F37A9F">
        <w:rPr>
          <w:rFonts w:hint="eastAsia"/>
          <w:sz w:val="21"/>
          <w:szCs w:val="21"/>
          <w:lang w:val="fr-FR" w:eastAsia="zh-CN"/>
        </w:rPr>
        <w:t>FP</w:t>
      </w:r>
      <w:r w:rsidRPr="00F37A9F">
        <w:rPr>
          <w:rFonts w:hint="eastAsia"/>
          <w:sz w:val="21"/>
          <w:szCs w:val="21"/>
          <w:lang w:val="fr-FR" w:eastAsia="zh-CN"/>
        </w:rPr>
        <w:tab/>
      </w:r>
      <w:r w:rsidRPr="00F37A9F">
        <w:rPr>
          <w:rFonts w:hint="eastAsia"/>
          <w:sz w:val="21"/>
          <w:szCs w:val="21"/>
          <w:lang w:val="fr-FR" w:eastAsia="zh-CN"/>
        </w:rPr>
        <w:tab/>
      </w:r>
      <w:r w:rsidRPr="00F37A9F">
        <w:rPr>
          <w:rFonts w:hint="eastAsia"/>
          <w:sz w:val="21"/>
          <w:szCs w:val="21"/>
          <w:lang w:val="fr-FR" w:eastAsia="zh-CN"/>
        </w:rPr>
        <w:t>计划生育</w:t>
      </w:r>
    </w:p>
    <w:p w:rsidR="002C36D1" w:rsidRPr="00F37A9F" w:rsidRDefault="002C36D1" w:rsidP="002C36D1">
      <w:pPr>
        <w:pStyle w:val="SingleTxtG"/>
        <w:tabs>
          <w:tab w:val="left" w:pos="2410"/>
          <w:tab w:val="left" w:pos="2835"/>
        </w:tabs>
        <w:spacing w:line="240" w:lineRule="auto"/>
        <w:rPr>
          <w:rFonts w:hint="eastAsia"/>
          <w:sz w:val="21"/>
          <w:szCs w:val="21"/>
          <w:lang w:val="fr-FR" w:eastAsia="zh-CN"/>
        </w:rPr>
      </w:pPr>
      <w:r w:rsidRPr="00F37A9F">
        <w:rPr>
          <w:sz w:val="21"/>
          <w:szCs w:val="21"/>
          <w:lang w:val="fr-FR" w:eastAsia="zh-CN"/>
        </w:rPr>
        <w:t>GARR</w:t>
      </w:r>
      <w:r w:rsidRPr="00F37A9F">
        <w:rPr>
          <w:sz w:val="21"/>
          <w:szCs w:val="21"/>
          <w:lang w:val="fr-FR" w:eastAsia="zh-CN"/>
        </w:rPr>
        <w:tab/>
      </w:r>
      <w:r w:rsidRPr="00F37A9F">
        <w:rPr>
          <w:sz w:val="21"/>
          <w:szCs w:val="21"/>
          <w:lang w:val="fr-FR" w:eastAsia="zh-CN"/>
        </w:rPr>
        <w:tab/>
      </w:r>
      <w:r w:rsidRPr="00F37A9F">
        <w:rPr>
          <w:rFonts w:hint="eastAsia"/>
          <w:sz w:val="21"/>
          <w:szCs w:val="21"/>
          <w:lang w:val="fr-FR" w:eastAsia="zh-CN"/>
        </w:rPr>
        <w:t>回返者和难民支助小组</w:t>
      </w:r>
    </w:p>
    <w:p w:rsidR="002C36D1" w:rsidRPr="00F37A9F" w:rsidRDefault="002C36D1" w:rsidP="002C36D1">
      <w:pPr>
        <w:pStyle w:val="SingleTxtG"/>
        <w:tabs>
          <w:tab w:val="left" w:pos="2410"/>
          <w:tab w:val="left" w:pos="2835"/>
        </w:tabs>
        <w:spacing w:line="240" w:lineRule="auto"/>
        <w:rPr>
          <w:rFonts w:hint="eastAsia"/>
          <w:sz w:val="21"/>
          <w:szCs w:val="21"/>
          <w:lang w:val="fr-FR" w:eastAsia="zh-CN"/>
        </w:rPr>
      </w:pPr>
      <w:r w:rsidRPr="00F37A9F">
        <w:rPr>
          <w:sz w:val="21"/>
          <w:szCs w:val="21"/>
          <w:lang w:val="fr-FR" w:eastAsia="zh-CN"/>
        </w:rPr>
        <w:t>HUEH</w:t>
      </w:r>
      <w:r w:rsidRPr="00F37A9F">
        <w:rPr>
          <w:sz w:val="21"/>
          <w:szCs w:val="21"/>
          <w:lang w:val="fr-FR" w:eastAsia="zh-CN"/>
        </w:rPr>
        <w:tab/>
      </w:r>
      <w:r w:rsidRPr="00F37A9F">
        <w:rPr>
          <w:sz w:val="21"/>
          <w:szCs w:val="21"/>
          <w:lang w:val="fr-FR" w:eastAsia="zh-CN"/>
        </w:rPr>
        <w:tab/>
      </w:r>
      <w:r w:rsidRPr="00F37A9F">
        <w:rPr>
          <w:rFonts w:hint="eastAsia"/>
          <w:sz w:val="21"/>
          <w:szCs w:val="21"/>
          <w:lang w:val="fr-FR" w:eastAsia="zh-CN"/>
        </w:rPr>
        <w:t>海地国立大学医院</w:t>
      </w:r>
    </w:p>
    <w:p w:rsidR="002C36D1" w:rsidRPr="00F37A9F" w:rsidRDefault="002C36D1" w:rsidP="002C36D1">
      <w:pPr>
        <w:pStyle w:val="SingleTxtG"/>
        <w:tabs>
          <w:tab w:val="left" w:pos="2410"/>
          <w:tab w:val="left" w:pos="2835"/>
        </w:tabs>
        <w:spacing w:line="240" w:lineRule="auto"/>
        <w:rPr>
          <w:rFonts w:hint="eastAsia"/>
          <w:sz w:val="21"/>
          <w:szCs w:val="21"/>
          <w:lang w:val="fr-FR" w:eastAsia="zh-CN"/>
        </w:rPr>
      </w:pPr>
      <w:r w:rsidRPr="00F37A9F">
        <w:rPr>
          <w:sz w:val="21"/>
          <w:szCs w:val="21"/>
          <w:lang w:val="fr-FR" w:eastAsia="zh-CN"/>
        </w:rPr>
        <w:t>IBESR</w:t>
      </w:r>
      <w:r w:rsidRPr="00F37A9F">
        <w:rPr>
          <w:sz w:val="21"/>
          <w:szCs w:val="21"/>
          <w:lang w:val="fr-FR" w:eastAsia="zh-CN"/>
        </w:rPr>
        <w:tab/>
      </w:r>
      <w:r w:rsidRPr="00F37A9F">
        <w:rPr>
          <w:sz w:val="21"/>
          <w:szCs w:val="21"/>
          <w:lang w:val="fr-FR" w:eastAsia="zh-CN"/>
        </w:rPr>
        <w:tab/>
      </w:r>
      <w:r w:rsidRPr="00F37A9F">
        <w:rPr>
          <w:rFonts w:hint="eastAsia"/>
          <w:sz w:val="21"/>
          <w:szCs w:val="21"/>
          <w:lang w:val="fr-FR" w:eastAsia="zh-CN"/>
        </w:rPr>
        <w:t>社会福利研究所</w:t>
      </w:r>
    </w:p>
    <w:p w:rsidR="002C36D1" w:rsidRPr="00F37A9F" w:rsidRDefault="002C36D1" w:rsidP="002C36D1">
      <w:pPr>
        <w:pStyle w:val="SingleTxtG"/>
        <w:tabs>
          <w:tab w:val="left" w:pos="2410"/>
          <w:tab w:val="left" w:pos="2835"/>
        </w:tabs>
        <w:spacing w:line="240" w:lineRule="auto"/>
        <w:rPr>
          <w:rFonts w:hint="eastAsia"/>
          <w:sz w:val="21"/>
          <w:szCs w:val="21"/>
          <w:lang w:val="fr-FR" w:eastAsia="zh-CN"/>
        </w:rPr>
      </w:pPr>
      <w:r w:rsidRPr="00F37A9F">
        <w:rPr>
          <w:sz w:val="21"/>
          <w:szCs w:val="21"/>
          <w:lang w:val="fr-FR" w:eastAsia="zh-CN"/>
        </w:rPr>
        <w:t>IHSI</w:t>
      </w:r>
      <w:r w:rsidRPr="00F37A9F">
        <w:rPr>
          <w:sz w:val="21"/>
          <w:szCs w:val="21"/>
          <w:lang w:val="fr-FR" w:eastAsia="zh-CN"/>
        </w:rPr>
        <w:tab/>
      </w:r>
      <w:r w:rsidRPr="00F37A9F">
        <w:rPr>
          <w:sz w:val="21"/>
          <w:szCs w:val="21"/>
          <w:lang w:val="fr-FR" w:eastAsia="zh-CN"/>
        </w:rPr>
        <w:tab/>
      </w:r>
      <w:r w:rsidRPr="00F37A9F">
        <w:rPr>
          <w:rFonts w:hint="eastAsia"/>
          <w:sz w:val="21"/>
          <w:szCs w:val="21"/>
          <w:lang w:val="fr-FR" w:eastAsia="zh-CN"/>
        </w:rPr>
        <w:t>海地统计和信息技术研究所</w:t>
      </w:r>
    </w:p>
    <w:p w:rsidR="002C36D1" w:rsidRPr="00F37A9F" w:rsidRDefault="002C36D1" w:rsidP="002C36D1">
      <w:pPr>
        <w:pStyle w:val="SingleTxtG"/>
        <w:tabs>
          <w:tab w:val="left" w:pos="2410"/>
          <w:tab w:val="left" w:pos="2835"/>
        </w:tabs>
        <w:spacing w:line="240" w:lineRule="auto"/>
        <w:rPr>
          <w:rFonts w:hint="eastAsia"/>
          <w:sz w:val="21"/>
          <w:szCs w:val="21"/>
          <w:lang w:val="fr-FR" w:eastAsia="zh-CN"/>
        </w:rPr>
      </w:pPr>
      <w:r w:rsidRPr="00F37A9F">
        <w:rPr>
          <w:sz w:val="21"/>
          <w:szCs w:val="21"/>
          <w:lang w:val="fr-FR" w:eastAsia="zh-CN"/>
        </w:rPr>
        <w:t>INFP</w:t>
      </w:r>
      <w:r w:rsidRPr="00F37A9F">
        <w:rPr>
          <w:sz w:val="21"/>
          <w:szCs w:val="21"/>
          <w:lang w:val="fr-FR" w:eastAsia="zh-CN"/>
        </w:rPr>
        <w:tab/>
      </w:r>
      <w:r w:rsidRPr="00F37A9F">
        <w:rPr>
          <w:sz w:val="21"/>
          <w:szCs w:val="21"/>
          <w:lang w:val="fr-FR" w:eastAsia="zh-CN"/>
        </w:rPr>
        <w:tab/>
      </w:r>
      <w:r w:rsidRPr="00F37A9F">
        <w:rPr>
          <w:rFonts w:hint="eastAsia"/>
          <w:sz w:val="21"/>
          <w:szCs w:val="21"/>
          <w:lang w:val="fr-FR" w:eastAsia="zh-CN"/>
        </w:rPr>
        <w:t>国家职业培训研究所</w:t>
      </w:r>
    </w:p>
    <w:p w:rsidR="002C36D1" w:rsidRPr="00F37A9F" w:rsidRDefault="002C36D1" w:rsidP="002C36D1">
      <w:pPr>
        <w:pStyle w:val="SingleTxtG"/>
        <w:tabs>
          <w:tab w:val="left" w:pos="2410"/>
          <w:tab w:val="left" w:pos="2835"/>
        </w:tabs>
        <w:spacing w:line="240" w:lineRule="auto"/>
        <w:rPr>
          <w:rFonts w:hint="eastAsia"/>
          <w:sz w:val="21"/>
          <w:szCs w:val="21"/>
          <w:lang w:val="fr-FR" w:eastAsia="zh-CN"/>
        </w:rPr>
      </w:pPr>
      <w:r w:rsidRPr="00F37A9F">
        <w:rPr>
          <w:sz w:val="21"/>
          <w:szCs w:val="21"/>
          <w:lang w:val="fr-FR" w:eastAsia="zh-CN"/>
        </w:rPr>
        <w:t>KOFAVIV</w:t>
      </w:r>
      <w:r w:rsidRPr="00F37A9F">
        <w:rPr>
          <w:rFonts w:hint="eastAsia"/>
          <w:sz w:val="21"/>
          <w:szCs w:val="21"/>
          <w:lang w:val="fr-FR" w:eastAsia="zh-CN"/>
        </w:rPr>
        <w:t xml:space="preserve"> </w:t>
      </w:r>
      <w:r w:rsidRPr="00F37A9F">
        <w:rPr>
          <w:sz w:val="21"/>
          <w:szCs w:val="21"/>
          <w:lang w:val="fr-FR" w:eastAsia="zh-CN"/>
        </w:rPr>
        <w:tab/>
      </w:r>
      <w:r w:rsidRPr="00F37A9F">
        <w:rPr>
          <w:rFonts w:hint="eastAsia"/>
          <w:sz w:val="21"/>
          <w:szCs w:val="21"/>
          <w:lang w:val="fr-FR" w:eastAsia="zh-CN"/>
        </w:rPr>
        <w:tab/>
      </w:r>
      <w:r w:rsidRPr="00F37A9F">
        <w:rPr>
          <w:rFonts w:hint="eastAsia"/>
          <w:sz w:val="21"/>
          <w:szCs w:val="21"/>
          <w:lang w:val="fr-FR" w:eastAsia="zh-CN"/>
        </w:rPr>
        <w:t>性暴力受害妇女委员会</w:t>
      </w:r>
    </w:p>
    <w:p w:rsidR="002C36D1" w:rsidRPr="00F37A9F" w:rsidRDefault="002C36D1" w:rsidP="002C36D1">
      <w:pPr>
        <w:pStyle w:val="SingleTxtG"/>
        <w:tabs>
          <w:tab w:val="left" w:pos="2410"/>
          <w:tab w:val="left" w:pos="2835"/>
        </w:tabs>
        <w:spacing w:line="240" w:lineRule="auto"/>
        <w:rPr>
          <w:rFonts w:hint="eastAsia"/>
          <w:sz w:val="21"/>
          <w:szCs w:val="21"/>
          <w:lang w:val="de-DE" w:eastAsia="zh-CN"/>
        </w:rPr>
      </w:pPr>
      <w:r w:rsidRPr="00F37A9F">
        <w:rPr>
          <w:sz w:val="21"/>
          <w:szCs w:val="21"/>
          <w:lang w:val="de-DE" w:eastAsia="zh-CN"/>
        </w:rPr>
        <w:t>KRFBL</w:t>
      </w:r>
      <w:r w:rsidRPr="00F37A9F">
        <w:rPr>
          <w:sz w:val="21"/>
          <w:szCs w:val="21"/>
          <w:lang w:val="de-DE" w:eastAsia="zh-CN"/>
        </w:rPr>
        <w:tab/>
      </w:r>
      <w:r w:rsidRPr="00F37A9F">
        <w:rPr>
          <w:rFonts w:hint="eastAsia"/>
          <w:sz w:val="21"/>
          <w:szCs w:val="21"/>
          <w:lang w:val="de-DE" w:eastAsia="zh-CN"/>
        </w:rPr>
        <w:tab/>
      </w:r>
      <w:r w:rsidRPr="00F37A9F">
        <w:rPr>
          <w:rFonts w:hint="eastAsia"/>
          <w:sz w:val="21"/>
          <w:szCs w:val="21"/>
          <w:lang w:val="de-DE" w:eastAsia="zh-CN"/>
        </w:rPr>
        <w:t>下拉蒂博尼特妇女咨询委员会</w:t>
      </w:r>
    </w:p>
    <w:p w:rsidR="002C36D1" w:rsidRPr="00F37A9F" w:rsidRDefault="002C36D1" w:rsidP="002C36D1">
      <w:pPr>
        <w:pStyle w:val="SingleTxtG"/>
        <w:tabs>
          <w:tab w:val="left" w:pos="2410"/>
          <w:tab w:val="left" w:pos="2835"/>
        </w:tabs>
        <w:spacing w:line="240" w:lineRule="auto"/>
        <w:rPr>
          <w:rFonts w:hint="eastAsia"/>
          <w:sz w:val="21"/>
          <w:szCs w:val="21"/>
          <w:lang w:val="fr-FR" w:eastAsia="zh-CN"/>
        </w:rPr>
      </w:pPr>
      <w:r w:rsidRPr="00F37A9F">
        <w:rPr>
          <w:rFonts w:hint="eastAsia"/>
          <w:sz w:val="21"/>
          <w:szCs w:val="21"/>
          <w:lang w:val="fr-FR" w:eastAsia="zh-CN"/>
        </w:rPr>
        <w:t>MARNDR</w:t>
      </w:r>
      <w:r w:rsidRPr="00F37A9F">
        <w:rPr>
          <w:rFonts w:hint="eastAsia"/>
          <w:sz w:val="21"/>
          <w:szCs w:val="21"/>
          <w:lang w:val="fr-FR" w:eastAsia="zh-CN"/>
        </w:rPr>
        <w:tab/>
      </w:r>
      <w:r w:rsidRPr="00F37A9F">
        <w:rPr>
          <w:rFonts w:hint="eastAsia"/>
          <w:sz w:val="21"/>
          <w:szCs w:val="21"/>
          <w:lang w:val="fr-FR" w:eastAsia="zh-CN"/>
        </w:rPr>
        <w:tab/>
      </w:r>
      <w:r w:rsidRPr="00F37A9F">
        <w:rPr>
          <w:rFonts w:hint="eastAsia"/>
          <w:sz w:val="21"/>
          <w:szCs w:val="21"/>
          <w:lang w:val="fr-FR" w:eastAsia="zh-CN"/>
        </w:rPr>
        <w:t>农业、自然资源和农村发展部</w:t>
      </w:r>
    </w:p>
    <w:p w:rsidR="002C36D1" w:rsidRPr="00F37A9F" w:rsidRDefault="002C36D1" w:rsidP="002C36D1">
      <w:pPr>
        <w:pStyle w:val="SingleTxtG"/>
        <w:tabs>
          <w:tab w:val="left" w:pos="2410"/>
          <w:tab w:val="left" w:pos="2835"/>
        </w:tabs>
        <w:spacing w:line="240" w:lineRule="auto"/>
        <w:rPr>
          <w:rFonts w:hint="eastAsia"/>
          <w:sz w:val="21"/>
          <w:szCs w:val="21"/>
          <w:lang w:val="fr-FR" w:eastAsia="zh-CN"/>
        </w:rPr>
      </w:pPr>
      <w:r w:rsidRPr="00F37A9F">
        <w:rPr>
          <w:sz w:val="21"/>
          <w:szCs w:val="21"/>
          <w:lang w:val="fr-FR" w:eastAsia="zh-CN"/>
        </w:rPr>
        <w:t>MAST</w:t>
      </w:r>
      <w:r w:rsidRPr="00F37A9F">
        <w:rPr>
          <w:sz w:val="21"/>
          <w:szCs w:val="21"/>
          <w:lang w:val="fr-FR" w:eastAsia="zh-CN"/>
        </w:rPr>
        <w:tab/>
      </w:r>
      <w:r w:rsidRPr="00F37A9F">
        <w:rPr>
          <w:sz w:val="21"/>
          <w:szCs w:val="21"/>
          <w:lang w:val="fr-FR" w:eastAsia="zh-CN"/>
        </w:rPr>
        <w:tab/>
      </w:r>
      <w:r w:rsidRPr="00F37A9F">
        <w:rPr>
          <w:rFonts w:hint="eastAsia"/>
          <w:sz w:val="21"/>
          <w:szCs w:val="21"/>
          <w:lang w:val="fr-FR" w:eastAsia="zh-CN"/>
        </w:rPr>
        <w:t>社会事务和劳动部</w:t>
      </w:r>
    </w:p>
    <w:p w:rsidR="002C36D1" w:rsidRPr="00F37A9F" w:rsidRDefault="002C36D1" w:rsidP="002C36D1">
      <w:pPr>
        <w:pStyle w:val="SingleTxtG"/>
        <w:tabs>
          <w:tab w:val="left" w:pos="2410"/>
          <w:tab w:val="left" w:pos="2835"/>
        </w:tabs>
        <w:spacing w:line="240" w:lineRule="auto"/>
        <w:rPr>
          <w:rFonts w:hint="eastAsia"/>
          <w:sz w:val="21"/>
          <w:szCs w:val="21"/>
          <w:lang w:val="fr-FR" w:eastAsia="zh-CN"/>
        </w:rPr>
      </w:pPr>
      <w:r w:rsidRPr="00F37A9F">
        <w:rPr>
          <w:sz w:val="21"/>
          <w:szCs w:val="21"/>
          <w:lang w:val="fr-FR" w:eastAsia="zh-CN"/>
        </w:rPr>
        <w:t>MCFDF</w:t>
      </w:r>
      <w:r w:rsidRPr="00F37A9F">
        <w:rPr>
          <w:sz w:val="21"/>
          <w:szCs w:val="21"/>
          <w:lang w:val="fr-FR" w:eastAsia="zh-CN"/>
        </w:rPr>
        <w:tab/>
      </w:r>
      <w:r w:rsidRPr="00F37A9F">
        <w:rPr>
          <w:rFonts w:hint="eastAsia"/>
          <w:sz w:val="21"/>
          <w:szCs w:val="21"/>
          <w:lang w:val="fr-FR" w:eastAsia="zh-CN"/>
        </w:rPr>
        <w:tab/>
      </w:r>
      <w:r w:rsidRPr="00F37A9F">
        <w:rPr>
          <w:rFonts w:hint="eastAsia"/>
          <w:sz w:val="21"/>
          <w:szCs w:val="21"/>
          <w:lang w:val="fr-FR" w:eastAsia="zh-CN"/>
        </w:rPr>
        <w:t>妇女地位和妇女权利部</w:t>
      </w:r>
    </w:p>
    <w:p w:rsidR="002C36D1" w:rsidRPr="00F37A9F" w:rsidRDefault="002C36D1" w:rsidP="002C36D1">
      <w:pPr>
        <w:pStyle w:val="SingleTxtG"/>
        <w:tabs>
          <w:tab w:val="left" w:pos="2410"/>
          <w:tab w:val="left" w:pos="2835"/>
        </w:tabs>
        <w:spacing w:line="240" w:lineRule="auto"/>
        <w:rPr>
          <w:rFonts w:hint="eastAsia"/>
          <w:sz w:val="21"/>
          <w:szCs w:val="21"/>
          <w:lang w:val="fr-FR" w:eastAsia="zh-CN"/>
        </w:rPr>
      </w:pPr>
      <w:r w:rsidRPr="00F37A9F">
        <w:rPr>
          <w:rFonts w:hint="eastAsia"/>
          <w:sz w:val="21"/>
          <w:szCs w:val="21"/>
          <w:lang w:val="fr-FR" w:eastAsia="zh-CN"/>
        </w:rPr>
        <w:t>MCI</w:t>
      </w:r>
      <w:r w:rsidRPr="00F37A9F">
        <w:rPr>
          <w:rFonts w:hint="eastAsia"/>
          <w:sz w:val="21"/>
          <w:szCs w:val="21"/>
          <w:lang w:val="fr-FR" w:eastAsia="zh-CN"/>
        </w:rPr>
        <w:tab/>
      </w:r>
      <w:r w:rsidRPr="00F37A9F">
        <w:rPr>
          <w:rFonts w:hint="eastAsia"/>
          <w:sz w:val="21"/>
          <w:szCs w:val="21"/>
          <w:lang w:val="fr-FR" w:eastAsia="zh-CN"/>
        </w:rPr>
        <w:tab/>
      </w:r>
      <w:r w:rsidRPr="00F37A9F">
        <w:rPr>
          <w:rFonts w:hint="eastAsia"/>
          <w:sz w:val="21"/>
          <w:szCs w:val="21"/>
          <w:lang w:val="fr-FR" w:eastAsia="zh-CN"/>
        </w:rPr>
        <w:t>商业和工业部</w:t>
      </w:r>
    </w:p>
    <w:p w:rsidR="002C36D1" w:rsidRPr="00F37A9F" w:rsidRDefault="002C36D1" w:rsidP="002C36D1">
      <w:pPr>
        <w:pStyle w:val="SingleTxtG"/>
        <w:tabs>
          <w:tab w:val="left" w:pos="2410"/>
          <w:tab w:val="left" w:pos="2835"/>
        </w:tabs>
        <w:spacing w:line="240" w:lineRule="auto"/>
        <w:rPr>
          <w:rFonts w:hint="eastAsia"/>
          <w:sz w:val="21"/>
          <w:szCs w:val="21"/>
          <w:lang w:val="fr-FR" w:eastAsia="zh-CN"/>
        </w:rPr>
      </w:pPr>
      <w:r w:rsidRPr="00F37A9F">
        <w:rPr>
          <w:sz w:val="21"/>
          <w:szCs w:val="21"/>
          <w:lang w:val="fr-FR" w:eastAsia="zh-CN"/>
        </w:rPr>
        <w:t>MJSP</w:t>
      </w:r>
      <w:r w:rsidRPr="00F37A9F">
        <w:rPr>
          <w:sz w:val="21"/>
          <w:szCs w:val="21"/>
          <w:lang w:val="fr-FR" w:eastAsia="zh-CN"/>
        </w:rPr>
        <w:tab/>
      </w:r>
      <w:r w:rsidRPr="00F37A9F">
        <w:rPr>
          <w:sz w:val="21"/>
          <w:szCs w:val="21"/>
          <w:lang w:val="fr-FR" w:eastAsia="zh-CN"/>
        </w:rPr>
        <w:tab/>
      </w:r>
      <w:r w:rsidRPr="00F37A9F">
        <w:rPr>
          <w:rFonts w:hint="eastAsia"/>
          <w:sz w:val="21"/>
          <w:szCs w:val="21"/>
          <w:lang w:val="fr-FR" w:eastAsia="zh-CN"/>
        </w:rPr>
        <w:t>司法和公共安全部</w:t>
      </w:r>
    </w:p>
    <w:p w:rsidR="002C36D1" w:rsidRPr="00F37A9F" w:rsidRDefault="002C36D1" w:rsidP="002C36D1">
      <w:pPr>
        <w:pStyle w:val="SingleTxtG"/>
        <w:tabs>
          <w:tab w:val="left" w:pos="2410"/>
          <w:tab w:val="left" w:pos="2835"/>
        </w:tabs>
        <w:spacing w:line="240" w:lineRule="auto"/>
        <w:rPr>
          <w:rFonts w:hint="eastAsia"/>
          <w:sz w:val="21"/>
          <w:szCs w:val="21"/>
          <w:lang w:val="fr-FR" w:eastAsia="zh-CN"/>
        </w:rPr>
      </w:pPr>
      <w:r w:rsidRPr="00F37A9F">
        <w:rPr>
          <w:sz w:val="21"/>
          <w:szCs w:val="21"/>
          <w:lang w:val="fr-FR" w:eastAsia="zh-CN"/>
        </w:rPr>
        <w:t>MOUFHED</w:t>
      </w:r>
      <w:r w:rsidRPr="00F37A9F">
        <w:rPr>
          <w:sz w:val="21"/>
          <w:szCs w:val="21"/>
          <w:lang w:val="fr-FR" w:eastAsia="zh-CN"/>
        </w:rPr>
        <w:tab/>
      </w:r>
      <w:r w:rsidRPr="00F37A9F">
        <w:rPr>
          <w:rFonts w:hint="eastAsia"/>
          <w:sz w:val="21"/>
          <w:szCs w:val="21"/>
          <w:lang w:val="fr-FR" w:eastAsia="zh-CN"/>
        </w:rPr>
        <w:tab/>
      </w:r>
      <w:r w:rsidRPr="00F37A9F">
        <w:rPr>
          <w:rFonts w:hint="eastAsia"/>
          <w:sz w:val="21"/>
          <w:szCs w:val="21"/>
          <w:lang w:val="fr-FR" w:eastAsia="zh-CN"/>
        </w:rPr>
        <w:t>海地妇女教育和发展运动</w:t>
      </w:r>
    </w:p>
    <w:p w:rsidR="002C36D1" w:rsidRPr="00F37A9F" w:rsidRDefault="002C36D1" w:rsidP="002C36D1">
      <w:pPr>
        <w:pStyle w:val="SingleTxtG"/>
        <w:tabs>
          <w:tab w:val="left" w:pos="2410"/>
          <w:tab w:val="left" w:pos="2835"/>
        </w:tabs>
        <w:spacing w:line="240" w:lineRule="auto"/>
        <w:rPr>
          <w:rFonts w:hint="eastAsia"/>
          <w:sz w:val="21"/>
          <w:szCs w:val="21"/>
          <w:lang w:val="fr-FR" w:eastAsia="zh-CN"/>
        </w:rPr>
      </w:pPr>
      <w:r w:rsidRPr="00F37A9F">
        <w:rPr>
          <w:rFonts w:hint="eastAsia"/>
          <w:sz w:val="21"/>
          <w:szCs w:val="21"/>
          <w:lang w:val="fr-FR" w:eastAsia="zh-CN"/>
        </w:rPr>
        <w:t>MPCE</w:t>
      </w:r>
      <w:r w:rsidRPr="00F37A9F">
        <w:rPr>
          <w:rFonts w:hint="eastAsia"/>
          <w:sz w:val="21"/>
          <w:szCs w:val="21"/>
          <w:lang w:val="fr-FR" w:eastAsia="zh-CN"/>
        </w:rPr>
        <w:tab/>
      </w:r>
      <w:r w:rsidRPr="00F37A9F">
        <w:rPr>
          <w:rFonts w:hint="eastAsia"/>
          <w:sz w:val="21"/>
          <w:szCs w:val="21"/>
          <w:lang w:val="fr-FR" w:eastAsia="zh-CN"/>
        </w:rPr>
        <w:tab/>
      </w:r>
      <w:r w:rsidRPr="00F37A9F">
        <w:rPr>
          <w:rFonts w:hint="eastAsia"/>
          <w:sz w:val="21"/>
          <w:szCs w:val="21"/>
          <w:lang w:val="fr-FR" w:eastAsia="zh-CN"/>
        </w:rPr>
        <w:t>计划和对外合作部</w:t>
      </w:r>
    </w:p>
    <w:p w:rsidR="002C36D1" w:rsidRPr="00F37A9F" w:rsidRDefault="002C36D1" w:rsidP="002C36D1">
      <w:pPr>
        <w:pStyle w:val="SingleTxtG"/>
        <w:tabs>
          <w:tab w:val="left" w:pos="2410"/>
          <w:tab w:val="left" w:pos="2835"/>
        </w:tabs>
        <w:spacing w:line="240" w:lineRule="auto"/>
        <w:rPr>
          <w:rFonts w:hint="eastAsia"/>
          <w:sz w:val="21"/>
          <w:szCs w:val="21"/>
          <w:lang w:val="fr-FR" w:eastAsia="zh-CN"/>
        </w:rPr>
      </w:pPr>
      <w:r w:rsidRPr="00F37A9F">
        <w:rPr>
          <w:sz w:val="21"/>
          <w:szCs w:val="21"/>
          <w:lang w:val="fr-FR" w:eastAsia="zh-CN"/>
        </w:rPr>
        <w:t>MPP</w:t>
      </w:r>
      <w:r w:rsidRPr="00F37A9F">
        <w:rPr>
          <w:sz w:val="21"/>
          <w:szCs w:val="21"/>
          <w:lang w:val="fr-FR" w:eastAsia="zh-CN"/>
        </w:rPr>
        <w:tab/>
      </w:r>
      <w:r w:rsidRPr="00F37A9F">
        <w:rPr>
          <w:sz w:val="21"/>
          <w:szCs w:val="21"/>
          <w:lang w:val="fr-FR" w:eastAsia="zh-CN"/>
        </w:rPr>
        <w:tab/>
      </w:r>
      <w:r w:rsidRPr="00F37A9F">
        <w:rPr>
          <w:rFonts w:hint="eastAsia"/>
          <w:sz w:val="21"/>
          <w:szCs w:val="21"/>
          <w:lang w:val="fr-FR" w:eastAsia="zh-CN"/>
        </w:rPr>
        <w:t>帕帕耶农民运动</w:t>
      </w:r>
    </w:p>
    <w:p w:rsidR="002C36D1" w:rsidRPr="00F37A9F" w:rsidRDefault="002C36D1" w:rsidP="002C36D1">
      <w:pPr>
        <w:pStyle w:val="SingleTxtG"/>
        <w:tabs>
          <w:tab w:val="left" w:pos="2410"/>
          <w:tab w:val="left" w:pos="2835"/>
        </w:tabs>
        <w:spacing w:line="240" w:lineRule="auto"/>
        <w:rPr>
          <w:rFonts w:hint="eastAsia"/>
          <w:sz w:val="21"/>
          <w:szCs w:val="21"/>
          <w:lang w:val="fr-FR" w:eastAsia="zh-CN"/>
        </w:rPr>
      </w:pPr>
      <w:r w:rsidRPr="00F37A9F">
        <w:rPr>
          <w:sz w:val="21"/>
          <w:szCs w:val="21"/>
          <w:lang w:val="fr-FR" w:eastAsia="zh-CN"/>
        </w:rPr>
        <w:t>MSPP</w:t>
      </w:r>
      <w:r w:rsidRPr="00F37A9F">
        <w:rPr>
          <w:sz w:val="21"/>
          <w:szCs w:val="21"/>
          <w:lang w:val="fr-FR" w:eastAsia="zh-CN"/>
        </w:rPr>
        <w:tab/>
      </w:r>
      <w:r w:rsidRPr="00F37A9F">
        <w:rPr>
          <w:sz w:val="21"/>
          <w:szCs w:val="21"/>
          <w:lang w:val="fr-FR" w:eastAsia="zh-CN"/>
        </w:rPr>
        <w:tab/>
      </w:r>
      <w:r w:rsidRPr="00F37A9F">
        <w:rPr>
          <w:rFonts w:hint="eastAsia"/>
          <w:sz w:val="21"/>
          <w:szCs w:val="21"/>
          <w:lang w:val="fr-FR" w:eastAsia="zh-CN"/>
        </w:rPr>
        <w:t>公共卫生和人口部</w:t>
      </w:r>
    </w:p>
    <w:p w:rsidR="002C36D1" w:rsidRPr="00F37A9F" w:rsidRDefault="002C36D1" w:rsidP="002C36D1">
      <w:pPr>
        <w:pStyle w:val="SingleTxtG"/>
        <w:tabs>
          <w:tab w:val="left" w:pos="2410"/>
          <w:tab w:val="left" w:pos="2835"/>
        </w:tabs>
        <w:spacing w:line="240" w:lineRule="auto"/>
        <w:rPr>
          <w:rFonts w:hint="eastAsia"/>
          <w:sz w:val="21"/>
          <w:szCs w:val="21"/>
          <w:lang w:val="fr-FR" w:eastAsia="zh-CN"/>
        </w:rPr>
      </w:pPr>
      <w:r w:rsidRPr="00F37A9F">
        <w:rPr>
          <w:rFonts w:hint="eastAsia"/>
          <w:sz w:val="21"/>
          <w:szCs w:val="21"/>
          <w:lang w:val="fr-FR" w:eastAsia="zh-CN"/>
        </w:rPr>
        <w:t>NGO</w:t>
      </w:r>
      <w:r w:rsidRPr="00F37A9F">
        <w:rPr>
          <w:rFonts w:hint="eastAsia"/>
          <w:sz w:val="21"/>
          <w:szCs w:val="21"/>
          <w:lang w:val="fr-FR" w:eastAsia="zh-CN"/>
        </w:rPr>
        <w:tab/>
      </w:r>
      <w:r w:rsidRPr="00F37A9F">
        <w:rPr>
          <w:rFonts w:hint="eastAsia"/>
          <w:sz w:val="21"/>
          <w:szCs w:val="21"/>
          <w:lang w:val="fr-FR" w:eastAsia="zh-CN"/>
        </w:rPr>
        <w:tab/>
      </w:r>
      <w:r w:rsidRPr="00F37A9F">
        <w:rPr>
          <w:rFonts w:hint="eastAsia"/>
          <w:sz w:val="21"/>
          <w:szCs w:val="21"/>
          <w:lang w:val="fr-FR" w:eastAsia="zh-CN"/>
        </w:rPr>
        <w:t>非政府组织</w:t>
      </w:r>
    </w:p>
    <w:p w:rsidR="002C36D1" w:rsidRPr="00F37A9F" w:rsidRDefault="002C36D1" w:rsidP="002C36D1">
      <w:pPr>
        <w:pStyle w:val="SingleTxtG"/>
        <w:tabs>
          <w:tab w:val="left" w:pos="2410"/>
          <w:tab w:val="left" w:pos="2835"/>
        </w:tabs>
        <w:spacing w:line="240" w:lineRule="auto"/>
        <w:rPr>
          <w:rFonts w:hint="eastAsia"/>
          <w:sz w:val="21"/>
          <w:szCs w:val="21"/>
          <w:lang w:val="fr-FR" w:eastAsia="zh-CN"/>
        </w:rPr>
      </w:pPr>
      <w:r w:rsidRPr="00F37A9F">
        <w:rPr>
          <w:sz w:val="21"/>
          <w:szCs w:val="21"/>
          <w:lang w:val="fr-FR" w:eastAsia="zh-CN"/>
        </w:rPr>
        <w:t>OFATMA</w:t>
      </w:r>
      <w:r w:rsidRPr="00F37A9F">
        <w:rPr>
          <w:sz w:val="21"/>
          <w:szCs w:val="21"/>
          <w:lang w:val="fr-FR" w:eastAsia="zh-CN"/>
        </w:rPr>
        <w:tab/>
      </w:r>
      <w:r w:rsidRPr="00F37A9F">
        <w:rPr>
          <w:rFonts w:hint="eastAsia"/>
          <w:sz w:val="21"/>
          <w:szCs w:val="21"/>
          <w:lang w:val="fr-FR" w:eastAsia="zh-CN"/>
        </w:rPr>
        <w:tab/>
      </w:r>
      <w:r w:rsidRPr="00F37A9F">
        <w:rPr>
          <w:rFonts w:hint="eastAsia"/>
          <w:sz w:val="21"/>
          <w:szCs w:val="21"/>
          <w:lang w:val="fr-FR" w:eastAsia="zh-CN"/>
        </w:rPr>
        <w:t>工伤、疾病和孕产办公室</w:t>
      </w:r>
    </w:p>
    <w:p w:rsidR="002C36D1" w:rsidRPr="00F37A9F" w:rsidRDefault="002C36D1" w:rsidP="002C36D1">
      <w:pPr>
        <w:pStyle w:val="SingleTxtG"/>
        <w:tabs>
          <w:tab w:val="left" w:pos="2410"/>
          <w:tab w:val="left" w:pos="2835"/>
        </w:tabs>
        <w:spacing w:line="240" w:lineRule="auto"/>
        <w:rPr>
          <w:rFonts w:hint="eastAsia"/>
          <w:sz w:val="21"/>
          <w:szCs w:val="21"/>
          <w:lang w:val="fr-FR" w:eastAsia="zh-CN"/>
        </w:rPr>
      </w:pPr>
      <w:r w:rsidRPr="00F37A9F">
        <w:rPr>
          <w:sz w:val="21"/>
          <w:szCs w:val="21"/>
          <w:lang w:val="fr-FR" w:eastAsia="zh-CN"/>
        </w:rPr>
        <w:t>ONA</w:t>
      </w:r>
      <w:r w:rsidRPr="00F37A9F">
        <w:rPr>
          <w:sz w:val="21"/>
          <w:szCs w:val="21"/>
          <w:lang w:val="fr-FR" w:eastAsia="zh-CN"/>
        </w:rPr>
        <w:tab/>
      </w:r>
      <w:r w:rsidRPr="00F37A9F">
        <w:rPr>
          <w:sz w:val="21"/>
          <w:szCs w:val="21"/>
          <w:lang w:val="fr-FR" w:eastAsia="zh-CN"/>
        </w:rPr>
        <w:tab/>
      </w:r>
      <w:r w:rsidRPr="00F37A9F">
        <w:rPr>
          <w:rFonts w:hint="eastAsia"/>
          <w:sz w:val="21"/>
          <w:szCs w:val="21"/>
          <w:lang w:val="fr-FR" w:eastAsia="zh-CN"/>
        </w:rPr>
        <w:t>全国老年人保险办公室</w:t>
      </w:r>
    </w:p>
    <w:p w:rsidR="002C36D1" w:rsidRPr="00F37A9F" w:rsidRDefault="002C36D1" w:rsidP="002C36D1">
      <w:pPr>
        <w:pStyle w:val="SingleTxtG"/>
        <w:tabs>
          <w:tab w:val="left" w:pos="2410"/>
          <w:tab w:val="left" w:pos="2835"/>
        </w:tabs>
        <w:spacing w:line="240" w:lineRule="auto"/>
        <w:rPr>
          <w:rFonts w:hint="eastAsia"/>
          <w:sz w:val="21"/>
          <w:szCs w:val="21"/>
          <w:lang w:val="fr-FR" w:eastAsia="zh-CN"/>
        </w:rPr>
      </w:pPr>
      <w:r w:rsidRPr="00F37A9F">
        <w:rPr>
          <w:sz w:val="21"/>
          <w:szCs w:val="21"/>
          <w:lang w:val="fr-FR" w:eastAsia="zh-CN"/>
        </w:rPr>
        <w:t>ONPES </w:t>
      </w:r>
      <w:r w:rsidRPr="00F37A9F">
        <w:rPr>
          <w:sz w:val="21"/>
          <w:szCs w:val="21"/>
          <w:lang w:val="fr-FR" w:eastAsia="zh-CN"/>
        </w:rPr>
        <w:tab/>
      </w:r>
      <w:r w:rsidRPr="00F37A9F">
        <w:rPr>
          <w:rFonts w:hint="eastAsia"/>
          <w:sz w:val="21"/>
          <w:szCs w:val="21"/>
          <w:lang w:val="fr-FR" w:eastAsia="zh-CN"/>
        </w:rPr>
        <w:tab/>
      </w:r>
      <w:r w:rsidRPr="00F37A9F">
        <w:rPr>
          <w:rFonts w:hint="eastAsia"/>
          <w:sz w:val="21"/>
          <w:szCs w:val="21"/>
          <w:lang w:val="fr-FR" w:eastAsia="zh-CN"/>
        </w:rPr>
        <w:t>贫困和排斥问题国家监测中心</w:t>
      </w:r>
    </w:p>
    <w:p w:rsidR="002C36D1" w:rsidRPr="00F37A9F" w:rsidRDefault="002C36D1" w:rsidP="002C36D1">
      <w:pPr>
        <w:pStyle w:val="SingleTxtG"/>
        <w:tabs>
          <w:tab w:val="left" w:pos="2410"/>
          <w:tab w:val="left" w:pos="2835"/>
        </w:tabs>
        <w:spacing w:line="240" w:lineRule="auto"/>
        <w:rPr>
          <w:rFonts w:hint="eastAsia"/>
          <w:sz w:val="21"/>
          <w:szCs w:val="21"/>
          <w:lang w:val="fr-FR" w:eastAsia="zh-CN"/>
        </w:rPr>
      </w:pPr>
      <w:r w:rsidRPr="00F37A9F">
        <w:rPr>
          <w:sz w:val="21"/>
          <w:szCs w:val="21"/>
          <w:lang w:val="fr-FR" w:eastAsia="zh-CN"/>
        </w:rPr>
        <w:t>OPC</w:t>
      </w:r>
      <w:r w:rsidRPr="00F37A9F">
        <w:rPr>
          <w:sz w:val="21"/>
          <w:szCs w:val="21"/>
          <w:lang w:val="fr-FR" w:eastAsia="zh-CN"/>
        </w:rPr>
        <w:tab/>
      </w:r>
      <w:r w:rsidRPr="00F37A9F">
        <w:rPr>
          <w:sz w:val="21"/>
          <w:szCs w:val="21"/>
          <w:lang w:val="fr-FR" w:eastAsia="zh-CN"/>
        </w:rPr>
        <w:tab/>
      </w:r>
      <w:r w:rsidRPr="00F37A9F">
        <w:rPr>
          <w:rFonts w:hint="eastAsia"/>
          <w:sz w:val="21"/>
          <w:szCs w:val="21"/>
          <w:lang w:val="fr-FR" w:eastAsia="zh-CN"/>
        </w:rPr>
        <w:t>监察员办公室</w:t>
      </w:r>
    </w:p>
    <w:p w:rsidR="002C36D1" w:rsidRPr="00F37A9F" w:rsidRDefault="002C36D1" w:rsidP="002C36D1">
      <w:pPr>
        <w:pStyle w:val="SingleTxtG"/>
        <w:tabs>
          <w:tab w:val="left" w:pos="2410"/>
          <w:tab w:val="left" w:pos="2835"/>
        </w:tabs>
        <w:spacing w:line="240" w:lineRule="auto"/>
        <w:rPr>
          <w:rFonts w:hint="eastAsia"/>
          <w:sz w:val="21"/>
          <w:szCs w:val="21"/>
          <w:lang w:val="fr-FR" w:eastAsia="zh-CN"/>
        </w:rPr>
      </w:pPr>
      <w:r w:rsidRPr="00F37A9F">
        <w:rPr>
          <w:sz w:val="21"/>
          <w:szCs w:val="21"/>
          <w:lang w:val="fr-FR" w:eastAsia="zh-CN"/>
        </w:rPr>
        <w:t>PAARP</w:t>
      </w:r>
      <w:r w:rsidRPr="00F37A9F">
        <w:rPr>
          <w:sz w:val="21"/>
          <w:szCs w:val="21"/>
          <w:lang w:val="fr-FR" w:eastAsia="zh-CN"/>
        </w:rPr>
        <w:tab/>
      </w:r>
      <w:r w:rsidRPr="00F37A9F">
        <w:rPr>
          <w:rFonts w:hint="eastAsia"/>
          <w:sz w:val="21"/>
          <w:szCs w:val="21"/>
          <w:lang w:val="fr-FR" w:eastAsia="zh-CN"/>
        </w:rPr>
        <w:tab/>
      </w:r>
      <w:r w:rsidRPr="00F37A9F">
        <w:rPr>
          <w:rFonts w:hint="eastAsia"/>
          <w:sz w:val="21"/>
          <w:szCs w:val="21"/>
          <w:lang w:val="fr-FR" w:eastAsia="zh-CN"/>
        </w:rPr>
        <w:t>加速减贫行动计划</w:t>
      </w:r>
    </w:p>
    <w:p w:rsidR="002C36D1" w:rsidRPr="00F37A9F" w:rsidRDefault="002C36D1" w:rsidP="002C36D1">
      <w:pPr>
        <w:pStyle w:val="SingleTxtG"/>
        <w:tabs>
          <w:tab w:val="left" w:pos="2410"/>
          <w:tab w:val="left" w:pos="2835"/>
        </w:tabs>
        <w:spacing w:line="240" w:lineRule="auto"/>
        <w:rPr>
          <w:rFonts w:hint="eastAsia"/>
          <w:sz w:val="21"/>
          <w:szCs w:val="21"/>
          <w:lang w:val="fr-FR" w:eastAsia="zh-CN"/>
        </w:rPr>
      </w:pPr>
      <w:r w:rsidRPr="00F37A9F">
        <w:rPr>
          <w:sz w:val="21"/>
          <w:szCs w:val="21"/>
          <w:lang w:val="fr-FR" w:eastAsia="zh-CN"/>
        </w:rPr>
        <w:t>PARGEP </w:t>
      </w:r>
      <w:r w:rsidRPr="00F37A9F">
        <w:rPr>
          <w:sz w:val="21"/>
          <w:szCs w:val="21"/>
          <w:lang w:val="fr-FR" w:eastAsia="zh-CN"/>
        </w:rPr>
        <w:tab/>
      </w:r>
      <w:r w:rsidRPr="00F37A9F">
        <w:rPr>
          <w:rFonts w:hint="eastAsia"/>
          <w:sz w:val="21"/>
          <w:szCs w:val="21"/>
          <w:lang w:val="fr-FR" w:eastAsia="zh-CN"/>
        </w:rPr>
        <w:tab/>
      </w:r>
      <w:r w:rsidRPr="00F37A9F">
        <w:rPr>
          <w:rFonts w:hint="eastAsia"/>
          <w:sz w:val="21"/>
          <w:szCs w:val="21"/>
          <w:lang w:val="fr-FR" w:eastAsia="zh-CN"/>
        </w:rPr>
        <w:t>公共管理支助项目</w:t>
      </w:r>
    </w:p>
    <w:p w:rsidR="002C36D1" w:rsidRPr="00F37A9F" w:rsidRDefault="002C36D1" w:rsidP="002C36D1">
      <w:pPr>
        <w:pStyle w:val="SingleTxtG"/>
        <w:tabs>
          <w:tab w:val="left" w:pos="2410"/>
          <w:tab w:val="left" w:pos="2835"/>
        </w:tabs>
        <w:spacing w:line="240" w:lineRule="auto"/>
        <w:rPr>
          <w:rFonts w:hint="eastAsia"/>
          <w:sz w:val="21"/>
          <w:szCs w:val="21"/>
          <w:lang w:val="fr-FR" w:eastAsia="zh-CN"/>
        </w:rPr>
      </w:pPr>
      <w:r w:rsidRPr="00F37A9F">
        <w:rPr>
          <w:sz w:val="21"/>
          <w:szCs w:val="21"/>
          <w:lang w:val="fr-FR" w:eastAsia="zh-CN"/>
        </w:rPr>
        <w:t>PATH</w:t>
      </w:r>
      <w:r w:rsidRPr="00F37A9F">
        <w:rPr>
          <w:sz w:val="21"/>
          <w:szCs w:val="21"/>
          <w:lang w:val="fr-FR" w:eastAsia="zh-CN"/>
        </w:rPr>
        <w:tab/>
      </w:r>
      <w:r w:rsidRPr="00F37A9F">
        <w:rPr>
          <w:sz w:val="21"/>
          <w:szCs w:val="21"/>
          <w:lang w:val="fr-FR" w:eastAsia="zh-CN"/>
        </w:rPr>
        <w:tab/>
      </w:r>
      <w:r w:rsidRPr="00F37A9F">
        <w:rPr>
          <w:rFonts w:hint="eastAsia"/>
          <w:sz w:val="21"/>
          <w:szCs w:val="21"/>
          <w:lang w:val="fr-FR" w:eastAsia="zh-CN"/>
        </w:rPr>
        <w:t>技术支助项目</w:t>
      </w:r>
    </w:p>
    <w:p w:rsidR="002C36D1" w:rsidRPr="00F37A9F" w:rsidRDefault="002C36D1" w:rsidP="002C36D1">
      <w:pPr>
        <w:pStyle w:val="SingleTxtG"/>
        <w:tabs>
          <w:tab w:val="left" w:pos="2410"/>
          <w:tab w:val="left" w:pos="2835"/>
        </w:tabs>
        <w:spacing w:line="240" w:lineRule="auto"/>
        <w:ind w:left="2829" w:hanging="1695"/>
        <w:rPr>
          <w:rFonts w:hint="eastAsia"/>
          <w:sz w:val="21"/>
          <w:szCs w:val="21"/>
          <w:lang w:val="fr-FR" w:eastAsia="zh-CN"/>
        </w:rPr>
      </w:pPr>
      <w:r w:rsidRPr="00F37A9F">
        <w:rPr>
          <w:sz w:val="21"/>
          <w:szCs w:val="21"/>
          <w:lang w:val="fr-FR" w:eastAsia="zh-CN"/>
        </w:rPr>
        <w:t>PROFAPGO</w:t>
      </w:r>
      <w:r w:rsidRPr="00F37A9F">
        <w:rPr>
          <w:sz w:val="21"/>
          <w:szCs w:val="21"/>
          <w:lang w:val="fr-FR" w:eastAsia="zh-CN"/>
        </w:rPr>
        <w:tab/>
      </w:r>
      <w:r w:rsidRPr="00F37A9F">
        <w:rPr>
          <w:sz w:val="21"/>
          <w:szCs w:val="21"/>
          <w:lang w:val="fr-FR" w:eastAsia="zh-CN"/>
        </w:rPr>
        <w:tab/>
      </w:r>
      <w:r w:rsidRPr="00F37A9F">
        <w:rPr>
          <w:rFonts w:hint="eastAsia"/>
          <w:sz w:val="21"/>
          <w:szCs w:val="21"/>
          <w:lang w:val="fr-FR" w:eastAsia="zh-CN"/>
        </w:rPr>
        <w:t>戈纳伊夫市促进进步妇女组织平台</w:t>
      </w:r>
    </w:p>
    <w:p w:rsidR="002C36D1" w:rsidRPr="00F37A9F" w:rsidRDefault="002C36D1" w:rsidP="002C36D1">
      <w:pPr>
        <w:pStyle w:val="SingleTxtG"/>
        <w:tabs>
          <w:tab w:val="left" w:pos="2410"/>
          <w:tab w:val="left" w:pos="2835"/>
        </w:tabs>
        <w:spacing w:line="240" w:lineRule="auto"/>
        <w:rPr>
          <w:rFonts w:hint="eastAsia"/>
          <w:sz w:val="21"/>
          <w:szCs w:val="21"/>
          <w:lang w:val="fr-FR" w:eastAsia="zh-CN"/>
        </w:rPr>
      </w:pPr>
      <w:r w:rsidRPr="00F37A9F">
        <w:rPr>
          <w:sz w:val="21"/>
          <w:szCs w:val="21"/>
          <w:lang w:val="fr-FR" w:eastAsia="zh-CN"/>
        </w:rPr>
        <w:t>PSDH</w:t>
      </w:r>
      <w:r w:rsidRPr="00F37A9F">
        <w:rPr>
          <w:sz w:val="21"/>
          <w:szCs w:val="21"/>
          <w:lang w:val="fr-FR" w:eastAsia="zh-CN"/>
        </w:rPr>
        <w:tab/>
      </w:r>
      <w:r w:rsidRPr="00F37A9F">
        <w:rPr>
          <w:sz w:val="21"/>
          <w:szCs w:val="21"/>
          <w:lang w:val="fr-FR" w:eastAsia="zh-CN"/>
        </w:rPr>
        <w:tab/>
      </w:r>
      <w:r w:rsidRPr="00F37A9F">
        <w:rPr>
          <w:rFonts w:hint="eastAsia"/>
          <w:sz w:val="21"/>
          <w:szCs w:val="21"/>
          <w:lang w:val="fr-FR" w:eastAsia="zh-CN"/>
        </w:rPr>
        <w:t>海地战略发展计划</w:t>
      </w:r>
    </w:p>
    <w:p w:rsidR="002C36D1" w:rsidRPr="00F37A9F" w:rsidRDefault="002C36D1" w:rsidP="002C36D1">
      <w:pPr>
        <w:pStyle w:val="SingleTxtG"/>
        <w:tabs>
          <w:tab w:val="left" w:pos="2410"/>
          <w:tab w:val="left" w:pos="2835"/>
        </w:tabs>
        <w:spacing w:line="240" w:lineRule="auto"/>
        <w:rPr>
          <w:rFonts w:hint="eastAsia"/>
          <w:sz w:val="21"/>
          <w:szCs w:val="21"/>
          <w:lang w:val="fr-FR" w:eastAsia="zh-CN"/>
        </w:rPr>
      </w:pPr>
      <w:r w:rsidRPr="00F37A9F">
        <w:rPr>
          <w:sz w:val="21"/>
          <w:szCs w:val="21"/>
          <w:lang w:val="fr-FR" w:eastAsia="zh-CN"/>
        </w:rPr>
        <w:t>PSUGO</w:t>
      </w:r>
      <w:r w:rsidRPr="00F37A9F">
        <w:rPr>
          <w:sz w:val="21"/>
          <w:szCs w:val="21"/>
          <w:lang w:val="fr-FR" w:eastAsia="zh-CN"/>
        </w:rPr>
        <w:tab/>
      </w:r>
      <w:r w:rsidRPr="00F37A9F">
        <w:rPr>
          <w:rFonts w:hint="eastAsia"/>
          <w:sz w:val="21"/>
          <w:szCs w:val="21"/>
          <w:lang w:val="fr-FR" w:eastAsia="zh-CN"/>
        </w:rPr>
        <w:tab/>
      </w:r>
      <w:r w:rsidRPr="00F37A9F">
        <w:rPr>
          <w:rFonts w:hint="eastAsia"/>
          <w:sz w:val="21"/>
          <w:szCs w:val="21"/>
          <w:lang w:val="fr-FR" w:eastAsia="zh-CN"/>
        </w:rPr>
        <w:t>普及免费义务教育方案</w:t>
      </w:r>
    </w:p>
    <w:p w:rsidR="002C36D1" w:rsidRPr="00F37A9F" w:rsidRDefault="002C36D1" w:rsidP="002C36D1">
      <w:pPr>
        <w:pStyle w:val="SingleTxtG"/>
        <w:tabs>
          <w:tab w:val="left" w:pos="2410"/>
          <w:tab w:val="left" w:pos="2835"/>
        </w:tabs>
        <w:spacing w:line="240" w:lineRule="auto"/>
        <w:rPr>
          <w:rFonts w:hint="eastAsia"/>
          <w:sz w:val="21"/>
          <w:szCs w:val="21"/>
          <w:lang w:val="fr-FR" w:eastAsia="zh-CN"/>
        </w:rPr>
      </w:pPr>
      <w:r w:rsidRPr="00F37A9F">
        <w:rPr>
          <w:sz w:val="21"/>
          <w:szCs w:val="21"/>
          <w:lang w:val="fr-FR" w:eastAsia="zh-CN"/>
        </w:rPr>
        <w:t>REFRAKA</w:t>
      </w:r>
      <w:r w:rsidRPr="00F37A9F">
        <w:rPr>
          <w:rFonts w:hint="eastAsia"/>
          <w:sz w:val="21"/>
          <w:szCs w:val="21"/>
          <w:lang w:val="fr-FR" w:eastAsia="zh-CN"/>
        </w:rPr>
        <w:t xml:space="preserve"> </w:t>
      </w:r>
      <w:r w:rsidRPr="00F37A9F">
        <w:rPr>
          <w:rFonts w:hint="eastAsia"/>
          <w:sz w:val="21"/>
          <w:szCs w:val="21"/>
          <w:lang w:val="fr-FR" w:eastAsia="zh-CN"/>
        </w:rPr>
        <w:tab/>
      </w:r>
      <w:r w:rsidRPr="00F37A9F">
        <w:rPr>
          <w:rFonts w:hint="eastAsia"/>
          <w:sz w:val="21"/>
          <w:szCs w:val="21"/>
          <w:lang w:val="fr-FR" w:eastAsia="zh-CN"/>
        </w:rPr>
        <w:tab/>
      </w:r>
      <w:r w:rsidRPr="00F37A9F">
        <w:rPr>
          <w:rFonts w:hint="eastAsia"/>
          <w:sz w:val="21"/>
          <w:szCs w:val="21"/>
          <w:lang w:val="fr-FR" w:eastAsia="zh-CN"/>
        </w:rPr>
        <w:t>海地社区广播组织妇女网</w:t>
      </w:r>
      <w:r w:rsidRPr="00F37A9F">
        <w:rPr>
          <w:sz w:val="21"/>
          <w:szCs w:val="21"/>
          <w:lang w:val="fr-FR" w:eastAsia="zh-CN"/>
        </w:rPr>
        <w:tab/>
      </w:r>
    </w:p>
    <w:p w:rsidR="002C36D1" w:rsidRPr="00F37A9F" w:rsidRDefault="002C36D1" w:rsidP="002C36D1">
      <w:pPr>
        <w:pStyle w:val="SingleTxtG"/>
        <w:tabs>
          <w:tab w:val="left" w:pos="2410"/>
          <w:tab w:val="left" w:pos="2835"/>
        </w:tabs>
        <w:spacing w:line="240" w:lineRule="auto"/>
        <w:rPr>
          <w:rFonts w:hint="eastAsia"/>
          <w:sz w:val="21"/>
          <w:szCs w:val="21"/>
          <w:lang w:val="fr-FR" w:eastAsia="zh-CN"/>
        </w:rPr>
      </w:pPr>
      <w:r w:rsidRPr="00F37A9F">
        <w:rPr>
          <w:sz w:val="21"/>
          <w:szCs w:val="21"/>
          <w:lang w:val="fr-FR" w:eastAsia="zh-CN"/>
        </w:rPr>
        <w:t>SOFA</w:t>
      </w:r>
      <w:r w:rsidRPr="00F37A9F">
        <w:rPr>
          <w:sz w:val="21"/>
          <w:szCs w:val="21"/>
          <w:lang w:val="fr-FR" w:eastAsia="zh-CN"/>
        </w:rPr>
        <w:tab/>
      </w:r>
      <w:r w:rsidRPr="00F37A9F">
        <w:rPr>
          <w:sz w:val="21"/>
          <w:szCs w:val="21"/>
          <w:lang w:val="fr-FR" w:eastAsia="zh-CN"/>
        </w:rPr>
        <w:tab/>
      </w:r>
      <w:r w:rsidRPr="00F37A9F">
        <w:rPr>
          <w:rFonts w:hint="eastAsia"/>
          <w:sz w:val="21"/>
          <w:szCs w:val="21"/>
          <w:lang w:val="fr-FR" w:eastAsia="zh-CN"/>
        </w:rPr>
        <w:t>海地妇女团结组织</w:t>
      </w:r>
    </w:p>
    <w:p w:rsidR="002C36D1" w:rsidRPr="00F37A9F" w:rsidRDefault="002C36D1" w:rsidP="002C36D1">
      <w:pPr>
        <w:pStyle w:val="SingleTxtG"/>
        <w:tabs>
          <w:tab w:val="left" w:pos="2410"/>
          <w:tab w:val="left" w:pos="2835"/>
        </w:tabs>
        <w:spacing w:line="240" w:lineRule="auto"/>
        <w:rPr>
          <w:rFonts w:hint="eastAsia"/>
          <w:sz w:val="21"/>
          <w:szCs w:val="21"/>
          <w:lang w:val="fr-FR" w:eastAsia="zh-CN"/>
        </w:rPr>
      </w:pPr>
      <w:r w:rsidRPr="00F37A9F">
        <w:rPr>
          <w:sz w:val="21"/>
          <w:szCs w:val="21"/>
          <w:lang w:val="fr-FR" w:eastAsia="zh-CN"/>
        </w:rPr>
        <w:t>SONU</w:t>
      </w:r>
      <w:r w:rsidRPr="00F37A9F">
        <w:rPr>
          <w:sz w:val="21"/>
          <w:szCs w:val="21"/>
          <w:lang w:val="fr-FR" w:eastAsia="zh-CN"/>
        </w:rPr>
        <w:tab/>
      </w:r>
      <w:r w:rsidRPr="00F37A9F">
        <w:rPr>
          <w:sz w:val="21"/>
          <w:szCs w:val="21"/>
          <w:lang w:val="fr-FR" w:eastAsia="zh-CN"/>
        </w:rPr>
        <w:tab/>
      </w:r>
      <w:r w:rsidRPr="00F37A9F">
        <w:rPr>
          <w:rFonts w:hint="eastAsia"/>
          <w:sz w:val="21"/>
          <w:szCs w:val="21"/>
          <w:lang w:val="fr-FR" w:eastAsia="zh-CN"/>
        </w:rPr>
        <w:t>产科和新生儿急诊</w:t>
      </w:r>
    </w:p>
    <w:p w:rsidR="002C36D1" w:rsidRPr="00F37A9F" w:rsidRDefault="002C36D1" w:rsidP="002C36D1">
      <w:pPr>
        <w:pStyle w:val="SingleTxtG"/>
        <w:tabs>
          <w:tab w:val="left" w:pos="2410"/>
          <w:tab w:val="left" w:pos="2835"/>
        </w:tabs>
        <w:spacing w:line="240" w:lineRule="auto"/>
        <w:rPr>
          <w:rFonts w:hint="eastAsia"/>
          <w:sz w:val="21"/>
          <w:szCs w:val="21"/>
          <w:lang w:val="fr-FR" w:eastAsia="zh-CN"/>
        </w:rPr>
      </w:pPr>
      <w:r w:rsidRPr="00F37A9F">
        <w:rPr>
          <w:sz w:val="21"/>
          <w:szCs w:val="21"/>
          <w:lang w:val="fr-FR" w:eastAsia="zh-CN"/>
        </w:rPr>
        <w:t>SONUB</w:t>
      </w:r>
      <w:r w:rsidRPr="00F37A9F">
        <w:rPr>
          <w:sz w:val="21"/>
          <w:szCs w:val="21"/>
          <w:lang w:val="fr-FR" w:eastAsia="zh-CN"/>
        </w:rPr>
        <w:tab/>
      </w:r>
      <w:r w:rsidRPr="00F37A9F">
        <w:rPr>
          <w:rFonts w:hint="eastAsia"/>
          <w:sz w:val="21"/>
          <w:szCs w:val="21"/>
          <w:lang w:val="fr-FR" w:eastAsia="zh-CN"/>
        </w:rPr>
        <w:tab/>
      </w:r>
      <w:r w:rsidRPr="00F37A9F">
        <w:rPr>
          <w:rFonts w:hint="eastAsia"/>
          <w:sz w:val="21"/>
          <w:szCs w:val="21"/>
          <w:lang w:val="fr-FR" w:eastAsia="zh-CN"/>
        </w:rPr>
        <w:t>基础产科和新生儿急诊</w:t>
      </w:r>
    </w:p>
    <w:p w:rsidR="002C36D1" w:rsidRPr="00F37A9F" w:rsidRDefault="002C36D1" w:rsidP="002C36D1">
      <w:pPr>
        <w:pStyle w:val="SingleTxtG"/>
        <w:tabs>
          <w:tab w:val="left" w:pos="2410"/>
          <w:tab w:val="left" w:pos="2835"/>
        </w:tabs>
        <w:spacing w:line="240" w:lineRule="auto"/>
        <w:rPr>
          <w:rFonts w:hint="eastAsia"/>
          <w:sz w:val="21"/>
          <w:szCs w:val="21"/>
          <w:lang w:val="fr-FR" w:eastAsia="zh-CN"/>
        </w:rPr>
      </w:pPr>
      <w:r w:rsidRPr="00F37A9F">
        <w:rPr>
          <w:sz w:val="21"/>
          <w:szCs w:val="21"/>
          <w:lang w:val="fr-FR" w:eastAsia="zh-CN"/>
        </w:rPr>
        <w:t>SONUC</w:t>
      </w:r>
      <w:r w:rsidRPr="00F37A9F">
        <w:rPr>
          <w:sz w:val="21"/>
          <w:szCs w:val="21"/>
          <w:lang w:val="fr-FR" w:eastAsia="zh-CN"/>
        </w:rPr>
        <w:tab/>
      </w:r>
      <w:r w:rsidRPr="00F37A9F">
        <w:rPr>
          <w:rFonts w:hint="eastAsia"/>
          <w:sz w:val="21"/>
          <w:szCs w:val="21"/>
          <w:lang w:val="fr-FR" w:eastAsia="zh-CN"/>
        </w:rPr>
        <w:tab/>
      </w:r>
      <w:r w:rsidRPr="00F37A9F">
        <w:rPr>
          <w:rFonts w:hint="eastAsia"/>
          <w:sz w:val="21"/>
          <w:szCs w:val="21"/>
          <w:lang w:val="fr-FR" w:eastAsia="zh-CN"/>
        </w:rPr>
        <w:t>综合性产科和新生儿急诊</w:t>
      </w:r>
    </w:p>
    <w:p w:rsidR="002C36D1" w:rsidRPr="00F37A9F" w:rsidRDefault="002C36D1" w:rsidP="002C36D1">
      <w:pPr>
        <w:pStyle w:val="SingleTxtG"/>
        <w:tabs>
          <w:tab w:val="left" w:pos="2410"/>
          <w:tab w:val="left" w:pos="2835"/>
        </w:tabs>
        <w:spacing w:line="240" w:lineRule="auto"/>
        <w:ind w:left="2829" w:hanging="1695"/>
        <w:rPr>
          <w:rFonts w:hint="eastAsia"/>
          <w:sz w:val="21"/>
          <w:szCs w:val="21"/>
          <w:lang w:val="fr-FR" w:eastAsia="zh-CN"/>
        </w:rPr>
      </w:pPr>
      <w:r w:rsidRPr="00F37A9F">
        <w:rPr>
          <w:rFonts w:hint="eastAsia"/>
          <w:sz w:val="21"/>
          <w:szCs w:val="21"/>
          <w:lang w:val="fr-FR" w:eastAsia="zh-CN"/>
        </w:rPr>
        <w:t>UN Women</w:t>
      </w:r>
      <w:r w:rsidRPr="00F37A9F">
        <w:rPr>
          <w:sz w:val="21"/>
          <w:szCs w:val="21"/>
          <w:lang w:val="fr-FR" w:eastAsia="zh-CN"/>
        </w:rPr>
        <w:tab/>
      </w:r>
      <w:r w:rsidRPr="00F37A9F">
        <w:rPr>
          <w:rFonts w:hint="eastAsia"/>
          <w:sz w:val="21"/>
          <w:szCs w:val="21"/>
          <w:lang w:val="fr-FR" w:eastAsia="zh-CN"/>
        </w:rPr>
        <w:tab/>
      </w:r>
      <w:r w:rsidRPr="00F37A9F">
        <w:rPr>
          <w:rFonts w:hint="eastAsia"/>
          <w:sz w:val="21"/>
          <w:szCs w:val="21"/>
          <w:lang w:val="fr-FR" w:eastAsia="zh-CN"/>
        </w:rPr>
        <w:t>联合国促进性别平等和增强妇女权能署（妇女署）</w:t>
      </w:r>
    </w:p>
    <w:p w:rsidR="002C36D1" w:rsidRPr="00F37A9F" w:rsidRDefault="002C36D1" w:rsidP="002C36D1">
      <w:pPr>
        <w:pStyle w:val="SingleTxtG"/>
        <w:tabs>
          <w:tab w:val="left" w:pos="2410"/>
          <w:tab w:val="left" w:pos="2835"/>
        </w:tabs>
        <w:spacing w:line="240" w:lineRule="auto"/>
        <w:rPr>
          <w:rFonts w:hint="eastAsia"/>
          <w:sz w:val="21"/>
          <w:szCs w:val="21"/>
          <w:lang w:val="fr-FR" w:eastAsia="zh-CN"/>
        </w:rPr>
      </w:pPr>
      <w:r w:rsidRPr="00F37A9F">
        <w:rPr>
          <w:sz w:val="21"/>
          <w:szCs w:val="21"/>
          <w:lang w:val="fr-FR" w:eastAsia="zh-CN"/>
        </w:rPr>
        <w:t>U</w:t>
      </w:r>
      <w:r w:rsidRPr="00F37A9F">
        <w:rPr>
          <w:rFonts w:hint="eastAsia"/>
          <w:sz w:val="21"/>
          <w:szCs w:val="21"/>
          <w:lang w:val="fr-FR" w:eastAsia="zh-CN"/>
        </w:rPr>
        <w:t>N</w:t>
      </w:r>
      <w:r w:rsidRPr="00F37A9F">
        <w:rPr>
          <w:sz w:val="21"/>
          <w:szCs w:val="21"/>
          <w:lang w:val="fr-FR" w:eastAsia="zh-CN"/>
        </w:rPr>
        <w:t>D</w:t>
      </w:r>
      <w:r w:rsidRPr="00F37A9F">
        <w:rPr>
          <w:rFonts w:hint="eastAsia"/>
          <w:sz w:val="21"/>
          <w:szCs w:val="21"/>
          <w:lang w:val="fr-FR" w:eastAsia="zh-CN"/>
        </w:rPr>
        <w:t>P</w:t>
      </w:r>
      <w:r w:rsidRPr="00F37A9F">
        <w:rPr>
          <w:sz w:val="21"/>
          <w:szCs w:val="21"/>
          <w:lang w:val="fr-FR" w:eastAsia="zh-CN"/>
        </w:rPr>
        <w:tab/>
      </w:r>
      <w:r w:rsidRPr="00F37A9F">
        <w:rPr>
          <w:sz w:val="21"/>
          <w:szCs w:val="21"/>
          <w:lang w:val="fr-FR" w:eastAsia="zh-CN"/>
        </w:rPr>
        <w:tab/>
      </w:r>
      <w:r w:rsidRPr="00F37A9F">
        <w:rPr>
          <w:rFonts w:hint="eastAsia"/>
          <w:sz w:val="21"/>
          <w:szCs w:val="21"/>
          <w:lang w:val="fr-FR" w:eastAsia="zh-CN"/>
        </w:rPr>
        <w:t>联合国开发计划署（开发署）</w:t>
      </w:r>
    </w:p>
    <w:p w:rsidR="002C36D1" w:rsidRPr="00F37A9F" w:rsidRDefault="002C36D1" w:rsidP="002C36D1">
      <w:pPr>
        <w:pStyle w:val="SingleTxtG"/>
        <w:tabs>
          <w:tab w:val="left" w:pos="2410"/>
          <w:tab w:val="left" w:pos="2835"/>
        </w:tabs>
        <w:spacing w:line="240" w:lineRule="auto"/>
        <w:rPr>
          <w:rFonts w:hint="eastAsia"/>
          <w:sz w:val="21"/>
          <w:szCs w:val="21"/>
          <w:lang w:val="fr-FR" w:eastAsia="zh-CN"/>
        </w:rPr>
      </w:pPr>
      <w:r w:rsidRPr="00F37A9F">
        <w:rPr>
          <w:sz w:val="21"/>
          <w:szCs w:val="21"/>
          <w:lang w:val="fr-FR" w:eastAsia="zh-CN"/>
        </w:rPr>
        <w:t>UNFPA</w:t>
      </w:r>
      <w:r w:rsidRPr="00F37A9F">
        <w:rPr>
          <w:sz w:val="21"/>
          <w:szCs w:val="21"/>
          <w:lang w:val="fr-FR" w:eastAsia="zh-CN"/>
        </w:rPr>
        <w:tab/>
      </w:r>
      <w:r w:rsidRPr="00F37A9F">
        <w:rPr>
          <w:rFonts w:hint="eastAsia"/>
          <w:sz w:val="21"/>
          <w:szCs w:val="21"/>
          <w:lang w:val="fr-FR" w:eastAsia="zh-CN"/>
        </w:rPr>
        <w:tab/>
      </w:r>
      <w:r w:rsidRPr="00F37A9F">
        <w:rPr>
          <w:rFonts w:hint="eastAsia"/>
          <w:sz w:val="21"/>
          <w:szCs w:val="21"/>
          <w:lang w:val="fr-FR" w:eastAsia="zh-CN"/>
        </w:rPr>
        <w:t>联合国人口基金（人口基金）</w:t>
      </w:r>
    </w:p>
    <w:p w:rsidR="002C36D1" w:rsidRPr="00F37A9F" w:rsidRDefault="002C36D1" w:rsidP="002C36D1">
      <w:pPr>
        <w:pStyle w:val="SingleTxtG"/>
        <w:tabs>
          <w:tab w:val="left" w:pos="2410"/>
          <w:tab w:val="left" w:pos="2835"/>
        </w:tabs>
        <w:spacing w:line="240" w:lineRule="auto"/>
        <w:rPr>
          <w:rFonts w:hint="eastAsia"/>
          <w:sz w:val="21"/>
          <w:szCs w:val="21"/>
          <w:lang w:val="fr-FR" w:eastAsia="zh-CN"/>
        </w:rPr>
      </w:pPr>
      <w:r w:rsidRPr="00F37A9F">
        <w:rPr>
          <w:sz w:val="21"/>
          <w:szCs w:val="21"/>
          <w:lang w:val="fr-FR" w:eastAsia="zh-CN"/>
        </w:rPr>
        <w:t>UNICEF</w:t>
      </w:r>
      <w:r w:rsidRPr="00F37A9F">
        <w:rPr>
          <w:sz w:val="21"/>
          <w:szCs w:val="21"/>
          <w:lang w:val="fr-FR" w:eastAsia="zh-CN"/>
        </w:rPr>
        <w:tab/>
      </w:r>
      <w:r w:rsidRPr="00F37A9F">
        <w:rPr>
          <w:rFonts w:hint="eastAsia"/>
          <w:sz w:val="21"/>
          <w:szCs w:val="21"/>
          <w:lang w:val="fr-FR" w:eastAsia="zh-CN"/>
        </w:rPr>
        <w:tab/>
      </w:r>
      <w:r w:rsidRPr="00F37A9F">
        <w:rPr>
          <w:rFonts w:hint="eastAsia"/>
          <w:sz w:val="21"/>
          <w:szCs w:val="21"/>
          <w:lang w:val="fr-FR" w:eastAsia="zh-CN"/>
        </w:rPr>
        <w:t>联合国儿童基金会（儿基会）</w:t>
      </w:r>
    </w:p>
    <w:p w:rsidR="002C36D1" w:rsidRPr="00F37A9F" w:rsidRDefault="002C36D1" w:rsidP="002C36D1">
      <w:pPr>
        <w:pStyle w:val="SingleTxtG"/>
        <w:tabs>
          <w:tab w:val="left" w:pos="2410"/>
          <w:tab w:val="left" w:pos="2835"/>
        </w:tabs>
        <w:spacing w:line="240" w:lineRule="auto"/>
        <w:rPr>
          <w:rFonts w:hint="eastAsia"/>
          <w:sz w:val="21"/>
          <w:szCs w:val="21"/>
          <w:lang w:val="fr-FR" w:eastAsia="zh-CN"/>
        </w:rPr>
      </w:pPr>
      <w:r w:rsidRPr="00F37A9F">
        <w:rPr>
          <w:rFonts w:hint="eastAsia"/>
          <w:sz w:val="21"/>
          <w:szCs w:val="21"/>
          <w:lang w:val="fr-FR" w:eastAsia="zh-CN"/>
        </w:rPr>
        <w:t>VCP</w:t>
      </w:r>
      <w:r w:rsidRPr="00F37A9F">
        <w:rPr>
          <w:rFonts w:hint="eastAsia"/>
          <w:sz w:val="21"/>
          <w:szCs w:val="21"/>
          <w:lang w:val="fr-FR" w:eastAsia="zh-CN"/>
        </w:rPr>
        <w:tab/>
      </w:r>
      <w:r w:rsidRPr="00F37A9F">
        <w:rPr>
          <w:rFonts w:hint="eastAsia"/>
          <w:sz w:val="21"/>
          <w:szCs w:val="21"/>
          <w:lang w:val="fr-FR" w:eastAsia="zh-CN"/>
        </w:rPr>
        <w:tab/>
      </w:r>
      <w:r w:rsidRPr="00F37A9F">
        <w:rPr>
          <w:rFonts w:hint="eastAsia"/>
          <w:sz w:val="21"/>
          <w:szCs w:val="21"/>
          <w:lang w:val="fr-FR" w:eastAsia="zh-CN"/>
        </w:rPr>
        <w:t>自愿合作方案</w:t>
      </w:r>
    </w:p>
    <w:p w:rsidR="002C36D1" w:rsidRPr="00F37A9F" w:rsidRDefault="002C36D1" w:rsidP="002C36D1">
      <w:pPr>
        <w:pStyle w:val="SingleTxtG"/>
        <w:tabs>
          <w:tab w:val="left" w:pos="2410"/>
          <w:tab w:val="left" w:pos="2835"/>
        </w:tabs>
        <w:spacing w:line="240" w:lineRule="auto"/>
        <w:rPr>
          <w:rFonts w:hint="eastAsia"/>
          <w:sz w:val="21"/>
          <w:szCs w:val="21"/>
          <w:lang w:val="fr-FR" w:eastAsia="zh-CN"/>
        </w:rPr>
      </w:pPr>
      <w:r w:rsidRPr="00F37A9F">
        <w:rPr>
          <w:rFonts w:hint="eastAsia"/>
          <w:sz w:val="21"/>
          <w:szCs w:val="21"/>
          <w:lang w:val="fr-FR" w:eastAsia="zh-CN"/>
        </w:rPr>
        <w:t>WHO</w:t>
      </w:r>
      <w:r w:rsidRPr="00F37A9F">
        <w:rPr>
          <w:sz w:val="21"/>
          <w:szCs w:val="21"/>
          <w:lang w:val="fr-FR" w:eastAsia="zh-CN"/>
        </w:rPr>
        <w:t> </w:t>
      </w:r>
      <w:r w:rsidRPr="00F37A9F">
        <w:rPr>
          <w:sz w:val="21"/>
          <w:szCs w:val="21"/>
          <w:lang w:val="fr-FR" w:eastAsia="zh-CN"/>
        </w:rPr>
        <w:tab/>
      </w:r>
      <w:r w:rsidRPr="00F37A9F">
        <w:rPr>
          <w:sz w:val="21"/>
          <w:szCs w:val="21"/>
          <w:lang w:val="fr-FR" w:eastAsia="zh-CN"/>
        </w:rPr>
        <w:tab/>
      </w:r>
      <w:r w:rsidRPr="00F37A9F">
        <w:rPr>
          <w:rFonts w:hint="eastAsia"/>
          <w:sz w:val="21"/>
          <w:szCs w:val="21"/>
          <w:lang w:val="fr-FR" w:eastAsia="zh-CN"/>
        </w:rPr>
        <w:t>世界卫生组织（世卫组织）</w:t>
      </w:r>
    </w:p>
    <w:p w:rsidR="002C36D1" w:rsidRPr="00F37A9F" w:rsidRDefault="002C36D1" w:rsidP="002C36D1">
      <w:pPr>
        <w:pStyle w:val="SingleTxtG"/>
        <w:spacing w:line="240" w:lineRule="auto"/>
        <w:rPr>
          <w:rFonts w:eastAsia="SimHei" w:hint="eastAsia"/>
          <w:bCs/>
          <w:sz w:val="28"/>
          <w:szCs w:val="28"/>
          <w:lang w:val="fr-FR" w:eastAsia="zh-CN"/>
        </w:rPr>
      </w:pPr>
      <w:r w:rsidRPr="00F37A9F">
        <w:rPr>
          <w:lang w:eastAsia="zh-CN"/>
        </w:rPr>
        <w:br w:type="page"/>
      </w:r>
      <w:r w:rsidRPr="00F37A9F">
        <w:rPr>
          <w:rFonts w:eastAsia="SimHei" w:hint="eastAsia"/>
          <w:bCs/>
          <w:sz w:val="28"/>
          <w:szCs w:val="28"/>
          <w:lang w:val="fr-FR" w:eastAsia="zh-CN"/>
        </w:rPr>
        <w:t>导言</w:t>
      </w:r>
    </w:p>
    <w:p w:rsidR="002C36D1" w:rsidRPr="00F37A9F" w:rsidRDefault="002C36D1" w:rsidP="002C36D1">
      <w:pPr>
        <w:pStyle w:val="SingleTxtG"/>
        <w:numPr>
          <w:ilvl w:val="0"/>
          <w:numId w:val="12"/>
        </w:numPr>
        <w:tabs>
          <w:tab w:val="left" w:pos="1560"/>
        </w:tabs>
        <w:spacing w:line="320" w:lineRule="exact"/>
        <w:rPr>
          <w:sz w:val="21"/>
          <w:szCs w:val="21"/>
          <w:lang w:val="fr-FR" w:eastAsia="zh-CN"/>
        </w:rPr>
      </w:pPr>
      <w:r w:rsidRPr="00F37A9F">
        <w:rPr>
          <w:rFonts w:hint="eastAsia"/>
          <w:sz w:val="21"/>
          <w:szCs w:val="21"/>
          <w:lang w:val="fr-FR" w:eastAsia="zh-CN"/>
        </w:rPr>
        <w:t>海地共和国于</w:t>
      </w:r>
      <w:r w:rsidRPr="00F37A9F">
        <w:rPr>
          <w:rFonts w:hint="eastAsia"/>
          <w:sz w:val="21"/>
          <w:szCs w:val="21"/>
          <w:lang w:val="fr-FR" w:eastAsia="zh-CN"/>
        </w:rPr>
        <w:t>1980</w:t>
      </w:r>
      <w:r w:rsidRPr="00F37A9F">
        <w:rPr>
          <w:rFonts w:hint="eastAsia"/>
          <w:sz w:val="21"/>
          <w:szCs w:val="21"/>
          <w:lang w:val="fr-FR" w:eastAsia="zh-CN"/>
        </w:rPr>
        <w:t>年签署了《消除对妇女一切形式歧视公约》，并于</w:t>
      </w:r>
      <w:smartTag w:uri="urn:schemas-microsoft-com:office:smarttags" w:element="chsdate">
        <w:smartTagPr>
          <w:attr w:name="IsROCDate" w:val="False"/>
          <w:attr w:name="IsLunarDate" w:val="False"/>
          <w:attr w:name="Day" w:val="7"/>
          <w:attr w:name="Month" w:val="4"/>
          <w:attr w:name="Year" w:val="1981"/>
        </w:smartTagPr>
        <w:r w:rsidRPr="00F37A9F">
          <w:rPr>
            <w:rFonts w:hint="eastAsia"/>
            <w:sz w:val="21"/>
            <w:szCs w:val="21"/>
            <w:lang w:val="fr-FR" w:eastAsia="zh-CN"/>
          </w:rPr>
          <w:t>1981</w:t>
        </w:r>
        <w:r w:rsidRPr="00F37A9F">
          <w:rPr>
            <w:rFonts w:hint="eastAsia"/>
            <w:sz w:val="21"/>
            <w:szCs w:val="21"/>
            <w:lang w:val="fr-FR" w:eastAsia="zh-CN"/>
          </w:rPr>
          <w:t>年</w:t>
        </w:r>
        <w:r w:rsidRPr="00F37A9F">
          <w:rPr>
            <w:rFonts w:hint="eastAsia"/>
            <w:sz w:val="21"/>
            <w:szCs w:val="21"/>
            <w:lang w:val="fr-FR" w:eastAsia="zh-CN"/>
          </w:rPr>
          <w:t>4</w:t>
        </w:r>
        <w:r w:rsidRPr="00F37A9F">
          <w:rPr>
            <w:rFonts w:hint="eastAsia"/>
            <w:sz w:val="21"/>
            <w:szCs w:val="21"/>
            <w:lang w:val="fr-FR" w:eastAsia="zh-CN"/>
          </w:rPr>
          <w:t>月</w:t>
        </w:r>
        <w:r w:rsidRPr="00F37A9F">
          <w:rPr>
            <w:rFonts w:hint="eastAsia"/>
            <w:sz w:val="21"/>
            <w:szCs w:val="21"/>
            <w:lang w:val="fr-FR" w:eastAsia="zh-CN"/>
          </w:rPr>
          <w:t>7</w:t>
        </w:r>
        <w:r w:rsidRPr="00F37A9F">
          <w:rPr>
            <w:rFonts w:hint="eastAsia"/>
            <w:sz w:val="21"/>
            <w:szCs w:val="21"/>
            <w:lang w:val="fr-FR" w:eastAsia="zh-CN"/>
          </w:rPr>
          <w:t>日</w:t>
        </w:r>
      </w:smartTag>
      <w:r w:rsidRPr="00F37A9F">
        <w:rPr>
          <w:rFonts w:hint="eastAsia"/>
          <w:sz w:val="21"/>
          <w:szCs w:val="21"/>
          <w:lang w:val="fr-FR" w:eastAsia="zh-CN"/>
        </w:rPr>
        <w:t>以议会法令形式予以批准。</w:t>
      </w:r>
    </w:p>
    <w:p w:rsidR="002C36D1" w:rsidRPr="00F37A9F" w:rsidRDefault="002C36D1" w:rsidP="002C36D1">
      <w:pPr>
        <w:pStyle w:val="SingleTxtG"/>
        <w:numPr>
          <w:ilvl w:val="0"/>
          <w:numId w:val="12"/>
        </w:numPr>
        <w:tabs>
          <w:tab w:val="left" w:pos="1560"/>
        </w:tabs>
        <w:spacing w:line="320" w:lineRule="exact"/>
        <w:rPr>
          <w:sz w:val="21"/>
          <w:szCs w:val="21"/>
          <w:lang w:val="fr-FR" w:eastAsia="zh-CN"/>
        </w:rPr>
      </w:pPr>
      <w:r w:rsidRPr="00F37A9F">
        <w:rPr>
          <w:rFonts w:hint="eastAsia"/>
          <w:sz w:val="21"/>
          <w:szCs w:val="21"/>
          <w:lang w:val="fr-FR" w:eastAsia="zh-CN"/>
        </w:rPr>
        <w:t>该国关于《公约》执行情况最早的报告在</w:t>
      </w:r>
      <w:r w:rsidRPr="00F37A9F">
        <w:rPr>
          <w:rFonts w:hint="eastAsia"/>
          <w:sz w:val="21"/>
          <w:szCs w:val="21"/>
          <w:lang w:val="fr-FR" w:eastAsia="zh-CN"/>
        </w:rPr>
        <w:t>2006-2008</w:t>
      </w:r>
      <w:r w:rsidRPr="00F37A9F">
        <w:rPr>
          <w:rFonts w:hint="eastAsia"/>
          <w:sz w:val="21"/>
          <w:szCs w:val="21"/>
          <w:lang w:val="fr-FR" w:eastAsia="zh-CN"/>
        </w:rPr>
        <w:t>年期间编写，编写过程具有参与性和多部门协作性。海地在</w:t>
      </w:r>
      <w:smartTag w:uri="urn:schemas-microsoft-com:office:smarttags" w:element="chsdate">
        <w:smartTagPr>
          <w:attr w:name="IsROCDate" w:val="False"/>
          <w:attr w:name="IsLunarDate" w:val="False"/>
          <w:attr w:name="Day" w:val="27"/>
          <w:attr w:name="Month" w:val="1"/>
          <w:attr w:name="Year" w:val="2009"/>
        </w:smartTagPr>
        <w:r w:rsidRPr="00F37A9F">
          <w:rPr>
            <w:rFonts w:hint="eastAsia"/>
            <w:sz w:val="21"/>
            <w:szCs w:val="21"/>
            <w:lang w:val="fr-FR" w:eastAsia="zh-CN"/>
          </w:rPr>
          <w:t>2009</w:t>
        </w:r>
        <w:r w:rsidRPr="00F37A9F">
          <w:rPr>
            <w:rFonts w:hint="eastAsia"/>
            <w:sz w:val="21"/>
            <w:szCs w:val="21"/>
            <w:lang w:val="fr-FR" w:eastAsia="zh-CN"/>
          </w:rPr>
          <w:t>年</w:t>
        </w:r>
        <w:r w:rsidRPr="00F37A9F">
          <w:rPr>
            <w:rFonts w:hint="eastAsia"/>
            <w:sz w:val="21"/>
            <w:szCs w:val="21"/>
            <w:lang w:val="fr-FR" w:eastAsia="zh-CN"/>
          </w:rPr>
          <w:t>1</w:t>
        </w:r>
        <w:r w:rsidRPr="00F37A9F">
          <w:rPr>
            <w:rFonts w:hint="eastAsia"/>
            <w:sz w:val="21"/>
            <w:szCs w:val="21"/>
            <w:lang w:val="fr-FR" w:eastAsia="zh-CN"/>
          </w:rPr>
          <w:t>月</w:t>
        </w:r>
        <w:r w:rsidRPr="00F37A9F">
          <w:rPr>
            <w:rFonts w:hint="eastAsia"/>
            <w:sz w:val="21"/>
            <w:szCs w:val="21"/>
            <w:lang w:val="fr-FR" w:eastAsia="zh-CN"/>
          </w:rPr>
          <w:t>27</w:t>
        </w:r>
        <w:r w:rsidRPr="00F37A9F">
          <w:rPr>
            <w:rFonts w:hint="eastAsia"/>
            <w:sz w:val="21"/>
            <w:szCs w:val="21"/>
            <w:lang w:val="fr-FR" w:eastAsia="zh-CN"/>
          </w:rPr>
          <w:t>日</w:t>
        </w:r>
      </w:smartTag>
      <w:r w:rsidRPr="00F37A9F">
        <w:rPr>
          <w:rFonts w:hint="eastAsia"/>
          <w:sz w:val="21"/>
          <w:szCs w:val="21"/>
          <w:lang w:val="fr-FR" w:eastAsia="zh-CN"/>
        </w:rPr>
        <w:t>于日内瓦举行的消除对妇女歧视委员会第四十三届会议上提交了该报告。</w:t>
      </w:r>
    </w:p>
    <w:p w:rsidR="002C36D1" w:rsidRPr="00F37A9F" w:rsidRDefault="002C36D1" w:rsidP="002C36D1">
      <w:pPr>
        <w:pStyle w:val="SingleTxtG"/>
        <w:numPr>
          <w:ilvl w:val="0"/>
          <w:numId w:val="12"/>
        </w:numPr>
        <w:tabs>
          <w:tab w:val="left" w:pos="1560"/>
        </w:tabs>
        <w:spacing w:line="320" w:lineRule="exact"/>
        <w:rPr>
          <w:sz w:val="21"/>
          <w:szCs w:val="21"/>
          <w:lang w:val="fr-FR" w:eastAsia="zh-CN"/>
        </w:rPr>
      </w:pPr>
      <w:r w:rsidRPr="00F37A9F">
        <w:rPr>
          <w:rFonts w:hint="eastAsia"/>
          <w:sz w:val="21"/>
          <w:szCs w:val="21"/>
          <w:lang w:val="fr-FR" w:eastAsia="zh-CN"/>
        </w:rPr>
        <w:t>上述报告合并了应于</w:t>
      </w:r>
      <w:r w:rsidRPr="00F37A9F">
        <w:rPr>
          <w:rFonts w:hint="eastAsia"/>
          <w:sz w:val="21"/>
          <w:szCs w:val="21"/>
          <w:lang w:val="fr-FR" w:eastAsia="zh-CN"/>
        </w:rPr>
        <w:t>1982</w:t>
      </w:r>
      <w:r w:rsidRPr="00F37A9F">
        <w:rPr>
          <w:rFonts w:hint="eastAsia"/>
          <w:sz w:val="21"/>
          <w:szCs w:val="21"/>
          <w:lang w:val="fr-FR" w:eastAsia="zh-CN"/>
        </w:rPr>
        <w:t>年提交的初次报告和应于</w:t>
      </w:r>
      <w:r w:rsidRPr="00F37A9F">
        <w:rPr>
          <w:rFonts w:hint="eastAsia"/>
          <w:sz w:val="21"/>
          <w:szCs w:val="21"/>
          <w:lang w:val="fr-FR" w:eastAsia="zh-CN"/>
        </w:rPr>
        <w:t>1986</w:t>
      </w:r>
      <w:r w:rsidRPr="00F37A9F">
        <w:rPr>
          <w:rFonts w:hint="eastAsia"/>
          <w:sz w:val="21"/>
          <w:szCs w:val="21"/>
          <w:lang w:val="fr-FR" w:eastAsia="zh-CN"/>
        </w:rPr>
        <w:t>年、</w:t>
      </w:r>
      <w:r w:rsidRPr="00F37A9F">
        <w:rPr>
          <w:rFonts w:hint="eastAsia"/>
          <w:sz w:val="21"/>
          <w:szCs w:val="21"/>
          <w:lang w:val="fr-FR" w:eastAsia="zh-CN"/>
        </w:rPr>
        <w:t>1990</w:t>
      </w:r>
      <w:r w:rsidRPr="00F37A9F">
        <w:rPr>
          <w:rFonts w:hint="eastAsia"/>
          <w:sz w:val="21"/>
          <w:szCs w:val="21"/>
          <w:lang w:val="fr-FR" w:eastAsia="zh-CN"/>
        </w:rPr>
        <w:t>年、</w:t>
      </w:r>
      <w:r w:rsidRPr="00F37A9F">
        <w:rPr>
          <w:rFonts w:hint="eastAsia"/>
          <w:sz w:val="21"/>
          <w:szCs w:val="21"/>
          <w:lang w:val="fr-FR" w:eastAsia="zh-CN"/>
        </w:rPr>
        <w:t>1994</w:t>
      </w:r>
      <w:r w:rsidRPr="00F37A9F">
        <w:rPr>
          <w:rFonts w:hint="eastAsia"/>
          <w:sz w:val="21"/>
          <w:szCs w:val="21"/>
          <w:lang w:val="fr-FR" w:eastAsia="zh-CN"/>
        </w:rPr>
        <w:t>年、</w:t>
      </w:r>
      <w:r w:rsidRPr="00F37A9F">
        <w:rPr>
          <w:rFonts w:hint="eastAsia"/>
          <w:sz w:val="21"/>
          <w:szCs w:val="21"/>
          <w:lang w:val="fr-FR" w:eastAsia="zh-CN"/>
        </w:rPr>
        <w:t>1998</w:t>
      </w:r>
      <w:r w:rsidRPr="00F37A9F">
        <w:rPr>
          <w:rFonts w:hint="eastAsia"/>
          <w:sz w:val="21"/>
          <w:szCs w:val="21"/>
          <w:lang w:val="fr-FR" w:eastAsia="zh-CN"/>
        </w:rPr>
        <w:t>年、</w:t>
      </w:r>
      <w:r w:rsidRPr="00F37A9F">
        <w:rPr>
          <w:rFonts w:hint="eastAsia"/>
          <w:sz w:val="21"/>
          <w:szCs w:val="21"/>
          <w:lang w:val="fr-FR" w:eastAsia="zh-CN"/>
        </w:rPr>
        <w:t>2002</w:t>
      </w:r>
      <w:r w:rsidRPr="00F37A9F">
        <w:rPr>
          <w:rFonts w:hint="eastAsia"/>
          <w:sz w:val="21"/>
          <w:szCs w:val="21"/>
          <w:lang w:val="fr-FR" w:eastAsia="zh-CN"/>
        </w:rPr>
        <w:t>年、</w:t>
      </w:r>
      <w:r w:rsidRPr="00F37A9F">
        <w:rPr>
          <w:rFonts w:hint="eastAsia"/>
          <w:sz w:val="21"/>
          <w:szCs w:val="21"/>
          <w:lang w:val="fr-FR" w:eastAsia="zh-CN"/>
        </w:rPr>
        <w:t>2006</w:t>
      </w:r>
      <w:r w:rsidRPr="00F37A9F">
        <w:rPr>
          <w:rFonts w:hint="eastAsia"/>
          <w:sz w:val="21"/>
          <w:szCs w:val="21"/>
          <w:lang w:val="fr-FR" w:eastAsia="zh-CN"/>
        </w:rPr>
        <w:t>年提交的六份定期报告，历时</w:t>
      </w:r>
      <w:r w:rsidRPr="00F37A9F">
        <w:rPr>
          <w:rFonts w:hint="eastAsia"/>
          <w:sz w:val="21"/>
          <w:szCs w:val="21"/>
          <w:lang w:val="fr-FR" w:eastAsia="zh-CN"/>
        </w:rPr>
        <w:t>25</w:t>
      </w:r>
      <w:r w:rsidRPr="00F37A9F">
        <w:rPr>
          <w:rFonts w:hint="eastAsia"/>
          <w:sz w:val="21"/>
          <w:szCs w:val="21"/>
          <w:lang w:val="fr-FR" w:eastAsia="zh-CN"/>
        </w:rPr>
        <w:t>年，补救了该国延误履行其义务，即，根据《公约》第</w:t>
      </w:r>
      <w:r w:rsidRPr="00F37A9F">
        <w:rPr>
          <w:rFonts w:hint="eastAsia"/>
          <w:sz w:val="21"/>
          <w:szCs w:val="21"/>
          <w:lang w:val="fr-FR" w:eastAsia="zh-CN"/>
        </w:rPr>
        <w:t>18</w:t>
      </w:r>
      <w:r w:rsidRPr="00F37A9F">
        <w:rPr>
          <w:rFonts w:hint="eastAsia"/>
          <w:sz w:val="21"/>
          <w:szCs w:val="21"/>
          <w:lang w:val="fr-FR" w:eastAsia="zh-CN"/>
        </w:rPr>
        <w:t>条的规定，在《公约》批准一年后提交初次报告，随后每四年提交一次定期报告。</w:t>
      </w:r>
    </w:p>
    <w:p w:rsidR="002C36D1" w:rsidRPr="00F37A9F" w:rsidRDefault="002C36D1" w:rsidP="002C36D1">
      <w:pPr>
        <w:pStyle w:val="SingleTxtG"/>
        <w:numPr>
          <w:ilvl w:val="0"/>
          <w:numId w:val="12"/>
        </w:numPr>
        <w:tabs>
          <w:tab w:val="left" w:pos="1560"/>
        </w:tabs>
        <w:spacing w:line="320" w:lineRule="exact"/>
        <w:rPr>
          <w:sz w:val="21"/>
          <w:szCs w:val="21"/>
          <w:lang w:val="fr-FR" w:eastAsia="zh-CN"/>
        </w:rPr>
      </w:pPr>
      <w:r w:rsidRPr="00F37A9F">
        <w:rPr>
          <w:rFonts w:hint="eastAsia"/>
          <w:sz w:val="21"/>
          <w:szCs w:val="21"/>
          <w:lang w:val="fr-FR" w:eastAsia="zh-CN"/>
        </w:rPr>
        <w:t>本报告也是一份合并报告，包括由该国根据委员会结论性意见（</w:t>
      </w:r>
      <w:r w:rsidRPr="00F37A9F">
        <w:rPr>
          <w:rFonts w:hint="eastAsia"/>
          <w:sz w:val="21"/>
          <w:szCs w:val="21"/>
          <w:lang w:val="fr-FR" w:eastAsia="zh-CN"/>
        </w:rPr>
        <w:t>CEDAW/C/HTI/CO/7</w:t>
      </w:r>
      <w:r w:rsidRPr="00F37A9F">
        <w:rPr>
          <w:rFonts w:hint="eastAsia"/>
          <w:sz w:val="21"/>
          <w:szCs w:val="21"/>
          <w:lang w:val="fr-FR" w:eastAsia="zh-CN"/>
        </w:rPr>
        <w:t>）第</w:t>
      </w:r>
      <w:r w:rsidRPr="00F37A9F">
        <w:rPr>
          <w:rFonts w:hint="eastAsia"/>
          <w:sz w:val="21"/>
          <w:szCs w:val="21"/>
          <w:lang w:val="fr-FR" w:eastAsia="zh-CN"/>
        </w:rPr>
        <w:t>49</w:t>
      </w:r>
      <w:r w:rsidRPr="00F37A9F">
        <w:rPr>
          <w:rFonts w:hint="eastAsia"/>
          <w:sz w:val="21"/>
          <w:szCs w:val="21"/>
          <w:lang w:val="fr-FR" w:eastAsia="zh-CN"/>
        </w:rPr>
        <w:t>段中的请求编写的第八次和第九次定期报告，涵盖</w:t>
      </w:r>
      <w:r w:rsidRPr="00F37A9F">
        <w:rPr>
          <w:rFonts w:hint="eastAsia"/>
          <w:sz w:val="21"/>
          <w:szCs w:val="21"/>
          <w:lang w:val="fr-FR" w:eastAsia="zh-CN"/>
        </w:rPr>
        <w:t>2006-2014</w:t>
      </w:r>
      <w:r w:rsidRPr="00F37A9F">
        <w:rPr>
          <w:rFonts w:hint="eastAsia"/>
          <w:sz w:val="21"/>
          <w:szCs w:val="21"/>
          <w:lang w:val="fr-FR" w:eastAsia="zh-CN"/>
        </w:rPr>
        <w:t>年期间。有了这份报告，海地便履行了迄今为止的报告义务，以后应按照时间安排向委员会提交报告。</w:t>
      </w:r>
    </w:p>
    <w:p w:rsidR="002C36D1" w:rsidRPr="00F37A9F" w:rsidRDefault="002C36D1" w:rsidP="002C36D1">
      <w:pPr>
        <w:pStyle w:val="SingleTxtG"/>
        <w:numPr>
          <w:ilvl w:val="0"/>
          <w:numId w:val="12"/>
        </w:numPr>
        <w:tabs>
          <w:tab w:val="left" w:pos="1560"/>
        </w:tabs>
        <w:spacing w:line="320" w:lineRule="exact"/>
        <w:rPr>
          <w:rFonts w:hint="eastAsia"/>
          <w:sz w:val="21"/>
          <w:szCs w:val="21"/>
          <w:lang w:val="fr-FR" w:eastAsia="zh-CN"/>
        </w:rPr>
      </w:pPr>
      <w:r w:rsidRPr="00F37A9F">
        <w:rPr>
          <w:rFonts w:hint="eastAsia"/>
          <w:sz w:val="21"/>
          <w:szCs w:val="21"/>
          <w:lang w:val="fr-FR" w:eastAsia="zh-CN"/>
        </w:rPr>
        <w:t>2006-2014</w:t>
      </w:r>
      <w:r w:rsidRPr="00F37A9F">
        <w:rPr>
          <w:rFonts w:hint="eastAsia"/>
          <w:sz w:val="21"/>
          <w:szCs w:val="21"/>
          <w:lang w:val="fr-FR" w:eastAsia="zh-CN"/>
        </w:rPr>
        <w:t>年期间，海地发生了毁灭性地震，地震造成严重的人员和财产损失，数十万人丧生，太子港（海地首都）及其附近城市几成废墟。</w:t>
      </w:r>
      <w:smartTag w:uri="urn:schemas-microsoft-com:office:smarttags" w:element="chsdate">
        <w:smartTagPr>
          <w:attr w:name="IsROCDate" w:val="False"/>
          <w:attr w:name="IsLunarDate" w:val="False"/>
          <w:attr w:name="Day" w:val="12"/>
          <w:attr w:name="Month" w:val="1"/>
          <w:attr w:name="Year" w:val="2010"/>
        </w:smartTagPr>
        <w:r w:rsidRPr="00F37A9F">
          <w:rPr>
            <w:rFonts w:hint="eastAsia"/>
            <w:sz w:val="21"/>
            <w:szCs w:val="21"/>
            <w:lang w:val="fr-FR" w:eastAsia="zh-CN"/>
          </w:rPr>
          <w:t>2010</w:t>
        </w:r>
        <w:r w:rsidRPr="00F37A9F">
          <w:rPr>
            <w:rFonts w:hint="eastAsia"/>
            <w:sz w:val="21"/>
            <w:szCs w:val="21"/>
            <w:lang w:val="fr-FR" w:eastAsia="zh-CN"/>
          </w:rPr>
          <w:t>年</w:t>
        </w:r>
        <w:r w:rsidRPr="00F37A9F">
          <w:rPr>
            <w:rFonts w:hint="eastAsia"/>
            <w:sz w:val="21"/>
            <w:szCs w:val="21"/>
            <w:lang w:val="fr-FR" w:eastAsia="zh-CN"/>
          </w:rPr>
          <w:t>1</w:t>
        </w:r>
        <w:r w:rsidRPr="00F37A9F">
          <w:rPr>
            <w:rFonts w:hint="eastAsia"/>
            <w:sz w:val="21"/>
            <w:szCs w:val="21"/>
            <w:lang w:val="fr-FR" w:eastAsia="zh-CN"/>
          </w:rPr>
          <w:t>月</w:t>
        </w:r>
        <w:r w:rsidRPr="00F37A9F">
          <w:rPr>
            <w:rFonts w:hint="eastAsia"/>
            <w:sz w:val="21"/>
            <w:szCs w:val="21"/>
            <w:lang w:val="fr-FR" w:eastAsia="zh-CN"/>
          </w:rPr>
          <w:t>12</w:t>
        </w:r>
        <w:r w:rsidRPr="00F37A9F">
          <w:rPr>
            <w:rFonts w:hint="eastAsia"/>
            <w:sz w:val="21"/>
            <w:szCs w:val="21"/>
            <w:lang w:val="fr-FR" w:eastAsia="zh-CN"/>
          </w:rPr>
          <w:t>日</w:t>
        </w:r>
      </w:smartTag>
      <w:r w:rsidRPr="00F37A9F">
        <w:rPr>
          <w:rFonts w:hint="eastAsia"/>
          <w:sz w:val="21"/>
          <w:szCs w:val="21"/>
          <w:lang w:val="fr-FR" w:eastAsia="zh-CN"/>
        </w:rPr>
        <w:t>，国家宫殿和大多数公共机关大楼、教堂、教育和卫生部门的建筑物完全被毁或受到严重破坏。妇女地位和妇女权利部的办公楼也难逃厄运，包括该部总干事在内的某些工作人员遇难，而文件和设备也有丢失。妇女运动痛失多位国内外著名的女权活动家：</w:t>
      </w:r>
      <w:r w:rsidRPr="00F37A9F">
        <w:rPr>
          <w:rFonts w:hint="eastAsia"/>
          <w:sz w:val="21"/>
          <w:szCs w:val="21"/>
          <w:lang w:val="fr-FR" w:eastAsia="zh-CN"/>
        </w:rPr>
        <w:t xml:space="preserve">Anne </w:t>
      </w:r>
      <w:r w:rsidRPr="00F37A9F">
        <w:rPr>
          <w:sz w:val="21"/>
          <w:szCs w:val="21"/>
          <w:lang w:val="fr-FR" w:eastAsia="zh-CN"/>
        </w:rPr>
        <w:t>Marie Coriolan</w:t>
      </w:r>
      <w:r w:rsidRPr="00F37A9F">
        <w:rPr>
          <w:rFonts w:hint="eastAsia"/>
          <w:sz w:val="21"/>
          <w:szCs w:val="21"/>
          <w:lang w:val="fr-FR" w:eastAsia="zh-CN"/>
        </w:rPr>
        <w:t>、</w:t>
      </w:r>
      <w:r w:rsidRPr="00F37A9F">
        <w:rPr>
          <w:sz w:val="21"/>
          <w:szCs w:val="21"/>
          <w:lang w:val="fr-FR" w:eastAsia="zh-CN"/>
        </w:rPr>
        <w:t>Magaly Marcellin</w:t>
      </w:r>
      <w:r w:rsidRPr="00F37A9F">
        <w:rPr>
          <w:rFonts w:hint="eastAsia"/>
          <w:sz w:val="21"/>
          <w:szCs w:val="21"/>
          <w:lang w:val="fr-FR" w:eastAsia="zh-CN"/>
        </w:rPr>
        <w:t>、</w:t>
      </w:r>
      <w:r w:rsidRPr="00F37A9F">
        <w:rPr>
          <w:sz w:val="21"/>
          <w:szCs w:val="21"/>
          <w:lang w:val="fr-FR" w:eastAsia="zh-CN"/>
        </w:rPr>
        <w:t>Mireille Anglade</w:t>
      </w:r>
      <w:r w:rsidRPr="00F37A9F">
        <w:rPr>
          <w:rFonts w:hint="eastAsia"/>
          <w:sz w:val="21"/>
          <w:szCs w:val="21"/>
          <w:lang w:val="fr-FR" w:eastAsia="zh-CN"/>
        </w:rPr>
        <w:t>和</w:t>
      </w:r>
      <w:r w:rsidRPr="00F37A9F">
        <w:rPr>
          <w:sz w:val="21"/>
          <w:szCs w:val="21"/>
          <w:lang w:val="fr-FR" w:eastAsia="zh-CN"/>
        </w:rPr>
        <w:t>Myriam Merlet</w:t>
      </w:r>
      <w:r w:rsidRPr="00F37A9F">
        <w:rPr>
          <w:rFonts w:hint="eastAsia"/>
          <w:sz w:val="21"/>
          <w:szCs w:val="21"/>
          <w:lang w:val="fr-FR" w:eastAsia="zh-CN"/>
        </w:rPr>
        <w:t>，后者是部长办公室主任，是性别平等问题专家，是出席</w:t>
      </w:r>
      <w:r w:rsidRPr="00F37A9F">
        <w:rPr>
          <w:rFonts w:hint="eastAsia"/>
          <w:sz w:val="21"/>
          <w:szCs w:val="21"/>
          <w:lang w:val="fr-FR" w:eastAsia="zh-CN"/>
        </w:rPr>
        <w:t>2009</w:t>
      </w:r>
      <w:r w:rsidRPr="00F37A9F">
        <w:rPr>
          <w:rFonts w:hint="eastAsia"/>
          <w:sz w:val="21"/>
          <w:szCs w:val="21"/>
          <w:lang w:val="fr-FR" w:eastAsia="zh-CN"/>
        </w:rPr>
        <w:t>年</w:t>
      </w:r>
      <w:r w:rsidRPr="00F37A9F">
        <w:rPr>
          <w:rFonts w:hint="eastAsia"/>
          <w:sz w:val="21"/>
          <w:szCs w:val="21"/>
          <w:lang w:val="fr-FR" w:eastAsia="zh-CN"/>
        </w:rPr>
        <w:t>1</w:t>
      </w:r>
      <w:r w:rsidRPr="00F37A9F">
        <w:rPr>
          <w:rFonts w:hint="eastAsia"/>
          <w:sz w:val="21"/>
          <w:szCs w:val="21"/>
          <w:lang w:val="fr-FR" w:eastAsia="zh-CN"/>
        </w:rPr>
        <w:t>月日内瓦会议海地代表团的成员。</w:t>
      </w:r>
    </w:p>
    <w:p w:rsidR="002C36D1" w:rsidRPr="00F37A9F" w:rsidRDefault="002C36D1" w:rsidP="002C36D1">
      <w:pPr>
        <w:pStyle w:val="SingleTxtG"/>
        <w:numPr>
          <w:ilvl w:val="0"/>
          <w:numId w:val="12"/>
        </w:numPr>
        <w:tabs>
          <w:tab w:val="left" w:pos="1560"/>
        </w:tabs>
        <w:spacing w:line="320" w:lineRule="exact"/>
        <w:rPr>
          <w:sz w:val="21"/>
          <w:szCs w:val="21"/>
          <w:lang w:val="fr-FR" w:eastAsia="zh-CN"/>
        </w:rPr>
      </w:pPr>
      <w:r w:rsidRPr="00F37A9F">
        <w:rPr>
          <w:rFonts w:hint="eastAsia"/>
          <w:sz w:val="21"/>
          <w:szCs w:val="21"/>
          <w:lang w:val="fr-FR" w:eastAsia="zh-CN"/>
        </w:rPr>
        <w:t>上述灾难使海地陷入混乱，扰乱了各项方案和项目的执行，在全世界引起反响。在分析《公约》和委员会建议执行滞后问题时，应考虑到这些特殊情况。</w:t>
      </w:r>
    </w:p>
    <w:p w:rsidR="002C36D1" w:rsidRPr="00F37A9F" w:rsidRDefault="002C36D1" w:rsidP="002C36D1">
      <w:pPr>
        <w:pStyle w:val="SingleTxtG"/>
        <w:numPr>
          <w:ilvl w:val="0"/>
          <w:numId w:val="12"/>
        </w:numPr>
        <w:tabs>
          <w:tab w:val="left" w:pos="1560"/>
        </w:tabs>
        <w:spacing w:line="320" w:lineRule="exact"/>
        <w:rPr>
          <w:sz w:val="21"/>
          <w:szCs w:val="21"/>
          <w:lang w:val="fr-FR" w:eastAsia="zh-CN"/>
        </w:rPr>
      </w:pPr>
      <w:r w:rsidRPr="00F37A9F">
        <w:rPr>
          <w:rFonts w:hint="eastAsia"/>
          <w:sz w:val="21"/>
          <w:szCs w:val="21"/>
          <w:lang w:val="fr-FR" w:eastAsia="zh-CN"/>
        </w:rPr>
        <w:t>除了对海地妇女状况进行整体诊断性评估外，报告具体分析了使《公约》某些条款执行减慢的困难，并介绍了为解决这些问题所考虑的办法和采取的措施。</w:t>
      </w:r>
    </w:p>
    <w:p w:rsidR="002C36D1" w:rsidRPr="00F37A9F" w:rsidRDefault="002C36D1" w:rsidP="002C36D1">
      <w:pPr>
        <w:pStyle w:val="SingleTxtG"/>
        <w:numPr>
          <w:ilvl w:val="0"/>
          <w:numId w:val="12"/>
        </w:numPr>
        <w:tabs>
          <w:tab w:val="left" w:pos="1560"/>
        </w:tabs>
        <w:spacing w:line="320" w:lineRule="exact"/>
        <w:rPr>
          <w:sz w:val="21"/>
          <w:szCs w:val="21"/>
          <w:lang w:val="fr-FR" w:eastAsia="zh-CN"/>
        </w:rPr>
      </w:pPr>
      <w:r w:rsidRPr="00F37A9F">
        <w:rPr>
          <w:rFonts w:hint="eastAsia"/>
          <w:sz w:val="21"/>
          <w:szCs w:val="21"/>
          <w:lang w:val="fr-FR" w:eastAsia="zh-CN"/>
        </w:rPr>
        <w:t>本报告按《公约》条款顺序，汇总了海地根据委员会在审议上次报告后提出的意见和建议而采取的行动。</w:t>
      </w:r>
    </w:p>
    <w:p w:rsidR="002C36D1" w:rsidRPr="00F37A9F" w:rsidRDefault="002C36D1" w:rsidP="002C36D1">
      <w:pPr>
        <w:pStyle w:val="SingleTxtG"/>
        <w:numPr>
          <w:ilvl w:val="0"/>
          <w:numId w:val="12"/>
        </w:numPr>
        <w:tabs>
          <w:tab w:val="left" w:pos="1560"/>
        </w:tabs>
        <w:spacing w:line="320" w:lineRule="exact"/>
        <w:rPr>
          <w:sz w:val="21"/>
          <w:szCs w:val="21"/>
          <w:lang w:val="fr-FR" w:eastAsia="zh-CN"/>
        </w:rPr>
      </w:pPr>
      <w:r w:rsidRPr="00F37A9F">
        <w:rPr>
          <w:rFonts w:hint="eastAsia"/>
          <w:sz w:val="21"/>
          <w:szCs w:val="21"/>
          <w:lang w:val="fr-FR" w:eastAsia="zh-CN"/>
        </w:rPr>
        <w:t>报告提到了海地加入的各项条约、公约和其他协定，特别是重点关注妇女教育和培训；妇女与经济；妇女与健康；暴力侵害妇女行为；妇女与决策；妇女的基本权利这六个重大关切领域的《北京宣言和行动纲要》，以及千年发展目标，包括目标</w:t>
      </w:r>
      <w:r w:rsidRPr="00F37A9F">
        <w:rPr>
          <w:rFonts w:hint="eastAsia"/>
          <w:sz w:val="21"/>
          <w:szCs w:val="21"/>
          <w:lang w:val="fr-FR" w:eastAsia="zh-CN"/>
        </w:rPr>
        <w:t>3</w:t>
      </w:r>
      <w:r w:rsidRPr="00F37A9F">
        <w:rPr>
          <w:rFonts w:hint="eastAsia"/>
          <w:sz w:val="21"/>
          <w:szCs w:val="21"/>
          <w:lang w:val="fr-FR" w:eastAsia="zh-CN"/>
        </w:rPr>
        <w:t>：呼吁促进两性平等并赋予妇女权利，此项目标也是实现其他千年发展目标的前提条件。</w:t>
      </w:r>
    </w:p>
    <w:p w:rsidR="002C36D1" w:rsidRPr="00F37A9F" w:rsidRDefault="002C36D1" w:rsidP="002C36D1">
      <w:pPr>
        <w:pStyle w:val="H1G"/>
        <w:tabs>
          <w:tab w:val="left" w:pos="1560"/>
        </w:tabs>
        <w:spacing w:line="320" w:lineRule="exact"/>
        <w:ind w:firstLine="0"/>
        <w:rPr>
          <w:rFonts w:eastAsia="SimHei" w:hint="eastAsia"/>
          <w:b w:val="0"/>
          <w:sz w:val="28"/>
          <w:szCs w:val="21"/>
          <w:lang w:val="fr-FR" w:eastAsia="zh-CN"/>
        </w:rPr>
      </w:pPr>
      <w:bookmarkStart w:id="5" w:name="_Toc395376044"/>
      <w:r w:rsidRPr="00F37A9F">
        <w:rPr>
          <w:rFonts w:eastAsia="SimHei" w:hint="eastAsia"/>
          <w:b w:val="0"/>
          <w:sz w:val="28"/>
          <w:szCs w:val="21"/>
          <w:lang w:val="fr-FR" w:eastAsia="zh-CN"/>
        </w:rPr>
        <w:t>第一章</w:t>
      </w:r>
      <w:r w:rsidRPr="00F37A9F">
        <w:rPr>
          <w:rFonts w:eastAsia="SimHei"/>
          <w:b w:val="0"/>
          <w:sz w:val="28"/>
          <w:szCs w:val="21"/>
          <w:lang w:val="fr-FR" w:eastAsia="zh-CN"/>
        </w:rPr>
        <w:br w:type="textWrapping" w:clear="all"/>
      </w:r>
      <w:r w:rsidRPr="00F37A9F">
        <w:rPr>
          <w:rFonts w:eastAsia="SimHei" w:hint="eastAsia"/>
          <w:b w:val="0"/>
          <w:sz w:val="28"/>
          <w:szCs w:val="21"/>
          <w:lang w:val="fr-FR" w:eastAsia="zh-CN"/>
        </w:rPr>
        <w:t>平等原则和《两性平等法</w:t>
      </w:r>
      <w:bookmarkEnd w:id="5"/>
      <w:r w:rsidRPr="00F37A9F">
        <w:rPr>
          <w:rFonts w:eastAsia="SimHei" w:hint="eastAsia"/>
          <w:b w:val="0"/>
          <w:sz w:val="28"/>
          <w:szCs w:val="21"/>
          <w:lang w:val="fr-FR" w:eastAsia="zh-CN"/>
        </w:rPr>
        <w:t>》</w:t>
      </w:r>
    </w:p>
    <w:p w:rsidR="002C36D1" w:rsidRPr="00F37A9F" w:rsidRDefault="002C36D1" w:rsidP="002C36D1">
      <w:pPr>
        <w:pStyle w:val="SingleTxtG"/>
        <w:tabs>
          <w:tab w:val="left" w:pos="567"/>
          <w:tab w:val="left" w:pos="1134"/>
        </w:tabs>
        <w:spacing w:line="320" w:lineRule="exact"/>
        <w:ind w:left="0"/>
        <w:rPr>
          <w:rFonts w:eastAsia="SimHei" w:hint="eastAsia"/>
          <w:bCs/>
          <w:sz w:val="24"/>
          <w:szCs w:val="21"/>
          <w:lang w:val="fr-FR" w:eastAsia="zh-CN"/>
        </w:rPr>
      </w:pPr>
      <w:bookmarkStart w:id="6" w:name="_Toc397135477"/>
      <w:bookmarkStart w:id="7" w:name="_Toc397134078"/>
      <w:bookmarkStart w:id="8" w:name="_Toc396683563"/>
      <w:bookmarkStart w:id="9" w:name="_Toc395376045"/>
      <w:r w:rsidRPr="00F37A9F">
        <w:rPr>
          <w:rFonts w:eastAsia="SimHei" w:hint="eastAsia"/>
          <w:bCs/>
          <w:sz w:val="24"/>
          <w:szCs w:val="21"/>
          <w:lang w:val="fr-FR" w:eastAsia="zh-CN"/>
        </w:rPr>
        <w:tab/>
      </w:r>
      <w:r w:rsidRPr="00F37A9F">
        <w:rPr>
          <w:rFonts w:eastAsia="SimHei"/>
          <w:bCs/>
          <w:sz w:val="24"/>
          <w:szCs w:val="21"/>
          <w:lang w:val="fr-FR"/>
        </w:rPr>
        <w:t>1.1.</w:t>
      </w:r>
      <w:bookmarkEnd w:id="6"/>
      <w:bookmarkEnd w:id="7"/>
      <w:bookmarkEnd w:id="8"/>
      <w:bookmarkEnd w:id="9"/>
      <w:r w:rsidRPr="00F37A9F">
        <w:rPr>
          <w:rFonts w:eastAsia="SimHei" w:hint="eastAsia"/>
          <w:bCs/>
          <w:sz w:val="24"/>
          <w:szCs w:val="21"/>
          <w:lang w:val="fr-FR" w:eastAsia="zh-CN"/>
        </w:rPr>
        <w:tab/>
      </w:r>
      <w:r w:rsidRPr="00F37A9F">
        <w:rPr>
          <w:rFonts w:eastAsia="SimHei" w:hint="eastAsia"/>
          <w:bCs/>
          <w:sz w:val="24"/>
          <w:szCs w:val="21"/>
          <w:lang w:val="fr-FR" w:eastAsia="zh-CN"/>
        </w:rPr>
        <w:t>努力实现平等</w:t>
      </w:r>
    </w:p>
    <w:p w:rsidR="002C36D1" w:rsidRPr="00F37A9F" w:rsidRDefault="002C36D1" w:rsidP="002C36D1">
      <w:pPr>
        <w:pStyle w:val="SingleTxtG"/>
        <w:numPr>
          <w:ilvl w:val="0"/>
          <w:numId w:val="12"/>
        </w:numPr>
        <w:tabs>
          <w:tab w:val="left" w:pos="1560"/>
        </w:tabs>
        <w:spacing w:line="320" w:lineRule="exact"/>
        <w:rPr>
          <w:sz w:val="21"/>
          <w:szCs w:val="21"/>
          <w:lang w:val="fr-FR" w:eastAsia="zh-CN"/>
        </w:rPr>
      </w:pPr>
      <w:r w:rsidRPr="00F37A9F">
        <w:rPr>
          <w:rFonts w:hint="eastAsia"/>
          <w:sz w:val="21"/>
          <w:szCs w:val="21"/>
          <w:lang w:val="fr-FR" w:eastAsia="zh-CN"/>
        </w:rPr>
        <w:t>在</w:t>
      </w:r>
      <w:r w:rsidRPr="00F37A9F">
        <w:rPr>
          <w:rFonts w:hint="eastAsia"/>
          <w:sz w:val="21"/>
          <w:szCs w:val="21"/>
          <w:lang w:val="fr-FR" w:eastAsia="zh-CN"/>
        </w:rPr>
        <w:t>2008</w:t>
      </w:r>
      <w:r w:rsidRPr="00F37A9F">
        <w:rPr>
          <w:rFonts w:hint="eastAsia"/>
          <w:sz w:val="21"/>
          <w:szCs w:val="21"/>
          <w:lang w:val="fr-FR" w:eastAsia="zh-CN"/>
        </w:rPr>
        <w:t>年关于《公约》执行情况的报告</w:t>
      </w:r>
      <w:r w:rsidRPr="00F37A9F">
        <w:rPr>
          <w:rStyle w:val="FootnoteReference"/>
          <w:sz w:val="21"/>
          <w:szCs w:val="21"/>
          <w:lang w:val="fr-FR" w:eastAsia="zh-CN"/>
        </w:rPr>
        <w:footnoteReference w:id="2"/>
      </w:r>
      <w:r w:rsidRPr="00F37A9F">
        <w:rPr>
          <w:rFonts w:hint="eastAsia"/>
          <w:sz w:val="21"/>
          <w:szCs w:val="21"/>
          <w:lang w:val="fr-FR" w:eastAsia="zh-CN"/>
        </w:rPr>
        <w:t xml:space="preserve"> </w:t>
      </w:r>
      <w:r w:rsidRPr="00F37A9F">
        <w:rPr>
          <w:rFonts w:hint="eastAsia"/>
          <w:sz w:val="21"/>
          <w:szCs w:val="21"/>
          <w:lang w:val="fr-FR" w:eastAsia="zh-CN"/>
        </w:rPr>
        <w:t>中，海地认识到，迫切需要制定一项综合战略，以减少所有活动领域里的男女不平等现象。该国得出结论，必须制定一项平等政策和行动计划，并且根据委员会结论性意见第</w:t>
      </w:r>
      <w:r w:rsidRPr="00F37A9F">
        <w:rPr>
          <w:rFonts w:hint="eastAsia"/>
          <w:sz w:val="21"/>
          <w:szCs w:val="21"/>
          <w:lang w:val="fr-FR" w:eastAsia="zh-CN"/>
        </w:rPr>
        <w:t>11</w:t>
      </w:r>
      <w:r w:rsidRPr="00F37A9F">
        <w:rPr>
          <w:rFonts w:hint="eastAsia"/>
          <w:sz w:val="21"/>
          <w:szCs w:val="21"/>
          <w:lang w:val="fr-FR" w:eastAsia="zh-CN"/>
        </w:rPr>
        <w:t>段所载的建议，按照《公约》第</w:t>
      </w:r>
      <w:r w:rsidRPr="00F37A9F">
        <w:rPr>
          <w:rFonts w:hint="eastAsia"/>
          <w:sz w:val="21"/>
          <w:szCs w:val="21"/>
          <w:lang w:val="fr-FR" w:eastAsia="zh-CN"/>
        </w:rPr>
        <w:t>1</w:t>
      </w:r>
      <w:r w:rsidRPr="00F37A9F">
        <w:rPr>
          <w:rFonts w:hint="eastAsia"/>
          <w:sz w:val="21"/>
          <w:szCs w:val="21"/>
          <w:lang w:val="fr-FR" w:eastAsia="zh-CN"/>
        </w:rPr>
        <w:t>条和第</w:t>
      </w:r>
      <w:r w:rsidRPr="00F37A9F">
        <w:rPr>
          <w:rFonts w:hint="eastAsia"/>
          <w:sz w:val="21"/>
          <w:szCs w:val="21"/>
          <w:lang w:val="fr-FR" w:eastAsia="zh-CN"/>
        </w:rPr>
        <w:t>2</w:t>
      </w:r>
      <w:r w:rsidRPr="00F37A9F">
        <w:rPr>
          <w:rFonts w:hint="eastAsia"/>
          <w:sz w:val="21"/>
          <w:szCs w:val="21"/>
          <w:lang w:val="fr-FR" w:eastAsia="zh-CN"/>
        </w:rPr>
        <w:t>条，尽快通过一项旨在消除一切形式歧视的《两性平等法》。</w:t>
      </w:r>
    </w:p>
    <w:p w:rsidR="002C36D1" w:rsidRPr="00F37A9F" w:rsidRDefault="002C36D1" w:rsidP="002C36D1">
      <w:pPr>
        <w:pStyle w:val="SingleTxtG"/>
        <w:numPr>
          <w:ilvl w:val="0"/>
          <w:numId w:val="12"/>
        </w:numPr>
        <w:tabs>
          <w:tab w:val="left" w:pos="1560"/>
        </w:tabs>
        <w:spacing w:line="320" w:lineRule="exact"/>
        <w:rPr>
          <w:sz w:val="21"/>
          <w:szCs w:val="21"/>
          <w:lang w:val="fr-FR" w:eastAsia="zh-CN"/>
        </w:rPr>
      </w:pPr>
      <w:r w:rsidRPr="00F37A9F">
        <w:rPr>
          <w:rFonts w:hint="eastAsia"/>
          <w:sz w:val="21"/>
          <w:szCs w:val="21"/>
          <w:lang w:val="fr-FR" w:eastAsia="zh-CN"/>
        </w:rPr>
        <w:t>根据《公约》第</w:t>
      </w:r>
      <w:r w:rsidRPr="00F37A9F">
        <w:rPr>
          <w:rFonts w:hint="eastAsia"/>
          <w:sz w:val="21"/>
          <w:szCs w:val="21"/>
          <w:lang w:val="fr-FR" w:eastAsia="zh-CN"/>
        </w:rPr>
        <w:t>2</w:t>
      </w:r>
      <w:r w:rsidRPr="00F37A9F">
        <w:rPr>
          <w:rFonts w:hint="eastAsia"/>
          <w:sz w:val="21"/>
          <w:szCs w:val="21"/>
          <w:lang w:val="fr-FR" w:eastAsia="zh-CN"/>
        </w:rPr>
        <w:t>条和委员会第</w:t>
      </w:r>
      <w:r w:rsidRPr="00F37A9F">
        <w:rPr>
          <w:rFonts w:hint="eastAsia"/>
          <w:sz w:val="21"/>
          <w:szCs w:val="21"/>
          <w:lang w:val="fr-FR" w:eastAsia="zh-CN"/>
        </w:rPr>
        <w:t>28</w:t>
      </w:r>
      <w:r w:rsidRPr="00F37A9F">
        <w:rPr>
          <w:rFonts w:hint="eastAsia"/>
          <w:sz w:val="21"/>
          <w:szCs w:val="21"/>
          <w:lang w:val="fr-FR" w:eastAsia="zh-CN"/>
        </w:rPr>
        <w:t>号一般性建议来看，该国整个法律领域的条款目前还不充足。上述一般性建议通过阐明《公约》第</w:t>
      </w:r>
      <w:r w:rsidRPr="00F37A9F">
        <w:rPr>
          <w:rFonts w:hint="eastAsia"/>
          <w:sz w:val="21"/>
          <w:szCs w:val="21"/>
          <w:lang w:val="fr-FR" w:eastAsia="zh-CN"/>
        </w:rPr>
        <w:t>2</w:t>
      </w:r>
      <w:r w:rsidRPr="00F37A9F">
        <w:rPr>
          <w:rFonts w:hint="eastAsia"/>
          <w:sz w:val="21"/>
          <w:szCs w:val="21"/>
          <w:lang w:val="fr-FR" w:eastAsia="zh-CN"/>
        </w:rPr>
        <w:t>条内涵和意义，同时考虑到性与性别概念，阐明了对妇女歧视的具体性质。国际条约中既有保障性别平等的明文规定，也有对不歧视概念的隐性依赖，对两者做出区分，有助于明确打击一切形式歧视文件所必需的各种工具的范围。很显然，出台一部新的国家法律，其中包含对妇女直接和间接歧视的定义、明确提及歧视行为及其处罚措施，必将加强海地的法律。</w:t>
      </w:r>
    </w:p>
    <w:p w:rsidR="002C36D1" w:rsidRPr="00F37A9F" w:rsidRDefault="002C36D1" w:rsidP="002C36D1">
      <w:pPr>
        <w:pStyle w:val="SingleTxtG"/>
        <w:numPr>
          <w:ilvl w:val="0"/>
          <w:numId w:val="12"/>
        </w:numPr>
        <w:tabs>
          <w:tab w:val="left" w:pos="1560"/>
        </w:tabs>
        <w:spacing w:line="320" w:lineRule="exact"/>
        <w:rPr>
          <w:sz w:val="21"/>
          <w:szCs w:val="21"/>
          <w:lang w:val="fr-FR" w:eastAsia="zh-CN"/>
        </w:rPr>
      </w:pPr>
      <w:r w:rsidRPr="00F37A9F">
        <w:rPr>
          <w:rFonts w:hint="eastAsia"/>
          <w:sz w:val="21"/>
          <w:szCs w:val="21"/>
          <w:lang w:val="fr-FR" w:eastAsia="zh-CN"/>
        </w:rPr>
        <w:t>海地立法仍包含歧视性条款。此外，仅仅确认平等原则，不足以消除现实中的不平等现象和转变男尊女卑的社会观念。因此，必须出台公共政策、通过相关的行动计划，以及加快法律改革和制定标准及配套的不守法处罚措施。</w:t>
      </w:r>
    </w:p>
    <w:p w:rsidR="002C36D1" w:rsidRPr="00F37A9F" w:rsidRDefault="002C36D1" w:rsidP="002C36D1">
      <w:pPr>
        <w:pStyle w:val="SingleTxtG"/>
        <w:numPr>
          <w:ilvl w:val="0"/>
          <w:numId w:val="12"/>
        </w:numPr>
        <w:tabs>
          <w:tab w:val="left" w:pos="1560"/>
        </w:tabs>
        <w:spacing w:line="320" w:lineRule="exact"/>
        <w:rPr>
          <w:sz w:val="21"/>
          <w:szCs w:val="21"/>
          <w:lang w:val="fr-FR" w:eastAsia="zh-CN"/>
        </w:rPr>
      </w:pPr>
      <w:r w:rsidRPr="00F37A9F">
        <w:rPr>
          <w:sz w:val="21"/>
          <w:szCs w:val="21"/>
          <w:lang w:val="fr-FR" w:eastAsia="zh-CN"/>
        </w:rPr>
        <w:t>妇女地位和妇女权利部</w:t>
      </w:r>
      <w:r w:rsidRPr="00F37A9F">
        <w:rPr>
          <w:rFonts w:hint="eastAsia"/>
          <w:sz w:val="21"/>
          <w:szCs w:val="21"/>
          <w:lang w:val="fr-FR" w:eastAsia="zh-CN"/>
        </w:rPr>
        <w:t>在</w:t>
      </w:r>
      <w:r w:rsidRPr="00F37A9F">
        <w:rPr>
          <w:rFonts w:hint="eastAsia"/>
          <w:sz w:val="21"/>
          <w:szCs w:val="21"/>
          <w:lang w:val="fr-FR" w:eastAsia="zh-CN"/>
        </w:rPr>
        <w:t>2008</w:t>
      </w:r>
      <w:r w:rsidRPr="00F37A9F">
        <w:rPr>
          <w:rFonts w:hint="eastAsia"/>
          <w:sz w:val="21"/>
          <w:szCs w:val="21"/>
          <w:lang w:val="fr-FR" w:eastAsia="zh-CN"/>
        </w:rPr>
        <w:t>年开始思考这些问题。阐述了相关行动的第一份性别平等文件得到总理的积极评价。海地在</w:t>
      </w:r>
      <w:r w:rsidRPr="00F37A9F">
        <w:rPr>
          <w:rFonts w:hint="eastAsia"/>
          <w:sz w:val="21"/>
          <w:szCs w:val="21"/>
          <w:lang w:val="fr-FR" w:eastAsia="zh-CN"/>
        </w:rPr>
        <w:t>2009</w:t>
      </w:r>
      <w:r w:rsidRPr="00F37A9F">
        <w:rPr>
          <w:rFonts w:hint="eastAsia"/>
          <w:sz w:val="21"/>
          <w:szCs w:val="21"/>
          <w:lang w:val="fr-FR" w:eastAsia="zh-CN"/>
        </w:rPr>
        <w:t>年向委员会提交报告后，继续开展工作，并向国家和民间社会的不同部门传播报告结论。</w:t>
      </w:r>
    </w:p>
    <w:p w:rsidR="002C36D1" w:rsidRPr="00F37A9F" w:rsidRDefault="002C36D1" w:rsidP="002C36D1">
      <w:pPr>
        <w:pStyle w:val="SingleTxtG"/>
        <w:numPr>
          <w:ilvl w:val="0"/>
          <w:numId w:val="12"/>
        </w:numPr>
        <w:tabs>
          <w:tab w:val="left" w:pos="1560"/>
        </w:tabs>
        <w:spacing w:line="320" w:lineRule="exact"/>
        <w:rPr>
          <w:sz w:val="21"/>
          <w:szCs w:val="21"/>
          <w:lang w:val="fr-FR" w:eastAsia="zh-CN"/>
        </w:rPr>
      </w:pPr>
      <w:r w:rsidRPr="00F37A9F">
        <w:rPr>
          <w:rFonts w:hint="eastAsia"/>
          <w:sz w:val="21"/>
          <w:szCs w:val="21"/>
          <w:lang w:val="fr-FR" w:eastAsia="zh-CN"/>
        </w:rPr>
        <w:t>目前，在政府频繁更迭，特别是</w:t>
      </w:r>
      <w:r w:rsidRPr="00F37A9F">
        <w:rPr>
          <w:rFonts w:hint="eastAsia"/>
          <w:sz w:val="21"/>
          <w:szCs w:val="21"/>
          <w:lang w:val="fr-FR" w:eastAsia="zh-CN"/>
        </w:rPr>
        <w:t>2010</w:t>
      </w:r>
      <w:r w:rsidRPr="00F37A9F">
        <w:rPr>
          <w:rFonts w:hint="eastAsia"/>
          <w:sz w:val="21"/>
          <w:szCs w:val="21"/>
          <w:lang w:val="fr-FR" w:eastAsia="zh-CN"/>
        </w:rPr>
        <w:t>年地震严重扰乱国家方案和项目执行，政府将全部精力转移到紧急援助造成延迟之后，制定性别平等政策过程终于有了成效。该国为今后</w:t>
      </w:r>
      <w:r w:rsidRPr="00F37A9F">
        <w:rPr>
          <w:rFonts w:hint="eastAsia"/>
          <w:sz w:val="21"/>
          <w:szCs w:val="21"/>
          <w:lang w:val="fr-FR" w:eastAsia="zh-CN"/>
        </w:rPr>
        <w:t>20</w:t>
      </w:r>
      <w:r w:rsidRPr="00F37A9F">
        <w:rPr>
          <w:rFonts w:hint="eastAsia"/>
          <w:sz w:val="21"/>
          <w:szCs w:val="21"/>
          <w:lang w:val="fr-FR" w:eastAsia="zh-CN"/>
        </w:rPr>
        <w:t>年通过了一项性别平等政策以及</w:t>
      </w:r>
      <w:r w:rsidRPr="00F37A9F">
        <w:rPr>
          <w:rFonts w:hint="eastAsia"/>
          <w:sz w:val="21"/>
          <w:szCs w:val="21"/>
          <w:lang w:val="fr-FR" w:eastAsia="zh-CN"/>
        </w:rPr>
        <w:t>2014-2020</w:t>
      </w:r>
      <w:r w:rsidRPr="00F37A9F">
        <w:rPr>
          <w:rFonts w:hint="eastAsia"/>
          <w:sz w:val="21"/>
          <w:szCs w:val="21"/>
          <w:lang w:val="fr-FR" w:eastAsia="zh-CN"/>
        </w:rPr>
        <w:t>年的相关国家计划，并且开始建立机制，确保该政策和行动计划在全国得到实施和评价。</w:t>
      </w:r>
    </w:p>
    <w:p w:rsidR="002C36D1" w:rsidRPr="00F37A9F" w:rsidRDefault="002C36D1" w:rsidP="002C36D1">
      <w:pPr>
        <w:pStyle w:val="SingleTxtG"/>
        <w:tabs>
          <w:tab w:val="left" w:pos="567"/>
          <w:tab w:val="left" w:pos="1134"/>
        </w:tabs>
        <w:spacing w:line="320" w:lineRule="exact"/>
        <w:ind w:left="0"/>
        <w:rPr>
          <w:rFonts w:eastAsia="SimHei"/>
          <w:bCs/>
          <w:sz w:val="24"/>
          <w:szCs w:val="21"/>
          <w:lang w:val="fr-FR" w:eastAsia="zh-CN"/>
        </w:rPr>
      </w:pPr>
      <w:bookmarkStart w:id="10" w:name="_Toc396683565"/>
      <w:bookmarkStart w:id="11" w:name="_Toc395376046"/>
      <w:bookmarkStart w:id="12" w:name="_Toc397135479"/>
      <w:bookmarkStart w:id="13" w:name="_Toc397134080"/>
      <w:r w:rsidRPr="00F37A9F">
        <w:rPr>
          <w:rFonts w:eastAsia="SimHei" w:hint="eastAsia"/>
          <w:bCs/>
          <w:sz w:val="24"/>
          <w:szCs w:val="21"/>
          <w:lang w:val="fr-FR" w:eastAsia="zh-CN"/>
        </w:rPr>
        <w:tab/>
      </w:r>
      <w:r w:rsidRPr="00F37A9F">
        <w:rPr>
          <w:rFonts w:eastAsia="SimHei"/>
          <w:bCs/>
          <w:sz w:val="24"/>
          <w:szCs w:val="21"/>
          <w:lang w:val="fr-FR" w:eastAsia="zh-CN"/>
        </w:rPr>
        <w:t>1.2.</w:t>
      </w:r>
      <w:bookmarkEnd w:id="10"/>
      <w:bookmarkEnd w:id="11"/>
      <w:bookmarkEnd w:id="12"/>
      <w:bookmarkEnd w:id="13"/>
      <w:r w:rsidRPr="00F37A9F">
        <w:rPr>
          <w:rFonts w:eastAsia="SimHei" w:hint="eastAsia"/>
          <w:bCs/>
          <w:sz w:val="24"/>
          <w:szCs w:val="21"/>
          <w:lang w:val="fr-FR" w:eastAsia="zh-CN"/>
        </w:rPr>
        <w:tab/>
      </w:r>
      <w:r w:rsidRPr="00F37A9F">
        <w:rPr>
          <w:rFonts w:eastAsia="SimHei" w:hint="eastAsia"/>
          <w:bCs/>
          <w:sz w:val="24"/>
          <w:szCs w:val="21"/>
          <w:lang w:val="fr-FR" w:eastAsia="zh-CN"/>
        </w:rPr>
        <w:t>近期为执行性别平等政策而采取的措施</w:t>
      </w:r>
    </w:p>
    <w:p w:rsidR="002C36D1" w:rsidRPr="00F37A9F" w:rsidRDefault="002C36D1" w:rsidP="002C36D1">
      <w:pPr>
        <w:pStyle w:val="SingleTxtG"/>
        <w:numPr>
          <w:ilvl w:val="0"/>
          <w:numId w:val="12"/>
        </w:numPr>
        <w:tabs>
          <w:tab w:val="left" w:pos="1560"/>
        </w:tabs>
        <w:spacing w:line="320" w:lineRule="exact"/>
        <w:rPr>
          <w:sz w:val="21"/>
          <w:szCs w:val="21"/>
          <w:lang w:val="fr-FR" w:eastAsia="zh-CN"/>
        </w:rPr>
      </w:pPr>
      <w:r w:rsidRPr="00F37A9F">
        <w:rPr>
          <w:rFonts w:hint="eastAsia"/>
          <w:sz w:val="21"/>
          <w:szCs w:val="21"/>
          <w:lang w:val="fr-FR" w:eastAsia="zh-CN"/>
        </w:rPr>
        <w:t>追求平等方面取得的进展由</w:t>
      </w:r>
      <w:r w:rsidRPr="00F37A9F">
        <w:rPr>
          <w:rFonts w:hint="eastAsia"/>
          <w:sz w:val="21"/>
          <w:szCs w:val="21"/>
          <w:lang w:val="fr-FR" w:eastAsia="zh-CN"/>
        </w:rPr>
        <w:t>2012-2014</w:t>
      </w:r>
      <w:r w:rsidRPr="00F37A9F">
        <w:rPr>
          <w:rFonts w:hint="eastAsia"/>
          <w:sz w:val="21"/>
          <w:szCs w:val="21"/>
          <w:lang w:val="fr-FR" w:eastAsia="zh-CN"/>
        </w:rPr>
        <w:t>年期间采取的以下措施来保障：</w:t>
      </w:r>
    </w:p>
    <w:p w:rsidR="002C36D1" w:rsidRPr="00F37A9F" w:rsidRDefault="002C36D1" w:rsidP="002C36D1">
      <w:pPr>
        <w:pStyle w:val="Bullet1G"/>
        <w:tabs>
          <w:tab w:val="clear" w:pos="1701"/>
          <w:tab w:val="left" w:pos="1985"/>
        </w:tabs>
        <w:spacing w:line="320" w:lineRule="exact"/>
        <w:ind w:left="1985" w:hanging="425"/>
        <w:rPr>
          <w:sz w:val="21"/>
          <w:szCs w:val="21"/>
          <w:lang w:val="fr-FR" w:eastAsia="zh-CN"/>
        </w:rPr>
      </w:pPr>
      <w:r w:rsidRPr="00F37A9F">
        <w:rPr>
          <w:rFonts w:hint="eastAsia"/>
          <w:sz w:val="21"/>
          <w:szCs w:val="21"/>
          <w:lang w:val="fr-FR" w:eastAsia="zh-CN"/>
        </w:rPr>
        <w:t>政府的一般性政策声明和官方讲话中明确肯定了平等原则；</w:t>
      </w:r>
    </w:p>
    <w:p w:rsidR="002C36D1" w:rsidRPr="00F37A9F" w:rsidRDefault="002C36D1" w:rsidP="002C36D1">
      <w:pPr>
        <w:pStyle w:val="Bullet1G"/>
        <w:tabs>
          <w:tab w:val="clear" w:pos="1701"/>
          <w:tab w:val="left" w:pos="1985"/>
        </w:tabs>
        <w:spacing w:line="320" w:lineRule="exact"/>
        <w:ind w:left="1985" w:hanging="425"/>
        <w:rPr>
          <w:sz w:val="21"/>
          <w:szCs w:val="21"/>
          <w:lang w:val="fr-FR" w:eastAsia="zh-CN"/>
        </w:rPr>
      </w:pPr>
      <w:r w:rsidRPr="00F37A9F">
        <w:rPr>
          <w:rFonts w:hint="eastAsia"/>
          <w:sz w:val="21"/>
          <w:szCs w:val="21"/>
          <w:lang w:val="fr-FR" w:eastAsia="zh-CN"/>
        </w:rPr>
        <w:t>超过</w:t>
      </w:r>
      <w:r w:rsidRPr="00F37A9F">
        <w:rPr>
          <w:rFonts w:hint="eastAsia"/>
          <w:sz w:val="21"/>
          <w:szCs w:val="21"/>
          <w:lang w:val="fr-FR" w:eastAsia="zh-CN"/>
        </w:rPr>
        <w:t>30%</w:t>
      </w:r>
      <w:r w:rsidRPr="00F37A9F">
        <w:rPr>
          <w:rFonts w:hint="eastAsia"/>
          <w:sz w:val="21"/>
          <w:szCs w:val="21"/>
          <w:lang w:val="fr-FR" w:eastAsia="zh-CN"/>
        </w:rPr>
        <w:t>的部长级职位由任命的妇女担任；</w:t>
      </w:r>
    </w:p>
    <w:p w:rsidR="002C36D1" w:rsidRPr="00F37A9F" w:rsidRDefault="002C36D1" w:rsidP="002C36D1">
      <w:pPr>
        <w:pStyle w:val="Bullet1G"/>
        <w:tabs>
          <w:tab w:val="clear" w:pos="1701"/>
          <w:tab w:val="left" w:pos="1985"/>
        </w:tabs>
        <w:spacing w:line="320" w:lineRule="exact"/>
        <w:ind w:left="1985" w:hanging="425"/>
        <w:rPr>
          <w:sz w:val="21"/>
          <w:szCs w:val="21"/>
          <w:lang w:val="fr-FR" w:eastAsia="zh-CN"/>
        </w:rPr>
      </w:pPr>
      <w:r w:rsidRPr="00F37A9F">
        <w:rPr>
          <w:rFonts w:hint="eastAsia"/>
          <w:sz w:val="21"/>
          <w:szCs w:val="21"/>
          <w:lang w:val="fr-FR" w:eastAsia="zh-CN"/>
        </w:rPr>
        <w:t>国民议会在宪法修正案中通过妇女在国家生活，特别是公务员系统各个级别中至少占</w:t>
      </w:r>
      <w:r w:rsidRPr="00F37A9F">
        <w:rPr>
          <w:rFonts w:hint="eastAsia"/>
          <w:sz w:val="21"/>
          <w:szCs w:val="21"/>
          <w:lang w:val="fr-FR" w:eastAsia="zh-CN"/>
        </w:rPr>
        <w:t>30%</w:t>
      </w:r>
      <w:r w:rsidRPr="00F37A9F">
        <w:rPr>
          <w:rFonts w:hint="eastAsia"/>
          <w:sz w:val="21"/>
          <w:szCs w:val="21"/>
          <w:lang w:val="fr-FR" w:eastAsia="zh-CN"/>
        </w:rPr>
        <w:t>的配额；</w:t>
      </w:r>
    </w:p>
    <w:p w:rsidR="002C36D1" w:rsidRPr="00F37A9F" w:rsidRDefault="002C36D1" w:rsidP="002C36D1">
      <w:pPr>
        <w:pStyle w:val="Bullet1G"/>
        <w:tabs>
          <w:tab w:val="clear" w:pos="1701"/>
          <w:tab w:val="left" w:pos="1985"/>
        </w:tabs>
        <w:spacing w:line="320" w:lineRule="exact"/>
        <w:ind w:left="1985" w:hanging="425"/>
        <w:rPr>
          <w:sz w:val="21"/>
          <w:szCs w:val="21"/>
          <w:lang w:val="fr-FR" w:eastAsia="zh-CN"/>
        </w:rPr>
      </w:pPr>
      <w:r w:rsidRPr="00F37A9F">
        <w:rPr>
          <w:rFonts w:hint="eastAsia"/>
          <w:sz w:val="21"/>
          <w:szCs w:val="21"/>
          <w:lang w:val="fr-FR" w:eastAsia="zh-CN"/>
        </w:rPr>
        <w:t>在国民议会中设立性别平等办公室；</w:t>
      </w:r>
    </w:p>
    <w:p w:rsidR="002C36D1" w:rsidRPr="00F37A9F" w:rsidRDefault="002C36D1" w:rsidP="002C36D1">
      <w:pPr>
        <w:pStyle w:val="Bullet1G"/>
        <w:tabs>
          <w:tab w:val="clear" w:pos="1701"/>
          <w:tab w:val="left" w:pos="1985"/>
        </w:tabs>
        <w:spacing w:line="320" w:lineRule="exact"/>
        <w:ind w:left="1985" w:hanging="425"/>
        <w:rPr>
          <w:sz w:val="21"/>
          <w:szCs w:val="21"/>
          <w:lang w:val="fr-FR" w:eastAsia="zh-CN"/>
        </w:rPr>
      </w:pPr>
      <w:r w:rsidRPr="00F37A9F">
        <w:rPr>
          <w:rFonts w:hint="eastAsia"/>
          <w:sz w:val="21"/>
          <w:szCs w:val="21"/>
          <w:lang w:val="fr-FR" w:eastAsia="zh-CN"/>
        </w:rPr>
        <w:t>国民议会通过《父亲、母亲及亲缘关系法》；</w:t>
      </w:r>
    </w:p>
    <w:p w:rsidR="002C36D1" w:rsidRPr="00F37A9F" w:rsidRDefault="002C36D1" w:rsidP="002C36D1">
      <w:pPr>
        <w:pStyle w:val="Bullet1G"/>
        <w:tabs>
          <w:tab w:val="clear" w:pos="1701"/>
          <w:tab w:val="left" w:pos="1985"/>
        </w:tabs>
        <w:spacing w:line="320" w:lineRule="exact"/>
        <w:ind w:left="1985" w:hanging="425"/>
        <w:rPr>
          <w:sz w:val="21"/>
          <w:szCs w:val="21"/>
          <w:lang w:val="fr-FR" w:eastAsia="zh-CN"/>
        </w:rPr>
      </w:pPr>
      <w:r w:rsidRPr="00F37A9F">
        <w:rPr>
          <w:rFonts w:hint="eastAsia"/>
          <w:sz w:val="21"/>
          <w:szCs w:val="21"/>
          <w:lang w:val="fr-FR" w:eastAsia="zh-CN"/>
        </w:rPr>
        <w:t>政府通过性别平等政策；</w:t>
      </w:r>
    </w:p>
    <w:p w:rsidR="002C36D1" w:rsidRPr="00F37A9F" w:rsidRDefault="002C36D1" w:rsidP="002C36D1">
      <w:pPr>
        <w:pStyle w:val="Bullet1G"/>
        <w:tabs>
          <w:tab w:val="clear" w:pos="1701"/>
          <w:tab w:val="left" w:pos="1985"/>
        </w:tabs>
        <w:spacing w:line="320" w:lineRule="exact"/>
        <w:ind w:left="1985" w:hanging="425"/>
        <w:rPr>
          <w:sz w:val="21"/>
          <w:szCs w:val="21"/>
          <w:lang w:val="fr-FR" w:eastAsia="zh-CN"/>
        </w:rPr>
      </w:pPr>
      <w:r w:rsidRPr="00F37A9F">
        <w:rPr>
          <w:rFonts w:hint="eastAsia"/>
          <w:sz w:val="21"/>
          <w:szCs w:val="21"/>
          <w:lang w:val="fr-FR" w:eastAsia="zh-CN"/>
        </w:rPr>
        <w:t>在</w:t>
      </w:r>
      <w:r w:rsidRPr="00F37A9F">
        <w:rPr>
          <w:sz w:val="21"/>
          <w:szCs w:val="21"/>
          <w:lang w:val="fr-FR" w:eastAsia="zh-CN"/>
        </w:rPr>
        <w:t>《海地战略发展计划》</w:t>
      </w:r>
      <w:r w:rsidRPr="00F37A9F">
        <w:rPr>
          <w:rFonts w:hint="eastAsia"/>
          <w:sz w:val="21"/>
          <w:szCs w:val="21"/>
          <w:lang w:val="fr-FR" w:eastAsia="zh-CN"/>
        </w:rPr>
        <w:t>中列入一项行动计划，通过各部委的参与，确保性别平等；</w:t>
      </w:r>
    </w:p>
    <w:p w:rsidR="002C36D1" w:rsidRPr="00F37A9F" w:rsidRDefault="002C36D1" w:rsidP="002C36D1">
      <w:pPr>
        <w:pStyle w:val="Bullet1G"/>
        <w:tabs>
          <w:tab w:val="clear" w:pos="1701"/>
          <w:tab w:val="left" w:pos="1985"/>
        </w:tabs>
        <w:spacing w:line="320" w:lineRule="exact"/>
        <w:ind w:left="1985" w:hanging="425"/>
        <w:rPr>
          <w:sz w:val="21"/>
          <w:szCs w:val="21"/>
          <w:lang w:val="fr-FR" w:eastAsia="zh-CN"/>
        </w:rPr>
      </w:pPr>
      <w:r w:rsidRPr="00F37A9F">
        <w:rPr>
          <w:rFonts w:hint="eastAsia"/>
          <w:sz w:val="21"/>
          <w:szCs w:val="21"/>
          <w:lang w:val="fr-FR" w:eastAsia="zh-CN"/>
        </w:rPr>
        <w:t>在评价第一个打击暴力妇女侵害行为计划（</w:t>
      </w:r>
      <w:r w:rsidRPr="00F37A9F">
        <w:rPr>
          <w:rFonts w:hint="eastAsia"/>
          <w:sz w:val="21"/>
          <w:szCs w:val="21"/>
          <w:lang w:val="fr-FR" w:eastAsia="zh-CN"/>
        </w:rPr>
        <w:t>2006-2011</w:t>
      </w:r>
      <w:r w:rsidRPr="00F37A9F">
        <w:rPr>
          <w:rFonts w:hint="eastAsia"/>
          <w:sz w:val="21"/>
          <w:szCs w:val="21"/>
          <w:lang w:val="fr-FR" w:eastAsia="zh-CN"/>
        </w:rPr>
        <w:t>年）之后，通过第二个计划（</w:t>
      </w:r>
      <w:r w:rsidRPr="00F37A9F">
        <w:rPr>
          <w:rFonts w:hint="eastAsia"/>
          <w:sz w:val="21"/>
          <w:szCs w:val="21"/>
          <w:lang w:val="fr-FR" w:eastAsia="zh-CN"/>
        </w:rPr>
        <w:t>2012-2016</w:t>
      </w:r>
      <w:r w:rsidRPr="00F37A9F">
        <w:rPr>
          <w:rFonts w:hint="eastAsia"/>
          <w:sz w:val="21"/>
          <w:szCs w:val="21"/>
          <w:lang w:val="fr-FR" w:eastAsia="zh-CN"/>
        </w:rPr>
        <w:t>年）；</w:t>
      </w:r>
    </w:p>
    <w:p w:rsidR="002C36D1" w:rsidRPr="00F37A9F" w:rsidRDefault="002C36D1" w:rsidP="002C36D1">
      <w:pPr>
        <w:pStyle w:val="Bullet1G"/>
        <w:tabs>
          <w:tab w:val="clear" w:pos="1701"/>
          <w:tab w:val="left" w:pos="1985"/>
        </w:tabs>
        <w:spacing w:line="320" w:lineRule="exact"/>
        <w:ind w:left="1985" w:hanging="425"/>
        <w:rPr>
          <w:sz w:val="21"/>
          <w:szCs w:val="21"/>
          <w:lang w:val="fr-FR" w:eastAsia="zh-CN"/>
        </w:rPr>
      </w:pPr>
      <w:r w:rsidRPr="00F37A9F">
        <w:rPr>
          <w:rFonts w:hint="eastAsia"/>
          <w:sz w:val="21"/>
          <w:szCs w:val="21"/>
          <w:lang w:val="fr-FR" w:eastAsia="zh-CN"/>
        </w:rPr>
        <w:t>成立打击暴力侵害妇女和女童行为办公室，由</w:t>
      </w:r>
      <w:r w:rsidRPr="00F37A9F">
        <w:rPr>
          <w:sz w:val="21"/>
          <w:szCs w:val="21"/>
          <w:lang w:val="fr-FR" w:eastAsia="zh-CN"/>
        </w:rPr>
        <w:t>妇女地位和妇女权利部</w:t>
      </w:r>
      <w:r w:rsidRPr="00F37A9F">
        <w:rPr>
          <w:rFonts w:hint="eastAsia"/>
          <w:sz w:val="21"/>
          <w:szCs w:val="21"/>
          <w:lang w:val="fr-FR" w:eastAsia="zh-CN"/>
        </w:rPr>
        <w:t>、</w:t>
      </w:r>
      <w:r w:rsidRPr="00F37A9F">
        <w:rPr>
          <w:sz w:val="21"/>
          <w:szCs w:val="21"/>
          <w:lang w:val="fr-FR" w:eastAsia="zh-CN"/>
        </w:rPr>
        <w:t>司法和公共安全部</w:t>
      </w:r>
      <w:r w:rsidRPr="00F37A9F">
        <w:rPr>
          <w:rFonts w:hint="eastAsia"/>
          <w:sz w:val="21"/>
          <w:szCs w:val="21"/>
          <w:lang w:val="fr-FR" w:eastAsia="zh-CN"/>
        </w:rPr>
        <w:t>及</w:t>
      </w:r>
      <w:r w:rsidRPr="00F37A9F">
        <w:rPr>
          <w:sz w:val="21"/>
          <w:szCs w:val="21"/>
          <w:lang w:val="fr-FR" w:eastAsia="zh-CN"/>
        </w:rPr>
        <w:t>公共卫生和人口部</w:t>
      </w:r>
      <w:r w:rsidRPr="00F37A9F">
        <w:rPr>
          <w:rFonts w:hint="eastAsia"/>
          <w:sz w:val="21"/>
          <w:szCs w:val="21"/>
          <w:lang w:val="fr-FR" w:eastAsia="zh-CN"/>
        </w:rPr>
        <w:t>三委共同负责；</w:t>
      </w:r>
    </w:p>
    <w:p w:rsidR="002C36D1" w:rsidRPr="00F37A9F" w:rsidRDefault="002C36D1" w:rsidP="002C36D1">
      <w:pPr>
        <w:pStyle w:val="Bullet1G"/>
        <w:tabs>
          <w:tab w:val="clear" w:pos="1701"/>
          <w:tab w:val="left" w:pos="1985"/>
        </w:tabs>
        <w:spacing w:line="320" w:lineRule="exact"/>
        <w:ind w:left="1985" w:hanging="425"/>
        <w:rPr>
          <w:sz w:val="21"/>
          <w:szCs w:val="21"/>
          <w:lang w:val="fr-FR" w:eastAsia="zh-CN"/>
        </w:rPr>
      </w:pPr>
      <w:r w:rsidRPr="00F37A9F">
        <w:rPr>
          <w:rFonts w:hint="eastAsia"/>
          <w:sz w:val="21"/>
          <w:szCs w:val="21"/>
          <w:lang w:val="fr-FR" w:eastAsia="zh-CN"/>
        </w:rPr>
        <w:t>成立人权问题部际委员会，</w:t>
      </w:r>
      <w:r w:rsidRPr="00F37A9F">
        <w:rPr>
          <w:sz w:val="21"/>
          <w:szCs w:val="21"/>
          <w:lang w:val="fr-FR" w:eastAsia="zh-CN"/>
        </w:rPr>
        <w:t>妇女地位和妇女权利部</w:t>
      </w:r>
      <w:r w:rsidRPr="00F37A9F">
        <w:rPr>
          <w:rFonts w:hint="eastAsia"/>
          <w:sz w:val="21"/>
          <w:szCs w:val="21"/>
          <w:lang w:val="fr-FR" w:eastAsia="zh-CN"/>
        </w:rPr>
        <w:t>是委员会成员。</w:t>
      </w:r>
    </w:p>
    <w:p w:rsidR="002C36D1" w:rsidRPr="00F37A9F" w:rsidRDefault="002C36D1" w:rsidP="002C36D1">
      <w:pPr>
        <w:pStyle w:val="SingleTxtG"/>
        <w:numPr>
          <w:ilvl w:val="0"/>
          <w:numId w:val="12"/>
        </w:numPr>
        <w:tabs>
          <w:tab w:val="left" w:pos="1560"/>
        </w:tabs>
        <w:spacing w:line="320" w:lineRule="exact"/>
        <w:rPr>
          <w:sz w:val="21"/>
          <w:szCs w:val="21"/>
          <w:lang w:val="fr-FR" w:eastAsia="zh-CN"/>
        </w:rPr>
      </w:pPr>
      <w:r w:rsidRPr="00F37A9F">
        <w:rPr>
          <w:rFonts w:hint="eastAsia"/>
          <w:sz w:val="21"/>
          <w:szCs w:val="21"/>
          <w:lang w:val="fr-FR" w:eastAsia="zh-CN"/>
        </w:rPr>
        <w:t>从战略角度来看，对话机制得到加强，具体情况如下：</w:t>
      </w:r>
    </w:p>
    <w:p w:rsidR="002C36D1" w:rsidRPr="00F37A9F" w:rsidRDefault="002C36D1" w:rsidP="002C36D1">
      <w:pPr>
        <w:pStyle w:val="Bullet1G"/>
        <w:tabs>
          <w:tab w:val="clear" w:pos="1701"/>
          <w:tab w:val="left" w:pos="1985"/>
        </w:tabs>
        <w:spacing w:line="320" w:lineRule="exact"/>
        <w:ind w:left="1985" w:hanging="425"/>
        <w:rPr>
          <w:sz w:val="21"/>
          <w:szCs w:val="21"/>
          <w:lang w:val="fr-FR" w:eastAsia="zh-CN"/>
        </w:rPr>
      </w:pPr>
      <w:r w:rsidRPr="00F37A9F">
        <w:rPr>
          <w:rFonts w:hint="eastAsia"/>
          <w:sz w:val="21"/>
          <w:szCs w:val="21"/>
          <w:lang w:val="fr-FR" w:eastAsia="zh-CN"/>
        </w:rPr>
        <w:t>打击暴力行为国家协商机构等国家</w:t>
      </w:r>
      <w:r w:rsidRPr="00F37A9F">
        <w:rPr>
          <w:rFonts w:hint="eastAsia"/>
          <w:sz w:val="21"/>
          <w:szCs w:val="21"/>
          <w:lang w:val="fr-FR" w:eastAsia="zh-CN"/>
        </w:rPr>
        <w:t>-</w:t>
      </w:r>
      <w:r w:rsidRPr="00F37A9F">
        <w:rPr>
          <w:rFonts w:hint="eastAsia"/>
          <w:sz w:val="21"/>
          <w:szCs w:val="21"/>
          <w:lang w:val="fr-FR" w:eastAsia="zh-CN"/>
        </w:rPr>
        <w:t>民间组织伙伴关系在</w:t>
      </w:r>
      <w:r w:rsidRPr="00F37A9F">
        <w:rPr>
          <w:rFonts w:hint="eastAsia"/>
          <w:sz w:val="21"/>
          <w:szCs w:val="21"/>
          <w:lang w:val="fr-FR" w:eastAsia="zh-CN"/>
        </w:rPr>
        <w:t>2005</w:t>
      </w:r>
      <w:r w:rsidRPr="00F37A9F">
        <w:rPr>
          <w:rFonts w:hint="eastAsia"/>
          <w:sz w:val="21"/>
          <w:szCs w:val="21"/>
          <w:lang w:val="fr-FR" w:eastAsia="zh-CN"/>
        </w:rPr>
        <w:t>年制定并在</w:t>
      </w:r>
      <w:r w:rsidRPr="00F37A9F">
        <w:rPr>
          <w:rFonts w:hint="eastAsia"/>
          <w:sz w:val="21"/>
          <w:szCs w:val="21"/>
          <w:lang w:val="fr-FR" w:eastAsia="zh-CN"/>
        </w:rPr>
        <w:t>2011</w:t>
      </w:r>
      <w:r w:rsidRPr="00F37A9F">
        <w:rPr>
          <w:rFonts w:hint="eastAsia"/>
          <w:sz w:val="21"/>
          <w:szCs w:val="21"/>
          <w:lang w:val="fr-FR" w:eastAsia="zh-CN"/>
        </w:rPr>
        <w:t>年更新了一项国家计划，这种伙伴关系通过成立上述办公室得到加强。</w:t>
      </w:r>
      <w:smartTag w:uri="urn:schemas-microsoft-com:office:smarttags" w:element="chsdate">
        <w:smartTagPr>
          <w:attr w:name="IsROCDate" w:val="False"/>
          <w:attr w:name="IsLunarDate" w:val="False"/>
          <w:attr w:name="Day" w:val="31"/>
          <w:attr w:name="Month" w:val="1"/>
          <w:attr w:name="Year" w:val="2014"/>
        </w:smartTagPr>
        <w:r w:rsidRPr="00F37A9F">
          <w:rPr>
            <w:rFonts w:hint="eastAsia"/>
            <w:sz w:val="21"/>
            <w:szCs w:val="21"/>
            <w:lang w:val="fr-FR" w:eastAsia="zh-CN"/>
          </w:rPr>
          <w:t>2014</w:t>
        </w:r>
        <w:r w:rsidRPr="00F37A9F">
          <w:rPr>
            <w:rFonts w:hint="eastAsia"/>
            <w:sz w:val="21"/>
            <w:szCs w:val="21"/>
            <w:lang w:val="fr-FR" w:eastAsia="zh-CN"/>
          </w:rPr>
          <w:t>年</w:t>
        </w:r>
        <w:r w:rsidRPr="00F37A9F">
          <w:rPr>
            <w:rFonts w:hint="eastAsia"/>
            <w:sz w:val="21"/>
            <w:szCs w:val="21"/>
            <w:lang w:val="fr-FR" w:eastAsia="zh-CN"/>
          </w:rPr>
          <w:t>1</w:t>
        </w:r>
        <w:r w:rsidRPr="00F37A9F">
          <w:rPr>
            <w:rFonts w:hint="eastAsia"/>
            <w:sz w:val="21"/>
            <w:szCs w:val="21"/>
            <w:lang w:val="fr-FR" w:eastAsia="zh-CN"/>
          </w:rPr>
          <w:t>月</w:t>
        </w:r>
        <w:r w:rsidRPr="00F37A9F">
          <w:rPr>
            <w:rFonts w:hint="eastAsia"/>
            <w:sz w:val="21"/>
            <w:szCs w:val="21"/>
            <w:lang w:val="fr-FR" w:eastAsia="zh-CN"/>
          </w:rPr>
          <w:t>31</w:t>
        </w:r>
        <w:r w:rsidRPr="00F37A9F">
          <w:rPr>
            <w:rFonts w:hint="eastAsia"/>
            <w:sz w:val="21"/>
            <w:szCs w:val="21"/>
            <w:lang w:val="fr-FR" w:eastAsia="zh-CN"/>
          </w:rPr>
          <w:t>日</w:t>
        </w:r>
      </w:smartTag>
      <w:r w:rsidRPr="00F37A9F">
        <w:rPr>
          <w:rFonts w:hint="eastAsia"/>
          <w:sz w:val="21"/>
          <w:szCs w:val="21"/>
          <w:lang w:val="fr-FR" w:eastAsia="zh-CN"/>
        </w:rPr>
        <w:t>，上述三部门签署了一项协议，使管理工作规范化；</w:t>
      </w:r>
    </w:p>
    <w:p w:rsidR="002C36D1" w:rsidRPr="00F37A9F" w:rsidRDefault="002C36D1" w:rsidP="002C36D1">
      <w:pPr>
        <w:pStyle w:val="Bullet1G"/>
        <w:tabs>
          <w:tab w:val="clear" w:pos="1701"/>
          <w:tab w:val="left" w:pos="1985"/>
        </w:tabs>
        <w:spacing w:line="320" w:lineRule="exact"/>
        <w:ind w:left="1985" w:hanging="425"/>
        <w:rPr>
          <w:sz w:val="21"/>
          <w:szCs w:val="21"/>
          <w:lang w:val="fr-FR" w:eastAsia="zh-CN"/>
        </w:rPr>
      </w:pPr>
      <w:r w:rsidRPr="00F37A9F">
        <w:rPr>
          <w:rFonts w:hint="eastAsia"/>
          <w:sz w:val="21"/>
          <w:szCs w:val="21"/>
          <w:lang w:val="fr-FR" w:eastAsia="zh-CN"/>
        </w:rPr>
        <w:t>通过设立性别问题主题圆桌会议，加强与联合国和国际社会其他机构的伙伴关系。</w:t>
      </w:r>
      <w:bookmarkStart w:id="14" w:name="_Toc395376047"/>
    </w:p>
    <w:p w:rsidR="002C36D1" w:rsidRPr="00F37A9F" w:rsidRDefault="002C36D1" w:rsidP="002C36D1">
      <w:pPr>
        <w:pStyle w:val="SingleTxtG"/>
        <w:tabs>
          <w:tab w:val="left" w:pos="567"/>
          <w:tab w:val="left" w:pos="1134"/>
        </w:tabs>
        <w:spacing w:line="320" w:lineRule="exact"/>
        <w:ind w:left="0"/>
        <w:rPr>
          <w:rFonts w:eastAsia="SimHei" w:hint="eastAsia"/>
          <w:bCs/>
          <w:sz w:val="24"/>
          <w:szCs w:val="21"/>
          <w:lang w:val="fr-FR" w:eastAsia="zh-CN"/>
        </w:rPr>
      </w:pPr>
      <w:bookmarkStart w:id="15" w:name="_Toc397135481"/>
      <w:bookmarkStart w:id="16" w:name="_Toc397134082"/>
      <w:bookmarkStart w:id="17" w:name="_Toc396683567"/>
      <w:r w:rsidRPr="00F37A9F">
        <w:rPr>
          <w:rFonts w:eastAsia="SimHei" w:hint="eastAsia"/>
          <w:bCs/>
          <w:sz w:val="24"/>
          <w:szCs w:val="21"/>
          <w:lang w:val="fr-FR" w:eastAsia="zh-CN"/>
        </w:rPr>
        <w:tab/>
      </w:r>
      <w:r w:rsidRPr="00F37A9F">
        <w:rPr>
          <w:rFonts w:eastAsia="SimHei"/>
          <w:bCs/>
          <w:sz w:val="24"/>
          <w:szCs w:val="21"/>
          <w:lang w:val="fr-FR" w:eastAsia="zh-CN"/>
        </w:rPr>
        <w:t>1.3.</w:t>
      </w:r>
      <w:r w:rsidRPr="00F37A9F">
        <w:rPr>
          <w:rFonts w:eastAsia="SimHei" w:hint="eastAsia"/>
          <w:bCs/>
          <w:sz w:val="24"/>
          <w:szCs w:val="21"/>
          <w:lang w:val="fr-FR" w:eastAsia="zh-CN"/>
        </w:rPr>
        <w:tab/>
      </w:r>
      <w:r w:rsidRPr="00F37A9F">
        <w:rPr>
          <w:rFonts w:eastAsia="SimHei" w:hint="eastAsia"/>
          <w:bCs/>
          <w:sz w:val="24"/>
          <w:szCs w:val="21"/>
          <w:lang w:val="fr-FR" w:eastAsia="zh-CN"/>
        </w:rPr>
        <w:t>人权问题部际委员会</w:t>
      </w:r>
      <w:bookmarkEnd w:id="14"/>
      <w:bookmarkEnd w:id="15"/>
      <w:bookmarkEnd w:id="16"/>
      <w:bookmarkEnd w:id="17"/>
    </w:p>
    <w:p w:rsidR="002C36D1" w:rsidRPr="00F37A9F" w:rsidRDefault="002C36D1" w:rsidP="002C36D1">
      <w:pPr>
        <w:pStyle w:val="SingleTxtG"/>
        <w:numPr>
          <w:ilvl w:val="0"/>
          <w:numId w:val="12"/>
        </w:numPr>
        <w:tabs>
          <w:tab w:val="left" w:pos="1560"/>
        </w:tabs>
        <w:spacing w:line="320" w:lineRule="exact"/>
        <w:rPr>
          <w:sz w:val="21"/>
          <w:szCs w:val="21"/>
          <w:lang w:val="fr-FR" w:eastAsia="zh-CN"/>
        </w:rPr>
      </w:pPr>
      <w:r w:rsidRPr="00F37A9F">
        <w:rPr>
          <w:rFonts w:hint="eastAsia"/>
          <w:sz w:val="21"/>
          <w:szCs w:val="21"/>
          <w:lang w:val="fr-FR" w:eastAsia="zh-CN"/>
        </w:rPr>
        <w:t>鉴于需要协调政府的人权行动，海地政府通过</w:t>
      </w:r>
      <w:smartTag w:uri="urn:schemas-microsoft-com:office:smarttags" w:element="chsdate">
        <w:smartTagPr>
          <w:attr w:name="IsROCDate" w:val="False"/>
          <w:attr w:name="IsLunarDate" w:val="False"/>
          <w:attr w:name="Day" w:val="13"/>
          <w:attr w:name="Month" w:val="5"/>
          <w:attr w:name="Year" w:val="2013"/>
        </w:smartTagPr>
        <w:r w:rsidRPr="00F37A9F">
          <w:rPr>
            <w:rFonts w:hint="eastAsia"/>
            <w:sz w:val="21"/>
            <w:szCs w:val="21"/>
            <w:lang w:val="fr-FR" w:eastAsia="zh-CN"/>
          </w:rPr>
          <w:t>2013</w:t>
        </w:r>
        <w:r w:rsidRPr="00F37A9F">
          <w:rPr>
            <w:rFonts w:hint="eastAsia"/>
            <w:sz w:val="21"/>
            <w:szCs w:val="21"/>
            <w:lang w:val="fr-FR" w:eastAsia="zh-CN"/>
          </w:rPr>
          <w:t>年</w:t>
        </w:r>
        <w:r w:rsidRPr="00F37A9F">
          <w:rPr>
            <w:rFonts w:hint="eastAsia"/>
            <w:sz w:val="21"/>
            <w:szCs w:val="21"/>
            <w:lang w:val="fr-FR" w:eastAsia="zh-CN"/>
          </w:rPr>
          <w:t>5</w:t>
        </w:r>
        <w:r w:rsidRPr="00F37A9F">
          <w:rPr>
            <w:rFonts w:hint="eastAsia"/>
            <w:sz w:val="21"/>
            <w:szCs w:val="21"/>
            <w:lang w:val="fr-FR" w:eastAsia="zh-CN"/>
          </w:rPr>
          <w:t>月</w:t>
        </w:r>
        <w:r w:rsidRPr="00F37A9F">
          <w:rPr>
            <w:rFonts w:hint="eastAsia"/>
            <w:sz w:val="21"/>
            <w:szCs w:val="21"/>
            <w:lang w:val="fr-FR" w:eastAsia="zh-CN"/>
          </w:rPr>
          <w:t>13</w:t>
        </w:r>
        <w:r w:rsidRPr="00F37A9F">
          <w:rPr>
            <w:rFonts w:hint="eastAsia"/>
            <w:sz w:val="21"/>
            <w:szCs w:val="21"/>
            <w:lang w:val="fr-FR" w:eastAsia="zh-CN"/>
          </w:rPr>
          <w:t>日</w:t>
        </w:r>
      </w:smartTag>
      <w:r w:rsidRPr="00F37A9F">
        <w:rPr>
          <w:rFonts w:hint="eastAsia"/>
          <w:sz w:val="21"/>
          <w:szCs w:val="21"/>
          <w:lang w:val="fr-FR" w:eastAsia="zh-CN"/>
        </w:rPr>
        <w:t>的法令，设立了人权问题部际委员会，由总理府主管人权和消除赤贫的副部长主持工作，成员包括来自直接相关的部委的代表。</w:t>
      </w:r>
      <w:r w:rsidRPr="00F37A9F">
        <w:rPr>
          <w:sz w:val="21"/>
          <w:szCs w:val="21"/>
          <w:lang w:val="fr-FR" w:eastAsia="zh-CN"/>
        </w:rPr>
        <w:t>妇女地位和妇女权利部</w:t>
      </w:r>
      <w:r w:rsidRPr="00F37A9F">
        <w:rPr>
          <w:rFonts w:hint="eastAsia"/>
          <w:sz w:val="21"/>
          <w:szCs w:val="21"/>
          <w:lang w:val="fr-FR" w:eastAsia="zh-CN"/>
        </w:rPr>
        <w:t>向该委员会派出两名代表，其中一名担任法律事务主任。委员会负责协调和贯彻落实人权方面的公共政策，为此类政策的执行制定国家战略和路线图。委员会还负责协调海地在普遍定期审议下提交的国家报告的编写工作，并帮助宣传《公约》，将性别平等问题纳入所有国家机构的工作主流。</w:t>
      </w:r>
    </w:p>
    <w:p w:rsidR="002C36D1" w:rsidRPr="00F37A9F" w:rsidRDefault="002C36D1" w:rsidP="002C36D1">
      <w:pPr>
        <w:pStyle w:val="SingleTxtG"/>
        <w:tabs>
          <w:tab w:val="left" w:pos="567"/>
          <w:tab w:val="left" w:pos="1134"/>
        </w:tabs>
        <w:spacing w:line="320" w:lineRule="exact"/>
        <w:ind w:left="0"/>
        <w:rPr>
          <w:rFonts w:eastAsia="SimHei" w:hint="eastAsia"/>
          <w:bCs/>
          <w:sz w:val="24"/>
          <w:szCs w:val="21"/>
          <w:lang w:val="fr-FR" w:eastAsia="zh-CN"/>
        </w:rPr>
      </w:pPr>
      <w:bookmarkStart w:id="18" w:name="_Toc395376048"/>
      <w:bookmarkStart w:id="19" w:name="_Toc397135483"/>
      <w:bookmarkStart w:id="20" w:name="_Toc397134084"/>
      <w:bookmarkStart w:id="21" w:name="_Toc396683569"/>
      <w:r w:rsidRPr="00F37A9F">
        <w:rPr>
          <w:rFonts w:eastAsia="SimHei" w:hint="eastAsia"/>
          <w:bCs/>
          <w:sz w:val="24"/>
          <w:szCs w:val="21"/>
          <w:lang w:val="fr-FR" w:eastAsia="zh-CN"/>
        </w:rPr>
        <w:tab/>
      </w:r>
      <w:r w:rsidRPr="00F37A9F">
        <w:rPr>
          <w:rFonts w:eastAsia="SimHei"/>
          <w:bCs/>
          <w:sz w:val="24"/>
          <w:szCs w:val="21"/>
          <w:lang w:val="fr-FR" w:eastAsia="zh-CN"/>
        </w:rPr>
        <w:t>1.4.</w:t>
      </w:r>
      <w:r w:rsidRPr="00F37A9F">
        <w:rPr>
          <w:rFonts w:eastAsia="SimHei" w:hint="eastAsia"/>
          <w:bCs/>
          <w:sz w:val="24"/>
          <w:szCs w:val="21"/>
          <w:lang w:val="fr-FR" w:eastAsia="zh-CN"/>
        </w:rPr>
        <w:tab/>
      </w:r>
      <w:r w:rsidRPr="00F37A9F">
        <w:rPr>
          <w:rFonts w:eastAsia="SimHei" w:hint="eastAsia"/>
          <w:bCs/>
          <w:sz w:val="24"/>
          <w:szCs w:val="21"/>
          <w:lang w:val="fr-FR" w:eastAsia="zh-CN"/>
        </w:rPr>
        <w:t>性别平等政策</w:t>
      </w:r>
      <w:bookmarkEnd w:id="18"/>
      <w:bookmarkEnd w:id="19"/>
      <w:bookmarkEnd w:id="20"/>
      <w:bookmarkEnd w:id="21"/>
    </w:p>
    <w:p w:rsidR="002C36D1" w:rsidRPr="00F37A9F" w:rsidRDefault="002C36D1" w:rsidP="002C36D1">
      <w:pPr>
        <w:pStyle w:val="SingleTxtG"/>
        <w:numPr>
          <w:ilvl w:val="0"/>
          <w:numId w:val="12"/>
        </w:numPr>
        <w:tabs>
          <w:tab w:val="left" w:pos="1560"/>
        </w:tabs>
        <w:spacing w:line="320" w:lineRule="exact"/>
        <w:rPr>
          <w:rFonts w:eastAsia="SimHei"/>
          <w:sz w:val="21"/>
          <w:szCs w:val="21"/>
          <w:lang w:val="fr-FR" w:eastAsia="zh-CN"/>
        </w:rPr>
      </w:pPr>
      <w:r w:rsidRPr="00F37A9F">
        <w:rPr>
          <w:rFonts w:hint="eastAsia"/>
          <w:sz w:val="21"/>
          <w:szCs w:val="21"/>
          <w:lang w:val="fr-FR" w:eastAsia="zh-CN"/>
        </w:rPr>
        <w:t>2014</w:t>
      </w:r>
      <w:r w:rsidRPr="00F37A9F">
        <w:rPr>
          <w:rFonts w:hint="eastAsia"/>
          <w:sz w:val="21"/>
          <w:szCs w:val="21"/>
          <w:lang w:val="fr-FR" w:eastAsia="zh-CN"/>
        </w:rPr>
        <w:t>年，平等政策文件已定稿，并由海地政府通过和发布。该文件重点评估妇女权利、司法救助、教育、保健、就业和妇女参与公共和政治生活状况，此外，还陈述了性别平等方面的法律、政治、社会经济和文化基础以及海地对该问题的观点，呼吁国家和民间社会所有部门采纳平等政策并为执行该政策做出贡献。文件介绍了下一步的主要重点和具体目标。国家当局通过官方法律文件正式颁布此项政策，以此方式来证实其合法性和可持续性。文件还讨论了指导、管理和问责等平等领域里的相关治理问题。并明确肯定不歧视原则，将其作为机会均等和同酬权利的前提条件。</w:t>
      </w:r>
    </w:p>
    <w:p w:rsidR="002C36D1" w:rsidRPr="00F37A9F" w:rsidRDefault="002C36D1" w:rsidP="002C36D1">
      <w:pPr>
        <w:pStyle w:val="H1G"/>
        <w:tabs>
          <w:tab w:val="left" w:pos="1560"/>
        </w:tabs>
        <w:spacing w:line="320" w:lineRule="exact"/>
        <w:ind w:firstLine="0"/>
        <w:rPr>
          <w:rFonts w:eastAsia="SimHei" w:hint="eastAsia"/>
          <w:b w:val="0"/>
          <w:sz w:val="28"/>
          <w:szCs w:val="21"/>
          <w:lang w:val="fr-FR" w:eastAsia="zh-CN"/>
        </w:rPr>
      </w:pPr>
      <w:bookmarkStart w:id="22" w:name="_Toc395376049"/>
      <w:r w:rsidRPr="00F37A9F">
        <w:rPr>
          <w:rFonts w:eastAsia="SimHei" w:hint="eastAsia"/>
          <w:b w:val="0"/>
          <w:sz w:val="28"/>
          <w:szCs w:val="21"/>
          <w:lang w:val="fr-FR" w:eastAsia="zh-CN"/>
        </w:rPr>
        <w:t>第二章</w:t>
      </w:r>
      <w:bookmarkEnd w:id="22"/>
      <w:r w:rsidRPr="00F37A9F">
        <w:rPr>
          <w:rFonts w:eastAsia="SimHei"/>
          <w:b w:val="0"/>
          <w:sz w:val="28"/>
          <w:szCs w:val="21"/>
          <w:lang w:val="fr-FR" w:eastAsia="zh-CN"/>
        </w:rPr>
        <w:br w:type="textWrapping" w:clear="all"/>
      </w:r>
      <w:r w:rsidRPr="00F37A9F">
        <w:rPr>
          <w:rFonts w:eastAsia="SimHei" w:hint="eastAsia"/>
          <w:b w:val="0"/>
          <w:sz w:val="28"/>
          <w:szCs w:val="21"/>
          <w:lang w:val="fr-FR" w:eastAsia="zh-CN"/>
        </w:rPr>
        <w:t>立法改革</w:t>
      </w:r>
    </w:p>
    <w:p w:rsidR="002C36D1" w:rsidRPr="00F37A9F" w:rsidRDefault="002C36D1" w:rsidP="002C36D1">
      <w:pPr>
        <w:pStyle w:val="SingleTxtG"/>
        <w:tabs>
          <w:tab w:val="left" w:pos="567"/>
          <w:tab w:val="left" w:pos="1134"/>
        </w:tabs>
        <w:spacing w:line="320" w:lineRule="exact"/>
        <w:ind w:left="0"/>
        <w:rPr>
          <w:rFonts w:eastAsia="SimHei" w:hint="eastAsia"/>
          <w:bCs/>
          <w:sz w:val="24"/>
          <w:szCs w:val="21"/>
          <w:lang w:val="fr-FR" w:eastAsia="zh-CN"/>
        </w:rPr>
      </w:pPr>
      <w:bookmarkStart w:id="23" w:name="_Toc397135486"/>
      <w:bookmarkStart w:id="24" w:name="_Toc397134087"/>
      <w:bookmarkStart w:id="25" w:name="_Toc396683572"/>
      <w:bookmarkStart w:id="26" w:name="_Toc395376050"/>
      <w:r w:rsidRPr="00F37A9F">
        <w:rPr>
          <w:rFonts w:eastAsia="SimHei" w:hint="eastAsia"/>
          <w:bCs/>
          <w:sz w:val="24"/>
          <w:szCs w:val="21"/>
          <w:lang w:val="fr-FR" w:eastAsia="zh-CN"/>
        </w:rPr>
        <w:tab/>
      </w:r>
      <w:r w:rsidRPr="00F37A9F">
        <w:rPr>
          <w:rFonts w:eastAsia="SimHei"/>
          <w:bCs/>
          <w:sz w:val="24"/>
          <w:szCs w:val="21"/>
          <w:lang w:val="fr-FR" w:eastAsia="zh-CN"/>
        </w:rPr>
        <w:t>2.1</w:t>
      </w:r>
      <w:bookmarkEnd w:id="23"/>
      <w:bookmarkEnd w:id="24"/>
      <w:bookmarkEnd w:id="25"/>
      <w:bookmarkEnd w:id="26"/>
      <w:r w:rsidRPr="00F37A9F">
        <w:rPr>
          <w:rFonts w:eastAsia="SimHei" w:hint="eastAsia"/>
          <w:bCs/>
          <w:sz w:val="24"/>
          <w:szCs w:val="21"/>
          <w:lang w:val="fr-FR" w:eastAsia="zh-CN"/>
        </w:rPr>
        <w:tab/>
      </w:r>
      <w:r w:rsidRPr="00F37A9F">
        <w:rPr>
          <w:rFonts w:eastAsia="SimHei" w:hint="eastAsia"/>
          <w:bCs/>
          <w:sz w:val="24"/>
          <w:szCs w:val="21"/>
          <w:lang w:val="fr-FR" w:eastAsia="zh-CN"/>
        </w:rPr>
        <w:t>进程缓慢</w:t>
      </w:r>
    </w:p>
    <w:p w:rsidR="002C36D1" w:rsidRPr="00F37A9F" w:rsidRDefault="002C36D1" w:rsidP="00F37A9F">
      <w:pPr>
        <w:pStyle w:val="SingleTxtG"/>
        <w:numPr>
          <w:ilvl w:val="0"/>
          <w:numId w:val="12"/>
        </w:numPr>
        <w:tabs>
          <w:tab w:val="left" w:pos="1560"/>
        </w:tabs>
        <w:spacing w:line="300" w:lineRule="exact"/>
        <w:rPr>
          <w:sz w:val="21"/>
          <w:szCs w:val="21"/>
          <w:lang w:val="fr-FR" w:eastAsia="zh-CN"/>
        </w:rPr>
      </w:pPr>
      <w:r w:rsidRPr="00F37A9F">
        <w:rPr>
          <w:rFonts w:hint="eastAsia"/>
          <w:sz w:val="21"/>
          <w:szCs w:val="21"/>
          <w:lang w:val="fr-FR" w:eastAsia="zh-CN"/>
        </w:rPr>
        <w:t>依据委员会结论意见第</w:t>
      </w:r>
      <w:r w:rsidRPr="00F37A9F">
        <w:rPr>
          <w:rFonts w:hint="eastAsia"/>
          <w:sz w:val="21"/>
          <w:szCs w:val="21"/>
          <w:lang w:val="fr-FR" w:eastAsia="zh-CN"/>
        </w:rPr>
        <w:t>13</w:t>
      </w:r>
      <w:r w:rsidRPr="00F37A9F">
        <w:rPr>
          <w:rFonts w:hint="eastAsia"/>
          <w:sz w:val="21"/>
          <w:szCs w:val="21"/>
          <w:lang w:val="fr-FR" w:eastAsia="zh-CN"/>
        </w:rPr>
        <w:t>段所载的建议，司法改革是</w:t>
      </w:r>
      <w:r w:rsidRPr="00F37A9F">
        <w:rPr>
          <w:sz w:val="21"/>
          <w:szCs w:val="21"/>
          <w:lang w:val="fr-FR" w:eastAsia="zh-CN"/>
        </w:rPr>
        <w:t>妇女地位和妇女权利部</w:t>
      </w:r>
      <w:r w:rsidRPr="00F37A9F">
        <w:rPr>
          <w:rFonts w:hint="eastAsia"/>
          <w:sz w:val="21"/>
          <w:szCs w:val="21"/>
          <w:lang w:val="fr-FR" w:eastAsia="zh-CN"/>
        </w:rPr>
        <w:t>的一项优先事项，但必须承认，法律改革进程极其缓慢。国民议会、行政、司法部门的多家相关决策机构都参与了该进程。</w:t>
      </w:r>
    </w:p>
    <w:p w:rsidR="002C36D1" w:rsidRPr="00F37A9F" w:rsidRDefault="002C36D1" w:rsidP="00F37A9F">
      <w:pPr>
        <w:pStyle w:val="SingleTxtG"/>
        <w:numPr>
          <w:ilvl w:val="0"/>
          <w:numId w:val="12"/>
        </w:numPr>
        <w:tabs>
          <w:tab w:val="left" w:pos="1560"/>
        </w:tabs>
        <w:spacing w:line="300" w:lineRule="exact"/>
        <w:rPr>
          <w:sz w:val="21"/>
          <w:szCs w:val="21"/>
          <w:lang w:val="fr-FR" w:eastAsia="zh-CN"/>
        </w:rPr>
      </w:pPr>
      <w:r w:rsidRPr="00F37A9F">
        <w:rPr>
          <w:rFonts w:hint="eastAsia"/>
          <w:sz w:val="21"/>
          <w:szCs w:val="21"/>
          <w:lang w:val="fr-FR" w:eastAsia="zh-CN"/>
        </w:rPr>
        <w:t>任何法案要想通过，都必须经过众议院和参议院分别通过。众议员和参议员可以提出修正案，但随后必须对单个案文形成统一意见。国民议会表决后，文本交由行政机关颁布，并在《公报》上发表，从而正式生效。但是，在规定期限内，行政机关可以提出反对意见。在此复杂而漫长的过程中，一项法案可能经历各种困境。在这种情况下，很难如上述建议所述，设定一个明确的时间表。</w:t>
      </w:r>
    </w:p>
    <w:p w:rsidR="002C36D1" w:rsidRPr="00F37A9F" w:rsidRDefault="002C36D1" w:rsidP="00F37A9F">
      <w:pPr>
        <w:pStyle w:val="SingleTxtG"/>
        <w:tabs>
          <w:tab w:val="left" w:pos="567"/>
          <w:tab w:val="left" w:pos="1134"/>
        </w:tabs>
        <w:spacing w:line="300" w:lineRule="exact"/>
        <w:ind w:left="0"/>
        <w:rPr>
          <w:rFonts w:eastAsia="SimHei" w:hint="eastAsia"/>
          <w:bCs/>
          <w:sz w:val="24"/>
          <w:szCs w:val="21"/>
          <w:lang w:val="fr-FR" w:eastAsia="zh-CN"/>
        </w:rPr>
      </w:pPr>
      <w:bookmarkStart w:id="27" w:name="_Toc397135488"/>
      <w:bookmarkStart w:id="28" w:name="_Toc397134089"/>
      <w:bookmarkStart w:id="29" w:name="_Toc396683574"/>
      <w:bookmarkStart w:id="30" w:name="_Toc395376051"/>
      <w:r w:rsidRPr="00F37A9F">
        <w:rPr>
          <w:rFonts w:eastAsia="SimHei" w:hint="eastAsia"/>
          <w:bCs/>
          <w:sz w:val="24"/>
          <w:szCs w:val="21"/>
          <w:lang w:val="fr-FR" w:eastAsia="zh-CN"/>
        </w:rPr>
        <w:tab/>
      </w:r>
      <w:r w:rsidRPr="00F37A9F">
        <w:rPr>
          <w:rFonts w:eastAsia="SimHei"/>
          <w:bCs/>
          <w:sz w:val="24"/>
          <w:szCs w:val="21"/>
          <w:lang w:val="fr-FR" w:eastAsia="zh-CN"/>
        </w:rPr>
        <w:t>2.2</w:t>
      </w:r>
      <w:bookmarkEnd w:id="27"/>
      <w:bookmarkEnd w:id="28"/>
      <w:bookmarkEnd w:id="29"/>
      <w:bookmarkEnd w:id="30"/>
      <w:r w:rsidRPr="00F37A9F">
        <w:rPr>
          <w:rFonts w:eastAsia="SimHei" w:hint="eastAsia"/>
          <w:bCs/>
          <w:sz w:val="24"/>
          <w:szCs w:val="21"/>
          <w:lang w:val="fr-FR" w:eastAsia="zh-CN"/>
        </w:rPr>
        <w:tab/>
      </w:r>
      <w:r w:rsidRPr="00F37A9F">
        <w:rPr>
          <w:rFonts w:eastAsia="SimHei" w:hint="eastAsia"/>
          <w:bCs/>
          <w:sz w:val="24"/>
          <w:szCs w:val="21"/>
          <w:lang w:val="fr-FR" w:eastAsia="zh-CN"/>
        </w:rPr>
        <w:t>评估</w:t>
      </w:r>
    </w:p>
    <w:p w:rsidR="002C36D1" w:rsidRPr="00F37A9F" w:rsidRDefault="002C36D1" w:rsidP="00F37A9F">
      <w:pPr>
        <w:pStyle w:val="SingleTxtG"/>
        <w:numPr>
          <w:ilvl w:val="0"/>
          <w:numId w:val="12"/>
        </w:numPr>
        <w:tabs>
          <w:tab w:val="left" w:pos="1560"/>
        </w:tabs>
        <w:spacing w:line="300" w:lineRule="exact"/>
        <w:rPr>
          <w:sz w:val="21"/>
          <w:szCs w:val="21"/>
          <w:lang w:val="fr-FR" w:eastAsia="zh-CN"/>
        </w:rPr>
      </w:pPr>
      <w:r w:rsidRPr="00F37A9F">
        <w:rPr>
          <w:sz w:val="21"/>
          <w:szCs w:val="21"/>
          <w:lang w:val="fr-FR" w:eastAsia="zh-CN"/>
        </w:rPr>
        <w:t>妇女地位和妇女权利部</w:t>
      </w:r>
      <w:r w:rsidRPr="00F37A9F">
        <w:rPr>
          <w:rFonts w:hint="eastAsia"/>
          <w:sz w:val="21"/>
          <w:szCs w:val="21"/>
          <w:lang w:val="fr-FR" w:eastAsia="zh-CN"/>
        </w:rPr>
        <w:t>力推出的法案引起相关机构和公众的热烈讨论。此类立法涉及父权社会秩序产生的并由民法和刑法管制的各种问题。这些民法和刑法是在十九世纪初在《拿破仑法典》的基础上草拟的。这样的法律框架限定了社会各阶层的思维和态度。因此：</w:t>
      </w:r>
    </w:p>
    <w:p w:rsidR="002C36D1" w:rsidRPr="00F37A9F" w:rsidRDefault="002C36D1" w:rsidP="00F37A9F">
      <w:pPr>
        <w:pStyle w:val="Bullet1G"/>
        <w:tabs>
          <w:tab w:val="clear" w:pos="1701"/>
          <w:tab w:val="left" w:pos="1985"/>
        </w:tabs>
        <w:spacing w:line="300" w:lineRule="exact"/>
        <w:ind w:left="1985" w:hanging="425"/>
        <w:rPr>
          <w:sz w:val="21"/>
          <w:szCs w:val="21"/>
          <w:lang w:val="fr-FR" w:eastAsia="zh-CN"/>
        </w:rPr>
      </w:pPr>
      <w:r w:rsidRPr="00F37A9F">
        <w:rPr>
          <w:rFonts w:hint="eastAsia"/>
          <w:sz w:val="21"/>
          <w:szCs w:val="21"/>
          <w:lang w:val="fr-FR" w:eastAsia="zh-CN"/>
        </w:rPr>
        <w:t>2010</w:t>
      </w:r>
      <w:r w:rsidRPr="00F37A9F">
        <w:rPr>
          <w:rFonts w:hint="eastAsia"/>
          <w:sz w:val="21"/>
          <w:szCs w:val="21"/>
          <w:lang w:val="fr-FR" w:eastAsia="zh-CN"/>
        </w:rPr>
        <w:t>年由众议院通过、</w:t>
      </w:r>
      <w:r w:rsidRPr="00F37A9F">
        <w:rPr>
          <w:rFonts w:hint="eastAsia"/>
          <w:sz w:val="21"/>
          <w:szCs w:val="21"/>
          <w:lang w:val="fr-FR" w:eastAsia="zh-CN"/>
        </w:rPr>
        <w:t>2012</w:t>
      </w:r>
      <w:r w:rsidRPr="00F37A9F">
        <w:rPr>
          <w:rFonts w:hint="eastAsia"/>
          <w:sz w:val="21"/>
          <w:szCs w:val="21"/>
          <w:lang w:val="fr-FR" w:eastAsia="zh-CN"/>
        </w:rPr>
        <w:t>年由参议院通过《负责任的父母和亲子关系法案》，成为《父亲、母亲及亲缘关系法》，该法于</w:t>
      </w:r>
      <w:smartTag w:uri="urn:schemas-microsoft-com:office:smarttags" w:element="chsdate">
        <w:smartTagPr>
          <w:attr w:name="IsROCDate" w:val="False"/>
          <w:attr w:name="IsLunarDate" w:val="False"/>
          <w:attr w:name="Day" w:val="28"/>
          <w:attr w:name="Month" w:val="5"/>
          <w:attr w:name="Year" w:val="2014"/>
        </w:smartTagPr>
        <w:r w:rsidRPr="00F37A9F">
          <w:rPr>
            <w:rFonts w:hint="eastAsia"/>
            <w:sz w:val="21"/>
            <w:szCs w:val="21"/>
            <w:lang w:val="fr-FR" w:eastAsia="zh-CN"/>
          </w:rPr>
          <w:t>2014</w:t>
        </w:r>
        <w:r w:rsidRPr="00F37A9F">
          <w:rPr>
            <w:rFonts w:hint="eastAsia"/>
            <w:sz w:val="21"/>
            <w:szCs w:val="21"/>
            <w:lang w:val="fr-FR" w:eastAsia="zh-CN"/>
          </w:rPr>
          <w:t>年</w:t>
        </w:r>
        <w:r w:rsidRPr="00F37A9F">
          <w:rPr>
            <w:rFonts w:hint="eastAsia"/>
            <w:sz w:val="21"/>
            <w:szCs w:val="21"/>
            <w:lang w:val="fr-FR" w:eastAsia="zh-CN"/>
          </w:rPr>
          <w:t>5</w:t>
        </w:r>
        <w:r w:rsidRPr="00F37A9F">
          <w:rPr>
            <w:rFonts w:hint="eastAsia"/>
            <w:sz w:val="21"/>
            <w:szCs w:val="21"/>
            <w:lang w:val="fr-FR" w:eastAsia="zh-CN"/>
          </w:rPr>
          <w:t>月</w:t>
        </w:r>
        <w:r w:rsidRPr="00F37A9F">
          <w:rPr>
            <w:rFonts w:hint="eastAsia"/>
            <w:sz w:val="21"/>
            <w:szCs w:val="21"/>
            <w:lang w:val="fr-FR" w:eastAsia="zh-CN"/>
          </w:rPr>
          <w:t>28</w:t>
        </w:r>
        <w:r w:rsidRPr="00F37A9F">
          <w:rPr>
            <w:rFonts w:hint="eastAsia"/>
            <w:sz w:val="21"/>
            <w:szCs w:val="21"/>
            <w:lang w:val="fr-FR" w:eastAsia="zh-CN"/>
          </w:rPr>
          <w:t>日</w:t>
        </w:r>
      </w:smartTag>
      <w:r w:rsidRPr="00F37A9F">
        <w:rPr>
          <w:rFonts w:hint="eastAsia"/>
          <w:sz w:val="21"/>
          <w:szCs w:val="21"/>
          <w:lang w:val="fr-FR" w:eastAsia="zh-CN"/>
        </w:rPr>
        <w:t>颁布，并在</w:t>
      </w:r>
      <w:smartTag w:uri="urn:schemas-microsoft-com:office:smarttags" w:element="chsdate">
        <w:smartTagPr>
          <w:attr w:name="IsROCDate" w:val="False"/>
          <w:attr w:name="IsLunarDate" w:val="False"/>
          <w:attr w:name="Day" w:val="4"/>
          <w:attr w:name="Month" w:val="6"/>
          <w:attr w:name="Year" w:val="2014"/>
        </w:smartTagPr>
        <w:r w:rsidRPr="00F37A9F">
          <w:rPr>
            <w:rFonts w:hint="eastAsia"/>
            <w:sz w:val="21"/>
            <w:szCs w:val="21"/>
            <w:lang w:val="fr-FR" w:eastAsia="zh-CN"/>
          </w:rPr>
          <w:t>2014</w:t>
        </w:r>
        <w:r w:rsidRPr="00F37A9F">
          <w:rPr>
            <w:rFonts w:hint="eastAsia"/>
            <w:sz w:val="21"/>
            <w:szCs w:val="21"/>
            <w:lang w:val="fr-FR" w:eastAsia="zh-CN"/>
          </w:rPr>
          <w:t>年</w:t>
        </w:r>
        <w:r w:rsidRPr="00F37A9F">
          <w:rPr>
            <w:rFonts w:hint="eastAsia"/>
            <w:sz w:val="21"/>
            <w:szCs w:val="21"/>
            <w:lang w:val="fr-FR" w:eastAsia="zh-CN"/>
          </w:rPr>
          <w:t>6</w:t>
        </w:r>
        <w:r w:rsidRPr="00F37A9F">
          <w:rPr>
            <w:rFonts w:hint="eastAsia"/>
            <w:sz w:val="21"/>
            <w:szCs w:val="21"/>
            <w:lang w:val="fr-FR" w:eastAsia="zh-CN"/>
          </w:rPr>
          <w:t>月</w:t>
        </w:r>
        <w:r w:rsidRPr="00F37A9F">
          <w:rPr>
            <w:rFonts w:hint="eastAsia"/>
            <w:sz w:val="21"/>
            <w:szCs w:val="21"/>
            <w:lang w:val="fr-FR" w:eastAsia="zh-CN"/>
          </w:rPr>
          <w:t>4</w:t>
        </w:r>
        <w:r w:rsidRPr="00F37A9F">
          <w:rPr>
            <w:rFonts w:hint="eastAsia"/>
            <w:sz w:val="21"/>
            <w:szCs w:val="21"/>
            <w:lang w:val="fr-FR" w:eastAsia="zh-CN"/>
          </w:rPr>
          <w:t>日</w:t>
        </w:r>
      </w:smartTag>
      <w:r w:rsidRPr="00F37A9F">
        <w:rPr>
          <w:rFonts w:hint="eastAsia"/>
          <w:sz w:val="21"/>
          <w:szCs w:val="21"/>
          <w:lang w:val="fr-FR" w:eastAsia="zh-CN"/>
        </w:rPr>
        <w:t>《公报》第</w:t>
      </w:r>
      <w:r w:rsidRPr="00F37A9F">
        <w:rPr>
          <w:rFonts w:hint="eastAsia"/>
          <w:sz w:val="21"/>
          <w:szCs w:val="21"/>
          <w:lang w:val="fr-FR" w:eastAsia="zh-CN"/>
        </w:rPr>
        <w:t>105</w:t>
      </w:r>
      <w:r w:rsidRPr="00F37A9F">
        <w:rPr>
          <w:rFonts w:hint="eastAsia"/>
          <w:sz w:val="21"/>
          <w:szCs w:val="21"/>
          <w:lang w:val="fr-FR" w:eastAsia="zh-CN"/>
        </w:rPr>
        <w:t>期上发表。为促进执行此项法律，海地正在制定宣传和提高认识战略；</w:t>
      </w:r>
    </w:p>
    <w:p w:rsidR="002C36D1" w:rsidRPr="00F37A9F" w:rsidRDefault="002C36D1" w:rsidP="00F37A9F">
      <w:pPr>
        <w:pStyle w:val="Bullet1G"/>
        <w:tabs>
          <w:tab w:val="clear" w:pos="1701"/>
          <w:tab w:val="left" w:pos="1985"/>
        </w:tabs>
        <w:spacing w:line="300" w:lineRule="exact"/>
        <w:ind w:left="1985" w:hanging="425"/>
        <w:rPr>
          <w:sz w:val="21"/>
          <w:szCs w:val="21"/>
          <w:lang w:val="fr-FR" w:eastAsia="zh-CN"/>
        </w:rPr>
      </w:pPr>
      <w:smartTag w:uri="urn:schemas-microsoft-com:office:smarttags" w:element="chsdate">
        <w:smartTagPr>
          <w:attr w:name="IsROCDate" w:val="False"/>
          <w:attr w:name="IsLunarDate" w:val="False"/>
          <w:attr w:name="Day" w:val="5"/>
          <w:attr w:name="Month" w:val="3"/>
          <w:attr w:name="Year" w:val="2008"/>
        </w:smartTagPr>
        <w:r w:rsidRPr="00F37A9F">
          <w:rPr>
            <w:rFonts w:hint="eastAsia"/>
            <w:sz w:val="21"/>
            <w:szCs w:val="21"/>
            <w:lang w:val="fr-FR" w:eastAsia="zh-CN"/>
          </w:rPr>
          <w:t>2008</w:t>
        </w:r>
        <w:r w:rsidRPr="00F37A9F">
          <w:rPr>
            <w:rFonts w:hint="eastAsia"/>
            <w:sz w:val="21"/>
            <w:szCs w:val="21"/>
            <w:lang w:val="fr-FR" w:eastAsia="zh-CN"/>
          </w:rPr>
          <w:t>年</w:t>
        </w:r>
        <w:r w:rsidRPr="00F37A9F">
          <w:rPr>
            <w:rFonts w:hint="eastAsia"/>
            <w:sz w:val="21"/>
            <w:szCs w:val="21"/>
            <w:lang w:val="fr-FR" w:eastAsia="zh-CN"/>
          </w:rPr>
          <w:t>3</w:t>
        </w:r>
        <w:r w:rsidRPr="00F37A9F">
          <w:rPr>
            <w:rFonts w:hint="eastAsia"/>
            <w:sz w:val="21"/>
            <w:szCs w:val="21"/>
            <w:lang w:val="fr-FR" w:eastAsia="zh-CN"/>
          </w:rPr>
          <w:t>月</w:t>
        </w:r>
        <w:r w:rsidRPr="00F37A9F">
          <w:rPr>
            <w:rFonts w:hint="eastAsia"/>
            <w:sz w:val="21"/>
            <w:szCs w:val="21"/>
            <w:lang w:val="fr-FR" w:eastAsia="zh-CN"/>
          </w:rPr>
          <w:t>5</w:t>
        </w:r>
        <w:r w:rsidRPr="00F37A9F">
          <w:rPr>
            <w:rFonts w:hint="eastAsia"/>
            <w:sz w:val="21"/>
            <w:szCs w:val="21"/>
            <w:lang w:val="fr-FR" w:eastAsia="zh-CN"/>
          </w:rPr>
          <w:t>日</w:t>
        </w:r>
      </w:smartTag>
      <w:r w:rsidRPr="00F37A9F">
        <w:rPr>
          <w:rFonts w:hint="eastAsia"/>
          <w:sz w:val="21"/>
          <w:szCs w:val="21"/>
          <w:lang w:val="fr-FR" w:eastAsia="zh-CN"/>
        </w:rPr>
        <w:t>由众议院通过、</w:t>
      </w:r>
      <w:smartTag w:uri="urn:schemas-microsoft-com:office:smarttags" w:element="chsdate">
        <w:smartTagPr>
          <w:attr w:name="IsROCDate" w:val="False"/>
          <w:attr w:name="IsLunarDate" w:val="False"/>
          <w:attr w:name="Day" w:val="6"/>
          <w:attr w:name="Month" w:val="5"/>
          <w:attr w:name="Year" w:val="2009"/>
        </w:smartTagPr>
        <w:r w:rsidRPr="00F37A9F">
          <w:rPr>
            <w:rFonts w:hint="eastAsia"/>
            <w:sz w:val="21"/>
            <w:szCs w:val="21"/>
            <w:lang w:val="fr-FR" w:eastAsia="zh-CN"/>
          </w:rPr>
          <w:t>2009</w:t>
        </w:r>
        <w:r w:rsidRPr="00F37A9F">
          <w:rPr>
            <w:rFonts w:hint="eastAsia"/>
            <w:sz w:val="21"/>
            <w:szCs w:val="21"/>
            <w:lang w:val="fr-FR" w:eastAsia="zh-CN"/>
          </w:rPr>
          <w:t>年</w:t>
        </w:r>
        <w:r w:rsidRPr="00F37A9F">
          <w:rPr>
            <w:rFonts w:hint="eastAsia"/>
            <w:sz w:val="21"/>
            <w:szCs w:val="21"/>
            <w:lang w:val="fr-FR" w:eastAsia="zh-CN"/>
          </w:rPr>
          <w:t>5</w:t>
        </w:r>
        <w:r w:rsidRPr="00F37A9F">
          <w:rPr>
            <w:rFonts w:hint="eastAsia"/>
            <w:sz w:val="21"/>
            <w:szCs w:val="21"/>
            <w:lang w:val="fr-FR" w:eastAsia="zh-CN"/>
          </w:rPr>
          <w:t>月</w:t>
        </w:r>
        <w:r w:rsidRPr="00F37A9F">
          <w:rPr>
            <w:rFonts w:hint="eastAsia"/>
            <w:sz w:val="21"/>
            <w:szCs w:val="21"/>
            <w:lang w:val="fr-FR" w:eastAsia="zh-CN"/>
          </w:rPr>
          <w:t>6</w:t>
        </w:r>
        <w:r w:rsidRPr="00F37A9F">
          <w:rPr>
            <w:rFonts w:hint="eastAsia"/>
            <w:sz w:val="21"/>
            <w:szCs w:val="21"/>
            <w:lang w:val="fr-FR" w:eastAsia="zh-CN"/>
          </w:rPr>
          <w:t>日</w:t>
        </w:r>
      </w:smartTag>
      <w:r w:rsidRPr="00F37A9F">
        <w:rPr>
          <w:rFonts w:hint="eastAsia"/>
          <w:sz w:val="21"/>
          <w:szCs w:val="21"/>
          <w:lang w:val="fr-FR" w:eastAsia="zh-CN"/>
        </w:rPr>
        <w:t>由参议员通过的《家庭工人工作条件法》尚未颁布；</w:t>
      </w:r>
    </w:p>
    <w:p w:rsidR="002C36D1" w:rsidRPr="00F37A9F" w:rsidRDefault="002C36D1" w:rsidP="00F37A9F">
      <w:pPr>
        <w:pStyle w:val="Bullet1G"/>
        <w:tabs>
          <w:tab w:val="clear" w:pos="1701"/>
          <w:tab w:val="left" w:pos="1985"/>
        </w:tabs>
        <w:spacing w:line="300" w:lineRule="exact"/>
        <w:ind w:left="1985" w:hanging="425"/>
        <w:rPr>
          <w:sz w:val="21"/>
          <w:szCs w:val="21"/>
          <w:lang w:val="fr-FR" w:eastAsia="zh-CN"/>
        </w:rPr>
      </w:pPr>
      <w:r w:rsidRPr="00F37A9F">
        <w:rPr>
          <w:rFonts w:hint="eastAsia"/>
          <w:sz w:val="21"/>
          <w:szCs w:val="21"/>
          <w:lang w:val="fr-FR" w:eastAsia="zh-CN"/>
        </w:rPr>
        <w:t>《同居法案》（</w:t>
      </w:r>
      <w:r w:rsidRPr="00F37A9F">
        <w:rPr>
          <w:rFonts w:hint="eastAsia"/>
          <w:sz w:val="21"/>
          <w:szCs w:val="21"/>
          <w:lang w:val="fr-FR" w:eastAsia="zh-CN"/>
        </w:rPr>
        <w:t>Pla</w:t>
      </w:r>
      <w:r w:rsidRPr="00F37A9F">
        <w:rPr>
          <w:sz w:val="21"/>
          <w:szCs w:val="21"/>
          <w:lang w:val="fr-FR" w:eastAsia="zh-CN"/>
        </w:rPr>
        <w:t>ç</w:t>
      </w:r>
      <w:r w:rsidRPr="00F37A9F">
        <w:rPr>
          <w:rFonts w:hint="eastAsia"/>
          <w:sz w:val="21"/>
          <w:szCs w:val="21"/>
          <w:lang w:val="fr-FR" w:eastAsia="zh-CN"/>
        </w:rPr>
        <w:t>age</w:t>
      </w:r>
      <w:r w:rsidRPr="00F37A9F">
        <w:rPr>
          <w:rFonts w:hint="eastAsia"/>
          <w:sz w:val="21"/>
          <w:szCs w:val="21"/>
          <w:lang w:val="fr-FR" w:eastAsia="zh-CN"/>
        </w:rPr>
        <w:t>）未列入立法议程；</w:t>
      </w:r>
    </w:p>
    <w:p w:rsidR="002C36D1" w:rsidRPr="00F37A9F" w:rsidRDefault="002C36D1" w:rsidP="00F37A9F">
      <w:pPr>
        <w:pStyle w:val="Bullet1G"/>
        <w:tabs>
          <w:tab w:val="clear" w:pos="1701"/>
          <w:tab w:val="left" w:pos="1985"/>
        </w:tabs>
        <w:spacing w:line="300" w:lineRule="exact"/>
        <w:ind w:left="1985" w:hanging="425"/>
        <w:rPr>
          <w:sz w:val="21"/>
          <w:szCs w:val="21"/>
          <w:lang w:val="fr-FR" w:eastAsia="zh-CN"/>
        </w:rPr>
      </w:pPr>
      <w:r w:rsidRPr="00F37A9F">
        <w:rPr>
          <w:rFonts w:hint="eastAsia"/>
          <w:sz w:val="21"/>
          <w:szCs w:val="21"/>
          <w:lang w:val="fr-FR" w:eastAsia="zh-CN"/>
        </w:rPr>
        <w:t>2013</w:t>
      </w:r>
      <w:r w:rsidRPr="00F37A9F">
        <w:rPr>
          <w:rFonts w:hint="eastAsia"/>
          <w:sz w:val="21"/>
          <w:szCs w:val="21"/>
          <w:lang w:val="fr-FR" w:eastAsia="zh-CN"/>
        </w:rPr>
        <w:t>年</w:t>
      </w:r>
      <w:r w:rsidRPr="00F37A9F">
        <w:rPr>
          <w:rFonts w:hint="eastAsia"/>
          <w:sz w:val="21"/>
          <w:szCs w:val="21"/>
          <w:lang w:val="fr-FR" w:eastAsia="zh-CN"/>
        </w:rPr>
        <w:t>8</w:t>
      </w:r>
      <w:r w:rsidRPr="00F37A9F">
        <w:rPr>
          <w:rFonts w:hint="eastAsia"/>
          <w:sz w:val="21"/>
          <w:szCs w:val="21"/>
          <w:lang w:val="fr-FR" w:eastAsia="zh-CN"/>
        </w:rPr>
        <w:t>月由众议院通过、</w:t>
      </w:r>
      <w:r w:rsidRPr="00F37A9F">
        <w:rPr>
          <w:rFonts w:hint="eastAsia"/>
          <w:sz w:val="21"/>
          <w:szCs w:val="21"/>
          <w:lang w:val="fr-FR" w:eastAsia="zh-CN"/>
        </w:rPr>
        <w:t>2014</w:t>
      </w:r>
      <w:r w:rsidRPr="00F37A9F">
        <w:rPr>
          <w:rFonts w:hint="eastAsia"/>
          <w:sz w:val="21"/>
          <w:szCs w:val="21"/>
          <w:lang w:val="fr-FR" w:eastAsia="zh-CN"/>
        </w:rPr>
        <w:t>年由参议院通过的《打击人口贩运法》正等待颁布；</w:t>
      </w:r>
    </w:p>
    <w:p w:rsidR="002C36D1" w:rsidRPr="00F37A9F" w:rsidRDefault="002C36D1" w:rsidP="00F37A9F">
      <w:pPr>
        <w:pStyle w:val="Bullet1G"/>
        <w:tabs>
          <w:tab w:val="clear" w:pos="1701"/>
          <w:tab w:val="left" w:pos="1985"/>
        </w:tabs>
        <w:spacing w:line="300" w:lineRule="exact"/>
        <w:ind w:left="1985" w:hanging="425"/>
        <w:rPr>
          <w:sz w:val="21"/>
          <w:szCs w:val="21"/>
          <w:lang w:val="fr-FR" w:eastAsia="zh-CN"/>
        </w:rPr>
      </w:pPr>
      <w:r w:rsidRPr="00F37A9F">
        <w:rPr>
          <w:rFonts w:hint="eastAsia"/>
          <w:sz w:val="21"/>
          <w:szCs w:val="21"/>
          <w:lang w:val="fr-FR" w:eastAsia="zh-CN"/>
        </w:rPr>
        <w:t>2008</w:t>
      </w:r>
      <w:r w:rsidRPr="00F37A9F">
        <w:rPr>
          <w:rFonts w:hint="eastAsia"/>
          <w:sz w:val="21"/>
          <w:szCs w:val="21"/>
          <w:lang w:val="fr-FR" w:eastAsia="zh-CN"/>
        </w:rPr>
        <w:t>年报告宣布的打击暴力侵害妇女行为框架法草案已定稿，等待列入下一个立法议程；</w:t>
      </w:r>
    </w:p>
    <w:p w:rsidR="002C36D1" w:rsidRPr="00F37A9F" w:rsidRDefault="002C36D1" w:rsidP="00F37A9F">
      <w:pPr>
        <w:pStyle w:val="Bullet1G"/>
        <w:tabs>
          <w:tab w:val="clear" w:pos="1701"/>
          <w:tab w:val="left" w:pos="1985"/>
        </w:tabs>
        <w:spacing w:line="300" w:lineRule="exact"/>
        <w:ind w:left="1985" w:hanging="425"/>
        <w:rPr>
          <w:sz w:val="21"/>
          <w:szCs w:val="21"/>
          <w:lang w:val="fr-FR" w:eastAsia="zh-CN"/>
        </w:rPr>
      </w:pPr>
      <w:r w:rsidRPr="00F37A9F">
        <w:rPr>
          <w:rFonts w:hint="eastAsia"/>
          <w:sz w:val="21"/>
          <w:szCs w:val="21"/>
          <w:lang w:val="fr-FR" w:eastAsia="zh-CN"/>
        </w:rPr>
        <w:t>关于性别平等的法案正在定稿；</w:t>
      </w:r>
    </w:p>
    <w:p w:rsidR="002C36D1" w:rsidRPr="00F37A9F" w:rsidRDefault="002C36D1" w:rsidP="00F37A9F">
      <w:pPr>
        <w:pStyle w:val="Bullet1G"/>
        <w:tabs>
          <w:tab w:val="clear" w:pos="1701"/>
          <w:tab w:val="left" w:pos="1985"/>
        </w:tabs>
        <w:spacing w:line="300" w:lineRule="exact"/>
        <w:ind w:left="1985" w:hanging="425"/>
        <w:rPr>
          <w:sz w:val="21"/>
          <w:szCs w:val="21"/>
          <w:lang w:val="fr-FR" w:eastAsia="zh-CN"/>
        </w:rPr>
      </w:pPr>
      <w:r w:rsidRPr="00F37A9F">
        <w:rPr>
          <w:rFonts w:hint="eastAsia"/>
          <w:sz w:val="21"/>
          <w:szCs w:val="21"/>
          <w:lang w:val="fr-FR" w:eastAsia="zh-CN"/>
        </w:rPr>
        <w:t>司法和公共安全部设立的法学家委员会正在进行法典改革；</w:t>
      </w:r>
    </w:p>
    <w:p w:rsidR="002C36D1" w:rsidRPr="00F37A9F" w:rsidRDefault="002C36D1" w:rsidP="00F37A9F">
      <w:pPr>
        <w:pStyle w:val="Bullet1G"/>
        <w:tabs>
          <w:tab w:val="clear" w:pos="1701"/>
          <w:tab w:val="left" w:pos="1985"/>
        </w:tabs>
        <w:spacing w:line="300" w:lineRule="exact"/>
        <w:ind w:left="1985" w:hanging="425"/>
        <w:rPr>
          <w:sz w:val="21"/>
          <w:szCs w:val="21"/>
          <w:lang w:val="fr-FR" w:eastAsia="zh-CN"/>
        </w:rPr>
      </w:pPr>
      <w:smartTag w:uri="urn:schemas-microsoft-com:office:smarttags" w:element="chsdate">
        <w:smartTagPr>
          <w:attr w:name="IsROCDate" w:val="False"/>
          <w:attr w:name="IsLunarDate" w:val="False"/>
          <w:attr w:name="Day" w:val="2"/>
          <w:attr w:name="Month" w:val="12"/>
          <w:attr w:name="Year" w:val="2013"/>
        </w:smartTagPr>
        <w:r w:rsidRPr="00F37A9F">
          <w:rPr>
            <w:rFonts w:hint="eastAsia"/>
            <w:sz w:val="21"/>
            <w:szCs w:val="21"/>
            <w:lang w:val="fr-FR" w:eastAsia="zh-CN"/>
          </w:rPr>
          <w:t>2013</w:t>
        </w:r>
        <w:r w:rsidRPr="00F37A9F">
          <w:rPr>
            <w:rFonts w:hint="eastAsia"/>
            <w:sz w:val="21"/>
            <w:szCs w:val="21"/>
            <w:lang w:val="fr-FR" w:eastAsia="zh-CN"/>
          </w:rPr>
          <w:t>年</w:t>
        </w:r>
        <w:r w:rsidRPr="00F37A9F">
          <w:rPr>
            <w:rFonts w:hint="eastAsia"/>
            <w:sz w:val="21"/>
            <w:szCs w:val="21"/>
            <w:lang w:val="fr-FR" w:eastAsia="zh-CN"/>
          </w:rPr>
          <w:t>12</w:t>
        </w:r>
        <w:r w:rsidRPr="00F37A9F">
          <w:rPr>
            <w:rFonts w:hint="eastAsia"/>
            <w:sz w:val="21"/>
            <w:szCs w:val="21"/>
            <w:lang w:val="fr-FR" w:eastAsia="zh-CN"/>
          </w:rPr>
          <w:t>月</w:t>
        </w:r>
        <w:r w:rsidRPr="00F37A9F">
          <w:rPr>
            <w:rFonts w:hint="eastAsia"/>
            <w:sz w:val="21"/>
            <w:szCs w:val="21"/>
            <w:lang w:val="fr-FR" w:eastAsia="zh-CN"/>
          </w:rPr>
          <w:t>2</w:t>
        </w:r>
        <w:r w:rsidRPr="00F37A9F">
          <w:rPr>
            <w:rFonts w:hint="eastAsia"/>
            <w:sz w:val="21"/>
            <w:szCs w:val="21"/>
            <w:lang w:val="fr-FR" w:eastAsia="zh-CN"/>
          </w:rPr>
          <w:t>日</w:t>
        </w:r>
      </w:smartTag>
      <w:r w:rsidRPr="00F37A9F">
        <w:rPr>
          <w:rFonts w:hint="eastAsia"/>
          <w:sz w:val="21"/>
          <w:szCs w:val="21"/>
          <w:lang w:val="fr-FR" w:eastAsia="zh-CN"/>
        </w:rPr>
        <w:t>，参议院院长和众议院院长、妇女地位和妇女权利部部长、议员以及国际社会妇女代表共同出席了国民议会性别平等办公室的落成仪式。新办公室将通过从性别平等角度分析法案，向议员提供技术支持和意见指导，以便在通过的立法中考虑到性别平等观点，以及确保遵守了海地批准的国际文书。</w:t>
      </w:r>
    </w:p>
    <w:p w:rsidR="002C36D1" w:rsidRPr="00F37A9F" w:rsidRDefault="002C36D1" w:rsidP="002C36D1">
      <w:pPr>
        <w:pStyle w:val="H1G"/>
        <w:tabs>
          <w:tab w:val="left" w:pos="1560"/>
        </w:tabs>
        <w:spacing w:line="320" w:lineRule="exact"/>
        <w:rPr>
          <w:rFonts w:eastAsia="SimHei" w:hint="eastAsia"/>
          <w:b w:val="0"/>
          <w:sz w:val="28"/>
          <w:szCs w:val="21"/>
          <w:lang w:val="fr-FR" w:eastAsia="zh-CN"/>
        </w:rPr>
      </w:pPr>
      <w:r w:rsidRPr="00F37A9F">
        <w:rPr>
          <w:rFonts w:eastAsia="SimHei"/>
          <w:b w:val="0"/>
          <w:sz w:val="28"/>
          <w:szCs w:val="21"/>
          <w:lang w:val="fr-FR" w:eastAsia="zh-CN"/>
        </w:rPr>
        <w:tab/>
      </w:r>
      <w:r w:rsidRPr="00F37A9F">
        <w:rPr>
          <w:rFonts w:eastAsia="SimHei"/>
          <w:b w:val="0"/>
          <w:sz w:val="28"/>
          <w:szCs w:val="21"/>
          <w:lang w:val="fr-FR" w:eastAsia="zh-CN"/>
        </w:rPr>
        <w:tab/>
      </w:r>
      <w:bookmarkStart w:id="31" w:name="_Toc395376052"/>
      <w:r w:rsidRPr="00F37A9F">
        <w:rPr>
          <w:rFonts w:eastAsia="SimHei" w:hint="eastAsia"/>
          <w:b w:val="0"/>
          <w:sz w:val="28"/>
          <w:szCs w:val="21"/>
          <w:lang w:val="fr-FR" w:eastAsia="zh-CN"/>
        </w:rPr>
        <w:t>第三章</w:t>
      </w:r>
      <w:r w:rsidRPr="00F37A9F">
        <w:rPr>
          <w:rFonts w:eastAsia="SimHei"/>
          <w:b w:val="0"/>
          <w:sz w:val="28"/>
          <w:szCs w:val="21"/>
          <w:lang w:val="fr-FR" w:eastAsia="zh-CN"/>
        </w:rPr>
        <w:br w:type="textWrapping" w:clear="all"/>
      </w:r>
      <w:r w:rsidRPr="00F37A9F">
        <w:rPr>
          <w:rFonts w:eastAsia="SimHei" w:hint="eastAsia"/>
          <w:b w:val="0"/>
          <w:sz w:val="28"/>
          <w:szCs w:val="21"/>
          <w:lang w:val="fr-FR" w:eastAsia="zh-CN"/>
        </w:rPr>
        <w:t>提高妇女地位的国家机制</w:t>
      </w:r>
      <w:bookmarkEnd w:id="31"/>
    </w:p>
    <w:p w:rsidR="002C36D1" w:rsidRPr="00F37A9F" w:rsidRDefault="002C36D1" w:rsidP="002C36D1">
      <w:pPr>
        <w:pStyle w:val="SingleTxtG"/>
        <w:tabs>
          <w:tab w:val="left" w:pos="567"/>
          <w:tab w:val="left" w:pos="1134"/>
        </w:tabs>
        <w:spacing w:line="320" w:lineRule="exact"/>
        <w:ind w:left="0"/>
        <w:rPr>
          <w:rFonts w:eastAsia="SimHei" w:hint="eastAsia"/>
          <w:bCs/>
          <w:sz w:val="24"/>
          <w:szCs w:val="21"/>
          <w:lang w:val="fr-FR" w:eastAsia="zh-CN"/>
        </w:rPr>
      </w:pPr>
      <w:bookmarkStart w:id="32" w:name="_Toc397135491"/>
      <w:bookmarkStart w:id="33" w:name="_Toc397134092"/>
      <w:bookmarkStart w:id="34" w:name="_Toc396683577"/>
      <w:bookmarkStart w:id="35" w:name="_Toc395376053"/>
      <w:r w:rsidRPr="00F37A9F">
        <w:rPr>
          <w:rFonts w:eastAsia="SimHei" w:hint="eastAsia"/>
          <w:bCs/>
          <w:sz w:val="24"/>
          <w:szCs w:val="21"/>
          <w:lang w:val="fr-FR" w:eastAsia="zh-CN"/>
        </w:rPr>
        <w:tab/>
      </w:r>
      <w:r w:rsidRPr="00F37A9F">
        <w:rPr>
          <w:rFonts w:eastAsia="SimHei"/>
          <w:bCs/>
          <w:sz w:val="24"/>
          <w:szCs w:val="21"/>
          <w:lang w:val="fr-FR" w:eastAsia="zh-CN"/>
        </w:rPr>
        <w:t>3.1.</w:t>
      </w:r>
      <w:r w:rsidRPr="00F37A9F">
        <w:rPr>
          <w:rFonts w:eastAsia="SimHei" w:hint="eastAsia"/>
          <w:bCs/>
          <w:sz w:val="24"/>
          <w:szCs w:val="21"/>
          <w:lang w:val="fr-FR" w:eastAsia="zh-CN"/>
        </w:rPr>
        <w:tab/>
      </w:r>
      <w:r w:rsidRPr="00F37A9F">
        <w:rPr>
          <w:rFonts w:eastAsia="SimHei" w:hint="eastAsia"/>
          <w:bCs/>
          <w:sz w:val="24"/>
          <w:szCs w:val="21"/>
          <w:lang w:val="fr-FR" w:eastAsia="zh-CN"/>
        </w:rPr>
        <w:t>国家机制的任务、组织结构和行动方针</w:t>
      </w:r>
      <w:bookmarkEnd w:id="32"/>
      <w:bookmarkEnd w:id="33"/>
      <w:bookmarkEnd w:id="34"/>
      <w:bookmarkEnd w:id="35"/>
    </w:p>
    <w:p w:rsidR="002C36D1" w:rsidRPr="00F37A9F" w:rsidRDefault="002C36D1" w:rsidP="002C36D1">
      <w:pPr>
        <w:pStyle w:val="SingleTxtG"/>
        <w:tabs>
          <w:tab w:val="left" w:pos="364"/>
          <w:tab w:val="left" w:pos="1134"/>
        </w:tabs>
        <w:spacing w:line="320" w:lineRule="exact"/>
        <w:ind w:left="0"/>
        <w:rPr>
          <w:rFonts w:eastAsia="SimHei" w:hint="eastAsia"/>
          <w:bCs/>
          <w:sz w:val="24"/>
          <w:szCs w:val="21"/>
          <w:lang w:val="fr-FR" w:eastAsia="zh-CN"/>
        </w:rPr>
      </w:pPr>
      <w:r w:rsidRPr="00F37A9F">
        <w:rPr>
          <w:rFonts w:eastAsia="SimHei" w:hint="eastAsia"/>
          <w:bCs/>
          <w:sz w:val="24"/>
          <w:szCs w:val="21"/>
          <w:lang w:val="fr-FR" w:eastAsia="zh-CN"/>
        </w:rPr>
        <w:tab/>
      </w:r>
      <w:smartTag w:uri="urn:schemas-microsoft-com:office:smarttags" w:element="chsdate">
        <w:smartTagPr>
          <w:attr w:name="IsROCDate" w:val="False"/>
          <w:attr w:name="IsLunarDate" w:val="False"/>
          <w:attr w:name="Day" w:val="30"/>
          <w:attr w:name="Month" w:val="12"/>
          <w:attr w:name="Year" w:val="1899"/>
        </w:smartTagPr>
        <w:r w:rsidRPr="00F37A9F">
          <w:rPr>
            <w:rFonts w:eastAsia="SimHei"/>
            <w:bCs/>
            <w:sz w:val="24"/>
            <w:szCs w:val="21"/>
            <w:lang w:val="fr-FR" w:eastAsia="zh-CN"/>
          </w:rPr>
          <w:t>3.1.1</w:t>
        </w:r>
      </w:smartTag>
      <w:r w:rsidRPr="00F37A9F">
        <w:rPr>
          <w:rFonts w:eastAsia="SimHei"/>
          <w:bCs/>
          <w:sz w:val="24"/>
          <w:szCs w:val="21"/>
          <w:lang w:val="fr-FR" w:eastAsia="zh-CN"/>
        </w:rPr>
        <w:t>.</w:t>
      </w:r>
      <w:r w:rsidRPr="00F37A9F">
        <w:rPr>
          <w:rFonts w:eastAsia="SimHei" w:hint="eastAsia"/>
          <w:bCs/>
          <w:sz w:val="24"/>
          <w:szCs w:val="21"/>
          <w:lang w:val="fr-FR" w:eastAsia="zh-CN"/>
        </w:rPr>
        <w:tab/>
      </w:r>
      <w:r w:rsidRPr="00F37A9F">
        <w:rPr>
          <w:rFonts w:eastAsia="SimHei"/>
          <w:bCs/>
          <w:sz w:val="24"/>
          <w:szCs w:val="21"/>
          <w:lang w:val="fr-FR" w:eastAsia="zh-CN"/>
        </w:rPr>
        <w:t>妇女地位和妇女权利部</w:t>
      </w:r>
      <w:r w:rsidRPr="00F37A9F">
        <w:rPr>
          <w:rFonts w:eastAsia="SimHei" w:hint="eastAsia"/>
          <w:bCs/>
          <w:sz w:val="24"/>
          <w:szCs w:val="21"/>
          <w:lang w:val="fr-FR" w:eastAsia="zh-CN"/>
        </w:rPr>
        <w:t>的任务</w:t>
      </w:r>
    </w:p>
    <w:p w:rsidR="002C36D1" w:rsidRPr="00F37A9F" w:rsidRDefault="002C36D1" w:rsidP="002C36D1">
      <w:pPr>
        <w:pStyle w:val="SingleTxtG"/>
        <w:numPr>
          <w:ilvl w:val="0"/>
          <w:numId w:val="12"/>
        </w:numPr>
        <w:tabs>
          <w:tab w:val="left" w:pos="1560"/>
        </w:tabs>
        <w:spacing w:line="320" w:lineRule="exact"/>
        <w:rPr>
          <w:sz w:val="21"/>
          <w:szCs w:val="21"/>
          <w:lang w:val="fr-FR" w:eastAsia="zh-CN"/>
        </w:rPr>
      </w:pPr>
      <w:r w:rsidRPr="00F37A9F">
        <w:rPr>
          <w:rFonts w:hint="eastAsia"/>
          <w:sz w:val="21"/>
          <w:szCs w:val="21"/>
          <w:lang w:val="fr-FR" w:eastAsia="zh-CN"/>
        </w:rPr>
        <w:t>应女性的要求，并作为</w:t>
      </w:r>
      <w:r w:rsidRPr="00F37A9F">
        <w:rPr>
          <w:rFonts w:hint="eastAsia"/>
          <w:sz w:val="21"/>
          <w:szCs w:val="21"/>
          <w:lang w:val="fr-FR" w:eastAsia="zh-CN"/>
        </w:rPr>
        <w:t>1995</w:t>
      </w:r>
      <w:r w:rsidRPr="00F37A9F">
        <w:rPr>
          <w:rFonts w:hint="eastAsia"/>
          <w:sz w:val="21"/>
          <w:szCs w:val="21"/>
          <w:lang w:val="fr-FR" w:eastAsia="zh-CN"/>
        </w:rPr>
        <w:t>年在北京举行的第四次妇女问题世界会议准备工作的一部分，妇女地位和妇女权利部于</w:t>
      </w:r>
      <w:smartTag w:uri="urn:schemas-microsoft-com:office:smarttags" w:element="chsdate">
        <w:smartTagPr>
          <w:attr w:name="IsROCDate" w:val="False"/>
          <w:attr w:name="IsLunarDate" w:val="False"/>
          <w:attr w:name="Day" w:val="8"/>
          <w:attr w:name="Month" w:val="11"/>
          <w:attr w:name="Year" w:val="1994"/>
        </w:smartTagPr>
        <w:r w:rsidRPr="00F37A9F">
          <w:rPr>
            <w:rFonts w:hint="eastAsia"/>
            <w:sz w:val="21"/>
            <w:szCs w:val="21"/>
            <w:lang w:val="fr-FR" w:eastAsia="zh-CN"/>
          </w:rPr>
          <w:t>1994</w:t>
        </w:r>
        <w:r w:rsidRPr="00F37A9F">
          <w:rPr>
            <w:rFonts w:hint="eastAsia"/>
            <w:sz w:val="21"/>
            <w:szCs w:val="21"/>
            <w:lang w:val="fr-FR" w:eastAsia="zh-CN"/>
          </w:rPr>
          <w:t>年</w:t>
        </w:r>
        <w:r w:rsidRPr="00F37A9F">
          <w:rPr>
            <w:rFonts w:hint="eastAsia"/>
            <w:sz w:val="21"/>
            <w:szCs w:val="21"/>
            <w:lang w:val="fr-FR" w:eastAsia="zh-CN"/>
          </w:rPr>
          <w:t>11</w:t>
        </w:r>
        <w:r w:rsidRPr="00F37A9F">
          <w:rPr>
            <w:rFonts w:hint="eastAsia"/>
            <w:sz w:val="21"/>
            <w:szCs w:val="21"/>
            <w:lang w:val="fr-FR" w:eastAsia="zh-CN"/>
          </w:rPr>
          <w:t>月</w:t>
        </w:r>
        <w:r w:rsidRPr="00F37A9F">
          <w:rPr>
            <w:rFonts w:hint="eastAsia"/>
            <w:sz w:val="21"/>
            <w:szCs w:val="21"/>
            <w:lang w:val="fr-FR" w:eastAsia="zh-CN"/>
          </w:rPr>
          <w:t>8</w:t>
        </w:r>
        <w:r w:rsidRPr="00F37A9F">
          <w:rPr>
            <w:rFonts w:hint="eastAsia"/>
            <w:sz w:val="21"/>
            <w:szCs w:val="21"/>
            <w:lang w:val="fr-FR" w:eastAsia="zh-CN"/>
          </w:rPr>
          <w:t>日</w:t>
        </w:r>
      </w:smartTag>
      <w:r w:rsidRPr="00F37A9F">
        <w:rPr>
          <w:rFonts w:hint="eastAsia"/>
          <w:sz w:val="21"/>
          <w:szCs w:val="21"/>
          <w:lang w:val="fr-FR" w:eastAsia="zh-CN"/>
        </w:rPr>
        <w:t>成立。作为一个交叉机构，</w:t>
      </w:r>
      <w:r w:rsidRPr="00F37A9F">
        <w:rPr>
          <w:sz w:val="21"/>
          <w:szCs w:val="21"/>
          <w:lang w:val="fr-FR" w:eastAsia="zh-CN"/>
        </w:rPr>
        <w:t>该部</w:t>
      </w:r>
      <w:r w:rsidRPr="00F37A9F">
        <w:rPr>
          <w:rFonts w:hint="eastAsia"/>
          <w:sz w:val="21"/>
          <w:szCs w:val="21"/>
          <w:lang w:val="fr-FR" w:eastAsia="zh-CN"/>
        </w:rPr>
        <w:t>主要负责制定、实施、管理和执行政府政策；促进对于男女两性一视同仁的平等社会的出现，以及引导在国家一级制定和实施公平的公共政策。</w:t>
      </w:r>
    </w:p>
    <w:p w:rsidR="002C36D1" w:rsidRPr="00F37A9F" w:rsidRDefault="002C36D1" w:rsidP="002C36D1">
      <w:pPr>
        <w:pStyle w:val="SingleTxtG"/>
        <w:tabs>
          <w:tab w:val="left" w:pos="364"/>
          <w:tab w:val="left" w:pos="1134"/>
        </w:tabs>
        <w:spacing w:line="320" w:lineRule="exact"/>
        <w:ind w:left="0"/>
        <w:rPr>
          <w:rFonts w:eastAsia="SimHei" w:hint="eastAsia"/>
          <w:bCs/>
          <w:sz w:val="24"/>
          <w:szCs w:val="21"/>
          <w:lang w:val="fr-FR" w:eastAsia="zh-CN"/>
        </w:rPr>
      </w:pPr>
      <w:r w:rsidRPr="00F37A9F">
        <w:rPr>
          <w:rFonts w:eastAsia="SimHei" w:hint="eastAsia"/>
          <w:bCs/>
          <w:sz w:val="24"/>
          <w:szCs w:val="21"/>
          <w:lang w:val="fr-FR" w:eastAsia="zh-CN"/>
        </w:rPr>
        <w:tab/>
      </w:r>
      <w:smartTag w:uri="urn:schemas-microsoft-com:office:smarttags" w:element="chsdate">
        <w:smartTagPr>
          <w:attr w:name="IsROCDate" w:val="False"/>
          <w:attr w:name="IsLunarDate" w:val="False"/>
          <w:attr w:name="Day" w:val="30"/>
          <w:attr w:name="Month" w:val="12"/>
          <w:attr w:name="Year" w:val="1899"/>
        </w:smartTagPr>
        <w:r w:rsidRPr="00F37A9F">
          <w:rPr>
            <w:rFonts w:eastAsia="SimHei"/>
            <w:bCs/>
            <w:sz w:val="24"/>
            <w:szCs w:val="21"/>
            <w:lang w:val="fr-FR" w:eastAsia="zh-CN"/>
          </w:rPr>
          <w:t>3.1.2</w:t>
        </w:r>
      </w:smartTag>
      <w:r w:rsidRPr="00F37A9F">
        <w:rPr>
          <w:rFonts w:eastAsia="SimHei"/>
          <w:bCs/>
          <w:sz w:val="24"/>
          <w:szCs w:val="21"/>
          <w:lang w:val="fr-FR" w:eastAsia="zh-CN"/>
        </w:rPr>
        <w:t>.</w:t>
      </w:r>
      <w:r w:rsidRPr="00F37A9F">
        <w:rPr>
          <w:rFonts w:eastAsia="SimHei" w:hint="eastAsia"/>
          <w:bCs/>
          <w:sz w:val="24"/>
          <w:szCs w:val="21"/>
          <w:lang w:val="fr-FR" w:eastAsia="zh-CN"/>
        </w:rPr>
        <w:tab/>
      </w:r>
      <w:r w:rsidRPr="00F37A9F">
        <w:rPr>
          <w:rFonts w:eastAsia="SimHei" w:hint="eastAsia"/>
          <w:bCs/>
          <w:sz w:val="24"/>
          <w:szCs w:val="21"/>
          <w:lang w:val="fr-FR" w:eastAsia="zh-CN"/>
        </w:rPr>
        <w:t>组织结构</w:t>
      </w:r>
    </w:p>
    <w:p w:rsidR="002C36D1" w:rsidRPr="00F37A9F" w:rsidRDefault="002C36D1" w:rsidP="002C36D1">
      <w:pPr>
        <w:pStyle w:val="SingleTxtG"/>
        <w:numPr>
          <w:ilvl w:val="0"/>
          <w:numId w:val="12"/>
        </w:numPr>
        <w:tabs>
          <w:tab w:val="left" w:pos="1560"/>
        </w:tabs>
        <w:spacing w:line="320" w:lineRule="exact"/>
        <w:rPr>
          <w:sz w:val="21"/>
          <w:szCs w:val="21"/>
          <w:lang w:val="fr-FR" w:eastAsia="zh-CN"/>
        </w:rPr>
      </w:pPr>
      <w:r w:rsidRPr="00F37A9F">
        <w:rPr>
          <w:rFonts w:hint="eastAsia"/>
          <w:sz w:val="21"/>
          <w:szCs w:val="21"/>
          <w:lang w:val="fr-FR" w:eastAsia="zh-CN"/>
        </w:rPr>
        <w:t>2012</w:t>
      </w:r>
      <w:r w:rsidRPr="00F37A9F">
        <w:rPr>
          <w:rFonts w:hint="eastAsia"/>
          <w:sz w:val="21"/>
          <w:szCs w:val="21"/>
          <w:lang w:val="fr-FR" w:eastAsia="zh-CN"/>
        </w:rPr>
        <w:t>年以前，妇女地位和妇女权利部的职责由两个局分担：一是性别平等主流化局，负责体现该部贯穿各领域的作用的方案和活动；二是促进和保护妇女权利局。</w:t>
      </w:r>
      <w:r w:rsidRPr="00F37A9F">
        <w:rPr>
          <w:rFonts w:hint="eastAsia"/>
          <w:sz w:val="21"/>
          <w:szCs w:val="21"/>
          <w:lang w:val="fr-FR" w:eastAsia="zh-CN"/>
        </w:rPr>
        <w:t>2013</w:t>
      </w:r>
      <w:r w:rsidRPr="00F37A9F">
        <w:rPr>
          <w:rFonts w:hint="eastAsia"/>
          <w:sz w:val="21"/>
          <w:szCs w:val="21"/>
          <w:lang w:val="fr-FR" w:eastAsia="zh-CN"/>
        </w:rPr>
        <w:t>年成立了第三个局，法律事务局。</w:t>
      </w:r>
      <w:r w:rsidRPr="00F37A9F">
        <w:rPr>
          <w:sz w:val="21"/>
          <w:szCs w:val="21"/>
          <w:lang w:val="fr-FR" w:eastAsia="zh-CN"/>
        </w:rPr>
        <w:t xml:space="preserve"> </w:t>
      </w:r>
      <w:r w:rsidRPr="00F37A9F">
        <w:rPr>
          <w:sz w:val="21"/>
          <w:szCs w:val="21"/>
          <w:lang w:val="fr-FR" w:eastAsia="zh-CN"/>
        </w:rPr>
        <w:t>目前，促进和保护妇女权利局</w:t>
      </w:r>
      <w:r w:rsidRPr="00F37A9F">
        <w:rPr>
          <w:rFonts w:hint="eastAsia"/>
          <w:sz w:val="21"/>
          <w:szCs w:val="21"/>
          <w:lang w:val="fr-FR" w:eastAsia="zh-CN"/>
        </w:rPr>
        <w:t>与</w:t>
      </w:r>
      <w:r w:rsidRPr="00F37A9F">
        <w:rPr>
          <w:sz w:val="21"/>
          <w:szCs w:val="21"/>
          <w:lang w:val="fr-FR" w:eastAsia="zh-CN"/>
        </w:rPr>
        <w:t>法律事务局的</w:t>
      </w:r>
      <w:r w:rsidRPr="00F37A9F">
        <w:rPr>
          <w:rFonts w:hint="eastAsia"/>
          <w:sz w:val="21"/>
          <w:szCs w:val="21"/>
          <w:lang w:val="fr-FR" w:eastAsia="zh-CN"/>
        </w:rPr>
        <w:t>职能正在调整。负责处理该部行动法律层面的新局具体受权向暴力侵害妇女和女童案件提供法律指导，在人权问题部际委员会中，该局代表</w:t>
      </w:r>
      <w:r w:rsidRPr="00F37A9F">
        <w:rPr>
          <w:sz w:val="21"/>
          <w:szCs w:val="21"/>
          <w:lang w:val="fr-FR" w:eastAsia="zh-CN"/>
        </w:rPr>
        <w:t>妇女地位和妇女权利部</w:t>
      </w:r>
      <w:r w:rsidRPr="00F37A9F">
        <w:rPr>
          <w:rFonts w:hint="eastAsia"/>
          <w:sz w:val="21"/>
          <w:szCs w:val="21"/>
          <w:lang w:val="fr-FR" w:eastAsia="zh-CN"/>
        </w:rPr>
        <w:t>，并负责贯彻落实与妇女权利有关的国际文书。</w:t>
      </w:r>
    </w:p>
    <w:p w:rsidR="002C36D1" w:rsidRPr="00F37A9F" w:rsidRDefault="002C36D1" w:rsidP="002C36D1">
      <w:pPr>
        <w:pStyle w:val="SingleTxtG"/>
        <w:numPr>
          <w:ilvl w:val="0"/>
          <w:numId w:val="12"/>
        </w:numPr>
        <w:tabs>
          <w:tab w:val="left" w:pos="1560"/>
        </w:tabs>
        <w:spacing w:line="320" w:lineRule="exact"/>
        <w:rPr>
          <w:sz w:val="21"/>
          <w:szCs w:val="21"/>
          <w:lang w:val="fr-FR" w:eastAsia="zh-CN"/>
        </w:rPr>
      </w:pPr>
      <w:r w:rsidRPr="00F37A9F">
        <w:rPr>
          <w:rFonts w:hint="eastAsia"/>
          <w:sz w:val="21"/>
          <w:szCs w:val="21"/>
          <w:lang w:val="fr-FR" w:eastAsia="zh-CN"/>
        </w:rPr>
        <w:t>该部在各区域设立了</w:t>
      </w:r>
      <w:r w:rsidRPr="00F37A9F">
        <w:rPr>
          <w:rFonts w:hint="eastAsia"/>
          <w:sz w:val="21"/>
          <w:szCs w:val="21"/>
          <w:lang w:val="fr-FR" w:eastAsia="zh-CN"/>
        </w:rPr>
        <w:t>10</w:t>
      </w:r>
      <w:r w:rsidRPr="00F37A9F">
        <w:rPr>
          <w:rFonts w:hint="eastAsia"/>
          <w:sz w:val="21"/>
          <w:szCs w:val="21"/>
          <w:lang w:val="fr-FR" w:eastAsia="zh-CN"/>
        </w:rPr>
        <w:t>个省级协调办公室，受权在地方一级执行政策。因缺少人力和财政资源，地方机构尚未获得</w:t>
      </w:r>
      <w:r w:rsidRPr="00F37A9F">
        <w:rPr>
          <w:rFonts w:hint="eastAsia"/>
          <w:sz w:val="21"/>
          <w:szCs w:val="21"/>
          <w:lang w:val="fr-FR" w:eastAsia="zh-CN"/>
        </w:rPr>
        <w:t>2005</w:t>
      </w:r>
      <w:r w:rsidRPr="00F37A9F">
        <w:rPr>
          <w:rFonts w:hint="eastAsia"/>
          <w:sz w:val="21"/>
          <w:szCs w:val="21"/>
          <w:lang w:val="fr-FR" w:eastAsia="zh-CN"/>
        </w:rPr>
        <w:t>年生效的</w:t>
      </w:r>
      <w:r w:rsidRPr="00F37A9F">
        <w:rPr>
          <w:sz w:val="21"/>
          <w:szCs w:val="21"/>
          <w:lang w:val="fr-FR" w:eastAsia="zh-CN"/>
        </w:rPr>
        <w:t>该部</w:t>
      </w:r>
      <w:r w:rsidRPr="00F37A9F">
        <w:rPr>
          <w:rFonts w:hint="eastAsia"/>
          <w:sz w:val="21"/>
          <w:szCs w:val="21"/>
          <w:lang w:val="fr-FR" w:eastAsia="zh-CN"/>
        </w:rPr>
        <w:t>组织和运作法规定的省局级别。这些机构实际上由小团队管理的省级办公室组成，由一名协调员主持小团队的工作，隶属省级办公室协调局的领导。</w:t>
      </w:r>
    </w:p>
    <w:p w:rsidR="002C36D1" w:rsidRPr="00F37A9F" w:rsidRDefault="002C36D1" w:rsidP="002C36D1">
      <w:pPr>
        <w:pStyle w:val="SingleTxtG"/>
        <w:tabs>
          <w:tab w:val="left" w:pos="364"/>
          <w:tab w:val="left" w:pos="1134"/>
        </w:tabs>
        <w:spacing w:line="320" w:lineRule="exact"/>
        <w:ind w:left="0"/>
        <w:rPr>
          <w:rFonts w:eastAsia="SimHei" w:hint="eastAsia"/>
          <w:bCs/>
          <w:sz w:val="24"/>
          <w:szCs w:val="21"/>
          <w:lang w:val="fr-FR" w:eastAsia="zh-CN"/>
        </w:rPr>
      </w:pPr>
      <w:r w:rsidRPr="00F37A9F">
        <w:rPr>
          <w:rFonts w:eastAsia="SimHei" w:hint="eastAsia"/>
          <w:bCs/>
          <w:sz w:val="24"/>
          <w:szCs w:val="21"/>
          <w:lang w:val="fr-FR" w:eastAsia="zh-CN"/>
        </w:rPr>
        <w:tab/>
      </w:r>
      <w:smartTag w:uri="urn:schemas-microsoft-com:office:smarttags" w:element="chsdate">
        <w:smartTagPr>
          <w:attr w:name="IsROCDate" w:val="False"/>
          <w:attr w:name="IsLunarDate" w:val="False"/>
          <w:attr w:name="Day" w:val="30"/>
          <w:attr w:name="Month" w:val="12"/>
          <w:attr w:name="Year" w:val="1899"/>
        </w:smartTagPr>
        <w:r w:rsidRPr="00F37A9F">
          <w:rPr>
            <w:rFonts w:eastAsia="SimHei"/>
            <w:bCs/>
            <w:sz w:val="24"/>
            <w:szCs w:val="21"/>
            <w:lang w:val="fr-FR" w:eastAsia="zh-CN"/>
          </w:rPr>
          <w:t>3.1.3</w:t>
        </w:r>
      </w:smartTag>
      <w:r w:rsidRPr="00F37A9F">
        <w:rPr>
          <w:rFonts w:eastAsia="SimHei"/>
          <w:bCs/>
          <w:sz w:val="24"/>
          <w:szCs w:val="21"/>
          <w:lang w:val="fr-FR" w:eastAsia="zh-CN"/>
        </w:rPr>
        <w:t>.</w:t>
      </w:r>
      <w:r w:rsidRPr="00F37A9F">
        <w:rPr>
          <w:rFonts w:eastAsia="SimHei" w:hint="eastAsia"/>
          <w:bCs/>
          <w:sz w:val="24"/>
          <w:szCs w:val="21"/>
          <w:lang w:val="fr-FR" w:eastAsia="zh-CN"/>
        </w:rPr>
        <w:tab/>
      </w:r>
      <w:r w:rsidRPr="00F37A9F">
        <w:rPr>
          <w:rFonts w:eastAsia="SimHei" w:hint="eastAsia"/>
          <w:bCs/>
          <w:sz w:val="24"/>
          <w:szCs w:val="21"/>
          <w:lang w:val="fr-FR" w:eastAsia="zh-CN"/>
        </w:rPr>
        <w:t>战略行动方针</w:t>
      </w:r>
    </w:p>
    <w:p w:rsidR="002C36D1" w:rsidRPr="00F37A9F" w:rsidRDefault="002C36D1" w:rsidP="002C36D1">
      <w:pPr>
        <w:pStyle w:val="SingleTxtG"/>
        <w:numPr>
          <w:ilvl w:val="0"/>
          <w:numId w:val="12"/>
        </w:numPr>
        <w:tabs>
          <w:tab w:val="left" w:pos="1560"/>
        </w:tabs>
        <w:spacing w:line="320" w:lineRule="exact"/>
        <w:rPr>
          <w:sz w:val="21"/>
          <w:szCs w:val="21"/>
          <w:lang w:val="fr-FR" w:eastAsia="zh-CN"/>
        </w:rPr>
      </w:pPr>
      <w:r w:rsidRPr="00F37A9F">
        <w:rPr>
          <w:sz w:val="21"/>
          <w:szCs w:val="21"/>
          <w:lang w:val="fr-FR" w:eastAsia="zh-CN"/>
        </w:rPr>
        <w:t>该部</w:t>
      </w:r>
      <w:r w:rsidRPr="00F37A9F">
        <w:rPr>
          <w:rFonts w:hint="eastAsia"/>
          <w:sz w:val="21"/>
          <w:szCs w:val="21"/>
          <w:lang w:val="fr-FR" w:eastAsia="zh-CN"/>
        </w:rPr>
        <w:t>2006-2011</w:t>
      </w:r>
      <w:r w:rsidRPr="00F37A9F">
        <w:rPr>
          <w:rFonts w:hint="eastAsia"/>
          <w:sz w:val="21"/>
          <w:szCs w:val="21"/>
          <w:lang w:val="fr-FR" w:eastAsia="zh-CN"/>
        </w:rPr>
        <w:t>年订正战略计划下通过了以下五项战略方针：</w:t>
      </w:r>
    </w:p>
    <w:p w:rsidR="002C36D1" w:rsidRPr="00F37A9F" w:rsidRDefault="002C36D1" w:rsidP="002C36D1">
      <w:pPr>
        <w:pStyle w:val="Bullet1G"/>
        <w:tabs>
          <w:tab w:val="clear" w:pos="1701"/>
          <w:tab w:val="left" w:pos="1985"/>
        </w:tabs>
        <w:spacing w:line="320" w:lineRule="exact"/>
        <w:ind w:left="1985" w:hanging="425"/>
        <w:rPr>
          <w:sz w:val="21"/>
          <w:szCs w:val="21"/>
          <w:lang w:val="fr-FR" w:eastAsia="zh-CN"/>
        </w:rPr>
      </w:pPr>
      <w:r w:rsidRPr="00F37A9F">
        <w:rPr>
          <w:rFonts w:hint="eastAsia"/>
          <w:sz w:val="21"/>
          <w:szCs w:val="21"/>
          <w:lang w:val="fr-FR" w:eastAsia="zh-CN"/>
        </w:rPr>
        <w:t>制定、发展和实施性别平等政策；</w:t>
      </w:r>
    </w:p>
    <w:p w:rsidR="002C36D1" w:rsidRPr="00F37A9F" w:rsidRDefault="002C36D1" w:rsidP="002C36D1">
      <w:pPr>
        <w:pStyle w:val="Bullet1G"/>
        <w:tabs>
          <w:tab w:val="clear" w:pos="1701"/>
          <w:tab w:val="left" w:pos="1985"/>
        </w:tabs>
        <w:spacing w:line="320" w:lineRule="exact"/>
        <w:ind w:left="1985" w:hanging="425"/>
        <w:rPr>
          <w:sz w:val="21"/>
          <w:szCs w:val="21"/>
          <w:lang w:val="fr-FR" w:eastAsia="zh-CN"/>
        </w:rPr>
      </w:pPr>
      <w:r w:rsidRPr="00F37A9F">
        <w:rPr>
          <w:rFonts w:hint="eastAsia"/>
          <w:sz w:val="21"/>
          <w:szCs w:val="21"/>
          <w:lang w:val="fr-FR" w:eastAsia="zh-CN"/>
        </w:rPr>
        <w:t>建设</w:t>
      </w:r>
      <w:r w:rsidRPr="00F37A9F">
        <w:rPr>
          <w:sz w:val="21"/>
          <w:szCs w:val="21"/>
          <w:lang w:val="fr-FR" w:eastAsia="zh-CN"/>
        </w:rPr>
        <w:t>该部</w:t>
      </w:r>
      <w:r w:rsidRPr="00F37A9F">
        <w:rPr>
          <w:rFonts w:hint="eastAsia"/>
          <w:sz w:val="21"/>
          <w:szCs w:val="21"/>
          <w:lang w:val="fr-FR" w:eastAsia="zh-CN"/>
        </w:rPr>
        <w:t>的组织</w:t>
      </w:r>
      <w:r w:rsidRPr="00F37A9F">
        <w:rPr>
          <w:sz w:val="21"/>
          <w:szCs w:val="21"/>
          <w:lang w:val="fr-FR" w:eastAsia="zh-CN"/>
        </w:rPr>
        <w:t>和</w:t>
      </w:r>
      <w:r w:rsidRPr="00F37A9F">
        <w:rPr>
          <w:rFonts w:hint="eastAsia"/>
          <w:sz w:val="21"/>
          <w:szCs w:val="21"/>
          <w:lang w:val="fr-FR" w:eastAsia="zh-CN"/>
        </w:rPr>
        <w:t>机构能力；</w:t>
      </w:r>
    </w:p>
    <w:p w:rsidR="002C36D1" w:rsidRPr="00F37A9F" w:rsidRDefault="002C36D1" w:rsidP="002C36D1">
      <w:pPr>
        <w:pStyle w:val="Bullet1G"/>
        <w:tabs>
          <w:tab w:val="clear" w:pos="1701"/>
          <w:tab w:val="left" w:pos="1985"/>
        </w:tabs>
        <w:spacing w:line="320" w:lineRule="exact"/>
        <w:ind w:left="1985" w:hanging="425"/>
        <w:rPr>
          <w:sz w:val="21"/>
          <w:szCs w:val="21"/>
          <w:lang w:val="fr-FR"/>
        </w:rPr>
      </w:pPr>
      <w:r w:rsidRPr="00F37A9F">
        <w:rPr>
          <w:rFonts w:hint="eastAsia"/>
          <w:sz w:val="21"/>
          <w:szCs w:val="21"/>
          <w:lang w:val="fr-FR" w:eastAsia="zh-CN"/>
        </w:rPr>
        <w:t>提高妇女地位；</w:t>
      </w:r>
    </w:p>
    <w:p w:rsidR="002C36D1" w:rsidRPr="00F37A9F" w:rsidRDefault="002C36D1" w:rsidP="002C36D1">
      <w:pPr>
        <w:pStyle w:val="Bullet1G"/>
        <w:tabs>
          <w:tab w:val="clear" w:pos="1701"/>
          <w:tab w:val="left" w:pos="1985"/>
        </w:tabs>
        <w:spacing w:line="320" w:lineRule="exact"/>
        <w:ind w:left="1985" w:hanging="425"/>
        <w:rPr>
          <w:sz w:val="21"/>
          <w:szCs w:val="21"/>
          <w:lang w:val="fr-FR" w:eastAsia="zh-CN"/>
        </w:rPr>
      </w:pPr>
      <w:r w:rsidRPr="00F37A9F">
        <w:rPr>
          <w:rFonts w:hint="eastAsia"/>
          <w:sz w:val="21"/>
          <w:szCs w:val="21"/>
          <w:lang w:val="fr-FR" w:eastAsia="zh-CN"/>
        </w:rPr>
        <w:t>提高民众的认识和教育水平；</w:t>
      </w:r>
    </w:p>
    <w:p w:rsidR="002C36D1" w:rsidRPr="00F37A9F" w:rsidRDefault="002C36D1" w:rsidP="002C36D1">
      <w:pPr>
        <w:pStyle w:val="Bullet1G"/>
        <w:tabs>
          <w:tab w:val="clear" w:pos="1701"/>
          <w:tab w:val="left" w:pos="1985"/>
        </w:tabs>
        <w:spacing w:line="320" w:lineRule="exact"/>
        <w:ind w:left="1985" w:hanging="425"/>
        <w:rPr>
          <w:sz w:val="21"/>
          <w:szCs w:val="21"/>
          <w:lang w:val="fr-FR" w:eastAsia="zh-CN"/>
        </w:rPr>
      </w:pPr>
      <w:r w:rsidRPr="00F37A9F">
        <w:rPr>
          <w:rFonts w:hint="eastAsia"/>
          <w:sz w:val="21"/>
          <w:szCs w:val="21"/>
          <w:lang w:val="fr-FR" w:eastAsia="zh-CN"/>
        </w:rPr>
        <w:t>消除暴力侵害妇女行为。</w:t>
      </w:r>
    </w:p>
    <w:p w:rsidR="002C36D1" w:rsidRPr="00F37A9F" w:rsidRDefault="002C36D1" w:rsidP="002C36D1">
      <w:pPr>
        <w:pStyle w:val="SingleTxtG"/>
        <w:tabs>
          <w:tab w:val="left" w:pos="1560"/>
        </w:tabs>
        <w:spacing w:line="320" w:lineRule="exact"/>
        <w:rPr>
          <w:rFonts w:hint="eastAsia"/>
          <w:sz w:val="21"/>
          <w:szCs w:val="21"/>
          <w:lang w:val="fr-FR" w:eastAsia="zh-CN"/>
        </w:rPr>
      </w:pPr>
      <w:r w:rsidRPr="00F37A9F">
        <w:rPr>
          <w:rFonts w:hint="eastAsia"/>
          <w:sz w:val="21"/>
          <w:szCs w:val="21"/>
          <w:lang w:val="fr-FR" w:eastAsia="zh-CN"/>
        </w:rPr>
        <w:t>五年后，即</w:t>
      </w:r>
      <w:r w:rsidRPr="00F37A9F">
        <w:rPr>
          <w:rFonts w:hint="eastAsia"/>
          <w:sz w:val="21"/>
          <w:szCs w:val="21"/>
          <w:lang w:val="fr-FR" w:eastAsia="zh-CN"/>
        </w:rPr>
        <w:t>2013</w:t>
      </w:r>
      <w:r w:rsidRPr="00F37A9F">
        <w:rPr>
          <w:rFonts w:hint="eastAsia"/>
          <w:sz w:val="21"/>
          <w:szCs w:val="21"/>
          <w:lang w:val="fr-FR" w:eastAsia="zh-CN"/>
        </w:rPr>
        <w:t>年，仍由</w:t>
      </w:r>
      <w:r w:rsidRPr="00F37A9F">
        <w:rPr>
          <w:sz w:val="21"/>
          <w:szCs w:val="21"/>
          <w:lang w:val="fr-FR" w:eastAsia="zh-CN"/>
        </w:rPr>
        <w:t>相同的目标指导该部</w:t>
      </w:r>
      <w:r w:rsidRPr="00F37A9F">
        <w:rPr>
          <w:rFonts w:hint="eastAsia"/>
          <w:sz w:val="21"/>
          <w:szCs w:val="21"/>
          <w:lang w:val="fr-FR" w:eastAsia="zh-CN"/>
        </w:rPr>
        <w:t>的政策。</w:t>
      </w:r>
    </w:p>
    <w:p w:rsidR="002C36D1" w:rsidRPr="00F37A9F" w:rsidRDefault="002C36D1" w:rsidP="002C36D1">
      <w:pPr>
        <w:pStyle w:val="SingleTxtG"/>
        <w:tabs>
          <w:tab w:val="left" w:pos="364"/>
          <w:tab w:val="left" w:pos="1134"/>
        </w:tabs>
        <w:spacing w:line="320" w:lineRule="exact"/>
        <w:ind w:left="0"/>
        <w:rPr>
          <w:rFonts w:eastAsia="SimHei" w:hint="eastAsia"/>
          <w:bCs/>
          <w:sz w:val="24"/>
          <w:szCs w:val="21"/>
          <w:lang w:val="fr-FR" w:eastAsia="zh-CN"/>
        </w:rPr>
      </w:pPr>
      <w:r w:rsidRPr="00F37A9F">
        <w:rPr>
          <w:rFonts w:eastAsia="SimHei" w:hint="eastAsia"/>
          <w:bCs/>
          <w:sz w:val="24"/>
          <w:szCs w:val="21"/>
          <w:lang w:val="fr-FR" w:eastAsia="zh-CN"/>
        </w:rPr>
        <w:tab/>
      </w:r>
      <w:smartTag w:uri="urn:schemas-microsoft-com:office:smarttags" w:element="chsdate">
        <w:smartTagPr>
          <w:attr w:name="IsROCDate" w:val="False"/>
          <w:attr w:name="IsLunarDate" w:val="False"/>
          <w:attr w:name="Day" w:val="30"/>
          <w:attr w:name="Month" w:val="12"/>
          <w:attr w:name="Year" w:val="1899"/>
        </w:smartTagPr>
        <w:r w:rsidRPr="00F37A9F">
          <w:rPr>
            <w:rFonts w:eastAsia="SimHei"/>
            <w:bCs/>
            <w:sz w:val="24"/>
            <w:szCs w:val="21"/>
            <w:lang w:val="fr-FR" w:eastAsia="zh-CN"/>
          </w:rPr>
          <w:t>3.1.4</w:t>
        </w:r>
      </w:smartTag>
      <w:r w:rsidRPr="00F37A9F">
        <w:rPr>
          <w:rFonts w:eastAsia="SimHei"/>
          <w:bCs/>
          <w:sz w:val="24"/>
          <w:szCs w:val="21"/>
          <w:lang w:val="fr-FR" w:eastAsia="zh-CN"/>
        </w:rPr>
        <w:t>.</w:t>
      </w:r>
      <w:r w:rsidRPr="00F37A9F">
        <w:rPr>
          <w:rFonts w:eastAsia="SimHei" w:hint="eastAsia"/>
          <w:bCs/>
          <w:sz w:val="24"/>
          <w:szCs w:val="21"/>
          <w:lang w:val="fr-FR" w:eastAsia="zh-CN"/>
        </w:rPr>
        <w:tab/>
      </w:r>
      <w:r w:rsidRPr="00F37A9F">
        <w:rPr>
          <w:rFonts w:eastAsia="SimHei" w:hint="eastAsia"/>
          <w:bCs/>
          <w:sz w:val="24"/>
          <w:szCs w:val="21"/>
          <w:lang w:val="fr-FR" w:eastAsia="zh-CN"/>
        </w:rPr>
        <w:t>该部在政府机构中的地位</w:t>
      </w:r>
    </w:p>
    <w:p w:rsidR="002C36D1" w:rsidRPr="00F37A9F" w:rsidRDefault="002C36D1" w:rsidP="002C36D1">
      <w:pPr>
        <w:pStyle w:val="SingleTxtG"/>
        <w:numPr>
          <w:ilvl w:val="0"/>
          <w:numId w:val="12"/>
        </w:numPr>
        <w:tabs>
          <w:tab w:val="left" w:pos="1560"/>
        </w:tabs>
        <w:spacing w:line="320" w:lineRule="exact"/>
        <w:rPr>
          <w:sz w:val="21"/>
          <w:szCs w:val="21"/>
          <w:lang w:val="fr-FR" w:eastAsia="zh-CN"/>
        </w:rPr>
      </w:pPr>
      <w:r w:rsidRPr="00F37A9F">
        <w:rPr>
          <w:rFonts w:hint="eastAsia"/>
          <w:sz w:val="21"/>
          <w:szCs w:val="21"/>
          <w:lang w:val="fr-FR" w:eastAsia="zh-CN"/>
        </w:rPr>
        <w:t>在震后动荡的背景下，在</w:t>
      </w:r>
      <w:r w:rsidRPr="00F37A9F">
        <w:rPr>
          <w:rFonts w:hint="eastAsia"/>
          <w:sz w:val="21"/>
          <w:szCs w:val="21"/>
          <w:lang w:val="fr-FR" w:eastAsia="zh-CN"/>
        </w:rPr>
        <w:t>2010</w:t>
      </w:r>
      <w:r w:rsidRPr="00F37A9F">
        <w:rPr>
          <w:rFonts w:hint="eastAsia"/>
          <w:sz w:val="21"/>
          <w:szCs w:val="21"/>
          <w:lang w:val="fr-FR" w:eastAsia="zh-CN"/>
        </w:rPr>
        <w:t>年总统选举中，某些新的政治力量冲到最前线，甚至有人质疑该部是否有用。迄今妇女组织和女权组织多次被全部动员起来，瓦解任何消灭或削弱这一对促进妇女权利和国家发展非常重要的国家机制的企图。在这场运动中举行了媒体辩论会，参加辩论的候选人试图降低</w:t>
      </w:r>
      <w:r w:rsidRPr="00F37A9F">
        <w:rPr>
          <w:sz w:val="21"/>
          <w:szCs w:val="21"/>
          <w:lang w:val="fr-FR" w:eastAsia="zh-CN"/>
        </w:rPr>
        <w:t>该部</w:t>
      </w:r>
      <w:r w:rsidRPr="00F37A9F">
        <w:rPr>
          <w:rFonts w:hint="eastAsia"/>
          <w:sz w:val="21"/>
          <w:szCs w:val="21"/>
          <w:lang w:val="fr-FR" w:eastAsia="zh-CN"/>
        </w:rPr>
        <w:t>的威信，并建议以主管家庭事务的部委取而代之。但是，妇女运动在媒体辩论中抵制住了这些观点。</w:t>
      </w:r>
      <w:r w:rsidRPr="00F37A9F">
        <w:rPr>
          <w:rStyle w:val="FootnoteReference"/>
          <w:sz w:val="21"/>
          <w:szCs w:val="21"/>
          <w:lang w:val="fr-FR"/>
        </w:rPr>
        <w:footnoteReference w:id="3"/>
      </w:r>
      <w:r w:rsidRPr="00F37A9F">
        <w:rPr>
          <w:sz w:val="21"/>
          <w:szCs w:val="21"/>
          <w:lang w:val="fr-FR" w:eastAsia="zh-CN"/>
        </w:rPr>
        <w:t xml:space="preserve"> </w:t>
      </w:r>
    </w:p>
    <w:p w:rsidR="002C36D1" w:rsidRPr="00F37A9F" w:rsidRDefault="002C36D1" w:rsidP="002C36D1">
      <w:pPr>
        <w:pStyle w:val="SingleTxtG"/>
        <w:numPr>
          <w:ilvl w:val="0"/>
          <w:numId w:val="12"/>
        </w:numPr>
        <w:tabs>
          <w:tab w:val="left" w:pos="1560"/>
        </w:tabs>
        <w:spacing w:line="320" w:lineRule="exact"/>
        <w:rPr>
          <w:sz w:val="21"/>
          <w:szCs w:val="21"/>
          <w:lang w:val="fr-FR" w:eastAsia="zh-CN"/>
        </w:rPr>
      </w:pPr>
      <w:r w:rsidRPr="00F37A9F">
        <w:rPr>
          <w:rFonts w:hint="eastAsia"/>
          <w:sz w:val="21"/>
          <w:szCs w:val="21"/>
          <w:lang w:val="fr-FR" w:eastAsia="zh-CN"/>
        </w:rPr>
        <w:t>来自妇女组织和女权组织的知名人士承担起解释妇女地位、性别平等和妇女基本权利概念以及描述性别不平等和歧视现象的任务，以此说明该部具体使命的合理性。该部因此得到了巩固。</w:t>
      </w:r>
      <w:r w:rsidRPr="00F37A9F">
        <w:rPr>
          <w:rFonts w:hint="eastAsia"/>
          <w:sz w:val="21"/>
          <w:szCs w:val="21"/>
          <w:lang w:val="fr-FR" w:eastAsia="zh-CN"/>
        </w:rPr>
        <w:t>2012</w:t>
      </w:r>
      <w:r w:rsidRPr="00F37A9F">
        <w:rPr>
          <w:rFonts w:hint="eastAsia"/>
          <w:sz w:val="21"/>
          <w:szCs w:val="21"/>
          <w:lang w:val="fr-FR" w:eastAsia="zh-CN"/>
        </w:rPr>
        <w:t>年，近</w:t>
      </w:r>
      <w:r w:rsidRPr="00F37A9F">
        <w:rPr>
          <w:rFonts w:hint="eastAsia"/>
          <w:sz w:val="21"/>
          <w:szCs w:val="21"/>
          <w:lang w:val="fr-FR" w:eastAsia="zh-CN"/>
        </w:rPr>
        <w:t>40%</w:t>
      </w:r>
      <w:r w:rsidRPr="00F37A9F">
        <w:rPr>
          <w:rFonts w:hint="eastAsia"/>
          <w:sz w:val="21"/>
          <w:szCs w:val="21"/>
          <w:lang w:val="fr-FR" w:eastAsia="zh-CN"/>
        </w:rPr>
        <w:t>的部长职务由女性担任，此后妇女在内阁中任职的平均比率一直维持在</w:t>
      </w:r>
      <w:r w:rsidRPr="00F37A9F">
        <w:rPr>
          <w:rFonts w:hint="eastAsia"/>
          <w:sz w:val="21"/>
          <w:szCs w:val="21"/>
          <w:lang w:val="fr-FR" w:eastAsia="zh-CN"/>
        </w:rPr>
        <w:t>30%</w:t>
      </w:r>
      <w:r w:rsidRPr="00F37A9F">
        <w:rPr>
          <w:rFonts w:hint="eastAsia"/>
          <w:sz w:val="21"/>
          <w:szCs w:val="21"/>
          <w:lang w:val="fr-FR" w:eastAsia="zh-CN"/>
        </w:rPr>
        <w:t>以上。</w:t>
      </w:r>
      <w:smartTag w:uri="urn:schemas-microsoft-com:office:smarttags" w:element="chsdate">
        <w:smartTagPr>
          <w:attr w:name="IsROCDate" w:val="False"/>
          <w:attr w:name="IsLunarDate" w:val="False"/>
          <w:attr w:name="Day" w:val="14"/>
          <w:attr w:name="Month" w:val="12"/>
          <w:attr w:name="Year" w:val="2012"/>
        </w:smartTagPr>
        <w:r w:rsidRPr="00F37A9F">
          <w:rPr>
            <w:rFonts w:hint="eastAsia"/>
            <w:sz w:val="21"/>
            <w:szCs w:val="21"/>
            <w:lang w:val="fr-FR" w:eastAsia="zh-CN"/>
          </w:rPr>
          <w:t>2012</w:t>
        </w:r>
        <w:r w:rsidRPr="00F37A9F">
          <w:rPr>
            <w:rFonts w:hint="eastAsia"/>
            <w:sz w:val="21"/>
            <w:szCs w:val="21"/>
            <w:lang w:val="fr-FR" w:eastAsia="zh-CN"/>
          </w:rPr>
          <w:t>年</w:t>
        </w:r>
        <w:r w:rsidRPr="00F37A9F">
          <w:rPr>
            <w:rFonts w:hint="eastAsia"/>
            <w:sz w:val="21"/>
            <w:szCs w:val="21"/>
            <w:lang w:val="fr-FR" w:eastAsia="zh-CN"/>
          </w:rPr>
          <w:t>12</w:t>
        </w:r>
        <w:r w:rsidRPr="00F37A9F">
          <w:rPr>
            <w:rFonts w:hint="eastAsia"/>
            <w:sz w:val="21"/>
            <w:szCs w:val="21"/>
            <w:lang w:val="fr-FR" w:eastAsia="zh-CN"/>
          </w:rPr>
          <w:t>月</w:t>
        </w:r>
        <w:r w:rsidRPr="00F37A9F">
          <w:rPr>
            <w:rFonts w:hint="eastAsia"/>
            <w:sz w:val="21"/>
            <w:szCs w:val="21"/>
            <w:lang w:val="fr-FR" w:eastAsia="zh-CN"/>
          </w:rPr>
          <w:t>14</w:t>
        </w:r>
        <w:r w:rsidRPr="00F37A9F">
          <w:rPr>
            <w:rFonts w:hint="eastAsia"/>
            <w:sz w:val="21"/>
            <w:szCs w:val="21"/>
            <w:lang w:val="fr-FR" w:eastAsia="zh-CN"/>
          </w:rPr>
          <w:t>日</w:t>
        </w:r>
      </w:smartTag>
      <w:r w:rsidRPr="00F37A9F">
        <w:rPr>
          <w:rFonts w:hint="eastAsia"/>
          <w:sz w:val="21"/>
          <w:szCs w:val="21"/>
          <w:lang w:val="fr-FR" w:eastAsia="zh-CN"/>
        </w:rPr>
        <w:t>，在该</w:t>
      </w:r>
      <w:r w:rsidRPr="00F37A9F">
        <w:rPr>
          <w:sz w:val="21"/>
          <w:szCs w:val="21"/>
          <w:lang w:val="fr-FR" w:eastAsia="zh-CN"/>
        </w:rPr>
        <w:t>部</w:t>
      </w:r>
      <w:r w:rsidRPr="00F37A9F">
        <w:rPr>
          <w:rFonts w:hint="eastAsia"/>
          <w:sz w:val="21"/>
          <w:szCs w:val="21"/>
          <w:lang w:val="fr-FR" w:eastAsia="zh-CN"/>
        </w:rPr>
        <w:t>举行的性别平等政策定稿阶段的发布会上，总统声明和总理一般性政策声明正式确定了性别平等原则。最高机构提出了相关准则，但为了保证其可持续性，必须将性别平等载入法律，并纳入公共政策和机构执行机制的主流。还需要适当的预算。</w:t>
      </w:r>
    </w:p>
    <w:p w:rsidR="002C36D1" w:rsidRPr="00F37A9F" w:rsidRDefault="002C36D1" w:rsidP="002C36D1">
      <w:pPr>
        <w:pStyle w:val="SingleTxtG"/>
        <w:tabs>
          <w:tab w:val="left" w:pos="364"/>
          <w:tab w:val="left" w:pos="1134"/>
        </w:tabs>
        <w:spacing w:line="320" w:lineRule="exact"/>
        <w:ind w:left="0"/>
        <w:rPr>
          <w:rFonts w:eastAsia="SimHei" w:hint="eastAsia"/>
          <w:bCs/>
          <w:sz w:val="24"/>
          <w:szCs w:val="21"/>
          <w:lang w:val="fr-FR" w:eastAsia="zh-CN"/>
        </w:rPr>
      </w:pPr>
      <w:r w:rsidRPr="00F37A9F">
        <w:rPr>
          <w:rFonts w:eastAsia="SimHei" w:hint="eastAsia"/>
          <w:bCs/>
          <w:sz w:val="24"/>
          <w:szCs w:val="21"/>
          <w:lang w:val="fr-FR" w:eastAsia="zh-CN"/>
        </w:rPr>
        <w:tab/>
      </w:r>
      <w:smartTag w:uri="urn:schemas-microsoft-com:office:smarttags" w:element="chsdate">
        <w:smartTagPr>
          <w:attr w:name="IsROCDate" w:val="False"/>
          <w:attr w:name="IsLunarDate" w:val="False"/>
          <w:attr w:name="Day" w:val="30"/>
          <w:attr w:name="Month" w:val="12"/>
          <w:attr w:name="Year" w:val="1899"/>
        </w:smartTagPr>
        <w:r w:rsidRPr="00F37A9F">
          <w:rPr>
            <w:rFonts w:eastAsia="SimHei"/>
            <w:bCs/>
            <w:sz w:val="24"/>
            <w:szCs w:val="21"/>
            <w:lang w:val="fr-FR" w:eastAsia="zh-CN"/>
          </w:rPr>
          <w:t>3.1.5</w:t>
        </w:r>
      </w:smartTag>
      <w:r w:rsidRPr="00F37A9F">
        <w:rPr>
          <w:rFonts w:eastAsia="SimHei"/>
          <w:bCs/>
          <w:sz w:val="24"/>
          <w:szCs w:val="21"/>
          <w:lang w:val="fr-FR" w:eastAsia="zh-CN"/>
        </w:rPr>
        <w:t>.</w:t>
      </w:r>
      <w:r w:rsidRPr="00F37A9F">
        <w:rPr>
          <w:rFonts w:eastAsia="SimHei" w:hint="eastAsia"/>
          <w:bCs/>
          <w:sz w:val="24"/>
          <w:szCs w:val="21"/>
          <w:lang w:val="fr-FR" w:eastAsia="zh-CN"/>
        </w:rPr>
        <w:tab/>
      </w:r>
      <w:r w:rsidRPr="00F37A9F">
        <w:rPr>
          <w:rFonts w:eastAsia="SimHei" w:hint="eastAsia"/>
          <w:bCs/>
          <w:sz w:val="24"/>
          <w:szCs w:val="21"/>
          <w:lang w:val="fr-FR" w:eastAsia="zh-CN"/>
        </w:rPr>
        <w:t>预算</w:t>
      </w:r>
    </w:p>
    <w:p w:rsidR="002C36D1" w:rsidRPr="00F37A9F" w:rsidRDefault="002C36D1" w:rsidP="002C36D1">
      <w:pPr>
        <w:pStyle w:val="SingleTxtG"/>
        <w:numPr>
          <w:ilvl w:val="0"/>
          <w:numId w:val="12"/>
        </w:numPr>
        <w:tabs>
          <w:tab w:val="left" w:pos="1560"/>
        </w:tabs>
        <w:spacing w:line="320" w:lineRule="exact"/>
        <w:rPr>
          <w:rFonts w:eastAsia="SimHei"/>
          <w:sz w:val="21"/>
          <w:szCs w:val="21"/>
          <w:lang w:val="fr-FR" w:eastAsia="zh-CN"/>
        </w:rPr>
      </w:pPr>
      <w:r w:rsidRPr="00F37A9F">
        <w:rPr>
          <w:rFonts w:hint="eastAsia"/>
          <w:sz w:val="21"/>
          <w:szCs w:val="21"/>
          <w:lang w:val="fr-FR" w:eastAsia="zh-CN"/>
        </w:rPr>
        <w:t>该部的预算尽管比前几年有所增长，却仍不超过政府预算总额的</w:t>
      </w:r>
      <w:r w:rsidRPr="00F37A9F">
        <w:rPr>
          <w:rFonts w:hint="eastAsia"/>
          <w:sz w:val="21"/>
          <w:szCs w:val="21"/>
          <w:lang w:val="fr-FR" w:eastAsia="zh-CN"/>
        </w:rPr>
        <w:t>1%</w:t>
      </w:r>
      <w:r w:rsidRPr="00F37A9F">
        <w:rPr>
          <w:rFonts w:hint="eastAsia"/>
          <w:sz w:val="21"/>
          <w:szCs w:val="21"/>
          <w:lang w:val="fr-FR" w:eastAsia="zh-CN"/>
        </w:rPr>
        <w:t>。经费不足使该部的方案和活动的分权发展速度减缓。为了接触到众多分散在农村地区的相关人口群体，应定期向实地派驻巡回工作组，进行提高认识、宣传和培训活动。拟在全国</w:t>
      </w:r>
      <w:r w:rsidRPr="00F37A9F">
        <w:rPr>
          <w:rFonts w:hint="eastAsia"/>
          <w:sz w:val="21"/>
          <w:szCs w:val="21"/>
          <w:lang w:val="fr-FR" w:eastAsia="zh-CN"/>
        </w:rPr>
        <w:t>10</w:t>
      </w:r>
      <w:r w:rsidRPr="00F37A9F">
        <w:rPr>
          <w:rFonts w:hint="eastAsia"/>
          <w:sz w:val="21"/>
          <w:szCs w:val="21"/>
          <w:lang w:val="fr-FR" w:eastAsia="zh-CN"/>
        </w:rPr>
        <w:t>个省建立妇女中心的项目就遭遇资金困难。该项目旨在提供会议、讨论和培训设施，旨在通过能力建设增强妇女和女童权能。在太子港（西部）建立的第一家妇女中心提供一些护理、指导和培训活动。位于海地角（北部）、莱凯（南部）和热雷米（大湾）的其余三个妇女中心尚未充分投入运行。此类项目的经常支出需要适当的预算。</w:t>
      </w:r>
    </w:p>
    <w:p w:rsidR="002C36D1" w:rsidRPr="00F37A9F" w:rsidRDefault="002C36D1" w:rsidP="002C36D1">
      <w:pPr>
        <w:pStyle w:val="SingleTxtG"/>
        <w:numPr>
          <w:ilvl w:val="0"/>
          <w:numId w:val="12"/>
        </w:numPr>
        <w:tabs>
          <w:tab w:val="left" w:pos="1560"/>
        </w:tabs>
        <w:spacing w:line="320" w:lineRule="exact"/>
        <w:rPr>
          <w:sz w:val="21"/>
          <w:szCs w:val="21"/>
          <w:lang w:val="fr-FR" w:eastAsia="zh-CN"/>
        </w:rPr>
      </w:pPr>
      <w:r w:rsidRPr="00F37A9F">
        <w:rPr>
          <w:rFonts w:hint="eastAsia"/>
          <w:sz w:val="21"/>
          <w:szCs w:val="21"/>
          <w:lang w:val="fr-FR" w:eastAsia="zh-CN"/>
        </w:rPr>
        <w:t>受虐待妇女收容所也遭遇同样的困境，运营难以维系。第一家收容所由</w:t>
      </w:r>
      <w:r w:rsidRPr="00F37A9F">
        <w:rPr>
          <w:sz w:val="21"/>
          <w:szCs w:val="21"/>
          <w:lang w:val="fr-FR" w:eastAsia="zh-CN"/>
        </w:rPr>
        <w:t>该部</w:t>
      </w:r>
      <w:r w:rsidRPr="00F37A9F">
        <w:rPr>
          <w:rFonts w:hint="eastAsia"/>
          <w:sz w:val="21"/>
          <w:szCs w:val="21"/>
          <w:lang w:val="fr-FR" w:eastAsia="zh-CN"/>
        </w:rPr>
        <w:t>在</w:t>
      </w:r>
      <w:r w:rsidRPr="00F37A9F">
        <w:rPr>
          <w:rFonts w:hint="eastAsia"/>
          <w:sz w:val="21"/>
          <w:szCs w:val="21"/>
          <w:lang w:val="fr-FR" w:eastAsia="zh-CN"/>
        </w:rPr>
        <w:t>2008</w:t>
      </w:r>
      <w:r w:rsidRPr="00F37A9F">
        <w:rPr>
          <w:rFonts w:hint="eastAsia"/>
          <w:sz w:val="21"/>
          <w:szCs w:val="21"/>
          <w:lang w:val="fr-FR" w:eastAsia="zh-CN"/>
        </w:rPr>
        <w:t>年成立，地震后关闭，取而代之的一幢新建筑的施工刚刚开始。然而，根据《海地战略发展计划》，可以同社会事务和劳动部</w:t>
      </w:r>
      <w:r w:rsidRPr="00F37A9F">
        <w:rPr>
          <w:rStyle w:val="FootnoteReference"/>
          <w:sz w:val="21"/>
          <w:szCs w:val="21"/>
          <w:lang w:val="fr-FR"/>
        </w:rPr>
        <w:footnoteReference w:id="4"/>
      </w:r>
      <w:r w:rsidRPr="00F37A9F">
        <w:rPr>
          <w:rFonts w:hint="eastAsia"/>
          <w:sz w:val="21"/>
          <w:szCs w:val="21"/>
          <w:lang w:val="fr-FR" w:eastAsia="zh-CN"/>
        </w:rPr>
        <w:t xml:space="preserve"> </w:t>
      </w:r>
      <w:r w:rsidRPr="00F37A9F">
        <w:rPr>
          <w:rFonts w:hint="eastAsia"/>
          <w:sz w:val="21"/>
          <w:szCs w:val="21"/>
          <w:lang w:val="fr-FR" w:eastAsia="zh-CN"/>
        </w:rPr>
        <w:t>建立伙伴关系。</w:t>
      </w:r>
      <w:smartTag w:uri="urn:schemas-microsoft-com:office:smarttags" w:element="chsdate">
        <w:smartTagPr>
          <w:attr w:name="IsROCDate" w:val="False"/>
          <w:attr w:name="IsLunarDate" w:val="False"/>
          <w:attr w:name="Day" w:val="13"/>
          <w:attr w:name="Month" w:val="2"/>
          <w:attr w:name="Year" w:val="2014"/>
        </w:smartTagPr>
        <w:r w:rsidRPr="00F37A9F">
          <w:rPr>
            <w:rFonts w:hint="eastAsia"/>
            <w:sz w:val="21"/>
            <w:szCs w:val="21"/>
            <w:lang w:val="fr-FR" w:eastAsia="zh-CN"/>
          </w:rPr>
          <w:t>2014</w:t>
        </w:r>
        <w:r w:rsidRPr="00F37A9F">
          <w:rPr>
            <w:rFonts w:hint="eastAsia"/>
            <w:sz w:val="21"/>
            <w:szCs w:val="21"/>
            <w:lang w:val="fr-FR" w:eastAsia="zh-CN"/>
          </w:rPr>
          <w:t>年</w:t>
        </w:r>
        <w:r w:rsidRPr="00F37A9F">
          <w:rPr>
            <w:rFonts w:hint="eastAsia"/>
            <w:sz w:val="21"/>
            <w:szCs w:val="21"/>
            <w:lang w:val="fr-FR" w:eastAsia="zh-CN"/>
          </w:rPr>
          <w:t>2</w:t>
        </w:r>
        <w:r w:rsidRPr="00F37A9F">
          <w:rPr>
            <w:rFonts w:hint="eastAsia"/>
            <w:sz w:val="21"/>
            <w:szCs w:val="21"/>
            <w:lang w:val="fr-FR" w:eastAsia="zh-CN"/>
          </w:rPr>
          <w:t>月</w:t>
        </w:r>
        <w:r w:rsidRPr="00F37A9F">
          <w:rPr>
            <w:rFonts w:hint="eastAsia"/>
            <w:sz w:val="21"/>
            <w:szCs w:val="21"/>
            <w:lang w:val="fr-FR" w:eastAsia="zh-CN"/>
          </w:rPr>
          <w:t>13</w:t>
        </w:r>
        <w:r w:rsidRPr="00F37A9F">
          <w:rPr>
            <w:rFonts w:hint="eastAsia"/>
            <w:sz w:val="21"/>
            <w:szCs w:val="21"/>
            <w:lang w:val="fr-FR" w:eastAsia="zh-CN"/>
          </w:rPr>
          <w:t>日</w:t>
        </w:r>
      </w:smartTag>
      <w:r w:rsidRPr="00F37A9F">
        <w:rPr>
          <w:rFonts w:hint="eastAsia"/>
          <w:sz w:val="21"/>
          <w:szCs w:val="21"/>
          <w:lang w:val="fr-FR" w:eastAsia="zh-CN"/>
        </w:rPr>
        <w:t>的总统令（</w:t>
      </w:r>
      <w:smartTag w:uri="urn:schemas-microsoft-com:office:smarttags" w:element="chsdate">
        <w:smartTagPr>
          <w:attr w:name="IsROCDate" w:val="False"/>
          <w:attr w:name="IsLunarDate" w:val="False"/>
          <w:attr w:name="Day" w:val="21"/>
          <w:attr w:name="Month" w:val="3"/>
          <w:attr w:name="Year" w:val="2014"/>
        </w:smartTagPr>
        <w:r w:rsidRPr="00F37A9F">
          <w:rPr>
            <w:rFonts w:hint="eastAsia"/>
            <w:sz w:val="21"/>
            <w:szCs w:val="21"/>
            <w:lang w:val="fr-FR" w:eastAsia="zh-CN"/>
          </w:rPr>
          <w:t>2014</w:t>
        </w:r>
        <w:r w:rsidRPr="00F37A9F">
          <w:rPr>
            <w:rFonts w:hint="eastAsia"/>
            <w:sz w:val="21"/>
            <w:szCs w:val="21"/>
            <w:lang w:val="fr-FR" w:eastAsia="zh-CN"/>
          </w:rPr>
          <w:t>年</w:t>
        </w:r>
        <w:r w:rsidRPr="00F37A9F">
          <w:rPr>
            <w:rFonts w:hint="eastAsia"/>
            <w:sz w:val="21"/>
            <w:szCs w:val="21"/>
            <w:lang w:val="fr-FR" w:eastAsia="zh-CN"/>
          </w:rPr>
          <w:t>3</w:t>
        </w:r>
        <w:r w:rsidRPr="00F37A9F">
          <w:rPr>
            <w:rFonts w:hint="eastAsia"/>
            <w:sz w:val="21"/>
            <w:szCs w:val="21"/>
            <w:lang w:val="fr-FR" w:eastAsia="zh-CN"/>
          </w:rPr>
          <w:t>月</w:t>
        </w:r>
        <w:r w:rsidRPr="00F37A9F">
          <w:rPr>
            <w:rFonts w:hint="eastAsia"/>
            <w:sz w:val="21"/>
            <w:szCs w:val="21"/>
            <w:lang w:val="fr-FR" w:eastAsia="zh-CN"/>
          </w:rPr>
          <w:t>21</w:t>
        </w:r>
        <w:r w:rsidRPr="00F37A9F">
          <w:rPr>
            <w:rFonts w:hint="eastAsia"/>
            <w:sz w:val="21"/>
            <w:szCs w:val="21"/>
            <w:lang w:val="fr-FR" w:eastAsia="zh-CN"/>
          </w:rPr>
          <w:t>日</w:t>
        </w:r>
      </w:smartTag>
      <w:r w:rsidRPr="00F37A9F">
        <w:rPr>
          <w:rFonts w:hint="eastAsia"/>
          <w:sz w:val="21"/>
          <w:szCs w:val="21"/>
          <w:lang w:val="fr-FR" w:eastAsia="zh-CN"/>
        </w:rPr>
        <w:t>《公报》第</w:t>
      </w:r>
      <w:r w:rsidRPr="00F37A9F">
        <w:rPr>
          <w:rFonts w:hint="eastAsia"/>
          <w:sz w:val="21"/>
          <w:szCs w:val="21"/>
          <w:lang w:val="fr-FR" w:eastAsia="zh-CN"/>
        </w:rPr>
        <w:t>54</w:t>
      </w:r>
      <w:r w:rsidRPr="00F37A9F">
        <w:rPr>
          <w:rFonts w:hint="eastAsia"/>
          <w:sz w:val="21"/>
          <w:szCs w:val="21"/>
          <w:lang w:val="fr-FR" w:eastAsia="zh-CN"/>
        </w:rPr>
        <w:t>期）确立了受虐待妇女及其子女收容所的建立和运营规则，并为</w:t>
      </w:r>
      <w:r w:rsidRPr="00F37A9F">
        <w:rPr>
          <w:sz w:val="21"/>
          <w:szCs w:val="21"/>
          <w:lang w:val="fr-FR" w:eastAsia="zh-CN"/>
        </w:rPr>
        <w:t>妇女地位和妇女权利部</w:t>
      </w:r>
      <w:r w:rsidRPr="00F37A9F">
        <w:rPr>
          <w:rFonts w:hint="eastAsia"/>
          <w:sz w:val="21"/>
          <w:szCs w:val="21"/>
          <w:lang w:val="fr-FR" w:eastAsia="zh-CN"/>
        </w:rPr>
        <w:t>、</w:t>
      </w:r>
      <w:r w:rsidRPr="00F37A9F">
        <w:rPr>
          <w:sz w:val="21"/>
          <w:szCs w:val="21"/>
          <w:lang w:val="fr-FR" w:eastAsia="zh-CN"/>
        </w:rPr>
        <w:t>司法和公共安全部及公共卫生和人口部</w:t>
      </w:r>
      <w:r w:rsidRPr="00F37A9F">
        <w:rPr>
          <w:rFonts w:hint="eastAsia"/>
          <w:sz w:val="21"/>
          <w:szCs w:val="21"/>
          <w:lang w:val="fr-FR" w:eastAsia="zh-CN"/>
        </w:rPr>
        <w:t>规定相关责任。</w:t>
      </w:r>
    </w:p>
    <w:p w:rsidR="002C36D1" w:rsidRPr="00F37A9F" w:rsidRDefault="002C36D1" w:rsidP="002C36D1">
      <w:pPr>
        <w:pStyle w:val="SingleTxtG"/>
        <w:numPr>
          <w:ilvl w:val="0"/>
          <w:numId w:val="12"/>
        </w:numPr>
        <w:tabs>
          <w:tab w:val="left" w:pos="1560"/>
        </w:tabs>
        <w:spacing w:line="320" w:lineRule="exact"/>
        <w:rPr>
          <w:sz w:val="21"/>
          <w:szCs w:val="21"/>
          <w:lang w:val="fr-FR" w:eastAsia="zh-CN"/>
        </w:rPr>
      </w:pPr>
      <w:r w:rsidRPr="00F37A9F">
        <w:rPr>
          <w:sz w:val="21"/>
          <w:szCs w:val="21"/>
          <w:lang w:val="fr-FR" w:eastAsia="zh-CN"/>
        </w:rPr>
        <w:t>妇女地位和妇女权利部</w:t>
      </w:r>
      <w:r w:rsidRPr="00F37A9F">
        <w:rPr>
          <w:rFonts w:hint="eastAsia"/>
          <w:sz w:val="21"/>
          <w:szCs w:val="21"/>
          <w:lang w:val="fr-FR" w:eastAsia="zh-CN"/>
        </w:rPr>
        <w:t>还面临合格工作人员短缺问题，尤其是研究和通信等领域缺少专家。在</w:t>
      </w:r>
      <w:r w:rsidRPr="00F37A9F">
        <w:rPr>
          <w:sz w:val="21"/>
          <w:szCs w:val="21"/>
          <w:lang w:val="fr-FR" w:eastAsia="zh-CN"/>
        </w:rPr>
        <w:t>《海地战略发展计划》</w:t>
      </w:r>
      <w:r w:rsidRPr="00F37A9F">
        <w:rPr>
          <w:rFonts w:hint="eastAsia"/>
          <w:sz w:val="21"/>
          <w:szCs w:val="21"/>
          <w:lang w:val="fr-FR" w:eastAsia="zh-CN"/>
        </w:rPr>
        <w:t>次级方案</w:t>
      </w:r>
      <w:r w:rsidRPr="00F37A9F">
        <w:rPr>
          <w:rFonts w:hint="eastAsia"/>
          <w:sz w:val="21"/>
          <w:szCs w:val="21"/>
          <w:lang w:val="fr-FR" w:eastAsia="zh-CN"/>
        </w:rPr>
        <w:t>3</w:t>
      </w:r>
      <w:r w:rsidRPr="00F37A9F">
        <w:rPr>
          <w:rFonts w:hint="eastAsia"/>
          <w:sz w:val="21"/>
          <w:szCs w:val="21"/>
          <w:lang w:val="fr-FR" w:eastAsia="zh-CN"/>
        </w:rPr>
        <w:t>“制作和传播性别平等信息”下开展的行动，包括建立一个研究性别平等问题的研究</w:t>
      </w:r>
      <w:r w:rsidRPr="00F37A9F">
        <w:rPr>
          <w:sz w:val="21"/>
          <w:szCs w:val="21"/>
          <w:lang w:val="fr-FR" w:eastAsia="zh-CN"/>
        </w:rPr>
        <w:t>所或</w:t>
      </w:r>
      <w:r w:rsidRPr="00F37A9F">
        <w:rPr>
          <w:rFonts w:hint="eastAsia"/>
          <w:sz w:val="21"/>
          <w:szCs w:val="21"/>
          <w:lang w:val="fr-FR" w:eastAsia="zh-CN"/>
        </w:rPr>
        <w:t>观察中心，具体负责贯彻落实性别平等相关问题的公共政策、研究和报告，以及审查和监测妇女参与政治和公共生活情况。</w:t>
      </w:r>
    </w:p>
    <w:p w:rsidR="002C36D1" w:rsidRPr="00F37A9F" w:rsidRDefault="002C36D1" w:rsidP="002C36D1">
      <w:pPr>
        <w:pStyle w:val="SingleTxtG"/>
        <w:tabs>
          <w:tab w:val="left" w:pos="364"/>
          <w:tab w:val="left" w:pos="1134"/>
        </w:tabs>
        <w:spacing w:line="320" w:lineRule="exact"/>
        <w:ind w:left="0"/>
        <w:rPr>
          <w:rFonts w:eastAsia="SimHei" w:hint="eastAsia"/>
          <w:bCs/>
          <w:sz w:val="24"/>
          <w:szCs w:val="21"/>
          <w:lang w:val="fr-FR" w:eastAsia="zh-CN"/>
        </w:rPr>
      </w:pPr>
      <w:r w:rsidRPr="00F37A9F">
        <w:rPr>
          <w:rFonts w:eastAsia="SimHei" w:hint="eastAsia"/>
          <w:bCs/>
          <w:sz w:val="24"/>
          <w:szCs w:val="21"/>
          <w:lang w:val="fr-FR" w:eastAsia="zh-CN"/>
        </w:rPr>
        <w:tab/>
      </w:r>
      <w:smartTag w:uri="urn:schemas-microsoft-com:office:smarttags" w:element="chsdate">
        <w:smartTagPr>
          <w:attr w:name="IsROCDate" w:val="False"/>
          <w:attr w:name="IsLunarDate" w:val="False"/>
          <w:attr w:name="Day" w:val="30"/>
          <w:attr w:name="Month" w:val="12"/>
          <w:attr w:name="Year" w:val="1899"/>
        </w:smartTagPr>
        <w:r w:rsidRPr="00F37A9F">
          <w:rPr>
            <w:rFonts w:eastAsia="SimHei"/>
            <w:bCs/>
            <w:sz w:val="24"/>
            <w:szCs w:val="21"/>
            <w:lang w:val="fr-FR" w:eastAsia="zh-CN"/>
          </w:rPr>
          <w:t>3.1.6</w:t>
        </w:r>
      </w:smartTag>
      <w:r w:rsidRPr="00F37A9F">
        <w:rPr>
          <w:rFonts w:eastAsia="SimHei"/>
          <w:bCs/>
          <w:sz w:val="24"/>
          <w:szCs w:val="21"/>
          <w:lang w:val="fr-FR" w:eastAsia="zh-CN"/>
        </w:rPr>
        <w:t>.</w:t>
      </w:r>
      <w:r w:rsidRPr="00F37A9F">
        <w:rPr>
          <w:rFonts w:eastAsia="SimHei" w:hint="eastAsia"/>
          <w:bCs/>
          <w:sz w:val="24"/>
          <w:szCs w:val="21"/>
          <w:lang w:val="fr-FR" w:eastAsia="zh-CN"/>
        </w:rPr>
        <w:tab/>
      </w:r>
      <w:r w:rsidRPr="00F37A9F">
        <w:rPr>
          <w:rFonts w:eastAsia="SimHei" w:hint="eastAsia"/>
          <w:bCs/>
          <w:sz w:val="24"/>
          <w:szCs w:val="21"/>
          <w:lang w:val="fr-FR" w:eastAsia="zh-CN"/>
        </w:rPr>
        <w:t>机构和组织能力建设</w:t>
      </w:r>
    </w:p>
    <w:p w:rsidR="002C36D1" w:rsidRPr="00F37A9F" w:rsidRDefault="002C36D1" w:rsidP="002C36D1">
      <w:pPr>
        <w:pStyle w:val="SingleTxtG"/>
        <w:numPr>
          <w:ilvl w:val="0"/>
          <w:numId w:val="12"/>
        </w:numPr>
        <w:tabs>
          <w:tab w:val="left" w:pos="1560"/>
        </w:tabs>
        <w:spacing w:line="320" w:lineRule="exact"/>
        <w:rPr>
          <w:sz w:val="21"/>
          <w:szCs w:val="21"/>
          <w:lang w:val="fr-FR" w:eastAsia="zh-CN"/>
        </w:rPr>
      </w:pPr>
      <w:r w:rsidRPr="00F37A9F">
        <w:rPr>
          <w:rFonts w:hint="eastAsia"/>
          <w:sz w:val="21"/>
          <w:szCs w:val="21"/>
          <w:lang w:val="fr-FR" w:eastAsia="zh-CN"/>
        </w:rPr>
        <w:t>从</w:t>
      </w:r>
      <w:r w:rsidRPr="00F37A9F">
        <w:rPr>
          <w:sz w:val="21"/>
          <w:szCs w:val="21"/>
          <w:lang w:val="fr-FR" w:eastAsia="zh-CN"/>
        </w:rPr>
        <w:t>该部在</w:t>
      </w:r>
      <w:r w:rsidRPr="00F37A9F">
        <w:rPr>
          <w:rFonts w:hint="eastAsia"/>
          <w:sz w:val="21"/>
          <w:szCs w:val="21"/>
          <w:lang w:val="fr-FR" w:eastAsia="zh-CN"/>
        </w:rPr>
        <w:t>2008-2013</w:t>
      </w:r>
      <w:r w:rsidRPr="00F37A9F">
        <w:rPr>
          <w:rFonts w:hint="eastAsia"/>
          <w:sz w:val="21"/>
          <w:szCs w:val="21"/>
          <w:lang w:val="fr-FR" w:eastAsia="zh-CN"/>
        </w:rPr>
        <w:t>年期间开展的行动和采取的措施汇总表上可以看出，该部对制定和执行性别平等政策一直感兴趣。此项政策目标是所有行动计划中的优先事项；已经系统纳入订正年度计划或五年期战略计划中，并且在各项方案和所有活动中都得到考虑。在本报告所述期间，尽管全国发生了自然灾害，并因此需要调动资源和调整方案以应对紧急情况，尽管由于</w:t>
      </w:r>
      <w:r w:rsidRPr="00F37A9F">
        <w:rPr>
          <w:sz w:val="21"/>
          <w:szCs w:val="21"/>
          <w:lang w:val="fr-FR" w:eastAsia="zh-CN"/>
        </w:rPr>
        <w:t>妇女地位和妇女权利部</w:t>
      </w:r>
      <w:r w:rsidRPr="00F37A9F">
        <w:rPr>
          <w:rFonts w:hint="eastAsia"/>
          <w:sz w:val="21"/>
          <w:szCs w:val="21"/>
          <w:lang w:val="fr-FR" w:eastAsia="zh-CN"/>
        </w:rPr>
        <w:t>部长换届，三位部长采取不同的做法也导致进度放缓，然而，继续将前述政策目标作为优先事项，保证了为实现该部重要目标所做的努力持续不断，即通过并执行了国家性别平等政策。</w:t>
      </w:r>
    </w:p>
    <w:p w:rsidR="002C36D1" w:rsidRPr="00F37A9F" w:rsidRDefault="002C36D1" w:rsidP="002C36D1">
      <w:pPr>
        <w:pStyle w:val="SingleTxtG"/>
        <w:tabs>
          <w:tab w:val="left" w:pos="284"/>
          <w:tab w:val="left" w:pos="1134"/>
        </w:tabs>
        <w:spacing w:line="320" w:lineRule="exact"/>
        <w:ind w:left="0"/>
        <w:rPr>
          <w:rFonts w:eastAsia="SimHei" w:hint="eastAsia"/>
          <w:bCs/>
          <w:sz w:val="21"/>
          <w:szCs w:val="21"/>
          <w:lang w:val="fr-FR" w:eastAsia="zh-CN"/>
        </w:rPr>
      </w:pPr>
      <w:r w:rsidRPr="00F37A9F">
        <w:rPr>
          <w:rFonts w:eastAsia="SimHei" w:hint="eastAsia"/>
          <w:bCs/>
          <w:sz w:val="21"/>
          <w:szCs w:val="21"/>
          <w:lang w:val="fr-FR" w:eastAsia="zh-CN"/>
        </w:rPr>
        <w:tab/>
      </w:r>
      <w:smartTag w:uri="urn:schemas-microsoft-com:office:smarttags" w:element="chsdate">
        <w:smartTagPr>
          <w:attr w:name="IsROCDate" w:val="False"/>
          <w:attr w:name="IsLunarDate" w:val="False"/>
          <w:attr w:name="Day" w:val="30"/>
          <w:attr w:name="Month" w:val="12"/>
          <w:attr w:name="Year" w:val="1899"/>
        </w:smartTagPr>
        <w:r w:rsidRPr="00F37A9F">
          <w:rPr>
            <w:rFonts w:eastAsia="SimHei"/>
            <w:bCs/>
            <w:sz w:val="21"/>
            <w:szCs w:val="21"/>
            <w:lang w:val="fr-FR" w:eastAsia="zh-CN"/>
          </w:rPr>
          <w:t>3.1.6</w:t>
        </w:r>
      </w:smartTag>
      <w:r w:rsidRPr="00F37A9F">
        <w:rPr>
          <w:rFonts w:eastAsia="SimHei"/>
          <w:bCs/>
          <w:sz w:val="21"/>
          <w:szCs w:val="21"/>
          <w:lang w:val="fr-FR" w:eastAsia="zh-CN"/>
        </w:rPr>
        <w:t>.1.</w:t>
      </w:r>
      <w:r w:rsidRPr="00F37A9F">
        <w:rPr>
          <w:rFonts w:eastAsia="SimHei" w:hint="eastAsia"/>
          <w:bCs/>
          <w:sz w:val="21"/>
          <w:szCs w:val="21"/>
          <w:lang w:val="fr-FR" w:eastAsia="zh-CN"/>
        </w:rPr>
        <w:tab/>
      </w:r>
      <w:r w:rsidRPr="00F37A9F">
        <w:rPr>
          <w:rFonts w:eastAsia="KaiTi_GB2312" w:hint="eastAsia"/>
          <w:bCs/>
          <w:sz w:val="21"/>
          <w:szCs w:val="21"/>
          <w:lang w:val="fr-FR" w:eastAsia="zh-CN"/>
        </w:rPr>
        <w:t>研究与调查</w:t>
      </w:r>
    </w:p>
    <w:p w:rsidR="002C36D1" w:rsidRPr="00F37A9F" w:rsidRDefault="002C36D1" w:rsidP="002C36D1">
      <w:pPr>
        <w:pStyle w:val="SingleTxtG"/>
        <w:numPr>
          <w:ilvl w:val="0"/>
          <w:numId w:val="12"/>
        </w:numPr>
        <w:tabs>
          <w:tab w:val="left" w:pos="1560"/>
        </w:tabs>
        <w:spacing w:line="320" w:lineRule="exact"/>
        <w:rPr>
          <w:sz w:val="21"/>
          <w:szCs w:val="21"/>
          <w:lang w:val="fr-FR" w:eastAsia="zh-CN"/>
        </w:rPr>
      </w:pPr>
      <w:r w:rsidRPr="00F37A9F">
        <w:rPr>
          <w:sz w:val="21"/>
          <w:szCs w:val="21"/>
          <w:lang w:val="fr-FR" w:eastAsia="zh-CN"/>
        </w:rPr>
        <w:t>2007</w:t>
      </w:r>
      <w:r w:rsidRPr="00F37A9F">
        <w:rPr>
          <w:rFonts w:hint="eastAsia"/>
          <w:sz w:val="21"/>
          <w:szCs w:val="21"/>
          <w:lang w:val="fr-FR" w:eastAsia="zh-CN"/>
        </w:rPr>
        <w:t>至</w:t>
      </w:r>
      <w:r w:rsidRPr="00F37A9F">
        <w:rPr>
          <w:sz w:val="21"/>
          <w:szCs w:val="21"/>
          <w:lang w:val="fr-FR" w:eastAsia="zh-CN"/>
        </w:rPr>
        <w:t>2012</w:t>
      </w:r>
      <w:r w:rsidRPr="00F37A9F">
        <w:rPr>
          <w:rFonts w:hint="eastAsia"/>
          <w:sz w:val="21"/>
          <w:szCs w:val="21"/>
          <w:lang w:val="fr-FR" w:eastAsia="zh-CN"/>
        </w:rPr>
        <w:t>年期间，</w:t>
      </w:r>
      <w:r w:rsidRPr="00F37A9F">
        <w:rPr>
          <w:sz w:val="21"/>
          <w:szCs w:val="21"/>
          <w:lang w:val="fr-FR" w:eastAsia="zh-CN"/>
        </w:rPr>
        <w:t>该部</w:t>
      </w:r>
      <w:r w:rsidRPr="00F37A9F">
        <w:rPr>
          <w:rFonts w:hint="eastAsia"/>
          <w:sz w:val="21"/>
          <w:szCs w:val="21"/>
          <w:lang w:val="fr-FR" w:eastAsia="zh-CN"/>
        </w:rPr>
        <w:t>在国际组织的支持下，主持了由国内和国际专家实施的研究与调查活动（涉及家庭暴力、最佳做法、政治参与、性别不平等诊断、平等行动计划等）；编写和介绍与妇女权利和性别平等国际文书相关的报告（《公约》、北京会议</w:t>
      </w:r>
      <w:r w:rsidRPr="00F37A9F">
        <w:rPr>
          <w:rFonts w:hint="eastAsia"/>
          <w:sz w:val="21"/>
          <w:szCs w:val="21"/>
          <w:lang w:val="fr-FR" w:eastAsia="zh-CN"/>
        </w:rPr>
        <w:t>10</w:t>
      </w:r>
      <w:r w:rsidRPr="00F37A9F">
        <w:rPr>
          <w:rFonts w:hint="eastAsia"/>
          <w:sz w:val="21"/>
          <w:szCs w:val="21"/>
          <w:lang w:val="fr-FR" w:eastAsia="zh-CN"/>
        </w:rPr>
        <w:t>周年、北京会议</w:t>
      </w:r>
      <w:r w:rsidRPr="00F37A9F">
        <w:rPr>
          <w:rFonts w:hint="eastAsia"/>
          <w:sz w:val="21"/>
          <w:szCs w:val="21"/>
          <w:lang w:val="fr-FR" w:eastAsia="zh-CN"/>
        </w:rPr>
        <w:t>15</w:t>
      </w:r>
      <w:r w:rsidRPr="00F37A9F">
        <w:rPr>
          <w:rFonts w:hint="eastAsia"/>
          <w:sz w:val="21"/>
          <w:szCs w:val="21"/>
          <w:lang w:val="fr-FR" w:eastAsia="zh-CN"/>
        </w:rPr>
        <w:t>周年、北京会议</w:t>
      </w:r>
      <w:r w:rsidRPr="00F37A9F">
        <w:rPr>
          <w:rFonts w:hint="eastAsia"/>
          <w:sz w:val="21"/>
          <w:szCs w:val="21"/>
          <w:lang w:val="fr-FR" w:eastAsia="zh-CN"/>
        </w:rPr>
        <w:t>20</w:t>
      </w:r>
      <w:r w:rsidRPr="00F37A9F">
        <w:rPr>
          <w:rFonts w:hint="eastAsia"/>
          <w:sz w:val="21"/>
          <w:szCs w:val="21"/>
          <w:lang w:val="fr-FR" w:eastAsia="zh-CN"/>
        </w:rPr>
        <w:t>周年）；起草和修订本组织活动的五年期计划，使性别平等政策成为重中之重。以及确保将性别平等行动计划纳入</w:t>
      </w:r>
      <w:r w:rsidRPr="00F37A9F">
        <w:rPr>
          <w:sz w:val="21"/>
          <w:szCs w:val="21"/>
          <w:lang w:val="fr-FR" w:eastAsia="zh-CN"/>
        </w:rPr>
        <w:t>《海地战略发展计划》</w:t>
      </w:r>
      <w:r w:rsidRPr="00F37A9F">
        <w:rPr>
          <w:rFonts w:hint="eastAsia"/>
          <w:sz w:val="21"/>
          <w:szCs w:val="21"/>
          <w:lang w:val="fr-FR" w:eastAsia="zh-CN"/>
        </w:rPr>
        <w:t>，为所有政府部门规定应履行的义务。</w:t>
      </w:r>
      <w:r w:rsidRPr="00F37A9F">
        <w:rPr>
          <w:sz w:val="21"/>
          <w:szCs w:val="21"/>
          <w:lang w:val="fr-FR" w:eastAsia="zh-CN"/>
        </w:rPr>
        <w:t xml:space="preserve"> </w:t>
      </w:r>
      <w:r w:rsidRPr="00F37A9F">
        <w:rPr>
          <w:sz w:val="21"/>
          <w:szCs w:val="21"/>
          <w:lang w:val="fr-FR" w:eastAsia="zh-CN"/>
        </w:rPr>
        <w:t>该部</w:t>
      </w:r>
      <w:r w:rsidRPr="00F37A9F">
        <w:rPr>
          <w:rFonts w:hint="eastAsia"/>
          <w:sz w:val="21"/>
          <w:szCs w:val="21"/>
          <w:lang w:val="fr-FR" w:eastAsia="zh-CN"/>
        </w:rPr>
        <w:t>借鉴国际经验，制定并试用了性别相关分析、执行和评估方法及工具，如性别平等比较分析和促进性别平等的预算编制。该部举办了性别平等政策定稿讲习班，在此过程中，通过组织省级反馈会议，促进全国大讨论。</w:t>
      </w:r>
    </w:p>
    <w:p w:rsidR="002C36D1" w:rsidRPr="00F37A9F" w:rsidRDefault="002C36D1" w:rsidP="002C36D1">
      <w:pPr>
        <w:pStyle w:val="SingleTxtG"/>
        <w:tabs>
          <w:tab w:val="left" w:pos="284"/>
          <w:tab w:val="left" w:pos="1134"/>
        </w:tabs>
        <w:spacing w:line="320" w:lineRule="exact"/>
        <w:ind w:left="0"/>
        <w:rPr>
          <w:rFonts w:eastAsia="SimHei" w:hint="eastAsia"/>
          <w:bCs/>
          <w:sz w:val="21"/>
          <w:szCs w:val="21"/>
          <w:lang w:val="fr-FR" w:eastAsia="zh-CN"/>
        </w:rPr>
      </w:pPr>
      <w:r w:rsidRPr="00F37A9F">
        <w:rPr>
          <w:rFonts w:eastAsia="SimHei" w:hint="eastAsia"/>
          <w:bCs/>
          <w:sz w:val="21"/>
          <w:szCs w:val="21"/>
          <w:lang w:val="fr-FR" w:eastAsia="zh-CN"/>
        </w:rPr>
        <w:tab/>
      </w:r>
      <w:smartTag w:uri="urn:schemas-microsoft-com:office:smarttags" w:element="chsdate">
        <w:smartTagPr>
          <w:attr w:name="IsROCDate" w:val="False"/>
          <w:attr w:name="IsLunarDate" w:val="False"/>
          <w:attr w:name="Day" w:val="30"/>
          <w:attr w:name="Month" w:val="12"/>
          <w:attr w:name="Year" w:val="1899"/>
        </w:smartTagPr>
        <w:r w:rsidRPr="00F37A9F">
          <w:rPr>
            <w:rFonts w:eastAsia="SimHei"/>
            <w:bCs/>
            <w:sz w:val="21"/>
            <w:szCs w:val="21"/>
            <w:lang w:val="fr-FR" w:eastAsia="zh-CN"/>
          </w:rPr>
          <w:t>3.1.6</w:t>
        </w:r>
      </w:smartTag>
      <w:r w:rsidRPr="00F37A9F">
        <w:rPr>
          <w:rFonts w:eastAsia="SimHei"/>
          <w:bCs/>
          <w:sz w:val="21"/>
          <w:szCs w:val="21"/>
          <w:lang w:val="fr-FR" w:eastAsia="zh-CN"/>
        </w:rPr>
        <w:t>.2.</w:t>
      </w:r>
      <w:r w:rsidRPr="00F37A9F">
        <w:rPr>
          <w:rFonts w:eastAsia="SimHei" w:hint="eastAsia"/>
          <w:bCs/>
          <w:sz w:val="21"/>
          <w:szCs w:val="21"/>
          <w:lang w:val="fr-FR" w:eastAsia="zh-CN"/>
        </w:rPr>
        <w:tab/>
      </w:r>
      <w:r w:rsidRPr="00F37A9F">
        <w:rPr>
          <w:rFonts w:eastAsia="KaiTi_GB2312" w:hint="eastAsia"/>
          <w:bCs/>
          <w:sz w:val="21"/>
          <w:szCs w:val="21"/>
          <w:lang w:val="fr-FR" w:eastAsia="zh-CN"/>
        </w:rPr>
        <w:t>性别平等政策文件定稿</w:t>
      </w:r>
    </w:p>
    <w:p w:rsidR="002C36D1" w:rsidRPr="00F37A9F" w:rsidRDefault="002C36D1" w:rsidP="002C36D1">
      <w:pPr>
        <w:pStyle w:val="SingleTxtG"/>
        <w:numPr>
          <w:ilvl w:val="0"/>
          <w:numId w:val="12"/>
        </w:numPr>
        <w:tabs>
          <w:tab w:val="left" w:pos="1560"/>
        </w:tabs>
        <w:spacing w:line="320" w:lineRule="exact"/>
        <w:rPr>
          <w:sz w:val="21"/>
          <w:szCs w:val="21"/>
          <w:lang w:val="fr-FR" w:eastAsia="zh-CN"/>
        </w:rPr>
      </w:pPr>
      <w:r w:rsidRPr="00F37A9F">
        <w:rPr>
          <w:rFonts w:hint="eastAsia"/>
          <w:sz w:val="21"/>
          <w:szCs w:val="21"/>
          <w:lang w:val="fr-FR" w:eastAsia="zh-CN"/>
        </w:rPr>
        <w:t>性别平等政策定稿过程的启动，是性别平等观点主流化过程中的一个里程碑。继</w:t>
      </w:r>
      <w:smartTag w:uri="urn:schemas-microsoft-com:office:smarttags" w:element="chsdate">
        <w:smartTagPr>
          <w:attr w:name="IsROCDate" w:val="False"/>
          <w:attr w:name="IsLunarDate" w:val="False"/>
          <w:attr w:name="Day" w:val="14"/>
          <w:attr w:name="Month" w:val="12"/>
          <w:attr w:name="Year" w:val="2012"/>
        </w:smartTagPr>
        <w:r w:rsidRPr="00F37A9F">
          <w:rPr>
            <w:rFonts w:hint="eastAsia"/>
            <w:sz w:val="21"/>
            <w:szCs w:val="21"/>
            <w:lang w:val="fr-FR" w:eastAsia="zh-CN"/>
          </w:rPr>
          <w:t>2012</w:t>
        </w:r>
        <w:r w:rsidRPr="00F37A9F">
          <w:rPr>
            <w:rFonts w:hint="eastAsia"/>
            <w:sz w:val="21"/>
            <w:szCs w:val="21"/>
            <w:lang w:val="fr-FR" w:eastAsia="zh-CN"/>
          </w:rPr>
          <w:t>年</w:t>
        </w:r>
        <w:r w:rsidRPr="00F37A9F">
          <w:rPr>
            <w:rFonts w:hint="eastAsia"/>
            <w:sz w:val="21"/>
            <w:szCs w:val="21"/>
            <w:lang w:val="fr-FR" w:eastAsia="zh-CN"/>
          </w:rPr>
          <w:t>12</w:t>
        </w:r>
        <w:r w:rsidRPr="00F37A9F">
          <w:rPr>
            <w:rFonts w:hint="eastAsia"/>
            <w:sz w:val="21"/>
            <w:szCs w:val="21"/>
            <w:lang w:val="fr-FR" w:eastAsia="zh-CN"/>
          </w:rPr>
          <w:t>月</w:t>
        </w:r>
        <w:r w:rsidRPr="00F37A9F">
          <w:rPr>
            <w:rFonts w:hint="eastAsia"/>
            <w:sz w:val="21"/>
            <w:szCs w:val="21"/>
            <w:lang w:val="fr-FR" w:eastAsia="zh-CN"/>
          </w:rPr>
          <w:t>14</w:t>
        </w:r>
        <w:r w:rsidRPr="00F37A9F">
          <w:rPr>
            <w:rFonts w:hint="eastAsia"/>
            <w:sz w:val="21"/>
            <w:szCs w:val="21"/>
            <w:lang w:val="fr-FR" w:eastAsia="zh-CN"/>
          </w:rPr>
          <w:t>日</w:t>
        </w:r>
      </w:smartTag>
      <w:r w:rsidRPr="00F37A9F">
        <w:rPr>
          <w:rFonts w:hint="eastAsia"/>
          <w:sz w:val="21"/>
          <w:szCs w:val="21"/>
          <w:lang w:val="fr-FR" w:eastAsia="zh-CN"/>
        </w:rPr>
        <w:t>的启动仪式后，</w:t>
      </w:r>
      <w:r w:rsidRPr="00F37A9F">
        <w:rPr>
          <w:rFonts w:hint="eastAsia"/>
          <w:sz w:val="21"/>
          <w:szCs w:val="21"/>
          <w:lang w:val="fr-FR" w:eastAsia="zh-CN"/>
        </w:rPr>
        <w:t>12</w:t>
      </w:r>
      <w:r w:rsidRPr="00F37A9F">
        <w:rPr>
          <w:rFonts w:hint="eastAsia"/>
          <w:sz w:val="21"/>
          <w:szCs w:val="21"/>
          <w:lang w:val="fr-FR" w:eastAsia="zh-CN"/>
        </w:rPr>
        <w:t>月</w:t>
      </w:r>
      <w:r w:rsidRPr="00F37A9F">
        <w:rPr>
          <w:rFonts w:hint="eastAsia"/>
          <w:sz w:val="21"/>
          <w:szCs w:val="21"/>
          <w:lang w:val="fr-FR" w:eastAsia="zh-CN"/>
        </w:rPr>
        <w:t>18</w:t>
      </w:r>
      <w:r w:rsidRPr="00F37A9F">
        <w:rPr>
          <w:rFonts w:hint="eastAsia"/>
          <w:sz w:val="21"/>
          <w:szCs w:val="21"/>
          <w:lang w:val="fr-FR" w:eastAsia="zh-CN"/>
        </w:rPr>
        <w:t>和</w:t>
      </w:r>
      <w:r w:rsidRPr="00F37A9F">
        <w:rPr>
          <w:rFonts w:hint="eastAsia"/>
          <w:sz w:val="21"/>
          <w:szCs w:val="21"/>
          <w:lang w:val="fr-FR" w:eastAsia="zh-CN"/>
        </w:rPr>
        <w:t>19</w:t>
      </w:r>
      <w:r w:rsidRPr="00F37A9F">
        <w:rPr>
          <w:rFonts w:hint="eastAsia"/>
          <w:sz w:val="21"/>
          <w:szCs w:val="21"/>
          <w:lang w:val="fr-FR" w:eastAsia="zh-CN"/>
        </w:rPr>
        <w:t>日举办的为期两天的讲习班聚集了各部门、技术和资金伙伴以及民间社会组织，以参加定稿工作。因此，该部有机会展示此项政策的基础、优先事项和主要目标。这些要素载入该文件中涉及性别平等政策的三个部分，这三部分分别专门讨论性别不平等诊断、性别平等政策和国家性别平等行动计划。</w:t>
      </w:r>
    </w:p>
    <w:p w:rsidR="002C36D1" w:rsidRPr="00F37A9F" w:rsidRDefault="002C36D1" w:rsidP="002C36D1">
      <w:pPr>
        <w:pStyle w:val="SingleTxtG"/>
        <w:numPr>
          <w:ilvl w:val="0"/>
          <w:numId w:val="12"/>
        </w:numPr>
        <w:tabs>
          <w:tab w:val="left" w:pos="1560"/>
        </w:tabs>
        <w:spacing w:line="320" w:lineRule="exact"/>
        <w:rPr>
          <w:sz w:val="21"/>
          <w:szCs w:val="21"/>
          <w:lang w:val="fr-FR" w:eastAsia="zh-CN"/>
        </w:rPr>
      </w:pPr>
      <w:smartTag w:uri="urn:schemas-microsoft-com:office:smarttags" w:element="chsdate">
        <w:smartTagPr>
          <w:attr w:name="IsROCDate" w:val="False"/>
          <w:attr w:name="IsLunarDate" w:val="False"/>
          <w:attr w:name="Day" w:val="19"/>
          <w:attr w:name="Month" w:val="6"/>
          <w:attr w:name="Year" w:val="2012"/>
        </w:smartTagPr>
        <w:r w:rsidRPr="00F37A9F">
          <w:rPr>
            <w:rFonts w:hint="eastAsia"/>
            <w:sz w:val="21"/>
            <w:szCs w:val="21"/>
            <w:lang w:val="fr-FR" w:eastAsia="zh-CN"/>
          </w:rPr>
          <w:t>2012</w:t>
        </w:r>
        <w:r w:rsidRPr="00F37A9F">
          <w:rPr>
            <w:rFonts w:hint="eastAsia"/>
            <w:sz w:val="21"/>
            <w:szCs w:val="21"/>
            <w:lang w:val="fr-FR" w:eastAsia="zh-CN"/>
          </w:rPr>
          <w:t>年</w:t>
        </w:r>
        <w:r w:rsidRPr="00F37A9F">
          <w:rPr>
            <w:rFonts w:hint="eastAsia"/>
            <w:sz w:val="21"/>
            <w:szCs w:val="21"/>
            <w:lang w:val="fr-FR" w:eastAsia="zh-CN"/>
          </w:rPr>
          <w:t>6</w:t>
        </w:r>
        <w:r w:rsidRPr="00F37A9F">
          <w:rPr>
            <w:rFonts w:hint="eastAsia"/>
            <w:sz w:val="21"/>
            <w:szCs w:val="21"/>
            <w:lang w:val="fr-FR" w:eastAsia="zh-CN"/>
          </w:rPr>
          <w:t>月</w:t>
        </w:r>
        <w:r w:rsidRPr="00F37A9F">
          <w:rPr>
            <w:rFonts w:hint="eastAsia"/>
            <w:sz w:val="21"/>
            <w:szCs w:val="21"/>
            <w:lang w:val="fr-FR" w:eastAsia="zh-CN"/>
          </w:rPr>
          <w:t>19</w:t>
        </w:r>
        <w:r w:rsidRPr="00F37A9F">
          <w:rPr>
            <w:rFonts w:hint="eastAsia"/>
            <w:sz w:val="21"/>
            <w:szCs w:val="21"/>
            <w:lang w:val="fr-FR" w:eastAsia="zh-CN"/>
          </w:rPr>
          <w:t>日</w:t>
        </w:r>
      </w:smartTag>
      <w:r w:rsidRPr="00F37A9F">
        <w:rPr>
          <w:rFonts w:hint="eastAsia"/>
          <w:sz w:val="21"/>
          <w:szCs w:val="21"/>
          <w:lang w:val="fr-FR" w:eastAsia="zh-CN"/>
        </w:rPr>
        <w:t>的《公报》刊登修正后《宪法》，标志着规定妇女在所有各级国家生活中尤其是在公务员系统中至少占</w:t>
      </w:r>
      <w:r w:rsidRPr="00F37A9F">
        <w:rPr>
          <w:rFonts w:hint="eastAsia"/>
          <w:sz w:val="21"/>
          <w:szCs w:val="21"/>
          <w:lang w:val="fr-FR" w:eastAsia="zh-CN"/>
        </w:rPr>
        <w:t>30%</w:t>
      </w:r>
      <w:r w:rsidRPr="00F37A9F">
        <w:rPr>
          <w:rFonts w:hint="eastAsia"/>
          <w:sz w:val="21"/>
          <w:szCs w:val="21"/>
          <w:lang w:val="fr-FR" w:eastAsia="zh-CN"/>
        </w:rPr>
        <w:t>的配额的宪法修正案正式生效。</w:t>
      </w:r>
    </w:p>
    <w:p w:rsidR="002C36D1" w:rsidRPr="00F37A9F" w:rsidRDefault="002C36D1" w:rsidP="002C36D1">
      <w:pPr>
        <w:pStyle w:val="SingleTxtG"/>
        <w:tabs>
          <w:tab w:val="left" w:pos="567"/>
          <w:tab w:val="left" w:pos="1134"/>
        </w:tabs>
        <w:spacing w:line="320" w:lineRule="exact"/>
        <w:ind w:left="0"/>
        <w:rPr>
          <w:rFonts w:eastAsia="SimHei" w:hint="eastAsia"/>
          <w:bCs/>
          <w:sz w:val="24"/>
          <w:szCs w:val="21"/>
          <w:lang w:val="fr-FR" w:eastAsia="zh-CN"/>
        </w:rPr>
      </w:pPr>
      <w:bookmarkStart w:id="36" w:name="_Toc397135501"/>
      <w:bookmarkStart w:id="37" w:name="_Toc397134102"/>
      <w:bookmarkStart w:id="38" w:name="_Toc396683587"/>
      <w:bookmarkStart w:id="39" w:name="_Toc395376054"/>
      <w:r w:rsidRPr="00F37A9F">
        <w:rPr>
          <w:rFonts w:eastAsia="SimHei" w:hint="eastAsia"/>
          <w:bCs/>
          <w:sz w:val="24"/>
          <w:szCs w:val="21"/>
          <w:lang w:val="fr-FR" w:eastAsia="zh-CN"/>
        </w:rPr>
        <w:tab/>
      </w:r>
      <w:r w:rsidRPr="00F37A9F">
        <w:rPr>
          <w:rFonts w:eastAsia="SimHei"/>
          <w:bCs/>
          <w:sz w:val="24"/>
          <w:szCs w:val="21"/>
          <w:lang w:val="fr-FR" w:eastAsia="zh-CN"/>
        </w:rPr>
        <w:t>3.2.</w:t>
      </w:r>
      <w:r w:rsidRPr="00F37A9F">
        <w:rPr>
          <w:rFonts w:eastAsia="SimHei" w:hint="eastAsia"/>
          <w:bCs/>
          <w:sz w:val="24"/>
          <w:szCs w:val="21"/>
          <w:lang w:val="fr-FR" w:eastAsia="zh-CN"/>
        </w:rPr>
        <w:tab/>
      </w:r>
      <w:r w:rsidRPr="00F37A9F">
        <w:rPr>
          <w:rFonts w:eastAsia="SimHei" w:hint="eastAsia"/>
          <w:bCs/>
          <w:sz w:val="24"/>
          <w:szCs w:val="21"/>
          <w:lang w:val="fr-FR" w:eastAsia="zh-CN"/>
        </w:rPr>
        <w:t>海地战略发展计划</w:t>
      </w:r>
      <w:bookmarkEnd w:id="36"/>
      <w:bookmarkEnd w:id="37"/>
      <w:bookmarkEnd w:id="38"/>
      <w:bookmarkEnd w:id="39"/>
    </w:p>
    <w:p w:rsidR="002C36D1" w:rsidRPr="00F37A9F" w:rsidRDefault="002C36D1" w:rsidP="002C36D1">
      <w:pPr>
        <w:pStyle w:val="SingleTxtG"/>
        <w:numPr>
          <w:ilvl w:val="0"/>
          <w:numId w:val="12"/>
        </w:numPr>
        <w:tabs>
          <w:tab w:val="left" w:pos="1560"/>
        </w:tabs>
        <w:spacing w:line="320" w:lineRule="exact"/>
        <w:rPr>
          <w:sz w:val="21"/>
          <w:szCs w:val="21"/>
          <w:lang w:val="fr-FR" w:eastAsia="zh-CN"/>
        </w:rPr>
      </w:pPr>
      <w:r w:rsidRPr="00F37A9F">
        <w:rPr>
          <w:rFonts w:hint="eastAsia"/>
          <w:sz w:val="21"/>
          <w:szCs w:val="21"/>
          <w:lang w:val="fr-FR" w:eastAsia="zh-CN"/>
        </w:rPr>
        <w:t>由政府通过并由计划和对外合作部于</w:t>
      </w:r>
      <w:r w:rsidRPr="00F37A9F">
        <w:rPr>
          <w:rFonts w:hint="eastAsia"/>
          <w:sz w:val="21"/>
          <w:szCs w:val="21"/>
          <w:lang w:val="fr-FR" w:eastAsia="zh-CN"/>
        </w:rPr>
        <w:t>2012</w:t>
      </w:r>
      <w:r w:rsidRPr="00F37A9F">
        <w:rPr>
          <w:rFonts w:hint="eastAsia"/>
          <w:sz w:val="21"/>
          <w:szCs w:val="21"/>
          <w:lang w:val="fr-FR" w:eastAsia="zh-CN"/>
        </w:rPr>
        <w:t>年</w:t>
      </w:r>
      <w:r w:rsidRPr="00F37A9F">
        <w:rPr>
          <w:rFonts w:hint="eastAsia"/>
          <w:sz w:val="21"/>
          <w:szCs w:val="21"/>
          <w:lang w:val="fr-FR" w:eastAsia="zh-CN"/>
        </w:rPr>
        <w:t>5</w:t>
      </w:r>
      <w:r w:rsidRPr="00F37A9F">
        <w:rPr>
          <w:rFonts w:hint="eastAsia"/>
          <w:sz w:val="21"/>
          <w:szCs w:val="21"/>
          <w:lang w:val="fr-FR" w:eastAsia="zh-CN"/>
        </w:rPr>
        <w:t>月公布的《海地战略发展计划》，提供了国家发展的长期愿景。</w:t>
      </w:r>
      <w:r w:rsidRPr="00F37A9F">
        <w:rPr>
          <w:sz w:val="21"/>
          <w:szCs w:val="21"/>
          <w:lang w:val="fr-FR" w:eastAsia="zh-CN"/>
        </w:rPr>
        <w:t>妇女地位和妇女权利部</w:t>
      </w:r>
      <w:r w:rsidRPr="00F37A9F">
        <w:rPr>
          <w:rFonts w:hint="eastAsia"/>
          <w:sz w:val="21"/>
          <w:szCs w:val="21"/>
          <w:lang w:val="fr-FR" w:eastAsia="zh-CN"/>
        </w:rPr>
        <w:t>通过确保性别平等的行动计划，将性别平等问题纳入该战略计划中。确保性别平等的行动计划包含次级方案和项目，请其他政府机构将性别平等观点纳入其各自行动计划的考虑中。该计划是推出国家性别平等计划的重要一步。次级方案涉及以下主要行动领域：</w:t>
      </w:r>
    </w:p>
    <w:p w:rsidR="002C36D1" w:rsidRPr="00F37A9F" w:rsidRDefault="002C36D1" w:rsidP="002C36D1">
      <w:pPr>
        <w:pStyle w:val="Bullet1G"/>
        <w:tabs>
          <w:tab w:val="clear" w:pos="1701"/>
          <w:tab w:val="left" w:pos="1985"/>
        </w:tabs>
        <w:spacing w:line="320" w:lineRule="exact"/>
        <w:ind w:left="1985" w:hanging="425"/>
        <w:rPr>
          <w:sz w:val="21"/>
          <w:szCs w:val="21"/>
          <w:lang w:val="fr-FR"/>
        </w:rPr>
      </w:pPr>
      <w:r w:rsidRPr="00F37A9F">
        <w:rPr>
          <w:rFonts w:hint="eastAsia"/>
          <w:sz w:val="21"/>
          <w:szCs w:val="21"/>
          <w:lang w:val="fr-FR" w:eastAsia="zh-CN"/>
        </w:rPr>
        <w:t>执行性别平等政策；</w:t>
      </w:r>
    </w:p>
    <w:p w:rsidR="002C36D1" w:rsidRPr="00F37A9F" w:rsidRDefault="002C36D1" w:rsidP="002C36D1">
      <w:pPr>
        <w:pStyle w:val="Bullet1G"/>
        <w:tabs>
          <w:tab w:val="clear" w:pos="1701"/>
          <w:tab w:val="left" w:pos="1985"/>
        </w:tabs>
        <w:spacing w:line="320" w:lineRule="exact"/>
        <w:ind w:left="1985" w:hanging="425"/>
        <w:rPr>
          <w:sz w:val="21"/>
          <w:szCs w:val="21"/>
          <w:lang w:val="fr-FR"/>
        </w:rPr>
      </w:pPr>
      <w:r w:rsidRPr="00F37A9F">
        <w:rPr>
          <w:rFonts w:hint="eastAsia"/>
          <w:sz w:val="21"/>
          <w:szCs w:val="21"/>
          <w:lang w:val="fr-FR" w:eastAsia="zh-CN"/>
        </w:rPr>
        <w:t>继续调整法律框架；</w:t>
      </w:r>
    </w:p>
    <w:p w:rsidR="002C36D1" w:rsidRPr="00F37A9F" w:rsidRDefault="002C36D1" w:rsidP="002C36D1">
      <w:pPr>
        <w:pStyle w:val="Bullet1G"/>
        <w:tabs>
          <w:tab w:val="clear" w:pos="1701"/>
          <w:tab w:val="left" w:pos="1985"/>
        </w:tabs>
        <w:spacing w:line="320" w:lineRule="exact"/>
        <w:ind w:left="1985" w:hanging="425"/>
        <w:rPr>
          <w:sz w:val="21"/>
          <w:szCs w:val="21"/>
          <w:lang w:val="fr-FR" w:eastAsia="zh-CN"/>
        </w:rPr>
      </w:pPr>
      <w:r w:rsidRPr="00F37A9F">
        <w:rPr>
          <w:rFonts w:hint="eastAsia"/>
          <w:sz w:val="21"/>
          <w:szCs w:val="21"/>
          <w:lang w:val="fr-FR" w:eastAsia="zh-CN"/>
        </w:rPr>
        <w:t>编制和传播性别平等信息；</w:t>
      </w:r>
    </w:p>
    <w:p w:rsidR="002C36D1" w:rsidRPr="00F37A9F" w:rsidRDefault="002C36D1" w:rsidP="002C36D1">
      <w:pPr>
        <w:pStyle w:val="Bullet1G"/>
        <w:tabs>
          <w:tab w:val="clear" w:pos="1701"/>
          <w:tab w:val="left" w:pos="1985"/>
        </w:tabs>
        <w:spacing w:line="320" w:lineRule="exact"/>
        <w:ind w:left="1985" w:hanging="425"/>
        <w:rPr>
          <w:sz w:val="21"/>
          <w:szCs w:val="21"/>
          <w:lang w:val="fr-FR"/>
        </w:rPr>
      </w:pPr>
      <w:r w:rsidRPr="00F37A9F">
        <w:rPr>
          <w:rFonts w:hint="eastAsia"/>
          <w:sz w:val="21"/>
          <w:szCs w:val="21"/>
          <w:lang w:val="fr-FR" w:eastAsia="zh-CN"/>
        </w:rPr>
        <w:t>加强妇女的参与；</w:t>
      </w:r>
    </w:p>
    <w:p w:rsidR="002C36D1" w:rsidRPr="00F37A9F" w:rsidRDefault="002C36D1" w:rsidP="002C36D1">
      <w:pPr>
        <w:pStyle w:val="Bullet1G"/>
        <w:tabs>
          <w:tab w:val="clear" w:pos="1701"/>
          <w:tab w:val="left" w:pos="1985"/>
        </w:tabs>
        <w:spacing w:line="320" w:lineRule="exact"/>
        <w:ind w:left="1985" w:hanging="425"/>
        <w:rPr>
          <w:sz w:val="21"/>
          <w:szCs w:val="21"/>
          <w:lang w:val="fr-FR"/>
        </w:rPr>
      </w:pPr>
      <w:r w:rsidRPr="00F37A9F">
        <w:rPr>
          <w:rFonts w:hint="eastAsia"/>
          <w:sz w:val="21"/>
          <w:szCs w:val="21"/>
          <w:lang w:val="fr-FR" w:eastAsia="zh-CN"/>
        </w:rPr>
        <w:t>创建性别与发展基金；</w:t>
      </w:r>
    </w:p>
    <w:p w:rsidR="002C36D1" w:rsidRPr="00F37A9F" w:rsidRDefault="002C36D1" w:rsidP="002C36D1">
      <w:pPr>
        <w:pStyle w:val="Bullet1G"/>
        <w:tabs>
          <w:tab w:val="clear" w:pos="1701"/>
          <w:tab w:val="left" w:pos="1985"/>
        </w:tabs>
        <w:spacing w:line="320" w:lineRule="exact"/>
        <w:ind w:left="1985" w:hanging="425"/>
        <w:rPr>
          <w:sz w:val="21"/>
          <w:szCs w:val="21"/>
          <w:lang w:val="fr-FR" w:eastAsia="zh-CN"/>
        </w:rPr>
      </w:pPr>
      <w:r w:rsidRPr="00F37A9F">
        <w:rPr>
          <w:rFonts w:hint="eastAsia"/>
          <w:sz w:val="21"/>
          <w:szCs w:val="21"/>
          <w:lang w:val="fr-FR" w:eastAsia="zh-CN"/>
        </w:rPr>
        <w:t>消除暴力侵害妇女和女童行为。</w:t>
      </w:r>
    </w:p>
    <w:p w:rsidR="002C36D1" w:rsidRPr="00F37A9F" w:rsidRDefault="002C36D1" w:rsidP="002C36D1">
      <w:pPr>
        <w:pStyle w:val="SingleTxtG"/>
        <w:numPr>
          <w:ilvl w:val="0"/>
          <w:numId w:val="12"/>
        </w:numPr>
        <w:tabs>
          <w:tab w:val="left" w:pos="1560"/>
        </w:tabs>
        <w:spacing w:line="320" w:lineRule="exact"/>
        <w:rPr>
          <w:sz w:val="21"/>
          <w:szCs w:val="21"/>
          <w:lang w:val="fr-FR" w:eastAsia="zh-CN"/>
        </w:rPr>
      </w:pPr>
      <w:r w:rsidRPr="00F37A9F">
        <w:rPr>
          <w:rFonts w:hint="eastAsia"/>
          <w:sz w:val="21"/>
          <w:szCs w:val="21"/>
          <w:lang w:val="fr-FR" w:eastAsia="zh-CN"/>
        </w:rPr>
        <w:t>分别为总统办公室、总理办公室、各部委和政府各机构规定具体职责。向现在拥有路线图可以调整各自方案的各部委提出具体的项目建议。将性别平等行动计划纳入《海地战略发展计划》，被视为海地在</w:t>
      </w:r>
      <w:r w:rsidRPr="00F37A9F">
        <w:rPr>
          <w:rFonts w:hint="eastAsia"/>
          <w:sz w:val="21"/>
          <w:szCs w:val="21"/>
          <w:lang w:val="fr-FR" w:eastAsia="zh-CN"/>
        </w:rPr>
        <w:t>2008-2013</w:t>
      </w:r>
      <w:r w:rsidRPr="00F37A9F">
        <w:rPr>
          <w:rFonts w:hint="eastAsia"/>
          <w:sz w:val="21"/>
          <w:szCs w:val="21"/>
          <w:lang w:val="fr-FR" w:eastAsia="zh-CN"/>
        </w:rPr>
        <w:t>年期间为制定《性别平等综合战略》而采取的最重要措施。</w:t>
      </w:r>
    </w:p>
    <w:p w:rsidR="002C36D1" w:rsidRPr="00F37A9F" w:rsidRDefault="002C36D1" w:rsidP="002C36D1">
      <w:pPr>
        <w:pStyle w:val="SingleTxtG"/>
        <w:tabs>
          <w:tab w:val="left" w:pos="364"/>
          <w:tab w:val="left" w:pos="1134"/>
        </w:tabs>
        <w:spacing w:line="320" w:lineRule="exact"/>
        <w:ind w:left="0"/>
        <w:rPr>
          <w:rFonts w:eastAsia="SimHei" w:hint="eastAsia"/>
          <w:bCs/>
          <w:sz w:val="24"/>
          <w:szCs w:val="21"/>
          <w:lang w:val="fr-FR" w:eastAsia="zh-CN"/>
        </w:rPr>
      </w:pPr>
      <w:bookmarkStart w:id="40" w:name="_Toc397135503"/>
      <w:bookmarkStart w:id="41" w:name="_Toc397134104"/>
      <w:bookmarkStart w:id="42" w:name="_Toc396683589"/>
      <w:bookmarkStart w:id="43" w:name="_Toc395376055"/>
      <w:r w:rsidRPr="00F37A9F">
        <w:rPr>
          <w:rFonts w:eastAsia="SimHei" w:hint="eastAsia"/>
          <w:bCs/>
          <w:sz w:val="24"/>
          <w:szCs w:val="21"/>
          <w:lang w:val="fr-FR" w:eastAsia="zh-CN"/>
        </w:rPr>
        <w:tab/>
      </w:r>
      <w:smartTag w:uri="urn:schemas-microsoft-com:office:smarttags" w:element="chsdate">
        <w:smartTagPr>
          <w:attr w:name="IsROCDate" w:val="False"/>
          <w:attr w:name="IsLunarDate" w:val="False"/>
          <w:attr w:name="Day" w:val="30"/>
          <w:attr w:name="Month" w:val="12"/>
          <w:attr w:name="Year" w:val="1899"/>
        </w:smartTagPr>
        <w:r w:rsidRPr="00F37A9F">
          <w:rPr>
            <w:rFonts w:eastAsia="SimHei"/>
            <w:bCs/>
            <w:sz w:val="24"/>
            <w:szCs w:val="21"/>
            <w:lang w:val="fr-FR" w:eastAsia="zh-CN"/>
          </w:rPr>
          <w:t>3.2.1</w:t>
        </w:r>
      </w:smartTag>
      <w:r w:rsidRPr="00F37A9F">
        <w:rPr>
          <w:rFonts w:eastAsia="SimHei"/>
          <w:bCs/>
          <w:sz w:val="24"/>
          <w:szCs w:val="21"/>
          <w:lang w:val="fr-FR" w:eastAsia="zh-CN"/>
        </w:rPr>
        <w:t>.</w:t>
      </w:r>
      <w:r w:rsidRPr="00F37A9F">
        <w:rPr>
          <w:rFonts w:eastAsia="SimHei" w:hint="eastAsia"/>
          <w:bCs/>
          <w:sz w:val="24"/>
          <w:szCs w:val="21"/>
          <w:lang w:val="fr-FR" w:eastAsia="zh-CN"/>
        </w:rPr>
        <w:tab/>
      </w:r>
      <w:r w:rsidRPr="00F37A9F">
        <w:rPr>
          <w:rFonts w:eastAsia="SimHei" w:hint="eastAsia"/>
          <w:bCs/>
          <w:sz w:val="24"/>
          <w:szCs w:val="21"/>
          <w:lang w:val="fr-FR" w:eastAsia="zh-CN"/>
        </w:rPr>
        <w:t>执行分析工具</w:t>
      </w:r>
      <w:bookmarkEnd w:id="40"/>
      <w:bookmarkEnd w:id="41"/>
      <w:bookmarkEnd w:id="42"/>
    </w:p>
    <w:p w:rsidR="002C36D1" w:rsidRPr="00F37A9F" w:rsidRDefault="002C36D1" w:rsidP="002C36D1">
      <w:pPr>
        <w:pStyle w:val="SingleTxtG"/>
        <w:numPr>
          <w:ilvl w:val="0"/>
          <w:numId w:val="12"/>
        </w:numPr>
        <w:tabs>
          <w:tab w:val="left" w:pos="1560"/>
        </w:tabs>
        <w:spacing w:line="320" w:lineRule="exact"/>
        <w:rPr>
          <w:sz w:val="21"/>
          <w:szCs w:val="21"/>
          <w:lang w:val="fr-FR" w:eastAsia="zh-CN"/>
        </w:rPr>
      </w:pPr>
      <w:r w:rsidRPr="00F37A9F">
        <w:rPr>
          <w:sz w:val="21"/>
          <w:szCs w:val="21"/>
          <w:lang w:val="fr-FR" w:eastAsia="zh-CN"/>
        </w:rPr>
        <w:t>执行《海地战略发展计划》中的</w:t>
      </w:r>
      <w:r w:rsidRPr="00F37A9F">
        <w:rPr>
          <w:rFonts w:hint="eastAsia"/>
          <w:sz w:val="21"/>
          <w:szCs w:val="21"/>
          <w:lang w:val="fr-FR" w:eastAsia="zh-CN"/>
        </w:rPr>
        <w:t>性别平等措施的技术工具是：妇女地位和妇女权利部下属</w:t>
      </w:r>
      <w:r w:rsidRPr="00F37A9F">
        <w:rPr>
          <w:sz w:val="21"/>
          <w:szCs w:val="21"/>
          <w:lang w:val="fr-FR" w:eastAsia="zh-CN"/>
        </w:rPr>
        <w:t>性别平等主流化局</w:t>
      </w:r>
      <w:r w:rsidRPr="00F37A9F">
        <w:rPr>
          <w:rFonts w:hint="eastAsia"/>
          <w:sz w:val="21"/>
          <w:szCs w:val="21"/>
          <w:lang w:val="fr-FR" w:eastAsia="zh-CN"/>
        </w:rPr>
        <w:t>开发和试用的性别对比分析和促进性别平等预算编制法。</w:t>
      </w:r>
    </w:p>
    <w:p w:rsidR="002C36D1" w:rsidRPr="00F37A9F" w:rsidRDefault="002C36D1" w:rsidP="002C36D1">
      <w:pPr>
        <w:pStyle w:val="SingleTxtG"/>
        <w:tabs>
          <w:tab w:val="left" w:pos="284"/>
          <w:tab w:val="left" w:pos="1134"/>
        </w:tabs>
        <w:spacing w:line="320" w:lineRule="exact"/>
        <w:ind w:left="0"/>
        <w:rPr>
          <w:rFonts w:eastAsia="SimHei" w:hint="eastAsia"/>
          <w:bCs/>
          <w:sz w:val="21"/>
          <w:szCs w:val="21"/>
          <w:lang w:val="fr-FR" w:eastAsia="zh-CN"/>
        </w:rPr>
      </w:pPr>
      <w:bookmarkStart w:id="44" w:name="_Toc397135505"/>
      <w:bookmarkStart w:id="45" w:name="_Toc397134106"/>
      <w:bookmarkStart w:id="46" w:name="_Toc396683591"/>
      <w:r w:rsidRPr="00F37A9F">
        <w:rPr>
          <w:rFonts w:eastAsia="SimHei" w:hint="eastAsia"/>
          <w:bCs/>
          <w:sz w:val="21"/>
          <w:szCs w:val="21"/>
          <w:lang w:val="fr-FR" w:eastAsia="zh-CN"/>
        </w:rPr>
        <w:tab/>
      </w:r>
      <w:smartTag w:uri="urn:schemas-microsoft-com:office:smarttags" w:element="chsdate">
        <w:smartTagPr>
          <w:attr w:name="IsROCDate" w:val="False"/>
          <w:attr w:name="IsLunarDate" w:val="False"/>
          <w:attr w:name="Day" w:val="30"/>
          <w:attr w:name="Month" w:val="12"/>
          <w:attr w:name="Year" w:val="1899"/>
        </w:smartTagPr>
        <w:r w:rsidRPr="00F37A9F">
          <w:rPr>
            <w:rFonts w:eastAsia="SimHei"/>
            <w:bCs/>
            <w:sz w:val="21"/>
            <w:szCs w:val="21"/>
            <w:lang w:val="fr-FR" w:eastAsia="zh-CN"/>
          </w:rPr>
          <w:t>3.2.1</w:t>
        </w:r>
      </w:smartTag>
      <w:r w:rsidRPr="00F37A9F">
        <w:rPr>
          <w:rFonts w:eastAsia="SimHei"/>
          <w:bCs/>
          <w:sz w:val="21"/>
          <w:szCs w:val="21"/>
          <w:lang w:val="fr-FR" w:eastAsia="zh-CN"/>
        </w:rPr>
        <w:t>.1.</w:t>
      </w:r>
      <w:r w:rsidRPr="00F37A9F">
        <w:rPr>
          <w:rFonts w:eastAsia="SimHei" w:hint="eastAsia"/>
          <w:bCs/>
          <w:sz w:val="21"/>
          <w:szCs w:val="21"/>
          <w:lang w:val="fr-FR" w:eastAsia="zh-CN"/>
        </w:rPr>
        <w:tab/>
      </w:r>
      <w:r w:rsidRPr="00F37A9F">
        <w:rPr>
          <w:rFonts w:eastAsia="KaiTi_GB2312" w:hint="eastAsia"/>
          <w:bCs/>
          <w:sz w:val="21"/>
          <w:szCs w:val="21"/>
          <w:lang w:val="fr-FR" w:eastAsia="zh-CN"/>
        </w:rPr>
        <w:t>性别对比分析</w:t>
      </w:r>
      <w:bookmarkEnd w:id="43"/>
      <w:bookmarkEnd w:id="44"/>
      <w:bookmarkEnd w:id="45"/>
      <w:bookmarkEnd w:id="46"/>
    </w:p>
    <w:p w:rsidR="002C36D1" w:rsidRPr="00F37A9F" w:rsidRDefault="002C36D1" w:rsidP="002C36D1">
      <w:pPr>
        <w:pStyle w:val="SingleTxtG"/>
        <w:numPr>
          <w:ilvl w:val="0"/>
          <w:numId w:val="12"/>
        </w:numPr>
        <w:tabs>
          <w:tab w:val="left" w:pos="1560"/>
        </w:tabs>
        <w:spacing w:line="320" w:lineRule="exact"/>
        <w:rPr>
          <w:sz w:val="21"/>
          <w:szCs w:val="21"/>
          <w:lang w:val="fr-FR" w:eastAsia="zh-CN"/>
        </w:rPr>
      </w:pPr>
      <w:r w:rsidRPr="00F37A9F">
        <w:rPr>
          <w:rFonts w:hint="eastAsia"/>
          <w:sz w:val="21"/>
          <w:szCs w:val="21"/>
          <w:lang w:val="fr-FR" w:eastAsia="zh-CN"/>
        </w:rPr>
        <w:t>性别对比分析有助于在制定政策或项目时预测对所涉男性和女性的不同影响。</w:t>
      </w:r>
      <w:r w:rsidRPr="00F37A9F">
        <w:rPr>
          <w:sz w:val="21"/>
          <w:szCs w:val="21"/>
          <w:lang w:val="fr-FR" w:eastAsia="zh-CN"/>
        </w:rPr>
        <w:t>性别对比分析</w:t>
      </w:r>
      <w:r w:rsidRPr="00F37A9F">
        <w:rPr>
          <w:rFonts w:hint="eastAsia"/>
          <w:sz w:val="21"/>
          <w:szCs w:val="21"/>
          <w:lang w:val="fr-FR" w:eastAsia="zh-CN"/>
        </w:rPr>
        <w:t>应由各部委和政府机构以及省级和地方当局在国家一级使用。</w:t>
      </w:r>
      <w:r w:rsidRPr="00F37A9F">
        <w:rPr>
          <w:sz w:val="21"/>
          <w:szCs w:val="21"/>
          <w:lang w:val="fr-FR" w:eastAsia="zh-CN"/>
        </w:rPr>
        <w:t>性别对比分析</w:t>
      </w:r>
      <w:r w:rsidRPr="00F37A9F">
        <w:rPr>
          <w:rFonts w:hint="eastAsia"/>
          <w:sz w:val="21"/>
          <w:szCs w:val="21"/>
          <w:lang w:val="fr-FR" w:eastAsia="zh-CN"/>
        </w:rPr>
        <w:t>是在项目的各个阶段，即制定、规划、实施、监测和评价阶段实施。</w:t>
      </w:r>
      <w:r w:rsidRPr="00F37A9F">
        <w:rPr>
          <w:sz w:val="21"/>
          <w:szCs w:val="21"/>
          <w:lang w:val="fr-FR" w:eastAsia="zh-CN"/>
        </w:rPr>
        <w:t>在</w:t>
      </w:r>
      <w:r w:rsidRPr="00F37A9F">
        <w:rPr>
          <w:rFonts w:hint="eastAsia"/>
          <w:sz w:val="21"/>
          <w:szCs w:val="21"/>
          <w:lang w:val="fr-FR" w:eastAsia="zh-CN"/>
        </w:rPr>
        <w:t>某些情况下，最终会通过男女区别对待的措施。</w:t>
      </w:r>
    </w:p>
    <w:p w:rsidR="002C36D1" w:rsidRPr="00F37A9F" w:rsidRDefault="002C36D1" w:rsidP="002C36D1">
      <w:pPr>
        <w:pStyle w:val="SingleTxtG"/>
        <w:tabs>
          <w:tab w:val="left" w:pos="284"/>
          <w:tab w:val="left" w:pos="1134"/>
        </w:tabs>
        <w:spacing w:line="320" w:lineRule="exact"/>
        <w:ind w:left="0"/>
        <w:rPr>
          <w:rFonts w:eastAsia="SimHei" w:hint="eastAsia"/>
          <w:bCs/>
          <w:sz w:val="21"/>
          <w:szCs w:val="21"/>
          <w:lang w:val="fr-FR" w:eastAsia="zh-CN"/>
        </w:rPr>
      </w:pPr>
      <w:bookmarkStart w:id="47" w:name="_Toc397135507"/>
      <w:bookmarkStart w:id="48" w:name="_Toc397134108"/>
      <w:bookmarkStart w:id="49" w:name="_Toc396683593"/>
      <w:bookmarkStart w:id="50" w:name="_Toc395376056"/>
      <w:r w:rsidRPr="00F37A9F">
        <w:rPr>
          <w:rFonts w:eastAsia="SimHei" w:hint="eastAsia"/>
          <w:bCs/>
          <w:sz w:val="21"/>
          <w:szCs w:val="21"/>
          <w:lang w:val="fr-FR" w:eastAsia="zh-CN"/>
        </w:rPr>
        <w:tab/>
      </w:r>
      <w:smartTag w:uri="urn:schemas-microsoft-com:office:smarttags" w:element="chsdate">
        <w:smartTagPr>
          <w:attr w:name="IsROCDate" w:val="False"/>
          <w:attr w:name="IsLunarDate" w:val="False"/>
          <w:attr w:name="Day" w:val="30"/>
          <w:attr w:name="Month" w:val="12"/>
          <w:attr w:name="Year" w:val="1899"/>
        </w:smartTagPr>
        <w:r w:rsidRPr="00F37A9F">
          <w:rPr>
            <w:rFonts w:eastAsia="SimHei"/>
            <w:bCs/>
            <w:sz w:val="21"/>
            <w:szCs w:val="21"/>
            <w:lang w:val="fr-FR" w:eastAsia="zh-CN"/>
          </w:rPr>
          <w:t>3.2.1</w:t>
        </w:r>
      </w:smartTag>
      <w:r w:rsidRPr="00F37A9F">
        <w:rPr>
          <w:rFonts w:eastAsia="SimHei"/>
          <w:bCs/>
          <w:sz w:val="21"/>
          <w:szCs w:val="21"/>
          <w:lang w:val="fr-FR" w:eastAsia="zh-CN"/>
        </w:rPr>
        <w:t>.2.</w:t>
      </w:r>
      <w:bookmarkEnd w:id="47"/>
      <w:bookmarkEnd w:id="48"/>
      <w:bookmarkEnd w:id="49"/>
      <w:bookmarkEnd w:id="50"/>
      <w:r w:rsidRPr="00F37A9F">
        <w:rPr>
          <w:rFonts w:eastAsia="SimHei" w:hint="eastAsia"/>
          <w:bCs/>
          <w:sz w:val="21"/>
          <w:szCs w:val="21"/>
          <w:lang w:val="fr-FR" w:eastAsia="zh-CN"/>
        </w:rPr>
        <w:tab/>
      </w:r>
      <w:r w:rsidRPr="00F37A9F">
        <w:rPr>
          <w:rFonts w:eastAsia="KaiTi_GB2312" w:hint="eastAsia"/>
          <w:bCs/>
          <w:sz w:val="21"/>
          <w:szCs w:val="21"/>
          <w:lang w:val="fr-FR" w:eastAsia="zh-CN"/>
        </w:rPr>
        <w:t>促进性别平等的预算编制</w:t>
      </w:r>
    </w:p>
    <w:p w:rsidR="002C36D1" w:rsidRPr="00F37A9F" w:rsidRDefault="002C36D1" w:rsidP="002C36D1">
      <w:pPr>
        <w:pStyle w:val="SingleTxtG"/>
        <w:numPr>
          <w:ilvl w:val="0"/>
          <w:numId w:val="12"/>
        </w:numPr>
        <w:tabs>
          <w:tab w:val="left" w:pos="1560"/>
        </w:tabs>
        <w:spacing w:line="320" w:lineRule="exact"/>
        <w:rPr>
          <w:sz w:val="21"/>
          <w:szCs w:val="21"/>
          <w:lang w:val="fr-FR" w:eastAsia="zh-CN"/>
        </w:rPr>
      </w:pPr>
      <w:r w:rsidRPr="00F37A9F">
        <w:rPr>
          <w:sz w:val="21"/>
          <w:szCs w:val="21"/>
          <w:lang w:val="fr-FR" w:eastAsia="zh-CN"/>
        </w:rPr>
        <w:t>妇女地位和妇女权利部</w:t>
      </w:r>
      <w:r w:rsidRPr="00F37A9F">
        <w:rPr>
          <w:rFonts w:hint="eastAsia"/>
          <w:sz w:val="21"/>
          <w:szCs w:val="21"/>
          <w:lang w:val="fr-FR" w:eastAsia="zh-CN"/>
        </w:rPr>
        <w:t>与妇女署和西班牙国际发展合作署合作在</w:t>
      </w:r>
      <w:r w:rsidRPr="00F37A9F">
        <w:rPr>
          <w:rFonts w:hint="eastAsia"/>
          <w:sz w:val="21"/>
          <w:szCs w:val="21"/>
          <w:lang w:val="fr-FR" w:eastAsia="zh-CN"/>
        </w:rPr>
        <w:t>2008</w:t>
      </w:r>
      <w:r w:rsidRPr="00F37A9F">
        <w:rPr>
          <w:rFonts w:hint="eastAsia"/>
          <w:sz w:val="21"/>
          <w:szCs w:val="21"/>
          <w:lang w:val="fr-FR" w:eastAsia="zh-CN"/>
        </w:rPr>
        <w:t>年发起的促进性别平等预算编制法，旨在促进性别平等。这是一项技术工具，能够改善公共资金分配，并根据男女实际需要和战略兴趣，改善公共服务的提供和定位。这项工具对于性别平等十分重要。因此：</w:t>
      </w:r>
    </w:p>
    <w:p w:rsidR="002C36D1" w:rsidRPr="00F37A9F" w:rsidRDefault="002C36D1" w:rsidP="002C36D1">
      <w:pPr>
        <w:pStyle w:val="Bullet1G"/>
        <w:tabs>
          <w:tab w:val="clear" w:pos="1701"/>
          <w:tab w:val="left" w:pos="1985"/>
        </w:tabs>
        <w:spacing w:line="320" w:lineRule="exact"/>
        <w:ind w:left="1985" w:hanging="454"/>
        <w:rPr>
          <w:sz w:val="21"/>
          <w:szCs w:val="21"/>
          <w:lang w:val="fr-FR" w:eastAsia="zh-CN"/>
        </w:rPr>
      </w:pPr>
      <w:r w:rsidRPr="00F37A9F">
        <w:rPr>
          <w:rFonts w:hint="eastAsia"/>
          <w:sz w:val="21"/>
          <w:szCs w:val="21"/>
          <w:lang w:val="fr-FR" w:eastAsia="zh-CN"/>
        </w:rPr>
        <w:t>2009</w:t>
      </w:r>
      <w:r w:rsidRPr="00F37A9F">
        <w:rPr>
          <w:rFonts w:hint="eastAsia"/>
          <w:sz w:val="21"/>
          <w:szCs w:val="21"/>
          <w:lang w:val="fr-FR" w:eastAsia="zh-CN"/>
        </w:rPr>
        <w:t>年设立了促进性别平等预算编制委员会，受权制定宣传该工具的方案；</w:t>
      </w:r>
    </w:p>
    <w:p w:rsidR="002C36D1" w:rsidRPr="00F37A9F" w:rsidRDefault="002C36D1" w:rsidP="002C36D1">
      <w:pPr>
        <w:pStyle w:val="Bullet1G"/>
        <w:tabs>
          <w:tab w:val="clear" w:pos="1701"/>
          <w:tab w:val="left" w:pos="1985"/>
        </w:tabs>
        <w:spacing w:line="320" w:lineRule="exact"/>
        <w:ind w:left="1985" w:hanging="454"/>
        <w:rPr>
          <w:sz w:val="21"/>
          <w:szCs w:val="21"/>
          <w:lang w:val="fr-FR" w:eastAsia="zh-CN"/>
        </w:rPr>
      </w:pPr>
      <w:r w:rsidRPr="00F37A9F">
        <w:rPr>
          <w:rFonts w:hint="eastAsia"/>
          <w:sz w:val="21"/>
          <w:szCs w:val="21"/>
          <w:lang w:val="fr-FR" w:eastAsia="zh-CN"/>
        </w:rPr>
        <w:t>委员会由经济和财政部、计划和对外合作部、</w:t>
      </w:r>
      <w:r w:rsidRPr="00F37A9F">
        <w:rPr>
          <w:sz w:val="21"/>
          <w:szCs w:val="21"/>
          <w:lang w:val="fr-FR" w:eastAsia="zh-CN"/>
        </w:rPr>
        <w:t>妇女地位和妇女权利部</w:t>
      </w:r>
      <w:r w:rsidRPr="00F37A9F">
        <w:rPr>
          <w:rFonts w:hint="eastAsia"/>
          <w:sz w:val="21"/>
          <w:szCs w:val="21"/>
          <w:lang w:val="fr-FR" w:eastAsia="zh-CN"/>
        </w:rPr>
        <w:t>的妇女代表及联合国妇女署的一名代表组成。</w:t>
      </w:r>
      <w:r w:rsidRPr="00F37A9F">
        <w:rPr>
          <w:rFonts w:hint="eastAsia"/>
          <w:sz w:val="21"/>
          <w:szCs w:val="21"/>
          <w:lang w:val="fr-FR" w:eastAsia="zh-CN"/>
        </w:rPr>
        <w:t>2009</w:t>
      </w:r>
      <w:r w:rsidRPr="00F37A9F">
        <w:rPr>
          <w:rFonts w:hint="eastAsia"/>
          <w:sz w:val="21"/>
          <w:szCs w:val="21"/>
          <w:lang w:val="fr-FR" w:eastAsia="zh-CN"/>
        </w:rPr>
        <w:t>至</w:t>
      </w:r>
      <w:r w:rsidRPr="00F37A9F">
        <w:rPr>
          <w:rFonts w:hint="eastAsia"/>
          <w:sz w:val="21"/>
          <w:szCs w:val="21"/>
          <w:lang w:val="fr-FR" w:eastAsia="zh-CN"/>
        </w:rPr>
        <w:t>2014</w:t>
      </w:r>
      <w:r w:rsidRPr="00F37A9F">
        <w:rPr>
          <w:rFonts w:hint="eastAsia"/>
          <w:sz w:val="21"/>
          <w:szCs w:val="21"/>
          <w:lang w:val="fr-FR" w:eastAsia="zh-CN"/>
        </w:rPr>
        <w:t>年，接受促进性别平等预算编制培训的某些官员和专家，经挑选接受培训成为培训师；</w:t>
      </w:r>
    </w:p>
    <w:p w:rsidR="002C36D1" w:rsidRPr="00F37A9F" w:rsidRDefault="002C36D1" w:rsidP="002C36D1">
      <w:pPr>
        <w:pStyle w:val="Bullet1G"/>
        <w:tabs>
          <w:tab w:val="clear" w:pos="1701"/>
          <w:tab w:val="left" w:pos="1985"/>
        </w:tabs>
        <w:spacing w:line="320" w:lineRule="exact"/>
        <w:ind w:left="1985" w:hanging="454"/>
        <w:rPr>
          <w:sz w:val="21"/>
          <w:szCs w:val="21"/>
          <w:lang w:val="fr-FR" w:eastAsia="zh-CN"/>
        </w:rPr>
      </w:pPr>
      <w:r w:rsidRPr="00F37A9F">
        <w:rPr>
          <w:rFonts w:hint="eastAsia"/>
          <w:sz w:val="21"/>
          <w:szCs w:val="21"/>
          <w:lang w:val="fr-FR" w:eastAsia="zh-CN"/>
        </w:rPr>
        <w:t>目前，委员会决定同农业、自然资源和农村发展部及商业和工业部合作组织一个试点项目，以增强农业、加工业和贸易领域妇女的经济权能。</w:t>
      </w:r>
      <w:bookmarkStart w:id="51" w:name="_Toc395376057"/>
    </w:p>
    <w:p w:rsidR="002C36D1" w:rsidRPr="00F37A9F" w:rsidRDefault="002C36D1" w:rsidP="002C36D1">
      <w:pPr>
        <w:pStyle w:val="SingleTxtG"/>
        <w:tabs>
          <w:tab w:val="left" w:pos="567"/>
          <w:tab w:val="left" w:pos="1134"/>
        </w:tabs>
        <w:spacing w:line="320" w:lineRule="exact"/>
        <w:ind w:left="0"/>
        <w:rPr>
          <w:rFonts w:eastAsia="SimHei" w:hint="eastAsia"/>
          <w:bCs/>
          <w:sz w:val="24"/>
          <w:szCs w:val="21"/>
          <w:lang w:val="fr-FR" w:eastAsia="zh-CN"/>
        </w:rPr>
      </w:pPr>
      <w:bookmarkStart w:id="52" w:name="_Toc397135509"/>
      <w:bookmarkStart w:id="53" w:name="_Toc397134110"/>
      <w:bookmarkStart w:id="54" w:name="_Toc396683595"/>
      <w:r w:rsidRPr="00F37A9F">
        <w:rPr>
          <w:rFonts w:eastAsia="SimHei" w:hint="eastAsia"/>
          <w:bCs/>
          <w:sz w:val="24"/>
          <w:szCs w:val="21"/>
          <w:lang w:val="fr-FR" w:eastAsia="zh-CN"/>
        </w:rPr>
        <w:tab/>
      </w:r>
      <w:r w:rsidRPr="00F37A9F">
        <w:rPr>
          <w:rFonts w:eastAsia="SimHei"/>
          <w:bCs/>
          <w:sz w:val="24"/>
          <w:szCs w:val="21"/>
          <w:lang w:val="fr-FR" w:eastAsia="zh-CN"/>
        </w:rPr>
        <w:t>3.3.</w:t>
      </w:r>
      <w:bookmarkEnd w:id="51"/>
      <w:bookmarkEnd w:id="52"/>
      <w:bookmarkEnd w:id="53"/>
      <w:bookmarkEnd w:id="54"/>
      <w:r w:rsidRPr="00F37A9F">
        <w:rPr>
          <w:rFonts w:eastAsia="SimHei" w:hint="eastAsia"/>
          <w:bCs/>
          <w:sz w:val="24"/>
          <w:szCs w:val="21"/>
          <w:lang w:val="fr-FR" w:eastAsia="zh-CN"/>
        </w:rPr>
        <w:tab/>
      </w:r>
      <w:r w:rsidRPr="00F37A9F">
        <w:rPr>
          <w:rFonts w:eastAsia="SimHei" w:hint="eastAsia"/>
          <w:bCs/>
          <w:sz w:val="24"/>
          <w:szCs w:val="21"/>
          <w:lang w:val="fr-FR" w:eastAsia="zh-CN"/>
        </w:rPr>
        <w:t>性别问题专题圆桌会议</w:t>
      </w:r>
    </w:p>
    <w:p w:rsidR="002C36D1" w:rsidRPr="00F37A9F" w:rsidRDefault="002C36D1" w:rsidP="002C36D1">
      <w:pPr>
        <w:pStyle w:val="SingleTxtG"/>
        <w:numPr>
          <w:ilvl w:val="0"/>
          <w:numId w:val="12"/>
        </w:numPr>
        <w:tabs>
          <w:tab w:val="left" w:pos="1560"/>
        </w:tabs>
        <w:spacing w:line="320" w:lineRule="exact"/>
        <w:rPr>
          <w:sz w:val="21"/>
          <w:szCs w:val="21"/>
          <w:lang w:val="fr-FR" w:eastAsia="zh-CN"/>
        </w:rPr>
      </w:pPr>
      <w:r w:rsidRPr="00F37A9F">
        <w:rPr>
          <w:sz w:val="21"/>
          <w:szCs w:val="21"/>
          <w:lang w:val="fr-FR" w:eastAsia="zh-CN"/>
        </w:rPr>
        <w:t>2004</w:t>
      </w:r>
      <w:r w:rsidRPr="00F37A9F">
        <w:rPr>
          <w:rFonts w:hint="eastAsia"/>
          <w:sz w:val="21"/>
          <w:szCs w:val="21"/>
          <w:lang w:val="fr-FR" w:eastAsia="zh-CN"/>
        </w:rPr>
        <w:t>年，</w:t>
      </w:r>
      <w:r w:rsidRPr="00F37A9F">
        <w:rPr>
          <w:sz w:val="21"/>
          <w:szCs w:val="21"/>
          <w:lang w:val="fr-FR" w:eastAsia="zh-CN"/>
        </w:rPr>
        <w:t>妇女地位和妇女权利部</w:t>
      </w:r>
      <w:r w:rsidRPr="00F37A9F">
        <w:rPr>
          <w:rFonts w:hint="eastAsia"/>
          <w:sz w:val="21"/>
          <w:szCs w:val="21"/>
          <w:lang w:val="fr-FR" w:eastAsia="zh-CN"/>
        </w:rPr>
        <w:t>协调举办了各部门性别问题专题圆桌会议，圆桌会议汇聚了国内外主要伙伴组织，以根据国家优先事项协调促进妇女权利的行动。</w:t>
      </w:r>
      <w:r w:rsidRPr="00F37A9F">
        <w:rPr>
          <w:rFonts w:hint="eastAsia"/>
          <w:sz w:val="21"/>
          <w:szCs w:val="21"/>
          <w:lang w:val="fr-FR" w:eastAsia="zh-CN"/>
        </w:rPr>
        <w:t>2009</w:t>
      </w:r>
      <w:r w:rsidRPr="00F37A9F">
        <w:rPr>
          <w:rFonts w:hint="eastAsia"/>
          <w:sz w:val="21"/>
          <w:szCs w:val="21"/>
          <w:lang w:val="fr-FR" w:eastAsia="zh-CN"/>
        </w:rPr>
        <w:t>年</w:t>
      </w:r>
      <w:r w:rsidRPr="00F37A9F">
        <w:rPr>
          <w:rFonts w:hint="eastAsia"/>
          <w:sz w:val="21"/>
          <w:szCs w:val="21"/>
          <w:lang w:val="fr-FR" w:eastAsia="zh-CN"/>
        </w:rPr>
        <w:t>3</w:t>
      </w:r>
      <w:r w:rsidRPr="00F37A9F">
        <w:rPr>
          <w:rFonts w:hint="eastAsia"/>
          <w:sz w:val="21"/>
          <w:szCs w:val="21"/>
          <w:lang w:val="fr-FR" w:eastAsia="zh-CN"/>
        </w:rPr>
        <w:t>月，在提交</w:t>
      </w:r>
      <w:r w:rsidRPr="00F37A9F">
        <w:rPr>
          <w:sz w:val="21"/>
          <w:szCs w:val="21"/>
          <w:lang w:val="fr-FR" w:eastAsia="zh-CN"/>
        </w:rPr>
        <w:t>《公约》</w:t>
      </w:r>
      <w:r w:rsidRPr="00F37A9F">
        <w:rPr>
          <w:rFonts w:hint="eastAsia"/>
          <w:sz w:val="21"/>
          <w:szCs w:val="21"/>
          <w:lang w:val="fr-FR" w:eastAsia="zh-CN"/>
        </w:rPr>
        <w:t>报告后不久，该圆桌会议举行了一次重要会议，审议委员会的结论意见和建议，以便各成员为了实现共同目标，能够调整各自活动领域所实施的方案。</w:t>
      </w:r>
      <w:r w:rsidRPr="00F37A9F">
        <w:rPr>
          <w:rFonts w:hint="eastAsia"/>
          <w:sz w:val="21"/>
          <w:szCs w:val="21"/>
          <w:lang w:val="fr-FR" w:eastAsia="zh-CN"/>
        </w:rPr>
        <w:t>2013</w:t>
      </w:r>
      <w:r w:rsidRPr="00F37A9F">
        <w:rPr>
          <w:rFonts w:hint="eastAsia"/>
          <w:sz w:val="21"/>
          <w:szCs w:val="21"/>
          <w:lang w:val="fr-FR" w:eastAsia="zh-CN"/>
        </w:rPr>
        <w:t>年，该圆桌会议更名为性别问题专题圆桌会议，在</w:t>
      </w:r>
      <w:r w:rsidRPr="00F37A9F">
        <w:rPr>
          <w:sz w:val="21"/>
          <w:szCs w:val="21"/>
          <w:lang w:val="fr-FR" w:eastAsia="zh-CN"/>
        </w:rPr>
        <w:t>该部</w:t>
      </w:r>
      <w:r w:rsidRPr="00F37A9F">
        <w:rPr>
          <w:rFonts w:hint="eastAsia"/>
          <w:sz w:val="21"/>
          <w:szCs w:val="21"/>
          <w:lang w:val="fr-FR" w:eastAsia="zh-CN"/>
        </w:rPr>
        <w:t>领导下再次举行会议，由于该部更广泛的贯穿各领域的任务授权，专题圆桌会议汇聚了更多的伙伴。</w:t>
      </w:r>
    </w:p>
    <w:p w:rsidR="002C36D1" w:rsidRPr="00F37A9F" w:rsidRDefault="002C36D1" w:rsidP="00F37A9F">
      <w:pPr>
        <w:pStyle w:val="SingleTxtG"/>
        <w:numPr>
          <w:ilvl w:val="0"/>
          <w:numId w:val="12"/>
        </w:numPr>
        <w:tabs>
          <w:tab w:val="left" w:pos="1560"/>
        </w:tabs>
        <w:spacing w:line="300" w:lineRule="exact"/>
        <w:rPr>
          <w:sz w:val="21"/>
          <w:szCs w:val="21"/>
          <w:lang w:val="fr-FR" w:eastAsia="zh-CN"/>
        </w:rPr>
      </w:pPr>
      <w:r w:rsidRPr="00F37A9F">
        <w:rPr>
          <w:rFonts w:hint="eastAsia"/>
          <w:sz w:val="21"/>
          <w:szCs w:val="21"/>
          <w:lang w:val="fr-FR" w:eastAsia="zh-CN"/>
        </w:rPr>
        <w:t>目前，性别问题专题圆桌会议的参与者由国家行为体、私营部门、地方当局、国际开发机构、非政府组织和民间社会组织（妇女协会、社会职业协会等）组成。其主要任务授权包括通过对照国家优先事项调整国际社会的贡献、统一和协调相关行动、开发促进性别平等的有效方法和工具以及提出培训和技术支持战略，在解决海地战略发展计划各项方案下视为优先事项的部门问题时，促进性别平等观点。</w:t>
      </w:r>
    </w:p>
    <w:p w:rsidR="002C36D1" w:rsidRPr="00F37A9F" w:rsidRDefault="002C36D1" w:rsidP="00F37A9F">
      <w:pPr>
        <w:pStyle w:val="SingleTxtG"/>
        <w:tabs>
          <w:tab w:val="left" w:pos="567"/>
          <w:tab w:val="left" w:pos="1134"/>
        </w:tabs>
        <w:spacing w:line="300" w:lineRule="exact"/>
        <w:ind w:left="0"/>
        <w:rPr>
          <w:rFonts w:eastAsia="SimHei" w:hint="eastAsia"/>
          <w:bCs/>
          <w:sz w:val="24"/>
          <w:szCs w:val="21"/>
          <w:lang w:val="fr-FR" w:eastAsia="zh-CN"/>
        </w:rPr>
      </w:pPr>
      <w:bookmarkStart w:id="55" w:name="_Toc397135511"/>
      <w:bookmarkStart w:id="56" w:name="_Toc397134112"/>
      <w:bookmarkStart w:id="57" w:name="_Toc396683597"/>
      <w:bookmarkStart w:id="58" w:name="_Toc395376058"/>
      <w:r w:rsidRPr="00F37A9F">
        <w:rPr>
          <w:rFonts w:eastAsia="SimHei" w:hint="eastAsia"/>
          <w:bCs/>
          <w:sz w:val="24"/>
          <w:szCs w:val="21"/>
          <w:lang w:val="fr-FR" w:eastAsia="zh-CN"/>
        </w:rPr>
        <w:tab/>
      </w:r>
      <w:r w:rsidRPr="00F37A9F">
        <w:rPr>
          <w:rFonts w:eastAsia="SimHei"/>
          <w:bCs/>
          <w:sz w:val="24"/>
          <w:szCs w:val="21"/>
          <w:lang w:val="fr-FR" w:eastAsia="zh-CN"/>
        </w:rPr>
        <w:t>3.4</w:t>
      </w:r>
      <w:bookmarkEnd w:id="55"/>
      <w:bookmarkEnd w:id="56"/>
      <w:bookmarkEnd w:id="57"/>
      <w:bookmarkEnd w:id="58"/>
      <w:r w:rsidRPr="00F37A9F">
        <w:rPr>
          <w:rFonts w:eastAsia="SimHei" w:hint="eastAsia"/>
          <w:bCs/>
          <w:sz w:val="24"/>
          <w:szCs w:val="21"/>
          <w:lang w:val="fr-FR" w:eastAsia="zh-CN"/>
        </w:rPr>
        <w:tab/>
      </w:r>
      <w:r w:rsidRPr="00F37A9F">
        <w:rPr>
          <w:rFonts w:eastAsia="SimHei" w:hint="eastAsia"/>
          <w:bCs/>
          <w:sz w:val="24"/>
          <w:szCs w:val="21"/>
          <w:lang w:val="fr-FR" w:eastAsia="zh-CN"/>
        </w:rPr>
        <w:t>与民间组织的伙伴关系</w:t>
      </w:r>
    </w:p>
    <w:p w:rsidR="002C36D1" w:rsidRPr="00F37A9F" w:rsidRDefault="002C36D1" w:rsidP="00F37A9F">
      <w:pPr>
        <w:pStyle w:val="SingleTxtG"/>
        <w:numPr>
          <w:ilvl w:val="0"/>
          <w:numId w:val="12"/>
        </w:numPr>
        <w:tabs>
          <w:tab w:val="left" w:pos="1560"/>
        </w:tabs>
        <w:spacing w:line="300" w:lineRule="exact"/>
        <w:rPr>
          <w:sz w:val="21"/>
          <w:szCs w:val="21"/>
          <w:lang w:val="fr-FR" w:eastAsia="zh-CN"/>
        </w:rPr>
      </w:pPr>
      <w:r w:rsidRPr="00F37A9F">
        <w:rPr>
          <w:rFonts w:hint="eastAsia"/>
          <w:sz w:val="21"/>
          <w:szCs w:val="21"/>
          <w:lang w:val="fr-FR" w:eastAsia="zh-CN"/>
        </w:rPr>
        <w:t>《海地战略发展计划》的次级方案四（“加强妇女参与”）强调了与民间组织、特别是妇女组织建立伙伴关系的重要性。妇女占人口的</w:t>
      </w:r>
      <w:r w:rsidRPr="00F37A9F">
        <w:rPr>
          <w:rFonts w:hint="eastAsia"/>
          <w:sz w:val="21"/>
          <w:szCs w:val="21"/>
          <w:lang w:val="fr-FR" w:eastAsia="zh-CN"/>
        </w:rPr>
        <w:t>52%</w:t>
      </w:r>
      <w:r w:rsidRPr="00F37A9F">
        <w:rPr>
          <w:rFonts w:hint="eastAsia"/>
          <w:sz w:val="21"/>
          <w:szCs w:val="21"/>
          <w:lang w:val="fr-FR" w:eastAsia="zh-CN"/>
        </w:rPr>
        <w:t>，是国家经济的支柱。民间社会组织（尤其是妇女组织和女权组织）是宣传妇女权利以及海地妇女和女童实际境遇的重要力量。</w:t>
      </w:r>
    </w:p>
    <w:p w:rsidR="002C36D1" w:rsidRPr="00F37A9F" w:rsidRDefault="002C36D1" w:rsidP="00F37A9F">
      <w:pPr>
        <w:pStyle w:val="SingleTxtG"/>
        <w:numPr>
          <w:ilvl w:val="0"/>
          <w:numId w:val="12"/>
        </w:numPr>
        <w:tabs>
          <w:tab w:val="left" w:pos="1560"/>
        </w:tabs>
        <w:spacing w:line="300" w:lineRule="exact"/>
        <w:rPr>
          <w:sz w:val="21"/>
          <w:szCs w:val="21"/>
          <w:lang w:val="fr-FR" w:eastAsia="zh-CN"/>
        </w:rPr>
      </w:pPr>
      <w:r w:rsidRPr="00F37A9F">
        <w:rPr>
          <w:rFonts w:hint="eastAsia"/>
          <w:sz w:val="21"/>
          <w:szCs w:val="21"/>
          <w:lang w:val="fr-FR" w:eastAsia="zh-CN"/>
        </w:rPr>
        <w:t>此外，这些组织在提供基本服务（例如，向性别暴力受害者提供支助）方面发挥了核心作用。因此，该缔约国应努力加强或发展能够提高能见度并考虑妇女需求的伙伴关系，为妇女、女童、男子和男童提供充足的服务。加强国家</w:t>
      </w:r>
      <w:r w:rsidRPr="00F37A9F">
        <w:rPr>
          <w:rFonts w:hint="eastAsia"/>
          <w:sz w:val="21"/>
          <w:szCs w:val="21"/>
          <w:lang w:val="fr-FR" w:eastAsia="zh-CN"/>
        </w:rPr>
        <w:t>-</w:t>
      </w:r>
      <w:r w:rsidRPr="00F37A9F">
        <w:rPr>
          <w:rFonts w:hint="eastAsia"/>
          <w:sz w:val="21"/>
          <w:szCs w:val="21"/>
          <w:lang w:val="fr-FR" w:eastAsia="zh-CN"/>
        </w:rPr>
        <w:t>民间机会机制以在国家和地方各级促进对话和协调行动是重中之重。</w:t>
      </w:r>
    </w:p>
    <w:p w:rsidR="002C36D1" w:rsidRPr="00F37A9F" w:rsidRDefault="002C36D1" w:rsidP="00F37A9F">
      <w:pPr>
        <w:pStyle w:val="SingleTxtG"/>
        <w:tabs>
          <w:tab w:val="left" w:pos="567"/>
          <w:tab w:val="left" w:pos="1134"/>
        </w:tabs>
        <w:spacing w:line="300" w:lineRule="exact"/>
        <w:ind w:left="0"/>
        <w:rPr>
          <w:rFonts w:eastAsia="SimHei" w:hint="eastAsia"/>
          <w:bCs/>
          <w:sz w:val="24"/>
          <w:szCs w:val="21"/>
          <w:lang w:val="fr-FR" w:eastAsia="zh-CN"/>
        </w:rPr>
      </w:pPr>
      <w:bookmarkStart w:id="59" w:name="_Toc397135513"/>
      <w:bookmarkStart w:id="60" w:name="_Toc397134114"/>
      <w:bookmarkStart w:id="61" w:name="_Toc396683599"/>
      <w:bookmarkStart w:id="62" w:name="_Toc395376059"/>
      <w:r w:rsidRPr="00F37A9F">
        <w:rPr>
          <w:rFonts w:eastAsia="SimHei" w:hint="eastAsia"/>
          <w:bCs/>
          <w:sz w:val="24"/>
          <w:szCs w:val="21"/>
          <w:lang w:val="fr-FR" w:eastAsia="zh-CN"/>
        </w:rPr>
        <w:tab/>
      </w:r>
      <w:r w:rsidRPr="00F37A9F">
        <w:rPr>
          <w:rFonts w:eastAsia="SimHei"/>
          <w:bCs/>
          <w:sz w:val="24"/>
          <w:szCs w:val="21"/>
          <w:lang w:val="fr-FR" w:eastAsia="zh-CN"/>
        </w:rPr>
        <w:t>3.5.</w:t>
      </w:r>
      <w:bookmarkEnd w:id="59"/>
      <w:bookmarkEnd w:id="60"/>
      <w:bookmarkEnd w:id="61"/>
      <w:bookmarkEnd w:id="62"/>
      <w:r w:rsidRPr="00F37A9F">
        <w:rPr>
          <w:rFonts w:eastAsia="SimHei" w:hint="eastAsia"/>
          <w:bCs/>
          <w:sz w:val="24"/>
          <w:szCs w:val="21"/>
          <w:lang w:val="fr-FR" w:eastAsia="zh-CN"/>
        </w:rPr>
        <w:tab/>
      </w:r>
      <w:r w:rsidRPr="00F37A9F">
        <w:rPr>
          <w:rFonts w:eastAsia="SimHei" w:hint="eastAsia"/>
          <w:bCs/>
          <w:sz w:val="24"/>
          <w:szCs w:val="21"/>
          <w:lang w:val="fr-FR" w:eastAsia="zh-CN"/>
        </w:rPr>
        <w:t>《公约》的知名度</w:t>
      </w:r>
    </w:p>
    <w:p w:rsidR="002C36D1" w:rsidRPr="00F37A9F" w:rsidRDefault="002C36D1" w:rsidP="00F37A9F">
      <w:pPr>
        <w:pStyle w:val="SingleTxtG"/>
        <w:numPr>
          <w:ilvl w:val="0"/>
          <w:numId w:val="12"/>
        </w:numPr>
        <w:tabs>
          <w:tab w:val="left" w:pos="1560"/>
        </w:tabs>
        <w:spacing w:line="300" w:lineRule="exact"/>
        <w:rPr>
          <w:sz w:val="21"/>
          <w:szCs w:val="21"/>
          <w:lang w:val="fr-FR" w:eastAsia="zh-CN"/>
        </w:rPr>
      </w:pPr>
      <w:r w:rsidRPr="00F37A9F">
        <w:rPr>
          <w:rFonts w:hint="eastAsia"/>
          <w:sz w:val="21"/>
          <w:szCs w:val="21"/>
          <w:lang w:val="fr-FR" w:eastAsia="zh-CN"/>
        </w:rPr>
        <w:t>近年来，海地为司法和执法人员（法官、警察局长和警官）举办了关于妇女权利和保护妇女法律，包括海地批准的国际公约的培训班，尤其涉及到</w:t>
      </w:r>
      <w:r w:rsidRPr="00F37A9F">
        <w:rPr>
          <w:sz w:val="21"/>
          <w:szCs w:val="21"/>
          <w:lang w:val="fr-FR" w:eastAsia="zh-CN"/>
        </w:rPr>
        <w:t>《消除对妇女一切形式歧视公约》</w:t>
      </w:r>
      <w:r w:rsidRPr="00F37A9F">
        <w:rPr>
          <w:rFonts w:hint="eastAsia"/>
          <w:sz w:val="21"/>
          <w:szCs w:val="21"/>
          <w:lang w:val="fr-FR" w:eastAsia="zh-CN"/>
        </w:rPr>
        <w:t>和《美洲防止、惩罚和根除对妇女暴力行为公约》（《贝伦杜帕拉公约》）。一般来说，这种培训由国家组织和机构与联合国各机构合作，或者在国家和国际专家参与下举办。非政府组织法医研究和行动股等国家专业机构在全国许多地区提供此类培训服务。</w:t>
      </w:r>
    </w:p>
    <w:p w:rsidR="002C36D1" w:rsidRPr="00F37A9F" w:rsidRDefault="002C36D1" w:rsidP="00F37A9F">
      <w:pPr>
        <w:pStyle w:val="SingleTxtG"/>
        <w:tabs>
          <w:tab w:val="left" w:pos="364"/>
          <w:tab w:val="left" w:pos="1134"/>
        </w:tabs>
        <w:spacing w:line="300" w:lineRule="exact"/>
        <w:ind w:left="0"/>
        <w:rPr>
          <w:rFonts w:eastAsia="SimHei" w:hint="eastAsia"/>
          <w:bCs/>
          <w:sz w:val="24"/>
          <w:szCs w:val="21"/>
          <w:lang w:val="fr-FR" w:eastAsia="zh-CN"/>
        </w:rPr>
      </w:pPr>
      <w:r w:rsidRPr="00F37A9F">
        <w:rPr>
          <w:rFonts w:eastAsia="SimHei" w:hint="eastAsia"/>
          <w:bCs/>
          <w:sz w:val="24"/>
          <w:szCs w:val="21"/>
          <w:lang w:val="fr-FR" w:eastAsia="zh-CN"/>
        </w:rPr>
        <w:tab/>
      </w:r>
      <w:smartTag w:uri="urn:schemas-microsoft-com:office:smarttags" w:element="chsdate">
        <w:smartTagPr>
          <w:attr w:name="IsROCDate" w:val="False"/>
          <w:attr w:name="IsLunarDate" w:val="False"/>
          <w:attr w:name="Day" w:val="30"/>
          <w:attr w:name="Month" w:val="12"/>
          <w:attr w:name="Year" w:val="1899"/>
        </w:smartTagPr>
        <w:r w:rsidRPr="00F37A9F">
          <w:rPr>
            <w:rFonts w:eastAsia="SimHei"/>
            <w:bCs/>
            <w:sz w:val="24"/>
            <w:szCs w:val="21"/>
            <w:lang w:val="fr-FR" w:eastAsia="zh-CN"/>
          </w:rPr>
          <w:t>3.5.1</w:t>
        </w:r>
      </w:smartTag>
      <w:r w:rsidRPr="00F37A9F">
        <w:rPr>
          <w:rFonts w:eastAsia="SimHei"/>
          <w:bCs/>
          <w:sz w:val="24"/>
          <w:szCs w:val="21"/>
          <w:lang w:val="fr-FR" w:eastAsia="zh-CN"/>
        </w:rPr>
        <w:t>.</w:t>
      </w:r>
      <w:r w:rsidRPr="00F37A9F">
        <w:rPr>
          <w:rFonts w:eastAsia="SimHei" w:hint="eastAsia"/>
          <w:bCs/>
          <w:sz w:val="24"/>
          <w:szCs w:val="21"/>
          <w:lang w:val="fr-FR" w:eastAsia="zh-CN"/>
        </w:rPr>
        <w:tab/>
      </w:r>
      <w:r w:rsidRPr="00F37A9F">
        <w:rPr>
          <w:rFonts w:eastAsia="SimHei" w:hint="eastAsia"/>
          <w:bCs/>
          <w:sz w:val="24"/>
          <w:szCs w:val="21"/>
          <w:lang w:val="fr-FR" w:eastAsia="zh-CN"/>
        </w:rPr>
        <w:t>暴力侵害妇女行为全国对话</w:t>
      </w:r>
    </w:p>
    <w:p w:rsidR="002C36D1" w:rsidRPr="00F37A9F" w:rsidRDefault="002C36D1" w:rsidP="00F37A9F">
      <w:pPr>
        <w:pStyle w:val="SingleTxtG"/>
        <w:numPr>
          <w:ilvl w:val="0"/>
          <w:numId w:val="12"/>
        </w:numPr>
        <w:tabs>
          <w:tab w:val="left" w:pos="1560"/>
        </w:tabs>
        <w:spacing w:line="300" w:lineRule="exact"/>
        <w:rPr>
          <w:sz w:val="21"/>
          <w:szCs w:val="21"/>
          <w:lang w:val="fr-FR" w:eastAsia="zh-CN"/>
        </w:rPr>
      </w:pPr>
      <w:r w:rsidRPr="00F37A9F">
        <w:rPr>
          <w:rFonts w:hint="eastAsia"/>
          <w:sz w:val="21"/>
          <w:szCs w:val="21"/>
          <w:lang w:val="fr-FR" w:eastAsia="zh-CN"/>
        </w:rPr>
        <w:t>由国家、民间社会和国际机构组成的三方机制致力于真正提高</w:t>
      </w:r>
      <w:r w:rsidRPr="00F37A9F">
        <w:rPr>
          <w:sz w:val="21"/>
          <w:szCs w:val="21"/>
          <w:lang w:val="fr-FR" w:eastAsia="zh-CN"/>
        </w:rPr>
        <w:t>《公约》</w:t>
      </w:r>
      <w:r w:rsidRPr="00F37A9F">
        <w:rPr>
          <w:rFonts w:hint="eastAsia"/>
          <w:sz w:val="21"/>
          <w:szCs w:val="21"/>
          <w:lang w:val="fr-FR" w:eastAsia="zh-CN"/>
        </w:rPr>
        <w:t>的知名度。该机制为警官设计了具体的培训模块和相关教材，并提供系统支助，作为《打击暴力侵害妇女行为国家计划》的一部分。</w:t>
      </w:r>
    </w:p>
    <w:p w:rsidR="002C36D1" w:rsidRPr="00F37A9F" w:rsidRDefault="002C36D1" w:rsidP="00F37A9F">
      <w:pPr>
        <w:pStyle w:val="SingleTxtG"/>
        <w:numPr>
          <w:ilvl w:val="0"/>
          <w:numId w:val="12"/>
        </w:numPr>
        <w:tabs>
          <w:tab w:val="left" w:pos="1560"/>
        </w:tabs>
        <w:spacing w:line="300" w:lineRule="exact"/>
        <w:rPr>
          <w:sz w:val="21"/>
          <w:szCs w:val="21"/>
          <w:lang w:val="fr-FR" w:eastAsia="zh-CN"/>
        </w:rPr>
      </w:pPr>
      <w:r w:rsidRPr="00F37A9F">
        <w:rPr>
          <w:rFonts w:hint="eastAsia"/>
          <w:sz w:val="21"/>
          <w:szCs w:val="21"/>
          <w:lang w:val="fr-FR" w:eastAsia="zh-CN"/>
        </w:rPr>
        <w:t>特别培训班的组织得益于妇女保护和司法救助方面的法律或行政措施的通过，如</w:t>
      </w:r>
      <w:smartTag w:uri="urn:schemas-microsoft-com:office:smarttags" w:element="chsdate">
        <w:smartTagPr>
          <w:attr w:name="IsROCDate" w:val="False"/>
          <w:attr w:name="IsLunarDate" w:val="False"/>
          <w:attr w:name="Day" w:val="6"/>
          <w:attr w:name="Month" w:val="7"/>
          <w:attr w:name="Year" w:val="2005"/>
        </w:smartTagPr>
        <w:r w:rsidRPr="00F37A9F">
          <w:rPr>
            <w:rFonts w:hint="eastAsia"/>
            <w:sz w:val="21"/>
            <w:szCs w:val="21"/>
            <w:lang w:val="fr-FR" w:eastAsia="zh-CN"/>
          </w:rPr>
          <w:t>2005</w:t>
        </w:r>
        <w:r w:rsidRPr="00F37A9F">
          <w:rPr>
            <w:rFonts w:hint="eastAsia"/>
            <w:sz w:val="21"/>
            <w:szCs w:val="21"/>
            <w:lang w:val="fr-FR" w:eastAsia="zh-CN"/>
          </w:rPr>
          <w:t>年</w:t>
        </w:r>
        <w:r w:rsidRPr="00F37A9F">
          <w:rPr>
            <w:rFonts w:hint="eastAsia"/>
            <w:sz w:val="21"/>
            <w:szCs w:val="21"/>
            <w:lang w:val="fr-FR" w:eastAsia="zh-CN"/>
          </w:rPr>
          <w:t>7</w:t>
        </w:r>
        <w:r w:rsidRPr="00F37A9F">
          <w:rPr>
            <w:rFonts w:hint="eastAsia"/>
            <w:sz w:val="21"/>
            <w:szCs w:val="21"/>
            <w:lang w:val="fr-FR" w:eastAsia="zh-CN"/>
          </w:rPr>
          <w:t>月</w:t>
        </w:r>
        <w:r w:rsidRPr="00F37A9F">
          <w:rPr>
            <w:rFonts w:hint="eastAsia"/>
            <w:sz w:val="21"/>
            <w:szCs w:val="21"/>
            <w:lang w:val="fr-FR" w:eastAsia="zh-CN"/>
          </w:rPr>
          <w:t>6</w:t>
        </w:r>
        <w:r w:rsidRPr="00F37A9F">
          <w:rPr>
            <w:rFonts w:hint="eastAsia"/>
            <w:sz w:val="21"/>
            <w:szCs w:val="21"/>
            <w:lang w:val="fr-FR" w:eastAsia="zh-CN"/>
          </w:rPr>
          <w:t>日</w:t>
        </w:r>
      </w:smartTag>
      <w:r w:rsidRPr="00F37A9F">
        <w:rPr>
          <w:rFonts w:hint="eastAsia"/>
          <w:sz w:val="21"/>
          <w:szCs w:val="21"/>
          <w:lang w:val="fr-FR" w:eastAsia="zh-CN"/>
        </w:rPr>
        <w:t>关于打击性骚扰的法令、</w:t>
      </w:r>
      <w:r w:rsidRPr="00F37A9F">
        <w:rPr>
          <w:sz w:val="21"/>
          <w:szCs w:val="21"/>
          <w:lang w:val="fr-FR" w:eastAsia="zh-CN"/>
        </w:rPr>
        <w:t>妇女地位和妇女权利部</w:t>
      </w:r>
      <w:r w:rsidRPr="00F37A9F">
        <w:rPr>
          <w:rFonts w:hint="eastAsia"/>
          <w:sz w:val="21"/>
          <w:szCs w:val="21"/>
          <w:lang w:val="fr-FR" w:eastAsia="zh-CN"/>
        </w:rPr>
        <w:t>、</w:t>
      </w:r>
      <w:r w:rsidRPr="00F37A9F">
        <w:rPr>
          <w:sz w:val="21"/>
          <w:szCs w:val="21"/>
          <w:lang w:val="fr-FR" w:eastAsia="zh-CN"/>
        </w:rPr>
        <w:t>公共卫生和人口部</w:t>
      </w:r>
      <w:r w:rsidRPr="00F37A9F">
        <w:rPr>
          <w:rFonts w:hint="eastAsia"/>
          <w:sz w:val="21"/>
          <w:szCs w:val="21"/>
          <w:lang w:val="fr-FR" w:eastAsia="zh-CN"/>
        </w:rPr>
        <w:t>和</w:t>
      </w:r>
      <w:r w:rsidRPr="00F37A9F">
        <w:rPr>
          <w:sz w:val="21"/>
          <w:szCs w:val="21"/>
          <w:lang w:val="fr-FR" w:eastAsia="zh-CN"/>
        </w:rPr>
        <w:t>司法和公共安全部</w:t>
      </w:r>
      <w:r w:rsidRPr="00F37A9F">
        <w:rPr>
          <w:rFonts w:hint="eastAsia"/>
          <w:sz w:val="21"/>
          <w:szCs w:val="21"/>
          <w:lang w:val="fr-FR" w:eastAsia="zh-CN"/>
        </w:rPr>
        <w:t>签署的关于诊断书的协议，以及《打击暴力侵害妇女行为国家计划》。现在，妇女权利保护方面的培训，特别是执行相关公约方面的培训开始制度化。</w:t>
      </w:r>
    </w:p>
    <w:p w:rsidR="002C36D1" w:rsidRPr="00F37A9F" w:rsidRDefault="002C36D1" w:rsidP="002C36D1">
      <w:pPr>
        <w:pStyle w:val="SingleTxtG"/>
        <w:tabs>
          <w:tab w:val="left" w:pos="364"/>
          <w:tab w:val="left" w:pos="1134"/>
        </w:tabs>
        <w:spacing w:line="320" w:lineRule="exact"/>
        <w:ind w:left="0"/>
        <w:rPr>
          <w:rFonts w:eastAsia="SimHei" w:hint="eastAsia"/>
          <w:bCs/>
          <w:sz w:val="24"/>
          <w:szCs w:val="21"/>
          <w:lang w:val="fr-FR" w:eastAsia="zh-CN"/>
        </w:rPr>
      </w:pPr>
      <w:r w:rsidRPr="00F37A9F">
        <w:rPr>
          <w:rFonts w:eastAsia="SimHei" w:hint="eastAsia"/>
          <w:bCs/>
          <w:sz w:val="24"/>
          <w:szCs w:val="21"/>
          <w:lang w:val="fr-FR" w:eastAsia="zh-CN"/>
        </w:rPr>
        <w:tab/>
      </w:r>
      <w:smartTag w:uri="urn:schemas-microsoft-com:office:smarttags" w:element="chsdate">
        <w:smartTagPr>
          <w:attr w:name="IsROCDate" w:val="False"/>
          <w:attr w:name="IsLunarDate" w:val="False"/>
          <w:attr w:name="Day" w:val="30"/>
          <w:attr w:name="Month" w:val="12"/>
          <w:attr w:name="Year" w:val="1899"/>
        </w:smartTagPr>
        <w:r w:rsidRPr="00F37A9F">
          <w:rPr>
            <w:rFonts w:eastAsia="SimHei"/>
            <w:bCs/>
            <w:sz w:val="24"/>
            <w:szCs w:val="21"/>
            <w:lang w:val="fr-FR" w:eastAsia="zh-CN"/>
          </w:rPr>
          <w:t>3.5.2</w:t>
        </w:r>
      </w:smartTag>
      <w:r w:rsidRPr="00F37A9F">
        <w:rPr>
          <w:rFonts w:eastAsia="SimHei"/>
          <w:bCs/>
          <w:sz w:val="24"/>
          <w:szCs w:val="21"/>
          <w:lang w:val="fr-FR" w:eastAsia="zh-CN"/>
        </w:rPr>
        <w:t>.</w:t>
      </w:r>
      <w:r w:rsidRPr="00F37A9F">
        <w:rPr>
          <w:rFonts w:eastAsia="SimHei" w:hint="eastAsia"/>
          <w:bCs/>
          <w:sz w:val="24"/>
          <w:szCs w:val="21"/>
          <w:lang w:val="fr-FR" w:eastAsia="zh-CN"/>
        </w:rPr>
        <w:tab/>
      </w:r>
      <w:r w:rsidRPr="00F37A9F">
        <w:rPr>
          <w:rFonts w:eastAsia="SimHei" w:hint="eastAsia"/>
          <w:bCs/>
          <w:sz w:val="24"/>
          <w:szCs w:val="21"/>
          <w:lang w:val="fr-FR" w:eastAsia="zh-CN"/>
        </w:rPr>
        <w:t>法官学校</w:t>
      </w:r>
    </w:p>
    <w:p w:rsidR="002C36D1" w:rsidRPr="00F37A9F" w:rsidRDefault="002C36D1" w:rsidP="004F39CF">
      <w:pPr>
        <w:pStyle w:val="SingleTxtG"/>
        <w:numPr>
          <w:ilvl w:val="0"/>
          <w:numId w:val="12"/>
        </w:numPr>
        <w:tabs>
          <w:tab w:val="left" w:pos="1560"/>
        </w:tabs>
        <w:spacing w:line="300" w:lineRule="exact"/>
        <w:rPr>
          <w:sz w:val="21"/>
          <w:szCs w:val="21"/>
          <w:lang w:val="fr-FR" w:eastAsia="zh-CN"/>
        </w:rPr>
      </w:pPr>
      <w:r w:rsidRPr="00F37A9F">
        <w:rPr>
          <w:rFonts w:hint="eastAsia"/>
          <w:sz w:val="21"/>
          <w:szCs w:val="21"/>
          <w:lang w:val="fr-FR" w:eastAsia="zh-CN"/>
        </w:rPr>
        <w:t>这所由司法和公共安全部监管的学校将国际文书课程纳入法官入门培训和在职培训。在</w:t>
      </w:r>
      <w:r w:rsidRPr="00F37A9F">
        <w:rPr>
          <w:sz w:val="21"/>
          <w:szCs w:val="21"/>
          <w:lang w:val="fr-FR" w:eastAsia="zh-CN"/>
        </w:rPr>
        <w:t>妇女地位和妇女权利部</w:t>
      </w:r>
      <w:r w:rsidRPr="00F37A9F">
        <w:rPr>
          <w:rFonts w:hint="eastAsia"/>
          <w:sz w:val="21"/>
          <w:szCs w:val="21"/>
          <w:lang w:val="fr-FR" w:eastAsia="zh-CN"/>
        </w:rPr>
        <w:t>倡议下，</w:t>
      </w:r>
      <w:smartTag w:uri="urn:schemas-microsoft-com:office:smarttags" w:element="chsdate">
        <w:smartTagPr>
          <w:attr w:name="IsROCDate" w:val="False"/>
          <w:attr w:name="IsLunarDate" w:val="False"/>
          <w:attr w:name="Day" w:val="25"/>
          <w:attr w:name="Month" w:val="10"/>
          <w:attr w:name="Year" w:val="2013"/>
        </w:smartTagPr>
        <w:r w:rsidRPr="00F37A9F">
          <w:rPr>
            <w:rFonts w:hint="eastAsia"/>
            <w:sz w:val="21"/>
            <w:szCs w:val="21"/>
            <w:lang w:val="fr-FR" w:eastAsia="zh-CN"/>
          </w:rPr>
          <w:t>2013</w:t>
        </w:r>
        <w:r w:rsidRPr="00F37A9F">
          <w:rPr>
            <w:rFonts w:hint="eastAsia"/>
            <w:sz w:val="21"/>
            <w:szCs w:val="21"/>
            <w:lang w:val="fr-FR" w:eastAsia="zh-CN"/>
          </w:rPr>
          <w:t>年</w:t>
        </w:r>
        <w:r w:rsidRPr="00F37A9F">
          <w:rPr>
            <w:rFonts w:hint="eastAsia"/>
            <w:sz w:val="21"/>
            <w:szCs w:val="21"/>
            <w:lang w:val="fr-FR" w:eastAsia="zh-CN"/>
          </w:rPr>
          <w:t>10</w:t>
        </w:r>
        <w:r w:rsidRPr="00F37A9F">
          <w:rPr>
            <w:rFonts w:hint="eastAsia"/>
            <w:sz w:val="21"/>
            <w:szCs w:val="21"/>
            <w:lang w:val="fr-FR" w:eastAsia="zh-CN"/>
          </w:rPr>
          <w:t>月</w:t>
        </w:r>
        <w:r w:rsidRPr="00F37A9F">
          <w:rPr>
            <w:rFonts w:hint="eastAsia"/>
            <w:sz w:val="21"/>
            <w:szCs w:val="21"/>
            <w:lang w:val="fr-FR" w:eastAsia="zh-CN"/>
          </w:rPr>
          <w:t>25</w:t>
        </w:r>
        <w:r w:rsidRPr="00F37A9F">
          <w:rPr>
            <w:rFonts w:hint="eastAsia"/>
            <w:sz w:val="21"/>
            <w:szCs w:val="21"/>
            <w:lang w:val="fr-FR" w:eastAsia="zh-CN"/>
          </w:rPr>
          <w:t>日</w:t>
        </w:r>
      </w:smartTag>
      <w:r w:rsidRPr="00F37A9F">
        <w:rPr>
          <w:rFonts w:hint="eastAsia"/>
          <w:sz w:val="21"/>
          <w:szCs w:val="21"/>
          <w:lang w:val="fr-FR" w:eastAsia="zh-CN"/>
        </w:rPr>
        <w:t>，在一次由法律事务局同法官学校及</w:t>
      </w:r>
      <w:r w:rsidRPr="00F37A9F">
        <w:rPr>
          <w:sz w:val="21"/>
          <w:szCs w:val="21"/>
          <w:lang w:val="fr-FR" w:eastAsia="zh-CN"/>
        </w:rPr>
        <w:t>司法和公共安全部</w:t>
      </w:r>
      <w:r w:rsidRPr="00F37A9F">
        <w:rPr>
          <w:rFonts w:hint="eastAsia"/>
          <w:sz w:val="21"/>
          <w:szCs w:val="21"/>
          <w:lang w:val="fr-FR" w:eastAsia="zh-CN"/>
        </w:rPr>
        <w:t>合作组织的暴力侵害妇女行为讲习班上，西方省的治安法官再次学习了</w:t>
      </w:r>
      <w:r w:rsidRPr="00F37A9F">
        <w:rPr>
          <w:sz w:val="21"/>
          <w:szCs w:val="21"/>
          <w:lang w:val="fr-FR" w:eastAsia="zh-CN"/>
        </w:rPr>
        <w:t>《</w:t>
      </w:r>
      <w:r w:rsidRPr="00F37A9F">
        <w:rPr>
          <w:rFonts w:hint="eastAsia"/>
          <w:sz w:val="21"/>
          <w:szCs w:val="21"/>
          <w:lang w:val="fr-FR" w:eastAsia="zh-CN"/>
        </w:rPr>
        <w:t>公约》，以期促进法官掌握海地签署并批准的国际公约和协定。与会者详细讨论了缔约国尤其是司法部门执行《公约》的义务。与会者包括女律师、</w:t>
      </w:r>
      <w:r w:rsidRPr="00F37A9F">
        <w:rPr>
          <w:sz w:val="21"/>
          <w:szCs w:val="21"/>
          <w:lang w:val="fr-FR" w:eastAsia="zh-CN"/>
        </w:rPr>
        <w:t>女官员、</w:t>
      </w:r>
      <w:r w:rsidRPr="00F37A9F">
        <w:rPr>
          <w:rFonts w:hint="eastAsia"/>
          <w:sz w:val="21"/>
          <w:szCs w:val="21"/>
          <w:lang w:val="fr-FR" w:eastAsia="zh-CN"/>
        </w:rPr>
        <w:t>该局女性工作人员以及治安法官，她们更熟悉调解和友好协商做法，倾向于尽量减少妇女的诉讼。</w:t>
      </w:r>
    </w:p>
    <w:p w:rsidR="002C36D1" w:rsidRPr="00F37A9F" w:rsidRDefault="002C36D1" w:rsidP="004F39CF">
      <w:pPr>
        <w:pStyle w:val="SingleTxtG"/>
        <w:tabs>
          <w:tab w:val="left" w:pos="364"/>
          <w:tab w:val="left" w:pos="1134"/>
        </w:tabs>
        <w:spacing w:line="300" w:lineRule="exact"/>
        <w:ind w:left="0"/>
        <w:rPr>
          <w:rFonts w:eastAsia="SimHei" w:hint="eastAsia"/>
          <w:bCs/>
          <w:sz w:val="24"/>
          <w:szCs w:val="21"/>
          <w:lang w:val="fr-FR" w:eastAsia="zh-CN"/>
        </w:rPr>
      </w:pPr>
      <w:r w:rsidRPr="00F37A9F">
        <w:rPr>
          <w:rFonts w:eastAsia="SimHei" w:hint="eastAsia"/>
          <w:bCs/>
          <w:sz w:val="24"/>
          <w:szCs w:val="21"/>
          <w:lang w:val="fr-FR" w:eastAsia="zh-CN"/>
        </w:rPr>
        <w:tab/>
      </w:r>
      <w:smartTag w:uri="urn:schemas-microsoft-com:office:smarttags" w:element="chsdate">
        <w:smartTagPr>
          <w:attr w:name="IsROCDate" w:val="False"/>
          <w:attr w:name="IsLunarDate" w:val="False"/>
          <w:attr w:name="Day" w:val="30"/>
          <w:attr w:name="Month" w:val="12"/>
          <w:attr w:name="Year" w:val="1899"/>
        </w:smartTagPr>
        <w:r w:rsidRPr="00F37A9F">
          <w:rPr>
            <w:rFonts w:eastAsia="SimHei"/>
            <w:bCs/>
            <w:sz w:val="24"/>
            <w:szCs w:val="21"/>
            <w:lang w:val="fr-FR" w:eastAsia="zh-CN"/>
          </w:rPr>
          <w:t>3.5.3</w:t>
        </w:r>
      </w:smartTag>
      <w:r w:rsidRPr="00F37A9F">
        <w:rPr>
          <w:rFonts w:eastAsia="SimHei"/>
          <w:bCs/>
          <w:sz w:val="24"/>
          <w:szCs w:val="21"/>
          <w:lang w:val="fr-FR" w:eastAsia="zh-CN"/>
        </w:rPr>
        <w:t>.</w:t>
      </w:r>
      <w:r w:rsidRPr="00F37A9F">
        <w:rPr>
          <w:rFonts w:eastAsia="SimHei" w:hint="eastAsia"/>
          <w:bCs/>
          <w:sz w:val="24"/>
          <w:szCs w:val="21"/>
          <w:lang w:val="fr-FR" w:eastAsia="zh-CN"/>
        </w:rPr>
        <w:tab/>
      </w:r>
      <w:r w:rsidRPr="00F37A9F">
        <w:rPr>
          <w:rFonts w:eastAsia="SimHei" w:hint="eastAsia"/>
          <w:bCs/>
          <w:sz w:val="24"/>
          <w:szCs w:val="21"/>
          <w:lang w:val="fr-FR" w:eastAsia="zh-CN"/>
        </w:rPr>
        <w:t>监察员办公室</w:t>
      </w:r>
    </w:p>
    <w:p w:rsidR="002C36D1" w:rsidRPr="00F37A9F" w:rsidRDefault="002C36D1" w:rsidP="004F39CF">
      <w:pPr>
        <w:pStyle w:val="SingleTxtG"/>
        <w:numPr>
          <w:ilvl w:val="0"/>
          <w:numId w:val="12"/>
        </w:numPr>
        <w:tabs>
          <w:tab w:val="left" w:pos="1560"/>
        </w:tabs>
        <w:spacing w:line="300" w:lineRule="exact"/>
        <w:rPr>
          <w:sz w:val="21"/>
          <w:szCs w:val="21"/>
          <w:lang w:val="fr-FR" w:eastAsia="zh-CN"/>
        </w:rPr>
      </w:pPr>
      <w:r w:rsidRPr="00F37A9F">
        <w:rPr>
          <w:rFonts w:hint="eastAsia"/>
          <w:sz w:val="21"/>
          <w:szCs w:val="21"/>
          <w:lang w:val="fr-FR" w:eastAsia="zh-CN"/>
        </w:rPr>
        <w:t>这一独立的国家机构是由</w:t>
      </w:r>
      <w:smartTag w:uri="urn:schemas-microsoft-com:office:smarttags" w:element="chsdate">
        <w:smartTagPr>
          <w:attr w:name="IsROCDate" w:val="False"/>
          <w:attr w:name="IsLunarDate" w:val="False"/>
          <w:attr w:name="Day" w:val="3"/>
          <w:attr w:name="Month" w:val="5"/>
          <w:attr w:name="Year" w:val="2012"/>
        </w:smartTagPr>
        <w:r w:rsidRPr="00F37A9F">
          <w:rPr>
            <w:rFonts w:hint="eastAsia"/>
            <w:sz w:val="21"/>
            <w:szCs w:val="21"/>
            <w:lang w:val="fr-FR" w:eastAsia="zh-CN"/>
          </w:rPr>
          <w:t>2012</w:t>
        </w:r>
        <w:r w:rsidRPr="00F37A9F">
          <w:rPr>
            <w:rFonts w:hint="eastAsia"/>
            <w:sz w:val="21"/>
            <w:szCs w:val="21"/>
            <w:lang w:val="fr-FR" w:eastAsia="zh-CN"/>
          </w:rPr>
          <w:t>年</w:t>
        </w:r>
        <w:r w:rsidRPr="00F37A9F">
          <w:rPr>
            <w:rFonts w:hint="eastAsia"/>
            <w:sz w:val="21"/>
            <w:szCs w:val="21"/>
            <w:lang w:val="fr-FR" w:eastAsia="zh-CN"/>
          </w:rPr>
          <w:t>5</w:t>
        </w:r>
        <w:r w:rsidRPr="00F37A9F">
          <w:rPr>
            <w:rFonts w:hint="eastAsia"/>
            <w:sz w:val="21"/>
            <w:szCs w:val="21"/>
            <w:lang w:val="fr-FR" w:eastAsia="zh-CN"/>
          </w:rPr>
          <w:t>月</w:t>
        </w:r>
        <w:r w:rsidRPr="00F37A9F">
          <w:rPr>
            <w:rFonts w:hint="eastAsia"/>
            <w:sz w:val="21"/>
            <w:szCs w:val="21"/>
            <w:lang w:val="fr-FR" w:eastAsia="zh-CN"/>
          </w:rPr>
          <w:t>3</w:t>
        </w:r>
        <w:r w:rsidRPr="00F37A9F">
          <w:rPr>
            <w:rFonts w:hint="eastAsia"/>
            <w:sz w:val="21"/>
            <w:szCs w:val="21"/>
            <w:lang w:val="fr-FR" w:eastAsia="zh-CN"/>
          </w:rPr>
          <w:t>日</w:t>
        </w:r>
      </w:smartTag>
      <w:r w:rsidRPr="00F37A9F">
        <w:rPr>
          <w:rFonts w:hint="eastAsia"/>
          <w:sz w:val="21"/>
          <w:szCs w:val="21"/>
          <w:lang w:val="fr-FR" w:eastAsia="zh-CN"/>
        </w:rPr>
        <w:t>相关法案根据《巴黎原则》建立的，作为</w:t>
      </w:r>
      <w:r w:rsidRPr="00F37A9F">
        <w:rPr>
          <w:rFonts w:hint="eastAsia"/>
          <w:sz w:val="21"/>
          <w:szCs w:val="21"/>
          <w:lang w:val="fr-FR" w:eastAsia="zh-CN"/>
        </w:rPr>
        <w:t>2012</w:t>
      </w:r>
      <w:r w:rsidRPr="00F37A9F">
        <w:rPr>
          <w:rFonts w:hint="eastAsia"/>
          <w:sz w:val="21"/>
          <w:szCs w:val="21"/>
          <w:lang w:val="fr-FR" w:eastAsia="zh-CN"/>
        </w:rPr>
        <w:t>年服务下放工作的一部分，在全国各地为司法和执法骨干工作人员和地方当局组织了海地所批准条约提高认识会议，尤其是《消除对妇女一切形式歧视公约》和《贝伦杜帕拉公约》，从而提高《公约》的知名度。该办公室特别关注被监禁妇女，将她们视为面临紧急需求的人，并建议“加强对</w:t>
      </w:r>
      <w:r w:rsidRPr="00F37A9F">
        <w:rPr>
          <w:sz w:val="21"/>
          <w:szCs w:val="21"/>
          <w:lang w:val="fr-FR" w:eastAsia="zh-CN"/>
        </w:rPr>
        <w:t>《公约》</w:t>
      </w:r>
      <w:r w:rsidRPr="00F37A9F">
        <w:rPr>
          <w:rFonts w:hint="eastAsia"/>
          <w:sz w:val="21"/>
          <w:szCs w:val="21"/>
          <w:lang w:val="fr-FR" w:eastAsia="zh-CN"/>
        </w:rPr>
        <w:t>的宣传活动，增加该办公室的预算，以便在机构内成立并运行保护妇女和提高妇女地位单位，按照</w:t>
      </w:r>
      <w:smartTag w:uri="urn:schemas-microsoft-com:office:smarttags" w:element="chsdate">
        <w:smartTagPr>
          <w:attr w:name="IsROCDate" w:val="False"/>
          <w:attr w:name="IsLunarDate" w:val="False"/>
          <w:attr w:name="Day" w:val="3"/>
          <w:attr w:name="Month" w:val="5"/>
          <w:attr w:name="Year" w:val="2012"/>
        </w:smartTagPr>
        <w:r w:rsidRPr="00F37A9F">
          <w:rPr>
            <w:rFonts w:hint="eastAsia"/>
            <w:sz w:val="21"/>
            <w:szCs w:val="21"/>
            <w:lang w:val="fr-FR" w:eastAsia="zh-CN"/>
          </w:rPr>
          <w:t>2012</w:t>
        </w:r>
        <w:r w:rsidRPr="00F37A9F">
          <w:rPr>
            <w:rFonts w:hint="eastAsia"/>
            <w:sz w:val="21"/>
            <w:szCs w:val="21"/>
            <w:lang w:val="fr-FR" w:eastAsia="zh-CN"/>
          </w:rPr>
          <w:t>年</w:t>
        </w:r>
        <w:r w:rsidRPr="00F37A9F">
          <w:rPr>
            <w:rFonts w:hint="eastAsia"/>
            <w:sz w:val="21"/>
            <w:szCs w:val="21"/>
            <w:lang w:val="fr-FR" w:eastAsia="zh-CN"/>
          </w:rPr>
          <w:t>5</w:t>
        </w:r>
        <w:r w:rsidRPr="00F37A9F">
          <w:rPr>
            <w:rFonts w:hint="eastAsia"/>
            <w:sz w:val="21"/>
            <w:szCs w:val="21"/>
            <w:lang w:val="fr-FR" w:eastAsia="zh-CN"/>
          </w:rPr>
          <w:t>月</w:t>
        </w:r>
        <w:r w:rsidRPr="00F37A9F">
          <w:rPr>
            <w:rFonts w:hint="eastAsia"/>
            <w:sz w:val="21"/>
            <w:szCs w:val="21"/>
            <w:lang w:val="fr-FR" w:eastAsia="zh-CN"/>
          </w:rPr>
          <w:t>3</w:t>
        </w:r>
        <w:r w:rsidRPr="00F37A9F">
          <w:rPr>
            <w:rFonts w:hint="eastAsia"/>
            <w:sz w:val="21"/>
            <w:szCs w:val="21"/>
            <w:lang w:val="fr-FR" w:eastAsia="zh-CN"/>
          </w:rPr>
          <w:t>日</w:t>
        </w:r>
      </w:smartTag>
      <w:r w:rsidRPr="00F37A9F">
        <w:rPr>
          <w:rFonts w:hint="eastAsia"/>
          <w:sz w:val="21"/>
          <w:szCs w:val="21"/>
          <w:lang w:val="fr-FR" w:eastAsia="zh-CN"/>
        </w:rPr>
        <w:t>的法案，现在的级别为局级。这样能够确保造福于妇女的行为享有一定的独立性”。</w:t>
      </w:r>
    </w:p>
    <w:p w:rsidR="002C36D1" w:rsidRPr="00F37A9F" w:rsidRDefault="002C36D1" w:rsidP="004F39CF">
      <w:pPr>
        <w:pStyle w:val="SingleTxtG"/>
        <w:numPr>
          <w:ilvl w:val="0"/>
          <w:numId w:val="12"/>
        </w:numPr>
        <w:tabs>
          <w:tab w:val="left" w:pos="1560"/>
        </w:tabs>
        <w:spacing w:line="300" w:lineRule="exact"/>
        <w:rPr>
          <w:rFonts w:eastAsia="SimHei"/>
          <w:sz w:val="21"/>
          <w:szCs w:val="21"/>
          <w:lang w:val="fr-FR" w:eastAsia="zh-CN"/>
        </w:rPr>
      </w:pPr>
      <w:r w:rsidRPr="00F37A9F">
        <w:rPr>
          <w:rFonts w:hint="eastAsia"/>
          <w:sz w:val="21"/>
          <w:szCs w:val="21"/>
          <w:lang w:val="fr-FR" w:eastAsia="zh-CN"/>
        </w:rPr>
        <w:t>该办公室的任务是保障公民相对于公共行政机构的权利，它还建议，在性别平等和不歧视方面，“该缔约国应采取措施，通过建立侦破雇员或公务员遭受歧视案件的机制、指标和标准，监督行政部门。”</w:t>
      </w:r>
    </w:p>
    <w:p w:rsidR="002C36D1" w:rsidRPr="00F37A9F" w:rsidRDefault="002C36D1" w:rsidP="004F39CF">
      <w:pPr>
        <w:pStyle w:val="SingleTxtG"/>
        <w:tabs>
          <w:tab w:val="left" w:pos="364"/>
          <w:tab w:val="left" w:pos="1134"/>
        </w:tabs>
        <w:spacing w:line="300" w:lineRule="exact"/>
        <w:ind w:left="0"/>
        <w:rPr>
          <w:rFonts w:eastAsia="SimHei" w:hint="eastAsia"/>
          <w:bCs/>
          <w:sz w:val="24"/>
          <w:szCs w:val="21"/>
          <w:lang w:val="fr-FR" w:eastAsia="zh-CN"/>
        </w:rPr>
      </w:pPr>
      <w:r w:rsidRPr="00F37A9F">
        <w:rPr>
          <w:rFonts w:eastAsia="SimHei" w:hint="eastAsia"/>
          <w:bCs/>
          <w:sz w:val="24"/>
          <w:szCs w:val="21"/>
          <w:lang w:val="fr-FR" w:eastAsia="zh-CN"/>
        </w:rPr>
        <w:tab/>
      </w:r>
      <w:smartTag w:uri="urn:schemas-microsoft-com:office:smarttags" w:element="chsdate">
        <w:smartTagPr>
          <w:attr w:name="IsROCDate" w:val="False"/>
          <w:attr w:name="IsLunarDate" w:val="False"/>
          <w:attr w:name="Day" w:val="30"/>
          <w:attr w:name="Month" w:val="12"/>
          <w:attr w:name="Year" w:val="1899"/>
        </w:smartTagPr>
        <w:r w:rsidRPr="00F37A9F">
          <w:rPr>
            <w:rFonts w:eastAsia="SimHei"/>
            <w:bCs/>
            <w:sz w:val="24"/>
            <w:szCs w:val="21"/>
            <w:lang w:val="fr-FR" w:eastAsia="zh-CN"/>
          </w:rPr>
          <w:t>3.5.4</w:t>
        </w:r>
      </w:smartTag>
      <w:r w:rsidRPr="00F37A9F">
        <w:rPr>
          <w:rFonts w:eastAsia="SimHei"/>
          <w:bCs/>
          <w:sz w:val="24"/>
          <w:szCs w:val="21"/>
          <w:lang w:val="fr-FR" w:eastAsia="zh-CN"/>
        </w:rPr>
        <w:t>.</w:t>
      </w:r>
      <w:r w:rsidRPr="00F37A9F">
        <w:rPr>
          <w:rFonts w:eastAsia="SimHei" w:hint="eastAsia"/>
          <w:bCs/>
          <w:sz w:val="24"/>
          <w:szCs w:val="21"/>
          <w:lang w:val="fr-FR" w:eastAsia="zh-CN"/>
        </w:rPr>
        <w:tab/>
      </w:r>
      <w:r w:rsidRPr="00F37A9F">
        <w:rPr>
          <w:rFonts w:eastAsia="SimHei" w:hint="eastAsia"/>
          <w:bCs/>
          <w:sz w:val="24"/>
          <w:szCs w:val="21"/>
          <w:lang w:val="fr-FR" w:eastAsia="zh-CN"/>
        </w:rPr>
        <w:t>民间组织</w:t>
      </w:r>
    </w:p>
    <w:p w:rsidR="002C36D1" w:rsidRPr="00F37A9F" w:rsidRDefault="002C36D1" w:rsidP="004F39CF">
      <w:pPr>
        <w:pStyle w:val="SingleTxtG"/>
        <w:numPr>
          <w:ilvl w:val="0"/>
          <w:numId w:val="12"/>
        </w:numPr>
        <w:tabs>
          <w:tab w:val="left" w:pos="1560"/>
        </w:tabs>
        <w:spacing w:line="300" w:lineRule="exact"/>
        <w:rPr>
          <w:sz w:val="21"/>
          <w:szCs w:val="21"/>
          <w:lang w:val="fr-FR" w:eastAsia="zh-CN"/>
        </w:rPr>
      </w:pPr>
      <w:r w:rsidRPr="00F37A9F">
        <w:rPr>
          <w:rFonts w:hint="eastAsia"/>
          <w:sz w:val="21"/>
          <w:szCs w:val="21"/>
          <w:lang w:val="fr-FR" w:eastAsia="zh-CN"/>
        </w:rPr>
        <w:t>《公约》在民间社会、尤其是妇女组织和人权组织中享有更高的知名度。</w:t>
      </w:r>
      <w:r w:rsidRPr="00F37A9F">
        <w:rPr>
          <w:rFonts w:hint="eastAsia"/>
          <w:sz w:val="21"/>
          <w:szCs w:val="21"/>
          <w:lang w:val="fr-FR" w:eastAsia="zh-CN"/>
        </w:rPr>
        <w:t>2009</w:t>
      </w:r>
      <w:r w:rsidRPr="00F37A9F">
        <w:rPr>
          <w:rFonts w:hint="eastAsia"/>
          <w:sz w:val="21"/>
          <w:szCs w:val="21"/>
          <w:lang w:val="fr-FR" w:eastAsia="zh-CN"/>
        </w:rPr>
        <w:t>年间，海地在向日内瓦提交报告后，</w:t>
      </w:r>
      <w:r w:rsidRPr="00F37A9F">
        <w:rPr>
          <w:sz w:val="21"/>
          <w:szCs w:val="21"/>
          <w:lang w:val="fr-FR" w:eastAsia="zh-CN"/>
        </w:rPr>
        <w:t>妇女地位和妇女权利部</w:t>
      </w:r>
      <w:r w:rsidRPr="00F37A9F">
        <w:rPr>
          <w:rFonts w:hint="eastAsia"/>
          <w:sz w:val="21"/>
          <w:szCs w:val="21"/>
          <w:lang w:val="fr-FR" w:eastAsia="zh-CN"/>
        </w:rPr>
        <w:t>及其合作伙伴在全国各地开展了大型宣传活动，旨在宣传报告及委员会的结论意见。该</w:t>
      </w:r>
      <w:r w:rsidRPr="00F37A9F">
        <w:rPr>
          <w:sz w:val="21"/>
          <w:szCs w:val="21"/>
          <w:lang w:val="fr-FR" w:eastAsia="zh-CN"/>
        </w:rPr>
        <w:t>部</w:t>
      </w:r>
      <w:r w:rsidRPr="00F37A9F">
        <w:rPr>
          <w:rFonts w:hint="eastAsia"/>
          <w:sz w:val="21"/>
          <w:szCs w:val="21"/>
          <w:lang w:val="fr-FR" w:eastAsia="zh-CN"/>
        </w:rPr>
        <w:t>在联合国各专门机构的支持下，编写了克里奥尔语的手册和传单。国家组织和非政府组织也在帮助提高《公约》的知名度。</w:t>
      </w:r>
    </w:p>
    <w:p w:rsidR="002C36D1" w:rsidRPr="00F37A9F" w:rsidRDefault="002C36D1" w:rsidP="004F39CF">
      <w:pPr>
        <w:pStyle w:val="SingleTxtG"/>
        <w:numPr>
          <w:ilvl w:val="0"/>
          <w:numId w:val="12"/>
        </w:numPr>
        <w:tabs>
          <w:tab w:val="left" w:pos="1560"/>
        </w:tabs>
        <w:spacing w:line="300" w:lineRule="exact"/>
        <w:rPr>
          <w:sz w:val="21"/>
          <w:szCs w:val="21"/>
          <w:lang w:val="fr-FR" w:eastAsia="zh-CN"/>
        </w:rPr>
      </w:pPr>
      <w:r w:rsidRPr="00F37A9F">
        <w:rPr>
          <w:rFonts w:hint="eastAsia"/>
          <w:sz w:val="21"/>
          <w:szCs w:val="21"/>
          <w:lang w:val="fr-FR" w:eastAsia="zh-CN"/>
        </w:rPr>
        <w:t>早在</w:t>
      </w:r>
      <w:r w:rsidRPr="00F37A9F">
        <w:rPr>
          <w:rFonts w:hint="eastAsia"/>
          <w:sz w:val="21"/>
          <w:szCs w:val="21"/>
          <w:lang w:val="fr-FR" w:eastAsia="zh-CN"/>
        </w:rPr>
        <w:t>1997</w:t>
      </w:r>
      <w:r w:rsidRPr="00F37A9F">
        <w:rPr>
          <w:rFonts w:hint="eastAsia"/>
          <w:sz w:val="21"/>
          <w:szCs w:val="21"/>
          <w:lang w:val="fr-FR" w:eastAsia="zh-CN"/>
        </w:rPr>
        <w:t>年</w:t>
      </w:r>
      <w:r w:rsidRPr="00F37A9F">
        <w:rPr>
          <w:rFonts w:hint="eastAsia"/>
          <w:sz w:val="21"/>
          <w:szCs w:val="21"/>
          <w:lang w:val="fr-FR" w:eastAsia="zh-CN"/>
        </w:rPr>
        <w:t>11</w:t>
      </w:r>
      <w:r w:rsidRPr="00F37A9F">
        <w:rPr>
          <w:rFonts w:hint="eastAsia"/>
          <w:sz w:val="21"/>
          <w:szCs w:val="21"/>
          <w:lang w:val="fr-FR" w:eastAsia="zh-CN"/>
        </w:rPr>
        <w:t>月，为了报告和审判暴力侵害妇女和女童行为，妇女组织和女权组织便创建了象征性国际法庭，以此为起点，通过出版物、报纸和杂志以及广播和电视节目，连贯有序地提供旨在保障妇女权利的国家法律和国际公约的信息。此类信息、相关消息和宣传成果及反馈意见，都以国语克里奥尔语在</w:t>
      </w:r>
      <w:r w:rsidRPr="00F37A9F">
        <w:rPr>
          <w:rFonts w:hint="eastAsia"/>
          <w:sz w:val="21"/>
          <w:szCs w:val="21"/>
          <w:lang w:val="fr-FR" w:eastAsia="zh-CN"/>
        </w:rPr>
        <w:t>1987</w:t>
      </w:r>
      <w:r w:rsidRPr="00F37A9F">
        <w:rPr>
          <w:rFonts w:hint="eastAsia"/>
          <w:sz w:val="21"/>
          <w:szCs w:val="21"/>
          <w:lang w:val="fr-FR" w:eastAsia="zh-CN"/>
        </w:rPr>
        <w:t>年《宪法》正式宣布，以便毫无例外地传达给整个社会。现在，上述组织在吸纳新成员后继续原有的活动。</w:t>
      </w:r>
      <w:smartTag w:uri="urn:schemas-microsoft-com:office:smarttags" w:element="chsdate">
        <w:smartTagPr>
          <w:attr w:name="IsROCDate" w:val="False"/>
          <w:attr w:name="IsLunarDate" w:val="False"/>
          <w:attr w:name="Day" w:val="16"/>
          <w:attr w:name="Month" w:val="10"/>
          <w:attr w:name="Year" w:val="2013"/>
        </w:smartTagPr>
        <w:r w:rsidRPr="00F37A9F">
          <w:rPr>
            <w:rFonts w:hint="eastAsia"/>
            <w:sz w:val="21"/>
            <w:szCs w:val="21"/>
            <w:lang w:val="fr-FR" w:eastAsia="zh-CN"/>
          </w:rPr>
          <w:t>2013</w:t>
        </w:r>
        <w:r w:rsidRPr="00F37A9F">
          <w:rPr>
            <w:rFonts w:hint="eastAsia"/>
            <w:sz w:val="21"/>
            <w:szCs w:val="21"/>
            <w:lang w:val="fr-FR" w:eastAsia="zh-CN"/>
          </w:rPr>
          <w:t>年</w:t>
        </w:r>
        <w:r w:rsidRPr="00F37A9F">
          <w:rPr>
            <w:rFonts w:hint="eastAsia"/>
            <w:sz w:val="21"/>
            <w:szCs w:val="21"/>
            <w:lang w:val="fr-FR" w:eastAsia="zh-CN"/>
          </w:rPr>
          <w:t>10</w:t>
        </w:r>
        <w:r w:rsidRPr="00F37A9F">
          <w:rPr>
            <w:rFonts w:hint="eastAsia"/>
            <w:sz w:val="21"/>
            <w:szCs w:val="21"/>
            <w:lang w:val="fr-FR" w:eastAsia="zh-CN"/>
          </w:rPr>
          <w:t>月</w:t>
        </w:r>
        <w:r w:rsidRPr="00F37A9F">
          <w:rPr>
            <w:rFonts w:hint="eastAsia"/>
            <w:sz w:val="21"/>
            <w:szCs w:val="21"/>
            <w:lang w:val="fr-FR" w:eastAsia="zh-CN"/>
          </w:rPr>
          <w:t>16</w:t>
        </w:r>
        <w:r w:rsidRPr="00F37A9F">
          <w:rPr>
            <w:rFonts w:hint="eastAsia"/>
            <w:sz w:val="21"/>
            <w:szCs w:val="21"/>
            <w:lang w:val="fr-FR" w:eastAsia="zh-CN"/>
          </w:rPr>
          <w:t>日</w:t>
        </w:r>
      </w:smartTag>
      <w:r w:rsidRPr="00F37A9F">
        <w:rPr>
          <w:rFonts w:hint="eastAsia"/>
          <w:sz w:val="21"/>
          <w:szCs w:val="21"/>
          <w:lang w:val="fr-FR" w:eastAsia="zh-CN"/>
        </w:rPr>
        <w:t>她们组建的象征性议会，同</w:t>
      </w:r>
      <w:r w:rsidRPr="00F37A9F">
        <w:rPr>
          <w:rFonts w:hint="eastAsia"/>
          <w:sz w:val="21"/>
          <w:szCs w:val="21"/>
          <w:lang w:val="fr-FR" w:eastAsia="zh-CN"/>
        </w:rPr>
        <w:t>1997</w:t>
      </w:r>
      <w:r w:rsidRPr="00F37A9F">
        <w:rPr>
          <w:rFonts w:hint="eastAsia"/>
          <w:sz w:val="21"/>
          <w:szCs w:val="21"/>
          <w:lang w:val="fr-FR" w:eastAsia="zh-CN"/>
        </w:rPr>
        <w:t>年的国际法庭一样，具有相同的教育意义。</w:t>
      </w:r>
    </w:p>
    <w:p w:rsidR="004F39CF" w:rsidRPr="004F39CF" w:rsidRDefault="004F39CF" w:rsidP="004F39CF">
      <w:pPr>
        <w:pStyle w:val="H1G"/>
        <w:tabs>
          <w:tab w:val="left" w:pos="1560"/>
        </w:tabs>
        <w:spacing w:before="0" w:after="0" w:line="120" w:lineRule="exact"/>
        <w:ind w:leftChars="560" w:left="1181" w:hangingChars="5" w:hanging="5"/>
        <w:rPr>
          <w:rFonts w:eastAsia="SimHei" w:hint="eastAsia"/>
          <w:b w:val="0"/>
          <w:sz w:val="10"/>
          <w:szCs w:val="21"/>
          <w:lang w:val="fr-FR" w:eastAsia="zh-CN"/>
        </w:rPr>
      </w:pPr>
      <w:bookmarkStart w:id="63" w:name="_Toc395376060"/>
    </w:p>
    <w:p w:rsidR="002C36D1" w:rsidRPr="00F37A9F" w:rsidRDefault="002C36D1" w:rsidP="004F39CF">
      <w:pPr>
        <w:pStyle w:val="H1G"/>
        <w:tabs>
          <w:tab w:val="left" w:pos="1560"/>
        </w:tabs>
        <w:spacing w:before="0" w:line="320" w:lineRule="exact"/>
        <w:ind w:leftChars="560" w:left="1190" w:hangingChars="5" w:hanging="14"/>
        <w:rPr>
          <w:rFonts w:eastAsia="SimHei" w:hint="eastAsia"/>
          <w:b w:val="0"/>
          <w:sz w:val="28"/>
          <w:szCs w:val="21"/>
          <w:lang w:val="fr-FR" w:eastAsia="zh-CN"/>
        </w:rPr>
      </w:pPr>
      <w:r w:rsidRPr="00F37A9F">
        <w:rPr>
          <w:rFonts w:eastAsia="SimHei" w:hint="eastAsia"/>
          <w:b w:val="0"/>
          <w:sz w:val="28"/>
          <w:szCs w:val="21"/>
          <w:lang w:val="fr-FR" w:eastAsia="zh-CN"/>
        </w:rPr>
        <w:t>第四章</w:t>
      </w:r>
      <w:bookmarkEnd w:id="63"/>
      <w:r w:rsidRPr="00F37A9F">
        <w:rPr>
          <w:rFonts w:eastAsia="SimHei"/>
          <w:b w:val="0"/>
          <w:sz w:val="28"/>
          <w:szCs w:val="21"/>
          <w:lang w:val="fr-FR" w:eastAsia="zh-CN"/>
        </w:rPr>
        <w:br w:type="textWrapping" w:clear="all"/>
      </w:r>
      <w:r w:rsidRPr="00F37A9F">
        <w:rPr>
          <w:rFonts w:eastAsia="SimHei" w:hint="eastAsia"/>
          <w:b w:val="0"/>
          <w:sz w:val="28"/>
          <w:szCs w:val="21"/>
          <w:lang w:val="fr-FR" w:eastAsia="zh-CN"/>
        </w:rPr>
        <w:t>暂行特别措施</w:t>
      </w:r>
    </w:p>
    <w:p w:rsidR="002C36D1" w:rsidRPr="00F37A9F" w:rsidRDefault="002C36D1" w:rsidP="004F39CF">
      <w:pPr>
        <w:pStyle w:val="SingleTxtG"/>
        <w:tabs>
          <w:tab w:val="left" w:pos="567"/>
          <w:tab w:val="left" w:pos="1134"/>
        </w:tabs>
        <w:spacing w:line="300" w:lineRule="exact"/>
        <w:ind w:left="0"/>
        <w:rPr>
          <w:rFonts w:eastAsia="SimHei" w:hint="eastAsia"/>
          <w:bCs/>
          <w:sz w:val="24"/>
          <w:szCs w:val="21"/>
          <w:lang w:val="fr-FR" w:eastAsia="zh-CN"/>
        </w:rPr>
      </w:pPr>
      <w:bookmarkStart w:id="64" w:name="_Toc397135520"/>
      <w:bookmarkStart w:id="65" w:name="_Toc397134121"/>
      <w:bookmarkStart w:id="66" w:name="_Toc396683606"/>
      <w:bookmarkStart w:id="67" w:name="_Toc395376061"/>
      <w:r w:rsidRPr="00F37A9F">
        <w:rPr>
          <w:rFonts w:eastAsia="SimHei" w:hint="eastAsia"/>
          <w:bCs/>
          <w:sz w:val="24"/>
          <w:szCs w:val="21"/>
          <w:lang w:val="fr-FR" w:eastAsia="zh-CN"/>
        </w:rPr>
        <w:tab/>
      </w:r>
      <w:r w:rsidRPr="00F37A9F">
        <w:rPr>
          <w:rFonts w:eastAsia="SimHei"/>
          <w:bCs/>
          <w:sz w:val="24"/>
          <w:szCs w:val="21"/>
          <w:lang w:val="fr-FR" w:eastAsia="zh-CN"/>
        </w:rPr>
        <w:t>4.1.</w:t>
      </w:r>
      <w:r w:rsidRPr="00F37A9F">
        <w:rPr>
          <w:rFonts w:eastAsia="SimHei" w:hint="eastAsia"/>
          <w:bCs/>
          <w:sz w:val="24"/>
          <w:szCs w:val="21"/>
          <w:lang w:val="fr-FR" w:eastAsia="zh-CN"/>
        </w:rPr>
        <w:tab/>
      </w:r>
      <w:r w:rsidRPr="00F37A9F">
        <w:rPr>
          <w:rFonts w:eastAsia="SimHei" w:hint="eastAsia"/>
          <w:bCs/>
          <w:sz w:val="24"/>
          <w:szCs w:val="21"/>
          <w:lang w:val="fr-FR" w:eastAsia="zh-CN"/>
        </w:rPr>
        <w:t>作为暂行特别措施</w:t>
      </w:r>
      <w:bookmarkEnd w:id="64"/>
      <w:bookmarkEnd w:id="65"/>
      <w:bookmarkEnd w:id="66"/>
      <w:bookmarkEnd w:id="67"/>
      <w:r w:rsidRPr="00F37A9F">
        <w:rPr>
          <w:rFonts w:eastAsia="SimHei" w:hint="eastAsia"/>
          <w:bCs/>
          <w:sz w:val="24"/>
          <w:szCs w:val="21"/>
          <w:lang w:val="fr-FR" w:eastAsia="zh-CN"/>
        </w:rPr>
        <w:t>的配额</w:t>
      </w:r>
    </w:p>
    <w:p w:rsidR="002C36D1" w:rsidRPr="00F37A9F" w:rsidRDefault="002C36D1" w:rsidP="004F39CF">
      <w:pPr>
        <w:pStyle w:val="SingleTxtG"/>
        <w:numPr>
          <w:ilvl w:val="0"/>
          <w:numId w:val="12"/>
        </w:numPr>
        <w:tabs>
          <w:tab w:val="left" w:pos="1560"/>
        </w:tabs>
        <w:spacing w:line="280" w:lineRule="exact"/>
        <w:rPr>
          <w:sz w:val="21"/>
          <w:szCs w:val="21"/>
          <w:lang w:val="fr-FR" w:eastAsia="zh-CN"/>
        </w:rPr>
      </w:pPr>
      <w:r w:rsidRPr="00F37A9F">
        <w:rPr>
          <w:rFonts w:hint="eastAsia"/>
          <w:sz w:val="21"/>
          <w:szCs w:val="21"/>
          <w:lang w:val="fr-FR" w:eastAsia="zh-CN"/>
        </w:rPr>
        <w:t>暂行特别措施是指为纠正与性别歧视有关的历史模式而采取的平权行动措施。需要特别强调的主要暂行措施是在海地议会实行至少</w:t>
      </w:r>
      <w:r w:rsidRPr="00F37A9F">
        <w:rPr>
          <w:rFonts w:hint="eastAsia"/>
          <w:sz w:val="21"/>
          <w:szCs w:val="21"/>
          <w:lang w:val="fr-FR" w:eastAsia="zh-CN"/>
        </w:rPr>
        <w:t>30%</w:t>
      </w:r>
      <w:r w:rsidRPr="00F37A9F">
        <w:rPr>
          <w:rFonts w:hint="eastAsia"/>
          <w:sz w:val="21"/>
          <w:szCs w:val="21"/>
          <w:lang w:val="fr-FR" w:eastAsia="zh-CN"/>
        </w:rPr>
        <w:t>的女性比例。</w:t>
      </w:r>
    </w:p>
    <w:p w:rsidR="002C36D1" w:rsidRPr="00F37A9F" w:rsidRDefault="004F39CF" w:rsidP="004F39CF">
      <w:pPr>
        <w:pStyle w:val="SingleTxtG"/>
        <w:tabs>
          <w:tab w:val="left" w:pos="567"/>
          <w:tab w:val="left" w:pos="1134"/>
        </w:tabs>
        <w:spacing w:line="300" w:lineRule="exact"/>
        <w:ind w:left="0"/>
        <w:rPr>
          <w:rFonts w:eastAsia="SimHei" w:hint="eastAsia"/>
          <w:bCs/>
          <w:sz w:val="24"/>
          <w:szCs w:val="21"/>
          <w:lang w:val="fr-FR" w:eastAsia="zh-CN"/>
        </w:rPr>
      </w:pPr>
      <w:bookmarkStart w:id="68" w:name="_Toc397135522"/>
      <w:bookmarkStart w:id="69" w:name="_Toc397134123"/>
      <w:bookmarkStart w:id="70" w:name="_Toc396683608"/>
      <w:bookmarkStart w:id="71" w:name="_Toc395376062"/>
      <w:r>
        <w:rPr>
          <w:rFonts w:eastAsia="SimHei"/>
          <w:bCs/>
          <w:sz w:val="24"/>
          <w:szCs w:val="21"/>
          <w:lang w:val="fr-FR" w:eastAsia="zh-CN"/>
        </w:rPr>
        <w:br w:type="page"/>
      </w:r>
      <w:r w:rsidR="002C36D1" w:rsidRPr="00F37A9F">
        <w:rPr>
          <w:rFonts w:eastAsia="SimHei" w:hint="eastAsia"/>
          <w:bCs/>
          <w:sz w:val="24"/>
          <w:szCs w:val="21"/>
          <w:lang w:val="fr-FR" w:eastAsia="zh-CN"/>
        </w:rPr>
        <w:tab/>
      </w:r>
      <w:r w:rsidR="002C36D1" w:rsidRPr="00F37A9F">
        <w:rPr>
          <w:rFonts w:eastAsia="SimHei"/>
          <w:bCs/>
          <w:sz w:val="24"/>
          <w:szCs w:val="21"/>
          <w:lang w:val="fr-FR" w:eastAsia="zh-CN"/>
        </w:rPr>
        <w:t>4.2.</w:t>
      </w:r>
      <w:r w:rsidR="002C36D1" w:rsidRPr="00F37A9F">
        <w:rPr>
          <w:rFonts w:eastAsia="SimHei" w:hint="eastAsia"/>
          <w:bCs/>
          <w:sz w:val="24"/>
          <w:szCs w:val="21"/>
          <w:lang w:val="fr-FR" w:eastAsia="zh-CN"/>
        </w:rPr>
        <w:tab/>
      </w:r>
      <w:r w:rsidR="002C36D1" w:rsidRPr="00F37A9F">
        <w:rPr>
          <w:rFonts w:eastAsia="SimHei" w:hint="eastAsia"/>
          <w:bCs/>
          <w:sz w:val="24"/>
          <w:szCs w:val="21"/>
          <w:lang w:val="fr-FR" w:eastAsia="zh-CN"/>
        </w:rPr>
        <w:t>至少将</w:t>
      </w:r>
      <w:r w:rsidR="002C36D1" w:rsidRPr="00F37A9F">
        <w:rPr>
          <w:rFonts w:eastAsia="SimHei" w:hint="eastAsia"/>
          <w:bCs/>
          <w:sz w:val="24"/>
          <w:szCs w:val="21"/>
          <w:lang w:val="fr-FR" w:eastAsia="zh-CN"/>
        </w:rPr>
        <w:t>30%</w:t>
      </w:r>
      <w:r w:rsidR="002C36D1" w:rsidRPr="00F37A9F">
        <w:rPr>
          <w:rFonts w:eastAsia="SimHei" w:hint="eastAsia"/>
          <w:bCs/>
          <w:sz w:val="24"/>
          <w:szCs w:val="21"/>
          <w:lang w:val="fr-FR" w:eastAsia="zh-CN"/>
        </w:rPr>
        <w:t>配额</w:t>
      </w:r>
      <w:bookmarkEnd w:id="68"/>
      <w:bookmarkEnd w:id="69"/>
      <w:bookmarkEnd w:id="70"/>
      <w:bookmarkEnd w:id="71"/>
      <w:r w:rsidR="002C36D1" w:rsidRPr="00F37A9F">
        <w:rPr>
          <w:rFonts w:eastAsia="SimHei" w:hint="eastAsia"/>
          <w:bCs/>
          <w:sz w:val="24"/>
          <w:szCs w:val="21"/>
          <w:lang w:val="fr-FR" w:eastAsia="zh-CN"/>
        </w:rPr>
        <w:t>留给妇女</w:t>
      </w:r>
    </w:p>
    <w:p w:rsidR="002C36D1" w:rsidRPr="00F37A9F" w:rsidRDefault="002C36D1" w:rsidP="004F39CF">
      <w:pPr>
        <w:pStyle w:val="SingleTxtG"/>
        <w:numPr>
          <w:ilvl w:val="0"/>
          <w:numId w:val="12"/>
        </w:numPr>
        <w:tabs>
          <w:tab w:val="left" w:pos="1560"/>
        </w:tabs>
        <w:spacing w:line="320" w:lineRule="exact"/>
        <w:rPr>
          <w:sz w:val="21"/>
          <w:szCs w:val="21"/>
          <w:lang w:val="fr-FR" w:eastAsia="zh-CN"/>
        </w:rPr>
      </w:pPr>
      <w:smartTag w:uri="urn:schemas-microsoft-com:office:smarttags" w:element="chsdate">
        <w:smartTagPr>
          <w:attr w:name="IsROCDate" w:val="False"/>
          <w:attr w:name="IsLunarDate" w:val="False"/>
          <w:attr w:name="Day" w:val="9"/>
          <w:attr w:name="Month" w:val="5"/>
          <w:attr w:name="Year" w:val="2011"/>
        </w:smartTagPr>
        <w:r w:rsidRPr="00F37A9F">
          <w:rPr>
            <w:rFonts w:hint="eastAsia"/>
            <w:sz w:val="21"/>
            <w:szCs w:val="21"/>
            <w:lang w:val="fr-FR" w:eastAsia="zh-CN"/>
          </w:rPr>
          <w:t>2011</w:t>
        </w:r>
        <w:r w:rsidRPr="00F37A9F">
          <w:rPr>
            <w:rFonts w:hint="eastAsia"/>
            <w:sz w:val="21"/>
            <w:szCs w:val="21"/>
            <w:lang w:val="fr-FR" w:eastAsia="zh-CN"/>
          </w:rPr>
          <w:t>年</w:t>
        </w:r>
        <w:r w:rsidRPr="00F37A9F">
          <w:rPr>
            <w:rFonts w:hint="eastAsia"/>
            <w:sz w:val="21"/>
            <w:szCs w:val="21"/>
            <w:lang w:val="fr-FR" w:eastAsia="zh-CN"/>
          </w:rPr>
          <w:t>5</w:t>
        </w:r>
        <w:r w:rsidRPr="00F37A9F">
          <w:rPr>
            <w:rFonts w:hint="eastAsia"/>
            <w:sz w:val="21"/>
            <w:szCs w:val="21"/>
            <w:lang w:val="fr-FR" w:eastAsia="zh-CN"/>
          </w:rPr>
          <w:t>月</w:t>
        </w:r>
        <w:r w:rsidRPr="00F37A9F">
          <w:rPr>
            <w:rFonts w:hint="eastAsia"/>
            <w:sz w:val="21"/>
            <w:szCs w:val="21"/>
            <w:lang w:val="fr-FR" w:eastAsia="zh-CN"/>
          </w:rPr>
          <w:t>9</w:t>
        </w:r>
        <w:r w:rsidRPr="00F37A9F">
          <w:rPr>
            <w:rFonts w:hint="eastAsia"/>
            <w:sz w:val="21"/>
            <w:szCs w:val="21"/>
            <w:lang w:val="fr-FR" w:eastAsia="zh-CN"/>
          </w:rPr>
          <w:t>日</w:t>
        </w:r>
      </w:smartTag>
      <w:r w:rsidRPr="00F37A9F">
        <w:rPr>
          <w:rFonts w:hint="eastAsia"/>
          <w:sz w:val="21"/>
          <w:szCs w:val="21"/>
          <w:lang w:val="fr-FR" w:eastAsia="zh-CN"/>
        </w:rPr>
        <w:t>，国民议会两院举行联席会议，以通过宪法修正案，在经修正的《</w:t>
      </w:r>
      <w:r w:rsidRPr="00F37A9F">
        <w:rPr>
          <w:rFonts w:hint="eastAsia"/>
          <w:sz w:val="21"/>
          <w:szCs w:val="21"/>
          <w:lang w:val="fr-FR" w:eastAsia="zh-CN"/>
        </w:rPr>
        <w:t>1987</w:t>
      </w:r>
      <w:r w:rsidRPr="00F37A9F">
        <w:rPr>
          <w:rFonts w:hint="eastAsia"/>
          <w:sz w:val="21"/>
          <w:szCs w:val="21"/>
          <w:lang w:val="fr-FR" w:eastAsia="zh-CN"/>
        </w:rPr>
        <w:t>年宪法》中加入第</w:t>
      </w:r>
      <w:r w:rsidRPr="00F37A9F">
        <w:rPr>
          <w:rFonts w:hint="eastAsia"/>
          <w:sz w:val="21"/>
          <w:szCs w:val="21"/>
          <w:lang w:val="fr-FR" w:eastAsia="zh-CN"/>
        </w:rPr>
        <w:t>17.1</w:t>
      </w:r>
      <w:r w:rsidRPr="00F37A9F">
        <w:rPr>
          <w:rFonts w:hint="eastAsia"/>
          <w:sz w:val="21"/>
          <w:szCs w:val="21"/>
          <w:lang w:val="fr-FR" w:eastAsia="zh-CN"/>
        </w:rPr>
        <w:t>条，该条规定如下：</w:t>
      </w:r>
      <w:r w:rsidRPr="00F37A9F">
        <w:rPr>
          <w:rFonts w:eastAsia="楷体" w:hint="eastAsia"/>
          <w:sz w:val="21"/>
          <w:szCs w:val="21"/>
          <w:lang w:val="fr-FR" w:eastAsia="zh-CN"/>
        </w:rPr>
        <w:t>“至少将</w:t>
      </w:r>
      <w:r w:rsidRPr="00F37A9F">
        <w:rPr>
          <w:rFonts w:eastAsia="楷体"/>
          <w:sz w:val="21"/>
          <w:szCs w:val="21"/>
          <w:lang w:val="fr-FR" w:eastAsia="zh-CN"/>
        </w:rPr>
        <w:t>30%</w:t>
      </w:r>
      <w:r w:rsidRPr="00F37A9F">
        <w:rPr>
          <w:rFonts w:eastAsia="楷体" w:hint="eastAsia"/>
          <w:sz w:val="21"/>
          <w:szCs w:val="21"/>
          <w:lang w:val="fr-FR" w:eastAsia="zh-CN"/>
        </w:rPr>
        <w:t>配额留给妇女的原则适用于各级国家生活，特别是适用于公务员系统。”</w:t>
      </w:r>
    </w:p>
    <w:p w:rsidR="002C36D1" w:rsidRPr="00F37A9F" w:rsidRDefault="002C36D1" w:rsidP="004F39CF">
      <w:pPr>
        <w:pStyle w:val="SingleTxtG"/>
        <w:numPr>
          <w:ilvl w:val="0"/>
          <w:numId w:val="12"/>
        </w:numPr>
        <w:tabs>
          <w:tab w:val="left" w:pos="1560"/>
        </w:tabs>
        <w:spacing w:line="320" w:lineRule="exact"/>
        <w:rPr>
          <w:sz w:val="21"/>
          <w:szCs w:val="21"/>
          <w:lang w:val="fr-FR" w:eastAsia="zh-CN"/>
        </w:rPr>
      </w:pPr>
      <w:r w:rsidRPr="00F37A9F">
        <w:rPr>
          <w:rFonts w:hint="eastAsia"/>
          <w:sz w:val="21"/>
          <w:szCs w:val="21"/>
          <w:lang w:val="fr-FR" w:eastAsia="zh-CN"/>
        </w:rPr>
        <w:t>修正《</w:t>
      </w:r>
      <w:r w:rsidRPr="00F37A9F">
        <w:rPr>
          <w:rFonts w:hint="eastAsia"/>
          <w:sz w:val="21"/>
          <w:szCs w:val="21"/>
          <w:lang w:val="fr-FR" w:eastAsia="zh-CN"/>
        </w:rPr>
        <w:t>1987</w:t>
      </w:r>
      <w:r w:rsidRPr="00F37A9F">
        <w:rPr>
          <w:rFonts w:hint="eastAsia"/>
          <w:sz w:val="21"/>
          <w:szCs w:val="21"/>
          <w:lang w:val="fr-FR" w:eastAsia="zh-CN"/>
        </w:rPr>
        <w:t>年宪法》的</w:t>
      </w:r>
      <w:smartTag w:uri="urn:schemas-microsoft-com:office:smarttags" w:element="chsdate">
        <w:smartTagPr>
          <w:attr w:name="IsROCDate" w:val="False"/>
          <w:attr w:name="IsLunarDate" w:val="False"/>
          <w:attr w:name="Day" w:val="9"/>
          <w:attr w:name="Month" w:val="5"/>
          <w:attr w:name="Year" w:val="2011"/>
        </w:smartTagPr>
        <w:r w:rsidRPr="00F37A9F">
          <w:rPr>
            <w:rFonts w:hint="eastAsia"/>
            <w:sz w:val="21"/>
            <w:szCs w:val="21"/>
            <w:lang w:val="fr-FR" w:eastAsia="zh-CN"/>
          </w:rPr>
          <w:t>2011</w:t>
        </w:r>
        <w:r w:rsidRPr="00F37A9F">
          <w:rPr>
            <w:rFonts w:hint="eastAsia"/>
            <w:sz w:val="21"/>
            <w:szCs w:val="21"/>
            <w:lang w:val="fr-FR" w:eastAsia="zh-CN"/>
          </w:rPr>
          <w:t>年</w:t>
        </w:r>
        <w:r w:rsidRPr="00F37A9F">
          <w:rPr>
            <w:rFonts w:hint="eastAsia"/>
            <w:sz w:val="21"/>
            <w:szCs w:val="21"/>
            <w:lang w:val="fr-FR" w:eastAsia="zh-CN"/>
          </w:rPr>
          <w:t>5</w:t>
        </w:r>
        <w:r w:rsidRPr="00F37A9F">
          <w:rPr>
            <w:rFonts w:hint="eastAsia"/>
            <w:sz w:val="21"/>
            <w:szCs w:val="21"/>
            <w:lang w:val="fr-FR" w:eastAsia="zh-CN"/>
          </w:rPr>
          <w:t>月</w:t>
        </w:r>
        <w:r w:rsidRPr="00F37A9F">
          <w:rPr>
            <w:rFonts w:hint="eastAsia"/>
            <w:sz w:val="21"/>
            <w:szCs w:val="21"/>
            <w:lang w:val="fr-FR" w:eastAsia="zh-CN"/>
          </w:rPr>
          <w:t>9</w:t>
        </w:r>
        <w:r w:rsidRPr="00F37A9F">
          <w:rPr>
            <w:rFonts w:hint="eastAsia"/>
            <w:sz w:val="21"/>
            <w:szCs w:val="21"/>
            <w:lang w:val="fr-FR" w:eastAsia="zh-CN"/>
          </w:rPr>
          <w:t>日</w:t>
        </w:r>
      </w:smartTag>
      <w:r w:rsidRPr="00F37A9F">
        <w:rPr>
          <w:rFonts w:hint="eastAsia"/>
          <w:sz w:val="21"/>
          <w:szCs w:val="21"/>
          <w:lang w:val="fr-FR" w:eastAsia="zh-CN"/>
        </w:rPr>
        <w:t>《宪法法案》于</w:t>
      </w:r>
      <w:smartTag w:uri="urn:schemas-microsoft-com:office:smarttags" w:element="chsdate">
        <w:smartTagPr>
          <w:attr w:name="IsROCDate" w:val="False"/>
          <w:attr w:name="IsLunarDate" w:val="False"/>
          <w:attr w:name="Day" w:val="19"/>
          <w:attr w:name="Month" w:val="6"/>
          <w:attr w:name="Year" w:val="2012"/>
        </w:smartTagPr>
        <w:r w:rsidRPr="00F37A9F">
          <w:rPr>
            <w:rFonts w:hint="eastAsia"/>
            <w:sz w:val="21"/>
            <w:szCs w:val="21"/>
            <w:lang w:val="fr-FR" w:eastAsia="zh-CN"/>
          </w:rPr>
          <w:t>2012</w:t>
        </w:r>
        <w:r w:rsidRPr="00F37A9F">
          <w:rPr>
            <w:rFonts w:hint="eastAsia"/>
            <w:sz w:val="21"/>
            <w:szCs w:val="21"/>
            <w:lang w:val="fr-FR" w:eastAsia="zh-CN"/>
          </w:rPr>
          <w:t>年</w:t>
        </w:r>
        <w:r w:rsidRPr="00F37A9F">
          <w:rPr>
            <w:rFonts w:hint="eastAsia"/>
            <w:sz w:val="21"/>
            <w:szCs w:val="21"/>
            <w:lang w:val="fr-FR" w:eastAsia="zh-CN"/>
          </w:rPr>
          <w:t>6</w:t>
        </w:r>
        <w:r w:rsidRPr="00F37A9F">
          <w:rPr>
            <w:rFonts w:hint="eastAsia"/>
            <w:sz w:val="21"/>
            <w:szCs w:val="21"/>
            <w:lang w:val="fr-FR" w:eastAsia="zh-CN"/>
          </w:rPr>
          <w:t>月</w:t>
        </w:r>
        <w:r w:rsidRPr="00F37A9F">
          <w:rPr>
            <w:rFonts w:hint="eastAsia"/>
            <w:sz w:val="21"/>
            <w:szCs w:val="21"/>
            <w:lang w:val="fr-FR" w:eastAsia="zh-CN"/>
          </w:rPr>
          <w:t>19</w:t>
        </w:r>
        <w:r w:rsidRPr="00F37A9F">
          <w:rPr>
            <w:rFonts w:hint="eastAsia"/>
            <w:sz w:val="21"/>
            <w:szCs w:val="21"/>
            <w:lang w:val="fr-FR" w:eastAsia="zh-CN"/>
          </w:rPr>
          <w:t>日</w:t>
        </w:r>
      </w:smartTag>
      <w:r w:rsidRPr="00F37A9F">
        <w:rPr>
          <w:rFonts w:hint="eastAsia"/>
          <w:sz w:val="21"/>
          <w:szCs w:val="21"/>
          <w:lang w:val="fr-FR" w:eastAsia="zh-CN"/>
        </w:rPr>
        <w:t>刊登在《公报》中，并于同日生效。此项原则获得通过，标志着占少数的女议员（仅占</w:t>
      </w:r>
      <w:r w:rsidRPr="00F37A9F">
        <w:rPr>
          <w:rFonts w:hint="eastAsia"/>
          <w:sz w:val="21"/>
          <w:szCs w:val="21"/>
          <w:lang w:val="fr-FR" w:eastAsia="zh-CN"/>
        </w:rPr>
        <w:t>99</w:t>
      </w:r>
      <w:r w:rsidRPr="00F37A9F">
        <w:rPr>
          <w:rFonts w:hint="eastAsia"/>
          <w:sz w:val="21"/>
          <w:szCs w:val="21"/>
          <w:lang w:val="fr-FR" w:eastAsia="zh-CN"/>
        </w:rPr>
        <w:t>个席位中的</w:t>
      </w:r>
      <w:r w:rsidRPr="00F37A9F">
        <w:rPr>
          <w:rFonts w:hint="eastAsia"/>
          <w:sz w:val="21"/>
          <w:szCs w:val="21"/>
          <w:lang w:val="fr-FR" w:eastAsia="zh-CN"/>
        </w:rPr>
        <w:t>5</w:t>
      </w:r>
      <w:r w:rsidRPr="00F37A9F">
        <w:rPr>
          <w:rFonts w:hint="eastAsia"/>
          <w:sz w:val="21"/>
          <w:szCs w:val="21"/>
          <w:lang w:val="fr-FR" w:eastAsia="zh-CN"/>
        </w:rPr>
        <w:t>个）取得了胜利，女议员在妇女组织和女权组织帮助下，在联合国组织和</w:t>
      </w:r>
      <w:r w:rsidRPr="00F37A9F">
        <w:rPr>
          <w:sz w:val="21"/>
          <w:szCs w:val="21"/>
          <w:lang w:val="fr-FR" w:eastAsia="zh-CN"/>
        </w:rPr>
        <w:t xml:space="preserve">IDEA </w:t>
      </w:r>
      <w:r w:rsidRPr="00F37A9F">
        <w:rPr>
          <w:rFonts w:hint="eastAsia"/>
          <w:sz w:val="21"/>
          <w:szCs w:val="21"/>
          <w:lang w:val="fr-FR" w:eastAsia="zh-CN"/>
        </w:rPr>
        <w:t>等国际专业组织支持下，同心协力，终于说服了大多数议员。</w:t>
      </w:r>
    </w:p>
    <w:p w:rsidR="002C36D1" w:rsidRPr="00F37A9F" w:rsidRDefault="002C36D1" w:rsidP="004F39CF">
      <w:pPr>
        <w:pStyle w:val="SingleTxtG"/>
        <w:tabs>
          <w:tab w:val="left" w:pos="364"/>
          <w:tab w:val="left" w:pos="1134"/>
        </w:tabs>
        <w:spacing w:line="320" w:lineRule="exact"/>
        <w:ind w:left="0"/>
        <w:rPr>
          <w:rFonts w:eastAsia="SimHei" w:hint="eastAsia"/>
          <w:bCs/>
          <w:sz w:val="24"/>
          <w:szCs w:val="21"/>
          <w:lang w:val="fr-FR" w:eastAsia="zh-CN"/>
        </w:rPr>
      </w:pPr>
      <w:bookmarkStart w:id="72" w:name="_Toc397135524"/>
      <w:bookmarkStart w:id="73" w:name="_Toc397134125"/>
      <w:bookmarkStart w:id="74" w:name="_Toc396683610"/>
      <w:bookmarkStart w:id="75" w:name="_Toc395376063"/>
      <w:r w:rsidRPr="00F37A9F">
        <w:rPr>
          <w:rFonts w:eastAsia="SimHei" w:hint="eastAsia"/>
          <w:bCs/>
          <w:sz w:val="24"/>
          <w:szCs w:val="21"/>
          <w:lang w:val="fr-FR" w:eastAsia="zh-CN"/>
        </w:rPr>
        <w:tab/>
      </w:r>
      <w:smartTag w:uri="urn:schemas-microsoft-com:office:smarttags" w:element="chsdate">
        <w:smartTagPr>
          <w:attr w:name="Year" w:val="1899"/>
          <w:attr w:name="Month" w:val="12"/>
          <w:attr w:name="Day" w:val="30"/>
          <w:attr w:name="IsLunarDate" w:val="False"/>
          <w:attr w:name="IsROCDate" w:val="False"/>
        </w:smartTagPr>
        <w:r w:rsidRPr="00F37A9F">
          <w:rPr>
            <w:rFonts w:eastAsia="SimHei"/>
            <w:bCs/>
            <w:sz w:val="24"/>
            <w:szCs w:val="21"/>
            <w:lang w:val="fr-FR" w:eastAsia="zh-CN"/>
          </w:rPr>
          <w:t>4.2.1</w:t>
        </w:r>
      </w:smartTag>
      <w:r w:rsidRPr="00F37A9F">
        <w:rPr>
          <w:rFonts w:eastAsia="SimHei"/>
          <w:bCs/>
          <w:sz w:val="24"/>
          <w:szCs w:val="21"/>
          <w:lang w:val="fr-FR" w:eastAsia="zh-CN"/>
        </w:rPr>
        <w:t>.</w:t>
      </w:r>
      <w:r w:rsidRPr="00F37A9F">
        <w:rPr>
          <w:rFonts w:eastAsia="SimHei" w:hint="eastAsia"/>
          <w:bCs/>
          <w:sz w:val="24"/>
          <w:szCs w:val="21"/>
          <w:lang w:val="fr-FR" w:eastAsia="zh-CN"/>
        </w:rPr>
        <w:tab/>
      </w:r>
      <w:r w:rsidRPr="00F37A9F">
        <w:rPr>
          <w:rFonts w:eastAsia="SimHei" w:hint="eastAsia"/>
          <w:bCs/>
          <w:sz w:val="24"/>
          <w:szCs w:val="21"/>
          <w:lang w:val="fr-FR" w:eastAsia="zh-CN"/>
        </w:rPr>
        <w:t>实行配额</w:t>
      </w:r>
      <w:bookmarkEnd w:id="72"/>
      <w:bookmarkEnd w:id="73"/>
      <w:bookmarkEnd w:id="74"/>
      <w:bookmarkEnd w:id="75"/>
    </w:p>
    <w:p w:rsidR="002C36D1" w:rsidRPr="00F37A9F" w:rsidRDefault="002C36D1" w:rsidP="004F39CF">
      <w:pPr>
        <w:pStyle w:val="SingleTxtG"/>
        <w:numPr>
          <w:ilvl w:val="0"/>
          <w:numId w:val="12"/>
        </w:numPr>
        <w:tabs>
          <w:tab w:val="left" w:pos="1560"/>
        </w:tabs>
        <w:spacing w:line="320" w:lineRule="exact"/>
        <w:rPr>
          <w:sz w:val="21"/>
          <w:szCs w:val="21"/>
          <w:lang w:val="fr-FR" w:eastAsia="zh-CN"/>
        </w:rPr>
      </w:pPr>
      <w:r w:rsidRPr="00F37A9F">
        <w:rPr>
          <w:rFonts w:hint="eastAsia"/>
          <w:sz w:val="21"/>
          <w:szCs w:val="21"/>
          <w:lang w:val="fr-FR" w:eastAsia="zh-CN"/>
        </w:rPr>
        <w:t>除了由主要相关人员，即妇女，为此进程开展提高认识、培训和自主活动之外，推出上述宪法和法律原则，还需要执行机制。还需要制定和执行平权行动措施，以确保妇女进入政治、行政和技术机构。</w:t>
      </w:r>
    </w:p>
    <w:p w:rsidR="002C36D1" w:rsidRPr="00F37A9F" w:rsidRDefault="002C36D1" w:rsidP="004F39CF">
      <w:pPr>
        <w:pStyle w:val="SingleTxtG"/>
        <w:numPr>
          <w:ilvl w:val="0"/>
          <w:numId w:val="12"/>
        </w:numPr>
        <w:tabs>
          <w:tab w:val="left" w:pos="1560"/>
        </w:tabs>
        <w:spacing w:line="320" w:lineRule="exact"/>
        <w:rPr>
          <w:sz w:val="21"/>
          <w:szCs w:val="21"/>
          <w:lang w:val="fr-FR" w:eastAsia="zh-CN"/>
        </w:rPr>
      </w:pPr>
      <w:r w:rsidRPr="00F37A9F">
        <w:rPr>
          <w:rFonts w:hint="eastAsia"/>
          <w:sz w:val="21"/>
          <w:szCs w:val="21"/>
          <w:lang w:val="fr-FR" w:eastAsia="zh-CN"/>
        </w:rPr>
        <w:t>在</w:t>
      </w:r>
      <w:r w:rsidRPr="00F37A9F">
        <w:rPr>
          <w:sz w:val="21"/>
          <w:szCs w:val="21"/>
          <w:lang w:val="fr-FR" w:eastAsia="zh-CN"/>
        </w:rPr>
        <w:t>《海地战略发展计划》</w:t>
      </w:r>
      <w:r w:rsidRPr="00F37A9F">
        <w:rPr>
          <w:rFonts w:hint="eastAsia"/>
          <w:sz w:val="21"/>
          <w:szCs w:val="21"/>
          <w:lang w:val="fr-FR" w:eastAsia="zh-CN"/>
        </w:rPr>
        <w:t>次级方案“加快公务员系统改革”下，总理办公室在人力资源管理办公室的支持下，负责制定促进公务员系统机会均等的性别政策，还负责将该政策纳入公共管理部门的工作主流。作为性别平等政策的一部分，该缔约国保证推广上述配额制等平权行动措施，包括在民选决策机构、男女进入非传统行业的政策以及任何其他必要的相关政策方面。</w:t>
      </w:r>
    </w:p>
    <w:p w:rsidR="002C36D1" w:rsidRPr="00F37A9F" w:rsidRDefault="002C36D1" w:rsidP="004F39CF">
      <w:pPr>
        <w:pStyle w:val="SingleTxtG"/>
        <w:tabs>
          <w:tab w:val="left" w:pos="364"/>
          <w:tab w:val="left" w:pos="1134"/>
        </w:tabs>
        <w:spacing w:line="320" w:lineRule="exact"/>
        <w:ind w:left="0"/>
        <w:rPr>
          <w:rFonts w:eastAsia="SimHei" w:hint="eastAsia"/>
          <w:bCs/>
          <w:sz w:val="24"/>
          <w:szCs w:val="21"/>
          <w:lang w:val="fr-FR" w:eastAsia="zh-CN"/>
        </w:rPr>
      </w:pPr>
      <w:bookmarkStart w:id="76" w:name="_Toc397135526"/>
      <w:bookmarkStart w:id="77" w:name="_Toc397134127"/>
      <w:bookmarkStart w:id="78" w:name="_Toc396683612"/>
      <w:bookmarkStart w:id="79" w:name="_Toc395376064"/>
      <w:r w:rsidRPr="00F37A9F">
        <w:rPr>
          <w:rFonts w:eastAsia="SimHei" w:hint="eastAsia"/>
          <w:bCs/>
          <w:sz w:val="24"/>
          <w:szCs w:val="21"/>
          <w:lang w:val="fr-FR" w:eastAsia="zh-CN"/>
        </w:rPr>
        <w:tab/>
      </w:r>
      <w:smartTag w:uri="urn:schemas-microsoft-com:office:smarttags" w:element="chsdate">
        <w:smartTagPr>
          <w:attr w:name="IsROCDate" w:val="False"/>
          <w:attr w:name="IsLunarDate" w:val="False"/>
          <w:attr w:name="Day" w:val="30"/>
          <w:attr w:name="Month" w:val="12"/>
          <w:attr w:name="Year" w:val="1899"/>
        </w:smartTagPr>
        <w:r w:rsidRPr="00F37A9F">
          <w:rPr>
            <w:rFonts w:eastAsia="SimHei"/>
            <w:bCs/>
            <w:sz w:val="24"/>
            <w:szCs w:val="21"/>
            <w:lang w:val="fr-FR" w:eastAsia="zh-CN"/>
          </w:rPr>
          <w:t>4.2.2</w:t>
        </w:r>
      </w:smartTag>
      <w:r w:rsidRPr="00F37A9F">
        <w:rPr>
          <w:rFonts w:eastAsia="SimHei"/>
          <w:bCs/>
          <w:sz w:val="24"/>
          <w:szCs w:val="21"/>
          <w:lang w:val="fr-FR" w:eastAsia="zh-CN"/>
        </w:rPr>
        <w:t>.</w:t>
      </w:r>
      <w:r w:rsidRPr="00F37A9F">
        <w:rPr>
          <w:rFonts w:eastAsia="SimHei" w:hint="eastAsia"/>
          <w:bCs/>
          <w:sz w:val="24"/>
          <w:szCs w:val="21"/>
          <w:lang w:val="fr-FR" w:eastAsia="zh-CN"/>
        </w:rPr>
        <w:tab/>
      </w:r>
      <w:r w:rsidRPr="00F37A9F">
        <w:rPr>
          <w:rFonts w:eastAsia="SimHei" w:hint="eastAsia"/>
          <w:bCs/>
          <w:sz w:val="24"/>
          <w:szCs w:val="21"/>
          <w:lang w:val="fr-FR" w:eastAsia="zh-CN"/>
        </w:rPr>
        <w:t>选举法的配额</w:t>
      </w:r>
      <w:bookmarkEnd w:id="76"/>
      <w:bookmarkEnd w:id="77"/>
      <w:bookmarkEnd w:id="78"/>
      <w:bookmarkEnd w:id="79"/>
      <w:r w:rsidRPr="00F37A9F">
        <w:rPr>
          <w:rFonts w:eastAsia="SimHei" w:hint="eastAsia"/>
          <w:bCs/>
          <w:sz w:val="24"/>
          <w:szCs w:val="21"/>
          <w:lang w:val="fr-FR" w:eastAsia="zh-CN"/>
        </w:rPr>
        <w:t>制</w:t>
      </w:r>
    </w:p>
    <w:p w:rsidR="002C36D1" w:rsidRPr="00F37A9F" w:rsidRDefault="002C36D1" w:rsidP="004F39CF">
      <w:pPr>
        <w:pStyle w:val="SingleTxtG"/>
        <w:numPr>
          <w:ilvl w:val="0"/>
          <w:numId w:val="12"/>
        </w:numPr>
        <w:tabs>
          <w:tab w:val="left" w:pos="1560"/>
        </w:tabs>
        <w:spacing w:line="320" w:lineRule="exact"/>
        <w:rPr>
          <w:sz w:val="21"/>
          <w:szCs w:val="21"/>
          <w:lang w:val="fr-FR" w:eastAsia="zh-CN"/>
        </w:rPr>
      </w:pPr>
      <w:smartTag w:uri="urn:schemas-microsoft-com:office:smarttags" w:element="chsdate">
        <w:smartTagPr>
          <w:attr w:name="IsROCDate" w:val="False"/>
          <w:attr w:name="IsLunarDate" w:val="False"/>
          <w:attr w:name="Day" w:val="14"/>
          <w:attr w:name="Month" w:val="5"/>
          <w:attr w:name="Year" w:val="2013"/>
        </w:smartTagPr>
        <w:r w:rsidRPr="00F37A9F">
          <w:rPr>
            <w:rFonts w:hint="eastAsia"/>
            <w:sz w:val="21"/>
            <w:szCs w:val="21"/>
            <w:lang w:val="fr-FR" w:eastAsia="zh-CN"/>
          </w:rPr>
          <w:t>2013</w:t>
        </w:r>
        <w:r w:rsidRPr="00F37A9F">
          <w:rPr>
            <w:rFonts w:hint="eastAsia"/>
            <w:sz w:val="21"/>
            <w:szCs w:val="21"/>
            <w:lang w:val="fr-FR" w:eastAsia="zh-CN"/>
          </w:rPr>
          <w:t>年</w:t>
        </w:r>
        <w:r w:rsidRPr="00F37A9F">
          <w:rPr>
            <w:rFonts w:hint="eastAsia"/>
            <w:sz w:val="21"/>
            <w:szCs w:val="21"/>
            <w:lang w:val="fr-FR" w:eastAsia="zh-CN"/>
          </w:rPr>
          <w:t>5</w:t>
        </w:r>
        <w:r w:rsidRPr="00F37A9F">
          <w:rPr>
            <w:rFonts w:hint="eastAsia"/>
            <w:sz w:val="21"/>
            <w:szCs w:val="21"/>
            <w:lang w:val="fr-FR" w:eastAsia="zh-CN"/>
          </w:rPr>
          <w:t>月</w:t>
        </w:r>
        <w:r w:rsidRPr="00F37A9F">
          <w:rPr>
            <w:rFonts w:hint="eastAsia"/>
            <w:sz w:val="21"/>
            <w:szCs w:val="21"/>
            <w:lang w:val="fr-FR" w:eastAsia="zh-CN"/>
          </w:rPr>
          <w:t>14</w:t>
        </w:r>
        <w:r w:rsidRPr="00F37A9F">
          <w:rPr>
            <w:rFonts w:hint="eastAsia"/>
            <w:sz w:val="21"/>
            <w:szCs w:val="21"/>
            <w:lang w:val="fr-FR" w:eastAsia="zh-CN"/>
          </w:rPr>
          <w:t>日</w:t>
        </w:r>
      </w:smartTag>
      <w:r w:rsidRPr="00F37A9F">
        <w:rPr>
          <w:rFonts w:hint="eastAsia"/>
          <w:sz w:val="21"/>
          <w:szCs w:val="21"/>
          <w:lang w:val="fr-FR" w:eastAsia="zh-CN"/>
        </w:rPr>
        <w:t>，由妇女组织和女权组织、众议院社会事务和妇女权利委员会、妇女地位和妇女权利部代表组成的配额实施支持委员会，参加国民议会的会议，提出在目前正在起草的新选举法中列入将至少</w:t>
      </w:r>
      <w:r w:rsidRPr="00F37A9F">
        <w:rPr>
          <w:rFonts w:hint="eastAsia"/>
          <w:sz w:val="21"/>
          <w:szCs w:val="21"/>
          <w:lang w:val="fr-FR" w:eastAsia="zh-CN"/>
        </w:rPr>
        <w:t>30%</w:t>
      </w:r>
      <w:r w:rsidRPr="00F37A9F">
        <w:rPr>
          <w:rFonts w:hint="eastAsia"/>
          <w:sz w:val="21"/>
          <w:szCs w:val="21"/>
          <w:lang w:val="fr-FR" w:eastAsia="zh-CN"/>
        </w:rPr>
        <w:t>配额留给妇女的建议。该文件重申，根据海地批准的各项条约，男女平等原则必须纳入此项法律；并且明确规定在地方当局、国民议会、各政党制定的候选人名单和选举机制所有决策及业务机构中实行这一配额制。</w:t>
      </w:r>
    </w:p>
    <w:p w:rsidR="002C36D1" w:rsidRPr="00F37A9F" w:rsidRDefault="002C36D1" w:rsidP="004F39CF">
      <w:pPr>
        <w:pStyle w:val="SingleTxtG"/>
        <w:numPr>
          <w:ilvl w:val="0"/>
          <w:numId w:val="12"/>
        </w:numPr>
        <w:tabs>
          <w:tab w:val="left" w:pos="1560"/>
        </w:tabs>
        <w:spacing w:line="320" w:lineRule="exact"/>
        <w:rPr>
          <w:sz w:val="21"/>
          <w:szCs w:val="21"/>
          <w:lang w:val="fr-FR" w:eastAsia="zh-CN"/>
        </w:rPr>
      </w:pPr>
      <w:r w:rsidRPr="00F37A9F">
        <w:rPr>
          <w:rFonts w:hint="eastAsia"/>
          <w:sz w:val="21"/>
          <w:szCs w:val="21"/>
          <w:lang w:val="fr-FR" w:eastAsia="zh-CN"/>
        </w:rPr>
        <w:t>提议采取促进妇女参与的补充性措施。上述委员会期望选举委员会编制按性别分列的统计数据，规定对不遵守选举法的各政党给予处罚。作为提高认识活动的一部分，该文件刊登在报纸上，且通过视听媒体进行宣传。</w:t>
      </w:r>
    </w:p>
    <w:p w:rsidR="002C36D1" w:rsidRPr="00F37A9F" w:rsidRDefault="002C36D1" w:rsidP="004F39CF">
      <w:pPr>
        <w:pStyle w:val="SingleTxtG"/>
        <w:tabs>
          <w:tab w:val="left" w:pos="364"/>
          <w:tab w:val="left" w:pos="1134"/>
        </w:tabs>
        <w:spacing w:line="320" w:lineRule="exact"/>
        <w:ind w:left="0"/>
        <w:rPr>
          <w:rFonts w:eastAsia="SimHei" w:hint="eastAsia"/>
          <w:bCs/>
          <w:sz w:val="24"/>
          <w:szCs w:val="21"/>
          <w:lang w:val="fr-FR" w:eastAsia="zh-CN"/>
        </w:rPr>
      </w:pPr>
      <w:bookmarkStart w:id="80" w:name="_Toc397135528"/>
      <w:bookmarkStart w:id="81" w:name="_Toc397134129"/>
      <w:bookmarkStart w:id="82" w:name="_Toc396683614"/>
      <w:bookmarkStart w:id="83" w:name="_Toc395376065"/>
      <w:r w:rsidRPr="00F37A9F">
        <w:rPr>
          <w:rFonts w:eastAsia="SimHei" w:hint="eastAsia"/>
          <w:bCs/>
          <w:sz w:val="24"/>
          <w:szCs w:val="21"/>
          <w:lang w:val="fr-FR" w:eastAsia="zh-CN"/>
        </w:rPr>
        <w:tab/>
      </w:r>
      <w:smartTag w:uri="urn:schemas-microsoft-com:office:smarttags" w:element="chsdate">
        <w:smartTagPr>
          <w:attr w:name="IsROCDate" w:val="False"/>
          <w:attr w:name="IsLunarDate" w:val="False"/>
          <w:attr w:name="Day" w:val="30"/>
          <w:attr w:name="Month" w:val="12"/>
          <w:attr w:name="Year" w:val="1899"/>
        </w:smartTagPr>
        <w:r w:rsidRPr="00F37A9F">
          <w:rPr>
            <w:rFonts w:eastAsia="SimHei"/>
            <w:bCs/>
            <w:sz w:val="24"/>
            <w:szCs w:val="21"/>
            <w:lang w:val="fr-FR" w:eastAsia="zh-CN"/>
          </w:rPr>
          <w:t>4.2.3</w:t>
        </w:r>
      </w:smartTag>
      <w:r w:rsidRPr="00F37A9F">
        <w:rPr>
          <w:rFonts w:eastAsia="SimHei"/>
          <w:bCs/>
          <w:sz w:val="24"/>
          <w:szCs w:val="21"/>
          <w:lang w:val="fr-FR" w:eastAsia="zh-CN"/>
        </w:rPr>
        <w:t>.</w:t>
      </w:r>
      <w:bookmarkEnd w:id="80"/>
      <w:bookmarkEnd w:id="81"/>
      <w:bookmarkEnd w:id="82"/>
      <w:bookmarkEnd w:id="83"/>
      <w:r w:rsidRPr="00F37A9F">
        <w:rPr>
          <w:rFonts w:eastAsia="SimHei" w:hint="eastAsia"/>
          <w:bCs/>
          <w:sz w:val="24"/>
          <w:szCs w:val="21"/>
          <w:lang w:val="fr-FR" w:eastAsia="zh-CN"/>
        </w:rPr>
        <w:tab/>
      </w:r>
      <w:r w:rsidRPr="00F37A9F">
        <w:rPr>
          <w:rFonts w:eastAsia="SimHei" w:hint="eastAsia"/>
          <w:bCs/>
          <w:sz w:val="24"/>
          <w:szCs w:val="21"/>
          <w:lang w:val="fr-FR" w:eastAsia="zh-CN"/>
        </w:rPr>
        <w:t>部门后续行动委员会</w:t>
      </w:r>
    </w:p>
    <w:p w:rsidR="002C36D1" w:rsidRDefault="002C36D1" w:rsidP="004F39CF">
      <w:pPr>
        <w:pStyle w:val="SingleTxtG"/>
        <w:numPr>
          <w:ilvl w:val="0"/>
          <w:numId w:val="12"/>
        </w:numPr>
        <w:tabs>
          <w:tab w:val="left" w:pos="1560"/>
        </w:tabs>
        <w:spacing w:line="320" w:lineRule="exact"/>
        <w:rPr>
          <w:sz w:val="21"/>
          <w:szCs w:val="21"/>
          <w:lang w:val="fr-FR" w:eastAsia="zh-CN"/>
        </w:rPr>
      </w:pPr>
      <w:r w:rsidRPr="00F37A9F">
        <w:rPr>
          <w:rFonts w:hint="eastAsia"/>
          <w:sz w:val="21"/>
          <w:szCs w:val="21"/>
          <w:lang w:val="fr-FR" w:eastAsia="zh-CN"/>
        </w:rPr>
        <w:t>为支持实施配额制而成立的多部门技术委员会由国家机构和妇女组织代表组成。</w:t>
      </w:r>
      <w:r w:rsidRPr="00F37A9F">
        <w:rPr>
          <w:sz w:val="21"/>
          <w:szCs w:val="21"/>
          <w:lang w:val="fr-FR" w:eastAsia="zh-CN"/>
        </w:rPr>
        <w:t>妇女地位和妇女权利部</w:t>
      </w:r>
      <w:r w:rsidRPr="00F37A9F">
        <w:rPr>
          <w:rFonts w:hint="eastAsia"/>
          <w:sz w:val="21"/>
          <w:szCs w:val="21"/>
          <w:lang w:val="fr-FR" w:eastAsia="zh-CN"/>
        </w:rPr>
        <w:t>通过参与协调工作发挥了重要作用。</w:t>
      </w:r>
      <w:r w:rsidRPr="00F37A9F">
        <w:rPr>
          <w:sz w:val="21"/>
          <w:szCs w:val="21"/>
          <w:lang w:val="fr-FR" w:eastAsia="zh-CN"/>
        </w:rPr>
        <w:t xml:space="preserve"> </w:t>
      </w:r>
      <w:smartTag w:uri="urn:schemas-microsoft-com:office:smarttags" w:element="chsdate">
        <w:smartTagPr>
          <w:attr w:name="IsROCDate" w:val="False"/>
          <w:attr w:name="IsLunarDate" w:val="False"/>
          <w:attr w:name="Day" w:val="6"/>
          <w:attr w:name="Month" w:val="9"/>
          <w:attr w:name="Year" w:val="2013"/>
        </w:smartTagPr>
        <w:r w:rsidRPr="00F37A9F">
          <w:rPr>
            <w:rFonts w:hint="eastAsia"/>
            <w:sz w:val="21"/>
            <w:szCs w:val="21"/>
            <w:lang w:val="fr-FR" w:eastAsia="zh-CN"/>
          </w:rPr>
          <w:t>2013</w:t>
        </w:r>
        <w:r w:rsidRPr="00F37A9F">
          <w:rPr>
            <w:rFonts w:hint="eastAsia"/>
            <w:sz w:val="21"/>
            <w:szCs w:val="21"/>
            <w:lang w:val="fr-FR" w:eastAsia="zh-CN"/>
          </w:rPr>
          <w:t>年</w:t>
        </w:r>
        <w:r w:rsidRPr="00F37A9F">
          <w:rPr>
            <w:rFonts w:hint="eastAsia"/>
            <w:sz w:val="21"/>
            <w:szCs w:val="21"/>
            <w:lang w:val="fr-FR" w:eastAsia="zh-CN"/>
          </w:rPr>
          <w:t>9</w:t>
        </w:r>
        <w:r w:rsidRPr="00F37A9F">
          <w:rPr>
            <w:rFonts w:hint="eastAsia"/>
            <w:sz w:val="21"/>
            <w:szCs w:val="21"/>
            <w:lang w:val="fr-FR" w:eastAsia="zh-CN"/>
          </w:rPr>
          <w:t>月</w:t>
        </w:r>
        <w:r w:rsidRPr="00F37A9F">
          <w:rPr>
            <w:rFonts w:hint="eastAsia"/>
            <w:sz w:val="21"/>
            <w:szCs w:val="21"/>
            <w:lang w:val="fr-FR" w:eastAsia="zh-CN"/>
          </w:rPr>
          <w:t>6</w:t>
        </w:r>
        <w:r w:rsidRPr="00F37A9F">
          <w:rPr>
            <w:rFonts w:hint="eastAsia"/>
            <w:sz w:val="21"/>
            <w:szCs w:val="21"/>
            <w:lang w:val="fr-FR" w:eastAsia="zh-CN"/>
          </w:rPr>
          <w:t>日</w:t>
        </w:r>
      </w:smartTag>
      <w:r w:rsidRPr="00F37A9F">
        <w:rPr>
          <w:rFonts w:hint="eastAsia"/>
          <w:sz w:val="21"/>
          <w:szCs w:val="21"/>
          <w:lang w:val="fr-FR" w:eastAsia="zh-CN"/>
        </w:rPr>
        <w:t>和</w:t>
      </w:r>
      <w:r w:rsidRPr="00F37A9F">
        <w:rPr>
          <w:rFonts w:hint="eastAsia"/>
          <w:sz w:val="21"/>
          <w:szCs w:val="21"/>
          <w:lang w:val="fr-FR" w:eastAsia="zh-CN"/>
        </w:rPr>
        <w:t>7</w:t>
      </w:r>
      <w:r w:rsidRPr="00F37A9F">
        <w:rPr>
          <w:rFonts w:hint="eastAsia"/>
          <w:sz w:val="21"/>
          <w:szCs w:val="21"/>
          <w:lang w:val="fr-FR" w:eastAsia="zh-CN"/>
        </w:rPr>
        <w:t>日，该委员会举办了全国讲习班，筹备宣传和动员活动，以促进妇女进入各选举机构，并鼓励妇女以候选人身份参加选举。该</w:t>
      </w:r>
      <w:r w:rsidRPr="00F37A9F">
        <w:rPr>
          <w:sz w:val="21"/>
          <w:szCs w:val="21"/>
          <w:lang w:val="fr-FR" w:eastAsia="zh-CN"/>
        </w:rPr>
        <w:t>部</w:t>
      </w:r>
      <w:r w:rsidRPr="00F37A9F">
        <w:rPr>
          <w:rFonts w:hint="eastAsia"/>
          <w:sz w:val="21"/>
          <w:szCs w:val="21"/>
          <w:lang w:val="fr-FR" w:eastAsia="zh-CN"/>
        </w:rPr>
        <w:t>的省级协调员和全国多地妇女组织的代表参加了该讲习班。</w:t>
      </w:r>
    </w:p>
    <w:p w:rsidR="00F37A9F" w:rsidRPr="00F37A9F" w:rsidRDefault="00F37A9F" w:rsidP="00F37A9F">
      <w:pPr>
        <w:pStyle w:val="SingleTxtG"/>
        <w:tabs>
          <w:tab w:val="left" w:pos="1560"/>
        </w:tabs>
        <w:spacing w:line="320" w:lineRule="exact"/>
        <w:rPr>
          <w:sz w:val="21"/>
          <w:szCs w:val="21"/>
          <w:lang w:val="fr-FR" w:eastAsia="zh-CN"/>
        </w:rPr>
      </w:pPr>
    </w:p>
    <w:p w:rsidR="004F39CF" w:rsidRPr="00F37A9F" w:rsidRDefault="004F39CF" w:rsidP="004F39CF">
      <w:pPr>
        <w:pStyle w:val="SingleTxtG"/>
        <w:pageBreakBefore/>
        <w:tabs>
          <w:tab w:val="left" w:pos="567"/>
          <w:tab w:val="left" w:pos="1134"/>
        </w:tabs>
        <w:spacing w:line="320" w:lineRule="exact"/>
        <w:ind w:left="0"/>
        <w:rPr>
          <w:rFonts w:eastAsia="SimHei" w:hint="eastAsia"/>
          <w:bCs/>
          <w:sz w:val="24"/>
          <w:szCs w:val="21"/>
          <w:lang w:val="fr-FR" w:eastAsia="zh-CN"/>
        </w:rPr>
      </w:pPr>
      <w:bookmarkStart w:id="84" w:name="_Toc395376068"/>
      <w:bookmarkStart w:id="85" w:name="_Toc397135530"/>
      <w:bookmarkStart w:id="86" w:name="_Toc397134131"/>
      <w:bookmarkStart w:id="87" w:name="_Toc396683616"/>
      <w:bookmarkStart w:id="88" w:name="_Toc395376066"/>
      <w:r w:rsidRPr="00F37A9F">
        <w:rPr>
          <w:rFonts w:eastAsia="SimHei" w:hint="eastAsia"/>
          <w:bCs/>
          <w:sz w:val="24"/>
          <w:szCs w:val="21"/>
          <w:lang w:val="fr-FR" w:eastAsia="zh-CN"/>
        </w:rPr>
        <w:tab/>
      </w:r>
      <w:r w:rsidRPr="00F37A9F">
        <w:rPr>
          <w:rFonts w:eastAsia="SimHei"/>
          <w:bCs/>
          <w:sz w:val="24"/>
          <w:szCs w:val="21"/>
          <w:lang w:val="fr-FR" w:eastAsia="zh-CN"/>
        </w:rPr>
        <w:t>4.3.</w:t>
      </w:r>
      <w:r w:rsidRPr="00F37A9F">
        <w:rPr>
          <w:rFonts w:eastAsia="SimHei" w:hint="eastAsia"/>
          <w:bCs/>
          <w:sz w:val="24"/>
          <w:szCs w:val="21"/>
          <w:lang w:val="fr-FR" w:eastAsia="zh-CN"/>
        </w:rPr>
        <w:tab/>
      </w:r>
      <w:r w:rsidRPr="00F37A9F">
        <w:rPr>
          <w:rFonts w:eastAsia="SimHei" w:hint="eastAsia"/>
          <w:bCs/>
          <w:sz w:val="24"/>
          <w:szCs w:val="21"/>
          <w:lang w:val="fr-FR" w:eastAsia="zh-CN"/>
        </w:rPr>
        <w:t>选举法规定配额的提案遭拒</w:t>
      </w:r>
      <w:bookmarkEnd w:id="85"/>
      <w:bookmarkEnd w:id="86"/>
      <w:bookmarkEnd w:id="87"/>
      <w:bookmarkEnd w:id="88"/>
    </w:p>
    <w:p w:rsidR="004F39CF" w:rsidRPr="00F37A9F" w:rsidRDefault="004F39CF" w:rsidP="004F39CF">
      <w:pPr>
        <w:pStyle w:val="SingleTxtG"/>
        <w:numPr>
          <w:ilvl w:val="0"/>
          <w:numId w:val="12"/>
        </w:numPr>
        <w:tabs>
          <w:tab w:val="left" w:pos="1560"/>
        </w:tabs>
        <w:spacing w:line="320" w:lineRule="exact"/>
        <w:rPr>
          <w:sz w:val="21"/>
          <w:szCs w:val="21"/>
          <w:lang w:val="fr-FR" w:eastAsia="zh-CN"/>
        </w:rPr>
      </w:pPr>
      <w:r w:rsidRPr="00F37A9F">
        <w:rPr>
          <w:rFonts w:hint="eastAsia"/>
          <w:sz w:val="21"/>
          <w:szCs w:val="21"/>
          <w:lang w:val="fr-FR" w:eastAsia="zh-CN"/>
        </w:rPr>
        <w:t>在</w:t>
      </w:r>
      <w:r w:rsidRPr="00F37A9F">
        <w:rPr>
          <w:rFonts w:hint="eastAsia"/>
          <w:sz w:val="21"/>
          <w:szCs w:val="21"/>
          <w:lang w:val="fr-FR" w:eastAsia="zh-CN"/>
        </w:rPr>
        <w:t>2013</w:t>
      </w:r>
      <w:r w:rsidRPr="00F37A9F">
        <w:rPr>
          <w:rFonts w:hint="eastAsia"/>
          <w:sz w:val="21"/>
          <w:szCs w:val="21"/>
          <w:lang w:val="fr-FR" w:eastAsia="zh-CN"/>
        </w:rPr>
        <w:t>年</w:t>
      </w:r>
      <w:r w:rsidRPr="00F37A9F">
        <w:rPr>
          <w:rFonts w:hint="eastAsia"/>
          <w:sz w:val="21"/>
          <w:szCs w:val="21"/>
          <w:lang w:val="fr-FR" w:eastAsia="zh-CN"/>
        </w:rPr>
        <w:t>12</w:t>
      </w:r>
      <w:r w:rsidRPr="00F37A9F">
        <w:rPr>
          <w:rFonts w:hint="eastAsia"/>
          <w:sz w:val="21"/>
          <w:szCs w:val="21"/>
          <w:lang w:val="fr-FR" w:eastAsia="zh-CN"/>
        </w:rPr>
        <w:t>月通过经修正的《选举规定法》时，由选举法规定至少将</w:t>
      </w:r>
      <w:r w:rsidRPr="00F37A9F">
        <w:rPr>
          <w:rFonts w:hint="eastAsia"/>
          <w:sz w:val="21"/>
          <w:szCs w:val="21"/>
          <w:lang w:val="fr-FR" w:eastAsia="zh-CN"/>
        </w:rPr>
        <w:t>30%</w:t>
      </w:r>
      <w:r w:rsidRPr="00F37A9F">
        <w:rPr>
          <w:rFonts w:hint="eastAsia"/>
          <w:sz w:val="21"/>
          <w:szCs w:val="21"/>
          <w:lang w:val="fr-FR" w:eastAsia="zh-CN"/>
        </w:rPr>
        <w:t>配额留给妇女的首份提案遭到众议院的否决，一些女议员也投了反对票。这表明由法律平等向事实平等过渡有多难。鉴于提案遭到否决，</w:t>
      </w:r>
      <w:r w:rsidRPr="00F37A9F">
        <w:rPr>
          <w:sz w:val="21"/>
          <w:szCs w:val="21"/>
          <w:lang w:val="fr-FR" w:eastAsia="zh-CN"/>
        </w:rPr>
        <w:t>多部门技术委员会</w:t>
      </w:r>
      <w:r w:rsidRPr="00F37A9F">
        <w:rPr>
          <w:rFonts w:hint="eastAsia"/>
          <w:sz w:val="21"/>
          <w:szCs w:val="21"/>
          <w:lang w:val="fr-FR" w:eastAsia="zh-CN"/>
        </w:rPr>
        <w:t>正准备在国民议会中提出正式抗议，妇女组织建立的广泛联盟要求尚未表决的参议院将第</w:t>
      </w:r>
      <w:r w:rsidRPr="00F37A9F">
        <w:rPr>
          <w:rFonts w:hint="eastAsia"/>
          <w:sz w:val="21"/>
          <w:szCs w:val="21"/>
          <w:lang w:val="fr-FR" w:eastAsia="zh-CN"/>
        </w:rPr>
        <w:t>58</w:t>
      </w:r>
      <w:r w:rsidRPr="00F37A9F">
        <w:rPr>
          <w:rFonts w:hint="eastAsia"/>
          <w:sz w:val="21"/>
          <w:szCs w:val="21"/>
          <w:lang w:val="fr-FR" w:eastAsia="zh-CN"/>
        </w:rPr>
        <w:t>条和第</w:t>
      </w:r>
      <w:r w:rsidRPr="00F37A9F">
        <w:rPr>
          <w:rFonts w:hint="eastAsia"/>
          <w:sz w:val="21"/>
          <w:szCs w:val="21"/>
          <w:lang w:val="fr-FR" w:eastAsia="zh-CN"/>
        </w:rPr>
        <w:t>62</w:t>
      </w:r>
      <w:r w:rsidRPr="00F37A9F">
        <w:rPr>
          <w:rFonts w:hint="eastAsia"/>
          <w:sz w:val="21"/>
          <w:szCs w:val="21"/>
          <w:lang w:val="fr-FR" w:eastAsia="zh-CN"/>
        </w:rPr>
        <w:t>条以及保障实施该配额制的所有条款纳入上述法案。以下海地妇女运动主要组织签署了</w:t>
      </w:r>
      <w:smartTag w:uri="urn:schemas-microsoft-com:office:smarttags" w:element="chsdate">
        <w:smartTagPr>
          <w:attr w:name="Year" w:val="2014"/>
          <w:attr w:name="Month" w:val="4"/>
          <w:attr w:name="Day" w:val="4"/>
          <w:attr w:name="IsLunarDate" w:val="False"/>
          <w:attr w:name="IsROCDate" w:val="False"/>
        </w:smartTagPr>
        <w:r w:rsidRPr="00F37A9F">
          <w:rPr>
            <w:rFonts w:hint="eastAsia"/>
            <w:sz w:val="21"/>
            <w:szCs w:val="21"/>
            <w:lang w:val="fr-FR" w:eastAsia="zh-CN"/>
          </w:rPr>
          <w:t>2014</w:t>
        </w:r>
        <w:r w:rsidRPr="00F37A9F">
          <w:rPr>
            <w:rFonts w:hint="eastAsia"/>
            <w:sz w:val="21"/>
            <w:szCs w:val="21"/>
            <w:lang w:val="fr-FR" w:eastAsia="zh-CN"/>
          </w:rPr>
          <w:t>年</w:t>
        </w:r>
        <w:r w:rsidRPr="00F37A9F">
          <w:rPr>
            <w:rFonts w:hint="eastAsia"/>
            <w:sz w:val="21"/>
            <w:szCs w:val="21"/>
            <w:lang w:val="fr-FR" w:eastAsia="zh-CN"/>
          </w:rPr>
          <w:t>4</w:t>
        </w:r>
        <w:r w:rsidRPr="00F37A9F">
          <w:rPr>
            <w:rFonts w:hint="eastAsia"/>
            <w:sz w:val="21"/>
            <w:szCs w:val="21"/>
            <w:lang w:val="fr-FR" w:eastAsia="zh-CN"/>
          </w:rPr>
          <w:t>月</w:t>
        </w:r>
        <w:r w:rsidRPr="00F37A9F">
          <w:rPr>
            <w:rFonts w:hint="eastAsia"/>
            <w:sz w:val="21"/>
            <w:szCs w:val="21"/>
            <w:lang w:val="fr-FR" w:eastAsia="zh-CN"/>
          </w:rPr>
          <w:t>4</w:t>
        </w:r>
        <w:r w:rsidRPr="00F37A9F">
          <w:rPr>
            <w:rFonts w:hint="eastAsia"/>
            <w:sz w:val="21"/>
            <w:szCs w:val="21"/>
            <w:lang w:val="fr-FR" w:eastAsia="zh-CN"/>
          </w:rPr>
          <w:t>日</w:t>
        </w:r>
      </w:smartTag>
      <w:r w:rsidRPr="00F37A9F">
        <w:rPr>
          <w:rFonts w:hint="eastAsia"/>
          <w:sz w:val="21"/>
          <w:szCs w:val="21"/>
          <w:lang w:val="fr-FR" w:eastAsia="zh-CN"/>
        </w:rPr>
        <w:t>声明，要求尊重妇女的政治权利：促进妇女参政海地妇女团体（</w:t>
      </w:r>
      <w:r w:rsidRPr="00F37A9F">
        <w:rPr>
          <w:sz w:val="21"/>
          <w:szCs w:val="21"/>
          <w:lang w:val="fr-FR" w:eastAsia="zh-CN"/>
        </w:rPr>
        <w:t>Fanm yo la</w:t>
      </w:r>
      <w:r w:rsidRPr="00F37A9F">
        <w:rPr>
          <w:rFonts w:hint="eastAsia"/>
          <w:sz w:val="21"/>
          <w:szCs w:val="21"/>
          <w:lang w:val="fr-FR" w:eastAsia="zh-CN"/>
        </w:rPr>
        <w:t>）、海地妇女教育与发展运动、海地社区广播组织妇女网、海地妇女团结组织、</w:t>
      </w:r>
      <w:r w:rsidRPr="00F37A9F">
        <w:rPr>
          <w:sz w:val="21"/>
          <w:szCs w:val="21"/>
          <w:lang w:val="fr-FR" w:eastAsia="zh-CN"/>
        </w:rPr>
        <w:t>Kay Fanm</w:t>
      </w:r>
      <w:r w:rsidRPr="00F37A9F">
        <w:rPr>
          <w:rFonts w:hint="eastAsia"/>
          <w:sz w:val="21"/>
          <w:szCs w:val="21"/>
          <w:lang w:val="fr-FR" w:eastAsia="zh-CN"/>
        </w:rPr>
        <w:t>、</w:t>
      </w:r>
      <w:r w:rsidRPr="00F37A9F">
        <w:rPr>
          <w:sz w:val="21"/>
          <w:szCs w:val="21"/>
          <w:lang w:val="fr-FR" w:eastAsia="zh-CN"/>
        </w:rPr>
        <w:t>AFASDA</w:t>
      </w:r>
      <w:r w:rsidRPr="00F37A9F">
        <w:rPr>
          <w:rFonts w:hint="eastAsia"/>
          <w:sz w:val="21"/>
          <w:szCs w:val="21"/>
          <w:lang w:val="fr-FR" w:eastAsia="zh-CN"/>
        </w:rPr>
        <w:t>、</w:t>
      </w:r>
      <w:r w:rsidRPr="00F37A9F">
        <w:rPr>
          <w:sz w:val="21"/>
          <w:szCs w:val="21"/>
          <w:lang w:val="fr-FR" w:eastAsia="zh-CN"/>
        </w:rPr>
        <w:t>Fanm Deside</w:t>
      </w:r>
      <w:r w:rsidRPr="00F37A9F">
        <w:rPr>
          <w:rFonts w:hint="eastAsia"/>
          <w:sz w:val="21"/>
          <w:szCs w:val="21"/>
          <w:lang w:val="fr-FR" w:eastAsia="zh-CN"/>
        </w:rPr>
        <w:t>和</w:t>
      </w:r>
      <w:r w:rsidRPr="00F37A9F">
        <w:rPr>
          <w:sz w:val="21"/>
          <w:szCs w:val="21"/>
          <w:lang w:val="fr-FR" w:eastAsia="zh-CN"/>
        </w:rPr>
        <w:t>EnfoFanm</w:t>
      </w:r>
      <w:r w:rsidRPr="00F37A9F">
        <w:rPr>
          <w:rFonts w:hint="eastAsia"/>
          <w:sz w:val="21"/>
          <w:szCs w:val="21"/>
          <w:lang w:val="fr-FR" w:eastAsia="zh-CN"/>
        </w:rPr>
        <w:t>。</w:t>
      </w:r>
    </w:p>
    <w:p w:rsidR="004F39CF" w:rsidRPr="00F37A9F" w:rsidRDefault="004F39CF" w:rsidP="004F39CF">
      <w:pPr>
        <w:pStyle w:val="SingleTxtG"/>
        <w:tabs>
          <w:tab w:val="left" w:pos="567"/>
          <w:tab w:val="left" w:pos="1134"/>
        </w:tabs>
        <w:spacing w:line="320" w:lineRule="exact"/>
        <w:ind w:left="0"/>
        <w:rPr>
          <w:rFonts w:eastAsia="SimHei" w:hint="eastAsia"/>
          <w:bCs/>
          <w:sz w:val="24"/>
          <w:szCs w:val="21"/>
          <w:lang w:val="fr-FR" w:eastAsia="zh-CN"/>
        </w:rPr>
      </w:pPr>
      <w:bookmarkStart w:id="89" w:name="_Toc397135532"/>
      <w:bookmarkStart w:id="90" w:name="_Toc397134133"/>
      <w:bookmarkStart w:id="91" w:name="_Toc396683618"/>
      <w:bookmarkStart w:id="92" w:name="_Toc395376067"/>
      <w:r w:rsidRPr="00F37A9F">
        <w:rPr>
          <w:rFonts w:eastAsia="SimHei" w:hint="eastAsia"/>
          <w:bCs/>
          <w:sz w:val="24"/>
          <w:szCs w:val="21"/>
          <w:lang w:val="fr-FR" w:eastAsia="zh-CN"/>
        </w:rPr>
        <w:tab/>
      </w:r>
      <w:r w:rsidRPr="00F37A9F">
        <w:rPr>
          <w:rFonts w:eastAsia="SimHei"/>
          <w:bCs/>
          <w:sz w:val="24"/>
          <w:szCs w:val="21"/>
          <w:lang w:val="fr-FR" w:eastAsia="zh-CN"/>
        </w:rPr>
        <w:t>4.4.</w:t>
      </w:r>
      <w:r w:rsidRPr="00F37A9F">
        <w:rPr>
          <w:rFonts w:eastAsia="SimHei" w:hint="eastAsia"/>
          <w:bCs/>
          <w:sz w:val="24"/>
          <w:szCs w:val="21"/>
          <w:lang w:val="fr-FR" w:eastAsia="zh-CN"/>
        </w:rPr>
        <w:tab/>
      </w:r>
      <w:r w:rsidRPr="00F37A9F">
        <w:rPr>
          <w:rFonts w:eastAsia="SimHei" w:hint="eastAsia"/>
          <w:bCs/>
          <w:sz w:val="24"/>
          <w:szCs w:val="21"/>
          <w:lang w:val="fr-FR" w:eastAsia="zh-CN"/>
        </w:rPr>
        <w:t>象征性议会——民间组织的一项举措</w:t>
      </w:r>
      <w:bookmarkEnd w:id="89"/>
      <w:bookmarkEnd w:id="90"/>
      <w:bookmarkEnd w:id="91"/>
      <w:bookmarkEnd w:id="92"/>
    </w:p>
    <w:p w:rsidR="004F39CF" w:rsidRPr="00F37A9F" w:rsidRDefault="004F39CF" w:rsidP="004F39CF">
      <w:pPr>
        <w:pStyle w:val="SingleTxtG"/>
        <w:numPr>
          <w:ilvl w:val="0"/>
          <w:numId w:val="12"/>
        </w:numPr>
        <w:tabs>
          <w:tab w:val="left" w:pos="1560"/>
        </w:tabs>
        <w:spacing w:line="320" w:lineRule="exact"/>
        <w:rPr>
          <w:sz w:val="21"/>
          <w:szCs w:val="21"/>
          <w:lang w:val="fr-FR" w:eastAsia="zh-CN"/>
        </w:rPr>
      </w:pPr>
      <w:r w:rsidRPr="00F37A9F">
        <w:rPr>
          <w:rFonts w:hint="eastAsia"/>
          <w:sz w:val="21"/>
          <w:szCs w:val="21"/>
          <w:lang w:val="fr-FR" w:eastAsia="zh-CN"/>
        </w:rPr>
        <w:t>民间社会机构，尤其是妇女组织和走在前列的女权组织，积极参与争取平等的斗争。</w:t>
      </w:r>
      <w:r w:rsidRPr="00F37A9F">
        <w:rPr>
          <w:rFonts w:hint="eastAsia"/>
          <w:sz w:val="21"/>
          <w:szCs w:val="21"/>
          <w:lang w:val="fr-FR" w:eastAsia="zh-CN"/>
        </w:rPr>
        <w:t>1998</w:t>
      </w:r>
      <w:r w:rsidRPr="00F37A9F">
        <w:rPr>
          <w:rFonts w:hint="eastAsia"/>
          <w:sz w:val="21"/>
          <w:szCs w:val="21"/>
          <w:lang w:val="fr-FR" w:eastAsia="zh-CN"/>
        </w:rPr>
        <w:t>年，国民议会通过的《家庭工人工作环境法》草案和《父道、母道和亲子关系法》草案成为提交给第四十六届立法机构的立法议程的组成部分。</w:t>
      </w:r>
      <w:r w:rsidRPr="00F37A9F">
        <w:rPr>
          <w:rFonts w:hint="eastAsia"/>
          <w:sz w:val="21"/>
          <w:szCs w:val="21"/>
          <w:lang w:val="fr-FR" w:eastAsia="zh-CN"/>
        </w:rPr>
        <w:t>2013</w:t>
      </w:r>
      <w:r w:rsidRPr="00F37A9F">
        <w:rPr>
          <w:rFonts w:hint="eastAsia"/>
          <w:sz w:val="21"/>
          <w:szCs w:val="21"/>
          <w:lang w:val="fr-FR" w:eastAsia="zh-CN"/>
        </w:rPr>
        <w:t>年，为实施上述配额制动员了各相关机构。</w:t>
      </w:r>
      <w:smartTag w:uri="urn:schemas-microsoft-com:office:smarttags" w:element="chsdate">
        <w:smartTagPr>
          <w:attr w:name="Year" w:val="2013"/>
          <w:attr w:name="Month" w:val="10"/>
          <w:attr w:name="Day" w:val="16"/>
          <w:attr w:name="IsLunarDate" w:val="False"/>
          <w:attr w:name="IsROCDate" w:val="False"/>
        </w:smartTagPr>
        <w:r w:rsidRPr="00F37A9F">
          <w:rPr>
            <w:rFonts w:hint="eastAsia"/>
            <w:sz w:val="21"/>
            <w:szCs w:val="21"/>
            <w:lang w:val="fr-FR" w:eastAsia="zh-CN"/>
          </w:rPr>
          <w:t>2013</w:t>
        </w:r>
        <w:r w:rsidRPr="00F37A9F">
          <w:rPr>
            <w:rFonts w:hint="eastAsia"/>
            <w:sz w:val="21"/>
            <w:szCs w:val="21"/>
            <w:lang w:val="fr-FR" w:eastAsia="zh-CN"/>
          </w:rPr>
          <w:t>年</w:t>
        </w:r>
        <w:r w:rsidRPr="00F37A9F">
          <w:rPr>
            <w:rFonts w:hint="eastAsia"/>
            <w:sz w:val="21"/>
            <w:szCs w:val="21"/>
            <w:lang w:val="fr-FR" w:eastAsia="zh-CN"/>
          </w:rPr>
          <w:t>10</w:t>
        </w:r>
        <w:r w:rsidRPr="00F37A9F">
          <w:rPr>
            <w:rFonts w:hint="eastAsia"/>
            <w:sz w:val="21"/>
            <w:szCs w:val="21"/>
            <w:lang w:val="fr-FR" w:eastAsia="zh-CN"/>
          </w:rPr>
          <w:t>月</w:t>
        </w:r>
        <w:r w:rsidRPr="00F37A9F">
          <w:rPr>
            <w:rFonts w:hint="eastAsia"/>
            <w:sz w:val="21"/>
            <w:szCs w:val="21"/>
            <w:lang w:val="fr-FR" w:eastAsia="zh-CN"/>
          </w:rPr>
          <w:t>16</w:t>
        </w:r>
        <w:r w:rsidRPr="00F37A9F">
          <w:rPr>
            <w:rFonts w:hint="eastAsia"/>
            <w:sz w:val="21"/>
            <w:szCs w:val="21"/>
            <w:lang w:val="fr-FR" w:eastAsia="zh-CN"/>
          </w:rPr>
          <w:t>日</w:t>
        </w:r>
      </w:smartTag>
      <w:r w:rsidRPr="00F37A9F">
        <w:rPr>
          <w:rFonts w:hint="eastAsia"/>
          <w:sz w:val="21"/>
          <w:szCs w:val="21"/>
          <w:lang w:val="fr-FR" w:eastAsia="zh-CN"/>
        </w:rPr>
        <w:t>，各组织和积极分子组织了象征性议会，讨论性别平等和社会经济权利。这种议会由</w:t>
      </w:r>
      <w:r w:rsidRPr="00F37A9F">
        <w:rPr>
          <w:rFonts w:hint="eastAsia"/>
          <w:sz w:val="21"/>
          <w:szCs w:val="21"/>
          <w:lang w:val="fr-FR" w:eastAsia="zh-CN"/>
        </w:rPr>
        <w:t>100</w:t>
      </w:r>
      <w:r w:rsidRPr="00F37A9F">
        <w:rPr>
          <w:rFonts w:hint="eastAsia"/>
          <w:sz w:val="21"/>
          <w:szCs w:val="21"/>
          <w:lang w:val="fr-FR" w:eastAsia="zh-CN"/>
        </w:rPr>
        <w:t>多名来自全国各地选区的妇女组成。参与者扮演议员和受质询的行政人员。</w:t>
      </w:r>
      <w:smartTag w:uri="urn:schemas-microsoft-com:office:smarttags" w:element="chsdate">
        <w:smartTagPr>
          <w:attr w:name="Year" w:val="2012"/>
          <w:attr w:name="Month" w:val="1"/>
          <w:attr w:name="Day" w:val="31"/>
          <w:attr w:name="IsLunarDate" w:val="False"/>
          <w:attr w:name="IsROCDate" w:val="False"/>
        </w:smartTagPr>
        <w:r w:rsidRPr="00F37A9F">
          <w:rPr>
            <w:rFonts w:hint="eastAsia"/>
            <w:sz w:val="21"/>
            <w:szCs w:val="21"/>
            <w:lang w:val="fr-FR" w:eastAsia="zh-CN"/>
          </w:rPr>
          <w:t>2012</w:t>
        </w:r>
        <w:r w:rsidRPr="00F37A9F">
          <w:rPr>
            <w:rFonts w:hint="eastAsia"/>
            <w:sz w:val="21"/>
            <w:szCs w:val="21"/>
            <w:lang w:val="fr-FR" w:eastAsia="zh-CN"/>
          </w:rPr>
          <w:t>年</w:t>
        </w:r>
        <w:r w:rsidRPr="00F37A9F">
          <w:rPr>
            <w:rFonts w:hint="eastAsia"/>
            <w:sz w:val="21"/>
            <w:szCs w:val="21"/>
            <w:lang w:val="fr-FR" w:eastAsia="zh-CN"/>
          </w:rPr>
          <w:t>1</w:t>
        </w:r>
        <w:r w:rsidRPr="00F37A9F">
          <w:rPr>
            <w:rFonts w:hint="eastAsia"/>
            <w:sz w:val="21"/>
            <w:szCs w:val="21"/>
            <w:lang w:val="fr-FR" w:eastAsia="zh-CN"/>
          </w:rPr>
          <w:t>月</w:t>
        </w:r>
        <w:r w:rsidRPr="00F37A9F">
          <w:rPr>
            <w:rFonts w:hint="eastAsia"/>
            <w:sz w:val="21"/>
            <w:szCs w:val="21"/>
            <w:lang w:val="fr-FR" w:eastAsia="zh-CN"/>
          </w:rPr>
          <w:t>31</w:t>
        </w:r>
        <w:r w:rsidRPr="00F37A9F">
          <w:rPr>
            <w:rFonts w:hint="eastAsia"/>
            <w:sz w:val="21"/>
            <w:szCs w:val="21"/>
            <w:lang w:val="fr-FR" w:eastAsia="zh-CN"/>
          </w:rPr>
          <w:t>日</w:t>
        </w:r>
      </w:smartTag>
      <w:r w:rsidRPr="00F37A9F">
        <w:rPr>
          <w:rFonts w:hint="eastAsia"/>
          <w:sz w:val="21"/>
          <w:szCs w:val="21"/>
          <w:lang w:val="fr-FR" w:eastAsia="zh-CN"/>
        </w:rPr>
        <w:t>，海地加入《经济、社会、文化权利国际公约》。国民议会举行的这一活动旨在展示妇女进行议会辩论的能力和对法案表决的能力，就本象征性议会而言，展示的是对性别平等政策和上述公约对妇女的影响的法案表决的能力。</w:t>
      </w:r>
    </w:p>
    <w:p w:rsidR="004F39CF" w:rsidRPr="00F37A9F" w:rsidRDefault="004F39CF" w:rsidP="004F39CF">
      <w:pPr>
        <w:pStyle w:val="SingleTxtG"/>
        <w:numPr>
          <w:ilvl w:val="0"/>
          <w:numId w:val="12"/>
        </w:numPr>
        <w:tabs>
          <w:tab w:val="left" w:pos="1560"/>
        </w:tabs>
        <w:spacing w:line="320" w:lineRule="exact"/>
        <w:rPr>
          <w:sz w:val="21"/>
          <w:szCs w:val="21"/>
          <w:lang w:val="fr-FR" w:eastAsia="zh-CN"/>
        </w:rPr>
      </w:pPr>
      <w:r w:rsidRPr="00F37A9F">
        <w:rPr>
          <w:rFonts w:hint="eastAsia"/>
          <w:sz w:val="21"/>
          <w:szCs w:val="21"/>
          <w:lang w:val="fr-FR" w:eastAsia="zh-CN"/>
        </w:rPr>
        <w:t>象征性议会为动员妇女做出了贡献。后续行动委员会就性别平等提案继续与国民议会交流。上述步骤已经公布，包括通过媒体报道。相关会议只使用克里奥尔语，在辩论和相关文件中使用该民族语言，不仅是为了有效交流，还为了表示对民众语言权利的尊重。</w:t>
      </w:r>
    </w:p>
    <w:p w:rsidR="002C36D1" w:rsidRPr="00F37A9F" w:rsidRDefault="002C36D1" w:rsidP="002C36D1">
      <w:pPr>
        <w:pStyle w:val="H1G"/>
        <w:tabs>
          <w:tab w:val="left" w:pos="1560"/>
        </w:tabs>
        <w:spacing w:line="320" w:lineRule="exact"/>
        <w:ind w:firstLine="0"/>
        <w:rPr>
          <w:rFonts w:eastAsia="SimHei" w:hint="eastAsia"/>
          <w:b w:val="0"/>
          <w:sz w:val="28"/>
          <w:szCs w:val="21"/>
          <w:lang w:val="fr-FR" w:eastAsia="zh-CN"/>
        </w:rPr>
      </w:pPr>
      <w:r w:rsidRPr="00F37A9F">
        <w:rPr>
          <w:rFonts w:eastAsia="SimHei" w:hint="eastAsia"/>
          <w:b w:val="0"/>
          <w:sz w:val="28"/>
          <w:szCs w:val="21"/>
          <w:lang w:val="fr-FR" w:eastAsia="zh-CN"/>
        </w:rPr>
        <w:t>第五章</w:t>
      </w:r>
      <w:r w:rsidRPr="00F37A9F">
        <w:rPr>
          <w:rFonts w:eastAsia="SimHei"/>
          <w:b w:val="0"/>
          <w:sz w:val="28"/>
          <w:szCs w:val="21"/>
          <w:lang w:val="fr-FR" w:eastAsia="zh-CN"/>
        </w:rPr>
        <w:br w:type="textWrapping" w:clear="all"/>
      </w:r>
      <w:r w:rsidRPr="00F37A9F">
        <w:rPr>
          <w:rFonts w:eastAsia="SimHei" w:hint="eastAsia"/>
          <w:b w:val="0"/>
          <w:sz w:val="28"/>
          <w:szCs w:val="21"/>
          <w:lang w:val="fr-FR" w:eastAsia="zh-CN"/>
        </w:rPr>
        <w:t>陈规定型观念和文化风俗</w:t>
      </w:r>
      <w:bookmarkEnd w:id="84"/>
    </w:p>
    <w:p w:rsidR="002C36D1" w:rsidRPr="00F37A9F" w:rsidRDefault="002C36D1" w:rsidP="002C36D1">
      <w:pPr>
        <w:pStyle w:val="SingleTxtG"/>
        <w:tabs>
          <w:tab w:val="left" w:pos="567"/>
          <w:tab w:val="left" w:pos="1134"/>
        </w:tabs>
        <w:spacing w:line="320" w:lineRule="exact"/>
        <w:ind w:left="0"/>
        <w:rPr>
          <w:rFonts w:eastAsia="SimHei" w:hint="eastAsia"/>
          <w:bCs/>
          <w:sz w:val="24"/>
          <w:szCs w:val="21"/>
          <w:lang w:val="fr-FR" w:eastAsia="zh-CN"/>
        </w:rPr>
      </w:pPr>
      <w:bookmarkStart w:id="93" w:name="_Toc397135534"/>
      <w:bookmarkStart w:id="94" w:name="_Toc397134135"/>
      <w:bookmarkStart w:id="95" w:name="_Toc396683620"/>
      <w:bookmarkStart w:id="96" w:name="_Toc395376069"/>
      <w:r w:rsidRPr="00F37A9F">
        <w:rPr>
          <w:rFonts w:eastAsia="SimHei" w:hint="eastAsia"/>
          <w:bCs/>
          <w:sz w:val="24"/>
          <w:szCs w:val="21"/>
          <w:lang w:val="fr-FR" w:eastAsia="zh-CN"/>
        </w:rPr>
        <w:tab/>
      </w:r>
      <w:r w:rsidRPr="00F37A9F">
        <w:rPr>
          <w:rFonts w:eastAsia="SimHei"/>
          <w:bCs/>
          <w:sz w:val="24"/>
          <w:szCs w:val="21"/>
          <w:lang w:val="fr-FR" w:eastAsia="zh-CN"/>
        </w:rPr>
        <w:t>5.1.</w:t>
      </w:r>
      <w:bookmarkEnd w:id="93"/>
      <w:bookmarkEnd w:id="94"/>
      <w:bookmarkEnd w:id="95"/>
      <w:bookmarkEnd w:id="96"/>
      <w:r w:rsidRPr="00F37A9F">
        <w:rPr>
          <w:rFonts w:eastAsia="SimHei" w:hint="eastAsia"/>
          <w:bCs/>
          <w:sz w:val="24"/>
          <w:szCs w:val="21"/>
          <w:lang w:val="fr-FR" w:eastAsia="zh-CN"/>
        </w:rPr>
        <w:tab/>
      </w:r>
      <w:r w:rsidRPr="00F37A9F">
        <w:rPr>
          <w:rFonts w:eastAsia="SimHei" w:hint="eastAsia"/>
          <w:bCs/>
          <w:sz w:val="24"/>
          <w:szCs w:val="21"/>
          <w:lang w:val="fr-FR" w:eastAsia="zh-CN"/>
        </w:rPr>
        <w:t>明显但缓慢、脆弱的发展</w:t>
      </w:r>
    </w:p>
    <w:p w:rsidR="002C36D1" w:rsidRPr="00F37A9F" w:rsidRDefault="002C36D1" w:rsidP="004F39CF">
      <w:pPr>
        <w:pStyle w:val="SingleTxtG"/>
        <w:numPr>
          <w:ilvl w:val="0"/>
          <w:numId w:val="12"/>
        </w:numPr>
        <w:tabs>
          <w:tab w:val="left" w:pos="1560"/>
        </w:tabs>
        <w:spacing w:line="320" w:lineRule="exact"/>
        <w:rPr>
          <w:sz w:val="21"/>
          <w:szCs w:val="21"/>
          <w:lang w:val="fr-FR" w:eastAsia="zh-CN"/>
        </w:rPr>
      </w:pPr>
      <w:r w:rsidRPr="00F37A9F">
        <w:rPr>
          <w:rFonts w:hint="eastAsia"/>
          <w:sz w:val="21"/>
          <w:szCs w:val="21"/>
          <w:lang w:val="fr-FR" w:eastAsia="zh-CN"/>
        </w:rPr>
        <w:t>鉴于部门活动的局限性明显，该缔约国必须认识到，没有委员会建议的综合战略，就难以消除性别陈规定型观念和对妇女的歧视。但是，海地社会对妇女地位和角色的观念已略有改变，某些歧视性陈规定型观念正在衰减。这种缓慢发展是社会各部门措施和行动未经协调累积产生的可以理解的结果。</w:t>
      </w:r>
    </w:p>
    <w:p w:rsidR="002C36D1" w:rsidRPr="00F37A9F" w:rsidRDefault="002C36D1" w:rsidP="004F39CF">
      <w:pPr>
        <w:pStyle w:val="SingleTxtG"/>
        <w:numPr>
          <w:ilvl w:val="0"/>
          <w:numId w:val="12"/>
        </w:numPr>
        <w:tabs>
          <w:tab w:val="left" w:pos="1560"/>
        </w:tabs>
        <w:spacing w:line="320" w:lineRule="exact"/>
        <w:rPr>
          <w:sz w:val="21"/>
          <w:szCs w:val="21"/>
          <w:lang w:val="fr-FR" w:eastAsia="zh-CN"/>
        </w:rPr>
      </w:pPr>
      <w:r w:rsidRPr="00F37A9F">
        <w:rPr>
          <w:rFonts w:hint="eastAsia"/>
          <w:sz w:val="21"/>
          <w:szCs w:val="21"/>
          <w:lang w:val="fr-FR" w:eastAsia="zh-CN"/>
        </w:rPr>
        <w:t>性别不平等问题愈发明显。一些标语，如“</w:t>
      </w:r>
      <w:r w:rsidRPr="00F37A9F">
        <w:rPr>
          <w:rFonts w:hint="eastAsia"/>
          <w:sz w:val="21"/>
          <w:szCs w:val="21"/>
          <w:lang w:val="fr-FR" w:eastAsia="zh-CN"/>
        </w:rPr>
        <w:t>52%</w:t>
      </w:r>
      <w:r w:rsidRPr="00F37A9F">
        <w:rPr>
          <w:rFonts w:hint="eastAsia"/>
          <w:sz w:val="21"/>
          <w:szCs w:val="21"/>
          <w:lang w:val="fr-FR" w:eastAsia="zh-CN"/>
        </w:rPr>
        <w:t>女性撑起半边天”，和近期的“女性至少在各级国家生活中担任</w:t>
      </w:r>
      <w:r w:rsidRPr="00F37A9F">
        <w:rPr>
          <w:rFonts w:hint="eastAsia"/>
          <w:sz w:val="21"/>
          <w:szCs w:val="21"/>
          <w:lang w:val="fr-FR" w:eastAsia="zh-CN"/>
        </w:rPr>
        <w:t>30%</w:t>
      </w:r>
      <w:r w:rsidRPr="00F37A9F">
        <w:rPr>
          <w:rFonts w:hint="eastAsia"/>
          <w:sz w:val="21"/>
          <w:szCs w:val="21"/>
          <w:lang w:val="fr-FR" w:eastAsia="zh-CN"/>
        </w:rPr>
        <w:t>的职位”，得到广泛传播，并且有助于民众熟悉性别歧视、虐待和排斥女性并非正常现象这一观念。</w:t>
      </w:r>
    </w:p>
    <w:p w:rsidR="002C36D1" w:rsidRPr="00F37A9F" w:rsidRDefault="002C36D1" w:rsidP="004F39CF">
      <w:pPr>
        <w:pStyle w:val="SingleTxtG"/>
        <w:numPr>
          <w:ilvl w:val="0"/>
          <w:numId w:val="12"/>
        </w:numPr>
        <w:tabs>
          <w:tab w:val="left" w:pos="1560"/>
        </w:tabs>
        <w:spacing w:line="320" w:lineRule="exact"/>
        <w:rPr>
          <w:sz w:val="21"/>
          <w:szCs w:val="21"/>
          <w:lang w:val="fr-FR" w:eastAsia="zh-CN"/>
        </w:rPr>
      </w:pPr>
      <w:r w:rsidRPr="00F37A9F">
        <w:rPr>
          <w:rFonts w:hint="eastAsia"/>
          <w:sz w:val="21"/>
          <w:szCs w:val="21"/>
          <w:lang w:val="fr-FR" w:eastAsia="zh-CN"/>
        </w:rPr>
        <w:t>与妇女争取平等和消除暴力有关的重要节日的纪念活动一年比一年积极。</w:t>
      </w:r>
      <w:smartTag w:uri="urn:schemas-microsoft-com:office:smarttags" w:element="chsdate">
        <w:smartTagPr>
          <w:attr w:name="Year" w:val="2015"/>
          <w:attr w:name="Month" w:val="3"/>
          <w:attr w:name="Day" w:val="8"/>
          <w:attr w:name="IsLunarDate" w:val="False"/>
          <w:attr w:name="IsROCDate" w:val="False"/>
        </w:smartTagPr>
        <w:r w:rsidRPr="00F37A9F">
          <w:rPr>
            <w:rFonts w:hint="eastAsia"/>
            <w:sz w:val="21"/>
            <w:szCs w:val="21"/>
            <w:lang w:val="fr-FR" w:eastAsia="zh-CN"/>
          </w:rPr>
          <w:t>3</w:t>
        </w:r>
        <w:r w:rsidRPr="00F37A9F">
          <w:rPr>
            <w:rFonts w:hint="eastAsia"/>
            <w:sz w:val="21"/>
            <w:szCs w:val="21"/>
            <w:lang w:val="fr-FR" w:eastAsia="zh-CN"/>
          </w:rPr>
          <w:t>月</w:t>
        </w:r>
        <w:r w:rsidRPr="00F37A9F">
          <w:rPr>
            <w:rFonts w:hint="eastAsia"/>
            <w:sz w:val="21"/>
            <w:szCs w:val="21"/>
            <w:lang w:val="fr-FR" w:eastAsia="zh-CN"/>
          </w:rPr>
          <w:t>8</w:t>
        </w:r>
        <w:r w:rsidRPr="00F37A9F">
          <w:rPr>
            <w:rFonts w:hint="eastAsia"/>
            <w:sz w:val="21"/>
            <w:szCs w:val="21"/>
            <w:lang w:val="fr-FR" w:eastAsia="zh-CN"/>
          </w:rPr>
          <w:t>日</w:t>
        </w:r>
      </w:smartTag>
      <w:r w:rsidRPr="00F37A9F">
        <w:rPr>
          <w:rFonts w:hint="eastAsia"/>
          <w:sz w:val="21"/>
          <w:szCs w:val="21"/>
          <w:lang w:val="fr-FR" w:eastAsia="zh-CN"/>
        </w:rPr>
        <w:t>国际妇女节、</w:t>
      </w:r>
      <w:smartTag w:uri="urn:schemas-microsoft-com:office:smarttags" w:element="chsdate">
        <w:smartTagPr>
          <w:attr w:name="Year" w:val="2015"/>
          <w:attr w:name="Month" w:val="4"/>
          <w:attr w:name="Day" w:val="3"/>
          <w:attr w:name="IsLunarDate" w:val="False"/>
          <w:attr w:name="IsROCDate" w:val="False"/>
        </w:smartTagPr>
        <w:r w:rsidRPr="00F37A9F">
          <w:rPr>
            <w:rFonts w:hint="eastAsia"/>
            <w:sz w:val="21"/>
            <w:szCs w:val="21"/>
            <w:lang w:val="fr-FR" w:eastAsia="zh-CN"/>
          </w:rPr>
          <w:t>4</w:t>
        </w:r>
        <w:r w:rsidRPr="00F37A9F">
          <w:rPr>
            <w:rFonts w:hint="eastAsia"/>
            <w:sz w:val="21"/>
            <w:szCs w:val="21"/>
            <w:lang w:val="fr-FR" w:eastAsia="zh-CN"/>
          </w:rPr>
          <w:t>月</w:t>
        </w:r>
        <w:r w:rsidRPr="00F37A9F">
          <w:rPr>
            <w:rFonts w:hint="eastAsia"/>
            <w:sz w:val="21"/>
            <w:szCs w:val="21"/>
            <w:lang w:val="fr-FR" w:eastAsia="zh-CN"/>
          </w:rPr>
          <w:t>3</w:t>
        </w:r>
        <w:r w:rsidRPr="00F37A9F">
          <w:rPr>
            <w:rFonts w:hint="eastAsia"/>
            <w:sz w:val="21"/>
            <w:szCs w:val="21"/>
            <w:lang w:val="fr-FR" w:eastAsia="zh-CN"/>
          </w:rPr>
          <w:t>日</w:t>
        </w:r>
      </w:smartTag>
      <w:r w:rsidRPr="00F37A9F">
        <w:rPr>
          <w:rFonts w:hint="eastAsia"/>
          <w:sz w:val="21"/>
          <w:szCs w:val="21"/>
          <w:lang w:val="fr-FR" w:eastAsia="zh-CN"/>
        </w:rPr>
        <w:t>海地妇女运动国家纪念日、</w:t>
      </w:r>
      <w:smartTag w:uri="urn:schemas-microsoft-com:office:smarttags" w:element="chsdate">
        <w:smartTagPr>
          <w:attr w:name="Year" w:val="2015"/>
          <w:attr w:name="Month" w:val="11"/>
          <w:attr w:name="Day" w:val="25"/>
          <w:attr w:name="IsLunarDate" w:val="False"/>
          <w:attr w:name="IsROCDate" w:val="False"/>
        </w:smartTagPr>
        <w:r w:rsidRPr="00F37A9F">
          <w:rPr>
            <w:rFonts w:hint="eastAsia"/>
            <w:sz w:val="21"/>
            <w:szCs w:val="21"/>
            <w:lang w:val="fr-FR" w:eastAsia="zh-CN"/>
          </w:rPr>
          <w:t>11</w:t>
        </w:r>
        <w:r w:rsidRPr="00F37A9F">
          <w:rPr>
            <w:rFonts w:hint="eastAsia"/>
            <w:sz w:val="21"/>
            <w:szCs w:val="21"/>
            <w:lang w:val="fr-FR" w:eastAsia="zh-CN"/>
          </w:rPr>
          <w:t>月</w:t>
        </w:r>
        <w:r w:rsidRPr="00F37A9F">
          <w:rPr>
            <w:rFonts w:hint="eastAsia"/>
            <w:sz w:val="21"/>
            <w:szCs w:val="21"/>
            <w:lang w:val="fr-FR" w:eastAsia="zh-CN"/>
          </w:rPr>
          <w:t>25</w:t>
        </w:r>
        <w:r w:rsidRPr="00F37A9F">
          <w:rPr>
            <w:rFonts w:hint="eastAsia"/>
            <w:sz w:val="21"/>
            <w:szCs w:val="21"/>
            <w:lang w:val="fr-FR" w:eastAsia="zh-CN"/>
          </w:rPr>
          <w:t>日</w:t>
        </w:r>
      </w:smartTag>
      <w:r w:rsidRPr="00F37A9F">
        <w:rPr>
          <w:rFonts w:hint="eastAsia"/>
          <w:sz w:val="21"/>
          <w:szCs w:val="21"/>
          <w:lang w:val="fr-FR" w:eastAsia="zh-CN"/>
        </w:rPr>
        <w:t>消除对妇女和女童的暴力行为国际日，这三个节日的庆祝活动吸引了全国越来越多的妇女组织，庆祝活动有讨论会、积极分子游行、赞颂女性楷模等。在最近三年里，</w:t>
      </w:r>
      <w:smartTag w:uri="urn:schemas-microsoft-com:office:smarttags" w:element="chsdate">
        <w:smartTagPr>
          <w:attr w:name="Year" w:val="2015"/>
          <w:attr w:name="Month" w:val="3"/>
          <w:attr w:name="Day" w:val="8"/>
          <w:attr w:name="IsLunarDate" w:val="False"/>
          <w:attr w:name="IsROCDate" w:val="False"/>
        </w:smartTagPr>
        <w:r w:rsidRPr="00F37A9F">
          <w:rPr>
            <w:rFonts w:hint="eastAsia"/>
            <w:sz w:val="21"/>
            <w:szCs w:val="21"/>
            <w:lang w:val="fr-FR" w:eastAsia="zh-CN"/>
          </w:rPr>
          <w:t>3</w:t>
        </w:r>
        <w:r w:rsidRPr="00F37A9F">
          <w:rPr>
            <w:rFonts w:hint="eastAsia"/>
            <w:sz w:val="21"/>
            <w:szCs w:val="21"/>
            <w:lang w:val="fr-FR" w:eastAsia="zh-CN"/>
          </w:rPr>
          <w:t>月</w:t>
        </w:r>
        <w:r w:rsidRPr="00F37A9F">
          <w:rPr>
            <w:rFonts w:hint="eastAsia"/>
            <w:sz w:val="21"/>
            <w:szCs w:val="21"/>
            <w:lang w:val="fr-FR" w:eastAsia="zh-CN"/>
          </w:rPr>
          <w:t>8</w:t>
        </w:r>
        <w:r w:rsidRPr="00F37A9F">
          <w:rPr>
            <w:rFonts w:hint="eastAsia"/>
            <w:sz w:val="21"/>
            <w:szCs w:val="21"/>
            <w:lang w:val="fr-FR" w:eastAsia="zh-CN"/>
          </w:rPr>
          <w:t>日</w:t>
        </w:r>
      </w:smartTag>
      <w:r w:rsidRPr="00F37A9F">
        <w:rPr>
          <w:rFonts w:hint="eastAsia"/>
          <w:sz w:val="21"/>
          <w:szCs w:val="21"/>
          <w:lang w:val="fr-FR" w:eastAsia="zh-CN"/>
        </w:rPr>
        <w:t>至</w:t>
      </w:r>
      <w:smartTag w:uri="urn:schemas-microsoft-com:office:smarttags" w:element="chsdate">
        <w:smartTagPr>
          <w:attr w:name="Year" w:val="2015"/>
          <w:attr w:name="Month" w:val="4"/>
          <w:attr w:name="Day" w:val="3"/>
          <w:attr w:name="IsLunarDate" w:val="False"/>
          <w:attr w:name="IsROCDate" w:val="False"/>
        </w:smartTagPr>
        <w:r w:rsidRPr="00F37A9F">
          <w:rPr>
            <w:rFonts w:hint="eastAsia"/>
            <w:sz w:val="21"/>
            <w:szCs w:val="21"/>
            <w:lang w:val="fr-FR" w:eastAsia="zh-CN"/>
          </w:rPr>
          <w:t>4</w:t>
        </w:r>
        <w:r w:rsidRPr="00F37A9F">
          <w:rPr>
            <w:rFonts w:hint="eastAsia"/>
            <w:sz w:val="21"/>
            <w:szCs w:val="21"/>
            <w:lang w:val="fr-FR" w:eastAsia="zh-CN"/>
          </w:rPr>
          <w:t>月</w:t>
        </w:r>
        <w:r w:rsidRPr="00F37A9F">
          <w:rPr>
            <w:rFonts w:hint="eastAsia"/>
            <w:sz w:val="21"/>
            <w:szCs w:val="21"/>
            <w:lang w:val="fr-FR" w:eastAsia="zh-CN"/>
          </w:rPr>
          <w:t>3</w:t>
        </w:r>
        <w:r w:rsidRPr="00F37A9F">
          <w:rPr>
            <w:rFonts w:hint="eastAsia"/>
            <w:sz w:val="21"/>
            <w:szCs w:val="21"/>
            <w:lang w:val="fr-FR" w:eastAsia="zh-CN"/>
          </w:rPr>
          <w:t>日</w:t>
        </w:r>
      </w:smartTag>
      <w:r w:rsidRPr="00F37A9F">
        <w:rPr>
          <w:rFonts w:hint="eastAsia"/>
          <w:sz w:val="21"/>
          <w:szCs w:val="21"/>
          <w:lang w:val="fr-FR" w:eastAsia="zh-CN"/>
        </w:rPr>
        <w:t>期间基本上被视为妇女月。然而，积极的女权运动家担心上述纪念活动的节庆氛围可能影响了妇女争取平等斗争的真正意义。</w:t>
      </w:r>
    </w:p>
    <w:p w:rsidR="002C36D1" w:rsidRPr="00F37A9F" w:rsidRDefault="002C36D1" w:rsidP="004F39CF">
      <w:pPr>
        <w:pStyle w:val="SingleTxtG"/>
        <w:numPr>
          <w:ilvl w:val="0"/>
          <w:numId w:val="12"/>
        </w:numPr>
        <w:tabs>
          <w:tab w:val="left" w:pos="1560"/>
        </w:tabs>
        <w:spacing w:line="320" w:lineRule="exact"/>
        <w:rPr>
          <w:sz w:val="21"/>
          <w:szCs w:val="21"/>
          <w:lang w:val="fr-FR" w:eastAsia="zh-CN"/>
        </w:rPr>
      </w:pPr>
      <w:r w:rsidRPr="00F37A9F">
        <w:rPr>
          <w:rFonts w:hint="eastAsia"/>
          <w:sz w:val="21"/>
          <w:szCs w:val="21"/>
          <w:lang w:val="fr-FR" w:eastAsia="zh-CN"/>
        </w:rPr>
        <w:t>在上述庆祝活动期间和日常的公共和政治生活中，媒体略微更加关注妇女的参与和观点。记者在报道国家大事时，都会更频繁地关注妇女参与或缺席情况。公共辩论更经常地征求女性的意见。若干报纸、杂志和广播电视节目专门开辟性别问题的固定栏目（</w:t>
      </w:r>
      <w:r w:rsidRPr="00F37A9F">
        <w:rPr>
          <w:sz w:val="21"/>
          <w:szCs w:val="21"/>
          <w:lang w:val="fr-FR" w:eastAsia="zh-CN"/>
        </w:rPr>
        <w:t>Espas Fanm</w:t>
      </w:r>
      <w:r w:rsidRPr="00F37A9F">
        <w:rPr>
          <w:rFonts w:hint="eastAsia"/>
          <w:sz w:val="21"/>
          <w:szCs w:val="21"/>
          <w:lang w:val="fr-FR" w:eastAsia="zh-CN"/>
        </w:rPr>
        <w:t>或《女性空间》、</w:t>
      </w:r>
      <w:r w:rsidRPr="00F37A9F">
        <w:rPr>
          <w:sz w:val="21"/>
          <w:szCs w:val="21"/>
          <w:lang w:val="fr-FR" w:eastAsia="zh-CN"/>
        </w:rPr>
        <w:t>Kisa lalwa di ?</w:t>
      </w:r>
      <w:r w:rsidRPr="00F37A9F">
        <w:rPr>
          <w:rFonts w:hint="eastAsia"/>
          <w:sz w:val="21"/>
          <w:szCs w:val="21"/>
          <w:lang w:val="fr-FR" w:eastAsia="zh-CN"/>
        </w:rPr>
        <w:t>或《法律怎么说？》、</w:t>
      </w:r>
      <w:r w:rsidRPr="00F37A9F">
        <w:rPr>
          <w:sz w:val="21"/>
          <w:szCs w:val="21"/>
          <w:lang w:val="fr-FR" w:eastAsia="zh-CN"/>
        </w:rPr>
        <w:t>Alterpresse</w:t>
      </w:r>
      <w:r w:rsidRPr="00F37A9F">
        <w:rPr>
          <w:rFonts w:hint="eastAsia"/>
          <w:sz w:val="21"/>
          <w:szCs w:val="21"/>
          <w:lang w:val="fr-FR" w:eastAsia="zh-CN"/>
        </w:rPr>
        <w:t>、</w:t>
      </w:r>
      <w:r w:rsidRPr="00F37A9F">
        <w:rPr>
          <w:sz w:val="21"/>
          <w:szCs w:val="21"/>
          <w:lang w:val="fr-FR" w:eastAsia="zh-CN"/>
        </w:rPr>
        <w:t>Radyo</w:t>
      </w:r>
      <w:r w:rsidRPr="00F37A9F">
        <w:rPr>
          <w:rFonts w:hint="eastAsia"/>
          <w:sz w:val="21"/>
          <w:szCs w:val="21"/>
          <w:lang w:val="fr-FR" w:eastAsia="zh-CN"/>
        </w:rPr>
        <w:t xml:space="preserve"> </w:t>
      </w:r>
      <w:r w:rsidRPr="00F37A9F">
        <w:rPr>
          <w:sz w:val="21"/>
          <w:szCs w:val="21"/>
          <w:lang w:val="fr-FR" w:eastAsia="zh-CN"/>
        </w:rPr>
        <w:t>Kiskeya</w:t>
      </w:r>
      <w:r w:rsidRPr="00F37A9F">
        <w:rPr>
          <w:rFonts w:hint="eastAsia"/>
          <w:sz w:val="21"/>
          <w:szCs w:val="21"/>
          <w:lang w:val="fr-FR" w:eastAsia="zh-CN"/>
        </w:rPr>
        <w:t>）。</w:t>
      </w:r>
    </w:p>
    <w:p w:rsidR="002C36D1" w:rsidRPr="00F37A9F" w:rsidRDefault="002C36D1" w:rsidP="004F39CF">
      <w:pPr>
        <w:pStyle w:val="SingleTxtG"/>
        <w:numPr>
          <w:ilvl w:val="0"/>
          <w:numId w:val="12"/>
        </w:numPr>
        <w:tabs>
          <w:tab w:val="left" w:pos="1560"/>
        </w:tabs>
        <w:spacing w:line="320" w:lineRule="exact"/>
        <w:rPr>
          <w:sz w:val="21"/>
          <w:szCs w:val="21"/>
          <w:lang w:val="fr-FR" w:eastAsia="zh-CN"/>
        </w:rPr>
      </w:pPr>
      <w:r w:rsidRPr="00F37A9F">
        <w:rPr>
          <w:rFonts w:hint="eastAsia"/>
          <w:sz w:val="21"/>
          <w:szCs w:val="21"/>
          <w:lang w:val="fr-FR" w:eastAsia="zh-CN"/>
        </w:rPr>
        <w:t>自</w:t>
      </w:r>
      <w:r w:rsidRPr="00F37A9F">
        <w:rPr>
          <w:sz w:val="21"/>
          <w:szCs w:val="21"/>
          <w:lang w:val="fr-FR" w:eastAsia="zh-CN"/>
        </w:rPr>
        <w:t>2007</w:t>
      </w:r>
      <w:r w:rsidRPr="00F37A9F">
        <w:rPr>
          <w:rFonts w:hint="eastAsia"/>
          <w:sz w:val="21"/>
          <w:szCs w:val="21"/>
          <w:lang w:val="fr-FR" w:eastAsia="zh-CN"/>
        </w:rPr>
        <w:t>年起每年的重大狂欢节期间，</w:t>
      </w:r>
      <w:r w:rsidRPr="00F37A9F">
        <w:rPr>
          <w:sz w:val="21"/>
          <w:szCs w:val="21"/>
          <w:lang w:val="fr-FR" w:eastAsia="zh-CN"/>
        </w:rPr>
        <w:t>妇女地位和妇女权利部</w:t>
      </w:r>
      <w:r w:rsidRPr="00F37A9F">
        <w:rPr>
          <w:rFonts w:hint="eastAsia"/>
          <w:sz w:val="21"/>
          <w:szCs w:val="21"/>
          <w:lang w:val="fr-FR" w:eastAsia="zh-CN"/>
        </w:rPr>
        <w:t>都打出标语：“</w:t>
      </w:r>
      <w:r w:rsidRPr="00F37A9F">
        <w:rPr>
          <w:sz w:val="21"/>
          <w:szCs w:val="21"/>
          <w:lang w:val="fr-FR" w:eastAsia="zh-CN"/>
        </w:rPr>
        <w:t>Kò m se diyite m</w:t>
      </w:r>
      <w:r w:rsidRPr="00F37A9F">
        <w:rPr>
          <w:rFonts w:hint="eastAsia"/>
          <w:sz w:val="21"/>
          <w:szCs w:val="21"/>
          <w:lang w:val="fr-FR" w:eastAsia="zh-CN"/>
        </w:rPr>
        <w:t>”或“我的身体、我的尊严”，开展提高认识运动，以提请人们注意践踏女性身体带来的危险并预防暴力行为。参加一年一度狂欢节的各种运营商和演员（发起人、音乐家和艺术家）定期接受教育，并做好安保安排以防止性攻击。该</w:t>
      </w:r>
      <w:r w:rsidRPr="00F37A9F">
        <w:rPr>
          <w:sz w:val="21"/>
          <w:szCs w:val="21"/>
          <w:lang w:val="fr-FR" w:eastAsia="zh-CN"/>
        </w:rPr>
        <w:t>部</w:t>
      </w:r>
      <w:r w:rsidRPr="00F37A9F">
        <w:rPr>
          <w:rFonts w:hint="eastAsia"/>
          <w:sz w:val="21"/>
          <w:szCs w:val="21"/>
          <w:lang w:val="fr-FR" w:eastAsia="zh-CN"/>
        </w:rPr>
        <w:t>并非孤军奋战，其他各部委和国家机构正越来越多地参加此项运动。每年的主题和话语都略有变化，但这还不够。除音乐表达的陈规定型观念外，对于宣传至关重要的某些文学作品和大众媒体也在继续传播对待妇女的不平等态度。在广告中女性身体被用作商品，也凸显视觉形象在巩固重男轻女观念中的强大作用。</w:t>
      </w:r>
    </w:p>
    <w:p w:rsidR="002C36D1" w:rsidRPr="00F37A9F" w:rsidRDefault="002C36D1" w:rsidP="004F39CF">
      <w:pPr>
        <w:pStyle w:val="SingleTxtG"/>
        <w:numPr>
          <w:ilvl w:val="0"/>
          <w:numId w:val="12"/>
        </w:numPr>
        <w:tabs>
          <w:tab w:val="left" w:pos="1560"/>
        </w:tabs>
        <w:spacing w:line="320" w:lineRule="exact"/>
        <w:rPr>
          <w:sz w:val="21"/>
          <w:szCs w:val="21"/>
          <w:lang w:val="fr-FR" w:eastAsia="zh-CN"/>
        </w:rPr>
      </w:pPr>
      <w:r w:rsidRPr="00F37A9F">
        <w:rPr>
          <w:rFonts w:hint="eastAsia"/>
          <w:sz w:val="21"/>
          <w:szCs w:val="21"/>
          <w:lang w:val="fr-FR" w:eastAsia="zh-CN"/>
        </w:rPr>
        <w:t>性别平等已成为政治演讲中的一个非常突出的主题。妇女参与公共和政治生活已提上日程。在过去三年里，女性在政府部门担任了许多重要职务，包括具有战略意义的经济和财政部长一职，虽然这具有宣传和示范价值，但此项成就难以维系。担任民选职务更加复杂且更加困难，除政治决心之外，还需要执行平权行动计划，以在国家一级促进和鼓励妇女担任候选人、开展民众教育以及开展大规模的提高认识与动员活动。</w:t>
      </w:r>
    </w:p>
    <w:p w:rsidR="002C36D1" w:rsidRPr="00F37A9F" w:rsidRDefault="002C36D1" w:rsidP="004F39CF">
      <w:pPr>
        <w:pStyle w:val="SingleTxtG"/>
        <w:numPr>
          <w:ilvl w:val="0"/>
          <w:numId w:val="12"/>
        </w:numPr>
        <w:tabs>
          <w:tab w:val="left" w:pos="1560"/>
        </w:tabs>
        <w:spacing w:line="320" w:lineRule="exact"/>
        <w:rPr>
          <w:sz w:val="21"/>
          <w:szCs w:val="21"/>
          <w:lang w:val="fr-FR" w:eastAsia="zh-CN"/>
        </w:rPr>
      </w:pPr>
      <w:r w:rsidRPr="00F37A9F">
        <w:rPr>
          <w:rFonts w:hint="eastAsia"/>
          <w:sz w:val="21"/>
          <w:szCs w:val="21"/>
          <w:lang w:val="fr-FR" w:eastAsia="zh-CN"/>
        </w:rPr>
        <w:t>2013</w:t>
      </w:r>
      <w:r w:rsidRPr="00F37A9F">
        <w:rPr>
          <w:rFonts w:hint="eastAsia"/>
          <w:sz w:val="21"/>
          <w:szCs w:val="21"/>
          <w:lang w:val="fr-FR" w:eastAsia="zh-CN"/>
        </w:rPr>
        <w:t>年</w:t>
      </w:r>
      <w:r w:rsidRPr="00F37A9F">
        <w:rPr>
          <w:rFonts w:hint="eastAsia"/>
          <w:sz w:val="21"/>
          <w:szCs w:val="21"/>
          <w:lang w:val="fr-FR" w:eastAsia="zh-CN"/>
        </w:rPr>
        <w:t>7</w:t>
      </w:r>
      <w:r w:rsidRPr="00F37A9F">
        <w:rPr>
          <w:rFonts w:hint="eastAsia"/>
          <w:sz w:val="21"/>
          <w:szCs w:val="21"/>
          <w:lang w:val="fr-FR" w:eastAsia="zh-CN"/>
        </w:rPr>
        <w:t>月，</w:t>
      </w:r>
      <w:r w:rsidRPr="00F37A9F">
        <w:rPr>
          <w:sz w:val="21"/>
          <w:szCs w:val="21"/>
          <w:lang w:val="fr-FR" w:eastAsia="zh-CN"/>
        </w:rPr>
        <w:t>妇女地位和妇女权利部</w:t>
      </w:r>
      <w:r w:rsidRPr="00F37A9F">
        <w:rPr>
          <w:rFonts w:hint="eastAsia"/>
          <w:sz w:val="21"/>
          <w:szCs w:val="21"/>
          <w:lang w:val="fr-FR" w:eastAsia="zh-CN"/>
        </w:rPr>
        <w:t>资助的一项研究对性别不平等现象做出详细诊断，这是该</w:t>
      </w:r>
      <w:r w:rsidRPr="00F37A9F">
        <w:rPr>
          <w:sz w:val="21"/>
          <w:szCs w:val="21"/>
          <w:lang w:val="fr-FR" w:eastAsia="zh-CN"/>
        </w:rPr>
        <w:t>部</w:t>
      </w:r>
      <w:r w:rsidRPr="00F37A9F">
        <w:rPr>
          <w:rFonts w:hint="eastAsia"/>
          <w:sz w:val="21"/>
          <w:szCs w:val="21"/>
          <w:lang w:val="fr-FR" w:eastAsia="zh-CN"/>
        </w:rPr>
        <w:t>为实现性别平等制定并提出有效的公共政策的基础。调查结果凸显了不平等的性质和程度，尤其是在教育、健康、就业、政治参与和立法领域里。对陈规定型观念进行透彻分析，有助于理解妇女决定积极参与选举辩论并施展政治才能为什么这么难。</w:t>
      </w:r>
    </w:p>
    <w:p w:rsidR="002C36D1" w:rsidRPr="00F37A9F" w:rsidRDefault="002C36D1" w:rsidP="004F39CF">
      <w:pPr>
        <w:pStyle w:val="SingleTxtG"/>
        <w:numPr>
          <w:ilvl w:val="0"/>
          <w:numId w:val="12"/>
        </w:numPr>
        <w:tabs>
          <w:tab w:val="left" w:pos="1560"/>
        </w:tabs>
        <w:spacing w:line="320" w:lineRule="exact"/>
        <w:rPr>
          <w:sz w:val="21"/>
          <w:szCs w:val="21"/>
          <w:lang w:val="fr-FR" w:eastAsia="zh-CN"/>
        </w:rPr>
      </w:pPr>
      <w:r w:rsidRPr="00F37A9F">
        <w:rPr>
          <w:rFonts w:hint="eastAsia"/>
          <w:sz w:val="21"/>
          <w:szCs w:val="21"/>
          <w:lang w:val="fr-FR" w:eastAsia="zh-CN"/>
        </w:rPr>
        <w:t>如果法律、经济和社会层面没有配套的结构性措施，态度转变可能只停留在表面上。以法律层面为例，如果海地社会仍维护不负责的亲子关系和不承认最常见的同居关系（</w:t>
      </w:r>
      <w:r w:rsidRPr="00F37A9F">
        <w:rPr>
          <w:rFonts w:hint="eastAsia"/>
          <w:sz w:val="21"/>
          <w:szCs w:val="21"/>
          <w:lang w:val="fr-FR" w:eastAsia="zh-CN"/>
        </w:rPr>
        <w:t>pla</w:t>
      </w:r>
      <w:r w:rsidRPr="00F37A9F">
        <w:rPr>
          <w:sz w:val="21"/>
          <w:szCs w:val="21"/>
          <w:lang w:val="fr-FR" w:eastAsia="zh-CN"/>
        </w:rPr>
        <w:t>ç</w:t>
      </w:r>
      <w:r w:rsidRPr="00F37A9F">
        <w:rPr>
          <w:rFonts w:hint="eastAsia"/>
          <w:sz w:val="21"/>
          <w:szCs w:val="21"/>
          <w:lang w:val="fr-FR" w:eastAsia="zh-CN"/>
        </w:rPr>
        <w:t>age</w:t>
      </w:r>
      <w:r w:rsidRPr="00F37A9F">
        <w:rPr>
          <w:rFonts w:hint="eastAsia"/>
          <w:sz w:val="21"/>
          <w:szCs w:val="21"/>
          <w:lang w:val="fr-FR" w:eastAsia="zh-CN"/>
        </w:rPr>
        <w:t>），就无法向男女提供平等机会，权利关系将持续对男性有利。重男轻女的陈观定型观念无疑在使妇女继续扮演其传统角色并阻止她们充分参与公共和政治生活方面发挥了主要作用。</w:t>
      </w:r>
    </w:p>
    <w:p w:rsidR="002C36D1" w:rsidRPr="00F37A9F" w:rsidRDefault="002C36D1" w:rsidP="002C36D1">
      <w:pPr>
        <w:pStyle w:val="SingleTxtG"/>
        <w:pageBreakBefore/>
        <w:tabs>
          <w:tab w:val="left" w:pos="567"/>
          <w:tab w:val="left" w:pos="1134"/>
        </w:tabs>
        <w:spacing w:line="320" w:lineRule="exact"/>
        <w:ind w:left="0"/>
        <w:rPr>
          <w:rFonts w:eastAsia="SimHei" w:hint="eastAsia"/>
          <w:bCs/>
          <w:sz w:val="24"/>
          <w:szCs w:val="21"/>
          <w:lang w:val="fr-FR" w:eastAsia="zh-CN"/>
        </w:rPr>
      </w:pPr>
      <w:bookmarkStart w:id="97" w:name="_Toc397135536"/>
      <w:bookmarkStart w:id="98" w:name="_Toc397134137"/>
      <w:bookmarkStart w:id="99" w:name="_Toc396683622"/>
      <w:bookmarkStart w:id="100" w:name="_Toc395376070"/>
      <w:r w:rsidRPr="00F37A9F">
        <w:rPr>
          <w:rFonts w:eastAsia="SimHei" w:hint="eastAsia"/>
          <w:bCs/>
          <w:sz w:val="24"/>
          <w:szCs w:val="21"/>
          <w:lang w:val="fr-FR" w:eastAsia="zh-CN"/>
        </w:rPr>
        <w:tab/>
      </w:r>
      <w:r w:rsidRPr="00F37A9F">
        <w:rPr>
          <w:rFonts w:eastAsia="SimHei"/>
          <w:bCs/>
          <w:sz w:val="24"/>
          <w:szCs w:val="21"/>
          <w:lang w:val="fr-FR" w:eastAsia="zh-CN"/>
        </w:rPr>
        <w:t>5.2.</w:t>
      </w:r>
      <w:bookmarkEnd w:id="97"/>
      <w:bookmarkEnd w:id="98"/>
      <w:bookmarkEnd w:id="99"/>
      <w:bookmarkEnd w:id="100"/>
      <w:r w:rsidRPr="00F37A9F">
        <w:rPr>
          <w:rFonts w:eastAsia="SimHei" w:hint="eastAsia"/>
          <w:bCs/>
          <w:sz w:val="24"/>
          <w:szCs w:val="21"/>
          <w:lang w:val="fr-FR" w:eastAsia="zh-CN"/>
        </w:rPr>
        <w:tab/>
      </w:r>
      <w:r w:rsidRPr="00F37A9F">
        <w:rPr>
          <w:rFonts w:eastAsia="SimHei" w:hint="eastAsia"/>
          <w:bCs/>
          <w:sz w:val="24"/>
          <w:szCs w:val="21"/>
          <w:lang w:val="fr-FR" w:eastAsia="zh-CN"/>
        </w:rPr>
        <w:t>修订教科书</w:t>
      </w:r>
    </w:p>
    <w:p w:rsidR="002C36D1" w:rsidRPr="00F37A9F" w:rsidRDefault="002C36D1" w:rsidP="004F39CF">
      <w:pPr>
        <w:pStyle w:val="SingleTxtG"/>
        <w:numPr>
          <w:ilvl w:val="0"/>
          <w:numId w:val="12"/>
        </w:numPr>
        <w:tabs>
          <w:tab w:val="left" w:pos="1560"/>
        </w:tabs>
        <w:spacing w:line="320" w:lineRule="exact"/>
        <w:rPr>
          <w:rFonts w:eastAsia="KaiTi_GB2312"/>
          <w:sz w:val="21"/>
          <w:szCs w:val="21"/>
          <w:lang w:val="fr-FR" w:eastAsia="zh-CN"/>
        </w:rPr>
      </w:pPr>
      <w:r w:rsidRPr="00F37A9F">
        <w:rPr>
          <w:rFonts w:hint="eastAsia"/>
          <w:sz w:val="21"/>
          <w:szCs w:val="21"/>
          <w:lang w:val="fr-FR" w:eastAsia="zh-CN"/>
        </w:rPr>
        <w:t>根据《海地战略发展计划》，</w:t>
      </w:r>
      <w:r w:rsidRPr="00F37A9F">
        <w:rPr>
          <w:sz w:val="21"/>
          <w:szCs w:val="21"/>
          <w:lang w:val="fr-FR" w:eastAsia="zh-CN"/>
        </w:rPr>
        <w:t>妇女地位和妇女权利部</w:t>
      </w:r>
      <w:r w:rsidRPr="00F37A9F">
        <w:rPr>
          <w:rFonts w:hint="eastAsia"/>
          <w:sz w:val="21"/>
          <w:szCs w:val="21"/>
          <w:lang w:val="fr-FR" w:eastAsia="zh-CN"/>
        </w:rPr>
        <w:t>致力于消除学校内的陈规定型观念，具体做法是：确保</w:t>
      </w:r>
      <w:r w:rsidRPr="00F37A9F">
        <w:rPr>
          <w:rFonts w:hint="eastAsia"/>
          <w:sz w:val="21"/>
          <w:szCs w:val="21"/>
          <w:lang w:val="fr-FR" w:eastAsia="zh-CN"/>
        </w:rPr>
        <w:t>2007</w:t>
      </w:r>
      <w:r w:rsidRPr="00F37A9F">
        <w:rPr>
          <w:rFonts w:hint="eastAsia"/>
          <w:sz w:val="21"/>
          <w:szCs w:val="21"/>
          <w:lang w:val="fr-FR" w:eastAsia="zh-CN"/>
        </w:rPr>
        <w:t>年</w:t>
      </w:r>
      <w:r w:rsidRPr="00F37A9F">
        <w:rPr>
          <w:rFonts w:hint="eastAsia"/>
          <w:sz w:val="21"/>
          <w:szCs w:val="21"/>
          <w:lang w:val="fr-FR" w:eastAsia="zh-CN"/>
        </w:rPr>
        <w:t>7</w:t>
      </w:r>
      <w:r w:rsidRPr="00F37A9F">
        <w:rPr>
          <w:rFonts w:hint="eastAsia"/>
          <w:sz w:val="21"/>
          <w:szCs w:val="21"/>
          <w:lang w:val="fr-FR" w:eastAsia="zh-CN"/>
        </w:rPr>
        <w:t>月该</w:t>
      </w:r>
      <w:r w:rsidRPr="00F37A9F">
        <w:rPr>
          <w:sz w:val="21"/>
          <w:szCs w:val="21"/>
          <w:lang w:val="fr-FR" w:eastAsia="zh-CN"/>
        </w:rPr>
        <w:t>部</w:t>
      </w:r>
      <w:r w:rsidRPr="00F37A9F">
        <w:rPr>
          <w:rFonts w:hint="eastAsia"/>
          <w:sz w:val="21"/>
          <w:szCs w:val="21"/>
          <w:lang w:val="fr-FR" w:eastAsia="zh-CN"/>
        </w:rPr>
        <w:t>与</w:t>
      </w:r>
      <w:r w:rsidRPr="00F37A9F">
        <w:rPr>
          <w:sz w:val="21"/>
          <w:szCs w:val="21"/>
          <w:lang w:val="fr-FR" w:eastAsia="zh-CN"/>
        </w:rPr>
        <w:t>国家教育和职业培训部</w:t>
      </w:r>
      <w:r w:rsidRPr="00F37A9F">
        <w:rPr>
          <w:rFonts w:hint="eastAsia"/>
          <w:sz w:val="21"/>
          <w:szCs w:val="21"/>
          <w:lang w:val="fr-FR" w:eastAsia="zh-CN"/>
        </w:rPr>
        <w:t>缔结的合作协议（又称为“</w:t>
      </w:r>
      <w:r w:rsidRPr="00F37A9F">
        <w:rPr>
          <w:sz w:val="21"/>
          <w:szCs w:val="21"/>
          <w:lang w:val="fr-FR" w:eastAsia="zh-CN"/>
        </w:rPr>
        <w:t>Indigo</w:t>
      </w:r>
      <w:r w:rsidRPr="00F37A9F">
        <w:rPr>
          <w:rFonts w:hint="eastAsia"/>
          <w:sz w:val="21"/>
          <w:szCs w:val="21"/>
          <w:lang w:val="fr-FR" w:eastAsia="zh-CN"/>
        </w:rPr>
        <w:t>协议”）得到执行和跟进，包括实施一项面向作者、美工人员、学校校长和出版社的培训方案，内容涉及教材中的陈规定型观念和性别平等。</w:t>
      </w:r>
    </w:p>
    <w:p w:rsidR="002C36D1" w:rsidRPr="00F37A9F" w:rsidRDefault="002C36D1" w:rsidP="002C36D1">
      <w:pPr>
        <w:pStyle w:val="H1G"/>
        <w:tabs>
          <w:tab w:val="left" w:pos="1560"/>
        </w:tabs>
        <w:spacing w:line="320" w:lineRule="exact"/>
        <w:ind w:firstLine="0"/>
        <w:rPr>
          <w:rFonts w:eastAsia="SimHei" w:hint="eastAsia"/>
          <w:b w:val="0"/>
          <w:sz w:val="28"/>
          <w:szCs w:val="21"/>
          <w:lang w:val="fr-FR" w:eastAsia="zh-CN"/>
        </w:rPr>
      </w:pPr>
      <w:bookmarkStart w:id="101" w:name="_Toc395376071"/>
      <w:r w:rsidRPr="00F37A9F">
        <w:rPr>
          <w:rFonts w:eastAsia="SimHei" w:hint="eastAsia"/>
          <w:b w:val="0"/>
          <w:sz w:val="28"/>
          <w:szCs w:val="21"/>
          <w:lang w:val="fr-FR" w:eastAsia="zh-CN"/>
        </w:rPr>
        <w:t>第六章</w:t>
      </w:r>
      <w:r w:rsidRPr="00F37A9F">
        <w:rPr>
          <w:rFonts w:eastAsia="SimHei"/>
          <w:b w:val="0"/>
          <w:sz w:val="28"/>
          <w:szCs w:val="21"/>
          <w:lang w:val="fr-FR" w:eastAsia="zh-CN"/>
        </w:rPr>
        <w:br w:type="textWrapping" w:clear="all"/>
      </w:r>
      <w:r w:rsidRPr="00F37A9F">
        <w:rPr>
          <w:rFonts w:eastAsia="SimHei" w:hint="eastAsia"/>
          <w:b w:val="0"/>
          <w:sz w:val="28"/>
          <w:szCs w:val="21"/>
          <w:lang w:val="fr-FR" w:eastAsia="zh-CN"/>
        </w:rPr>
        <w:t>暴力侵害妇女行为</w:t>
      </w:r>
      <w:bookmarkEnd w:id="101"/>
    </w:p>
    <w:p w:rsidR="002C36D1" w:rsidRPr="00F37A9F" w:rsidRDefault="002C36D1" w:rsidP="002C36D1">
      <w:pPr>
        <w:pStyle w:val="SingleTxtG"/>
        <w:numPr>
          <w:ilvl w:val="1"/>
          <w:numId w:val="18"/>
        </w:numPr>
        <w:tabs>
          <w:tab w:val="left" w:pos="1134"/>
        </w:tabs>
        <w:spacing w:line="320" w:lineRule="exact"/>
        <w:ind w:left="567"/>
        <w:rPr>
          <w:rFonts w:eastAsia="SimHei"/>
          <w:bCs/>
          <w:sz w:val="24"/>
          <w:szCs w:val="21"/>
          <w:lang w:val="fr-FR"/>
        </w:rPr>
      </w:pPr>
      <w:r w:rsidRPr="00F37A9F">
        <w:rPr>
          <w:rFonts w:eastAsia="SimHei" w:hint="eastAsia"/>
          <w:bCs/>
          <w:sz w:val="24"/>
          <w:szCs w:val="21"/>
          <w:lang w:val="fr-FR" w:eastAsia="zh-CN"/>
        </w:rPr>
        <w:t>强奸和乱伦</w:t>
      </w:r>
    </w:p>
    <w:p w:rsidR="002C36D1" w:rsidRPr="00F37A9F" w:rsidRDefault="002C36D1" w:rsidP="004F39CF">
      <w:pPr>
        <w:pStyle w:val="SingleTxtG"/>
        <w:numPr>
          <w:ilvl w:val="0"/>
          <w:numId w:val="12"/>
        </w:numPr>
        <w:tabs>
          <w:tab w:val="left" w:pos="1560"/>
        </w:tabs>
        <w:spacing w:line="320" w:lineRule="exact"/>
        <w:rPr>
          <w:bCs/>
          <w:sz w:val="21"/>
          <w:szCs w:val="21"/>
          <w:lang w:val="fr-FR" w:eastAsia="zh-CN"/>
        </w:rPr>
      </w:pPr>
      <w:r w:rsidRPr="00F37A9F">
        <w:rPr>
          <w:rFonts w:hint="eastAsia"/>
          <w:bCs/>
          <w:sz w:val="21"/>
          <w:szCs w:val="21"/>
          <w:lang w:val="fr-FR" w:eastAsia="zh-CN"/>
        </w:rPr>
        <w:t>提及委员会在结论意见第</w:t>
      </w:r>
      <w:r w:rsidRPr="00F37A9F">
        <w:rPr>
          <w:rFonts w:hint="eastAsia"/>
          <w:bCs/>
          <w:sz w:val="21"/>
          <w:szCs w:val="21"/>
          <w:lang w:val="fr-FR" w:eastAsia="zh-CN"/>
        </w:rPr>
        <w:t>24</w:t>
      </w:r>
      <w:r w:rsidRPr="00F37A9F">
        <w:rPr>
          <w:rFonts w:hint="eastAsia"/>
          <w:bCs/>
          <w:sz w:val="21"/>
          <w:szCs w:val="21"/>
          <w:lang w:val="fr-FR" w:eastAsia="zh-CN"/>
        </w:rPr>
        <w:t>段中表示的关切，应该注意的是，父亲或其他近亲犯下的乱伦案件较少，</w:t>
      </w:r>
      <w:r w:rsidRPr="00F37A9F">
        <w:rPr>
          <w:rFonts w:hint="eastAsia"/>
          <w:bCs/>
          <w:sz w:val="21"/>
          <w:szCs w:val="21"/>
          <w:lang w:val="fr-FR" w:eastAsia="zh-CN"/>
        </w:rPr>
        <w:t>2008</w:t>
      </w:r>
      <w:r w:rsidRPr="00F37A9F">
        <w:rPr>
          <w:rFonts w:hint="eastAsia"/>
          <w:bCs/>
          <w:sz w:val="21"/>
          <w:szCs w:val="21"/>
          <w:lang w:val="fr-FR" w:eastAsia="zh-CN"/>
        </w:rPr>
        <w:t>年报告将此类案件分类在文化习俗标题下，</w:t>
      </w:r>
      <w:r w:rsidRPr="00F37A9F">
        <w:rPr>
          <w:rFonts w:hint="eastAsia"/>
          <w:bCs/>
          <w:sz w:val="21"/>
          <w:szCs w:val="21"/>
          <w:lang w:val="fr-FR" w:eastAsia="zh-CN"/>
        </w:rPr>
        <w:t>2013</w:t>
      </w:r>
      <w:r w:rsidRPr="00F37A9F">
        <w:rPr>
          <w:rFonts w:hint="eastAsia"/>
          <w:bCs/>
          <w:sz w:val="21"/>
          <w:szCs w:val="21"/>
          <w:lang w:val="fr-FR" w:eastAsia="zh-CN"/>
        </w:rPr>
        <w:t>年报告则分类在确定不平等现象标题下，没有对此类案件进行研究，以表明此类案件普遍化。</w:t>
      </w:r>
    </w:p>
    <w:p w:rsidR="002C36D1" w:rsidRPr="00F37A9F" w:rsidRDefault="002C36D1" w:rsidP="004F39CF">
      <w:pPr>
        <w:pStyle w:val="SingleTxtG"/>
        <w:numPr>
          <w:ilvl w:val="0"/>
          <w:numId w:val="12"/>
        </w:numPr>
        <w:tabs>
          <w:tab w:val="left" w:pos="1560"/>
        </w:tabs>
        <w:spacing w:line="320" w:lineRule="exact"/>
        <w:rPr>
          <w:bCs/>
          <w:sz w:val="21"/>
          <w:szCs w:val="21"/>
          <w:lang w:val="fr-FR" w:eastAsia="zh-CN"/>
        </w:rPr>
      </w:pPr>
      <w:r w:rsidRPr="00F37A9F">
        <w:rPr>
          <w:rFonts w:hint="eastAsia"/>
          <w:sz w:val="21"/>
          <w:szCs w:val="21"/>
          <w:lang w:val="fr-FR" w:eastAsia="zh-CN"/>
        </w:rPr>
        <w:t>依据海地法律，强奸罪被处以</w:t>
      </w:r>
      <w:r w:rsidRPr="00F37A9F">
        <w:rPr>
          <w:rFonts w:hint="eastAsia"/>
          <w:sz w:val="21"/>
          <w:szCs w:val="21"/>
          <w:lang w:val="fr-FR" w:eastAsia="zh-CN"/>
        </w:rPr>
        <w:t>10</w:t>
      </w:r>
      <w:r w:rsidRPr="00F37A9F">
        <w:rPr>
          <w:rFonts w:hint="eastAsia"/>
          <w:sz w:val="21"/>
          <w:szCs w:val="21"/>
          <w:lang w:val="fr-FR" w:eastAsia="zh-CN"/>
        </w:rPr>
        <w:t>年强迫劳动，乱伦将加重刑罚，判处终身苦役。因民众反对，乱伦通常不被视为文化习俗。</w:t>
      </w:r>
      <w:smartTag w:uri="urn:schemas-microsoft-com:office:smarttags" w:element="chsdate">
        <w:smartTagPr>
          <w:attr w:name="Year" w:val="2005"/>
          <w:attr w:name="Month" w:val="7"/>
          <w:attr w:name="Day" w:val="6"/>
          <w:attr w:name="IsLunarDate" w:val="False"/>
          <w:attr w:name="IsROCDate" w:val="False"/>
        </w:smartTagPr>
        <w:r w:rsidRPr="00F37A9F">
          <w:rPr>
            <w:rFonts w:hint="eastAsia"/>
            <w:sz w:val="21"/>
            <w:szCs w:val="21"/>
            <w:lang w:val="fr-FR" w:eastAsia="zh-CN"/>
          </w:rPr>
          <w:t>2005</w:t>
        </w:r>
        <w:r w:rsidRPr="00F37A9F">
          <w:rPr>
            <w:rFonts w:hint="eastAsia"/>
            <w:sz w:val="21"/>
            <w:szCs w:val="21"/>
            <w:lang w:val="fr-FR" w:eastAsia="zh-CN"/>
          </w:rPr>
          <w:t>年</w:t>
        </w:r>
        <w:r w:rsidRPr="00F37A9F">
          <w:rPr>
            <w:rFonts w:hint="eastAsia"/>
            <w:sz w:val="21"/>
            <w:szCs w:val="21"/>
            <w:lang w:val="fr-FR" w:eastAsia="zh-CN"/>
          </w:rPr>
          <w:t>7</w:t>
        </w:r>
        <w:r w:rsidRPr="00F37A9F">
          <w:rPr>
            <w:rFonts w:hint="eastAsia"/>
            <w:sz w:val="21"/>
            <w:szCs w:val="21"/>
            <w:lang w:val="fr-FR" w:eastAsia="zh-CN"/>
          </w:rPr>
          <w:t>月</w:t>
        </w:r>
        <w:r w:rsidRPr="00F37A9F">
          <w:rPr>
            <w:rFonts w:hint="eastAsia"/>
            <w:sz w:val="21"/>
            <w:szCs w:val="21"/>
            <w:lang w:val="fr-FR" w:eastAsia="zh-CN"/>
          </w:rPr>
          <w:t>6</w:t>
        </w:r>
        <w:r w:rsidRPr="00F37A9F">
          <w:rPr>
            <w:rFonts w:hint="eastAsia"/>
            <w:sz w:val="21"/>
            <w:szCs w:val="21"/>
            <w:lang w:val="fr-FR" w:eastAsia="zh-CN"/>
          </w:rPr>
          <w:t>日</w:t>
        </w:r>
      </w:smartTag>
      <w:r w:rsidRPr="00F37A9F">
        <w:rPr>
          <w:rFonts w:hint="eastAsia"/>
          <w:sz w:val="21"/>
          <w:szCs w:val="21"/>
          <w:lang w:val="fr-FR" w:eastAsia="zh-CN"/>
        </w:rPr>
        <w:t>的相关法令加重了对此类罪行的惩罚，规定：“如果犯罪人是被害人的长辈或上级，罪犯将被判处终身苦役……”</w:t>
      </w:r>
    </w:p>
    <w:p w:rsidR="002C36D1" w:rsidRPr="00F37A9F" w:rsidRDefault="002C36D1" w:rsidP="004F39CF">
      <w:pPr>
        <w:pStyle w:val="SingleTxtG"/>
        <w:numPr>
          <w:ilvl w:val="0"/>
          <w:numId w:val="12"/>
        </w:numPr>
        <w:tabs>
          <w:tab w:val="left" w:pos="1560"/>
        </w:tabs>
        <w:spacing w:line="320" w:lineRule="exact"/>
        <w:rPr>
          <w:bCs/>
          <w:sz w:val="21"/>
          <w:szCs w:val="21"/>
          <w:lang w:val="fr-FR" w:eastAsia="zh-CN"/>
        </w:rPr>
      </w:pPr>
      <w:r w:rsidRPr="00F37A9F">
        <w:rPr>
          <w:rFonts w:hint="eastAsia"/>
          <w:sz w:val="21"/>
          <w:szCs w:val="21"/>
          <w:lang w:val="fr-FR" w:eastAsia="zh-CN"/>
        </w:rPr>
        <w:t>然而，律师们没有充分利用上述法律规定。此外，家庭也会因羞耻而隐瞒乱伦案件。《民法典》也禁止户口登记官为乱伦关系所生孩子进行出生登记。</w:t>
      </w:r>
    </w:p>
    <w:p w:rsidR="002C36D1" w:rsidRPr="00F37A9F" w:rsidRDefault="002C36D1" w:rsidP="004F39CF">
      <w:pPr>
        <w:pStyle w:val="SingleTxtG"/>
        <w:numPr>
          <w:ilvl w:val="0"/>
          <w:numId w:val="12"/>
        </w:numPr>
        <w:tabs>
          <w:tab w:val="left" w:pos="1560"/>
        </w:tabs>
        <w:spacing w:line="320" w:lineRule="exact"/>
        <w:rPr>
          <w:bCs/>
          <w:sz w:val="21"/>
          <w:szCs w:val="21"/>
          <w:lang w:val="fr-FR" w:eastAsia="zh-CN"/>
        </w:rPr>
      </w:pPr>
      <w:r w:rsidRPr="00F37A9F">
        <w:rPr>
          <w:rFonts w:hint="eastAsia"/>
          <w:sz w:val="21"/>
          <w:szCs w:val="21"/>
          <w:lang w:val="fr-FR" w:eastAsia="zh-CN"/>
        </w:rPr>
        <w:t>《刑法》由于没有明确界定强奸和乱伦定义而常常受到批评。为了填补这一空白，在征求相关的协商讲习班参与者对定义草稿的意见后，框架草案明确而严格地界定了这两种罪行的定义。</w:t>
      </w:r>
    </w:p>
    <w:p w:rsidR="002C36D1" w:rsidRPr="00F37A9F" w:rsidRDefault="002C36D1" w:rsidP="004F39CF">
      <w:pPr>
        <w:pStyle w:val="SingleTxtG"/>
        <w:numPr>
          <w:ilvl w:val="0"/>
          <w:numId w:val="12"/>
        </w:numPr>
        <w:tabs>
          <w:tab w:val="left" w:pos="1560"/>
        </w:tabs>
        <w:spacing w:line="320" w:lineRule="exact"/>
        <w:rPr>
          <w:bCs/>
          <w:sz w:val="21"/>
          <w:szCs w:val="21"/>
          <w:lang w:val="fr-FR" w:eastAsia="zh-CN"/>
        </w:rPr>
      </w:pPr>
      <w:r w:rsidRPr="00F37A9F">
        <w:rPr>
          <w:rFonts w:hint="eastAsia"/>
          <w:sz w:val="21"/>
          <w:szCs w:val="21"/>
          <w:lang w:val="fr-FR" w:eastAsia="zh-CN"/>
        </w:rPr>
        <w:t>要起到威慑作用，法律规定的处罚必须得到司法当局系统的遵守，并由教育方案来补充。在学校一级，针对这些问题和性别教育采取的措施不足。应向年轻人和相关行为者提供培训。培训必须系统化，且记入个人简历中。面向民众的宣传和提高认识活动应常态化，鼓励妇女组织等民间社会为这一努力做出贡献。</w:t>
      </w:r>
    </w:p>
    <w:p w:rsidR="002C36D1" w:rsidRPr="00F37A9F" w:rsidRDefault="002C36D1" w:rsidP="002C36D1">
      <w:pPr>
        <w:pStyle w:val="SingleTxtG"/>
        <w:numPr>
          <w:ilvl w:val="1"/>
          <w:numId w:val="18"/>
        </w:numPr>
        <w:tabs>
          <w:tab w:val="left" w:pos="1134"/>
        </w:tabs>
        <w:spacing w:line="320" w:lineRule="exact"/>
        <w:ind w:left="567"/>
        <w:rPr>
          <w:rFonts w:eastAsia="SimHei" w:hint="eastAsia"/>
          <w:bCs/>
          <w:sz w:val="24"/>
          <w:szCs w:val="21"/>
          <w:lang w:val="fr-FR" w:eastAsia="zh-CN"/>
        </w:rPr>
      </w:pPr>
      <w:bookmarkStart w:id="102" w:name="_Toc395376073"/>
      <w:bookmarkStart w:id="103" w:name="_Toc397135541"/>
      <w:bookmarkStart w:id="104" w:name="_Toc397134142"/>
      <w:bookmarkStart w:id="105" w:name="_Toc396683627"/>
      <w:r w:rsidRPr="00F37A9F">
        <w:rPr>
          <w:rFonts w:eastAsia="SimHei" w:hint="eastAsia"/>
          <w:bCs/>
          <w:sz w:val="24"/>
          <w:szCs w:val="21"/>
          <w:lang w:val="fr-FR" w:eastAsia="zh-CN"/>
        </w:rPr>
        <w:t>震后流离失所者营地中的暴力行为</w:t>
      </w:r>
      <w:bookmarkEnd w:id="102"/>
      <w:bookmarkEnd w:id="103"/>
      <w:bookmarkEnd w:id="104"/>
      <w:bookmarkEnd w:id="105"/>
    </w:p>
    <w:p w:rsidR="002C36D1" w:rsidRPr="00F37A9F" w:rsidRDefault="002C36D1" w:rsidP="004F39CF">
      <w:pPr>
        <w:pStyle w:val="SingleTxtG"/>
        <w:numPr>
          <w:ilvl w:val="0"/>
          <w:numId w:val="12"/>
        </w:numPr>
        <w:tabs>
          <w:tab w:val="left" w:pos="1560"/>
        </w:tabs>
        <w:spacing w:line="320" w:lineRule="exact"/>
        <w:rPr>
          <w:rFonts w:eastAsia="SimHei"/>
          <w:sz w:val="21"/>
          <w:szCs w:val="21"/>
          <w:lang w:val="fr-FR" w:eastAsia="zh-CN"/>
        </w:rPr>
      </w:pPr>
      <w:r w:rsidRPr="00F37A9F">
        <w:rPr>
          <w:rFonts w:hint="eastAsia"/>
          <w:sz w:val="21"/>
          <w:szCs w:val="21"/>
          <w:lang w:val="fr-FR" w:eastAsia="zh-CN"/>
        </w:rPr>
        <w:t>暴力侵害妇女问题在海地由来已久。</w:t>
      </w:r>
      <w:smartTag w:uri="urn:schemas-microsoft-com:office:smarttags" w:element="chsdate">
        <w:smartTagPr>
          <w:attr w:name="Year" w:val="2010"/>
          <w:attr w:name="Month" w:val="1"/>
          <w:attr w:name="Day" w:val="12"/>
          <w:attr w:name="IsLunarDate" w:val="False"/>
          <w:attr w:name="IsROCDate" w:val="False"/>
        </w:smartTagPr>
        <w:r w:rsidRPr="00F37A9F">
          <w:rPr>
            <w:rFonts w:hint="eastAsia"/>
            <w:sz w:val="21"/>
            <w:szCs w:val="21"/>
            <w:lang w:val="fr-FR" w:eastAsia="zh-CN"/>
          </w:rPr>
          <w:t>2010</w:t>
        </w:r>
        <w:r w:rsidRPr="00F37A9F">
          <w:rPr>
            <w:rFonts w:hint="eastAsia"/>
            <w:sz w:val="21"/>
            <w:szCs w:val="21"/>
            <w:lang w:val="fr-FR" w:eastAsia="zh-CN"/>
          </w:rPr>
          <w:t>年</w:t>
        </w:r>
        <w:r w:rsidRPr="00F37A9F">
          <w:rPr>
            <w:rFonts w:hint="eastAsia"/>
            <w:sz w:val="21"/>
            <w:szCs w:val="21"/>
            <w:lang w:val="fr-FR" w:eastAsia="zh-CN"/>
          </w:rPr>
          <w:t>1</w:t>
        </w:r>
        <w:r w:rsidRPr="00F37A9F">
          <w:rPr>
            <w:rFonts w:hint="eastAsia"/>
            <w:sz w:val="21"/>
            <w:szCs w:val="21"/>
            <w:lang w:val="fr-FR" w:eastAsia="zh-CN"/>
          </w:rPr>
          <w:t>月</w:t>
        </w:r>
        <w:r w:rsidRPr="00F37A9F">
          <w:rPr>
            <w:rFonts w:hint="eastAsia"/>
            <w:sz w:val="21"/>
            <w:szCs w:val="21"/>
            <w:lang w:val="fr-FR" w:eastAsia="zh-CN"/>
          </w:rPr>
          <w:t>12</w:t>
        </w:r>
        <w:r w:rsidRPr="00F37A9F">
          <w:rPr>
            <w:rFonts w:hint="eastAsia"/>
            <w:sz w:val="21"/>
            <w:szCs w:val="21"/>
            <w:lang w:val="fr-FR" w:eastAsia="zh-CN"/>
          </w:rPr>
          <w:t>日</w:t>
        </w:r>
      </w:smartTag>
      <w:r w:rsidRPr="00F37A9F">
        <w:rPr>
          <w:rFonts w:hint="eastAsia"/>
          <w:sz w:val="21"/>
          <w:szCs w:val="21"/>
          <w:lang w:val="fr-FR" w:eastAsia="zh-CN"/>
        </w:rPr>
        <w:t>的灾难导致形势恶化，由于受灾者大规模流离失所，在公共场所、校园或其他邻近的空地等临时庇护所寻求避难，暴力问题更加明显。有</w:t>
      </w:r>
      <w:r w:rsidRPr="00F37A9F">
        <w:rPr>
          <w:rFonts w:hint="eastAsia"/>
          <w:sz w:val="21"/>
          <w:szCs w:val="21"/>
          <w:lang w:val="fr-FR" w:eastAsia="zh-CN"/>
        </w:rPr>
        <w:t>1 500 000</w:t>
      </w:r>
      <w:r w:rsidRPr="00F37A9F">
        <w:rPr>
          <w:rFonts w:hint="eastAsia"/>
          <w:sz w:val="21"/>
          <w:szCs w:val="21"/>
          <w:lang w:val="fr-FR" w:eastAsia="zh-CN"/>
        </w:rPr>
        <w:t>人到难民营寻求安置，卫生、营养、家庭组织和道德条件极其恶劣。震后流离失所、住房不充足以及失去生计手段和经济来源，加重了妇女生活的脆弱性并加剧了针对她们的身体暴力和性暴力。</w:t>
      </w:r>
    </w:p>
    <w:p w:rsidR="002C36D1" w:rsidRPr="00F37A9F" w:rsidRDefault="002C36D1" w:rsidP="004F39CF">
      <w:pPr>
        <w:pStyle w:val="SingleTxtG"/>
        <w:numPr>
          <w:ilvl w:val="0"/>
          <w:numId w:val="12"/>
        </w:numPr>
        <w:tabs>
          <w:tab w:val="left" w:pos="1560"/>
        </w:tabs>
        <w:spacing w:line="320" w:lineRule="exact"/>
        <w:rPr>
          <w:rFonts w:eastAsia="SimHei"/>
          <w:sz w:val="21"/>
          <w:szCs w:val="21"/>
          <w:lang w:val="fr-FR" w:eastAsia="zh-CN"/>
        </w:rPr>
      </w:pPr>
      <w:r w:rsidRPr="00F37A9F">
        <w:rPr>
          <w:rFonts w:hint="eastAsia"/>
          <w:sz w:val="21"/>
          <w:szCs w:val="21"/>
          <w:lang w:val="fr-FR" w:eastAsia="zh-CN"/>
        </w:rPr>
        <w:t>大赦国际指出，引起这种状况的风险因素如下：</w:t>
      </w:r>
    </w:p>
    <w:p w:rsidR="002C36D1" w:rsidRPr="00F37A9F" w:rsidRDefault="002C36D1" w:rsidP="002C36D1">
      <w:pPr>
        <w:pStyle w:val="Bullet1G"/>
        <w:tabs>
          <w:tab w:val="clear" w:pos="1701"/>
          <w:tab w:val="left" w:pos="1985"/>
        </w:tabs>
        <w:spacing w:line="320" w:lineRule="exact"/>
        <w:ind w:left="1985" w:hanging="454"/>
        <w:rPr>
          <w:sz w:val="21"/>
          <w:szCs w:val="21"/>
          <w:lang w:val="fr-FR" w:eastAsia="zh-CN"/>
        </w:rPr>
      </w:pPr>
      <w:r w:rsidRPr="00F37A9F">
        <w:rPr>
          <w:rFonts w:hint="eastAsia"/>
          <w:sz w:val="21"/>
          <w:szCs w:val="21"/>
          <w:lang w:val="fr-FR" w:eastAsia="zh-CN"/>
        </w:rPr>
        <w:t>营地内缺乏安全、法律和秩序，警察对强奸受害者的支助不够；</w:t>
      </w:r>
    </w:p>
    <w:p w:rsidR="002C36D1" w:rsidRPr="00F37A9F" w:rsidRDefault="002C36D1" w:rsidP="002C36D1">
      <w:pPr>
        <w:pStyle w:val="Bullet1G"/>
        <w:tabs>
          <w:tab w:val="clear" w:pos="1701"/>
          <w:tab w:val="left" w:pos="1985"/>
        </w:tabs>
        <w:spacing w:line="320" w:lineRule="exact"/>
        <w:ind w:left="1985" w:hanging="454"/>
        <w:rPr>
          <w:sz w:val="21"/>
          <w:szCs w:val="21"/>
          <w:lang w:val="fr-FR" w:eastAsia="zh-CN"/>
        </w:rPr>
      </w:pPr>
      <w:r w:rsidRPr="00F37A9F">
        <w:rPr>
          <w:rFonts w:hint="eastAsia"/>
          <w:sz w:val="21"/>
          <w:szCs w:val="21"/>
          <w:lang w:val="fr-FR" w:eastAsia="zh-CN"/>
        </w:rPr>
        <w:t>缺乏夜间照明设施；</w:t>
      </w:r>
    </w:p>
    <w:p w:rsidR="002C36D1" w:rsidRPr="00F37A9F" w:rsidRDefault="002C36D1" w:rsidP="002C36D1">
      <w:pPr>
        <w:pStyle w:val="Bullet1G"/>
        <w:tabs>
          <w:tab w:val="clear" w:pos="1701"/>
          <w:tab w:val="left" w:pos="1985"/>
        </w:tabs>
        <w:spacing w:line="320" w:lineRule="exact"/>
        <w:ind w:left="1985" w:hanging="454"/>
        <w:rPr>
          <w:sz w:val="21"/>
          <w:szCs w:val="21"/>
          <w:lang w:val="fr-FR" w:eastAsia="zh-CN"/>
        </w:rPr>
      </w:pPr>
      <w:r w:rsidRPr="00F37A9F">
        <w:rPr>
          <w:rFonts w:hint="eastAsia"/>
          <w:sz w:val="21"/>
          <w:szCs w:val="21"/>
          <w:lang w:val="fr-FR" w:eastAsia="zh-CN"/>
        </w:rPr>
        <w:t>帐篷、篷布甚至毛毯或床单等遮盖物既不安全也不充足；</w:t>
      </w:r>
    </w:p>
    <w:p w:rsidR="002C36D1" w:rsidRPr="00F37A9F" w:rsidRDefault="002C36D1" w:rsidP="002C36D1">
      <w:pPr>
        <w:pStyle w:val="Bullet1G"/>
        <w:tabs>
          <w:tab w:val="clear" w:pos="1701"/>
          <w:tab w:val="left" w:pos="1985"/>
        </w:tabs>
        <w:spacing w:line="320" w:lineRule="exact"/>
        <w:ind w:left="1985" w:hanging="454"/>
        <w:rPr>
          <w:sz w:val="21"/>
          <w:szCs w:val="21"/>
          <w:lang w:val="fr-FR" w:eastAsia="zh-CN"/>
        </w:rPr>
      </w:pPr>
      <w:r w:rsidRPr="00F37A9F">
        <w:rPr>
          <w:rFonts w:hint="eastAsia"/>
          <w:sz w:val="21"/>
          <w:szCs w:val="21"/>
          <w:lang w:val="fr-FR" w:eastAsia="zh-CN"/>
        </w:rPr>
        <w:t>营地内和周围的厕所</w:t>
      </w:r>
      <w:r w:rsidRPr="00F37A9F">
        <w:rPr>
          <w:sz w:val="21"/>
          <w:szCs w:val="21"/>
          <w:lang w:val="fr-FR" w:eastAsia="zh-CN"/>
        </w:rPr>
        <w:t>/</w:t>
      </w:r>
      <w:r w:rsidRPr="00F37A9F">
        <w:rPr>
          <w:rFonts w:hint="eastAsia"/>
          <w:sz w:val="21"/>
          <w:szCs w:val="21"/>
          <w:lang w:val="fr-FR" w:eastAsia="zh-CN"/>
        </w:rPr>
        <w:t>茅房和卫生设施不足；</w:t>
      </w:r>
    </w:p>
    <w:p w:rsidR="002C36D1" w:rsidRPr="00F37A9F" w:rsidRDefault="002C36D1" w:rsidP="002C36D1">
      <w:pPr>
        <w:pStyle w:val="Bullet1G"/>
        <w:tabs>
          <w:tab w:val="clear" w:pos="1701"/>
          <w:tab w:val="left" w:pos="1985"/>
        </w:tabs>
        <w:spacing w:line="320" w:lineRule="exact"/>
        <w:ind w:left="1985" w:hanging="454"/>
        <w:rPr>
          <w:sz w:val="21"/>
          <w:szCs w:val="21"/>
          <w:lang w:val="fr-FR" w:eastAsia="zh-CN"/>
        </w:rPr>
      </w:pPr>
      <w:r w:rsidRPr="00F37A9F">
        <w:rPr>
          <w:rFonts w:hint="eastAsia"/>
          <w:sz w:val="21"/>
          <w:szCs w:val="21"/>
          <w:lang w:val="fr-FR" w:eastAsia="zh-CN"/>
        </w:rPr>
        <w:t>法律和秩序状况恶化，武装团伙随意攻击营地且完全不受处罚；</w:t>
      </w:r>
    </w:p>
    <w:p w:rsidR="002C36D1" w:rsidRPr="00F37A9F" w:rsidRDefault="002C36D1" w:rsidP="002C36D1">
      <w:pPr>
        <w:pStyle w:val="Bullet1G"/>
        <w:tabs>
          <w:tab w:val="clear" w:pos="1701"/>
          <w:tab w:val="left" w:pos="1985"/>
        </w:tabs>
        <w:spacing w:line="320" w:lineRule="exact"/>
        <w:ind w:left="1985" w:hanging="454"/>
        <w:rPr>
          <w:sz w:val="21"/>
          <w:szCs w:val="21"/>
          <w:lang w:val="fr-FR" w:eastAsia="zh-CN"/>
        </w:rPr>
      </w:pPr>
      <w:r w:rsidRPr="00F37A9F">
        <w:rPr>
          <w:rFonts w:hint="eastAsia"/>
          <w:sz w:val="21"/>
          <w:szCs w:val="21"/>
          <w:lang w:val="fr-FR" w:eastAsia="zh-CN"/>
        </w:rPr>
        <w:t>营地人口过多；</w:t>
      </w:r>
    </w:p>
    <w:p w:rsidR="002C36D1" w:rsidRPr="00F37A9F" w:rsidRDefault="002C36D1" w:rsidP="002C36D1">
      <w:pPr>
        <w:pStyle w:val="Bullet1G"/>
        <w:tabs>
          <w:tab w:val="clear" w:pos="1701"/>
          <w:tab w:val="left" w:pos="1985"/>
        </w:tabs>
        <w:spacing w:line="320" w:lineRule="exact"/>
        <w:ind w:left="1985" w:hanging="454"/>
        <w:rPr>
          <w:sz w:val="21"/>
          <w:szCs w:val="21"/>
          <w:lang w:val="fr-FR" w:eastAsia="zh-CN"/>
        </w:rPr>
      </w:pPr>
      <w:r w:rsidRPr="00F37A9F">
        <w:rPr>
          <w:rFonts w:hint="eastAsia"/>
          <w:sz w:val="21"/>
          <w:szCs w:val="21"/>
          <w:lang w:val="fr-FR" w:eastAsia="zh-CN"/>
        </w:rPr>
        <w:t>难以获得任何生计手段或收入；</w:t>
      </w:r>
    </w:p>
    <w:p w:rsidR="002C36D1" w:rsidRPr="00F37A9F" w:rsidRDefault="002C36D1" w:rsidP="002C36D1">
      <w:pPr>
        <w:pStyle w:val="Bullet1G"/>
        <w:tabs>
          <w:tab w:val="clear" w:pos="1701"/>
          <w:tab w:val="left" w:pos="1985"/>
        </w:tabs>
        <w:spacing w:line="320" w:lineRule="exact"/>
        <w:ind w:left="1985" w:hanging="454"/>
        <w:rPr>
          <w:sz w:val="21"/>
          <w:szCs w:val="21"/>
          <w:lang w:val="fr-FR" w:eastAsia="zh-CN"/>
        </w:rPr>
      </w:pPr>
      <w:r w:rsidRPr="00F37A9F">
        <w:rPr>
          <w:rFonts w:hint="eastAsia"/>
          <w:sz w:val="21"/>
          <w:szCs w:val="21"/>
          <w:lang w:val="fr-FR" w:eastAsia="zh-CN"/>
        </w:rPr>
        <w:t>人道主义和紧急援助在营地之间和营地内部分配不均；</w:t>
      </w:r>
    </w:p>
    <w:p w:rsidR="002C36D1" w:rsidRPr="00F37A9F" w:rsidRDefault="002C36D1" w:rsidP="002C36D1">
      <w:pPr>
        <w:pStyle w:val="Bullet1G"/>
        <w:tabs>
          <w:tab w:val="clear" w:pos="1701"/>
          <w:tab w:val="left" w:pos="1985"/>
        </w:tabs>
        <w:spacing w:line="320" w:lineRule="exact"/>
        <w:ind w:left="1985" w:hanging="454"/>
        <w:rPr>
          <w:sz w:val="21"/>
          <w:szCs w:val="21"/>
          <w:lang w:val="fr-FR" w:eastAsia="zh-CN"/>
        </w:rPr>
      </w:pPr>
      <w:r w:rsidRPr="00F37A9F">
        <w:rPr>
          <w:rFonts w:hint="eastAsia"/>
          <w:sz w:val="21"/>
          <w:szCs w:val="21"/>
          <w:lang w:val="fr-FR" w:eastAsia="zh-CN"/>
        </w:rPr>
        <w:t>对性暴力受害者缺乏保护措施，导致她们二次受害；</w:t>
      </w:r>
    </w:p>
    <w:p w:rsidR="002C36D1" w:rsidRPr="00F37A9F" w:rsidRDefault="002C36D1" w:rsidP="002C36D1">
      <w:pPr>
        <w:pStyle w:val="Bullet1G"/>
        <w:tabs>
          <w:tab w:val="clear" w:pos="1701"/>
          <w:tab w:val="left" w:pos="1985"/>
        </w:tabs>
        <w:spacing w:line="320" w:lineRule="exact"/>
        <w:ind w:left="1985" w:hanging="454"/>
        <w:rPr>
          <w:sz w:val="21"/>
          <w:szCs w:val="21"/>
          <w:lang w:val="fr-FR" w:eastAsia="zh-CN"/>
        </w:rPr>
      </w:pPr>
      <w:r w:rsidRPr="00F37A9F">
        <w:rPr>
          <w:rFonts w:hint="eastAsia"/>
          <w:sz w:val="21"/>
          <w:szCs w:val="21"/>
          <w:lang w:val="fr-FR" w:eastAsia="zh-CN"/>
        </w:rPr>
        <w:t>性暴力受害者向警察和司法部门报案必须遵守的具体步骤信息不足。</w:t>
      </w:r>
    </w:p>
    <w:p w:rsidR="002C36D1" w:rsidRPr="00F37A9F" w:rsidRDefault="002C36D1" w:rsidP="004F39CF">
      <w:pPr>
        <w:pStyle w:val="SingleTxtG"/>
        <w:numPr>
          <w:ilvl w:val="0"/>
          <w:numId w:val="12"/>
        </w:numPr>
        <w:tabs>
          <w:tab w:val="left" w:pos="1560"/>
        </w:tabs>
        <w:spacing w:line="320" w:lineRule="exact"/>
        <w:rPr>
          <w:sz w:val="21"/>
          <w:szCs w:val="21"/>
          <w:lang w:val="fr-FR" w:eastAsia="zh-CN"/>
        </w:rPr>
      </w:pPr>
      <w:r w:rsidRPr="00F37A9F">
        <w:rPr>
          <w:rFonts w:hint="eastAsia"/>
          <w:sz w:val="21"/>
          <w:szCs w:val="21"/>
          <w:lang w:val="fr-FR" w:eastAsia="zh-CN"/>
        </w:rPr>
        <w:t>据报告，营地中的某些女性极其弱势，导致卖淫案件增多，有时卖淫仅仅是为了赚取</w:t>
      </w:r>
      <w:r w:rsidRPr="00F37A9F">
        <w:rPr>
          <w:rFonts w:hint="eastAsia"/>
          <w:sz w:val="21"/>
          <w:szCs w:val="21"/>
          <w:lang w:val="fr-FR" w:eastAsia="zh-CN"/>
        </w:rPr>
        <w:t>25</w:t>
      </w:r>
      <w:r w:rsidRPr="00F37A9F">
        <w:rPr>
          <w:rFonts w:hint="eastAsia"/>
          <w:sz w:val="21"/>
          <w:szCs w:val="21"/>
          <w:lang w:val="fr-FR" w:eastAsia="zh-CN"/>
        </w:rPr>
        <w:t>或</w:t>
      </w:r>
      <w:r w:rsidRPr="00F37A9F">
        <w:rPr>
          <w:rFonts w:hint="eastAsia"/>
          <w:sz w:val="21"/>
          <w:szCs w:val="21"/>
          <w:lang w:val="fr-FR" w:eastAsia="zh-CN"/>
        </w:rPr>
        <w:t>50</w:t>
      </w:r>
      <w:r w:rsidRPr="00F37A9F">
        <w:rPr>
          <w:rFonts w:hint="eastAsia"/>
          <w:sz w:val="21"/>
          <w:szCs w:val="21"/>
          <w:lang w:val="fr-FR" w:eastAsia="zh-CN"/>
        </w:rPr>
        <w:t>古德的微薄报酬或换取食品。联合国难民事务高级专员办事处（难民署）协同讨论小组报告了性剥削案件。除了遭受暴力侵害，营地妇女无法永远获得足够的医疗服务。</w:t>
      </w:r>
      <w:r w:rsidRPr="00F37A9F">
        <w:rPr>
          <w:sz w:val="21"/>
          <w:szCs w:val="21"/>
          <w:lang w:val="fr-FR" w:eastAsia="zh-CN"/>
        </w:rPr>
        <w:t>回返者和难民支助小组</w:t>
      </w:r>
      <w:r w:rsidRPr="00F37A9F">
        <w:rPr>
          <w:rFonts w:hint="eastAsia"/>
          <w:sz w:val="21"/>
          <w:szCs w:val="21"/>
          <w:lang w:val="fr-FR" w:eastAsia="zh-CN"/>
        </w:rPr>
        <w:t>注意到孕妇得不到医疗人员监护情况时有发生，这是因为她们路途遥远或无人知晓。</w:t>
      </w:r>
    </w:p>
    <w:p w:rsidR="002C36D1" w:rsidRPr="00F37A9F" w:rsidRDefault="002C36D1" w:rsidP="004F39CF">
      <w:pPr>
        <w:pStyle w:val="SingleTxtG"/>
        <w:numPr>
          <w:ilvl w:val="0"/>
          <w:numId w:val="12"/>
        </w:numPr>
        <w:tabs>
          <w:tab w:val="left" w:pos="1560"/>
        </w:tabs>
        <w:spacing w:line="320" w:lineRule="exact"/>
        <w:rPr>
          <w:sz w:val="21"/>
          <w:szCs w:val="21"/>
          <w:lang w:val="fr-FR" w:eastAsia="zh-CN"/>
        </w:rPr>
      </w:pPr>
      <w:r w:rsidRPr="00F37A9F">
        <w:rPr>
          <w:rFonts w:hint="eastAsia"/>
          <w:sz w:val="21"/>
          <w:szCs w:val="21"/>
          <w:lang w:val="fr-FR" w:eastAsia="zh-CN"/>
        </w:rPr>
        <w:t>灾后不安全因素导致的对妇女和女童的各种形式暴力引起国家当局和国际人道组织的关切。各种国内和国际实体启动了具体的震后紧急援助方案。</w:t>
      </w:r>
      <w:r w:rsidRPr="00F37A9F">
        <w:rPr>
          <w:sz w:val="21"/>
          <w:szCs w:val="21"/>
          <w:lang w:val="fr-FR" w:eastAsia="zh-CN"/>
        </w:rPr>
        <w:t>妇女地位和妇女权利部</w:t>
      </w:r>
      <w:r w:rsidRPr="00F37A9F">
        <w:rPr>
          <w:rFonts w:hint="eastAsia"/>
          <w:sz w:val="21"/>
          <w:szCs w:val="21"/>
          <w:lang w:val="fr-FR" w:eastAsia="zh-CN"/>
        </w:rPr>
        <w:t>尽管在地震中遭受了严重打击，但依然动员所有资源来应对紧急情况。早在</w:t>
      </w:r>
      <w:r w:rsidRPr="00F37A9F">
        <w:rPr>
          <w:rFonts w:hint="eastAsia"/>
          <w:sz w:val="21"/>
          <w:szCs w:val="21"/>
          <w:lang w:val="fr-FR" w:eastAsia="zh-CN"/>
        </w:rPr>
        <w:t>2008</w:t>
      </w:r>
      <w:r w:rsidRPr="00F37A9F">
        <w:rPr>
          <w:rFonts w:hint="eastAsia"/>
          <w:sz w:val="21"/>
          <w:szCs w:val="21"/>
          <w:lang w:val="fr-FR" w:eastAsia="zh-CN"/>
        </w:rPr>
        <w:t>年，海地遭受四次飓风严重袭击时，该</w:t>
      </w:r>
      <w:r w:rsidRPr="00F37A9F">
        <w:rPr>
          <w:sz w:val="21"/>
          <w:szCs w:val="21"/>
          <w:lang w:val="fr-FR" w:eastAsia="zh-CN"/>
        </w:rPr>
        <w:t>部</w:t>
      </w:r>
      <w:r w:rsidRPr="00F37A9F">
        <w:rPr>
          <w:rFonts w:hint="eastAsia"/>
          <w:sz w:val="21"/>
          <w:szCs w:val="21"/>
          <w:lang w:val="fr-FR" w:eastAsia="zh-CN"/>
        </w:rPr>
        <w:t>就根据灾后临时避难所中妇女和女童的特殊需求制定了特殊措施。</w:t>
      </w:r>
      <w:r w:rsidRPr="00F37A9F">
        <w:rPr>
          <w:rFonts w:hint="eastAsia"/>
          <w:sz w:val="21"/>
          <w:szCs w:val="21"/>
          <w:lang w:val="fr-FR" w:eastAsia="zh-CN"/>
        </w:rPr>
        <w:t>2010</w:t>
      </w:r>
      <w:r w:rsidRPr="00F37A9F">
        <w:rPr>
          <w:rFonts w:hint="eastAsia"/>
          <w:sz w:val="21"/>
          <w:szCs w:val="21"/>
          <w:lang w:val="fr-FR" w:eastAsia="zh-CN"/>
        </w:rPr>
        <w:t>年，该部参加了联合国系统建立的全球保护问题小组主持下的性别暴力责任区工作小组，进而参加了太子港大都市区难民营的心理社会行动股，还制订了</w:t>
      </w:r>
      <w:r w:rsidRPr="00F37A9F">
        <w:rPr>
          <w:sz w:val="21"/>
          <w:szCs w:val="21"/>
          <w:lang w:val="fr-FR" w:eastAsia="zh-CN"/>
        </w:rPr>
        <w:t xml:space="preserve">Carradeux </w:t>
      </w:r>
      <w:r w:rsidRPr="00F37A9F">
        <w:rPr>
          <w:rFonts w:hint="eastAsia"/>
          <w:sz w:val="21"/>
          <w:szCs w:val="21"/>
          <w:lang w:val="fr-FR" w:eastAsia="zh-CN"/>
        </w:rPr>
        <w:t>区重建特别方案。</w:t>
      </w:r>
    </w:p>
    <w:p w:rsidR="002C36D1" w:rsidRPr="00F37A9F" w:rsidRDefault="002C36D1" w:rsidP="002C36D1">
      <w:pPr>
        <w:pStyle w:val="SingleTxtG"/>
        <w:numPr>
          <w:ilvl w:val="1"/>
          <w:numId w:val="18"/>
        </w:numPr>
        <w:tabs>
          <w:tab w:val="left" w:pos="1134"/>
        </w:tabs>
        <w:spacing w:line="320" w:lineRule="exact"/>
        <w:ind w:left="567"/>
        <w:rPr>
          <w:rFonts w:eastAsia="SimHei" w:hint="eastAsia"/>
          <w:bCs/>
          <w:sz w:val="24"/>
          <w:szCs w:val="21"/>
          <w:lang w:val="fr-FR" w:eastAsia="zh-CN"/>
        </w:rPr>
      </w:pPr>
      <w:bookmarkStart w:id="106" w:name="_Toc397135543"/>
      <w:bookmarkStart w:id="107" w:name="_Toc397134144"/>
      <w:bookmarkStart w:id="108" w:name="_Toc396683629"/>
      <w:bookmarkStart w:id="109" w:name="_Toc395376074"/>
      <w:r w:rsidRPr="00F37A9F">
        <w:rPr>
          <w:rFonts w:eastAsia="SimHei" w:hint="eastAsia"/>
          <w:bCs/>
          <w:sz w:val="24"/>
          <w:szCs w:val="21"/>
          <w:lang w:val="fr-FR" w:eastAsia="zh-CN"/>
        </w:rPr>
        <w:t>暴力侵害妇女行为全国对话</w:t>
      </w:r>
      <w:bookmarkEnd w:id="106"/>
      <w:bookmarkEnd w:id="107"/>
      <w:bookmarkEnd w:id="108"/>
      <w:bookmarkEnd w:id="109"/>
    </w:p>
    <w:p w:rsidR="002C36D1" w:rsidRPr="00F37A9F" w:rsidRDefault="002C36D1" w:rsidP="004F39CF">
      <w:pPr>
        <w:pStyle w:val="SingleTxtG"/>
        <w:numPr>
          <w:ilvl w:val="0"/>
          <w:numId w:val="12"/>
        </w:numPr>
        <w:tabs>
          <w:tab w:val="left" w:pos="1560"/>
        </w:tabs>
        <w:spacing w:line="320" w:lineRule="exact"/>
        <w:rPr>
          <w:sz w:val="21"/>
          <w:szCs w:val="21"/>
          <w:lang w:val="fr-FR" w:eastAsia="zh-CN"/>
        </w:rPr>
      </w:pPr>
      <w:r w:rsidRPr="00F37A9F">
        <w:rPr>
          <w:rFonts w:hint="eastAsia"/>
          <w:sz w:val="21"/>
          <w:szCs w:val="21"/>
          <w:lang w:val="fr-FR" w:eastAsia="zh-CN"/>
        </w:rPr>
        <w:t>作为结构性反应，海地自</w:t>
      </w:r>
      <w:r w:rsidRPr="00F37A9F">
        <w:rPr>
          <w:rFonts w:hint="eastAsia"/>
          <w:sz w:val="21"/>
          <w:szCs w:val="21"/>
          <w:lang w:val="fr-FR" w:eastAsia="zh-CN"/>
        </w:rPr>
        <w:t>2005</w:t>
      </w:r>
      <w:r w:rsidRPr="00F37A9F">
        <w:rPr>
          <w:rFonts w:hint="eastAsia"/>
          <w:sz w:val="21"/>
          <w:szCs w:val="21"/>
          <w:lang w:val="fr-FR" w:eastAsia="zh-CN"/>
        </w:rPr>
        <w:t>年起执行了《打击暴力侵害妇女行为国家计划》，该计划主要涉及遭受具体暴力行为侵害的妇女和女童的预防、治疗和支助以及数据收集。当局在该计划下采取的最新措施是，</w:t>
      </w:r>
      <w:smartTag w:uri="urn:schemas-microsoft-com:office:smarttags" w:element="chsdate">
        <w:smartTagPr>
          <w:attr w:name="Year" w:val="2013"/>
          <w:attr w:name="Month" w:val="11"/>
          <w:attr w:name="Day" w:val="25"/>
          <w:attr w:name="IsLunarDate" w:val="False"/>
          <w:attr w:name="IsROCDate" w:val="False"/>
        </w:smartTagPr>
        <w:r w:rsidRPr="00F37A9F">
          <w:rPr>
            <w:rFonts w:hint="eastAsia"/>
            <w:sz w:val="21"/>
            <w:szCs w:val="21"/>
            <w:lang w:val="fr-FR" w:eastAsia="zh-CN"/>
          </w:rPr>
          <w:t>2013</w:t>
        </w:r>
        <w:r w:rsidRPr="00F37A9F">
          <w:rPr>
            <w:rFonts w:hint="eastAsia"/>
            <w:sz w:val="21"/>
            <w:szCs w:val="21"/>
            <w:lang w:val="fr-FR" w:eastAsia="zh-CN"/>
          </w:rPr>
          <w:t>年</w:t>
        </w:r>
        <w:r w:rsidRPr="00F37A9F">
          <w:rPr>
            <w:rFonts w:hint="eastAsia"/>
            <w:sz w:val="21"/>
            <w:szCs w:val="21"/>
            <w:lang w:val="fr-FR" w:eastAsia="zh-CN"/>
          </w:rPr>
          <w:t>11</w:t>
        </w:r>
        <w:r w:rsidRPr="00F37A9F">
          <w:rPr>
            <w:rFonts w:hint="eastAsia"/>
            <w:sz w:val="21"/>
            <w:szCs w:val="21"/>
            <w:lang w:val="fr-FR" w:eastAsia="zh-CN"/>
          </w:rPr>
          <w:t>月</w:t>
        </w:r>
        <w:r w:rsidRPr="00F37A9F">
          <w:rPr>
            <w:rFonts w:hint="eastAsia"/>
            <w:sz w:val="21"/>
            <w:szCs w:val="21"/>
            <w:lang w:val="fr-FR" w:eastAsia="zh-CN"/>
          </w:rPr>
          <w:t>25</w:t>
        </w:r>
        <w:r w:rsidRPr="00F37A9F">
          <w:rPr>
            <w:rFonts w:hint="eastAsia"/>
            <w:sz w:val="21"/>
            <w:szCs w:val="21"/>
            <w:lang w:val="fr-FR" w:eastAsia="zh-CN"/>
          </w:rPr>
          <w:t>日</w:t>
        </w:r>
      </w:smartTag>
      <w:r w:rsidRPr="00F37A9F">
        <w:rPr>
          <w:rFonts w:hint="eastAsia"/>
          <w:sz w:val="21"/>
          <w:szCs w:val="21"/>
          <w:lang w:val="fr-FR" w:eastAsia="zh-CN"/>
        </w:rPr>
        <w:t>成立打击暴力侵害妇女和女童行为办公室。该办公室是公共服务机构，向上述妇女和女童提供护理和支助，该办公室的目的之一是保障信息通达和加快诉讼程序。女童方面的代表机构是</w:t>
      </w:r>
      <w:r w:rsidRPr="00F37A9F">
        <w:rPr>
          <w:sz w:val="21"/>
          <w:szCs w:val="21"/>
          <w:lang w:val="fr-FR" w:eastAsia="zh-CN"/>
        </w:rPr>
        <w:t>社会福利研究所</w:t>
      </w:r>
      <w:r w:rsidRPr="00F37A9F">
        <w:rPr>
          <w:rFonts w:hint="eastAsia"/>
          <w:sz w:val="21"/>
          <w:szCs w:val="21"/>
          <w:lang w:val="fr-FR" w:eastAsia="zh-CN"/>
        </w:rPr>
        <w:t>和</w:t>
      </w:r>
      <w:r w:rsidRPr="00F37A9F">
        <w:rPr>
          <w:sz w:val="21"/>
          <w:szCs w:val="21"/>
          <w:lang w:val="fr-FR" w:eastAsia="zh-CN"/>
        </w:rPr>
        <w:t>未成年人保护队</w:t>
      </w:r>
      <w:r w:rsidRPr="00F37A9F">
        <w:rPr>
          <w:rFonts w:hint="eastAsia"/>
          <w:sz w:val="21"/>
          <w:szCs w:val="21"/>
          <w:lang w:val="fr-FR" w:eastAsia="zh-CN"/>
        </w:rPr>
        <w:t>。</w:t>
      </w:r>
    </w:p>
    <w:p w:rsidR="002C36D1" w:rsidRPr="00F37A9F" w:rsidRDefault="002C36D1" w:rsidP="004F39CF">
      <w:pPr>
        <w:pStyle w:val="SingleTxtG"/>
        <w:numPr>
          <w:ilvl w:val="0"/>
          <w:numId w:val="12"/>
        </w:numPr>
        <w:tabs>
          <w:tab w:val="left" w:pos="1560"/>
        </w:tabs>
        <w:spacing w:line="320" w:lineRule="exact"/>
        <w:rPr>
          <w:sz w:val="21"/>
          <w:szCs w:val="21"/>
          <w:lang w:val="fr-FR" w:eastAsia="zh-CN"/>
        </w:rPr>
      </w:pPr>
      <w:r w:rsidRPr="00F37A9F">
        <w:rPr>
          <w:rFonts w:hint="eastAsia"/>
          <w:sz w:val="21"/>
          <w:szCs w:val="21"/>
          <w:lang w:val="fr-FR" w:eastAsia="zh-CN"/>
        </w:rPr>
        <w:t>上述国家计划由暴力侵害妇女行为全国对话编制，该机构是行动和跟进机构，在联合国相关机构和相关国际合作机构支持下，由国家和民间社会，特别是妇女组织代表组成。该机构负责制定和提出保护遭受性暴力侵害的妇女和女童的公共政策，报请相关国家当局审定此项政策。国家</w:t>
      </w:r>
      <w:r w:rsidRPr="00F37A9F">
        <w:rPr>
          <w:rFonts w:hint="eastAsia"/>
          <w:sz w:val="21"/>
          <w:szCs w:val="21"/>
          <w:lang w:val="fr-FR" w:eastAsia="zh-CN"/>
        </w:rPr>
        <w:t>-</w:t>
      </w:r>
      <w:r w:rsidRPr="00F37A9F">
        <w:rPr>
          <w:rFonts w:hint="eastAsia"/>
          <w:sz w:val="21"/>
          <w:szCs w:val="21"/>
          <w:lang w:val="fr-FR" w:eastAsia="zh-CN"/>
        </w:rPr>
        <w:t>民间社会的合作关系通过建立整合能力与最佳做法的空间，在最近</w:t>
      </w:r>
      <w:r w:rsidRPr="00F37A9F">
        <w:rPr>
          <w:rFonts w:hint="eastAsia"/>
          <w:sz w:val="21"/>
          <w:szCs w:val="21"/>
          <w:lang w:val="fr-FR" w:eastAsia="zh-CN"/>
        </w:rPr>
        <w:t>10</w:t>
      </w:r>
      <w:r w:rsidRPr="00F37A9F">
        <w:rPr>
          <w:rFonts w:hint="eastAsia"/>
          <w:sz w:val="21"/>
          <w:szCs w:val="21"/>
          <w:lang w:val="fr-FR" w:eastAsia="zh-CN"/>
        </w:rPr>
        <w:t>年里取得了实效，制定了</w:t>
      </w:r>
      <w:r w:rsidRPr="00F37A9F">
        <w:rPr>
          <w:rFonts w:hint="eastAsia"/>
          <w:sz w:val="21"/>
          <w:szCs w:val="21"/>
          <w:lang w:val="fr-FR" w:eastAsia="zh-CN"/>
        </w:rPr>
        <w:t>2006-2011</w:t>
      </w:r>
      <w:r w:rsidRPr="00F37A9F">
        <w:rPr>
          <w:rFonts w:hint="eastAsia"/>
          <w:sz w:val="21"/>
          <w:szCs w:val="21"/>
          <w:lang w:val="fr-FR" w:eastAsia="zh-CN"/>
        </w:rPr>
        <w:t>年期间的上述计划并确保该计划得到逐步执行。</w:t>
      </w:r>
      <w:r w:rsidRPr="00F37A9F">
        <w:rPr>
          <w:rFonts w:hint="eastAsia"/>
          <w:sz w:val="21"/>
          <w:szCs w:val="21"/>
          <w:lang w:val="fr-FR" w:eastAsia="zh-CN"/>
        </w:rPr>
        <w:t>2008</w:t>
      </w:r>
      <w:r w:rsidRPr="00F37A9F">
        <w:rPr>
          <w:rFonts w:hint="eastAsia"/>
          <w:sz w:val="21"/>
          <w:szCs w:val="21"/>
          <w:lang w:val="fr-FR" w:eastAsia="zh-CN"/>
        </w:rPr>
        <w:t>年中期成果评价鼓励在司法和卫生部门进一步建立机构、编制并传播受害者支持和护理、预防和群众提高认识的工具。</w:t>
      </w:r>
    </w:p>
    <w:p w:rsidR="002C36D1" w:rsidRPr="00F37A9F" w:rsidRDefault="002C36D1" w:rsidP="002C36D1">
      <w:pPr>
        <w:pStyle w:val="Bullet1G"/>
        <w:numPr>
          <w:ilvl w:val="0"/>
          <w:numId w:val="0"/>
        </w:numPr>
        <w:tabs>
          <w:tab w:val="left" w:pos="1560"/>
        </w:tabs>
        <w:spacing w:line="320" w:lineRule="exact"/>
        <w:ind w:left="1701"/>
        <w:rPr>
          <w:rFonts w:hint="eastAsia"/>
          <w:sz w:val="21"/>
          <w:szCs w:val="21"/>
          <w:lang w:val="fr-FR" w:eastAsia="zh-CN"/>
        </w:rPr>
      </w:pPr>
      <w:r w:rsidRPr="00F37A9F">
        <w:rPr>
          <w:rFonts w:hint="eastAsia"/>
          <w:sz w:val="21"/>
          <w:szCs w:val="21"/>
          <w:lang w:val="fr-FR" w:eastAsia="zh-CN"/>
        </w:rPr>
        <w:t>已经采取了以下结构性措施：</w:t>
      </w:r>
    </w:p>
    <w:p w:rsidR="002C36D1" w:rsidRPr="00F37A9F" w:rsidRDefault="002C36D1" w:rsidP="002C36D1">
      <w:pPr>
        <w:pStyle w:val="Bullet1G"/>
        <w:tabs>
          <w:tab w:val="clear" w:pos="1701"/>
          <w:tab w:val="left" w:pos="1985"/>
        </w:tabs>
        <w:spacing w:line="320" w:lineRule="exact"/>
        <w:ind w:left="1985" w:hanging="454"/>
        <w:rPr>
          <w:sz w:val="21"/>
          <w:szCs w:val="21"/>
          <w:lang w:val="fr-FR" w:eastAsia="zh-CN"/>
        </w:rPr>
      </w:pPr>
      <w:r w:rsidRPr="00F37A9F">
        <w:rPr>
          <w:rFonts w:hint="eastAsia"/>
          <w:sz w:val="21"/>
          <w:szCs w:val="21"/>
          <w:lang w:val="fr-FR" w:eastAsia="zh-CN"/>
        </w:rPr>
        <w:t>在警察总署成立妇女事务协调股；</w:t>
      </w:r>
    </w:p>
    <w:p w:rsidR="002C36D1" w:rsidRPr="00F37A9F" w:rsidRDefault="002C36D1" w:rsidP="002C36D1">
      <w:pPr>
        <w:pStyle w:val="Bullet1G"/>
        <w:tabs>
          <w:tab w:val="clear" w:pos="1701"/>
          <w:tab w:val="left" w:pos="1985"/>
        </w:tabs>
        <w:spacing w:line="320" w:lineRule="exact"/>
        <w:ind w:left="1985" w:hanging="454"/>
        <w:rPr>
          <w:sz w:val="21"/>
          <w:szCs w:val="21"/>
          <w:lang w:val="fr-FR" w:eastAsia="zh-CN"/>
        </w:rPr>
      </w:pPr>
      <w:r w:rsidRPr="00F37A9F">
        <w:rPr>
          <w:rFonts w:hint="eastAsia"/>
          <w:sz w:val="21"/>
          <w:szCs w:val="21"/>
          <w:lang w:val="fr-FR" w:eastAsia="zh-CN"/>
        </w:rPr>
        <w:t>在全国的七个警察局中建立受侵害妇女和女童护理试点中心；</w:t>
      </w:r>
    </w:p>
    <w:p w:rsidR="002C36D1" w:rsidRPr="00F37A9F" w:rsidRDefault="002C36D1" w:rsidP="002C36D1">
      <w:pPr>
        <w:pStyle w:val="Bullet1G"/>
        <w:tabs>
          <w:tab w:val="clear" w:pos="1701"/>
          <w:tab w:val="left" w:pos="1985"/>
        </w:tabs>
        <w:spacing w:line="320" w:lineRule="exact"/>
        <w:ind w:left="1985" w:hanging="454"/>
        <w:rPr>
          <w:sz w:val="21"/>
          <w:szCs w:val="21"/>
          <w:lang w:val="fr-FR" w:eastAsia="zh-CN"/>
        </w:rPr>
      </w:pPr>
      <w:r w:rsidRPr="00F37A9F">
        <w:rPr>
          <w:rFonts w:hint="eastAsia"/>
          <w:sz w:val="21"/>
          <w:szCs w:val="21"/>
          <w:lang w:val="fr-FR" w:eastAsia="zh-CN"/>
        </w:rPr>
        <w:t>在东南省和东北省建立执行上述国家计划的网络；</w:t>
      </w:r>
    </w:p>
    <w:p w:rsidR="002C36D1" w:rsidRPr="00F37A9F" w:rsidRDefault="002C36D1" w:rsidP="002C36D1">
      <w:pPr>
        <w:pStyle w:val="Bullet1G"/>
        <w:tabs>
          <w:tab w:val="clear" w:pos="1701"/>
          <w:tab w:val="left" w:pos="1985"/>
        </w:tabs>
        <w:spacing w:line="320" w:lineRule="exact"/>
        <w:ind w:left="1985" w:hanging="454"/>
        <w:rPr>
          <w:sz w:val="21"/>
          <w:szCs w:val="21"/>
          <w:lang w:val="fr-FR" w:eastAsia="zh-CN"/>
        </w:rPr>
      </w:pPr>
      <w:r w:rsidRPr="00F37A9F">
        <w:rPr>
          <w:rFonts w:hint="eastAsia"/>
          <w:sz w:val="21"/>
          <w:szCs w:val="21"/>
          <w:lang w:val="fr-FR" w:eastAsia="zh-CN"/>
        </w:rPr>
        <w:t>为警察和护理人员制订培训方案；</w:t>
      </w:r>
    </w:p>
    <w:p w:rsidR="002C36D1" w:rsidRPr="00F37A9F" w:rsidRDefault="002C36D1" w:rsidP="002C36D1">
      <w:pPr>
        <w:pStyle w:val="Bullet1G"/>
        <w:tabs>
          <w:tab w:val="clear" w:pos="1701"/>
          <w:tab w:val="left" w:pos="1985"/>
        </w:tabs>
        <w:spacing w:line="320" w:lineRule="exact"/>
        <w:ind w:left="1985" w:hanging="454"/>
        <w:rPr>
          <w:sz w:val="21"/>
          <w:szCs w:val="21"/>
          <w:lang w:val="fr-FR" w:eastAsia="zh-CN"/>
        </w:rPr>
      </w:pPr>
      <w:r w:rsidRPr="00F37A9F">
        <w:rPr>
          <w:rFonts w:hint="eastAsia"/>
          <w:sz w:val="21"/>
          <w:szCs w:val="21"/>
          <w:lang w:val="fr-FR" w:eastAsia="zh-CN"/>
        </w:rPr>
        <w:t>编制和传播针对具体性别的暴力信息。</w:t>
      </w:r>
    </w:p>
    <w:p w:rsidR="002C36D1" w:rsidRPr="00F37A9F" w:rsidRDefault="002C36D1" w:rsidP="004F39CF">
      <w:pPr>
        <w:pStyle w:val="SingleTxtG"/>
        <w:numPr>
          <w:ilvl w:val="0"/>
          <w:numId w:val="12"/>
        </w:numPr>
        <w:tabs>
          <w:tab w:val="left" w:pos="1560"/>
        </w:tabs>
        <w:spacing w:line="320" w:lineRule="exact"/>
        <w:rPr>
          <w:sz w:val="21"/>
          <w:szCs w:val="21"/>
          <w:lang w:val="fr-FR" w:eastAsia="zh-CN"/>
        </w:rPr>
      </w:pPr>
      <w:smartTag w:uri="urn:schemas-microsoft-com:office:smarttags" w:element="chsdate">
        <w:smartTagPr>
          <w:attr w:name="Year" w:val="2010"/>
          <w:attr w:name="Month" w:val="1"/>
          <w:attr w:name="Day" w:val="12"/>
          <w:attr w:name="IsLunarDate" w:val="False"/>
          <w:attr w:name="IsROCDate" w:val="False"/>
        </w:smartTagPr>
        <w:r w:rsidRPr="00F37A9F">
          <w:rPr>
            <w:rFonts w:hint="eastAsia"/>
            <w:sz w:val="21"/>
            <w:szCs w:val="21"/>
            <w:lang w:val="fr-FR" w:eastAsia="zh-CN"/>
          </w:rPr>
          <w:t>2010</w:t>
        </w:r>
        <w:r w:rsidRPr="00F37A9F">
          <w:rPr>
            <w:rFonts w:hint="eastAsia"/>
            <w:sz w:val="21"/>
            <w:szCs w:val="21"/>
            <w:lang w:val="fr-FR" w:eastAsia="zh-CN"/>
          </w:rPr>
          <w:t>年</w:t>
        </w:r>
        <w:r w:rsidRPr="00F37A9F">
          <w:rPr>
            <w:rFonts w:hint="eastAsia"/>
            <w:sz w:val="21"/>
            <w:szCs w:val="21"/>
            <w:lang w:val="fr-FR" w:eastAsia="zh-CN"/>
          </w:rPr>
          <w:t>1</w:t>
        </w:r>
        <w:r w:rsidRPr="00F37A9F">
          <w:rPr>
            <w:rFonts w:hint="eastAsia"/>
            <w:sz w:val="21"/>
            <w:szCs w:val="21"/>
            <w:lang w:val="fr-FR" w:eastAsia="zh-CN"/>
          </w:rPr>
          <w:t>月</w:t>
        </w:r>
        <w:r w:rsidRPr="00F37A9F">
          <w:rPr>
            <w:rFonts w:hint="eastAsia"/>
            <w:sz w:val="21"/>
            <w:szCs w:val="21"/>
            <w:lang w:val="fr-FR" w:eastAsia="zh-CN"/>
          </w:rPr>
          <w:t>12</w:t>
        </w:r>
        <w:r w:rsidRPr="00F37A9F">
          <w:rPr>
            <w:rFonts w:hint="eastAsia"/>
            <w:sz w:val="21"/>
            <w:szCs w:val="21"/>
            <w:lang w:val="fr-FR" w:eastAsia="zh-CN"/>
          </w:rPr>
          <w:t>日</w:t>
        </w:r>
      </w:smartTag>
      <w:r w:rsidRPr="00F37A9F">
        <w:rPr>
          <w:rFonts w:hint="eastAsia"/>
          <w:sz w:val="21"/>
          <w:szCs w:val="21"/>
          <w:lang w:val="fr-FR" w:eastAsia="zh-CN"/>
        </w:rPr>
        <w:t>地震引起了不可避免的后退，该</w:t>
      </w:r>
      <w:r w:rsidRPr="00F37A9F">
        <w:rPr>
          <w:sz w:val="21"/>
          <w:szCs w:val="21"/>
          <w:lang w:val="fr-FR" w:eastAsia="zh-CN"/>
        </w:rPr>
        <w:t>部</w:t>
      </w:r>
      <w:r w:rsidRPr="00F37A9F">
        <w:rPr>
          <w:rFonts w:hint="eastAsia"/>
          <w:sz w:val="21"/>
          <w:szCs w:val="21"/>
          <w:lang w:val="fr-FR" w:eastAsia="zh-CN"/>
        </w:rPr>
        <w:t>遭受严重打击，暴力侵害妇女行为全国对话和网络成员组织包括协调股两名成员在内的许多工作人员遇难，办公大楼、设备和文件受损，暴力侵害妇女行为全国对话于</w:t>
      </w:r>
      <w:r w:rsidRPr="00F37A9F">
        <w:rPr>
          <w:rFonts w:hint="eastAsia"/>
          <w:sz w:val="21"/>
          <w:szCs w:val="21"/>
          <w:lang w:val="fr-FR" w:eastAsia="zh-CN"/>
        </w:rPr>
        <w:t>2011</w:t>
      </w:r>
      <w:r w:rsidRPr="00F37A9F">
        <w:rPr>
          <w:rFonts w:hint="eastAsia"/>
          <w:sz w:val="21"/>
          <w:szCs w:val="21"/>
          <w:lang w:val="fr-FR" w:eastAsia="zh-CN"/>
        </w:rPr>
        <w:t>年恢复运营。网络得到评估，使用的工具经修订包括：登记暴力案件的全国记录表、相关用户指南、护理人员培训手册、相关的培训师指南、警官培训方案、向受侵害妇女和女童提供服务的组织和机构清单。新的《</w:t>
      </w:r>
      <w:r w:rsidRPr="00F37A9F">
        <w:rPr>
          <w:rFonts w:hint="eastAsia"/>
          <w:sz w:val="21"/>
          <w:szCs w:val="21"/>
          <w:lang w:val="fr-FR" w:eastAsia="zh-CN"/>
        </w:rPr>
        <w:t>2012-2016</w:t>
      </w:r>
      <w:r w:rsidRPr="00F37A9F">
        <w:rPr>
          <w:rFonts w:hint="eastAsia"/>
          <w:sz w:val="21"/>
          <w:szCs w:val="21"/>
          <w:lang w:val="fr-FR" w:eastAsia="zh-CN"/>
        </w:rPr>
        <w:t>年打击暴力侵害妇女行为国家计划》已经生效。</w:t>
      </w:r>
    </w:p>
    <w:p w:rsidR="002C36D1" w:rsidRPr="00F37A9F" w:rsidRDefault="002C36D1" w:rsidP="004F39CF">
      <w:pPr>
        <w:pStyle w:val="SingleTxtG"/>
        <w:numPr>
          <w:ilvl w:val="0"/>
          <w:numId w:val="12"/>
        </w:numPr>
        <w:tabs>
          <w:tab w:val="left" w:pos="1560"/>
        </w:tabs>
        <w:spacing w:line="320" w:lineRule="exact"/>
        <w:rPr>
          <w:sz w:val="21"/>
          <w:szCs w:val="21"/>
          <w:lang w:val="fr-FR" w:eastAsia="zh-CN"/>
        </w:rPr>
      </w:pPr>
      <w:r w:rsidRPr="00F37A9F">
        <w:rPr>
          <w:rFonts w:hint="eastAsia"/>
          <w:sz w:val="21"/>
          <w:szCs w:val="21"/>
          <w:lang w:val="fr-FR" w:eastAsia="zh-CN"/>
        </w:rPr>
        <w:t>暴力侵害妇女行为全国对话</w:t>
      </w:r>
      <w:r w:rsidRPr="00F37A9F">
        <w:rPr>
          <w:rStyle w:val="FootnoteReference"/>
          <w:sz w:val="21"/>
          <w:szCs w:val="21"/>
          <w:lang w:val="fr-FR"/>
        </w:rPr>
        <w:footnoteReference w:id="5"/>
      </w:r>
      <w:r w:rsidRPr="00F37A9F">
        <w:rPr>
          <w:rFonts w:hint="eastAsia"/>
          <w:sz w:val="21"/>
          <w:szCs w:val="21"/>
          <w:lang w:val="fr-FR" w:eastAsia="zh-CN"/>
        </w:rPr>
        <w:t>使用它帮助开发的数据管理系统，特别是登记暴力案件的全国记录表，汇编、分析和公布了</w:t>
      </w:r>
      <w:r w:rsidRPr="00F37A9F">
        <w:rPr>
          <w:rFonts w:hint="eastAsia"/>
          <w:sz w:val="21"/>
          <w:szCs w:val="21"/>
          <w:lang w:val="fr-FR" w:eastAsia="zh-CN"/>
        </w:rPr>
        <w:t>2009-2011</w:t>
      </w:r>
      <w:r w:rsidRPr="00F37A9F">
        <w:rPr>
          <w:rFonts w:hint="eastAsia"/>
          <w:sz w:val="21"/>
          <w:szCs w:val="21"/>
          <w:lang w:val="fr-FR" w:eastAsia="zh-CN"/>
        </w:rPr>
        <w:t>年期间的部分数据。</w:t>
      </w:r>
      <w:r w:rsidRPr="00F37A9F">
        <w:rPr>
          <w:rStyle w:val="FootnoteReference"/>
          <w:sz w:val="21"/>
          <w:szCs w:val="21"/>
          <w:lang w:val="fr-FR" w:eastAsia="zh-CN"/>
        </w:rPr>
        <w:footnoteReference w:id="6"/>
      </w:r>
      <w:r w:rsidRPr="00F37A9F">
        <w:rPr>
          <w:rFonts w:hint="eastAsia"/>
          <w:sz w:val="21"/>
          <w:szCs w:val="21"/>
          <w:lang w:val="fr-FR" w:eastAsia="zh-CN"/>
        </w:rPr>
        <w:t>随着该机构的成立，开始根据记录表中界定的指标进行数据汇总，游说向遭受暴力侵害的</w:t>
      </w:r>
      <w:r w:rsidRPr="00F37A9F">
        <w:rPr>
          <w:rFonts w:hint="eastAsia"/>
          <w:spacing w:val="-6"/>
          <w:sz w:val="21"/>
          <w:szCs w:val="21"/>
          <w:lang w:val="fr-FR" w:eastAsia="zh-CN"/>
        </w:rPr>
        <w:t>女性受害者提供护理的行为体赞同统一的记录表。根据开发署的报告，</w:t>
      </w:r>
      <w:r w:rsidRPr="00F37A9F">
        <w:rPr>
          <w:sz w:val="21"/>
          <w:szCs w:val="21"/>
          <w:vertAlign w:val="superscript"/>
          <w:lang w:val="fr-FR"/>
        </w:rPr>
        <w:footnoteReference w:id="7"/>
      </w:r>
      <w:r w:rsidRPr="00F37A9F">
        <w:rPr>
          <w:rFonts w:hint="eastAsia"/>
          <w:sz w:val="21"/>
          <w:szCs w:val="21"/>
          <w:lang w:val="fr-FR" w:eastAsia="zh-CN"/>
        </w:rPr>
        <w:t xml:space="preserve"> 2011</w:t>
      </w:r>
      <w:r w:rsidRPr="00F37A9F">
        <w:rPr>
          <w:rFonts w:hint="eastAsia"/>
          <w:sz w:val="21"/>
          <w:szCs w:val="21"/>
          <w:lang w:val="fr-FR" w:eastAsia="zh-CN"/>
        </w:rPr>
        <w:t>年</w:t>
      </w:r>
      <w:r w:rsidRPr="00F37A9F">
        <w:rPr>
          <w:rFonts w:hint="eastAsia"/>
          <w:sz w:val="21"/>
          <w:szCs w:val="21"/>
          <w:lang w:val="fr-FR" w:eastAsia="zh-CN"/>
        </w:rPr>
        <w:t>7</w:t>
      </w:r>
      <w:r w:rsidRPr="00F37A9F">
        <w:rPr>
          <w:rFonts w:hint="eastAsia"/>
          <w:sz w:val="21"/>
          <w:szCs w:val="21"/>
          <w:lang w:val="fr-FR" w:eastAsia="zh-CN"/>
        </w:rPr>
        <w:t>月至</w:t>
      </w:r>
      <w:r w:rsidRPr="00F37A9F">
        <w:rPr>
          <w:rFonts w:hint="eastAsia"/>
          <w:sz w:val="21"/>
          <w:szCs w:val="21"/>
          <w:lang w:val="fr-FR" w:eastAsia="zh-CN"/>
        </w:rPr>
        <w:t>2012</w:t>
      </w:r>
      <w:r w:rsidRPr="00F37A9F">
        <w:rPr>
          <w:rFonts w:hint="eastAsia"/>
          <w:sz w:val="21"/>
          <w:szCs w:val="21"/>
          <w:lang w:val="fr-FR" w:eastAsia="zh-CN"/>
        </w:rPr>
        <w:t>年</w:t>
      </w:r>
      <w:r w:rsidRPr="00F37A9F">
        <w:rPr>
          <w:rFonts w:hint="eastAsia"/>
          <w:sz w:val="21"/>
          <w:szCs w:val="21"/>
          <w:lang w:val="fr-FR" w:eastAsia="zh-CN"/>
        </w:rPr>
        <w:t>6</w:t>
      </w:r>
      <w:r w:rsidRPr="00F37A9F">
        <w:rPr>
          <w:rFonts w:hint="eastAsia"/>
          <w:sz w:val="21"/>
          <w:szCs w:val="21"/>
          <w:lang w:val="fr-FR" w:eastAsia="zh-CN"/>
        </w:rPr>
        <w:t>月，该机构报告全国四个省份共发生</w:t>
      </w:r>
      <w:r w:rsidRPr="00F37A9F">
        <w:rPr>
          <w:sz w:val="21"/>
          <w:szCs w:val="21"/>
          <w:lang w:val="fr-FR" w:eastAsia="zh-CN"/>
        </w:rPr>
        <w:t>1</w:t>
      </w:r>
      <w:r w:rsidRPr="00F37A9F">
        <w:rPr>
          <w:rFonts w:hint="eastAsia"/>
          <w:sz w:val="21"/>
          <w:szCs w:val="21"/>
          <w:lang w:val="fr-FR" w:eastAsia="zh-CN"/>
        </w:rPr>
        <w:t xml:space="preserve"> </w:t>
      </w:r>
      <w:r w:rsidRPr="00F37A9F">
        <w:rPr>
          <w:sz w:val="21"/>
          <w:szCs w:val="21"/>
          <w:lang w:val="fr-FR" w:eastAsia="zh-CN"/>
        </w:rPr>
        <w:t>127</w:t>
      </w:r>
      <w:r w:rsidRPr="00F37A9F">
        <w:rPr>
          <w:rFonts w:hint="eastAsia"/>
          <w:sz w:val="21"/>
          <w:szCs w:val="21"/>
          <w:lang w:val="fr-FR" w:eastAsia="zh-CN"/>
        </w:rPr>
        <w:t>起暴力侵害女性和男性案件。这些案件从上述记录表中收集，其中</w:t>
      </w:r>
      <w:r w:rsidRPr="00F37A9F">
        <w:rPr>
          <w:sz w:val="21"/>
          <w:szCs w:val="21"/>
          <w:lang w:val="fr-FR" w:eastAsia="zh-CN"/>
        </w:rPr>
        <w:t>52.4%</w:t>
      </w:r>
      <w:r w:rsidRPr="00F37A9F">
        <w:rPr>
          <w:rFonts w:hint="eastAsia"/>
          <w:sz w:val="21"/>
          <w:szCs w:val="21"/>
          <w:lang w:val="fr-FR" w:eastAsia="zh-CN"/>
        </w:rPr>
        <w:t>由妇女组织举报、</w:t>
      </w:r>
      <w:r w:rsidRPr="00F37A9F">
        <w:rPr>
          <w:sz w:val="21"/>
          <w:szCs w:val="21"/>
          <w:lang w:val="fr-FR" w:eastAsia="zh-CN"/>
        </w:rPr>
        <w:t>35.9%</w:t>
      </w:r>
      <w:r w:rsidRPr="00F37A9F">
        <w:rPr>
          <w:rFonts w:hint="eastAsia"/>
          <w:sz w:val="21"/>
          <w:szCs w:val="21"/>
          <w:lang w:val="fr-FR" w:eastAsia="zh-CN"/>
        </w:rPr>
        <w:t>由保健专业人员举报、</w:t>
      </w:r>
      <w:r w:rsidRPr="00F37A9F">
        <w:rPr>
          <w:sz w:val="21"/>
          <w:szCs w:val="21"/>
          <w:lang w:val="fr-FR" w:eastAsia="zh-CN"/>
        </w:rPr>
        <w:t>25%</w:t>
      </w:r>
      <w:r w:rsidRPr="00F37A9F">
        <w:rPr>
          <w:rFonts w:hint="eastAsia"/>
          <w:sz w:val="21"/>
          <w:szCs w:val="21"/>
          <w:lang w:val="fr-FR" w:eastAsia="zh-CN"/>
        </w:rPr>
        <w:t>由妇女组织举报、</w:t>
      </w:r>
      <w:r w:rsidRPr="00F37A9F">
        <w:rPr>
          <w:sz w:val="21"/>
          <w:szCs w:val="21"/>
          <w:lang w:val="fr-FR" w:eastAsia="zh-CN"/>
        </w:rPr>
        <w:t>10.6%</w:t>
      </w:r>
      <w:r w:rsidRPr="00F37A9F">
        <w:rPr>
          <w:rFonts w:hint="eastAsia"/>
          <w:sz w:val="21"/>
          <w:szCs w:val="21"/>
          <w:lang w:val="fr-FR" w:eastAsia="zh-CN"/>
        </w:rPr>
        <w:t>由司法当局（法院和检察署）举报。这些数字较之前的数据有些变化，之前的统计数据表明，妇女大多求助于保健部门，妇女组织位列第二（占</w:t>
      </w:r>
      <w:r w:rsidRPr="00F37A9F">
        <w:rPr>
          <w:rFonts w:hint="eastAsia"/>
          <w:sz w:val="21"/>
          <w:szCs w:val="21"/>
          <w:lang w:val="fr-FR" w:eastAsia="zh-CN"/>
        </w:rPr>
        <w:t>25%</w:t>
      </w:r>
      <w:r w:rsidRPr="00F37A9F">
        <w:rPr>
          <w:rFonts w:hint="eastAsia"/>
          <w:sz w:val="21"/>
          <w:szCs w:val="21"/>
          <w:lang w:val="fr-FR" w:eastAsia="zh-CN"/>
        </w:rPr>
        <w:t>）。司法当局记录的案件比重增长了</w:t>
      </w:r>
      <w:r w:rsidRPr="00F37A9F">
        <w:rPr>
          <w:sz w:val="21"/>
          <w:szCs w:val="21"/>
          <w:lang w:val="fr-FR" w:eastAsia="zh-CN"/>
        </w:rPr>
        <w:t>3</w:t>
      </w:r>
      <w:r w:rsidRPr="00F37A9F">
        <w:rPr>
          <w:rFonts w:hint="eastAsia"/>
          <w:sz w:val="21"/>
          <w:szCs w:val="21"/>
          <w:lang w:val="fr-FR" w:eastAsia="zh-CN"/>
        </w:rPr>
        <w:t>.</w:t>
      </w:r>
      <w:r w:rsidRPr="00F37A9F">
        <w:rPr>
          <w:sz w:val="21"/>
          <w:szCs w:val="21"/>
          <w:lang w:val="fr-FR" w:eastAsia="zh-CN"/>
        </w:rPr>
        <w:t>6%</w:t>
      </w:r>
      <w:r w:rsidRPr="00F37A9F">
        <w:rPr>
          <w:rFonts w:hint="eastAsia"/>
          <w:sz w:val="21"/>
          <w:szCs w:val="21"/>
          <w:lang w:val="fr-FR" w:eastAsia="zh-CN"/>
        </w:rPr>
        <w:t>。</w:t>
      </w:r>
    </w:p>
    <w:p w:rsidR="002C36D1" w:rsidRPr="00F37A9F" w:rsidRDefault="002C36D1" w:rsidP="002C36D1">
      <w:pPr>
        <w:pStyle w:val="SingleTxtG"/>
        <w:tabs>
          <w:tab w:val="left" w:pos="364"/>
          <w:tab w:val="left" w:pos="1134"/>
        </w:tabs>
        <w:spacing w:line="320" w:lineRule="exact"/>
        <w:ind w:left="0"/>
        <w:rPr>
          <w:rFonts w:eastAsia="SimHei" w:hint="eastAsia"/>
          <w:bCs/>
          <w:sz w:val="24"/>
          <w:szCs w:val="21"/>
          <w:lang w:val="fr-FR" w:eastAsia="zh-CN"/>
        </w:rPr>
      </w:pPr>
      <w:bookmarkStart w:id="110" w:name="_Toc397135545"/>
      <w:bookmarkStart w:id="111" w:name="_Toc397134146"/>
      <w:bookmarkStart w:id="112" w:name="_Toc396683631"/>
      <w:bookmarkStart w:id="113" w:name="_Toc395376075"/>
      <w:r w:rsidRPr="00F37A9F">
        <w:rPr>
          <w:rFonts w:eastAsia="SimHei" w:hint="eastAsia"/>
          <w:bCs/>
          <w:sz w:val="24"/>
          <w:szCs w:val="21"/>
          <w:lang w:val="fr-FR" w:eastAsia="zh-CN"/>
        </w:rPr>
        <w:tab/>
      </w:r>
      <w:smartTag w:uri="urn:schemas-microsoft-com:office:smarttags" w:element="chsdate">
        <w:smartTagPr>
          <w:attr w:name="IsROCDate" w:val="False"/>
          <w:attr w:name="IsLunarDate" w:val="False"/>
          <w:attr w:name="Day" w:val="30"/>
          <w:attr w:name="Month" w:val="12"/>
          <w:attr w:name="Year" w:val="1899"/>
        </w:smartTagPr>
        <w:r w:rsidRPr="00F37A9F">
          <w:rPr>
            <w:rFonts w:eastAsia="SimHei"/>
            <w:bCs/>
            <w:sz w:val="24"/>
            <w:szCs w:val="21"/>
            <w:lang w:val="fr-FR" w:eastAsia="zh-CN"/>
          </w:rPr>
          <w:t>6.3.1</w:t>
        </w:r>
      </w:smartTag>
      <w:r w:rsidRPr="00F37A9F">
        <w:rPr>
          <w:rFonts w:eastAsia="SimHei"/>
          <w:bCs/>
          <w:sz w:val="24"/>
          <w:szCs w:val="21"/>
          <w:lang w:val="fr-FR" w:eastAsia="zh-CN"/>
        </w:rPr>
        <w:t>.</w:t>
      </w:r>
      <w:r w:rsidRPr="00F37A9F">
        <w:rPr>
          <w:rFonts w:eastAsia="SimHei" w:hint="eastAsia"/>
          <w:bCs/>
          <w:sz w:val="24"/>
          <w:szCs w:val="21"/>
          <w:lang w:val="fr-FR" w:eastAsia="zh-CN"/>
        </w:rPr>
        <w:tab/>
      </w:r>
      <w:r w:rsidRPr="00F37A9F">
        <w:rPr>
          <w:rFonts w:eastAsia="SimHei" w:hint="eastAsia"/>
          <w:bCs/>
          <w:sz w:val="24"/>
          <w:szCs w:val="21"/>
          <w:lang w:val="fr-FR" w:eastAsia="zh-CN"/>
        </w:rPr>
        <w:t>国家行为体</w:t>
      </w:r>
      <w:bookmarkEnd w:id="110"/>
      <w:bookmarkEnd w:id="111"/>
      <w:bookmarkEnd w:id="112"/>
      <w:bookmarkEnd w:id="113"/>
      <w:r w:rsidRPr="00F37A9F">
        <w:rPr>
          <w:rFonts w:eastAsia="SimHei" w:hint="eastAsia"/>
          <w:bCs/>
          <w:sz w:val="24"/>
          <w:szCs w:val="21"/>
          <w:lang w:val="fr-FR" w:eastAsia="zh-CN"/>
        </w:rPr>
        <w:t>的责任和行动</w:t>
      </w:r>
    </w:p>
    <w:p w:rsidR="002C36D1" w:rsidRPr="00F37A9F" w:rsidRDefault="002C36D1" w:rsidP="004F39CF">
      <w:pPr>
        <w:pStyle w:val="SingleTxtG"/>
        <w:numPr>
          <w:ilvl w:val="0"/>
          <w:numId w:val="12"/>
        </w:numPr>
        <w:tabs>
          <w:tab w:val="left" w:pos="1560"/>
        </w:tabs>
        <w:spacing w:line="300" w:lineRule="exact"/>
        <w:rPr>
          <w:sz w:val="21"/>
          <w:szCs w:val="21"/>
          <w:lang w:val="fr-FR" w:eastAsia="zh-CN"/>
        </w:rPr>
      </w:pPr>
      <w:r w:rsidRPr="00F37A9F">
        <w:rPr>
          <w:rFonts w:hint="eastAsia"/>
          <w:sz w:val="21"/>
          <w:szCs w:val="21"/>
          <w:lang w:val="fr-FR" w:eastAsia="zh-CN"/>
        </w:rPr>
        <w:t>开展的大部分活动以构成暴力侵害妇女行为全国对话的各实体所做的具体贡献为基础，这些实体采用多部门和多学科办法，促成了国家</w:t>
      </w:r>
      <w:r w:rsidRPr="00F37A9F">
        <w:rPr>
          <w:rFonts w:hint="eastAsia"/>
          <w:sz w:val="21"/>
          <w:szCs w:val="21"/>
          <w:lang w:val="fr-FR" w:eastAsia="zh-CN"/>
        </w:rPr>
        <w:t>-</w:t>
      </w:r>
      <w:r w:rsidRPr="00F37A9F">
        <w:rPr>
          <w:rFonts w:hint="eastAsia"/>
          <w:sz w:val="21"/>
          <w:szCs w:val="21"/>
          <w:lang w:val="fr-FR" w:eastAsia="zh-CN"/>
        </w:rPr>
        <w:t>民间社会或部际伙伴关系的建立，并帮助协调各国际机构和非政府组织提供的支持。在该框架内，国家当局于</w:t>
      </w:r>
      <w:smartTag w:uri="urn:schemas-microsoft-com:office:smarttags" w:element="chsdate">
        <w:smartTagPr>
          <w:attr w:name="Year" w:val="2013"/>
          <w:attr w:name="Month" w:val="11"/>
          <w:attr w:name="Day" w:val="25"/>
          <w:attr w:name="IsLunarDate" w:val="False"/>
          <w:attr w:name="IsROCDate" w:val="False"/>
        </w:smartTagPr>
        <w:r w:rsidRPr="00F37A9F">
          <w:rPr>
            <w:rFonts w:hint="eastAsia"/>
            <w:sz w:val="21"/>
            <w:szCs w:val="21"/>
            <w:lang w:val="fr-FR" w:eastAsia="zh-CN"/>
          </w:rPr>
          <w:t>2013</w:t>
        </w:r>
        <w:r w:rsidRPr="00F37A9F">
          <w:rPr>
            <w:rFonts w:hint="eastAsia"/>
            <w:sz w:val="21"/>
            <w:szCs w:val="21"/>
            <w:lang w:val="fr-FR" w:eastAsia="zh-CN"/>
          </w:rPr>
          <w:t>年</w:t>
        </w:r>
        <w:r w:rsidRPr="00F37A9F">
          <w:rPr>
            <w:rFonts w:hint="eastAsia"/>
            <w:sz w:val="21"/>
            <w:szCs w:val="21"/>
            <w:lang w:val="fr-FR" w:eastAsia="zh-CN"/>
          </w:rPr>
          <w:t>11</w:t>
        </w:r>
        <w:r w:rsidRPr="00F37A9F">
          <w:rPr>
            <w:rFonts w:hint="eastAsia"/>
            <w:sz w:val="21"/>
            <w:szCs w:val="21"/>
            <w:lang w:val="fr-FR" w:eastAsia="zh-CN"/>
          </w:rPr>
          <w:t>月</w:t>
        </w:r>
        <w:r w:rsidRPr="00F37A9F">
          <w:rPr>
            <w:rFonts w:hint="eastAsia"/>
            <w:sz w:val="21"/>
            <w:szCs w:val="21"/>
            <w:lang w:val="fr-FR" w:eastAsia="zh-CN"/>
          </w:rPr>
          <w:t>25</w:t>
        </w:r>
        <w:r w:rsidRPr="00F37A9F">
          <w:rPr>
            <w:rFonts w:hint="eastAsia"/>
            <w:sz w:val="21"/>
            <w:szCs w:val="21"/>
            <w:lang w:val="fr-FR" w:eastAsia="zh-CN"/>
          </w:rPr>
          <w:t>日</w:t>
        </w:r>
      </w:smartTag>
      <w:r w:rsidRPr="00F37A9F">
        <w:rPr>
          <w:rFonts w:hint="eastAsia"/>
          <w:sz w:val="21"/>
          <w:szCs w:val="21"/>
          <w:lang w:val="fr-FR" w:eastAsia="zh-CN"/>
        </w:rPr>
        <w:t>成立了打击暴力侵害妇女行为办公室。近年来，</w:t>
      </w:r>
      <w:r w:rsidRPr="00F37A9F">
        <w:rPr>
          <w:sz w:val="21"/>
          <w:szCs w:val="21"/>
          <w:lang w:val="fr-FR" w:eastAsia="zh-CN"/>
        </w:rPr>
        <w:t>妇女地位和妇女权利部</w:t>
      </w:r>
      <w:r w:rsidRPr="00F37A9F">
        <w:rPr>
          <w:rFonts w:hint="eastAsia"/>
          <w:sz w:val="21"/>
          <w:szCs w:val="21"/>
          <w:lang w:val="fr-FR" w:eastAsia="zh-CN"/>
        </w:rPr>
        <w:t>与</w:t>
      </w:r>
      <w:r w:rsidRPr="00F37A9F">
        <w:rPr>
          <w:sz w:val="21"/>
          <w:szCs w:val="21"/>
          <w:lang w:val="fr-FR" w:eastAsia="zh-CN"/>
        </w:rPr>
        <w:t>公共卫生和人口部</w:t>
      </w:r>
      <w:r w:rsidRPr="00F37A9F">
        <w:rPr>
          <w:rFonts w:hint="eastAsia"/>
          <w:sz w:val="21"/>
          <w:szCs w:val="21"/>
          <w:lang w:val="fr-FR" w:eastAsia="zh-CN"/>
        </w:rPr>
        <w:t>及</w:t>
      </w:r>
      <w:r w:rsidRPr="00F37A9F">
        <w:rPr>
          <w:sz w:val="21"/>
          <w:szCs w:val="21"/>
          <w:lang w:val="fr-FR" w:eastAsia="zh-CN"/>
        </w:rPr>
        <w:t>司法和公共安全部</w:t>
      </w:r>
      <w:r w:rsidRPr="00F37A9F">
        <w:rPr>
          <w:rFonts w:hint="eastAsia"/>
          <w:sz w:val="21"/>
          <w:szCs w:val="21"/>
          <w:lang w:val="fr-FR" w:eastAsia="zh-CN"/>
        </w:rPr>
        <w:t>分别签署了一系列协定，最终得出一项体制安排，根据三方协议，管理该办公室的工作。</w:t>
      </w:r>
    </w:p>
    <w:p w:rsidR="002C36D1" w:rsidRPr="00F37A9F" w:rsidRDefault="002C36D1" w:rsidP="004F39CF">
      <w:pPr>
        <w:pStyle w:val="SingleTxtG"/>
        <w:numPr>
          <w:ilvl w:val="0"/>
          <w:numId w:val="12"/>
        </w:numPr>
        <w:tabs>
          <w:tab w:val="left" w:pos="1560"/>
        </w:tabs>
        <w:spacing w:line="300" w:lineRule="exact"/>
        <w:rPr>
          <w:sz w:val="21"/>
          <w:szCs w:val="21"/>
          <w:lang w:val="fr-FR" w:eastAsia="zh-CN"/>
        </w:rPr>
      </w:pPr>
      <w:r w:rsidRPr="00F37A9F">
        <w:rPr>
          <w:rFonts w:hint="eastAsia"/>
          <w:sz w:val="21"/>
          <w:szCs w:val="21"/>
          <w:lang w:val="fr-FR" w:eastAsia="zh-CN"/>
        </w:rPr>
        <w:t>依照</w:t>
      </w:r>
      <w:smartTag w:uri="urn:schemas-microsoft-com:office:smarttags" w:element="chsdate">
        <w:smartTagPr>
          <w:attr w:name="Year" w:val="2014"/>
          <w:attr w:name="Month" w:val="1"/>
          <w:attr w:name="Day" w:val="31"/>
          <w:attr w:name="IsLunarDate" w:val="False"/>
          <w:attr w:name="IsROCDate" w:val="False"/>
        </w:smartTagPr>
        <w:r w:rsidRPr="00F37A9F">
          <w:rPr>
            <w:rFonts w:hint="eastAsia"/>
            <w:sz w:val="21"/>
            <w:szCs w:val="21"/>
            <w:lang w:val="fr-FR" w:eastAsia="zh-CN"/>
          </w:rPr>
          <w:t>2014</w:t>
        </w:r>
        <w:r w:rsidRPr="00F37A9F">
          <w:rPr>
            <w:rFonts w:hint="eastAsia"/>
            <w:sz w:val="21"/>
            <w:szCs w:val="21"/>
            <w:lang w:val="fr-FR" w:eastAsia="zh-CN"/>
          </w:rPr>
          <w:t>年</w:t>
        </w:r>
        <w:r w:rsidRPr="00F37A9F">
          <w:rPr>
            <w:rFonts w:hint="eastAsia"/>
            <w:sz w:val="21"/>
            <w:szCs w:val="21"/>
            <w:lang w:val="fr-FR" w:eastAsia="zh-CN"/>
          </w:rPr>
          <w:t>1</w:t>
        </w:r>
        <w:r w:rsidRPr="00F37A9F">
          <w:rPr>
            <w:rFonts w:hint="eastAsia"/>
            <w:sz w:val="21"/>
            <w:szCs w:val="21"/>
            <w:lang w:val="fr-FR" w:eastAsia="zh-CN"/>
          </w:rPr>
          <w:t>月</w:t>
        </w:r>
        <w:r w:rsidRPr="00F37A9F">
          <w:rPr>
            <w:rFonts w:hint="eastAsia"/>
            <w:sz w:val="21"/>
            <w:szCs w:val="21"/>
            <w:lang w:val="fr-FR" w:eastAsia="zh-CN"/>
          </w:rPr>
          <w:t>31</w:t>
        </w:r>
        <w:r w:rsidRPr="00F37A9F">
          <w:rPr>
            <w:rFonts w:hint="eastAsia"/>
            <w:sz w:val="21"/>
            <w:szCs w:val="21"/>
            <w:lang w:val="fr-FR" w:eastAsia="zh-CN"/>
          </w:rPr>
          <w:t>日</w:t>
        </w:r>
      </w:smartTag>
      <w:r w:rsidRPr="00F37A9F">
        <w:rPr>
          <w:rFonts w:hint="eastAsia"/>
          <w:sz w:val="21"/>
          <w:szCs w:val="21"/>
          <w:lang w:val="fr-FR" w:eastAsia="zh-CN"/>
        </w:rPr>
        <w:t>签订的协议，该办公室将由妇女地位和妇女权利部、公共卫生和人口部及司法和公共安全部共同管理。妇女地位和妇女权利部部长将担任该办公室行政委员会主席，除这三个部的部长外，该委员会还将吸纳社会事务和劳动部部长、保护妇女权利组织最高级成员和作为观察员的监察员加入。</w:t>
      </w:r>
    </w:p>
    <w:p w:rsidR="002C36D1" w:rsidRPr="00F37A9F" w:rsidRDefault="002C36D1" w:rsidP="004F39CF">
      <w:pPr>
        <w:pStyle w:val="SingleTxtG"/>
        <w:numPr>
          <w:ilvl w:val="0"/>
          <w:numId w:val="12"/>
        </w:numPr>
        <w:tabs>
          <w:tab w:val="left" w:pos="1560"/>
        </w:tabs>
        <w:spacing w:line="300" w:lineRule="exact"/>
        <w:rPr>
          <w:sz w:val="21"/>
          <w:szCs w:val="21"/>
          <w:lang w:val="fr-FR" w:eastAsia="zh-CN"/>
        </w:rPr>
      </w:pPr>
      <w:r w:rsidRPr="00F37A9F">
        <w:rPr>
          <w:rFonts w:hint="eastAsia"/>
          <w:sz w:val="21"/>
          <w:szCs w:val="21"/>
          <w:lang w:val="fr-FR" w:eastAsia="zh-CN"/>
        </w:rPr>
        <w:t>司法救助和受害者不作为方面依然有许多问题：</w:t>
      </w:r>
    </w:p>
    <w:p w:rsidR="002C36D1" w:rsidRPr="00F37A9F" w:rsidRDefault="002C36D1" w:rsidP="004F39CF">
      <w:pPr>
        <w:pStyle w:val="Bullet1G"/>
        <w:tabs>
          <w:tab w:val="clear" w:pos="1701"/>
          <w:tab w:val="left" w:pos="1985"/>
        </w:tabs>
        <w:spacing w:line="300" w:lineRule="exact"/>
        <w:ind w:left="1985" w:hanging="454"/>
        <w:rPr>
          <w:sz w:val="21"/>
          <w:szCs w:val="21"/>
          <w:lang w:val="fr-FR" w:eastAsia="zh-CN"/>
        </w:rPr>
      </w:pPr>
      <w:r w:rsidRPr="00F37A9F">
        <w:rPr>
          <w:rFonts w:hint="eastAsia"/>
          <w:sz w:val="21"/>
          <w:szCs w:val="21"/>
          <w:lang w:val="fr-FR" w:eastAsia="zh-CN"/>
        </w:rPr>
        <w:t>司法救助因经济因素和法官能力不足而减少；</w:t>
      </w:r>
    </w:p>
    <w:p w:rsidR="002C36D1" w:rsidRPr="00F37A9F" w:rsidRDefault="002C36D1" w:rsidP="004F39CF">
      <w:pPr>
        <w:pStyle w:val="Bullet1G"/>
        <w:tabs>
          <w:tab w:val="clear" w:pos="1701"/>
          <w:tab w:val="left" w:pos="1985"/>
        </w:tabs>
        <w:spacing w:line="300" w:lineRule="exact"/>
        <w:ind w:left="1985" w:hanging="454"/>
        <w:rPr>
          <w:sz w:val="21"/>
          <w:szCs w:val="21"/>
          <w:lang w:val="fr-FR" w:eastAsia="zh-CN"/>
        </w:rPr>
      </w:pPr>
      <w:r w:rsidRPr="00F37A9F">
        <w:rPr>
          <w:rFonts w:hint="eastAsia"/>
          <w:sz w:val="21"/>
          <w:szCs w:val="21"/>
          <w:lang w:val="fr-FR" w:eastAsia="zh-CN"/>
        </w:rPr>
        <w:t>由于羞愧和害怕暴露于公众视线、社会偏见、与施暴者的关系（家庭暴力或夫妻暴力案件）、未成年受害者监护人或父母保持沉默以及受害者经济状况，而不愿意控诉。</w:t>
      </w:r>
    </w:p>
    <w:p w:rsidR="002C36D1" w:rsidRPr="00F37A9F" w:rsidRDefault="002C36D1" w:rsidP="004F39CF">
      <w:pPr>
        <w:pStyle w:val="SingleTxtG"/>
        <w:numPr>
          <w:ilvl w:val="0"/>
          <w:numId w:val="12"/>
        </w:numPr>
        <w:tabs>
          <w:tab w:val="left" w:pos="1560"/>
        </w:tabs>
        <w:spacing w:line="300" w:lineRule="exact"/>
        <w:rPr>
          <w:sz w:val="21"/>
          <w:szCs w:val="21"/>
          <w:lang w:val="fr-FR" w:eastAsia="zh-CN"/>
        </w:rPr>
      </w:pPr>
      <w:r w:rsidRPr="00F37A9F">
        <w:rPr>
          <w:rFonts w:hint="eastAsia"/>
          <w:sz w:val="21"/>
          <w:szCs w:val="21"/>
          <w:lang w:val="fr-FR" w:eastAsia="zh-CN"/>
        </w:rPr>
        <w:t>按照《海地战略发展计划》下的确保性别平等的行动计划，</w:t>
      </w:r>
      <w:r w:rsidRPr="00F37A9F">
        <w:rPr>
          <w:sz w:val="21"/>
          <w:szCs w:val="21"/>
          <w:lang w:val="fr-FR" w:eastAsia="zh-CN"/>
        </w:rPr>
        <w:t>司法和公共安全部</w:t>
      </w:r>
      <w:r w:rsidRPr="00F37A9F">
        <w:rPr>
          <w:rFonts w:hint="eastAsia"/>
          <w:sz w:val="21"/>
          <w:szCs w:val="21"/>
          <w:lang w:val="fr-FR" w:eastAsia="zh-CN"/>
        </w:rPr>
        <w:t>主要负责打击暴力侵害妇女行为：该部</w:t>
      </w:r>
      <w:r w:rsidRPr="00F37A9F">
        <w:rPr>
          <w:rFonts w:hint="eastAsia"/>
          <w:bCs/>
          <w:sz w:val="21"/>
          <w:szCs w:val="21"/>
          <w:lang w:val="fr-FR" w:eastAsia="zh-CN"/>
        </w:rPr>
        <w:t>及其下属的各机构（公共安全国务秘书办公室、国家警察和国家警察总署）为此</w:t>
      </w:r>
      <w:r w:rsidRPr="00F37A9F">
        <w:rPr>
          <w:rFonts w:hint="eastAsia"/>
          <w:sz w:val="21"/>
          <w:szCs w:val="21"/>
          <w:lang w:val="fr-FR" w:eastAsia="zh-CN"/>
        </w:rPr>
        <w:t>所做的工作有：</w:t>
      </w:r>
    </w:p>
    <w:p w:rsidR="002C36D1" w:rsidRPr="00F37A9F" w:rsidRDefault="002C36D1" w:rsidP="004F39CF">
      <w:pPr>
        <w:pStyle w:val="Bullet1G"/>
        <w:tabs>
          <w:tab w:val="clear" w:pos="1701"/>
          <w:tab w:val="left" w:pos="1985"/>
        </w:tabs>
        <w:spacing w:line="300" w:lineRule="exact"/>
        <w:ind w:left="1985" w:hanging="454"/>
        <w:rPr>
          <w:sz w:val="21"/>
          <w:szCs w:val="21"/>
          <w:lang w:val="fr-FR" w:eastAsia="zh-CN"/>
        </w:rPr>
      </w:pPr>
      <w:r w:rsidRPr="00F37A9F">
        <w:rPr>
          <w:rFonts w:hint="eastAsia"/>
          <w:sz w:val="21"/>
          <w:szCs w:val="21"/>
          <w:lang w:val="fr-FR" w:eastAsia="zh-CN"/>
        </w:rPr>
        <w:t>在该部的政策、方案和项目中考虑妇女的需求和尊重性别平等；</w:t>
      </w:r>
    </w:p>
    <w:p w:rsidR="002C36D1" w:rsidRPr="00F37A9F" w:rsidRDefault="002C36D1" w:rsidP="004F39CF">
      <w:pPr>
        <w:pStyle w:val="Bullet1G"/>
        <w:tabs>
          <w:tab w:val="clear" w:pos="1701"/>
          <w:tab w:val="left" w:pos="1985"/>
        </w:tabs>
        <w:spacing w:line="300" w:lineRule="exact"/>
        <w:ind w:left="1985" w:hanging="454"/>
        <w:rPr>
          <w:sz w:val="21"/>
          <w:szCs w:val="21"/>
          <w:lang w:val="fr-FR" w:eastAsia="zh-CN"/>
        </w:rPr>
      </w:pPr>
      <w:r w:rsidRPr="00F37A9F">
        <w:rPr>
          <w:rFonts w:hint="eastAsia"/>
          <w:sz w:val="21"/>
          <w:szCs w:val="21"/>
          <w:lang w:val="fr-FR" w:eastAsia="zh-CN"/>
        </w:rPr>
        <w:t>宣传并监测以下文书的执行情况：</w:t>
      </w:r>
    </w:p>
    <w:p w:rsidR="002C36D1" w:rsidRPr="00F37A9F" w:rsidRDefault="002C36D1" w:rsidP="004F39CF">
      <w:pPr>
        <w:pStyle w:val="Bullet2G"/>
        <w:numPr>
          <w:ilvl w:val="0"/>
          <w:numId w:val="20"/>
        </w:numPr>
        <w:tabs>
          <w:tab w:val="left" w:pos="2410"/>
        </w:tabs>
        <w:spacing w:line="300" w:lineRule="exact"/>
        <w:ind w:left="2410" w:hanging="425"/>
        <w:rPr>
          <w:rFonts w:hint="eastAsia"/>
          <w:sz w:val="21"/>
          <w:szCs w:val="21"/>
          <w:lang w:val="fr-FR" w:eastAsia="zh-CN"/>
        </w:rPr>
      </w:pPr>
      <w:r w:rsidRPr="00F37A9F">
        <w:rPr>
          <w:rFonts w:hint="eastAsia"/>
          <w:sz w:val="21"/>
          <w:szCs w:val="21"/>
          <w:lang w:val="fr-FR" w:eastAsia="zh-CN"/>
        </w:rPr>
        <w:t>2005</w:t>
      </w:r>
      <w:r w:rsidRPr="00F37A9F">
        <w:rPr>
          <w:rFonts w:hint="eastAsia"/>
          <w:sz w:val="21"/>
          <w:szCs w:val="21"/>
          <w:lang w:val="fr-FR" w:eastAsia="zh-CN"/>
        </w:rPr>
        <w:t>年</w:t>
      </w:r>
      <w:r w:rsidRPr="00F37A9F">
        <w:rPr>
          <w:rFonts w:hint="eastAsia"/>
          <w:sz w:val="21"/>
          <w:szCs w:val="21"/>
          <w:lang w:val="fr-FR" w:eastAsia="zh-CN"/>
        </w:rPr>
        <w:t>7</w:t>
      </w:r>
      <w:r w:rsidRPr="00F37A9F">
        <w:rPr>
          <w:rFonts w:hint="eastAsia"/>
          <w:sz w:val="21"/>
          <w:szCs w:val="21"/>
          <w:lang w:val="fr-FR" w:eastAsia="zh-CN"/>
        </w:rPr>
        <w:t>月</w:t>
      </w:r>
      <w:r w:rsidRPr="00F37A9F">
        <w:rPr>
          <w:rFonts w:hint="eastAsia"/>
          <w:sz w:val="21"/>
          <w:szCs w:val="21"/>
          <w:lang w:val="fr-FR" w:eastAsia="zh-CN"/>
        </w:rPr>
        <w:t>6</w:t>
      </w:r>
      <w:r w:rsidRPr="00F37A9F">
        <w:rPr>
          <w:rFonts w:hint="eastAsia"/>
          <w:sz w:val="21"/>
          <w:szCs w:val="21"/>
          <w:lang w:val="fr-FR" w:eastAsia="zh-CN"/>
        </w:rPr>
        <w:t>日关于性暴力的法令；</w:t>
      </w:r>
    </w:p>
    <w:p w:rsidR="002C36D1" w:rsidRPr="00F37A9F" w:rsidRDefault="002C36D1" w:rsidP="004F39CF">
      <w:pPr>
        <w:pStyle w:val="Bullet2G"/>
        <w:numPr>
          <w:ilvl w:val="0"/>
          <w:numId w:val="20"/>
        </w:numPr>
        <w:tabs>
          <w:tab w:val="left" w:pos="2410"/>
        </w:tabs>
        <w:spacing w:line="300" w:lineRule="exact"/>
        <w:ind w:left="2410" w:hanging="425"/>
        <w:rPr>
          <w:rFonts w:hint="eastAsia"/>
          <w:sz w:val="21"/>
          <w:szCs w:val="21"/>
          <w:lang w:val="fr-FR" w:eastAsia="zh-CN"/>
        </w:rPr>
      </w:pPr>
      <w:r w:rsidRPr="00F37A9F">
        <w:rPr>
          <w:rFonts w:hint="eastAsia"/>
          <w:sz w:val="21"/>
          <w:szCs w:val="21"/>
          <w:lang w:val="fr-FR" w:eastAsia="zh-CN"/>
        </w:rPr>
        <w:t>2007</w:t>
      </w:r>
      <w:r w:rsidRPr="00F37A9F">
        <w:rPr>
          <w:rFonts w:hint="eastAsia"/>
          <w:sz w:val="21"/>
          <w:szCs w:val="21"/>
          <w:lang w:val="fr-FR" w:eastAsia="zh-CN"/>
        </w:rPr>
        <w:t>年</w:t>
      </w:r>
      <w:r w:rsidRPr="00F37A9F">
        <w:rPr>
          <w:rFonts w:hint="eastAsia"/>
          <w:sz w:val="21"/>
          <w:szCs w:val="21"/>
          <w:lang w:val="fr-FR" w:eastAsia="zh-CN"/>
        </w:rPr>
        <w:t>1</w:t>
      </w:r>
      <w:r w:rsidRPr="00F37A9F">
        <w:rPr>
          <w:rFonts w:hint="eastAsia"/>
          <w:sz w:val="21"/>
          <w:szCs w:val="21"/>
          <w:lang w:val="fr-FR" w:eastAsia="zh-CN"/>
        </w:rPr>
        <w:t>月</w:t>
      </w:r>
      <w:r w:rsidRPr="00F37A9F">
        <w:rPr>
          <w:rFonts w:hint="eastAsia"/>
          <w:sz w:val="21"/>
          <w:szCs w:val="21"/>
          <w:lang w:val="fr-FR" w:eastAsia="zh-CN"/>
        </w:rPr>
        <w:t>17</w:t>
      </w:r>
      <w:r w:rsidRPr="00F37A9F">
        <w:rPr>
          <w:rFonts w:hint="eastAsia"/>
          <w:sz w:val="21"/>
          <w:szCs w:val="21"/>
          <w:lang w:val="fr-FR" w:eastAsia="zh-CN"/>
        </w:rPr>
        <w:t>日，</w:t>
      </w:r>
      <w:r w:rsidRPr="00F37A9F">
        <w:rPr>
          <w:sz w:val="21"/>
          <w:szCs w:val="21"/>
          <w:lang w:val="fr-FR" w:eastAsia="zh-CN"/>
        </w:rPr>
        <w:t>公共卫生和人口部</w:t>
      </w:r>
      <w:r w:rsidRPr="00F37A9F">
        <w:rPr>
          <w:rFonts w:hint="eastAsia"/>
          <w:sz w:val="21"/>
          <w:szCs w:val="21"/>
          <w:lang w:val="fr-FR" w:eastAsia="zh-CN"/>
        </w:rPr>
        <w:t>、</w:t>
      </w:r>
      <w:r w:rsidRPr="00F37A9F">
        <w:rPr>
          <w:sz w:val="21"/>
          <w:szCs w:val="21"/>
          <w:lang w:val="fr-FR" w:eastAsia="zh-CN"/>
        </w:rPr>
        <w:t>司法和公共安全部</w:t>
      </w:r>
      <w:r w:rsidRPr="00F37A9F">
        <w:rPr>
          <w:sz w:val="21"/>
          <w:szCs w:val="21"/>
          <w:lang w:val="fr-FR" w:eastAsia="zh-CN"/>
        </w:rPr>
        <w:t xml:space="preserve"> </w:t>
      </w:r>
      <w:r w:rsidRPr="00F37A9F">
        <w:rPr>
          <w:rFonts w:hint="eastAsia"/>
          <w:sz w:val="21"/>
          <w:szCs w:val="21"/>
          <w:lang w:val="fr-FR" w:eastAsia="zh-CN"/>
        </w:rPr>
        <w:t>及</w:t>
      </w:r>
      <w:r w:rsidRPr="00F37A9F">
        <w:rPr>
          <w:sz w:val="21"/>
          <w:szCs w:val="21"/>
          <w:lang w:val="fr-FR" w:eastAsia="zh-CN"/>
        </w:rPr>
        <w:t>妇女地位和妇女权利部</w:t>
      </w:r>
      <w:r w:rsidRPr="00F37A9F">
        <w:rPr>
          <w:rFonts w:hint="eastAsia"/>
          <w:sz w:val="21"/>
          <w:szCs w:val="21"/>
          <w:lang w:val="fr-FR" w:eastAsia="zh-CN"/>
        </w:rPr>
        <w:t>关于就性暴力和</w:t>
      </w:r>
      <w:r w:rsidRPr="00F37A9F">
        <w:rPr>
          <w:sz w:val="21"/>
          <w:szCs w:val="21"/>
          <w:lang w:val="fr-FR" w:eastAsia="zh-CN"/>
        </w:rPr>
        <w:t>/</w:t>
      </w:r>
      <w:r w:rsidRPr="00F37A9F">
        <w:rPr>
          <w:rFonts w:hint="eastAsia"/>
          <w:sz w:val="21"/>
          <w:szCs w:val="21"/>
          <w:lang w:val="fr-FR" w:eastAsia="zh-CN"/>
        </w:rPr>
        <w:t>或配偶暴力案件出具医生证明的协议；</w:t>
      </w:r>
    </w:p>
    <w:p w:rsidR="002C36D1" w:rsidRPr="00F37A9F" w:rsidRDefault="002C36D1" w:rsidP="004F39CF">
      <w:pPr>
        <w:pStyle w:val="Bullet2G"/>
        <w:numPr>
          <w:ilvl w:val="0"/>
          <w:numId w:val="20"/>
        </w:numPr>
        <w:tabs>
          <w:tab w:val="left" w:pos="2410"/>
        </w:tabs>
        <w:spacing w:line="300" w:lineRule="exact"/>
        <w:ind w:left="2410" w:hanging="425"/>
        <w:rPr>
          <w:sz w:val="21"/>
          <w:szCs w:val="21"/>
          <w:lang w:val="fr-FR" w:eastAsia="zh-CN"/>
        </w:rPr>
      </w:pPr>
      <w:r w:rsidRPr="00F37A9F">
        <w:rPr>
          <w:rFonts w:hint="eastAsia"/>
          <w:sz w:val="21"/>
          <w:szCs w:val="21"/>
          <w:lang w:val="fr-FR" w:eastAsia="zh-CN"/>
        </w:rPr>
        <w:t>2008</w:t>
      </w:r>
      <w:r w:rsidRPr="00F37A9F">
        <w:rPr>
          <w:rFonts w:hint="eastAsia"/>
          <w:sz w:val="21"/>
          <w:szCs w:val="21"/>
          <w:lang w:val="fr-FR" w:eastAsia="zh-CN"/>
        </w:rPr>
        <w:t>年</w:t>
      </w:r>
      <w:r w:rsidRPr="00F37A9F">
        <w:rPr>
          <w:rFonts w:hint="eastAsia"/>
          <w:sz w:val="21"/>
          <w:szCs w:val="21"/>
          <w:lang w:val="fr-FR" w:eastAsia="zh-CN"/>
        </w:rPr>
        <w:t>2</w:t>
      </w:r>
      <w:r w:rsidRPr="00F37A9F">
        <w:rPr>
          <w:rFonts w:hint="eastAsia"/>
          <w:sz w:val="21"/>
          <w:szCs w:val="21"/>
          <w:lang w:val="fr-FR" w:eastAsia="zh-CN"/>
        </w:rPr>
        <w:t>月</w:t>
      </w:r>
      <w:r w:rsidRPr="00F37A9F">
        <w:rPr>
          <w:rFonts w:hint="eastAsia"/>
          <w:sz w:val="21"/>
          <w:szCs w:val="21"/>
          <w:lang w:val="fr-FR" w:eastAsia="zh-CN"/>
        </w:rPr>
        <w:t>28</w:t>
      </w:r>
      <w:r w:rsidRPr="00F37A9F">
        <w:rPr>
          <w:rFonts w:hint="eastAsia"/>
          <w:sz w:val="21"/>
          <w:szCs w:val="21"/>
          <w:lang w:val="fr-FR" w:eastAsia="zh-CN"/>
        </w:rPr>
        <w:t>日，</w:t>
      </w:r>
      <w:r w:rsidRPr="00F37A9F">
        <w:rPr>
          <w:sz w:val="21"/>
          <w:szCs w:val="21"/>
          <w:lang w:val="fr-FR" w:eastAsia="zh-CN"/>
        </w:rPr>
        <w:t>妇女地位和妇女权利部</w:t>
      </w:r>
      <w:r w:rsidRPr="00F37A9F">
        <w:rPr>
          <w:rFonts w:hint="eastAsia"/>
          <w:sz w:val="21"/>
          <w:szCs w:val="21"/>
          <w:lang w:val="fr-FR" w:eastAsia="zh-CN"/>
        </w:rPr>
        <w:t>及</w:t>
      </w:r>
      <w:r w:rsidRPr="00F37A9F">
        <w:rPr>
          <w:sz w:val="21"/>
          <w:szCs w:val="21"/>
          <w:lang w:val="fr-FR" w:eastAsia="zh-CN"/>
        </w:rPr>
        <w:t>司法和公共安全部</w:t>
      </w:r>
      <w:r w:rsidRPr="00F37A9F">
        <w:rPr>
          <w:rFonts w:hint="eastAsia"/>
          <w:sz w:val="21"/>
          <w:szCs w:val="21"/>
          <w:lang w:val="fr-FR" w:eastAsia="zh-CN"/>
        </w:rPr>
        <w:t>关于警察局向暴力受害者提供足够护理的协议；</w:t>
      </w:r>
    </w:p>
    <w:p w:rsidR="002C36D1" w:rsidRPr="00F37A9F" w:rsidRDefault="002C36D1" w:rsidP="004F39CF">
      <w:pPr>
        <w:pStyle w:val="Bullet1G"/>
        <w:tabs>
          <w:tab w:val="clear" w:pos="1701"/>
          <w:tab w:val="left" w:pos="1985"/>
        </w:tabs>
        <w:spacing w:line="300" w:lineRule="exact"/>
        <w:ind w:left="1985" w:hanging="454"/>
        <w:rPr>
          <w:sz w:val="21"/>
          <w:szCs w:val="21"/>
          <w:lang w:val="fr-FR" w:eastAsia="zh-CN"/>
        </w:rPr>
      </w:pPr>
      <w:r w:rsidRPr="00F37A9F">
        <w:rPr>
          <w:rFonts w:hint="eastAsia"/>
          <w:sz w:val="21"/>
          <w:szCs w:val="21"/>
          <w:lang w:val="fr-FR" w:eastAsia="zh-CN"/>
        </w:rPr>
        <w:t>以克里奥尔语编写的与妇女基本权利和相关条约有关的培训方案和信息及通信工具；</w:t>
      </w:r>
    </w:p>
    <w:p w:rsidR="002C36D1" w:rsidRPr="00F37A9F" w:rsidRDefault="002C36D1" w:rsidP="004F39CF">
      <w:pPr>
        <w:pStyle w:val="Bullet1G"/>
        <w:tabs>
          <w:tab w:val="clear" w:pos="1701"/>
          <w:tab w:val="left" w:pos="1985"/>
        </w:tabs>
        <w:spacing w:line="300" w:lineRule="exact"/>
        <w:ind w:left="1985" w:hanging="454"/>
        <w:rPr>
          <w:sz w:val="21"/>
          <w:szCs w:val="21"/>
          <w:lang w:val="fr-FR" w:eastAsia="zh-CN"/>
        </w:rPr>
      </w:pPr>
      <w:r w:rsidRPr="00F37A9F">
        <w:rPr>
          <w:rFonts w:hint="eastAsia"/>
          <w:sz w:val="21"/>
          <w:szCs w:val="21"/>
          <w:lang w:val="fr-FR" w:eastAsia="zh-CN"/>
        </w:rPr>
        <w:t>向遭受暴力和歧视的女性受害者普及人权和妇女权利的传播和信息工具及程序，以便获得司法救助；</w:t>
      </w:r>
    </w:p>
    <w:p w:rsidR="002C36D1" w:rsidRPr="00F37A9F" w:rsidRDefault="002C36D1" w:rsidP="004F39CF">
      <w:pPr>
        <w:pStyle w:val="Bullet1G"/>
        <w:tabs>
          <w:tab w:val="clear" w:pos="1701"/>
          <w:tab w:val="left" w:pos="1985"/>
        </w:tabs>
        <w:spacing w:line="300" w:lineRule="exact"/>
        <w:ind w:left="1985" w:hanging="454"/>
        <w:rPr>
          <w:sz w:val="21"/>
          <w:szCs w:val="21"/>
          <w:lang w:val="fr-FR" w:eastAsia="zh-CN"/>
        </w:rPr>
      </w:pPr>
      <w:r w:rsidRPr="00F37A9F">
        <w:rPr>
          <w:rFonts w:hint="eastAsia"/>
          <w:sz w:val="21"/>
          <w:szCs w:val="21"/>
          <w:lang w:val="fr-FR" w:eastAsia="zh-CN"/>
        </w:rPr>
        <w:t>制定与暴力侵害妇女行为有关的培训和提高认识方案；</w:t>
      </w:r>
    </w:p>
    <w:p w:rsidR="002C36D1" w:rsidRPr="00F37A9F" w:rsidRDefault="002C36D1" w:rsidP="004F39CF">
      <w:pPr>
        <w:pStyle w:val="Bullet1G"/>
        <w:tabs>
          <w:tab w:val="clear" w:pos="1701"/>
          <w:tab w:val="left" w:pos="1985"/>
        </w:tabs>
        <w:spacing w:line="300" w:lineRule="exact"/>
        <w:ind w:left="1985" w:hanging="454"/>
        <w:rPr>
          <w:sz w:val="21"/>
          <w:szCs w:val="21"/>
          <w:lang w:val="fr-FR" w:eastAsia="zh-CN"/>
        </w:rPr>
      </w:pPr>
      <w:r w:rsidRPr="00F37A9F">
        <w:rPr>
          <w:rFonts w:hint="eastAsia"/>
          <w:sz w:val="21"/>
          <w:szCs w:val="21"/>
          <w:lang w:val="fr-FR" w:eastAsia="zh-CN"/>
        </w:rPr>
        <w:t>制定堕胎去刑罪化法案；</w:t>
      </w:r>
    </w:p>
    <w:p w:rsidR="002C36D1" w:rsidRPr="00F37A9F" w:rsidRDefault="002C36D1" w:rsidP="004F39CF">
      <w:pPr>
        <w:pStyle w:val="Bullet1G"/>
        <w:tabs>
          <w:tab w:val="clear" w:pos="1701"/>
          <w:tab w:val="left" w:pos="1985"/>
        </w:tabs>
        <w:spacing w:line="300" w:lineRule="exact"/>
        <w:ind w:left="1985" w:hanging="454"/>
        <w:rPr>
          <w:sz w:val="21"/>
          <w:szCs w:val="21"/>
          <w:lang w:val="fr-FR" w:eastAsia="zh-CN"/>
        </w:rPr>
      </w:pPr>
      <w:r w:rsidRPr="00F37A9F">
        <w:rPr>
          <w:rFonts w:hint="eastAsia"/>
          <w:sz w:val="21"/>
          <w:szCs w:val="21"/>
          <w:lang w:val="fr-FR" w:eastAsia="zh-CN"/>
        </w:rPr>
        <w:t>司法和公共安全部将建立并担任主席的公共委员会负责改革《民法》、《刑法》和任何相关立法，</w:t>
      </w:r>
      <w:r w:rsidRPr="00F37A9F">
        <w:rPr>
          <w:sz w:val="21"/>
          <w:szCs w:val="21"/>
          <w:lang w:val="fr-FR" w:eastAsia="zh-CN"/>
        </w:rPr>
        <w:t>妇女地位和妇女权利部</w:t>
      </w:r>
      <w:r w:rsidRPr="00F37A9F">
        <w:rPr>
          <w:rFonts w:hint="eastAsia"/>
          <w:sz w:val="21"/>
          <w:szCs w:val="21"/>
          <w:lang w:val="fr-FR" w:eastAsia="zh-CN"/>
        </w:rPr>
        <w:t>将加入该委员会。改革旨在从当前法律框架中清除歧视妇女的法律和条款（见法律框架改革方案和确保公民权利的次级方案）。</w:t>
      </w:r>
    </w:p>
    <w:p w:rsidR="002C36D1" w:rsidRPr="00F37A9F" w:rsidRDefault="002C36D1" w:rsidP="004F39CF">
      <w:pPr>
        <w:pStyle w:val="SingleTxtG"/>
        <w:numPr>
          <w:ilvl w:val="0"/>
          <w:numId w:val="12"/>
        </w:numPr>
        <w:tabs>
          <w:tab w:val="left" w:pos="1560"/>
        </w:tabs>
        <w:spacing w:line="320" w:lineRule="exact"/>
        <w:rPr>
          <w:sz w:val="21"/>
          <w:szCs w:val="21"/>
          <w:lang w:val="fr-FR" w:eastAsia="zh-CN"/>
        </w:rPr>
      </w:pPr>
      <w:r w:rsidRPr="00F37A9F">
        <w:rPr>
          <w:sz w:val="21"/>
          <w:szCs w:val="21"/>
          <w:lang w:val="fr-FR" w:eastAsia="zh-CN"/>
        </w:rPr>
        <w:t>2011</w:t>
      </w:r>
      <w:r w:rsidRPr="00F37A9F">
        <w:rPr>
          <w:rFonts w:hint="eastAsia"/>
          <w:sz w:val="21"/>
          <w:szCs w:val="21"/>
          <w:lang w:val="fr-FR" w:eastAsia="zh-CN"/>
        </w:rPr>
        <w:t>年，海地儿童保护局在太子港、北方省、拉蒂博尼特省、南方省和东南省组织了圆桌会议，讨论贩运和奴役儿童问题。</w:t>
      </w:r>
      <w:r w:rsidRPr="00F37A9F">
        <w:rPr>
          <w:sz w:val="21"/>
          <w:szCs w:val="21"/>
          <w:lang w:val="fr-FR" w:eastAsia="zh-CN"/>
        </w:rPr>
        <w:t>社会福利研究所</w:t>
      </w:r>
      <w:r w:rsidRPr="00F37A9F">
        <w:rPr>
          <w:rFonts w:hint="eastAsia"/>
          <w:sz w:val="21"/>
          <w:szCs w:val="21"/>
          <w:lang w:val="fr-FR" w:eastAsia="zh-CN"/>
        </w:rPr>
        <w:t>与移民总局和国家警察合作，制定一项程序，监测未成年人出国旅行情况。该程序规定，移民总局必须支持</w:t>
      </w:r>
      <w:r w:rsidRPr="00F37A9F">
        <w:rPr>
          <w:sz w:val="21"/>
          <w:szCs w:val="21"/>
          <w:lang w:val="fr-FR" w:eastAsia="zh-CN"/>
        </w:rPr>
        <w:t>社会福利研究所</w:t>
      </w:r>
      <w:r w:rsidRPr="00F37A9F">
        <w:rPr>
          <w:rFonts w:hint="eastAsia"/>
          <w:sz w:val="21"/>
          <w:szCs w:val="21"/>
          <w:lang w:val="fr-FR" w:eastAsia="zh-CN"/>
        </w:rPr>
        <w:t>的工作，具体做法是：检查所有男女未成年人及其陪同者入境、出境和过境的所有文件是否合规，确保没有生身父母陪伴的未成年人持有</w:t>
      </w:r>
      <w:r w:rsidRPr="00F37A9F">
        <w:rPr>
          <w:sz w:val="21"/>
          <w:szCs w:val="21"/>
          <w:lang w:val="fr-FR" w:eastAsia="zh-CN"/>
        </w:rPr>
        <w:t>社会福利研究所</w:t>
      </w:r>
      <w:r w:rsidRPr="00F37A9F">
        <w:rPr>
          <w:rFonts w:hint="eastAsia"/>
          <w:sz w:val="21"/>
          <w:szCs w:val="21"/>
          <w:lang w:val="fr-FR" w:eastAsia="zh-CN"/>
        </w:rPr>
        <w:t>颁发的出境许可证。</w:t>
      </w:r>
    </w:p>
    <w:p w:rsidR="002C36D1" w:rsidRPr="00F37A9F" w:rsidRDefault="002C36D1" w:rsidP="004F39CF">
      <w:pPr>
        <w:pStyle w:val="SingleTxtG"/>
        <w:numPr>
          <w:ilvl w:val="0"/>
          <w:numId w:val="12"/>
        </w:numPr>
        <w:tabs>
          <w:tab w:val="left" w:pos="1560"/>
        </w:tabs>
        <w:spacing w:line="320" w:lineRule="exact"/>
        <w:rPr>
          <w:sz w:val="21"/>
          <w:szCs w:val="21"/>
          <w:lang w:val="fr-FR" w:eastAsia="zh-CN"/>
        </w:rPr>
      </w:pPr>
      <w:r w:rsidRPr="00F37A9F">
        <w:rPr>
          <w:sz w:val="21"/>
          <w:szCs w:val="21"/>
          <w:lang w:val="fr-FR" w:eastAsia="zh-CN"/>
        </w:rPr>
        <w:t>妇女地位和妇女权利部</w:t>
      </w:r>
      <w:r w:rsidRPr="00F37A9F">
        <w:rPr>
          <w:rFonts w:hint="eastAsia"/>
          <w:sz w:val="21"/>
          <w:szCs w:val="21"/>
          <w:lang w:val="fr-FR" w:eastAsia="zh-CN"/>
        </w:rPr>
        <w:t>举办讲习班，以便海地</w:t>
      </w:r>
      <w:r w:rsidRPr="00F37A9F">
        <w:rPr>
          <w:rFonts w:hint="eastAsia"/>
          <w:sz w:val="21"/>
          <w:szCs w:val="21"/>
          <w:lang w:val="fr-FR" w:eastAsia="zh-CN"/>
        </w:rPr>
        <w:t>-</w:t>
      </w:r>
      <w:r w:rsidRPr="00F37A9F">
        <w:rPr>
          <w:rFonts w:hint="eastAsia"/>
          <w:sz w:val="21"/>
          <w:szCs w:val="21"/>
          <w:lang w:val="fr-FR" w:eastAsia="zh-CN"/>
        </w:rPr>
        <w:t>多米尼加边境线上遭受特定暴力行为侵害的妇女提供护理的各行为体进行讨论和交流，以更新该部的边境地区护理组织和其他相关工具临时清单。讲习班结束后，</w:t>
      </w:r>
      <w:r w:rsidRPr="00F37A9F">
        <w:rPr>
          <w:sz w:val="21"/>
          <w:szCs w:val="21"/>
          <w:lang w:val="fr-FR" w:eastAsia="zh-CN"/>
        </w:rPr>
        <w:t>回返者和难民支助小组</w:t>
      </w:r>
      <w:r w:rsidRPr="00F37A9F">
        <w:rPr>
          <w:rFonts w:hint="eastAsia"/>
          <w:sz w:val="21"/>
          <w:szCs w:val="21"/>
          <w:lang w:val="fr-FR" w:eastAsia="zh-CN"/>
        </w:rPr>
        <w:t>提交了该清单。虽然认识到移民妇女问题的严重性，但该</w:t>
      </w:r>
      <w:r w:rsidRPr="00F37A9F">
        <w:rPr>
          <w:sz w:val="21"/>
          <w:szCs w:val="21"/>
          <w:lang w:val="fr-FR" w:eastAsia="zh-CN"/>
        </w:rPr>
        <w:t>部</w:t>
      </w:r>
      <w:r w:rsidRPr="00F37A9F">
        <w:rPr>
          <w:rFonts w:hint="eastAsia"/>
          <w:sz w:val="21"/>
          <w:szCs w:val="21"/>
          <w:lang w:val="fr-FR" w:eastAsia="zh-CN"/>
        </w:rPr>
        <w:t>在该领域开展的行动非常有限。分配给该部的国家预算份额较小，使得它难以在该国偏远地区采取有效措施。</w:t>
      </w:r>
    </w:p>
    <w:p w:rsidR="002C36D1" w:rsidRPr="00F37A9F" w:rsidRDefault="002C36D1" w:rsidP="004F39CF">
      <w:pPr>
        <w:pStyle w:val="SingleTxtG"/>
        <w:numPr>
          <w:ilvl w:val="0"/>
          <w:numId w:val="12"/>
        </w:numPr>
        <w:tabs>
          <w:tab w:val="left" w:pos="1560"/>
        </w:tabs>
        <w:spacing w:line="320" w:lineRule="exact"/>
        <w:rPr>
          <w:sz w:val="21"/>
          <w:szCs w:val="21"/>
          <w:lang w:val="fr-FR" w:eastAsia="zh-CN"/>
        </w:rPr>
      </w:pPr>
      <w:r w:rsidRPr="00F37A9F">
        <w:rPr>
          <w:rFonts w:hint="eastAsia"/>
          <w:sz w:val="21"/>
          <w:szCs w:val="21"/>
          <w:lang w:val="fr-FR" w:eastAsia="zh-CN"/>
        </w:rPr>
        <w:t>众议院于</w:t>
      </w:r>
      <w:r w:rsidRPr="00F37A9F">
        <w:rPr>
          <w:rFonts w:hint="eastAsia"/>
          <w:sz w:val="21"/>
          <w:szCs w:val="21"/>
          <w:lang w:val="fr-FR" w:eastAsia="zh-CN"/>
        </w:rPr>
        <w:t>2013</w:t>
      </w:r>
      <w:r w:rsidRPr="00F37A9F">
        <w:rPr>
          <w:rFonts w:hint="eastAsia"/>
          <w:sz w:val="21"/>
          <w:szCs w:val="21"/>
          <w:lang w:val="fr-FR" w:eastAsia="zh-CN"/>
        </w:rPr>
        <w:t>年</w:t>
      </w:r>
      <w:r w:rsidRPr="00F37A9F">
        <w:rPr>
          <w:rFonts w:hint="eastAsia"/>
          <w:sz w:val="21"/>
          <w:szCs w:val="21"/>
          <w:lang w:val="fr-FR" w:eastAsia="zh-CN"/>
        </w:rPr>
        <w:t>8</w:t>
      </w:r>
      <w:r w:rsidRPr="00F37A9F">
        <w:rPr>
          <w:rFonts w:hint="eastAsia"/>
          <w:sz w:val="21"/>
          <w:szCs w:val="21"/>
          <w:lang w:val="fr-FR" w:eastAsia="zh-CN"/>
        </w:rPr>
        <w:t>月通过了一项将人口贩运定为刑事犯罪的法案。参议院于</w:t>
      </w:r>
      <w:r w:rsidRPr="00F37A9F">
        <w:rPr>
          <w:rFonts w:hint="eastAsia"/>
          <w:sz w:val="21"/>
          <w:szCs w:val="21"/>
          <w:lang w:val="fr-FR" w:eastAsia="zh-CN"/>
        </w:rPr>
        <w:t>2014</w:t>
      </w:r>
      <w:r w:rsidRPr="00F37A9F">
        <w:rPr>
          <w:rFonts w:hint="eastAsia"/>
          <w:sz w:val="21"/>
          <w:szCs w:val="21"/>
          <w:lang w:val="fr-FR" w:eastAsia="zh-CN"/>
        </w:rPr>
        <w:t>年</w:t>
      </w:r>
      <w:r w:rsidRPr="00F37A9F">
        <w:rPr>
          <w:rFonts w:hint="eastAsia"/>
          <w:sz w:val="21"/>
          <w:szCs w:val="21"/>
          <w:lang w:val="fr-FR" w:eastAsia="zh-CN"/>
        </w:rPr>
        <w:t>5</w:t>
      </w:r>
      <w:r w:rsidRPr="00F37A9F">
        <w:rPr>
          <w:rFonts w:hint="eastAsia"/>
          <w:sz w:val="21"/>
          <w:szCs w:val="21"/>
          <w:lang w:val="fr-FR" w:eastAsia="zh-CN"/>
        </w:rPr>
        <w:t>月批准了该法案。</w:t>
      </w:r>
      <w:smartTag w:uri="urn:schemas-microsoft-com:office:smarttags" w:element="chsdate">
        <w:smartTagPr>
          <w:attr w:name="Year" w:val="2014"/>
          <w:attr w:name="Month" w:val="5"/>
          <w:attr w:name="Day" w:val="28"/>
          <w:attr w:name="IsLunarDate" w:val="False"/>
          <w:attr w:name="IsROCDate" w:val="False"/>
        </w:smartTagPr>
        <w:r w:rsidRPr="00F37A9F">
          <w:rPr>
            <w:rFonts w:hint="eastAsia"/>
            <w:sz w:val="21"/>
            <w:szCs w:val="21"/>
            <w:lang w:val="fr-FR" w:eastAsia="zh-CN"/>
          </w:rPr>
          <w:t>2014</w:t>
        </w:r>
        <w:r w:rsidRPr="00F37A9F">
          <w:rPr>
            <w:rFonts w:hint="eastAsia"/>
            <w:sz w:val="21"/>
            <w:szCs w:val="21"/>
            <w:lang w:val="fr-FR" w:eastAsia="zh-CN"/>
          </w:rPr>
          <w:t>年</w:t>
        </w:r>
        <w:r w:rsidRPr="00F37A9F">
          <w:rPr>
            <w:rFonts w:hint="eastAsia"/>
            <w:sz w:val="21"/>
            <w:szCs w:val="21"/>
            <w:lang w:val="fr-FR" w:eastAsia="zh-CN"/>
          </w:rPr>
          <w:t>5</w:t>
        </w:r>
        <w:r w:rsidRPr="00F37A9F">
          <w:rPr>
            <w:rFonts w:hint="eastAsia"/>
            <w:sz w:val="21"/>
            <w:szCs w:val="21"/>
            <w:lang w:val="fr-FR" w:eastAsia="zh-CN"/>
          </w:rPr>
          <w:t>月</w:t>
        </w:r>
        <w:r w:rsidRPr="00F37A9F">
          <w:rPr>
            <w:rFonts w:hint="eastAsia"/>
            <w:sz w:val="21"/>
            <w:szCs w:val="21"/>
            <w:lang w:val="fr-FR" w:eastAsia="zh-CN"/>
          </w:rPr>
          <w:t>28</w:t>
        </w:r>
        <w:r w:rsidRPr="00F37A9F">
          <w:rPr>
            <w:rFonts w:hint="eastAsia"/>
            <w:sz w:val="21"/>
            <w:szCs w:val="21"/>
            <w:lang w:val="fr-FR" w:eastAsia="zh-CN"/>
          </w:rPr>
          <w:t>日</w:t>
        </w:r>
      </w:smartTag>
      <w:r w:rsidRPr="00F37A9F">
        <w:rPr>
          <w:rFonts w:hint="eastAsia"/>
          <w:sz w:val="21"/>
          <w:szCs w:val="21"/>
          <w:lang w:val="fr-FR" w:eastAsia="zh-CN"/>
        </w:rPr>
        <w:t>，该法案刊登在</w:t>
      </w:r>
      <w:r w:rsidRPr="00F37A9F">
        <w:rPr>
          <w:rFonts w:hint="eastAsia"/>
          <w:sz w:val="21"/>
          <w:szCs w:val="21"/>
          <w:lang w:val="fr-FR" w:eastAsia="zh-CN"/>
        </w:rPr>
        <w:t>2014</w:t>
      </w:r>
      <w:r w:rsidRPr="00F37A9F">
        <w:rPr>
          <w:rFonts w:hint="eastAsia"/>
          <w:sz w:val="21"/>
          <w:szCs w:val="21"/>
          <w:lang w:val="fr-FR" w:eastAsia="zh-CN"/>
        </w:rPr>
        <w:t>年</w:t>
      </w:r>
      <w:r w:rsidRPr="00F37A9F">
        <w:rPr>
          <w:rFonts w:hint="eastAsia"/>
          <w:sz w:val="21"/>
          <w:szCs w:val="21"/>
          <w:lang w:val="fr-FR" w:eastAsia="zh-CN"/>
        </w:rPr>
        <w:t>6</w:t>
      </w:r>
      <w:r w:rsidRPr="00F37A9F">
        <w:rPr>
          <w:rFonts w:hint="eastAsia"/>
          <w:sz w:val="21"/>
          <w:szCs w:val="21"/>
          <w:lang w:val="fr-FR" w:eastAsia="zh-CN"/>
        </w:rPr>
        <w:t>月</w:t>
      </w:r>
      <w:r w:rsidRPr="00F37A9F">
        <w:rPr>
          <w:rFonts w:hint="eastAsia"/>
          <w:sz w:val="21"/>
          <w:szCs w:val="21"/>
          <w:lang w:val="fr-FR" w:eastAsia="zh-CN"/>
        </w:rPr>
        <w:t>2</w:t>
      </w:r>
      <w:r w:rsidRPr="00F37A9F">
        <w:rPr>
          <w:rFonts w:hint="eastAsia"/>
          <w:sz w:val="21"/>
          <w:szCs w:val="21"/>
          <w:lang w:val="fr-FR" w:eastAsia="zh-CN"/>
        </w:rPr>
        <w:t>日第</w:t>
      </w:r>
      <w:r w:rsidRPr="00F37A9F">
        <w:rPr>
          <w:rFonts w:hint="eastAsia"/>
          <w:sz w:val="21"/>
          <w:szCs w:val="21"/>
          <w:lang w:val="fr-FR" w:eastAsia="zh-CN"/>
        </w:rPr>
        <w:t>103</w:t>
      </w:r>
      <w:r w:rsidRPr="00F37A9F">
        <w:rPr>
          <w:rFonts w:hint="eastAsia"/>
          <w:sz w:val="21"/>
          <w:szCs w:val="21"/>
          <w:lang w:val="fr-FR" w:eastAsia="zh-CN"/>
        </w:rPr>
        <w:t>期《公报》上。海地还批准了相关的国际文书，包括《联合国打击有组织犯罪公约》及其《关于预防、禁止和惩治贩运人口特别是妇女和儿童行为的补充议定书》。</w:t>
      </w:r>
      <w:r w:rsidRPr="00F37A9F">
        <w:rPr>
          <w:rStyle w:val="FootnoteReference"/>
          <w:rFonts w:eastAsia="Calibri"/>
          <w:sz w:val="21"/>
          <w:szCs w:val="24"/>
        </w:rPr>
        <w:footnoteReference w:id="8"/>
      </w:r>
    </w:p>
    <w:p w:rsidR="002C36D1" w:rsidRPr="00F37A9F" w:rsidRDefault="002C36D1" w:rsidP="004F39CF">
      <w:pPr>
        <w:pStyle w:val="SingleTxtG"/>
        <w:numPr>
          <w:ilvl w:val="0"/>
          <w:numId w:val="12"/>
        </w:numPr>
        <w:tabs>
          <w:tab w:val="left" w:pos="1560"/>
        </w:tabs>
        <w:spacing w:line="320" w:lineRule="exact"/>
        <w:rPr>
          <w:sz w:val="21"/>
          <w:szCs w:val="21"/>
          <w:lang w:val="fr-FR" w:eastAsia="zh-CN"/>
        </w:rPr>
      </w:pPr>
      <w:r w:rsidRPr="00F37A9F">
        <w:rPr>
          <w:sz w:val="21"/>
          <w:szCs w:val="21"/>
          <w:lang w:val="fr-FR" w:eastAsia="zh-CN"/>
        </w:rPr>
        <w:t>妇女地位和妇女权利部</w:t>
      </w:r>
      <w:r w:rsidRPr="00F37A9F">
        <w:rPr>
          <w:rFonts w:hint="eastAsia"/>
          <w:sz w:val="21"/>
          <w:szCs w:val="21"/>
          <w:lang w:val="fr-FR" w:eastAsia="zh-CN"/>
        </w:rPr>
        <w:t>与全国所有市长进行了一系列磋商，目的是签署法令，旨在加强针对卖淫、出售色情物品和男女未成年人出入酒吧和夜总会问题的法律框架。令人遗憾的是，此项法令尚未公布。</w:t>
      </w:r>
    </w:p>
    <w:p w:rsidR="002C36D1" w:rsidRPr="00F37A9F" w:rsidRDefault="002C36D1" w:rsidP="002C36D1">
      <w:pPr>
        <w:pStyle w:val="SingleTxtG"/>
        <w:numPr>
          <w:ilvl w:val="2"/>
          <w:numId w:val="15"/>
        </w:numPr>
        <w:spacing w:line="320" w:lineRule="exact"/>
        <w:ind w:leftChars="270" w:left="1215" w:hangingChars="270" w:hanging="648"/>
        <w:rPr>
          <w:rFonts w:eastAsia="SimHei"/>
          <w:bCs/>
          <w:sz w:val="24"/>
          <w:szCs w:val="21"/>
          <w:lang w:val="fr-FR"/>
        </w:rPr>
      </w:pPr>
      <w:r w:rsidRPr="00F37A9F">
        <w:rPr>
          <w:rFonts w:eastAsia="SimHei" w:hint="eastAsia"/>
          <w:bCs/>
          <w:sz w:val="24"/>
          <w:szCs w:val="21"/>
          <w:lang w:val="fr-FR" w:eastAsia="zh-CN"/>
        </w:rPr>
        <w:t>民间社会的行动</w:t>
      </w:r>
    </w:p>
    <w:p w:rsidR="002C36D1" w:rsidRPr="00F37A9F" w:rsidRDefault="002C36D1" w:rsidP="004F39CF">
      <w:pPr>
        <w:pStyle w:val="SingleTxtG"/>
        <w:numPr>
          <w:ilvl w:val="0"/>
          <w:numId w:val="12"/>
        </w:numPr>
        <w:tabs>
          <w:tab w:val="left" w:pos="1560"/>
        </w:tabs>
        <w:spacing w:line="320" w:lineRule="exact"/>
        <w:rPr>
          <w:rFonts w:hint="eastAsia"/>
          <w:sz w:val="21"/>
          <w:szCs w:val="21"/>
          <w:lang w:val="fr-FR" w:eastAsia="zh-CN"/>
        </w:rPr>
      </w:pPr>
      <w:r w:rsidRPr="00F37A9F">
        <w:rPr>
          <w:rFonts w:hint="eastAsia"/>
          <w:sz w:val="21"/>
          <w:szCs w:val="21"/>
          <w:lang w:val="fr-FR" w:eastAsia="zh-CN"/>
        </w:rPr>
        <w:t>海地在与多米尼加共和国的边境上设立了四个正式过境点，边境线全长</w:t>
      </w:r>
      <w:smartTag w:uri="urn:schemas-microsoft-com:office:smarttags" w:element="chmetcnv">
        <w:smartTagPr>
          <w:attr w:name="UnitName" w:val="千米"/>
          <w:attr w:name="SourceValue" w:val="380"/>
          <w:attr w:name="HasSpace" w:val="False"/>
          <w:attr w:name="Negative" w:val="False"/>
          <w:attr w:name="NumberType" w:val="1"/>
          <w:attr w:name="TCSC" w:val="0"/>
        </w:smartTagPr>
        <w:r w:rsidRPr="00F37A9F">
          <w:rPr>
            <w:rFonts w:hint="eastAsia"/>
            <w:sz w:val="21"/>
            <w:szCs w:val="21"/>
            <w:lang w:val="fr-FR" w:eastAsia="zh-CN"/>
          </w:rPr>
          <w:t>380</w:t>
        </w:r>
        <w:r w:rsidRPr="00F37A9F">
          <w:rPr>
            <w:rFonts w:hint="eastAsia"/>
            <w:sz w:val="21"/>
            <w:szCs w:val="21"/>
            <w:lang w:val="fr-FR" w:eastAsia="zh-CN"/>
          </w:rPr>
          <w:t>千米</w:t>
        </w:r>
      </w:smartTag>
      <w:r w:rsidRPr="00F37A9F">
        <w:rPr>
          <w:rFonts w:hint="eastAsia"/>
          <w:sz w:val="21"/>
          <w:szCs w:val="21"/>
          <w:lang w:val="fr-FR" w:eastAsia="zh-CN"/>
        </w:rPr>
        <w:t>，另有六个非正式过境点。有关过境地区的经济交易活动频繁。根据多米尼加共和国对外贸易和企业创新研究所</w:t>
      </w:r>
      <w:r w:rsidRPr="00F37A9F">
        <w:rPr>
          <w:sz w:val="21"/>
          <w:szCs w:val="21"/>
          <w:lang w:val="fr-FR" w:eastAsia="zh-CN"/>
        </w:rPr>
        <w:t>2009-2010</w:t>
      </w:r>
      <w:r w:rsidRPr="00F37A9F">
        <w:rPr>
          <w:rFonts w:hint="eastAsia"/>
          <w:sz w:val="21"/>
          <w:szCs w:val="21"/>
          <w:lang w:val="fr-FR" w:eastAsia="zh-CN"/>
        </w:rPr>
        <w:t>年的普查显示，过境点</w:t>
      </w:r>
      <w:r w:rsidRPr="00F37A9F">
        <w:rPr>
          <w:sz w:val="21"/>
          <w:szCs w:val="21"/>
          <w:lang w:val="fr-FR" w:eastAsia="zh-CN"/>
        </w:rPr>
        <w:t>63</w:t>
      </w:r>
      <w:r w:rsidRPr="00F37A9F">
        <w:rPr>
          <w:rFonts w:hint="eastAsia"/>
          <w:sz w:val="21"/>
          <w:szCs w:val="21"/>
          <w:lang w:val="fr-FR" w:eastAsia="zh-CN"/>
        </w:rPr>
        <w:t>.</w:t>
      </w:r>
      <w:r w:rsidRPr="00F37A9F">
        <w:rPr>
          <w:sz w:val="21"/>
          <w:szCs w:val="21"/>
          <w:lang w:val="fr-FR" w:eastAsia="zh-CN"/>
        </w:rPr>
        <w:t xml:space="preserve">5% </w:t>
      </w:r>
      <w:r w:rsidRPr="00F37A9F">
        <w:rPr>
          <w:rFonts w:hint="eastAsia"/>
          <w:sz w:val="21"/>
          <w:szCs w:val="21"/>
          <w:lang w:val="fr-FR" w:eastAsia="zh-CN"/>
        </w:rPr>
        <w:t>的商贩为女性。由于边境口岸的管理混乱且两国的边境管理措施不对等，这些商贩的社会经济权利屡遭侵犯。她们的贸易区也因水位上涨而不断缩减。实际上，</w:t>
      </w:r>
      <w:hyperlink r:id="rId84" w:history="1">
        <w:r w:rsidRPr="00F37A9F">
          <w:rPr>
            <w:lang w:val="fr-FR" w:eastAsia="zh-CN"/>
          </w:rPr>
          <w:t>Azuei</w:t>
        </w:r>
      </w:hyperlink>
      <w:r w:rsidRPr="00F37A9F">
        <w:rPr>
          <w:sz w:val="21"/>
          <w:szCs w:val="21"/>
          <w:lang w:val="fr-FR" w:eastAsia="zh-CN"/>
        </w:rPr>
        <w:t xml:space="preserve"> </w:t>
      </w:r>
      <w:r w:rsidRPr="00F37A9F">
        <w:rPr>
          <w:rFonts w:hint="eastAsia"/>
          <w:sz w:val="21"/>
          <w:szCs w:val="21"/>
          <w:lang w:val="fr-FR" w:eastAsia="zh-CN"/>
        </w:rPr>
        <w:t>湖时而急剧上涨，迫使海地商人绕过多米尼加领土到达海地的某些地方。</w:t>
      </w:r>
    </w:p>
    <w:p w:rsidR="002C36D1" w:rsidRPr="00F37A9F" w:rsidRDefault="002C36D1" w:rsidP="004F39CF">
      <w:pPr>
        <w:pStyle w:val="SingleTxtG"/>
        <w:numPr>
          <w:ilvl w:val="0"/>
          <w:numId w:val="12"/>
        </w:numPr>
        <w:tabs>
          <w:tab w:val="left" w:pos="1560"/>
        </w:tabs>
        <w:spacing w:line="320" w:lineRule="exact"/>
        <w:rPr>
          <w:rFonts w:hint="eastAsia"/>
          <w:sz w:val="21"/>
          <w:szCs w:val="21"/>
          <w:lang w:val="fr-FR" w:eastAsia="zh-CN"/>
        </w:rPr>
      </w:pPr>
      <w:r w:rsidRPr="00F37A9F">
        <w:rPr>
          <w:rFonts w:hint="eastAsia"/>
          <w:sz w:val="21"/>
          <w:szCs w:val="21"/>
          <w:lang w:val="fr-FR" w:eastAsia="zh-CN"/>
        </w:rPr>
        <w:t>尽管边境站有多米尼加士兵驻守，但女商贩遭受偷盗和其他形式暴力侵害。这些士兵要为不处理申诉、非法逮捕、暴力行为和贿赂问题负责。海地妇女怀孕期间希望在多米尼加共和国得到更好的照顾，就要得到他们的恩赐。</w:t>
      </w:r>
    </w:p>
    <w:p w:rsidR="002C36D1" w:rsidRPr="00F37A9F" w:rsidRDefault="002C36D1" w:rsidP="004F39CF">
      <w:pPr>
        <w:pStyle w:val="SingleTxtG"/>
        <w:numPr>
          <w:ilvl w:val="0"/>
          <w:numId w:val="12"/>
        </w:numPr>
        <w:tabs>
          <w:tab w:val="left" w:pos="1560"/>
        </w:tabs>
        <w:spacing w:after="0" w:line="320" w:lineRule="exact"/>
        <w:rPr>
          <w:rFonts w:hint="eastAsia"/>
          <w:sz w:val="21"/>
          <w:szCs w:val="21"/>
          <w:lang w:val="fr-FR"/>
        </w:rPr>
      </w:pPr>
      <w:r w:rsidRPr="00F37A9F">
        <w:rPr>
          <w:sz w:val="21"/>
          <w:szCs w:val="21"/>
          <w:lang w:val="fr-FR" w:eastAsia="zh-CN"/>
        </w:rPr>
        <w:t>2010</w:t>
      </w:r>
      <w:r w:rsidRPr="00F37A9F">
        <w:rPr>
          <w:rFonts w:hint="eastAsia"/>
          <w:sz w:val="21"/>
          <w:szCs w:val="21"/>
          <w:lang w:val="fr-FR" w:eastAsia="zh-CN"/>
        </w:rPr>
        <w:t>年，</w:t>
      </w:r>
      <w:r w:rsidRPr="00F37A9F">
        <w:rPr>
          <w:sz w:val="21"/>
          <w:szCs w:val="21"/>
          <w:lang w:val="fr-FR" w:eastAsia="zh-CN"/>
        </w:rPr>
        <w:t>回返者和难民支助小组</w:t>
      </w:r>
      <w:r w:rsidRPr="00F37A9F">
        <w:rPr>
          <w:rFonts w:hint="eastAsia"/>
          <w:sz w:val="21"/>
          <w:szCs w:val="21"/>
          <w:lang w:val="fr-FR" w:eastAsia="zh-CN"/>
        </w:rPr>
        <w:t>正采取措施，在各个边境口岸增进移民少女和妇女的性权利和生育权利（</w:t>
      </w:r>
      <w:r w:rsidRPr="00F37A9F">
        <w:rPr>
          <w:sz w:val="21"/>
          <w:szCs w:val="21"/>
          <w:lang w:val="fr-FR" w:eastAsia="zh-CN"/>
        </w:rPr>
        <w:t>Belladère</w:t>
      </w:r>
      <w:r w:rsidRPr="00F37A9F">
        <w:rPr>
          <w:rFonts w:hint="eastAsia"/>
          <w:sz w:val="21"/>
          <w:szCs w:val="21"/>
          <w:lang w:val="fr-FR" w:eastAsia="zh-CN"/>
        </w:rPr>
        <w:t>、</w:t>
      </w:r>
      <w:r w:rsidRPr="00F37A9F">
        <w:rPr>
          <w:sz w:val="21"/>
          <w:szCs w:val="21"/>
          <w:lang w:val="fr-FR" w:eastAsia="zh-CN"/>
        </w:rPr>
        <w:t>Lascahobas</w:t>
      </w:r>
      <w:r w:rsidRPr="00F37A9F">
        <w:rPr>
          <w:rFonts w:hint="eastAsia"/>
          <w:sz w:val="21"/>
          <w:szCs w:val="21"/>
          <w:lang w:val="fr-FR" w:eastAsia="zh-CN"/>
        </w:rPr>
        <w:t>、</w:t>
      </w:r>
      <w:r w:rsidRPr="00F37A9F">
        <w:rPr>
          <w:sz w:val="21"/>
          <w:szCs w:val="21"/>
          <w:lang w:val="fr-FR" w:eastAsia="zh-CN"/>
        </w:rPr>
        <w:t>Fonds-Verrettes</w:t>
      </w:r>
      <w:r w:rsidRPr="00F37A9F">
        <w:rPr>
          <w:rFonts w:hint="eastAsia"/>
          <w:sz w:val="21"/>
          <w:szCs w:val="21"/>
          <w:lang w:val="fr-FR" w:eastAsia="zh-CN"/>
        </w:rPr>
        <w:t>、</w:t>
      </w:r>
      <w:r w:rsidRPr="00F37A9F">
        <w:rPr>
          <w:sz w:val="21"/>
          <w:szCs w:val="21"/>
          <w:lang w:val="fr-FR" w:eastAsia="zh-CN"/>
        </w:rPr>
        <w:t>Anse-à-Pitres</w:t>
      </w:r>
      <w:r w:rsidRPr="00F37A9F">
        <w:rPr>
          <w:rFonts w:hint="eastAsia"/>
          <w:sz w:val="21"/>
          <w:szCs w:val="21"/>
          <w:lang w:val="fr-FR" w:eastAsia="zh-CN"/>
        </w:rPr>
        <w:t>、</w:t>
      </w:r>
      <w:r w:rsidRPr="00F37A9F">
        <w:rPr>
          <w:sz w:val="21"/>
          <w:szCs w:val="21"/>
          <w:lang w:val="fr-FR" w:eastAsia="zh-CN"/>
        </w:rPr>
        <w:t>Ganthier (Fonds-Parisien)</w:t>
      </w:r>
      <w:r w:rsidRPr="00F37A9F">
        <w:rPr>
          <w:rFonts w:hint="eastAsia"/>
          <w:sz w:val="21"/>
          <w:szCs w:val="21"/>
          <w:lang w:val="fr-FR" w:eastAsia="zh-CN"/>
        </w:rPr>
        <w:t>、</w:t>
      </w:r>
      <w:r w:rsidRPr="00F37A9F">
        <w:rPr>
          <w:sz w:val="21"/>
          <w:szCs w:val="21"/>
          <w:lang w:val="fr-FR" w:eastAsia="zh-CN"/>
        </w:rPr>
        <w:t>Thomassique</w:t>
      </w:r>
      <w:r w:rsidRPr="00F37A9F">
        <w:rPr>
          <w:rFonts w:hint="eastAsia"/>
          <w:sz w:val="21"/>
          <w:szCs w:val="21"/>
          <w:lang w:val="fr-FR" w:eastAsia="zh-CN"/>
        </w:rPr>
        <w:t>和</w:t>
      </w:r>
      <w:r w:rsidRPr="00F37A9F">
        <w:rPr>
          <w:sz w:val="21"/>
          <w:szCs w:val="21"/>
          <w:lang w:val="fr-FR" w:eastAsia="zh-CN"/>
        </w:rPr>
        <w:t xml:space="preserve">Cerca </w:t>
      </w:r>
      <w:smartTag w:uri="urn:schemas-microsoft-com:office:smarttags" w:element="PersonName">
        <w:smartTagPr>
          <w:attr w:name="ProductID" w:val="la Source"/>
        </w:smartTagPr>
        <w:r w:rsidRPr="00F37A9F">
          <w:rPr>
            <w:sz w:val="21"/>
            <w:szCs w:val="21"/>
            <w:lang w:val="fr-FR" w:eastAsia="zh-CN"/>
          </w:rPr>
          <w:t>la Source</w:t>
        </w:r>
      </w:smartTag>
      <w:r w:rsidRPr="00F37A9F">
        <w:rPr>
          <w:rFonts w:hint="eastAsia"/>
          <w:sz w:val="21"/>
          <w:szCs w:val="21"/>
          <w:lang w:val="fr-FR" w:eastAsia="zh-CN"/>
        </w:rPr>
        <w:t>）。</w:t>
      </w:r>
    </w:p>
    <w:bookmarkEnd w:id="3"/>
    <w:bookmarkEnd w:id="4"/>
    <w:p w:rsidR="002C36D1" w:rsidRPr="00F37A9F" w:rsidRDefault="002C36D1" w:rsidP="002C36D1">
      <w:pPr>
        <w:pStyle w:val="H1G"/>
        <w:tabs>
          <w:tab w:val="left" w:pos="1560"/>
        </w:tabs>
        <w:spacing w:line="320" w:lineRule="exact"/>
        <w:ind w:firstLine="0"/>
        <w:rPr>
          <w:rFonts w:eastAsia="SimHei"/>
          <w:b w:val="0"/>
          <w:sz w:val="36"/>
          <w:szCs w:val="24"/>
          <w:lang w:eastAsia="zh-CN"/>
        </w:rPr>
      </w:pPr>
      <w:r w:rsidRPr="00F37A9F">
        <w:rPr>
          <w:rFonts w:eastAsia="SimHei"/>
          <w:b w:val="0"/>
          <w:sz w:val="28"/>
          <w:szCs w:val="21"/>
          <w:lang w:val="fr-FR" w:eastAsia="zh-CN"/>
        </w:rPr>
        <w:t>第七章</w:t>
      </w:r>
      <w:r w:rsidRPr="00F37A9F">
        <w:rPr>
          <w:rFonts w:eastAsia="SimHei" w:hint="eastAsia"/>
          <w:b w:val="0"/>
          <w:sz w:val="28"/>
          <w:szCs w:val="21"/>
          <w:lang w:val="fr-FR" w:eastAsia="zh-CN"/>
        </w:rPr>
        <w:br/>
      </w:r>
      <w:r w:rsidRPr="00F37A9F">
        <w:rPr>
          <w:rFonts w:eastAsia="SimHei"/>
          <w:b w:val="0"/>
          <w:sz w:val="28"/>
          <w:szCs w:val="21"/>
          <w:lang w:val="fr-FR" w:eastAsia="zh-CN"/>
        </w:rPr>
        <w:t>参与政治</w:t>
      </w:r>
      <w:r w:rsidRPr="00F37A9F">
        <w:rPr>
          <w:rFonts w:eastAsia="SimHei" w:hint="eastAsia"/>
          <w:b w:val="0"/>
          <w:sz w:val="28"/>
          <w:szCs w:val="21"/>
          <w:lang w:val="fr-FR" w:eastAsia="zh-CN"/>
        </w:rPr>
        <w:t>和</w:t>
      </w:r>
      <w:r w:rsidRPr="00F37A9F">
        <w:rPr>
          <w:rFonts w:eastAsia="SimHei"/>
          <w:b w:val="0"/>
          <w:sz w:val="28"/>
          <w:szCs w:val="21"/>
          <w:lang w:val="fr-FR" w:eastAsia="zh-CN"/>
        </w:rPr>
        <w:t>公共生活</w:t>
      </w:r>
    </w:p>
    <w:p w:rsidR="002C36D1" w:rsidRPr="00F37A9F" w:rsidRDefault="002C36D1" w:rsidP="002C36D1">
      <w:pPr>
        <w:pStyle w:val="HChGC"/>
        <w:spacing w:before="240"/>
        <w:rPr>
          <w:rFonts w:hint="eastAsia"/>
        </w:rPr>
      </w:pPr>
      <w:r w:rsidRPr="00F37A9F">
        <w:rPr>
          <w:rFonts w:hint="eastAsia"/>
          <w:sz w:val="24"/>
          <w:szCs w:val="24"/>
        </w:rPr>
        <w:tab/>
      </w:r>
      <w:r w:rsidRPr="00F37A9F">
        <w:rPr>
          <w:sz w:val="24"/>
          <w:szCs w:val="24"/>
        </w:rPr>
        <w:t>7.1</w:t>
      </w:r>
      <w:r w:rsidRPr="00F37A9F">
        <w:rPr>
          <w:rFonts w:hint="eastAsia"/>
          <w:sz w:val="24"/>
          <w:szCs w:val="24"/>
        </w:rPr>
        <w:tab/>
      </w:r>
      <w:r w:rsidRPr="00F37A9F">
        <w:rPr>
          <w:rFonts w:hint="eastAsia"/>
          <w:sz w:val="24"/>
          <w:szCs w:val="24"/>
        </w:rPr>
        <w:t>妇女</w:t>
      </w:r>
      <w:r w:rsidRPr="00F37A9F">
        <w:rPr>
          <w:sz w:val="24"/>
          <w:szCs w:val="24"/>
        </w:rPr>
        <w:t>参</w:t>
      </w:r>
      <w:r w:rsidRPr="00F37A9F">
        <w:rPr>
          <w:rFonts w:hint="eastAsia"/>
          <w:sz w:val="24"/>
          <w:szCs w:val="24"/>
        </w:rPr>
        <w:t>与</w:t>
      </w:r>
      <w:r w:rsidRPr="00F37A9F">
        <w:rPr>
          <w:sz w:val="24"/>
          <w:szCs w:val="24"/>
        </w:rPr>
        <w:t>政治生活</w:t>
      </w:r>
      <w:r w:rsidRPr="00F37A9F">
        <w:rPr>
          <w:rFonts w:hint="eastAsia"/>
          <w:sz w:val="24"/>
          <w:szCs w:val="24"/>
        </w:rPr>
        <w:t>和</w:t>
      </w:r>
      <w:r w:rsidRPr="00F37A9F">
        <w:rPr>
          <w:sz w:val="24"/>
          <w:szCs w:val="24"/>
        </w:rPr>
        <w:t>主要相关成就</w:t>
      </w:r>
    </w:p>
    <w:p w:rsidR="002C36D1" w:rsidRPr="00F37A9F" w:rsidRDefault="002C36D1" w:rsidP="002C36D1">
      <w:pPr>
        <w:tabs>
          <w:tab w:val="left" w:pos="1701"/>
        </w:tabs>
        <w:spacing w:after="140"/>
        <w:ind w:left="1134" w:right="1134"/>
        <w:rPr>
          <w:szCs w:val="21"/>
        </w:rPr>
      </w:pPr>
      <w:r w:rsidRPr="00F37A9F">
        <w:rPr>
          <w:szCs w:val="21"/>
        </w:rPr>
        <w:t>96.</w:t>
      </w:r>
      <w:r w:rsidRPr="00F37A9F">
        <w:rPr>
          <w:rFonts w:hint="eastAsia"/>
          <w:szCs w:val="21"/>
        </w:rPr>
        <w:tab/>
      </w:r>
      <w:r w:rsidRPr="00F37A9F">
        <w:rPr>
          <w:szCs w:val="21"/>
        </w:rPr>
        <w:t>全国各级部门，尤其是公共服务部门</w:t>
      </w:r>
      <w:r w:rsidRPr="00F37A9F">
        <w:rPr>
          <w:rFonts w:hint="eastAsia"/>
          <w:szCs w:val="21"/>
        </w:rPr>
        <w:t>，</w:t>
      </w:r>
      <w:r w:rsidRPr="00F37A9F">
        <w:rPr>
          <w:szCs w:val="21"/>
        </w:rPr>
        <w:t>至少为妇女保留</w:t>
      </w:r>
      <w:r w:rsidRPr="00F37A9F">
        <w:rPr>
          <w:szCs w:val="21"/>
        </w:rPr>
        <w:t>30%</w:t>
      </w:r>
      <w:r w:rsidRPr="00F37A9F">
        <w:rPr>
          <w:szCs w:val="21"/>
        </w:rPr>
        <w:t>的配额</w:t>
      </w:r>
      <w:r w:rsidRPr="00F37A9F">
        <w:rPr>
          <w:rFonts w:hint="eastAsia"/>
          <w:szCs w:val="21"/>
        </w:rPr>
        <w:t>，</w:t>
      </w:r>
      <w:r w:rsidRPr="00F37A9F">
        <w:rPr>
          <w:szCs w:val="21"/>
        </w:rPr>
        <w:t>这一原则得到</w:t>
      </w:r>
      <w:r w:rsidRPr="00F37A9F">
        <w:rPr>
          <w:szCs w:val="21"/>
        </w:rPr>
        <w:t>2012</w:t>
      </w:r>
      <w:r w:rsidRPr="00F37A9F">
        <w:rPr>
          <w:szCs w:val="21"/>
        </w:rPr>
        <w:t>年</w:t>
      </w:r>
      <w:r w:rsidRPr="00F37A9F">
        <w:rPr>
          <w:szCs w:val="21"/>
        </w:rPr>
        <w:t>6</w:t>
      </w:r>
      <w:r w:rsidRPr="00F37A9F">
        <w:rPr>
          <w:szCs w:val="21"/>
        </w:rPr>
        <w:t>月</w:t>
      </w:r>
      <w:r w:rsidRPr="00F37A9F">
        <w:rPr>
          <w:szCs w:val="21"/>
        </w:rPr>
        <w:t>19</w:t>
      </w:r>
      <w:r w:rsidRPr="00F37A9F">
        <w:rPr>
          <w:szCs w:val="21"/>
        </w:rPr>
        <w:t>日</w:t>
      </w:r>
      <w:r w:rsidRPr="00F37A9F">
        <w:rPr>
          <w:rFonts w:hint="eastAsia"/>
          <w:szCs w:val="21"/>
        </w:rPr>
        <w:t>生效的《宪法修正法案》的</w:t>
      </w:r>
      <w:r w:rsidRPr="00F37A9F">
        <w:rPr>
          <w:szCs w:val="21"/>
        </w:rPr>
        <w:t>认可。</w:t>
      </w:r>
      <w:r w:rsidRPr="00F37A9F">
        <w:rPr>
          <w:szCs w:val="21"/>
        </w:rPr>
        <w:t>2010</w:t>
      </w:r>
      <w:r w:rsidRPr="00F37A9F">
        <w:rPr>
          <w:szCs w:val="21"/>
        </w:rPr>
        <w:t>年总统大选之后</w:t>
      </w:r>
      <w:r w:rsidRPr="00F37A9F">
        <w:rPr>
          <w:rFonts w:hint="eastAsia"/>
          <w:szCs w:val="21"/>
        </w:rPr>
        <w:t>，</w:t>
      </w:r>
      <w:r w:rsidRPr="00F37A9F">
        <w:rPr>
          <w:szCs w:val="21"/>
        </w:rPr>
        <w:t>多年</w:t>
      </w:r>
      <w:r w:rsidRPr="00F37A9F">
        <w:rPr>
          <w:rFonts w:hint="eastAsia"/>
          <w:szCs w:val="21"/>
        </w:rPr>
        <w:t>来</w:t>
      </w:r>
      <w:r w:rsidRPr="00F37A9F">
        <w:rPr>
          <w:szCs w:val="21"/>
        </w:rPr>
        <w:t>，市政府</w:t>
      </w:r>
      <w:r w:rsidRPr="00F37A9F">
        <w:rPr>
          <w:rFonts w:hint="eastAsia"/>
          <w:szCs w:val="21"/>
        </w:rPr>
        <w:t>、其他地方当局、参议院和</w:t>
      </w:r>
      <w:r w:rsidRPr="00F37A9F">
        <w:rPr>
          <w:szCs w:val="21"/>
        </w:rPr>
        <w:t>众议</w:t>
      </w:r>
      <w:r w:rsidRPr="00F37A9F">
        <w:rPr>
          <w:rFonts w:hint="eastAsia"/>
          <w:szCs w:val="21"/>
        </w:rPr>
        <w:t>院的</w:t>
      </w:r>
      <w:r w:rsidRPr="00F37A9F">
        <w:rPr>
          <w:szCs w:val="21"/>
        </w:rPr>
        <w:t>选举一再推迟。</w:t>
      </w:r>
      <w:r w:rsidRPr="00F37A9F">
        <w:rPr>
          <w:szCs w:val="21"/>
        </w:rPr>
        <w:t>2014</w:t>
      </w:r>
      <w:r w:rsidRPr="00F37A9F">
        <w:rPr>
          <w:szCs w:val="21"/>
        </w:rPr>
        <w:t>年，这些公共部门开始进行选举</w:t>
      </w:r>
      <w:r w:rsidRPr="00F37A9F">
        <w:rPr>
          <w:rFonts w:hint="eastAsia"/>
          <w:szCs w:val="21"/>
        </w:rPr>
        <w:t>，</w:t>
      </w:r>
      <w:r w:rsidRPr="00F37A9F">
        <w:rPr>
          <w:szCs w:val="21"/>
        </w:rPr>
        <w:t>为实际检测该配额提供了良机</w:t>
      </w:r>
      <w:r w:rsidRPr="00F37A9F">
        <w:rPr>
          <w:rFonts w:hint="eastAsia"/>
          <w:szCs w:val="21"/>
        </w:rPr>
        <w:t>。如下文所述各项活动所示，据媒体报道，妇女和妇女组织积极准备参与选举进程。</w:t>
      </w:r>
      <w:r w:rsidRPr="00F37A9F">
        <w:rPr>
          <w:szCs w:val="21"/>
        </w:rPr>
        <w:t>国家各部门与民间社会共同采取了一些措施</w:t>
      </w:r>
      <w:r w:rsidRPr="00F37A9F">
        <w:rPr>
          <w:rFonts w:hint="eastAsia"/>
          <w:szCs w:val="21"/>
        </w:rPr>
        <w:t>，</w:t>
      </w:r>
      <w:r w:rsidRPr="00F37A9F">
        <w:rPr>
          <w:szCs w:val="21"/>
        </w:rPr>
        <w:t>例如成立多部门技术委员会</w:t>
      </w:r>
      <w:r w:rsidRPr="00F37A9F">
        <w:rPr>
          <w:rFonts w:hint="eastAsia"/>
          <w:szCs w:val="21"/>
        </w:rPr>
        <w:t>，妇女和女权组织也发起了其他活动。</w:t>
      </w:r>
    </w:p>
    <w:p w:rsidR="002C36D1" w:rsidRPr="00F37A9F" w:rsidRDefault="002C36D1" w:rsidP="002C36D1">
      <w:pPr>
        <w:numPr>
          <w:ilvl w:val="0"/>
          <w:numId w:val="11"/>
        </w:numPr>
        <w:tabs>
          <w:tab w:val="clear" w:pos="431"/>
        </w:tabs>
        <w:spacing w:after="140"/>
        <w:ind w:left="2127" w:right="1134"/>
        <w:rPr>
          <w:szCs w:val="21"/>
        </w:rPr>
      </w:pPr>
      <w:r w:rsidRPr="00F37A9F">
        <w:rPr>
          <w:rFonts w:hint="eastAsia"/>
          <w:szCs w:val="21"/>
        </w:rPr>
        <w:t>创建多部门技术</w:t>
      </w:r>
      <w:r w:rsidRPr="00F37A9F">
        <w:rPr>
          <w:szCs w:val="21"/>
        </w:rPr>
        <w:t>委员会</w:t>
      </w:r>
      <w:r w:rsidRPr="00F37A9F">
        <w:rPr>
          <w:rFonts w:hint="eastAsia"/>
          <w:szCs w:val="21"/>
        </w:rPr>
        <w:t>，</w:t>
      </w:r>
      <w:r w:rsidRPr="00F37A9F">
        <w:rPr>
          <w:szCs w:val="21"/>
        </w:rPr>
        <w:t>旨在支持实施配额制</w:t>
      </w:r>
      <w:r w:rsidRPr="00F37A9F">
        <w:rPr>
          <w:rFonts w:hint="eastAsia"/>
          <w:szCs w:val="21"/>
        </w:rPr>
        <w:t>；</w:t>
      </w:r>
    </w:p>
    <w:p w:rsidR="002C36D1" w:rsidRPr="00F37A9F" w:rsidRDefault="002C36D1" w:rsidP="002C36D1">
      <w:pPr>
        <w:pStyle w:val="ListParagraph"/>
        <w:numPr>
          <w:ilvl w:val="0"/>
          <w:numId w:val="11"/>
        </w:numPr>
        <w:spacing w:after="140" w:line="320" w:lineRule="exact"/>
        <w:ind w:leftChars="810" w:left="1701" w:right="1134" w:firstLineChars="0" w:firstLine="0"/>
        <w:rPr>
          <w:rFonts w:ascii="Times New Roman" w:hAnsi="Times New Roman"/>
          <w:szCs w:val="21"/>
        </w:rPr>
      </w:pPr>
      <w:r w:rsidRPr="00F37A9F">
        <w:rPr>
          <w:rFonts w:ascii="Times New Roman" w:hAnsi="Times New Roman"/>
          <w:szCs w:val="21"/>
        </w:rPr>
        <w:t>提议将配额制度</w:t>
      </w:r>
      <w:r w:rsidRPr="00F37A9F">
        <w:rPr>
          <w:rFonts w:ascii="Times New Roman" w:hAnsi="Times New Roman" w:hint="eastAsia"/>
          <w:szCs w:val="21"/>
        </w:rPr>
        <w:t>纳入</w:t>
      </w:r>
      <w:r w:rsidRPr="00F37A9F">
        <w:rPr>
          <w:rFonts w:ascii="Times New Roman" w:hAnsi="Times New Roman"/>
          <w:szCs w:val="21"/>
        </w:rPr>
        <w:t>选举</w:t>
      </w:r>
      <w:r w:rsidRPr="00F37A9F">
        <w:rPr>
          <w:rFonts w:ascii="Times New Roman" w:hAnsi="Times New Roman" w:hint="eastAsia"/>
          <w:szCs w:val="21"/>
        </w:rPr>
        <w:t>法；</w:t>
      </w:r>
    </w:p>
    <w:p w:rsidR="002C36D1" w:rsidRPr="00F37A9F" w:rsidRDefault="002C36D1" w:rsidP="002C36D1">
      <w:pPr>
        <w:pStyle w:val="ListParagraph"/>
        <w:numPr>
          <w:ilvl w:val="0"/>
          <w:numId w:val="11"/>
        </w:numPr>
        <w:tabs>
          <w:tab w:val="left" w:pos="1701"/>
        </w:tabs>
        <w:spacing w:after="140" w:line="320" w:lineRule="exact"/>
        <w:ind w:leftChars="810" w:left="1701" w:right="1134" w:firstLineChars="0" w:firstLine="0"/>
        <w:rPr>
          <w:rFonts w:ascii="Times New Roman" w:hAnsi="Times New Roman"/>
          <w:szCs w:val="21"/>
        </w:rPr>
      </w:pPr>
      <w:r w:rsidRPr="00F37A9F">
        <w:rPr>
          <w:rFonts w:ascii="Times New Roman" w:hAnsi="Times New Roman" w:hint="eastAsia"/>
          <w:szCs w:val="21"/>
        </w:rPr>
        <w:t>象征性</w:t>
      </w:r>
      <w:r w:rsidRPr="00F37A9F">
        <w:rPr>
          <w:rFonts w:ascii="Times New Roman" w:hAnsi="Times New Roman"/>
          <w:szCs w:val="21"/>
        </w:rPr>
        <w:t>议会</w:t>
      </w:r>
      <w:r w:rsidRPr="00F37A9F">
        <w:rPr>
          <w:rFonts w:ascii="Times New Roman" w:hAnsi="Times New Roman" w:hint="eastAsia"/>
          <w:szCs w:val="21"/>
        </w:rPr>
        <w:t>；</w:t>
      </w:r>
    </w:p>
    <w:p w:rsidR="002C36D1" w:rsidRPr="00F37A9F" w:rsidRDefault="002C36D1" w:rsidP="002C36D1">
      <w:pPr>
        <w:pStyle w:val="ListParagraph"/>
        <w:numPr>
          <w:ilvl w:val="0"/>
          <w:numId w:val="11"/>
        </w:numPr>
        <w:tabs>
          <w:tab w:val="left" w:pos="1701"/>
        </w:tabs>
        <w:spacing w:after="140" w:line="320" w:lineRule="exact"/>
        <w:ind w:leftChars="810" w:left="1701" w:right="1134" w:firstLineChars="0" w:firstLine="0"/>
        <w:rPr>
          <w:rFonts w:ascii="Times New Roman" w:hAnsi="Times New Roman"/>
          <w:szCs w:val="21"/>
        </w:rPr>
      </w:pPr>
      <w:r w:rsidRPr="00F37A9F">
        <w:rPr>
          <w:rFonts w:ascii="Times New Roman" w:hAnsi="Times New Roman" w:hint="eastAsia"/>
          <w:szCs w:val="21"/>
        </w:rPr>
        <w:t>拟定</w:t>
      </w:r>
      <w:r w:rsidRPr="00F37A9F">
        <w:rPr>
          <w:rFonts w:ascii="Times New Roman" w:hAnsi="Times New Roman"/>
          <w:szCs w:val="21"/>
        </w:rPr>
        <w:t>法案草案</w:t>
      </w:r>
      <w:r w:rsidRPr="00F37A9F">
        <w:rPr>
          <w:rFonts w:ascii="Times New Roman" w:hAnsi="Times New Roman" w:hint="eastAsia"/>
          <w:szCs w:val="21"/>
        </w:rPr>
        <w:t>；</w:t>
      </w:r>
    </w:p>
    <w:p w:rsidR="002C36D1" w:rsidRPr="00F37A9F" w:rsidRDefault="002C36D1" w:rsidP="002C36D1">
      <w:pPr>
        <w:pStyle w:val="ListParagraph"/>
        <w:numPr>
          <w:ilvl w:val="0"/>
          <w:numId w:val="11"/>
        </w:numPr>
        <w:tabs>
          <w:tab w:val="left" w:pos="1701"/>
        </w:tabs>
        <w:spacing w:after="140" w:line="320" w:lineRule="exact"/>
        <w:ind w:leftChars="810" w:left="1701" w:right="1134" w:firstLineChars="0" w:firstLine="0"/>
        <w:rPr>
          <w:rFonts w:ascii="Times New Roman" w:hAnsi="Times New Roman"/>
          <w:szCs w:val="21"/>
        </w:rPr>
      </w:pPr>
      <w:r w:rsidRPr="00F37A9F">
        <w:rPr>
          <w:rFonts w:ascii="Times New Roman" w:hAnsi="Times New Roman"/>
          <w:szCs w:val="21"/>
        </w:rPr>
        <w:t>对各政党开展游说</w:t>
      </w:r>
      <w:r w:rsidRPr="00F37A9F">
        <w:rPr>
          <w:rFonts w:ascii="Times New Roman" w:hAnsi="Times New Roman" w:hint="eastAsia"/>
          <w:szCs w:val="21"/>
        </w:rPr>
        <w:t>；</w:t>
      </w:r>
    </w:p>
    <w:p w:rsidR="002C36D1" w:rsidRPr="00F37A9F" w:rsidRDefault="002C36D1" w:rsidP="002C36D1">
      <w:pPr>
        <w:pStyle w:val="ListParagraph"/>
        <w:numPr>
          <w:ilvl w:val="0"/>
          <w:numId w:val="11"/>
        </w:numPr>
        <w:tabs>
          <w:tab w:val="left" w:pos="1701"/>
        </w:tabs>
        <w:spacing w:after="140" w:line="320" w:lineRule="exact"/>
        <w:ind w:leftChars="810" w:left="1701" w:right="1134" w:firstLineChars="0" w:firstLine="0"/>
        <w:rPr>
          <w:rFonts w:ascii="Times New Roman" w:hAnsi="Times New Roman"/>
          <w:szCs w:val="21"/>
        </w:rPr>
      </w:pPr>
      <w:r w:rsidRPr="00F37A9F">
        <w:rPr>
          <w:rFonts w:ascii="Times New Roman" w:hAnsi="Times New Roman"/>
          <w:szCs w:val="21"/>
        </w:rPr>
        <w:t>为妇女举办</w:t>
      </w:r>
      <w:r w:rsidRPr="00F37A9F">
        <w:rPr>
          <w:rFonts w:ascii="Times New Roman" w:hAnsi="Times New Roman" w:hint="eastAsia"/>
          <w:szCs w:val="21"/>
        </w:rPr>
        <w:t>能力</w:t>
      </w:r>
      <w:r w:rsidRPr="00F37A9F">
        <w:rPr>
          <w:rFonts w:ascii="Times New Roman" w:hAnsi="Times New Roman"/>
          <w:szCs w:val="21"/>
        </w:rPr>
        <w:t>建设和培训研讨会</w:t>
      </w:r>
      <w:r w:rsidRPr="00F37A9F">
        <w:rPr>
          <w:rFonts w:ascii="Times New Roman" w:hAnsi="Times New Roman" w:hint="eastAsia"/>
          <w:szCs w:val="21"/>
        </w:rPr>
        <w:t>；</w:t>
      </w:r>
    </w:p>
    <w:p w:rsidR="002C36D1" w:rsidRPr="00F37A9F" w:rsidRDefault="002C36D1" w:rsidP="002C36D1">
      <w:pPr>
        <w:pStyle w:val="ListParagraph"/>
        <w:numPr>
          <w:ilvl w:val="0"/>
          <w:numId w:val="11"/>
        </w:numPr>
        <w:tabs>
          <w:tab w:val="left" w:pos="1701"/>
        </w:tabs>
        <w:spacing w:after="140" w:line="320" w:lineRule="exact"/>
        <w:ind w:leftChars="810" w:left="1701" w:right="1134" w:firstLineChars="0" w:firstLine="0"/>
        <w:rPr>
          <w:rFonts w:ascii="Times New Roman" w:hAnsi="Times New Roman"/>
          <w:szCs w:val="21"/>
        </w:rPr>
      </w:pPr>
      <w:r w:rsidRPr="00F37A9F">
        <w:rPr>
          <w:rFonts w:ascii="Times New Roman" w:hAnsi="Times New Roman"/>
          <w:szCs w:val="21"/>
        </w:rPr>
        <w:t>参与公</w:t>
      </w:r>
      <w:r w:rsidRPr="00F37A9F">
        <w:rPr>
          <w:rFonts w:ascii="Times New Roman" w:hAnsi="Times New Roman" w:hint="eastAsia"/>
          <w:szCs w:val="21"/>
        </w:rPr>
        <w:t>开</w:t>
      </w:r>
      <w:r w:rsidRPr="00F37A9F">
        <w:rPr>
          <w:rFonts w:ascii="Times New Roman" w:hAnsi="Times New Roman"/>
          <w:szCs w:val="21"/>
        </w:rPr>
        <w:t>辩论</w:t>
      </w:r>
      <w:r w:rsidRPr="00F37A9F">
        <w:rPr>
          <w:rFonts w:ascii="Times New Roman" w:hAnsi="Times New Roman" w:hint="eastAsia"/>
          <w:szCs w:val="21"/>
        </w:rPr>
        <w:t>。</w:t>
      </w:r>
    </w:p>
    <w:p w:rsidR="002C36D1" w:rsidRPr="00F37A9F" w:rsidRDefault="002C36D1" w:rsidP="002C36D1">
      <w:pPr>
        <w:tabs>
          <w:tab w:val="left" w:pos="1701"/>
        </w:tabs>
        <w:spacing w:after="140"/>
        <w:ind w:left="1134" w:right="1134"/>
        <w:rPr>
          <w:szCs w:val="21"/>
        </w:rPr>
      </w:pPr>
      <w:r w:rsidRPr="00F37A9F">
        <w:rPr>
          <w:szCs w:val="21"/>
        </w:rPr>
        <w:t>97.</w:t>
      </w:r>
      <w:r w:rsidRPr="00F37A9F">
        <w:rPr>
          <w:rFonts w:hint="eastAsia"/>
          <w:szCs w:val="21"/>
        </w:rPr>
        <w:tab/>
      </w:r>
      <w:r w:rsidRPr="00F37A9F">
        <w:rPr>
          <w:rFonts w:hint="eastAsia"/>
          <w:szCs w:val="21"/>
        </w:rPr>
        <w:t>应</w:t>
      </w:r>
      <w:r w:rsidRPr="00F37A9F">
        <w:rPr>
          <w:szCs w:val="21"/>
        </w:rPr>
        <w:t>选举人数众多的妇女进入</w:t>
      </w:r>
      <w:r w:rsidRPr="00F37A9F">
        <w:rPr>
          <w:rFonts w:hint="eastAsia"/>
          <w:szCs w:val="21"/>
        </w:rPr>
        <w:t>国民</w:t>
      </w:r>
      <w:r w:rsidRPr="00F37A9F">
        <w:rPr>
          <w:szCs w:val="21"/>
        </w:rPr>
        <w:t>议会</w:t>
      </w:r>
      <w:r w:rsidRPr="00F37A9F">
        <w:rPr>
          <w:rFonts w:hint="eastAsia"/>
          <w:szCs w:val="21"/>
        </w:rPr>
        <w:t>，以更好地</w:t>
      </w:r>
      <w:r w:rsidRPr="00F37A9F">
        <w:rPr>
          <w:szCs w:val="21"/>
        </w:rPr>
        <w:t>确保</w:t>
      </w:r>
      <w:r w:rsidRPr="00F37A9F">
        <w:rPr>
          <w:rFonts w:hint="eastAsia"/>
          <w:szCs w:val="21"/>
        </w:rPr>
        <w:t>议会中的性别均衡，解决性别公平问题</w:t>
      </w:r>
      <w:r w:rsidRPr="00F37A9F">
        <w:rPr>
          <w:szCs w:val="21"/>
        </w:rPr>
        <w:t>。但是，首次尝试在选举机制中</w:t>
      </w:r>
      <w:r w:rsidRPr="00F37A9F">
        <w:rPr>
          <w:rFonts w:hint="eastAsia"/>
          <w:szCs w:val="21"/>
        </w:rPr>
        <w:t>实行</w:t>
      </w:r>
      <w:r w:rsidRPr="00F37A9F">
        <w:rPr>
          <w:szCs w:val="21"/>
        </w:rPr>
        <w:t>配额</w:t>
      </w:r>
      <w:r w:rsidRPr="00F37A9F">
        <w:rPr>
          <w:rFonts w:hint="eastAsia"/>
          <w:szCs w:val="21"/>
        </w:rPr>
        <w:t>制</w:t>
      </w:r>
      <w:r w:rsidRPr="00F37A9F">
        <w:rPr>
          <w:szCs w:val="21"/>
        </w:rPr>
        <w:t>就遇到了阻力。</w:t>
      </w:r>
      <w:r w:rsidRPr="00F37A9F">
        <w:rPr>
          <w:rFonts w:hint="eastAsia"/>
          <w:szCs w:val="21"/>
        </w:rPr>
        <w:t>众议院驳回了《</w:t>
      </w:r>
      <w:r w:rsidRPr="00F37A9F">
        <w:rPr>
          <w:szCs w:val="21"/>
        </w:rPr>
        <w:t>选举法</w:t>
      </w:r>
      <w:r w:rsidRPr="00F37A9F">
        <w:rPr>
          <w:rFonts w:hint="eastAsia"/>
          <w:szCs w:val="21"/>
        </w:rPr>
        <w:t>》</w:t>
      </w:r>
      <w:r w:rsidRPr="00F37A9F">
        <w:rPr>
          <w:szCs w:val="21"/>
        </w:rPr>
        <w:t>中关于将妇女列入</w:t>
      </w:r>
      <w:r w:rsidRPr="00F37A9F">
        <w:rPr>
          <w:rFonts w:hint="eastAsia"/>
          <w:szCs w:val="21"/>
        </w:rPr>
        <w:t>市长</w:t>
      </w:r>
      <w:r w:rsidRPr="00F37A9F">
        <w:rPr>
          <w:szCs w:val="21"/>
        </w:rPr>
        <w:t>和副市长候选人名单的条款。虽然有五名女</w:t>
      </w:r>
      <w:r w:rsidRPr="00F37A9F">
        <w:rPr>
          <w:rFonts w:hint="eastAsia"/>
          <w:szCs w:val="21"/>
        </w:rPr>
        <w:t>副市长挺身</w:t>
      </w:r>
      <w:r w:rsidRPr="00F37A9F">
        <w:rPr>
          <w:szCs w:val="21"/>
        </w:rPr>
        <w:t>捍卫配额制</w:t>
      </w:r>
      <w:r w:rsidRPr="00F37A9F">
        <w:rPr>
          <w:rFonts w:hint="eastAsia"/>
          <w:szCs w:val="21"/>
        </w:rPr>
        <w:t>，</w:t>
      </w:r>
      <w:r w:rsidRPr="00F37A9F">
        <w:rPr>
          <w:szCs w:val="21"/>
        </w:rPr>
        <w:t>但她们的意见和选票都被</w:t>
      </w:r>
      <w:r w:rsidRPr="00F37A9F">
        <w:rPr>
          <w:rFonts w:hint="eastAsia"/>
          <w:szCs w:val="21"/>
        </w:rPr>
        <w:t>分散了</w:t>
      </w:r>
      <w:r w:rsidRPr="00F37A9F">
        <w:rPr>
          <w:szCs w:val="21"/>
        </w:rPr>
        <w:t>。针对众议院这一倒行逆施的决定</w:t>
      </w:r>
      <w:r w:rsidRPr="00F37A9F">
        <w:rPr>
          <w:rFonts w:hint="eastAsia"/>
          <w:szCs w:val="21"/>
        </w:rPr>
        <w:t>，在多个妇女组织的支持下，多部门技术委员会的一个代表团访问了国民议会，并提交书面声明，正式抗议这一违宪行为，并请尚未做出决定的参议院采取反对措施。</w:t>
      </w:r>
    </w:p>
    <w:p w:rsidR="002C36D1" w:rsidRPr="00F37A9F" w:rsidRDefault="002C36D1" w:rsidP="002C36D1">
      <w:pPr>
        <w:pStyle w:val="HChGC"/>
        <w:spacing w:before="240"/>
        <w:rPr>
          <w:sz w:val="24"/>
          <w:szCs w:val="24"/>
        </w:rPr>
      </w:pPr>
      <w:r w:rsidRPr="00F37A9F">
        <w:rPr>
          <w:rFonts w:hint="eastAsia"/>
          <w:sz w:val="24"/>
          <w:szCs w:val="24"/>
        </w:rPr>
        <w:tab/>
      </w:r>
      <w:r w:rsidRPr="00F37A9F">
        <w:rPr>
          <w:sz w:val="24"/>
          <w:szCs w:val="24"/>
        </w:rPr>
        <w:t>7.2.</w:t>
      </w:r>
      <w:r w:rsidRPr="00F37A9F">
        <w:rPr>
          <w:rFonts w:hint="eastAsia"/>
          <w:sz w:val="24"/>
          <w:szCs w:val="24"/>
        </w:rPr>
        <w:tab/>
      </w:r>
      <w:r w:rsidRPr="00F37A9F">
        <w:rPr>
          <w:sz w:val="24"/>
          <w:szCs w:val="24"/>
        </w:rPr>
        <w:t>妇女担任委任和选举产生的政治职位的情况</w:t>
      </w:r>
    </w:p>
    <w:p w:rsidR="002C36D1" w:rsidRPr="00F37A9F" w:rsidRDefault="002C36D1" w:rsidP="002C36D1">
      <w:pPr>
        <w:tabs>
          <w:tab w:val="left" w:pos="1701"/>
        </w:tabs>
        <w:spacing w:after="140"/>
        <w:ind w:left="1134" w:right="1134"/>
        <w:rPr>
          <w:szCs w:val="21"/>
        </w:rPr>
      </w:pPr>
      <w:r w:rsidRPr="00F37A9F">
        <w:rPr>
          <w:szCs w:val="21"/>
        </w:rPr>
        <w:t>98.</w:t>
      </w:r>
      <w:r w:rsidRPr="00F37A9F">
        <w:rPr>
          <w:rFonts w:hint="eastAsia"/>
          <w:szCs w:val="21"/>
        </w:rPr>
        <w:tab/>
      </w:r>
      <w:r w:rsidRPr="00F37A9F">
        <w:rPr>
          <w:szCs w:val="21"/>
        </w:rPr>
        <w:t>委任</w:t>
      </w:r>
      <w:r w:rsidRPr="00F37A9F">
        <w:rPr>
          <w:rFonts w:hint="eastAsia"/>
          <w:szCs w:val="21"/>
        </w:rPr>
        <w:t>妇女</w:t>
      </w:r>
      <w:r w:rsidRPr="00F37A9F">
        <w:rPr>
          <w:szCs w:val="21"/>
        </w:rPr>
        <w:t>担任政府高级职位只是为了表面好看</w:t>
      </w:r>
      <w:r w:rsidRPr="00F37A9F">
        <w:rPr>
          <w:rFonts w:hint="eastAsia"/>
          <w:szCs w:val="21"/>
        </w:rPr>
        <w:t>，</w:t>
      </w:r>
      <w:r w:rsidRPr="00F37A9F">
        <w:rPr>
          <w:szCs w:val="21"/>
        </w:rPr>
        <w:t>昙花一现而已</w:t>
      </w:r>
      <w:r w:rsidRPr="00F37A9F">
        <w:rPr>
          <w:rFonts w:hint="eastAsia"/>
          <w:szCs w:val="21"/>
        </w:rPr>
        <w:t>。只有选举人数众多的妇女进入国民议会，使妇女进入各级公共行政决策层（但恰恰是在这里，很少或没有出现妇女的身影），才能确保可持续地实现性别公平</w:t>
      </w:r>
      <w:r w:rsidRPr="00F37A9F">
        <w:rPr>
          <w:szCs w:val="21"/>
        </w:rPr>
        <w:t>。如表</w:t>
      </w:r>
      <w:r w:rsidRPr="00F37A9F">
        <w:rPr>
          <w:rFonts w:hint="eastAsia"/>
          <w:szCs w:val="21"/>
        </w:rPr>
        <w:t>1</w:t>
      </w:r>
      <w:r w:rsidRPr="00F37A9F">
        <w:rPr>
          <w:rFonts w:hint="eastAsia"/>
          <w:szCs w:val="21"/>
        </w:rPr>
        <w:t>所示，</w:t>
      </w:r>
      <w:r w:rsidRPr="00F37A9F">
        <w:rPr>
          <w:szCs w:val="21"/>
        </w:rPr>
        <w:t>2009</w:t>
      </w:r>
      <w:r w:rsidRPr="00F37A9F">
        <w:rPr>
          <w:szCs w:val="21"/>
        </w:rPr>
        <w:t>年到</w:t>
      </w:r>
      <w:r w:rsidRPr="00F37A9F">
        <w:rPr>
          <w:szCs w:val="21"/>
        </w:rPr>
        <w:t>2014</w:t>
      </w:r>
      <w:r w:rsidRPr="00F37A9F">
        <w:rPr>
          <w:szCs w:val="21"/>
        </w:rPr>
        <w:t>年</w:t>
      </w:r>
      <w:r w:rsidRPr="00F37A9F">
        <w:rPr>
          <w:rFonts w:hint="eastAsia"/>
          <w:szCs w:val="21"/>
        </w:rPr>
        <w:t>期间，由于内阁改组，妇女在</w:t>
      </w:r>
      <w:r w:rsidRPr="00F37A9F">
        <w:rPr>
          <w:szCs w:val="21"/>
        </w:rPr>
        <w:t>政府任职的人数</w:t>
      </w:r>
      <w:r w:rsidRPr="00F37A9F">
        <w:rPr>
          <w:rFonts w:hint="eastAsia"/>
          <w:szCs w:val="21"/>
        </w:rPr>
        <w:t>出现波动</w:t>
      </w:r>
      <w:r w:rsidRPr="00F37A9F">
        <w:rPr>
          <w:szCs w:val="21"/>
        </w:rPr>
        <w:t>。如果</w:t>
      </w:r>
      <w:r w:rsidRPr="00F37A9F">
        <w:rPr>
          <w:rFonts w:hint="eastAsia"/>
          <w:szCs w:val="21"/>
        </w:rPr>
        <w:t>一位女</w:t>
      </w:r>
      <w:r w:rsidRPr="00F37A9F">
        <w:rPr>
          <w:szCs w:val="21"/>
        </w:rPr>
        <w:t>部长离任</w:t>
      </w:r>
      <w:r w:rsidRPr="00F37A9F">
        <w:rPr>
          <w:rFonts w:hint="eastAsia"/>
          <w:szCs w:val="21"/>
        </w:rPr>
        <w:t>，</w:t>
      </w:r>
      <w:r w:rsidRPr="00F37A9F">
        <w:rPr>
          <w:szCs w:val="21"/>
        </w:rPr>
        <w:t>接任</w:t>
      </w:r>
      <w:r w:rsidRPr="00F37A9F">
        <w:rPr>
          <w:rFonts w:hint="eastAsia"/>
          <w:szCs w:val="21"/>
        </w:rPr>
        <w:t>者</w:t>
      </w:r>
      <w:r w:rsidRPr="00F37A9F">
        <w:rPr>
          <w:szCs w:val="21"/>
        </w:rPr>
        <w:t>并不一定是一位女性</w:t>
      </w:r>
      <w:r w:rsidRPr="00F37A9F">
        <w:rPr>
          <w:rFonts w:hint="eastAsia"/>
          <w:szCs w:val="21"/>
        </w:rPr>
        <w:t>。</w:t>
      </w:r>
    </w:p>
    <w:p w:rsidR="002C36D1" w:rsidRPr="00F37A9F" w:rsidRDefault="002C36D1" w:rsidP="002C36D1">
      <w:pPr>
        <w:tabs>
          <w:tab w:val="left" w:pos="1701"/>
        </w:tabs>
        <w:spacing w:after="140"/>
        <w:ind w:left="1134" w:right="1134"/>
        <w:rPr>
          <w:szCs w:val="21"/>
        </w:rPr>
      </w:pPr>
      <w:r w:rsidRPr="00F37A9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2" type="#_x0000_t75" style="position:absolute;left:0;text-align:left;margin-left:166.85pt;margin-top:-228.8pt;width:135.7pt;height:21.05pt;z-index:17">
            <v:imagedata r:id="rId85" o:title=""/>
          </v:shape>
        </w:pict>
      </w:r>
      <w:r w:rsidRPr="00F37A9F">
        <w:rPr>
          <w:noProof/>
          <w:snapToGrid/>
          <w:szCs w:val="21"/>
        </w:rPr>
        <w:pict>
          <v:shapetype id="_x0000_t202" coordsize="21600,21600" o:spt="202" path="m,l,21600r21600,l21600,xe">
            <v:stroke joinstyle="miter"/>
            <v:path gradientshapeok="t" o:connecttype="rect"/>
          </v:shapetype>
          <v:shape id="_x0000_s1036" type="#_x0000_t202" style="position:absolute;left:0;text-align:left;margin-left:250.9pt;margin-top:-212.75pt;width:43.55pt;height:23.2pt;z-index:11;mso-width-relative:margin;mso-height-relative:margin" stroked="f">
            <v:textbox style="mso-next-textbox:#_x0000_s1036;mso-fit-shape-to-text:t">
              <w:txbxContent>
                <w:p w:rsidR="002C36D1" w:rsidRPr="00DB31CC" w:rsidRDefault="002C36D1" w:rsidP="002C36D1">
                  <w:pPr>
                    <w:jc w:val="left"/>
                    <w:rPr>
                      <w:szCs w:val="15"/>
                    </w:rPr>
                  </w:pPr>
                  <w:r w:rsidRPr="00DA346B">
                    <w:rPr>
                      <w:szCs w:val="21"/>
                    </w:rPr>
                    <w:t>女性</w:t>
                  </w:r>
                </w:p>
              </w:txbxContent>
            </v:textbox>
          </v:shape>
        </w:pict>
      </w:r>
      <w:r w:rsidRPr="00F37A9F">
        <w:rPr>
          <w:noProof/>
          <w:snapToGrid/>
          <w:szCs w:val="21"/>
        </w:rPr>
        <w:pict>
          <v:shape id="_x0000_s1035" type="#_x0000_t202" style="position:absolute;left:0;text-align:left;margin-left:193.6pt;margin-top:-212.75pt;width:43.55pt;height:23.2pt;z-index:10;mso-width-relative:margin;mso-height-relative:margin" stroked="f">
            <v:textbox style="mso-next-textbox:#_x0000_s1035;mso-fit-shape-to-text:t">
              <w:txbxContent>
                <w:p w:rsidR="002C36D1" w:rsidRPr="00DB31CC" w:rsidRDefault="002C36D1" w:rsidP="002C36D1">
                  <w:pPr>
                    <w:jc w:val="left"/>
                    <w:rPr>
                      <w:szCs w:val="15"/>
                    </w:rPr>
                  </w:pPr>
                  <w:r w:rsidRPr="00DA346B">
                    <w:rPr>
                      <w:szCs w:val="21"/>
                    </w:rPr>
                    <w:t>男性</w:t>
                  </w:r>
                </w:p>
              </w:txbxContent>
            </v:textbox>
          </v:shape>
        </w:pict>
      </w:r>
      <w:r w:rsidRPr="00F37A9F">
        <w:rPr>
          <w:noProof/>
          <w:szCs w:val="21"/>
        </w:rPr>
        <w:pict>
          <v:shape id="_x0000_s1029" type="#_x0000_t202" style="position:absolute;left:0;text-align:left;margin-left:120.3pt;margin-top:-84pt;width:60.75pt;height:66.55pt;z-index:4;mso-width-relative:margin;mso-height-relative:margin" stroked="f">
            <v:textbox style="mso-next-textbox:#_x0000_s1029">
              <w:txbxContent>
                <w:p w:rsidR="002C36D1" w:rsidRDefault="002C36D1" w:rsidP="002C36D1">
                  <w:pPr>
                    <w:spacing w:line="220" w:lineRule="exact"/>
                    <w:rPr>
                      <w:rFonts w:hint="eastAsia"/>
                      <w:sz w:val="15"/>
                      <w:szCs w:val="15"/>
                    </w:rPr>
                  </w:pPr>
                  <w:r w:rsidRPr="006043D7">
                    <w:rPr>
                      <w:rFonts w:hint="eastAsia"/>
                      <w:sz w:val="15"/>
                      <w:szCs w:val="15"/>
                    </w:rPr>
                    <w:t>2009</w:t>
                  </w:r>
                  <w:r w:rsidRPr="006043D7">
                    <w:rPr>
                      <w:rFonts w:hint="eastAsia"/>
                      <w:sz w:val="15"/>
                      <w:szCs w:val="15"/>
                    </w:rPr>
                    <w:t>年</w:t>
                  </w:r>
                  <w:r w:rsidRPr="006043D7">
                    <w:rPr>
                      <w:rFonts w:hint="eastAsia"/>
                      <w:sz w:val="15"/>
                      <w:szCs w:val="15"/>
                    </w:rPr>
                    <w:t>11</w:t>
                  </w:r>
                  <w:r w:rsidRPr="006043D7">
                    <w:rPr>
                      <w:rFonts w:hint="eastAsia"/>
                      <w:sz w:val="15"/>
                      <w:szCs w:val="15"/>
                    </w:rPr>
                    <w:t>月</w:t>
                  </w:r>
                  <w:r w:rsidRPr="006043D7">
                    <w:rPr>
                      <w:rFonts w:hint="eastAsia"/>
                      <w:sz w:val="15"/>
                      <w:szCs w:val="15"/>
                    </w:rPr>
                    <w:t>11</w:t>
                  </w:r>
                  <w:r w:rsidRPr="006043D7">
                    <w:rPr>
                      <w:rFonts w:hint="eastAsia"/>
                      <w:sz w:val="15"/>
                      <w:szCs w:val="15"/>
                    </w:rPr>
                    <w:t>日至</w:t>
                  </w:r>
                  <w:r w:rsidRPr="006043D7">
                    <w:rPr>
                      <w:rFonts w:hint="eastAsia"/>
                      <w:sz w:val="15"/>
                      <w:szCs w:val="15"/>
                    </w:rPr>
                    <w:t>2011</w:t>
                  </w:r>
                  <w:r w:rsidRPr="006043D7">
                    <w:rPr>
                      <w:rFonts w:hint="eastAsia"/>
                      <w:sz w:val="15"/>
                      <w:szCs w:val="15"/>
                    </w:rPr>
                    <w:t>年</w:t>
                  </w:r>
                  <w:r w:rsidRPr="006043D7">
                    <w:rPr>
                      <w:rFonts w:hint="eastAsia"/>
                      <w:sz w:val="15"/>
                      <w:szCs w:val="15"/>
                    </w:rPr>
                    <w:t>10</w:t>
                  </w:r>
                  <w:r w:rsidRPr="006043D7">
                    <w:rPr>
                      <w:rFonts w:hint="eastAsia"/>
                      <w:sz w:val="15"/>
                      <w:szCs w:val="15"/>
                    </w:rPr>
                    <w:t>月</w:t>
                  </w:r>
                  <w:r w:rsidRPr="006043D7">
                    <w:rPr>
                      <w:rFonts w:hint="eastAsia"/>
                      <w:sz w:val="15"/>
                      <w:szCs w:val="15"/>
                    </w:rPr>
                    <w:t>15</w:t>
                  </w:r>
                  <w:r w:rsidRPr="006043D7">
                    <w:rPr>
                      <w:rFonts w:hint="eastAsia"/>
                      <w:sz w:val="15"/>
                      <w:szCs w:val="15"/>
                    </w:rPr>
                    <w:t>日</w:t>
                  </w:r>
                </w:p>
                <w:p w:rsidR="002C36D1" w:rsidRDefault="002C36D1" w:rsidP="002C36D1">
                  <w:pPr>
                    <w:spacing w:line="220" w:lineRule="exact"/>
                    <w:rPr>
                      <w:rFonts w:hint="eastAsia"/>
                      <w:sz w:val="15"/>
                      <w:szCs w:val="15"/>
                    </w:rPr>
                  </w:pPr>
                </w:p>
                <w:p w:rsidR="002C36D1" w:rsidRDefault="002C36D1" w:rsidP="002C36D1">
                  <w:pPr>
                    <w:spacing w:line="220" w:lineRule="exact"/>
                    <w:rPr>
                      <w:rFonts w:hint="eastAsia"/>
                      <w:sz w:val="15"/>
                      <w:szCs w:val="15"/>
                    </w:rPr>
                  </w:pPr>
                </w:p>
                <w:p w:rsidR="002C36D1" w:rsidRDefault="002C36D1" w:rsidP="002C36D1">
                  <w:pPr>
                    <w:spacing w:line="220" w:lineRule="exact"/>
                    <w:rPr>
                      <w:rFonts w:hint="eastAsia"/>
                      <w:sz w:val="15"/>
                      <w:szCs w:val="15"/>
                    </w:rPr>
                  </w:pPr>
                </w:p>
                <w:p w:rsidR="002C36D1" w:rsidRPr="006043D7" w:rsidRDefault="002C36D1" w:rsidP="002C36D1">
                  <w:pPr>
                    <w:spacing w:line="220" w:lineRule="exact"/>
                    <w:rPr>
                      <w:sz w:val="15"/>
                      <w:szCs w:val="15"/>
                    </w:rPr>
                  </w:pPr>
                </w:p>
              </w:txbxContent>
            </v:textbox>
          </v:shape>
        </w:pict>
      </w:r>
      <w:r w:rsidRPr="00F37A9F">
        <w:rPr>
          <w:noProof/>
          <w:szCs w:val="21"/>
        </w:rPr>
        <w:pict>
          <v:shape id="_x0000_s1027" type="#_x0000_t202" style="position:absolute;left:0;text-align:left;margin-left:16.65pt;margin-top:-84pt;width:53.65pt;height:40.2pt;z-index:2;mso-width-relative:margin;mso-height-relative:margin" stroked="f">
            <v:textbox style="mso-next-textbox:#_x0000_s1027;mso-fit-shape-to-text:t">
              <w:txbxContent>
                <w:p w:rsidR="002C36D1" w:rsidRPr="006043D7" w:rsidRDefault="002C36D1" w:rsidP="002C36D1">
                  <w:pPr>
                    <w:spacing w:line="220" w:lineRule="exact"/>
                    <w:rPr>
                      <w:sz w:val="15"/>
                      <w:szCs w:val="15"/>
                    </w:rPr>
                  </w:pPr>
                  <w:r w:rsidRPr="006043D7">
                    <w:rPr>
                      <w:rFonts w:hint="eastAsia"/>
                      <w:sz w:val="15"/>
                      <w:szCs w:val="15"/>
                    </w:rPr>
                    <w:t>2006</w:t>
                  </w:r>
                  <w:r w:rsidRPr="006043D7">
                    <w:rPr>
                      <w:rFonts w:hint="eastAsia"/>
                      <w:sz w:val="15"/>
                      <w:szCs w:val="15"/>
                    </w:rPr>
                    <w:t>年</w:t>
                  </w:r>
                  <w:r w:rsidRPr="006043D7">
                    <w:rPr>
                      <w:rFonts w:hint="eastAsia"/>
                      <w:sz w:val="15"/>
                      <w:szCs w:val="15"/>
                    </w:rPr>
                    <w:t>6</w:t>
                  </w:r>
                  <w:r w:rsidRPr="006043D7">
                    <w:rPr>
                      <w:rFonts w:hint="eastAsia"/>
                      <w:sz w:val="15"/>
                      <w:szCs w:val="15"/>
                    </w:rPr>
                    <w:t>月</w:t>
                  </w:r>
                  <w:r w:rsidRPr="006043D7">
                    <w:rPr>
                      <w:rFonts w:hint="eastAsia"/>
                      <w:sz w:val="15"/>
                      <w:szCs w:val="15"/>
                    </w:rPr>
                    <w:t>9</w:t>
                  </w:r>
                  <w:r w:rsidRPr="006043D7">
                    <w:rPr>
                      <w:rFonts w:hint="eastAsia"/>
                      <w:sz w:val="15"/>
                      <w:szCs w:val="15"/>
                    </w:rPr>
                    <w:t>日至</w:t>
                  </w:r>
                  <w:r w:rsidRPr="006043D7">
                    <w:rPr>
                      <w:rFonts w:hint="eastAsia"/>
                      <w:sz w:val="15"/>
                      <w:szCs w:val="15"/>
                    </w:rPr>
                    <w:t>2008</w:t>
                  </w:r>
                  <w:r w:rsidRPr="006043D7">
                    <w:rPr>
                      <w:rFonts w:hint="eastAsia"/>
                      <w:sz w:val="15"/>
                      <w:szCs w:val="15"/>
                    </w:rPr>
                    <w:t>年</w:t>
                  </w:r>
                  <w:r w:rsidRPr="006043D7">
                    <w:rPr>
                      <w:rFonts w:hint="eastAsia"/>
                      <w:sz w:val="15"/>
                      <w:szCs w:val="15"/>
                    </w:rPr>
                    <w:t>4</w:t>
                  </w:r>
                  <w:r w:rsidRPr="006043D7">
                    <w:rPr>
                      <w:rFonts w:hint="eastAsia"/>
                      <w:sz w:val="15"/>
                      <w:szCs w:val="15"/>
                    </w:rPr>
                    <w:t>月</w:t>
                  </w:r>
                  <w:r w:rsidRPr="006043D7">
                    <w:rPr>
                      <w:rFonts w:hint="eastAsia"/>
                      <w:sz w:val="15"/>
                      <w:szCs w:val="15"/>
                    </w:rPr>
                    <w:t>12</w:t>
                  </w:r>
                  <w:r w:rsidRPr="006043D7">
                    <w:rPr>
                      <w:rFonts w:hint="eastAsia"/>
                      <w:sz w:val="15"/>
                      <w:szCs w:val="15"/>
                    </w:rPr>
                    <w:t>日</w:t>
                  </w:r>
                </w:p>
              </w:txbxContent>
            </v:textbox>
          </v:shape>
        </w:pict>
      </w:r>
      <w:r w:rsidRPr="00F37A9F">
        <w:rPr>
          <w:noProof/>
          <w:szCs w:val="21"/>
        </w:rPr>
        <w:pict>
          <v:shape id="_x0000_s1034" type="#_x0000_t202" style="position:absolute;left:0;text-align:left;margin-left:398.35pt;margin-top:-84pt;width:57.85pt;height:29.2pt;z-index:9;mso-width-relative:margin;mso-height-relative:margin" stroked="f">
            <v:textbox style="mso-next-textbox:#_x0000_s1034;mso-fit-shape-to-text:t">
              <w:txbxContent>
                <w:p w:rsidR="002C36D1" w:rsidRPr="006043D7" w:rsidRDefault="002C36D1" w:rsidP="002C36D1">
                  <w:pPr>
                    <w:spacing w:line="220" w:lineRule="exact"/>
                    <w:rPr>
                      <w:sz w:val="15"/>
                      <w:szCs w:val="15"/>
                    </w:rPr>
                  </w:pPr>
                  <w:r w:rsidRPr="006043D7">
                    <w:rPr>
                      <w:rFonts w:hint="eastAsia"/>
                      <w:sz w:val="15"/>
                      <w:szCs w:val="15"/>
                    </w:rPr>
                    <w:t>2014</w:t>
                  </w:r>
                  <w:r w:rsidRPr="006043D7">
                    <w:rPr>
                      <w:rFonts w:hint="eastAsia"/>
                      <w:sz w:val="15"/>
                      <w:szCs w:val="15"/>
                    </w:rPr>
                    <w:t>年</w:t>
                  </w:r>
                  <w:r w:rsidRPr="006043D7">
                    <w:rPr>
                      <w:rFonts w:hint="eastAsia"/>
                      <w:sz w:val="15"/>
                      <w:szCs w:val="15"/>
                    </w:rPr>
                    <w:t>4</w:t>
                  </w:r>
                  <w:r w:rsidRPr="006043D7">
                    <w:rPr>
                      <w:rFonts w:hint="eastAsia"/>
                      <w:sz w:val="15"/>
                      <w:szCs w:val="15"/>
                    </w:rPr>
                    <w:t>月</w:t>
                  </w:r>
                  <w:r w:rsidRPr="006043D7">
                    <w:rPr>
                      <w:rFonts w:hint="eastAsia"/>
                      <w:sz w:val="15"/>
                      <w:szCs w:val="15"/>
                    </w:rPr>
                    <w:t>2</w:t>
                  </w:r>
                  <w:r w:rsidRPr="006043D7">
                    <w:rPr>
                      <w:rFonts w:hint="eastAsia"/>
                      <w:sz w:val="15"/>
                      <w:szCs w:val="15"/>
                    </w:rPr>
                    <w:t>日至今</w:t>
                  </w:r>
                </w:p>
              </w:txbxContent>
            </v:textbox>
          </v:shape>
        </w:pict>
      </w:r>
      <w:r w:rsidRPr="00F37A9F">
        <w:rPr>
          <w:noProof/>
          <w:szCs w:val="21"/>
        </w:rPr>
        <w:pict>
          <v:shape id="_x0000_s1033" type="#_x0000_t202" style="position:absolute;left:0;text-align:left;margin-left:342.9pt;margin-top:-84pt;width:55.45pt;height:40.2pt;z-index:8;mso-width-relative:margin;mso-height-relative:margin" stroked="f">
            <v:textbox style="mso-next-textbox:#_x0000_s1033;mso-fit-shape-to-text:t">
              <w:txbxContent>
                <w:p w:rsidR="002C36D1" w:rsidRPr="006043D7" w:rsidRDefault="002C36D1" w:rsidP="002C36D1">
                  <w:pPr>
                    <w:spacing w:line="220" w:lineRule="exact"/>
                    <w:rPr>
                      <w:sz w:val="15"/>
                      <w:szCs w:val="15"/>
                    </w:rPr>
                  </w:pPr>
                  <w:r w:rsidRPr="006043D7">
                    <w:rPr>
                      <w:rFonts w:hint="eastAsia"/>
                      <w:sz w:val="15"/>
                      <w:szCs w:val="15"/>
                    </w:rPr>
                    <w:t>2013</w:t>
                  </w:r>
                  <w:r w:rsidRPr="006043D7">
                    <w:rPr>
                      <w:rFonts w:hint="eastAsia"/>
                      <w:sz w:val="15"/>
                      <w:szCs w:val="15"/>
                    </w:rPr>
                    <w:t>年</w:t>
                  </w:r>
                  <w:r w:rsidRPr="006043D7">
                    <w:rPr>
                      <w:rFonts w:hint="eastAsia"/>
                      <w:sz w:val="15"/>
                      <w:szCs w:val="15"/>
                    </w:rPr>
                    <w:t>1</w:t>
                  </w:r>
                  <w:r w:rsidRPr="006043D7">
                    <w:rPr>
                      <w:rFonts w:hint="eastAsia"/>
                      <w:sz w:val="15"/>
                      <w:szCs w:val="15"/>
                    </w:rPr>
                    <w:t>月</w:t>
                  </w:r>
                  <w:r w:rsidRPr="006043D7">
                    <w:rPr>
                      <w:rFonts w:hint="eastAsia"/>
                      <w:sz w:val="15"/>
                      <w:szCs w:val="15"/>
                    </w:rPr>
                    <w:t>23</w:t>
                  </w:r>
                  <w:r w:rsidRPr="006043D7">
                    <w:rPr>
                      <w:rFonts w:hint="eastAsia"/>
                      <w:sz w:val="15"/>
                      <w:szCs w:val="15"/>
                    </w:rPr>
                    <w:t>日至</w:t>
                  </w:r>
                  <w:r w:rsidRPr="006043D7">
                    <w:rPr>
                      <w:rFonts w:hint="eastAsia"/>
                      <w:sz w:val="15"/>
                      <w:szCs w:val="15"/>
                    </w:rPr>
                    <w:t>2014</w:t>
                  </w:r>
                  <w:r w:rsidRPr="006043D7">
                    <w:rPr>
                      <w:rFonts w:hint="eastAsia"/>
                      <w:sz w:val="15"/>
                      <w:szCs w:val="15"/>
                    </w:rPr>
                    <w:t>年</w:t>
                  </w:r>
                  <w:r w:rsidRPr="006043D7">
                    <w:rPr>
                      <w:rFonts w:hint="eastAsia"/>
                      <w:sz w:val="15"/>
                      <w:szCs w:val="15"/>
                    </w:rPr>
                    <w:t>4</w:t>
                  </w:r>
                  <w:r w:rsidRPr="006043D7">
                    <w:rPr>
                      <w:rFonts w:hint="eastAsia"/>
                      <w:sz w:val="15"/>
                      <w:szCs w:val="15"/>
                    </w:rPr>
                    <w:t>月</w:t>
                  </w:r>
                  <w:r w:rsidRPr="006043D7">
                    <w:rPr>
                      <w:rFonts w:hint="eastAsia"/>
                      <w:sz w:val="15"/>
                      <w:szCs w:val="15"/>
                    </w:rPr>
                    <w:t>2</w:t>
                  </w:r>
                  <w:r w:rsidRPr="006043D7">
                    <w:rPr>
                      <w:rFonts w:hint="eastAsia"/>
                      <w:sz w:val="15"/>
                      <w:szCs w:val="15"/>
                    </w:rPr>
                    <w:t>日</w:t>
                  </w:r>
                </w:p>
              </w:txbxContent>
            </v:textbox>
          </v:shape>
        </w:pict>
      </w:r>
      <w:r w:rsidRPr="00F37A9F">
        <w:rPr>
          <w:noProof/>
          <w:szCs w:val="21"/>
        </w:rPr>
        <w:pict>
          <v:shape id="_x0000_s1032" type="#_x0000_t202" style="position:absolute;left:0;text-align:left;margin-left:289.5pt;margin-top:-84pt;width:53.4pt;height:40.2pt;z-index:7;mso-width-relative:margin;mso-height-relative:margin" stroked="f">
            <v:textbox style="mso-next-textbox:#_x0000_s1032;mso-fit-shape-to-text:t">
              <w:txbxContent>
                <w:p w:rsidR="002C36D1" w:rsidRPr="006043D7" w:rsidRDefault="002C36D1" w:rsidP="002C36D1">
                  <w:pPr>
                    <w:spacing w:line="220" w:lineRule="exact"/>
                    <w:rPr>
                      <w:sz w:val="15"/>
                      <w:szCs w:val="15"/>
                    </w:rPr>
                  </w:pPr>
                  <w:r w:rsidRPr="006043D7">
                    <w:rPr>
                      <w:rFonts w:hint="eastAsia"/>
                      <w:sz w:val="15"/>
                      <w:szCs w:val="15"/>
                    </w:rPr>
                    <w:t>2012</w:t>
                  </w:r>
                  <w:r w:rsidRPr="006043D7">
                    <w:rPr>
                      <w:rFonts w:hint="eastAsia"/>
                      <w:sz w:val="15"/>
                      <w:szCs w:val="15"/>
                    </w:rPr>
                    <w:t>年</w:t>
                  </w:r>
                  <w:r w:rsidRPr="006043D7">
                    <w:rPr>
                      <w:rFonts w:hint="eastAsia"/>
                      <w:sz w:val="15"/>
                      <w:szCs w:val="15"/>
                    </w:rPr>
                    <w:t>8</w:t>
                  </w:r>
                  <w:r w:rsidRPr="006043D7">
                    <w:rPr>
                      <w:rFonts w:hint="eastAsia"/>
                      <w:sz w:val="15"/>
                      <w:szCs w:val="15"/>
                    </w:rPr>
                    <w:t>月至</w:t>
                  </w:r>
                  <w:r w:rsidRPr="006043D7">
                    <w:rPr>
                      <w:rFonts w:hint="eastAsia"/>
                      <w:sz w:val="15"/>
                      <w:szCs w:val="15"/>
                    </w:rPr>
                    <w:t>2013</w:t>
                  </w:r>
                  <w:r w:rsidRPr="006043D7">
                    <w:rPr>
                      <w:rFonts w:hint="eastAsia"/>
                      <w:sz w:val="15"/>
                      <w:szCs w:val="15"/>
                    </w:rPr>
                    <w:t>年</w:t>
                  </w:r>
                  <w:r w:rsidRPr="006043D7">
                    <w:rPr>
                      <w:rFonts w:hint="eastAsia"/>
                      <w:sz w:val="15"/>
                      <w:szCs w:val="15"/>
                    </w:rPr>
                    <w:t>1</w:t>
                  </w:r>
                  <w:r w:rsidRPr="006043D7">
                    <w:rPr>
                      <w:rFonts w:hint="eastAsia"/>
                      <w:sz w:val="15"/>
                      <w:szCs w:val="15"/>
                    </w:rPr>
                    <w:t>月</w:t>
                  </w:r>
                  <w:r w:rsidRPr="006043D7">
                    <w:rPr>
                      <w:rFonts w:hint="eastAsia"/>
                      <w:sz w:val="15"/>
                      <w:szCs w:val="15"/>
                    </w:rPr>
                    <w:t>12</w:t>
                  </w:r>
                  <w:r w:rsidRPr="006043D7">
                    <w:rPr>
                      <w:rFonts w:hint="eastAsia"/>
                      <w:sz w:val="15"/>
                      <w:szCs w:val="15"/>
                    </w:rPr>
                    <w:t>日</w:t>
                  </w:r>
                </w:p>
              </w:txbxContent>
            </v:textbox>
          </v:shape>
        </w:pict>
      </w:r>
      <w:r w:rsidRPr="00F37A9F">
        <w:rPr>
          <w:noProof/>
          <w:szCs w:val="21"/>
        </w:rPr>
        <w:pict>
          <v:shape id="_x0000_s1031" type="#_x0000_t202" style="position:absolute;left:0;text-align:left;margin-left:232.4pt;margin-top:-83.6pt;width:57.1pt;height:29.2pt;z-index:6;mso-width-relative:margin;mso-height-relative:margin" stroked="f">
            <v:textbox style="mso-next-textbox:#_x0000_s1031;mso-fit-shape-to-text:t">
              <w:txbxContent>
                <w:p w:rsidR="002C36D1" w:rsidRPr="006043D7" w:rsidRDefault="002C36D1" w:rsidP="002C36D1">
                  <w:pPr>
                    <w:spacing w:line="220" w:lineRule="exact"/>
                    <w:rPr>
                      <w:sz w:val="15"/>
                      <w:szCs w:val="15"/>
                    </w:rPr>
                  </w:pPr>
                  <w:r w:rsidRPr="006043D7">
                    <w:rPr>
                      <w:rFonts w:hint="eastAsia"/>
                      <w:sz w:val="15"/>
                      <w:szCs w:val="15"/>
                    </w:rPr>
                    <w:t>2012</w:t>
                  </w:r>
                  <w:r w:rsidRPr="006043D7">
                    <w:rPr>
                      <w:rFonts w:hint="eastAsia"/>
                      <w:sz w:val="15"/>
                      <w:szCs w:val="15"/>
                    </w:rPr>
                    <w:t>年</w:t>
                  </w:r>
                  <w:r w:rsidRPr="006043D7">
                    <w:rPr>
                      <w:rFonts w:hint="eastAsia"/>
                      <w:sz w:val="15"/>
                      <w:szCs w:val="15"/>
                    </w:rPr>
                    <w:t>5</w:t>
                  </w:r>
                  <w:r w:rsidRPr="006043D7">
                    <w:rPr>
                      <w:rFonts w:hint="eastAsia"/>
                      <w:sz w:val="15"/>
                      <w:szCs w:val="15"/>
                    </w:rPr>
                    <w:t>月</w:t>
                  </w:r>
                  <w:r w:rsidRPr="006043D7">
                    <w:rPr>
                      <w:rFonts w:hint="eastAsia"/>
                      <w:sz w:val="15"/>
                      <w:szCs w:val="15"/>
                    </w:rPr>
                    <w:t>16</w:t>
                  </w:r>
                  <w:r w:rsidRPr="006043D7">
                    <w:rPr>
                      <w:rFonts w:hint="eastAsia"/>
                      <w:sz w:val="15"/>
                      <w:szCs w:val="15"/>
                    </w:rPr>
                    <w:t>日至</w:t>
                  </w:r>
                  <w:r w:rsidRPr="006043D7">
                    <w:rPr>
                      <w:rFonts w:hint="eastAsia"/>
                      <w:sz w:val="15"/>
                      <w:szCs w:val="15"/>
                    </w:rPr>
                    <w:t>8</w:t>
                  </w:r>
                  <w:r w:rsidRPr="006043D7">
                    <w:rPr>
                      <w:rFonts w:hint="eastAsia"/>
                      <w:sz w:val="15"/>
                      <w:szCs w:val="15"/>
                    </w:rPr>
                    <w:t>月</w:t>
                  </w:r>
                </w:p>
              </w:txbxContent>
            </v:textbox>
          </v:shape>
        </w:pict>
      </w:r>
      <w:r w:rsidRPr="00F37A9F">
        <w:rPr>
          <w:noProof/>
          <w:szCs w:val="21"/>
        </w:rPr>
        <w:pict>
          <v:shape id="_x0000_s1030" type="#_x0000_t202" style="position:absolute;left:0;text-align:left;margin-left:176.95pt;margin-top:-84pt;width:62.95pt;height:62.2pt;z-index:5;mso-width-relative:margin;mso-height-relative:margin" stroked="f">
            <v:textbox style="mso-next-textbox:#_x0000_s1030;mso-fit-shape-to-text:t">
              <w:txbxContent>
                <w:p w:rsidR="002C36D1" w:rsidRDefault="002C36D1" w:rsidP="002C36D1">
                  <w:pPr>
                    <w:spacing w:line="220" w:lineRule="exact"/>
                    <w:rPr>
                      <w:rFonts w:hint="eastAsia"/>
                      <w:sz w:val="15"/>
                      <w:szCs w:val="15"/>
                    </w:rPr>
                  </w:pPr>
                  <w:r w:rsidRPr="006043D7">
                    <w:rPr>
                      <w:rFonts w:hint="eastAsia"/>
                      <w:sz w:val="15"/>
                      <w:szCs w:val="15"/>
                    </w:rPr>
                    <w:t>2011</w:t>
                  </w:r>
                  <w:r w:rsidRPr="006043D7">
                    <w:rPr>
                      <w:rFonts w:hint="eastAsia"/>
                      <w:sz w:val="15"/>
                      <w:szCs w:val="15"/>
                    </w:rPr>
                    <w:t>年</w:t>
                  </w:r>
                  <w:r w:rsidRPr="006043D7">
                    <w:rPr>
                      <w:rFonts w:hint="eastAsia"/>
                      <w:sz w:val="15"/>
                      <w:szCs w:val="15"/>
                    </w:rPr>
                    <w:t>10</w:t>
                  </w:r>
                  <w:r w:rsidRPr="006043D7">
                    <w:rPr>
                      <w:rFonts w:hint="eastAsia"/>
                      <w:sz w:val="15"/>
                      <w:szCs w:val="15"/>
                    </w:rPr>
                    <w:t>月</w:t>
                  </w:r>
                  <w:r w:rsidRPr="006043D7">
                    <w:rPr>
                      <w:rFonts w:hint="eastAsia"/>
                      <w:sz w:val="15"/>
                      <w:szCs w:val="15"/>
                    </w:rPr>
                    <w:t>15</w:t>
                  </w:r>
                  <w:r w:rsidRPr="006043D7">
                    <w:rPr>
                      <w:rFonts w:hint="eastAsia"/>
                      <w:sz w:val="15"/>
                      <w:szCs w:val="15"/>
                    </w:rPr>
                    <w:t>日至</w:t>
                  </w:r>
                  <w:r w:rsidRPr="006043D7">
                    <w:rPr>
                      <w:rFonts w:hint="eastAsia"/>
                      <w:sz w:val="15"/>
                      <w:szCs w:val="15"/>
                    </w:rPr>
                    <w:t>2012</w:t>
                  </w:r>
                  <w:r w:rsidRPr="006043D7">
                    <w:rPr>
                      <w:rFonts w:hint="eastAsia"/>
                      <w:sz w:val="15"/>
                      <w:szCs w:val="15"/>
                    </w:rPr>
                    <w:t>年</w:t>
                  </w:r>
                  <w:r w:rsidRPr="006043D7">
                    <w:rPr>
                      <w:rFonts w:hint="eastAsia"/>
                      <w:sz w:val="15"/>
                      <w:szCs w:val="15"/>
                    </w:rPr>
                    <w:t>5</w:t>
                  </w:r>
                  <w:r w:rsidRPr="006043D7">
                    <w:rPr>
                      <w:rFonts w:hint="eastAsia"/>
                      <w:sz w:val="15"/>
                      <w:szCs w:val="15"/>
                    </w:rPr>
                    <w:t>月</w:t>
                  </w:r>
                  <w:r w:rsidRPr="006043D7">
                    <w:rPr>
                      <w:rFonts w:hint="eastAsia"/>
                      <w:sz w:val="15"/>
                      <w:szCs w:val="15"/>
                    </w:rPr>
                    <w:t>16</w:t>
                  </w:r>
                  <w:r w:rsidRPr="006043D7">
                    <w:rPr>
                      <w:rFonts w:hint="eastAsia"/>
                      <w:sz w:val="15"/>
                      <w:szCs w:val="15"/>
                    </w:rPr>
                    <w:t>日</w:t>
                  </w:r>
                </w:p>
                <w:p w:rsidR="002C36D1" w:rsidRDefault="002C36D1" w:rsidP="002C36D1">
                  <w:pPr>
                    <w:spacing w:line="220" w:lineRule="exact"/>
                    <w:rPr>
                      <w:rFonts w:hint="eastAsia"/>
                      <w:sz w:val="15"/>
                      <w:szCs w:val="15"/>
                    </w:rPr>
                  </w:pPr>
                </w:p>
                <w:p w:rsidR="002C36D1" w:rsidRPr="006043D7" w:rsidRDefault="002C36D1" w:rsidP="002C36D1">
                  <w:pPr>
                    <w:spacing w:line="220" w:lineRule="exact"/>
                    <w:rPr>
                      <w:sz w:val="15"/>
                      <w:szCs w:val="15"/>
                    </w:rPr>
                  </w:pPr>
                </w:p>
              </w:txbxContent>
            </v:textbox>
          </v:shape>
        </w:pict>
      </w:r>
      <w:r w:rsidRPr="00F37A9F">
        <w:rPr>
          <w:noProof/>
          <w:szCs w:val="21"/>
        </w:rPr>
        <w:pict>
          <v:shape id="_x0000_s1028" type="#_x0000_t202" style="position:absolute;left:0;text-align:left;margin-left:66.75pt;margin-top:-84.4pt;width:57.3pt;height:51.2pt;z-index:3;mso-width-relative:margin;mso-height-relative:margin" stroked="f">
            <v:textbox style="mso-next-textbox:#_x0000_s1028;mso-fit-shape-to-text:t">
              <w:txbxContent>
                <w:p w:rsidR="002C36D1" w:rsidRDefault="002C36D1" w:rsidP="002C36D1">
                  <w:pPr>
                    <w:spacing w:line="220" w:lineRule="exact"/>
                    <w:rPr>
                      <w:rFonts w:hint="eastAsia"/>
                      <w:sz w:val="15"/>
                      <w:szCs w:val="15"/>
                    </w:rPr>
                  </w:pPr>
                  <w:r w:rsidRPr="006043D7">
                    <w:rPr>
                      <w:rFonts w:hint="eastAsia"/>
                      <w:sz w:val="15"/>
                      <w:szCs w:val="15"/>
                    </w:rPr>
                    <w:t>2008</w:t>
                  </w:r>
                  <w:r w:rsidRPr="006043D7">
                    <w:rPr>
                      <w:rFonts w:hint="eastAsia"/>
                      <w:sz w:val="15"/>
                      <w:szCs w:val="15"/>
                    </w:rPr>
                    <w:t>年</w:t>
                  </w:r>
                  <w:r w:rsidRPr="006043D7">
                    <w:rPr>
                      <w:rFonts w:hint="eastAsia"/>
                      <w:sz w:val="15"/>
                      <w:szCs w:val="15"/>
                    </w:rPr>
                    <w:t>9</w:t>
                  </w:r>
                  <w:r w:rsidRPr="006043D7">
                    <w:rPr>
                      <w:rFonts w:hint="eastAsia"/>
                      <w:sz w:val="15"/>
                      <w:szCs w:val="15"/>
                    </w:rPr>
                    <w:t>月</w:t>
                  </w:r>
                  <w:r w:rsidRPr="006043D7">
                    <w:rPr>
                      <w:rFonts w:hint="eastAsia"/>
                      <w:sz w:val="15"/>
                      <w:szCs w:val="15"/>
                    </w:rPr>
                    <w:t>6</w:t>
                  </w:r>
                  <w:r w:rsidRPr="006043D7">
                    <w:rPr>
                      <w:rFonts w:hint="eastAsia"/>
                      <w:sz w:val="15"/>
                      <w:szCs w:val="15"/>
                    </w:rPr>
                    <w:t>日至</w:t>
                  </w:r>
                  <w:r w:rsidRPr="006043D7">
                    <w:rPr>
                      <w:rFonts w:hint="eastAsia"/>
                      <w:sz w:val="15"/>
                      <w:szCs w:val="15"/>
                    </w:rPr>
                    <w:t>2009</w:t>
                  </w:r>
                  <w:r w:rsidRPr="006043D7">
                    <w:rPr>
                      <w:rFonts w:hint="eastAsia"/>
                      <w:sz w:val="15"/>
                      <w:szCs w:val="15"/>
                    </w:rPr>
                    <w:t>年</w:t>
                  </w:r>
                  <w:r w:rsidRPr="006043D7">
                    <w:rPr>
                      <w:rFonts w:hint="eastAsia"/>
                      <w:sz w:val="15"/>
                      <w:szCs w:val="15"/>
                    </w:rPr>
                    <w:t>10</w:t>
                  </w:r>
                  <w:r w:rsidRPr="006043D7">
                    <w:rPr>
                      <w:rFonts w:hint="eastAsia"/>
                      <w:sz w:val="15"/>
                      <w:szCs w:val="15"/>
                    </w:rPr>
                    <w:t>月</w:t>
                  </w:r>
                  <w:r w:rsidRPr="006043D7">
                    <w:rPr>
                      <w:rFonts w:hint="eastAsia"/>
                      <w:sz w:val="15"/>
                      <w:szCs w:val="15"/>
                    </w:rPr>
                    <w:t>30</w:t>
                  </w:r>
                  <w:r w:rsidRPr="006043D7">
                    <w:rPr>
                      <w:rFonts w:hint="eastAsia"/>
                      <w:sz w:val="15"/>
                      <w:szCs w:val="15"/>
                    </w:rPr>
                    <w:t>日</w:t>
                  </w:r>
                </w:p>
                <w:p w:rsidR="002C36D1" w:rsidRPr="006043D7" w:rsidRDefault="002C36D1" w:rsidP="002C36D1">
                  <w:pPr>
                    <w:spacing w:line="220" w:lineRule="exact"/>
                    <w:rPr>
                      <w:sz w:val="15"/>
                      <w:szCs w:val="15"/>
                    </w:rPr>
                  </w:pPr>
                </w:p>
              </w:txbxContent>
            </v:textbox>
          </v:shape>
        </w:pict>
      </w:r>
      <w:r w:rsidRPr="00F37A9F">
        <w:rPr>
          <w:rFonts w:hint="eastAsia"/>
          <w:noProof/>
          <w:szCs w:val="21"/>
        </w:rPr>
        <w:pict>
          <v:shape id="Chart 2" o:spid="_x0000_s1026" type="#_x0000_t75" style="position:absolute;left:0;text-align:left;margin-left:6.35pt;margin-top:6.25pt;width:458.9pt;height:244.8pt;z-index:-18;visibility:visible" wrapcoords="-141 -397 -141 21768 21708 21768 21708 -397 -141 -397"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">
            <v:imagedata r:id="rId86" o:title=""/>
            <o:lock v:ext="edit" aspectratio="f"/>
            <w10:wrap type="tight"/>
          </v:shape>
        </w:pict>
      </w:r>
      <w:r w:rsidRPr="00F37A9F">
        <w:rPr>
          <w:rFonts w:hint="eastAsia"/>
          <w:szCs w:val="21"/>
        </w:rPr>
        <w:t>在最后三年里，女部长所占比例从最初的</w:t>
      </w:r>
      <w:r w:rsidRPr="00F37A9F">
        <w:rPr>
          <w:szCs w:val="21"/>
        </w:rPr>
        <w:t>44</w:t>
      </w:r>
      <w:r w:rsidRPr="00F37A9F">
        <w:rPr>
          <w:szCs w:val="21"/>
        </w:rPr>
        <w:t>％</w:t>
      </w:r>
      <w:r w:rsidRPr="00F37A9F">
        <w:rPr>
          <w:rFonts w:hint="eastAsia"/>
          <w:szCs w:val="21"/>
        </w:rPr>
        <w:t>下降</w:t>
      </w:r>
      <w:r w:rsidRPr="00F37A9F">
        <w:rPr>
          <w:szCs w:val="21"/>
        </w:rPr>
        <w:t>为目前的平均</w:t>
      </w:r>
      <w:r w:rsidRPr="00F37A9F">
        <w:rPr>
          <w:szCs w:val="21"/>
        </w:rPr>
        <w:t>30</w:t>
      </w:r>
      <w:r w:rsidRPr="00F37A9F">
        <w:rPr>
          <w:szCs w:val="21"/>
        </w:rPr>
        <w:t>％左右</w:t>
      </w:r>
      <w:r w:rsidRPr="00F37A9F">
        <w:rPr>
          <w:rFonts w:hint="eastAsia"/>
          <w:szCs w:val="21"/>
        </w:rPr>
        <w:t>。</w:t>
      </w:r>
    </w:p>
    <w:p w:rsidR="002C36D1" w:rsidRPr="00F37A9F" w:rsidRDefault="002C36D1" w:rsidP="002C36D1">
      <w:pPr>
        <w:tabs>
          <w:tab w:val="left" w:pos="1701"/>
        </w:tabs>
        <w:spacing w:after="140"/>
        <w:ind w:left="1134" w:right="1134"/>
        <w:rPr>
          <w:szCs w:val="21"/>
        </w:rPr>
      </w:pPr>
      <w:r w:rsidRPr="00F37A9F">
        <w:rPr>
          <w:rFonts w:hint="eastAsia"/>
          <w:szCs w:val="21"/>
        </w:rPr>
        <w:t>如</w:t>
      </w:r>
      <w:r w:rsidRPr="00F37A9F">
        <w:rPr>
          <w:szCs w:val="21"/>
        </w:rPr>
        <w:t>表</w:t>
      </w:r>
      <w:r w:rsidRPr="00F37A9F">
        <w:rPr>
          <w:rFonts w:hint="eastAsia"/>
          <w:szCs w:val="21"/>
        </w:rPr>
        <w:t>2</w:t>
      </w:r>
      <w:r w:rsidRPr="00F37A9F">
        <w:rPr>
          <w:rFonts w:hint="eastAsia"/>
          <w:szCs w:val="21"/>
        </w:rPr>
        <w:t>所示</w:t>
      </w:r>
      <w:r w:rsidRPr="00F37A9F">
        <w:rPr>
          <w:szCs w:val="21"/>
        </w:rPr>
        <w:t>，</w:t>
      </w:r>
      <w:r w:rsidRPr="00F37A9F">
        <w:rPr>
          <w:rFonts w:hint="eastAsia"/>
          <w:szCs w:val="21"/>
        </w:rPr>
        <w:t>国民</w:t>
      </w:r>
      <w:r w:rsidRPr="00F37A9F">
        <w:rPr>
          <w:szCs w:val="21"/>
        </w:rPr>
        <w:t>议会中</w:t>
      </w:r>
      <w:r w:rsidRPr="00F37A9F">
        <w:rPr>
          <w:rFonts w:hint="eastAsia"/>
          <w:szCs w:val="21"/>
        </w:rPr>
        <w:t>的</w:t>
      </w:r>
      <w:r w:rsidRPr="00F37A9F">
        <w:rPr>
          <w:szCs w:val="21"/>
        </w:rPr>
        <w:t>女性</w:t>
      </w:r>
      <w:r w:rsidRPr="00F37A9F">
        <w:rPr>
          <w:rFonts w:hint="eastAsia"/>
          <w:szCs w:val="21"/>
        </w:rPr>
        <w:t>占比</w:t>
      </w:r>
      <w:r w:rsidRPr="00F37A9F">
        <w:rPr>
          <w:szCs w:val="21"/>
        </w:rPr>
        <w:t>很低。在众议院的</w:t>
      </w:r>
      <w:r w:rsidRPr="00F37A9F">
        <w:rPr>
          <w:szCs w:val="21"/>
        </w:rPr>
        <w:t>99</w:t>
      </w:r>
      <w:r w:rsidRPr="00F37A9F">
        <w:rPr>
          <w:szCs w:val="21"/>
        </w:rPr>
        <w:t>个席位中</w:t>
      </w:r>
      <w:r w:rsidRPr="00F37A9F">
        <w:rPr>
          <w:rFonts w:hint="eastAsia"/>
          <w:szCs w:val="21"/>
        </w:rPr>
        <w:t>，</w:t>
      </w:r>
      <w:r w:rsidRPr="00F37A9F">
        <w:rPr>
          <w:szCs w:val="21"/>
        </w:rPr>
        <w:t>女性仅占</w:t>
      </w:r>
      <w:r w:rsidRPr="00F37A9F">
        <w:rPr>
          <w:szCs w:val="21"/>
        </w:rPr>
        <w:t>5</w:t>
      </w:r>
      <w:r w:rsidRPr="00F37A9F">
        <w:rPr>
          <w:rFonts w:hint="eastAsia"/>
          <w:szCs w:val="21"/>
        </w:rPr>
        <w:t>席</w:t>
      </w:r>
      <w:r w:rsidRPr="00F37A9F">
        <w:rPr>
          <w:szCs w:val="21"/>
        </w:rPr>
        <w:t>，参议院没有女</w:t>
      </w:r>
      <w:r w:rsidRPr="00F37A9F">
        <w:rPr>
          <w:rFonts w:hint="eastAsia"/>
          <w:szCs w:val="21"/>
        </w:rPr>
        <w:t>议员</w:t>
      </w:r>
      <w:r w:rsidRPr="00F37A9F">
        <w:rPr>
          <w:szCs w:val="21"/>
        </w:rPr>
        <w:t>。</w:t>
      </w:r>
    </w:p>
    <w:p w:rsidR="002C36D1" w:rsidRPr="00F37A9F" w:rsidRDefault="002C36D1" w:rsidP="002C36D1">
      <w:pPr>
        <w:tabs>
          <w:tab w:val="left" w:pos="1701"/>
        </w:tabs>
        <w:spacing w:after="140" w:line="240" w:lineRule="auto"/>
        <w:ind w:left="1134" w:right="1134"/>
        <w:rPr>
          <w:rFonts w:hint="eastAsia"/>
        </w:rPr>
      </w:pPr>
      <w:r w:rsidRPr="00F37A9F">
        <w:rPr>
          <w:noProof/>
          <w:snapToGrid/>
          <w:szCs w:val="21"/>
        </w:rPr>
        <w:pict>
          <v:shape id="_x0000_s1039" type="#_x0000_t202" style="position:absolute;left:0;text-align:left;margin-left:123.3pt;margin-top:24.45pt;width:43.55pt;height:23.2pt;z-index:14;mso-width-relative:margin;mso-height-relative:margin" stroked="f">
            <v:textbox style="mso-next-textbox:#_x0000_s1039;mso-fit-shape-to-text:t">
              <w:txbxContent>
                <w:p w:rsidR="002C36D1" w:rsidRPr="00DB31CC" w:rsidRDefault="002C36D1" w:rsidP="002C36D1">
                  <w:pPr>
                    <w:jc w:val="left"/>
                    <w:rPr>
                      <w:szCs w:val="15"/>
                    </w:rPr>
                  </w:pPr>
                  <w:r w:rsidRPr="00DA346B">
                    <w:rPr>
                      <w:szCs w:val="21"/>
                    </w:rPr>
                    <w:t>男性</w:t>
                  </w:r>
                </w:p>
              </w:txbxContent>
            </v:textbox>
          </v:shape>
        </w:pict>
      </w:r>
      <w:r w:rsidRPr="00F37A9F">
        <w:rPr>
          <w:noProof/>
          <w:snapToGrid/>
          <w:szCs w:val="21"/>
        </w:rPr>
        <w:pict>
          <v:shape id="_x0000_s1040" type="#_x0000_t202" style="position:absolute;left:0;text-align:left;margin-left:173.75pt;margin-top:24.3pt;width:43.55pt;height:23.2pt;z-index:15;mso-width-relative:margin;mso-height-relative:margin" stroked="f">
            <v:textbox style="mso-next-textbox:#_x0000_s1040;mso-fit-shape-to-text:t">
              <w:txbxContent>
                <w:p w:rsidR="002C36D1" w:rsidRPr="00DB31CC" w:rsidRDefault="002C36D1" w:rsidP="002C36D1">
                  <w:pPr>
                    <w:jc w:val="left"/>
                    <w:rPr>
                      <w:szCs w:val="15"/>
                    </w:rPr>
                  </w:pPr>
                  <w:r w:rsidRPr="00DA346B">
                    <w:rPr>
                      <w:szCs w:val="21"/>
                    </w:rPr>
                    <w:t>女性</w:t>
                  </w:r>
                </w:p>
              </w:txbxContent>
            </v:textbox>
          </v:shape>
        </w:pict>
      </w:r>
      <w:r w:rsidRPr="00F37A9F">
        <w:rPr>
          <w:noProof/>
          <w:snapToGrid/>
          <w:szCs w:val="21"/>
        </w:rPr>
        <w:pict>
          <v:shape id="_x0000_s1038" type="#_x0000_t202" style="position:absolute;left:0;text-align:left;margin-left:166.8pt;margin-top:93.5pt;width:80.7pt;height:39.2pt;z-index:13;mso-width-relative:margin;mso-height-relative:margin" stroked="f">
            <v:textbox style="mso-next-textbox:#_x0000_s1038;mso-fit-shape-to-text:t">
              <w:txbxContent>
                <w:p w:rsidR="002C36D1" w:rsidRDefault="002C36D1" w:rsidP="002C36D1">
                  <w:pPr>
                    <w:rPr>
                      <w:rFonts w:hint="eastAsia"/>
                      <w:szCs w:val="21"/>
                    </w:rPr>
                  </w:pPr>
                  <w:r w:rsidRPr="00DA346B">
                    <w:rPr>
                      <w:szCs w:val="21"/>
                    </w:rPr>
                    <w:t>众议院</w:t>
                  </w:r>
                </w:p>
                <w:p w:rsidR="002C36D1" w:rsidRPr="00DB31CC" w:rsidRDefault="002C36D1" w:rsidP="002C36D1">
                  <w:pPr>
                    <w:rPr>
                      <w:szCs w:val="15"/>
                    </w:rPr>
                  </w:pPr>
                </w:p>
              </w:txbxContent>
            </v:textbox>
          </v:shape>
        </w:pict>
      </w:r>
      <w:r w:rsidRPr="00F37A9F">
        <w:rPr>
          <w:noProof/>
          <w:snapToGrid/>
          <w:szCs w:val="21"/>
        </w:rPr>
        <w:pict>
          <v:shape id="_x0000_s1037" type="#_x0000_t202" style="position:absolute;left:0;text-align:left;margin-left:75.05pt;margin-top:93.5pt;width:80.7pt;height:23.2pt;z-index:12;mso-width-relative:margin;mso-height-relative:margin" stroked="f">
            <v:textbox style="mso-next-textbox:#_x0000_s1037;mso-fit-shape-to-text:t">
              <w:txbxContent>
                <w:p w:rsidR="002C36D1" w:rsidRPr="00DB31CC" w:rsidRDefault="002C36D1" w:rsidP="002C36D1">
                  <w:pPr>
                    <w:rPr>
                      <w:szCs w:val="15"/>
                    </w:rPr>
                  </w:pPr>
                  <w:r w:rsidRPr="00DA346B">
                    <w:rPr>
                      <w:szCs w:val="21"/>
                    </w:rPr>
                    <w:t>参议院</w:t>
                  </w:r>
                </w:p>
              </w:txbxContent>
            </v:textbox>
          </v:shape>
        </w:pict>
      </w:r>
      <w:r w:rsidRPr="00F37A9F">
        <w:pict>
          <v:shape id="Chart 3" o:spid="_x0000_i1025" type="#_x0000_t75" style="width:204pt;height:135pt;visibility:visible;mso-wrap-distance-bottom:.12pt" wrapcoords="0 0 0 21600 21579 21600 21579 0 0 0" o:gfxdata="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">
            <v:imagedata r:id="rId87" o:title=""/>
            <o:lock v:ext="edit" aspectratio="f"/>
          </v:shape>
        </w:pict>
      </w:r>
    </w:p>
    <w:p w:rsidR="002C36D1" w:rsidRPr="00F37A9F" w:rsidRDefault="002C36D1" w:rsidP="002C36D1">
      <w:pPr>
        <w:pStyle w:val="HChGC"/>
        <w:spacing w:before="240"/>
        <w:rPr>
          <w:sz w:val="24"/>
          <w:szCs w:val="24"/>
        </w:rPr>
      </w:pPr>
      <w:r w:rsidRPr="00F37A9F">
        <w:rPr>
          <w:rFonts w:hint="eastAsia"/>
          <w:sz w:val="24"/>
          <w:szCs w:val="24"/>
        </w:rPr>
        <w:tab/>
      </w:r>
      <w:r w:rsidRPr="00F37A9F">
        <w:rPr>
          <w:sz w:val="24"/>
          <w:szCs w:val="24"/>
        </w:rPr>
        <w:t>7.3.</w:t>
      </w:r>
      <w:r w:rsidRPr="00F37A9F">
        <w:rPr>
          <w:rFonts w:hint="eastAsia"/>
          <w:sz w:val="24"/>
          <w:szCs w:val="24"/>
        </w:rPr>
        <w:tab/>
      </w:r>
      <w:r w:rsidRPr="00F37A9F">
        <w:rPr>
          <w:rFonts w:hint="eastAsia"/>
          <w:sz w:val="24"/>
          <w:szCs w:val="24"/>
        </w:rPr>
        <w:t>妇女</w:t>
      </w:r>
      <w:r w:rsidRPr="00F37A9F">
        <w:rPr>
          <w:sz w:val="24"/>
          <w:szCs w:val="24"/>
        </w:rPr>
        <w:t>在司法部门的</w:t>
      </w:r>
      <w:r w:rsidRPr="00F37A9F">
        <w:rPr>
          <w:rFonts w:hint="eastAsia"/>
          <w:sz w:val="24"/>
          <w:szCs w:val="24"/>
        </w:rPr>
        <w:t>代表情况</w:t>
      </w:r>
    </w:p>
    <w:p w:rsidR="002C36D1" w:rsidRPr="00F37A9F" w:rsidRDefault="002C36D1" w:rsidP="002C36D1">
      <w:pPr>
        <w:pStyle w:val="SingleTxtG"/>
        <w:tabs>
          <w:tab w:val="left" w:pos="1701"/>
        </w:tabs>
        <w:spacing w:after="140" w:line="320" w:lineRule="exact"/>
        <w:rPr>
          <w:kern w:val="2"/>
          <w:sz w:val="21"/>
          <w:szCs w:val="21"/>
          <w:lang w:val="en-US" w:eastAsia="zh-CN"/>
        </w:rPr>
      </w:pPr>
      <w:r w:rsidRPr="00F37A9F">
        <w:rPr>
          <w:rFonts w:hint="eastAsia"/>
          <w:kern w:val="2"/>
          <w:sz w:val="21"/>
          <w:szCs w:val="21"/>
          <w:lang w:val="en-US" w:eastAsia="zh-CN"/>
        </w:rPr>
        <w:t>99.</w:t>
      </w:r>
      <w:r w:rsidRPr="00F37A9F">
        <w:rPr>
          <w:rFonts w:hint="eastAsia"/>
          <w:kern w:val="2"/>
          <w:sz w:val="21"/>
          <w:szCs w:val="21"/>
          <w:lang w:val="en-US" w:eastAsia="zh-CN"/>
        </w:rPr>
        <w:tab/>
      </w:r>
      <w:r w:rsidRPr="00F37A9F">
        <w:rPr>
          <w:rFonts w:hint="eastAsia"/>
          <w:kern w:val="2"/>
          <w:sz w:val="21"/>
          <w:szCs w:val="21"/>
          <w:lang w:val="en-US" w:eastAsia="zh-CN"/>
        </w:rPr>
        <w:t>在</w:t>
      </w:r>
      <w:r w:rsidRPr="00F37A9F">
        <w:rPr>
          <w:kern w:val="2"/>
          <w:sz w:val="21"/>
          <w:szCs w:val="21"/>
          <w:lang w:val="en-US" w:eastAsia="zh-CN"/>
        </w:rPr>
        <w:t>司法部门</w:t>
      </w:r>
      <w:r w:rsidRPr="00F37A9F">
        <w:rPr>
          <w:kern w:val="2"/>
          <w:sz w:val="21"/>
          <w:szCs w:val="21"/>
          <w:vertAlign w:val="superscript"/>
          <w:lang w:val="en-US" w:eastAsia="zh-CN"/>
        </w:rPr>
        <w:footnoteReference w:id="9"/>
      </w:r>
      <w:r w:rsidRPr="00F37A9F">
        <w:rPr>
          <w:rFonts w:hint="eastAsia"/>
          <w:kern w:val="2"/>
          <w:sz w:val="21"/>
          <w:szCs w:val="21"/>
          <w:lang w:val="en-US" w:eastAsia="zh-CN"/>
        </w:rPr>
        <w:t xml:space="preserve"> </w:t>
      </w:r>
      <w:r w:rsidRPr="00F37A9F">
        <w:rPr>
          <w:rFonts w:hint="eastAsia"/>
          <w:kern w:val="2"/>
          <w:sz w:val="21"/>
          <w:szCs w:val="21"/>
          <w:lang w:val="en-US" w:eastAsia="zh-CN"/>
        </w:rPr>
        <w:t>中，妇女所占</w:t>
      </w:r>
      <w:r w:rsidRPr="00F37A9F">
        <w:rPr>
          <w:kern w:val="2"/>
          <w:sz w:val="21"/>
          <w:szCs w:val="21"/>
          <w:lang w:val="en-US" w:eastAsia="zh-CN"/>
        </w:rPr>
        <w:t>比例也不高。</w:t>
      </w:r>
      <w:r w:rsidRPr="00F37A9F">
        <w:rPr>
          <w:kern w:val="2"/>
          <w:sz w:val="21"/>
          <w:szCs w:val="21"/>
          <w:lang w:val="en-US" w:eastAsia="zh-CN"/>
        </w:rPr>
        <w:t>660</w:t>
      </w:r>
      <w:r w:rsidRPr="00F37A9F">
        <w:rPr>
          <w:kern w:val="2"/>
          <w:sz w:val="21"/>
          <w:szCs w:val="21"/>
          <w:lang w:val="en-US" w:eastAsia="zh-CN"/>
        </w:rPr>
        <w:t>个法官中，只有</w:t>
      </w:r>
      <w:r w:rsidRPr="00F37A9F">
        <w:rPr>
          <w:kern w:val="2"/>
          <w:sz w:val="21"/>
          <w:szCs w:val="21"/>
          <w:lang w:val="en-US" w:eastAsia="zh-CN"/>
        </w:rPr>
        <w:t>52</w:t>
      </w:r>
      <w:r w:rsidRPr="00F37A9F">
        <w:rPr>
          <w:kern w:val="2"/>
          <w:sz w:val="21"/>
          <w:szCs w:val="21"/>
          <w:lang w:val="en-US" w:eastAsia="zh-CN"/>
        </w:rPr>
        <w:t>名女性</w:t>
      </w:r>
      <w:r w:rsidRPr="00F37A9F">
        <w:rPr>
          <w:rFonts w:hint="eastAsia"/>
          <w:kern w:val="2"/>
          <w:sz w:val="21"/>
          <w:szCs w:val="21"/>
          <w:lang w:val="en-US" w:eastAsia="zh-CN"/>
        </w:rPr>
        <w:t>（</w:t>
      </w:r>
      <w:r w:rsidRPr="00F37A9F">
        <w:rPr>
          <w:kern w:val="2"/>
          <w:sz w:val="21"/>
          <w:szCs w:val="21"/>
          <w:lang w:val="en-US" w:eastAsia="zh-CN"/>
        </w:rPr>
        <w:t>低于</w:t>
      </w:r>
      <w:r w:rsidRPr="00F37A9F">
        <w:rPr>
          <w:kern w:val="2"/>
          <w:sz w:val="21"/>
          <w:szCs w:val="21"/>
          <w:lang w:val="en-US" w:eastAsia="zh-CN"/>
        </w:rPr>
        <w:t>5%</w:t>
      </w:r>
      <w:r w:rsidRPr="00F37A9F">
        <w:rPr>
          <w:rFonts w:hint="eastAsia"/>
          <w:kern w:val="2"/>
          <w:sz w:val="21"/>
          <w:szCs w:val="21"/>
          <w:lang w:val="en-US" w:eastAsia="zh-CN"/>
        </w:rPr>
        <w:t>）</w:t>
      </w:r>
      <w:r w:rsidRPr="00F37A9F">
        <w:rPr>
          <w:kern w:val="2"/>
          <w:sz w:val="21"/>
          <w:szCs w:val="21"/>
          <w:lang w:val="en-US" w:eastAsia="zh-CN"/>
        </w:rPr>
        <w:t>。在法官学校，</w:t>
      </w:r>
      <w:r w:rsidRPr="00F37A9F">
        <w:rPr>
          <w:kern w:val="2"/>
          <w:sz w:val="21"/>
          <w:szCs w:val="21"/>
          <w:lang w:val="en-US" w:eastAsia="zh-CN"/>
        </w:rPr>
        <w:t>1997</w:t>
      </w:r>
      <w:r w:rsidRPr="00F37A9F">
        <w:rPr>
          <w:kern w:val="2"/>
          <w:sz w:val="21"/>
          <w:szCs w:val="21"/>
          <w:lang w:val="en-US" w:eastAsia="zh-CN"/>
        </w:rPr>
        <w:t>年第一届</w:t>
      </w:r>
      <w:r w:rsidRPr="00F37A9F">
        <w:rPr>
          <w:rFonts w:hint="eastAsia"/>
          <w:kern w:val="2"/>
          <w:sz w:val="21"/>
          <w:szCs w:val="21"/>
          <w:lang w:val="en-US" w:eastAsia="zh-CN"/>
        </w:rPr>
        <w:t>毕业生</w:t>
      </w:r>
      <w:r w:rsidRPr="00F37A9F">
        <w:rPr>
          <w:kern w:val="2"/>
          <w:sz w:val="21"/>
          <w:szCs w:val="21"/>
          <w:lang w:val="en-US" w:eastAsia="zh-CN"/>
        </w:rPr>
        <w:t>中</w:t>
      </w:r>
      <w:r w:rsidRPr="00F37A9F">
        <w:rPr>
          <w:rFonts w:hint="eastAsia"/>
          <w:kern w:val="2"/>
          <w:sz w:val="21"/>
          <w:szCs w:val="21"/>
          <w:lang w:val="en-US" w:eastAsia="zh-CN"/>
        </w:rPr>
        <w:t>只</w:t>
      </w:r>
      <w:r w:rsidRPr="00F37A9F">
        <w:rPr>
          <w:kern w:val="2"/>
          <w:sz w:val="21"/>
          <w:szCs w:val="21"/>
          <w:lang w:val="en-US" w:eastAsia="zh-CN"/>
        </w:rPr>
        <w:t>有</w:t>
      </w:r>
      <w:r w:rsidRPr="00F37A9F">
        <w:rPr>
          <w:kern w:val="2"/>
          <w:sz w:val="21"/>
          <w:szCs w:val="21"/>
          <w:lang w:val="en-US" w:eastAsia="zh-CN"/>
        </w:rPr>
        <w:t>7</w:t>
      </w:r>
      <w:r w:rsidRPr="00F37A9F">
        <w:rPr>
          <w:kern w:val="2"/>
          <w:sz w:val="21"/>
          <w:szCs w:val="21"/>
          <w:lang w:val="en-US" w:eastAsia="zh-CN"/>
        </w:rPr>
        <w:t>名女性，</w:t>
      </w:r>
      <w:r w:rsidRPr="00F37A9F">
        <w:rPr>
          <w:kern w:val="2"/>
          <w:sz w:val="21"/>
          <w:szCs w:val="21"/>
          <w:lang w:val="en-US" w:eastAsia="zh-CN"/>
        </w:rPr>
        <w:t>2013</w:t>
      </w:r>
      <w:r w:rsidRPr="00F37A9F">
        <w:rPr>
          <w:kern w:val="2"/>
          <w:sz w:val="21"/>
          <w:szCs w:val="21"/>
          <w:lang w:val="en-US" w:eastAsia="zh-CN"/>
        </w:rPr>
        <w:t>年，</w:t>
      </w:r>
      <w:r w:rsidRPr="00F37A9F">
        <w:rPr>
          <w:kern w:val="2"/>
          <w:sz w:val="21"/>
          <w:szCs w:val="21"/>
          <w:lang w:val="en-US" w:eastAsia="zh-CN"/>
        </w:rPr>
        <w:t>60</w:t>
      </w:r>
      <w:r w:rsidRPr="00F37A9F">
        <w:rPr>
          <w:rFonts w:hint="eastAsia"/>
          <w:kern w:val="2"/>
          <w:sz w:val="21"/>
          <w:szCs w:val="21"/>
          <w:lang w:val="en-US" w:eastAsia="zh-CN"/>
        </w:rPr>
        <w:t>名</w:t>
      </w:r>
      <w:r w:rsidRPr="00F37A9F">
        <w:rPr>
          <w:kern w:val="2"/>
          <w:sz w:val="21"/>
          <w:szCs w:val="21"/>
          <w:lang w:val="en-US" w:eastAsia="zh-CN"/>
        </w:rPr>
        <w:t>学生当中</w:t>
      </w:r>
      <w:r w:rsidRPr="00F37A9F">
        <w:rPr>
          <w:rFonts w:hint="eastAsia"/>
          <w:kern w:val="2"/>
          <w:sz w:val="21"/>
          <w:szCs w:val="21"/>
          <w:lang w:val="en-US" w:eastAsia="zh-CN"/>
        </w:rPr>
        <w:t>仅</w:t>
      </w:r>
      <w:r w:rsidRPr="00F37A9F">
        <w:rPr>
          <w:kern w:val="2"/>
          <w:sz w:val="21"/>
          <w:szCs w:val="21"/>
          <w:lang w:val="en-US" w:eastAsia="zh-CN"/>
        </w:rPr>
        <w:t>有</w:t>
      </w:r>
      <w:r w:rsidRPr="00F37A9F">
        <w:rPr>
          <w:kern w:val="2"/>
          <w:sz w:val="21"/>
          <w:szCs w:val="21"/>
          <w:lang w:val="en-US" w:eastAsia="zh-CN"/>
        </w:rPr>
        <w:t>15</w:t>
      </w:r>
      <w:r w:rsidRPr="00F37A9F">
        <w:rPr>
          <w:kern w:val="2"/>
          <w:sz w:val="21"/>
          <w:szCs w:val="21"/>
          <w:lang w:val="en-US" w:eastAsia="zh-CN"/>
        </w:rPr>
        <w:t>位</w:t>
      </w:r>
      <w:r w:rsidRPr="00F37A9F">
        <w:rPr>
          <w:rFonts w:hint="eastAsia"/>
          <w:kern w:val="2"/>
          <w:sz w:val="21"/>
          <w:szCs w:val="21"/>
          <w:lang w:val="en-US" w:eastAsia="zh-CN"/>
        </w:rPr>
        <w:t>女生。</w:t>
      </w:r>
      <w:r w:rsidRPr="00F37A9F">
        <w:rPr>
          <w:kern w:val="2"/>
          <w:sz w:val="21"/>
          <w:szCs w:val="21"/>
          <w:vertAlign w:val="superscript"/>
          <w:lang w:val="en-US" w:eastAsia="zh-CN"/>
        </w:rPr>
        <w:footnoteReference w:id="10"/>
      </w:r>
    </w:p>
    <w:p w:rsidR="002C36D1" w:rsidRPr="00F37A9F" w:rsidRDefault="002C36D1" w:rsidP="002C36D1">
      <w:pPr>
        <w:tabs>
          <w:tab w:val="left" w:pos="1701"/>
        </w:tabs>
        <w:spacing w:after="140"/>
        <w:ind w:left="1134" w:right="1134"/>
        <w:rPr>
          <w:szCs w:val="21"/>
          <w:lang w:val="fr-FR"/>
        </w:rPr>
      </w:pPr>
      <w:r w:rsidRPr="00F37A9F">
        <w:rPr>
          <w:rFonts w:hint="eastAsia"/>
          <w:szCs w:val="21"/>
          <w:lang w:val="fr-FR"/>
        </w:rPr>
        <w:t>表</w:t>
      </w:r>
      <w:r w:rsidRPr="00F37A9F">
        <w:rPr>
          <w:rFonts w:hint="eastAsia"/>
          <w:szCs w:val="21"/>
          <w:lang w:val="fr-FR"/>
        </w:rPr>
        <w:t>3</w:t>
      </w:r>
    </w:p>
    <w:p w:rsidR="002C36D1" w:rsidRPr="00F37A9F" w:rsidRDefault="002C36D1" w:rsidP="002C36D1">
      <w:pPr>
        <w:tabs>
          <w:tab w:val="left" w:pos="1701"/>
        </w:tabs>
        <w:spacing w:after="140"/>
        <w:ind w:left="1134" w:right="1134"/>
        <w:rPr>
          <w:rFonts w:eastAsia="SimHei"/>
          <w:szCs w:val="21"/>
        </w:rPr>
      </w:pPr>
      <w:r w:rsidRPr="00F37A9F">
        <w:rPr>
          <w:szCs w:val="21"/>
        </w:rPr>
        <w:t>按性别和地区分列的地区法官分布情况</w:t>
      </w:r>
      <w:r w:rsidRPr="00F37A9F">
        <w:rPr>
          <w:rStyle w:val="FootnoteReference"/>
          <w:rFonts w:eastAsia="SimHei"/>
          <w:szCs w:val="21"/>
        </w:rPr>
        <w:footnoteReference w:id="11"/>
      </w:r>
    </w:p>
    <w:tbl>
      <w:tblPr>
        <w:tblW w:w="7180" w:type="dxa"/>
        <w:jc w:val="center"/>
        <w:tblInd w:w="1047" w:type="dxa"/>
        <w:tblBorders>
          <w:top w:val="single" w:sz="4" w:space="0" w:color="auto"/>
        </w:tblBorders>
        <w:tblCellMar>
          <w:left w:w="0" w:type="dxa"/>
          <w:right w:w="0" w:type="dxa"/>
        </w:tblCellMar>
        <w:tblLook w:val="04A0"/>
      </w:tblPr>
      <w:tblGrid>
        <w:gridCol w:w="1761"/>
        <w:gridCol w:w="792"/>
        <w:gridCol w:w="731"/>
        <w:gridCol w:w="821"/>
        <w:gridCol w:w="974"/>
        <w:gridCol w:w="1045"/>
        <w:gridCol w:w="1056"/>
      </w:tblGrid>
      <w:tr w:rsidR="002C36D1" w:rsidRPr="00F37A9F" w:rsidTr="00A27B1F">
        <w:trPr>
          <w:trHeight w:val="240"/>
          <w:tblHeader/>
          <w:jc w:val="center"/>
        </w:trPr>
        <w:tc>
          <w:tcPr>
            <w:tcW w:w="1785" w:type="dxa"/>
            <w:vMerge w:val="restart"/>
            <w:tcBorders>
              <w:top w:val="single" w:sz="4" w:space="0" w:color="auto"/>
              <w:bottom w:val="single" w:sz="4" w:space="0" w:color="auto"/>
            </w:tcBorders>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left"/>
              <w:rPr>
                <w:bCs/>
                <w:i/>
                <w:sz w:val="18"/>
                <w:szCs w:val="21"/>
                <w:lang w:val="fr-FR"/>
              </w:rPr>
            </w:pPr>
            <w:r w:rsidRPr="00F37A9F">
              <w:rPr>
                <w:rFonts w:eastAsia="KaiTi_GB2312" w:hint="eastAsia"/>
                <w:bCs/>
                <w:sz w:val="18"/>
                <w:szCs w:val="21"/>
                <w:lang w:val="fr-FR" w:eastAsia="zh-CN"/>
              </w:rPr>
              <w:t>地区</w:t>
            </w:r>
          </w:p>
        </w:tc>
        <w:tc>
          <w:tcPr>
            <w:tcW w:w="2368" w:type="dxa"/>
            <w:gridSpan w:val="3"/>
            <w:tcBorders>
              <w:top w:val="single" w:sz="4" w:space="0" w:color="auto"/>
              <w:bottom w:val="single" w:sz="12" w:space="0" w:color="auto"/>
            </w:tcBorders>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center"/>
              <w:rPr>
                <w:bCs/>
                <w:i/>
                <w:sz w:val="18"/>
                <w:szCs w:val="21"/>
                <w:lang w:val="fr-FR"/>
              </w:rPr>
            </w:pPr>
            <w:r w:rsidRPr="00F37A9F">
              <w:rPr>
                <w:rFonts w:eastAsia="KaiTi_GB2312" w:hint="eastAsia"/>
                <w:bCs/>
                <w:sz w:val="18"/>
                <w:szCs w:val="21"/>
                <w:lang w:val="fr-FR" w:eastAsia="zh-CN"/>
              </w:rPr>
              <w:t>人员</w:t>
            </w:r>
          </w:p>
        </w:tc>
        <w:tc>
          <w:tcPr>
            <w:tcW w:w="3027" w:type="dxa"/>
            <w:gridSpan w:val="3"/>
            <w:tcBorders>
              <w:top w:val="single" w:sz="4" w:space="0" w:color="auto"/>
              <w:bottom w:val="single" w:sz="12" w:space="0" w:color="auto"/>
            </w:tcBorders>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rFonts w:eastAsia="KaiTi_GB2312"/>
                <w:bCs/>
                <w:sz w:val="18"/>
                <w:szCs w:val="21"/>
                <w:lang w:val="fr-FR"/>
              </w:rPr>
            </w:pPr>
            <w:r w:rsidRPr="00F37A9F">
              <w:rPr>
                <w:rFonts w:eastAsia="KaiTi_GB2312" w:hint="eastAsia"/>
                <w:bCs/>
                <w:sz w:val="18"/>
                <w:szCs w:val="21"/>
                <w:lang w:val="fr-FR" w:eastAsia="zh-CN"/>
              </w:rPr>
              <w:t>百分比</w:t>
            </w:r>
          </w:p>
        </w:tc>
      </w:tr>
      <w:tr w:rsidR="002C36D1" w:rsidRPr="00F37A9F" w:rsidTr="00A27B1F">
        <w:trPr>
          <w:trHeight w:val="240"/>
          <w:tblHeader/>
          <w:jc w:val="center"/>
        </w:trPr>
        <w:tc>
          <w:tcPr>
            <w:tcW w:w="1785" w:type="dxa"/>
            <w:vMerge/>
            <w:tcBorders>
              <w:top w:val="single" w:sz="12" w:space="0" w:color="auto"/>
              <w:bottom w:val="single" w:sz="4" w:space="0" w:color="auto"/>
            </w:tcBorders>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left"/>
              <w:rPr>
                <w:bCs/>
                <w:sz w:val="18"/>
                <w:szCs w:val="21"/>
                <w:lang w:val="fr-FR"/>
              </w:rPr>
            </w:pPr>
          </w:p>
        </w:tc>
        <w:tc>
          <w:tcPr>
            <w:tcW w:w="800" w:type="dxa"/>
            <w:tcBorders>
              <w:top w:val="single" w:sz="12" w:space="0" w:color="auto"/>
              <w:bottom w:val="single" w:sz="4" w:space="0" w:color="auto"/>
            </w:tcBorders>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rFonts w:hint="eastAsia"/>
                <w:sz w:val="18"/>
                <w:szCs w:val="21"/>
                <w:lang w:val="fr-FR" w:eastAsia="zh-CN"/>
              </w:rPr>
              <w:t>男</w:t>
            </w:r>
          </w:p>
        </w:tc>
        <w:tc>
          <w:tcPr>
            <w:tcW w:w="739" w:type="dxa"/>
            <w:tcBorders>
              <w:top w:val="single" w:sz="12" w:space="0" w:color="auto"/>
              <w:bottom w:val="single" w:sz="4" w:space="0" w:color="auto"/>
            </w:tcBorders>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rFonts w:hint="eastAsia"/>
                <w:sz w:val="18"/>
                <w:szCs w:val="21"/>
                <w:lang w:val="fr-FR" w:eastAsia="zh-CN"/>
              </w:rPr>
              <w:t>女</w:t>
            </w:r>
          </w:p>
        </w:tc>
        <w:tc>
          <w:tcPr>
            <w:tcW w:w="829" w:type="dxa"/>
            <w:tcBorders>
              <w:top w:val="single" w:sz="12" w:space="0" w:color="auto"/>
              <w:bottom w:val="single" w:sz="4" w:space="0" w:color="auto"/>
            </w:tcBorders>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rFonts w:hint="eastAsia"/>
                <w:sz w:val="18"/>
                <w:szCs w:val="21"/>
                <w:lang w:val="fr-FR" w:eastAsia="zh-CN"/>
              </w:rPr>
              <w:t>共计</w:t>
            </w:r>
          </w:p>
        </w:tc>
        <w:tc>
          <w:tcPr>
            <w:tcW w:w="958" w:type="dxa"/>
            <w:tcBorders>
              <w:top w:val="single" w:sz="12" w:space="0" w:color="auto"/>
              <w:bottom w:val="single" w:sz="4" w:space="0" w:color="auto"/>
            </w:tcBorders>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rFonts w:hint="eastAsia"/>
                <w:sz w:val="18"/>
                <w:szCs w:val="21"/>
                <w:lang w:val="fr-FR" w:eastAsia="zh-CN"/>
              </w:rPr>
              <w:t>男</w:t>
            </w:r>
          </w:p>
        </w:tc>
        <w:tc>
          <w:tcPr>
            <w:tcW w:w="1029" w:type="dxa"/>
            <w:tcBorders>
              <w:top w:val="single" w:sz="12" w:space="0" w:color="auto"/>
              <w:bottom w:val="single" w:sz="4" w:space="0" w:color="auto"/>
            </w:tcBorders>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eastAsia="zh-CN"/>
              </w:rPr>
            </w:pPr>
            <w:r w:rsidRPr="00F37A9F">
              <w:rPr>
                <w:rFonts w:hint="eastAsia"/>
                <w:sz w:val="18"/>
                <w:szCs w:val="21"/>
                <w:lang w:val="fr-FR" w:eastAsia="zh-CN"/>
              </w:rPr>
              <w:t>女</w:t>
            </w:r>
          </w:p>
        </w:tc>
        <w:tc>
          <w:tcPr>
            <w:tcW w:w="1040" w:type="dxa"/>
            <w:tcBorders>
              <w:top w:val="single" w:sz="12" w:space="0" w:color="auto"/>
              <w:bottom w:val="single" w:sz="4" w:space="0" w:color="auto"/>
            </w:tcBorders>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共计</w:t>
            </w:r>
          </w:p>
        </w:tc>
      </w:tr>
      <w:tr w:rsidR="002C36D1" w:rsidRPr="00F37A9F" w:rsidTr="00A27B1F">
        <w:trPr>
          <w:trHeight w:val="240"/>
          <w:jc w:val="center"/>
        </w:trPr>
        <w:tc>
          <w:tcPr>
            <w:tcW w:w="1785" w:type="dxa"/>
            <w:tcBorders>
              <w:top w:val="single" w:sz="4" w:space="0" w:color="auto"/>
            </w:tcBorders>
            <w:shd w:val="clear" w:color="auto" w:fill="auto"/>
            <w:hideMark/>
          </w:tcPr>
          <w:p w:rsidR="002C36D1" w:rsidRPr="00F37A9F" w:rsidRDefault="002C36D1" w:rsidP="00A27B1F">
            <w:pPr>
              <w:pStyle w:val="SingleTxtG"/>
              <w:tabs>
                <w:tab w:val="left" w:pos="1701"/>
              </w:tabs>
              <w:suppressAutoHyphens w:val="0"/>
              <w:spacing w:after="0" w:line="320" w:lineRule="exact"/>
              <w:ind w:left="0" w:right="0"/>
              <w:jc w:val="left"/>
              <w:rPr>
                <w:bCs/>
                <w:sz w:val="18"/>
                <w:szCs w:val="21"/>
                <w:lang w:val="fr-FR"/>
              </w:rPr>
            </w:pPr>
            <w:r w:rsidRPr="00F37A9F">
              <w:rPr>
                <w:rFonts w:hint="eastAsia"/>
                <w:bCs/>
                <w:sz w:val="18"/>
                <w:szCs w:val="21"/>
                <w:lang w:val="fr-FR" w:eastAsia="zh-CN"/>
              </w:rPr>
              <w:t>太子港</w:t>
            </w:r>
          </w:p>
        </w:tc>
        <w:tc>
          <w:tcPr>
            <w:tcW w:w="800" w:type="dxa"/>
            <w:tcBorders>
              <w:top w:val="single" w:sz="4" w:space="0" w:color="auto"/>
            </w:tcBorders>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74</w:t>
            </w:r>
          </w:p>
        </w:tc>
        <w:tc>
          <w:tcPr>
            <w:tcW w:w="739" w:type="dxa"/>
            <w:tcBorders>
              <w:top w:val="single" w:sz="4" w:space="0" w:color="auto"/>
            </w:tcBorders>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8</w:t>
            </w:r>
          </w:p>
        </w:tc>
        <w:tc>
          <w:tcPr>
            <w:tcW w:w="829" w:type="dxa"/>
            <w:tcBorders>
              <w:top w:val="single" w:sz="4" w:space="0" w:color="auto"/>
            </w:tcBorders>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82</w:t>
            </w:r>
          </w:p>
        </w:tc>
        <w:tc>
          <w:tcPr>
            <w:tcW w:w="958" w:type="dxa"/>
            <w:tcBorders>
              <w:top w:val="single" w:sz="4" w:space="0" w:color="auto"/>
            </w:tcBorders>
            <w:shd w:val="clear" w:color="auto" w:fill="auto"/>
            <w:noWrap/>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90.24</w:t>
            </w:r>
          </w:p>
        </w:tc>
        <w:tc>
          <w:tcPr>
            <w:tcW w:w="1029" w:type="dxa"/>
            <w:tcBorders>
              <w:top w:val="single" w:sz="4" w:space="0" w:color="auto"/>
            </w:tcBorders>
            <w:shd w:val="clear" w:color="auto" w:fill="auto"/>
            <w:noWrap/>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9.76</w:t>
            </w:r>
          </w:p>
        </w:tc>
        <w:tc>
          <w:tcPr>
            <w:tcW w:w="1040" w:type="dxa"/>
            <w:tcBorders>
              <w:top w:val="single" w:sz="4" w:space="0" w:color="auto"/>
            </w:tcBorders>
            <w:shd w:val="clear" w:color="auto" w:fill="auto"/>
            <w:noWrap/>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100</w:t>
            </w:r>
          </w:p>
        </w:tc>
      </w:tr>
      <w:tr w:rsidR="002C36D1" w:rsidRPr="00F37A9F" w:rsidTr="00A27B1F">
        <w:trPr>
          <w:trHeight w:val="240"/>
          <w:jc w:val="center"/>
        </w:trPr>
        <w:tc>
          <w:tcPr>
            <w:tcW w:w="1785" w:type="dxa"/>
            <w:shd w:val="clear" w:color="auto" w:fill="auto"/>
            <w:hideMark/>
          </w:tcPr>
          <w:p w:rsidR="002C36D1" w:rsidRPr="00F37A9F" w:rsidRDefault="002C36D1" w:rsidP="00A27B1F">
            <w:pPr>
              <w:tabs>
                <w:tab w:val="left" w:pos="1701"/>
              </w:tabs>
              <w:rPr>
                <w:sz w:val="18"/>
                <w:szCs w:val="21"/>
              </w:rPr>
            </w:pPr>
            <w:r w:rsidRPr="00F37A9F">
              <w:rPr>
                <w:rFonts w:hint="eastAsia"/>
                <w:kern w:val="2"/>
                <w:sz w:val="18"/>
                <w:szCs w:val="21"/>
              </w:rPr>
              <w:t>海地角</w:t>
            </w:r>
          </w:p>
        </w:tc>
        <w:tc>
          <w:tcPr>
            <w:tcW w:w="800" w:type="dxa"/>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56</w:t>
            </w:r>
          </w:p>
        </w:tc>
        <w:tc>
          <w:tcPr>
            <w:tcW w:w="739" w:type="dxa"/>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6</w:t>
            </w:r>
          </w:p>
        </w:tc>
        <w:tc>
          <w:tcPr>
            <w:tcW w:w="829" w:type="dxa"/>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62</w:t>
            </w:r>
          </w:p>
        </w:tc>
        <w:tc>
          <w:tcPr>
            <w:tcW w:w="958" w:type="dxa"/>
            <w:shd w:val="clear" w:color="auto" w:fill="auto"/>
            <w:noWrap/>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90.32</w:t>
            </w:r>
          </w:p>
        </w:tc>
        <w:tc>
          <w:tcPr>
            <w:tcW w:w="1029" w:type="dxa"/>
            <w:shd w:val="clear" w:color="auto" w:fill="auto"/>
            <w:noWrap/>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9.68</w:t>
            </w:r>
          </w:p>
        </w:tc>
        <w:tc>
          <w:tcPr>
            <w:tcW w:w="1040" w:type="dxa"/>
            <w:shd w:val="clear" w:color="auto" w:fill="auto"/>
            <w:noWrap/>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100</w:t>
            </w:r>
          </w:p>
        </w:tc>
      </w:tr>
      <w:tr w:rsidR="002C36D1" w:rsidRPr="00F37A9F" w:rsidTr="00A27B1F">
        <w:trPr>
          <w:trHeight w:val="240"/>
          <w:jc w:val="center"/>
        </w:trPr>
        <w:tc>
          <w:tcPr>
            <w:tcW w:w="1785" w:type="dxa"/>
            <w:shd w:val="clear" w:color="auto" w:fill="auto"/>
            <w:hideMark/>
          </w:tcPr>
          <w:p w:rsidR="002C36D1" w:rsidRPr="00F37A9F" w:rsidRDefault="002C36D1" w:rsidP="00A27B1F">
            <w:pPr>
              <w:pStyle w:val="SingleTxtG"/>
              <w:tabs>
                <w:tab w:val="left" w:pos="1701"/>
              </w:tabs>
              <w:suppressAutoHyphens w:val="0"/>
              <w:spacing w:after="0" w:line="320" w:lineRule="exact"/>
              <w:ind w:left="0" w:right="0"/>
              <w:jc w:val="left"/>
              <w:rPr>
                <w:bCs/>
                <w:sz w:val="18"/>
                <w:szCs w:val="21"/>
                <w:lang w:val="fr-FR" w:eastAsia="zh-CN"/>
              </w:rPr>
            </w:pPr>
            <w:r w:rsidRPr="00F37A9F">
              <w:rPr>
                <w:rFonts w:hint="eastAsia"/>
                <w:sz w:val="18"/>
                <w:szCs w:val="21"/>
                <w:lang w:eastAsia="zh-CN"/>
              </w:rPr>
              <w:t>卡耶</w:t>
            </w:r>
          </w:p>
        </w:tc>
        <w:tc>
          <w:tcPr>
            <w:tcW w:w="800" w:type="dxa"/>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30</w:t>
            </w:r>
          </w:p>
        </w:tc>
        <w:tc>
          <w:tcPr>
            <w:tcW w:w="739" w:type="dxa"/>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1</w:t>
            </w:r>
          </w:p>
        </w:tc>
        <w:tc>
          <w:tcPr>
            <w:tcW w:w="829" w:type="dxa"/>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31</w:t>
            </w:r>
          </w:p>
        </w:tc>
        <w:tc>
          <w:tcPr>
            <w:tcW w:w="958" w:type="dxa"/>
            <w:shd w:val="clear" w:color="auto" w:fill="auto"/>
            <w:noWrap/>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96.77</w:t>
            </w:r>
          </w:p>
        </w:tc>
        <w:tc>
          <w:tcPr>
            <w:tcW w:w="1029" w:type="dxa"/>
            <w:shd w:val="clear" w:color="auto" w:fill="auto"/>
            <w:noWrap/>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3.23</w:t>
            </w:r>
          </w:p>
        </w:tc>
        <w:tc>
          <w:tcPr>
            <w:tcW w:w="1040" w:type="dxa"/>
            <w:shd w:val="clear" w:color="auto" w:fill="auto"/>
            <w:noWrap/>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100</w:t>
            </w:r>
          </w:p>
        </w:tc>
      </w:tr>
      <w:tr w:rsidR="002C36D1" w:rsidRPr="00F37A9F" w:rsidTr="00A27B1F">
        <w:trPr>
          <w:trHeight w:val="240"/>
          <w:jc w:val="center"/>
        </w:trPr>
        <w:tc>
          <w:tcPr>
            <w:tcW w:w="1785" w:type="dxa"/>
            <w:shd w:val="clear" w:color="auto" w:fill="auto"/>
            <w:hideMark/>
          </w:tcPr>
          <w:p w:rsidR="002C36D1" w:rsidRPr="00F37A9F" w:rsidRDefault="002C36D1" w:rsidP="00A27B1F">
            <w:pPr>
              <w:pStyle w:val="SingleTxtG"/>
              <w:tabs>
                <w:tab w:val="left" w:pos="1701"/>
              </w:tabs>
              <w:suppressAutoHyphens w:val="0"/>
              <w:spacing w:after="0" w:line="320" w:lineRule="exact"/>
              <w:ind w:left="0" w:right="0"/>
              <w:jc w:val="left"/>
              <w:rPr>
                <w:bCs/>
                <w:sz w:val="18"/>
                <w:szCs w:val="21"/>
                <w:lang w:val="fr-FR"/>
              </w:rPr>
            </w:pPr>
            <w:r w:rsidRPr="00F37A9F">
              <w:rPr>
                <w:rFonts w:hint="eastAsia"/>
                <w:sz w:val="18"/>
                <w:szCs w:val="21"/>
              </w:rPr>
              <w:t>克罗伊岛伊夫</w:t>
            </w:r>
          </w:p>
        </w:tc>
        <w:tc>
          <w:tcPr>
            <w:tcW w:w="800" w:type="dxa"/>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27</w:t>
            </w:r>
          </w:p>
        </w:tc>
        <w:tc>
          <w:tcPr>
            <w:tcW w:w="739" w:type="dxa"/>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4</w:t>
            </w:r>
          </w:p>
        </w:tc>
        <w:tc>
          <w:tcPr>
            <w:tcW w:w="829" w:type="dxa"/>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31</w:t>
            </w:r>
          </w:p>
        </w:tc>
        <w:tc>
          <w:tcPr>
            <w:tcW w:w="958" w:type="dxa"/>
            <w:shd w:val="clear" w:color="auto" w:fill="auto"/>
            <w:noWrap/>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87.10</w:t>
            </w:r>
          </w:p>
        </w:tc>
        <w:tc>
          <w:tcPr>
            <w:tcW w:w="1029" w:type="dxa"/>
            <w:shd w:val="clear" w:color="auto" w:fill="auto"/>
            <w:noWrap/>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12.90</w:t>
            </w:r>
          </w:p>
        </w:tc>
        <w:tc>
          <w:tcPr>
            <w:tcW w:w="1040" w:type="dxa"/>
            <w:shd w:val="clear" w:color="auto" w:fill="auto"/>
            <w:noWrap/>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100</w:t>
            </w:r>
          </w:p>
        </w:tc>
      </w:tr>
      <w:tr w:rsidR="002C36D1" w:rsidRPr="00F37A9F" w:rsidTr="00A27B1F">
        <w:trPr>
          <w:trHeight w:val="240"/>
          <w:jc w:val="center"/>
        </w:trPr>
        <w:tc>
          <w:tcPr>
            <w:tcW w:w="1785" w:type="dxa"/>
            <w:shd w:val="clear" w:color="auto" w:fill="auto"/>
            <w:hideMark/>
          </w:tcPr>
          <w:p w:rsidR="002C36D1" w:rsidRPr="00F37A9F" w:rsidRDefault="002C36D1" w:rsidP="00A27B1F">
            <w:pPr>
              <w:pStyle w:val="SingleTxtG"/>
              <w:tabs>
                <w:tab w:val="left" w:pos="1701"/>
              </w:tabs>
              <w:suppressAutoHyphens w:val="0"/>
              <w:spacing w:after="0" w:line="320" w:lineRule="exact"/>
              <w:ind w:left="0" w:right="0"/>
              <w:jc w:val="left"/>
              <w:rPr>
                <w:bCs/>
                <w:sz w:val="18"/>
                <w:szCs w:val="21"/>
                <w:lang w:val="fr-FR"/>
              </w:rPr>
            </w:pPr>
            <w:r w:rsidRPr="00F37A9F">
              <w:rPr>
                <w:rFonts w:hint="eastAsia"/>
                <w:sz w:val="18"/>
                <w:szCs w:val="21"/>
              </w:rPr>
              <w:t>圣马</w:t>
            </w:r>
            <w:r w:rsidRPr="00F37A9F">
              <w:rPr>
                <w:rFonts w:hint="eastAsia"/>
                <w:sz w:val="18"/>
                <w:szCs w:val="21"/>
                <w:lang w:eastAsia="zh-CN"/>
              </w:rPr>
              <w:t>克</w:t>
            </w:r>
          </w:p>
        </w:tc>
        <w:tc>
          <w:tcPr>
            <w:tcW w:w="800" w:type="dxa"/>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33</w:t>
            </w:r>
          </w:p>
        </w:tc>
        <w:tc>
          <w:tcPr>
            <w:tcW w:w="739" w:type="dxa"/>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1</w:t>
            </w:r>
          </w:p>
        </w:tc>
        <w:tc>
          <w:tcPr>
            <w:tcW w:w="829" w:type="dxa"/>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34</w:t>
            </w:r>
          </w:p>
        </w:tc>
        <w:tc>
          <w:tcPr>
            <w:tcW w:w="958" w:type="dxa"/>
            <w:shd w:val="clear" w:color="auto" w:fill="auto"/>
            <w:noWrap/>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97.06</w:t>
            </w:r>
          </w:p>
        </w:tc>
        <w:tc>
          <w:tcPr>
            <w:tcW w:w="1029" w:type="dxa"/>
            <w:shd w:val="clear" w:color="auto" w:fill="auto"/>
            <w:noWrap/>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2.94</w:t>
            </w:r>
          </w:p>
        </w:tc>
        <w:tc>
          <w:tcPr>
            <w:tcW w:w="1040" w:type="dxa"/>
            <w:shd w:val="clear" w:color="auto" w:fill="auto"/>
            <w:noWrap/>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100</w:t>
            </w:r>
          </w:p>
        </w:tc>
      </w:tr>
      <w:tr w:rsidR="002C36D1" w:rsidRPr="00F37A9F" w:rsidTr="00A27B1F">
        <w:trPr>
          <w:trHeight w:val="240"/>
          <w:jc w:val="center"/>
        </w:trPr>
        <w:tc>
          <w:tcPr>
            <w:tcW w:w="1785" w:type="dxa"/>
            <w:shd w:val="clear" w:color="auto" w:fill="auto"/>
            <w:hideMark/>
          </w:tcPr>
          <w:p w:rsidR="002C36D1" w:rsidRPr="00F37A9F" w:rsidRDefault="002C36D1" w:rsidP="00A27B1F">
            <w:pPr>
              <w:pStyle w:val="SingleTxtG"/>
              <w:tabs>
                <w:tab w:val="left" w:pos="1701"/>
              </w:tabs>
              <w:suppressAutoHyphens w:val="0"/>
              <w:spacing w:after="0" w:line="320" w:lineRule="exact"/>
              <w:ind w:left="0" w:right="0"/>
              <w:jc w:val="left"/>
              <w:rPr>
                <w:bCs/>
                <w:sz w:val="18"/>
                <w:szCs w:val="21"/>
                <w:lang w:val="fr-FR"/>
              </w:rPr>
            </w:pPr>
            <w:r w:rsidRPr="00F37A9F">
              <w:rPr>
                <w:rFonts w:hint="eastAsia"/>
                <w:sz w:val="18"/>
                <w:szCs w:val="21"/>
              </w:rPr>
              <w:t>戈纳伊夫</w:t>
            </w:r>
          </w:p>
        </w:tc>
        <w:tc>
          <w:tcPr>
            <w:tcW w:w="800" w:type="dxa"/>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32</w:t>
            </w:r>
          </w:p>
        </w:tc>
        <w:tc>
          <w:tcPr>
            <w:tcW w:w="739" w:type="dxa"/>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3</w:t>
            </w:r>
          </w:p>
        </w:tc>
        <w:tc>
          <w:tcPr>
            <w:tcW w:w="829" w:type="dxa"/>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35</w:t>
            </w:r>
          </w:p>
        </w:tc>
        <w:tc>
          <w:tcPr>
            <w:tcW w:w="958" w:type="dxa"/>
            <w:shd w:val="clear" w:color="auto" w:fill="auto"/>
            <w:noWrap/>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91.43</w:t>
            </w:r>
          </w:p>
        </w:tc>
        <w:tc>
          <w:tcPr>
            <w:tcW w:w="1029" w:type="dxa"/>
            <w:shd w:val="clear" w:color="auto" w:fill="auto"/>
            <w:noWrap/>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8.57</w:t>
            </w:r>
          </w:p>
        </w:tc>
        <w:tc>
          <w:tcPr>
            <w:tcW w:w="1040" w:type="dxa"/>
            <w:shd w:val="clear" w:color="auto" w:fill="auto"/>
            <w:noWrap/>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100</w:t>
            </w:r>
          </w:p>
        </w:tc>
      </w:tr>
      <w:tr w:rsidR="002C36D1" w:rsidRPr="00F37A9F" w:rsidTr="00A27B1F">
        <w:trPr>
          <w:trHeight w:val="240"/>
          <w:jc w:val="center"/>
        </w:trPr>
        <w:tc>
          <w:tcPr>
            <w:tcW w:w="1785" w:type="dxa"/>
            <w:shd w:val="clear" w:color="auto" w:fill="auto"/>
            <w:hideMark/>
          </w:tcPr>
          <w:p w:rsidR="002C36D1" w:rsidRPr="00F37A9F" w:rsidRDefault="002C36D1" w:rsidP="00A27B1F">
            <w:pPr>
              <w:pStyle w:val="SingleTxtG"/>
              <w:tabs>
                <w:tab w:val="left" w:pos="1701"/>
              </w:tabs>
              <w:suppressAutoHyphens w:val="0"/>
              <w:spacing w:after="0" w:line="320" w:lineRule="exact"/>
              <w:ind w:left="0" w:right="0"/>
              <w:jc w:val="left"/>
              <w:rPr>
                <w:bCs/>
                <w:sz w:val="18"/>
                <w:szCs w:val="21"/>
                <w:lang w:val="fr-FR"/>
              </w:rPr>
            </w:pPr>
            <w:r w:rsidRPr="00F37A9F">
              <w:rPr>
                <w:sz w:val="18"/>
                <w:szCs w:val="21"/>
              </w:rPr>
              <w:t>和平港</w:t>
            </w:r>
          </w:p>
        </w:tc>
        <w:tc>
          <w:tcPr>
            <w:tcW w:w="800" w:type="dxa"/>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33</w:t>
            </w:r>
          </w:p>
        </w:tc>
        <w:tc>
          <w:tcPr>
            <w:tcW w:w="739" w:type="dxa"/>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1</w:t>
            </w:r>
          </w:p>
        </w:tc>
        <w:tc>
          <w:tcPr>
            <w:tcW w:w="829" w:type="dxa"/>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34</w:t>
            </w:r>
          </w:p>
        </w:tc>
        <w:tc>
          <w:tcPr>
            <w:tcW w:w="958" w:type="dxa"/>
            <w:shd w:val="clear" w:color="auto" w:fill="auto"/>
            <w:noWrap/>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97.06</w:t>
            </w:r>
          </w:p>
        </w:tc>
        <w:tc>
          <w:tcPr>
            <w:tcW w:w="1029" w:type="dxa"/>
            <w:shd w:val="clear" w:color="auto" w:fill="auto"/>
            <w:noWrap/>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2.94</w:t>
            </w:r>
          </w:p>
        </w:tc>
        <w:tc>
          <w:tcPr>
            <w:tcW w:w="1040" w:type="dxa"/>
            <w:shd w:val="clear" w:color="auto" w:fill="auto"/>
            <w:noWrap/>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100</w:t>
            </w:r>
          </w:p>
        </w:tc>
      </w:tr>
      <w:tr w:rsidR="002C36D1" w:rsidRPr="00F37A9F" w:rsidTr="00A27B1F">
        <w:trPr>
          <w:trHeight w:val="240"/>
          <w:jc w:val="center"/>
        </w:trPr>
        <w:tc>
          <w:tcPr>
            <w:tcW w:w="1785" w:type="dxa"/>
            <w:shd w:val="clear" w:color="auto" w:fill="auto"/>
            <w:hideMark/>
          </w:tcPr>
          <w:p w:rsidR="002C36D1" w:rsidRPr="00F37A9F" w:rsidRDefault="002C36D1" w:rsidP="00A27B1F">
            <w:pPr>
              <w:tabs>
                <w:tab w:val="left" w:pos="1701"/>
              </w:tabs>
              <w:rPr>
                <w:bCs/>
                <w:sz w:val="18"/>
                <w:szCs w:val="21"/>
                <w:lang w:val="fr-FR"/>
              </w:rPr>
            </w:pPr>
            <w:r w:rsidRPr="00F37A9F">
              <w:rPr>
                <w:rFonts w:hint="eastAsia"/>
                <w:sz w:val="18"/>
                <w:szCs w:val="21"/>
              </w:rPr>
              <w:t>大耶尔</w:t>
            </w:r>
          </w:p>
        </w:tc>
        <w:tc>
          <w:tcPr>
            <w:tcW w:w="800" w:type="dxa"/>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20</w:t>
            </w:r>
          </w:p>
        </w:tc>
        <w:tc>
          <w:tcPr>
            <w:tcW w:w="739" w:type="dxa"/>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1</w:t>
            </w:r>
          </w:p>
        </w:tc>
        <w:tc>
          <w:tcPr>
            <w:tcW w:w="829" w:type="dxa"/>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21</w:t>
            </w:r>
          </w:p>
        </w:tc>
        <w:tc>
          <w:tcPr>
            <w:tcW w:w="958" w:type="dxa"/>
            <w:shd w:val="clear" w:color="auto" w:fill="auto"/>
            <w:noWrap/>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95.24</w:t>
            </w:r>
          </w:p>
        </w:tc>
        <w:tc>
          <w:tcPr>
            <w:tcW w:w="1029" w:type="dxa"/>
            <w:shd w:val="clear" w:color="auto" w:fill="auto"/>
            <w:noWrap/>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4.76</w:t>
            </w:r>
          </w:p>
        </w:tc>
        <w:tc>
          <w:tcPr>
            <w:tcW w:w="1040" w:type="dxa"/>
            <w:shd w:val="clear" w:color="auto" w:fill="auto"/>
            <w:noWrap/>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100</w:t>
            </w:r>
          </w:p>
        </w:tc>
      </w:tr>
      <w:tr w:rsidR="002C36D1" w:rsidRPr="00F37A9F" w:rsidTr="00A27B1F">
        <w:trPr>
          <w:trHeight w:val="240"/>
          <w:jc w:val="center"/>
        </w:trPr>
        <w:tc>
          <w:tcPr>
            <w:tcW w:w="1785" w:type="dxa"/>
            <w:shd w:val="clear" w:color="auto" w:fill="auto"/>
            <w:hideMark/>
          </w:tcPr>
          <w:p w:rsidR="002C36D1" w:rsidRPr="00F37A9F" w:rsidRDefault="002C36D1" w:rsidP="00A27B1F">
            <w:pPr>
              <w:pStyle w:val="SingleTxtG"/>
              <w:tabs>
                <w:tab w:val="left" w:pos="1701"/>
              </w:tabs>
              <w:suppressAutoHyphens w:val="0"/>
              <w:spacing w:after="0" w:line="320" w:lineRule="exact"/>
              <w:ind w:left="0" w:right="0"/>
              <w:jc w:val="left"/>
              <w:rPr>
                <w:bCs/>
                <w:sz w:val="18"/>
                <w:szCs w:val="21"/>
                <w:lang w:val="fr-FR" w:eastAsia="zh-CN"/>
              </w:rPr>
            </w:pPr>
            <w:r w:rsidRPr="00F37A9F">
              <w:rPr>
                <w:rFonts w:hint="eastAsia"/>
                <w:sz w:val="18"/>
                <w:szCs w:val="21"/>
                <w:lang w:eastAsia="zh-CN"/>
              </w:rPr>
              <w:t>阿奎那</w:t>
            </w:r>
          </w:p>
        </w:tc>
        <w:tc>
          <w:tcPr>
            <w:tcW w:w="800" w:type="dxa"/>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24</w:t>
            </w:r>
          </w:p>
        </w:tc>
        <w:tc>
          <w:tcPr>
            <w:tcW w:w="739" w:type="dxa"/>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2</w:t>
            </w:r>
          </w:p>
        </w:tc>
        <w:tc>
          <w:tcPr>
            <w:tcW w:w="829" w:type="dxa"/>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26</w:t>
            </w:r>
          </w:p>
        </w:tc>
        <w:tc>
          <w:tcPr>
            <w:tcW w:w="958" w:type="dxa"/>
            <w:shd w:val="clear" w:color="auto" w:fill="auto"/>
            <w:noWrap/>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92.31</w:t>
            </w:r>
          </w:p>
        </w:tc>
        <w:tc>
          <w:tcPr>
            <w:tcW w:w="1029" w:type="dxa"/>
            <w:shd w:val="clear" w:color="auto" w:fill="auto"/>
            <w:noWrap/>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7.69</w:t>
            </w:r>
          </w:p>
        </w:tc>
        <w:tc>
          <w:tcPr>
            <w:tcW w:w="1040" w:type="dxa"/>
            <w:shd w:val="clear" w:color="auto" w:fill="auto"/>
            <w:noWrap/>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100</w:t>
            </w:r>
          </w:p>
        </w:tc>
      </w:tr>
      <w:tr w:rsidR="002C36D1" w:rsidRPr="00F37A9F" w:rsidTr="00A27B1F">
        <w:trPr>
          <w:trHeight w:val="240"/>
          <w:jc w:val="center"/>
        </w:trPr>
        <w:tc>
          <w:tcPr>
            <w:tcW w:w="1785" w:type="dxa"/>
            <w:shd w:val="clear" w:color="auto" w:fill="auto"/>
            <w:hideMark/>
          </w:tcPr>
          <w:p w:rsidR="002C36D1" w:rsidRPr="00F37A9F" w:rsidRDefault="002C36D1" w:rsidP="00A27B1F">
            <w:pPr>
              <w:tabs>
                <w:tab w:val="left" w:pos="1701"/>
              </w:tabs>
              <w:rPr>
                <w:sz w:val="18"/>
                <w:szCs w:val="21"/>
              </w:rPr>
            </w:pPr>
            <w:r w:rsidRPr="00F37A9F">
              <w:rPr>
                <w:rFonts w:hint="eastAsia"/>
                <w:sz w:val="18"/>
                <w:szCs w:val="21"/>
              </w:rPr>
              <w:t>耶利米</w:t>
            </w:r>
          </w:p>
        </w:tc>
        <w:tc>
          <w:tcPr>
            <w:tcW w:w="800" w:type="dxa"/>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37</w:t>
            </w:r>
          </w:p>
        </w:tc>
        <w:tc>
          <w:tcPr>
            <w:tcW w:w="739" w:type="dxa"/>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0</w:t>
            </w:r>
          </w:p>
        </w:tc>
        <w:tc>
          <w:tcPr>
            <w:tcW w:w="829" w:type="dxa"/>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37</w:t>
            </w:r>
          </w:p>
        </w:tc>
        <w:tc>
          <w:tcPr>
            <w:tcW w:w="958" w:type="dxa"/>
            <w:shd w:val="clear" w:color="auto" w:fill="auto"/>
            <w:noWrap/>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100.00</w:t>
            </w:r>
          </w:p>
        </w:tc>
        <w:tc>
          <w:tcPr>
            <w:tcW w:w="1029" w:type="dxa"/>
            <w:shd w:val="clear" w:color="auto" w:fill="auto"/>
            <w:noWrap/>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0.00</w:t>
            </w:r>
          </w:p>
        </w:tc>
        <w:tc>
          <w:tcPr>
            <w:tcW w:w="1040" w:type="dxa"/>
            <w:shd w:val="clear" w:color="auto" w:fill="auto"/>
            <w:noWrap/>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100</w:t>
            </w:r>
          </w:p>
        </w:tc>
      </w:tr>
      <w:tr w:rsidR="002C36D1" w:rsidRPr="00F37A9F" w:rsidTr="00A27B1F">
        <w:trPr>
          <w:trHeight w:val="240"/>
          <w:jc w:val="center"/>
        </w:trPr>
        <w:tc>
          <w:tcPr>
            <w:tcW w:w="1785" w:type="dxa"/>
            <w:shd w:val="clear" w:color="auto" w:fill="auto"/>
            <w:hideMark/>
          </w:tcPr>
          <w:p w:rsidR="002C36D1" w:rsidRPr="00F37A9F" w:rsidRDefault="002C36D1" w:rsidP="00A27B1F">
            <w:pPr>
              <w:pStyle w:val="SingleTxtG"/>
              <w:tabs>
                <w:tab w:val="left" w:pos="1701"/>
              </w:tabs>
              <w:suppressAutoHyphens w:val="0"/>
              <w:spacing w:after="0" w:line="320" w:lineRule="exact"/>
              <w:ind w:left="0" w:right="0"/>
              <w:jc w:val="left"/>
              <w:rPr>
                <w:bCs/>
                <w:sz w:val="18"/>
                <w:szCs w:val="21"/>
                <w:lang w:val="fr-FR" w:eastAsia="zh-CN"/>
              </w:rPr>
            </w:pPr>
            <w:r w:rsidRPr="00F37A9F">
              <w:rPr>
                <w:rFonts w:hint="eastAsia"/>
                <w:sz w:val="18"/>
                <w:szCs w:val="21"/>
                <w:lang w:eastAsia="zh-CN"/>
              </w:rPr>
              <w:t>自由堡</w:t>
            </w:r>
          </w:p>
        </w:tc>
        <w:tc>
          <w:tcPr>
            <w:tcW w:w="800" w:type="dxa"/>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51</w:t>
            </w:r>
          </w:p>
        </w:tc>
        <w:tc>
          <w:tcPr>
            <w:tcW w:w="739" w:type="dxa"/>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3</w:t>
            </w:r>
          </w:p>
        </w:tc>
        <w:tc>
          <w:tcPr>
            <w:tcW w:w="829" w:type="dxa"/>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54</w:t>
            </w:r>
          </w:p>
        </w:tc>
        <w:tc>
          <w:tcPr>
            <w:tcW w:w="958" w:type="dxa"/>
            <w:shd w:val="clear" w:color="auto" w:fill="auto"/>
            <w:noWrap/>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94.44</w:t>
            </w:r>
          </w:p>
        </w:tc>
        <w:tc>
          <w:tcPr>
            <w:tcW w:w="1029" w:type="dxa"/>
            <w:shd w:val="clear" w:color="auto" w:fill="auto"/>
            <w:noWrap/>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5.56</w:t>
            </w:r>
          </w:p>
        </w:tc>
        <w:tc>
          <w:tcPr>
            <w:tcW w:w="1040" w:type="dxa"/>
            <w:shd w:val="clear" w:color="auto" w:fill="auto"/>
            <w:noWrap/>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100</w:t>
            </w:r>
          </w:p>
        </w:tc>
      </w:tr>
      <w:tr w:rsidR="002C36D1" w:rsidRPr="00F37A9F" w:rsidTr="00A27B1F">
        <w:trPr>
          <w:trHeight w:val="240"/>
          <w:jc w:val="center"/>
        </w:trPr>
        <w:tc>
          <w:tcPr>
            <w:tcW w:w="1785" w:type="dxa"/>
            <w:shd w:val="clear" w:color="auto" w:fill="auto"/>
            <w:hideMark/>
          </w:tcPr>
          <w:p w:rsidR="002C36D1" w:rsidRPr="00F37A9F" w:rsidRDefault="002C36D1" w:rsidP="00A27B1F">
            <w:pPr>
              <w:pStyle w:val="SingleTxtG"/>
              <w:tabs>
                <w:tab w:val="left" w:pos="1701"/>
              </w:tabs>
              <w:suppressAutoHyphens w:val="0"/>
              <w:spacing w:after="0" w:line="320" w:lineRule="exact"/>
              <w:ind w:left="0" w:right="0"/>
              <w:jc w:val="left"/>
              <w:rPr>
                <w:bCs/>
                <w:sz w:val="18"/>
                <w:szCs w:val="21"/>
                <w:lang w:val="fr-FR"/>
              </w:rPr>
            </w:pPr>
            <w:r w:rsidRPr="00F37A9F">
              <w:rPr>
                <w:sz w:val="18"/>
                <w:szCs w:val="21"/>
              </w:rPr>
              <w:t>米勒巴莱</w:t>
            </w:r>
          </w:p>
        </w:tc>
        <w:tc>
          <w:tcPr>
            <w:tcW w:w="800" w:type="dxa"/>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26</w:t>
            </w:r>
          </w:p>
        </w:tc>
        <w:tc>
          <w:tcPr>
            <w:tcW w:w="739" w:type="dxa"/>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0</w:t>
            </w:r>
          </w:p>
        </w:tc>
        <w:tc>
          <w:tcPr>
            <w:tcW w:w="829" w:type="dxa"/>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26</w:t>
            </w:r>
          </w:p>
        </w:tc>
        <w:tc>
          <w:tcPr>
            <w:tcW w:w="958" w:type="dxa"/>
            <w:shd w:val="clear" w:color="auto" w:fill="auto"/>
            <w:noWrap/>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100.00</w:t>
            </w:r>
          </w:p>
        </w:tc>
        <w:tc>
          <w:tcPr>
            <w:tcW w:w="1029" w:type="dxa"/>
            <w:shd w:val="clear" w:color="auto" w:fill="auto"/>
            <w:noWrap/>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0.00</w:t>
            </w:r>
          </w:p>
        </w:tc>
        <w:tc>
          <w:tcPr>
            <w:tcW w:w="1040" w:type="dxa"/>
            <w:shd w:val="clear" w:color="auto" w:fill="auto"/>
            <w:noWrap/>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100</w:t>
            </w:r>
          </w:p>
        </w:tc>
      </w:tr>
      <w:tr w:rsidR="002C36D1" w:rsidRPr="00F37A9F" w:rsidTr="00A27B1F">
        <w:trPr>
          <w:trHeight w:val="240"/>
          <w:jc w:val="center"/>
        </w:trPr>
        <w:tc>
          <w:tcPr>
            <w:tcW w:w="1785" w:type="dxa"/>
            <w:shd w:val="clear" w:color="auto" w:fill="auto"/>
            <w:hideMark/>
          </w:tcPr>
          <w:p w:rsidR="002C36D1" w:rsidRPr="00F37A9F" w:rsidRDefault="002C36D1" w:rsidP="00A27B1F">
            <w:pPr>
              <w:pStyle w:val="SingleTxtG"/>
              <w:tabs>
                <w:tab w:val="left" w:pos="1701"/>
              </w:tabs>
              <w:suppressAutoHyphens w:val="0"/>
              <w:spacing w:after="0" w:line="320" w:lineRule="exact"/>
              <w:ind w:left="0" w:right="0"/>
              <w:jc w:val="left"/>
              <w:rPr>
                <w:bCs/>
                <w:sz w:val="18"/>
                <w:szCs w:val="21"/>
                <w:lang w:val="fr-FR"/>
              </w:rPr>
            </w:pPr>
            <w:r w:rsidRPr="00F37A9F">
              <w:rPr>
                <w:sz w:val="18"/>
                <w:szCs w:val="21"/>
              </w:rPr>
              <w:t>科托</w:t>
            </w:r>
          </w:p>
        </w:tc>
        <w:tc>
          <w:tcPr>
            <w:tcW w:w="800" w:type="dxa"/>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23</w:t>
            </w:r>
          </w:p>
        </w:tc>
        <w:tc>
          <w:tcPr>
            <w:tcW w:w="739" w:type="dxa"/>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0</w:t>
            </w:r>
          </w:p>
        </w:tc>
        <w:tc>
          <w:tcPr>
            <w:tcW w:w="829" w:type="dxa"/>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23</w:t>
            </w:r>
          </w:p>
        </w:tc>
        <w:tc>
          <w:tcPr>
            <w:tcW w:w="958" w:type="dxa"/>
            <w:shd w:val="clear" w:color="auto" w:fill="auto"/>
            <w:noWrap/>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100.00</w:t>
            </w:r>
          </w:p>
        </w:tc>
        <w:tc>
          <w:tcPr>
            <w:tcW w:w="1029" w:type="dxa"/>
            <w:shd w:val="clear" w:color="auto" w:fill="auto"/>
            <w:noWrap/>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0.00</w:t>
            </w:r>
          </w:p>
        </w:tc>
        <w:tc>
          <w:tcPr>
            <w:tcW w:w="1040" w:type="dxa"/>
            <w:shd w:val="clear" w:color="auto" w:fill="auto"/>
            <w:noWrap/>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100</w:t>
            </w:r>
          </w:p>
        </w:tc>
      </w:tr>
      <w:tr w:rsidR="002C36D1" w:rsidRPr="00F37A9F" w:rsidTr="00A27B1F">
        <w:trPr>
          <w:trHeight w:val="240"/>
          <w:jc w:val="center"/>
        </w:trPr>
        <w:tc>
          <w:tcPr>
            <w:tcW w:w="1785" w:type="dxa"/>
            <w:shd w:val="clear" w:color="auto" w:fill="auto"/>
            <w:hideMark/>
          </w:tcPr>
          <w:p w:rsidR="002C36D1" w:rsidRPr="00F37A9F" w:rsidRDefault="002C36D1" w:rsidP="00A27B1F">
            <w:pPr>
              <w:pStyle w:val="SingleTxtG"/>
              <w:tabs>
                <w:tab w:val="left" w:pos="1701"/>
              </w:tabs>
              <w:suppressAutoHyphens w:val="0"/>
              <w:spacing w:after="0" w:line="320" w:lineRule="exact"/>
              <w:ind w:left="0" w:right="0"/>
              <w:jc w:val="left"/>
              <w:rPr>
                <w:bCs/>
                <w:sz w:val="18"/>
                <w:szCs w:val="21"/>
                <w:lang w:val="fr-FR"/>
              </w:rPr>
            </w:pPr>
            <w:r w:rsidRPr="00F37A9F">
              <w:rPr>
                <w:sz w:val="18"/>
                <w:szCs w:val="21"/>
              </w:rPr>
              <w:t>安什</w:t>
            </w:r>
          </w:p>
        </w:tc>
        <w:tc>
          <w:tcPr>
            <w:tcW w:w="800" w:type="dxa"/>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21</w:t>
            </w:r>
          </w:p>
        </w:tc>
        <w:tc>
          <w:tcPr>
            <w:tcW w:w="739" w:type="dxa"/>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0</w:t>
            </w:r>
          </w:p>
        </w:tc>
        <w:tc>
          <w:tcPr>
            <w:tcW w:w="829" w:type="dxa"/>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21</w:t>
            </w:r>
          </w:p>
        </w:tc>
        <w:tc>
          <w:tcPr>
            <w:tcW w:w="958" w:type="dxa"/>
            <w:shd w:val="clear" w:color="auto" w:fill="auto"/>
            <w:noWrap/>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100.00</w:t>
            </w:r>
          </w:p>
        </w:tc>
        <w:tc>
          <w:tcPr>
            <w:tcW w:w="1029" w:type="dxa"/>
            <w:shd w:val="clear" w:color="auto" w:fill="auto"/>
            <w:noWrap/>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0.00</w:t>
            </w:r>
          </w:p>
        </w:tc>
        <w:tc>
          <w:tcPr>
            <w:tcW w:w="1040" w:type="dxa"/>
            <w:shd w:val="clear" w:color="auto" w:fill="auto"/>
            <w:noWrap/>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100</w:t>
            </w:r>
          </w:p>
        </w:tc>
      </w:tr>
      <w:tr w:rsidR="002C36D1" w:rsidRPr="00F37A9F" w:rsidTr="00A27B1F">
        <w:trPr>
          <w:trHeight w:val="240"/>
          <w:jc w:val="center"/>
        </w:trPr>
        <w:tc>
          <w:tcPr>
            <w:tcW w:w="1785" w:type="dxa"/>
            <w:shd w:val="clear" w:color="auto" w:fill="auto"/>
            <w:hideMark/>
          </w:tcPr>
          <w:p w:rsidR="002C36D1" w:rsidRPr="00F37A9F" w:rsidRDefault="002C36D1" w:rsidP="00A27B1F">
            <w:pPr>
              <w:pStyle w:val="SingleTxtG"/>
              <w:tabs>
                <w:tab w:val="left" w:pos="1701"/>
              </w:tabs>
              <w:suppressAutoHyphens w:val="0"/>
              <w:spacing w:after="0" w:line="320" w:lineRule="exact"/>
              <w:ind w:left="0" w:right="0"/>
              <w:jc w:val="left"/>
              <w:rPr>
                <w:bCs/>
                <w:sz w:val="18"/>
                <w:szCs w:val="21"/>
                <w:lang w:val="fr-FR"/>
              </w:rPr>
            </w:pPr>
            <w:r w:rsidRPr="00F37A9F">
              <w:rPr>
                <w:sz w:val="18"/>
                <w:szCs w:val="21"/>
                <w:shd w:val="clear" w:color="auto" w:fill="FFFFFF"/>
              </w:rPr>
              <w:t>雅克梅勒</w:t>
            </w:r>
          </w:p>
        </w:tc>
        <w:tc>
          <w:tcPr>
            <w:tcW w:w="800" w:type="dxa"/>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41</w:t>
            </w:r>
          </w:p>
        </w:tc>
        <w:tc>
          <w:tcPr>
            <w:tcW w:w="739" w:type="dxa"/>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1</w:t>
            </w:r>
          </w:p>
        </w:tc>
        <w:tc>
          <w:tcPr>
            <w:tcW w:w="829" w:type="dxa"/>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42</w:t>
            </w:r>
          </w:p>
        </w:tc>
        <w:tc>
          <w:tcPr>
            <w:tcW w:w="958" w:type="dxa"/>
            <w:shd w:val="clear" w:color="auto" w:fill="auto"/>
            <w:noWrap/>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97.62</w:t>
            </w:r>
          </w:p>
        </w:tc>
        <w:tc>
          <w:tcPr>
            <w:tcW w:w="1029" w:type="dxa"/>
            <w:shd w:val="clear" w:color="auto" w:fill="auto"/>
            <w:noWrap/>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2.38</w:t>
            </w:r>
          </w:p>
        </w:tc>
        <w:tc>
          <w:tcPr>
            <w:tcW w:w="1040" w:type="dxa"/>
            <w:shd w:val="clear" w:color="auto" w:fill="auto"/>
            <w:noWrap/>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100</w:t>
            </w:r>
          </w:p>
        </w:tc>
      </w:tr>
      <w:tr w:rsidR="002C36D1" w:rsidRPr="00F37A9F" w:rsidTr="00A27B1F">
        <w:trPr>
          <w:trHeight w:val="240"/>
          <w:jc w:val="center"/>
        </w:trPr>
        <w:tc>
          <w:tcPr>
            <w:tcW w:w="1785" w:type="dxa"/>
            <w:shd w:val="clear" w:color="auto" w:fill="auto"/>
            <w:hideMark/>
          </w:tcPr>
          <w:p w:rsidR="002C36D1" w:rsidRPr="00F37A9F" w:rsidRDefault="002C36D1" w:rsidP="00A27B1F">
            <w:pPr>
              <w:pStyle w:val="SingleTxtG"/>
              <w:tabs>
                <w:tab w:val="left" w:pos="1701"/>
              </w:tabs>
              <w:suppressAutoHyphens w:val="0"/>
              <w:spacing w:after="0" w:line="320" w:lineRule="exact"/>
              <w:ind w:left="0" w:right="0"/>
              <w:jc w:val="left"/>
              <w:rPr>
                <w:bCs/>
                <w:sz w:val="18"/>
                <w:szCs w:val="21"/>
                <w:lang w:val="fr-FR"/>
              </w:rPr>
            </w:pPr>
            <w:r w:rsidRPr="00F37A9F">
              <w:rPr>
                <w:sz w:val="18"/>
                <w:szCs w:val="21"/>
              </w:rPr>
              <w:t>昂斯阿沃</w:t>
            </w:r>
          </w:p>
        </w:tc>
        <w:tc>
          <w:tcPr>
            <w:tcW w:w="800" w:type="dxa"/>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15</w:t>
            </w:r>
          </w:p>
        </w:tc>
        <w:tc>
          <w:tcPr>
            <w:tcW w:w="739" w:type="dxa"/>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0</w:t>
            </w:r>
          </w:p>
        </w:tc>
        <w:tc>
          <w:tcPr>
            <w:tcW w:w="829" w:type="dxa"/>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15</w:t>
            </w:r>
          </w:p>
        </w:tc>
        <w:tc>
          <w:tcPr>
            <w:tcW w:w="958" w:type="dxa"/>
            <w:shd w:val="clear" w:color="auto" w:fill="auto"/>
            <w:noWrap/>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100.00</w:t>
            </w:r>
          </w:p>
        </w:tc>
        <w:tc>
          <w:tcPr>
            <w:tcW w:w="1029" w:type="dxa"/>
            <w:shd w:val="clear" w:color="auto" w:fill="auto"/>
            <w:noWrap/>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0.00</w:t>
            </w:r>
          </w:p>
        </w:tc>
        <w:tc>
          <w:tcPr>
            <w:tcW w:w="1040" w:type="dxa"/>
            <w:shd w:val="clear" w:color="auto" w:fill="auto"/>
            <w:noWrap/>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100</w:t>
            </w:r>
          </w:p>
        </w:tc>
      </w:tr>
      <w:tr w:rsidR="002C36D1" w:rsidRPr="00F37A9F" w:rsidTr="00A27B1F">
        <w:trPr>
          <w:trHeight w:val="240"/>
          <w:jc w:val="center"/>
        </w:trPr>
        <w:tc>
          <w:tcPr>
            <w:tcW w:w="1785" w:type="dxa"/>
            <w:shd w:val="clear" w:color="auto" w:fill="auto"/>
            <w:hideMark/>
          </w:tcPr>
          <w:p w:rsidR="002C36D1" w:rsidRPr="00F37A9F" w:rsidRDefault="002C36D1" w:rsidP="00A27B1F">
            <w:pPr>
              <w:pStyle w:val="SingleTxtG"/>
              <w:tabs>
                <w:tab w:val="left" w:pos="1701"/>
              </w:tabs>
              <w:suppressAutoHyphens w:val="0"/>
              <w:spacing w:after="0" w:line="320" w:lineRule="exact"/>
              <w:ind w:left="0" w:right="0"/>
              <w:jc w:val="left"/>
              <w:rPr>
                <w:bCs/>
                <w:sz w:val="18"/>
                <w:szCs w:val="21"/>
                <w:lang w:val="fr-FR" w:eastAsia="zh-CN"/>
              </w:rPr>
            </w:pPr>
            <w:r w:rsidRPr="00F37A9F">
              <w:rPr>
                <w:sz w:val="18"/>
                <w:szCs w:val="21"/>
              </w:rPr>
              <w:t>米拉</w:t>
            </w:r>
            <w:r w:rsidRPr="00F37A9F">
              <w:rPr>
                <w:rFonts w:hint="eastAsia"/>
                <w:sz w:val="18"/>
                <w:szCs w:val="21"/>
                <w:lang w:eastAsia="zh-CN"/>
              </w:rPr>
              <w:t>瓜纳</w:t>
            </w:r>
          </w:p>
        </w:tc>
        <w:tc>
          <w:tcPr>
            <w:tcW w:w="800" w:type="dxa"/>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19</w:t>
            </w:r>
          </w:p>
        </w:tc>
        <w:tc>
          <w:tcPr>
            <w:tcW w:w="739" w:type="dxa"/>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1</w:t>
            </w:r>
          </w:p>
        </w:tc>
        <w:tc>
          <w:tcPr>
            <w:tcW w:w="829" w:type="dxa"/>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20</w:t>
            </w:r>
          </w:p>
        </w:tc>
        <w:tc>
          <w:tcPr>
            <w:tcW w:w="958" w:type="dxa"/>
            <w:shd w:val="clear" w:color="auto" w:fill="auto"/>
            <w:noWrap/>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95.00</w:t>
            </w:r>
          </w:p>
        </w:tc>
        <w:tc>
          <w:tcPr>
            <w:tcW w:w="1029" w:type="dxa"/>
            <w:shd w:val="clear" w:color="auto" w:fill="auto"/>
            <w:noWrap/>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5.00</w:t>
            </w:r>
          </w:p>
        </w:tc>
        <w:tc>
          <w:tcPr>
            <w:tcW w:w="1040" w:type="dxa"/>
            <w:shd w:val="clear" w:color="auto" w:fill="auto"/>
            <w:noWrap/>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100</w:t>
            </w:r>
          </w:p>
        </w:tc>
      </w:tr>
      <w:tr w:rsidR="002C36D1" w:rsidRPr="00F37A9F" w:rsidTr="00A27B1F">
        <w:trPr>
          <w:trHeight w:val="240"/>
          <w:jc w:val="center"/>
        </w:trPr>
        <w:tc>
          <w:tcPr>
            <w:tcW w:w="1785" w:type="dxa"/>
            <w:shd w:val="clear" w:color="auto" w:fill="auto"/>
            <w:hideMark/>
          </w:tcPr>
          <w:p w:rsidR="002C36D1" w:rsidRPr="00F37A9F" w:rsidRDefault="002C36D1" w:rsidP="00A27B1F">
            <w:pPr>
              <w:pStyle w:val="SingleTxtG"/>
              <w:tabs>
                <w:tab w:val="left" w:pos="1701"/>
              </w:tabs>
              <w:suppressAutoHyphens w:val="0"/>
              <w:spacing w:after="0" w:line="320" w:lineRule="exact"/>
              <w:ind w:left="0" w:right="0"/>
              <w:jc w:val="left"/>
              <w:rPr>
                <w:bCs/>
                <w:sz w:val="18"/>
                <w:szCs w:val="21"/>
                <w:lang w:val="fr-FR" w:eastAsia="zh-CN"/>
              </w:rPr>
            </w:pPr>
            <w:r w:rsidRPr="00F37A9F">
              <w:rPr>
                <w:rFonts w:hint="eastAsia"/>
                <w:sz w:val="18"/>
                <w:szCs w:val="21"/>
                <w:lang w:eastAsia="zh-CN"/>
              </w:rPr>
              <w:t>佩蒂特戈阿沃</w:t>
            </w:r>
          </w:p>
        </w:tc>
        <w:tc>
          <w:tcPr>
            <w:tcW w:w="800" w:type="dxa"/>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21</w:t>
            </w:r>
          </w:p>
        </w:tc>
        <w:tc>
          <w:tcPr>
            <w:tcW w:w="739" w:type="dxa"/>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0</w:t>
            </w:r>
          </w:p>
        </w:tc>
        <w:tc>
          <w:tcPr>
            <w:tcW w:w="829" w:type="dxa"/>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21</w:t>
            </w:r>
          </w:p>
        </w:tc>
        <w:tc>
          <w:tcPr>
            <w:tcW w:w="958" w:type="dxa"/>
            <w:shd w:val="clear" w:color="auto" w:fill="auto"/>
            <w:noWrap/>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100.00</w:t>
            </w:r>
          </w:p>
        </w:tc>
        <w:tc>
          <w:tcPr>
            <w:tcW w:w="1029" w:type="dxa"/>
            <w:shd w:val="clear" w:color="auto" w:fill="auto"/>
            <w:noWrap/>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0.00</w:t>
            </w:r>
          </w:p>
        </w:tc>
        <w:tc>
          <w:tcPr>
            <w:tcW w:w="1040" w:type="dxa"/>
            <w:shd w:val="clear" w:color="auto" w:fill="auto"/>
            <w:noWrap/>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100</w:t>
            </w:r>
          </w:p>
        </w:tc>
      </w:tr>
      <w:tr w:rsidR="002C36D1" w:rsidRPr="00F37A9F" w:rsidTr="00A27B1F">
        <w:trPr>
          <w:trHeight w:val="240"/>
          <w:jc w:val="center"/>
        </w:trPr>
        <w:tc>
          <w:tcPr>
            <w:tcW w:w="1785" w:type="dxa"/>
            <w:tcBorders>
              <w:bottom w:val="single" w:sz="12" w:space="0" w:color="auto"/>
            </w:tcBorders>
            <w:shd w:val="clear" w:color="auto" w:fill="auto"/>
            <w:hideMark/>
          </w:tcPr>
          <w:p w:rsidR="002C36D1" w:rsidRPr="00F37A9F" w:rsidRDefault="002C36D1" w:rsidP="00A27B1F">
            <w:pPr>
              <w:pStyle w:val="SingleTxtG"/>
              <w:tabs>
                <w:tab w:val="left" w:pos="1701"/>
              </w:tabs>
              <w:suppressAutoHyphens w:val="0"/>
              <w:spacing w:after="0" w:line="320" w:lineRule="exact"/>
              <w:ind w:left="0" w:right="0"/>
              <w:jc w:val="left"/>
              <w:rPr>
                <w:bCs/>
                <w:sz w:val="18"/>
                <w:szCs w:val="21"/>
                <w:lang w:val="fr-FR"/>
              </w:rPr>
            </w:pPr>
            <w:r w:rsidRPr="00F37A9F">
              <w:rPr>
                <w:rFonts w:hint="eastAsia"/>
                <w:bCs/>
                <w:sz w:val="18"/>
                <w:szCs w:val="21"/>
                <w:lang w:val="fr-FR" w:eastAsia="zh-CN"/>
              </w:rPr>
              <w:t>共计</w:t>
            </w:r>
          </w:p>
        </w:tc>
        <w:tc>
          <w:tcPr>
            <w:tcW w:w="800" w:type="dxa"/>
            <w:tcBorders>
              <w:bottom w:val="single" w:sz="12" w:space="0" w:color="auto"/>
            </w:tcBorders>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583</w:t>
            </w:r>
          </w:p>
        </w:tc>
        <w:tc>
          <w:tcPr>
            <w:tcW w:w="739" w:type="dxa"/>
            <w:tcBorders>
              <w:bottom w:val="single" w:sz="12" w:space="0" w:color="auto"/>
            </w:tcBorders>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32</w:t>
            </w:r>
          </w:p>
        </w:tc>
        <w:tc>
          <w:tcPr>
            <w:tcW w:w="829" w:type="dxa"/>
            <w:tcBorders>
              <w:bottom w:val="single" w:sz="12" w:space="0" w:color="auto"/>
            </w:tcBorders>
            <w:shd w:val="clear" w:color="auto" w:fill="auto"/>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615</w:t>
            </w:r>
          </w:p>
        </w:tc>
        <w:tc>
          <w:tcPr>
            <w:tcW w:w="958" w:type="dxa"/>
            <w:tcBorders>
              <w:bottom w:val="single" w:sz="12" w:space="0" w:color="auto"/>
            </w:tcBorders>
            <w:shd w:val="clear" w:color="auto" w:fill="auto"/>
            <w:noWrap/>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94.80</w:t>
            </w:r>
          </w:p>
        </w:tc>
        <w:tc>
          <w:tcPr>
            <w:tcW w:w="1029" w:type="dxa"/>
            <w:tcBorders>
              <w:bottom w:val="single" w:sz="12" w:space="0" w:color="auto"/>
            </w:tcBorders>
            <w:shd w:val="clear" w:color="auto" w:fill="auto"/>
            <w:noWrap/>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5.20</w:t>
            </w:r>
          </w:p>
        </w:tc>
        <w:tc>
          <w:tcPr>
            <w:tcW w:w="1040" w:type="dxa"/>
            <w:tcBorders>
              <w:bottom w:val="single" w:sz="12" w:space="0" w:color="auto"/>
            </w:tcBorders>
            <w:shd w:val="clear" w:color="auto" w:fill="auto"/>
            <w:noWrap/>
            <w:vAlign w:val="bottom"/>
            <w:hideMark/>
          </w:tcPr>
          <w:p w:rsidR="002C36D1" w:rsidRPr="00F37A9F" w:rsidRDefault="002C36D1" w:rsidP="00A27B1F">
            <w:pPr>
              <w:pStyle w:val="SingleTxtG"/>
              <w:tabs>
                <w:tab w:val="left" w:pos="1701"/>
              </w:tabs>
              <w:suppressAutoHyphens w:val="0"/>
              <w:spacing w:after="0" w:line="320" w:lineRule="exact"/>
              <w:ind w:left="0" w:right="0"/>
              <w:jc w:val="right"/>
              <w:rPr>
                <w:sz w:val="18"/>
                <w:szCs w:val="21"/>
                <w:lang w:val="fr-FR"/>
              </w:rPr>
            </w:pPr>
            <w:r w:rsidRPr="00F37A9F">
              <w:rPr>
                <w:sz w:val="18"/>
                <w:szCs w:val="21"/>
                <w:lang w:val="fr-FR"/>
              </w:rPr>
              <w:t>100</w:t>
            </w:r>
          </w:p>
        </w:tc>
      </w:tr>
    </w:tbl>
    <w:p w:rsidR="002C36D1" w:rsidRPr="00F37A9F" w:rsidRDefault="002C36D1" w:rsidP="002C36D1">
      <w:pPr>
        <w:tabs>
          <w:tab w:val="left" w:pos="1701"/>
        </w:tabs>
        <w:spacing w:after="140"/>
        <w:ind w:left="1134" w:right="1134"/>
        <w:rPr>
          <w:rFonts w:eastAsia="SimHei"/>
          <w:szCs w:val="21"/>
        </w:rPr>
      </w:pPr>
    </w:p>
    <w:p w:rsidR="002C36D1" w:rsidRPr="00F37A9F" w:rsidRDefault="002C36D1" w:rsidP="002C36D1">
      <w:pPr>
        <w:pStyle w:val="HChGC"/>
        <w:spacing w:before="240"/>
        <w:rPr>
          <w:sz w:val="24"/>
          <w:szCs w:val="24"/>
        </w:rPr>
      </w:pPr>
      <w:r w:rsidRPr="00F37A9F">
        <w:rPr>
          <w:rFonts w:hint="eastAsia"/>
          <w:sz w:val="24"/>
          <w:szCs w:val="24"/>
        </w:rPr>
        <w:tab/>
      </w:r>
      <w:r w:rsidRPr="00F37A9F">
        <w:rPr>
          <w:sz w:val="24"/>
          <w:szCs w:val="24"/>
        </w:rPr>
        <w:t>7.4.</w:t>
      </w:r>
      <w:r w:rsidRPr="00F37A9F">
        <w:rPr>
          <w:rFonts w:hint="eastAsia"/>
          <w:sz w:val="24"/>
          <w:szCs w:val="24"/>
        </w:rPr>
        <w:tab/>
      </w:r>
      <w:r w:rsidRPr="00F37A9F">
        <w:rPr>
          <w:sz w:val="24"/>
          <w:szCs w:val="24"/>
        </w:rPr>
        <w:t>国家警察中的妇女</w:t>
      </w:r>
      <w:r w:rsidRPr="00F37A9F">
        <w:rPr>
          <w:rFonts w:hint="eastAsia"/>
          <w:sz w:val="24"/>
          <w:szCs w:val="24"/>
        </w:rPr>
        <w:t>所占</w:t>
      </w:r>
      <w:r w:rsidRPr="00F37A9F">
        <w:rPr>
          <w:sz w:val="24"/>
          <w:szCs w:val="24"/>
        </w:rPr>
        <w:t>比例</w:t>
      </w:r>
    </w:p>
    <w:p w:rsidR="002C36D1" w:rsidRPr="00F37A9F" w:rsidRDefault="002C36D1" w:rsidP="002C36D1">
      <w:pPr>
        <w:tabs>
          <w:tab w:val="left" w:pos="1701"/>
        </w:tabs>
        <w:spacing w:after="140"/>
        <w:ind w:left="1134" w:right="1134"/>
        <w:rPr>
          <w:szCs w:val="21"/>
        </w:rPr>
      </w:pPr>
      <w:r w:rsidRPr="00F37A9F">
        <w:rPr>
          <w:szCs w:val="21"/>
        </w:rPr>
        <w:t>100.</w:t>
      </w:r>
      <w:r w:rsidRPr="00F37A9F">
        <w:rPr>
          <w:rFonts w:hint="eastAsia"/>
          <w:szCs w:val="21"/>
        </w:rPr>
        <w:tab/>
      </w:r>
      <w:r w:rsidRPr="00F37A9F">
        <w:rPr>
          <w:rFonts w:hint="eastAsia"/>
          <w:szCs w:val="21"/>
        </w:rPr>
        <w:t>直到第</w:t>
      </w:r>
      <w:r w:rsidRPr="00F37A9F">
        <w:rPr>
          <w:szCs w:val="21"/>
        </w:rPr>
        <w:t>二十三届国家警察毕业班为止，在</w:t>
      </w:r>
      <w:r w:rsidRPr="00F37A9F">
        <w:rPr>
          <w:szCs w:val="21"/>
        </w:rPr>
        <w:t>9</w:t>
      </w:r>
      <w:r w:rsidRPr="00F37A9F">
        <w:rPr>
          <w:rFonts w:hint="eastAsia"/>
          <w:szCs w:val="21"/>
        </w:rPr>
        <w:t xml:space="preserve"> </w:t>
      </w:r>
      <w:r w:rsidRPr="00F37A9F">
        <w:rPr>
          <w:szCs w:val="21"/>
        </w:rPr>
        <w:t>389</w:t>
      </w:r>
      <w:r w:rsidRPr="00F37A9F">
        <w:rPr>
          <w:szCs w:val="21"/>
        </w:rPr>
        <w:t>名警察中</w:t>
      </w:r>
      <w:r w:rsidRPr="00F37A9F">
        <w:rPr>
          <w:rFonts w:hint="eastAsia"/>
          <w:szCs w:val="21"/>
        </w:rPr>
        <w:t>，</w:t>
      </w:r>
      <w:r w:rsidRPr="00F37A9F">
        <w:rPr>
          <w:szCs w:val="21"/>
        </w:rPr>
        <w:t>只有</w:t>
      </w:r>
      <w:r w:rsidRPr="00F37A9F">
        <w:rPr>
          <w:szCs w:val="21"/>
        </w:rPr>
        <w:t>772</w:t>
      </w:r>
      <w:r w:rsidRPr="00F37A9F">
        <w:rPr>
          <w:szCs w:val="21"/>
        </w:rPr>
        <w:t>名女性。第</w:t>
      </w:r>
      <w:r w:rsidRPr="00F37A9F">
        <w:rPr>
          <w:rFonts w:hint="eastAsia"/>
          <w:szCs w:val="21"/>
        </w:rPr>
        <w:t>二十四</w:t>
      </w:r>
      <w:r w:rsidRPr="00F37A9F">
        <w:rPr>
          <w:szCs w:val="21"/>
        </w:rPr>
        <w:t>届毕业班</w:t>
      </w:r>
      <w:bookmarkStart w:id="114" w:name="_GoBack"/>
      <w:bookmarkEnd w:id="114"/>
      <w:r w:rsidRPr="00F37A9F">
        <w:rPr>
          <w:szCs w:val="21"/>
        </w:rPr>
        <w:t>有</w:t>
      </w:r>
      <w:r w:rsidRPr="00F37A9F">
        <w:rPr>
          <w:szCs w:val="21"/>
        </w:rPr>
        <w:t>112</w:t>
      </w:r>
      <w:r w:rsidRPr="00F37A9F">
        <w:rPr>
          <w:szCs w:val="21"/>
        </w:rPr>
        <w:t>名</w:t>
      </w:r>
      <w:r w:rsidRPr="00F37A9F">
        <w:rPr>
          <w:rFonts w:hint="eastAsia"/>
          <w:szCs w:val="21"/>
        </w:rPr>
        <w:t>女性</w:t>
      </w:r>
      <w:r w:rsidRPr="00F37A9F">
        <w:rPr>
          <w:szCs w:val="21"/>
        </w:rPr>
        <w:t>警察，其中</w:t>
      </w:r>
      <w:r w:rsidRPr="00F37A9F">
        <w:rPr>
          <w:szCs w:val="21"/>
        </w:rPr>
        <w:t>10</w:t>
      </w:r>
      <w:r w:rsidRPr="00F37A9F">
        <w:rPr>
          <w:szCs w:val="21"/>
        </w:rPr>
        <w:t>人</w:t>
      </w:r>
      <w:r w:rsidRPr="00F37A9F">
        <w:rPr>
          <w:rFonts w:hint="eastAsia"/>
          <w:szCs w:val="21"/>
        </w:rPr>
        <w:t>曾</w:t>
      </w:r>
      <w:r w:rsidRPr="00F37A9F">
        <w:rPr>
          <w:szCs w:val="21"/>
        </w:rPr>
        <w:t>在哥伦比亚</w:t>
      </w:r>
      <w:r w:rsidRPr="00F37A9F">
        <w:rPr>
          <w:rFonts w:hint="eastAsia"/>
          <w:szCs w:val="21"/>
        </w:rPr>
        <w:t>接受特殊</w:t>
      </w:r>
      <w:r w:rsidRPr="00F37A9F">
        <w:rPr>
          <w:szCs w:val="21"/>
        </w:rPr>
        <w:t>培训。</w:t>
      </w:r>
    </w:p>
    <w:p w:rsidR="002C36D1" w:rsidRPr="00F37A9F" w:rsidRDefault="002C36D1" w:rsidP="002C36D1">
      <w:pPr>
        <w:tabs>
          <w:tab w:val="left" w:pos="1701"/>
        </w:tabs>
        <w:spacing w:after="140"/>
        <w:ind w:left="1134" w:right="1134"/>
        <w:rPr>
          <w:szCs w:val="21"/>
        </w:rPr>
      </w:pPr>
      <w:r w:rsidRPr="00F37A9F">
        <w:rPr>
          <w:szCs w:val="21"/>
        </w:rPr>
        <w:t>表</w:t>
      </w:r>
      <w:r w:rsidRPr="00F37A9F">
        <w:rPr>
          <w:rFonts w:hint="eastAsia"/>
          <w:szCs w:val="21"/>
        </w:rPr>
        <w:t>4</w:t>
      </w:r>
    </w:p>
    <w:p w:rsidR="002C36D1" w:rsidRPr="00F37A9F" w:rsidRDefault="002C36D1" w:rsidP="002C36D1">
      <w:pPr>
        <w:tabs>
          <w:tab w:val="left" w:pos="1701"/>
        </w:tabs>
        <w:spacing w:after="140"/>
        <w:ind w:left="1134" w:right="1134"/>
        <w:rPr>
          <w:szCs w:val="21"/>
        </w:rPr>
      </w:pPr>
      <w:r w:rsidRPr="00F37A9F">
        <w:rPr>
          <w:szCs w:val="21"/>
        </w:rPr>
        <w:t>按性别分列的国家警察警官</w:t>
      </w:r>
      <w:r w:rsidRPr="00F37A9F">
        <w:rPr>
          <w:rFonts w:hint="eastAsia"/>
          <w:szCs w:val="21"/>
        </w:rPr>
        <w:t>细分情况</w:t>
      </w:r>
      <w:r w:rsidRPr="00F37A9F">
        <w:rPr>
          <w:rStyle w:val="FootnoteReference"/>
          <w:szCs w:val="21"/>
        </w:rPr>
        <w:footnoteReference w:id="12"/>
      </w:r>
    </w:p>
    <w:p w:rsidR="002C36D1" w:rsidRPr="00F37A9F" w:rsidRDefault="002C36D1" w:rsidP="002C36D1">
      <w:pPr>
        <w:tabs>
          <w:tab w:val="clear" w:pos="431"/>
        </w:tabs>
        <w:spacing w:after="140" w:line="240" w:lineRule="auto"/>
        <w:ind w:left="1134" w:right="1134"/>
        <w:jc w:val="center"/>
        <w:rPr>
          <w:szCs w:val="21"/>
          <w:lang w:val="fr-FR"/>
        </w:rPr>
      </w:pPr>
      <w:r w:rsidRPr="00F37A9F">
        <w:rPr>
          <w:noProof/>
          <w:szCs w:val="21"/>
          <w:lang w:val="fr-FR"/>
        </w:rPr>
        <w:pict>
          <v:shape id="_x0000_s1041" type="#_x0000_t202" style="position:absolute;left:0;text-align:left;margin-left:425.25pt;margin-top:101.4pt;width:41.7pt;height:122pt;z-index:16;mso-height-percent:200;mso-height-percent:200;mso-width-relative:margin;mso-height-relative:margin" stroked="f">
            <v:textbox style="mso-fit-shape-to-text:t">
              <w:txbxContent>
                <w:p w:rsidR="002C36D1" w:rsidRDefault="002C36D1" w:rsidP="002C36D1">
                  <w:pPr>
                    <w:rPr>
                      <w:rFonts w:hint="eastAsia"/>
                      <w:szCs w:val="21"/>
                      <w:lang w:val="fr-FR"/>
                    </w:rPr>
                  </w:pPr>
                  <w:r w:rsidRPr="002A03EE">
                    <w:rPr>
                      <w:szCs w:val="21"/>
                      <w:lang w:val="fr-FR"/>
                    </w:rPr>
                    <w:t>女性</w:t>
                  </w:r>
                </w:p>
                <w:p w:rsidR="002C36D1" w:rsidRDefault="002C36D1" w:rsidP="002C36D1">
                  <w:r w:rsidRPr="002A03EE">
                    <w:rPr>
                      <w:szCs w:val="21"/>
                      <w:lang w:val="fr-FR"/>
                    </w:rPr>
                    <w:t>男性</w:t>
                  </w:r>
                </w:p>
              </w:txbxContent>
            </v:textbox>
          </v:shape>
        </w:pict>
      </w:r>
      <w:r w:rsidRPr="00F37A9F">
        <w:rPr>
          <w:szCs w:val="21"/>
          <w:lang w:val="fr-FR"/>
        </w:rPr>
        <w:pict>
          <v:shape id="Chart 2" o:spid="_x0000_i1026" type="#_x0000_t75" style="width:415.5pt;height:242.25pt;visibility:visible">
            <v:imagedata r:id="rId88" o:title=""/>
            <o:lock v:ext="edit" aspectratio="f"/>
          </v:shape>
        </w:pict>
      </w:r>
    </w:p>
    <w:p w:rsidR="002C36D1" w:rsidRPr="00F37A9F" w:rsidRDefault="002C36D1" w:rsidP="002C36D1">
      <w:pPr>
        <w:pStyle w:val="H1G"/>
        <w:tabs>
          <w:tab w:val="left" w:pos="1560"/>
        </w:tabs>
        <w:spacing w:line="320" w:lineRule="exact"/>
        <w:ind w:firstLine="0"/>
        <w:rPr>
          <w:rFonts w:eastAsia="SimHei"/>
          <w:b w:val="0"/>
          <w:sz w:val="28"/>
          <w:szCs w:val="21"/>
          <w:lang w:val="fr-FR" w:eastAsia="zh-CN"/>
        </w:rPr>
      </w:pPr>
      <w:r w:rsidRPr="00F37A9F">
        <w:rPr>
          <w:rFonts w:eastAsia="SimHei"/>
          <w:b w:val="0"/>
          <w:sz w:val="28"/>
          <w:szCs w:val="21"/>
          <w:lang w:val="fr-FR" w:eastAsia="zh-CN"/>
        </w:rPr>
        <w:t>第八章</w:t>
      </w:r>
      <w:r w:rsidRPr="00F37A9F">
        <w:rPr>
          <w:rFonts w:eastAsia="SimHei" w:hint="eastAsia"/>
          <w:b w:val="0"/>
          <w:sz w:val="28"/>
          <w:szCs w:val="21"/>
          <w:lang w:val="fr-FR" w:eastAsia="zh-CN"/>
        </w:rPr>
        <w:br/>
      </w:r>
      <w:r w:rsidRPr="00F37A9F">
        <w:rPr>
          <w:rFonts w:eastAsia="SimHei"/>
          <w:b w:val="0"/>
          <w:sz w:val="28"/>
          <w:szCs w:val="21"/>
          <w:lang w:val="fr-FR" w:eastAsia="zh-CN"/>
        </w:rPr>
        <w:t>妇女参与国际活动</w:t>
      </w:r>
    </w:p>
    <w:p w:rsidR="002C36D1" w:rsidRPr="00F37A9F" w:rsidRDefault="002C36D1" w:rsidP="002C36D1">
      <w:pPr>
        <w:tabs>
          <w:tab w:val="left" w:pos="1701"/>
        </w:tabs>
        <w:spacing w:after="140"/>
        <w:ind w:left="1134" w:right="1134"/>
        <w:rPr>
          <w:szCs w:val="21"/>
          <w:lang w:val="fr-FR"/>
        </w:rPr>
      </w:pPr>
      <w:r w:rsidRPr="00F37A9F">
        <w:rPr>
          <w:szCs w:val="21"/>
          <w:lang w:val="fr-FR"/>
        </w:rPr>
        <w:t>101.</w:t>
      </w:r>
      <w:r w:rsidRPr="00F37A9F">
        <w:rPr>
          <w:rFonts w:hint="eastAsia"/>
          <w:szCs w:val="21"/>
          <w:lang w:val="fr-FR"/>
        </w:rPr>
        <w:tab/>
      </w:r>
      <w:r w:rsidRPr="00F37A9F">
        <w:rPr>
          <w:szCs w:val="21"/>
          <w:lang w:val="fr-FR"/>
        </w:rPr>
        <w:t>没有制定旨在鼓励妇女参与国际活动的国家政策</w:t>
      </w:r>
      <w:r w:rsidRPr="00F37A9F">
        <w:rPr>
          <w:rFonts w:hint="eastAsia"/>
          <w:szCs w:val="21"/>
          <w:lang w:val="fr-FR"/>
        </w:rPr>
        <w:t>，在审议所涉期间，该领域也没有出现重大进展</w:t>
      </w:r>
      <w:r w:rsidRPr="00F37A9F">
        <w:rPr>
          <w:szCs w:val="21"/>
          <w:lang w:val="fr-FR"/>
        </w:rPr>
        <w:t>。</w:t>
      </w:r>
      <w:r w:rsidRPr="00F37A9F">
        <w:rPr>
          <w:rFonts w:hint="eastAsia"/>
          <w:szCs w:val="21"/>
          <w:lang w:val="fr-FR"/>
        </w:rPr>
        <w:t>不过</w:t>
      </w:r>
      <w:r w:rsidRPr="00F37A9F">
        <w:rPr>
          <w:szCs w:val="21"/>
          <w:lang w:val="fr-FR"/>
        </w:rPr>
        <w:t>，最近</w:t>
      </w:r>
      <w:r w:rsidRPr="00F37A9F">
        <w:rPr>
          <w:rFonts w:hint="eastAsia"/>
          <w:szCs w:val="21"/>
          <w:lang w:val="fr-FR"/>
        </w:rPr>
        <w:t>实行</w:t>
      </w:r>
      <w:r w:rsidRPr="00F37A9F">
        <w:rPr>
          <w:szCs w:val="21"/>
          <w:lang w:val="fr-FR"/>
        </w:rPr>
        <w:t>30</w:t>
      </w:r>
      <w:r w:rsidRPr="00F37A9F">
        <w:rPr>
          <w:szCs w:val="21"/>
          <w:lang w:val="fr-FR"/>
        </w:rPr>
        <w:t>％的妇女配额可能会</w:t>
      </w:r>
      <w:r w:rsidRPr="00F37A9F">
        <w:rPr>
          <w:rFonts w:hint="eastAsia"/>
          <w:szCs w:val="21"/>
          <w:lang w:val="fr-FR"/>
        </w:rPr>
        <w:t>推动在该</w:t>
      </w:r>
      <w:r w:rsidRPr="00F37A9F">
        <w:rPr>
          <w:szCs w:val="21"/>
          <w:lang w:val="fr-FR"/>
        </w:rPr>
        <w:t>领域</w:t>
      </w:r>
      <w:r w:rsidRPr="00F37A9F">
        <w:rPr>
          <w:rFonts w:hint="eastAsia"/>
          <w:szCs w:val="21"/>
          <w:lang w:val="fr-FR"/>
        </w:rPr>
        <w:t>取得发展</w:t>
      </w:r>
      <w:r w:rsidRPr="00F37A9F">
        <w:rPr>
          <w:szCs w:val="21"/>
          <w:lang w:val="fr-FR"/>
        </w:rPr>
        <w:t>。</w:t>
      </w:r>
    </w:p>
    <w:p w:rsidR="002C36D1" w:rsidRPr="00F37A9F" w:rsidRDefault="002C36D1" w:rsidP="002C36D1">
      <w:pPr>
        <w:pStyle w:val="H1G"/>
        <w:tabs>
          <w:tab w:val="left" w:pos="1560"/>
        </w:tabs>
        <w:spacing w:line="320" w:lineRule="exact"/>
        <w:ind w:firstLine="0"/>
        <w:rPr>
          <w:rFonts w:eastAsia="SimHei"/>
          <w:b w:val="0"/>
          <w:sz w:val="28"/>
          <w:szCs w:val="21"/>
          <w:lang w:val="fr-FR" w:eastAsia="zh-CN"/>
        </w:rPr>
      </w:pPr>
      <w:r w:rsidRPr="00F37A9F">
        <w:rPr>
          <w:rFonts w:eastAsia="SimHei"/>
          <w:b w:val="0"/>
          <w:sz w:val="28"/>
          <w:szCs w:val="21"/>
          <w:lang w:val="fr-FR" w:eastAsia="zh-CN"/>
        </w:rPr>
        <w:t>第九章</w:t>
      </w:r>
      <w:r w:rsidRPr="00F37A9F">
        <w:rPr>
          <w:rFonts w:eastAsia="SimHei" w:hint="eastAsia"/>
          <w:b w:val="0"/>
          <w:sz w:val="28"/>
          <w:szCs w:val="21"/>
          <w:lang w:val="fr-FR" w:eastAsia="zh-CN"/>
        </w:rPr>
        <w:br/>
      </w:r>
      <w:r w:rsidRPr="00F37A9F">
        <w:rPr>
          <w:rFonts w:eastAsia="SimHei" w:hint="eastAsia"/>
          <w:b w:val="0"/>
          <w:sz w:val="28"/>
          <w:szCs w:val="21"/>
          <w:lang w:val="fr-FR" w:eastAsia="zh-CN"/>
        </w:rPr>
        <w:t>国籍</w:t>
      </w:r>
    </w:p>
    <w:p w:rsidR="002C36D1" w:rsidRPr="00F37A9F" w:rsidRDefault="002C36D1" w:rsidP="002C36D1">
      <w:pPr>
        <w:tabs>
          <w:tab w:val="left" w:pos="1701"/>
        </w:tabs>
        <w:spacing w:after="140"/>
        <w:ind w:left="1134" w:right="1134"/>
        <w:rPr>
          <w:szCs w:val="21"/>
          <w:lang w:val="fr-FR"/>
        </w:rPr>
      </w:pPr>
      <w:r w:rsidRPr="00F37A9F">
        <w:rPr>
          <w:szCs w:val="21"/>
          <w:lang w:val="fr-FR"/>
        </w:rPr>
        <w:t>102.</w:t>
      </w:r>
      <w:r w:rsidRPr="00F37A9F">
        <w:rPr>
          <w:rFonts w:hint="eastAsia"/>
          <w:szCs w:val="21"/>
          <w:lang w:val="fr-FR"/>
        </w:rPr>
        <w:tab/>
      </w:r>
      <w:r w:rsidRPr="00F37A9F">
        <w:rPr>
          <w:rFonts w:hint="eastAsia"/>
          <w:szCs w:val="21"/>
          <w:lang w:val="fr-FR"/>
        </w:rPr>
        <w:t>自依据《公约》提交上一次报告以来，未在该领域取得进展</w:t>
      </w:r>
      <w:r w:rsidRPr="00F37A9F">
        <w:rPr>
          <w:szCs w:val="21"/>
          <w:lang w:val="fr-FR"/>
        </w:rPr>
        <w:t>。</w:t>
      </w:r>
    </w:p>
    <w:p w:rsidR="002C36D1" w:rsidRPr="00F37A9F" w:rsidRDefault="002C36D1" w:rsidP="002C36D1">
      <w:pPr>
        <w:pStyle w:val="H1G"/>
        <w:tabs>
          <w:tab w:val="left" w:pos="1560"/>
        </w:tabs>
        <w:spacing w:line="320" w:lineRule="exact"/>
        <w:ind w:firstLine="0"/>
        <w:rPr>
          <w:rFonts w:eastAsia="SimHei"/>
          <w:b w:val="0"/>
          <w:sz w:val="28"/>
          <w:szCs w:val="21"/>
          <w:lang w:val="fr-FR" w:eastAsia="zh-CN"/>
        </w:rPr>
      </w:pPr>
      <w:r w:rsidRPr="00F37A9F">
        <w:rPr>
          <w:rFonts w:eastAsia="SimHei"/>
          <w:b w:val="0"/>
          <w:sz w:val="28"/>
          <w:szCs w:val="21"/>
          <w:lang w:val="fr-FR" w:eastAsia="zh-CN"/>
        </w:rPr>
        <w:t>第十章</w:t>
      </w:r>
      <w:r w:rsidRPr="00F37A9F">
        <w:rPr>
          <w:rFonts w:eastAsia="SimHei" w:hint="eastAsia"/>
          <w:b w:val="0"/>
          <w:sz w:val="28"/>
          <w:szCs w:val="21"/>
          <w:lang w:val="fr-FR" w:eastAsia="zh-CN"/>
        </w:rPr>
        <w:br/>
      </w:r>
      <w:r w:rsidRPr="00F37A9F">
        <w:rPr>
          <w:rFonts w:eastAsia="SimHei"/>
          <w:b w:val="0"/>
          <w:sz w:val="28"/>
          <w:szCs w:val="21"/>
          <w:lang w:val="fr-FR" w:eastAsia="zh-CN"/>
        </w:rPr>
        <w:t>教育</w:t>
      </w:r>
    </w:p>
    <w:p w:rsidR="002C36D1" w:rsidRPr="00F37A9F" w:rsidRDefault="002C36D1" w:rsidP="002C36D1">
      <w:pPr>
        <w:tabs>
          <w:tab w:val="clear" w:pos="431"/>
          <w:tab w:val="left" w:pos="426"/>
          <w:tab w:val="left" w:pos="1134"/>
        </w:tabs>
        <w:spacing w:after="140"/>
        <w:ind w:right="1134"/>
        <w:rPr>
          <w:rFonts w:eastAsia="SimHei"/>
          <w:sz w:val="24"/>
          <w:szCs w:val="21"/>
          <w:lang w:val="fr-FR"/>
        </w:rPr>
      </w:pPr>
      <w:r w:rsidRPr="00F37A9F">
        <w:rPr>
          <w:rFonts w:eastAsia="SimHei" w:hint="eastAsia"/>
          <w:sz w:val="24"/>
          <w:szCs w:val="21"/>
          <w:lang w:val="fr-FR"/>
        </w:rPr>
        <w:tab/>
      </w:r>
      <w:r w:rsidRPr="00F37A9F">
        <w:rPr>
          <w:rFonts w:eastAsia="SimHei"/>
          <w:sz w:val="24"/>
          <w:szCs w:val="21"/>
          <w:lang w:val="fr-FR"/>
        </w:rPr>
        <w:t>10.1.</w:t>
      </w:r>
      <w:r w:rsidRPr="00F37A9F">
        <w:rPr>
          <w:rFonts w:eastAsia="SimHei" w:hint="eastAsia"/>
          <w:sz w:val="24"/>
          <w:szCs w:val="21"/>
          <w:lang w:val="fr-FR"/>
        </w:rPr>
        <w:tab/>
      </w:r>
      <w:r w:rsidRPr="00F37A9F">
        <w:rPr>
          <w:rFonts w:eastAsia="SimHei" w:hint="eastAsia"/>
          <w:sz w:val="24"/>
          <w:szCs w:val="21"/>
          <w:lang w:val="fr-FR"/>
        </w:rPr>
        <w:t>一般</w:t>
      </w:r>
      <w:r w:rsidRPr="00F37A9F">
        <w:rPr>
          <w:rFonts w:eastAsia="SimHei"/>
          <w:sz w:val="24"/>
          <w:szCs w:val="21"/>
          <w:lang w:val="fr-FR"/>
        </w:rPr>
        <w:t>意见</w:t>
      </w:r>
    </w:p>
    <w:p w:rsidR="002C36D1" w:rsidRPr="00F37A9F" w:rsidRDefault="002C36D1" w:rsidP="002C36D1">
      <w:pPr>
        <w:tabs>
          <w:tab w:val="left" w:pos="1701"/>
        </w:tabs>
        <w:spacing w:after="140"/>
        <w:ind w:left="1134" w:right="1134"/>
        <w:rPr>
          <w:szCs w:val="21"/>
          <w:lang w:val="fr-FR"/>
        </w:rPr>
      </w:pPr>
      <w:r w:rsidRPr="00F37A9F">
        <w:rPr>
          <w:szCs w:val="21"/>
          <w:lang w:val="fr-FR"/>
        </w:rPr>
        <w:t>103.</w:t>
      </w:r>
      <w:r w:rsidRPr="00F37A9F">
        <w:rPr>
          <w:rFonts w:hint="eastAsia"/>
          <w:szCs w:val="21"/>
          <w:lang w:val="fr-FR"/>
        </w:rPr>
        <w:tab/>
      </w:r>
      <w:r w:rsidRPr="00F37A9F">
        <w:rPr>
          <w:rFonts w:hint="eastAsia"/>
          <w:szCs w:val="21"/>
          <w:lang w:val="fr-FR"/>
        </w:rPr>
        <w:t>入学</w:t>
      </w:r>
      <w:r w:rsidRPr="00F37A9F">
        <w:rPr>
          <w:szCs w:val="21"/>
          <w:lang w:val="fr-FR"/>
        </w:rPr>
        <w:t>是当局的优先考虑事项，免费义务制普遍教育</w:t>
      </w:r>
      <w:r w:rsidRPr="00F37A9F">
        <w:rPr>
          <w:rFonts w:hint="eastAsia"/>
          <w:szCs w:val="21"/>
          <w:lang w:val="fr-FR"/>
        </w:rPr>
        <w:t>方案</w:t>
      </w:r>
      <w:r w:rsidRPr="00F37A9F">
        <w:rPr>
          <w:szCs w:val="21"/>
          <w:lang w:val="fr-FR"/>
        </w:rPr>
        <w:t>于</w:t>
      </w:r>
      <w:r w:rsidRPr="00F37A9F">
        <w:rPr>
          <w:szCs w:val="21"/>
          <w:lang w:val="fr-FR"/>
        </w:rPr>
        <w:t>2011</w:t>
      </w:r>
      <w:r w:rsidRPr="00F37A9F">
        <w:rPr>
          <w:szCs w:val="21"/>
          <w:lang w:val="fr-FR"/>
        </w:rPr>
        <w:t>年启动。政府</w:t>
      </w:r>
      <w:r w:rsidRPr="00F37A9F">
        <w:rPr>
          <w:rFonts w:hint="eastAsia"/>
          <w:szCs w:val="21"/>
          <w:lang w:val="fr-FR"/>
        </w:rPr>
        <w:t>根据消除极度贫困方案，特别是针对妇女的方案，持续推行</w:t>
      </w:r>
      <w:r w:rsidRPr="00F37A9F">
        <w:rPr>
          <w:szCs w:val="21"/>
          <w:lang w:val="fr-FR"/>
        </w:rPr>
        <w:t>成人扫盲。</w:t>
      </w:r>
    </w:p>
    <w:p w:rsidR="002C36D1" w:rsidRPr="00F37A9F" w:rsidRDefault="002C36D1" w:rsidP="002C36D1">
      <w:pPr>
        <w:tabs>
          <w:tab w:val="clear" w:pos="431"/>
          <w:tab w:val="left" w:pos="196"/>
          <w:tab w:val="left" w:pos="1134"/>
        </w:tabs>
        <w:spacing w:after="140"/>
        <w:ind w:right="1134"/>
        <w:rPr>
          <w:rFonts w:eastAsia="SimHei"/>
          <w:sz w:val="24"/>
          <w:szCs w:val="21"/>
          <w:lang w:val="fr-FR"/>
        </w:rPr>
      </w:pPr>
      <w:r w:rsidRPr="00F37A9F">
        <w:rPr>
          <w:rFonts w:eastAsia="SimHei" w:hint="eastAsia"/>
          <w:sz w:val="24"/>
          <w:szCs w:val="21"/>
          <w:lang w:val="fr-FR"/>
        </w:rPr>
        <w:tab/>
      </w:r>
      <w:r w:rsidRPr="00F37A9F">
        <w:rPr>
          <w:rFonts w:eastAsia="SimHei"/>
          <w:sz w:val="24"/>
          <w:szCs w:val="21"/>
          <w:lang w:val="fr-FR"/>
        </w:rPr>
        <w:t>10.1.1</w:t>
      </w:r>
      <w:r w:rsidRPr="00F37A9F">
        <w:rPr>
          <w:rFonts w:eastAsia="SimHei" w:hint="eastAsia"/>
          <w:sz w:val="24"/>
          <w:szCs w:val="21"/>
          <w:lang w:val="fr-FR"/>
        </w:rPr>
        <w:tab/>
      </w:r>
      <w:r w:rsidRPr="00F37A9F">
        <w:rPr>
          <w:rFonts w:eastAsia="SimHei"/>
          <w:sz w:val="24"/>
          <w:szCs w:val="21"/>
          <w:lang w:val="fr-FR"/>
        </w:rPr>
        <w:t>妇女扫盲</w:t>
      </w:r>
    </w:p>
    <w:p w:rsidR="002C36D1" w:rsidRPr="00F37A9F" w:rsidRDefault="002C36D1" w:rsidP="002C36D1">
      <w:pPr>
        <w:tabs>
          <w:tab w:val="left" w:pos="1701"/>
        </w:tabs>
        <w:spacing w:after="140"/>
        <w:ind w:left="1134" w:right="1134"/>
        <w:rPr>
          <w:szCs w:val="21"/>
          <w:lang w:val="fr-FR"/>
        </w:rPr>
      </w:pPr>
      <w:r w:rsidRPr="00F37A9F">
        <w:rPr>
          <w:szCs w:val="21"/>
          <w:lang w:val="fr-FR"/>
        </w:rPr>
        <w:t>104.</w:t>
      </w:r>
      <w:r w:rsidRPr="00F37A9F">
        <w:rPr>
          <w:rFonts w:hint="eastAsia"/>
          <w:szCs w:val="21"/>
          <w:lang w:val="fr-FR"/>
        </w:rPr>
        <w:tab/>
      </w:r>
      <w:r w:rsidRPr="00F37A9F">
        <w:rPr>
          <w:szCs w:val="21"/>
          <w:lang w:val="fr-FR"/>
        </w:rPr>
        <w:t>受地震的影响，扫盲国务秘书处数据库</w:t>
      </w:r>
      <w:r w:rsidRPr="00F37A9F">
        <w:rPr>
          <w:szCs w:val="21"/>
          <w:lang w:val="fr-FR"/>
        </w:rPr>
        <w:t>2011</w:t>
      </w:r>
      <w:r w:rsidRPr="00F37A9F">
        <w:rPr>
          <w:szCs w:val="21"/>
          <w:lang w:val="fr-FR"/>
        </w:rPr>
        <w:t>年之前的数据已经无法使用。</w:t>
      </w:r>
      <w:r w:rsidRPr="00F37A9F">
        <w:rPr>
          <w:rFonts w:hint="eastAsia"/>
          <w:szCs w:val="21"/>
          <w:lang w:val="fr-FR"/>
        </w:rPr>
        <w:t>扫盲</w:t>
      </w:r>
      <w:r w:rsidRPr="00F37A9F">
        <w:rPr>
          <w:szCs w:val="21"/>
          <w:lang w:val="fr-FR"/>
        </w:rPr>
        <w:t>数据主要</w:t>
      </w:r>
      <w:r w:rsidRPr="00F37A9F">
        <w:rPr>
          <w:rFonts w:hint="eastAsia"/>
          <w:szCs w:val="21"/>
          <w:lang w:val="fr-FR"/>
        </w:rPr>
        <w:t>来自第五次发病率、死亡率和服务使用情况调查</w:t>
      </w:r>
      <w:r w:rsidRPr="00F37A9F">
        <w:rPr>
          <w:szCs w:val="21"/>
          <w:lang w:val="fr-FR"/>
        </w:rPr>
        <w:t>。根据</w:t>
      </w:r>
      <w:r w:rsidRPr="00F37A9F">
        <w:rPr>
          <w:rFonts w:hint="eastAsia"/>
          <w:szCs w:val="21"/>
          <w:lang w:val="fr-FR"/>
        </w:rPr>
        <w:t>该</w:t>
      </w:r>
      <w:r w:rsidRPr="00F37A9F">
        <w:rPr>
          <w:szCs w:val="21"/>
          <w:lang w:val="fr-FR"/>
        </w:rPr>
        <w:t>数据，</w:t>
      </w:r>
      <w:r w:rsidRPr="00F37A9F">
        <w:rPr>
          <w:rFonts w:hint="eastAsia"/>
          <w:szCs w:val="21"/>
          <w:lang w:val="fr-FR"/>
        </w:rPr>
        <w:t>全国</w:t>
      </w:r>
      <w:r w:rsidRPr="00F37A9F">
        <w:rPr>
          <w:szCs w:val="21"/>
          <w:lang w:val="fr-FR"/>
        </w:rPr>
        <w:t>妇女的识字率为</w:t>
      </w:r>
      <w:r w:rsidRPr="00F37A9F">
        <w:rPr>
          <w:szCs w:val="21"/>
          <w:lang w:val="fr-FR"/>
        </w:rPr>
        <w:t>74%</w:t>
      </w:r>
      <w:r w:rsidRPr="00F37A9F">
        <w:rPr>
          <w:szCs w:val="21"/>
          <w:lang w:val="fr-FR"/>
        </w:rPr>
        <w:t>，</w:t>
      </w:r>
      <w:r w:rsidRPr="00F37A9F">
        <w:rPr>
          <w:rFonts w:hint="eastAsia"/>
          <w:szCs w:val="21"/>
          <w:lang w:val="fr-FR"/>
        </w:rPr>
        <w:t>男子</w:t>
      </w:r>
      <w:r w:rsidRPr="00F37A9F">
        <w:rPr>
          <w:szCs w:val="21"/>
          <w:lang w:val="fr-FR"/>
        </w:rPr>
        <w:t>为</w:t>
      </w:r>
      <w:r w:rsidRPr="00F37A9F">
        <w:rPr>
          <w:szCs w:val="21"/>
          <w:lang w:val="fr-FR"/>
        </w:rPr>
        <w:t>79%</w:t>
      </w:r>
      <w:r w:rsidRPr="00F37A9F">
        <w:rPr>
          <w:rFonts w:hint="eastAsia"/>
          <w:szCs w:val="21"/>
          <w:lang w:val="fr-FR"/>
        </w:rPr>
        <w:t>，而</w:t>
      </w:r>
      <w:r w:rsidRPr="00F37A9F">
        <w:rPr>
          <w:szCs w:val="21"/>
          <w:lang w:val="fr-FR"/>
        </w:rPr>
        <w:t>2004</w:t>
      </w:r>
      <w:r w:rsidRPr="00F37A9F">
        <w:rPr>
          <w:szCs w:val="21"/>
          <w:lang w:val="fr-FR"/>
        </w:rPr>
        <w:t>年这一比率分别为</w:t>
      </w:r>
      <w:r w:rsidRPr="00F37A9F">
        <w:rPr>
          <w:rFonts w:hint="eastAsia"/>
          <w:szCs w:val="21"/>
          <w:lang w:val="fr-FR"/>
        </w:rPr>
        <w:t>48%</w:t>
      </w:r>
      <w:r w:rsidRPr="00F37A9F">
        <w:rPr>
          <w:rFonts w:hint="eastAsia"/>
          <w:szCs w:val="21"/>
          <w:lang w:val="fr-FR"/>
        </w:rPr>
        <w:t>和</w:t>
      </w:r>
      <w:r w:rsidRPr="00F37A9F">
        <w:rPr>
          <w:rFonts w:hint="eastAsia"/>
          <w:szCs w:val="21"/>
          <w:lang w:val="fr-FR"/>
        </w:rPr>
        <w:t>61%</w:t>
      </w:r>
      <w:r w:rsidRPr="00F37A9F">
        <w:rPr>
          <w:rFonts w:hint="eastAsia"/>
          <w:szCs w:val="21"/>
          <w:lang w:val="fr-FR"/>
        </w:rPr>
        <w:t>。目前，农村的男女识字率分别为</w:t>
      </w:r>
      <w:r w:rsidRPr="00F37A9F">
        <w:rPr>
          <w:rFonts w:hint="eastAsia"/>
          <w:szCs w:val="21"/>
          <w:lang w:val="fr-FR"/>
        </w:rPr>
        <w:t>70%</w:t>
      </w:r>
      <w:r w:rsidRPr="00F37A9F">
        <w:rPr>
          <w:rFonts w:hint="eastAsia"/>
          <w:szCs w:val="21"/>
          <w:lang w:val="fr-FR"/>
        </w:rPr>
        <w:t>和</w:t>
      </w:r>
      <w:r w:rsidRPr="00F37A9F">
        <w:rPr>
          <w:rFonts w:hint="eastAsia"/>
          <w:szCs w:val="21"/>
          <w:lang w:val="fr-FR"/>
        </w:rPr>
        <w:t>64%</w:t>
      </w:r>
      <w:r w:rsidRPr="00F37A9F">
        <w:rPr>
          <w:rFonts w:hint="eastAsia"/>
          <w:szCs w:val="21"/>
          <w:lang w:val="fr-FR"/>
        </w:rPr>
        <w:t>，城市地区则分别为</w:t>
      </w:r>
      <w:r w:rsidRPr="00F37A9F">
        <w:rPr>
          <w:rFonts w:hint="eastAsia"/>
          <w:szCs w:val="21"/>
          <w:lang w:val="fr-FR"/>
        </w:rPr>
        <w:t>89%</w:t>
      </w:r>
      <w:r w:rsidRPr="00F37A9F">
        <w:rPr>
          <w:rFonts w:hint="eastAsia"/>
          <w:szCs w:val="21"/>
          <w:lang w:val="fr-FR"/>
        </w:rPr>
        <w:t>和</w:t>
      </w:r>
      <w:r w:rsidRPr="00F37A9F">
        <w:rPr>
          <w:rFonts w:hint="eastAsia"/>
          <w:szCs w:val="21"/>
          <w:lang w:val="fr-FR"/>
        </w:rPr>
        <w:t>84%</w:t>
      </w:r>
      <w:r w:rsidRPr="00F37A9F">
        <w:rPr>
          <w:rFonts w:hint="eastAsia"/>
          <w:szCs w:val="21"/>
          <w:lang w:val="fr-FR"/>
        </w:rPr>
        <w:t>。预计</w:t>
      </w:r>
      <w:r w:rsidRPr="00F37A9F">
        <w:rPr>
          <w:szCs w:val="21"/>
          <w:lang w:val="fr-FR"/>
        </w:rPr>
        <w:t>2014</w:t>
      </w:r>
      <w:r w:rsidRPr="00F37A9F">
        <w:rPr>
          <w:szCs w:val="21"/>
          <w:lang w:val="fr-FR"/>
        </w:rPr>
        <w:t>年</w:t>
      </w:r>
      <w:r w:rsidRPr="00F37A9F">
        <w:rPr>
          <w:szCs w:val="21"/>
          <w:lang w:val="fr-FR"/>
        </w:rPr>
        <w:t>3</w:t>
      </w:r>
      <w:r w:rsidRPr="00F37A9F">
        <w:rPr>
          <w:szCs w:val="21"/>
          <w:lang w:val="fr-FR"/>
        </w:rPr>
        <w:t>月</w:t>
      </w:r>
      <w:r w:rsidRPr="00F37A9F">
        <w:rPr>
          <w:szCs w:val="21"/>
          <w:lang w:val="fr-FR"/>
        </w:rPr>
        <w:t>21</w:t>
      </w:r>
      <w:r w:rsidRPr="00F37A9F">
        <w:rPr>
          <w:szCs w:val="21"/>
          <w:lang w:val="fr-FR"/>
        </w:rPr>
        <w:t>日启动的第六次全国扫盲运动</w:t>
      </w:r>
      <w:r w:rsidRPr="00F37A9F">
        <w:rPr>
          <w:rFonts w:hint="eastAsia"/>
          <w:szCs w:val="21"/>
          <w:lang w:val="fr-FR"/>
        </w:rPr>
        <w:t>将</w:t>
      </w:r>
      <w:r w:rsidRPr="00F37A9F">
        <w:rPr>
          <w:szCs w:val="21"/>
          <w:lang w:val="fr-FR"/>
        </w:rPr>
        <w:t>在两年时间内使</w:t>
      </w:r>
      <w:r w:rsidRPr="00F37A9F">
        <w:rPr>
          <w:rFonts w:hint="eastAsia"/>
          <w:szCs w:val="21"/>
          <w:lang w:val="fr-FR"/>
        </w:rPr>
        <w:t xml:space="preserve">   </w:t>
      </w:r>
      <w:r w:rsidRPr="00F37A9F">
        <w:rPr>
          <w:szCs w:val="21"/>
          <w:lang w:val="fr-FR"/>
        </w:rPr>
        <w:t>37</w:t>
      </w:r>
      <w:r w:rsidRPr="00F37A9F">
        <w:rPr>
          <w:rFonts w:hint="eastAsia"/>
          <w:szCs w:val="21"/>
          <w:lang w:val="fr-FR"/>
        </w:rPr>
        <w:t>0 000</w:t>
      </w:r>
      <w:r w:rsidRPr="00F37A9F">
        <w:rPr>
          <w:szCs w:val="21"/>
          <w:lang w:val="fr-FR"/>
        </w:rPr>
        <w:t>人</w:t>
      </w:r>
      <w:r w:rsidRPr="00F37A9F">
        <w:rPr>
          <w:rFonts w:hint="eastAsia"/>
          <w:szCs w:val="21"/>
          <w:lang w:val="fr-FR"/>
        </w:rPr>
        <w:t>受益</w:t>
      </w:r>
      <w:r w:rsidRPr="00F37A9F">
        <w:rPr>
          <w:szCs w:val="21"/>
          <w:lang w:val="fr-FR"/>
        </w:rPr>
        <w:t>。</w:t>
      </w:r>
    </w:p>
    <w:p w:rsidR="002C36D1" w:rsidRPr="00F37A9F" w:rsidRDefault="002C36D1" w:rsidP="002C36D1">
      <w:pPr>
        <w:tabs>
          <w:tab w:val="clear" w:pos="431"/>
          <w:tab w:val="left" w:pos="196"/>
          <w:tab w:val="left" w:pos="1134"/>
        </w:tabs>
        <w:spacing w:after="140"/>
        <w:ind w:right="1134"/>
        <w:rPr>
          <w:rFonts w:eastAsia="SimHei"/>
          <w:sz w:val="24"/>
          <w:szCs w:val="21"/>
          <w:lang w:val="fr-FR"/>
        </w:rPr>
      </w:pPr>
      <w:r w:rsidRPr="00F37A9F">
        <w:rPr>
          <w:rFonts w:eastAsia="SimHei" w:hint="eastAsia"/>
          <w:sz w:val="24"/>
          <w:szCs w:val="21"/>
          <w:lang w:val="fr-FR"/>
        </w:rPr>
        <w:tab/>
      </w:r>
      <w:r w:rsidRPr="00F37A9F">
        <w:rPr>
          <w:rFonts w:eastAsia="SimHei"/>
          <w:sz w:val="24"/>
          <w:szCs w:val="21"/>
          <w:lang w:val="fr-FR"/>
        </w:rPr>
        <w:t>10.1.2.</w:t>
      </w:r>
      <w:r w:rsidRPr="00F37A9F">
        <w:rPr>
          <w:rFonts w:eastAsia="SimHei" w:hint="eastAsia"/>
          <w:sz w:val="24"/>
          <w:szCs w:val="21"/>
          <w:lang w:val="fr-FR"/>
        </w:rPr>
        <w:tab/>
      </w:r>
      <w:r w:rsidRPr="00F37A9F">
        <w:rPr>
          <w:rFonts w:eastAsia="SimHei" w:hint="eastAsia"/>
          <w:sz w:val="24"/>
          <w:szCs w:val="21"/>
          <w:lang w:val="fr-FR"/>
        </w:rPr>
        <w:t>初等</w:t>
      </w:r>
      <w:r w:rsidRPr="00F37A9F">
        <w:rPr>
          <w:rFonts w:eastAsia="SimHei"/>
          <w:sz w:val="24"/>
          <w:szCs w:val="21"/>
          <w:lang w:val="fr-FR"/>
        </w:rPr>
        <w:t>教育和中等教育</w:t>
      </w:r>
    </w:p>
    <w:p w:rsidR="002C36D1" w:rsidRPr="00F37A9F" w:rsidRDefault="002C36D1" w:rsidP="002C36D1">
      <w:pPr>
        <w:tabs>
          <w:tab w:val="left" w:pos="1701"/>
        </w:tabs>
        <w:spacing w:after="140"/>
        <w:ind w:left="1134" w:right="1134"/>
        <w:rPr>
          <w:szCs w:val="21"/>
          <w:lang w:val="fr-FR"/>
        </w:rPr>
      </w:pPr>
      <w:r w:rsidRPr="00F37A9F">
        <w:rPr>
          <w:szCs w:val="21"/>
          <w:lang w:val="fr-FR"/>
        </w:rPr>
        <w:t>105.</w:t>
      </w:r>
      <w:r w:rsidRPr="00F37A9F">
        <w:rPr>
          <w:rFonts w:hint="eastAsia"/>
          <w:szCs w:val="21"/>
          <w:lang w:val="fr-FR"/>
        </w:rPr>
        <w:tab/>
      </w:r>
      <w:r w:rsidRPr="00F37A9F">
        <w:rPr>
          <w:szCs w:val="21"/>
          <w:lang w:val="fr-FR"/>
        </w:rPr>
        <w:t>当前的数据</w:t>
      </w:r>
      <w:r w:rsidRPr="00F37A9F">
        <w:rPr>
          <w:rFonts w:hint="eastAsia"/>
          <w:szCs w:val="21"/>
          <w:lang w:val="fr-FR"/>
        </w:rPr>
        <w:t>（</w:t>
      </w:r>
      <w:r w:rsidRPr="00F37A9F">
        <w:rPr>
          <w:szCs w:val="21"/>
          <w:lang w:val="fr-FR"/>
        </w:rPr>
        <w:t>来自</w:t>
      </w:r>
      <w:r w:rsidRPr="00F37A9F">
        <w:rPr>
          <w:rFonts w:hint="eastAsia"/>
          <w:szCs w:val="21"/>
          <w:lang w:val="fr-FR"/>
        </w:rPr>
        <w:t>第五次发病率、死亡率和服务使用情况调查以及</w:t>
      </w:r>
      <w:r w:rsidRPr="00F37A9F">
        <w:rPr>
          <w:rFonts w:hint="eastAsia"/>
          <w:szCs w:val="21"/>
          <w:lang w:val="fr-FR"/>
        </w:rPr>
        <w:t>2010-2011</w:t>
      </w:r>
      <w:r w:rsidRPr="00F37A9F">
        <w:rPr>
          <w:rFonts w:hint="eastAsia"/>
          <w:szCs w:val="21"/>
          <w:lang w:val="fr-FR"/>
        </w:rPr>
        <w:t>年教育和职业培训部学校普查）显示，与第五次发病率、死亡率和服务使用情况调查的数据相比，女童</w:t>
      </w:r>
      <w:r w:rsidRPr="00F37A9F">
        <w:rPr>
          <w:rFonts w:hint="eastAsia"/>
          <w:szCs w:val="21"/>
          <w:lang w:val="fr-FR"/>
        </w:rPr>
        <w:t>/</w:t>
      </w:r>
      <w:r w:rsidRPr="00F37A9F">
        <w:rPr>
          <w:rFonts w:hint="eastAsia"/>
          <w:szCs w:val="21"/>
          <w:lang w:val="fr-FR"/>
        </w:rPr>
        <w:t>妇女在接受初等和中等教育方面有所改善；与上一次向委员会提交报告相比，女童</w:t>
      </w:r>
      <w:r w:rsidRPr="00F37A9F">
        <w:rPr>
          <w:rFonts w:hint="eastAsia"/>
          <w:szCs w:val="21"/>
          <w:lang w:val="fr-FR"/>
        </w:rPr>
        <w:t>/</w:t>
      </w:r>
      <w:r w:rsidRPr="00F37A9F">
        <w:rPr>
          <w:rFonts w:hint="eastAsia"/>
          <w:szCs w:val="21"/>
          <w:lang w:val="fr-FR"/>
        </w:rPr>
        <w:t>妇女的留校率也得到提高。</w:t>
      </w:r>
      <w:r w:rsidRPr="00F37A9F">
        <w:rPr>
          <w:szCs w:val="21"/>
          <w:lang w:val="fr-FR"/>
        </w:rPr>
        <w:t>根据教育和职业培训部的统计数字</w:t>
      </w:r>
      <w:r w:rsidRPr="00F37A9F">
        <w:rPr>
          <w:rFonts w:hint="eastAsia"/>
          <w:szCs w:val="21"/>
          <w:lang w:val="fr-FR"/>
        </w:rPr>
        <w:t>，</w:t>
      </w:r>
      <w:r w:rsidRPr="00F37A9F">
        <w:rPr>
          <w:szCs w:val="21"/>
          <w:lang w:val="fr-FR"/>
        </w:rPr>
        <w:t>2010-2011</w:t>
      </w:r>
      <w:r w:rsidRPr="00F37A9F">
        <w:rPr>
          <w:szCs w:val="21"/>
          <w:lang w:val="fr-FR"/>
        </w:rPr>
        <w:t>学年在接受</w:t>
      </w:r>
      <w:r w:rsidRPr="00F37A9F">
        <w:rPr>
          <w:rFonts w:hint="eastAsia"/>
          <w:szCs w:val="21"/>
          <w:lang w:val="fr-FR"/>
        </w:rPr>
        <w:t>初等</w:t>
      </w:r>
      <w:r w:rsidRPr="00F37A9F">
        <w:rPr>
          <w:szCs w:val="21"/>
          <w:lang w:val="fr-FR"/>
        </w:rPr>
        <w:t>和中等教育方面</w:t>
      </w:r>
      <w:r w:rsidRPr="00F37A9F">
        <w:rPr>
          <w:rFonts w:hint="eastAsia"/>
          <w:szCs w:val="21"/>
          <w:lang w:val="fr-FR"/>
        </w:rPr>
        <w:t>，</w:t>
      </w:r>
      <w:r w:rsidRPr="00F37A9F">
        <w:rPr>
          <w:szCs w:val="21"/>
          <w:lang w:val="fr-FR"/>
        </w:rPr>
        <w:t>两性之间的差距很小。如下表所述</w:t>
      </w:r>
      <w:r w:rsidRPr="00F37A9F">
        <w:rPr>
          <w:rFonts w:hint="eastAsia"/>
          <w:szCs w:val="21"/>
          <w:lang w:val="fr-FR"/>
        </w:rPr>
        <w:t>，在</w:t>
      </w:r>
      <w:r w:rsidRPr="00F37A9F">
        <w:rPr>
          <w:szCs w:val="21"/>
          <w:lang w:val="fr-FR"/>
        </w:rPr>
        <w:t>初等和中等教育阶段</w:t>
      </w:r>
      <w:r w:rsidRPr="00F37A9F">
        <w:rPr>
          <w:rFonts w:hint="eastAsia"/>
          <w:szCs w:val="21"/>
          <w:lang w:val="fr-FR"/>
        </w:rPr>
        <w:t>，</w:t>
      </w:r>
      <w:r w:rsidRPr="00F37A9F">
        <w:rPr>
          <w:szCs w:val="21"/>
          <w:lang w:val="fr-FR"/>
        </w:rPr>
        <w:t>女童平均入学率和留校率的波动</w:t>
      </w:r>
      <w:r w:rsidRPr="00F37A9F">
        <w:rPr>
          <w:rFonts w:hint="eastAsia"/>
          <w:szCs w:val="21"/>
          <w:lang w:val="fr-FR"/>
        </w:rPr>
        <w:t>不大。在</w:t>
      </w:r>
      <w:r w:rsidRPr="00F37A9F">
        <w:rPr>
          <w:szCs w:val="21"/>
          <w:lang w:val="fr-FR"/>
        </w:rPr>
        <w:t>高中阶段的最后一年</w:t>
      </w:r>
      <w:r w:rsidRPr="00F37A9F">
        <w:rPr>
          <w:rFonts w:hint="eastAsia"/>
          <w:szCs w:val="21"/>
          <w:lang w:val="fr-FR"/>
        </w:rPr>
        <w:t>（称为“哲学课”），</w:t>
      </w:r>
      <w:r w:rsidRPr="00F37A9F">
        <w:rPr>
          <w:szCs w:val="21"/>
          <w:lang w:val="fr-FR"/>
        </w:rPr>
        <w:t>开始出现有利于男童的性别差距。</w:t>
      </w:r>
    </w:p>
    <w:p w:rsidR="002C36D1" w:rsidRPr="00F37A9F" w:rsidRDefault="002C36D1" w:rsidP="002C36D1">
      <w:pPr>
        <w:tabs>
          <w:tab w:val="left" w:pos="1701"/>
        </w:tabs>
        <w:spacing w:after="140"/>
        <w:ind w:left="1134" w:right="1134"/>
        <w:rPr>
          <w:szCs w:val="21"/>
          <w:lang w:val="fr-FR"/>
        </w:rPr>
      </w:pPr>
      <w:r w:rsidRPr="00F37A9F">
        <w:rPr>
          <w:szCs w:val="21"/>
          <w:lang w:val="fr-FR"/>
        </w:rPr>
        <w:t>表</w:t>
      </w:r>
      <w:r w:rsidRPr="00F37A9F">
        <w:rPr>
          <w:szCs w:val="21"/>
          <w:lang w:val="fr-FR"/>
        </w:rPr>
        <w:t>5</w:t>
      </w:r>
    </w:p>
    <w:p w:rsidR="002C36D1" w:rsidRPr="00F37A9F" w:rsidRDefault="002C36D1" w:rsidP="002C36D1">
      <w:pPr>
        <w:tabs>
          <w:tab w:val="left" w:pos="1701"/>
        </w:tabs>
        <w:spacing w:after="140"/>
        <w:ind w:left="1134" w:right="1134"/>
        <w:rPr>
          <w:rFonts w:hint="eastAsia"/>
          <w:szCs w:val="21"/>
          <w:lang w:val="fr-FR"/>
        </w:rPr>
      </w:pPr>
      <w:r w:rsidRPr="00F37A9F">
        <w:rPr>
          <w:rFonts w:hint="eastAsia"/>
          <w:szCs w:val="21"/>
          <w:lang w:val="fr-FR"/>
        </w:rPr>
        <w:t>按年级、性别和所在地区分列的初等</w:t>
      </w:r>
      <w:r w:rsidRPr="00F37A9F">
        <w:rPr>
          <w:szCs w:val="21"/>
          <w:lang w:val="fr-FR"/>
        </w:rPr>
        <w:t>教育（第一和第二</w:t>
      </w:r>
      <w:r w:rsidRPr="00F37A9F">
        <w:rPr>
          <w:rFonts w:hint="eastAsia"/>
          <w:szCs w:val="21"/>
          <w:lang w:val="fr-FR"/>
        </w:rPr>
        <w:t>周期</w:t>
      </w:r>
      <w:r w:rsidRPr="00F37A9F">
        <w:rPr>
          <w:szCs w:val="21"/>
          <w:lang w:val="fr-FR"/>
        </w:rPr>
        <w:t>）学生的</w:t>
      </w:r>
      <w:r w:rsidRPr="00F37A9F">
        <w:rPr>
          <w:rFonts w:hint="eastAsia"/>
          <w:szCs w:val="21"/>
          <w:lang w:val="fr-FR"/>
        </w:rPr>
        <w:t>细分</w:t>
      </w:r>
      <w:r w:rsidRPr="00F37A9F">
        <w:rPr>
          <w:szCs w:val="21"/>
          <w:lang w:val="fr-FR"/>
        </w:rPr>
        <w:t>比例</w:t>
      </w:r>
      <w:r w:rsidRPr="00F37A9F">
        <w:rPr>
          <w:rStyle w:val="FootnoteReference"/>
          <w:szCs w:val="21"/>
          <w:lang w:val="fr-FR"/>
        </w:rPr>
        <w:footnoteReference w:id="13"/>
      </w:r>
    </w:p>
    <w:tbl>
      <w:tblPr>
        <w:tblW w:w="8604" w:type="dxa"/>
        <w:jc w:val="center"/>
        <w:tblInd w:w="1260" w:type="dxa"/>
        <w:tblLayout w:type="fixed"/>
        <w:tblCellMar>
          <w:left w:w="0" w:type="dxa"/>
          <w:right w:w="0" w:type="dxa"/>
        </w:tblCellMar>
        <w:tblLook w:val="04A0"/>
      </w:tblPr>
      <w:tblGrid>
        <w:gridCol w:w="851"/>
        <w:gridCol w:w="144"/>
        <w:gridCol w:w="513"/>
        <w:gridCol w:w="657"/>
        <w:gridCol w:w="144"/>
        <w:gridCol w:w="513"/>
        <w:gridCol w:w="657"/>
        <w:gridCol w:w="144"/>
        <w:gridCol w:w="513"/>
        <w:gridCol w:w="656"/>
        <w:gridCol w:w="144"/>
        <w:gridCol w:w="512"/>
        <w:gridCol w:w="656"/>
        <w:gridCol w:w="144"/>
        <w:gridCol w:w="512"/>
        <w:gridCol w:w="656"/>
        <w:gridCol w:w="144"/>
        <w:gridCol w:w="450"/>
        <w:gridCol w:w="594"/>
      </w:tblGrid>
      <w:tr w:rsidR="002C36D1" w:rsidRPr="00F37A9F" w:rsidTr="00A27B1F">
        <w:trPr>
          <w:trHeight w:val="240"/>
          <w:tblHeader/>
          <w:jc w:val="center"/>
        </w:trPr>
        <w:tc>
          <w:tcPr>
            <w:tcW w:w="851" w:type="dxa"/>
            <w:tcBorders>
              <w:top w:val="single" w:sz="4" w:space="0" w:color="auto"/>
            </w:tcBorders>
            <w:shd w:val="clear" w:color="auto" w:fill="auto"/>
            <w:vAlign w:val="bottom"/>
          </w:tcPr>
          <w:p w:rsidR="002C36D1" w:rsidRPr="00F37A9F" w:rsidRDefault="002C36D1" w:rsidP="00A27B1F">
            <w:pPr>
              <w:spacing w:before="80" w:after="80" w:line="160" w:lineRule="exact"/>
              <w:ind w:right="40"/>
              <w:rPr>
                <w:i/>
                <w:sz w:val="14"/>
              </w:rPr>
            </w:pPr>
            <w:r w:rsidRPr="00F37A9F">
              <w:rPr>
                <w:rFonts w:eastAsia="KaiTi_GB2312" w:hint="eastAsia"/>
                <w:bCs/>
                <w:sz w:val="18"/>
                <w:szCs w:val="21"/>
                <w:lang w:val="fr-FR"/>
              </w:rPr>
              <w:t>年级</w:t>
            </w:r>
          </w:p>
        </w:tc>
        <w:tc>
          <w:tcPr>
            <w:tcW w:w="144" w:type="dxa"/>
            <w:tcBorders>
              <w:top w:val="single" w:sz="4" w:space="0" w:color="auto"/>
            </w:tcBorders>
            <w:shd w:val="clear" w:color="auto" w:fill="auto"/>
            <w:vAlign w:val="bottom"/>
          </w:tcPr>
          <w:p w:rsidR="002C36D1" w:rsidRPr="00F37A9F" w:rsidRDefault="002C36D1" w:rsidP="00A27B1F">
            <w:pPr>
              <w:spacing w:before="80" w:after="80" w:line="160" w:lineRule="exact"/>
              <w:ind w:right="40"/>
              <w:rPr>
                <w:i/>
                <w:sz w:val="14"/>
              </w:rPr>
            </w:pPr>
          </w:p>
        </w:tc>
        <w:tc>
          <w:tcPr>
            <w:tcW w:w="1170" w:type="dxa"/>
            <w:gridSpan w:val="2"/>
            <w:tcBorders>
              <w:top w:val="single" w:sz="4" w:space="0" w:color="auto"/>
              <w:bottom w:val="single" w:sz="4" w:space="0" w:color="auto"/>
            </w:tcBorders>
            <w:shd w:val="clear" w:color="auto" w:fill="auto"/>
            <w:vAlign w:val="bottom"/>
          </w:tcPr>
          <w:p w:rsidR="002C36D1" w:rsidRPr="00F37A9F" w:rsidRDefault="002C36D1" w:rsidP="00A27B1F">
            <w:pPr>
              <w:spacing w:before="80" w:after="80" w:line="160" w:lineRule="exact"/>
              <w:ind w:right="40"/>
              <w:jc w:val="center"/>
              <w:rPr>
                <w:i/>
                <w:sz w:val="14"/>
              </w:rPr>
            </w:pPr>
            <w:r w:rsidRPr="00F37A9F">
              <w:rPr>
                <w:rFonts w:eastAsia="KaiTi_GB2312"/>
                <w:bCs/>
                <w:sz w:val="18"/>
                <w:szCs w:val="21"/>
                <w:lang w:val="fr-FR"/>
              </w:rPr>
              <w:t>一</w:t>
            </w:r>
            <w:r w:rsidRPr="00F37A9F">
              <w:rPr>
                <w:rFonts w:eastAsia="KaiTi_GB2312" w:hint="eastAsia"/>
                <w:bCs/>
                <w:sz w:val="18"/>
                <w:szCs w:val="21"/>
                <w:lang w:val="fr-FR"/>
              </w:rPr>
              <w:t>年级</w:t>
            </w:r>
          </w:p>
        </w:tc>
        <w:tc>
          <w:tcPr>
            <w:tcW w:w="144" w:type="dxa"/>
            <w:tcBorders>
              <w:top w:val="single" w:sz="4" w:space="0" w:color="auto"/>
            </w:tcBorders>
            <w:shd w:val="clear" w:color="auto" w:fill="auto"/>
            <w:vAlign w:val="bottom"/>
          </w:tcPr>
          <w:p w:rsidR="002C36D1" w:rsidRPr="00F37A9F" w:rsidRDefault="002C36D1" w:rsidP="00A27B1F">
            <w:pPr>
              <w:spacing w:before="80" w:after="80" w:line="160" w:lineRule="exact"/>
              <w:ind w:right="40"/>
              <w:rPr>
                <w:i/>
                <w:sz w:val="14"/>
              </w:rPr>
            </w:pPr>
          </w:p>
        </w:tc>
        <w:tc>
          <w:tcPr>
            <w:tcW w:w="1170" w:type="dxa"/>
            <w:gridSpan w:val="2"/>
            <w:tcBorders>
              <w:top w:val="single" w:sz="4" w:space="0" w:color="auto"/>
              <w:bottom w:val="single" w:sz="4" w:space="0" w:color="auto"/>
            </w:tcBorders>
            <w:shd w:val="clear" w:color="auto" w:fill="auto"/>
            <w:vAlign w:val="bottom"/>
          </w:tcPr>
          <w:p w:rsidR="002C36D1" w:rsidRPr="00F37A9F" w:rsidRDefault="002C36D1" w:rsidP="00A27B1F">
            <w:pPr>
              <w:spacing w:before="80" w:after="80" w:line="160" w:lineRule="exact"/>
              <w:ind w:right="40"/>
              <w:jc w:val="center"/>
              <w:rPr>
                <w:i/>
                <w:sz w:val="14"/>
              </w:rPr>
            </w:pPr>
            <w:r w:rsidRPr="00F37A9F">
              <w:rPr>
                <w:rFonts w:eastAsia="KaiTi_GB2312"/>
                <w:bCs/>
                <w:sz w:val="18"/>
                <w:szCs w:val="21"/>
                <w:lang w:val="fr-FR"/>
              </w:rPr>
              <w:t>二年级</w:t>
            </w:r>
          </w:p>
        </w:tc>
        <w:tc>
          <w:tcPr>
            <w:tcW w:w="144" w:type="dxa"/>
            <w:tcBorders>
              <w:top w:val="single" w:sz="4" w:space="0" w:color="auto"/>
            </w:tcBorders>
            <w:shd w:val="clear" w:color="auto" w:fill="auto"/>
            <w:vAlign w:val="bottom"/>
          </w:tcPr>
          <w:p w:rsidR="002C36D1" w:rsidRPr="00F37A9F" w:rsidRDefault="002C36D1" w:rsidP="00A27B1F">
            <w:pPr>
              <w:spacing w:before="80" w:after="80" w:line="160" w:lineRule="exact"/>
              <w:ind w:right="40"/>
              <w:rPr>
                <w:i/>
                <w:sz w:val="14"/>
              </w:rPr>
            </w:pPr>
          </w:p>
        </w:tc>
        <w:tc>
          <w:tcPr>
            <w:tcW w:w="1169" w:type="dxa"/>
            <w:gridSpan w:val="2"/>
            <w:tcBorders>
              <w:top w:val="single" w:sz="4" w:space="0" w:color="auto"/>
              <w:bottom w:val="single" w:sz="4" w:space="0" w:color="auto"/>
            </w:tcBorders>
            <w:shd w:val="clear" w:color="auto" w:fill="auto"/>
            <w:vAlign w:val="bottom"/>
          </w:tcPr>
          <w:p w:rsidR="002C36D1" w:rsidRPr="00F37A9F" w:rsidRDefault="002C36D1" w:rsidP="00A27B1F">
            <w:pPr>
              <w:spacing w:before="80" w:after="80" w:line="160" w:lineRule="exact"/>
              <w:ind w:right="40"/>
              <w:jc w:val="center"/>
              <w:rPr>
                <w:i/>
                <w:sz w:val="14"/>
              </w:rPr>
            </w:pPr>
            <w:r w:rsidRPr="00F37A9F">
              <w:rPr>
                <w:rFonts w:eastAsia="KaiTi_GB2312"/>
                <w:bCs/>
                <w:sz w:val="18"/>
                <w:szCs w:val="21"/>
                <w:lang w:val="fr-FR"/>
              </w:rPr>
              <w:t>三年级</w:t>
            </w:r>
          </w:p>
        </w:tc>
        <w:tc>
          <w:tcPr>
            <w:tcW w:w="144" w:type="dxa"/>
            <w:tcBorders>
              <w:top w:val="single" w:sz="4" w:space="0" w:color="auto"/>
            </w:tcBorders>
            <w:shd w:val="clear" w:color="auto" w:fill="auto"/>
            <w:vAlign w:val="bottom"/>
          </w:tcPr>
          <w:p w:rsidR="002C36D1" w:rsidRPr="00F37A9F" w:rsidRDefault="002C36D1" w:rsidP="00A27B1F">
            <w:pPr>
              <w:spacing w:before="80" w:after="80" w:line="160" w:lineRule="exact"/>
              <w:ind w:right="40"/>
              <w:rPr>
                <w:i/>
                <w:sz w:val="14"/>
              </w:rPr>
            </w:pPr>
          </w:p>
        </w:tc>
        <w:tc>
          <w:tcPr>
            <w:tcW w:w="1168" w:type="dxa"/>
            <w:gridSpan w:val="2"/>
            <w:tcBorders>
              <w:top w:val="single" w:sz="4" w:space="0" w:color="auto"/>
              <w:bottom w:val="single" w:sz="4" w:space="0" w:color="auto"/>
            </w:tcBorders>
            <w:shd w:val="clear" w:color="auto" w:fill="auto"/>
            <w:vAlign w:val="bottom"/>
          </w:tcPr>
          <w:p w:rsidR="002C36D1" w:rsidRPr="00F37A9F" w:rsidRDefault="002C36D1" w:rsidP="00A27B1F">
            <w:pPr>
              <w:spacing w:before="80" w:after="80" w:line="160" w:lineRule="exact"/>
              <w:ind w:right="40"/>
              <w:jc w:val="center"/>
              <w:rPr>
                <w:i/>
                <w:sz w:val="14"/>
              </w:rPr>
            </w:pPr>
            <w:r w:rsidRPr="00F37A9F">
              <w:rPr>
                <w:rFonts w:eastAsia="KaiTi_GB2312"/>
                <w:bCs/>
                <w:sz w:val="18"/>
                <w:szCs w:val="21"/>
                <w:lang w:val="fr-FR"/>
              </w:rPr>
              <w:t>四年级</w:t>
            </w:r>
          </w:p>
        </w:tc>
        <w:tc>
          <w:tcPr>
            <w:tcW w:w="144" w:type="dxa"/>
            <w:tcBorders>
              <w:top w:val="single" w:sz="4" w:space="0" w:color="auto"/>
            </w:tcBorders>
            <w:shd w:val="clear" w:color="auto" w:fill="auto"/>
            <w:vAlign w:val="bottom"/>
          </w:tcPr>
          <w:p w:rsidR="002C36D1" w:rsidRPr="00F37A9F" w:rsidRDefault="002C36D1" w:rsidP="00A27B1F">
            <w:pPr>
              <w:spacing w:before="80" w:after="80" w:line="160" w:lineRule="exact"/>
              <w:ind w:right="40"/>
              <w:rPr>
                <w:i/>
                <w:sz w:val="14"/>
              </w:rPr>
            </w:pPr>
          </w:p>
        </w:tc>
        <w:tc>
          <w:tcPr>
            <w:tcW w:w="1168" w:type="dxa"/>
            <w:gridSpan w:val="2"/>
            <w:tcBorders>
              <w:top w:val="single" w:sz="4" w:space="0" w:color="auto"/>
              <w:bottom w:val="single" w:sz="4" w:space="0" w:color="auto"/>
            </w:tcBorders>
            <w:shd w:val="clear" w:color="auto" w:fill="auto"/>
            <w:vAlign w:val="bottom"/>
          </w:tcPr>
          <w:p w:rsidR="002C36D1" w:rsidRPr="00F37A9F" w:rsidRDefault="002C36D1" w:rsidP="00A27B1F">
            <w:pPr>
              <w:spacing w:before="80" w:after="80" w:line="160" w:lineRule="exact"/>
              <w:ind w:right="40"/>
              <w:jc w:val="center"/>
              <w:rPr>
                <w:i/>
                <w:sz w:val="14"/>
              </w:rPr>
            </w:pPr>
            <w:r w:rsidRPr="00F37A9F">
              <w:rPr>
                <w:rFonts w:eastAsia="KaiTi_GB2312"/>
                <w:bCs/>
                <w:sz w:val="18"/>
                <w:szCs w:val="21"/>
                <w:lang w:val="fr-FR"/>
              </w:rPr>
              <w:t>五年级</w:t>
            </w:r>
          </w:p>
        </w:tc>
        <w:tc>
          <w:tcPr>
            <w:tcW w:w="144" w:type="dxa"/>
            <w:tcBorders>
              <w:top w:val="single" w:sz="4" w:space="0" w:color="auto"/>
            </w:tcBorders>
            <w:shd w:val="clear" w:color="auto" w:fill="auto"/>
            <w:vAlign w:val="bottom"/>
          </w:tcPr>
          <w:p w:rsidR="002C36D1" w:rsidRPr="00F37A9F" w:rsidRDefault="002C36D1" w:rsidP="00A27B1F">
            <w:pPr>
              <w:spacing w:before="80" w:after="80" w:line="160" w:lineRule="exact"/>
              <w:ind w:right="40"/>
              <w:rPr>
                <w:i/>
                <w:sz w:val="14"/>
              </w:rPr>
            </w:pPr>
          </w:p>
        </w:tc>
        <w:tc>
          <w:tcPr>
            <w:tcW w:w="1044" w:type="dxa"/>
            <w:gridSpan w:val="2"/>
            <w:tcBorders>
              <w:top w:val="single" w:sz="4" w:space="0" w:color="auto"/>
              <w:bottom w:val="single" w:sz="4" w:space="0" w:color="auto"/>
            </w:tcBorders>
            <w:shd w:val="clear" w:color="auto" w:fill="auto"/>
            <w:vAlign w:val="bottom"/>
          </w:tcPr>
          <w:p w:rsidR="002C36D1" w:rsidRPr="00F37A9F" w:rsidRDefault="002C36D1" w:rsidP="00A27B1F">
            <w:pPr>
              <w:spacing w:before="80" w:after="80" w:line="160" w:lineRule="exact"/>
              <w:ind w:right="40"/>
              <w:jc w:val="center"/>
              <w:rPr>
                <w:i/>
                <w:sz w:val="14"/>
              </w:rPr>
            </w:pPr>
            <w:r w:rsidRPr="00F37A9F">
              <w:rPr>
                <w:rFonts w:eastAsia="KaiTi_GB2312"/>
                <w:bCs/>
                <w:sz w:val="18"/>
                <w:szCs w:val="21"/>
                <w:lang w:val="fr-FR"/>
              </w:rPr>
              <w:t>六年级</w:t>
            </w:r>
          </w:p>
        </w:tc>
      </w:tr>
      <w:tr w:rsidR="002C36D1" w:rsidRPr="00F37A9F" w:rsidTr="00A27B1F">
        <w:trPr>
          <w:trHeight w:val="240"/>
          <w:jc w:val="center"/>
        </w:trPr>
        <w:tc>
          <w:tcPr>
            <w:tcW w:w="851" w:type="dxa"/>
            <w:tcBorders>
              <w:bottom w:val="single" w:sz="12" w:space="0" w:color="auto"/>
            </w:tcBorders>
            <w:shd w:val="clear" w:color="auto" w:fill="auto"/>
            <w:noWrap/>
          </w:tcPr>
          <w:p w:rsidR="002C36D1" w:rsidRPr="00F37A9F" w:rsidRDefault="002C36D1" w:rsidP="00A27B1F">
            <w:pPr>
              <w:spacing w:before="80" w:after="80" w:line="160" w:lineRule="exact"/>
              <w:ind w:right="40"/>
              <w:rPr>
                <w:rFonts w:eastAsia="KaiTi_GB2312" w:hint="eastAsia"/>
                <w:i/>
                <w:sz w:val="14"/>
              </w:rPr>
            </w:pPr>
            <w:r w:rsidRPr="00F37A9F">
              <w:rPr>
                <w:rFonts w:eastAsia="KaiTi_GB2312" w:hint="eastAsia"/>
                <w:bCs/>
                <w:sz w:val="18"/>
                <w:szCs w:val="21"/>
                <w:lang w:val="fr-FR"/>
              </w:rPr>
              <w:t>地区</w:t>
            </w:r>
            <w:r w:rsidRPr="00F37A9F">
              <w:rPr>
                <w:rFonts w:eastAsia="KaiTi_GB2312" w:hint="eastAsia"/>
                <w:bCs/>
                <w:sz w:val="18"/>
                <w:szCs w:val="21"/>
                <w:lang w:val="fr-FR"/>
              </w:rPr>
              <w:t>/</w:t>
            </w:r>
            <w:r w:rsidRPr="00F37A9F">
              <w:rPr>
                <w:rFonts w:eastAsia="KaiTi_GB2312" w:hint="eastAsia"/>
                <w:bCs/>
                <w:sz w:val="18"/>
                <w:szCs w:val="21"/>
                <w:lang w:val="fr-FR"/>
              </w:rPr>
              <w:t>性别</w:t>
            </w:r>
          </w:p>
        </w:tc>
        <w:tc>
          <w:tcPr>
            <w:tcW w:w="657" w:type="dxa"/>
            <w:gridSpan w:val="2"/>
            <w:tcBorders>
              <w:bottom w:val="single" w:sz="12" w:space="0" w:color="auto"/>
            </w:tcBorders>
            <w:shd w:val="clear" w:color="auto" w:fill="auto"/>
            <w:noWrap/>
            <w:vAlign w:val="bottom"/>
          </w:tcPr>
          <w:p w:rsidR="002C36D1" w:rsidRPr="00F37A9F" w:rsidRDefault="002C36D1" w:rsidP="00A27B1F">
            <w:pPr>
              <w:spacing w:before="80" w:after="80" w:line="160" w:lineRule="exact"/>
              <w:ind w:right="40"/>
              <w:jc w:val="right"/>
              <w:rPr>
                <w:rFonts w:eastAsia="KaiTi_GB2312" w:hint="eastAsia"/>
                <w:i/>
                <w:sz w:val="14"/>
              </w:rPr>
            </w:pPr>
            <w:r w:rsidRPr="00F37A9F">
              <w:rPr>
                <w:rFonts w:eastAsia="KaiTi_GB2312" w:hint="eastAsia"/>
                <w:sz w:val="18"/>
                <w:szCs w:val="21"/>
                <w:lang w:val="fr-FR"/>
              </w:rPr>
              <w:t>男</w:t>
            </w:r>
          </w:p>
        </w:tc>
        <w:tc>
          <w:tcPr>
            <w:tcW w:w="657" w:type="dxa"/>
            <w:tcBorders>
              <w:bottom w:val="single" w:sz="12" w:space="0" w:color="auto"/>
            </w:tcBorders>
            <w:shd w:val="clear" w:color="auto" w:fill="auto"/>
            <w:noWrap/>
            <w:vAlign w:val="bottom"/>
          </w:tcPr>
          <w:p w:rsidR="002C36D1" w:rsidRPr="00F37A9F" w:rsidRDefault="002C36D1" w:rsidP="00A27B1F">
            <w:pPr>
              <w:spacing w:before="80" w:after="80" w:line="160" w:lineRule="exact"/>
              <w:ind w:right="40"/>
              <w:jc w:val="right"/>
              <w:rPr>
                <w:rFonts w:eastAsia="KaiTi_GB2312" w:hint="eastAsia"/>
                <w:i/>
                <w:sz w:val="14"/>
              </w:rPr>
            </w:pPr>
            <w:r w:rsidRPr="00F37A9F">
              <w:rPr>
                <w:rFonts w:eastAsia="KaiTi_GB2312" w:hint="eastAsia"/>
                <w:sz w:val="18"/>
                <w:szCs w:val="21"/>
                <w:lang w:val="fr-FR"/>
              </w:rPr>
              <w:t>女</w:t>
            </w:r>
          </w:p>
        </w:tc>
        <w:tc>
          <w:tcPr>
            <w:tcW w:w="657" w:type="dxa"/>
            <w:gridSpan w:val="2"/>
            <w:tcBorders>
              <w:bottom w:val="single" w:sz="12" w:space="0" w:color="auto"/>
            </w:tcBorders>
            <w:shd w:val="clear" w:color="auto" w:fill="auto"/>
            <w:noWrap/>
            <w:vAlign w:val="bottom"/>
          </w:tcPr>
          <w:p w:rsidR="002C36D1" w:rsidRPr="00F37A9F" w:rsidRDefault="002C36D1" w:rsidP="00A27B1F">
            <w:pPr>
              <w:spacing w:before="80" w:after="80" w:line="160" w:lineRule="exact"/>
              <w:ind w:right="40"/>
              <w:jc w:val="right"/>
              <w:rPr>
                <w:rFonts w:eastAsia="KaiTi_GB2312" w:hint="eastAsia"/>
                <w:i/>
                <w:sz w:val="14"/>
              </w:rPr>
            </w:pPr>
            <w:r w:rsidRPr="00F37A9F">
              <w:rPr>
                <w:rFonts w:eastAsia="KaiTi_GB2312" w:hint="eastAsia"/>
                <w:sz w:val="18"/>
                <w:szCs w:val="21"/>
                <w:lang w:val="fr-FR"/>
              </w:rPr>
              <w:t>男</w:t>
            </w:r>
          </w:p>
        </w:tc>
        <w:tc>
          <w:tcPr>
            <w:tcW w:w="657" w:type="dxa"/>
            <w:tcBorders>
              <w:bottom w:val="single" w:sz="12" w:space="0" w:color="auto"/>
            </w:tcBorders>
            <w:shd w:val="clear" w:color="auto" w:fill="auto"/>
            <w:noWrap/>
            <w:vAlign w:val="bottom"/>
          </w:tcPr>
          <w:p w:rsidR="002C36D1" w:rsidRPr="00F37A9F" w:rsidRDefault="002C36D1" w:rsidP="00A27B1F">
            <w:pPr>
              <w:spacing w:before="80" w:after="80" w:line="160" w:lineRule="exact"/>
              <w:ind w:right="40"/>
              <w:jc w:val="right"/>
              <w:rPr>
                <w:rFonts w:eastAsia="KaiTi_GB2312" w:hint="eastAsia"/>
                <w:i/>
                <w:sz w:val="14"/>
              </w:rPr>
            </w:pPr>
            <w:r w:rsidRPr="00F37A9F">
              <w:rPr>
                <w:rFonts w:eastAsia="KaiTi_GB2312" w:hint="eastAsia"/>
                <w:sz w:val="18"/>
                <w:szCs w:val="21"/>
                <w:lang w:val="fr-FR"/>
              </w:rPr>
              <w:t>女</w:t>
            </w:r>
          </w:p>
        </w:tc>
        <w:tc>
          <w:tcPr>
            <w:tcW w:w="657" w:type="dxa"/>
            <w:gridSpan w:val="2"/>
            <w:tcBorders>
              <w:bottom w:val="single" w:sz="12" w:space="0" w:color="auto"/>
            </w:tcBorders>
            <w:shd w:val="clear" w:color="auto" w:fill="auto"/>
            <w:noWrap/>
            <w:vAlign w:val="bottom"/>
          </w:tcPr>
          <w:p w:rsidR="002C36D1" w:rsidRPr="00F37A9F" w:rsidRDefault="002C36D1" w:rsidP="00A27B1F">
            <w:pPr>
              <w:spacing w:before="80" w:after="80" w:line="160" w:lineRule="exact"/>
              <w:ind w:right="40"/>
              <w:jc w:val="right"/>
              <w:rPr>
                <w:rFonts w:eastAsia="KaiTi_GB2312" w:hint="eastAsia"/>
                <w:i/>
                <w:sz w:val="14"/>
              </w:rPr>
            </w:pPr>
            <w:r w:rsidRPr="00F37A9F">
              <w:rPr>
                <w:rFonts w:eastAsia="KaiTi_GB2312" w:hint="eastAsia"/>
                <w:sz w:val="18"/>
                <w:szCs w:val="21"/>
                <w:lang w:val="fr-FR"/>
              </w:rPr>
              <w:t>男</w:t>
            </w:r>
          </w:p>
        </w:tc>
        <w:tc>
          <w:tcPr>
            <w:tcW w:w="656" w:type="dxa"/>
            <w:tcBorders>
              <w:bottom w:val="single" w:sz="12" w:space="0" w:color="auto"/>
            </w:tcBorders>
            <w:shd w:val="clear" w:color="auto" w:fill="auto"/>
            <w:noWrap/>
            <w:vAlign w:val="bottom"/>
          </w:tcPr>
          <w:p w:rsidR="002C36D1" w:rsidRPr="00F37A9F" w:rsidRDefault="002C36D1" w:rsidP="00A27B1F">
            <w:pPr>
              <w:spacing w:before="80" w:after="80" w:line="160" w:lineRule="exact"/>
              <w:ind w:right="40"/>
              <w:jc w:val="right"/>
              <w:rPr>
                <w:rFonts w:eastAsia="KaiTi_GB2312" w:hint="eastAsia"/>
                <w:i/>
                <w:sz w:val="14"/>
              </w:rPr>
            </w:pPr>
            <w:r w:rsidRPr="00F37A9F">
              <w:rPr>
                <w:rFonts w:eastAsia="KaiTi_GB2312" w:hint="eastAsia"/>
                <w:sz w:val="18"/>
                <w:szCs w:val="21"/>
                <w:lang w:val="fr-FR"/>
              </w:rPr>
              <w:t>女</w:t>
            </w:r>
          </w:p>
        </w:tc>
        <w:tc>
          <w:tcPr>
            <w:tcW w:w="656" w:type="dxa"/>
            <w:gridSpan w:val="2"/>
            <w:tcBorders>
              <w:bottom w:val="single" w:sz="12" w:space="0" w:color="auto"/>
            </w:tcBorders>
            <w:shd w:val="clear" w:color="auto" w:fill="auto"/>
            <w:noWrap/>
            <w:vAlign w:val="bottom"/>
          </w:tcPr>
          <w:p w:rsidR="002C36D1" w:rsidRPr="00F37A9F" w:rsidRDefault="002C36D1" w:rsidP="00A27B1F">
            <w:pPr>
              <w:spacing w:before="80" w:after="80" w:line="160" w:lineRule="exact"/>
              <w:ind w:right="40"/>
              <w:jc w:val="right"/>
              <w:rPr>
                <w:rFonts w:eastAsia="KaiTi_GB2312" w:hint="eastAsia"/>
                <w:i/>
                <w:sz w:val="14"/>
              </w:rPr>
            </w:pPr>
            <w:r w:rsidRPr="00F37A9F">
              <w:rPr>
                <w:rFonts w:eastAsia="KaiTi_GB2312" w:hint="eastAsia"/>
                <w:sz w:val="18"/>
                <w:szCs w:val="21"/>
                <w:lang w:val="fr-FR"/>
              </w:rPr>
              <w:t>男</w:t>
            </w:r>
          </w:p>
        </w:tc>
        <w:tc>
          <w:tcPr>
            <w:tcW w:w="656" w:type="dxa"/>
            <w:tcBorders>
              <w:bottom w:val="single" w:sz="12" w:space="0" w:color="auto"/>
            </w:tcBorders>
            <w:shd w:val="clear" w:color="auto" w:fill="auto"/>
            <w:noWrap/>
            <w:vAlign w:val="bottom"/>
          </w:tcPr>
          <w:p w:rsidR="002C36D1" w:rsidRPr="00F37A9F" w:rsidRDefault="002C36D1" w:rsidP="00A27B1F">
            <w:pPr>
              <w:spacing w:before="80" w:after="80" w:line="160" w:lineRule="exact"/>
              <w:ind w:right="40"/>
              <w:jc w:val="right"/>
              <w:rPr>
                <w:rFonts w:eastAsia="KaiTi_GB2312" w:hint="eastAsia"/>
                <w:i/>
                <w:sz w:val="14"/>
              </w:rPr>
            </w:pPr>
            <w:r w:rsidRPr="00F37A9F">
              <w:rPr>
                <w:rFonts w:eastAsia="KaiTi_GB2312" w:hint="eastAsia"/>
                <w:sz w:val="18"/>
                <w:szCs w:val="21"/>
                <w:lang w:val="fr-FR"/>
              </w:rPr>
              <w:t>女</w:t>
            </w:r>
          </w:p>
        </w:tc>
        <w:tc>
          <w:tcPr>
            <w:tcW w:w="656" w:type="dxa"/>
            <w:gridSpan w:val="2"/>
            <w:tcBorders>
              <w:bottom w:val="single" w:sz="12" w:space="0" w:color="auto"/>
            </w:tcBorders>
            <w:shd w:val="clear" w:color="auto" w:fill="auto"/>
            <w:noWrap/>
            <w:vAlign w:val="bottom"/>
          </w:tcPr>
          <w:p w:rsidR="002C36D1" w:rsidRPr="00F37A9F" w:rsidRDefault="002C36D1" w:rsidP="00A27B1F">
            <w:pPr>
              <w:spacing w:before="80" w:after="80" w:line="160" w:lineRule="exact"/>
              <w:ind w:right="40"/>
              <w:jc w:val="right"/>
              <w:rPr>
                <w:rFonts w:eastAsia="KaiTi_GB2312" w:hint="eastAsia"/>
                <w:i/>
                <w:sz w:val="14"/>
              </w:rPr>
            </w:pPr>
            <w:r w:rsidRPr="00F37A9F">
              <w:rPr>
                <w:rFonts w:eastAsia="KaiTi_GB2312" w:hint="eastAsia"/>
                <w:sz w:val="18"/>
                <w:szCs w:val="21"/>
                <w:lang w:val="fr-FR"/>
              </w:rPr>
              <w:t>男</w:t>
            </w:r>
          </w:p>
        </w:tc>
        <w:tc>
          <w:tcPr>
            <w:tcW w:w="656" w:type="dxa"/>
            <w:tcBorders>
              <w:bottom w:val="single" w:sz="12" w:space="0" w:color="auto"/>
            </w:tcBorders>
            <w:shd w:val="clear" w:color="auto" w:fill="auto"/>
            <w:noWrap/>
            <w:vAlign w:val="bottom"/>
          </w:tcPr>
          <w:p w:rsidR="002C36D1" w:rsidRPr="00F37A9F" w:rsidRDefault="002C36D1" w:rsidP="00A27B1F">
            <w:pPr>
              <w:spacing w:before="80" w:after="80" w:line="160" w:lineRule="exact"/>
              <w:ind w:right="40"/>
              <w:jc w:val="right"/>
              <w:rPr>
                <w:rFonts w:eastAsia="KaiTi_GB2312" w:hint="eastAsia"/>
                <w:i/>
                <w:sz w:val="14"/>
              </w:rPr>
            </w:pPr>
            <w:r w:rsidRPr="00F37A9F">
              <w:rPr>
                <w:rFonts w:eastAsia="KaiTi_GB2312" w:hint="eastAsia"/>
                <w:sz w:val="18"/>
                <w:szCs w:val="21"/>
                <w:lang w:val="fr-FR"/>
              </w:rPr>
              <w:t>女</w:t>
            </w:r>
          </w:p>
        </w:tc>
        <w:tc>
          <w:tcPr>
            <w:tcW w:w="594" w:type="dxa"/>
            <w:gridSpan w:val="2"/>
            <w:tcBorders>
              <w:bottom w:val="single" w:sz="12" w:space="0" w:color="auto"/>
            </w:tcBorders>
            <w:shd w:val="clear" w:color="auto" w:fill="auto"/>
            <w:noWrap/>
            <w:vAlign w:val="bottom"/>
          </w:tcPr>
          <w:p w:rsidR="002C36D1" w:rsidRPr="00F37A9F" w:rsidRDefault="002C36D1" w:rsidP="00A27B1F">
            <w:pPr>
              <w:spacing w:before="80" w:after="80" w:line="160" w:lineRule="exact"/>
              <w:ind w:right="40"/>
              <w:jc w:val="right"/>
              <w:rPr>
                <w:rFonts w:eastAsia="KaiTi_GB2312" w:hint="eastAsia"/>
                <w:i/>
                <w:sz w:val="14"/>
              </w:rPr>
            </w:pPr>
            <w:r w:rsidRPr="00F37A9F">
              <w:rPr>
                <w:rFonts w:eastAsia="KaiTi_GB2312" w:hint="eastAsia"/>
                <w:sz w:val="18"/>
                <w:szCs w:val="21"/>
                <w:lang w:val="fr-FR"/>
              </w:rPr>
              <w:t>男</w:t>
            </w:r>
          </w:p>
        </w:tc>
        <w:tc>
          <w:tcPr>
            <w:tcW w:w="594" w:type="dxa"/>
            <w:tcBorders>
              <w:bottom w:val="single" w:sz="12" w:space="0" w:color="auto"/>
            </w:tcBorders>
            <w:shd w:val="clear" w:color="auto" w:fill="auto"/>
            <w:noWrap/>
            <w:vAlign w:val="bottom"/>
          </w:tcPr>
          <w:p w:rsidR="002C36D1" w:rsidRPr="00F37A9F" w:rsidRDefault="002C36D1" w:rsidP="00A27B1F">
            <w:pPr>
              <w:spacing w:before="80" w:after="80" w:line="160" w:lineRule="exact"/>
              <w:ind w:right="40"/>
              <w:jc w:val="right"/>
              <w:rPr>
                <w:rFonts w:eastAsia="KaiTi_GB2312" w:hint="eastAsia"/>
                <w:i/>
                <w:sz w:val="14"/>
              </w:rPr>
            </w:pPr>
            <w:r w:rsidRPr="00F37A9F">
              <w:rPr>
                <w:rFonts w:eastAsia="KaiTi_GB2312" w:hint="eastAsia"/>
                <w:sz w:val="18"/>
                <w:szCs w:val="21"/>
                <w:lang w:val="fr-FR"/>
              </w:rPr>
              <w:t>女</w:t>
            </w:r>
          </w:p>
        </w:tc>
      </w:tr>
      <w:tr w:rsidR="002C36D1" w:rsidRPr="00F37A9F" w:rsidTr="00A27B1F">
        <w:trPr>
          <w:trHeight w:hRule="exact" w:val="115"/>
          <w:jc w:val="center"/>
        </w:trPr>
        <w:tc>
          <w:tcPr>
            <w:tcW w:w="851" w:type="dxa"/>
            <w:tcBorders>
              <w:top w:val="single" w:sz="12" w:space="0" w:color="auto"/>
            </w:tcBorders>
            <w:shd w:val="clear" w:color="auto" w:fill="auto"/>
            <w:noWrap/>
          </w:tcPr>
          <w:p w:rsidR="002C36D1" w:rsidRPr="00F37A9F" w:rsidRDefault="002C36D1" w:rsidP="00A27B1F">
            <w:pPr>
              <w:tabs>
                <w:tab w:val="left" w:pos="288"/>
                <w:tab w:val="left" w:pos="576"/>
                <w:tab w:val="left" w:pos="864"/>
                <w:tab w:val="left" w:pos="1152"/>
              </w:tabs>
              <w:spacing w:before="40" w:after="40" w:line="210" w:lineRule="exact"/>
              <w:ind w:right="40"/>
              <w:rPr>
                <w:sz w:val="17"/>
              </w:rPr>
            </w:pPr>
          </w:p>
        </w:tc>
        <w:tc>
          <w:tcPr>
            <w:tcW w:w="657" w:type="dxa"/>
            <w:gridSpan w:val="2"/>
            <w:tcBorders>
              <w:top w:val="single" w:sz="12"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p>
        </w:tc>
        <w:tc>
          <w:tcPr>
            <w:tcW w:w="657" w:type="dxa"/>
            <w:tcBorders>
              <w:top w:val="single" w:sz="12"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p>
        </w:tc>
        <w:tc>
          <w:tcPr>
            <w:tcW w:w="657" w:type="dxa"/>
            <w:gridSpan w:val="2"/>
            <w:tcBorders>
              <w:top w:val="single" w:sz="12"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p>
        </w:tc>
        <w:tc>
          <w:tcPr>
            <w:tcW w:w="657" w:type="dxa"/>
            <w:tcBorders>
              <w:top w:val="single" w:sz="12"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p>
        </w:tc>
        <w:tc>
          <w:tcPr>
            <w:tcW w:w="657" w:type="dxa"/>
            <w:gridSpan w:val="2"/>
            <w:tcBorders>
              <w:top w:val="single" w:sz="12"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p>
        </w:tc>
        <w:tc>
          <w:tcPr>
            <w:tcW w:w="656" w:type="dxa"/>
            <w:tcBorders>
              <w:top w:val="single" w:sz="12"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p>
        </w:tc>
        <w:tc>
          <w:tcPr>
            <w:tcW w:w="656" w:type="dxa"/>
            <w:gridSpan w:val="2"/>
            <w:tcBorders>
              <w:top w:val="single" w:sz="12"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p>
        </w:tc>
        <w:tc>
          <w:tcPr>
            <w:tcW w:w="656" w:type="dxa"/>
            <w:tcBorders>
              <w:top w:val="single" w:sz="12"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p>
        </w:tc>
        <w:tc>
          <w:tcPr>
            <w:tcW w:w="656" w:type="dxa"/>
            <w:gridSpan w:val="2"/>
            <w:tcBorders>
              <w:top w:val="single" w:sz="12"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p>
        </w:tc>
        <w:tc>
          <w:tcPr>
            <w:tcW w:w="656" w:type="dxa"/>
            <w:tcBorders>
              <w:top w:val="single" w:sz="12"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p>
        </w:tc>
        <w:tc>
          <w:tcPr>
            <w:tcW w:w="594" w:type="dxa"/>
            <w:gridSpan w:val="2"/>
            <w:tcBorders>
              <w:top w:val="single" w:sz="12"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p>
        </w:tc>
        <w:tc>
          <w:tcPr>
            <w:tcW w:w="594" w:type="dxa"/>
            <w:tcBorders>
              <w:top w:val="single" w:sz="12"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p>
        </w:tc>
      </w:tr>
      <w:tr w:rsidR="002C36D1" w:rsidRPr="00F37A9F" w:rsidTr="00A27B1F">
        <w:trPr>
          <w:trHeight w:val="240"/>
          <w:jc w:val="center"/>
        </w:trPr>
        <w:tc>
          <w:tcPr>
            <w:tcW w:w="851" w:type="dxa"/>
            <w:shd w:val="clear" w:color="auto" w:fill="auto"/>
            <w:noWrap/>
          </w:tcPr>
          <w:p w:rsidR="002C36D1" w:rsidRPr="00F37A9F" w:rsidRDefault="002C36D1" w:rsidP="00A27B1F">
            <w:pPr>
              <w:tabs>
                <w:tab w:val="left" w:pos="288"/>
                <w:tab w:val="left" w:pos="576"/>
                <w:tab w:val="left" w:pos="864"/>
                <w:tab w:val="left" w:pos="1152"/>
              </w:tabs>
              <w:spacing w:before="40" w:after="40" w:line="210" w:lineRule="exact"/>
              <w:ind w:right="40"/>
              <w:rPr>
                <w:sz w:val="17"/>
              </w:rPr>
            </w:pPr>
            <w:r w:rsidRPr="00F37A9F">
              <w:rPr>
                <w:bCs/>
                <w:sz w:val="18"/>
                <w:szCs w:val="21"/>
                <w:lang w:val="fr-FR"/>
              </w:rPr>
              <w:t>城市</w:t>
            </w:r>
          </w:p>
        </w:tc>
        <w:tc>
          <w:tcPr>
            <w:tcW w:w="657" w:type="dxa"/>
            <w:gridSpan w:val="2"/>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r w:rsidRPr="00F37A9F">
              <w:rPr>
                <w:sz w:val="17"/>
              </w:rPr>
              <w:t>0.49</w:t>
            </w:r>
          </w:p>
        </w:tc>
        <w:tc>
          <w:tcPr>
            <w:tcW w:w="657" w:type="dxa"/>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r w:rsidRPr="00F37A9F">
              <w:rPr>
                <w:sz w:val="17"/>
              </w:rPr>
              <w:t>0.51</w:t>
            </w:r>
          </w:p>
        </w:tc>
        <w:tc>
          <w:tcPr>
            <w:tcW w:w="657" w:type="dxa"/>
            <w:gridSpan w:val="2"/>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r w:rsidRPr="00F37A9F">
              <w:rPr>
                <w:sz w:val="17"/>
              </w:rPr>
              <w:t>0.49</w:t>
            </w:r>
          </w:p>
        </w:tc>
        <w:tc>
          <w:tcPr>
            <w:tcW w:w="657" w:type="dxa"/>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r w:rsidRPr="00F37A9F">
              <w:rPr>
                <w:sz w:val="17"/>
              </w:rPr>
              <w:t>0.51</w:t>
            </w:r>
          </w:p>
        </w:tc>
        <w:tc>
          <w:tcPr>
            <w:tcW w:w="657" w:type="dxa"/>
            <w:gridSpan w:val="2"/>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r w:rsidRPr="00F37A9F">
              <w:rPr>
                <w:sz w:val="17"/>
              </w:rPr>
              <w:t>0.49</w:t>
            </w:r>
          </w:p>
        </w:tc>
        <w:tc>
          <w:tcPr>
            <w:tcW w:w="656" w:type="dxa"/>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r w:rsidRPr="00F37A9F">
              <w:rPr>
                <w:sz w:val="17"/>
              </w:rPr>
              <w:t>0.51</w:t>
            </w:r>
          </w:p>
        </w:tc>
        <w:tc>
          <w:tcPr>
            <w:tcW w:w="656" w:type="dxa"/>
            <w:gridSpan w:val="2"/>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r w:rsidRPr="00F37A9F">
              <w:rPr>
                <w:sz w:val="17"/>
              </w:rPr>
              <w:t>0.48</w:t>
            </w:r>
          </w:p>
        </w:tc>
        <w:tc>
          <w:tcPr>
            <w:tcW w:w="656" w:type="dxa"/>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r w:rsidRPr="00F37A9F">
              <w:rPr>
                <w:sz w:val="17"/>
              </w:rPr>
              <w:t>0.52</w:t>
            </w:r>
          </w:p>
        </w:tc>
        <w:tc>
          <w:tcPr>
            <w:tcW w:w="656" w:type="dxa"/>
            <w:gridSpan w:val="2"/>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r w:rsidRPr="00F37A9F">
              <w:rPr>
                <w:sz w:val="17"/>
              </w:rPr>
              <w:t>0.47</w:t>
            </w:r>
          </w:p>
        </w:tc>
        <w:tc>
          <w:tcPr>
            <w:tcW w:w="656" w:type="dxa"/>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r w:rsidRPr="00F37A9F">
              <w:rPr>
                <w:sz w:val="17"/>
              </w:rPr>
              <w:t>0.53</w:t>
            </w:r>
          </w:p>
        </w:tc>
        <w:tc>
          <w:tcPr>
            <w:tcW w:w="594" w:type="dxa"/>
            <w:gridSpan w:val="2"/>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r w:rsidRPr="00F37A9F">
              <w:rPr>
                <w:sz w:val="17"/>
              </w:rPr>
              <w:t>0.48</w:t>
            </w:r>
          </w:p>
        </w:tc>
        <w:tc>
          <w:tcPr>
            <w:tcW w:w="594" w:type="dxa"/>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r w:rsidRPr="00F37A9F">
              <w:rPr>
                <w:sz w:val="17"/>
              </w:rPr>
              <w:t>0.52</w:t>
            </w:r>
          </w:p>
        </w:tc>
      </w:tr>
      <w:tr w:rsidR="002C36D1" w:rsidRPr="00F37A9F" w:rsidTr="00A27B1F">
        <w:trPr>
          <w:trHeight w:val="240"/>
          <w:jc w:val="center"/>
        </w:trPr>
        <w:tc>
          <w:tcPr>
            <w:tcW w:w="851" w:type="dxa"/>
            <w:tcBorders>
              <w:bottom w:val="single" w:sz="4" w:space="0" w:color="auto"/>
            </w:tcBorders>
            <w:shd w:val="clear" w:color="auto" w:fill="auto"/>
            <w:noWrap/>
          </w:tcPr>
          <w:p w:rsidR="002C36D1" w:rsidRPr="00F37A9F" w:rsidRDefault="002C36D1" w:rsidP="00A27B1F">
            <w:pPr>
              <w:tabs>
                <w:tab w:val="left" w:pos="288"/>
                <w:tab w:val="left" w:pos="576"/>
                <w:tab w:val="left" w:pos="864"/>
                <w:tab w:val="left" w:pos="1152"/>
              </w:tabs>
              <w:spacing w:before="40" w:after="40" w:line="210" w:lineRule="exact"/>
              <w:ind w:right="40"/>
              <w:rPr>
                <w:sz w:val="17"/>
              </w:rPr>
            </w:pPr>
            <w:r w:rsidRPr="00F37A9F">
              <w:rPr>
                <w:bCs/>
                <w:sz w:val="18"/>
                <w:szCs w:val="21"/>
                <w:lang w:val="fr-FR"/>
              </w:rPr>
              <w:t>农村</w:t>
            </w:r>
          </w:p>
        </w:tc>
        <w:tc>
          <w:tcPr>
            <w:tcW w:w="657" w:type="dxa"/>
            <w:gridSpan w:val="2"/>
            <w:tcBorders>
              <w:bottom w:val="single" w:sz="4"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r w:rsidRPr="00F37A9F">
              <w:rPr>
                <w:sz w:val="17"/>
              </w:rPr>
              <w:t>0.54</w:t>
            </w:r>
          </w:p>
        </w:tc>
        <w:tc>
          <w:tcPr>
            <w:tcW w:w="657" w:type="dxa"/>
            <w:tcBorders>
              <w:bottom w:val="single" w:sz="4"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r w:rsidRPr="00F37A9F">
              <w:rPr>
                <w:sz w:val="17"/>
              </w:rPr>
              <w:t>0.46</w:t>
            </w:r>
          </w:p>
        </w:tc>
        <w:tc>
          <w:tcPr>
            <w:tcW w:w="657" w:type="dxa"/>
            <w:gridSpan w:val="2"/>
            <w:tcBorders>
              <w:bottom w:val="single" w:sz="4"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r w:rsidRPr="00F37A9F">
              <w:rPr>
                <w:sz w:val="17"/>
              </w:rPr>
              <w:t>0.54</w:t>
            </w:r>
          </w:p>
        </w:tc>
        <w:tc>
          <w:tcPr>
            <w:tcW w:w="657" w:type="dxa"/>
            <w:tcBorders>
              <w:bottom w:val="single" w:sz="4"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r w:rsidRPr="00F37A9F">
              <w:rPr>
                <w:sz w:val="17"/>
              </w:rPr>
              <w:t>0.46</w:t>
            </w:r>
          </w:p>
        </w:tc>
        <w:tc>
          <w:tcPr>
            <w:tcW w:w="657" w:type="dxa"/>
            <w:gridSpan w:val="2"/>
            <w:tcBorders>
              <w:bottom w:val="single" w:sz="4"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r w:rsidRPr="00F37A9F">
              <w:rPr>
                <w:sz w:val="17"/>
              </w:rPr>
              <w:t>0.53</w:t>
            </w:r>
          </w:p>
        </w:tc>
        <w:tc>
          <w:tcPr>
            <w:tcW w:w="656" w:type="dxa"/>
            <w:tcBorders>
              <w:bottom w:val="single" w:sz="4"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r w:rsidRPr="00F37A9F">
              <w:rPr>
                <w:sz w:val="17"/>
              </w:rPr>
              <w:t>0.47</w:t>
            </w:r>
          </w:p>
        </w:tc>
        <w:tc>
          <w:tcPr>
            <w:tcW w:w="656" w:type="dxa"/>
            <w:gridSpan w:val="2"/>
            <w:tcBorders>
              <w:bottom w:val="single" w:sz="4"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r w:rsidRPr="00F37A9F">
              <w:rPr>
                <w:sz w:val="17"/>
              </w:rPr>
              <w:t>0.52</w:t>
            </w:r>
          </w:p>
        </w:tc>
        <w:tc>
          <w:tcPr>
            <w:tcW w:w="656" w:type="dxa"/>
            <w:tcBorders>
              <w:bottom w:val="single" w:sz="4"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r w:rsidRPr="00F37A9F">
              <w:rPr>
                <w:sz w:val="17"/>
              </w:rPr>
              <w:t>0.48</w:t>
            </w:r>
          </w:p>
        </w:tc>
        <w:tc>
          <w:tcPr>
            <w:tcW w:w="656" w:type="dxa"/>
            <w:gridSpan w:val="2"/>
            <w:tcBorders>
              <w:bottom w:val="single" w:sz="4"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r w:rsidRPr="00F37A9F">
              <w:rPr>
                <w:sz w:val="17"/>
              </w:rPr>
              <w:t>0.51</w:t>
            </w:r>
          </w:p>
        </w:tc>
        <w:tc>
          <w:tcPr>
            <w:tcW w:w="656" w:type="dxa"/>
            <w:tcBorders>
              <w:bottom w:val="single" w:sz="4"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r w:rsidRPr="00F37A9F">
              <w:rPr>
                <w:sz w:val="17"/>
              </w:rPr>
              <w:t>0.49</w:t>
            </w:r>
          </w:p>
        </w:tc>
        <w:tc>
          <w:tcPr>
            <w:tcW w:w="594" w:type="dxa"/>
            <w:gridSpan w:val="2"/>
            <w:tcBorders>
              <w:bottom w:val="single" w:sz="4"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r w:rsidRPr="00F37A9F">
              <w:rPr>
                <w:sz w:val="17"/>
              </w:rPr>
              <w:t>0.52</w:t>
            </w:r>
          </w:p>
        </w:tc>
        <w:tc>
          <w:tcPr>
            <w:tcW w:w="594" w:type="dxa"/>
            <w:tcBorders>
              <w:bottom w:val="single" w:sz="4"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r w:rsidRPr="00F37A9F">
              <w:rPr>
                <w:sz w:val="17"/>
              </w:rPr>
              <w:t>0.48</w:t>
            </w:r>
          </w:p>
        </w:tc>
      </w:tr>
      <w:tr w:rsidR="002C36D1" w:rsidRPr="00F37A9F" w:rsidTr="00A27B1F">
        <w:trPr>
          <w:trHeight w:val="240"/>
          <w:jc w:val="center"/>
        </w:trPr>
        <w:tc>
          <w:tcPr>
            <w:tcW w:w="851" w:type="dxa"/>
            <w:tcBorders>
              <w:top w:val="single" w:sz="4" w:space="0" w:color="auto"/>
              <w:bottom w:val="single" w:sz="12" w:space="0" w:color="auto"/>
            </w:tcBorders>
            <w:shd w:val="clear" w:color="auto" w:fill="auto"/>
            <w:noWrap/>
          </w:tcPr>
          <w:p w:rsidR="002C36D1" w:rsidRPr="00F37A9F" w:rsidRDefault="002C36D1" w:rsidP="00A27B1F">
            <w:pPr>
              <w:tabs>
                <w:tab w:val="left" w:pos="288"/>
                <w:tab w:val="left" w:pos="576"/>
                <w:tab w:val="left" w:pos="864"/>
                <w:tab w:val="left" w:pos="1152"/>
              </w:tabs>
              <w:spacing w:before="81" w:after="81" w:line="210" w:lineRule="exact"/>
              <w:ind w:right="40"/>
              <w:rPr>
                <w:rFonts w:eastAsia="SimHei"/>
                <w:b/>
                <w:sz w:val="17"/>
              </w:rPr>
            </w:pPr>
            <w:r w:rsidRPr="00F37A9F">
              <w:rPr>
                <w:rFonts w:eastAsia="SimHei" w:hint="eastAsia"/>
                <w:bCs/>
                <w:sz w:val="18"/>
                <w:szCs w:val="21"/>
                <w:lang w:val="fr-FR"/>
              </w:rPr>
              <w:t>共</w:t>
            </w:r>
            <w:r w:rsidRPr="00F37A9F">
              <w:rPr>
                <w:rFonts w:eastAsia="SimHei"/>
                <w:bCs/>
                <w:sz w:val="18"/>
                <w:szCs w:val="21"/>
                <w:lang w:val="fr-FR"/>
              </w:rPr>
              <w:t>计</w:t>
            </w:r>
          </w:p>
        </w:tc>
        <w:tc>
          <w:tcPr>
            <w:tcW w:w="657" w:type="dxa"/>
            <w:gridSpan w:val="2"/>
            <w:tcBorders>
              <w:top w:val="single" w:sz="4" w:space="0" w:color="auto"/>
              <w:bottom w:val="single" w:sz="12"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81" w:after="81" w:line="210" w:lineRule="exact"/>
              <w:ind w:right="40"/>
              <w:jc w:val="right"/>
              <w:rPr>
                <w:b/>
                <w:sz w:val="17"/>
              </w:rPr>
            </w:pPr>
            <w:r w:rsidRPr="00F37A9F">
              <w:rPr>
                <w:b/>
                <w:sz w:val="17"/>
              </w:rPr>
              <w:t>0.52</w:t>
            </w:r>
          </w:p>
        </w:tc>
        <w:tc>
          <w:tcPr>
            <w:tcW w:w="657" w:type="dxa"/>
            <w:tcBorders>
              <w:top w:val="single" w:sz="4" w:space="0" w:color="auto"/>
              <w:bottom w:val="single" w:sz="12"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81" w:after="81" w:line="210" w:lineRule="exact"/>
              <w:ind w:right="40"/>
              <w:jc w:val="right"/>
              <w:rPr>
                <w:b/>
                <w:sz w:val="17"/>
              </w:rPr>
            </w:pPr>
            <w:r w:rsidRPr="00F37A9F">
              <w:rPr>
                <w:b/>
                <w:sz w:val="17"/>
              </w:rPr>
              <w:t>0.48</w:t>
            </w:r>
          </w:p>
        </w:tc>
        <w:tc>
          <w:tcPr>
            <w:tcW w:w="657" w:type="dxa"/>
            <w:gridSpan w:val="2"/>
            <w:tcBorders>
              <w:top w:val="single" w:sz="4" w:space="0" w:color="auto"/>
              <w:bottom w:val="single" w:sz="12"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81" w:after="81" w:line="210" w:lineRule="exact"/>
              <w:ind w:right="40"/>
              <w:jc w:val="right"/>
              <w:rPr>
                <w:b/>
                <w:sz w:val="17"/>
              </w:rPr>
            </w:pPr>
            <w:r w:rsidRPr="00F37A9F">
              <w:rPr>
                <w:b/>
                <w:sz w:val="17"/>
              </w:rPr>
              <w:t>0.52</w:t>
            </w:r>
          </w:p>
        </w:tc>
        <w:tc>
          <w:tcPr>
            <w:tcW w:w="657" w:type="dxa"/>
            <w:tcBorders>
              <w:top w:val="single" w:sz="4" w:space="0" w:color="auto"/>
              <w:bottom w:val="single" w:sz="12"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81" w:after="81" w:line="210" w:lineRule="exact"/>
              <w:ind w:right="40"/>
              <w:jc w:val="right"/>
              <w:rPr>
                <w:b/>
                <w:sz w:val="17"/>
              </w:rPr>
            </w:pPr>
            <w:r w:rsidRPr="00F37A9F">
              <w:rPr>
                <w:b/>
                <w:sz w:val="17"/>
              </w:rPr>
              <w:t>0.48</w:t>
            </w:r>
          </w:p>
        </w:tc>
        <w:tc>
          <w:tcPr>
            <w:tcW w:w="657" w:type="dxa"/>
            <w:gridSpan w:val="2"/>
            <w:tcBorders>
              <w:top w:val="single" w:sz="4" w:space="0" w:color="auto"/>
              <w:bottom w:val="single" w:sz="12"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81" w:after="81" w:line="210" w:lineRule="exact"/>
              <w:ind w:right="40"/>
              <w:jc w:val="right"/>
              <w:rPr>
                <w:b/>
                <w:sz w:val="17"/>
              </w:rPr>
            </w:pPr>
            <w:r w:rsidRPr="00F37A9F">
              <w:rPr>
                <w:b/>
                <w:sz w:val="17"/>
              </w:rPr>
              <w:t>0.51</w:t>
            </w:r>
          </w:p>
        </w:tc>
        <w:tc>
          <w:tcPr>
            <w:tcW w:w="656" w:type="dxa"/>
            <w:tcBorders>
              <w:top w:val="single" w:sz="4" w:space="0" w:color="auto"/>
              <w:bottom w:val="single" w:sz="12"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81" w:after="81" w:line="210" w:lineRule="exact"/>
              <w:ind w:right="40"/>
              <w:jc w:val="right"/>
              <w:rPr>
                <w:b/>
                <w:sz w:val="17"/>
              </w:rPr>
            </w:pPr>
            <w:r w:rsidRPr="00F37A9F">
              <w:rPr>
                <w:b/>
                <w:sz w:val="17"/>
              </w:rPr>
              <w:t>0.49</w:t>
            </w:r>
          </w:p>
        </w:tc>
        <w:tc>
          <w:tcPr>
            <w:tcW w:w="656" w:type="dxa"/>
            <w:gridSpan w:val="2"/>
            <w:tcBorders>
              <w:top w:val="single" w:sz="4" w:space="0" w:color="auto"/>
              <w:bottom w:val="single" w:sz="12"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81" w:after="81" w:line="210" w:lineRule="exact"/>
              <w:ind w:right="40"/>
              <w:jc w:val="right"/>
              <w:rPr>
                <w:b/>
                <w:sz w:val="17"/>
              </w:rPr>
            </w:pPr>
            <w:r w:rsidRPr="00F37A9F">
              <w:rPr>
                <w:b/>
                <w:sz w:val="17"/>
              </w:rPr>
              <w:t>0.50</w:t>
            </w:r>
          </w:p>
        </w:tc>
        <w:tc>
          <w:tcPr>
            <w:tcW w:w="656" w:type="dxa"/>
            <w:tcBorders>
              <w:top w:val="single" w:sz="4" w:space="0" w:color="auto"/>
              <w:bottom w:val="single" w:sz="12"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81" w:after="81" w:line="210" w:lineRule="exact"/>
              <w:ind w:right="40"/>
              <w:jc w:val="right"/>
              <w:rPr>
                <w:b/>
                <w:sz w:val="17"/>
              </w:rPr>
            </w:pPr>
            <w:r w:rsidRPr="00F37A9F">
              <w:rPr>
                <w:b/>
                <w:sz w:val="17"/>
              </w:rPr>
              <w:t>0.50</w:t>
            </w:r>
          </w:p>
        </w:tc>
        <w:tc>
          <w:tcPr>
            <w:tcW w:w="656" w:type="dxa"/>
            <w:gridSpan w:val="2"/>
            <w:tcBorders>
              <w:top w:val="single" w:sz="4" w:space="0" w:color="auto"/>
              <w:bottom w:val="single" w:sz="12"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81" w:after="81" w:line="210" w:lineRule="exact"/>
              <w:ind w:right="40"/>
              <w:jc w:val="right"/>
              <w:rPr>
                <w:b/>
                <w:sz w:val="17"/>
              </w:rPr>
            </w:pPr>
            <w:r w:rsidRPr="00F37A9F">
              <w:rPr>
                <w:b/>
                <w:sz w:val="17"/>
              </w:rPr>
              <w:t>0.50</w:t>
            </w:r>
          </w:p>
        </w:tc>
        <w:tc>
          <w:tcPr>
            <w:tcW w:w="656" w:type="dxa"/>
            <w:tcBorders>
              <w:top w:val="single" w:sz="4" w:space="0" w:color="auto"/>
              <w:bottom w:val="single" w:sz="12"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81" w:after="81" w:line="210" w:lineRule="exact"/>
              <w:ind w:right="40"/>
              <w:jc w:val="right"/>
              <w:rPr>
                <w:b/>
                <w:sz w:val="17"/>
              </w:rPr>
            </w:pPr>
            <w:r w:rsidRPr="00F37A9F">
              <w:rPr>
                <w:b/>
                <w:sz w:val="17"/>
              </w:rPr>
              <w:t>0.50</w:t>
            </w:r>
          </w:p>
        </w:tc>
        <w:tc>
          <w:tcPr>
            <w:tcW w:w="594" w:type="dxa"/>
            <w:gridSpan w:val="2"/>
            <w:tcBorders>
              <w:top w:val="single" w:sz="4" w:space="0" w:color="auto"/>
              <w:bottom w:val="single" w:sz="12"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81" w:after="81" w:line="210" w:lineRule="exact"/>
              <w:ind w:right="40"/>
              <w:jc w:val="right"/>
              <w:rPr>
                <w:b/>
                <w:sz w:val="17"/>
              </w:rPr>
            </w:pPr>
            <w:r w:rsidRPr="00F37A9F">
              <w:rPr>
                <w:b/>
                <w:sz w:val="17"/>
              </w:rPr>
              <w:t>0.50</w:t>
            </w:r>
          </w:p>
        </w:tc>
        <w:tc>
          <w:tcPr>
            <w:tcW w:w="594" w:type="dxa"/>
            <w:tcBorders>
              <w:top w:val="single" w:sz="4" w:space="0" w:color="auto"/>
              <w:bottom w:val="single" w:sz="12"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81" w:after="81" w:line="210" w:lineRule="exact"/>
              <w:ind w:right="40"/>
              <w:jc w:val="right"/>
              <w:rPr>
                <w:b/>
                <w:sz w:val="17"/>
              </w:rPr>
            </w:pPr>
            <w:r w:rsidRPr="00F37A9F">
              <w:rPr>
                <w:b/>
                <w:sz w:val="17"/>
              </w:rPr>
              <w:t>0.50</w:t>
            </w:r>
          </w:p>
        </w:tc>
      </w:tr>
    </w:tbl>
    <w:p w:rsidR="002C36D1" w:rsidRPr="00F37A9F" w:rsidRDefault="002C36D1" w:rsidP="002C36D1">
      <w:pPr>
        <w:tabs>
          <w:tab w:val="left" w:pos="1701"/>
        </w:tabs>
        <w:spacing w:before="140" w:after="140"/>
        <w:ind w:left="1134" w:right="1134"/>
        <w:rPr>
          <w:szCs w:val="21"/>
          <w:lang w:val="fr-FR"/>
        </w:rPr>
      </w:pPr>
      <w:r w:rsidRPr="00F37A9F">
        <w:rPr>
          <w:szCs w:val="21"/>
          <w:lang w:val="fr-FR"/>
        </w:rPr>
        <w:t>表</w:t>
      </w:r>
      <w:r w:rsidRPr="00F37A9F">
        <w:rPr>
          <w:szCs w:val="21"/>
          <w:lang w:val="fr-FR"/>
        </w:rPr>
        <w:t>6</w:t>
      </w:r>
    </w:p>
    <w:p w:rsidR="002C36D1" w:rsidRPr="00F37A9F" w:rsidRDefault="002C36D1" w:rsidP="002C36D1">
      <w:pPr>
        <w:tabs>
          <w:tab w:val="left" w:pos="1701"/>
        </w:tabs>
        <w:spacing w:after="140"/>
        <w:ind w:left="1134" w:right="1134"/>
        <w:rPr>
          <w:rFonts w:hint="eastAsia"/>
          <w:szCs w:val="21"/>
          <w:lang w:val="fr-FR"/>
        </w:rPr>
      </w:pPr>
      <w:r w:rsidRPr="00F37A9F">
        <w:rPr>
          <w:rFonts w:hint="eastAsia"/>
          <w:szCs w:val="21"/>
          <w:lang w:val="fr-FR"/>
        </w:rPr>
        <w:t>按年级、性别和所在区域分列的初等</w:t>
      </w:r>
      <w:r w:rsidRPr="00F37A9F">
        <w:rPr>
          <w:szCs w:val="21"/>
          <w:lang w:val="fr-FR"/>
        </w:rPr>
        <w:t>教育（第</w:t>
      </w:r>
      <w:r w:rsidRPr="00F37A9F">
        <w:rPr>
          <w:rFonts w:hint="eastAsia"/>
          <w:szCs w:val="21"/>
          <w:lang w:val="fr-FR"/>
        </w:rPr>
        <w:t>三周期</w:t>
      </w:r>
      <w:r w:rsidRPr="00F37A9F">
        <w:rPr>
          <w:szCs w:val="21"/>
          <w:lang w:val="fr-FR"/>
        </w:rPr>
        <w:t>）学生的</w:t>
      </w:r>
      <w:r w:rsidRPr="00F37A9F">
        <w:rPr>
          <w:rFonts w:hint="eastAsia"/>
          <w:szCs w:val="21"/>
          <w:lang w:val="fr-FR"/>
        </w:rPr>
        <w:t>细分</w:t>
      </w:r>
      <w:r w:rsidRPr="00F37A9F">
        <w:rPr>
          <w:szCs w:val="21"/>
          <w:lang w:val="fr-FR"/>
        </w:rPr>
        <w:t>比例</w:t>
      </w:r>
    </w:p>
    <w:tbl>
      <w:tblPr>
        <w:tblW w:w="9846" w:type="dxa"/>
        <w:tblLayout w:type="fixed"/>
        <w:tblCellMar>
          <w:left w:w="0" w:type="dxa"/>
          <w:right w:w="0" w:type="dxa"/>
        </w:tblCellMar>
        <w:tblLook w:val="04A0"/>
      </w:tblPr>
      <w:tblGrid>
        <w:gridCol w:w="978"/>
        <w:gridCol w:w="144"/>
        <w:gridCol w:w="482"/>
        <w:gridCol w:w="627"/>
        <w:gridCol w:w="144"/>
        <w:gridCol w:w="482"/>
        <w:gridCol w:w="633"/>
        <w:gridCol w:w="144"/>
        <w:gridCol w:w="488"/>
        <w:gridCol w:w="633"/>
        <w:gridCol w:w="144"/>
        <w:gridCol w:w="489"/>
        <w:gridCol w:w="632"/>
        <w:gridCol w:w="144"/>
        <w:gridCol w:w="489"/>
        <w:gridCol w:w="632"/>
        <w:gridCol w:w="144"/>
        <w:gridCol w:w="489"/>
        <w:gridCol w:w="632"/>
        <w:gridCol w:w="144"/>
        <w:gridCol w:w="489"/>
        <w:gridCol w:w="663"/>
      </w:tblGrid>
      <w:tr w:rsidR="002C36D1" w:rsidRPr="00F37A9F" w:rsidTr="00A27B1F">
        <w:trPr>
          <w:trHeight w:val="240"/>
          <w:tblHeader/>
        </w:trPr>
        <w:tc>
          <w:tcPr>
            <w:tcW w:w="978" w:type="dxa"/>
            <w:tcBorders>
              <w:top w:val="single" w:sz="4" w:space="0" w:color="auto"/>
            </w:tcBorders>
            <w:shd w:val="clear" w:color="auto" w:fill="auto"/>
            <w:noWrap/>
            <w:vAlign w:val="bottom"/>
          </w:tcPr>
          <w:p w:rsidR="002C36D1" w:rsidRPr="00F37A9F" w:rsidRDefault="002C36D1" w:rsidP="00A27B1F">
            <w:pPr>
              <w:spacing w:before="80" w:after="80" w:line="160" w:lineRule="exact"/>
              <w:ind w:right="40"/>
              <w:rPr>
                <w:i/>
                <w:sz w:val="14"/>
              </w:rPr>
            </w:pPr>
            <w:r w:rsidRPr="00F37A9F">
              <w:rPr>
                <w:rFonts w:eastAsia="KaiTi_GB2312" w:hint="eastAsia"/>
                <w:bCs/>
                <w:sz w:val="18"/>
                <w:szCs w:val="21"/>
                <w:lang w:val="fr-FR"/>
              </w:rPr>
              <w:t>年级</w:t>
            </w:r>
          </w:p>
        </w:tc>
        <w:tc>
          <w:tcPr>
            <w:tcW w:w="144" w:type="dxa"/>
            <w:tcBorders>
              <w:top w:val="single" w:sz="4" w:space="0" w:color="auto"/>
            </w:tcBorders>
            <w:shd w:val="clear" w:color="auto" w:fill="auto"/>
            <w:vAlign w:val="bottom"/>
          </w:tcPr>
          <w:p w:rsidR="002C36D1" w:rsidRPr="00F37A9F" w:rsidRDefault="002C36D1" w:rsidP="00A27B1F">
            <w:pPr>
              <w:spacing w:before="80" w:after="80" w:line="160" w:lineRule="exact"/>
              <w:ind w:right="40"/>
              <w:rPr>
                <w:i/>
                <w:sz w:val="14"/>
              </w:rPr>
            </w:pPr>
          </w:p>
        </w:tc>
        <w:tc>
          <w:tcPr>
            <w:tcW w:w="836" w:type="dxa"/>
            <w:gridSpan w:val="2"/>
            <w:tcBorders>
              <w:top w:val="single" w:sz="4" w:space="0" w:color="auto"/>
              <w:bottom w:val="single" w:sz="4" w:space="0" w:color="auto"/>
            </w:tcBorders>
            <w:shd w:val="clear" w:color="auto" w:fill="auto"/>
            <w:vAlign w:val="bottom"/>
          </w:tcPr>
          <w:p w:rsidR="002C36D1" w:rsidRPr="00F37A9F" w:rsidRDefault="002C36D1" w:rsidP="00A27B1F">
            <w:pPr>
              <w:spacing w:before="80" w:after="80" w:line="160" w:lineRule="exact"/>
              <w:ind w:right="40"/>
              <w:jc w:val="center"/>
              <w:rPr>
                <w:i/>
                <w:sz w:val="14"/>
              </w:rPr>
            </w:pPr>
            <w:r w:rsidRPr="00F37A9F">
              <w:rPr>
                <w:rFonts w:eastAsia="KaiTi_GB2312" w:hint="eastAsia"/>
                <w:bCs/>
                <w:sz w:val="18"/>
                <w:szCs w:val="21"/>
                <w:lang w:val="fr-FR"/>
              </w:rPr>
              <w:t>一年级</w:t>
            </w:r>
          </w:p>
        </w:tc>
        <w:tc>
          <w:tcPr>
            <w:tcW w:w="144" w:type="dxa"/>
            <w:tcBorders>
              <w:top w:val="single" w:sz="4" w:space="0" w:color="auto"/>
            </w:tcBorders>
            <w:shd w:val="clear" w:color="auto" w:fill="auto"/>
            <w:vAlign w:val="bottom"/>
          </w:tcPr>
          <w:p w:rsidR="002C36D1" w:rsidRPr="00F37A9F" w:rsidRDefault="002C36D1" w:rsidP="00A27B1F">
            <w:pPr>
              <w:spacing w:before="80" w:after="80" w:line="160" w:lineRule="exact"/>
              <w:ind w:right="40"/>
              <w:rPr>
                <w:i/>
                <w:sz w:val="14"/>
              </w:rPr>
            </w:pPr>
          </w:p>
        </w:tc>
        <w:tc>
          <w:tcPr>
            <w:tcW w:w="1115" w:type="dxa"/>
            <w:gridSpan w:val="2"/>
            <w:tcBorders>
              <w:top w:val="single" w:sz="4" w:space="0" w:color="auto"/>
              <w:bottom w:val="single" w:sz="4" w:space="0" w:color="auto"/>
            </w:tcBorders>
            <w:shd w:val="clear" w:color="auto" w:fill="auto"/>
            <w:vAlign w:val="bottom"/>
          </w:tcPr>
          <w:p w:rsidR="002C36D1" w:rsidRPr="00F37A9F" w:rsidRDefault="002C36D1" w:rsidP="00A27B1F">
            <w:pPr>
              <w:spacing w:before="80" w:after="80" w:line="160" w:lineRule="exact"/>
              <w:ind w:right="40"/>
              <w:jc w:val="center"/>
              <w:rPr>
                <w:i/>
                <w:sz w:val="14"/>
              </w:rPr>
            </w:pPr>
            <w:r w:rsidRPr="00F37A9F">
              <w:rPr>
                <w:rFonts w:eastAsia="KaiTi_GB2312" w:hint="eastAsia"/>
                <w:bCs/>
                <w:sz w:val="18"/>
                <w:szCs w:val="21"/>
                <w:lang w:val="fr-FR"/>
              </w:rPr>
              <w:t>二</w:t>
            </w:r>
            <w:r w:rsidRPr="00F37A9F">
              <w:rPr>
                <w:rFonts w:eastAsia="KaiTi_GB2312"/>
                <w:bCs/>
                <w:sz w:val="18"/>
                <w:szCs w:val="21"/>
                <w:lang w:val="fr-FR"/>
              </w:rPr>
              <w:t>年级</w:t>
            </w:r>
          </w:p>
        </w:tc>
        <w:tc>
          <w:tcPr>
            <w:tcW w:w="144" w:type="dxa"/>
            <w:tcBorders>
              <w:top w:val="single" w:sz="4" w:space="0" w:color="auto"/>
            </w:tcBorders>
            <w:shd w:val="clear" w:color="auto" w:fill="auto"/>
            <w:vAlign w:val="bottom"/>
          </w:tcPr>
          <w:p w:rsidR="002C36D1" w:rsidRPr="00F37A9F" w:rsidRDefault="002C36D1" w:rsidP="00A27B1F">
            <w:pPr>
              <w:spacing w:before="80" w:after="80" w:line="160" w:lineRule="exact"/>
              <w:ind w:right="40"/>
              <w:rPr>
                <w:i/>
                <w:sz w:val="14"/>
              </w:rPr>
            </w:pPr>
          </w:p>
        </w:tc>
        <w:tc>
          <w:tcPr>
            <w:tcW w:w="1121" w:type="dxa"/>
            <w:gridSpan w:val="2"/>
            <w:tcBorders>
              <w:top w:val="single" w:sz="4" w:space="0" w:color="auto"/>
              <w:bottom w:val="single" w:sz="4" w:space="0" w:color="auto"/>
            </w:tcBorders>
            <w:shd w:val="clear" w:color="auto" w:fill="auto"/>
            <w:vAlign w:val="bottom"/>
          </w:tcPr>
          <w:p w:rsidR="002C36D1" w:rsidRPr="00F37A9F" w:rsidRDefault="002C36D1" w:rsidP="00A27B1F">
            <w:pPr>
              <w:spacing w:before="80" w:after="80" w:line="160" w:lineRule="exact"/>
              <w:ind w:right="40"/>
              <w:jc w:val="center"/>
              <w:rPr>
                <w:i/>
                <w:sz w:val="14"/>
              </w:rPr>
            </w:pPr>
            <w:r w:rsidRPr="00F37A9F">
              <w:rPr>
                <w:rFonts w:eastAsia="KaiTi_GB2312" w:hint="eastAsia"/>
                <w:bCs/>
                <w:sz w:val="18"/>
                <w:szCs w:val="21"/>
                <w:lang w:val="fr-FR"/>
              </w:rPr>
              <w:t>三</w:t>
            </w:r>
            <w:r w:rsidRPr="00F37A9F">
              <w:rPr>
                <w:rFonts w:eastAsia="KaiTi_GB2312"/>
                <w:bCs/>
                <w:sz w:val="18"/>
                <w:szCs w:val="21"/>
                <w:lang w:val="fr-FR"/>
              </w:rPr>
              <w:t>年级</w:t>
            </w:r>
          </w:p>
        </w:tc>
        <w:tc>
          <w:tcPr>
            <w:tcW w:w="144" w:type="dxa"/>
            <w:tcBorders>
              <w:top w:val="single" w:sz="4" w:space="0" w:color="auto"/>
            </w:tcBorders>
            <w:shd w:val="clear" w:color="auto" w:fill="auto"/>
            <w:vAlign w:val="bottom"/>
          </w:tcPr>
          <w:p w:rsidR="002C36D1" w:rsidRPr="00F37A9F" w:rsidRDefault="002C36D1" w:rsidP="00A27B1F">
            <w:pPr>
              <w:spacing w:before="80" w:after="80" w:line="160" w:lineRule="exact"/>
              <w:ind w:right="40"/>
              <w:rPr>
                <w:i/>
                <w:sz w:val="14"/>
              </w:rPr>
            </w:pPr>
          </w:p>
        </w:tc>
        <w:tc>
          <w:tcPr>
            <w:tcW w:w="1121" w:type="dxa"/>
            <w:gridSpan w:val="2"/>
            <w:tcBorders>
              <w:top w:val="single" w:sz="4" w:space="0" w:color="auto"/>
              <w:bottom w:val="single" w:sz="4" w:space="0" w:color="auto"/>
            </w:tcBorders>
            <w:shd w:val="clear" w:color="auto" w:fill="auto"/>
            <w:vAlign w:val="bottom"/>
          </w:tcPr>
          <w:p w:rsidR="002C36D1" w:rsidRPr="00F37A9F" w:rsidRDefault="002C36D1" w:rsidP="00A27B1F">
            <w:pPr>
              <w:spacing w:before="80" w:after="80" w:line="160" w:lineRule="exact"/>
              <w:ind w:right="40"/>
              <w:jc w:val="center"/>
              <w:rPr>
                <w:i/>
                <w:sz w:val="14"/>
              </w:rPr>
            </w:pPr>
            <w:r w:rsidRPr="00F37A9F">
              <w:rPr>
                <w:rFonts w:eastAsia="KaiTi_GB2312" w:hint="eastAsia"/>
                <w:bCs/>
                <w:sz w:val="18"/>
                <w:szCs w:val="21"/>
                <w:lang w:val="fr-FR"/>
              </w:rPr>
              <w:t>四年级</w:t>
            </w:r>
          </w:p>
        </w:tc>
        <w:tc>
          <w:tcPr>
            <w:tcW w:w="144" w:type="dxa"/>
            <w:tcBorders>
              <w:top w:val="single" w:sz="4" w:space="0" w:color="auto"/>
            </w:tcBorders>
            <w:shd w:val="clear" w:color="auto" w:fill="auto"/>
            <w:vAlign w:val="bottom"/>
          </w:tcPr>
          <w:p w:rsidR="002C36D1" w:rsidRPr="00F37A9F" w:rsidRDefault="002C36D1" w:rsidP="00A27B1F">
            <w:pPr>
              <w:spacing w:before="80" w:after="80" w:line="160" w:lineRule="exact"/>
              <w:ind w:right="40"/>
              <w:rPr>
                <w:i/>
                <w:sz w:val="14"/>
              </w:rPr>
            </w:pPr>
          </w:p>
        </w:tc>
        <w:tc>
          <w:tcPr>
            <w:tcW w:w="1121" w:type="dxa"/>
            <w:gridSpan w:val="2"/>
            <w:tcBorders>
              <w:top w:val="single" w:sz="4" w:space="0" w:color="auto"/>
              <w:bottom w:val="single" w:sz="4" w:space="0" w:color="auto"/>
            </w:tcBorders>
            <w:shd w:val="clear" w:color="auto" w:fill="auto"/>
            <w:vAlign w:val="bottom"/>
          </w:tcPr>
          <w:p w:rsidR="002C36D1" w:rsidRPr="00F37A9F" w:rsidRDefault="002C36D1" w:rsidP="00A27B1F">
            <w:pPr>
              <w:spacing w:before="80" w:after="80" w:line="160" w:lineRule="exact"/>
              <w:ind w:right="40"/>
              <w:jc w:val="center"/>
              <w:rPr>
                <w:i/>
                <w:sz w:val="14"/>
              </w:rPr>
            </w:pPr>
            <w:r w:rsidRPr="00F37A9F">
              <w:rPr>
                <w:rFonts w:eastAsia="KaiTi_GB2312" w:hint="eastAsia"/>
                <w:bCs/>
                <w:sz w:val="18"/>
                <w:szCs w:val="21"/>
                <w:lang w:val="fr-FR"/>
              </w:rPr>
              <w:t>五年级</w:t>
            </w:r>
          </w:p>
        </w:tc>
        <w:tc>
          <w:tcPr>
            <w:tcW w:w="144" w:type="dxa"/>
            <w:tcBorders>
              <w:top w:val="single" w:sz="4" w:space="0" w:color="auto"/>
            </w:tcBorders>
            <w:shd w:val="clear" w:color="auto" w:fill="auto"/>
            <w:vAlign w:val="bottom"/>
          </w:tcPr>
          <w:p w:rsidR="002C36D1" w:rsidRPr="00F37A9F" w:rsidRDefault="002C36D1" w:rsidP="00A27B1F">
            <w:pPr>
              <w:spacing w:before="80" w:after="80" w:line="160" w:lineRule="exact"/>
              <w:ind w:right="40"/>
              <w:rPr>
                <w:i/>
                <w:sz w:val="14"/>
              </w:rPr>
            </w:pPr>
          </w:p>
        </w:tc>
        <w:tc>
          <w:tcPr>
            <w:tcW w:w="1121" w:type="dxa"/>
            <w:gridSpan w:val="2"/>
            <w:tcBorders>
              <w:top w:val="single" w:sz="4" w:space="0" w:color="auto"/>
              <w:bottom w:val="single" w:sz="4" w:space="0" w:color="auto"/>
            </w:tcBorders>
            <w:shd w:val="clear" w:color="auto" w:fill="auto"/>
            <w:vAlign w:val="bottom"/>
          </w:tcPr>
          <w:p w:rsidR="002C36D1" w:rsidRPr="00F37A9F" w:rsidRDefault="002C36D1" w:rsidP="00A27B1F">
            <w:pPr>
              <w:spacing w:before="80" w:after="80" w:line="160" w:lineRule="exact"/>
              <w:ind w:right="40"/>
              <w:jc w:val="center"/>
              <w:rPr>
                <w:i/>
                <w:sz w:val="14"/>
              </w:rPr>
            </w:pPr>
            <w:r w:rsidRPr="00F37A9F">
              <w:rPr>
                <w:rFonts w:eastAsia="KaiTi_GB2312"/>
                <w:bCs/>
                <w:sz w:val="18"/>
                <w:szCs w:val="21"/>
                <w:lang w:val="fr-FR"/>
              </w:rPr>
              <w:t>六年级</w:t>
            </w:r>
            <w:r w:rsidRPr="00F37A9F">
              <w:rPr>
                <w:rFonts w:eastAsia="KaiTi_GB2312" w:hint="eastAsia"/>
                <w:bCs/>
                <w:sz w:val="18"/>
                <w:szCs w:val="21"/>
                <w:lang w:val="fr-FR"/>
              </w:rPr>
              <w:t>（</w:t>
            </w:r>
            <w:r w:rsidRPr="00F37A9F">
              <w:rPr>
                <w:rFonts w:eastAsia="KaiTi_GB2312"/>
                <w:bCs/>
                <w:sz w:val="18"/>
                <w:szCs w:val="21"/>
                <w:lang w:val="fr-FR"/>
              </w:rPr>
              <w:t>毕业班</w:t>
            </w:r>
            <w:r w:rsidRPr="00F37A9F">
              <w:rPr>
                <w:rFonts w:eastAsia="KaiTi_GB2312" w:hint="eastAsia"/>
                <w:bCs/>
                <w:sz w:val="18"/>
                <w:szCs w:val="21"/>
                <w:lang w:val="fr-FR"/>
              </w:rPr>
              <w:t>）</w:t>
            </w:r>
          </w:p>
        </w:tc>
        <w:tc>
          <w:tcPr>
            <w:tcW w:w="144" w:type="dxa"/>
            <w:tcBorders>
              <w:top w:val="single" w:sz="4" w:space="0" w:color="auto"/>
            </w:tcBorders>
            <w:shd w:val="clear" w:color="auto" w:fill="auto"/>
            <w:vAlign w:val="bottom"/>
          </w:tcPr>
          <w:p w:rsidR="002C36D1" w:rsidRPr="00F37A9F" w:rsidRDefault="002C36D1" w:rsidP="00A27B1F">
            <w:pPr>
              <w:spacing w:before="80" w:after="80" w:line="160" w:lineRule="exact"/>
              <w:ind w:right="40"/>
              <w:rPr>
                <w:i/>
                <w:sz w:val="14"/>
              </w:rPr>
            </w:pPr>
          </w:p>
        </w:tc>
        <w:tc>
          <w:tcPr>
            <w:tcW w:w="1152" w:type="dxa"/>
            <w:gridSpan w:val="2"/>
            <w:tcBorders>
              <w:top w:val="single" w:sz="4" w:space="0" w:color="auto"/>
              <w:bottom w:val="single" w:sz="4" w:space="0" w:color="auto"/>
            </w:tcBorders>
            <w:shd w:val="clear" w:color="auto" w:fill="auto"/>
            <w:vAlign w:val="bottom"/>
          </w:tcPr>
          <w:p w:rsidR="002C36D1" w:rsidRPr="00F37A9F" w:rsidRDefault="002C36D1" w:rsidP="00A27B1F">
            <w:pPr>
              <w:spacing w:before="80" w:after="80" w:line="160" w:lineRule="exact"/>
              <w:ind w:right="40"/>
              <w:jc w:val="center"/>
              <w:rPr>
                <w:i/>
                <w:sz w:val="14"/>
              </w:rPr>
            </w:pPr>
            <w:r w:rsidRPr="00F37A9F">
              <w:rPr>
                <w:rFonts w:eastAsia="KaiTi_GB2312"/>
                <w:bCs/>
                <w:sz w:val="18"/>
                <w:szCs w:val="21"/>
                <w:lang w:val="fr-FR"/>
              </w:rPr>
              <w:t>七年级</w:t>
            </w:r>
            <w:r w:rsidRPr="00F37A9F">
              <w:rPr>
                <w:rFonts w:eastAsia="KaiTi_GB2312" w:hint="eastAsia"/>
                <w:bCs/>
                <w:sz w:val="18"/>
                <w:szCs w:val="21"/>
                <w:lang w:val="fr-FR"/>
              </w:rPr>
              <w:t>（</w:t>
            </w:r>
            <w:r w:rsidRPr="00F37A9F">
              <w:rPr>
                <w:rFonts w:eastAsia="KaiTi_GB2312"/>
                <w:bCs/>
                <w:sz w:val="18"/>
                <w:szCs w:val="21"/>
                <w:lang w:val="fr-FR"/>
              </w:rPr>
              <w:t>哲学课</w:t>
            </w:r>
            <w:r w:rsidRPr="00F37A9F">
              <w:rPr>
                <w:rFonts w:eastAsia="KaiTi_GB2312" w:hint="eastAsia"/>
                <w:bCs/>
                <w:sz w:val="18"/>
                <w:szCs w:val="21"/>
                <w:lang w:val="fr-FR"/>
              </w:rPr>
              <w:t>）</w:t>
            </w:r>
          </w:p>
        </w:tc>
      </w:tr>
      <w:tr w:rsidR="002C36D1" w:rsidRPr="00F37A9F" w:rsidTr="00A27B1F">
        <w:trPr>
          <w:trHeight w:val="240"/>
        </w:trPr>
        <w:tc>
          <w:tcPr>
            <w:tcW w:w="978" w:type="dxa"/>
            <w:tcBorders>
              <w:bottom w:val="single" w:sz="12" w:space="0" w:color="auto"/>
            </w:tcBorders>
            <w:shd w:val="clear" w:color="auto" w:fill="auto"/>
            <w:noWrap/>
          </w:tcPr>
          <w:p w:rsidR="002C36D1" w:rsidRPr="00F37A9F" w:rsidRDefault="002C36D1" w:rsidP="00A27B1F">
            <w:pPr>
              <w:spacing w:before="80" w:after="80" w:line="160" w:lineRule="exact"/>
              <w:ind w:right="40"/>
              <w:rPr>
                <w:rFonts w:eastAsia="KaiTi_GB2312" w:hint="eastAsia"/>
                <w:i/>
                <w:sz w:val="14"/>
              </w:rPr>
            </w:pPr>
            <w:r w:rsidRPr="00F37A9F">
              <w:rPr>
                <w:rFonts w:eastAsia="KaiTi_GB2312" w:hint="eastAsia"/>
                <w:bCs/>
                <w:sz w:val="18"/>
                <w:szCs w:val="21"/>
                <w:lang w:val="fr-FR"/>
              </w:rPr>
              <w:t>地区</w:t>
            </w:r>
            <w:r w:rsidRPr="00F37A9F">
              <w:rPr>
                <w:rFonts w:eastAsia="KaiTi_GB2312" w:hint="eastAsia"/>
                <w:bCs/>
                <w:sz w:val="18"/>
                <w:szCs w:val="21"/>
                <w:lang w:val="fr-FR"/>
              </w:rPr>
              <w:t>/</w:t>
            </w:r>
            <w:r w:rsidRPr="00F37A9F">
              <w:rPr>
                <w:rFonts w:eastAsia="KaiTi_GB2312" w:hint="eastAsia"/>
                <w:bCs/>
                <w:sz w:val="18"/>
                <w:szCs w:val="21"/>
                <w:lang w:val="fr-FR"/>
              </w:rPr>
              <w:t>性别</w:t>
            </w:r>
          </w:p>
        </w:tc>
        <w:tc>
          <w:tcPr>
            <w:tcW w:w="626" w:type="dxa"/>
            <w:gridSpan w:val="2"/>
            <w:tcBorders>
              <w:bottom w:val="single" w:sz="12" w:space="0" w:color="auto"/>
            </w:tcBorders>
            <w:shd w:val="clear" w:color="auto" w:fill="auto"/>
            <w:noWrap/>
            <w:vAlign w:val="bottom"/>
          </w:tcPr>
          <w:p w:rsidR="002C36D1" w:rsidRPr="00F37A9F" w:rsidRDefault="002C36D1" w:rsidP="00A27B1F">
            <w:pPr>
              <w:spacing w:before="80" w:after="80" w:line="160" w:lineRule="exact"/>
              <w:ind w:right="40"/>
              <w:jc w:val="right"/>
              <w:rPr>
                <w:rFonts w:eastAsia="KaiTi_GB2312" w:hint="eastAsia"/>
                <w:i/>
                <w:sz w:val="14"/>
              </w:rPr>
            </w:pPr>
            <w:r w:rsidRPr="00F37A9F">
              <w:rPr>
                <w:rFonts w:eastAsia="KaiTi_GB2312" w:hint="eastAsia"/>
                <w:bCs/>
                <w:sz w:val="18"/>
                <w:szCs w:val="21"/>
                <w:lang w:val="fr-FR"/>
              </w:rPr>
              <w:t>男</w:t>
            </w:r>
          </w:p>
        </w:tc>
        <w:tc>
          <w:tcPr>
            <w:tcW w:w="627" w:type="dxa"/>
            <w:tcBorders>
              <w:bottom w:val="single" w:sz="12" w:space="0" w:color="auto"/>
            </w:tcBorders>
            <w:shd w:val="clear" w:color="auto" w:fill="auto"/>
            <w:noWrap/>
            <w:vAlign w:val="bottom"/>
          </w:tcPr>
          <w:p w:rsidR="002C36D1" w:rsidRPr="00F37A9F" w:rsidRDefault="002C36D1" w:rsidP="00A27B1F">
            <w:pPr>
              <w:spacing w:before="80" w:after="80" w:line="160" w:lineRule="exact"/>
              <w:ind w:right="40"/>
              <w:jc w:val="right"/>
              <w:rPr>
                <w:rFonts w:eastAsia="KaiTi_GB2312" w:hint="eastAsia"/>
                <w:i/>
                <w:sz w:val="14"/>
              </w:rPr>
            </w:pPr>
            <w:r w:rsidRPr="00F37A9F">
              <w:rPr>
                <w:rFonts w:eastAsia="KaiTi_GB2312" w:hint="eastAsia"/>
                <w:bCs/>
                <w:sz w:val="18"/>
                <w:szCs w:val="21"/>
                <w:lang w:val="fr-FR"/>
              </w:rPr>
              <w:t>女</w:t>
            </w:r>
          </w:p>
        </w:tc>
        <w:tc>
          <w:tcPr>
            <w:tcW w:w="626" w:type="dxa"/>
            <w:gridSpan w:val="2"/>
            <w:tcBorders>
              <w:bottom w:val="single" w:sz="12" w:space="0" w:color="auto"/>
            </w:tcBorders>
            <w:shd w:val="clear" w:color="auto" w:fill="auto"/>
            <w:noWrap/>
            <w:vAlign w:val="bottom"/>
          </w:tcPr>
          <w:p w:rsidR="002C36D1" w:rsidRPr="00F37A9F" w:rsidRDefault="002C36D1" w:rsidP="00A27B1F">
            <w:pPr>
              <w:spacing w:before="80" w:after="80" w:line="160" w:lineRule="exact"/>
              <w:ind w:right="40"/>
              <w:jc w:val="right"/>
              <w:rPr>
                <w:rFonts w:eastAsia="KaiTi_GB2312" w:hint="eastAsia"/>
                <w:i/>
                <w:sz w:val="14"/>
              </w:rPr>
            </w:pPr>
            <w:r w:rsidRPr="00F37A9F">
              <w:rPr>
                <w:rFonts w:eastAsia="KaiTi_GB2312" w:hint="eastAsia"/>
                <w:bCs/>
                <w:sz w:val="18"/>
                <w:szCs w:val="21"/>
                <w:lang w:val="fr-FR"/>
              </w:rPr>
              <w:t>男</w:t>
            </w:r>
          </w:p>
        </w:tc>
        <w:tc>
          <w:tcPr>
            <w:tcW w:w="633" w:type="dxa"/>
            <w:tcBorders>
              <w:bottom w:val="single" w:sz="12" w:space="0" w:color="auto"/>
            </w:tcBorders>
            <w:shd w:val="clear" w:color="auto" w:fill="auto"/>
            <w:noWrap/>
            <w:vAlign w:val="bottom"/>
          </w:tcPr>
          <w:p w:rsidR="002C36D1" w:rsidRPr="00F37A9F" w:rsidRDefault="002C36D1" w:rsidP="00A27B1F">
            <w:pPr>
              <w:spacing w:before="80" w:after="80" w:line="160" w:lineRule="exact"/>
              <w:ind w:right="40"/>
              <w:jc w:val="right"/>
              <w:rPr>
                <w:rFonts w:eastAsia="KaiTi_GB2312" w:hint="eastAsia"/>
                <w:i/>
                <w:sz w:val="14"/>
              </w:rPr>
            </w:pPr>
            <w:r w:rsidRPr="00F37A9F">
              <w:rPr>
                <w:rFonts w:eastAsia="KaiTi_GB2312" w:hint="eastAsia"/>
                <w:bCs/>
                <w:sz w:val="18"/>
                <w:szCs w:val="21"/>
                <w:lang w:val="fr-FR"/>
              </w:rPr>
              <w:t>女</w:t>
            </w:r>
          </w:p>
        </w:tc>
        <w:tc>
          <w:tcPr>
            <w:tcW w:w="632" w:type="dxa"/>
            <w:gridSpan w:val="2"/>
            <w:tcBorders>
              <w:bottom w:val="single" w:sz="12" w:space="0" w:color="auto"/>
            </w:tcBorders>
            <w:shd w:val="clear" w:color="auto" w:fill="auto"/>
            <w:noWrap/>
            <w:vAlign w:val="bottom"/>
          </w:tcPr>
          <w:p w:rsidR="002C36D1" w:rsidRPr="00F37A9F" w:rsidRDefault="002C36D1" w:rsidP="00A27B1F">
            <w:pPr>
              <w:spacing w:before="80" w:after="80" w:line="160" w:lineRule="exact"/>
              <w:ind w:right="40"/>
              <w:jc w:val="right"/>
              <w:rPr>
                <w:rFonts w:eastAsia="KaiTi_GB2312" w:hint="eastAsia"/>
                <w:i/>
                <w:sz w:val="14"/>
              </w:rPr>
            </w:pPr>
            <w:r w:rsidRPr="00F37A9F">
              <w:rPr>
                <w:rFonts w:eastAsia="KaiTi_GB2312" w:hint="eastAsia"/>
                <w:bCs/>
                <w:sz w:val="18"/>
                <w:szCs w:val="21"/>
                <w:lang w:val="fr-FR"/>
              </w:rPr>
              <w:t>男</w:t>
            </w:r>
          </w:p>
        </w:tc>
        <w:tc>
          <w:tcPr>
            <w:tcW w:w="633" w:type="dxa"/>
            <w:tcBorders>
              <w:bottom w:val="single" w:sz="12" w:space="0" w:color="auto"/>
            </w:tcBorders>
            <w:shd w:val="clear" w:color="auto" w:fill="auto"/>
            <w:noWrap/>
            <w:vAlign w:val="bottom"/>
          </w:tcPr>
          <w:p w:rsidR="002C36D1" w:rsidRPr="00F37A9F" w:rsidRDefault="002C36D1" w:rsidP="00A27B1F">
            <w:pPr>
              <w:spacing w:before="80" w:after="80" w:line="160" w:lineRule="exact"/>
              <w:ind w:right="40"/>
              <w:jc w:val="right"/>
              <w:rPr>
                <w:rFonts w:eastAsia="KaiTi_GB2312" w:hint="eastAsia"/>
                <w:i/>
                <w:sz w:val="14"/>
              </w:rPr>
            </w:pPr>
            <w:r w:rsidRPr="00F37A9F">
              <w:rPr>
                <w:rFonts w:eastAsia="KaiTi_GB2312" w:hint="eastAsia"/>
                <w:bCs/>
                <w:sz w:val="18"/>
                <w:szCs w:val="21"/>
                <w:lang w:val="fr-FR"/>
              </w:rPr>
              <w:t>女</w:t>
            </w:r>
          </w:p>
        </w:tc>
        <w:tc>
          <w:tcPr>
            <w:tcW w:w="633" w:type="dxa"/>
            <w:gridSpan w:val="2"/>
            <w:tcBorders>
              <w:bottom w:val="single" w:sz="12" w:space="0" w:color="auto"/>
            </w:tcBorders>
            <w:shd w:val="clear" w:color="auto" w:fill="auto"/>
            <w:noWrap/>
            <w:vAlign w:val="bottom"/>
          </w:tcPr>
          <w:p w:rsidR="002C36D1" w:rsidRPr="00F37A9F" w:rsidRDefault="002C36D1" w:rsidP="00A27B1F">
            <w:pPr>
              <w:spacing w:before="80" w:after="80" w:line="160" w:lineRule="exact"/>
              <w:ind w:right="40"/>
              <w:jc w:val="right"/>
              <w:rPr>
                <w:rFonts w:eastAsia="KaiTi_GB2312" w:hint="eastAsia"/>
                <w:i/>
                <w:sz w:val="14"/>
              </w:rPr>
            </w:pPr>
            <w:r w:rsidRPr="00F37A9F">
              <w:rPr>
                <w:rFonts w:eastAsia="KaiTi_GB2312" w:hint="eastAsia"/>
                <w:bCs/>
                <w:sz w:val="18"/>
                <w:szCs w:val="21"/>
                <w:lang w:val="fr-FR"/>
              </w:rPr>
              <w:t>男</w:t>
            </w:r>
          </w:p>
        </w:tc>
        <w:tc>
          <w:tcPr>
            <w:tcW w:w="632" w:type="dxa"/>
            <w:tcBorders>
              <w:bottom w:val="single" w:sz="12" w:space="0" w:color="auto"/>
            </w:tcBorders>
            <w:shd w:val="clear" w:color="auto" w:fill="auto"/>
            <w:noWrap/>
            <w:vAlign w:val="bottom"/>
          </w:tcPr>
          <w:p w:rsidR="002C36D1" w:rsidRPr="00F37A9F" w:rsidRDefault="002C36D1" w:rsidP="00A27B1F">
            <w:pPr>
              <w:spacing w:before="80" w:after="80" w:line="160" w:lineRule="exact"/>
              <w:ind w:right="40"/>
              <w:jc w:val="right"/>
              <w:rPr>
                <w:rFonts w:eastAsia="KaiTi_GB2312" w:hint="eastAsia"/>
                <w:i/>
                <w:sz w:val="14"/>
              </w:rPr>
            </w:pPr>
            <w:r w:rsidRPr="00F37A9F">
              <w:rPr>
                <w:rFonts w:eastAsia="KaiTi_GB2312" w:hint="eastAsia"/>
                <w:bCs/>
                <w:sz w:val="18"/>
                <w:szCs w:val="21"/>
                <w:lang w:val="fr-FR"/>
              </w:rPr>
              <w:t>女</w:t>
            </w:r>
          </w:p>
        </w:tc>
        <w:tc>
          <w:tcPr>
            <w:tcW w:w="633" w:type="dxa"/>
            <w:gridSpan w:val="2"/>
            <w:tcBorders>
              <w:bottom w:val="single" w:sz="12" w:space="0" w:color="auto"/>
            </w:tcBorders>
            <w:shd w:val="clear" w:color="auto" w:fill="auto"/>
            <w:noWrap/>
            <w:vAlign w:val="bottom"/>
          </w:tcPr>
          <w:p w:rsidR="002C36D1" w:rsidRPr="00F37A9F" w:rsidRDefault="002C36D1" w:rsidP="00A27B1F">
            <w:pPr>
              <w:spacing w:before="80" w:after="80" w:line="160" w:lineRule="exact"/>
              <w:ind w:right="40"/>
              <w:jc w:val="right"/>
              <w:rPr>
                <w:rFonts w:eastAsia="KaiTi_GB2312" w:hint="eastAsia"/>
                <w:i/>
                <w:sz w:val="14"/>
              </w:rPr>
            </w:pPr>
            <w:r w:rsidRPr="00F37A9F">
              <w:rPr>
                <w:rFonts w:eastAsia="KaiTi_GB2312" w:hint="eastAsia"/>
                <w:bCs/>
                <w:sz w:val="18"/>
                <w:szCs w:val="21"/>
                <w:lang w:val="fr-FR"/>
              </w:rPr>
              <w:t>男</w:t>
            </w:r>
          </w:p>
        </w:tc>
        <w:tc>
          <w:tcPr>
            <w:tcW w:w="632" w:type="dxa"/>
            <w:tcBorders>
              <w:bottom w:val="single" w:sz="12" w:space="0" w:color="auto"/>
            </w:tcBorders>
            <w:shd w:val="clear" w:color="auto" w:fill="auto"/>
            <w:noWrap/>
            <w:vAlign w:val="bottom"/>
          </w:tcPr>
          <w:p w:rsidR="002C36D1" w:rsidRPr="00F37A9F" w:rsidRDefault="002C36D1" w:rsidP="00A27B1F">
            <w:pPr>
              <w:spacing w:before="80" w:after="80" w:line="160" w:lineRule="exact"/>
              <w:ind w:right="40"/>
              <w:jc w:val="right"/>
              <w:rPr>
                <w:rFonts w:eastAsia="KaiTi_GB2312" w:hint="eastAsia"/>
                <w:i/>
                <w:sz w:val="14"/>
              </w:rPr>
            </w:pPr>
            <w:r w:rsidRPr="00F37A9F">
              <w:rPr>
                <w:rFonts w:eastAsia="KaiTi_GB2312" w:hint="eastAsia"/>
                <w:bCs/>
                <w:sz w:val="18"/>
                <w:szCs w:val="21"/>
                <w:lang w:val="fr-FR"/>
              </w:rPr>
              <w:t>女</w:t>
            </w:r>
          </w:p>
        </w:tc>
        <w:tc>
          <w:tcPr>
            <w:tcW w:w="633" w:type="dxa"/>
            <w:gridSpan w:val="2"/>
            <w:tcBorders>
              <w:bottom w:val="single" w:sz="12" w:space="0" w:color="auto"/>
            </w:tcBorders>
            <w:shd w:val="clear" w:color="auto" w:fill="auto"/>
            <w:noWrap/>
            <w:vAlign w:val="bottom"/>
          </w:tcPr>
          <w:p w:rsidR="002C36D1" w:rsidRPr="00F37A9F" w:rsidRDefault="002C36D1" w:rsidP="00A27B1F">
            <w:pPr>
              <w:spacing w:before="80" w:after="80" w:line="160" w:lineRule="exact"/>
              <w:ind w:right="40"/>
              <w:jc w:val="right"/>
              <w:rPr>
                <w:rFonts w:eastAsia="KaiTi_GB2312" w:hint="eastAsia"/>
                <w:i/>
                <w:sz w:val="14"/>
              </w:rPr>
            </w:pPr>
            <w:r w:rsidRPr="00F37A9F">
              <w:rPr>
                <w:rFonts w:eastAsia="KaiTi_GB2312" w:hint="eastAsia"/>
                <w:bCs/>
                <w:sz w:val="18"/>
                <w:szCs w:val="21"/>
                <w:lang w:val="fr-FR"/>
              </w:rPr>
              <w:t>男</w:t>
            </w:r>
          </w:p>
        </w:tc>
        <w:tc>
          <w:tcPr>
            <w:tcW w:w="632" w:type="dxa"/>
            <w:tcBorders>
              <w:bottom w:val="single" w:sz="12" w:space="0" w:color="auto"/>
            </w:tcBorders>
            <w:shd w:val="clear" w:color="auto" w:fill="auto"/>
            <w:noWrap/>
            <w:vAlign w:val="bottom"/>
          </w:tcPr>
          <w:p w:rsidR="002C36D1" w:rsidRPr="00F37A9F" w:rsidRDefault="002C36D1" w:rsidP="00A27B1F">
            <w:pPr>
              <w:spacing w:before="80" w:after="80" w:line="160" w:lineRule="exact"/>
              <w:ind w:right="40"/>
              <w:jc w:val="right"/>
              <w:rPr>
                <w:rFonts w:eastAsia="KaiTi_GB2312" w:hint="eastAsia"/>
                <w:i/>
                <w:sz w:val="14"/>
              </w:rPr>
            </w:pPr>
            <w:r w:rsidRPr="00F37A9F">
              <w:rPr>
                <w:rFonts w:eastAsia="KaiTi_GB2312" w:hint="eastAsia"/>
                <w:bCs/>
                <w:sz w:val="18"/>
                <w:szCs w:val="21"/>
                <w:lang w:val="fr-FR"/>
              </w:rPr>
              <w:t>女</w:t>
            </w:r>
          </w:p>
        </w:tc>
        <w:tc>
          <w:tcPr>
            <w:tcW w:w="633" w:type="dxa"/>
            <w:gridSpan w:val="2"/>
            <w:tcBorders>
              <w:bottom w:val="single" w:sz="12" w:space="0" w:color="auto"/>
            </w:tcBorders>
            <w:shd w:val="clear" w:color="auto" w:fill="auto"/>
            <w:noWrap/>
            <w:vAlign w:val="bottom"/>
          </w:tcPr>
          <w:p w:rsidR="002C36D1" w:rsidRPr="00F37A9F" w:rsidRDefault="002C36D1" w:rsidP="00A27B1F">
            <w:pPr>
              <w:spacing w:before="80" w:after="80" w:line="160" w:lineRule="exact"/>
              <w:ind w:right="40"/>
              <w:jc w:val="right"/>
              <w:rPr>
                <w:rFonts w:eastAsia="KaiTi_GB2312" w:hint="eastAsia"/>
                <w:i/>
                <w:sz w:val="14"/>
              </w:rPr>
            </w:pPr>
            <w:r w:rsidRPr="00F37A9F">
              <w:rPr>
                <w:rFonts w:eastAsia="KaiTi_GB2312" w:hint="eastAsia"/>
                <w:bCs/>
                <w:sz w:val="18"/>
                <w:szCs w:val="21"/>
                <w:lang w:val="fr-FR"/>
              </w:rPr>
              <w:t>男</w:t>
            </w:r>
          </w:p>
        </w:tc>
        <w:tc>
          <w:tcPr>
            <w:tcW w:w="663" w:type="dxa"/>
            <w:tcBorders>
              <w:bottom w:val="single" w:sz="12" w:space="0" w:color="auto"/>
            </w:tcBorders>
            <w:shd w:val="clear" w:color="auto" w:fill="auto"/>
            <w:noWrap/>
            <w:vAlign w:val="bottom"/>
          </w:tcPr>
          <w:p w:rsidR="002C36D1" w:rsidRPr="00F37A9F" w:rsidRDefault="002C36D1" w:rsidP="00A27B1F">
            <w:pPr>
              <w:spacing w:before="80" w:after="80" w:line="160" w:lineRule="exact"/>
              <w:ind w:right="40"/>
              <w:jc w:val="right"/>
              <w:rPr>
                <w:rFonts w:eastAsia="KaiTi_GB2312" w:hint="eastAsia"/>
                <w:i/>
                <w:sz w:val="14"/>
              </w:rPr>
            </w:pPr>
            <w:r w:rsidRPr="00F37A9F">
              <w:rPr>
                <w:rFonts w:eastAsia="KaiTi_GB2312" w:hint="eastAsia"/>
                <w:bCs/>
                <w:sz w:val="18"/>
                <w:szCs w:val="21"/>
                <w:lang w:val="fr-FR"/>
              </w:rPr>
              <w:t>女</w:t>
            </w:r>
          </w:p>
        </w:tc>
      </w:tr>
      <w:tr w:rsidR="002C36D1" w:rsidRPr="00F37A9F" w:rsidTr="00A27B1F">
        <w:trPr>
          <w:trHeight w:hRule="exact" w:val="115"/>
        </w:trPr>
        <w:tc>
          <w:tcPr>
            <w:tcW w:w="978" w:type="dxa"/>
            <w:tcBorders>
              <w:top w:val="single" w:sz="12" w:space="0" w:color="auto"/>
            </w:tcBorders>
            <w:shd w:val="clear" w:color="auto" w:fill="auto"/>
            <w:noWrap/>
          </w:tcPr>
          <w:p w:rsidR="002C36D1" w:rsidRPr="00F37A9F" w:rsidRDefault="002C36D1" w:rsidP="00A27B1F">
            <w:pPr>
              <w:tabs>
                <w:tab w:val="left" w:pos="288"/>
                <w:tab w:val="left" w:pos="576"/>
                <w:tab w:val="left" w:pos="864"/>
                <w:tab w:val="left" w:pos="1152"/>
              </w:tabs>
              <w:spacing w:before="40" w:after="40" w:line="210" w:lineRule="exact"/>
              <w:ind w:right="40"/>
              <w:rPr>
                <w:sz w:val="17"/>
              </w:rPr>
            </w:pPr>
          </w:p>
        </w:tc>
        <w:tc>
          <w:tcPr>
            <w:tcW w:w="626" w:type="dxa"/>
            <w:gridSpan w:val="2"/>
            <w:tcBorders>
              <w:top w:val="single" w:sz="12"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p>
        </w:tc>
        <w:tc>
          <w:tcPr>
            <w:tcW w:w="627" w:type="dxa"/>
            <w:tcBorders>
              <w:top w:val="single" w:sz="12"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p>
        </w:tc>
        <w:tc>
          <w:tcPr>
            <w:tcW w:w="626" w:type="dxa"/>
            <w:gridSpan w:val="2"/>
            <w:tcBorders>
              <w:top w:val="single" w:sz="12"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p>
        </w:tc>
        <w:tc>
          <w:tcPr>
            <w:tcW w:w="633" w:type="dxa"/>
            <w:tcBorders>
              <w:top w:val="single" w:sz="12"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p>
        </w:tc>
        <w:tc>
          <w:tcPr>
            <w:tcW w:w="632" w:type="dxa"/>
            <w:gridSpan w:val="2"/>
            <w:tcBorders>
              <w:top w:val="single" w:sz="12"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p>
        </w:tc>
        <w:tc>
          <w:tcPr>
            <w:tcW w:w="633" w:type="dxa"/>
            <w:tcBorders>
              <w:top w:val="single" w:sz="12"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p>
        </w:tc>
        <w:tc>
          <w:tcPr>
            <w:tcW w:w="633" w:type="dxa"/>
            <w:gridSpan w:val="2"/>
            <w:tcBorders>
              <w:top w:val="single" w:sz="12"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p>
        </w:tc>
        <w:tc>
          <w:tcPr>
            <w:tcW w:w="632" w:type="dxa"/>
            <w:tcBorders>
              <w:top w:val="single" w:sz="12"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p>
        </w:tc>
        <w:tc>
          <w:tcPr>
            <w:tcW w:w="633" w:type="dxa"/>
            <w:gridSpan w:val="2"/>
            <w:tcBorders>
              <w:top w:val="single" w:sz="12"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p>
        </w:tc>
        <w:tc>
          <w:tcPr>
            <w:tcW w:w="632" w:type="dxa"/>
            <w:tcBorders>
              <w:top w:val="single" w:sz="12"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p>
        </w:tc>
        <w:tc>
          <w:tcPr>
            <w:tcW w:w="633" w:type="dxa"/>
            <w:gridSpan w:val="2"/>
            <w:tcBorders>
              <w:top w:val="single" w:sz="12"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p>
        </w:tc>
        <w:tc>
          <w:tcPr>
            <w:tcW w:w="632" w:type="dxa"/>
            <w:tcBorders>
              <w:top w:val="single" w:sz="12"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p>
        </w:tc>
        <w:tc>
          <w:tcPr>
            <w:tcW w:w="633" w:type="dxa"/>
            <w:gridSpan w:val="2"/>
            <w:tcBorders>
              <w:top w:val="single" w:sz="12"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p>
        </w:tc>
        <w:tc>
          <w:tcPr>
            <w:tcW w:w="663" w:type="dxa"/>
            <w:tcBorders>
              <w:top w:val="single" w:sz="12"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p>
        </w:tc>
      </w:tr>
      <w:tr w:rsidR="002C36D1" w:rsidRPr="00F37A9F" w:rsidTr="00A27B1F">
        <w:trPr>
          <w:trHeight w:val="240"/>
        </w:trPr>
        <w:tc>
          <w:tcPr>
            <w:tcW w:w="978" w:type="dxa"/>
            <w:shd w:val="clear" w:color="auto" w:fill="auto"/>
            <w:noWrap/>
          </w:tcPr>
          <w:p w:rsidR="002C36D1" w:rsidRPr="00F37A9F" w:rsidRDefault="002C36D1" w:rsidP="00A27B1F">
            <w:pPr>
              <w:tabs>
                <w:tab w:val="left" w:pos="288"/>
                <w:tab w:val="left" w:pos="576"/>
                <w:tab w:val="left" w:pos="864"/>
                <w:tab w:val="left" w:pos="1152"/>
              </w:tabs>
              <w:spacing w:before="40" w:after="40" w:line="210" w:lineRule="exact"/>
              <w:ind w:right="40"/>
              <w:rPr>
                <w:sz w:val="17"/>
              </w:rPr>
            </w:pPr>
            <w:r w:rsidRPr="00F37A9F">
              <w:rPr>
                <w:bCs/>
                <w:sz w:val="18"/>
                <w:szCs w:val="21"/>
                <w:lang w:val="fr-FR"/>
              </w:rPr>
              <w:t>城市</w:t>
            </w:r>
          </w:p>
        </w:tc>
        <w:tc>
          <w:tcPr>
            <w:tcW w:w="626" w:type="dxa"/>
            <w:gridSpan w:val="2"/>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r w:rsidRPr="00F37A9F">
              <w:rPr>
                <w:sz w:val="17"/>
              </w:rPr>
              <w:t>0.52</w:t>
            </w:r>
          </w:p>
        </w:tc>
        <w:tc>
          <w:tcPr>
            <w:tcW w:w="627" w:type="dxa"/>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r w:rsidRPr="00F37A9F">
              <w:rPr>
                <w:sz w:val="17"/>
              </w:rPr>
              <w:t>0.48</w:t>
            </w:r>
          </w:p>
        </w:tc>
        <w:tc>
          <w:tcPr>
            <w:tcW w:w="626" w:type="dxa"/>
            <w:gridSpan w:val="2"/>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r w:rsidRPr="00F37A9F">
              <w:rPr>
                <w:sz w:val="17"/>
              </w:rPr>
              <w:t>0.51</w:t>
            </w:r>
          </w:p>
        </w:tc>
        <w:tc>
          <w:tcPr>
            <w:tcW w:w="633" w:type="dxa"/>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r w:rsidRPr="00F37A9F">
              <w:rPr>
                <w:sz w:val="17"/>
              </w:rPr>
              <w:t>0.49</w:t>
            </w:r>
          </w:p>
        </w:tc>
        <w:tc>
          <w:tcPr>
            <w:tcW w:w="632" w:type="dxa"/>
            <w:gridSpan w:val="2"/>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r w:rsidRPr="00F37A9F">
              <w:rPr>
                <w:sz w:val="17"/>
              </w:rPr>
              <w:t>0.52</w:t>
            </w:r>
          </w:p>
        </w:tc>
        <w:tc>
          <w:tcPr>
            <w:tcW w:w="633" w:type="dxa"/>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r w:rsidRPr="00F37A9F">
              <w:rPr>
                <w:sz w:val="17"/>
              </w:rPr>
              <w:t>0.48</w:t>
            </w:r>
          </w:p>
        </w:tc>
        <w:tc>
          <w:tcPr>
            <w:tcW w:w="633" w:type="dxa"/>
            <w:gridSpan w:val="2"/>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r w:rsidRPr="00F37A9F">
              <w:rPr>
                <w:sz w:val="17"/>
              </w:rPr>
              <w:t>0.47</w:t>
            </w:r>
          </w:p>
        </w:tc>
        <w:tc>
          <w:tcPr>
            <w:tcW w:w="632" w:type="dxa"/>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r w:rsidRPr="00F37A9F">
              <w:rPr>
                <w:sz w:val="17"/>
              </w:rPr>
              <w:t>0.53</w:t>
            </w:r>
          </w:p>
        </w:tc>
        <w:tc>
          <w:tcPr>
            <w:tcW w:w="633" w:type="dxa"/>
            <w:gridSpan w:val="2"/>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r w:rsidRPr="00F37A9F">
              <w:rPr>
                <w:sz w:val="17"/>
              </w:rPr>
              <w:t>0.50</w:t>
            </w:r>
          </w:p>
        </w:tc>
        <w:tc>
          <w:tcPr>
            <w:tcW w:w="632" w:type="dxa"/>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r w:rsidRPr="00F37A9F">
              <w:rPr>
                <w:sz w:val="17"/>
              </w:rPr>
              <w:t>0.50</w:t>
            </w:r>
          </w:p>
        </w:tc>
        <w:tc>
          <w:tcPr>
            <w:tcW w:w="633" w:type="dxa"/>
            <w:gridSpan w:val="2"/>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r w:rsidRPr="00F37A9F">
              <w:rPr>
                <w:sz w:val="17"/>
              </w:rPr>
              <w:t>0.51</w:t>
            </w:r>
          </w:p>
        </w:tc>
        <w:tc>
          <w:tcPr>
            <w:tcW w:w="632" w:type="dxa"/>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r w:rsidRPr="00F37A9F">
              <w:rPr>
                <w:sz w:val="17"/>
              </w:rPr>
              <w:t>0.49</w:t>
            </w:r>
          </w:p>
        </w:tc>
        <w:tc>
          <w:tcPr>
            <w:tcW w:w="633" w:type="dxa"/>
            <w:gridSpan w:val="2"/>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r w:rsidRPr="00F37A9F">
              <w:rPr>
                <w:sz w:val="17"/>
              </w:rPr>
              <w:t>0.48</w:t>
            </w:r>
          </w:p>
        </w:tc>
        <w:tc>
          <w:tcPr>
            <w:tcW w:w="663" w:type="dxa"/>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r w:rsidRPr="00F37A9F">
              <w:rPr>
                <w:sz w:val="17"/>
              </w:rPr>
              <w:t>0.52</w:t>
            </w:r>
          </w:p>
        </w:tc>
      </w:tr>
      <w:tr w:rsidR="002C36D1" w:rsidRPr="00F37A9F" w:rsidTr="00A27B1F">
        <w:trPr>
          <w:trHeight w:val="240"/>
        </w:trPr>
        <w:tc>
          <w:tcPr>
            <w:tcW w:w="978" w:type="dxa"/>
            <w:tcBorders>
              <w:bottom w:val="single" w:sz="4" w:space="0" w:color="auto"/>
            </w:tcBorders>
            <w:shd w:val="clear" w:color="auto" w:fill="auto"/>
            <w:noWrap/>
          </w:tcPr>
          <w:p w:rsidR="002C36D1" w:rsidRPr="00F37A9F" w:rsidRDefault="002C36D1" w:rsidP="00A27B1F">
            <w:pPr>
              <w:tabs>
                <w:tab w:val="left" w:pos="288"/>
                <w:tab w:val="left" w:pos="576"/>
                <w:tab w:val="left" w:pos="864"/>
                <w:tab w:val="left" w:pos="1152"/>
              </w:tabs>
              <w:spacing w:before="40" w:after="40" w:line="210" w:lineRule="exact"/>
              <w:ind w:right="40"/>
              <w:rPr>
                <w:sz w:val="17"/>
              </w:rPr>
            </w:pPr>
            <w:r w:rsidRPr="00F37A9F">
              <w:rPr>
                <w:bCs/>
                <w:sz w:val="18"/>
                <w:szCs w:val="21"/>
                <w:lang w:val="fr-FR"/>
              </w:rPr>
              <w:t>农村</w:t>
            </w:r>
          </w:p>
        </w:tc>
        <w:tc>
          <w:tcPr>
            <w:tcW w:w="626" w:type="dxa"/>
            <w:gridSpan w:val="2"/>
            <w:tcBorders>
              <w:bottom w:val="single" w:sz="4"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r w:rsidRPr="00F37A9F">
              <w:rPr>
                <w:sz w:val="17"/>
              </w:rPr>
              <w:t>0.51</w:t>
            </w:r>
          </w:p>
        </w:tc>
        <w:tc>
          <w:tcPr>
            <w:tcW w:w="627" w:type="dxa"/>
            <w:tcBorders>
              <w:bottom w:val="single" w:sz="4"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r w:rsidRPr="00F37A9F">
              <w:rPr>
                <w:sz w:val="17"/>
              </w:rPr>
              <w:t>0.49</w:t>
            </w:r>
          </w:p>
        </w:tc>
        <w:tc>
          <w:tcPr>
            <w:tcW w:w="626" w:type="dxa"/>
            <w:gridSpan w:val="2"/>
            <w:tcBorders>
              <w:bottom w:val="single" w:sz="4"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r w:rsidRPr="00F37A9F">
              <w:rPr>
                <w:sz w:val="17"/>
              </w:rPr>
              <w:t>0.51</w:t>
            </w:r>
          </w:p>
        </w:tc>
        <w:tc>
          <w:tcPr>
            <w:tcW w:w="633" w:type="dxa"/>
            <w:tcBorders>
              <w:bottom w:val="single" w:sz="4"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r w:rsidRPr="00F37A9F">
              <w:rPr>
                <w:sz w:val="17"/>
              </w:rPr>
              <w:t>0.49</w:t>
            </w:r>
          </w:p>
        </w:tc>
        <w:tc>
          <w:tcPr>
            <w:tcW w:w="632" w:type="dxa"/>
            <w:gridSpan w:val="2"/>
            <w:tcBorders>
              <w:bottom w:val="single" w:sz="4"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r w:rsidRPr="00F37A9F">
              <w:rPr>
                <w:sz w:val="17"/>
              </w:rPr>
              <w:t>0.49</w:t>
            </w:r>
          </w:p>
        </w:tc>
        <w:tc>
          <w:tcPr>
            <w:tcW w:w="633" w:type="dxa"/>
            <w:tcBorders>
              <w:bottom w:val="single" w:sz="4"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r w:rsidRPr="00F37A9F">
              <w:rPr>
                <w:sz w:val="17"/>
              </w:rPr>
              <w:t>0.51</w:t>
            </w:r>
          </w:p>
        </w:tc>
        <w:tc>
          <w:tcPr>
            <w:tcW w:w="633" w:type="dxa"/>
            <w:gridSpan w:val="2"/>
            <w:tcBorders>
              <w:bottom w:val="single" w:sz="4"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r w:rsidRPr="00F37A9F">
              <w:rPr>
                <w:sz w:val="17"/>
              </w:rPr>
              <w:t>0.49</w:t>
            </w:r>
          </w:p>
        </w:tc>
        <w:tc>
          <w:tcPr>
            <w:tcW w:w="632" w:type="dxa"/>
            <w:tcBorders>
              <w:bottom w:val="single" w:sz="4"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r w:rsidRPr="00F37A9F">
              <w:rPr>
                <w:sz w:val="17"/>
              </w:rPr>
              <w:t>0.51</w:t>
            </w:r>
          </w:p>
        </w:tc>
        <w:tc>
          <w:tcPr>
            <w:tcW w:w="633" w:type="dxa"/>
            <w:gridSpan w:val="2"/>
            <w:tcBorders>
              <w:bottom w:val="single" w:sz="4"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r w:rsidRPr="00F37A9F">
              <w:rPr>
                <w:sz w:val="17"/>
              </w:rPr>
              <w:t>0.49</w:t>
            </w:r>
          </w:p>
        </w:tc>
        <w:tc>
          <w:tcPr>
            <w:tcW w:w="632" w:type="dxa"/>
            <w:tcBorders>
              <w:bottom w:val="single" w:sz="4"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r w:rsidRPr="00F37A9F">
              <w:rPr>
                <w:sz w:val="17"/>
              </w:rPr>
              <w:t>0.51</w:t>
            </w:r>
          </w:p>
        </w:tc>
        <w:tc>
          <w:tcPr>
            <w:tcW w:w="633" w:type="dxa"/>
            <w:gridSpan w:val="2"/>
            <w:tcBorders>
              <w:bottom w:val="single" w:sz="4"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r w:rsidRPr="00F37A9F">
              <w:rPr>
                <w:sz w:val="17"/>
              </w:rPr>
              <w:t>0.49</w:t>
            </w:r>
          </w:p>
        </w:tc>
        <w:tc>
          <w:tcPr>
            <w:tcW w:w="632" w:type="dxa"/>
            <w:tcBorders>
              <w:bottom w:val="single" w:sz="4"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r w:rsidRPr="00F37A9F">
              <w:rPr>
                <w:sz w:val="17"/>
              </w:rPr>
              <w:t>0.51</w:t>
            </w:r>
          </w:p>
        </w:tc>
        <w:tc>
          <w:tcPr>
            <w:tcW w:w="633" w:type="dxa"/>
            <w:gridSpan w:val="2"/>
            <w:tcBorders>
              <w:bottom w:val="single" w:sz="4"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r w:rsidRPr="00F37A9F">
              <w:rPr>
                <w:sz w:val="17"/>
              </w:rPr>
              <w:t>0.47</w:t>
            </w:r>
          </w:p>
        </w:tc>
        <w:tc>
          <w:tcPr>
            <w:tcW w:w="663" w:type="dxa"/>
            <w:tcBorders>
              <w:bottom w:val="single" w:sz="4"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7"/>
              </w:rPr>
            </w:pPr>
            <w:r w:rsidRPr="00F37A9F">
              <w:rPr>
                <w:sz w:val="17"/>
              </w:rPr>
              <w:t>0.53</w:t>
            </w:r>
          </w:p>
        </w:tc>
      </w:tr>
      <w:tr w:rsidR="002C36D1" w:rsidRPr="00F37A9F" w:rsidTr="00A27B1F">
        <w:trPr>
          <w:trHeight w:val="240"/>
        </w:trPr>
        <w:tc>
          <w:tcPr>
            <w:tcW w:w="978" w:type="dxa"/>
            <w:tcBorders>
              <w:top w:val="single" w:sz="4" w:space="0" w:color="auto"/>
              <w:bottom w:val="single" w:sz="12" w:space="0" w:color="auto"/>
            </w:tcBorders>
            <w:shd w:val="clear" w:color="auto" w:fill="auto"/>
            <w:noWrap/>
          </w:tcPr>
          <w:p w:rsidR="002C36D1" w:rsidRPr="00F37A9F" w:rsidRDefault="002C36D1" w:rsidP="00A27B1F">
            <w:pPr>
              <w:tabs>
                <w:tab w:val="left" w:pos="288"/>
                <w:tab w:val="left" w:pos="576"/>
                <w:tab w:val="left" w:pos="864"/>
                <w:tab w:val="left" w:pos="1152"/>
              </w:tabs>
              <w:spacing w:before="81" w:after="81" w:line="210" w:lineRule="exact"/>
              <w:ind w:right="40"/>
              <w:rPr>
                <w:b/>
                <w:sz w:val="17"/>
              </w:rPr>
            </w:pPr>
            <w:r w:rsidRPr="00F37A9F">
              <w:rPr>
                <w:rFonts w:eastAsia="SimHei" w:hint="eastAsia"/>
                <w:bCs/>
                <w:sz w:val="18"/>
                <w:szCs w:val="21"/>
                <w:lang w:val="fr-FR"/>
              </w:rPr>
              <w:t>共</w:t>
            </w:r>
            <w:r w:rsidRPr="00F37A9F">
              <w:rPr>
                <w:rFonts w:eastAsia="SimHei"/>
                <w:bCs/>
                <w:sz w:val="18"/>
                <w:szCs w:val="21"/>
                <w:lang w:val="fr-FR"/>
              </w:rPr>
              <w:t>计</w:t>
            </w:r>
          </w:p>
        </w:tc>
        <w:tc>
          <w:tcPr>
            <w:tcW w:w="626" w:type="dxa"/>
            <w:gridSpan w:val="2"/>
            <w:tcBorders>
              <w:top w:val="single" w:sz="4" w:space="0" w:color="auto"/>
              <w:bottom w:val="single" w:sz="12"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81" w:after="81" w:line="210" w:lineRule="exact"/>
              <w:ind w:right="40"/>
              <w:jc w:val="right"/>
              <w:rPr>
                <w:b/>
                <w:sz w:val="17"/>
              </w:rPr>
            </w:pPr>
            <w:r w:rsidRPr="00F37A9F">
              <w:rPr>
                <w:b/>
                <w:sz w:val="17"/>
              </w:rPr>
              <w:t>0.51</w:t>
            </w:r>
          </w:p>
        </w:tc>
        <w:tc>
          <w:tcPr>
            <w:tcW w:w="627" w:type="dxa"/>
            <w:tcBorders>
              <w:top w:val="single" w:sz="4" w:space="0" w:color="auto"/>
              <w:bottom w:val="single" w:sz="12"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81" w:after="81" w:line="210" w:lineRule="exact"/>
              <w:ind w:right="40"/>
              <w:jc w:val="right"/>
              <w:rPr>
                <w:b/>
                <w:sz w:val="17"/>
              </w:rPr>
            </w:pPr>
            <w:r w:rsidRPr="00F37A9F">
              <w:rPr>
                <w:b/>
                <w:sz w:val="17"/>
              </w:rPr>
              <w:t>0.49</w:t>
            </w:r>
          </w:p>
        </w:tc>
        <w:tc>
          <w:tcPr>
            <w:tcW w:w="626" w:type="dxa"/>
            <w:gridSpan w:val="2"/>
            <w:tcBorders>
              <w:top w:val="single" w:sz="4" w:space="0" w:color="auto"/>
              <w:bottom w:val="single" w:sz="12"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81" w:after="81" w:line="210" w:lineRule="exact"/>
              <w:ind w:right="40"/>
              <w:jc w:val="right"/>
              <w:rPr>
                <w:b/>
                <w:sz w:val="17"/>
              </w:rPr>
            </w:pPr>
            <w:r w:rsidRPr="00F37A9F">
              <w:rPr>
                <w:b/>
                <w:sz w:val="17"/>
              </w:rPr>
              <w:t>0.51</w:t>
            </w:r>
          </w:p>
        </w:tc>
        <w:tc>
          <w:tcPr>
            <w:tcW w:w="633" w:type="dxa"/>
            <w:tcBorders>
              <w:top w:val="single" w:sz="4" w:space="0" w:color="auto"/>
              <w:bottom w:val="single" w:sz="12"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81" w:after="81" w:line="210" w:lineRule="exact"/>
              <w:ind w:right="40"/>
              <w:jc w:val="right"/>
              <w:rPr>
                <w:b/>
                <w:sz w:val="17"/>
              </w:rPr>
            </w:pPr>
            <w:r w:rsidRPr="00F37A9F">
              <w:rPr>
                <w:b/>
                <w:sz w:val="17"/>
              </w:rPr>
              <w:t>0.49</w:t>
            </w:r>
          </w:p>
        </w:tc>
        <w:tc>
          <w:tcPr>
            <w:tcW w:w="632" w:type="dxa"/>
            <w:gridSpan w:val="2"/>
            <w:tcBorders>
              <w:top w:val="single" w:sz="4" w:space="0" w:color="auto"/>
              <w:bottom w:val="single" w:sz="12"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81" w:after="81" w:line="210" w:lineRule="exact"/>
              <w:ind w:right="40"/>
              <w:jc w:val="right"/>
              <w:rPr>
                <w:b/>
                <w:sz w:val="17"/>
              </w:rPr>
            </w:pPr>
            <w:r w:rsidRPr="00F37A9F">
              <w:rPr>
                <w:b/>
                <w:sz w:val="17"/>
              </w:rPr>
              <w:t>0.51</w:t>
            </w:r>
          </w:p>
        </w:tc>
        <w:tc>
          <w:tcPr>
            <w:tcW w:w="633" w:type="dxa"/>
            <w:tcBorders>
              <w:top w:val="single" w:sz="4" w:space="0" w:color="auto"/>
              <w:bottom w:val="single" w:sz="12"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81" w:after="81" w:line="210" w:lineRule="exact"/>
              <w:ind w:right="40"/>
              <w:jc w:val="right"/>
              <w:rPr>
                <w:b/>
                <w:sz w:val="17"/>
              </w:rPr>
            </w:pPr>
            <w:r w:rsidRPr="00F37A9F">
              <w:rPr>
                <w:b/>
                <w:sz w:val="17"/>
              </w:rPr>
              <w:t>0.49</w:t>
            </w:r>
          </w:p>
        </w:tc>
        <w:tc>
          <w:tcPr>
            <w:tcW w:w="633" w:type="dxa"/>
            <w:gridSpan w:val="2"/>
            <w:tcBorders>
              <w:top w:val="single" w:sz="4" w:space="0" w:color="auto"/>
              <w:bottom w:val="single" w:sz="12"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81" w:after="81" w:line="210" w:lineRule="exact"/>
              <w:ind w:right="40"/>
              <w:jc w:val="right"/>
              <w:rPr>
                <w:b/>
                <w:sz w:val="17"/>
              </w:rPr>
            </w:pPr>
            <w:r w:rsidRPr="00F37A9F">
              <w:rPr>
                <w:b/>
                <w:sz w:val="17"/>
              </w:rPr>
              <w:t>0.48</w:t>
            </w:r>
          </w:p>
        </w:tc>
        <w:tc>
          <w:tcPr>
            <w:tcW w:w="632" w:type="dxa"/>
            <w:tcBorders>
              <w:top w:val="single" w:sz="4" w:space="0" w:color="auto"/>
              <w:bottom w:val="single" w:sz="12"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81" w:after="81" w:line="210" w:lineRule="exact"/>
              <w:ind w:right="40"/>
              <w:jc w:val="right"/>
              <w:rPr>
                <w:b/>
                <w:sz w:val="17"/>
              </w:rPr>
            </w:pPr>
            <w:r w:rsidRPr="00F37A9F">
              <w:rPr>
                <w:b/>
                <w:sz w:val="17"/>
              </w:rPr>
              <w:t>0.52</w:t>
            </w:r>
          </w:p>
        </w:tc>
        <w:tc>
          <w:tcPr>
            <w:tcW w:w="633" w:type="dxa"/>
            <w:gridSpan w:val="2"/>
            <w:tcBorders>
              <w:top w:val="single" w:sz="4" w:space="0" w:color="auto"/>
              <w:bottom w:val="single" w:sz="12"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81" w:after="81" w:line="210" w:lineRule="exact"/>
              <w:ind w:right="40"/>
              <w:jc w:val="right"/>
              <w:rPr>
                <w:b/>
                <w:sz w:val="17"/>
              </w:rPr>
            </w:pPr>
            <w:r w:rsidRPr="00F37A9F">
              <w:rPr>
                <w:b/>
                <w:sz w:val="17"/>
              </w:rPr>
              <w:t>0.50</w:t>
            </w:r>
          </w:p>
        </w:tc>
        <w:tc>
          <w:tcPr>
            <w:tcW w:w="632" w:type="dxa"/>
            <w:tcBorders>
              <w:top w:val="single" w:sz="4" w:space="0" w:color="auto"/>
              <w:bottom w:val="single" w:sz="12"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81" w:after="81" w:line="210" w:lineRule="exact"/>
              <w:ind w:right="40"/>
              <w:jc w:val="right"/>
              <w:rPr>
                <w:b/>
                <w:sz w:val="17"/>
              </w:rPr>
            </w:pPr>
            <w:r w:rsidRPr="00F37A9F">
              <w:rPr>
                <w:b/>
                <w:sz w:val="17"/>
              </w:rPr>
              <w:t>0.50</w:t>
            </w:r>
          </w:p>
        </w:tc>
        <w:tc>
          <w:tcPr>
            <w:tcW w:w="633" w:type="dxa"/>
            <w:gridSpan w:val="2"/>
            <w:tcBorders>
              <w:top w:val="single" w:sz="4" w:space="0" w:color="auto"/>
              <w:bottom w:val="single" w:sz="12"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81" w:after="81" w:line="210" w:lineRule="exact"/>
              <w:ind w:right="40"/>
              <w:jc w:val="right"/>
              <w:rPr>
                <w:b/>
                <w:sz w:val="17"/>
              </w:rPr>
            </w:pPr>
            <w:r w:rsidRPr="00F37A9F">
              <w:rPr>
                <w:b/>
                <w:sz w:val="17"/>
              </w:rPr>
              <w:t>0.51</w:t>
            </w:r>
          </w:p>
        </w:tc>
        <w:tc>
          <w:tcPr>
            <w:tcW w:w="632" w:type="dxa"/>
            <w:tcBorders>
              <w:top w:val="single" w:sz="4" w:space="0" w:color="auto"/>
              <w:bottom w:val="single" w:sz="12"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81" w:after="81" w:line="210" w:lineRule="exact"/>
              <w:ind w:right="40"/>
              <w:jc w:val="right"/>
              <w:rPr>
                <w:b/>
                <w:sz w:val="17"/>
              </w:rPr>
            </w:pPr>
            <w:r w:rsidRPr="00F37A9F">
              <w:rPr>
                <w:b/>
                <w:sz w:val="17"/>
              </w:rPr>
              <w:t>0.49</w:t>
            </w:r>
          </w:p>
        </w:tc>
        <w:tc>
          <w:tcPr>
            <w:tcW w:w="633" w:type="dxa"/>
            <w:gridSpan w:val="2"/>
            <w:tcBorders>
              <w:top w:val="single" w:sz="4" w:space="0" w:color="auto"/>
              <w:bottom w:val="single" w:sz="12"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81" w:after="81" w:line="210" w:lineRule="exact"/>
              <w:ind w:right="40"/>
              <w:jc w:val="right"/>
              <w:rPr>
                <w:b/>
                <w:sz w:val="17"/>
              </w:rPr>
            </w:pPr>
            <w:r w:rsidRPr="00F37A9F">
              <w:rPr>
                <w:b/>
                <w:sz w:val="17"/>
              </w:rPr>
              <w:t>0.48</w:t>
            </w:r>
          </w:p>
        </w:tc>
        <w:tc>
          <w:tcPr>
            <w:tcW w:w="663" w:type="dxa"/>
            <w:tcBorders>
              <w:top w:val="single" w:sz="4" w:space="0" w:color="auto"/>
              <w:bottom w:val="single" w:sz="12" w:space="0" w:color="auto"/>
            </w:tcBorders>
            <w:shd w:val="clear" w:color="auto" w:fill="auto"/>
            <w:noWrap/>
            <w:vAlign w:val="bottom"/>
          </w:tcPr>
          <w:p w:rsidR="002C36D1" w:rsidRPr="00F37A9F" w:rsidRDefault="002C36D1" w:rsidP="00A27B1F">
            <w:pPr>
              <w:tabs>
                <w:tab w:val="left" w:pos="288"/>
                <w:tab w:val="left" w:pos="576"/>
                <w:tab w:val="left" w:pos="864"/>
                <w:tab w:val="left" w:pos="1152"/>
              </w:tabs>
              <w:spacing w:before="81" w:after="81" w:line="210" w:lineRule="exact"/>
              <w:ind w:right="40"/>
              <w:jc w:val="right"/>
              <w:rPr>
                <w:b/>
                <w:sz w:val="17"/>
              </w:rPr>
            </w:pPr>
            <w:r w:rsidRPr="00F37A9F">
              <w:rPr>
                <w:b/>
                <w:sz w:val="17"/>
              </w:rPr>
              <w:t>0.52</w:t>
            </w:r>
          </w:p>
        </w:tc>
      </w:tr>
    </w:tbl>
    <w:p w:rsidR="002C36D1" w:rsidRPr="00F37A9F" w:rsidRDefault="002C36D1" w:rsidP="002C36D1">
      <w:pPr>
        <w:tabs>
          <w:tab w:val="left" w:pos="1701"/>
        </w:tabs>
        <w:spacing w:after="140"/>
        <w:ind w:left="1134" w:right="1134"/>
        <w:rPr>
          <w:szCs w:val="21"/>
          <w:lang w:val="fr-FR"/>
        </w:rPr>
      </w:pPr>
    </w:p>
    <w:p w:rsidR="002C36D1" w:rsidRPr="00F37A9F" w:rsidRDefault="002C36D1" w:rsidP="002C36D1">
      <w:pPr>
        <w:tabs>
          <w:tab w:val="clear" w:pos="431"/>
          <w:tab w:val="left" w:pos="196"/>
          <w:tab w:val="left" w:pos="1134"/>
        </w:tabs>
        <w:spacing w:after="140"/>
        <w:ind w:right="1134"/>
        <w:rPr>
          <w:rFonts w:eastAsia="SimHei"/>
          <w:sz w:val="24"/>
          <w:szCs w:val="21"/>
          <w:lang w:val="fr-FR"/>
        </w:rPr>
      </w:pPr>
      <w:r w:rsidRPr="00F37A9F">
        <w:rPr>
          <w:rFonts w:eastAsia="SimHei" w:hint="eastAsia"/>
          <w:sz w:val="24"/>
          <w:szCs w:val="21"/>
          <w:lang w:val="fr-FR"/>
        </w:rPr>
        <w:tab/>
      </w:r>
      <w:r w:rsidRPr="00F37A9F">
        <w:rPr>
          <w:rFonts w:eastAsia="SimHei"/>
          <w:sz w:val="24"/>
          <w:szCs w:val="21"/>
          <w:lang w:val="fr-FR"/>
        </w:rPr>
        <w:t>10.1.3.</w:t>
      </w:r>
      <w:r w:rsidRPr="00F37A9F">
        <w:rPr>
          <w:rFonts w:eastAsia="SimHei" w:hint="eastAsia"/>
          <w:sz w:val="24"/>
          <w:szCs w:val="21"/>
          <w:lang w:val="fr-FR"/>
        </w:rPr>
        <w:tab/>
      </w:r>
      <w:r w:rsidRPr="00F37A9F">
        <w:rPr>
          <w:rFonts w:eastAsia="SimHei"/>
          <w:sz w:val="24"/>
          <w:szCs w:val="21"/>
          <w:lang w:val="fr-FR"/>
        </w:rPr>
        <w:t>高等教育</w:t>
      </w:r>
    </w:p>
    <w:p w:rsidR="002C36D1" w:rsidRPr="00F37A9F" w:rsidRDefault="002C36D1" w:rsidP="002C36D1">
      <w:pPr>
        <w:tabs>
          <w:tab w:val="left" w:pos="1701"/>
        </w:tabs>
        <w:spacing w:after="140"/>
        <w:ind w:left="1134" w:right="1134"/>
        <w:rPr>
          <w:szCs w:val="21"/>
          <w:lang w:val="fr-FR"/>
        </w:rPr>
      </w:pPr>
      <w:r w:rsidRPr="00F37A9F">
        <w:rPr>
          <w:szCs w:val="21"/>
          <w:lang w:val="fr-FR"/>
        </w:rPr>
        <w:t>106.</w:t>
      </w:r>
      <w:r w:rsidRPr="00F37A9F">
        <w:rPr>
          <w:rFonts w:hint="eastAsia"/>
          <w:szCs w:val="21"/>
          <w:lang w:val="fr-FR"/>
        </w:rPr>
        <w:tab/>
      </w:r>
      <w:r w:rsidRPr="00F37A9F">
        <w:rPr>
          <w:szCs w:val="21"/>
          <w:lang w:val="fr-FR"/>
        </w:rPr>
        <w:t>普遍缺少</w:t>
      </w:r>
      <w:r w:rsidRPr="00F37A9F">
        <w:rPr>
          <w:szCs w:val="21"/>
          <w:lang w:val="fr-FR"/>
        </w:rPr>
        <w:t>200</w:t>
      </w:r>
      <w:r w:rsidRPr="00F37A9F">
        <w:rPr>
          <w:rFonts w:hint="eastAsia"/>
          <w:szCs w:val="21"/>
          <w:lang w:val="fr-FR"/>
        </w:rPr>
        <w:t>8</w:t>
      </w:r>
      <w:r w:rsidRPr="00F37A9F">
        <w:rPr>
          <w:szCs w:val="21"/>
          <w:lang w:val="fr-FR"/>
        </w:rPr>
        <w:t>年和</w:t>
      </w:r>
      <w:r w:rsidRPr="00F37A9F">
        <w:rPr>
          <w:szCs w:val="21"/>
          <w:lang w:val="fr-FR"/>
        </w:rPr>
        <w:t>20</w:t>
      </w:r>
      <w:r w:rsidRPr="00F37A9F">
        <w:rPr>
          <w:rFonts w:hint="eastAsia"/>
          <w:szCs w:val="21"/>
          <w:lang w:val="fr-FR"/>
        </w:rPr>
        <w:t>13</w:t>
      </w:r>
      <w:r w:rsidRPr="00F37A9F">
        <w:rPr>
          <w:szCs w:val="21"/>
          <w:lang w:val="fr-FR"/>
        </w:rPr>
        <w:t>年的高等教育整体对比数据</w:t>
      </w:r>
      <w:r w:rsidRPr="00F37A9F">
        <w:rPr>
          <w:rFonts w:hint="eastAsia"/>
          <w:szCs w:val="21"/>
          <w:lang w:val="fr-FR"/>
        </w:rPr>
        <w:t>。按照目前</w:t>
      </w:r>
      <w:r w:rsidRPr="00F37A9F">
        <w:rPr>
          <w:szCs w:val="21"/>
          <w:lang w:val="fr-FR"/>
        </w:rPr>
        <w:t>掌握的零散数据</w:t>
      </w:r>
      <w:r w:rsidRPr="00F37A9F">
        <w:rPr>
          <w:rFonts w:hint="eastAsia"/>
          <w:szCs w:val="21"/>
          <w:lang w:val="fr-FR"/>
        </w:rPr>
        <w:t>，</w:t>
      </w:r>
      <w:r w:rsidRPr="00F37A9F">
        <w:rPr>
          <w:szCs w:val="21"/>
          <w:lang w:val="fr-FR"/>
        </w:rPr>
        <w:t>无法按性别对高等教育学生人数进行细分</w:t>
      </w:r>
      <w:r w:rsidRPr="00F37A9F">
        <w:rPr>
          <w:rFonts w:hint="eastAsia"/>
          <w:szCs w:val="21"/>
          <w:lang w:val="fr-FR"/>
        </w:rPr>
        <w:t>。</w:t>
      </w:r>
      <w:r w:rsidRPr="00F37A9F">
        <w:rPr>
          <w:szCs w:val="21"/>
          <w:lang w:val="fr-FR"/>
        </w:rPr>
        <w:t>除</w:t>
      </w:r>
      <w:r w:rsidRPr="00F37A9F">
        <w:rPr>
          <w:rFonts w:hint="eastAsia"/>
          <w:szCs w:val="21"/>
          <w:lang w:val="fr-FR"/>
        </w:rPr>
        <w:t>公立免费的</w:t>
      </w:r>
      <w:r w:rsidRPr="00F37A9F">
        <w:rPr>
          <w:szCs w:val="21"/>
          <w:lang w:val="fr-FR"/>
        </w:rPr>
        <w:t>海地国立大学以外，高等教育领域还有</w:t>
      </w:r>
      <w:r w:rsidRPr="00F37A9F">
        <w:rPr>
          <w:rFonts w:hint="eastAsia"/>
          <w:szCs w:val="21"/>
          <w:lang w:val="fr-FR"/>
        </w:rPr>
        <w:t>多所</w:t>
      </w:r>
      <w:r w:rsidRPr="00F37A9F">
        <w:rPr>
          <w:szCs w:val="21"/>
          <w:lang w:val="fr-FR"/>
        </w:rPr>
        <w:t>私立大学，但这些学校的运行标准却不统一。</w:t>
      </w:r>
    </w:p>
    <w:p w:rsidR="002C36D1" w:rsidRPr="00F37A9F" w:rsidRDefault="002C36D1" w:rsidP="002C36D1">
      <w:pPr>
        <w:tabs>
          <w:tab w:val="left" w:pos="1701"/>
        </w:tabs>
        <w:spacing w:after="140"/>
        <w:ind w:left="1134" w:right="1134"/>
        <w:rPr>
          <w:szCs w:val="21"/>
          <w:lang w:val="fr-FR"/>
        </w:rPr>
      </w:pPr>
      <w:r w:rsidRPr="00F37A9F">
        <w:rPr>
          <w:szCs w:val="21"/>
          <w:lang w:val="fr-FR"/>
        </w:rPr>
        <w:t>107.</w:t>
      </w:r>
      <w:r w:rsidRPr="00F37A9F">
        <w:rPr>
          <w:rFonts w:hint="eastAsia"/>
          <w:szCs w:val="21"/>
          <w:lang w:val="fr-FR"/>
        </w:rPr>
        <w:tab/>
      </w:r>
      <w:r w:rsidRPr="00F37A9F">
        <w:rPr>
          <w:szCs w:val="21"/>
          <w:lang w:val="fr-FR"/>
        </w:rPr>
        <w:t>在最近的一篇文章中，</w:t>
      </w:r>
      <w:r w:rsidRPr="00F37A9F">
        <w:rPr>
          <w:szCs w:val="21"/>
          <w:lang w:val="fr-FR"/>
        </w:rPr>
        <w:t>Evelyne Trouillot</w:t>
      </w:r>
      <w:r w:rsidRPr="00F37A9F">
        <w:rPr>
          <w:rStyle w:val="FootnoteReference"/>
          <w:szCs w:val="21"/>
          <w:lang w:val="fr-FR"/>
        </w:rPr>
        <w:footnoteReference w:id="14"/>
      </w:r>
      <w:r w:rsidRPr="00F37A9F">
        <w:rPr>
          <w:szCs w:val="21"/>
          <w:lang w:val="fr-FR"/>
        </w:rPr>
        <w:t>指出</w:t>
      </w:r>
      <w:r w:rsidRPr="00F37A9F">
        <w:rPr>
          <w:rFonts w:hint="eastAsia"/>
          <w:szCs w:val="21"/>
          <w:lang w:val="fr-FR"/>
        </w:rPr>
        <w:t>，</w:t>
      </w:r>
      <w:r w:rsidRPr="00F37A9F">
        <w:rPr>
          <w:szCs w:val="21"/>
          <w:lang w:val="fr-FR"/>
        </w:rPr>
        <w:t>一些私立大学</w:t>
      </w:r>
      <w:r w:rsidRPr="00F37A9F">
        <w:rPr>
          <w:rFonts w:hint="eastAsia"/>
          <w:szCs w:val="21"/>
          <w:lang w:val="fr-FR"/>
        </w:rPr>
        <w:t>拥有按</w:t>
      </w:r>
      <w:r w:rsidRPr="00F37A9F">
        <w:rPr>
          <w:szCs w:val="21"/>
          <w:lang w:val="fr-FR"/>
        </w:rPr>
        <w:t>性别</w:t>
      </w:r>
      <w:r w:rsidRPr="00F37A9F">
        <w:rPr>
          <w:rFonts w:hint="eastAsia"/>
          <w:szCs w:val="21"/>
          <w:lang w:val="fr-FR"/>
        </w:rPr>
        <w:t>分列</w:t>
      </w:r>
      <w:r w:rsidRPr="00F37A9F">
        <w:rPr>
          <w:szCs w:val="21"/>
          <w:lang w:val="fr-FR"/>
        </w:rPr>
        <w:t>的</w:t>
      </w:r>
      <w:r w:rsidRPr="00F37A9F">
        <w:rPr>
          <w:rFonts w:hint="eastAsia"/>
          <w:szCs w:val="21"/>
          <w:lang w:val="fr-FR"/>
        </w:rPr>
        <w:t>统计数字</w:t>
      </w:r>
      <w:r w:rsidRPr="00F37A9F">
        <w:rPr>
          <w:szCs w:val="21"/>
          <w:lang w:val="fr-FR"/>
        </w:rPr>
        <w:t>。例如在</w:t>
      </w:r>
      <w:r w:rsidRPr="00F37A9F">
        <w:rPr>
          <w:bCs/>
          <w:szCs w:val="21"/>
          <w:lang w:val="fr-FR"/>
        </w:rPr>
        <w:t>Quisqueya</w:t>
      </w:r>
      <w:r w:rsidRPr="00F37A9F">
        <w:rPr>
          <w:szCs w:val="21"/>
          <w:lang w:val="fr-FR"/>
        </w:rPr>
        <w:t>大学，女生的总体比例为</w:t>
      </w:r>
      <w:r w:rsidRPr="00F37A9F">
        <w:rPr>
          <w:rFonts w:hint="eastAsia"/>
          <w:szCs w:val="21"/>
          <w:lang w:val="fr-FR"/>
        </w:rPr>
        <w:t>56.42%</w:t>
      </w:r>
      <w:r w:rsidRPr="00F37A9F">
        <w:rPr>
          <w:rFonts w:hint="eastAsia"/>
          <w:szCs w:val="21"/>
          <w:lang w:val="fr-FR"/>
        </w:rPr>
        <w:t>，</w:t>
      </w:r>
      <w:r w:rsidRPr="00F37A9F">
        <w:rPr>
          <w:szCs w:val="21"/>
          <w:lang w:val="fr-FR"/>
        </w:rPr>
        <w:t>在科学和技术学科</w:t>
      </w:r>
      <w:r w:rsidRPr="00F37A9F">
        <w:rPr>
          <w:rFonts w:hint="eastAsia"/>
          <w:szCs w:val="21"/>
          <w:lang w:val="fr-FR"/>
        </w:rPr>
        <w:t>，女生所占比例低于男生（工程学女生所占比例为</w:t>
      </w:r>
      <w:r w:rsidRPr="00F37A9F">
        <w:rPr>
          <w:rFonts w:hint="eastAsia"/>
          <w:szCs w:val="21"/>
          <w:lang w:val="fr-FR"/>
        </w:rPr>
        <w:t>18.75%</w:t>
      </w:r>
      <w:r w:rsidRPr="00F37A9F">
        <w:rPr>
          <w:rFonts w:hint="eastAsia"/>
          <w:szCs w:val="21"/>
          <w:lang w:val="fr-FR"/>
        </w:rPr>
        <w:t>，农学女生比例为</w:t>
      </w:r>
      <w:r w:rsidRPr="00F37A9F">
        <w:rPr>
          <w:rFonts w:hint="eastAsia"/>
          <w:szCs w:val="21"/>
          <w:lang w:val="fr-FR"/>
        </w:rPr>
        <w:t>28.57%</w:t>
      </w:r>
      <w:r w:rsidRPr="00F37A9F">
        <w:rPr>
          <w:rFonts w:hint="eastAsia"/>
          <w:szCs w:val="21"/>
          <w:lang w:val="fr-FR"/>
        </w:rPr>
        <w:t>），在教育和医学学科，女生比例高于男生（女生所占比例分别为</w:t>
      </w:r>
      <w:r w:rsidRPr="00F37A9F">
        <w:rPr>
          <w:rFonts w:hint="eastAsia"/>
          <w:szCs w:val="21"/>
          <w:lang w:val="fr-FR"/>
        </w:rPr>
        <w:t>60%</w:t>
      </w:r>
      <w:r w:rsidRPr="00F37A9F">
        <w:rPr>
          <w:rFonts w:hint="eastAsia"/>
          <w:szCs w:val="21"/>
          <w:lang w:val="fr-FR"/>
        </w:rPr>
        <w:t>和</w:t>
      </w:r>
      <w:r w:rsidRPr="00F37A9F">
        <w:rPr>
          <w:rFonts w:hint="eastAsia"/>
          <w:szCs w:val="21"/>
          <w:lang w:val="fr-FR"/>
        </w:rPr>
        <w:t>52.61%</w:t>
      </w:r>
      <w:r w:rsidRPr="00F37A9F">
        <w:rPr>
          <w:rFonts w:hint="eastAsia"/>
          <w:szCs w:val="21"/>
          <w:lang w:val="fr-FR"/>
        </w:rPr>
        <w:t>）。</w:t>
      </w:r>
    </w:p>
    <w:p w:rsidR="002C36D1" w:rsidRPr="00F37A9F" w:rsidRDefault="002C36D1" w:rsidP="002C36D1">
      <w:pPr>
        <w:tabs>
          <w:tab w:val="left" w:pos="1701"/>
        </w:tabs>
        <w:spacing w:after="140"/>
        <w:ind w:left="1134" w:right="1134"/>
        <w:rPr>
          <w:szCs w:val="21"/>
          <w:lang w:val="fr-FR"/>
        </w:rPr>
      </w:pPr>
      <w:r w:rsidRPr="00F37A9F">
        <w:rPr>
          <w:szCs w:val="21"/>
          <w:lang w:val="fr-FR"/>
        </w:rPr>
        <w:t>108.</w:t>
      </w:r>
      <w:r w:rsidRPr="00F37A9F">
        <w:rPr>
          <w:rFonts w:hint="eastAsia"/>
          <w:szCs w:val="21"/>
          <w:lang w:val="fr-FR"/>
        </w:rPr>
        <w:tab/>
      </w:r>
      <w:r w:rsidRPr="00F37A9F">
        <w:rPr>
          <w:szCs w:val="21"/>
          <w:lang w:val="fr-FR"/>
        </w:rPr>
        <w:t>由于私立学校会产生高昂的直接和间接费用</w:t>
      </w:r>
      <w:r w:rsidRPr="00F37A9F">
        <w:rPr>
          <w:rFonts w:hint="eastAsia"/>
          <w:szCs w:val="21"/>
          <w:lang w:val="fr-FR"/>
        </w:rPr>
        <w:t>，</w:t>
      </w:r>
      <w:r w:rsidRPr="00F37A9F">
        <w:rPr>
          <w:szCs w:val="21"/>
          <w:lang w:val="fr-FR"/>
        </w:rPr>
        <w:t>因此很多</w:t>
      </w:r>
      <w:r w:rsidRPr="00F37A9F">
        <w:rPr>
          <w:rFonts w:hint="eastAsia"/>
          <w:szCs w:val="21"/>
          <w:lang w:val="fr-FR"/>
        </w:rPr>
        <w:t>经济</w:t>
      </w:r>
      <w:r w:rsidRPr="00F37A9F">
        <w:rPr>
          <w:szCs w:val="21"/>
          <w:lang w:val="fr-FR"/>
        </w:rPr>
        <w:t>状况不好的学生进入海地国立大学学习</w:t>
      </w:r>
      <w:r w:rsidRPr="00F37A9F">
        <w:rPr>
          <w:rFonts w:hint="eastAsia"/>
          <w:szCs w:val="21"/>
          <w:lang w:val="fr-FR"/>
        </w:rPr>
        <w:t>，</w:t>
      </w:r>
      <w:r w:rsidRPr="00F37A9F">
        <w:rPr>
          <w:szCs w:val="21"/>
          <w:lang w:val="fr-FR"/>
        </w:rPr>
        <w:t>该大学最近的数据</w:t>
      </w:r>
      <w:r w:rsidRPr="00F37A9F">
        <w:rPr>
          <w:rFonts w:hint="eastAsia"/>
          <w:szCs w:val="21"/>
          <w:lang w:val="fr-FR"/>
        </w:rPr>
        <w:t>仅</w:t>
      </w:r>
      <w:r w:rsidRPr="00F37A9F">
        <w:rPr>
          <w:szCs w:val="21"/>
          <w:lang w:val="fr-FR"/>
        </w:rPr>
        <w:t>显示了注册学生的人数，</w:t>
      </w:r>
      <w:r w:rsidRPr="00F37A9F">
        <w:rPr>
          <w:rFonts w:hint="eastAsia"/>
          <w:szCs w:val="21"/>
          <w:lang w:val="fr-FR"/>
        </w:rPr>
        <w:t>没有</w:t>
      </w:r>
      <w:r w:rsidRPr="00F37A9F">
        <w:rPr>
          <w:szCs w:val="21"/>
          <w:lang w:val="fr-FR"/>
        </w:rPr>
        <w:t>显示入学人数。注册考生当中</w:t>
      </w:r>
      <w:r w:rsidRPr="00F37A9F">
        <w:rPr>
          <w:rFonts w:hint="eastAsia"/>
          <w:szCs w:val="21"/>
          <w:lang w:val="fr-FR"/>
        </w:rPr>
        <w:t>，</w:t>
      </w:r>
      <w:r w:rsidRPr="00F37A9F">
        <w:rPr>
          <w:szCs w:val="21"/>
          <w:lang w:val="fr-FR"/>
        </w:rPr>
        <w:t>男性占</w:t>
      </w:r>
      <w:r w:rsidRPr="00F37A9F">
        <w:rPr>
          <w:szCs w:val="21"/>
          <w:lang w:val="fr-FR"/>
        </w:rPr>
        <w:t>68%</w:t>
      </w:r>
      <w:r w:rsidRPr="00F37A9F">
        <w:rPr>
          <w:szCs w:val="21"/>
          <w:lang w:val="fr-FR"/>
        </w:rPr>
        <w:t>，女性占</w:t>
      </w:r>
      <w:r w:rsidRPr="00F37A9F">
        <w:rPr>
          <w:szCs w:val="21"/>
          <w:lang w:val="fr-FR"/>
        </w:rPr>
        <w:t>32%</w:t>
      </w:r>
      <w:r w:rsidRPr="00F37A9F">
        <w:rPr>
          <w:rFonts w:hint="eastAsia"/>
          <w:szCs w:val="21"/>
          <w:lang w:val="fr-FR"/>
        </w:rPr>
        <w:t>。</w:t>
      </w:r>
      <w:r w:rsidRPr="00F37A9F">
        <w:rPr>
          <w:szCs w:val="21"/>
          <w:lang w:val="fr-FR"/>
        </w:rPr>
        <w:t>不过</w:t>
      </w:r>
      <w:r w:rsidRPr="00F37A9F">
        <w:rPr>
          <w:rFonts w:hint="eastAsia"/>
          <w:szCs w:val="21"/>
          <w:lang w:val="fr-FR"/>
        </w:rPr>
        <w:t>，</w:t>
      </w:r>
      <w:r w:rsidRPr="00F37A9F">
        <w:rPr>
          <w:szCs w:val="21"/>
          <w:lang w:val="fr-FR"/>
        </w:rPr>
        <w:t>在医药学院</w:t>
      </w:r>
      <w:r w:rsidRPr="00F37A9F">
        <w:rPr>
          <w:rFonts w:hint="eastAsia"/>
          <w:szCs w:val="21"/>
          <w:lang w:val="fr-FR"/>
        </w:rPr>
        <w:t>、</w:t>
      </w:r>
      <w:r w:rsidRPr="00F37A9F">
        <w:rPr>
          <w:szCs w:val="21"/>
          <w:lang w:val="fr-FR"/>
        </w:rPr>
        <w:t>药理学院和牙医学院</w:t>
      </w:r>
      <w:r w:rsidRPr="00F37A9F">
        <w:rPr>
          <w:rFonts w:hint="eastAsia"/>
          <w:szCs w:val="21"/>
          <w:lang w:val="fr-FR"/>
        </w:rPr>
        <w:t>，</w:t>
      </w:r>
      <w:r w:rsidRPr="00F37A9F">
        <w:rPr>
          <w:szCs w:val="21"/>
          <w:lang w:val="fr-FR"/>
        </w:rPr>
        <w:t>男</w:t>
      </w:r>
      <w:r w:rsidRPr="00F37A9F">
        <w:rPr>
          <w:rFonts w:hint="eastAsia"/>
          <w:szCs w:val="21"/>
          <w:lang w:val="fr-FR"/>
        </w:rPr>
        <w:t>生</w:t>
      </w:r>
      <w:r w:rsidRPr="00F37A9F">
        <w:rPr>
          <w:szCs w:val="21"/>
          <w:lang w:val="fr-FR"/>
        </w:rPr>
        <w:t>和女生的比例大致相</w:t>
      </w:r>
      <w:r w:rsidRPr="00F37A9F">
        <w:rPr>
          <w:rFonts w:hint="eastAsia"/>
          <w:szCs w:val="21"/>
          <w:lang w:val="fr-FR"/>
        </w:rPr>
        <w:t>当</w:t>
      </w:r>
      <w:r w:rsidRPr="00F37A9F">
        <w:rPr>
          <w:szCs w:val="21"/>
          <w:lang w:val="fr-FR"/>
        </w:rPr>
        <w:t>。</w:t>
      </w:r>
      <w:r w:rsidRPr="00F37A9F">
        <w:rPr>
          <w:rFonts w:hint="eastAsia"/>
          <w:szCs w:val="21"/>
          <w:lang w:val="fr-FR"/>
        </w:rPr>
        <w:t>目前</w:t>
      </w:r>
      <w:r w:rsidRPr="00F37A9F">
        <w:rPr>
          <w:szCs w:val="21"/>
          <w:lang w:val="fr-FR"/>
        </w:rPr>
        <w:t>仅能查到该大学</w:t>
      </w:r>
      <w:r w:rsidRPr="00F37A9F">
        <w:rPr>
          <w:szCs w:val="21"/>
          <w:lang w:val="fr-FR"/>
        </w:rPr>
        <w:t>2007</w:t>
      </w:r>
      <w:r w:rsidRPr="00F37A9F">
        <w:rPr>
          <w:rFonts w:hint="eastAsia"/>
          <w:szCs w:val="21"/>
          <w:lang w:val="fr-FR"/>
        </w:rPr>
        <w:t>-</w:t>
      </w:r>
      <w:r w:rsidRPr="00F37A9F">
        <w:rPr>
          <w:szCs w:val="21"/>
          <w:lang w:val="fr-FR"/>
        </w:rPr>
        <w:t>2008</w:t>
      </w:r>
      <w:r w:rsidRPr="00F37A9F">
        <w:rPr>
          <w:szCs w:val="21"/>
          <w:lang w:val="fr-FR"/>
        </w:rPr>
        <w:t>年科学</w:t>
      </w:r>
      <w:r w:rsidRPr="00F37A9F">
        <w:rPr>
          <w:rFonts w:hint="eastAsia"/>
          <w:szCs w:val="21"/>
          <w:lang w:val="fr-FR"/>
        </w:rPr>
        <w:t>专业</w:t>
      </w:r>
      <w:r w:rsidRPr="00F37A9F">
        <w:rPr>
          <w:szCs w:val="21"/>
          <w:lang w:val="fr-FR"/>
        </w:rPr>
        <w:t>学生的信息</w:t>
      </w:r>
      <w:r w:rsidRPr="00F37A9F">
        <w:rPr>
          <w:rFonts w:hint="eastAsia"/>
          <w:szCs w:val="21"/>
          <w:lang w:val="fr-FR"/>
        </w:rPr>
        <w:t>，女生所占比例分别为：</w:t>
      </w:r>
      <w:r w:rsidRPr="00F37A9F">
        <w:rPr>
          <w:szCs w:val="21"/>
          <w:lang w:val="fr-FR"/>
        </w:rPr>
        <w:t>科学专业</w:t>
      </w:r>
      <w:r w:rsidRPr="00F37A9F">
        <w:rPr>
          <w:rFonts w:hint="eastAsia"/>
          <w:szCs w:val="21"/>
          <w:lang w:val="fr-FR"/>
        </w:rPr>
        <w:t>：</w:t>
      </w:r>
      <w:r w:rsidRPr="00F37A9F">
        <w:rPr>
          <w:szCs w:val="21"/>
          <w:lang w:val="fr-FR"/>
        </w:rPr>
        <w:t>11%</w:t>
      </w:r>
      <w:r w:rsidRPr="00F37A9F">
        <w:rPr>
          <w:rFonts w:hint="eastAsia"/>
          <w:szCs w:val="21"/>
          <w:lang w:val="fr-FR"/>
        </w:rPr>
        <w:t>；</w:t>
      </w:r>
      <w:r w:rsidRPr="00F37A9F">
        <w:rPr>
          <w:szCs w:val="21"/>
          <w:lang w:val="fr-FR"/>
        </w:rPr>
        <w:t>地形</w:t>
      </w:r>
      <w:r w:rsidRPr="00F37A9F">
        <w:rPr>
          <w:rFonts w:hint="eastAsia"/>
          <w:szCs w:val="21"/>
          <w:lang w:val="fr-FR"/>
        </w:rPr>
        <w:t>学专业：</w:t>
      </w:r>
      <w:r w:rsidRPr="00F37A9F">
        <w:rPr>
          <w:szCs w:val="21"/>
          <w:lang w:val="fr-FR"/>
        </w:rPr>
        <w:t>15</w:t>
      </w:r>
      <w:r w:rsidRPr="00F37A9F">
        <w:rPr>
          <w:rFonts w:hint="eastAsia"/>
          <w:szCs w:val="21"/>
          <w:lang w:val="fr-FR"/>
        </w:rPr>
        <w:t>.</w:t>
      </w:r>
      <w:r w:rsidRPr="00F37A9F">
        <w:rPr>
          <w:szCs w:val="21"/>
          <w:lang w:val="fr-FR"/>
        </w:rPr>
        <w:t>5%</w:t>
      </w:r>
      <w:r w:rsidRPr="00F37A9F">
        <w:rPr>
          <w:rFonts w:hint="eastAsia"/>
          <w:szCs w:val="21"/>
          <w:lang w:val="fr-FR"/>
        </w:rPr>
        <w:t>；</w:t>
      </w:r>
      <w:r w:rsidRPr="00F37A9F">
        <w:rPr>
          <w:szCs w:val="21"/>
          <w:lang w:val="fr-FR"/>
        </w:rPr>
        <w:t>化学专业</w:t>
      </w:r>
      <w:r w:rsidRPr="00F37A9F">
        <w:rPr>
          <w:rFonts w:hint="eastAsia"/>
          <w:szCs w:val="21"/>
          <w:lang w:val="fr-FR"/>
        </w:rPr>
        <w:t>：</w:t>
      </w:r>
      <w:r w:rsidRPr="00F37A9F">
        <w:rPr>
          <w:szCs w:val="21"/>
          <w:lang w:val="fr-FR"/>
        </w:rPr>
        <w:t>19%</w:t>
      </w:r>
      <w:r w:rsidRPr="00F37A9F">
        <w:rPr>
          <w:rFonts w:hint="eastAsia"/>
          <w:szCs w:val="21"/>
          <w:lang w:val="fr-FR"/>
        </w:rPr>
        <w:t>；</w:t>
      </w:r>
      <w:r w:rsidRPr="00F37A9F">
        <w:rPr>
          <w:szCs w:val="21"/>
          <w:lang w:val="fr-FR"/>
        </w:rPr>
        <w:t>医学专业</w:t>
      </w:r>
      <w:r w:rsidRPr="00F37A9F">
        <w:rPr>
          <w:rFonts w:hint="eastAsia"/>
          <w:szCs w:val="21"/>
          <w:lang w:val="fr-FR"/>
        </w:rPr>
        <w:t>：</w:t>
      </w:r>
      <w:r w:rsidRPr="00F37A9F">
        <w:rPr>
          <w:szCs w:val="21"/>
          <w:lang w:val="fr-FR"/>
        </w:rPr>
        <w:t>26%</w:t>
      </w:r>
      <w:r w:rsidRPr="00F37A9F">
        <w:rPr>
          <w:szCs w:val="21"/>
          <w:lang w:val="fr-FR"/>
        </w:rPr>
        <w:t>。没有关于</w:t>
      </w:r>
      <w:r w:rsidRPr="00F37A9F">
        <w:rPr>
          <w:rFonts w:hint="eastAsia"/>
          <w:szCs w:val="21"/>
          <w:lang w:val="fr-FR"/>
        </w:rPr>
        <w:t>该大学</w:t>
      </w:r>
      <w:r w:rsidRPr="00F37A9F">
        <w:rPr>
          <w:szCs w:val="21"/>
          <w:lang w:val="fr-FR"/>
        </w:rPr>
        <w:t>教学人员和行政人员的按性别分列数据。</w:t>
      </w:r>
      <w:r w:rsidRPr="00F37A9F">
        <w:rPr>
          <w:szCs w:val="21"/>
          <w:lang w:val="fr-FR"/>
        </w:rPr>
        <w:t>2013</w:t>
      </w:r>
      <w:r w:rsidRPr="00F37A9F">
        <w:rPr>
          <w:szCs w:val="21"/>
          <w:lang w:val="fr-FR"/>
        </w:rPr>
        <w:t>年</w:t>
      </w:r>
      <w:r w:rsidRPr="00F37A9F">
        <w:rPr>
          <w:szCs w:val="21"/>
          <w:lang w:val="fr-FR"/>
        </w:rPr>
        <w:t>11</w:t>
      </w:r>
      <w:r w:rsidRPr="00F37A9F">
        <w:rPr>
          <w:szCs w:val="21"/>
          <w:lang w:val="fr-FR"/>
        </w:rPr>
        <w:t>月</w:t>
      </w:r>
      <w:r w:rsidRPr="00F37A9F">
        <w:rPr>
          <w:rFonts w:hint="eastAsia"/>
          <w:szCs w:val="21"/>
          <w:lang w:val="fr-FR"/>
        </w:rPr>
        <w:t>，</w:t>
      </w:r>
      <w:r w:rsidRPr="00F37A9F">
        <w:rPr>
          <w:szCs w:val="21"/>
          <w:lang w:val="fr-FR"/>
        </w:rPr>
        <w:t>教育和职业培训部与联合国教育</w:t>
      </w:r>
      <w:r w:rsidRPr="00F37A9F">
        <w:rPr>
          <w:rFonts w:hint="eastAsia"/>
          <w:szCs w:val="21"/>
          <w:lang w:val="fr-FR"/>
        </w:rPr>
        <w:t>、</w:t>
      </w:r>
      <w:r w:rsidRPr="00F37A9F">
        <w:rPr>
          <w:szCs w:val="21"/>
          <w:lang w:val="fr-FR"/>
        </w:rPr>
        <w:t>科学及文化组织</w:t>
      </w:r>
      <w:r w:rsidRPr="00F37A9F">
        <w:rPr>
          <w:rFonts w:hint="eastAsia"/>
          <w:szCs w:val="21"/>
          <w:lang w:val="fr-FR"/>
        </w:rPr>
        <w:t>（</w:t>
      </w:r>
      <w:r w:rsidRPr="00F37A9F">
        <w:rPr>
          <w:szCs w:val="21"/>
          <w:lang w:val="fr-FR"/>
        </w:rPr>
        <w:t>教科文组织</w:t>
      </w:r>
      <w:r w:rsidRPr="00F37A9F">
        <w:rPr>
          <w:rFonts w:hint="eastAsia"/>
          <w:szCs w:val="21"/>
          <w:lang w:val="fr-FR"/>
        </w:rPr>
        <w:t>）</w:t>
      </w:r>
      <w:r w:rsidRPr="00F37A9F">
        <w:rPr>
          <w:szCs w:val="21"/>
          <w:lang w:val="fr-FR"/>
        </w:rPr>
        <w:t>合作发起</w:t>
      </w:r>
      <w:r w:rsidRPr="00F37A9F">
        <w:rPr>
          <w:rFonts w:hint="eastAsia"/>
          <w:szCs w:val="21"/>
          <w:lang w:val="fr-FR"/>
        </w:rPr>
        <w:t>全国</w:t>
      </w:r>
      <w:r w:rsidRPr="00F37A9F">
        <w:rPr>
          <w:szCs w:val="21"/>
          <w:lang w:val="fr-FR"/>
        </w:rPr>
        <w:t>高等教育机构</w:t>
      </w:r>
      <w:r w:rsidRPr="00F37A9F">
        <w:rPr>
          <w:rFonts w:hint="eastAsia"/>
          <w:szCs w:val="21"/>
          <w:lang w:val="fr-FR"/>
        </w:rPr>
        <w:t>普查，高等教育机构与海地的其他教育机构一样，大部分是私立的。预计这次普查</w:t>
      </w:r>
      <w:r w:rsidRPr="00F37A9F">
        <w:rPr>
          <w:szCs w:val="21"/>
          <w:lang w:val="fr-FR"/>
        </w:rPr>
        <w:t>将提供按性别分列的</w:t>
      </w:r>
      <w:r w:rsidRPr="00F37A9F">
        <w:rPr>
          <w:rFonts w:hint="eastAsia"/>
          <w:szCs w:val="21"/>
          <w:lang w:val="fr-FR"/>
        </w:rPr>
        <w:t>、</w:t>
      </w:r>
      <w:r w:rsidRPr="00F37A9F">
        <w:rPr>
          <w:szCs w:val="21"/>
          <w:lang w:val="fr-FR"/>
        </w:rPr>
        <w:t>关于高等教育一般情况和各个学科情况的精确数据</w:t>
      </w:r>
      <w:r w:rsidRPr="00F37A9F">
        <w:rPr>
          <w:rFonts w:hint="eastAsia"/>
          <w:szCs w:val="21"/>
          <w:lang w:val="fr-FR"/>
        </w:rPr>
        <w:t>。</w:t>
      </w:r>
    </w:p>
    <w:p w:rsidR="002C36D1" w:rsidRPr="00F37A9F" w:rsidRDefault="002C36D1" w:rsidP="002C36D1">
      <w:pPr>
        <w:tabs>
          <w:tab w:val="clear" w:pos="431"/>
          <w:tab w:val="left" w:pos="196"/>
          <w:tab w:val="left" w:pos="1134"/>
        </w:tabs>
        <w:spacing w:after="140"/>
        <w:ind w:right="1134"/>
        <w:rPr>
          <w:rFonts w:eastAsia="SimHei"/>
          <w:sz w:val="24"/>
          <w:szCs w:val="21"/>
          <w:lang w:val="fr-FR"/>
        </w:rPr>
      </w:pPr>
      <w:r w:rsidRPr="00F37A9F">
        <w:rPr>
          <w:rFonts w:eastAsia="SimHei" w:hint="eastAsia"/>
          <w:sz w:val="24"/>
          <w:szCs w:val="21"/>
          <w:lang w:val="fr-FR"/>
        </w:rPr>
        <w:tab/>
      </w:r>
      <w:r w:rsidRPr="00F37A9F">
        <w:rPr>
          <w:rFonts w:eastAsia="SimHei"/>
          <w:sz w:val="24"/>
          <w:szCs w:val="21"/>
          <w:lang w:val="fr-FR"/>
        </w:rPr>
        <w:t>10.1.4.</w:t>
      </w:r>
      <w:r w:rsidRPr="00F37A9F">
        <w:rPr>
          <w:rFonts w:eastAsia="SimHei" w:hint="eastAsia"/>
          <w:sz w:val="24"/>
          <w:szCs w:val="21"/>
          <w:lang w:val="fr-FR"/>
        </w:rPr>
        <w:tab/>
      </w:r>
      <w:r w:rsidRPr="00F37A9F">
        <w:rPr>
          <w:rFonts w:eastAsia="SimHei"/>
          <w:sz w:val="24"/>
          <w:szCs w:val="21"/>
          <w:lang w:val="fr-FR"/>
        </w:rPr>
        <w:t>职业培训</w:t>
      </w:r>
    </w:p>
    <w:p w:rsidR="002C36D1" w:rsidRPr="00F37A9F" w:rsidRDefault="002C36D1" w:rsidP="002C36D1">
      <w:pPr>
        <w:tabs>
          <w:tab w:val="left" w:pos="1701"/>
        </w:tabs>
        <w:spacing w:after="140"/>
        <w:ind w:left="1134" w:right="1134"/>
        <w:rPr>
          <w:szCs w:val="21"/>
          <w:lang w:val="fr-FR"/>
        </w:rPr>
      </w:pPr>
      <w:r w:rsidRPr="00F37A9F">
        <w:rPr>
          <w:szCs w:val="21"/>
          <w:lang w:val="fr-FR"/>
        </w:rPr>
        <w:t>109.</w:t>
      </w:r>
      <w:r w:rsidRPr="00F37A9F">
        <w:rPr>
          <w:rFonts w:hint="eastAsia"/>
          <w:szCs w:val="21"/>
          <w:lang w:val="fr-FR"/>
        </w:rPr>
        <w:tab/>
      </w:r>
      <w:r w:rsidRPr="00F37A9F">
        <w:rPr>
          <w:szCs w:val="21"/>
          <w:lang w:val="fr-FR"/>
        </w:rPr>
        <w:t>国家职业培训研究所的数据显示，</w:t>
      </w:r>
      <w:r w:rsidRPr="00F37A9F">
        <w:rPr>
          <w:szCs w:val="21"/>
          <w:lang w:val="fr-FR"/>
        </w:rPr>
        <w:t>2013</w:t>
      </w:r>
      <w:r w:rsidRPr="00F37A9F">
        <w:rPr>
          <w:szCs w:val="21"/>
          <w:lang w:val="fr-FR"/>
        </w:rPr>
        <w:t>年定期职业培训的登记人员中</w:t>
      </w:r>
      <w:r w:rsidRPr="00F37A9F">
        <w:rPr>
          <w:rFonts w:hint="eastAsia"/>
          <w:szCs w:val="21"/>
          <w:lang w:val="fr-FR"/>
        </w:rPr>
        <w:t>，</w:t>
      </w:r>
      <w:r w:rsidRPr="00F37A9F">
        <w:rPr>
          <w:szCs w:val="21"/>
          <w:lang w:val="fr-FR"/>
        </w:rPr>
        <w:t>有</w:t>
      </w:r>
      <w:r w:rsidRPr="00F37A9F">
        <w:rPr>
          <w:szCs w:val="21"/>
          <w:lang w:val="fr-FR"/>
        </w:rPr>
        <w:t>42%</w:t>
      </w:r>
      <w:r w:rsidRPr="00F37A9F">
        <w:rPr>
          <w:szCs w:val="21"/>
          <w:lang w:val="fr-FR"/>
        </w:rPr>
        <w:t>是女性。</w:t>
      </w:r>
      <w:r w:rsidRPr="00F37A9F">
        <w:rPr>
          <w:rFonts w:hint="eastAsia"/>
          <w:szCs w:val="21"/>
          <w:lang w:val="fr-FR"/>
        </w:rPr>
        <w:t>实际情况</w:t>
      </w:r>
      <w:r w:rsidRPr="00F37A9F">
        <w:rPr>
          <w:szCs w:val="21"/>
          <w:lang w:val="fr-FR"/>
        </w:rPr>
        <w:t>是</w:t>
      </w:r>
      <w:r w:rsidRPr="00F37A9F">
        <w:rPr>
          <w:rFonts w:hint="eastAsia"/>
          <w:szCs w:val="21"/>
          <w:lang w:val="fr-FR"/>
        </w:rPr>
        <w:t>，</w:t>
      </w:r>
      <w:r w:rsidRPr="00F37A9F">
        <w:rPr>
          <w:szCs w:val="21"/>
          <w:lang w:val="fr-FR"/>
        </w:rPr>
        <w:t>这些女性倾向于选择符合传统角色的所谓</w:t>
      </w:r>
      <w:r w:rsidRPr="00F37A9F">
        <w:rPr>
          <w:rFonts w:hint="eastAsia"/>
          <w:szCs w:val="21"/>
          <w:lang w:val="fr-FR"/>
        </w:rPr>
        <w:t>“</w:t>
      </w:r>
      <w:r w:rsidRPr="00F37A9F">
        <w:rPr>
          <w:szCs w:val="21"/>
          <w:lang w:val="fr-FR"/>
        </w:rPr>
        <w:t>女性行业</w:t>
      </w:r>
      <w:r w:rsidRPr="00F37A9F">
        <w:rPr>
          <w:rFonts w:hint="eastAsia"/>
          <w:szCs w:val="21"/>
          <w:lang w:val="fr-FR"/>
        </w:rPr>
        <w:t>”（</w:t>
      </w:r>
      <w:r w:rsidRPr="00F37A9F">
        <w:rPr>
          <w:szCs w:val="21"/>
          <w:lang w:val="fr-FR"/>
        </w:rPr>
        <w:t>例如秘书</w:t>
      </w:r>
      <w:r w:rsidRPr="00F37A9F">
        <w:rPr>
          <w:rFonts w:hint="eastAsia"/>
          <w:szCs w:val="21"/>
          <w:lang w:val="fr-FR"/>
        </w:rPr>
        <w:t>、</w:t>
      </w:r>
      <w:r w:rsidRPr="00F37A9F">
        <w:rPr>
          <w:szCs w:val="21"/>
          <w:lang w:val="fr-FR"/>
        </w:rPr>
        <w:t>会计</w:t>
      </w:r>
      <w:r w:rsidRPr="00F37A9F">
        <w:rPr>
          <w:rFonts w:hint="eastAsia"/>
          <w:szCs w:val="21"/>
          <w:lang w:val="fr-FR"/>
        </w:rPr>
        <w:t>、</w:t>
      </w:r>
      <w:r w:rsidRPr="00F37A9F">
        <w:rPr>
          <w:szCs w:val="21"/>
          <w:lang w:val="fr-FR"/>
        </w:rPr>
        <w:t>银行职员</w:t>
      </w:r>
      <w:r w:rsidRPr="00F37A9F">
        <w:rPr>
          <w:rFonts w:hint="eastAsia"/>
          <w:szCs w:val="21"/>
          <w:lang w:val="fr-FR"/>
        </w:rPr>
        <w:t>、</w:t>
      </w:r>
      <w:r w:rsidRPr="00F37A9F">
        <w:rPr>
          <w:szCs w:val="21"/>
          <w:lang w:val="fr-FR"/>
        </w:rPr>
        <w:t>数据处理人员或行政助理</w:t>
      </w:r>
      <w:r w:rsidRPr="00F37A9F">
        <w:rPr>
          <w:rFonts w:hint="eastAsia"/>
          <w:szCs w:val="21"/>
          <w:lang w:val="fr-FR"/>
        </w:rPr>
        <w:t>），而不是选择迎合劳动力市场需求或劳动机会的工作。</w:t>
      </w:r>
    </w:p>
    <w:p w:rsidR="002C36D1" w:rsidRPr="00F37A9F" w:rsidRDefault="002C36D1" w:rsidP="002C36D1">
      <w:pPr>
        <w:pStyle w:val="SingleTxtG"/>
        <w:tabs>
          <w:tab w:val="left" w:pos="1701"/>
        </w:tabs>
        <w:spacing w:after="140" w:line="320" w:lineRule="exact"/>
        <w:rPr>
          <w:sz w:val="21"/>
          <w:szCs w:val="21"/>
          <w:lang w:val="fr-FR" w:eastAsia="zh-CN"/>
        </w:rPr>
      </w:pPr>
      <w:r w:rsidRPr="00F37A9F">
        <w:rPr>
          <w:sz w:val="21"/>
          <w:szCs w:val="21"/>
          <w:lang w:val="fr-FR" w:eastAsia="zh-CN"/>
        </w:rPr>
        <w:t>表</w:t>
      </w:r>
      <w:r w:rsidRPr="00F37A9F">
        <w:rPr>
          <w:sz w:val="21"/>
          <w:szCs w:val="21"/>
          <w:lang w:val="fr-FR" w:eastAsia="zh-CN"/>
        </w:rPr>
        <w:t>7</w:t>
      </w:r>
    </w:p>
    <w:p w:rsidR="002C36D1" w:rsidRPr="00F37A9F" w:rsidRDefault="002C36D1" w:rsidP="002C36D1">
      <w:pPr>
        <w:pStyle w:val="SingleTxtG"/>
        <w:tabs>
          <w:tab w:val="left" w:pos="1701"/>
        </w:tabs>
        <w:spacing w:after="140" w:line="320" w:lineRule="exact"/>
        <w:rPr>
          <w:rFonts w:hint="eastAsia"/>
          <w:sz w:val="21"/>
          <w:szCs w:val="21"/>
          <w:lang w:val="fr-FR" w:eastAsia="zh-CN"/>
        </w:rPr>
      </w:pPr>
      <w:r w:rsidRPr="00F37A9F">
        <w:rPr>
          <w:sz w:val="21"/>
          <w:szCs w:val="21"/>
          <w:lang w:val="fr-FR" w:eastAsia="zh-CN"/>
        </w:rPr>
        <w:t>按性别和行业</w:t>
      </w:r>
      <w:r w:rsidRPr="00F37A9F">
        <w:rPr>
          <w:rFonts w:hint="eastAsia"/>
          <w:sz w:val="21"/>
          <w:szCs w:val="21"/>
          <w:lang w:val="fr-FR" w:eastAsia="zh-CN"/>
        </w:rPr>
        <w:t>分列</w:t>
      </w:r>
      <w:r w:rsidRPr="00F37A9F">
        <w:rPr>
          <w:sz w:val="21"/>
          <w:szCs w:val="21"/>
          <w:lang w:val="fr-FR" w:eastAsia="zh-CN"/>
        </w:rPr>
        <w:t>的</w:t>
      </w:r>
      <w:r w:rsidRPr="00F37A9F">
        <w:rPr>
          <w:sz w:val="21"/>
          <w:szCs w:val="21"/>
          <w:lang w:val="fr-FR" w:eastAsia="zh-CN"/>
        </w:rPr>
        <w:t>2013</w:t>
      </w:r>
      <w:r w:rsidRPr="00F37A9F">
        <w:rPr>
          <w:sz w:val="21"/>
          <w:szCs w:val="21"/>
          <w:lang w:val="fr-FR" w:eastAsia="zh-CN"/>
        </w:rPr>
        <w:t>年</w:t>
      </w:r>
      <w:r w:rsidRPr="00F37A9F">
        <w:rPr>
          <w:sz w:val="21"/>
          <w:szCs w:val="21"/>
          <w:lang w:val="fr-FR" w:eastAsia="zh-CN"/>
        </w:rPr>
        <w:t>6</w:t>
      </w:r>
      <w:r w:rsidRPr="00F37A9F">
        <w:rPr>
          <w:sz w:val="21"/>
          <w:szCs w:val="21"/>
          <w:lang w:val="fr-FR" w:eastAsia="zh-CN"/>
        </w:rPr>
        <w:t>月</w:t>
      </w:r>
      <w:r w:rsidRPr="00F37A9F">
        <w:rPr>
          <w:rFonts w:hint="eastAsia"/>
          <w:sz w:val="21"/>
          <w:szCs w:val="21"/>
          <w:lang w:val="fr-FR" w:eastAsia="zh-CN"/>
        </w:rPr>
        <w:t>至</w:t>
      </w:r>
      <w:r w:rsidRPr="00F37A9F">
        <w:rPr>
          <w:sz w:val="21"/>
          <w:szCs w:val="21"/>
          <w:lang w:val="fr-FR" w:eastAsia="zh-CN"/>
        </w:rPr>
        <w:t>12</w:t>
      </w:r>
      <w:r w:rsidRPr="00F37A9F">
        <w:rPr>
          <w:sz w:val="21"/>
          <w:szCs w:val="21"/>
          <w:lang w:val="fr-FR" w:eastAsia="zh-CN"/>
        </w:rPr>
        <w:t>月考试</w:t>
      </w:r>
      <w:r w:rsidRPr="00F37A9F">
        <w:rPr>
          <w:rFonts w:hint="eastAsia"/>
          <w:sz w:val="21"/>
          <w:szCs w:val="21"/>
          <w:lang w:val="fr-FR" w:eastAsia="zh-CN"/>
        </w:rPr>
        <w:t>登记人员</w:t>
      </w:r>
      <w:r w:rsidRPr="00F37A9F">
        <w:rPr>
          <w:sz w:val="21"/>
          <w:szCs w:val="21"/>
          <w:lang w:val="fr-FR" w:eastAsia="zh-CN"/>
        </w:rPr>
        <w:t>情况</w:t>
      </w:r>
      <w:r w:rsidRPr="00F37A9F">
        <w:rPr>
          <w:rStyle w:val="FootnoteReference"/>
          <w:sz w:val="21"/>
          <w:szCs w:val="21"/>
          <w:lang w:val="fr-FR" w:eastAsia="zh-CN"/>
        </w:rPr>
        <w:footnoteReference w:id="15"/>
      </w:r>
    </w:p>
    <w:tbl>
      <w:tblPr>
        <w:tblW w:w="7290" w:type="dxa"/>
        <w:jc w:val="center"/>
        <w:tblInd w:w="1260" w:type="dxa"/>
        <w:tblCellMar>
          <w:left w:w="0" w:type="dxa"/>
          <w:right w:w="0" w:type="dxa"/>
        </w:tblCellMar>
        <w:tblLook w:val="04A0"/>
      </w:tblPr>
      <w:tblGrid>
        <w:gridCol w:w="1541"/>
        <w:gridCol w:w="1437"/>
        <w:gridCol w:w="1252"/>
        <w:gridCol w:w="144"/>
        <w:gridCol w:w="1478"/>
        <w:gridCol w:w="1438"/>
      </w:tblGrid>
      <w:tr w:rsidR="002C36D1" w:rsidRPr="00F37A9F" w:rsidTr="00A27B1F">
        <w:trPr>
          <w:trHeight w:val="240"/>
          <w:tblHeader/>
          <w:jc w:val="center"/>
        </w:trPr>
        <w:tc>
          <w:tcPr>
            <w:tcW w:w="1541" w:type="dxa"/>
            <w:vMerge w:val="restart"/>
            <w:tcBorders>
              <w:top w:val="single" w:sz="4" w:space="0" w:color="auto"/>
            </w:tcBorders>
            <w:shd w:val="clear" w:color="auto" w:fill="auto"/>
            <w:vAlign w:val="bottom"/>
          </w:tcPr>
          <w:p w:rsidR="002C36D1" w:rsidRPr="00F37A9F" w:rsidRDefault="002C36D1" w:rsidP="00A27B1F">
            <w:pPr>
              <w:spacing w:before="80" w:after="80" w:line="160" w:lineRule="exact"/>
              <w:ind w:right="40"/>
              <w:rPr>
                <w:i/>
                <w:sz w:val="18"/>
                <w:szCs w:val="18"/>
              </w:rPr>
            </w:pPr>
            <w:r w:rsidRPr="00F37A9F">
              <w:rPr>
                <w:rFonts w:eastAsia="KaiTi_GB2312"/>
                <w:bCs/>
                <w:sz w:val="18"/>
                <w:szCs w:val="18"/>
                <w:lang w:val="fr-FR"/>
              </w:rPr>
              <w:t>性别</w:t>
            </w:r>
          </w:p>
        </w:tc>
        <w:tc>
          <w:tcPr>
            <w:tcW w:w="2689" w:type="dxa"/>
            <w:gridSpan w:val="2"/>
            <w:tcBorders>
              <w:top w:val="single" w:sz="4" w:space="0" w:color="auto"/>
              <w:bottom w:val="single" w:sz="4" w:space="0" w:color="auto"/>
            </w:tcBorders>
            <w:shd w:val="clear" w:color="auto" w:fill="auto"/>
            <w:vAlign w:val="bottom"/>
          </w:tcPr>
          <w:p w:rsidR="002C36D1" w:rsidRPr="00F37A9F" w:rsidRDefault="002C36D1" w:rsidP="00A27B1F">
            <w:pPr>
              <w:spacing w:before="80" w:after="80" w:line="160" w:lineRule="exact"/>
              <w:ind w:right="40"/>
              <w:jc w:val="center"/>
              <w:rPr>
                <w:i/>
                <w:sz w:val="18"/>
                <w:szCs w:val="18"/>
              </w:rPr>
            </w:pPr>
            <w:r w:rsidRPr="00F37A9F">
              <w:rPr>
                <w:rFonts w:eastAsia="KaiTi_GB2312"/>
                <w:bCs/>
                <w:sz w:val="18"/>
                <w:szCs w:val="18"/>
                <w:lang w:val="fr-FR"/>
              </w:rPr>
              <w:t>培训</w:t>
            </w:r>
            <w:r w:rsidRPr="00F37A9F">
              <w:rPr>
                <w:rFonts w:eastAsia="KaiTi_GB2312" w:hint="eastAsia"/>
                <w:bCs/>
                <w:sz w:val="18"/>
                <w:szCs w:val="18"/>
                <w:lang w:val="fr-FR"/>
              </w:rPr>
              <w:t>部门</w:t>
            </w:r>
          </w:p>
        </w:tc>
        <w:tc>
          <w:tcPr>
            <w:tcW w:w="144" w:type="dxa"/>
            <w:tcBorders>
              <w:top w:val="single" w:sz="4" w:space="0" w:color="auto"/>
            </w:tcBorders>
            <w:shd w:val="clear" w:color="auto" w:fill="auto"/>
            <w:vAlign w:val="bottom"/>
          </w:tcPr>
          <w:p w:rsidR="002C36D1" w:rsidRPr="00F37A9F" w:rsidRDefault="002C36D1" w:rsidP="00A27B1F">
            <w:pPr>
              <w:spacing w:before="80" w:after="80" w:line="160" w:lineRule="exact"/>
              <w:ind w:right="40"/>
              <w:rPr>
                <w:i/>
                <w:sz w:val="18"/>
                <w:szCs w:val="18"/>
              </w:rPr>
            </w:pPr>
          </w:p>
        </w:tc>
        <w:tc>
          <w:tcPr>
            <w:tcW w:w="2520" w:type="dxa"/>
            <w:gridSpan w:val="2"/>
            <w:tcBorders>
              <w:top w:val="single" w:sz="4" w:space="0" w:color="auto"/>
              <w:bottom w:val="single" w:sz="4" w:space="0" w:color="auto"/>
            </w:tcBorders>
            <w:shd w:val="clear" w:color="auto" w:fill="auto"/>
            <w:vAlign w:val="bottom"/>
          </w:tcPr>
          <w:p w:rsidR="002C36D1" w:rsidRPr="00F37A9F" w:rsidRDefault="002C36D1" w:rsidP="00A27B1F">
            <w:pPr>
              <w:spacing w:before="80" w:after="80" w:line="160" w:lineRule="exact"/>
              <w:ind w:right="40"/>
              <w:jc w:val="center"/>
              <w:rPr>
                <w:i/>
                <w:sz w:val="18"/>
                <w:szCs w:val="18"/>
              </w:rPr>
            </w:pPr>
            <w:r w:rsidRPr="00F37A9F">
              <w:rPr>
                <w:rFonts w:eastAsia="KaiTi_GB2312"/>
                <w:bCs/>
                <w:sz w:val="18"/>
                <w:szCs w:val="18"/>
                <w:lang w:val="fr-FR"/>
              </w:rPr>
              <w:t>共计</w:t>
            </w:r>
          </w:p>
        </w:tc>
      </w:tr>
      <w:tr w:rsidR="002C36D1" w:rsidRPr="00F37A9F" w:rsidTr="00A27B1F">
        <w:trPr>
          <w:trHeight w:val="240"/>
          <w:tblHeader/>
          <w:jc w:val="center"/>
        </w:trPr>
        <w:tc>
          <w:tcPr>
            <w:tcW w:w="0" w:type="auto"/>
            <w:vMerge/>
            <w:shd w:val="clear" w:color="auto" w:fill="auto"/>
            <w:vAlign w:val="bottom"/>
          </w:tcPr>
          <w:p w:rsidR="002C36D1" w:rsidRPr="00F37A9F" w:rsidRDefault="002C36D1" w:rsidP="00A27B1F">
            <w:pPr>
              <w:spacing w:before="80" w:after="80" w:line="160" w:lineRule="exact"/>
              <w:ind w:right="40"/>
              <w:rPr>
                <w:i/>
                <w:sz w:val="18"/>
                <w:szCs w:val="18"/>
              </w:rPr>
            </w:pPr>
          </w:p>
        </w:tc>
        <w:tc>
          <w:tcPr>
            <w:tcW w:w="1437" w:type="dxa"/>
            <w:tcBorders>
              <w:top w:val="single" w:sz="4" w:space="0" w:color="auto"/>
            </w:tcBorders>
            <w:shd w:val="clear" w:color="auto" w:fill="auto"/>
            <w:vAlign w:val="bottom"/>
          </w:tcPr>
          <w:p w:rsidR="002C36D1" w:rsidRPr="00F37A9F" w:rsidRDefault="002C36D1" w:rsidP="00A27B1F">
            <w:pPr>
              <w:spacing w:before="80" w:after="80" w:line="160" w:lineRule="exact"/>
              <w:ind w:right="40"/>
              <w:jc w:val="right"/>
              <w:rPr>
                <w:rFonts w:eastAsia="KaiTi_GB2312" w:hint="eastAsia"/>
                <w:i/>
                <w:sz w:val="18"/>
                <w:szCs w:val="18"/>
              </w:rPr>
            </w:pPr>
            <w:r w:rsidRPr="00F37A9F">
              <w:rPr>
                <w:rFonts w:eastAsia="KaiTi_GB2312" w:hint="eastAsia"/>
                <w:bCs/>
                <w:sz w:val="18"/>
                <w:szCs w:val="18"/>
                <w:lang w:val="fr-FR"/>
              </w:rPr>
              <w:t>工业</w:t>
            </w:r>
          </w:p>
        </w:tc>
        <w:tc>
          <w:tcPr>
            <w:tcW w:w="1252" w:type="dxa"/>
            <w:tcBorders>
              <w:top w:val="single" w:sz="4" w:space="0" w:color="auto"/>
            </w:tcBorders>
            <w:shd w:val="clear" w:color="auto" w:fill="auto"/>
            <w:vAlign w:val="bottom"/>
          </w:tcPr>
          <w:p w:rsidR="002C36D1" w:rsidRPr="00F37A9F" w:rsidRDefault="002C36D1" w:rsidP="00A27B1F">
            <w:pPr>
              <w:spacing w:before="80" w:after="80" w:line="160" w:lineRule="exact"/>
              <w:ind w:right="40"/>
              <w:jc w:val="right"/>
              <w:rPr>
                <w:rFonts w:eastAsia="KaiTi_GB2312" w:hint="eastAsia"/>
                <w:i/>
                <w:sz w:val="18"/>
                <w:szCs w:val="18"/>
              </w:rPr>
            </w:pPr>
            <w:r w:rsidRPr="00F37A9F">
              <w:rPr>
                <w:rFonts w:eastAsia="KaiTi_GB2312" w:hint="eastAsia"/>
                <w:bCs/>
                <w:sz w:val="18"/>
                <w:szCs w:val="18"/>
                <w:lang w:val="fr-FR"/>
              </w:rPr>
              <w:t>商业</w:t>
            </w:r>
          </w:p>
        </w:tc>
        <w:tc>
          <w:tcPr>
            <w:tcW w:w="1622" w:type="dxa"/>
            <w:gridSpan w:val="2"/>
            <w:shd w:val="clear" w:color="auto" w:fill="auto"/>
            <w:vAlign w:val="bottom"/>
          </w:tcPr>
          <w:p w:rsidR="002C36D1" w:rsidRPr="00F37A9F" w:rsidRDefault="002C36D1" w:rsidP="00A27B1F">
            <w:pPr>
              <w:spacing w:before="80" w:after="80" w:line="160" w:lineRule="exact"/>
              <w:ind w:right="40"/>
              <w:jc w:val="right"/>
              <w:rPr>
                <w:rFonts w:eastAsia="KaiTi_GB2312" w:hint="eastAsia"/>
                <w:i/>
                <w:sz w:val="18"/>
                <w:szCs w:val="18"/>
              </w:rPr>
            </w:pPr>
            <w:r w:rsidRPr="00F37A9F">
              <w:rPr>
                <w:rFonts w:eastAsia="KaiTi_GB2312" w:hint="eastAsia"/>
                <w:bCs/>
                <w:sz w:val="18"/>
                <w:szCs w:val="18"/>
                <w:lang w:val="fr-FR"/>
              </w:rPr>
              <w:t>人数</w:t>
            </w:r>
          </w:p>
        </w:tc>
        <w:tc>
          <w:tcPr>
            <w:tcW w:w="1438" w:type="dxa"/>
            <w:shd w:val="clear" w:color="auto" w:fill="auto"/>
            <w:vAlign w:val="bottom"/>
          </w:tcPr>
          <w:p w:rsidR="002C36D1" w:rsidRPr="00F37A9F" w:rsidRDefault="002C36D1" w:rsidP="00A27B1F">
            <w:pPr>
              <w:spacing w:before="80" w:after="80" w:line="160" w:lineRule="exact"/>
              <w:ind w:right="40"/>
              <w:jc w:val="right"/>
              <w:rPr>
                <w:rFonts w:eastAsia="KaiTi_GB2312" w:hint="eastAsia"/>
                <w:i/>
                <w:sz w:val="18"/>
                <w:szCs w:val="18"/>
              </w:rPr>
            </w:pPr>
            <w:r w:rsidRPr="00F37A9F">
              <w:rPr>
                <w:rFonts w:eastAsia="KaiTi_GB2312" w:hint="eastAsia"/>
                <w:bCs/>
                <w:sz w:val="18"/>
                <w:szCs w:val="18"/>
                <w:lang w:val="fr-FR"/>
              </w:rPr>
              <w:t>百分比</w:t>
            </w:r>
          </w:p>
        </w:tc>
      </w:tr>
      <w:tr w:rsidR="002C36D1" w:rsidRPr="00F37A9F" w:rsidTr="00A27B1F">
        <w:trPr>
          <w:trHeight w:val="240"/>
          <w:jc w:val="center"/>
        </w:trPr>
        <w:tc>
          <w:tcPr>
            <w:tcW w:w="1541" w:type="dxa"/>
            <w:shd w:val="clear" w:color="auto" w:fill="auto"/>
          </w:tcPr>
          <w:p w:rsidR="002C36D1" w:rsidRPr="00F37A9F" w:rsidRDefault="002C36D1" w:rsidP="00A27B1F">
            <w:pPr>
              <w:tabs>
                <w:tab w:val="left" w:pos="288"/>
                <w:tab w:val="left" w:pos="576"/>
                <w:tab w:val="left" w:pos="864"/>
                <w:tab w:val="left" w:pos="1152"/>
              </w:tabs>
              <w:spacing w:before="40" w:after="40" w:line="210" w:lineRule="exact"/>
              <w:ind w:right="40"/>
              <w:rPr>
                <w:sz w:val="18"/>
                <w:szCs w:val="18"/>
              </w:rPr>
            </w:pPr>
            <w:r w:rsidRPr="00F37A9F">
              <w:rPr>
                <w:bCs/>
                <w:sz w:val="18"/>
                <w:szCs w:val="18"/>
                <w:lang w:val="fr-FR"/>
              </w:rPr>
              <w:t>女生</w:t>
            </w:r>
          </w:p>
        </w:tc>
        <w:tc>
          <w:tcPr>
            <w:tcW w:w="1437" w:type="dxa"/>
            <w:shd w:val="clear" w:color="auto" w:fill="auto"/>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8"/>
                <w:szCs w:val="18"/>
              </w:rPr>
            </w:pPr>
            <w:r w:rsidRPr="00F37A9F">
              <w:rPr>
                <w:sz w:val="18"/>
                <w:szCs w:val="18"/>
              </w:rPr>
              <w:t>976</w:t>
            </w:r>
          </w:p>
        </w:tc>
        <w:tc>
          <w:tcPr>
            <w:tcW w:w="1252" w:type="dxa"/>
            <w:shd w:val="clear" w:color="auto" w:fill="auto"/>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8"/>
                <w:szCs w:val="18"/>
              </w:rPr>
            </w:pPr>
            <w:r w:rsidRPr="00F37A9F">
              <w:rPr>
                <w:sz w:val="18"/>
                <w:szCs w:val="18"/>
              </w:rPr>
              <w:t>1,667</w:t>
            </w:r>
          </w:p>
        </w:tc>
        <w:tc>
          <w:tcPr>
            <w:tcW w:w="1622" w:type="dxa"/>
            <w:gridSpan w:val="2"/>
            <w:shd w:val="clear" w:color="auto" w:fill="auto"/>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8"/>
                <w:szCs w:val="18"/>
              </w:rPr>
            </w:pPr>
            <w:r w:rsidRPr="00F37A9F">
              <w:rPr>
                <w:sz w:val="18"/>
                <w:szCs w:val="18"/>
              </w:rPr>
              <w:t>2,643</w:t>
            </w:r>
          </w:p>
        </w:tc>
        <w:tc>
          <w:tcPr>
            <w:tcW w:w="1438" w:type="dxa"/>
            <w:shd w:val="clear" w:color="auto" w:fill="auto"/>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8"/>
                <w:szCs w:val="18"/>
              </w:rPr>
            </w:pPr>
            <w:r w:rsidRPr="00F37A9F">
              <w:rPr>
                <w:sz w:val="18"/>
                <w:szCs w:val="18"/>
              </w:rPr>
              <w:t>42</w:t>
            </w:r>
          </w:p>
        </w:tc>
      </w:tr>
      <w:tr w:rsidR="002C36D1" w:rsidRPr="00F37A9F" w:rsidTr="00A27B1F">
        <w:trPr>
          <w:trHeight w:val="240"/>
          <w:jc w:val="center"/>
        </w:trPr>
        <w:tc>
          <w:tcPr>
            <w:tcW w:w="1541" w:type="dxa"/>
            <w:tcBorders>
              <w:bottom w:val="single" w:sz="4" w:space="0" w:color="auto"/>
            </w:tcBorders>
            <w:shd w:val="clear" w:color="auto" w:fill="auto"/>
          </w:tcPr>
          <w:p w:rsidR="002C36D1" w:rsidRPr="00F37A9F" w:rsidRDefault="002C36D1" w:rsidP="00A27B1F">
            <w:pPr>
              <w:tabs>
                <w:tab w:val="left" w:pos="288"/>
                <w:tab w:val="left" w:pos="576"/>
                <w:tab w:val="left" w:pos="864"/>
                <w:tab w:val="left" w:pos="1152"/>
              </w:tabs>
              <w:spacing w:before="40" w:after="40" w:line="210" w:lineRule="exact"/>
              <w:ind w:right="40"/>
              <w:rPr>
                <w:sz w:val="18"/>
                <w:szCs w:val="18"/>
              </w:rPr>
            </w:pPr>
            <w:r w:rsidRPr="00F37A9F">
              <w:rPr>
                <w:bCs/>
                <w:sz w:val="18"/>
                <w:szCs w:val="18"/>
                <w:lang w:val="fr-FR"/>
              </w:rPr>
              <w:t>男生</w:t>
            </w:r>
          </w:p>
        </w:tc>
        <w:tc>
          <w:tcPr>
            <w:tcW w:w="1437" w:type="dxa"/>
            <w:tcBorders>
              <w:bottom w:val="single" w:sz="4" w:space="0" w:color="auto"/>
            </w:tcBorders>
            <w:shd w:val="clear" w:color="auto" w:fill="auto"/>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8"/>
                <w:szCs w:val="18"/>
              </w:rPr>
            </w:pPr>
            <w:r w:rsidRPr="00F37A9F">
              <w:rPr>
                <w:sz w:val="18"/>
                <w:szCs w:val="18"/>
              </w:rPr>
              <w:t>3,095</w:t>
            </w:r>
          </w:p>
        </w:tc>
        <w:tc>
          <w:tcPr>
            <w:tcW w:w="1252" w:type="dxa"/>
            <w:tcBorders>
              <w:bottom w:val="single" w:sz="4" w:space="0" w:color="auto"/>
            </w:tcBorders>
            <w:shd w:val="clear" w:color="auto" w:fill="auto"/>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8"/>
                <w:szCs w:val="18"/>
              </w:rPr>
            </w:pPr>
            <w:r w:rsidRPr="00F37A9F">
              <w:rPr>
                <w:sz w:val="18"/>
                <w:szCs w:val="18"/>
              </w:rPr>
              <w:t>499</w:t>
            </w:r>
          </w:p>
        </w:tc>
        <w:tc>
          <w:tcPr>
            <w:tcW w:w="1622" w:type="dxa"/>
            <w:gridSpan w:val="2"/>
            <w:tcBorders>
              <w:bottom w:val="single" w:sz="4" w:space="0" w:color="auto"/>
            </w:tcBorders>
            <w:shd w:val="clear" w:color="auto" w:fill="auto"/>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8"/>
                <w:szCs w:val="18"/>
              </w:rPr>
            </w:pPr>
            <w:r w:rsidRPr="00F37A9F">
              <w:rPr>
                <w:sz w:val="18"/>
                <w:szCs w:val="18"/>
              </w:rPr>
              <w:t>3,594</w:t>
            </w:r>
          </w:p>
        </w:tc>
        <w:tc>
          <w:tcPr>
            <w:tcW w:w="1438" w:type="dxa"/>
            <w:tcBorders>
              <w:bottom w:val="single" w:sz="4" w:space="0" w:color="auto"/>
            </w:tcBorders>
            <w:shd w:val="clear" w:color="auto" w:fill="auto"/>
            <w:vAlign w:val="bottom"/>
          </w:tcPr>
          <w:p w:rsidR="002C36D1" w:rsidRPr="00F37A9F" w:rsidRDefault="002C36D1" w:rsidP="00A27B1F">
            <w:pPr>
              <w:tabs>
                <w:tab w:val="left" w:pos="288"/>
                <w:tab w:val="left" w:pos="576"/>
                <w:tab w:val="left" w:pos="864"/>
                <w:tab w:val="left" w:pos="1152"/>
              </w:tabs>
              <w:spacing w:before="40" w:after="40" w:line="210" w:lineRule="exact"/>
              <w:ind w:right="40"/>
              <w:jc w:val="right"/>
              <w:rPr>
                <w:sz w:val="18"/>
                <w:szCs w:val="18"/>
              </w:rPr>
            </w:pPr>
            <w:r w:rsidRPr="00F37A9F">
              <w:rPr>
                <w:sz w:val="18"/>
                <w:szCs w:val="18"/>
              </w:rPr>
              <w:t>58</w:t>
            </w:r>
          </w:p>
        </w:tc>
      </w:tr>
      <w:tr w:rsidR="002C36D1" w:rsidRPr="00F37A9F" w:rsidTr="00A27B1F">
        <w:trPr>
          <w:trHeight w:val="240"/>
          <w:jc w:val="center"/>
        </w:trPr>
        <w:tc>
          <w:tcPr>
            <w:tcW w:w="1541" w:type="dxa"/>
            <w:tcBorders>
              <w:top w:val="single" w:sz="4" w:space="0" w:color="auto"/>
              <w:bottom w:val="single" w:sz="12" w:space="0" w:color="auto"/>
            </w:tcBorders>
            <w:shd w:val="clear" w:color="auto" w:fill="auto"/>
          </w:tcPr>
          <w:p w:rsidR="002C36D1" w:rsidRPr="00F37A9F" w:rsidRDefault="002C36D1" w:rsidP="00A27B1F">
            <w:pPr>
              <w:tabs>
                <w:tab w:val="left" w:pos="288"/>
                <w:tab w:val="left" w:pos="576"/>
                <w:tab w:val="left" w:pos="864"/>
                <w:tab w:val="left" w:pos="1152"/>
              </w:tabs>
              <w:spacing w:before="81" w:after="81" w:line="210" w:lineRule="exact"/>
              <w:ind w:right="40"/>
              <w:rPr>
                <w:b/>
                <w:sz w:val="18"/>
                <w:szCs w:val="18"/>
              </w:rPr>
            </w:pPr>
            <w:r w:rsidRPr="00F37A9F">
              <w:rPr>
                <w:rFonts w:eastAsia="SimHei" w:hint="eastAsia"/>
                <w:bCs/>
                <w:sz w:val="18"/>
                <w:szCs w:val="18"/>
                <w:lang w:val="fr-FR"/>
              </w:rPr>
              <w:t>共</w:t>
            </w:r>
            <w:r w:rsidRPr="00F37A9F">
              <w:rPr>
                <w:rFonts w:eastAsia="SimHei"/>
                <w:bCs/>
                <w:sz w:val="18"/>
                <w:szCs w:val="18"/>
                <w:lang w:val="fr-FR"/>
              </w:rPr>
              <w:t>计</w:t>
            </w:r>
          </w:p>
        </w:tc>
        <w:tc>
          <w:tcPr>
            <w:tcW w:w="1437" w:type="dxa"/>
            <w:tcBorders>
              <w:top w:val="single" w:sz="4" w:space="0" w:color="auto"/>
              <w:bottom w:val="single" w:sz="12" w:space="0" w:color="auto"/>
            </w:tcBorders>
            <w:shd w:val="clear" w:color="auto" w:fill="auto"/>
            <w:vAlign w:val="bottom"/>
          </w:tcPr>
          <w:p w:rsidR="002C36D1" w:rsidRPr="00F37A9F" w:rsidRDefault="002C36D1" w:rsidP="00A27B1F">
            <w:pPr>
              <w:tabs>
                <w:tab w:val="left" w:pos="288"/>
                <w:tab w:val="left" w:pos="576"/>
                <w:tab w:val="left" w:pos="864"/>
                <w:tab w:val="left" w:pos="1152"/>
              </w:tabs>
              <w:spacing w:before="81" w:after="81" w:line="210" w:lineRule="exact"/>
              <w:ind w:right="40"/>
              <w:jc w:val="right"/>
              <w:rPr>
                <w:b/>
                <w:sz w:val="18"/>
                <w:szCs w:val="18"/>
              </w:rPr>
            </w:pPr>
            <w:r w:rsidRPr="00F37A9F">
              <w:rPr>
                <w:b/>
                <w:sz w:val="18"/>
                <w:szCs w:val="18"/>
              </w:rPr>
              <w:t>4,071</w:t>
            </w:r>
          </w:p>
        </w:tc>
        <w:tc>
          <w:tcPr>
            <w:tcW w:w="1252" w:type="dxa"/>
            <w:tcBorders>
              <w:top w:val="single" w:sz="4" w:space="0" w:color="auto"/>
              <w:bottom w:val="single" w:sz="12" w:space="0" w:color="auto"/>
            </w:tcBorders>
            <w:shd w:val="clear" w:color="auto" w:fill="auto"/>
            <w:vAlign w:val="bottom"/>
          </w:tcPr>
          <w:p w:rsidR="002C36D1" w:rsidRPr="00F37A9F" w:rsidRDefault="002C36D1" w:rsidP="00A27B1F">
            <w:pPr>
              <w:tabs>
                <w:tab w:val="left" w:pos="288"/>
                <w:tab w:val="left" w:pos="576"/>
                <w:tab w:val="left" w:pos="864"/>
                <w:tab w:val="left" w:pos="1152"/>
              </w:tabs>
              <w:spacing w:before="81" w:after="81" w:line="210" w:lineRule="exact"/>
              <w:ind w:right="40"/>
              <w:jc w:val="right"/>
              <w:rPr>
                <w:b/>
                <w:sz w:val="18"/>
                <w:szCs w:val="18"/>
              </w:rPr>
            </w:pPr>
            <w:r w:rsidRPr="00F37A9F">
              <w:rPr>
                <w:b/>
                <w:sz w:val="18"/>
                <w:szCs w:val="18"/>
              </w:rPr>
              <w:t>2,166</w:t>
            </w:r>
          </w:p>
        </w:tc>
        <w:tc>
          <w:tcPr>
            <w:tcW w:w="1622" w:type="dxa"/>
            <w:gridSpan w:val="2"/>
            <w:tcBorders>
              <w:top w:val="single" w:sz="4" w:space="0" w:color="auto"/>
              <w:bottom w:val="single" w:sz="12" w:space="0" w:color="auto"/>
            </w:tcBorders>
            <w:shd w:val="clear" w:color="auto" w:fill="auto"/>
            <w:vAlign w:val="bottom"/>
          </w:tcPr>
          <w:p w:rsidR="002C36D1" w:rsidRPr="00F37A9F" w:rsidRDefault="002C36D1" w:rsidP="00A27B1F">
            <w:pPr>
              <w:tabs>
                <w:tab w:val="left" w:pos="288"/>
                <w:tab w:val="left" w:pos="576"/>
                <w:tab w:val="left" w:pos="864"/>
                <w:tab w:val="left" w:pos="1152"/>
              </w:tabs>
              <w:spacing w:before="81" w:after="81" w:line="210" w:lineRule="exact"/>
              <w:ind w:right="40"/>
              <w:jc w:val="right"/>
              <w:rPr>
                <w:b/>
                <w:sz w:val="18"/>
                <w:szCs w:val="18"/>
              </w:rPr>
            </w:pPr>
            <w:r w:rsidRPr="00F37A9F">
              <w:rPr>
                <w:b/>
                <w:sz w:val="18"/>
                <w:szCs w:val="18"/>
              </w:rPr>
              <w:t>6,237</w:t>
            </w:r>
          </w:p>
        </w:tc>
        <w:tc>
          <w:tcPr>
            <w:tcW w:w="1438" w:type="dxa"/>
            <w:tcBorders>
              <w:top w:val="single" w:sz="4" w:space="0" w:color="auto"/>
              <w:bottom w:val="single" w:sz="12" w:space="0" w:color="auto"/>
            </w:tcBorders>
            <w:shd w:val="clear" w:color="auto" w:fill="auto"/>
            <w:vAlign w:val="bottom"/>
          </w:tcPr>
          <w:p w:rsidR="002C36D1" w:rsidRPr="00F37A9F" w:rsidRDefault="002C36D1" w:rsidP="00A27B1F">
            <w:pPr>
              <w:tabs>
                <w:tab w:val="left" w:pos="288"/>
                <w:tab w:val="left" w:pos="576"/>
                <w:tab w:val="left" w:pos="864"/>
                <w:tab w:val="left" w:pos="1152"/>
              </w:tabs>
              <w:spacing w:before="81" w:after="81" w:line="210" w:lineRule="exact"/>
              <w:ind w:right="40"/>
              <w:jc w:val="right"/>
              <w:rPr>
                <w:b/>
                <w:sz w:val="18"/>
                <w:szCs w:val="18"/>
              </w:rPr>
            </w:pPr>
            <w:r w:rsidRPr="00F37A9F">
              <w:rPr>
                <w:b/>
                <w:sz w:val="18"/>
                <w:szCs w:val="18"/>
              </w:rPr>
              <w:t>100</w:t>
            </w:r>
          </w:p>
        </w:tc>
      </w:tr>
    </w:tbl>
    <w:p w:rsidR="002C36D1" w:rsidRPr="00F37A9F" w:rsidRDefault="002C36D1" w:rsidP="002C36D1">
      <w:pPr>
        <w:tabs>
          <w:tab w:val="left" w:pos="1701"/>
        </w:tabs>
        <w:spacing w:after="140"/>
        <w:ind w:left="1134" w:right="1134"/>
        <w:rPr>
          <w:rFonts w:eastAsia="SimHei"/>
          <w:szCs w:val="21"/>
          <w:lang w:val="fr-FR"/>
        </w:rPr>
      </w:pPr>
    </w:p>
    <w:p w:rsidR="002C36D1" w:rsidRPr="00F37A9F" w:rsidRDefault="002C36D1" w:rsidP="002C36D1">
      <w:pPr>
        <w:tabs>
          <w:tab w:val="clear" w:pos="431"/>
          <w:tab w:val="left" w:pos="426"/>
          <w:tab w:val="left" w:pos="1134"/>
        </w:tabs>
        <w:spacing w:after="140"/>
        <w:ind w:right="1134"/>
        <w:rPr>
          <w:rFonts w:eastAsia="SimHei"/>
          <w:sz w:val="24"/>
          <w:szCs w:val="21"/>
          <w:lang w:val="fr-FR"/>
        </w:rPr>
      </w:pPr>
      <w:r w:rsidRPr="00F37A9F">
        <w:rPr>
          <w:rFonts w:eastAsia="SimHei" w:hint="eastAsia"/>
          <w:sz w:val="24"/>
          <w:szCs w:val="21"/>
          <w:lang w:val="fr-FR"/>
        </w:rPr>
        <w:tab/>
      </w:r>
      <w:r w:rsidRPr="00F37A9F">
        <w:rPr>
          <w:rFonts w:eastAsia="SimHei"/>
          <w:sz w:val="24"/>
          <w:szCs w:val="21"/>
          <w:lang w:val="fr-FR"/>
        </w:rPr>
        <w:t>10.2.</w:t>
      </w:r>
      <w:r w:rsidRPr="00F37A9F">
        <w:rPr>
          <w:rFonts w:eastAsia="SimHei" w:hint="eastAsia"/>
          <w:sz w:val="24"/>
          <w:szCs w:val="21"/>
          <w:lang w:val="fr-FR"/>
        </w:rPr>
        <w:tab/>
      </w:r>
      <w:r w:rsidRPr="00F37A9F">
        <w:rPr>
          <w:rFonts w:eastAsia="SimHei"/>
          <w:sz w:val="24"/>
          <w:szCs w:val="21"/>
          <w:lang w:val="fr-FR"/>
        </w:rPr>
        <w:t>国家举措</w:t>
      </w:r>
    </w:p>
    <w:p w:rsidR="002C36D1" w:rsidRPr="00F37A9F" w:rsidRDefault="002C36D1" w:rsidP="004F39CF">
      <w:pPr>
        <w:tabs>
          <w:tab w:val="left" w:pos="1701"/>
        </w:tabs>
        <w:spacing w:after="140" w:line="300" w:lineRule="exact"/>
        <w:ind w:left="1134" w:right="1134"/>
        <w:rPr>
          <w:szCs w:val="21"/>
          <w:lang w:val="fr-FR"/>
        </w:rPr>
      </w:pPr>
      <w:r w:rsidRPr="00F37A9F">
        <w:rPr>
          <w:szCs w:val="21"/>
          <w:lang w:val="fr-FR"/>
        </w:rPr>
        <w:t>110.</w:t>
      </w:r>
      <w:r w:rsidRPr="00F37A9F">
        <w:rPr>
          <w:rFonts w:hint="eastAsia"/>
          <w:szCs w:val="21"/>
          <w:lang w:val="fr-FR"/>
        </w:rPr>
        <w:tab/>
      </w:r>
      <w:r w:rsidRPr="00F37A9F">
        <w:rPr>
          <w:szCs w:val="21"/>
          <w:lang w:val="fr-FR"/>
        </w:rPr>
        <w:t>海地国立大学</w:t>
      </w:r>
      <w:r w:rsidRPr="00F37A9F">
        <w:rPr>
          <w:rFonts w:hint="eastAsia"/>
          <w:szCs w:val="21"/>
          <w:lang w:val="fr-FR"/>
        </w:rPr>
        <w:t>的</w:t>
      </w:r>
      <w:r w:rsidRPr="00F37A9F">
        <w:rPr>
          <w:szCs w:val="21"/>
          <w:lang w:val="fr-FR"/>
        </w:rPr>
        <w:t>多个院系都在研究生课程中设立了培训模块</w:t>
      </w:r>
      <w:r w:rsidRPr="00F37A9F">
        <w:rPr>
          <w:rFonts w:hint="eastAsia"/>
          <w:szCs w:val="21"/>
          <w:lang w:val="fr-FR"/>
        </w:rPr>
        <w:t>，</w:t>
      </w:r>
      <w:r w:rsidRPr="00F37A9F">
        <w:rPr>
          <w:szCs w:val="21"/>
          <w:lang w:val="fr-FR"/>
        </w:rPr>
        <w:t>专门</w:t>
      </w:r>
      <w:r w:rsidRPr="00F37A9F">
        <w:rPr>
          <w:rFonts w:hint="eastAsia"/>
          <w:szCs w:val="21"/>
          <w:lang w:val="fr-FR"/>
        </w:rPr>
        <w:t>探讨</w:t>
      </w:r>
      <w:r w:rsidRPr="00F37A9F">
        <w:rPr>
          <w:szCs w:val="21"/>
          <w:lang w:val="fr-FR"/>
        </w:rPr>
        <w:t>性别问题</w:t>
      </w:r>
      <w:r w:rsidRPr="00F37A9F">
        <w:rPr>
          <w:rFonts w:hint="eastAsia"/>
          <w:szCs w:val="21"/>
          <w:lang w:val="fr-FR"/>
        </w:rPr>
        <w:t>。人文科学院和民族学院分别于</w:t>
      </w:r>
      <w:r w:rsidRPr="00F37A9F">
        <w:rPr>
          <w:rFonts w:hint="eastAsia"/>
          <w:szCs w:val="21"/>
          <w:lang w:val="fr-FR"/>
        </w:rPr>
        <w:t>2007</w:t>
      </w:r>
      <w:r w:rsidRPr="00F37A9F">
        <w:rPr>
          <w:rFonts w:hint="eastAsia"/>
          <w:szCs w:val="21"/>
          <w:lang w:val="fr-FR"/>
        </w:rPr>
        <w:t>年和</w:t>
      </w:r>
      <w:r w:rsidRPr="00F37A9F">
        <w:rPr>
          <w:rFonts w:hint="eastAsia"/>
          <w:szCs w:val="21"/>
          <w:lang w:val="fr-FR"/>
        </w:rPr>
        <w:t>2008</w:t>
      </w:r>
      <w:r w:rsidRPr="00F37A9F">
        <w:rPr>
          <w:rFonts w:hint="eastAsia"/>
          <w:szCs w:val="21"/>
          <w:lang w:val="fr-FR"/>
        </w:rPr>
        <w:t>年设立此类</w:t>
      </w:r>
      <w:r w:rsidRPr="00F37A9F">
        <w:rPr>
          <w:szCs w:val="21"/>
          <w:lang w:val="fr-FR"/>
        </w:rPr>
        <w:t>课程</w:t>
      </w:r>
      <w:r w:rsidRPr="00F37A9F">
        <w:rPr>
          <w:rFonts w:hint="eastAsia"/>
          <w:szCs w:val="21"/>
          <w:lang w:val="fr-FR"/>
        </w:rPr>
        <w:t>，</w:t>
      </w:r>
      <w:r w:rsidRPr="00F37A9F">
        <w:rPr>
          <w:szCs w:val="21"/>
          <w:lang w:val="fr-FR"/>
        </w:rPr>
        <w:t>旨在培养性别分析的能力</w:t>
      </w:r>
      <w:r w:rsidRPr="00F37A9F">
        <w:rPr>
          <w:rFonts w:hint="eastAsia"/>
          <w:szCs w:val="21"/>
          <w:lang w:val="fr-FR"/>
        </w:rPr>
        <w:t>，</w:t>
      </w:r>
      <w:r w:rsidRPr="00F37A9F">
        <w:rPr>
          <w:szCs w:val="21"/>
          <w:lang w:val="fr-FR"/>
        </w:rPr>
        <w:t>增进对男女之间的社会关系的了解。国家行政和公共政策学院</w:t>
      </w:r>
      <w:r w:rsidRPr="00F37A9F">
        <w:rPr>
          <w:szCs w:val="21"/>
          <w:lang w:val="fr-FR"/>
        </w:rPr>
        <w:t>2014</w:t>
      </w:r>
      <w:r w:rsidRPr="00F37A9F">
        <w:rPr>
          <w:szCs w:val="21"/>
          <w:lang w:val="fr-FR"/>
        </w:rPr>
        <w:t>年</w:t>
      </w:r>
      <w:r w:rsidRPr="00F37A9F">
        <w:rPr>
          <w:szCs w:val="21"/>
          <w:lang w:val="fr-FR"/>
        </w:rPr>
        <w:t>2</w:t>
      </w:r>
      <w:r w:rsidRPr="00F37A9F">
        <w:rPr>
          <w:szCs w:val="21"/>
          <w:lang w:val="fr-FR"/>
        </w:rPr>
        <w:t>月的</w:t>
      </w:r>
      <w:r w:rsidRPr="00F37A9F">
        <w:rPr>
          <w:rFonts w:hint="eastAsia"/>
          <w:szCs w:val="21"/>
          <w:lang w:val="fr-FR"/>
        </w:rPr>
        <w:t>课程</w:t>
      </w:r>
      <w:r w:rsidRPr="00F37A9F">
        <w:rPr>
          <w:szCs w:val="21"/>
          <w:lang w:val="fr-FR"/>
        </w:rPr>
        <w:t>中列入了一次研讨会项目</w:t>
      </w:r>
      <w:r w:rsidRPr="00F37A9F">
        <w:rPr>
          <w:rFonts w:hint="eastAsia"/>
          <w:szCs w:val="21"/>
          <w:lang w:val="fr-FR"/>
        </w:rPr>
        <w:t>，</w:t>
      </w:r>
      <w:r w:rsidRPr="00F37A9F">
        <w:rPr>
          <w:szCs w:val="21"/>
          <w:lang w:val="fr-FR"/>
        </w:rPr>
        <w:t>内容涉及公共政策中的性别分析比较和对性别问题有敏感人士的预算编制问题。根据</w:t>
      </w:r>
      <w:r w:rsidRPr="00F37A9F">
        <w:rPr>
          <w:rFonts w:hint="eastAsia"/>
          <w:szCs w:val="21"/>
          <w:lang w:val="fr-FR"/>
        </w:rPr>
        <w:t>《</w:t>
      </w:r>
      <w:r w:rsidRPr="00F37A9F">
        <w:rPr>
          <w:szCs w:val="21"/>
          <w:lang w:val="fr-FR"/>
        </w:rPr>
        <w:t>海地战略发展计划</w:t>
      </w:r>
      <w:r w:rsidRPr="00F37A9F">
        <w:rPr>
          <w:rFonts w:hint="eastAsia"/>
          <w:szCs w:val="21"/>
          <w:lang w:val="fr-FR"/>
        </w:rPr>
        <w:t>》，教育和职业培训部应作为“增进教育中的性别平等”次级方案的一部分，实施以下项目：</w:t>
      </w:r>
    </w:p>
    <w:p w:rsidR="002C36D1" w:rsidRPr="00F37A9F" w:rsidRDefault="002C36D1" w:rsidP="004F39CF">
      <w:pPr>
        <w:pStyle w:val="ListParagraph"/>
        <w:numPr>
          <w:ilvl w:val="0"/>
          <w:numId w:val="17"/>
        </w:numPr>
        <w:spacing w:after="140" w:line="300" w:lineRule="exact"/>
        <w:ind w:left="2127" w:right="1134" w:firstLineChars="0"/>
        <w:rPr>
          <w:rFonts w:ascii="Times New Roman" w:hAnsi="Times New Roman"/>
          <w:szCs w:val="21"/>
          <w:lang w:val="fr-FR"/>
        </w:rPr>
      </w:pPr>
      <w:r w:rsidRPr="00F37A9F">
        <w:rPr>
          <w:rFonts w:ascii="Times New Roman" w:hAnsi="Times New Roman"/>
          <w:szCs w:val="21"/>
          <w:lang w:val="fr-FR"/>
        </w:rPr>
        <w:t>特别通过更有效地执行和监测妇女地位和妇女权利部</w:t>
      </w:r>
      <w:r w:rsidRPr="00F37A9F">
        <w:rPr>
          <w:rFonts w:ascii="Times New Roman" w:hAnsi="Times New Roman" w:hint="eastAsia"/>
          <w:szCs w:val="21"/>
          <w:lang w:val="fr-FR"/>
        </w:rPr>
        <w:t>与</w:t>
      </w:r>
      <w:r w:rsidRPr="00F37A9F">
        <w:rPr>
          <w:rFonts w:ascii="Times New Roman" w:hAnsi="Times New Roman"/>
          <w:szCs w:val="21"/>
          <w:lang w:val="fr-FR"/>
        </w:rPr>
        <w:t>教育和职业培训部之间</w:t>
      </w:r>
      <w:r w:rsidRPr="00F37A9F">
        <w:rPr>
          <w:rFonts w:ascii="Times New Roman" w:hAnsi="Times New Roman" w:hint="eastAsia"/>
          <w:szCs w:val="21"/>
          <w:lang w:val="fr-FR"/>
        </w:rPr>
        <w:t>的</w:t>
      </w:r>
      <w:r w:rsidRPr="00F37A9F">
        <w:rPr>
          <w:rFonts w:ascii="Times New Roman" w:hAnsi="Times New Roman"/>
          <w:szCs w:val="21"/>
          <w:lang w:val="fr-FR"/>
        </w:rPr>
        <w:t>合作协定</w:t>
      </w:r>
      <w:r w:rsidRPr="00F37A9F">
        <w:rPr>
          <w:rFonts w:ascii="Times New Roman" w:hAnsi="Times New Roman" w:hint="eastAsia"/>
          <w:szCs w:val="21"/>
          <w:lang w:val="fr-FR"/>
        </w:rPr>
        <w:t>，在</w:t>
      </w:r>
      <w:r w:rsidRPr="00F37A9F">
        <w:rPr>
          <w:rFonts w:ascii="Times New Roman" w:hAnsi="Times New Roman"/>
          <w:szCs w:val="21"/>
          <w:lang w:val="fr-FR"/>
        </w:rPr>
        <w:t>学校</w:t>
      </w:r>
      <w:r w:rsidRPr="00F37A9F">
        <w:rPr>
          <w:rFonts w:ascii="Times New Roman" w:hAnsi="Times New Roman" w:hint="eastAsia"/>
          <w:szCs w:val="21"/>
          <w:lang w:val="fr-FR"/>
        </w:rPr>
        <w:t>消除</w:t>
      </w:r>
      <w:r w:rsidRPr="00F37A9F">
        <w:rPr>
          <w:rFonts w:ascii="Times New Roman" w:hAnsi="Times New Roman"/>
          <w:szCs w:val="21"/>
          <w:lang w:val="fr-FR"/>
        </w:rPr>
        <w:t>陈规定型观念</w:t>
      </w:r>
      <w:r w:rsidRPr="00F37A9F">
        <w:rPr>
          <w:rFonts w:ascii="Times New Roman" w:hAnsi="Times New Roman" w:hint="eastAsia"/>
          <w:szCs w:val="21"/>
          <w:lang w:val="fr-FR"/>
        </w:rPr>
        <w:t>；</w:t>
      </w:r>
    </w:p>
    <w:p w:rsidR="002C36D1" w:rsidRPr="00F37A9F" w:rsidRDefault="002C36D1" w:rsidP="004F39CF">
      <w:pPr>
        <w:pStyle w:val="ListParagraph"/>
        <w:numPr>
          <w:ilvl w:val="0"/>
          <w:numId w:val="17"/>
        </w:numPr>
        <w:spacing w:after="140" w:line="300" w:lineRule="exact"/>
        <w:ind w:left="2127" w:right="1134" w:firstLineChars="0"/>
        <w:rPr>
          <w:rFonts w:ascii="Times New Roman" w:hAnsi="Times New Roman"/>
          <w:szCs w:val="21"/>
          <w:lang w:val="fr-FR"/>
        </w:rPr>
      </w:pPr>
      <w:r w:rsidRPr="00F37A9F">
        <w:rPr>
          <w:rFonts w:ascii="Times New Roman" w:hAnsi="Times New Roman"/>
          <w:szCs w:val="21"/>
          <w:lang w:val="fr-FR"/>
        </w:rPr>
        <w:t>制定针对出版社的作者、</w:t>
      </w:r>
      <w:r w:rsidRPr="00F37A9F">
        <w:rPr>
          <w:rFonts w:ascii="Times New Roman" w:hAnsi="Times New Roman" w:hint="eastAsia"/>
          <w:szCs w:val="21"/>
          <w:lang w:val="fr-FR"/>
        </w:rPr>
        <w:t>设计人员</w:t>
      </w:r>
      <w:r w:rsidRPr="00F37A9F">
        <w:rPr>
          <w:rFonts w:ascii="Times New Roman" w:hAnsi="Times New Roman"/>
          <w:szCs w:val="21"/>
          <w:lang w:val="fr-FR"/>
        </w:rPr>
        <w:t>、策划主任和宣传主任以及学校工作人员</w:t>
      </w:r>
      <w:r w:rsidRPr="00F37A9F">
        <w:rPr>
          <w:rFonts w:ascii="Times New Roman" w:hAnsi="Times New Roman" w:hint="eastAsia"/>
          <w:szCs w:val="21"/>
          <w:lang w:val="fr-FR"/>
        </w:rPr>
        <w:t>的培训方案，消除教科书中的陈规定型观念，增进性别平等；</w:t>
      </w:r>
    </w:p>
    <w:p w:rsidR="002C36D1" w:rsidRPr="00F37A9F" w:rsidRDefault="002C36D1" w:rsidP="004F39CF">
      <w:pPr>
        <w:pStyle w:val="ListParagraph"/>
        <w:numPr>
          <w:ilvl w:val="0"/>
          <w:numId w:val="17"/>
        </w:numPr>
        <w:spacing w:after="140" w:line="300" w:lineRule="exact"/>
        <w:ind w:left="2127" w:right="1134" w:firstLineChars="0"/>
        <w:rPr>
          <w:rFonts w:ascii="Times New Roman" w:hAnsi="Times New Roman"/>
          <w:szCs w:val="21"/>
          <w:lang w:val="fr-FR"/>
        </w:rPr>
      </w:pPr>
      <w:r w:rsidRPr="00F37A9F">
        <w:rPr>
          <w:rFonts w:ascii="Times New Roman" w:hAnsi="Times New Roman"/>
          <w:szCs w:val="21"/>
          <w:lang w:val="fr-FR"/>
        </w:rPr>
        <w:t>开展女童辍学情况调查</w:t>
      </w:r>
      <w:r w:rsidRPr="00F37A9F">
        <w:rPr>
          <w:rFonts w:ascii="Times New Roman" w:hAnsi="Times New Roman" w:hint="eastAsia"/>
          <w:szCs w:val="21"/>
          <w:lang w:val="fr-FR"/>
        </w:rPr>
        <w:t>；</w:t>
      </w:r>
    </w:p>
    <w:p w:rsidR="002C36D1" w:rsidRPr="00F37A9F" w:rsidRDefault="002C36D1" w:rsidP="004F39CF">
      <w:pPr>
        <w:pStyle w:val="ListParagraph"/>
        <w:numPr>
          <w:ilvl w:val="0"/>
          <w:numId w:val="17"/>
        </w:numPr>
        <w:spacing w:after="140" w:line="300" w:lineRule="exact"/>
        <w:ind w:left="2127" w:right="1134" w:firstLineChars="0"/>
        <w:rPr>
          <w:rFonts w:ascii="Times New Roman" w:hAnsi="Times New Roman"/>
          <w:szCs w:val="21"/>
          <w:lang w:val="fr-FR"/>
        </w:rPr>
      </w:pPr>
      <w:r w:rsidRPr="00F37A9F">
        <w:rPr>
          <w:rFonts w:ascii="Times New Roman" w:hAnsi="Times New Roman" w:hint="eastAsia"/>
          <w:szCs w:val="21"/>
          <w:lang w:val="fr-FR"/>
        </w:rPr>
        <w:t>倡导</w:t>
      </w:r>
      <w:r w:rsidRPr="00F37A9F">
        <w:rPr>
          <w:rFonts w:ascii="Times New Roman" w:hAnsi="Times New Roman"/>
          <w:szCs w:val="21"/>
          <w:lang w:val="fr-FR"/>
        </w:rPr>
        <w:t>让女童留在学校</w:t>
      </w:r>
      <w:r w:rsidRPr="00F37A9F">
        <w:rPr>
          <w:rFonts w:ascii="Times New Roman" w:hAnsi="Times New Roman" w:hint="eastAsia"/>
          <w:szCs w:val="21"/>
          <w:lang w:val="fr-FR"/>
        </w:rPr>
        <w:t>继续学习；</w:t>
      </w:r>
    </w:p>
    <w:p w:rsidR="002C36D1" w:rsidRPr="00F37A9F" w:rsidRDefault="002C36D1" w:rsidP="004F39CF">
      <w:pPr>
        <w:pStyle w:val="ListParagraph"/>
        <w:numPr>
          <w:ilvl w:val="0"/>
          <w:numId w:val="17"/>
        </w:numPr>
        <w:spacing w:after="140" w:line="300" w:lineRule="exact"/>
        <w:ind w:left="2127" w:right="1134" w:firstLineChars="0"/>
        <w:rPr>
          <w:rFonts w:ascii="Times New Roman" w:hAnsi="Times New Roman"/>
          <w:szCs w:val="21"/>
          <w:lang w:val="fr-FR"/>
        </w:rPr>
      </w:pPr>
      <w:r w:rsidRPr="00F37A9F">
        <w:rPr>
          <w:rFonts w:ascii="Times New Roman" w:hAnsi="Times New Roman" w:hint="eastAsia"/>
          <w:szCs w:val="21"/>
          <w:lang w:val="fr-FR"/>
        </w:rPr>
        <w:t>促进女童</w:t>
      </w:r>
      <w:r w:rsidRPr="00F37A9F">
        <w:rPr>
          <w:rFonts w:ascii="Times New Roman" w:hAnsi="Times New Roman"/>
          <w:szCs w:val="21"/>
          <w:lang w:val="fr-FR"/>
        </w:rPr>
        <w:t>和妇女接受高等教育</w:t>
      </w:r>
      <w:r w:rsidRPr="00F37A9F">
        <w:rPr>
          <w:rFonts w:ascii="Times New Roman" w:hAnsi="Times New Roman" w:hint="eastAsia"/>
          <w:szCs w:val="21"/>
          <w:lang w:val="fr-FR"/>
        </w:rPr>
        <w:t>；</w:t>
      </w:r>
    </w:p>
    <w:p w:rsidR="002C36D1" w:rsidRPr="00F37A9F" w:rsidRDefault="002C36D1" w:rsidP="004F39CF">
      <w:pPr>
        <w:pStyle w:val="ListParagraph"/>
        <w:numPr>
          <w:ilvl w:val="0"/>
          <w:numId w:val="17"/>
        </w:numPr>
        <w:spacing w:after="140" w:line="300" w:lineRule="exact"/>
        <w:ind w:left="2127" w:right="1134" w:firstLineChars="0"/>
        <w:rPr>
          <w:rFonts w:ascii="Times New Roman" w:hAnsi="Times New Roman"/>
          <w:szCs w:val="21"/>
          <w:lang w:val="fr-FR"/>
        </w:rPr>
      </w:pPr>
      <w:r w:rsidRPr="00F37A9F">
        <w:rPr>
          <w:rFonts w:ascii="Times New Roman" w:hAnsi="Times New Roman"/>
          <w:szCs w:val="21"/>
          <w:lang w:val="fr-FR"/>
        </w:rPr>
        <w:t>运用动漫电影的形式记录</w:t>
      </w:r>
      <w:r w:rsidRPr="00F37A9F">
        <w:rPr>
          <w:rFonts w:ascii="Times New Roman" w:hAnsi="Times New Roman" w:hint="eastAsia"/>
          <w:szCs w:val="21"/>
          <w:lang w:val="fr-FR"/>
        </w:rPr>
        <w:t>学校</w:t>
      </w:r>
      <w:r w:rsidRPr="00F37A9F">
        <w:rPr>
          <w:rFonts w:ascii="Times New Roman" w:hAnsi="Times New Roman"/>
          <w:szCs w:val="21"/>
          <w:lang w:val="fr-FR"/>
        </w:rPr>
        <w:t>里出现的陈规定型情形</w:t>
      </w:r>
      <w:r w:rsidRPr="00F37A9F">
        <w:rPr>
          <w:rFonts w:ascii="Times New Roman" w:hAnsi="Times New Roman" w:hint="eastAsia"/>
          <w:szCs w:val="21"/>
          <w:lang w:val="fr-FR"/>
        </w:rPr>
        <w:t>；</w:t>
      </w:r>
    </w:p>
    <w:p w:rsidR="002C36D1" w:rsidRPr="00F37A9F" w:rsidRDefault="002C36D1" w:rsidP="004F39CF">
      <w:pPr>
        <w:pStyle w:val="ListParagraph"/>
        <w:numPr>
          <w:ilvl w:val="0"/>
          <w:numId w:val="17"/>
        </w:numPr>
        <w:spacing w:after="140" w:line="300" w:lineRule="exact"/>
        <w:ind w:left="2127" w:right="1134" w:firstLineChars="0"/>
        <w:rPr>
          <w:rFonts w:ascii="Times New Roman" w:hAnsi="Times New Roman"/>
          <w:szCs w:val="21"/>
          <w:lang w:val="fr-FR"/>
        </w:rPr>
      </w:pPr>
      <w:r w:rsidRPr="00F37A9F">
        <w:rPr>
          <w:rFonts w:ascii="Times New Roman" w:hAnsi="Times New Roman"/>
          <w:szCs w:val="21"/>
          <w:lang w:val="fr-FR"/>
        </w:rPr>
        <w:t>促进</w:t>
      </w:r>
      <w:r w:rsidRPr="00F37A9F">
        <w:rPr>
          <w:rFonts w:ascii="Times New Roman" w:hAnsi="Times New Roman" w:hint="eastAsia"/>
          <w:szCs w:val="21"/>
          <w:lang w:val="fr-FR"/>
        </w:rPr>
        <w:t>学校</w:t>
      </w:r>
      <w:r w:rsidRPr="00F37A9F">
        <w:rPr>
          <w:rFonts w:ascii="Times New Roman" w:hAnsi="Times New Roman"/>
          <w:szCs w:val="21"/>
          <w:lang w:val="fr-FR"/>
        </w:rPr>
        <w:t>里的女</w:t>
      </w:r>
      <w:r w:rsidRPr="00F37A9F">
        <w:rPr>
          <w:rFonts w:ascii="Times New Roman" w:hAnsi="Times New Roman" w:hint="eastAsia"/>
          <w:szCs w:val="21"/>
          <w:lang w:val="fr-FR"/>
        </w:rPr>
        <w:t>童</w:t>
      </w:r>
      <w:r w:rsidRPr="00F37A9F">
        <w:rPr>
          <w:rFonts w:ascii="Times New Roman" w:hAnsi="Times New Roman"/>
          <w:szCs w:val="21"/>
          <w:lang w:val="fr-FR"/>
        </w:rPr>
        <w:t>与男童</w:t>
      </w:r>
      <w:r w:rsidRPr="00F37A9F">
        <w:rPr>
          <w:rFonts w:ascii="Times New Roman" w:hAnsi="Times New Roman" w:hint="eastAsia"/>
          <w:szCs w:val="21"/>
          <w:lang w:val="fr-FR"/>
        </w:rPr>
        <w:t>、</w:t>
      </w:r>
      <w:r w:rsidRPr="00F37A9F">
        <w:rPr>
          <w:rFonts w:ascii="Times New Roman" w:hAnsi="Times New Roman"/>
          <w:szCs w:val="21"/>
          <w:lang w:val="fr-FR"/>
        </w:rPr>
        <w:t>妇女与男子之间机会平等</w:t>
      </w:r>
      <w:r w:rsidRPr="00F37A9F">
        <w:rPr>
          <w:rFonts w:ascii="Times New Roman" w:hAnsi="Times New Roman" w:hint="eastAsia"/>
          <w:szCs w:val="21"/>
          <w:lang w:val="fr-FR"/>
        </w:rPr>
        <w:t>。</w:t>
      </w:r>
    </w:p>
    <w:p w:rsidR="002C36D1" w:rsidRPr="00F37A9F" w:rsidRDefault="002C36D1" w:rsidP="004F39CF">
      <w:pPr>
        <w:tabs>
          <w:tab w:val="left" w:pos="1701"/>
        </w:tabs>
        <w:spacing w:after="140" w:line="300" w:lineRule="exact"/>
        <w:ind w:left="1134" w:right="1134"/>
        <w:rPr>
          <w:szCs w:val="21"/>
          <w:lang w:val="fr-FR"/>
        </w:rPr>
      </w:pPr>
      <w:r w:rsidRPr="00F37A9F">
        <w:rPr>
          <w:szCs w:val="21"/>
          <w:lang w:val="fr-FR"/>
        </w:rPr>
        <w:t>111.</w:t>
      </w:r>
      <w:r w:rsidRPr="00F37A9F">
        <w:rPr>
          <w:rFonts w:hint="eastAsia"/>
          <w:szCs w:val="21"/>
          <w:lang w:val="fr-FR"/>
        </w:rPr>
        <w:tab/>
      </w:r>
      <w:r w:rsidRPr="00F37A9F">
        <w:rPr>
          <w:rFonts w:hint="eastAsia"/>
          <w:szCs w:val="21"/>
          <w:lang w:val="fr-FR"/>
        </w:rPr>
        <w:t>教育</w:t>
      </w:r>
      <w:r w:rsidRPr="00F37A9F">
        <w:rPr>
          <w:szCs w:val="21"/>
          <w:lang w:val="fr-FR"/>
        </w:rPr>
        <w:t>和职业培训部</w:t>
      </w:r>
      <w:r w:rsidRPr="00F37A9F">
        <w:rPr>
          <w:rFonts w:hint="eastAsia"/>
          <w:szCs w:val="21"/>
          <w:lang w:val="fr-FR"/>
        </w:rPr>
        <w:t>计划</w:t>
      </w:r>
      <w:r w:rsidRPr="00F37A9F">
        <w:rPr>
          <w:szCs w:val="21"/>
          <w:lang w:val="fr-FR"/>
        </w:rPr>
        <w:t>制定一项方案，促进男性或女性</w:t>
      </w:r>
      <w:r w:rsidRPr="00F37A9F">
        <w:rPr>
          <w:rFonts w:hint="eastAsia"/>
          <w:szCs w:val="21"/>
          <w:lang w:val="fr-FR"/>
        </w:rPr>
        <w:t>接受</w:t>
      </w:r>
      <w:r w:rsidRPr="00F37A9F">
        <w:rPr>
          <w:szCs w:val="21"/>
          <w:lang w:val="fr-FR"/>
        </w:rPr>
        <w:t>非传统行业的培训。在最近于</w:t>
      </w:r>
      <w:r w:rsidRPr="00F37A9F">
        <w:rPr>
          <w:szCs w:val="21"/>
          <w:lang w:val="fr-FR"/>
        </w:rPr>
        <w:t>2014</w:t>
      </w:r>
      <w:r w:rsidRPr="00F37A9F">
        <w:rPr>
          <w:szCs w:val="21"/>
          <w:lang w:val="fr-FR"/>
        </w:rPr>
        <w:t>年</w:t>
      </w:r>
      <w:r w:rsidRPr="00F37A9F">
        <w:rPr>
          <w:szCs w:val="21"/>
          <w:lang w:val="fr-FR"/>
        </w:rPr>
        <w:t>4</w:t>
      </w:r>
      <w:r w:rsidRPr="00F37A9F">
        <w:rPr>
          <w:szCs w:val="21"/>
          <w:lang w:val="fr-FR"/>
        </w:rPr>
        <w:t>月</w:t>
      </w:r>
      <w:r w:rsidRPr="00F37A9F">
        <w:rPr>
          <w:rFonts w:hint="eastAsia"/>
          <w:szCs w:val="21"/>
          <w:lang w:val="fr-FR"/>
        </w:rPr>
        <w:t>举行的</w:t>
      </w:r>
      <w:r w:rsidRPr="00F37A9F">
        <w:rPr>
          <w:szCs w:val="21"/>
          <w:lang w:val="fr-FR"/>
        </w:rPr>
        <w:t>全国教育会议上，性别问题成为会议讨论和交流的主题之一</w:t>
      </w:r>
      <w:r w:rsidRPr="00F37A9F">
        <w:rPr>
          <w:rFonts w:hint="eastAsia"/>
          <w:szCs w:val="21"/>
          <w:lang w:val="fr-FR"/>
        </w:rPr>
        <w:t>，</w:t>
      </w:r>
      <w:r w:rsidRPr="00F37A9F">
        <w:rPr>
          <w:szCs w:val="21"/>
          <w:lang w:val="fr-FR"/>
        </w:rPr>
        <w:t>但</w:t>
      </w:r>
      <w:r w:rsidRPr="00F37A9F">
        <w:rPr>
          <w:rFonts w:hint="eastAsia"/>
          <w:szCs w:val="21"/>
          <w:lang w:val="fr-FR"/>
        </w:rPr>
        <w:t>内容</w:t>
      </w:r>
      <w:r w:rsidRPr="00F37A9F">
        <w:rPr>
          <w:szCs w:val="21"/>
          <w:lang w:val="fr-FR"/>
        </w:rPr>
        <w:t>流于形式</w:t>
      </w:r>
      <w:r w:rsidRPr="00F37A9F">
        <w:rPr>
          <w:rFonts w:hint="eastAsia"/>
          <w:szCs w:val="21"/>
          <w:lang w:val="fr-FR"/>
        </w:rPr>
        <w:t>。</w:t>
      </w:r>
      <w:r w:rsidRPr="00F37A9F">
        <w:rPr>
          <w:szCs w:val="21"/>
          <w:lang w:val="fr-FR"/>
        </w:rPr>
        <w:t>会</w:t>
      </w:r>
      <w:r w:rsidRPr="00F37A9F">
        <w:rPr>
          <w:rFonts w:hint="eastAsia"/>
          <w:szCs w:val="21"/>
          <w:lang w:val="fr-FR"/>
        </w:rPr>
        <w:t>上提出</w:t>
      </w:r>
      <w:r w:rsidRPr="00F37A9F">
        <w:rPr>
          <w:szCs w:val="21"/>
          <w:lang w:val="fr-FR"/>
        </w:rPr>
        <w:t>的主要建议强调了性别问题的</w:t>
      </w:r>
      <w:r w:rsidRPr="00F37A9F">
        <w:rPr>
          <w:rFonts w:hint="eastAsia"/>
          <w:szCs w:val="21"/>
          <w:lang w:val="fr-FR"/>
        </w:rPr>
        <w:t>交叉</w:t>
      </w:r>
      <w:r w:rsidRPr="00F37A9F">
        <w:rPr>
          <w:szCs w:val="21"/>
          <w:lang w:val="fr-FR"/>
        </w:rPr>
        <w:t>性</w:t>
      </w:r>
      <w:r w:rsidRPr="00F37A9F">
        <w:rPr>
          <w:rFonts w:hint="eastAsia"/>
          <w:szCs w:val="21"/>
          <w:lang w:val="fr-FR"/>
        </w:rPr>
        <w:t>，并认为该问题是</w:t>
      </w:r>
      <w:r w:rsidRPr="00F37A9F">
        <w:rPr>
          <w:szCs w:val="21"/>
          <w:lang w:val="fr-FR"/>
        </w:rPr>
        <w:t>所有教育</w:t>
      </w:r>
      <w:r w:rsidRPr="00F37A9F">
        <w:rPr>
          <w:rFonts w:hint="eastAsia"/>
          <w:szCs w:val="21"/>
          <w:lang w:val="fr-FR"/>
        </w:rPr>
        <w:t>目标</w:t>
      </w:r>
      <w:r w:rsidRPr="00F37A9F">
        <w:rPr>
          <w:szCs w:val="21"/>
          <w:lang w:val="fr-FR"/>
        </w:rPr>
        <w:t>的核心。</w:t>
      </w:r>
    </w:p>
    <w:p w:rsidR="002C36D1" w:rsidRPr="00F37A9F" w:rsidRDefault="002C36D1" w:rsidP="004F39CF">
      <w:pPr>
        <w:tabs>
          <w:tab w:val="clear" w:pos="431"/>
          <w:tab w:val="left" w:pos="426"/>
          <w:tab w:val="left" w:pos="1134"/>
        </w:tabs>
        <w:spacing w:after="140" w:line="300" w:lineRule="exact"/>
        <w:ind w:right="1134"/>
        <w:rPr>
          <w:rFonts w:eastAsia="SimHei"/>
          <w:sz w:val="24"/>
          <w:szCs w:val="21"/>
          <w:lang w:val="fr-FR"/>
        </w:rPr>
      </w:pPr>
      <w:r w:rsidRPr="00F37A9F">
        <w:rPr>
          <w:rFonts w:eastAsia="SimHei" w:hint="eastAsia"/>
          <w:sz w:val="24"/>
          <w:szCs w:val="21"/>
          <w:lang w:val="fr-FR"/>
        </w:rPr>
        <w:tab/>
      </w:r>
      <w:r w:rsidRPr="00F37A9F">
        <w:rPr>
          <w:rFonts w:eastAsia="SimHei"/>
          <w:sz w:val="24"/>
          <w:szCs w:val="21"/>
          <w:lang w:val="fr-FR"/>
        </w:rPr>
        <w:t>10.3.</w:t>
      </w:r>
      <w:r w:rsidRPr="00F37A9F">
        <w:rPr>
          <w:rFonts w:eastAsia="SimHei" w:hint="eastAsia"/>
          <w:sz w:val="24"/>
          <w:szCs w:val="21"/>
          <w:lang w:val="fr-FR"/>
        </w:rPr>
        <w:tab/>
      </w:r>
      <w:r w:rsidRPr="00F37A9F">
        <w:rPr>
          <w:rFonts w:eastAsia="SimHei"/>
          <w:sz w:val="24"/>
          <w:szCs w:val="21"/>
          <w:lang w:val="fr-FR"/>
        </w:rPr>
        <w:t>私立部门和非政府组织的贡献</w:t>
      </w:r>
    </w:p>
    <w:p w:rsidR="002C36D1" w:rsidRPr="00F37A9F" w:rsidRDefault="002C36D1" w:rsidP="004F39CF">
      <w:pPr>
        <w:tabs>
          <w:tab w:val="left" w:pos="1701"/>
        </w:tabs>
        <w:spacing w:after="140" w:line="300" w:lineRule="exact"/>
        <w:ind w:left="1134" w:right="1134"/>
        <w:rPr>
          <w:szCs w:val="21"/>
          <w:lang w:val="fr-FR"/>
        </w:rPr>
      </w:pPr>
      <w:r w:rsidRPr="00F37A9F">
        <w:rPr>
          <w:szCs w:val="21"/>
          <w:lang w:val="fr-FR"/>
        </w:rPr>
        <w:t>112.</w:t>
      </w:r>
      <w:r w:rsidRPr="00F37A9F">
        <w:rPr>
          <w:rFonts w:hint="eastAsia"/>
          <w:szCs w:val="21"/>
          <w:lang w:val="fr-FR"/>
        </w:rPr>
        <w:tab/>
      </w:r>
      <w:r w:rsidRPr="00F37A9F">
        <w:rPr>
          <w:szCs w:val="21"/>
          <w:lang w:val="fr-FR"/>
        </w:rPr>
        <w:t>Quisqueya</w:t>
      </w:r>
      <w:r w:rsidRPr="00F37A9F">
        <w:rPr>
          <w:szCs w:val="21"/>
          <w:lang w:val="fr-FR"/>
        </w:rPr>
        <w:t>大学与海地女权组织及联合国妇女署开展合作，</w:t>
      </w:r>
      <w:r w:rsidRPr="00F37A9F">
        <w:rPr>
          <w:rFonts w:hint="eastAsia"/>
          <w:szCs w:val="21"/>
          <w:lang w:val="fr-FR"/>
        </w:rPr>
        <w:t>于</w:t>
      </w:r>
      <w:r w:rsidRPr="00F37A9F">
        <w:rPr>
          <w:szCs w:val="21"/>
          <w:lang w:val="fr-FR"/>
        </w:rPr>
        <w:t>2011</w:t>
      </w:r>
      <w:r w:rsidRPr="00F37A9F">
        <w:rPr>
          <w:szCs w:val="21"/>
          <w:lang w:val="fr-FR"/>
        </w:rPr>
        <w:t>年设立一个教席</w:t>
      </w:r>
      <w:r w:rsidRPr="00F37A9F">
        <w:rPr>
          <w:rFonts w:hint="eastAsia"/>
          <w:szCs w:val="21"/>
          <w:lang w:val="fr-FR"/>
        </w:rPr>
        <w:t>，在夏季开设关于性别问题的介绍性课程。凡是</w:t>
      </w:r>
      <w:r w:rsidRPr="00F37A9F">
        <w:rPr>
          <w:szCs w:val="21"/>
          <w:lang w:val="fr-FR"/>
        </w:rPr>
        <w:t>有兴趣学习或了解更多性别分析</w:t>
      </w:r>
      <w:r w:rsidRPr="00F37A9F">
        <w:rPr>
          <w:rFonts w:hint="eastAsia"/>
          <w:szCs w:val="21"/>
          <w:lang w:val="fr-FR"/>
        </w:rPr>
        <w:t>和</w:t>
      </w:r>
      <w:r w:rsidRPr="00F37A9F">
        <w:rPr>
          <w:szCs w:val="21"/>
          <w:lang w:val="fr-FR"/>
        </w:rPr>
        <w:t>相关方法工具</w:t>
      </w:r>
      <w:r w:rsidRPr="00F37A9F">
        <w:rPr>
          <w:rFonts w:hint="eastAsia"/>
          <w:szCs w:val="21"/>
          <w:lang w:val="fr-FR"/>
        </w:rPr>
        <w:t>的人，以及愿意在自身的活动中考虑性别层面的人，都可以参加这一培训方案。</w:t>
      </w:r>
      <w:r w:rsidRPr="00F37A9F">
        <w:rPr>
          <w:szCs w:val="21"/>
          <w:lang w:val="fr-FR"/>
        </w:rPr>
        <w:t>每期培训大概有</w:t>
      </w:r>
      <w:r w:rsidRPr="00F37A9F">
        <w:rPr>
          <w:szCs w:val="21"/>
          <w:lang w:val="fr-FR"/>
        </w:rPr>
        <w:t>30</w:t>
      </w:r>
      <w:r w:rsidRPr="00F37A9F">
        <w:rPr>
          <w:szCs w:val="21"/>
          <w:lang w:val="fr-FR"/>
        </w:rPr>
        <w:t>名学员</w:t>
      </w:r>
      <w:r w:rsidRPr="00F37A9F">
        <w:rPr>
          <w:rFonts w:hint="eastAsia"/>
          <w:szCs w:val="21"/>
          <w:lang w:val="fr-FR"/>
        </w:rPr>
        <w:t>，向</w:t>
      </w:r>
      <w:r w:rsidRPr="00F37A9F">
        <w:rPr>
          <w:szCs w:val="21"/>
          <w:lang w:val="fr-FR"/>
        </w:rPr>
        <w:t>第一期培训学员</w:t>
      </w:r>
      <w:r w:rsidRPr="00F37A9F">
        <w:rPr>
          <w:rFonts w:hint="eastAsia"/>
          <w:szCs w:val="21"/>
          <w:lang w:val="fr-FR"/>
        </w:rPr>
        <w:t>发放</w:t>
      </w:r>
      <w:r w:rsidRPr="00F37A9F">
        <w:rPr>
          <w:szCs w:val="21"/>
          <w:lang w:val="fr-FR"/>
        </w:rPr>
        <w:t>了培训证书。</w:t>
      </w:r>
    </w:p>
    <w:p w:rsidR="002C36D1" w:rsidRPr="00F37A9F" w:rsidRDefault="002C36D1" w:rsidP="004F39CF">
      <w:pPr>
        <w:tabs>
          <w:tab w:val="left" w:pos="1701"/>
        </w:tabs>
        <w:spacing w:after="140" w:line="300" w:lineRule="exact"/>
        <w:ind w:left="1134" w:right="1134"/>
        <w:rPr>
          <w:szCs w:val="21"/>
          <w:lang w:val="fr-FR"/>
        </w:rPr>
      </w:pPr>
      <w:r w:rsidRPr="00F37A9F">
        <w:rPr>
          <w:szCs w:val="21"/>
          <w:lang w:val="fr-FR"/>
        </w:rPr>
        <w:t>113.</w:t>
      </w:r>
      <w:r w:rsidRPr="00F37A9F">
        <w:rPr>
          <w:rFonts w:hint="eastAsia"/>
          <w:szCs w:val="21"/>
          <w:lang w:val="fr-FR"/>
        </w:rPr>
        <w:tab/>
      </w:r>
      <w:r w:rsidRPr="00F37A9F">
        <w:rPr>
          <w:szCs w:val="21"/>
          <w:lang w:val="fr-FR"/>
        </w:rPr>
        <w:t>在海地国立大学的其他院系</w:t>
      </w:r>
      <w:r w:rsidRPr="00F37A9F">
        <w:rPr>
          <w:rFonts w:hint="eastAsia"/>
          <w:szCs w:val="21"/>
          <w:lang w:val="fr-FR"/>
        </w:rPr>
        <w:t>，例如在医学院和农学院，对类似培训模块的需求日增，</w:t>
      </w:r>
      <w:r w:rsidRPr="00F37A9F">
        <w:rPr>
          <w:szCs w:val="21"/>
          <w:lang w:val="fr-FR"/>
        </w:rPr>
        <w:t>报名参加培训的学生人数也不断增加</w:t>
      </w:r>
      <w:r w:rsidRPr="00F37A9F">
        <w:rPr>
          <w:rFonts w:hint="eastAsia"/>
          <w:szCs w:val="21"/>
          <w:lang w:val="fr-FR"/>
        </w:rPr>
        <w:t>，这</w:t>
      </w:r>
      <w:r w:rsidRPr="00F37A9F">
        <w:rPr>
          <w:szCs w:val="21"/>
          <w:lang w:val="fr-FR"/>
        </w:rPr>
        <w:t>表明上述举措收到了良好效果</w:t>
      </w:r>
      <w:r w:rsidRPr="00F37A9F">
        <w:rPr>
          <w:rFonts w:hint="eastAsia"/>
          <w:szCs w:val="21"/>
          <w:lang w:val="fr-FR"/>
        </w:rPr>
        <w:t>。尽管评估其效果还为时尚早，但</w:t>
      </w:r>
      <w:r w:rsidRPr="00F37A9F">
        <w:rPr>
          <w:szCs w:val="21"/>
          <w:lang w:val="fr-FR"/>
        </w:rPr>
        <w:t>Marie France Joachim</w:t>
      </w:r>
      <w:r w:rsidRPr="00F37A9F">
        <w:rPr>
          <w:rStyle w:val="FootnoteReference"/>
          <w:szCs w:val="21"/>
          <w:lang w:val="fr-FR"/>
        </w:rPr>
        <w:footnoteReference w:id="16"/>
      </w:r>
      <w:r w:rsidRPr="00F37A9F">
        <w:rPr>
          <w:szCs w:val="21"/>
          <w:lang w:val="fr-FR"/>
        </w:rPr>
        <w:t>认为，</w:t>
      </w:r>
      <w:r w:rsidRPr="00F37A9F">
        <w:rPr>
          <w:rFonts w:hint="eastAsia"/>
          <w:szCs w:val="21"/>
          <w:lang w:val="fr-FR"/>
        </w:rPr>
        <w:t>该培训模块毫无疑问有助于转变各种做法，促进形成不同的</w:t>
      </w:r>
      <w:r w:rsidRPr="00F37A9F">
        <w:rPr>
          <w:szCs w:val="21"/>
          <w:lang w:val="fr-FR"/>
        </w:rPr>
        <w:t>社会愿景。在研究领域取得的最新进展是，性别问题女专家和女研究人员</w:t>
      </w:r>
      <w:r w:rsidRPr="00F37A9F">
        <w:rPr>
          <w:rFonts w:hint="eastAsia"/>
          <w:szCs w:val="21"/>
          <w:lang w:val="fr-FR"/>
        </w:rPr>
        <w:t>出版</w:t>
      </w:r>
      <w:r w:rsidRPr="00F37A9F">
        <w:rPr>
          <w:szCs w:val="21"/>
          <w:lang w:val="fr-FR"/>
        </w:rPr>
        <w:t>的著作引起了读者的广泛兴趣</w:t>
      </w:r>
      <w:r w:rsidRPr="00F37A9F">
        <w:rPr>
          <w:rFonts w:hint="eastAsia"/>
          <w:szCs w:val="21"/>
          <w:lang w:val="fr-FR"/>
        </w:rPr>
        <w:t>。相关的</w:t>
      </w:r>
      <w:r w:rsidRPr="00F37A9F">
        <w:rPr>
          <w:szCs w:val="21"/>
          <w:lang w:val="fr-FR"/>
        </w:rPr>
        <w:t>调查、研究和科学成果在科学期刊上发表</w:t>
      </w:r>
      <w:r w:rsidRPr="00F37A9F">
        <w:rPr>
          <w:rFonts w:hint="eastAsia"/>
          <w:szCs w:val="21"/>
          <w:lang w:val="fr-FR"/>
        </w:rPr>
        <w:t>，</w:t>
      </w:r>
      <w:r w:rsidRPr="00F37A9F">
        <w:rPr>
          <w:szCs w:val="21"/>
          <w:lang w:val="fr-FR"/>
        </w:rPr>
        <w:t>或者在研讨会和会议上发布。</w:t>
      </w:r>
    </w:p>
    <w:p w:rsidR="002C36D1" w:rsidRPr="00F37A9F" w:rsidRDefault="002C36D1" w:rsidP="002C36D1">
      <w:pPr>
        <w:tabs>
          <w:tab w:val="left" w:pos="1701"/>
        </w:tabs>
        <w:spacing w:after="140"/>
        <w:ind w:left="1134" w:right="1134"/>
        <w:rPr>
          <w:szCs w:val="21"/>
          <w:lang w:val="fr-FR"/>
        </w:rPr>
      </w:pPr>
      <w:r w:rsidRPr="00F37A9F">
        <w:rPr>
          <w:szCs w:val="21"/>
          <w:lang w:val="fr-FR"/>
        </w:rPr>
        <w:t>114.</w:t>
      </w:r>
      <w:r w:rsidRPr="00F37A9F">
        <w:rPr>
          <w:rFonts w:hint="eastAsia"/>
          <w:szCs w:val="21"/>
          <w:lang w:val="fr-FR"/>
        </w:rPr>
        <w:tab/>
      </w:r>
      <w:r w:rsidRPr="00F37A9F">
        <w:rPr>
          <w:szCs w:val="21"/>
          <w:lang w:val="fr-FR"/>
        </w:rPr>
        <w:t>非政府组织</w:t>
      </w:r>
      <w:r w:rsidRPr="00F37A9F">
        <w:rPr>
          <w:rFonts w:hint="eastAsia"/>
          <w:szCs w:val="21"/>
          <w:lang w:val="fr-FR"/>
        </w:rPr>
        <w:t>采取</w:t>
      </w:r>
      <w:r w:rsidRPr="00F37A9F">
        <w:rPr>
          <w:szCs w:val="21"/>
          <w:lang w:val="fr-FR"/>
        </w:rPr>
        <w:t>了多项举措</w:t>
      </w:r>
      <w:r w:rsidRPr="00F37A9F">
        <w:rPr>
          <w:rFonts w:hint="eastAsia"/>
          <w:szCs w:val="21"/>
          <w:lang w:val="fr-FR"/>
        </w:rPr>
        <w:t>，</w:t>
      </w:r>
      <w:r w:rsidRPr="00F37A9F">
        <w:rPr>
          <w:szCs w:val="21"/>
          <w:lang w:val="fr-FR"/>
        </w:rPr>
        <w:t>目的是在传统的男性行业对处于弱势的妇女和女童开展短期培训</w:t>
      </w:r>
      <w:r w:rsidRPr="00F37A9F">
        <w:rPr>
          <w:rFonts w:hint="eastAsia"/>
          <w:szCs w:val="21"/>
          <w:lang w:val="fr-FR"/>
        </w:rPr>
        <w:t>。</w:t>
      </w:r>
      <w:r w:rsidRPr="00F37A9F">
        <w:rPr>
          <w:szCs w:val="21"/>
          <w:lang w:val="fr-FR"/>
        </w:rPr>
        <w:t>但是大部分的培训</w:t>
      </w:r>
      <w:r w:rsidRPr="00F37A9F">
        <w:rPr>
          <w:rFonts w:hint="eastAsia"/>
          <w:szCs w:val="21"/>
          <w:lang w:val="fr-FR"/>
        </w:rPr>
        <w:t>并未</w:t>
      </w:r>
      <w:r w:rsidRPr="00F37A9F">
        <w:rPr>
          <w:szCs w:val="21"/>
          <w:lang w:val="fr-FR"/>
        </w:rPr>
        <w:t>得到</w:t>
      </w:r>
      <w:r w:rsidRPr="00F37A9F">
        <w:rPr>
          <w:rFonts w:hint="eastAsia"/>
          <w:szCs w:val="21"/>
          <w:lang w:val="fr-FR"/>
        </w:rPr>
        <w:t>国家</w:t>
      </w:r>
      <w:r w:rsidRPr="00F37A9F">
        <w:rPr>
          <w:szCs w:val="21"/>
          <w:lang w:val="fr-FR"/>
        </w:rPr>
        <w:t>职业培训研究所的</w:t>
      </w:r>
      <w:r w:rsidRPr="00F37A9F">
        <w:rPr>
          <w:rFonts w:hint="eastAsia"/>
          <w:szCs w:val="21"/>
          <w:lang w:val="fr-FR"/>
        </w:rPr>
        <w:t>批准</w:t>
      </w:r>
      <w:r w:rsidRPr="00F37A9F">
        <w:rPr>
          <w:szCs w:val="21"/>
          <w:lang w:val="fr-FR"/>
        </w:rPr>
        <w:t>，而且并不总是能满足劳动力市场的需求，这往往会加剧受训人员的脆弱性。</w:t>
      </w:r>
    </w:p>
    <w:p w:rsidR="002C36D1" w:rsidRPr="00F37A9F" w:rsidRDefault="002C36D1" w:rsidP="002C36D1">
      <w:pPr>
        <w:pStyle w:val="H1G"/>
        <w:tabs>
          <w:tab w:val="left" w:pos="1560"/>
        </w:tabs>
        <w:spacing w:line="320" w:lineRule="exact"/>
        <w:ind w:firstLine="0"/>
        <w:rPr>
          <w:rFonts w:eastAsia="SimHei"/>
          <w:b w:val="0"/>
          <w:sz w:val="28"/>
          <w:szCs w:val="21"/>
          <w:lang w:val="fr-FR" w:eastAsia="zh-CN"/>
        </w:rPr>
      </w:pPr>
      <w:r w:rsidRPr="00F37A9F">
        <w:rPr>
          <w:rFonts w:eastAsia="SimHei"/>
          <w:b w:val="0"/>
          <w:sz w:val="28"/>
          <w:szCs w:val="21"/>
          <w:lang w:val="fr-FR" w:eastAsia="zh-CN"/>
        </w:rPr>
        <w:t>第十一章</w:t>
      </w:r>
      <w:r w:rsidRPr="00F37A9F">
        <w:rPr>
          <w:rFonts w:eastAsia="SimHei" w:hint="eastAsia"/>
          <w:b w:val="0"/>
          <w:sz w:val="28"/>
          <w:szCs w:val="21"/>
          <w:lang w:val="fr-FR" w:eastAsia="zh-CN"/>
        </w:rPr>
        <w:br/>
      </w:r>
      <w:r w:rsidRPr="00F37A9F">
        <w:rPr>
          <w:rFonts w:eastAsia="SimHei"/>
          <w:b w:val="0"/>
          <w:sz w:val="28"/>
          <w:szCs w:val="21"/>
          <w:lang w:val="fr-FR" w:eastAsia="zh-CN"/>
        </w:rPr>
        <w:t>就业</w:t>
      </w:r>
    </w:p>
    <w:p w:rsidR="002C36D1" w:rsidRPr="00F37A9F" w:rsidRDefault="002C36D1" w:rsidP="002C36D1">
      <w:pPr>
        <w:tabs>
          <w:tab w:val="clear" w:pos="431"/>
          <w:tab w:val="left" w:pos="426"/>
          <w:tab w:val="left" w:pos="1134"/>
        </w:tabs>
        <w:spacing w:after="140"/>
        <w:ind w:right="1134"/>
        <w:rPr>
          <w:rFonts w:eastAsia="SimHei"/>
          <w:sz w:val="24"/>
          <w:szCs w:val="21"/>
          <w:lang w:val="fr-FR"/>
        </w:rPr>
      </w:pPr>
      <w:r w:rsidRPr="00F37A9F">
        <w:rPr>
          <w:rFonts w:eastAsia="SimHei" w:hint="eastAsia"/>
          <w:sz w:val="24"/>
          <w:szCs w:val="21"/>
          <w:lang w:val="fr-FR"/>
        </w:rPr>
        <w:tab/>
      </w:r>
      <w:r w:rsidRPr="00F37A9F">
        <w:rPr>
          <w:rFonts w:eastAsia="SimHei"/>
          <w:sz w:val="24"/>
          <w:szCs w:val="21"/>
          <w:lang w:val="fr-FR"/>
        </w:rPr>
        <w:t>11.1.</w:t>
      </w:r>
      <w:r w:rsidRPr="00F37A9F">
        <w:rPr>
          <w:rFonts w:eastAsia="SimHei" w:hint="eastAsia"/>
          <w:sz w:val="24"/>
          <w:szCs w:val="21"/>
          <w:lang w:val="fr-FR"/>
        </w:rPr>
        <w:tab/>
      </w:r>
      <w:r w:rsidRPr="00F37A9F">
        <w:rPr>
          <w:rFonts w:eastAsia="SimHei"/>
          <w:sz w:val="24"/>
          <w:szCs w:val="21"/>
          <w:lang w:val="fr-FR"/>
        </w:rPr>
        <w:t>妇女经济状况</w:t>
      </w:r>
      <w:r w:rsidRPr="00F37A9F">
        <w:rPr>
          <w:rFonts w:eastAsia="SimHei" w:hint="eastAsia"/>
          <w:sz w:val="24"/>
          <w:szCs w:val="21"/>
          <w:lang w:val="fr-FR"/>
        </w:rPr>
        <w:t>评估</w:t>
      </w:r>
      <w:r w:rsidRPr="00F37A9F">
        <w:rPr>
          <w:rFonts w:eastAsia="SimHei"/>
          <w:sz w:val="24"/>
          <w:szCs w:val="21"/>
          <w:lang w:val="fr-FR"/>
        </w:rPr>
        <w:t>：妇女</w:t>
      </w:r>
      <w:r w:rsidRPr="00F37A9F">
        <w:rPr>
          <w:rFonts w:eastAsia="SimHei" w:hint="eastAsia"/>
          <w:sz w:val="24"/>
          <w:szCs w:val="21"/>
          <w:lang w:val="fr-FR"/>
        </w:rPr>
        <w:t>被</w:t>
      </w:r>
      <w:r w:rsidRPr="00F37A9F">
        <w:rPr>
          <w:rFonts w:eastAsia="SimHei"/>
          <w:sz w:val="24"/>
          <w:szCs w:val="21"/>
          <w:lang w:val="fr-FR"/>
        </w:rPr>
        <w:t>边缘化</w:t>
      </w:r>
    </w:p>
    <w:p w:rsidR="002C36D1" w:rsidRPr="00F37A9F" w:rsidRDefault="002C36D1" w:rsidP="004F39CF">
      <w:pPr>
        <w:tabs>
          <w:tab w:val="left" w:pos="1701"/>
        </w:tabs>
        <w:spacing w:after="140" w:line="300" w:lineRule="exact"/>
        <w:ind w:left="1134" w:right="1134"/>
        <w:rPr>
          <w:szCs w:val="21"/>
          <w:lang w:val="fr-FR"/>
        </w:rPr>
      </w:pPr>
      <w:r w:rsidRPr="00F37A9F">
        <w:rPr>
          <w:szCs w:val="21"/>
          <w:lang w:val="fr-FR"/>
        </w:rPr>
        <w:t>115.</w:t>
      </w:r>
      <w:r w:rsidRPr="00F37A9F">
        <w:rPr>
          <w:rFonts w:hint="eastAsia"/>
          <w:szCs w:val="21"/>
          <w:lang w:val="fr-FR"/>
        </w:rPr>
        <w:tab/>
      </w:r>
      <w:r w:rsidRPr="00F37A9F">
        <w:rPr>
          <w:szCs w:val="21"/>
          <w:lang w:val="fr-FR"/>
        </w:rPr>
        <w:t>目前掌握的</w:t>
      </w:r>
      <w:r w:rsidRPr="00F37A9F">
        <w:rPr>
          <w:szCs w:val="21"/>
          <w:lang w:val="fr-FR"/>
        </w:rPr>
        <w:t>2013</w:t>
      </w:r>
      <w:r w:rsidRPr="00F37A9F">
        <w:rPr>
          <w:szCs w:val="21"/>
          <w:lang w:val="fr-FR"/>
        </w:rPr>
        <w:t>年海地妇女经济活动审查数据证实</w:t>
      </w:r>
      <w:r w:rsidRPr="00F37A9F">
        <w:rPr>
          <w:rFonts w:hint="eastAsia"/>
          <w:szCs w:val="21"/>
          <w:lang w:val="fr-FR"/>
        </w:rPr>
        <w:t>，妇女</w:t>
      </w:r>
      <w:r w:rsidRPr="00F37A9F">
        <w:rPr>
          <w:szCs w:val="21"/>
          <w:lang w:val="fr-FR"/>
        </w:rPr>
        <w:t>在经济中发挥着关键作用，但</w:t>
      </w:r>
      <w:r w:rsidRPr="00F37A9F">
        <w:rPr>
          <w:rFonts w:hint="eastAsia"/>
          <w:szCs w:val="21"/>
          <w:lang w:val="fr-FR"/>
        </w:rPr>
        <w:t>其</w:t>
      </w:r>
      <w:r w:rsidRPr="00F37A9F">
        <w:rPr>
          <w:szCs w:val="21"/>
          <w:lang w:val="fr-FR"/>
        </w:rPr>
        <w:t>作用被普遍低估，</w:t>
      </w:r>
      <w:r w:rsidRPr="00F37A9F">
        <w:rPr>
          <w:rFonts w:hint="eastAsia"/>
          <w:szCs w:val="21"/>
          <w:lang w:val="fr-FR"/>
        </w:rPr>
        <w:t>妇女</w:t>
      </w:r>
      <w:r w:rsidRPr="00F37A9F">
        <w:rPr>
          <w:szCs w:val="21"/>
          <w:lang w:val="fr-FR"/>
        </w:rPr>
        <w:t>的薪金或工作收入非常低。从全国来看</w:t>
      </w:r>
      <w:r w:rsidRPr="00F37A9F">
        <w:rPr>
          <w:rFonts w:hint="eastAsia"/>
          <w:szCs w:val="21"/>
          <w:lang w:val="fr-FR"/>
        </w:rPr>
        <w:t>，</w:t>
      </w:r>
      <w:r w:rsidRPr="00F37A9F">
        <w:rPr>
          <w:szCs w:val="21"/>
          <w:lang w:val="fr-FR"/>
        </w:rPr>
        <w:t>妇女</w:t>
      </w:r>
      <w:r w:rsidRPr="00F37A9F">
        <w:rPr>
          <w:rFonts w:hint="eastAsia"/>
          <w:szCs w:val="21"/>
          <w:lang w:val="fr-FR"/>
        </w:rPr>
        <w:t>主要</w:t>
      </w:r>
      <w:r w:rsidRPr="00F37A9F">
        <w:rPr>
          <w:szCs w:val="21"/>
          <w:lang w:val="fr-FR"/>
        </w:rPr>
        <w:t>从事农业</w:t>
      </w:r>
      <w:r w:rsidRPr="00F37A9F">
        <w:rPr>
          <w:rFonts w:hint="eastAsia"/>
          <w:szCs w:val="21"/>
          <w:lang w:val="fr-FR"/>
        </w:rPr>
        <w:t>、</w:t>
      </w:r>
      <w:r w:rsidRPr="00F37A9F">
        <w:rPr>
          <w:szCs w:val="21"/>
          <w:lang w:val="fr-FR"/>
        </w:rPr>
        <w:t>商业</w:t>
      </w:r>
      <w:r w:rsidRPr="00F37A9F">
        <w:rPr>
          <w:rFonts w:hint="eastAsia"/>
          <w:szCs w:val="21"/>
          <w:lang w:val="fr-FR"/>
        </w:rPr>
        <w:t>、</w:t>
      </w:r>
      <w:r w:rsidRPr="00F37A9F">
        <w:rPr>
          <w:szCs w:val="21"/>
          <w:lang w:val="fr-FR"/>
        </w:rPr>
        <w:t>手工业</w:t>
      </w:r>
      <w:r w:rsidRPr="00F37A9F">
        <w:rPr>
          <w:rFonts w:hint="eastAsia"/>
          <w:szCs w:val="21"/>
          <w:lang w:val="fr-FR"/>
        </w:rPr>
        <w:t>、</w:t>
      </w:r>
      <w:r w:rsidRPr="00F37A9F">
        <w:rPr>
          <w:szCs w:val="21"/>
          <w:lang w:val="fr-FR"/>
        </w:rPr>
        <w:t>制造业</w:t>
      </w:r>
      <w:r w:rsidRPr="00F37A9F">
        <w:rPr>
          <w:rFonts w:hint="eastAsia"/>
          <w:szCs w:val="21"/>
          <w:lang w:val="fr-FR"/>
        </w:rPr>
        <w:t>和</w:t>
      </w:r>
      <w:r w:rsidRPr="00F37A9F">
        <w:rPr>
          <w:szCs w:val="21"/>
          <w:lang w:val="fr-FR"/>
        </w:rPr>
        <w:t>家务活动。从事非正规经济的</w:t>
      </w:r>
      <w:r w:rsidRPr="00F37A9F">
        <w:rPr>
          <w:rFonts w:hint="eastAsia"/>
          <w:szCs w:val="21"/>
          <w:lang w:val="fr-FR"/>
        </w:rPr>
        <w:t>妇女人数</w:t>
      </w:r>
      <w:r w:rsidRPr="00F37A9F">
        <w:rPr>
          <w:szCs w:val="21"/>
          <w:lang w:val="fr-FR"/>
        </w:rPr>
        <w:t>很多。</w:t>
      </w:r>
      <w:r w:rsidRPr="00F37A9F">
        <w:rPr>
          <w:rFonts w:hint="eastAsia"/>
          <w:szCs w:val="21"/>
          <w:lang w:val="fr-FR"/>
        </w:rPr>
        <w:t>根据</w:t>
      </w:r>
      <w:r w:rsidRPr="00F37A9F">
        <w:rPr>
          <w:szCs w:val="21"/>
          <w:lang w:val="fr-FR"/>
        </w:rPr>
        <w:t>妇女地位和妇女权利</w:t>
      </w:r>
      <w:r w:rsidRPr="00F37A9F">
        <w:rPr>
          <w:rFonts w:hint="eastAsia"/>
          <w:szCs w:val="21"/>
          <w:lang w:val="fr-FR"/>
        </w:rPr>
        <w:t>部</w:t>
      </w:r>
      <w:r w:rsidRPr="00F37A9F">
        <w:rPr>
          <w:szCs w:val="21"/>
          <w:lang w:val="fr-FR"/>
        </w:rPr>
        <w:t>编写的不平等情况鉴定报告所载的分析</w:t>
      </w:r>
      <w:r w:rsidRPr="00F37A9F">
        <w:rPr>
          <w:rFonts w:hint="eastAsia"/>
          <w:szCs w:val="21"/>
          <w:lang w:val="fr-FR"/>
        </w:rPr>
        <w:t>，</w:t>
      </w:r>
      <w:r w:rsidRPr="00F37A9F">
        <w:rPr>
          <w:szCs w:val="21"/>
          <w:lang w:val="fr-FR"/>
        </w:rPr>
        <w:t>可以结合不同的来源大致了解妇女在经济中的作用</w:t>
      </w:r>
      <w:r w:rsidRPr="00F37A9F">
        <w:rPr>
          <w:rFonts w:hint="eastAsia"/>
          <w:szCs w:val="21"/>
          <w:lang w:val="fr-FR"/>
        </w:rPr>
        <w:t>。</w:t>
      </w:r>
    </w:p>
    <w:p w:rsidR="002C36D1" w:rsidRPr="00F37A9F" w:rsidRDefault="002C36D1" w:rsidP="004F39CF">
      <w:pPr>
        <w:tabs>
          <w:tab w:val="left" w:pos="1701"/>
        </w:tabs>
        <w:spacing w:after="140" w:line="300" w:lineRule="exact"/>
        <w:ind w:left="1134" w:right="1134"/>
        <w:rPr>
          <w:szCs w:val="21"/>
          <w:lang w:val="fr-FR"/>
        </w:rPr>
      </w:pPr>
      <w:r w:rsidRPr="00F37A9F">
        <w:rPr>
          <w:szCs w:val="21"/>
          <w:lang w:val="fr-FR"/>
        </w:rPr>
        <w:t>116.</w:t>
      </w:r>
      <w:r w:rsidRPr="00F37A9F">
        <w:rPr>
          <w:rFonts w:hint="eastAsia"/>
          <w:szCs w:val="21"/>
          <w:lang w:val="fr-FR"/>
        </w:rPr>
        <w:tab/>
      </w:r>
      <w:r w:rsidRPr="00F37A9F">
        <w:rPr>
          <w:szCs w:val="21"/>
          <w:lang w:val="fr-FR"/>
        </w:rPr>
        <w:t>农业普查很重要</w:t>
      </w:r>
      <w:r w:rsidRPr="00F37A9F">
        <w:rPr>
          <w:rFonts w:hint="eastAsia"/>
          <w:szCs w:val="21"/>
          <w:lang w:val="fr-FR"/>
        </w:rPr>
        <w:t>，</w:t>
      </w:r>
      <w:r w:rsidRPr="00F37A9F">
        <w:rPr>
          <w:szCs w:val="21"/>
          <w:lang w:val="fr-FR"/>
        </w:rPr>
        <w:t>因为海地人口</w:t>
      </w:r>
      <w:r w:rsidRPr="00F37A9F">
        <w:rPr>
          <w:rFonts w:hint="eastAsia"/>
          <w:szCs w:val="21"/>
          <w:lang w:val="fr-FR"/>
        </w:rPr>
        <w:t>的</w:t>
      </w:r>
      <w:r w:rsidRPr="00F37A9F">
        <w:rPr>
          <w:szCs w:val="21"/>
          <w:lang w:val="fr-FR"/>
        </w:rPr>
        <w:t>60%</w:t>
      </w:r>
      <w:r w:rsidRPr="00F37A9F">
        <w:rPr>
          <w:szCs w:val="21"/>
          <w:lang w:val="fr-FR"/>
        </w:rPr>
        <w:t>来自农村，这次普查</w:t>
      </w:r>
      <w:r w:rsidRPr="00F37A9F">
        <w:rPr>
          <w:rFonts w:hint="eastAsia"/>
          <w:szCs w:val="21"/>
          <w:lang w:val="fr-FR"/>
        </w:rPr>
        <w:t>首次</w:t>
      </w:r>
      <w:r w:rsidRPr="00F37A9F">
        <w:rPr>
          <w:szCs w:val="21"/>
          <w:lang w:val="fr-FR"/>
        </w:rPr>
        <w:t>考虑到性别层面，从而可以更准确地评估</w:t>
      </w:r>
      <w:r w:rsidRPr="00F37A9F">
        <w:rPr>
          <w:rFonts w:hint="eastAsia"/>
          <w:szCs w:val="21"/>
          <w:lang w:val="fr-FR"/>
        </w:rPr>
        <w:t>妇女在农业生产、产品加工和销售过程中的作用和重要性。这次</w:t>
      </w:r>
      <w:r w:rsidRPr="00F37A9F">
        <w:rPr>
          <w:szCs w:val="21"/>
          <w:lang w:val="fr-FR"/>
        </w:rPr>
        <w:t>农业普查覆盖全国各地区，以公社为最小普查单位。</w:t>
      </w:r>
      <w:r w:rsidRPr="00F37A9F">
        <w:rPr>
          <w:szCs w:val="21"/>
          <w:lang w:val="fr-FR"/>
        </w:rPr>
        <w:t>2012</w:t>
      </w:r>
      <w:r w:rsidRPr="00F37A9F">
        <w:rPr>
          <w:szCs w:val="21"/>
          <w:lang w:val="fr-FR"/>
        </w:rPr>
        <w:t>年公布的结果显示</w:t>
      </w:r>
      <w:r w:rsidRPr="00F37A9F">
        <w:rPr>
          <w:rFonts w:hint="eastAsia"/>
          <w:szCs w:val="21"/>
          <w:lang w:val="fr-FR"/>
        </w:rPr>
        <w:t>，</w:t>
      </w:r>
      <w:r w:rsidRPr="00F37A9F">
        <w:rPr>
          <w:szCs w:val="21"/>
          <w:lang w:val="fr-FR"/>
        </w:rPr>
        <w:t>海地的农业以小</w:t>
      </w:r>
      <w:r w:rsidRPr="00F37A9F">
        <w:rPr>
          <w:rFonts w:hint="eastAsia"/>
          <w:szCs w:val="21"/>
          <w:lang w:val="fr-FR"/>
        </w:rPr>
        <w:t>规模</w:t>
      </w:r>
      <w:r w:rsidRPr="00F37A9F">
        <w:rPr>
          <w:szCs w:val="21"/>
          <w:lang w:val="fr-FR"/>
        </w:rPr>
        <w:t>家庭耕作为特点，其中</w:t>
      </w:r>
      <w:r w:rsidRPr="00F37A9F">
        <w:rPr>
          <w:szCs w:val="21"/>
          <w:lang w:val="fr-FR"/>
        </w:rPr>
        <w:t>25.3%</w:t>
      </w:r>
      <w:r w:rsidRPr="00F37A9F">
        <w:rPr>
          <w:szCs w:val="21"/>
          <w:lang w:val="fr-FR"/>
        </w:rPr>
        <w:t>由女性</w:t>
      </w:r>
      <w:r w:rsidRPr="00F37A9F">
        <w:rPr>
          <w:rFonts w:hint="eastAsia"/>
          <w:szCs w:val="21"/>
          <w:lang w:val="fr-FR"/>
        </w:rPr>
        <w:t>管理；</w:t>
      </w:r>
      <w:r w:rsidRPr="00F37A9F">
        <w:rPr>
          <w:rStyle w:val="FootnoteReference"/>
          <w:szCs w:val="21"/>
          <w:lang w:val="fr-FR"/>
        </w:rPr>
        <w:footnoteReference w:id="17"/>
      </w:r>
      <w:r w:rsidRPr="00F37A9F">
        <w:rPr>
          <w:rFonts w:hint="eastAsia"/>
          <w:szCs w:val="21"/>
          <w:lang w:val="fr-FR"/>
        </w:rPr>
        <w:t xml:space="preserve"> </w:t>
      </w:r>
      <w:r w:rsidRPr="00F37A9F">
        <w:rPr>
          <w:szCs w:val="21"/>
          <w:lang w:val="fr-FR"/>
        </w:rPr>
        <w:t>男性管理较大面积可用农场的情况多于女性。</w:t>
      </w:r>
    </w:p>
    <w:p w:rsidR="002C36D1" w:rsidRPr="00F37A9F" w:rsidRDefault="002C36D1" w:rsidP="004F39CF">
      <w:pPr>
        <w:tabs>
          <w:tab w:val="left" w:pos="1701"/>
        </w:tabs>
        <w:spacing w:after="140" w:line="300" w:lineRule="exact"/>
        <w:ind w:left="1134" w:right="1134"/>
        <w:rPr>
          <w:szCs w:val="21"/>
          <w:lang w:val="fr-FR"/>
        </w:rPr>
      </w:pPr>
      <w:r w:rsidRPr="00F37A9F">
        <w:rPr>
          <w:szCs w:val="21"/>
          <w:lang w:val="fr-FR"/>
        </w:rPr>
        <w:t>117.</w:t>
      </w:r>
      <w:r w:rsidRPr="00F37A9F">
        <w:rPr>
          <w:rFonts w:hint="eastAsia"/>
          <w:szCs w:val="21"/>
          <w:lang w:val="fr-FR"/>
        </w:rPr>
        <w:tab/>
      </w:r>
      <w:r w:rsidRPr="00F37A9F">
        <w:rPr>
          <w:szCs w:val="21"/>
          <w:lang w:val="fr-FR"/>
        </w:rPr>
        <w:t>根据</w:t>
      </w:r>
      <w:r w:rsidRPr="00F37A9F">
        <w:rPr>
          <w:rFonts w:hint="eastAsia"/>
          <w:szCs w:val="21"/>
          <w:lang w:val="fr-FR"/>
        </w:rPr>
        <w:t>工商</w:t>
      </w:r>
      <w:r w:rsidRPr="00F37A9F">
        <w:rPr>
          <w:szCs w:val="21"/>
          <w:lang w:val="fr-FR"/>
        </w:rPr>
        <w:t>部赞助的企业调查</w:t>
      </w:r>
      <w:r w:rsidRPr="00F37A9F">
        <w:rPr>
          <w:rFonts w:hint="eastAsia"/>
          <w:szCs w:val="21"/>
          <w:lang w:val="fr-FR"/>
        </w:rPr>
        <w:t>得出</w:t>
      </w:r>
      <w:r w:rsidRPr="00F37A9F">
        <w:rPr>
          <w:szCs w:val="21"/>
          <w:lang w:val="fr-FR"/>
        </w:rPr>
        <w:t>的部分结果</w:t>
      </w:r>
      <w:r w:rsidRPr="00F37A9F">
        <w:rPr>
          <w:rFonts w:hint="eastAsia"/>
          <w:szCs w:val="21"/>
          <w:lang w:val="fr-FR"/>
        </w:rPr>
        <w:t>，</w:t>
      </w:r>
      <w:r w:rsidRPr="00F37A9F">
        <w:rPr>
          <w:szCs w:val="21"/>
          <w:lang w:val="fr-FR"/>
        </w:rPr>
        <w:t>可以发现</w:t>
      </w:r>
      <w:r w:rsidRPr="00F37A9F">
        <w:rPr>
          <w:rFonts w:hint="eastAsia"/>
          <w:szCs w:val="21"/>
          <w:lang w:val="fr-FR"/>
        </w:rPr>
        <w:t>61.4%</w:t>
      </w:r>
      <w:r w:rsidRPr="00F37A9F">
        <w:rPr>
          <w:rFonts w:hint="eastAsia"/>
          <w:szCs w:val="21"/>
          <w:lang w:val="fr-FR"/>
        </w:rPr>
        <w:t>的企业主为女性，比例</w:t>
      </w:r>
      <w:r w:rsidRPr="00F37A9F">
        <w:rPr>
          <w:szCs w:val="21"/>
          <w:lang w:val="fr-FR"/>
        </w:rPr>
        <w:t>略高于男性</w:t>
      </w:r>
      <w:r w:rsidRPr="00F37A9F">
        <w:rPr>
          <w:rFonts w:hint="eastAsia"/>
          <w:szCs w:val="21"/>
          <w:lang w:val="fr-FR"/>
        </w:rPr>
        <w:t>，而全国</w:t>
      </w:r>
      <w:r w:rsidRPr="00F37A9F">
        <w:rPr>
          <w:rFonts w:hint="eastAsia"/>
          <w:szCs w:val="21"/>
          <w:lang w:val="fr-FR"/>
        </w:rPr>
        <w:t>90.18%</w:t>
      </w:r>
      <w:r w:rsidRPr="00F37A9F">
        <w:rPr>
          <w:rFonts w:hint="eastAsia"/>
          <w:szCs w:val="21"/>
          <w:lang w:val="fr-FR"/>
        </w:rPr>
        <w:t>的企业的营业额低于</w:t>
      </w:r>
      <w:r w:rsidRPr="00F37A9F">
        <w:rPr>
          <w:rFonts w:hint="eastAsia"/>
          <w:szCs w:val="21"/>
          <w:lang w:val="fr-FR"/>
        </w:rPr>
        <w:t>96 000</w:t>
      </w:r>
      <w:r w:rsidRPr="00F37A9F">
        <w:rPr>
          <w:rFonts w:hint="eastAsia"/>
          <w:szCs w:val="21"/>
          <w:lang w:val="fr-FR"/>
        </w:rPr>
        <w:t>古德，</w:t>
      </w:r>
      <w:r w:rsidRPr="00F37A9F">
        <w:rPr>
          <w:szCs w:val="21"/>
          <w:lang w:val="fr-FR"/>
        </w:rPr>
        <w:t>不属于四</w:t>
      </w:r>
      <w:r w:rsidRPr="00F37A9F">
        <w:rPr>
          <w:rFonts w:hint="eastAsia"/>
          <w:szCs w:val="21"/>
          <w:lang w:val="fr-FR"/>
        </w:rPr>
        <w:t>大</w:t>
      </w:r>
      <w:r w:rsidRPr="00F37A9F">
        <w:rPr>
          <w:szCs w:val="21"/>
          <w:lang w:val="fr-FR"/>
        </w:rPr>
        <w:t>普查类别的范围。</w:t>
      </w:r>
    </w:p>
    <w:p w:rsidR="002C36D1" w:rsidRPr="00F37A9F" w:rsidRDefault="002C36D1" w:rsidP="004F39CF">
      <w:pPr>
        <w:tabs>
          <w:tab w:val="left" w:pos="1701"/>
        </w:tabs>
        <w:spacing w:after="140" w:line="300" w:lineRule="exact"/>
        <w:ind w:left="1134" w:right="1134"/>
        <w:rPr>
          <w:szCs w:val="21"/>
          <w:lang w:val="fr-FR"/>
        </w:rPr>
      </w:pPr>
      <w:r w:rsidRPr="00F37A9F">
        <w:rPr>
          <w:szCs w:val="21"/>
          <w:lang w:val="fr-FR"/>
        </w:rPr>
        <w:t>118.</w:t>
      </w:r>
      <w:r w:rsidRPr="00F37A9F">
        <w:rPr>
          <w:rFonts w:hint="eastAsia"/>
          <w:szCs w:val="21"/>
          <w:lang w:val="fr-FR"/>
        </w:rPr>
        <w:tab/>
      </w:r>
      <w:r w:rsidRPr="00F37A9F">
        <w:rPr>
          <w:szCs w:val="21"/>
          <w:lang w:val="fr-FR"/>
        </w:rPr>
        <w:t>根据海地统计和信息技术研究所的数据，男女的平均收入分别为</w:t>
      </w:r>
      <w:r w:rsidRPr="00F37A9F">
        <w:rPr>
          <w:rFonts w:hint="eastAsia"/>
          <w:szCs w:val="21"/>
          <w:lang w:val="fr-FR"/>
        </w:rPr>
        <w:t>4 582</w:t>
      </w:r>
      <w:r w:rsidRPr="00F37A9F">
        <w:rPr>
          <w:rFonts w:hint="eastAsia"/>
          <w:szCs w:val="21"/>
          <w:lang w:val="fr-FR"/>
        </w:rPr>
        <w:t>和</w:t>
      </w:r>
      <w:r w:rsidRPr="00F37A9F">
        <w:rPr>
          <w:rFonts w:hint="eastAsia"/>
          <w:szCs w:val="21"/>
          <w:lang w:val="fr-FR"/>
        </w:rPr>
        <w:t>3 320</w:t>
      </w:r>
      <w:r w:rsidRPr="00F37A9F">
        <w:rPr>
          <w:rFonts w:hint="eastAsia"/>
          <w:szCs w:val="21"/>
          <w:lang w:val="fr-FR"/>
        </w:rPr>
        <w:t>古德。</w:t>
      </w:r>
      <w:r w:rsidRPr="00F37A9F">
        <w:rPr>
          <w:szCs w:val="21"/>
          <w:lang w:val="fr-FR"/>
        </w:rPr>
        <w:t>各行各业都存在这种基于性别的薪金不平等</w:t>
      </w:r>
      <w:r w:rsidRPr="00F37A9F">
        <w:rPr>
          <w:rFonts w:hint="eastAsia"/>
          <w:szCs w:val="21"/>
          <w:lang w:val="fr-FR"/>
        </w:rPr>
        <w:t>。除其他之外，造成</w:t>
      </w:r>
      <w:r w:rsidRPr="00F37A9F">
        <w:rPr>
          <w:szCs w:val="21"/>
          <w:lang w:val="fr-FR"/>
        </w:rPr>
        <w:t>这种薪金差距的原因还包括</w:t>
      </w:r>
      <w:r w:rsidRPr="00F37A9F">
        <w:rPr>
          <w:rFonts w:hint="eastAsia"/>
          <w:szCs w:val="21"/>
          <w:lang w:val="fr-FR"/>
        </w:rPr>
        <w:t>：</w:t>
      </w:r>
      <w:r w:rsidRPr="00F37A9F">
        <w:rPr>
          <w:szCs w:val="21"/>
          <w:lang w:val="fr-FR"/>
        </w:rPr>
        <w:t>男女之间的工作时长差异</w:t>
      </w:r>
      <w:r w:rsidRPr="00F37A9F">
        <w:rPr>
          <w:rFonts w:hint="eastAsia"/>
          <w:szCs w:val="21"/>
          <w:lang w:val="fr-FR"/>
        </w:rPr>
        <w:t>、带薪工作方面的歧视性程序、特定行业或机构的妇女人数过多以及社会性别关系，这些原因都造成了劳动和社会角色方面的基于性别的区分。</w:t>
      </w:r>
    </w:p>
    <w:p w:rsidR="002C36D1" w:rsidRPr="00F37A9F" w:rsidRDefault="002C36D1" w:rsidP="004F39CF">
      <w:pPr>
        <w:tabs>
          <w:tab w:val="left" w:pos="1701"/>
        </w:tabs>
        <w:spacing w:after="140" w:line="300" w:lineRule="exact"/>
        <w:ind w:left="1134" w:right="1134"/>
        <w:rPr>
          <w:szCs w:val="21"/>
          <w:lang w:val="fr-FR"/>
        </w:rPr>
      </w:pPr>
      <w:r w:rsidRPr="00F37A9F">
        <w:rPr>
          <w:szCs w:val="21"/>
          <w:lang w:val="fr-FR"/>
        </w:rPr>
        <w:t>119.</w:t>
      </w:r>
      <w:r w:rsidRPr="00F37A9F">
        <w:rPr>
          <w:rFonts w:hint="eastAsia"/>
          <w:szCs w:val="21"/>
          <w:lang w:val="fr-FR"/>
        </w:rPr>
        <w:tab/>
      </w:r>
      <w:r w:rsidRPr="00F37A9F">
        <w:rPr>
          <w:szCs w:val="21"/>
          <w:lang w:val="fr-FR"/>
        </w:rPr>
        <w:t>在位于</w:t>
      </w:r>
      <w:r w:rsidRPr="00F37A9F">
        <w:rPr>
          <w:rFonts w:hint="eastAsia"/>
          <w:szCs w:val="21"/>
          <w:lang w:val="fr-FR"/>
        </w:rPr>
        <w:t xml:space="preserve">Ouest </w:t>
      </w:r>
      <w:r w:rsidRPr="00F37A9F">
        <w:rPr>
          <w:rFonts w:hint="eastAsia"/>
          <w:szCs w:val="21"/>
          <w:lang w:val="fr-FR"/>
        </w:rPr>
        <w:t>和</w:t>
      </w:r>
      <w:r w:rsidRPr="00F37A9F">
        <w:rPr>
          <w:rFonts w:hint="eastAsia"/>
          <w:szCs w:val="21"/>
          <w:lang w:val="fr-FR"/>
        </w:rPr>
        <w:t>Nord</w:t>
      </w:r>
      <w:r w:rsidRPr="00F37A9F">
        <w:rPr>
          <w:rFonts w:hint="eastAsia"/>
          <w:szCs w:val="21"/>
          <w:lang w:val="fr-FR"/>
        </w:rPr>
        <w:t>的两个自由贸易区，制造业特别是纺织业出现了一定增长，</w:t>
      </w:r>
      <w:r w:rsidRPr="00F37A9F">
        <w:rPr>
          <w:szCs w:val="21"/>
          <w:lang w:val="fr-FR"/>
        </w:rPr>
        <w:t>从事这两个行业的主要是女性。</w:t>
      </w:r>
      <w:r w:rsidRPr="00F37A9F">
        <w:rPr>
          <w:rFonts w:hint="eastAsia"/>
          <w:szCs w:val="21"/>
          <w:lang w:val="fr-FR"/>
        </w:rPr>
        <w:t>尽管</w:t>
      </w:r>
      <w:r w:rsidRPr="00F37A9F">
        <w:rPr>
          <w:szCs w:val="21"/>
          <w:lang w:val="fr-FR"/>
        </w:rPr>
        <w:t>这一新发展并不强劲</w:t>
      </w:r>
      <w:r w:rsidRPr="00F37A9F">
        <w:rPr>
          <w:rFonts w:hint="eastAsia"/>
          <w:szCs w:val="21"/>
          <w:lang w:val="fr-FR"/>
        </w:rPr>
        <w:t>，</w:t>
      </w:r>
      <w:r w:rsidRPr="00F37A9F">
        <w:rPr>
          <w:szCs w:val="21"/>
          <w:lang w:val="fr-FR"/>
        </w:rPr>
        <w:t>但工会却因此得到振兴</w:t>
      </w:r>
      <w:r w:rsidRPr="00F37A9F">
        <w:rPr>
          <w:rFonts w:hint="eastAsia"/>
          <w:szCs w:val="21"/>
          <w:lang w:val="fr-FR"/>
        </w:rPr>
        <w:t>，</w:t>
      </w:r>
      <w:r w:rsidRPr="00F37A9F">
        <w:rPr>
          <w:szCs w:val="21"/>
          <w:lang w:val="fr-FR"/>
        </w:rPr>
        <w:t>目前正在开展与最低工资和工作条件有关的活动。</w:t>
      </w:r>
      <w:r w:rsidRPr="00F37A9F">
        <w:rPr>
          <w:rFonts w:hint="eastAsia"/>
          <w:szCs w:val="21"/>
          <w:lang w:val="fr-FR"/>
        </w:rPr>
        <w:t>2014</w:t>
      </w:r>
      <w:r w:rsidRPr="00F37A9F">
        <w:rPr>
          <w:rFonts w:hint="eastAsia"/>
          <w:szCs w:val="21"/>
          <w:lang w:val="fr-FR"/>
        </w:rPr>
        <w:t>年</w:t>
      </w:r>
      <w:r w:rsidRPr="00F37A9F">
        <w:rPr>
          <w:szCs w:val="21"/>
          <w:lang w:val="fr-FR"/>
        </w:rPr>
        <w:t>3</w:t>
      </w:r>
      <w:r w:rsidRPr="00F37A9F">
        <w:rPr>
          <w:szCs w:val="21"/>
          <w:lang w:val="fr-FR"/>
        </w:rPr>
        <w:t>月</w:t>
      </w:r>
      <w:r w:rsidRPr="00F37A9F">
        <w:rPr>
          <w:szCs w:val="21"/>
          <w:lang w:val="fr-FR"/>
        </w:rPr>
        <w:t>8</w:t>
      </w:r>
      <w:r w:rsidRPr="00F37A9F">
        <w:rPr>
          <w:szCs w:val="21"/>
          <w:lang w:val="fr-FR"/>
        </w:rPr>
        <w:t>日</w:t>
      </w:r>
      <w:r w:rsidRPr="00F37A9F">
        <w:rPr>
          <w:rFonts w:hint="eastAsia"/>
          <w:szCs w:val="21"/>
          <w:lang w:val="fr-FR"/>
        </w:rPr>
        <w:t>举行了庆祝国际妇女节的活动，开展了讨论并举行了游行示威活动，发表了突出强调了女工权利的声明。</w:t>
      </w:r>
    </w:p>
    <w:p w:rsidR="002C36D1" w:rsidRPr="00F37A9F" w:rsidRDefault="002C36D1" w:rsidP="004F39CF">
      <w:pPr>
        <w:tabs>
          <w:tab w:val="clear" w:pos="431"/>
          <w:tab w:val="left" w:pos="426"/>
          <w:tab w:val="left" w:pos="1134"/>
        </w:tabs>
        <w:spacing w:after="140" w:line="300" w:lineRule="exact"/>
        <w:ind w:right="1134"/>
        <w:rPr>
          <w:rFonts w:eastAsia="SimHei"/>
          <w:sz w:val="24"/>
          <w:szCs w:val="21"/>
          <w:lang w:val="fr-FR"/>
        </w:rPr>
      </w:pPr>
      <w:r w:rsidRPr="00F37A9F">
        <w:rPr>
          <w:rFonts w:eastAsia="SimHei" w:hint="eastAsia"/>
          <w:sz w:val="24"/>
          <w:szCs w:val="21"/>
          <w:lang w:val="fr-FR"/>
        </w:rPr>
        <w:tab/>
      </w:r>
      <w:r w:rsidRPr="00F37A9F">
        <w:rPr>
          <w:rFonts w:eastAsia="SimHei"/>
          <w:sz w:val="24"/>
          <w:szCs w:val="21"/>
          <w:lang w:val="fr-FR"/>
        </w:rPr>
        <w:t>11.2.</w:t>
      </w:r>
      <w:r w:rsidRPr="00F37A9F">
        <w:rPr>
          <w:rFonts w:eastAsia="SimHei" w:hint="eastAsia"/>
          <w:sz w:val="24"/>
          <w:szCs w:val="21"/>
          <w:lang w:val="fr-FR"/>
        </w:rPr>
        <w:tab/>
      </w:r>
      <w:r w:rsidRPr="00F37A9F">
        <w:rPr>
          <w:rFonts w:eastAsia="SimHei"/>
          <w:sz w:val="24"/>
          <w:szCs w:val="21"/>
          <w:lang w:val="fr-FR"/>
        </w:rPr>
        <w:t>国家采取的措施</w:t>
      </w:r>
    </w:p>
    <w:p w:rsidR="002C36D1" w:rsidRPr="00F37A9F" w:rsidRDefault="002C36D1" w:rsidP="004F39CF">
      <w:pPr>
        <w:tabs>
          <w:tab w:val="left" w:pos="1701"/>
        </w:tabs>
        <w:spacing w:after="140" w:line="300" w:lineRule="exact"/>
        <w:ind w:left="1134" w:right="1134"/>
        <w:rPr>
          <w:szCs w:val="21"/>
          <w:lang w:val="fr-FR"/>
        </w:rPr>
      </w:pPr>
      <w:r w:rsidRPr="00F37A9F">
        <w:rPr>
          <w:szCs w:val="21"/>
          <w:lang w:val="fr-FR"/>
        </w:rPr>
        <w:t>120</w:t>
      </w:r>
      <w:r w:rsidRPr="00F37A9F">
        <w:rPr>
          <w:rFonts w:hint="eastAsia"/>
          <w:szCs w:val="21"/>
          <w:lang w:val="fr-FR"/>
        </w:rPr>
        <w:t>.</w:t>
      </w:r>
      <w:r w:rsidRPr="00F37A9F">
        <w:rPr>
          <w:rFonts w:hint="eastAsia"/>
          <w:szCs w:val="21"/>
          <w:lang w:val="fr-FR"/>
        </w:rPr>
        <w:tab/>
      </w:r>
      <w:r w:rsidRPr="00F37A9F">
        <w:rPr>
          <w:rFonts w:hint="eastAsia"/>
          <w:szCs w:val="21"/>
          <w:lang w:val="fr-FR"/>
        </w:rPr>
        <w:t>凭借</w:t>
      </w:r>
      <w:r w:rsidRPr="00F37A9F">
        <w:rPr>
          <w:rFonts w:hint="eastAsia"/>
          <w:kern w:val="2"/>
          <w:szCs w:val="21"/>
          <w:lang w:val="fr-FR"/>
        </w:rPr>
        <w:t>经济和财政部</w:t>
      </w:r>
      <w:r w:rsidRPr="00F37A9F">
        <w:rPr>
          <w:rFonts w:hint="eastAsia"/>
          <w:szCs w:val="21"/>
          <w:lang w:val="fr-FR"/>
        </w:rPr>
        <w:t>指导下的经济政策，《海地战略发展计划》规定了以下措施</w:t>
      </w:r>
      <w:r w:rsidRPr="00F37A9F">
        <w:rPr>
          <w:szCs w:val="21"/>
          <w:lang w:val="fr-FR"/>
        </w:rPr>
        <w:t>：</w:t>
      </w:r>
    </w:p>
    <w:p w:rsidR="002C36D1" w:rsidRPr="00F37A9F" w:rsidRDefault="002C36D1" w:rsidP="004F39CF">
      <w:pPr>
        <w:pStyle w:val="Bullet1G"/>
        <w:tabs>
          <w:tab w:val="clear" w:pos="1701"/>
        </w:tabs>
        <w:spacing w:after="140" w:line="300" w:lineRule="exact"/>
        <w:ind w:leftChars="810" w:left="2125" w:hangingChars="202" w:hanging="424"/>
        <w:rPr>
          <w:kern w:val="2"/>
          <w:sz w:val="21"/>
          <w:szCs w:val="21"/>
          <w:lang w:val="fr-FR" w:eastAsia="zh-CN"/>
        </w:rPr>
      </w:pPr>
      <w:r w:rsidRPr="00F37A9F">
        <w:rPr>
          <w:rFonts w:hint="eastAsia"/>
          <w:kern w:val="2"/>
          <w:sz w:val="21"/>
          <w:szCs w:val="21"/>
          <w:lang w:val="fr-FR" w:eastAsia="zh-CN"/>
        </w:rPr>
        <w:t>促进</w:t>
      </w:r>
      <w:r w:rsidRPr="00F37A9F">
        <w:rPr>
          <w:kern w:val="2"/>
          <w:sz w:val="21"/>
          <w:szCs w:val="21"/>
          <w:lang w:val="fr-FR" w:eastAsia="zh-CN"/>
        </w:rPr>
        <w:t>妇女参与发展；</w:t>
      </w:r>
    </w:p>
    <w:p w:rsidR="002C36D1" w:rsidRPr="00F37A9F" w:rsidRDefault="002C36D1" w:rsidP="002C36D1">
      <w:pPr>
        <w:pStyle w:val="Bullet1G"/>
        <w:tabs>
          <w:tab w:val="clear" w:pos="1701"/>
        </w:tabs>
        <w:spacing w:after="140" w:line="320" w:lineRule="exact"/>
        <w:ind w:leftChars="810" w:left="2125" w:hangingChars="202" w:hanging="424"/>
        <w:rPr>
          <w:kern w:val="2"/>
          <w:sz w:val="21"/>
          <w:szCs w:val="21"/>
          <w:lang w:val="fr-FR" w:eastAsia="zh-CN"/>
        </w:rPr>
      </w:pPr>
      <w:r w:rsidRPr="00F37A9F">
        <w:rPr>
          <w:rFonts w:hint="eastAsia"/>
          <w:kern w:val="2"/>
          <w:sz w:val="21"/>
          <w:szCs w:val="21"/>
          <w:lang w:val="fr-FR" w:eastAsia="zh-CN"/>
        </w:rPr>
        <w:t>根据预算和税收政策指导次级方案</w:t>
      </w:r>
      <w:r w:rsidRPr="00F37A9F">
        <w:rPr>
          <w:kern w:val="2"/>
          <w:sz w:val="21"/>
          <w:szCs w:val="21"/>
          <w:lang w:val="fr-FR" w:eastAsia="zh-CN"/>
        </w:rPr>
        <w:t>，进一步制定对性别问题有敏感认识的预算编制</w:t>
      </w:r>
      <w:r w:rsidRPr="00F37A9F">
        <w:rPr>
          <w:rFonts w:hint="eastAsia"/>
          <w:kern w:val="2"/>
          <w:sz w:val="21"/>
          <w:szCs w:val="21"/>
          <w:lang w:val="fr-FR" w:eastAsia="zh-CN"/>
        </w:rPr>
        <w:t>，</w:t>
      </w:r>
      <w:r w:rsidRPr="00F37A9F">
        <w:rPr>
          <w:kern w:val="2"/>
          <w:sz w:val="21"/>
          <w:szCs w:val="21"/>
          <w:lang w:val="fr-FR" w:eastAsia="zh-CN"/>
        </w:rPr>
        <w:t>并使其制度化；</w:t>
      </w:r>
    </w:p>
    <w:p w:rsidR="002C36D1" w:rsidRPr="00F37A9F" w:rsidRDefault="002C36D1" w:rsidP="002C36D1">
      <w:pPr>
        <w:pStyle w:val="Bullet1G"/>
        <w:tabs>
          <w:tab w:val="clear" w:pos="1701"/>
        </w:tabs>
        <w:spacing w:after="140" w:line="320" w:lineRule="exact"/>
        <w:ind w:leftChars="810" w:left="2125" w:hangingChars="202" w:hanging="424"/>
        <w:rPr>
          <w:sz w:val="21"/>
          <w:szCs w:val="21"/>
          <w:lang w:val="fr-FR" w:eastAsia="zh-CN"/>
        </w:rPr>
      </w:pPr>
      <w:r w:rsidRPr="00F37A9F">
        <w:rPr>
          <w:kern w:val="2"/>
          <w:sz w:val="21"/>
          <w:szCs w:val="21"/>
          <w:lang w:val="fr-FR" w:eastAsia="zh-CN"/>
        </w:rPr>
        <w:t>依托海地统计和信息技术研究所</w:t>
      </w:r>
      <w:r w:rsidRPr="00F37A9F">
        <w:rPr>
          <w:rFonts w:hint="eastAsia"/>
          <w:kern w:val="2"/>
          <w:sz w:val="21"/>
          <w:szCs w:val="21"/>
          <w:lang w:val="fr-FR" w:eastAsia="zh-CN"/>
        </w:rPr>
        <w:t>，</w:t>
      </w:r>
      <w:r w:rsidRPr="00F37A9F">
        <w:rPr>
          <w:kern w:val="2"/>
          <w:sz w:val="21"/>
          <w:szCs w:val="21"/>
          <w:lang w:val="fr-FR" w:eastAsia="zh-CN"/>
        </w:rPr>
        <w:t>为开展性别平等研究</w:t>
      </w:r>
      <w:r w:rsidRPr="00F37A9F">
        <w:rPr>
          <w:rFonts w:hint="eastAsia"/>
          <w:kern w:val="2"/>
          <w:sz w:val="21"/>
          <w:szCs w:val="21"/>
          <w:lang w:val="fr-FR" w:eastAsia="zh-CN"/>
        </w:rPr>
        <w:t>以及</w:t>
      </w:r>
      <w:r w:rsidRPr="00F37A9F">
        <w:rPr>
          <w:kern w:val="2"/>
          <w:sz w:val="21"/>
          <w:szCs w:val="21"/>
          <w:lang w:val="fr-FR" w:eastAsia="zh-CN"/>
        </w:rPr>
        <w:t>收集和汇编按性别分列的数据</w:t>
      </w:r>
      <w:r w:rsidRPr="00F37A9F">
        <w:rPr>
          <w:rFonts w:hint="eastAsia"/>
          <w:kern w:val="2"/>
          <w:sz w:val="21"/>
          <w:szCs w:val="21"/>
          <w:lang w:val="fr-FR" w:eastAsia="zh-CN"/>
        </w:rPr>
        <w:t>提供</w:t>
      </w:r>
      <w:r w:rsidRPr="00F37A9F">
        <w:rPr>
          <w:kern w:val="2"/>
          <w:sz w:val="21"/>
          <w:szCs w:val="21"/>
          <w:lang w:val="fr-FR" w:eastAsia="zh-CN"/>
        </w:rPr>
        <w:t>支持；</w:t>
      </w:r>
    </w:p>
    <w:p w:rsidR="002C36D1" w:rsidRPr="00F37A9F" w:rsidRDefault="002C36D1" w:rsidP="002C36D1">
      <w:pPr>
        <w:pStyle w:val="Bullet1G"/>
        <w:tabs>
          <w:tab w:val="clear" w:pos="1701"/>
        </w:tabs>
        <w:spacing w:after="140" w:line="320" w:lineRule="exact"/>
        <w:ind w:leftChars="810" w:left="2125" w:hangingChars="202" w:hanging="424"/>
        <w:rPr>
          <w:sz w:val="21"/>
          <w:szCs w:val="21"/>
          <w:lang w:val="fr-FR" w:eastAsia="zh-CN"/>
        </w:rPr>
      </w:pPr>
      <w:r w:rsidRPr="00F37A9F">
        <w:rPr>
          <w:kern w:val="2"/>
          <w:sz w:val="21"/>
          <w:szCs w:val="21"/>
          <w:lang w:val="fr-FR" w:eastAsia="zh-CN"/>
        </w:rPr>
        <w:t>为妇女地位和妇女权利部提供关于性别和发展问题的年度一揽子预算</w:t>
      </w:r>
      <w:r w:rsidRPr="00F37A9F">
        <w:rPr>
          <w:rFonts w:hint="eastAsia"/>
          <w:kern w:val="2"/>
          <w:sz w:val="21"/>
          <w:szCs w:val="21"/>
          <w:lang w:val="fr-FR" w:eastAsia="zh-CN"/>
        </w:rPr>
        <w:t>，</w:t>
      </w:r>
      <w:r w:rsidRPr="00F37A9F">
        <w:rPr>
          <w:kern w:val="2"/>
          <w:sz w:val="21"/>
          <w:szCs w:val="21"/>
          <w:lang w:val="fr-FR" w:eastAsia="zh-CN"/>
        </w:rPr>
        <w:t>以便在全国实施性别平等和增强妇女权能项目</w:t>
      </w:r>
      <w:r w:rsidRPr="00F37A9F">
        <w:rPr>
          <w:rFonts w:hint="eastAsia"/>
          <w:kern w:val="2"/>
          <w:sz w:val="21"/>
          <w:szCs w:val="21"/>
          <w:lang w:val="fr-FR" w:eastAsia="zh-CN"/>
        </w:rPr>
        <w:t>。</w:t>
      </w:r>
    </w:p>
    <w:p w:rsidR="002C36D1" w:rsidRPr="00F37A9F" w:rsidRDefault="002C36D1" w:rsidP="002C36D1">
      <w:pPr>
        <w:tabs>
          <w:tab w:val="left" w:pos="1701"/>
        </w:tabs>
        <w:spacing w:after="140"/>
        <w:ind w:left="1134" w:right="1134"/>
        <w:rPr>
          <w:szCs w:val="21"/>
          <w:lang w:val="fr-FR"/>
        </w:rPr>
      </w:pPr>
      <w:r w:rsidRPr="00F37A9F">
        <w:rPr>
          <w:szCs w:val="21"/>
          <w:lang w:val="fr-FR"/>
        </w:rPr>
        <w:t>121.</w:t>
      </w:r>
      <w:r w:rsidRPr="00F37A9F">
        <w:rPr>
          <w:rFonts w:hint="eastAsia"/>
          <w:szCs w:val="21"/>
          <w:lang w:val="fr-FR"/>
        </w:rPr>
        <w:tab/>
      </w:r>
      <w:r w:rsidRPr="00F37A9F">
        <w:rPr>
          <w:szCs w:val="21"/>
          <w:lang w:val="fr-FR"/>
        </w:rPr>
        <w:t>虽然承认女性</w:t>
      </w:r>
      <w:r w:rsidRPr="00F37A9F">
        <w:rPr>
          <w:rFonts w:hint="eastAsia"/>
          <w:szCs w:val="21"/>
          <w:lang w:val="fr-FR"/>
        </w:rPr>
        <w:t>对</w:t>
      </w:r>
      <w:r w:rsidRPr="00F37A9F">
        <w:rPr>
          <w:szCs w:val="21"/>
          <w:lang w:val="fr-FR"/>
        </w:rPr>
        <w:t>国家经济发展</w:t>
      </w:r>
      <w:r w:rsidRPr="00F37A9F">
        <w:rPr>
          <w:rFonts w:hint="eastAsia"/>
          <w:szCs w:val="21"/>
          <w:lang w:val="fr-FR"/>
        </w:rPr>
        <w:t>的</w:t>
      </w:r>
      <w:r w:rsidRPr="00F37A9F">
        <w:rPr>
          <w:szCs w:val="21"/>
          <w:lang w:val="fr-FR"/>
        </w:rPr>
        <w:t>重要性，但上述措施并没有为妇女提供发挥战略性作用的任何前景</w:t>
      </w:r>
      <w:r w:rsidRPr="00F37A9F">
        <w:rPr>
          <w:rFonts w:hint="eastAsia"/>
          <w:szCs w:val="21"/>
          <w:lang w:val="fr-FR"/>
        </w:rPr>
        <w:t>。</w:t>
      </w:r>
      <w:r w:rsidRPr="00F37A9F">
        <w:rPr>
          <w:szCs w:val="21"/>
          <w:lang w:val="fr-FR"/>
        </w:rPr>
        <w:t>社会事务和劳工部迈出了积极的一步，建立了</w:t>
      </w:r>
      <w:r w:rsidRPr="00F37A9F">
        <w:rPr>
          <w:rFonts w:hint="eastAsia"/>
          <w:szCs w:val="21"/>
          <w:lang w:val="fr-FR"/>
        </w:rPr>
        <w:t>薪金问题</w:t>
      </w:r>
      <w:r w:rsidRPr="00F37A9F">
        <w:rPr>
          <w:szCs w:val="21"/>
          <w:lang w:val="fr-FR"/>
        </w:rPr>
        <w:t>三方高级理事会。理事会由雇主、工会和该部的代表组成。</w:t>
      </w:r>
      <w:r w:rsidRPr="00F37A9F">
        <w:rPr>
          <w:rFonts w:hint="eastAsia"/>
          <w:szCs w:val="21"/>
          <w:lang w:val="fr-FR"/>
        </w:rPr>
        <w:t>在</w:t>
      </w:r>
      <w:r w:rsidRPr="00F37A9F">
        <w:rPr>
          <w:szCs w:val="21"/>
          <w:lang w:val="fr-FR"/>
        </w:rPr>
        <w:t>理事会一级</w:t>
      </w:r>
      <w:r w:rsidRPr="00F37A9F">
        <w:rPr>
          <w:rFonts w:hint="eastAsia"/>
          <w:szCs w:val="21"/>
          <w:lang w:val="fr-FR"/>
        </w:rPr>
        <w:t>，劳动女性必须保持警惕，捍卫自身权利。</w:t>
      </w:r>
    </w:p>
    <w:p w:rsidR="002C36D1" w:rsidRPr="00F37A9F" w:rsidRDefault="002C36D1" w:rsidP="002C36D1">
      <w:pPr>
        <w:tabs>
          <w:tab w:val="left" w:pos="1701"/>
        </w:tabs>
        <w:spacing w:after="140"/>
        <w:ind w:left="1134" w:right="1134"/>
        <w:rPr>
          <w:szCs w:val="21"/>
          <w:lang w:val="fr-FR"/>
        </w:rPr>
      </w:pPr>
      <w:r w:rsidRPr="00F37A9F">
        <w:rPr>
          <w:szCs w:val="21"/>
          <w:lang w:val="fr-FR"/>
        </w:rPr>
        <w:t>122.</w:t>
      </w:r>
      <w:r w:rsidRPr="00F37A9F">
        <w:rPr>
          <w:rFonts w:hint="eastAsia"/>
          <w:szCs w:val="21"/>
          <w:lang w:val="fr-FR"/>
        </w:rPr>
        <w:tab/>
      </w:r>
      <w:r w:rsidRPr="00F37A9F">
        <w:rPr>
          <w:szCs w:val="21"/>
          <w:lang w:val="fr-FR"/>
        </w:rPr>
        <w:t>社会事务和劳工部</w:t>
      </w:r>
      <w:r w:rsidRPr="00F37A9F">
        <w:rPr>
          <w:rFonts w:hint="eastAsia"/>
          <w:szCs w:val="21"/>
          <w:lang w:val="fr-FR"/>
        </w:rPr>
        <w:t>的</w:t>
      </w:r>
      <w:r w:rsidRPr="00F37A9F">
        <w:rPr>
          <w:szCs w:val="21"/>
          <w:lang w:val="fr-FR"/>
        </w:rPr>
        <w:t>劳动总局最近宣布</w:t>
      </w:r>
      <w:r w:rsidRPr="00F37A9F">
        <w:rPr>
          <w:rFonts w:hint="eastAsia"/>
          <w:szCs w:val="21"/>
          <w:lang w:val="fr-FR"/>
        </w:rPr>
        <w:t>，</w:t>
      </w:r>
      <w:r w:rsidRPr="00F37A9F">
        <w:rPr>
          <w:szCs w:val="21"/>
          <w:lang w:val="fr-FR"/>
        </w:rPr>
        <w:t>将重组并加强劳动监察。一大批新进的监察员目前正接受培训，之后将部署到全国各地。妇女地位和妇女权利部应核查妇女在</w:t>
      </w:r>
      <w:r w:rsidRPr="00F37A9F">
        <w:rPr>
          <w:rFonts w:hint="eastAsia"/>
          <w:szCs w:val="21"/>
          <w:lang w:val="fr-FR"/>
        </w:rPr>
        <w:t>招聘</w:t>
      </w:r>
      <w:r w:rsidRPr="00F37A9F">
        <w:rPr>
          <w:szCs w:val="21"/>
          <w:lang w:val="fr-FR"/>
        </w:rPr>
        <w:t>的一般劳动监察员中的比例</w:t>
      </w:r>
      <w:r w:rsidRPr="00F37A9F">
        <w:rPr>
          <w:rFonts w:hint="eastAsia"/>
          <w:szCs w:val="21"/>
          <w:lang w:val="fr-FR"/>
        </w:rPr>
        <w:t>，</w:t>
      </w:r>
      <w:r w:rsidRPr="00F37A9F">
        <w:rPr>
          <w:szCs w:val="21"/>
          <w:lang w:val="fr-FR"/>
        </w:rPr>
        <w:t>并确保为这些监察员提供的培训</w:t>
      </w:r>
      <w:r w:rsidRPr="00F37A9F">
        <w:rPr>
          <w:rFonts w:hint="eastAsia"/>
          <w:szCs w:val="21"/>
          <w:lang w:val="fr-FR"/>
        </w:rPr>
        <w:t>专门涉及妇女的工作条件问题</w:t>
      </w:r>
      <w:r w:rsidRPr="00F37A9F">
        <w:rPr>
          <w:szCs w:val="21"/>
          <w:lang w:val="fr-FR"/>
        </w:rPr>
        <w:t>。</w:t>
      </w:r>
    </w:p>
    <w:p w:rsidR="002C36D1" w:rsidRPr="00F37A9F" w:rsidRDefault="002C36D1" w:rsidP="002C36D1">
      <w:pPr>
        <w:pStyle w:val="H1G"/>
        <w:tabs>
          <w:tab w:val="left" w:pos="1560"/>
        </w:tabs>
        <w:spacing w:line="320" w:lineRule="exact"/>
        <w:ind w:firstLine="0"/>
        <w:rPr>
          <w:rFonts w:eastAsia="SimHei"/>
          <w:b w:val="0"/>
          <w:sz w:val="28"/>
          <w:szCs w:val="21"/>
          <w:lang w:val="fr-FR" w:eastAsia="zh-CN"/>
        </w:rPr>
      </w:pPr>
      <w:r w:rsidRPr="00F37A9F">
        <w:rPr>
          <w:rFonts w:eastAsia="SimHei"/>
          <w:b w:val="0"/>
          <w:sz w:val="28"/>
          <w:szCs w:val="21"/>
          <w:lang w:val="fr-FR" w:eastAsia="zh-CN"/>
        </w:rPr>
        <w:t>第十二章</w:t>
      </w:r>
      <w:r w:rsidRPr="00F37A9F">
        <w:rPr>
          <w:rFonts w:eastAsia="SimHei" w:hint="eastAsia"/>
          <w:b w:val="0"/>
          <w:sz w:val="28"/>
          <w:szCs w:val="21"/>
          <w:lang w:val="fr-FR" w:eastAsia="zh-CN"/>
        </w:rPr>
        <w:br/>
      </w:r>
      <w:r w:rsidRPr="00F37A9F">
        <w:rPr>
          <w:rFonts w:eastAsia="SimHei"/>
          <w:b w:val="0"/>
          <w:sz w:val="28"/>
          <w:szCs w:val="21"/>
          <w:lang w:val="fr-FR" w:eastAsia="zh-CN"/>
        </w:rPr>
        <w:t>医疗卫生</w:t>
      </w:r>
    </w:p>
    <w:p w:rsidR="002C36D1" w:rsidRPr="00F37A9F" w:rsidRDefault="002C36D1" w:rsidP="002C36D1">
      <w:pPr>
        <w:tabs>
          <w:tab w:val="clear" w:pos="431"/>
          <w:tab w:val="left" w:pos="426"/>
          <w:tab w:val="left" w:pos="1134"/>
        </w:tabs>
        <w:spacing w:after="140"/>
        <w:ind w:right="1134"/>
        <w:rPr>
          <w:rFonts w:eastAsia="SimHei"/>
          <w:sz w:val="24"/>
          <w:szCs w:val="21"/>
          <w:lang w:val="fr-FR"/>
        </w:rPr>
      </w:pPr>
      <w:r w:rsidRPr="00F37A9F">
        <w:rPr>
          <w:rFonts w:eastAsia="SimHei" w:hint="eastAsia"/>
          <w:sz w:val="24"/>
          <w:szCs w:val="21"/>
          <w:lang w:val="fr-FR"/>
        </w:rPr>
        <w:tab/>
      </w:r>
      <w:r w:rsidRPr="00F37A9F">
        <w:rPr>
          <w:rFonts w:eastAsia="SimHei"/>
          <w:sz w:val="24"/>
          <w:szCs w:val="21"/>
          <w:lang w:val="fr-FR"/>
        </w:rPr>
        <w:t>12.1.</w:t>
      </w:r>
      <w:r w:rsidRPr="00F37A9F">
        <w:rPr>
          <w:rFonts w:eastAsia="SimHei" w:hint="eastAsia"/>
          <w:sz w:val="24"/>
          <w:szCs w:val="21"/>
          <w:lang w:val="fr-FR"/>
        </w:rPr>
        <w:tab/>
      </w:r>
      <w:r w:rsidRPr="00F37A9F">
        <w:rPr>
          <w:rFonts w:eastAsia="SimHei"/>
          <w:sz w:val="24"/>
          <w:szCs w:val="21"/>
          <w:lang w:val="fr-FR"/>
        </w:rPr>
        <w:t>获得保健的一般情况和统计数字</w:t>
      </w:r>
    </w:p>
    <w:p w:rsidR="002C36D1" w:rsidRPr="00F37A9F" w:rsidRDefault="002C36D1" w:rsidP="002C36D1">
      <w:pPr>
        <w:tabs>
          <w:tab w:val="left" w:pos="1701"/>
        </w:tabs>
        <w:spacing w:after="140"/>
        <w:ind w:left="1134" w:right="1134"/>
        <w:rPr>
          <w:szCs w:val="21"/>
          <w:lang w:val="fr-FR"/>
        </w:rPr>
      </w:pPr>
      <w:r w:rsidRPr="00F37A9F">
        <w:rPr>
          <w:szCs w:val="21"/>
          <w:lang w:val="fr-FR"/>
        </w:rPr>
        <w:t>123.</w:t>
      </w:r>
      <w:r w:rsidRPr="00F37A9F">
        <w:rPr>
          <w:rFonts w:hint="eastAsia"/>
          <w:szCs w:val="21"/>
          <w:lang w:val="fr-FR"/>
        </w:rPr>
        <w:tab/>
      </w:r>
      <w:r w:rsidRPr="00F37A9F">
        <w:rPr>
          <w:szCs w:val="21"/>
          <w:lang w:val="fr-FR"/>
        </w:rPr>
        <w:t>尽管</w:t>
      </w:r>
      <w:r w:rsidRPr="00F37A9F">
        <w:rPr>
          <w:rFonts w:hint="eastAsia"/>
          <w:szCs w:val="21"/>
          <w:lang w:val="fr-FR"/>
        </w:rPr>
        <w:t>国家</w:t>
      </w:r>
      <w:r w:rsidRPr="00F37A9F">
        <w:rPr>
          <w:szCs w:val="21"/>
          <w:lang w:val="fr-FR"/>
        </w:rPr>
        <w:t>付出了大量努力，但获得医疗卫生服务的机会</w:t>
      </w:r>
      <w:r w:rsidRPr="00F37A9F">
        <w:rPr>
          <w:rFonts w:hint="eastAsia"/>
          <w:szCs w:val="21"/>
          <w:lang w:val="fr-FR"/>
        </w:rPr>
        <w:t>依然</w:t>
      </w:r>
      <w:r w:rsidRPr="00F37A9F">
        <w:rPr>
          <w:szCs w:val="21"/>
          <w:lang w:val="fr-FR"/>
        </w:rPr>
        <w:t>不平等，尤其是在农村。不同来源（如</w:t>
      </w:r>
      <w:r w:rsidRPr="00F37A9F">
        <w:rPr>
          <w:rFonts w:hint="eastAsia"/>
          <w:szCs w:val="21"/>
          <w:lang w:val="fr-FR"/>
        </w:rPr>
        <w:t>第五次发病率、死亡率和服务使用情况调查；</w:t>
      </w:r>
      <w:r w:rsidRPr="00F37A9F">
        <w:rPr>
          <w:szCs w:val="21"/>
          <w:lang w:val="fr-FR"/>
        </w:rPr>
        <w:t>家庭预算和消费调查）的信息都证实</w:t>
      </w:r>
      <w:r w:rsidRPr="00F37A9F">
        <w:rPr>
          <w:rFonts w:hint="eastAsia"/>
          <w:szCs w:val="21"/>
          <w:lang w:val="fr-FR"/>
        </w:rPr>
        <w:t>，海地人</w:t>
      </w:r>
      <w:r w:rsidRPr="00F37A9F">
        <w:rPr>
          <w:szCs w:val="21"/>
          <w:lang w:val="fr-FR"/>
        </w:rPr>
        <w:t>口获得卫生服务</w:t>
      </w:r>
      <w:r w:rsidRPr="00F37A9F">
        <w:rPr>
          <w:rFonts w:hint="eastAsia"/>
          <w:szCs w:val="21"/>
          <w:lang w:val="fr-FR"/>
        </w:rPr>
        <w:t>和</w:t>
      </w:r>
      <w:r w:rsidRPr="00F37A9F">
        <w:rPr>
          <w:szCs w:val="21"/>
          <w:lang w:val="fr-FR"/>
        </w:rPr>
        <w:t>其他相关社会服务的情况堪忧</w:t>
      </w:r>
      <w:r w:rsidRPr="00F37A9F">
        <w:rPr>
          <w:rFonts w:hint="eastAsia"/>
          <w:szCs w:val="21"/>
          <w:lang w:val="fr-FR"/>
        </w:rPr>
        <w:t>。</w:t>
      </w:r>
      <w:r w:rsidRPr="00F37A9F">
        <w:rPr>
          <w:szCs w:val="21"/>
          <w:lang w:val="fr-FR"/>
        </w:rPr>
        <w:t>在卫生医疗机构中</w:t>
      </w:r>
      <w:r w:rsidRPr="00F37A9F">
        <w:rPr>
          <w:rFonts w:hint="eastAsia"/>
          <w:szCs w:val="21"/>
          <w:lang w:val="fr-FR"/>
        </w:rPr>
        <w:t>，</w:t>
      </w:r>
      <w:r w:rsidRPr="00F37A9F">
        <w:rPr>
          <w:szCs w:val="21"/>
          <w:lang w:val="fr-FR"/>
        </w:rPr>
        <w:t>50%</w:t>
      </w:r>
      <w:r w:rsidRPr="00F37A9F">
        <w:rPr>
          <w:szCs w:val="21"/>
          <w:lang w:val="fr-FR"/>
        </w:rPr>
        <w:t>以上是诊所，但只能提供范围很窄的医疗服务。患者只能求助于传统医学作为权宜之计</w:t>
      </w:r>
      <w:r w:rsidRPr="00F37A9F">
        <w:rPr>
          <w:rFonts w:hint="eastAsia"/>
          <w:szCs w:val="21"/>
          <w:lang w:val="fr-FR"/>
        </w:rPr>
        <w:t>。</w:t>
      </w:r>
      <w:r w:rsidRPr="00F37A9F">
        <w:rPr>
          <w:szCs w:val="21"/>
          <w:lang w:val="fr-FR"/>
        </w:rPr>
        <w:t>私立医疗机构，尤其是盈利性的私立医疗机构具有相当大的规模</w:t>
      </w:r>
      <w:r w:rsidRPr="00F37A9F">
        <w:rPr>
          <w:rFonts w:hint="eastAsia"/>
          <w:szCs w:val="21"/>
          <w:lang w:val="fr-FR"/>
        </w:rPr>
        <w:t>，</w:t>
      </w:r>
      <w:r w:rsidRPr="00F37A9F">
        <w:rPr>
          <w:szCs w:val="21"/>
          <w:lang w:val="fr-FR"/>
        </w:rPr>
        <w:t>应当加强与公立医疗机构的合作。</w:t>
      </w:r>
      <w:r w:rsidRPr="00F37A9F">
        <w:rPr>
          <w:szCs w:val="21"/>
          <w:lang w:val="fr-FR"/>
        </w:rPr>
        <w:t>2010</w:t>
      </w:r>
      <w:r w:rsidRPr="00F37A9F">
        <w:rPr>
          <w:szCs w:val="21"/>
          <w:lang w:val="fr-FR"/>
        </w:rPr>
        <w:t>年</w:t>
      </w:r>
      <w:r w:rsidRPr="00F37A9F">
        <w:rPr>
          <w:szCs w:val="21"/>
          <w:lang w:val="fr-FR"/>
        </w:rPr>
        <w:t>1</w:t>
      </w:r>
      <w:r w:rsidRPr="00F37A9F">
        <w:rPr>
          <w:szCs w:val="21"/>
          <w:lang w:val="fr-FR"/>
        </w:rPr>
        <w:t>月</w:t>
      </w:r>
      <w:r w:rsidRPr="00F37A9F">
        <w:rPr>
          <w:szCs w:val="21"/>
          <w:lang w:val="fr-FR"/>
        </w:rPr>
        <w:t>12</w:t>
      </w:r>
      <w:r w:rsidRPr="00F37A9F">
        <w:rPr>
          <w:szCs w:val="21"/>
          <w:lang w:val="fr-FR"/>
        </w:rPr>
        <w:t>日的地震使医疗部门之前遇到的问题进一步恶化</w:t>
      </w:r>
      <w:r w:rsidRPr="00F37A9F">
        <w:rPr>
          <w:rFonts w:hint="eastAsia"/>
          <w:szCs w:val="21"/>
          <w:lang w:val="fr-FR"/>
        </w:rPr>
        <w:t>，</w:t>
      </w:r>
      <w:r w:rsidRPr="00F37A9F">
        <w:rPr>
          <w:szCs w:val="21"/>
          <w:lang w:val="fr-FR"/>
        </w:rPr>
        <w:t>加剧了该部门的脆弱性</w:t>
      </w:r>
      <w:r w:rsidRPr="00F37A9F">
        <w:rPr>
          <w:rFonts w:hint="eastAsia"/>
          <w:szCs w:val="21"/>
          <w:lang w:val="fr-FR"/>
        </w:rPr>
        <w:t>。</w:t>
      </w:r>
    </w:p>
    <w:p w:rsidR="002C36D1" w:rsidRPr="00F37A9F" w:rsidRDefault="002C36D1" w:rsidP="002C36D1">
      <w:pPr>
        <w:tabs>
          <w:tab w:val="left" w:pos="1701"/>
        </w:tabs>
        <w:spacing w:after="140"/>
        <w:ind w:left="1134" w:right="1134"/>
        <w:rPr>
          <w:szCs w:val="21"/>
          <w:lang w:val="fr-FR"/>
        </w:rPr>
      </w:pPr>
      <w:r w:rsidRPr="00F37A9F">
        <w:rPr>
          <w:szCs w:val="21"/>
          <w:lang w:val="fr-FR"/>
        </w:rPr>
        <w:t>124.</w:t>
      </w:r>
      <w:r w:rsidRPr="00F37A9F">
        <w:rPr>
          <w:rFonts w:hint="eastAsia"/>
          <w:szCs w:val="21"/>
          <w:lang w:val="fr-FR"/>
        </w:rPr>
        <w:tab/>
      </w:r>
      <w:r w:rsidRPr="00F37A9F">
        <w:rPr>
          <w:szCs w:val="21"/>
          <w:lang w:val="fr-FR"/>
        </w:rPr>
        <w:t>医疗卫生部门得到了有力的外部财政支持。</w:t>
      </w:r>
      <w:r w:rsidRPr="00F37A9F">
        <w:rPr>
          <w:szCs w:val="21"/>
          <w:lang w:val="fr-FR"/>
        </w:rPr>
        <w:t>2012-2013</w:t>
      </w:r>
      <w:r w:rsidRPr="00F37A9F">
        <w:rPr>
          <w:szCs w:val="21"/>
          <w:lang w:val="fr-FR"/>
        </w:rPr>
        <w:t>年</w:t>
      </w:r>
      <w:r w:rsidRPr="00F37A9F">
        <w:rPr>
          <w:rFonts w:hint="eastAsia"/>
          <w:szCs w:val="21"/>
          <w:lang w:val="fr-FR"/>
        </w:rPr>
        <w:t>期间</w:t>
      </w:r>
      <w:r w:rsidRPr="00F37A9F">
        <w:rPr>
          <w:szCs w:val="21"/>
          <w:lang w:val="fr-FR"/>
        </w:rPr>
        <w:t>，该部门获得的捐赠超过</w:t>
      </w:r>
      <w:r w:rsidRPr="00F37A9F">
        <w:rPr>
          <w:szCs w:val="21"/>
          <w:lang w:val="fr-FR"/>
        </w:rPr>
        <w:t>12</w:t>
      </w:r>
      <w:r w:rsidRPr="00F37A9F">
        <w:rPr>
          <w:rFonts w:hint="eastAsia"/>
          <w:szCs w:val="21"/>
          <w:lang w:val="fr-FR"/>
        </w:rPr>
        <w:t>0.</w:t>
      </w:r>
      <w:r w:rsidRPr="00F37A9F">
        <w:rPr>
          <w:szCs w:val="21"/>
          <w:lang w:val="fr-FR"/>
        </w:rPr>
        <w:t>7</w:t>
      </w:r>
      <w:r w:rsidRPr="00F37A9F">
        <w:rPr>
          <w:szCs w:val="21"/>
          <w:lang w:val="fr-FR"/>
        </w:rPr>
        <w:t>亿</w:t>
      </w:r>
      <w:r w:rsidRPr="00F37A9F">
        <w:rPr>
          <w:rFonts w:hint="eastAsia"/>
          <w:szCs w:val="21"/>
          <w:lang w:val="fr-FR"/>
        </w:rPr>
        <w:t>古德，比</w:t>
      </w:r>
      <w:r w:rsidRPr="00F37A9F">
        <w:rPr>
          <w:szCs w:val="21"/>
          <w:lang w:val="fr-FR"/>
        </w:rPr>
        <w:t>2011-2012</w:t>
      </w:r>
      <w:r w:rsidRPr="00F37A9F">
        <w:rPr>
          <w:szCs w:val="21"/>
          <w:lang w:val="fr-FR"/>
        </w:rPr>
        <w:t>年</w:t>
      </w:r>
      <w:r w:rsidRPr="00F37A9F">
        <w:rPr>
          <w:rFonts w:hint="eastAsia"/>
          <w:szCs w:val="21"/>
          <w:lang w:val="fr-FR"/>
        </w:rPr>
        <w:t>多出</w:t>
      </w:r>
      <w:r w:rsidRPr="00F37A9F">
        <w:rPr>
          <w:szCs w:val="21"/>
          <w:lang w:val="fr-FR"/>
        </w:rPr>
        <w:t>34.2</w:t>
      </w:r>
      <w:r w:rsidRPr="00F37A9F">
        <w:rPr>
          <w:szCs w:val="21"/>
          <w:lang w:val="fr-FR"/>
        </w:rPr>
        <w:t>亿多古德。由于</w:t>
      </w:r>
      <w:r w:rsidRPr="00F37A9F">
        <w:rPr>
          <w:rFonts w:hint="eastAsia"/>
          <w:szCs w:val="21"/>
          <w:lang w:val="fr-FR"/>
        </w:rPr>
        <w:t>其中</w:t>
      </w:r>
      <w:r w:rsidRPr="00F37A9F">
        <w:rPr>
          <w:szCs w:val="21"/>
          <w:lang w:val="fr-FR"/>
        </w:rPr>
        <w:t>很大一部分是非政府组织提供的</w:t>
      </w:r>
      <w:r w:rsidRPr="00F37A9F">
        <w:rPr>
          <w:rFonts w:hint="eastAsia"/>
          <w:szCs w:val="21"/>
          <w:lang w:val="fr-FR"/>
        </w:rPr>
        <w:t>，因此</w:t>
      </w:r>
      <w:r w:rsidRPr="00F37A9F">
        <w:rPr>
          <w:szCs w:val="21"/>
          <w:lang w:val="fr-FR"/>
        </w:rPr>
        <w:t>不成系统</w:t>
      </w:r>
      <w:r w:rsidRPr="00F37A9F">
        <w:rPr>
          <w:rFonts w:hint="eastAsia"/>
          <w:szCs w:val="21"/>
          <w:lang w:val="fr-FR"/>
        </w:rPr>
        <w:t>，</w:t>
      </w:r>
      <w:r w:rsidRPr="00F37A9F">
        <w:rPr>
          <w:szCs w:val="21"/>
          <w:lang w:val="fr-FR"/>
        </w:rPr>
        <w:t>缺乏协调。比如，仅艾滋病毒</w:t>
      </w:r>
      <w:r w:rsidRPr="00F37A9F">
        <w:rPr>
          <w:rFonts w:hint="eastAsia"/>
          <w:szCs w:val="21"/>
          <w:lang w:val="fr-FR"/>
        </w:rPr>
        <w:t>/</w:t>
      </w:r>
      <w:r w:rsidRPr="00F37A9F">
        <w:rPr>
          <w:rFonts w:hint="eastAsia"/>
          <w:szCs w:val="21"/>
          <w:lang w:val="fr-FR"/>
        </w:rPr>
        <w:t>艾滋病</w:t>
      </w:r>
      <w:r w:rsidRPr="00F37A9F">
        <w:rPr>
          <w:szCs w:val="21"/>
          <w:lang w:val="fr-FR"/>
        </w:rPr>
        <w:t>一项的开销就</w:t>
      </w:r>
      <w:r w:rsidRPr="00F37A9F">
        <w:rPr>
          <w:rFonts w:hint="eastAsia"/>
          <w:szCs w:val="21"/>
          <w:lang w:val="fr-FR"/>
        </w:rPr>
        <w:t>达到</w:t>
      </w:r>
      <w:r w:rsidRPr="00F37A9F">
        <w:rPr>
          <w:szCs w:val="21"/>
          <w:lang w:val="fr-FR"/>
        </w:rPr>
        <w:t>公共卫生预算额的两倍（公共卫生和人口部</w:t>
      </w:r>
      <w:r w:rsidRPr="00F37A9F">
        <w:rPr>
          <w:rFonts w:hint="eastAsia"/>
          <w:szCs w:val="21"/>
          <w:lang w:val="fr-FR"/>
        </w:rPr>
        <w:t>，《</w:t>
      </w:r>
      <w:r w:rsidRPr="00F37A9F">
        <w:rPr>
          <w:szCs w:val="21"/>
          <w:lang w:val="fr-FR"/>
        </w:rPr>
        <w:t>暂行保健战略计划</w:t>
      </w:r>
      <w:r w:rsidRPr="00F37A9F">
        <w:rPr>
          <w:rFonts w:hint="eastAsia"/>
          <w:szCs w:val="21"/>
          <w:lang w:val="fr-FR"/>
        </w:rPr>
        <w:t>》</w:t>
      </w:r>
      <w:r w:rsidRPr="00F37A9F">
        <w:rPr>
          <w:szCs w:val="21"/>
          <w:lang w:val="fr-FR"/>
        </w:rPr>
        <w:t>，</w:t>
      </w:r>
      <w:r w:rsidRPr="00F37A9F">
        <w:rPr>
          <w:szCs w:val="21"/>
          <w:lang w:val="fr-FR"/>
        </w:rPr>
        <w:t>2010</w:t>
      </w:r>
      <w:r w:rsidRPr="00F37A9F">
        <w:rPr>
          <w:szCs w:val="21"/>
          <w:lang w:val="fr-FR"/>
        </w:rPr>
        <w:t>年）。</w:t>
      </w:r>
    </w:p>
    <w:p w:rsidR="002C36D1" w:rsidRPr="00F37A9F" w:rsidRDefault="002C36D1" w:rsidP="002C36D1">
      <w:pPr>
        <w:tabs>
          <w:tab w:val="left" w:pos="1701"/>
        </w:tabs>
        <w:spacing w:after="140"/>
        <w:ind w:left="1134" w:right="1134"/>
        <w:rPr>
          <w:szCs w:val="21"/>
          <w:lang w:val="fr-FR"/>
        </w:rPr>
      </w:pPr>
      <w:r w:rsidRPr="00F37A9F">
        <w:rPr>
          <w:szCs w:val="21"/>
          <w:lang w:val="fr-FR"/>
        </w:rPr>
        <w:t>125.</w:t>
      </w:r>
      <w:r w:rsidRPr="00F37A9F">
        <w:rPr>
          <w:rFonts w:hint="eastAsia"/>
          <w:szCs w:val="21"/>
          <w:lang w:val="fr-FR"/>
        </w:rPr>
        <w:tab/>
      </w:r>
      <w:r w:rsidRPr="00F37A9F">
        <w:rPr>
          <w:szCs w:val="21"/>
          <w:lang w:val="fr-FR"/>
        </w:rPr>
        <w:t>委员会结论性意见第</w:t>
      </w:r>
      <w:r w:rsidRPr="00F37A9F">
        <w:rPr>
          <w:rFonts w:hint="eastAsia"/>
          <w:szCs w:val="21"/>
          <w:lang w:val="fr-FR"/>
        </w:rPr>
        <w:t>36</w:t>
      </w:r>
      <w:r w:rsidRPr="00F37A9F">
        <w:rPr>
          <w:rFonts w:hint="eastAsia"/>
          <w:szCs w:val="21"/>
          <w:lang w:val="fr-FR"/>
        </w:rPr>
        <w:t>和第</w:t>
      </w:r>
      <w:r w:rsidRPr="00F37A9F">
        <w:rPr>
          <w:rFonts w:hint="eastAsia"/>
          <w:szCs w:val="21"/>
          <w:lang w:val="fr-FR"/>
        </w:rPr>
        <w:t>37</w:t>
      </w:r>
      <w:r w:rsidRPr="00F37A9F">
        <w:rPr>
          <w:rFonts w:hint="eastAsia"/>
          <w:szCs w:val="21"/>
          <w:lang w:val="fr-FR"/>
        </w:rPr>
        <w:t>段所载各项建议与委员会第</w:t>
      </w:r>
      <w:r w:rsidRPr="00F37A9F">
        <w:rPr>
          <w:rFonts w:hint="eastAsia"/>
          <w:szCs w:val="21"/>
          <w:lang w:val="fr-FR"/>
        </w:rPr>
        <w:t>24</w:t>
      </w:r>
      <w:r w:rsidRPr="00F37A9F">
        <w:rPr>
          <w:rFonts w:hint="eastAsia"/>
          <w:szCs w:val="21"/>
          <w:lang w:val="fr-FR"/>
        </w:rPr>
        <w:t>号一般性建议相符，都涉及医疗卫生部门的四大领域，即，</w:t>
      </w:r>
      <w:r w:rsidRPr="00F37A9F">
        <w:rPr>
          <w:szCs w:val="21"/>
          <w:lang w:val="fr-FR"/>
        </w:rPr>
        <w:t>获得护理的机会</w:t>
      </w:r>
      <w:r w:rsidRPr="00F37A9F">
        <w:rPr>
          <w:rFonts w:hint="eastAsia"/>
          <w:szCs w:val="21"/>
          <w:lang w:val="fr-FR"/>
        </w:rPr>
        <w:t>、</w:t>
      </w:r>
      <w:r w:rsidRPr="00F37A9F">
        <w:rPr>
          <w:szCs w:val="21"/>
          <w:lang w:val="fr-FR"/>
        </w:rPr>
        <w:t>降低孕产妇和儿童死亡率</w:t>
      </w:r>
      <w:r w:rsidRPr="00F37A9F">
        <w:rPr>
          <w:rFonts w:hint="eastAsia"/>
          <w:szCs w:val="21"/>
          <w:lang w:val="fr-FR"/>
        </w:rPr>
        <w:t>、</w:t>
      </w:r>
      <w:r w:rsidRPr="00F37A9F">
        <w:rPr>
          <w:szCs w:val="21"/>
          <w:lang w:val="fr-FR"/>
        </w:rPr>
        <w:t>计划生育（包括避孕和</w:t>
      </w:r>
      <w:r w:rsidRPr="00F37A9F">
        <w:rPr>
          <w:rFonts w:hint="eastAsia"/>
          <w:szCs w:val="21"/>
          <w:lang w:val="fr-FR"/>
        </w:rPr>
        <w:t>人工流产</w:t>
      </w:r>
      <w:r w:rsidRPr="00F37A9F">
        <w:rPr>
          <w:szCs w:val="21"/>
          <w:lang w:val="fr-FR"/>
        </w:rPr>
        <w:t>）以及青少年的性教育。现有的大部分数据（</w:t>
      </w:r>
      <w:r w:rsidRPr="00F37A9F">
        <w:rPr>
          <w:rFonts w:hint="eastAsia"/>
          <w:szCs w:val="21"/>
          <w:lang w:val="fr-FR"/>
        </w:rPr>
        <w:t>第五次发病率、死亡率和服务使用情况调查；</w:t>
      </w:r>
      <w:r w:rsidRPr="00F37A9F">
        <w:rPr>
          <w:szCs w:val="21"/>
          <w:lang w:val="fr-FR"/>
        </w:rPr>
        <w:t>2010</w:t>
      </w:r>
      <w:r w:rsidRPr="00F37A9F">
        <w:rPr>
          <w:szCs w:val="21"/>
          <w:lang w:val="fr-FR"/>
        </w:rPr>
        <w:t>年</w:t>
      </w:r>
      <w:r w:rsidRPr="00F37A9F">
        <w:rPr>
          <w:rFonts w:hint="eastAsia"/>
          <w:szCs w:val="21"/>
          <w:lang w:val="fr-FR"/>
        </w:rPr>
        <w:t>世界卫生组织</w:t>
      </w:r>
      <w:r w:rsidRPr="00F37A9F">
        <w:rPr>
          <w:szCs w:val="21"/>
          <w:lang w:val="fr-FR"/>
        </w:rPr>
        <w:t>/</w:t>
      </w:r>
      <w:r w:rsidRPr="00F37A9F">
        <w:rPr>
          <w:szCs w:val="21"/>
          <w:lang w:val="fr-FR"/>
        </w:rPr>
        <w:t>联合国儿童基金会</w:t>
      </w:r>
      <w:r w:rsidRPr="00F37A9F">
        <w:rPr>
          <w:rFonts w:hint="eastAsia"/>
          <w:szCs w:val="21"/>
          <w:lang w:val="fr-FR"/>
        </w:rPr>
        <w:t>/</w:t>
      </w:r>
      <w:r w:rsidRPr="00F37A9F">
        <w:rPr>
          <w:szCs w:val="21"/>
          <w:lang w:val="fr-FR"/>
        </w:rPr>
        <w:t>联合国人口基金</w:t>
      </w:r>
      <w:r w:rsidRPr="00F37A9F">
        <w:rPr>
          <w:rFonts w:hint="eastAsia"/>
          <w:szCs w:val="21"/>
          <w:lang w:val="fr-FR"/>
        </w:rPr>
        <w:t>；</w:t>
      </w:r>
      <w:r w:rsidRPr="00F37A9F">
        <w:rPr>
          <w:szCs w:val="21"/>
          <w:lang w:val="fr-FR"/>
        </w:rPr>
        <w:t>公共卫生和人口部</w:t>
      </w:r>
      <w:r w:rsidRPr="00F37A9F">
        <w:rPr>
          <w:szCs w:val="21"/>
          <w:lang w:val="fr-FR"/>
        </w:rPr>
        <w:t>2012-2013</w:t>
      </w:r>
      <w:r w:rsidRPr="00F37A9F">
        <w:rPr>
          <w:szCs w:val="21"/>
          <w:lang w:val="fr-FR"/>
        </w:rPr>
        <w:t>年的重大举措）显示，在国际社会的支持下</w:t>
      </w:r>
      <w:r w:rsidRPr="00F37A9F">
        <w:rPr>
          <w:rFonts w:hint="eastAsia"/>
          <w:szCs w:val="21"/>
          <w:lang w:val="fr-FR"/>
        </w:rPr>
        <w:t>，</w:t>
      </w:r>
      <w:r w:rsidRPr="00F37A9F">
        <w:rPr>
          <w:szCs w:val="21"/>
          <w:lang w:val="fr-FR"/>
        </w:rPr>
        <w:t>海地</w:t>
      </w:r>
      <w:r w:rsidRPr="00F37A9F">
        <w:rPr>
          <w:rFonts w:hint="eastAsia"/>
          <w:szCs w:val="21"/>
          <w:lang w:val="fr-FR"/>
        </w:rPr>
        <w:t>付出</w:t>
      </w:r>
      <w:r w:rsidRPr="00F37A9F">
        <w:rPr>
          <w:szCs w:val="21"/>
          <w:lang w:val="fr-FR"/>
        </w:rPr>
        <w:t>了巨大努力</w:t>
      </w:r>
      <w:r w:rsidRPr="00F37A9F">
        <w:rPr>
          <w:rFonts w:hint="eastAsia"/>
          <w:szCs w:val="21"/>
          <w:lang w:val="fr-FR"/>
        </w:rPr>
        <w:t>，按照委员会的上述建议（特别是关于加强专业人员培训、建立基础设施、确立法律框架的建议）</w:t>
      </w:r>
      <w:r w:rsidRPr="00F37A9F">
        <w:rPr>
          <w:szCs w:val="21"/>
          <w:lang w:val="fr-FR"/>
        </w:rPr>
        <w:t>改善了基本的人口和卫生指标。尽管取得了令人鼓舞的成果</w:t>
      </w:r>
      <w:r w:rsidRPr="00F37A9F">
        <w:rPr>
          <w:rFonts w:hint="eastAsia"/>
          <w:szCs w:val="21"/>
          <w:lang w:val="fr-FR"/>
        </w:rPr>
        <w:t>，</w:t>
      </w:r>
      <w:r w:rsidRPr="00F37A9F">
        <w:rPr>
          <w:szCs w:val="21"/>
          <w:lang w:val="fr-FR"/>
        </w:rPr>
        <w:t>但尚不足以实现相关的千年发展目标</w:t>
      </w:r>
      <w:r w:rsidRPr="00F37A9F">
        <w:rPr>
          <w:rFonts w:hint="eastAsia"/>
          <w:szCs w:val="21"/>
          <w:lang w:val="fr-FR"/>
        </w:rPr>
        <w:t>。事实上，由于进展非常缓慢，要实现这些千年发展目标还需花费数十年的时间。</w:t>
      </w:r>
    </w:p>
    <w:p w:rsidR="002C36D1" w:rsidRPr="00F37A9F" w:rsidRDefault="002C36D1" w:rsidP="002C36D1">
      <w:pPr>
        <w:tabs>
          <w:tab w:val="clear" w:pos="431"/>
          <w:tab w:val="left" w:pos="426"/>
          <w:tab w:val="left" w:pos="1134"/>
        </w:tabs>
        <w:spacing w:after="140"/>
        <w:ind w:right="1134"/>
        <w:rPr>
          <w:rFonts w:eastAsia="SimHei"/>
          <w:sz w:val="24"/>
          <w:szCs w:val="21"/>
          <w:lang w:val="fr-FR"/>
        </w:rPr>
      </w:pPr>
      <w:r w:rsidRPr="00F37A9F">
        <w:rPr>
          <w:rFonts w:eastAsia="SimHei" w:hint="eastAsia"/>
          <w:sz w:val="24"/>
          <w:szCs w:val="21"/>
          <w:lang w:val="fr-FR"/>
        </w:rPr>
        <w:tab/>
      </w:r>
      <w:r w:rsidRPr="00F37A9F">
        <w:rPr>
          <w:rFonts w:eastAsia="SimHei"/>
          <w:sz w:val="24"/>
          <w:szCs w:val="21"/>
          <w:lang w:val="fr-FR"/>
        </w:rPr>
        <w:t>12.2.</w:t>
      </w:r>
      <w:r w:rsidRPr="00F37A9F">
        <w:rPr>
          <w:rFonts w:eastAsia="SimHei" w:hint="eastAsia"/>
          <w:sz w:val="24"/>
          <w:szCs w:val="21"/>
          <w:lang w:val="fr-FR"/>
        </w:rPr>
        <w:tab/>
      </w:r>
      <w:r w:rsidRPr="00F37A9F">
        <w:rPr>
          <w:rFonts w:eastAsia="SimHei"/>
          <w:sz w:val="24"/>
          <w:szCs w:val="21"/>
          <w:lang w:val="fr-FR"/>
        </w:rPr>
        <w:t>获得</w:t>
      </w:r>
      <w:r w:rsidRPr="00F37A9F">
        <w:rPr>
          <w:rFonts w:eastAsia="SimHei" w:hint="eastAsia"/>
          <w:sz w:val="24"/>
          <w:szCs w:val="21"/>
          <w:lang w:val="fr-FR"/>
        </w:rPr>
        <w:t>保健</w:t>
      </w:r>
      <w:r w:rsidRPr="00F37A9F">
        <w:rPr>
          <w:rFonts w:eastAsia="SimHei"/>
          <w:sz w:val="24"/>
          <w:szCs w:val="21"/>
          <w:lang w:val="fr-FR"/>
        </w:rPr>
        <w:t>的机会</w:t>
      </w:r>
    </w:p>
    <w:p w:rsidR="002C36D1" w:rsidRPr="00F37A9F" w:rsidRDefault="002C36D1" w:rsidP="002C36D1">
      <w:pPr>
        <w:tabs>
          <w:tab w:val="left" w:pos="1701"/>
        </w:tabs>
        <w:spacing w:after="140"/>
        <w:ind w:left="1134" w:right="1134"/>
        <w:rPr>
          <w:szCs w:val="21"/>
          <w:lang w:val="fr-FR"/>
        </w:rPr>
      </w:pPr>
      <w:r w:rsidRPr="00F37A9F">
        <w:rPr>
          <w:szCs w:val="21"/>
          <w:lang w:val="fr-FR"/>
        </w:rPr>
        <w:t>126.</w:t>
      </w:r>
      <w:r w:rsidRPr="00F37A9F">
        <w:rPr>
          <w:rFonts w:hint="eastAsia"/>
          <w:szCs w:val="21"/>
          <w:lang w:val="fr-FR"/>
        </w:rPr>
        <w:tab/>
      </w:r>
      <w:r w:rsidRPr="00F37A9F">
        <w:rPr>
          <w:szCs w:val="21"/>
          <w:lang w:val="fr-FR"/>
        </w:rPr>
        <w:t>82%</w:t>
      </w:r>
      <w:r w:rsidRPr="00F37A9F">
        <w:rPr>
          <w:szCs w:val="21"/>
          <w:lang w:val="fr-FR"/>
        </w:rPr>
        <w:t>的妇女因受到四大障碍的困扰</w:t>
      </w:r>
      <w:r w:rsidRPr="00F37A9F">
        <w:rPr>
          <w:rFonts w:hint="eastAsia"/>
          <w:szCs w:val="21"/>
          <w:lang w:val="fr-FR"/>
        </w:rPr>
        <w:t>，</w:t>
      </w:r>
      <w:r w:rsidRPr="00F37A9F">
        <w:rPr>
          <w:szCs w:val="21"/>
          <w:lang w:val="fr-FR"/>
        </w:rPr>
        <w:t>难以获得</w:t>
      </w:r>
      <w:r w:rsidRPr="00F37A9F">
        <w:rPr>
          <w:rFonts w:hint="eastAsia"/>
          <w:szCs w:val="21"/>
          <w:lang w:val="fr-FR"/>
        </w:rPr>
        <w:t>保健</w:t>
      </w:r>
      <w:r w:rsidRPr="00F37A9F">
        <w:rPr>
          <w:szCs w:val="21"/>
          <w:lang w:val="fr-FR"/>
        </w:rPr>
        <w:t>或医疗</w:t>
      </w:r>
      <w:r w:rsidRPr="00F37A9F">
        <w:rPr>
          <w:rFonts w:hint="eastAsia"/>
          <w:szCs w:val="21"/>
          <w:lang w:val="fr-FR"/>
        </w:rPr>
        <w:t>建议。</w:t>
      </w:r>
      <w:r w:rsidRPr="00F37A9F">
        <w:rPr>
          <w:szCs w:val="21"/>
          <w:lang w:val="fr-FR"/>
        </w:rPr>
        <w:t>在接受访问的妇女中</w:t>
      </w:r>
      <w:r w:rsidRPr="00F37A9F">
        <w:rPr>
          <w:rFonts w:hint="eastAsia"/>
          <w:szCs w:val="21"/>
          <w:lang w:val="fr-FR"/>
        </w:rPr>
        <w:t>，</w:t>
      </w:r>
      <w:r w:rsidRPr="00F37A9F">
        <w:rPr>
          <w:szCs w:val="21"/>
          <w:lang w:val="fr-FR"/>
        </w:rPr>
        <w:t>76%</w:t>
      </w:r>
      <w:r w:rsidRPr="00F37A9F">
        <w:rPr>
          <w:szCs w:val="21"/>
          <w:lang w:val="fr-FR"/>
        </w:rPr>
        <w:t>的</w:t>
      </w:r>
      <w:r w:rsidRPr="00F37A9F">
        <w:rPr>
          <w:rFonts w:hint="eastAsia"/>
          <w:szCs w:val="21"/>
          <w:lang w:val="fr-FR"/>
        </w:rPr>
        <w:t>人提到无钱就诊，</w:t>
      </w:r>
      <w:r w:rsidRPr="00F37A9F">
        <w:rPr>
          <w:szCs w:val="21"/>
          <w:lang w:val="fr-FR"/>
        </w:rPr>
        <w:t>43%</w:t>
      </w:r>
      <w:r w:rsidRPr="00F37A9F">
        <w:rPr>
          <w:szCs w:val="21"/>
          <w:lang w:val="fr-FR"/>
        </w:rPr>
        <w:t>的人</w:t>
      </w:r>
      <w:r w:rsidRPr="00F37A9F">
        <w:rPr>
          <w:rFonts w:hint="eastAsia"/>
          <w:szCs w:val="21"/>
          <w:lang w:val="fr-FR"/>
        </w:rPr>
        <w:t>表示</w:t>
      </w:r>
      <w:r w:rsidRPr="00F37A9F">
        <w:rPr>
          <w:szCs w:val="21"/>
          <w:lang w:val="fr-FR"/>
        </w:rPr>
        <w:t>离</w:t>
      </w:r>
      <w:r w:rsidRPr="00F37A9F">
        <w:rPr>
          <w:rFonts w:hint="eastAsia"/>
          <w:szCs w:val="21"/>
          <w:lang w:val="fr-FR"/>
        </w:rPr>
        <w:t>保健</w:t>
      </w:r>
      <w:r w:rsidRPr="00F37A9F">
        <w:rPr>
          <w:szCs w:val="21"/>
          <w:lang w:val="fr-FR"/>
        </w:rPr>
        <w:t>服务</w:t>
      </w:r>
      <w:r w:rsidRPr="00F37A9F">
        <w:rPr>
          <w:rFonts w:hint="eastAsia"/>
          <w:szCs w:val="21"/>
          <w:lang w:val="fr-FR"/>
        </w:rPr>
        <w:t>机构</w:t>
      </w:r>
      <w:r w:rsidRPr="00F37A9F">
        <w:rPr>
          <w:szCs w:val="21"/>
          <w:lang w:val="fr-FR"/>
        </w:rPr>
        <w:t>太远，</w:t>
      </w:r>
      <w:r w:rsidRPr="00F37A9F">
        <w:rPr>
          <w:szCs w:val="21"/>
          <w:lang w:val="fr-FR"/>
        </w:rPr>
        <w:t>21%</w:t>
      </w:r>
      <w:r w:rsidRPr="00F37A9F">
        <w:rPr>
          <w:szCs w:val="21"/>
          <w:lang w:val="fr-FR"/>
        </w:rPr>
        <w:t>的人害怕单独前往</w:t>
      </w:r>
      <w:r w:rsidRPr="00F37A9F">
        <w:rPr>
          <w:rFonts w:hint="eastAsia"/>
          <w:szCs w:val="21"/>
          <w:lang w:val="fr-FR"/>
        </w:rPr>
        <w:t>保健</w:t>
      </w:r>
      <w:r w:rsidRPr="00F37A9F">
        <w:rPr>
          <w:szCs w:val="21"/>
          <w:lang w:val="fr-FR"/>
        </w:rPr>
        <w:t>机构，</w:t>
      </w:r>
      <w:r w:rsidRPr="00F37A9F">
        <w:rPr>
          <w:szCs w:val="21"/>
          <w:lang w:val="fr-FR"/>
        </w:rPr>
        <w:t>9%</w:t>
      </w:r>
      <w:r w:rsidRPr="00F37A9F">
        <w:rPr>
          <w:szCs w:val="21"/>
          <w:lang w:val="fr-FR"/>
        </w:rPr>
        <w:t>的人需要获得允许才能</w:t>
      </w:r>
      <w:r w:rsidRPr="00F37A9F">
        <w:rPr>
          <w:rFonts w:hint="eastAsia"/>
          <w:szCs w:val="21"/>
          <w:lang w:val="fr-FR"/>
        </w:rPr>
        <w:t>去看病</w:t>
      </w:r>
      <w:r w:rsidRPr="00F37A9F">
        <w:rPr>
          <w:szCs w:val="21"/>
          <w:lang w:val="fr-FR"/>
        </w:rPr>
        <w:t>。在以下妇女人群中</w:t>
      </w:r>
      <w:r w:rsidRPr="00F37A9F">
        <w:rPr>
          <w:rFonts w:hint="eastAsia"/>
          <w:szCs w:val="21"/>
          <w:lang w:val="fr-FR"/>
        </w:rPr>
        <w:t>，有很高比例的人至少提到上述一个或多个阻碍其获得保健的原因：</w:t>
      </w:r>
      <w:r w:rsidRPr="00F37A9F">
        <w:rPr>
          <w:szCs w:val="21"/>
          <w:lang w:val="fr-FR"/>
        </w:rPr>
        <w:t>生育了</w:t>
      </w:r>
      <w:r w:rsidRPr="00F37A9F">
        <w:rPr>
          <w:rFonts w:hint="eastAsia"/>
          <w:szCs w:val="21"/>
          <w:lang w:val="fr-FR"/>
        </w:rPr>
        <w:t>5</w:t>
      </w:r>
      <w:r w:rsidRPr="00F37A9F">
        <w:rPr>
          <w:rFonts w:hint="eastAsia"/>
          <w:szCs w:val="21"/>
          <w:lang w:val="fr-FR"/>
        </w:rPr>
        <w:t>个或更多子女的妇女（占</w:t>
      </w:r>
      <w:r w:rsidRPr="00F37A9F">
        <w:rPr>
          <w:rFonts w:hint="eastAsia"/>
          <w:szCs w:val="21"/>
          <w:lang w:val="fr-FR"/>
        </w:rPr>
        <w:t>93%</w:t>
      </w:r>
      <w:r w:rsidRPr="00F37A9F">
        <w:rPr>
          <w:rFonts w:hint="eastAsia"/>
          <w:szCs w:val="21"/>
          <w:lang w:val="fr-FR"/>
        </w:rPr>
        <w:t>）、离婚妇女（</w:t>
      </w:r>
      <w:r w:rsidRPr="00F37A9F">
        <w:rPr>
          <w:rFonts w:hint="eastAsia"/>
          <w:szCs w:val="21"/>
          <w:lang w:val="fr-FR"/>
        </w:rPr>
        <w:t>87%</w:t>
      </w:r>
      <w:r w:rsidRPr="00F37A9F">
        <w:rPr>
          <w:rFonts w:hint="eastAsia"/>
          <w:szCs w:val="21"/>
          <w:lang w:val="fr-FR"/>
        </w:rPr>
        <w:t>）、居住在农村的妇女（</w:t>
      </w:r>
      <w:r w:rsidRPr="00F37A9F">
        <w:rPr>
          <w:rFonts w:hint="eastAsia"/>
          <w:szCs w:val="21"/>
          <w:lang w:val="fr-FR"/>
        </w:rPr>
        <w:t>89%</w:t>
      </w:r>
      <w:r w:rsidRPr="00F37A9F">
        <w:rPr>
          <w:rFonts w:hint="eastAsia"/>
          <w:szCs w:val="21"/>
          <w:lang w:val="fr-FR"/>
        </w:rPr>
        <w:t>）、未受过教育的妇女（</w:t>
      </w:r>
      <w:r w:rsidRPr="00F37A9F">
        <w:rPr>
          <w:rFonts w:hint="eastAsia"/>
          <w:szCs w:val="21"/>
          <w:lang w:val="fr-FR"/>
        </w:rPr>
        <w:t>92%</w:t>
      </w:r>
      <w:r w:rsidRPr="00F37A9F">
        <w:rPr>
          <w:rFonts w:hint="eastAsia"/>
          <w:szCs w:val="21"/>
          <w:lang w:val="fr-FR"/>
        </w:rPr>
        <w:t>）和低收入家庭的妇女（</w:t>
      </w:r>
      <w:r w:rsidRPr="00F37A9F">
        <w:rPr>
          <w:rFonts w:hint="eastAsia"/>
          <w:szCs w:val="21"/>
          <w:lang w:val="fr-FR"/>
        </w:rPr>
        <w:t>94%</w:t>
      </w:r>
      <w:r w:rsidRPr="00F37A9F">
        <w:rPr>
          <w:rFonts w:hint="eastAsia"/>
          <w:kern w:val="2"/>
          <w:szCs w:val="21"/>
          <w:lang w:val="fr-FR"/>
        </w:rPr>
        <w:t>）</w:t>
      </w:r>
      <w:r w:rsidRPr="00F37A9F">
        <w:rPr>
          <w:rStyle w:val="FootnoteReference"/>
          <w:szCs w:val="21"/>
          <w:lang w:val="fr-FR"/>
        </w:rPr>
        <w:footnoteReference w:id="18"/>
      </w:r>
      <w:r w:rsidRPr="00F37A9F">
        <w:rPr>
          <w:szCs w:val="21"/>
          <w:lang w:val="fr-FR"/>
        </w:rPr>
        <w:t>。</w:t>
      </w:r>
    </w:p>
    <w:p w:rsidR="002C36D1" w:rsidRPr="00F37A9F" w:rsidRDefault="002C36D1" w:rsidP="002C36D1">
      <w:pPr>
        <w:tabs>
          <w:tab w:val="clear" w:pos="431"/>
          <w:tab w:val="left" w:pos="426"/>
          <w:tab w:val="left" w:pos="1134"/>
        </w:tabs>
        <w:spacing w:after="140"/>
        <w:ind w:right="1134"/>
        <w:rPr>
          <w:rFonts w:eastAsia="SimHei"/>
          <w:sz w:val="24"/>
          <w:szCs w:val="21"/>
          <w:lang w:val="fr-FR"/>
        </w:rPr>
      </w:pPr>
      <w:r w:rsidRPr="00F37A9F">
        <w:rPr>
          <w:rFonts w:eastAsia="SimHei" w:hint="eastAsia"/>
          <w:sz w:val="24"/>
          <w:szCs w:val="21"/>
          <w:lang w:val="fr-FR"/>
        </w:rPr>
        <w:tab/>
      </w:r>
      <w:r w:rsidRPr="00F37A9F">
        <w:rPr>
          <w:rFonts w:eastAsia="SimHei"/>
          <w:sz w:val="24"/>
          <w:szCs w:val="21"/>
          <w:lang w:val="fr-FR"/>
        </w:rPr>
        <w:t>12.3.</w:t>
      </w:r>
      <w:r w:rsidRPr="00F37A9F">
        <w:rPr>
          <w:rFonts w:eastAsia="SimHei" w:hint="eastAsia"/>
          <w:sz w:val="24"/>
          <w:szCs w:val="21"/>
          <w:lang w:val="fr-FR"/>
        </w:rPr>
        <w:tab/>
      </w:r>
      <w:r w:rsidRPr="00F37A9F">
        <w:rPr>
          <w:rFonts w:eastAsia="SimHei"/>
          <w:sz w:val="24"/>
          <w:szCs w:val="21"/>
          <w:lang w:val="fr-FR"/>
        </w:rPr>
        <w:t>降低孕产妇和儿童死亡率</w:t>
      </w:r>
    </w:p>
    <w:p w:rsidR="002C36D1" w:rsidRPr="00F37A9F" w:rsidRDefault="002C36D1" w:rsidP="002C36D1">
      <w:pPr>
        <w:tabs>
          <w:tab w:val="left" w:pos="1701"/>
        </w:tabs>
        <w:spacing w:after="140"/>
        <w:ind w:left="1134" w:right="1134"/>
        <w:rPr>
          <w:szCs w:val="21"/>
          <w:lang w:val="fr-FR"/>
        </w:rPr>
      </w:pPr>
      <w:r w:rsidRPr="00F37A9F">
        <w:rPr>
          <w:szCs w:val="21"/>
          <w:lang w:val="fr-FR"/>
        </w:rPr>
        <w:t>127.</w:t>
      </w:r>
      <w:r w:rsidRPr="00F37A9F">
        <w:rPr>
          <w:rFonts w:hint="eastAsia"/>
          <w:szCs w:val="21"/>
          <w:lang w:val="fr-FR"/>
        </w:rPr>
        <w:tab/>
      </w:r>
      <w:r w:rsidRPr="00F37A9F">
        <w:rPr>
          <w:szCs w:val="21"/>
          <w:lang w:val="fr-FR"/>
        </w:rPr>
        <w:t>根据世界卫生组织</w:t>
      </w:r>
      <w:r w:rsidRPr="00F37A9F">
        <w:rPr>
          <w:rFonts w:hint="eastAsia"/>
          <w:szCs w:val="21"/>
          <w:lang w:val="fr-FR"/>
        </w:rPr>
        <w:t>/</w:t>
      </w:r>
      <w:r w:rsidRPr="00F37A9F">
        <w:rPr>
          <w:szCs w:val="21"/>
          <w:lang w:val="fr-FR"/>
        </w:rPr>
        <w:t>联合国儿童基金会</w:t>
      </w:r>
      <w:r w:rsidRPr="00F37A9F">
        <w:rPr>
          <w:szCs w:val="21"/>
          <w:lang w:val="fr-FR"/>
        </w:rPr>
        <w:t>/</w:t>
      </w:r>
      <w:r w:rsidRPr="00F37A9F">
        <w:rPr>
          <w:szCs w:val="21"/>
          <w:lang w:val="fr-FR"/>
        </w:rPr>
        <w:t>联合国人口基金</w:t>
      </w:r>
      <w:r w:rsidRPr="00F37A9F">
        <w:rPr>
          <w:szCs w:val="21"/>
          <w:lang w:val="fr-FR"/>
        </w:rPr>
        <w:t>2005</w:t>
      </w:r>
      <w:r w:rsidRPr="00F37A9F">
        <w:rPr>
          <w:rFonts w:hint="eastAsia"/>
          <w:szCs w:val="21"/>
          <w:lang w:val="fr-FR"/>
        </w:rPr>
        <w:t>-</w:t>
      </w:r>
      <w:r w:rsidRPr="00F37A9F">
        <w:rPr>
          <w:szCs w:val="21"/>
          <w:lang w:val="fr-FR"/>
        </w:rPr>
        <w:t>2010</w:t>
      </w:r>
      <w:r w:rsidRPr="00F37A9F">
        <w:rPr>
          <w:szCs w:val="21"/>
          <w:lang w:val="fr-FR"/>
        </w:rPr>
        <w:t>年的</w:t>
      </w:r>
      <w:r w:rsidRPr="00F37A9F">
        <w:rPr>
          <w:rFonts w:hint="eastAsia"/>
          <w:szCs w:val="21"/>
          <w:lang w:val="fr-FR"/>
        </w:rPr>
        <w:t>估计数</w:t>
      </w:r>
      <w:r w:rsidRPr="00F37A9F">
        <w:rPr>
          <w:szCs w:val="21"/>
          <w:lang w:val="fr-FR"/>
        </w:rPr>
        <w:t>，海地的孕产妇死亡率似乎从</w:t>
      </w:r>
      <w:r w:rsidRPr="00F37A9F">
        <w:rPr>
          <w:rFonts w:hint="eastAsia"/>
          <w:szCs w:val="21"/>
          <w:lang w:val="fr-FR"/>
        </w:rPr>
        <w:t>10</w:t>
      </w:r>
      <w:r w:rsidRPr="00F37A9F">
        <w:rPr>
          <w:rFonts w:hint="eastAsia"/>
          <w:szCs w:val="21"/>
          <w:lang w:val="fr-FR"/>
        </w:rPr>
        <w:t>万活产婴儿的死亡率</w:t>
      </w:r>
      <w:r w:rsidRPr="00F37A9F">
        <w:rPr>
          <w:szCs w:val="21"/>
          <w:lang w:val="fr-FR"/>
        </w:rPr>
        <w:t>523</w:t>
      </w:r>
      <w:r w:rsidRPr="00F37A9F">
        <w:rPr>
          <w:rFonts w:hint="eastAsia"/>
          <w:szCs w:val="21"/>
          <w:lang w:val="fr-FR"/>
        </w:rPr>
        <w:t>人（第五次发病率、死亡率和服务使用情况调查）下降到</w:t>
      </w:r>
      <w:r w:rsidRPr="00F37A9F">
        <w:rPr>
          <w:rFonts w:hint="eastAsia"/>
          <w:szCs w:val="21"/>
          <w:lang w:val="fr-FR"/>
        </w:rPr>
        <w:t>350</w:t>
      </w:r>
      <w:r w:rsidRPr="00F37A9F">
        <w:rPr>
          <w:rFonts w:hint="eastAsia"/>
          <w:szCs w:val="21"/>
          <w:lang w:val="fr-FR"/>
        </w:rPr>
        <w:t>人。但需要谨慎比对</w:t>
      </w:r>
      <w:r w:rsidRPr="00F37A9F">
        <w:rPr>
          <w:szCs w:val="21"/>
          <w:lang w:val="fr-FR"/>
        </w:rPr>
        <w:t>世界卫生组织</w:t>
      </w:r>
      <w:r w:rsidRPr="00F37A9F">
        <w:rPr>
          <w:rFonts w:hint="eastAsia"/>
          <w:szCs w:val="21"/>
          <w:lang w:val="fr-FR"/>
        </w:rPr>
        <w:t>/</w:t>
      </w:r>
      <w:r w:rsidRPr="00F37A9F">
        <w:rPr>
          <w:szCs w:val="21"/>
          <w:lang w:val="fr-FR"/>
        </w:rPr>
        <w:t>联合国儿童基金会</w:t>
      </w:r>
      <w:r w:rsidRPr="00F37A9F">
        <w:rPr>
          <w:szCs w:val="21"/>
          <w:lang w:val="fr-FR"/>
        </w:rPr>
        <w:t>/</w:t>
      </w:r>
      <w:r w:rsidRPr="00F37A9F">
        <w:rPr>
          <w:szCs w:val="21"/>
          <w:lang w:val="fr-FR"/>
        </w:rPr>
        <w:t>联合国人口基金的估计数与</w:t>
      </w:r>
      <w:r w:rsidRPr="00F37A9F">
        <w:rPr>
          <w:rFonts w:hint="eastAsia"/>
          <w:szCs w:val="21"/>
          <w:lang w:val="fr-FR"/>
        </w:rPr>
        <w:t>发病率、死亡率和服务使用情况调查的数据。两者使用的调查方法存在差异。发病率、死亡率和服务使用情况调查所采用的抽样程序涵盖了</w:t>
      </w:r>
      <w:r w:rsidRPr="00F37A9F">
        <w:rPr>
          <w:szCs w:val="21"/>
          <w:lang w:val="fr-FR"/>
        </w:rPr>
        <w:t>在医院设施内外分娩的情况</w:t>
      </w:r>
      <w:r w:rsidRPr="00F37A9F">
        <w:rPr>
          <w:rFonts w:hint="eastAsia"/>
          <w:szCs w:val="21"/>
          <w:lang w:val="fr-FR"/>
        </w:rPr>
        <w:t>，而</w:t>
      </w:r>
      <w:r w:rsidRPr="00F37A9F">
        <w:rPr>
          <w:szCs w:val="21"/>
          <w:lang w:val="fr-FR"/>
        </w:rPr>
        <w:t>联合国机构的调查仅覆盖了在医疗机构分娩的情况。虽然</w:t>
      </w:r>
      <w:r w:rsidRPr="00F37A9F">
        <w:rPr>
          <w:rFonts w:hint="eastAsia"/>
          <w:szCs w:val="21"/>
          <w:lang w:val="fr-FR"/>
        </w:rPr>
        <w:t>妇女接受医疗护理的人数增多</w:t>
      </w:r>
      <w:r w:rsidRPr="00F37A9F">
        <w:rPr>
          <w:rStyle w:val="FootnoteReference"/>
          <w:szCs w:val="21"/>
          <w:lang w:val="fr-FR"/>
        </w:rPr>
        <w:footnoteReference w:id="19"/>
      </w:r>
      <w:r w:rsidRPr="00F37A9F">
        <w:rPr>
          <w:szCs w:val="21"/>
          <w:lang w:val="fr-FR"/>
        </w:rPr>
        <w:t>，但在医疗机构外分娩依然是导致孕产妇死亡的主要原因</w:t>
      </w:r>
      <w:r w:rsidRPr="00F37A9F">
        <w:rPr>
          <w:rFonts w:hint="eastAsia"/>
          <w:szCs w:val="21"/>
          <w:lang w:val="fr-FR"/>
        </w:rPr>
        <w:t>。</w:t>
      </w:r>
      <w:r w:rsidRPr="00F37A9F">
        <w:rPr>
          <w:szCs w:val="21"/>
          <w:lang w:val="fr-FR"/>
        </w:rPr>
        <w:t>2014</w:t>
      </w:r>
      <w:r w:rsidRPr="00F37A9F">
        <w:rPr>
          <w:szCs w:val="21"/>
          <w:lang w:val="fr-FR"/>
        </w:rPr>
        <w:t>年</w:t>
      </w:r>
      <w:r w:rsidRPr="00F37A9F">
        <w:rPr>
          <w:szCs w:val="21"/>
          <w:lang w:val="fr-FR"/>
        </w:rPr>
        <w:t>5</w:t>
      </w:r>
      <w:r w:rsidRPr="00F37A9F">
        <w:rPr>
          <w:szCs w:val="21"/>
          <w:lang w:val="fr-FR"/>
        </w:rPr>
        <w:t>月</w:t>
      </w:r>
      <w:r w:rsidRPr="00F37A9F">
        <w:rPr>
          <w:rFonts w:hint="eastAsia"/>
          <w:szCs w:val="21"/>
          <w:lang w:val="fr-FR"/>
        </w:rPr>
        <w:t>，</w:t>
      </w:r>
      <w:r w:rsidRPr="00F37A9F">
        <w:rPr>
          <w:szCs w:val="21"/>
          <w:lang w:val="fr-FR"/>
        </w:rPr>
        <w:t>公共卫生和人口部</w:t>
      </w:r>
      <w:r w:rsidRPr="00F37A9F">
        <w:rPr>
          <w:rFonts w:hint="eastAsia"/>
          <w:szCs w:val="21"/>
          <w:lang w:val="fr-FR"/>
        </w:rPr>
        <w:t>公布</w:t>
      </w:r>
      <w:r w:rsidRPr="00F37A9F">
        <w:rPr>
          <w:szCs w:val="21"/>
          <w:lang w:val="fr-FR"/>
        </w:rPr>
        <w:t>了</w:t>
      </w:r>
      <w:r w:rsidRPr="00F37A9F">
        <w:rPr>
          <w:szCs w:val="21"/>
          <w:lang w:val="fr-FR"/>
        </w:rPr>
        <w:t>2013</w:t>
      </w:r>
      <w:r w:rsidRPr="00F37A9F">
        <w:rPr>
          <w:szCs w:val="21"/>
          <w:lang w:val="fr-FR"/>
        </w:rPr>
        <w:t>年的统计报告</w:t>
      </w:r>
      <w:r w:rsidRPr="00F37A9F">
        <w:rPr>
          <w:rFonts w:hint="eastAsia"/>
          <w:szCs w:val="21"/>
          <w:lang w:val="fr-FR"/>
        </w:rPr>
        <w:t>，其中</w:t>
      </w:r>
      <w:r w:rsidRPr="00F37A9F">
        <w:rPr>
          <w:szCs w:val="21"/>
          <w:lang w:val="fr-FR"/>
        </w:rPr>
        <w:t>涵盖了上报给保健信息系统孕产妇死亡情况以及在医院和社区分娩的情况</w:t>
      </w:r>
      <w:r w:rsidRPr="00F37A9F">
        <w:rPr>
          <w:rFonts w:hint="eastAsia"/>
          <w:szCs w:val="21"/>
          <w:lang w:val="fr-FR"/>
        </w:rPr>
        <w:t>，</w:t>
      </w:r>
      <w:r w:rsidRPr="00F37A9F">
        <w:rPr>
          <w:szCs w:val="21"/>
          <w:lang w:val="fr-FR"/>
        </w:rPr>
        <w:t>指出每</w:t>
      </w:r>
      <w:r w:rsidRPr="00F37A9F">
        <w:rPr>
          <w:rFonts w:hint="eastAsia"/>
          <w:szCs w:val="21"/>
          <w:lang w:val="fr-FR"/>
        </w:rPr>
        <w:t>10</w:t>
      </w:r>
      <w:r w:rsidRPr="00F37A9F">
        <w:rPr>
          <w:rFonts w:hint="eastAsia"/>
          <w:szCs w:val="21"/>
          <w:lang w:val="fr-FR"/>
        </w:rPr>
        <w:t>万活产婴儿的孕产妇死亡率为</w:t>
      </w:r>
      <w:r w:rsidRPr="00F37A9F">
        <w:rPr>
          <w:rFonts w:hint="eastAsia"/>
          <w:szCs w:val="21"/>
          <w:lang w:val="fr-FR"/>
        </w:rPr>
        <w:t>157</w:t>
      </w:r>
      <w:r w:rsidRPr="00F37A9F">
        <w:rPr>
          <w:rFonts w:hint="eastAsia"/>
          <w:szCs w:val="21"/>
          <w:lang w:val="fr-FR"/>
        </w:rPr>
        <w:t>人。根据</w:t>
      </w:r>
      <w:r w:rsidRPr="00F37A9F">
        <w:rPr>
          <w:szCs w:val="21"/>
          <w:lang w:val="fr-FR"/>
        </w:rPr>
        <w:t>该部</w:t>
      </w:r>
      <w:r w:rsidRPr="00F37A9F">
        <w:rPr>
          <w:szCs w:val="21"/>
          <w:lang w:val="fr-FR"/>
        </w:rPr>
        <w:t>2013</w:t>
      </w:r>
      <w:r w:rsidRPr="00F37A9F">
        <w:rPr>
          <w:szCs w:val="21"/>
          <w:lang w:val="fr-FR"/>
        </w:rPr>
        <w:t>年关于千年发展目标的调查结果</w:t>
      </w:r>
      <w:r w:rsidRPr="00F37A9F">
        <w:rPr>
          <w:rFonts w:hint="eastAsia"/>
          <w:szCs w:val="21"/>
          <w:lang w:val="fr-FR"/>
        </w:rPr>
        <w:t>，海地保健信息系统仅收录已报告的死亡案例，其中覆盖了海地</w:t>
      </w:r>
      <w:r w:rsidRPr="00F37A9F">
        <w:rPr>
          <w:rFonts w:hint="eastAsia"/>
          <w:szCs w:val="21"/>
          <w:lang w:val="fr-FR"/>
        </w:rPr>
        <w:t>75%</w:t>
      </w:r>
      <w:r w:rsidRPr="00F37A9F">
        <w:rPr>
          <w:rFonts w:hint="eastAsia"/>
          <w:szCs w:val="21"/>
          <w:lang w:val="fr-FR"/>
        </w:rPr>
        <w:t>的医疗保健机构。</w:t>
      </w:r>
    </w:p>
    <w:p w:rsidR="002C36D1" w:rsidRPr="00F37A9F" w:rsidRDefault="002C36D1" w:rsidP="002C36D1">
      <w:pPr>
        <w:tabs>
          <w:tab w:val="left" w:pos="1701"/>
        </w:tabs>
        <w:spacing w:after="140"/>
        <w:ind w:left="1134" w:right="1134"/>
        <w:rPr>
          <w:szCs w:val="21"/>
          <w:lang w:val="fr-FR"/>
        </w:rPr>
      </w:pPr>
      <w:r w:rsidRPr="00F37A9F">
        <w:rPr>
          <w:szCs w:val="21"/>
          <w:lang w:val="fr-FR"/>
        </w:rPr>
        <w:t>128.</w:t>
      </w:r>
      <w:r w:rsidRPr="00F37A9F">
        <w:rPr>
          <w:rFonts w:hint="eastAsia"/>
          <w:szCs w:val="21"/>
          <w:lang w:val="fr-FR"/>
        </w:rPr>
        <w:tab/>
      </w:r>
      <w:r w:rsidRPr="00F37A9F">
        <w:rPr>
          <w:szCs w:val="21"/>
          <w:lang w:val="fr-FR"/>
        </w:rPr>
        <w:t>近年来</w:t>
      </w:r>
      <w:r w:rsidRPr="00F37A9F">
        <w:rPr>
          <w:rFonts w:hint="eastAsia"/>
          <w:szCs w:val="21"/>
          <w:lang w:val="fr-FR"/>
        </w:rPr>
        <w:t>，</w:t>
      </w:r>
      <w:r w:rsidRPr="00F37A9F">
        <w:rPr>
          <w:szCs w:val="21"/>
          <w:lang w:val="fr-FR"/>
        </w:rPr>
        <w:t>总体的婴幼儿死亡率有所下降</w:t>
      </w:r>
      <w:r w:rsidRPr="00F37A9F">
        <w:rPr>
          <w:rFonts w:hint="eastAsia"/>
          <w:szCs w:val="21"/>
          <w:lang w:val="fr-FR"/>
        </w:rPr>
        <w:t>，</w:t>
      </w:r>
      <w:r w:rsidRPr="00F37A9F">
        <w:rPr>
          <w:szCs w:val="21"/>
          <w:lang w:val="fr-FR"/>
        </w:rPr>
        <w:t>但新生儿死亡率</w:t>
      </w:r>
      <w:r w:rsidRPr="00F37A9F">
        <w:rPr>
          <w:rFonts w:hint="eastAsia"/>
          <w:szCs w:val="21"/>
          <w:lang w:val="fr-FR"/>
        </w:rPr>
        <w:t>并未</w:t>
      </w:r>
      <w:r w:rsidRPr="00F37A9F">
        <w:rPr>
          <w:szCs w:val="21"/>
          <w:lang w:val="fr-FR"/>
        </w:rPr>
        <w:t>下降。</w:t>
      </w:r>
      <w:r w:rsidRPr="00F37A9F">
        <w:rPr>
          <w:szCs w:val="21"/>
          <w:lang w:val="fr-FR"/>
        </w:rPr>
        <w:t>2007-2012</w:t>
      </w:r>
      <w:r w:rsidRPr="00F37A9F">
        <w:rPr>
          <w:szCs w:val="21"/>
          <w:lang w:val="fr-FR"/>
        </w:rPr>
        <w:t>年期间</w:t>
      </w:r>
      <w:r w:rsidRPr="00F37A9F">
        <w:rPr>
          <w:rFonts w:hint="eastAsia"/>
          <w:szCs w:val="21"/>
          <w:lang w:val="fr-FR"/>
        </w:rPr>
        <w:t>（第五次发病率、死亡率和服务使用情况调查</w:t>
      </w:r>
      <w:r w:rsidRPr="00F37A9F">
        <w:rPr>
          <w:szCs w:val="21"/>
          <w:lang w:val="fr-FR"/>
        </w:rPr>
        <w:t>），</w:t>
      </w:r>
      <w:r w:rsidRPr="00F37A9F">
        <w:rPr>
          <w:rFonts w:hint="eastAsia"/>
          <w:szCs w:val="21"/>
          <w:lang w:val="fr-FR"/>
        </w:rPr>
        <w:t>每</w:t>
      </w:r>
      <w:r w:rsidRPr="00F37A9F">
        <w:rPr>
          <w:szCs w:val="21"/>
          <w:lang w:val="fr-FR"/>
        </w:rPr>
        <w:t>1</w:t>
      </w:r>
      <w:r w:rsidRPr="00F37A9F">
        <w:rPr>
          <w:rFonts w:hint="eastAsia"/>
          <w:szCs w:val="21"/>
          <w:lang w:val="fr-FR"/>
        </w:rPr>
        <w:t>,</w:t>
      </w:r>
      <w:r w:rsidRPr="00F37A9F">
        <w:rPr>
          <w:szCs w:val="21"/>
          <w:lang w:val="fr-FR"/>
        </w:rPr>
        <w:t>000</w:t>
      </w:r>
      <w:r w:rsidRPr="00F37A9F">
        <w:rPr>
          <w:rFonts w:hint="eastAsia"/>
          <w:szCs w:val="21"/>
          <w:lang w:val="fr-FR"/>
        </w:rPr>
        <w:t>名活产</w:t>
      </w:r>
      <w:r w:rsidRPr="00F37A9F">
        <w:rPr>
          <w:szCs w:val="21"/>
          <w:lang w:val="fr-FR"/>
        </w:rPr>
        <w:t>新</w:t>
      </w:r>
      <w:r w:rsidRPr="00F37A9F">
        <w:rPr>
          <w:rFonts w:hint="eastAsia"/>
          <w:szCs w:val="21"/>
          <w:lang w:val="fr-FR"/>
        </w:rPr>
        <w:t>生</w:t>
      </w:r>
      <w:r w:rsidRPr="00F37A9F">
        <w:rPr>
          <w:szCs w:val="21"/>
          <w:lang w:val="fr-FR"/>
        </w:rPr>
        <w:t>儿有</w:t>
      </w:r>
      <w:r w:rsidRPr="00F37A9F">
        <w:rPr>
          <w:szCs w:val="21"/>
          <w:lang w:val="fr-FR"/>
        </w:rPr>
        <w:t>59</w:t>
      </w:r>
      <w:r w:rsidRPr="00F37A9F">
        <w:rPr>
          <w:rFonts w:hint="eastAsia"/>
          <w:szCs w:val="21"/>
          <w:lang w:val="fr-FR"/>
        </w:rPr>
        <w:t>名</w:t>
      </w:r>
      <w:r w:rsidRPr="00F37A9F">
        <w:rPr>
          <w:szCs w:val="21"/>
          <w:lang w:val="fr-FR"/>
        </w:rPr>
        <w:t>在一岁前死亡</w:t>
      </w:r>
      <w:r w:rsidRPr="00F37A9F">
        <w:rPr>
          <w:rFonts w:hint="eastAsia"/>
          <w:szCs w:val="21"/>
          <w:lang w:val="fr-FR"/>
        </w:rPr>
        <w:t>，</w:t>
      </w:r>
      <w:r w:rsidRPr="00F37A9F">
        <w:rPr>
          <w:szCs w:val="21"/>
          <w:lang w:val="fr-FR"/>
        </w:rPr>
        <w:t>有</w:t>
      </w:r>
      <w:r w:rsidRPr="00F37A9F">
        <w:rPr>
          <w:szCs w:val="21"/>
          <w:lang w:val="fr-FR"/>
        </w:rPr>
        <w:t>31</w:t>
      </w:r>
      <w:r w:rsidRPr="00F37A9F">
        <w:rPr>
          <w:szCs w:val="21"/>
          <w:lang w:val="fr-FR"/>
        </w:rPr>
        <w:t>名在五岁前死亡</w:t>
      </w:r>
      <w:r w:rsidRPr="00F37A9F">
        <w:rPr>
          <w:rFonts w:hint="eastAsia"/>
          <w:szCs w:val="21"/>
          <w:lang w:val="fr-FR"/>
        </w:rPr>
        <w:t>。</w:t>
      </w:r>
      <w:r w:rsidRPr="00F37A9F">
        <w:rPr>
          <w:szCs w:val="21"/>
          <w:lang w:val="fr-FR"/>
        </w:rPr>
        <w:t>儿童</w:t>
      </w:r>
      <w:r w:rsidRPr="00F37A9F">
        <w:rPr>
          <w:rFonts w:hint="eastAsia"/>
          <w:szCs w:val="21"/>
          <w:lang w:val="fr-FR"/>
        </w:rPr>
        <w:t>5</w:t>
      </w:r>
      <w:r w:rsidRPr="00F37A9F">
        <w:rPr>
          <w:rFonts w:hint="eastAsia"/>
          <w:szCs w:val="21"/>
          <w:lang w:val="fr-FR"/>
        </w:rPr>
        <w:t>岁前的死亡率约为十一分之一。在第四次（</w:t>
      </w:r>
      <w:r w:rsidRPr="00F37A9F">
        <w:rPr>
          <w:rFonts w:hint="eastAsia"/>
          <w:szCs w:val="21"/>
          <w:lang w:val="fr-FR"/>
        </w:rPr>
        <w:t>2005-2006</w:t>
      </w:r>
      <w:r w:rsidRPr="00F37A9F">
        <w:rPr>
          <w:rFonts w:hint="eastAsia"/>
          <w:szCs w:val="21"/>
          <w:lang w:val="fr-FR"/>
        </w:rPr>
        <w:t>年）和第五次发病率、死亡率和服务使用情况调查之间，</w:t>
      </w:r>
      <w:r w:rsidRPr="00F37A9F">
        <w:rPr>
          <w:szCs w:val="21"/>
          <w:lang w:val="fr-FR"/>
        </w:rPr>
        <w:t>农村</w:t>
      </w:r>
      <w:r w:rsidRPr="00F37A9F">
        <w:rPr>
          <w:szCs w:val="21"/>
          <w:lang w:val="fr-FR"/>
        </w:rPr>
        <w:t>5</w:t>
      </w:r>
      <w:r w:rsidRPr="00F37A9F">
        <w:rPr>
          <w:szCs w:val="21"/>
          <w:lang w:val="fr-FR"/>
        </w:rPr>
        <w:t>岁以下儿童的死亡率从每</w:t>
      </w:r>
      <w:r w:rsidRPr="00F37A9F">
        <w:rPr>
          <w:rFonts w:hint="eastAsia"/>
          <w:szCs w:val="21"/>
          <w:lang w:val="fr-FR"/>
        </w:rPr>
        <w:t>1,000</w:t>
      </w:r>
      <w:r w:rsidRPr="00F37A9F">
        <w:rPr>
          <w:rFonts w:hint="eastAsia"/>
          <w:szCs w:val="21"/>
          <w:lang w:val="fr-FR"/>
        </w:rPr>
        <w:t>人死亡</w:t>
      </w:r>
      <w:r w:rsidRPr="00F37A9F">
        <w:rPr>
          <w:rFonts w:hint="eastAsia"/>
          <w:szCs w:val="21"/>
          <w:lang w:val="fr-FR"/>
        </w:rPr>
        <w:t>114</w:t>
      </w:r>
      <w:r w:rsidRPr="00F37A9F">
        <w:rPr>
          <w:rFonts w:hint="eastAsia"/>
          <w:szCs w:val="21"/>
          <w:lang w:val="fr-FR"/>
        </w:rPr>
        <w:t>人下降到死亡</w:t>
      </w:r>
      <w:r w:rsidRPr="00F37A9F">
        <w:rPr>
          <w:rFonts w:hint="eastAsia"/>
          <w:szCs w:val="21"/>
          <w:lang w:val="fr-FR"/>
        </w:rPr>
        <w:t>88</w:t>
      </w:r>
      <w:r w:rsidRPr="00F37A9F">
        <w:rPr>
          <w:rFonts w:hint="eastAsia"/>
          <w:szCs w:val="21"/>
          <w:lang w:val="fr-FR"/>
        </w:rPr>
        <w:t>人，但城市地区的这一数字却从</w:t>
      </w:r>
      <w:r w:rsidRPr="00F37A9F">
        <w:rPr>
          <w:rFonts w:hint="eastAsia"/>
          <w:szCs w:val="21"/>
          <w:lang w:val="fr-FR"/>
        </w:rPr>
        <w:t>78</w:t>
      </w:r>
      <w:r w:rsidRPr="00F37A9F">
        <w:rPr>
          <w:rFonts w:hint="eastAsia"/>
          <w:szCs w:val="21"/>
          <w:lang w:val="fr-FR"/>
        </w:rPr>
        <w:t>人上升到</w:t>
      </w:r>
      <w:r w:rsidRPr="00F37A9F">
        <w:rPr>
          <w:rFonts w:hint="eastAsia"/>
          <w:szCs w:val="21"/>
          <w:lang w:val="fr-FR"/>
        </w:rPr>
        <w:t>99</w:t>
      </w:r>
      <w:r w:rsidRPr="00F37A9F">
        <w:rPr>
          <w:rFonts w:hint="eastAsia"/>
          <w:szCs w:val="21"/>
          <w:lang w:val="fr-FR"/>
        </w:rPr>
        <w:t>人。</w:t>
      </w:r>
    </w:p>
    <w:p w:rsidR="002C36D1" w:rsidRPr="00F37A9F" w:rsidRDefault="002C36D1" w:rsidP="002C36D1">
      <w:pPr>
        <w:pStyle w:val="SingleTxtG"/>
        <w:tabs>
          <w:tab w:val="left" w:pos="1701"/>
        </w:tabs>
        <w:spacing w:after="140" w:line="320" w:lineRule="exact"/>
        <w:rPr>
          <w:kern w:val="2"/>
          <w:sz w:val="21"/>
          <w:szCs w:val="21"/>
          <w:lang w:val="fr-FR" w:eastAsia="zh-CN"/>
        </w:rPr>
      </w:pPr>
      <w:r w:rsidRPr="00F37A9F">
        <w:rPr>
          <w:kern w:val="2"/>
          <w:sz w:val="21"/>
          <w:szCs w:val="21"/>
          <w:lang w:val="fr-FR" w:eastAsia="zh-CN"/>
        </w:rPr>
        <w:t>129.</w:t>
      </w:r>
      <w:r w:rsidRPr="00F37A9F">
        <w:rPr>
          <w:rFonts w:hint="eastAsia"/>
          <w:kern w:val="2"/>
          <w:sz w:val="21"/>
          <w:szCs w:val="21"/>
          <w:lang w:val="fr-FR" w:eastAsia="zh-CN"/>
        </w:rPr>
        <w:tab/>
      </w:r>
      <w:r w:rsidRPr="00F37A9F">
        <w:rPr>
          <w:kern w:val="2"/>
          <w:sz w:val="21"/>
          <w:szCs w:val="21"/>
          <w:lang w:val="fr-FR" w:eastAsia="zh-CN"/>
        </w:rPr>
        <w:t>尽管这些调查结果显示在国家一级有所改善</w:t>
      </w:r>
      <w:r w:rsidRPr="00F37A9F">
        <w:rPr>
          <w:rFonts w:hint="eastAsia"/>
          <w:kern w:val="2"/>
          <w:sz w:val="21"/>
          <w:szCs w:val="21"/>
          <w:lang w:val="fr-FR" w:eastAsia="zh-CN"/>
        </w:rPr>
        <w:t>，</w:t>
      </w:r>
      <w:r w:rsidRPr="00F37A9F">
        <w:rPr>
          <w:kern w:val="2"/>
          <w:sz w:val="21"/>
          <w:szCs w:val="21"/>
          <w:lang w:val="fr-FR" w:eastAsia="zh-CN"/>
        </w:rPr>
        <w:t>但关于孕产妇死亡率和</w:t>
      </w:r>
      <w:r w:rsidRPr="00F37A9F">
        <w:rPr>
          <w:rFonts w:hint="eastAsia"/>
          <w:kern w:val="2"/>
          <w:sz w:val="21"/>
          <w:szCs w:val="21"/>
          <w:lang w:val="fr-FR" w:eastAsia="zh-CN"/>
        </w:rPr>
        <w:t>5</w:t>
      </w:r>
      <w:r w:rsidRPr="00F37A9F">
        <w:rPr>
          <w:rFonts w:hint="eastAsia"/>
          <w:kern w:val="2"/>
          <w:sz w:val="21"/>
          <w:szCs w:val="21"/>
          <w:lang w:val="fr-FR" w:eastAsia="zh-CN"/>
        </w:rPr>
        <w:t>岁以下儿童死亡率的统计数字（分别为每</w:t>
      </w:r>
      <w:r w:rsidRPr="00F37A9F">
        <w:rPr>
          <w:rFonts w:hint="eastAsia"/>
          <w:kern w:val="2"/>
          <w:sz w:val="21"/>
          <w:szCs w:val="21"/>
          <w:lang w:val="fr-FR" w:eastAsia="zh-CN"/>
        </w:rPr>
        <w:t>10</w:t>
      </w:r>
      <w:r w:rsidRPr="00F37A9F">
        <w:rPr>
          <w:rFonts w:hint="eastAsia"/>
          <w:kern w:val="2"/>
          <w:sz w:val="21"/>
          <w:szCs w:val="21"/>
          <w:lang w:val="fr-FR" w:eastAsia="zh-CN"/>
        </w:rPr>
        <w:t>万活产婴儿死亡</w:t>
      </w:r>
      <w:r w:rsidRPr="00F37A9F">
        <w:rPr>
          <w:rFonts w:hint="eastAsia"/>
          <w:kern w:val="2"/>
          <w:sz w:val="21"/>
          <w:szCs w:val="21"/>
          <w:lang w:val="fr-FR" w:eastAsia="zh-CN"/>
        </w:rPr>
        <w:t>278</w:t>
      </w:r>
      <w:r w:rsidRPr="00F37A9F">
        <w:rPr>
          <w:rFonts w:hint="eastAsia"/>
          <w:kern w:val="2"/>
          <w:sz w:val="21"/>
          <w:szCs w:val="21"/>
          <w:lang w:val="fr-FR" w:eastAsia="zh-CN"/>
        </w:rPr>
        <w:t>人和每</w:t>
      </w:r>
      <w:r w:rsidRPr="00F37A9F">
        <w:rPr>
          <w:rFonts w:hint="eastAsia"/>
          <w:kern w:val="2"/>
          <w:sz w:val="21"/>
          <w:szCs w:val="21"/>
          <w:lang w:val="fr-FR" w:eastAsia="zh-CN"/>
        </w:rPr>
        <w:t>1,000</w:t>
      </w:r>
      <w:r w:rsidRPr="00F37A9F">
        <w:rPr>
          <w:rFonts w:hint="eastAsia"/>
          <w:kern w:val="2"/>
          <w:sz w:val="21"/>
          <w:szCs w:val="21"/>
          <w:lang w:val="fr-FR" w:eastAsia="zh-CN"/>
        </w:rPr>
        <w:t>人死亡</w:t>
      </w:r>
      <w:r w:rsidRPr="00F37A9F">
        <w:rPr>
          <w:rFonts w:hint="eastAsia"/>
          <w:kern w:val="2"/>
          <w:sz w:val="21"/>
          <w:szCs w:val="21"/>
          <w:lang w:val="fr-FR" w:eastAsia="zh-CN"/>
        </w:rPr>
        <w:t>88</w:t>
      </w:r>
      <w:r w:rsidRPr="00F37A9F">
        <w:rPr>
          <w:rFonts w:hint="eastAsia"/>
          <w:kern w:val="2"/>
          <w:sz w:val="21"/>
          <w:szCs w:val="21"/>
          <w:lang w:val="fr-FR" w:eastAsia="zh-CN"/>
        </w:rPr>
        <w:t>人）都导致海地在美洲和全世界</w:t>
      </w:r>
      <w:bookmarkStart w:id="115" w:name="_Toc397135581"/>
      <w:bookmarkStart w:id="116" w:name="_Toc397134180"/>
      <w:bookmarkStart w:id="117" w:name="_Toc396683665"/>
      <w:bookmarkStart w:id="118" w:name="_Toc395376094"/>
      <w:r w:rsidRPr="00F37A9F">
        <w:rPr>
          <w:kern w:val="2"/>
          <w:sz w:val="21"/>
          <w:szCs w:val="21"/>
          <w:lang w:val="fr-FR" w:eastAsia="zh-CN"/>
        </w:rPr>
        <w:t>的相关评分中居高不下</w:t>
      </w:r>
      <w:r w:rsidRPr="00F37A9F">
        <w:rPr>
          <w:rFonts w:hint="eastAsia"/>
          <w:kern w:val="2"/>
          <w:sz w:val="21"/>
          <w:szCs w:val="21"/>
          <w:lang w:val="fr-FR" w:eastAsia="zh-CN"/>
        </w:rPr>
        <w:t>。</w:t>
      </w:r>
    </w:p>
    <w:p w:rsidR="002C36D1" w:rsidRPr="00F37A9F" w:rsidRDefault="002C36D1" w:rsidP="002C36D1">
      <w:pPr>
        <w:pageBreakBefore/>
        <w:tabs>
          <w:tab w:val="clear" w:pos="431"/>
          <w:tab w:val="left" w:pos="426"/>
          <w:tab w:val="left" w:pos="1134"/>
        </w:tabs>
        <w:spacing w:after="140"/>
        <w:ind w:right="1134"/>
        <w:rPr>
          <w:rFonts w:eastAsia="SimHei"/>
          <w:sz w:val="24"/>
          <w:szCs w:val="21"/>
          <w:lang w:val="fr-FR"/>
        </w:rPr>
      </w:pPr>
      <w:r w:rsidRPr="00F37A9F">
        <w:rPr>
          <w:rFonts w:eastAsia="SimHei" w:hint="eastAsia"/>
          <w:sz w:val="24"/>
          <w:szCs w:val="21"/>
          <w:lang w:val="fr-FR"/>
        </w:rPr>
        <w:tab/>
      </w:r>
      <w:r w:rsidRPr="00F37A9F">
        <w:rPr>
          <w:rFonts w:eastAsia="SimHei"/>
          <w:sz w:val="24"/>
          <w:szCs w:val="21"/>
          <w:lang w:val="fr-FR"/>
        </w:rPr>
        <w:t>12.4.</w:t>
      </w:r>
      <w:r w:rsidRPr="00F37A9F">
        <w:rPr>
          <w:rFonts w:eastAsia="SimHei" w:hint="eastAsia"/>
          <w:sz w:val="24"/>
          <w:szCs w:val="21"/>
          <w:lang w:val="fr-FR"/>
        </w:rPr>
        <w:tab/>
      </w:r>
      <w:r w:rsidRPr="00F37A9F">
        <w:rPr>
          <w:rFonts w:eastAsia="SimHei"/>
          <w:sz w:val="24"/>
          <w:szCs w:val="21"/>
          <w:lang w:val="fr-FR"/>
        </w:rPr>
        <w:t>国家采取的措施</w:t>
      </w:r>
      <w:bookmarkEnd w:id="115"/>
      <w:bookmarkEnd w:id="116"/>
      <w:bookmarkEnd w:id="117"/>
      <w:bookmarkEnd w:id="118"/>
    </w:p>
    <w:p w:rsidR="002C36D1" w:rsidRPr="00F37A9F" w:rsidRDefault="002C36D1" w:rsidP="002C36D1">
      <w:pPr>
        <w:pStyle w:val="SingleTxtG"/>
        <w:tabs>
          <w:tab w:val="left" w:pos="1701"/>
        </w:tabs>
        <w:spacing w:after="140" w:line="320" w:lineRule="exact"/>
        <w:rPr>
          <w:kern w:val="2"/>
          <w:sz w:val="21"/>
          <w:szCs w:val="21"/>
          <w:lang w:val="fr-FR" w:eastAsia="zh-CN"/>
        </w:rPr>
      </w:pPr>
      <w:r w:rsidRPr="00F37A9F">
        <w:rPr>
          <w:kern w:val="2"/>
          <w:sz w:val="21"/>
          <w:szCs w:val="21"/>
          <w:lang w:val="fr-FR" w:eastAsia="zh-CN"/>
        </w:rPr>
        <w:t>130.</w:t>
      </w:r>
      <w:r w:rsidRPr="00F37A9F">
        <w:rPr>
          <w:rFonts w:hint="eastAsia"/>
          <w:kern w:val="2"/>
          <w:sz w:val="21"/>
          <w:szCs w:val="21"/>
          <w:lang w:val="fr-FR" w:eastAsia="zh-CN"/>
        </w:rPr>
        <w:tab/>
      </w:r>
      <w:r w:rsidRPr="00F37A9F">
        <w:rPr>
          <w:kern w:val="2"/>
          <w:sz w:val="21"/>
          <w:szCs w:val="21"/>
          <w:lang w:val="fr-FR" w:eastAsia="zh-CN"/>
        </w:rPr>
        <w:t>孕产妇和</w:t>
      </w:r>
      <w:r w:rsidRPr="00F37A9F">
        <w:rPr>
          <w:rFonts w:hint="eastAsia"/>
          <w:kern w:val="2"/>
          <w:sz w:val="21"/>
          <w:szCs w:val="21"/>
          <w:lang w:val="fr-FR" w:eastAsia="zh-CN"/>
        </w:rPr>
        <w:t>婴儿</w:t>
      </w:r>
      <w:r w:rsidRPr="00F37A9F">
        <w:rPr>
          <w:kern w:val="2"/>
          <w:sz w:val="21"/>
          <w:szCs w:val="21"/>
          <w:lang w:val="fr-FR" w:eastAsia="zh-CN"/>
        </w:rPr>
        <w:t>保健领域是</w:t>
      </w:r>
      <w:r w:rsidRPr="00F37A9F">
        <w:rPr>
          <w:rFonts w:hint="eastAsia"/>
          <w:kern w:val="2"/>
          <w:sz w:val="21"/>
          <w:szCs w:val="21"/>
          <w:lang w:val="fr-FR" w:eastAsia="zh-CN"/>
        </w:rPr>
        <w:t>关键</w:t>
      </w:r>
      <w:r w:rsidRPr="00F37A9F">
        <w:rPr>
          <w:kern w:val="2"/>
          <w:sz w:val="21"/>
          <w:szCs w:val="21"/>
          <w:lang w:val="fr-FR" w:eastAsia="zh-CN"/>
        </w:rPr>
        <w:t>领域，是人口和公共卫生部总体规划的一部分。总体规划</w:t>
      </w:r>
      <w:r w:rsidRPr="00F37A9F">
        <w:rPr>
          <w:rFonts w:hint="eastAsia"/>
          <w:kern w:val="2"/>
          <w:sz w:val="21"/>
          <w:szCs w:val="21"/>
          <w:lang w:val="fr-FR" w:eastAsia="zh-CN"/>
        </w:rPr>
        <w:t>旨在到</w:t>
      </w:r>
      <w:r w:rsidRPr="00F37A9F">
        <w:rPr>
          <w:rFonts w:hint="eastAsia"/>
          <w:kern w:val="2"/>
          <w:sz w:val="21"/>
          <w:szCs w:val="21"/>
          <w:lang w:val="fr-FR" w:eastAsia="zh-CN"/>
        </w:rPr>
        <w:t>2022</w:t>
      </w:r>
      <w:r w:rsidRPr="00F37A9F">
        <w:rPr>
          <w:rFonts w:hint="eastAsia"/>
          <w:kern w:val="2"/>
          <w:sz w:val="21"/>
          <w:szCs w:val="21"/>
          <w:lang w:val="fr-FR" w:eastAsia="zh-CN"/>
        </w:rPr>
        <w:t>年将孕产妇死亡率减半，主要采取以下三项重大措施：</w:t>
      </w:r>
    </w:p>
    <w:p w:rsidR="002C36D1" w:rsidRPr="00F37A9F" w:rsidRDefault="002C36D1" w:rsidP="002C36D1">
      <w:pPr>
        <w:pStyle w:val="Bullet1G"/>
        <w:numPr>
          <w:ilvl w:val="0"/>
          <w:numId w:val="13"/>
        </w:numPr>
        <w:spacing w:after="140" w:line="320" w:lineRule="exact"/>
        <w:ind w:leftChars="810" w:left="2125" w:hangingChars="202" w:hanging="424"/>
        <w:rPr>
          <w:kern w:val="2"/>
          <w:sz w:val="21"/>
          <w:szCs w:val="21"/>
          <w:lang w:val="fr-FR" w:eastAsia="zh-CN"/>
        </w:rPr>
      </w:pPr>
      <w:r w:rsidRPr="00F37A9F">
        <w:rPr>
          <w:kern w:val="2"/>
          <w:sz w:val="21"/>
          <w:szCs w:val="21"/>
          <w:lang w:val="fr-FR" w:eastAsia="zh-CN"/>
        </w:rPr>
        <w:t>妊娠和产后管理；</w:t>
      </w:r>
    </w:p>
    <w:p w:rsidR="002C36D1" w:rsidRPr="00F37A9F" w:rsidRDefault="002C36D1" w:rsidP="002C36D1">
      <w:pPr>
        <w:pStyle w:val="Bullet1G"/>
        <w:numPr>
          <w:ilvl w:val="0"/>
          <w:numId w:val="13"/>
        </w:numPr>
        <w:spacing w:after="140" w:line="320" w:lineRule="exact"/>
        <w:ind w:leftChars="810" w:left="2125" w:hangingChars="202" w:hanging="424"/>
        <w:rPr>
          <w:kern w:val="2"/>
          <w:sz w:val="21"/>
          <w:szCs w:val="21"/>
          <w:lang w:val="fr-FR" w:eastAsia="zh-CN"/>
        </w:rPr>
      </w:pPr>
      <w:r w:rsidRPr="00F37A9F">
        <w:rPr>
          <w:kern w:val="2"/>
          <w:sz w:val="21"/>
          <w:szCs w:val="21"/>
          <w:lang w:val="fr-FR" w:eastAsia="zh-CN"/>
        </w:rPr>
        <w:t>紧急产科服务和护理；</w:t>
      </w:r>
    </w:p>
    <w:p w:rsidR="002C36D1" w:rsidRPr="00F37A9F" w:rsidRDefault="002C36D1" w:rsidP="002C36D1">
      <w:pPr>
        <w:pStyle w:val="Bullet1G"/>
        <w:numPr>
          <w:ilvl w:val="0"/>
          <w:numId w:val="13"/>
        </w:numPr>
        <w:spacing w:after="140" w:line="320" w:lineRule="exact"/>
        <w:ind w:leftChars="810" w:left="2125" w:hangingChars="202" w:hanging="424"/>
        <w:rPr>
          <w:sz w:val="21"/>
          <w:szCs w:val="21"/>
          <w:lang w:val="fr-FR" w:eastAsia="zh-CN"/>
        </w:rPr>
      </w:pPr>
      <w:r w:rsidRPr="00F37A9F">
        <w:rPr>
          <w:rFonts w:hint="eastAsia"/>
          <w:kern w:val="2"/>
          <w:sz w:val="21"/>
          <w:szCs w:val="21"/>
          <w:lang w:val="fr-FR" w:eastAsia="zh-CN"/>
        </w:rPr>
        <w:t>提高产妇</w:t>
      </w:r>
      <w:r w:rsidRPr="00F37A9F">
        <w:rPr>
          <w:kern w:val="2"/>
          <w:sz w:val="21"/>
          <w:szCs w:val="21"/>
          <w:lang w:val="fr-FR" w:eastAsia="zh-CN"/>
        </w:rPr>
        <w:t>保健。</w:t>
      </w:r>
    </w:p>
    <w:p w:rsidR="002C36D1" w:rsidRPr="00F37A9F" w:rsidRDefault="002C36D1" w:rsidP="002C36D1">
      <w:pPr>
        <w:pStyle w:val="Bullet1G"/>
        <w:numPr>
          <w:ilvl w:val="0"/>
          <w:numId w:val="0"/>
        </w:numPr>
        <w:tabs>
          <w:tab w:val="left" w:pos="1701"/>
        </w:tabs>
        <w:spacing w:after="140" w:line="320" w:lineRule="exact"/>
        <w:ind w:left="1134"/>
        <w:rPr>
          <w:kern w:val="2"/>
          <w:sz w:val="21"/>
          <w:szCs w:val="21"/>
          <w:lang w:val="fr-FR" w:eastAsia="zh-CN"/>
        </w:rPr>
      </w:pPr>
      <w:r w:rsidRPr="00F37A9F">
        <w:rPr>
          <w:kern w:val="2"/>
          <w:sz w:val="21"/>
          <w:szCs w:val="21"/>
          <w:lang w:val="fr-FR" w:eastAsia="zh-CN"/>
        </w:rPr>
        <w:t>131.</w:t>
      </w:r>
      <w:r w:rsidRPr="00F37A9F">
        <w:rPr>
          <w:rFonts w:hint="eastAsia"/>
          <w:kern w:val="2"/>
          <w:sz w:val="21"/>
          <w:szCs w:val="21"/>
          <w:lang w:val="fr-FR" w:eastAsia="zh-CN"/>
        </w:rPr>
        <w:tab/>
      </w:r>
      <w:r w:rsidRPr="00F37A9F">
        <w:rPr>
          <w:rFonts w:hint="eastAsia"/>
          <w:kern w:val="2"/>
          <w:sz w:val="21"/>
          <w:szCs w:val="21"/>
          <w:lang w:val="fr-FR" w:eastAsia="zh-CN"/>
        </w:rPr>
        <w:t>在</w:t>
      </w:r>
      <w:r w:rsidRPr="00F37A9F">
        <w:rPr>
          <w:kern w:val="2"/>
          <w:sz w:val="21"/>
          <w:szCs w:val="21"/>
          <w:lang w:val="fr-FR" w:eastAsia="zh-CN"/>
        </w:rPr>
        <w:t>2012-2013</w:t>
      </w:r>
      <w:r w:rsidRPr="00F37A9F">
        <w:rPr>
          <w:kern w:val="2"/>
          <w:sz w:val="21"/>
          <w:szCs w:val="21"/>
          <w:lang w:val="fr-FR" w:eastAsia="zh-CN"/>
        </w:rPr>
        <w:t>财年</w:t>
      </w:r>
      <w:r w:rsidRPr="00F37A9F">
        <w:rPr>
          <w:rFonts w:hint="eastAsia"/>
          <w:kern w:val="2"/>
          <w:sz w:val="21"/>
          <w:szCs w:val="21"/>
          <w:lang w:val="fr-FR" w:eastAsia="zh-CN"/>
        </w:rPr>
        <w:t>，</w:t>
      </w:r>
      <w:r w:rsidRPr="00F37A9F">
        <w:rPr>
          <w:rFonts w:hint="eastAsia"/>
          <w:kern w:val="2"/>
          <w:sz w:val="21"/>
          <w:szCs w:val="21"/>
          <w:lang w:val="fr-FR" w:eastAsia="zh-CN"/>
        </w:rPr>
        <w:t>10%</w:t>
      </w:r>
      <w:r w:rsidRPr="00F37A9F">
        <w:rPr>
          <w:rFonts w:hint="eastAsia"/>
          <w:kern w:val="2"/>
          <w:sz w:val="21"/>
          <w:szCs w:val="21"/>
          <w:lang w:val="fr-FR" w:eastAsia="zh-CN"/>
        </w:rPr>
        <w:t>的优先方案资金和</w:t>
      </w:r>
      <w:r w:rsidRPr="00F37A9F">
        <w:rPr>
          <w:rFonts w:hint="eastAsia"/>
          <w:kern w:val="2"/>
          <w:sz w:val="21"/>
          <w:szCs w:val="21"/>
          <w:lang w:val="fr-FR" w:eastAsia="zh-CN"/>
        </w:rPr>
        <w:t>4%</w:t>
      </w:r>
      <w:r w:rsidRPr="00F37A9F">
        <w:rPr>
          <w:rFonts w:hint="eastAsia"/>
          <w:kern w:val="2"/>
          <w:sz w:val="21"/>
          <w:szCs w:val="21"/>
          <w:lang w:val="fr-FR" w:eastAsia="zh-CN"/>
        </w:rPr>
        <w:t>的国家保健支出被分配用于孕产妇护理。</w:t>
      </w:r>
      <w:r w:rsidRPr="00F37A9F">
        <w:rPr>
          <w:rStyle w:val="FootnoteReference"/>
          <w:kern w:val="2"/>
          <w:sz w:val="21"/>
          <w:szCs w:val="21"/>
          <w:lang w:val="fr-FR" w:eastAsia="zh-CN"/>
        </w:rPr>
        <w:footnoteReference w:id="20"/>
      </w:r>
      <w:r w:rsidRPr="00F37A9F">
        <w:rPr>
          <w:rFonts w:hint="eastAsia"/>
          <w:kern w:val="2"/>
          <w:sz w:val="21"/>
          <w:szCs w:val="21"/>
          <w:lang w:val="fr-FR" w:eastAsia="zh-CN"/>
        </w:rPr>
        <w:t xml:space="preserve"> </w:t>
      </w:r>
      <w:r w:rsidRPr="00F37A9F">
        <w:rPr>
          <w:rFonts w:hint="eastAsia"/>
          <w:kern w:val="2"/>
          <w:sz w:val="21"/>
          <w:szCs w:val="21"/>
          <w:lang w:val="fr-FR" w:eastAsia="zh-CN"/>
        </w:rPr>
        <w:t>要</w:t>
      </w:r>
      <w:r w:rsidRPr="00F37A9F">
        <w:rPr>
          <w:kern w:val="2"/>
          <w:sz w:val="21"/>
          <w:szCs w:val="21"/>
          <w:lang w:val="fr-FR" w:eastAsia="zh-CN"/>
        </w:rPr>
        <w:t>降低目前仍居高不下的孕产妇死亡率</w:t>
      </w:r>
      <w:r w:rsidRPr="00F37A9F">
        <w:rPr>
          <w:rFonts w:hint="eastAsia"/>
          <w:kern w:val="2"/>
          <w:sz w:val="21"/>
          <w:szCs w:val="21"/>
          <w:lang w:val="fr-FR" w:eastAsia="zh-CN"/>
        </w:rPr>
        <w:t>，就</w:t>
      </w:r>
      <w:r w:rsidRPr="00F37A9F">
        <w:rPr>
          <w:kern w:val="2"/>
          <w:sz w:val="21"/>
          <w:szCs w:val="21"/>
          <w:lang w:val="fr-FR" w:eastAsia="zh-CN"/>
        </w:rPr>
        <w:t>必须为该领域分配更多专项资源</w:t>
      </w:r>
      <w:r w:rsidRPr="00F37A9F">
        <w:rPr>
          <w:rFonts w:hint="eastAsia"/>
          <w:kern w:val="2"/>
          <w:sz w:val="21"/>
          <w:szCs w:val="21"/>
          <w:lang w:val="fr-FR" w:eastAsia="zh-CN"/>
        </w:rPr>
        <w:t>，</w:t>
      </w:r>
      <w:r w:rsidRPr="00F37A9F">
        <w:rPr>
          <w:kern w:val="2"/>
          <w:sz w:val="21"/>
          <w:szCs w:val="21"/>
          <w:lang w:val="fr-FR" w:eastAsia="zh-CN"/>
        </w:rPr>
        <w:t>并进行更</w:t>
      </w:r>
      <w:r w:rsidRPr="00F37A9F">
        <w:rPr>
          <w:rFonts w:hint="eastAsia"/>
          <w:kern w:val="2"/>
          <w:sz w:val="21"/>
          <w:szCs w:val="21"/>
          <w:lang w:val="fr-FR" w:eastAsia="zh-CN"/>
        </w:rPr>
        <w:t>为</w:t>
      </w:r>
      <w:r w:rsidRPr="00F37A9F">
        <w:rPr>
          <w:kern w:val="2"/>
          <w:sz w:val="21"/>
          <w:szCs w:val="21"/>
          <w:lang w:val="fr-FR" w:eastAsia="zh-CN"/>
        </w:rPr>
        <w:t>有效的管理</w:t>
      </w:r>
      <w:r w:rsidRPr="00F37A9F">
        <w:rPr>
          <w:rFonts w:hint="eastAsia"/>
          <w:kern w:val="2"/>
          <w:sz w:val="21"/>
          <w:szCs w:val="21"/>
          <w:lang w:val="fr-FR" w:eastAsia="zh-CN"/>
        </w:rPr>
        <w:t>。目前正在规划并通过妇女地位和妇女权利部协调开展</w:t>
      </w:r>
      <w:r w:rsidRPr="00F37A9F">
        <w:rPr>
          <w:kern w:val="2"/>
          <w:sz w:val="21"/>
          <w:szCs w:val="21"/>
          <w:lang w:val="fr-FR" w:eastAsia="zh-CN"/>
        </w:rPr>
        <w:t>计划生育活动</w:t>
      </w:r>
      <w:r w:rsidRPr="00F37A9F">
        <w:rPr>
          <w:rFonts w:hint="eastAsia"/>
          <w:kern w:val="2"/>
          <w:sz w:val="21"/>
          <w:szCs w:val="21"/>
          <w:lang w:val="fr-FR" w:eastAsia="zh-CN"/>
        </w:rPr>
        <w:t>和免疫接种运动，以增进妇女的健康（特别是生殖健康），并开展关于反暴力和预防早孕的提高认识行动。</w:t>
      </w:r>
    </w:p>
    <w:p w:rsidR="002C36D1" w:rsidRPr="00F37A9F" w:rsidRDefault="002C36D1" w:rsidP="002C36D1">
      <w:pPr>
        <w:pStyle w:val="Bullet1G"/>
        <w:numPr>
          <w:ilvl w:val="0"/>
          <w:numId w:val="0"/>
        </w:numPr>
        <w:tabs>
          <w:tab w:val="left" w:pos="1701"/>
        </w:tabs>
        <w:spacing w:after="140" w:line="320" w:lineRule="exact"/>
        <w:ind w:left="1134"/>
        <w:rPr>
          <w:kern w:val="2"/>
          <w:sz w:val="21"/>
          <w:szCs w:val="21"/>
          <w:lang w:val="fr-FR" w:eastAsia="zh-CN"/>
        </w:rPr>
      </w:pPr>
      <w:r w:rsidRPr="00F37A9F">
        <w:rPr>
          <w:kern w:val="2"/>
          <w:sz w:val="21"/>
          <w:szCs w:val="21"/>
          <w:lang w:val="fr-FR" w:eastAsia="zh-CN"/>
        </w:rPr>
        <w:t>132.</w:t>
      </w:r>
      <w:r w:rsidRPr="00F37A9F">
        <w:rPr>
          <w:rFonts w:hint="eastAsia"/>
          <w:kern w:val="2"/>
          <w:sz w:val="21"/>
          <w:szCs w:val="21"/>
          <w:lang w:val="fr-FR" w:eastAsia="zh-CN"/>
        </w:rPr>
        <w:tab/>
      </w:r>
      <w:r w:rsidRPr="00F37A9F">
        <w:rPr>
          <w:kern w:val="2"/>
          <w:sz w:val="21"/>
          <w:szCs w:val="21"/>
          <w:lang w:val="fr-FR" w:eastAsia="zh-CN"/>
        </w:rPr>
        <w:t>在上述期间</w:t>
      </w:r>
      <w:r w:rsidRPr="00F37A9F">
        <w:rPr>
          <w:rFonts w:hint="eastAsia"/>
          <w:kern w:val="2"/>
          <w:sz w:val="21"/>
          <w:szCs w:val="21"/>
          <w:lang w:val="fr-FR" w:eastAsia="zh-CN"/>
        </w:rPr>
        <w:t>，家庭保健总局</w:t>
      </w:r>
      <w:r w:rsidRPr="00F37A9F">
        <w:rPr>
          <w:kern w:val="2"/>
          <w:sz w:val="21"/>
          <w:szCs w:val="21"/>
          <w:lang w:val="fr-FR" w:eastAsia="zh-CN"/>
        </w:rPr>
        <w:t>继续</w:t>
      </w:r>
      <w:r w:rsidRPr="00F37A9F">
        <w:rPr>
          <w:rFonts w:hint="eastAsia"/>
          <w:kern w:val="2"/>
          <w:sz w:val="21"/>
          <w:szCs w:val="21"/>
          <w:lang w:val="fr-FR" w:eastAsia="zh-CN"/>
        </w:rPr>
        <w:t>出台</w:t>
      </w:r>
      <w:r w:rsidRPr="00F37A9F">
        <w:rPr>
          <w:kern w:val="2"/>
          <w:sz w:val="21"/>
          <w:szCs w:val="21"/>
          <w:lang w:val="fr-FR" w:eastAsia="zh-CN"/>
        </w:rPr>
        <w:t>并促进各项活动</w:t>
      </w:r>
      <w:r w:rsidRPr="00F37A9F">
        <w:rPr>
          <w:rFonts w:hint="eastAsia"/>
          <w:kern w:val="2"/>
          <w:sz w:val="21"/>
          <w:szCs w:val="21"/>
          <w:lang w:val="fr-FR" w:eastAsia="zh-CN"/>
        </w:rPr>
        <w:t>，</w:t>
      </w:r>
      <w:r w:rsidRPr="00F37A9F">
        <w:rPr>
          <w:kern w:val="2"/>
          <w:sz w:val="21"/>
          <w:szCs w:val="21"/>
          <w:lang w:val="fr-FR" w:eastAsia="zh-CN"/>
        </w:rPr>
        <w:t>旨在通过增加受训人员的人数</w:t>
      </w:r>
      <w:r w:rsidRPr="00F37A9F">
        <w:rPr>
          <w:rFonts w:hint="eastAsia"/>
          <w:kern w:val="2"/>
          <w:sz w:val="21"/>
          <w:szCs w:val="21"/>
          <w:lang w:val="fr-FR" w:eastAsia="zh-CN"/>
        </w:rPr>
        <w:t>以及提供产科护理的卫生设施的数量，降低孕产妇死亡率。</w:t>
      </w:r>
    </w:p>
    <w:p w:rsidR="002C36D1" w:rsidRPr="00F37A9F" w:rsidRDefault="002C36D1" w:rsidP="002C36D1">
      <w:pPr>
        <w:pStyle w:val="Bullet1G"/>
        <w:numPr>
          <w:ilvl w:val="0"/>
          <w:numId w:val="0"/>
        </w:numPr>
        <w:tabs>
          <w:tab w:val="left" w:pos="1701"/>
        </w:tabs>
        <w:spacing w:after="140" w:line="320" w:lineRule="exact"/>
        <w:ind w:left="1134"/>
        <w:rPr>
          <w:kern w:val="2"/>
          <w:sz w:val="21"/>
          <w:szCs w:val="21"/>
          <w:lang w:val="fr-FR" w:eastAsia="zh-CN"/>
        </w:rPr>
      </w:pPr>
      <w:r w:rsidRPr="00F37A9F">
        <w:rPr>
          <w:kern w:val="2"/>
          <w:sz w:val="21"/>
          <w:szCs w:val="21"/>
          <w:lang w:val="fr-FR" w:eastAsia="zh-CN"/>
        </w:rPr>
        <w:t>133</w:t>
      </w:r>
      <w:r w:rsidRPr="00F37A9F">
        <w:rPr>
          <w:rFonts w:hint="eastAsia"/>
          <w:kern w:val="2"/>
          <w:sz w:val="21"/>
          <w:szCs w:val="21"/>
          <w:lang w:val="fr-FR" w:eastAsia="zh-CN"/>
        </w:rPr>
        <w:t>.</w:t>
      </w:r>
      <w:r w:rsidRPr="00F37A9F">
        <w:rPr>
          <w:rFonts w:hint="eastAsia"/>
          <w:kern w:val="2"/>
          <w:sz w:val="21"/>
          <w:szCs w:val="21"/>
          <w:lang w:val="fr-FR" w:eastAsia="zh-CN"/>
        </w:rPr>
        <w:tab/>
      </w:r>
      <w:r w:rsidRPr="00F37A9F">
        <w:rPr>
          <w:kern w:val="2"/>
          <w:sz w:val="21"/>
          <w:szCs w:val="21"/>
          <w:lang w:val="fr-FR" w:eastAsia="zh-CN"/>
        </w:rPr>
        <w:t>在合作伙伴的支持下，公共卫生和人口部于</w:t>
      </w:r>
      <w:r w:rsidRPr="00F37A9F">
        <w:rPr>
          <w:kern w:val="2"/>
          <w:sz w:val="21"/>
          <w:szCs w:val="21"/>
          <w:lang w:val="fr-FR" w:eastAsia="zh-CN"/>
        </w:rPr>
        <w:t>2012</w:t>
      </w:r>
      <w:r w:rsidRPr="00F37A9F">
        <w:rPr>
          <w:kern w:val="2"/>
          <w:sz w:val="21"/>
          <w:szCs w:val="21"/>
          <w:lang w:val="fr-FR" w:eastAsia="zh-CN"/>
        </w:rPr>
        <w:t>年制定了一项国家计划</w:t>
      </w:r>
      <w:r w:rsidRPr="00F37A9F">
        <w:rPr>
          <w:rFonts w:hint="eastAsia"/>
          <w:kern w:val="2"/>
          <w:sz w:val="21"/>
          <w:szCs w:val="21"/>
          <w:lang w:val="fr-FR" w:eastAsia="zh-CN"/>
        </w:rPr>
        <w:t>，</w:t>
      </w:r>
      <w:r w:rsidRPr="00F37A9F">
        <w:rPr>
          <w:kern w:val="2"/>
          <w:sz w:val="21"/>
          <w:szCs w:val="21"/>
          <w:lang w:val="fr-FR" w:eastAsia="zh-CN"/>
        </w:rPr>
        <w:t>旨在到</w:t>
      </w:r>
      <w:r w:rsidRPr="00F37A9F">
        <w:rPr>
          <w:kern w:val="2"/>
          <w:sz w:val="21"/>
          <w:szCs w:val="21"/>
          <w:lang w:val="fr-FR" w:eastAsia="zh-CN"/>
        </w:rPr>
        <w:t>2015</w:t>
      </w:r>
      <w:r w:rsidRPr="00F37A9F">
        <w:rPr>
          <w:kern w:val="2"/>
          <w:sz w:val="21"/>
          <w:szCs w:val="21"/>
          <w:lang w:val="fr-FR" w:eastAsia="zh-CN"/>
        </w:rPr>
        <w:t>年</w:t>
      </w:r>
      <w:r w:rsidRPr="00F37A9F">
        <w:rPr>
          <w:rFonts w:hint="eastAsia"/>
          <w:kern w:val="2"/>
          <w:sz w:val="21"/>
          <w:szCs w:val="21"/>
          <w:lang w:val="fr-FR" w:eastAsia="zh-CN"/>
        </w:rPr>
        <w:t>在母亲</w:t>
      </w:r>
      <w:r w:rsidRPr="00F37A9F">
        <w:rPr>
          <w:kern w:val="2"/>
          <w:sz w:val="21"/>
          <w:szCs w:val="21"/>
          <w:lang w:val="fr-FR" w:eastAsia="zh-CN"/>
        </w:rPr>
        <w:t>和新生儿中消除破伤风，</w:t>
      </w:r>
      <w:r w:rsidRPr="00F37A9F">
        <w:rPr>
          <w:rFonts w:hint="eastAsia"/>
          <w:kern w:val="2"/>
          <w:sz w:val="21"/>
          <w:szCs w:val="21"/>
          <w:lang w:val="fr-FR" w:eastAsia="zh-CN"/>
        </w:rPr>
        <w:t>相关的免疫接种是这项国家计划的战略组成部分。因此，除加强主要针对孕妇的常规免疫接种之外，该部还于</w:t>
      </w:r>
      <w:r w:rsidRPr="00F37A9F">
        <w:rPr>
          <w:kern w:val="2"/>
          <w:sz w:val="21"/>
          <w:szCs w:val="21"/>
          <w:lang w:val="fr-FR" w:eastAsia="zh-CN"/>
        </w:rPr>
        <w:t>2013</w:t>
      </w:r>
      <w:r w:rsidRPr="00F37A9F">
        <w:rPr>
          <w:kern w:val="2"/>
          <w:sz w:val="21"/>
          <w:szCs w:val="21"/>
          <w:lang w:val="fr-FR" w:eastAsia="zh-CN"/>
        </w:rPr>
        <w:t>年</w:t>
      </w:r>
      <w:r w:rsidRPr="00F37A9F">
        <w:rPr>
          <w:kern w:val="2"/>
          <w:sz w:val="21"/>
          <w:szCs w:val="21"/>
          <w:lang w:val="fr-FR" w:eastAsia="zh-CN"/>
        </w:rPr>
        <w:t>4</w:t>
      </w:r>
      <w:r w:rsidRPr="00F37A9F">
        <w:rPr>
          <w:kern w:val="2"/>
          <w:sz w:val="21"/>
          <w:szCs w:val="21"/>
          <w:lang w:val="fr-FR" w:eastAsia="zh-CN"/>
        </w:rPr>
        <w:t>月和</w:t>
      </w:r>
      <w:r w:rsidRPr="00F37A9F">
        <w:rPr>
          <w:kern w:val="2"/>
          <w:sz w:val="21"/>
          <w:szCs w:val="21"/>
          <w:lang w:val="fr-FR" w:eastAsia="zh-CN"/>
        </w:rPr>
        <w:t>5</w:t>
      </w:r>
      <w:r w:rsidRPr="00F37A9F">
        <w:rPr>
          <w:kern w:val="2"/>
          <w:sz w:val="21"/>
          <w:szCs w:val="21"/>
          <w:lang w:val="fr-FR" w:eastAsia="zh-CN"/>
        </w:rPr>
        <w:t>月在</w:t>
      </w:r>
      <w:r w:rsidRPr="00F37A9F">
        <w:rPr>
          <w:kern w:val="2"/>
          <w:sz w:val="21"/>
          <w:szCs w:val="21"/>
          <w:lang w:val="fr-FR" w:eastAsia="zh-CN"/>
        </w:rPr>
        <w:t>65</w:t>
      </w:r>
      <w:r w:rsidRPr="00F37A9F">
        <w:rPr>
          <w:kern w:val="2"/>
          <w:sz w:val="21"/>
          <w:szCs w:val="21"/>
          <w:lang w:val="fr-FR" w:eastAsia="zh-CN"/>
        </w:rPr>
        <w:t>个高风险</w:t>
      </w:r>
      <w:r w:rsidRPr="00F37A9F">
        <w:rPr>
          <w:rFonts w:hint="eastAsia"/>
          <w:kern w:val="2"/>
          <w:sz w:val="21"/>
          <w:szCs w:val="21"/>
          <w:lang w:val="fr-FR" w:eastAsia="zh-CN"/>
        </w:rPr>
        <w:t>公社</w:t>
      </w:r>
      <w:r w:rsidRPr="00F37A9F">
        <w:rPr>
          <w:kern w:val="2"/>
          <w:sz w:val="21"/>
          <w:szCs w:val="21"/>
          <w:lang w:val="fr-FR" w:eastAsia="zh-CN"/>
        </w:rPr>
        <w:t>中</w:t>
      </w:r>
      <w:r w:rsidRPr="00F37A9F">
        <w:rPr>
          <w:rFonts w:hint="eastAsia"/>
          <w:kern w:val="2"/>
          <w:sz w:val="21"/>
          <w:szCs w:val="21"/>
          <w:lang w:val="fr-FR" w:eastAsia="zh-CN"/>
        </w:rPr>
        <w:t>进行</w:t>
      </w:r>
      <w:r w:rsidRPr="00F37A9F">
        <w:rPr>
          <w:kern w:val="2"/>
          <w:sz w:val="21"/>
          <w:szCs w:val="21"/>
          <w:lang w:val="fr-FR" w:eastAsia="zh-CN"/>
        </w:rPr>
        <w:t>了补充免疫</w:t>
      </w:r>
      <w:r w:rsidRPr="00F37A9F">
        <w:rPr>
          <w:rFonts w:hint="eastAsia"/>
          <w:kern w:val="2"/>
          <w:sz w:val="21"/>
          <w:szCs w:val="21"/>
          <w:lang w:val="fr-FR" w:eastAsia="zh-CN"/>
        </w:rPr>
        <w:t>接种</w:t>
      </w:r>
      <w:bookmarkStart w:id="119" w:name="_Toc397135583"/>
      <w:bookmarkStart w:id="120" w:name="_Toc397134182"/>
      <w:bookmarkStart w:id="121" w:name="_Toc396683667"/>
      <w:bookmarkStart w:id="122" w:name="_Toc395376095"/>
      <w:r w:rsidRPr="00F37A9F">
        <w:rPr>
          <w:kern w:val="2"/>
          <w:sz w:val="21"/>
          <w:szCs w:val="21"/>
          <w:lang w:val="fr-FR" w:eastAsia="zh-CN"/>
        </w:rPr>
        <w:t>。这些免疫接种活动面</w:t>
      </w:r>
      <w:r w:rsidRPr="00F37A9F">
        <w:rPr>
          <w:rFonts w:hint="eastAsia"/>
          <w:kern w:val="2"/>
          <w:sz w:val="21"/>
          <w:szCs w:val="21"/>
          <w:lang w:val="fr-FR" w:eastAsia="zh-CN"/>
        </w:rPr>
        <w:t>向</w:t>
      </w:r>
      <w:r w:rsidRPr="00F37A9F">
        <w:rPr>
          <w:kern w:val="2"/>
          <w:sz w:val="21"/>
          <w:szCs w:val="21"/>
          <w:lang w:val="fr-FR" w:eastAsia="zh-CN"/>
        </w:rPr>
        <w:t>所有</w:t>
      </w:r>
      <w:r w:rsidRPr="00F37A9F">
        <w:rPr>
          <w:rFonts w:hint="eastAsia"/>
          <w:kern w:val="2"/>
          <w:sz w:val="21"/>
          <w:szCs w:val="21"/>
          <w:lang w:val="fr-FR" w:eastAsia="zh-CN"/>
        </w:rPr>
        <w:t>怀孕</w:t>
      </w:r>
      <w:r w:rsidRPr="00F37A9F">
        <w:rPr>
          <w:kern w:val="2"/>
          <w:sz w:val="21"/>
          <w:szCs w:val="21"/>
          <w:lang w:val="fr-FR" w:eastAsia="zh-CN"/>
        </w:rPr>
        <w:t>女性（估计为</w:t>
      </w:r>
      <w:r w:rsidRPr="00F37A9F">
        <w:rPr>
          <w:kern w:val="2"/>
          <w:sz w:val="21"/>
          <w:szCs w:val="21"/>
          <w:lang w:val="fr-FR" w:eastAsia="zh-CN"/>
        </w:rPr>
        <w:t>1</w:t>
      </w:r>
      <w:r w:rsidRPr="00F37A9F">
        <w:rPr>
          <w:rFonts w:hint="eastAsia"/>
          <w:kern w:val="2"/>
          <w:sz w:val="21"/>
          <w:szCs w:val="21"/>
          <w:lang w:val="fr-FR" w:eastAsia="zh-CN"/>
        </w:rPr>
        <w:t xml:space="preserve"> </w:t>
      </w:r>
      <w:r w:rsidRPr="00F37A9F">
        <w:rPr>
          <w:kern w:val="2"/>
          <w:sz w:val="21"/>
          <w:szCs w:val="21"/>
          <w:lang w:val="fr-FR" w:eastAsia="zh-CN"/>
        </w:rPr>
        <w:t>292</w:t>
      </w:r>
      <w:r w:rsidRPr="00F37A9F">
        <w:rPr>
          <w:rFonts w:hint="eastAsia"/>
          <w:kern w:val="2"/>
          <w:sz w:val="21"/>
          <w:szCs w:val="21"/>
          <w:lang w:val="fr-FR" w:eastAsia="zh-CN"/>
        </w:rPr>
        <w:t xml:space="preserve"> </w:t>
      </w:r>
      <w:r w:rsidRPr="00F37A9F">
        <w:rPr>
          <w:kern w:val="2"/>
          <w:sz w:val="21"/>
          <w:szCs w:val="21"/>
          <w:lang w:val="fr-FR" w:eastAsia="zh-CN"/>
        </w:rPr>
        <w:t>142</w:t>
      </w:r>
      <w:r w:rsidRPr="00F37A9F">
        <w:rPr>
          <w:kern w:val="2"/>
          <w:sz w:val="21"/>
          <w:szCs w:val="21"/>
          <w:lang w:val="fr-FR" w:eastAsia="zh-CN"/>
        </w:rPr>
        <w:t>人），在前两次</w:t>
      </w:r>
      <w:r w:rsidRPr="00F37A9F">
        <w:rPr>
          <w:rFonts w:hint="eastAsia"/>
          <w:kern w:val="2"/>
          <w:sz w:val="21"/>
          <w:szCs w:val="21"/>
          <w:lang w:val="fr-FR" w:eastAsia="zh-CN"/>
        </w:rPr>
        <w:t>访问</w:t>
      </w:r>
      <w:r w:rsidRPr="00F37A9F">
        <w:rPr>
          <w:kern w:val="2"/>
          <w:sz w:val="21"/>
          <w:szCs w:val="21"/>
          <w:lang w:val="fr-FR" w:eastAsia="zh-CN"/>
        </w:rPr>
        <w:t>期间，</w:t>
      </w:r>
      <w:r w:rsidRPr="00F37A9F">
        <w:rPr>
          <w:kern w:val="2"/>
          <w:sz w:val="21"/>
          <w:szCs w:val="21"/>
          <w:lang w:val="fr-FR" w:eastAsia="zh-CN"/>
        </w:rPr>
        <w:t>1</w:t>
      </w:r>
      <w:r w:rsidRPr="00F37A9F">
        <w:rPr>
          <w:rFonts w:hint="eastAsia"/>
          <w:kern w:val="2"/>
          <w:sz w:val="21"/>
          <w:szCs w:val="21"/>
          <w:lang w:val="fr-FR" w:eastAsia="zh-CN"/>
        </w:rPr>
        <w:t xml:space="preserve"> </w:t>
      </w:r>
      <w:r w:rsidRPr="00F37A9F">
        <w:rPr>
          <w:kern w:val="2"/>
          <w:sz w:val="21"/>
          <w:szCs w:val="21"/>
          <w:lang w:val="fr-FR" w:eastAsia="zh-CN"/>
        </w:rPr>
        <w:t>241</w:t>
      </w:r>
      <w:r w:rsidRPr="00F37A9F">
        <w:rPr>
          <w:rFonts w:hint="eastAsia"/>
          <w:kern w:val="2"/>
          <w:sz w:val="21"/>
          <w:szCs w:val="21"/>
          <w:lang w:val="fr-FR" w:eastAsia="zh-CN"/>
        </w:rPr>
        <w:t xml:space="preserve"> </w:t>
      </w:r>
      <w:r w:rsidRPr="00F37A9F">
        <w:rPr>
          <w:kern w:val="2"/>
          <w:sz w:val="21"/>
          <w:szCs w:val="21"/>
          <w:lang w:val="fr-FR" w:eastAsia="zh-CN"/>
        </w:rPr>
        <w:t>728</w:t>
      </w:r>
      <w:r w:rsidRPr="00F37A9F">
        <w:rPr>
          <w:rFonts w:hint="eastAsia"/>
          <w:kern w:val="2"/>
          <w:sz w:val="21"/>
          <w:szCs w:val="21"/>
          <w:lang w:val="fr-FR" w:eastAsia="zh-CN"/>
        </w:rPr>
        <w:t>名妇女接受了</w:t>
      </w:r>
      <w:r w:rsidRPr="00F37A9F">
        <w:rPr>
          <w:kern w:val="2"/>
          <w:sz w:val="21"/>
          <w:szCs w:val="21"/>
          <w:lang w:val="fr-FR" w:eastAsia="zh-CN"/>
        </w:rPr>
        <w:t>第一次接种</w:t>
      </w:r>
      <w:r w:rsidRPr="00F37A9F">
        <w:rPr>
          <w:rFonts w:hint="eastAsia"/>
          <w:kern w:val="2"/>
          <w:sz w:val="21"/>
          <w:szCs w:val="21"/>
          <w:lang w:val="fr-FR" w:eastAsia="zh-CN"/>
        </w:rPr>
        <w:t>，</w:t>
      </w:r>
      <w:r w:rsidRPr="00F37A9F">
        <w:rPr>
          <w:kern w:val="2"/>
          <w:sz w:val="21"/>
          <w:szCs w:val="21"/>
          <w:lang w:val="fr-FR" w:eastAsia="zh-CN"/>
        </w:rPr>
        <w:t>（占</w:t>
      </w:r>
      <w:r w:rsidRPr="00F37A9F">
        <w:rPr>
          <w:kern w:val="2"/>
          <w:sz w:val="21"/>
          <w:szCs w:val="21"/>
          <w:lang w:val="fr-FR" w:eastAsia="zh-CN"/>
        </w:rPr>
        <w:t>98.1%</w:t>
      </w:r>
      <w:r w:rsidRPr="00F37A9F">
        <w:rPr>
          <w:kern w:val="2"/>
          <w:sz w:val="21"/>
          <w:szCs w:val="21"/>
          <w:lang w:val="fr-FR" w:eastAsia="zh-CN"/>
        </w:rPr>
        <w:t>），</w:t>
      </w:r>
      <w:r w:rsidRPr="00F37A9F">
        <w:rPr>
          <w:kern w:val="2"/>
          <w:sz w:val="21"/>
          <w:szCs w:val="21"/>
          <w:lang w:val="fr-FR" w:eastAsia="zh-CN"/>
        </w:rPr>
        <w:t>973</w:t>
      </w:r>
      <w:r w:rsidRPr="00F37A9F">
        <w:rPr>
          <w:rFonts w:hint="eastAsia"/>
          <w:kern w:val="2"/>
          <w:sz w:val="21"/>
          <w:szCs w:val="21"/>
          <w:lang w:val="fr-FR" w:eastAsia="zh-CN"/>
        </w:rPr>
        <w:t xml:space="preserve"> </w:t>
      </w:r>
      <w:r w:rsidRPr="00F37A9F">
        <w:rPr>
          <w:kern w:val="2"/>
          <w:sz w:val="21"/>
          <w:szCs w:val="21"/>
          <w:lang w:val="fr-FR" w:eastAsia="zh-CN"/>
        </w:rPr>
        <w:t>043</w:t>
      </w:r>
      <w:r w:rsidRPr="00F37A9F">
        <w:rPr>
          <w:kern w:val="2"/>
          <w:sz w:val="21"/>
          <w:szCs w:val="21"/>
          <w:lang w:val="fr-FR" w:eastAsia="zh-CN"/>
        </w:rPr>
        <w:t>名妇女接受了第二次接种（占</w:t>
      </w:r>
      <w:r w:rsidRPr="00F37A9F">
        <w:rPr>
          <w:kern w:val="2"/>
          <w:sz w:val="21"/>
          <w:szCs w:val="21"/>
          <w:lang w:val="fr-FR" w:eastAsia="zh-CN"/>
        </w:rPr>
        <w:t>75.3%</w:t>
      </w:r>
      <w:r w:rsidRPr="00F37A9F">
        <w:rPr>
          <w:kern w:val="2"/>
          <w:sz w:val="21"/>
          <w:szCs w:val="21"/>
          <w:lang w:val="fr-FR" w:eastAsia="zh-CN"/>
        </w:rPr>
        <w:t>）。</w:t>
      </w:r>
      <w:r w:rsidRPr="00F37A9F">
        <w:rPr>
          <w:rFonts w:hint="eastAsia"/>
          <w:kern w:val="2"/>
          <w:sz w:val="21"/>
          <w:szCs w:val="21"/>
          <w:lang w:val="fr-FR" w:eastAsia="zh-CN"/>
        </w:rPr>
        <w:t>此外，</w:t>
      </w:r>
      <w:r w:rsidRPr="00F37A9F">
        <w:rPr>
          <w:kern w:val="2"/>
          <w:sz w:val="21"/>
          <w:szCs w:val="21"/>
          <w:lang w:val="fr-FR" w:eastAsia="zh-CN"/>
        </w:rPr>
        <w:t>在第二次</w:t>
      </w:r>
      <w:r w:rsidRPr="00F37A9F">
        <w:rPr>
          <w:rFonts w:hint="eastAsia"/>
          <w:kern w:val="2"/>
          <w:sz w:val="21"/>
          <w:szCs w:val="21"/>
          <w:lang w:val="fr-FR" w:eastAsia="zh-CN"/>
        </w:rPr>
        <w:t>访问</w:t>
      </w:r>
      <w:r w:rsidRPr="00F37A9F">
        <w:rPr>
          <w:kern w:val="2"/>
          <w:sz w:val="21"/>
          <w:szCs w:val="21"/>
          <w:lang w:val="fr-FR" w:eastAsia="zh-CN"/>
        </w:rPr>
        <w:t>期间，</w:t>
      </w:r>
      <w:r w:rsidRPr="00F37A9F">
        <w:rPr>
          <w:rFonts w:hint="eastAsia"/>
          <w:kern w:val="2"/>
          <w:sz w:val="21"/>
          <w:szCs w:val="21"/>
          <w:lang w:val="fr-FR" w:eastAsia="zh-CN"/>
        </w:rPr>
        <w:t>有</w:t>
      </w:r>
      <w:r w:rsidRPr="00F37A9F">
        <w:rPr>
          <w:kern w:val="2"/>
          <w:sz w:val="21"/>
          <w:szCs w:val="21"/>
          <w:lang w:val="fr-FR" w:eastAsia="zh-CN"/>
        </w:rPr>
        <w:t>279</w:t>
      </w:r>
      <w:r w:rsidRPr="00F37A9F">
        <w:rPr>
          <w:rFonts w:hint="eastAsia"/>
          <w:kern w:val="2"/>
          <w:sz w:val="21"/>
          <w:szCs w:val="21"/>
          <w:lang w:val="fr-FR" w:eastAsia="zh-CN"/>
        </w:rPr>
        <w:t xml:space="preserve"> </w:t>
      </w:r>
      <w:r w:rsidRPr="00F37A9F">
        <w:rPr>
          <w:kern w:val="2"/>
          <w:sz w:val="21"/>
          <w:szCs w:val="21"/>
          <w:lang w:val="fr-FR" w:eastAsia="zh-CN"/>
        </w:rPr>
        <w:t>148</w:t>
      </w:r>
      <w:r w:rsidRPr="00F37A9F">
        <w:rPr>
          <w:kern w:val="2"/>
          <w:sz w:val="21"/>
          <w:szCs w:val="21"/>
          <w:lang w:val="fr-FR" w:eastAsia="zh-CN"/>
        </w:rPr>
        <w:t>人接受首次</w:t>
      </w:r>
      <w:r w:rsidRPr="00F37A9F">
        <w:rPr>
          <w:rFonts w:hint="eastAsia"/>
          <w:kern w:val="2"/>
          <w:sz w:val="21"/>
          <w:szCs w:val="21"/>
          <w:lang w:val="fr-FR" w:eastAsia="zh-CN"/>
        </w:rPr>
        <w:t>接种</w:t>
      </w:r>
      <w:r w:rsidRPr="00F37A9F">
        <w:rPr>
          <w:kern w:val="2"/>
          <w:sz w:val="21"/>
          <w:szCs w:val="21"/>
          <w:lang w:val="fr-FR" w:eastAsia="zh-CN"/>
        </w:rPr>
        <w:t>。</w:t>
      </w:r>
    </w:p>
    <w:p w:rsidR="002C36D1" w:rsidRPr="00F37A9F" w:rsidRDefault="002C36D1" w:rsidP="002C36D1">
      <w:pPr>
        <w:tabs>
          <w:tab w:val="clear" w:pos="431"/>
          <w:tab w:val="left" w:pos="426"/>
          <w:tab w:val="left" w:pos="1134"/>
        </w:tabs>
        <w:spacing w:after="140"/>
        <w:ind w:right="1134"/>
        <w:rPr>
          <w:rFonts w:eastAsia="SimHei"/>
          <w:sz w:val="24"/>
          <w:szCs w:val="21"/>
          <w:lang w:val="fr-FR"/>
        </w:rPr>
      </w:pPr>
      <w:r w:rsidRPr="00F37A9F">
        <w:rPr>
          <w:rFonts w:eastAsia="SimHei" w:hint="eastAsia"/>
          <w:sz w:val="24"/>
          <w:szCs w:val="21"/>
          <w:lang w:val="fr-FR"/>
        </w:rPr>
        <w:tab/>
      </w:r>
      <w:r w:rsidRPr="00F37A9F">
        <w:rPr>
          <w:rFonts w:eastAsia="SimHei"/>
          <w:sz w:val="24"/>
          <w:szCs w:val="21"/>
          <w:lang w:val="fr-FR"/>
        </w:rPr>
        <w:t>12.5.</w:t>
      </w:r>
      <w:bookmarkEnd w:id="119"/>
      <w:bookmarkEnd w:id="120"/>
      <w:bookmarkEnd w:id="121"/>
      <w:bookmarkEnd w:id="122"/>
      <w:r w:rsidRPr="00F37A9F">
        <w:rPr>
          <w:rFonts w:eastAsia="SimHei" w:hint="eastAsia"/>
          <w:sz w:val="24"/>
          <w:szCs w:val="21"/>
          <w:lang w:val="fr-FR"/>
        </w:rPr>
        <w:tab/>
      </w:r>
      <w:r w:rsidRPr="00F37A9F">
        <w:rPr>
          <w:rFonts w:eastAsia="SimHei"/>
          <w:sz w:val="24"/>
          <w:szCs w:val="21"/>
          <w:lang w:val="fr-FR"/>
        </w:rPr>
        <w:t>计划生育</w:t>
      </w:r>
      <w:r w:rsidRPr="00F37A9F">
        <w:rPr>
          <w:rFonts w:eastAsia="SimHei" w:hint="eastAsia"/>
          <w:sz w:val="24"/>
          <w:szCs w:val="21"/>
          <w:lang w:val="fr-FR"/>
        </w:rPr>
        <w:t>、</w:t>
      </w:r>
      <w:r w:rsidRPr="00F37A9F">
        <w:rPr>
          <w:rFonts w:eastAsia="SimHei"/>
          <w:sz w:val="24"/>
          <w:szCs w:val="21"/>
          <w:lang w:val="fr-FR"/>
        </w:rPr>
        <w:t>避孕</w:t>
      </w:r>
      <w:r w:rsidRPr="00F37A9F">
        <w:rPr>
          <w:rFonts w:eastAsia="SimHei" w:hint="eastAsia"/>
          <w:sz w:val="24"/>
          <w:szCs w:val="21"/>
          <w:lang w:val="fr-FR"/>
        </w:rPr>
        <w:t>和</w:t>
      </w:r>
      <w:r w:rsidRPr="00F37A9F">
        <w:rPr>
          <w:rFonts w:eastAsia="SimHei"/>
          <w:sz w:val="24"/>
          <w:szCs w:val="21"/>
          <w:lang w:val="fr-FR"/>
        </w:rPr>
        <w:t>人工流产</w:t>
      </w:r>
    </w:p>
    <w:p w:rsidR="002C36D1" w:rsidRPr="00F37A9F" w:rsidRDefault="002C36D1" w:rsidP="002C36D1">
      <w:pPr>
        <w:pStyle w:val="SingleTxtG"/>
        <w:tabs>
          <w:tab w:val="left" w:pos="1701"/>
        </w:tabs>
        <w:spacing w:after="140" w:line="320" w:lineRule="exact"/>
        <w:rPr>
          <w:kern w:val="2"/>
          <w:sz w:val="21"/>
          <w:szCs w:val="21"/>
          <w:lang w:val="fr-FR" w:eastAsia="zh-CN"/>
        </w:rPr>
      </w:pPr>
      <w:r w:rsidRPr="00F37A9F">
        <w:rPr>
          <w:kern w:val="2"/>
          <w:sz w:val="21"/>
          <w:szCs w:val="21"/>
          <w:lang w:val="fr-FR" w:eastAsia="zh-CN"/>
        </w:rPr>
        <w:t>134</w:t>
      </w:r>
      <w:r w:rsidRPr="00F37A9F">
        <w:rPr>
          <w:rFonts w:hint="eastAsia"/>
          <w:kern w:val="2"/>
          <w:sz w:val="21"/>
          <w:szCs w:val="21"/>
          <w:lang w:val="fr-FR" w:eastAsia="zh-CN"/>
        </w:rPr>
        <w:t>.</w:t>
      </w:r>
      <w:r w:rsidRPr="00F37A9F">
        <w:rPr>
          <w:rFonts w:hint="eastAsia"/>
          <w:kern w:val="2"/>
          <w:sz w:val="21"/>
          <w:szCs w:val="21"/>
          <w:lang w:val="fr-FR" w:eastAsia="zh-CN"/>
        </w:rPr>
        <w:tab/>
      </w:r>
      <w:r w:rsidRPr="00F37A9F">
        <w:rPr>
          <w:rFonts w:hint="eastAsia"/>
          <w:sz w:val="21"/>
          <w:szCs w:val="21"/>
          <w:lang w:val="fr-FR" w:eastAsia="zh-CN"/>
        </w:rPr>
        <w:t>第五次发病率、死亡率和服务使用情况调查关于计划生育领域的调查结果显示，</w:t>
      </w:r>
      <w:r w:rsidRPr="00F37A9F">
        <w:rPr>
          <w:rFonts w:hint="eastAsia"/>
          <w:kern w:val="2"/>
          <w:sz w:val="21"/>
          <w:szCs w:val="21"/>
          <w:lang w:val="fr-FR" w:eastAsia="zh-CN"/>
        </w:rPr>
        <w:t>妇女</w:t>
      </w:r>
      <w:r w:rsidRPr="00F37A9F">
        <w:rPr>
          <w:kern w:val="2"/>
          <w:sz w:val="21"/>
          <w:szCs w:val="21"/>
          <w:lang w:val="fr-FR" w:eastAsia="zh-CN"/>
        </w:rPr>
        <w:t>更了解避孕知识。几乎所有年龄在</w:t>
      </w:r>
      <w:r w:rsidRPr="00F37A9F">
        <w:rPr>
          <w:kern w:val="2"/>
          <w:sz w:val="21"/>
          <w:szCs w:val="21"/>
          <w:lang w:val="fr-FR" w:eastAsia="zh-CN"/>
        </w:rPr>
        <w:t>15-49</w:t>
      </w:r>
      <w:r w:rsidRPr="00F37A9F">
        <w:rPr>
          <w:kern w:val="2"/>
          <w:sz w:val="21"/>
          <w:szCs w:val="21"/>
          <w:lang w:val="fr-FR" w:eastAsia="zh-CN"/>
        </w:rPr>
        <w:t>岁的女性，不论其婚姻状况</w:t>
      </w:r>
      <w:r w:rsidRPr="00F37A9F">
        <w:rPr>
          <w:rFonts w:hint="eastAsia"/>
          <w:kern w:val="2"/>
          <w:sz w:val="21"/>
          <w:szCs w:val="21"/>
          <w:lang w:val="fr-FR" w:eastAsia="zh-CN"/>
        </w:rPr>
        <w:t>如</w:t>
      </w:r>
      <w:r w:rsidRPr="00F37A9F">
        <w:rPr>
          <w:kern w:val="2"/>
          <w:sz w:val="21"/>
          <w:szCs w:val="21"/>
          <w:lang w:val="fr-FR" w:eastAsia="zh-CN"/>
        </w:rPr>
        <w:t>何，都知道至少一种现代或传统的避孕方法。平均而言，女性了解</w:t>
      </w:r>
      <w:r w:rsidRPr="00F37A9F">
        <w:rPr>
          <w:kern w:val="2"/>
          <w:sz w:val="21"/>
          <w:szCs w:val="21"/>
          <w:lang w:val="fr-FR" w:eastAsia="zh-CN"/>
        </w:rPr>
        <w:t>8.8</w:t>
      </w:r>
      <w:r w:rsidRPr="00F37A9F">
        <w:rPr>
          <w:kern w:val="2"/>
          <w:sz w:val="21"/>
          <w:szCs w:val="21"/>
          <w:lang w:val="fr-FR" w:eastAsia="zh-CN"/>
        </w:rPr>
        <w:t>种</w:t>
      </w:r>
      <w:r w:rsidRPr="00F37A9F">
        <w:rPr>
          <w:rFonts w:hint="eastAsia"/>
          <w:kern w:val="2"/>
          <w:sz w:val="21"/>
          <w:szCs w:val="21"/>
          <w:lang w:val="fr-FR" w:eastAsia="zh-CN"/>
        </w:rPr>
        <w:t>避孕</w:t>
      </w:r>
      <w:r w:rsidRPr="00F37A9F">
        <w:rPr>
          <w:kern w:val="2"/>
          <w:sz w:val="21"/>
          <w:szCs w:val="21"/>
          <w:lang w:val="fr-FR" w:eastAsia="zh-CN"/>
        </w:rPr>
        <w:t>方法。在已婚女性之中，这一</w:t>
      </w:r>
      <w:r w:rsidRPr="00F37A9F">
        <w:rPr>
          <w:rFonts w:hint="eastAsia"/>
          <w:kern w:val="2"/>
          <w:sz w:val="21"/>
          <w:szCs w:val="21"/>
          <w:lang w:val="fr-FR" w:eastAsia="zh-CN"/>
        </w:rPr>
        <w:t>数字</w:t>
      </w:r>
      <w:r w:rsidRPr="00F37A9F">
        <w:rPr>
          <w:kern w:val="2"/>
          <w:sz w:val="21"/>
          <w:szCs w:val="21"/>
          <w:lang w:val="fr-FR" w:eastAsia="zh-CN"/>
        </w:rPr>
        <w:t>比以往的调查略高</w:t>
      </w:r>
      <w:r w:rsidRPr="00F37A9F">
        <w:rPr>
          <w:rFonts w:hint="eastAsia"/>
          <w:kern w:val="2"/>
          <w:sz w:val="21"/>
          <w:szCs w:val="21"/>
          <w:lang w:val="fr-FR" w:eastAsia="zh-CN"/>
        </w:rPr>
        <w:t>。</w:t>
      </w:r>
      <w:r w:rsidRPr="00F37A9F">
        <w:rPr>
          <w:kern w:val="2"/>
          <w:sz w:val="21"/>
          <w:szCs w:val="21"/>
          <w:lang w:val="fr-FR" w:eastAsia="zh-CN"/>
        </w:rPr>
        <w:t>2000</w:t>
      </w:r>
      <w:r w:rsidRPr="00F37A9F">
        <w:rPr>
          <w:kern w:val="2"/>
          <w:sz w:val="21"/>
          <w:szCs w:val="21"/>
          <w:lang w:val="fr-FR" w:eastAsia="zh-CN"/>
        </w:rPr>
        <w:t>年至</w:t>
      </w:r>
      <w:r w:rsidRPr="00F37A9F">
        <w:rPr>
          <w:kern w:val="2"/>
          <w:sz w:val="21"/>
          <w:szCs w:val="21"/>
          <w:lang w:val="fr-FR" w:eastAsia="zh-CN"/>
        </w:rPr>
        <w:t>2005-2006</w:t>
      </w:r>
      <w:r w:rsidRPr="00F37A9F">
        <w:rPr>
          <w:kern w:val="2"/>
          <w:sz w:val="21"/>
          <w:szCs w:val="21"/>
          <w:lang w:val="fr-FR" w:eastAsia="zh-CN"/>
        </w:rPr>
        <w:t>年间</w:t>
      </w:r>
      <w:r w:rsidRPr="00F37A9F">
        <w:rPr>
          <w:rFonts w:hint="eastAsia"/>
          <w:kern w:val="2"/>
          <w:sz w:val="21"/>
          <w:szCs w:val="21"/>
          <w:lang w:val="fr-FR" w:eastAsia="zh-CN"/>
        </w:rPr>
        <w:t>，</w:t>
      </w:r>
      <w:r w:rsidRPr="00F37A9F">
        <w:rPr>
          <w:kern w:val="2"/>
          <w:sz w:val="21"/>
          <w:szCs w:val="21"/>
          <w:lang w:val="fr-FR" w:eastAsia="zh-CN"/>
        </w:rPr>
        <w:t>现代避孕措施</w:t>
      </w:r>
      <w:r w:rsidRPr="00F37A9F">
        <w:rPr>
          <w:rFonts w:hint="eastAsia"/>
          <w:kern w:val="2"/>
          <w:sz w:val="21"/>
          <w:szCs w:val="21"/>
          <w:lang w:val="fr-FR" w:eastAsia="zh-CN"/>
        </w:rPr>
        <w:t>在</w:t>
      </w:r>
      <w:r w:rsidRPr="00F37A9F">
        <w:rPr>
          <w:kern w:val="2"/>
          <w:sz w:val="21"/>
          <w:szCs w:val="21"/>
          <w:lang w:val="fr-FR" w:eastAsia="zh-CN"/>
        </w:rPr>
        <w:t>已婚妇女中的普及</w:t>
      </w:r>
      <w:r w:rsidRPr="00F37A9F">
        <w:rPr>
          <w:rFonts w:hint="eastAsia"/>
          <w:kern w:val="2"/>
          <w:sz w:val="21"/>
          <w:szCs w:val="21"/>
          <w:lang w:val="fr-FR" w:eastAsia="zh-CN"/>
        </w:rPr>
        <w:t>情况</w:t>
      </w:r>
      <w:r w:rsidRPr="00F37A9F">
        <w:rPr>
          <w:kern w:val="2"/>
          <w:sz w:val="21"/>
          <w:szCs w:val="21"/>
          <w:lang w:val="fr-FR" w:eastAsia="zh-CN"/>
        </w:rPr>
        <w:t>几乎没有发生变化，</w:t>
      </w:r>
      <w:r w:rsidRPr="00F37A9F">
        <w:rPr>
          <w:rFonts w:hint="eastAsia"/>
          <w:kern w:val="2"/>
          <w:sz w:val="21"/>
          <w:szCs w:val="21"/>
          <w:lang w:val="fr-FR" w:eastAsia="zh-CN"/>
        </w:rPr>
        <w:t>但</w:t>
      </w:r>
      <w:r w:rsidRPr="00F37A9F">
        <w:rPr>
          <w:kern w:val="2"/>
          <w:sz w:val="21"/>
          <w:szCs w:val="21"/>
          <w:lang w:val="fr-FR" w:eastAsia="zh-CN"/>
        </w:rPr>
        <w:t>在</w:t>
      </w:r>
      <w:r w:rsidRPr="00F37A9F">
        <w:rPr>
          <w:kern w:val="2"/>
          <w:sz w:val="21"/>
          <w:szCs w:val="21"/>
          <w:lang w:val="fr-FR" w:eastAsia="zh-CN"/>
        </w:rPr>
        <w:t>2012</w:t>
      </w:r>
      <w:r w:rsidRPr="00F37A9F">
        <w:rPr>
          <w:kern w:val="2"/>
          <w:sz w:val="21"/>
          <w:szCs w:val="21"/>
          <w:lang w:val="fr-FR" w:eastAsia="zh-CN"/>
        </w:rPr>
        <w:t>年</w:t>
      </w:r>
      <w:r w:rsidRPr="00F37A9F">
        <w:rPr>
          <w:rFonts w:hint="eastAsia"/>
          <w:kern w:val="2"/>
          <w:sz w:val="21"/>
          <w:szCs w:val="21"/>
          <w:lang w:val="fr-FR" w:eastAsia="zh-CN"/>
        </w:rPr>
        <w:t>出现</w:t>
      </w:r>
      <w:r w:rsidRPr="00F37A9F">
        <w:rPr>
          <w:kern w:val="2"/>
          <w:sz w:val="21"/>
          <w:szCs w:val="21"/>
          <w:lang w:val="fr-FR" w:eastAsia="zh-CN"/>
        </w:rPr>
        <w:t>大幅提高。</w:t>
      </w:r>
    </w:p>
    <w:p w:rsidR="002C36D1" w:rsidRPr="00F37A9F" w:rsidRDefault="002C36D1" w:rsidP="002C36D1">
      <w:pPr>
        <w:pStyle w:val="SingleTxtG"/>
        <w:tabs>
          <w:tab w:val="left" w:pos="1701"/>
        </w:tabs>
        <w:spacing w:after="140" w:line="320" w:lineRule="exact"/>
        <w:rPr>
          <w:kern w:val="2"/>
          <w:sz w:val="21"/>
          <w:szCs w:val="21"/>
          <w:lang w:val="fr-FR" w:eastAsia="zh-CN"/>
        </w:rPr>
      </w:pPr>
      <w:r w:rsidRPr="00F37A9F">
        <w:rPr>
          <w:kern w:val="2"/>
          <w:sz w:val="21"/>
          <w:szCs w:val="21"/>
          <w:lang w:val="fr-FR" w:eastAsia="zh-CN"/>
        </w:rPr>
        <w:t>135.</w:t>
      </w:r>
      <w:r w:rsidRPr="00F37A9F">
        <w:rPr>
          <w:rFonts w:hint="eastAsia"/>
          <w:kern w:val="2"/>
          <w:sz w:val="21"/>
          <w:szCs w:val="21"/>
          <w:lang w:val="fr-FR" w:eastAsia="zh-CN"/>
        </w:rPr>
        <w:tab/>
      </w:r>
      <w:r w:rsidRPr="00F37A9F">
        <w:rPr>
          <w:kern w:val="2"/>
          <w:sz w:val="21"/>
          <w:szCs w:val="21"/>
          <w:lang w:val="fr-FR" w:eastAsia="zh-CN"/>
        </w:rPr>
        <w:t>据同一消息来源显示，</w:t>
      </w:r>
      <w:r w:rsidRPr="00F37A9F">
        <w:rPr>
          <w:kern w:val="2"/>
          <w:sz w:val="21"/>
          <w:szCs w:val="21"/>
          <w:lang w:val="fr-FR" w:eastAsia="zh-CN"/>
        </w:rPr>
        <w:t>15</w:t>
      </w:r>
      <w:r w:rsidRPr="00F37A9F">
        <w:rPr>
          <w:rFonts w:hint="eastAsia"/>
          <w:kern w:val="2"/>
          <w:sz w:val="21"/>
          <w:szCs w:val="21"/>
          <w:lang w:val="fr-FR" w:eastAsia="zh-CN"/>
        </w:rPr>
        <w:t>-</w:t>
      </w:r>
      <w:r w:rsidRPr="00F37A9F">
        <w:rPr>
          <w:kern w:val="2"/>
          <w:sz w:val="21"/>
          <w:szCs w:val="21"/>
          <w:lang w:val="fr-FR" w:eastAsia="zh-CN"/>
        </w:rPr>
        <w:t>49</w:t>
      </w:r>
      <w:r w:rsidRPr="00F37A9F">
        <w:rPr>
          <w:kern w:val="2"/>
          <w:sz w:val="21"/>
          <w:szCs w:val="21"/>
          <w:lang w:val="fr-FR" w:eastAsia="zh-CN"/>
        </w:rPr>
        <w:t>岁女性使用现代避孕方法的</w:t>
      </w:r>
      <w:r w:rsidRPr="00F37A9F">
        <w:rPr>
          <w:rFonts w:hint="eastAsia"/>
          <w:kern w:val="2"/>
          <w:sz w:val="21"/>
          <w:szCs w:val="21"/>
          <w:lang w:val="fr-FR" w:eastAsia="zh-CN"/>
        </w:rPr>
        <w:t>比例</w:t>
      </w:r>
      <w:r w:rsidRPr="00F37A9F">
        <w:rPr>
          <w:kern w:val="2"/>
          <w:sz w:val="21"/>
          <w:szCs w:val="21"/>
          <w:lang w:val="fr-FR" w:eastAsia="zh-CN"/>
        </w:rPr>
        <w:t>上升，从</w:t>
      </w:r>
      <w:r w:rsidRPr="00F37A9F">
        <w:rPr>
          <w:kern w:val="2"/>
          <w:sz w:val="21"/>
          <w:szCs w:val="21"/>
          <w:lang w:val="fr-FR" w:eastAsia="zh-CN"/>
        </w:rPr>
        <w:t>2006</w:t>
      </w:r>
      <w:r w:rsidRPr="00F37A9F">
        <w:rPr>
          <w:kern w:val="2"/>
          <w:sz w:val="21"/>
          <w:szCs w:val="21"/>
          <w:lang w:val="fr-FR" w:eastAsia="zh-CN"/>
        </w:rPr>
        <w:t>年的</w:t>
      </w:r>
      <w:r w:rsidRPr="00F37A9F">
        <w:rPr>
          <w:kern w:val="2"/>
          <w:sz w:val="21"/>
          <w:szCs w:val="21"/>
          <w:lang w:val="fr-FR" w:eastAsia="zh-CN"/>
        </w:rPr>
        <w:t>24.8%</w:t>
      </w:r>
      <w:r w:rsidRPr="00F37A9F">
        <w:rPr>
          <w:rFonts w:hint="eastAsia"/>
          <w:kern w:val="2"/>
          <w:sz w:val="21"/>
          <w:szCs w:val="21"/>
          <w:lang w:val="fr-FR" w:eastAsia="zh-CN"/>
        </w:rPr>
        <w:t>上升</w:t>
      </w:r>
      <w:r w:rsidRPr="00F37A9F">
        <w:rPr>
          <w:kern w:val="2"/>
          <w:sz w:val="21"/>
          <w:szCs w:val="21"/>
          <w:lang w:val="fr-FR" w:eastAsia="zh-CN"/>
        </w:rPr>
        <w:t>到</w:t>
      </w:r>
      <w:r w:rsidRPr="00F37A9F">
        <w:rPr>
          <w:kern w:val="2"/>
          <w:sz w:val="21"/>
          <w:szCs w:val="21"/>
          <w:lang w:val="fr-FR" w:eastAsia="zh-CN"/>
        </w:rPr>
        <w:t>2012</w:t>
      </w:r>
      <w:r w:rsidRPr="00F37A9F">
        <w:rPr>
          <w:kern w:val="2"/>
          <w:sz w:val="21"/>
          <w:szCs w:val="21"/>
          <w:lang w:val="fr-FR" w:eastAsia="zh-CN"/>
        </w:rPr>
        <w:t>年的</w:t>
      </w:r>
      <w:r w:rsidRPr="00F37A9F">
        <w:rPr>
          <w:kern w:val="2"/>
          <w:sz w:val="21"/>
          <w:szCs w:val="21"/>
          <w:lang w:val="fr-FR" w:eastAsia="zh-CN"/>
        </w:rPr>
        <w:t>31%</w:t>
      </w:r>
      <w:r w:rsidRPr="00F37A9F">
        <w:rPr>
          <w:kern w:val="2"/>
          <w:sz w:val="21"/>
          <w:szCs w:val="21"/>
          <w:lang w:val="fr-FR" w:eastAsia="zh-CN"/>
        </w:rPr>
        <w:t>。全国</w:t>
      </w:r>
      <w:r w:rsidRPr="00F37A9F">
        <w:rPr>
          <w:rFonts w:hint="eastAsia"/>
          <w:kern w:val="2"/>
          <w:sz w:val="21"/>
          <w:szCs w:val="21"/>
          <w:lang w:val="fr-FR" w:eastAsia="zh-CN"/>
        </w:rPr>
        <w:t>妇女的人均</w:t>
      </w:r>
      <w:r w:rsidRPr="00F37A9F">
        <w:rPr>
          <w:kern w:val="2"/>
          <w:sz w:val="21"/>
          <w:szCs w:val="21"/>
          <w:lang w:val="fr-FR" w:eastAsia="zh-CN"/>
        </w:rPr>
        <w:t>子女生育</w:t>
      </w:r>
      <w:r w:rsidRPr="00F37A9F">
        <w:rPr>
          <w:rFonts w:hint="eastAsia"/>
          <w:kern w:val="2"/>
          <w:sz w:val="21"/>
          <w:szCs w:val="21"/>
          <w:lang w:val="fr-FR" w:eastAsia="zh-CN"/>
        </w:rPr>
        <w:t>人数</w:t>
      </w:r>
      <w:r w:rsidRPr="00F37A9F">
        <w:rPr>
          <w:kern w:val="2"/>
          <w:sz w:val="21"/>
          <w:szCs w:val="21"/>
          <w:lang w:val="fr-FR" w:eastAsia="zh-CN"/>
        </w:rPr>
        <w:t>（综合生育指数）从</w:t>
      </w:r>
      <w:r w:rsidRPr="00F37A9F">
        <w:rPr>
          <w:kern w:val="2"/>
          <w:sz w:val="21"/>
          <w:szCs w:val="21"/>
          <w:lang w:val="fr-FR" w:eastAsia="zh-CN"/>
        </w:rPr>
        <w:t>1983</w:t>
      </w:r>
      <w:r w:rsidRPr="00F37A9F">
        <w:rPr>
          <w:kern w:val="2"/>
          <w:sz w:val="21"/>
          <w:szCs w:val="21"/>
          <w:lang w:val="fr-FR" w:eastAsia="zh-CN"/>
        </w:rPr>
        <w:t>年的</w:t>
      </w:r>
      <w:r w:rsidRPr="00F37A9F">
        <w:rPr>
          <w:kern w:val="2"/>
          <w:sz w:val="21"/>
          <w:szCs w:val="21"/>
          <w:lang w:val="fr-FR" w:eastAsia="zh-CN"/>
        </w:rPr>
        <w:t>6.2</w:t>
      </w:r>
      <w:r w:rsidRPr="00F37A9F">
        <w:rPr>
          <w:rFonts w:hint="eastAsia"/>
          <w:kern w:val="2"/>
          <w:sz w:val="21"/>
          <w:szCs w:val="21"/>
          <w:lang w:val="fr-FR" w:eastAsia="zh-CN"/>
        </w:rPr>
        <w:t>人</w:t>
      </w:r>
      <w:r w:rsidRPr="00F37A9F">
        <w:rPr>
          <w:kern w:val="2"/>
          <w:sz w:val="21"/>
          <w:szCs w:val="21"/>
          <w:lang w:val="fr-FR" w:eastAsia="zh-CN"/>
        </w:rPr>
        <w:t>下降到</w:t>
      </w:r>
      <w:r w:rsidRPr="00F37A9F">
        <w:rPr>
          <w:kern w:val="2"/>
          <w:sz w:val="21"/>
          <w:szCs w:val="21"/>
          <w:lang w:val="fr-FR" w:eastAsia="zh-CN"/>
        </w:rPr>
        <w:t>2012</w:t>
      </w:r>
      <w:r w:rsidRPr="00F37A9F">
        <w:rPr>
          <w:kern w:val="2"/>
          <w:sz w:val="21"/>
          <w:szCs w:val="21"/>
          <w:lang w:val="fr-FR" w:eastAsia="zh-CN"/>
        </w:rPr>
        <w:t>年的</w:t>
      </w:r>
      <w:r w:rsidRPr="00F37A9F">
        <w:rPr>
          <w:kern w:val="2"/>
          <w:sz w:val="21"/>
          <w:szCs w:val="21"/>
          <w:lang w:val="fr-FR" w:eastAsia="zh-CN"/>
        </w:rPr>
        <w:t>3.5</w:t>
      </w:r>
      <w:r w:rsidRPr="00F37A9F">
        <w:rPr>
          <w:rFonts w:hint="eastAsia"/>
          <w:kern w:val="2"/>
          <w:sz w:val="21"/>
          <w:szCs w:val="21"/>
          <w:lang w:val="fr-FR" w:eastAsia="zh-CN"/>
        </w:rPr>
        <w:t>人</w:t>
      </w:r>
      <w:r w:rsidRPr="00F37A9F">
        <w:rPr>
          <w:kern w:val="2"/>
          <w:sz w:val="21"/>
          <w:szCs w:val="21"/>
          <w:lang w:val="fr-FR" w:eastAsia="zh-CN"/>
        </w:rPr>
        <w:t>。但</w:t>
      </w:r>
      <w:r w:rsidRPr="00F37A9F">
        <w:rPr>
          <w:rFonts w:hint="eastAsia"/>
          <w:kern w:val="2"/>
          <w:sz w:val="21"/>
          <w:szCs w:val="21"/>
          <w:lang w:val="fr-FR" w:eastAsia="zh-CN"/>
        </w:rPr>
        <w:t>期望</w:t>
      </w:r>
      <w:r w:rsidRPr="00F37A9F">
        <w:rPr>
          <w:kern w:val="2"/>
          <w:sz w:val="21"/>
          <w:szCs w:val="21"/>
          <w:lang w:val="fr-FR" w:eastAsia="zh-CN"/>
        </w:rPr>
        <w:t>的平均子女人数为</w:t>
      </w:r>
      <w:r w:rsidRPr="00F37A9F">
        <w:rPr>
          <w:kern w:val="2"/>
          <w:sz w:val="21"/>
          <w:szCs w:val="21"/>
          <w:lang w:val="fr-FR" w:eastAsia="zh-CN"/>
        </w:rPr>
        <w:t>2.0</w:t>
      </w:r>
      <w:r w:rsidRPr="00F37A9F">
        <w:rPr>
          <w:kern w:val="2"/>
          <w:sz w:val="21"/>
          <w:szCs w:val="21"/>
          <w:lang w:val="fr-FR" w:eastAsia="zh-CN"/>
        </w:rPr>
        <w:t>人（占调查对象的</w:t>
      </w:r>
      <w:r w:rsidRPr="00F37A9F">
        <w:rPr>
          <w:kern w:val="2"/>
          <w:sz w:val="21"/>
          <w:szCs w:val="21"/>
          <w:lang w:val="fr-FR" w:eastAsia="zh-CN"/>
        </w:rPr>
        <w:t>57%</w:t>
      </w:r>
      <w:r w:rsidRPr="00F37A9F">
        <w:rPr>
          <w:kern w:val="2"/>
          <w:sz w:val="21"/>
          <w:szCs w:val="21"/>
          <w:lang w:val="fr-FR" w:eastAsia="zh-CN"/>
        </w:rPr>
        <w:t>），这表明计划生育需求远未得到满足</w:t>
      </w:r>
      <w:r w:rsidRPr="00F37A9F">
        <w:rPr>
          <w:rFonts w:hint="eastAsia"/>
          <w:kern w:val="2"/>
          <w:sz w:val="21"/>
          <w:szCs w:val="21"/>
          <w:lang w:val="fr-FR" w:eastAsia="zh-CN"/>
        </w:rPr>
        <w:t>，</w:t>
      </w:r>
      <w:r w:rsidRPr="00F37A9F">
        <w:rPr>
          <w:kern w:val="2"/>
          <w:sz w:val="21"/>
          <w:szCs w:val="21"/>
          <w:lang w:val="fr-FR" w:eastAsia="zh-CN"/>
        </w:rPr>
        <w:t>尤其是在年轻人中间</w:t>
      </w:r>
      <w:r w:rsidRPr="00F37A9F">
        <w:rPr>
          <w:rFonts w:hint="eastAsia"/>
          <w:kern w:val="2"/>
          <w:sz w:val="21"/>
          <w:szCs w:val="21"/>
          <w:lang w:val="fr-FR" w:eastAsia="zh-CN"/>
        </w:rPr>
        <w:t>。实际上，在</w:t>
      </w:r>
      <w:r w:rsidRPr="00F37A9F">
        <w:rPr>
          <w:kern w:val="2"/>
          <w:sz w:val="21"/>
          <w:szCs w:val="21"/>
          <w:lang w:val="fr-FR" w:eastAsia="zh-CN"/>
        </w:rPr>
        <w:t>15-49</w:t>
      </w:r>
      <w:r w:rsidRPr="00F37A9F">
        <w:rPr>
          <w:kern w:val="2"/>
          <w:sz w:val="21"/>
          <w:szCs w:val="21"/>
          <w:lang w:val="fr-FR" w:eastAsia="zh-CN"/>
        </w:rPr>
        <w:t>岁的已婚女性中</w:t>
      </w:r>
      <w:r w:rsidRPr="00F37A9F">
        <w:rPr>
          <w:rFonts w:hint="eastAsia"/>
          <w:kern w:val="2"/>
          <w:sz w:val="21"/>
          <w:szCs w:val="21"/>
          <w:lang w:val="fr-FR" w:eastAsia="zh-CN"/>
        </w:rPr>
        <w:t>，</w:t>
      </w:r>
      <w:r w:rsidRPr="00F37A9F">
        <w:rPr>
          <w:kern w:val="2"/>
          <w:sz w:val="21"/>
          <w:szCs w:val="21"/>
          <w:lang w:val="fr-FR" w:eastAsia="zh-CN"/>
        </w:rPr>
        <w:t>35%</w:t>
      </w:r>
      <w:r w:rsidRPr="00F37A9F">
        <w:rPr>
          <w:kern w:val="2"/>
          <w:sz w:val="21"/>
          <w:szCs w:val="21"/>
          <w:lang w:val="fr-FR" w:eastAsia="zh-CN"/>
        </w:rPr>
        <w:t>的人与计划生育有关的需求没有得到满足。</w:t>
      </w:r>
    </w:p>
    <w:p w:rsidR="002C36D1" w:rsidRPr="00F37A9F" w:rsidRDefault="002C36D1" w:rsidP="004F39CF">
      <w:pPr>
        <w:pStyle w:val="SingleTxtG"/>
        <w:tabs>
          <w:tab w:val="left" w:pos="1701"/>
        </w:tabs>
        <w:spacing w:after="180" w:line="340" w:lineRule="exact"/>
        <w:rPr>
          <w:kern w:val="2"/>
          <w:sz w:val="21"/>
          <w:szCs w:val="21"/>
          <w:lang w:val="fr-FR" w:eastAsia="zh-CN"/>
        </w:rPr>
      </w:pPr>
      <w:r w:rsidRPr="00F37A9F">
        <w:rPr>
          <w:kern w:val="2"/>
          <w:sz w:val="21"/>
          <w:szCs w:val="21"/>
          <w:lang w:val="fr-FR" w:eastAsia="zh-CN"/>
        </w:rPr>
        <w:t>136.</w:t>
      </w:r>
      <w:r w:rsidRPr="00F37A9F">
        <w:rPr>
          <w:rFonts w:hint="eastAsia"/>
          <w:kern w:val="2"/>
          <w:sz w:val="21"/>
          <w:szCs w:val="21"/>
          <w:lang w:val="fr-FR" w:eastAsia="zh-CN"/>
        </w:rPr>
        <w:tab/>
      </w:r>
      <w:r w:rsidRPr="00F37A9F">
        <w:rPr>
          <w:kern w:val="2"/>
          <w:sz w:val="21"/>
          <w:szCs w:val="21"/>
          <w:lang w:val="fr-FR" w:eastAsia="zh-CN"/>
        </w:rPr>
        <w:t>依然有</w:t>
      </w:r>
      <w:r w:rsidRPr="00F37A9F">
        <w:rPr>
          <w:kern w:val="2"/>
          <w:sz w:val="21"/>
          <w:szCs w:val="21"/>
          <w:lang w:val="fr-FR" w:eastAsia="zh-CN"/>
        </w:rPr>
        <w:t>4%</w:t>
      </w:r>
      <w:r w:rsidRPr="00F37A9F">
        <w:rPr>
          <w:kern w:val="2"/>
          <w:sz w:val="21"/>
          <w:szCs w:val="21"/>
          <w:lang w:val="fr-FR" w:eastAsia="zh-CN"/>
        </w:rPr>
        <w:t>的女性选择</w:t>
      </w:r>
      <w:r w:rsidRPr="00F37A9F">
        <w:rPr>
          <w:rFonts w:hint="eastAsia"/>
          <w:kern w:val="2"/>
          <w:sz w:val="21"/>
          <w:szCs w:val="21"/>
          <w:lang w:val="fr-FR" w:eastAsia="zh-CN"/>
        </w:rPr>
        <w:t>采取</w:t>
      </w:r>
      <w:r w:rsidRPr="00F37A9F">
        <w:rPr>
          <w:kern w:val="2"/>
          <w:sz w:val="21"/>
          <w:szCs w:val="21"/>
          <w:lang w:val="fr-FR" w:eastAsia="zh-CN"/>
        </w:rPr>
        <w:t>人工流产的方式实现计划生育。其中</w:t>
      </w:r>
      <w:r w:rsidRPr="00F37A9F">
        <w:rPr>
          <w:kern w:val="2"/>
          <w:sz w:val="21"/>
          <w:szCs w:val="21"/>
          <w:lang w:val="fr-FR" w:eastAsia="zh-CN"/>
        </w:rPr>
        <w:t>40%</w:t>
      </w:r>
      <w:r w:rsidRPr="00F37A9F">
        <w:rPr>
          <w:kern w:val="2"/>
          <w:sz w:val="21"/>
          <w:szCs w:val="21"/>
          <w:lang w:val="fr-FR" w:eastAsia="zh-CN"/>
        </w:rPr>
        <w:t>在医疗机构实施，</w:t>
      </w:r>
      <w:r w:rsidRPr="00F37A9F">
        <w:rPr>
          <w:kern w:val="2"/>
          <w:sz w:val="21"/>
          <w:szCs w:val="21"/>
          <w:lang w:val="fr-FR" w:eastAsia="zh-CN"/>
        </w:rPr>
        <w:t>42%</w:t>
      </w:r>
      <w:r w:rsidRPr="00F37A9F">
        <w:rPr>
          <w:rFonts w:hint="eastAsia"/>
          <w:kern w:val="2"/>
          <w:sz w:val="21"/>
          <w:szCs w:val="21"/>
          <w:lang w:val="fr-FR" w:eastAsia="zh-CN"/>
        </w:rPr>
        <w:t>由医务人员实施（</w:t>
      </w:r>
      <w:r w:rsidRPr="00F37A9F">
        <w:rPr>
          <w:kern w:val="2"/>
          <w:sz w:val="21"/>
          <w:szCs w:val="21"/>
          <w:lang w:val="fr-FR" w:eastAsia="zh-CN"/>
        </w:rPr>
        <w:t>其中</w:t>
      </w:r>
      <w:r w:rsidRPr="00F37A9F">
        <w:rPr>
          <w:rFonts w:hint="eastAsia"/>
          <w:kern w:val="2"/>
          <w:sz w:val="21"/>
          <w:szCs w:val="21"/>
          <w:lang w:val="fr-FR" w:eastAsia="zh-CN"/>
        </w:rPr>
        <w:t>39%</w:t>
      </w:r>
      <w:r w:rsidRPr="00F37A9F">
        <w:rPr>
          <w:rFonts w:hint="eastAsia"/>
          <w:kern w:val="2"/>
          <w:sz w:val="21"/>
          <w:szCs w:val="21"/>
          <w:lang w:val="fr-FR" w:eastAsia="zh-CN"/>
        </w:rPr>
        <w:t>是</w:t>
      </w:r>
      <w:r w:rsidRPr="00F37A9F">
        <w:rPr>
          <w:kern w:val="2"/>
          <w:sz w:val="21"/>
          <w:szCs w:val="21"/>
          <w:lang w:val="fr-FR" w:eastAsia="zh-CN"/>
        </w:rPr>
        <w:t>医生</w:t>
      </w:r>
      <w:r w:rsidRPr="00F37A9F">
        <w:rPr>
          <w:rFonts w:hint="eastAsia"/>
          <w:kern w:val="2"/>
          <w:sz w:val="21"/>
          <w:szCs w:val="21"/>
          <w:lang w:val="fr-FR" w:eastAsia="zh-CN"/>
        </w:rPr>
        <w:t>实施）</w:t>
      </w:r>
      <w:r w:rsidRPr="00F37A9F">
        <w:rPr>
          <w:kern w:val="2"/>
          <w:sz w:val="21"/>
          <w:szCs w:val="21"/>
          <w:lang w:val="fr-FR" w:eastAsia="zh-CN"/>
        </w:rPr>
        <w:t>。</w:t>
      </w:r>
    </w:p>
    <w:p w:rsidR="002C36D1" w:rsidRPr="00F37A9F" w:rsidRDefault="002C36D1" w:rsidP="004F39CF">
      <w:pPr>
        <w:pStyle w:val="SingleTxtG"/>
        <w:tabs>
          <w:tab w:val="left" w:pos="1701"/>
        </w:tabs>
        <w:spacing w:after="180" w:line="340" w:lineRule="exact"/>
        <w:rPr>
          <w:kern w:val="2"/>
          <w:sz w:val="21"/>
          <w:szCs w:val="21"/>
          <w:lang w:val="fr-FR" w:eastAsia="zh-CN"/>
        </w:rPr>
      </w:pPr>
      <w:r w:rsidRPr="00F37A9F">
        <w:rPr>
          <w:kern w:val="2"/>
          <w:sz w:val="21"/>
          <w:szCs w:val="21"/>
          <w:lang w:val="fr-FR" w:eastAsia="zh-CN"/>
        </w:rPr>
        <w:t>137.</w:t>
      </w:r>
      <w:r w:rsidRPr="00F37A9F">
        <w:rPr>
          <w:rFonts w:hint="eastAsia"/>
          <w:kern w:val="2"/>
          <w:sz w:val="21"/>
          <w:szCs w:val="21"/>
          <w:lang w:val="fr-FR" w:eastAsia="zh-CN"/>
        </w:rPr>
        <w:tab/>
      </w:r>
      <w:r w:rsidRPr="00F37A9F">
        <w:rPr>
          <w:kern w:val="2"/>
          <w:sz w:val="21"/>
          <w:szCs w:val="21"/>
          <w:lang w:val="fr-FR" w:eastAsia="zh-CN"/>
        </w:rPr>
        <w:t>公共卫生和人口部通过家庭保健总局</w:t>
      </w:r>
      <w:r w:rsidRPr="00F37A9F">
        <w:rPr>
          <w:rFonts w:hint="eastAsia"/>
          <w:kern w:val="2"/>
          <w:sz w:val="21"/>
          <w:szCs w:val="21"/>
          <w:lang w:val="fr-FR" w:eastAsia="zh-CN"/>
        </w:rPr>
        <w:t>举办</w:t>
      </w:r>
      <w:r w:rsidRPr="00F37A9F">
        <w:rPr>
          <w:kern w:val="2"/>
          <w:sz w:val="21"/>
          <w:szCs w:val="21"/>
          <w:lang w:val="fr-FR" w:eastAsia="zh-CN"/>
        </w:rPr>
        <w:t>了一个讲习班</w:t>
      </w:r>
      <w:r w:rsidRPr="00F37A9F">
        <w:rPr>
          <w:rFonts w:hint="eastAsia"/>
          <w:kern w:val="2"/>
          <w:sz w:val="21"/>
          <w:szCs w:val="21"/>
          <w:lang w:val="fr-FR" w:eastAsia="zh-CN"/>
        </w:rPr>
        <w:t>，内容涉及在高校的意愿重新组建计划生育部，该局还安排了关于三所高校医院住院医师的培训，其中就包括海地国立大学医院，目的是重新组织这些医师提供服务。战略设想之一是在大型公共市场设立计划生育机构，以提高计划生育的覆盖面。</w:t>
      </w:r>
    </w:p>
    <w:p w:rsidR="002C36D1" w:rsidRPr="00F37A9F" w:rsidRDefault="002C36D1" w:rsidP="004F39CF">
      <w:pPr>
        <w:tabs>
          <w:tab w:val="clear" w:pos="431"/>
          <w:tab w:val="left" w:pos="426"/>
          <w:tab w:val="left" w:pos="1134"/>
        </w:tabs>
        <w:spacing w:after="180" w:line="340" w:lineRule="exact"/>
        <w:ind w:right="1134"/>
        <w:rPr>
          <w:rFonts w:eastAsia="SimHei"/>
          <w:sz w:val="24"/>
          <w:szCs w:val="21"/>
          <w:lang w:val="fr-FR"/>
        </w:rPr>
      </w:pPr>
      <w:bookmarkStart w:id="123" w:name="_Toc397135585"/>
      <w:bookmarkStart w:id="124" w:name="_Toc397134184"/>
      <w:bookmarkStart w:id="125" w:name="_Toc396683669"/>
      <w:bookmarkStart w:id="126" w:name="_Toc395376096"/>
      <w:r w:rsidRPr="00F37A9F">
        <w:rPr>
          <w:rFonts w:eastAsia="SimHei" w:hint="eastAsia"/>
          <w:sz w:val="24"/>
          <w:szCs w:val="21"/>
          <w:lang w:val="fr-FR"/>
        </w:rPr>
        <w:tab/>
      </w:r>
      <w:r w:rsidRPr="00F37A9F">
        <w:rPr>
          <w:rFonts w:eastAsia="SimHei"/>
          <w:sz w:val="24"/>
          <w:szCs w:val="21"/>
          <w:lang w:val="fr-FR"/>
        </w:rPr>
        <w:t>12.6.</w:t>
      </w:r>
      <w:bookmarkEnd w:id="123"/>
      <w:bookmarkEnd w:id="124"/>
      <w:bookmarkEnd w:id="125"/>
      <w:bookmarkEnd w:id="126"/>
      <w:r w:rsidRPr="00F37A9F">
        <w:rPr>
          <w:rFonts w:eastAsia="SimHei" w:hint="eastAsia"/>
          <w:sz w:val="24"/>
          <w:szCs w:val="21"/>
          <w:lang w:val="fr-FR"/>
        </w:rPr>
        <w:tab/>
      </w:r>
      <w:r w:rsidRPr="00F37A9F">
        <w:rPr>
          <w:rFonts w:eastAsia="SimHei" w:hint="eastAsia"/>
          <w:sz w:val="24"/>
          <w:szCs w:val="21"/>
          <w:lang w:val="fr-FR"/>
        </w:rPr>
        <w:t>人工流产</w:t>
      </w:r>
      <w:r w:rsidRPr="00F37A9F">
        <w:rPr>
          <w:rFonts w:eastAsia="SimHei"/>
          <w:sz w:val="24"/>
          <w:szCs w:val="21"/>
          <w:lang w:val="fr-FR"/>
        </w:rPr>
        <w:t>管理</w:t>
      </w:r>
      <w:r w:rsidRPr="00F37A9F">
        <w:rPr>
          <w:rFonts w:eastAsia="SimHei" w:hint="eastAsia"/>
          <w:sz w:val="24"/>
          <w:szCs w:val="21"/>
          <w:lang w:val="fr-FR"/>
        </w:rPr>
        <w:t>举措</w:t>
      </w:r>
      <w:r w:rsidRPr="00F37A9F">
        <w:rPr>
          <w:rFonts w:eastAsia="SimHei"/>
          <w:sz w:val="24"/>
          <w:szCs w:val="21"/>
          <w:lang w:val="fr-FR"/>
        </w:rPr>
        <w:t>和法定计划生育措施</w:t>
      </w:r>
    </w:p>
    <w:p w:rsidR="002C36D1" w:rsidRPr="00F37A9F" w:rsidRDefault="002C36D1" w:rsidP="004F39CF">
      <w:pPr>
        <w:pStyle w:val="SingleTxtG"/>
        <w:tabs>
          <w:tab w:val="left" w:pos="1701"/>
        </w:tabs>
        <w:spacing w:after="180" w:line="340" w:lineRule="exact"/>
        <w:rPr>
          <w:kern w:val="2"/>
          <w:sz w:val="21"/>
          <w:szCs w:val="21"/>
          <w:lang w:val="fr-FR" w:eastAsia="zh-CN"/>
        </w:rPr>
      </w:pPr>
      <w:r w:rsidRPr="00F37A9F">
        <w:rPr>
          <w:kern w:val="2"/>
          <w:sz w:val="21"/>
          <w:szCs w:val="21"/>
          <w:lang w:val="fr-FR" w:eastAsia="zh-CN"/>
        </w:rPr>
        <w:t>138.</w:t>
      </w:r>
      <w:r w:rsidRPr="00F37A9F">
        <w:rPr>
          <w:rFonts w:hint="eastAsia"/>
          <w:kern w:val="2"/>
          <w:sz w:val="21"/>
          <w:szCs w:val="21"/>
          <w:lang w:val="fr-FR" w:eastAsia="zh-CN"/>
        </w:rPr>
        <w:tab/>
      </w:r>
      <w:r w:rsidRPr="00F37A9F">
        <w:rPr>
          <w:kern w:val="2"/>
          <w:sz w:val="21"/>
          <w:szCs w:val="21"/>
          <w:lang w:val="fr-FR" w:eastAsia="zh-CN"/>
        </w:rPr>
        <w:t>在公共卫生和人口部的倡议下，为提交关于人工流产合法化的法案草案做出了努力</w:t>
      </w:r>
      <w:r w:rsidRPr="00F37A9F">
        <w:rPr>
          <w:rFonts w:hint="eastAsia"/>
          <w:kern w:val="2"/>
          <w:sz w:val="21"/>
          <w:szCs w:val="21"/>
          <w:lang w:val="fr-FR" w:eastAsia="zh-CN"/>
        </w:rPr>
        <w:t>。</w:t>
      </w:r>
      <w:r w:rsidRPr="00F37A9F">
        <w:rPr>
          <w:kern w:val="2"/>
          <w:sz w:val="21"/>
          <w:szCs w:val="21"/>
          <w:lang w:val="fr-FR" w:eastAsia="zh-CN"/>
        </w:rPr>
        <w:t>宗教</w:t>
      </w:r>
      <w:r w:rsidRPr="00F37A9F">
        <w:rPr>
          <w:rFonts w:hint="eastAsia"/>
          <w:kern w:val="2"/>
          <w:sz w:val="21"/>
          <w:szCs w:val="21"/>
          <w:lang w:val="fr-FR" w:eastAsia="zh-CN"/>
        </w:rPr>
        <w:t>团体、</w:t>
      </w:r>
      <w:r w:rsidRPr="00F37A9F">
        <w:rPr>
          <w:kern w:val="2"/>
          <w:sz w:val="21"/>
          <w:szCs w:val="21"/>
          <w:lang w:val="fr-FR" w:eastAsia="zh-CN"/>
        </w:rPr>
        <w:t>妇女协会</w:t>
      </w:r>
      <w:r w:rsidRPr="00F37A9F">
        <w:rPr>
          <w:rFonts w:hint="eastAsia"/>
          <w:kern w:val="2"/>
          <w:sz w:val="21"/>
          <w:szCs w:val="21"/>
          <w:lang w:val="fr-FR" w:eastAsia="zh-CN"/>
        </w:rPr>
        <w:t>以及</w:t>
      </w:r>
      <w:r w:rsidRPr="00F37A9F">
        <w:rPr>
          <w:kern w:val="2"/>
          <w:sz w:val="21"/>
          <w:szCs w:val="21"/>
          <w:lang w:val="fr-FR" w:eastAsia="zh-CN"/>
        </w:rPr>
        <w:t>国家和国际组织于</w:t>
      </w:r>
      <w:r w:rsidRPr="00F37A9F">
        <w:rPr>
          <w:kern w:val="2"/>
          <w:sz w:val="21"/>
          <w:szCs w:val="21"/>
          <w:lang w:val="fr-FR" w:eastAsia="zh-CN"/>
        </w:rPr>
        <w:t>2013</w:t>
      </w:r>
      <w:r w:rsidRPr="00F37A9F">
        <w:rPr>
          <w:kern w:val="2"/>
          <w:sz w:val="21"/>
          <w:szCs w:val="21"/>
          <w:lang w:val="fr-FR" w:eastAsia="zh-CN"/>
        </w:rPr>
        <w:t>年</w:t>
      </w:r>
      <w:r w:rsidRPr="00F37A9F">
        <w:rPr>
          <w:kern w:val="2"/>
          <w:sz w:val="21"/>
          <w:szCs w:val="21"/>
          <w:lang w:val="fr-FR" w:eastAsia="zh-CN"/>
        </w:rPr>
        <w:t>5</w:t>
      </w:r>
      <w:r w:rsidRPr="00F37A9F">
        <w:rPr>
          <w:kern w:val="2"/>
          <w:sz w:val="21"/>
          <w:szCs w:val="21"/>
          <w:lang w:val="fr-FR" w:eastAsia="zh-CN"/>
        </w:rPr>
        <w:t>月</w:t>
      </w:r>
      <w:r w:rsidRPr="00F37A9F">
        <w:rPr>
          <w:kern w:val="2"/>
          <w:sz w:val="21"/>
          <w:szCs w:val="21"/>
          <w:lang w:val="fr-FR" w:eastAsia="zh-CN"/>
        </w:rPr>
        <w:t>14</w:t>
      </w:r>
      <w:r w:rsidRPr="00F37A9F">
        <w:rPr>
          <w:rFonts w:hint="eastAsia"/>
          <w:kern w:val="2"/>
          <w:sz w:val="21"/>
          <w:szCs w:val="21"/>
          <w:lang w:val="fr-FR" w:eastAsia="zh-CN"/>
        </w:rPr>
        <w:t>日</w:t>
      </w:r>
      <w:r w:rsidRPr="00F37A9F">
        <w:rPr>
          <w:kern w:val="2"/>
          <w:sz w:val="21"/>
          <w:szCs w:val="21"/>
          <w:lang w:val="fr-FR" w:eastAsia="zh-CN"/>
        </w:rPr>
        <w:t>至</w:t>
      </w:r>
      <w:r w:rsidRPr="00F37A9F">
        <w:rPr>
          <w:kern w:val="2"/>
          <w:sz w:val="21"/>
          <w:szCs w:val="21"/>
          <w:lang w:val="fr-FR" w:eastAsia="zh-CN"/>
        </w:rPr>
        <w:t>15</w:t>
      </w:r>
      <w:r w:rsidRPr="00F37A9F">
        <w:rPr>
          <w:kern w:val="2"/>
          <w:sz w:val="21"/>
          <w:szCs w:val="21"/>
          <w:lang w:val="fr-FR" w:eastAsia="zh-CN"/>
        </w:rPr>
        <w:t>日召开会议</w:t>
      </w:r>
      <w:r w:rsidRPr="00F37A9F">
        <w:rPr>
          <w:rFonts w:hint="eastAsia"/>
          <w:kern w:val="2"/>
          <w:sz w:val="21"/>
          <w:szCs w:val="21"/>
          <w:lang w:val="fr-FR" w:eastAsia="zh-CN"/>
        </w:rPr>
        <w:t>，</w:t>
      </w:r>
      <w:r w:rsidRPr="00F37A9F">
        <w:rPr>
          <w:kern w:val="2"/>
          <w:sz w:val="21"/>
          <w:szCs w:val="21"/>
          <w:lang w:val="fr-FR" w:eastAsia="zh-CN"/>
        </w:rPr>
        <w:t>共同讨论建立关于人工流产</w:t>
      </w:r>
      <w:r w:rsidRPr="00F37A9F">
        <w:rPr>
          <w:rFonts w:hint="eastAsia"/>
          <w:kern w:val="2"/>
          <w:sz w:val="21"/>
          <w:szCs w:val="21"/>
          <w:lang w:val="fr-FR" w:eastAsia="zh-CN"/>
        </w:rPr>
        <w:t>（</w:t>
      </w:r>
      <w:r w:rsidRPr="00F37A9F">
        <w:rPr>
          <w:kern w:val="2"/>
          <w:sz w:val="21"/>
          <w:szCs w:val="21"/>
          <w:lang w:val="fr-FR" w:eastAsia="zh-CN"/>
        </w:rPr>
        <w:t>主要是治疗性质的人工流产</w:t>
      </w:r>
      <w:r w:rsidRPr="00F37A9F">
        <w:rPr>
          <w:rFonts w:hint="eastAsia"/>
          <w:kern w:val="2"/>
          <w:sz w:val="21"/>
          <w:szCs w:val="21"/>
          <w:lang w:val="fr-FR" w:eastAsia="zh-CN"/>
        </w:rPr>
        <w:t>）</w:t>
      </w:r>
      <w:r w:rsidRPr="00F37A9F">
        <w:rPr>
          <w:kern w:val="2"/>
          <w:sz w:val="21"/>
          <w:szCs w:val="21"/>
          <w:lang w:val="fr-FR" w:eastAsia="zh-CN"/>
        </w:rPr>
        <w:t>的法律框架</w:t>
      </w:r>
      <w:r w:rsidRPr="00F37A9F">
        <w:rPr>
          <w:rFonts w:hint="eastAsia"/>
          <w:kern w:val="2"/>
          <w:sz w:val="21"/>
          <w:szCs w:val="21"/>
          <w:lang w:val="fr-FR" w:eastAsia="zh-CN"/>
        </w:rPr>
        <w:t>。</w:t>
      </w:r>
      <w:r w:rsidRPr="00F37A9F">
        <w:rPr>
          <w:kern w:val="2"/>
          <w:sz w:val="21"/>
          <w:szCs w:val="21"/>
          <w:lang w:val="fr-FR" w:eastAsia="zh-CN"/>
        </w:rPr>
        <w:t>妇女地位和妇女权利部以及</w:t>
      </w:r>
      <w:r w:rsidRPr="00F37A9F">
        <w:rPr>
          <w:rFonts w:hint="eastAsia"/>
          <w:kern w:val="2"/>
          <w:sz w:val="21"/>
          <w:szCs w:val="21"/>
          <w:lang w:val="fr-FR" w:eastAsia="zh-CN"/>
        </w:rPr>
        <w:t>暴力侵害妇女问题全国对话也为</w:t>
      </w:r>
      <w:r w:rsidRPr="00F37A9F">
        <w:rPr>
          <w:kern w:val="2"/>
          <w:sz w:val="21"/>
          <w:szCs w:val="21"/>
          <w:lang w:val="fr-FR" w:eastAsia="zh-CN"/>
        </w:rPr>
        <w:t>这次讨论做出了各自的贡献。除了天主教会以外，大多数参与团体都签署了关于开办上述讲习班的决议</w:t>
      </w:r>
      <w:r w:rsidRPr="00F37A9F">
        <w:rPr>
          <w:rFonts w:hint="eastAsia"/>
          <w:kern w:val="2"/>
          <w:sz w:val="21"/>
          <w:szCs w:val="21"/>
          <w:lang w:val="fr-FR" w:eastAsia="zh-CN"/>
        </w:rPr>
        <w:t>。根据会上提出的建议，</w:t>
      </w:r>
      <w:r w:rsidRPr="00F37A9F">
        <w:rPr>
          <w:kern w:val="2"/>
          <w:sz w:val="21"/>
          <w:szCs w:val="21"/>
          <w:lang w:val="fr-FR" w:eastAsia="zh-CN"/>
        </w:rPr>
        <w:t>一位专家向司法机构</w:t>
      </w:r>
      <w:r w:rsidRPr="00F37A9F">
        <w:rPr>
          <w:rFonts w:hint="eastAsia"/>
          <w:kern w:val="2"/>
          <w:sz w:val="21"/>
          <w:szCs w:val="21"/>
          <w:lang w:val="fr-FR" w:eastAsia="zh-CN"/>
        </w:rPr>
        <w:t>提出一项新的提案，其中考虑了海地的现状和制定人工流产刑事立法的必要性</w:t>
      </w:r>
      <w:r w:rsidRPr="00F37A9F">
        <w:rPr>
          <w:kern w:val="2"/>
          <w:sz w:val="21"/>
          <w:szCs w:val="21"/>
          <w:lang w:val="fr-FR" w:eastAsia="zh-CN"/>
        </w:rPr>
        <w:t>。这项法案提案将尽快提交国会</w:t>
      </w:r>
      <w:r w:rsidRPr="00F37A9F">
        <w:rPr>
          <w:rFonts w:hint="eastAsia"/>
          <w:kern w:val="2"/>
          <w:sz w:val="21"/>
          <w:szCs w:val="21"/>
          <w:lang w:val="fr-FR" w:eastAsia="zh-CN"/>
        </w:rPr>
        <w:t>。现行《</w:t>
      </w:r>
      <w:r w:rsidRPr="00F37A9F">
        <w:rPr>
          <w:kern w:val="2"/>
          <w:sz w:val="21"/>
          <w:szCs w:val="21"/>
          <w:lang w:val="fr-FR" w:eastAsia="zh-CN"/>
        </w:rPr>
        <w:t>刑法</w:t>
      </w:r>
      <w:r w:rsidRPr="00F37A9F">
        <w:rPr>
          <w:rFonts w:hint="eastAsia"/>
          <w:kern w:val="2"/>
          <w:sz w:val="21"/>
          <w:szCs w:val="21"/>
          <w:lang w:val="fr-FR" w:eastAsia="zh-CN"/>
        </w:rPr>
        <w:t>》</w:t>
      </w:r>
      <w:r w:rsidRPr="00F37A9F">
        <w:rPr>
          <w:kern w:val="2"/>
          <w:sz w:val="21"/>
          <w:szCs w:val="21"/>
          <w:lang w:val="fr-FR" w:eastAsia="zh-CN"/>
        </w:rPr>
        <w:t>规定</w:t>
      </w:r>
      <w:r w:rsidRPr="00F37A9F">
        <w:rPr>
          <w:rFonts w:hint="eastAsia"/>
          <w:kern w:val="2"/>
          <w:sz w:val="21"/>
          <w:szCs w:val="21"/>
          <w:lang w:val="fr-FR" w:eastAsia="zh-CN"/>
        </w:rPr>
        <w:t>人工流产</w:t>
      </w:r>
      <w:r w:rsidRPr="00F37A9F">
        <w:rPr>
          <w:kern w:val="2"/>
          <w:sz w:val="21"/>
          <w:szCs w:val="21"/>
          <w:lang w:val="fr-FR" w:eastAsia="zh-CN"/>
        </w:rPr>
        <w:t>为犯罪</w:t>
      </w:r>
      <w:r w:rsidRPr="00F37A9F">
        <w:rPr>
          <w:rFonts w:hint="eastAsia"/>
          <w:kern w:val="2"/>
          <w:sz w:val="21"/>
          <w:szCs w:val="21"/>
          <w:lang w:val="fr-FR" w:eastAsia="zh-CN"/>
        </w:rPr>
        <w:t>，</w:t>
      </w:r>
      <w:r w:rsidRPr="00F37A9F">
        <w:rPr>
          <w:kern w:val="2"/>
          <w:sz w:val="21"/>
          <w:szCs w:val="21"/>
          <w:lang w:val="fr-FR" w:eastAsia="zh-CN"/>
        </w:rPr>
        <w:t>上述举措是迄今为止为废除这一罪名而迈出的实质性第一步。</w:t>
      </w:r>
    </w:p>
    <w:p w:rsidR="002C36D1" w:rsidRPr="00F37A9F" w:rsidRDefault="002C36D1" w:rsidP="004F39CF">
      <w:pPr>
        <w:pStyle w:val="SingleTxtG"/>
        <w:tabs>
          <w:tab w:val="left" w:pos="1701"/>
        </w:tabs>
        <w:spacing w:after="180" w:line="340" w:lineRule="exact"/>
        <w:rPr>
          <w:kern w:val="2"/>
          <w:sz w:val="21"/>
          <w:szCs w:val="21"/>
          <w:lang w:val="fr-FR" w:eastAsia="zh-CN"/>
        </w:rPr>
      </w:pPr>
      <w:r w:rsidRPr="00F37A9F">
        <w:rPr>
          <w:kern w:val="2"/>
          <w:sz w:val="21"/>
          <w:szCs w:val="21"/>
          <w:lang w:val="fr-FR" w:eastAsia="zh-CN"/>
        </w:rPr>
        <w:t>139.</w:t>
      </w:r>
      <w:r w:rsidRPr="00F37A9F">
        <w:rPr>
          <w:rFonts w:hint="eastAsia"/>
          <w:kern w:val="2"/>
          <w:sz w:val="21"/>
          <w:szCs w:val="21"/>
          <w:lang w:val="fr-FR" w:eastAsia="zh-CN"/>
        </w:rPr>
        <w:tab/>
      </w:r>
      <w:r w:rsidRPr="00F37A9F">
        <w:rPr>
          <w:kern w:val="2"/>
          <w:sz w:val="21"/>
          <w:szCs w:val="21"/>
          <w:lang w:val="fr-FR" w:eastAsia="zh-CN"/>
        </w:rPr>
        <w:t>2013</w:t>
      </w:r>
      <w:r w:rsidRPr="00F37A9F">
        <w:rPr>
          <w:rFonts w:hint="eastAsia"/>
          <w:kern w:val="2"/>
          <w:sz w:val="21"/>
          <w:szCs w:val="21"/>
          <w:lang w:val="fr-FR" w:eastAsia="zh-CN"/>
        </w:rPr>
        <w:t>年</w:t>
      </w:r>
      <w:r w:rsidRPr="00F37A9F">
        <w:rPr>
          <w:kern w:val="2"/>
          <w:sz w:val="21"/>
          <w:szCs w:val="21"/>
          <w:lang w:val="fr-FR" w:eastAsia="zh-CN"/>
        </w:rPr>
        <w:t>5</w:t>
      </w:r>
      <w:r w:rsidRPr="00F37A9F">
        <w:rPr>
          <w:rFonts w:hint="eastAsia"/>
          <w:kern w:val="2"/>
          <w:sz w:val="21"/>
          <w:szCs w:val="21"/>
          <w:lang w:val="fr-FR" w:eastAsia="zh-CN"/>
        </w:rPr>
        <w:t>月</w:t>
      </w:r>
      <w:r w:rsidRPr="00F37A9F">
        <w:rPr>
          <w:kern w:val="2"/>
          <w:sz w:val="21"/>
          <w:szCs w:val="21"/>
          <w:lang w:val="fr-FR" w:eastAsia="zh-CN"/>
        </w:rPr>
        <w:t>13</w:t>
      </w:r>
      <w:r w:rsidRPr="00F37A9F">
        <w:rPr>
          <w:rFonts w:hint="eastAsia"/>
          <w:kern w:val="2"/>
          <w:sz w:val="21"/>
          <w:szCs w:val="21"/>
          <w:lang w:val="fr-FR" w:eastAsia="zh-CN"/>
        </w:rPr>
        <w:t>日的一项法令规定，全国所有相关职能机构都负有提供计划生育服务的义务。</w:t>
      </w:r>
      <w:r w:rsidRPr="00F37A9F">
        <w:rPr>
          <w:kern w:val="2"/>
          <w:sz w:val="21"/>
          <w:szCs w:val="21"/>
          <w:lang w:val="fr-FR" w:eastAsia="zh-CN"/>
        </w:rPr>
        <w:t>2014</w:t>
      </w:r>
      <w:r w:rsidRPr="00F37A9F">
        <w:rPr>
          <w:rFonts w:hint="eastAsia"/>
          <w:kern w:val="2"/>
          <w:sz w:val="21"/>
          <w:szCs w:val="21"/>
          <w:lang w:val="fr-FR" w:eastAsia="zh-CN"/>
        </w:rPr>
        <w:t>年</w:t>
      </w:r>
      <w:r w:rsidRPr="00F37A9F">
        <w:rPr>
          <w:kern w:val="2"/>
          <w:sz w:val="21"/>
          <w:szCs w:val="21"/>
          <w:lang w:val="fr-FR" w:eastAsia="zh-CN"/>
        </w:rPr>
        <w:t>3</w:t>
      </w:r>
      <w:r w:rsidRPr="00F37A9F">
        <w:rPr>
          <w:rFonts w:hint="eastAsia"/>
          <w:kern w:val="2"/>
          <w:sz w:val="21"/>
          <w:szCs w:val="21"/>
          <w:lang w:val="fr-FR" w:eastAsia="zh-CN"/>
        </w:rPr>
        <w:t>月发起了一次全国性的运动，旨在采取基于法律的多部门综合办法，将计划生育方案确立为国家的优先事项</w:t>
      </w:r>
      <w:bookmarkStart w:id="127" w:name="_Toc397135587"/>
      <w:bookmarkStart w:id="128" w:name="_Toc397134186"/>
      <w:bookmarkStart w:id="129" w:name="_Toc396683671"/>
      <w:bookmarkStart w:id="130" w:name="_Toc395376097"/>
      <w:r w:rsidRPr="00F37A9F">
        <w:rPr>
          <w:rFonts w:hint="eastAsia"/>
          <w:kern w:val="2"/>
          <w:sz w:val="21"/>
          <w:szCs w:val="21"/>
          <w:lang w:val="fr-FR" w:eastAsia="zh-CN"/>
        </w:rPr>
        <w:t>，以扩大计划生育的覆盖面。</w:t>
      </w:r>
    </w:p>
    <w:p w:rsidR="002C36D1" w:rsidRPr="00F37A9F" w:rsidRDefault="002C36D1" w:rsidP="004F39CF">
      <w:pPr>
        <w:tabs>
          <w:tab w:val="clear" w:pos="431"/>
          <w:tab w:val="left" w:pos="426"/>
          <w:tab w:val="left" w:pos="1134"/>
        </w:tabs>
        <w:spacing w:after="180" w:line="340" w:lineRule="exact"/>
        <w:ind w:right="1134"/>
        <w:rPr>
          <w:rFonts w:eastAsia="SimHei"/>
          <w:sz w:val="24"/>
          <w:szCs w:val="21"/>
          <w:lang w:val="fr-FR"/>
        </w:rPr>
      </w:pPr>
      <w:r w:rsidRPr="00F37A9F">
        <w:rPr>
          <w:rFonts w:eastAsia="SimHei" w:hint="eastAsia"/>
          <w:sz w:val="24"/>
          <w:szCs w:val="21"/>
          <w:lang w:val="fr-FR"/>
        </w:rPr>
        <w:tab/>
      </w:r>
      <w:r w:rsidRPr="00F37A9F">
        <w:rPr>
          <w:rFonts w:eastAsia="SimHei"/>
          <w:sz w:val="24"/>
          <w:szCs w:val="21"/>
          <w:lang w:val="fr-FR"/>
        </w:rPr>
        <w:t>12.7.</w:t>
      </w:r>
      <w:bookmarkEnd w:id="127"/>
      <w:bookmarkEnd w:id="128"/>
      <w:bookmarkEnd w:id="129"/>
      <w:bookmarkEnd w:id="130"/>
      <w:r w:rsidRPr="00F37A9F">
        <w:rPr>
          <w:rFonts w:eastAsia="SimHei" w:hint="eastAsia"/>
          <w:sz w:val="24"/>
          <w:szCs w:val="21"/>
          <w:lang w:val="fr-FR"/>
        </w:rPr>
        <w:tab/>
      </w:r>
      <w:r w:rsidRPr="00F37A9F">
        <w:rPr>
          <w:rFonts w:eastAsia="SimHei"/>
          <w:sz w:val="24"/>
          <w:szCs w:val="21"/>
          <w:lang w:val="fr-FR"/>
        </w:rPr>
        <w:t>对相关工作人员的专业培训和提供保健服务</w:t>
      </w:r>
    </w:p>
    <w:p w:rsidR="002C36D1" w:rsidRPr="00F37A9F" w:rsidRDefault="002C36D1" w:rsidP="004F39CF">
      <w:pPr>
        <w:pStyle w:val="SingleTxtG"/>
        <w:tabs>
          <w:tab w:val="left" w:pos="1701"/>
        </w:tabs>
        <w:spacing w:after="180" w:line="340" w:lineRule="exact"/>
        <w:rPr>
          <w:kern w:val="2"/>
          <w:sz w:val="21"/>
          <w:szCs w:val="21"/>
          <w:lang w:val="fr-FR" w:eastAsia="zh-CN"/>
        </w:rPr>
      </w:pPr>
      <w:r w:rsidRPr="00F37A9F">
        <w:rPr>
          <w:kern w:val="2"/>
          <w:sz w:val="21"/>
          <w:szCs w:val="21"/>
          <w:lang w:val="fr-FR" w:eastAsia="zh-CN"/>
        </w:rPr>
        <w:t>140.</w:t>
      </w:r>
      <w:r w:rsidRPr="00F37A9F">
        <w:rPr>
          <w:rFonts w:hint="eastAsia"/>
          <w:kern w:val="2"/>
          <w:sz w:val="21"/>
          <w:szCs w:val="21"/>
          <w:lang w:val="fr-FR" w:eastAsia="zh-CN"/>
        </w:rPr>
        <w:tab/>
      </w:r>
      <w:r w:rsidRPr="00F37A9F">
        <w:rPr>
          <w:kern w:val="2"/>
          <w:sz w:val="21"/>
          <w:szCs w:val="21"/>
          <w:lang w:val="fr-FR" w:eastAsia="zh-CN"/>
        </w:rPr>
        <w:t>采取了各种特别措施</w:t>
      </w:r>
      <w:r w:rsidRPr="00F37A9F">
        <w:rPr>
          <w:rFonts w:hint="eastAsia"/>
          <w:kern w:val="2"/>
          <w:sz w:val="21"/>
          <w:szCs w:val="21"/>
          <w:lang w:val="fr-FR" w:eastAsia="zh-CN"/>
        </w:rPr>
        <w:t>，</w:t>
      </w:r>
      <w:r w:rsidRPr="00F37A9F">
        <w:rPr>
          <w:kern w:val="2"/>
          <w:sz w:val="21"/>
          <w:szCs w:val="21"/>
          <w:lang w:val="fr-FR" w:eastAsia="zh-CN"/>
        </w:rPr>
        <w:t>以促进提供优质的保健服务</w:t>
      </w:r>
      <w:r w:rsidRPr="00F37A9F">
        <w:rPr>
          <w:rFonts w:hint="eastAsia"/>
          <w:kern w:val="2"/>
          <w:sz w:val="21"/>
          <w:szCs w:val="21"/>
          <w:lang w:val="fr-FR" w:eastAsia="zh-CN"/>
        </w:rPr>
        <w:t>，</w:t>
      </w:r>
      <w:r w:rsidRPr="00F37A9F">
        <w:rPr>
          <w:kern w:val="2"/>
          <w:sz w:val="21"/>
          <w:szCs w:val="21"/>
          <w:lang w:val="fr-FR" w:eastAsia="zh-CN"/>
        </w:rPr>
        <w:t>确保农村地区获得生殖保健</w:t>
      </w:r>
      <w:r w:rsidRPr="00F37A9F">
        <w:rPr>
          <w:rFonts w:hint="eastAsia"/>
          <w:kern w:val="2"/>
          <w:sz w:val="21"/>
          <w:szCs w:val="21"/>
          <w:lang w:val="fr-FR" w:eastAsia="zh-CN"/>
        </w:rPr>
        <w:t>。</w:t>
      </w:r>
      <w:r w:rsidRPr="00F37A9F">
        <w:rPr>
          <w:kern w:val="2"/>
          <w:sz w:val="21"/>
          <w:szCs w:val="21"/>
          <w:lang w:val="fr-FR" w:eastAsia="zh-CN"/>
        </w:rPr>
        <w:t>2013</w:t>
      </w:r>
      <w:r w:rsidRPr="00F37A9F">
        <w:rPr>
          <w:kern w:val="2"/>
          <w:sz w:val="21"/>
          <w:szCs w:val="21"/>
          <w:lang w:val="fr-FR" w:eastAsia="zh-CN"/>
        </w:rPr>
        <w:t>年</w:t>
      </w:r>
      <w:r w:rsidRPr="00F37A9F">
        <w:rPr>
          <w:kern w:val="2"/>
          <w:sz w:val="21"/>
          <w:szCs w:val="21"/>
          <w:lang w:val="fr-FR" w:eastAsia="zh-CN"/>
        </w:rPr>
        <w:t>10</w:t>
      </w:r>
      <w:r w:rsidRPr="00F37A9F">
        <w:rPr>
          <w:kern w:val="2"/>
          <w:sz w:val="21"/>
          <w:szCs w:val="21"/>
          <w:lang w:val="fr-FR" w:eastAsia="zh-CN"/>
        </w:rPr>
        <w:t>月，海地国立大学成立了国家助产护士培训学院，</w:t>
      </w:r>
      <w:r w:rsidRPr="00F37A9F">
        <w:rPr>
          <w:rFonts w:hint="eastAsia"/>
          <w:kern w:val="2"/>
          <w:sz w:val="21"/>
          <w:szCs w:val="21"/>
          <w:lang w:val="fr-FR" w:eastAsia="zh-CN"/>
        </w:rPr>
        <w:t>对本科毕业的护士进行助产士研究生培训，并对学士学位持有者进行助产士培训。该方案旨在执行孕产妇和新生儿保健以及计划生育方面的人力资源开发和管理计划，以便为保健机构输送亟需的合格工作人员，为孕产妇提供从入院到产后护理的一条龙服务。</w:t>
      </w:r>
    </w:p>
    <w:p w:rsidR="002C36D1" w:rsidRDefault="002C36D1" w:rsidP="004F39CF">
      <w:pPr>
        <w:pStyle w:val="SingleTxtG"/>
        <w:tabs>
          <w:tab w:val="left" w:pos="1701"/>
        </w:tabs>
        <w:spacing w:after="180" w:line="340" w:lineRule="exact"/>
        <w:rPr>
          <w:kern w:val="2"/>
          <w:sz w:val="21"/>
          <w:szCs w:val="21"/>
          <w:lang w:val="fr-FR" w:eastAsia="zh-CN"/>
        </w:rPr>
      </w:pPr>
      <w:r w:rsidRPr="00F37A9F">
        <w:rPr>
          <w:kern w:val="2"/>
          <w:sz w:val="21"/>
          <w:szCs w:val="21"/>
          <w:lang w:val="fr-FR" w:eastAsia="zh-CN"/>
        </w:rPr>
        <w:t>141.</w:t>
      </w:r>
      <w:r w:rsidRPr="00F37A9F">
        <w:rPr>
          <w:rFonts w:hint="eastAsia"/>
          <w:kern w:val="2"/>
          <w:sz w:val="21"/>
          <w:szCs w:val="21"/>
          <w:lang w:val="fr-FR" w:eastAsia="zh-CN"/>
        </w:rPr>
        <w:tab/>
      </w:r>
      <w:r w:rsidRPr="00F37A9F">
        <w:rPr>
          <w:kern w:val="2"/>
          <w:sz w:val="21"/>
          <w:szCs w:val="21"/>
          <w:lang w:val="fr-FR" w:eastAsia="zh-CN"/>
        </w:rPr>
        <w:t>为增加能提供产科护理的保健机构的数量</w:t>
      </w:r>
      <w:r w:rsidRPr="00F37A9F">
        <w:rPr>
          <w:rFonts w:hint="eastAsia"/>
          <w:kern w:val="2"/>
          <w:sz w:val="21"/>
          <w:szCs w:val="21"/>
          <w:lang w:val="fr-FR" w:eastAsia="zh-CN"/>
        </w:rPr>
        <w:t>，</w:t>
      </w:r>
      <w:r w:rsidRPr="00F37A9F">
        <w:rPr>
          <w:kern w:val="2"/>
          <w:sz w:val="21"/>
          <w:szCs w:val="21"/>
          <w:lang w:val="fr-FR" w:eastAsia="zh-CN"/>
        </w:rPr>
        <w:t>公共卫生和人口部正在八个省建设多个基本紧急产科和新生儿护理中心</w:t>
      </w:r>
      <w:r w:rsidRPr="00F37A9F">
        <w:rPr>
          <w:rFonts w:hint="eastAsia"/>
          <w:kern w:val="2"/>
          <w:sz w:val="21"/>
          <w:szCs w:val="21"/>
          <w:lang w:val="fr-FR" w:eastAsia="zh-CN"/>
        </w:rPr>
        <w:t>以及综合</w:t>
      </w:r>
      <w:r w:rsidRPr="00F37A9F">
        <w:rPr>
          <w:kern w:val="2"/>
          <w:sz w:val="21"/>
          <w:szCs w:val="21"/>
          <w:lang w:val="fr-FR" w:eastAsia="zh-CN"/>
        </w:rPr>
        <w:t>紧急产科和新生儿护理中心</w:t>
      </w:r>
      <w:r w:rsidRPr="00F37A9F">
        <w:rPr>
          <w:rFonts w:hint="eastAsia"/>
          <w:kern w:val="2"/>
          <w:sz w:val="21"/>
          <w:szCs w:val="21"/>
          <w:lang w:val="fr-FR" w:eastAsia="zh-CN"/>
        </w:rPr>
        <w:t>。</w:t>
      </w:r>
      <w:r w:rsidRPr="00F37A9F">
        <w:rPr>
          <w:kern w:val="2"/>
          <w:sz w:val="21"/>
          <w:szCs w:val="21"/>
          <w:lang w:val="fr-FR" w:eastAsia="zh-CN"/>
        </w:rPr>
        <w:t>公共卫生和人口部还更新</w:t>
      </w:r>
      <w:r w:rsidRPr="00F37A9F">
        <w:rPr>
          <w:rFonts w:hint="eastAsia"/>
          <w:kern w:val="2"/>
          <w:sz w:val="21"/>
          <w:szCs w:val="21"/>
          <w:lang w:val="fr-FR" w:eastAsia="zh-CN"/>
        </w:rPr>
        <w:t>了</w:t>
      </w:r>
      <w:r w:rsidRPr="00F37A9F">
        <w:rPr>
          <w:kern w:val="2"/>
          <w:sz w:val="21"/>
          <w:szCs w:val="21"/>
          <w:lang w:val="fr-FR" w:eastAsia="zh-CN"/>
        </w:rPr>
        <w:t>各省的保健服务地图</w:t>
      </w:r>
      <w:r w:rsidRPr="00F37A9F">
        <w:rPr>
          <w:rFonts w:hint="eastAsia"/>
          <w:kern w:val="2"/>
          <w:sz w:val="21"/>
          <w:szCs w:val="21"/>
          <w:lang w:val="fr-FR" w:eastAsia="zh-CN"/>
        </w:rPr>
        <w:t>，</w:t>
      </w:r>
      <w:r w:rsidRPr="00F37A9F">
        <w:rPr>
          <w:kern w:val="2"/>
          <w:sz w:val="21"/>
          <w:szCs w:val="21"/>
          <w:lang w:val="fr-FR" w:eastAsia="zh-CN"/>
        </w:rPr>
        <w:t>将新的紧急产科和新生儿护理</w:t>
      </w:r>
      <w:r w:rsidRPr="00F37A9F">
        <w:rPr>
          <w:rFonts w:hint="eastAsia"/>
          <w:kern w:val="2"/>
          <w:sz w:val="21"/>
          <w:szCs w:val="21"/>
          <w:lang w:val="fr-FR" w:eastAsia="zh-CN"/>
        </w:rPr>
        <w:t>中心纳入了该地图。因此，目前在该部的网站上可以找到</w:t>
      </w:r>
      <w:r w:rsidRPr="00F37A9F">
        <w:rPr>
          <w:rFonts w:hint="eastAsia"/>
          <w:kern w:val="2"/>
          <w:sz w:val="21"/>
          <w:szCs w:val="21"/>
          <w:lang w:val="fr-FR" w:eastAsia="zh-CN"/>
        </w:rPr>
        <w:t>10</w:t>
      </w:r>
      <w:r w:rsidRPr="00F37A9F">
        <w:rPr>
          <w:rFonts w:hint="eastAsia"/>
          <w:kern w:val="2"/>
          <w:sz w:val="21"/>
          <w:szCs w:val="21"/>
          <w:lang w:val="fr-FR" w:eastAsia="zh-CN"/>
        </w:rPr>
        <w:t>个省的产科和新生儿护理中心的地址和相关信息</w:t>
      </w:r>
      <w:r w:rsidRPr="00F37A9F">
        <w:rPr>
          <w:kern w:val="2"/>
          <w:sz w:val="21"/>
          <w:szCs w:val="21"/>
          <w:lang w:val="fr-FR" w:eastAsia="zh-CN"/>
        </w:rPr>
        <w:t>。</w:t>
      </w:r>
    </w:p>
    <w:p w:rsidR="002C36D1" w:rsidRPr="00F37A9F" w:rsidRDefault="004F39CF" w:rsidP="004F39CF">
      <w:pPr>
        <w:tabs>
          <w:tab w:val="clear" w:pos="431"/>
          <w:tab w:val="left" w:pos="426"/>
          <w:tab w:val="left" w:pos="1134"/>
        </w:tabs>
        <w:spacing w:after="140"/>
        <w:ind w:right="1134"/>
        <w:rPr>
          <w:rFonts w:eastAsia="SimHei"/>
          <w:sz w:val="24"/>
          <w:szCs w:val="21"/>
          <w:lang w:val="fr-FR"/>
        </w:rPr>
      </w:pPr>
      <w:r>
        <w:rPr>
          <w:kern w:val="2"/>
          <w:szCs w:val="21"/>
          <w:lang w:val="fr-FR"/>
        </w:rPr>
        <w:br w:type="page"/>
      </w:r>
      <w:bookmarkStart w:id="131" w:name="_Toc397135589"/>
      <w:bookmarkStart w:id="132" w:name="_Toc397134188"/>
      <w:bookmarkStart w:id="133" w:name="_Toc396683673"/>
      <w:bookmarkStart w:id="134" w:name="_Toc395376098"/>
      <w:r w:rsidR="002C36D1" w:rsidRPr="00F37A9F">
        <w:rPr>
          <w:rFonts w:eastAsia="SimHei" w:hint="eastAsia"/>
          <w:sz w:val="24"/>
          <w:szCs w:val="21"/>
          <w:lang w:val="fr-FR"/>
        </w:rPr>
        <w:tab/>
      </w:r>
      <w:r w:rsidR="002C36D1" w:rsidRPr="00F37A9F">
        <w:rPr>
          <w:rFonts w:eastAsia="SimHei"/>
          <w:sz w:val="24"/>
          <w:szCs w:val="21"/>
          <w:lang w:val="fr-FR"/>
        </w:rPr>
        <w:t>12.8.</w:t>
      </w:r>
      <w:bookmarkEnd w:id="131"/>
      <w:bookmarkEnd w:id="132"/>
      <w:bookmarkEnd w:id="133"/>
      <w:bookmarkEnd w:id="134"/>
      <w:r w:rsidR="002C36D1" w:rsidRPr="00F37A9F">
        <w:rPr>
          <w:rFonts w:eastAsia="SimHei" w:hint="eastAsia"/>
          <w:sz w:val="24"/>
          <w:szCs w:val="21"/>
          <w:lang w:val="fr-FR"/>
        </w:rPr>
        <w:tab/>
      </w:r>
      <w:r w:rsidR="002C36D1" w:rsidRPr="00F37A9F">
        <w:rPr>
          <w:rFonts w:eastAsia="SimHei"/>
          <w:sz w:val="24"/>
          <w:szCs w:val="21"/>
          <w:lang w:val="fr-FR"/>
        </w:rPr>
        <w:t>青少年</w:t>
      </w:r>
      <w:r w:rsidR="002C36D1" w:rsidRPr="00F37A9F">
        <w:rPr>
          <w:rFonts w:eastAsia="SimHei" w:hint="eastAsia"/>
          <w:sz w:val="24"/>
          <w:szCs w:val="21"/>
          <w:lang w:val="fr-FR"/>
        </w:rPr>
        <w:t>保健</w:t>
      </w:r>
      <w:r w:rsidR="002C36D1" w:rsidRPr="00F37A9F">
        <w:rPr>
          <w:rFonts w:eastAsia="SimHei"/>
          <w:sz w:val="24"/>
          <w:szCs w:val="21"/>
          <w:lang w:val="fr-FR"/>
        </w:rPr>
        <w:t>教育</w:t>
      </w:r>
    </w:p>
    <w:p w:rsidR="002C36D1" w:rsidRPr="00F37A9F" w:rsidRDefault="002C36D1" w:rsidP="004F39CF">
      <w:pPr>
        <w:pStyle w:val="SingleTxtG"/>
        <w:tabs>
          <w:tab w:val="left" w:pos="1701"/>
        </w:tabs>
        <w:spacing w:after="140" w:line="300" w:lineRule="exact"/>
        <w:rPr>
          <w:kern w:val="2"/>
          <w:sz w:val="21"/>
          <w:szCs w:val="21"/>
          <w:lang w:val="fr-FR" w:eastAsia="zh-CN"/>
        </w:rPr>
      </w:pPr>
      <w:r w:rsidRPr="00F37A9F">
        <w:rPr>
          <w:kern w:val="2"/>
          <w:sz w:val="21"/>
          <w:szCs w:val="21"/>
          <w:lang w:val="fr-FR" w:eastAsia="zh-CN"/>
        </w:rPr>
        <w:t>142.</w:t>
      </w:r>
      <w:r w:rsidRPr="00F37A9F">
        <w:rPr>
          <w:rFonts w:hint="eastAsia"/>
          <w:kern w:val="2"/>
          <w:sz w:val="21"/>
          <w:szCs w:val="21"/>
          <w:lang w:val="fr-FR" w:eastAsia="zh-CN"/>
        </w:rPr>
        <w:tab/>
      </w:r>
      <w:r w:rsidRPr="00F37A9F">
        <w:rPr>
          <w:kern w:val="2"/>
          <w:sz w:val="21"/>
          <w:szCs w:val="21"/>
          <w:lang w:val="fr-FR" w:eastAsia="zh-CN"/>
        </w:rPr>
        <w:t>早孕仍然是</w:t>
      </w:r>
      <w:r w:rsidRPr="00F37A9F">
        <w:rPr>
          <w:rFonts w:hint="eastAsia"/>
          <w:kern w:val="2"/>
          <w:sz w:val="21"/>
          <w:szCs w:val="21"/>
          <w:lang w:val="fr-FR" w:eastAsia="zh-CN"/>
        </w:rPr>
        <w:t>保健</w:t>
      </w:r>
      <w:r w:rsidRPr="00F37A9F">
        <w:rPr>
          <w:kern w:val="2"/>
          <w:sz w:val="21"/>
          <w:szCs w:val="21"/>
          <w:lang w:val="fr-FR" w:eastAsia="zh-CN"/>
        </w:rPr>
        <w:t>系统的一个挑战</w:t>
      </w:r>
      <w:r w:rsidRPr="00F37A9F">
        <w:rPr>
          <w:rFonts w:hint="eastAsia"/>
          <w:kern w:val="2"/>
          <w:sz w:val="21"/>
          <w:szCs w:val="21"/>
          <w:lang w:val="fr-FR" w:eastAsia="zh-CN"/>
        </w:rPr>
        <w:t>。</w:t>
      </w:r>
      <w:r w:rsidRPr="00F37A9F">
        <w:rPr>
          <w:kern w:val="2"/>
          <w:sz w:val="21"/>
          <w:szCs w:val="21"/>
          <w:lang w:val="fr-FR" w:eastAsia="zh-CN"/>
        </w:rPr>
        <w:t>最近一次</w:t>
      </w:r>
      <w:r w:rsidRPr="00F37A9F">
        <w:rPr>
          <w:rFonts w:hint="eastAsia"/>
          <w:sz w:val="21"/>
          <w:szCs w:val="21"/>
          <w:lang w:val="fr-FR" w:eastAsia="zh-CN"/>
        </w:rPr>
        <w:t>发病率、死亡率和服务使用情况调查发现，</w:t>
      </w:r>
      <w:r w:rsidRPr="00F37A9F">
        <w:rPr>
          <w:rFonts w:hint="eastAsia"/>
          <w:sz w:val="21"/>
          <w:szCs w:val="21"/>
          <w:lang w:val="fr-FR" w:eastAsia="zh-CN"/>
        </w:rPr>
        <w:t>11%</w:t>
      </w:r>
      <w:r w:rsidRPr="00F37A9F">
        <w:rPr>
          <w:rFonts w:hint="eastAsia"/>
          <w:sz w:val="21"/>
          <w:szCs w:val="21"/>
          <w:lang w:val="fr-FR" w:eastAsia="zh-CN"/>
        </w:rPr>
        <w:t>的</w:t>
      </w:r>
      <w:r w:rsidRPr="00F37A9F">
        <w:rPr>
          <w:kern w:val="2"/>
          <w:sz w:val="21"/>
          <w:szCs w:val="21"/>
          <w:lang w:val="fr-FR" w:eastAsia="zh-CN"/>
        </w:rPr>
        <w:t>15</w:t>
      </w:r>
      <w:r w:rsidRPr="00F37A9F">
        <w:rPr>
          <w:rFonts w:hint="eastAsia"/>
          <w:kern w:val="2"/>
          <w:sz w:val="21"/>
          <w:szCs w:val="21"/>
          <w:lang w:val="fr-FR" w:eastAsia="zh-CN"/>
        </w:rPr>
        <w:t>-</w:t>
      </w:r>
      <w:r w:rsidRPr="00F37A9F">
        <w:rPr>
          <w:kern w:val="2"/>
          <w:sz w:val="21"/>
          <w:szCs w:val="21"/>
          <w:lang w:val="fr-FR" w:eastAsia="zh-CN"/>
        </w:rPr>
        <w:t>19</w:t>
      </w:r>
      <w:r w:rsidRPr="00F37A9F">
        <w:rPr>
          <w:kern w:val="2"/>
          <w:sz w:val="21"/>
          <w:szCs w:val="21"/>
          <w:lang w:val="fr-FR" w:eastAsia="zh-CN"/>
        </w:rPr>
        <w:t>岁</w:t>
      </w:r>
      <w:r w:rsidRPr="00F37A9F">
        <w:rPr>
          <w:rFonts w:hint="eastAsia"/>
          <w:kern w:val="2"/>
          <w:sz w:val="21"/>
          <w:szCs w:val="21"/>
          <w:lang w:val="fr-FR" w:eastAsia="zh-CN"/>
        </w:rPr>
        <w:t>女童</w:t>
      </w:r>
      <w:r w:rsidRPr="00F37A9F">
        <w:rPr>
          <w:kern w:val="2"/>
          <w:sz w:val="21"/>
          <w:szCs w:val="21"/>
          <w:lang w:val="fr-FR" w:eastAsia="zh-CN"/>
        </w:rPr>
        <w:t>已经成为母亲，</w:t>
      </w:r>
      <w:r w:rsidRPr="00F37A9F">
        <w:rPr>
          <w:kern w:val="2"/>
          <w:sz w:val="21"/>
          <w:szCs w:val="21"/>
          <w:lang w:val="fr-FR" w:eastAsia="zh-CN"/>
        </w:rPr>
        <w:t>3%</w:t>
      </w:r>
      <w:r w:rsidRPr="00F37A9F">
        <w:rPr>
          <w:rFonts w:hint="eastAsia"/>
          <w:kern w:val="2"/>
          <w:sz w:val="21"/>
          <w:szCs w:val="21"/>
          <w:lang w:val="fr-FR" w:eastAsia="zh-CN"/>
        </w:rPr>
        <w:t>为</w:t>
      </w:r>
      <w:r w:rsidRPr="00F37A9F">
        <w:rPr>
          <w:kern w:val="2"/>
          <w:sz w:val="21"/>
          <w:szCs w:val="21"/>
          <w:lang w:val="fr-FR" w:eastAsia="zh-CN"/>
        </w:rPr>
        <w:t>首次怀孕。人口中的</w:t>
      </w:r>
      <w:r w:rsidRPr="00F37A9F">
        <w:rPr>
          <w:rFonts w:hint="eastAsia"/>
          <w:kern w:val="2"/>
          <w:sz w:val="21"/>
          <w:szCs w:val="21"/>
          <w:lang w:val="fr-FR" w:eastAsia="zh-CN"/>
        </w:rPr>
        <w:t>青少年人群</w:t>
      </w:r>
      <w:r w:rsidRPr="00F37A9F">
        <w:rPr>
          <w:kern w:val="2"/>
          <w:sz w:val="21"/>
          <w:szCs w:val="21"/>
          <w:lang w:val="fr-FR" w:eastAsia="zh-CN"/>
        </w:rPr>
        <w:t>并不总能得到必要的关注。公共卫生和人口部下设了一个青年保健司</w:t>
      </w:r>
      <w:r w:rsidRPr="00F37A9F">
        <w:rPr>
          <w:rFonts w:hint="eastAsia"/>
          <w:kern w:val="2"/>
          <w:sz w:val="21"/>
          <w:szCs w:val="21"/>
          <w:lang w:val="fr-FR" w:eastAsia="zh-CN"/>
        </w:rPr>
        <w:t>。</w:t>
      </w:r>
    </w:p>
    <w:p w:rsidR="002C36D1" w:rsidRPr="00F37A9F" w:rsidRDefault="002C36D1" w:rsidP="002C36D1">
      <w:pPr>
        <w:pStyle w:val="H1G"/>
        <w:tabs>
          <w:tab w:val="left" w:pos="1560"/>
        </w:tabs>
        <w:spacing w:line="320" w:lineRule="exact"/>
        <w:ind w:firstLine="0"/>
        <w:rPr>
          <w:rFonts w:eastAsia="SimHei"/>
          <w:b w:val="0"/>
          <w:sz w:val="28"/>
          <w:szCs w:val="21"/>
          <w:lang w:val="fr-FR" w:eastAsia="zh-CN"/>
        </w:rPr>
      </w:pPr>
      <w:r w:rsidRPr="00F37A9F">
        <w:rPr>
          <w:rFonts w:eastAsia="SimHei"/>
          <w:b w:val="0"/>
          <w:sz w:val="28"/>
          <w:szCs w:val="21"/>
          <w:lang w:val="fr-FR" w:eastAsia="zh-CN"/>
        </w:rPr>
        <w:t>第十三章</w:t>
      </w:r>
      <w:bookmarkStart w:id="135" w:name="_Toc395376099"/>
      <w:r w:rsidRPr="00F37A9F">
        <w:rPr>
          <w:rFonts w:eastAsia="SimHei" w:hint="eastAsia"/>
          <w:b w:val="0"/>
          <w:sz w:val="28"/>
          <w:szCs w:val="21"/>
          <w:lang w:val="fr-FR" w:eastAsia="zh-CN"/>
        </w:rPr>
        <w:br/>
      </w:r>
      <w:r w:rsidRPr="00F37A9F">
        <w:rPr>
          <w:rFonts w:eastAsia="SimHei"/>
          <w:b w:val="0"/>
          <w:sz w:val="28"/>
          <w:szCs w:val="21"/>
          <w:lang w:val="fr-FR" w:eastAsia="zh-CN"/>
        </w:rPr>
        <w:t>社会</w:t>
      </w:r>
      <w:bookmarkEnd w:id="135"/>
      <w:r w:rsidRPr="00F37A9F">
        <w:rPr>
          <w:rFonts w:eastAsia="SimHei"/>
          <w:b w:val="0"/>
          <w:sz w:val="28"/>
          <w:szCs w:val="21"/>
          <w:lang w:val="fr-FR" w:eastAsia="zh-CN"/>
        </w:rPr>
        <w:t>保障</w:t>
      </w:r>
    </w:p>
    <w:p w:rsidR="002C36D1" w:rsidRPr="00F37A9F" w:rsidRDefault="002C36D1" w:rsidP="004F39CF">
      <w:pPr>
        <w:tabs>
          <w:tab w:val="clear" w:pos="431"/>
          <w:tab w:val="left" w:pos="426"/>
          <w:tab w:val="left" w:pos="1134"/>
        </w:tabs>
        <w:spacing w:after="140" w:line="300" w:lineRule="exact"/>
        <w:ind w:right="1134"/>
        <w:rPr>
          <w:rFonts w:eastAsia="SimHei"/>
          <w:sz w:val="24"/>
          <w:szCs w:val="21"/>
          <w:lang w:val="fr-FR"/>
        </w:rPr>
      </w:pPr>
      <w:bookmarkStart w:id="136" w:name="_Toc397135592"/>
      <w:bookmarkStart w:id="137" w:name="_Toc397134191"/>
      <w:bookmarkStart w:id="138" w:name="_Toc396683676"/>
      <w:bookmarkStart w:id="139" w:name="_Toc395376100"/>
      <w:r w:rsidRPr="00F37A9F">
        <w:rPr>
          <w:rFonts w:eastAsia="SimHei" w:hint="eastAsia"/>
          <w:sz w:val="24"/>
          <w:szCs w:val="21"/>
          <w:lang w:val="fr-FR"/>
        </w:rPr>
        <w:tab/>
      </w:r>
      <w:r w:rsidRPr="00F37A9F">
        <w:rPr>
          <w:rFonts w:eastAsia="SimHei"/>
          <w:sz w:val="24"/>
          <w:szCs w:val="21"/>
          <w:lang w:val="fr-FR"/>
        </w:rPr>
        <w:t>13.1.</w:t>
      </w:r>
      <w:bookmarkEnd w:id="136"/>
      <w:bookmarkEnd w:id="137"/>
      <w:bookmarkEnd w:id="138"/>
      <w:bookmarkEnd w:id="139"/>
      <w:r w:rsidRPr="00F37A9F">
        <w:rPr>
          <w:rFonts w:eastAsia="SimHei" w:hint="eastAsia"/>
          <w:sz w:val="24"/>
          <w:szCs w:val="21"/>
          <w:lang w:val="fr-FR"/>
        </w:rPr>
        <w:tab/>
      </w:r>
      <w:r w:rsidRPr="00F37A9F">
        <w:rPr>
          <w:rFonts w:eastAsia="SimHei"/>
          <w:sz w:val="24"/>
          <w:szCs w:val="21"/>
          <w:lang w:val="fr-FR"/>
        </w:rPr>
        <w:t>社会保障主要进展评估</w:t>
      </w:r>
    </w:p>
    <w:p w:rsidR="002C36D1" w:rsidRPr="00F37A9F" w:rsidRDefault="002C36D1" w:rsidP="004F39CF">
      <w:pPr>
        <w:pStyle w:val="SingleTxtG"/>
        <w:tabs>
          <w:tab w:val="left" w:pos="1701"/>
        </w:tabs>
        <w:spacing w:after="140" w:line="300" w:lineRule="exact"/>
        <w:rPr>
          <w:sz w:val="21"/>
          <w:szCs w:val="21"/>
          <w:lang w:val="fr-FR" w:eastAsia="zh-CN"/>
        </w:rPr>
      </w:pPr>
      <w:r w:rsidRPr="00F37A9F">
        <w:rPr>
          <w:sz w:val="21"/>
          <w:szCs w:val="21"/>
          <w:lang w:val="fr-FR" w:eastAsia="zh-CN"/>
        </w:rPr>
        <w:t>143.</w:t>
      </w:r>
      <w:r w:rsidRPr="00F37A9F">
        <w:rPr>
          <w:rFonts w:hint="eastAsia"/>
          <w:sz w:val="21"/>
          <w:szCs w:val="21"/>
          <w:lang w:val="fr-FR" w:eastAsia="zh-CN"/>
        </w:rPr>
        <w:tab/>
      </w:r>
      <w:r w:rsidRPr="00F37A9F">
        <w:rPr>
          <w:sz w:val="21"/>
          <w:szCs w:val="21"/>
          <w:lang w:val="fr-FR" w:eastAsia="zh-CN"/>
        </w:rPr>
        <w:t>尽管工伤</w:t>
      </w:r>
      <w:r w:rsidRPr="00F37A9F">
        <w:rPr>
          <w:rFonts w:hint="eastAsia"/>
          <w:sz w:val="21"/>
          <w:szCs w:val="21"/>
          <w:lang w:val="fr-FR" w:eastAsia="zh-CN"/>
        </w:rPr>
        <w:t>、</w:t>
      </w:r>
      <w:r w:rsidRPr="00F37A9F">
        <w:rPr>
          <w:sz w:val="21"/>
          <w:szCs w:val="21"/>
          <w:lang w:val="fr-FR" w:eastAsia="zh-CN"/>
        </w:rPr>
        <w:t>疾病和保险办公室采取了各种努力</w:t>
      </w:r>
      <w:r w:rsidRPr="00F37A9F">
        <w:rPr>
          <w:rFonts w:hint="eastAsia"/>
          <w:sz w:val="21"/>
          <w:szCs w:val="21"/>
          <w:lang w:val="fr-FR" w:eastAsia="zh-CN"/>
        </w:rPr>
        <w:t>，</w:t>
      </w:r>
      <w:r w:rsidRPr="00F37A9F">
        <w:rPr>
          <w:sz w:val="21"/>
          <w:szCs w:val="21"/>
          <w:lang w:val="fr-FR" w:eastAsia="zh-CN"/>
        </w:rPr>
        <w:t>但社会保障和保险问题仍然</w:t>
      </w:r>
      <w:r w:rsidRPr="00F37A9F">
        <w:rPr>
          <w:rFonts w:hint="eastAsia"/>
          <w:sz w:val="21"/>
          <w:szCs w:val="21"/>
          <w:lang w:val="fr-FR" w:eastAsia="zh-CN"/>
        </w:rPr>
        <w:t>引发了关切</w:t>
      </w:r>
      <w:r w:rsidRPr="00F37A9F">
        <w:rPr>
          <w:sz w:val="21"/>
          <w:szCs w:val="21"/>
          <w:lang w:val="fr-FR" w:eastAsia="zh-CN"/>
        </w:rPr>
        <w:t>。</w:t>
      </w:r>
      <w:r w:rsidRPr="00F37A9F">
        <w:rPr>
          <w:rFonts w:hint="eastAsia"/>
          <w:sz w:val="21"/>
          <w:szCs w:val="21"/>
          <w:lang w:val="fr-FR" w:eastAsia="zh-CN"/>
        </w:rPr>
        <w:t>该办公室</w:t>
      </w:r>
      <w:r w:rsidRPr="00F37A9F">
        <w:rPr>
          <w:sz w:val="21"/>
          <w:szCs w:val="21"/>
          <w:lang w:val="fr-FR" w:eastAsia="zh-CN"/>
        </w:rPr>
        <w:t>将其职能下放给若干地方部门</w:t>
      </w:r>
      <w:r w:rsidRPr="00F37A9F">
        <w:rPr>
          <w:rFonts w:hint="eastAsia"/>
          <w:sz w:val="21"/>
          <w:szCs w:val="21"/>
          <w:lang w:val="fr-FR" w:eastAsia="zh-CN"/>
        </w:rPr>
        <w:t>，建立了医院，开设了面向社区的服务，并配备了充足的设备，主要针对紧急情况、事故、骨科康复和产妇护理</w:t>
      </w:r>
      <w:r w:rsidRPr="00F37A9F">
        <w:rPr>
          <w:sz w:val="21"/>
          <w:szCs w:val="21"/>
          <w:lang w:val="fr-FR" w:eastAsia="zh-CN"/>
        </w:rPr>
        <w:t>。该办公室最初</w:t>
      </w:r>
      <w:r w:rsidRPr="00F37A9F">
        <w:rPr>
          <w:rFonts w:hint="eastAsia"/>
          <w:sz w:val="21"/>
          <w:szCs w:val="21"/>
          <w:lang w:val="fr-FR" w:eastAsia="zh-CN"/>
        </w:rPr>
        <w:t>接受</w:t>
      </w:r>
      <w:r w:rsidRPr="00F37A9F">
        <w:rPr>
          <w:sz w:val="21"/>
          <w:szCs w:val="21"/>
          <w:lang w:val="fr-FR" w:eastAsia="zh-CN"/>
        </w:rPr>
        <w:t>社会事务和劳工部</w:t>
      </w:r>
      <w:r w:rsidRPr="00F37A9F">
        <w:rPr>
          <w:rFonts w:hint="eastAsia"/>
          <w:sz w:val="21"/>
          <w:szCs w:val="21"/>
          <w:lang w:val="fr-FR" w:eastAsia="zh-CN"/>
        </w:rPr>
        <w:t>的</w:t>
      </w:r>
      <w:r w:rsidRPr="00F37A9F">
        <w:rPr>
          <w:sz w:val="21"/>
          <w:szCs w:val="21"/>
          <w:lang w:val="fr-FR" w:eastAsia="zh-CN"/>
        </w:rPr>
        <w:t>监督，专门为私营部门的参保工人提供服务。</w:t>
      </w:r>
      <w:r w:rsidRPr="00F37A9F">
        <w:rPr>
          <w:rFonts w:hint="eastAsia"/>
          <w:sz w:val="21"/>
          <w:szCs w:val="21"/>
          <w:lang w:val="fr-FR" w:eastAsia="zh-CN"/>
        </w:rPr>
        <w:t>该</w:t>
      </w:r>
      <w:r w:rsidRPr="00F37A9F">
        <w:rPr>
          <w:sz w:val="21"/>
          <w:szCs w:val="21"/>
          <w:lang w:val="fr-FR" w:eastAsia="zh-CN"/>
        </w:rPr>
        <w:t>办公室计划通过相对灵活的程序</w:t>
      </w:r>
      <w:r w:rsidRPr="00F37A9F">
        <w:rPr>
          <w:rFonts w:hint="eastAsia"/>
          <w:sz w:val="21"/>
          <w:szCs w:val="21"/>
          <w:lang w:val="fr-FR" w:eastAsia="zh-CN"/>
        </w:rPr>
        <w:t>，为所有在非正规部门工作的工人，主要是从事手工业、贸易和有偿家务劳动的妇女提供由政府保障的健康保险。该</w:t>
      </w:r>
      <w:r w:rsidRPr="00F37A9F">
        <w:rPr>
          <w:sz w:val="21"/>
          <w:szCs w:val="21"/>
          <w:lang w:val="fr-FR" w:eastAsia="zh-CN"/>
        </w:rPr>
        <w:t>办公室的主任最近宣布已在实现该目标方面取得进展</w:t>
      </w:r>
      <w:r w:rsidRPr="00F37A9F">
        <w:rPr>
          <w:rFonts w:hint="eastAsia"/>
          <w:sz w:val="21"/>
          <w:szCs w:val="21"/>
          <w:lang w:val="fr-FR" w:eastAsia="zh-CN"/>
        </w:rPr>
        <w:t>。</w:t>
      </w:r>
      <w:r w:rsidRPr="00F37A9F">
        <w:rPr>
          <w:sz w:val="21"/>
          <w:szCs w:val="21"/>
          <w:lang w:val="fr-FR" w:eastAsia="zh-CN"/>
        </w:rPr>
        <w:t>大多数海地人</w:t>
      </w:r>
      <w:r w:rsidRPr="00F37A9F">
        <w:rPr>
          <w:rFonts w:hint="eastAsia"/>
          <w:sz w:val="21"/>
          <w:szCs w:val="21"/>
          <w:lang w:val="fr-FR" w:eastAsia="zh-CN"/>
        </w:rPr>
        <w:t>没有</w:t>
      </w:r>
      <w:r w:rsidRPr="00F37A9F">
        <w:rPr>
          <w:sz w:val="21"/>
          <w:szCs w:val="21"/>
          <w:lang w:val="fr-FR" w:eastAsia="zh-CN"/>
        </w:rPr>
        <w:t>社会保险。根据国家贫困和排斥监测中心</w:t>
      </w:r>
      <w:r w:rsidRPr="00F37A9F">
        <w:rPr>
          <w:rFonts w:hint="eastAsia"/>
          <w:sz w:val="21"/>
          <w:szCs w:val="21"/>
          <w:lang w:val="fr-FR" w:eastAsia="zh-CN"/>
        </w:rPr>
        <w:t>2013</w:t>
      </w:r>
      <w:r w:rsidRPr="00F37A9F">
        <w:rPr>
          <w:rFonts w:hint="eastAsia"/>
          <w:sz w:val="21"/>
          <w:szCs w:val="21"/>
          <w:lang w:val="fr-FR" w:eastAsia="zh-CN"/>
        </w:rPr>
        <w:t>年</w:t>
      </w:r>
      <w:r w:rsidRPr="00F37A9F">
        <w:rPr>
          <w:rFonts w:hint="eastAsia"/>
          <w:sz w:val="21"/>
          <w:szCs w:val="21"/>
          <w:lang w:val="fr-FR" w:eastAsia="zh-CN"/>
        </w:rPr>
        <w:t>11</w:t>
      </w:r>
      <w:r w:rsidRPr="00F37A9F">
        <w:rPr>
          <w:rFonts w:hint="eastAsia"/>
          <w:sz w:val="21"/>
          <w:szCs w:val="21"/>
          <w:lang w:val="fr-FR" w:eastAsia="zh-CN"/>
        </w:rPr>
        <w:t>月公布的报告，在</w:t>
      </w:r>
      <w:r w:rsidRPr="00F37A9F">
        <w:rPr>
          <w:sz w:val="21"/>
          <w:szCs w:val="21"/>
          <w:lang w:val="fr-FR" w:eastAsia="zh-CN"/>
        </w:rPr>
        <w:t>每</w:t>
      </w:r>
      <w:r w:rsidRPr="00F37A9F">
        <w:rPr>
          <w:sz w:val="21"/>
          <w:szCs w:val="21"/>
          <w:lang w:val="fr-FR" w:eastAsia="zh-CN"/>
        </w:rPr>
        <w:t>100</w:t>
      </w:r>
      <w:r w:rsidRPr="00F37A9F">
        <w:rPr>
          <w:rFonts w:hint="eastAsia"/>
          <w:sz w:val="21"/>
          <w:szCs w:val="21"/>
          <w:lang w:val="fr-FR" w:eastAsia="zh-CN"/>
        </w:rPr>
        <w:t>名</w:t>
      </w:r>
      <w:r w:rsidRPr="00F37A9F">
        <w:rPr>
          <w:sz w:val="21"/>
          <w:szCs w:val="21"/>
          <w:lang w:val="fr-FR" w:eastAsia="zh-CN"/>
        </w:rPr>
        <w:t>海地人当中</w:t>
      </w:r>
      <w:r w:rsidRPr="00F37A9F">
        <w:rPr>
          <w:rFonts w:hint="eastAsia"/>
          <w:sz w:val="21"/>
          <w:szCs w:val="21"/>
          <w:lang w:val="fr-FR" w:eastAsia="zh-CN"/>
        </w:rPr>
        <w:t>，</w:t>
      </w:r>
      <w:r w:rsidRPr="00F37A9F">
        <w:rPr>
          <w:sz w:val="21"/>
          <w:szCs w:val="21"/>
          <w:lang w:val="fr-FR" w:eastAsia="zh-CN"/>
        </w:rPr>
        <w:t>只有</w:t>
      </w:r>
      <w:r w:rsidRPr="00F37A9F">
        <w:rPr>
          <w:sz w:val="21"/>
          <w:szCs w:val="21"/>
          <w:lang w:val="en-US" w:eastAsia="zh-CN"/>
        </w:rPr>
        <w:t>不到</w:t>
      </w:r>
      <w:r w:rsidRPr="00F37A9F">
        <w:rPr>
          <w:sz w:val="21"/>
          <w:szCs w:val="21"/>
          <w:lang w:val="fr-FR" w:eastAsia="zh-CN"/>
        </w:rPr>
        <w:t>3</w:t>
      </w:r>
      <w:r w:rsidRPr="00F37A9F">
        <w:rPr>
          <w:rFonts w:hint="eastAsia"/>
          <w:sz w:val="21"/>
          <w:szCs w:val="21"/>
          <w:lang w:val="fr-FR" w:eastAsia="zh-CN"/>
        </w:rPr>
        <w:t>人</w:t>
      </w:r>
      <w:r w:rsidRPr="00F37A9F">
        <w:rPr>
          <w:sz w:val="21"/>
          <w:szCs w:val="21"/>
          <w:lang w:val="fr-FR" w:eastAsia="zh-CN"/>
        </w:rPr>
        <w:t>能够通过私人保险公司</w:t>
      </w:r>
      <w:r w:rsidRPr="00F37A9F">
        <w:rPr>
          <w:rFonts w:hint="eastAsia"/>
          <w:sz w:val="21"/>
          <w:szCs w:val="21"/>
          <w:lang w:val="fr-FR" w:eastAsia="zh-CN"/>
        </w:rPr>
        <w:t>、</w:t>
      </w:r>
      <w:r w:rsidRPr="00F37A9F">
        <w:rPr>
          <w:sz w:val="21"/>
          <w:szCs w:val="21"/>
          <w:lang w:val="fr-FR" w:eastAsia="zh-CN"/>
        </w:rPr>
        <w:t>民间</w:t>
      </w:r>
      <w:r w:rsidRPr="00F37A9F">
        <w:rPr>
          <w:rFonts w:hint="eastAsia"/>
          <w:sz w:val="21"/>
          <w:szCs w:val="21"/>
          <w:lang w:val="fr-FR" w:eastAsia="zh-CN"/>
        </w:rPr>
        <w:t>养恤金基金特别是</w:t>
      </w:r>
      <w:r w:rsidRPr="00F37A9F">
        <w:rPr>
          <w:sz w:val="21"/>
          <w:szCs w:val="21"/>
          <w:lang w:val="fr-FR" w:eastAsia="zh-CN"/>
        </w:rPr>
        <w:t>工伤</w:t>
      </w:r>
      <w:r w:rsidRPr="00F37A9F">
        <w:rPr>
          <w:rFonts w:hint="eastAsia"/>
          <w:sz w:val="21"/>
          <w:szCs w:val="21"/>
          <w:lang w:val="fr-FR" w:eastAsia="zh-CN"/>
        </w:rPr>
        <w:t>、</w:t>
      </w:r>
      <w:r w:rsidRPr="00F37A9F">
        <w:rPr>
          <w:sz w:val="21"/>
          <w:szCs w:val="21"/>
          <w:lang w:val="fr-FR" w:eastAsia="zh-CN"/>
        </w:rPr>
        <w:t>疾病和保险办公室以及国家</w:t>
      </w:r>
      <w:r w:rsidRPr="00F37A9F">
        <w:rPr>
          <w:rFonts w:hint="eastAsia"/>
          <w:sz w:val="21"/>
          <w:szCs w:val="21"/>
          <w:lang w:val="fr-FR" w:eastAsia="zh-CN"/>
        </w:rPr>
        <w:t>养老</w:t>
      </w:r>
      <w:r w:rsidRPr="00F37A9F">
        <w:rPr>
          <w:sz w:val="21"/>
          <w:szCs w:val="21"/>
          <w:lang w:val="fr-FR" w:eastAsia="zh-CN"/>
        </w:rPr>
        <w:t>保险办</w:t>
      </w:r>
      <w:r w:rsidRPr="00F37A9F">
        <w:rPr>
          <w:rFonts w:hint="eastAsia"/>
          <w:sz w:val="21"/>
          <w:szCs w:val="21"/>
          <w:lang w:val="fr-FR" w:eastAsia="zh-CN"/>
        </w:rPr>
        <w:t>公室获</w:t>
      </w:r>
      <w:r w:rsidRPr="00F37A9F">
        <w:rPr>
          <w:sz w:val="21"/>
          <w:szCs w:val="21"/>
          <w:lang w:val="fr-FR" w:eastAsia="zh-CN"/>
        </w:rPr>
        <w:t>得最低社会保障。</w:t>
      </w:r>
      <w:r w:rsidRPr="00F37A9F">
        <w:rPr>
          <w:rFonts w:hint="eastAsia"/>
          <w:sz w:val="21"/>
          <w:szCs w:val="21"/>
          <w:lang w:val="fr-FR" w:eastAsia="zh-CN"/>
        </w:rPr>
        <w:t>2008</w:t>
      </w:r>
      <w:r w:rsidRPr="00F37A9F">
        <w:rPr>
          <w:rFonts w:hint="eastAsia"/>
          <w:sz w:val="21"/>
          <w:szCs w:val="21"/>
          <w:lang w:val="fr-FR" w:eastAsia="zh-CN"/>
        </w:rPr>
        <w:t>年海地提交给委员会的报告也描述了同样的情况</w:t>
      </w:r>
      <w:r w:rsidRPr="00F37A9F">
        <w:rPr>
          <w:sz w:val="21"/>
          <w:szCs w:val="21"/>
          <w:lang w:val="fr-FR" w:eastAsia="zh-CN"/>
        </w:rPr>
        <w:t>。</w:t>
      </w:r>
    </w:p>
    <w:p w:rsidR="002C36D1" w:rsidRPr="00F37A9F" w:rsidRDefault="002C36D1" w:rsidP="004F39CF">
      <w:pPr>
        <w:pStyle w:val="SingleTxtG"/>
        <w:tabs>
          <w:tab w:val="left" w:pos="1701"/>
        </w:tabs>
        <w:spacing w:after="140" w:line="300" w:lineRule="exact"/>
        <w:rPr>
          <w:sz w:val="21"/>
          <w:szCs w:val="21"/>
          <w:lang w:val="fr-FR" w:eastAsia="zh-CN"/>
        </w:rPr>
      </w:pPr>
      <w:r w:rsidRPr="00F37A9F">
        <w:rPr>
          <w:sz w:val="21"/>
          <w:szCs w:val="21"/>
          <w:lang w:val="fr-FR" w:eastAsia="zh-CN"/>
        </w:rPr>
        <w:t>144.</w:t>
      </w:r>
      <w:r w:rsidRPr="00F37A9F">
        <w:rPr>
          <w:rFonts w:hint="eastAsia"/>
          <w:sz w:val="21"/>
          <w:szCs w:val="21"/>
          <w:lang w:val="fr-FR" w:eastAsia="zh-CN"/>
        </w:rPr>
        <w:tab/>
      </w:r>
      <w:r w:rsidRPr="00F37A9F">
        <w:rPr>
          <w:sz w:val="21"/>
          <w:szCs w:val="21"/>
          <w:lang w:val="fr-FR" w:eastAsia="zh-CN"/>
        </w:rPr>
        <w:t>在社会援助方案</w:t>
      </w:r>
      <w:r w:rsidRPr="00F37A9F">
        <w:rPr>
          <w:rFonts w:hint="eastAsia"/>
          <w:sz w:val="21"/>
          <w:szCs w:val="21"/>
          <w:lang w:val="fr-FR" w:eastAsia="zh-CN"/>
        </w:rPr>
        <w:t>“帮帮人们”推出一年之后，</w:t>
      </w:r>
      <w:r w:rsidRPr="00F37A9F">
        <w:rPr>
          <w:sz w:val="21"/>
          <w:szCs w:val="21"/>
          <w:lang w:val="fr-FR" w:eastAsia="zh-CN"/>
        </w:rPr>
        <w:t>国家贫困和排斥监测中心</w:t>
      </w:r>
      <w:r w:rsidRPr="00F37A9F">
        <w:rPr>
          <w:rFonts w:hint="eastAsia"/>
          <w:sz w:val="21"/>
          <w:szCs w:val="21"/>
          <w:lang w:val="fr-FR" w:eastAsia="zh-CN"/>
        </w:rPr>
        <w:t>（</w:t>
      </w:r>
      <w:r w:rsidRPr="00F37A9F">
        <w:rPr>
          <w:sz w:val="21"/>
          <w:szCs w:val="21"/>
          <w:lang w:val="fr-FR" w:eastAsia="zh-CN"/>
        </w:rPr>
        <w:t>负责向规划</w:t>
      </w:r>
      <w:r w:rsidRPr="00F37A9F">
        <w:rPr>
          <w:rFonts w:hint="eastAsia"/>
          <w:sz w:val="21"/>
          <w:szCs w:val="21"/>
          <w:lang w:val="fr-FR" w:eastAsia="zh-CN"/>
        </w:rPr>
        <w:t>和</w:t>
      </w:r>
      <w:r w:rsidRPr="00F37A9F">
        <w:rPr>
          <w:sz w:val="21"/>
          <w:szCs w:val="21"/>
          <w:lang w:val="fr-FR" w:eastAsia="zh-CN"/>
        </w:rPr>
        <w:t>对外合作部提交报告</w:t>
      </w:r>
      <w:r w:rsidRPr="00F37A9F">
        <w:rPr>
          <w:rFonts w:hint="eastAsia"/>
          <w:sz w:val="21"/>
          <w:szCs w:val="21"/>
          <w:lang w:val="fr-FR" w:eastAsia="zh-CN"/>
        </w:rPr>
        <w:t>）第一次对其产生的影响开展了研究。该方案于</w:t>
      </w:r>
      <w:r w:rsidRPr="00F37A9F">
        <w:rPr>
          <w:rFonts w:hint="eastAsia"/>
          <w:sz w:val="21"/>
          <w:szCs w:val="21"/>
          <w:lang w:val="fr-FR" w:eastAsia="zh-CN"/>
        </w:rPr>
        <w:t>2012</w:t>
      </w:r>
      <w:r w:rsidRPr="00F37A9F">
        <w:rPr>
          <w:rFonts w:hint="eastAsia"/>
          <w:sz w:val="21"/>
          <w:szCs w:val="21"/>
          <w:lang w:val="fr-FR" w:eastAsia="zh-CN"/>
        </w:rPr>
        <w:t>年</w:t>
      </w:r>
      <w:r w:rsidRPr="00F37A9F">
        <w:rPr>
          <w:rFonts w:hint="eastAsia"/>
          <w:sz w:val="21"/>
          <w:szCs w:val="21"/>
          <w:lang w:val="fr-FR" w:eastAsia="zh-CN"/>
        </w:rPr>
        <w:t>10</w:t>
      </w:r>
      <w:r w:rsidRPr="00F37A9F">
        <w:rPr>
          <w:rFonts w:hint="eastAsia"/>
          <w:sz w:val="21"/>
          <w:szCs w:val="21"/>
          <w:lang w:val="fr-FR" w:eastAsia="zh-CN"/>
        </w:rPr>
        <w:t>月制定，包括一整套针对赤贫问题的公共社会援助活动，目的是降低极度贫困者的脆弱性，减少社会对他们的排斥。</w:t>
      </w:r>
    </w:p>
    <w:p w:rsidR="002C36D1" w:rsidRPr="00F37A9F" w:rsidRDefault="002C36D1" w:rsidP="004F39CF">
      <w:pPr>
        <w:pStyle w:val="SingleTxtG"/>
        <w:tabs>
          <w:tab w:val="left" w:pos="1701"/>
        </w:tabs>
        <w:spacing w:after="140" w:line="300" w:lineRule="exact"/>
        <w:rPr>
          <w:sz w:val="21"/>
          <w:szCs w:val="21"/>
          <w:lang w:val="fr-FR" w:eastAsia="zh-CN"/>
        </w:rPr>
      </w:pPr>
      <w:r w:rsidRPr="00F37A9F">
        <w:rPr>
          <w:sz w:val="21"/>
          <w:szCs w:val="21"/>
          <w:lang w:val="fr-FR" w:eastAsia="zh-CN"/>
        </w:rPr>
        <w:t>145.</w:t>
      </w:r>
      <w:r w:rsidRPr="00F37A9F">
        <w:rPr>
          <w:rFonts w:hint="eastAsia"/>
          <w:sz w:val="21"/>
          <w:szCs w:val="21"/>
          <w:lang w:val="fr-FR" w:eastAsia="zh-CN"/>
        </w:rPr>
        <w:tab/>
      </w:r>
      <w:r w:rsidRPr="00F37A9F">
        <w:rPr>
          <w:sz w:val="21"/>
          <w:szCs w:val="21"/>
          <w:lang w:val="fr-FR" w:eastAsia="zh-CN"/>
        </w:rPr>
        <w:t>2013</w:t>
      </w:r>
      <w:r w:rsidRPr="00F37A9F">
        <w:rPr>
          <w:sz w:val="21"/>
          <w:szCs w:val="21"/>
          <w:lang w:val="fr-FR" w:eastAsia="zh-CN"/>
        </w:rPr>
        <w:t>年</w:t>
      </w:r>
      <w:r w:rsidRPr="00F37A9F">
        <w:rPr>
          <w:sz w:val="21"/>
          <w:szCs w:val="21"/>
          <w:lang w:val="fr-FR" w:eastAsia="zh-CN"/>
        </w:rPr>
        <w:t>10</w:t>
      </w:r>
      <w:r w:rsidRPr="00F37A9F">
        <w:rPr>
          <w:sz w:val="21"/>
          <w:szCs w:val="21"/>
          <w:lang w:val="fr-FR" w:eastAsia="zh-CN"/>
        </w:rPr>
        <w:t>月进行的首次研究仅</w:t>
      </w:r>
      <w:r w:rsidRPr="00F37A9F">
        <w:rPr>
          <w:rFonts w:hint="eastAsia"/>
          <w:sz w:val="21"/>
          <w:szCs w:val="21"/>
          <w:lang w:val="fr-FR" w:eastAsia="zh-CN"/>
        </w:rPr>
        <w:t>针对</w:t>
      </w:r>
      <w:r w:rsidRPr="00F37A9F">
        <w:rPr>
          <w:sz w:val="21"/>
          <w:szCs w:val="21"/>
          <w:lang w:val="fr-FR" w:eastAsia="zh-CN"/>
        </w:rPr>
        <w:t>已实施很长一段时间</w:t>
      </w:r>
      <w:r w:rsidRPr="00F37A9F">
        <w:rPr>
          <w:rFonts w:hint="eastAsia"/>
          <w:sz w:val="21"/>
          <w:szCs w:val="21"/>
          <w:lang w:val="fr-FR" w:eastAsia="zh-CN"/>
        </w:rPr>
        <w:t>、</w:t>
      </w:r>
      <w:r w:rsidRPr="00F37A9F">
        <w:rPr>
          <w:sz w:val="21"/>
          <w:szCs w:val="21"/>
          <w:lang w:val="fr-FR" w:eastAsia="zh-CN"/>
        </w:rPr>
        <w:t>足以观察到所产生影响的活动</w:t>
      </w:r>
      <w:r w:rsidRPr="00F37A9F">
        <w:rPr>
          <w:rFonts w:hint="eastAsia"/>
          <w:sz w:val="21"/>
          <w:szCs w:val="21"/>
          <w:lang w:val="fr-FR" w:eastAsia="zh-CN"/>
        </w:rPr>
        <w:t>。</w:t>
      </w:r>
    </w:p>
    <w:p w:rsidR="002C36D1" w:rsidRPr="00F37A9F" w:rsidRDefault="002C36D1" w:rsidP="002C36D1">
      <w:pPr>
        <w:pStyle w:val="SingleTxtG"/>
        <w:tabs>
          <w:tab w:val="left" w:pos="1701"/>
        </w:tabs>
        <w:spacing w:after="140" w:line="320" w:lineRule="exact"/>
        <w:rPr>
          <w:sz w:val="21"/>
          <w:szCs w:val="21"/>
          <w:lang w:val="fr-FR" w:eastAsia="zh-CN"/>
        </w:rPr>
      </w:pPr>
      <w:r w:rsidRPr="00F37A9F">
        <w:rPr>
          <w:sz w:val="21"/>
          <w:szCs w:val="21"/>
          <w:lang w:val="fr-FR" w:eastAsia="zh-CN"/>
        </w:rPr>
        <w:t>表</w:t>
      </w:r>
      <w:r w:rsidRPr="00F37A9F">
        <w:rPr>
          <w:rFonts w:hint="eastAsia"/>
          <w:sz w:val="21"/>
          <w:szCs w:val="21"/>
          <w:lang w:val="fr-FR" w:eastAsia="zh-CN"/>
        </w:rPr>
        <w:t>8</w:t>
      </w:r>
    </w:p>
    <w:p w:rsidR="002C36D1" w:rsidRPr="00F37A9F" w:rsidRDefault="002C36D1" w:rsidP="002C36D1">
      <w:pPr>
        <w:pStyle w:val="SingleTxtG"/>
        <w:tabs>
          <w:tab w:val="left" w:pos="1701"/>
        </w:tabs>
        <w:spacing w:after="140" w:line="320" w:lineRule="exact"/>
        <w:rPr>
          <w:sz w:val="21"/>
          <w:szCs w:val="21"/>
          <w:lang w:val="fr-FR" w:eastAsia="zh-CN"/>
        </w:rPr>
      </w:pPr>
      <w:r w:rsidRPr="00F37A9F">
        <w:rPr>
          <w:rFonts w:hint="eastAsia"/>
          <w:sz w:val="21"/>
          <w:szCs w:val="21"/>
          <w:lang w:val="fr-FR" w:eastAsia="zh-CN"/>
        </w:rPr>
        <w:t>“帮帮人们”社会援助方案</w:t>
      </w:r>
    </w:p>
    <w:tbl>
      <w:tblPr>
        <w:tblW w:w="7370" w:type="dxa"/>
        <w:tblInd w:w="1134" w:type="dxa"/>
        <w:tblBorders>
          <w:top w:val="single" w:sz="4" w:space="0" w:color="auto"/>
        </w:tblBorders>
        <w:tblCellMar>
          <w:left w:w="0" w:type="dxa"/>
          <w:right w:w="0" w:type="dxa"/>
        </w:tblCellMar>
        <w:tblLook w:val="04A0"/>
      </w:tblPr>
      <w:tblGrid>
        <w:gridCol w:w="3261"/>
        <w:gridCol w:w="1538"/>
        <w:gridCol w:w="2571"/>
      </w:tblGrid>
      <w:tr w:rsidR="002C36D1" w:rsidRPr="00F37A9F" w:rsidTr="00A27B1F">
        <w:trPr>
          <w:trHeight w:val="240"/>
          <w:tblHeader/>
        </w:trPr>
        <w:tc>
          <w:tcPr>
            <w:tcW w:w="3261" w:type="dxa"/>
            <w:tcBorders>
              <w:top w:val="single" w:sz="4" w:space="0" w:color="auto"/>
              <w:bottom w:val="single" w:sz="12" w:space="0" w:color="auto"/>
            </w:tcBorders>
            <w:shd w:val="clear" w:color="auto" w:fill="auto"/>
            <w:vAlign w:val="bottom"/>
            <w:hideMark/>
          </w:tcPr>
          <w:p w:rsidR="002C36D1" w:rsidRPr="00F37A9F" w:rsidRDefault="002C36D1" w:rsidP="00EF7ABD">
            <w:pPr>
              <w:pStyle w:val="SingleTxtG"/>
              <w:tabs>
                <w:tab w:val="left" w:pos="1701"/>
              </w:tabs>
              <w:suppressAutoHyphens w:val="0"/>
              <w:spacing w:line="280" w:lineRule="exact"/>
              <w:ind w:left="0" w:right="0"/>
              <w:jc w:val="left"/>
              <w:rPr>
                <w:bCs/>
                <w:i/>
                <w:sz w:val="21"/>
                <w:szCs w:val="21"/>
                <w:lang w:val="fr-FR"/>
              </w:rPr>
            </w:pPr>
            <w:r w:rsidRPr="00F37A9F">
              <w:rPr>
                <w:rFonts w:eastAsia="KaiTi_GB2312" w:hint="eastAsia"/>
                <w:bCs/>
                <w:sz w:val="21"/>
                <w:szCs w:val="21"/>
                <w:lang w:val="fr-FR" w:eastAsia="zh-CN"/>
              </w:rPr>
              <w:t>活动</w:t>
            </w:r>
          </w:p>
        </w:tc>
        <w:tc>
          <w:tcPr>
            <w:tcW w:w="1538" w:type="dxa"/>
            <w:tcBorders>
              <w:top w:val="single" w:sz="4" w:space="0" w:color="auto"/>
              <w:bottom w:val="single" w:sz="12" w:space="0" w:color="auto"/>
            </w:tcBorders>
            <w:shd w:val="clear" w:color="auto" w:fill="auto"/>
            <w:vAlign w:val="bottom"/>
          </w:tcPr>
          <w:p w:rsidR="002C36D1" w:rsidRPr="00F37A9F" w:rsidRDefault="002C36D1" w:rsidP="00EF7ABD">
            <w:pPr>
              <w:pStyle w:val="SingleTxtG"/>
              <w:tabs>
                <w:tab w:val="left" w:pos="1701"/>
              </w:tabs>
              <w:suppressAutoHyphens w:val="0"/>
              <w:spacing w:line="280" w:lineRule="exact"/>
              <w:ind w:left="0" w:right="0"/>
              <w:jc w:val="left"/>
              <w:rPr>
                <w:bCs/>
                <w:i/>
                <w:sz w:val="21"/>
                <w:szCs w:val="21"/>
                <w:lang w:val="fr-FR"/>
              </w:rPr>
            </w:pPr>
            <w:r w:rsidRPr="00F37A9F">
              <w:rPr>
                <w:rFonts w:eastAsia="KaiTi_GB2312" w:hint="eastAsia"/>
                <w:bCs/>
                <w:sz w:val="21"/>
                <w:szCs w:val="21"/>
                <w:lang w:val="fr-FR" w:eastAsia="zh-CN"/>
              </w:rPr>
              <w:t>收益</w:t>
            </w:r>
          </w:p>
        </w:tc>
        <w:tc>
          <w:tcPr>
            <w:tcW w:w="2571" w:type="dxa"/>
            <w:tcBorders>
              <w:top w:val="single" w:sz="4" w:space="0" w:color="auto"/>
              <w:bottom w:val="single" w:sz="12" w:space="0" w:color="auto"/>
            </w:tcBorders>
            <w:shd w:val="clear" w:color="auto" w:fill="auto"/>
            <w:vAlign w:val="bottom"/>
            <w:hideMark/>
          </w:tcPr>
          <w:p w:rsidR="002C36D1" w:rsidRPr="00F37A9F" w:rsidRDefault="002C36D1" w:rsidP="00EF7ABD">
            <w:pPr>
              <w:pStyle w:val="SingleTxtG"/>
              <w:tabs>
                <w:tab w:val="left" w:pos="1701"/>
              </w:tabs>
              <w:suppressAutoHyphens w:val="0"/>
              <w:spacing w:line="280" w:lineRule="exact"/>
              <w:ind w:left="0" w:right="0"/>
              <w:jc w:val="left"/>
              <w:rPr>
                <w:rFonts w:eastAsia="KaiTi_GB2312"/>
                <w:bCs/>
                <w:sz w:val="21"/>
                <w:szCs w:val="21"/>
                <w:lang w:val="fr-FR"/>
              </w:rPr>
            </w:pPr>
            <w:r w:rsidRPr="00F37A9F">
              <w:rPr>
                <w:rFonts w:eastAsia="KaiTi_GB2312"/>
                <w:bCs/>
                <w:sz w:val="21"/>
                <w:szCs w:val="21"/>
                <w:lang w:val="fr-FR" w:eastAsia="zh-CN"/>
              </w:rPr>
              <w:t>扶持方式</w:t>
            </w:r>
          </w:p>
        </w:tc>
      </w:tr>
      <w:tr w:rsidR="002C36D1" w:rsidRPr="00F37A9F" w:rsidTr="00A27B1F">
        <w:trPr>
          <w:trHeight w:val="240"/>
        </w:trPr>
        <w:tc>
          <w:tcPr>
            <w:tcW w:w="3261" w:type="dxa"/>
            <w:tcBorders>
              <w:top w:val="single" w:sz="12" w:space="0" w:color="auto"/>
            </w:tcBorders>
            <w:shd w:val="clear" w:color="auto" w:fill="auto"/>
            <w:hideMark/>
          </w:tcPr>
          <w:p w:rsidR="002C36D1" w:rsidRPr="00F37A9F" w:rsidRDefault="002C36D1" w:rsidP="00EF7ABD">
            <w:pPr>
              <w:pStyle w:val="SingleTxtG"/>
              <w:tabs>
                <w:tab w:val="left" w:pos="1701"/>
              </w:tabs>
              <w:suppressAutoHyphens w:val="0"/>
              <w:spacing w:line="280" w:lineRule="exact"/>
              <w:ind w:left="0" w:right="0"/>
              <w:jc w:val="left"/>
              <w:rPr>
                <w:bCs/>
                <w:sz w:val="21"/>
                <w:szCs w:val="21"/>
                <w:lang w:val="fr-FR"/>
              </w:rPr>
            </w:pPr>
            <w:r w:rsidRPr="00F37A9F">
              <w:rPr>
                <w:bCs/>
                <w:sz w:val="21"/>
                <w:szCs w:val="21"/>
                <w:lang w:val="fr-FR" w:eastAsia="zh-CN"/>
              </w:rPr>
              <w:t>Ti</w:t>
            </w:r>
            <w:r w:rsidRPr="00F37A9F">
              <w:rPr>
                <w:rFonts w:hint="eastAsia"/>
                <w:bCs/>
                <w:sz w:val="21"/>
                <w:szCs w:val="21"/>
                <w:lang w:val="fr-FR" w:eastAsia="zh-CN"/>
              </w:rPr>
              <w:t xml:space="preserve"> manman</w:t>
            </w:r>
            <w:r w:rsidRPr="00F37A9F">
              <w:rPr>
                <w:bCs/>
                <w:sz w:val="21"/>
                <w:szCs w:val="21"/>
                <w:lang w:val="fr-FR" w:eastAsia="zh-CN"/>
              </w:rPr>
              <w:t>/</w:t>
            </w:r>
            <w:r w:rsidRPr="00F37A9F">
              <w:rPr>
                <w:bCs/>
                <w:sz w:val="21"/>
                <w:szCs w:val="21"/>
                <w:lang w:val="fr-FR"/>
              </w:rPr>
              <w:t xml:space="preserve"> cheri</w:t>
            </w:r>
          </w:p>
        </w:tc>
        <w:tc>
          <w:tcPr>
            <w:tcW w:w="1538" w:type="dxa"/>
            <w:tcBorders>
              <w:top w:val="single" w:sz="12" w:space="0" w:color="auto"/>
            </w:tcBorders>
            <w:shd w:val="clear" w:color="auto" w:fill="auto"/>
            <w:vAlign w:val="bottom"/>
            <w:hideMark/>
          </w:tcPr>
          <w:p w:rsidR="002C36D1" w:rsidRPr="00F37A9F" w:rsidRDefault="002C36D1" w:rsidP="00EF7ABD">
            <w:pPr>
              <w:pStyle w:val="SingleTxtG"/>
              <w:tabs>
                <w:tab w:val="left" w:pos="1701"/>
              </w:tabs>
              <w:suppressAutoHyphens w:val="0"/>
              <w:spacing w:line="280" w:lineRule="exact"/>
              <w:ind w:left="0" w:right="0"/>
              <w:jc w:val="left"/>
              <w:rPr>
                <w:sz w:val="21"/>
                <w:szCs w:val="21"/>
                <w:lang w:val="fr-FR"/>
              </w:rPr>
            </w:pPr>
            <w:r w:rsidRPr="00F37A9F">
              <w:rPr>
                <w:sz w:val="21"/>
                <w:szCs w:val="21"/>
                <w:lang w:val="fr-FR" w:eastAsia="zh-CN"/>
              </w:rPr>
              <w:t>现金</w:t>
            </w:r>
          </w:p>
        </w:tc>
        <w:tc>
          <w:tcPr>
            <w:tcW w:w="2571" w:type="dxa"/>
            <w:tcBorders>
              <w:top w:val="single" w:sz="12" w:space="0" w:color="auto"/>
            </w:tcBorders>
            <w:shd w:val="clear" w:color="auto" w:fill="auto"/>
            <w:vAlign w:val="bottom"/>
            <w:hideMark/>
          </w:tcPr>
          <w:p w:rsidR="002C36D1" w:rsidRPr="00F37A9F" w:rsidRDefault="002C36D1" w:rsidP="00EF7ABD">
            <w:pPr>
              <w:pStyle w:val="SingleTxtG"/>
              <w:tabs>
                <w:tab w:val="left" w:pos="1701"/>
              </w:tabs>
              <w:suppressAutoHyphens w:val="0"/>
              <w:spacing w:line="280" w:lineRule="exact"/>
              <w:ind w:left="0" w:right="0"/>
              <w:jc w:val="left"/>
              <w:rPr>
                <w:sz w:val="21"/>
                <w:szCs w:val="21"/>
                <w:lang w:val="fr-FR" w:eastAsia="zh-CN"/>
              </w:rPr>
            </w:pPr>
            <w:r w:rsidRPr="00F37A9F">
              <w:rPr>
                <w:rFonts w:hint="eastAsia"/>
                <w:sz w:val="21"/>
                <w:szCs w:val="21"/>
                <w:lang w:val="fr-FR" w:eastAsia="zh-CN"/>
              </w:rPr>
              <w:t>增加</w:t>
            </w:r>
            <w:r w:rsidRPr="00F37A9F">
              <w:rPr>
                <w:sz w:val="21"/>
                <w:szCs w:val="21"/>
                <w:lang w:val="fr-FR" w:eastAsia="zh-CN"/>
              </w:rPr>
              <w:t>人力资本</w:t>
            </w:r>
          </w:p>
        </w:tc>
      </w:tr>
      <w:tr w:rsidR="002C36D1" w:rsidRPr="00F37A9F" w:rsidTr="00A27B1F">
        <w:trPr>
          <w:trHeight w:val="240"/>
        </w:trPr>
        <w:tc>
          <w:tcPr>
            <w:tcW w:w="3261" w:type="dxa"/>
            <w:shd w:val="clear" w:color="auto" w:fill="auto"/>
            <w:hideMark/>
          </w:tcPr>
          <w:p w:rsidR="002C36D1" w:rsidRPr="00F37A9F" w:rsidRDefault="002C36D1" w:rsidP="00EF7ABD">
            <w:pPr>
              <w:pStyle w:val="SingleTxtG"/>
              <w:tabs>
                <w:tab w:val="left" w:pos="1701"/>
              </w:tabs>
              <w:suppressAutoHyphens w:val="0"/>
              <w:spacing w:line="280" w:lineRule="exact"/>
              <w:ind w:left="0" w:right="0"/>
              <w:jc w:val="left"/>
              <w:rPr>
                <w:bCs/>
                <w:sz w:val="21"/>
                <w:szCs w:val="21"/>
                <w:lang w:val="fr-FR"/>
              </w:rPr>
            </w:pPr>
            <w:r w:rsidRPr="00F37A9F">
              <w:rPr>
                <w:bCs/>
                <w:sz w:val="21"/>
                <w:szCs w:val="21"/>
                <w:lang w:val="fr-FR"/>
              </w:rPr>
              <w:t>Kore etidyan</w:t>
            </w:r>
          </w:p>
        </w:tc>
        <w:tc>
          <w:tcPr>
            <w:tcW w:w="1538" w:type="dxa"/>
            <w:shd w:val="clear" w:color="auto" w:fill="auto"/>
            <w:vAlign w:val="bottom"/>
            <w:hideMark/>
          </w:tcPr>
          <w:p w:rsidR="002C36D1" w:rsidRPr="00F37A9F" w:rsidRDefault="002C36D1" w:rsidP="00EF7ABD">
            <w:pPr>
              <w:pStyle w:val="SingleTxtG"/>
              <w:tabs>
                <w:tab w:val="left" w:pos="1701"/>
              </w:tabs>
              <w:suppressAutoHyphens w:val="0"/>
              <w:spacing w:line="280" w:lineRule="exact"/>
              <w:ind w:left="0" w:right="0"/>
              <w:jc w:val="left"/>
              <w:rPr>
                <w:sz w:val="21"/>
                <w:szCs w:val="21"/>
                <w:lang w:val="fr-FR"/>
              </w:rPr>
            </w:pPr>
            <w:r w:rsidRPr="00F37A9F">
              <w:rPr>
                <w:sz w:val="21"/>
                <w:szCs w:val="21"/>
                <w:lang w:val="fr-FR" w:eastAsia="zh-CN"/>
              </w:rPr>
              <w:t>现金</w:t>
            </w:r>
          </w:p>
        </w:tc>
        <w:tc>
          <w:tcPr>
            <w:tcW w:w="2571" w:type="dxa"/>
            <w:shd w:val="clear" w:color="auto" w:fill="auto"/>
            <w:vAlign w:val="bottom"/>
            <w:hideMark/>
          </w:tcPr>
          <w:p w:rsidR="002C36D1" w:rsidRPr="00F37A9F" w:rsidRDefault="002C36D1" w:rsidP="00EF7ABD">
            <w:pPr>
              <w:pStyle w:val="SingleTxtG"/>
              <w:tabs>
                <w:tab w:val="left" w:pos="1701"/>
              </w:tabs>
              <w:suppressAutoHyphens w:val="0"/>
              <w:spacing w:line="280" w:lineRule="exact"/>
              <w:ind w:left="0" w:right="0"/>
              <w:jc w:val="left"/>
              <w:rPr>
                <w:sz w:val="21"/>
                <w:szCs w:val="21"/>
                <w:lang w:val="fr-FR"/>
              </w:rPr>
            </w:pPr>
            <w:r w:rsidRPr="00F37A9F">
              <w:rPr>
                <w:sz w:val="21"/>
                <w:szCs w:val="21"/>
                <w:lang w:val="fr-FR" w:eastAsia="zh-CN"/>
              </w:rPr>
              <w:t>增加人力资本</w:t>
            </w:r>
          </w:p>
        </w:tc>
      </w:tr>
      <w:tr w:rsidR="002C36D1" w:rsidRPr="00F37A9F" w:rsidTr="00A27B1F">
        <w:trPr>
          <w:trHeight w:val="240"/>
        </w:trPr>
        <w:tc>
          <w:tcPr>
            <w:tcW w:w="3261" w:type="dxa"/>
            <w:shd w:val="clear" w:color="auto" w:fill="auto"/>
            <w:hideMark/>
          </w:tcPr>
          <w:p w:rsidR="002C36D1" w:rsidRPr="00F37A9F" w:rsidRDefault="002C36D1" w:rsidP="00EF7ABD">
            <w:pPr>
              <w:pStyle w:val="SingleTxtG"/>
              <w:tabs>
                <w:tab w:val="left" w:pos="1701"/>
              </w:tabs>
              <w:suppressAutoHyphens w:val="0"/>
              <w:spacing w:line="280" w:lineRule="exact"/>
              <w:ind w:left="0" w:right="0"/>
              <w:jc w:val="left"/>
              <w:rPr>
                <w:bCs/>
                <w:sz w:val="21"/>
                <w:szCs w:val="21"/>
                <w:lang w:val="fr-FR"/>
              </w:rPr>
            </w:pPr>
            <w:r w:rsidRPr="00F37A9F">
              <w:rPr>
                <w:bCs/>
                <w:sz w:val="21"/>
                <w:szCs w:val="21"/>
                <w:lang w:val="fr-FR"/>
              </w:rPr>
              <w:t>Kore peyizan</w:t>
            </w:r>
          </w:p>
        </w:tc>
        <w:tc>
          <w:tcPr>
            <w:tcW w:w="1538" w:type="dxa"/>
            <w:shd w:val="clear" w:color="auto" w:fill="auto"/>
            <w:vAlign w:val="bottom"/>
            <w:hideMark/>
          </w:tcPr>
          <w:p w:rsidR="002C36D1" w:rsidRPr="00F37A9F" w:rsidRDefault="002C36D1" w:rsidP="00EF7ABD">
            <w:pPr>
              <w:pStyle w:val="SingleTxtG"/>
              <w:tabs>
                <w:tab w:val="left" w:pos="1701"/>
              </w:tabs>
              <w:suppressAutoHyphens w:val="0"/>
              <w:spacing w:line="280" w:lineRule="exact"/>
              <w:ind w:left="0" w:right="0"/>
              <w:jc w:val="left"/>
              <w:rPr>
                <w:sz w:val="21"/>
                <w:szCs w:val="21"/>
                <w:lang w:val="fr-FR" w:eastAsia="zh-CN"/>
              </w:rPr>
            </w:pPr>
            <w:r w:rsidRPr="00F37A9F">
              <w:rPr>
                <w:sz w:val="21"/>
                <w:szCs w:val="21"/>
                <w:lang w:val="fr-FR" w:eastAsia="zh-CN"/>
              </w:rPr>
              <w:t>实物</w:t>
            </w:r>
          </w:p>
        </w:tc>
        <w:tc>
          <w:tcPr>
            <w:tcW w:w="2571" w:type="dxa"/>
            <w:shd w:val="clear" w:color="auto" w:fill="auto"/>
            <w:vAlign w:val="bottom"/>
            <w:hideMark/>
          </w:tcPr>
          <w:p w:rsidR="002C36D1" w:rsidRPr="00F37A9F" w:rsidRDefault="002C36D1" w:rsidP="00EF7ABD">
            <w:pPr>
              <w:pStyle w:val="SingleTxtG"/>
              <w:tabs>
                <w:tab w:val="left" w:pos="1701"/>
              </w:tabs>
              <w:suppressAutoHyphens w:val="0"/>
              <w:spacing w:line="280" w:lineRule="exact"/>
              <w:ind w:left="0" w:right="0"/>
              <w:jc w:val="left"/>
              <w:rPr>
                <w:sz w:val="21"/>
                <w:szCs w:val="21"/>
                <w:lang w:val="fr-FR" w:eastAsia="zh-CN"/>
              </w:rPr>
            </w:pPr>
            <w:r w:rsidRPr="00F37A9F">
              <w:rPr>
                <w:sz w:val="21"/>
                <w:szCs w:val="21"/>
                <w:lang w:val="fr-FR" w:eastAsia="zh-CN"/>
              </w:rPr>
              <w:t>经济包容</w:t>
            </w:r>
          </w:p>
        </w:tc>
      </w:tr>
      <w:tr w:rsidR="002C36D1" w:rsidRPr="00F37A9F" w:rsidTr="00A27B1F">
        <w:trPr>
          <w:trHeight w:val="240"/>
        </w:trPr>
        <w:tc>
          <w:tcPr>
            <w:tcW w:w="3261" w:type="dxa"/>
            <w:shd w:val="clear" w:color="auto" w:fill="auto"/>
            <w:hideMark/>
          </w:tcPr>
          <w:p w:rsidR="002C36D1" w:rsidRPr="00F37A9F" w:rsidRDefault="002C36D1" w:rsidP="00EF7ABD">
            <w:pPr>
              <w:pStyle w:val="SingleTxtG"/>
              <w:tabs>
                <w:tab w:val="left" w:pos="1701"/>
              </w:tabs>
              <w:suppressAutoHyphens w:val="0"/>
              <w:spacing w:line="280" w:lineRule="exact"/>
              <w:ind w:left="0" w:right="0"/>
              <w:jc w:val="left"/>
              <w:rPr>
                <w:bCs/>
                <w:sz w:val="21"/>
                <w:szCs w:val="21"/>
                <w:lang w:val="fr-FR"/>
              </w:rPr>
            </w:pPr>
            <w:r w:rsidRPr="00F37A9F">
              <w:rPr>
                <w:bCs/>
                <w:sz w:val="21"/>
                <w:szCs w:val="21"/>
                <w:lang w:val="fr-FR"/>
              </w:rPr>
              <w:t>Panye solidarite</w:t>
            </w:r>
          </w:p>
        </w:tc>
        <w:tc>
          <w:tcPr>
            <w:tcW w:w="1538" w:type="dxa"/>
            <w:shd w:val="clear" w:color="auto" w:fill="auto"/>
            <w:vAlign w:val="bottom"/>
            <w:hideMark/>
          </w:tcPr>
          <w:p w:rsidR="002C36D1" w:rsidRPr="00F37A9F" w:rsidRDefault="002C36D1" w:rsidP="00EF7ABD">
            <w:pPr>
              <w:pStyle w:val="SingleTxtG"/>
              <w:tabs>
                <w:tab w:val="left" w:pos="1701"/>
              </w:tabs>
              <w:suppressAutoHyphens w:val="0"/>
              <w:spacing w:line="280" w:lineRule="exact"/>
              <w:ind w:left="0" w:right="0"/>
              <w:jc w:val="left"/>
              <w:rPr>
                <w:sz w:val="21"/>
                <w:szCs w:val="21"/>
                <w:lang w:val="fr-FR" w:eastAsia="zh-CN"/>
              </w:rPr>
            </w:pPr>
            <w:r w:rsidRPr="00F37A9F">
              <w:rPr>
                <w:sz w:val="21"/>
                <w:szCs w:val="21"/>
                <w:lang w:val="fr-FR" w:eastAsia="zh-CN"/>
              </w:rPr>
              <w:t>实物</w:t>
            </w:r>
          </w:p>
        </w:tc>
        <w:tc>
          <w:tcPr>
            <w:tcW w:w="2571" w:type="dxa"/>
            <w:shd w:val="clear" w:color="auto" w:fill="auto"/>
            <w:vAlign w:val="bottom"/>
            <w:hideMark/>
          </w:tcPr>
          <w:p w:rsidR="002C36D1" w:rsidRPr="00F37A9F" w:rsidRDefault="002C36D1" w:rsidP="00EF7ABD">
            <w:pPr>
              <w:pStyle w:val="SingleTxtG"/>
              <w:tabs>
                <w:tab w:val="left" w:pos="1701"/>
              </w:tabs>
              <w:suppressAutoHyphens w:val="0"/>
              <w:spacing w:line="280" w:lineRule="exact"/>
              <w:ind w:left="0" w:right="0"/>
              <w:jc w:val="left"/>
              <w:rPr>
                <w:sz w:val="21"/>
                <w:szCs w:val="21"/>
                <w:lang w:val="fr-FR"/>
              </w:rPr>
            </w:pPr>
            <w:r w:rsidRPr="00F37A9F">
              <w:rPr>
                <w:sz w:val="21"/>
                <w:szCs w:val="21"/>
                <w:lang w:val="fr-FR" w:eastAsia="zh-CN"/>
              </w:rPr>
              <w:t>社会援助</w:t>
            </w:r>
          </w:p>
        </w:tc>
      </w:tr>
      <w:tr w:rsidR="002C36D1" w:rsidRPr="00F37A9F" w:rsidTr="00A27B1F">
        <w:trPr>
          <w:trHeight w:val="240"/>
        </w:trPr>
        <w:tc>
          <w:tcPr>
            <w:tcW w:w="3261" w:type="dxa"/>
            <w:tcBorders>
              <w:bottom w:val="single" w:sz="12" w:space="0" w:color="auto"/>
            </w:tcBorders>
            <w:shd w:val="clear" w:color="auto" w:fill="auto"/>
            <w:hideMark/>
          </w:tcPr>
          <w:p w:rsidR="002C36D1" w:rsidRPr="00F37A9F" w:rsidRDefault="002C36D1" w:rsidP="00EF7ABD">
            <w:pPr>
              <w:pStyle w:val="SingleTxtG"/>
              <w:tabs>
                <w:tab w:val="left" w:pos="1701"/>
              </w:tabs>
              <w:suppressAutoHyphens w:val="0"/>
              <w:spacing w:line="280" w:lineRule="exact"/>
              <w:ind w:left="0" w:right="0"/>
              <w:jc w:val="left"/>
              <w:rPr>
                <w:bCs/>
                <w:sz w:val="21"/>
                <w:szCs w:val="21"/>
                <w:lang w:val="fr-FR" w:eastAsia="zh-CN"/>
              </w:rPr>
            </w:pPr>
            <w:r w:rsidRPr="00F37A9F">
              <w:rPr>
                <w:rFonts w:hint="eastAsia"/>
                <w:sz w:val="21"/>
                <w:szCs w:val="21"/>
                <w:lang w:val="fr-FR" w:eastAsia="zh-CN"/>
              </w:rPr>
              <w:t>免费</w:t>
            </w:r>
            <w:r w:rsidRPr="00F37A9F">
              <w:rPr>
                <w:sz w:val="21"/>
                <w:szCs w:val="21"/>
                <w:lang w:val="fr-FR" w:eastAsia="zh-CN"/>
              </w:rPr>
              <w:t>义务制普及教育方案</w:t>
            </w:r>
          </w:p>
        </w:tc>
        <w:tc>
          <w:tcPr>
            <w:tcW w:w="1538" w:type="dxa"/>
            <w:tcBorders>
              <w:bottom w:val="single" w:sz="12" w:space="0" w:color="auto"/>
            </w:tcBorders>
            <w:shd w:val="clear" w:color="auto" w:fill="auto"/>
            <w:vAlign w:val="bottom"/>
            <w:hideMark/>
          </w:tcPr>
          <w:p w:rsidR="002C36D1" w:rsidRPr="00F37A9F" w:rsidRDefault="002C36D1" w:rsidP="00EF7ABD">
            <w:pPr>
              <w:pStyle w:val="SingleTxtG"/>
              <w:tabs>
                <w:tab w:val="left" w:pos="1701"/>
              </w:tabs>
              <w:suppressAutoHyphens w:val="0"/>
              <w:spacing w:line="280" w:lineRule="exact"/>
              <w:ind w:left="0" w:right="0"/>
              <w:jc w:val="left"/>
              <w:rPr>
                <w:sz w:val="21"/>
                <w:szCs w:val="21"/>
                <w:lang w:val="fr-FR" w:eastAsia="zh-CN"/>
              </w:rPr>
            </w:pPr>
            <w:r w:rsidRPr="00F37A9F">
              <w:rPr>
                <w:sz w:val="21"/>
                <w:szCs w:val="21"/>
                <w:lang w:val="fr-FR" w:eastAsia="zh-CN"/>
              </w:rPr>
              <w:t>现金</w:t>
            </w:r>
          </w:p>
        </w:tc>
        <w:tc>
          <w:tcPr>
            <w:tcW w:w="2571" w:type="dxa"/>
            <w:tcBorders>
              <w:bottom w:val="single" w:sz="12" w:space="0" w:color="auto"/>
            </w:tcBorders>
            <w:shd w:val="clear" w:color="auto" w:fill="auto"/>
            <w:vAlign w:val="bottom"/>
            <w:hideMark/>
          </w:tcPr>
          <w:p w:rsidR="002C36D1" w:rsidRPr="00F37A9F" w:rsidRDefault="002C36D1" w:rsidP="00EF7ABD">
            <w:pPr>
              <w:pStyle w:val="SingleTxtG"/>
              <w:tabs>
                <w:tab w:val="left" w:pos="1701"/>
              </w:tabs>
              <w:suppressAutoHyphens w:val="0"/>
              <w:spacing w:line="280" w:lineRule="exact"/>
              <w:ind w:left="0" w:right="0"/>
              <w:jc w:val="left"/>
              <w:rPr>
                <w:sz w:val="21"/>
                <w:szCs w:val="21"/>
                <w:lang w:val="fr-FR"/>
              </w:rPr>
            </w:pPr>
            <w:r w:rsidRPr="00F37A9F">
              <w:rPr>
                <w:sz w:val="21"/>
                <w:szCs w:val="21"/>
                <w:lang w:val="fr-FR" w:eastAsia="zh-CN"/>
              </w:rPr>
              <w:t>增加人力资本</w:t>
            </w:r>
          </w:p>
        </w:tc>
      </w:tr>
    </w:tbl>
    <w:p w:rsidR="002C36D1" w:rsidRPr="00EF7ABD" w:rsidRDefault="002C36D1" w:rsidP="00EF7ABD">
      <w:pPr>
        <w:pStyle w:val="SingleTxtG"/>
        <w:tabs>
          <w:tab w:val="left" w:pos="1701"/>
        </w:tabs>
        <w:spacing w:after="0" w:line="120" w:lineRule="exact"/>
        <w:rPr>
          <w:rFonts w:eastAsia="SimHei"/>
          <w:sz w:val="10"/>
          <w:szCs w:val="21"/>
          <w:lang w:val="fr-FR" w:eastAsia="zh-CN"/>
        </w:rPr>
      </w:pPr>
    </w:p>
    <w:p w:rsidR="002C36D1" w:rsidRPr="00F37A9F" w:rsidRDefault="002C36D1" w:rsidP="002C36D1">
      <w:pPr>
        <w:tabs>
          <w:tab w:val="clear" w:pos="431"/>
          <w:tab w:val="left" w:pos="284"/>
          <w:tab w:val="left" w:pos="1134"/>
        </w:tabs>
        <w:spacing w:after="140"/>
        <w:ind w:right="1134"/>
        <w:rPr>
          <w:rFonts w:eastAsia="SimHei"/>
          <w:sz w:val="24"/>
          <w:szCs w:val="21"/>
          <w:lang w:val="fr-FR"/>
        </w:rPr>
      </w:pPr>
      <w:r w:rsidRPr="00F37A9F">
        <w:rPr>
          <w:rFonts w:eastAsia="SimHei" w:hint="eastAsia"/>
          <w:sz w:val="24"/>
          <w:szCs w:val="21"/>
          <w:lang w:val="fr-FR"/>
        </w:rPr>
        <w:tab/>
      </w:r>
      <w:r w:rsidRPr="00F37A9F">
        <w:rPr>
          <w:rFonts w:eastAsia="SimHei"/>
          <w:sz w:val="24"/>
          <w:szCs w:val="21"/>
          <w:lang w:val="fr-FR"/>
        </w:rPr>
        <w:t>13.1.1.</w:t>
      </w:r>
      <w:r w:rsidRPr="00F37A9F">
        <w:rPr>
          <w:rFonts w:eastAsia="SimHei" w:hint="eastAsia"/>
          <w:sz w:val="24"/>
          <w:szCs w:val="21"/>
          <w:lang w:val="fr-FR"/>
        </w:rPr>
        <w:tab/>
      </w:r>
      <w:r w:rsidRPr="00F37A9F">
        <w:rPr>
          <w:rFonts w:eastAsia="SimHei"/>
          <w:sz w:val="24"/>
          <w:szCs w:val="21"/>
          <w:lang w:val="fr-FR"/>
        </w:rPr>
        <w:t>免费义务制普及教育方案</w:t>
      </w:r>
    </w:p>
    <w:p w:rsidR="002C36D1" w:rsidRPr="00F37A9F" w:rsidRDefault="002C36D1" w:rsidP="002C36D1">
      <w:pPr>
        <w:pStyle w:val="SingleTxtG"/>
        <w:tabs>
          <w:tab w:val="left" w:pos="1701"/>
        </w:tabs>
        <w:spacing w:after="140" w:line="320" w:lineRule="exact"/>
        <w:rPr>
          <w:sz w:val="21"/>
          <w:szCs w:val="21"/>
          <w:lang w:val="fr-FR" w:eastAsia="zh-CN"/>
        </w:rPr>
      </w:pPr>
      <w:r w:rsidRPr="00F37A9F">
        <w:rPr>
          <w:sz w:val="21"/>
          <w:szCs w:val="21"/>
          <w:lang w:val="fr-FR" w:eastAsia="zh-CN"/>
        </w:rPr>
        <w:t>146.</w:t>
      </w:r>
      <w:r w:rsidRPr="00F37A9F">
        <w:rPr>
          <w:rFonts w:hint="eastAsia"/>
          <w:sz w:val="21"/>
          <w:szCs w:val="21"/>
          <w:lang w:val="fr-FR" w:eastAsia="zh-CN"/>
        </w:rPr>
        <w:tab/>
      </w:r>
      <w:r w:rsidRPr="00F37A9F">
        <w:rPr>
          <w:sz w:val="21"/>
          <w:szCs w:val="21"/>
          <w:lang w:val="fr-FR" w:eastAsia="zh-CN"/>
        </w:rPr>
        <w:t>2011</w:t>
      </w:r>
      <w:r w:rsidRPr="00F37A9F">
        <w:rPr>
          <w:sz w:val="21"/>
          <w:szCs w:val="21"/>
          <w:lang w:val="fr-FR" w:eastAsia="zh-CN"/>
        </w:rPr>
        <w:t>年马尔泰利当选总统时</w:t>
      </w:r>
      <w:r w:rsidRPr="00F37A9F">
        <w:rPr>
          <w:rFonts w:hint="eastAsia"/>
          <w:sz w:val="21"/>
          <w:szCs w:val="21"/>
          <w:lang w:val="fr-FR" w:eastAsia="zh-CN"/>
        </w:rPr>
        <w:t>，先于</w:t>
      </w:r>
      <w:r w:rsidRPr="00F37A9F">
        <w:rPr>
          <w:sz w:val="21"/>
          <w:szCs w:val="21"/>
          <w:lang w:val="fr-FR" w:eastAsia="zh-CN"/>
        </w:rPr>
        <w:t>其他方案推出了免费义务制普及教育</w:t>
      </w:r>
      <w:r w:rsidRPr="00F37A9F">
        <w:rPr>
          <w:rFonts w:hint="eastAsia"/>
          <w:sz w:val="21"/>
          <w:szCs w:val="21"/>
          <w:lang w:val="fr-FR" w:eastAsia="zh-CN"/>
        </w:rPr>
        <w:t>方案</w:t>
      </w:r>
      <w:r w:rsidRPr="00F37A9F">
        <w:rPr>
          <w:sz w:val="21"/>
          <w:szCs w:val="21"/>
          <w:lang w:val="fr-FR" w:eastAsia="zh-CN"/>
        </w:rPr>
        <w:t>。</w:t>
      </w:r>
      <w:r w:rsidRPr="00F37A9F">
        <w:rPr>
          <w:rFonts w:hint="eastAsia"/>
          <w:sz w:val="21"/>
          <w:szCs w:val="21"/>
          <w:lang w:val="fr-FR" w:eastAsia="zh-CN"/>
        </w:rPr>
        <w:t>该</w:t>
      </w:r>
      <w:r w:rsidRPr="00F37A9F">
        <w:rPr>
          <w:sz w:val="21"/>
          <w:szCs w:val="21"/>
          <w:lang w:val="fr-FR" w:eastAsia="zh-CN"/>
        </w:rPr>
        <w:t>方案涉及早期初等教育阶段</w:t>
      </w:r>
      <w:r w:rsidRPr="00F37A9F">
        <w:rPr>
          <w:rFonts w:hint="eastAsia"/>
          <w:sz w:val="21"/>
          <w:szCs w:val="21"/>
          <w:lang w:val="fr-FR" w:eastAsia="zh-CN"/>
        </w:rPr>
        <w:t>，是与合作伙伴共同实施的。因此，在</w:t>
      </w:r>
      <w:r w:rsidRPr="00F37A9F">
        <w:rPr>
          <w:sz w:val="21"/>
          <w:szCs w:val="21"/>
          <w:lang w:val="fr-FR" w:eastAsia="zh-CN"/>
        </w:rPr>
        <w:t>免费义务制普及教育方案</w:t>
      </w:r>
      <w:r w:rsidRPr="00F37A9F">
        <w:rPr>
          <w:rFonts w:hint="eastAsia"/>
          <w:sz w:val="21"/>
          <w:szCs w:val="21"/>
          <w:lang w:val="fr-FR" w:eastAsia="zh-CN"/>
        </w:rPr>
        <w:t>附带的专门针对母亲的</w:t>
      </w:r>
      <w:r w:rsidRPr="00F37A9F">
        <w:rPr>
          <w:bCs/>
          <w:sz w:val="21"/>
          <w:szCs w:val="21"/>
          <w:lang w:val="fr-FR" w:eastAsia="zh-CN"/>
        </w:rPr>
        <w:t>Ti</w:t>
      </w:r>
      <w:r w:rsidRPr="00F37A9F">
        <w:rPr>
          <w:rFonts w:hint="eastAsia"/>
          <w:bCs/>
          <w:sz w:val="21"/>
          <w:szCs w:val="21"/>
          <w:lang w:val="fr-FR" w:eastAsia="zh-CN"/>
        </w:rPr>
        <w:t xml:space="preserve"> </w:t>
      </w:r>
      <w:r w:rsidRPr="00F37A9F">
        <w:rPr>
          <w:sz w:val="21"/>
          <w:szCs w:val="21"/>
          <w:lang w:val="fr-FR" w:eastAsia="zh-CN"/>
        </w:rPr>
        <w:t>manman cheri</w:t>
      </w:r>
      <w:r w:rsidRPr="00F37A9F">
        <w:rPr>
          <w:rFonts w:hint="eastAsia"/>
          <w:sz w:val="21"/>
          <w:szCs w:val="21"/>
          <w:lang w:val="fr-FR" w:eastAsia="zh-CN"/>
        </w:rPr>
        <w:t>活动中，</w:t>
      </w:r>
      <w:r w:rsidRPr="00F37A9F">
        <w:rPr>
          <w:sz w:val="21"/>
          <w:szCs w:val="21"/>
          <w:lang w:val="fr-FR" w:eastAsia="zh-CN"/>
        </w:rPr>
        <w:t>获益的前提条件</w:t>
      </w:r>
      <w:r w:rsidRPr="00F37A9F">
        <w:rPr>
          <w:rFonts w:hint="eastAsia"/>
          <w:sz w:val="21"/>
          <w:szCs w:val="21"/>
          <w:lang w:val="fr-FR" w:eastAsia="zh-CN"/>
        </w:rPr>
        <w:t>是让儿童继续上学。</w:t>
      </w:r>
    </w:p>
    <w:p w:rsidR="002C36D1" w:rsidRPr="00F37A9F" w:rsidRDefault="002C36D1" w:rsidP="002C36D1">
      <w:pPr>
        <w:pStyle w:val="SingleTxtG"/>
        <w:tabs>
          <w:tab w:val="left" w:pos="1701"/>
        </w:tabs>
        <w:spacing w:after="140" w:line="320" w:lineRule="exact"/>
        <w:rPr>
          <w:sz w:val="21"/>
          <w:szCs w:val="21"/>
          <w:lang w:val="fr-FR" w:eastAsia="zh-CN"/>
        </w:rPr>
      </w:pPr>
      <w:r w:rsidRPr="00F37A9F">
        <w:rPr>
          <w:sz w:val="21"/>
          <w:szCs w:val="21"/>
          <w:lang w:val="fr-FR" w:eastAsia="zh-CN"/>
        </w:rPr>
        <w:t>147.</w:t>
      </w:r>
      <w:r w:rsidRPr="00F37A9F">
        <w:rPr>
          <w:rFonts w:hint="eastAsia"/>
          <w:sz w:val="21"/>
          <w:szCs w:val="21"/>
          <w:lang w:val="fr-FR" w:eastAsia="zh-CN"/>
        </w:rPr>
        <w:tab/>
      </w:r>
      <w:r w:rsidRPr="00F37A9F">
        <w:rPr>
          <w:rFonts w:hint="eastAsia"/>
          <w:sz w:val="21"/>
          <w:szCs w:val="21"/>
          <w:lang w:val="fr-FR" w:eastAsia="zh-CN"/>
        </w:rPr>
        <w:t>根据</w:t>
      </w:r>
      <w:r w:rsidRPr="00F37A9F">
        <w:rPr>
          <w:sz w:val="21"/>
          <w:szCs w:val="21"/>
          <w:lang w:val="fr-FR" w:eastAsia="zh-CN"/>
        </w:rPr>
        <w:t>2014</w:t>
      </w:r>
      <w:r w:rsidRPr="00F37A9F">
        <w:rPr>
          <w:sz w:val="21"/>
          <w:szCs w:val="21"/>
          <w:lang w:val="fr-FR" w:eastAsia="zh-CN"/>
        </w:rPr>
        <w:t>年</w:t>
      </w:r>
      <w:r w:rsidRPr="00F37A9F">
        <w:rPr>
          <w:sz w:val="21"/>
          <w:szCs w:val="21"/>
          <w:lang w:val="fr-FR" w:eastAsia="zh-CN"/>
        </w:rPr>
        <w:t>4</w:t>
      </w:r>
      <w:r w:rsidRPr="00F37A9F">
        <w:rPr>
          <w:sz w:val="21"/>
          <w:szCs w:val="21"/>
          <w:lang w:val="fr-FR" w:eastAsia="zh-CN"/>
        </w:rPr>
        <w:t>月公布的最新数字</w:t>
      </w:r>
      <w:r w:rsidRPr="00F37A9F">
        <w:rPr>
          <w:rFonts w:hint="eastAsia"/>
          <w:sz w:val="21"/>
          <w:szCs w:val="21"/>
          <w:lang w:val="fr-FR" w:eastAsia="zh-CN"/>
        </w:rPr>
        <w:t>，</w:t>
      </w:r>
      <w:r w:rsidRPr="00F37A9F">
        <w:rPr>
          <w:sz w:val="21"/>
          <w:szCs w:val="21"/>
          <w:lang w:val="fr-FR" w:eastAsia="zh-CN"/>
        </w:rPr>
        <w:t>全国共有</w:t>
      </w:r>
      <w:r w:rsidRPr="00F37A9F">
        <w:rPr>
          <w:rFonts w:hint="eastAsia"/>
          <w:sz w:val="21"/>
          <w:szCs w:val="21"/>
          <w:lang w:val="fr-FR" w:eastAsia="zh-CN"/>
        </w:rPr>
        <w:t>122 000</w:t>
      </w:r>
      <w:r w:rsidRPr="00F37A9F">
        <w:rPr>
          <w:rFonts w:hint="eastAsia"/>
          <w:sz w:val="21"/>
          <w:szCs w:val="21"/>
          <w:lang w:val="fr-FR" w:eastAsia="zh-CN"/>
        </w:rPr>
        <w:t>名妇女</w:t>
      </w:r>
      <w:r w:rsidRPr="00F37A9F">
        <w:rPr>
          <w:sz w:val="21"/>
          <w:szCs w:val="21"/>
          <w:lang w:val="fr-FR" w:eastAsia="zh-CN"/>
        </w:rPr>
        <w:t>参与</w:t>
      </w:r>
      <w:r w:rsidRPr="00F37A9F">
        <w:rPr>
          <w:rFonts w:hint="eastAsia"/>
          <w:sz w:val="21"/>
          <w:szCs w:val="21"/>
          <w:lang w:val="fr-FR" w:eastAsia="zh-CN"/>
        </w:rPr>
        <w:t xml:space="preserve">       </w:t>
      </w:r>
      <w:r w:rsidRPr="00F37A9F">
        <w:rPr>
          <w:bCs/>
          <w:sz w:val="21"/>
          <w:szCs w:val="21"/>
          <w:lang w:val="fr-FR" w:eastAsia="zh-CN"/>
        </w:rPr>
        <w:t>Ti</w:t>
      </w:r>
      <w:r w:rsidRPr="00F37A9F">
        <w:rPr>
          <w:rFonts w:hint="eastAsia"/>
          <w:bCs/>
          <w:sz w:val="21"/>
          <w:szCs w:val="21"/>
          <w:lang w:val="fr-FR" w:eastAsia="zh-CN"/>
        </w:rPr>
        <w:t xml:space="preserve"> </w:t>
      </w:r>
      <w:r w:rsidRPr="00F37A9F">
        <w:rPr>
          <w:sz w:val="21"/>
          <w:szCs w:val="21"/>
          <w:lang w:val="fr-FR" w:eastAsia="zh-CN"/>
        </w:rPr>
        <w:t>manman cheri</w:t>
      </w:r>
      <w:r w:rsidRPr="00F37A9F">
        <w:rPr>
          <w:sz w:val="21"/>
          <w:szCs w:val="21"/>
          <w:lang w:val="fr-FR" w:eastAsia="zh-CN"/>
        </w:rPr>
        <w:t>活动</w:t>
      </w:r>
      <w:r w:rsidRPr="00F37A9F">
        <w:rPr>
          <w:rFonts w:hint="eastAsia"/>
          <w:sz w:val="21"/>
          <w:szCs w:val="21"/>
          <w:lang w:val="fr-FR" w:eastAsia="zh-CN"/>
        </w:rPr>
        <w:t>，她们都是母亲。妇女还可以从其他活动中受益，包括从为学生、农民以及残疾人和老人提供支持的举措中获益，但不清楚妇女在其中所占比例。</w:t>
      </w:r>
      <w:r w:rsidRPr="00F37A9F">
        <w:rPr>
          <w:sz w:val="21"/>
          <w:szCs w:val="21"/>
          <w:lang w:val="fr-FR" w:eastAsia="zh-CN"/>
        </w:rPr>
        <w:t>并不总是能严格汇编按性别分列的数据。</w:t>
      </w:r>
    </w:p>
    <w:p w:rsidR="002C36D1" w:rsidRPr="00F37A9F" w:rsidRDefault="002C36D1" w:rsidP="002C36D1">
      <w:pPr>
        <w:tabs>
          <w:tab w:val="clear" w:pos="431"/>
          <w:tab w:val="left" w:pos="284"/>
          <w:tab w:val="left" w:pos="1134"/>
        </w:tabs>
        <w:spacing w:after="140"/>
        <w:ind w:right="1134"/>
        <w:rPr>
          <w:rFonts w:eastAsia="SimHei"/>
          <w:sz w:val="24"/>
          <w:szCs w:val="21"/>
          <w:lang w:val="fr-FR"/>
        </w:rPr>
      </w:pPr>
      <w:r w:rsidRPr="00F37A9F">
        <w:rPr>
          <w:rFonts w:eastAsia="SimHei" w:hint="eastAsia"/>
          <w:sz w:val="24"/>
          <w:szCs w:val="21"/>
          <w:lang w:val="fr-FR"/>
        </w:rPr>
        <w:tab/>
      </w:r>
      <w:r w:rsidRPr="00F37A9F">
        <w:rPr>
          <w:rFonts w:eastAsia="SimHei"/>
          <w:sz w:val="24"/>
          <w:szCs w:val="21"/>
          <w:lang w:val="fr-FR"/>
        </w:rPr>
        <w:t>13.1.2.</w:t>
      </w:r>
      <w:r w:rsidRPr="00F37A9F">
        <w:rPr>
          <w:rFonts w:eastAsia="SimHei" w:hint="eastAsia"/>
          <w:sz w:val="24"/>
          <w:szCs w:val="21"/>
          <w:lang w:val="fr-FR"/>
        </w:rPr>
        <w:tab/>
      </w:r>
      <w:r w:rsidRPr="00F37A9F">
        <w:rPr>
          <w:rFonts w:eastAsia="SimHei" w:hint="eastAsia"/>
          <w:sz w:val="24"/>
          <w:szCs w:val="21"/>
          <w:lang w:val="fr-FR"/>
        </w:rPr>
        <w:t>“帮帮人们”社会援助方案</w:t>
      </w:r>
    </w:p>
    <w:p w:rsidR="002C36D1" w:rsidRPr="00F37A9F" w:rsidRDefault="002C36D1" w:rsidP="002C36D1">
      <w:pPr>
        <w:pStyle w:val="SingleTxtG"/>
        <w:tabs>
          <w:tab w:val="left" w:pos="1701"/>
        </w:tabs>
        <w:spacing w:after="140" w:line="320" w:lineRule="exact"/>
        <w:rPr>
          <w:sz w:val="21"/>
          <w:szCs w:val="21"/>
          <w:lang w:val="fr-FR" w:eastAsia="zh-CN"/>
        </w:rPr>
      </w:pPr>
      <w:r w:rsidRPr="00F37A9F">
        <w:rPr>
          <w:sz w:val="21"/>
          <w:szCs w:val="21"/>
          <w:lang w:val="fr-FR" w:eastAsia="zh-CN"/>
        </w:rPr>
        <w:t>148.</w:t>
      </w:r>
      <w:r w:rsidRPr="00F37A9F">
        <w:rPr>
          <w:rFonts w:hint="eastAsia"/>
          <w:sz w:val="21"/>
          <w:szCs w:val="21"/>
          <w:lang w:val="fr-FR" w:eastAsia="zh-CN"/>
        </w:rPr>
        <w:tab/>
      </w:r>
      <w:r w:rsidRPr="00F37A9F">
        <w:rPr>
          <w:rFonts w:hint="eastAsia"/>
          <w:sz w:val="21"/>
          <w:szCs w:val="21"/>
          <w:lang w:val="fr-FR" w:eastAsia="zh-CN"/>
        </w:rPr>
        <w:t>该</w:t>
      </w:r>
      <w:r w:rsidRPr="00F37A9F">
        <w:rPr>
          <w:sz w:val="21"/>
          <w:szCs w:val="21"/>
          <w:lang w:val="fr-FR" w:eastAsia="zh-CN"/>
        </w:rPr>
        <w:t>方案旨在通过提供一些重要服务</w:t>
      </w:r>
      <w:r w:rsidRPr="00F37A9F">
        <w:rPr>
          <w:rFonts w:hint="eastAsia"/>
          <w:sz w:val="21"/>
          <w:szCs w:val="21"/>
          <w:lang w:val="fr-FR" w:eastAsia="zh-CN"/>
        </w:rPr>
        <w:t>，</w:t>
      </w:r>
      <w:r w:rsidRPr="00F37A9F">
        <w:rPr>
          <w:sz w:val="21"/>
          <w:szCs w:val="21"/>
          <w:lang w:val="fr-FR" w:eastAsia="zh-CN"/>
        </w:rPr>
        <w:t>更有效地帮助目标弱势人群</w:t>
      </w:r>
      <w:r w:rsidRPr="00F37A9F">
        <w:rPr>
          <w:rFonts w:hint="eastAsia"/>
          <w:sz w:val="21"/>
          <w:szCs w:val="21"/>
          <w:lang w:val="fr-FR" w:eastAsia="zh-CN"/>
        </w:rPr>
        <w:t>，</w:t>
      </w:r>
      <w:r w:rsidRPr="00F37A9F">
        <w:rPr>
          <w:sz w:val="21"/>
          <w:szCs w:val="21"/>
          <w:lang w:val="fr-FR" w:eastAsia="zh-CN"/>
        </w:rPr>
        <w:t>优先考虑促进民族认同和扫盲</w:t>
      </w:r>
      <w:r w:rsidRPr="00F37A9F">
        <w:rPr>
          <w:rFonts w:hint="eastAsia"/>
          <w:sz w:val="21"/>
          <w:szCs w:val="21"/>
          <w:lang w:val="fr-FR" w:eastAsia="zh-CN"/>
        </w:rPr>
        <w:t>。</w:t>
      </w:r>
      <w:r w:rsidRPr="00F37A9F">
        <w:rPr>
          <w:sz w:val="21"/>
          <w:szCs w:val="21"/>
          <w:lang w:val="fr-FR" w:eastAsia="zh-CN"/>
        </w:rPr>
        <w:t>但是</w:t>
      </w:r>
      <w:r w:rsidRPr="00F37A9F">
        <w:rPr>
          <w:rFonts w:hint="eastAsia"/>
          <w:sz w:val="21"/>
          <w:szCs w:val="21"/>
          <w:lang w:val="fr-FR" w:eastAsia="zh-CN"/>
        </w:rPr>
        <w:t>，该方案的活动有限而且分散，因此</w:t>
      </w:r>
      <w:r w:rsidRPr="00F37A9F">
        <w:rPr>
          <w:sz w:val="21"/>
          <w:szCs w:val="21"/>
          <w:lang w:val="fr-FR" w:eastAsia="zh-CN"/>
        </w:rPr>
        <w:t>整个方案都受到人权组织</w:t>
      </w:r>
      <w:r w:rsidRPr="00F37A9F">
        <w:rPr>
          <w:rFonts w:hint="eastAsia"/>
          <w:sz w:val="21"/>
          <w:szCs w:val="21"/>
          <w:lang w:val="fr-FR" w:eastAsia="zh-CN"/>
        </w:rPr>
        <w:t>的</w:t>
      </w:r>
      <w:r w:rsidRPr="00F37A9F">
        <w:rPr>
          <w:sz w:val="21"/>
          <w:szCs w:val="21"/>
          <w:lang w:val="fr-FR" w:eastAsia="zh-CN"/>
        </w:rPr>
        <w:t>批评</w:t>
      </w:r>
      <w:r w:rsidRPr="00F37A9F">
        <w:rPr>
          <w:rFonts w:hint="eastAsia"/>
          <w:sz w:val="21"/>
          <w:szCs w:val="21"/>
          <w:lang w:val="fr-FR" w:eastAsia="zh-CN"/>
        </w:rPr>
        <w:t>，人权组织倾向于由社会投资为该方案供资，以实现所有海地人的社会、经济和文化权利。</w:t>
      </w:r>
    </w:p>
    <w:p w:rsidR="002C36D1" w:rsidRPr="00F37A9F" w:rsidRDefault="002C36D1" w:rsidP="002C36D1">
      <w:pPr>
        <w:tabs>
          <w:tab w:val="clear" w:pos="431"/>
          <w:tab w:val="left" w:pos="426"/>
          <w:tab w:val="left" w:pos="1134"/>
        </w:tabs>
        <w:spacing w:after="140"/>
        <w:ind w:right="1134"/>
        <w:rPr>
          <w:rFonts w:eastAsia="SimHei"/>
          <w:sz w:val="24"/>
          <w:szCs w:val="21"/>
          <w:lang w:val="fr-FR"/>
        </w:rPr>
      </w:pPr>
      <w:r w:rsidRPr="00F37A9F">
        <w:rPr>
          <w:rFonts w:eastAsia="SimHei" w:hint="eastAsia"/>
          <w:sz w:val="24"/>
          <w:szCs w:val="21"/>
          <w:lang w:val="fr-FR"/>
        </w:rPr>
        <w:tab/>
      </w:r>
      <w:r w:rsidRPr="00F37A9F">
        <w:rPr>
          <w:rFonts w:eastAsia="SimHei"/>
          <w:sz w:val="24"/>
          <w:szCs w:val="21"/>
          <w:lang w:val="fr-FR"/>
        </w:rPr>
        <w:t>13.2.</w:t>
      </w:r>
      <w:r w:rsidRPr="00F37A9F">
        <w:rPr>
          <w:rFonts w:eastAsia="SimHei" w:hint="eastAsia"/>
          <w:sz w:val="24"/>
          <w:szCs w:val="21"/>
          <w:lang w:val="fr-FR"/>
        </w:rPr>
        <w:tab/>
      </w:r>
      <w:r w:rsidRPr="00F37A9F">
        <w:rPr>
          <w:rFonts w:eastAsia="SimHei"/>
          <w:sz w:val="24"/>
          <w:szCs w:val="21"/>
          <w:lang w:val="fr-FR"/>
        </w:rPr>
        <w:t>国家贫困和排斥监测中心</w:t>
      </w:r>
      <w:r w:rsidRPr="00F37A9F">
        <w:rPr>
          <w:rFonts w:eastAsia="SimHei" w:hint="eastAsia"/>
          <w:sz w:val="24"/>
          <w:szCs w:val="21"/>
          <w:lang w:val="fr-FR"/>
        </w:rPr>
        <w:t>的</w:t>
      </w:r>
      <w:r w:rsidRPr="00F37A9F">
        <w:rPr>
          <w:rFonts w:eastAsia="SimHei"/>
          <w:sz w:val="24"/>
          <w:szCs w:val="21"/>
          <w:lang w:val="fr-FR"/>
        </w:rPr>
        <w:t>分析</w:t>
      </w:r>
    </w:p>
    <w:p w:rsidR="002C36D1" w:rsidRPr="00F37A9F" w:rsidRDefault="002C36D1" w:rsidP="002C36D1">
      <w:pPr>
        <w:pStyle w:val="SingleTxtG"/>
        <w:tabs>
          <w:tab w:val="left" w:pos="1701"/>
        </w:tabs>
        <w:spacing w:after="140" w:line="320" w:lineRule="exact"/>
        <w:rPr>
          <w:sz w:val="21"/>
          <w:szCs w:val="21"/>
          <w:lang w:val="fr-FR" w:eastAsia="zh-CN"/>
        </w:rPr>
      </w:pPr>
      <w:r w:rsidRPr="00F37A9F">
        <w:rPr>
          <w:sz w:val="21"/>
          <w:szCs w:val="21"/>
          <w:lang w:val="fr-FR" w:eastAsia="zh-CN"/>
        </w:rPr>
        <w:t>149.</w:t>
      </w:r>
      <w:r w:rsidRPr="00F37A9F">
        <w:rPr>
          <w:rFonts w:hint="eastAsia"/>
          <w:sz w:val="21"/>
          <w:szCs w:val="21"/>
          <w:lang w:val="fr-FR" w:eastAsia="zh-CN"/>
        </w:rPr>
        <w:tab/>
      </w:r>
      <w:r w:rsidRPr="00F37A9F">
        <w:rPr>
          <w:rFonts w:hint="eastAsia"/>
          <w:sz w:val="21"/>
          <w:szCs w:val="21"/>
          <w:lang w:val="fr-FR" w:eastAsia="zh-CN"/>
        </w:rPr>
        <w:t>该</w:t>
      </w:r>
      <w:r w:rsidRPr="00F37A9F">
        <w:rPr>
          <w:sz w:val="21"/>
          <w:szCs w:val="21"/>
          <w:lang w:val="fr-FR" w:eastAsia="zh-CN"/>
        </w:rPr>
        <w:t>中心的研究结论是</w:t>
      </w:r>
      <w:r w:rsidRPr="00F37A9F">
        <w:rPr>
          <w:rFonts w:hint="eastAsia"/>
          <w:sz w:val="21"/>
          <w:szCs w:val="21"/>
          <w:lang w:val="fr-FR" w:eastAsia="zh-CN"/>
        </w:rPr>
        <w:t>，尽管要求在津贴的合规性、组成和分配方式等方面做出改善，但</w:t>
      </w:r>
      <w:r w:rsidRPr="00F37A9F">
        <w:rPr>
          <w:sz w:val="21"/>
          <w:szCs w:val="21"/>
          <w:lang w:val="fr-FR" w:eastAsia="zh-CN"/>
        </w:rPr>
        <w:t>受益人还是在一定程度上感到满意</w:t>
      </w:r>
      <w:r w:rsidRPr="00F37A9F">
        <w:rPr>
          <w:rFonts w:hint="eastAsia"/>
          <w:sz w:val="21"/>
          <w:szCs w:val="21"/>
          <w:lang w:val="fr-FR" w:eastAsia="zh-CN"/>
        </w:rPr>
        <w:t>。有必要</w:t>
      </w:r>
      <w:r w:rsidRPr="00F37A9F">
        <w:rPr>
          <w:sz w:val="21"/>
          <w:szCs w:val="21"/>
          <w:lang w:val="fr-FR" w:eastAsia="zh-CN"/>
        </w:rPr>
        <w:t>频繁</w:t>
      </w:r>
      <w:r w:rsidRPr="00F37A9F">
        <w:rPr>
          <w:rFonts w:hint="eastAsia"/>
          <w:sz w:val="21"/>
          <w:szCs w:val="21"/>
          <w:lang w:val="fr-FR" w:eastAsia="zh-CN"/>
        </w:rPr>
        <w:t>开展</w:t>
      </w:r>
      <w:r w:rsidRPr="00F37A9F">
        <w:rPr>
          <w:sz w:val="21"/>
          <w:szCs w:val="21"/>
          <w:lang w:val="fr-FR" w:eastAsia="zh-CN"/>
        </w:rPr>
        <w:t>定期研究，以评估相关活动的实际影响</w:t>
      </w:r>
      <w:r w:rsidRPr="00F37A9F">
        <w:rPr>
          <w:rFonts w:hint="eastAsia"/>
          <w:sz w:val="21"/>
          <w:szCs w:val="21"/>
          <w:lang w:val="fr-FR" w:eastAsia="zh-CN"/>
        </w:rPr>
        <w:t>，</w:t>
      </w:r>
      <w:r w:rsidRPr="00F37A9F">
        <w:rPr>
          <w:sz w:val="21"/>
          <w:szCs w:val="21"/>
          <w:lang w:val="fr-FR" w:eastAsia="zh-CN"/>
        </w:rPr>
        <w:t>其中一些活动涉及紧急状况</w:t>
      </w:r>
      <w:r w:rsidRPr="00F37A9F">
        <w:rPr>
          <w:rFonts w:hint="eastAsia"/>
          <w:sz w:val="21"/>
          <w:szCs w:val="21"/>
          <w:lang w:val="fr-FR" w:eastAsia="zh-CN"/>
        </w:rPr>
        <w:t>，还有一些则涉及结构性问题。该</w:t>
      </w:r>
      <w:r w:rsidRPr="00F37A9F">
        <w:rPr>
          <w:sz w:val="21"/>
          <w:szCs w:val="21"/>
          <w:lang w:val="fr-FR" w:eastAsia="zh-CN"/>
        </w:rPr>
        <w:t>中心认为</w:t>
      </w:r>
      <w:r w:rsidRPr="00F37A9F">
        <w:rPr>
          <w:rFonts w:hint="eastAsia"/>
          <w:sz w:val="21"/>
          <w:szCs w:val="21"/>
          <w:lang w:val="fr-FR" w:eastAsia="zh-CN"/>
        </w:rPr>
        <w:t>，“</w:t>
      </w:r>
      <w:r w:rsidRPr="00F37A9F">
        <w:rPr>
          <w:sz w:val="21"/>
          <w:szCs w:val="21"/>
          <w:lang w:val="fr-FR" w:eastAsia="zh-CN"/>
        </w:rPr>
        <w:t>帮帮人们</w:t>
      </w:r>
      <w:r w:rsidRPr="00F37A9F">
        <w:rPr>
          <w:rFonts w:hint="eastAsia"/>
          <w:sz w:val="21"/>
          <w:szCs w:val="21"/>
          <w:lang w:val="fr-FR" w:eastAsia="zh-CN"/>
        </w:rPr>
        <w:t>”</w:t>
      </w:r>
      <w:r w:rsidRPr="00F37A9F">
        <w:rPr>
          <w:sz w:val="21"/>
          <w:szCs w:val="21"/>
          <w:lang w:val="fr-FR" w:eastAsia="zh-CN"/>
        </w:rPr>
        <w:t>方案可有效地帮助减少贫困和饥饿</w:t>
      </w:r>
      <w:r w:rsidRPr="00F37A9F">
        <w:rPr>
          <w:rFonts w:hint="eastAsia"/>
          <w:sz w:val="21"/>
          <w:szCs w:val="21"/>
          <w:lang w:val="fr-FR" w:eastAsia="zh-CN"/>
        </w:rPr>
        <w:t>，能发挥缓冲作用，保护最贫困人群免遭重大伤害，例如自然灾害带来的冲击。</w:t>
      </w:r>
    </w:p>
    <w:p w:rsidR="002C36D1" w:rsidRPr="00F37A9F" w:rsidRDefault="002C36D1" w:rsidP="002C36D1">
      <w:pPr>
        <w:pStyle w:val="SingleTxtG"/>
        <w:tabs>
          <w:tab w:val="left" w:pos="1701"/>
        </w:tabs>
        <w:spacing w:after="140" w:line="320" w:lineRule="exact"/>
        <w:rPr>
          <w:sz w:val="21"/>
          <w:szCs w:val="21"/>
          <w:lang w:val="fr-FR" w:eastAsia="zh-CN"/>
        </w:rPr>
      </w:pPr>
      <w:r w:rsidRPr="00F37A9F">
        <w:rPr>
          <w:sz w:val="21"/>
          <w:szCs w:val="21"/>
          <w:lang w:val="fr-FR" w:eastAsia="zh-CN"/>
        </w:rPr>
        <w:t>150.</w:t>
      </w:r>
      <w:r w:rsidRPr="00F37A9F">
        <w:rPr>
          <w:rFonts w:hint="eastAsia"/>
          <w:sz w:val="21"/>
          <w:szCs w:val="21"/>
          <w:lang w:val="fr-FR" w:eastAsia="zh-CN"/>
        </w:rPr>
        <w:tab/>
      </w:r>
      <w:r w:rsidRPr="00F37A9F">
        <w:rPr>
          <w:sz w:val="21"/>
          <w:szCs w:val="21"/>
          <w:lang w:val="fr-FR" w:eastAsia="zh-CN"/>
        </w:rPr>
        <w:t>国家贫困和排斥监测中心建议采取以下措施实现相关方案的制度化</w:t>
      </w:r>
      <w:r w:rsidRPr="00F37A9F">
        <w:rPr>
          <w:rFonts w:hint="eastAsia"/>
          <w:sz w:val="21"/>
          <w:szCs w:val="21"/>
          <w:lang w:val="fr-FR" w:eastAsia="zh-CN"/>
        </w:rPr>
        <w:t>：</w:t>
      </w:r>
    </w:p>
    <w:p w:rsidR="002C36D1" w:rsidRPr="00F37A9F" w:rsidRDefault="002C36D1" w:rsidP="002C36D1">
      <w:pPr>
        <w:pStyle w:val="SingleTxtG"/>
        <w:numPr>
          <w:ilvl w:val="0"/>
          <w:numId w:val="14"/>
        </w:numPr>
        <w:spacing w:after="140" w:line="320" w:lineRule="exact"/>
        <w:ind w:leftChars="810" w:left="2125" w:hangingChars="202" w:hanging="424"/>
        <w:rPr>
          <w:sz w:val="21"/>
          <w:szCs w:val="21"/>
          <w:lang w:val="fr-FR" w:eastAsia="zh-CN"/>
        </w:rPr>
      </w:pPr>
      <w:r w:rsidRPr="00F37A9F">
        <w:rPr>
          <w:sz w:val="21"/>
          <w:szCs w:val="21"/>
          <w:lang w:val="fr-FR" w:eastAsia="zh-CN"/>
        </w:rPr>
        <w:t>有效确定方案目标</w:t>
      </w:r>
      <w:r w:rsidRPr="00F37A9F">
        <w:rPr>
          <w:rFonts w:hint="eastAsia"/>
          <w:sz w:val="21"/>
          <w:szCs w:val="21"/>
          <w:lang w:val="fr-FR" w:eastAsia="zh-CN"/>
        </w:rPr>
        <w:t>，</w:t>
      </w:r>
      <w:r w:rsidRPr="00F37A9F">
        <w:rPr>
          <w:sz w:val="21"/>
          <w:szCs w:val="21"/>
          <w:lang w:val="fr-FR" w:eastAsia="zh-CN"/>
        </w:rPr>
        <w:t>扩大方案的覆盖面；</w:t>
      </w:r>
    </w:p>
    <w:p w:rsidR="002C36D1" w:rsidRPr="00F37A9F" w:rsidRDefault="002C36D1" w:rsidP="002C36D1">
      <w:pPr>
        <w:pStyle w:val="SingleTxtG"/>
        <w:numPr>
          <w:ilvl w:val="0"/>
          <w:numId w:val="14"/>
        </w:numPr>
        <w:spacing w:after="140" w:line="320" w:lineRule="exact"/>
        <w:ind w:leftChars="810" w:left="2125" w:hangingChars="202" w:hanging="424"/>
        <w:rPr>
          <w:sz w:val="21"/>
          <w:szCs w:val="21"/>
          <w:lang w:val="fr-FR" w:eastAsia="zh-CN"/>
        </w:rPr>
      </w:pPr>
      <w:r w:rsidRPr="00F37A9F">
        <w:rPr>
          <w:sz w:val="21"/>
          <w:szCs w:val="21"/>
          <w:lang w:val="fr-FR" w:eastAsia="zh-CN"/>
        </w:rPr>
        <w:t>加强各部门公共机构的参与和能力，</w:t>
      </w:r>
      <w:r w:rsidRPr="00F37A9F">
        <w:rPr>
          <w:rFonts w:hint="eastAsia"/>
          <w:sz w:val="21"/>
          <w:szCs w:val="21"/>
          <w:lang w:val="fr-FR" w:eastAsia="zh-CN"/>
        </w:rPr>
        <w:t>增加“</w:t>
      </w:r>
      <w:r w:rsidRPr="00F37A9F">
        <w:rPr>
          <w:sz w:val="21"/>
          <w:szCs w:val="21"/>
          <w:lang w:val="fr-FR" w:eastAsia="zh-CN"/>
        </w:rPr>
        <w:t>帮帮人们</w:t>
      </w:r>
      <w:r w:rsidRPr="00F37A9F">
        <w:rPr>
          <w:rFonts w:hint="eastAsia"/>
          <w:sz w:val="21"/>
          <w:szCs w:val="21"/>
          <w:lang w:val="fr-FR" w:eastAsia="zh-CN"/>
        </w:rPr>
        <w:t>”方案的有效性；</w:t>
      </w:r>
    </w:p>
    <w:p w:rsidR="002C36D1" w:rsidRPr="00F37A9F" w:rsidRDefault="002C36D1" w:rsidP="002C36D1">
      <w:pPr>
        <w:pStyle w:val="SingleTxtG"/>
        <w:numPr>
          <w:ilvl w:val="0"/>
          <w:numId w:val="14"/>
        </w:numPr>
        <w:spacing w:after="140" w:line="320" w:lineRule="exact"/>
        <w:ind w:leftChars="810" w:left="2125" w:hangingChars="202" w:hanging="424"/>
        <w:rPr>
          <w:sz w:val="21"/>
          <w:szCs w:val="21"/>
          <w:lang w:val="fr-FR" w:eastAsia="zh-CN"/>
        </w:rPr>
      </w:pPr>
      <w:r w:rsidRPr="00F37A9F">
        <w:rPr>
          <w:sz w:val="21"/>
          <w:szCs w:val="21"/>
          <w:lang w:val="fr-FR" w:eastAsia="zh-CN"/>
        </w:rPr>
        <w:t>将</w:t>
      </w:r>
      <w:r w:rsidRPr="00F37A9F">
        <w:rPr>
          <w:rFonts w:hint="eastAsia"/>
          <w:sz w:val="21"/>
          <w:szCs w:val="21"/>
          <w:lang w:val="fr-FR" w:eastAsia="zh-CN"/>
        </w:rPr>
        <w:t>“</w:t>
      </w:r>
      <w:r w:rsidRPr="00F37A9F">
        <w:rPr>
          <w:sz w:val="21"/>
          <w:szCs w:val="21"/>
          <w:lang w:val="fr-FR" w:eastAsia="zh-CN"/>
        </w:rPr>
        <w:t>帮帮人们</w:t>
      </w:r>
      <w:r w:rsidRPr="00F37A9F">
        <w:rPr>
          <w:rFonts w:hint="eastAsia"/>
          <w:sz w:val="21"/>
          <w:szCs w:val="21"/>
          <w:lang w:val="fr-FR" w:eastAsia="zh-CN"/>
        </w:rPr>
        <w:t>”</w:t>
      </w:r>
      <w:r w:rsidRPr="00F37A9F">
        <w:rPr>
          <w:sz w:val="21"/>
          <w:szCs w:val="21"/>
          <w:lang w:val="fr-FR" w:eastAsia="zh-CN"/>
        </w:rPr>
        <w:t>方案转变为全面的社会保障政策；</w:t>
      </w:r>
    </w:p>
    <w:p w:rsidR="002C36D1" w:rsidRPr="00F37A9F" w:rsidRDefault="002C36D1" w:rsidP="002C36D1">
      <w:pPr>
        <w:pStyle w:val="Bullet1G"/>
        <w:numPr>
          <w:ilvl w:val="0"/>
          <w:numId w:val="14"/>
        </w:numPr>
        <w:spacing w:after="140" w:line="320" w:lineRule="exact"/>
        <w:ind w:leftChars="810" w:left="2125" w:hangingChars="202" w:hanging="424"/>
        <w:rPr>
          <w:sz w:val="21"/>
          <w:szCs w:val="21"/>
          <w:lang w:val="fr-FR" w:eastAsia="zh-CN"/>
        </w:rPr>
      </w:pPr>
      <w:r w:rsidRPr="00F37A9F">
        <w:rPr>
          <w:rFonts w:hint="eastAsia"/>
          <w:sz w:val="21"/>
          <w:szCs w:val="21"/>
          <w:lang w:val="fr-FR" w:eastAsia="zh-CN"/>
        </w:rPr>
        <w:t>在</w:t>
      </w:r>
      <w:r w:rsidRPr="00F37A9F">
        <w:rPr>
          <w:sz w:val="21"/>
          <w:szCs w:val="21"/>
          <w:lang w:val="fr-FR" w:eastAsia="zh-CN"/>
        </w:rPr>
        <w:t>当地为受益</w:t>
      </w:r>
      <w:r w:rsidRPr="00F37A9F">
        <w:rPr>
          <w:rFonts w:hint="eastAsia"/>
          <w:sz w:val="21"/>
          <w:szCs w:val="21"/>
          <w:lang w:val="fr-FR" w:eastAsia="zh-CN"/>
        </w:rPr>
        <w:t>人</w:t>
      </w:r>
      <w:r w:rsidRPr="00F37A9F">
        <w:rPr>
          <w:sz w:val="21"/>
          <w:szCs w:val="21"/>
          <w:lang w:val="fr-FR" w:eastAsia="zh-CN"/>
        </w:rPr>
        <w:t>建立</w:t>
      </w:r>
      <w:r w:rsidRPr="00F37A9F">
        <w:rPr>
          <w:rFonts w:hint="eastAsia"/>
          <w:sz w:val="21"/>
          <w:szCs w:val="21"/>
          <w:lang w:val="fr-FR" w:eastAsia="zh-CN"/>
        </w:rPr>
        <w:t>接收</w:t>
      </w:r>
      <w:r w:rsidRPr="00F37A9F">
        <w:rPr>
          <w:sz w:val="21"/>
          <w:szCs w:val="21"/>
          <w:lang w:val="fr-FR" w:eastAsia="zh-CN"/>
        </w:rPr>
        <w:t>和信息设施；</w:t>
      </w:r>
    </w:p>
    <w:p w:rsidR="002C36D1" w:rsidRPr="00F37A9F" w:rsidRDefault="002C36D1" w:rsidP="002C36D1">
      <w:pPr>
        <w:pStyle w:val="Bullet1G"/>
        <w:numPr>
          <w:ilvl w:val="0"/>
          <w:numId w:val="14"/>
        </w:numPr>
        <w:spacing w:after="140" w:line="320" w:lineRule="exact"/>
        <w:ind w:leftChars="810" w:left="2125" w:hangingChars="202" w:hanging="424"/>
        <w:rPr>
          <w:sz w:val="21"/>
          <w:szCs w:val="21"/>
          <w:lang w:val="fr-FR" w:eastAsia="zh-CN"/>
        </w:rPr>
      </w:pPr>
      <w:r w:rsidRPr="00F37A9F">
        <w:rPr>
          <w:sz w:val="21"/>
          <w:szCs w:val="21"/>
          <w:lang w:val="fr-FR" w:eastAsia="zh-CN"/>
        </w:rPr>
        <w:t>更新受益人名单。</w:t>
      </w:r>
    </w:p>
    <w:p w:rsidR="002C36D1" w:rsidRPr="00F37A9F" w:rsidRDefault="002C36D1" w:rsidP="002C36D1">
      <w:pPr>
        <w:pStyle w:val="SingleTxtG"/>
        <w:tabs>
          <w:tab w:val="left" w:pos="1701"/>
        </w:tabs>
        <w:spacing w:after="140" w:line="320" w:lineRule="exact"/>
        <w:rPr>
          <w:sz w:val="21"/>
          <w:szCs w:val="21"/>
          <w:lang w:val="fr-FR" w:eastAsia="zh-CN"/>
        </w:rPr>
      </w:pPr>
      <w:r w:rsidRPr="00F37A9F">
        <w:rPr>
          <w:sz w:val="21"/>
          <w:szCs w:val="21"/>
          <w:lang w:val="fr-FR" w:eastAsia="zh-CN"/>
        </w:rPr>
        <w:t>151.</w:t>
      </w:r>
      <w:r w:rsidRPr="00F37A9F">
        <w:rPr>
          <w:rFonts w:hint="eastAsia"/>
          <w:sz w:val="21"/>
          <w:szCs w:val="21"/>
          <w:lang w:val="fr-FR" w:eastAsia="zh-CN"/>
        </w:rPr>
        <w:tab/>
      </w:r>
      <w:r w:rsidRPr="00F37A9F">
        <w:rPr>
          <w:sz w:val="21"/>
          <w:szCs w:val="21"/>
          <w:lang w:val="fr-FR" w:eastAsia="zh-CN"/>
        </w:rPr>
        <w:t>2014</w:t>
      </w:r>
      <w:r w:rsidRPr="00F37A9F">
        <w:rPr>
          <w:rFonts w:hint="eastAsia"/>
          <w:sz w:val="21"/>
          <w:szCs w:val="21"/>
          <w:lang w:val="fr-FR" w:eastAsia="zh-CN"/>
        </w:rPr>
        <w:t>年</w:t>
      </w:r>
      <w:r w:rsidRPr="00F37A9F">
        <w:rPr>
          <w:sz w:val="21"/>
          <w:szCs w:val="21"/>
          <w:lang w:val="fr-FR" w:eastAsia="zh-CN"/>
        </w:rPr>
        <w:t>4</w:t>
      </w:r>
      <w:r w:rsidRPr="00F37A9F">
        <w:rPr>
          <w:rFonts w:hint="eastAsia"/>
          <w:sz w:val="21"/>
          <w:szCs w:val="21"/>
          <w:lang w:val="fr-FR" w:eastAsia="zh-CN"/>
        </w:rPr>
        <w:t>月公布的“加快减贫行动计划”中，政府似乎批准上述的一些建议。该行动计划中明确纳入了千年发展目标，并将强化“帮帮人们”方案。该行动计划是全面社会保障政策的一部分，将通过国家监测和评估机构（特别是，海地统计和信息技术研究所、国家粮食安全协调局、国家地理空间信息中心以及国家贫困和排斥监测中心）开展的重点行动予以执行。</w:t>
      </w:r>
    </w:p>
    <w:p w:rsidR="002C36D1" w:rsidRPr="00F37A9F" w:rsidRDefault="002C36D1" w:rsidP="002C36D1">
      <w:pPr>
        <w:pStyle w:val="H1G"/>
        <w:tabs>
          <w:tab w:val="left" w:pos="1560"/>
        </w:tabs>
        <w:spacing w:line="320" w:lineRule="exact"/>
        <w:ind w:firstLine="0"/>
        <w:rPr>
          <w:rFonts w:eastAsia="SimHei"/>
          <w:b w:val="0"/>
          <w:sz w:val="28"/>
          <w:szCs w:val="21"/>
          <w:lang w:val="fr-FR" w:eastAsia="zh-CN"/>
        </w:rPr>
      </w:pPr>
      <w:r w:rsidRPr="00F37A9F">
        <w:rPr>
          <w:rFonts w:eastAsia="SimHei"/>
          <w:b w:val="0"/>
          <w:sz w:val="28"/>
          <w:szCs w:val="21"/>
          <w:lang w:val="fr-FR" w:eastAsia="zh-CN"/>
        </w:rPr>
        <w:t>第十四章</w:t>
      </w:r>
      <w:bookmarkStart w:id="140" w:name="_Toc395376101"/>
      <w:r w:rsidRPr="00F37A9F">
        <w:rPr>
          <w:rFonts w:eastAsia="SimHei" w:hint="eastAsia"/>
          <w:b w:val="0"/>
          <w:sz w:val="28"/>
          <w:szCs w:val="21"/>
          <w:lang w:val="fr-FR" w:eastAsia="zh-CN"/>
        </w:rPr>
        <w:br/>
      </w:r>
      <w:bookmarkEnd w:id="140"/>
      <w:r w:rsidRPr="00F37A9F">
        <w:rPr>
          <w:rFonts w:eastAsia="SimHei" w:cs="SimSun" w:hint="eastAsia"/>
          <w:b w:val="0"/>
          <w:bCs/>
          <w:sz w:val="28"/>
          <w:szCs w:val="21"/>
          <w:lang w:val="fr-FR" w:eastAsia="zh-CN"/>
        </w:rPr>
        <w:t>农村妇女和女户主</w:t>
      </w:r>
    </w:p>
    <w:p w:rsidR="002C36D1" w:rsidRPr="00F37A9F" w:rsidRDefault="002C36D1" w:rsidP="002C36D1">
      <w:pPr>
        <w:tabs>
          <w:tab w:val="clear" w:pos="431"/>
          <w:tab w:val="left" w:pos="426"/>
          <w:tab w:val="left" w:pos="1134"/>
        </w:tabs>
        <w:spacing w:after="140"/>
        <w:ind w:right="1134"/>
        <w:rPr>
          <w:rFonts w:eastAsia="SimHei"/>
          <w:sz w:val="24"/>
          <w:szCs w:val="21"/>
          <w:lang w:val="fr-FR"/>
        </w:rPr>
      </w:pPr>
      <w:bookmarkStart w:id="141" w:name="_Toc397135598"/>
      <w:bookmarkStart w:id="142" w:name="_Toc397134197"/>
      <w:bookmarkStart w:id="143" w:name="_Toc396683682"/>
      <w:bookmarkStart w:id="144" w:name="_Toc395376102"/>
      <w:r w:rsidRPr="00F37A9F">
        <w:rPr>
          <w:rFonts w:eastAsia="SimHei" w:hint="eastAsia"/>
          <w:sz w:val="24"/>
          <w:szCs w:val="21"/>
          <w:lang w:val="fr-FR"/>
        </w:rPr>
        <w:tab/>
      </w:r>
      <w:r w:rsidRPr="00F37A9F">
        <w:rPr>
          <w:rFonts w:eastAsia="SimHei"/>
          <w:sz w:val="24"/>
          <w:szCs w:val="21"/>
          <w:lang w:val="fr-FR"/>
        </w:rPr>
        <w:t>14.1.</w:t>
      </w:r>
      <w:r w:rsidRPr="00F37A9F">
        <w:rPr>
          <w:rFonts w:eastAsia="SimHei" w:hint="eastAsia"/>
          <w:sz w:val="24"/>
          <w:szCs w:val="21"/>
          <w:lang w:val="fr-FR"/>
        </w:rPr>
        <w:tab/>
      </w:r>
      <w:r w:rsidRPr="00F37A9F">
        <w:rPr>
          <w:rFonts w:eastAsia="SimHei"/>
          <w:sz w:val="24"/>
          <w:szCs w:val="21"/>
          <w:lang w:val="fr-FR"/>
        </w:rPr>
        <w:t>农业</w:t>
      </w:r>
      <w:r w:rsidRPr="00F37A9F">
        <w:rPr>
          <w:rFonts w:eastAsia="SimHei" w:hint="eastAsia"/>
          <w:sz w:val="24"/>
          <w:szCs w:val="21"/>
          <w:lang w:val="fr-FR"/>
        </w:rPr>
        <w:t>综合</w:t>
      </w:r>
      <w:r w:rsidRPr="00F37A9F">
        <w:rPr>
          <w:rFonts w:eastAsia="SimHei"/>
          <w:sz w:val="24"/>
          <w:szCs w:val="21"/>
          <w:lang w:val="fr-FR"/>
        </w:rPr>
        <w:t>普查</w:t>
      </w:r>
      <w:r w:rsidRPr="00F37A9F">
        <w:rPr>
          <w:rFonts w:eastAsia="SimHei" w:hint="eastAsia"/>
          <w:sz w:val="24"/>
          <w:szCs w:val="21"/>
          <w:lang w:val="fr-FR"/>
        </w:rPr>
        <w:t>的</w:t>
      </w:r>
      <w:r w:rsidRPr="00F37A9F">
        <w:rPr>
          <w:rFonts w:eastAsia="SimHei"/>
          <w:sz w:val="24"/>
          <w:szCs w:val="21"/>
          <w:lang w:val="fr-FR"/>
        </w:rPr>
        <w:t>结果</w:t>
      </w:r>
      <w:bookmarkEnd w:id="141"/>
      <w:bookmarkEnd w:id="142"/>
      <w:bookmarkEnd w:id="143"/>
      <w:bookmarkEnd w:id="144"/>
    </w:p>
    <w:p w:rsidR="002C36D1" w:rsidRPr="00F37A9F" w:rsidRDefault="002C36D1" w:rsidP="002C36D1">
      <w:pPr>
        <w:pStyle w:val="SingleTxtG"/>
        <w:tabs>
          <w:tab w:val="left" w:pos="1701"/>
        </w:tabs>
        <w:spacing w:after="140" w:line="320" w:lineRule="exact"/>
        <w:rPr>
          <w:sz w:val="21"/>
          <w:szCs w:val="21"/>
          <w:lang w:val="en-US" w:eastAsia="zh-CN"/>
        </w:rPr>
      </w:pPr>
      <w:r w:rsidRPr="00F37A9F">
        <w:rPr>
          <w:sz w:val="21"/>
          <w:szCs w:val="21"/>
          <w:lang w:val="fr-FR" w:eastAsia="zh-CN"/>
        </w:rPr>
        <w:t>152.</w:t>
      </w:r>
      <w:r w:rsidRPr="00F37A9F">
        <w:rPr>
          <w:rFonts w:hint="eastAsia"/>
          <w:sz w:val="21"/>
          <w:szCs w:val="21"/>
          <w:lang w:val="fr-FR" w:eastAsia="zh-CN"/>
        </w:rPr>
        <w:tab/>
      </w:r>
      <w:r w:rsidRPr="00F37A9F">
        <w:rPr>
          <w:rFonts w:cs="SimSun" w:hint="eastAsia"/>
          <w:sz w:val="21"/>
          <w:szCs w:val="21"/>
          <w:lang w:val="fr-FR" w:eastAsia="zh-CN"/>
        </w:rPr>
        <w:t>农业在海地的经济中是一个关键性部门。尽管城市化加快，但农村人口仍占一半以上，农业仍然创造了</w:t>
      </w:r>
      <w:r w:rsidRPr="00F37A9F">
        <w:rPr>
          <w:sz w:val="21"/>
          <w:szCs w:val="21"/>
          <w:lang w:val="fr-FR" w:eastAsia="zh-CN"/>
        </w:rPr>
        <w:t>60%</w:t>
      </w:r>
      <w:r w:rsidRPr="00F37A9F">
        <w:rPr>
          <w:rFonts w:cs="SimSun" w:hint="eastAsia"/>
          <w:sz w:val="21"/>
          <w:szCs w:val="21"/>
          <w:lang w:val="fr-FR" w:eastAsia="zh-CN"/>
        </w:rPr>
        <w:t>的就业机会。</w:t>
      </w:r>
      <w:r w:rsidRPr="00F37A9F">
        <w:rPr>
          <w:rFonts w:cs="SimSun" w:hint="eastAsia"/>
          <w:sz w:val="21"/>
          <w:szCs w:val="21"/>
          <w:lang w:val="en-US" w:eastAsia="zh-CN"/>
        </w:rPr>
        <w:t>农业部门的主要特点是</w:t>
      </w:r>
      <w:r w:rsidRPr="00F37A9F">
        <w:rPr>
          <w:rFonts w:cs="SimSun" w:hint="eastAsia"/>
          <w:sz w:val="21"/>
          <w:szCs w:val="21"/>
          <w:lang w:val="fr-FR" w:eastAsia="zh-CN"/>
        </w:rPr>
        <w:t>小规模家庭耕作</w:t>
      </w:r>
      <w:r w:rsidRPr="00F37A9F">
        <w:rPr>
          <w:rFonts w:cs="SimSun" w:hint="eastAsia"/>
          <w:sz w:val="21"/>
          <w:szCs w:val="21"/>
          <w:lang w:val="en-US" w:eastAsia="zh-CN"/>
        </w:rPr>
        <w:t>，满足了人口</w:t>
      </w:r>
      <w:r w:rsidRPr="00F37A9F">
        <w:rPr>
          <w:sz w:val="21"/>
          <w:szCs w:val="21"/>
          <w:lang w:val="en-US" w:eastAsia="zh-CN"/>
        </w:rPr>
        <w:t>45%</w:t>
      </w:r>
      <w:r w:rsidRPr="00F37A9F">
        <w:rPr>
          <w:rFonts w:cs="SimSun" w:hint="eastAsia"/>
          <w:sz w:val="21"/>
          <w:szCs w:val="21"/>
          <w:lang w:val="en-US" w:eastAsia="zh-CN"/>
        </w:rPr>
        <w:t>的需求，产值</w:t>
      </w:r>
      <w:r w:rsidRPr="00F37A9F">
        <w:rPr>
          <w:rFonts w:cs="SimSun" w:hint="eastAsia"/>
          <w:sz w:val="21"/>
          <w:szCs w:val="21"/>
          <w:lang w:val="fr-FR" w:eastAsia="zh-CN"/>
        </w:rPr>
        <w:t>占</w:t>
      </w:r>
      <w:r w:rsidRPr="00F37A9F">
        <w:rPr>
          <w:rFonts w:cs="SimSun" w:hint="eastAsia"/>
          <w:sz w:val="21"/>
          <w:szCs w:val="21"/>
          <w:lang w:val="en-US" w:eastAsia="zh-CN"/>
        </w:rPr>
        <w:t>国内生产总值</w:t>
      </w:r>
      <w:r w:rsidRPr="00F37A9F">
        <w:rPr>
          <w:rFonts w:cs="SimSun" w:hint="eastAsia"/>
          <w:sz w:val="21"/>
          <w:szCs w:val="21"/>
          <w:lang w:val="fr-FR" w:eastAsia="zh-CN"/>
        </w:rPr>
        <w:t>的</w:t>
      </w:r>
      <w:r w:rsidRPr="00F37A9F">
        <w:rPr>
          <w:sz w:val="21"/>
          <w:szCs w:val="21"/>
          <w:lang w:val="en-US" w:eastAsia="zh-CN"/>
        </w:rPr>
        <w:t>25%</w:t>
      </w:r>
      <w:r w:rsidRPr="00F37A9F">
        <w:rPr>
          <w:rFonts w:cs="SimSun" w:hint="eastAsia"/>
          <w:sz w:val="21"/>
          <w:szCs w:val="21"/>
          <w:lang w:val="en-US" w:eastAsia="zh-CN"/>
        </w:rPr>
        <w:t>。</w:t>
      </w:r>
      <w:r w:rsidRPr="00F37A9F">
        <w:rPr>
          <w:rFonts w:cs="SimSun" w:hint="eastAsia"/>
          <w:sz w:val="21"/>
          <w:szCs w:val="21"/>
          <w:lang w:val="fr-FR" w:eastAsia="zh-CN"/>
        </w:rPr>
        <w:t>农业、自然资源和农村发展部</w:t>
      </w:r>
      <w:r w:rsidRPr="00F37A9F">
        <w:rPr>
          <w:rFonts w:cs="SimSun" w:hint="eastAsia"/>
          <w:sz w:val="21"/>
          <w:szCs w:val="21"/>
          <w:lang w:val="en-US" w:eastAsia="zh-CN"/>
        </w:rPr>
        <w:t>的农业发展政策文件显示</w:t>
      </w:r>
      <w:r w:rsidRPr="00F37A9F">
        <w:rPr>
          <w:rFonts w:cs="SimSun" w:hint="eastAsia"/>
          <w:sz w:val="21"/>
          <w:szCs w:val="21"/>
          <w:lang w:val="fr-FR" w:eastAsia="zh-CN"/>
        </w:rPr>
        <w:t>，</w:t>
      </w:r>
      <w:r w:rsidRPr="00F37A9F">
        <w:rPr>
          <w:rFonts w:cs="SimSun" w:hint="eastAsia"/>
          <w:sz w:val="21"/>
          <w:szCs w:val="21"/>
          <w:lang w:val="en-US" w:eastAsia="zh-CN"/>
        </w:rPr>
        <w:t>农业是经济增长和减少贫穷的支柱</w:t>
      </w:r>
      <w:r w:rsidRPr="00F37A9F">
        <w:rPr>
          <w:rFonts w:cs="SimSun" w:hint="eastAsia"/>
          <w:sz w:val="21"/>
          <w:szCs w:val="21"/>
          <w:lang w:val="fr-FR" w:eastAsia="zh-CN"/>
        </w:rPr>
        <w:t>，</w:t>
      </w:r>
      <w:r w:rsidRPr="00F37A9F">
        <w:rPr>
          <w:rFonts w:cs="SimSun" w:hint="eastAsia"/>
          <w:sz w:val="21"/>
          <w:szCs w:val="21"/>
          <w:lang w:val="en-US" w:eastAsia="zh-CN"/>
        </w:rPr>
        <w:t>将在未来几年中对粮食安全和国家经济的复苏起到越来越重要的作用。海地已将应对与农业部门有关的挑战列入议程</w:t>
      </w:r>
      <w:r w:rsidRPr="00F37A9F">
        <w:rPr>
          <w:rFonts w:cs="SimSun" w:hint="eastAsia"/>
          <w:sz w:val="21"/>
          <w:szCs w:val="21"/>
          <w:lang w:val="fr-FR" w:eastAsia="zh-CN"/>
        </w:rPr>
        <w:t>，</w:t>
      </w:r>
      <w:r w:rsidRPr="00F37A9F">
        <w:rPr>
          <w:rFonts w:cs="SimSun" w:hint="eastAsia"/>
          <w:sz w:val="21"/>
          <w:szCs w:val="21"/>
          <w:lang w:val="en-US" w:eastAsia="zh-CN"/>
        </w:rPr>
        <w:t>尤其是在被</w:t>
      </w:r>
      <w:r w:rsidRPr="00F37A9F">
        <w:rPr>
          <w:rFonts w:cs="SimSun" w:hint="eastAsia"/>
          <w:sz w:val="21"/>
          <w:szCs w:val="21"/>
          <w:lang w:val="fr-FR" w:eastAsia="zh-CN"/>
        </w:rPr>
        <w:t>联合国宣布为国际</w:t>
      </w:r>
      <w:r w:rsidRPr="00F37A9F">
        <w:rPr>
          <w:rFonts w:cs="SimSun" w:hint="eastAsia"/>
          <w:sz w:val="21"/>
          <w:szCs w:val="21"/>
          <w:lang w:val="en-US" w:eastAsia="zh-CN"/>
        </w:rPr>
        <w:t>家庭农业年的</w:t>
      </w:r>
      <w:r w:rsidRPr="00F37A9F">
        <w:rPr>
          <w:sz w:val="21"/>
          <w:szCs w:val="21"/>
          <w:lang w:val="fr-FR" w:eastAsia="zh-CN"/>
        </w:rPr>
        <w:t>2014</w:t>
      </w:r>
      <w:r w:rsidRPr="00F37A9F">
        <w:rPr>
          <w:rFonts w:cs="SimSun" w:hint="eastAsia"/>
          <w:sz w:val="21"/>
          <w:szCs w:val="21"/>
          <w:lang w:val="en-US" w:eastAsia="zh-CN"/>
        </w:rPr>
        <w:t>年。</w:t>
      </w:r>
    </w:p>
    <w:p w:rsidR="002C36D1" w:rsidRPr="00F37A9F" w:rsidRDefault="002C36D1" w:rsidP="002C36D1">
      <w:pPr>
        <w:pStyle w:val="SingleTxtG"/>
        <w:tabs>
          <w:tab w:val="left" w:pos="1701"/>
        </w:tabs>
        <w:spacing w:after="140" w:line="320" w:lineRule="exact"/>
        <w:rPr>
          <w:sz w:val="21"/>
          <w:szCs w:val="21"/>
          <w:lang w:val="fr-FR" w:eastAsia="zh-CN"/>
        </w:rPr>
      </w:pPr>
      <w:r w:rsidRPr="00F37A9F">
        <w:rPr>
          <w:sz w:val="21"/>
          <w:szCs w:val="21"/>
          <w:lang w:val="fr-FR" w:eastAsia="zh-CN"/>
        </w:rPr>
        <w:t>153.</w:t>
      </w:r>
      <w:r w:rsidRPr="00F37A9F">
        <w:rPr>
          <w:rFonts w:hint="eastAsia"/>
          <w:sz w:val="21"/>
          <w:szCs w:val="21"/>
          <w:lang w:val="fr-FR" w:eastAsia="zh-CN"/>
        </w:rPr>
        <w:tab/>
      </w:r>
      <w:r w:rsidRPr="00F37A9F">
        <w:rPr>
          <w:sz w:val="21"/>
          <w:szCs w:val="21"/>
          <w:lang w:val="fr-FR" w:eastAsia="zh-CN"/>
        </w:rPr>
        <w:t>2008-2009</w:t>
      </w:r>
      <w:r w:rsidRPr="00F37A9F">
        <w:rPr>
          <w:rFonts w:cs="SimSun" w:hint="eastAsia"/>
          <w:sz w:val="21"/>
          <w:szCs w:val="21"/>
          <w:lang w:val="fr-FR" w:eastAsia="zh-CN"/>
        </w:rPr>
        <w:t>年的农业综合普查结果已于</w:t>
      </w:r>
      <w:r w:rsidRPr="00F37A9F">
        <w:rPr>
          <w:sz w:val="21"/>
          <w:szCs w:val="21"/>
          <w:lang w:val="fr-FR" w:eastAsia="zh-CN"/>
        </w:rPr>
        <w:t>2012</w:t>
      </w:r>
      <w:r w:rsidRPr="00F37A9F">
        <w:rPr>
          <w:rFonts w:cs="SimSun" w:hint="eastAsia"/>
          <w:sz w:val="21"/>
          <w:szCs w:val="21"/>
          <w:lang w:val="fr-FR" w:eastAsia="zh-CN"/>
        </w:rPr>
        <w:t>年公布，它首次纳入了性别层面，从而进一步阐明了妇女在经济中的作用。</w:t>
      </w:r>
      <w:r w:rsidRPr="00F37A9F">
        <w:rPr>
          <w:sz w:val="21"/>
          <w:szCs w:val="21"/>
          <w:lang w:val="fr-FR" w:eastAsia="zh-CN"/>
        </w:rPr>
        <w:t>Nathalie Lamaute-Brisson</w:t>
      </w:r>
      <w:r w:rsidRPr="00F37A9F">
        <w:rPr>
          <w:rFonts w:cs="SimSun" w:hint="eastAsia"/>
          <w:sz w:val="21"/>
          <w:szCs w:val="21"/>
          <w:lang w:val="fr-FR" w:eastAsia="zh-CN"/>
        </w:rPr>
        <w:t>认为，这一步“相对于</w:t>
      </w:r>
      <w:r w:rsidRPr="00F37A9F">
        <w:rPr>
          <w:sz w:val="21"/>
          <w:szCs w:val="21"/>
          <w:lang w:val="fr-FR" w:eastAsia="zh-CN"/>
        </w:rPr>
        <w:t>1950</w:t>
      </w:r>
      <w:r w:rsidRPr="00F37A9F">
        <w:rPr>
          <w:rFonts w:cs="SimSun" w:hint="eastAsia"/>
          <w:sz w:val="21"/>
          <w:szCs w:val="21"/>
          <w:lang w:val="fr-FR" w:eastAsia="zh-CN"/>
        </w:rPr>
        <w:t>年农业普查</w:t>
      </w:r>
      <w:r w:rsidRPr="00F37A9F">
        <w:rPr>
          <w:rFonts w:cs="SimSun" w:hint="eastAsia"/>
          <w:sz w:val="21"/>
          <w:szCs w:val="21"/>
          <w:lang w:val="en-US" w:eastAsia="zh-CN"/>
        </w:rPr>
        <w:t>有了巨大的进步</w:t>
      </w:r>
      <w:r w:rsidRPr="00F37A9F">
        <w:rPr>
          <w:sz w:val="21"/>
          <w:szCs w:val="21"/>
          <w:lang w:val="fr-FR" w:eastAsia="zh-CN"/>
        </w:rPr>
        <w:t>——</w:t>
      </w:r>
      <w:r w:rsidRPr="00F37A9F">
        <w:rPr>
          <w:rFonts w:cs="SimSun" w:hint="eastAsia"/>
          <w:sz w:val="21"/>
          <w:szCs w:val="21"/>
          <w:lang w:val="fr-FR" w:eastAsia="zh-CN"/>
        </w:rPr>
        <w:t>使得</w:t>
      </w:r>
      <w:r w:rsidRPr="00F37A9F">
        <w:rPr>
          <w:rFonts w:cs="SimSun" w:hint="eastAsia"/>
          <w:sz w:val="21"/>
          <w:szCs w:val="21"/>
          <w:lang w:val="en-US" w:eastAsia="zh-CN"/>
        </w:rPr>
        <w:t>确定农业管理者和</w:t>
      </w:r>
      <w:r w:rsidRPr="00F37A9F">
        <w:rPr>
          <w:rFonts w:cs="SimSun" w:hint="eastAsia"/>
          <w:sz w:val="21"/>
          <w:szCs w:val="21"/>
          <w:lang w:val="fr-FR" w:eastAsia="zh-CN"/>
        </w:rPr>
        <w:t>耕作和畜牧负责人以及评估妇女</w:t>
      </w:r>
      <w:r w:rsidRPr="00F37A9F">
        <w:rPr>
          <w:rFonts w:cs="SimSun" w:hint="eastAsia"/>
          <w:sz w:val="21"/>
          <w:szCs w:val="21"/>
          <w:lang w:val="en-US" w:eastAsia="zh-CN"/>
        </w:rPr>
        <w:t>为调动家庭和有薪劳动或者调动传统劳动联合做出的贡献成为可能</w:t>
      </w:r>
      <w:r w:rsidRPr="00F37A9F">
        <w:rPr>
          <w:rFonts w:cs="SimSun" w:hint="eastAsia"/>
          <w:sz w:val="21"/>
          <w:szCs w:val="21"/>
          <w:lang w:val="fr-FR" w:eastAsia="zh-CN"/>
        </w:rPr>
        <w:t>”</w:t>
      </w:r>
      <w:r w:rsidRPr="00F37A9F">
        <w:rPr>
          <w:rFonts w:cs="SimSun" w:hint="eastAsia"/>
          <w:i/>
          <w:iCs/>
          <w:sz w:val="21"/>
          <w:szCs w:val="21"/>
          <w:lang w:val="fr-FR" w:eastAsia="zh-CN"/>
        </w:rPr>
        <w:t>。</w:t>
      </w:r>
      <w:r w:rsidRPr="00F37A9F">
        <w:rPr>
          <w:sz w:val="21"/>
          <w:szCs w:val="21"/>
          <w:vertAlign w:val="superscript"/>
          <w:lang w:val="fr-FR"/>
        </w:rPr>
        <w:footnoteReference w:id="21"/>
      </w:r>
      <w:r w:rsidRPr="00F37A9F">
        <w:rPr>
          <w:rFonts w:cs="SimSun" w:hint="eastAsia"/>
          <w:i/>
          <w:iCs/>
          <w:sz w:val="21"/>
          <w:szCs w:val="21"/>
          <w:lang w:val="fr-FR" w:eastAsia="zh-CN"/>
        </w:rPr>
        <w:t xml:space="preserve"> </w:t>
      </w:r>
      <w:r w:rsidRPr="00F37A9F">
        <w:rPr>
          <w:rFonts w:cs="SimSun" w:hint="eastAsia"/>
          <w:sz w:val="21"/>
          <w:szCs w:val="21"/>
          <w:lang w:val="fr-FR" w:eastAsia="zh-CN"/>
        </w:rPr>
        <w:t>国家农业主要</w:t>
      </w:r>
      <w:r w:rsidRPr="00F37A9F">
        <w:rPr>
          <w:rFonts w:cs="SimSun" w:hint="eastAsia"/>
          <w:sz w:val="21"/>
          <w:szCs w:val="21"/>
          <w:lang w:val="en-US" w:eastAsia="zh-CN"/>
        </w:rPr>
        <w:t>依靠小农</w:t>
      </w:r>
      <w:r w:rsidRPr="00F37A9F">
        <w:rPr>
          <w:rFonts w:cs="SimSun" w:hint="eastAsia"/>
          <w:sz w:val="21"/>
          <w:szCs w:val="21"/>
          <w:lang w:val="fr-FR" w:eastAsia="zh-CN"/>
        </w:rPr>
        <w:t>，很大程度上以市场为导向，农业综合普查</w:t>
      </w:r>
      <w:r w:rsidRPr="00F37A9F">
        <w:rPr>
          <w:rFonts w:cs="SimSun" w:hint="eastAsia"/>
          <w:sz w:val="21"/>
          <w:szCs w:val="21"/>
          <w:lang w:val="en-US" w:eastAsia="zh-CN"/>
        </w:rPr>
        <w:t>显示，四分之一的农业管理者是妇女</w:t>
      </w:r>
      <w:r w:rsidRPr="00F37A9F">
        <w:rPr>
          <w:rFonts w:cs="SimSun" w:hint="eastAsia"/>
          <w:sz w:val="21"/>
          <w:szCs w:val="21"/>
          <w:lang w:val="fr-FR" w:eastAsia="zh-CN"/>
        </w:rPr>
        <w:t>，由她们管理的土地平均</w:t>
      </w:r>
      <w:r w:rsidRPr="00F37A9F">
        <w:rPr>
          <w:rFonts w:cs="SimSun" w:hint="eastAsia"/>
          <w:sz w:val="21"/>
          <w:szCs w:val="21"/>
          <w:lang w:val="en-US" w:eastAsia="zh-CN"/>
        </w:rPr>
        <w:t>面积为</w:t>
      </w:r>
      <w:r w:rsidRPr="00F37A9F">
        <w:rPr>
          <w:sz w:val="21"/>
          <w:szCs w:val="21"/>
          <w:lang w:val="fr-FR" w:eastAsia="zh-CN"/>
        </w:rPr>
        <w:t>0.74</w:t>
      </w:r>
      <w:r w:rsidRPr="00F37A9F">
        <w:rPr>
          <w:rFonts w:cs="SimSun" w:hint="eastAsia"/>
          <w:sz w:val="21"/>
          <w:szCs w:val="21"/>
          <w:lang w:val="en-US" w:eastAsia="zh-CN"/>
        </w:rPr>
        <w:t>公顷</w:t>
      </w:r>
      <w:r w:rsidRPr="00F37A9F">
        <w:rPr>
          <w:rFonts w:cs="SimSun" w:hint="eastAsia"/>
          <w:sz w:val="21"/>
          <w:szCs w:val="21"/>
          <w:lang w:val="fr-FR" w:eastAsia="zh-CN"/>
        </w:rPr>
        <w:t>（男子平均为</w:t>
      </w:r>
      <w:r w:rsidRPr="00F37A9F">
        <w:rPr>
          <w:sz w:val="21"/>
          <w:szCs w:val="21"/>
          <w:lang w:val="fr-FR" w:eastAsia="zh-CN"/>
        </w:rPr>
        <w:t>0.99</w:t>
      </w:r>
      <w:r w:rsidRPr="00F37A9F">
        <w:rPr>
          <w:rFonts w:cs="SimSun" w:hint="eastAsia"/>
          <w:sz w:val="21"/>
          <w:szCs w:val="21"/>
          <w:lang w:val="en-US" w:eastAsia="zh-CN"/>
        </w:rPr>
        <w:t>公顷</w:t>
      </w:r>
      <w:r w:rsidRPr="00F37A9F">
        <w:rPr>
          <w:rFonts w:cs="SimSun" w:hint="eastAsia"/>
          <w:sz w:val="21"/>
          <w:szCs w:val="21"/>
          <w:lang w:val="fr-FR" w:eastAsia="zh-CN"/>
        </w:rPr>
        <w:t>）</w:t>
      </w:r>
      <w:r w:rsidRPr="00F37A9F">
        <w:rPr>
          <w:rFonts w:cs="SimSun" w:hint="eastAsia"/>
          <w:sz w:val="21"/>
          <w:szCs w:val="21"/>
          <w:lang w:val="en-US" w:eastAsia="zh-CN"/>
        </w:rPr>
        <w:t>。这一普查涵盖了</w:t>
      </w:r>
      <w:r w:rsidRPr="00F37A9F">
        <w:rPr>
          <w:rFonts w:cs="SimSun" w:hint="eastAsia"/>
          <w:sz w:val="21"/>
          <w:szCs w:val="21"/>
          <w:lang w:val="fr-FR" w:eastAsia="zh-CN"/>
        </w:rPr>
        <w:t>全国领土，并且允许编入各个省、各个市镇甚至各个社区的数据。这样就能准确定位妇女管理的农场位置并了解其特点。</w:t>
      </w:r>
    </w:p>
    <w:p w:rsidR="002C36D1" w:rsidRPr="00F37A9F" w:rsidRDefault="002C36D1" w:rsidP="002C36D1">
      <w:pPr>
        <w:pStyle w:val="SingleTxtG"/>
        <w:tabs>
          <w:tab w:val="left" w:pos="1701"/>
        </w:tabs>
        <w:spacing w:after="140" w:line="320" w:lineRule="exact"/>
        <w:rPr>
          <w:sz w:val="21"/>
          <w:szCs w:val="21"/>
          <w:lang w:val="fr-FR" w:eastAsia="zh-CN"/>
        </w:rPr>
      </w:pPr>
      <w:r w:rsidRPr="00F37A9F">
        <w:rPr>
          <w:sz w:val="21"/>
          <w:szCs w:val="21"/>
          <w:lang w:val="fr-FR" w:eastAsia="zh-CN"/>
        </w:rPr>
        <w:t>154.</w:t>
      </w:r>
      <w:r w:rsidRPr="00F37A9F">
        <w:rPr>
          <w:rFonts w:hint="eastAsia"/>
          <w:sz w:val="21"/>
          <w:szCs w:val="21"/>
          <w:lang w:val="fr-FR" w:eastAsia="zh-CN"/>
        </w:rPr>
        <w:tab/>
      </w:r>
      <w:r w:rsidRPr="00F37A9F">
        <w:rPr>
          <w:rFonts w:cs="SimSun" w:hint="eastAsia"/>
          <w:sz w:val="21"/>
          <w:szCs w:val="21"/>
          <w:lang w:val="fr-FR" w:eastAsia="zh-CN"/>
        </w:rPr>
        <w:t>经过对普查结果和数据的分析，辅以详细的研究、调查和实地调查，能够更清楚地阐释增强妇女经济权能的先决条件和因素，以及由此导致的两性关系的变化。此类信息可以丰富有利于促进性别平等的创新发展政策的表述。这次普查提供了关于农村妇女的信息并有助于追踪性别平等的行动轨迹，是上述部门的战略决策工具。这一</w:t>
      </w:r>
      <w:r w:rsidRPr="00F37A9F">
        <w:rPr>
          <w:rFonts w:cs="SimSun" w:hint="eastAsia"/>
          <w:sz w:val="21"/>
          <w:szCs w:val="21"/>
          <w:lang w:eastAsia="zh-CN"/>
        </w:rPr>
        <w:t>分析</w:t>
      </w:r>
      <w:r w:rsidRPr="00F37A9F">
        <w:rPr>
          <w:rFonts w:cs="SimSun" w:hint="eastAsia"/>
          <w:sz w:val="21"/>
          <w:szCs w:val="21"/>
          <w:lang w:val="fr-FR" w:eastAsia="zh-CN"/>
        </w:rPr>
        <w:t>使我们能够更准确地认识妇女的劳动</w:t>
      </w:r>
      <w:r w:rsidRPr="00F37A9F">
        <w:rPr>
          <w:rFonts w:cs="SimSun" w:hint="eastAsia"/>
          <w:sz w:val="21"/>
          <w:szCs w:val="21"/>
          <w:lang w:val="en-US" w:eastAsia="zh-CN"/>
        </w:rPr>
        <w:t>，并明确</w:t>
      </w:r>
      <w:r w:rsidRPr="00F37A9F">
        <w:rPr>
          <w:rFonts w:cs="SimSun" w:hint="eastAsia"/>
          <w:sz w:val="21"/>
          <w:szCs w:val="21"/>
          <w:lang w:val="fr-FR" w:eastAsia="zh-CN"/>
        </w:rPr>
        <w:t>促进增强妇女经济权能的积极行动，这是实现切实平等的前提条件。基本上，这种行动主要是</w:t>
      </w:r>
      <w:r w:rsidRPr="00F37A9F">
        <w:rPr>
          <w:rFonts w:cs="SimSun" w:hint="eastAsia"/>
          <w:sz w:val="21"/>
          <w:szCs w:val="21"/>
          <w:lang w:val="en-US" w:eastAsia="zh-CN"/>
        </w:rPr>
        <w:t>为妇女发展</w:t>
      </w:r>
      <w:r w:rsidRPr="00F37A9F">
        <w:rPr>
          <w:rFonts w:cs="SimSun" w:hint="eastAsia"/>
          <w:sz w:val="21"/>
          <w:szCs w:val="21"/>
          <w:lang w:val="fr-FR" w:eastAsia="zh-CN"/>
        </w:rPr>
        <w:t>创收活动；在妇女中培育一种创业文化；根据她们在特定部门的实际工作环境发展她们的事业；以及鼓励她们进入增长型部门并准备谋求责任性岗位和民选职位。</w:t>
      </w:r>
    </w:p>
    <w:p w:rsidR="002C36D1" w:rsidRPr="00F37A9F" w:rsidRDefault="002C36D1" w:rsidP="002C36D1">
      <w:pPr>
        <w:tabs>
          <w:tab w:val="clear" w:pos="431"/>
          <w:tab w:val="left" w:pos="426"/>
          <w:tab w:val="left" w:pos="1134"/>
        </w:tabs>
        <w:spacing w:after="140"/>
        <w:ind w:right="1134"/>
        <w:rPr>
          <w:rFonts w:eastAsia="SimHei"/>
          <w:sz w:val="24"/>
          <w:szCs w:val="21"/>
          <w:lang w:val="fr-FR"/>
        </w:rPr>
      </w:pPr>
      <w:bookmarkStart w:id="145" w:name="_Toc397135600"/>
      <w:bookmarkStart w:id="146" w:name="_Toc397134199"/>
      <w:bookmarkStart w:id="147" w:name="_Toc396683684"/>
      <w:bookmarkStart w:id="148" w:name="_Toc395376103"/>
      <w:r w:rsidRPr="00F37A9F">
        <w:rPr>
          <w:rFonts w:eastAsia="SimHei" w:hint="eastAsia"/>
          <w:sz w:val="24"/>
          <w:szCs w:val="21"/>
          <w:lang w:val="fr-FR"/>
        </w:rPr>
        <w:tab/>
      </w:r>
      <w:r w:rsidRPr="00F37A9F">
        <w:rPr>
          <w:rFonts w:eastAsia="SimHei"/>
          <w:sz w:val="24"/>
          <w:szCs w:val="21"/>
          <w:lang w:val="fr-FR"/>
        </w:rPr>
        <w:t>14.2.</w:t>
      </w:r>
      <w:bookmarkEnd w:id="145"/>
      <w:bookmarkEnd w:id="146"/>
      <w:bookmarkEnd w:id="147"/>
      <w:bookmarkEnd w:id="148"/>
      <w:r w:rsidRPr="00F37A9F">
        <w:rPr>
          <w:rFonts w:eastAsia="SimHei" w:hint="eastAsia"/>
          <w:sz w:val="24"/>
          <w:szCs w:val="21"/>
          <w:lang w:val="fr-FR"/>
        </w:rPr>
        <w:tab/>
      </w:r>
      <w:r w:rsidRPr="00F37A9F">
        <w:rPr>
          <w:rFonts w:eastAsia="SimHei" w:hint="eastAsia"/>
          <w:sz w:val="24"/>
          <w:szCs w:val="21"/>
          <w:lang w:val="fr-FR"/>
        </w:rPr>
        <w:t>农村妇女的社会经济状况</w:t>
      </w:r>
    </w:p>
    <w:p w:rsidR="002C36D1" w:rsidRPr="00F37A9F" w:rsidRDefault="002C36D1" w:rsidP="002C36D1">
      <w:pPr>
        <w:pStyle w:val="SingleTxtG"/>
        <w:tabs>
          <w:tab w:val="left" w:pos="1701"/>
        </w:tabs>
        <w:spacing w:after="140" w:line="320" w:lineRule="exact"/>
        <w:rPr>
          <w:sz w:val="21"/>
          <w:szCs w:val="21"/>
          <w:lang w:val="en-US" w:eastAsia="zh-CN"/>
        </w:rPr>
      </w:pPr>
      <w:r w:rsidRPr="00F37A9F">
        <w:rPr>
          <w:sz w:val="21"/>
          <w:szCs w:val="21"/>
          <w:lang w:val="fr-FR" w:eastAsia="zh-CN"/>
        </w:rPr>
        <w:t>155.</w:t>
      </w:r>
      <w:r w:rsidRPr="00F37A9F">
        <w:rPr>
          <w:rFonts w:hint="eastAsia"/>
          <w:sz w:val="21"/>
          <w:szCs w:val="21"/>
          <w:lang w:val="fr-FR" w:eastAsia="zh-CN"/>
        </w:rPr>
        <w:tab/>
      </w:r>
      <w:r w:rsidRPr="00F37A9F">
        <w:rPr>
          <w:rFonts w:cs="SimSun" w:hint="eastAsia"/>
          <w:sz w:val="21"/>
          <w:szCs w:val="21"/>
          <w:lang w:val="fr-FR" w:eastAsia="zh-CN"/>
        </w:rPr>
        <w:t>农村妇女面临着许多问题</w:t>
      </w:r>
      <w:r w:rsidRPr="00F37A9F">
        <w:rPr>
          <w:rFonts w:cs="SimSun" w:hint="eastAsia"/>
          <w:sz w:val="21"/>
          <w:szCs w:val="21"/>
          <w:lang w:val="en-US" w:eastAsia="zh-CN"/>
        </w:rPr>
        <w:t>，</w:t>
      </w:r>
      <w:r w:rsidRPr="00F37A9F">
        <w:rPr>
          <w:rFonts w:cs="SimSun" w:hint="eastAsia"/>
          <w:sz w:val="21"/>
          <w:szCs w:val="21"/>
          <w:lang w:val="fr-FR" w:eastAsia="zh-CN"/>
        </w:rPr>
        <w:t>一些与她们的生活条件有关，一些与妇女的地位有关。总体而言，她们的生活条件特别艰难。</w:t>
      </w:r>
      <w:r w:rsidRPr="00F37A9F">
        <w:rPr>
          <w:rFonts w:cs="SimSun" w:hint="eastAsia"/>
          <w:sz w:val="21"/>
          <w:szCs w:val="21"/>
          <w:lang w:val="en-US" w:eastAsia="zh-CN"/>
        </w:rPr>
        <w:t>农村地区的贫困比城市地区更为广泛</w:t>
      </w:r>
      <w:r w:rsidRPr="00F37A9F">
        <w:rPr>
          <w:rFonts w:cs="SimSun" w:hint="eastAsia"/>
          <w:sz w:val="21"/>
          <w:szCs w:val="21"/>
          <w:lang w:val="fr-FR" w:eastAsia="zh-CN"/>
        </w:rPr>
        <w:t>，</w:t>
      </w:r>
      <w:r w:rsidRPr="00F37A9F">
        <w:rPr>
          <w:rFonts w:cs="SimSun" w:hint="eastAsia"/>
          <w:sz w:val="21"/>
          <w:szCs w:val="21"/>
          <w:lang w:val="en-US" w:eastAsia="zh-CN"/>
        </w:rPr>
        <w:t>这降低了土地的生产力</w:t>
      </w:r>
      <w:r w:rsidRPr="00F37A9F">
        <w:rPr>
          <w:rFonts w:cs="SimSun" w:hint="eastAsia"/>
          <w:sz w:val="21"/>
          <w:szCs w:val="21"/>
          <w:lang w:val="fr-FR" w:eastAsia="zh-CN"/>
        </w:rPr>
        <w:t>，导致了</w:t>
      </w:r>
      <w:r w:rsidRPr="00F37A9F">
        <w:rPr>
          <w:rFonts w:cs="SimSun" w:hint="eastAsia"/>
          <w:sz w:val="21"/>
          <w:szCs w:val="21"/>
          <w:lang w:val="en-US" w:eastAsia="zh-CN"/>
        </w:rPr>
        <w:t>农村人口向城市迁移及其后果</w:t>
      </w:r>
      <w:r w:rsidRPr="00F37A9F">
        <w:rPr>
          <w:rFonts w:cs="SimSun" w:hint="eastAsia"/>
          <w:sz w:val="21"/>
          <w:szCs w:val="21"/>
          <w:lang w:val="fr-FR" w:eastAsia="zh-CN"/>
        </w:rPr>
        <w:t>、</w:t>
      </w:r>
      <w:r w:rsidRPr="00F37A9F">
        <w:rPr>
          <w:rFonts w:cs="SimSun" w:hint="eastAsia"/>
          <w:sz w:val="21"/>
          <w:szCs w:val="21"/>
          <w:lang w:val="en-US" w:eastAsia="zh-CN"/>
        </w:rPr>
        <w:t>农业劳动力短缺、种植面积减少</w:t>
      </w:r>
      <w:r w:rsidRPr="00F37A9F">
        <w:rPr>
          <w:rFonts w:cs="SimSun" w:hint="eastAsia"/>
          <w:sz w:val="21"/>
          <w:szCs w:val="21"/>
          <w:lang w:val="fr-FR" w:eastAsia="zh-CN"/>
        </w:rPr>
        <w:t>，以及</w:t>
      </w:r>
      <w:r w:rsidRPr="00F37A9F">
        <w:rPr>
          <w:rFonts w:cs="SimSun" w:hint="eastAsia"/>
          <w:sz w:val="21"/>
          <w:szCs w:val="21"/>
          <w:lang w:val="en-US" w:eastAsia="zh-CN"/>
        </w:rPr>
        <w:t>可耕地发展因此减缓。结果，农业产量下降，带来了该优先部门收入损失、粮食短缺。妇女由于承担着家庭责任，因此受到的影响更大，而且在困难时期，妇女可能需要独立承担所有的家庭责任。</w:t>
      </w:r>
    </w:p>
    <w:p w:rsidR="002C36D1" w:rsidRPr="00F37A9F" w:rsidRDefault="002C36D1" w:rsidP="002C36D1">
      <w:pPr>
        <w:pStyle w:val="SingleTxtG"/>
        <w:tabs>
          <w:tab w:val="left" w:pos="1701"/>
        </w:tabs>
        <w:spacing w:after="140" w:line="320" w:lineRule="exact"/>
        <w:rPr>
          <w:sz w:val="21"/>
          <w:szCs w:val="21"/>
          <w:lang w:val="en-US" w:eastAsia="zh-CN"/>
        </w:rPr>
      </w:pPr>
      <w:r w:rsidRPr="00F37A9F">
        <w:rPr>
          <w:sz w:val="21"/>
          <w:szCs w:val="21"/>
          <w:lang w:val="en-US" w:eastAsia="zh-CN"/>
        </w:rPr>
        <w:t>156.</w:t>
      </w:r>
      <w:r w:rsidRPr="00F37A9F">
        <w:rPr>
          <w:rFonts w:hint="eastAsia"/>
          <w:sz w:val="21"/>
          <w:szCs w:val="21"/>
          <w:lang w:val="en-US" w:eastAsia="zh-CN"/>
        </w:rPr>
        <w:tab/>
      </w:r>
      <w:r w:rsidRPr="00F37A9F">
        <w:rPr>
          <w:rFonts w:cs="SimSun" w:hint="eastAsia"/>
          <w:sz w:val="21"/>
          <w:szCs w:val="21"/>
          <w:lang w:eastAsia="zh-CN"/>
        </w:rPr>
        <w:t>卫生和健康方面的社会</w:t>
      </w:r>
      <w:r w:rsidRPr="00F37A9F">
        <w:rPr>
          <w:rFonts w:cs="SimSun" w:hint="eastAsia"/>
          <w:sz w:val="21"/>
          <w:szCs w:val="21"/>
          <w:lang w:val="fr-FR" w:eastAsia="zh-CN"/>
        </w:rPr>
        <w:t>基础设施仍严重不足。尽管中央政府努力在距离人口较近的地方建设新的医疗中心，相关的基础设施和提供服务的范围仍然远远不足。然而，</w:t>
      </w:r>
      <w:r w:rsidRPr="00F37A9F">
        <w:rPr>
          <w:rFonts w:cs="SimSun" w:hint="eastAsia"/>
          <w:sz w:val="21"/>
          <w:szCs w:val="21"/>
          <w:lang w:val="en-US" w:eastAsia="zh-CN"/>
        </w:rPr>
        <w:t>作为对抗霍乱的措施的一部分</w:t>
      </w:r>
      <w:r w:rsidRPr="00F37A9F">
        <w:rPr>
          <w:rFonts w:cs="SimSun" w:hint="eastAsia"/>
          <w:sz w:val="21"/>
          <w:szCs w:val="21"/>
          <w:lang w:val="fr-FR" w:eastAsia="zh-CN"/>
        </w:rPr>
        <w:t>，国家机构针对饮用水</w:t>
      </w:r>
      <w:r w:rsidRPr="00F37A9F">
        <w:rPr>
          <w:rFonts w:cs="SimSun" w:hint="eastAsia"/>
          <w:sz w:val="21"/>
          <w:szCs w:val="21"/>
          <w:lang w:val="en-US" w:eastAsia="zh-CN"/>
        </w:rPr>
        <w:t>采取了措施，</w:t>
      </w:r>
      <w:r w:rsidRPr="00F37A9F">
        <w:rPr>
          <w:sz w:val="21"/>
          <w:szCs w:val="21"/>
          <w:lang w:val="fr-FR" w:eastAsia="zh-CN"/>
        </w:rPr>
        <w:t xml:space="preserve"> </w:t>
      </w:r>
      <w:r w:rsidRPr="00F37A9F">
        <w:rPr>
          <w:rFonts w:cs="SimSun" w:hint="eastAsia"/>
          <w:sz w:val="21"/>
          <w:szCs w:val="21"/>
          <w:lang w:val="fr-FR" w:eastAsia="zh-CN"/>
        </w:rPr>
        <w:t>尤其是向</w:t>
      </w:r>
      <w:r w:rsidRPr="00F37A9F">
        <w:rPr>
          <w:rFonts w:cs="SimSun" w:hint="eastAsia"/>
          <w:sz w:val="21"/>
          <w:szCs w:val="21"/>
          <w:lang w:val="en-US" w:eastAsia="zh-CN"/>
        </w:rPr>
        <w:t>水中加氯消毒</w:t>
      </w:r>
      <w:r w:rsidRPr="00F37A9F">
        <w:rPr>
          <w:rFonts w:cs="SimSun" w:hint="eastAsia"/>
          <w:sz w:val="21"/>
          <w:szCs w:val="21"/>
          <w:lang w:val="fr-FR" w:eastAsia="zh-CN"/>
        </w:rPr>
        <w:t>，同时将公厕建造方案推广</w:t>
      </w:r>
      <w:r w:rsidRPr="00F37A9F">
        <w:rPr>
          <w:rFonts w:cs="SimSun" w:hint="eastAsia"/>
          <w:sz w:val="21"/>
          <w:szCs w:val="21"/>
          <w:lang w:val="en-US" w:eastAsia="zh-CN"/>
        </w:rPr>
        <w:t>到了农村地区。</w:t>
      </w:r>
    </w:p>
    <w:p w:rsidR="002C36D1" w:rsidRPr="00F37A9F" w:rsidRDefault="002C36D1" w:rsidP="002C36D1">
      <w:pPr>
        <w:pStyle w:val="SingleTxtG"/>
        <w:tabs>
          <w:tab w:val="left" w:pos="1701"/>
        </w:tabs>
        <w:spacing w:after="140" w:line="320" w:lineRule="exact"/>
        <w:rPr>
          <w:sz w:val="21"/>
          <w:szCs w:val="21"/>
          <w:lang w:val="fr-FR" w:eastAsia="zh-CN"/>
        </w:rPr>
      </w:pPr>
      <w:r w:rsidRPr="00F37A9F">
        <w:rPr>
          <w:sz w:val="21"/>
          <w:szCs w:val="21"/>
          <w:lang w:val="fr-FR" w:eastAsia="zh-CN"/>
        </w:rPr>
        <w:t>157.</w:t>
      </w:r>
      <w:r w:rsidRPr="00F37A9F">
        <w:rPr>
          <w:rFonts w:hint="eastAsia"/>
          <w:sz w:val="21"/>
          <w:szCs w:val="21"/>
          <w:lang w:val="fr-FR" w:eastAsia="zh-CN"/>
        </w:rPr>
        <w:tab/>
      </w:r>
      <w:r w:rsidRPr="00F37A9F">
        <w:rPr>
          <w:rFonts w:cs="SimSun" w:hint="eastAsia"/>
          <w:sz w:val="21"/>
          <w:szCs w:val="21"/>
          <w:lang w:val="fr-FR" w:eastAsia="zh-CN"/>
        </w:rPr>
        <w:t>妇女在农业部门中非常活跃。</w:t>
      </w:r>
      <w:r w:rsidRPr="00F37A9F">
        <w:rPr>
          <w:rFonts w:cs="SimSun" w:hint="eastAsia"/>
          <w:sz w:val="21"/>
          <w:szCs w:val="21"/>
          <w:lang w:val="en-US" w:eastAsia="zh-CN"/>
        </w:rPr>
        <w:t>根据</w:t>
      </w:r>
      <w:r w:rsidRPr="00F37A9F">
        <w:rPr>
          <w:rFonts w:cs="SimSun" w:hint="eastAsia"/>
          <w:sz w:val="21"/>
          <w:szCs w:val="21"/>
          <w:lang w:val="fr-FR" w:eastAsia="zh-CN"/>
        </w:rPr>
        <w:t>劳动力的传统分工，妇女主要从事的是小型贸易和加工（除其他外，有木薯和花生酱），协助开展实地活动：收集、收割、煤炭分选，以及为</w:t>
      </w:r>
      <w:r w:rsidRPr="00F37A9F">
        <w:rPr>
          <w:i/>
          <w:iCs/>
          <w:sz w:val="21"/>
          <w:szCs w:val="21"/>
          <w:lang w:val="fr-FR" w:eastAsia="zh-CN"/>
        </w:rPr>
        <w:t>Coumbites</w:t>
      </w:r>
      <w:r w:rsidRPr="00F37A9F">
        <w:rPr>
          <w:rFonts w:cs="SimSun" w:hint="eastAsia"/>
          <w:sz w:val="21"/>
          <w:szCs w:val="21"/>
          <w:lang w:val="fr-FR" w:eastAsia="zh-CN"/>
        </w:rPr>
        <w:t>（劳动单位）准备食物。妇女从事着高度劳动密集性任务和由国家机构或国际非政府组织开展的临时活动，而且近年来还受制于妇女雇用配额。对大部分农村妇女来说，尽管她们在农业中发挥了重要作用，但是她们并没有实际地参与到当地实施的经济和农业政策的制定过程中。她们被排除在地方当局之外，更不用说国家当局，她们为讨论提供的文稿通常不被考虑。这是由于妇女面临着其他障碍：缺乏教育、看重传统、知识不足或忽视她们的权利以及忽视为她们提供保护的国家法律和国际条约。尽管她们并不受制于任何明文的限制，但是宗法制度锻造出的僵化态度迫使她们远离有关公民生活的讨论和决定。</w:t>
      </w:r>
    </w:p>
    <w:p w:rsidR="002C36D1" w:rsidRPr="00F37A9F" w:rsidRDefault="002C36D1" w:rsidP="002C36D1">
      <w:pPr>
        <w:pStyle w:val="SingleTxtG"/>
        <w:tabs>
          <w:tab w:val="left" w:pos="1701"/>
        </w:tabs>
        <w:spacing w:after="140" w:line="320" w:lineRule="exact"/>
        <w:rPr>
          <w:sz w:val="21"/>
          <w:szCs w:val="21"/>
          <w:lang w:val="fr-FR" w:eastAsia="zh-CN"/>
        </w:rPr>
      </w:pPr>
      <w:r w:rsidRPr="00F37A9F">
        <w:rPr>
          <w:sz w:val="21"/>
          <w:szCs w:val="21"/>
          <w:lang w:val="fr-FR" w:eastAsia="zh-CN"/>
        </w:rPr>
        <w:t>158.</w:t>
      </w:r>
      <w:r w:rsidRPr="00F37A9F">
        <w:rPr>
          <w:rFonts w:hint="eastAsia"/>
          <w:sz w:val="21"/>
          <w:szCs w:val="21"/>
          <w:lang w:val="fr-FR" w:eastAsia="zh-CN"/>
        </w:rPr>
        <w:tab/>
      </w:r>
      <w:r w:rsidRPr="00F37A9F">
        <w:rPr>
          <w:rFonts w:cs="SimSun" w:hint="eastAsia"/>
          <w:sz w:val="21"/>
          <w:szCs w:val="21"/>
          <w:lang w:val="fr-FR" w:eastAsia="zh-CN"/>
        </w:rPr>
        <w:t>尽管上文的信息符合大部分生活在农村地区的妇女的情况，但妇女地位和妇女权利部的省级协调办公室、妇女和女权主义组织（其中一些在农村地区相当活跃）以及一些国际组织经过不懈努力，成功确保了妇女在人口结构中的重要性及其社会和经济贡献以及迫切需要消除对妇女一切歧视这些问题不断取得进展，并有助于动员和组织农村妇女。几乎在每一个定居点都有</w:t>
      </w:r>
      <w:r w:rsidRPr="00F37A9F">
        <w:rPr>
          <w:sz w:val="21"/>
          <w:szCs w:val="21"/>
          <w:lang w:val="fr-FR" w:eastAsia="zh-CN"/>
        </w:rPr>
        <w:t>Fanm Vanyan</w:t>
      </w:r>
      <w:r w:rsidRPr="00F37A9F">
        <w:rPr>
          <w:rFonts w:cs="SimSun" w:hint="eastAsia"/>
          <w:sz w:val="21"/>
          <w:szCs w:val="21"/>
          <w:lang w:val="fr-FR" w:eastAsia="zh-CN"/>
        </w:rPr>
        <w:t>组织。</w:t>
      </w:r>
    </w:p>
    <w:p w:rsidR="002C36D1" w:rsidRPr="00F37A9F" w:rsidRDefault="002C36D1" w:rsidP="002C36D1">
      <w:pPr>
        <w:pStyle w:val="SingleTxtG"/>
        <w:tabs>
          <w:tab w:val="left" w:pos="1701"/>
        </w:tabs>
        <w:spacing w:after="140" w:line="320" w:lineRule="exact"/>
        <w:rPr>
          <w:sz w:val="21"/>
          <w:szCs w:val="21"/>
          <w:lang w:val="fr-FR" w:eastAsia="zh-CN"/>
        </w:rPr>
      </w:pPr>
      <w:r w:rsidRPr="00F37A9F">
        <w:rPr>
          <w:sz w:val="21"/>
          <w:szCs w:val="21"/>
          <w:lang w:val="fr-FR" w:eastAsia="zh-CN"/>
        </w:rPr>
        <w:t>159.</w:t>
      </w:r>
      <w:r w:rsidRPr="00F37A9F">
        <w:rPr>
          <w:rFonts w:hint="eastAsia"/>
          <w:sz w:val="21"/>
          <w:szCs w:val="21"/>
          <w:lang w:val="fr-FR" w:eastAsia="zh-CN"/>
        </w:rPr>
        <w:tab/>
      </w:r>
      <w:r w:rsidRPr="00F37A9F">
        <w:rPr>
          <w:rFonts w:cs="SimSun" w:hint="eastAsia"/>
          <w:sz w:val="21"/>
          <w:szCs w:val="21"/>
          <w:lang w:val="fr-FR" w:eastAsia="zh-CN"/>
        </w:rPr>
        <w:t>虽然妇女参加会议并就有待实施的项目的可行性或此种实施的影响评估发表自己的意见，但是在某些情况下，妇女仍然是由男子代表的。在组织的小组中，妇女会增强自信心、领导力和主动性。国家机构、国内或国际非政府组织和民间社会、尤其是妇女和女权主义组织多年来发起的大量积极实验证明了有组织的妇女的活力以及个人和集体转型的潜力；这些妇女参与了能够解决她们的需求的现实而具体的经济或社会项目中。</w:t>
      </w:r>
    </w:p>
    <w:p w:rsidR="002C36D1" w:rsidRPr="00F37A9F" w:rsidRDefault="002C36D1" w:rsidP="002C36D1">
      <w:pPr>
        <w:pStyle w:val="SingleTxtG"/>
        <w:tabs>
          <w:tab w:val="left" w:pos="1701"/>
        </w:tabs>
        <w:spacing w:after="140" w:line="320" w:lineRule="exact"/>
        <w:rPr>
          <w:sz w:val="21"/>
          <w:szCs w:val="21"/>
          <w:lang w:val="fr-FR" w:eastAsia="zh-CN"/>
        </w:rPr>
      </w:pPr>
      <w:r w:rsidRPr="00F37A9F">
        <w:rPr>
          <w:sz w:val="21"/>
          <w:szCs w:val="21"/>
          <w:lang w:val="fr-FR" w:eastAsia="zh-CN"/>
        </w:rPr>
        <w:t>160.</w:t>
      </w:r>
      <w:r w:rsidRPr="00F37A9F">
        <w:rPr>
          <w:rFonts w:hint="eastAsia"/>
          <w:sz w:val="21"/>
          <w:szCs w:val="21"/>
          <w:lang w:val="fr-FR" w:eastAsia="zh-CN"/>
        </w:rPr>
        <w:tab/>
      </w:r>
      <w:r w:rsidRPr="00F37A9F">
        <w:rPr>
          <w:rFonts w:cs="SimSun" w:hint="eastAsia"/>
          <w:sz w:val="21"/>
          <w:szCs w:val="21"/>
          <w:lang w:val="fr-FR" w:eastAsia="zh-CN"/>
        </w:rPr>
        <w:t>农业、自然资源和农村发展部展示了</w:t>
      </w:r>
      <w:r w:rsidRPr="00F37A9F">
        <w:rPr>
          <w:sz w:val="21"/>
          <w:szCs w:val="21"/>
          <w:lang w:val="fr-FR" w:eastAsia="zh-CN"/>
        </w:rPr>
        <w:t>1996</w:t>
      </w:r>
      <w:r w:rsidRPr="00F37A9F">
        <w:rPr>
          <w:rFonts w:cs="SimSun" w:hint="eastAsia"/>
          <w:sz w:val="21"/>
          <w:szCs w:val="21"/>
          <w:lang w:val="fr-FR" w:eastAsia="zh-CN"/>
        </w:rPr>
        <w:t>年成立、</w:t>
      </w:r>
      <w:r w:rsidRPr="00F37A9F">
        <w:rPr>
          <w:sz w:val="21"/>
          <w:szCs w:val="21"/>
          <w:lang w:val="fr-FR" w:eastAsia="zh-CN"/>
        </w:rPr>
        <w:t>1997</w:t>
      </w:r>
      <w:r w:rsidRPr="00F37A9F">
        <w:rPr>
          <w:rFonts w:cs="SimSun" w:hint="eastAsia"/>
          <w:sz w:val="21"/>
          <w:szCs w:val="21"/>
          <w:lang w:val="fr-FR" w:eastAsia="zh-CN"/>
        </w:rPr>
        <w:t>年组织的下阿蒂博尼特妇女咨询委员会的作用，该委员会在妇女地位和妇女权利部的领导下，在相关区域针对妇女开展了一项提高认识的宣传活动，作为土地改革的一部分，并建立了一种国家</w:t>
      </w:r>
      <w:r w:rsidRPr="00F37A9F">
        <w:rPr>
          <w:sz w:val="21"/>
          <w:szCs w:val="21"/>
          <w:lang w:val="fr-FR" w:eastAsia="zh-CN"/>
        </w:rPr>
        <w:t>-</w:t>
      </w:r>
      <w:r w:rsidRPr="00F37A9F">
        <w:rPr>
          <w:rFonts w:cs="SimSun" w:hint="eastAsia"/>
          <w:sz w:val="21"/>
          <w:szCs w:val="21"/>
          <w:lang w:val="fr-FR" w:eastAsia="zh-CN"/>
        </w:rPr>
        <w:t>民间社会伙伴关系以促进妇女的参与。这一行动确保妇女得到了分配的小块土地中的</w:t>
      </w:r>
      <w:r w:rsidRPr="00F37A9F">
        <w:rPr>
          <w:sz w:val="21"/>
          <w:szCs w:val="21"/>
          <w:lang w:val="fr-FR" w:eastAsia="zh-CN"/>
        </w:rPr>
        <w:t>36%</w:t>
      </w:r>
      <w:r w:rsidRPr="00F37A9F">
        <w:rPr>
          <w:rFonts w:cs="SimSun" w:hint="eastAsia"/>
          <w:sz w:val="21"/>
          <w:szCs w:val="21"/>
          <w:lang w:val="fr-FR" w:eastAsia="zh-CN"/>
        </w:rPr>
        <w:t>，并且作为权能增强的行为者，她们现在开展活动无需妇女地位和妇女权利部的直接支持。</w:t>
      </w:r>
    </w:p>
    <w:p w:rsidR="002C36D1" w:rsidRPr="00F37A9F" w:rsidRDefault="002C36D1" w:rsidP="002C36D1">
      <w:pPr>
        <w:pStyle w:val="SingleTxtG"/>
        <w:tabs>
          <w:tab w:val="left" w:pos="1701"/>
        </w:tabs>
        <w:spacing w:after="140" w:line="320" w:lineRule="exact"/>
        <w:rPr>
          <w:sz w:val="21"/>
          <w:szCs w:val="21"/>
          <w:lang w:val="fr-FR" w:eastAsia="zh-CN"/>
        </w:rPr>
      </w:pPr>
      <w:r w:rsidRPr="00F37A9F">
        <w:rPr>
          <w:sz w:val="21"/>
          <w:szCs w:val="21"/>
          <w:lang w:val="fr-FR" w:eastAsia="zh-CN"/>
        </w:rPr>
        <w:t>161.</w:t>
      </w:r>
      <w:r w:rsidRPr="00F37A9F">
        <w:rPr>
          <w:rFonts w:hint="eastAsia"/>
          <w:sz w:val="21"/>
          <w:szCs w:val="21"/>
          <w:lang w:val="fr-FR" w:eastAsia="zh-CN"/>
        </w:rPr>
        <w:tab/>
      </w:r>
      <w:r w:rsidRPr="00F37A9F">
        <w:rPr>
          <w:rFonts w:cs="SimSun" w:hint="eastAsia"/>
          <w:sz w:val="21"/>
          <w:szCs w:val="21"/>
          <w:lang w:val="fr-FR" w:eastAsia="zh-CN"/>
        </w:rPr>
        <w:t>可以从农村地区的妇女协会的经验中吸取教训，这些教训在下列的联合会或结构中扎实、耐用且有效：</w:t>
      </w:r>
    </w:p>
    <w:p w:rsidR="002C36D1" w:rsidRPr="00F37A9F" w:rsidRDefault="002C36D1" w:rsidP="002C36D1">
      <w:pPr>
        <w:pStyle w:val="Bullet1G"/>
        <w:tabs>
          <w:tab w:val="clear" w:pos="1701"/>
        </w:tabs>
        <w:spacing w:after="140" w:line="320" w:lineRule="exact"/>
        <w:ind w:leftChars="810" w:left="2125" w:hangingChars="202" w:hanging="424"/>
        <w:rPr>
          <w:sz w:val="21"/>
          <w:szCs w:val="21"/>
          <w:lang w:val="fr-FR" w:eastAsia="zh-CN"/>
        </w:rPr>
      </w:pPr>
      <w:r w:rsidRPr="00F37A9F">
        <w:rPr>
          <w:rFonts w:cs="SimSun" w:hint="eastAsia"/>
          <w:sz w:val="21"/>
          <w:szCs w:val="21"/>
          <w:lang w:val="fr-FR" w:eastAsia="zh-CN"/>
        </w:rPr>
        <w:t>帕帕耶农民运动的妇女组织（中部省）；</w:t>
      </w:r>
    </w:p>
    <w:p w:rsidR="002C36D1" w:rsidRPr="00F37A9F" w:rsidRDefault="002C36D1" w:rsidP="002C36D1">
      <w:pPr>
        <w:pStyle w:val="Bullet1G"/>
        <w:tabs>
          <w:tab w:val="clear" w:pos="1701"/>
        </w:tabs>
        <w:spacing w:after="140" w:line="320" w:lineRule="exact"/>
        <w:ind w:leftChars="810" w:left="2125" w:hangingChars="202" w:hanging="424"/>
        <w:rPr>
          <w:sz w:val="21"/>
          <w:szCs w:val="21"/>
          <w:lang w:val="fr-FR" w:eastAsia="zh-CN"/>
        </w:rPr>
      </w:pPr>
      <w:r w:rsidRPr="00F37A9F">
        <w:rPr>
          <w:rFonts w:cs="SimSun" w:hint="eastAsia"/>
          <w:sz w:val="21"/>
          <w:szCs w:val="21"/>
          <w:lang w:val="fr-FR" w:eastAsia="zh-CN"/>
        </w:rPr>
        <w:t>利莫纳德妇女发展协会和养牛业妇女组织（东北省）；</w:t>
      </w:r>
    </w:p>
    <w:p w:rsidR="002C36D1" w:rsidRPr="00F37A9F" w:rsidRDefault="002C36D1" w:rsidP="002C36D1">
      <w:pPr>
        <w:pStyle w:val="Bullet1G"/>
        <w:tabs>
          <w:tab w:val="clear" w:pos="1701"/>
        </w:tabs>
        <w:spacing w:after="140" w:line="320" w:lineRule="exact"/>
        <w:ind w:leftChars="810" w:left="2125" w:hangingChars="202" w:hanging="424"/>
        <w:rPr>
          <w:sz w:val="21"/>
          <w:szCs w:val="21"/>
          <w:lang w:val="fr-FR" w:eastAsia="zh-CN"/>
        </w:rPr>
      </w:pPr>
      <w:r w:rsidRPr="00F37A9F">
        <w:rPr>
          <w:rFonts w:cs="SimSun" w:hint="eastAsia"/>
          <w:sz w:val="21"/>
          <w:szCs w:val="21"/>
          <w:lang w:val="fr-FR" w:eastAsia="zh-CN"/>
        </w:rPr>
        <w:t>由“妇女民主”支持的农村妇女组织（大湾省）；</w:t>
      </w:r>
    </w:p>
    <w:p w:rsidR="002C36D1" w:rsidRPr="00F37A9F" w:rsidRDefault="002C36D1" w:rsidP="002C36D1">
      <w:pPr>
        <w:pStyle w:val="Bullet1G"/>
        <w:tabs>
          <w:tab w:val="clear" w:pos="1701"/>
        </w:tabs>
        <w:spacing w:after="140" w:line="320" w:lineRule="exact"/>
        <w:ind w:leftChars="810" w:left="2125" w:hangingChars="202" w:hanging="424"/>
        <w:rPr>
          <w:sz w:val="21"/>
          <w:szCs w:val="21"/>
          <w:lang w:val="fr-FR" w:eastAsia="zh-CN"/>
        </w:rPr>
      </w:pPr>
      <w:r w:rsidRPr="00F37A9F">
        <w:rPr>
          <w:rFonts w:cs="SimSun" w:hint="eastAsia"/>
          <w:sz w:val="21"/>
          <w:szCs w:val="21"/>
          <w:lang w:val="fr-FR" w:eastAsia="zh-CN"/>
        </w:rPr>
        <w:t>海地妇女团结会（</w:t>
      </w:r>
      <w:r w:rsidRPr="00F37A9F">
        <w:rPr>
          <w:sz w:val="21"/>
          <w:szCs w:val="21"/>
          <w:lang w:val="fr-FR" w:eastAsia="zh-CN"/>
        </w:rPr>
        <w:t>SOFA</w:t>
      </w:r>
      <w:r w:rsidRPr="00F37A9F">
        <w:rPr>
          <w:rFonts w:cs="SimSun" w:hint="eastAsia"/>
          <w:sz w:val="21"/>
          <w:szCs w:val="21"/>
          <w:lang w:val="fr-FR" w:eastAsia="zh-CN"/>
        </w:rPr>
        <w:t>、</w:t>
      </w:r>
      <w:r w:rsidRPr="00F37A9F">
        <w:rPr>
          <w:rFonts w:eastAsia="Times New Roman"/>
          <w:sz w:val="21"/>
          <w:szCs w:val="21"/>
        </w:rPr>
        <w:t>St Michel de l'Attalaye</w:t>
      </w:r>
      <w:r w:rsidRPr="00F37A9F">
        <w:rPr>
          <w:rFonts w:cs="SimSun" w:hint="eastAsia"/>
          <w:sz w:val="21"/>
          <w:szCs w:val="21"/>
          <w:lang w:val="fr-FR" w:eastAsia="zh-CN"/>
        </w:rPr>
        <w:t>和埃内里）</w:t>
      </w:r>
      <w:r w:rsidRPr="00F37A9F">
        <w:rPr>
          <w:sz w:val="21"/>
          <w:szCs w:val="21"/>
          <w:lang w:val="fr-FR" w:eastAsia="zh-CN"/>
        </w:rPr>
        <w:t xml:space="preserve"> </w:t>
      </w:r>
    </w:p>
    <w:p w:rsidR="002C36D1" w:rsidRPr="00F37A9F" w:rsidRDefault="002C36D1" w:rsidP="002C36D1">
      <w:pPr>
        <w:pStyle w:val="Bullet1G"/>
        <w:tabs>
          <w:tab w:val="clear" w:pos="1701"/>
        </w:tabs>
        <w:spacing w:after="140" w:line="320" w:lineRule="exact"/>
        <w:ind w:leftChars="810" w:left="2125" w:hangingChars="202" w:hanging="424"/>
        <w:rPr>
          <w:sz w:val="21"/>
          <w:szCs w:val="21"/>
          <w:lang w:val="fr-FR" w:eastAsia="zh-CN"/>
        </w:rPr>
      </w:pPr>
      <w:r w:rsidRPr="00F37A9F">
        <w:rPr>
          <w:rFonts w:cs="SimSun" w:hint="eastAsia"/>
          <w:sz w:val="21"/>
          <w:szCs w:val="21"/>
          <w:lang w:val="fr-FR" w:eastAsia="zh-CN"/>
        </w:rPr>
        <w:t>促进戈纳伊夫市镇的妇女组织结构（阿蒂博尼特省的</w:t>
      </w:r>
      <w:r w:rsidRPr="00F37A9F">
        <w:rPr>
          <w:sz w:val="21"/>
          <w:szCs w:val="21"/>
          <w:lang w:val="fr-FR" w:eastAsia="zh-CN"/>
        </w:rPr>
        <w:t>PROFAPGO</w:t>
      </w:r>
      <w:r w:rsidRPr="00F37A9F">
        <w:rPr>
          <w:rFonts w:cs="SimSun" w:hint="eastAsia"/>
          <w:sz w:val="21"/>
          <w:szCs w:val="21"/>
          <w:lang w:val="fr-FR" w:eastAsia="zh-CN"/>
        </w:rPr>
        <w:t>）；</w:t>
      </w:r>
    </w:p>
    <w:p w:rsidR="002C36D1" w:rsidRPr="00F37A9F" w:rsidRDefault="002C36D1" w:rsidP="002C36D1">
      <w:pPr>
        <w:pStyle w:val="Bullet1G"/>
        <w:tabs>
          <w:tab w:val="clear" w:pos="1701"/>
        </w:tabs>
        <w:spacing w:after="140" w:line="320" w:lineRule="exact"/>
        <w:ind w:leftChars="810" w:left="2125" w:hangingChars="202" w:hanging="424"/>
        <w:rPr>
          <w:sz w:val="21"/>
          <w:szCs w:val="21"/>
          <w:lang w:val="fr-FR" w:eastAsia="zh-CN"/>
        </w:rPr>
      </w:pPr>
      <w:r w:rsidRPr="00F37A9F">
        <w:rPr>
          <w:sz w:val="21"/>
          <w:szCs w:val="21"/>
          <w:lang w:val="fr-FR" w:eastAsia="zh-CN"/>
        </w:rPr>
        <w:t>Kay Fanm</w:t>
      </w:r>
      <w:r w:rsidRPr="00F37A9F">
        <w:rPr>
          <w:rFonts w:cs="SimSun" w:hint="eastAsia"/>
          <w:sz w:val="21"/>
          <w:szCs w:val="21"/>
          <w:lang w:val="fr-FR" w:eastAsia="zh-CN"/>
        </w:rPr>
        <w:t>和</w:t>
      </w:r>
      <w:r w:rsidRPr="00F37A9F">
        <w:rPr>
          <w:sz w:val="21"/>
          <w:szCs w:val="21"/>
          <w:lang w:val="fr-FR" w:eastAsia="zh-CN"/>
        </w:rPr>
        <w:t>Fanm Deside</w:t>
      </w:r>
      <w:r w:rsidRPr="00F37A9F">
        <w:rPr>
          <w:rFonts w:cs="SimSun" w:hint="eastAsia"/>
          <w:sz w:val="21"/>
          <w:szCs w:val="21"/>
          <w:lang w:val="fr-FR" w:eastAsia="zh-CN"/>
        </w:rPr>
        <w:t>组织（东南省）。</w:t>
      </w:r>
    </w:p>
    <w:p w:rsidR="002C36D1" w:rsidRPr="00F37A9F" w:rsidRDefault="002C36D1" w:rsidP="002C36D1">
      <w:pPr>
        <w:pStyle w:val="SingleTxtG"/>
        <w:tabs>
          <w:tab w:val="left" w:pos="1701"/>
        </w:tabs>
        <w:spacing w:after="140" w:line="320" w:lineRule="exact"/>
        <w:rPr>
          <w:sz w:val="21"/>
          <w:szCs w:val="21"/>
          <w:lang w:val="fr-FR" w:eastAsia="zh-CN"/>
        </w:rPr>
      </w:pPr>
      <w:r w:rsidRPr="00F37A9F">
        <w:rPr>
          <w:sz w:val="21"/>
          <w:szCs w:val="21"/>
          <w:lang w:val="fr-FR" w:eastAsia="zh-CN"/>
        </w:rPr>
        <w:t>162.</w:t>
      </w:r>
      <w:r w:rsidRPr="00F37A9F">
        <w:rPr>
          <w:rFonts w:hint="eastAsia"/>
          <w:sz w:val="21"/>
          <w:szCs w:val="21"/>
          <w:lang w:val="fr-FR" w:eastAsia="zh-CN"/>
        </w:rPr>
        <w:tab/>
      </w:r>
      <w:r w:rsidRPr="00F37A9F">
        <w:rPr>
          <w:rFonts w:cs="SimSun" w:hint="eastAsia"/>
          <w:sz w:val="21"/>
          <w:szCs w:val="21"/>
          <w:lang w:val="fr-FR" w:eastAsia="zh-CN"/>
        </w:rPr>
        <w:t>农村地区发展不均衡。大部分农村妇女从事农产品的市场营销和加工活动，并接受创业文化。近年来，女企业家脱颖而出，并成为经济行为者的模范。这些女企业家作为中小型企业的领头人，为创造就业作出了贡献。在</w:t>
      </w:r>
      <w:r w:rsidRPr="00F37A9F">
        <w:rPr>
          <w:sz w:val="21"/>
          <w:szCs w:val="21"/>
          <w:lang w:val="fr-FR" w:eastAsia="zh-CN"/>
        </w:rPr>
        <w:t>2014</w:t>
      </w:r>
      <w:r w:rsidRPr="00F37A9F">
        <w:rPr>
          <w:rFonts w:cs="SimSun" w:hint="eastAsia"/>
          <w:sz w:val="21"/>
          <w:szCs w:val="21"/>
          <w:lang w:val="fr-FR" w:eastAsia="zh-CN"/>
        </w:rPr>
        <w:t>年</w:t>
      </w:r>
      <w:r w:rsidRPr="00F37A9F">
        <w:rPr>
          <w:sz w:val="21"/>
          <w:szCs w:val="21"/>
          <w:lang w:val="fr-FR" w:eastAsia="zh-CN"/>
        </w:rPr>
        <w:t>3</w:t>
      </w:r>
      <w:r w:rsidRPr="00F37A9F">
        <w:rPr>
          <w:rFonts w:cs="SimSun" w:hint="eastAsia"/>
          <w:sz w:val="21"/>
          <w:szCs w:val="21"/>
          <w:lang w:val="fr-FR" w:eastAsia="zh-CN"/>
        </w:rPr>
        <w:t>月</w:t>
      </w:r>
      <w:r w:rsidRPr="00F37A9F">
        <w:rPr>
          <w:sz w:val="21"/>
          <w:szCs w:val="21"/>
          <w:lang w:val="fr-FR" w:eastAsia="zh-CN"/>
        </w:rPr>
        <w:t>8</w:t>
      </w:r>
      <w:r w:rsidRPr="00F37A9F">
        <w:rPr>
          <w:rFonts w:cs="SimSun" w:hint="eastAsia"/>
          <w:sz w:val="21"/>
          <w:szCs w:val="21"/>
          <w:lang w:val="fr-FR" w:eastAsia="zh-CN"/>
        </w:rPr>
        <w:t>日国际妇女节当天，妇女地位和妇女权利部表彰了来自全国各个农村地区的女企业家们，并向从非正规转型为正规经济的女企业家授予了荣誉。</w:t>
      </w:r>
    </w:p>
    <w:p w:rsidR="002C36D1" w:rsidRPr="00F37A9F" w:rsidRDefault="002C36D1" w:rsidP="002C36D1">
      <w:pPr>
        <w:tabs>
          <w:tab w:val="clear" w:pos="431"/>
          <w:tab w:val="left" w:pos="426"/>
          <w:tab w:val="left" w:pos="1134"/>
        </w:tabs>
        <w:spacing w:after="140"/>
        <w:ind w:right="1134"/>
        <w:rPr>
          <w:rFonts w:eastAsia="SimHei"/>
          <w:sz w:val="24"/>
          <w:szCs w:val="21"/>
          <w:lang w:val="fr-FR"/>
        </w:rPr>
      </w:pPr>
      <w:bookmarkStart w:id="149" w:name="_Toc397135602"/>
      <w:bookmarkStart w:id="150" w:name="_Toc397134201"/>
      <w:bookmarkStart w:id="151" w:name="_Toc396683686"/>
      <w:bookmarkStart w:id="152" w:name="_Toc395376104"/>
      <w:r w:rsidRPr="00F37A9F">
        <w:rPr>
          <w:rFonts w:eastAsia="SimHei" w:hint="eastAsia"/>
          <w:sz w:val="24"/>
          <w:szCs w:val="21"/>
          <w:lang w:val="fr-FR"/>
        </w:rPr>
        <w:tab/>
      </w:r>
      <w:r w:rsidRPr="00F37A9F">
        <w:rPr>
          <w:rFonts w:eastAsia="SimHei"/>
          <w:sz w:val="24"/>
          <w:szCs w:val="21"/>
          <w:lang w:val="fr-FR"/>
        </w:rPr>
        <w:t>14.3.</w:t>
      </w:r>
      <w:bookmarkEnd w:id="149"/>
      <w:bookmarkEnd w:id="150"/>
      <w:bookmarkEnd w:id="151"/>
      <w:bookmarkEnd w:id="152"/>
      <w:r w:rsidRPr="00F37A9F">
        <w:rPr>
          <w:rFonts w:eastAsia="SimHei" w:hint="eastAsia"/>
          <w:sz w:val="24"/>
          <w:szCs w:val="21"/>
          <w:lang w:val="fr-FR"/>
        </w:rPr>
        <w:tab/>
      </w:r>
      <w:r w:rsidRPr="00F37A9F">
        <w:rPr>
          <w:rFonts w:eastAsia="SimHei" w:hint="eastAsia"/>
          <w:sz w:val="24"/>
          <w:szCs w:val="21"/>
          <w:lang w:val="fr-FR"/>
        </w:rPr>
        <w:t>《海地战略发展计划》的措施</w:t>
      </w:r>
    </w:p>
    <w:p w:rsidR="002C36D1" w:rsidRPr="00F37A9F" w:rsidRDefault="002C36D1" w:rsidP="002C36D1">
      <w:pPr>
        <w:pStyle w:val="SingleTxtG"/>
        <w:tabs>
          <w:tab w:val="left" w:pos="1701"/>
        </w:tabs>
        <w:spacing w:after="140" w:line="320" w:lineRule="exact"/>
        <w:rPr>
          <w:sz w:val="21"/>
          <w:szCs w:val="21"/>
          <w:lang w:val="fr-FR" w:eastAsia="zh-CN"/>
        </w:rPr>
      </w:pPr>
      <w:r w:rsidRPr="00F37A9F">
        <w:rPr>
          <w:sz w:val="21"/>
          <w:szCs w:val="21"/>
          <w:lang w:val="fr-FR" w:eastAsia="zh-CN"/>
        </w:rPr>
        <w:t>163.</w:t>
      </w:r>
      <w:r w:rsidRPr="00F37A9F">
        <w:rPr>
          <w:rFonts w:hint="eastAsia"/>
          <w:sz w:val="21"/>
          <w:szCs w:val="21"/>
          <w:lang w:val="fr-FR" w:eastAsia="zh-CN"/>
        </w:rPr>
        <w:tab/>
      </w:r>
      <w:r w:rsidRPr="00F37A9F">
        <w:rPr>
          <w:rFonts w:cs="SimSun" w:hint="eastAsia"/>
          <w:sz w:val="21"/>
          <w:szCs w:val="21"/>
          <w:lang w:val="fr-FR" w:eastAsia="zh-CN"/>
        </w:rPr>
        <w:t>根据《海地战略发展计划》，农业、自然资源和农村发展部在其政策、计划、方案和项目中通过下列方式来促进妇女的参与以及对性别平等的尊重：</w:t>
      </w:r>
    </w:p>
    <w:p w:rsidR="002C36D1" w:rsidRPr="00F37A9F" w:rsidRDefault="002C36D1" w:rsidP="002C36D1">
      <w:pPr>
        <w:pStyle w:val="Bullet1G"/>
        <w:numPr>
          <w:ilvl w:val="0"/>
          <w:numId w:val="16"/>
        </w:numPr>
        <w:spacing w:after="140" w:line="320" w:lineRule="exact"/>
        <w:ind w:leftChars="810" w:left="2125" w:hangingChars="202" w:hanging="424"/>
        <w:jc w:val="left"/>
        <w:rPr>
          <w:sz w:val="21"/>
          <w:szCs w:val="21"/>
          <w:lang w:val="fr-FR" w:eastAsia="zh-CN"/>
        </w:rPr>
      </w:pPr>
      <w:r w:rsidRPr="00F37A9F">
        <w:rPr>
          <w:rFonts w:cs="SimSun" w:hint="eastAsia"/>
          <w:sz w:val="21"/>
          <w:szCs w:val="21"/>
          <w:lang w:val="fr-FR" w:eastAsia="zh-CN"/>
        </w:rPr>
        <w:t>增强女户主和农村妇女的经济权能方案；</w:t>
      </w:r>
    </w:p>
    <w:p w:rsidR="002C36D1" w:rsidRPr="00F37A9F" w:rsidRDefault="002C36D1" w:rsidP="002C36D1">
      <w:pPr>
        <w:pStyle w:val="Bullet1G"/>
        <w:numPr>
          <w:ilvl w:val="0"/>
          <w:numId w:val="16"/>
        </w:numPr>
        <w:spacing w:after="140" w:line="320" w:lineRule="exact"/>
        <w:ind w:leftChars="810" w:left="2125" w:hangingChars="202" w:hanging="424"/>
        <w:rPr>
          <w:sz w:val="21"/>
          <w:szCs w:val="21"/>
          <w:lang w:val="fr-FR" w:eastAsia="zh-CN"/>
        </w:rPr>
      </w:pPr>
      <w:r w:rsidRPr="00F37A9F">
        <w:rPr>
          <w:rFonts w:cs="SimSun" w:hint="eastAsia"/>
          <w:sz w:val="21"/>
          <w:szCs w:val="21"/>
          <w:lang w:val="fr-FR" w:eastAsia="zh-CN"/>
        </w:rPr>
        <w:t>将妇女纳入生产性基础设施的开发与修复项目中，如灌溉系统和排水地区的使用。</w:t>
      </w:r>
    </w:p>
    <w:p w:rsidR="002C36D1" w:rsidRPr="00F37A9F" w:rsidRDefault="002C36D1" w:rsidP="002C36D1">
      <w:pPr>
        <w:pStyle w:val="SingleTxtG"/>
        <w:tabs>
          <w:tab w:val="left" w:pos="1701"/>
        </w:tabs>
        <w:spacing w:after="140" w:line="320" w:lineRule="exact"/>
        <w:rPr>
          <w:sz w:val="21"/>
          <w:szCs w:val="21"/>
          <w:lang w:val="fr-FR" w:eastAsia="zh-CN"/>
        </w:rPr>
      </w:pPr>
      <w:r w:rsidRPr="00F37A9F">
        <w:rPr>
          <w:sz w:val="21"/>
          <w:szCs w:val="21"/>
          <w:lang w:val="fr-FR" w:eastAsia="zh-CN"/>
        </w:rPr>
        <w:t>164.</w:t>
      </w:r>
      <w:r w:rsidRPr="00F37A9F">
        <w:rPr>
          <w:rFonts w:hint="eastAsia"/>
          <w:sz w:val="21"/>
          <w:szCs w:val="21"/>
          <w:lang w:val="fr-FR" w:eastAsia="zh-CN"/>
        </w:rPr>
        <w:tab/>
      </w:r>
      <w:r w:rsidRPr="00F37A9F">
        <w:rPr>
          <w:rFonts w:cs="SimSun" w:hint="eastAsia"/>
          <w:sz w:val="21"/>
          <w:szCs w:val="21"/>
          <w:lang w:val="fr-FR" w:eastAsia="zh-CN"/>
        </w:rPr>
        <w:t>这些方案并不是新的。实际上，该部长久以来一直与妇女地位和妇女权利部在农村妇女的活动方面开展着合作。</w:t>
      </w:r>
      <w:r w:rsidRPr="00F37A9F">
        <w:rPr>
          <w:sz w:val="21"/>
          <w:szCs w:val="21"/>
          <w:lang w:val="fr-FR" w:eastAsia="zh-CN"/>
        </w:rPr>
        <w:t>2009</w:t>
      </w:r>
      <w:r w:rsidRPr="00F37A9F">
        <w:rPr>
          <w:rFonts w:cs="SimSun" w:hint="eastAsia"/>
          <w:sz w:val="21"/>
          <w:szCs w:val="21"/>
          <w:lang w:val="fr-FR" w:eastAsia="zh-CN"/>
        </w:rPr>
        <w:t>年，妇女地位和妇女权利部建立了一个协调中心以支持农业、自然资源和农村发展部的行动计划，由此将两部之间的合作加以制度化；农业、自然资源和农村发展部承诺将性别层面纳入其所有行动的主流。目前，各项步骤正在审议过程中，目的是通过建立一个性别单元来确保综合结构行动来加强该性别协调中心。</w:t>
      </w:r>
    </w:p>
    <w:p w:rsidR="002C36D1" w:rsidRPr="00F37A9F" w:rsidRDefault="002C36D1" w:rsidP="002C36D1">
      <w:pPr>
        <w:pStyle w:val="SingleTxtG"/>
        <w:tabs>
          <w:tab w:val="left" w:pos="1701"/>
        </w:tabs>
        <w:spacing w:after="140" w:line="320" w:lineRule="exact"/>
        <w:rPr>
          <w:sz w:val="21"/>
          <w:szCs w:val="21"/>
          <w:lang w:val="fr-FR" w:eastAsia="zh-CN"/>
        </w:rPr>
      </w:pPr>
      <w:r w:rsidRPr="00F37A9F">
        <w:rPr>
          <w:sz w:val="21"/>
          <w:szCs w:val="21"/>
          <w:lang w:val="fr-FR" w:eastAsia="zh-CN"/>
        </w:rPr>
        <w:t>165.</w:t>
      </w:r>
      <w:r w:rsidRPr="00F37A9F">
        <w:rPr>
          <w:rFonts w:hint="eastAsia"/>
          <w:sz w:val="21"/>
          <w:szCs w:val="21"/>
          <w:lang w:val="fr-FR" w:eastAsia="zh-CN"/>
        </w:rPr>
        <w:tab/>
      </w:r>
      <w:r w:rsidRPr="00F37A9F">
        <w:rPr>
          <w:rFonts w:cs="SimSun" w:hint="eastAsia"/>
          <w:sz w:val="21"/>
          <w:szCs w:val="21"/>
          <w:lang w:val="fr-FR" w:eastAsia="zh-CN"/>
        </w:rPr>
        <w:t>农村综合发展政策除了需要严格意义上的经济政策以外，还需要国家考虑下列领域的社会权利：教育，卫生，社会保障，住房和休闲，并完善法律框架，尤其是保护妇女和儿童的法律。这就需要针对司法机关和公众制定信息和宣传战略，以便推广和执行《负责任的父权法》；并将关于自愿同居（</w:t>
      </w:r>
      <w:r w:rsidRPr="00F37A9F">
        <w:rPr>
          <w:rFonts w:eastAsia="Times New Roman"/>
          <w:i/>
          <w:iCs/>
          <w:sz w:val="21"/>
          <w:szCs w:val="21"/>
          <w:lang w:eastAsia="zh-CN"/>
        </w:rPr>
        <w:t>plaçage</w:t>
      </w:r>
      <w:r w:rsidRPr="00F37A9F">
        <w:rPr>
          <w:rFonts w:cs="SimSun" w:hint="eastAsia"/>
          <w:sz w:val="21"/>
          <w:szCs w:val="21"/>
          <w:lang w:val="fr-FR" w:eastAsia="zh-CN"/>
        </w:rPr>
        <w:t>）的法案纳入立法议程。《宪法》规定在各级公共服务部门中，妇女工作人员的占比至少为</w:t>
      </w:r>
      <w:r w:rsidRPr="00F37A9F">
        <w:rPr>
          <w:sz w:val="21"/>
          <w:szCs w:val="21"/>
          <w:lang w:val="fr-FR" w:eastAsia="zh-CN"/>
        </w:rPr>
        <w:t>30%</w:t>
      </w:r>
      <w:r w:rsidRPr="00F37A9F">
        <w:rPr>
          <w:rFonts w:cs="SimSun" w:hint="eastAsia"/>
          <w:sz w:val="21"/>
          <w:szCs w:val="21"/>
          <w:lang w:val="fr-FR" w:eastAsia="zh-CN"/>
        </w:rPr>
        <w:t>；《农村综合发展政策》还涉及对遵守该规定的监管。矛盾的是，在农业、自然资源和农村发展部中只有五名妇女技术管理人员，而男性技术管理人员却有</w:t>
      </w:r>
      <w:r w:rsidRPr="00F37A9F">
        <w:rPr>
          <w:sz w:val="21"/>
          <w:szCs w:val="21"/>
          <w:lang w:val="fr-FR" w:eastAsia="zh-CN"/>
        </w:rPr>
        <w:t>50</w:t>
      </w:r>
      <w:r w:rsidRPr="00F37A9F">
        <w:rPr>
          <w:rFonts w:cs="SimSun" w:hint="eastAsia"/>
          <w:sz w:val="21"/>
          <w:szCs w:val="21"/>
          <w:lang w:val="fr-FR" w:eastAsia="zh-CN"/>
        </w:rPr>
        <w:t>人左右；而且该部没有妇女担任政治领导职位（部长和三名国务秘书）。</w:t>
      </w:r>
    </w:p>
    <w:p w:rsidR="002C36D1" w:rsidRPr="00F37A9F" w:rsidRDefault="002C36D1" w:rsidP="002C36D1">
      <w:pPr>
        <w:pStyle w:val="SingleTxtG"/>
        <w:tabs>
          <w:tab w:val="left" w:pos="1701"/>
        </w:tabs>
        <w:spacing w:after="140" w:line="320" w:lineRule="exact"/>
        <w:rPr>
          <w:sz w:val="21"/>
          <w:szCs w:val="21"/>
          <w:lang w:val="fr-FR" w:eastAsia="zh-CN"/>
        </w:rPr>
      </w:pPr>
      <w:r w:rsidRPr="00F37A9F">
        <w:rPr>
          <w:sz w:val="21"/>
          <w:szCs w:val="21"/>
          <w:lang w:val="fr-FR" w:eastAsia="zh-CN"/>
        </w:rPr>
        <w:t>166.</w:t>
      </w:r>
      <w:r w:rsidRPr="00F37A9F">
        <w:rPr>
          <w:rFonts w:hint="eastAsia"/>
          <w:sz w:val="21"/>
          <w:szCs w:val="21"/>
          <w:lang w:val="fr-FR" w:eastAsia="zh-CN"/>
        </w:rPr>
        <w:tab/>
      </w:r>
      <w:r w:rsidRPr="00F37A9F">
        <w:rPr>
          <w:rFonts w:cs="SimSun" w:hint="eastAsia"/>
          <w:sz w:val="21"/>
          <w:szCs w:val="21"/>
          <w:lang w:val="fr-FR" w:eastAsia="zh-CN"/>
        </w:rPr>
        <w:t>决策机构中妇女的缺乏问题必须追溯到职业培训，特别是高等教育级别的职业培训。实际上，女学生在农学和兽医学系的人数比例平均为</w:t>
      </w:r>
      <w:r w:rsidRPr="00F37A9F">
        <w:rPr>
          <w:sz w:val="21"/>
          <w:szCs w:val="21"/>
          <w:lang w:val="fr-FR" w:eastAsia="zh-CN"/>
        </w:rPr>
        <w:t>10%</w:t>
      </w:r>
      <w:r w:rsidRPr="00F37A9F">
        <w:rPr>
          <w:rFonts w:cs="SimSun" w:hint="eastAsia"/>
          <w:sz w:val="21"/>
          <w:szCs w:val="21"/>
          <w:lang w:val="fr-FR" w:eastAsia="zh-CN"/>
        </w:rPr>
        <w:t>，而在全国</w:t>
      </w:r>
      <w:r w:rsidRPr="00F37A9F">
        <w:rPr>
          <w:sz w:val="21"/>
          <w:szCs w:val="21"/>
          <w:lang w:val="fr-FR" w:eastAsia="zh-CN"/>
        </w:rPr>
        <w:t>60</w:t>
      </w:r>
      <w:r w:rsidRPr="00F37A9F">
        <w:rPr>
          <w:rFonts w:cs="SimSun" w:hint="eastAsia"/>
          <w:sz w:val="21"/>
          <w:szCs w:val="21"/>
          <w:lang w:val="fr-FR" w:eastAsia="zh-CN"/>
        </w:rPr>
        <w:t>名兽医中，只有</w:t>
      </w:r>
      <w:r w:rsidRPr="00F37A9F">
        <w:rPr>
          <w:sz w:val="21"/>
          <w:szCs w:val="21"/>
          <w:lang w:val="fr-FR" w:eastAsia="zh-CN"/>
        </w:rPr>
        <w:t>5</w:t>
      </w:r>
      <w:r w:rsidRPr="00F37A9F">
        <w:rPr>
          <w:rFonts w:cs="SimSun" w:hint="eastAsia"/>
          <w:sz w:val="21"/>
          <w:szCs w:val="21"/>
          <w:lang w:val="fr-FR" w:eastAsia="zh-CN"/>
        </w:rPr>
        <w:t>人是女兽医。</w:t>
      </w:r>
    </w:p>
    <w:p w:rsidR="002C36D1" w:rsidRPr="00F37A9F" w:rsidRDefault="002C36D1" w:rsidP="002C36D1">
      <w:pPr>
        <w:pStyle w:val="H1G"/>
        <w:tabs>
          <w:tab w:val="left" w:pos="1560"/>
        </w:tabs>
        <w:spacing w:line="320" w:lineRule="exact"/>
        <w:ind w:firstLine="0"/>
        <w:rPr>
          <w:rFonts w:eastAsia="SimHei"/>
          <w:b w:val="0"/>
          <w:sz w:val="28"/>
          <w:szCs w:val="21"/>
          <w:lang w:val="fr-FR" w:eastAsia="zh-CN"/>
        </w:rPr>
      </w:pPr>
      <w:bookmarkStart w:id="153" w:name="_Toc395376105"/>
      <w:r w:rsidRPr="00F37A9F">
        <w:rPr>
          <w:rFonts w:eastAsia="SimHei" w:hint="eastAsia"/>
          <w:b w:val="0"/>
          <w:sz w:val="28"/>
          <w:szCs w:val="21"/>
          <w:lang w:val="fr-FR" w:eastAsia="zh-CN"/>
        </w:rPr>
        <w:t>第十五章</w:t>
      </w:r>
      <w:r w:rsidRPr="00F37A9F">
        <w:rPr>
          <w:rFonts w:eastAsia="SimHei"/>
          <w:b w:val="0"/>
          <w:sz w:val="28"/>
          <w:szCs w:val="21"/>
          <w:lang w:val="fr-FR" w:eastAsia="zh-CN"/>
        </w:rPr>
        <w:br/>
      </w:r>
      <w:r w:rsidRPr="00F37A9F">
        <w:rPr>
          <w:rFonts w:eastAsia="SimHei" w:hint="eastAsia"/>
          <w:b w:val="0"/>
          <w:sz w:val="28"/>
          <w:szCs w:val="21"/>
          <w:lang w:val="fr-FR" w:eastAsia="zh-CN"/>
        </w:rPr>
        <w:t>法律面前人人平等</w:t>
      </w:r>
      <w:bookmarkEnd w:id="153"/>
    </w:p>
    <w:p w:rsidR="002C36D1" w:rsidRPr="00F37A9F" w:rsidRDefault="002C36D1" w:rsidP="002C36D1">
      <w:pPr>
        <w:pStyle w:val="SingleTxtG"/>
        <w:tabs>
          <w:tab w:val="left" w:pos="1701"/>
        </w:tabs>
        <w:spacing w:after="140" w:line="320" w:lineRule="exact"/>
        <w:rPr>
          <w:sz w:val="21"/>
          <w:szCs w:val="21"/>
          <w:lang w:val="fr-FR" w:eastAsia="zh-CN"/>
        </w:rPr>
      </w:pPr>
      <w:r w:rsidRPr="00F37A9F">
        <w:rPr>
          <w:sz w:val="21"/>
          <w:szCs w:val="21"/>
          <w:lang w:val="fr-FR" w:eastAsia="zh-CN"/>
        </w:rPr>
        <w:t>167.</w:t>
      </w:r>
      <w:r w:rsidRPr="00F37A9F">
        <w:rPr>
          <w:rFonts w:hint="eastAsia"/>
          <w:sz w:val="21"/>
          <w:szCs w:val="21"/>
          <w:lang w:val="fr-FR" w:eastAsia="zh-CN"/>
        </w:rPr>
        <w:tab/>
      </w:r>
      <w:r w:rsidRPr="00F37A9F">
        <w:rPr>
          <w:rFonts w:cs="SimSun" w:hint="eastAsia"/>
          <w:sz w:val="21"/>
          <w:szCs w:val="21"/>
          <w:lang w:val="fr-FR" w:eastAsia="zh-CN"/>
        </w:rPr>
        <w:t>在这方面，自从</w:t>
      </w:r>
      <w:r w:rsidRPr="00F37A9F">
        <w:rPr>
          <w:sz w:val="21"/>
          <w:szCs w:val="21"/>
          <w:lang w:val="fr-FR" w:eastAsia="zh-CN"/>
        </w:rPr>
        <w:t>2009</w:t>
      </w:r>
      <w:r w:rsidRPr="00F37A9F">
        <w:rPr>
          <w:rFonts w:cs="SimSun" w:hint="eastAsia"/>
          <w:sz w:val="21"/>
          <w:szCs w:val="21"/>
          <w:lang w:val="fr-FR" w:eastAsia="zh-CN"/>
        </w:rPr>
        <w:t>年提交前一份报告以来，情况没有任何改变。</w:t>
      </w:r>
    </w:p>
    <w:p w:rsidR="002C36D1" w:rsidRPr="00F37A9F" w:rsidRDefault="002C36D1" w:rsidP="002C36D1">
      <w:pPr>
        <w:pStyle w:val="H1G"/>
        <w:tabs>
          <w:tab w:val="left" w:pos="1560"/>
        </w:tabs>
        <w:spacing w:line="320" w:lineRule="exact"/>
        <w:ind w:firstLine="0"/>
        <w:rPr>
          <w:rFonts w:eastAsia="SimHei"/>
          <w:b w:val="0"/>
          <w:sz w:val="28"/>
          <w:szCs w:val="21"/>
          <w:lang w:val="fr-FR" w:eastAsia="zh-CN"/>
        </w:rPr>
      </w:pPr>
      <w:r w:rsidRPr="00F37A9F">
        <w:rPr>
          <w:rFonts w:eastAsia="SimHei" w:hint="eastAsia"/>
          <w:b w:val="0"/>
          <w:sz w:val="28"/>
          <w:szCs w:val="21"/>
          <w:lang w:val="fr-FR" w:eastAsia="zh-CN"/>
        </w:rPr>
        <w:t>第十六章</w:t>
      </w:r>
      <w:bookmarkStart w:id="154" w:name="_Toc395376106"/>
      <w:r w:rsidRPr="00F37A9F">
        <w:rPr>
          <w:rFonts w:eastAsia="SimHei"/>
          <w:b w:val="0"/>
          <w:sz w:val="28"/>
          <w:szCs w:val="21"/>
          <w:lang w:val="fr-FR" w:eastAsia="zh-CN"/>
        </w:rPr>
        <w:br/>
      </w:r>
      <w:r w:rsidRPr="00F37A9F">
        <w:rPr>
          <w:rFonts w:eastAsia="SimHei" w:hint="eastAsia"/>
          <w:b w:val="0"/>
          <w:sz w:val="28"/>
          <w:szCs w:val="21"/>
          <w:lang w:val="fr-FR" w:eastAsia="zh-CN"/>
        </w:rPr>
        <w:t>家庭关系</w:t>
      </w:r>
      <w:bookmarkEnd w:id="154"/>
    </w:p>
    <w:p w:rsidR="002C36D1" w:rsidRPr="00F37A9F" w:rsidRDefault="002C36D1" w:rsidP="002C36D1">
      <w:pPr>
        <w:pStyle w:val="SingleTxtG"/>
        <w:tabs>
          <w:tab w:val="left" w:pos="1701"/>
        </w:tabs>
        <w:spacing w:after="140" w:line="320" w:lineRule="exact"/>
        <w:rPr>
          <w:sz w:val="21"/>
          <w:szCs w:val="21"/>
          <w:lang w:val="fr-FR" w:eastAsia="zh-CN"/>
        </w:rPr>
      </w:pPr>
      <w:r w:rsidRPr="00F37A9F">
        <w:rPr>
          <w:sz w:val="21"/>
          <w:szCs w:val="21"/>
          <w:lang w:val="fr-FR" w:eastAsia="zh-CN"/>
        </w:rPr>
        <w:t>168.</w:t>
      </w:r>
      <w:r w:rsidRPr="00F37A9F">
        <w:rPr>
          <w:rFonts w:hint="eastAsia"/>
          <w:sz w:val="21"/>
          <w:szCs w:val="21"/>
          <w:lang w:val="fr-FR" w:eastAsia="zh-CN"/>
        </w:rPr>
        <w:tab/>
      </w:r>
      <w:r w:rsidRPr="00F37A9F">
        <w:rPr>
          <w:rFonts w:cs="SimSun" w:hint="eastAsia"/>
          <w:sz w:val="21"/>
          <w:szCs w:val="21"/>
          <w:lang w:val="fr-FR" w:eastAsia="zh-CN"/>
        </w:rPr>
        <w:t>在这方面，正如《公约》所设想的，自从</w:t>
      </w:r>
      <w:r w:rsidRPr="00F37A9F">
        <w:rPr>
          <w:sz w:val="21"/>
          <w:szCs w:val="21"/>
          <w:lang w:val="fr-FR" w:eastAsia="zh-CN"/>
        </w:rPr>
        <w:t>2009</w:t>
      </w:r>
      <w:r w:rsidRPr="00F37A9F">
        <w:rPr>
          <w:rFonts w:cs="SimSun" w:hint="eastAsia"/>
          <w:sz w:val="21"/>
          <w:szCs w:val="21"/>
          <w:lang w:val="fr-FR" w:eastAsia="zh-CN"/>
        </w:rPr>
        <w:t>年提交前一份报告以来，情况没有任何改变。</w:t>
      </w:r>
    </w:p>
    <w:p w:rsidR="002C36D1" w:rsidRPr="00F37A9F" w:rsidRDefault="002C36D1" w:rsidP="002C36D1">
      <w:pPr>
        <w:pStyle w:val="SingleTxtG"/>
        <w:tabs>
          <w:tab w:val="left" w:pos="1701"/>
        </w:tabs>
        <w:spacing w:after="140" w:line="320" w:lineRule="exact"/>
        <w:rPr>
          <w:rFonts w:eastAsia="SimHei"/>
          <w:bCs/>
          <w:sz w:val="24"/>
          <w:szCs w:val="21"/>
          <w:lang w:val="fr-FR" w:eastAsia="zh-CN"/>
        </w:rPr>
      </w:pPr>
      <w:bookmarkStart w:id="155" w:name="_Toc395376107"/>
      <w:r w:rsidRPr="00F37A9F">
        <w:rPr>
          <w:rFonts w:eastAsia="SimHei" w:cs="SimSun" w:hint="eastAsia"/>
          <w:bCs/>
          <w:sz w:val="24"/>
          <w:szCs w:val="21"/>
          <w:lang w:val="fr-FR" w:eastAsia="zh-CN"/>
        </w:rPr>
        <w:t>承诺的</w:t>
      </w:r>
      <w:bookmarkEnd w:id="155"/>
      <w:r w:rsidRPr="00F37A9F">
        <w:rPr>
          <w:rFonts w:eastAsia="SimHei" w:cs="SimSun" w:hint="eastAsia"/>
          <w:bCs/>
          <w:sz w:val="24"/>
          <w:szCs w:val="21"/>
          <w:lang w:val="fr-FR" w:eastAsia="zh-CN"/>
        </w:rPr>
        <w:t>履行</w:t>
      </w:r>
    </w:p>
    <w:p w:rsidR="002C36D1" w:rsidRPr="00F37A9F" w:rsidRDefault="002C36D1" w:rsidP="002C36D1">
      <w:pPr>
        <w:tabs>
          <w:tab w:val="clear" w:pos="431"/>
          <w:tab w:val="left" w:pos="426"/>
          <w:tab w:val="left" w:pos="1134"/>
        </w:tabs>
        <w:spacing w:after="140"/>
        <w:ind w:right="1134"/>
        <w:rPr>
          <w:rFonts w:eastAsia="SimHei"/>
          <w:sz w:val="24"/>
          <w:szCs w:val="21"/>
          <w:lang w:val="fr-FR"/>
        </w:rPr>
      </w:pPr>
      <w:bookmarkStart w:id="156" w:name="_Toc397135607"/>
      <w:bookmarkStart w:id="157" w:name="_Toc397134206"/>
      <w:bookmarkStart w:id="158" w:name="_Toc396683691"/>
      <w:bookmarkStart w:id="159" w:name="_Toc395376108"/>
      <w:r w:rsidRPr="00F37A9F">
        <w:rPr>
          <w:rFonts w:eastAsia="SimHei" w:hint="eastAsia"/>
          <w:sz w:val="24"/>
          <w:szCs w:val="21"/>
          <w:lang w:val="fr-FR"/>
        </w:rPr>
        <w:tab/>
      </w:r>
      <w:r w:rsidRPr="00F37A9F">
        <w:rPr>
          <w:rFonts w:eastAsia="SimHei"/>
          <w:sz w:val="24"/>
          <w:szCs w:val="21"/>
          <w:lang w:val="fr-FR"/>
        </w:rPr>
        <w:t>A.</w:t>
      </w:r>
      <w:r w:rsidRPr="00F37A9F">
        <w:rPr>
          <w:rFonts w:eastAsia="SimHei" w:hint="eastAsia"/>
          <w:sz w:val="24"/>
          <w:szCs w:val="21"/>
          <w:lang w:val="fr-FR"/>
        </w:rPr>
        <w:tab/>
      </w:r>
      <w:r w:rsidRPr="00F37A9F">
        <w:rPr>
          <w:rFonts w:eastAsia="SimHei" w:hint="eastAsia"/>
          <w:sz w:val="24"/>
          <w:szCs w:val="21"/>
          <w:lang w:val="fr-FR"/>
        </w:rPr>
        <w:t>国际文书的批准</w:t>
      </w:r>
      <w:bookmarkEnd w:id="156"/>
      <w:bookmarkEnd w:id="157"/>
      <w:bookmarkEnd w:id="158"/>
      <w:bookmarkEnd w:id="159"/>
    </w:p>
    <w:p w:rsidR="002C36D1" w:rsidRPr="00F37A9F" w:rsidRDefault="002C36D1" w:rsidP="002C36D1">
      <w:pPr>
        <w:pStyle w:val="SingleTxtG"/>
        <w:tabs>
          <w:tab w:val="left" w:pos="1701"/>
        </w:tabs>
        <w:spacing w:after="140" w:line="320" w:lineRule="exact"/>
        <w:rPr>
          <w:sz w:val="21"/>
          <w:szCs w:val="21"/>
          <w:lang w:val="fr-FR" w:eastAsia="zh-CN"/>
        </w:rPr>
      </w:pPr>
      <w:r w:rsidRPr="00F37A9F">
        <w:rPr>
          <w:sz w:val="21"/>
          <w:szCs w:val="21"/>
          <w:lang w:val="fr-FR" w:eastAsia="zh-CN"/>
        </w:rPr>
        <w:t>169.</w:t>
      </w:r>
      <w:r w:rsidRPr="00F37A9F">
        <w:rPr>
          <w:rFonts w:hint="eastAsia"/>
          <w:sz w:val="21"/>
          <w:szCs w:val="21"/>
          <w:lang w:val="fr-FR" w:eastAsia="zh-CN"/>
        </w:rPr>
        <w:tab/>
      </w:r>
      <w:r w:rsidRPr="00F37A9F">
        <w:rPr>
          <w:rFonts w:cs="SimSun" w:hint="eastAsia"/>
          <w:sz w:val="21"/>
          <w:szCs w:val="21"/>
          <w:lang w:val="fr-FR" w:eastAsia="zh-CN"/>
        </w:rPr>
        <w:t>在九项主要的人权条约中，有三项虽然已签署但还没有得到批准。此外，海地还没有在加入《消除对妇女一切形式歧视公约任择议定书》方面迈出重要一步。</w:t>
      </w:r>
    </w:p>
    <w:p w:rsidR="002C36D1" w:rsidRPr="00F37A9F" w:rsidRDefault="002C36D1" w:rsidP="002C36D1">
      <w:pPr>
        <w:pStyle w:val="SingleTxtG"/>
        <w:tabs>
          <w:tab w:val="left" w:pos="1701"/>
        </w:tabs>
        <w:spacing w:after="140" w:line="320" w:lineRule="exact"/>
        <w:rPr>
          <w:rFonts w:hint="eastAsia"/>
          <w:bCs/>
          <w:sz w:val="21"/>
          <w:szCs w:val="21"/>
          <w:lang w:val="fr-FR" w:eastAsia="zh-CN"/>
        </w:rPr>
      </w:pPr>
      <w:r w:rsidRPr="00F37A9F">
        <w:rPr>
          <w:rFonts w:cs="SimSun" w:hint="eastAsia"/>
          <w:bCs/>
          <w:sz w:val="21"/>
          <w:szCs w:val="21"/>
          <w:lang w:val="fr-FR" w:eastAsia="zh-CN"/>
        </w:rPr>
        <w:t>表</w:t>
      </w:r>
      <w:r w:rsidRPr="00F37A9F">
        <w:rPr>
          <w:bCs/>
          <w:sz w:val="21"/>
          <w:szCs w:val="21"/>
          <w:lang w:val="fr-FR" w:eastAsia="zh-CN"/>
        </w:rPr>
        <w:t xml:space="preserve">9 </w:t>
      </w:r>
    </w:p>
    <w:p w:rsidR="002C36D1" w:rsidRPr="00F37A9F" w:rsidRDefault="002C36D1" w:rsidP="002C36D1">
      <w:pPr>
        <w:pStyle w:val="SingleTxtG"/>
        <w:tabs>
          <w:tab w:val="left" w:pos="1701"/>
        </w:tabs>
        <w:spacing w:after="140" w:line="320" w:lineRule="exact"/>
        <w:rPr>
          <w:bCs/>
          <w:sz w:val="21"/>
          <w:szCs w:val="21"/>
          <w:lang w:val="fr-FR" w:eastAsia="zh-CN"/>
        </w:rPr>
      </w:pPr>
      <w:r w:rsidRPr="00F37A9F">
        <w:rPr>
          <w:rFonts w:cs="SimSun" w:hint="eastAsia"/>
          <w:bCs/>
          <w:sz w:val="21"/>
          <w:szCs w:val="21"/>
          <w:lang w:val="fr-FR" w:eastAsia="zh-CN"/>
        </w:rPr>
        <w:t>海地通过的国际文书</w:t>
      </w:r>
    </w:p>
    <w:tbl>
      <w:tblPr>
        <w:tblW w:w="9924" w:type="dxa"/>
        <w:tblInd w:w="2" w:type="dxa"/>
        <w:tblBorders>
          <w:top w:val="single" w:sz="4" w:space="0" w:color="auto"/>
        </w:tblBorders>
        <w:tblCellMar>
          <w:left w:w="0" w:type="dxa"/>
          <w:right w:w="0" w:type="dxa"/>
        </w:tblCellMar>
        <w:tblLook w:val="00A0"/>
      </w:tblPr>
      <w:tblGrid>
        <w:gridCol w:w="4962"/>
        <w:gridCol w:w="2127"/>
        <w:gridCol w:w="2835"/>
      </w:tblGrid>
      <w:tr w:rsidR="002C36D1" w:rsidRPr="00F37A9F" w:rsidTr="00A27B1F">
        <w:trPr>
          <w:trHeight w:val="240"/>
          <w:tblHeader/>
        </w:trPr>
        <w:tc>
          <w:tcPr>
            <w:tcW w:w="4962" w:type="dxa"/>
            <w:tcBorders>
              <w:top w:val="single" w:sz="4" w:space="0" w:color="auto"/>
              <w:bottom w:val="single" w:sz="12" w:space="0" w:color="auto"/>
            </w:tcBorders>
            <w:vAlign w:val="bottom"/>
          </w:tcPr>
          <w:p w:rsidR="002C36D1" w:rsidRPr="00F37A9F" w:rsidRDefault="002C36D1" w:rsidP="00A27B1F">
            <w:pPr>
              <w:pStyle w:val="SingleTxtG"/>
              <w:tabs>
                <w:tab w:val="left" w:pos="1701"/>
              </w:tabs>
              <w:suppressAutoHyphens w:val="0"/>
              <w:spacing w:after="0" w:line="320" w:lineRule="exact"/>
              <w:ind w:left="0" w:right="0"/>
              <w:jc w:val="left"/>
              <w:rPr>
                <w:rFonts w:eastAsia="楷体"/>
                <w:sz w:val="21"/>
                <w:szCs w:val="21"/>
                <w:lang w:val="fr-FR" w:eastAsia="zh-CN"/>
              </w:rPr>
            </w:pPr>
            <w:r w:rsidRPr="00F37A9F">
              <w:rPr>
                <w:rFonts w:eastAsia="楷体" w:cs="楷体" w:hint="eastAsia"/>
                <w:sz w:val="21"/>
                <w:szCs w:val="21"/>
                <w:lang w:val="fr-FR" w:eastAsia="zh-CN"/>
              </w:rPr>
              <w:t>文书</w:t>
            </w:r>
          </w:p>
        </w:tc>
        <w:tc>
          <w:tcPr>
            <w:tcW w:w="2127" w:type="dxa"/>
            <w:tcBorders>
              <w:top w:val="single" w:sz="4" w:space="0" w:color="auto"/>
              <w:bottom w:val="single" w:sz="12" w:space="0" w:color="auto"/>
            </w:tcBorders>
            <w:vAlign w:val="bottom"/>
          </w:tcPr>
          <w:p w:rsidR="002C36D1" w:rsidRPr="00F37A9F" w:rsidRDefault="002C36D1" w:rsidP="00A27B1F">
            <w:pPr>
              <w:pStyle w:val="SingleTxtG"/>
              <w:tabs>
                <w:tab w:val="left" w:pos="1701"/>
              </w:tabs>
              <w:suppressAutoHyphens w:val="0"/>
              <w:spacing w:after="0" w:line="320" w:lineRule="exact"/>
              <w:ind w:left="0" w:right="0"/>
              <w:jc w:val="right"/>
              <w:rPr>
                <w:rFonts w:eastAsia="楷体"/>
                <w:sz w:val="21"/>
                <w:szCs w:val="21"/>
                <w:lang w:val="fr-FR"/>
              </w:rPr>
            </w:pPr>
            <w:r w:rsidRPr="00F37A9F">
              <w:rPr>
                <w:rFonts w:eastAsia="楷体" w:cs="楷体" w:hint="eastAsia"/>
                <w:sz w:val="21"/>
                <w:szCs w:val="21"/>
                <w:lang w:val="fr-FR" w:eastAsia="zh-CN"/>
              </w:rPr>
              <w:t>已签署</w:t>
            </w:r>
            <w:r w:rsidRPr="00F37A9F">
              <w:rPr>
                <w:rFonts w:eastAsia="楷体" w:cs="楷体"/>
                <w:sz w:val="21"/>
                <w:szCs w:val="21"/>
                <w:lang w:val="fr-FR"/>
              </w:rPr>
              <w:t xml:space="preserve"> </w:t>
            </w:r>
          </w:p>
        </w:tc>
        <w:tc>
          <w:tcPr>
            <w:tcW w:w="2835" w:type="dxa"/>
            <w:tcBorders>
              <w:top w:val="single" w:sz="4" w:space="0" w:color="auto"/>
              <w:bottom w:val="single" w:sz="12" w:space="0" w:color="auto"/>
            </w:tcBorders>
            <w:vAlign w:val="bottom"/>
          </w:tcPr>
          <w:p w:rsidR="002C36D1" w:rsidRPr="00F37A9F" w:rsidRDefault="002C36D1" w:rsidP="00A27B1F">
            <w:pPr>
              <w:pStyle w:val="SingleTxtG"/>
              <w:tabs>
                <w:tab w:val="left" w:pos="1701"/>
              </w:tabs>
              <w:suppressAutoHyphens w:val="0"/>
              <w:spacing w:after="0" w:line="320" w:lineRule="exact"/>
              <w:ind w:left="0" w:right="0"/>
              <w:jc w:val="right"/>
              <w:rPr>
                <w:rFonts w:eastAsia="楷体"/>
                <w:sz w:val="21"/>
                <w:szCs w:val="21"/>
                <w:lang w:val="fr-FR"/>
              </w:rPr>
            </w:pPr>
            <w:r w:rsidRPr="00F37A9F">
              <w:rPr>
                <w:rFonts w:eastAsia="楷体" w:cs="楷体" w:hint="eastAsia"/>
                <w:sz w:val="21"/>
                <w:szCs w:val="21"/>
                <w:lang w:val="fr-FR" w:eastAsia="zh-CN"/>
              </w:rPr>
              <w:t>已批准</w:t>
            </w:r>
          </w:p>
        </w:tc>
      </w:tr>
      <w:tr w:rsidR="002C36D1" w:rsidRPr="00F37A9F" w:rsidTr="00A27B1F">
        <w:trPr>
          <w:trHeight w:val="240"/>
        </w:trPr>
        <w:tc>
          <w:tcPr>
            <w:tcW w:w="4962" w:type="dxa"/>
            <w:tcBorders>
              <w:top w:val="single" w:sz="12" w:space="0" w:color="auto"/>
            </w:tcBorders>
          </w:tcPr>
          <w:p w:rsidR="002C36D1" w:rsidRPr="00F37A9F" w:rsidRDefault="002C36D1" w:rsidP="00A27B1F">
            <w:pPr>
              <w:pStyle w:val="SingleTxtG"/>
              <w:tabs>
                <w:tab w:val="left" w:pos="1701"/>
              </w:tabs>
              <w:suppressAutoHyphens w:val="0"/>
              <w:spacing w:after="0" w:line="320" w:lineRule="exact"/>
              <w:ind w:left="0" w:right="0"/>
              <w:jc w:val="left"/>
              <w:rPr>
                <w:sz w:val="21"/>
                <w:szCs w:val="21"/>
                <w:lang w:val="fr-FR" w:eastAsia="zh-CN"/>
              </w:rPr>
            </w:pPr>
            <w:r w:rsidRPr="00F37A9F">
              <w:rPr>
                <w:rFonts w:cs="SimSun" w:hint="eastAsia"/>
                <w:sz w:val="21"/>
                <w:szCs w:val="21"/>
                <w:lang w:val="fr-FR" w:eastAsia="zh-CN"/>
              </w:rPr>
              <w:t>《消除一切形式种族歧视国际公约》</w:t>
            </w:r>
          </w:p>
        </w:tc>
        <w:tc>
          <w:tcPr>
            <w:tcW w:w="2127" w:type="dxa"/>
            <w:tcBorders>
              <w:top w:val="single" w:sz="12" w:space="0" w:color="auto"/>
            </w:tcBorders>
            <w:vAlign w:val="bottom"/>
          </w:tcPr>
          <w:p w:rsidR="002C36D1" w:rsidRPr="00F37A9F" w:rsidRDefault="002C36D1" w:rsidP="00A27B1F">
            <w:pPr>
              <w:pStyle w:val="SingleTxtG"/>
              <w:tabs>
                <w:tab w:val="left" w:pos="1701"/>
              </w:tabs>
              <w:suppressAutoHyphens w:val="0"/>
              <w:spacing w:after="0" w:line="320" w:lineRule="exact"/>
              <w:ind w:left="0" w:right="0"/>
              <w:jc w:val="right"/>
              <w:rPr>
                <w:sz w:val="21"/>
                <w:szCs w:val="21"/>
                <w:lang w:val="fr-FR"/>
              </w:rPr>
            </w:pPr>
            <w:r w:rsidRPr="00F37A9F">
              <w:rPr>
                <w:sz w:val="21"/>
                <w:szCs w:val="21"/>
                <w:lang w:val="fr-FR" w:eastAsia="zh-CN"/>
              </w:rPr>
              <w:t>1972</w:t>
            </w:r>
            <w:r w:rsidRPr="00F37A9F">
              <w:rPr>
                <w:rFonts w:cs="SimSun" w:hint="eastAsia"/>
                <w:sz w:val="21"/>
                <w:szCs w:val="21"/>
                <w:lang w:val="fr-FR" w:eastAsia="zh-CN"/>
              </w:rPr>
              <w:t>年</w:t>
            </w:r>
            <w:r w:rsidRPr="00F37A9F">
              <w:rPr>
                <w:sz w:val="21"/>
                <w:szCs w:val="21"/>
                <w:lang w:val="fr-FR" w:eastAsia="zh-CN"/>
              </w:rPr>
              <w:t>10</w:t>
            </w:r>
            <w:r w:rsidRPr="00F37A9F">
              <w:rPr>
                <w:rFonts w:cs="SimSun" w:hint="eastAsia"/>
                <w:sz w:val="21"/>
                <w:szCs w:val="21"/>
                <w:lang w:val="fr-FR" w:eastAsia="zh-CN"/>
              </w:rPr>
              <w:t>月</w:t>
            </w:r>
            <w:r w:rsidRPr="00F37A9F">
              <w:rPr>
                <w:sz w:val="21"/>
                <w:szCs w:val="21"/>
                <w:lang w:val="fr-FR"/>
              </w:rPr>
              <w:t>30</w:t>
            </w:r>
            <w:r w:rsidRPr="00F37A9F">
              <w:rPr>
                <w:rFonts w:cs="SimSun" w:hint="eastAsia"/>
                <w:sz w:val="21"/>
                <w:szCs w:val="21"/>
                <w:lang w:val="fr-FR" w:eastAsia="zh-CN"/>
              </w:rPr>
              <w:t>日</w:t>
            </w:r>
          </w:p>
        </w:tc>
        <w:tc>
          <w:tcPr>
            <w:tcW w:w="2835" w:type="dxa"/>
            <w:tcBorders>
              <w:top w:val="single" w:sz="12" w:space="0" w:color="auto"/>
            </w:tcBorders>
            <w:vAlign w:val="bottom"/>
          </w:tcPr>
          <w:p w:rsidR="002C36D1" w:rsidRPr="00F37A9F" w:rsidRDefault="002C36D1" w:rsidP="00A27B1F">
            <w:pPr>
              <w:pStyle w:val="SingleTxtG"/>
              <w:tabs>
                <w:tab w:val="left" w:pos="1701"/>
              </w:tabs>
              <w:suppressAutoHyphens w:val="0"/>
              <w:spacing w:after="0" w:line="320" w:lineRule="exact"/>
              <w:ind w:left="0" w:right="0"/>
              <w:jc w:val="right"/>
              <w:rPr>
                <w:sz w:val="21"/>
                <w:szCs w:val="21"/>
                <w:lang w:val="fr-FR" w:eastAsia="zh-CN"/>
              </w:rPr>
            </w:pPr>
            <w:r w:rsidRPr="00F37A9F">
              <w:rPr>
                <w:sz w:val="21"/>
                <w:szCs w:val="21"/>
                <w:lang w:val="fr-FR"/>
              </w:rPr>
              <w:t xml:space="preserve"> </w:t>
            </w:r>
            <w:r w:rsidRPr="00F37A9F">
              <w:rPr>
                <w:sz w:val="21"/>
                <w:szCs w:val="21"/>
                <w:lang w:val="fr-FR" w:eastAsia="zh-CN"/>
              </w:rPr>
              <w:t>1972</w:t>
            </w:r>
            <w:r w:rsidRPr="00F37A9F">
              <w:rPr>
                <w:rFonts w:cs="SimSun" w:hint="eastAsia"/>
                <w:sz w:val="21"/>
                <w:szCs w:val="21"/>
                <w:lang w:val="fr-FR" w:eastAsia="zh-CN"/>
              </w:rPr>
              <w:t>年</w:t>
            </w:r>
            <w:r w:rsidRPr="00F37A9F">
              <w:rPr>
                <w:sz w:val="21"/>
                <w:szCs w:val="21"/>
                <w:lang w:val="fr-FR" w:eastAsia="zh-CN"/>
              </w:rPr>
              <w:t>12</w:t>
            </w:r>
            <w:r w:rsidRPr="00F37A9F">
              <w:rPr>
                <w:rFonts w:cs="SimSun" w:hint="eastAsia"/>
                <w:sz w:val="21"/>
                <w:szCs w:val="21"/>
                <w:lang w:val="fr-FR" w:eastAsia="zh-CN"/>
              </w:rPr>
              <w:t>月</w:t>
            </w:r>
            <w:r w:rsidRPr="00F37A9F">
              <w:rPr>
                <w:sz w:val="21"/>
                <w:szCs w:val="21"/>
                <w:lang w:val="fr-FR"/>
              </w:rPr>
              <w:t>19</w:t>
            </w:r>
            <w:r w:rsidRPr="00F37A9F">
              <w:rPr>
                <w:rFonts w:cs="SimSun" w:hint="eastAsia"/>
                <w:sz w:val="21"/>
                <w:szCs w:val="21"/>
                <w:lang w:val="fr-FR" w:eastAsia="zh-CN"/>
              </w:rPr>
              <w:t>日</w:t>
            </w:r>
          </w:p>
        </w:tc>
      </w:tr>
      <w:tr w:rsidR="002C36D1" w:rsidRPr="00F37A9F" w:rsidTr="00A27B1F">
        <w:trPr>
          <w:trHeight w:val="240"/>
        </w:trPr>
        <w:tc>
          <w:tcPr>
            <w:tcW w:w="4962" w:type="dxa"/>
          </w:tcPr>
          <w:p w:rsidR="002C36D1" w:rsidRPr="00F37A9F" w:rsidRDefault="002C36D1" w:rsidP="00A27B1F">
            <w:pPr>
              <w:pStyle w:val="SingleTxtG"/>
              <w:tabs>
                <w:tab w:val="left" w:pos="1701"/>
              </w:tabs>
              <w:suppressAutoHyphens w:val="0"/>
              <w:spacing w:after="0" w:line="320" w:lineRule="exact"/>
              <w:ind w:left="0" w:right="0"/>
              <w:jc w:val="left"/>
              <w:rPr>
                <w:sz w:val="21"/>
                <w:szCs w:val="21"/>
                <w:lang w:val="fr-FR" w:eastAsia="zh-CN"/>
              </w:rPr>
            </w:pPr>
            <w:r w:rsidRPr="00F37A9F">
              <w:rPr>
                <w:rFonts w:cs="SimSun" w:hint="eastAsia"/>
                <w:sz w:val="21"/>
                <w:szCs w:val="21"/>
                <w:lang w:val="fr-FR" w:eastAsia="zh-CN"/>
              </w:rPr>
              <w:t>《消除对妇女一切形式歧视公约》</w:t>
            </w:r>
          </w:p>
        </w:tc>
        <w:tc>
          <w:tcPr>
            <w:tcW w:w="2127" w:type="dxa"/>
            <w:vAlign w:val="bottom"/>
          </w:tcPr>
          <w:p w:rsidR="002C36D1" w:rsidRPr="00F37A9F" w:rsidRDefault="002C36D1" w:rsidP="00A27B1F">
            <w:pPr>
              <w:pStyle w:val="SingleTxtG"/>
              <w:tabs>
                <w:tab w:val="left" w:pos="1701"/>
              </w:tabs>
              <w:suppressAutoHyphens w:val="0"/>
              <w:spacing w:after="0" w:line="320" w:lineRule="exact"/>
              <w:ind w:left="0" w:right="0"/>
              <w:jc w:val="right"/>
              <w:rPr>
                <w:sz w:val="21"/>
                <w:szCs w:val="21"/>
                <w:lang w:val="fr-FR"/>
              </w:rPr>
            </w:pPr>
            <w:r w:rsidRPr="00F37A9F">
              <w:rPr>
                <w:sz w:val="21"/>
                <w:szCs w:val="21"/>
                <w:lang w:val="fr-FR" w:eastAsia="zh-CN"/>
              </w:rPr>
              <w:t>1980</w:t>
            </w:r>
            <w:r w:rsidRPr="00F37A9F">
              <w:rPr>
                <w:rFonts w:cs="SimSun" w:hint="eastAsia"/>
                <w:sz w:val="21"/>
                <w:szCs w:val="21"/>
                <w:lang w:val="fr-FR" w:eastAsia="zh-CN"/>
              </w:rPr>
              <w:t>年</w:t>
            </w:r>
            <w:r w:rsidRPr="00F37A9F">
              <w:rPr>
                <w:sz w:val="21"/>
                <w:szCs w:val="21"/>
                <w:lang w:val="fr-FR" w:eastAsia="zh-CN"/>
              </w:rPr>
              <w:t>7</w:t>
            </w:r>
            <w:r w:rsidRPr="00F37A9F">
              <w:rPr>
                <w:rFonts w:cs="SimSun" w:hint="eastAsia"/>
                <w:sz w:val="21"/>
                <w:szCs w:val="21"/>
                <w:lang w:val="fr-FR" w:eastAsia="zh-CN"/>
              </w:rPr>
              <w:t>月</w:t>
            </w:r>
            <w:r w:rsidRPr="00F37A9F">
              <w:rPr>
                <w:sz w:val="21"/>
                <w:szCs w:val="21"/>
                <w:lang w:val="fr-FR"/>
              </w:rPr>
              <w:t>17</w:t>
            </w:r>
            <w:r w:rsidRPr="00F37A9F">
              <w:rPr>
                <w:rFonts w:cs="SimSun" w:hint="eastAsia"/>
                <w:sz w:val="21"/>
                <w:szCs w:val="21"/>
                <w:lang w:val="fr-FR" w:eastAsia="zh-CN"/>
              </w:rPr>
              <w:t>日</w:t>
            </w:r>
          </w:p>
        </w:tc>
        <w:tc>
          <w:tcPr>
            <w:tcW w:w="2835" w:type="dxa"/>
            <w:vAlign w:val="bottom"/>
          </w:tcPr>
          <w:p w:rsidR="002C36D1" w:rsidRPr="00F37A9F" w:rsidRDefault="002C36D1" w:rsidP="00A27B1F">
            <w:pPr>
              <w:pStyle w:val="SingleTxtG"/>
              <w:tabs>
                <w:tab w:val="left" w:pos="1701"/>
              </w:tabs>
              <w:suppressAutoHyphens w:val="0"/>
              <w:spacing w:after="0" w:line="320" w:lineRule="exact"/>
              <w:ind w:left="0" w:right="0"/>
              <w:jc w:val="right"/>
              <w:rPr>
                <w:sz w:val="21"/>
                <w:szCs w:val="21"/>
                <w:lang w:val="fr-FR"/>
              </w:rPr>
            </w:pPr>
            <w:r w:rsidRPr="00F37A9F">
              <w:rPr>
                <w:sz w:val="21"/>
                <w:szCs w:val="21"/>
                <w:lang w:val="fr-FR" w:eastAsia="zh-CN"/>
              </w:rPr>
              <w:t>1981</w:t>
            </w:r>
            <w:r w:rsidRPr="00F37A9F">
              <w:rPr>
                <w:rFonts w:cs="SimSun" w:hint="eastAsia"/>
                <w:sz w:val="21"/>
                <w:szCs w:val="21"/>
                <w:lang w:val="fr-FR" w:eastAsia="zh-CN"/>
              </w:rPr>
              <w:t>年</w:t>
            </w:r>
            <w:r w:rsidRPr="00F37A9F">
              <w:rPr>
                <w:sz w:val="21"/>
                <w:szCs w:val="21"/>
                <w:lang w:val="fr-FR" w:eastAsia="zh-CN"/>
              </w:rPr>
              <w:t>4</w:t>
            </w:r>
            <w:r w:rsidRPr="00F37A9F">
              <w:rPr>
                <w:rFonts w:cs="SimSun" w:hint="eastAsia"/>
                <w:sz w:val="21"/>
                <w:szCs w:val="21"/>
                <w:lang w:val="fr-FR" w:eastAsia="zh-CN"/>
              </w:rPr>
              <w:t>月</w:t>
            </w:r>
            <w:r w:rsidRPr="00F37A9F">
              <w:rPr>
                <w:sz w:val="21"/>
                <w:szCs w:val="21"/>
                <w:lang w:val="fr-FR"/>
              </w:rPr>
              <w:t>7</w:t>
            </w:r>
            <w:r w:rsidRPr="00F37A9F">
              <w:rPr>
                <w:rFonts w:cs="SimSun" w:hint="eastAsia"/>
                <w:sz w:val="21"/>
                <w:szCs w:val="21"/>
                <w:lang w:val="fr-FR" w:eastAsia="zh-CN"/>
              </w:rPr>
              <w:t>日</w:t>
            </w:r>
          </w:p>
        </w:tc>
      </w:tr>
      <w:tr w:rsidR="002C36D1" w:rsidRPr="00F37A9F" w:rsidTr="00A27B1F">
        <w:trPr>
          <w:trHeight w:val="240"/>
        </w:trPr>
        <w:tc>
          <w:tcPr>
            <w:tcW w:w="4962" w:type="dxa"/>
          </w:tcPr>
          <w:p w:rsidR="002C36D1" w:rsidRPr="00F37A9F" w:rsidRDefault="002C36D1" w:rsidP="00A27B1F">
            <w:pPr>
              <w:pStyle w:val="SingleTxtG"/>
              <w:tabs>
                <w:tab w:val="left" w:pos="1701"/>
              </w:tabs>
              <w:suppressAutoHyphens w:val="0"/>
              <w:spacing w:after="0" w:line="320" w:lineRule="exact"/>
              <w:ind w:left="0" w:right="0"/>
              <w:jc w:val="left"/>
              <w:rPr>
                <w:sz w:val="21"/>
                <w:szCs w:val="21"/>
                <w:lang w:val="fr-FR" w:eastAsia="zh-CN"/>
              </w:rPr>
            </w:pPr>
            <w:r w:rsidRPr="00F37A9F">
              <w:rPr>
                <w:rFonts w:cs="SimSun" w:hint="eastAsia"/>
                <w:sz w:val="21"/>
                <w:szCs w:val="21"/>
                <w:lang w:val="fr-FR" w:eastAsia="zh-CN"/>
              </w:rPr>
              <w:t>《儿童权利公约》</w:t>
            </w:r>
          </w:p>
        </w:tc>
        <w:tc>
          <w:tcPr>
            <w:tcW w:w="2127" w:type="dxa"/>
            <w:vAlign w:val="bottom"/>
          </w:tcPr>
          <w:p w:rsidR="002C36D1" w:rsidRPr="00F37A9F" w:rsidRDefault="002C36D1" w:rsidP="00A27B1F">
            <w:pPr>
              <w:pStyle w:val="SingleTxtG"/>
              <w:tabs>
                <w:tab w:val="left" w:pos="1701"/>
              </w:tabs>
              <w:suppressAutoHyphens w:val="0"/>
              <w:spacing w:after="0" w:line="320" w:lineRule="exact"/>
              <w:ind w:left="0" w:right="0"/>
              <w:jc w:val="right"/>
              <w:rPr>
                <w:sz w:val="21"/>
                <w:szCs w:val="21"/>
                <w:lang w:val="fr-FR" w:eastAsia="zh-CN"/>
              </w:rPr>
            </w:pPr>
            <w:r w:rsidRPr="00F37A9F">
              <w:rPr>
                <w:sz w:val="21"/>
                <w:szCs w:val="21"/>
                <w:lang w:val="fr-FR"/>
              </w:rPr>
              <w:t>1990</w:t>
            </w:r>
            <w:r w:rsidRPr="00F37A9F">
              <w:rPr>
                <w:rFonts w:cs="SimSun" w:hint="eastAsia"/>
                <w:sz w:val="21"/>
                <w:szCs w:val="21"/>
                <w:lang w:val="fr-FR" w:eastAsia="zh-CN"/>
              </w:rPr>
              <w:t>年</w:t>
            </w:r>
            <w:r w:rsidRPr="00F37A9F">
              <w:rPr>
                <w:sz w:val="21"/>
                <w:szCs w:val="21"/>
                <w:lang w:val="fr-FR" w:eastAsia="zh-CN"/>
              </w:rPr>
              <w:t>1</w:t>
            </w:r>
            <w:r w:rsidRPr="00F37A9F">
              <w:rPr>
                <w:rFonts w:cs="SimSun" w:hint="eastAsia"/>
                <w:sz w:val="21"/>
                <w:szCs w:val="21"/>
                <w:lang w:val="fr-FR" w:eastAsia="zh-CN"/>
              </w:rPr>
              <w:t>月</w:t>
            </w:r>
            <w:r w:rsidRPr="00F37A9F">
              <w:rPr>
                <w:sz w:val="21"/>
                <w:szCs w:val="21"/>
                <w:lang w:val="fr-FR" w:eastAsia="zh-CN"/>
              </w:rPr>
              <w:t>26</w:t>
            </w:r>
            <w:r w:rsidRPr="00F37A9F">
              <w:rPr>
                <w:rFonts w:cs="SimSun" w:hint="eastAsia"/>
                <w:sz w:val="21"/>
                <w:szCs w:val="21"/>
                <w:lang w:val="fr-FR" w:eastAsia="zh-CN"/>
              </w:rPr>
              <w:t>日</w:t>
            </w:r>
          </w:p>
        </w:tc>
        <w:tc>
          <w:tcPr>
            <w:tcW w:w="2835" w:type="dxa"/>
            <w:vAlign w:val="bottom"/>
          </w:tcPr>
          <w:p w:rsidR="002C36D1" w:rsidRPr="00F37A9F" w:rsidRDefault="002C36D1" w:rsidP="00A27B1F">
            <w:pPr>
              <w:pStyle w:val="SingleTxtG"/>
              <w:tabs>
                <w:tab w:val="left" w:pos="1701"/>
              </w:tabs>
              <w:suppressAutoHyphens w:val="0"/>
              <w:spacing w:after="0" w:line="320" w:lineRule="exact"/>
              <w:ind w:left="0" w:right="0"/>
              <w:jc w:val="right"/>
              <w:rPr>
                <w:sz w:val="21"/>
                <w:szCs w:val="21"/>
                <w:lang w:val="fr-FR"/>
              </w:rPr>
            </w:pPr>
            <w:r w:rsidRPr="00F37A9F">
              <w:rPr>
                <w:sz w:val="21"/>
                <w:szCs w:val="21"/>
                <w:lang w:val="fr-FR" w:eastAsia="zh-CN"/>
              </w:rPr>
              <w:t>1995</w:t>
            </w:r>
            <w:r w:rsidRPr="00F37A9F">
              <w:rPr>
                <w:rFonts w:cs="SimSun" w:hint="eastAsia"/>
                <w:sz w:val="21"/>
                <w:szCs w:val="21"/>
                <w:lang w:val="fr-FR" w:eastAsia="zh-CN"/>
              </w:rPr>
              <w:t>年</w:t>
            </w:r>
            <w:r w:rsidRPr="00F37A9F">
              <w:rPr>
                <w:sz w:val="21"/>
                <w:szCs w:val="21"/>
                <w:lang w:val="fr-FR" w:eastAsia="zh-CN"/>
              </w:rPr>
              <w:t>6</w:t>
            </w:r>
            <w:r w:rsidRPr="00F37A9F">
              <w:rPr>
                <w:rFonts w:cs="SimSun" w:hint="eastAsia"/>
                <w:sz w:val="21"/>
                <w:szCs w:val="21"/>
                <w:lang w:val="fr-FR" w:eastAsia="zh-CN"/>
              </w:rPr>
              <w:t>月</w:t>
            </w:r>
            <w:r w:rsidRPr="00F37A9F">
              <w:rPr>
                <w:sz w:val="21"/>
                <w:szCs w:val="21"/>
                <w:lang w:val="fr-FR"/>
              </w:rPr>
              <w:t>8</w:t>
            </w:r>
            <w:r w:rsidRPr="00F37A9F">
              <w:rPr>
                <w:rFonts w:cs="SimSun" w:hint="eastAsia"/>
                <w:sz w:val="21"/>
                <w:szCs w:val="21"/>
                <w:lang w:val="fr-FR" w:eastAsia="zh-CN"/>
              </w:rPr>
              <w:t>日</w:t>
            </w:r>
          </w:p>
        </w:tc>
      </w:tr>
      <w:tr w:rsidR="002C36D1" w:rsidRPr="00F37A9F" w:rsidTr="00A27B1F">
        <w:trPr>
          <w:trHeight w:val="240"/>
        </w:trPr>
        <w:tc>
          <w:tcPr>
            <w:tcW w:w="4962" w:type="dxa"/>
          </w:tcPr>
          <w:p w:rsidR="002C36D1" w:rsidRPr="00F37A9F" w:rsidRDefault="002C36D1" w:rsidP="00A27B1F">
            <w:pPr>
              <w:pStyle w:val="SingleTxtG"/>
              <w:tabs>
                <w:tab w:val="left" w:pos="1701"/>
              </w:tabs>
              <w:suppressAutoHyphens w:val="0"/>
              <w:spacing w:after="0" w:line="320" w:lineRule="exact"/>
              <w:ind w:left="0" w:right="0"/>
              <w:jc w:val="left"/>
              <w:rPr>
                <w:sz w:val="21"/>
                <w:szCs w:val="21"/>
                <w:lang w:val="fr-FR" w:eastAsia="zh-CN"/>
              </w:rPr>
            </w:pPr>
            <w:r w:rsidRPr="00F37A9F">
              <w:rPr>
                <w:rFonts w:cs="SimSun" w:hint="eastAsia"/>
                <w:sz w:val="21"/>
                <w:szCs w:val="21"/>
                <w:lang w:val="fr-FR" w:eastAsia="zh-CN"/>
              </w:rPr>
              <w:t>《保护所有人免遭强迫失踪国际公约》</w:t>
            </w:r>
          </w:p>
        </w:tc>
        <w:tc>
          <w:tcPr>
            <w:tcW w:w="2127" w:type="dxa"/>
            <w:vAlign w:val="bottom"/>
          </w:tcPr>
          <w:p w:rsidR="002C36D1" w:rsidRPr="00F37A9F" w:rsidRDefault="002C36D1" w:rsidP="00A27B1F">
            <w:pPr>
              <w:pStyle w:val="SingleTxtG"/>
              <w:tabs>
                <w:tab w:val="left" w:pos="1701"/>
              </w:tabs>
              <w:suppressAutoHyphens w:val="0"/>
              <w:spacing w:after="0" w:line="320" w:lineRule="exact"/>
              <w:ind w:left="0" w:right="0"/>
              <w:jc w:val="right"/>
              <w:rPr>
                <w:sz w:val="21"/>
                <w:szCs w:val="21"/>
                <w:lang w:val="fr-FR" w:eastAsia="zh-CN"/>
              </w:rPr>
            </w:pPr>
          </w:p>
        </w:tc>
        <w:tc>
          <w:tcPr>
            <w:tcW w:w="2835" w:type="dxa"/>
            <w:vAlign w:val="bottom"/>
          </w:tcPr>
          <w:p w:rsidR="002C36D1" w:rsidRPr="00F37A9F" w:rsidRDefault="002C36D1" w:rsidP="00A27B1F">
            <w:pPr>
              <w:pStyle w:val="SingleTxtG"/>
              <w:tabs>
                <w:tab w:val="left" w:pos="1701"/>
              </w:tabs>
              <w:suppressAutoHyphens w:val="0"/>
              <w:spacing w:after="0" w:line="320" w:lineRule="exact"/>
              <w:ind w:left="0" w:right="0"/>
              <w:jc w:val="right"/>
              <w:rPr>
                <w:sz w:val="21"/>
                <w:szCs w:val="21"/>
                <w:lang w:val="fr-FR"/>
              </w:rPr>
            </w:pPr>
            <w:r w:rsidRPr="00F37A9F">
              <w:rPr>
                <w:sz w:val="21"/>
                <w:szCs w:val="21"/>
                <w:lang w:val="fr-FR" w:eastAsia="zh-CN"/>
              </w:rPr>
              <w:t>2007</w:t>
            </w:r>
            <w:r w:rsidRPr="00F37A9F">
              <w:rPr>
                <w:rFonts w:cs="SimSun" w:hint="eastAsia"/>
                <w:sz w:val="21"/>
                <w:szCs w:val="21"/>
                <w:lang w:val="fr-FR" w:eastAsia="zh-CN"/>
              </w:rPr>
              <w:t>年</w:t>
            </w:r>
            <w:r w:rsidRPr="00F37A9F">
              <w:rPr>
                <w:sz w:val="21"/>
                <w:szCs w:val="21"/>
                <w:lang w:val="fr-FR" w:eastAsia="zh-CN"/>
              </w:rPr>
              <w:t>2</w:t>
            </w:r>
            <w:r w:rsidRPr="00F37A9F">
              <w:rPr>
                <w:rFonts w:cs="SimSun" w:hint="eastAsia"/>
                <w:sz w:val="21"/>
                <w:szCs w:val="21"/>
                <w:lang w:val="fr-FR" w:eastAsia="zh-CN"/>
              </w:rPr>
              <w:t>月</w:t>
            </w:r>
            <w:r w:rsidRPr="00F37A9F">
              <w:rPr>
                <w:sz w:val="21"/>
                <w:szCs w:val="21"/>
                <w:lang w:val="fr-FR" w:eastAsia="zh-CN"/>
              </w:rPr>
              <w:t>6</w:t>
            </w:r>
            <w:r w:rsidRPr="00F37A9F">
              <w:rPr>
                <w:rFonts w:cs="SimSun" w:hint="eastAsia"/>
                <w:sz w:val="21"/>
                <w:szCs w:val="21"/>
                <w:lang w:val="fr-FR" w:eastAsia="zh-CN"/>
              </w:rPr>
              <w:t>日</w:t>
            </w:r>
            <w:r w:rsidRPr="00F37A9F">
              <w:rPr>
                <w:sz w:val="21"/>
                <w:szCs w:val="21"/>
                <w:lang w:val="fr-FR"/>
              </w:rPr>
              <w:t> </w:t>
            </w:r>
          </w:p>
        </w:tc>
      </w:tr>
      <w:tr w:rsidR="002C36D1" w:rsidRPr="00F37A9F" w:rsidTr="00A27B1F">
        <w:trPr>
          <w:trHeight w:val="240"/>
        </w:trPr>
        <w:tc>
          <w:tcPr>
            <w:tcW w:w="4962" w:type="dxa"/>
          </w:tcPr>
          <w:p w:rsidR="002C36D1" w:rsidRPr="00F37A9F" w:rsidRDefault="002C36D1" w:rsidP="00A27B1F">
            <w:pPr>
              <w:pStyle w:val="SingleTxtG"/>
              <w:tabs>
                <w:tab w:val="left" w:pos="1701"/>
              </w:tabs>
              <w:suppressAutoHyphens w:val="0"/>
              <w:spacing w:after="0" w:line="320" w:lineRule="exact"/>
              <w:ind w:left="0" w:right="0"/>
              <w:jc w:val="left"/>
              <w:rPr>
                <w:sz w:val="21"/>
                <w:szCs w:val="21"/>
                <w:lang w:val="fr-FR" w:eastAsia="zh-CN"/>
              </w:rPr>
            </w:pPr>
            <w:r w:rsidRPr="00F37A9F">
              <w:rPr>
                <w:rFonts w:cs="SimSun" w:hint="eastAsia"/>
                <w:sz w:val="21"/>
                <w:szCs w:val="21"/>
                <w:lang w:val="fr-FR" w:eastAsia="zh-CN"/>
              </w:rPr>
              <w:t>《联合国残疾人权利公约》</w:t>
            </w:r>
          </w:p>
        </w:tc>
        <w:tc>
          <w:tcPr>
            <w:tcW w:w="2127" w:type="dxa"/>
            <w:vAlign w:val="bottom"/>
          </w:tcPr>
          <w:p w:rsidR="002C36D1" w:rsidRPr="00F37A9F" w:rsidRDefault="002C36D1" w:rsidP="00A27B1F">
            <w:pPr>
              <w:pStyle w:val="SingleTxtG"/>
              <w:tabs>
                <w:tab w:val="left" w:pos="1701"/>
              </w:tabs>
              <w:suppressAutoHyphens w:val="0"/>
              <w:spacing w:after="0" w:line="320" w:lineRule="exact"/>
              <w:ind w:left="0" w:right="0"/>
              <w:jc w:val="right"/>
              <w:rPr>
                <w:sz w:val="21"/>
                <w:szCs w:val="21"/>
                <w:lang w:val="fr-FR" w:eastAsia="zh-CN"/>
              </w:rPr>
            </w:pPr>
          </w:p>
        </w:tc>
        <w:tc>
          <w:tcPr>
            <w:tcW w:w="2835" w:type="dxa"/>
            <w:vAlign w:val="bottom"/>
          </w:tcPr>
          <w:p w:rsidR="002C36D1" w:rsidRPr="00F37A9F" w:rsidRDefault="002C36D1" w:rsidP="00A27B1F">
            <w:pPr>
              <w:pStyle w:val="SingleTxtG"/>
              <w:tabs>
                <w:tab w:val="left" w:pos="1701"/>
              </w:tabs>
              <w:suppressAutoHyphens w:val="0"/>
              <w:spacing w:after="0" w:line="320" w:lineRule="exact"/>
              <w:ind w:left="0" w:right="0"/>
              <w:jc w:val="right"/>
              <w:rPr>
                <w:sz w:val="21"/>
                <w:szCs w:val="21"/>
                <w:lang w:val="fr-FR"/>
              </w:rPr>
            </w:pPr>
            <w:r w:rsidRPr="00F37A9F">
              <w:rPr>
                <w:sz w:val="21"/>
                <w:szCs w:val="21"/>
                <w:lang w:val="fr-FR" w:eastAsia="zh-CN"/>
              </w:rPr>
              <w:t>2009</w:t>
            </w:r>
            <w:r w:rsidRPr="00F37A9F">
              <w:rPr>
                <w:rFonts w:cs="SimSun" w:hint="eastAsia"/>
                <w:sz w:val="21"/>
                <w:szCs w:val="21"/>
                <w:lang w:val="fr-FR" w:eastAsia="zh-CN"/>
              </w:rPr>
              <w:t>年</w:t>
            </w:r>
            <w:r w:rsidRPr="00F37A9F">
              <w:rPr>
                <w:sz w:val="21"/>
                <w:szCs w:val="21"/>
                <w:lang w:val="fr-FR" w:eastAsia="zh-CN"/>
              </w:rPr>
              <w:t>7</w:t>
            </w:r>
            <w:r w:rsidRPr="00F37A9F">
              <w:rPr>
                <w:rFonts w:cs="SimSun" w:hint="eastAsia"/>
                <w:sz w:val="21"/>
                <w:szCs w:val="21"/>
                <w:lang w:val="fr-FR" w:eastAsia="zh-CN"/>
              </w:rPr>
              <w:t>月</w:t>
            </w:r>
            <w:r w:rsidRPr="00F37A9F">
              <w:rPr>
                <w:sz w:val="21"/>
                <w:szCs w:val="21"/>
                <w:lang w:val="fr-FR"/>
              </w:rPr>
              <w:t>23</w:t>
            </w:r>
            <w:r w:rsidRPr="00F37A9F">
              <w:rPr>
                <w:rFonts w:cs="SimSun" w:hint="eastAsia"/>
                <w:sz w:val="21"/>
                <w:szCs w:val="21"/>
                <w:lang w:val="fr-FR" w:eastAsia="zh-CN"/>
              </w:rPr>
              <w:t>日</w:t>
            </w:r>
          </w:p>
        </w:tc>
      </w:tr>
      <w:tr w:rsidR="002C36D1" w:rsidRPr="00F37A9F" w:rsidTr="00A27B1F">
        <w:trPr>
          <w:trHeight w:val="240"/>
        </w:trPr>
        <w:tc>
          <w:tcPr>
            <w:tcW w:w="4962" w:type="dxa"/>
          </w:tcPr>
          <w:p w:rsidR="002C36D1" w:rsidRPr="00F37A9F" w:rsidRDefault="002C36D1" w:rsidP="00A27B1F">
            <w:pPr>
              <w:pStyle w:val="SingleTxtG"/>
              <w:tabs>
                <w:tab w:val="left" w:pos="1701"/>
              </w:tabs>
              <w:suppressAutoHyphens w:val="0"/>
              <w:spacing w:after="0" w:line="320" w:lineRule="exact"/>
              <w:ind w:left="0" w:right="0"/>
              <w:jc w:val="left"/>
              <w:rPr>
                <w:sz w:val="21"/>
                <w:szCs w:val="21"/>
                <w:lang w:val="fr-FR" w:eastAsia="zh-CN"/>
              </w:rPr>
            </w:pPr>
            <w:r w:rsidRPr="00F37A9F">
              <w:rPr>
                <w:rFonts w:cs="SimSun" w:hint="eastAsia"/>
                <w:sz w:val="21"/>
                <w:szCs w:val="21"/>
                <w:lang w:val="fr-FR" w:eastAsia="zh-CN"/>
              </w:rPr>
              <w:t>《残疾人权利公约任择议定书》</w:t>
            </w:r>
          </w:p>
        </w:tc>
        <w:tc>
          <w:tcPr>
            <w:tcW w:w="2127" w:type="dxa"/>
            <w:vAlign w:val="bottom"/>
          </w:tcPr>
          <w:p w:rsidR="002C36D1" w:rsidRPr="00F37A9F" w:rsidRDefault="002C36D1" w:rsidP="00A27B1F">
            <w:pPr>
              <w:pStyle w:val="SingleTxtG"/>
              <w:tabs>
                <w:tab w:val="left" w:pos="1701"/>
              </w:tabs>
              <w:suppressAutoHyphens w:val="0"/>
              <w:spacing w:after="0" w:line="320" w:lineRule="exact"/>
              <w:ind w:left="0" w:right="0"/>
              <w:jc w:val="right"/>
              <w:rPr>
                <w:sz w:val="21"/>
                <w:szCs w:val="21"/>
                <w:lang w:val="fr-FR" w:eastAsia="zh-CN"/>
              </w:rPr>
            </w:pPr>
          </w:p>
        </w:tc>
        <w:tc>
          <w:tcPr>
            <w:tcW w:w="2835" w:type="dxa"/>
            <w:vAlign w:val="bottom"/>
          </w:tcPr>
          <w:p w:rsidR="002C36D1" w:rsidRPr="00F37A9F" w:rsidRDefault="002C36D1" w:rsidP="00A27B1F">
            <w:pPr>
              <w:pStyle w:val="SingleTxtG"/>
              <w:tabs>
                <w:tab w:val="left" w:pos="1701"/>
              </w:tabs>
              <w:suppressAutoHyphens w:val="0"/>
              <w:spacing w:after="0" w:line="320" w:lineRule="exact"/>
              <w:ind w:left="0" w:right="0"/>
              <w:jc w:val="right"/>
              <w:rPr>
                <w:sz w:val="21"/>
                <w:szCs w:val="21"/>
                <w:lang w:val="fr-FR"/>
              </w:rPr>
            </w:pPr>
            <w:r w:rsidRPr="00F37A9F">
              <w:rPr>
                <w:sz w:val="21"/>
                <w:szCs w:val="21"/>
                <w:lang w:val="fr-FR" w:eastAsia="zh-CN"/>
              </w:rPr>
              <w:t>2009</w:t>
            </w:r>
            <w:r w:rsidRPr="00F37A9F">
              <w:rPr>
                <w:rFonts w:cs="SimSun" w:hint="eastAsia"/>
                <w:sz w:val="21"/>
                <w:szCs w:val="21"/>
                <w:lang w:val="fr-FR" w:eastAsia="zh-CN"/>
              </w:rPr>
              <w:t>年</w:t>
            </w:r>
            <w:r w:rsidRPr="00F37A9F">
              <w:rPr>
                <w:sz w:val="21"/>
                <w:szCs w:val="21"/>
                <w:lang w:val="fr-FR" w:eastAsia="zh-CN"/>
              </w:rPr>
              <w:t>7</w:t>
            </w:r>
            <w:r w:rsidRPr="00F37A9F">
              <w:rPr>
                <w:rFonts w:cs="SimSun" w:hint="eastAsia"/>
                <w:sz w:val="21"/>
                <w:szCs w:val="21"/>
                <w:lang w:val="fr-FR" w:eastAsia="zh-CN"/>
              </w:rPr>
              <w:t>月</w:t>
            </w:r>
            <w:r w:rsidRPr="00F37A9F">
              <w:rPr>
                <w:sz w:val="21"/>
                <w:szCs w:val="21"/>
                <w:lang w:val="fr-FR"/>
              </w:rPr>
              <w:t>23</w:t>
            </w:r>
            <w:r w:rsidRPr="00F37A9F">
              <w:rPr>
                <w:rFonts w:cs="SimSun" w:hint="eastAsia"/>
                <w:sz w:val="21"/>
                <w:szCs w:val="21"/>
                <w:lang w:val="fr-FR" w:eastAsia="zh-CN"/>
              </w:rPr>
              <w:t>日</w:t>
            </w:r>
          </w:p>
        </w:tc>
      </w:tr>
      <w:tr w:rsidR="002C36D1" w:rsidRPr="00F37A9F" w:rsidTr="00A27B1F">
        <w:trPr>
          <w:trHeight w:val="240"/>
        </w:trPr>
        <w:tc>
          <w:tcPr>
            <w:tcW w:w="4962" w:type="dxa"/>
          </w:tcPr>
          <w:p w:rsidR="002C36D1" w:rsidRPr="00F37A9F" w:rsidRDefault="002C36D1" w:rsidP="00A27B1F">
            <w:pPr>
              <w:pStyle w:val="SingleTxtG"/>
              <w:tabs>
                <w:tab w:val="left" w:pos="1701"/>
              </w:tabs>
              <w:suppressAutoHyphens w:val="0"/>
              <w:spacing w:after="0" w:line="320" w:lineRule="exact"/>
              <w:ind w:left="0" w:right="0"/>
              <w:jc w:val="left"/>
              <w:rPr>
                <w:sz w:val="21"/>
                <w:szCs w:val="21"/>
                <w:lang w:val="fr-FR" w:eastAsia="zh-CN"/>
              </w:rPr>
            </w:pPr>
            <w:r w:rsidRPr="00F37A9F">
              <w:rPr>
                <w:rFonts w:cs="SimSun" w:hint="eastAsia"/>
                <w:sz w:val="21"/>
                <w:szCs w:val="21"/>
                <w:lang w:val="fr-FR" w:eastAsia="zh-CN"/>
              </w:rPr>
              <w:t>《儿童权利公约关于买卖儿童、儿童卖淫和儿童色情制品问题的任择议定书》</w:t>
            </w:r>
          </w:p>
        </w:tc>
        <w:tc>
          <w:tcPr>
            <w:tcW w:w="2127" w:type="dxa"/>
            <w:vAlign w:val="bottom"/>
          </w:tcPr>
          <w:p w:rsidR="002C36D1" w:rsidRPr="00F37A9F" w:rsidRDefault="002C36D1" w:rsidP="00A27B1F">
            <w:pPr>
              <w:pStyle w:val="SingleTxtG"/>
              <w:tabs>
                <w:tab w:val="left" w:pos="1701"/>
              </w:tabs>
              <w:suppressAutoHyphens w:val="0"/>
              <w:spacing w:after="0" w:line="320" w:lineRule="exact"/>
              <w:ind w:left="0" w:right="0"/>
              <w:jc w:val="right"/>
              <w:rPr>
                <w:sz w:val="21"/>
                <w:szCs w:val="21"/>
                <w:lang w:val="fr-FR"/>
              </w:rPr>
            </w:pPr>
            <w:r w:rsidRPr="00F37A9F">
              <w:rPr>
                <w:sz w:val="21"/>
                <w:szCs w:val="21"/>
                <w:lang w:val="fr-FR" w:eastAsia="zh-CN"/>
              </w:rPr>
              <w:t>2002</w:t>
            </w:r>
            <w:r w:rsidRPr="00F37A9F">
              <w:rPr>
                <w:rFonts w:cs="SimSun" w:hint="eastAsia"/>
                <w:sz w:val="21"/>
                <w:szCs w:val="21"/>
                <w:lang w:val="fr-FR" w:eastAsia="zh-CN"/>
              </w:rPr>
              <w:t>年</w:t>
            </w:r>
            <w:r w:rsidRPr="00F37A9F">
              <w:rPr>
                <w:sz w:val="21"/>
                <w:szCs w:val="21"/>
                <w:lang w:val="fr-FR" w:eastAsia="zh-CN"/>
              </w:rPr>
              <w:t>8</w:t>
            </w:r>
            <w:r w:rsidRPr="00F37A9F">
              <w:rPr>
                <w:rFonts w:cs="SimSun" w:hint="eastAsia"/>
                <w:sz w:val="21"/>
                <w:szCs w:val="21"/>
                <w:lang w:val="fr-FR" w:eastAsia="zh-CN"/>
              </w:rPr>
              <w:t>月</w:t>
            </w:r>
            <w:r w:rsidRPr="00F37A9F">
              <w:rPr>
                <w:sz w:val="21"/>
                <w:szCs w:val="21"/>
                <w:lang w:val="fr-FR"/>
              </w:rPr>
              <w:t>15</w:t>
            </w:r>
            <w:r w:rsidRPr="00F37A9F">
              <w:rPr>
                <w:rFonts w:cs="SimSun" w:hint="eastAsia"/>
                <w:sz w:val="21"/>
                <w:szCs w:val="21"/>
                <w:lang w:val="fr-FR" w:eastAsia="zh-CN"/>
              </w:rPr>
              <w:t>日</w:t>
            </w:r>
          </w:p>
        </w:tc>
        <w:tc>
          <w:tcPr>
            <w:tcW w:w="2835" w:type="dxa"/>
            <w:vAlign w:val="bottom"/>
          </w:tcPr>
          <w:p w:rsidR="002C36D1" w:rsidRPr="00F37A9F" w:rsidRDefault="002C36D1" w:rsidP="00A27B1F">
            <w:pPr>
              <w:pStyle w:val="SingleTxtG"/>
              <w:tabs>
                <w:tab w:val="left" w:pos="1701"/>
              </w:tabs>
              <w:suppressAutoHyphens w:val="0"/>
              <w:spacing w:after="0" w:line="320" w:lineRule="exact"/>
              <w:ind w:left="0" w:right="0"/>
              <w:jc w:val="right"/>
              <w:rPr>
                <w:sz w:val="21"/>
                <w:szCs w:val="21"/>
                <w:lang w:val="fr-FR"/>
              </w:rPr>
            </w:pPr>
            <w:r w:rsidRPr="00F37A9F">
              <w:rPr>
                <w:sz w:val="21"/>
                <w:szCs w:val="21"/>
                <w:lang w:val="fr-FR"/>
              </w:rPr>
              <w:t>-</w:t>
            </w:r>
          </w:p>
        </w:tc>
      </w:tr>
      <w:tr w:rsidR="002C36D1" w:rsidRPr="00F37A9F" w:rsidTr="00A27B1F">
        <w:trPr>
          <w:trHeight w:val="240"/>
        </w:trPr>
        <w:tc>
          <w:tcPr>
            <w:tcW w:w="4962" w:type="dxa"/>
          </w:tcPr>
          <w:p w:rsidR="002C36D1" w:rsidRPr="00F37A9F" w:rsidRDefault="002C36D1" w:rsidP="00A27B1F">
            <w:pPr>
              <w:pStyle w:val="SingleTxtG"/>
              <w:tabs>
                <w:tab w:val="left" w:pos="1701"/>
              </w:tabs>
              <w:suppressAutoHyphens w:val="0"/>
              <w:spacing w:after="0" w:line="320" w:lineRule="exact"/>
              <w:ind w:left="0" w:right="0"/>
              <w:jc w:val="left"/>
              <w:rPr>
                <w:sz w:val="21"/>
                <w:szCs w:val="21"/>
                <w:lang w:val="fr-FR" w:eastAsia="zh-CN"/>
              </w:rPr>
            </w:pPr>
            <w:r w:rsidRPr="00F37A9F">
              <w:rPr>
                <w:rFonts w:cs="SimSun" w:hint="eastAsia"/>
                <w:sz w:val="21"/>
                <w:szCs w:val="21"/>
                <w:lang w:val="fr-FR" w:eastAsia="zh-CN"/>
              </w:rPr>
              <w:t>《经济、社会、文化权利国际公约》</w:t>
            </w:r>
          </w:p>
        </w:tc>
        <w:tc>
          <w:tcPr>
            <w:tcW w:w="2127" w:type="dxa"/>
            <w:vAlign w:val="bottom"/>
          </w:tcPr>
          <w:p w:rsidR="002C36D1" w:rsidRPr="00F37A9F" w:rsidRDefault="002C36D1" w:rsidP="00A27B1F">
            <w:pPr>
              <w:pStyle w:val="SingleTxtG"/>
              <w:tabs>
                <w:tab w:val="left" w:pos="1701"/>
              </w:tabs>
              <w:suppressAutoHyphens w:val="0"/>
              <w:spacing w:after="0" w:line="320" w:lineRule="exact"/>
              <w:ind w:left="0" w:right="0"/>
              <w:jc w:val="right"/>
              <w:rPr>
                <w:sz w:val="21"/>
                <w:szCs w:val="21"/>
                <w:lang w:val="fr-FR" w:eastAsia="zh-CN"/>
              </w:rPr>
            </w:pPr>
          </w:p>
        </w:tc>
        <w:tc>
          <w:tcPr>
            <w:tcW w:w="2835" w:type="dxa"/>
            <w:vAlign w:val="bottom"/>
          </w:tcPr>
          <w:p w:rsidR="002C36D1" w:rsidRPr="00F37A9F" w:rsidRDefault="002C36D1" w:rsidP="00A27B1F">
            <w:pPr>
              <w:pStyle w:val="SingleTxtG"/>
              <w:tabs>
                <w:tab w:val="left" w:pos="1701"/>
              </w:tabs>
              <w:suppressAutoHyphens w:val="0"/>
              <w:spacing w:after="0" w:line="320" w:lineRule="exact"/>
              <w:ind w:left="0" w:right="0"/>
              <w:jc w:val="right"/>
              <w:rPr>
                <w:sz w:val="21"/>
                <w:szCs w:val="21"/>
                <w:lang w:val="fr-FR"/>
              </w:rPr>
            </w:pPr>
            <w:r w:rsidRPr="00F37A9F">
              <w:rPr>
                <w:sz w:val="21"/>
                <w:szCs w:val="21"/>
                <w:lang w:val="fr-FR" w:eastAsia="zh-CN"/>
              </w:rPr>
              <w:t>2012</w:t>
            </w:r>
            <w:r w:rsidRPr="00F37A9F">
              <w:rPr>
                <w:rFonts w:cs="SimSun" w:hint="eastAsia"/>
                <w:sz w:val="21"/>
                <w:szCs w:val="21"/>
                <w:lang w:val="fr-FR" w:eastAsia="zh-CN"/>
              </w:rPr>
              <w:t>年</w:t>
            </w:r>
            <w:r w:rsidRPr="00F37A9F">
              <w:rPr>
                <w:sz w:val="21"/>
                <w:szCs w:val="21"/>
                <w:lang w:val="fr-FR" w:eastAsia="zh-CN"/>
              </w:rPr>
              <w:t>1</w:t>
            </w:r>
            <w:r w:rsidRPr="00F37A9F">
              <w:rPr>
                <w:rFonts w:cs="SimSun" w:hint="eastAsia"/>
                <w:sz w:val="21"/>
                <w:szCs w:val="21"/>
                <w:lang w:val="fr-FR" w:eastAsia="zh-CN"/>
              </w:rPr>
              <w:t>月</w:t>
            </w:r>
            <w:r w:rsidRPr="00F37A9F">
              <w:rPr>
                <w:sz w:val="21"/>
                <w:szCs w:val="21"/>
                <w:lang w:val="fr-FR" w:eastAsia="zh-CN"/>
              </w:rPr>
              <w:t>31</w:t>
            </w:r>
            <w:r w:rsidRPr="00F37A9F">
              <w:rPr>
                <w:rFonts w:cs="SimSun" w:hint="eastAsia"/>
                <w:sz w:val="21"/>
                <w:szCs w:val="21"/>
                <w:lang w:val="fr-FR" w:eastAsia="zh-CN"/>
              </w:rPr>
              <w:t>日</w:t>
            </w:r>
            <w:r w:rsidRPr="00F37A9F">
              <w:rPr>
                <w:rStyle w:val="FootnoteReference"/>
                <w:sz w:val="21"/>
                <w:lang w:val="fr-FR" w:eastAsia="zh-CN"/>
              </w:rPr>
              <w:footnoteReference w:id="22"/>
            </w:r>
          </w:p>
        </w:tc>
      </w:tr>
      <w:tr w:rsidR="002C36D1" w:rsidRPr="00F37A9F" w:rsidTr="00A27B1F">
        <w:trPr>
          <w:trHeight w:val="240"/>
        </w:trPr>
        <w:tc>
          <w:tcPr>
            <w:tcW w:w="4962" w:type="dxa"/>
          </w:tcPr>
          <w:p w:rsidR="002C36D1" w:rsidRPr="00F37A9F" w:rsidRDefault="002C36D1" w:rsidP="00A27B1F">
            <w:pPr>
              <w:pStyle w:val="SingleTxtG"/>
              <w:tabs>
                <w:tab w:val="left" w:pos="1701"/>
              </w:tabs>
              <w:suppressAutoHyphens w:val="0"/>
              <w:spacing w:after="0" w:line="320" w:lineRule="exact"/>
              <w:ind w:left="0" w:right="0"/>
              <w:jc w:val="left"/>
              <w:rPr>
                <w:sz w:val="21"/>
                <w:szCs w:val="21"/>
                <w:lang w:val="fr-FR" w:eastAsia="zh-CN"/>
              </w:rPr>
            </w:pPr>
            <w:r w:rsidRPr="00F37A9F">
              <w:rPr>
                <w:rFonts w:cs="SimSun" w:hint="eastAsia"/>
                <w:sz w:val="21"/>
                <w:szCs w:val="21"/>
                <w:lang w:val="fr-FR" w:eastAsia="zh-CN"/>
              </w:rPr>
              <w:t>《禁止酷刑和其他残忍、不人道或有辱人格的待遇或处罚公约》</w:t>
            </w:r>
          </w:p>
        </w:tc>
        <w:tc>
          <w:tcPr>
            <w:tcW w:w="2127" w:type="dxa"/>
            <w:vAlign w:val="bottom"/>
          </w:tcPr>
          <w:p w:rsidR="002C36D1" w:rsidRPr="00F37A9F" w:rsidRDefault="002C36D1" w:rsidP="00A27B1F">
            <w:pPr>
              <w:pStyle w:val="SingleTxtG"/>
              <w:tabs>
                <w:tab w:val="left" w:pos="1701"/>
              </w:tabs>
              <w:suppressAutoHyphens w:val="0"/>
              <w:spacing w:after="0" w:line="320" w:lineRule="exact"/>
              <w:ind w:left="0" w:right="0"/>
              <w:jc w:val="right"/>
              <w:rPr>
                <w:sz w:val="21"/>
                <w:szCs w:val="21"/>
                <w:lang w:val="fr-FR"/>
              </w:rPr>
            </w:pPr>
            <w:r w:rsidRPr="00F37A9F">
              <w:rPr>
                <w:sz w:val="21"/>
                <w:szCs w:val="21"/>
                <w:lang w:val="fr-FR" w:eastAsia="zh-CN"/>
              </w:rPr>
              <w:t>2013</w:t>
            </w:r>
            <w:r w:rsidRPr="00F37A9F">
              <w:rPr>
                <w:rFonts w:cs="SimSun" w:hint="eastAsia"/>
                <w:sz w:val="21"/>
                <w:szCs w:val="21"/>
                <w:lang w:val="fr-FR" w:eastAsia="zh-CN"/>
              </w:rPr>
              <w:t>年</w:t>
            </w:r>
            <w:r w:rsidRPr="00F37A9F">
              <w:rPr>
                <w:sz w:val="21"/>
                <w:szCs w:val="21"/>
                <w:lang w:val="fr-FR" w:eastAsia="zh-CN"/>
              </w:rPr>
              <w:t>8</w:t>
            </w:r>
            <w:r w:rsidRPr="00F37A9F">
              <w:rPr>
                <w:rFonts w:cs="SimSun" w:hint="eastAsia"/>
                <w:sz w:val="21"/>
                <w:szCs w:val="21"/>
                <w:lang w:val="fr-FR" w:eastAsia="zh-CN"/>
              </w:rPr>
              <w:t>月</w:t>
            </w:r>
            <w:r w:rsidRPr="00F37A9F">
              <w:rPr>
                <w:sz w:val="21"/>
                <w:szCs w:val="21"/>
                <w:lang w:val="fr-FR"/>
              </w:rPr>
              <w:t>16</w:t>
            </w:r>
            <w:r w:rsidRPr="00F37A9F">
              <w:rPr>
                <w:rFonts w:cs="SimSun" w:hint="eastAsia"/>
                <w:sz w:val="21"/>
                <w:szCs w:val="21"/>
                <w:lang w:val="fr-FR" w:eastAsia="zh-CN"/>
              </w:rPr>
              <w:t>日</w:t>
            </w:r>
          </w:p>
        </w:tc>
        <w:tc>
          <w:tcPr>
            <w:tcW w:w="2835" w:type="dxa"/>
            <w:vAlign w:val="bottom"/>
          </w:tcPr>
          <w:p w:rsidR="002C36D1" w:rsidRPr="00F37A9F" w:rsidRDefault="002C36D1" w:rsidP="00A27B1F">
            <w:pPr>
              <w:pStyle w:val="SingleTxtG"/>
              <w:tabs>
                <w:tab w:val="left" w:pos="1701"/>
              </w:tabs>
              <w:suppressAutoHyphens w:val="0"/>
              <w:spacing w:after="0" w:line="320" w:lineRule="exact"/>
              <w:ind w:left="0" w:right="0"/>
              <w:jc w:val="right"/>
              <w:rPr>
                <w:sz w:val="21"/>
                <w:szCs w:val="21"/>
                <w:lang w:val="fr-FR"/>
              </w:rPr>
            </w:pPr>
          </w:p>
        </w:tc>
      </w:tr>
      <w:tr w:rsidR="002C36D1" w:rsidRPr="00F37A9F" w:rsidTr="00A27B1F">
        <w:trPr>
          <w:trHeight w:val="240"/>
        </w:trPr>
        <w:tc>
          <w:tcPr>
            <w:tcW w:w="4962" w:type="dxa"/>
          </w:tcPr>
          <w:p w:rsidR="002C36D1" w:rsidRPr="00F37A9F" w:rsidRDefault="002C36D1" w:rsidP="00A27B1F">
            <w:pPr>
              <w:pStyle w:val="SingleTxtG"/>
              <w:tabs>
                <w:tab w:val="left" w:pos="1701"/>
              </w:tabs>
              <w:suppressAutoHyphens w:val="0"/>
              <w:spacing w:after="0" w:line="320" w:lineRule="exact"/>
              <w:ind w:left="0" w:right="0"/>
              <w:jc w:val="left"/>
              <w:rPr>
                <w:sz w:val="21"/>
                <w:szCs w:val="21"/>
                <w:lang w:val="fr-FR" w:eastAsia="zh-CN"/>
              </w:rPr>
            </w:pPr>
            <w:r w:rsidRPr="00F37A9F">
              <w:rPr>
                <w:rFonts w:cs="SimSun" w:hint="eastAsia"/>
                <w:sz w:val="21"/>
                <w:szCs w:val="21"/>
                <w:lang w:val="fr-FR" w:eastAsia="zh-CN"/>
              </w:rPr>
              <w:t>《保护所有移徙工人及其家庭成员权利国际公约》</w:t>
            </w:r>
          </w:p>
        </w:tc>
        <w:tc>
          <w:tcPr>
            <w:tcW w:w="2127" w:type="dxa"/>
            <w:vAlign w:val="bottom"/>
          </w:tcPr>
          <w:p w:rsidR="002C36D1" w:rsidRPr="00F37A9F" w:rsidRDefault="002C36D1" w:rsidP="00A27B1F">
            <w:pPr>
              <w:pStyle w:val="SingleTxtG"/>
              <w:tabs>
                <w:tab w:val="left" w:pos="1701"/>
              </w:tabs>
              <w:suppressAutoHyphens w:val="0"/>
              <w:spacing w:after="0" w:line="320" w:lineRule="exact"/>
              <w:ind w:left="0" w:right="0"/>
              <w:jc w:val="right"/>
              <w:rPr>
                <w:sz w:val="21"/>
                <w:szCs w:val="21"/>
                <w:lang w:val="fr-FR"/>
              </w:rPr>
            </w:pPr>
            <w:r w:rsidRPr="00F37A9F">
              <w:rPr>
                <w:sz w:val="21"/>
                <w:szCs w:val="21"/>
                <w:lang w:val="fr-FR" w:eastAsia="zh-CN"/>
              </w:rPr>
              <w:t>2013</w:t>
            </w:r>
            <w:r w:rsidRPr="00F37A9F">
              <w:rPr>
                <w:rFonts w:cs="SimSun" w:hint="eastAsia"/>
                <w:sz w:val="21"/>
                <w:szCs w:val="21"/>
                <w:lang w:val="fr-FR" w:eastAsia="zh-CN"/>
              </w:rPr>
              <w:t>年</w:t>
            </w:r>
            <w:r w:rsidRPr="00F37A9F">
              <w:rPr>
                <w:sz w:val="21"/>
                <w:szCs w:val="21"/>
                <w:lang w:val="fr-FR" w:eastAsia="zh-CN"/>
              </w:rPr>
              <w:t>12</w:t>
            </w:r>
            <w:r w:rsidRPr="00F37A9F">
              <w:rPr>
                <w:rFonts w:cs="SimSun" w:hint="eastAsia"/>
                <w:sz w:val="21"/>
                <w:szCs w:val="21"/>
                <w:lang w:val="fr-FR" w:eastAsia="zh-CN"/>
              </w:rPr>
              <w:t>月</w:t>
            </w:r>
            <w:r w:rsidRPr="00F37A9F">
              <w:rPr>
                <w:sz w:val="21"/>
                <w:szCs w:val="21"/>
                <w:lang w:val="fr-FR"/>
              </w:rPr>
              <w:t>5</w:t>
            </w:r>
            <w:r w:rsidRPr="00F37A9F">
              <w:rPr>
                <w:rFonts w:cs="SimSun" w:hint="eastAsia"/>
                <w:sz w:val="21"/>
                <w:szCs w:val="21"/>
                <w:lang w:val="fr-FR" w:eastAsia="zh-CN"/>
              </w:rPr>
              <w:t>日</w:t>
            </w:r>
          </w:p>
        </w:tc>
        <w:tc>
          <w:tcPr>
            <w:tcW w:w="2835" w:type="dxa"/>
            <w:vAlign w:val="bottom"/>
          </w:tcPr>
          <w:p w:rsidR="002C36D1" w:rsidRPr="00F37A9F" w:rsidRDefault="002C36D1" w:rsidP="00A27B1F">
            <w:pPr>
              <w:pStyle w:val="SingleTxtG"/>
              <w:tabs>
                <w:tab w:val="left" w:pos="1701"/>
              </w:tabs>
              <w:suppressAutoHyphens w:val="0"/>
              <w:spacing w:after="0" w:line="320" w:lineRule="exact"/>
              <w:ind w:left="0" w:right="0"/>
              <w:jc w:val="right"/>
              <w:rPr>
                <w:sz w:val="21"/>
                <w:szCs w:val="21"/>
                <w:lang w:val="fr-FR"/>
              </w:rPr>
            </w:pPr>
          </w:p>
        </w:tc>
      </w:tr>
      <w:tr w:rsidR="002C36D1" w:rsidRPr="00F37A9F" w:rsidTr="00A27B1F">
        <w:trPr>
          <w:trHeight w:val="240"/>
        </w:trPr>
        <w:tc>
          <w:tcPr>
            <w:tcW w:w="4962" w:type="dxa"/>
            <w:tcBorders>
              <w:bottom w:val="single" w:sz="12" w:space="0" w:color="auto"/>
            </w:tcBorders>
          </w:tcPr>
          <w:p w:rsidR="002C36D1" w:rsidRPr="00F37A9F" w:rsidRDefault="002C36D1" w:rsidP="00A27B1F">
            <w:pPr>
              <w:pStyle w:val="SingleTxtG"/>
              <w:tabs>
                <w:tab w:val="left" w:pos="1701"/>
              </w:tabs>
              <w:suppressAutoHyphens w:val="0"/>
              <w:spacing w:after="0" w:line="320" w:lineRule="exact"/>
              <w:ind w:left="0" w:right="0"/>
              <w:jc w:val="left"/>
              <w:rPr>
                <w:sz w:val="21"/>
                <w:szCs w:val="21"/>
                <w:lang w:val="fr-FR" w:eastAsia="zh-CN"/>
              </w:rPr>
            </w:pPr>
            <w:r w:rsidRPr="00F37A9F">
              <w:rPr>
                <w:rFonts w:cs="SimSun" w:hint="eastAsia"/>
                <w:sz w:val="21"/>
                <w:szCs w:val="21"/>
                <w:lang w:val="fr-FR" w:eastAsia="zh-CN"/>
              </w:rPr>
              <w:t>《消除对妇女一切形式歧视公约任择议定书》</w:t>
            </w:r>
          </w:p>
          <w:p w:rsidR="002C36D1" w:rsidRPr="00F37A9F" w:rsidRDefault="002C36D1" w:rsidP="00A27B1F">
            <w:pPr>
              <w:pStyle w:val="SingleTxtG"/>
              <w:tabs>
                <w:tab w:val="left" w:pos="1701"/>
              </w:tabs>
              <w:suppressAutoHyphens w:val="0"/>
              <w:spacing w:after="0" w:line="320" w:lineRule="exact"/>
              <w:ind w:left="0" w:right="0"/>
              <w:jc w:val="left"/>
              <w:rPr>
                <w:sz w:val="21"/>
                <w:szCs w:val="21"/>
                <w:lang w:val="fr-FR" w:eastAsia="zh-CN"/>
              </w:rPr>
            </w:pPr>
            <w:r w:rsidRPr="00F37A9F">
              <w:rPr>
                <w:rFonts w:cs="SimSun" w:hint="eastAsia"/>
                <w:sz w:val="21"/>
                <w:szCs w:val="21"/>
                <w:lang w:val="fr-FR" w:eastAsia="zh-CN"/>
              </w:rPr>
              <w:t>对《消除对妇女一切形式歧视公约》第</w:t>
            </w:r>
            <w:r w:rsidRPr="00F37A9F">
              <w:rPr>
                <w:rFonts w:cs="SimSun" w:hint="eastAsia"/>
                <w:sz w:val="21"/>
                <w:szCs w:val="21"/>
                <w:lang w:val="fr-FR" w:eastAsia="zh-CN"/>
              </w:rPr>
              <w:t>20</w:t>
            </w:r>
            <w:r w:rsidRPr="00F37A9F">
              <w:rPr>
                <w:rFonts w:cs="SimSun" w:hint="eastAsia"/>
                <w:sz w:val="21"/>
                <w:szCs w:val="21"/>
                <w:lang w:val="fr-FR" w:eastAsia="zh-CN"/>
              </w:rPr>
              <w:t>条第</w:t>
            </w:r>
            <w:r w:rsidRPr="00F37A9F">
              <w:rPr>
                <w:sz w:val="21"/>
                <w:szCs w:val="21"/>
                <w:lang w:val="fr-FR" w:eastAsia="zh-CN"/>
              </w:rPr>
              <w:t>1</w:t>
            </w:r>
            <w:r w:rsidRPr="00F37A9F">
              <w:rPr>
                <w:rFonts w:cs="SimSun" w:hint="eastAsia"/>
                <w:sz w:val="21"/>
                <w:szCs w:val="21"/>
                <w:lang w:val="fr-FR" w:eastAsia="zh-CN"/>
              </w:rPr>
              <w:t>款关于委员会会议时长的修正</w:t>
            </w:r>
          </w:p>
        </w:tc>
        <w:tc>
          <w:tcPr>
            <w:tcW w:w="2127" w:type="dxa"/>
            <w:tcBorders>
              <w:bottom w:val="single" w:sz="12" w:space="0" w:color="auto"/>
            </w:tcBorders>
            <w:vAlign w:val="bottom"/>
          </w:tcPr>
          <w:p w:rsidR="002C36D1" w:rsidRPr="00F37A9F" w:rsidRDefault="002C36D1" w:rsidP="00A27B1F">
            <w:pPr>
              <w:pStyle w:val="SingleTxtG"/>
              <w:tabs>
                <w:tab w:val="left" w:pos="1701"/>
              </w:tabs>
              <w:suppressAutoHyphens w:val="0"/>
              <w:spacing w:after="0" w:line="320" w:lineRule="exact"/>
              <w:ind w:left="0" w:right="0"/>
              <w:jc w:val="right"/>
              <w:rPr>
                <w:sz w:val="21"/>
                <w:szCs w:val="21"/>
                <w:lang w:val="fr-FR" w:eastAsia="zh-CN"/>
              </w:rPr>
            </w:pPr>
            <w:r w:rsidRPr="00F37A9F">
              <w:rPr>
                <w:sz w:val="21"/>
                <w:szCs w:val="21"/>
                <w:lang w:val="fr-FR" w:eastAsia="zh-CN"/>
              </w:rPr>
              <w:t>-</w:t>
            </w:r>
          </w:p>
        </w:tc>
        <w:tc>
          <w:tcPr>
            <w:tcW w:w="2835" w:type="dxa"/>
            <w:tcBorders>
              <w:bottom w:val="single" w:sz="12" w:space="0" w:color="auto"/>
            </w:tcBorders>
            <w:vAlign w:val="bottom"/>
          </w:tcPr>
          <w:p w:rsidR="002C36D1" w:rsidRPr="00F37A9F" w:rsidRDefault="002C36D1" w:rsidP="00A27B1F">
            <w:pPr>
              <w:pStyle w:val="SingleTxtG"/>
              <w:tabs>
                <w:tab w:val="left" w:pos="1701"/>
              </w:tabs>
              <w:suppressAutoHyphens w:val="0"/>
              <w:spacing w:after="0" w:line="320" w:lineRule="exact"/>
              <w:ind w:left="0" w:right="0"/>
              <w:jc w:val="right"/>
              <w:rPr>
                <w:sz w:val="21"/>
                <w:szCs w:val="21"/>
                <w:lang w:val="fr-FR" w:eastAsia="zh-CN"/>
              </w:rPr>
            </w:pPr>
          </w:p>
        </w:tc>
      </w:tr>
    </w:tbl>
    <w:p w:rsidR="002C36D1" w:rsidRPr="00F37A9F" w:rsidRDefault="002C36D1" w:rsidP="002C36D1">
      <w:pPr>
        <w:pStyle w:val="SingleTxtG"/>
        <w:tabs>
          <w:tab w:val="left" w:pos="1701"/>
        </w:tabs>
        <w:spacing w:after="140" w:line="320" w:lineRule="exact"/>
        <w:rPr>
          <w:sz w:val="21"/>
          <w:szCs w:val="21"/>
          <w:lang w:val="fr-FR" w:eastAsia="zh-CN"/>
        </w:rPr>
      </w:pPr>
    </w:p>
    <w:p w:rsidR="002C36D1" w:rsidRPr="00F37A9F" w:rsidRDefault="002C36D1" w:rsidP="002C36D1">
      <w:pPr>
        <w:tabs>
          <w:tab w:val="clear" w:pos="431"/>
          <w:tab w:val="left" w:pos="426"/>
          <w:tab w:val="left" w:pos="1134"/>
        </w:tabs>
        <w:spacing w:after="140"/>
        <w:ind w:right="1134"/>
        <w:rPr>
          <w:rFonts w:eastAsia="SimHei"/>
          <w:sz w:val="24"/>
          <w:szCs w:val="21"/>
          <w:lang w:val="fr-FR"/>
        </w:rPr>
      </w:pPr>
      <w:r w:rsidRPr="00F37A9F">
        <w:rPr>
          <w:rFonts w:eastAsia="SimHei" w:hint="eastAsia"/>
          <w:sz w:val="24"/>
          <w:szCs w:val="21"/>
          <w:lang w:val="fr-FR"/>
        </w:rPr>
        <w:tab/>
      </w:r>
      <w:r w:rsidRPr="00F37A9F">
        <w:rPr>
          <w:rFonts w:eastAsia="SimHei"/>
          <w:sz w:val="24"/>
          <w:szCs w:val="21"/>
          <w:lang w:val="fr-FR"/>
        </w:rPr>
        <w:t>B.</w:t>
      </w:r>
      <w:r w:rsidRPr="00F37A9F">
        <w:rPr>
          <w:rFonts w:eastAsia="SimHei" w:hint="eastAsia"/>
          <w:sz w:val="24"/>
          <w:szCs w:val="21"/>
          <w:lang w:val="fr-FR"/>
        </w:rPr>
        <w:tab/>
      </w:r>
      <w:r w:rsidRPr="00F37A9F">
        <w:rPr>
          <w:rFonts w:eastAsia="SimHei" w:hint="eastAsia"/>
          <w:sz w:val="24"/>
          <w:szCs w:val="21"/>
          <w:lang w:val="fr-FR"/>
        </w:rPr>
        <w:t>《消除对妇女一切形式歧视公约任择议定书》</w:t>
      </w:r>
    </w:p>
    <w:p w:rsidR="002C36D1" w:rsidRPr="00F37A9F" w:rsidRDefault="002C36D1" w:rsidP="00EF7ABD">
      <w:pPr>
        <w:pStyle w:val="SingleTxtG"/>
        <w:tabs>
          <w:tab w:val="left" w:pos="1701"/>
        </w:tabs>
        <w:spacing w:after="140" w:line="340" w:lineRule="exact"/>
        <w:rPr>
          <w:sz w:val="21"/>
          <w:szCs w:val="21"/>
          <w:lang w:val="fr-FR" w:eastAsia="zh-CN"/>
        </w:rPr>
      </w:pPr>
      <w:r w:rsidRPr="00F37A9F">
        <w:rPr>
          <w:sz w:val="21"/>
          <w:szCs w:val="21"/>
          <w:lang w:val="fr-FR" w:eastAsia="zh-CN"/>
        </w:rPr>
        <w:t>170.</w:t>
      </w:r>
      <w:r w:rsidRPr="00F37A9F">
        <w:rPr>
          <w:rFonts w:hint="eastAsia"/>
          <w:sz w:val="21"/>
          <w:szCs w:val="21"/>
          <w:lang w:val="fr-FR" w:eastAsia="zh-CN"/>
        </w:rPr>
        <w:tab/>
      </w:r>
      <w:r w:rsidRPr="00F37A9F">
        <w:rPr>
          <w:rFonts w:cs="SimSun" w:hint="eastAsia"/>
          <w:sz w:val="21"/>
          <w:szCs w:val="21"/>
          <w:lang w:val="fr-FR" w:eastAsia="zh-CN"/>
        </w:rPr>
        <w:t>联合国大会于</w:t>
      </w:r>
      <w:r w:rsidRPr="00F37A9F">
        <w:rPr>
          <w:sz w:val="21"/>
          <w:szCs w:val="21"/>
          <w:lang w:val="fr-FR" w:eastAsia="zh-CN"/>
        </w:rPr>
        <w:t>1999</w:t>
      </w:r>
      <w:r w:rsidRPr="00F37A9F">
        <w:rPr>
          <w:rFonts w:cs="SimSun" w:hint="eastAsia"/>
          <w:sz w:val="21"/>
          <w:szCs w:val="21"/>
          <w:lang w:val="fr-FR" w:eastAsia="zh-CN"/>
        </w:rPr>
        <w:t>年</w:t>
      </w:r>
      <w:r w:rsidRPr="00F37A9F">
        <w:rPr>
          <w:sz w:val="21"/>
          <w:szCs w:val="21"/>
          <w:lang w:val="fr-FR" w:eastAsia="zh-CN"/>
        </w:rPr>
        <w:t>10</w:t>
      </w:r>
      <w:r w:rsidRPr="00F37A9F">
        <w:rPr>
          <w:rFonts w:cs="SimSun" w:hint="eastAsia"/>
          <w:sz w:val="21"/>
          <w:szCs w:val="21"/>
          <w:lang w:val="fr-FR" w:eastAsia="zh-CN"/>
        </w:rPr>
        <w:t>月</w:t>
      </w:r>
      <w:r w:rsidRPr="00F37A9F">
        <w:rPr>
          <w:sz w:val="21"/>
          <w:szCs w:val="21"/>
          <w:lang w:val="fr-FR" w:eastAsia="zh-CN"/>
        </w:rPr>
        <w:t>6</w:t>
      </w:r>
      <w:r w:rsidRPr="00F37A9F">
        <w:rPr>
          <w:rFonts w:cs="SimSun" w:hint="eastAsia"/>
          <w:sz w:val="21"/>
          <w:szCs w:val="21"/>
          <w:lang w:val="fr-FR" w:eastAsia="zh-CN"/>
        </w:rPr>
        <w:t>日通过的《消除对妇女一切形式歧视公约任择议定书》于</w:t>
      </w:r>
      <w:r w:rsidRPr="00F37A9F">
        <w:rPr>
          <w:sz w:val="21"/>
          <w:szCs w:val="21"/>
          <w:lang w:val="fr-FR" w:eastAsia="zh-CN"/>
        </w:rPr>
        <w:t>2000</w:t>
      </w:r>
      <w:r w:rsidRPr="00F37A9F">
        <w:rPr>
          <w:rFonts w:cs="SimSun" w:hint="eastAsia"/>
          <w:sz w:val="21"/>
          <w:szCs w:val="21"/>
          <w:lang w:val="fr-FR" w:eastAsia="zh-CN"/>
        </w:rPr>
        <w:t>年</w:t>
      </w:r>
      <w:r w:rsidRPr="00F37A9F">
        <w:rPr>
          <w:sz w:val="21"/>
          <w:szCs w:val="21"/>
          <w:lang w:val="fr-FR" w:eastAsia="zh-CN"/>
        </w:rPr>
        <w:t>12</w:t>
      </w:r>
      <w:r w:rsidRPr="00F37A9F">
        <w:rPr>
          <w:rFonts w:cs="SimSun" w:hint="eastAsia"/>
          <w:sz w:val="21"/>
          <w:szCs w:val="21"/>
          <w:lang w:val="fr-FR" w:eastAsia="zh-CN"/>
        </w:rPr>
        <w:t>月</w:t>
      </w:r>
      <w:r w:rsidRPr="00F37A9F">
        <w:rPr>
          <w:sz w:val="21"/>
          <w:szCs w:val="21"/>
          <w:lang w:val="fr-FR" w:eastAsia="zh-CN"/>
        </w:rPr>
        <w:t>22</w:t>
      </w:r>
      <w:r w:rsidRPr="00F37A9F">
        <w:rPr>
          <w:rFonts w:cs="SimSun" w:hint="eastAsia"/>
          <w:sz w:val="21"/>
          <w:szCs w:val="21"/>
          <w:lang w:val="fr-FR" w:eastAsia="zh-CN"/>
        </w:rPr>
        <w:t>日生效。现在已经有</w:t>
      </w:r>
      <w:r w:rsidRPr="00F37A9F">
        <w:rPr>
          <w:sz w:val="21"/>
          <w:szCs w:val="21"/>
          <w:lang w:val="fr-FR" w:eastAsia="zh-CN"/>
        </w:rPr>
        <w:t>80</w:t>
      </w:r>
      <w:r w:rsidRPr="00F37A9F">
        <w:rPr>
          <w:rFonts w:cs="SimSun" w:hint="eastAsia"/>
          <w:sz w:val="21"/>
          <w:szCs w:val="21"/>
          <w:lang w:val="fr-FR" w:eastAsia="zh-CN"/>
        </w:rPr>
        <w:t>个国家签署并批准了该议定书，其中包括巴西、智利、委内瑞拉、古巴、多米尼加共和国、伯利兹、萨尔瓦多和危地马拉。</w:t>
      </w:r>
    </w:p>
    <w:p w:rsidR="002C36D1" w:rsidRPr="00F37A9F" w:rsidRDefault="002C36D1" w:rsidP="00EF7ABD">
      <w:pPr>
        <w:pStyle w:val="SingleTxtG"/>
        <w:tabs>
          <w:tab w:val="left" w:pos="1701"/>
        </w:tabs>
        <w:spacing w:after="140" w:line="340" w:lineRule="exact"/>
        <w:rPr>
          <w:sz w:val="21"/>
          <w:szCs w:val="21"/>
          <w:lang w:val="fr-FR" w:eastAsia="zh-CN"/>
        </w:rPr>
      </w:pPr>
      <w:r w:rsidRPr="00F37A9F">
        <w:rPr>
          <w:sz w:val="21"/>
          <w:szCs w:val="21"/>
          <w:lang w:val="fr-FR" w:eastAsia="zh-CN"/>
        </w:rPr>
        <w:t>171.</w:t>
      </w:r>
      <w:r w:rsidRPr="00F37A9F">
        <w:rPr>
          <w:rFonts w:hint="eastAsia"/>
          <w:sz w:val="21"/>
          <w:szCs w:val="21"/>
          <w:lang w:val="fr-FR" w:eastAsia="zh-CN"/>
        </w:rPr>
        <w:tab/>
      </w:r>
      <w:r w:rsidRPr="00F37A9F">
        <w:rPr>
          <w:rFonts w:cs="SimSun" w:hint="eastAsia"/>
          <w:sz w:val="21"/>
          <w:szCs w:val="21"/>
          <w:lang w:val="fr-FR" w:eastAsia="zh-CN"/>
        </w:rPr>
        <w:t>通过该议定书是各国在</w:t>
      </w:r>
      <w:r w:rsidRPr="00F37A9F">
        <w:rPr>
          <w:sz w:val="21"/>
          <w:szCs w:val="21"/>
          <w:lang w:val="fr-FR" w:eastAsia="zh-CN"/>
        </w:rPr>
        <w:t>1995</w:t>
      </w:r>
      <w:r w:rsidRPr="00F37A9F">
        <w:rPr>
          <w:rFonts w:cs="SimSun" w:hint="eastAsia"/>
          <w:sz w:val="21"/>
          <w:szCs w:val="21"/>
          <w:lang w:val="fr-FR" w:eastAsia="zh-CN"/>
        </w:rPr>
        <w:t>年在北京举行的第四次妇女问题世界会议上做出的一项承诺，也是海地已经签署的《北京宣言和行动纲要》的一项重大成就。因此，现在很重要的一个环节是海地政府兑现这一承诺，签署该议定书并将其转交给国民议会批准。正如其序言中所说，《议定书》为各国提供了重申</w:t>
      </w:r>
      <w:r w:rsidRPr="00F37A9F">
        <w:rPr>
          <w:rFonts w:cs="SimSun" w:hint="eastAsia"/>
          <w:i/>
          <w:iCs/>
          <w:sz w:val="21"/>
          <w:szCs w:val="21"/>
          <w:lang w:val="fr-FR" w:eastAsia="zh-CN"/>
        </w:rPr>
        <w:t>“</w:t>
      </w:r>
      <w:r w:rsidRPr="00F37A9F">
        <w:rPr>
          <w:rFonts w:cs="SimSun" w:hint="eastAsia"/>
          <w:sz w:val="21"/>
          <w:szCs w:val="21"/>
          <w:lang w:val="fr-FR" w:eastAsia="zh-CN"/>
        </w:rPr>
        <w:t>他们决心确保妇女充分和平等地享有所有人权和基本自由，并采取有效的行动，防止侵犯这些权利和自由</w:t>
      </w:r>
      <w:r w:rsidRPr="00F37A9F">
        <w:rPr>
          <w:rFonts w:cs="SimSun" w:hint="eastAsia"/>
          <w:i/>
          <w:iCs/>
          <w:sz w:val="21"/>
          <w:szCs w:val="21"/>
          <w:lang w:val="fr-FR" w:eastAsia="zh-CN"/>
        </w:rPr>
        <w:t>”的机会。</w:t>
      </w:r>
    </w:p>
    <w:p w:rsidR="002C36D1" w:rsidRPr="00F37A9F" w:rsidRDefault="002C36D1" w:rsidP="00EF7ABD">
      <w:pPr>
        <w:pStyle w:val="SingleTxtG"/>
        <w:tabs>
          <w:tab w:val="left" w:pos="1701"/>
        </w:tabs>
        <w:spacing w:after="140" w:line="340" w:lineRule="exact"/>
        <w:rPr>
          <w:sz w:val="21"/>
          <w:szCs w:val="21"/>
          <w:lang w:val="fr-FR" w:eastAsia="zh-CN"/>
        </w:rPr>
      </w:pPr>
      <w:r w:rsidRPr="00F37A9F">
        <w:rPr>
          <w:sz w:val="21"/>
          <w:szCs w:val="21"/>
          <w:lang w:val="fr-FR" w:eastAsia="zh-CN"/>
        </w:rPr>
        <w:t>172.</w:t>
      </w:r>
      <w:r w:rsidRPr="00F37A9F">
        <w:rPr>
          <w:rFonts w:hint="eastAsia"/>
          <w:sz w:val="21"/>
          <w:szCs w:val="21"/>
          <w:lang w:val="fr-FR" w:eastAsia="zh-CN"/>
        </w:rPr>
        <w:tab/>
      </w:r>
      <w:r w:rsidRPr="00F37A9F">
        <w:rPr>
          <w:sz w:val="21"/>
          <w:szCs w:val="21"/>
          <w:lang w:val="fr-FR" w:eastAsia="zh-CN"/>
        </w:rPr>
        <w:t>2009</w:t>
      </w:r>
      <w:r w:rsidRPr="00F37A9F">
        <w:rPr>
          <w:rFonts w:cs="SimSun" w:hint="eastAsia"/>
          <w:sz w:val="21"/>
          <w:szCs w:val="21"/>
          <w:lang w:val="fr-FR" w:eastAsia="zh-CN"/>
        </w:rPr>
        <w:t>年</w:t>
      </w:r>
      <w:r w:rsidRPr="00F37A9F">
        <w:rPr>
          <w:sz w:val="21"/>
          <w:szCs w:val="21"/>
          <w:lang w:val="fr-FR" w:eastAsia="zh-CN"/>
        </w:rPr>
        <w:t>1</w:t>
      </w:r>
      <w:r w:rsidRPr="00F37A9F">
        <w:rPr>
          <w:rFonts w:cs="SimSun" w:hint="eastAsia"/>
          <w:sz w:val="21"/>
          <w:szCs w:val="21"/>
          <w:lang w:val="fr-FR" w:eastAsia="zh-CN"/>
        </w:rPr>
        <w:t>月</w:t>
      </w:r>
      <w:r w:rsidRPr="00F37A9F">
        <w:rPr>
          <w:sz w:val="21"/>
          <w:szCs w:val="21"/>
          <w:lang w:val="fr-FR" w:eastAsia="zh-CN"/>
        </w:rPr>
        <w:t>27</w:t>
      </w:r>
      <w:r w:rsidRPr="00F37A9F">
        <w:rPr>
          <w:rFonts w:cs="SimSun" w:hint="eastAsia"/>
          <w:sz w:val="21"/>
          <w:szCs w:val="21"/>
          <w:lang w:val="fr-FR" w:eastAsia="zh-CN"/>
        </w:rPr>
        <w:t>日，海地代表团在日内瓦正式介绍海地对《公约》执行情况的先前报告的同时，代表国家表达了上述决心。国民议会主席作为代表团的成员，当时承诺会采取必要措施来加快《议定书》的批准。</w:t>
      </w:r>
    </w:p>
    <w:p w:rsidR="00EF7ABD" w:rsidRPr="00EF7ABD" w:rsidRDefault="00EF7ABD" w:rsidP="00EF7ABD">
      <w:pPr>
        <w:tabs>
          <w:tab w:val="clear" w:pos="431"/>
          <w:tab w:val="left" w:pos="426"/>
          <w:tab w:val="left" w:pos="1134"/>
        </w:tabs>
        <w:spacing w:line="120" w:lineRule="exact"/>
        <w:ind w:right="1134"/>
        <w:rPr>
          <w:rFonts w:eastAsia="SimHei" w:hint="eastAsia"/>
          <w:sz w:val="10"/>
          <w:szCs w:val="21"/>
          <w:lang w:val="fr-FR"/>
        </w:rPr>
      </w:pPr>
      <w:bookmarkStart w:id="160" w:name="_Toc397135610"/>
      <w:bookmarkStart w:id="161" w:name="_Toc397134209"/>
      <w:bookmarkStart w:id="162" w:name="_Toc396683694"/>
      <w:bookmarkStart w:id="163" w:name="_Toc395376109"/>
    </w:p>
    <w:p w:rsidR="002C36D1" w:rsidRPr="00F37A9F" w:rsidRDefault="002C36D1" w:rsidP="002C36D1">
      <w:pPr>
        <w:tabs>
          <w:tab w:val="clear" w:pos="431"/>
          <w:tab w:val="left" w:pos="426"/>
          <w:tab w:val="left" w:pos="1134"/>
        </w:tabs>
        <w:spacing w:after="140"/>
        <w:ind w:right="1134"/>
        <w:rPr>
          <w:rFonts w:eastAsia="SimHei"/>
          <w:sz w:val="24"/>
          <w:szCs w:val="21"/>
          <w:lang w:val="fr-FR"/>
        </w:rPr>
      </w:pPr>
      <w:r w:rsidRPr="00F37A9F">
        <w:rPr>
          <w:rFonts w:eastAsia="SimHei" w:hint="eastAsia"/>
          <w:sz w:val="24"/>
          <w:szCs w:val="21"/>
          <w:lang w:val="fr-FR"/>
        </w:rPr>
        <w:tab/>
      </w:r>
      <w:r w:rsidRPr="00F37A9F">
        <w:rPr>
          <w:rFonts w:eastAsia="SimHei"/>
          <w:sz w:val="24"/>
          <w:szCs w:val="21"/>
          <w:lang w:val="fr-FR"/>
        </w:rPr>
        <w:t>C.</w:t>
      </w:r>
      <w:r w:rsidRPr="00F37A9F">
        <w:rPr>
          <w:rFonts w:eastAsia="SimHei" w:hint="eastAsia"/>
          <w:sz w:val="24"/>
          <w:szCs w:val="21"/>
          <w:lang w:val="fr-FR"/>
        </w:rPr>
        <w:tab/>
      </w:r>
      <w:r w:rsidRPr="00F37A9F">
        <w:rPr>
          <w:rFonts w:eastAsia="SimHei" w:hint="eastAsia"/>
          <w:sz w:val="24"/>
          <w:szCs w:val="21"/>
          <w:lang w:val="fr-FR"/>
        </w:rPr>
        <w:t>目前《</w:t>
      </w:r>
      <w:bookmarkEnd w:id="160"/>
      <w:bookmarkEnd w:id="161"/>
      <w:bookmarkEnd w:id="162"/>
      <w:bookmarkEnd w:id="163"/>
      <w:r w:rsidRPr="00F37A9F">
        <w:rPr>
          <w:rFonts w:eastAsia="SimHei" w:hint="eastAsia"/>
          <w:sz w:val="24"/>
          <w:szCs w:val="21"/>
          <w:lang w:val="fr-FR"/>
        </w:rPr>
        <w:t>任择议定书》的批准情况</w:t>
      </w:r>
    </w:p>
    <w:p w:rsidR="002C36D1" w:rsidRPr="00F37A9F" w:rsidRDefault="002C36D1" w:rsidP="00EF7ABD">
      <w:pPr>
        <w:pStyle w:val="SingleTxtG"/>
        <w:tabs>
          <w:tab w:val="left" w:pos="1701"/>
        </w:tabs>
        <w:spacing w:after="140" w:line="340" w:lineRule="exact"/>
        <w:rPr>
          <w:i/>
          <w:iCs/>
          <w:sz w:val="21"/>
          <w:szCs w:val="21"/>
          <w:lang w:val="fr-FR" w:eastAsia="zh-CN"/>
        </w:rPr>
      </w:pPr>
      <w:r w:rsidRPr="00F37A9F">
        <w:rPr>
          <w:sz w:val="21"/>
          <w:szCs w:val="21"/>
          <w:lang w:val="fr-FR" w:eastAsia="zh-CN"/>
        </w:rPr>
        <w:t>173.</w:t>
      </w:r>
      <w:r w:rsidRPr="00F37A9F">
        <w:rPr>
          <w:rFonts w:hint="eastAsia"/>
          <w:sz w:val="21"/>
          <w:szCs w:val="21"/>
          <w:lang w:val="fr-FR" w:eastAsia="zh-CN"/>
        </w:rPr>
        <w:tab/>
      </w:r>
      <w:r w:rsidRPr="00F37A9F">
        <w:rPr>
          <w:rFonts w:cs="SimSun" w:hint="eastAsia"/>
          <w:sz w:val="21"/>
          <w:szCs w:val="21"/>
          <w:lang w:val="fr-FR" w:eastAsia="zh-CN"/>
        </w:rPr>
        <w:t>委员会在结论性意见中，强调了海地批准该《任择议定书》的重要性。事实上，委员会（在第</w:t>
      </w:r>
      <w:r w:rsidRPr="00F37A9F">
        <w:rPr>
          <w:sz w:val="21"/>
          <w:szCs w:val="21"/>
          <w:lang w:val="fr-FR" w:eastAsia="zh-CN"/>
        </w:rPr>
        <w:t>7</w:t>
      </w:r>
      <w:r w:rsidRPr="00F37A9F">
        <w:rPr>
          <w:rFonts w:cs="SimSun" w:hint="eastAsia"/>
          <w:sz w:val="21"/>
          <w:szCs w:val="21"/>
          <w:lang w:val="fr-FR" w:eastAsia="zh-CN"/>
        </w:rPr>
        <w:t>段中）“赞赏地注意到缔约国的发言已经表示有意批准《公约任择议定书》”，并（在第</w:t>
      </w:r>
      <w:r w:rsidRPr="00F37A9F">
        <w:rPr>
          <w:sz w:val="21"/>
          <w:szCs w:val="21"/>
          <w:lang w:val="fr-FR" w:eastAsia="zh-CN"/>
        </w:rPr>
        <w:t>46</w:t>
      </w:r>
      <w:r w:rsidRPr="00F37A9F">
        <w:rPr>
          <w:rFonts w:cs="SimSun" w:hint="eastAsia"/>
          <w:sz w:val="21"/>
          <w:szCs w:val="21"/>
          <w:lang w:val="fr-FR" w:eastAsia="zh-CN"/>
        </w:rPr>
        <w:t>段中）“鼓励缔约国批准《公约任择议定书》并尽快接受《公约》第</w:t>
      </w:r>
      <w:r w:rsidRPr="00F37A9F">
        <w:rPr>
          <w:rFonts w:cs="SimSun" w:hint="eastAsia"/>
          <w:sz w:val="21"/>
          <w:szCs w:val="21"/>
          <w:lang w:val="fr-FR" w:eastAsia="zh-CN"/>
        </w:rPr>
        <w:t>20</w:t>
      </w:r>
      <w:r w:rsidRPr="00F37A9F">
        <w:rPr>
          <w:rFonts w:cs="SimSun" w:hint="eastAsia"/>
          <w:sz w:val="21"/>
          <w:szCs w:val="21"/>
          <w:lang w:val="fr-FR" w:eastAsia="zh-CN"/>
        </w:rPr>
        <w:t>条第</w:t>
      </w:r>
      <w:r w:rsidRPr="00F37A9F">
        <w:rPr>
          <w:sz w:val="21"/>
          <w:szCs w:val="21"/>
          <w:lang w:val="fr-FR" w:eastAsia="zh-CN"/>
        </w:rPr>
        <w:t>1</w:t>
      </w:r>
      <w:r w:rsidRPr="00F37A9F">
        <w:rPr>
          <w:rFonts w:cs="SimSun" w:hint="eastAsia"/>
          <w:sz w:val="21"/>
          <w:szCs w:val="21"/>
          <w:lang w:val="fr-FR" w:eastAsia="zh-CN"/>
        </w:rPr>
        <w:t>款中关于委员会会议时长内容的修正</w:t>
      </w:r>
      <w:r w:rsidRPr="00F37A9F">
        <w:rPr>
          <w:sz w:val="21"/>
          <w:szCs w:val="21"/>
          <w:lang w:val="fr-FR" w:eastAsia="zh-CN"/>
        </w:rPr>
        <w:t> </w:t>
      </w:r>
      <w:r w:rsidRPr="00F37A9F">
        <w:rPr>
          <w:rFonts w:cs="SimSun" w:hint="eastAsia"/>
          <w:sz w:val="21"/>
          <w:szCs w:val="21"/>
          <w:lang w:val="fr-FR" w:eastAsia="zh-CN"/>
        </w:rPr>
        <w:t>”。</w:t>
      </w:r>
    </w:p>
    <w:p w:rsidR="002C36D1" w:rsidRPr="00F37A9F" w:rsidRDefault="002C36D1" w:rsidP="00EF7ABD">
      <w:pPr>
        <w:pStyle w:val="SingleTxtG"/>
        <w:tabs>
          <w:tab w:val="left" w:pos="1701"/>
        </w:tabs>
        <w:spacing w:after="140" w:line="340" w:lineRule="exact"/>
        <w:rPr>
          <w:i/>
          <w:iCs/>
          <w:sz w:val="21"/>
          <w:szCs w:val="21"/>
          <w:lang w:val="fr-FR" w:eastAsia="zh-CN"/>
        </w:rPr>
      </w:pPr>
      <w:r w:rsidRPr="00F37A9F">
        <w:rPr>
          <w:sz w:val="21"/>
          <w:szCs w:val="21"/>
          <w:lang w:val="fr-FR" w:eastAsia="zh-CN"/>
        </w:rPr>
        <w:t>174.</w:t>
      </w:r>
      <w:bookmarkStart w:id="164" w:name="_Toc395376110"/>
      <w:r w:rsidRPr="00F37A9F">
        <w:rPr>
          <w:rFonts w:hint="eastAsia"/>
          <w:sz w:val="21"/>
          <w:szCs w:val="21"/>
          <w:lang w:val="fr-FR" w:eastAsia="zh-CN"/>
        </w:rPr>
        <w:tab/>
      </w:r>
      <w:r w:rsidRPr="00F37A9F">
        <w:rPr>
          <w:rFonts w:cs="SimSun" w:hint="eastAsia"/>
          <w:sz w:val="21"/>
          <w:szCs w:val="21"/>
          <w:lang w:val="fr-FR" w:eastAsia="zh-CN"/>
        </w:rPr>
        <w:t>《任择议定书》已经纳入了国民议会的议程，妇女地位和妇女权利部的任务是确保该国加入《任择议定书》、委员会的议事规则，以及《公约》中有关委员会会议时长的第</w:t>
      </w:r>
      <w:r w:rsidRPr="00F37A9F">
        <w:rPr>
          <w:rFonts w:cs="SimSun" w:hint="eastAsia"/>
          <w:sz w:val="21"/>
          <w:szCs w:val="21"/>
          <w:lang w:val="fr-FR" w:eastAsia="zh-CN"/>
        </w:rPr>
        <w:t>20</w:t>
      </w:r>
      <w:r w:rsidRPr="00F37A9F">
        <w:rPr>
          <w:rFonts w:cs="SimSun" w:hint="eastAsia"/>
          <w:sz w:val="21"/>
          <w:szCs w:val="21"/>
          <w:lang w:val="fr-FR" w:eastAsia="zh-CN"/>
        </w:rPr>
        <w:t>条第</w:t>
      </w:r>
      <w:r w:rsidRPr="00F37A9F">
        <w:rPr>
          <w:sz w:val="21"/>
          <w:szCs w:val="21"/>
          <w:lang w:val="fr-FR" w:eastAsia="zh-CN"/>
        </w:rPr>
        <w:t>1</w:t>
      </w:r>
      <w:r w:rsidRPr="00F37A9F">
        <w:rPr>
          <w:rFonts w:cs="SimSun" w:hint="eastAsia"/>
          <w:sz w:val="21"/>
          <w:szCs w:val="21"/>
          <w:lang w:val="fr-FR" w:eastAsia="zh-CN"/>
        </w:rPr>
        <w:t>款的规定。</w:t>
      </w:r>
    </w:p>
    <w:p w:rsidR="00EF7ABD" w:rsidRPr="00EF7ABD" w:rsidRDefault="00EF7ABD" w:rsidP="00EF7ABD">
      <w:pPr>
        <w:tabs>
          <w:tab w:val="clear" w:pos="431"/>
          <w:tab w:val="left" w:pos="426"/>
          <w:tab w:val="left" w:pos="1134"/>
        </w:tabs>
        <w:spacing w:line="120" w:lineRule="exact"/>
        <w:ind w:right="1134"/>
        <w:rPr>
          <w:rFonts w:eastAsia="SimHei" w:hint="eastAsia"/>
          <w:sz w:val="10"/>
          <w:szCs w:val="21"/>
          <w:lang w:val="fr-FR"/>
        </w:rPr>
      </w:pPr>
      <w:bookmarkStart w:id="165" w:name="_Toc397135612"/>
      <w:bookmarkStart w:id="166" w:name="_Toc397134211"/>
      <w:bookmarkStart w:id="167" w:name="_Toc396683696"/>
    </w:p>
    <w:p w:rsidR="002C36D1" w:rsidRPr="00F37A9F" w:rsidRDefault="002C36D1" w:rsidP="002C36D1">
      <w:pPr>
        <w:tabs>
          <w:tab w:val="clear" w:pos="431"/>
          <w:tab w:val="left" w:pos="426"/>
          <w:tab w:val="left" w:pos="1134"/>
        </w:tabs>
        <w:spacing w:after="140"/>
        <w:ind w:right="1134"/>
        <w:rPr>
          <w:rFonts w:eastAsia="SimHei"/>
          <w:sz w:val="24"/>
          <w:szCs w:val="21"/>
          <w:lang w:val="fr-FR"/>
        </w:rPr>
      </w:pPr>
      <w:r w:rsidRPr="00F37A9F">
        <w:rPr>
          <w:rFonts w:eastAsia="SimHei" w:hint="eastAsia"/>
          <w:sz w:val="24"/>
          <w:szCs w:val="21"/>
          <w:lang w:val="fr-FR"/>
        </w:rPr>
        <w:tab/>
      </w:r>
      <w:r w:rsidRPr="00F37A9F">
        <w:rPr>
          <w:rFonts w:eastAsia="SimHei"/>
          <w:sz w:val="24"/>
          <w:szCs w:val="21"/>
          <w:lang w:val="fr-FR"/>
        </w:rPr>
        <w:t>D.</w:t>
      </w:r>
      <w:r w:rsidRPr="00F37A9F">
        <w:rPr>
          <w:rFonts w:eastAsia="SimHei" w:hint="eastAsia"/>
          <w:sz w:val="24"/>
          <w:szCs w:val="21"/>
          <w:lang w:val="fr-FR"/>
        </w:rPr>
        <w:tab/>
      </w:r>
      <w:r w:rsidRPr="00F37A9F">
        <w:rPr>
          <w:rFonts w:eastAsia="SimHei" w:hint="eastAsia"/>
          <w:sz w:val="24"/>
          <w:szCs w:val="21"/>
          <w:lang w:val="fr-FR"/>
        </w:rPr>
        <w:t>《</w:t>
      </w:r>
      <w:bookmarkEnd w:id="164"/>
      <w:bookmarkEnd w:id="165"/>
      <w:bookmarkEnd w:id="166"/>
      <w:bookmarkEnd w:id="167"/>
      <w:r w:rsidRPr="00F37A9F">
        <w:rPr>
          <w:rFonts w:eastAsia="SimHei" w:hint="eastAsia"/>
          <w:sz w:val="24"/>
          <w:szCs w:val="21"/>
          <w:lang w:val="fr-FR"/>
        </w:rPr>
        <w:t>北京宣言和行动纲要》</w:t>
      </w:r>
    </w:p>
    <w:p w:rsidR="002C36D1" w:rsidRPr="00F37A9F" w:rsidRDefault="002C36D1" w:rsidP="00EF7ABD">
      <w:pPr>
        <w:pStyle w:val="SingleTxtG"/>
        <w:tabs>
          <w:tab w:val="left" w:pos="1701"/>
        </w:tabs>
        <w:spacing w:after="140" w:line="340" w:lineRule="exact"/>
        <w:rPr>
          <w:sz w:val="21"/>
          <w:szCs w:val="21"/>
          <w:lang w:val="fr-FR" w:eastAsia="zh-CN"/>
        </w:rPr>
      </w:pPr>
      <w:r w:rsidRPr="00F37A9F">
        <w:rPr>
          <w:sz w:val="21"/>
          <w:szCs w:val="21"/>
          <w:lang w:val="fr-FR" w:eastAsia="zh-CN"/>
        </w:rPr>
        <w:t>175.</w:t>
      </w:r>
      <w:r w:rsidRPr="00F37A9F">
        <w:rPr>
          <w:rFonts w:hint="eastAsia"/>
          <w:sz w:val="21"/>
          <w:szCs w:val="21"/>
          <w:lang w:val="fr-FR" w:eastAsia="zh-CN"/>
        </w:rPr>
        <w:tab/>
      </w:r>
      <w:r w:rsidRPr="00F37A9F">
        <w:rPr>
          <w:rFonts w:cs="SimSun" w:hint="eastAsia"/>
          <w:sz w:val="21"/>
          <w:szCs w:val="21"/>
          <w:lang w:val="fr-FR" w:eastAsia="zh-CN"/>
        </w:rPr>
        <w:t>自从</w:t>
      </w:r>
      <w:r w:rsidRPr="00F37A9F">
        <w:rPr>
          <w:sz w:val="21"/>
          <w:szCs w:val="21"/>
          <w:lang w:val="fr-FR" w:eastAsia="zh-CN"/>
        </w:rPr>
        <w:t>1995</w:t>
      </w:r>
      <w:r w:rsidRPr="00F37A9F">
        <w:rPr>
          <w:rFonts w:cs="SimSun" w:hint="eastAsia"/>
          <w:sz w:val="21"/>
          <w:szCs w:val="21"/>
          <w:lang w:val="fr-FR" w:eastAsia="zh-CN"/>
        </w:rPr>
        <w:t>年在北京举行的第四次妇女问题世界会议通过了《北京宣言和行动纲要》之后，海地与其他国家一样，致力于尊重并促进性别平等原则，并将其作为国家和谐发展的基础。各缔约国承诺将通过政府政策来努力执行该《行动纲要》并且信守承诺，改善各自国家的妇女状况。海地已经按照其承诺，每五年提交一次报告，介绍该国在《北京行动纲要》的落实方面取得的进展。最近一次的报告是在</w:t>
      </w:r>
      <w:r w:rsidRPr="00F37A9F">
        <w:rPr>
          <w:sz w:val="21"/>
          <w:szCs w:val="21"/>
          <w:lang w:val="fr-FR" w:eastAsia="zh-CN"/>
        </w:rPr>
        <w:t>2009</w:t>
      </w:r>
      <w:r w:rsidRPr="00F37A9F">
        <w:rPr>
          <w:rFonts w:cs="SimSun" w:hint="eastAsia"/>
          <w:sz w:val="21"/>
          <w:szCs w:val="21"/>
          <w:lang w:val="fr-FR" w:eastAsia="zh-CN"/>
        </w:rPr>
        <w:t>年提交的，目前第四次报告正在撰写过程中。</w:t>
      </w:r>
    </w:p>
    <w:p w:rsidR="002C36D1" w:rsidRPr="00F37A9F" w:rsidRDefault="002C36D1" w:rsidP="002C36D1">
      <w:pPr>
        <w:pageBreakBefore/>
        <w:tabs>
          <w:tab w:val="clear" w:pos="431"/>
          <w:tab w:val="left" w:pos="426"/>
          <w:tab w:val="left" w:pos="1134"/>
        </w:tabs>
        <w:spacing w:after="140"/>
        <w:ind w:right="1134"/>
        <w:rPr>
          <w:rFonts w:eastAsia="SimHei"/>
          <w:sz w:val="24"/>
          <w:szCs w:val="21"/>
          <w:lang w:val="fr-FR"/>
        </w:rPr>
      </w:pPr>
      <w:bookmarkStart w:id="168" w:name="_Toc397135614"/>
      <w:bookmarkStart w:id="169" w:name="_Toc397134213"/>
      <w:bookmarkStart w:id="170" w:name="_Toc396683698"/>
      <w:bookmarkStart w:id="171" w:name="_Toc395376111"/>
      <w:r w:rsidRPr="00F37A9F">
        <w:rPr>
          <w:rFonts w:eastAsia="SimHei" w:hint="eastAsia"/>
          <w:sz w:val="24"/>
          <w:szCs w:val="21"/>
          <w:lang w:val="fr-FR"/>
        </w:rPr>
        <w:tab/>
      </w:r>
      <w:r w:rsidRPr="00F37A9F">
        <w:rPr>
          <w:rFonts w:eastAsia="SimHei"/>
          <w:sz w:val="24"/>
          <w:szCs w:val="21"/>
          <w:lang w:val="fr-FR"/>
        </w:rPr>
        <w:t>E.</w:t>
      </w:r>
      <w:bookmarkEnd w:id="168"/>
      <w:bookmarkEnd w:id="169"/>
      <w:bookmarkEnd w:id="170"/>
      <w:bookmarkEnd w:id="171"/>
      <w:r w:rsidRPr="00F37A9F">
        <w:rPr>
          <w:rFonts w:eastAsia="SimHei" w:hint="eastAsia"/>
          <w:sz w:val="24"/>
          <w:szCs w:val="21"/>
          <w:lang w:val="fr-FR"/>
        </w:rPr>
        <w:tab/>
      </w:r>
      <w:r w:rsidRPr="00F37A9F">
        <w:rPr>
          <w:rFonts w:eastAsia="SimHei" w:hint="eastAsia"/>
          <w:sz w:val="24"/>
          <w:szCs w:val="21"/>
          <w:lang w:val="fr-FR"/>
        </w:rPr>
        <w:t>千年发展目标</w:t>
      </w:r>
    </w:p>
    <w:p w:rsidR="002C36D1" w:rsidRPr="00F37A9F" w:rsidRDefault="002C36D1" w:rsidP="002C36D1">
      <w:pPr>
        <w:pStyle w:val="SingleTxtG"/>
        <w:tabs>
          <w:tab w:val="left" w:pos="1701"/>
        </w:tabs>
        <w:spacing w:after="140" w:line="320" w:lineRule="exact"/>
        <w:rPr>
          <w:sz w:val="21"/>
          <w:szCs w:val="21"/>
          <w:lang w:val="fr-FR" w:eastAsia="zh-CN"/>
        </w:rPr>
      </w:pPr>
      <w:r w:rsidRPr="00F37A9F">
        <w:rPr>
          <w:sz w:val="21"/>
          <w:szCs w:val="21"/>
          <w:lang w:val="fr-FR" w:eastAsia="zh-CN"/>
        </w:rPr>
        <w:t>176.</w:t>
      </w:r>
      <w:r w:rsidRPr="00F37A9F">
        <w:rPr>
          <w:rFonts w:hint="eastAsia"/>
          <w:sz w:val="21"/>
          <w:szCs w:val="21"/>
          <w:lang w:val="fr-FR" w:eastAsia="zh-CN"/>
        </w:rPr>
        <w:tab/>
      </w:r>
      <w:r w:rsidRPr="00F37A9F">
        <w:rPr>
          <w:rFonts w:cs="SimSun" w:hint="eastAsia"/>
          <w:sz w:val="21"/>
          <w:szCs w:val="21"/>
          <w:lang w:val="fr-FR" w:eastAsia="zh-CN"/>
        </w:rPr>
        <w:t>海地完全加入了千年发展目标并通过了一系列国家发展计划，包括</w:t>
      </w:r>
      <w:r w:rsidRPr="00F37A9F">
        <w:rPr>
          <w:sz w:val="21"/>
          <w:szCs w:val="21"/>
          <w:lang w:val="fr-FR" w:eastAsia="zh-CN"/>
        </w:rPr>
        <w:t>2006</w:t>
      </w:r>
      <w:r w:rsidRPr="00F37A9F">
        <w:rPr>
          <w:rFonts w:cs="SimSun" w:hint="eastAsia"/>
          <w:sz w:val="21"/>
          <w:szCs w:val="21"/>
          <w:lang w:val="fr-FR" w:eastAsia="zh-CN"/>
        </w:rPr>
        <w:t>年通过的《国家增长和减贫战略文件》和</w:t>
      </w:r>
      <w:r w:rsidRPr="00F37A9F">
        <w:rPr>
          <w:sz w:val="21"/>
          <w:szCs w:val="21"/>
          <w:lang w:val="fr-FR" w:eastAsia="zh-CN"/>
        </w:rPr>
        <w:t>2012</w:t>
      </w:r>
      <w:r w:rsidRPr="00F37A9F">
        <w:rPr>
          <w:rFonts w:cs="SimSun" w:hint="eastAsia"/>
          <w:sz w:val="21"/>
          <w:szCs w:val="21"/>
          <w:lang w:val="fr-FR" w:eastAsia="zh-CN"/>
        </w:rPr>
        <w:t>年通过的《海地战略发展计划》，并以这些计划为基础形成适应各地实际情况的各项战略。海地政府</w:t>
      </w:r>
      <w:r w:rsidRPr="00F37A9F">
        <w:rPr>
          <w:sz w:val="21"/>
          <w:szCs w:val="21"/>
          <w:lang w:val="fr-FR" w:eastAsia="zh-CN"/>
        </w:rPr>
        <w:t>2011</w:t>
      </w:r>
      <w:r w:rsidRPr="00F37A9F">
        <w:rPr>
          <w:rFonts w:cs="SimSun" w:hint="eastAsia"/>
          <w:sz w:val="21"/>
          <w:szCs w:val="21"/>
          <w:lang w:val="fr-FR" w:eastAsia="zh-CN"/>
        </w:rPr>
        <w:t>年推出的免费义务普及教育方案为实现千年发展目标作出了特别的贡献。《加快减少贫困的行动纲领》于</w:t>
      </w:r>
      <w:r w:rsidRPr="00F37A9F">
        <w:rPr>
          <w:sz w:val="21"/>
          <w:szCs w:val="21"/>
          <w:lang w:val="fr-FR" w:eastAsia="zh-CN"/>
        </w:rPr>
        <w:t>2014</w:t>
      </w:r>
      <w:r w:rsidRPr="00F37A9F">
        <w:rPr>
          <w:rFonts w:cs="SimSun" w:hint="eastAsia"/>
          <w:sz w:val="21"/>
          <w:szCs w:val="21"/>
          <w:lang w:val="fr-FR" w:eastAsia="zh-CN"/>
        </w:rPr>
        <w:t>年</w:t>
      </w:r>
      <w:r w:rsidRPr="00F37A9F">
        <w:rPr>
          <w:sz w:val="21"/>
          <w:szCs w:val="21"/>
          <w:lang w:val="fr-FR" w:eastAsia="zh-CN"/>
        </w:rPr>
        <w:t>4</w:t>
      </w:r>
      <w:r w:rsidRPr="00F37A9F">
        <w:rPr>
          <w:rFonts w:cs="SimSun" w:hint="eastAsia"/>
          <w:sz w:val="21"/>
          <w:szCs w:val="21"/>
          <w:lang w:val="fr-FR" w:eastAsia="zh-CN"/>
        </w:rPr>
        <w:t>月</w:t>
      </w:r>
      <w:r w:rsidRPr="00F37A9F">
        <w:rPr>
          <w:sz w:val="21"/>
          <w:szCs w:val="21"/>
          <w:lang w:val="fr-FR" w:eastAsia="zh-CN"/>
        </w:rPr>
        <w:t>9</w:t>
      </w:r>
      <w:r w:rsidRPr="00F37A9F">
        <w:rPr>
          <w:rFonts w:cs="SimSun" w:hint="eastAsia"/>
          <w:sz w:val="21"/>
          <w:szCs w:val="21"/>
          <w:lang w:val="fr-FR" w:eastAsia="zh-CN"/>
        </w:rPr>
        <w:t>日正式向公众推出并给予解释说明明确提到了该方案。海地认同这样一项全球观点，即妇女在与男子平等的基础上的参与是经济发展和实现千年发展目标的关键。事实已经证明，如果不根据千年发展目标</w:t>
      </w:r>
      <w:r w:rsidRPr="00F37A9F">
        <w:rPr>
          <w:sz w:val="21"/>
          <w:szCs w:val="21"/>
          <w:lang w:val="fr-FR" w:eastAsia="zh-CN"/>
        </w:rPr>
        <w:t>3</w:t>
      </w:r>
      <w:r w:rsidRPr="00F37A9F">
        <w:rPr>
          <w:rFonts w:cs="SimSun" w:hint="eastAsia"/>
          <w:sz w:val="21"/>
          <w:szCs w:val="21"/>
          <w:lang w:val="fr-FR" w:eastAsia="zh-CN"/>
        </w:rPr>
        <w:t>并在人权方法基础上实现性别平等和增强妇女权能，就不可能实现其他的千年发展目标。通过使海地政府整体对旨在实现性别平等的具体活动负责，将该行动计划纳入《海地战略发展计划》以确保性别平等体现了该国家对实现千年发展目标的承诺。</w:t>
      </w:r>
    </w:p>
    <w:p w:rsidR="002C36D1" w:rsidRPr="00F37A9F" w:rsidRDefault="002C36D1" w:rsidP="002C36D1">
      <w:pPr>
        <w:tabs>
          <w:tab w:val="clear" w:pos="431"/>
          <w:tab w:val="left" w:pos="426"/>
          <w:tab w:val="left" w:pos="1134"/>
        </w:tabs>
        <w:spacing w:after="140"/>
        <w:ind w:right="1134"/>
        <w:rPr>
          <w:rFonts w:eastAsia="SimHei"/>
          <w:sz w:val="24"/>
          <w:szCs w:val="21"/>
          <w:lang w:val="fr-FR"/>
        </w:rPr>
      </w:pPr>
      <w:bookmarkStart w:id="172" w:name="_Toc397135616"/>
      <w:bookmarkStart w:id="173" w:name="_Toc397134215"/>
      <w:bookmarkStart w:id="174" w:name="_Toc396683700"/>
      <w:bookmarkStart w:id="175" w:name="_Toc395376112"/>
      <w:r w:rsidRPr="00F37A9F">
        <w:rPr>
          <w:rFonts w:eastAsia="SimHei" w:hint="eastAsia"/>
          <w:sz w:val="24"/>
          <w:szCs w:val="21"/>
          <w:lang w:val="fr-FR"/>
        </w:rPr>
        <w:tab/>
      </w:r>
      <w:r w:rsidRPr="00F37A9F">
        <w:rPr>
          <w:rFonts w:eastAsia="SimHei"/>
          <w:sz w:val="24"/>
          <w:szCs w:val="21"/>
          <w:lang w:val="fr-FR"/>
        </w:rPr>
        <w:t>F.</w:t>
      </w:r>
      <w:bookmarkEnd w:id="172"/>
      <w:bookmarkEnd w:id="173"/>
      <w:bookmarkEnd w:id="174"/>
      <w:bookmarkEnd w:id="175"/>
      <w:r w:rsidRPr="00F37A9F">
        <w:rPr>
          <w:rFonts w:eastAsia="SimHei" w:hint="eastAsia"/>
          <w:sz w:val="24"/>
          <w:szCs w:val="21"/>
          <w:lang w:val="fr-FR"/>
        </w:rPr>
        <w:tab/>
      </w:r>
      <w:r w:rsidRPr="00F37A9F">
        <w:rPr>
          <w:rFonts w:eastAsia="SimHei" w:hint="eastAsia"/>
          <w:sz w:val="24"/>
          <w:szCs w:val="21"/>
          <w:lang w:val="fr-FR"/>
        </w:rPr>
        <w:t>发布结论</w:t>
      </w:r>
    </w:p>
    <w:p w:rsidR="002C36D1" w:rsidRPr="00F37A9F" w:rsidRDefault="002C36D1" w:rsidP="002C36D1">
      <w:pPr>
        <w:pStyle w:val="SingleTxtG"/>
        <w:tabs>
          <w:tab w:val="left" w:pos="1701"/>
        </w:tabs>
        <w:spacing w:after="140" w:line="320" w:lineRule="exact"/>
        <w:rPr>
          <w:sz w:val="21"/>
          <w:szCs w:val="21"/>
          <w:lang w:val="fr-FR" w:eastAsia="zh-CN"/>
        </w:rPr>
      </w:pPr>
      <w:r w:rsidRPr="00F37A9F">
        <w:rPr>
          <w:sz w:val="21"/>
          <w:szCs w:val="21"/>
          <w:lang w:val="fr-FR" w:eastAsia="zh-CN"/>
        </w:rPr>
        <w:t>177.</w:t>
      </w:r>
      <w:r w:rsidRPr="00F37A9F">
        <w:rPr>
          <w:rFonts w:hint="eastAsia"/>
          <w:sz w:val="21"/>
          <w:szCs w:val="21"/>
          <w:lang w:val="fr-FR" w:eastAsia="zh-CN"/>
        </w:rPr>
        <w:tab/>
      </w:r>
      <w:r w:rsidRPr="00F37A9F">
        <w:rPr>
          <w:rFonts w:cs="SimSun" w:hint="eastAsia"/>
          <w:sz w:val="21"/>
          <w:szCs w:val="21"/>
          <w:lang w:val="fr-FR" w:eastAsia="zh-CN"/>
        </w:rPr>
        <w:t>根据妇女地位和妇女权利部的倡议和民间社会机构、特别是高度积极的妇女和女权主义组织的倡议，通过各种提高认识的活动、培训、计划及项目评估活动来发布有关性别平等以及海地做出的相关承诺的文件。在报告撰写的过程中，妇女地位和妇女权利部会组织一些协商和审核会议，这为发布、特别是在国民议会和司法机构中发布相关文件、针对妇女和全体人口的利益规定以及对国家承诺的机构回应提供了一个机会。</w:t>
      </w:r>
    </w:p>
    <w:p w:rsidR="002C36D1" w:rsidRPr="00F37A9F" w:rsidRDefault="002C36D1" w:rsidP="002C36D1">
      <w:pPr>
        <w:pStyle w:val="SingleTxtG"/>
        <w:tabs>
          <w:tab w:val="left" w:pos="1701"/>
        </w:tabs>
        <w:spacing w:after="140" w:line="320" w:lineRule="exact"/>
        <w:rPr>
          <w:sz w:val="21"/>
          <w:szCs w:val="21"/>
          <w:lang w:val="en-US" w:eastAsia="zh-CN"/>
        </w:rPr>
      </w:pPr>
      <w:r w:rsidRPr="00F37A9F">
        <w:rPr>
          <w:sz w:val="21"/>
          <w:szCs w:val="21"/>
          <w:lang w:val="fr-FR" w:eastAsia="zh-CN"/>
        </w:rPr>
        <w:t>178.</w:t>
      </w:r>
      <w:r w:rsidRPr="00F37A9F">
        <w:rPr>
          <w:rFonts w:hint="eastAsia"/>
          <w:sz w:val="21"/>
          <w:szCs w:val="21"/>
          <w:lang w:val="fr-FR" w:eastAsia="zh-CN"/>
        </w:rPr>
        <w:tab/>
      </w:r>
      <w:r w:rsidRPr="00F37A9F">
        <w:rPr>
          <w:rFonts w:cs="SimSun" w:hint="eastAsia"/>
          <w:sz w:val="21"/>
          <w:szCs w:val="21"/>
          <w:lang w:val="fr-FR" w:eastAsia="zh-CN"/>
        </w:rPr>
        <w:t>海地承认在这方面存在不足，而且明显缺少一项整体宣传战略。委员会的意见和建议鼓励该国加倍努力</w:t>
      </w:r>
      <w:r w:rsidRPr="00F37A9F">
        <w:rPr>
          <w:rFonts w:cs="SimSun" w:hint="eastAsia"/>
          <w:sz w:val="21"/>
          <w:szCs w:val="21"/>
          <w:lang w:val="en-US" w:eastAsia="zh-CN"/>
        </w:rPr>
        <w:t>，</w:t>
      </w:r>
      <w:r w:rsidRPr="00F37A9F">
        <w:rPr>
          <w:rFonts w:cs="SimSun" w:hint="eastAsia"/>
          <w:sz w:val="21"/>
          <w:szCs w:val="21"/>
          <w:lang w:val="fr-FR" w:eastAsia="zh-CN"/>
        </w:rPr>
        <w:t>以确保所有机构</w:t>
      </w:r>
      <w:r w:rsidRPr="00F37A9F">
        <w:rPr>
          <w:rFonts w:cs="SimSun" w:hint="eastAsia"/>
          <w:sz w:val="21"/>
          <w:szCs w:val="21"/>
          <w:lang w:val="en-US" w:eastAsia="zh-CN"/>
        </w:rPr>
        <w:t>和</w:t>
      </w:r>
      <w:r w:rsidRPr="00F37A9F">
        <w:rPr>
          <w:rFonts w:cs="SimSun" w:hint="eastAsia"/>
          <w:sz w:val="21"/>
          <w:szCs w:val="21"/>
          <w:lang w:val="fr-FR" w:eastAsia="zh-CN"/>
        </w:rPr>
        <w:t>所有有组织的人口群体成为知情的利益攸关方</w:t>
      </w:r>
      <w:r w:rsidRPr="00F37A9F">
        <w:rPr>
          <w:rFonts w:cs="SimSun" w:hint="eastAsia"/>
          <w:sz w:val="21"/>
          <w:szCs w:val="21"/>
          <w:lang w:val="en-US" w:eastAsia="zh-CN"/>
        </w:rPr>
        <w:t>，参与该《公约》</w:t>
      </w:r>
      <w:r w:rsidRPr="00F37A9F">
        <w:rPr>
          <w:rFonts w:cs="SimSun" w:hint="eastAsia"/>
          <w:sz w:val="21"/>
          <w:szCs w:val="21"/>
          <w:lang w:val="fr-FR" w:eastAsia="zh-CN"/>
        </w:rPr>
        <w:t>和海地批准的其他国际协定的执行。</w:t>
      </w:r>
    </w:p>
    <w:p w:rsidR="002C36D1" w:rsidRPr="00F37A9F" w:rsidRDefault="002C36D1" w:rsidP="002C36D1">
      <w:pPr>
        <w:tabs>
          <w:tab w:val="clear" w:pos="431"/>
          <w:tab w:val="left" w:pos="426"/>
          <w:tab w:val="left" w:pos="1134"/>
        </w:tabs>
        <w:spacing w:after="140"/>
        <w:ind w:right="1134"/>
        <w:rPr>
          <w:rFonts w:eastAsia="SimHei"/>
          <w:sz w:val="24"/>
          <w:szCs w:val="21"/>
          <w:lang w:val="fr-FR"/>
        </w:rPr>
      </w:pPr>
      <w:bookmarkStart w:id="176" w:name="_Toc397135618"/>
      <w:bookmarkStart w:id="177" w:name="_Toc397134217"/>
      <w:bookmarkStart w:id="178" w:name="_Toc396683702"/>
      <w:bookmarkStart w:id="179" w:name="_Toc395376113"/>
      <w:r w:rsidRPr="00F37A9F">
        <w:rPr>
          <w:rFonts w:eastAsia="SimHei" w:hint="eastAsia"/>
          <w:sz w:val="24"/>
          <w:szCs w:val="21"/>
          <w:lang w:val="fr-FR"/>
        </w:rPr>
        <w:tab/>
      </w:r>
      <w:r w:rsidRPr="00F37A9F">
        <w:rPr>
          <w:rFonts w:eastAsia="SimHei"/>
          <w:sz w:val="24"/>
          <w:szCs w:val="21"/>
          <w:lang w:val="fr-FR"/>
        </w:rPr>
        <w:t>G.</w:t>
      </w:r>
      <w:bookmarkEnd w:id="176"/>
      <w:bookmarkEnd w:id="177"/>
      <w:bookmarkEnd w:id="178"/>
      <w:bookmarkEnd w:id="179"/>
      <w:r w:rsidRPr="00F37A9F">
        <w:rPr>
          <w:rFonts w:eastAsia="SimHei" w:hint="eastAsia"/>
          <w:sz w:val="24"/>
          <w:szCs w:val="21"/>
          <w:lang w:val="fr-FR"/>
        </w:rPr>
        <w:tab/>
      </w:r>
      <w:r w:rsidRPr="00F37A9F">
        <w:rPr>
          <w:rFonts w:eastAsia="SimHei" w:hint="eastAsia"/>
          <w:sz w:val="24"/>
          <w:szCs w:val="21"/>
          <w:lang w:val="fr-FR"/>
        </w:rPr>
        <w:t>技术援助</w:t>
      </w:r>
    </w:p>
    <w:p w:rsidR="002C36D1" w:rsidRPr="00F37A9F" w:rsidRDefault="002C36D1" w:rsidP="002C36D1">
      <w:pPr>
        <w:pStyle w:val="SingleTxtG"/>
        <w:tabs>
          <w:tab w:val="left" w:pos="1701"/>
        </w:tabs>
        <w:spacing w:after="140" w:line="320" w:lineRule="exact"/>
        <w:rPr>
          <w:sz w:val="21"/>
          <w:szCs w:val="21"/>
          <w:lang w:val="fr-FR" w:eastAsia="zh-CN"/>
        </w:rPr>
      </w:pPr>
      <w:r w:rsidRPr="00F37A9F">
        <w:rPr>
          <w:sz w:val="21"/>
          <w:szCs w:val="21"/>
          <w:lang w:val="fr-FR" w:eastAsia="zh-CN"/>
        </w:rPr>
        <w:t>179.</w:t>
      </w:r>
      <w:r w:rsidRPr="00F37A9F">
        <w:rPr>
          <w:rFonts w:hint="eastAsia"/>
          <w:sz w:val="21"/>
          <w:szCs w:val="21"/>
          <w:lang w:val="fr-FR" w:eastAsia="zh-CN"/>
        </w:rPr>
        <w:tab/>
      </w:r>
      <w:r w:rsidRPr="00F37A9F">
        <w:rPr>
          <w:rFonts w:cs="SimSun" w:hint="eastAsia"/>
          <w:sz w:val="21"/>
          <w:szCs w:val="21"/>
          <w:lang w:val="fr-FR" w:eastAsia="zh-CN"/>
        </w:rPr>
        <w:t>在该合并报告审议的两个时期中</w:t>
      </w:r>
      <w:r w:rsidRPr="00F37A9F">
        <w:rPr>
          <w:rFonts w:cs="SimSun" w:hint="eastAsia"/>
          <w:sz w:val="21"/>
          <w:szCs w:val="21"/>
          <w:lang w:val="en-US" w:eastAsia="zh-CN"/>
        </w:rPr>
        <w:t>，</w:t>
      </w:r>
      <w:r w:rsidRPr="00F37A9F">
        <w:rPr>
          <w:rFonts w:cs="SimSun" w:hint="eastAsia"/>
          <w:sz w:val="21"/>
          <w:szCs w:val="21"/>
          <w:lang w:val="fr-FR" w:eastAsia="zh-CN"/>
        </w:rPr>
        <w:t>妇女地位和妇女权利部得到了多种技术支持和财政支持</w:t>
      </w:r>
      <w:r w:rsidRPr="00F37A9F">
        <w:rPr>
          <w:rFonts w:cs="SimSun" w:hint="eastAsia"/>
          <w:sz w:val="21"/>
          <w:szCs w:val="21"/>
          <w:lang w:val="en-US" w:eastAsia="zh-CN"/>
        </w:rPr>
        <w:t>，以用于开展与其任务授权</w:t>
      </w:r>
      <w:r w:rsidRPr="00F37A9F">
        <w:rPr>
          <w:rFonts w:cs="SimSun" w:hint="eastAsia"/>
          <w:sz w:val="21"/>
          <w:szCs w:val="21"/>
          <w:lang w:val="fr-FR" w:eastAsia="zh-CN"/>
        </w:rPr>
        <w:t>相关的活动。该部的合作伙伴大部分都是联合国系统的组织，也有一些是区域合作和双边机构。</w:t>
      </w:r>
    </w:p>
    <w:p w:rsidR="002C36D1" w:rsidRPr="00F37A9F" w:rsidRDefault="002C36D1" w:rsidP="002C36D1">
      <w:pPr>
        <w:pStyle w:val="SingleTxtG"/>
        <w:tabs>
          <w:tab w:val="left" w:pos="1701"/>
        </w:tabs>
        <w:spacing w:after="140" w:line="320" w:lineRule="exact"/>
        <w:rPr>
          <w:sz w:val="21"/>
          <w:szCs w:val="21"/>
          <w:lang w:val="fr-FR" w:eastAsia="zh-CN"/>
        </w:rPr>
      </w:pPr>
      <w:r w:rsidRPr="00F37A9F">
        <w:rPr>
          <w:sz w:val="21"/>
          <w:szCs w:val="21"/>
          <w:lang w:val="fr-FR" w:eastAsia="zh-CN"/>
        </w:rPr>
        <w:t>180.</w:t>
      </w:r>
      <w:r w:rsidRPr="00F37A9F">
        <w:rPr>
          <w:rFonts w:hint="eastAsia"/>
          <w:sz w:val="21"/>
          <w:szCs w:val="21"/>
          <w:lang w:val="fr-FR" w:eastAsia="zh-CN"/>
        </w:rPr>
        <w:tab/>
      </w:r>
      <w:r w:rsidRPr="00F37A9F">
        <w:rPr>
          <w:rFonts w:cs="SimSun" w:hint="eastAsia"/>
          <w:sz w:val="21"/>
          <w:szCs w:val="21"/>
          <w:lang w:val="fr-FR" w:eastAsia="zh-CN"/>
        </w:rPr>
        <w:t>联合国妇女署作为该部的长期重要合作伙伴，在下列方面给予了支持：监测性别平等政策的执行情况；执行作为</w:t>
      </w:r>
      <w:r w:rsidRPr="00F37A9F">
        <w:rPr>
          <w:rFonts w:cs="SimSun" w:hint="eastAsia"/>
          <w:sz w:val="21"/>
          <w:szCs w:val="21"/>
          <w:lang w:val="en-US" w:eastAsia="zh-CN"/>
        </w:rPr>
        <w:t>各级地方当局进行性别比较分析</w:t>
      </w:r>
      <w:r w:rsidRPr="00F37A9F">
        <w:rPr>
          <w:rFonts w:cs="SimSun" w:hint="eastAsia"/>
          <w:sz w:val="21"/>
          <w:szCs w:val="21"/>
          <w:lang w:val="fr-FR" w:eastAsia="zh-CN"/>
        </w:rPr>
        <w:t>（</w:t>
      </w:r>
      <w:r w:rsidRPr="00F37A9F">
        <w:rPr>
          <w:sz w:val="21"/>
          <w:szCs w:val="21"/>
          <w:lang w:val="fr-FR" w:eastAsia="zh-CN"/>
        </w:rPr>
        <w:t>2008-2011</w:t>
      </w:r>
      <w:r w:rsidRPr="00F37A9F">
        <w:rPr>
          <w:rFonts w:cs="SimSun" w:hint="eastAsia"/>
          <w:sz w:val="21"/>
          <w:szCs w:val="21"/>
          <w:lang w:val="en-US" w:eastAsia="zh-CN"/>
        </w:rPr>
        <w:t>年</w:t>
      </w:r>
      <w:r w:rsidRPr="00F37A9F">
        <w:rPr>
          <w:rFonts w:cs="SimSun" w:hint="eastAsia"/>
          <w:sz w:val="21"/>
          <w:szCs w:val="21"/>
          <w:lang w:val="fr-FR" w:eastAsia="zh-CN"/>
        </w:rPr>
        <w:t>）</w:t>
      </w:r>
      <w:r w:rsidRPr="00F37A9F">
        <w:rPr>
          <w:rFonts w:cs="SimSun" w:hint="eastAsia"/>
          <w:sz w:val="21"/>
          <w:szCs w:val="21"/>
          <w:lang w:val="en-US" w:eastAsia="zh-CN"/>
        </w:rPr>
        <w:t>模型</w:t>
      </w:r>
      <w:r w:rsidRPr="00F37A9F">
        <w:rPr>
          <w:rFonts w:cs="SimSun" w:hint="eastAsia"/>
          <w:sz w:val="21"/>
          <w:szCs w:val="21"/>
          <w:lang w:val="fr-FR" w:eastAsia="zh-CN"/>
        </w:rPr>
        <w:t>的试点项目“</w:t>
      </w:r>
      <w:r w:rsidRPr="00F37A9F">
        <w:rPr>
          <w:rFonts w:cs="SimSun" w:hint="eastAsia"/>
          <w:sz w:val="21"/>
          <w:szCs w:val="21"/>
          <w:lang w:val="en-US" w:eastAsia="zh-CN"/>
        </w:rPr>
        <w:t>从法律上的平等到事实上的平等</w:t>
      </w:r>
      <w:r w:rsidRPr="00F37A9F">
        <w:rPr>
          <w:rFonts w:cs="SimSun" w:hint="eastAsia"/>
          <w:sz w:val="21"/>
          <w:szCs w:val="21"/>
          <w:lang w:val="fr-FR" w:eastAsia="zh-CN"/>
        </w:rPr>
        <w:t>”；以及</w:t>
      </w:r>
      <w:r w:rsidRPr="00F37A9F">
        <w:rPr>
          <w:rFonts w:cs="SimSun" w:hint="eastAsia"/>
          <w:sz w:val="21"/>
          <w:szCs w:val="21"/>
          <w:lang w:eastAsia="zh-CN"/>
        </w:rPr>
        <w:t>目前在</w:t>
      </w:r>
      <w:r w:rsidRPr="00F37A9F">
        <w:rPr>
          <w:rFonts w:cs="SimSun" w:hint="eastAsia"/>
          <w:sz w:val="21"/>
          <w:szCs w:val="21"/>
          <w:lang w:val="fr-FR" w:eastAsia="zh-CN"/>
        </w:rPr>
        <w:t>制定对性别问题有敏感认识的预算、建立关于性别问题的专题圆桌会议和编写本报告方面对公务员进行培训</w:t>
      </w:r>
      <w:r w:rsidRPr="00F37A9F">
        <w:rPr>
          <w:rFonts w:cs="SimSun" w:hint="eastAsia"/>
          <w:sz w:val="21"/>
          <w:szCs w:val="21"/>
          <w:lang w:val="en-US" w:eastAsia="zh-CN"/>
        </w:rPr>
        <w:t>。</w:t>
      </w:r>
      <w:r w:rsidRPr="00F37A9F">
        <w:rPr>
          <w:sz w:val="21"/>
          <w:szCs w:val="21"/>
          <w:lang w:val="fr-FR" w:eastAsia="zh-CN"/>
        </w:rPr>
        <w:t xml:space="preserve"> </w:t>
      </w:r>
    </w:p>
    <w:p w:rsidR="002C36D1" w:rsidRPr="00F37A9F" w:rsidRDefault="002C36D1" w:rsidP="002C36D1">
      <w:pPr>
        <w:pStyle w:val="SingleTxtG"/>
        <w:tabs>
          <w:tab w:val="left" w:pos="1701"/>
        </w:tabs>
        <w:spacing w:after="140" w:line="320" w:lineRule="exact"/>
        <w:rPr>
          <w:sz w:val="21"/>
          <w:szCs w:val="21"/>
          <w:lang w:val="fr-FR" w:eastAsia="zh-CN"/>
        </w:rPr>
      </w:pPr>
      <w:r w:rsidRPr="00F37A9F">
        <w:rPr>
          <w:sz w:val="21"/>
          <w:szCs w:val="21"/>
          <w:lang w:val="fr-FR" w:eastAsia="zh-CN"/>
        </w:rPr>
        <w:t>181.</w:t>
      </w:r>
      <w:r w:rsidRPr="00F37A9F">
        <w:rPr>
          <w:rFonts w:hint="eastAsia"/>
          <w:sz w:val="21"/>
          <w:szCs w:val="21"/>
          <w:lang w:val="fr-FR" w:eastAsia="zh-CN"/>
        </w:rPr>
        <w:tab/>
      </w:r>
      <w:r w:rsidRPr="00F37A9F">
        <w:rPr>
          <w:rFonts w:cs="SimSun" w:hint="eastAsia"/>
          <w:sz w:val="21"/>
          <w:szCs w:val="21"/>
          <w:lang w:val="fr-FR" w:eastAsia="zh-CN"/>
        </w:rPr>
        <w:t>在被审查的期间，联合国人口基金（人口基金）在与性别有关的治理、性别平等、以及消除暴力侵害妇女的行为、尤其是在提高认识和关怀方面与</w:t>
      </w:r>
      <w:r w:rsidRPr="00F37A9F">
        <w:rPr>
          <w:rFonts w:cs="SimSun" w:hint="eastAsia"/>
          <w:sz w:val="21"/>
          <w:szCs w:val="21"/>
          <w:lang w:val="en-US" w:eastAsia="zh-CN"/>
        </w:rPr>
        <w:t>该部系统地</w:t>
      </w:r>
      <w:r w:rsidRPr="00F37A9F">
        <w:rPr>
          <w:rFonts w:cs="SimSun" w:hint="eastAsia"/>
          <w:sz w:val="21"/>
          <w:szCs w:val="21"/>
          <w:lang w:val="fr-FR" w:eastAsia="zh-CN"/>
        </w:rPr>
        <w:t>发展了合作伙伴关系。</w:t>
      </w:r>
    </w:p>
    <w:p w:rsidR="002C36D1" w:rsidRPr="00F37A9F" w:rsidRDefault="002C36D1" w:rsidP="00EF7ABD">
      <w:pPr>
        <w:pStyle w:val="SingleTxtG"/>
        <w:tabs>
          <w:tab w:val="left" w:pos="1701"/>
        </w:tabs>
        <w:spacing w:after="140" w:line="300" w:lineRule="exact"/>
        <w:rPr>
          <w:sz w:val="21"/>
          <w:szCs w:val="21"/>
          <w:lang w:val="fr-FR" w:eastAsia="zh-CN"/>
        </w:rPr>
      </w:pPr>
      <w:r w:rsidRPr="00F37A9F">
        <w:rPr>
          <w:sz w:val="21"/>
          <w:szCs w:val="21"/>
          <w:lang w:val="fr-FR" w:eastAsia="zh-CN"/>
        </w:rPr>
        <w:t>182.</w:t>
      </w:r>
      <w:r w:rsidRPr="00F37A9F">
        <w:rPr>
          <w:rFonts w:hint="eastAsia"/>
          <w:sz w:val="21"/>
          <w:szCs w:val="21"/>
          <w:lang w:val="fr-FR" w:eastAsia="zh-CN"/>
        </w:rPr>
        <w:tab/>
      </w:r>
      <w:r w:rsidRPr="00F37A9F">
        <w:rPr>
          <w:rFonts w:cs="SimSun" w:hint="eastAsia"/>
          <w:sz w:val="21"/>
          <w:szCs w:val="21"/>
          <w:lang w:val="fr-FR" w:eastAsia="zh-CN"/>
        </w:rPr>
        <w:t>联合国海地稳定特派团（联海稳定团）的性别均等办公室正在建立该部的省级协调单位的能力，以确保对受暴力行为侵害的妇女的关怀，以及为执行</w:t>
      </w:r>
      <w:r w:rsidRPr="00F37A9F">
        <w:rPr>
          <w:sz w:val="21"/>
          <w:szCs w:val="21"/>
          <w:lang w:val="fr-FR" w:eastAsia="zh-CN"/>
        </w:rPr>
        <w:t>1987</w:t>
      </w:r>
      <w:r w:rsidRPr="00F37A9F">
        <w:rPr>
          <w:rFonts w:cs="SimSun" w:hint="eastAsia"/>
          <w:sz w:val="21"/>
          <w:szCs w:val="21"/>
          <w:lang w:val="fr-FR" w:eastAsia="zh-CN"/>
        </w:rPr>
        <w:t>年《宪法》修正案规定的至少</w:t>
      </w:r>
      <w:r w:rsidRPr="00F37A9F">
        <w:rPr>
          <w:sz w:val="21"/>
          <w:szCs w:val="21"/>
          <w:lang w:val="fr-FR" w:eastAsia="zh-CN"/>
        </w:rPr>
        <w:t>30%</w:t>
      </w:r>
      <w:r w:rsidRPr="00F37A9F">
        <w:rPr>
          <w:rFonts w:cs="SimSun" w:hint="eastAsia"/>
          <w:sz w:val="21"/>
          <w:szCs w:val="21"/>
          <w:lang w:val="fr-FR" w:eastAsia="zh-CN"/>
        </w:rPr>
        <w:t>的妇女配额提供技术支持。</w:t>
      </w:r>
    </w:p>
    <w:p w:rsidR="002C36D1" w:rsidRPr="00F37A9F" w:rsidRDefault="002C36D1" w:rsidP="00EF7ABD">
      <w:pPr>
        <w:pStyle w:val="SingleTxtG"/>
        <w:tabs>
          <w:tab w:val="left" w:pos="1701"/>
        </w:tabs>
        <w:spacing w:after="140" w:line="300" w:lineRule="exact"/>
        <w:rPr>
          <w:sz w:val="21"/>
          <w:szCs w:val="21"/>
          <w:lang w:val="fr-FR" w:eastAsia="zh-CN"/>
        </w:rPr>
      </w:pPr>
      <w:r w:rsidRPr="00F37A9F">
        <w:rPr>
          <w:sz w:val="21"/>
          <w:szCs w:val="21"/>
          <w:lang w:val="fr-FR" w:eastAsia="zh-CN"/>
        </w:rPr>
        <w:t>183.</w:t>
      </w:r>
      <w:r w:rsidRPr="00F37A9F">
        <w:rPr>
          <w:rFonts w:hint="eastAsia"/>
          <w:sz w:val="21"/>
          <w:szCs w:val="21"/>
          <w:lang w:val="fr-FR" w:eastAsia="zh-CN"/>
        </w:rPr>
        <w:tab/>
      </w:r>
      <w:r w:rsidRPr="00F37A9F">
        <w:rPr>
          <w:rFonts w:cs="SimSun" w:hint="eastAsia"/>
          <w:sz w:val="21"/>
          <w:szCs w:val="21"/>
          <w:lang w:val="fr-FR" w:eastAsia="zh-CN"/>
        </w:rPr>
        <w:t>联合国儿童基金会（儿基会）在提高人们对生殖健康的敏感性方面为该部提供技术支持，并为该部的五个省级协调单位（南部省、阿蒂博尼特省、中部省、尼普斯省、东南省）提供后勤保障。儿基会目前正在资助该部一个提高认识的项目，该项目面向两个省的各个社区，目的是消除暴力侵害女童和妇女的行为以及增进生殖健康和两性之间的社会关系，并让所有的社会和社区联合会及地方当局都参与其中。</w:t>
      </w:r>
    </w:p>
    <w:p w:rsidR="002C36D1" w:rsidRPr="00F37A9F" w:rsidRDefault="002C36D1" w:rsidP="00EF7ABD">
      <w:pPr>
        <w:pStyle w:val="SingleTxtG"/>
        <w:tabs>
          <w:tab w:val="left" w:pos="1701"/>
        </w:tabs>
        <w:spacing w:after="140" w:line="300" w:lineRule="exact"/>
        <w:rPr>
          <w:sz w:val="21"/>
          <w:szCs w:val="21"/>
          <w:lang w:val="fr-FR" w:eastAsia="zh-CN"/>
        </w:rPr>
      </w:pPr>
      <w:r w:rsidRPr="00F37A9F">
        <w:rPr>
          <w:sz w:val="21"/>
          <w:szCs w:val="21"/>
          <w:lang w:val="fr-FR" w:eastAsia="zh-CN"/>
        </w:rPr>
        <w:t>184.</w:t>
      </w:r>
      <w:r w:rsidRPr="00F37A9F">
        <w:rPr>
          <w:rFonts w:hint="eastAsia"/>
          <w:sz w:val="21"/>
          <w:szCs w:val="21"/>
          <w:lang w:val="fr-FR" w:eastAsia="zh-CN"/>
        </w:rPr>
        <w:tab/>
      </w:r>
      <w:r w:rsidRPr="00F37A9F">
        <w:rPr>
          <w:rFonts w:cs="SimSun" w:hint="eastAsia"/>
          <w:sz w:val="21"/>
          <w:szCs w:val="21"/>
          <w:lang w:val="fr-FR" w:eastAsia="zh-CN"/>
        </w:rPr>
        <w:t>双边国际合作机构也为该部的政策和方案做出了贡献。西班牙国际发展合作署（西班牙合作署）为制定性别平等政策的前期工作以及地震后应急方案（如在流离失所者营地部署警察等）提供了重要支持。</w:t>
      </w:r>
    </w:p>
    <w:p w:rsidR="002C36D1" w:rsidRPr="00F37A9F" w:rsidRDefault="002C36D1" w:rsidP="00EF7ABD">
      <w:pPr>
        <w:pStyle w:val="SingleTxtG"/>
        <w:tabs>
          <w:tab w:val="left" w:pos="1701"/>
        </w:tabs>
        <w:spacing w:after="140" w:line="300" w:lineRule="exact"/>
        <w:rPr>
          <w:sz w:val="21"/>
          <w:szCs w:val="21"/>
          <w:lang w:val="fr-FR" w:eastAsia="zh-CN"/>
        </w:rPr>
      </w:pPr>
      <w:r w:rsidRPr="00F37A9F">
        <w:rPr>
          <w:sz w:val="21"/>
          <w:szCs w:val="21"/>
          <w:lang w:val="fr-FR" w:eastAsia="zh-CN"/>
        </w:rPr>
        <w:t>185.</w:t>
      </w:r>
      <w:r w:rsidRPr="00F37A9F">
        <w:rPr>
          <w:rFonts w:hint="eastAsia"/>
          <w:sz w:val="21"/>
          <w:szCs w:val="21"/>
          <w:lang w:val="fr-FR" w:eastAsia="zh-CN"/>
        </w:rPr>
        <w:tab/>
      </w:r>
      <w:r w:rsidRPr="00F37A9F">
        <w:rPr>
          <w:rFonts w:cs="SimSun" w:hint="eastAsia"/>
          <w:sz w:val="21"/>
          <w:szCs w:val="21"/>
          <w:lang w:val="fr-FR" w:eastAsia="zh-CN"/>
        </w:rPr>
        <w:t>加拿大国际开发合作署（加开发署），也就是如今的加拿大外交、贸易与发展部自</w:t>
      </w:r>
      <w:r w:rsidRPr="00F37A9F">
        <w:rPr>
          <w:sz w:val="21"/>
          <w:szCs w:val="21"/>
          <w:lang w:val="fr-FR" w:eastAsia="zh-CN"/>
        </w:rPr>
        <w:t>2012</w:t>
      </w:r>
      <w:r w:rsidRPr="00F37A9F">
        <w:rPr>
          <w:rFonts w:cs="SimSun" w:hint="eastAsia"/>
          <w:sz w:val="21"/>
          <w:szCs w:val="21"/>
          <w:lang w:val="fr-FR" w:eastAsia="zh-CN"/>
        </w:rPr>
        <w:t>年以来通过以下三个项目持续地向该部提供了技术支持：</w:t>
      </w:r>
    </w:p>
    <w:p w:rsidR="002C36D1" w:rsidRPr="00F37A9F" w:rsidRDefault="002C36D1" w:rsidP="00EF7ABD">
      <w:pPr>
        <w:pStyle w:val="SingleTxtG"/>
        <w:spacing w:after="140" w:line="300" w:lineRule="exact"/>
        <w:ind w:leftChars="810" w:left="2125" w:hangingChars="202" w:hanging="424"/>
        <w:rPr>
          <w:sz w:val="21"/>
          <w:szCs w:val="21"/>
          <w:lang w:val="fr-FR" w:eastAsia="zh-CN"/>
        </w:rPr>
      </w:pPr>
      <w:r w:rsidRPr="00F37A9F">
        <w:rPr>
          <w:rFonts w:cs="SimSun" w:hint="eastAsia"/>
          <w:sz w:val="21"/>
          <w:szCs w:val="21"/>
          <w:lang w:val="fr-FR" w:eastAsia="zh-CN"/>
        </w:rPr>
        <w:t>-</w:t>
      </w:r>
      <w:r w:rsidRPr="00F37A9F">
        <w:rPr>
          <w:rFonts w:cs="SimSun" w:hint="eastAsia"/>
          <w:sz w:val="21"/>
          <w:szCs w:val="21"/>
          <w:lang w:val="fr-FR" w:eastAsia="zh-CN"/>
        </w:rPr>
        <w:tab/>
      </w:r>
      <w:r w:rsidRPr="00F37A9F">
        <w:rPr>
          <w:rFonts w:cs="SimSun" w:hint="eastAsia"/>
          <w:sz w:val="21"/>
          <w:szCs w:val="21"/>
          <w:lang w:val="fr-FR" w:eastAsia="zh-CN"/>
        </w:rPr>
        <w:t>公共管理的支持项目，帮助该部最终确定一项性别平等政策文件和一项相关的国家行动计划，以及帮助该部对培训师进行比较性别分析的培训；</w:t>
      </w:r>
    </w:p>
    <w:p w:rsidR="002C36D1" w:rsidRPr="00F37A9F" w:rsidRDefault="002C36D1" w:rsidP="00EF7ABD">
      <w:pPr>
        <w:pStyle w:val="SingleTxtG"/>
        <w:spacing w:after="140" w:line="300" w:lineRule="exact"/>
        <w:ind w:leftChars="810" w:left="2125" w:hangingChars="202" w:hanging="424"/>
        <w:rPr>
          <w:sz w:val="21"/>
          <w:szCs w:val="21"/>
          <w:lang w:val="fr-FR" w:eastAsia="zh-CN"/>
        </w:rPr>
      </w:pPr>
      <w:r w:rsidRPr="00F37A9F">
        <w:rPr>
          <w:rFonts w:cs="SimSun" w:hint="eastAsia"/>
          <w:sz w:val="21"/>
          <w:szCs w:val="21"/>
          <w:lang w:val="fr-FR" w:eastAsia="zh-CN"/>
        </w:rPr>
        <w:t>-</w:t>
      </w:r>
      <w:r w:rsidRPr="00F37A9F">
        <w:rPr>
          <w:rFonts w:cs="SimSun" w:hint="eastAsia"/>
          <w:sz w:val="21"/>
          <w:szCs w:val="21"/>
          <w:lang w:val="fr-FR" w:eastAsia="zh-CN"/>
        </w:rPr>
        <w:tab/>
      </w:r>
      <w:r w:rsidRPr="00F37A9F">
        <w:rPr>
          <w:rFonts w:cs="SimSun" w:hint="eastAsia"/>
          <w:sz w:val="21"/>
          <w:szCs w:val="21"/>
          <w:lang w:val="fr-FR" w:eastAsia="zh-CN"/>
        </w:rPr>
        <w:t>技术支持项目，在制定并管理计划、方案和项目，提供设备和材料，以及帮助组织关于性别的专题圆桌会议和起草性别平等政策的执行计划方面对该部工作人员进行培训；</w:t>
      </w:r>
    </w:p>
    <w:p w:rsidR="002C36D1" w:rsidRPr="00F37A9F" w:rsidRDefault="002C36D1" w:rsidP="00EF7ABD">
      <w:pPr>
        <w:pStyle w:val="SingleTxtG"/>
        <w:spacing w:after="140" w:line="300" w:lineRule="exact"/>
        <w:ind w:leftChars="810" w:left="2125" w:hangingChars="202" w:hanging="424"/>
        <w:rPr>
          <w:sz w:val="21"/>
          <w:szCs w:val="21"/>
          <w:lang w:val="fr-FR" w:eastAsia="zh-CN"/>
        </w:rPr>
      </w:pPr>
      <w:r w:rsidRPr="00F37A9F">
        <w:rPr>
          <w:rFonts w:cs="SimSun" w:hint="eastAsia"/>
          <w:sz w:val="21"/>
          <w:szCs w:val="21"/>
          <w:lang w:val="fr-FR" w:eastAsia="zh-CN"/>
        </w:rPr>
        <w:t>-</w:t>
      </w:r>
      <w:r w:rsidRPr="00F37A9F">
        <w:rPr>
          <w:rFonts w:cs="SimSun" w:hint="eastAsia"/>
          <w:sz w:val="21"/>
          <w:szCs w:val="21"/>
          <w:lang w:val="fr-FR" w:eastAsia="zh-CN"/>
        </w:rPr>
        <w:tab/>
      </w:r>
      <w:r w:rsidRPr="00F37A9F">
        <w:rPr>
          <w:rFonts w:cs="SimSun" w:hint="eastAsia"/>
          <w:sz w:val="21"/>
          <w:szCs w:val="21"/>
          <w:lang w:val="fr-FR" w:eastAsia="zh-CN"/>
        </w:rPr>
        <w:t>自愿合作方案，通过帮助东南省和阿蒂博尼特省的协调单位建立各组织之间的网络和与其他部门行为者之间的联系的方式提供技术援助，目的是将基于性别的分析主流化。</w:t>
      </w:r>
    </w:p>
    <w:p w:rsidR="002C36D1" w:rsidRPr="00F37A9F" w:rsidRDefault="002C36D1" w:rsidP="00EF7ABD">
      <w:pPr>
        <w:pStyle w:val="SingleTxtG"/>
        <w:tabs>
          <w:tab w:val="left" w:pos="1701"/>
        </w:tabs>
        <w:spacing w:after="140" w:line="300" w:lineRule="exact"/>
        <w:rPr>
          <w:sz w:val="21"/>
          <w:szCs w:val="21"/>
          <w:lang w:val="fr-FR" w:eastAsia="zh-CN"/>
        </w:rPr>
      </w:pPr>
      <w:r w:rsidRPr="00F37A9F">
        <w:rPr>
          <w:sz w:val="21"/>
          <w:szCs w:val="21"/>
          <w:lang w:val="fr-FR" w:eastAsia="zh-CN"/>
        </w:rPr>
        <w:t>186.</w:t>
      </w:r>
      <w:r w:rsidRPr="00F37A9F">
        <w:rPr>
          <w:rFonts w:hint="eastAsia"/>
          <w:sz w:val="21"/>
          <w:szCs w:val="21"/>
          <w:lang w:val="fr-FR" w:eastAsia="zh-CN"/>
        </w:rPr>
        <w:tab/>
      </w:r>
      <w:r w:rsidRPr="00F37A9F">
        <w:rPr>
          <w:rFonts w:cs="SimSun" w:hint="eastAsia"/>
          <w:sz w:val="21"/>
          <w:szCs w:val="21"/>
          <w:lang w:val="fr-FR" w:eastAsia="zh-CN"/>
        </w:rPr>
        <w:t>海地于</w:t>
      </w:r>
      <w:r w:rsidRPr="00F37A9F">
        <w:rPr>
          <w:sz w:val="21"/>
          <w:szCs w:val="21"/>
          <w:lang w:val="fr-FR" w:eastAsia="zh-CN"/>
        </w:rPr>
        <w:t>1996</w:t>
      </w:r>
      <w:r w:rsidRPr="00F37A9F">
        <w:rPr>
          <w:rFonts w:cs="SimSun" w:hint="eastAsia"/>
          <w:sz w:val="21"/>
          <w:szCs w:val="21"/>
          <w:lang w:val="fr-FR" w:eastAsia="zh-CN"/>
        </w:rPr>
        <w:t>年批准了《美洲防止、惩罚和根除对妇女暴力行为公约》（《贝伦杜帕拉公约》），对此，美洲国家组织（美洲组织）在起草一项关于防止、惩罚和根除对妇女暴力行为的法案方面为妇女地位和妇女权利部提供了专家支持。此外，非政府组织泛美发展基金会在</w:t>
      </w:r>
      <w:r w:rsidRPr="00F37A9F">
        <w:rPr>
          <w:sz w:val="21"/>
          <w:szCs w:val="21"/>
          <w:lang w:val="fr-FR" w:eastAsia="zh-CN"/>
        </w:rPr>
        <w:t>2010</w:t>
      </w:r>
      <w:r w:rsidRPr="00F37A9F">
        <w:rPr>
          <w:rFonts w:cs="SimSun" w:hint="eastAsia"/>
          <w:sz w:val="21"/>
          <w:szCs w:val="21"/>
          <w:lang w:val="fr-FR" w:eastAsia="zh-CN"/>
        </w:rPr>
        <w:t>年</w:t>
      </w:r>
      <w:r w:rsidRPr="00F37A9F">
        <w:rPr>
          <w:sz w:val="21"/>
          <w:szCs w:val="21"/>
          <w:lang w:val="fr-FR" w:eastAsia="zh-CN"/>
        </w:rPr>
        <w:t>1</w:t>
      </w:r>
      <w:r w:rsidRPr="00F37A9F">
        <w:rPr>
          <w:rFonts w:cs="SimSun" w:hint="eastAsia"/>
          <w:sz w:val="21"/>
          <w:szCs w:val="21"/>
          <w:lang w:val="fr-FR" w:eastAsia="zh-CN"/>
        </w:rPr>
        <w:t>月</w:t>
      </w:r>
      <w:r w:rsidRPr="00F37A9F">
        <w:rPr>
          <w:sz w:val="21"/>
          <w:szCs w:val="21"/>
          <w:lang w:val="fr-FR" w:eastAsia="zh-CN"/>
        </w:rPr>
        <w:t>12</w:t>
      </w:r>
      <w:r w:rsidRPr="00F37A9F">
        <w:rPr>
          <w:rFonts w:cs="SimSun" w:hint="eastAsia"/>
          <w:sz w:val="21"/>
          <w:szCs w:val="21"/>
          <w:lang w:val="fr-FR" w:eastAsia="zh-CN"/>
        </w:rPr>
        <w:t>日大地震之后难民营中警察的部署工作方面给予了有限的援助。</w:t>
      </w:r>
    </w:p>
    <w:p w:rsidR="002C36D1" w:rsidRPr="00F37A9F" w:rsidRDefault="002C36D1" w:rsidP="00EF7ABD">
      <w:pPr>
        <w:pStyle w:val="SingleTxtG"/>
        <w:tabs>
          <w:tab w:val="left" w:pos="1701"/>
        </w:tabs>
        <w:spacing w:after="140" w:line="300" w:lineRule="exact"/>
        <w:rPr>
          <w:sz w:val="21"/>
          <w:szCs w:val="21"/>
          <w:lang w:val="en-US" w:eastAsia="zh-CN"/>
        </w:rPr>
      </w:pPr>
      <w:r w:rsidRPr="00F37A9F">
        <w:rPr>
          <w:sz w:val="21"/>
          <w:szCs w:val="21"/>
          <w:lang w:val="fr-FR" w:eastAsia="zh-CN"/>
        </w:rPr>
        <w:t>187.</w:t>
      </w:r>
      <w:r w:rsidRPr="00F37A9F">
        <w:rPr>
          <w:rFonts w:hint="eastAsia"/>
          <w:sz w:val="21"/>
          <w:szCs w:val="21"/>
          <w:lang w:val="fr-FR" w:eastAsia="zh-CN"/>
        </w:rPr>
        <w:tab/>
      </w:r>
      <w:r w:rsidRPr="00F37A9F">
        <w:rPr>
          <w:rFonts w:cs="SimSun" w:hint="eastAsia"/>
          <w:sz w:val="21"/>
          <w:szCs w:val="21"/>
          <w:lang w:val="fr-FR" w:eastAsia="zh-CN"/>
        </w:rPr>
        <w:t>海地感谢委员会（在结论性意见第</w:t>
      </w:r>
      <w:r w:rsidRPr="00F37A9F">
        <w:rPr>
          <w:sz w:val="21"/>
          <w:szCs w:val="21"/>
          <w:lang w:val="fr-FR" w:eastAsia="zh-CN"/>
        </w:rPr>
        <w:t>47</w:t>
      </w:r>
      <w:r w:rsidRPr="00F37A9F">
        <w:rPr>
          <w:rFonts w:cs="SimSun" w:hint="eastAsia"/>
          <w:sz w:val="21"/>
          <w:szCs w:val="21"/>
          <w:lang w:val="fr-FR" w:eastAsia="zh-CN"/>
        </w:rPr>
        <w:t>段提出）的技术援助建议，并且欢迎向其提供的任何援助。在</w:t>
      </w:r>
      <w:r w:rsidRPr="00F37A9F">
        <w:rPr>
          <w:rFonts w:cs="SimSun" w:hint="eastAsia"/>
          <w:sz w:val="21"/>
          <w:szCs w:val="21"/>
          <w:lang w:val="en-US" w:eastAsia="zh-CN"/>
        </w:rPr>
        <w:t>该部依靠国际技术援助起草的</w:t>
      </w:r>
      <w:r w:rsidRPr="00F37A9F">
        <w:rPr>
          <w:rFonts w:cs="SimSun" w:hint="eastAsia"/>
          <w:sz w:val="21"/>
          <w:szCs w:val="21"/>
          <w:lang w:val="fr-FR" w:eastAsia="zh-CN"/>
        </w:rPr>
        <w:t>性别不平等确定文件、性别平等政策文件和相关行动计划被国家政府通过并公布后，该国就</w:t>
      </w:r>
      <w:r w:rsidRPr="00F37A9F">
        <w:rPr>
          <w:rFonts w:cs="SimSun" w:hint="eastAsia"/>
          <w:sz w:val="21"/>
          <w:szCs w:val="21"/>
          <w:lang w:val="en-US" w:eastAsia="zh-CN"/>
        </w:rPr>
        <w:t>更易于从</w:t>
      </w:r>
      <w:r w:rsidRPr="00F37A9F">
        <w:rPr>
          <w:rFonts w:cs="SimSun" w:hint="eastAsia"/>
          <w:sz w:val="21"/>
          <w:szCs w:val="21"/>
          <w:lang w:val="fr-FR" w:eastAsia="zh-CN"/>
        </w:rPr>
        <w:t>委员会的建议中获益。</w:t>
      </w:r>
    </w:p>
    <w:p w:rsidR="002C36D1" w:rsidRPr="00F37A9F" w:rsidRDefault="002C36D1" w:rsidP="002C36D1">
      <w:pPr>
        <w:tabs>
          <w:tab w:val="clear" w:pos="431"/>
          <w:tab w:val="left" w:pos="426"/>
          <w:tab w:val="left" w:pos="1134"/>
        </w:tabs>
        <w:spacing w:after="140"/>
        <w:ind w:right="1134"/>
        <w:rPr>
          <w:rFonts w:eastAsia="SimHei"/>
          <w:sz w:val="24"/>
          <w:szCs w:val="21"/>
          <w:lang w:val="fr-FR"/>
        </w:rPr>
      </w:pPr>
      <w:r w:rsidRPr="00F37A9F">
        <w:rPr>
          <w:rFonts w:eastAsia="SimHei" w:hint="eastAsia"/>
          <w:sz w:val="24"/>
          <w:szCs w:val="21"/>
          <w:lang w:val="fr-FR"/>
        </w:rPr>
        <w:tab/>
      </w:r>
      <w:r w:rsidRPr="00F37A9F">
        <w:rPr>
          <w:rFonts w:eastAsia="SimHei"/>
          <w:sz w:val="24"/>
          <w:szCs w:val="21"/>
          <w:lang w:val="fr-FR"/>
        </w:rPr>
        <w:t>H.</w:t>
      </w:r>
      <w:r w:rsidRPr="00F37A9F">
        <w:rPr>
          <w:rFonts w:eastAsia="SimHei" w:hint="eastAsia"/>
          <w:sz w:val="24"/>
          <w:szCs w:val="21"/>
          <w:lang w:val="fr-FR"/>
        </w:rPr>
        <w:tab/>
      </w:r>
      <w:r w:rsidRPr="00F37A9F">
        <w:rPr>
          <w:rFonts w:eastAsia="SimHei"/>
          <w:sz w:val="24"/>
          <w:szCs w:val="21"/>
          <w:lang w:val="fr-FR"/>
        </w:rPr>
        <w:t>2010</w:t>
      </w:r>
      <w:r w:rsidRPr="00F37A9F">
        <w:rPr>
          <w:rFonts w:eastAsia="SimHei" w:hint="eastAsia"/>
          <w:sz w:val="24"/>
          <w:szCs w:val="21"/>
          <w:lang w:val="fr-FR"/>
        </w:rPr>
        <w:t>年中期报告</w:t>
      </w:r>
    </w:p>
    <w:p w:rsidR="002C36D1" w:rsidRPr="00F37A9F" w:rsidRDefault="002C36D1" w:rsidP="002C36D1">
      <w:pPr>
        <w:pStyle w:val="SingleTxtG"/>
        <w:tabs>
          <w:tab w:val="left" w:pos="1701"/>
        </w:tabs>
        <w:spacing w:after="140" w:line="320" w:lineRule="exact"/>
        <w:rPr>
          <w:sz w:val="21"/>
          <w:szCs w:val="21"/>
          <w:lang w:val="en-US" w:eastAsia="zh-CN"/>
        </w:rPr>
      </w:pPr>
      <w:r w:rsidRPr="00F37A9F">
        <w:rPr>
          <w:sz w:val="21"/>
          <w:szCs w:val="21"/>
          <w:lang w:val="en-US" w:eastAsia="zh-CN"/>
        </w:rPr>
        <w:t>188.</w:t>
      </w:r>
      <w:r w:rsidRPr="00F37A9F">
        <w:rPr>
          <w:rFonts w:hint="eastAsia"/>
          <w:sz w:val="21"/>
          <w:szCs w:val="21"/>
          <w:lang w:val="en-US" w:eastAsia="zh-CN"/>
        </w:rPr>
        <w:tab/>
      </w:r>
      <w:r w:rsidRPr="00F37A9F">
        <w:rPr>
          <w:rFonts w:cs="SimSun" w:hint="eastAsia"/>
          <w:sz w:val="21"/>
          <w:szCs w:val="21"/>
          <w:lang w:val="en-US" w:eastAsia="zh-CN"/>
        </w:rPr>
        <w:t>妇女地位和妇女权利部</w:t>
      </w:r>
      <w:r w:rsidRPr="00F37A9F">
        <w:rPr>
          <w:rFonts w:cs="SimSun" w:hint="eastAsia"/>
          <w:sz w:val="21"/>
          <w:szCs w:val="21"/>
          <w:lang w:val="fr-FR" w:eastAsia="zh-CN"/>
        </w:rPr>
        <w:t>在</w:t>
      </w:r>
      <w:r w:rsidRPr="00F37A9F">
        <w:rPr>
          <w:sz w:val="21"/>
          <w:szCs w:val="21"/>
          <w:lang w:val="en-US" w:eastAsia="zh-CN"/>
        </w:rPr>
        <w:t>2013</w:t>
      </w:r>
      <w:r w:rsidRPr="00F37A9F">
        <w:rPr>
          <w:rFonts w:cs="SimSun" w:hint="eastAsia"/>
          <w:sz w:val="21"/>
          <w:szCs w:val="21"/>
          <w:lang w:val="fr-FR" w:eastAsia="zh-CN"/>
        </w:rPr>
        <w:t>年</w:t>
      </w:r>
      <w:r w:rsidRPr="00F37A9F">
        <w:rPr>
          <w:sz w:val="21"/>
          <w:szCs w:val="21"/>
          <w:lang w:val="en-US" w:eastAsia="zh-CN"/>
        </w:rPr>
        <w:t>12</w:t>
      </w:r>
      <w:r w:rsidRPr="00F37A9F">
        <w:rPr>
          <w:rFonts w:cs="SimSun" w:hint="eastAsia"/>
          <w:sz w:val="21"/>
          <w:szCs w:val="21"/>
          <w:lang w:val="fr-FR" w:eastAsia="zh-CN"/>
        </w:rPr>
        <w:t>月</w:t>
      </w:r>
      <w:r w:rsidRPr="00F37A9F">
        <w:rPr>
          <w:sz w:val="21"/>
          <w:szCs w:val="21"/>
          <w:lang w:val="en-US" w:eastAsia="zh-CN"/>
        </w:rPr>
        <w:t>22</w:t>
      </w:r>
      <w:r w:rsidRPr="00F37A9F">
        <w:rPr>
          <w:rFonts w:cs="SimSun" w:hint="eastAsia"/>
          <w:sz w:val="21"/>
          <w:szCs w:val="21"/>
          <w:lang w:val="fr-FR" w:eastAsia="zh-CN"/>
        </w:rPr>
        <w:t>日的函</w:t>
      </w:r>
      <w:r w:rsidRPr="00F37A9F">
        <w:rPr>
          <w:rFonts w:cs="SimSun" w:hint="eastAsia"/>
          <w:sz w:val="21"/>
          <w:szCs w:val="21"/>
          <w:lang w:val="en-US" w:eastAsia="zh-CN"/>
        </w:rPr>
        <w:t>中向</w:t>
      </w:r>
      <w:r w:rsidRPr="00F37A9F">
        <w:rPr>
          <w:rFonts w:cs="SimSun" w:hint="eastAsia"/>
          <w:sz w:val="21"/>
          <w:szCs w:val="21"/>
          <w:lang w:val="fr-FR" w:eastAsia="zh-CN"/>
        </w:rPr>
        <w:t>委员会解释说</w:t>
      </w:r>
      <w:r w:rsidRPr="00F37A9F">
        <w:rPr>
          <w:rFonts w:cs="SimSun" w:hint="eastAsia"/>
          <w:sz w:val="21"/>
          <w:szCs w:val="21"/>
          <w:lang w:val="en-US" w:eastAsia="zh-CN"/>
        </w:rPr>
        <w:t>，</w:t>
      </w:r>
      <w:r w:rsidRPr="00F37A9F">
        <w:rPr>
          <w:rFonts w:cs="SimSun" w:hint="eastAsia"/>
          <w:sz w:val="21"/>
          <w:szCs w:val="21"/>
          <w:lang w:val="fr-FR" w:eastAsia="zh-CN"/>
        </w:rPr>
        <w:t>由于</w:t>
      </w:r>
      <w:r w:rsidRPr="00F37A9F">
        <w:rPr>
          <w:sz w:val="21"/>
          <w:szCs w:val="21"/>
          <w:lang w:val="en-US" w:eastAsia="zh-CN"/>
        </w:rPr>
        <w:t>2010</w:t>
      </w:r>
      <w:r w:rsidRPr="00F37A9F">
        <w:rPr>
          <w:rFonts w:cs="SimSun" w:hint="eastAsia"/>
          <w:sz w:val="21"/>
          <w:szCs w:val="21"/>
          <w:lang w:val="fr-FR" w:eastAsia="zh-CN"/>
        </w:rPr>
        <w:t>年</w:t>
      </w:r>
      <w:r w:rsidRPr="00F37A9F">
        <w:rPr>
          <w:sz w:val="21"/>
          <w:szCs w:val="21"/>
          <w:lang w:val="en-US" w:eastAsia="zh-CN"/>
        </w:rPr>
        <w:t>1</w:t>
      </w:r>
      <w:r w:rsidRPr="00F37A9F">
        <w:rPr>
          <w:rFonts w:cs="SimSun" w:hint="eastAsia"/>
          <w:sz w:val="21"/>
          <w:szCs w:val="21"/>
          <w:lang w:val="fr-FR" w:eastAsia="zh-CN"/>
        </w:rPr>
        <w:t>月</w:t>
      </w:r>
      <w:r w:rsidRPr="00F37A9F">
        <w:rPr>
          <w:sz w:val="21"/>
          <w:szCs w:val="21"/>
          <w:lang w:val="en-US" w:eastAsia="zh-CN"/>
        </w:rPr>
        <w:t>12</w:t>
      </w:r>
      <w:r w:rsidRPr="00F37A9F">
        <w:rPr>
          <w:rFonts w:cs="SimSun" w:hint="eastAsia"/>
          <w:sz w:val="21"/>
          <w:szCs w:val="21"/>
          <w:lang w:val="fr-FR" w:eastAsia="zh-CN"/>
        </w:rPr>
        <w:t>日的地震造成了特殊情况</w:t>
      </w:r>
      <w:r w:rsidRPr="00F37A9F">
        <w:rPr>
          <w:rFonts w:cs="SimSun" w:hint="eastAsia"/>
          <w:sz w:val="21"/>
          <w:szCs w:val="21"/>
          <w:lang w:val="en-US" w:eastAsia="zh-CN"/>
        </w:rPr>
        <w:t>，它无法编写规定的</w:t>
      </w:r>
      <w:r w:rsidRPr="00F37A9F">
        <w:rPr>
          <w:sz w:val="21"/>
          <w:szCs w:val="21"/>
          <w:lang w:val="en-US" w:eastAsia="zh-CN"/>
        </w:rPr>
        <w:t>2010</w:t>
      </w:r>
      <w:r w:rsidRPr="00F37A9F">
        <w:rPr>
          <w:rFonts w:cs="SimSun" w:hint="eastAsia"/>
          <w:sz w:val="21"/>
          <w:szCs w:val="21"/>
          <w:lang w:val="fr-FR" w:eastAsia="zh-CN"/>
        </w:rPr>
        <w:t>年的中期报告；委员会要求提供的所有有关立法草案的信息</w:t>
      </w:r>
      <w:r w:rsidRPr="00F37A9F">
        <w:rPr>
          <w:rFonts w:cs="SimSun" w:hint="eastAsia"/>
          <w:sz w:val="21"/>
          <w:szCs w:val="21"/>
          <w:lang w:eastAsia="zh-CN"/>
        </w:rPr>
        <w:t>都包含在本文件</w:t>
      </w:r>
      <w:r w:rsidRPr="00F37A9F">
        <w:rPr>
          <w:rFonts w:cs="SimSun" w:hint="eastAsia"/>
          <w:sz w:val="21"/>
          <w:szCs w:val="21"/>
          <w:lang w:val="fr-FR" w:eastAsia="zh-CN"/>
        </w:rPr>
        <w:t>中，本文件</w:t>
      </w:r>
      <w:r w:rsidRPr="00F37A9F">
        <w:rPr>
          <w:rFonts w:cs="SimSun" w:hint="eastAsia"/>
          <w:sz w:val="21"/>
          <w:szCs w:val="21"/>
          <w:lang w:eastAsia="zh-CN"/>
        </w:rPr>
        <w:t>合并了该国第八次和第九次定期报告</w:t>
      </w:r>
      <w:r w:rsidRPr="00F37A9F">
        <w:rPr>
          <w:rFonts w:cs="SimSun" w:hint="eastAsia"/>
          <w:sz w:val="21"/>
          <w:szCs w:val="21"/>
          <w:lang w:val="fr-FR" w:eastAsia="zh-CN"/>
        </w:rPr>
        <w:t>。</w:t>
      </w:r>
    </w:p>
    <w:p w:rsidR="002C36D1" w:rsidRPr="00F37A9F" w:rsidRDefault="002C36D1" w:rsidP="002C36D1">
      <w:pPr>
        <w:tabs>
          <w:tab w:val="clear" w:pos="431"/>
          <w:tab w:val="left" w:pos="426"/>
          <w:tab w:val="left" w:pos="1134"/>
        </w:tabs>
        <w:spacing w:after="140"/>
        <w:ind w:right="1134"/>
        <w:rPr>
          <w:rFonts w:eastAsia="SimHei"/>
          <w:sz w:val="24"/>
          <w:szCs w:val="21"/>
          <w:lang w:val="fr-FR"/>
        </w:rPr>
      </w:pPr>
      <w:r w:rsidRPr="00F37A9F">
        <w:rPr>
          <w:rFonts w:eastAsia="SimHei" w:hint="eastAsia"/>
          <w:sz w:val="24"/>
          <w:szCs w:val="21"/>
          <w:lang w:val="fr-FR"/>
        </w:rPr>
        <w:tab/>
      </w:r>
      <w:r w:rsidRPr="00F37A9F">
        <w:rPr>
          <w:rFonts w:eastAsia="SimHei" w:hint="eastAsia"/>
          <w:sz w:val="24"/>
          <w:szCs w:val="21"/>
          <w:lang w:val="fr-FR"/>
        </w:rPr>
        <w:tab/>
      </w:r>
      <w:r w:rsidRPr="00F37A9F">
        <w:rPr>
          <w:rFonts w:eastAsia="SimHei" w:hint="eastAsia"/>
          <w:sz w:val="24"/>
          <w:szCs w:val="21"/>
          <w:lang w:val="fr-FR"/>
        </w:rPr>
        <w:t>结论</w:t>
      </w:r>
    </w:p>
    <w:p w:rsidR="002C36D1" w:rsidRPr="00F37A9F" w:rsidRDefault="002C36D1" w:rsidP="002C36D1">
      <w:pPr>
        <w:pStyle w:val="SingleTxtG"/>
        <w:tabs>
          <w:tab w:val="left" w:pos="1701"/>
        </w:tabs>
        <w:spacing w:after="140" w:line="320" w:lineRule="exact"/>
        <w:rPr>
          <w:sz w:val="21"/>
          <w:szCs w:val="21"/>
          <w:lang w:eastAsia="zh-CN"/>
        </w:rPr>
      </w:pPr>
      <w:r w:rsidRPr="00F37A9F">
        <w:rPr>
          <w:sz w:val="21"/>
          <w:szCs w:val="21"/>
          <w:lang w:val="en-US" w:eastAsia="zh-CN"/>
        </w:rPr>
        <w:t>189.</w:t>
      </w:r>
      <w:r w:rsidRPr="00F37A9F">
        <w:rPr>
          <w:rFonts w:hint="eastAsia"/>
          <w:sz w:val="21"/>
          <w:szCs w:val="21"/>
          <w:lang w:eastAsia="zh-CN"/>
        </w:rPr>
        <w:tab/>
      </w:r>
      <w:r w:rsidRPr="00F37A9F">
        <w:rPr>
          <w:rFonts w:cs="SimSun" w:hint="eastAsia"/>
          <w:sz w:val="21"/>
          <w:szCs w:val="21"/>
          <w:lang w:eastAsia="zh-CN"/>
        </w:rPr>
        <w:t>本文件涵盖了</w:t>
      </w:r>
      <w:r w:rsidRPr="00F37A9F">
        <w:rPr>
          <w:sz w:val="21"/>
          <w:szCs w:val="21"/>
          <w:lang w:eastAsia="zh-CN"/>
        </w:rPr>
        <w:t>2006-2010</w:t>
      </w:r>
      <w:r w:rsidRPr="00F37A9F">
        <w:rPr>
          <w:rFonts w:cs="SimSun" w:hint="eastAsia"/>
          <w:sz w:val="21"/>
          <w:szCs w:val="21"/>
          <w:lang w:eastAsia="zh-CN"/>
        </w:rPr>
        <w:t>年和</w:t>
      </w:r>
      <w:r w:rsidRPr="00F37A9F">
        <w:rPr>
          <w:sz w:val="21"/>
          <w:szCs w:val="21"/>
          <w:lang w:eastAsia="zh-CN"/>
        </w:rPr>
        <w:t>2010-2014</w:t>
      </w:r>
      <w:r w:rsidRPr="00F37A9F">
        <w:rPr>
          <w:rFonts w:cs="SimSun" w:hint="eastAsia"/>
          <w:sz w:val="21"/>
          <w:szCs w:val="21"/>
          <w:lang w:eastAsia="zh-CN"/>
        </w:rPr>
        <w:t>年两个期间，正如本文件所述，海地在消除一切形式的歧视妇女行为方面仍然任重道远而且充满各种阻碍。本文件的前六章描述了在通过性别平等政策战略文书以及采取措施促进妇女权利、打击卖淫、性别主义定型观念及各种形式的暴力侵害妇女的行为方面取得的进展。第七章和第八章描述了该国和民间社会在过去四年中为促进妇女公正平等地参与决策机构所做出的努力，但同时也指出迄今为止收效甚微。</w:t>
      </w:r>
    </w:p>
    <w:p w:rsidR="002C36D1" w:rsidRPr="00F37A9F" w:rsidRDefault="002C36D1" w:rsidP="002C36D1">
      <w:pPr>
        <w:pStyle w:val="SingleTxtG"/>
        <w:tabs>
          <w:tab w:val="left" w:pos="1701"/>
        </w:tabs>
        <w:spacing w:after="140" w:line="320" w:lineRule="exact"/>
        <w:rPr>
          <w:sz w:val="21"/>
          <w:szCs w:val="21"/>
          <w:lang w:eastAsia="zh-CN"/>
        </w:rPr>
      </w:pPr>
      <w:r w:rsidRPr="00F37A9F">
        <w:rPr>
          <w:sz w:val="21"/>
          <w:szCs w:val="21"/>
          <w:lang w:val="fr-FR" w:eastAsia="zh-CN"/>
        </w:rPr>
        <w:t>190.</w:t>
      </w:r>
      <w:r w:rsidRPr="00F37A9F">
        <w:rPr>
          <w:rFonts w:hint="eastAsia"/>
          <w:sz w:val="21"/>
          <w:szCs w:val="21"/>
          <w:lang w:eastAsia="zh-CN"/>
        </w:rPr>
        <w:tab/>
      </w:r>
      <w:r w:rsidRPr="00F37A9F">
        <w:rPr>
          <w:rFonts w:cs="SimSun" w:hint="eastAsia"/>
          <w:sz w:val="21"/>
          <w:szCs w:val="21"/>
          <w:lang w:eastAsia="zh-CN"/>
        </w:rPr>
        <w:t>该国想要在消除对妇女和女童的歧视、促进增强妇女权能和性别平等方面进一步采取行动。各项新的措施将会实施，目的在于确保各个部门的参与者加倍努力，反对持续的性别主义定型观念和对妇女的各种形式的暴力行为。当务之急是改革法律框架以解决本报告中强调的性别不平等问题。在这方面，</w:t>
      </w:r>
      <w:r w:rsidRPr="00F37A9F">
        <w:rPr>
          <w:sz w:val="21"/>
          <w:szCs w:val="21"/>
          <w:lang w:eastAsia="zh-CN"/>
        </w:rPr>
        <w:t>2014</w:t>
      </w:r>
      <w:r w:rsidRPr="00F37A9F">
        <w:rPr>
          <w:rFonts w:cs="SimSun" w:hint="eastAsia"/>
          <w:sz w:val="21"/>
          <w:szCs w:val="21"/>
          <w:lang w:eastAsia="zh-CN"/>
        </w:rPr>
        <w:t>年</w:t>
      </w:r>
      <w:r w:rsidRPr="00F37A9F">
        <w:rPr>
          <w:sz w:val="21"/>
          <w:szCs w:val="21"/>
          <w:lang w:eastAsia="zh-CN"/>
        </w:rPr>
        <w:t>5</w:t>
      </w:r>
      <w:r w:rsidRPr="00F37A9F">
        <w:rPr>
          <w:rFonts w:cs="SimSun" w:hint="eastAsia"/>
          <w:sz w:val="21"/>
          <w:szCs w:val="21"/>
          <w:lang w:eastAsia="zh-CN"/>
        </w:rPr>
        <w:t>月</w:t>
      </w:r>
      <w:r w:rsidRPr="00F37A9F">
        <w:rPr>
          <w:sz w:val="21"/>
          <w:szCs w:val="21"/>
          <w:lang w:eastAsia="zh-CN"/>
        </w:rPr>
        <w:t>28</w:t>
      </w:r>
      <w:r w:rsidRPr="00F37A9F">
        <w:rPr>
          <w:rFonts w:cs="SimSun" w:hint="eastAsia"/>
          <w:sz w:val="21"/>
          <w:szCs w:val="21"/>
          <w:lang w:eastAsia="zh-CN"/>
        </w:rPr>
        <w:t>日出台的《父亲、母亲及亲缘关系法》及其于</w:t>
      </w:r>
      <w:r w:rsidRPr="00F37A9F">
        <w:rPr>
          <w:sz w:val="21"/>
          <w:szCs w:val="21"/>
          <w:lang w:eastAsia="zh-CN"/>
        </w:rPr>
        <w:t>2014</w:t>
      </w:r>
      <w:r w:rsidRPr="00F37A9F">
        <w:rPr>
          <w:rFonts w:cs="SimSun" w:hint="eastAsia"/>
          <w:sz w:val="21"/>
          <w:szCs w:val="21"/>
          <w:lang w:eastAsia="zh-CN"/>
        </w:rPr>
        <w:t>年</w:t>
      </w:r>
      <w:r w:rsidRPr="00F37A9F">
        <w:rPr>
          <w:sz w:val="21"/>
          <w:szCs w:val="21"/>
          <w:lang w:eastAsia="zh-CN"/>
        </w:rPr>
        <w:t>6</w:t>
      </w:r>
      <w:r w:rsidRPr="00F37A9F">
        <w:rPr>
          <w:rFonts w:cs="SimSun" w:hint="eastAsia"/>
          <w:sz w:val="21"/>
          <w:szCs w:val="21"/>
          <w:lang w:eastAsia="zh-CN"/>
        </w:rPr>
        <w:t>月</w:t>
      </w:r>
      <w:r w:rsidRPr="00F37A9F">
        <w:rPr>
          <w:sz w:val="21"/>
          <w:szCs w:val="21"/>
          <w:lang w:eastAsia="zh-CN"/>
        </w:rPr>
        <w:t>4</w:t>
      </w:r>
      <w:r w:rsidRPr="00F37A9F">
        <w:rPr>
          <w:rFonts w:cs="SimSun" w:hint="eastAsia"/>
          <w:sz w:val="21"/>
          <w:szCs w:val="21"/>
          <w:lang w:eastAsia="zh-CN"/>
        </w:rPr>
        <w:t>日在《官方公报》（第</w:t>
      </w:r>
      <w:r w:rsidRPr="00F37A9F">
        <w:rPr>
          <w:sz w:val="21"/>
          <w:szCs w:val="21"/>
          <w:lang w:eastAsia="zh-CN"/>
        </w:rPr>
        <w:t>105</w:t>
      </w:r>
      <w:r w:rsidRPr="00F37A9F">
        <w:rPr>
          <w:rFonts w:cs="SimSun" w:hint="eastAsia"/>
          <w:sz w:val="21"/>
          <w:szCs w:val="21"/>
          <w:lang w:eastAsia="zh-CN"/>
        </w:rPr>
        <w:t>期）上的公布是一个重要的步骤。</w:t>
      </w:r>
    </w:p>
    <w:p w:rsidR="002C36D1" w:rsidRPr="00F37A9F" w:rsidRDefault="002C36D1" w:rsidP="002C36D1">
      <w:pPr>
        <w:tabs>
          <w:tab w:val="left" w:pos="1701"/>
        </w:tabs>
        <w:spacing w:after="140"/>
        <w:ind w:left="1134" w:right="1134"/>
      </w:pPr>
      <w:r w:rsidRPr="00F37A9F">
        <w:t>191.</w:t>
      </w:r>
      <w:r w:rsidRPr="00F37A9F">
        <w:rPr>
          <w:rFonts w:hint="eastAsia"/>
        </w:rPr>
        <w:tab/>
      </w:r>
      <w:r w:rsidRPr="00F37A9F">
        <w:rPr>
          <w:rFonts w:cs="SimSun" w:hint="eastAsia"/>
        </w:rPr>
        <w:t>经过漫长的过程，该国政府于</w:t>
      </w:r>
      <w:r w:rsidRPr="00F37A9F">
        <w:t>2014</w:t>
      </w:r>
      <w:r w:rsidRPr="00F37A9F">
        <w:rPr>
          <w:rFonts w:cs="SimSun" w:hint="eastAsia"/>
        </w:rPr>
        <w:t>年通过了性别平等政策及相关的国家行动计划，这一行为至关重要。该国现在拥有了一项战略政策框架文书，既可以引导社会各个部门的活动，又会对社会行为产生影响。规定的主要措施涉及在各自活动领域内的所有行为者，并且预计有助于在执行各个部门的公共政策时考虑到与性别有关的问题。</w:t>
      </w:r>
      <w:r w:rsidRPr="00F37A9F">
        <w:t xml:space="preserve"> </w:t>
      </w:r>
    </w:p>
    <w:p w:rsidR="002C36D1" w:rsidRPr="00F37A9F" w:rsidRDefault="002C36D1" w:rsidP="002C36D1">
      <w:pPr>
        <w:tabs>
          <w:tab w:val="left" w:pos="1701"/>
        </w:tabs>
        <w:spacing w:after="140"/>
        <w:ind w:left="1134" w:right="1134"/>
      </w:pPr>
      <w:r w:rsidRPr="00F37A9F">
        <w:t>192.</w:t>
      </w:r>
      <w:r w:rsidRPr="00F37A9F">
        <w:rPr>
          <w:rFonts w:hint="eastAsia"/>
        </w:rPr>
        <w:tab/>
      </w:r>
      <w:r w:rsidRPr="00F37A9F">
        <w:rPr>
          <w:rFonts w:cs="SimSun" w:hint="eastAsia"/>
        </w:rPr>
        <w:t>海地计划在</w:t>
      </w:r>
      <w:r w:rsidRPr="00F37A9F">
        <w:t>2014-2020</w:t>
      </w:r>
      <w:r w:rsidRPr="00F37A9F">
        <w:rPr>
          <w:rFonts w:cs="SimSun" w:hint="eastAsia"/>
        </w:rPr>
        <w:t>年期间加强将其关于性别问题的政策纳入司法、教育、卫生、经济以及就业领域的主流。《公约》的实施涉及发展的所有方面，确实是一个广泛且深入的行动领域。为了取得有效进展，必须确定需要优先处理的事项。这项执行工作是各国家行为者共同的义务，不可否认是国家的全面发展中具有社会必要性的关键。</w:t>
      </w:r>
      <w:bookmarkStart w:id="180" w:name="_Toc397134221"/>
      <w:bookmarkStart w:id="181" w:name="_Toc397135622"/>
      <w:bookmarkEnd w:id="180"/>
      <w:bookmarkEnd w:id="181"/>
    </w:p>
    <w:p w:rsidR="002C36D1" w:rsidRPr="00F37A9F" w:rsidRDefault="002C36D1" w:rsidP="002C36D1">
      <w:pPr>
        <w:tabs>
          <w:tab w:val="left" w:pos="1701"/>
        </w:tabs>
        <w:spacing w:after="140"/>
        <w:ind w:left="1134" w:right="1134"/>
        <w:rPr>
          <w:rFonts w:eastAsia="SimHei"/>
          <w:sz w:val="28"/>
        </w:rPr>
      </w:pPr>
      <w:r w:rsidRPr="00F37A9F">
        <w:br w:type="page"/>
      </w:r>
      <w:r w:rsidRPr="00F37A9F">
        <w:rPr>
          <w:rFonts w:eastAsia="SimHei" w:cs="SimSun" w:hint="eastAsia"/>
          <w:sz w:val="28"/>
        </w:rPr>
        <w:t>参考文献</w:t>
      </w:r>
    </w:p>
    <w:p w:rsidR="002C36D1" w:rsidRPr="00F37A9F" w:rsidRDefault="002C36D1" w:rsidP="002C36D1">
      <w:pPr>
        <w:pStyle w:val="SingleTxtG"/>
        <w:spacing w:after="140" w:line="320" w:lineRule="exact"/>
        <w:ind w:leftChars="540" w:left="1699" w:hangingChars="257" w:hanging="565"/>
        <w:jc w:val="left"/>
        <w:rPr>
          <w:rFonts w:eastAsia="SimHei"/>
          <w:bCs/>
          <w:sz w:val="22"/>
          <w:szCs w:val="22"/>
          <w:lang w:val="fr-FR"/>
        </w:rPr>
      </w:pPr>
      <w:bookmarkStart w:id="182" w:name="_Toc397135624"/>
      <w:bookmarkStart w:id="183" w:name="_Toc397134223"/>
      <w:bookmarkStart w:id="184" w:name="_Toc396683706"/>
      <w:r w:rsidRPr="00F37A9F">
        <w:rPr>
          <w:sz w:val="22"/>
          <w:szCs w:val="22"/>
          <w:lang w:val="fr-FR"/>
        </w:rPr>
        <w:t xml:space="preserve">Amnesty International, 2011, </w:t>
      </w:r>
      <w:r w:rsidRPr="00F37A9F">
        <w:rPr>
          <w:i/>
          <w:iCs/>
          <w:sz w:val="22"/>
          <w:szCs w:val="22"/>
          <w:lang w:val="fr-FR"/>
        </w:rPr>
        <w:t xml:space="preserve">Doublement touchées, des femmes s' élèvent contre les violences sexuelles dans les camps haïtiens, </w:t>
      </w:r>
      <w:hyperlink r:id="rId89" w:history="1">
        <w:r w:rsidRPr="00F37A9F">
          <w:rPr>
            <w:rStyle w:val="Hyperlink"/>
            <w:color w:val="auto"/>
            <w:sz w:val="22"/>
            <w:szCs w:val="22"/>
            <w:lang w:val="fr-FR"/>
          </w:rPr>
          <w:t>http://www.amnesty.org/fr/library/asset/AMR36/001/2011/en/a4f14278-40f2-454b-b2c3-d9c50b3ba891/amr360012011fra.pdf</w:t>
        </w:r>
      </w:hyperlink>
      <w:r w:rsidRPr="00F37A9F">
        <w:rPr>
          <w:sz w:val="22"/>
          <w:szCs w:val="22"/>
          <w:lang w:val="fr-FR"/>
        </w:rPr>
        <w:t>, 5 February 2014</w:t>
      </w:r>
      <w:bookmarkEnd w:id="182"/>
      <w:bookmarkEnd w:id="183"/>
      <w:bookmarkEnd w:id="184"/>
      <w:r w:rsidRPr="00F37A9F">
        <w:rPr>
          <w:sz w:val="22"/>
          <w:szCs w:val="22"/>
          <w:lang w:val="fr-FR"/>
        </w:rPr>
        <w:t>.</w:t>
      </w:r>
    </w:p>
    <w:p w:rsidR="002C36D1" w:rsidRPr="00F37A9F" w:rsidRDefault="002C36D1" w:rsidP="002C36D1">
      <w:pPr>
        <w:pStyle w:val="SingleTxtG"/>
        <w:spacing w:after="140" w:line="320" w:lineRule="exact"/>
        <w:ind w:leftChars="540" w:left="1699" w:hangingChars="257" w:hanging="565"/>
        <w:jc w:val="left"/>
        <w:rPr>
          <w:i/>
          <w:iCs/>
          <w:sz w:val="22"/>
          <w:szCs w:val="22"/>
          <w:lang w:val="fr-FR"/>
        </w:rPr>
      </w:pPr>
      <w:r w:rsidRPr="00F37A9F">
        <w:rPr>
          <w:sz w:val="22"/>
          <w:szCs w:val="22"/>
          <w:lang w:val="fr-FR"/>
        </w:rPr>
        <w:t xml:space="preserve">André Lisane and Damas Cassandra, "Changer la gestion de la frontière pour changer le sort des femmes", </w:t>
      </w:r>
      <w:r w:rsidRPr="00F37A9F">
        <w:rPr>
          <w:i/>
          <w:iCs/>
          <w:sz w:val="22"/>
          <w:szCs w:val="22"/>
          <w:lang w:val="fr-FR"/>
        </w:rPr>
        <w:t xml:space="preserve">Rencontre Revue Haïtienne de Société et de Culture, </w:t>
      </w:r>
      <w:r w:rsidRPr="00F37A9F">
        <w:rPr>
          <w:sz w:val="22"/>
          <w:szCs w:val="22"/>
          <w:lang w:val="fr-FR"/>
        </w:rPr>
        <w:t xml:space="preserve">No. 30, Port-au-Prince, 2014, pp.124-129. </w:t>
      </w:r>
    </w:p>
    <w:p w:rsidR="002C36D1" w:rsidRPr="00F37A9F" w:rsidRDefault="002C36D1" w:rsidP="002C36D1">
      <w:pPr>
        <w:pStyle w:val="SingleTxtG"/>
        <w:spacing w:after="140" w:line="320" w:lineRule="exact"/>
        <w:ind w:leftChars="540" w:left="1699" w:hangingChars="257" w:hanging="565"/>
        <w:jc w:val="left"/>
        <w:rPr>
          <w:sz w:val="22"/>
          <w:szCs w:val="22"/>
          <w:lang w:val="fr-FR"/>
        </w:rPr>
      </w:pPr>
      <w:r w:rsidRPr="00F37A9F">
        <w:rPr>
          <w:sz w:val="22"/>
          <w:szCs w:val="22"/>
          <w:lang w:val="fr-FR"/>
        </w:rPr>
        <w:t xml:space="preserve">Cayemittes, Michel et al., </w:t>
      </w:r>
      <w:r w:rsidRPr="00F37A9F">
        <w:rPr>
          <w:i/>
          <w:iCs/>
          <w:sz w:val="22"/>
          <w:szCs w:val="22"/>
          <w:lang w:val="fr-FR"/>
        </w:rPr>
        <w:t xml:space="preserve">Survey on Morbidity, Mortality and Use of Services (EMMUS) V, </w:t>
      </w:r>
      <w:r w:rsidRPr="00F37A9F">
        <w:rPr>
          <w:sz w:val="22"/>
          <w:szCs w:val="22"/>
          <w:lang w:val="fr-FR"/>
        </w:rPr>
        <w:t xml:space="preserve">Port-au-Prince 2012,. </w:t>
      </w:r>
    </w:p>
    <w:p w:rsidR="002C36D1" w:rsidRPr="00F37A9F" w:rsidRDefault="002C36D1" w:rsidP="002C36D1">
      <w:pPr>
        <w:pStyle w:val="SingleTxtG"/>
        <w:spacing w:after="140" w:line="320" w:lineRule="exact"/>
        <w:ind w:leftChars="540" w:left="1699" w:hangingChars="257" w:hanging="565"/>
        <w:jc w:val="left"/>
        <w:rPr>
          <w:sz w:val="22"/>
          <w:szCs w:val="22"/>
          <w:lang w:val="fr-FR"/>
        </w:rPr>
      </w:pPr>
      <w:r w:rsidRPr="00F37A9F">
        <w:rPr>
          <w:sz w:val="22"/>
          <w:szCs w:val="22"/>
          <w:lang w:val="fr-FR"/>
        </w:rPr>
        <w:t>Chancy Magloire, Adeline, "Réponse Institutionnelle aux obligations créées par les conventions internationales",</w:t>
      </w:r>
      <w:r w:rsidRPr="00F37A9F">
        <w:rPr>
          <w:i/>
          <w:iCs/>
          <w:sz w:val="22"/>
          <w:szCs w:val="22"/>
          <w:lang w:val="fr-FR"/>
        </w:rPr>
        <w:t xml:space="preserve"> Condition des femmes haïtiennes, Haïti perspectives</w:t>
      </w:r>
      <w:r w:rsidRPr="00F37A9F">
        <w:rPr>
          <w:sz w:val="22"/>
          <w:szCs w:val="22"/>
          <w:lang w:val="fr-FR"/>
        </w:rPr>
        <w:t>, vol. 2, No. 3, Port-au-Prince, 2013 (fall), pp. 9-12.</w:t>
      </w:r>
    </w:p>
    <w:p w:rsidR="002C36D1" w:rsidRPr="00F37A9F" w:rsidRDefault="002C36D1" w:rsidP="002C36D1">
      <w:pPr>
        <w:pStyle w:val="SingleTxtG"/>
        <w:spacing w:after="140" w:line="320" w:lineRule="exact"/>
        <w:ind w:leftChars="540" w:left="1699" w:hangingChars="257" w:hanging="565"/>
        <w:jc w:val="left"/>
        <w:rPr>
          <w:i/>
          <w:iCs/>
          <w:sz w:val="22"/>
          <w:szCs w:val="22"/>
        </w:rPr>
      </w:pPr>
      <w:r w:rsidRPr="00F37A9F">
        <w:rPr>
          <w:sz w:val="22"/>
          <w:szCs w:val="22"/>
        </w:rPr>
        <w:t>CIDP, Interim national report under the universal periodic review mechanism of the United Nations Human Rights Council</w:t>
      </w:r>
      <w:r w:rsidRPr="00F37A9F">
        <w:rPr>
          <w:i/>
          <w:iCs/>
          <w:sz w:val="22"/>
          <w:szCs w:val="22"/>
        </w:rPr>
        <w:t xml:space="preserve">, </w:t>
      </w:r>
      <w:r w:rsidRPr="00F37A9F">
        <w:rPr>
          <w:sz w:val="22"/>
          <w:szCs w:val="22"/>
        </w:rPr>
        <w:t>Haïti,</w:t>
      </w:r>
      <w:r w:rsidRPr="00F37A9F">
        <w:rPr>
          <w:i/>
          <w:iCs/>
          <w:sz w:val="22"/>
          <w:szCs w:val="22"/>
        </w:rPr>
        <w:t xml:space="preserve"> March </w:t>
      </w:r>
      <w:r w:rsidRPr="00F37A9F">
        <w:rPr>
          <w:sz w:val="22"/>
          <w:szCs w:val="22"/>
        </w:rPr>
        <w:t>2014.</w:t>
      </w:r>
    </w:p>
    <w:p w:rsidR="002C36D1" w:rsidRPr="00F37A9F" w:rsidRDefault="002C36D1" w:rsidP="002C36D1">
      <w:pPr>
        <w:pStyle w:val="SingleTxtG"/>
        <w:spacing w:after="140" w:line="320" w:lineRule="exact"/>
        <w:ind w:leftChars="540" w:left="1699" w:hangingChars="257" w:hanging="565"/>
        <w:jc w:val="left"/>
        <w:rPr>
          <w:sz w:val="22"/>
          <w:szCs w:val="22"/>
        </w:rPr>
      </w:pPr>
      <w:r w:rsidRPr="00F37A9F">
        <w:rPr>
          <w:sz w:val="22"/>
          <w:szCs w:val="22"/>
        </w:rPr>
        <w:t xml:space="preserve">National Conference on Violence against Women, </w:t>
      </w:r>
      <w:r w:rsidRPr="00F37A9F">
        <w:rPr>
          <w:i/>
          <w:iCs/>
          <w:sz w:val="22"/>
          <w:szCs w:val="22"/>
        </w:rPr>
        <w:t>National plan to eliminate violence against women: prevention, and care and support for women victims of violence, 2012-2016,</w:t>
      </w:r>
      <w:r w:rsidRPr="00F37A9F">
        <w:rPr>
          <w:sz w:val="22"/>
          <w:szCs w:val="22"/>
        </w:rPr>
        <w:t xml:space="preserve"> Port-au-Prince, 2012.</w:t>
      </w:r>
    </w:p>
    <w:p w:rsidR="002C36D1" w:rsidRPr="00F37A9F" w:rsidRDefault="002C36D1" w:rsidP="002C36D1">
      <w:pPr>
        <w:pStyle w:val="SingleTxtG"/>
        <w:spacing w:after="140" w:line="320" w:lineRule="exact"/>
        <w:ind w:leftChars="540" w:left="1699" w:hangingChars="257" w:hanging="565"/>
        <w:jc w:val="left"/>
        <w:rPr>
          <w:sz w:val="22"/>
          <w:szCs w:val="22"/>
          <w:lang w:val="fr-FR"/>
        </w:rPr>
      </w:pPr>
      <w:r w:rsidRPr="00F37A9F">
        <w:rPr>
          <w:sz w:val="22"/>
          <w:szCs w:val="22"/>
          <w:lang w:val="fr-FR"/>
        </w:rPr>
        <w:t>Lamauthe Brisson, Nathalie, "Du recensement agricole aux relations de genre dans l’agriculture",</w:t>
      </w:r>
      <w:r w:rsidRPr="00F37A9F">
        <w:rPr>
          <w:i/>
          <w:iCs/>
          <w:sz w:val="22"/>
          <w:szCs w:val="22"/>
          <w:lang w:val="fr-FR"/>
        </w:rPr>
        <w:t xml:space="preserve"> Condition des femmes haïtiennes, Haïti perspectives</w:t>
      </w:r>
      <w:r w:rsidRPr="00F37A9F">
        <w:rPr>
          <w:sz w:val="22"/>
          <w:szCs w:val="22"/>
          <w:lang w:val="fr-FR"/>
        </w:rPr>
        <w:t>, vol. 2, No. 3, Port-au-Prince, 2013 (fall), pp. 51-55.</w:t>
      </w:r>
    </w:p>
    <w:p w:rsidR="002C36D1" w:rsidRPr="00F37A9F" w:rsidRDefault="002C36D1" w:rsidP="002C36D1">
      <w:pPr>
        <w:pStyle w:val="SingleTxtG"/>
        <w:spacing w:after="140" w:line="320" w:lineRule="exact"/>
        <w:ind w:leftChars="540" w:left="1699" w:hangingChars="257" w:hanging="565"/>
        <w:jc w:val="left"/>
        <w:rPr>
          <w:sz w:val="22"/>
          <w:szCs w:val="22"/>
          <w:lang w:val="fr-FR"/>
        </w:rPr>
      </w:pPr>
      <w:r w:rsidRPr="00F37A9F">
        <w:rPr>
          <w:sz w:val="22"/>
          <w:szCs w:val="22"/>
          <w:lang w:val="fr-FR"/>
        </w:rPr>
        <w:t xml:space="preserve">Hurwitz, Agnès, </w:t>
      </w:r>
      <w:r w:rsidRPr="00F37A9F">
        <w:rPr>
          <w:i/>
          <w:iCs/>
          <w:sz w:val="22"/>
          <w:szCs w:val="22"/>
          <w:lang w:val="fr-FR"/>
        </w:rPr>
        <w:t>Assistance légale pour les femmes victimes de violence de genre en Haïti</w:t>
      </w:r>
      <w:r w:rsidRPr="00F37A9F">
        <w:rPr>
          <w:sz w:val="22"/>
          <w:szCs w:val="22"/>
          <w:lang w:val="fr-FR"/>
        </w:rPr>
        <w:t>, UNDP, Haïti, April 2013.</w:t>
      </w:r>
    </w:p>
    <w:p w:rsidR="002C36D1" w:rsidRPr="00F37A9F" w:rsidRDefault="002C36D1" w:rsidP="002C36D1">
      <w:pPr>
        <w:pStyle w:val="SingleTxtG"/>
        <w:spacing w:after="140" w:line="320" w:lineRule="exact"/>
        <w:ind w:leftChars="540" w:left="1699" w:hangingChars="257" w:hanging="565"/>
        <w:jc w:val="left"/>
        <w:rPr>
          <w:sz w:val="22"/>
          <w:szCs w:val="22"/>
          <w:lang w:val="fr-FR"/>
        </w:rPr>
      </w:pPr>
      <w:r w:rsidRPr="00F37A9F">
        <w:rPr>
          <w:sz w:val="22"/>
          <w:szCs w:val="22"/>
          <w:lang w:val="fr-FR"/>
        </w:rPr>
        <w:t xml:space="preserve">IHSI, DIAL (Développement, institutions et mondialisation), ECVMAS, </w:t>
      </w:r>
      <w:r w:rsidRPr="00F37A9F">
        <w:rPr>
          <w:i/>
          <w:iCs/>
          <w:sz w:val="22"/>
          <w:szCs w:val="22"/>
          <w:lang w:val="fr-FR"/>
        </w:rPr>
        <w:t>Impacts socio-économiques du Séisme, Enquête sur les Conditions de Vie des Ménages Après Séisme (ECVMAS), Haïti 2012</w:t>
      </w:r>
      <w:r w:rsidRPr="00F37A9F">
        <w:rPr>
          <w:sz w:val="22"/>
          <w:szCs w:val="22"/>
          <w:lang w:val="fr-FR"/>
        </w:rPr>
        <w:t>, 2014.</w:t>
      </w:r>
    </w:p>
    <w:p w:rsidR="002C36D1" w:rsidRPr="00F37A9F" w:rsidRDefault="002C36D1" w:rsidP="002C36D1">
      <w:pPr>
        <w:pStyle w:val="SingleTxtG"/>
        <w:spacing w:after="140" w:line="320" w:lineRule="exact"/>
        <w:ind w:leftChars="540" w:left="1699" w:hangingChars="257" w:hanging="565"/>
        <w:jc w:val="left"/>
        <w:rPr>
          <w:sz w:val="22"/>
          <w:szCs w:val="22"/>
          <w:lang w:val="fr-FR"/>
        </w:rPr>
      </w:pPr>
      <w:r w:rsidRPr="00F37A9F">
        <w:rPr>
          <w:sz w:val="22"/>
          <w:szCs w:val="22"/>
          <w:lang w:val="fr-FR"/>
        </w:rPr>
        <w:t>Joachim, Marie Frantz, "Le mouvement féministe et des femmes dans la transition 1986-2012 en Haïti",</w:t>
      </w:r>
      <w:r w:rsidRPr="00F37A9F">
        <w:rPr>
          <w:i/>
          <w:iCs/>
          <w:sz w:val="22"/>
          <w:szCs w:val="22"/>
          <w:lang w:val="fr-FR"/>
        </w:rPr>
        <w:t xml:space="preserve"> Rencontre Revue Haïtienne de Société et de Culture, </w:t>
      </w:r>
      <w:r w:rsidRPr="00F37A9F">
        <w:rPr>
          <w:sz w:val="22"/>
          <w:szCs w:val="22"/>
          <w:lang w:val="fr-FR"/>
        </w:rPr>
        <w:t>No. 26-27, Port-au-Prince, 2012, pp.145-152.</w:t>
      </w:r>
    </w:p>
    <w:p w:rsidR="002C36D1" w:rsidRPr="00F37A9F" w:rsidRDefault="002C36D1" w:rsidP="002C36D1">
      <w:pPr>
        <w:pStyle w:val="SingleTxtG"/>
        <w:spacing w:after="140" w:line="320" w:lineRule="exact"/>
        <w:ind w:leftChars="540" w:left="1699" w:hangingChars="257" w:hanging="565"/>
        <w:jc w:val="left"/>
        <w:rPr>
          <w:sz w:val="22"/>
          <w:szCs w:val="22"/>
          <w:lang w:val="fr-FR"/>
        </w:rPr>
      </w:pPr>
      <w:r w:rsidRPr="00F37A9F">
        <w:rPr>
          <w:sz w:val="22"/>
          <w:szCs w:val="22"/>
          <w:lang w:val="fr-FR"/>
        </w:rPr>
        <w:t xml:space="preserve">Manigat, Sabine, "Participation politique des femmes: Qu'est-ce qu’on gagne», </w:t>
      </w:r>
      <w:r w:rsidRPr="00F37A9F">
        <w:rPr>
          <w:i/>
          <w:iCs/>
          <w:sz w:val="22"/>
          <w:szCs w:val="22"/>
          <w:lang w:val="fr-FR"/>
        </w:rPr>
        <w:t>Condition des femmes haïtiennes, Haïti perspectives</w:t>
      </w:r>
      <w:r w:rsidRPr="00F37A9F">
        <w:rPr>
          <w:sz w:val="22"/>
          <w:szCs w:val="22"/>
          <w:lang w:val="fr-FR"/>
        </w:rPr>
        <w:t>, vol. 2, No. 3, Port-au-Prince, 2013 (fall), pp.31-34.</w:t>
      </w:r>
    </w:p>
    <w:p w:rsidR="002C36D1" w:rsidRPr="00F37A9F" w:rsidRDefault="002C36D1" w:rsidP="002C36D1">
      <w:pPr>
        <w:pStyle w:val="SingleTxtG"/>
        <w:spacing w:after="140" w:line="320" w:lineRule="exact"/>
        <w:ind w:leftChars="540" w:left="1699" w:hangingChars="257" w:hanging="565"/>
        <w:jc w:val="left"/>
        <w:rPr>
          <w:sz w:val="22"/>
          <w:szCs w:val="22"/>
        </w:rPr>
      </w:pPr>
      <w:r w:rsidRPr="00F37A9F">
        <w:rPr>
          <w:sz w:val="22"/>
          <w:szCs w:val="22"/>
        </w:rPr>
        <w:t xml:space="preserve">MARNDR, </w:t>
      </w:r>
      <w:r w:rsidRPr="00F37A9F">
        <w:rPr>
          <w:i/>
          <w:iCs/>
          <w:sz w:val="22"/>
          <w:szCs w:val="22"/>
        </w:rPr>
        <w:t>Country-wide overview of the findings of the general census of agriculture</w:t>
      </w:r>
      <w:r w:rsidRPr="00F37A9F">
        <w:rPr>
          <w:sz w:val="22"/>
          <w:szCs w:val="22"/>
        </w:rPr>
        <w:t xml:space="preserve"> </w:t>
      </w:r>
      <w:r w:rsidRPr="00F37A9F">
        <w:rPr>
          <w:i/>
          <w:iCs/>
          <w:sz w:val="22"/>
          <w:szCs w:val="22"/>
        </w:rPr>
        <w:t>(RGA) 2008-2009</w:t>
      </w:r>
      <w:r w:rsidRPr="00F37A9F">
        <w:rPr>
          <w:sz w:val="22"/>
          <w:szCs w:val="22"/>
        </w:rPr>
        <w:t>, 2012.</w:t>
      </w:r>
    </w:p>
    <w:p w:rsidR="002C36D1" w:rsidRPr="00F37A9F" w:rsidRDefault="002C36D1" w:rsidP="002C36D1">
      <w:pPr>
        <w:pStyle w:val="SingleTxtG"/>
        <w:spacing w:after="140" w:line="320" w:lineRule="exact"/>
        <w:ind w:leftChars="540" w:left="1699" w:hangingChars="257" w:hanging="565"/>
        <w:jc w:val="left"/>
        <w:rPr>
          <w:sz w:val="22"/>
          <w:szCs w:val="22"/>
        </w:rPr>
      </w:pPr>
      <w:r w:rsidRPr="00F37A9F">
        <w:rPr>
          <w:sz w:val="22"/>
          <w:szCs w:val="22"/>
        </w:rPr>
        <w:t xml:space="preserve">Mauconduit Nedjée, Etzer S.Emile and Benédique Paul, "Women and economic development: the situation of women entrepreneurs in Haïti", </w:t>
      </w:r>
      <w:r w:rsidRPr="00F37A9F">
        <w:rPr>
          <w:i/>
          <w:iCs/>
          <w:sz w:val="22"/>
          <w:szCs w:val="22"/>
        </w:rPr>
        <w:t>Condition des femmes haïtiennes, Haïti perspectives</w:t>
      </w:r>
      <w:r w:rsidRPr="00F37A9F">
        <w:rPr>
          <w:sz w:val="22"/>
          <w:szCs w:val="22"/>
        </w:rPr>
        <w:t>, vol. 2, No. 3, Port-au-Prince, 2013, pp. 61-68.</w:t>
      </w:r>
    </w:p>
    <w:p w:rsidR="002C36D1" w:rsidRPr="00F37A9F" w:rsidRDefault="002C36D1" w:rsidP="002C36D1">
      <w:pPr>
        <w:pStyle w:val="SingleTxtG"/>
        <w:spacing w:after="140" w:line="320" w:lineRule="exact"/>
        <w:ind w:leftChars="540" w:left="1699" w:hangingChars="257" w:hanging="565"/>
        <w:jc w:val="left"/>
        <w:rPr>
          <w:sz w:val="22"/>
          <w:szCs w:val="22"/>
        </w:rPr>
      </w:pPr>
      <w:r w:rsidRPr="00F37A9F">
        <w:rPr>
          <w:sz w:val="22"/>
          <w:szCs w:val="22"/>
        </w:rPr>
        <w:t xml:space="preserve">MCI, </w:t>
      </w:r>
      <w:r w:rsidRPr="00F37A9F">
        <w:rPr>
          <w:i/>
          <w:iCs/>
          <w:sz w:val="22"/>
          <w:szCs w:val="22"/>
        </w:rPr>
        <w:t>Preliminary findings of the business survey, 2012-2013</w:t>
      </w:r>
      <w:r w:rsidRPr="00F37A9F">
        <w:rPr>
          <w:sz w:val="22"/>
          <w:szCs w:val="22"/>
        </w:rPr>
        <w:t>, 2014.</w:t>
      </w:r>
    </w:p>
    <w:p w:rsidR="002C36D1" w:rsidRPr="00F37A9F" w:rsidRDefault="002C36D1" w:rsidP="002C36D1">
      <w:pPr>
        <w:pStyle w:val="SingleTxtG"/>
        <w:spacing w:after="140" w:line="320" w:lineRule="exact"/>
        <w:ind w:leftChars="540" w:left="1699" w:hangingChars="257" w:hanging="565"/>
        <w:jc w:val="left"/>
        <w:rPr>
          <w:sz w:val="22"/>
          <w:szCs w:val="22"/>
        </w:rPr>
      </w:pPr>
      <w:r w:rsidRPr="00F37A9F">
        <w:rPr>
          <w:sz w:val="22"/>
          <w:szCs w:val="22"/>
        </w:rPr>
        <w:t xml:space="preserve">MCFDF, </w:t>
      </w:r>
      <w:r w:rsidRPr="00F37A9F">
        <w:rPr>
          <w:i/>
          <w:iCs/>
          <w:sz w:val="22"/>
          <w:szCs w:val="22"/>
        </w:rPr>
        <w:t xml:space="preserve">Equality policy, </w:t>
      </w:r>
      <w:r w:rsidRPr="00F37A9F">
        <w:rPr>
          <w:sz w:val="22"/>
          <w:szCs w:val="22"/>
        </w:rPr>
        <w:t>2013.</w:t>
      </w:r>
    </w:p>
    <w:p w:rsidR="002C36D1" w:rsidRPr="00F37A9F" w:rsidRDefault="002C36D1" w:rsidP="002C36D1">
      <w:pPr>
        <w:pStyle w:val="SingleTxtG"/>
        <w:spacing w:after="140" w:line="320" w:lineRule="exact"/>
        <w:ind w:leftChars="540" w:left="1699" w:hangingChars="257" w:hanging="565"/>
        <w:jc w:val="left"/>
        <w:rPr>
          <w:i/>
          <w:iCs/>
          <w:sz w:val="22"/>
          <w:szCs w:val="22"/>
        </w:rPr>
      </w:pPr>
      <w:r w:rsidRPr="00F37A9F">
        <w:rPr>
          <w:sz w:val="22"/>
          <w:szCs w:val="22"/>
        </w:rPr>
        <w:t xml:space="preserve">MCFDF, </w:t>
      </w:r>
      <w:r w:rsidRPr="00F37A9F">
        <w:rPr>
          <w:i/>
          <w:iCs/>
          <w:sz w:val="22"/>
          <w:szCs w:val="22"/>
        </w:rPr>
        <w:t>Identification of gender inequalities</w:t>
      </w:r>
      <w:r w:rsidRPr="00F37A9F">
        <w:rPr>
          <w:sz w:val="22"/>
          <w:szCs w:val="22"/>
        </w:rPr>
        <w:t>,</w:t>
      </w:r>
      <w:r w:rsidRPr="00F37A9F">
        <w:rPr>
          <w:i/>
          <w:iCs/>
          <w:sz w:val="22"/>
          <w:szCs w:val="22"/>
        </w:rPr>
        <w:t xml:space="preserve"> </w:t>
      </w:r>
      <w:r w:rsidRPr="00F37A9F">
        <w:rPr>
          <w:sz w:val="22"/>
          <w:szCs w:val="22"/>
        </w:rPr>
        <w:t>2013.</w:t>
      </w:r>
    </w:p>
    <w:p w:rsidR="002C36D1" w:rsidRPr="00F37A9F" w:rsidRDefault="002C36D1" w:rsidP="002C36D1">
      <w:pPr>
        <w:pStyle w:val="SingleTxtG"/>
        <w:spacing w:after="140" w:line="320" w:lineRule="exact"/>
        <w:ind w:leftChars="540" w:left="1699" w:hangingChars="257" w:hanging="565"/>
        <w:jc w:val="left"/>
        <w:rPr>
          <w:sz w:val="22"/>
          <w:szCs w:val="22"/>
        </w:rPr>
      </w:pPr>
      <w:r w:rsidRPr="00F37A9F">
        <w:rPr>
          <w:sz w:val="22"/>
          <w:szCs w:val="22"/>
        </w:rPr>
        <w:t xml:space="preserve">MCFDF et al., </w:t>
      </w:r>
      <w:r w:rsidRPr="00F37A9F">
        <w:rPr>
          <w:i/>
          <w:iCs/>
          <w:sz w:val="22"/>
          <w:szCs w:val="22"/>
        </w:rPr>
        <w:t xml:space="preserve">Report of the workshop on the reference framework for women victims of violence at the Haitian-Dominican border: context and problems, </w:t>
      </w:r>
      <w:r w:rsidRPr="00F37A9F">
        <w:rPr>
          <w:sz w:val="22"/>
          <w:szCs w:val="22"/>
        </w:rPr>
        <w:t>Haïti, 2014.</w:t>
      </w:r>
    </w:p>
    <w:p w:rsidR="002C36D1" w:rsidRPr="00F37A9F" w:rsidRDefault="002C36D1" w:rsidP="002C36D1">
      <w:pPr>
        <w:pStyle w:val="SingleTxtG"/>
        <w:spacing w:after="140" w:line="320" w:lineRule="exact"/>
        <w:ind w:leftChars="540" w:left="1699" w:hangingChars="257" w:hanging="565"/>
        <w:jc w:val="left"/>
        <w:rPr>
          <w:i/>
          <w:iCs/>
          <w:sz w:val="22"/>
          <w:szCs w:val="22"/>
        </w:rPr>
      </w:pPr>
      <w:r w:rsidRPr="00F37A9F">
        <w:rPr>
          <w:sz w:val="22"/>
          <w:szCs w:val="22"/>
        </w:rPr>
        <w:t xml:space="preserve">MENFP, 2014, </w:t>
      </w:r>
      <w:r w:rsidRPr="00F37A9F">
        <w:rPr>
          <w:i/>
          <w:iCs/>
          <w:sz w:val="22"/>
          <w:szCs w:val="22"/>
        </w:rPr>
        <w:t>Schools census, 2010-2011</w:t>
      </w:r>
      <w:r w:rsidRPr="00F37A9F">
        <w:rPr>
          <w:sz w:val="22"/>
          <w:szCs w:val="22"/>
        </w:rPr>
        <w:t>, 2014.</w:t>
      </w:r>
    </w:p>
    <w:p w:rsidR="002C36D1" w:rsidRPr="00F37A9F" w:rsidRDefault="002C36D1" w:rsidP="002C36D1">
      <w:pPr>
        <w:pStyle w:val="SingleTxtG"/>
        <w:spacing w:after="140" w:line="320" w:lineRule="exact"/>
        <w:ind w:leftChars="540" w:left="1699" w:hangingChars="257" w:hanging="565"/>
        <w:jc w:val="left"/>
        <w:rPr>
          <w:i/>
          <w:iCs/>
          <w:sz w:val="22"/>
          <w:szCs w:val="22"/>
        </w:rPr>
      </w:pPr>
      <w:r w:rsidRPr="00F37A9F">
        <w:rPr>
          <w:sz w:val="22"/>
          <w:szCs w:val="22"/>
        </w:rPr>
        <w:t xml:space="preserve">MPCE, </w:t>
      </w:r>
      <w:r w:rsidRPr="00F37A9F">
        <w:rPr>
          <w:i/>
          <w:iCs/>
          <w:sz w:val="22"/>
          <w:szCs w:val="22"/>
        </w:rPr>
        <w:t>Strategic development plan for Haiti,</w:t>
      </w:r>
      <w:r w:rsidRPr="00F37A9F">
        <w:rPr>
          <w:sz w:val="22"/>
          <w:szCs w:val="22"/>
        </w:rPr>
        <w:t xml:space="preserve"> 2012.</w:t>
      </w:r>
    </w:p>
    <w:p w:rsidR="002C36D1" w:rsidRPr="00F37A9F" w:rsidRDefault="002C36D1" w:rsidP="002C36D1">
      <w:pPr>
        <w:pStyle w:val="SingleTxtG"/>
        <w:spacing w:after="140" w:line="320" w:lineRule="exact"/>
        <w:ind w:leftChars="540" w:left="1699" w:hangingChars="257" w:hanging="565"/>
        <w:jc w:val="left"/>
        <w:rPr>
          <w:sz w:val="22"/>
          <w:szCs w:val="22"/>
        </w:rPr>
      </w:pPr>
      <w:r w:rsidRPr="00F37A9F">
        <w:rPr>
          <w:sz w:val="22"/>
          <w:szCs w:val="22"/>
        </w:rPr>
        <w:t xml:space="preserve">MPCE/ONPES, </w:t>
      </w:r>
      <w:r w:rsidRPr="00F37A9F">
        <w:rPr>
          <w:i/>
          <w:iCs/>
          <w:sz w:val="22"/>
          <w:szCs w:val="22"/>
        </w:rPr>
        <w:t xml:space="preserve">Ede Pèp, Impact study, </w:t>
      </w:r>
      <w:r w:rsidRPr="00F37A9F">
        <w:rPr>
          <w:sz w:val="22"/>
          <w:szCs w:val="22"/>
        </w:rPr>
        <w:t>November 2013.</w:t>
      </w:r>
    </w:p>
    <w:p w:rsidR="002C36D1" w:rsidRPr="00F37A9F" w:rsidRDefault="002C36D1" w:rsidP="002C36D1">
      <w:pPr>
        <w:pStyle w:val="SingleTxtG"/>
        <w:spacing w:after="140" w:line="320" w:lineRule="exact"/>
        <w:ind w:leftChars="540" w:left="1699" w:hangingChars="257" w:hanging="565"/>
        <w:jc w:val="left"/>
        <w:rPr>
          <w:i/>
          <w:iCs/>
          <w:sz w:val="22"/>
          <w:szCs w:val="22"/>
        </w:rPr>
      </w:pPr>
      <w:r w:rsidRPr="00F37A9F">
        <w:rPr>
          <w:sz w:val="22"/>
          <w:szCs w:val="22"/>
        </w:rPr>
        <w:t xml:space="preserve">MSPP, </w:t>
      </w:r>
      <w:r w:rsidRPr="00F37A9F">
        <w:rPr>
          <w:i/>
          <w:iCs/>
          <w:sz w:val="22"/>
          <w:szCs w:val="22"/>
        </w:rPr>
        <w:t>Major MSPP initiatives, 2012-2013,</w:t>
      </w:r>
      <w:r w:rsidRPr="00F37A9F">
        <w:rPr>
          <w:sz w:val="22"/>
          <w:szCs w:val="22"/>
        </w:rPr>
        <w:t xml:space="preserve"> 2013.</w:t>
      </w:r>
    </w:p>
    <w:p w:rsidR="002C36D1" w:rsidRPr="00F37A9F" w:rsidRDefault="002C36D1" w:rsidP="002C36D1">
      <w:pPr>
        <w:pStyle w:val="SingleTxtG"/>
        <w:spacing w:after="140" w:line="320" w:lineRule="exact"/>
        <w:ind w:leftChars="540" w:left="1699" w:hangingChars="257" w:hanging="565"/>
        <w:jc w:val="left"/>
        <w:rPr>
          <w:sz w:val="22"/>
          <w:szCs w:val="22"/>
        </w:rPr>
      </w:pPr>
      <w:r w:rsidRPr="00F37A9F">
        <w:rPr>
          <w:sz w:val="22"/>
          <w:szCs w:val="22"/>
        </w:rPr>
        <w:t xml:space="preserve">MSPP, </w:t>
      </w:r>
      <w:r w:rsidRPr="00F37A9F">
        <w:rPr>
          <w:i/>
          <w:iCs/>
          <w:sz w:val="22"/>
          <w:szCs w:val="22"/>
        </w:rPr>
        <w:t>Health master plan, 2012-2022,</w:t>
      </w:r>
      <w:r w:rsidRPr="00F37A9F">
        <w:rPr>
          <w:sz w:val="22"/>
          <w:szCs w:val="22"/>
        </w:rPr>
        <w:t xml:space="preserve"> 2013.</w:t>
      </w:r>
    </w:p>
    <w:p w:rsidR="002C36D1" w:rsidRPr="00F37A9F" w:rsidRDefault="002C36D1" w:rsidP="002C36D1">
      <w:pPr>
        <w:pStyle w:val="SingleTxtG"/>
        <w:spacing w:after="140" w:line="320" w:lineRule="exact"/>
        <w:ind w:leftChars="540" w:left="1699" w:hangingChars="257" w:hanging="565"/>
        <w:jc w:val="left"/>
        <w:rPr>
          <w:i/>
          <w:iCs/>
          <w:sz w:val="22"/>
          <w:szCs w:val="22"/>
        </w:rPr>
      </w:pPr>
      <w:r w:rsidRPr="00F37A9F">
        <w:rPr>
          <w:sz w:val="22"/>
          <w:szCs w:val="22"/>
        </w:rPr>
        <w:t xml:space="preserve">MSPP, </w:t>
      </w:r>
      <w:r w:rsidRPr="00F37A9F">
        <w:rPr>
          <w:i/>
          <w:iCs/>
          <w:sz w:val="22"/>
          <w:szCs w:val="22"/>
        </w:rPr>
        <w:t>Report on the 2010-2011 national accounts for health,</w:t>
      </w:r>
      <w:r w:rsidRPr="00F37A9F">
        <w:rPr>
          <w:sz w:val="22"/>
          <w:szCs w:val="22"/>
        </w:rPr>
        <w:t xml:space="preserve"> 2013</w:t>
      </w:r>
    </w:p>
    <w:p w:rsidR="002C36D1" w:rsidRPr="00F37A9F" w:rsidRDefault="002C36D1" w:rsidP="002C36D1">
      <w:pPr>
        <w:pStyle w:val="SingleTxtG"/>
        <w:spacing w:after="140" w:line="320" w:lineRule="exact"/>
        <w:ind w:leftChars="540" w:left="1699" w:hangingChars="257" w:hanging="565"/>
        <w:jc w:val="left"/>
        <w:rPr>
          <w:sz w:val="22"/>
          <w:szCs w:val="22"/>
        </w:rPr>
      </w:pPr>
      <w:r w:rsidRPr="00F37A9F">
        <w:rPr>
          <w:sz w:val="22"/>
          <w:szCs w:val="22"/>
        </w:rPr>
        <w:t>ONPES and UNDP,</w:t>
      </w:r>
      <w:r w:rsidRPr="00F37A9F">
        <w:rPr>
          <w:i/>
          <w:iCs/>
          <w:sz w:val="22"/>
          <w:szCs w:val="22"/>
        </w:rPr>
        <w:t xml:space="preserve"> 2013 report on the MDGs, a new look on Haitian development goals, </w:t>
      </w:r>
      <w:hyperlink r:id="rId90" w:history="1">
        <w:r w:rsidRPr="00F37A9F">
          <w:rPr>
            <w:rStyle w:val="Hyperlink"/>
            <w:color w:val="auto"/>
            <w:sz w:val="22"/>
            <w:szCs w:val="22"/>
          </w:rPr>
          <w:t>http://www.ht.undp.org/content/haiti/fr/home.html</w:t>
        </w:r>
      </w:hyperlink>
      <w:r w:rsidRPr="00F37A9F">
        <w:rPr>
          <w:sz w:val="22"/>
          <w:szCs w:val="22"/>
        </w:rPr>
        <w:t>, 10 July 2014.</w:t>
      </w:r>
    </w:p>
    <w:p w:rsidR="002C36D1" w:rsidRPr="00F37A9F" w:rsidRDefault="002C36D1" w:rsidP="002C36D1">
      <w:pPr>
        <w:pStyle w:val="SingleTxtG"/>
        <w:spacing w:after="140" w:line="320" w:lineRule="exact"/>
        <w:ind w:leftChars="540" w:left="1699" w:hangingChars="257" w:hanging="565"/>
        <w:jc w:val="left"/>
        <w:rPr>
          <w:sz w:val="22"/>
          <w:szCs w:val="22"/>
        </w:rPr>
      </w:pPr>
      <w:r w:rsidRPr="00F37A9F">
        <w:rPr>
          <w:rFonts w:cs="SimSun" w:hint="eastAsia"/>
          <w:sz w:val="22"/>
          <w:szCs w:val="22"/>
          <w:lang w:eastAsia="zh-CN"/>
        </w:rPr>
        <w:t>开发署，《</w:t>
      </w:r>
      <w:r w:rsidRPr="00F37A9F">
        <w:rPr>
          <w:sz w:val="22"/>
          <w:szCs w:val="22"/>
          <w:lang w:eastAsia="zh-CN"/>
        </w:rPr>
        <w:t>2013</w:t>
      </w:r>
      <w:r w:rsidRPr="00F37A9F">
        <w:rPr>
          <w:rFonts w:cs="SimSun" w:hint="eastAsia"/>
          <w:sz w:val="22"/>
          <w:szCs w:val="22"/>
          <w:lang w:eastAsia="zh-CN"/>
        </w:rPr>
        <w:t>年人类发展报告：南方的崛起：多元化世界中的人类进步》，</w:t>
      </w:r>
      <w:hyperlink r:id="rId91" w:history="1">
        <w:r w:rsidRPr="00F37A9F">
          <w:rPr>
            <w:rStyle w:val="Hyperlink"/>
            <w:color w:val="auto"/>
            <w:sz w:val="22"/>
            <w:szCs w:val="22"/>
          </w:rPr>
          <w:t>http://www.undp.org/content/dam/undp/library/corporate/HDR/2013GlobalHDR/French/</w:t>
        </w:r>
        <w:bookmarkStart w:id="185" w:name="TmpSave"/>
        <w:bookmarkEnd w:id="185"/>
        <w:r w:rsidRPr="00F37A9F">
          <w:rPr>
            <w:rStyle w:val="Hyperlink"/>
            <w:color w:val="auto"/>
            <w:sz w:val="22"/>
            <w:szCs w:val="22"/>
          </w:rPr>
          <w:t>HDR2013%20Report.pdf</w:t>
        </w:r>
      </w:hyperlink>
      <w:r w:rsidRPr="00F37A9F">
        <w:rPr>
          <w:rFonts w:cs="SimSun" w:hint="eastAsia"/>
          <w:sz w:val="22"/>
          <w:szCs w:val="22"/>
          <w:lang w:eastAsia="zh-CN"/>
        </w:rPr>
        <w:t>，</w:t>
      </w:r>
      <w:r w:rsidRPr="00F37A9F">
        <w:rPr>
          <w:sz w:val="22"/>
          <w:szCs w:val="22"/>
        </w:rPr>
        <w:t>2014</w:t>
      </w:r>
      <w:r w:rsidRPr="00F37A9F">
        <w:rPr>
          <w:rFonts w:cs="SimSun" w:hint="eastAsia"/>
          <w:sz w:val="22"/>
          <w:szCs w:val="22"/>
          <w:lang w:eastAsia="zh-CN"/>
        </w:rPr>
        <w:t>年</w:t>
      </w:r>
      <w:r w:rsidRPr="00F37A9F">
        <w:rPr>
          <w:sz w:val="22"/>
          <w:szCs w:val="22"/>
          <w:lang w:eastAsia="zh-CN"/>
        </w:rPr>
        <w:t>3</w:t>
      </w:r>
      <w:r w:rsidRPr="00F37A9F">
        <w:rPr>
          <w:rFonts w:cs="SimSun" w:hint="eastAsia"/>
          <w:sz w:val="22"/>
          <w:szCs w:val="22"/>
          <w:lang w:eastAsia="zh-CN"/>
        </w:rPr>
        <w:t>月</w:t>
      </w:r>
      <w:r w:rsidRPr="00F37A9F">
        <w:rPr>
          <w:sz w:val="22"/>
          <w:szCs w:val="22"/>
          <w:lang w:eastAsia="zh-CN"/>
        </w:rPr>
        <w:t>20</w:t>
      </w:r>
      <w:r w:rsidRPr="00F37A9F">
        <w:rPr>
          <w:rFonts w:cs="SimSun" w:hint="eastAsia"/>
          <w:sz w:val="22"/>
          <w:szCs w:val="22"/>
          <w:lang w:eastAsia="zh-CN"/>
        </w:rPr>
        <w:t>日。</w:t>
      </w:r>
    </w:p>
    <w:p w:rsidR="002C36D1" w:rsidRPr="00F37A9F" w:rsidRDefault="002C36D1" w:rsidP="002C36D1">
      <w:pPr>
        <w:pStyle w:val="SingleTxtGC"/>
        <w:tabs>
          <w:tab w:val="clear" w:pos="431"/>
          <w:tab w:val="clear" w:pos="1134"/>
          <w:tab w:val="clear" w:pos="1565"/>
          <w:tab w:val="clear" w:pos="1996"/>
          <w:tab w:val="clear" w:pos="2427"/>
        </w:tabs>
        <w:spacing w:after="140"/>
        <w:ind w:leftChars="540" w:left="1699" w:hangingChars="257" w:hanging="565"/>
        <w:rPr>
          <w:szCs w:val="21"/>
        </w:rPr>
      </w:pPr>
      <w:r w:rsidRPr="00F37A9F">
        <w:rPr>
          <w:sz w:val="22"/>
          <w:szCs w:val="22"/>
          <w:lang w:val="fr-FR"/>
        </w:rPr>
        <w:t xml:space="preserve">Trouillot Menard Evelyne, "L’éducation en Haïti : inégalités économiques et sociales et question de genre. La femme dans l’enseignement supérieur", </w:t>
      </w:r>
      <w:r w:rsidRPr="00F37A9F">
        <w:rPr>
          <w:i/>
          <w:iCs/>
          <w:sz w:val="22"/>
          <w:szCs w:val="22"/>
          <w:lang w:val="fr-FR"/>
        </w:rPr>
        <w:t>Condition des femmes haïtiennes, Haïti perspectives</w:t>
      </w:r>
      <w:r w:rsidRPr="00F37A9F">
        <w:rPr>
          <w:sz w:val="22"/>
          <w:szCs w:val="22"/>
          <w:lang w:val="fr-FR"/>
        </w:rPr>
        <w:t>, vol. 2, No. 3, Port-au-Prince, 2013, pp.35-40.</w:t>
      </w:r>
    </w:p>
    <w:p w:rsidR="002C36D1" w:rsidRPr="00EF7ABD" w:rsidRDefault="00EF7ABD" w:rsidP="00EF7ABD">
      <w:pPr>
        <w:spacing w:line="240" w:lineRule="auto"/>
        <w:jc w:val="center"/>
        <w:rPr>
          <w:sz w:val="20"/>
          <w:u w:val="single"/>
        </w:rPr>
      </w:pPr>
      <w:r>
        <w:rPr>
          <w:noProof/>
          <w:snapToGrid/>
          <w:sz w:val="20"/>
          <w:u w:val="single"/>
        </w:rPr>
        <w:pict>
          <v:line id="_x0000_s1044" style="position:absolute;left:0;text-align:left;z-index:18;mso-position-horizontal:center" from="0,30pt" to="1in,30pt" strokecolor="#010000" strokeweight=".25pt"/>
        </w:pict>
      </w:r>
    </w:p>
    <w:p w:rsidR="004C7D79" w:rsidRPr="00F37A9F" w:rsidRDefault="004C7D79" w:rsidP="004C7D79">
      <w:pPr>
        <w:pStyle w:val="SingleTxt"/>
        <w:rPr>
          <w:rFonts w:hint="eastAsia"/>
        </w:rPr>
      </w:pPr>
    </w:p>
    <w:sectPr w:rsidR="004C7D79" w:rsidRPr="00F37A9F" w:rsidSect="004C7D79">
      <w:type w:val="continuous"/>
      <w:pgSz w:w="12240" w:h="15840" w:code="1"/>
      <w:pgMar w:top="1742" w:right="1200" w:bottom="1898" w:left="1200"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16T11:52:00Z" w:initials="Start">
    <w:p w:rsidR="004C7D79" w:rsidRDefault="004C7D79">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fldChar w:fldCharType="end"/>
      </w:r>
      <w:r>
        <w:rPr>
          <w:rStyle w:val="CommentReference"/>
        </w:rPr>
        <w:annotationRef/>
      </w:r>
      <w:r>
        <w:t>&lt;&lt;ODS JOB NO&gt;&gt;N1466890C&lt;&lt;ODS JOB NO&gt;&gt;</w:t>
      </w:r>
    </w:p>
    <w:p w:rsidR="004C7D79" w:rsidRDefault="004C7D79">
      <w:pPr>
        <w:pStyle w:val="CommentText"/>
      </w:pPr>
      <w:r>
        <w:t>&lt;&lt;ODS DOC SYMBOL1&gt;&gt;CEDAW/C/HTI/8-9&lt;&lt;ODS DOC SYMBOL1&gt;&gt;</w:t>
      </w:r>
    </w:p>
    <w:p w:rsidR="004C7D79" w:rsidRDefault="004C7D79">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045D" w:rsidRDefault="00C9045D">
      <w:r>
        <w:separator/>
      </w:r>
    </w:p>
  </w:endnote>
  <w:endnote w:type="continuationSeparator" w:id="0">
    <w:p w:rsidR="00C9045D" w:rsidRDefault="00C9045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
    <w:panose1 w:val="02010609060101010101"/>
    <w:charset w:val="86"/>
    <w:family w:val="modern"/>
    <w:pitch w:val="fixed"/>
    <w:sig w:usb0="00000001" w:usb1="080E0000" w:usb2="00000010" w:usb3="00000000" w:csb0="00040000" w:csb1="00000000"/>
  </w:font>
  <w:font w:name="Malgun Gothic">
    <w:panose1 w:val="020B0503020000020004"/>
    <w:charset w:val="81"/>
    <w:family w:val="swiss"/>
    <w:pitch w:val="variable"/>
    <w:sig w:usb0="900002AF" w:usb1="0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ylfaen">
    <w:panose1 w:val="010A0502050306030303"/>
    <w:charset w:val="00"/>
    <w:family w:val="roman"/>
    <w:pitch w:val="variable"/>
    <w:sig w:usb0="04000687" w:usb1="00000000" w:usb2="00000000" w:usb3="00000000" w:csb0="0000009F" w:csb1="00000000"/>
  </w:font>
  <w:font w:name="LitNusx">
    <w:altName w:val="Times New Roman"/>
    <w:charset w:val="00"/>
    <w:family w:val="auto"/>
    <w:pitch w:val="variable"/>
    <w:sig w:usb0="00000087" w:usb1="00000000" w:usb2="00000000" w:usb3="00000000" w:csb0="0000001B" w:csb1="00000000"/>
  </w:font>
  <w:font w:name="Arial Unicode MS">
    <w:panose1 w:val="020B0604020202020204"/>
    <w:charset w:val="00"/>
    <w:family w:val="roman"/>
    <w:notTrueType/>
    <w:pitch w:val="variable"/>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楷体">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4C7D79" w:rsidTr="004C7D79">
      <w:tblPrEx>
        <w:tblCellMar>
          <w:top w:w="0" w:type="dxa"/>
          <w:bottom w:w="0" w:type="dxa"/>
        </w:tblCellMar>
      </w:tblPrEx>
      <w:tc>
        <w:tcPr>
          <w:tcW w:w="5028" w:type="dxa"/>
          <w:shd w:val="clear" w:color="auto" w:fill="auto"/>
        </w:tcPr>
        <w:p w:rsidR="004C7D79" w:rsidRPr="004C7D79" w:rsidRDefault="004C7D79" w:rsidP="004C7D79">
          <w:pPr>
            <w:pStyle w:val="Footer"/>
            <w:jc w:val="right"/>
            <w:rPr>
              <w:b w:val="0"/>
              <w:w w:val="103"/>
              <w:sz w:val="14"/>
              <w:lang w:eastAsia="zh-CN"/>
            </w:rPr>
          </w:pPr>
          <w:fldSimple w:instr=" DOCVARIABLE &quot;FooterJN&quot; \* MERGEFORMAT ">
            <w:r w:rsidR="00DE2337">
              <w:rPr>
                <w:b w:val="0"/>
                <w:w w:val="103"/>
                <w:sz w:val="14"/>
                <w:lang w:eastAsia="zh-CN"/>
              </w:rPr>
              <w:t>14-66075 (C)</w:t>
            </w:r>
          </w:fldSimple>
        </w:p>
      </w:tc>
      <w:tc>
        <w:tcPr>
          <w:tcW w:w="5028" w:type="dxa"/>
          <w:shd w:val="clear" w:color="auto" w:fill="auto"/>
        </w:tcPr>
        <w:p w:rsidR="004C7D79" w:rsidRPr="004C7D79" w:rsidRDefault="004C7D79" w:rsidP="004C7D79">
          <w:pPr>
            <w:pStyle w:val="Footer"/>
            <w:jc w:val="left"/>
            <w:rPr>
              <w:w w:val="103"/>
              <w:lang w:eastAsia="zh-CN"/>
            </w:rPr>
          </w:pPr>
          <w:r>
            <w:rPr>
              <w:w w:val="103"/>
              <w:lang w:eastAsia="zh-CN"/>
            </w:rPr>
            <w:fldChar w:fldCharType="begin"/>
          </w:r>
          <w:r>
            <w:rPr>
              <w:w w:val="103"/>
              <w:lang w:eastAsia="zh-CN"/>
            </w:rPr>
            <w:instrText xml:space="preserve"> PAGE  \* Arabic  \* MERGEFORMAT </w:instrText>
          </w:r>
          <w:r>
            <w:rPr>
              <w:w w:val="103"/>
              <w:lang w:eastAsia="zh-CN"/>
            </w:rPr>
            <w:fldChar w:fldCharType="separate"/>
          </w:r>
          <w:r w:rsidR="00DE2337">
            <w:rPr>
              <w:w w:val="103"/>
              <w:lang w:eastAsia="zh-CN"/>
            </w:rPr>
            <w:t>48</w:t>
          </w:r>
          <w:r>
            <w:rPr>
              <w:w w:val="103"/>
              <w:lang w:eastAsia="zh-CN"/>
            </w:rPr>
            <w:fldChar w:fldCharType="end"/>
          </w:r>
          <w:r>
            <w:rPr>
              <w:w w:val="103"/>
              <w:lang w:eastAsia="zh-CN"/>
            </w:rPr>
            <w:t>/</w:t>
          </w:r>
          <w:fldSimple w:instr=" NUMPAGES  \* Arabic  \* MERGEFORMAT ">
            <w:r w:rsidR="00DE2337">
              <w:rPr>
                <w:w w:val="103"/>
                <w:lang w:eastAsia="zh-CN"/>
              </w:rPr>
              <w:t>48</w:t>
            </w:r>
          </w:fldSimple>
        </w:p>
      </w:tc>
    </w:tr>
  </w:tbl>
  <w:p w:rsidR="004C7D79" w:rsidRPr="004C7D79" w:rsidRDefault="004C7D79" w:rsidP="004C7D7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4C7D79" w:rsidTr="004C7D79">
      <w:tblPrEx>
        <w:tblCellMar>
          <w:top w:w="0" w:type="dxa"/>
          <w:bottom w:w="0" w:type="dxa"/>
        </w:tblCellMar>
      </w:tblPrEx>
      <w:tc>
        <w:tcPr>
          <w:tcW w:w="5028" w:type="dxa"/>
          <w:shd w:val="clear" w:color="auto" w:fill="auto"/>
        </w:tcPr>
        <w:p w:rsidR="004C7D79" w:rsidRPr="004C7D79" w:rsidRDefault="004C7D79" w:rsidP="004C7D79">
          <w:pPr>
            <w:pStyle w:val="Footer"/>
            <w:jc w:val="right"/>
            <w:rPr>
              <w:lang w:eastAsia="zh-CN"/>
            </w:rPr>
          </w:pPr>
          <w:r>
            <w:rPr>
              <w:lang w:eastAsia="zh-CN"/>
            </w:rPr>
            <w:fldChar w:fldCharType="begin"/>
          </w:r>
          <w:r>
            <w:rPr>
              <w:lang w:eastAsia="zh-CN"/>
            </w:rPr>
            <w:instrText xml:space="preserve"> PAGE  \* Arabic  \* MERGEFORMAT </w:instrText>
          </w:r>
          <w:r>
            <w:rPr>
              <w:lang w:eastAsia="zh-CN"/>
            </w:rPr>
            <w:fldChar w:fldCharType="separate"/>
          </w:r>
          <w:r w:rsidR="00DE2337">
            <w:rPr>
              <w:lang w:eastAsia="zh-CN"/>
            </w:rPr>
            <w:t>47</w:t>
          </w:r>
          <w:r>
            <w:rPr>
              <w:lang w:eastAsia="zh-CN"/>
            </w:rPr>
            <w:fldChar w:fldCharType="end"/>
          </w:r>
          <w:r>
            <w:rPr>
              <w:lang w:eastAsia="zh-CN"/>
            </w:rPr>
            <w:t>/</w:t>
          </w:r>
          <w:fldSimple w:instr=" NUMPAGES  \* Arabic  \* MERGEFORMAT ">
            <w:r w:rsidR="00DE2337">
              <w:rPr>
                <w:lang w:eastAsia="zh-CN"/>
              </w:rPr>
              <w:t>48</w:t>
            </w:r>
          </w:fldSimple>
        </w:p>
      </w:tc>
      <w:tc>
        <w:tcPr>
          <w:tcW w:w="5028" w:type="dxa"/>
          <w:shd w:val="clear" w:color="auto" w:fill="auto"/>
        </w:tcPr>
        <w:p w:rsidR="004C7D79" w:rsidRPr="004C7D79" w:rsidRDefault="004C7D79" w:rsidP="004C7D79">
          <w:pPr>
            <w:pStyle w:val="Footer"/>
            <w:jc w:val="left"/>
            <w:rPr>
              <w:b w:val="0"/>
              <w:w w:val="103"/>
              <w:sz w:val="14"/>
              <w:lang w:eastAsia="zh-CN"/>
            </w:rPr>
          </w:pPr>
          <w:fldSimple w:instr=" DOCVARIABLE &quot;FooterJN&quot; \* MERGEFORMAT ">
            <w:r w:rsidR="00DE2337">
              <w:rPr>
                <w:b w:val="0"/>
                <w:w w:val="103"/>
                <w:sz w:val="14"/>
                <w:lang w:eastAsia="zh-CN"/>
              </w:rPr>
              <w:t>14-66075 (C)</w:t>
            </w:r>
          </w:fldSimple>
        </w:p>
      </w:tc>
    </w:tr>
  </w:tbl>
  <w:p w:rsidR="004C7D79" w:rsidRPr="004C7D79" w:rsidRDefault="004C7D79" w:rsidP="004C7D7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744"/>
      <w:gridCol w:w="5028"/>
    </w:tblGrid>
    <w:tr w:rsidR="004C7D79" w:rsidTr="004C7D79">
      <w:tblPrEx>
        <w:tblCellMar>
          <w:top w:w="0" w:type="dxa"/>
          <w:bottom w:w="0" w:type="dxa"/>
        </w:tblCellMar>
      </w:tblPrEx>
      <w:tc>
        <w:tcPr>
          <w:tcW w:w="3744" w:type="dxa"/>
        </w:tcPr>
        <w:p w:rsidR="004C7D79" w:rsidRDefault="004C7D79" w:rsidP="004C7D79">
          <w:pPr>
            <w:pStyle w:val="Releas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40.55pt;margin-top:-70.35pt;width:54.7pt;height:54.7pt;z-index:1;mso-position-horizontal-relative:page;mso-position-vertical-relative:page" filled="t">
                <v:imagedata r:id="rId1" o:title="8-9Size =1Lang = C"/>
                <w10:wrap anchorx="page" anchory="page"/>
              </v:shape>
            </w:pict>
          </w:r>
          <w:r w:rsidR="00F37A9F" w:rsidRPr="00F37A9F">
            <w:t xml:space="preserve">14-66075 </w:t>
          </w:r>
          <w:r w:rsidR="00F37A9F">
            <w:rPr>
              <w:rFonts w:hint="eastAsia"/>
            </w:rPr>
            <w:t>X</w:t>
          </w:r>
          <w:r w:rsidR="00F37A9F">
            <w:t xml:space="preserve"> </w:t>
          </w:r>
          <w:r w:rsidR="00F37A9F" w:rsidRPr="00F37A9F">
            <w:t>(C)</w:t>
          </w:r>
          <w:r>
            <w:t xml:space="preserve">    160415    160415</w:t>
          </w:r>
        </w:p>
        <w:p w:rsidR="004C7D79" w:rsidRPr="004C7D79" w:rsidRDefault="004C7D79" w:rsidP="004C7D79">
          <w:pPr>
            <w:spacing w:before="80" w:line="210" w:lineRule="exact"/>
            <w:rPr>
              <w:rFonts w:ascii="Barcode 3 of 9 by request" w:hAnsi="Barcode 3 of 9 by request"/>
              <w:sz w:val="24"/>
            </w:rPr>
          </w:pPr>
          <w:r>
            <w:rPr>
              <w:rFonts w:ascii="Barcode 3 of 9 by request" w:hAnsi="Barcode 3 of 9 by request"/>
              <w:sz w:val="24"/>
            </w:rPr>
            <w:t>*1466075*</w:t>
          </w:r>
        </w:p>
      </w:tc>
      <w:tc>
        <w:tcPr>
          <w:tcW w:w="5028" w:type="dxa"/>
        </w:tcPr>
        <w:p w:rsidR="004C7D79" w:rsidRDefault="004C7D79" w:rsidP="004C7D79">
          <w:pPr>
            <w:pStyle w:val="Footer"/>
            <w:jc w:val="right"/>
            <w:rPr>
              <w:b w:val="0"/>
              <w:sz w:val="21"/>
              <w:lang w:eastAsia="zh-CN"/>
            </w:rPr>
          </w:pPr>
          <w:r>
            <w:rPr>
              <w:b w:val="0"/>
              <w:sz w:val="21"/>
              <w:lang w:eastAsia="zh-CN"/>
            </w:rPr>
            <w:pict>
              <v:shape id="_x0000_i1028" type="#_x0000_t75" style="width:48.75pt;height:18pt">
                <v:imagedata r:id="rId2" o:title="recycle_Chinese"/>
              </v:shape>
            </w:pict>
          </w:r>
        </w:p>
      </w:tc>
    </w:tr>
  </w:tbl>
  <w:p w:rsidR="004C7D79" w:rsidRPr="004C7D79" w:rsidRDefault="004C7D79" w:rsidP="004C7D79">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045D" w:rsidRPr="002C36D1" w:rsidRDefault="00C9045D" w:rsidP="002C36D1">
      <w:pPr>
        <w:pStyle w:val="Footer"/>
        <w:spacing w:after="80"/>
        <w:ind w:left="792"/>
        <w:rPr>
          <w:sz w:val="16"/>
        </w:rPr>
      </w:pPr>
      <w:r w:rsidRPr="002C36D1">
        <w:rPr>
          <w:sz w:val="16"/>
        </w:rPr>
        <w:t>__________________</w:t>
      </w:r>
    </w:p>
  </w:footnote>
  <w:footnote w:type="continuationSeparator" w:id="0">
    <w:p w:rsidR="00C9045D" w:rsidRPr="002C36D1" w:rsidRDefault="00C9045D" w:rsidP="002C36D1">
      <w:pPr>
        <w:pStyle w:val="Footer"/>
        <w:spacing w:after="80"/>
        <w:ind w:left="792"/>
        <w:rPr>
          <w:sz w:val="16"/>
        </w:rPr>
      </w:pPr>
      <w:r w:rsidRPr="002C36D1">
        <w:rPr>
          <w:sz w:val="16"/>
        </w:rPr>
        <w:t>__________________</w:t>
      </w:r>
    </w:p>
  </w:footnote>
  <w:footnote w:id="1">
    <w:p w:rsidR="002C36D1" w:rsidRPr="009B62E3" w:rsidRDefault="002C36D1" w:rsidP="002C36D1">
      <w:pPr>
        <w:pStyle w:val="FootnoteText"/>
        <w:tabs>
          <w:tab w:val="clear" w:pos="418"/>
          <w:tab w:val="right" w:pos="1195"/>
          <w:tab w:val="left" w:pos="1264"/>
          <w:tab w:val="left" w:pos="1695"/>
          <w:tab w:val="left" w:pos="2126"/>
          <w:tab w:val="left" w:pos="2557"/>
        </w:tabs>
        <w:ind w:left="1264" w:right="1264" w:hanging="432"/>
        <w:rPr>
          <w:lang w:val="fr-CH"/>
        </w:rPr>
      </w:pPr>
      <w:r w:rsidRPr="009B62E3">
        <w:tab/>
      </w:r>
      <w:r w:rsidRPr="009B62E3">
        <w:rPr>
          <w:rStyle w:val="FootnoteReference"/>
          <w:szCs w:val="18"/>
        </w:rPr>
        <w:t>*</w:t>
      </w:r>
      <w:r w:rsidRPr="009B62E3">
        <w:rPr>
          <w:rFonts w:hint="eastAsia"/>
        </w:rPr>
        <w:tab/>
      </w:r>
      <w:r w:rsidRPr="009B62E3">
        <w:rPr>
          <w:rFonts w:hint="eastAsia"/>
          <w:lang w:val="fr-CH"/>
        </w:rPr>
        <w:t>本文件未经正式编辑而分发。</w:t>
      </w:r>
    </w:p>
  </w:footnote>
  <w:footnote w:id="2">
    <w:p w:rsidR="002C36D1" w:rsidRPr="009B62E3" w:rsidRDefault="00F37A9F" w:rsidP="00F37A9F">
      <w:pPr>
        <w:pStyle w:val="FootnoteText"/>
        <w:tabs>
          <w:tab w:val="clear" w:pos="418"/>
          <w:tab w:val="right" w:pos="1195"/>
          <w:tab w:val="left" w:pos="1264"/>
          <w:tab w:val="left" w:pos="1695"/>
          <w:tab w:val="left" w:pos="2126"/>
          <w:tab w:val="left" w:pos="2557"/>
        </w:tabs>
        <w:spacing w:after="60"/>
        <w:ind w:leftChars="406" w:left="1148" w:right="1264" w:hangingChars="164" w:hanging="295"/>
        <w:rPr>
          <w:rFonts w:hint="eastAsia"/>
          <w:szCs w:val="18"/>
        </w:rPr>
      </w:pPr>
      <w:r>
        <w:rPr>
          <w:szCs w:val="18"/>
        </w:rPr>
        <w:tab/>
      </w:r>
      <w:r w:rsidR="002C36D1" w:rsidRPr="009B62E3">
        <w:rPr>
          <w:rStyle w:val="FootnoteReference"/>
          <w:szCs w:val="18"/>
        </w:rPr>
        <w:footnoteRef/>
      </w:r>
      <w:r w:rsidR="002C36D1" w:rsidRPr="002C36D1">
        <w:rPr>
          <w:rFonts w:hint="eastAsia"/>
          <w:szCs w:val="18"/>
        </w:rPr>
        <w:tab/>
        <w:t>2007</w:t>
      </w:r>
      <w:r w:rsidR="002C36D1" w:rsidRPr="002C36D1">
        <w:rPr>
          <w:rFonts w:hint="eastAsia"/>
          <w:szCs w:val="18"/>
        </w:rPr>
        <w:t>年</w:t>
      </w:r>
      <w:r w:rsidR="002C36D1" w:rsidRPr="002C36D1">
        <w:rPr>
          <w:rFonts w:hint="eastAsia"/>
          <w:szCs w:val="18"/>
        </w:rPr>
        <w:t>2</w:t>
      </w:r>
      <w:r w:rsidR="002C36D1" w:rsidRPr="002C36D1">
        <w:rPr>
          <w:rFonts w:hint="eastAsia"/>
          <w:szCs w:val="18"/>
        </w:rPr>
        <w:t>月，由</w:t>
      </w:r>
      <w:r w:rsidR="002C36D1" w:rsidRPr="002C36D1">
        <w:rPr>
          <w:szCs w:val="18"/>
        </w:rPr>
        <w:t>Françoise Gaspard</w:t>
      </w:r>
      <w:r w:rsidR="002C36D1" w:rsidRPr="002C36D1">
        <w:rPr>
          <w:rFonts w:hint="eastAsia"/>
          <w:szCs w:val="18"/>
        </w:rPr>
        <w:t>女士率领的委员会代表团与海地有关当局会晤，并提出了性别平等政策建议。</w:t>
      </w:r>
    </w:p>
  </w:footnote>
  <w:footnote w:id="3">
    <w:p w:rsidR="002C36D1" w:rsidRPr="009B62E3" w:rsidRDefault="002C36D1" w:rsidP="002C36D1">
      <w:pPr>
        <w:pStyle w:val="FootnoteText"/>
        <w:widowControl w:val="0"/>
        <w:tabs>
          <w:tab w:val="clear" w:pos="418"/>
          <w:tab w:val="right" w:pos="1195"/>
          <w:tab w:val="left" w:pos="1264"/>
          <w:tab w:val="left" w:pos="1695"/>
          <w:tab w:val="left" w:pos="2126"/>
          <w:tab w:val="left" w:pos="2557"/>
        </w:tabs>
        <w:spacing w:after="60"/>
        <w:ind w:left="1264" w:right="1264" w:hanging="432"/>
        <w:rPr>
          <w:rFonts w:hint="eastAsia"/>
          <w:szCs w:val="18"/>
          <w:lang w:val="fr-CH"/>
        </w:rPr>
      </w:pPr>
      <w:r w:rsidRPr="009B62E3">
        <w:rPr>
          <w:rStyle w:val="FootnoteReference"/>
          <w:szCs w:val="18"/>
        </w:rPr>
        <w:footnoteRef/>
      </w:r>
      <w:r w:rsidRPr="002C36D1">
        <w:rPr>
          <w:szCs w:val="18"/>
        </w:rPr>
        <w:tab/>
      </w:r>
      <w:r w:rsidRPr="002C36D1">
        <w:rPr>
          <w:szCs w:val="18"/>
        </w:rPr>
        <w:t>妇女地位和妇女权利部</w:t>
      </w:r>
      <w:r w:rsidRPr="002C36D1">
        <w:rPr>
          <w:rFonts w:hint="eastAsia"/>
          <w:szCs w:val="18"/>
        </w:rPr>
        <w:t>，</w:t>
      </w:r>
      <w:r w:rsidRPr="002C36D1">
        <w:rPr>
          <w:szCs w:val="18"/>
        </w:rPr>
        <w:t>2013</w:t>
      </w:r>
      <w:r w:rsidRPr="002C36D1">
        <w:rPr>
          <w:szCs w:val="18"/>
        </w:rPr>
        <w:t>年</w:t>
      </w:r>
      <w:r w:rsidRPr="002C36D1">
        <w:rPr>
          <w:rFonts w:hint="eastAsia"/>
          <w:szCs w:val="18"/>
        </w:rPr>
        <w:t>，《性别不平等的诊断》（</w:t>
      </w:r>
      <w:r w:rsidRPr="002C36D1">
        <w:rPr>
          <w:i/>
          <w:szCs w:val="18"/>
        </w:rPr>
        <w:t>Diagnostic des inégalités de genre</w:t>
      </w:r>
      <w:r w:rsidRPr="002C36D1">
        <w:rPr>
          <w:rFonts w:hint="eastAsia"/>
          <w:szCs w:val="18"/>
        </w:rPr>
        <w:t>），第</w:t>
      </w:r>
      <w:r w:rsidRPr="002C36D1">
        <w:rPr>
          <w:szCs w:val="18"/>
        </w:rPr>
        <w:t>25</w:t>
      </w:r>
      <w:r w:rsidRPr="002C36D1">
        <w:rPr>
          <w:szCs w:val="18"/>
        </w:rPr>
        <w:t>至第</w:t>
      </w:r>
      <w:r w:rsidRPr="002C36D1">
        <w:rPr>
          <w:szCs w:val="18"/>
        </w:rPr>
        <w:t>27</w:t>
      </w:r>
      <w:r w:rsidRPr="002C36D1">
        <w:rPr>
          <w:rFonts w:hint="eastAsia"/>
          <w:szCs w:val="18"/>
        </w:rPr>
        <w:t>页。</w:t>
      </w:r>
    </w:p>
  </w:footnote>
  <w:footnote w:id="4">
    <w:p w:rsidR="002C36D1" w:rsidRPr="009B62E3" w:rsidRDefault="002C36D1" w:rsidP="002C36D1">
      <w:pPr>
        <w:pStyle w:val="FootnoteText"/>
        <w:widowControl w:val="0"/>
        <w:tabs>
          <w:tab w:val="clear" w:pos="418"/>
          <w:tab w:val="right" w:pos="1195"/>
          <w:tab w:val="left" w:pos="1264"/>
          <w:tab w:val="left" w:pos="1695"/>
          <w:tab w:val="left" w:pos="2126"/>
          <w:tab w:val="left" w:pos="2557"/>
        </w:tabs>
        <w:spacing w:after="60"/>
        <w:ind w:left="1264" w:right="1264" w:hanging="432"/>
        <w:rPr>
          <w:rFonts w:hint="eastAsia"/>
          <w:szCs w:val="18"/>
          <w:lang w:val="fr-CH"/>
        </w:rPr>
      </w:pPr>
      <w:r w:rsidRPr="009B62E3">
        <w:rPr>
          <w:rStyle w:val="FootnoteReference"/>
          <w:szCs w:val="18"/>
        </w:rPr>
        <w:footnoteRef/>
      </w:r>
      <w:r w:rsidRPr="002C36D1">
        <w:rPr>
          <w:szCs w:val="18"/>
        </w:rPr>
        <w:tab/>
      </w:r>
      <w:r w:rsidRPr="002C36D1">
        <w:rPr>
          <w:rFonts w:hint="eastAsia"/>
          <w:szCs w:val="18"/>
        </w:rPr>
        <w:t>关于按照社会团结组织方案</w:t>
      </w:r>
      <w:r w:rsidRPr="002C36D1">
        <w:rPr>
          <w:rFonts w:hint="eastAsia"/>
          <w:szCs w:val="18"/>
        </w:rPr>
        <w:t>3.8</w:t>
      </w:r>
      <w:r w:rsidRPr="002C36D1">
        <w:rPr>
          <w:rFonts w:hint="eastAsia"/>
          <w:szCs w:val="18"/>
        </w:rPr>
        <w:t>建立暴力受害妇女收容所事宜，见《海地战略发展计划》。</w:t>
      </w:r>
    </w:p>
  </w:footnote>
  <w:footnote w:id="5">
    <w:p w:rsidR="002C36D1" w:rsidRPr="009B62E3" w:rsidRDefault="004F39CF" w:rsidP="002C36D1">
      <w:pPr>
        <w:pStyle w:val="FootnoteText"/>
        <w:widowControl w:val="0"/>
        <w:tabs>
          <w:tab w:val="clear" w:pos="418"/>
          <w:tab w:val="right" w:pos="1195"/>
          <w:tab w:val="left" w:pos="1264"/>
          <w:tab w:val="left" w:pos="1695"/>
          <w:tab w:val="left" w:pos="2126"/>
          <w:tab w:val="left" w:pos="2557"/>
        </w:tabs>
        <w:spacing w:after="60"/>
        <w:ind w:left="1264" w:right="1264" w:hanging="432"/>
        <w:rPr>
          <w:rFonts w:hint="eastAsia"/>
          <w:szCs w:val="18"/>
          <w:lang w:val="fr-CH"/>
        </w:rPr>
      </w:pPr>
      <w:r>
        <w:rPr>
          <w:szCs w:val="18"/>
          <w:lang w:val="fr-CH"/>
        </w:rPr>
        <w:tab/>
      </w:r>
      <w:r w:rsidR="002C36D1" w:rsidRPr="009B62E3">
        <w:rPr>
          <w:rStyle w:val="FootnoteReference"/>
          <w:szCs w:val="18"/>
        </w:rPr>
        <w:footnoteRef/>
      </w:r>
      <w:r w:rsidR="002C36D1" w:rsidRPr="002C36D1">
        <w:rPr>
          <w:rFonts w:hint="eastAsia"/>
          <w:color w:val="000000"/>
          <w:spacing w:val="4"/>
          <w:szCs w:val="18"/>
        </w:rPr>
        <w:tab/>
      </w:r>
      <w:r w:rsidR="002C36D1" w:rsidRPr="002C36D1">
        <w:rPr>
          <w:rFonts w:hint="eastAsia"/>
          <w:szCs w:val="18"/>
        </w:rPr>
        <w:t>《海地战略发展计划》下的《</w:t>
      </w:r>
      <w:r w:rsidR="002C36D1" w:rsidRPr="002C36D1">
        <w:rPr>
          <w:rFonts w:hint="eastAsia"/>
          <w:szCs w:val="18"/>
        </w:rPr>
        <w:t>2012-2016</w:t>
      </w:r>
      <w:r w:rsidR="002C36D1" w:rsidRPr="002C36D1">
        <w:rPr>
          <w:rFonts w:hint="eastAsia"/>
          <w:szCs w:val="18"/>
        </w:rPr>
        <w:t>年打击暴力侵害妇女行为国家计划》。</w:t>
      </w:r>
      <w:r w:rsidR="002C36D1" w:rsidRPr="002C36D1">
        <w:rPr>
          <w:szCs w:val="18"/>
        </w:rPr>
        <w:t xml:space="preserve"> </w:t>
      </w:r>
    </w:p>
  </w:footnote>
  <w:footnote w:id="6">
    <w:p w:rsidR="002C36D1" w:rsidRPr="009B62E3" w:rsidRDefault="004F39CF" w:rsidP="002C36D1">
      <w:pPr>
        <w:pStyle w:val="FootnoteText"/>
        <w:tabs>
          <w:tab w:val="clear" w:pos="418"/>
          <w:tab w:val="right" w:pos="1195"/>
          <w:tab w:val="left" w:pos="1264"/>
          <w:tab w:val="left" w:pos="1695"/>
          <w:tab w:val="left" w:pos="2126"/>
          <w:tab w:val="left" w:pos="2557"/>
        </w:tabs>
        <w:spacing w:after="60"/>
        <w:ind w:left="1264" w:right="1264" w:hanging="432"/>
        <w:rPr>
          <w:rFonts w:hint="eastAsia"/>
          <w:szCs w:val="18"/>
          <w:lang w:val="fr-CH"/>
        </w:rPr>
      </w:pPr>
      <w:r>
        <w:rPr>
          <w:spacing w:val="4"/>
          <w:szCs w:val="18"/>
          <w:lang w:val="fr-CH"/>
        </w:rPr>
        <w:tab/>
      </w:r>
      <w:r w:rsidR="002C36D1" w:rsidRPr="009B62E3">
        <w:rPr>
          <w:rStyle w:val="FootnoteReference"/>
          <w:szCs w:val="18"/>
        </w:rPr>
        <w:footnoteRef/>
      </w:r>
      <w:r w:rsidR="002C36D1" w:rsidRPr="002C36D1">
        <w:rPr>
          <w:rFonts w:hint="eastAsia"/>
          <w:spacing w:val="4"/>
          <w:szCs w:val="18"/>
          <w:lang w:val="fr-CH"/>
        </w:rPr>
        <w:tab/>
      </w:r>
      <w:r w:rsidR="002C36D1" w:rsidRPr="002C36D1">
        <w:rPr>
          <w:rFonts w:hint="eastAsia"/>
          <w:spacing w:val="4"/>
          <w:szCs w:val="18"/>
        </w:rPr>
        <w:t>妇女组织定期公布其本组织的活动统计</w:t>
      </w:r>
      <w:r w:rsidR="002C36D1" w:rsidRPr="002C36D1">
        <w:rPr>
          <w:rFonts w:hint="eastAsia"/>
          <w:spacing w:val="4"/>
          <w:szCs w:val="18"/>
          <w:lang w:val="fr-CH"/>
        </w:rPr>
        <w:t>，</w:t>
      </w:r>
      <w:r w:rsidR="002C36D1" w:rsidRPr="002C36D1">
        <w:rPr>
          <w:rFonts w:hint="eastAsia"/>
          <w:spacing w:val="4"/>
          <w:szCs w:val="18"/>
        </w:rPr>
        <w:t>尤其是</w:t>
      </w:r>
      <w:r w:rsidR="002C36D1" w:rsidRPr="002C36D1">
        <w:rPr>
          <w:spacing w:val="4"/>
          <w:szCs w:val="18"/>
          <w:lang w:val="fr-CH"/>
        </w:rPr>
        <w:t>SOFA</w:t>
      </w:r>
      <w:r w:rsidR="002C36D1" w:rsidRPr="002C36D1">
        <w:rPr>
          <w:rFonts w:hint="eastAsia"/>
          <w:spacing w:val="4"/>
          <w:szCs w:val="18"/>
        </w:rPr>
        <w:t>、</w:t>
      </w:r>
      <w:r w:rsidR="002C36D1" w:rsidRPr="002C36D1">
        <w:rPr>
          <w:spacing w:val="4"/>
          <w:szCs w:val="18"/>
          <w:lang w:val="fr-CH"/>
        </w:rPr>
        <w:t>Kay Fanm</w:t>
      </w:r>
      <w:r w:rsidR="002C36D1" w:rsidRPr="002C36D1">
        <w:rPr>
          <w:rFonts w:hint="eastAsia"/>
          <w:spacing w:val="4"/>
          <w:szCs w:val="18"/>
        </w:rPr>
        <w:t>、</w:t>
      </w:r>
      <w:r w:rsidR="002C36D1" w:rsidRPr="002C36D1">
        <w:rPr>
          <w:spacing w:val="4"/>
          <w:szCs w:val="18"/>
          <w:lang w:val="fr-CH"/>
        </w:rPr>
        <w:t>MOUFHED</w:t>
      </w:r>
      <w:r w:rsidR="002C36D1" w:rsidRPr="002C36D1">
        <w:rPr>
          <w:rFonts w:hint="eastAsia"/>
          <w:spacing w:val="4"/>
          <w:szCs w:val="18"/>
        </w:rPr>
        <w:t>和</w:t>
      </w:r>
      <w:r w:rsidR="002C36D1" w:rsidRPr="002C36D1">
        <w:rPr>
          <w:spacing w:val="4"/>
          <w:szCs w:val="18"/>
          <w:lang w:val="fr-CH"/>
        </w:rPr>
        <w:t>FanmDeside</w:t>
      </w:r>
      <w:r w:rsidR="002C36D1" w:rsidRPr="002C36D1">
        <w:rPr>
          <w:rFonts w:hint="eastAsia"/>
          <w:spacing w:val="4"/>
          <w:szCs w:val="18"/>
        </w:rPr>
        <w:t>。</w:t>
      </w:r>
    </w:p>
  </w:footnote>
  <w:footnote w:id="7">
    <w:p w:rsidR="002C36D1" w:rsidRPr="009B62E3" w:rsidRDefault="004F39CF" w:rsidP="002C36D1">
      <w:pPr>
        <w:tabs>
          <w:tab w:val="clear" w:pos="431"/>
          <w:tab w:val="right" w:pos="1195"/>
          <w:tab w:val="left" w:pos="1264"/>
          <w:tab w:val="left" w:pos="1695"/>
          <w:tab w:val="left" w:pos="2126"/>
          <w:tab w:val="left" w:pos="2557"/>
        </w:tabs>
        <w:autoSpaceDE w:val="0"/>
        <w:autoSpaceDN w:val="0"/>
        <w:spacing w:after="60" w:line="240" w:lineRule="auto"/>
        <w:ind w:left="1264" w:right="1264" w:hanging="432"/>
        <w:rPr>
          <w:color w:val="000000"/>
          <w:spacing w:val="4"/>
          <w:sz w:val="18"/>
          <w:szCs w:val="18"/>
          <w:lang w:val="fr-FR"/>
        </w:rPr>
      </w:pPr>
      <w:r>
        <w:rPr>
          <w:noProof/>
          <w:color w:val="000000"/>
          <w:spacing w:val="4"/>
          <w:sz w:val="18"/>
          <w:szCs w:val="18"/>
        </w:rPr>
        <w:tab/>
      </w:r>
      <w:r w:rsidR="002C36D1" w:rsidRPr="009B62E3">
        <w:rPr>
          <w:rStyle w:val="FootnoteReference"/>
          <w:sz w:val="18"/>
          <w:szCs w:val="18"/>
        </w:rPr>
        <w:footnoteRef/>
      </w:r>
      <w:r w:rsidR="002C36D1" w:rsidRPr="002C36D1">
        <w:rPr>
          <w:rFonts w:hint="eastAsia"/>
          <w:noProof/>
          <w:color w:val="000000"/>
          <w:spacing w:val="4"/>
          <w:sz w:val="18"/>
          <w:szCs w:val="18"/>
        </w:rPr>
        <w:tab/>
      </w:r>
      <w:r w:rsidR="002C36D1" w:rsidRPr="002C36D1">
        <w:rPr>
          <w:noProof/>
          <w:color w:val="000000"/>
          <w:spacing w:val="4"/>
          <w:sz w:val="18"/>
          <w:szCs w:val="18"/>
        </w:rPr>
        <w:t>Agnès Hurwitz</w:t>
      </w:r>
      <w:r w:rsidR="002C36D1" w:rsidRPr="002C36D1">
        <w:rPr>
          <w:rFonts w:hint="eastAsia"/>
          <w:noProof/>
          <w:color w:val="000000"/>
          <w:spacing w:val="4"/>
          <w:sz w:val="18"/>
          <w:szCs w:val="18"/>
        </w:rPr>
        <w:t>，“海地性别暴力受害女性的法律援助”，</w:t>
      </w:r>
      <w:r w:rsidR="002C36D1" w:rsidRPr="002C36D1">
        <w:rPr>
          <w:rFonts w:hint="eastAsia"/>
          <w:noProof/>
          <w:sz w:val="18"/>
          <w:szCs w:val="18"/>
        </w:rPr>
        <w:t>《海地战略发展计划》开发计划署，</w:t>
      </w:r>
      <w:r w:rsidR="002C36D1" w:rsidRPr="002C36D1">
        <w:rPr>
          <w:rFonts w:hint="eastAsia"/>
          <w:noProof/>
          <w:sz w:val="18"/>
          <w:szCs w:val="18"/>
        </w:rPr>
        <w:t>2013</w:t>
      </w:r>
      <w:r w:rsidR="002C36D1" w:rsidRPr="002C36D1">
        <w:rPr>
          <w:rFonts w:hint="eastAsia"/>
          <w:noProof/>
          <w:sz w:val="18"/>
          <w:szCs w:val="18"/>
        </w:rPr>
        <w:t>年</w:t>
      </w:r>
      <w:r w:rsidR="002C36D1" w:rsidRPr="002C36D1">
        <w:rPr>
          <w:rFonts w:hint="eastAsia"/>
          <w:noProof/>
          <w:sz w:val="18"/>
          <w:szCs w:val="18"/>
        </w:rPr>
        <w:t>4</w:t>
      </w:r>
      <w:r w:rsidR="002C36D1" w:rsidRPr="002C36D1">
        <w:rPr>
          <w:rFonts w:hint="eastAsia"/>
          <w:noProof/>
          <w:sz w:val="18"/>
          <w:szCs w:val="18"/>
        </w:rPr>
        <w:t>月</w:t>
      </w:r>
      <w:r w:rsidR="002C36D1" w:rsidRPr="002C36D1">
        <w:rPr>
          <w:rFonts w:hint="eastAsia"/>
          <w:noProof/>
          <w:color w:val="000000"/>
          <w:spacing w:val="4"/>
          <w:sz w:val="18"/>
          <w:szCs w:val="18"/>
        </w:rPr>
        <w:t>。</w:t>
      </w:r>
    </w:p>
  </w:footnote>
  <w:footnote w:id="8">
    <w:p w:rsidR="002C36D1" w:rsidRPr="009B62E3" w:rsidRDefault="004F39CF" w:rsidP="002C36D1">
      <w:pPr>
        <w:pStyle w:val="FootnoteText"/>
        <w:tabs>
          <w:tab w:val="clear" w:pos="418"/>
          <w:tab w:val="right" w:pos="1195"/>
          <w:tab w:val="left" w:pos="1264"/>
          <w:tab w:val="left" w:pos="1695"/>
          <w:tab w:val="left" w:pos="2126"/>
          <w:tab w:val="left" w:pos="2557"/>
        </w:tabs>
        <w:spacing w:after="60"/>
        <w:ind w:left="1264" w:right="1264" w:hanging="432"/>
        <w:rPr>
          <w:szCs w:val="18"/>
        </w:rPr>
      </w:pPr>
      <w:r>
        <w:rPr>
          <w:szCs w:val="18"/>
        </w:rPr>
        <w:tab/>
      </w:r>
      <w:r w:rsidR="002C36D1" w:rsidRPr="009B62E3">
        <w:rPr>
          <w:rStyle w:val="FootnoteReference"/>
          <w:szCs w:val="18"/>
        </w:rPr>
        <w:footnoteRef/>
      </w:r>
      <w:r w:rsidR="002C36D1" w:rsidRPr="002C36D1">
        <w:rPr>
          <w:szCs w:val="18"/>
        </w:rPr>
        <w:tab/>
      </w:r>
      <w:r w:rsidR="002C36D1" w:rsidRPr="002C36D1">
        <w:rPr>
          <w:rFonts w:hint="eastAsia"/>
          <w:szCs w:val="18"/>
        </w:rPr>
        <w:t>海地国民议会</w:t>
      </w:r>
      <w:r w:rsidR="002C36D1" w:rsidRPr="002C36D1">
        <w:rPr>
          <w:rFonts w:hint="eastAsia"/>
          <w:szCs w:val="18"/>
        </w:rPr>
        <w:t>2014</w:t>
      </w:r>
      <w:r w:rsidR="002C36D1" w:rsidRPr="002C36D1">
        <w:rPr>
          <w:rFonts w:hint="eastAsia"/>
          <w:szCs w:val="18"/>
        </w:rPr>
        <w:t>年</w:t>
      </w:r>
      <w:r w:rsidR="002C36D1" w:rsidRPr="002C36D1">
        <w:rPr>
          <w:rFonts w:hint="eastAsia"/>
          <w:szCs w:val="18"/>
        </w:rPr>
        <w:t>1</w:t>
      </w:r>
      <w:r w:rsidR="002C36D1" w:rsidRPr="002C36D1">
        <w:rPr>
          <w:rFonts w:hint="eastAsia"/>
          <w:szCs w:val="18"/>
        </w:rPr>
        <w:t>月</w:t>
      </w:r>
      <w:r w:rsidR="002C36D1" w:rsidRPr="002C36D1">
        <w:rPr>
          <w:rFonts w:hint="eastAsia"/>
          <w:szCs w:val="18"/>
        </w:rPr>
        <w:t>12</w:t>
      </w:r>
      <w:r w:rsidR="002C36D1" w:rsidRPr="002C36D1">
        <w:rPr>
          <w:rFonts w:hint="eastAsia"/>
          <w:szCs w:val="18"/>
        </w:rPr>
        <w:t>日批准令，</w:t>
      </w:r>
      <w:r w:rsidR="002C36D1" w:rsidRPr="002C36D1">
        <w:rPr>
          <w:rFonts w:hint="eastAsia"/>
          <w:szCs w:val="18"/>
        </w:rPr>
        <w:t>2005</w:t>
      </w:r>
      <w:r w:rsidR="002C36D1" w:rsidRPr="002C36D1">
        <w:rPr>
          <w:rFonts w:hint="eastAsia"/>
          <w:szCs w:val="18"/>
        </w:rPr>
        <w:t>年</w:t>
      </w:r>
      <w:r w:rsidR="002C36D1" w:rsidRPr="002C36D1">
        <w:rPr>
          <w:rFonts w:hint="eastAsia"/>
          <w:szCs w:val="18"/>
        </w:rPr>
        <w:t>7</w:t>
      </w:r>
      <w:r w:rsidR="002C36D1" w:rsidRPr="002C36D1">
        <w:rPr>
          <w:rFonts w:hint="eastAsia"/>
          <w:szCs w:val="18"/>
        </w:rPr>
        <w:t>月</w:t>
      </w:r>
      <w:r w:rsidR="002C36D1" w:rsidRPr="002C36D1">
        <w:rPr>
          <w:rFonts w:hint="eastAsia"/>
          <w:szCs w:val="18"/>
        </w:rPr>
        <w:t>11</w:t>
      </w:r>
      <w:r w:rsidR="002C36D1" w:rsidRPr="002C36D1">
        <w:rPr>
          <w:rFonts w:hint="eastAsia"/>
          <w:szCs w:val="18"/>
        </w:rPr>
        <w:t>日第</w:t>
      </w:r>
      <w:r w:rsidR="002C36D1" w:rsidRPr="002C36D1">
        <w:rPr>
          <w:rFonts w:hint="eastAsia"/>
          <w:szCs w:val="18"/>
        </w:rPr>
        <w:t>51</w:t>
      </w:r>
      <w:r w:rsidR="002C36D1" w:rsidRPr="002C36D1">
        <w:rPr>
          <w:rFonts w:hint="eastAsia"/>
          <w:szCs w:val="18"/>
        </w:rPr>
        <w:t>号公报。</w:t>
      </w:r>
    </w:p>
  </w:footnote>
  <w:footnote w:id="9">
    <w:p w:rsidR="002C36D1" w:rsidRPr="009B62E3" w:rsidRDefault="004F39CF" w:rsidP="002C36D1">
      <w:pPr>
        <w:pStyle w:val="FootnoteText"/>
        <w:tabs>
          <w:tab w:val="clear" w:pos="418"/>
          <w:tab w:val="right" w:pos="1195"/>
          <w:tab w:val="left" w:pos="1264"/>
          <w:tab w:val="left" w:pos="1695"/>
          <w:tab w:val="left" w:pos="2126"/>
          <w:tab w:val="left" w:pos="2557"/>
        </w:tabs>
        <w:spacing w:after="60"/>
        <w:ind w:left="1264" w:right="1264" w:hanging="432"/>
        <w:rPr>
          <w:rFonts w:ascii="Calibri" w:hAnsi="Calibri"/>
          <w:szCs w:val="18"/>
          <w:lang w:val="fr-FR"/>
        </w:rPr>
      </w:pPr>
      <w:r>
        <w:rPr>
          <w:szCs w:val="18"/>
        </w:rPr>
        <w:tab/>
      </w:r>
      <w:r w:rsidR="002C36D1" w:rsidRPr="009B62E3">
        <w:rPr>
          <w:rStyle w:val="FootnoteReference"/>
          <w:szCs w:val="18"/>
        </w:rPr>
        <w:footnoteRef/>
      </w:r>
      <w:r w:rsidR="002C36D1" w:rsidRPr="002C36D1">
        <w:rPr>
          <w:rFonts w:hint="eastAsia"/>
          <w:szCs w:val="18"/>
        </w:rPr>
        <w:tab/>
      </w:r>
      <w:r w:rsidR="002C36D1" w:rsidRPr="002C36D1">
        <w:rPr>
          <w:rFonts w:hint="eastAsia"/>
          <w:szCs w:val="18"/>
        </w:rPr>
        <w:t>高等司法委员会。</w:t>
      </w:r>
    </w:p>
  </w:footnote>
  <w:footnote w:id="10">
    <w:p w:rsidR="002C36D1" w:rsidRPr="009B62E3" w:rsidRDefault="004F39CF" w:rsidP="002C36D1">
      <w:pPr>
        <w:pStyle w:val="FootnoteText"/>
        <w:tabs>
          <w:tab w:val="clear" w:pos="418"/>
          <w:tab w:val="right" w:pos="1195"/>
          <w:tab w:val="left" w:pos="1264"/>
          <w:tab w:val="left" w:pos="1695"/>
          <w:tab w:val="left" w:pos="2126"/>
          <w:tab w:val="left" w:pos="2557"/>
        </w:tabs>
        <w:spacing w:after="60"/>
        <w:ind w:left="1264" w:right="1264" w:hanging="432"/>
        <w:rPr>
          <w:szCs w:val="18"/>
          <w:lang w:val="fr-FR"/>
        </w:rPr>
      </w:pPr>
      <w:r>
        <w:rPr>
          <w:szCs w:val="18"/>
        </w:rPr>
        <w:tab/>
      </w:r>
      <w:r w:rsidR="002C36D1" w:rsidRPr="009B62E3">
        <w:rPr>
          <w:rStyle w:val="FootnoteReference"/>
          <w:szCs w:val="18"/>
          <w:lang w:val="en-GB" w:eastAsia="en-US"/>
        </w:rPr>
        <w:footnoteRef/>
      </w:r>
      <w:r w:rsidR="002C36D1" w:rsidRPr="002C36D1">
        <w:rPr>
          <w:rFonts w:hint="eastAsia"/>
          <w:szCs w:val="18"/>
        </w:rPr>
        <w:tab/>
      </w:r>
      <w:r w:rsidR="002C36D1" w:rsidRPr="002C36D1">
        <w:rPr>
          <w:szCs w:val="18"/>
        </w:rPr>
        <w:t>DAJ</w:t>
      </w:r>
      <w:r w:rsidR="002C36D1" w:rsidRPr="002C36D1">
        <w:rPr>
          <w:rFonts w:hint="eastAsia"/>
          <w:szCs w:val="18"/>
        </w:rPr>
        <w:t>，妇女地位和妇女权利部：讲习班报告。</w:t>
      </w:r>
    </w:p>
  </w:footnote>
  <w:footnote w:id="11">
    <w:p w:rsidR="002C36D1" w:rsidRPr="009B62E3" w:rsidRDefault="004F39CF" w:rsidP="002C36D1">
      <w:pPr>
        <w:pStyle w:val="FootnoteText"/>
        <w:tabs>
          <w:tab w:val="clear" w:pos="418"/>
          <w:tab w:val="right" w:pos="1195"/>
          <w:tab w:val="left" w:pos="1264"/>
          <w:tab w:val="left" w:pos="1695"/>
          <w:tab w:val="left" w:pos="2126"/>
          <w:tab w:val="left" w:pos="2557"/>
        </w:tabs>
        <w:spacing w:after="60"/>
        <w:ind w:left="1264" w:right="1264" w:hanging="432"/>
        <w:rPr>
          <w:szCs w:val="18"/>
        </w:rPr>
      </w:pPr>
      <w:r>
        <w:rPr>
          <w:szCs w:val="18"/>
        </w:rPr>
        <w:tab/>
      </w:r>
      <w:r w:rsidR="002C36D1" w:rsidRPr="009B62E3">
        <w:rPr>
          <w:rStyle w:val="FootnoteReference"/>
          <w:szCs w:val="18"/>
          <w:lang w:val="en-GB" w:eastAsia="en-US"/>
        </w:rPr>
        <w:footnoteRef/>
      </w:r>
      <w:r w:rsidR="002C36D1" w:rsidRPr="002C36D1">
        <w:rPr>
          <w:rFonts w:hint="eastAsia"/>
          <w:szCs w:val="18"/>
        </w:rPr>
        <w:tab/>
      </w:r>
      <w:r w:rsidR="002C36D1" w:rsidRPr="002C36D1">
        <w:rPr>
          <w:rFonts w:hint="eastAsia"/>
          <w:szCs w:val="18"/>
        </w:rPr>
        <w:t>司法和公共安全部，法律事务厅，</w:t>
      </w:r>
      <w:r w:rsidR="002C36D1" w:rsidRPr="002C36D1">
        <w:rPr>
          <w:szCs w:val="18"/>
        </w:rPr>
        <w:t>2013</w:t>
      </w:r>
      <w:r w:rsidR="002C36D1" w:rsidRPr="002C36D1">
        <w:rPr>
          <w:rFonts w:hint="eastAsia"/>
          <w:szCs w:val="18"/>
        </w:rPr>
        <w:t>年。</w:t>
      </w:r>
    </w:p>
  </w:footnote>
  <w:footnote w:id="12">
    <w:p w:rsidR="002C36D1" w:rsidRPr="009B62E3" w:rsidRDefault="004F39CF" w:rsidP="002C36D1">
      <w:pPr>
        <w:pStyle w:val="FootnoteText"/>
        <w:tabs>
          <w:tab w:val="clear" w:pos="418"/>
          <w:tab w:val="right" w:pos="1195"/>
          <w:tab w:val="left" w:pos="1264"/>
          <w:tab w:val="left" w:pos="1695"/>
          <w:tab w:val="left" w:pos="2126"/>
          <w:tab w:val="left" w:pos="2557"/>
        </w:tabs>
        <w:spacing w:after="60"/>
        <w:ind w:left="1264" w:right="1264" w:hanging="432"/>
        <w:rPr>
          <w:szCs w:val="18"/>
        </w:rPr>
      </w:pPr>
      <w:r>
        <w:rPr>
          <w:szCs w:val="18"/>
        </w:rPr>
        <w:tab/>
      </w:r>
      <w:r w:rsidR="002C36D1" w:rsidRPr="009B62E3">
        <w:rPr>
          <w:rStyle w:val="FootnoteReference"/>
          <w:szCs w:val="18"/>
        </w:rPr>
        <w:footnoteRef/>
      </w:r>
      <w:r w:rsidR="002C36D1" w:rsidRPr="002C36D1">
        <w:rPr>
          <w:szCs w:val="18"/>
        </w:rPr>
        <w:tab/>
      </w:r>
      <w:r w:rsidR="002C36D1" w:rsidRPr="002C36D1">
        <w:rPr>
          <w:rFonts w:hint="eastAsia"/>
          <w:szCs w:val="18"/>
        </w:rPr>
        <w:t>国家警察，</w:t>
      </w:r>
      <w:r w:rsidR="002C36D1" w:rsidRPr="002C36D1">
        <w:rPr>
          <w:rFonts w:hint="eastAsia"/>
          <w:szCs w:val="18"/>
        </w:rPr>
        <w:t>201</w:t>
      </w:r>
      <w:r w:rsidR="002C36D1" w:rsidRPr="002C36D1">
        <w:rPr>
          <w:rFonts w:hint="eastAsia"/>
          <w:szCs w:val="18"/>
        </w:rPr>
        <w:t>。</w:t>
      </w:r>
    </w:p>
  </w:footnote>
  <w:footnote w:id="13">
    <w:p w:rsidR="002C36D1" w:rsidRPr="009B62E3" w:rsidRDefault="004F39CF" w:rsidP="002C36D1">
      <w:pPr>
        <w:pStyle w:val="FootnoteText"/>
        <w:tabs>
          <w:tab w:val="clear" w:pos="418"/>
          <w:tab w:val="right" w:pos="1195"/>
          <w:tab w:val="left" w:pos="1264"/>
          <w:tab w:val="left" w:pos="1695"/>
          <w:tab w:val="left" w:pos="2126"/>
          <w:tab w:val="left" w:pos="2557"/>
        </w:tabs>
        <w:spacing w:after="60"/>
        <w:ind w:left="1264" w:right="1264" w:hanging="432"/>
        <w:rPr>
          <w:szCs w:val="18"/>
        </w:rPr>
      </w:pPr>
      <w:r>
        <w:rPr>
          <w:szCs w:val="18"/>
        </w:rPr>
        <w:tab/>
      </w:r>
      <w:r w:rsidR="002C36D1" w:rsidRPr="009B62E3">
        <w:rPr>
          <w:rStyle w:val="FootnoteReference"/>
          <w:szCs w:val="18"/>
        </w:rPr>
        <w:footnoteRef/>
      </w:r>
      <w:r w:rsidR="002C36D1" w:rsidRPr="002C36D1">
        <w:rPr>
          <w:rFonts w:hint="eastAsia"/>
          <w:szCs w:val="18"/>
        </w:rPr>
        <w:tab/>
      </w:r>
      <w:r w:rsidR="002C36D1" w:rsidRPr="002C36D1">
        <w:rPr>
          <w:szCs w:val="18"/>
        </w:rPr>
        <w:t>MENF</w:t>
      </w:r>
      <w:r w:rsidR="002C36D1" w:rsidRPr="002C36D1">
        <w:rPr>
          <w:rFonts w:hint="eastAsia"/>
          <w:szCs w:val="18"/>
        </w:rPr>
        <w:t>P</w:t>
      </w:r>
      <w:r w:rsidR="002C36D1" w:rsidRPr="002C36D1">
        <w:rPr>
          <w:rFonts w:hint="eastAsia"/>
          <w:szCs w:val="18"/>
        </w:rPr>
        <w:t>，</w:t>
      </w:r>
      <w:r w:rsidR="002C36D1" w:rsidRPr="002C36D1">
        <w:rPr>
          <w:rFonts w:hint="eastAsia"/>
          <w:szCs w:val="18"/>
        </w:rPr>
        <w:t>2010-2011</w:t>
      </w:r>
      <w:r w:rsidR="002C36D1" w:rsidRPr="002C36D1">
        <w:rPr>
          <w:rFonts w:hint="eastAsia"/>
          <w:szCs w:val="18"/>
        </w:rPr>
        <w:t>年学校普查，</w:t>
      </w:r>
      <w:r w:rsidR="002C36D1" w:rsidRPr="002C36D1">
        <w:rPr>
          <w:rFonts w:hint="eastAsia"/>
          <w:szCs w:val="18"/>
        </w:rPr>
        <w:t>2014</w:t>
      </w:r>
      <w:r w:rsidR="002C36D1" w:rsidRPr="002C36D1">
        <w:rPr>
          <w:rFonts w:hint="eastAsia"/>
          <w:szCs w:val="18"/>
        </w:rPr>
        <w:t>年。</w:t>
      </w:r>
    </w:p>
  </w:footnote>
  <w:footnote w:id="14">
    <w:p w:rsidR="002C36D1" w:rsidRPr="004F39CF" w:rsidRDefault="004F39CF" w:rsidP="002C36D1">
      <w:pPr>
        <w:pStyle w:val="FootnoteText"/>
        <w:tabs>
          <w:tab w:val="clear" w:pos="418"/>
          <w:tab w:val="right" w:pos="1195"/>
          <w:tab w:val="left" w:pos="1264"/>
          <w:tab w:val="left" w:pos="1695"/>
          <w:tab w:val="left" w:pos="2126"/>
          <w:tab w:val="left" w:pos="2557"/>
        </w:tabs>
        <w:spacing w:after="60"/>
        <w:ind w:left="1264" w:right="1264" w:hanging="432"/>
        <w:rPr>
          <w:spacing w:val="-4"/>
          <w:szCs w:val="18"/>
          <w:lang w:val="fr-FR"/>
        </w:rPr>
      </w:pPr>
      <w:r>
        <w:rPr>
          <w:szCs w:val="18"/>
        </w:rPr>
        <w:tab/>
      </w:r>
      <w:r w:rsidR="002C36D1" w:rsidRPr="009B62E3">
        <w:rPr>
          <w:rStyle w:val="FootnoteReference"/>
          <w:szCs w:val="18"/>
          <w:lang w:val="en-GB" w:eastAsia="en-US"/>
        </w:rPr>
        <w:footnoteRef/>
      </w:r>
      <w:r w:rsidR="002C36D1" w:rsidRPr="002C36D1">
        <w:rPr>
          <w:rFonts w:hint="eastAsia"/>
          <w:szCs w:val="18"/>
        </w:rPr>
        <w:tab/>
      </w:r>
      <w:r w:rsidR="002C36D1" w:rsidRPr="002C36D1">
        <w:rPr>
          <w:szCs w:val="18"/>
          <w:lang w:eastAsia="en-US"/>
        </w:rPr>
        <w:t>Evelyne Trouillot Menard</w:t>
      </w:r>
      <w:r w:rsidR="002C36D1" w:rsidRPr="002C36D1">
        <w:rPr>
          <w:rFonts w:hint="eastAsia"/>
          <w:szCs w:val="18"/>
        </w:rPr>
        <w:t>，“海地的教育：经济和社会不平等以及性别问题。高等教育中的女性”，《海地女性的状况》，</w:t>
      </w:r>
      <w:r w:rsidR="002C36D1" w:rsidRPr="004F39CF">
        <w:rPr>
          <w:rFonts w:hint="eastAsia"/>
          <w:spacing w:val="-4"/>
          <w:szCs w:val="18"/>
        </w:rPr>
        <w:t>《海地观察》，第</w:t>
      </w:r>
      <w:r w:rsidR="002C36D1" w:rsidRPr="004F39CF">
        <w:rPr>
          <w:spacing w:val="-4"/>
          <w:szCs w:val="18"/>
        </w:rPr>
        <w:t>2</w:t>
      </w:r>
      <w:r w:rsidR="002C36D1" w:rsidRPr="004F39CF">
        <w:rPr>
          <w:rFonts w:hint="eastAsia"/>
          <w:spacing w:val="-4"/>
          <w:szCs w:val="18"/>
        </w:rPr>
        <w:t>卷，第</w:t>
      </w:r>
      <w:r w:rsidR="002C36D1" w:rsidRPr="004F39CF">
        <w:rPr>
          <w:spacing w:val="-4"/>
          <w:szCs w:val="18"/>
        </w:rPr>
        <w:t>3</w:t>
      </w:r>
      <w:r w:rsidR="002C36D1" w:rsidRPr="004F39CF">
        <w:rPr>
          <w:rFonts w:hint="eastAsia"/>
          <w:spacing w:val="-4"/>
          <w:szCs w:val="18"/>
        </w:rPr>
        <w:t>号，太子港，</w:t>
      </w:r>
      <w:r w:rsidR="002C36D1" w:rsidRPr="004F39CF">
        <w:rPr>
          <w:spacing w:val="-4"/>
          <w:szCs w:val="18"/>
        </w:rPr>
        <w:t>2013</w:t>
      </w:r>
      <w:r w:rsidR="002C36D1" w:rsidRPr="004F39CF">
        <w:rPr>
          <w:rFonts w:hint="eastAsia"/>
          <w:spacing w:val="-4"/>
          <w:szCs w:val="18"/>
        </w:rPr>
        <w:t>年，第</w:t>
      </w:r>
      <w:r w:rsidR="002C36D1" w:rsidRPr="004F39CF">
        <w:rPr>
          <w:spacing w:val="-4"/>
          <w:szCs w:val="18"/>
        </w:rPr>
        <w:t>35-40</w:t>
      </w:r>
      <w:r w:rsidR="002C36D1" w:rsidRPr="004F39CF">
        <w:rPr>
          <w:rFonts w:hint="eastAsia"/>
          <w:spacing w:val="-4"/>
          <w:szCs w:val="18"/>
        </w:rPr>
        <w:t>页。</w:t>
      </w:r>
    </w:p>
  </w:footnote>
  <w:footnote w:id="15">
    <w:p w:rsidR="002C36D1" w:rsidRPr="009B62E3" w:rsidRDefault="004F39CF" w:rsidP="002C36D1">
      <w:pPr>
        <w:pStyle w:val="FootnoteText"/>
        <w:tabs>
          <w:tab w:val="clear" w:pos="418"/>
          <w:tab w:val="right" w:pos="1195"/>
          <w:tab w:val="left" w:pos="1264"/>
          <w:tab w:val="left" w:pos="1695"/>
          <w:tab w:val="left" w:pos="2126"/>
          <w:tab w:val="left" w:pos="2557"/>
        </w:tabs>
        <w:spacing w:after="60"/>
        <w:ind w:left="1264" w:right="1264" w:hanging="432"/>
        <w:rPr>
          <w:szCs w:val="18"/>
        </w:rPr>
      </w:pPr>
      <w:r>
        <w:rPr>
          <w:szCs w:val="18"/>
        </w:rPr>
        <w:tab/>
      </w:r>
      <w:r w:rsidR="002C36D1" w:rsidRPr="009B62E3">
        <w:rPr>
          <w:rStyle w:val="FootnoteReference"/>
          <w:szCs w:val="18"/>
        </w:rPr>
        <w:footnoteRef/>
      </w:r>
      <w:r w:rsidR="002C36D1" w:rsidRPr="002C36D1">
        <w:rPr>
          <w:rFonts w:hint="eastAsia"/>
          <w:szCs w:val="18"/>
        </w:rPr>
        <w:tab/>
      </w:r>
      <w:r w:rsidR="002C36D1" w:rsidRPr="002C36D1">
        <w:rPr>
          <w:rFonts w:hint="eastAsia"/>
          <w:szCs w:val="18"/>
        </w:rPr>
        <w:t>资料来源：国家职业培训研究所。</w:t>
      </w:r>
    </w:p>
  </w:footnote>
  <w:footnote w:id="16">
    <w:p w:rsidR="002C36D1" w:rsidRPr="009B62E3" w:rsidRDefault="004F39CF" w:rsidP="002C36D1">
      <w:pPr>
        <w:pStyle w:val="FootnoteText"/>
        <w:tabs>
          <w:tab w:val="clear" w:pos="418"/>
          <w:tab w:val="right" w:pos="1195"/>
          <w:tab w:val="left" w:pos="1264"/>
          <w:tab w:val="left" w:pos="1695"/>
          <w:tab w:val="left" w:pos="2126"/>
          <w:tab w:val="left" w:pos="2557"/>
        </w:tabs>
        <w:spacing w:after="60"/>
        <w:ind w:left="1264" w:right="1264" w:hanging="432"/>
        <w:rPr>
          <w:szCs w:val="18"/>
          <w:lang w:val="fr-CH"/>
        </w:rPr>
      </w:pPr>
      <w:r>
        <w:rPr>
          <w:szCs w:val="18"/>
        </w:rPr>
        <w:tab/>
      </w:r>
      <w:r w:rsidR="002C36D1" w:rsidRPr="009B62E3">
        <w:rPr>
          <w:rStyle w:val="FootnoteReference"/>
          <w:szCs w:val="18"/>
        </w:rPr>
        <w:footnoteRef/>
      </w:r>
      <w:r w:rsidR="002C36D1" w:rsidRPr="002C36D1">
        <w:rPr>
          <w:rFonts w:hint="eastAsia"/>
          <w:szCs w:val="18"/>
        </w:rPr>
        <w:tab/>
      </w:r>
      <w:r w:rsidR="002C36D1" w:rsidRPr="002C36D1">
        <w:rPr>
          <w:color w:val="000000"/>
          <w:spacing w:val="4"/>
          <w:szCs w:val="18"/>
        </w:rPr>
        <w:t>Marie-Fran</w:t>
      </w:r>
      <w:r w:rsidR="002C36D1" w:rsidRPr="002C36D1">
        <w:rPr>
          <w:rFonts w:hint="eastAsia"/>
          <w:color w:val="000000"/>
          <w:spacing w:val="4"/>
          <w:szCs w:val="18"/>
        </w:rPr>
        <w:t>t</w:t>
      </w:r>
      <w:r w:rsidR="002C36D1" w:rsidRPr="002C36D1">
        <w:rPr>
          <w:color w:val="000000"/>
          <w:spacing w:val="4"/>
          <w:szCs w:val="18"/>
        </w:rPr>
        <w:t>z Joachim</w:t>
      </w:r>
      <w:r w:rsidR="002C36D1" w:rsidRPr="002C36D1">
        <w:rPr>
          <w:rFonts w:hint="eastAsia"/>
          <w:color w:val="000000"/>
          <w:spacing w:val="4"/>
          <w:szCs w:val="18"/>
        </w:rPr>
        <w:t>，</w:t>
      </w:r>
      <w:r w:rsidR="002C36D1" w:rsidRPr="002C36D1">
        <w:rPr>
          <w:rFonts w:hint="eastAsia"/>
          <w:szCs w:val="18"/>
        </w:rPr>
        <w:t>“海地女权和妇女运动的转型，</w:t>
      </w:r>
      <w:r w:rsidR="002C36D1" w:rsidRPr="002C36D1">
        <w:rPr>
          <w:rFonts w:hint="eastAsia"/>
          <w:szCs w:val="18"/>
        </w:rPr>
        <w:t>1986-2012</w:t>
      </w:r>
      <w:r w:rsidR="002C36D1" w:rsidRPr="002C36D1">
        <w:rPr>
          <w:rFonts w:hint="eastAsia"/>
          <w:szCs w:val="18"/>
        </w:rPr>
        <w:t>年”，《遇见》，期号</w:t>
      </w:r>
      <w:r w:rsidR="002C36D1" w:rsidRPr="002C36D1">
        <w:rPr>
          <w:szCs w:val="18"/>
        </w:rPr>
        <w:t>26</w:t>
      </w:r>
      <w:r w:rsidR="002C36D1" w:rsidRPr="002C36D1">
        <w:rPr>
          <w:rFonts w:hint="eastAsia"/>
          <w:szCs w:val="18"/>
        </w:rPr>
        <w:t>-</w:t>
      </w:r>
      <w:r w:rsidR="002C36D1" w:rsidRPr="002C36D1">
        <w:rPr>
          <w:szCs w:val="18"/>
        </w:rPr>
        <w:t xml:space="preserve">27, </w:t>
      </w:r>
      <w:r w:rsidR="002C36D1" w:rsidRPr="002C36D1">
        <w:rPr>
          <w:rFonts w:hint="eastAsia"/>
          <w:szCs w:val="18"/>
        </w:rPr>
        <w:t>太子港，</w:t>
      </w:r>
      <w:r w:rsidR="002C36D1" w:rsidRPr="002C36D1">
        <w:rPr>
          <w:rFonts w:hint="eastAsia"/>
          <w:szCs w:val="18"/>
        </w:rPr>
        <w:t>2012</w:t>
      </w:r>
      <w:r w:rsidR="002C36D1" w:rsidRPr="002C36D1">
        <w:rPr>
          <w:rFonts w:hint="eastAsia"/>
          <w:szCs w:val="18"/>
        </w:rPr>
        <w:t>年，第</w:t>
      </w:r>
      <w:r w:rsidR="002C36D1" w:rsidRPr="002C36D1">
        <w:rPr>
          <w:szCs w:val="18"/>
        </w:rPr>
        <w:t>145-152</w:t>
      </w:r>
      <w:r w:rsidR="002C36D1" w:rsidRPr="002C36D1">
        <w:rPr>
          <w:szCs w:val="18"/>
        </w:rPr>
        <w:t>页</w:t>
      </w:r>
      <w:r w:rsidR="002C36D1" w:rsidRPr="002C36D1">
        <w:rPr>
          <w:rFonts w:hint="eastAsia"/>
          <w:szCs w:val="18"/>
        </w:rPr>
        <w:t>。</w:t>
      </w:r>
    </w:p>
  </w:footnote>
  <w:footnote w:id="17">
    <w:p w:rsidR="002C36D1" w:rsidRPr="009B62E3" w:rsidRDefault="004F39CF" w:rsidP="002C36D1">
      <w:pPr>
        <w:pStyle w:val="FootnoteText"/>
        <w:tabs>
          <w:tab w:val="clear" w:pos="418"/>
          <w:tab w:val="right" w:pos="1195"/>
          <w:tab w:val="left" w:pos="1264"/>
          <w:tab w:val="left" w:pos="1695"/>
          <w:tab w:val="left" w:pos="2126"/>
          <w:tab w:val="left" w:pos="2557"/>
        </w:tabs>
        <w:spacing w:after="60"/>
        <w:ind w:left="1264" w:right="1264" w:hanging="432"/>
        <w:rPr>
          <w:szCs w:val="18"/>
        </w:rPr>
      </w:pPr>
      <w:r>
        <w:rPr>
          <w:szCs w:val="18"/>
        </w:rPr>
        <w:tab/>
      </w:r>
      <w:r w:rsidR="002C36D1" w:rsidRPr="009B62E3">
        <w:rPr>
          <w:rStyle w:val="FootnoteReference"/>
          <w:szCs w:val="18"/>
        </w:rPr>
        <w:footnoteRef/>
      </w:r>
      <w:r w:rsidR="002C36D1" w:rsidRPr="002C36D1">
        <w:rPr>
          <w:rFonts w:hint="eastAsia"/>
          <w:szCs w:val="18"/>
        </w:rPr>
        <w:tab/>
      </w:r>
      <w:r w:rsidR="002C36D1" w:rsidRPr="002C36D1">
        <w:rPr>
          <w:rFonts w:hint="eastAsia"/>
          <w:szCs w:val="18"/>
        </w:rPr>
        <w:t>农业、自然资源和农村发展部，全国农业普查结果概览，</w:t>
      </w:r>
      <w:r w:rsidR="002C36D1" w:rsidRPr="002C36D1">
        <w:rPr>
          <w:rFonts w:hint="eastAsia"/>
          <w:szCs w:val="18"/>
        </w:rPr>
        <w:t>2012</w:t>
      </w:r>
      <w:r w:rsidR="002C36D1" w:rsidRPr="002C36D1">
        <w:rPr>
          <w:rFonts w:hint="eastAsia"/>
          <w:szCs w:val="18"/>
        </w:rPr>
        <w:t>年，第</w:t>
      </w:r>
      <w:r w:rsidR="002C36D1" w:rsidRPr="002C36D1">
        <w:rPr>
          <w:szCs w:val="18"/>
        </w:rPr>
        <w:t>18</w:t>
      </w:r>
      <w:r w:rsidR="002C36D1" w:rsidRPr="002C36D1">
        <w:rPr>
          <w:rFonts w:hint="eastAsia"/>
          <w:szCs w:val="18"/>
        </w:rPr>
        <w:t>页。</w:t>
      </w:r>
    </w:p>
  </w:footnote>
  <w:footnote w:id="18">
    <w:p w:rsidR="002C36D1" w:rsidRPr="009B62E3" w:rsidRDefault="004F39CF" w:rsidP="002C36D1">
      <w:pPr>
        <w:pStyle w:val="FootnoteText"/>
        <w:tabs>
          <w:tab w:val="clear" w:pos="418"/>
          <w:tab w:val="right" w:pos="1195"/>
          <w:tab w:val="left" w:pos="1264"/>
          <w:tab w:val="left" w:pos="1695"/>
          <w:tab w:val="left" w:pos="2126"/>
          <w:tab w:val="left" w:pos="2557"/>
        </w:tabs>
        <w:spacing w:after="60"/>
        <w:ind w:left="1264" w:right="1264" w:hanging="432"/>
        <w:rPr>
          <w:szCs w:val="18"/>
        </w:rPr>
      </w:pPr>
      <w:r>
        <w:rPr>
          <w:szCs w:val="18"/>
        </w:rPr>
        <w:tab/>
      </w:r>
      <w:r w:rsidR="002C36D1" w:rsidRPr="009B62E3">
        <w:rPr>
          <w:rStyle w:val="FootnoteReference"/>
          <w:szCs w:val="18"/>
        </w:rPr>
        <w:footnoteRef/>
      </w:r>
      <w:r w:rsidR="002C36D1" w:rsidRPr="002C36D1">
        <w:rPr>
          <w:rFonts w:hint="eastAsia"/>
          <w:szCs w:val="18"/>
        </w:rPr>
        <w:tab/>
      </w:r>
      <w:r w:rsidR="002C36D1" w:rsidRPr="002C36D1">
        <w:rPr>
          <w:rFonts w:hint="eastAsia"/>
          <w:szCs w:val="18"/>
        </w:rPr>
        <w:t>第五次发病率、死亡率和服务使用情况调查，第</w:t>
      </w:r>
      <w:r w:rsidR="002C36D1" w:rsidRPr="002C36D1">
        <w:rPr>
          <w:szCs w:val="18"/>
        </w:rPr>
        <w:t>165</w:t>
      </w:r>
      <w:r w:rsidR="002C36D1" w:rsidRPr="002C36D1">
        <w:rPr>
          <w:rFonts w:hint="eastAsia"/>
          <w:szCs w:val="18"/>
        </w:rPr>
        <w:t>页。</w:t>
      </w:r>
    </w:p>
  </w:footnote>
  <w:footnote w:id="19">
    <w:p w:rsidR="002C36D1" w:rsidRPr="009B62E3" w:rsidRDefault="004F39CF" w:rsidP="002C36D1">
      <w:pPr>
        <w:pStyle w:val="FootnoteText"/>
        <w:tabs>
          <w:tab w:val="clear" w:pos="418"/>
          <w:tab w:val="right" w:pos="1195"/>
          <w:tab w:val="left" w:pos="1264"/>
          <w:tab w:val="left" w:pos="1695"/>
          <w:tab w:val="left" w:pos="2126"/>
          <w:tab w:val="left" w:pos="2557"/>
        </w:tabs>
        <w:spacing w:after="60"/>
        <w:ind w:left="1264" w:right="1264" w:hanging="432"/>
        <w:rPr>
          <w:szCs w:val="18"/>
          <w:lang w:val="fr-CA"/>
        </w:rPr>
      </w:pPr>
      <w:r>
        <w:rPr>
          <w:szCs w:val="18"/>
        </w:rPr>
        <w:tab/>
      </w:r>
      <w:r w:rsidR="002C36D1" w:rsidRPr="009B62E3">
        <w:rPr>
          <w:rStyle w:val="FootnoteReference"/>
          <w:szCs w:val="18"/>
        </w:rPr>
        <w:footnoteRef/>
      </w:r>
      <w:r w:rsidR="002C36D1" w:rsidRPr="002C36D1">
        <w:rPr>
          <w:rFonts w:hint="eastAsia"/>
          <w:szCs w:val="18"/>
        </w:rPr>
        <w:tab/>
      </w:r>
      <w:r w:rsidR="002C36D1" w:rsidRPr="002C36D1">
        <w:rPr>
          <w:rFonts w:hint="eastAsia"/>
          <w:szCs w:val="18"/>
        </w:rPr>
        <w:t>根据第五次发病率、死亡率和服务使用情况调查，</w:t>
      </w:r>
      <w:r w:rsidR="002C36D1" w:rsidRPr="002C36D1">
        <w:rPr>
          <w:rFonts w:hint="eastAsia"/>
          <w:szCs w:val="18"/>
        </w:rPr>
        <w:t>2006</w:t>
      </w:r>
      <w:r w:rsidR="002C36D1" w:rsidRPr="002C36D1">
        <w:rPr>
          <w:rFonts w:hint="eastAsia"/>
          <w:szCs w:val="18"/>
        </w:rPr>
        <w:t>年和</w:t>
      </w:r>
      <w:r w:rsidR="002C36D1" w:rsidRPr="002C36D1">
        <w:rPr>
          <w:rFonts w:hint="eastAsia"/>
          <w:szCs w:val="18"/>
        </w:rPr>
        <w:t>2012</w:t>
      </w:r>
      <w:r w:rsidR="002C36D1" w:rsidRPr="002C36D1">
        <w:rPr>
          <w:rFonts w:hint="eastAsia"/>
          <w:szCs w:val="18"/>
        </w:rPr>
        <w:t>年，在医疗机构分娩的比例从</w:t>
      </w:r>
      <w:r w:rsidR="002C36D1" w:rsidRPr="002C36D1">
        <w:rPr>
          <w:rFonts w:hint="eastAsia"/>
          <w:szCs w:val="18"/>
        </w:rPr>
        <w:t>25%</w:t>
      </w:r>
      <w:r w:rsidR="002C36D1" w:rsidRPr="002C36D1">
        <w:rPr>
          <w:rFonts w:hint="eastAsia"/>
          <w:szCs w:val="18"/>
        </w:rPr>
        <w:t>提高到</w:t>
      </w:r>
      <w:r w:rsidR="002C36D1" w:rsidRPr="002C36D1">
        <w:rPr>
          <w:rFonts w:hint="eastAsia"/>
          <w:szCs w:val="18"/>
        </w:rPr>
        <w:t>36%</w:t>
      </w:r>
      <w:r w:rsidR="002C36D1" w:rsidRPr="002C36D1">
        <w:rPr>
          <w:rFonts w:hint="eastAsia"/>
          <w:szCs w:val="18"/>
        </w:rPr>
        <w:t>，由经过培训的工作人员接生的分娩比例从</w:t>
      </w:r>
      <w:r w:rsidR="002C36D1" w:rsidRPr="002C36D1">
        <w:rPr>
          <w:rFonts w:hint="eastAsia"/>
          <w:szCs w:val="18"/>
        </w:rPr>
        <w:t>26%</w:t>
      </w:r>
      <w:r w:rsidR="002C36D1" w:rsidRPr="002C36D1">
        <w:rPr>
          <w:rFonts w:hint="eastAsia"/>
          <w:szCs w:val="18"/>
        </w:rPr>
        <w:t>上升至</w:t>
      </w:r>
      <w:r w:rsidR="002C36D1" w:rsidRPr="002C36D1">
        <w:rPr>
          <w:rFonts w:hint="eastAsia"/>
          <w:szCs w:val="18"/>
        </w:rPr>
        <w:t>37.5%</w:t>
      </w:r>
      <w:r w:rsidR="002C36D1" w:rsidRPr="002C36D1">
        <w:rPr>
          <w:rFonts w:hint="eastAsia"/>
          <w:szCs w:val="18"/>
        </w:rPr>
        <w:t>。</w:t>
      </w:r>
    </w:p>
  </w:footnote>
  <w:footnote w:id="20">
    <w:p w:rsidR="002C36D1" w:rsidRPr="009B62E3" w:rsidRDefault="004F39CF" w:rsidP="002C36D1">
      <w:pPr>
        <w:pStyle w:val="FootnoteText"/>
        <w:tabs>
          <w:tab w:val="clear" w:pos="418"/>
          <w:tab w:val="right" w:pos="1195"/>
          <w:tab w:val="left" w:pos="1264"/>
          <w:tab w:val="left" w:pos="1695"/>
          <w:tab w:val="left" w:pos="2126"/>
          <w:tab w:val="left" w:pos="2557"/>
        </w:tabs>
        <w:spacing w:after="60"/>
        <w:ind w:left="1264" w:right="1264" w:hanging="432"/>
        <w:rPr>
          <w:szCs w:val="18"/>
        </w:rPr>
      </w:pPr>
      <w:r>
        <w:rPr>
          <w:szCs w:val="18"/>
        </w:rPr>
        <w:tab/>
      </w:r>
      <w:r w:rsidR="002C36D1" w:rsidRPr="009B62E3">
        <w:rPr>
          <w:rStyle w:val="FootnoteReference"/>
          <w:szCs w:val="18"/>
        </w:rPr>
        <w:footnoteRef/>
      </w:r>
      <w:r w:rsidR="002C36D1" w:rsidRPr="002C36D1">
        <w:rPr>
          <w:rFonts w:hint="eastAsia"/>
          <w:szCs w:val="18"/>
        </w:rPr>
        <w:tab/>
      </w:r>
      <w:r w:rsidR="002C36D1" w:rsidRPr="002C36D1">
        <w:rPr>
          <w:szCs w:val="18"/>
        </w:rPr>
        <w:t>公共卫生和人口部</w:t>
      </w:r>
      <w:r w:rsidR="002C36D1" w:rsidRPr="002C36D1">
        <w:rPr>
          <w:rFonts w:hint="eastAsia"/>
          <w:szCs w:val="18"/>
        </w:rPr>
        <w:t>，</w:t>
      </w:r>
      <w:r w:rsidR="002C36D1" w:rsidRPr="002C36D1">
        <w:rPr>
          <w:rFonts w:hint="eastAsia"/>
          <w:szCs w:val="18"/>
        </w:rPr>
        <w:t>2010-2011</w:t>
      </w:r>
      <w:r w:rsidR="002C36D1" w:rsidRPr="002C36D1">
        <w:rPr>
          <w:rFonts w:hint="eastAsia"/>
          <w:szCs w:val="18"/>
        </w:rPr>
        <w:t>年国家保健账户报告，</w:t>
      </w:r>
      <w:r w:rsidR="002C36D1" w:rsidRPr="002C36D1">
        <w:rPr>
          <w:rFonts w:hint="eastAsia"/>
          <w:szCs w:val="18"/>
        </w:rPr>
        <w:t>2013</w:t>
      </w:r>
      <w:r w:rsidR="002C36D1" w:rsidRPr="002C36D1">
        <w:rPr>
          <w:rFonts w:hint="eastAsia"/>
          <w:szCs w:val="18"/>
        </w:rPr>
        <w:t>年公布，第</w:t>
      </w:r>
      <w:r w:rsidR="002C36D1" w:rsidRPr="002C36D1">
        <w:rPr>
          <w:rFonts w:hint="eastAsia"/>
          <w:szCs w:val="18"/>
        </w:rPr>
        <w:t>45</w:t>
      </w:r>
      <w:r w:rsidR="002C36D1" w:rsidRPr="002C36D1">
        <w:rPr>
          <w:rFonts w:hint="eastAsia"/>
          <w:szCs w:val="18"/>
        </w:rPr>
        <w:t>页。</w:t>
      </w:r>
    </w:p>
  </w:footnote>
  <w:footnote w:id="21">
    <w:p w:rsidR="002C36D1" w:rsidRPr="009B62E3" w:rsidRDefault="00EF7ABD" w:rsidP="002C36D1">
      <w:pPr>
        <w:pStyle w:val="FootnoteText"/>
        <w:tabs>
          <w:tab w:val="clear" w:pos="418"/>
          <w:tab w:val="right" w:pos="1195"/>
          <w:tab w:val="left" w:pos="1264"/>
          <w:tab w:val="left" w:pos="1695"/>
          <w:tab w:val="left" w:pos="2126"/>
          <w:tab w:val="left" w:pos="2557"/>
        </w:tabs>
        <w:spacing w:after="60"/>
        <w:ind w:left="1264" w:right="1264" w:hanging="432"/>
        <w:rPr>
          <w:szCs w:val="18"/>
          <w:lang w:val="fr-FR"/>
        </w:rPr>
      </w:pPr>
      <w:r>
        <w:rPr>
          <w:szCs w:val="18"/>
          <w:lang w:val="fr-FR"/>
        </w:rPr>
        <w:tab/>
      </w:r>
      <w:r w:rsidR="002C36D1" w:rsidRPr="009B62E3">
        <w:rPr>
          <w:rStyle w:val="FootnoteReference"/>
          <w:szCs w:val="18"/>
        </w:rPr>
        <w:footnoteRef/>
      </w:r>
      <w:r w:rsidR="002C36D1" w:rsidRPr="002C36D1">
        <w:rPr>
          <w:rFonts w:hint="eastAsia"/>
          <w:szCs w:val="18"/>
        </w:rPr>
        <w:tab/>
      </w:r>
      <w:r w:rsidR="002C36D1" w:rsidRPr="002C36D1">
        <w:rPr>
          <w:rFonts w:cs="SimSun" w:hint="eastAsia"/>
          <w:szCs w:val="18"/>
        </w:rPr>
        <w:t>“农业普查和海地农业中的性别关系”</w:t>
      </w:r>
      <w:r w:rsidR="002C36D1" w:rsidRPr="002C36D1">
        <w:rPr>
          <w:szCs w:val="18"/>
        </w:rPr>
        <w:t>, Haïti-Pespectives, GRAHN review, vol. 2, No. 3, fall 2013, p.</w:t>
      </w:r>
    </w:p>
  </w:footnote>
  <w:footnote w:id="22">
    <w:p w:rsidR="002C36D1" w:rsidRPr="009B62E3" w:rsidRDefault="00EF7ABD" w:rsidP="002C36D1">
      <w:pPr>
        <w:pStyle w:val="FootnoteText"/>
        <w:tabs>
          <w:tab w:val="clear" w:pos="418"/>
          <w:tab w:val="right" w:pos="1195"/>
          <w:tab w:val="left" w:pos="1264"/>
          <w:tab w:val="left" w:pos="1695"/>
          <w:tab w:val="left" w:pos="2126"/>
          <w:tab w:val="left" w:pos="2557"/>
        </w:tabs>
        <w:spacing w:after="60"/>
        <w:ind w:left="1264" w:right="1264" w:hanging="432"/>
        <w:rPr>
          <w:szCs w:val="18"/>
        </w:rPr>
      </w:pPr>
      <w:r>
        <w:rPr>
          <w:szCs w:val="18"/>
        </w:rPr>
        <w:tab/>
      </w:r>
      <w:r w:rsidR="002C36D1" w:rsidRPr="009B62E3">
        <w:rPr>
          <w:rStyle w:val="FootnoteReference"/>
          <w:szCs w:val="18"/>
        </w:rPr>
        <w:footnoteRef/>
      </w:r>
      <w:r w:rsidR="002C36D1" w:rsidRPr="009B62E3">
        <w:rPr>
          <w:szCs w:val="18"/>
        </w:rPr>
        <w:t xml:space="preserve"> </w:t>
      </w:r>
      <w:r w:rsidR="002C36D1" w:rsidRPr="002C36D1">
        <w:rPr>
          <w:rFonts w:hint="eastAsia"/>
          <w:szCs w:val="18"/>
        </w:rPr>
        <w:tab/>
      </w:r>
      <w:r w:rsidR="002C36D1" w:rsidRPr="002C36D1">
        <w:rPr>
          <w:rFonts w:cs="SimSun" w:hint="eastAsia"/>
          <w:szCs w:val="18"/>
        </w:rPr>
        <w:t>尚未在《官方公报》上发表。</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4C7D79" w:rsidTr="004C7D79">
      <w:tblPrEx>
        <w:tblCellMar>
          <w:top w:w="0" w:type="dxa"/>
          <w:bottom w:w="0" w:type="dxa"/>
        </w:tblCellMar>
      </w:tblPrEx>
      <w:trPr>
        <w:trHeight w:hRule="exact" w:val="864"/>
      </w:trPr>
      <w:tc>
        <w:tcPr>
          <w:tcW w:w="4838" w:type="dxa"/>
          <w:shd w:val="clear" w:color="auto" w:fill="auto"/>
          <w:vAlign w:val="bottom"/>
        </w:tcPr>
        <w:p w:rsidR="004C7D79" w:rsidRPr="004C7D79" w:rsidRDefault="004C7D79" w:rsidP="004C7D79">
          <w:pPr>
            <w:pStyle w:val="Header"/>
            <w:spacing w:after="80"/>
            <w:jc w:val="left"/>
            <w:rPr>
              <w:b/>
              <w:sz w:val="17"/>
              <w:lang w:eastAsia="zh-CN"/>
            </w:rPr>
          </w:pPr>
          <w:fldSimple w:instr=" DOCVARIABLE &quot;sss1&quot; \* MERGEFORMAT ">
            <w:r w:rsidR="00DE2337">
              <w:rPr>
                <w:b/>
                <w:sz w:val="17"/>
                <w:lang w:eastAsia="zh-CN"/>
              </w:rPr>
              <w:t>CEDAW/C/HTI/8-9</w:t>
            </w:r>
          </w:fldSimple>
        </w:p>
      </w:tc>
      <w:tc>
        <w:tcPr>
          <w:tcW w:w="5028" w:type="dxa"/>
          <w:shd w:val="clear" w:color="auto" w:fill="auto"/>
          <w:vAlign w:val="bottom"/>
        </w:tcPr>
        <w:p w:rsidR="004C7D79" w:rsidRDefault="004C7D79" w:rsidP="004C7D79">
          <w:pPr>
            <w:pStyle w:val="Header"/>
            <w:rPr>
              <w:lang w:eastAsia="zh-CN"/>
            </w:rPr>
          </w:pPr>
        </w:p>
      </w:tc>
    </w:tr>
  </w:tbl>
  <w:p w:rsidR="004C7D79" w:rsidRPr="004C7D79" w:rsidRDefault="004C7D79" w:rsidP="004C7D7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4C7D79" w:rsidTr="004C7D79">
      <w:tblPrEx>
        <w:tblCellMar>
          <w:top w:w="0" w:type="dxa"/>
          <w:bottom w:w="0" w:type="dxa"/>
        </w:tblCellMar>
      </w:tblPrEx>
      <w:trPr>
        <w:trHeight w:hRule="exact" w:val="864"/>
      </w:trPr>
      <w:tc>
        <w:tcPr>
          <w:tcW w:w="4838" w:type="dxa"/>
          <w:shd w:val="clear" w:color="auto" w:fill="auto"/>
          <w:vAlign w:val="bottom"/>
        </w:tcPr>
        <w:p w:rsidR="004C7D79" w:rsidRDefault="004C7D79" w:rsidP="004C7D79">
          <w:pPr>
            <w:pStyle w:val="Header"/>
            <w:rPr>
              <w:lang w:eastAsia="zh-CN"/>
            </w:rPr>
          </w:pPr>
        </w:p>
      </w:tc>
      <w:tc>
        <w:tcPr>
          <w:tcW w:w="5028" w:type="dxa"/>
          <w:shd w:val="clear" w:color="auto" w:fill="auto"/>
          <w:vAlign w:val="bottom"/>
        </w:tcPr>
        <w:p w:rsidR="004C7D79" w:rsidRPr="004C7D79" w:rsidRDefault="004C7D79" w:rsidP="004C7D79">
          <w:pPr>
            <w:pStyle w:val="Header"/>
            <w:spacing w:after="80"/>
            <w:jc w:val="right"/>
            <w:rPr>
              <w:b/>
              <w:sz w:val="17"/>
              <w:lang w:eastAsia="zh-CN"/>
            </w:rPr>
          </w:pPr>
          <w:fldSimple w:instr=" DOCVARIABLE &quot;sss1&quot; \* MERGEFORMAT ">
            <w:r w:rsidR="00DE2337">
              <w:rPr>
                <w:b/>
                <w:sz w:val="17"/>
                <w:lang w:eastAsia="zh-CN"/>
              </w:rPr>
              <w:t>CEDAW/C/HTI/8-9</w:t>
            </w:r>
          </w:fldSimple>
        </w:p>
      </w:tc>
    </w:tr>
  </w:tbl>
  <w:p w:rsidR="004C7D79" w:rsidRPr="004C7D79" w:rsidRDefault="004C7D79" w:rsidP="004C7D7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4C7D79" w:rsidTr="004C7D7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C7D79" w:rsidRDefault="004C7D79" w:rsidP="004C7D79">
          <w:pPr>
            <w:pStyle w:val="Header"/>
            <w:spacing w:after="120"/>
            <w:rPr>
              <w:lang w:eastAsia="zh-CN"/>
            </w:rPr>
          </w:pPr>
        </w:p>
      </w:tc>
      <w:tc>
        <w:tcPr>
          <w:tcW w:w="1872" w:type="dxa"/>
          <w:tcBorders>
            <w:bottom w:val="single" w:sz="4" w:space="0" w:color="auto"/>
          </w:tcBorders>
          <w:shd w:val="clear" w:color="auto" w:fill="auto"/>
          <w:vAlign w:val="bottom"/>
        </w:tcPr>
        <w:p w:rsidR="004C7D79" w:rsidRPr="004C7D79" w:rsidRDefault="004C7D79" w:rsidP="004C7D79">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4C7D79" w:rsidRDefault="004C7D79" w:rsidP="004C7D79">
          <w:pPr>
            <w:pStyle w:val="Header"/>
            <w:spacing w:after="120"/>
            <w:rPr>
              <w:lang w:eastAsia="zh-CN"/>
            </w:rPr>
          </w:pPr>
        </w:p>
      </w:tc>
      <w:tc>
        <w:tcPr>
          <w:tcW w:w="6523" w:type="dxa"/>
          <w:gridSpan w:val="3"/>
          <w:tcBorders>
            <w:bottom w:val="single" w:sz="4" w:space="0" w:color="auto"/>
          </w:tcBorders>
          <w:shd w:val="clear" w:color="auto" w:fill="auto"/>
          <w:vAlign w:val="bottom"/>
        </w:tcPr>
        <w:p w:rsidR="004C7D79" w:rsidRPr="004C7D79" w:rsidRDefault="004C7D79" w:rsidP="004C7D79">
          <w:pPr>
            <w:spacing w:after="80" w:line="240" w:lineRule="auto"/>
            <w:jc w:val="right"/>
            <w:rPr>
              <w:position w:val="-4"/>
            </w:rPr>
          </w:pPr>
          <w:r>
            <w:rPr>
              <w:position w:val="-4"/>
              <w:sz w:val="40"/>
            </w:rPr>
            <w:t>CEDAW</w:t>
          </w:r>
          <w:r>
            <w:rPr>
              <w:position w:val="-4"/>
            </w:rPr>
            <w:t>/C/HTI/8-9</w:t>
          </w:r>
        </w:p>
      </w:tc>
    </w:tr>
    <w:tr w:rsidR="004C7D79" w:rsidRPr="004C7D79" w:rsidTr="004C7D7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C7D79" w:rsidRPr="004C7D79" w:rsidRDefault="004C7D79" w:rsidP="004C7D79">
          <w:pPr>
            <w:pStyle w:val="Header"/>
            <w:spacing w:before="109"/>
            <w:ind w:left="-72"/>
            <w:rPr>
              <w:lang w:eastAsia="zh-CN"/>
            </w:rPr>
          </w:pPr>
          <w:r>
            <w:rPr>
              <w:lang w:eastAsia="zh-CN"/>
            </w:rPr>
            <w:t xml:space="preserve"> </w:t>
          </w:r>
          <w:r>
            <w:rPr>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4C7D79" w:rsidRPr="004C7D79" w:rsidRDefault="004C7D79" w:rsidP="004C7D79">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4C7D79" w:rsidRPr="004C7D79" w:rsidRDefault="004C7D79" w:rsidP="004C7D79">
          <w:pPr>
            <w:pStyle w:val="Header"/>
            <w:spacing w:before="109"/>
            <w:rPr>
              <w:lang w:eastAsia="zh-CN"/>
            </w:rPr>
          </w:pPr>
        </w:p>
      </w:tc>
      <w:tc>
        <w:tcPr>
          <w:tcW w:w="3180" w:type="dxa"/>
          <w:gridSpan w:val="2"/>
          <w:tcBorders>
            <w:top w:val="single" w:sz="4" w:space="0" w:color="auto"/>
            <w:bottom w:val="single" w:sz="12" w:space="0" w:color="auto"/>
          </w:tcBorders>
          <w:shd w:val="clear" w:color="auto" w:fill="auto"/>
        </w:tcPr>
        <w:p w:rsidR="004C7D79" w:rsidRDefault="004C7D79" w:rsidP="004C7D79">
          <w:pPr>
            <w:pStyle w:val="Distr"/>
          </w:pPr>
          <w:r>
            <w:t>Distr.: General</w:t>
          </w:r>
        </w:p>
        <w:p w:rsidR="004C7D79" w:rsidRDefault="004C7D79" w:rsidP="004C7D79">
          <w:pPr>
            <w:pStyle w:val="Publication"/>
          </w:pPr>
          <w:r>
            <w:t>3 December 2014</w:t>
          </w:r>
        </w:p>
        <w:p w:rsidR="004C7D79" w:rsidRDefault="004C7D79" w:rsidP="004C7D79">
          <w:pPr>
            <w:spacing w:line="240" w:lineRule="exact"/>
          </w:pPr>
          <w:r>
            <w:t>Chinese</w:t>
          </w:r>
        </w:p>
        <w:p w:rsidR="004C7D79" w:rsidRDefault="004C7D79" w:rsidP="004C7D79">
          <w:pPr>
            <w:pStyle w:val="Original"/>
          </w:pPr>
          <w:r>
            <w:t>Original: French</w:t>
          </w:r>
        </w:p>
        <w:p w:rsidR="004C7D79" w:rsidRPr="004C7D79" w:rsidRDefault="004C7D79" w:rsidP="004C7D79"/>
      </w:tc>
    </w:tr>
  </w:tbl>
  <w:p w:rsidR="004C7D79" w:rsidRPr="004C7D79" w:rsidRDefault="004C7D79" w:rsidP="004C7D79">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
    <w:nsid w:val="0DAA530B"/>
    <w:multiLevelType w:val="hybridMultilevel"/>
    <w:tmpl w:val="4818125A"/>
    <w:lvl w:ilvl="0" w:tplc="7916CB68">
      <w:start w:val="1"/>
      <w:numFmt w:val="decimal"/>
      <w:lvlText w:val="%1."/>
      <w:lvlJc w:val="left"/>
      <w:pPr>
        <w:ind w:left="1134" w:firstLine="0"/>
      </w:pPr>
      <w:rPr>
        <w:rFonts w:hint="default"/>
        <w:b w:val="0"/>
        <w:i w:val="0"/>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6">
    <w:nsid w:val="13DE6226"/>
    <w:multiLevelType w:val="multilevel"/>
    <w:tmpl w:val="8B0AA606"/>
    <w:lvl w:ilvl="0">
      <w:start w:val="6"/>
      <w:numFmt w:val="decimal"/>
      <w:lvlText w:val="%1"/>
      <w:lvlJc w:val="left"/>
      <w:pPr>
        <w:ind w:left="360" w:hanging="360"/>
      </w:pPr>
      <w:rPr>
        <w:rFonts w:hint="default"/>
      </w:rPr>
    </w:lvl>
    <w:lvl w:ilvl="1">
      <w:start w:val="1"/>
      <w:numFmt w:val="decimal"/>
      <w:lvlText w:val="%1.%2"/>
      <w:lvlJc w:val="left"/>
      <w:pPr>
        <w:ind w:left="1134" w:firstLine="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181F12BB"/>
    <w:multiLevelType w:val="multilevel"/>
    <w:tmpl w:val="74AC70E4"/>
    <w:lvl w:ilvl="0">
      <w:start w:val="6"/>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2"/>
      <w:numFmt w:val="decimal"/>
      <w:lvlText w:val="%1.%2.%3"/>
      <w:lvlJc w:val="left"/>
      <w:pPr>
        <w:ind w:left="1134" w:firstLine="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E745994"/>
    <w:multiLevelType w:val="hybridMultilevel"/>
    <w:tmpl w:val="A90E2ABC"/>
    <w:lvl w:ilvl="0" w:tplc="9008FA9E">
      <w:start w:val="1"/>
      <w:numFmt w:val="bullet"/>
      <w:lvlText w:val="•"/>
      <w:lvlJc w:val="left"/>
      <w:pPr>
        <w:ind w:left="420" w:hanging="420"/>
      </w:pPr>
      <w:rPr>
        <w:rFonts w:ascii="Times New Roman" w:hAnsi="Times New Roman"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1">
    <w:nsid w:val="3A77388D"/>
    <w:multiLevelType w:val="hybridMultilevel"/>
    <w:tmpl w:val="6942AACC"/>
    <w:lvl w:ilvl="0" w:tplc="9008FA9E">
      <w:start w:val="1"/>
      <w:numFmt w:val="bullet"/>
      <w:lvlText w:val="•"/>
      <w:lvlJc w:val="left"/>
      <w:pPr>
        <w:ind w:left="420" w:hanging="420"/>
      </w:pPr>
      <w:rPr>
        <w:rFonts w:ascii="Times New Roman" w:hAnsi="Times New Roman"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2">
    <w:nsid w:val="41F35C6C"/>
    <w:multiLevelType w:val="hybridMultilevel"/>
    <w:tmpl w:val="7AA0B856"/>
    <w:lvl w:ilvl="0" w:tplc="5E102588">
      <w:start w:val="1"/>
      <w:numFmt w:val="decimal"/>
      <w:pStyle w:val="DTpara"/>
      <w:lvlText w:val="%1."/>
      <w:lvlJc w:val="left"/>
      <w:pPr>
        <w:ind w:left="2419" w:hanging="360"/>
      </w:pPr>
    </w:lvl>
    <w:lvl w:ilvl="1" w:tplc="08090019">
      <w:start w:val="1"/>
      <w:numFmt w:val="lowerLetter"/>
      <w:lvlText w:val="%2."/>
      <w:lvlJc w:val="left"/>
      <w:pPr>
        <w:ind w:left="3139" w:hanging="360"/>
      </w:pPr>
    </w:lvl>
    <w:lvl w:ilvl="2" w:tplc="0809001B" w:tentative="1">
      <w:start w:val="1"/>
      <w:numFmt w:val="lowerRoman"/>
      <w:lvlText w:val="%3."/>
      <w:lvlJc w:val="right"/>
      <w:pPr>
        <w:ind w:left="3859" w:hanging="180"/>
      </w:pPr>
    </w:lvl>
    <w:lvl w:ilvl="3" w:tplc="0809000F" w:tentative="1">
      <w:start w:val="1"/>
      <w:numFmt w:val="decimal"/>
      <w:lvlText w:val="%4."/>
      <w:lvlJc w:val="left"/>
      <w:pPr>
        <w:ind w:left="4579" w:hanging="360"/>
      </w:pPr>
    </w:lvl>
    <w:lvl w:ilvl="4" w:tplc="08090019" w:tentative="1">
      <w:start w:val="1"/>
      <w:numFmt w:val="lowerLetter"/>
      <w:lvlText w:val="%5."/>
      <w:lvlJc w:val="left"/>
      <w:pPr>
        <w:ind w:left="5299" w:hanging="360"/>
      </w:pPr>
    </w:lvl>
    <w:lvl w:ilvl="5" w:tplc="0809001B" w:tentative="1">
      <w:start w:val="1"/>
      <w:numFmt w:val="lowerRoman"/>
      <w:lvlText w:val="%6."/>
      <w:lvlJc w:val="right"/>
      <w:pPr>
        <w:ind w:left="6019" w:hanging="180"/>
      </w:pPr>
    </w:lvl>
    <w:lvl w:ilvl="6" w:tplc="0809000F" w:tentative="1">
      <w:start w:val="1"/>
      <w:numFmt w:val="decimal"/>
      <w:lvlText w:val="%7."/>
      <w:lvlJc w:val="left"/>
      <w:pPr>
        <w:ind w:left="6739" w:hanging="360"/>
      </w:pPr>
    </w:lvl>
    <w:lvl w:ilvl="7" w:tplc="08090019" w:tentative="1">
      <w:start w:val="1"/>
      <w:numFmt w:val="lowerLetter"/>
      <w:lvlText w:val="%8."/>
      <w:lvlJc w:val="left"/>
      <w:pPr>
        <w:ind w:left="7459" w:hanging="360"/>
      </w:pPr>
    </w:lvl>
    <w:lvl w:ilvl="8" w:tplc="0809001B" w:tentative="1">
      <w:start w:val="1"/>
      <w:numFmt w:val="lowerRoman"/>
      <w:lvlText w:val="%9."/>
      <w:lvlJc w:val="right"/>
      <w:pPr>
        <w:ind w:left="8179" w:hanging="180"/>
      </w:pPr>
    </w:lvl>
  </w:abstractNum>
  <w:abstractNum w:abstractNumId="13">
    <w:nsid w:val="4CA06DB5"/>
    <w:multiLevelType w:val="hybridMultilevel"/>
    <w:tmpl w:val="3DF44CE4"/>
    <w:lvl w:ilvl="0" w:tplc="F3A0D5F6">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4">
    <w:nsid w:val="54964CD3"/>
    <w:multiLevelType w:val="hybridMultilevel"/>
    <w:tmpl w:val="DF7A0D6C"/>
    <w:lvl w:ilvl="0" w:tplc="F3A0D5F6">
      <w:start w:val="1"/>
      <w:numFmt w:val="bullet"/>
      <w:lvlText w:val=""/>
      <w:lvlJc w:val="left"/>
      <w:pPr>
        <w:ind w:left="420" w:hanging="420"/>
      </w:pPr>
      <w:rPr>
        <w:rFonts w:ascii="Wingdings" w:hAnsi="Wingdings" w:hint="default"/>
        <w:sz w:val="15"/>
        <w:szCs w:val="15"/>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60F3258B"/>
    <w:multiLevelType w:val="hybridMultilevel"/>
    <w:tmpl w:val="D4E6F36A"/>
    <w:lvl w:ilvl="0" w:tplc="FCA83E70">
      <w:start w:val="1"/>
      <w:numFmt w:val="decimal"/>
      <w:lvlText w:val="%1."/>
      <w:lvlJc w:val="left"/>
      <w:pPr>
        <w:ind w:left="1134" w:firstLine="0"/>
      </w:pPr>
      <w:rPr>
        <w:rFonts w:hint="default"/>
        <w:b w:val="0"/>
        <w:i w:val="0"/>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6699476E"/>
    <w:multiLevelType w:val="hybridMultilevel"/>
    <w:tmpl w:val="E7646A70"/>
    <w:lvl w:ilvl="0" w:tplc="B720C41C">
      <w:start w:val="4"/>
      <w:numFmt w:val="bullet"/>
      <w:lvlText w:val="-"/>
      <w:lvlJc w:val="left"/>
      <w:pPr>
        <w:ind w:left="2770" w:hanging="360"/>
      </w:pPr>
      <w:rPr>
        <w:rFonts w:ascii="Times New Roman" w:eastAsia="SimSun" w:hAnsi="Times New Roman" w:cs="Times New Roman" w:hint="default"/>
      </w:rPr>
    </w:lvl>
    <w:lvl w:ilvl="1" w:tplc="04090003" w:tentative="1">
      <w:start w:val="1"/>
      <w:numFmt w:val="bullet"/>
      <w:lvlText w:val=""/>
      <w:lvlJc w:val="left"/>
      <w:pPr>
        <w:ind w:left="3250" w:hanging="420"/>
      </w:pPr>
      <w:rPr>
        <w:rFonts w:ascii="Wingdings" w:hAnsi="Wingdings" w:hint="default"/>
      </w:rPr>
    </w:lvl>
    <w:lvl w:ilvl="2" w:tplc="04090005" w:tentative="1">
      <w:start w:val="1"/>
      <w:numFmt w:val="bullet"/>
      <w:lvlText w:val=""/>
      <w:lvlJc w:val="left"/>
      <w:pPr>
        <w:ind w:left="3670" w:hanging="420"/>
      </w:pPr>
      <w:rPr>
        <w:rFonts w:ascii="Wingdings" w:hAnsi="Wingdings" w:hint="default"/>
      </w:rPr>
    </w:lvl>
    <w:lvl w:ilvl="3" w:tplc="04090001" w:tentative="1">
      <w:start w:val="1"/>
      <w:numFmt w:val="bullet"/>
      <w:lvlText w:val=""/>
      <w:lvlJc w:val="left"/>
      <w:pPr>
        <w:ind w:left="4090" w:hanging="420"/>
      </w:pPr>
      <w:rPr>
        <w:rFonts w:ascii="Wingdings" w:hAnsi="Wingdings" w:hint="default"/>
      </w:rPr>
    </w:lvl>
    <w:lvl w:ilvl="4" w:tplc="04090003" w:tentative="1">
      <w:start w:val="1"/>
      <w:numFmt w:val="bullet"/>
      <w:lvlText w:val=""/>
      <w:lvlJc w:val="left"/>
      <w:pPr>
        <w:ind w:left="4510" w:hanging="420"/>
      </w:pPr>
      <w:rPr>
        <w:rFonts w:ascii="Wingdings" w:hAnsi="Wingdings" w:hint="default"/>
      </w:rPr>
    </w:lvl>
    <w:lvl w:ilvl="5" w:tplc="04090005" w:tentative="1">
      <w:start w:val="1"/>
      <w:numFmt w:val="bullet"/>
      <w:lvlText w:val=""/>
      <w:lvlJc w:val="left"/>
      <w:pPr>
        <w:ind w:left="4930" w:hanging="420"/>
      </w:pPr>
      <w:rPr>
        <w:rFonts w:ascii="Wingdings" w:hAnsi="Wingdings" w:hint="default"/>
      </w:rPr>
    </w:lvl>
    <w:lvl w:ilvl="6" w:tplc="04090001" w:tentative="1">
      <w:start w:val="1"/>
      <w:numFmt w:val="bullet"/>
      <w:lvlText w:val=""/>
      <w:lvlJc w:val="left"/>
      <w:pPr>
        <w:ind w:left="5350" w:hanging="420"/>
      </w:pPr>
      <w:rPr>
        <w:rFonts w:ascii="Wingdings" w:hAnsi="Wingdings" w:hint="default"/>
      </w:rPr>
    </w:lvl>
    <w:lvl w:ilvl="7" w:tplc="04090003" w:tentative="1">
      <w:start w:val="1"/>
      <w:numFmt w:val="bullet"/>
      <w:lvlText w:val=""/>
      <w:lvlJc w:val="left"/>
      <w:pPr>
        <w:ind w:left="5770" w:hanging="420"/>
      </w:pPr>
      <w:rPr>
        <w:rFonts w:ascii="Wingdings" w:hAnsi="Wingdings" w:hint="default"/>
      </w:rPr>
    </w:lvl>
    <w:lvl w:ilvl="8" w:tplc="04090005" w:tentative="1">
      <w:start w:val="1"/>
      <w:numFmt w:val="bullet"/>
      <w:lvlText w:val=""/>
      <w:lvlJc w:val="left"/>
      <w:pPr>
        <w:ind w:left="6190" w:hanging="420"/>
      </w:pPr>
      <w:rPr>
        <w:rFonts w:ascii="Wingdings" w:hAnsi="Wingdings" w:hint="default"/>
      </w:rPr>
    </w:lvl>
  </w:abstractNum>
  <w:abstractNum w:abstractNumId="18">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70A661E4"/>
    <w:multiLevelType w:val="hybridMultilevel"/>
    <w:tmpl w:val="565A4B48"/>
    <w:lvl w:ilvl="0" w:tplc="9008FA9E">
      <w:start w:val="1"/>
      <w:numFmt w:val="bullet"/>
      <w:lvlText w:val="•"/>
      <w:lvlJc w:val="left"/>
      <w:pPr>
        <w:ind w:left="420" w:hanging="420"/>
      </w:pPr>
      <w:rPr>
        <w:rFonts w:ascii="Times New Roman" w:hAnsi="Times New Roman"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0"/>
  </w:num>
  <w:num w:numId="2">
    <w:abstractNumId w:val="1"/>
  </w:num>
  <w:num w:numId="3">
    <w:abstractNumId w:val="5"/>
  </w:num>
  <w:num w:numId="4">
    <w:abstractNumId w:val="18"/>
  </w:num>
  <w:num w:numId="5">
    <w:abstractNumId w:val="7"/>
  </w:num>
  <w:num w:numId="6">
    <w:abstractNumId w:val="15"/>
  </w:num>
  <w:num w:numId="7">
    <w:abstractNumId w:val="8"/>
  </w:num>
  <w:num w:numId="8">
    <w:abstractNumId w:val="3"/>
  </w:num>
  <w:num w:numId="9">
    <w:abstractNumId w:val="2"/>
  </w:num>
  <w:num w:numId="10">
    <w:abstractNumId w:val="19"/>
  </w:num>
  <w:num w:numId="11">
    <w:abstractNumId w:val="13"/>
  </w:num>
  <w:num w:numId="12">
    <w:abstractNumId w:val="16"/>
  </w:num>
  <w:num w:numId="13">
    <w:abstractNumId w:val="10"/>
  </w:num>
  <w:num w:numId="14">
    <w:abstractNumId w:val="20"/>
  </w:num>
  <w:num w:numId="15">
    <w:abstractNumId w:val="9"/>
  </w:num>
  <w:num w:numId="16">
    <w:abstractNumId w:val="11"/>
  </w:num>
  <w:num w:numId="17">
    <w:abstractNumId w:val="14"/>
  </w:num>
  <w:num w:numId="18">
    <w:abstractNumId w:val="6"/>
  </w:num>
  <w:num w:numId="19">
    <w:abstractNumId w:val="12"/>
  </w:num>
  <w:num w:numId="20">
    <w:abstractNumId w:val="17"/>
  </w:num>
  <w:num w:numId="2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bordersDoNotSurroundHeader/>
  <w:bordersDoNotSurroundFooter/>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6075*"/>
    <w:docVar w:name="CreationDt" w:val="16/04/2015 11:52:08"/>
    <w:docVar w:name="DocCategory" w:val="Doc"/>
    <w:docVar w:name="DocType" w:val="Final"/>
    <w:docVar w:name="DutyStation" w:val="New York"/>
    <w:docVar w:name="FooterJN" w:val="14-66075 (C)"/>
    <w:docVar w:name="jobn" w:val="14-66075 (C)"/>
    <w:docVar w:name="jobnDT" w:val="14-66075 (C)   160415"/>
    <w:docVar w:name="jobnDTDT" w:val="14-66075 (C)   160415   160415"/>
    <w:docVar w:name="JobNo" w:val="1466075C"/>
    <w:docVar w:name="LocalDrive" w:val="0"/>
    <w:docVar w:name="OandT" w:val="c"/>
    <w:docVar w:name="PaperSize" w:val="Letter"/>
    <w:docVar w:name="sss1" w:val="CEDAW/C/HTI/8-9"/>
    <w:docVar w:name="sss2" w:val="-"/>
    <w:docVar w:name="Symbol1" w:val="CEDAW/C/HTI/8-9"/>
    <w:docVar w:name="Symbol2" w:val="-"/>
  </w:docVars>
  <w:rsids>
    <w:rsidRoot w:val="00E02D90"/>
    <w:rsid w:val="00000689"/>
    <w:rsid w:val="0000347C"/>
    <w:rsid w:val="0000715A"/>
    <w:rsid w:val="000101C8"/>
    <w:rsid w:val="000125BC"/>
    <w:rsid w:val="0001645E"/>
    <w:rsid w:val="0001726F"/>
    <w:rsid w:val="00021314"/>
    <w:rsid w:val="00021A2B"/>
    <w:rsid w:val="00024E72"/>
    <w:rsid w:val="00034465"/>
    <w:rsid w:val="000366AA"/>
    <w:rsid w:val="00036AA2"/>
    <w:rsid w:val="00036F1B"/>
    <w:rsid w:val="00037444"/>
    <w:rsid w:val="00037B39"/>
    <w:rsid w:val="00044CA4"/>
    <w:rsid w:val="00044EE9"/>
    <w:rsid w:val="00045EFE"/>
    <w:rsid w:val="00054631"/>
    <w:rsid w:val="00056952"/>
    <w:rsid w:val="0006608A"/>
    <w:rsid w:val="00066B28"/>
    <w:rsid w:val="00067AEB"/>
    <w:rsid w:val="0007337D"/>
    <w:rsid w:val="00074771"/>
    <w:rsid w:val="000758DF"/>
    <w:rsid w:val="00076EB8"/>
    <w:rsid w:val="000777FC"/>
    <w:rsid w:val="00077AEE"/>
    <w:rsid w:val="00082CCB"/>
    <w:rsid w:val="00083CAB"/>
    <w:rsid w:val="000863AD"/>
    <w:rsid w:val="00095C67"/>
    <w:rsid w:val="000A31F9"/>
    <w:rsid w:val="000C1786"/>
    <w:rsid w:val="000C4C08"/>
    <w:rsid w:val="000C4DDE"/>
    <w:rsid w:val="000C5208"/>
    <w:rsid w:val="000D32BA"/>
    <w:rsid w:val="000E240F"/>
    <w:rsid w:val="000E49A4"/>
    <w:rsid w:val="000F1058"/>
    <w:rsid w:val="000F55DC"/>
    <w:rsid w:val="00101C4E"/>
    <w:rsid w:val="00101D5B"/>
    <w:rsid w:val="00101F86"/>
    <w:rsid w:val="001113F8"/>
    <w:rsid w:val="00114578"/>
    <w:rsid w:val="00114C03"/>
    <w:rsid w:val="00114F57"/>
    <w:rsid w:val="001212F9"/>
    <w:rsid w:val="00121328"/>
    <w:rsid w:val="00124677"/>
    <w:rsid w:val="001267BE"/>
    <w:rsid w:val="0012708E"/>
    <w:rsid w:val="00130EE5"/>
    <w:rsid w:val="00131015"/>
    <w:rsid w:val="001329F7"/>
    <w:rsid w:val="0014121B"/>
    <w:rsid w:val="00141322"/>
    <w:rsid w:val="0015066B"/>
    <w:rsid w:val="00150D3A"/>
    <w:rsid w:val="00153D29"/>
    <w:rsid w:val="001602C9"/>
    <w:rsid w:val="00161E69"/>
    <w:rsid w:val="00161F54"/>
    <w:rsid w:val="00164626"/>
    <w:rsid w:val="00170FBE"/>
    <w:rsid w:val="001720CC"/>
    <w:rsid w:val="00173F4B"/>
    <w:rsid w:val="00174233"/>
    <w:rsid w:val="001746A8"/>
    <w:rsid w:val="0017506F"/>
    <w:rsid w:val="001873A2"/>
    <w:rsid w:val="001944A4"/>
    <w:rsid w:val="001A4A37"/>
    <w:rsid w:val="001B0DFD"/>
    <w:rsid w:val="001B2814"/>
    <w:rsid w:val="001B4F95"/>
    <w:rsid w:val="001C1478"/>
    <w:rsid w:val="001C161F"/>
    <w:rsid w:val="001C3329"/>
    <w:rsid w:val="001C3F7F"/>
    <w:rsid w:val="001C5166"/>
    <w:rsid w:val="001D0354"/>
    <w:rsid w:val="001D225C"/>
    <w:rsid w:val="001D3F72"/>
    <w:rsid w:val="001D41AE"/>
    <w:rsid w:val="001E0ADA"/>
    <w:rsid w:val="001E20EC"/>
    <w:rsid w:val="001E340C"/>
    <w:rsid w:val="001E4442"/>
    <w:rsid w:val="001E5A51"/>
    <w:rsid w:val="001F0381"/>
    <w:rsid w:val="001F03A7"/>
    <w:rsid w:val="001F24BA"/>
    <w:rsid w:val="001F2F76"/>
    <w:rsid w:val="001F6F25"/>
    <w:rsid w:val="00203760"/>
    <w:rsid w:val="00207135"/>
    <w:rsid w:val="00212008"/>
    <w:rsid w:val="002145EA"/>
    <w:rsid w:val="00221884"/>
    <w:rsid w:val="0022603B"/>
    <w:rsid w:val="00230FAB"/>
    <w:rsid w:val="00231575"/>
    <w:rsid w:val="00232F4A"/>
    <w:rsid w:val="00241DB7"/>
    <w:rsid w:val="002423D2"/>
    <w:rsid w:val="00247382"/>
    <w:rsid w:val="00251744"/>
    <w:rsid w:val="00252E35"/>
    <w:rsid w:val="00254858"/>
    <w:rsid w:val="00254B46"/>
    <w:rsid w:val="00255FC4"/>
    <w:rsid w:val="00257053"/>
    <w:rsid w:val="00260C62"/>
    <w:rsid w:val="00263B7B"/>
    <w:rsid w:val="00266257"/>
    <w:rsid w:val="00271BE6"/>
    <w:rsid w:val="00273391"/>
    <w:rsid w:val="0027454D"/>
    <w:rsid w:val="0027574F"/>
    <w:rsid w:val="00277AAE"/>
    <w:rsid w:val="00280671"/>
    <w:rsid w:val="002814F9"/>
    <w:rsid w:val="00282D17"/>
    <w:rsid w:val="00286AD1"/>
    <w:rsid w:val="00290382"/>
    <w:rsid w:val="0029111A"/>
    <w:rsid w:val="002A4AEF"/>
    <w:rsid w:val="002A5E53"/>
    <w:rsid w:val="002B305F"/>
    <w:rsid w:val="002B564F"/>
    <w:rsid w:val="002B5F5D"/>
    <w:rsid w:val="002B62ED"/>
    <w:rsid w:val="002C2254"/>
    <w:rsid w:val="002C36D1"/>
    <w:rsid w:val="002C3BC9"/>
    <w:rsid w:val="002C54DB"/>
    <w:rsid w:val="002D039F"/>
    <w:rsid w:val="002D0694"/>
    <w:rsid w:val="002D0B62"/>
    <w:rsid w:val="002D4ACE"/>
    <w:rsid w:val="002D5503"/>
    <w:rsid w:val="002D65A8"/>
    <w:rsid w:val="002D76B6"/>
    <w:rsid w:val="002E66D5"/>
    <w:rsid w:val="002F41E2"/>
    <w:rsid w:val="002F746E"/>
    <w:rsid w:val="003063F6"/>
    <w:rsid w:val="00320C99"/>
    <w:rsid w:val="003274A9"/>
    <w:rsid w:val="003305F1"/>
    <w:rsid w:val="00331221"/>
    <w:rsid w:val="00346223"/>
    <w:rsid w:val="00346C74"/>
    <w:rsid w:val="00350AE6"/>
    <w:rsid w:val="00355510"/>
    <w:rsid w:val="00363610"/>
    <w:rsid w:val="003649EE"/>
    <w:rsid w:val="00371BC6"/>
    <w:rsid w:val="00373A15"/>
    <w:rsid w:val="00376C04"/>
    <w:rsid w:val="00383ACA"/>
    <w:rsid w:val="00384CB1"/>
    <w:rsid w:val="003869FA"/>
    <w:rsid w:val="00394A02"/>
    <w:rsid w:val="003966E8"/>
    <w:rsid w:val="003A1C26"/>
    <w:rsid w:val="003A7B88"/>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853"/>
    <w:rsid w:val="00440B0D"/>
    <w:rsid w:val="004411AD"/>
    <w:rsid w:val="004424EF"/>
    <w:rsid w:val="00453BB0"/>
    <w:rsid w:val="00460162"/>
    <w:rsid w:val="004620A8"/>
    <w:rsid w:val="0046458E"/>
    <w:rsid w:val="00466BB5"/>
    <w:rsid w:val="004700CF"/>
    <w:rsid w:val="00474C34"/>
    <w:rsid w:val="004821D0"/>
    <w:rsid w:val="00483BDA"/>
    <w:rsid w:val="00487444"/>
    <w:rsid w:val="00493C9C"/>
    <w:rsid w:val="004955C1"/>
    <w:rsid w:val="00495C7E"/>
    <w:rsid w:val="0049799B"/>
    <w:rsid w:val="004A06D1"/>
    <w:rsid w:val="004A11FC"/>
    <w:rsid w:val="004A1D1E"/>
    <w:rsid w:val="004B2C67"/>
    <w:rsid w:val="004B4F06"/>
    <w:rsid w:val="004C0224"/>
    <w:rsid w:val="004C053E"/>
    <w:rsid w:val="004C089F"/>
    <w:rsid w:val="004C3255"/>
    <w:rsid w:val="004C3BAA"/>
    <w:rsid w:val="004C7D79"/>
    <w:rsid w:val="004D07E1"/>
    <w:rsid w:val="004D1C19"/>
    <w:rsid w:val="004E4081"/>
    <w:rsid w:val="004E739A"/>
    <w:rsid w:val="004F29B8"/>
    <w:rsid w:val="004F3649"/>
    <w:rsid w:val="004F39CF"/>
    <w:rsid w:val="004F4BBB"/>
    <w:rsid w:val="004F4EFB"/>
    <w:rsid w:val="004F5333"/>
    <w:rsid w:val="004F5E26"/>
    <w:rsid w:val="0050413E"/>
    <w:rsid w:val="00512841"/>
    <w:rsid w:val="00515657"/>
    <w:rsid w:val="0051592B"/>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7094A"/>
    <w:rsid w:val="00570BD4"/>
    <w:rsid w:val="00572790"/>
    <w:rsid w:val="0057450D"/>
    <w:rsid w:val="0058302A"/>
    <w:rsid w:val="00585A6B"/>
    <w:rsid w:val="005A175A"/>
    <w:rsid w:val="005A7200"/>
    <w:rsid w:val="005B04F3"/>
    <w:rsid w:val="005B1476"/>
    <w:rsid w:val="005B1D3C"/>
    <w:rsid w:val="005B3B9A"/>
    <w:rsid w:val="005B4497"/>
    <w:rsid w:val="005B6C71"/>
    <w:rsid w:val="005B7338"/>
    <w:rsid w:val="005C02AB"/>
    <w:rsid w:val="005C5FC3"/>
    <w:rsid w:val="005D0F04"/>
    <w:rsid w:val="005D2204"/>
    <w:rsid w:val="005D680F"/>
    <w:rsid w:val="005F12F0"/>
    <w:rsid w:val="005F1AAD"/>
    <w:rsid w:val="005F3273"/>
    <w:rsid w:val="005F34A3"/>
    <w:rsid w:val="00601DF9"/>
    <w:rsid w:val="00602C6C"/>
    <w:rsid w:val="006107DE"/>
    <w:rsid w:val="00610CF2"/>
    <w:rsid w:val="00615A9C"/>
    <w:rsid w:val="00617802"/>
    <w:rsid w:val="006328DE"/>
    <w:rsid w:val="006353DE"/>
    <w:rsid w:val="00640671"/>
    <w:rsid w:val="006432CB"/>
    <w:rsid w:val="006479F1"/>
    <w:rsid w:val="0065055D"/>
    <w:rsid w:val="00650BEE"/>
    <w:rsid w:val="006520FA"/>
    <w:rsid w:val="0065377D"/>
    <w:rsid w:val="00661120"/>
    <w:rsid w:val="00666F57"/>
    <w:rsid w:val="006740A7"/>
    <w:rsid w:val="0067647F"/>
    <w:rsid w:val="006767D5"/>
    <w:rsid w:val="00691524"/>
    <w:rsid w:val="006926DF"/>
    <w:rsid w:val="006A5CFB"/>
    <w:rsid w:val="006A654B"/>
    <w:rsid w:val="006B769C"/>
    <w:rsid w:val="006C4BB3"/>
    <w:rsid w:val="006D4068"/>
    <w:rsid w:val="006E2924"/>
    <w:rsid w:val="006E7A26"/>
    <w:rsid w:val="006F04EF"/>
    <w:rsid w:val="006F2B3D"/>
    <w:rsid w:val="006F6A4F"/>
    <w:rsid w:val="006F761A"/>
    <w:rsid w:val="006F7749"/>
    <w:rsid w:val="007016DF"/>
    <w:rsid w:val="007038D4"/>
    <w:rsid w:val="00704287"/>
    <w:rsid w:val="007052CC"/>
    <w:rsid w:val="00711950"/>
    <w:rsid w:val="00715C4B"/>
    <w:rsid w:val="00722965"/>
    <w:rsid w:val="00724400"/>
    <w:rsid w:val="007319E0"/>
    <w:rsid w:val="00731FBF"/>
    <w:rsid w:val="007328A2"/>
    <w:rsid w:val="00732A10"/>
    <w:rsid w:val="007345AA"/>
    <w:rsid w:val="00735C21"/>
    <w:rsid w:val="00737B00"/>
    <w:rsid w:val="00747DB4"/>
    <w:rsid w:val="0075155C"/>
    <w:rsid w:val="00753A05"/>
    <w:rsid w:val="0075586B"/>
    <w:rsid w:val="00757193"/>
    <w:rsid w:val="007606E1"/>
    <w:rsid w:val="00761190"/>
    <w:rsid w:val="00766FD7"/>
    <w:rsid w:val="00770BE9"/>
    <w:rsid w:val="0077121E"/>
    <w:rsid w:val="00774DE5"/>
    <w:rsid w:val="00776537"/>
    <w:rsid w:val="00780C90"/>
    <w:rsid w:val="00783A25"/>
    <w:rsid w:val="007843DB"/>
    <w:rsid w:val="007877F4"/>
    <w:rsid w:val="007B2492"/>
    <w:rsid w:val="007B394B"/>
    <w:rsid w:val="007B6BAE"/>
    <w:rsid w:val="007C5623"/>
    <w:rsid w:val="007C6FC5"/>
    <w:rsid w:val="007C74B9"/>
    <w:rsid w:val="007D441A"/>
    <w:rsid w:val="007D518C"/>
    <w:rsid w:val="007E0D70"/>
    <w:rsid w:val="007E1B5E"/>
    <w:rsid w:val="007E5220"/>
    <w:rsid w:val="007E6253"/>
    <w:rsid w:val="007F2278"/>
    <w:rsid w:val="00803014"/>
    <w:rsid w:val="00805783"/>
    <w:rsid w:val="00806CEF"/>
    <w:rsid w:val="00806F57"/>
    <w:rsid w:val="00806F90"/>
    <w:rsid w:val="00814156"/>
    <w:rsid w:val="00815AB6"/>
    <w:rsid w:val="008246FC"/>
    <w:rsid w:val="00824C19"/>
    <w:rsid w:val="00826250"/>
    <w:rsid w:val="0083056F"/>
    <w:rsid w:val="008378D1"/>
    <w:rsid w:val="00843C13"/>
    <w:rsid w:val="00846462"/>
    <w:rsid w:val="00847383"/>
    <w:rsid w:val="00860742"/>
    <w:rsid w:val="00862B69"/>
    <w:rsid w:val="0086691F"/>
    <w:rsid w:val="00872730"/>
    <w:rsid w:val="00883DB0"/>
    <w:rsid w:val="008843BC"/>
    <w:rsid w:val="00884C8F"/>
    <w:rsid w:val="008927AD"/>
    <w:rsid w:val="00896D38"/>
    <w:rsid w:val="008A0216"/>
    <w:rsid w:val="008A0650"/>
    <w:rsid w:val="008A1208"/>
    <w:rsid w:val="008B0240"/>
    <w:rsid w:val="008B0349"/>
    <w:rsid w:val="008B1481"/>
    <w:rsid w:val="008B5DE8"/>
    <w:rsid w:val="008C076B"/>
    <w:rsid w:val="008C3296"/>
    <w:rsid w:val="008C3413"/>
    <w:rsid w:val="008E2C22"/>
    <w:rsid w:val="008E2D03"/>
    <w:rsid w:val="008E7BDF"/>
    <w:rsid w:val="008F2BB5"/>
    <w:rsid w:val="008F425D"/>
    <w:rsid w:val="008F43E4"/>
    <w:rsid w:val="008F5472"/>
    <w:rsid w:val="008F5D0F"/>
    <w:rsid w:val="00907874"/>
    <w:rsid w:val="009122E0"/>
    <w:rsid w:val="00913351"/>
    <w:rsid w:val="009248ED"/>
    <w:rsid w:val="009264B1"/>
    <w:rsid w:val="00946C87"/>
    <w:rsid w:val="00957134"/>
    <w:rsid w:val="0096193C"/>
    <w:rsid w:val="009769E1"/>
    <w:rsid w:val="00977E0D"/>
    <w:rsid w:val="00982D5C"/>
    <w:rsid w:val="00986132"/>
    <w:rsid w:val="00986C04"/>
    <w:rsid w:val="009932F9"/>
    <w:rsid w:val="009A11E3"/>
    <w:rsid w:val="009A2F76"/>
    <w:rsid w:val="009B1250"/>
    <w:rsid w:val="009B378F"/>
    <w:rsid w:val="009C600E"/>
    <w:rsid w:val="009C7B18"/>
    <w:rsid w:val="009D00AA"/>
    <w:rsid w:val="009D0B10"/>
    <w:rsid w:val="009D2AC2"/>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B1F"/>
    <w:rsid w:val="00A27E35"/>
    <w:rsid w:val="00A33D4D"/>
    <w:rsid w:val="00A33D6D"/>
    <w:rsid w:val="00A37345"/>
    <w:rsid w:val="00A40AAE"/>
    <w:rsid w:val="00A40EA9"/>
    <w:rsid w:val="00A4532A"/>
    <w:rsid w:val="00A46BEE"/>
    <w:rsid w:val="00A46E28"/>
    <w:rsid w:val="00A5206D"/>
    <w:rsid w:val="00A55E9E"/>
    <w:rsid w:val="00A635A7"/>
    <w:rsid w:val="00A652D9"/>
    <w:rsid w:val="00A72E47"/>
    <w:rsid w:val="00A74DBA"/>
    <w:rsid w:val="00A750A5"/>
    <w:rsid w:val="00A778F1"/>
    <w:rsid w:val="00A90956"/>
    <w:rsid w:val="00A95404"/>
    <w:rsid w:val="00A968C5"/>
    <w:rsid w:val="00AA3C28"/>
    <w:rsid w:val="00AA65E5"/>
    <w:rsid w:val="00AA759D"/>
    <w:rsid w:val="00AB2786"/>
    <w:rsid w:val="00AB5BEE"/>
    <w:rsid w:val="00AC373F"/>
    <w:rsid w:val="00AC550F"/>
    <w:rsid w:val="00AD4308"/>
    <w:rsid w:val="00AE6C5D"/>
    <w:rsid w:val="00AF021F"/>
    <w:rsid w:val="00AF114B"/>
    <w:rsid w:val="00AF2A33"/>
    <w:rsid w:val="00AF4C2D"/>
    <w:rsid w:val="00B014C7"/>
    <w:rsid w:val="00B03EFA"/>
    <w:rsid w:val="00B16C8C"/>
    <w:rsid w:val="00B171E7"/>
    <w:rsid w:val="00B309DD"/>
    <w:rsid w:val="00B31E9D"/>
    <w:rsid w:val="00B3574C"/>
    <w:rsid w:val="00B36621"/>
    <w:rsid w:val="00B36D64"/>
    <w:rsid w:val="00B412C8"/>
    <w:rsid w:val="00B41B48"/>
    <w:rsid w:val="00B425CC"/>
    <w:rsid w:val="00B42711"/>
    <w:rsid w:val="00B43CAA"/>
    <w:rsid w:val="00B509DC"/>
    <w:rsid w:val="00B5567C"/>
    <w:rsid w:val="00B55E1D"/>
    <w:rsid w:val="00B56194"/>
    <w:rsid w:val="00B60F41"/>
    <w:rsid w:val="00B61A34"/>
    <w:rsid w:val="00B62FDC"/>
    <w:rsid w:val="00B64E8E"/>
    <w:rsid w:val="00B65E8B"/>
    <w:rsid w:val="00B677A0"/>
    <w:rsid w:val="00B7141E"/>
    <w:rsid w:val="00B75C92"/>
    <w:rsid w:val="00B8025A"/>
    <w:rsid w:val="00B827B1"/>
    <w:rsid w:val="00B9116F"/>
    <w:rsid w:val="00B9408D"/>
    <w:rsid w:val="00B94698"/>
    <w:rsid w:val="00BB23A4"/>
    <w:rsid w:val="00BB6332"/>
    <w:rsid w:val="00BC0F5C"/>
    <w:rsid w:val="00BC2276"/>
    <w:rsid w:val="00BD1B08"/>
    <w:rsid w:val="00BD1BFF"/>
    <w:rsid w:val="00BD2150"/>
    <w:rsid w:val="00BE1CC3"/>
    <w:rsid w:val="00BE1CDE"/>
    <w:rsid w:val="00BE365A"/>
    <w:rsid w:val="00BE47C4"/>
    <w:rsid w:val="00BE50EF"/>
    <w:rsid w:val="00C052A2"/>
    <w:rsid w:val="00C06A4A"/>
    <w:rsid w:val="00C131AA"/>
    <w:rsid w:val="00C1391A"/>
    <w:rsid w:val="00C14CE6"/>
    <w:rsid w:val="00C15218"/>
    <w:rsid w:val="00C21D51"/>
    <w:rsid w:val="00C22BB2"/>
    <w:rsid w:val="00C22F76"/>
    <w:rsid w:val="00C2725D"/>
    <w:rsid w:val="00C31771"/>
    <w:rsid w:val="00C31E79"/>
    <w:rsid w:val="00C403C9"/>
    <w:rsid w:val="00C42033"/>
    <w:rsid w:val="00C464DD"/>
    <w:rsid w:val="00C52423"/>
    <w:rsid w:val="00C53A40"/>
    <w:rsid w:val="00C60D8E"/>
    <w:rsid w:val="00C62EF9"/>
    <w:rsid w:val="00C650F5"/>
    <w:rsid w:val="00C672B6"/>
    <w:rsid w:val="00C75600"/>
    <w:rsid w:val="00C76854"/>
    <w:rsid w:val="00C847BD"/>
    <w:rsid w:val="00C900C5"/>
    <w:rsid w:val="00C9045D"/>
    <w:rsid w:val="00C92AE0"/>
    <w:rsid w:val="00C93BC6"/>
    <w:rsid w:val="00C943B4"/>
    <w:rsid w:val="00CA2BB0"/>
    <w:rsid w:val="00CA450F"/>
    <w:rsid w:val="00CA4BBC"/>
    <w:rsid w:val="00CA7E8C"/>
    <w:rsid w:val="00CB298A"/>
    <w:rsid w:val="00CB2B1E"/>
    <w:rsid w:val="00CC053E"/>
    <w:rsid w:val="00CC05C5"/>
    <w:rsid w:val="00CC1E2C"/>
    <w:rsid w:val="00CC213B"/>
    <w:rsid w:val="00CC3E8B"/>
    <w:rsid w:val="00CC4E84"/>
    <w:rsid w:val="00CD5641"/>
    <w:rsid w:val="00CE11A2"/>
    <w:rsid w:val="00CE1F38"/>
    <w:rsid w:val="00CE474E"/>
    <w:rsid w:val="00CE4CEF"/>
    <w:rsid w:val="00CE64AC"/>
    <w:rsid w:val="00CE7DFC"/>
    <w:rsid w:val="00CF02D3"/>
    <w:rsid w:val="00CF060B"/>
    <w:rsid w:val="00CF1FCA"/>
    <w:rsid w:val="00CF49BA"/>
    <w:rsid w:val="00CF7718"/>
    <w:rsid w:val="00D0701A"/>
    <w:rsid w:val="00D10888"/>
    <w:rsid w:val="00D177F1"/>
    <w:rsid w:val="00D21209"/>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83D1B"/>
    <w:rsid w:val="00D86A32"/>
    <w:rsid w:val="00D874E1"/>
    <w:rsid w:val="00D950BE"/>
    <w:rsid w:val="00D9586D"/>
    <w:rsid w:val="00D95A8C"/>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E2337"/>
    <w:rsid w:val="00DF5B53"/>
    <w:rsid w:val="00DF742A"/>
    <w:rsid w:val="00E02D90"/>
    <w:rsid w:val="00E041F4"/>
    <w:rsid w:val="00E050BA"/>
    <w:rsid w:val="00E076AC"/>
    <w:rsid w:val="00E16A6B"/>
    <w:rsid w:val="00E21275"/>
    <w:rsid w:val="00E25442"/>
    <w:rsid w:val="00E25A1F"/>
    <w:rsid w:val="00E34E6A"/>
    <w:rsid w:val="00E35B72"/>
    <w:rsid w:val="00E37B54"/>
    <w:rsid w:val="00E37EEB"/>
    <w:rsid w:val="00E440B3"/>
    <w:rsid w:val="00E5153D"/>
    <w:rsid w:val="00E56B5D"/>
    <w:rsid w:val="00E63A20"/>
    <w:rsid w:val="00E66265"/>
    <w:rsid w:val="00E710FB"/>
    <w:rsid w:val="00E73CC9"/>
    <w:rsid w:val="00E75847"/>
    <w:rsid w:val="00E76FCC"/>
    <w:rsid w:val="00E80528"/>
    <w:rsid w:val="00E806D9"/>
    <w:rsid w:val="00E816C7"/>
    <w:rsid w:val="00E82CA2"/>
    <w:rsid w:val="00E94E5A"/>
    <w:rsid w:val="00E95594"/>
    <w:rsid w:val="00E95A55"/>
    <w:rsid w:val="00EA31C3"/>
    <w:rsid w:val="00EB33AC"/>
    <w:rsid w:val="00EC25DE"/>
    <w:rsid w:val="00EC669D"/>
    <w:rsid w:val="00EC6F21"/>
    <w:rsid w:val="00ED2D39"/>
    <w:rsid w:val="00EE0913"/>
    <w:rsid w:val="00EF23C4"/>
    <w:rsid w:val="00EF2DB0"/>
    <w:rsid w:val="00EF36AA"/>
    <w:rsid w:val="00EF695D"/>
    <w:rsid w:val="00EF7ABD"/>
    <w:rsid w:val="00F01440"/>
    <w:rsid w:val="00F020E7"/>
    <w:rsid w:val="00F03676"/>
    <w:rsid w:val="00F04C64"/>
    <w:rsid w:val="00F057A4"/>
    <w:rsid w:val="00F13305"/>
    <w:rsid w:val="00F26864"/>
    <w:rsid w:val="00F3596A"/>
    <w:rsid w:val="00F37A9F"/>
    <w:rsid w:val="00F40463"/>
    <w:rsid w:val="00F44A01"/>
    <w:rsid w:val="00F50336"/>
    <w:rsid w:val="00F55E5B"/>
    <w:rsid w:val="00F569BC"/>
    <w:rsid w:val="00F62E3F"/>
    <w:rsid w:val="00F66E5C"/>
    <w:rsid w:val="00F67F90"/>
    <w:rsid w:val="00F708D7"/>
    <w:rsid w:val="00F77B3E"/>
    <w:rsid w:val="00F833CB"/>
    <w:rsid w:val="00F87754"/>
    <w:rsid w:val="00F90A4B"/>
    <w:rsid w:val="00F90C56"/>
    <w:rsid w:val="00F94B3C"/>
    <w:rsid w:val="00FA7A95"/>
    <w:rsid w:val="00FB089D"/>
    <w:rsid w:val="00FB282B"/>
    <w:rsid w:val="00FC1CE4"/>
    <w:rsid w:val="00FD4C0F"/>
    <w:rsid w:val="00FD594E"/>
    <w:rsid w:val="00FD75B9"/>
    <w:rsid w:val="00FE0315"/>
    <w:rsid w:val="00FE1E08"/>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martTagType w:namespaceuri="urn:schemas-microsoft-com:office:smarttags" w:name="chsdate"/>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1" w:qFormat="1"/>
    <w:lsdException w:name="heading 2" w:semiHidden="1" w:uiPriority="9" w:unhideWhenUsed="1" w:qFormat="1"/>
    <w:lsdException w:name="heading 3" w:uiPriority="9"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endnote text" w:uiPriority="99"/>
    <w:lsdException w:name="Title" w:qFormat="1"/>
    <w:lsdException w:name="Body Text" w:uiPriority="1" w:qFormat="1"/>
    <w:lsdException w:name="Subtitle" w:uiPriority="11" w:qFormat="1"/>
    <w:lsdException w:name="Date" w:uiPriority="99"/>
    <w:lsdException w:name="Hyperlink" w:uiPriority="99"/>
    <w:lsdException w:name="FollowedHyperlink" w:uiPriority="99" w:qFormat="1"/>
    <w:lsdException w:name="Strong" w:qFormat="1"/>
    <w:lsdException w:name="Emphasis" w:uiPriority="20"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C36D1"/>
    <w:pPr>
      <w:tabs>
        <w:tab w:val="left" w:pos="431"/>
      </w:tabs>
      <w:overflowPunct w:val="0"/>
      <w:adjustRightInd w:val="0"/>
      <w:snapToGrid w:val="0"/>
      <w:spacing w:line="320" w:lineRule="exact"/>
      <w:jc w:val="both"/>
    </w:pPr>
    <w:rPr>
      <w:snapToGrid w:val="0"/>
      <w:sz w:val="21"/>
      <w:lang w:eastAsia="zh-CN"/>
    </w:rPr>
  </w:style>
  <w:style w:type="paragraph" w:styleId="Heading1">
    <w:name w:val="heading 1"/>
    <w:aliases w:val="Table_G"/>
    <w:basedOn w:val="Normal"/>
    <w:next w:val="HCh"/>
    <w:link w:val="Heading1Char1"/>
    <w:uiPriority w:val="1"/>
    <w:qFormat/>
    <w:rsid w:val="005B04F3"/>
    <w:pPr>
      <w:keepNext/>
      <w:keepLines/>
      <w:numPr>
        <w:numId w:val="5"/>
      </w:numPr>
      <w:tabs>
        <w:tab w:val="clear" w:pos="431"/>
        <w:tab w:val="right" w:pos="1021"/>
        <w:tab w:val="left" w:pos="1264"/>
        <w:tab w:val="left" w:pos="1695"/>
        <w:tab w:val="left" w:pos="2126"/>
        <w:tab w:val="left" w:pos="2557"/>
      </w:tabs>
      <w:overflowPunct/>
      <w:adjustRightInd/>
      <w:snapToGrid/>
      <w:spacing w:line="400" w:lineRule="exact"/>
      <w:ind w:right="1264"/>
      <w:outlineLvl w:val="0"/>
    </w:pPr>
    <w:rPr>
      <w:rFonts w:eastAsia="SimHei"/>
      <w:bCs/>
      <w:snapToGrid/>
      <w:kern w:val="14"/>
      <w:sz w:val="28"/>
      <w:szCs w:val="28"/>
      <w:lang/>
    </w:rPr>
  </w:style>
  <w:style w:type="paragraph" w:styleId="Heading2">
    <w:name w:val="heading 2"/>
    <w:basedOn w:val="Normal"/>
    <w:next w:val="H1"/>
    <w:link w:val="Heading2Char1"/>
    <w:uiPriority w:val="9"/>
    <w:qFormat/>
    <w:rsid w:val="005B04F3"/>
    <w:pPr>
      <w:keepNext/>
      <w:keepLines/>
      <w:numPr>
        <w:ilvl w:val="1"/>
        <w:numId w:val="5"/>
      </w:numPr>
      <w:tabs>
        <w:tab w:val="clear" w:pos="431"/>
        <w:tab w:val="right" w:pos="1021"/>
        <w:tab w:val="left" w:pos="1264"/>
        <w:tab w:val="left" w:pos="1695"/>
        <w:tab w:val="left" w:pos="2126"/>
        <w:tab w:val="left" w:pos="2557"/>
      </w:tabs>
      <w:overflowPunct/>
      <w:adjustRightInd/>
      <w:snapToGrid/>
      <w:spacing w:line="240" w:lineRule="exact"/>
      <w:ind w:right="1264"/>
      <w:outlineLvl w:val="1"/>
    </w:pPr>
    <w:rPr>
      <w:rFonts w:ascii="SimHei" w:hAnsi="SimHei"/>
      <w:b/>
      <w:bCs/>
      <w:snapToGrid/>
      <w:kern w:val="14"/>
      <w:sz w:val="28"/>
      <w:szCs w:val="26"/>
      <w:lang/>
    </w:rPr>
  </w:style>
  <w:style w:type="paragraph" w:styleId="Heading3">
    <w:name w:val="heading 3"/>
    <w:aliases w:val="Char Знак Знак Знак"/>
    <w:basedOn w:val="Normal"/>
    <w:next w:val="Normal"/>
    <w:link w:val="Heading3Char"/>
    <w:uiPriority w:val="9"/>
    <w:qFormat/>
    <w:rsid w:val="005B04F3"/>
    <w:pPr>
      <w:keepNext/>
      <w:keepLines/>
      <w:numPr>
        <w:ilvl w:val="2"/>
        <w:numId w:val="5"/>
      </w:numPr>
      <w:tabs>
        <w:tab w:val="clear" w:pos="431"/>
      </w:tabs>
      <w:overflowPunct/>
      <w:adjustRightInd/>
      <w:snapToGrid/>
      <w:spacing w:before="260" w:after="260" w:line="416" w:lineRule="atLeast"/>
      <w:outlineLvl w:val="2"/>
    </w:pPr>
    <w:rPr>
      <w:rFonts w:ascii="SimSun" w:hAnsi="SimSun"/>
      <w:b/>
      <w:bCs/>
      <w:snapToGrid/>
      <w:kern w:val="14"/>
      <w:sz w:val="32"/>
      <w:lang/>
    </w:rPr>
  </w:style>
  <w:style w:type="paragraph" w:styleId="Heading4">
    <w:name w:val="heading 4"/>
    <w:basedOn w:val="Normal"/>
    <w:next w:val="Normal"/>
    <w:link w:val="Heading4Char"/>
    <w:uiPriority w:val="9"/>
    <w:qFormat/>
    <w:rsid w:val="002C36D1"/>
    <w:pPr>
      <w:keepNext/>
      <w:keepLines/>
      <w:widowControl w:val="0"/>
      <w:numPr>
        <w:ilvl w:val="3"/>
        <w:numId w:val="5"/>
      </w:numPr>
      <w:spacing w:after="240"/>
      <w:ind w:left="864" w:hanging="144"/>
      <w:outlineLvl w:val="3"/>
    </w:pPr>
    <w:rPr>
      <w:u w:val="single"/>
      <w:lang/>
    </w:rPr>
  </w:style>
  <w:style w:type="paragraph" w:styleId="Heading5">
    <w:name w:val="heading 5"/>
    <w:basedOn w:val="Normal"/>
    <w:next w:val="Normal"/>
    <w:link w:val="Heading5Char"/>
    <w:qFormat/>
    <w:rsid w:val="002C36D1"/>
    <w:pPr>
      <w:numPr>
        <w:ilvl w:val="4"/>
        <w:numId w:val="5"/>
      </w:numPr>
      <w:spacing w:after="240"/>
      <w:ind w:left="1008" w:hanging="432"/>
      <w:outlineLvl w:val="4"/>
    </w:pPr>
    <w:rPr>
      <w:rFonts w:eastAsia="SimHei"/>
      <w:bCs/>
      <w:szCs w:val="36"/>
      <w:lang/>
    </w:rPr>
  </w:style>
  <w:style w:type="paragraph" w:styleId="Heading6">
    <w:name w:val="heading 6"/>
    <w:basedOn w:val="Normal"/>
    <w:next w:val="Normal"/>
    <w:link w:val="Heading6Char"/>
    <w:qFormat/>
    <w:rsid w:val="002C36D1"/>
    <w:pPr>
      <w:keepNext/>
      <w:keepLines/>
      <w:numPr>
        <w:ilvl w:val="5"/>
        <w:numId w:val="5"/>
      </w:numPr>
      <w:spacing w:before="240" w:after="64" w:line="320" w:lineRule="auto"/>
      <w:ind w:left="1152" w:hanging="432"/>
      <w:outlineLvl w:val="5"/>
    </w:pPr>
    <w:rPr>
      <w:rFonts w:ascii="Arial" w:eastAsia="SimHei" w:hAnsi="Arial"/>
      <w:b/>
      <w:bCs/>
      <w:szCs w:val="24"/>
      <w:lang/>
    </w:rPr>
  </w:style>
  <w:style w:type="paragraph" w:styleId="Heading7">
    <w:name w:val="heading 7"/>
    <w:basedOn w:val="Normal"/>
    <w:next w:val="Normal"/>
    <w:link w:val="Heading7Char"/>
    <w:qFormat/>
    <w:rsid w:val="002C36D1"/>
    <w:pPr>
      <w:keepNext/>
      <w:keepLines/>
      <w:numPr>
        <w:ilvl w:val="6"/>
        <w:numId w:val="5"/>
      </w:numPr>
      <w:spacing w:before="240" w:after="64" w:line="320" w:lineRule="auto"/>
      <w:ind w:left="1296" w:hanging="288"/>
      <w:outlineLvl w:val="6"/>
    </w:pPr>
    <w:rPr>
      <w:b/>
      <w:bCs/>
      <w:szCs w:val="24"/>
      <w:lang/>
    </w:rPr>
  </w:style>
  <w:style w:type="paragraph" w:styleId="Heading8">
    <w:name w:val="heading 8"/>
    <w:basedOn w:val="Normal"/>
    <w:next w:val="Normal"/>
    <w:link w:val="Heading8Char"/>
    <w:qFormat/>
    <w:rsid w:val="002C36D1"/>
    <w:pPr>
      <w:keepNext/>
      <w:keepLines/>
      <w:numPr>
        <w:ilvl w:val="7"/>
        <w:numId w:val="5"/>
      </w:numPr>
      <w:spacing w:before="240" w:after="64" w:line="320" w:lineRule="auto"/>
      <w:ind w:left="1440" w:hanging="432"/>
      <w:outlineLvl w:val="7"/>
    </w:pPr>
    <w:rPr>
      <w:rFonts w:ascii="Arial" w:eastAsia="SimHei" w:hAnsi="Arial"/>
      <w:szCs w:val="24"/>
      <w:lang/>
    </w:rPr>
  </w:style>
  <w:style w:type="paragraph" w:styleId="Heading9">
    <w:name w:val="heading 9"/>
    <w:basedOn w:val="Normal"/>
    <w:next w:val="Normal"/>
    <w:link w:val="Heading9Char"/>
    <w:qFormat/>
    <w:rsid w:val="002C36D1"/>
    <w:pPr>
      <w:keepNext/>
      <w:keepLines/>
      <w:numPr>
        <w:ilvl w:val="8"/>
        <w:numId w:val="5"/>
      </w:numPr>
      <w:spacing w:before="240" w:after="64" w:line="320" w:lineRule="auto"/>
      <w:ind w:left="1584" w:hanging="144"/>
      <w:outlineLvl w:val="8"/>
    </w:pPr>
    <w:rPr>
      <w:rFonts w:ascii="Arial" w:eastAsia="SimHei" w:hAnsi="Arial"/>
      <w:szCs w:val="21"/>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986132"/>
    <w:pPr>
      <w:keepNext/>
      <w:keepLines/>
      <w:suppressAutoHyphens/>
      <w:outlineLvl w:val="0"/>
    </w:pPr>
    <w:rPr>
      <w:rFonts w:ascii="SimHei" w:eastAsia="SimHei"/>
      <w:sz w:val="24"/>
    </w:rPr>
  </w:style>
  <w:style w:type="paragraph" w:customStyle="1" w:styleId="HCh">
    <w:name w:val="_ H _Ch"/>
    <w:basedOn w:val="H1"/>
    <w:next w:val="Normal"/>
    <w:qFormat/>
    <w:rsid w:val="001E5A51"/>
    <w:pPr>
      <w:tabs>
        <w:tab w:val="left" w:pos="57"/>
      </w:tabs>
      <w:spacing w:line="400" w:lineRule="exact"/>
    </w:pPr>
    <w:rPr>
      <w:sz w:val="28"/>
    </w:rPr>
  </w:style>
  <w:style w:type="paragraph" w:customStyle="1" w:styleId="HM">
    <w:name w:val="_ H __M"/>
    <w:basedOn w:val="HCh"/>
    <w:next w:val="Normal"/>
    <w:qFormat/>
    <w:rsid w:val="001E5A51"/>
    <w:rPr>
      <w:sz w:val="34"/>
    </w:rPr>
  </w:style>
  <w:style w:type="paragraph" w:customStyle="1" w:styleId="H23">
    <w:name w:val="_ H_2/3"/>
    <w:basedOn w:val="Normal"/>
    <w:next w:val="Normal"/>
    <w:qFormat/>
    <w:rsid w:val="00986132"/>
    <w:pPr>
      <w:outlineLvl w:val="1"/>
    </w:pPr>
    <w:rPr>
      <w:rFonts w:ascii="SimHei" w:eastAsia="SimHei"/>
      <w:spacing w:val="2"/>
    </w:rPr>
  </w:style>
  <w:style w:type="paragraph" w:customStyle="1" w:styleId="H4">
    <w:name w:val="_ H_4"/>
    <w:basedOn w:val="Normal"/>
    <w:next w:val="Normal"/>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qFormat/>
    <w:rsid w:val="001E5A51"/>
    <w:pPr>
      <w:tabs>
        <w:tab w:val="clear" w:pos="431"/>
        <w:tab w:val="left" w:pos="432"/>
        <w:tab w:val="left" w:pos="864"/>
        <w:tab w:val="left" w:pos="1293"/>
        <w:tab w:val="left" w:pos="1724"/>
        <w:tab w:val="left" w:pos="2155"/>
        <w:tab w:val="left" w:pos="2586"/>
      </w:tabs>
      <w:spacing w:after="140"/>
    </w:pPr>
  </w:style>
  <w:style w:type="paragraph" w:customStyle="1" w:styleId="SM">
    <w:name w:val="__S_M"/>
    <w:basedOn w:val="Normal"/>
    <w:next w:val="Normal"/>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qFormat/>
    <w:rsid w:val="001E5A51"/>
    <w:pPr>
      <w:spacing w:line="640" w:lineRule="exact"/>
    </w:pPr>
    <w:rPr>
      <w:spacing w:val="-8"/>
      <w:w w:val="96"/>
      <w:sz w:val="57"/>
    </w:rPr>
  </w:style>
  <w:style w:type="paragraph" w:customStyle="1" w:styleId="SS">
    <w:name w:val="__S_S"/>
    <w:basedOn w:val="HCh"/>
    <w:next w:val="Normal"/>
    <w:qFormat/>
    <w:rsid w:val="001E5A51"/>
    <w:pPr>
      <w:ind w:left="1264" w:right="1264"/>
    </w:pPr>
  </w:style>
  <w:style w:type="paragraph" w:customStyle="1" w:styleId="SingleTxt">
    <w:name w:val="__Single Txt"/>
    <w:basedOn w:val="Normal"/>
    <w:uiPriority w:val="99"/>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FootnoteReference">
    <w:name w:val="footnote reference"/>
    <w:aliases w:val="4_G,Char Char1 Char Char Char Char,ftref,Fußnotenzeichen_Raxen,Footnotes refss,Error-Fußnotenzeichen5,Error-Fußnotenzeichen6,Error-Fußnotenzeichen3,Footnote Refernece"/>
    <w:uiPriority w:val="99"/>
    <w:rsid w:val="00803014"/>
    <w:rPr>
      <w:color w:val="auto"/>
      <w:spacing w:val="0"/>
      <w:w w:val="150"/>
      <w:position w:val="0"/>
      <w:vertAlign w:val="superscript"/>
    </w:rPr>
  </w:style>
  <w:style w:type="character" w:styleId="EndnoteReference">
    <w:name w:val="endnote reference"/>
    <w:aliases w:val="1_G"/>
    <w:rsid w:val="001E5A51"/>
    <w:rPr>
      <w:color w:val="auto"/>
      <w:spacing w:val="0"/>
      <w:w w:val="150"/>
      <w:position w:val="0"/>
      <w:vertAlign w:val="superscript"/>
    </w:rPr>
  </w:style>
  <w:style w:type="paragraph" w:styleId="FootnoteText">
    <w:name w:val="footnote text"/>
    <w:aliases w:val="5_G,Footnote,Footnote Text Char1,single space,FOOTNOTES,fn Char Char,fn Char Char Char,fn,Footnote Text Char1 Char Char,Footnote Text Char Char Char Char,Footnote Text Char2 Char Char Char Char Char,ft,Car8"/>
    <w:basedOn w:val="Normal"/>
    <w:link w:val="FootnoteTextChar"/>
    <w:rsid w:val="001E5A51"/>
    <w:pPr>
      <w:tabs>
        <w:tab w:val="clear" w:pos="431"/>
        <w:tab w:val="right" w:pos="418"/>
      </w:tabs>
      <w:spacing w:after="120" w:line="240" w:lineRule="exact"/>
      <w:ind w:left="170" w:hanging="170"/>
    </w:pPr>
    <w:rPr>
      <w:noProof/>
      <w:snapToGrid/>
      <w:kern w:val="14"/>
      <w:sz w:val="18"/>
      <w:lang/>
    </w:rPr>
  </w:style>
  <w:style w:type="paragraph" w:styleId="EndnoteText">
    <w:name w:val="endnote text"/>
    <w:aliases w:val="2_G"/>
    <w:basedOn w:val="FootnoteText"/>
    <w:link w:val="EndnoteTextChar"/>
    <w:uiPriority w:val="99"/>
    <w:rsid w:val="001E5A51"/>
  </w:style>
  <w:style w:type="paragraph" w:styleId="CommentText">
    <w:name w:val="annotation text"/>
    <w:basedOn w:val="Normal"/>
    <w:link w:val="CommentTextChar3"/>
    <w:uiPriority w:val="99"/>
    <w:rsid w:val="001E5A51"/>
    <w:rPr>
      <w:snapToGrid/>
      <w:kern w:val="14"/>
      <w:lang/>
    </w:rPr>
  </w:style>
  <w:style w:type="paragraph" w:styleId="CommentSubject">
    <w:name w:val="annotation subject"/>
    <w:basedOn w:val="CommentText"/>
    <w:next w:val="CommentText"/>
    <w:link w:val="CommentSubjectChar"/>
    <w:uiPriority w:val="99"/>
    <w:rsid w:val="001E5A51"/>
    <w:rPr>
      <w:b/>
      <w:bCs/>
    </w:rPr>
  </w:style>
  <w:style w:type="character" w:styleId="CommentReference">
    <w:name w:val="annotation reference"/>
    <w:uiPriority w:val="99"/>
    <w:rsid w:val="001E5A51"/>
    <w:rPr>
      <w:sz w:val="21"/>
      <w:szCs w:val="21"/>
    </w:rPr>
  </w:style>
  <w:style w:type="paragraph" w:styleId="BalloonText">
    <w:name w:val="Balloon Text"/>
    <w:basedOn w:val="Normal"/>
    <w:link w:val="BalloonTextChar1"/>
    <w:uiPriority w:val="99"/>
    <w:rsid w:val="001E5A51"/>
    <w:rPr>
      <w:snapToGrid/>
      <w:kern w:val="14"/>
      <w:sz w:val="18"/>
      <w:szCs w:val="18"/>
      <w:lang/>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aliases w:val="6_G"/>
    <w:link w:val="HeaderChar1"/>
    <w:uiPriority w:val="99"/>
    <w:rsid w:val="001E5A51"/>
    <w:pPr>
      <w:tabs>
        <w:tab w:val="center" w:pos="4320"/>
        <w:tab w:val="right" w:pos="8640"/>
      </w:tabs>
      <w:jc w:val="both"/>
    </w:pPr>
    <w:rPr>
      <w:noProof/>
      <w:sz w:val="18"/>
    </w:rPr>
  </w:style>
  <w:style w:type="paragraph" w:styleId="Footer">
    <w:name w:val="footer"/>
    <w:aliases w:val="3_G"/>
    <w:link w:val="FooterChar1"/>
    <w:uiPriority w:val="99"/>
    <w:rsid w:val="001E5A51"/>
    <w:pPr>
      <w:tabs>
        <w:tab w:val="center" w:pos="4320"/>
        <w:tab w:val="right" w:pos="8640"/>
      </w:tabs>
      <w:jc w:val="both"/>
    </w:pPr>
    <w:rPr>
      <w:b/>
      <w:noProof/>
      <w:sz w:val="18"/>
      <w:szCs w:val="18"/>
    </w:rPr>
  </w:style>
  <w:style w:type="character" w:styleId="Hyperlink">
    <w:name w:val="Hyperlink"/>
    <w:uiPriority w:val="99"/>
    <w:rsid w:val="00036F1B"/>
    <w:rPr>
      <w:color w:val="0000FF"/>
      <w:u w:val="none"/>
    </w:rPr>
  </w:style>
  <w:style w:type="character" w:styleId="FollowedHyperlink">
    <w:name w:val="FollowedHyperlink"/>
    <w:uiPriority w:val="99"/>
    <w:qFormat/>
    <w:rsid w:val="00036F1B"/>
    <w:rPr>
      <w:color w:val="0000FF"/>
      <w:u w:val="none"/>
    </w:rPr>
  </w:style>
  <w:style w:type="paragraph" w:customStyle="1" w:styleId="Distr">
    <w:name w:val="Distr 分发种类"/>
    <w:next w:val="Normal"/>
    <w:qFormat/>
    <w:rsid w:val="005B1D3C"/>
    <w:pPr>
      <w:spacing w:before="240" w:line="240" w:lineRule="exact"/>
    </w:pPr>
    <w:rPr>
      <w:kern w:val="14"/>
      <w:lang w:eastAsia="zh-CN"/>
    </w:rPr>
  </w:style>
  <w:style w:type="paragraph" w:customStyle="1" w:styleId="Publication">
    <w:name w:val="Publication 印发日期"/>
    <w:next w:val="Normal"/>
    <w:qFormat/>
    <w:rsid w:val="005B1D3C"/>
    <w:pPr>
      <w:spacing w:line="240" w:lineRule="exact"/>
    </w:pPr>
    <w:rPr>
      <w:kern w:val="14"/>
      <w:lang w:eastAsia="zh-CN"/>
    </w:rPr>
  </w:style>
  <w:style w:type="paragraph" w:customStyle="1" w:styleId="Original">
    <w:name w:val="Original 原件种类"/>
    <w:next w:val="Normal"/>
    <w:qFormat/>
    <w:rsid w:val="005B1D3C"/>
    <w:pPr>
      <w:spacing w:line="240" w:lineRule="exact"/>
    </w:pPr>
    <w:rPr>
      <w:kern w:val="14"/>
      <w:lang w:eastAsia="zh-CN"/>
    </w:rPr>
  </w:style>
  <w:style w:type="paragraph" w:customStyle="1" w:styleId="Release">
    <w:name w:val="Release 送印日期"/>
    <w:next w:val="Normal"/>
    <w:qFormat/>
    <w:rsid w:val="00074771"/>
    <w:pPr>
      <w:spacing w:line="240" w:lineRule="exact"/>
    </w:pPr>
    <w:rPr>
      <w:kern w:val="14"/>
      <w:sz w:val="21"/>
      <w:lang w:eastAsia="zh-CN"/>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NormalWeb"/>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uiPriority w:val="99"/>
    <w:rsid w:val="001944A4"/>
    <w:rPr>
      <w:sz w:val="24"/>
      <w:szCs w:val="24"/>
    </w:rPr>
  </w:style>
  <w:style w:type="character" w:customStyle="1" w:styleId="Heading1Char1">
    <w:name w:val="Heading 1 Char1"/>
    <w:aliases w:val="Table_G Char"/>
    <w:link w:val="Heading1"/>
    <w:uiPriority w:val="1"/>
    <w:rsid w:val="005B04F3"/>
    <w:rPr>
      <w:rFonts w:eastAsia="SimHei"/>
      <w:bCs/>
      <w:kern w:val="14"/>
      <w:sz w:val="28"/>
      <w:szCs w:val="28"/>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1">
    <w:name w:val="Heading 2 Char1"/>
    <w:link w:val="Heading2"/>
    <w:uiPriority w:val="9"/>
    <w:rsid w:val="005B04F3"/>
    <w:rPr>
      <w:rFonts w:ascii="SimHei" w:hAnsi="SimHei"/>
      <w:b/>
      <w:bCs/>
      <w:kern w:val="14"/>
      <w:sz w:val="28"/>
      <w:szCs w:val="26"/>
    </w:rPr>
  </w:style>
  <w:style w:type="character" w:customStyle="1" w:styleId="Heading3Char">
    <w:name w:val="Heading 3 Char"/>
    <w:aliases w:val="Char Знак Знак Знак Char"/>
    <w:link w:val="Heading3"/>
    <w:uiPriority w:val="9"/>
    <w:rsid w:val="005B04F3"/>
    <w:rPr>
      <w:rFonts w:ascii="SimSun" w:hAnsi="SimSun"/>
      <w:b/>
      <w:bCs/>
      <w:kern w:val="14"/>
      <w:sz w:val="32"/>
    </w:rPr>
  </w:style>
  <w:style w:type="paragraph" w:customStyle="1" w:styleId="1">
    <w:name w:val="日刊标题1"/>
    <w:basedOn w:val="Normal"/>
    <w:qFormat/>
    <w:rsid w:val="009D00AA"/>
    <w:pPr>
      <w:spacing w:line="560" w:lineRule="exact"/>
    </w:pPr>
    <w:rPr>
      <w:rFonts w:ascii="SimHei" w:eastAsia="SimHei" w:hAnsi="SimHei"/>
      <w:sz w:val="36"/>
    </w:rPr>
  </w:style>
  <w:style w:type="paragraph" w:customStyle="1" w:styleId="2">
    <w:name w:val="日刊标题2"/>
    <w:basedOn w:val="Normal"/>
    <w:next w:val="Normal"/>
    <w:qFormat/>
    <w:rsid w:val="009D00AA"/>
    <w:pPr>
      <w:spacing w:line="400" w:lineRule="exact"/>
    </w:pPr>
    <w:rPr>
      <w:rFonts w:ascii="SimHei" w:hAnsi="SimHei"/>
      <w:sz w:val="28"/>
    </w:rPr>
  </w:style>
  <w:style w:type="paragraph" w:customStyle="1" w:styleId="3">
    <w:name w:val="日刊标题3"/>
    <w:basedOn w:val="Normal"/>
    <w:next w:val="Normal"/>
    <w:qFormat/>
    <w:rsid w:val="009D00AA"/>
    <w:pPr>
      <w:spacing w:line="360" w:lineRule="exact"/>
    </w:pPr>
    <w:rPr>
      <w:rFonts w:ascii="SimHei" w:eastAsia="SimHei" w:hAnsi="SimHei"/>
      <w:sz w:val="24"/>
    </w:rPr>
  </w:style>
  <w:style w:type="paragraph" w:customStyle="1" w:styleId="4">
    <w:name w:val="日刊标题4"/>
    <w:basedOn w:val="Normal"/>
    <w:next w:val="Normal"/>
    <w:qFormat/>
    <w:rsid w:val="000C5208"/>
    <w:rPr>
      <w:rFonts w:ascii="SimHei" w:eastAsia="SimHei" w:hAnsi="SimHei"/>
      <w:sz w:val="24"/>
    </w:rPr>
  </w:style>
  <w:style w:type="character" w:customStyle="1" w:styleId="Heading4Char">
    <w:name w:val="Heading 4 Char"/>
    <w:link w:val="Heading4"/>
    <w:uiPriority w:val="9"/>
    <w:rsid w:val="002C36D1"/>
    <w:rPr>
      <w:snapToGrid/>
      <w:sz w:val="21"/>
      <w:u w:val="single"/>
    </w:rPr>
  </w:style>
  <w:style w:type="character" w:customStyle="1" w:styleId="Heading5Char">
    <w:name w:val="Heading 5 Char"/>
    <w:link w:val="Heading5"/>
    <w:rsid w:val="002C36D1"/>
    <w:rPr>
      <w:rFonts w:eastAsia="SimHei"/>
      <w:bCs/>
      <w:snapToGrid/>
      <w:sz w:val="21"/>
      <w:szCs w:val="36"/>
    </w:rPr>
  </w:style>
  <w:style w:type="character" w:customStyle="1" w:styleId="Heading6Char">
    <w:name w:val="Heading 6 Char"/>
    <w:link w:val="Heading6"/>
    <w:rsid w:val="002C36D1"/>
    <w:rPr>
      <w:rFonts w:ascii="Arial" w:eastAsia="SimHei" w:hAnsi="Arial"/>
      <w:b/>
      <w:bCs/>
      <w:snapToGrid/>
      <w:sz w:val="21"/>
      <w:szCs w:val="24"/>
    </w:rPr>
  </w:style>
  <w:style w:type="character" w:customStyle="1" w:styleId="Heading7Char">
    <w:name w:val="Heading 7 Char"/>
    <w:link w:val="Heading7"/>
    <w:rsid w:val="002C36D1"/>
    <w:rPr>
      <w:b/>
      <w:bCs/>
      <w:snapToGrid/>
      <w:sz w:val="21"/>
      <w:szCs w:val="24"/>
    </w:rPr>
  </w:style>
  <w:style w:type="character" w:customStyle="1" w:styleId="Heading8Char">
    <w:name w:val="Heading 8 Char"/>
    <w:link w:val="Heading8"/>
    <w:rsid w:val="002C36D1"/>
    <w:rPr>
      <w:rFonts w:ascii="Arial" w:eastAsia="SimHei" w:hAnsi="Arial"/>
      <w:snapToGrid/>
      <w:sz w:val="21"/>
      <w:szCs w:val="24"/>
    </w:rPr>
  </w:style>
  <w:style w:type="character" w:customStyle="1" w:styleId="Heading9Char">
    <w:name w:val="Heading 9 Char"/>
    <w:link w:val="Heading9"/>
    <w:rsid w:val="002C36D1"/>
    <w:rPr>
      <w:rFonts w:ascii="Arial" w:eastAsia="SimHei" w:hAnsi="Arial"/>
      <w:snapToGrid/>
      <w:sz w:val="21"/>
      <w:szCs w:val="21"/>
    </w:rPr>
  </w:style>
  <w:style w:type="paragraph" w:customStyle="1" w:styleId="DashGC">
    <w:name w:val="_Dash_GC"/>
    <w:basedOn w:val="Normal"/>
    <w:rsid w:val="002C36D1"/>
    <w:pPr>
      <w:numPr>
        <w:numId w:val="5"/>
      </w:numPr>
      <w:spacing w:after="120"/>
      <w:ind w:right="1134"/>
    </w:pPr>
    <w:rPr>
      <w:lang w:val="fr-CH"/>
    </w:rPr>
  </w:style>
  <w:style w:type="paragraph" w:customStyle="1" w:styleId="a">
    <w:name w:val="缩进正文"/>
    <w:basedOn w:val="SingleTxtGC"/>
    <w:rsid w:val="002C36D1"/>
    <w:pPr>
      <w:ind w:left="1565"/>
    </w:pPr>
  </w:style>
  <w:style w:type="paragraph" w:customStyle="1" w:styleId="a0">
    <w:name w:val="表中标题"/>
    <w:basedOn w:val="SingleTxtGC"/>
    <w:rsid w:val="002C36D1"/>
    <w:pPr>
      <w:spacing w:before="80" w:after="80" w:line="200" w:lineRule="exact"/>
      <w:ind w:left="0" w:right="113"/>
    </w:pPr>
    <w:rPr>
      <w:rFonts w:eastAsia="KaiTi_GB2312"/>
      <w:sz w:val="18"/>
    </w:rPr>
  </w:style>
  <w:style w:type="paragraph" w:customStyle="1" w:styleId="a1">
    <w:name w:val="目录段页次"/>
    <w:basedOn w:val="Normal"/>
    <w:rsid w:val="002C36D1"/>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C36D1"/>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link w:val="MacroTextChar"/>
    <w:rsid w:val="002C36D1"/>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rPr>
  </w:style>
  <w:style w:type="character" w:customStyle="1" w:styleId="MacroTextChar">
    <w:name w:val="Macro Text Char"/>
    <w:link w:val="MacroText"/>
    <w:rsid w:val="002C36D1"/>
    <w:rPr>
      <w:kern w:val="24"/>
      <w:sz w:val="24"/>
      <w:lang w:bidi="ar-SA"/>
    </w:rPr>
  </w:style>
  <w:style w:type="character" w:styleId="PageNumber">
    <w:name w:val="page number"/>
    <w:aliases w:val="7_G"/>
    <w:rsid w:val="002C36D1"/>
    <w:rPr>
      <w:rFonts w:ascii="Times New Roman" w:hAnsi="Times New Roman"/>
      <w:b/>
      <w:spacing w:val="0"/>
      <w:kern w:val="0"/>
      <w:sz w:val="18"/>
    </w:rPr>
  </w:style>
  <w:style w:type="paragraph" w:customStyle="1" w:styleId="Bullet1GC">
    <w:name w:val="_Bullet 1_GC"/>
    <w:basedOn w:val="Normal"/>
    <w:rsid w:val="002C36D1"/>
    <w:pPr>
      <w:numPr>
        <w:numId w:val="3"/>
      </w:numPr>
      <w:spacing w:after="120"/>
      <w:ind w:right="1134"/>
    </w:pPr>
  </w:style>
  <w:style w:type="paragraph" w:customStyle="1" w:styleId="Bullet2GC">
    <w:name w:val="_Bullet 2_GC"/>
    <w:basedOn w:val="Normal"/>
    <w:rsid w:val="002C36D1"/>
    <w:pPr>
      <w:numPr>
        <w:numId w:val="4"/>
      </w:numPr>
      <w:spacing w:after="120"/>
      <w:ind w:right="1134"/>
    </w:pPr>
  </w:style>
  <w:style w:type="paragraph" w:styleId="Title">
    <w:name w:val="Title"/>
    <w:basedOn w:val="Normal"/>
    <w:link w:val="TitleChar"/>
    <w:qFormat/>
    <w:rsid w:val="002C36D1"/>
    <w:pPr>
      <w:spacing w:before="240" w:after="60"/>
      <w:jc w:val="center"/>
      <w:outlineLvl w:val="0"/>
    </w:pPr>
    <w:rPr>
      <w:rFonts w:ascii="Arial" w:hAnsi="Arial"/>
      <w:b/>
      <w:bCs/>
      <w:sz w:val="32"/>
      <w:szCs w:val="32"/>
      <w:lang/>
    </w:rPr>
  </w:style>
  <w:style w:type="character" w:customStyle="1" w:styleId="TitleChar">
    <w:name w:val="Title Char"/>
    <w:link w:val="Title"/>
    <w:rsid w:val="002C36D1"/>
    <w:rPr>
      <w:rFonts w:ascii="Arial" w:hAnsi="Arial" w:cs="Arial"/>
      <w:b/>
      <w:bCs/>
      <w:snapToGrid/>
      <w:sz w:val="32"/>
      <w:szCs w:val="32"/>
    </w:rPr>
  </w:style>
  <w:style w:type="paragraph" w:customStyle="1" w:styleId="HMGC">
    <w:name w:val="_ H __M_GC"/>
    <w:basedOn w:val="Normal"/>
    <w:next w:val="SingleTxtGC"/>
    <w:link w:val="HMGCChar"/>
    <w:rsid w:val="002C36D1"/>
    <w:pPr>
      <w:keepNext/>
      <w:keepLines/>
      <w:tabs>
        <w:tab w:val="clear" w:pos="431"/>
        <w:tab w:val="right" w:pos="851"/>
      </w:tabs>
      <w:spacing w:before="240" w:after="240" w:line="440" w:lineRule="exact"/>
      <w:ind w:left="1134" w:right="1134" w:hanging="1134"/>
      <w:outlineLvl w:val="0"/>
    </w:pPr>
    <w:rPr>
      <w:rFonts w:eastAsia="SimHei"/>
      <w:sz w:val="34"/>
      <w:lang/>
    </w:rPr>
  </w:style>
  <w:style w:type="paragraph" w:customStyle="1" w:styleId="HChGC">
    <w:name w:val="_ H _Ch_GC"/>
    <w:basedOn w:val="Normal"/>
    <w:next w:val="SingleTxtGC"/>
    <w:rsid w:val="002C36D1"/>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2C36D1"/>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2C36D1"/>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2C36D1"/>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2C36D1"/>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2C36D1"/>
    <w:pPr>
      <w:tabs>
        <w:tab w:val="left" w:pos="1134"/>
        <w:tab w:val="left" w:pos="1565"/>
        <w:tab w:val="left" w:pos="1996"/>
        <w:tab w:val="left" w:pos="2427"/>
      </w:tabs>
      <w:spacing w:after="120"/>
      <w:ind w:left="1134" w:right="1134"/>
    </w:pPr>
    <w:rPr>
      <w:lang/>
    </w:rPr>
  </w:style>
  <w:style w:type="paragraph" w:customStyle="1" w:styleId="SLGC">
    <w:name w:val="__S_L_GC"/>
    <w:basedOn w:val="Normal"/>
    <w:next w:val="SingleTxtGC"/>
    <w:rsid w:val="002C36D1"/>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2C36D1"/>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2C36D1"/>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2C36D1"/>
    <w:pPr>
      <w:keepNext/>
      <w:keepLines/>
      <w:spacing w:before="240" w:after="240" w:line="420" w:lineRule="exact"/>
      <w:ind w:left="1134" w:right="1134"/>
      <w:jc w:val="left"/>
    </w:pPr>
    <w:rPr>
      <w:rFonts w:eastAsia="SimHei"/>
      <w:sz w:val="40"/>
    </w:rPr>
  </w:style>
  <w:style w:type="paragraph" w:customStyle="1" w:styleId="a3">
    <w:name w:val="悬挂"/>
    <w:basedOn w:val="SingleTxtGC"/>
    <w:rsid w:val="002C36D1"/>
    <w:pPr>
      <w:ind w:left="1565" w:hanging="431"/>
    </w:pPr>
  </w:style>
  <w:style w:type="paragraph" w:customStyle="1" w:styleId="a4">
    <w:name w:val="表中文字"/>
    <w:basedOn w:val="SingleTxtGC"/>
    <w:rsid w:val="002C36D1"/>
    <w:pPr>
      <w:spacing w:before="40" w:line="240" w:lineRule="atLeast"/>
      <w:ind w:left="0" w:right="113"/>
    </w:pPr>
    <w:rPr>
      <w:sz w:val="18"/>
    </w:rPr>
  </w:style>
  <w:style w:type="paragraph" w:customStyle="1" w:styleId="a5">
    <w:name w:val="表数文字"/>
    <w:basedOn w:val="SingleTxtGC"/>
    <w:rsid w:val="002C36D1"/>
    <w:pPr>
      <w:spacing w:before="40" w:after="40" w:line="240" w:lineRule="atLeast"/>
      <w:ind w:left="0" w:right="113"/>
    </w:pPr>
    <w:rPr>
      <w:sz w:val="18"/>
    </w:rPr>
  </w:style>
  <w:style w:type="table" w:styleId="TableGrid">
    <w:name w:val="Table Grid"/>
    <w:basedOn w:val="TableNormal"/>
    <w:uiPriority w:val="59"/>
    <w:rsid w:val="002C36D1"/>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
    <w:name w:val="Footnote Text Char"/>
    <w:aliases w:val="5_G Char1,Footnote Char1,Footnote Text Char1 Char1,single space Char1,FOOTNOTES Char1,fn Char Char Char2,fn Char Char Char Char,fn Char1,Footnote Text Char1 Char Char Char,Footnote Text Char Char Char Char Char2,ft Char1,Car8 Char"/>
    <w:link w:val="FootnoteText"/>
    <w:rsid w:val="002C36D1"/>
    <w:rPr>
      <w:noProof/>
      <w:kern w:val="14"/>
      <w:sz w:val="18"/>
    </w:rPr>
  </w:style>
  <w:style w:type="paragraph" w:styleId="DocumentMap">
    <w:name w:val="Document Map"/>
    <w:basedOn w:val="Normal"/>
    <w:link w:val="DocumentMapChar1"/>
    <w:rsid w:val="002C36D1"/>
    <w:pPr>
      <w:shd w:val="clear" w:color="auto" w:fill="000080"/>
      <w:tabs>
        <w:tab w:val="clear" w:pos="431"/>
      </w:tabs>
      <w:overflowPunct/>
      <w:adjustRightInd/>
      <w:snapToGrid/>
    </w:pPr>
    <w:rPr>
      <w:rFonts w:ascii="SimSun"/>
      <w:snapToGrid/>
      <w:kern w:val="14"/>
      <w:lang/>
    </w:rPr>
  </w:style>
  <w:style w:type="character" w:customStyle="1" w:styleId="DocumentMapChar1">
    <w:name w:val="Document Map Char1"/>
    <w:link w:val="DocumentMap"/>
    <w:rsid w:val="002C36D1"/>
    <w:rPr>
      <w:rFonts w:ascii="SimSun"/>
      <w:kern w:val="14"/>
      <w:sz w:val="21"/>
      <w:shd w:val="clear" w:color="auto" w:fill="000080"/>
      <w:lang/>
    </w:rPr>
  </w:style>
  <w:style w:type="paragraph" w:customStyle="1" w:styleId="HMG">
    <w:name w:val="_ H __M_G"/>
    <w:basedOn w:val="Normal"/>
    <w:next w:val="Normal"/>
    <w:rsid w:val="002C36D1"/>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link w:val="HChGChar"/>
    <w:rsid w:val="002C36D1"/>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SingleTxtG">
    <w:name w:val="_ Single Txt_G"/>
    <w:basedOn w:val="Normal"/>
    <w:uiPriority w:val="99"/>
    <w:rsid w:val="002C36D1"/>
    <w:pPr>
      <w:tabs>
        <w:tab w:val="clear" w:pos="431"/>
      </w:tabs>
      <w:suppressAutoHyphens/>
      <w:overflowPunct/>
      <w:adjustRightInd/>
      <w:snapToGrid/>
      <w:spacing w:after="120" w:line="240" w:lineRule="atLeast"/>
      <w:ind w:left="1134" w:right="1134"/>
    </w:pPr>
    <w:rPr>
      <w:snapToGrid/>
      <w:sz w:val="20"/>
      <w:lang w:val="en-GB" w:eastAsia="en-US"/>
    </w:rPr>
  </w:style>
  <w:style w:type="paragraph" w:styleId="PlainText">
    <w:name w:val="Plain Text"/>
    <w:basedOn w:val="Normal"/>
    <w:link w:val="PlainTextChar"/>
    <w:rsid w:val="002C36D1"/>
    <w:pPr>
      <w:tabs>
        <w:tab w:val="clear" w:pos="431"/>
      </w:tabs>
      <w:suppressAutoHyphens/>
      <w:overflowPunct/>
      <w:adjustRightInd/>
      <w:snapToGrid/>
      <w:spacing w:line="240" w:lineRule="atLeast"/>
      <w:jc w:val="left"/>
    </w:pPr>
    <w:rPr>
      <w:snapToGrid/>
      <w:sz w:val="20"/>
      <w:lang w:val="en-GB" w:eastAsia="en-US"/>
    </w:rPr>
  </w:style>
  <w:style w:type="character" w:customStyle="1" w:styleId="PlainTextChar">
    <w:name w:val="Plain Text Char"/>
    <w:link w:val="PlainText"/>
    <w:rsid w:val="002C36D1"/>
    <w:rPr>
      <w:lang w:val="en-GB" w:eastAsia="en-US"/>
    </w:rPr>
  </w:style>
  <w:style w:type="paragraph" w:styleId="BodyText">
    <w:name w:val="Body Text"/>
    <w:aliases w:val="Знак8"/>
    <w:basedOn w:val="Normal"/>
    <w:next w:val="Normal"/>
    <w:link w:val="BodyTextChar2"/>
    <w:uiPriority w:val="1"/>
    <w:qFormat/>
    <w:rsid w:val="002C36D1"/>
    <w:pPr>
      <w:tabs>
        <w:tab w:val="clear" w:pos="431"/>
      </w:tabs>
      <w:suppressAutoHyphens/>
      <w:overflowPunct/>
      <w:adjustRightInd/>
      <w:snapToGrid/>
      <w:spacing w:line="240" w:lineRule="atLeast"/>
      <w:jc w:val="left"/>
    </w:pPr>
    <w:rPr>
      <w:snapToGrid/>
      <w:sz w:val="20"/>
      <w:lang w:val="en-GB" w:eastAsia="en-US"/>
    </w:rPr>
  </w:style>
  <w:style w:type="character" w:customStyle="1" w:styleId="BodyTextChar2">
    <w:name w:val="Body Text Char2"/>
    <w:aliases w:val="Знак8 Char1"/>
    <w:link w:val="BodyText"/>
    <w:uiPriority w:val="1"/>
    <w:rsid w:val="002C36D1"/>
    <w:rPr>
      <w:lang w:val="en-GB" w:eastAsia="en-US"/>
    </w:rPr>
  </w:style>
  <w:style w:type="paragraph" w:styleId="BodyTextIndent">
    <w:name w:val="Body Text Indent"/>
    <w:aliases w:val="Знак1"/>
    <w:basedOn w:val="Normal"/>
    <w:link w:val="BodyTextIndentChar"/>
    <w:rsid w:val="002C36D1"/>
    <w:pPr>
      <w:tabs>
        <w:tab w:val="clear" w:pos="431"/>
      </w:tabs>
      <w:suppressAutoHyphens/>
      <w:overflowPunct/>
      <w:adjustRightInd/>
      <w:snapToGrid/>
      <w:spacing w:after="120" w:line="240" w:lineRule="atLeast"/>
      <w:ind w:left="283"/>
      <w:jc w:val="left"/>
    </w:pPr>
    <w:rPr>
      <w:snapToGrid/>
      <w:sz w:val="20"/>
      <w:lang w:val="en-GB" w:eastAsia="en-US"/>
    </w:rPr>
  </w:style>
  <w:style w:type="character" w:customStyle="1" w:styleId="BodyTextIndentChar">
    <w:name w:val="Body Text Indent Char"/>
    <w:aliases w:val="Знак1 Char"/>
    <w:link w:val="BodyTextIndent"/>
    <w:rsid w:val="002C36D1"/>
    <w:rPr>
      <w:lang w:val="en-GB" w:eastAsia="en-US"/>
    </w:rPr>
  </w:style>
  <w:style w:type="paragraph" w:styleId="BlockText">
    <w:name w:val="Block Text"/>
    <w:basedOn w:val="Normal"/>
    <w:rsid w:val="002C36D1"/>
    <w:pPr>
      <w:tabs>
        <w:tab w:val="clear" w:pos="431"/>
      </w:tabs>
      <w:suppressAutoHyphens/>
      <w:overflowPunct/>
      <w:adjustRightInd/>
      <w:snapToGrid/>
      <w:spacing w:line="240" w:lineRule="atLeast"/>
      <w:ind w:left="1440" w:right="1440"/>
      <w:jc w:val="left"/>
    </w:pPr>
    <w:rPr>
      <w:snapToGrid/>
      <w:sz w:val="20"/>
      <w:lang w:val="en-GB" w:eastAsia="en-US"/>
    </w:rPr>
  </w:style>
  <w:style w:type="paragraph" w:customStyle="1" w:styleId="SMG">
    <w:name w:val="__S_M_G"/>
    <w:basedOn w:val="Normal"/>
    <w:next w:val="Normal"/>
    <w:rsid w:val="002C36D1"/>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2C36D1"/>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2C36D1"/>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2C36D1"/>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uiPriority w:val="99"/>
    <w:rsid w:val="002C36D1"/>
    <w:pPr>
      <w:numPr>
        <w:numId w:val="9"/>
      </w:numPr>
      <w:tabs>
        <w:tab w:val="clear" w:pos="431"/>
      </w:tabs>
      <w:suppressAutoHyphens/>
      <w:overflowPunct/>
      <w:adjustRightInd/>
      <w:snapToGrid/>
      <w:spacing w:after="120" w:line="240" w:lineRule="atLeast"/>
      <w:ind w:right="1134"/>
    </w:pPr>
    <w:rPr>
      <w:snapToGrid/>
      <w:sz w:val="20"/>
      <w:lang w:val="en-GB" w:eastAsia="en-US"/>
    </w:rPr>
  </w:style>
  <w:style w:type="character" w:styleId="LineNumber">
    <w:name w:val="line number"/>
    <w:rsid w:val="002C36D1"/>
    <w:rPr>
      <w:sz w:val="14"/>
    </w:rPr>
  </w:style>
  <w:style w:type="paragraph" w:customStyle="1" w:styleId="Bullet2G">
    <w:name w:val="_Bullet 2_G"/>
    <w:basedOn w:val="Normal"/>
    <w:uiPriority w:val="99"/>
    <w:rsid w:val="002C36D1"/>
    <w:pPr>
      <w:numPr>
        <w:numId w:val="10"/>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link w:val="H1GChar"/>
    <w:rsid w:val="002C36D1"/>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link w:val="H23GChar"/>
    <w:rsid w:val="002C36D1"/>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uiPriority w:val="99"/>
    <w:rsid w:val="002C36D1"/>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2C36D1"/>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numbering" w:styleId="111111">
    <w:name w:val="Outline List 2"/>
    <w:basedOn w:val="NoList"/>
    <w:rsid w:val="002C36D1"/>
    <w:pPr>
      <w:numPr>
        <w:numId w:val="6"/>
      </w:numPr>
    </w:pPr>
  </w:style>
  <w:style w:type="numbering" w:styleId="1ai">
    <w:name w:val="Outline List 1"/>
    <w:basedOn w:val="NoList"/>
    <w:rsid w:val="002C36D1"/>
    <w:pPr>
      <w:numPr>
        <w:numId w:val="7"/>
      </w:numPr>
    </w:pPr>
  </w:style>
  <w:style w:type="numbering" w:styleId="ArticleSection">
    <w:name w:val="Outline List 3"/>
    <w:basedOn w:val="NoList"/>
    <w:rsid w:val="002C36D1"/>
    <w:pPr>
      <w:numPr>
        <w:numId w:val="8"/>
      </w:numPr>
    </w:pPr>
  </w:style>
  <w:style w:type="paragraph" w:styleId="BodyText2">
    <w:name w:val="Body Text 2"/>
    <w:basedOn w:val="Normal"/>
    <w:link w:val="BodyText2Char"/>
    <w:rsid w:val="002C36D1"/>
    <w:pPr>
      <w:tabs>
        <w:tab w:val="clear" w:pos="431"/>
      </w:tabs>
      <w:suppressAutoHyphens/>
      <w:overflowPunct/>
      <w:adjustRightInd/>
      <w:snapToGrid/>
      <w:spacing w:after="120" w:line="480" w:lineRule="auto"/>
      <w:jc w:val="left"/>
    </w:pPr>
    <w:rPr>
      <w:snapToGrid/>
      <w:sz w:val="20"/>
      <w:lang w:val="en-GB" w:eastAsia="en-US"/>
    </w:rPr>
  </w:style>
  <w:style w:type="character" w:customStyle="1" w:styleId="BodyText2Char">
    <w:name w:val="Body Text 2 Char"/>
    <w:link w:val="BodyText2"/>
    <w:rsid w:val="002C36D1"/>
    <w:rPr>
      <w:lang w:val="en-GB" w:eastAsia="en-US"/>
    </w:rPr>
  </w:style>
  <w:style w:type="paragraph" w:styleId="BodyText3">
    <w:name w:val="Body Text 3"/>
    <w:aliases w:val="Знак"/>
    <w:basedOn w:val="Normal"/>
    <w:link w:val="BodyText3Char"/>
    <w:rsid w:val="002C36D1"/>
    <w:pPr>
      <w:tabs>
        <w:tab w:val="clear" w:pos="431"/>
      </w:tabs>
      <w:suppressAutoHyphens/>
      <w:overflowPunct/>
      <w:adjustRightInd/>
      <w:snapToGrid/>
      <w:spacing w:after="120" w:line="240" w:lineRule="atLeast"/>
      <w:jc w:val="left"/>
    </w:pPr>
    <w:rPr>
      <w:snapToGrid/>
      <w:sz w:val="16"/>
      <w:szCs w:val="16"/>
      <w:lang w:val="en-GB" w:eastAsia="en-US"/>
    </w:rPr>
  </w:style>
  <w:style w:type="character" w:customStyle="1" w:styleId="BodyText3Char">
    <w:name w:val="Body Text 3 Char"/>
    <w:aliases w:val="Знак Char"/>
    <w:link w:val="BodyText3"/>
    <w:rsid w:val="002C36D1"/>
    <w:rPr>
      <w:sz w:val="16"/>
      <w:szCs w:val="16"/>
      <w:lang w:val="en-GB" w:eastAsia="en-US"/>
    </w:rPr>
  </w:style>
  <w:style w:type="paragraph" w:styleId="BodyTextFirstIndent">
    <w:name w:val="Body Text First Indent"/>
    <w:basedOn w:val="BodyText"/>
    <w:link w:val="BodyTextFirstIndentChar"/>
    <w:rsid w:val="002C36D1"/>
    <w:pPr>
      <w:spacing w:after="120"/>
      <w:ind w:firstLine="210"/>
    </w:pPr>
  </w:style>
  <w:style w:type="character" w:customStyle="1" w:styleId="BodyTextFirstIndentChar">
    <w:name w:val="Body Text First Indent Char"/>
    <w:basedOn w:val="BodyTextChar2"/>
    <w:link w:val="BodyTextFirstIndent"/>
    <w:rsid w:val="002C36D1"/>
  </w:style>
  <w:style w:type="paragraph" w:styleId="BodyTextFirstIndent2">
    <w:name w:val="Body Text First Indent 2"/>
    <w:basedOn w:val="BodyTextIndent"/>
    <w:link w:val="BodyTextFirstIndent2Char"/>
    <w:rsid w:val="002C36D1"/>
    <w:pPr>
      <w:ind w:firstLine="210"/>
    </w:pPr>
  </w:style>
  <w:style w:type="character" w:customStyle="1" w:styleId="BodyTextFirstIndent2Char">
    <w:name w:val="Body Text First Indent 2 Char"/>
    <w:basedOn w:val="BodyTextIndentChar"/>
    <w:link w:val="BodyTextFirstIndent2"/>
    <w:rsid w:val="002C36D1"/>
  </w:style>
  <w:style w:type="paragraph" w:styleId="BodyTextIndent2">
    <w:name w:val="Body Text Indent 2"/>
    <w:basedOn w:val="Normal"/>
    <w:link w:val="BodyTextIndent2Char"/>
    <w:rsid w:val="002C36D1"/>
    <w:pPr>
      <w:tabs>
        <w:tab w:val="clear" w:pos="431"/>
      </w:tabs>
      <w:suppressAutoHyphens/>
      <w:overflowPunct/>
      <w:adjustRightInd/>
      <w:snapToGrid/>
      <w:spacing w:after="120" w:line="480" w:lineRule="auto"/>
      <w:ind w:left="283"/>
      <w:jc w:val="left"/>
    </w:pPr>
    <w:rPr>
      <w:snapToGrid/>
      <w:sz w:val="20"/>
      <w:lang w:val="en-GB" w:eastAsia="en-US"/>
    </w:rPr>
  </w:style>
  <w:style w:type="character" w:customStyle="1" w:styleId="BodyTextIndent2Char">
    <w:name w:val="Body Text Indent 2 Char"/>
    <w:link w:val="BodyTextIndent2"/>
    <w:rsid w:val="002C36D1"/>
    <w:rPr>
      <w:lang w:val="en-GB" w:eastAsia="en-US"/>
    </w:rPr>
  </w:style>
  <w:style w:type="paragraph" w:styleId="BodyTextIndent3">
    <w:name w:val="Body Text Indent 3"/>
    <w:basedOn w:val="Normal"/>
    <w:link w:val="BodyTextIndent3Char"/>
    <w:rsid w:val="002C36D1"/>
    <w:pPr>
      <w:tabs>
        <w:tab w:val="clear" w:pos="431"/>
      </w:tabs>
      <w:suppressAutoHyphens/>
      <w:overflowPunct/>
      <w:adjustRightInd/>
      <w:snapToGrid/>
      <w:spacing w:after="120" w:line="240" w:lineRule="atLeast"/>
      <w:ind w:left="283"/>
      <w:jc w:val="left"/>
    </w:pPr>
    <w:rPr>
      <w:snapToGrid/>
      <w:sz w:val="16"/>
      <w:szCs w:val="16"/>
      <w:lang w:val="en-GB" w:eastAsia="en-US"/>
    </w:rPr>
  </w:style>
  <w:style w:type="character" w:customStyle="1" w:styleId="BodyTextIndent3Char">
    <w:name w:val="Body Text Indent 3 Char"/>
    <w:link w:val="BodyTextIndent3"/>
    <w:rsid w:val="002C36D1"/>
    <w:rPr>
      <w:sz w:val="16"/>
      <w:szCs w:val="16"/>
      <w:lang w:val="en-GB" w:eastAsia="en-US"/>
    </w:rPr>
  </w:style>
  <w:style w:type="paragraph" w:styleId="Closing">
    <w:name w:val="Closing"/>
    <w:basedOn w:val="Normal"/>
    <w:link w:val="ClosingChar"/>
    <w:rsid w:val="002C36D1"/>
    <w:pPr>
      <w:tabs>
        <w:tab w:val="clear" w:pos="431"/>
      </w:tabs>
      <w:suppressAutoHyphens/>
      <w:overflowPunct/>
      <w:adjustRightInd/>
      <w:snapToGrid/>
      <w:spacing w:line="240" w:lineRule="atLeast"/>
      <w:ind w:left="4252"/>
      <w:jc w:val="left"/>
    </w:pPr>
    <w:rPr>
      <w:snapToGrid/>
      <w:sz w:val="20"/>
      <w:lang w:val="en-GB" w:eastAsia="en-US"/>
    </w:rPr>
  </w:style>
  <w:style w:type="character" w:customStyle="1" w:styleId="ClosingChar">
    <w:name w:val="Closing Char"/>
    <w:link w:val="Closing"/>
    <w:rsid w:val="002C36D1"/>
    <w:rPr>
      <w:lang w:val="en-GB" w:eastAsia="en-US"/>
    </w:rPr>
  </w:style>
  <w:style w:type="paragraph" w:styleId="Date">
    <w:name w:val="Date"/>
    <w:basedOn w:val="Normal"/>
    <w:next w:val="Normal"/>
    <w:link w:val="DateChar"/>
    <w:uiPriority w:val="99"/>
    <w:rsid w:val="002C36D1"/>
    <w:pPr>
      <w:tabs>
        <w:tab w:val="clear" w:pos="431"/>
      </w:tabs>
      <w:suppressAutoHyphens/>
      <w:overflowPunct/>
      <w:adjustRightInd/>
      <w:snapToGrid/>
      <w:spacing w:line="240" w:lineRule="atLeast"/>
      <w:jc w:val="left"/>
    </w:pPr>
    <w:rPr>
      <w:snapToGrid/>
      <w:sz w:val="20"/>
      <w:lang w:val="en-GB" w:eastAsia="en-US"/>
    </w:rPr>
  </w:style>
  <w:style w:type="character" w:customStyle="1" w:styleId="DateChar">
    <w:name w:val="Date Char"/>
    <w:link w:val="Date"/>
    <w:uiPriority w:val="99"/>
    <w:rsid w:val="002C36D1"/>
    <w:rPr>
      <w:lang w:val="en-GB" w:eastAsia="en-US"/>
    </w:rPr>
  </w:style>
  <w:style w:type="paragraph" w:styleId="E-mailSignature">
    <w:name w:val="E-mail Signature"/>
    <w:basedOn w:val="Normal"/>
    <w:link w:val="E-mailSignatureChar"/>
    <w:rsid w:val="002C36D1"/>
    <w:pPr>
      <w:tabs>
        <w:tab w:val="clear" w:pos="431"/>
      </w:tabs>
      <w:suppressAutoHyphens/>
      <w:overflowPunct/>
      <w:adjustRightInd/>
      <w:snapToGrid/>
      <w:spacing w:line="240" w:lineRule="atLeast"/>
      <w:jc w:val="left"/>
    </w:pPr>
    <w:rPr>
      <w:snapToGrid/>
      <w:sz w:val="20"/>
      <w:lang w:val="en-GB" w:eastAsia="en-US"/>
    </w:rPr>
  </w:style>
  <w:style w:type="character" w:customStyle="1" w:styleId="E-mailSignatureChar">
    <w:name w:val="E-mail Signature Char"/>
    <w:link w:val="E-mailSignature"/>
    <w:rsid w:val="002C36D1"/>
    <w:rPr>
      <w:lang w:val="en-GB" w:eastAsia="en-US"/>
    </w:rPr>
  </w:style>
  <w:style w:type="character" w:styleId="Emphasis">
    <w:name w:val="Emphasis"/>
    <w:uiPriority w:val="20"/>
    <w:qFormat/>
    <w:rsid w:val="002C36D1"/>
    <w:rPr>
      <w:i/>
      <w:iCs/>
    </w:rPr>
  </w:style>
  <w:style w:type="paragraph" w:styleId="EnvelopeReturn">
    <w:name w:val="envelope return"/>
    <w:basedOn w:val="Normal"/>
    <w:rsid w:val="002C36D1"/>
    <w:pPr>
      <w:tabs>
        <w:tab w:val="clear" w:pos="431"/>
      </w:tabs>
      <w:suppressAutoHyphens/>
      <w:overflowPunct/>
      <w:adjustRightInd/>
      <w:snapToGrid/>
      <w:spacing w:line="240" w:lineRule="atLeast"/>
      <w:jc w:val="left"/>
    </w:pPr>
    <w:rPr>
      <w:rFonts w:ascii="Arial" w:hAnsi="Arial" w:cs="Arial"/>
      <w:snapToGrid/>
      <w:sz w:val="20"/>
      <w:lang w:val="en-GB" w:eastAsia="en-US"/>
    </w:rPr>
  </w:style>
  <w:style w:type="character" w:styleId="HTMLAcronym">
    <w:name w:val="HTML Acronym"/>
    <w:basedOn w:val="DefaultParagraphFont"/>
    <w:rsid w:val="002C36D1"/>
  </w:style>
  <w:style w:type="paragraph" w:styleId="HTMLAddress">
    <w:name w:val="HTML Address"/>
    <w:basedOn w:val="Normal"/>
    <w:link w:val="HTMLAddressChar"/>
    <w:rsid w:val="002C36D1"/>
    <w:pPr>
      <w:tabs>
        <w:tab w:val="clear" w:pos="431"/>
      </w:tabs>
      <w:suppressAutoHyphens/>
      <w:overflowPunct/>
      <w:adjustRightInd/>
      <w:snapToGrid/>
      <w:spacing w:line="240" w:lineRule="atLeast"/>
      <w:jc w:val="left"/>
    </w:pPr>
    <w:rPr>
      <w:i/>
      <w:iCs/>
      <w:snapToGrid/>
      <w:sz w:val="20"/>
      <w:lang w:val="en-GB" w:eastAsia="en-US"/>
    </w:rPr>
  </w:style>
  <w:style w:type="character" w:customStyle="1" w:styleId="HTMLAddressChar">
    <w:name w:val="HTML Address Char"/>
    <w:link w:val="HTMLAddress"/>
    <w:rsid w:val="002C36D1"/>
    <w:rPr>
      <w:i/>
      <w:iCs/>
      <w:lang w:val="en-GB" w:eastAsia="en-US"/>
    </w:rPr>
  </w:style>
  <w:style w:type="character" w:styleId="HTMLCite">
    <w:name w:val="HTML Cite"/>
    <w:rsid w:val="002C36D1"/>
    <w:rPr>
      <w:i/>
      <w:iCs/>
    </w:rPr>
  </w:style>
  <w:style w:type="character" w:styleId="HTMLCode">
    <w:name w:val="HTML Code"/>
    <w:rsid w:val="002C36D1"/>
    <w:rPr>
      <w:rFonts w:ascii="Courier New" w:hAnsi="Courier New" w:cs="Courier New"/>
      <w:sz w:val="20"/>
      <w:szCs w:val="20"/>
    </w:rPr>
  </w:style>
  <w:style w:type="character" w:styleId="HTMLDefinition">
    <w:name w:val="HTML Definition"/>
    <w:rsid w:val="002C36D1"/>
    <w:rPr>
      <w:i/>
      <w:iCs/>
    </w:rPr>
  </w:style>
  <w:style w:type="character" w:styleId="HTMLKeyboard">
    <w:name w:val="HTML Keyboard"/>
    <w:rsid w:val="002C36D1"/>
    <w:rPr>
      <w:rFonts w:ascii="Courier New" w:hAnsi="Courier New" w:cs="Courier New"/>
      <w:sz w:val="20"/>
      <w:szCs w:val="20"/>
    </w:rPr>
  </w:style>
  <w:style w:type="paragraph" w:styleId="HTMLPreformatted">
    <w:name w:val="HTML Preformatted"/>
    <w:basedOn w:val="Normal"/>
    <w:link w:val="HTMLPreformattedChar"/>
    <w:rsid w:val="002C36D1"/>
    <w:pPr>
      <w:tabs>
        <w:tab w:val="clear" w:pos="431"/>
      </w:tabs>
      <w:suppressAutoHyphens/>
      <w:overflowPunct/>
      <w:adjustRightInd/>
      <w:snapToGrid/>
      <w:spacing w:line="240" w:lineRule="atLeast"/>
      <w:jc w:val="left"/>
    </w:pPr>
    <w:rPr>
      <w:rFonts w:ascii="Courier New" w:hAnsi="Courier New"/>
      <w:snapToGrid/>
      <w:sz w:val="20"/>
      <w:lang w:val="en-GB" w:eastAsia="en-US"/>
    </w:rPr>
  </w:style>
  <w:style w:type="character" w:customStyle="1" w:styleId="HTMLPreformattedChar">
    <w:name w:val="HTML Preformatted Char"/>
    <w:link w:val="HTMLPreformatted"/>
    <w:rsid w:val="002C36D1"/>
    <w:rPr>
      <w:rFonts w:ascii="Courier New" w:hAnsi="Courier New"/>
      <w:lang w:val="en-GB" w:eastAsia="en-US"/>
    </w:rPr>
  </w:style>
  <w:style w:type="character" w:styleId="HTMLSample">
    <w:name w:val="HTML Sample"/>
    <w:rsid w:val="002C36D1"/>
    <w:rPr>
      <w:rFonts w:ascii="Courier New" w:hAnsi="Courier New" w:cs="Courier New"/>
    </w:rPr>
  </w:style>
  <w:style w:type="character" w:styleId="HTMLTypewriter">
    <w:name w:val="HTML Typewriter"/>
    <w:rsid w:val="002C36D1"/>
    <w:rPr>
      <w:rFonts w:ascii="Courier New" w:hAnsi="Courier New" w:cs="Courier New"/>
      <w:sz w:val="20"/>
      <w:szCs w:val="20"/>
    </w:rPr>
  </w:style>
  <w:style w:type="character" w:styleId="HTMLVariable">
    <w:name w:val="HTML Variable"/>
    <w:rsid w:val="002C36D1"/>
    <w:rPr>
      <w:i/>
      <w:iCs/>
    </w:rPr>
  </w:style>
  <w:style w:type="paragraph" w:styleId="List">
    <w:name w:val="List"/>
    <w:basedOn w:val="Normal"/>
    <w:rsid w:val="002C36D1"/>
    <w:pPr>
      <w:tabs>
        <w:tab w:val="clear" w:pos="431"/>
      </w:tabs>
      <w:suppressAutoHyphens/>
      <w:overflowPunct/>
      <w:adjustRightInd/>
      <w:snapToGrid/>
      <w:spacing w:line="240" w:lineRule="atLeast"/>
      <w:ind w:left="283" w:hanging="283"/>
      <w:jc w:val="left"/>
    </w:pPr>
    <w:rPr>
      <w:snapToGrid/>
      <w:sz w:val="20"/>
      <w:lang w:val="en-GB" w:eastAsia="en-US"/>
    </w:rPr>
  </w:style>
  <w:style w:type="paragraph" w:styleId="List2">
    <w:name w:val="List 2"/>
    <w:basedOn w:val="Normal"/>
    <w:rsid w:val="002C36D1"/>
    <w:pPr>
      <w:tabs>
        <w:tab w:val="clear" w:pos="431"/>
      </w:tabs>
      <w:suppressAutoHyphens/>
      <w:overflowPunct/>
      <w:adjustRightInd/>
      <w:snapToGrid/>
      <w:spacing w:line="240" w:lineRule="atLeast"/>
      <w:ind w:left="566" w:hanging="283"/>
      <w:jc w:val="left"/>
    </w:pPr>
    <w:rPr>
      <w:snapToGrid/>
      <w:sz w:val="20"/>
      <w:lang w:val="en-GB" w:eastAsia="en-US"/>
    </w:rPr>
  </w:style>
  <w:style w:type="paragraph" w:styleId="List3">
    <w:name w:val="List 3"/>
    <w:basedOn w:val="Normal"/>
    <w:rsid w:val="002C36D1"/>
    <w:pPr>
      <w:tabs>
        <w:tab w:val="clear" w:pos="431"/>
      </w:tabs>
      <w:suppressAutoHyphens/>
      <w:overflowPunct/>
      <w:adjustRightInd/>
      <w:snapToGrid/>
      <w:spacing w:line="240" w:lineRule="atLeast"/>
      <w:ind w:left="849" w:hanging="283"/>
      <w:jc w:val="left"/>
    </w:pPr>
    <w:rPr>
      <w:snapToGrid/>
      <w:sz w:val="20"/>
      <w:lang w:val="en-GB" w:eastAsia="en-US"/>
    </w:rPr>
  </w:style>
  <w:style w:type="paragraph" w:styleId="List4">
    <w:name w:val="List 4"/>
    <w:basedOn w:val="Normal"/>
    <w:rsid w:val="002C36D1"/>
    <w:pPr>
      <w:tabs>
        <w:tab w:val="clear" w:pos="431"/>
      </w:tabs>
      <w:suppressAutoHyphens/>
      <w:overflowPunct/>
      <w:adjustRightInd/>
      <w:snapToGrid/>
      <w:spacing w:line="240" w:lineRule="atLeast"/>
      <w:ind w:left="1132" w:hanging="283"/>
      <w:jc w:val="left"/>
    </w:pPr>
    <w:rPr>
      <w:snapToGrid/>
      <w:sz w:val="20"/>
      <w:lang w:val="en-GB" w:eastAsia="en-US"/>
    </w:rPr>
  </w:style>
  <w:style w:type="paragraph" w:styleId="List5">
    <w:name w:val="List 5"/>
    <w:basedOn w:val="Normal"/>
    <w:rsid w:val="002C36D1"/>
    <w:pPr>
      <w:tabs>
        <w:tab w:val="clear" w:pos="431"/>
      </w:tabs>
      <w:suppressAutoHyphens/>
      <w:overflowPunct/>
      <w:adjustRightInd/>
      <w:snapToGrid/>
      <w:spacing w:line="240" w:lineRule="atLeast"/>
      <w:ind w:left="1415" w:hanging="283"/>
      <w:jc w:val="left"/>
    </w:pPr>
    <w:rPr>
      <w:snapToGrid/>
      <w:sz w:val="20"/>
      <w:lang w:val="en-GB" w:eastAsia="en-US"/>
    </w:rPr>
  </w:style>
  <w:style w:type="paragraph" w:styleId="ListBullet">
    <w:name w:val="List Bullet"/>
    <w:basedOn w:val="Normal"/>
    <w:rsid w:val="002C36D1"/>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Bullet2">
    <w:name w:val="List Bullet 2"/>
    <w:basedOn w:val="Normal"/>
    <w:rsid w:val="002C36D1"/>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Bullet3">
    <w:name w:val="List Bullet 3"/>
    <w:basedOn w:val="Normal"/>
    <w:rsid w:val="002C36D1"/>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Bullet4">
    <w:name w:val="List Bullet 4"/>
    <w:basedOn w:val="Normal"/>
    <w:rsid w:val="002C36D1"/>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Bullet5">
    <w:name w:val="List Bullet 5"/>
    <w:basedOn w:val="Normal"/>
    <w:rsid w:val="002C36D1"/>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ListContinue">
    <w:name w:val="List Continue"/>
    <w:basedOn w:val="Normal"/>
    <w:rsid w:val="002C36D1"/>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ListContinue2">
    <w:name w:val="List Continue 2"/>
    <w:basedOn w:val="Normal"/>
    <w:rsid w:val="002C36D1"/>
    <w:pPr>
      <w:tabs>
        <w:tab w:val="clear" w:pos="431"/>
      </w:tabs>
      <w:suppressAutoHyphens/>
      <w:overflowPunct/>
      <w:adjustRightInd/>
      <w:snapToGrid/>
      <w:spacing w:after="120" w:line="240" w:lineRule="atLeast"/>
      <w:ind w:left="566"/>
      <w:jc w:val="left"/>
    </w:pPr>
    <w:rPr>
      <w:snapToGrid/>
      <w:sz w:val="20"/>
      <w:lang w:val="en-GB" w:eastAsia="en-US"/>
    </w:rPr>
  </w:style>
  <w:style w:type="paragraph" w:styleId="ListContinue3">
    <w:name w:val="List Continue 3"/>
    <w:basedOn w:val="Normal"/>
    <w:rsid w:val="002C36D1"/>
    <w:pPr>
      <w:tabs>
        <w:tab w:val="clear" w:pos="431"/>
      </w:tabs>
      <w:suppressAutoHyphens/>
      <w:overflowPunct/>
      <w:adjustRightInd/>
      <w:snapToGrid/>
      <w:spacing w:after="120" w:line="240" w:lineRule="atLeast"/>
      <w:ind w:left="849"/>
      <w:jc w:val="left"/>
    </w:pPr>
    <w:rPr>
      <w:snapToGrid/>
      <w:sz w:val="20"/>
      <w:lang w:val="en-GB" w:eastAsia="en-US"/>
    </w:rPr>
  </w:style>
  <w:style w:type="paragraph" w:styleId="ListContinue4">
    <w:name w:val="List Continue 4"/>
    <w:basedOn w:val="Normal"/>
    <w:rsid w:val="002C36D1"/>
    <w:pPr>
      <w:tabs>
        <w:tab w:val="clear" w:pos="431"/>
      </w:tabs>
      <w:suppressAutoHyphens/>
      <w:overflowPunct/>
      <w:adjustRightInd/>
      <w:snapToGrid/>
      <w:spacing w:after="120" w:line="240" w:lineRule="atLeast"/>
      <w:ind w:left="1132"/>
      <w:jc w:val="left"/>
    </w:pPr>
    <w:rPr>
      <w:snapToGrid/>
      <w:sz w:val="20"/>
      <w:lang w:val="en-GB" w:eastAsia="en-US"/>
    </w:rPr>
  </w:style>
  <w:style w:type="paragraph" w:styleId="ListContinue5">
    <w:name w:val="List Continue 5"/>
    <w:basedOn w:val="Normal"/>
    <w:rsid w:val="002C36D1"/>
    <w:pPr>
      <w:tabs>
        <w:tab w:val="clear" w:pos="431"/>
      </w:tabs>
      <w:suppressAutoHyphens/>
      <w:overflowPunct/>
      <w:adjustRightInd/>
      <w:snapToGrid/>
      <w:spacing w:after="120" w:line="240" w:lineRule="atLeast"/>
      <w:ind w:left="1415"/>
      <w:jc w:val="left"/>
    </w:pPr>
    <w:rPr>
      <w:snapToGrid/>
      <w:sz w:val="20"/>
      <w:lang w:val="en-GB" w:eastAsia="en-US"/>
    </w:rPr>
  </w:style>
  <w:style w:type="paragraph" w:styleId="ListNumber">
    <w:name w:val="List Number"/>
    <w:basedOn w:val="Normal"/>
    <w:rsid w:val="002C36D1"/>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Number2">
    <w:name w:val="List Number 2"/>
    <w:basedOn w:val="Normal"/>
    <w:rsid w:val="002C36D1"/>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Number3">
    <w:name w:val="List Number 3"/>
    <w:basedOn w:val="Normal"/>
    <w:rsid w:val="002C36D1"/>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Number4">
    <w:name w:val="List Number 4"/>
    <w:basedOn w:val="Normal"/>
    <w:rsid w:val="002C36D1"/>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Number5">
    <w:name w:val="List Number 5"/>
    <w:basedOn w:val="Normal"/>
    <w:rsid w:val="002C36D1"/>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MessageHeader">
    <w:name w:val="Message Header"/>
    <w:basedOn w:val="Normal"/>
    <w:link w:val="MessageHeaderChar"/>
    <w:rsid w:val="002C36D1"/>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hAnsi="Arial"/>
      <w:snapToGrid/>
      <w:sz w:val="24"/>
      <w:szCs w:val="24"/>
      <w:lang w:val="en-GB" w:eastAsia="en-US"/>
    </w:rPr>
  </w:style>
  <w:style w:type="character" w:customStyle="1" w:styleId="MessageHeaderChar">
    <w:name w:val="Message Header Char"/>
    <w:link w:val="MessageHeader"/>
    <w:rsid w:val="002C36D1"/>
    <w:rPr>
      <w:rFonts w:ascii="Arial" w:hAnsi="Arial" w:cs="Arial"/>
      <w:sz w:val="24"/>
      <w:szCs w:val="24"/>
      <w:shd w:val="pct20" w:color="auto" w:fill="auto"/>
      <w:lang w:val="en-GB" w:eastAsia="en-US"/>
    </w:rPr>
  </w:style>
  <w:style w:type="paragraph" w:styleId="NormalIndent">
    <w:name w:val="Normal Indent"/>
    <w:basedOn w:val="Normal"/>
    <w:rsid w:val="002C36D1"/>
    <w:pPr>
      <w:tabs>
        <w:tab w:val="clear" w:pos="431"/>
      </w:tabs>
      <w:suppressAutoHyphens/>
      <w:overflowPunct/>
      <w:adjustRightInd/>
      <w:snapToGrid/>
      <w:spacing w:line="240" w:lineRule="atLeast"/>
      <w:ind w:left="567"/>
      <w:jc w:val="left"/>
    </w:pPr>
    <w:rPr>
      <w:snapToGrid/>
      <w:sz w:val="20"/>
      <w:lang w:val="en-GB" w:eastAsia="en-US"/>
    </w:rPr>
  </w:style>
  <w:style w:type="paragraph" w:styleId="NoteHeading">
    <w:name w:val="Note Heading"/>
    <w:basedOn w:val="Normal"/>
    <w:next w:val="Normal"/>
    <w:link w:val="NoteHeadingChar"/>
    <w:rsid w:val="002C36D1"/>
    <w:pPr>
      <w:tabs>
        <w:tab w:val="clear" w:pos="431"/>
      </w:tabs>
      <w:suppressAutoHyphens/>
      <w:overflowPunct/>
      <w:adjustRightInd/>
      <w:snapToGrid/>
      <w:spacing w:line="240" w:lineRule="atLeast"/>
      <w:jc w:val="left"/>
    </w:pPr>
    <w:rPr>
      <w:snapToGrid/>
      <w:sz w:val="20"/>
      <w:lang w:val="en-GB" w:eastAsia="en-US"/>
    </w:rPr>
  </w:style>
  <w:style w:type="character" w:customStyle="1" w:styleId="NoteHeadingChar">
    <w:name w:val="Note Heading Char"/>
    <w:link w:val="NoteHeading"/>
    <w:rsid w:val="002C36D1"/>
    <w:rPr>
      <w:lang w:val="en-GB" w:eastAsia="en-US"/>
    </w:rPr>
  </w:style>
  <w:style w:type="paragraph" w:styleId="Salutation">
    <w:name w:val="Salutation"/>
    <w:basedOn w:val="Normal"/>
    <w:next w:val="Normal"/>
    <w:link w:val="SalutationChar"/>
    <w:rsid w:val="002C36D1"/>
    <w:pPr>
      <w:tabs>
        <w:tab w:val="clear" w:pos="431"/>
      </w:tabs>
      <w:suppressAutoHyphens/>
      <w:overflowPunct/>
      <w:adjustRightInd/>
      <w:snapToGrid/>
      <w:spacing w:line="240" w:lineRule="atLeast"/>
      <w:jc w:val="left"/>
    </w:pPr>
    <w:rPr>
      <w:snapToGrid/>
      <w:sz w:val="20"/>
      <w:lang w:val="en-GB" w:eastAsia="en-US"/>
    </w:rPr>
  </w:style>
  <w:style w:type="character" w:customStyle="1" w:styleId="SalutationChar">
    <w:name w:val="Salutation Char"/>
    <w:link w:val="Salutation"/>
    <w:rsid w:val="002C36D1"/>
    <w:rPr>
      <w:lang w:val="en-GB" w:eastAsia="en-US"/>
    </w:rPr>
  </w:style>
  <w:style w:type="paragraph" w:styleId="Signature">
    <w:name w:val="Signature"/>
    <w:basedOn w:val="Normal"/>
    <w:link w:val="SignatureChar"/>
    <w:rsid w:val="002C36D1"/>
    <w:pPr>
      <w:tabs>
        <w:tab w:val="clear" w:pos="431"/>
      </w:tabs>
      <w:suppressAutoHyphens/>
      <w:overflowPunct/>
      <w:adjustRightInd/>
      <w:snapToGrid/>
      <w:spacing w:line="240" w:lineRule="atLeast"/>
      <w:ind w:left="4252"/>
      <w:jc w:val="left"/>
    </w:pPr>
    <w:rPr>
      <w:snapToGrid/>
      <w:sz w:val="20"/>
      <w:lang w:val="en-GB" w:eastAsia="en-US"/>
    </w:rPr>
  </w:style>
  <w:style w:type="character" w:customStyle="1" w:styleId="SignatureChar">
    <w:name w:val="Signature Char"/>
    <w:link w:val="Signature"/>
    <w:rsid w:val="002C36D1"/>
    <w:rPr>
      <w:lang w:val="en-GB" w:eastAsia="en-US"/>
    </w:rPr>
  </w:style>
  <w:style w:type="character" w:styleId="Strong">
    <w:name w:val="Strong"/>
    <w:qFormat/>
    <w:rsid w:val="002C36D1"/>
    <w:rPr>
      <w:b/>
      <w:bCs/>
    </w:rPr>
  </w:style>
  <w:style w:type="paragraph" w:styleId="Subtitle">
    <w:name w:val="Subtitle"/>
    <w:basedOn w:val="Normal"/>
    <w:link w:val="SubtitleChar"/>
    <w:uiPriority w:val="11"/>
    <w:qFormat/>
    <w:rsid w:val="002C36D1"/>
    <w:pPr>
      <w:tabs>
        <w:tab w:val="clear" w:pos="431"/>
      </w:tabs>
      <w:suppressAutoHyphens/>
      <w:overflowPunct/>
      <w:adjustRightInd/>
      <w:snapToGrid/>
      <w:spacing w:after="60" w:line="240" w:lineRule="atLeast"/>
      <w:jc w:val="center"/>
      <w:outlineLvl w:val="1"/>
    </w:pPr>
    <w:rPr>
      <w:rFonts w:ascii="Arial" w:hAnsi="Arial"/>
      <w:snapToGrid/>
      <w:sz w:val="24"/>
      <w:szCs w:val="24"/>
      <w:lang w:val="en-GB" w:eastAsia="en-US"/>
    </w:rPr>
  </w:style>
  <w:style w:type="character" w:customStyle="1" w:styleId="SubtitleChar">
    <w:name w:val="Subtitle Char"/>
    <w:link w:val="Subtitle"/>
    <w:uiPriority w:val="11"/>
    <w:rsid w:val="002C36D1"/>
    <w:rPr>
      <w:rFonts w:ascii="Arial" w:hAnsi="Arial"/>
      <w:sz w:val="24"/>
      <w:szCs w:val="24"/>
      <w:lang w:val="en-GB" w:eastAsia="en-US"/>
    </w:rPr>
  </w:style>
  <w:style w:type="table" w:styleId="Table3Deffects1">
    <w:name w:val="Table 3D effects 1"/>
    <w:basedOn w:val="TableNormal"/>
    <w:rsid w:val="002C36D1"/>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2C36D1"/>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2C36D1"/>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2C36D1"/>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2C36D1"/>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2C36D1"/>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2C36D1"/>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2C36D1"/>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2C36D1"/>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2C36D1"/>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2C36D1"/>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2C36D1"/>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2C36D1"/>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2C36D1"/>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2C36D1"/>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2C36D1"/>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2C36D1"/>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2C36D1"/>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2C36D1"/>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2C36D1"/>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2C36D1"/>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2C36D1"/>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2C36D1"/>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2C36D1"/>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2C36D1"/>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2C36D1"/>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2C36D1"/>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2C36D1"/>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2C36D1"/>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2C36D1"/>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2C36D1"/>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2C36D1"/>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2C36D1"/>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2C36D1"/>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2C36D1"/>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2C36D1"/>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2C36D1"/>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2C36D1"/>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2C36D1"/>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2C36D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2C36D1"/>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2C36D1"/>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2C36D1"/>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rsid w:val="002C36D1"/>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hAnsi="Arial" w:cs="Arial"/>
      <w:snapToGrid/>
      <w:sz w:val="24"/>
      <w:szCs w:val="24"/>
      <w:lang w:val="en-GB" w:eastAsia="en-US"/>
    </w:rPr>
  </w:style>
  <w:style w:type="paragraph" w:customStyle="1" w:styleId="NoSpacing1">
    <w:name w:val="No Spacing1"/>
    <w:qFormat/>
    <w:rsid w:val="002C36D1"/>
    <w:pPr>
      <w:widowControl w:val="0"/>
      <w:wordWrap w:val="0"/>
      <w:autoSpaceDE w:val="0"/>
      <w:autoSpaceDN w:val="0"/>
      <w:jc w:val="both"/>
    </w:pPr>
    <w:rPr>
      <w:rFonts w:ascii="Malgun Gothic" w:eastAsia="Malgun Gothic" w:hAnsi="Malgun Gothic"/>
      <w:kern w:val="2"/>
      <w:szCs w:val="22"/>
      <w:lang w:eastAsia="ko-KR"/>
    </w:rPr>
  </w:style>
  <w:style w:type="paragraph" w:customStyle="1" w:styleId="ListParagraph1">
    <w:name w:val="List Paragraph1"/>
    <w:basedOn w:val="Normal"/>
    <w:qFormat/>
    <w:rsid w:val="002C36D1"/>
    <w:pPr>
      <w:widowControl w:val="0"/>
      <w:tabs>
        <w:tab w:val="clear" w:pos="431"/>
      </w:tabs>
      <w:wordWrap w:val="0"/>
      <w:overflowPunct/>
      <w:autoSpaceDE w:val="0"/>
      <w:autoSpaceDN w:val="0"/>
      <w:adjustRightInd/>
      <w:snapToGrid/>
      <w:spacing w:after="200" w:line="276" w:lineRule="auto"/>
      <w:ind w:leftChars="400" w:left="800"/>
    </w:pPr>
    <w:rPr>
      <w:rFonts w:ascii="Malgun Gothic" w:eastAsia="Malgun Gothic" w:hAnsi="Malgun Gothic"/>
      <w:snapToGrid/>
      <w:kern w:val="2"/>
      <w:sz w:val="20"/>
      <w:szCs w:val="22"/>
      <w:lang w:eastAsia="ko-KR"/>
    </w:rPr>
  </w:style>
  <w:style w:type="paragraph" w:customStyle="1" w:styleId="a6">
    <w:name w:val="바탕글"/>
    <w:basedOn w:val="Normal"/>
    <w:rsid w:val="002C36D1"/>
    <w:pPr>
      <w:tabs>
        <w:tab w:val="clear" w:pos="431"/>
      </w:tabs>
      <w:overflowPunct/>
      <w:adjustRightInd/>
      <w:spacing w:line="384" w:lineRule="auto"/>
    </w:pPr>
    <w:rPr>
      <w:rFonts w:ascii="Batang" w:eastAsia="Batang" w:hAnsi="Batang" w:cs="Gulim"/>
      <w:snapToGrid/>
      <w:color w:val="000000"/>
      <w:sz w:val="20"/>
      <w:lang w:eastAsia="ko-KR"/>
    </w:rPr>
  </w:style>
  <w:style w:type="character" w:customStyle="1" w:styleId="FooterChar1">
    <w:name w:val="Footer Char1"/>
    <w:aliases w:val="3_G Char"/>
    <w:link w:val="Footer"/>
    <w:uiPriority w:val="99"/>
    <w:locked/>
    <w:rsid w:val="002C36D1"/>
    <w:rPr>
      <w:b/>
      <w:noProof/>
      <w:sz w:val="18"/>
      <w:szCs w:val="18"/>
      <w:lang w:bidi="ar-SA"/>
    </w:rPr>
  </w:style>
  <w:style w:type="character" w:customStyle="1" w:styleId="BalloonTextChar1">
    <w:name w:val="Balloon Text Char1"/>
    <w:link w:val="BalloonText"/>
    <w:uiPriority w:val="99"/>
    <w:locked/>
    <w:rsid w:val="002C36D1"/>
    <w:rPr>
      <w:kern w:val="14"/>
      <w:sz w:val="18"/>
      <w:szCs w:val="18"/>
    </w:rPr>
  </w:style>
  <w:style w:type="paragraph" w:customStyle="1" w:styleId="15">
    <w:name w:val="작은제목(중고딕15)"/>
    <w:basedOn w:val="Normal"/>
    <w:rsid w:val="002C36D1"/>
    <w:pPr>
      <w:tabs>
        <w:tab w:val="clear" w:pos="431"/>
      </w:tabs>
      <w:overflowPunct/>
      <w:adjustRightInd/>
      <w:snapToGrid/>
      <w:spacing w:before="100" w:beforeAutospacing="1" w:after="100" w:afterAutospacing="1" w:line="240" w:lineRule="auto"/>
      <w:jc w:val="left"/>
    </w:pPr>
    <w:rPr>
      <w:rFonts w:ascii="Gulim" w:eastAsia="Gulim" w:hAnsi="Gulim" w:cs="Gulim"/>
      <w:snapToGrid/>
      <w:sz w:val="24"/>
      <w:szCs w:val="24"/>
      <w:lang w:eastAsia="ko-KR"/>
    </w:rPr>
  </w:style>
  <w:style w:type="character" w:customStyle="1" w:styleId="HeaderChar1">
    <w:name w:val="Header Char1"/>
    <w:aliases w:val="6_G Char"/>
    <w:link w:val="Header"/>
    <w:uiPriority w:val="99"/>
    <w:rsid w:val="002C36D1"/>
    <w:rPr>
      <w:noProof/>
      <w:sz w:val="18"/>
      <w:lang w:bidi="ar-SA"/>
    </w:rPr>
  </w:style>
  <w:style w:type="paragraph" w:customStyle="1" w:styleId="Char2CharCharChar">
    <w:name w:val=" Char2 Char Char Char"/>
    <w:basedOn w:val="Normal"/>
    <w:rsid w:val="002C36D1"/>
    <w:pPr>
      <w:tabs>
        <w:tab w:val="clear" w:pos="431"/>
      </w:tabs>
      <w:overflowPunct/>
      <w:adjustRightInd/>
      <w:snapToGrid/>
      <w:spacing w:after="160" w:line="240" w:lineRule="exact"/>
      <w:jc w:val="left"/>
    </w:pPr>
    <w:rPr>
      <w:rFonts w:ascii="Verdana" w:hAnsi="Verdana"/>
      <w:snapToGrid/>
      <w:sz w:val="20"/>
      <w:lang w:eastAsia="en-US"/>
    </w:rPr>
  </w:style>
  <w:style w:type="paragraph" w:customStyle="1" w:styleId="Style">
    <w:name w:val="Style"/>
    <w:rsid w:val="002C36D1"/>
    <w:pPr>
      <w:widowControl w:val="0"/>
      <w:autoSpaceDE w:val="0"/>
      <w:autoSpaceDN w:val="0"/>
      <w:adjustRightInd w:val="0"/>
    </w:pPr>
    <w:rPr>
      <w:rFonts w:ascii="Arial" w:hAnsi="Arial" w:cs="Arial"/>
      <w:sz w:val="24"/>
      <w:szCs w:val="24"/>
    </w:rPr>
  </w:style>
  <w:style w:type="character" w:customStyle="1" w:styleId="CharChar8">
    <w:name w:val=" Char Char8"/>
    <w:rsid w:val="002C36D1"/>
    <w:rPr>
      <w:sz w:val="22"/>
      <w:szCs w:val="22"/>
      <w:lang w:eastAsia="en-US"/>
    </w:rPr>
  </w:style>
  <w:style w:type="character" w:customStyle="1" w:styleId="CharChar7">
    <w:name w:val=" Char Char7"/>
    <w:rsid w:val="002C36D1"/>
    <w:rPr>
      <w:sz w:val="22"/>
      <w:szCs w:val="22"/>
      <w:lang w:eastAsia="en-US"/>
    </w:rPr>
  </w:style>
  <w:style w:type="character" w:customStyle="1" w:styleId="CharChar5">
    <w:name w:val=" Char Char5"/>
    <w:semiHidden/>
    <w:rsid w:val="002C36D1"/>
    <w:rPr>
      <w:rFonts w:ascii="Tahoma" w:hAnsi="Tahoma" w:cs="Tahoma"/>
      <w:sz w:val="16"/>
      <w:szCs w:val="16"/>
      <w:lang w:val="en-ZA" w:eastAsia="en-US"/>
    </w:rPr>
  </w:style>
  <w:style w:type="character" w:customStyle="1" w:styleId="CommentTextChar3">
    <w:name w:val="Comment Text Char3"/>
    <w:link w:val="CommentText"/>
    <w:uiPriority w:val="99"/>
    <w:rsid w:val="002C36D1"/>
    <w:rPr>
      <w:kern w:val="14"/>
      <w:sz w:val="21"/>
    </w:rPr>
  </w:style>
  <w:style w:type="character" w:customStyle="1" w:styleId="CommentSubjectChar">
    <w:name w:val="Comment Subject Char"/>
    <w:link w:val="CommentSubject"/>
    <w:uiPriority w:val="99"/>
    <w:rsid w:val="002C36D1"/>
    <w:rPr>
      <w:b/>
      <w:bCs/>
      <w:kern w:val="14"/>
      <w:sz w:val="21"/>
    </w:rPr>
  </w:style>
  <w:style w:type="character" w:customStyle="1" w:styleId="FootnoteTextCharChar">
    <w:name w:val="Footnote Text Char Char"/>
    <w:aliases w:val="Footnote Text Char1 Char,Footnote Text Char Char1 Char,Footnote Text Char2 Char1,Footnote Text Char Char Char Char Char,Footnote Text Char1 Char1 Char,Footnote Text Char Char Char1 Char,Footnote Text Char3 Char,Arial Char Char"/>
    <w:rsid w:val="002C36D1"/>
    <w:rPr>
      <w:spacing w:val="5"/>
      <w:w w:val="104"/>
      <w:kern w:val="14"/>
      <w:sz w:val="17"/>
      <w:lang w:val="en-GB" w:eastAsia="en-US"/>
    </w:rPr>
  </w:style>
  <w:style w:type="paragraph" w:customStyle="1" w:styleId="Default">
    <w:name w:val="Default"/>
    <w:uiPriority w:val="99"/>
    <w:rsid w:val="002C36D1"/>
    <w:pPr>
      <w:autoSpaceDE w:val="0"/>
      <w:autoSpaceDN w:val="0"/>
      <w:adjustRightInd w:val="0"/>
    </w:pPr>
    <w:rPr>
      <w:color w:val="000000"/>
      <w:sz w:val="24"/>
      <w:szCs w:val="24"/>
      <w:lang w:val="en-SG" w:eastAsia="en-SG"/>
    </w:rPr>
  </w:style>
  <w:style w:type="character" w:customStyle="1" w:styleId="apple-style-span">
    <w:name w:val="apple-style-span"/>
    <w:basedOn w:val="DefaultParagraphFont"/>
    <w:rsid w:val="002C36D1"/>
  </w:style>
  <w:style w:type="character" w:customStyle="1" w:styleId="text">
    <w:name w:val="text"/>
    <w:rsid w:val="002C36D1"/>
    <w:rPr>
      <w:bdr w:val="none" w:sz="0" w:space="0" w:color="auto" w:frame="1"/>
    </w:rPr>
  </w:style>
  <w:style w:type="character" w:customStyle="1" w:styleId="apple-converted-space">
    <w:name w:val="apple-converted-space"/>
    <w:basedOn w:val="DefaultParagraphFont"/>
    <w:uiPriority w:val="99"/>
    <w:rsid w:val="002C36D1"/>
  </w:style>
  <w:style w:type="character" w:customStyle="1" w:styleId="FootnoteTextCharChar1Char1">
    <w:name w:val="Footnote Text Char Char1 Char1"/>
    <w:aliases w:val="Footnote Text Char2 Char2,Footnote Text Char Char Char Char Char1,Footnote Text Char1 Char1 Char1,Footnote Text Char Char Char1 Char1,Footnote Text Char3 Char1,Footnote Text Char2 Char Char1,Footnote Text Char1 Char Char1"/>
    <w:basedOn w:val="DefaultParagraphFont"/>
    <w:locked/>
    <w:rsid w:val="002C36D1"/>
  </w:style>
  <w:style w:type="character" w:customStyle="1" w:styleId="IntenseEmphasis1">
    <w:name w:val="Intense Emphasis1"/>
    <w:qFormat/>
    <w:rsid w:val="002C36D1"/>
    <w:rPr>
      <w:b/>
      <w:bCs/>
      <w:i/>
      <w:iCs/>
      <w:color w:val="4F81BD"/>
      <w:sz w:val="24"/>
    </w:rPr>
  </w:style>
  <w:style w:type="character" w:customStyle="1" w:styleId="longtext1">
    <w:name w:val="long_text1"/>
    <w:rsid w:val="002C36D1"/>
    <w:rPr>
      <w:sz w:val="20"/>
      <w:szCs w:val="20"/>
    </w:rPr>
  </w:style>
  <w:style w:type="character" w:customStyle="1" w:styleId="trans">
    <w:name w:val="trans"/>
    <w:basedOn w:val="DefaultParagraphFont"/>
    <w:rsid w:val="002C36D1"/>
  </w:style>
  <w:style w:type="character" w:customStyle="1" w:styleId="H23GChar">
    <w:name w:val="_ H_2/3_G Char"/>
    <w:link w:val="H23G"/>
    <w:locked/>
    <w:rsid w:val="002C36D1"/>
    <w:rPr>
      <w:b/>
      <w:lang w:val="en-GB" w:eastAsia="en-US"/>
    </w:rPr>
  </w:style>
  <w:style w:type="character" w:customStyle="1" w:styleId="meta1">
    <w:name w:val="meta1"/>
    <w:rsid w:val="002C36D1"/>
    <w:rPr>
      <w:rFonts w:cs="Times New Roman"/>
      <w:color w:val="6F6F6F"/>
      <w:sz w:val="14"/>
      <w:szCs w:val="14"/>
    </w:rPr>
  </w:style>
  <w:style w:type="character" w:customStyle="1" w:styleId="Char">
    <w:name w:val="脚注文本 Char"/>
    <w:aliases w:val="Char Char,Footnote Text Blue Char,EUMC_Lábjegyzetszöveg + 13 pt Char,Félkövér Char,Dolt Char,Középre zárt Char Char1,Középre zárt Char Char Char,Középre zárt Char1,Märk Char,Footnote Text Char Char Char,5_G Char,fn Char Char1,fn Char Char Char1"/>
    <w:uiPriority w:val="99"/>
    <w:locked/>
    <w:rsid w:val="002C36D1"/>
    <w:rPr>
      <w:rFonts w:cs="Times New Roman"/>
      <w:spacing w:val="5"/>
      <w:w w:val="104"/>
      <w:kern w:val="14"/>
      <w:sz w:val="17"/>
      <w:lang w:val="en-GB" w:eastAsia="en-US"/>
    </w:rPr>
  </w:style>
  <w:style w:type="character" w:customStyle="1" w:styleId="hps">
    <w:name w:val="hps"/>
    <w:rsid w:val="002C36D1"/>
  </w:style>
  <w:style w:type="paragraph" w:customStyle="1" w:styleId="PargrafodaLista">
    <w:name w:val="Parágrafo da Lista"/>
    <w:basedOn w:val="Normal"/>
    <w:rsid w:val="002C36D1"/>
    <w:pPr>
      <w:tabs>
        <w:tab w:val="clear" w:pos="431"/>
      </w:tabs>
      <w:overflowPunct/>
      <w:adjustRightInd/>
      <w:snapToGrid/>
      <w:spacing w:after="200" w:line="276" w:lineRule="auto"/>
      <w:ind w:left="720"/>
      <w:contextualSpacing/>
      <w:jc w:val="left"/>
    </w:pPr>
    <w:rPr>
      <w:rFonts w:ascii="Calibri" w:hAnsi="Calibri"/>
      <w:snapToGrid/>
      <w:sz w:val="22"/>
      <w:szCs w:val="22"/>
      <w:lang w:val="pt-PT" w:eastAsia="en-US"/>
    </w:rPr>
  </w:style>
  <w:style w:type="character" w:customStyle="1" w:styleId="H1GChar">
    <w:name w:val="_ H_1_G Char"/>
    <w:link w:val="H1G"/>
    <w:rsid w:val="002C36D1"/>
    <w:rPr>
      <w:b/>
      <w:sz w:val="24"/>
      <w:lang w:val="en-GB" w:eastAsia="en-US"/>
    </w:rPr>
  </w:style>
  <w:style w:type="character" w:customStyle="1" w:styleId="Heading1Char">
    <w:name w:val="Heading 1 Char"/>
    <w:rsid w:val="002C36D1"/>
    <w:rPr>
      <w:rFonts w:ascii="Cambria" w:eastAsia="SimSun" w:hAnsi="Cambria" w:cs="Times New Roman"/>
      <w:b/>
      <w:bCs/>
      <w:color w:val="365F91"/>
      <w:sz w:val="28"/>
      <w:szCs w:val="28"/>
      <w:lang w:eastAsia="en-US"/>
    </w:rPr>
  </w:style>
  <w:style w:type="character" w:customStyle="1" w:styleId="Heading2Char">
    <w:name w:val="Heading 2 Char"/>
    <w:rsid w:val="002C36D1"/>
    <w:rPr>
      <w:rFonts w:ascii="Cambria" w:eastAsia="SimSun" w:hAnsi="Cambria" w:cs="Times New Roman"/>
      <w:b/>
      <w:bCs/>
      <w:color w:val="4F81BD"/>
      <w:sz w:val="26"/>
      <w:szCs w:val="26"/>
      <w:lang w:eastAsia="en-US"/>
    </w:rPr>
  </w:style>
  <w:style w:type="character" w:customStyle="1" w:styleId="singlespaceChar">
    <w:name w:val="single space Char"/>
    <w:aliases w:val="footnote text Char,ft Char,fn Char,FOOTNOTES Char,ADB Char,WB-Fußnotentext Char,Footnote Char,Fußnote Char,Geneva 9 Char,Font: Geneva 9 Char,Boston 10 Char,f Char,12pt Char,12pt Знак Char,Текст сноски Знак Char"/>
    <w:rsid w:val="002C36D1"/>
    <w:rPr>
      <w:rFonts w:ascii="Times New Roman" w:eastAsia="Times New Roman" w:hAnsi="Times New Roman"/>
      <w:sz w:val="24"/>
      <w:lang w:val="en-GB"/>
    </w:rPr>
  </w:style>
  <w:style w:type="character" w:customStyle="1" w:styleId="BodyTextChar">
    <w:name w:val="Body Text Char"/>
    <w:aliases w:val="Знак8 Char"/>
    <w:rsid w:val="002C36D1"/>
    <w:rPr>
      <w:sz w:val="22"/>
      <w:szCs w:val="22"/>
      <w:lang w:eastAsia="en-US"/>
    </w:rPr>
  </w:style>
  <w:style w:type="paragraph" w:customStyle="1" w:styleId="Bodytext0">
    <w:name w:val="Body text"/>
    <w:basedOn w:val="Normal"/>
    <w:rsid w:val="002C36D1"/>
    <w:pPr>
      <w:tabs>
        <w:tab w:val="clear" w:pos="431"/>
      </w:tabs>
      <w:overflowPunct/>
      <w:adjustRightInd/>
      <w:snapToGrid/>
      <w:spacing w:line="240" w:lineRule="auto"/>
    </w:pPr>
    <w:rPr>
      <w:rFonts w:ascii="Arial" w:hAnsi="Arial"/>
      <w:snapToGrid/>
      <w:sz w:val="20"/>
      <w:lang w:val="en-GB" w:eastAsia="en-US"/>
    </w:rPr>
  </w:style>
  <w:style w:type="paragraph" w:customStyle="1" w:styleId="Normal0">
    <w:name w:val="[Normal]"/>
    <w:rsid w:val="002C36D1"/>
    <w:pPr>
      <w:widowControl w:val="0"/>
      <w:autoSpaceDE w:val="0"/>
      <w:autoSpaceDN w:val="0"/>
      <w:adjustRightInd w:val="0"/>
    </w:pPr>
    <w:rPr>
      <w:rFonts w:ascii="Arial" w:eastAsia="Calibri" w:hAnsi="Arial" w:cs="Arial"/>
      <w:sz w:val="24"/>
      <w:szCs w:val="24"/>
    </w:rPr>
  </w:style>
  <w:style w:type="character" w:customStyle="1" w:styleId="yshortcuts">
    <w:name w:val="yshortcuts"/>
    <w:rsid w:val="002C36D1"/>
  </w:style>
  <w:style w:type="character" w:customStyle="1" w:styleId="CommentTextChar">
    <w:name w:val="Comment Text Char"/>
    <w:semiHidden/>
    <w:rsid w:val="002C36D1"/>
    <w:rPr>
      <w:lang w:eastAsia="en-US"/>
    </w:rPr>
  </w:style>
  <w:style w:type="character" w:customStyle="1" w:styleId="CommentTextChar2">
    <w:name w:val="Comment Text Char2"/>
    <w:semiHidden/>
    <w:rsid w:val="002C36D1"/>
    <w:rPr>
      <w:rFonts w:ascii="Times New Roman" w:eastAsia="Times New Roman" w:hAnsi="Times New Roman"/>
      <w:lang w:val="ru-RU" w:eastAsia="ru-RU"/>
    </w:rPr>
  </w:style>
  <w:style w:type="character" w:customStyle="1" w:styleId="BalloonTextChar">
    <w:name w:val="Balloon Text Char"/>
    <w:rsid w:val="002C36D1"/>
    <w:rPr>
      <w:rFonts w:ascii="Tahoma" w:hAnsi="Tahoma" w:cs="Tahoma"/>
      <w:sz w:val="16"/>
      <w:szCs w:val="16"/>
      <w:lang w:eastAsia="en-US"/>
    </w:rPr>
  </w:style>
  <w:style w:type="paragraph" w:customStyle="1" w:styleId="abzacixml">
    <w:name w:val="abzaci_xml"/>
    <w:basedOn w:val="PlainText"/>
    <w:rsid w:val="002C36D1"/>
    <w:pPr>
      <w:suppressAutoHyphens w:val="0"/>
      <w:spacing w:line="240" w:lineRule="auto"/>
      <w:ind w:firstLine="283"/>
      <w:jc w:val="both"/>
    </w:pPr>
    <w:rPr>
      <w:rFonts w:ascii="Sylfaen" w:eastAsia="Sylfaen" w:hAnsi="Sylfaen"/>
      <w:sz w:val="22"/>
      <w:lang/>
    </w:rPr>
  </w:style>
  <w:style w:type="paragraph" w:customStyle="1" w:styleId="muxlixml">
    <w:name w:val="muxli_xml"/>
    <w:basedOn w:val="Normal"/>
    <w:rsid w:val="002C36D1"/>
    <w:pPr>
      <w:keepLines/>
      <w:tabs>
        <w:tab w:val="clear" w:pos="431"/>
      </w:tabs>
      <w:overflowPunct/>
      <w:adjustRightInd/>
      <w:snapToGrid/>
      <w:spacing w:before="240" w:line="240" w:lineRule="exact"/>
      <w:ind w:left="850" w:hanging="850"/>
      <w:jc w:val="left"/>
    </w:pPr>
    <w:rPr>
      <w:rFonts w:ascii="Sylfaen" w:eastAsia="Sylfaen" w:hAnsi="Sylfaen"/>
      <w:b/>
      <w:snapToGrid/>
      <w:sz w:val="22"/>
      <w:lang w:eastAsia="en-US"/>
    </w:rPr>
  </w:style>
  <w:style w:type="paragraph" w:customStyle="1" w:styleId="tavisataurixml">
    <w:name w:val="tavi_satauri_xml"/>
    <w:basedOn w:val="Normal"/>
    <w:rsid w:val="002C36D1"/>
    <w:pPr>
      <w:tabs>
        <w:tab w:val="clear" w:pos="431"/>
      </w:tabs>
      <w:overflowPunct/>
      <w:adjustRightInd/>
      <w:snapToGrid/>
      <w:spacing w:after="240" w:line="240" w:lineRule="auto"/>
      <w:jc w:val="center"/>
    </w:pPr>
    <w:rPr>
      <w:rFonts w:ascii="Sylfaen" w:eastAsia="Sylfaen" w:hAnsi="Sylfaen"/>
      <w:b/>
      <w:snapToGrid/>
      <w:sz w:val="22"/>
      <w:lang w:eastAsia="en-US"/>
    </w:rPr>
  </w:style>
  <w:style w:type="paragraph" w:customStyle="1" w:styleId="Text0">
    <w:name w:val="Text"/>
    <w:basedOn w:val="Normal"/>
    <w:rsid w:val="002C36D1"/>
    <w:pPr>
      <w:tabs>
        <w:tab w:val="clear" w:pos="431"/>
      </w:tabs>
      <w:overflowPunct/>
      <w:adjustRightInd/>
      <w:snapToGrid/>
      <w:spacing w:before="120" w:after="120" w:line="240" w:lineRule="auto"/>
    </w:pPr>
    <w:rPr>
      <w:snapToGrid/>
      <w:color w:val="000000"/>
      <w:kern w:val="28"/>
      <w:sz w:val="16"/>
      <w:szCs w:val="16"/>
      <w:lang w:eastAsia="en-US"/>
    </w:rPr>
  </w:style>
  <w:style w:type="paragraph" w:customStyle="1" w:styleId="Unit">
    <w:name w:val="Unit"/>
    <w:basedOn w:val="Normal"/>
    <w:rsid w:val="002C36D1"/>
    <w:pPr>
      <w:tabs>
        <w:tab w:val="clear" w:pos="431"/>
      </w:tabs>
      <w:overflowPunct/>
      <w:adjustRightInd/>
      <w:snapToGrid/>
      <w:spacing w:before="20" w:after="20" w:line="240" w:lineRule="auto"/>
      <w:jc w:val="right"/>
    </w:pPr>
    <w:rPr>
      <w:snapToGrid/>
      <w:color w:val="000000"/>
      <w:kern w:val="28"/>
      <w:sz w:val="14"/>
      <w:szCs w:val="14"/>
      <w:lang w:eastAsia="en-US"/>
    </w:rPr>
  </w:style>
  <w:style w:type="paragraph" w:customStyle="1" w:styleId="Sourse">
    <w:name w:val="Sourse"/>
    <w:basedOn w:val="Normal"/>
    <w:rsid w:val="002C36D1"/>
    <w:pPr>
      <w:tabs>
        <w:tab w:val="clear" w:pos="431"/>
      </w:tabs>
      <w:overflowPunct/>
      <w:adjustRightInd/>
      <w:snapToGrid/>
      <w:spacing w:before="20" w:after="20" w:line="240" w:lineRule="auto"/>
    </w:pPr>
    <w:rPr>
      <w:snapToGrid/>
      <w:color w:val="000000"/>
      <w:kern w:val="28"/>
      <w:sz w:val="14"/>
      <w:szCs w:val="14"/>
      <w:lang w:eastAsia="en-US"/>
    </w:rPr>
  </w:style>
  <w:style w:type="paragraph" w:customStyle="1" w:styleId="yiv77541397msonormal">
    <w:name w:val="yiv77541397msonormal"/>
    <w:basedOn w:val="Normal"/>
    <w:rsid w:val="002C36D1"/>
    <w:pPr>
      <w:tabs>
        <w:tab w:val="clear" w:pos="431"/>
      </w:tabs>
      <w:overflowPunct/>
      <w:adjustRightInd/>
      <w:snapToGrid/>
      <w:spacing w:before="100" w:beforeAutospacing="1" w:after="100" w:afterAutospacing="1" w:line="240" w:lineRule="auto"/>
      <w:jc w:val="left"/>
    </w:pPr>
    <w:rPr>
      <w:snapToGrid/>
      <w:sz w:val="24"/>
      <w:szCs w:val="24"/>
      <w:lang w:eastAsia="en-US"/>
    </w:rPr>
  </w:style>
  <w:style w:type="character" w:customStyle="1" w:styleId="HeaderChar">
    <w:name w:val="Header Char"/>
    <w:rsid w:val="002C36D1"/>
    <w:rPr>
      <w:sz w:val="22"/>
      <w:szCs w:val="22"/>
      <w:lang w:eastAsia="en-US"/>
    </w:rPr>
  </w:style>
  <w:style w:type="character" w:customStyle="1" w:styleId="FooterChar">
    <w:name w:val="Footer Char"/>
    <w:rsid w:val="002C36D1"/>
    <w:rPr>
      <w:sz w:val="22"/>
      <w:szCs w:val="22"/>
      <w:lang w:eastAsia="en-US"/>
    </w:rPr>
  </w:style>
  <w:style w:type="character" w:customStyle="1" w:styleId="DocumentMapChar">
    <w:name w:val="Document Map Char"/>
    <w:semiHidden/>
    <w:locked/>
    <w:rsid w:val="002C36D1"/>
    <w:rPr>
      <w:rFonts w:ascii="Tahoma" w:hAnsi="Tahoma"/>
      <w:shd w:val="clear" w:color="auto" w:fill="000080"/>
      <w:lang w:val="en-AU" w:eastAsia="ru-RU"/>
    </w:rPr>
  </w:style>
  <w:style w:type="character" w:customStyle="1" w:styleId="DocumentMapChar2">
    <w:name w:val="Document Map Char2"/>
    <w:rsid w:val="002C36D1"/>
    <w:rPr>
      <w:rFonts w:ascii="Tahoma" w:hAnsi="Tahoma" w:cs="Tahoma"/>
      <w:sz w:val="16"/>
      <w:szCs w:val="16"/>
      <w:lang w:eastAsia="en-US"/>
    </w:rPr>
  </w:style>
  <w:style w:type="character" w:customStyle="1" w:styleId="CommentTextChar1">
    <w:name w:val="Comment Text Char1"/>
    <w:semiHidden/>
    <w:locked/>
    <w:rsid w:val="002C36D1"/>
    <w:rPr>
      <w:rFonts w:cs="Times New Roman"/>
      <w:sz w:val="20"/>
      <w:szCs w:val="20"/>
    </w:rPr>
  </w:style>
  <w:style w:type="table" w:customStyle="1" w:styleId="MediumShading1Accent5">
    <w:name w:val="Medium Shading 1 Accent 5"/>
    <w:rsid w:val="002C36D1"/>
    <w:rPr>
      <w:rFonts w:ascii="Calibri" w:hAnsi="Calibri"/>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style>
  <w:style w:type="character" w:customStyle="1" w:styleId="BodyTextChar1">
    <w:name w:val="Body Text Char1"/>
    <w:aliases w:val="Body Text Char Char"/>
    <w:rsid w:val="002C36D1"/>
    <w:rPr>
      <w:rFonts w:ascii="LitNusx" w:hAnsi="LitNusx" w:cs="Times New Roman"/>
      <w:sz w:val="20"/>
      <w:szCs w:val="20"/>
      <w:lang w:eastAsia="ru-RU"/>
    </w:rPr>
  </w:style>
  <w:style w:type="paragraph" w:customStyle="1" w:styleId="muxlixml0">
    <w:name w:val="muxlixml0"/>
    <w:basedOn w:val="Normal"/>
    <w:rsid w:val="002C36D1"/>
    <w:pPr>
      <w:tabs>
        <w:tab w:val="clear" w:pos="431"/>
      </w:tabs>
      <w:overflowPunct/>
      <w:adjustRightInd/>
      <w:snapToGrid/>
      <w:spacing w:before="100" w:beforeAutospacing="1" w:after="100" w:afterAutospacing="1" w:line="240" w:lineRule="auto"/>
      <w:jc w:val="left"/>
    </w:pPr>
    <w:rPr>
      <w:rFonts w:eastAsia="Calibri"/>
      <w:snapToGrid/>
      <w:sz w:val="24"/>
      <w:szCs w:val="24"/>
      <w:lang w:eastAsia="en-US"/>
    </w:rPr>
  </w:style>
  <w:style w:type="paragraph" w:customStyle="1" w:styleId="abzacixml0">
    <w:name w:val="abzacixml"/>
    <w:basedOn w:val="Normal"/>
    <w:rsid w:val="002C36D1"/>
    <w:pPr>
      <w:tabs>
        <w:tab w:val="clear" w:pos="431"/>
      </w:tabs>
      <w:overflowPunct/>
      <w:adjustRightInd/>
      <w:snapToGrid/>
      <w:spacing w:before="100" w:beforeAutospacing="1" w:after="100" w:afterAutospacing="1" w:line="240" w:lineRule="auto"/>
      <w:jc w:val="left"/>
    </w:pPr>
    <w:rPr>
      <w:rFonts w:eastAsia="Calibri"/>
      <w:snapToGrid/>
      <w:sz w:val="24"/>
      <w:szCs w:val="24"/>
      <w:lang w:eastAsia="en-US"/>
    </w:rPr>
  </w:style>
  <w:style w:type="paragraph" w:customStyle="1" w:styleId="Pa9">
    <w:name w:val="Pa9"/>
    <w:basedOn w:val="Normal"/>
    <w:next w:val="Normal"/>
    <w:rsid w:val="002C36D1"/>
    <w:pPr>
      <w:tabs>
        <w:tab w:val="clear" w:pos="431"/>
      </w:tabs>
      <w:overflowPunct/>
      <w:autoSpaceDE w:val="0"/>
      <w:autoSpaceDN w:val="0"/>
      <w:snapToGrid/>
      <w:spacing w:line="221" w:lineRule="atLeast"/>
      <w:jc w:val="left"/>
    </w:pPr>
    <w:rPr>
      <w:rFonts w:ascii="Arial" w:hAnsi="Arial" w:cs="Arial"/>
      <w:snapToGrid/>
      <w:sz w:val="24"/>
      <w:szCs w:val="24"/>
      <w:lang w:val="ru-RU" w:eastAsia="ru-RU"/>
    </w:rPr>
  </w:style>
  <w:style w:type="character" w:customStyle="1" w:styleId="il">
    <w:name w:val="il"/>
    <w:rsid w:val="002C36D1"/>
  </w:style>
  <w:style w:type="paragraph" w:customStyle="1" w:styleId="yiv401499452msoplaintext">
    <w:name w:val="yiv401499452msoplaintext"/>
    <w:basedOn w:val="Normal"/>
    <w:rsid w:val="002C36D1"/>
    <w:pPr>
      <w:tabs>
        <w:tab w:val="clear" w:pos="431"/>
      </w:tabs>
      <w:overflowPunct/>
      <w:adjustRightInd/>
      <w:snapToGrid/>
      <w:spacing w:before="100" w:beforeAutospacing="1" w:after="100" w:afterAutospacing="1" w:line="240" w:lineRule="auto"/>
      <w:jc w:val="left"/>
    </w:pPr>
    <w:rPr>
      <w:snapToGrid/>
      <w:sz w:val="24"/>
      <w:szCs w:val="24"/>
      <w:lang w:val="en-GB" w:eastAsia="en-GB"/>
    </w:rPr>
  </w:style>
  <w:style w:type="paragraph" w:customStyle="1" w:styleId="Web">
    <w:name w:val="Κανονικό (Web)"/>
    <w:basedOn w:val="Normal"/>
    <w:rsid w:val="002C36D1"/>
    <w:pPr>
      <w:tabs>
        <w:tab w:val="clear" w:pos="431"/>
      </w:tabs>
      <w:overflowPunct/>
      <w:adjustRightInd/>
      <w:snapToGrid/>
      <w:spacing w:before="100" w:beforeAutospacing="1" w:after="100" w:afterAutospacing="1" w:line="240" w:lineRule="auto"/>
      <w:jc w:val="left"/>
    </w:pPr>
    <w:rPr>
      <w:rFonts w:ascii="Arial Unicode MS" w:eastAsia="Arial Unicode MS" w:hAnsi="Arial Unicode MS" w:cs="Arial Unicode MS"/>
      <w:snapToGrid/>
      <w:color w:val="000000"/>
      <w:sz w:val="24"/>
      <w:szCs w:val="24"/>
      <w:lang w:val="el-GR" w:eastAsia="el-GR"/>
    </w:rPr>
  </w:style>
  <w:style w:type="character" w:customStyle="1" w:styleId="HChGChar">
    <w:name w:val="_ H _Ch_G Char"/>
    <w:link w:val="HChG"/>
    <w:rsid w:val="002C36D1"/>
    <w:rPr>
      <w:b/>
      <w:sz w:val="28"/>
      <w:lang w:val="en-GB" w:eastAsia="en-US"/>
    </w:rPr>
  </w:style>
  <w:style w:type="paragraph" w:styleId="TOC1">
    <w:name w:val="toc 1"/>
    <w:basedOn w:val="Normal"/>
    <w:next w:val="Normal"/>
    <w:autoRedefine/>
    <w:uiPriority w:val="39"/>
    <w:qFormat/>
    <w:rsid w:val="002C36D1"/>
    <w:pPr>
      <w:tabs>
        <w:tab w:val="clear" w:pos="431"/>
        <w:tab w:val="left" w:pos="1418"/>
        <w:tab w:val="right" w:leader="dot" w:pos="8080"/>
      </w:tabs>
      <w:overflowPunct/>
      <w:adjustRightInd/>
      <w:snapToGrid/>
      <w:spacing w:before="120" w:after="120"/>
      <w:ind w:leftChars="405" w:left="1417" w:hangingChars="270" w:hanging="567"/>
      <w:jc w:val="left"/>
    </w:pPr>
    <w:rPr>
      <w:rFonts w:ascii="Calibri" w:hAnsi="Calibri" w:cs="Calibri"/>
      <w:b/>
      <w:bCs/>
      <w:caps/>
      <w:snapToGrid/>
      <w:kern w:val="14"/>
      <w:sz w:val="20"/>
    </w:rPr>
  </w:style>
  <w:style w:type="paragraph" w:styleId="TOC2">
    <w:name w:val="toc 2"/>
    <w:basedOn w:val="Normal"/>
    <w:next w:val="Normal"/>
    <w:autoRedefine/>
    <w:uiPriority w:val="39"/>
    <w:qFormat/>
    <w:rsid w:val="002C36D1"/>
    <w:pPr>
      <w:tabs>
        <w:tab w:val="clear" w:pos="431"/>
      </w:tabs>
      <w:overflowPunct/>
      <w:adjustRightInd/>
      <w:snapToGrid/>
      <w:ind w:left="210"/>
      <w:jc w:val="left"/>
    </w:pPr>
    <w:rPr>
      <w:rFonts w:ascii="Calibri" w:hAnsi="Calibri" w:cs="Calibri"/>
      <w:smallCaps/>
      <w:snapToGrid/>
      <w:kern w:val="14"/>
      <w:sz w:val="20"/>
    </w:rPr>
  </w:style>
  <w:style w:type="paragraph" w:styleId="TOC3">
    <w:name w:val="toc 3"/>
    <w:basedOn w:val="Normal"/>
    <w:next w:val="Normal"/>
    <w:autoRedefine/>
    <w:uiPriority w:val="39"/>
    <w:qFormat/>
    <w:rsid w:val="002C36D1"/>
    <w:pPr>
      <w:tabs>
        <w:tab w:val="clear" w:pos="431"/>
      </w:tabs>
      <w:overflowPunct/>
      <w:adjustRightInd/>
      <w:snapToGrid/>
      <w:ind w:left="420"/>
      <w:jc w:val="left"/>
    </w:pPr>
    <w:rPr>
      <w:rFonts w:ascii="Calibri" w:hAnsi="Calibri" w:cs="Calibri"/>
      <w:i/>
      <w:iCs/>
      <w:snapToGrid/>
      <w:kern w:val="14"/>
      <w:sz w:val="20"/>
    </w:rPr>
  </w:style>
  <w:style w:type="paragraph" w:styleId="TOC4">
    <w:name w:val="toc 4"/>
    <w:basedOn w:val="Normal"/>
    <w:next w:val="Normal"/>
    <w:autoRedefine/>
    <w:uiPriority w:val="39"/>
    <w:rsid w:val="002C36D1"/>
    <w:pPr>
      <w:tabs>
        <w:tab w:val="clear" w:pos="431"/>
      </w:tabs>
      <w:overflowPunct/>
      <w:adjustRightInd/>
      <w:snapToGrid/>
      <w:ind w:left="630"/>
      <w:jc w:val="left"/>
    </w:pPr>
    <w:rPr>
      <w:rFonts w:ascii="Calibri" w:hAnsi="Calibri" w:cs="Calibri"/>
      <w:snapToGrid/>
      <w:kern w:val="14"/>
      <w:sz w:val="18"/>
      <w:szCs w:val="18"/>
    </w:rPr>
  </w:style>
  <w:style w:type="paragraph" w:styleId="TOC5">
    <w:name w:val="toc 5"/>
    <w:basedOn w:val="Normal"/>
    <w:next w:val="Normal"/>
    <w:autoRedefine/>
    <w:uiPriority w:val="39"/>
    <w:rsid w:val="002C36D1"/>
    <w:pPr>
      <w:tabs>
        <w:tab w:val="clear" w:pos="431"/>
      </w:tabs>
      <w:overflowPunct/>
      <w:adjustRightInd/>
      <w:snapToGrid/>
      <w:ind w:left="840"/>
      <w:jc w:val="left"/>
    </w:pPr>
    <w:rPr>
      <w:rFonts w:ascii="Calibri" w:hAnsi="Calibri" w:cs="Calibri"/>
      <w:snapToGrid/>
      <w:kern w:val="14"/>
      <w:sz w:val="18"/>
      <w:szCs w:val="18"/>
    </w:rPr>
  </w:style>
  <w:style w:type="paragraph" w:styleId="TOC6">
    <w:name w:val="toc 6"/>
    <w:basedOn w:val="Normal"/>
    <w:next w:val="Normal"/>
    <w:autoRedefine/>
    <w:uiPriority w:val="39"/>
    <w:rsid w:val="002C36D1"/>
    <w:pPr>
      <w:tabs>
        <w:tab w:val="clear" w:pos="431"/>
      </w:tabs>
      <w:overflowPunct/>
      <w:adjustRightInd/>
      <w:snapToGrid/>
      <w:ind w:left="1050"/>
      <w:jc w:val="left"/>
    </w:pPr>
    <w:rPr>
      <w:rFonts w:ascii="Calibri" w:hAnsi="Calibri" w:cs="Calibri"/>
      <w:snapToGrid/>
      <w:kern w:val="14"/>
      <w:sz w:val="18"/>
      <w:szCs w:val="18"/>
    </w:rPr>
  </w:style>
  <w:style w:type="paragraph" w:styleId="TOC7">
    <w:name w:val="toc 7"/>
    <w:basedOn w:val="Normal"/>
    <w:next w:val="Normal"/>
    <w:autoRedefine/>
    <w:uiPriority w:val="39"/>
    <w:rsid w:val="002C36D1"/>
    <w:pPr>
      <w:tabs>
        <w:tab w:val="clear" w:pos="431"/>
      </w:tabs>
      <w:overflowPunct/>
      <w:adjustRightInd/>
      <w:snapToGrid/>
      <w:ind w:left="1260"/>
      <w:jc w:val="left"/>
    </w:pPr>
    <w:rPr>
      <w:rFonts w:ascii="Calibri" w:hAnsi="Calibri" w:cs="Calibri"/>
      <w:snapToGrid/>
      <w:kern w:val="14"/>
      <w:sz w:val="18"/>
      <w:szCs w:val="18"/>
    </w:rPr>
  </w:style>
  <w:style w:type="paragraph" w:styleId="TOC8">
    <w:name w:val="toc 8"/>
    <w:basedOn w:val="Normal"/>
    <w:next w:val="Normal"/>
    <w:autoRedefine/>
    <w:uiPriority w:val="39"/>
    <w:rsid w:val="002C36D1"/>
    <w:pPr>
      <w:tabs>
        <w:tab w:val="clear" w:pos="431"/>
      </w:tabs>
      <w:overflowPunct/>
      <w:adjustRightInd/>
      <w:snapToGrid/>
      <w:ind w:left="1470"/>
      <w:jc w:val="left"/>
    </w:pPr>
    <w:rPr>
      <w:rFonts w:ascii="Calibri" w:hAnsi="Calibri" w:cs="Calibri"/>
      <w:snapToGrid/>
      <w:kern w:val="14"/>
      <w:sz w:val="18"/>
      <w:szCs w:val="18"/>
    </w:rPr>
  </w:style>
  <w:style w:type="paragraph" w:styleId="TOC9">
    <w:name w:val="toc 9"/>
    <w:basedOn w:val="Normal"/>
    <w:next w:val="Normal"/>
    <w:autoRedefine/>
    <w:uiPriority w:val="39"/>
    <w:rsid w:val="002C36D1"/>
    <w:pPr>
      <w:tabs>
        <w:tab w:val="clear" w:pos="431"/>
      </w:tabs>
      <w:overflowPunct/>
      <w:adjustRightInd/>
      <w:snapToGrid/>
      <w:ind w:left="1680"/>
      <w:jc w:val="left"/>
    </w:pPr>
    <w:rPr>
      <w:rFonts w:ascii="Calibri" w:hAnsi="Calibri" w:cs="Calibri"/>
      <w:snapToGrid/>
      <w:kern w:val="14"/>
      <w:sz w:val="18"/>
      <w:szCs w:val="18"/>
    </w:rPr>
  </w:style>
  <w:style w:type="character" w:customStyle="1" w:styleId="SingleTxtGCChar">
    <w:name w:val="_ Single Txt_GC Char"/>
    <w:link w:val="SingleTxtGC"/>
    <w:locked/>
    <w:rsid w:val="002C36D1"/>
    <w:rPr>
      <w:snapToGrid/>
      <w:sz w:val="21"/>
    </w:rPr>
  </w:style>
  <w:style w:type="character" w:customStyle="1" w:styleId="HMGCChar">
    <w:name w:val="_ H __M_GC Char"/>
    <w:link w:val="HMGC"/>
    <w:rsid w:val="002C36D1"/>
    <w:rPr>
      <w:rFonts w:eastAsia="SimHei"/>
      <w:snapToGrid/>
      <w:sz w:val="34"/>
    </w:rPr>
  </w:style>
  <w:style w:type="paragraph" w:styleId="ListParagraph">
    <w:name w:val="List Paragraph"/>
    <w:basedOn w:val="Normal"/>
    <w:uiPriority w:val="99"/>
    <w:qFormat/>
    <w:rsid w:val="002C36D1"/>
    <w:pPr>
      <w:widowControl w:val="0"/>
      <w:tabs>
        <w:tab w:val="clear" w:pos="431"/>
      </w:tabs>
      <w:overflowPunct/>
      <w:adjustRightInd/>
      <w:snapToGrid/>
      <w:spacing w:line="240" w:lineRule="auto"/>
      <w:ind w:firstLineChars="200" w:firstLine="420"/>
    </w:pPr>
    <w:rPr>
      <w:rFonts w:ascii="Calibri" w:hAnsi="Calibri"/>
      <w:snapToGrid/>
      <w:kern w:val="2"/>
      <w:szCs w:val="22"/>
    </w:rPr>
  </w:style>
  <w:style w:type="character" w:customStyle="1" w:styleId="EndnoteTextChar">
    <w:name w:val="Endnote Text Char"/>
    <w:aliases w:val="2_G Char"/>
    <w:link w:val="EndnoteText"/>
    <w:uiPriority w:val="99"/>
    <w:rsid w:val="002C36D1"/>
    <w:rPr>
      <w:noProof/>
      <w:kern w:val="14"/>
      <w:sz w:val="18"/>
    </w:rPr>
  </w:style>
  <w:style w:type="character" w:customStyle="1" w:styleId="MediumGrid2Char">
    <w:name w:val="Medium Grid 2 Char"/>
    <w:link w:val="MediumGrid21"/>
    <w:uiPriority w:val="1"/>
    <w:locked/>
    <w:rsid w:val="002C36D1"/>
    <w:rPr>
      <w:sz w:val="22"/>
      <w:szCs w:val="22"/>
      <w:lang w:val="fr-CA" w:eastAsia="fr-CA" w:bidi="ar-SA"/>
    </w:rPr>
  </w:style>
  <w:style w:type="paragraph" w:customStyle="1" w:styleId="MediumGrid21">
    <w:name w:val="Medium Grid 21"/>
    <w:link w:val="MediumGrid2Char"/>
    <w:uiPriority w:val="1"/>
    <w:qFormat/>
    <w:rsid w:val="002C36D1"/>
    <w:rPr>
      <w:sz w:val="22"/>
      <w:szCs w:val="22"/>
      <w:lang w:val="fr-CA" w:eastAsia="fr-CA"/>
    </w:rPr>
  </w:style>
  <w:style w:type="paragraph" w:customStyle="1" w:styleId="-11">
    <w:name w:val="彩色列表 - 强调文字颜色 11"/>
    <w:basedOn w:val="Normal"/>
    <w:uiPriority w:val="34"/>
    <w:qFormat/>
    <w:rsid w:val="002C36D1"/>
    <w:pPr>
      <w:widowControl w:val="0"/>
      <w:tabs>
        <w:tab w:val="clear" w:pos="431"/>
      </w:tabs>
      <w:overflowPunct/>
      <w:adjustRightInd/>
      <w:snapToGrid/>
      <w:spacing w:line="240" w:lineRule="auto"/>
      <w:jc w:val="left"/>
    </w:pPr>
    <w:rPr>
      <w:rFonts w:ascii="Calibri" w:hAnsi="Calibri"/>
      <w:snapToGrid/>
      <w:sz w:val="22"/>
      <w:szCs w:val="22"/>
      <w:lang w:eastAsia="en-US"/>
    </w:rPr>
  </w:style>
  <w:style w:type="paragraph" w:customStyle="1" w:styleId="TOCHeading1">
    <w:name w:val="TOC Heading1"/>
    <w:basedOn w:val="Heading1"/>
    <w:next w:val="Normal"/>
    <w:uiPriority w:val="39"/>
    <w:semiHidden/>
    <w:unhideWhenUsed/>
    <w:qFormat/>
    <w:rsid w:val="002C36D1"/>
    <w:pPr>
      <w:numPr>
        <w:numId w:val="0"/>
      </w:numPr>
      <w:tabs>
        <w:tab w:val="clear" w:pos="1021"/>
        <w:tab w:val="clear" w:pos="1264"/>
        <w:tab w:val="clear" w:pos="1695"/>
        <w:tab w:val="clear" w:pos="2126"/>
        <w:tab w:val="clear" w:pos="2557"/>
      </w:tabs>
      <w:spacing w:before="480" w:line="276" w:lineRule="auto"/>
      <w:ind w:right="0"/>
      <w:jc w:val="left"/>
      <w:outlineLvl w:val="9"/>
    </w:pPr>
    <w:rPr>
      <w:rFonts w:ascii="Cambria" w:eastAsia="SimSun" w:hAnsi="Cambria"/>
      <w:b/>
      <w:color w:val="365F91"/>
      <w:kern w:val="0"/>
      <w:lang w:eastAsia="en-US"/>
    </w:rPr>
  </w:style>
  <w:style w:type="paragraph" w:customStyle="1" w:styleId="DB0ACCEC1AB64382860E628D30FF91C4">
    <w:name w:val="DB0ACCEC1AB64382860E628D30FF91C4"/>
    <w:uiPriority w:val="99"/>
    <w:rsid w:val="002C36D1"/>
    <w:pPr>
      <w:spacing w:after="200" w:line="276" w:lineRule="auto"/>
    </w:pPr>
    <w:rPr>
      <w:rFonts w:ascii="Calibri" w:hAnsi="Calibri"/>
      <w:sz w:val="22"/>
      <w:szCs w:val="22"/>
    </w:rPr>
  </w:style>
  <w:style w:type="character" w:customStyle="1" w:styleId="BookTitle1">
    <w:name w:val="Book Title1"/>
    <w:uiPriority w:val="33"/>
    <w:qFormat/>
    <w:rsid w:val="002C36D1"/>
    <w:rPr>
      <w:b/>
      <w:bCs/>
      <w:smallCaps/>
      <w:spacing w:val="5"/>
    </w:rPr>
  </w:style>
  <w:style w:type="character" w:customStyle="1" w:styleId="st1">
    <w:name w:val="st1"/>
    <w:uiPriority w:val="99"/>
    <w:rsid w:val="002C36D1"/>
  </w:style>
  <w:style w:type="paragraph" w:customStyle="1" w:styleId="DTpara">
    <w:name w:val="_DTpara"/>
    <w:basedOn w:val="Normal"/>
    <w:qFormat/>
    <w:rsid w:val="002C36D1"/>
    <w:pPr>
      <w:numPr>
        <w:numId w:val="19"/>
      </w:numPr>
      <w:tabs>
        <w:tab w:val="clear" w:pos="431"/>
      </w:tabs>
      <w:suppressAutoHyphens/>
      <w:overflowPunct/>
      <w:adjustRightInd/>
      <w:snapToGrid/>
      <w:spacing w:after="120" w:line="240" w:lineRule="atLeast"/>
      <w:ind w:right="1134"/>
    </w:pPr>
    <w:rPr>
      <w:snapToGrid/>
      <w:sz w:val="20"/>
      <w:lang w:val="fr-CH" w:eastAsia="en-US"/>
    </w:rPr>
  </w:style>
  <w:style w:type="character" w:customStyle="1" w:styleId="preferred">
    <w:name w:val="preferred"/>
    <w:basedOn w:val="DefaultParagraphFont"/>
    <w:uiPriority w:val="99"/>
    <w:rsid w:val="002C36D1"/>
  </w:style>
  <w:style w:type="paragraph" w:styleId="Revision">
    <w:name w:val="Revision"/>
    <w:hidden/>
    <w:uiPriority w:val="99"/>
    <w:semiHidden/>
    <w:rsid w:val="00DE2337"/>
    <w:rPr>
      <w:snapToGrid w:val="0"/>
      <w:sz w:val="21"/>
      <w:lang w:eastAsia="zh-CN"/>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26"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39"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21"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34"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42"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47"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50"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55"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63"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68"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76"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84" Type="http://schemas.openxmlformats.org/officeDocument/2006/relationships/hyperlink" Target="https://www.google.ht/search?q=lac+azuei&amp;biw=1438&amp;bih=677&amp;tbm=isch&amp;tbo=u&amp;source=univ&amp;sa=X&amp;ei=b5YrU43zCoGBogSqo4GwCw&amp;sqi=2&amp;ved=0CCIQsAQ" TargetMode="External"/><Relationship Id="rId89" Type="http://schemas.openxmlformats.org/officeDocument/2006/relationships/hyperlink" Target="http://www.amnesty.org/fr/library/asset/AMR36/001/2011/en/a4f14278-40f2-454b-b2c3-d9c50b3ba891/amr360012011fra.pdf" TargetMode="External"/><Relationship Id="rId7" Type="http://schemas.openxmlformats.org/officeDocument/2006/relationships/header" Target="header1.xml"/><Relationship Id="rId71"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9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29"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11" Type="http://schemas.openxmlformats.org/officeDocument/2006/relationships/header" Target="header3.xml"/><Relationship Id="rId24"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32"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37"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40"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45"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53"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58"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66"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74"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79"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87" Type="http://schemas.openxmlformats.org/officeDocument/2006/relationships/image" Target="media/image6.png"/><Relationship Id="rId5" Type="http://schemas.openxmlformats.org/officeDocument/2006/relationships/footnotes" Target="footnotes.xml"/><Relationship Id="rId61"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82"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90" Type="http://schemas.openxmlformats.org/officeDocument/2006/relationships/hyperlink" Target="http://www.ht.undp.org/content/haiti/fr/home.html" TargetMode="External"/><Relationship Id="rId19"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14"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22"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27"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30"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35"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43"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48"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56"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64"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69"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77"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8" Type="http://schemas.openxmlformats.org/officeDocument/2006/relationships/header" Target="header2.xml"/><Relationship Id="rId51"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72"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80"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85" Type="http://schemas.openxmlformats.org/officeDocument/2006/relationships/image" Target="media/image4.png"/><Relationship Id="rId93"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25"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33"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38"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46"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59"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67"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20"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41"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54"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62"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70"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75"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83"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88" Type="http://schemas.openxmlformats.org/officeDocument/2006/relationships/image" Target="media/image7.png"/><Relationship Id="rId91" Type="http://schemas.openxmlformats.org/officeDocument/2006/relationships/hyperlink" Target="http://www.undp.org/content/dam/undp/library/corporate/HDR/2013GlobalHDR/French/HDR2013%20Report.pdf"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23"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28"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36"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49"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57"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10" Type="http://schemas.openxmlformats.org/officeDocument/2006/relationships/footer" Target="footer2.xml"/><Relationship Id="rId31"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44"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52"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60"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65"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73"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78"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81"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86"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104</TotalTime>
  <Pages>48</Pages>
  <Words>31100</Words>
  <Characters>36387</Characters>
  <Application>Microsoft Office Outlook</Application>
  <DocSecurity>4</DocSecurity>
  <Lines>1582</Lines>
  <Paragraphs>1435</Paragraphs>
  <ScaleCrop>false</ScaleCrop>
  <Company>United Nations</Company>
  <LinksUpToDate>false</LinksUpToDate>
  <CharactersWithSpaces>66052</CharactersWithSpaces>
  <SharedDoc>false</SharedDoc>
  <HLinks>
    <vt:vector size="444" baseType="variant">
      <vt:variant>
        <vt:i4>2424875</vt:i4>
      </vt:variant>
      <vt:variant>
        <vt:i4>219</vt:i4>
      </vt:variant>
      <vt:variant>
        <vt:i4>0</vt:i4>
      </vt:variant>
      <vt:variant>
        <vt:i4>5</vt:i4>
      </vt:variant>
      <vt:variant>
        <vt:lpwstr>http://www.undp.org/content/dam/undp/library/corporate/HDR/2013GlobalHDR/French/HDR2013 Report.pdf</vt:lpwstr>
      </vt:variant>
      <vt:variant>
        <vt:lpwstr/>
      </vt:variant>
      <vt:variant>
        <vt:i4>4784139</vt:i4>
      </vt:variant>
      <vt:variant>
        <vt:i4>216</vt:i4>
      </vt:variant>
      <vt:variant>
        <vt:i4>0</vt:i4>
      </vt:variant>
      <vt:variant>
        <vt:i4>5</vt:i4>
      </vt:variant>
      <vt:variant>
        <vt:lpwstr>http://www.ht.undp.org/content/haiti/fr/home.html</vt:lpwstr>
      </vt:variant>
      <vt:variant>
        <vt:lpwstr/>
      </vt:variant>
      <vt:variant>
        <vt:i4>3932201</vt:i4>
      </vt:variant>
      <vt:variant>
        <vt:i4>213</vt:i4>
      </vt:variant>
      <vt:variant>
        <vt:i4>0</vt:i4>
      </vt:variant>
      <vt:variant>
        <vt:i4>5</vt:i4>
      </vt:variant>
      <vt:variant>
        <vt:lpwstr>http://www.amnesty.org/fr/library/asset/AMR36/001/2011/en/a4f14278-40f2-454b-b2c3-d9c50b3ba891/amr360012011fra.pdf</vt:lpwstr>
      </vt:variant>
      <vt:variant>
        <vt:lpwstr/>
      </vt:variant>
      <vt:variant>
        <vt:i4>3342397</vt:i4>
      </vt:variant>
      <vt:variant>
        <vt:i4>210</vt:i4>
      </vt:variant>
      <vt:variant>
        <vt:i4>0</vt:i4>
      </vt:variant>
      <vt:variant>
        <vt:i4>5</vt:i4>
      </vt:variant>
      <vt:variant>
        <vt:lpwstr>https://www.google.ht/search?q=lac+azuei&amp;biw=1438&amp;bih=677&amp;tbm=isch&amp;tbo=u&amp;source=univ&amp;sa=X&amp;ei=b5YrU43zCoGBogSqo4GwCw&amp;sqi=2&amp;ved=0CCIQsAQ</vt:lpwstr>
      </vt:variant>
      <vt:variant>
        <vt:lpwstr/>
      </vt:variant>
      <vt:variant>
        <vt:i4>5111909</vt:i4>
      </vt:variant>
      <vt:variant>
        <vt:i4>207</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_Toc397135622</vt:lpwstr>
      </vt:variant>
      <vt:variant>
        <vt:i4>5111909</vt:i4>
      </vt:variant>
      <vt:variant>
        <vt:i4>204</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_Toc397135621</vt:lpwstr>
      </vt:variant>
      <vt:variant>
        <vt:i4>5111909</vt:i4>
      </vt:variant>
      <vt:variant>
        <vt:i4>201</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_Toc397135620</vt:lpwstr>
      </vt:variant>
      <vt:variant>
        <vt:i4>5046373</vt:i4>
      </vt:variant>
      <vt:variant>
        <vt:i4>198</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_Toc397135619</vt:lpwstr>
      </vt:variant>
      <vt:variant>
        <vt:i4>5046373</vt:i4>
      </vt:variant>
      <vt:variant>
        <vt:i4>195</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_Toc397135617</vt:lpwstr>
      </vt:variant>
      <vt:variant>
        <vt:i4>5046373</vt:i4>
      </vt:variant>
      <vt:variant>
        <vt:i4>192</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_Toc397135615</vt:lpwstr>
      </vt:variant>
      <vt:variant>
        <vt:i4>5046373</vt:i4>
      </vt:variant>
      <vt:variant>
        <vt:i4>189</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_Toc397135613</vt:lpwstr>
      </vt:variant>
      <vt:variant>
        <vt:i4>5046373</vt:i4>
      </vt:variant>
      <vt:variant>
        <vt:i4>186</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_Toc397135611</vt:lpwstr>
      </vt:variant>
      <vt:variant>
        <vt:i4>4980837</vt:i4>
      </vt:variant>
      <vt:variant>
        <vt:i4>183</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_Toc397135609</vt:lpwstr>
      </vt:variant>
      <vt:variant>
        <vt:i4>4980837</vt:i4>
      </vt:variant>
      <vt:variant>
        <vt:i4>180</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_Toc397135608</vt:lpwstr>
      </vt:variant>
      <vt:variant>
        <vt:i4>4980837</vt:i4>
      </vt:variant>
      <vt:variant>
        <vt:i4>177</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_Toc397135606</vt:lpwstr>
      </vt:variant>
      <vt:variant>
        <vt:i4>4980837</vt:i4>
      </vt:variant>
      <vt:variant>
        <vt:i4>174</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_Toc397135605</vt:lpwstr>
      </vt:variant>
      <vt:variant>
        <vt:i4>4980837</vt:i4>
      </vt:variant>
      <vt:variant>
        <vt:i4>171</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_Toc397135604</vt:lpwstr>
      </vt:variant>
      <vt:variant>
        <vt:i4>4980837</vt:i4>
      </vt:variant>
      <vt:variant>
        <vt:i4>168</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_Toc397135603</vt:lpwstr>
      </vt:variant>
      <vt:variant>
        <vt:i4>4980837</vt:i4>
      </vt:variant>
      <vt:variant>
        <vt:i4>165</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_Toc397135601</vt:lpwstr>
      </vt:variant>
      <vt:variant>
        <vt:i4>4522086</vt:i4>
      </vt:variant>
      <vt:variant>
        <vt:i4>162</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_Toc397135599</vt:lpwstr>
      </vt:variant>
      <vt:variant>
        <vt:i4>4522086</vt:i4>
      </vt:variant>
      <vt:variant>
        <vt:i4>159</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_Toc397135597</vt:lpwstr>
      </vt:variant>
      <vt:variant>
        <vt:i4>4522086</vt:i4>
      </vt:variant>
      <vt:variant>
        <vt:i4>156</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_Toc397135596</vt:lpwstr>
      </vt:variant>
      <vt:variant>
        <vt:i4>4522086</vt:i4>
      </vt:variant>
      <vt:variant>
        <vt:i4>153</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_Toc397135593</vt:lpwstr>
      </vt:variant>
      <vt:variant>
        <vt:i4>4522086</vt:i4>
      </vt:variant>
      <vt:variant>
        <vt:i4>150</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_Toc397135591</vt:lpwstr>
      </vt:variant>
      <vt:variant>
        <vt:i4>4522086</vt:i4>
      </vt:variant>
      <vt:variant>
        <vt:i4>147</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_Toc397135590</vt:lpwstr>
      </vt:variant>
      <vt:variant>
        <vt:i4>4456550</vt:i4>
      </vt:variant>
      <vt:variant>
        <vt:i4>144</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_Toc397135588</vt:lpwstr>
      </vt:variant>
      <vt:variant>
        <vt:i4>4456550</vt:i4>
      </vt:variant>
      <vt:variant>
        <vt:i4>141</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_Toc397135586</vt:lpwstr>
      </vt:variant>
      <vt:variant>
        <vt:i4>4456550</vt:i4>
      </vt:variant>
      <vt:variant>
        <vt:i4>138</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_Toc397135584</vt:lpwstr>
      </vt:variant>
      <vt:variant>
        <vt:i4>4456550</vt:i4>
      </vt:variant>
      <vt:variant>
        <vt:i4>135</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_Toc397135582</vt:lpwstr>
      </vt:variant>
      <vt:variant>
        <vt:i4>4456550</vt:i4>
      </vt:variant>
      <vt:variant>
        <vt:i4>132</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_Toc397135580</vt:lpwstr>
      </vt:variant>
      <vt:variant>
        <vt:i4>4915302</vt:i4>
      </vt:variant>
      <vt:variant>
        <vt:i4>129</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_Toc397135578</vt:lpwstr>
      </vt:variant>
      <vt:variant>
        <vt:i4>4915302</vt:i4>
      </vt:variant>
      <vt:variant>
        <vt:i4>126</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_Toc397135576</vt:lpwstr>
      </vt:variant>
      <vt:variant>
        <vt:i4>4915302</vt:i4>
      </vt:variant>
      <vt:variant>
        <vt:i4>123</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_Toc397135574</vt:lpwstr>
      </vt:variant>
      <vt:variant>
        <vt:i4>4915302</vt:i4>
      </vt:variant>
      <vt:variant>
        <vt:i4>120</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_Toc397135573</vt:lpwstr>
      </vt:variant>
      <vt:variant>
        <vt:i4>4915302</vt:i4>
      </vt:variant>
      <vt:variant>
        <vt:i4>117</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_Toc397135571</vt:lpwstr>
      </vt:variant>
      <vt:variant>
        <vt:i4>4849766</vt:i4>
      </vt:variant>
      <vt:variant>
        <vt:i4>114</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_Toc397135569</vt:lpwstr>
      </vt:variant>
      <vt:variant>
        <vt:i4>4849766</vt:i4>
      </vt:variant>
      <vt:variant>
        <vt:i4>111</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_Toc397135568</vt:lpwstr>
      </vt:variant>
      <vt:variant>
        <vt:i4>4849766</vt:i4>
      </vt:variant>
      <vt:variant>
        <vt:i4>108</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_Toc397135566</vt:lpwstr>
      </vt:variant>
      <vt:variant>
        <vt:i4>4849766</vt:i4>
      </vt:variant>
      <vt:variant>
        <vt:i4>105</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_Toc397135560</vt:lpwstr>
      </vt:variant>
      <vt:variant>
        <vt:i4>4784230</vt:i4>
      </vt:variant>
      <vt:variant>
        <vt:i4>102</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_Toc397135558</vt:lpwstr>
      </vt:variant>
      <vt:variant>
        <vt:i4>4784230</vt:i4>
      </vt:variant>
      <vt:variant>
        <vt:i4>99</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_Toc397135557</vt:lpwstr>
      </vt:variant>
      <vt:variant>
        <vt:i4>4784230</vt:i4>
      </vt:variant>
      <vt:variant>
        <vt:i4>96</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_Toc397135556</vt:lpwstr>
      </vt:variant>
      <vt:variant>
        <vt:i4>4784230</vt:i4>
      </vt:variant>
      <vt:variant>
        <vt:i4>93</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_Toc397135554</vt:lpwstr>
      </vt:variant>
      <vt:variant>
        <vt:i4>4784230</vt:i4>
      </vt:variant>
      <vt:variant>
        <vt:i4>90</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_Toc397135553</vt:lpwstr>
      </vt:variant>
      <vt:variant>
        <vt:i4>4784230</vt:i4>
      </vt:variant>
      <vt:variant>
        <vt:i4>87</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_Toc397135552</vt:lpwstr>
      </vt:variant>
      <vt:variant>
        <vt:i4>4784230</vt:i4>
      </vt:variant>
      <vt:variant>
        <vt:i4>84</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_Toc397135550</vt:lpwstr>
      </vt:variant>
      <vt:variant>
        <vt:i4>4718694</vt:i4>
      </vt:variant>
      <vt:variant>
        <vt:i4>81</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_Toc397135549</vt:lpwstr>
      </vt:variant>
      <vt:variant>
        <vt:i4>4718694</vt:i4>
      </vt:variant>
      <vt:variant>
        <vt:i4>78</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_Toc397135544</vt:lpwstr>
      </vt:variant>
      <vt:variant>
        <vt:i4>4718694</vt:i4>
      </vt:variant>
      <vt:variant>
        <vt:i4>75</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_Toc397135542</vt:lpwstr>
      </vt:variant>
      <vt:variant>
        <vt:i4>4718694</vt:i4>
      </vt:variant>
      <vt:variant>
        <vt:i4>72</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_Toc397135540</vt:lpwstr>
      </vt:variant>
      <vt:variant>
        <vt:i4>5177446</vt:i4>
      </vt:variant>
      <vt:variant>
        <vt:i4>69</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_Toc397135538</vt:lpwstr>
      </vt:variant>
      <vt:variant>
        <vt:i4>5177446</vt:i4>
      </vt:variant>
      <vt:variant>
        <vt:i4>66</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_Toc397135537</vt:lpwstr>
      </vt:variant>
      <vt:variant>
        <vt:i4>5177446</vt:i4>
      </vt:variant>
      <vt:variant>
        <vt:i4>63</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_Toc397135535</vt:lpwstr>
      </vt:variant>
      <vt:variant>
        <vt:i4>5177446</vt:i4>
      </vt:variant>
      <vt:variant>
        <vt:i4>60</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_Toc397135533</vt:lpwstr>
      </vt:variant>
      <vt:variant>
        <vt:i4>5177446</vt:i4>
      </vt:variant>
      <vt:variant>
        <vt:i4>57</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_Toc397135531</vt:lpwstr>
      </vt:variant>
      <vt:variant>
        <vt:i4>5111910</vt:i4>
      </vt:variant>
      <vt:variant>
        <vt:i4>54</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_Toc397135523</vt:lpwstr>
      </vt:variant>
      <vt:variant>
        <vt:i4>5111910</vt:i4>
      </vt:variant>
      <vt:variant>
        <vt:i4>51</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_Toc397135521</vt:lpwstr>
      </vt:variant>
      <vt:variant>
        <vt:i4>5046374</vt:i4>
      </vt:variant>
      <vt:variant>
        <vt:i4>48</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_Toc397135519</vt:lpwstr>
      </vt:variant>
      <vt:variant>
        <vt:i4>5046374</vt:i4>
      </vt:variant>
      <vt:variant>
        <vt:i4>45</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_Toc397135514</vt:lpwstr>
      </vt:variant>
      <vt:variant>
        <vt:i4>5046374</vt:i4>
      </vt:variant>
      <vt:variant>
        <vt:i4>42</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_Toc397135512</vt:lpwstr>
      </vt:variant>
      <vt:variant>
        <vt:i4>5046374</vt:i4>
      </vt:variant>
      <vt:variant>
        <vt:i4>39</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_Toc397135510</vt:lpwstr>
      </vt:variant>
      <vt:variant>
        <vt:i4>4980838</vt:i4>
      </vt:variant>
      <vt:variant>
        <vt:i4>36</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_Toc397135502</vt:lpwstr>
      </vt:variant>
      <vt:variant>
        <vt:i4>4522087</vt:i4>
      </vt:variant>
      <vt:variant>
        <vt:i4>33</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_Toc397135492</vt:lpwstr>
      </vt:variant>
      <vt:variant>
        <vt:i4>4522087</vt:i4>
      </vt:variant>
      <vt:variant>
        <vt:i4>30</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_Toc397135490</vt:lpwstr>
      </vt:variant>
      <vt:variant>
        <vt:i4>4456551</vt:i4>
      </vt:variant>
      <vt:variant>
        <vt:i4>27</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_Toc397135489</vt:lpwstr>
      </vt:variant>
      <vt:variant>
        <vt:i4>4456551</vt:i4>
      </vt:variant>
      <vt:variant>
        <vt:i4>24</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_Toc397135487</vt:lpwstr>
      </vt:variant>
      <vt:variant>
        <vt:i4>4456551</vt:i4>
      </vt:variant>
      <vt:variant>
        <vt:i4>21</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_Toc397135485</vt:lpwstr>
      </vt:variant>
      <vt:variant>
        <vt:i4>4456551</vt:i4>
      </vt:variant>
      <vt:variant>
        <vt:i4>18</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_Toc397135484</vt:lpwstr>
      </vt:variant>
      <vt:variant>
        <vt:i4>4456551</vt:i4>
      </vt:variant>
      <vt:variant>
        <vt:i4>15</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_Toc397135482</vt:lpwstr>
      </vt:variant>
      <vt:variant>
        <vt:i4>4456551</vt:i4>
      </vt:variant>
      <vt:variant>
        <vt:i4>12</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_Toc397135480</vt:lpwstr>
      </vt:variant>
      <vt:variant>
        <vt:i4>4915303</vt:i4>
      </vt:variant>
      <vt:variant>
        <vt:i4>9</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_Toc397135478</vt:lpwstr>
      </vt:variant>
      <vt:variant>
        <vt:i4>4915303</vt:i4>
      </vt:variant>
      <vt:variant>
        <vt:i4>6</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_Toc397135476</vt:lpwstr>
      </vt:variant>
      <vt:variant>
        <vt:i4>4915303</vt:i4>
      </vt:variant>
      <vt:variant>
        <vt:i4>3</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_Toc397135475</vt:lpwstr>
      </vt:variant>
      <vt:variant>
        <vt:i4>4915303</vt:i4>
      </vt:variant>
      <vt:variant>
        <vt:i4>0</vt:i4>
      </vt:variant>
      <vt:variant>
        <vt:i4>0</vt:i4>
      </vt:variant>
      <vt:variant>
        <vt:i4>5</vt:i4>
      </vt:variant>
      <vt:variant>
        <vt:lpwstr>\\SECF06\Home\CEDAW (Committee on the Elimination of Discrimination against Women)\CEDAW 63rd session Feb-Mar 2016 Gva\States parties for consideration\Haiti\SP report\Version as received from PM\version finale  CEDEF 2014, 2septembre  2014.doc</vt:lpwstr>
      </vt:variant>
      <vt:variant>
        <vt:lpwstr>_Toc397135473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dezuo cao</dc:creator>
  <cp:keywords/>
  <dc:description/>
  <cp:lastModifiedBy>dezuo cao</cp:lastModifiedBy>
  <cp:revision>9</cp:revision>
  <cp:lastPrinted>2015-04-16T11:39:00Z</cp:lastPrinted>
  <dcterms:created xsi:type="dcterms:W3CDTF">2015-04-16T09:50:00Z</dcterms:created>
  <dcterms:modified xsi:type="dcterms:W3CDTF">2015-04-16T11:40:00Z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1466075</vt:lpwstr>
  </property>
  <property fmtid="{D5CDD505-2E9C-101B-9397-08002B2CF9AE}" pid="3" name="ODSRefJobNo">
    <vt:lpwstr>1466890C</vt:lpwstr>
  </property>
  <property fmtid="{D5CDD505-2E9C-101B-9397-08002B2CF9AE}" pid="4" name="Symbol1">
    <vt:lpwstr>CEDAW/C/HTI/8-9</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3 December 2014</vt:lpwstr>
  </property>
  <property fmtid="{D5CDD505-2E9C-101B-9397-08002B2CF9AE}" pid="9" name="Original">
    <vt:lpwstr>French</vt:lpwstr>
  </property>
  <property fmtid="{D5CDD505-2E9C-101B-9397-08002B2CF9AE}" pid="10" name="Release Date">
    <vt:lpwstr>160415</vt:lpwstr>
  </property>
  <property fmtid="{D5CDD505-2E9C-101B-9397-08002B2CF9AE}" pid="11" name="Comment">
    <vt:lpwstr/>
  </property>
  <property fmtid="{D5CDD505-2E9C-101B-9397-08002B2CF9AE}" pid="12" name="DraftPages">
    <vt:lpwstr> </vt:lpwstr>
  </property>
  <property fmtid="{D5CDD505-2E9C-101B-9397-08002B2CF9AE}" pid="13" name="Operator">
    <vt:lpwstr>c</vt:lpwstr>
  </property>
</Properties>
</file>