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FC36F6">
              <w:rPr>
                <w:sz w:val="20"/>
                <w:lang w:val="en-US"/>
              </w:rPr>
              <w:t>C/SR.1003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FC36F6">
              <w:rPr>
                <w:sz w:val="20"/>
                <w:lang w:val="en-US"/>
              </w:rPr>
              <w:fldChar w:fldCharType="separate"/>
            </w:r>
            <w:r w:rsidR="00FC36F6">
              <w:rPr>
                <w:sz w:val="20"/>
                <w:lang w:val="en-US"/>
              </w:rPr>
              <w:t>29 December 2011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FC36F6" w:rsidRPr="00FC36F6" w:rsidRDefault="00FC36F6" w:rsidP="00FC36F6">
      <w:pPr>
        <w:spacing w:before="120"/>
        <w:rPr>
          <w:b/>
          <w:color w:val="000000"/>
          <w:sz w:val="24"/>
          <w:szCs w:val="24"/>
        </w:rPr>
      </w:pPr>
      <w:r w:rsidRPr="00FC36F6">
        <w:rPr>
          <w:b/>
          <w:color w:val="000000"/>
          <w:sz w:val="24"/>
          <w:szCs w:val="24"/>
        </w:rPr>
        <w:t>Комитет против пыток</w:t>
      </w:r>
    </w:p>
    <w:p w:rsidR="00FC36F6" w:rsidRPr="00CC66DD" w:rsidRDefault="00FC36F6" w:rsidP="00FC36F6">
      <w:pPr>
        <w:rPr>
          <w:b/>
          <w:color w:val="000000"/>
        </w:rPr>
      </w:pPr>
      <w:r w:rsidRPr="00CC66DD">
        <w:rPr>
          <w:b/>
          <w:color w:val="000000"/>
        </w:rPr>
        <w:t>Сорок шестая сессия</w:t>
      </w:r>
    </w:p>
    <w:p w:rsidR="00FC36F6" w:rsidRPr="00CC66DD" w:rsidRDefault="00FC36F6" w:rsidP="00FC36F6">
      <w:pPr>
        <w:spacing w:before="120"/>
        <w:rPr>
          <w:b/>
          <w:color w:val="000000"/>
        </w:rPr>
      </w:pPr>
      <w:r w:rsidRPr="00CC66DD">
        <w:rPr>
          <w:b/>
          <w:color w:val="000000"/>
        </w:rPr>
        <w:t>Краткий отчет о первой (открытой)</w:t>
      </w:r>
      <w:r w:rsidR="00814BA9" w:rsidRPr="00814BA9">
        <w:rPr>
          <w:rStyle w:val="FootnoteReference"/>
          <w:b/>
          <w:color w:val="000000"/>
          <w:sz w:val="20"/>
          <w:vertAlign w:val="baseline"/>
        </w:rPr>
        <w:footnoteReference w:customMarkFollows="1" w:id="1"/>
        <w:t>*</w:t>
      </w:r>
      <w:r w:rsidR="00814BA9" w:rsidRPr="00814BA9">
        <w:t xml:space="preserve"> </w:t>
      </w:r>
      <w:r w:rsidRPr="00CC66DD">
        <w:rPr>
          <w:b/>
          <w:color w:val="000000"/>
        </w:rPr>
        <w:t xml:space="preserve">части </w:t>
      </w:r>
      <w:r w:rsidR="00E76575" w:rsidRPr="00E76575">
        <w:rPr>
          <w:b/>
          <w:color w:val="000000"/>
        </w:rPr>
        <w:br/>
      </w:r>
      <w:r w:rsidRPr="00CC66DD">
        <w:rPr>
          <w:b/>
          <w:color w:val="000000"/>
        </w:rPr>
        <w:t>1003-го заседания,</w:t>
      </w:r>
    </w:p>
    <w:p w:rsidR="00FC36F6" w:rsidRPr="00CC66DD" w:rsidRDefault="00FC36F6" w:rsidP="00FC36F6">
      <w:pPr>
        <w:rPr>
          <w:color w:val="000000"/>
        </w:rPr>
      </w:pPr>
      <w:r w:rsidRPr="00CC66DD">
        <w:rPr>
          <w:color w:val="000000"/>
        </w:rPr>
        <w:t xml:space="preserve">состоявшегося во Дворце Вильсона в Женеве </w:t>
      </w:r>
      <w:r w:rsidRPr="00CC66DD">
        <w:rPr>
          <w:color w:val="000000"/>
        </w:rPr>
        <w:br/>
        <w:t>в понедельник, 23 мая 2011 года, в 15 ч. 00 м.</w:t>
      </w:r>
    </w:p>
    <w:p w:rsidR="00FC36F6" w:rsidRPr="00CC66DD" w:rsidRDefault="00FC36F6" w:rsidP="00FC36F6">
      <w:pPr>
        <w:spacing w:before="120"/>
        <w:rPr>
          <w:color w:val="000000"/>
        </w:rPr>
      </w:pPr>
      <w:r w:rsidRPr="00CC66DD">
        <w:rPr>
          <w:i/>
          <w:color w:val="000000"/>
        </w:rPr>
        <w:t>Председатель</w:t>
      </w:r>
      <w:r w:rsidRPr="00CC66DD">
        <w:rPr>
          <w:color w:val="000000"/>
        </w:rPr>
        <w:t xml:space="preserve">: </w:t>
      </w:r>
      <w:r w:rsidRPr="00FC36F6">
        <w:rPr>
          <w:color w:val="000000"/>
        </w:rPr>
        <w:tab/>
      </w:r>
      <w:r w:rsidRPr="00CC66DD">
        <w:rPr>
          <w:color w:val="000000"/>
        </w:rPr>
        <w:t>г-жа Гаер (заместитель Председателя)</w:t>
      </w:r>
    </w:p>
    <w:p w:rsidR="00FC36F6" w:rsidRPr="00CC66DD" w:rsidRDefault="00FC36F6" w:rsidP="00DB0429">
      <w:pPr>
        <w:suppressAutoHyphens/>
        <w:spacing w:before="360" w:after="240"/>
        <w:rPr>
          <w:color w:val="000000"/>
          <w:sz w:val="28"/>
        </w:rPr>
      </w:pPr>
      <w:r w:rsidRPr="00CC66DD">
        <w:rPr>
          <w:color w:val="000000"/>
          <w:sz w:val="28"/>
        </w:rPr>
        <w:t>Содержание</w:t>
      </w:r>
    </w:p>
    <w:p w:rsidR="00FC36F6" w:rsidRPr="00A05FFF" w:rsidRDefault="00FC36F6" w:rsidP="00A05FFF">
      <w:pPr>
        <w:pStyle w:val="SingleTxtGR"/>
      </w:pPr>
      <w:r w:rsidRPr="00A05FFF">
        <w:t>Рассмотрение докладов, представленных государствами-участниками в соо</w:t>
      </w:r>
      <w:r w:rsidRPr="00A05FFF">
        <w:t>т</w:t>
      </w:r>
      <w:r w:rsidRPr="00A05FFF">
        <w:t>ветствии со статьей 19 Конвенции (</w:t>
      </w:r>
      <w:r w:rsidRPr="00DB0429">
        <w:rPr>
          <w:i/>
        </w:rPr>
        <w:t>продолжение</w:t>
      </w:r>
      <w:r w:rsidRPr="00A05FFF">
        <w:t>)</w:t>
      </w:r>
    </w:p>
    <w:p w:rsidR="00FC36F6" w:rsidRPr="00CC66DD" w:rsidRDefault="00FC36F6" w:rsidP="00FC36F6">
      <w:pPr>
        <w:pStyle w:val="SingleTxtGR"/>
        <w:rPr>
          <w:color w:val="000000"/>
        </w:rPr>
      </w:pPr>
      <w:r w:rsidRPr="00CC66DD">
        <w:rPr>
          <w:i/>
          <w:color w:val="000000"/>
        </w:rPr>
        <w:tab/>
        <w:t xml:space="preserve">Четвертый и пятый периодические доклады Монако </w:t>
      </w:r>
      <w:r w:rsidRPr="00CC66DD">
        <w:rPr>
          <w:color w:val="000000"/>
        </w:rPr>
        <w:t>(продолжение)</w:t>
      </w:r>
    </w:p>
    <w:p w:rsidR="00FC36F6" w:rsidRPr="00CC66DD" w:rsidRDefault="00FC36F6" w:rsidP="00FC36F6">
      <w:pPr>
        <w:pStyle w:val="SingleTxtGR"/>
        <w:rPr>
          <w:color w:val="000000"/>
        </w:rPr>
      </w:pPr>
    </w:p>
    <w:p w:rsidR="00FC36F6" w:rsidRPr="00CC66DD" w:rsidRDefault="00FC36F6" w:rsidP="00FC36F6">
      <w:pPr>
        <w:spacing w:before="120"/>
        <w:rPr>
          <w:color w:val="000000"/>
          <w:sz w:val="18"/>
          <w:szCs w:val="18"/>
        </w:rPr>
      </w:pPr>
    </w:p>
    <w:p w:rsidR="00FC36F6" w:rsidRPr="007508A5" w:rsidRDefault="00FC36F6" w:rsidP="007508A5">
      <w:pPr>
        <w:pStyle w:val="H4GR"/>
        <w:keepNext w:val="0"/>
        <w:keepLines w:val="0"/>
        <w:suppressAutoHyphens w:val="0"/>
        <w:rPr>
          <w:spacing w:val="4"/>
        </w:rPr>
      </w:pPr>
      <w:r w:rsidRPr="00CC66DD">
        <w:br w:type="page"/>
      </w:r>
      <w:r w:rsidR="006D27FE" w:rsidRPr="007508A5">
        <w:rPr>
          <w:spacing w:val="4"/>
        </w:rPr>
        <w:tab/>
      </w:r>
      <w:r w:rsidR="006D27FE" w:rsidRPr="007508A5">
        <w:rPr>
          <w:spacing w:val="4"/>
        </w:rPr>
        <w:tab/>
      </w:r>
      <w:r w:rsidRPr="007508A5">
        <w:rPr>
          <w:spacing w:val="4"/>
        </w:rPr>
        <w:t>Заседание открывается в 15 час. 00 мин.</w:t>
      </w:r>
    </w:p>
    <w:p w:rsidR="00FC36F6" w:rsidRPr="007508A5" w:rsidRDefault="00FC36F6" w:rsidP="007508A5">
      <w:pPr>
        <w:pStyle w:val="H23GR"/>
        <w:keepNext w:val="0"/>
        <w:keepLines w:val="0"/>
        <w:suppressAutoHyphens w:val="0"/>
      </w:pPr>
      <w:r w:rsidRPr="007508A5">
        <w:tab/>
      </w:r>
      <w:r w:rsidRPr="007508A5">
        <w:tab/>
        <w:t xml:space="preserve">Рассмотрение докладов, представленных государствами-участниками в соответствии со статьей 19 Конвенции </w:t>
      </w:r>
      <w:r w:rsidRPr="007508A5">
        <w:rPr>
          <w:b w:val="0"/>
        </w:rPr>
        <w:t>(</w:t>
      </w:r>
      <w:r w:rsidRPr="007508A5">
        <w:rPr>
          <w:b w:val="0"/>
          <w:i/>
        </w:rPr>
        <w:t>продолжение</w:t>
      </w:r>
      <w:r w:rsidRPr="007508A5">
        <w:rPr>
          <w:b w:val="0"/>
        </w:rPr>
        <w:t>)</w:t>
      </w:r>
    </w:p>
    <w:p w:rsidR="00FC36F6" w:rsidRPr="007508A5" w:rsidRDefault="00FC36F6" w:rsidP="007508A5">
      <w:pPr>
        <w:pStyle w:val="H4GR"/>
        <w:keepNext w:val="0"/>
        <w:keepLines w:val="0"/>
        <w:suppressAutoHyphens w:val="0"/>
        <w:ind w:left="1134" w:right="1179" w:hanging="1134"/>
        <w:rPr>
          <w:spacing w:val="4"/>
        </w:rPr>
      </w:pPr>
      <w:r w:rsidRPr="007508A5">
        <w:rPr>
          <w:spacing w:val="4"/>
        </w:rPr>
        <w:tab/>
      </w:r>
      <w:r w:rsidR="006D27FE" w:rsidRPr="007508A5">
        <w:rPr>
          <w:spacing w:val="4"/>
          <w:lang w:val="en-US"/>
        </w:rPr>
        <w:tab/>
      </w:r>
      <w:r w:rsidRPr="007508A5">
        <w:rPr>
          <w:spacing w:val="4"/>
        </w:rPr>
        <w:t>Четвертый и пятый периодические доклады Монако</w:t>
      </w:r>
      <w:r w:rsidRPr="007508A5">
        <w:rPr>
          <w:i w:val="0"/>
          <w:spacing w:val="4"/>
        </w:rPr>
        <w:t xml:space="preserve"> (продолжение) (CAT/C/MCO/4-5)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1.</w:t>
      </w:r>
      <w:r w:rsidRPr="007508A5">
        <w:rPr>
          <w:color w:val="000000"/>
          <w:spacing w:val="4"/>
          <w:w w:val="103"/>
          <w:kern w:val="14"/>
          <w:lang w:val="ru-RU"/>
        </w:rPr>
        <w:tab/>
      </w:r>
      <w:r w:rsidRPr="007508A5">
        <w:rPr>
          <w:i/>
          <w:color w:val="000000"/>
          <w:spacing w:val="4"/>
          <w:w w:val="103"/>
          <w:kern w:val="14"/>
          <w:lang w:val="ru-RU"/>
        </w:rPr>
        <w:t>По приглашению Председателя члены делегации Монако занимают ме</w:t>
      </w:r>
      <w:r w:rsidRPr="007508A5">
        <w:rPr>
          <w:i/>
          <w:color w:val="000000"/>
          <w:spacing w:val="4"/>
          <w:w w:val="103"/>
          <w:kern w:val="14"/>
          <w:lang w:val="ru-RU"/>
        </w:rPr>
        <w:t>с</w:t>
      </w:r>
      <w:r w:rsidRPr="007508A5">
        <w:rPr>
          <w:i/>
          <w:color w:val="000000"/>
          <w:spacing w:val="4"/>
          <w:w w:val="103"/>
          <w:kern w:val="14"/>
          <w:lang w:val="ru-RU"/>
        </w:rPr>
        <w:t>та за столом Комитета.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2.</w:t>
      </w:r>
      <w:r w:rsidRPr="007508A5">
        <w:rPr>
          <w:b/>
          <w:color w:val="000000"/>
          <w:spacing w:val="4"/>
          <w:w w:val="103"/>
          <w:kern w:val="14"/>
          <w:lang w:val="ru-RU"/>
        </w:rPr>
        <w:tab/>
        <w:t>Г-н Фийон</w:t>
      </w:r>
      <w:r w:rsidRPr="007508A5">
        <w:rPr>
          <w:color w:val="000000"/>
          <w:spacing w:val="4"/>
          <w:w w:val="103"/>
          <w:kern w:val="14"/>
          <w:lang w:val="ru-RU"/>
        </w:rPr>
        <w:t xml:space="preserve"> (Монако), отвечая на вопросы, заданные членами Комитета на предыдущем заседании, заверяет, что делегация доведет до сведения комп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тентных властей выраженное Комитетом в адрес государства-участника пож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лание о включении определения пыток в законодательство страны, что, в при</w:t>
      </w:r>
      <w:r w:rsidRPr="007508A5">
        <w:rPr>
          <w:color w:val="000000"/>
          <w:spacing w:val="4"/>
          <w:w w:val="103"/>
          <w:kern w:val="14"/>
          <w:lang w:val="ru-RU"/>
        </w:rPr>
        <w:t>н</w:t>
      </w:r>
      <w:r w:rsidRPr="007508A5">
        <w:rPr>
          <w:color w:val="000000"/>
          <w:spacing w:val="4"/>
          <w:w w:val="103"/>
          <w:kern w:val="14"/>
          <w:lang w:val="ru-RU"/>
        </w:rPr>
        <w:t>ципе, не должно вызвать трудностей. В настоящее время акты пыток охватыв</w:t>
      </w:r>
      <w:r w:rsidRPr="007508A5">
        <w:rPr>
          <w:color w:val="000000"/>
          <w:spacing w:val="4"/>
          <w:w w:val="103"/>
          <w:kern w:val="14"/>
          <w:lang w:val="ru-RU"/>
        </w:rPr>
        <w:t>а</w:t>
      </w:r>
      <w:r w:rsidRPr="007508A5">
        <w:rPr>
          <w:color w:val="000000"/>
          <w:spacing w:val="4"/>
          <w:w w:val="103"/>
          <w:kern w:val="14"/>
          <w:lang w:val="ru-RU"/>
        </w:rPr>
        <w:t>ются такими категориями правонарушений, как нападение при отягчающих о</w:t>
      </w:r>
      <w:r w:rsidRPr="007508A5">
        <w:rPr>
          <w:color w:val="000000"/>
          <w:spacing w:val="4"/>
          <w:w w:val="103"/>
          <w:kern w:val="14"/>
          <w:lang w:val="ru-RU"/>
        </w:rPr>
        <w:t>б</w:t>
      </w:r>
      <w:r w:rsidRPr="007508A5">
        <w:rPr>
          <w:color w:val="000000"/>
          <w:spacing w:val="4"/>
          <w:w w:val="103"/>
          <w:kern w:val="14"/>
          <w:lang w:val="ru-RU"/>
        </w:rPr>
        <w:t>стоятельствах, насилие, нападение с нанесением побоев и другие преступления. Акты жестокого, бесчеловечного или унижающего достоинство обращения прямо запрещены статьей 20 Конституции; кроме того, Конвенции против п</w:t>
      </w:r>
      <w:r w:rsidRPr="007508A5">
        <w:rPr>
          <w:color w:val="000000"/>
          <w:spacing w:val="4"/>
          <w:w w:val="103"/>
          <w:kern w:val="14"/>
          <w:lang w:val="ru-RU"/>
        </w:rPr>
        <w:t>ы</w:t>
      </w:r>
      <w:r w:rsidRPr="007508A5">
        <w:rPr>
          <w:color w:val="000000"/>
          <w:spacing w:val="4"/>
          <w:w w:val="103"/>
          <w:kern w:val="14"/>
          <w:lang w:val="ru-RU"/>
        </w:rPr>
        <w:t>ток и других жестоких, бесчеловечных или унижающих достоинство видов о</w:t>
      </w:r>
      <w:r w:rsidRPr="007508A5">
        <w:rPr>
          <w:color w:val="000000"/>
          <w:spacing w:val="4"/>
          <w:w w:val="103"/>
          <w:kern w:val="14"/>
          <w:lang w:val="ru-RU"/>
        </w:rPr>
        <w:t>б</w:t>
      </w:r>
      <w:r w:rsidRPr="007508A5">
        <w:rPr>
          <w:color w:val="000000"/>
          <w:spacing w:val="4"/>
          <w:w w:val="103"/>
          <w:kern w:val="14"/>
          <w:lang w:val="ru-RU"/>
        </w:rPr>
        <w:t>ращения и наказания в государстве-участнике была придана сила закона. С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гласно статье 228 Уголовного кодекса применение пыток или жестокое обращ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ние считается отягчающим обстоятельством при рассмотрении дел об убийстве и влечет за собой более суровое наказание. Статья 8 Уголовно-процессуального кодекса полностью соответствует положениям Конвенции.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3.</w:t>
      </w:r>
      <w:r w:rsidRPr="007508A5">
        <w:rPr>
          <w:color w:val="000000"/>
          <w:spacing w:val="4"/>
          <w:w w:val="103"/>
          <w:kern w:val="14"/>
          <w:lang w:val="ru-RU"/>
        </w:rPr>
        <w:tab/>
        <w:t>Подчиненный не только наделен правом не повиноваться отданному его начальником или государственным органом приказу о совершении предосуд</w:t>
      </w:r>
      <w:r w:rsidRPr="007508A5">
        <w:rPr>
          <w:color w:val="000000"/>
          <w:spacing w:val="4"/>
          <w:w w:val="103"/>
          <w:kern w:val="14"/>
          <w:lang w:val="ru-RU"/>
        </w:rPr>
        <w:t>и</w:t>
      </w:r>
      <w:r w:rsidRPr="007508A5">
        <w:rPr>
          <w:color w:val="000000"/>
          <w:spacing w:val="4"/>
          <w:w w:val="103"/>
          <w:kern w:val="14"/>
          <w:lang w:val="ru-RU"/>
        </w:rPr>
        <w:t>тельного акта, но и обязан доложить о подобном инциденте в вышестоящий о</w:t>
      </w:r>
      <w:r w:rsidRPr="007508A5">
        <w:rPr>
          <w:color w:val="000000"/>
          <w:spacing w:val="4"/>
          <w:w w:val="103"/>
          <w:kern w:val="14"/>
          <w:lang w:val="ru-RU"/>
        </w:rPr>
        <w:t>р</w:t>
      </w:r>
      <w:r w:rsidRPr="007508A5">
        <w:rPr>
          <w:color w:val="000000"/>
          <w:spacing w:val="4"/>
          <w:w w:val="103"/>
          <w:kern w:val="14"/>
          <w:lang w:val="ru-RU"/>
        </w:rPr>
        <w:t>ган. Кроме того, согласно статье 61 Уголовно-процессуального кодекса госуда</w:t>
      </w:r>
      <w:r w:rsidRPr="007508A5">
        <w:rPr>
          <w:color w:val="000000"/>
          <w:spacing w:val="4"/>
          <w:w w:val="103"/>
          <w:kern w:val="14"/>
          <w:lang w:val="ru-RU"/>
        </w:rPr>
        <w:t>р</w:t>
      </w:r>
      <w:r w:rsidRPr="007508A5">
        <w:rPr>
          <w:color w:val="000000"/>
          <w:spacing w:val="4"/>
          <w:w w:val="103"/>
          <w:kern w:val="14"/>
          <w:lang w:val="ru-RU"/>
        </w:rPr>
        <w:t>ственные чиновники и служащие, которым по служебной линии становится и</w:t>
      </w:r>
      <w:r w:rsidRPr="007508A5">
        <w:rPr>
          <w:color w:val="000000"/>
          <w:spacing w:val="4"/>
          <w:w w:val="103"/>
          <w:kern w:val="14"/>
          <w:lang w:val="ru-RU"/>
        </w:rPr>
        <w:t>з</w:t>
      </w:r>
      <w:r w:rsidRPr="007508A5">
        <w:rPr>
          <w:color w:val="000000"/>
          <w:spacing w:val="4"/>
          <w:w w:val="103"/>
          <w:kern w:val="14"/>
          <w:lang w:val="ru-RU"/>
        </w:rPr>
        <w:t>вестно о преступлении или правонарушении, обязаны доложить об этом гла</w:t>
      </w:r>
      <w:r w:rsidRPr="007508A5">
        <w:rPr>
          <w:color w:val="000000"/>
          <w:spacing w:val="4"/>
          <w:w w:val="103"/>
          <w:kern w:val="14"/>
          <w:lang w:val="ru-RU"/>
        </w:rPr>
        <w:t>в</w:t>
      </w:r>
      <w:r w:rsidRPr="007508A5">
        <w:rPr>
          <w:color w:val="000000"/>
          <w:spacing w:val="4"/>
          <w:w w:val="103"/>
          <w:kern w:val="14"/>
          <w:lang w:val="ru-RU"/>
        </w:rPr>
        <w:t>ному прокурору и представить любую информацию или документы, способные помочь при проведении дальнейшего расследования. Статьи 127–130 Уголовн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го кодекса, касающиеся злоупотребления должностными полномочиями, по</w:t>
      </w:r>
      <w:r w:rsidRPr="007508A5">
        <w:rPr>
          <w:color w:val="000000"/>
          <w:spacing w:val="4"/>
          <w:w w:val="103"/>
          <w:kern w:val="14"/>
          <w:lang w:val="ru-RU"/>
        </w:rPr>
        <w:t>л</w:t>
      </w:r>
      <w:r w:rsidRPr="007508A5">
        <w:rPr>
          <w:color w:val="000000"/>
          <w:spacing w:val="4"/>
          <w:w w:val="103"/>
          <w:kern w:val="14"/>
          <w:lang w:val="ru-RU"/>
        </w:rPr>
        <w:t>ностью соответствуют статьям 12 и 13 Конвенции; они предусматривают сур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вое наказание в виде лишения свободы на срок от одного до десяти лет для в</w:t>
      </w:r>
      <w:r w:rsidRPr="007508A5">
        <w:rPr>
          <w:color w:val="000000"/>
          <w:spacing w:val="4"/>
          <w:w w:val="103"/>
          <w:kern w:val="14"/>
          <w:lang w:val="ru-RU"/>
        </w:rPr>
        <w:t>ы</w:t>
      </w:r>
      <w:r w:rsidRPr="007508A5">
        <w:rPr>
          <w:color w:val="000000"/>
          <w:spacing w:val="4"/>
          <w:w w:val="103"/>
          <w:kern w:val="14"/>
          <w:lang w:val="ru-RU"/>
        </w:rPr>
        <w:t>полняющих властные функции лиц, которыми были отданы противоправные приказы.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4.</w:t>
      </w:r>
      <w:r w:rsidRPr="007508A5">
        <w:rPr>
          <w:color w:val="000000"/>
          <w:spacing w:val="4"/>
          <w:w w:val="103"/>
          <w:kern w:val="14"/>
          <w:lang w:val="ru-RU"/>
        </w:rPr>
        <w:tab/>
        <w:t>Новые инструкции о правилах применения наручников, в основу которых были положены рекомендации Европейского комитета по предупреждению п</w:t>
      </w:r>
      <w:r w:rsidRPr="007508A5">
        <w:rPr>
          <w:color w:val="000000"/>
          <w:spacing w:val="4"/>
          <w:w w:val="103"/>
          <w:kern w:val="14"/>
          <w:lang w:val="ru-RU"/>
        </w:rPr>
        <w:t>ы</w:t>
      </w:r>
      <w:r w:rsidRPr="007508A5">
        <w:rPr>
          <w:color w:val="000000"/>
          <w:spacing w:val="4"/>
          <w:w w:val="103"/>
          <w:kern w:val="14"/>
          <w:lang w:val="ru-RU"/>
        </w:rPr>
        <w:t>ток и бесчеловечных или унижающих достоинство видов обращения и наказ</w:t>
      </w:r>
      <w:r w:rsidRPr="007508A5">
        <w:rPr>
          <w:color w:val="000000"/>
          <w:spacing w:val="4"/>
          <w:w w:val="103"/>
          <w:kern w:val="14"/>
          <w:lang w:val="ru-RU"/>
        </w:rPr>
        <w:t>а</w:t>
      </w:r>
      <w:r w:rsidRPr="007508A5">
        <w:rPr>
          <w:color w:val="000000"/>
          <w:spacing w:val="4"/>
          <w:w w:val="103"/>
          <w:kern w:val="14"/>
          <w:lang w:val="ru-RU"/>
        </w:rPr>
        <w:t>ния, соблюдаются. Более того, никаких сигналов о применении пыток или сл</w:t>
      </w:r>
      <w:r w:rsidRPr="007508A5">
        <w:rPr>
          <w:color w:val="000000"/>
          <w:spacing w:val="4"/>
          <w:w w:val="103"/>
          <w:kern w:val="14"/>
          <w:lang w:val="ru-RU"/>
        </w:rPr>
        <w:t>у</w:t>
      </w:r>
      <w:r w:rsidRPr="007508A5">
        <w:rPr>
          <w:color w:val="000000"/>
          <w:spacing w:val="4"/>
          <w:w w:val="103"/>
          <w:kern w:val="14"/>
          <w:lang w:val="ru-RU"/>
        </w:rPr>
        <w:t>чаях жестокого обращения в государстве-участнике не поступало.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5.</w:t>
      </w:r>
      <w:r w:rsidRPr="007508A5">
        <w:rPr>
          <w:color w:val="000000"/>
          <w:spacing w:val="4"/>
          <w:w w:val="103"/>
          <w:kern w:val="14"/>
          <w:lang w:val="ru-RU"/>
        </w:rPr>
        <w:tab/>
        <w:t>В законопроекте, посвященном конкретным видам насилия, который пл</w:t>
      </w:r>
      <w:r w:rsidRPr="007508A5">
        <w:rPr>
          <w:color w:val="000000"/>
          <w:spacing w:val="4"/>
          <w:w w:val="103"/>
          <w:kern w:val="14"/>
          <w:lang w:val="ru-RU"/>
        </w:rPr>
        <w:t>а</w:t>
      </w:r>
      <w:r w:rsidRPr="007508A5">
        <w:rPr>
          <w:color w:val="000000"/>
          <w:spacing w:val="4"/>
          <w:w w:val="103"/>
          <w:kern w:val="14"/>
          <w:lang w:val="ru-RU"/>
        </w:rPr>
        <w:t>нируется принять до конца текущего года, предусматривается прохождение всеми соответствующими работниками, в том числе работниками судебных о</w:t>
      </w:r>
      <w:r w:rsidRPr="007508A5">
        <w:rPr>
          <w:color w:val="000000"/>
          <w:spacing w:val="4"/>
          <w:w w:val="103"/>
          <w:kern w:val="14"/>
          <w:lang w:val="ru-RU"/>
        </w:rPr>
        <w:t>р</w:t>
      </w:r>
      <w:r w:rsidRPr="007508A5">
        <w:rPr>
          <w:color w:val="000000"/>
          <w:spacing w:val="4"/>
          <w:w w:val="103"/>
          <w:kern w:val="14"/>
          <w:lang w:val="ru-RU"/>
        </w:rPr>
        <w:t>ганов, полицейскими, медиками и социальными работниками, специальной подготовки. Статья 42 указанного проекта закона закрепляет за жертвами нас</w:t>
      </w:r>
      <w:r w:rsidRPr="007508A5">
        <w:rPr>
          <w:color w:val="000000"/>
          <w:spacing w:val="4"/>
          <w:w w:val="103"/>
          <w:kern w:val="14"/>
          <w:lang w:val="ru-RU"/>
        </w:rPr>
        <w:t>и</w:t>
      </w:r>
      <w:r w:rsidRPr="007508A5">
        <w:rPr>
          <w:color w:val="000000"/>
          <w:spacing w:val="4"/>
          <w:w w:val="103"/>
          <w:kern w:val="14"/>
          <w:lang w:val="ru-RU"/>
        </w:rPr>
        <w:t>лия право быть в полном объеме проинформированными о своем праве прете</w:t>
      </w:r>
      <w:r w:rsidRPr="007508A5">
        <w:rPr>
          <w:color w:val="000000"/>
          <w:spacing w:val="4"/>
          <w:w w:val="103"/>
          <w:kern w:val="14"/>
          <w:lang w:val="ru-RU"/>
        </w:rPr>
        <w:t>н</w:t>
      </w:r>
      <w:r w:rsidRPr="007508A5">
        <w:rPr>
          <w:color w:val="000000"/>
          <w:spacing w:val="4"/>
          <w:w w:val="103"/>
          <w:kern w:val="14"/>
          <w:lang w:val="ru-RU"/>
        </w:rPr>
        <w:t>довать на получение компенсации за нанесенный ущерб и на получение пом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щи со стороны соответствующих государственных служб. Во всех медицинских учреждениях жертвам должно быть обеспечено право свободного и анонимного доступа к брошюрам с изложением их прав. Право на неограниченный доступ к такой информации, обеспечиваемый в той форме, в какой это наилучшим обр</w:t>
      </w:r>
      <w:r w:rsidRPr="007508A5">
        <w:rPr>
          <w:color w:val="000000"/>
          <w:spacing w:val="4"/>
          <w:w w:val="103"/>
          <w:kern w:val="14"/>
          <w:lang w:val="ru-RU"/>
        </w:rPr>
        <w:t>а</w:t>
      </w:r>
      <w:r w:rsidRPr="007508A5">
        <w:rPr>
          <w:color w:val="000000"/>
          <w:spacing w:val="4"/>
          <w:w w:val="103"/>
          <w:kern w:val="14"/>
          <w:lang w:val="ru-RU"/>
        </w:rPr>
        <w:t>зом отвечает специфике их случая, закреплено и за жертвами, относящимися к числу инвалидов. В составе службы здравоохранения государства-участника созданы центры поддержки жертв насилия. Ими могут быть оказаны помощь в решении жилищной проблемы, финансовая помощь, профессиональная по</w:t>
      </w:r>
      <w:r w:rsidRPr="007508A5">
        <w:rPr>
          <w:color w:val="000000"/>
          <w:spacing w:val="4"/>
          <w:w w:val="103"/>
          <w:kern w:val="14"/>
          <w:lang w:val="ru-RU"/>
        </w:rPr>
        <w:t>д</w:t>
      </w:r>
      <w:r w:rsidRPr="007508A5">
        <w:rPr>
          <w:color w:val="000000"/>
          <w:spacing w:val="4"/>
          <w:w w:val="103"/>
          <w:kern w:val="14"/>
          <w:lang w:val="ru-RU"/>
        </w:rPr>
        <w:t>держка, а также услуги по урегулированию семейных проблем. Подразделения, предназначенные для поддержки жертв насилия, учреждены также в Управл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нии общественной безопасности.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6.</w:t>
      </w:r>
      <w:r w:rsidRPr="007508A5">
        <w:rPr>
          <w:color w:val="000000"/>
          <w:spacing w:val="4"/>
          <w:w w:val="103"/>
          <w:kern w:val="14"/>
          <w:lang w:val="ru-RU"/>
        </w:rPr>
        <w:tab/>
        <w:t>Управление общественной безопасности курирует также отдел по делам несовершеннолетних и социальной помощи, который ведет все виды уголовн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го производства по делам, где жертвами являются дети; он наделен также ш</w:t>
      </w:r>
      <w:r w:rsidRPr="007508A5">
        <w:rPr>
          <w:color w:val="000000"/>
          <w:spacing w:val="4"/>
          <w:w w:val="103"/>
          <w:kern w:val="14"/>
          <w:lang w:val="ru-RU"/>
        </w:rPr>
        <w:t>и</w:t>
      </w:r>
      <w:r w:rsidRPr="007508A5">
        <w:rPr>
          <w:color w:val="000000"/>
          <w:spacing w:val="4"/>
          <w:w w:val="103"/>
          <w:kern w:val="14"/>
          <w:lang w:val="ru-RU"/>
        </w:rPr>
        <w:t>рокими судебными и административными полномочиями по вопросам, каса</w:t>
      </w:r>
      <w:r w:rsidRPr="007508A5">
        <w:rPr>
          <w:color w:val="000000"/>
          <w:spacing w:val="4"/>
          <w:w w:val="103"/>
          <w:kern w:val="14"/>
          <w:lang w:val="ru-RU"/>
        </w:rPr>
        <w:t>ю</w:t>
      </w:r>
      <w:r w:rsidRPr="007508A5">
        <w:rPr>
          <w:color w:val="000000"/>
          <w:spacing w:val="4"/>
          <w:w w:val="103"/>
          <w:kern w:val="14"/>
          <w:lang w:val="ru-RU"/>
        </w:rPr>
        <w:t>щимся несовершеннолетних, а также взрослых, находящихся в уязвимом пол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жении. Отдел взаимодействует с социальными службами на направлении быт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вого насилия и является одним из ключевых пунктов для контактов со всеми партнерами, которые занимаются работой с молодежью, включая школы. П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мимо этого он взаимодействует по вопросам профилактики и повышения осв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домленности с Управлением по вопросам народного образования, молодежи и спорта и с Управлением здравоохранения и социального обеспечения. Жертв</w:t>
      </w:r>
      <w:r w:rsidRPr="007508A5">
        <w:rPr>
          <w:color w:val="000000"/>
          <w:spacing w:val="4"/>
          <w:w w:val="103"/>
          <w:kern w:val="14"/>
          <w:lang w:val="ru-RU"/>
        </w:rPr>
        <w:t>а</w:t>
      </w:r>
      <w:r w:rsidRPr="007508A5">
        <w:rPr>
          <w:color w:val="000000"/>
          <w:spacing w:val="4"/>
          <w:w w:val="103"/>
          <w:kern w:val="14"/>
          <w:lang w:val="ru-RU"/>
        </w:rPr>
        <w:t xml:space="preserve">ми насилия занимаются также различные НПО, включая Монакский красный крест, объединение </w:t>
      </w:r>
      <w:r w:rsidR="00E76575">
        <w:rPr>
          <w:color w:val="000000"/>
          <w:spacing w:val="4"/>
          <w:w w:val="103"/>
          <w:kern w:val="14"/>
          <w:lang w:val="ru-RU"/>
        </w:rPr>
        <w:t>"</w:t>
      </w:r>
      <w:r w:rsidRPr="007508A5">
        <w:rPr>
          <w:color w:val="000000"/>
          <w:spacing w:val="4"/>
          <w:w w:val="103"/>
          <w:kern w:val="14"/>
          <w:lang w:val="ru-RU"/>
        </w:rPr>
        <w:t>Монако – за добродетель</w:t>
      </w:r>
      <w:r w:rsidR="00E76575">
        <w:rPr>
          <w:color w:val="000000"/>
          <w:spacing w:val="4"/>
          <w:w w:val="103"/>
          <w:kern w:val="14"/>
          <w:lang w:val="ru-RU"/>
        </w:rPr>
        <w:t>"</w:t>
      </w:r>
      <w:r w:rsidRPr="007508A5">
        <w:rPr>
          <w:color w:val="000000"/>
          <w:spacing w:val="4"/>
          <w:w w:val="103"/>
          <w:kern w:val="14"/>
          <w:lang w:val="ru-RU"/>
        </w:rPr>
        <w:t xml:space="preserve">, объединение </w:t>
      </w:r>
      <w:r w:rsidR="00E76575">
        <w:rPr>
          <w:color w:val="000000"/>
          <w:spacing w:val="4"/>
          <w:w w:val="103"/>
          <w:kern w:val="14"/>
          <w:lang w:val="ru-RU"/>
        </w:rPr>
        <w:t>"</w:t>
      </w:r>
      <w:r w:rsidRPr="007508A5">
        <w:rPr>
          <w:color w:val="000000"/>
          <w:spacing w:val="4"/>
          <w:w w:val="103"/>
          <w:kern w:val="14"/>
          <w:lang w:val="ru-RU"/>
        </w:rPr>
        <w:t>Дети прежде вс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го</w:t>
      </w:r>
      <w:r w:rsidR="00E76575">
        <w:rPr>
          <w:color w:val="000000"/>
          <w:spacing w:val="4"/>
          <w:w w:val="103"/>
          <w:kern w:val="14"/>
          <w:lang w:val="ru-RU"/>
        </w:rPr>
        <w:t>"</w:t>
      </w:r>
      <w:r w:rsidRPr="007508A5">
        <w:rPr>
          <w:color w:val="000000"/>
          <w:spacing w:val="4"/>
          <w:w w:val="103"/>
          <w:kern w:val="14"/>
          <w:lang w:val="ru-RU"/>
        </w:rPr>
        <w:t>, а также Союз монакских женщин.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7.</w:t>
      </w:r>
      <w:r w:rsidRPr="007508A5">
        <w:rPr>
          <w:color w:val="000000"/>
          <w:spacing w:val="4"/>
          <w:w w:val="103"/>
          <w:kern w:val="14"/>
          <w:lang w:val="ru-RU"/>
        </w:rPr>
        <w:tab/>
        <w:t>Согласно статье 14 Конвенции о добрососедстве, заключенной между г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сударством-участником и Францией, лица, приговоренные в Монако к тюре</w:t>
      </w:r>
      <w:r w:rsidRPr="007508A5">
        <w:rPr>
          <w:color w:val="000000"/>
          <w:spacing w:val="4"/>
          <w:w w:val="103"/>
          <w:kern w:val="14"/>
          <w:lang w:val="ru-RU"/>
        </w:rPr>
        <w:t>м</w:t>
      </w:r>
      <w:r w:rsidRPr="007508A5">
        <w:rPr>
          <w:color w:val="000000"/>
          <w:spacing w:val="4"/>
          <w:w w:val="103"/>
          <w:kern w:val="14"/>
          <w:lang w:val="ru-RU"/>
        </w:rPr>
        <w:t>ному заключению, обычно переводятся во французские тюрьмы в тех случаях, когда на момент вынесения окончательного приговора им остается отбывать не менее шести месяцев. За предшествующие пять лет таким образом были пер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ведены 35 заключенных. В стремлении более пристально отслеживать судьбу этих заключенных государство-участник намерено назначить судью, которому будет поручено регулярно совершать инспекционные поездки в те французские тюрьмы, где содержатся лица, осужденные монакскими судами. Отчеты о таких посещениях будут направляться соответствующим французским властям. М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нако сохраняет за собой полномочия по части помилования, смягчения приг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вора и условно-досрочного освобождения, однако рассмотрение жалоб закл</w:t>
      </w:r>
      <w:r w:rsidRPr="007508A5">
        <w:rPr>
          <w:color w:val="000000"/>
          <w:spacing w:val="4"/>
          <w:w w:val="103"/>
          <w:kern w:val="14"/>
          <w:lang w:val="ru-RU"/>
        </w:rPr>
        <w:t>ю</w:t>
      </w:r>
      <w:r w:rsidRPr="007508A5">
        <w:rPr>
          <w:color w:val="000000"/>
          <w:spacing w:val="4"/>
          <w:w w:val="103"/>
          <w:kern w:val="14"/>
          <w:lang w:val="ru-RU"/>
        </w:rPr>
        <w:t>ченных на условия содержания относится к в</w:t>
      </w:r>
      <w:r w:rsidRPr="007508A5">
        <w:rPr>
          <w:b/>
          <w:i/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дению французских властей.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8.</w:t>
      </w:r>
      <w:r w:rsidRPr="007508A5">
        <w:rPr>
          <w:color w:val="000000"/>
          <w:spacing w:val="4"/>
          <w:w w:val="103"/>
          <w:kern w:val="14"/>
          <w:lang w:val="ru-RU"/>
        </w:rPr>
        <w:tab/>
        <w:t>Имеющийся в государстве-участнике изолятор временного содержания используется для содержания под стражей лиц на досудебном этапе, а также осужденных, отбывающих короткие сроки заключения. По прибытии в изол</w:t>
      </w:r>
      <w:r w:rsidRPr="007508A5">
        <w:rPr>
          <w:color w:val="000000"/>
          <w:spacing w:val="4"/>
          <w:w w:val="103"/>
          <w:kern w:val="14"/>
          <w:lang w:val="ru-RU"/>
        </w:rPr>
        <w:t>я</w:t>
      </w:r>
      <w:r w:rsidRPr="007508A5">
        <w:rPr>
          <w:color w:val="000000"/>
          <w:spacing w:val="4"/>
          <w:w w:val="103"/>
          <w:kern w:val="14"/>
          <w:lang w:val="ru-RU"/>
        </w:rPr>
        <w:t>тор временного содержания лиц, против которых выдвинуты обвинения по статьям, влекущим срок, требующий их перевода во французскую тюрьму, они ставятся в известность о такой перспективе на языке, доступном их поним</w:t>
      </w:r>
      <w:r w:rsidRPr="007508A5">
        <w:rPr>
          <w:color w:val="000000"/>
          <w:spacing w:val="4"/>
          <w:w w:val="103"/>
          <w:kern w:val="14"/>
          <w:lang w:val="ru-RU"/>
        </w:rPr>
        <w:t>а</w:t>
      </w:r>
      <w:r w:rsidRPr="007508A5">
        <w:rPr>
          <w:color w:val="000000"/>
          <w:spacing w:val="4"/>
          <w:w w:val="103"/>
          <w:kern w:val="14"/>
          <w:lang w:val="ru-RU"/>
        </w:rPr>
        <w:t>нию.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9.</w:t>
      </w:r>
      <w:r w:rsidRPr="007508A5">
        <w:rPr>
          <w:color w:val="000000"/>
          <w:spacing w:val="4"/>
          <w:w w:val="103"/>
          <w:kern w:val="14"/>
          <w:lang w:val="ru-RU"/>
        </w:rPr>
        <w:tab/>
        <w:t>Во французских тюрьмах заключенные, отбывающие длительные сроки, имеют доступ к таким услугам, которые отсутствуют в изоляторе временного содержания: например, им предоставляется возможность заниматься делом, к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торое поможет им интегрироваться в общество после освобождения. Нагля</w:t>
      </w:r>
      <w:r w:rsidRPr="007508A5">
        <w:rPr>
          <w:color w:val="000000"/>
          <w:spacing w:val="4"/>
          <w:w w:val="103"/>
          <w:kern w:val="14"/>
          <w:lang w:val="ru-RU"/>
        </w:rPr>
        <w:t>д</w:t>
      </w:r>
      <w:r w:rsidRPr="007508A5">
        <w:rPr>
          <w:color w:val="000000"/>
          <w:spacing w:val="4"/>
          <w:w w:val="103"/>
          <w:kern w:val="14"/>
          <w:lang w:val="ru-RU"/>
        </w:rPr>
        <w:t>ным примером преимуществ, связанных с таким переводом, служит случай п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ревода британского подданного из государства-участника во французскую тюрьму, на который Комитет ссылался на предыдущем заседании.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10.</w:t>
      </w:r>
      <w:r w:rsidRPr="007508A5">
        <w:rPr>
          <w:color w:val="000000"/>
          <w:spacing w:val="4"/>
          <w:w w:val="103"/>
          <w:kern w:val="14"/>
          <w:lang w:val="ru-RU"/>
        </w:rPr>
        <w:tab/>
        <w:t>Государство-участник может рассмотреть вопрос о присоединении к Ко</w:t>
      </w:r>
      <w:r w:rsidRPr="007508A5">
        <w:rPr>
          <w:color w:val="000000"/>
          <w:spacing w:val="4"/>
          <w:w w:val="103"/>
          <w:kern w:val="14"/>
          <w:lang w:val="ru-RU"/>
        </w:rPr>
        <w:t>н</w:t>
      </w:r>
      <w:r w:rsidRPr="007508A5">
        <w:rPr>
          <w:color w:val="000000"/>
          <w:spacing w:val="4"/>
          <w:w w:val="103"/>
          <w:kern w:val="14"/>
          <w:lang w:val="ru-RU"/>
        </w:rPr>
        <w:t>венции Совета Европы о передаче осужденных лиц, если Комитет сочтет это целесообразным. Однако, по причине малочисленности заключенных и пе</w:t>
      </w:r>
      <w:r w:rsidRPr="007508A5">
        <w:rPr>
          <w:color w:val="000000"/>
          <w:spacing w:val="4"/>
          <w:w w:val="103"/>
          <w:kern w:val="14"/>
          <w:lang w:val="ru-RU"/>
        </w:rPr>
        <w:t>р</w:t>
      </w:r>
      <w:r w:rsidRPr="007508A5">
        <w:rPr>
          <w:color w:val="000000"/>
          <w:spacing w:val="4"/>
          <w:w w:val="103"/>
          <w:kern w:val="14"/>
          <w:lang w:val="ru-RU"/>
        </w:rPr>
        <w:t>спективы утраты государством-участником возможности по своему усмотрению решать вопросы, касающиеся помилования, смягчения приговора и условно-досрочного освобождения, нынешняя система до сих пор считалась подход</w:t>
      </w:r>
      <w:r w:rsidRPr="007508A5">
        <w:rPr>
          <w:color w:val="000000"/>
          <w:spacing w:val="4"/>
          <w:w w:val="103"/>
          <w:kern w:val="14"/>
          <w:lang w:val="ru-RU"/>
        </w:rPr>
        <w:t>я</w:t>
      </w:r>
      <w:r w:rsidRPr="007508A5">
        <w:rPr>
          <w:color w:val="000000"/>
          <w:spacing w:val="4"/>
          <w:w w:val="103"/>
          <w:kern w:val="14"/>
          <w:lang w:val="ru-RU"/>
        </w:rPr>
        <w:t>щей и соответствующей наилучшим интересам переводимых заключенных.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11.</w:t>
      </w:r>
      <w:r w:rsidRPr="007508A5">
        <w:rPr>
          <w:color w:val="000000"/>
          <w:spacing w:val="4"/>
          <w:w w:val="103"/>
          <w:kern w:val="14"/>
          <w:lang w:val="ru-RU"/>
        </w:rPr>
        <w:tab/>
        <w:t>В изоляторе обеспечены приличные условия содержания, но во исполн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ние рекомендаций, сформулированных по итогам посещения государства-участника делегацией Европейского комитета по предупреждению пыток и бе</w:t>
      </w:r>
      <w:r w:rsidRPr="007508A5">
        <w:rPr>
          <w:color w:val="000000"/>
          <w:spacing w:val="4"/>
          <w:w w:val="103"/>
          <w:kern w:val="14"/>
          <w:lang w:val="ru-RU"/>
        </w:rPr>
        <w:t>с</w:t>
      </w:r>
      <w:r w:rsidRPr="007508A5">
        <w:rPr>
          <w:color w:val="000000"/>
          <w:spacing w:val="4"/>
          <w:w w:val="103"/>
          <w:kern w:val="14"/>
          <w:lang w:val="ru-RU"/>
        </w:rPr>
        <w:t>человечных или унижающих достоинство видов обращения и наказания, им были приняты меры по их улучшению: в частности, были оборудованы пом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щения для собеседований, а также была создана камера, предназначенная сп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циально для женщин с детьми; вновь поступающим обитателям предоставляе</w:t>
      </w:r>
      <w:r w:rsidRPr="007508A5">
        <w:rPr>
          <w:color w:val="000000"/>
          <w:spacing w:val="4"/>
          <w:w w:val="103"/>
          <w:kern w:val="14"/>
          <w:lang w:val="ru-RU"/>
        </w:rPr>
        <w:t>т</w:t>
      </w:r>
      <w:r w:rsidRPr="007508A5">
        <w:rPr>
          <w:color w:val="000000"/>
          <w:spacing w:val="4"/>
          <w:w w:val="103"/>
          <w:kern w:val="14"/>
          <w:lang w:val="ru-RU"/>
        </w:rPr>
        <w:t>ся выбор между одиночной или общей камерой; расширены возможности для связи с внешним миром, в том числе, при определенных обстоятельствах, по телефону; стали более частыми врачебные осмотры, в том числе визиты псих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лога.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12.</w:t>
      </w:r>
      <w:r w:rsidRPr="007508A5">
        <w:rPr>
          <w:color w:val="000000"/>
          <w:spacing w:val="4"/>
          <w:w w:val="103"/>
          <w:kern w:val="14"/>
          <w:lang w:val="ru-RU"/>
        </w:rPr>
        <w:tab/>
        <w:t>Когда человек попадает в полицию, сотрудники судебной полиции ставят об этом в известность главную прокуратуру. Производится видеосъемка места содержания в полицейском изоляторе, причем видеоматериал может быть пре</w:t>
      </w:r>
      <w:r w:rsidRPr="007508A5">
        <w:rPr>
          <w:color w:val="000000"/>
          <w:spacing w:val="4"/>
          <w:w w:val="103"/>
          <w:kern w:val="14"/>
          <w:lang w:val="ru-RU"/>
        </w:rPr>
        <w:t>д</w:t>
      </w:r>
      <w:r w:rsidRPr="007508A5">
        <w:rPr>
          <w:color w:val="000000"/>
          <w:spacing w:val="4"/>
          <w:w w:val="103"/>
          <w:kern w:val="14"/>
          <w:lang w:val="ru-RU"/>
        </w:rPr>
        <w:t>ставлен в суд при возникновении вопросов об условиях содержания в полице</w:t>
      </w:r>
      <w:r w:rsidRPr="007508A5">
        <w:rPr>
          <w:color w:val="000000"/>
          <w:spacing w:val="4"/>
          <w:w w:val="103"/>
          <w:kern w:val="14"/>
          <w:lang w:val="ru-RU"/>
        </w:rPr>
        <w:t>й</w:t>
      </w:r>
      <w:r w:rsidRPr="007508A5">
        <w:rPr>
          <w:color w:val="000000"/>
          <w:spacing w:val="4"/>
          <w:w w:val="103"/>
          <w:kern w:val="14"/>
          <w:lang w:val="ru-RU"/>
        </w:rPr>
        <w:t>ском изоляторе. Лицам, содержащимся в полицейском изоляторе, обеспечивае</w:t>
      </w:r>
      <w:r w:rsidRPr="007508A5">
        <w:rPr>
          <w:color w:val="000000"/>
          <w:spacing w:val="4"/>
          <w:w w:val="103"/>
          <w:kern w:val="14"/>
          <w:lang w:val="ru-RU"/>
        </w:rPr>
        <w:t>т</w:t>
      </w:r>
      <w:r w:rsidRPr="007508A5">
        <w:rPr>
          <w:color w:val="000000"/>
          <w:spacing w:val="4"/>
          <w:w w:val="103"/>
          <w:kern w:val="14"/>
          <w:lang w:val="ru-RU"/>
        </w:rPr>
        <w:t>ся право на медицинскую консультацию, которая производится либо дежурн</w:t>
      </w:r>
      <w:r w:rsidRPr="007508A5">
        <w:rPr>
          <w:color w:val="000000"/>
          <w:spacing w:val="4"/>
          <w:w w:val="103"/>
          <w:kern w:val="14"/>
          <w:lang w:val="ru-RU"/>
        </w:rPr>
        <w:t>ы</w:t>
      </w:r>
      <w:r w:rsidRPr="007508A5">
        <w:rPr>
          <w:color w:val="000000"/>
          <w:spacing w:val="4"/>
          <w:w w:val="103"/>
          <w:kern w:val="14"/>
          <w:lang w:val="ru-RU"/>
        </w:rPr>
        <w:t>ми врачами, либо врачами по выбору задержанного.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13.</w:t>
      </w:r>
      <w:r w:rsidRPr="007508A5">
        <w:rPr>
          <w:color w:val="000000"/>
          <w:spacing w:val="4"/>
          <w:w w:val="103"/>
          <w:kern w:val="14"/>
          <w:lang w:val="ru-RU"/>
        </w:rPr>
        <w:tab/>
        <w:t>Согласно Уголовно-процессуальному кодексу с поправками, внесенными законом № 1343 о правосудии и свободе, максимальный срок досудебного с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держания под стражей по уголовным делам составляет один год, хотя следов</w:t>
      </w:r>
      <w:r w:rsidRPr="007508A5">
        <w:rPr>
          <w:color w:val="000000"/>
          <w:spacing w:val="4"/>
          <w:w w:val="103"/>
          <w:kern w:val="14"/>
          <w:lang w:val="ru-RU"/>
        </w:rPr>
        <w:t>а</w:t>
      </w:r>
      <w:r w:rsidRPr="007508A5">
        <w:rPr>
          <w:color w:val="000000"/>
          <w:spacing w:val="4"/>
          <w:w w:val="103"/>
          <w:kern w:val="14"/>
          <w:lang w:val="ru-RU"/>
        </w:rPr>
        <w:t>тель вправе продлевать его – каждый раз не более чем на шесть месяцев </w:t>
      </w:r>
      <w:r w:rsidRPr="007508A5">
        <w:rPr>
          <w:color w:val="000000"/>
          <w:spacing w:val="4"/>
          <w:w w:val="103"/>
          <w:kern w:val="14"/>
          <w:lang w:val="ru-RU"/>
        </w:rPr>
        <w:sym w:font="Symbol" w:char="F02D"/>
      </w:r>
      <w:r w:rsidRPr="007508A5">
        <w:rPr>
          <w:color w:val="000000"/>
          <w:spacing w:val="4"/>
          <w:w w:val="103"/>
          <w:kern w:val="14"/>
          <w:lang w:val="ru-RU"/>
        </w:rPr>
        <w:t xml:space="preserve"> до максимального срока, не превышающего четырех лет. По обычным правонар</w:t>
      </w:r>
      <w:r w:rsidRPr="007508A5">
        <w:rPr>
          <w:color w:val="000000"/>
          <w:spacing w:val="4"/>
          <w:w w:val="103"/>
          <w:kern w:val="14"/>
          <w:lang w:val="ru-RU"/>
        </w:rPr>
        <w:t>у</w:t>
      </w:r>
      <w:r w:rsidRPr="007508A5">
        <w:rPr>
          <w:color w:val="000000"/>
          <w:spacing w:val="4"/>
          <w:w w:val="103"/>
          <w:kern w:val="14"/>
          <w:lang w:val="ru-RU"/>
        </w:rPr>
        <w:t>шениям первоначальный срок был сокращен до четырех месяцев с возможн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стью его продления на периоды до четырех месяцев каждый вплоть до макс</w:t>
      </w:r>
      <w:r w:rsidRPr="007508A5">
        <w:rPr>
          <w:color w:val="000000"/>
          <w:spacing w:val="4"/>
          <w:w w:val="103"/>
          <w:kern w:val="14"/>
          <w:lang w:val="ru-RU"/>
        </w:rPr>
        <w:t>и</w:t>
      </w:r>
      <w:r w:rsidRPr="007508A5">
        <w:rPr>
          <w:color w:val="000000"/>
          <w:spacing w:val="4"/>
          <w:w w:val="103"/>
          <w:kern w:val="14"/>
          <w:lang w:val="ru-RU"/>
        </w:rPr>
        <w:t>мального срока, не превышающего тридцати месяцев. Судья может ограничить контакты задержанных с третьими сторонами, за исключением адвокатов и членов их семьи. После вступления в силу закона № 1343 число лиц, содерж</w:t>
      </w:r>
      <w:r w:rsidRPr="007508A5">
        <w:rPr>
          <w:color w:val="000000"/>
          <w:spacing w:val="4"/>
          <w:w w:val="103"/>
          <w:kern w:val="14"/>
          <w:lang w:val="ru-RU"/>
        </w:rPr>
        <w:t>а</w:t>
      </w:r>
      <w:r w:rsidRPr="007508A5">
        <w:rPr>
          <w:color w:val="000000"/>
          <w:spacing w:val="4"/>
          <w:w w:val="103"/>
          <w:kern w:val="14"/>
          <w:lang w:val="ru-RU"/>
        </w:rPr>
        <w:t>щихся под стражей на досудебном этапе, и сроки их содержания неуклонно снижаются.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14.</w:t>
      </w:r>
      <w:r w:rsidRPr="007508A5">
        <w:rPr>
          <w:color w:val="000000"/>
          <w:spacing w:val="4"/>
          <w:w w:val="103"/>
          <w:kern w:val="14"/>
          <w:lang w:val="ru-RU"/>
        </w:rPr>
        <w:tab/>
        <w:t>Касаясь постановления, вынесенного Европейским судом по правам ч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ловека против Монако по жалобе на чрезмерную продолжительность содерж</w:t>
      </w:r>
      <w:r w:rsidRPr="007508A5">
        <w:rPr>
          <w:color w:val="000000"/>
          <w:spacing w:val="4"/>
          <w:w w:val="103"/>
          <w:kern w:val="14"/>
          <w:lang w:val="ru-RU"/>
        </w:rPr>
        <w:t>а</w:t>
      </w:r>
      <w:r w:rsidRPr="007508A5">
        <w:rPr>
          <w:color w:val="000000"/>
          <w:spacing w:val="4"/>
          <w:w w:val="103"/>
          <w:kern w:val="14"/>
          <w:lang w:val="ru-RU"/>
        </w:rPr>
        <w:t>ния под стражей на досудебном этапе, оратор отмечает, что это был единстве</w:t>
      </w:r>
      <w:r w:rsidRPr="007508A5">
        <w:rPr>
          <w:color w:val="000000"/>
          <w:spacing w:val="4"/>
          <w:w w:val="103"/>
          <w:kern w:val="14"/>
          <w:lang w:val="ru-RU"/>
        </w:rPr>
        <w:t>н</w:t>
      </w:r>
      <w:r w:rsidRPr="007508A5">
        <w:rPr>
          <w:color w:val="000000"/>
          <w:spacing w:val="4"/>
          <w:w w:val="103"/>
          <w:kern w:val="14"/>
          <w:lang w:val="ru-RU"/>
        </w:rPr>
        <w:t>ный случай вынесения указанным судом решения против государства-участника из сорока с лишним других аналогичных жалоб. Данная жалоба была подана по исключительно сложному делу о мошенничестве в размере нескол</w:t>
      </w:r>
      <w:r w:rsidRPr="007508A5">
        <w:rPr>
          <w:color w:val="000000"/>
          <w:spacing w:val="4"/>
          <w:w w:val="103"/>
          <w:kern w:val="14"/>
          <w:lang w:val="ru-RU"/>
        </w:rPr>
        <w:t>ь</w:t>
      </w:r>
      <w:r w:rsidRPr="007508A5">
        <w:rPr>
          <w:color w:val="000000"/>
          <w:spacing w:val="4"/>
          <w:w w:val="103"/>
          <w:kern w:val="14"/>
          <w:lang w:val="ru-RU"/>
        </w:rPr>
        <w:t>ких миллионов евро, разбирательство по которому потребовало немалого вр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мени и ресурсов. Государством-участником была предложена компенсация в размере 15 000 евро, хотя Суд оценил ущерб, нанесенный потерпевшей стороне, в 6</w:t>
      </w:r>
      <w:r w:rsidR="00093F94">
        <w:rPr>
          <w:color w:val="000000"/>
          <w:spacing w:val="4"/>
          <w:w w:val="103"/>
          <w:kern w:val="14"/>
          <w:lang w:val="ru-RU"/>
        </w:rPr>
        <w:t> </w:t>
      </w:r>
      <w:r w:rsidRPr="007508A5">
        <w:rPr>
          <w:color w:val="000000"/>
          <w:spacing w:val="4"/>
          <w:w w:val="103"/>
          <w:kern w:val="14"/>
          <w:lang w:val="ru-RU"/>
        </w:rPr>
        <w:t>000 евро.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15.</w:t>
      </w:r>
      <w:r w:rsidRPr="007508A5">
        <w:rPr>
          <w:color w:val="000000"/>
          <w:spacing w:val="4"/>
          <w:w w:val="103"/>
          <w:kern w:val="14"/>
          <w:lang w:val="ru-RU"/>
        </w:rPr>
        <w:tab/>
        <w:t>Переходя к запросам об экстрадиции лиц, пребывающих на территории государства-участника, оратор привлекает внимание членов Комитета к стат</w:t>
      </w:r>
      <w:r w:rsidRPr="007508A5">
        <w:rPr>
          <w:color w:val="000000"/>
          <w:spacing w:val="4"/>
          <w:w w:val="103"/>
          <w:kern w:val="14"/>
          <w:lang w:val="ru-RU"/>
        </w:rPr>
        <w:t>ь</w:t>
      </w:r>
      <w:r w:rsidRPr="007508A5">
        <w:rPr>
          <w:color w:val="000000"/>
          <w:spacing w:val="4"/>
          <w:w w:val="103"/>
          <w:kern w:val="14"/>
          <w:lang w:val="ru-RU"/>
        </w:rPr>
        <w:t>ям 2 и 4 закона № 1222 (CAT/C/MON/4-5, п. 20) и отмечает, что отвечающие за экстрадицию органы проводят глубокое изучение положения с правами челов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ка в запрашивающем государстве и со всем вниманием относятся к правовым прецедентам, установленным Европейским судом по правам человека. Вместе с тем доказывать, что прямая опасность подвергнуться жестокому обращению или пыткам в требующем экстрадиции государстве грозит лично лицу, экстр</w:t>
      </w:r>
      <w:r w:rsidRPr="007508A5">
        <w:rPr>
          <w:color w:val="000000"/>
          <w:spacing w:val="4"/>
          <w:w w:val="103"/>
          <w:kern w:val="14"/>
          <w:lang w:val="ru-RU"/>
        </w:rPr>
        <w:t>а</w:t>
      </w:r>
      <w:r w:rsidRPr="007508A5">
        <w:rPr>
          <w:color w:val="000000"/>
          <w:spacing w:val="4"/>
          <w:w w:val="103"/>
          <w:kern w:val="14"/>
          <w:lang w:val="ru-RU"/>
        </w:rPr>
        <w:t>диция которого запрашивается, приходится в конечном счете самому этому л</w:t>
      </w:r>
      <w:r w:rsidRPr="007508A5">
        <w:rPr>
          <w:color w:val="000000"/>
          <w:spacing w:val="4"/>
          <w:w w:val="103"/>
          <w:kern w:val="14"/>
          <w:lang w:val="ru-RU"/>
        </w:rPr>
        <w:t>и</w:t>
      </w:r>
      <w:r w:rsidRPr="007508A5">
        <w:rPr>
          <w:color w:val="000000"/>
          <w:spacing w:val="4"/>
          <w:w w:val="103"/>
          <w:kern w:val="14"/>
          <w:lang w:val="ru-RU"/>
        </w:rPr>
        <w:t>цу.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16.</w:t>
      </w:r>
      <w:r w:rsidRPr="007508A5">
        <w:rPr>
          <w:color w:val="000000"/>
          <w:spacing w:val="4"/>
          <w:w w:val="103"/>
          <w:kern w:val="14"/>
          <w:lang w:val="ru-RU"/>
        </w:rPr>
        <w:tab/>
        <w:t>В тех редких случаях, когда к государству-участнику были адресованы ходатайства о предоставлении убежища на его территории, оно полагалось на помощь со стороны Французского управления по защите беженцев и апатридов (ФУЗБА). Подача апелляции в Верховный суд по поводу постановления о д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портации приостанавливает его действие, если сопровождается грамотным х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датайством об этом. Хотя приостановление действия не является автоматич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ским, это не лишает соответствующее лицо эффективной защиты, поскольку оно имеет право на приостановление процессуальных действий до вынесения решения по существу дела. Для подачи апелляции в суды не обязательно быть жителем государства-участника. Для лиц, не проживающих в Монако, единс</w:t>
      </w:r>
      <w:r w:rsidRPr="007508A5">
        <w:rPr>
          <w:color w:val="000000"/>
          <w:spacing w:val="4"/>
          <w:w w:val="103"/>
          <w:kern w:val="14"/>
          <w:lang w:val="ru-RU"/>
        </w:rPr>
        <w:t>т</w:t>
      </w:r>
      <w:r w:rsidRPr="007508A5">
        <w:rPr>
          <w:color w:val="000000"/>
          <w:spacing w:val="4"/>
          <w:w w:val="103"/>
          <w:kern w:val="14"/>
          <w:lang w:val="ru-RU"/>
        </w:rPr>
        <w:t>венным требованием является фиксирование домициля по адресу адвоката, проживающего в Монако. Адвокатами, которым в таких случаях может быть поручено защищать интересы клиентов в судах любой юрисдикции, могут быть только юристы в возрасте не менее тридцати лет с минимальным пятилетним стажем адвокатской деятельности. Обычные адвокаты могут защищать клие</w:t>
      </w:r>
      <w:r w:rsidRPr="007508A5">
        <w:rPr>
          <w:color w:val="000000"/>
          <w:spacing w:val="4"/>
          <w:w w:val="103"/>
          <w:kern w:val="14"/>
          <w:lang w:val="ru-RU"/>
        </w:rPr>
        <w:t>н</w:t>
      </w:r>
      <w:r w:rsidRPr="007508A5">
        <w:rPr>
          <w:color w:val="000000"/>
          <w:spacing w:val="4"/>
          <w:w w:val="103"/>
          <w:kern w:val="14"/>
          <w:lang w:val="ru-RU"/>
        </w:rPr>
        <w:t>тов лишь в судах по уголовным делам, окружных судах и в суде по трудовым спорам.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17.</w:t>
      </w:r>
      <w:r w:rsidRPr="007508A5">
        <w:rPr>
          <w:color w:val="000000"/>
          <w:spacing w:val="4"/>
          <w:w w:val="103"/>
          <w:kern w:val="14"/>
          <w:lang w:val="ru-RU"/>
        </w:rPr>
        <w:tab/>
        <w:t>Согласно пункту 3 статьи 2 Уголовно-процессуального кодекса любое лицо, лично которому был нанесен ущерб, являющийся прямым следствием преступного деяния, вправе возбудить иск о компенсации. Согласно стат</w:t>
      </w:r>
      <w:r w:rsidRPr="007508A5">
        <w:rPr>
          <w:color w:val="000000"/>
          <w:spacing w:val="4"/>
          <w:w w:val="103"/>
          <w:kern w:val="14"/>
          <w:lang w:val="ru-RU"/>
        </w:rPr>
        <w:t>ь</w:t>
      </w:r>
      <w:r w:rsidRPr="007508A5">
        <w:rPr>
          <w:color w:val="000000"/>
          <w:spacing w:val="4"/>
          <w:w w:val="103"/>
          <w:kern w:val="14"/>
          <w:lang w:val="ru-RU"/>
        </w:rPr>
        <w:t>ям 73–75 к таким лицам относятся и наследники умерших жертв. В статье 1229 Гражданского кодекса четко прописана ответственность виновного за выплату компенсации жертвам; это означает, что все законные истцы, включая насле</w:t>
      </w:r>
      <w:r w:rsidRPr="007508A5">
        <w:rPr>
          <w:color w:val="000000"/>
          <w:spacing w:val="4"/>
          <w:w w:val="103"/>
          <w:kern w:val="14"/>
          <w:lang w:val="ru-RU"/>
        </w:rPr>
        <w:t>д</w:t>
      </w:r>
      <w:r w:rsidRPr="007508A5">
        <w:rPr>
          <w:color w:val="000000"/>
          <w:spacing w:val="4"/>
          <w:w w:val="103"/>
          <w:kern w:val="14"/>
          <w:lang w:val="ru-RU"/>
        </w:rPr>
        <w:t>ников жертвы, вправе требовать компенсации за нанесенный им моральный ущерб.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18.</w:t>
      </w:r>
      <w:r w:rsidRPr="007508A5">
        <w:rPr>
          <w:color w:val="000000"/>
          <w:spacing w:val="4"/>
          <w:w w:val="103"/>
          <w:kern w:val="14"/>
          <w:lang w:val="ru-RU"/>
        </w:rPr>
        <w:tab/>
        <w:t>В 2009 году государство-участник подписало Конвенцию о правах инв</w:t>
      </w:r>
      <w:r w:rsidRPr="007508A5">
        <w:rPr>
          <w:color w:val="000000"/>
          <w:spacing w:val="4"/>
          <w:w w:val="103"/>
          <w:kern w:val="14"/>
          <w:lang w:val="ru-RU"/>
        </w:rPr>
        <w:t>а</w:t>
      </w:r>
      <w:r w:rsidRPr="007508A5">
        <w:rPr>
          <w:color w:val="000000"/>
          <w:spacing w:val="4"/>
          <w:w w:val="103"/>
          <w:kern w:val="14"/>
          <w:lang w:val="ru-RU"/>
        </w:rPr>
        <w:t>лидов; ведется работа по ее ратификации. Кроме того, в 1998 году оно подпис</w:t>
      </w:r>
      <w:r w:rsidRPr="007508A5">
        <w:rPr>
          <w:color w:val="000000"/>
          <w:spacing w:val="4"/>
          <w:w w:val="103"/>
          <w:kern w:val="14"/>
          <w:lang w:val="ru-RU"/>
        </w:rPr>
        <w:t>а</w:t>
      </w:r>
      <w:r w:rsidRPr="007508A5">
        <w:rPr>
          <w:color w:val="000000"/>
          <w:spacing w:val="4"/>
          <w:w w:val="103"/>
          <w:kern w:val="14"/>
          <w:lang w:val="ru-RU"/>
        </w:rPr>
        <w:t>ло Римский статут Международного уголовного суда. Вместе с тем проведенная затем проработка выявила необходимость беспрецедентного по масштабам п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ресмотра Конституции, Уголовного кодекса и Уголовно-процессуального коде</w:t>
      </w:r>
      <w:r w:rsidRPr="007508A5">
        <w:rPr>
          <w:color w:val="000000"/>
          <w:spacing w:val="4"/>
          <w:w w:val="103"/>
          <w:kern w:val="14"/>
          <w:lang w:val="ru-RU"/>
        </w:rPr>
        <w:t>к</w:t>
      </w:r>
      <w:r w:rsidRPr="007508A5">
        <w:rPr>
          <w:color w:val="000000"/>
          <w:spacing w:val="4"/>
          <w:w w:val="103"/>
          <w:kern w:val="14"/>
          <w:lang w:val="ru-RU"/>
        </w:rPr>
        <w:t>са для приведения их в полное соответствие со Статутом. Государство-участник не имеет в виду предпринимать такой пересмотр.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19.</w:t>
      </w:r>
      <w:r w:rsidRPr="007508A5">
        <w:rPr>
          <w:color w:val="000000"/>
          <w:spacing w:val="4"/>
          <w:w w:val="103"/>
          <w:kern w:val="14"/>
          <w:lang w:val="ru-RU"/>
        </w:rPr>
        <w:tab/>
        <w:t>Учитывая то, что государство-участник располагает лишь одним изолят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ром временного содержания, где на ежегодной основе отбывают короткие сроки в среднем 30 заключенных, что во время содержания под стражей несоверше</w:t>
      </w:r>
      <w:r w:rsidRPr="007508A5">
        <w:rPr>
          <w:color w:val="000000"/>
          <w:spacing w:val="4"/>
          <w:w w:val="103"/>
          <w:kern w:val="14"/>
          <w:lang w:val="ru-RU"/>
        </w:rPr>
        <w:t>н</w:t>
      </w:r>
      <w:r w:rsidRPr="007508A5">
        <w:rPr>
          <w:color w:val="000000"/>
          <w:spacing w:val="4"/>
          <w:w w:val="103"/>
          <w:kern w:val="14"/>
          <w:lang w:val="ru-RU"/>
        </w:rPr>
        <w:t>нолетние не контактируют со взрослыми заключенными и продолжают пол</w:t>
      </w:r>
      <w:r w:rsidRPr="007508A5">
        <w:rPr>
          <w:color w:val="000000"/>
          <w:spacing w:val="4"/>
          <w:w w:val="103"/>
          <w:kern w:val="14"/>
          <w:lang w:val="ru-RU"/>
        </w:rPr>
        <w:t>у</w:t>
      </w:r>
      <w:r w:rsidRPr="007508A5">
        <w:rPr>
          <w:color w:val="000000"/>
          <w:spacing w:val="4"/>
          <w:w w:val="103"/>
          <w:kern w:val="14"/>
          <w:lang w:val="ru-RU"/>
        </w:rPr>
        <w:t>чать образование и что за истекшие десятилетия не было ни одной жалобы на жестокое обращение или неудовлетворительные условия содержания, присо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динение к Факультативному протоколу к Конвенции против пыток и других жестоких, бесчеловечных или унижающих достоинство видов обращения и н</w:t>
      </w:r>
      <w:r w:rsidRPr="007508A5">
        <w:rPr>
          <w:color w:val="000000"/>
          <w:spacing w:val="4"/>
          <w:w w:val="103"/>
          <w:kern w:val="14"/>
          <w:lang w:val="ru-RU"/>
        </w:rPr>
        <w:t>а</w:t>
      </w:r>
      <w:r w:rsidRPr="007508A5">
        <w:rPr>
          <w:color w:val="000000"/>
          <w:spacing w:val="4"/>
          <w:w w:val="103"/>
          <w:kern w:val="14"/>
          <w:lang w:val="ru-RU"/>
        </w:rPr>
        <w:t>казания было признано ненужным. Создание в соответствии с Факультативным протоколом органа для мониторинга положения в тюрьмах было бы для гос</w:t>
      </w:r>
      <w:r w:rsidRPr="007508A5">
        <w:rPr>
          <w:color w:val="000000"/>
          <w:spacing w:val="4"/>
          <w:w w:val="103"/>
          <w:kern w:val="14"/>
          <w:lang w:val="ru-RU"/>
        </w:rPr>
        <w:t>у</w:t>
      </w:r>
      <w:r w:rsidRPr="007508A5">
        <w:rPr>
          <w:color w:val="000000"/>
          <w:spacing w:val="4"/>
          <w:w w:val="103"/>
          <w:kern w:val="14"/>
          <w:lang w:val="ru-RU"/>
        </w:rPr>
        <w:t>дарства-участника излишне обременительным.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20.</w:t>
      </w:r>
      <w:r w:rsidRPr="007508A5">
        <w:rPr>
          <w:color w:val="000000"/>
          <w:spacing w:val="4"/>
          <w:w w:val="103"/>
          <w:kern w:val="14"/>
          <w:lang w:val="ru-RU"/>
        </w:rPr>
        <w:tab/>
        <w:t>Сотрудники инспекции труда регулярно проводят инспекции на рабочих местах с целью обеспечить соблюдение трудового законодательства, вести борьбу с нелегальным трудом и не допустить эксплуатации иностранных р</w:t>
      </w:r>
      <w:r w:rsidRPr="007508A5">
        <w:rPr>
          <w:color w:val="000000"/>
          <w:spacing w:val="4"/>
          <w:w w:val="103"/>
          <w:kern w:val="14"/>
          <w:lang w:val="ru-RU"/>
        </w:rPr>
        <w:t>а</w:t>
      </w:r>
      <w:r w:rsidRPr="007508A5">
        <w:rPr>
          <w:color w:val="000000"/>
          <w:spacing w:val="4"/>
          <w:w w:val="103"/>
          <w:kern w:val="14"/>
          <w:lang w:val="ru-RU"/>
        </w:rPr>
        <w:t>ботников, которым обеспечен полный доступ к услугам системы здравоохран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ния и образования. Кроме того, принимаются специальные меры, призванные упростить доступ к жилью иностранцам, находящимся в более уязвимом пол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жении. На деле иностранным работникам в государстве-участнике обеспечив</w:t>
      </w:r>
      <w:r w:rsidRPr="007508A5">
        <w:rPr>
          <w:color w:val="000000"/>
          <w:spacing w:val="4"/>
          <w:w w:val="103"/>
          <w:kern w:val="14"/>
          <w:lang w:val="ru-RU"/>
        </w:rPr>
        <w:t>а</w:t>
      </w:r>
      <w:r w:rsidRPr="007508A5">
        <w:rPr>
          <w:color w:val="000000"/>
          <w:spacing w:val="4"/>
          <w:w w:val="103"/>
          <w:kern w:val="14"/>
          <w:lang w:val="ru-RU"/>
        </w:rPr>
        <w:t>ется более широкая защита, чем предусмотрено в положениях Международной конвенции о защите прав всех трудящихся-мигрантов и членов их семей, кот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рая слабо соотносится с потребностями государства-участника.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21.</w:t>
      </w:r>
      <w:r w:rsidRPr="007508A5">
        <w:rPr>
          <w:color w:val="000000"/>
          <w:spacing w:val="4"/>
          <w:w w:val="103"/>
          <w:kern w:val="14"/>
          <w:lang w:val="ru-RU"/>
        </w:rPr>
        <w:tab/>
        <w:t>Переходя к вопросу о телесных наказаниях, оратор сообщает, что мона</w:t>
      </w:r>
      <w:r w:rsidRPr="007508A5">
        <w:rPr>
          <w:color w:val="000000"/>
          <w:spacing w:val="4"/>
          <w:w w:val="103"/>
          <w:kern w:val="14"/>
          <w:lang w:val="ru-RU"/>
        </w:rPr>
        <w:t>к</w:t>
      </w:r>
      <w:r w:rsidRPr="007508A5">
        <w:rPr>
          <w:color w:val="000000"/>
          <w:spacing w:val="4"/>
          <w:w w:val="103"/>
          <w:kern w:val="14"/>
          <w:lang w:val="ru-RU"/>
        </w:rPr>
        <w:t>ское законодательство предусматривает защиту детей и не допускает насилие в их отношении. Санкции за насилие в отношении детей, включая телесные нак</w:t>
      </w:r>
      <w:r w:rsidRPr="007508A5">
        <w:rPr>
          <w:color w:val="000000"/>
          <w:spacing w:val="4"/>
          <w:w w:val="103"/>
          <w:kern w:val="14"/>
          <w:lang w:val="ru-RU"/>
        </w:rPr>
        <w:t>а</w:t>
      </w:r>
      <w:r w:rsidRPr="007508A5">
        <w:rPr>
          <w:color w:val="000000"/>
          <w:spacing w:val="4"/>
          <w:w w:val="103"/>
          <w:kern w:val="14"/>
          <w:lang w:val="ru-RU"/>
        </w:rPr>
        <w:t>зания, прописаны в Уголовном кодексе и помимо этого в законе № 1344 о более жестких мерах по профилактике преступлений и правонарушений в отношении детей. Работники школ, больниц, спортивных обществ и молодежных объед</w:t>
      </w:r>
      <w:r w:rsidRPr="007508A5">
        <w:rPr>
          <w:color w:val="000000"/>
          <w:spacing w:val="4"/>
          <w:w w:val="103"/>
          <w:kern w:val="14"/>
          <w:lang w:val="ru-RU"/>
        </w:rPr>
        <w:t>и</w:t>
      </w:r>
      <w:r w:rsidRPr="007508A5">
        <w:rPr>
          <w:color w:val="000000"/>
          <w:spacing w:val="4"/>
          <w:w w:val="103"/>
          <w:kern w:val="14"/>
          <w:lang w:val="ru-RU"/>
        </w:rPr>
        <w:t>нений обучены выявлению признаков насилия в отношении детей. Любые в</w:t>
      </w:r>
      <w:r w:rsidRPr="007508A5">
        <w:rPr>
          <w:color w:val="000000"/>
          <w:spacing w:val="4"/>
          <w:w w:val="103"/>
          <w:kern w:val="14"/>
          <w:lang w:val="ru-RU"/>
        </w:rPr>
        <w:t>ы</w:t>
      </w:r>
      <w:r w:rsidRPr="007508A5">
        <w:rPr>
          <w:color w:val="000000"/>
          <w:spacing w:val="4"/>
          <w:w w:val="103"/>
          <w:kern w:val="14"/>
          <w:lang w:val="ru-RU"/>
        </w:rPr>
        <w:t>явленные случаи насилия доводятся до сведения члена Государственного сов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та, отвечающего за внутренние дела, а в неотложных случаях – до государс</w:t>
      </w:r>
      <w:r w:rsidRPr="007508A5">
        <w:rPr>
          <w:color w:val="000000"/>
          <w:spacing w:val="4"/>
          <w:w w:val="103"/>
          <w:kern w:val="14"/>
          <w:lang w:val="ru-RU"/>
        </w:rPr>
        <w:t>т</w:t>
      </w:r>
      <w:r w:rsidRPr="007508A5">
        <w:rPr>
          <w:color w:val="000000"/>
          <w:spacing w:val="4"/>
          <w:w w:val="103"/>
          <w:kern w:val="14"/>
          <w:lang w:val="ru-RU"/>
        </w:rPr>
        <w:t>венного прокурора, который может отдать распоряжение поместить ребенка в местный приют, если его безопасность или здоровье поставлено под угрозу.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22.</w:t>
      </w:r>
      <w:r w:rsidRPr="007508A5">
        <w:rPr>
          <w:color w:val="000000"/>
          <w:spacing w:val="4"/>
          <w:w w:val="103"/>
          <w:kern w:val="14"/>
          <w:lang w:val="ru-RU"/>
        </w:rPr>
        <w:tab/>
        <w:t>В настоящее время изучается законопроект о предупреждении насилия, который значительно ужесточит наказания за бытовое насилие. Проект соде</w:t>
      </w:r>
      <w:r w:rsidRPr="007508A5">
        <w:rPr>
          <w:color w:val="000000"/>
          <w:spacing w:val="4"/>
          <w:w w:val="103"/>
          <w:kern w:val="14"/>
          <w:lang w:val="ru-RU"/>
        </w:rPr>
        <w:t>р</w:t>
      </w:r>
      <w:r w:rsidRPr="007508A5">
        <w:rPr>
          <w:color w:val="000000"/>
          <w:spacing w:val="4"/>
          <w:w w:val="103"/>
          <w:kern w:val="14"/>
          <w:lang w:val="ru-RU"/>
        </w:rPr>
        <w:t>жит положения о защите жертв путем вынесения судебных предписаний, з</w:t>
      </w:r>
      <w:r w:rsidRPr="007508A5">
        <w:rPr>
          <w:color w:val="000000"/>
          <w:spacing w:val="4"/>
          <w:w w:val="103"/>
          <w:kern w:val="14"/>
          <w:lang w:val="ru-RU"/>
        </w:rPr>
        <w:t>а</w:t>
      </w:r>
      <w:r w:rsidRPr="007508A5">
        <w:rPr>
          <w:color w:val="000000"/>
          <w:spacing w:val="4"/>
          <w:w w:val="103"/>
          <w:kern w:val="14"/>
          <w:lang w:val="ru-RU"/>
        </w:rPr>
        <w:t>прещающих нарушителю контактировать со своей жертвой. В проекте также предусматриваются проведение профессиональной подготовки работников, з</w:t>
      </w:r>
      <w:r w:rsidRPr="007508A5">
        <w:rPr>
          <w:color w:val="000000"/>
          <w:spacing w:val="4"/>
          <w:w w:val="103"/>
          <w:kern w:val="14"/>
          <w:lang w:val="ru-RU"/>
        </w:rPr>
        <w:t>а</w:t>
      </w:r>
      <w:r w:rsidRPr="007508A5">
        <w:rPr>
          <w:color w:val="000000"/>
          <w:spacing w:val="4"/>
          <w:w w:val="103"/>
          <w:kern w:val="14"/>
          <w:lang w:val="ru-RU"/>
        </w:rPr>
        <w:t>нимающихся жертвами насилия, а также разработка программы по привлеч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нию внимания общественности к проблеме насилия в отношении детей.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23.</w:t>
      </w:r>
      <w:r w:rsidRPr="007508A5">
        <w:rPr>
          <w:color w:val="000000"/>
          <w:spacing w:val="4"/>
          <w:w w:val="103"/>
          <w:kern w:val="14"/>
          <w:lang w:val="ru-RU"/>
        </w:rPr>
        <w:tab/>
        <w:t>В Монако немало иностранных работников, поскольку ежедневно его границы пересекают 36 000 человек, прибывающих на работу из близлежащих районов Франции и Италии. Негражданам Монако разрешено также занимать должности в государственных административных органах.</w:t>
      </w:r>
    </w:p>
    <w:p w:rsidR="00FC36F6" w:rsidRPr="007508A5" w:rsidRDefault="00FC36F6" w:rsidP="007508A5">
      <w:pPr>
        <w:pStyle w:val="ParaNoG"/>
        <w:numPr>
          <w:ilvl w:val="0"/>
          <w:numId w:val="0"/>
        </w:numPr>
        <w:tabs>
          <w:tab w:val="left" w:pos="1560"/>
        </w:tabs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24.</w:t>
      </w:r>
      <w:r w:rsidRPr="007508A5">
        <w:rPr>
          <w:color w:val="000000"/>
          <w:spacing w:val="4"/>
          <w:w w:val="103"/>
          <w:kern w:val="14"/>
          <w:lang w:val="ru-RU"/>
        </w:rPr>
        <w:tab/>
        <w:t>Помещение в психиатрическую лечебницу может быть произведено по п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становлению административного органа, по решению суда либо по просьбе с</w:t>
      </w:r>
      <w:r w:rsidRPr="007508A5">
        <w:rPr>
          <w:color w:val="000000"/>
          <w:spacing w:val="4"/>
          <w:w w:val="103"/>
          <w:kern w:val="14"/>
          <w:lang w:val="ru-RU"/>
        </w:rPr>
        <w:t>а</w:t>
      </w:r>
      <w:r w:rsidRPr="007508A5">
        <w:rPr>
          <w:color w:val="000000"/>
          <w:spacing w:val="4"/>
          <w:w w:val="103"/>
          <w:kern w:val="14"/>
          <w:lang w:val="ru-RU"/>
        </w:rPr>
        <w:t>мих пациентов, имеющих проблемы с психикой. Во всех случаях судебные и</w:t>
      </w:r>
      <w:r w:rsidRPr="007508A5">
        <w:rPr>
          <w:color w:val="000000"/>
          <w:spacing w:val="4"/>
          <w:w w:val="103"/>
          <w:kern w:val="14"/>
          <w:lang w:val="ru-RU"/>
        </w:rPr>
        <w:t>н</w:t>
      </w:r>
      <w:r w:rsidRPr="007508A5">
        <w:rPr>
          <w:color w:val="000000"/>
          <w:spacing w:val="4"/>
          <w:w w:val="103"/>
          <w:kern w:val="14"/>
          <w:lang w:val="ru-RU"/>
        </w:rPr>
        <w:t>станции обязаны вынести решение о продолжительности содержания на основе представленных медицинских справок. За время, истекшее после визита дел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гации Европейского комитета по предупреждению пыток, никаких жалоб не п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ступало.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25.</w:t>
      </w:r>
      <w:r w:rsidRPr="007508A5">
        <w:rPr>
          <w:color w:val="000000"/>
          <w:spacing w:val="4"/>
          <w:w w:val="103"/>
          <w:kern w:val="14"/>
          <w:lang w:val="ru-RU"/>
        </w:rPr>
        <w:tab/>
        <w:t>Что касается дискриминации на почве расовой принадлежности или се</w:t>
      </w:r>
      <w:r w:rsidRPr="007508A5">
        <w:rPr>
          <w:color w:val="000000"/>
          <w:spacing w:val="4"/>
          <w:w w:val="103"/>
          <w:kern w:val="14"/>
          <w:lang w:val="ru-RU"/>
        </w:rPr>
        <w:t>к</w:t>
      </w:r>
      <w:r w:rsidRPr="007508A5">
        <w:rPr>
          <w:color w:val="000000"/>
          <w:spacing w:val="4"/>
          <w:w w:val="103"/>
          <w:kern w:val="14"/>
          <w:lang w:val="ru-RU"/>
        </w:rPr>
        <w:t>суальной ориентации, то в Уголовном кодексе предусматривается наказание за дискриминацию и такие преступления, как подстрекательство к ненависти. Н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давно человек был признан виновным в дискриминации на почве сексуальной ориентации и приговорен к пяти дням лишения свободы и выплате суммы в 5000 евро в порядке возмещения ущерба. В настоящее время ведется работа над поправкой к Уголовному кодексу, которая предусматривает уголовное наказание за подстрекательство к расовой дискриминации и относит расизм, антисем</w:t>
      </w:r>
      <w:r w:rsidRPr="007508A5">
        <w:rPr>
          <w:color w:val="000000"/>
          <w:spacing w:val="4"/>
          <w:w w:val="103"/>
          <w:kern w:val="14"/>
          <w:lang w:val="ru-RU"/>
        </w:rPr>
        <w:t>и</w:t>
      </w:r>
      <w:r w:rsidRPr="007508A5">
        <w:rPr>
          <w:color w:val="000000"/>
          <w:spacing w:val="4"/>
          <w:w w:val="103"/>
          <w:kern w:val="14"/>
          <w:lang w:val="ru-RU"/>
        </w:rPr>
        <w:t>тизм и ксенофобию к числу отягчающих обстоятельств.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26.</w:t>
      </w:r>
      <w:r w:rsidRPr="007508A5">
        <w:rPr>
          <w:color w:val="000000"/>
          <w:spacing w:val="4"/>
          <w:w w:val="103"/>
          <w:kern w:val="14"/>
          <w:lang w:val="ru-RU"/>
        </w:rPr>
        <w:tab/>
        <w:t>Учитывая размеры Монако, а также число и характер жалоб, поступи</w:t>
      </w:r>
      <w:r w:rsidRPr="007508A5">
        <w:rPr>
          <w:color w:val="000000"/>
          <w:spacing w:val="4"/>
          <w:w w:val="103"/>
          <w:kern w:val="14"/>
          <w:lang w:val="ru-RU"/>
        </w:rPr>
        <w:t>в</w:t>
      </w:r>
      <w:r w:rsidRPr="007508A5">
        <w:rPr>
          <w:color w:val="000000"/>
          <w:spacing w:val="4"/>
          <w:w w:val="103"/>
          <w:kern w:val="14"/>
          <w:lang w:val="ru-RU"/>
        </w:rPr>
        <w:t>ших к Уполномоченному, неотложной потребности в формировании национал</w:t>
      </w:r>
      <w:r w:rsidRPr="007508A5">
        <w:rPr>
          <w:color w:val="000000"/>
          <w:spacing w:val="4"/>
          <w:w w:val="103"/>
          <w:kern w:val="14"/>
          <w:lang w:val="ru-RU"/>
        </w:rPr>
        <w:t>ь</w:t>
      </w:r>
      <w:r w:rsidRPr="007508A5">
        <w:rPr>
          <w:color w:val="000000"/>
          <w:spacing w:val="4"/>
          <w:w w:val="103"/>
          <w:kern w:val="14"/>
          <w:lang w:val="ru-RU"/>
        </w:rPr>
        <w:t>ного правозащитного органа не усматривается.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27.</w:t>
      </w:r>
      <w:r w:rsidRPr="007508A5">
        <w:rPr>
          <w:color w:val="000000"/>
          <w:spacing w:val="4"/>
          <w:w w:val="103"/>
          <w:kern w:val="14"/>
          <w:lang w:val="ru-RU"/>
        </w:rPr>
        <w:tab/>
      </w:r>
      <w:r w:rsidRPr="007508A5">
        <w:rPr>
          <w:b/>
          <w:color w:val="000000"/>
          <w:spacing w:val="4"/>
          <w:w w:val="103"/>
          <w:kern w:val="14"/>
          <w:lang w:val="ru-RU"/>
        </w:rPr>
        <w:t>Г-жа</w:t>
      </w:r>
      <w:r w:rsidRPr="007508A5">
        <w:rPr>
          <w:color w:val="000000"/>
          <w:spacing w:val="4"/>
          <w:w w:val="103"/>
          <w:kern w:val="14"/>
          <w:lang w:val="ru-RU"/>
        </w:rPr>
        <w:t> </w:t>
      </w:r>
      <w:r w:rsidRPr="007508A5">
        <w:rPr>
          <w:b/>
          <w:color w:val="000000"/>
          <w:spacing w:val="4"/>
          <w:w w:val="103"/>
          <w:kern w:val="14"/>
          <w:lang w:val="ru-RU"/>
        </w:rPr>
        <w:t>Бельмир</w:t>
      </w:r>
      <w:r w:rsidRPr="007508A5">
        <w:rPr>
          <w:color w:val="000000"/>
          <w:spacing w:val="4"/>
          <w:w w:val="103"/>
          <w:kern w:val="14"/>
          <w:lang w:val="ru-RU"/>
        </w:rPr>
        <w:t xml:space="preserve"> (первый докладчик по стране) интересуется тем, соде</w:t>
      </w:r>
      <w:r w:rsidRPr="007508A5">
        <w:rPr>
          <w:color w:val="000000"/>
          <w:spacing w:val="4"/>
          <w:w w:val="103"/>
          <w:kern w:val="14"/>
          <w:lang w:val="ru-RU"/>
        </w:rPr>
        <w:t>р</w:t>
      </w:r>
      <w:r w:rsidRPr="007508A5">
        <w:rPr>
          <w:color w:val="000000"/>
          <w:spacing w:val="4"/>
          <w:w w:val="103"/>
          <w:kern w:val="14"/>
          <w:lang w:val="ru-RU"/>
        </w:rPr>
        <w:t>жится ли в законодательстве требование о прямо выраженном согласии закл</w:t>
      </w:r>
      <w:r w:rsidRPr="007508A5">
        <w:rPr>
          <w:color w:val="000000"/>
          <w:spacing w:val="4"/>
          <w:w w:val="103"/>
          <w:kern w:val="14"/>
          <w:lang w:val="ru-RU"/>
        </w:rPr>
        <w:t>ю</w:t>
      </w:r>
      <w:r w:rsidRPr="007508A5">
        <w:rPr>
          <w:color w:val="000000"/>
          <w:spacing w:val="4"/>
          <w:w w:val="103"/>
          <w:kern w:val="14"/>
          <w:lang w:val="ru-RU"/>
        </w:rPr>
        <w:t>ченного на перевод во французскую тюрьму. Она просит сообщить, намерено ли Монако подписать и ратифицировать европейскую Конвенцию о передаче осужденных лиц. Она выражает обеспокоенность тем, что статус беженца пр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доставляется не монакским органом, а Французским управлением по защите беженцев и апатридов (ФУЗБА), и интересуется, каким образом разрешаются правовые коллизии между нормами французского и монакского законодательс</w:t>
      </w:r>
      <w:r w:rsidRPr="007508A5">
        <w:rPr>
          <w:color w:val="000000"/>
          <w:spacing w:val="4"/>
          <w:w w:val="103"/>
          <w:kern w:val="14"/>
          <w:lang w:val="ru-RU"/>
        </w:rPr>
        <w:t>т</w:t>
      </w:r>
      <w:r w:rsidRPr="007508A5">
        <w:rPr>
          <w:color w:val="000000"/>
          <w:spacing w:val="4"/>
          <w:w w:val="103"/>
          <w:kern w:val="14"/>
          <w:lang w:val="ru-RU"/>
        </w:rPr>
        <w:t>ва, если таковые возникают.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28.</w:t>
      </w:r>
      <w:r w:rsidRPr="007508A5">
        <w:rPr>
          <w:color w:val="000000"/>
          <w:spacing w:val="4"/>
          <w:w w:val="103"/>
          <w:kern w:val="14"/>
          <w:lang w:val="ru-RU"/>
        </w:rPr>
        <w:tab/>
        <w:t>Касаясь преступления пыток, она просит указать, предусмотрены ли пр</w:t>
      </w:r>
      <w:r w:rsidRPr="007508A5">
        <w:rPr>
          <w:color w:val="000000"/>
          <w:spacing w:val="4"/>
          <w:w w:val="103"/>
          <w:kern w:val="14"/>
          <w:lang w:val="ru-RU"/>
        </w:rPr>
        <w:t>а</w:t>
      </w:r>
      <w:r w:rsidRPr="007508A5">
        <w:rPr>
          <w:color w:val="000000"/>
          <w:spacing w:val="4"/>
          <w:w w:val="103"/>
          <w:kern w:val="14"/>
          <w:lang w:val="ru-RU"/>
        </w:rPr>
        <w:t>вовые меры на случай преступлений, совершенных гражданами Монако за пр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делами территории страны, принимая во внимание ограниченность имеющихся у него средств по борьбе с преступностью на территории Монако. Ее интерес</w:t>
      </w:r>
      <w:r w:rsidRPr="007508A5">
        <w:rPr>
          <w:color w:val="000000"/>
          <w:spacing w:val="4"/>
          <w:w w:val="103"/>
          <w:kern w:val="14"/>
          <w:lang w:val="ru-RU"/>
        </w:rPr>
        <w:t>у</w:t>
      </w:r>
      <w:r w:rsidRPr="007508A5">
        <w:rPr>
          <w:color w:val="000000"/>
          <w:spacing w:val="4"/>
          <w:w w:val="103"/>
          <w:kern w:val="14"/>
          <w:lang w:val="ru-RU"/>
        </w:rPr>
        <w:t>ет порядок отправления правосудия в отношении несовершеннолетних, нах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дящихся не в ладах с законом.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29.</w:t>
      </w:r>
      <w:r w:rsidRPr="007508A5">
        <w:rPr>
          <w:color w:val="000000"/>
          <w:spacing w:val="4"/>
          <w:w w:val="103"/>
          <w:kern w:val="14"/>
          <w:lang w:val="ru-RU"/>
        </w:rPr>
        <w:tab/>
      </w:r>
      <w:r w:rsidRPr="007508A5">
        <w:rPr>
          <w:b/>
          <w:color w:val="000000"/>
          <w:spacing w:val="4"/>
          <w:w w:val="103"/>
          <w:kern w:val="14"/>
          <w:lang w:val="ru-RU"/>
        </w:rPr>
        <w:t>Г-н</w:t>
      </w:r>
      <w:r w:rsidRPr="007508A5">
        <w:rPr>
          <w:color w:val="000000"/>
          <w:spacing w:val="4"/>
          <w:w w:val="103"/>
          <w:kern w:val="14"/>
          <w:lang w:val="ru-RU"/>
        </w:rPr>
        <w:t> </w:t>
      </w:r>
      <w:r w:rsidRPr="007508A5">
        <w:rPr>
          <w:b/>
          <w:color w:val="000000"/>
          <w:spacing w:val="4"/>
          <w:w w:val="103"/>
          <w:kern w:val="14"/>
          <w:lang w:val="ru-RU"/>
        </w:rPr>
        <w:t>Гайе</w:t>
      </w:r>
      <w:r w:rsidRPr="007508A5">
        <w:rPr>
          <w:color w:val="000000"/>
          <w:spacing w:val="4"/>
          <w:w w:val="103"/>
          <w:kern w:val="14"/>
          <w:lang w:val="ru-RU"/>
        </w:rPr>
        <w:t xml:space="preserve"> (второй докладчик по стране) просит представить информацию о статусе Уполномоченного при Государственном министре, о его функциях и порядке их выполнения. Он просит пояснить, содержится ли в монакском уг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ловном законодательстве конкретное определение терроризма, поскольку в этом случае можно было бы обеспечить более надежную защиту прав человека и о</w:t>
      </w:r>
      <w:r w:rsidRPr="007508A5">
        <w:rPr>
          <w:color w:val="000000"/>
          <w:spacing w:val="4"/>
          <w:w w:val="103"/>
          <w:kern w:val="14"/>
          <w:lang w:val="ru-RU"/>
        </w:rPr>
        <w:t>с</w:t>
      </w:r>
      <w:r w:rsidRPr="007508A5">
        <w:rPr>
          <w:color w:val="000000"/>
          <w:spacing w:val="4"/>
          <w:w w:val="103"/>
          <w:kern w:val="14"/>
          <w:lang w:val="ru-RU"/>
        </w:rPr>
        <w:t>новных свобод.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30.</w:t>
      </w:r>
      <w:r w:rsidRPr="007508A5">
        <w:rPr>
          <w:color w:val="000000"/>
          <w:spacing w:val="4"/>
          <w:w w:val="103"/>
          <w:kern w:val="14"/>
          <w:lang w:val="ru-RU"/>
        </w:rPr>
        <w:tab/>
      </w:r>
      <w:r w:rsidRPr="007508A5">
        <w:rPr>
          <w:b/>
          <w:color w:val="000000"/>
          <w:spacing w:val="4"/>
          <w:w w:val="103"/>
          <w:kern w:val="14"/>
          <w:lang w:val="ru-RU"/>
        </w:rPr>
        <w:t>Г-н</w:t>
      </w:r>
      <w:r w:rsidRPr="007508A5">
        <w:rPr>
          <w:color w:val="000000"/>
          <w:spacing w:val="4"/>
          <w:w w:val="103"/>
          <w:kern w:val="14"/>
          <w:lang w:val="ru-RU"/>
        </w:rPr>
        <w:t> </w:t>
      </w:r>
      <w:r w:rsidRPr="007508A5">
        <w:rPr>
          <w:b/>
          <w:color w:val="000000"/>
          <w:spacing w:val="4"/>
          <w:w w:val="103"/>
          <w:kern w:val="14"/>
          <w:lang w:val="ru-RU"/>
        </w:rPr>
        <w:t>Мариньо Менендес</w:t>
      </w:r>
      <w:r w:rsidRPr="007508A5">
        <w:rPr>
          <w:color w:val="000000"/>
          <w:spacing w:val="4"/>
          <w:w w:val="103"/>
          <w:kern w:val="14"/>
          <w:lang w:val="ru-RU"/>
        </w:rPr>
        <w:t>, напоминая, что Монако передало функции пр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 xml:space="preserve">доставления статуса беженца </w:t>
      </w:r>
      <w:r w:rsidRPr="007508A5">
        <w:rPr>
          <w:iCs/>
          <w:color w:val="000000"/>
          <w:spacing w:val="4"/>
          <w:w w:val="103"/>
          <w:kern w:val="14"/>
          <w:lang w:val="ru-RU"/>
        </w:rPr>
        <w:t>ФУЗБА</w:t>
      </w:r>
      <w:r w:rsidRPr="007508A5">
        <w:rPr>
          <w:color w:val="000000"/>
          <w:spacing w:val="4"/>
          <w:w w:val="103"/>
          <w:kern w:val="14"/>
          <w:lang w:val="ru-RU"/>
        </w:rPr>
        <w:t>, просит сообщить, отвечает ли это упра</w:t>
      </w:r>
      <w:r w:rsidRPr="007508A5">
        <w:rPr>
          <w:color w:val="000000"/>
          <w:spacing w:val="4"/>
          <w:w w:val="103"/>
          <w:kern w:val="14"/>
          <w:lang w:val="ru-RU"/>
        </w:rPr>
        <w:t>в</w:t>
      </w:r>
      <w:r w:rsidRPr="007508A5">
        <w:rPr>
          <w:color w:val="000000"/>
          <w:spacing w:val="4"/>
          <w:w w:val="103"/>
          <w:kern w:val="14"/>
          <w:lang w:val="ru-RU"/>
        </w:rPr>
        <w:t>ление также и за лишение статуса беженца согласно Женевской конвенции и р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гулируется ли эта процедура французским или же монакским законодательс</w:t>
      </w:r>
      <w:r w:rsidRPr="007508A5">
        <w:rPr>
          <w:color w:val="000000"/>
          <w:spacing w:val="4"/>
          <w:w w:val="103"/>
          <w:kern w:val="14"/>
          <w:lang w:val="ru-RU"/>
        </w:rPr>
        <w:t>т</w:t>
      </w:r>
      <w:r w:rsidRPr="007508A5">
        <w:rPr>
          <w:color w:val="000000"/>
          <w:spacing w:val="4"/>
          <w:w w:val="103"/>
          <w:kern w:val="14"/>
          <w:lang w:val="ru-RU"/>
        </w:rPr>
        <w:t>вом. Его интересует, предоставляется ли беженцам, нашедшим убежище в М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нако, право на проживание и работу во Франции, в Монако или в обеих странах. Он просит сообщить, какой консульской защитой пользуются заключенные, п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реведенные во французские тюрьмы.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31.</w:t>
      </w:r>
      <w:r w:rsidRPr="007508A5">
        <w:rPr>
          <w:color w:val="000000"/>
          <w:spacing w:val="4"/>
          <w:w w:val="103"/>
          <w:kern w:val="14"/>
          <w:lang w:val="ru-RU"/>
        </w:rPr>
        <w:tab/>
      </w:r>
      <w:r w:rsidRPr="007508A5">
        <w:rPr>
          <w:b/>
          <w:color w:val="000000"/>
          <w:spacing w:val="4"/>
          <w:w w:val="103"/>
          <w:kern w:val="14"/>
          <w:lang w:val="ru-RU"/>
        </w:rPr>
        <w:t>Г-жа Клеопас</w:t>
      </w:r>
      <w:r w:rsidRPr="007508A5">
        <w:rPr>
          <w:color w:val="000000"/>
          <w:spacing w:val="4"/>
          <w:w w:val="103"/>
          <w:kern w:val="14"/>
          <w:lang w:val="ru-RU"/>
        </w:rPr>
        <w:t>, касаясь перевода заключенных на территорию Франции, отмечает, что Комитету трудно следить за выполнением государством-участником своих обязательств в отношении заключенных, когда они перевед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ны в другое государство-участник. Она просит сообщить о принятых мерах, призванных обеспечить законодательный запрет на телесные наказания в л</w:t>
      </w:r>
      <w:r w:rsidRPr="007508A5">
        <w:rPr>
          <w:color w:val="000000"/>
          <w:spacing w:val="4"/>
          <w:w w:val="103"/>
          <w:kern w:val="14"/>
          <w:lang w:val="ru-RU"/>
        </w:rPr>
        <w:t>ю</w:t>
      </w:r>
      <w:r w:rsidRPr="007508A5">
        <w:rPr>
          <w:color w:val="000000"/>
          <w:spacing w:val="4"/>
          <w:w w:val="103"/>
          <w:kern w:val="14"/>
          <w:lang w:val="ru-RU"/>
        </w:rPr>
        <w:t>бых условиях.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32.</w:t>
      </w:r>
      <w:r w:rsidRPr="007508A5">
        <w:rPr>
          <w:b/>
          <w:color w:val="000000"/>
          <w:spacing w:val="4"/>
          <w:w w:val="103"/>
          <w:kern w:val="14"/>
          <w:lang w:val="ru-RU"/>
        </w:rPr>
        <w:tab/>
        <w:t>Г-н Бруни</w:t>
      </w:r>
      <w:r w:rsidRPr="007508A5">
        <w:rPr>
          <w:color w:val="000000"/>
          <w:spacing w:val="4"/>
          <w:w w:val="103"/>
          <w:kern w:val="14"/>
          <w:lang w:val="ru-RU"/>
        </w:rPr>
        <w:t xml:space="preserve"> интересуется тем, какой компетенцией наделены суды в сл</w:t>
      </w:r>
      <w:r w:rsidRPr="007508A5">
        <w:rPr>
          <w:color w:val="000000"/>
          <w:spacing w:val="4"/>
          <w:w w:val="103"/>
          <w:kern w:val="14"/>
          <w:lang w:val="ru-RU"/>
        </w:rPr>
        <w:t>у</w:t>
      </w:r>
      <w:r w:rsidRPr="007508A5">
        <w:rPr>
          <w:color w:val="000000"/>
          <w:spacing w:val="4"/>
          <w:w w:val="103"/>
          <w:kern w:val="14"/>
          <w:lang w:val="ru-RU"/>
        </w:rPr>
        <w:t>чае применения пыток на территории Монако и рассматривался ли монакскими властями вопрос о выполнении рекомендации Европейского комитета по пр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дупреждению пыток о включении в уголовное законодательство конкретных положений, посвященных преступлению пыток.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33.</w:t>
      </w:r>
      <w:r w:rsidRPr="007508A5">
        <w:rPr>
          <w:color w:val="000000"/>
          <w:spacing w:val="4"/>
          <w:w w:val="103"/>
          <w:kern w:val="14"/>
          <w:lang w:val="ru-RU"/>
        </w:rPr>
        <w:tab/>
      </w:r>
      <w:r w:rsidRPr="007508A5">
        <w:rPr>
          <w:b/>
          <w:color w:val="000000"/>
          <w:spacing w:val="4"/>
          <w:w w:val="103"/>
          <w:kern w:val="14"/>
          <w:lang w:val="ru-RU"/>
        </w:rPr>
        <w:t>Г-н Фийон</w:t>
      </w:r>
      <w:r w:rsidRPr="007508A5">
        <w:rPr>
          <w:color w:val="000000"/>
          <w:spacing w:val="4"/>
          <w:w w:val="103"/>
          <w:kern w:val="14"/>
          <w:lang w:val="ru-RU"/>
        </w:rPr>
        <w:t xml:space="preserve"> (Монако) говорит, что ФУЗБА осуществляет функции по пр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доставлению статуса беженца на основании соглашения, заключенного между Францией и Монако. Управление приступает к делу по просьбе монакских вл</w:t>
      </w:r>
      <w:r w:rsidRPr="007508A5">
        <w:rPr>
          <w:color w:val="000000"/>
          <w:spacing w:val="4"/>
          <w:w w:val="103"/>
          <w:kern w:val="14"/>
          <w:lang w:val="ru-RU"/>
        </w:rPr>
        <w:t>а</w:t>
      </w:r>
      <w:r w:rsidRPr="007508A5">
        <w:rPr>
          <w:color w:val="000000"/>
          <w:spacing w:val="4"/>
          <w:w w:val="103"/>
          <w:kern w:val="14"/>
          <w:lang w:val="ru-RU"/>
        </w:rPr>
        <w:t>стей. Для рассмотрения ходатайств о предоставления статуса беженца требую</w:t>
      </w:r>
      <w:r w:rsidRPr="007508A5">
        <w:rPr>
          <w:color w:val="000000"/>
          <w:spacing w:val="4"/>
          <w:w w:val="103"/>
          <w:kern w:val="14"/>
          <w:lang w:val="ru-RU"/>
        </w:rPr>
        <w:t>т</w:t>
      </w:r>
      <w:r w:rsidRPr="007508A5">
        <w:rPr>
          <w:color w:val="000000"/>
          <w:spacing w:val="4"/>
          <w:w w:val="103"/>
          <w:kern w:val="14"/>
          <w:lang w:val="ru-RU"/>
        </w:rPr>
        <w:t>ся специализированные службы, которыми монакская администрация не расп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лагает. Эта процедура отделена от процедуры депортации или экстрадиции, к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торая производится по соображениям государственной безопасности. Соглаш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ние с Францией ставит целью гарантировать искателям убежища широчайший набор средств правовой защиты. Перевод заключенных во французские изол</w:t>
      </w:r>
      <w:r w:rsidRPr="007508A5">
        <w:rPr>
          <w:color w:val="000000"/>
          <w:spacing w:val="4"/>
          <w:w w:val="103"/>
          <w:kern w:val="14"/>
          <w:lang w:val="ru-RU"/>
        </w:rPr>
        <w:t>я</w:t>
      </w:r>
      <w:r w:rsidRPr="007508A5">
        <w:rPr>
          <w:color w:val="000000"/>
          <w:spacing w:val="4"/>
          <w:w w:val="103"/>
          <w:kern w:val="14"/>
          <w:lang w:val="ru-RU"/>
        </w:rPr>
        <w:t>торы – это отдельная тема. Отбывание срока в Монако противоречило бы лу</w:t>
      </w:r>
      <w:r w:rsidRPr="007508A5">
        <w:rPr>
          <w:color w:val="000000"/>
          <w:spacing w:val="4"/>
          <w:w w:val="103"/>
          <w:kern w:val="14"/>
          <w:lang w:val="ru-RU"/>
        </w:rPr>
        <w:t>ч</w:t>
      </w:r>
      <w:r w:rsidRPr="007508A5">
        <w:rPr>
          <w:color w:val="000000"/>
          <w:spacing w:val="4"/>
          <w:w w:val="103"/>
          <w:kern w:val="14"/>
          <w:lang w:val="ru-RU"/>
        </w:rPr>
        <w:t>шим интересам заключенных, поскольку имеющееся заведение не приспосо</w:t>
      </w:r>
      <w:r w:rsidRPr="007508A5">
        <w:rPr>
          <w:color w:val="000000"/>
          <w:spacing w:val="4"/>
          <w:w w:val="103"/>
          <w:kern w:val="14"/>
          <w:lang w:val="ru-RU"/>
        </w:rPr>
        <w:t>б</w:t>
      </w:r>
      <w:r w:rsidRPr="007508A5">
        <w:rPr>
          <w:color w:val="000000"/>
          <w:spacing w:val="4"/>
          <w:w w:val="103"/>
          <w:kern w:val="14"/>
          <w:lang w:val="ru-RU"/>
        </w:rPr>
        <w:t>лено для долгосрочного содержания. Предоставление статуса беженца, депо</w:t>
      </w:r>
      <w:r w:rsidRPr="007508A5">
        <w:rPr>
          <w:color w:val="000000"/>
          <w:spacing w:val="4"/>
          <w:w w:val="103"/>
          <w:kern w:val="14"/>
          <w:lang w:val="ru-RU"/>
        </w:rPr>
        <w:t>р</w:t>
      </w:r>
      <w:r w:rsidRPr="007508A5">
        <w:rPr>
          <w:color w:val="000000"/>
          <w:spacing w:val="4"/>
          <w:w w:val="103"/>
          <w:kern w:val="14"/>
          <w:lang w:val="ru-RU"/>
        </w:rPr>
        <w:t>тация и перевод заключенных – это три отдельных правовых направления.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34.</w:t>
      </w:r>
      <w:r w:rsidRPr="007508A5">
        <w:rPr>
          <w:color w:val="000000"/>
          <w:spacing w:val="4"/>
          <w:w w:val="103"/>
          <w:kern w:val="14"/>
          <w:lang w:val="ru-RU"/>
        </w:rPr>
        <w:tab/>
        <w:t>Что касается несовершеннолетних, находящихся не в ладах с законом, то их защита обеспечивается с помощью целого ряда индивидуализированных а</w:t>
      </w:r>
      <w:r w:rsidRPr="007508A5">
        <w:rPr>
          <w:color w:val="000000"/>
          <w:spacing w:val="4"/>
          <w:w w:val="103"/>
          <w:kern w:val="14"/>
          <w:lang w:val="ru-RU"/>
        </w:rPr>
        <w:t>д</w:t>
      </w:r>
      <w:r w:rsidRPr="007508A5">
        <w:rPr>
          <w:color w:val="000000"/>
          <w:spacing w:val="4"/>
          <w:w w:val="103"/>
          <w:kern w:val="14"/>
          <w:lang w:val="ru-RU"/>
        </w:rPr>
        <w:t>ресных мер. За их применением следят судьи и социальные работники, причем эти меры призваны обеспечить, в первую очередь, общественную безопасность и наилучшие интересы несовершеннолетнего.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35.</w:t>
      </w:r>
      <w:r w:rsidRPr="007508A5">
        <w:rPr>
          <w:color w:val="000000"/>
          <w:spacing w:val="4"/>
          <w:w w:val="103"/>
          <w:kern w:val="14"/>
          <w:lang w:val="ru-RU"/>
        </w:rPr>
        <w:tab/>
      </w:r>
      <w:r w:rsidRPr="007508A5">
        <w:rPr>
          <w:b/>
          <w:color w:val="000000"/>
          <w:spacing w:val="4"/>
          <w:w w:val="103"/>
          <w:kern w:val="14"/>
          <w:lang w:val="ru-RU"/>
        </w:rPr>
        <w:t>Г-н Равера</w:t>
      </w:r>
      <w:r w:rsidRPr="007508A5">
        <w:rPr>
          <w:color w:val="000000"/>
          <w:spacing w:val="4"/>
          <w:w w:val="103"/>
          <w:kern w:val="14"/>
          <w:lang w:val="ru-RU"/>
        </w:rPr>
        <w:t xml:space="preserve"> (Монако) поясняет, что Уполномоченному поручено зан</w:t>
      </w:r>
      <w:r w:rsidRPr="007508A5">
        <w:rPr>
          <w:color w:val="000000"/>
          <w:spacing w:val="4"/>
          <w:w w:val="103"/>
          <w:kern w:val="14"/>
          <w:lang w:val="ru-RU"/>
        </w:rPr>
        <w:t>и</w:t>
      </w:r>
      <w:r w:rsidRPr="007508A5">
        <w:rPr>
          <w:color w:val="000000"/>
          <w:spacing w:val="4"/>
          <w:w w:val="103"/>
          <w:kern w:val="14"/>
          <w:lang w:val="ru-RU"/>
        </w:rPr>
        <w:t>маться всевозможными правовыми случаями до их перерастания в тяжбу. К н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му может обратиться любой человек в Монако, стремящийся к полюбовному несудебному урегулированию конфликта. Недавние жалобы, подданные Упо</w:t>
      </w:r>
      <w:r w:rsidRPr="007508A5">
        <w:rPr>
          <w:color w:val="000000"/>
          <w:spacing w:val="4"/>
          <w:w w:val="103"/>
          <w:kern w:val="14"/>
          <w:lang w:val="ru-RU"/>
        </w:rPr>
        <w:t>л</w:t>
      </w:r>
      <w:r w:rsidRPr="007508A5">
        <w:rPr>
          <w:color w:val="000000"/>
          <w:spacing w:val="4"/>
          <w:w w:val="103"/>
          <w:kern w:val="14"/>
          <w:lang w:val="ru-RU"/>
        </w:rPr>
        <w:t>номоченному, касались, в частности, решений о депортации, лишения вида на жительство, трудовых споров, в том числе несправедливого увольнения, ме</w:t>
      </w:r>
      <w:r w:rsidRPr="007508A5">
        <w:rPr>
          <w:color w:val="000000"/>
          <w:spacing w:val="4"/>
          <w:w w:val="103"/>
          <w:kern w:val="14"/>
          <w:lang w:val="ru-RU"/>
        </w:rPr>
        <w:t>ж</w:t>
      </w:r>
      <w:r w:rsidRPr="007508A5">
        <w:rPr>
          <w:color w:val="000000"/>
          <w:spacing w:val="4"/>
          <w:w w:val="103"/>
          <w:kern w:val="14"/>
          <w:lang w:val="ru-RU"/>
        </w:rPr>
        <w:t>личностных конфликтов, а также социальных вопросов, таких, как жилищные споры. Многие дела удалось урегулировать полюбовно, за счет принятия э</w:t>
      </w:r>
      <w:r w:rsidRPr="007508A5">
        <w:rPr>
          <w:color w:val="000000"/>
          <w:spacing w:val="4"/>
          <w:w w:val="103"/>
          <w:kern w:val="14"/>
          <w:lang w:val="ru-RU"/>
        </w:rPr>
        <w:t>ф</w:t>
      </w:r>
      <w:r w:rsidRPr="007508A5">
        <w:rPr>
          <w:color w:val="000000"/>
          <w:spacing w:val="4"/>
          <w:w w:val="103"/>
          <w:kern w:val="14"/>
          <w:lang w:val="ru-RU"/>
        </w:rPr>
        <w:t>фективных административных мер и проявления доброй воли со стороны гос</w:t>
      </w:r>
      <w:r w:rsidRPr="007508A5">
        <w:rPr>
          <w:color w:val="000000"/>
          <w:spacing w:val="4"/>
          <w:w w:val="103"/>
          <w:kern w:val="14"/>
          <w:lang w:val="ru-RU"/>
        </w:rPr>
        <w:t>у</w:t>
      </w:r>
      <w:r w:rsidRPr="007508A5">
        <w:rPr>
          <w:color w:val="000000"/>
          <w:spacing w:val="4"/>
          <w:w w:val="103"/>
          <w:kern w:val="14"/>
          <w:lang w:val="ru-RU"/>
        </w:rPr>
        <w:t>дарственных органов и подателей жалоб. Найденные решения зачастую были благоприятными для подателей жалоб. Посредничество позволило выявить с</w:t>
      </w:r>
      <w:r w:rsidRPr="007508A5">
        <w:rPr>
          <w:color w:val="000000"/>
          <w:spacing w:val="4"/>
          <w:w w:val="103"/>
          <w:kern w:val="14"/>
          <w:lang w:val="ru-RU"/>
        </w:rPr>
        <w:t>у</w:t>
      </w:r>
      <w:r w:rsidRPr="007508A5">
        <w:rPr>
          <w:color w:val="000000"/>
          <w:spacing w:val="4"/>
          <w:w w:val="103"/>
          <w:kern w:val="14"/>
          <w:lang w:val="ru-RU"/>
        </w:rPr>
        <w:t>дебные ошибки.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36.</w:t>
      </w:r>
      <w:r w:rsidRPr="007508A5">
        <w:rPr>
          <w:color w:val="000000"/>
          <w:spacing w:val="4"/>
          <w:w w:val="103"/>
          <w:kern w:val="14"/>
          <w:lang w:val="ru-RU"/>
        </w:rPr>
        <w:tab/>
        <w:t>Группа по правам человека отвечает за связь с Европейским судом по правам человека и мониторинг выполнения в Монако принимаемых им реш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ний. Руководитель группы выполняет консультативную роль при рассмотрении всех законопроектов, касающихся прав человека; это делается с тем, чтобы обеспечить возможно более полное соответствие международным и европе</w:t>
      </w:r>
      <w:r w:rsidRPr="007508A5">
        <w:rPr>
          <w:color w:val="000000"/>
          <w:spacing w:val="4"/>
          <w:w w:val="103"/>
          <w:kern w:val="14"/>
          <w:lang w:val="ru-RU"/>
        </w:rPr>
        <w:t>й</w:t>
      </w:r>
      <w:r w:rsidRPr="007508A5">
        <w:rPr>
          <w:color w:val="000000"/>
          <w:spacing w:val="4"/>
          <w:w w:val="103"/>
          <w:kern w:val="14"/>
          <w:lang w:val="ru-RU"/>
        </w:rPr>
        <w:t>ским договорам о правах человека, участником которых Монако является. Группа отвечает за проведение учебных мероприятий по правам человека для судей и адвокатов, к участию в которых привлекаются должностные лица Сов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та Европы и Европейского суда по правам человека, способные дать ответ на конкретные вопросы, касающиеся европейского права прав человека. Группа также проводит учебные занятия по правам человека для полицейских, пр</w:t>
      </w:r>
      <w:r w:rsidRPr="007508A5">
        <w:rPr>
          <w:color w:val="000000"/>
          <w:spacing w:val="4"/>
          <w:w w:val="103"/>
          <w:kern w:val="14"/>
          <w:lang w:val="ru-RU"/>
        </w:rPr>
        <w:t>и</w:t>
      </w:r>
      <w:r w:rsidRPr="007508A5">
        <w:rPr>
          <w:color w:val="000000"/>
          <w:spacing w:val="4"/>
          <w:w w:val="103"/>
          <w:kern w:val="14"/>
          <w:lang w:val="ru-RU"/>
        </w:rPr>
        <w:t>званные обеспечить их ознакомление и соблюдение ими правозащитных при</w:t>
      </w:r>
      <w:r w:rsidRPr="007508A5">
        <w:rPr>
          <w:color w:val="000000"/>
          <w:spacing w:val="4"/>
          <w:w w:val="103"/>
          <w:kern w:val="14"/>
          <w:lang w:val="ru-RU"/>
        </w:rPr>
        <w:t>н</w:t>
      </w:r>
      <w:r w:rsidRPr="007508A5">
        <w:rPr>
          <w:color w:val="000000"/>
          <w:spacing w:val="4"/>
          <w:w w:val="103"/>
          <w:kern w:val="14"/>
          <w:lang w:val="ru-RU"/>
        </w:rPr>
        <w:t>ципов при взаимодействии с населением. Кроме того, по ее инициативе отмеч</w:t>
      </w:r>
      <w:r w:rsidRPr="007508A5">
        <w:rPr>
          <w:color w:val="000000"/>
          <w:spacing w:val="4"/>
          <w:w w:val="103"/>
          <w:kern w:val="14"/>
          <w:lang w:val="ru-RU"/>
        </w:rPr>
        <w:t>а</w:t>
      </w:r>
      <w:r w:rsidRPr="007508A5">
        <w:rPr>
          <w:color w:val="000000"/>
          <w:spacing w:val="4"/>
          <w:w w:val="103"/>
          <w:kern w:val="14"/>
          <w:lang w:val="ru-RU"/>
        </w:rPr>
        <w:t xml:space="preserve">ется </w:t>
      </w:r>
      <w:r w:rsidR="00E76575">
        <w:rPr>
          <w:color w:val="000000"/>
          <w:spacing w:val="4"/>
          <w:w w:val="103"/>
          <w:kern w:val="14"/>
          <w:lang w:val="ru-RU"/>
        </w:rPr>
        <w:t>"</w:t>
      </w:r>
      <w:r w:rsidRPr="007508A5">
        <w:rPr>
          <w:color w:val="000000"/>
          <w:spacing w:val="4"/>
          <w:w w:val="103"/>
          <w:kern w:val="14"/>
          <w:lang w:val="ru-RU"/>
        </w:rPr>
        <w:t>День прав человека</w:t>
      </w:r>
      <w:r w:rsidR="00E76575">
        <w:rPr>
          <w:color w:val="000000"/>
          <w:spacing w:val="4"/>
          <w:w w:val="103"/>
          <w:kern w:val="14"/>
          <w:lang w:val="ru-RU"/>
        </w:rPr>
        <w:t>"</w:t>
      </w:r>
      <w:r w:rsidRPr="007508A5">
        <w:rPr>
          <w:color w:val="000000"/>
          <w:spacing w:val="4"/>
          <w:w w:val="103"/>
          <w:kern w:val="14"/>
          <w:lang w:val="ru-RU"/>
        </w:rPr>
        <w:t xml:space="preserve"> с целью привлечь внимание к этой теме учащихся средних школ; для этого, в частности, организуются семинары, где проводится ознакомление учащихся с их правами.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37.</w:t>
      </w:r>
      <w:r w:rsidRPr="007508A5">
        <w:rPr>
          <w:color w:val="000000"/>
          <w:spacing w:val="4"/>
          <w:w w:val="103"/>
          <w:kern w:val="14"/>
          <w:lang w:val="ru-RU"/>
        </w:rPr>
        <w:tab/>
        <w:t>Оратор сообщает, что в его функции входит представлять интересы М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нако в Европейском суде по правам человека. Против Монако было вынесено пристрастное формально-юридическое решение на основании статьи 3 Евр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пейской конвенции о правах человека по весьма сложному вопросу, касавшем</w:t>
      </w:r>
      <w:r w:rsidRPr="007508A5">
        <w:rPr>
          <w:color w:val="000000"/>
          <w:spacing w:val="4"/>
          <w:w w:val="103"/>
          <w:kern w:val="14"/>
          <w:lang w:val="ru-RU"/>
        </w:rPr>
        <w:t>у</w:t>
      </w:r>
      <w:r w:rsidRPr="007508A5">
        <w:rPr>
          <w:color w:val="000000"/>
          <w:spacing w:val="4"/>
          <w:w w:val="103"/>
          <w:kern w:val="14"/>
          <w:lang w:val="ru-RU"/>
        </w:rPr>
        <w:t>ся продолжительности досудебного содержания под стражей. Это проблема требует внимания, но перед страной стоят и другие приоритетные задачи.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38.</w:t>
      </w:r>
      <w:r w:rsidRPr="007508A5">
        <w:rPr>
          <w:color w:val="000000"/>
          <w:spacing w:val="4"/>
          <w:w w:val="103"/>
          <w:kern w:val="14"/>
          <w:lang w:val="ru-RU"/>
        </w:rPr>
        <w:tab/>
      </w:r>
      <w:r w:rsidRPr="007508A5">
        <w:rPr>
          <w:b/>
          <w:color w:val="000000"/>
          <w:spacing w:val="4"/>
          <w:w w:val="103"/>
          <w:kern w:val="14"/>
          <w:lang w:val="ru-RU"/>
        </w:rPr>
        <w:t>Г-н Фийон</w:t>
      </w:r>
      <w:r w:rsidRPr="007508A5">
        <w:rPr>
          <w:color w:val="000000"/>
          <w:spacing w:val="4"/>
          <w:w w:val="103"/>
          <w:kern w:val="14"/>
          <w:lang w:val="ru-RU"/>
        </w:rPr>
        <w:t xml:space="preserve"> (Монако) сообщает, что закон о терроризме был принят в 2006 году, причем Монако делает все от него зависящее с целью адаптировать свое определение терроризма к нынешней ситуации. Люди, привлекаемые по обвинению в терроризме, пользуются теми же правами и гарантиями, что и о</w:t>
      </w:r>
      <w:r w:rsidRPr="007508A5">
        <w:rPr>
          <w:color w:val="000000"/>
          <w:spacing w:val="4"/>
          <w:w w:val="103"/>
          <w:kern w:val="14"/>
          <w:lang w:val="ru-RU"/>
        </w:rPr>
        <w:t>б</w:t>
      </w:r>
      <w:r w:rsidRPr="007508A5">
        <w:rPr>
          <w:color w:val="000000"/>
          <w:spacing w:val="4"/>
          <w:w w:val="103"/>
          <w:kern w:val="14"/>
          <w:lang w:val="ru-RU"/>
        </w:rPr>
        <w:t>виняемые по делам об обычных преступлениях.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39.</w:t>
      </w:r>
      <w:r w:rsidRPr="007508A5">
        <w:rPr>
          <w:color w:val="000000"/>
          <w:spacing w:val="4"/>
          <w:w w:val="103"/>
          <w:kern w:val="14"/>
          <w:lang w:val="ru-RU"/>
        </w:rPr>
        <w:tab/>
        <w:t>По соглашению с Францией ходатайства о предоставлении статуса б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женца, подаваемые в Монако, передаются в ФУЗБА, и Монако придерживается принятого Управлением решения о предоставлении такого статуса либо его л</w:t>
      </w:r>
      <w:r w:rsidRPr="007508A5">
        <w:rPr>
          <w:color w:val="000000"/>
          <w:spacing w:val="4"/>
          <w:w w:val="103"/>
          <w:kern w:val="14"/>
          <w:lang w:val="ru-RU"/>
        </w:rPr>
        <w:t>и</w:t>
      </w:r>
      <w:r w:rsidRPr="007508A5">
        <w:rPr>
          <w:color w:val="000000"/>
          <w:spacing w:val="4"/>
          <w:w w:val="103"/>
          <w:kern w:val="14"/>
          <w:lang w:val="ru-RU"/>
        </w:rPr>
        <w:t>шении; это затрагивает право на проживание и работу. Оратор в состоянии представить ответ о выполнении соглашения только по Монако, но не по Фра</w:t>
      </w:r>
      <w:r w:rsidRPr="007508A5">
        <w:rPr>
          <w:color w:val="000000"/>
          <w:spacing w:val="4"/>
          <w:w w:val="103"/>
          <w:kern w:val="14"/>
          <w:lang w:val="ru-RU"/>
        </w:rPr>
        <w:t>н</w:t>
      </w:r>
      <w:r w:rsidRPr="007508A5">
        <w:rPr>
          <w:color w:val="000000"/>
          <w:spacing w:val="4"/>
          <w:w w:val="103"/>
          <w:kern w:val="14"/>
          <w:lang w:val="ru-RU"/>
        </w:rPr>
        <w:t>ции.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40.</w:t>
      </w:r>
      <w:r w:rsidRPr="007508A5">
        <w:rPr>
          <w:color w:val="000000"/>
          <w:spacing w:val="4"/>
          <w:w w:val="103"/>
          <w:kern w:val="14"/>
          <w:lang w:val="ru-RU"/>
        </w:rPr>
        <w:tab/>
        <w:t>И лица, находящиеся в предварительном заключении, и осужденные имеют право на консульскую защиту со стороны своих стран происхождения. В</w:t>
      </w:r>
      <w:r w:rsidR="00093F94">
        <w:rPr>
          <w:color w:val="000000"/>
          <w:spacing w:val="4"/>
          <w:w w:val="103"/>
          <w:kern w:val="14"/>
          <w:lang w:val="ru-RU"/>
        </w:rPr>
        <w:t> </w:t>
      </w:r>
      <w:r w:rsidRPr="007508A5">
        <w:rPr>
          <w:color w:val="000000"/>
          <w:spacing w:val="4"/>
          <w:w w:val="103"/>
          <w:kern w:val="14"/>
          <w:lang w:val="ru-RU"/>
        </w:rPr>
        <w:t>случае помещения гражданина Монако под стражу во Франции, ему будет оказана помощь со стороны монакского консула. В случае перевода монакского гражданина во Францию за его содержание отвечает французская тюремная а</w:t>
      </w:r>
      <w:r w:rsidRPr="007508A5">
        <w:rPr>
          <w:color w:val="000000"/>
          <w:spacing w:val="4"/>
          <w:w w:val="103"/>
          <w:kern w:val="14"/>
          <w:lang w:val="ru-RU"/>
        </w:rPr>
        <w:t>д</w:t>
      </w:r>
      <w:r w:rsidRPr="007508A5">
        <w:rPr>
          <w:color w:val="000000"/>
          <w:spacing w:val="4"/>
          <w:w w:val="103"/>
          <w:kern w:val="14"/>
          <w:lang w:val="ru-RU"/>
        </w:rPr>
        <w:t>министрация; вместе с тем монакские власти оставляют за собой прерогативу помилования, смягчения наказания и освобождения под залог, причем они должны извещаться о состоянии и местонахождении заключенного.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41.</w:t>
      </w:r>
      <w:r w:rsidRPr="007508A5">
        <w:rPr>
          <w:color w:val="000000"/>
          <w:spacing w:val="4"/>
          <w:w w:val="103"/>
          <w:kern w:val="14"/>
          <w:lang w:val="ru-RU"/>
        </w:rPr>
        <w:tab/>
        <w:t>Уголовный кодекс и закон 2007 года № 1344 обеспечивают защиту детей от всех видов насилия. В Монако также создана система социальной и мед</w:t>
      </w:r>
      <w:r w:rsidRPr="007508A5">
        <w:rPr>
          <w:color w:val="000000"/>
          <w:spacing w:val="4"/>
          <w:w w:val="103"/>
          <w:kern w:val="14"/>
          <w:lang w:val="ru-RU"/>
        </w:rPr>
        <w:t>и</w:t>
      </w:r>
      <w:r w:rsidRPr="007508A5">
        <w:rPr>
          <w:color w:val="000000"/>
          <w:spacing w:val="4"/>
          <w:w w:val="103"/>
          <w:kern w:val="14"/>
          <w:lang w:val="ru-RU"/>
        </w:rPr>
        <w:t>цинской помощи с целью защиты детей от возможных случаев насилия в сем</w:t>
      </w:r>
      <w:r w:rsidRPr="007508A5">
        <w:rPr>
          <w:color w:val="000000"/>
          <w:spacing w:val="4"/>
          <w:w w:val="103"/>
          <w:kern w:val="14"/>
          <w:lang w:val="ru-RU"/>
        </w:rPr>
        <w:t>ь</w:t>
      </w:r>
      <w:r w:rsidRPr="007508A5">
        <w:rPr>
          <w:color w:val="000000"/>
          <w:spacing w:val="4"/>
          <w:w w:val="103"/>
          <w:kern w:val="14"/>
          <w:lang w:val="ru-RU"/>
        </w:rPr>
        <w:t>ях и школах.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42.</w:t>
      </w:r>
      <w:r w:rsidRPr="007508A5">
        <w:rPr>
          <w:color w:val="000000"/>
          <w:spacing w:val="4"/>
          <w:w w:val="103"/>
          <w:kern w:val="14"/>
          <w:lang w:val="ru-RU"/>
        </w:rPr>
        <w:tab/>
        <w:t>Если в Монако произведен арест того или иного лица за пытки, сове</w:t>
      </w:r>
      <w:r w:rsidRPr="007508A5">
        <w:rPr>
          <w:color w:val="000000"/>
          <w:spacing w:val="4"/>
          <w:w w:val="103"/>
          <w:kern w:val="14"/>
          <w:lang w:val="ru-RU"/>
        </w:rPr>
        <w:t>р</w:t>
      </w:r>
      <w:r w:rsidRPr="007508A5">
        <w:rPr>
          <w:color w:val="000000"/>
          <w:spacing w:val="4"/>
          <w:w w:val="103"/>
          <w:kern w:val="14"/>
          <w:lang w:val="ru-RU"/>
        </w:rPr>
        <w:t>шенные за пределами его территории, монакские власти вправе заняться этим вопросом. Монакский Уголовный кодекс, естественно, применим в Монако; п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этому само собой разумеется, что за преступление пыток, совершенное на те</w:t>
      </w:r>
      <w:r w:rsidRPr="007508A5">
        <w:rPr>
          <w:color w:val="000000"/>
          <w:spacing w:val="4"/>
          <w:w w:val="103"/>
          <w:kern w:val="14"/>
          <w:lang w:val="ru-RU"/>
        </w:rPr>
        <w:t>р</w:t>
      </w:r>
      <w:r w:rsidRPr="007508A5">
        <w:rPr>
          <w:color w:val="000000"/>
          <w:spacing w:val="4"/>
          <w:w w:val="103"/>
          <w:kern w:val="14"/>
          <w:lang w:val="ru-RU"/>
        </w:rPr>
        <w:t>ритории страны, виновный подлежит наказанию, которое налагается ее гос</w:t>
      </w:r>
      <w:r w:rsidRPr="007508A5">
        <w:rPr>
          <w:color w:val="000000"/>
          <w:spacing w:val="4"/>
          <w:w w:val="103"/>
          <w:kern w:val="14"/>
          <w:lang w:val="ru-RU"/>
        </w:rPr>
        <w:t>у</w:t>
      </w:r>
      <w:r w:rsidRPr="007508A5">
        <w:rPr>
          <w:color w:val="000000"/>
          <w:spacing w:val="4"/>
          <w:w w:val="103"/>
          <w:kern w:val="14"/>
          <w:lang w:val="ru-RU"/>
        </w:rPr>
        <w:t>дарственными органами.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43.</w:t>
      </w:r>
      <w:r w:rsidRPr="007508A5">
        <w:rPr>
          <w:color w:val="000000"/>
          <w:spacing w:val="4"/>
          <w:w w:val="103"/>
          <w:kern w:val="14"/>
          <w:lang w:val="ru-RU"/>
        </w:rPr>
        <w:tab/>
      </w:r>
      <w:r w:rsidRPr="007508A5">
        <w:rPr>
          <w:b/>
          <w:color w:val="000000"/>
          <w:spacing w:val="4"/>
          <w:w w:val="103"/>
          <w:kern w:val="14"/>
          <w:lang w:val="ru-RU"/>
        </w:rPr>
        <w:t>Г-жа</w:t>
      </w:r>
      <w:r w:rsidRPr="007508A5">
        <w:rPr>
          <w:color w:val="000000"/>
          <w:spacing w:val="4"/>
          <w:w w:val="103"/>
          <w:kern w:val="14"/>
          <w:lang w:val="ru-RU"/>
        </w:rPr>
        <w:t> </w:t>
      </w:r>
      <w:r w:rsidRPr="007508A5">
        <w:rPr>
          <w:b/>
          <w:color w:val="000000"/>
          <w:spacing w:val="4"/>
          <w:w w:val="103"/>
          <w:kern w:val="14"/>
          <w:lang w:val="ru-RU"/>
        </w:rPr>
        <w:t>Бельмир</w:t>
      </w:r>
      <w:r w:rsidRPr="007508A5">
        <w:rPr>
          <w:color w:val="000000"/>
          <w:spacing w:val="4"/>
          <w:w w:val="103"/>
          <w:kern w:val="14"/>
          <w:lang w:val="ru-RU"/>
        </w:rPr>
        <w:t xml:space="preserve"> (первый докладчик по стране) просит дополнительно п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яснить разницу между случаями перевода заключенного, просьбы о предоста</w:t>
      </w:r>
      <w:r w:rsidRPr="007508A5">
        <w:rPr>
          <w:color w:val="000000"/>
          <w:spacing w:val="4"/>
          <w:w w:val="103"/>
          <w:kern w:val="14"/>
          <w:lang w:val="ru-RU"/>
        </w:rPr>
        <w:t>в</w:t>
      </w:r>
      <w:r w:rsidRPr="007508A5">
        <w:rPr>
          <w:color w:val="000000"/>
          <w:spacing w:val="4"/>
          <w:w w:val="103"/>
          <w:kern w:val="14"/>
          <w:lang w:val="ru-RU"/>
        </w:rPr>
        <w:t>лении статуса беженца и высылки. Перевод заключенных осуществляется на основе прямых обязательств, согласованных между двумя государствами; одн</w:t>
      </w:r>
      <w:r w:rsidRPr="007508A5">
        <w:rPr>
          <w:color w:val="000000"/>
          <w:spacing w:val="4"/>
          <w:w w:val="103"/>
          <w:kern w:val="14"/>
          <w:lang w:val="ru-RU"/>
        </w:rPr>
        <w:t>а</w:t>
      </w:r>
      <w:r w:rsidRPr="007508A5">
        <w:rPr>
          <w:color w:val="000000"/>
          <w:spacing w:val="4"/>
          <w:w w:val="103"/>
          <w:kern w:val="14"/>
          <w:lang w:val="ru-RU"/>
        </w:rPr>
        <w:t>ко в том случае, если заключенный не является гражданином ни того, ни друг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го государства (а такое возможно при переводе заключенных из Монако во Францию), возникает правовая проблема. Аналогичная проблема возникает и с предоставлением статуса беженца: это право делегировано Франции, и ходатай может подавать апелляцию лишь во французские суды. Высылка же осущест</w:t>
      </w:r>
      <w:r w:rsidRPr="007508A5">
        <w:rPr>
          <w:color w:val="000000"/>
          <w:spacing w:val="4"/>
          <w:w w:val="103"/>
          <w:kern w:val="14"/>
          <w:lang w:val="ru-RU"/>
        </w:rPr>
        <w:t>в</w:t>
      </w:r>
      <w:r w:rsidRPr="007508A5">
        <w:rPr>
          <w:color w:val="000000"/>
          <w:spacing w:val="4"/>
          <w:w w:val="103"/>
          <w:kern w:val="14"/>
          <w:lang w:val="ru-RU"/>
        </w:rPr>
        <w:t>ляется во Францию независимо от гражданства соответствующего лица, в связи с чем высланным приходится оперировать в правовой системе третьей стор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ны – не своей собственной и не страны, где они были арестованы. Эти вопросы требуют своего решения.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44.</w:t>
      </w:r>
      <w:r w:rsidRPr="007508A5">
        <w:rPr>
          <w:color w:val="000000"/>
          <w:spacing w:val="4"/>
          <w:w w:val="103"/>
          <w:kern w:val="14"/>
          <w:lang w:val="ru-RU"/>
        </w:rPr>
        <w:tab/>
      </w:r>
      <w:r w:rsidRPr="007508A5">
        <w:rPr>
          <w:b/>
          <w:color w:val="000000"/>
          <w:spacing w:val="4"/>
          <w:w w:val="103"/>
          <w:kern w:val="14"/>
          <w:lang w:val="ru-RU"/>
        </w:rPr>
        <w:t>Г-жа Свеосс</w:t>
      </w:r>
      <w:r w:rsidRPr="007508A5">
        <w:rPr>
          <w:color w:val="000000"/>
          <w:spacing w:val="4"/>
          <w:w w:val="103"/>
          <w:kern w:val="14"/>
          <w:lang w:val="ru-RU"/>
        </w:rPr>
        <w:t xml:space="preserve"> интересуется тем, координирует ли группа по правам чел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века свои действия с Уполномоченным.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45.</w:t>
      </w:r>
      <w:r w:rsidRPr="007508A5">
        <w:rPr>
          <w:color w:val="000000"/>
          <w:spacing w:val="4"/>
          <w:w w:val="103"/>
          <w:kern w:val="14"/>
          <w:lang w:val="ru-RU"/>
        </w:rPr>
        <w:tab/>
      </w:r>
      <w:r w:rsidRPr="007508A5">
        <w:rPr>
          <w:b/>
          <w:color w:val="000000"/>
          <w:spacing w:val="4"/>
          <w:w w:val="103"/>
          <w:kern w:val="14"/>
          <w:lang w:val="ru-RU"/>
        </w:rPr>
        <w:t>Г-н Бруни</w:t>
      </w:r>
      <w:r w:rsidRPr="007508A5">
        <w:rPr>
          <w:color w:val="000000"/>
          <w:spacing w:val="4"/>
          <w:w w:val="103"/>
          <w:kern w:val="14"/>
          <w:lang w:val="ru-RU"/>
        </w:rPr>
        <w:t xml:space="preserve"> просит представить дополнительные пояснения по поводу мер борьбы с актами пыток, совершенных в пределах территории Монако. По его мнению, его недоумение разделяется и другими: Европейский комитет по пр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дупреждению пыток (КПП) также отмечал, что монакское законодательство не содержит конкретных положений, предусматривающих уголовное наказание за акты пыток, совершенные на территории страны, и что в пересмотренной Ко</w:t>
      </w:r>
      <w:r w:rsidRPr="007508A5">
        <w:rPr>
          <w:color w:val="000000"/>
          <w:spacing w:val="4"/>
          <w:w w:val="103"/>
          <w:kern w:val="14"/>
          <w:lang w:val="ru-RU"/>
        </w:rPr>
        <w:t>н</w:t>
      </w:r>
      <w:r w:rsidRPr="007508A5">
        <w:rPr>
          <w:color w:val="000000"/>
          <w:spacing w:val="4"/>
          <w:w w:val="103"/>
          <w:kern w:val="14"/>
          <w:lang w:val="ru-RU"/>
        </w:rPr>
        <w:t xml:space="preserve">ституции 2002 года нет конкретного определения термина </w:t>
      </w:r>
      <w:r w:rsidR="00E76575">
        <w:rPr>
          <w:color w:val="000000"/>
          <w:spacing w:val="4"/>
          <w:w w:val="103"/>
          <w:kern w:val="14"/>
          <w:lang w:val="ru-RU"/>
        </w:rPr>
        <w:t>"</w:t>
      </w:r>
      <w:r w:rsidRPr="007508A5">
        <w:rPr>
          <w:color w:val="000000"/>
          <w:spacing w:val="4"/>
          <w:w w:val="103"/>
          <w:kern w:val="14"/>
          <w:lang w:val="ru-RU"/>
        </w:rPr>
        <w:t>пытки</w:t>
      </w:r>
      <w:r w:rsidR="00E76575">
        <w:rPr>
          <w:color w:val="000000"/>
          <w:spacing w:val="4"/>
          <w:w w:val="103"/>
          <w:kern w:val="14"/>
          <w:lang w:val="ru-RU"/>
        </w:rPr>
        <w:t>"</w:t>
      </w:r>
      <w:r w:rsidRPr="007508A5">
        <w:rPr>
          <w:color w:val="000000"/>
          <w:spacing w:val="4"/>
          <w:w w:val="103"/>
          <w:kern w:val="14"/>
          <w:lang w:val="ru-RU"/>
        </w:rPr>
        <w:t>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46.</w:t>
      </w:r>
      <w:r w:rsidRPr="007508A5">
        <w:rPr>
          <w:color w:val="000000"/>
          <w:spacing w:val="4"/>
          <w:w w:val="103"/>
          <w:kern w:val="14"/>
          <w:lang w:val="ru-RU"/>
        </w:rPr>
        <w:tab/>
      </w:r>
      <w:r w:rsidRPr="007508A5">
        <w:rPr>
          <w:b/>
          <w:color w:val="000000"/>
          <w:spacing w:val="4"/>
          <w:w w:val="103"/>
          <w:kern w:val="14"/>
          <w:lang w:val="ru-RU"/>
        </w:rPr>
        <w:t>Г-н Фийон</w:t>
      </w:r>
      <w:r w:rsidRPr="007508A5">
        <w:rPr>
          <w:color w:val="000000"/>
          <w:spacing w:val="4"/>
          <w:w w:val="103"/>
          <w:kern w:val="14"/>
          <w:lang w:val="ru-RU"/>
        </w:rPr>
        <w:t xml:space="preserve"> (Монако) считает необходимым проводить различие между предоставлением статуса беженца и высылкой. Первая процедура касается пр</w:t>
      </w:r>
      <w:r w:rsidRPr="007508A5">
        <w:rPr>
          <w:color w:val="000000"/>
          <w:spacing w:val="4"/>
          <w:w w:val="103"/>
          <w:kern w:val="14"/>
          <w:lang w:val="ru-RU"/>
        </w:rPr>
        <w:t>е</w:t>
      </w:r>
      <w:r w:rsidRPr="007508A5">
        <w:rPr>
          <w:color w:val="000000"/>
          <w:spacing w:val="4"/>
          <w:w w:val="103"/>
          <w:kern w:val="14"/>
          <w:lang w:val="ru-RU"/>
        </w:rPr>
        <w:t>доставления правового статуса, тогда как высылка – это практическая мера по обеспечению общественной безопасности. Тот факт, что высылка производится лишь во Францию, объясняется исключительно географическим положением Монако. Число людей, помещаемых в психиатрические лечебницы без их с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гласия, крайне ограниченно. Существует закон, защищающий их права.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47.</w:t>
      </w:r>
      <w:r w:rsidRPr="007508A5">
        <w:rPr>
          <w:color w:val="000000"/>
          <w:spacing w:val="4"/>
          <w:w w:val="103"/>
          <w:kern w:val="14"/>
          <w:lang w:val="ru-RU"/>
        </w:rPr>
        <w:tab/>
      </w:r>
      <w:r w:rsidRPr="007508A5">
        <w:rPr>
          <w:b/>
          <w:color w:val="000000"/>
          <w:spacing w:val="4"/>
          <w:w w:val="103"/>
          <w:kern w:val="14"/>
          <w:lang w:val="ru-RU"/>
        </w:rPr>
        <w:t>Г-н Равера</w:t>
      </w:r>
      <w:r w:rsidRPr="007508A5">
        <w:rPr>
          <w:color w:val="000000"/>
          <w:spacing w:val="4"/>
          <w:w w:val="103"/>
          <w:kern w:val="14"/>
          <w:lang w:val="ru-RU"/>
        </w:rPr>
        <w:t xml:space="preserve"> (Монако) говорит, что занимается чисто юридической раб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той, но порою контактирует с Уполномоченным или встречается с людьми, к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торых он направил к Уполномоченному. В любом случае пространство, на кот</w:t>
      </w:r>
      <w:r w:rsidRPr="007508A5">
        <w:rPr>
          <w:color w:val="000000"/>
          <w:spacing w:val="4"/>
          <w:w w:val="103"/>
          <w:kern w:val="14"/>
          <w:lang w:val="ru-RU"/>
        </w:rPr>
        <w:t>о</w:t>
      </w:r>
      <w:r w:rsidRPr="007508A5">
        <w:rPr>
          <w:color w:val="000000"/>
          <w:spacing w:val="4"/>
          <w:w w:val="103"/>
          <w:kern w:val="14"/>
          <w:lang w:val="ru-RU"/>
        </w:rPr>
        <w:t>ром оперирует правительство Монако, крайне ограниченно, и Уполномоченный всегда находится поблизости.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48.</w:t>
      </w:r>
      <w:r w:rsidRPr="007508A5">
        <w:rPr>
          <w:color w:val="000000"/>
          <w:spacing w:val="4"/>
          <w:w w:val="103"/>
          <w:kern w:val="14"/>
          <w:lang w:val="ru-RU"/>
        </w:rPr>
        <w:tab/>
      </w:r>
      <w:r w:rsidRPr="007508A5">
        <w:rPr>
          <w:b/>
          <w:color w:val="000000"/>
          <w:spacing w:val="4"/>
          <w:w w:val="103"/>
          <w:kern w:val="14"/>
          <w:lang w:val="ru-RU"/>
        </w:rPr>
        <w:t>Г-н Фийон</w:t>
      </w:r>
      <w:r w:rsidRPr="007508A5">
        <w:rPr>
          <w:color w:val="000000"/>
          <w:spacing w:val="4"/>
          <w:w w:val="103"/>
          <w:kern w:val="14"/>
          <w:lang w:val="ru-RU"/>
        </w:rPr>
        <w:t xml:space="preserve"> (Монако), отвечая на вопрос г-на Бруни, подчеркивает, что в статьях 218, 236 и 245 Уголовного кодекса предусматриваются санкции за акты пыток. Тем не менее, делегация приняла к сведению просьбу о разъяснении и проинформирует об этом власти страны.</w:t>
      </w:r>
    </w:p>
    <w:p w:rsidR="00FC36F6" w:rsidRPr="007508A5" w:rsidRDefault="00FC36F6" w:rsidP="007508A5">
      <w:pPr>
        <w:pStyle w:val="SingleTxt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  <w:r w:rsidRPr="007508A5">
        <w:rPr>
          <w:color w:val="000000"/>
          <w:spacing w:val="4"/>
          <w:w w:val="103"/>
          <w:kern w:val="14"/>
          <w:lang w:val="ru-RU"/>
        </w:rPr>
        <w:t>49.</w:t>
      </w:r>
      <w:r w:rsidRPr="007508A5">
        <w:rPr>
          <w:color w:val="000000"/>
          <w:spacing w:val="4"/>
          <w:w w:val="103"/>
          <w:kern w:val="14"/>
          <w:lang w:val="ru-RU"/>
        </w:rPr>
        <w:tab/>
        <w:t>Он выражает признательность за плодотворный диалог и заверяет, что его делегация в ближайшее время представит документ с ответами на заданные вопросы.</w:t>
      </w:r>
    </w:p>
    <w:p w:rsidR="00FC36F6" w:rsidRDefault="00FC36F6" w:rsidP="007508A5">
      <w:pPr>
        <w:pStyle w:val="ParaNoG"/>
        <w:numPr>
          <w:ilvl w:val="0"/>
          <w:numId w:val="0"/>
        </w:numPr>
        <w:suppressAutoHyphens w:val="0"/>
        <w:ind w:left="1134"/>
        <w:rPr>
          <w:i/>
          <w:color w:val="000000"/>
          <w:spacing w:val="4"/>
          <w:w w:val="103"/>
          <w:kern w:val="14"/>
          <w:lang w:val="ru-RU"/>
        </w:rPr>
      </w:pPr>
      <w:r w:rsidRPr="007508A5">
        <w:rPr>
          <w:i/>
          <w:color w:val="000000"/>
          <w:spacing w:val="4"/>
          <w:w w:val="103"/>
          <w:kern w:val="14"/>
          <w:lang w:val="ru-RU"/>
        </w:rPr>
        <w:t>Открытая часть заседания закрывается в 16 ч. 55 м.</w:t>
      </w:r>
    </w:p>
    <w:p w:rsidR="006434C3" w:rsidRPr="006434C3" w:rsidRDefault="006434C3" w:rsidP="007508A5">
      <w:pPr>
        <w:pStyle w:val="ParaNoG"/>
        <w:numPr>
          <w:ilvl w:val="0"/>
          <w:numId w:val="0"/>
        </w:numPr>
        <w:suppressAutoHyphens w:val="0"/>
        <w:ind w:left="1134"/>
        <w:rPr>
          <w:color w:val="000000"/>
          <w:spacing w:val="4"/>
          <w:w w:val="103"/>
          <w:kern w:val="14"/>
          <w:lang w:val="ru-RU"/>
        </w:rPr>
      </w:pPr>
    </w:p>
    <w:sectPr w:rsidR="006434C3" w:rsidRPr="006434C3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EDF" w:rsidRDefault="002D4EDF">
      <w:r>
        <w:rPr>
          <w:lang w:val="en-US"/>
        </w:rPr>
        <w:tab/>
      </w:r>
      <w:r>
        <w:separator/>
      </w:r>
    </w:p>
  </w:endnote>
  <w:endnote w:type="continuationSeparator" w:id="0">
    <w:p w:rsidR="002D4EDF" w:rsidRDefault="002D4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EDF" w:rsidRPr="00B74BE2" w:rsidRDefault="002D4EDF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F1B96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 w:rsidRPr="00DB0429">
      <w:rPr>
        <w:szCs w:val="16"/>
        <w:lang w:val="en-US"/>
      </w:rPr>
      <w:t>GE.11-43167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EDF" w:rsidRPr="00B74BE2" w:rsidRDefault="002D4EDF">
    <w:pPr>
      <w:pStyle w:val="Footer"/>
      <w:rPr>
        <w:b/>
        <w:sz w:val="18"/>
        <w:szCs w:val="18"/>
        <w:lang w:val="en-US"/>
      </w:rPr>
    </w:pPr>
    <w:r w:rsidRPr="00DB0429">
      <w:rPr>
        <w:szCs w:val="16"/>
        <w:lang w:val="en-US"/>
      </w:rPr>
      <w:t>GE.11-43167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F1B96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EDF" w:rsidRPr="00B74BE2" w:rsidRDefault="002D4EDF">
    <w:pPr>
      <w:pStyle w:val="Footer"/>
      <w:rPr>
        <w:sz w:val="20"/>
        <w:lang w:val="en-US"/>
      </w:rPr>
    </w:pPr>
    <w:r>
      <w:rPr>
        <w:sz w:val="20"/>
        <w:lang w:val="en-US"/>
      </w:rPr>
      <w:t>GE.11-43167  (R)  291211  291211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EDF" w:rsidRPr="00F71F63" w:rsidRDefault="002D4ED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D4EDF" w:rsidRPr="00F71F63" w:rsidRDefault="002D4ED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D4EDF" w:rsidRPr="00635E86" w:rsidRDefault="002D4EDF" w:rsidP="00635E86">
      <w:pPr>
        <w:pStyle w:val="Footer"/>
      </w:pPr>
    </w:p>
  </w:footnote>
  <w:footnote w:id="1">
    <w:p w:rsidR="002D4EDF" w:rsidRPr="006D27FE" w:rsidRDefault="002D4EDF">
      <w:pPr>
        <w:pStyle w:val="FootnoteText"/>
        <w:rPr>
          <w:color w:val="000000"/>
          <w:szCs w:val="18"/>
          <w:lang w:val="ru-RU"/>
        </w:rPr>
      </w:pPr>
      <w:r>
        <w:tab/>
      </w:r>
      <w:r w:rsidRPr="00814BA9">
        <w:rPr>
          <w:rStyle w:val="FootnoteReference"/>
          <w:sz w:val="20"/>
          <w:vertAlign w:val="baseline"/>
          <w:lang w:val="ru-RU"/>
        </w:rPr>
        <w:t>*</w:t>
      </w:r>
      <w:r w:rsidRPr="00814BA9">
        <w:rPr>
          <w:lang w:val="ru-RU"/>
        </w:rPr>
        <w:tab/>
      </w:r>
      <w:r w:rsidRPr="00814BA9">
        <w:rPr>
          <w:color w:val="000000"/>
          <w:szCs w:val="18"/>
          <w:lang w:val="ru-RU"/>
        </w:rPr>
        <w:t>Краткий отчет о второй (закрытой) части заседания выпускается в виде документа</w:t>
      </w:r>
      <w:r>
        <w:rPr>
          <w:color w:val="000000"/>
          <w:szCs w:val="18"/>
          <w:lang w:val="en-US"/>
        </w:rPr>
        <w:t> </w:t>
      </w:r>
      <w:r w:rsidRPr="00CC66DD">
        <w:rPr>
          <w:color w:val="000000"/>
          <w:szCs w:val="18"/>
        </w:rPr>
        <w:t>CAT</w:t>
      </w:r>
      <w:r w:rsidRPr="00814BA9">
        <w:rPr>
          <w:color w:val="000000"/>
          <w:szCs w:val="18"/>
          <w:lang w:val="ru-RU"/>
        </w:rPr>
        <w:t>/</w:t>
      </w:r>
      <w:r w:rsidRPr="00CC66DD">
        <w:rPr>
          <w:color w:val="000000"/>
          <w:szCs w:val="18"/>
        </w:rPr>
        <w:t>C</w:t>
      </w:r>
      <w:r w:rsidRPr="00814BA9">
        <w:rPr>
          <w:color w:val="000000"/>
          <w:szCs w:val="18"/>
          <w:lang w:val="ru-RU"/>
        </w:rPr>
        <w:t>/</w:t>
      </w:r>
      <w:r w:rsidRPr="00CC66DD">
        <w:rPr>
          <w:color w:val="000000"/>
          <w:szCs w:val="18"/>
        </w:rPr>
        <w:t>SR</w:t>
      </w:r>
      <w:r w:rsidRPr="00814BA9">
        <w:rPr>
          <w:color w:val="000000"/>
          <w:szCs w:val="18"/>
          <w:lang w:val="ru-RU"/>
        </w:rPr>
        <w:t>.1003/</w:t>
      </w:r>
      <w:r w:rsidRPr="00CC66DD">
        <w:rPr>
          <w:color w:val="000000"/>
          <w:szCs w:val="18"/>
        </w:rPr>
        <w:t>Add</w:t>
      </w:r>
      <w:r w:rsidRPr="00814BA9">
        <w:rPr>
          <w:color w:val="000000"/>
          <w:szCs w:val="18"/>
          <w:lang w:val="ru-RU"/>
        </w:rPr>
        <w:t>.1.</w:t>
      </w:r>
    </w:p>
    <w:p w:rsidR="002D4EDF" w:rsidRDefault="002D4EDF" w:rsidP="00814BA9">
      <w:pPr>
        <w:pStyle w:val="FootnoteText"/>
        <w:ind w:right="99"/>
        <w:rPr>
          <w:color w:val="000000"/>
          <w:szCs w:val="18"/>
          <w:lang w:val="en-US"/>
        </w:rPr>
      </w:pPr>
      <w:r>
        <w:rPr>
          <w:color w:val="000000"/>
          <w:szCs w:val="18"/>
          <w:lang w:val="en-US"/>
        </w:rPr>
        <w:t>________________________________________________________________________________________________</w:t>
      </w:r>
    </w:p>
    <w:p w:rsidR="002D4EDF" w:rsidRPr="00CC66DD" w:rsidRDefault="002D4EDF" w:rsidP="00814BA9">
      <w:pPr>
        <w:pStyle w:val="SingleTxtGR"/>
        <w:tabs>
          <w:tab w:val="right" w:pos="1021"/>
        </w:tabs>
        <w:spacing w:line="220" w:lineRule="exact"/>
        <w:ind w:hanging="1134"/>
        <w:rPr>
          <w:color w:val="000000"/>
          <w:sz w:val="18"/>
          <w:szCs w:val="18"/>
        </w:rPr>
      </w:pPr>
      <w:r>
        <w:rPr>
          <w:color w:val="000000"/>
          <w:szCs w:val="18"/>
          <w:lang w:val="en-US"/>
        </w:rPr>
        <w:tab/>
      </w:r>
      <w:r w:rsidRPr="00CC66DD">
        <w:rPr>
          <w:color w:val="000000"/>
          <w:sz w:val="18"/>
          <w:szCs w:val="18"/>
        </w:rPr>
        <w:tab/>
        <w:t xml:space="preserve">В настоящий отчет могут вноситься поправки. </w:t>
      </w:r>
    </w:p>
    <w:p w:rsidR="002D4EDF" w:rsidRPr="00CC66DD" w:rsidRDefault="002D4EDF" w:rsidP="006D27FE">
      <w:pPr>
        <w:pStyle w:val="SingleTxtGR"/>
        <w:tabs>
          <w:tab w:val="right" w:pos="1021"/>
        </w:tabs>
        <w:suppressAutoHyphens/>
        <w:spacing w:line="220" w:lineRule="exact"/>
        <w:ind w:hanging="1134"/>
        <w:rPr>
          <w:color w:val="000000"/>
          <w:sz w:val="18"/>
          <w:szCs w:val="18"/>
        </w:rPr>
      </w:pPr>
      <w:r w:rsidRPr="00CC66DD">
        <w:rPr>
          <w:color w:val="000000"/>
          <w:sz w:val="18"/>
          <w:szCs w:val="18"/>
        </w:rPr>
        <w:tab/>
      </w:r>
      <w:r w:rsidRPr="00CC66DD">
        <w:rPr>
          <w:color w:val="000000"/>
          <w:sz w:val="18"/>
          <w:szCs w:val="18"/>
        </w:rPr>
        <w:tab/>
        <w:t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в течение одной недели с момента выпуска настоящего док</w:t>
      </w:r>
      <w:r w:rsidRPr="00CC66DD">
        <w:rPr>
          <w:color w:val="000000"/>
          <w:sz w:val="18"/>
          <w:szCs w:val="18"/>
        </w:rPr>
        <w:t>у</w:t>
      </w:r>
      <w:r w:rsidRPr="00CC66DD">
        <w:rPr>
          <w:color w:val="000000"/>
          <w:sz w:val="18"/>
          <w:szCs w:val="18"/>
        </w:rPr>
        <w:t>мента в Группу редактирования, комната Е.4108, Дворец Наций, Женева.</w:t>
      </w:r>
    </w:p>
    <w:p w:rsidR="002D4EDF" w:rsidRPr="00814BA9" w:rsidRDefault="002D4EDF" w:rsidP="006D27FE">
      <w:pPr>
        <w:pStyle w:val="FootnoteText"/>
        <w:ind w:right="99"/>
        <w:rPr>
          <w:sz w:val="20"/>
          <w:lang w:val="ru-RU"/>
        </w:rPr>
      </w:pPr>
      <w:r w:rsidRPr="00CC66DD">
        <w:rPr>
          <w:color w:val="000000"/>
          <w:szCs w:val="18"/>
        </w:rPr>
        <w:tab/>
      </w:r>
      <w:r w:rsidRPr="00CC66DD">
        <w:rPr>
          <w:color w:val="000000"/>
          <w:szCs w:val="18"/>
        </w:rPr>
        <w:tab/>
      </w:r>
      <w:r w:rsidRPr="00814BA9">
        <w:rPr>
          <w:color w:val="000000"/>
          <w:szCs w:val="18"/>
          <w:lang w:val="ru-RU"/>
        </w:rPr>
        <w:t xml:space="preserve">Любые поправки к отчетам об открытых заседаниях Комитета на данной сессии будут </w:t>
      </w:r>
      <w:r w:rsidRPr="006D27FE">
        <w:rPr>
          <w:color w:val="000000"/>
          <w:szCs w:val="18"/>
          <w:lang w:val="ru-RU"/>
        </w:rPr>
        <w:br/>
      </w:r>
      <w:r w:rsidRPr="00814BA9">
        <w:rPr>
          <w:color w:val="000000"/>
          <w:szCs w:val="18"/>
          <w:lang w:val="ru-RU"/>
        </w:rPr>
        <w:t>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EDF" w:rsidRPr="008C469F" w:rsidRDefault="002D4EDF">
    <w:pPr>
      <w:pStyle w:val="Header"/>
      <w:rPr>
        <w:lang w:val="en-US"/>
      </w:rPr>
    </w:pPr>
    <w:r>
      <w:rPr>
        <w:lang w:val="en-US"/>
      </w:rPr>
      <w:t>CAT/C/SR.1003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EDF" w:rsidRPr="00B74BE2" w:rsidRDefault="002D4EDF">
    <w:pPr>
      <w:pStyle w:val="Header"/>
      <w:rPr>
        <w:lang w:val="en-US"/>
      </w:rPr>
    </w:pPr>
    <w:r>
      <w:rPr>
        <w:lang w:val="en-US"/>
      </w:rPr>
      <w:tab/>
      <w:t>CAT/C/SR.1003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D9AC4FC0"/>
    <w:lvl w:ilvl="0" w:tplc="81E6BA18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  <w:lang w:val="ru-RU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36F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3F94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4EDF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75C4F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1B96"/>
    <w:rsid w:val="00606A3E"/>
    <w:rsid w:val="006115AA"/>
    <w:rsid w:val="006120AE"/>
    <w:rsid w:val="00635E86"/>
    <w:rsid w:val="00636A37"/>
    <w:rsid w:val="006434C3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27FE"/>
    <w:rsid w:val="006D5E4E"/>
    <w:rsid w:val="006E6860"/>
    <w:rsid w:val="006E7183"/>
    <w:rsid w:val="006F5FBF"/>
    <w:rsid w:val="0070327E"/>
    <w:rsid w:val="00707B5F"/>
    <w:rsid w:val="00735602"/>
    <w:rsid w:val="007508A5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4BA9"/>
    <w:rsid w:val="00817F73"/>
    <w:rsid w:val="0082228E"/>
    <w:rsid w:val="00830402"/>
    <w:rsid w:val="008305D7"/>
    <w:rsid w:val="00834887"/>
    <w:rsid w:val="00842FED"/>
    <w:rsid w:val="008455CF"/>
    <w:rsid w:val="008474F0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5FFF"/>
    <w:rsid w:val="00A07232"/>
    <w:rsid w:val="00A14800"/>
    <w:rsid w:val="00A156DE"/>
    <w:rsid w:val="00A157ED"/>
    <w:rsid w:val="00A23335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B0429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76575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64E3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36F6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ParaNoG">
    <w:name w:val="_ParaNo._G"/>
    <w:basedOn w:val="SingleTxtG"/>
    <w:rsid w:val="00FC36F6"/>
    <w:pPr>
      <w:numPr>
        <w:numId w:val="42"/>
      </w:numPr>
    </w:p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SingleTxtG">
    <w:name w:val="_ Single Txt_G"/>
    <w:basedOn w:val="Normal"/>
    <w:rsid w:val="00FC36F6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23G">
    <w:name w:val="_ H_2/3_G"/>
    <w:basedOn w:val="Normal"/>
    <w:next w:val="Normal"/>
    <w:rsid w:val="00FC36F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10</Pages>
  <Words>3644</Words>
  <Characters>24893</Characters>
  <Application>Microsoft Office Word</Application>
  <DocSecurity>4</DocSecurity>
  <Lines>444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1143167</vt:lpstr>
    </vt:vector>
  </TitlesOfParts>
  <Company>CSD</Company>
  <LinksUpToDate>false</LinksUpToDate>
  <CharactersWithSpaces>28459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1143167</dc:title>
  <dc:subject>БРАТЧИКОВ</dc:subject>
  <dc:creator>Людмила Цепелева</dc:creator>
  <cp:keywords/>
  <dc:description/>
  <cp:lastModifiedBy>Людмила Цепелева</cp:lastModifiedBy>
  <cp:revision>4</cp:revision>
  <cp:lastPrinted>2011-12-29T14:45:00Z</cp:lastPrinted>
  <dcterms:created xsi:type="dcterms:W3CDTF">2011-12-29T14:45:00Z</dcterms:created>
  <dcterms:modified xsi:type="dcterms:W3CDTF">2011-12-29T14:46:00Z</dcterms:modified>
</cp:coreProperties>
</file>