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0EA02533" w14:textId="77777777" w:rsidTr="00E4712C">
        <w:trPr>
          <w:trHeight w:hRule="exact" w:val="851"/>
        </w:trPr>
        <w:tc>
          <w:tcPr>
            <w:tcW w:w="1280" w:type="dxa"/>
            <w:tcBorders>
              <w:bottom w:val="single" w:sz="4" w:space="0" w:color="auto"/>
            </w:tcBorders>
          </w:tcPr>
          <w:p w14:paraId="00586715" w14:textId="77777777" w:rsidR="001D2C3F" w:rsidRPr="00F124C6" w:rsidRDefault="001D2C3F" w:rsidP="00E4712C">
            <w:pPr>
              <w:pStyle w:val="H23GC"/>
            </w:pPr>
          </w:p>
        </w:tc>
        <w:tc>
          <w:tcPr>
            <w:tcW w:w="2273" w:type="dxa"/>
            <w:tcBorders>
              <w:bottom w:val="single" w:sz="4" w:space="0" w:color="auto"/>
            </w:tcBorders>
            <w:vAlign w:val="bottom"/>
          </w:tcPr>
          <w:p w14:paraId="5A774707" w14:textId="77777777"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2CECAC71" w14:textId="77777777" w:rsidR="001D2C3F" w:rsidRPr="00BB2F51" w:rsidRDefault="00BB2F51" w:rsidP="00E4712C">
            <w:pPr>
              <w:spacing w:line="240" w:lineRule="atLeast"/>
              <w:jc w:val="right"/>
              <w:rPr>
                <w:sz w:val="20"/>
                <w:szCs w:val="21"/>
              </w:rPr>
            </w:pPr>
            <w:r w:rsidRPr="00BB2F51">
              <w:rPr>
                <w:sz w:val="40"/>
                <w:szCs w:val="21"/>
              </w:rPr>
              <w:t>CRC</w:t>
            </w:r>
            <w:r>
              <w:rPr>
                <w:sz w:val="20"/>
                <w:szCs w:val="21"/>
              </w:rPr>
              <w:t>/C/93/D/91/2019</w:t>
            </w:r>
          </w:p>
        </w:tc>
      </w:tr>
      <w:tr w:rsidR="001D2C3F" w:rsidRPr="00F124C6" w14:paraId="28BAC369" w14:textId="77777777" w:rsidTr="00E4712C">
        <w:trPr>
          <w:trHeight w:hRule="exact" w:val="2835"/>
        </w:trPr>
        <w:tc>
          <w:tcPr>
            <w:tcW w:w="1280" w:type="dxa"/>
            <w:tcBorders>
              <w:top w:val="single" w:sz="4" w:space="0" w:color="auto"/>
              <w:bottom w:val="single" w:sz="12" w:space="0" w:color="auto"/>
            </w:tcBorders>
          </w:tcPr>
          <w:p w14:paraId="30BFC735" w14:textId="77777777" w:rsidR="001D2C3F" w:rsidRPr="00F124C6" w:rsidRDefault="001D2C3F" w:rsidP="00E4712C">
            <w:pPr>
              <w:spacing w:line="120" w:lineRule="atLeast"/>
              <w:rPr>
                <w:sz w:val="10"/>
                <w:szCs w:val="10"/>
              </w:rPr>
            </w:pPr>
          </w:p>
          <w:p w14:paraId="484A0024"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6747C779" wp14:editId="47BC6AC3">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9F42E48" w14:textId="77777777"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14:paraId="07A06BC2" w14:textId="2322D989" w:rsidR="001D2C3F" w:rsidRPr="0004600B" w:rsidRDefault="001D2C3F" w:rsidP="00E4712C">
            <w:pPr>
              <w:spacing w:before="240" w:line="240" w:lineRule="atLeast"/>
              <w:rPr>
                <w:sz w:val="20"/>
              </w:rPr>
            </w:pPr>
            <w:r w:rsidRPr="00F124C6">
              <w:rPr>
                <w:sz w:val="20"/>
              </w:rPr>
              <w:t xml:space="preserve">Distr.: </w:t>
            </w:r>
            <w:r w:rsidR="006A60BD" w:rsidRPr="006A60BD">
              <w:rPr>
                <w:sz w:val="20"/>
              </w:rPr>
              <w:t>General</w:t>
            </w:r>
          </w:p>
          <w:p w14:paraId="30529EA9" w14:textId="2EF3A056" w:rsidR="001D2C3F" w:rsidRPr="00F124C6" w:rsidRDefault="006A60BD" w:rsidP="00CE5DDB">
            <w:pPr>
              <w:spacing w:line="240" w:lineRule="exact"/>
              <w:rPr>
                <w:sz w:val="20"/>
              </w:rPr>
            </w:pPr>
            <w:r>
              <w:rPr>
                <w:sz w:val="20"/>
              </w:rPr>
              <w:t xml:space="preserve">8 </w:t>
            </w:r>
            <w:r w:rsidRPr="006A60BD">
              <w:rPr>
                <w:sz w:val="20"/>
              </w:rPr>
              <w:t>June</w:t>
            </w:r>
            <w:r w:rsidR="00AB1CDF">
              <w:rPr>
                <w:sz w:val="20"/>
              </w:rPr>
              <w:t xml:space="preserve"> 20</w:t>
            </w:r>
            <w:r w:rsidR="00586C7B">
              <w:rPr>
                <w:sz w:val="20"/>
              </w:rPr>
              <w:t>2</w:t>
            </w:r>
            <w:r w:rsidR="00264A17">
              <w:rPr>
                <w:sz w:val="20"/>
              </w:rPr>
              <w:t>3</w:t>
            </w:r>
          </w:p>
          <w:p w14:paraId="6C9D812C" w14:textId="77777777" w:rsidR="001D2C3F" w:rsidRPr="00F124C6" w:rsidRDefault="001D2C3F" w:rsidP="00CE5DDB">
            <w:pPr>
              <w:spacing w:line="240" w:lineRule="exact"/>
              <w:rPr>
                <w:sz w:val="20"/>
              </w:rPr>
            </w:pPr>
            <w:r w:rsidRPr="00F124C6">
              <w:rPr>
                <w:sz w:val="20"/>
              </w:rPr>
              <w:t xml:space="preserve">Chinese </w:t>
            </w:r>
          </w:p>
          <w:p w14:paraId="717175A2" w14:textId="7493B74C" w:rsidR="001D2C3F" w:rsidRPr="00F124C6" w:rsidRDefault="001D2C3F" w:rsidP="00E4712C">
            <w:pPr>
              <w:spacing w:line="240" w:lineRule="atLeast"/>
            </w:pPr>
            <w:r w:rsidRPr="00F124C6">
              <w:rPr>
                <w:sz w:val="20"/>
              </w:rPr>
              <w:t xml:space="preserve">Original: </w:t>
            </w:r>
            <w:r w:rsidR="006A60BD" w:rsidRPr="006A60BD">
              <w:rPr>
                <w:sz w:val="20"/>
              </w:rPr>
              <w:t>Spanish</w:t>
            </w:r>
          </w:p>
        </w:tc>
      </w:tr>
    </w:tbl>
    <w:p w14:paraId="57CD8F90" w14:textId="77777777" w:rsidR="00117BE2" w:rsidRPr="00117BE2" w:rsidRDefault="00117BE2" w:rsidP="00117BE2">
      <w:pPr>
        <w:spacing w:before="120"/>
        <w:rPr>
          <w:rFonts w:ascii="Time New Roman" w:eastAsia="黑体" w:hAnsi="Time New Roman"/>
          <w:sz w:val="24"/>
        </w:rPr>
      </w:pPr>
      <w:r w:rsidRPr="00117BE2">
        <w:rPr>
          <w:rFonts w:ascii="Time New Roman" w:eastAsia="黑体" w:hAnsi="Time New Roman"/>
          <w:sz w:val="24"/>
        </w:rPr>
        <w:t>儿童权利委员会</w:t>
      </w:r>
    </w:p>
    <w:p w14:paraId="04097BD4" w14:textId="41D6C562" w:rsidR="00117BE2" w:rsidRPr="00541311" w:rsidRDefault="00117BE2" w:rsidP="00117BE2">
      <w:pPr>
        <w:pStyle w:val="HChGC"/>
      </w:pPr>
      <w:r w:rsidRPr="00541311">
        <w:rPr>
          <w:lang w:val="zh-CN"/>
        </w:rPr>
        <w:tab/>
      </w:r>
      <w:r w:rsidRPr="00541311">
        <w:rPr>
          <w:lang w:val="zh-CN"/>
        </w:rPr>
        <w:tab/>
      </w:r>
      <w:r w:rsidRPr="00332152">
        <w:rPr>
          <w:spacing w:val="4"/>
          <w:lang w:val="zh-CN"/>
        </w:rPr>
        <w:t>委员会根据《儿童权利公约关于设定来文程序的任择</w:t>
      </w:r>
      <w:r w:rsidR="00332152" w:rsidRPr="00332152">
        <w:rPr>
          <w:spacing w:val="4"/>
          <w:lang w:val="zh-CN"/>
        </w:rPr>
        <w:br/>
      </w:r>
      <w:r w:rsidRPr="00332152">
        <w:rPr>
          <w:spacing w:val="4"/>
          <w:lang w:val="zh-CN"/>
        </w:rPr>
        <w:t>议定书》通过的关于第</w:t>
      </w:r>
      <w:r w:rsidRPr="00332152">
        <w:rPr>
          <w:spacing w:val="4"/>
          <w:lang w:val="zh-CN"/>
        </w:rPr>
        <w:t>91/2019</w:t>
      </w:r>
      <w:r w:rsidRPr="00332152">
        <w:rPr>
          <w:spacing w:val="4"/>
          <w:lang w:val="zh-CN"/>
        </w:rPr>
        <w:t>号来文的决定</w:t>
      </w:r>
      <w:r w:rsidRPr="00541311">
        <w:rPr>
          <w:lang w:val="zh-CN"/>
        </w:rPr>
        <w:footnoteReference w:customMarkFollows="1" w:id="2"/>
        <w:t>*</w:t>
      </w:r>
      <w:r w:rsidR="00332152">
        <w:t xml:space="preserve"> </w:t>
      </w:r>
      <w:r w:rsidRPr="00541311">
        <w:rPr>
          <w:lang w:val="zh-CN"/>
        </w:rPr>
        <w:footnoteReference w:customMarkFollows="1" w:id="3"/>
        <w:t>**</w:t>
      </w:r>
    </w:p>
    <w:tbl>
      <w:tblPr>
        <w:tblStyle w:val="af6"/>
        <w:tblW w:w="0" w:type="auto"/>
        <w:tblInd w:w="1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205"/>
        <w:gridCol w:w="4728"/>
      </w:tblGrid>
      <w:tr w:rsidR="007711BE" w:rsidRPr="007711BE" w14:paraId="641109D9" w14:textId="77777777" w:rsidTr="007711BE">
        <w:tc>
          <w:tcPr>
            <w:tcW w:w="2205" w:type="dxa"/>
            <w:shd w:val="clear" w:color="auto" w:fill="auto"/>
          </w:tcPr>
          <w:p w14:paraId="1AEB6C71" w14:textId="77777777" w:rsidR="007711BE" w:rsidRPr="007711BE" w:rsidRDefault="007711BE" w:rsidP="007711BE">
            <w:pPr>
              <w:pStyle w:val="SingleTxtGC"/>
              <w:tabs>
                <w:tab w:val="clear" w:pos="431"/>
                <w:tab w:val="clear" w:pos="1134"/>
                <w:tab w:val="clear" w:pos="1565"/>
                <w:tab w:val="clear" w:pos="1996"/>
                <w:tab w:val="clear" w:pos="2427"/>
              </w:tabs>
              <w:ind w:left="0" w:right="0"/>
              <w:rPr>
                <w:rFonts w:eastAsia="楷体"/>
                <w:iCs/>
                <w:lang w:val="zh-CN"/>
              </w:rPr>
            </w:pPr>
            <w:r w:rsidRPr="007711BE">
              <w:rPr>
                <w:rFonts w:eastAsia="楷体"/>
                <w:iCs/>
                <w:lang w:val="zh-CN"/>
              </w:rPr>
              <w:t>来文提交人：</w:t>
            </w:r>
          </w:p>
        </w:tc>
        <w:tc>
          <w:tcPr>
            <w:tcW w:w="4728" w:type="dxa"/>
            <w:shd w:val="clear" w:color="auto" w:fill="auto"/>
          </w:tcPr>
          <w:p w14:paraId="54ABF634" w14:textId="77777777" w:rsidR="007711BE" w:rsidRPr="007711BE" w:rsidRDefault="007711BE" w:rsidP="007711BE">
            <w:pPr>
              <w:pStyle w:val="SingleTxtGC"/>
              <w:tabs>
                <w:tab w:val="clear" w:pos="431"/>
                <w:tab w:val="clear" w:pos="1134"/>
                <w:tab w:val="clear" w:pos="1565"/>
                <w:tab w:val="clear" w:pos="1996"/>
                <w:tab w:val="clear" w:pos="2427"/>
              </w:tabs>
              <w:ind w:left="0" w:right="0"/>
              <w:rPr>
                <w:rFonts w:eastAsiaTheme="minorEastAsia"/>
              </w:rPr>
            </w:pPr>
            <w:r w:rsidRPr="007711BE">
              <w:rPr>
                <w:lang w:val="zh-CN"/>
              </w:rPr>
              <w:t>K.P.C.</w:t>
            </w:r>
          </w:p>
        </w:tc>
      </w:tr>
      <w:tr w:rsidR="007711BE" w:rsidRPr="007711BE" w14:paraId="52172484" w14:textId="77777777" w:rsidTr="007711BE">
        <w:tc>
          <w:tcPr>
            <w:tcW w:w="2205" w:type="dxa"/>
            <w:shd w:val="clear" w:color="auto" w:fill="auto"/>
          </w:tcPr>
          <w:p w14:paraId="7CB3A551" w14:textId="77777777" w:rsidR="007711BE" w:rsidRPr="007711BE" w:rsidRDefault="007711BE" w:rsidP="007711BE">
            <w:pPr>
              <w:pStyle w:val="SingleTxtGC"/>
              <w:tabs>
                <w:tab w:val="clear" w:pos="431"/>
                <w:tab w:val="clear" w:pos="1134"/>
                <w:tab w:val="clear" w:pos="1565"/>
                <w:tab w:val="clear" w:pos="1996"/>
                <w:tab w:val="clear" w:pos="2427"/>
              </w:tabs>
              <w:ind w:left="0" w:right="0"/>
              <w:rPr>
                <w:rFonts w:eastAsia="楷体"/>
                <w:iCs/>
                <w:lang w:val="zh-CN"/>
              </w:rPr>
            </w:pPr>
            <w:r w:rsidRPr="007711BE">
              <w:rPr>
                <w:rFonts w:eastAsia="楷体"/>
                <w:iCs/>
                <w:lang w:val="zh-CN"/>
              </w:rPr>
              <w:t>据称受害人：</w:t>
            </w:r>
          </w:p>
        </w:tc>
        <w:tc>
          <w:tcPr>
            <w:tcW w:w="4728" w:type="dxa"/>
            <w:shd w:val="clear" w:color="auto" w:fill="auto"/>
          </w:tcPr>
          <w:p w14:paraId="12DA0C50" w14:textId="77777777" w:rsidR="007711BE" w:rsidRPr="007711BE" w:rsidRDefault="007711BE" w:rsidP="007711BE">
            <w:pPr>
              <w:pStyle w:val="SingleTxtGC"/>
              <w:tabs>
                <w:tab w:val="clear" w:pos="431"/>
                <w:tab w:val="clear" w:pos="1134"/>
                <w:tab w:val="clear" w:pos="1565"/>
                <w:tab w:val="clear" w:pos="1996"/>
                <w:tab w:val="clear" w:pos="2427"/>
              </w:tabs>
              <w:ind w:left="0" w:right="0"/>
              <w:rPr>
                <w:rFonts w:eastAsiaTheme="minorEastAsia"/>
              </w:rPr>
            </w:pPr>
            <w:r w:rsidRPr="007711BE">
              <w:rPr>
                <w:lang w:val="zh-CN"/>
              </w:rPr>
              <w:t>J.R.P.</w:t>
            </w:r>
            <w:r w:rsidRPr="007711BE">
              <w:rPr>
                <w:lang w:val="zh-CN"/>
              </w:rPr>
              <w:t>、</w:t>
            </w:r>
            <w:r w:rsidRPr="007711BE">
              <w:rPr>
                <w:lang w:val="zh-CN"/>
              </w:rPr>
              <w:t>Ni.R.P.</w:t>
            </w:r>
            <w:r w:rsidRPr="007711BE">
              <w:rPr>
                <w:lang w:val="zh-CN"/>
              </w:rPr>
              <w:t>和</w:t>
            </w:r>
            <w:r w:rsidRPr="007711BE">
              <w:rPr>
                <w:lang w:val="zh-CN"/>
              </w:rPr>
              <w:t>Ne.R.P.(</w:t>
            </w:r>
            <w:r w:rsidRPr="007711BE">
              <w:rPr>
                <w:lang w:val="zh-CN"/>
              </w:rPr>
              <w:t>提交人的女儿和儿子</w:t>
            </w:r>
            <w:r w:rsidRPr="007711BE">
              <w:rPr>
                <w:lang w:val="zh-CN"/>
              </w:rPr>
              <w:t>)</w:t>
            </w:r>
          </w:p>
        </w:tc>
      </w:tr>
      <w:tr w:rsidR="007711BE" w:rsidRPr="007711BE" w14:paraId="5F8E8B2E" w14:textId="77777777" w:rsidTr="007711BE">
        <w:tc>
          <w:tcPr>
            <w:tcW w:w="2205" w:type="dxa"/>
            <w:shd w:val="clear" w:color="auto" w:fill="auto"/>
          </w:tcPr>
          <w:p w14:paraId="5CE0B26B" w14:textId="77777777" w:rsidR="007711BE" w:rsidRPr="007711BE" w:rsidRDefault="007711BE" w:rsidP="007711BE">
            <w:pPr>
              <w:pStyle w:val="SingleTxtGC"/>
              <w:tabs>
                <w:tab w:val="clear" w:pos="431"/>
                <w:tab w:val="clear" w:pos="1134"/>
                <w:tab w:val="clear" w:pos="1565"/>
                <w:tab w:val="clear" w:pos="1996"/>
                <w:tab w:val="clear" w:pos="2427"/>
              </w:tabs>
              <w:ind w:left="0" w:right="0"/>
              <w:rPr>
                <w:rFonts w:eastAsia="楷体"/>
                <w:iCs/>
                <w:lang w:val="zh-CN"/>
              </w:rPr>
            </w:pPr>
            <w:r w:rsidRPr="007711BE">
              <w:rPr>
                <w:rFonts w:eastAsia="楷体"/>
                <w:iCs/>
                <w:lang w:val="zh-CN"/>
              </w:rPr>
              <w:t>所涉缔约国：</w:t>
            </w:r>
          </w:p>
        </w:tc>
        <w:tc>
          <w:tcPr>
            <w:tcW w:w="4728" w:type="dxa"/>
            <w:shd w:val="clear" w:color="auto" w:fill="auto"/>
          </w:tcPr>
          <w:p w14:paraId="3329A43D" w14:textId="77777777" w:rsidR="007711BE" w:rsidRPr="007711BE" w:rsidRDefault="007711BE" w:rsidP="007711BE">
            <w:pPr>
              <w:pStyle w:val="SingleTxtGC"/>
              <w:tabs>
                <w:tab w:val="clear" w:pos="431"/>
                <w:tab w:val="clear" w:pos="1134"/>
                <w:tab w:val="clear" w:pos="1565"/>
                <w:tab w:val="clear" w:pos="1996"/>
                <w:tab w:val="clear" w:pos="2427"/>
              </w:tabs>
              <w:ind w:left="0" w:right="0"/>
              <w:rPr>
                <w:rFonts w:eastAsiaTheme="minorEastAsia"/>
              </w:rPr>
            </w:pPr>
            <w:r w:rsidRPr="007711BE">
              <w:rPr>
                <w:lang w:val="zh-CN"/>
              </w:rPr>
              <w:t>智利</w:t>
            </w:r>
          </w:p>
        </w:tc>
      </w:tr>
      <w:tr w:rsidR="007711BE" w:rsidRPr="007711BE" w14:paraId="3FE5934C" w14:textId="77777777" w:rsidTr="007711BE">
        <w:tc>
          <w:tcPr>
            <w:tcW w:w="2205" w:type="dxa"/>
            <w:shd w:val="clear" w:color="auto" w:fill="auto"/>
          </w:tcPr>
          <w:p w14:paraId="7A7E4770" w14:textId="77777777" w:rsidR="007711BE" w:rsidRPr="007711BE" w:rsidRDefault="007711BE" w:rsidP="007711BE">
            <w:pPr>
              <w:pStyle w:val="SingleTxtGC"/>
              <w:tabs>
                <w:tab w:val="clear" w:pos="431"/>
                <w:tab w:val="clear" w:pos="1134"/>
                <w:tab w:val="clear" w:pos="1565"/>
                <w:tab w:val="clear" w:pos="1996"/>
                <w:tab w:val="clear" w:pos="2427"/>
              </w:tabs>
              <w:ind w:left="0" w:right="0"/>
              <w:rPr>
                <w:rFonts w:eastAsia="楷体"/>
                <w:lang w:val="zh-CN"/>
              </w:rPr>
            </w:pPr>
            <w:r w:rsidRPr="007711BE">
              <w:rPr>
                <w:rFonts w:eastAsia="楷体"/>
                <w:lang w:val="zh-CN"/>
              </w:rPr>
              <w:t>来文日期：</w:t>
            </w:r>
          </w:p>
        </w:tc>
        <w:tc>
          <w:tcPr>
            <w:tcW w:w="4728" w:type="dxa"/>
            <w:shd w:val="clear" w:color="auto" w:fill="auto"/>
          </w:tcPr>
          <w:p w14:paraId="59878AD2" w14:textId="77777777" w:rsidR="007711BE" w:rsidRPr="007711BE" w:rsidRDefault="007711BE" w:rsidP="007711BE">
            <w:pPr>
              <w:pStyle w:val="SingleTxtGC"/>
              <w:tabs>
                <w:tab w:val="clear" w:pos="431"/>
                <w:tab w:val="clear" w:pos="1134"/>
                <w:tab w:val="clear" w:pos="1565"/>
                <w:tab w:val="clear" w:pos="1996"/>
                <w:tab w:val="clear" w:pos="2427"/>
              </w:tabs>
              <w:ind w:left="0" w:right="0"/>
              <w:rPr>
                <w:rFonts w:eastAsiaTheme="minorEastAsia"/>
              </w:rPr>
            </w:pPr>
            <w:r w:rsidRPr="007711BE">
              <w:rPr>
                <w:lang w:val="zh-CN"/>
              </w:rPr>
              <w:t>2018</w:t>
            </w:r>
            <w:r w:rsidRPr="007711BE">
              <w:rPr>
                <w:lang w:val="zh-CN"/>
              </w:rPr>
              <w:t>年</w:t>
            </w:r>
            <w:r w:rsidRPr="007711BE">
              <w:rPr>
                <w:lang w:val="zh-CN"/>
              </w:rPr>
              <w:t>11</w:t>
            </w:r>
            <w:r w:rsidRPr="007711BE">
              <w:rPr>
                <w:lang w:val="zh-CN"/>
              </w:rPr>
              <w:t>月</w:t>
            </w:r>
            <w:r w:rsidRPr="007711BE">
              <w:rPr>
                <w:lang w:val="zh-CN"/>
              </w:rPr>
              <w:t>28</w:t>
            </w:r>
            <w:r w:rsidRPr="007711BE">
              <w:rPr>
                <w:lang w:val="zh-CN"/>
              </w:rPr>
              <w:t>日</w:t>
            </w:r>
            <w:r w:rsidRPr="007711BE">
              <w:rPr>
                <w:lang w:val="zh-CN"/>
              </w:rPr>
              <w:t>(</w:t>
            </w:r>
            <w:r w:rsidRPr="007711BE">
              <w:rPr>
                <w:lang w:val="zh-CN"/>
              </w:rPr>
              <w:t>首次提交</w:t>
            </w:r>
            <w:r w:rsidRPr="007711BE">
              <w:rPr>
                <w:lang w:val="zh-CN"/>
              </w:rPr>
              <w:t>)</w:t>
            </w:r>
          </w:p>
        </w:tc>
      </w:tr>
      <w:tr w:rsidR="007711BE" w:rsidRPr="007711BE" w14:paraId="77979C98" w14:textId="77777777" w:rsidTr="007711BE">
        <w:tc>
          <w:tcPr>
            <w:tcW w:w="2205" w:type="dxa"/>
            <w:shd w:val="clear" w:color="auto" w:fill="auto"/>
          </w:tcPr>
          <w:p w14:paraId="6550B1DC" w14:textId="77777777" w:rsidR="007711BE" w:rsidRPr="007711BE" w:rsidRDefault="007711BE" w:rsidP="007711BE">
            <w:pPr>
              <w:pStyle w:val="SingleTxtGC"/>
              <w:tabs>
                <w:tab w:val="clear" w:pos="431"/>
                <w:tab w:val="clear" w:pos="1134"/>
                <w:tab w:val="clear" w:pos="1565"/>
                <w:tab w:val="clear" w:pos="1996"/>
                <w:tab w:val="clear" w:pos="2427"/>
              </w:tabs>
              <w:ind w:left="0" w:right="0"/>
              <w:rPr>
                <w:rFonts w:eastAsia="楷体"/>
                <w:lang w:val="zh-CN"/>
              </w:rPr>
            </w:pPr>
            <w:r w:rsidRPr="007711BE">
              <w:rPr>
                <w:rFonts w:eastAsia="楷体"/>
                <w:lang w:val="zh-CN"/>
              </w:rPr>
              <w:t>决定通过日期：</w:t>
            </w:r>
          </w:p>
        </w:tc>
        <w:tc>
          <w:tcPr>
            <w:tcW w:w="4728" w:type="dxa"/>
            <w:shd w:val="clear" w:color="auto" w:fill="auto"/>
          </w:tcPr>
          <w:p w14:paraId="63C42A4C" w14:textId="77777777" w:rsidR="007711BE" w:rsidRPr="007711BE" w:rsidRDefault="007711BE" w:rsidP="007711BE">
            <w:pPr>
              <w:pStyle w:val="SingleTxtGC"/>
              <w:tabs>
                <w:tab w:val="clear" w:pos="431"/>
                <w:tab w:val="clear" w:pos="1134"/>
                <w:tab w:val="clear" w:pos="1565"/>
                <w:tab w:val="clear" w:pos="1996"/>
                <w:tab w:val="clear" w:pos="2427"/>
              </w:tabs>
              <w:ind w:left="0" w:right="0"/>
              <w:rPr>
                <w:rFonts w:eastAsiaTheme="minorEastAsia"/>
              </w:rPr>
            </w:pPr>
            <w:r w:rsidRPr="007711BE">
              <w:rPr>
                <w:lang w:val="zh-CN"/>
              </w:rPr>
              <w:t>2023</w:t>
            </w:r>
            <w:r w:rsidRPr="007711BE">
              <w:rPr>
                <w:lang w:val="zh-CN"/>
              </w:rPr>
              <w:t>年</w:t>
            </w:r>
            <w:r w:rsidRPr="007711BE">
              <w:rPr>
                <w:lang w:val="zh-CN"/>
              </w:rPr>
              <w:t>5</w:t>
            </w:r>
            <w:r w:rsidRPr="007711BE">
              <w:rPr>
                <w:lang w:val="zh-CN"/>
              </w:rPr>
              <w:t>月</w:t>
            </w:r>
            <w:r w:rsidRPr="007711BE">
              <w:rPr>
                <w:lang w:val="zh-CN"/>
              </w:rPr>
              <w:t>8</w:t>
            </w:r>
            <w:r w:rsidRPr="007711BE">
              <w:rPr>
                <w:lang w:val="zh-CN"/>
              </w:rPr>
              <w:t>日</w:t>
            </w:r>
          </w:p>
        </w:tc>
      </w:tr>
      <w:tr w:rsidR="007711BE" w:rsidRPr="007711BE" w14:paraId="7A764F97" w14:textId="77777777" w:rsidTr="007711BE">
        <w:tc>
          <w:tcPr>
            <w:tcW w:w="2205" w:type="dxa"/>
            <w:shd w:val="clear" w:color="auto" w:fill="auto"/>
          </w:tcPr>
          <w:p w14:paraId="0E5F5E25" w14:textId="77777777" w:rsidR="007711BE" w:rsidRPr="007711BE" w:rsidRDefault="007711BE" w:rsidP="007711BE">
            <w:pPr>
              <w:pStyle w:val="SingleTxtGC"/>
              <w:tabs>
                <w:tab w:val="clear" w:pos="431"/>
                <w:tab w:val="clear" w:pos="1134"/>
                <w:tab w:val="clear" w:pos="1565"/>
                <w:tab w:val="clear" w:pos="1996"/>
                <w:tab w:val="clear" w:pos="2427"/>
              </w:tabs>
              <w:ind w:left="0" w:right="0"/>
              <w:rPr>
                <w:rFonts w:eastAsia="楷体"/>
                <w:iCs/>
                <w:lang w:val="zh-CN"/>
              </w:rPr>
            </w:pPr>
            <w:r w:rsidRPr="007711BE">
              <w:rPr>
                <w:rFonts w:eastAsia="楷体"/>
                <w:iCs/>
                <w:lang w:val="zh-CN"/>
              </w:rPr>
              <w:t>事由：</w:t>
            </w:r>
          </w:p>
        </w:tc>
        <w:tc>
          <w:tcPr>
            <w:tcW w:w="4728" w:type="dxa"/>
            <w:shd w:val="clear" w:color="auto" w:fill="auto"/>
          </w:tcPr>
          <w:p w14:paraId="7BAB6CB5" w14:textId="77777777" w:rsidR="007711BE" w:rsidRPr="007711BE" w:rsidRDefault="007711BE" w:rsidP="007711BE">
            <w:pPr>
              <w:pStyle w:val="SingleTxtGC"/>
              <w:tabs>
                <w:tab w:val="clear" w:pos="431"/>
                <w:tab w:val="clear" w:pos="1134"/>
                <w:tab w:val="clear" w:pos="1565"/>
                <w:tab w:val="clear" w:pos="1996"/>
                <w:tab w:val="clear" w:pos="2427"/>
              </w:tabs>
              <w:ind w:left="0" w:right="0"/>
              <w:rPr>
                <w:rFonts w:eastAsiaTheme="minorEastAsia"/>
              </w:rPr>
            </w:pPr>
            <w:r w:rsidRPr="007711BE">
              <w:rPr>
                <w:lang w:val="zh-CN"/>
              </w:rPr>
              <w:t>追讨银行贷款优先于抚养费欠款</w:t>
            </w:r>
          </w:p>
        </w:tc>
      </w:tr>
      <w:tr w:rsidR="007711BE" w:rsidRPr="007711BE" w14:paraId="35A37195" w14:textId="77777777" w:rsidTr="007711BE">
        <w:tc>
          <w:tcPr>
            <w:tcW w:w="2205" w:type="dxa"/>
            <w:shd w:val="clear" w:color="auto" w:fill="auto"/>
          </w:tcPr>
          <w:p w14:paraId="27D84D2B" w14:textId="77777777" w:rsidR="007711BE" w:rsidRPr="007711BE" w:rsidRDefault="007711BE" w:rsidP="007711BE">
            <w:pPr>
              <w:pStyle w:val="SingleTxtGC"/>
              <w:tabs>
                <w:tab w:val="clear" w:pos="431"/>
                <w:tab w:val="clear" w:pos="1134"/>
                <w:tab w:val="clear" w:pos="1565"/>
                <w:tab w:val="clear" w:pos="1996"/>
                <w:tab w:val="clear" w:pos="2427"/>
              </w:tabs>
              <w:ind w:left="0" w:right="0"/>
              <w:rPr>
                <w:rFonts w:eastAsia="楷体"/>
                <w:iCs/>
                <w:lang w:val="zh-CN"/>
              </w:rPr>
            </w:pPr>
            <w:r w:rsidRPr="007711BE">
              <w:rPr>
                <w:rFonts w:eastAsia="楷体"/>
                <w:iCs/>
                <w:lang w:val="zh-CN"/>
              </w:rPr>
              <w:t>程序性问题：</w:t>
            </w:r>
          </w:p>
        </w:tc>
        <w:tc>
          <w:tcPr>
            <w:tcW w:w="4728" w:type="dxa"/>
            <w:shd w:val="clear" w:color="auto" w:fill="auto"/>
          </w:tcPr>
          <w:p w14:paraId="30152118" w14:textId="77777777" w:rsidR="007711BE" w:rsidRPr="007711BE" w:rsidRDefault="007711BE" w:rsidP="007711BE">
            <w:pPr>
              <w:pStyle w:val="SingleTxtGC"/>
              <w:tabs>
                <w:tab w:val="clear" w:pos="431"/>
                <w:tab w:val="clear" w:pos="1134"/>
                <w:tab w:val="clear" w:pos="1565"/>
                <w:tab w:val="clear" w:pos="1996"/>
                <w:tab w:val="clear" w:pos="2427"/>
              </w:tabs>
              <w:ind w:left="0" w:right="0"/>
              <w:rPr>
                <w:rFonts w:eastAsiaTheme="minorEastAsia"/>
              </w:rPr>
            </w:pPr>
            <w:r w:rsidRPr="007711BE">
              <w:rPr>
                <w:lang w:val="zh-CN"/>
              </w:rPr>
              <w:t>用尽国内补救办法</w:t>
            </w:r>
          </w:p>
        </w:tc>
      </w:tr>
      <w:tr w:rsidR="007711BE" w:rsidRPr="007711BE" w14:paraId="116F96DF" w14:textId="77777777" w:rsidTr="007711BE">
        <w:tc>
          <w:tcPr>
            <w:tcW w:w="2205" w:type="dxa"/>
            <w:shd w:val="clear" w:color="auto" w:fill="auto"/>
          </w:tcPr>
          <w:p w14:paraId="5A492F21" w14:textId="77777777" w:rsidR="007711BE" w:rsidRPr="007711BE" w:rsidRDefault="007711BE" w:rsidP="007711BE">
            <w:pPr>
              <w:pStyle w:val="SingleTxtGC"/>
              <w:tabs>
                <w:tab w:val="clear" w:pos="431"/>
                <w:tab w:val="clear" w:pos="1134"/>
                <w:tab w:val="clear" w:pos="1565"/>
                <w:tab w:val="clear" w:pos="1996"/>
                <w:tab w:val="clear" w:pos="2427"/>
              </w:tabs>
              <w:ind w:left="0" w:right="0"/>
              <w:rPr>
                <w:rFonts w:eastAsia="楷体"/>
                <w:iCs/>
                <w:lang w:val="zh-CN"/>
              </w:rPr>
            </w:pPr>
            <w:r w:rsidRPr="007711BE">
              <w:rPr>
                <w:rFonts w:eastAsia="楷体"/>
                <w:iCs/>
                <w:lang w:val="zh-CN"/>
              </w:rPr>
              <w:t>实质性问题：</w:t>
            </w:r>
          </w:p>
        </w:tc>
        <w:tc>
          <w:tcPr>
            <w:tcW w:w="4728" w:type="dxa"/>
            <w:shd w:val="clear" w:color="auto" w:fill="auto"/>
          </w:tcPr>
          <w:p w14:paraId="44A1E233" w14:textId="77777777" w:rsidR="007711BE" w:rsidRPr="007711BE" w:rsidRDefault="007711BE" w:rsidP="007711BE">
            <w:pPr>
              <w:pStyle w:val="SingleTxtGC"/>
              <w:tabs>
                <w:tab w:val="clear" w:pos="431"/>
                <w:tab w:val="clear" w:pos="1134"/>
                <w:tab w:val="clear" w:pos="1565"/>
                <w:tab w:val="clear" w:pos="1996"/>
                <w:tab w:val="clear" w:pos="2427"/>
              </w:tabs>
              <w:ind w:left="0" w:right="0"/>
              <w:rPr>
                <w:rFonts w:eastAsiaTheme="minorEastAsia"/>
              </w:rPr>
            </w:pPr>
            <w:r w:rsidRPr="007711BE">
              <w:rPr>
                <w:lang w:val="zh-CN"/>
              </w:rPr>
              <w:t>儿童权利；父母责任</w:t>
            </w:r>
          </w:p>
        </w:tc>
      </w:tr>
      <w:tr w:rsidR="007711BE" w:rsidRPr="007711BE" w14:paraId="17E86162" w14:textId="77777777" w:rsidTr="007711BE">
        <w:tc>
          <w:tcPr>
            <w:tcW w:w="2205" w:type="dxa"/>
            <w:shd w:val="clear" w:color="auto" w:fill="auto"/>
          </w:tcPr>
          <w:p w14:paraId="00FBA269" w14:textId="77777777" w:rsidR="007711BE" w:rsidRPr="007711BE" w:rsidRDefault="007711BE" w:rsidP="007711BE">
            <w:pPr>
              <w:pStyle w:val="SingleTxtGC"/>
              <w:tabs>
                <w:tab w:val="clear" w:pos="431"/>
                <w:tab w:val="clear" w:pos="1134"/>
                <w:tab w:val="clear" w:pos="1565"/>
                <w:tab w:val="clear" w:pos="1996"/>
                <w:tab w:val="clear" w:pos="2427"/>
              </w:tabs>
              <w:ind w:left="-74" w:right="0"/>
              <w:rPr>
                <w:rFonts w:eastAsia="楷体"/>
                <w:iCs/>
                <w:lang w:val="zh-CN"/>
              </w:rPr>
            </w:pPr>
            <w:r w:rsidRPr="007711BE">
              <w:rPr>
                <w:rFonts w:eastAsia="楷体"/>
                <w:iCs/>
                <w:lang w:val="zh-CN"/>
              </w:rPr>
              <w:t>《公约》条款：</w:t>
            </w:r>
          </w:p>
        </w:tc>
        <w:tc>
          <w:tcPr>
            <w:tcW w:w="4728" w:type="dxa"/>
            <w:shd w:val="clear" w:color="auto" w:fill="auto"/>
          </w:tcPr>
          <w:p w14:paraId="50924EDD" w14:textId="77777777" w:rsidR="007711BE" w:rsidRPr="007711BE" w:rsidRDefault="007711BE" w:rsidP="007711BE">
            <w:pPr>
              <w:pStyle w:val="SingleTxtGC"/>
              <w:tabs>
                <w:tab w:val="clear" w:pos="431"/>
                <w:tab w:val="clear" w:pos="1134"/>
                <w:tab w:val="clear" w:pos="1565"/>
                <w:tab w:val="clear" w:pos="1996"/>
                <w:tab w:val="clear" w:pos="2427"/>
              </w:tabs>
              <w:ind w:left="0" w:right="0"/>
              <w:rPr>
                <w:rFonts w:eastAsiaTheme="minorEastAsia"/>
              </w:rPr>
            </w:pPr>
            <w:r w:rsidRPr="007711BE">
              <w:rPr>
                <w:lang w:val="zh-CN"/>
              </w:rPr>
              <w:t>第二十七条第</w:t>
            </w:r>
            <w:r w:rsidRPr="007711BE">
              <w:rPr>
                <w:lang w:val="zh-CN"/>
              </w:rPr>
              <w:t>4</w:t>
            </w:r>
            <w:r w:rsidRPr="007711BE">
              <w:rPr>
                <w:lang w:val="zh-CN"/>
              </w:rPr>
              <w:t>款</w:t>
            </w:r>
          </w:p>
        </w:tc>
      </w:tr>
      <w:tr w:rsidR="007711BE" w:rsidRPr="007711BE" w14:paraId="66D18F9B" w14:textId="77777777" w:rsidTr="007711BE">
        <w:tc>
          <w:tcPr>
            <w:tcW w:w="2205" w:type="dxa"/>
            <w:shd w:val="clear" w:color="auto" w:fill="auto"/>
          </w:tcPr>
          <w:p w14:paraId="48ECBD86" w14:textId="77777777" w:rsidR="007711BE" w:rsidRPr="007711BE" w:rsidRDefault="007711BE" w:rsidP="007711BE">
            <w:pPr>
              <w:pStyle w:val="SingleTxtGC"/>
              <w:tabs>
                <w:tab w:val="clear" w:pos="431"/>
                <w:tab w:val="clear" w:pos="1134"/>
                <w:tab w:val="clear" w:pos="1565"/>
                <w:tab w:val="clear" w:pos="1996"/>
                <w:tab w:val="clear" w:pos="2427"/>
              </w:tabs>
              <w:ind w:left="-74" w:right="0"/>
              <w:rPr>
                <w:rFonts w:eastAsia="楷体"/>
                <w:iCs/>
                <w:lang w:val="zh-CN"/>
              </w:rPr>
            </w:pPr>
            <w:r w:rsidRPr="007711BE">
              <w:rPr>
                <w:rFonts w:eastAsia="楷体"/>
                <w:iCs/>
                <w:lang w:val="zh-CN"/>
              </w:rPr>
              <w:t>《任择议定书》条款：</w:t>
            </w:r>
          </w:p>
        </w:tc>
        <w:tc>
          <w:tcPr>
            <w:tcW w:w="4728" w:type="dxa"/>
            <w:shd w:val="clear" w:color="auto" w:fill="auto"/>
          </w:tcPr>
          <w:p w14:paraId="3D2F9E1D" w14:textId="77777777" w:rsidR="007711BE" w:rsidRPr="007711BE" w:rsidRDefault="007711BE" w:rsidP="007711BE">
            <w:pPr>
              <w:pStyle w:val="SingleTxtGC"/>
              <w:tabs>
                <w:tab w:val="clear" w:pos="431"/>
                <w:tab w:val="clear" w:pos="1134"/>
                <w:tab w:val="clear" w:pos="1565"/>
                <w:tab w:val="clear" w:pos="1996"/>
                <w:tab w:val="clear" w:pos="2427"/>
              </w:tabs>
              <w:ind w:left="0" w:right="0"/>
              <w:rPr>
                <w:rFonts w:eastAsiaTheme="minorEastAsia"/>
              </w:rPr>
            </w:pPr>
            <w:r w:rsidRPr="007711BE">
              <w:rPr>
                <w:lang w:val="zh-CN"/>
              </w:rPr>
              <w:t>第</w:t>
            </w:r>
            <w:r w:rsidRPr="007711BE">
              <w:rPr>
                <w:lang w:val="zh-CN"/>
              </w:rPr>
              <w:t>7</w:t>
            </w:r>
            <w:r w:rsidRPr="007711BE">
              <w:rPr>
                <w:lang w:val="zh-CN"/>
              </w:rPr>
              <w:t>条</w:t>
            </w:r>
            <w:r w:rsidRPr="007711BE">
              <w:rPr>
                <w:lang w:val="zh-CN"/>
              </w:rPr>
              <w:t>(e)</w:t>
            </w:r>
            <w:r w:rsidRPr="007711BE">
              <w:rPr>
                <w:lang w:val="zh-CN"/>
              </w:rPr>
              <w:t>项</w:t>
            </w:r>
          </w:p>
        </w:tc>
      </w:tr>
    </w:tbl>
    <w:p w14:paraId="04924DBD" w14:textId="77777777" w:rsidR="00117BE2" w:rsidRPr="00541311" w:rsidRDefault="00117BE2" w:rsidP="007711BE">
      <w:pPr>
        <w:pStyle w:val="SingleTxtGC"/>
        <w:spacing w:before="120"/>
      </w:pPr>
      <w:r w:rsidRPr="00541311">
        <w:rPr>
          <w:lang w:val="zh-CN"/>
        </w:rPr>
        <w:t>1.1</w:t>
      </w:r>
      <w:r w:rsidRPr="00541311">
        <w:rPr>
          <w:lang w:val="zh-CN"/>
        </w:rPr>
        <w:tab/>
      </w:r>
      <w:r w:rsidRPr="00541311">
        <w:rPr>
          <w:lang w:val="zh-CN"/>
        </w:rPr>
        <w:t>来文提交人是</w:t>
      </w:r>
      <w:r w:rsidRPr="00541311">
        <w:rPr>
          <w:lang w:val="zh-CN"/>
        </w:rPr>
        <w:t>K.P.C.</w:t>
      </w:r>
      <w:r w:rsidRPr="00541311">
        <w:rPr>
          <w:lang w:val="zh-CN"/>
        </w:rPr>
        <w:t>，智利国民，</w:t>
      </w:r>
      <w:r w:rsidRPr="00541311">
        <w:rPr>
          <w:lang w:val="zh-CN"/>
        </w:rPr>
        <w:t>1978</w:t>
      </w:r>
      <w:r w:rsidRPr="00541311">
        <w:rPr>
          <w:lang w:val="zh-CN"/>
        </w:rPr>
        <w:t>年</w:t>
      </w:r>
      <w:r w:rsidRPr="00541311">
        <w:rPr>
          <w:lang w:val="zh-CN"/>
        </w:rPr>
        <w:t>2</w:t>
      </w:r>
      <w:r w:rsidRPr="00541311">
        <w:rPr>
          <w:lang w:val="zh-CN"/>
        </w:rPr>
        <w:t>月</w:t>
      </w:r>
      <w:r w:rsidRPr="00541311">
        <w:rPr>
          <w:lang w:val="zh-CN"/>
        </w:rPr>
        <w:t>2</w:t>
      </w:r>
      <w:r w:rsidRPr="00541311">
        <w:rPr>
          <w:lang w:val="zh-CN"/>
        </w:rPr>
        <w:t>日出生。她代表女儿</w:t>
      </w:r>
      <w:r w:rsidRPr="00541311">
        <w:rPr>
          <w:lang w:val="zh-CN"/>
        </w:rPr>
        <w:t>J.R.P.</w:t>
      </w:r>
      <w:r w:rsidRPr="00541311">
        <w:rPr>
          <w:lang w:val="zh-CN"/>
        </w:rPr>
        <w:t>以及两个儿子</w:t>
      </w:r>
      <w:r w:rsidRPr="00541311">
        <w:rPr>
          <w:lang w:val="zh-CN"/>
        </w:rPr>
        <w:t>Ni.R.P.</w:t>
      </w:r>
      <w:r w:rsidRPr="00541311">
        <w:rPr>
          <w:lang w:val="zh-CN"/>
        </w:rPr>
        <w:t>和</w:t>
      </w:r>
      <w:r w:rsidRPr="00541311">
        <w:rPr>
          <w:lang w:val="zh-CN"/>
        </w:rPr>
        <w:t>Ne.R.P.</w:t>
      </w:r>
      <w:r w:rsidRPr="00541311">
        <w:rPr>
          <w:lang w:val="zh-CN"/>
        </w:rPr>
        <w:t>提交来文，女儿和儿子均为智利国民，分别出生于</w:t>
      </w:r>
      <w:r w:rsidRPr="00541311">
        <w:rPr>
          <w:lang w:val="zh-CN"/>
        </w:rPr>
        <w:t>1998</w:t>
      </w:r>
      <w:r w:rsidRPr="00541311">
        <w:rPr>
          <w:lang w:val="zh-CN"/>
        </w:rPr>
        <w:t>年</w:t>
      </w:r>
      <w:r w:rsidRPr="00541311">
        <w:rPr>
          <w:lang w:val="zh-CN"/>
        </w:rPr>
        <w:t>7</w:t>
      </w:r>
      <w:r w:rsidRPr="00541311">
        <w:rPr>
          <w:lang w:val="zh-CN"/>
        </w:rPr>
        <w:t>月</w:t>
      </w:r>
      <w:r w:rsidRPr="00541311">
        <w:rPr>
          <w:lang w:val="zh-CN"/>
        </w:rPr>
        <w:t>23</w:t>
      </w:r>
      <w:r w:rsidRPr="00541311">
        <w:rPr>
          <w:lang w:val="zh-CN"/>
        </w:rPr>
        <w:t>日、</w:t>
      </w:r>
      <w:r w:rsidRPr="00541311">
        <w:rPr>
          <w:lang w:val="zh-CN"/>
        </w:rPr>
        <w:t>2004</w:t>
      </w:r>
      <w:r w:rsidRPr="00541311">
        <w:rPr>
          <w:lang w:val="zh-CN"/>
        </w:rPr>
        <w:t>年</w:t>
      </w:r>
      <w:r w:rsidRPr="00541311">
        <w:rPr>
          <w:lang w:val="zh-CN"/>
        </w:rPr>
        <w:t>8</w:t>
      </w:r>
      <w:r w:rsidRPr="00541311">
        <w:rPr>
          <w:lang w:val="zh-CN"/>
        </w:rPr>
        <w:t>月</w:t>
      </w:r>
      <w:r w:rsidRPr="00541311">
        <w:rPr>
          <w:lang w:val="zh-CN"/>
        </w:rPr>
        <w:t>31</w:t>
      </w:r>
      <w:r w:rsidRPr="00541311">
        <w:rPr>
          <w:lang w:val="zh-CN"/>
        </w:rPr>
        <w:t>日和</w:t>
      </w:r>
      <w:r w:rsidRPr="00541311">
        <w:rPr>
          <w:lang w:val="zh-CN"/>
        </w:rPr>
        <w:t>2012</w:t>
      </w:r>
      <w:r w:rsidRPr="00541311">
        <w:rPr>
          <w:lang w:val="zh-CN"/>
        </w:rPr>
        <w:t>年</w:t>
      </w:r>
      <w:r w:rsidRPr="00541311">
        <w:rPr>
          <w:lang w:val="zh-CN"/>
        </w:rPr>
        <w:t>3</w:t>
      </w:r>
      <w:r w:rsidRPr="00541311">
        <w:rPr>
          <w:lang w:val="zh-CN"/>
        </w:rPr>
        <w:t>月</w:t>
      </w:r>
      <w:r w:rsidRPr="00541311">
        <w:rPr>
          <w:lang w:val="zh-CN"/>
        </w:rPr>
        <w:t>19</w:t>
      </w:r>
      <w:r w:rsidRPr="00541311">
        <w:rPr>
          <w:lang w:val="zh-CN"/>
        </w:rPr>
        <w:t>日。提交人声称，缔约国侵犯了</w:t>
      </w:r>
      <w:r w:rsidRPr="00541311">
        <w:rPr>
          <w:lang w:val="zh-CN"/>
        </w:rPr>
        <w:t>J.R.P.</w:t>
      </w:r>
      <w:r w:rsidRPr="00541311">
        <w:rPr>
          <w:lang w:val="zh-CN"/>
        </w:rPr>
        <w:t>、</w:t>
      </w:r>
      <w:r w:rsidRPr="00541311">
        <w:rPr>
          <w:lang w:val="zh-CN"/>
        </w:rPr>
        <w:t>Ni.R.P.</w:t>
      </w:r>
      <w:r w:rsidRPr="00541311">
        <w:rPr>
          <w:lang w:val="zh-CN"/>
        </w:rPr>
        <w:t>和</w:t>
      </w:r>
      <w:r w:rsidRPr="00541311">
        <w:rPr>
          <w:lang w:val="zh-CN"/>
        </w:rPr>
        <w:t>Ne.R.P.</w:t>
      </w:r>
      <w:r w:rsidRPr="00541311">
        <w:rPr>
          <w:lang w:val="zh-CN"/>
        </w:rPr>
        <w:t>根据《公约》第二十七条第</w:t>
      </w:r>
      <w:r w:rsidRPr="00541311">
        <w:rPr>
          <w:lang w:val="zh-CN"/>
        </w:rPr>
        <w:t>4</w:t>
      </w:r>
      <w:r w:rsidRPr="00541311">
        <w:rPr>
          <w:lang w:val="zh-CN"/>
        </w:rPr>
        <w:t>款享有的权利。《任择议定书》于</w:t>
      </w:r>
      <w:r w:rsidRPr="00541311">
        <w:rPr>
          <w:lang w:val="zh-CN"/>
        </w:rPr>
        <w:t>2015</w:t>
      </w:r>
      <w:r w:rsidRPr="00541311">
        <w:rPr>
          <w:lang w:val="zh-CN"/>
        </w:rPr>
        <w:t>年</w:t>
      </w:r>
      <w:r w:rsidRPr="00541311">
        <w:rPr>
          <w:lang w:val="zh-CN"/>
        </w:rPr>
        <w:t>12</w:t>
      </w:r>
      <w:r w:rsidRPr="00541311">
        <w:rPr>
          <w:lang w:val="zh-CN"/>
        </w:rPr>
        <w:t>月</w:t>
      </w:r>
      <w:r w:rsidRPr="00541311">
        <w:rPr>
          <w:lang w:val="zh-CN"/>
        </w:rPr>
        <w:t>1</w:t>
      </w:r>
      <w:r w:rsidRPr="00541311">
        <w:rPr>
          <w:lang w:val="zh-CN"/>
        </w:rPr>
        <w:t>日对缔约国生效。</w:t>
      </w:r>
    </w:p>
    <w:p w14:paraId="7BBCEF53" w14:textId="77777777" w:rsidR="00117BE2" w:rsidRPr="00541311" w:rsidRDefault="00117BE2" w:rsidP="00117BE2">
      <w:pPr>
        <w:pStyle w:val="SingleTxtGC"/>
      </w:pPr>
      <w:r w:rsidRPr="00541311">
        <w:rPr>
          <w:lang w:val="zh-CN"/>
        </w:rPr>
        <w:t>1.2</w:t>
      </w:r>
      <w:r w:rsidRPr="00541311">
        <w:rPr>
          <w:lang w:val="zh-CN"/>
        </w:rPr>
        <w:tab/>
        <w:t>2021</w:t>
      </w:r>
      <w:r w:rsidRPr="00541311">
        <w:rPr>
          <w:lang w:val="zh-CN"/>
        </w:rPr>
        <w:t>年</w:t>
      </w:r>
      <w:r w:rsidRPr="00541311">
        <w:rPr>
          <w:lang w:val="zh-CN"/>
        </w:rPr>
        <w:t>4</w:t>
      </w:r>
      <w:r w:rsidRPr="00541311">
        <w:rPr>
          <w:lang w:val="zh-CN"/>
        </w:rPr>
        <w:t>月</w:t>
      </w:r>
      <w:r w:rsidRPr="00541311">
        <w:rPr>
          <w:lang w:val="zh-CN"/>
        </w:rPr>
        <w:t>15</w:t>
      </w:r>
      <w:r w:rsidRPr="00541311">
        <w:rPr>
          <w:lang w:val="zh-CN"/>
        </w:rPr>
        <w:t>日，根据《任择议定书》第六条，来文工作组代表委员会行事，决定驳回缔约国关于将来文可否受理与实质问题分开审议的请求。</w:t>
      </w:r>
    </w:p>
    <w:p w14:paraId="1A362EAD" w14:textId="77777777" w:rsidR="00117BE2" w:rsidRPr="00541311" w:rsidRDefault="00117BE2" w:rsidP="007711BE">
      <w:pPr>
        <w:pStyle w:val="H23GC"/>
      </w:pPr>
      <w:r w:rsidRPr="00541311">
        <w:rPr>
          <w:lang w:val="zh-CN"/>
        </w:rPr>
        <w:lastRenderedPageBreak/>
        <w:tab/>
      </w:r>
      <w:r w:rsidRPr="00541311">
        <w:rPr>
          <w:lang w:val="zh-CN"/>
        </w:rPr>
        <w:tab/>
      </w:r>
      <w:r w:rsidRPr="00541311">
        <w:rPr>
          <w:lang w:val="zh-CN"/>
        </w:rPr>
        <w:t>提交人陈述的事实</w:t>
      </w:r>
    </w:p>
    <w:p w14:paraId="2BA96F80" w14:textId="568B955F" w:rsidR="00117BE2" w:rsidRPr="00541311" w:rsidRDefault="00117BE2" w:rsidP="00117BE2">
      <w:pPr>
        <w:pStyle w:val="SingleTxtGC"/>
      </w:pPr>
      <w:r w:rsidRPr="00541311">
        <w:rPr>
          <w:lang w:val="zh-CN"/>
        </w:rPr>
        <w:t>2.1</w:t>
      </w:r>
      <w:r w:rsidRPr="00541311">
        <w:rPr>
          <w:lang w:val="zh-CN"/>
        </w:rPr>
        <w:tab/>
      </w:r>
      <w:r w:rsidRPr="00541311">
        <w:rPr>
          <w:lang w:val="zh-CN"/>
        </w:rPr>
        <w:t>提交人与</w:t>
      </w:r>
      <w:r w:rsidRPr="00541311">
        <w:rPr>
          <w:lang w:val="zh-CN"/>
        </w:rPr>
        <w:t>J.R.</w:t>
      </w:r>
      <w:r w:rsidRPr="00541311">
        <w:rPr>
          <w:lang w:val="zh-CN"/>
        </w:rPr>
        <w:t>结婚，生育了</w:t>
      </w:r>
      <w:r w:rsidRPr="00541311">
        <w:rPr>
          <w:lang w:val="zh-CN"/>
        </w:rPr>
        <w:t>J.R.P.</w:t>
      </w:r>
      <w:r w:rsidRPr="00541311">
        <w:rPr>
          <w:lang w:val="zh-CN"/>
        </w:rPr>
        <w:t>、</w:t>
      </w:r>
      <w:r w:rsidRPr="00541311">
        <w:rPr>
          <w:lang w:val="zh-CN"/>
        </w:rPr>
        <w:t>Ni.R.P.</w:t>
      </w:r>
      <w:r w:rsidRPr="00541311">
        <w:rPr>
          <w:lang w:val="zh-CN"/>
        </w:rPr>
        <w:t>和</w:t>
      </w:r>
      <w:r w:rsidRPr="00541311">
        <w:rPr>
          <w:lang w:val="zh-CN"/>
        </w:rPr>
        <w:t>Ne.R.P.</w:t>
      </w:r>
      <w:r w:rsidRPr="00541311">
        <w:rPr>
          <w:lang w:val="zh-CN"/>
        </w:rPr>
        <w:t>。在一个未具体说明的日期，提交人向科皮亚</w:t>
      </w:r>
      <w:proofErr w:type="gramStart"/>
      <w:r w:rsidRPr="00541311">
        <w:rPr>
          <w:lang w:val="zh-CN"/>
        </w:rPr>
        <w:t>波家庭</w:t>
      </w:r>
      <w:proofErr w:type="gramEnd"/>
      <w:r w:rsidRPr="00541311">
        <w:rPr>
          <w:lang w:val="zh-CN"/>
        </w:rPr>
        <w:t>法院指控</w:t>
      </w:r>
      <w:r w:rsidRPr="00541311">
        <w:rPr>
          <w:lang w:val="zh-CN"/>
        </w:rPr>
        <w:t>J.R.</w:t>
      </w:r>
      <w:r w:rsidRPr="00541311">
        <w:rPr>
          <w:lang w:val="zh-CN"/>
        </w:rPr>
        <w:t>有家庭暴力行为，并与他事实上分居。</w:t>
      </w:r>
      <w:r w:rsidRPr="00541311">
        <w:rPr>
          <w:lang w:val="zh-CN"/>
        </w:rPr>
        <w:t>2014</w:t>
      </w:r>
      <w:r w:rsidRPr="00541311">
        <w:rPr>
          <w:lang w:val="zh-CN"/>
        </w:rPr>
        <w:t>年</w:t>
      </w:r>
      <w:r w:rsidRPr="00541311">
        <w:rPr>
          <w:lang w:val="zh-CN"/>
        </w:rPr>
        <w:t>2</w:t>
      </w:r>
      <w:r w:rsidRPr="00541311">
        <w:rPr>
          <w:lang w:val="zh-CN"/>
        </w:rPr>
        <w:t>月</w:t>
      </w:r>
      <w:r w:rsidRPr="00541311">
        <w:rPr>
          <w:lang w:val="zh-CN"/>
        </w:rPr>
        <w:t>27</w:t>
      </w:r>
      <w:r w:rsidRPr="00541311">
        <w:rPr>
          <w:lang w:val="zh-CN"/>
        </w:rPr>
        <w:t>日，提交人和</w:t>
      </w:r>
      <w:r w:rsidRPr="00541311">
        <w:rPr>
          <w:lang w:val="zh-CN"/>
        </w:rPr>
        <w:t>J.R.</w:t>
      </w:r>
      <w:r w:rsidRPr="00541311">
        <w:rPr>
          <w:lang w:val="zh-CN"/>
        </w:rPr>
        <w:t>达成协议，</w:t>
      </w:r>
      <w:r w:rsidRPr="00541311">
        <w:rPr>
          <w:lang w:val="zh-CN"/>
        </w:rPr>
        <w:t>J.R.</w:t>
      </w:r>
      <w:r w:rsidRPr="00541311">
        <w:rPr>
          <w:lang w:val="zh-CN"/>
        </w:rPr>
        <w:t>承诺支付</w:t>
      </w:r>
      <w:r w:rsidRPr="00541311">
        <w:rPr>
          <w:lang w:val="zh-CN"/>
        </w:rPr>
        <w:t>J.R.P.</w:t>
      </w:r>
      <w:r w:rsidRPr="00541311">
        <w:rPr>
          <w:lang w:val="zh-CN"/>
        </w:rPr>
        <w:t>、</w:t>
      </w:r>
      <w:r w:rsidRPr="00541311">
        <w:rPr>
          <w:lang w:val="zh-CN"/>
        </w:rPr>
        <w:t>Ni.R.P.</w:t>
      </w:r>
      <w:r w:rsidRPr="00541311">
        <w:rPr>
          <w:lang w:val="zh-CN"/>
        </w:rPr>
        <w:t>和</w:t>
      </w:r>
      <w:r w:rsidRPr="00541311">
        <w:rPr>
          <w:lang w:val="zh-CN"/>
        </w:rPr>
        <w:t>Ne.R.P.</w:t>
      </w:r>
      <w:r w:rsidRPr="00541311">
        <w:rPr>
          <w:lang w:val="zh-CN"/>
        </w:rPr>
        <w:t>的抚养费，包括支付：</w:t>
      </w:r>
      <w:r w:rsidRPr="00541311">
        <w:rPr>
          <w:lang w:val="zh-CN"/>
        </w:rPr>
        <w:t>(a) 200,000</w:t>
      </w:r>
      <w:r w:rsidRPr="00541311">
        <w:rPr>
          <w:lang w:val="zh-CN"/>
        </w:rPr>
        <w:t>智利比索</w:t>
      </w:r>
      <w:r w:rsidRPr="00541311">
        <w:rPr>
          <w:lang w:val="zh-CN"/>
        </w:rPr>
        <w:t>(</w:t>
      </w:r>
      <w:r w:rsidRPr="00541311">
        <w:rPr>
          <w:lang w:val="zh-CN"/>
        </w:rPr>
        <w:t>当时约为</w:t>
      </w:r>
      <w:r w:rsidRPr="00541311">
        <w:rPr>
          <w:lang w:val="zh-CN"/>
        </w:rPr>
        <w:t>350</w:t>
      </w:r>
      <w:r w:rsidRPr="00541311">
        <w:rPr>
          <w:lang w:val="zh-CN"/>
        </w:rPr>
        <w:t>美元</w:t>
      </w:r>
      <w:r w:rsidRPr="00541311">
        <w:rPr>
          <w:lang w:val="zh-CN"/>
        </w:rPr>
        <w:t>)</w:t>
      </w:r>
      <w:r w:rsidRPr="00541311">
        <w:rPr>
          <w:lang w:val="zh-CN"/>
        </w:rPr>
        <w:t>，可根据消费价格指数重新调整；</w:t>
      </w:r>
      <w:r w:rsidRPr="00541311">
        <w:rPr>
          <w:lang w:val="zh-CN"/>
        </w:rPr>
        <w:t>(b)</w:t>
      </w:r>
      <w:r w:rsidR="007711BE">
        <w:t xml:space="preserve"> </w:t>
      </w:r>
      <w:r w:rsidRPr="00541311">
        <w:rPr>
          <w:lang w:val="zh-CN"/>
        </w:rPr>
        <w:t>子女与提交人共同生活的房产</w:t>
      </w:r>
      <w:r w:rsidRPr="00541311">
        <w:rPr>
          <w:rFonts w:hint="eastAsia"/>
          <w:lang w:val="zh-CN"/>
        </w:rPr>
        <w:t>的</w:t>
      </w:r>
      <w:r w:rsidRPr="00541311">
        <w:rPr>
          <w:lang w:val="zh-CN"/>
        </w:rPr>
        <w:t>贷款；</w:t>
      </w:r>
      <w:r w:rsidRPr="00541311">
        <w:rPr>
          <w:lang w:val="zh-CN"/>
        </w:rPr>
        <w:t>(c)</w:t>
      </w:r>
      <w:r w:rsidR="007711BE">
        <w:t xml:space="preserve"> </w:t>
      </w:r>
      <w:r w:rsidRPr="00541311">
        <w:rPr>
          <w:lang w:val="zh-CN"/>
        </w:rPr>
        <w:t>物业的电费、水费及煤气费。</w:t>
      </w:r>
    </w:p>
    <w:p w14:paraId="1E275460" w14:textId="77777777" w:rsidR="00117BE2" w:rsidRPr="00541311" w:rsidRDefault="00117BE2" w:rsidP="00117BE2">
      <w:pPr>
        <w:pStyle w:val="SingleTxtGC"/>
      </w:pPr>
      <w:r w:rsidRPr="00541311">
        <w:rPr>
          <w:lang w:val="zh-CN"/>
        </w:rPr>
        <w:t>2.2</w:t>
      </w:r>
      <w:r w:rsidRPr="00541311">
        <w:rPr>
          <w:lang w:val="zh-CN"/>
        </w:rPr>
        <w:tab/>
      </w:r>
      <w:r w:rsidRPr="00541311">
        <w:rPr>
          <w:lang w:val="zh-CN"/>
        </w:rPr>
        <w:t>提交人声称，</w:t>
      </w:r>
      <w:r w:rsidRPr="00541311">
        <w:rPr>
          <w:lang w:val="zh-CN"/>
        </w:rPr>
        <w:t>J.R.</w:t>
      </w:r>
      <w:r w:rsidRPr="00541311">
        <w:rPr>
          <w:lang w:val="zh-CN"/>
        </w:rPr>
        <w:t>没有遵守三个条件中的任何一个。有鉴于此，批出按揭的银行要求</w:t>
      </w:r>
      <w:r w:rsidRPr="00541311">
        <w:rPr>
          <w:lang w:val="zh-CN"/>
        </w:rPr>
        <w:t>J.R.</w:t>
      </w:r>
      <w:r w:rsidRPr="00541311">
        <w:rPr>
          <w:lang w:val="zh-CN"/>
        </w:rPr>
        <w:t>付款。由于抵押贷款没有支付，所涉房产被拍卖，出售给第三方。在拍卖房产所得的款项中，仍有一笔结余归</w:t>
      </w:r>
      <w:r w:rsidRPr="00541311">
        <w:rPr>
          <w:lang w:val="zh-CN"/>
        </w:rPr>
        <w:t>J.R.</w:t>
      </w:r>
      <w:r w:rsidRPr="00541311">
        <w:rPr>
          <w:lang w:val="zh-CN"/>
        </w:rPr>
        <w:t>。有关银行寻求追讨该笔结余，以了结</w:t>
      </w:r>
      <w:r w:rsidRPr="00541311">
        <w:rPr>
          <w:lang w:val="zh-CN"/>
        </w:rPr>
        <w:t>J.R.</w:t>
      </w:r>
      <w:r w:rsidRPr="00541311">
        <w:rPr>
          <w:lang w:val="zh-CN"/>
        </w:rPr>
        <w:t>的另一笔欠款。提交人代表</w:t>
      </w:r>
      <w:r w:rsidRPr="00541311">
        <w:rPr>
          <w:lang w:val="zh-CN"/>
        </w:rPr>
        <w:t>J.R.P.</w:t>
      </w:r>
      <w:r w:rsidRPr="00541311">
        <w:rPr>
          <w:lang w:val="zh-CN"/>
        </w:rPr>
        <w:t>、</w:t>
      </w:r>
      <w:r w:rsidRPr="00541311">
        <w:rPr>
          <w:lang w:val="zh-CN"/>
        </w:rPr>
        <w:t>Ni.R.P.</w:t>
      </w:r>
      <w:r w:rsidRPr="00541311">
        <w:rPr>
          <w:lang w:val="zh-CN"/>
        </w:rPr>
        <w:t>和</w:t>
      </w:r>
      <w:r w:rsidRPr="00541311">
        <w:rPr>
          <w:lang w:val="zh-CN"/>
        </w:rPr>
        <w:t>Ne.R.P.</w:t>
      </w:r>
      <w:r w:rsidRPr="00541311">
        <w:rPr>
          <w:lang w:val="zh-CN"/>
        </w:rPr>
        <w:t>，作为未付赡养费的优先债权人，提出了第三方附属索偿要求。</w:t>
      </w:r>
    </w:p>
    <w:p w14:paraId="65DC964D" w14:textId="77777777" w:rsidR="00117BE2" w:rsidRPr="00541311" w:rsidRDefault="00117BE2" w:rsidP="00117BE2">
      <w:pPr>
        <w:pStyle w:val="SingleTxtGC"/>
      </w:pPr>
      <w:r w:rsidRPr="00541311">
        <w:rPr>
          <w:lang w:val="zh-CN"/>
        </w:rPr>
        <w:t>2.3</w:t>
      </w:r>
      <w:r w:rsidRPr="00541311">
        <w:rPr>
          <w:lang w:val="zh-CN"/>
        </w:rPr>
        <w:tab/>
        <w:t>2017</w:t>
      </w:r>
      <w:r w:rsidRPr="00541311">
        <w:rPr>
          <w:lang w:val="zh-CN"/>
        </w:rPr>
        <w:t>年</w:t>
      </w:r>
      <w:r w:rsidRPr="00541311">
        <w:rPr>
          <w:lang w:val="zh-CN"/>
        </w:rPr>
        <w:t>4</w:t>
      </w:r>
      <w:r w:rsidRPr="00541311">
        <w:rPr>
          <w:lang w:val="zh-CN"/>
        </w:rPr>
        <w:t>月</w:t>
      </w:r>
      <w:r w:rsidRPr="00541311">
        <w:rPr>
          <w:lang w:val="zh-CN"/>
        </w:rPr>
        <w:t>28</w:t>
      </w:r>
      <w:r w:rsidRPr="00541311">
        <w:rPr>
          <w:lang w:val="zh-CN"/>
        </w:rPr>
        <w:t>日，科皮亚波第四一审法院</w:t>
      </w:r>
      <w:proofErr w:type="gramStart"/>
      <w:r w:rsidRPr="00541311">
        <w:rPr>
          <w:lang w:val="zh-CN"/>
        </w:rPr>
        <w:t>作出</w:t>
      </w:r>
      <w:proofErr w:type="gramEnd"/>
      <w:r w:rsidRPr="00541311">
        <w:rPr>
          <w:lang w:val="zh-CN"/>
        </w:rPr>
        <w:t>裁决，驳回提交人的申诉，并下令用拍卖财产的剩余款项偿还欠银行的第二笔债</w:t>
      </w:r>
      <w:proofErr w:type="gramStart"/>
      <w:r w:rsidRPr="00541311">
        <w:rPr>
          <w:lang w:val="zh-CN"/>
        </w:rPr>
        <w:t>务</w:t>
      </w:r>
      <w:proofErr w:type="gramEnd"/>
      <w:r w:rsidRPr="00541311">
        <w:rPr>
          <w:lang w:val="zh-CN"/>
        </w:rPr>
        <w:t>。法院裁定，银行对</w:t>
      </w:r>
      <w:r w:rsidRPr="00541311">
        <w:rPr>
          <w:lang w:val="zh-CN"/>
        </w:rPr>
        <w:t>J.R.</w:t>
      </w:r>
      <w:r w:rsidRPr="00541311">
        <w:rPr>
          <w:lang w:val="zh-CN"/>
        </w:rPr>
        <w:t>的第二项追款要求也与抵押贷款有关，根据适用的民法，追讨拖欠的赡养费没有优先权。提交人就这一决定向科皮亚波上诉法院提出上诉，声称这违反了《公约》第二十七条和缔约国《宪法》第</w:t>
      </w:r>
      <w:r w:rsidRPr="00541311">
        <w:rPr>
          <w:lang w:val="zh-CN"/>
        </w:rPr>
        <w:t>5</w:t>
      </w:r>
      <w:r w:rsidRPr="00541311">
        <w:rPr>
          <w:lang w:val="zh-CN"/>
        </w:rPr>
        <w:t>条，根据《宪法》第</w:t>
      </w:r>
      <w:r w:rsidRPr="00541311">
        <w:rPr>
          <w:lang w:val="zh-CN"/>
        </w:rPr>
        <w:t>5</w:t>
      </w:r>
      <w:r w:rsidRPr="00541311">
        <w:rPr>
          <w:lang w:val="zh-CN"/>
        </w:rPr>
        <w:t>条，《公约》具有宪法地位。</w:t>
      </w:r>
      <w:r w:rsidRPr="00541311">
        <w:rPr>
          <w:lang w:val="zh-CN"/>
        </w:rPr>
        <w:t>2017</w:t>
      </w:r>
      <w:r w:rsidRPr="00541311">
        <w:rPr>
          <w:lang w:val="zh-CN"/>
        </w:rPr>
        <w:t>年</w:t>
      </w:r>
      <w:r w:rsidRPr="00541311">
        <w:rPr>
          <w:lang w:val="zh-CN"/>
        </w:rPr>
        <w:t>6</w:t>
      </w:r>
      <w:r w:rsidRPr="00541311">
        <w:rPr>
          <w:lang w:val="zh-CN"/>
        </w:rPr>
        <w:t>月</w:t>
      </w:r>
      <w:r w:rsidRPr="00541311">
        <w:rPr>
          <w:lang w:val="zh-CN"/>
        </w:rPr>
        <w:t>13</w:t>
      </w:r>
      <w:r w:rsidRPr="00541311">
        <w:rPr>
          <w:lang w:val="zh-CN"/>
        </w:rPr>
        <w:t>日，科皮亚波上诉法院第一庭驳回了提交人的上诉，维持一审法院的判决。</w:t>
      </w:r>
    </w:p>
    <w:p w14:paraId="5A7F0759" w14:textId="77777777" w:rsidR="00117BE2" w:rsidRPr="00541311" w:rsidRDefault="00117BE2" w:rsidP="00117BE2">
      <w:pPr>
        <w:pStyle w:val="SingleTxtGC"/>
      </w:pPr>
      <w:r w:rsidRPr="00541311">
        <w:rPr>
          <w:lang w:val="zh-CN"/>
        </w:rPr>
        <w:t>2.4</w:t>
      </w:r>
      <w:r w:rsidRPr="00541311">
        <w:rPr>
          <w:lang w:val="zh-CN"/>
        </w:rPr>
        <w:tab/>
      </w:r>
      <w:r w:rsidRPr="00541311">
        <w:rPr>
          <w:lang w:val="zh-CN"/>
        </w:rPr>
        <w:t>在上诉被驳回后，提交人向最高法院提出了撤销原判的上诉，声称初审法院</w:t>
      </w:r>
      <w:proofErr w:type="gramStart"/>
      <w:r w:rsidRPr="00541311">
        <w:rPr>
          <w:lang w:val="zh-CN"/>
        </w:rPr>
        <w:t>作出</w:t>
      </w:r>
      <w:proofErr w:type="gramEnd"/>
      <w:r w:rsidRPr="00541311">
        <w:rPr>
          <w:lang w:val="zh-CN"/>
        </w:rPr>
        <w:t>的裁决是以《民法》为依据的，但没有考虑到缔约国根据《公约》第二十七条第</w:t>
      </w:r>
      <w:r w:rsidRPr="00541311">
        <w:rPr>
          <w:lang w:val="zh-CN"/>
        </w:rPr>
        <w:t>4</w:t>
      </w:r>
      <w:r w:rsidRPr="00541311">
        <w:rPr>
          <w:lang w:val="zh-CN"/>
        </w:rPr>
        <w:t>款所承担的义务。她辩称，对缔约国法律的系统解释表明，抚养权作为一项基本权利，必须优先于法律规定的任何其他规则，这与一审法院的裁决相反。</w:t>
      </w:r>
      <w:r w:rsidRPr="00541311">
        <w:rPr>
          <w:lang w:val="zh-CN"/>
        </w:rPr>
        <w:t>2017</w:t>
      </w:r>
      <w:r w:rsidRPr="00541311">
        <w:rPr>
          <w:lang w:val="zh-CN"/>
        </w:rPr>
        <w:t>年</w:t>
      </w:r>
      <w:r w:rsidRPr="00541311">
        <w:rPr>
          <w:lang w:val="zh-CN"/>
        </w:rPr>
        <w:t>10</w:t>
      </w:r>
      <w:r w:rsidRPr="00541311">
        <w:rPr>
          <w:lang w:val="zh-CN"/>
        </w:rPr>
        <w:t>月</w:t>
      </w:r>
      <w:r w:rsidRPr="00541311">
        <w:rPr>
          <w:lang w:val="zh-CN"/>
        </w:rPr>
        <w:t>18</w:t>
      </w:r>
      <w:r w:rsidRPr="00541311">
        <w:rPr>
          <w:lang w:val="zh-CN"/>
        </w:rPr>
        <w:t>日，最高法院裁定撤销原判的上诉不可受理，理由是提交人未能遵守指出一审法院所作裁决中的法律错误这一不可或缺的要求。提交人提出复议申请，被最高法院于</w:t>
      </w:r>
      <w:r w:rsidRPr="00541311">
        <w:rPr>
          <w:lang w:val="zh-CN"/>
        </w:rPr>
        <w:t>2017</w:t>
      </w:r>
      <w:r w:rsidRPr="00541311">
        <w:rPr>
          <w:lang w:val="zh-CN"/>
        </w:rPr>
        <w:t>年</w:t>
      </w:r>
      <w:r w:rsidRPr="00541311">
        <w:rPr>
          <w:lang w:val="zh-CN"/>
        </w:rPr>
        <w:t>11</w:t>
      </w:r>
      <w:r w:rsidRPr="00541311">
        <w:rPr>
          <w:lang w:val="zh-CN"/>
        </w:rPr>
        <w:t>月</w:t>
      </w:r>
      <w:r w:rsidRPr="00541311">
        <w:rPr>
          <w:lang w:val="zh-CN"/>
        </w:rPr>
        <w:t>29</w:t>
      </w:r>
      <w:r w:rsidRPr="00541311">
        <w:rPr>
          <w:lang w:val="zh-CN"/>
        </w:rPr>
        <w:t>日驳回。</w:t>
      </w:r>
    </w:p>
    <w:p w14:paraId="5649D971" w14:textId="77777777" w:rsidR="00117BE2" w:rsidRPr="00541311" w:rsidRDefault="00117BE2" w:rsidP="007711BE">
      <w:pPr>
        <w:pStyle w:val="H23GC"/>
      </w:pPr>
      <w:r w:rsidRPr="00541311">
        <w:rPr>
          <w:lang w:val="zh-CN"/>
        </w:rPr>
        <w:tab/>
      </w:r>
      <w:r w:rsidRPr="00541311">
        <w:rPr>
          <w:lang w:val="zh-CN"/>
        </w:rPr>
        <w:tab/>
      </w:r>
      <w:r w:rsidRPr="00541311">
        <w:rPr>
          <w:lang w:val="zh-CN"/>
        </w:rPr>
        <w:t>申诉</w:t>
      </w:r>
    </w:p>
    <w:p w14:paraId="6A27A468" w14:textId="378FCCC5" w:rsidR="00117BE2" w:rsidRPr="00541311" w:rsidRDefault="00117BE2" w:rsidP="00117BE2">
      <w:pPr>
        <w:pStyle w:val="SingleTxtGC"/>
      </w:pPr>
      <w:r w:rsidRPr="00541311">
        <w:rPr>
          <w:lang w:val="zh-CN"/>
        </w:rPr>
        <w:t>3.1</w:t>
      </w:r>
      <w:r w:rsidRPr="00541311">
        <w:rPr>
          <w:lang w:val="zh-CN"/>
        </w:rPr>
        <w:tab/>
      </w:r>
      <w:r w:rsidRPr="00541311">
        <w:rPr>
          <w:lang w:val="zh-CN"/>
        </w:rPr>
        <w:t>提交人辩称，国家法院的决定是，支付欠债权银行的</w:t>
      </w:r>
      <w:proofErr w:type="gramStart"/>
      <w:r w:rsidRPr="00541311">
        <w:rPr>
          <w:lang w:val="zh-CN"/>
        </w:rPr>
        <w:t>未偿</w:t>
      </w:r>
      <w:proofErr w:type="gramEnd"/>
      <w:r w:rsidRPr="00541311">
        <w:rPr>
          <w:lang w:val="zh-CN"/>
        </w:rPr>
        <w:t>抵押债务优先于支付</w:t>
      </w:r>
      <w:r w:rsidRPr="00541311">
        <w:rPr>
          <w:lang w:val="zh-CN"/>
        </w:rPr>
        <w:t>J.R.</w:t>
      </w:r>
      <w:r w:rsidRPr="00541311">
        <w:rPr>
          <w:lang w:val="zh-CN"/>
        </w:rPr>
        <w:t>所欠</w:t>
      </w:r>
      <w:r w:rsidRPr="00541311">
        <w:rPr>
          <w:lang w:val="zh-CN"/>
        </w:rPr>
        <w:t>J.R.P.</w:t>
      </w:r>
      <w:r w:rsidRPr="00541311">
        <w:rPr>
          <w:lang w:val="zh-CN"/>
        </w:rPr>
        <w:t>、</w:t>
      </w:r>
      <w:r w:rsidRPr="00541311">
        <w:rPr>
          <w:lang w:val="zh-CN"/>
        </w:rPr>
        <w:t>Ni.R.P.</w:t>
      </w:r>
      <w:r w:rsidRPr="00541311">
        <w:rPr>
          <w:lang w:val="zh-CN"/>
        </w:rPr>
        <w:t>和</w:t>
      </w:r>
      <w:r w:rsidRPr="00541311">
        <w:rPr>
          <w:lang w:val="zh-CN"/>
        </w:rPr>
        <w:t>Ne.R.P.</w:t>
      </w:r>
      <w:r w:rsidRPr="00541311">
        <w:rPr>
          <w:lang w:val="zh-CN"/>
        </w:rPr>
        <w:t>的抚养费，这违反了《公约》第二十七条第</w:t>
      </w:r>
      <w:r w:rsidRPr="00541311">
        <w:rPr>
          <w:lang w:val="zh-CN"/>
        </w:rPr>
        <w:t>4</w:t>
      </w:r>
      <w:r w:rsidRPr="00541311">
        <w:rPr>
          <w:lang w:val="zh-CN"/>
        </w:rPr>
        <w:t>款。她认为，未付抚养费不是一般债务，而是源于一项基本权利的债务。虽然关于求偿权优先的规则没有明确提及被拖欠抚养费的人，但这不能剥夺这些人受国内法保护的权利。这种解释无视追索抚养费的权利受《公约》第二十七条第</w:t>
      </w:r>
      <w:r w:rsidRPr="00541311">
        <w:rPr>
          <w:lang w:val="zh-CN"/>
        </w:rPr>
        <w:t>4</w:t>
      </w:r>
      <w:r w:rsidRPr="00541311">
        <w:rPr>
          <w:lang w:val="zh-CN"/>
        </w:rPr>
        <w:t>款保护这一事实。提交人认为，她已经采用了所有可用的国内补救办法，没有其他补救办法可用。</w:t>
      </w:r>
    </w:p>
    <w:p w14:paraId="0DDB1A41" w14:textId="77777777" w:rsidR="00117BE2" w:rsidRPr="00541311" w:rsidRDefault="00117BE2" w:rsidP="00117BE2">
      <w:pPr>
        <w:pStyle w:val="SingleTxtGC"/>
      </w:pPr>
      <w:r w:rsidRPr="00541311">
        <w:rPr>
          <w:lang w:val="zh-CN"/>
        </w:rPr>
        <w:t>3.2</w:t>
      </w:r>
      <w:r w:rsidRPr="00541311">
        <w:rPr>
          <w:lang w:val="zh-CN"/>
        </w:rPr>
        <w:tab/>
      </w:r>
      <w:r w:rsidRPr="00541311">
        <w:rPr>
          <w:lang w:val="zh-CN"/>
        </w:rPr>
        <w:t>如果委员会认为，缔约国的国内法没有充分保护获得抚养费的权利，提交人请委员会呼吁缔约国修订其关于索偿优先顺序的民法条款，优先考虑抚养费追索。她还要求缔约国对</w:t>
      </w:r>
      <w:r w:rsidRPr="00541311">
        <w:rPr>
          <w:lang w:val="zh-CN"/>
        </w:rPr>
        <w:t>J.R.P.</w:t>
      </w:r>
      <w:r w:rsidRPr="00541311">
        <w:rPr>
          <w:lang w:val="zh-CN"/>
        </w:rPr>
        <w:t>、</w:t>
      </w:r>
      <w:r w:rsidRPr="00541311">
        <w:rPr>
          <w:lang w:val="zh-CN"/>
        </w:rPr>
        <w:t>Ni.R.P.</w:t>
      </w:r>
      <w:r w:rsidRPr="00541311">
        <w:rPr>
          <w:lang w:val="zh-CN"/>
        </w:rPr>
        <w:t>和</w:t>
      </w:r>
      <w:r w:rsidRPr="00541311">
        <w:rPr>
          <w:lang w:val="zh-CN"/>
        </w:rPr>
        <w:t>Ne.R.P.</w:t>
      </w:r>
      <w:proofErr w:type="gramStart"/>
      <w:r w:rsidRPr="00541311">
        <w:rPr>
          <w:lang w:val="zh-CN"/>
        </w:rPr>
        <w:t>作出</w:t>
      </w:r>
      <w:proofErr w:type="gramEnd"/>
      <w:r w:rsidRPr="00541311">
        <w:rPr>
          <w:lang w:val="zh-CN"/>
        </w:rPr>
        <w:t>赔偿，赔偿金额为</w:t>
      </w:r>
      <w:r w:rsidRPr="00541311">
        <w:rPr>
          <w:lang w:val="zh-CN"/>
        </w:rPr>
        <w:t>20,000,000</w:t>
      </w:r>
      <w:r w:rsidRPr="00541311">
        <w:rPr>
          <w:lang w:val="zh-CN"/>
        </w:rPr>
        <w:t>比索</w:t>
      </w:r>
      <w:r w:rsidRPr="00541311">
        <w:rPr>
          <w:lang w:val="zh-CN"/>
        </w:rPr>
        <w:t>(</w:t>
      </w:r>
      <w:r w:rsidRPr="00541311">
        <w:rPr>
          <w:lang w:val="zh-CN"/>
        </w:rPr>
        <w:t>当时约为</w:t>
      </w:r>
      <w:r w:rsidRPr="00541311">
        <w:rPr>
          <w:lang w:val="zh-CN"/>
        </w:rPr>
        <w:t>304,500</w:t>
      </w:r>
      <w:r w:rsidRPr="00541311">
        <w:rPr>
          <w:lang w:val="zh-CN"/>
        </w:rPr>
        <w:t>美元</w:t>
      </w:r>
      <w:r w:rsidRPr="00541311">
        <w:rPr>
          <w:lang w:val="zh-CN"/>
        </w:rPr>
        <w:t>)</w:t>
      </w:r>
      <w:r w:rsidRPr="00541311">
        <w:rPr>
          <w:lang w:val="zh-CN"/>
        </w:rPr>
        <w:t>。</w:t>
      </w:r>
    </w:p>
    <w:p w14:paraId="298AD561" w14:textId="77777777" w:rsidR="00117BE2" w:rsidRPr="00541311" w:rsidRDefault="00117BE2" w:rsidP="007711BE">
      <w:pPr>
        <w:pStyle w:val="H23GC"/>
      </w:pPr>
      <w:r w:rsidRPr="00541311">
        <w:rPr>
          <w:lang w:val="zh-CN"/>
        </w:rPr>
        <w:lastRenderedPageBreak/>
        <w:tab/>
      </w:r>
      <w:r w:rsidRPr="00541311">
        <w:rPr>
          <w:lang w:val="zh-CN"/>
        </w:rPr>
        <w:tab/>
      </w:r>
      <w:r w:rsidRPr="00541311">
        <w:rPr>
          <w:lang w:val="zh-CN"/>
        </w:rPr>
        <w:t>缔约国关于可否受理的意见</w:t>
      </w:r>
    </w:p>
    <w:p w14:paraId="4E28B2B2" w14:textId="241091E8" w:rsidR="00117BE2" w:rsidRPr="00541311" w:rsidRDefault="00117BE2" w:rsidP="00117BE2">
      <w:pPr>
        <w:pStyle w:val="SingleTxtGC"/>
      </w:pPr>
      <w:r w:rsidRPr="00541311">
        <w:rPr>
          <w:lang w:val="zh-CN"/>
        </w:rPr>
        <w:t>4.1</w:t>
      </w:r>
      <w:r w:rsidRPr="00541311">
        <w:rPr>
          <w:lang w:val="zh-CN"/>
        </w:rPr>
        <w:tab/>
      </w:r>
      <w:r w:rsidRPr="00541311">
        <w:rPr>
          <w:lang w:val="zh-CN"/>
        </w:rPr>
        <w:t>缔约国在</w:t>
      </w:r>
      <w:r w:rsidRPr="00541311">
        <w:rPr>
          <w:lang w:val="zh-CN"/>
        </w:rPr>
        <w:t>2019</w:t>
      </w:r>
      <w:r w:rsidRPr="00541311">
        <w:rPr>
          <w:lang w:val="zh-CN"/>
        </w:rPr>
        <w:t>年</w:t>
      </w:r>
      <w:r w:rsidRPr="00541311">
        <w:rPr>
          <w:lang w:val="zh-CN"/>
        </w:rPr>
        <w:t>9</w:t>
      </w:r>
      <w:r w:rsidRPr="00541311">
        <w:rPr>
          <w:lang w:val="zh-CN"/>
        </w:rPr>
        <w:t>月</w:t>
      </w:r>
      <w:r w:rsidRPr="00541311">
        <w:rPr>
          <w:lang w:val="zh-CN"/>
        </w:rPr>
        <w:t>11</w:t>
      </w:r>
      <w:r w:rsidRPr="00541311">
        <w:rPr>
          <w:lang w:val="zh-CN"/>
        </w:rPr>
        <w:t>日关于可否受理的意见中，请委员会认定来文不可受理，因为提交人：</w:t>
      </w:r>
      <w:r w:rsidRPr="00541311">
        <w:rPr>
          <w:lang w:val="zh-CN"/>
        </w:rPr>
        <w:t>(a)</w:t>
      </w:r>
      <w:r w:rsidR="007711BE">
        <w:t xml:space="preserve"> </w:t>
      </w:r>
      <w:r w:rsidRPr="00541311">
        <w:rPr>
          <w:lang w:val="zh-CN"/>
        </w:rPr>
        <w:t>未按《任择议定书》第</w:t>
      </w:r>
      <w:r w:rsidRPr="00541311">
        <w:rPr>
          <w:rFonts w:hint="eastAsia"/>
          <w:lang w:val="zh-CN"/>
        </w:rPr>
        <w:t>7</w:t>
      </w:r>
      <w:r w:rsidRPr="00541311">
        <w:rPr>
          <w:lang w:val="zh-CN"/>
        </w:rPr>
        <w:t>条</w:t>
      </w:r>
      <w:r w:rsidRPr="00541311">
        <w:rPr>
          <w:lang w:val="zh-CN"/>
        </w:rPr>
        <w:t>(e)</w:t>
      </w:r>
      <w:r w:rsidRPr="00541311">
        <w:rPr>
          <w:lang w:val="zh-CN"/>
        </w:rPr>
        <w:t>项的要求用尽国内补救办法；</w:t>
      </w:r>
      <w:r w:rsidRPr="00541311">
        <w:rPr>
          <w:lang w:val="zh-CN"/>
        </w:rPr>
        <w:t>(b)</w:t>
      </w:r>
      <w:r w:rsidR="007711BE">
        <w:t xml:space="preserve"> </w:t>
      </w:r>
      <w:r w:rsidRPr="00541311">
        <w:rPr>
          <w:lang w:val="zh-CN"/>
        </w:rPr>
        <w:t>试图让委员会重新审议国家法院根据国家法律</w:t>
      </w:r>
      <w:proofErr w:type="gramStart"/>
      <w:r w:rsidRPr="00541311">
        <w:rPr>
          <w:lang w:val="zh-CN"/>
        </w:rPr>
        <w:t>作出</w:t>
      </w:r>
      <w:proofErr w:type="gramEnd"/>
      <w:r w:rsidRPr="00541311">
        <w:rPr>
          <w:lang w:val="zh-CN"/>
        </w:rPr>
        <w:t>的决定，违反了禁止委员会作为四审法院行事的四审原则。</w:t>
      </w:r>
    </w:p>
    <w:p w14:paraId="0A5C22F2" w14:textId="77777777" w:rsidR="00117BE2" w:rsidRPr="00541311" w:rsidRDefault="00117BE2" w:rsidP="00117BE2">
      <w:pPr>
        <w:pStyle w:val="SingleTxtGC"/>
      </w:pPr>
      <w:r w:rsidRPr="00541311">
        <w:rPr>
          <w:lang w:val="zh-CN"/>
        </w:rPr>
        <w:t>4.2</w:t>
      </w:r>
      <w:r w:rsidRPr="00541311">
        <w:rPr>
          <w:lang w:val="zh-CN"/>
        </w:rPr>
        <w:tab/>
      </w:r>
      <w:r w:rsidRPr="00541311">
        <w:rPr>
          <w:lang w:val="zh-CN"/>
        </w:rPr>
        <w:t>关于未用尽国内补救办法的问题，缔约国称，提交人没有让国家法院有机会评估向委员会报告的伤害，并可能对此提供补救。首先，缔约国辩称，最高法院驳回提交人的上诉并非基于实质性理由，而是因为她遗漏了上诉的一项基本要求。根据《民事诉讼法》第</w:t>
      </w:r>
      <w:r w:rsidRPr="00541311">
        <w:rPr>
          <w:lang w:val="zh-CN"/>
        </w:rPr>
        <w:t>772</w:t>
      </w:r>
      <w:r w:rsidRPr="00541311">
        <w:rPr>
          <w:lang w:val="zh-CN"/>
        </w:rPr>
        <w:t>条，这一要求是指出上诉判决中的法律错误。然而，提交人只提到对缔约国《宪法》第</w:t>
      </w:r>
      <w:r w:rsidRPr="00541311">
        <w:rPr>
          <w:lang w:val="zh-CN"/>
        </w:rPr>
        <w:t>5</w:t>
      </w:r>
      <w:r w:rsidRPr="00541311">
        <w:rPr>
          <w:lang w:val="zh-CN"/>
        </w:rPr>
        <w:t>条和《公约》第二十七条第</w:t>
      </w:r>
      <w:r w:rsidRPr="00541311">
        <w:rPr>
          <w:lang w:val="zh-CN"/>
        </w:rPr>
        <w:t>4</w:t>
      </w:r>
      <w:r w:rsidRPr="00541311">
        <w:rPr>
          <w:lang w:val="zh-CN"/>
        </w:rPr>
        <w:t>款的所谓误解，而没有提到《民事诉讼法》中关于第三方介入执行程序的相关条款。因此，最高法院无法评估其</w:t>
      </w:r>
      <w:r w:rsidRPr="00541311">
        <w:rPr>
          <w:rFonts w:hint="eastAsia"/>
          <w:lang w:val="zh-CN"/>
        </w:rPr>
        <w:t>申诉</w:t>
      </w:r>
      <w:r w:rsidRPr="00541311">
        <w:rPr>
          <w:lang w:val="zh-CN"/>
        </w:rPr>
        <w:t>的实质问题，</w:t>
      </w:r>
      <w:r w:rsidRPr="00541311">
        <w:rPr>
          <w:rFonts w:hint="eastAsia"/>
          <w:lang w:val="zh-CN"/>
        </w:rPr>
        <w:t>这</w:t>
      </w:r>
      <w:r w:rsidRPr="00541311">
        <w:rPr>
          <w:lang w:val="zh-CN"/>
        </w:rPr>
        <w:t>完全由于提交人的疏忽</w:t>
      </w:r>
      <w:r w:rsidRPr="00541311">
        <w:rPr>
          <w:rFonts w:hint="eastAsia"/>
          <w:lang w:val="zh-CN"/>
        </w:rPr>
        <w:t>造成的</w:t>
      </w:r>
      <w:r w:rsidRPr="00541311">
        <w:rPr>
          <w:lang w:val="zh-CN"/>
        </w:rPr>
        <w:t>。</w:t>
      </w:r>
    </w:p>
    <w:p w14:paraId="0BB54DF2" w14:textId="77777777" w:rsidR="00117BE2" w:rsidRPr="00541311" w:rsidRDefault="00117BE2" w:rsidP="00117BE2">
      <w:pPr>
        <w:pStyle w:val="SingleTxtGC"/>
      </w:pPr>
      <w:r w:rsidRPr="00541311">
        <w:rPr>
          <w:lang w:val="zh-CN"/>
        </w:rPr>
        <w:t>4.3</w:t>
      </w:r>
      <w:r w:rsidRPr="00541311">
        <w:rPr>
          <w:lang w:val="zh-CN"/>
        </w:rPr>
        <w:tab/>
      </w:r>
      <w:r w:rsidRPr="00541311">
        <w:rPr>
          <w:lang w:val="zh-CN"/>
        </w:rPr>
        <w:t>第二，缔约国指出，提交人声称，在本案中，国家法院对国家法律的解释产生了违宪的结果。鉴于这种情况，提交人本应在主要</w:t>
      </w:r>
      <w:r w:rsidRPr="00541311">
        <w:rPr>
          <w:rFonts w:hint="eastAsia"/>
          <w:lang w:val="zh-CN"/>
        </w:rPr>
        <w:t>程序</w:t>
      </w:r>
      <w:r w:rsidRPr="00541311">
        <w:rPr>
          <w:lang w:val="zh-CN"/>
        </w:rPr>
        <w:t>期间根据《宪法》第</w:t>
      </w:r>
      <w:r w:rsidRPr="00541311">
        <w:rPr>
          <w:lang w:val="zh-CN"/>
        </w:rPr>
        <w:t>93(6)</w:t>
      </w:r>
      <w:proofErr w:type="gramStart"/>
      <w:r w:rsidRPr="00541311">
        <w:rPr>
          <w:lang w:val="zh-CN"/>
        </w:rPr>
        <w:t>条向宪法</w:t>
      </w:r>
      <w:proofErr w:type="gramEnd"/>
      <w:r w:rsidRPr="00541311">
        <w:rPr>
          <w:lang w:val="zh-CN"/>
        </w:rPr>
        <w:t>法院提出违宪诉讼。在这样的诉讼中，提交人本应请求搁置允许不让第三方作为优先债权人的任何法律规定。缔约国声称，这一诉讼可在程序的任何阶段提出，暂停主要程序，并使提交人能够让法院就所涉问题的是非曲直</w:t>
      </w:r>
      <w:proofErr w:type="gramStart"/>
      <w:r w:rsidRPr="00541311">
        <w:rPr>
          <w:lang w:val="zh-CN"/>
        </w:rPr>
        <w:t>作出</w:t>
      </w:r>
      <w:proofErr w:type="gramEnd"/>
      <w:r w:rsidRPr="00541311">
        <w:rPr>
          <w:lang w:val="zh-CN"/>
        </w:rPr>
        <w:t>裁决。缔约国还说，缔约国没有采取任何行动，在事实上或法律上阻止向宪法法院提起违宪诉讼，或向最高法院适当地提出撤销原判的上诉</w:t>
      </w:r>
      <w:r w:rsidRPr="00541311">
        <w:rPr>
          <w:lang w:val="zh-CN"/>
        </w:rPr>
        <w:t>(</w:t>
      </w:r>
      <w:r w:rsidRPr="00541311">
        <w:rPr>
          <w:lang w:val="zh-CN"/>
        </w:rPr>
        <w:t>见第</w:t>
      </w:r>
      <w:r w:rsidRPr="00541311">
        <w:rPr>
          <w:lang w:val="zh-CN"/>
        </w:rPr>
        <w:t>4.2</w:t>
      </w:r>
      <w:r w:rsidRPr="00541311">
        <w:rPr>
          <w:lang w:val="zh-CN"/>
        </w:rPr>
        <w:t>段</w:t>
      </w:r>
      <w:r w:rsidRPr="00541311">
        <w:rPr>
          <w:lang w:val="zh-CN"/>
        </w:rPr>
        <w:t>)</w:t>
      </w:r>
      <w:r w:rsidRPr="00541311">
        <w:rPr>
          <w:lang w:val="zh-CN"/>
        </w:rPr>
        <w:t>。</w:t>
      </w:r>
    </w:p>
    <w:p w14:paraId="457C00F3" w14:textId="77777777" w:rsidR="00117BE2" w:rsidRPr="00541311" w:rsidRDefault="00117BE2" w:rsidP="00117BE2">
      <w:pPr>
        <w:pStyle w:val="SingleTxtGC"/>
      </w:pPr>
      <w:r w:rsidRPr="00541311">
        <w:rPr>
          <w:lang w:val="zh-CN"/>
        </w:rPr>
        <w:t>4.4</w:t>
      </w:r>
      <w:r w:rsidRPr="00541311">
        <w:rPr>
          <w:lang w:val="zh-CN"/>
        </w:rPr>
        <w:tab/>
      </w:r>
      <w:r w:rsidRPr="00541311">
        <w:rPr>
          <w:lang w:val="zh-CN"/>
        </w:rPr>
        <w:t>关于不可受理的第二个理由，缔约国辩称，不应由委员会来评估国家法院是否正确地解释国家法律或适当地评估所提出的证据。</w:t>
      </w:r>
      <w:r w:rsidRPr="00541311">
        <w:rPr>
          <w:rStyle w:val="a8"/>
          <w:rFonts w:eastAsia="宋体"/>
        </w:rPr>
        <w:footnoteReference w:id="4"/>
      </w:r>
      <w:r w:rsidRPr="006F32F7">
        <w:rPr>
          <w:rStyle w:val="SingleTxtGCChar"/>
        </w:rPr>
        <w:t xml:space="preserve"> </w:t>
      </w:r>
      <w:r w:rsidRPr="00541311">
        <w:rPr>
          <w:lang w:val="zh-CN"/>
        </w:rPr>
        <w:t>缔约国还说，委员会只有在对国内法的解释明显武断或相当于</w:t>
      </w:r>
      <w:r w:rsidRPr="00541311">
        <w:rPr>
          <w:rFonts w:hint="eastAsia"/>
          <w:lang w:val="zh-CN"/>
        </w:rPr>
        <w:t>司法</w:t>
      </w:r>
      <w:r w:rsidRPr="00541311">
        <w:rPr>
          <w:lang w:val="zh-CN"/>
        </w:rPr>
        <w:t>不公的情况下才可例外审议来文。</w:t>
      </w:r>
      <w:r w:rsidRPr="00541311">
        <w:rPr>
          <w:rStyle w:val="a8"/>
          <w:rFonts w:eastAsia="宋体"/>
        </w:rPr>
        <w:footnoteReference w:id="5"/>
      </w:r>
      <w:r w:rsidRPr="006F32F7">
        <w:rPr>
          <w:rStyle w:val="SingleTxtGCChar"/>
        </w:rPr>
        <w:t xml:space="preserve"> </w:t>
      </w:r>
      <w:r w:rsidRPr="00541311">
        <w:rPr>
          <w:lang w:val="zh-CN"/>
        </w:rPr>
        <w:t>缔约国坚持认为，来文的依据不是某些国际义务受到违反，而是据称国内法院对适用法律解释错误。这一点很明显，因为提交人的申诉都是基于《宪法》第</w:t>
      </w:r>
      <w:r w:rsidRPr="00541311">
        <w:rPr>
          <w:lang w:val="zh-CN"/>
        </w:rPr>
        <w:t>5</w:t>
      </w:r>
      <w:r w:rsidRPr="00541311">
        <w:rPr>
          <w:lang w:val="zh-CN"/>
        </w:rPr>
        <w:t>条第</w:t>
      </w:r>
      <w:r w:rsidRPr="00541311">
        <w:rPr>
          <w:lang w:val="zh-CN"/>
        </w:rPr>
        <w:t>2</w:t>
      </w:r>
      <w:r w:rsidRPr="00541311">
        <w:rPr>
          <w:lang w:val="zh-CN"/>
        </w:rPr>
        <w:t>款的范围被错误解释的指控。缔约国指出，最有说服力的证据是，提交人以完全相同的措辞完整地复述了她在向最高法院提出的上诉中提出的论点，她在上诉中指称，一项具有宪法地位的规则被错误地解释。缔约国补充说，向最高法院提出的上诉被合理地认定为不可受理，因为其中缺乏对其审查至关重要的要素。因此，不可受理的结论不能被认为是明显任意的。缔约国称，驳回上诉也不等于司法不公，因为是提交人的疏忽使宪法法院和最高法院无法审理她的申诉。缔约国强调，提交人并没有声称，因正当程序受到违反或存在任何事实或法律障碍而使她无法行使提出诉讼的权利。缔约国的结论是，不能仅仅因为一个人对国家诉讼的结果不满意，就称国际义务受到违法。</w:t>
      </w:r>
    </w:p>
    <w:p w14:paraId="413D416B" w14:textId="77777777" w:rsidR="00117BE2" w:rsidRPr="00541311" w:rsidRDefault="00117BE2" w:rsidP="007711BE">
      <w:pPr>
        <w:pStyle w:val="H23GC"/>
      </w:pPr>
      <w:r w:rsidRPr="00541311">
        <w:rPr>
          <w:lang w:val="zh-CN"/>
        </w:rPr>
        <w:tab/>
      </w:r>
      <w:r w:rsidRPr="00541311">
        <w:rPr>
          <w:lang w:val="zh-CN"/>
        </w:rPr>
        <w:tab/>
      </w:r>
      <w:r w:rsidRPr="00541311">
        <w:rPr>
          <w:lang w:val="zh-CN"/>
        </w:rPr>
        <w:t>提交人对缔约国关于可否受理的意见的评论</w:t>
      </w:r>
    </w:p>
    <w:p w14:paraId="66038939" w14:textId="77777777" w:rsidR="00117BE2" w:rsidRPr="00541311" w:rsidRDefault="00117BE2" w:rsidP="00117BE2">
      <w:pPr>
        <w:pStyle w:val="SingleTxtGC"/>
      </w:pPr>
      <w:r w:rsidRPr="00541311">
        <w:rPr>
          <w:lang w:val="zh-CN"/>
        </w:rPr>
        <w:t>5.1</w:t>
      </w:r>
      <w:r w:rsidRPr="00541311">
        <w:rPr>
          <w:lang w:val="zh-CN"/>
        </w:rPr>
        <w:tab/>
      </w:r>
      <w:r w:rsidRPr="00541311">
        <w:rPr>
          <w:lang w:val="zh-CN"/>
        </w:rPr>
        <w:t>提交人在</w:t>
      </w:r>
      <w:r w:rsidRPr="00541311">
        <w:rPr>
          <w:lang w:val="zh-CN"/>
        </w:rPr>
        <w:t>2021</w:t>
      </w:r>
      <w:r w:rsidRPr="00541311">
        <w:rPr>
          <w:lang w:val="zh-CN"/>
        </w:rPr>
        <w:t>年</w:t>
      </w:r>
      <w:r w:rsidRPr="00541311">
        <w:rPr>
          <w:lang w:val="zh-CN"/>
        </w:rPr>
        <w:t>2</w:t>
      </w:r>
      <w:r w:rsidRPr="00541311">
        <w:rPr>
          <w:lang w:val="zh-CN"/>
        </w:rPr>
        <w:t>月</w:t>
      </w:r>
      <w:r w:rsidRPr="00541311">
        <w:rPr>
          <w:lang w:val="zh-CN"/>
        </w:rPr>
        <w:t>11</w:t>
      </w:r>
      <w:r w:rsidRPr="00541311">
        <w:rPr>
          <w:lang w:val="zh-CN"/>
        </w:rPr>
        <w:t>日对缔约国关于可否受理的意见的评论中称，她显然在可利用的时间内寻求了一切补救办法，以维护其子女的权利。她强调说，她向最高法院提出了上诉，这是</w:t>
      </w:r>
      <w:proofErr w:type="gramStart"/>
      <w:r w:rsidRPr="00541311">
        <w:rPr>
          <w:lang w:val="zh-CN"/>
        </w:rPr>
        <w:t>当事方针</w:t>
      </w:r>
      <w:proofErr w:type="gramEnd"/>
      <w:r w:rsidRPr="00541311">
        <w:rPr>
          <w:lang w:val="zh-CN"/>
        </w:rPr>
        <w:t>对民事上诉法院</w:t>
      </w:r>
      <w:proofErr w:type="gramStart"/>
      <w:r w:rsidRPr="00541311">
        <w:rPr>
          <w:lang w:val="zh-CN"/>
        </w:rPr>
        <w:t>作出</w:t>
      </w:r>
      <w:proofErr w:type="gramEnd"/>
      <w:r w:rsidRPr="00541311">
        <w:rPr>
          <w:lang w:val="zh-CN"/>
        </w:rPr>
        <w:t>的判决可寻求的最后</w:t>
      </w:r>
      <w:r w:rsidRPr="00541311">
        <w:rPr>
          <w:lang w:val="zh-CN"/>
        </w:rPr>
        <w:lastRenderedPageBreak/>
        <w:t>补救办法。她还说，她还就最高法院的决定提出了复议申请，但也被驳回。她说，最高法院称，由于撤销原判的上诉中未提供相关证据，最高法院无法为此提供补救。然而，最高法院本应按照上诉中的要求，将《公约》作为一项优先于缔约国国内法的文书适用。</w:t>
      </w:r>
    </w:p>
    <w:p w14:paraId="30B44A5E" w14:textId="77777777" w:rsidR="00117BE2" w:rsidRPr="00541311" w:rsidRDefault="00117BE2" w:rsidP="00117BE2">
      <w:pPr>
        <w:pStyle w:val="SingleTxtGC"/>
      </w:pPr>
      <w:r w:rsidRPr="00541311">
        <w:rPr>
          <w:lang w:val="zh-CN"/>
        </w:rPr>
        <w:t>5.2</w:t>
      </w:r>
      <w:r w:rsidRPr="00541311">
        <w:rPr>
          <w:lang w:val="zh-CN"/>
        </w:rPr>
        <w:tab/>
      </w:r>
      <w:r w:rsidRPr="00541311">
        <w:rPr>
          <w:lang w:val="zh-CN"/>
        </w:rPr>
        <w:t>关于缔约国所称的四</w:t>
      </w:r>
      <w:proofErr w:type="gramStart"/>
      <w:r w:rsidRPr="00541311">
        <w:rPr>
          <w:lang w:val="zh-CN"/>
        </w:rPr>
        <w:t>审原则</w:t>
      </w:r>
      <w:proofErr w:type="gramEnd"/>
      <w:r w:rsidRPr="00541311">
        <w:rPr>
          <w:lang w:val="zh-CN"/>
        </w:rPr>
        <w:t>论点，提交人说，她的来文不是基于对国家司法机构解释的不满，而是基于适用《公约》第二十七条第</w:t>
      </w:r>
      <w:r w:rsidRPr="00541311">
        <w:rPr>
          <w:lang w:val="zh-CN"/>
        </w:rPr>
        <w:t>4</w:t>
      </w:r>
      <w:r w:rsidRPr="00541311">
        <w:rPr>
          <w:lang w:val="zh-CN"/>
        </w:rPr>
        <w:t>款的必要性。她强调，与国内法院的说法相反，鉴于缔约国有责任确保追索抚养费，国家法律中不存在任何空白，无法阻止法官承认应优先考虑儿童的抚养权。她说，支付子女抚养费的义务应被列为优先地位，甚至优先于支付法律费用的义务，而不是像她的案件那样被视为从属性的申诉。</w:t>
      </w:r>
    </w:p>
    <w:p w14:paraId="0F95B8E4" w14:textId="77777777" w:rsidR="00117BE2" w:rsidRPr="00541311" w:rsidRDefault="00117BE2" w:rsidP="00772C84">
      <w:pPr>
        <w:pStyle w:val="H23GC"/>
      </w:pPr>
      <w:r w:rsidRPr="00541311">
        <w:rPr>
          <w:lang w:val="zh-CN"/>
        </w:rPr>
        <w:tab/>
      </w:r>
      <w:r w:rsidRPr="00541311">
        <w:rPr>
          <w:lang w:val="zh-CN"/>
        </w:rPr>
        <w:tab/>
      </w:r>
      <w:r w:rsidRPr="00541311">
        <w:rPr>
          <w:lang w:val="zh-CN"/>
        </w:rPr>
        <w:t>缔约国关于实质问题的意见</w:t>
      </w:r>
    </w:p>
    <w:p w14:paraId="7DE2B3E7" w14:textId="095402DB" w:rsidR="00117BE2" w:rsidRPr="00541311" w:rsidRDefault="00117BE2" w:rsidP="00117BE2">
      <w:pPr>
        <w:pStyle w:val="SingleTxtGC"/>
      </w:pPr>
      <w:r w:rsidRPr="00541311">
        <w:rPr>
          <w:lang w:val="zh-CN"/>
        </w:rPr>
        <w:t>6.1</w:t>
      </w:r>
      <w:r w:rsidRPr="00541311">
        <w:rPr>
          <w:lang w:val="zh-CN"/>
        </w:rPr>
        <w:tab/>
      </w:r>
      <w:r w:rsidRPr="00541311">
        <w:rPr>
          <w:lang w:val="zh-CN"/>
        </w:rPr>
        <w:t>缔约国在</w:t>
      </w:r>
      <w:r w:rsidRPr="00541311">
        <w:rPr>
          <w:lang w:val="zh-CN"/>
        </w:rPr>
        <w:t>2021</w:t>
      </w:r>
      <w:r w:rsidRPr="00541311">
        <w:rPr>
          <w:lang w:val="zh-CN"/>
        </w:rPr>
        <w:t>年</w:t>
      </w:r>
      <w:r w:rsidRPr="00541311">
        <w:rPr>
          <w:lang w:val="zh-CN"/>
        </w:rPr>
        <w:t>10</w:t>
      </w:r>
      <w:r w:rsidRPr="00541311">
        <w:rPr>
          <w:lang w:val="zh-CN"/>
        </w:rPr>
        <w:t>月</w:t>
      </w:r>
      <w:r w:rsidRPr="00541311">
        <w:rPr>
          <w:lang w:val="zh-CN"/>
        </w:rPr>
        <w:t>15</w:t>
      </w:r>
      <w:r w:rsidRPr="00541311">
        <w:rPr>
          <w:lang w:val="zh-CN"/>
        </w:rPr>
        <w:t>日关于来文实质问题的意见中称，提交人未能证明：</w:t>
      </w:r>
      <w:r w:rsidRPr="00541311">
        <w:rPr>
          <w:lang w:val="zh-CN"/>
        </w:rPr>
        <w:t>(a)</w:t>
      </w:r>
      <w:r w:rsidR="00772C84">
        <w:t xml:space="preserve"> </w:t>
      </w:r>
      <w:r w:rsidRPr="00541311">
        <w:rPr>
          <w:lang w:val="zh-CN"/>
        </w:rPr>
        <w:t>缔约国实施了国际不法行为，或</w:t>
      </w:r>
      <w:r w:rsidRPr="00541311">
        <w:rPr>
          <w:lang w:val="zh-CN"/>
        </w:rPr>
        <w:t>(b)</w:t>
      </w:r>
      <w:r w:rsidRPr="00541311">
        <w:rPr>
          <w:lang w:val="zh-CN"/>
        </w:rPr>
        <w:t>《公约》第二十七条第</w:t>
      </w:r>
      <w:r w:rsidRPr="00541311">
        <w:rPr>
          <w:lang w:val="zh-CN"/>
        </w:rPr>
        <w:t>4</w:t>
      </w:r>
      <w:r w:rsidRPr="00541311">
        <w:rPr>
          <w:lang w:val="zh-CN"/>
        </w:rPr>
        <w:t>款受到违反。</w:t>
      </w:r>
    </w:p>
    <w:p w14:paraId="7D1CA425" w14:textId="77777777" w:rsidR="00117BE2" w:rsidRPr="00541311" w:rsidRDefault="00117BE2" w:rsidP="00117BE2">
      <w:pPr>
        <w:pStyle w:val="SingleTxtGC"/>
      </w:pPr>
      <w:r w:rsidRPr="00541311">
        <w:rPr>
          <w:lang w:val="zh-CN"/>
        </w:rPr>
        <w:t>6.2</w:t>
      </w:r>
      <w:r w:rsidRPr="00541311">
        <w:rPr>
          <w:lang w:val="zh-CN"/>
        </w:rPr>
        <w:tab/>
      </w:r>
      <w:r w:rsidRPr="00541311">
        <w:rPr>
          <w:lang w:val="zh-CN"/>
        </w:rPr>
        <w:t>关于第一点，缔约国坚持认为，受影响各方必须利用适当、有效的国内机制，以纠正指称的侵权行为。</w:t>
      </w:r>
      <w:r w:rsidRPr="00541311">
        <w:rPr>
          <w:rStyle w:val="a8"/>
          <w:rFonts w:eastAsia="宋体"/>
        </w:rPr>
        <w:footnoteReference w:id="6"/>
      </w:r>
      <w:r w:rsidRPr="006F32F7">
        <w:rPr>
          <w:rStyle w:val="SingleTxtGCChar"/>
        </w:rPr>
        <w:t xml:space="preserve"> </w:t>
      </w:r>
      <w:r w:rsidRPr="00541311">
        <w:rPr>
          <w:lang w:val="zh-CN"/>
        </w:rPr>
        <w:t>只有在这些措施证明无效或不充分之后，才可提出缔约国的国际责任。由于尚未用尽国内补救办法，因此无法确定是否存在可归咎于缔约国的国际不法行为。</w:t>
      </w:r>
    </w:p>
    <w:p w14:paraId="4ED209C4" w14:textId="77777777" w:rsidR="00117BE2" w:rsidRPr="00541311" w:rsidRDefault="00117BE2" w:rsidP="00117BE2">
      <w:pPr>
        <w:pStyle w:val="SingleTxtGC"/>
      </w:pPr>
      <w:r w:rsidRPr="00541311">
        <w:rPr>
          <w:lang w:val="zh-CN"/>
        </w:rPr>
        <w:t>6.3</w:t>
      </w:r>
      <w:r w:rsidRPr="00541311">
        <w:rPr>
          <w:lang w:val="zh-CN"/>
        </w:rPr>
        <w:tab/>
      </w:r>
      <w:r w:rsidRPr="00541311">
        <w:rPr>
          <w:lang w:val="zh-CN"/>
        </w:rPr>
        <w:t>关于第二点，缔约国声称，《公约》第二十七条规定缔约国有义务修订国内法，以确保支付抚养费，但没有为落实这项权利确立机制。缔约国声称，提交人的论点的唯一依据是，国内法没有将抚养义务视为具有优先地位。缔约国还说，提交人认为，这自动违反了《公约》第二十七条。</w:t>
      </w:r>
    </w:p>
    <w:p w14:paraId="6ACD7473" w14:textId="77777777" w:rsidR="00117BE2" w:rsidRPr="00541311" w:rsidRDefault="00117BE2" w:rsidP="00117BE2">
      <w:pPr>
        <w:pStyle w:val="SingleTxtGC"/>
      </w:pPr>
      <w:r w:rsidRPr="00541311">
        <w:rPr>
          <w:lang w:val="zh-CN"/>
        </w:rPr>
        <w:t>6.4</w:t>
      </w:r>
      <w:r w:rsidRPr="00541311">
        <w:rPr>
          <w:lang w:val="zh-CN"/>
        </w:rPr>
        <w:tab/>
      </w:r>
      <w:r w:rsidRPr="00541311">
        <w:rPr>
          <w:lang w:val="zh-CN"/>
        </w:rPr>
        <w:t>首先，缔约国称，提交人的原始来文和她的评论都没有提供任何资料说明截至两次提交来文之日未支付抚养费的状况。因此，目前没有债务状况的记录，也没有在此期间向家庭法院提起诉讼的记录，如果有债务问题，家庭法院是提出申诉的适当渠道。第二，提交人没有提到国家法律制度中的其他机制，而这些机制有助于强制支付抚养费，是根据《公约》第二十七条确保收回抚养费的适当、有效的机制。缔约国概述了关于抚养费的现行法律，其中规定了确保支付抚养费的适当机制。</w:t>
      </w:r>
      <w:r w:rsidRPr="00541311">
        <w:rPr>
          <w:rStyle w:val="a8"/>
          <w:rFonts w:eastAsia="宋体"/>
        </w:rPr>
        <w:footnoteReference w:id="7"/>
      </w:r>
      <w:r w:rsidRPr="006F32F7">
        <w:rPr>
          <w:rStyle w:val="SingleTxtGCChar"/>
        </w:rPr>
        <w:t xml:space="preserve"> </w:t>
      </w:r>
      <w:r w:rsidRPr="00541311">
        <w:rPr>
          <w:lang w:val="zh-CN"/>
        </w:rPr>
        <w:t>缔约国提到为确保支付抚养费而采取的下列强制措施：逮捕；</w:t>
      </w:r>
      <w:r w:rsidRPr="00541311">
        <w:rPr>
          <w:rStyle w:val="a8"/>
          <w:rFonts w:eastAsia="宋体"/>
        </w:rPr>
        <w:footnoteReference w:id="8"/>
      </w:r>
      <w:r w:rsidRPr="006F32F7">
        <w:rPr>
          <w:rStyle w:val="SingleTxtGCChar"/>
        </w:rPr>
        <w:t xml:space="preserve"> </w:t>
      </w:r>
      <w:r w:rsidRPr="00541311">
        <w:rPr>
          <w:lang w:val="zh-CN"/>
        </w:rPr>
        <w:t>以不支付抚养费为由不允许离婚，作为法律上的一种例外；</w:t>
      </w:r>
      <w:r w:rsidRPr="00541311">
        <w:rPr>
          <w:rStyle w:val="a8"/>
          <w:rFonts w:eastAsia="宋体"/>
        </w:rPr>
        <w:footnoteReference w:id="9"/>
      </w:r>
      <w:r w:rsidRPr="006F32F7">
        <w:rPr>
          <w:rStyle w:val="SingleTxtGCChar"/>
        </w:rPr>
        <w:t xml:space="preserve"> </w:t>
      </w:r>
      <w:r w:rsidRPr="00541311">
        <w:rPr>
          <w:lang w:val="zh-CN"/>
        </w:rPr>
        <w:t>提起强制履行抚养义务的诉讼；</w:t>
      </w:r>
      <w:r w:rsidRPr="00541311">
        <w:rPr>
          <w:rStyle w:val="a8"/>
          <w:rFonts w:eastAsia="宋体"/>
        </w:rPr>
        <w:footnoteReference w:id="10"/>
      </w:r>
      <w:r w:rsidRPr="006F32F7">
        <w:rPr>
          <w:rStyle w:val="SingleTxtGCChar"/>
        </w:rPr>
        <w:t xml:space="preserve"> </w:t>
      </w:r>
      <w:r w:rsidRPr="00541311">
        <w:rPr>
          <w:lang w:val="zh-CN"/>
        </w:rPr>
        <w:t>对有权获得抚养费的人的祖父母提出的附属申诉。</w:t>
      </w:r>
      <w:r w:rsidRPr="00541311">
        <w:rPr>
          <w:rStyle w:val="a8"/>
          <w:rFonts w:eastAsia="宋体"/>
        </w:rPr>
        <w:footnoteReference w:id="11"/>
      </w:r>
      <w:r w:rsidRPr="006F32F7">
        <w:rPr>
          <w:rStyle w:val="SingleTxtGCChar"/>
        </w:rPr>
        <w:t xml:space="preserve"> </w:t>
      </w:r>
      <w:r w:rsidRPr="00541311">
        <w:rPr>
          <w:lang w:val="zh-CN"/>
        </w:rPr>
        <w:t>缔约国还提到其他辅助措施，例如吊销拖欠抚养费的人的驾驶执照、由法院行使其批准儿童未</w:t>
      </w:r>
      <w:r w:rsidRPr="00541311">
        <w:rPr>
          <w:lang w:val="zh-CN"/>
        </w:rPr>
        <w:lastRenderedPageBreak/>
        <w:t>经本人许可离境的权力等。</w:t>
      </w:r>
      <w:r w:rsidRPr="00541311">
        <w:rPr>
          <w:rStyle w:val="a8"/>
          <w:rFonts w:eastAsia="宋体"/>
        </w:rPr>
        <w:footnoteReference w:id="12"/>
      </w:r>
      <w:r w:rsidRPr="006F32F7">
        <w:rPr>
          <w:rStyle w:val="SingleTxtGCChar"/>
        </w:rPr>
        <w:t xml:space="preserve"> </w:t>
      </w:r>
      <w:r w:rsidRPr="00541311">
        <w:rPr>
          <w:lang w:val="zh-CN"/>
        </w:rPr>
        <w:t>因此，缔约国称，提交人不仅未能证明目前有抚养费未付的情况，而且也未能证明她利用了任何现有的机制来收回这种欠款。鉴于这一情况，缔约国称，没有依据认定存在违反《公约》第二十七条的情况。</w:t>
      </w:r>
    </w:p>
    <w:p w14:paraId="66F94E38" w14:textId="77777777" w:rsidR="00117BE2" w:rsidRPr="00541311" w:rsidRDefault="00117BE2" w:rsidP="00772C84">
      <w:pPr>
        <w:pStyle w:val="H23GC"/>
      </w:pPr>
      <w:r w:rsidRPr="00541311">
        <w:rPr>
          <w:lang w:val="zh-CN"/>
        </w:rPr>
        <w:tab/>
      </w:r>
      <w:r w:rsidRPr="00541311">
        <w:rPr>
          <w:lang w:val="zh-CN"/>
        </w:rPr>
        <w:tab/>
      </w:r>
      <w:r w:rsidRPr="00541311">
        <w:rPr>
          <w:lang w:val="zh-CN"/>
        </w:rPr>
        <w:t>提交人对缔约国关于实质问题的意见的评论</w:t>
      </w:r>
    </w:p>
    <w:p w14:paraId="053AB0A9" w14:textId="77777777" w:rsidR="00117BE2" w:rsidRPr="00541311" w:rsidRDefault="00117BE2" w:rsidP="00117BE2">
      <w:pPr>
        <w:pStyle w:val="SingleTxtGC"/>
      </w:pPr>
      <w:r w:rsidRPr="00541311">
        <w:rPr>
          <w:lang w:val="zh-CN"/>
        </w:rPr>
        <w:t>7.1</w:t>
      </w:r>
      <w:r w:rsidRPr="00541311">
        <w:rPr>
          <w:lang w:val="zh-CN"/>
        </w:rPr>
        <w:tab/>
      </w:r>
      <w:r w:rsidRPr="00541311">
        <w:rPr>
          <w:lang w:val="zh-CN"/>
        </w:rPr>
        <w:t>提交人在</w:t>
      </w:r>
      <w:r w:rsidRPr="00541311">
        <w:rPr>
          <w:lang w:val="zh-CN"/>
        </w:rPr>
        <w:t>2022</w:t>
      </w:r>
      <w:r w:rsidRPr="00541311">
        <w:rPr>
          <w:lang w:val="zh-CN"/>
        </w:rPr>
        <w:t>年</w:t>
      </w:r>
      <w:r w:rsidRPr="00541311">
        <w:rPr>
          <w:lang w:val="zh-CN"/>
        </w:rPr>
        <w:t>1</w:t>
      </w:r>
      <w:r w:rsidRPr="00541311">
        <w:rPr>
          <w:lang w:val="zh-CN"/>
        </w:rPr>
        <w:t>月</w:t>
      </w:r>
      <w:r w:rsidRPr="00541311">
        <w:rPr>
          <w:lang w:val="zh-CN"/>
        </w:rPr>
        <w:t>3</w:t>
      </w:r>
      <w:r w:rsidRPr="00541311">
        <w:rPr>
          <w:lang w:val="zh-CN"/>
        </w:rPr>
        <w:t>日对缔约国关于实质问题的意见</w:t>
      </w:r>
      <w:proofErr w:type="gramStart"/>
      <w:r w:rsidRPr="00541311">
        <w:rPr>
          <w:lang w:val="zh-CN"/>
        </w:rPr>
        <w:t>作出</w:t>
      </w:r>
      <w:proofErr w:type="gramEnd"/>
      <w:r w:rsidRPr="00541311">
        <w:rPr>
          <w:lang w:val="zh-CN"/>
        </w:rPr>
        <w:t>的评论中辩称，缔约国没有履行其确保追索抚养费的义务，损害了</w:t>
      </w:r>
      <w:r w:rsidRPr="00541311">
        <w:rPr>
          <w:lang w:val="zh-CN"/>
        </w:rPr>
        <w:t>J.R.P.</w:t>
      </w:r>
      <w:r w:rsidRPr="00541311">
        <w:rPr>
          <w:lang w:val="zh-CN"/>
        </w:rPr>
        <w:t>、</w:t>
      </w:r>
      <w:r w:rsidRPr="00541311">
        <w:rPr>
          <w:lang w:val="zh-CN"/>
        </w:rPr>
        <w:t>Ni.R.P.</w:t>
      </w:r>
      <w:r w:rsidRPr="00541311">
        <w:rPr>
          <w:lang w:val="zh-CN"/>
        </w:rPr>
        <w:t>和</w:t>
      </w:r>
      <w:r w:rsidRPr="00541311">
        <w:rPr>
          <w:lang w:val="zh-CN"/>
        </w:rPr>
        <w:t>Ne.R.P.</w:t>
      </w:r>
      <w:r w:rsidRPr="00541311">
        <w:rPr>
          <w:lang w:val="zh-CN"/>
        </w:rPr>
        <w:t>的利益。她补充说，不能说她没有寻求所有国内补救办法，因为是最高法院在没有考虑问题实质的情况下驳回了上诉，从而造成了司法不公。</w:t>
      </w:r>
    </w:p>
    <w:p w14:paraId="3797EF9A" w14:textId="77777777" w:rsidR="00117BE2" w:rsidRPr="00541311" w:rsidRDefault="00117BE2" w:rsidP="00117BE2">
      <w:pPr>
        <w:pStyle w:val="SingleTxtGC"/>
      </w:pPr>
      <w:r w:rsidRPr="00541311">
        <w:rPr>
          <w:lang w:val="zh-CN"/>
        </w:rPr>
        <w:t>7.2</w:t>
      </w:r>
      <w:r w:rsidRPr="00541311">
        <w:rPr>
          <w:lang w:val="zh-CN"/>
        </w:rPr>
        <w:tab/>
      </w:r>
      <w:r w:rsidRPr="00541311">
        <w:rPr>
          <w:lang w:val="zh-CN"/>
        </w:rPr>
        <w:t>关于违反《公约》第二十七条第</w:t>
      </w:r>
      <w:r w:rsidRPr="00541311">
        <w:rPr>
          <w:lang w:val="zh-CN"/>
        </w:rPr>
        <w:t>4</w:t>
      </w:r>
      <w:r w:rsidRPr="00541311">
        <w:rPr>
          <w:lang w:val="zh-CN"/>
        </w:rPr>
        <w:t>款的指控，提交人说，正是她向家庭法院提起的诉讼使她能够在民事诉讼中获得住房拍卖的剩余款项。当家庭法院确认存在债务时，提交人可作为优先债权人提出第三方申诉。然而，在提交人寻求了智利法律规定的一切补救办法之后，最高法院决定适用国内法而不是《公约》规定的付款优先顺序。提交人辩称，缔约国尽管列举了关于保护追索抚养费权利的各种条例，但迄今为止，尚未对《民法》中</w:t>
      </w:r>
      <w:proofErr w:type="gramStart"/>
      <w:r w:rsidRPr="00541311">
        <w:rPr>
          <w:lang w:val="zh-CN"/>
        </w:rPr>
        <w:t>不</w:t>
      </w:r>
      <w:proofErr w:type="gramEnd"/>
      <w:r w:rsidRPr="00541311">
        <w:rPr>
          <w:lang w:val="zh-CN"/>
        </w:rPr>
        <w:t>优先支付少年儿童抚养费的条款</w:t>
      </w:r>
      <w:proofErr w:type="gramStart"/>
      <w:r w:rsidRPr="00541311">
        <w:rPr>
          <w:lang w:val="zh-CN"/>
        </w:rPr>
        <w:t>作出</w:t>
      </w:r>
      <w:proofErr w:type="gramEnd"/>
      <w:r w:rsidRPr="00541311">
        <w:rPr>
          <w:lang w:val="zh-CN"/>
        </w:rPr>
        <w:t>任何修正。她重申，正因为如此，缔约国显然未能履行其确保追索</w:t>
      </w:r>
      <w:r w:rsidRPr="00541311">
        <w:rPr>
          <w:lang w:val="zh-CN"/>
        </w:rPr>
        <w:t>J.R.P.</w:t>
      </w:r>
      <w:r w:rsidRPr="00541311">
        <w:rPr>
          <w:lang w:val="zh-CN"/>
        </w:rPr>
        <w:t>、</w:t>
      </w:r>
      <w:r w:rsidRPr="00541311">
        <w:rPr>
          <w:lang w:val="zh-CN"/>
        </w:rPr>
        <w:t>Ni.R.P.</w:t>
      </w:r>
      <w:r w:rsidRPr="00541311">
        <w:rPr>
          <w:lang w:val="zh-CN"/>
        </w:rPr>
        <w:t>和</w:t>
      </w:r>
      <w:r w:rsidRPr="00541311">
        <w:rPr>
          <w:lang w:val="zh-CN"/>
        </w:rPr>
        <w:t>Ne.R.P.</w:t>
      </w:r>
      <w:r w:rsidRPr="00541311">
        <w:rPr>
          <w:lang w:val="zh-CN"/>
        </w:rPr>
        <w:t>的抚养费的义务，国家法院将国家法律置于《公约》之上。</w:t>
      </w:r>
    </w:p>
    <w:p w14:paraId="5ACFC73A" w14:textId="77777777" w:rsidR="00117BE2" w:rsidRPr="00541311" w:rsidRDefault="00117BE2" w:rsidP="00772C84">
      <w:pPr>
        <w:pStyle w:val="H23GC"/>
      </w:pPr>
      <w:r w:rsidRPr="00541311">
        <w:rPr>
          <w:lang w:val="zh-CN"/>
        </w:rPr>
        <w:tab/>
      </w:r>
      <w:r w:rsidRPr="00541311">
        <w:rPr>
          <w:lang w:val="zh-CN"/>
        </w:rPr>
        <w:tab/>
      </w:r>
      <w:r w:rsidRPr="00541311">
        <w:rPr>
          <w:lang w:val="zh-CN"/>
        </w:rPr>
        <w:t>委员会需处理的问题和议事情况</w:t>
      </w:r>
    </w:p>
    <w:p w14:paraId="701AE591" w14:textId="77777777" w:rsidR="00117BE2" w:rsidRPr="00541311" w:rsidRDefault="00117BE2" w:rsidP="00772C84">
      <w:pPr>
        <w:pStyle w:val="H4GC"/>
      </w:pPr>
      <w:r w:rsidRPr="00541311">
        <w:rPr>
          <w:lang w:val="zh-CN"/>
        </w:rPr>
        <w:tab/>
      </w:r>
      <w:r w:rsidRPr="00541311">
        <w:rPr>
          <w:lang w:val="zh-CN"/>
        </w:rPr>
        <w:tab/>
      </w:r>
      <w:r w:rsidRPr="00541311">
        <w:rPr>
          <w:lang w:val="zh-CN"/>
        </w:rPr>
        <w:t>审议可否受理</w:t>
      </w:r>
    </w:p>
    <w:p w14:paraId="52E5E249" w14:textId="77777777" w:rsidR="00117BE2" w:rsidRPr="00541311" w:rsidRDefault="00117BE2" w:rsidP="00117BE2">
      <w:pPr>
        <w:pStyle w:val="SingleTxtGC"/>
      </w:pPr>
      <w:r w:rsidRPr="00541311">
        <w:rPr>
          <w:lang w:val="zh-CN"/>
        </w:rPr>
        <w:t>8.1</w:t>
      </w:r>
      <w:r w:rsidRPr="00541311">
        <w:rPr>
          <w:lang w:val="zh-CN"/>
        </w:rPr>
        <w:tab/>
      </w:r>
      <w:r w:rsidRPr="00541311">
        <w:rPr>
          <w:lang w:val="zh-CN"/>
        </w:rPr>
        <w:t>在审议来文所载的任何请求之前，委员会必须根据《任择议定书》议事规则第</w:t>
      </w:r>
      <w:r w:rsidRPr="00541311">
        <w:rPr>
          <w:lang w:val="zh-CN"/>
        </w:rPr>
        <w:t>20</w:t>
      </w:r>
      <w:r w:rsidRPr="00541311">
        <w:rPr>
          <w:lang w:val="zh-CN"/>
        </w:rPr>
        <w:t>条，决定来文是否符合《任择议定书》规定的受理条件。</w:t>
      </w:r>
    </w:p>
    <w:p w14:paraId="5826F90A" w14:textId="77777777" w:rsidR="00117BE2" w:rsidRPr="00541311" w:rsidRDefault="00117BE2" w:rsidP="00117BE2">
      <w:pPr>
        <w:pStyle w:val="SingleTxtGC"/>
      </w:pPr>
      <w:r w:rsidRPr="00541311">
        <w:rPr>
          <w:lang w:val="zh-CN"/>
        </w:rPr>
        <w:t>8.2</w:t>
      </w:r>
      <w:r w:rsidRPr="00541311">
        <w:rPr>
          <w:lang w:val="zh-CN"/>
        </w:rPr>
        <w:tab/>
      </w:r>
      <w:r w:rsidRPr="00541311">
        <w:rPr>
          <w:lang w:val="zh-CN"/>
        </w:rPr>
        <w:t>委员会注意到，缔约国称，提交人没有让国家法院有机会评估向委员会报告的所称伤害，并为此提供补救</w:t>
      </w:r>
      <w:r w:rsidRPr="00541311">
        <w:rPr>
          <w:lang w:val="zh-CN"/>
        </w:rPr>
        <w:t>(</w:t>
      </w:r>
      <w:r w:rsidRPr="00541311">
        <w:rPr>
          <w:lang w:val="zh-CN"/>
        </w:rPr>
        <w:t>见第</w:t>
      </w:r>
      <w:r w:rsidRPr="00541311">
        <w:rPr>
          <w:lang w:val="zh-CN"/>
        </w:rPr>
        <w:t>4.2</w:t>
      </w:r>
      <w:r w:rsidRPr="00541311">
        <w:rPr>
          <w:lang w:val="zh-CN"/>
        </w:rPr>
        <w:t>段</w:t>
      </w:r>
      <w:r w:rsidRPr="00541311">
        <w:rPr>
          <w:lang w:val="zh-CN"/>
        </w:rPr>
        <w:t>)</w:t>
      </w:r>
      <w:r w:rsidRPr="00541311">
        <w:rPr>
          <w:lang w:val="zh-CN"/>
        </w:rPr>
        <w:t>。委员会特别注意到，缔约国称，最高法院无法评估提交人申请的实质问题，因为她未能满足为上诉提供证据的基本要求。委员会还注意到，缔约国称，提交人没有让宪法法院有机会评估其申诉的实质问题，因为她没有提起违宪诉讼</w:t>
      </w:r>
      <w:r w:rsidRPr="00541311">
        <w:rPr>
          <w:lang w:val="zh-CN"/>
        </w:rPr>
        <w:t>(</w:t>
      </w:r>
      <w:r w:rsidRPr="00541311">
        <w:rPr>
          <w:lang w:val="zh-CN"/>
        </w:rPr>
        <w:t>见第</w:t>
      </w:r>
      <w:r w:rsidRPr="00541311">
        <w:rPr>
          <w:lang w:val="zh-CN"/>
        </w:rPr>
        <w:t>4.3</w:t>
      </w:r>
      <w:r w:rsidRPr="00541311">
        <w:rPr>
          <w:lang w:val="zh-CN"/>
        </w:rPr>
        <w:t>段</w:t>
      </w:r>
      <w:r w:rsidRPr="00541311">
        <w:rPr>
          <w:lang w:val="zh-CN"/>
        </w:rPr>
        <w:t>)</w:t>
      </w:r>
      <w:r w:rsidRPr="00541311">
        <w:rPr>
          <w:lang w:val="zh-CN"/>
        </w:rPr>
        <w:t>。</w:t>
      </w:r>
    </w:p>
    <w:p w14:paraId="6A2CCB66" w14:textId="77777777" w:rsidR="00117BE2" w:rsidRPr="00541311" w:rsidRDefault="00117BE2" w:rsidP="00117BE2">
      <w:pPr>
        <w:pStyle w:val="SingleTxtGC"/>
      </w:pPr>
      <w:r w:rsidRPr="00541311">
        <w:rPr>
          <w:lang w:val="zh-CN"/>
        </w:rPr>
        <w:t>8.3</w:t>
      </w:r>
      <w:r w:rsidRPr="00541311">
        <w:rPr>
          <w:lang w:val="zh-CN"/>
        </w:rPr>
        <w:tab/>
      </w:r>
      <w:r w:rsidRPr="00541311">
        <w:rPr>
          <w:lang w:val="zh-CN"/>
        </w:rPr>
        <w:t>委员会回顾说，关于用尽国内补救办法的规则的目的是使国家当局能够对提交人的申诉</w:t>
      </w:r>
      <w:proofErr w:type="gramStart"/>
      <w:r w:rsidRPr="00541311">
        <w:rPr>
          <w:lang w:val="zh-CN"/>
        </w:rPr>
        <w:t>作出</w:t>
      </w:r>
      <w:proofErr w:type="gramEnd"/>
      <w:r w:rsidRPr="00541311">
        <w:rPr>
          <w:lang w:val="zh-CN"/>
        </w:rPr>
        <w:t>裁决。</w:t>
      </w:r>
      <w:r w:rsidRPr="00541311">
        <w:rPr>
          <w:rStyle w:val="a8"/>
          <w:rFonts w:eastAsia="宋体"/>
        </w:rPr>
        <w:footnoteReference w:id="13"/>
      </w:r>
      <w:r w:rsidRPr="006F32F7">
        <w:rPr>
          <w:rStyle w:val="SingleTxtGCChar"/>
        </w:rPr>
        <w:t xml:space="preserve"> </w:t>
      </w:r>
      <w:r w:rsidRPr="00541311">
        <w:rPr>
          <w:lang w:val="zh-CN"/>
        </w:rPr>
        <w:t>委员会还回顾说，提交人必须利用具有可能得到补救的合理前景的一切司法或行政途径。</w:t>
      </w:r>
      <w:r w:rsidRPr="00541311">
        <w:rPr>
          <w:rStyle w:val="a8"/>
          <w:rFonts w:eastAsia="宋体"/>
        </w:rPr>
        <w:footnoteReference w:id="14"/>
      </w:r>
      <w:r w:rsidRPr="006F32F7">
        <w:rPr>
          <w:rStyle w:val="SingleTxtGCChar"/>
        </w:rPr>
        <w:t xml:space="preserve"> </w:t>
      </w:r>
      <w:r w:rsidRPr="00541311">
        <w:rPr>
          <w:lang w:val="zh-CN"/>
        </w:rPr>
        <w:t>委员会认为，如果国内补救办法客观上没有成功的前景，例如，根据适用的国内法，申诉将不可避免地被驳回，或者国内最高法院的既定判例排除了积极的结果，则不必用尽国内补救办法。</w:t>
      </w:r>
      <w:r w:rsidRPr="00541311">
        <w:rPr>
          <w:rStyle w:val="a8"/>
          <w:rFonts w:eastAsia="宋体"/>
        </w:rPr>
        <w:footnoteReference w:id="15"/>
      </w:r>
      <w:r w:rsidRPr="006F32F7">
        <w:rPr>
          <w:rStyle w:val="SingleTxtGCChar"/>
        </w:rPr>
        <w:t xml:space="preserve"> </w:t>
      </w:r>
      <w:r w:rsidRPr="00541311">
        <w:rPr>
          <w:lang w:val="zh-CN"/>
        </w:rPr>
        <w:t>委员会认为，如果关于用尽国内补救办法的规则已经得到满足的说法初步看来已得到</w:t>
      </w:r>
      <w:r w:rsidRPr="00541311">
        <w:rPr>
          <w:lang w:val="zh-CN"/>
        </w:rPr>
        <w:lastRenderedPageBreak/>
        <w:t>证实，缔约国应说明提交人没有寻求的具体补救办法，而这些办法是可以利用的，能有效处理向委员会指控的侵权行为。</w:t>
      </w:r>
      <w:r w:rsidRPr="00541311">
        <w:rPr>
          <w:rStyle w:val="a8"/>
          <w:rFonts w:eastAsia="宋体"/>
        </w:rPr>
        <w:footnoteReference w:id="16"/>
      </w:r>
    </w:p>
    <w:p w14:paraId="5383EEEE" w14:textId="77777777" w:rsidR="00117BE2" w:rsidRPr="00541311" w:rsidRDefault="00117BE2" w:rsidP="00117BE2">
      <w:pPr>
        <w:pStyle w:val="SingleTxtGC"/>
      </w:pPr>
      <w:r w:rsidRPr="00541311">
        <w:rPr>
          <w:lang w:val="zh-CN"/>
        </w:rPr>
        <w:t>8.4</w:t>
      </w:r>
      <w:r w:rsidRPr="00541311">
        <w:rPr>
          <w:lang w:val="zh-CN"/>
        </w:rPr>
        <w:tab/>
      </w:r>
      <w:r w:rsidRPr="00541311">
        <w:rPr>
          <w:lang w:val="zh-CN"/>
        </w:rPr>
        <w:t>在本案中，委员会注意到，提交人声称，缔约国应将支付拖欠</w:t>
      </w:r>
      <w:r w:rsidRPr="00541311">
        <w:rPr>
          <w:lang w:val="zh-CN"/>
        </w:rPr>
        <w:t>J.R.P.</w:t>
      </w:r>
      <w:r w:rsidRPr="00541311">
        <w:rPr>
          <w:lang w:val="zh-CN"/>
        </w:rPr>
        <w:t>、</w:t>
      </w:r>
      <w:r w:rsidRPr="00541311">
        <w:rPr>
          <w:lang w:val="zh-CN"/>
        </w:rPr>
        <w:t>Ni.R.P.</w:t>
      </w:r>
      <w:r w:rsidRPr="00541311">
        <w:rPr>
          <w:lang w:val="zh-CN"/>
        </w:rPr>
        <w:t>和</w:t>
      </w:r>
      <w:r w:rsidRPr="00541311">
        <w:rPr>
          <w:lang w:val="zh-CN"/>
        </w:rPr>
        <w:t>Ne.R.P.</w:t>
      </w:r>
      <w:r w:rsidRPr="00541311">
        <w:rPr>
          <w:lang w:val="zh-CN"/>
        </w:rPr>
        <w:t>的抚养费置于优先于支付其他债务的地位，这样做即构成违反《公约》第二十七条第</w:t>
      </w:r>
      <w:r w:rsidRPr="00541311">
        <w:rPr>
          <w:lang w:val="zh-CN"/>
        </w:rPr>
        <w:t>4</w:t>
      </w:r>
      <w:r w:rsidRPr="00541311">
        <w:rPr>
          <w:lang w:val="zh-CN"/>
        </w:rPr>
        <w:t>款的行为</w:t>
      </w:r>
      <w:r w:rsidRPr="00541311">
        <w:rPr>
          <w:lang w:val="zh-CN"/>
        </w:rPr>
        <w:t>(</w:t>
      </w:r>
      <w:r w:rsidRPr="00541311">
        <w:rPr>
          <w:lang w:val="zh-CN"/>
        </w:rPr>
        <w:t>见第</w:t>
      </w:r>
      <w:r w:rsidRPr="00541311">
        <w:rPr>
          <w:lang w:val="zh-CN"/>
        </w:rPr>
        <w:t>5.2</w:t>
      </w:r>
      <w:r w:rsidRPr="00541311">
        <w:rPr>
          <w:lang w:val="zh-CN"/>
        </w:rPr>
        <w:t>段</w:t>
      </w:r>
      <w:r w:rsidRPr="00541311">
        <w:rPr>
          <w:lang w:val="zh-CN"/>
        </w:rPr>
        <w:t>)</w:t>
      </w:r>
      <w:r w:rsidRPr="00541311">
        <w:rPr>
          <w:lang w:val="zh-CN"/>
        </w:rPr>
        <w:t>。委员会注意到，缔约国称，提交人如果提起违宪诉讼，本来能够要求搁置关于优先申诉的法律规定。缔约国还指出，提交人本可以在程序的任何阶段提出这一诉讼，从而暂停主要程序</w:t>
      </w:r>
      <w:r w:rsidRPr="00541311">
        <w:rPr>
          <w:lang w:val="zh-CN"/>
        </w:rPr>
        <w:t>(</w:t>
      </w:r>
      <w:r w:rsidRPr="00541311">
        <w:rPr>
          <w:lang w:val="zh-CN"/>
        </w:rPr>
        <w:t>见第</w:t>
      </w:r>
      <w:r w:rsidRPr="00541311">
        <w:rPr>
          <w:lang w:val="zh-CN"/>
        </w:rPr>
        <w:t>4.3</w:t>
      </w:r>
      <w:r w:rsidRPr="00541311">
        <w:rPr>
          <w:lang w:val="zh-CN"/>
        </w:rPr>
        <w:t>段</w:t>
      </w:r>
      <w:r w:rsidRPr="00541311">
        <w:rPr>
          <w:lang w:val="zh-CN"/>
        </w:rPr>
        <w:t>)</w:t>
      </w:r>
      <w:r w:rsidRPr="00541311">
        <w:rPr>
          <w:lang w:val="zh-CN"/>
        </w:rPr>
        <w:t>。委员会注意到，提交人没有对缔约国关于违宪诉讼的论点</w:t>
      </w:r>
      <w:proofErr w:type="gramStart"/>
      <w:r w:rsidRPr="00541311">
        <w:rPr>
          <w:lang w:val="zh-CN"/>
        </w:rPr>
        <w:t>作出</w:t>
      </w:r>
      <w:proofErr w:type="gramEnd"/>
      <w:r w:rsidRPr="00541311">
        <w:rPr>
          <w:lang w:val="zh-CN"/>
        </w:rPr>
        <w:t>答复，也没有声称这一补救办法会被不合理地拖延或不能有效地纠正向委员会指控的侵权行为。</w:t>
      </w:r>
      <w:r w:rsidRPr="00541311">
        <w:rPr>
          <w:rStyle w:val="a8"/>
          <w:rFonts w:eastAsia="宋体"/>
        </w:rPr>
        <w:footnoteReference w:id="17"/>
      </w:r>
    </w:p>
    <w:p w14:paraId="0772095D" w14:textId="77777777" w:rsidR="00117BE2" w:rsidRPr="00541311" w:rsidRDefault="00117BE2" w:rsidP="00117BE2">
      <w:pPr>
        <w:pStyle w:val="SingleTxtGC"/>
      </w:pPr>
      <w:r w:rsidRPr="00541311">
        <w:rPr>
          <w:lang w:val="zh-CN"/>
        </w:rPr>
        <w:t>8.5</w:t>
      </w:r>
      <w:r w:rsidRPr="00541311">
        <w:rPr>
          <w:lang w:val="zh-CN"/>
        </w:rPr>
        <w:tab/>
      </w:r>
      <w:r w:rsidRPr="00541311">
        <w:rPr>
          <w:lang w:val="zh-CN"/>
        </w:rPr>
        <w:t>委员会还注意到，缔约国称，最高法院驳回上诉是因为提交人忽略了这种上诉中的一项基本要求，即没有指出上诉判决中的法律错误</w:t>
      </w:r>
      <w:r w:rsidRPr="00541311">
        <w:rPr>
          <w:lang w:val="zh-CN"/>
        </w:rPr>
        <w:t>(</w:t>
      </w:r>
      <w:r w:rsidRPr="00541311">
        <w:rPr>
          <w:lang w:val="zh-CN"/>
        </w:rPr>
        <w:t>见第</w:t>
      </w:r>
      <w:r w:rsidRPr="00541311">
        <w:rPr>
          <w:lang w:val="zh-CN"/>
        </w:rPr>
        <w:t>4.2-4.4</w:t>
      </w:r>
      <w:r w:rsidRPr="00541311">
        <w:rPr>
          <w:lang w:val="zh-CN"/>
        </w:rPr>
        <w:t>段</w:t>
      </w:r>
      <w:r w:rsidRPr="00541311">
        <w:rPr>
          <w:lang w:val="zh-CN"/>
        </w:rPr>
        <w:t>)</w:t>
      </w:r>
      <w:r w:rsidRPr="00541311">
        <w:rPr>
          <w:lang w:val="zh-CN"/>
        </w:rPr>
        <w:t>。委员会注意到，提交人既没有恰当地反驳这一论点，也没有声称在向最高法院恰当地提出撤销原判的上诉方面存在任何障碍。</w:t>
      </w:r>
    </w:p>
    <w:p w14:paraId="3CDDF3A7" w14:textId="77777777" w:rsidR="00117BE2" w:rsidRPr="00541311" w:rsidRDefault="00117BE2" w:rsidP="00117BE2">
      <w:pPr>
        <w:pStyle w:val="SingleTxtGC"/>
      </w:pPr>
      <w:r w:rsidRPr="00541311">
        <w:rPr>
          <w:lang w:val="zh-CN"/>
        </w:rPr>
        <w:t>8.6</w:t>
      </w:r>
      <w:r w:rsidRPr="00541311">
        <w:rPr>
          <w:lang w:val="zh-CN"/>
        </w:rPr>
        <w:tab/>
      </w:r>
      <w:r w:rsidRPr="00541311">
        <w:rPr>
          <w:lang w:val="zh-CN"/>
        </w:rPr>
        <w:t>鉴于上述情况，委员会认为，提交人没有按照《任择议定书》第</w:t>
      </w:r>
      <w:r w:rsidRPr="00541311">
        <w:rPr>
          <w:rFonts w:hint="eastAsia"/>
          <w:lang w:val="zh-CN"/>
        </w:rPr>
        <w:t>7</w:t>
      </w:r>
      <w:r w:rsidRPr="00541311">
        <w:rPr>
          <w:lang w:val="zh-CN"/>
        </w:rPr>
        <w:t>条</w:t>
      </w:r>
      <w:r w:rsidRPr="00541311">
        <w:rPr>
          <w:lang w:val="zh-CN"/>
        </w:rPr>
        <w:t>(e)</w:t>
      </w:r>
      <w:r w:rsidRPr="00541311">
        <w:rPr>
          <w:lang w:val="zh-CN"/>
        </w:rPr>
        <w:t>项的要求，用尽所有可用的国内补救办法。</w:t>
      </w:r>
    </w:p>
    <w:p w14:paraId="29D9105B" w14:textId="77777777" w:rsidR="00117BE2" w:rsidRPr="00541311" w:rsidRDefault="00117BE2" w:rsidP="00117BE2">
      <w:pPr>
        <w:pStyle w:val="SingleTxtGC"/>
      </w:pPr>
      <w:r w:rsidRPr="00541311">
        <w:rPr>
          <w:lang w:val="zh-CN"/>
        </w:rPr>
        <w:t>9.</w:t>
      </w:r>
      <w:r w:rsidRPr="00541311">
        <w:rPr>
          <w:lang w:val="zh-CN"/>
        </w:rPr>
        <w:tab/>
      </w:r>
      <w:r w:rsidRPr="00541311">
        <w:rPr>
          <w:lang w:val="zh-CN"/>
        </w:rPr>
        <w:t>因此，委员会决定：</w:t>
      </w:r>
    </w:p>
    <w:p w14:paraId="07553FDD" w14:textId="1087E778" w:rsidR="00117BE2" w:rsidRPr="00541311" w:rsidRDefault="00772C84" w:rsidP="00117BE2">
      <w:pPr>
        <w:pStyle w:val="SingleTxtGC"/>
      </w:pPr>
      <w:r>
        <w:rPr>
          <w:lang w:val="zh-CN"/>
        </w:rPr>
        <w:tab/>
      </w:r>
      <w:r w:rsidR="00117BE2" w:rsidRPr="00541311">
        <w:rPr>
          <w:lang w:val="zh-CN"/>
        </w:rPr>
        <w:t>(a)</w:t>
      </w:r>
      <w:r w:rsidR="00117BE2" w:rsidRPr="00541311">
        <w:rPr>
          <w:lang w:val="zh-CN"/>
        </w:rPr>
        <w:tab/>
      </w:r>
      <w:r w:rsidR="00117BE2" w:rsidRPr="00541311">
        <w:rPr>
          <w:lang w:val="zh-CN"/>
        </w:rPr>
        <w:t>根据《任择议定书》第</w:t>
      </w:r>
      <w:r w:rsidR="00117BE2" w:rsidRPr="00541311">
        <w:rPr>
          <w:rFonts w:hint="eastAsia"/>
          <w:lang w:val="zh-CN"/>
        </w:rPr>
        <w:t>7</w:t>
      </w:r>
      <w:r w:rsidR="00117BE2" w:rsidRPr="00541311">
        <w:rPr>
          <w:lang w:val="zh-CN"/>
        </w:rPr>
        <w:t>条</w:t>
      </w:r>
      <w:r w:rsidR="00117BE2" w:rsidRPr="00541311">
        <w:rPr>
          <w:lang w:val="zh-CN"/>
        </w:rPr>
        <w:t>(e)</w:t>
      </w:r>
      <w:r w:rsidR="00117BE2" w:rsidRPr="00541311">
        <w:rPr>
          <w:lang w:val="zh-CN"/>
        </w:rPr>
        <w:t>项，来文不予受理；</w:t>
      </w:r>
    </w:p>
    <w:p w14:paraId="6C7FBBBA" w14:textId="48C7A229" w:rsidR="00117BE2" w:rsidRPr="00541311" w:rsidRDefault="00772C84" w:rsidP="00117BE2">
      <w:pPr>
        <w:pStyle w:val="SingleTxtGC"/>
      </w:pPr>
      <w:r>
        <w:rPr>
          <w:lang w:val="zh-CN"/>
        </w:rPr>
        <w:tab/>
      </w:r>
      <w:r w:rsidR="00117BE2" w:rsidRPr="00541311">
        <w:rPr>
          <w:lang w:val="zh-CN"/>
        </w:rPr>
        <w:t>(b)</w:t>
      </w:r>
      <w:r w:rsidR="00117BE2" w:rsidRPr="00541311">
        <w:rPr>
          <w:lang w:val="zh-CN"/>
        </w:rPr>
        <w:tab/>
      </w:r>
      <w:r w:rsidR="00117BE2" w:rsidRPr="00541311">
        <w:rPr>
          <w:lang w:val="zh-CN"/>
        </w:rPr>
        <w:t>将本决定转交来文提交人，并转交缔约国供参考。</w:t>
      </w:r>
    </w:p>
    <w:p w14:paraId="7B51C27B" w14:textId="72BD5CCD" w:rsidR="00117BE2" w:rsidRPr="00541311" w:rsidRDefault="00117BE2" w:rsidP="00117BE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117BE2" w:rsidRPr="00541311"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E9158A" w14:textId="77777777" w:rsidR="00764177" w:rsidRPr="000D319F" w:rsidRDefault="00764177" w:rsidP="000D319F">
      <w:pPr>
        <w:pStyle w:val="af0"/>
        <w:spacing w:after="240"/>
        <w:ind w:left="907"/>
        <w:rPr>
          <w:rFonts w:asciiTheme="majorBidi" w:eastAsia="宋体" w:hAnsiTheme="majorBidi" w:cstheme="majorBidi"/>
          <w:sz w:val="21"/>
          <w:szCs w:val="21"/>
          <w:lang w:val="en-US"/>
        </w:rPr>
      </w:pPr>
    </w:p>
    <w:p w14:paraId="1AEC1AD0" w14:textId="77777777" w:rsidR="00764177" w:rsidRPr="000D319F" w:rsidRDefault="0076417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84B600B" w14:textId="77777777" w:rsidR="00764177" w:rsidRPr="000D319F" w:rsidRDefault="00764177" w:rsidP="000D319F">
      <w:pPr>
        <w:pStyle w:val="af0"/>
      </w:pPr>
    </w:p>
  </w:endnote>
  <w:endnote w:type="continuationNotice" w:id="1">
    <w:p w14:paraId="2E7EF03F" w14:textId="77777777" w:rsidR="00764177" w:rsidRDefault="007641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3BDCD" w14:textId="77777777" w:rsidR="00C709AE" w:rsidRPr="00BB2F51" w:rsidRDefault="00BB2F51" w:rsidP="00BB2F51">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BB2F51">
      <w:rPr>
        <w:rStyle w:val="af2"/>
        <w:b w:val="0"/>
        <w:snapToGrid w:val="0"/>
        <w:sz w:val="16"/>
      </w:rPr>
      <w:t>GE.23</w:t>
    </w:r>
    <w:proofErr w:type="spellEnd"/>
    <w:r w:rsidRPr="00BB2F51">
      <w:rPr>
        <w:rStyle w:val="af2"/>
        <w:b w:val="0"/>
        <w:snapToGrid w:val="0"/>
        <w:sz w:val="16"/>
      </w:rPr>
      <w:t>-09573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587A7" w14:textId="77777777" w:rsidR="00C709AE" w:rsidRPr="00BB2F51" w:rsidRDefault="00BB2F51" w:rsidP="00BB2F51">
    <w:pPr>
      <w:pStyle w:val="af0"/>
      <w:tabs>
        <w:tab w:val="clear" w:pos="431"/>
        <w:tab w:val="right" w:pos="9638"/>
      </w:tabs>
      <w:rPr>
        <w:rStyle w:val="af2"/>
      </w:rPr>
    </w:pPr>
    <w:proofErr w:type="spellStart"/>
    <w:r>
      <w:t>GE.23</w:t>
    </w:r>
    <w:proofErr w:type="spellEnd"/>
    <w:r>
      <w:t>-09573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F2838" w14:textId="799B1666" w:rsidR="00C709AE" w:rsidRPr="00487939" w:rsidRDefault="00BB2F51"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829213A" wp14:editId="3CEC9B9E">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-09573</w:t>
    </w:r>
    <w:r w:rsidR="00731A42" w:rsidRPr="00EE277A">
      <w:rPr>
        <w:sz w:val="20"/>
        <w:lang w:eastAsia="zh-CN"/>
      </w:rPr>
      <w:t xml:space="preserve"> (C)</w:t>
    </w:r>
    <w:r w:rsidR="00AB1CDF">
      <w:rPr>
        <w:sz w:val="20"/>
        <w:lang w:eastAsia="zh-CN"/>
      </w:rPr>
      <w:tab/>
    </w:r>
    <w:r>
      <w:rPr>
        <w:sz w:val="20"/>
        <w:lang w:eastAsia="zh-CN"/>
      </w:rPr>
      <w:t>2709</w:t>
    </w:r>
    <w:r w:rsidR="00586C7B">
      <w:rPr>
        <w:sz w:val="20"/>
        <w:lang w:eastAsia="zh-CN"/>
      </w:rPr>
      <w:t>2</w:t>
    </w:r>
    <w:r w:rsidR="00264A17">
      <w:rPr>
        <w:rFonts w:asciiTheme="majorBidi" w:eastAsiaTheme="minorEastAsia" w:hAnsiTheme="majorBidi" w:cstheme="majorBidi"/>
        <w:sz w:val="20"/>
      </w:rPr>
      <w:t>3</w:t>
    </w:r>
    <w:r w:rsidR="00731A42">
      <w:rPr>
        <w:sz w:val="20"/>
        <w:lang w:eastAsia="zh-CN"/>
      </w:rPr>
      <w:tab/>
    </w:r>
    <w:r>
      <w:rPr>
        <w:sz w:val="20"/>
        <w:lang w:eastAsia="zh-CN"/>
      </w:rPr>
      <w:t>2510</w:t>
    </w:r>
    <w:r w:rsidR="00586C7B">
      <w:rPr>
        <w:sz w:val="20"/>
        <w:lang w:eastAsia="zh-CN"/>
      </w:rPr>
      <w:t>2</w:t>
    </w:r>
    <w:r w:rsidR="00264A17">
      <w:rPr>
        <w:sz w:val="20"/>
        <w:lang w:eastAsia="zh-CN"/>
      </w:rPr>
      <w:t>3</w:t>
    </w:r>
    <w:r w:rsidR="00731A42">
      <w:rPr>
        <w:b/>
        <w:sz w:val="21"/>
      </w:rPr>
      <w:tab/>
    </w:r>
    <w:r w:rsidR="00A1364C">
      <w:rPr>
        <w:rFonts w:hint="eastAsia"/>
        <w:b/>
        <w:noProof/>
        <w:snapToGrid/>
        <w:sz w:val="21"/>
        <w:lang w:val="en-US" w:eastAsia="zh-CN"/>
      </w:rPr>
      <w:drawing>
        <wp:inline distT="0" distB="0" distL="0" distR="0" wp14:anchorId="5C1AC54D" wp14:editId="0A101110">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4916D7" w14:textId="77777777" w:rsidR="00764177" w:rsidRPr="000157B1" w:rsidRDefault="0076417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22E70F85" w14:textId="77777777" w:rsidR="00764177" w:rsidRPr="000157B1" w:rsidRDefault="0076417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EBC86A5" w14:textId="77777777" w:rsidR="00764177" w:rsidRDefault="00764177"/>
  </w:footnote>
  <w:footnote w:id="2">
    <w:p w14:paraId="0D591E37" w14:textId="2E6F644D" w:rsidR="00117BE2" w:rsidRPr="00A03B12" w:rsidRDefault="00117BE2" w:rsidP="00117BE2">
      <w:pPr>
        <w:pStyle w:val="a6"/>
      </w:pPr>
      <w:r>
        <w:rPr>
          <w:lang w:val="zh-CN"/>
        </w:rPr>
        <w:tab/>
      </w:r>
      <w:r w:rsidRPr="007711BE">
        <w:rPr>
          <w:rStyle w:val="a8"/>
          <w:rFonts w:eastAsia="宋体"/>
          <w:vertAlign w:val="baseline"/>
        </w:rPr>
        <w:t>*</w:t>
      </w:r>
      <w:r w:rsidR="007711BE">
        <w:rPr>
          <w:lang w:val="zh-CN"/>
        </w:rPr>
        <w:tab/>
      </w:r>
      <w:r>
        <w:rPr>
          <w:lang w:val="zh-CN"/>
        </w:rPr>
        <w:t>委员会第九十三届会议</w:t>
      </w:r>
      <w:r>
        <w:rPr>
          <w:lang w:val="zh-CN"/>
        </w:rPr>
        <w:t>(2023</w:t>
      </w:r>
      <w:r>
        <w:rPr>
          <w:lang w:val="zh-CN"/>
        </w:rPr>
        <w:t>年</w:t>
      </w:r>
      <w:r>
        <w:rPr>
          <w:lang w:val="zh-CN"/>
        </w:rPr>
        <w:t>5</w:t>
      </w:r>
      <w:r>
        <w:rPr>
          <w:lang w:val="zh-CN"/>
        </w:rPr>
        <w:t>月</w:t>
      </w:r>
      <w:r>
        <w:rPr>
          <w:lang w:val="zh-CN"/>
        </w:rPr>
        <w:t>8</w:t>
      </w:r>
      <w:r>
        <w:rPr>
          <w:lang w:val="zh-CN"/>
        </w:rPr>
        <w:t>日至</w:t>
      </w:r>
      <w:r>
        <w:rPr>
          <w:lang w:val="zh-CN"/>
        </w:rPr>
        <w:t>26</w:t>
      </w:r>
      <w:r>
        <w:rPr>
          <w:lang w:val="zh-CN"/>
        </w:rPr>
        <w:t>日</w:t>
      </w:r>
      <w:r>
        <w:rPr>
          <w:lang w:val="zh-CN"/>
        </w:rPr>
        <w:t>)</w:t>
      </w:r>
      <w:r>
        <w:rPr>
          <w:lang w:val="zh-CN"/>
        </w:rPr>
        <w:t>通过。</w:t>
      </w:r>
    </w:p>
  </w:footnote>
  <w:footnote w:id="3">
    <w:p w14:paraId="2EE8DDFA" w14:textId="45C95226" w:rsidR="00117BE2" w:rsidRPr="000A7F23" w:rsidRDefault="00117BE2" w:rsidP="00117BE2">
      <w:pPr>
        <w:pStyle w:val="a6"/>
      </w:pPr>
      <w:r>
        <w:rPr>
          <w:lang w:val="zh-CN"/>
        </w:rPr>
        <w:tab/>
      </w:r>
      <w:r w:rsidRPr="007711BE">
        <w:rPr>
          <w:rStyle w:val="a8"/>
          <w:rFonts w:eastAsia="宋体"/>
          <w:vertAlign w:val="baseline"/>
        </w:rPr>
        <w:t>**</w:t>
      </w:r>
      <w:r w:rsidR="007711BE">
        <w:rPr>
          <w:lang w:val="zh-CN"/>
        </w:rPr>
        <w:tab/>
      </w:r>
      <w:r>
        <w:rPr>
          <w:lang w:val="zh-CN"/>
        </w:rPr>
        <w:t>委员会下列委员参加了本来文的审查：苏珊娜</w:t>
      </w:r>
      <w:r w:rsidRPr="00541311">
        <w:rPr>
          <w:rFonts w:ascii="宋体" w:hAnsi="宋体"/>
          <w:lang w:val="zh-CN"/>
        </w:rPr>
        <w:t>·</w:t>
      </w:r>
      <w:r>
        <w:rPr>
          <w:lang w:val="zh-CN"/>
        </w:rPr>
        <w:t>阿霍、艾萨图</w:t>
      </w:r>
      <w:r w:rsidRPr="00541311">
        <w:rPr>
          <w:rFonts w:ascii="宋体" w:hAnsi="宋体"/>
          <w:lang w:val="zh-CN"/>
        </w:rPr>
        <w:t>·</w:t>
      </w:r>
      <w:r>
        <w:rPr>
          <w:lang w:val="zh-CN"/>
        </w:rPr>
        <w:t>阿拉萨内</w:t>
      </w:r>
      <w:r w:rsidRPr="00541311">
        <w:rPr>
          <w:rFonts w:ascii="宋体" w:hAnsi="宋体"/>
          <w:lang w:val="zh-CN"/>
        </w:rPr>
        <w:t>·</w:t>
      </w:r>
      <w:r>
        <w:rPr>
          <w:lang w:val="zh-CN"/>
        </w:rPr>
        <w:t>穆拉耶、辛德</w:t>
      </w:r>
      <w:r w:rsidRPr="00541311">
        <w:rPr>
          <w:rFonts w:ascii="宋体" w:hAnsi="宋体"/>
          <w:lang w:val="zh-CN"/>
        </w:rPr>
        <w:t>·</w:t>
      </w:r>
      <w:r>
        <w:rPr>
          <w:lang w:val="zh-CN"/>
        </w:rPr>
        <w:t>阿尤毕</w:t>
      </w:r>
      <w:r w:rsidRPr="00541311">
        <w:rPr>
          <w:rFonts w:ascii="宋体" w:hAnsi="宋体"/>
          <w:lang w:val="zh-CN"/>
        </w:rPr>
        <w:t>·</w:t>
      </w:r>
      <w:r>
        <w:rPr>
          <w:lang w:val="zh-CN"/>
        </w:rPr>
        <w:t>伊德里斯、林钦乔佩尔、布拉基</w:t>
      </w:r>
      <w:r w:rsidRPr="00541311">
        <w:rPr>
          <w:rFonts w:ascii="宋体" w:hAnsi="宋体"/>
          <w:lang w:val="zh-CN"/>
        </w:rPr>
        <w:t>·</w:t>
      </w:r>
      <w:r>
        <w:rPr>
          <w:lang w:val="zh-CN"/>
        </w:rPr>
        <w:t>古德布兰松、菲利普</w:t>
      </w:r>
      <w:r w:rsidRPr="00541311">
        <w:rPr>
          <w:rFonts w:ascii="宋体" w:hAnsi="宋体"/>
          <w:lang w:val="zh-CN"/>
        </w:rPr>
        <w:t>·</w:t>
      </w:r>
      <w:r>
        <w:rPr>
          <w:lang w:val="zh-CN"/>
        </w:rPr>
        <w:t>雅费、索皮奥</w:t>
      </w:r>
      <w:r w:rsidRPr="00541311">
        <w:rPr>
          <w:rFonts w:ascii="宋体" w:hAnsi="宋体"/>
          <w:lang w:val="zh-CN"/>
        </w:rPr>
        <w:t>·</w:t>
      </w:r>
      <w:r>
        <w:rPr>
          <w:lang w:val="zh-CN"/>
        </w:rPr>
        <w:t>基拉泽、费斯</w:t>
      </w:r>
      <w:r w:rsidRPr="00541311">
        <w:rPr>
          <w:rFonts w:ascii="宋体" w:hAnsi="宋体"/>
          <w:lang w:val="zh-CN"/>
        </w:rPr>
        <w:t>·</w:t>
      </w:r>
      <w:r>
        <w:rPr>
          <w:lang w:val="zh-CN"/>
        </w:rPr>
        <w:t>马歇尔－哈里斯、本雅姆</w:t>
      </w:r>
      <w:r w:rsidRPr="00541311">
        <w:rPr>
          <w:rFonts w:ascii="宋体" w:hAnsi="宋体"/>
          <w:lang w:val="zh-CN"/>
        </w:rPr>
        <w:t>·</w:t>
      </w:r>
      <w:r>
        <w:rPr>
          <w:lang w:val="zh-CN"/>
        </w:rPr>
        <w:t>达维特</w:t>
      </w:r>
      <w:r w:rsidRPr="00541311">
        <w:rPr>
          <w:rFonts w:ascii="宋体" w:hAnsi="宋体"/>
          <w:lang w:val="zh-CN"/>
        </w:rPr>
        <w:t>·</w:t>
      </w:r>
      <w:r>
        <w:rPr>
          <w:lang w:val="zh-CN"/>
        </w:rPr>
        <w:t>梅兹姆尔、大</w:t>
      </w:r>
      <w:proofErr w:type="gramStart"/>
      <w:r>
        <w:rPr>
          <w:lang w:val="zh-CN"/>
        </w:rPr>
        <w:t>谷美纪子</w:t>
      </w:r>
      <w:proofErr w:type="gramEnd"/>
      <w:r>
        <w:rPr>
          <w:lang w:val="zh-CN"/>
        </w:rPr>
        <w:t>、路易斯</w:t>
      </w:r>
      <w:r w:rsidRPr="00541311">
        <w:rPr>
          <w:rFonts w:ascii="宋体" w:hAnsi="宋体"/>
          <w:lang w:val="zh-CN"/>
        </w:rPr>
        <w:t>·</w:t>
      </w:r>
      <w:r>
        <w:rPr>
          <w:lang w:val="zh-CN"/>
        </w:rPr>
        <w:t>埃内斯托</w:t>
      </w:r>
      <w:r w:rsidRPr="00541311">
        <w:rPr>
          <w:rFonts w:ascii="宋体" w:hAnsi="宋体"/>
          <w:lang w:val="zh-CN"/>
        </w:rPr>
        <w:t>·</w:t>
      </w:r>
      <w:r>
        <w:rPr>
          <w:lang w:val="zh-CN"/>
        </w:rPr>
        <w:t>佩德内拉</w:t>
      </w:r>
      <w:r w:rsidRPr="00541311">
        <w:rPr>
          <w:rFonts w:ascii="宋体" w:hAnsi="宋体"/>
          <w:lang w:val="zh-CN"/>
        </w:rPr>
        <w:t>·</w:t>
      </w:r>
      <w:r>
        <w:rPr>
          <w:lang w:val="zh-CN"/>
        </w:rPr>
        <w:t>雷纳、安</w:t>
      </w:r>
      <w:r w:rsidRPr="00541311">
        <w:rPr>
          <w:rFonts w:ascii="宋体" w:hAnsi="宋体"/>
          <w:lang w:val="zh-CN"/>
        </w:rPr>
        <w:t>·</w:t>
      </w:r>
      <w:r>
        <w:rPr>
          <w:lang w:val="zh-CN"/>
        </w:rPr>
        <w:t>斯凯尔顿、韦利娜</w:t>
      </w:r>
      <w:r w:rsidRPr="00541311">
        <w:rPr>
          <w:rFonts w:ascii="宋体" w:hAnsi="宋体"/>
          <w:lang w:val="zh-CN"/>
        </w:rPr>
        <w:t>·</w:t>
      </w:r>
      <w:r>
        <w:rPr>
          <w:lang w:val="zh-CN"/>
        </w:rPr>
        <w:t>托多罗娃、伯努瓦</w:t>
      </w:r>
      <w:r w:rsidRPr="00541311">
        <w:rPr>
          <w:rFonts w:ascii="宋体" w:hAnsi="宋体"/>
          <w:lang w:val="zh-CN"/>
        </w:rPr>
        <w:t>·</w:t>
      </w:r>
      <w:r>
        <w:rPr>
          <w:lang w:val="zh-CN"/>
        </w:rPr>
        <w:t>范凯尔斯比尔克和扎拉</w:t>
      </w:r>
      <w:r w:rsidRPr="00541311">
        <w:rPr>
          <w:rFonts w:ascii="宋体" w:hAnsi="宋体"/>
          <w:lang w:val="zh-CN"/>
        </w:rPr>
        <w:t>·</w:t>
      </w:r>
      <w:r>
        <w:rPr>
          <w:lang w:val="zh-CN"/>
        </w:rPr>
        <w:t>拉图。</w:t>
      </w:r>
    </w:p>
  </w:footnote>
  <w:footnote w:id="4">
    <w:p w14:paraId="369889ED" w14:textId="1A2DFE0F" w:rsidR="00117BE2" w:rsidRPr="003A3B8F" w:rsidRDefault="00117BE2" w:rsidP="00117BE2">
      <w:pPr>
        <w:pStyle w:val="a6"/>
      </w:pPr>
      <w:r>
        <w:rPr>
          <w:lang w:val="zh-CN"/>
        </w:rPr>
        <w:tab/>
      </w:r>
      <w:r w:rsidRPr="00541311">
        <w:rPr>
          <w:rStyle w:val="a8"/>
          <w:rFonts w:eastAsia="宋体"/>
        </w:rPr>
        <w:footnoteRef/>
      </w:r>
      <w:r>
        <w:rPr>
          <w:lang w:val="zh-CN"/>
        </w:rPr>
        <w:tab/>
      </w:r>
      <w:r w:rsidRPr="006F32F7">
        <w:rPr>
          <w:rFonts w:ascii="Time New Roman" w:eastAsia="楷体" w:hAnsi="Time New Roman"/>
          <w:lang w:val="zh-CN"/>
        </w:rPr>
        <w:t>U.A.I.</w:t>
      </w:r>
      <w:r w:rsidRPr="006F32F7">
        <w:rPr>
          <w:rFonts w:ascii="Time New Roman" w:eastAsia="楷体" w:hAnsi="Time New Roman"/>
          <w:lang w:val="zh-CN"/>
        </w:rPr>
        <w:t>诉西班牙</w:t>
      </w:r>
      <w:r>
        <w:rPr>
          <w:lang w:val="zh-CN"/>
        </w:rPr>
        <w:t>(</w:t>
      </w:r>
      <w:hyperlink r:id="rId1" w:history="1">
        <w:r>
          <w:rPr>
            <w:rStyle w:val="af5"/>
            <w:lang w:val="zh-CN"/>
          </w:rPr>
          <w:t>CRC/C/73/D/2/2015</w:t>
        </w:r>
      </w:hyperlink>
      <w:r>
        <w:rPr>
          <w:lang w:val="zh-CN"/>
        </w:rPr>
        <w:t>)</w:t>
      </w:r>
      <w:r>
        <w:rPr>
          <w:lang w:val="zh-CN"/>
        </w:rPr>
        <w:t>，第</w:t>
      </w:r>
      <w:r>
        <w:rPr>
          <w:lang w:val="zh-CN"/>
        </w:rPr>
        <w:t>4.2</w:t>
      </w:r>
      <w:r>
        <w:rPr>
          <w:lang w:val="zh-CN"/>
        </w:rPr>
        <w:t>段；</w:t>
      </w:r>
      <w:r w:rsidRPr="006F32F7">
        <w:rPr>
          <w:rFonts w:ascii="Time New Roman" w:eastAsia="楷体" w:hAnsi="Time New Roman"/>
          <w:lang w:val="zh-CN"/>
        </w:rPr>
        <w:t>A.B.H.</w:t>
      </w:r>
      <w:r w:rsidRPr="006F32F7">
        <w:rPr>
          <w:rFonts w:ascii="Time New Roman" w:eastAsia="楷体" w:hAnsi="Time New Roman"/>
          <w:lang w:val="zh-CN"/>
        </w:rPr>
        <w:t>和</w:t>
      </w:r>
      <w:r w:rsidRPr="006F32F7">
        <w:rPr>
          <w:rFonts w:ascii="Time New Roman" w:eastAsia="楷体" w:hAnsi="Time New Roman"/>
          <w:lang w:val="zh-CN"/>
        </w:rPr>
        <w:t>M.B.H.</w:t>
      </w:r>
      <w:r w:rsidRPr="006F32F7">
        <w:rPr>
          <w:rFonts w:ascii="Time New Roman" w:eastAsia="楷体" w:hAnsi="Time New Roman"/>
          <w:lang w:val="zh-CN"/>
        </w:rPr>
        <w:t>诉哥斯达黎加</w:t>
      </w:r>
      <w:r>
        <w:rPr>
          <w:lang w:val="zh-CN"/>
        </w:rPr>
        <w:t>(</w:t>
      </w:r>
      <w:hyperlink r:id="rId2" w:history="1">
        <w:r>
          <w:rPr>
            <w:rStyle w:val="af5"/>
            <w:lang w:val="zh-CN"/>
          </w:rPr>
          <w:t>CRC/C/74/D/5/</w:t>
        </w:r>
        <w:r w:rsidR="00772C84">
          <w:rPr>
            <w:rStyle w:val="af5"/>
          </w:rPr>
          <w:t xml:space="preserve"> </w:t>
        </w:r>
        <w:r>
          <w:rPr>
            <w:rStyle w:val="af5"/>
            <w:lang w:val="zh-CN"/>
          </w:rPr>
          <w:t>2016</w:t>
        </w:r>
      </w:hyperlink>
      <w:r>
        <w:rPr>
          <w:lang w:val="zh-CN"/>
        </w:rPr>
        <w:t>)</w:t>
      </w:r>
      <w:r>
        <w:rPr>
          <w:lang w:val="zh-CN"/>
        </w:rPr>
        <w:t>，第</w:t>
      </w:r>
      <w:r>
        <w:rPr>
          <w:lang w:val="zh-CN"/>
        </w:rPr>
        <w:t>4.3</w:t>
      </w:r>
      <w:r>
        <w:rPr>
          <w:lang w:val="zh-CN"/>
        </w:rPr>
        <w:t>段；</w:t>
      </w:r>
      <w:r w:rsidRPr="006F32F7">
        <w:rPr>
          <w:rFonts w:ascii="Time New Roman" w:eastAsia="楷体" w:hAnsi="Time New Roman"/>
          <w:lang w:val="zh-CN"/>
        </w:rPr>
        <w:t>Y</w:t>
      </w:r>
      <w:r w:rsidRPr="006F32F7">
        <w:rPr>
          <w:rFonts w:ascii="Time New Roman" w:eastAsia="楷体" w:hAnsi="Time New Roman"/>
          <w:lang w:val="zh-CN"/>
        </w:rPr>
        <w:t>和</w:t>
      </w:r>
      <w:r w:rsidRPr="006F32F7">
        <w:rPr>
          <w:rFonts w:ascii="Time New Roman" w:eastAsia="楷体" w:hAnsi="Time New Roman"/>
          <w:lang w:val="zh-CN"/>
        </w:rPr>
        <w:t>Z</w:t>
      </w:r>
      <w:r w:rsidRPr="006F32F7">
        <w:rPr>
          <w:rFonts w:ascii="Time New Roman" w:eastAsia="楷体" w:hAnsi="Time New Roman"/>
          <w:lang w:val="zh-CN"/>
        </w:rPr>
        <w:t>诉芬兰</w:t>
      </w:r>
      <w:r>
        <w:rPr>
          <w:lang w:val="zh-CN"/>
        </w:rPr>
        <w:t>(</w:t>
      </w:r>
      <w:hyperlink r:id="rId3" w:history="1">
        <w:r>
          <w:rPr>
            <w:rStyle w:val="af5"/>
            <w:lang w:val="zh-CN"/>
          </w:rPr>
          <w:t>CRC/C/81/D/6/2016</w:t>
        </w:r>
      </w:hyperlink>
      <w:r>
        <w:rPr>
          <w:lang w:val="zh-CN"/>
        </w:rPr>
        <w:t>)</w:t>
      </w:r>
      <w:r>
        <w:rPr>
          <w:lang w:val="zh-CN"/>
        </w:rPr>
        <w:t>，第</w:t>
      </w:r>
      <w:r>
        <w:rPr>
          <w:lang w:val="zh-CN"/>
        </w:rPr>
        <w:t>9.8</w:t>
      </w:r>
      <w:r>
        <w:rPr>
          <w:lang w:val="zh-CN"/>
        </w:rPr>
        <w:t>段。</w:t>
      </w:r>
    </w:p>
  </w:footnote>
  <w:footnote w:id="5">
    <w:p w14:paraId="14F0153A" w14:textId="7C274376" w:rsidR="00117BE2" w:rsidRPr="003A3B8F" w:rsidRDefault="00117BE2" w:rsidP="00117BE2">
      <w:pPr>
        <w:pStyle w:val="a6"/>
      </w:pPr>
      <w:r w:rsidRPr="003A3B8F">
        <w:rPr>
          <w:lang w:val="zh-CN"/>
        </w:rPr>
        <w:tab/>
      </w:r>
      <w:r w:rsidRPr="00541311">
        <w:rPr>
          <w:rStyle w:val="a8"/>
          <w:rFonts w:eastAsia="宋体"/>
        </w:rPr>
        <w:footnoteRef/>
      </w:r>
      <w:r>
        <w:rPr>
          <w:lang w:val="zh-CN"/>
        </w:rPr>
        <w:tab/>
      </w:r>
      <w:r w:rsidRPr="006F32F7">
        <w:rPr>
          <w:rFonts w:ascii="Time New Roman" w:eastAsia="楷体" w:hAnsi="Time New Roman"/>
          <w:lang w:val="zh-CN"/>
        </w:rPr>
        <w:t>U.A.I.</w:t>
      </w:r>
      <w:r w:rsidRPr="006F32F7">
        <w:rPr>
          <w:rFonts w:ascii="Time New Roman" w:eastAsia="楷体" w:hAnsi="Time New Roman"/>
          <w:lang w:val="zh-CN"/>
        </w:rPr>
        <w:t>诉西班牙</w:t>
      </w:r>
      <w:r>
        <w:rPr>
          <w:lang w:val="zh-CN"/>
        </w:rPr>
        <w:t>(</w:t>
      </w:r>
      <w:hyperlink r:id="rId4" w:history="1">
        <w:r>
          <w:rPr>
            <w:rStyle w:val="af5"/>
            <w:lang w:val="zh-CN"/>
          </w:rPr>
          <w:t>CRC/C/73/D/2/2015</w:t>
        </w:r>
      </w:hyperlink>
      <w:r>
        <w:rPr>
          <w:lang w:val="zh-CN"/>
        </w:rPr>
        <w:t>)</w:t>
      </w:r>
      <w:r>
        <w:rPr>
          <w:lang w:val="zh-CN"/>
        </w:rPr>
        <w:t>，第</w:t>
      </w:r>
      <w:r>
        <w:rPr>
          <w:lang w:val="zh-CN"/>
        </w:rPr>
        <w:t>4.2</w:t>
      </w:r>
      <w:r>
        <w:rPr>
          <w:lang w:val="zh-CN"/>
        </w:rPr>
        <w:t>段；</w:t>
      </w:r>
      <w:r w:rsidRPr="006F32F7">
        <w:rPr>
          <w:rFonts w:ascii="Time New Roman" w:eastAsia="楷体" w:hAnsi="Time New Roman"/>
          <w:lang w:val="zh-CN"/>
        </w:rPr>
        <w:t>A.B.H.</w:t>
      </w:r>
      <w:r w:rsidRPr="006F32F7">
        <w:rPr>
          <w:rFonts w:ascii="Time New Roman" w:eastAsia="楷体" w:hAnsi="Time New Roman"/>
          <w:lang w:val="zh-CN"/>
        </w:rPr>
        <w:t>和</w:t>
      </w:r>
      <w:r w:rsidRPr="006F32F7">
        <w:rPr>
          <w:rFonts w:ascii="Time New Roman" w:eastAsia="楷体" w:hAnsi="Time New Roman"/>
          <w:lang w:val="zh-CN"/>
        </w:rPr>
        <w:t>M.B.H.</w:t>
      </w:r>
      <w:r w:rsidRPr="006F32F7">
        <w:rPr>
          <w:rFonts w:ascii="Time New Roman" w:eastAsia="楷体" w:hAnsi="Time New Roman"/>
          <w:lang w:val="zh-CN"/>
        </w:rPr>
        <w:t>诉哥斯达黎加</w:t>
      </w:r>
      <w:r>
        <w:rPr>
          <w:lang w:val="zh-CN"/>
        </w:rPr>
        <w:t>(</w:t>
      </w:r>
      <w:hyperlink r:id="rId5" w:history="1">
        <w:r>
          <w:rPr>
            <w:rStyle w:val="af5"/>
            <w:lang w:val="zh-CN"/>
          </w:rPr>
          <w:t>CRC/C/74/D/5/</w:t>
        </w:r>
        <w:r w:rsidR="00772C84">
          <w:rPr>
            <w:rStyle w:val="af5"/>
          </w:rPr>
          <w:t xml:space="preserve"> </w:t>
        </w:r>
        <w:r>
          <w:rPr>
            <w:rStyle w:val="af5"/>
            <w:lang w:val="zh-CN"/>
          </w:rPr>
          <w:t>2016</w:t>
        </w:r>
      </w:hyperlink>
      <w:r>
        <w:rPr>
          <w:lang w:val="zh-CN"/>
        </w:rPr>
        <w:t>)</w:t>
      </w:r>
      <w:r>
        <w:rPr>
          <w:lang w:val="zh-CN"/>
        </w:rPr>
        <w:t>，第</w:t>
      </w:r>
      <w:r>
        <w:rPr>
          <w:lang w:val="zh-CN"/>
        </w:rPr>
        <w:t>4.3</w:t>
      </w:r>
      <w:r>
        <w:rPr>
          <w:lang w:val="zh-CN"/>
        </w:rPr>
        <w:t>段；</w:t>
      </w:r>
      <w:r w:rsidRPr="006F32F7">
        <w:rPr>
          <w:rFonts w:ascii="Time New Roman" w:eastAsia="楷体" w:hAnsi="Time New Roman"/>
          <w:lang w:val="zh-CN"/>
        </w:rPr>
        <w:t>Y</w:t>
      </w:r>
      <w:r w:rsidRPr="006F32F7">
        <w:rPr>
          <w:rFonts w:ascii="Time New Roman" w:eastAsia="楷体" w:hAnsi="Time New Roman"/>
          <w:lang w:val="zh-CN"/>
        </w:rPr>
        <w:t>和</w:t>
      </w:r>
      <w:r w:rsidRPr="006F32F7">
        <w:rPr>
          <w:rFonts w:ascii="Time New Roman" w:eastAsia="楷体" w:hAnsi="Time New Roman"/>
          <w:lang w:val="zh-CN"/>
        </w:rPr>
        <w:t>Z</w:t>
      </w:r>
      <w:r w:rsidRPr="006F32F7">
        <w:rPr>
          <w:rFonts w:ascii="Time New Roman" w:eastAsia="楷体" w:hAnsi="Time New Roman"/>
          <w:lang w:val="zh-CN"/>
        </w:rPr>
        <w:t>诉芬兰</w:t>
      </w:r>
      <w:r>
        <w:rPr>
          <w:lang w:val="zh-CN"/>
        </w:rPr>
        <w:t>(</w:t>
      </w:r>
      <w:hyperlink r:id="rId6" w:history="1">
        <w:r>
          <w:rPr>
            <w:rStyle w:val="af5"/>
            <w:lang w:val="zh-CN"/>
          </w:rPr>
          <w:t>CRC/C/81/D/6/2016</w:t>
        </w:r>
      </w:hyperlink>
      <w:r>
        <w:rPr>
          <w:lang w:val="zh-CN"/>
        </w:rPr>
        <w:t>)</w:t>
      </w:r>
      <w:r>
        <w:rPr>
          <w:lang w:val="zh-CN"/>
        </w:rPr>
        <w:t>，第</w:t>
      </w:r>
      <w:r>
        <w:rPr>
          <w:lang w:val="zh-CN"/>
        </w:rPr>
        <w:t>9.8</w:t>
      </w:r>
      <w:r>
        <w:rPr>
          <w:lang w:val="zh-CN"/>
        </w:rPr>
        <w:t>段。</w:t>
      </w:r>
    </w:p>
  </w:footnote>
  <w:footnote w:id="6">
    <w:p w14:paraId="596B1A86" w14:textId="77777777" w:rsidR="00117BE2" w:rsidRPr="003A3B8F" w:rsidRDefault="00117BE2" w:rsidP="00117BE2">
      <w:pPr>
        <w:pStyle w:val="a6"/>
      </w:pPr>
      <w:r w:rsidRPr="003A3B8F">
        <w:rPr>
          <w:lang w:val="zh-CN"/>
        </w:rPr>
        <w:tab/>
      </w:r>
      <w:r w:rsidRPr="00541311">
        <w:rPr>
          <w:rStyle w:val="a8"/>
          <w:rFonts w:eastAsia="宋体"/>
        </w:rPr>
        <w:footnoteRef/>
      </w:r>
      <w:r>
        <w:rPr>
          <w:lang w:val="zh-CN"/>
        </w:rPr>
        <w:tab/>
      </w:r>
      <w:r>
        <w:rPr>
          <w:lang w:val="zh-CN"/>
        </w:rPr>
        <w:t>儿童权利委员会，第</w:t>
      </w:r>
      <w:r>
        <w:rPr>
          <w:lang w:val="zh-CN"/>
        </w:rPr>
        <w:t>5</w:t>
      </w:r>
      <w:r>
        <w:rPr>
          <w:lang w:val="zh-CN"/>
        </w:rPr>
        <w:t>号一般性意见</w:t>
      </w:r>
      <w:r>
        <w:rPr>
          <w:lang w:val="zh-CN"/>
        </w:rPr>
        <w:t>(2003</w:t>
      </w:r>
      <w:r>
        <w:rPr>
          <w:lang w:val="zh-CN"/>
        </w:rPr>
        <w:t>年</w:t>
      </w:r>
      <w:r>
        <w:rPr>
          <w:lang w:val="zh-CN"/>
        </w:rPr>
        <w:t>)</w:t>
      </w:r>
      <w:r>
        <w:rPr>
          <w:lang w:val="zh-CN"/>
        </w:rPr>
        <w:t>，第</w:t>
      </w:r>
      <w:r>
        <w:rPr>
          <w:lang w:val="zh-CN"/>
        </w:rPr>
        <w:t>24</w:t>
      </w:r>
      <w:r>
        <w:rPr>
          <w:lang w:val="zh-CN"/>
        </w:rPr>
        <w:t>段。</w:t>
      </w:r>
    </w:p>
  </w:footnote>
  <w:footnote w:id="7">
    <w:p w14:paraId="7CE57951" w14:textId="77777777" w:rsidR="00117BE2" w:rsidRPr="003A3B8F" w:rsidRDefault="00117BE2" w:rsidP="00117BE2">
      <w:pPr>
        <w:pStyle w:val="a6"/>
      </w:pPr>
      <w:r w:rsidRPr="003A3B8F">
        <w:rPr>
          <w:lang w:val="zh-CN"/>
        </w:rPr>
        <w:tab/>
      </w:r>
      <w:r w:rsidRPr="00541311">
        <w:rPr>
          <w:rStyle w:val="a8"/>
          <w:rFonts w:eastAsia="宋体"/>
        </w:rPr>
        <w:footnoteRef/>
      </w:r>
      <w:r>
        <w:rPr>
          <w:lang w:val="zh-CN"/>
        </w:rPr>
        <w:tab/>
      </w:r>
      <w:r>
        <w:rPr>
          <w:lang w:val="zh-CN"/>
        </w:rPr>
        <w:t>《民法》，第</w:t>
      </w:r>
      <w:r>
        <w:rPr>
          <w:lang w:val="zh-CN"/>
        </w:rPr>
        <w:t>321</w:t>
      </w:r>
      <w:r>
        <w:rPr>
          <w:lang w:val="zh-CN"/>
        </w:rPr>
        <w:t>条及随后各条；关于遗弃家庭和抚养费问题的第</w:t>
      </w:r>
      <w:r>
        <w:rPr>
          <w:lang w:val="zh-CN"/>
        </w:rPr>
        <w:t>14.908</w:t>
      </w:r>
      <w:r>
        <w:rPr>
          <w:lang w:val="zh-CN"/>
        </w:rPr>
        <w:t>号法律；《家庭法院法》</w:t>
      </w:r>
      <w:r>
        <w:rPr>
          <w:lang w:val="zh-CN"/>
        </w:rPr>
        <w:t>(</w:t>
      </w:r>
      <w:r>
        <w:rPr>
          <w:lang w:val="zh-CN"/>
        </w:rPr>
        <w:t>第</w:t>
      </w:r>
      <w:r>
        <w:rPr>
          <w:lang w:val="zh-CN"/>
        </w:rPr>
        <w:t>19.968</w:t>
      </w:r>
      <w:r>
        <w:rPr>
          <w:lang w:val="zh-CN"/>
        </w:rPr>
        <w:t>号</w:t>
      </w:r>
      <w:r>
        <w:rPr>
          <w:lang w:val="zh-CN"/>
        </w:rPr>
        <w:t>)</w:t>
      </w:r>
      <w:r>
        <w:rPr>
          <w:lang w:val="zh-CN"/>
        </w:rPr>
        <w:t>，第</w:t>
      </w:r>
      <w:r>
        <w:rPr>
          <w:lang w:val="zh-CN"/>
        </w:rPr>
        <w:t>8</w:t>
      </w:r>
      <w:r>
        <w:rPr>
          <w:lang w:val="zh-CN"/>
        </w:rPr>
        <w:t>和</w:t>
      </w:r>
      <w:r>
        <w:rPr>
          <w:lang w:val="zh-CN"/>
        </w:rPr>
        <w:t>54-2</w:t>
      </w:r>
      <w:r>
        <w:rPr>
          <w:lang w:val="zh-CN"/>
        </w:rPr>
        <w:t>条。</w:t>
      </w:r>
    </w:p>
  </w:footnote>
  <w:footnote w:id="8">
    <w:p w14:paraId="0A6C152F" w14:textId="77777777" w:rsidR="00117BE2" w:rsidRPr="003A3B8F" w:rsidRDefault="00117BE2" w:rsidP="00117BE2">
      <w:pPr>
        <w:pStyle w:val="a6"/>
      </w:pPr>
      <w:r w:rsidRPr="003A3B8F">
        <w:rPr>
          <w:lang w:val="zh-CN"/>
        </w:rPr>
        <w:tab/>
      </w:r>
      <w:r w:rsidRPr="00541311">
        <w:rPr>
          <w:rStyle w:val="a8"/>
          <w:rFonts w:eastAsia="宋体"/>
        </w:rPr>
        <w:footnoteRef/>
      </w:r>
      <w:r>
        <w:rPr>
          <w:lang w:val="zh-CN"/>
        </w:rPr>
        <w:tab/>
      </w:r>
      <w:r>
        <w:rPr>
          <w:lang w:val="zh-CN"/>
        </w:rPr>
        <w:t>第</w:t>
      </w:r>
      <w:r>
        <w:rPr>
          <w:lang w:val="zh-CN"/>
        </w:rPr>
        <w:t>19.968</w:t>
      </w:r>
      <w:r>
        <w:rPr>
          <w:lang w:val="zh-CN"/>
        </w:rPr>
        <w:t>号法，第</w:t>
      </w:r>
      <w:r>
        <w:rPr>
          <w:lang w:val="zh-CN"/>
        </w:rPr>
        <w:t>14</w:t>
      </w:r>
      <w:r>
        <w:rPr>
          <w:lang w:val="zh-CN"/>
        </w:rPr>
        <w:t>条。</w:t>
      </w:r>
    </w:p>
  </w:footnote>
  <w:footnote w:id="9">
    <w:p w14:paraId="6F75702E" w14:textId="77777777" w:rsidR="00117BE2" w:rsidRPr="003A3B8F" w:rsidRDefault="00117BE2" w:rsidP="00117BE2">
      <w:pPr>
        <w:pStyle w:val="a6"/>
      </w:pPr>
      <w:r w:rsidRPr="003A3B8F">
        <w:rPr>
          <w:lang w:val="zh-CN"/>
        </w:rPr>
        <w:tab/>
      </w:r>
      <w:r w:rsidRPr="00541311">
        <w:rPr>
          <w:rStyle w:val="a8"/>
          <w:rFonts w:eastAsia="宋体"/>
        </w:rPr>
        <w:footnoteRef/>
      </w:r>
      <w:r>
        <w:rPr>
          <w:lang w:val="zh-CN"/>
        </w:rPr>
        <w:tab/>
      </w:r>
      <w:r>
        <w:rPr>
          <w:lang w:val="zh-CN"/>
        </w:rPr>
        <w:t>《民事婚姻法》</w:t>
      </w:r>
      <w:r>
        <w:rPr>
          <w:lang w:val="zh-CN"/>
        </w:rPr>
        <w:t>(</w:t>
      </w:r>
      <w:r>
        <w:rPr>
          <w:lang w:val="zh-CN"/>
        </w:rPr>
        <w:t>第</w:t>
      </w:r>
      <w:r>
        <w:rPr>
          <w:lang w:val="zh-CN"/>
        </w:rPr>
        <w:t>19.947</w:t>
      </w:r>
      <w:r>
        <w:rPr>
          <w:lang w:val="zh-CN"/>
        </w:rPr>
        <w:t>号</w:t>
      </w:r>
      <w:r>
        <w:rPr>
          <w:lang w:val="zh-CN"/>
        </w:rPr>
        <w:t>)</w:t>
      </w:r>
      <w:r>
        <w:rPr>
          <w:lang w:val="zh-CN"/>
        </w:rPr>
        <w:t>，第</w:t>
      </w:r>
      <w:r>
        <w:rPr>
          <w:lang w:val="zh-CN"/>
        </w:rPr>
        <w:t>55</w:t>
      </w:r>
      <w:r>
        <w:rPr>
          <w:lang w:val="zh-CN"/>
        </w:rPr>
        <w:t>条。</w:t>
      </w:r>
    </w:p>
  </w:footnote>
  <w:footnote w:id="10">
    <w:p w14:paraId="075D9930" w14:textId="77777777" w:rsidR="00117BE2" w:rsidRPr="003A3B8F" w:rsidRDefault="00117BE2" w:rsidP="00117BE2">
      <w:pPr>
        <w:pStyle w:val="a6"/>
      </w:pPr>
      <w:r w:rsidRPr="003A3B8F">
        <w:rPr>
          <w:lang w:val="zh-CN"/>
        </w:rPr>
        <w:tab/>
      </w:r>
      <w:r w:rsidRPr="00541311">
        <w:rPr>
          <w:rStyle w:val="a8"/>
          <w:rFonts w:eastAsia="宋体"/>
        </w:rPr>
        <w:footnoteRef/>
      </w:r>
      <w:r>
        <w:rPr>
          <w:lang w:val="zh-CN"/>
        </w:rPr>
        <w:tab/>
      </w:r>
      <w:r>
        <w:rPr>
          <w:lang w:val="zh-CN"/>
        </w:rPr>
        <w:t>第</w:t>
      </w:r>
      <w:r>
        <w:rPr>
          <w:lang w:val="zh-CN"/>
        </w:rPr>
        <w:t>14.908</w:t>
      </w:r>
      <w:r>
        <w:rPr>
          <w:lang w:val="zh-CN"/>
        </w:rPr>
        <w:t>号法和《民事诉讼法》。</w:t>
      </w:r>
    </w:p>
  </w:footnote>
  <w:footnote w:id="11">
    <w:p w14:paraId="2CCA7F4F" w14:textId="77777777" w:rsidR="00117BE2" w:rsidRPr="003A3B8F" w:rsidRDefault="00117BE2" w:rsidP="00117BE2">
      <w:pPr>
        <w:pStyle w:val="a6"/>
      </w:pPr>
      <w:r w:rsidRPr="003A3B8F">
        <w:rPr>
          <w:lang w:val="zh-CN"/>
        </w:rPr>
        <w:tab/>
      </w:r>
      <w:r w:rsidRPr="00541311">
        <w:rPr>
          <w:rStyle w:val="a8"/>
          <w:rFonts w:eastAsia="宋体"/>
        </w:rPr>
        <w:footnoteRef/>
      </w:r>
      <w:r>
        <w:rPr>
          <w:lang w:val="zh-CN"/>
        </w:rPr>
        <w:tab/>
      </w:r>
      <w:r>
        <w:rPr>
          <w:lang w:val="zh-CN"/>
        </w:rPr>
        <w:t>第</w:t>
      </w:r>
      <w:r>
        <w:rPr>
          <w:lang w:val="zh-CN"/>
        </w:rPr>
        <w:t>14.908</w:t>
      </w:r>
      <w:r>
        <w:rPr>
          <w:lang w:val="zh-CN"/>
        </w:rPr>
        <w:t>号法，第</w:t>
      </w:r>
      <w:r>
        <w:rPr>
          <w:lang w:val="zh-CN"/>
        </w:rPr>
        <w:t>3</w:t>
      </w:r>
      <w:r>
        <w:rPr>
          <w:lang w:val="zh-CN"/>
        </w:rPr>
        <w:t>条；《民法》，第</w:t>
      </w:r>
      <w:r>
        <w:rPr>
          <w:lang w:val="zh-CN"/>
        </w:rPr>
        <w:t>232</w:t>
      </w:r>
      <w:r>
        <w:rPr>
          <w:lang w:val="zh-CN"/>
        </w:rPr>
        <w:t>条。</w:t>
      </w:r>
    </w:p>
  </w:footnote>
  <w:footnote w:id="12">
    <w:p w14:paraId="6F82CE5E" w14:textId="77777777" w:rsidR="00117BE2" w:rsidRPr="003A3B8F" w:rsidRDefault="00117BE2" w:rsidP="00117BE2">
      <w:pPr>
        <w:pStyle w:val="a6"/>
      </w:pPr>
      <w:r w:rsidRPr="003A3B8F">
        <w:rPr>
          <w:lang w:val="zh-CN"/>
        </w:rPr>
        <w:tab/>
      </w:r>
      <w:r w:rsidRPr="00541311">
        <w:rPr>
          <w:rStyle w:val="a8"/>
          <w:rFonts w:eastAsia="宋体"/>
        </w:rPr>
        <w:footnoteRef/>
      </w:r>
      <w:r>
        <w:rPr>
          <w:lang w:val="zh-CN"/>
        </w:rPr>
        <w:tab/>
      </w:r>
      <w:r>
        <w:rPr>
          <w:lang w:val="zh-CN"/>
        </w:rPr>
        <w:t>第</w:t>
      </w:r>
      <w:r>
        <w:rPr>
          <w:lang w:val="zh-CN"/>
        </w:rPr>
        <w:t>14.908</w:t>
      </w:r>
      <w:r>
        <w:rPr>
          <w:lang w:val="zh-CN"/>
        </w:rPr>
        <w:t>号法，第</w:t>
      </w:r>
      <w:r>
        <w:rPr>
          <w:lang w:val="zh-CN"/>
        </w:rPr>
        <w:t>16</w:t>
      </w:r>
      <w:r>
        <w:rPr>
          <w:lang w:val="zh-CN"/>
        </w:rPr>
        <w:t>和</w:t>
      </w:r>
      <w:r>
        <w:rPr>
          <w:lang w:val="zh-CN"/>
        </w:rPr>
        <w:t>19</w:t>
      </w:r>
      <w:r>
        <w:rPr>
          <w:lang w:val="zh-CN"/>
        </w:rPr>
        <w:t>条。</w:t>
      </w:r>
    </w:p>
  </w:footnote>
  <w:footnote w:id="13">
    <w:p w14:paraId="0833CFBB" w14:textId="51B464B2" w:rsidR="00117BE2" w:rsidRPr="00A90691" w:rsidRDefault="00117BE2" w:rsidP="00117BE2">
      <w:pPr>
        <w:pStyle w:val="a6"/>
      </w:pPr>
      <w:r w:rsidRPr="003A3B8F">
        <w:rPr>
          <w:lang w:val="zh-CN"/>
        </w:rPr>
        <w:tab/>
      </w:r>
      <w:r w:rsidRPr="00541311">
        <w:rPr>
          <w:rStyle w:val="a8"/>
          <w:rFonts w:eastAsia="宋体"/>
        </w:rPr>
        <w:footnoteRef/>
      </w:r>
      <w:r>
        <w:rPr>
          <w:lang w:val="zh-CN"/>
        </w:rPr>
        <w:tab/>
      </w:r>
      <w:r w:rsidRPr="006F32F7">
        <w:rPr>
          <w:rFonts w:ascii="Time New Roman" w:eastAsia="楷体" w:hAnsi="Time New Roman"/>
          <w:lang w:val="zh-CN"/>
        </w:rPr>
        <w:t>E.H.</w:t>
      </w:r>
      <w:r w:rsidRPr="006F32F7">
        <w:rPr>
          <w:rFonts w:ascii="Time New Roman" w:eastAsia="楷体" w:hAnsi="Time New Roman"/>
          <w:lang w:val="zh-CN"/>
        </w:rPr>
        <w:t>等人诉比利时</w:t>
      </w:r>
      <w:r>
        <w:rPr>
          <w:lang w:val="zh-CN"/>
        </w:rPr>
        <w:t>(</w:t>
      </w:r>
      <w:hyperlink r:id="rId7" w:history="1">
        <w:r>
          <w:rPr>
            <w:rStyle w:val="af5"/>
            <w:lang w:val="zh-CN"/>
          </w:rPr>
          <w:t>CRC/C/89/D/55/2018</w:t>
        </w:r>
      </w:hyperlink>
      <w:r>
        <w:rPr>
          <w:lang w:val="zh-CN"/>
        </w:rPr>
        <w:t>)</w:t>
      </w:r>
      <w:r>
        <w:rPr>
          <w:lang w:val="zh-CN"/>
        </w:rPr>
        <w:t>，第</w:t>
      </w:r>
      <w:r>
        <w:rPr>
          <w:lang w:val="zh-CN"/>
        </w:rPr>
        <w:t>12.2</w:t>
      </w:r>
      <w:r>
        <w:rPr>
          <w:lang w:val="zh-CN"/>
        </w:rPr>
        <w:t>段；</w:t>
      </w:r>
      <w:r w:rsidRPr="006F32F7">
        <w:rPr>
          <w:rFonts w:ascii="Time New Roman" w:eastAsia="楷体" w:hAnsi="Time New Roman"/>
          <w:lang w:val="zh-CN"/>
        </w:rPr>
        <w:t>A.M.K.</w:t>
      </w:r>
      <w:r w:rsidRPr="006F32F7">
        <w:rPr>
          <w:rFonts w:ascii="Time New Roman" w:eastAsia="楷体" w:hAnsi="Time New Roman"/>
          <w:lang w:val="zh-CN"/>
        </w:rPr>
        <w:t>和</w:t>
      </w:r>
      <w:r w:rsidRPr="006F32F7">
        <w:rPr>
          <w:rFonts w:ascii="Time New Roman" w:eastAsia="楷体" w:hAnsi="Time New Roman"/>
          <w:lang w:val="zh-CN"/>
        </w:rPr>
        <w:t>S.K.</w:t>
      </w:r>
      <w:r w:rsidRPr="006F32F7">
        <w:rPr>
          <w:rFonts w:ascii="Time New Roman" w:eastAsia="楷体" w:hAnsi="Time New Roman"/>
          <w:lang w:val="zh-CN"/>
        </w:rPr>
        <w:t>诉比利时</w:t>
      </w:r>
      <w:r>
        <w:rPr>
          <w:lang w:val="zh-CN"/>
        </w:rPr>
        <w:t>(</w:t>
      </w:r>
      <w:hyperlink r:id="rId8" w:history="1">
        <w:r>
          <w:rPr>
            <w:rStyle w:val="af5"/>
            <w:lang w:val="zh-CN"/>
          </w:rPr>
          <w:t>CRC/C/89/D/73/</w:t>
        </w:r>
        <w:r w:rsidR="00772C84">
          <w:rPr>
            <w:rStyle w:val="af5"/>
          </w:rPr>
          <w:t xml:space="preserve"> </w:t>
        </w:r>
        <w:r>
          <w:rPr>
            <w:rStyle w:val="af5"/>
            <w:lang w:val="zh-CN"/>
          </w:rPr>
          <w:t>2019</w:t>
        </w:r>
      </w:hyperlink>
      <w:r>
        <w:rPr>
          <w:lang w:val="zh-CN"/>
        </w:rPr>
        <w:t>)</w:t>
      </w:r>
      <w:r>
        <w:rPr>
          <w:lang w:val="zh-CN"/>
        </w:rPr>
        <w:t>，第</w:t>
      </w:r>
      <w:r>
        <w:rPr>
          <w:lang w:val="zh-CN"/>
        </w:rPr>
        <w:t>9.3</w:t>
      </w:r>
      <w:r>
        <w:rPr>
          <w:lang w:val="zh-CN"/>
        </w:rPr>
        <w:t>段。</w:t>
      </w:r>
    </w:p>
  </w:footnote>
  <w:footnote w:id="14">
    <w:p w14:paraId="46B4FBD8" w14:textId="77777777" w:rsidR="00117BE2" w:rsidRPr="00A90691" w:rsidRDefault="00117BE2" w:rsidP="00117BE2">
      <w:pPr>
        <w:pStyle w:val="a6"/>
      </w:pPr>
      <w:r w:rsidRPr="00A90691">
        <w:rPr>
          <w:lang w:val="zh-CN"/>
        </w:rPr>
        <w:tab/>
      </w:r>
      <w:r w:rsidRPr="00541311">
        <w:rPr>
          <w:rStyle w:val="a8"/>
          <w:rFonts w:eastAsia="宋体"/>
        </w:rPr>
        <w:footnoteRef/>
      </w:r>
      <w:r>
        <w:rPr>
          <w:lang w:val="zh-CN"/>
        </w:rPr>
        <w:tab/>
      </w:r>
      <w:r w:rsidRPr="006F32F7">
        <w:rPr>
          <w:rFonts w:ascii="Time New Roman" w:eastAsia="楷体" w:hAnsi="Time New Roman"/>
          <w:lang w:val="zh-CN"/>
        </w:rPr>
        <w:t>D.C.</w:t>
      </w:r>
      <w:r w:rsidRPr="006F32F7">
        <w:rPr>
          <w:rFonts w:ascii="Time New Roman" w:eastAsia="楷体" w:hAnsi="Time New Roman"/>
          <w:lang w:val="zh-CN"/>
        </w:rPr>
        <w:t>诉德国</w:t>
      </w:r>
      <w:r>
        <w:rPr>
          <w:lang w:val="zh-CN"/>
        </w:rPr>
        <w:t>(</w:t>
      </w:r>
      <w:hyperlink r:id="rId9" w:history="1">
        <w:r>
          <w:rPr>
            <w:rStyle w:val="af5"/>
            <w:lang w:val="zh-CN"/>
          </w:rPr>
          <w:t>CRC/C/83/D/60/2018</w:t>
        </w:r>
      </w:hyperlink>
      <w:r>
        <w:rPr>
          <w:lang w:val="zh-CN"/>
        </w:rPr>
        <w:t>)</w:t>
      </w:r>
      <w:r>
        <w:rPr>
          <w:lang w:val="zh-CN"/>
        </w:rPr>
        <w:t>，第</w:t>
      </w:r>
      <w:r>
        <w:rPr>
          <w:lang w:val="zh-CN"/>
        </w:rPr>
        <w:t>6.5</w:t>
      </w:r>
      <w:r>
        <w:rPr>
          <w:lang w:val="zh-CN"/>
        </w:rPr>
        <w:t>段；</w:t>
      </w:r>
      <w:r w:rsidRPr="006F32F7">
        <w:rPr>
          <w:rFonts w:ascii="Time New Roman" w:eastAsia="楷体" w:hAnsi="Time New Roman"/>
          <w:lang w:val="zh-CN"/>
        </w:rPr>
        <w:t>Sacchi</w:t>
      </w:r>
      <w:r w:rsidRPr="006F32F7">
        <w:rPr>
          <w:rFonts w:ascii="Time New Roman" w:eastAsia="楷体" w:hAnsi="Time New Roman"/>
          <w:lang w:val="zh-CN"/>
        </w:rPr>
        <w:t>等人诉阿根廷</w:t>
      </w:r>
      <w:r>
        <w:rPr>
          <w:lang w:val="zh-CN"/>
        </w:rPr>
        <w:t>(</w:t>
      </w:r>
      <w:hyperlink r:id="rId10" w:history="1">
        <w:r>
          <w:rPr>
            <w:rStyle w:val="af5"/>
            <w:lang w:val="zh-CN"/>
          </w:rPr>
          <w:t>CRC/C/88/D/104/2019</w:t>
        </w:r>
      </w:hyperlink>
      <w:r>
        <w:rPr>
          <w:lang w:val="zh-CN"/>
        </w:rPr>
        <w:t>)</w:t>
      </w:r>
      <w:r>
        <w:rPr>
          <w:lang w:val="zh-CN"/>
        </w:rPr>
        <w:t>，第</w:t>
      </w:r>
      <w:r>
        <w:rPr>
          <w:lang w:val="zh-CN"/>
        </w:rPr>
        <w:t>10.17</w:t>
      </w:r>
      <w:r>
        <w:rPr>
          <w:lang w:val="zh-CN"/>
        </w:rPr>
        <w:t>段；</w:t>
      </w:r>
      <w:r w:rsidRPr="006F32F7">
        <w:rPr>
          <w:rFonts w:ascii="Time New Roman" w:eastAsia="楷体" w:hAnsi="Time New Roman"/>
          <w:lang w:val="zh-CN"/>
        </w:rPr>
        <w:t>W.W.</w:t>
      </w:r>
      <w:r w:rsidRPr="006F32F7">
        <w:rPr>
          <w:rFonts w:ascii="Time New Roman" w:eastAsia="楷体" w:hAnsi="Time New Roman"/>
          <w:lang w:val="zh-CN"/>
        </w:rPr>
        <w:t>和</w:t>
      </w:r>
      <w:r w:rsidRPr="006F32F7">
        <w:rPr>
          <w:rFonts w:ascii="Time New Roman" w:eastAsia="楷体" w:hAnsi="Time New Roman"/>
          <w:lang w:val="zh-CN"/>
        </w:rPr>
        <w:t>S.W.</w:t>
      </w:r>
      <w:r w:rsidRPr="006F32F7">
        <w:rPr>
          <w:rFonts w:ascii="Time New Roman" w:eastAsia="楷体" w:hAnsi="Time New Roman"/>
          <w:lang w:val="zh-CN"/>
        </w:rPr>
        <w:t>诉爱尔兰</w:t>
      </w:r>
      <w:r>
        <w:rPr>
          <w:lang w:val="zh-CN"/>
        </w:rPr>
        <w:t>(</w:t>
      </w:r>
      <w:hyperlink r:id="rId11" w:history="1">
        <w:r>
          <w:rPr>
            <w:rStyle w:val="af5"/>
            <w:lang w:val="zh-CN"/>
          </w:rPr>
          <w:t>CRC/C/91/D/94/2019</w:t>
        </w:r>
      </w:hyperlink>
      <w:r>
        <w:rPr>
          <w:lang w:val="zh-CN"/>
        </w:rPr>
        <w:t>)</w:t>
      </w:r>
      <w:r>
        <w:rPr>
          <w:lang w:val="zh-CN"/>
        </w:rPr>
        <w:t>，第</w:t>
      </w:r>
      <w:r>
        <w:rPr>
          <w:lang w:val="zh-CN"/>
        </w:rPr>
        <w:t>11.4</w:t>
      </w:r>
      <w:r>
        <w:rPr>
          <w:lang w:val="zh-CN"/>
        </w:rPr>
        <w:t>段。</w:t>
      </w:r>
    </w:p>
  </w:footnote>
  <w:footnote w:id="15">
    <w:p w14:paraId="282E6F2D" w14:textId="77777777" w:rsidR="00117BE2" w:rsidRPr="00541311" w:rsidRDefault="00117BE2" w:rsidP="00117BE2">
      <w:pPr>
        <w:pStyle w:val="a6"/>
        <w:rPr>
          <w:rFonts w:eastAsia="楷体"/>
        </w:rPr>
      </w:pPr>
      <w:r w:rsidRPr="00A90691">
        <w:rPr>
          <w:lang w:val="zh-CN"/>
        </w:rPr>
        <w:tab/>
      </w:r>
      <w:r w:rsidRPr="00541311">
        <w:rPr>
          <w:rStyle w:val="a8"/>
          <w:rFonts w:eastAsia="宋体"/>
        </w:rPr>
        <w:footnoteRef/>
      </w:r>
      <w:r>
        <w:rPr>
          <w:lang w:val="zh-CN"/>
        </w:rPr>
        <w:tab/>
      </w:r>
      <w:r w:rsidRPr="006F32F7">
        <w:rPr>
          <w:rFonts w:ascii="Time New Roman" w:eastAsia="楷体" w:hAnsi="Time New Roman"/>
          <w:lang w:val="zh-CN"/>
        </w:rPr>
        <w:t>D.C.</w:t>
      </w:r>
      <w:r w:rsidRPr="006F32F7">
        <w:rPr>
          <w:rFonts w:ascii="Time New Roman" w:eastAsia="楷体" w:hAnsi="Time New Roman"/>
          <w:lang w:val="zh-CN"/>
        </w:rPr>
        <w:t>诉德国</w:t>
      </w:r>
      <w:r>
        <w:rPr>
          <w:lang w:val="zh-CN"/>
        </w:rPr>
        <w:t>(</w:t>
      </w:r>
      <w:hyperlink r:id="rId12" w:history="1">
        <w:r>
          <w:rPr>
            <w:rStyle w:val="af5"/>
            <w:lang w:val="zh-CN"/>
          </w:rPr>
          <w:t>CRC/C/83/D/60/2018</w:t>
        </w:r>
      </w:hyperlink>
      <w:r>
        <w:rPr>
          <w:lang w:val="zh-CN"/>
        </w:rPr>
        <w:t>)</w:t>
      </w:r>
      <w:r>
        <w:rPr>
          <w:lang w:val="zh-CN"/>
        </w:rPr>
        <w:t>，第</w:t>
      </w:r>
      <w:r>
        <w:rPr>
          <w:lang w:val="zh-CN"/>
        </w:rPr>
        <w:t>6.5</w:t>
      </w:r>
      <w:r>
        <w:rPr>
          <w:lang w:val="zh-CN"/>
        </w:rPr>
        <w:t>段；</w:t>
      </w:r>
      <w:r w:rsidRPr="006F32F7">
        <w:rPr>
          <w:rFonts w:ascii="Time New Roman" w:eastAsia="楷体" w:hAnsi="Time New Roman"/>
          <w:lang w:val="zh-CN"/>
        </w:rPr>
        <w:t>Sacchi</w:t>
      </w:r>
      <w:r w:rsidRPr="006F32F7">
        <w:rPr>
          <w:rFonts w:ascii="Time New Roman" w:eastAsia="楷体" w:hAnsi="Time New Roman"/>
          <w:lang w:val="zh-CN"/>
        </w:rPr>
        <w:t>等人诉阿根廷</w:t>
      </w:r>
      <w:r>
        <w:rPr>
          <w:lang w:val="zh-CN"/>
        </w:rPr>
        <w:t>(</w:t>
      </w:r>
      <w:hyperlink r:id="rId13" w:history="1">
        <w:r>
          <w:rPr>
            <w:rStyle w:val="af5"/>
            <w:lang w:val="zh-CN"/>
          </w:rPr>
          <w:t>CRC/C/88/D/104/2019</w:t>
        </w:r>
      </w:hyperlink>
      <w:r>
        <w:rPr>
          <w:lang w:val="zh-CN"/>
        </w:rPr>
        <w:t>)</w:t>
      </w:r>
      <w:r>
        <w:rPr>
          <w:lang w:val="zh-CN"/>
        </w:rPr>
        <w:t>，第</w:t>
      </w:r>
      <w:r>
        <w:rPr>
          <w:lang w:val="zh-CN"/>
        </w:rPr>
        <w:t>10.17</w:t>
      </w:r>
      <w:r>
        <w:rPr>
          <w:lang w:val="zh-CN"/>
        </w:rPr>
        <w:t>段；</w:t>
      </w:r>
      <w:r w:rsidRPr="006F32F7">
        <w:rPr>
          <w:rFonts w:ascii="Time New Roman" w:eastAsia="楷体" w:hAnsi="Time New Roman"/>
          <w:lang w:val="zh-CN"/>
        </w:rPr>
        <w:t>W.W.</w:t>
      </w:r>
      <w:r w:rsidRPr="006F32F7">
        <w:rPr>
          <w:rFonts w:ascii="Time New Roman" w:eastAsia="楷体" w:hAnsi="Time New Roman"/>
          <w:lang w:val="zh-CN"/>
        </w:rPr>
        <w:t>和</w:t>
      </w:r>
      <w:r w:rsidRPr="006F32F7">
        <w:rPr>
          <w:rFonts w:ascii="Time New Roman" w:eastAsia="楷体" w:hAnsi="Time New Roman"/>
          <w:lang w:val="zh-CN"/>
        </w:rPr>
        <w:t>S.W.</w:t>
      </w:r>
      <w:r w:rsidRPr="006F32F7">
        <w:rPr>
          <w:rFonts w:ascii="Time New Roman" w:eastAsia="楷体" w:hAnsi="Time New Roman"/>
          <w:lang w:val="zh-CN"/>
        </w:rPr>
        <w:t>诉爱尔兰</w:t>
      </w:r>
      <w:r>
        <w:rPr>
          <w:lang w:val="zh-CN"/>
        </w:rPr>
        <w:t>(</w:t>
      </w:r>
      <w:hyperlink r:id="rId14" w:history="1">
        <w:r>
          <w:rPr>
            <w:rStyle w:val="af5"/>
            <w:lang w:val="zh-CN"/>
          </w:rPr>
          <w:t>CRC/C/91/D/94/2019</w:t>
        </w:r>
      </w:hyperlink>
      <w:r>
        <w:rPr>
          <w:lang w:val="zh-CN"/>
        </w:rPr>
        <w:t>)</w:t>
      </w:r>
      <w:r>
        <w:rPr>
          <w:lang w:val="zh-CN"/>
        </w:rPr>
        <w:t>，第</w:t>
      </w:r>
      <w:r>
        <w:rPr>
          <w:lang w:val="zh-CN"/>
        </w:rPr>
        <w:t>11.4</w:t>
      </w:r>
      <w:r>
        <w:rPr>
          <w:lang w:val="zh-CN"/>
        </w:rPr>
        <w:t>段。</w:t>
      </w:r>
    </w:p>
  </w:footnote>
  <w:footnote w:id="16">
    <w:p w14:paraId="186BE5CB" w14:textId="77777777" w:rsidR="00117BE2" w:rsidRPr="003A3B8F" w:rsidRDefault="00117BE2" w:rsidP="00117BE2">
      <w:pPr>
        <w:pStyle w:val="a6"/>
      </w:pPr>
      <w:r w:rsidRPr="003A3B8F">
        <w:rPr>
          <w:lang w:val="zh-CN"/>
        </w:rPr>
        <w:tab/>
      </w:r>
      <w:r w:rsidRPr="00541311">
        <w:rPr>
          <w:rStyle w:val="a8"/>
          <w:rFonts w:eastAsia="宋体"/>
        </w:rPr>
        <w:footnoteRef/>
      </w:r>
      <w:r>
        <w:rPr>
          <w:lang w:val="zh-CN"/>
        </w:rPr>
        <w:tab/>
      </w:r>
      <w:r w:rsidRPr="006F32F7">
        <w:rPr>
          <w:rFonts w:ascii="Time New Roman" w:eastAsia="楷体" w:hAnsi="Time New Roman"/>
          <w:lang w:val="zh-CN"/>
        </w:rPr>
        <w:t>L.H.A.N.</w:t>
      </w:r>
      <w:r w:rsidRPr="006F32F7">
        <w:rPr>
          <w:rFonts w:ascii="Time New Roman" w:eastAsia="楷体" w:hAnsi="Time New Roman"/>
          <w:lang w:val="zh-CN"/>
        </w:rPr>
        <w:t>诉芬兰</w:t>
      </w:r>
      <w:r>
        <w:rPr>
          <w:lang w:val="zh-CN"/>
        </w:rPr>
        <w:t>(</w:t>
      </w:r>
      <w:hyperlink r:id="rId15" w:history="1">
        <w:r>
          <w:rPr>
            <w:rStyle w:val="af5"/>
            <w:lang w:val="zh-CN"/>
          </w:rPr>
          <w:t>CRC/C/85/D/98/2019</w:t>
        </w:r>
      </w:hyperlink>
      <w:r>
        <w:rPr>
          <w:lang w:val="zh-CN"/>
        </w:rPr>
        <w:t>)</w:t>
      </w:r>
      <w:r>
        <w:rPr>
          <w:lang w:val="zh-CN"/>
        </w:rPr>
        <w:t>，第</w:t>
      </w:r>
      <w:r>
        <w:rPr>
          <w:lang w:val="zh-CN"/>
        </w:rPr>
        <w:t>7.3</w:t>
      </w:r>
      <w:r>
        <w:rPr>
          <w:lang w:val="zh-CN"/>
        </w:rPr>
        <w:t>段；</w:t>
      </w:r>
      <w:r w:rsidRPr="006F32F7">
        <w:rPr>
          <w:rFonts w:ascii="Time New Roman" w:eastAsia="楷体" w:hAnsi="Time New Roman"/>
          <w:lang w:val="zh-CN"/>
        </w:rPr>
        <w:t>D.K.N.</w:t>
      </w:r>
      <w:r w:rsidRPr="006F32F7">
        <w:rPr>
          <w:rFonts w:ascii="Time New Roman" w:eastAsia="楷体" w:hAnsi="Time New Roman"/>
          <w:lang w:val="zh-CN"/>
        </w:rPr>
        <w:t>诉西班牙</w:t>
      </w:r>
      <w:r>
        <w:rPr>
          <w:lang w:val="zh-CN"/>
        </w:rPr>
        <w:t>(</w:t>
      </w:r>
      <w:hyperlink r:id="rId16" w:history="1">
        <w:r>
          <w:rPr>
            <w:rStyle w:val="af5"/>
            <w:lang w:val="zh-CN"/>
          </w:rPr>
          <w:t>CRC/C/80/D/15/2017</w:t>
        </w:r>
      </w:hyperlink>
      <w:r>
        <w:rPr>
          <w:lang w:val="zh-CN"/>
        </w:rPr>
        <w:t>)</w:t>
      </w:r>
      <w:r>
        <w:rPr>
          <w:lang w:val="zh-CN"/>
        </w:rPr>
        <w:t>，第</w:t>
      </w:r>
      <w:r>
        <w:rPr>
          <w:lang w:val="zh-CN"/>
        </w:rPr>
        <w:t>11.4</w:t>
      </w:r>
      <w:r>
        <w:rPr>
          <w:lang w:val="zh-CN"/>
        </w:rPr>
        <w:t>段。</w:t>
      </w:r>
    </w:p>
  </w:footnote>
  <w:footnote w:id="17">
    <w:p w14:paraId="7E5B6B6B" w14:textId="77777777" w:rsidR="00117BE2" w:rsidRPr="00541311" w:rsidRDefault="00117BE2" w:rsidP="00117BE2">
      <w:pPr>
        <w:pStyle w:val="a6"/>
        <w:rPr>
          <w:rFonts w:eastAsia="楷体"/>
        </w:rPr>
      </w:pPr>
      <w:r w:rsidRPr="003A3B8F">
        <w:rPr>
          <w:lang w:val="zh-CN"/>
        </w:rPr>
        <w:tab/>
      </w:r>
      <w:r w:rsidRPr="00541311">
        <w:rPr>
          <w:rStyle w:val="a8"/>
          <w:rFonts w:eastAsia="宋体"/>
        </w:rPr>
        <w:footnoteRef/>
      </w:r>
      <w:r>
        <w:rPr>
          <w:lang w:val="zh-CN"/>
        </w:rPr>
        <w:tab/>
      </w:r>
      <w:r w:rsidRPr="006F32F7">
        <w:rPr>
          <w:rFonts w:ascii="Time New Roman" w:eastAsia="楷体" w:hAnsi="Time New Roman"/>
          <w:lang w:val="zh-CN"/>
        </w:rPr>
        <w:t>K.S.</w:t>
      </w:r>
      <w:r w:rsidRPr="006F32F7">
        <w:rPr>
          <w:rFonts w:ascii="Time New Roman" w:eastAsia="楷体" w:hAnsi="Time New Roman"/>
          <w:lang w:val="zh-CN"/>
        </w:rPr>
        <w:t>和</w:t>
      </w:r>
      <w:r w:rsidRPr="006F32F7">
        <w:rPr>
          <w:rFonts w:ascii="Time New Roman" w:eastAsia="楷体" w:hAnsi="Time New Roman"/>
          <w:lang w:val="zh-CN"/>
        </w:rPr>
        <w:t>M.S</w:t>
      </w:r>
      <w:r w:rsidRPr="006F32F7">
        <w:rPr>
          <w:rFonts w:ascii="Time New Roman" w:eastAsia="楷体" w:hAnsi="Time New Roman"/>
          <w:lang w:val="zh-CN"/>
        </w:rPr>
        <w:t>诉瑞士</w:t>
      </w:r>
      <w:r>
        <w:rPr>
          <w:lang w:val="zh-CN"/>
        </w:rPr>
        <w:t>(</w:t>
      </w:r>
      <w:hyperlink r:id="rId17" w:history="1">
        <w:r>
          <w:rPr>
            <w:rStyle w:val="af5"/>
            <w:lang w:val="zh-CN"/>
          </w:rPr>
          <w:t>CRC/C/89/D/74/2019</w:t>
        </w:r>
      </w:hyperlink>
      <w:r>
        <w:rPr>
          <w:lang w:val="zh-CN"/>
        </w:rPr>
        <w:t>)</w:t>
      </w:r>
      <w:r>
        <w:rPr>
          <w:lang w:val="zh-CN"/>
        </w:rPr>
        <w:t>，第</w:t>
      </w:r>
      <w:r>
        <w:rPr>
          <w:lang w:val="zh-CN"/>
        </w:rPr>
        <w:t>6.5</w:t>
      </w:r>
      <w:r>
        <w:rPr>
          <w:lang w:val="zh-CN"/>
        </w:rPr>
        <w:t>段；</w:t>
      </w:r>
      <w:r w:rsidRPr="006F32F7">
        <w:rPr>
          <w:rFonts w:ascii="Time New Roman" w:eastAsia="楷体" w:hAnsi="Time New Roman"/>
          <w:lang w:val="zh-CN"/>
        </w:rPr>
        <w:t>N.B.</w:t>
      </w:r>
      <w:r w:rsidRPr="006F32F7">
        <w:rPr>
          <w:rFonts w:ascii="Time New Roman" w:eastAsia="楷体" w:hAnsi="Time New Roman"/>
          <w:lang w:val="zh-CN"/>
        </w:rPr>
        <w:t>诉格鲁吉亚</w:t>
      </w:r>
      <w:r>
        <w:rPr>
          <w:lang w:val="zh-CN"/>
        </w:rPr>
        <w:t>(</w:t>
      </w:r>
      <w:hyperlink r:id="rId18" w:history="1">
        <w:r>
          <w:rPr>
            <w:rStyle w:val="af5"/>
            <w:lang w:val="zh-CN"/>
          </w:rPr>
          <w:t>CRC/C/90/D/84/2019</w:t>
        </w:r>
      </w:hyperlink>
      <w:r>
        <w:rPr>
          <w:lang w:val="zh-CN"/>
        </w:rPr>
        <w:t>)</w:t>
      </w:r>
      <w:r>
        <w:rPr>
          <w:lang w:val="zh-CN"/>
        </w:rPr>
        <w:t>，第</w:t>
      </w:r>
      <w:r>
        <w:rPr>
          <w:lang w:val="zh-CN"/>
        </w:rPr>
        <w:t>6.7</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87B60" w14:textId="77777777" w:rsidR="00C709AE" w:rsidRDefault="00BB2F51" w:rsidP="00BB2F51">
    <w:pPr>
      <w:pStyle w:val="af3"/>
    </w:pPr>
    <w:r>
      <w:t>CRC/C/93/D/91/2019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DF93C" w14:textId="77777777" w:rsidR="00C709AE" w:rsidRPr="00202A30" w:rsidRDefault="00BB2F51" w:rsidP="00BB2F51">
    <w:pPr>
      <w:pStyle w:val="af3"/>
      <w:jc w:val="right"/>
    </w:pPr>
    <w:r>
      <w:t>CRC/C/93/D/91/2019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908764940">
    <w:abstractNumId w:val="1"/>
  </w:num>
  <w:num w:numId="2" w16cid:durableId="1805653539">
    <w:abstractNumId w:val="5"/>
  </w:num>
  <w:num w:numId="3" w16cid:durableId="1320768583">
    <w:abstractNumId w:val="2"/>
  </w:num>
  <w:num w:numId="4" w16cid:durableId="1316297913">
    <w:abstractNumId w:val="0"/>
  </w:num>
  <w:num w:numId="5" w16cid:durableId="757483943">
    <w:abstractNumId w:val="3"/>
  </w:num>
  <w:num w:numId="6" w16cid:durableId="8024322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177"/>
    <w:rsid w:val="00011483"/>
    <w:rsid w:val="000163AE"/>
    <w:rsid w:val="000A71B1"/>
    <w:rsid w:val="000B6DB5"/>
    <w:rsid w:val="000D319F"/>
    <w:rsid w:val="000E4D0E"/>
    <w:rsid w:val="00117BE2"/>
    <w:rsid w:val="00144B69"/>
    <w:rsid w:val="00153E86"/>
    <w:rsid w:val="00165177"/>
    <w:rsid w:val="001B1BD1"/>
    <w:rsid w:val="001C3EF2"/>
    <w:rsid w:val="001D17F6"/>
    <w:rsid w:val="001D2C3F"/>
    <w:rsid w:val="00204B42"/>
    <w:rsid w:val="002231C3"/>
    <w:rsid w:val="0024417F"/>
    <w:rsid w:val="00250F8D"/>
    <w:rsid w:val="00264A17"/>
    <w:rsid w:val="002A2183"/>
    <w:rsid w:val="002C34DC"/>
    <w:rsid w:val="002D1D79"/>
    <w:rsid w:val="002E1C97"/>
    <w:rsid w:val="002F5834"/>
    <w:rsid w:val="0032353F"/>
    <w:rsid w:val="00326EBF"/>
    <w:rsid w:val="00327FE4"/>
    <w:rsid w:val="00332152"/>
    <w:rsid w:val="0033398C"/>
    <w:rsid w:val="00363265"/>
    <w:rsid w:val="00392F6C"/>
    <w:rsid w:val="003D7D4D"/>
    <w:rsid w:val="00413D23"/>
    <w:rsid w:val="00427F63"/>
    <w:rsid w:val="004A17D1"/>
    <w:rsid w:val="004C4A0A"/>
    <w:rsid w:val="00543EBA"/>
    <w:rsid w:val="00553027"/>
    <w:rsid w:val="00586C7B"/>
    <w:rsid w:val="005E403A"/>
    <w:rsid w:val="006223E4"/>
    <w:rsid w:val="00680656"/>
    <w:rsid w:val="006A60BD"/>
    <w:rsid w:val="006B1119"/>
    <w:rsid w:val="006E3E46"/>
    <w:rsid w:val="006E71B1"/>
    <w:rsid w:val="00705D89"/>
    <w:rsid w:val="00731A42"/>
    <w:rsid w:val="00764177"/>
    <w:rsid w:val="00767E69"/>
    <w:rsid w:val="0077079A"/>
    <w:rsid w:val="007711BE"/>
    <w:rsid w:val="00772C84"/>
    <w:rsid w:val="00782160"/>
    <w:rsid w:val="007A5599"/>
    <w:rsid w:val="00856233"/>
    <w:rsid w:val="00860F27"/>
    <w:rsid w:val="008A0EA0"/>
    <w:rsid w:val="008A1F0F"/>
    <w:rsid w:val="008B0560"/>
    <w:rsid w:val="008B2BFA"/>
    <w:rsid w:val="008D0237"/>
    <w:rsid w:val="008D2FB3"/>
    <w:rsid w:val="0091630D"/>
    <w:rsid w:val="00936F03"/>
    <w:rsid w:val="00943B69"/>
    <w:rsid w:val="00944CB3"/>
    <w:rsid w:val="00944CE2"/>
    <w:rsid w:val="0095118D"/>
    <w:rsid w:val="009A7E38"/>
    <w:rsid w:val="009B09D7"/>
    <w:rsid w:val="009B664D"/>
    <w:rsid w:val="009D35ED"/>
    <w:rsid w:val="00A03CB6"/>
    <w:rsid w:val="00A1364C"/>
    <w:rsid w:val="00A21076"/>
    <w:rsid w:val="00A3739A"/>
    <w:rsid w:val="00A52DAF"/>
    <w:rsid w:val="00A84072"/>
    <w:rsid w:val="00AB1CDF"/>
    <w:rsid w:val="00AB5F60"/>
    <w:rsid w:val="00AD6913"/>
    <w:rsid w:val="00B16570"/>
    <w:rsid w:val="00B53320"/>
    <w:rsid w:val="00BB2F51"/>
    <w:rsid w:val="00BB6CA8"/>
    <w:rsid w:val="00BC6522"/>
    <w:rsid w:val="00C121D5"/>
    <w:rsid w:val="00C17349"/>
    <w:rsid w:val="00C2199A"/>
    <w:rsid w:val="00C351AA"/>
    <w:rsid w:val="00C709AE"/>
    <w:rsid w:val="00C7253F"/>
    <w:rsid w:val="00C83089"/>
    <w:rsid w:val="00C91BF4"/>
    <w:rsid w:val="00CE5DDB"/>
    <w:rsid w:val="00D00628"/>
    <w:rsid w:val="00D26A05"/>
    <w:rsid w:val="00D675DB"/>
    <w:rsid w:val="00D97B98"/>
    <w:rsid w:val="00DA25C1"/>
    <w:rsid w:val="00DC671F"/>
    <w:rsid w:val="00DD076A"/>
    <w:rsid w:val="00DE4DA7"/>
    <w:rsid w:val="00E33B38"/>
    <w:rsid w:val="00E4712C"/>
    <w:rsid w:val="00E47FE5"/>
    <w:rsid w:val="00E55A93"/>
    <w:rsid w:val="00E574AF"/>
    <w:rsid w:val="00E60DB0"/>
    <w:rsid w:val="00EC5124"/>
    <w:rsid w:val="00F714DA"/>
    <w:rsid w:val="00F90004"/>
    <w:rsid w:val="00FB456B"/>
    <w:rsid w:val="00FC7C34"/>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6B507B"/>
  <w15:docId w15:val="{D85C6DA3-AE81-4412-9EAC-6F07FEB17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117BE2"/>
    <w:rPr>
      <w:color w:val="0000FF"/>
      <w:u w:val="none"/>
    </w:rPr>
  </w:style>
  <w:style w:type="table" w:styleId="af6">
    <w:name w:val="Table Grid"/>
    <w:basedOn w:val="a1"/>
    <w:uiPriority w:val="59"/>
    <w:rsid w:val="003321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FollowedHyperlink"/>
    <w:basedOn w:val="a0"/>
    <w:uiPriority w:val="99"/>
    <w:semiHidden/>
    <w:unhideWhenUsed/>
    <w:rsid w:val="0078216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RC/C/89/D/73/2019" TargetMode="External"/><Relationship Id="rId13" Type="http://schemas.openxmlformats.org/officeDocument/2006/relationships/hyperlink" Target="http://undocs.org/ch/CRC/C/88/D/104/2019" TargetMode="External"/><Relationship Id="rId18" Type="http://schemas.openxmlformats.org/officeDocument/2006/relationships/hyperlink" Target="http://undocs.org/ch/CRC/C/90/D/84/2019" TargetMode="External"/><Relationship Id="rId3" Type="http://schemas.openxmlformats.org/officeDocument/2006/relationships/hyperlink" Target="http://undocs.org/ch/CRC/C/81/D/6/2016" TargetMode="External"/><Relationship Id="rId7" Type="http://schemas.openxmlformats.org/officeDocument/2006/relationships/hyperlink" Target="http://undocs.org/ch/CRC/C/89/D/55/2018" TargetMode="External"/><Relationship Id="rId12" Type="http://schemas.openxmlformats.org/officeDocument/2006/relationships/hyperlink" Target="http://undocs.org/ch/CRC/C/83/D/60/2018" TargetMode="External"/><Relationship Id="rId17" Type="http://schemas.openxmlformats.org/officeDocument/2006/relationships/hyperlink" Target="http://undocs.org/ch/CRC/C/89/D/74/2019" TargetMode="External"/><Relationship Id="rId2" Type="http://schemas.openxmlformats.org/officeDocument/2006/relationships/hyperlink" Target="http://undocs.org/ch/CRC/C/74/D/5/2016" TargetMode="External"/><Relationship Id="rId16" Type="http://schemas.openxmlformats.org/officeDocument/2006/relationships/hyperlink" Target="http://undocs.org/ch/CRC/C/80/D/15/2017" TargetMode="External"/><Relationship Id="rId1" Type="http://schemas.openxmlformats.org/officeDocument/2006/relationships/hyperlink" Target="http://undocs.org/ch/CRC/C/73/D/2/2015" TargetMode="External"/><Relationship Id="rId6" Type="http://schemas.openxmlformats.org/officeDocument/2006/relationships/hyperlink" Target="http://undocs.org/ch/CRC/C/81/D/6/2016" TargetMode="External"/><Relationship Id="rId11" Type="http://schemas.openxmlformats.org/officeDocument/2006/relationships/hyperlink" Target="http://undocs.org/ch/CRC/C/91/D/94/2019" TargetMode="External"/><Relationship Id="rId5" Type="http://schemas.openxmlformats.org/officeDocument/2006/relationships/hyperlink" Target="http://undocs.org/ch/CRC/C/74/D/5/2016" TargetMode="External"/><Relationship Id="rId15" Type="http://schemas.openxmlformats.org/officeDocument/2006/relationships/hyperlink" Target="http://undocs.org/ch/CRC/C/85/D/98/2019" TargetMode="External"/><Relationship Id="rId10" Type="http://schemas.openxmlformats.org/officeDocument/2006/relationships/hyperlink" Target="http://undocs.org/ch/CRC/C/88/D/104/2019" TargetMode="External"/><Relationship Id="rId4" Type="http://schemas.openxmlformats.org/officeDocument/2006/relationships/hyperlink" Target="http://undocs.org/ch/CRC/C/73/D/2/2015" TargetMode="External"/><Relationship Id="rId9" Type="http://schemas.openxmlformats.org/officeDocument/2006/relationships/hyperlink" Target="http://undocs.org/ch/CRC/C/83/D/60/2018" TargetMode="External"/><Relationship Id="rId14" Type="http://schemas.openxmlformats.org/officeDocument/2006/relationships/hyperlink" Target="http://undocs.org/ch/CRC/C/91/D/94/201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6</Pages>
  <Words>5127</Words>
  <Characters>5625</Characters>
  <Application>Microsoft Office Word</Application>
  <DocSecurity>0</DocSecurity>
  <Lines>198</Lines>
  <Paragraphs>66</Paragraphs>
  <ScaleCrop>false</ScaleCrop>
  <Company>DCM</Company>
  <LinksUpToDate>false</LinksUpToDate>
  <CharactersWithSpaces>5705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CRC/C/93/D/91/2019</dc:title>
  <dc:subject>2309573</dc:subject>
  <dc:creator>tang</dc:creator>
  <cp:keywords/>
  <dc:description/>
  <cp:lastModifiedBy>Ting TANG</cp:lastModifiedBy>
  <cp:revision>2</cp:revision>
  <cp:lastPrinted>2014-05-09T11:28:00Z</cp:lastPrinted>
  <dcterms:created xsi:type="dcterms:W3CDTF">2023-10-25T08:16:00Z</dcterms:created>
  <dcterms:modified xsi:type="dcterms:W3CDTF">2023-10-25T08:16:00Z</dcterms:modified>
</cp:coreProperties>
</file>