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395" w:rsidRDefault="00796395" w:rsidP="00796395">
      <w:pPr>
        <w:spacing w:line="240" w:lineRule="auto"/>
        <w:jc w:val="left"/>
        <w:rPr>
          <w:szCs w:val="6"/>
        </w:rPr>
        <w:sectPr w:rsidR="00796395" w:rsidSect="0079639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796395" w:rsidRDefault="00796395" w:rsidP="00796395">
      <w:pPr>
        <w:pStyle w:val="H1"/>
        <w:rPr>
          <w:rtl/>
        </w:rPr>
      </w:pPr>
      <w:r>
        <w:rPr>
          <w:rFonts w:hint="cs"/>
          <w:rtl/>
        </w:rPr>
        <w:lastRenderedPageBreak/>
        <w:t>اللجنة</w:t>
      </w:r>
      <w:r>
        <w:rPr>
          <w:rtl/>
        </w:rPr>
        <w:t xml:space="preserve"> المعنية بالاختفاء القسري</w:t>
      </w:r>
    </w:p>
    <w:p w:rsidR="00180ADE" w:rsidRPr="00180ADE" w:rsidRDefault="00180ADE" w:rsidP="00180ADE">
      <w:pPr>
        <w:pStyle w:val="HChG"/>
        <w:bidi/>
        <w:spacing w:before="0" w:after="0" w:line="120" w:lineRule="exact"/>
        <w:textDirection w:val="tbRlV"/>
        <w:rPr>
          <w:rFonts w:cs="Traditional Arabic"/>
          <w:bCs/>
          <w:sz w:val="10"/>
          <w:szCs w:val="38"/>
          <w:rtl/>
          <w:lang w:eastAsia="zh-TW"/>
        </w:rPr>
      </w:pPr>
    </w:p>
    <w:p w:rsidR="00180ADE" w:rsidRPr="00180ADE" w:rsidRDefault="00180ADE" w:rsidP="00180ADE">
      <w:pPr>
        <w:pStyle w:val="HChG"/>
        <w:bidi/>
        <w:spacing w:before="0" w:after="0" w:line="120" w:lineRule="exact"/>
        <w:textDirection w:val="tbRlV"/>
        <w:rPr>
          <w:rFonts w:cs="Traditional Arabic"/>
          <w:bCs/>
          <w:sz w:val="10"/>
          <w:szCs w:val="38"/>
          <w:rtl/>
          <w:lang w:eastAsia="zh-TW"/>
        </w:rPr>
      </w:pPr>
    </w:p>
    <w:p w:rsidR="00180ADE" w:rsidRPr="00180ADE" w:rsidRDefault="00180ADE" w:rsidP="00180ADE">
      <w:pPr>
        <w:pStyle w:val="HChG"/>
        <w:bidi/>
        <w:spacing w:before="0" w:after="0" w:line="120" w:lineRule="exact"/>
        <w:textDirection w:val="tbRlV"/>
        <w:rPr>
          <w:rFonts w:cs="Traditional Arabic"/>
          <w:bCs/>
          <w:sz w:val="10"/>
          <w:szCs w:val="38"/>
          <w:rtl/>
          <w:lang w:eastAsia="zh-TW"/>
        </w:rPr>
      </w:pPr>
    </w:p>
    <w:p w:rsidR="009A5375" w:rsidRPr="003B3185" w:rsidRDefault="009A5375" w:rsidP="009A5375">
      <w:pPr>
        <w:framePr w:w="9792" w:h="432" w:hSpace="187" w:wrap="around" w:hAnchor="page" w:x="1196" w:yAlign="bottom"/>
        <w:spacing w:line="240" w:lineRule="auto"/>
        <w:rPr>
          <w:szCs w:val="10"/>
          <w:rtl/>
        </w:rPr>
      </w:pPr>
    </w:p>
    <w:p w:rsidR="009A5375" w:rsidRPr="003B3185" w:rsidRDefault="009A5375" w:rsidP="009A5375">
      <w:pPr>
        <w:framePr w:w="9792" w:h="432" w:hSpace="187" w:wrap="around" w:hAnchor="page" w:x="1196" w:yAlign="bottom"/>
        <w:spacing w:line="240" w:lineRule="auto"/>
        <w:rPr>
          <w:szCs w:val="6"/>
          <w:rtl/>
        </w:rPr>
      </w:pPr>
      <w:r w:rsidRPr="003B3185">
        <w:rPr>
          <w:noProof/>
          <w:w w:val="100"/>
          <w:szCs w:val="6"/>
          <w:rtl/>
        </w:rPr>
        <mc:AlternateContent>
          <mc:Choice Requires="wps">
            <w:drawing>
              <wp:anchor distT="0" distB="0" distL="114300" distR="114300" simplePos="0" relativeHeight="251661312" behindDoc="0" locked="0" layoutInCell="1" allowOverlap="1" wp14:anchorId="5F30170D" wp14:editId="52F139B2">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9A5375" w:rsidRPr="003B3185" w:rsidRDefault="009A5375" w:rsidP="009A5375">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A949E8">
        <w:rPr>
          <w:sz w:val="26"/>
          <w:szCs w:val="26"/>
          <w:rtl/>
          <w:lang w:eastAsia="zh-TW"/>
        </w:rPr>
        <w:t>اعتمدتها اللجنة في دورتها التاسعة (7-18 أيلول/سبتمبر 2015).</w:t>
      </w:r>
    </w:p>
    <w:p w:rsidR="00180ADE" w:rsidRPr="008074C5" w:rsidRDefault="00180ADE" w:rsidP="009A537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Pr>
          <w:rFonts w:hint="cs"/>
          <w:rtl/>
          <w:lang w:eastAsia="zh-TW"/>
        </w:rPr>
        <w:tab/>
      </w:r>
      <w:r w:rsidRPr="00C156E9">
        <w:rPr>
          <w:rtl/>
          <w:lang w:eastAsia="zh-TW"/>
        </w:rPr>
        <w:t>الملاحظات الختامية على التقرير المقدم من الجبل الأسود بموجب الفقرة 1 من المادة 29 من الاتفاق</w:t>
      </w:r>
      <w:r>
        <w:rPr>
          <w:rFonts w:hint="cs"/>
          <w:rtl/>
          <w:lang w:eastAsia="zh-TW"/>
        </w:rPr>
        <w:t>ية</w:t>
      </w:r>
      <w:r w:rsidR="009A5375" w:rsidRPr="009A5375">
        <w:rPr>
          <w:rFonts w:hint="cs"/>
          <w:sz w:val="20"/>
          <w:szCs w:val="30"/>
          <w:rtl/>
          <w:lang w:eastAsia="zh-TW"/>
        </w:rPr>
        <w:t>*</w:t>
      </w:r>
    </w:p>
    <w:p w:rsidR="00180ADE" w:rsidRPr="00180ADE" w:rsidRDefault="00180ADE" w:rsidP="00180ADE">
      <w:pPr>
        <w:pStyle w:val="SingleTxtG"/>
        <w:shd w:val="clear" w:color="auto" w:fill="FFFFFF"/>
        <w:bidi/>
        <w:spacing w:after="0" w:line="120" w:lineRule="exact"/>
        <w:textDirection w:val="tbRlV"/>
        <w:rPr>
          <w:rFonts w:cs="Traditional Arabic"/>
          <w:sz w:val="10"/>
          <w:rtl/>
          <w:lang w:eastAsia="zh-TW"/>
        </w:rPr>
      </w:pPr>
    </w:p>
    <w:p w:rsidR="00180ADE" w:rsidRPr="00051770" w:rsidRDefault="00180ADE" w:rsidP="00180ADE">
      <w:pPr>
        <w:pStyle w:val="SingleTxt"/>
        <w:rPr>
          <w:sz w:val="30"/>
          <w:rtl/>
          <w:lang w:eastAsia="zh-TW"/>
        </w:rPr>
      </w:pPr>
      <w:r w:rsidRPr="008074C5">
        <w:rPr>
          <w:rtl/>
          <w:lang w:eastAsia="zh-TW"/>
        </w:rPr>
        <w:t>١-</w:t>
      </w:r>
      <w:r>
        <w:rPr>
          <w:rFonts w:hint="cs"/>
          <w:rtl/>
          <w:lang w:eastAsia="zh-TW"/>
        </w:rPr>
        <w:tab/>
      </w:r>
      <w:r w:rsidRPr="008074C5">
        <w:rPr>
          <w:rtl/>
          <w:lang w:eastAsia="zh-TW"/>
        </w:rPr>
        <w:t xml:space="preserve">نظرت اللجنة المعنية بحالات الاختفاء القسري في التقرير المقدم من الجبل الأسود بموجب </w:t>
      </w:r>
      <w:r w:rsidRPr="00051770">
        <w:rPr>
          <w:sz w:val="30"/>
          <w:rtl/>
          <w:lang w:eastAsia="zh-TW"/>
        </w:rPr>
        <w:t>الفقرة</w:t>
      </w:r>
      <w:r w:rsidRPr="00E275A3">
        <w:rPr>
          <w:rtl/>
          <w:lang w:eastAsia="zh-TW"/>
        </w:rPr>
        <w:t xml:space="preserve"> </w:t>
      </w:r>
      <w:r w:rsidRPr="008074C5">
        <w:rPr>
          <w:rtl/>
          <w:lang w:eastAsia="zh-TW"/>
        </w:rPr>
        <w:t>1 من الماد</w:t>
      </w:r>
      <w:r w:rsidRPr="00E275A3">
        <w:rPr>
          <w:rtl/>
          <w:lang w:eastAsia="zh-TW"/>
        </w:rPr>
        <w:t xml:space="preserve">ة </w:t>
      </w:r>
      <w:r w:rsidRPr="008074C5">
        <w:rPr>
          <w:rtl/>
          <w:lang w:eastAsia="zh-TW"/>
        </w:rPr>
        <w:t>29 من الاتفاقية (</w:t>
      </w:r>
      <w:r w:rsidRPr="00E275A3">
        <w:rPr>
          <w:lang w:eastAsia="zh-TW"/>
        </w:rPr>
        <w:t>CED/C/MNE/1</w:t>
      </w:r>
      <w:r w:rsidRPr="00E275A3">
        <w:rPr>
          <w:rtl/>
          <w:lang w:eastAsia="zh-TW"/>
        </w:rPr>
        <w:t>)</w:t>
      </w:r>
      <w:r w:rsidRPr="008074C5">
        <w:rPr>
          <w:rtl/>
          <w:lang w:eastAsia="zh-TW"/>
        </w:rPr>
        <w:t xml:space="preserve"> </w:t>
      </w:r>
      <w:r w:rsidRPr="00051770">
        <w:rPr>
          <w:sz w:val="30"/>
          <w:rtl/>
          <w:lang w:eastAsia="zh-TW"/>
        </w:rPr>
        <w:t>في جلستيها 142 و143 (انظر</w:t>
      </w:r>
      <w:r w:rsidRPr="00E275A3">
        <w:rPr>
          <w:rtl/>
          <w:lang w:eastAsia="zh-TW"/>
        </w:rPr>
        <w:t xml:space="preserve"> </w:t>
      </w:r>
      <w:r w:rsidRPr="00E275A3">
        <w:rPr>
          <w:lang w:eastAsia="zh-TW"/>
        </w:rPr>
        <w:t>CED/C/SR.142</w:t>
      </w:r>
      <w:r w:rsidRPr="008074C5">
        <w:rPr>
          <w:rtl/>
          <w:lang w:eastAsia="zh-TW"/>
        </w:rPr>
        <w:t xml:space="preserve"> </w:t>
      </w:r>
      <w:r w:rsidRPr="00051770">
        <w:rPr>
          <w:sz w:val="30"/>
          <w:rtl/>
          <w:lang w:eastAsia="zh-TW"/>
        </w:rPr>
        <w:t>و</w:t>
      </w:r>
      <w:r w:rsidRPr="008074C5">
        <w:rPr>
          <w:rtl/>
          <w:lang w:eastAsia="zh-TW"/>
        </w:rPr>
        <w:t>143</w:t>
      </w:r>
      <w:r w:rsidRPr="00051770">
        <w:rPr>
          <w:sz w:val="30"/>
          <w:rtl/>
          <w:lang w:eastAsia="zh-TW"/>
        </w:rPr>
        <w:t>) المعقودتين في 8 و9 أيلول/سبتمبر 2015.</w:t>
      </w:r>
      <w:r w:rsidRPr="00051770">
        <w:rPr>
          <w:sz w:val="30"/>
          <w:lang w:eastAsia="zh-TW"/>
        </w:rPr>
        <w:t>‬</w:t>
      </w:r>
      <w:r w:rsidRPr="00051770">
        <w:rPr>
          <w:sz w:val="30"/>
          <w:rtl/>
          <w:lang w:eastAsia="zh-TW"/>
        </w:rPr>
        <w:t xml:space="preserve"> </w:t>
      </w:r>
      <w:dir w:val="rtl">
        <w:r w:rsidRPr="00051770">
          <w:rPr>
            <w:sz w:val="30"/>
            <w:rtl/>
            <w:lang w:eastAsia="zh-TW"/>
          </w:rPr>
          <w:t>و</w:t>
        </w:r>
        <w:bookmarkStart w:id="1" w:name="_GoBack"/>
        <w:bookmarkEnd w:id="1"/>
        <w:r w:rsidRPr="00051770">
          <w:rPr>
            <w:sz w:val="30"/>
            <w:rtl/>
            <w:lang w:eastAsia="zh-TW"/>
          </w:rPr>
          <w:t>اعتمدت اللجنة في جلستها 152، المعقودة في 16 أيلول/سبتمبر 2015، الملاحظات الختامية التالية.</w:t>
        </w:r>
        <w:r w:rsidRPr="00051770">
          <w:rPr>
            <w:sz w:val="30"/>
            <w:lang w:eastAsia="zh-TW"/>
          </w:rPr>
          <w:t>‬</w:t>
        </w:r>
        <w:r w:rsidRPr="00E275A3">
          <w:t>‬</w:t>
        </w:r>
        <w:r>
          <w:t>‬</w:t>
        </w:r>
        <w:r w:rsidR="0047633C">
          <w:t>‬</w:t>
        </w:r>
        <w:r w:rsidR="00C441C5">
          <w:t>‬</w:t>
        </w:r>
      </w:di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C156E9">
        <w:rPr>
          <w:rtl/>
          <w:lang w:eastAsia="zh-TW"/>
        </w:rPr>
        <w:t>ألف-</w:t>
      </w:r>
      <w:r>
        <w:rPr>
          <w:rFonts w:hint="cs"/>
          <w:rtl/>
          <w:lang w:eastAsia="zh-TW"/>
        </w:rPr>
        <w:tab/>
      </w:r>
      <w:r w:rsidRPr="00C156E9">
        <w:rPr>
          <w:rtl/>
          <w:lang w:eastAsia="zh-TW"/>
        </w:rPr>
        <w:t>مقدمة</w:t>
      </w:r>
    </w:p>
    <w:p w:rsidR="00180ADE" w:rsidRDefault="00180ADE" w:rsidP="00180ADE">
      <w:pPr>
        <w:pStyle w:val="SingleTxt"/>
        <w:rPr>
          <w:rtl/>
          <w:lang w:val="fr-CH" w:eastAsia="zh-TW"/>
        </w:rPr>
      </w:pPr>
      <w:r w:rsidRPr="00C156E9">
        <w:rPr>
          <w:sz w:val="30"/>
          <w:rtl/>
          <w:lang w:eastAsia="zh-TW"/>
        </w:rPr>
        <w:t>٢-</w:t>
      </w:r>
      <w:r>
        <w:rPr>
          <w:rFonts w:hint="cs"/>
          <w:sz w:val="30"/>
          <w:rtl/>
          <w:lang w:eastAsia="zh-TW"/>
        </w:rPr>
        <w:tab/>
      </w:r>
      <w:r w:rsidRPr="00C156E9">
        <w:rPr>
          <w:sz w:val="30"/>
          <w:rtl/>
          <w:lang w:eastAsia="zh-TW"/>
        </w:rPr>
        <w:t>ترحب اللجنة بالتقرير الذي قدمه الجبل الأسود بموجب الفقرة 1 من المادة 29</w:t>
      </w:r>
      <w:r>
        <w:rPr>
          <w:sz w:val="30"/>
          <w:rtl/>
          <w:lang w:eastAsia="zh-TW"/>
        </w:rPr>
        <w:t xml:space="preserve"> من الاتفاقية</w:t>
      </w:r>
      <w:r w:rsidRPr="008074C5">
        <w:rPr>
          <w:rtl/>
          <w:lang w:eastAsia="zh-TW"/>
        </w:rPr>
        <w:t xml:space="preserve"> والذي أُعد وفقاً للمبادئ التوجيهية لتقديم التقارير، وبالمعلومات </w:t>
      </w:r>
      <w:r w:rsidRPr="00051770">
        <w:rPr>
          <w:sz w:val="30"/>
          <w:rtl/>
          <w:lang w:eastAsia="zh-TW"/>
        </w:rPr>
        <w:t>الواردة فيه.</w:t>
      </w:r>
      <w:r w:rsidRPr="008074C5">
        <w:rPr>
          <w:rtl/>
          <w:lang w:eastAsia="zh-TW"/>
        </w:rPr>
        <w:t xml:space="preserve"> وتعرب عن امتن</w:t>
      </w:r>
      <w:r>
        <w:rPr>
          <w:rtl/>
          <w:lang w:eastAsia="zh-TW"/>
        </w:rPr>
        <w:t xml:space="preserve">انها للحوار الصريح والبناء </w:t>
      </w:r>
      <w:r w:rsidRPr="008074C5">
        <w:rPr>
          <w:rtl/>
          <w:lang w:eastAsia="zh-TW"/>
        </w:rPr>
        <w:t>مع وفد الدولة الطرف الرفيع المستوى بشأن التدابير التي اعتمدتها الدولة الطرف من أجل تطبيق أحكام الاتفاقية، الأمر الذي بدّد كثير</w:t>
      </w:r>
      <w:r w:rsidR="009A5375">
        <w:rPr>
          <w:rtl/>
          <w:lang w:eastAsia="zh-TW"/>
        </w:rPr>
        <w:t xml:space="preserve">اً </w:t>
      </w:r>
      <w:r w:rsidRPr="008074C5">
        <w:rPr>
          <w:rtl/>
          <w:lang w:eastAsia="zh-TW"/>
        </w:rPr>
        <w:t xml:space="preserve">من </w:t>
      </w:r>
      <w:r w:rsidRPr="00051770">
        <w:rPr>
          <w:sz w:val="30"/>
          <w:rtl/>
          <w:lang w:eastAsia="zh-TW"/>
        </w:rPr>
        <w:t>مخاوفها.</w:t>
      </w:r>
      <w:r w:rsidRPr="008074C5">
        <w:rPr>
          <w:rtl/>
          <w:lang w:eastAsia="zh-TW"/>
        </w:rPr>
        <w:t xml:space="preserve"> </w:t>
      </w:r>
      <w:dir w:val="rtl">
        <w:r w:rsidRPr="008074C5">
          <w:rPr>
            <w:rtl/>
            <w:lang w:eastAsia="zh-TW"/>
          </w:rPr>
          <w:t>وتعرب عن شكرها للدولة الطرف على ردودها ال</w:t>
        </w:r>
        <w:r>
          <w:rPr>
            <w:rFonts w:hint="cs"/>
            <w:rtl/>
            <w:lang w:eastAsia="zh-TW"/>
          </w:rPr>
          <w:t>كتابية</w:t>
        </w:r>
        <w:r w:rsidRPr="008074C5">
          <w:rPr>
            <w:rtl/>
            <w:lang w:eastAsia="zh-TW"/>
          </w:rPr>
          <w:t xml:space="preserve"> </w:t>
        </w:r>
        <w:r>
          <w:rPr>
            <w:rFonts w:hint="cs"/>
            <w:rtl/>
            <w:lang w:eastAsia="zh-TW"/>
          </w:rPr>
          <w:t>(</w:t>
        </w:r>
        <w:r w:rsidRPr="00E275A3">
          <w:rPr>
            <w:lang w:eastAsia="zh-TW"/>
          </w:rPr>
          <w:t>CED/C/MNE/Q/1/Add.1</w:t>
        </w:r>
        <w:r w:rsidRPr="00E275A3">
          <w:rPr>
            <w:rtl/>
            <w:lang w:eastAsia="zh-TW"/>
          </w:rPr>
          <w:t>)</w:t>
        </w:r>
        <w:r w:rsidRPr="008074C5">
          <w:rPr>
            <w:rtl/>
            <w:lang w:eastAsia="zh-TW"/>
          </w:rPr>
          <w:t xml:space="preserve"> </w:t>
        </w:r>
        <w:r w:rsidRPr="00051770">
          <w:rPr>
            <w:sz w:val="30"/>
            <w:rtl/>
            <w:lang w:eastAsia="zh-TW"/>
          </w:rPr>
          <w:t>على قائمة المسائل</w:t>
        </w:r>
        <w:r w:rsidRPr="00E275A3">
          <w:rPr>
            <w:rtl/>
            <w:lang w:eastAsia="zh-TW"/>
          </w:rPr>
          <w:t xml:space="preserve"> </w:t>
        </w:r>
        <w:r w:rsidRPr="008074C5">
          <w:rPr>
            <w:rtl/>
            <w:lang w:eastAsia="zh-TW"/>
          </w:rPr>
          <w:t>(</w:t>
        </w:r>
        <w:r w:rsidRPr="00E275A3">
          <w:rPr>
            <w:lang w:eastAsia="zh-TW"/>
          </w:rPr>
          <w:t>CED/C/MNE/Q/1</w:t>
        </w:r>
        <w:r w:rsidRPr="00051770">
          <w:rPr>
            <w:sz w:val="30"/>
            <w:rtl/>
            <w:lang w:eastAsia="zh-TW"/>
          </w:rPr>
          <w:t>)، التي استُكملت ب</w:t>
        </w:r>
        <w:r>
          <w:rPr>
            <w:rFonts w:hint="cs"/>
            <w:sz w:val="30"/>
            <w:rtl/>
            <w:lang w:eastAsia="zh-TW"/>
          </w:rPr>
          <w:t xml:space="preserve">أجوبة </w:t>
        </w:r>
        <w:r w:rsidRPr="00051770">
          <w:rPr>
            <w:sz w:val="30"/>
            <w:rtl/>
            <w:lang w:eastAsia="zh-TW"/>
          </w:rPr>
          <w:t>الوفد المفصلة.</w:t>
        </w:r>
        <w:r w:rsidRPr="00051770">
          <w:rPr>
            <w:sz w:val="30"/>
            <w:lang w:eastAsia="zh-TW"/>
          </w:rPr>
          <w:t>‬</w:t>
        </w:r>
        <w:r w:rsidRPr="00E275A3">
          <w:t>‬</w:t>
        </w:r>
        <w:r>
          <w:t>‬</w:t>
        </w:r>
        <w:r w:rsidR="0047633C">
          <w:t>‬</w:t>
        </w:r>
        <w:r w:rsidR="00C441C5">
          <w:t>‬</w:t>
        </w:r>
      </w:di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47633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eastAsia="zh-TW"/>
        </w:rPr>
      </w:pPr>
      <w:r>
        <w:rPr>
          <w:rFonts w:hint="cs"/>
          <w:rtl/>
          <w:lang w:eastAsia="zh-TW"/>
        </w:rPr>
        <w:tab/>
      </w:r>
      <w:r w:rsidRPr="00C156E9">
        <w:rPr>
          <w:rtl/>
          <w:lang w:eastAsia="zh-TW"/>
        </w:rPr>
        <w:t>باء-</w:t>
      </w:r>
      <w:r>
        <w:rPr>
          <w:rFonts w:hint="cs"/>
          <w:rtl/>
          <w:lang w:eastAsia="zh-TW"/>
        </w:rPr>
        <w:tab/>
      </w:r>
      <w:r w:rsidRPr="00C156E9">
        <w:rPr>
          <w:rtl/>
          <w:lang w:eastAsia="zh-TW"/>
        </w:rPr>
        <w:t>الجوانب الإيجابية</w:t>
      </w:r>
    </w:p>
    <w:p w:rsidR="0047633C" w:rsidRPr="0047633C" w:rsidRDefault="0047633C" w:rsidP="0047633C">
      <w:pPr>
        <w:pStyle w:val="SingleTxt"/>
        <w:spacing w:after="0" w:line="120" w:lineRule="exact"/>
        <w:rPr>
          <w:sz w:val="10"/>
          <w:rtl/>
          <w:lang w:eastAsia="zh-TW"/>
        </w:rPr>
      </w:pPr>
    </w:p>
    <w:p w:rsidR="00180ADE" w:rsidRPr="008074C5" w:rsidRDefault="00180ADE" w:rsidP="00180ADE">
      <w:pPr>
        <w:pStyle w:val="SingleTxt"/>
        <w:rPr>
          <w:rtl/>
          <w:lang w:eastAsia="zh-TW"/>
        </w:rPr>
      </w:pPr>
      <w:r w:rsidRPr="008074C5">
        <w:rPr>
          <w:rtl/>
          <w:lang w:eastAsia="zh-TW"/>
        </w:rPr>
        <w:t>3-</w:t>
      </w:r>
      <w:r>
        <w:rPr>
          <w:rFonts w:hint="cs"/>
          <w:rtl/>
          <w:lang w:eastAsia="zh-TW"/>
        </w:rPr>
        <w:tab/>
      </w:r>
      <w:r w:rsidRPr="008074C5">
        <w:rPr>
          <w:rtl/>
          <w:lang w:eastAsia="zh-TW"/>
        </w:rPr>
        <w:t>تشيد اللجنة بتصديق الدولة الطرف على جميع صكوك الأمم المتحدة الأساسية المتعلقة بحقوق الإنسان والبروتوكولات الاختيارية الملحقة بها</w:t>
      </w:r>
      <w:r>
        <w:rPr>
          <w:rFonts w:hint="cs"/>
          <w:rtl/>
          <w:lang w:eastAsia="zh-TW"/>
        </w:rPr>
        <w:t xml:space="preserve">، </w:t>
      </w:r>
      <w:r>
        <w:rPr>
          <w:rtl/>
          <w:lang w:eastAsia="zh-TW"/>
        </w:rPr>
        <w:t>تقريباً</w:t>
      </w:r>
      <w:r w:rsidRPr="008074C5">
        <w:rPr>
          <w:rtl/>
          <w:lang w:eastAsia="zh-TW"/>
        </w:rPr>
        <w:t>، إضافة إلى نظام روما الأساسي للمحكمة الجنائية الدولية.</w:t>
      </w:r>
    </w:p>
    <w:p w:rsidR="0047633C" w:rsidRDefault="0047633C">
      <w:pPr>
        <w:bidi w:val="0"/>
        <w:spacing w:line="240" w:lineRule="auto"/>
        <w:jc w:val="left"/>
        <w:rPr>
          <w:rtl/>
          <w:lang w:eastAsia="zh-TW"/>
        </w:rPr>
      </w:pPr>
      <w:r>
        <w:rPr>
          <w:rtl/>
          <w:lang w:eastAsia="zh-TW"/>
        </w:rPr>
        <w:br w:type="page"/>
      </w:r>
    </w:p>
    <w:p w:rsidR="00180ADE" w:rsidRPr="005C3EDC" w:rsidRDefault="00180ADE" w:rsidP="00180ADE">
      <w:pPr>
        <w:pStyle w:val="SingleTxt"/>
        <w:rPr>
          <w:sz w:val="30"/>
          <w:rtl/>
          <w:lang w:eastAsia="zh-TW"/>
        </w:rPr>
      </w:pPr>
      <w:r w:rsidRPr="008074C5">
        <w:rPr>
          <w:rtl/>
          <w:lang w:eastAsia="zh-TW"/>
        </w:rPr>
        <w:lastRenderedPageBreak/>
        <w:t>٤</w:t>
      </w:r>
      <w:r>
        <w:rPr>
          <w:rtl/>
          <w:lang w:eastAsia="zh-TW"/>
        </w:rPr>
        <w:t>-</w:t>
      </w:r>
      <w:r>
        <w:rPr>
          <w:rtl/>
          <w:lang w:eastAsia="zh-TW"/>
        </w:rPr>
        <w:tab/>
      </w:r>
      <w:r w:rsidRPr="008074C5">
        <w:rPr>
          <w:rtl/>
          <w:lang w:eastAsia="zh-TW"/>
        </w:rPr>
        <w:t xml:space="preserve">وترحّب </w:t>
      </w:r>
      <w:r>
        <w:rPr>
          <w:rFonts w:hint="cs"/>
          <w:rtl/>
          <w:lang w:eastAsia="zh-TW"/>
        </w:rPr>
        <w:t xml:space="preserve">اللجنة </w:t>
      </w:r>
      <w:r w:rsidRPr="008074C5">
        <w:rPr>
          <w:rtl/>
          <w:lang w:eastAsia="zh-TW"/>
        </w:rPr>
        <w:t>باعتر</w:t>
      </w:r>
      <w:r>
        <w:rPr>
          <w:rtl/>
          <w:lang w:eastAsia="zh-TW"/>
        </w:rPr>
        <w:t>اف الدولة الطرف</w:t>
      </w:r>
      <w:r w:rsidRPr="008074C5">
        <w:rPr>
          <w:rtl/>
          <w:lang w:eastAsia="zh-TW"/>
        </w:rPr>
        <w:t xml:space="preserve">، بموجب </w:t>
      </w:r>
      <w:r w:rsidRPr="005C3EDC">
        <w:rPr>
          <w:sz w:val="30"/>
          <w:rtl/>
          <w:lang w:eastAsia="zh-TW"/>
        </w:rPr>
        <w:t>المادتين 31 و32 من الاتفاقية</w:t>
      </w:r>
      <w:r>
        <w:rPr>
          <w:rFonts w:hint="cs"/>
          <w:sz w:val="30"/>
          <w:rtl/>
          <w:lang w:eastAsia="zh-TW"/>
        </w:rPr>
        <w:t>،</w:t>
      </w:r>
      <w:r>
        <w:rPr>
          <w:rtl/>
          <w:lang w:eastAsia="zh-TW"/>
        </w:rPr>
        <w:t xml:space="preserve"> باختصاص</w:t>
      </w:r>
      <w:r>
        <w:rPr>
          <w:rFonts w:hint="cs"/>
          <w:rtl/>
          <w:lang w:eastAsia="zh-TW"/>
        </w:rPr>
        <w:t>ها</w:t>
      </w:r>
      <w:r>
        <w:rPr>
          <w:rtl/>
          <w:lang w:eastAsia="zh-TW"/>
        </w:rPr>
        <w:t xml:space="preserve"> </w:t>
      </w:r>
      <w:r>
        <w:rPr>
          <w:rFonts w:hint="cs"/>
          <w:rtl/>
          <w:lang w:eastAsia="zh-TW"/>
        </w:rPr>
        <w:t xml:space="preserve">في </w:t>
      </w:r>
      <w:r w:rsidRPr="008074C5">
        <w:rPr>
          <w:rtl/>
          <w:lang w:eastAsia="zh-TW"/>
        </w:rPr>
        <w:t>النظر في البلاغات المقدَّمة من الأفراد ومن الدول</w:t>
      </w:r>
      <w:r w:rsidRPr="005C3EDC">
        <w:rPr>
          <w:sz w:val="30"/>
          <w:rtl/>
          <w:lang w:eastAsia="zh-TW"/>
        </w:rPr>
        <w:t>.</w:t>
      </w:r>
      <w:r w:rsidRPr="005C3EDC">
        <w:rPr>
          <w:sz w:val="30"/>
          <w:lang w:eastAsia="zh-TW"/>
        </w:rPr>
        <w:t xml:space="preserve">‬ </w:t>
      </w:r>
      <w:r w:rsidRPr="005C3EDC">
        <w:rPr>
          <w:sz w:val="30"/>
          <w:lang w:eastAsia="zh-TW"/>
        </w:rPr>
        <w:t>‬</w:t>
      </w:r>
      <w:r w:rsidRPr="005C3EDC">
        <w:rPr>
          <w:sz w:val="30"/>
          <w:lang w:eastAsia="zh-TW"/>
        </w:rPr>
        <w:t>‬</w:t>
      </w:r>
      <w:r w:rsidRPr="005C3EDC">
        <w:rPr>
          <w:sz w:val="30"/>
          <w:lang w:eastAsia="zh-TW"/>
        </w:rPr>
        <w:t>‬</w:t>
      </w:r>
      <w:r w:rsidRPr="005C3EDC">
        <w:rPr>
          <w:sz w:val="30"/>
          <w:lang w:eastAsia="zh-TW"/>
        </w:rPr>
        <w:t>‬</w:t>
      </w:r>
    </w:p>
    <w:p w:rsidR="00180ADE" w:rsidRPr="008074C5" w:rsidRDefault="00180ADE" w:rsidP="00180ADE">
      <w:pPr>
        <w:pStyle w:val="SingleTxt"/>
        <w:rPr>
          <w:rtl/>
          <w:lang w:eastAsia="zh-TW"/>
        </w:rPr>
      </w:pPr>
      <w:r w:rsidRPr="008074C5">
        <w:rPr>
          <w:rtl/>
          <w:lang w:eastAsia="zh-TW"/>
        </w:rPr>
        <w:t>٥</w:t>
      </w:r>
      <w:r>
        <w:rPr>
          <w:rtl/>
          <w:lang w:eastAsia="zh-TW"/>
        </w:rPr>
        <w:t>-</w:t>
      </w:r>
      <w:r>
        <w:rPr>
          <w:rtl/>
          <w:lang w:eastAsia="zh-TW"/>
        </w:rPr>
        <w:tab/>
      </w:r>
      <w:r w:rsidRPr="008074C5">
        <w:rPr>
          <w:rtl/>
          <w:lang w:eastAsia="zh-TW"/>
        </w:rPr>
        <w:t>وتُثني عليها لما اتخذته من تدابير في مجالات ذات صلة بالاتفاقية، ومن ذلك التدابير التالية:</w:t>
      </w:r>
    </w:p>
    <w:p w:rsidR="00180ADE" w:rsidRPr="008074C5" w:rsidRDefault="00180ADE" w:rsidP="00180ADE">
      <w:pPr>
        <w:pStyle w:val="SingleTxt"/>
        <w:rPr>
          <w:rtl/>
          <w:lang w:eastAsia="zh-TW"/>
        </w:rPr>
      </w:pPr>
      <w:r w:rsidRPr="008074C5">
        <w:rPr>
          <w:rtl/>
          <w:lang w:eastAsia="zh-TW"/>
        </w:rPr>
        <w:tab/>
        <w:t>(أ)</w:t>
      </w:r>
      <w:r w:rsidRPr="008074C5">
        <w:rPr>
          <w:rFonts w:cs="Times New Roman" w:hint="cs"/>
          <w:rtl/>
          <w:lang w:eastAsia="zh-TW"/>
        </w:rPr>
        <w:t>‬</w:t>
      </w:r>
      <w:r w:rsidRPr="008074C5">
        <w:rPr>
          <w:rtl/>
          <w:lang w:eastAsia="zh-TW"/>
        </w:rPr>
        <w:tab/>
        <w:t>إنشاء لجنة معنية بالمفقودين؛</w:t>
      </w:r>
    </w:p>
    <w:p w:rsidR="00180ADE" w:rsidRPr="005C3EDC" w:rsidRDefault="00180ADE" w:rsidP="00180ADE">
      <w:pPr>
        <w:pStyle w:val="SingleTxt"/>
        <w:rPr>
          <w:sz w:val="30"/>
          <w:rtl/>
          <w:lang w:eastAsia="zh-TW"/>
        </w:rPr>
      </w:pPr>
      <w:r>
        <w:rPr>
          <w:lang w:eastAsia="zh-TW"/>
        </w:rPr>
        <w:tab/>
      </w:r>
      <w:r w:rsidRPr="008074C5">
        <w:rPr>
          <w:rtl/>
          <w:lang w:eastAsia="zh-TW"/>
        </w:rPr>
        <w:t>(ب)</w:t>
      </w:r>
      <w:r w:rsidRPr="008074C5">
        <w:rPr>
          <w:rFonts w:cs="Times New Roman" w:hint="cs"/>
          <w:rtl/>
          <w:lang w:eastAsia="zh-TW"/>
        </w:rPr>
        <w:t>‬</w:t>
      </w:r>
      <w:r>
        <w:rPr>
          <w:rFonts w:hint="cs"/>
          <w:rtl/>
          <w:lang w:eastAsia="zh-TW"/>
        </w:rPr>
        <w:tab/>
      </w:r>
      <w:r w:rsidRPr="008074C5">
        <w:rPr>
          <w:rtl/>
          <w:lang w:eastAsia="zh-TW"/>
        </w:rPr>
        <w:t xml:space="preserve">توقيع بروتوكول التعاون بشأن محاكمة مرتكبي جرائم الحرب والجرائم في حق الإنسانية والإبادة الجماعية بين المدعين العامين في الجبل الأسود والمدعين العامين في البوسنة والهرسك </w:t>
      </w:r>
      <w:r w:rsidRPr="005C3EDC">
        <w:rPr>
          <w:sz w:val="30"/>
          <w:rtl/>
          <w:lang w:eastAsia="zh-TW"/>
        </w:rPr>
        <w:t>(2014)، وكرواتيا (2006)، وصربيا (2007)، واعتماد قانون بشأن المساعدة القانونية الدولية في المسائل الجنائية في تموز/يوليه 2014؛</w:t>
      </w:r>
    </w:p>
    <w:p w:rsidR="00180ADE" w:rsidRPr="00C156E9" w:rsidRDefault="00180ADE" w:rsidP="00180ADE">
      <w:pPr>
        <w:pStyle w:val="SingleTxt"/>
        <w:rPr>
          <w:sz w:val="30"/>
          <w:rtl/>
          <w:lang w:eastAsia="zh-TW"/>
        </w:rPr>
      </w:pPr>
      <w:r>
        <w:rPr>
          <w:rFonts w:hint="cs"/>
          <w:sz w:val="30"/>
          <w:rtl/>
          <w:lang w:eastAsia="zh-TW"/>
        </w:rPr>
        <w:tab/>
      </w:r>
      <w:dir w:val="rtl">
        <w:r w:rsidRPr="00C156E9">
          <w:rPr>
            <w:sz w:val="30"/>
            <w:rtl/>
            <w:lang w:eastAsia="zh-TW"/>
          </w:rPr>
          <w:t>(ج)</w:t>
        </w:r>
        <w:r>
          <w:rPr>
            <w:rFonts w:hint="cs"/>
            <w:sz w:val="30"/>
            <w:rtl/>
            <w:lang w:eastAsia="zh-TW"/>
          </w:rPr>
          <w:tab/>
        </w:r>
        <w:r>
          <w:rPr>
            <w:sz w:val="30"/>
            <w:rtl/>
            <w:lang w:eastAsia="zh-TW"/>
          </w:rPr>
          <w:t xml:space="preserve"> </w:t>
        </w:r>
        <w:r w:rsidRPr="00C156E9">
          <w:rPr>
            <w:sz w:val="30"/>
            <w:rtl/>
            <w:lang w:eastAsia="zh-TW"/>
          </w:rPr>
          <w:t>بد</w:t>
        </w:r>
        <w:r>
          <w:rPr>
            <w:rFonts w:hint="cs"/>
            <w:sz w:val="30"/>
            <w:rtl/>
            <w:lang w:eastAsia="zh-TW"/>
          </w:rPr>
          <w:t>ء</w:t>
        </w:r>
        <w:r w:rsidRPr="00C156E9">
          <w:rPr>
            <w:sz w:val="30"/>
            <w:rtl/>
            <w:lang w:eastAsia="zh-TW"/>
          </w:rPr>
          <w:t xml:space="preserve"> نفاذ قانون حرية الوصول إلى المعلومات في ع</w:t>
        </w:r>
        <w:r>
          <w:rPr>
            <w:sz w:val="30"/>
            <w:rtl/>
            <w:lang w:eastAsia="zh-TW"/>
          </w:rPr>
          <w:t>ام 2013،</w:t>
        </w:r>
        <w:r>
          <w:rPr>
            <w:rFonts w:hint="cs"/>
            <w:sz w:val="30"/>
            <w:rtl/>
            <w:lang w:eastAsia="zh-TW"/>
          </w:rPr>
          <w:t xml:space="preserve"> وهو</w:t>
        </w:r>
        <w:r w:rsidRPr="00C156E9">
          <w:rPr>
            <w:sz w:val="30"/>
            <w:rtl/>
            <w:lang w:eastAsia="zh-TW"/>
          </w:rPr>
          <w:t xml:space="preserve"> ينص على التزامات بشأن الكشف عن المعلومات </w:t>
        </w:r>
        <w:r>
          <w:rPr>
            <w:rFonts w:hint="cs"/>
            <w:sz w:val="30"/>
            <w:rtl/>
            <w:lang w:eastAsia="zh-TW"/>
          </w:rPr>
          <w:t xml:space="preserve">بشكل استباقي </w:t>
        </w:r>
        <w:r w:rsidRPr="00C156E9">
          <w:rPr>
            <w:sz w:val="30"/>
            <w:rtl/>
            <w:lang w:eastAsia="zh-TW"/>
          </w:rPr>
          <w:t>وعلى إنشاء كيان عام مكلف بمعالجة طلبات المعلومات؛</w:t>
        </w:r>
        <w:r w:rsidRPr="00E275A3">
          <w:t>‬</w:t>
        </w:r>
        <w:r>
          <w:t>‬</w:t>
        </w:r>
        <w:r w:rsidR="0047633C">
          <w:t>‬</w:t>
        </w:r>
        <w:r w:rsidR="00C441C5">
          <w:t>‬</w:t>
        </w:r>
      </w:dir>
    </w:p>
    <w:p w:rsidR="00180ADE" w:rsidRPr="007C4501" w:rsidRDefault="00180ADE" w:rsidP="00180ADE">
      <w:pPr>
        <w:pStyle w:val="SingleTxt"/>
        <w:rPr>
          <w:sz w:val="30"/>
          <w:rtl/>
          <w:lang w:eastAsia="zh-TW"/>
        </w:rPr>
      </w:pPr>
      <w:r>
        <w:rPr>
          <w:rFonts w:hint="cs"/>
          <w:rtl/>
          <w:lang w:eastAsia="zh-TW"/>
        </w:rPr>
        <w:tab/>
      </w:r>
      <w:dir w:val="rtl">
        <w:r w:rsidRPr="008074C5">
          <w:rPr>
            <w:rtl/>
            <w:lang w:eastAsia="zh-TW"/>
          </w:rPr>
          <w:t>(د)</w:t>
        </w:r>
        <w:r>
          <w:rPr>
            <w:rFonts w:hint="cs"/>
            <w:rtl/>
            <w:lang w:eastAsia="zh-TW"/>
          </w:rPr>
          <w:tab/>
        </w:r>
        <w:r w:rsidRPr="008074C5">
          <w:rPr>
            <w:rtl/>
            <w:lang w:eastAsia="zh-TW"/>
          </w:rPr>
          <w:t xml:space="preserve"> التعويضات الممنوحة لكثير من الضحايا والاعتراف الضمني بمسؤولية الدولة في قضية طرد اللاجئين المسلمين من هِرسيغ نوف</w:t>
        </w:r>
        <w:r w:rsidR="009A5375">
          <w:rPr>
            <w:rtl/>
            <w:lang w:eastAsia="zh-TW"/>
          </w:rPr>
          <w:t>ي، وكذا إقامة نصب تذكاري ترحُّم</w:t>
        </w:r>
        <w:r w:rsidRPr="008074C5">
          <w:rPr>
            <w:rtl/>
            <w:lang w:eastAsia="zh-TW"/>
          </w:rPr>
          <w:t>ا</w:t>
        </w:r>
        <w:r w:rsidR="009A5375">
          <w:rPr>
            <w:rFonts w:hint="cs"/>
            <w:rtl/>
            <w:lang w:eastAsia="zh-TW"/>
          </w:rPr>
          <w:t>ً</w:t>
        </w:r>
        <w:r w:rsidRPr="008074C5">
          <w:rPr>
            <w:rtl/>
            <w:lang w:eastAsia="zh-TW"/>
          </w:rPr>
          <w:t xml:space="preserve"> على ضحايا الحرب الأهلية </w:t>
        </w:r>
        <w:r w:rsidRPr="007C4501">
          <w:rPr>
            <w:sz w:val="30"/>
            <w:rtl/>
            <w:lang w:eastAsia="zh-TW"/>
          </w:rPr>
          <w:t>بين عام 1991 و1995.</w:t>
        </w:r>
        <w:r w:rsidRPr="00E275A3">
          <w:t>‬</w:t>
        </w:r>
        <w:r>
          <w:t>‬</w:t>
        </w:r>
        <w:r w:rsidR="0047633C">
          <w:t>‬</w:t>
        </w:r>
        <w:r w:rsidR="00C441C5">
          <w:t>‬</w:t>
        </w:r>
      </w:dir>
    </w:p>
    <w:p w:rsidR="00180ADE" w:rsidRPr="00C156E9" w:rsidRDefault="00180ADE" w:rsidP="00180ADE">
      <w:pPr>
        <w:pStyle w:val="SingleTxt"/>
        <w:rPr>
          <w:sz w:val="30"/>
          <w:rtl/>
          <w:lang w:eastAsia="zh-TW"/>
        </w:rPr>
      </w:pPr>
      <w:r w:rsidRPr="008074C5">
        <w:rPr>
          <w:rtl/>
          <w:lang w:eastAsia="zh-TW"/>
        </w:rPr>
        <w:t>٦</w:t>
      </w:r>
      <w:r>
        <w:rPr>
          <w:rtl/>
          <w:lang w:eastAsia="zh-TW"/>
        </w:rPr>
        <w:t>-</w:t>
      </w:r>
      <w:r>
        <w:rPr>
          <w:rtl/>
          <w:lang w:eastAsia="zh-TW"/>
        </w:rPr>
        <w:tab/>
      </w:r>
      <w:r w:rsidRPr="008074C5">
        <w:rPr>
          <w:rtl/>
          <w:lang w:eastAsia="zh-TW"/>
        </w:rPr>
        <w:t>وتحيط اللجنة علم</w:t>
      </w:r>
      <w:r w:rsidR="009A5375">
        <w:rPr>
          <w:rtl/>
          <w:lang w:eastAsia="zh-TW"/>
        </w:rPr>
        <w:t xml:space="preserve">اً </w:t>
      </w:r>
      <w:r w:rsidRPr="008074C5">
        <w:rPr>
          <w:rtl/>
          <w:lang w:eastAsia="zh-TW"/>
        </w:rPr>
        <w:t xml:space="preserve">بارتياح بتوجيه الدولة الطرف دعوة مفتوحة إلى جميع المكلفين بولايات في إطار الإجراءات الخاصة لمجلس حقوق </w:t>
      </w:r>
      <w:r w:rsidRPr="007C4501">
        <w:rPr>
          <w:sz w:val="30"/>
          <w:rtl/>
          <w:lang w:eastAsia="zh-TW"/>
        </w:rPr>
        <w:t>الإنسان لزيارتها.</w:t>
      </w:r>
      <w:r w:rsidRPr="008074C5">
        <w:rPr>
          <w:rtl/>
          <w:lang w:eastAsia="zh-TW"/>
        </w:rPr>
        <w:t xml:space="preserve"> وترحب في هذا الصدد بزيارة</w:t>
      </w:r>
      <w:r>
        <w:rPr>
          <w:rFonts w:hint="cs"/>
          <w:rtl/>
          <w:lang w:eastAsia="zh-TW"/>
        </w:rPr>
        <w:t> </w:t>
      </w:r>
      <w:r w:rsidRPr="008074C5">
        <w:rPr>
          <w:rtl/>
          <w:lang w:eastAsia="zh-TW"/>
        </w:rPr>
        <w:t xml:space="preserve">الفريق العامل </w:t>
      </w:r>
      <w:r w:rsidRPr="00C156E9">
        <w:rPr>
          <w:sz w:val="30"/>
          <w:rtl/>
          <w:lang w:eastAsia="zh-TW"/>
        </w:rPr>
        <w:t xml:space="preserve">المعني بحالات الاختفاء القسري أو غير الطوعي إلى </w:t>
      </w:r>
      <w:r>
        <w:rPr>
          <w:rFonts w:hint="cs"/>
          <w:sz w:val="30"/>
          <w:rtl/>
          <w:lang w:eastAsia="zh-TW"/>
        </w:rPr>
        <w:t>الجبل الأسود</w:t>
      </w:r>
      <w:r w:rsidRPr="00C156E9">
        <w:rPr>
          <w:sz w:val="30"/>
          <w:rtl/>
          <w:lang w:eastAsia="zh-TW"/>
        </w:rPr>
        <w:t xml:space="preserve"> في حزيران/يونيه 2014، وتشجع الدولة الطرف على مواصلة تعاونها مع هذه الهيئة في إطار ولايتها وتنفيذ توصياتها.</w:t>
      </w: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180ADE" w:rsidRPr="00C156E9"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rPr>
        <w:tab/>
      </w:r>
      <w:dir w:val="rtl">
        <w:r w:rsidRPr="00C156E9">
          <w:rPr>
            <w:rtl/>
            <w:lang w:eastAsia="zh-TW"/>
          </w:rPr>
          <w:t>جيم-</w:t>
        </w:r>
        <w:r>
          <w:rPr>
            <w:rFonts w:hint="cs"/>
            <w:rtl/>
            <w:lang w:eastAsia="zh-TW"/>
          </w:rPr>
          <w:tab/>
        </w:r>
        <w:dir w:val="rtl">
          <w:r w:rsidRPr="00C156E9">
            <w:rPr>
              <w:rtl/>
              <w:lang w:eastAsia="zh-TW"/>
            </w:rPr>
            <w:t>دواعي القلق الرئيسية والتوصيات</w:t>
          </w:r>
          <w:r w:rsidRPr="00C156E9">
            <w:rPr>
              <w:rFonts w:cs="Times New Roman" w:hint="cs"/>
              <w:rtl/>
              <w:lang w:eastAsia="zh-TW"/>
            </w:rPr>
            <w:t>‬</w:t>
          </w:r>
          <w:r>
            <w:t>‬</w:t>
          </w:r>
          <w:r>
            <w:t>‬</w:t>
          </w:r>
          <w:r>
            <w:t>‬</w:t>
          </w:r>
          <w:r>
            <w:t>‬</w:t>
          </w:r>
          <w:r w:rsidR="0047633C">
            <w:t>‬</w:t>
          </w:r>
          <w:r w:rsidR="0047633C">
            <w:t>‬</w:t>
          </w:r>
          <w:r w:rsidR="00C441C5">
            <w:t>‬</w:t>
          </w:r>
          <w:r w:rsidR="00C441C5">
            <w:t>‬</w:t>
          </w:r>
        </w:dir>
      </w:dir>
    </w:p>
    <w:p w:rsidR="00180ADE" w:rsidRPr="00180ADE" w:rsidRDefault="00180ADE" w:rsidP="00180ADE">
      <w:pPr>
        <w:pStyle w:val="SingleTxt"/>
        <w:spacing w:after="0" w:line="120" w:lineRule="exact"/>
        <w:rPr>
          <w:sz w:val="10"/>
          <w:rtl/>
          <w:lang w:eastAsia="zh-TW"/>
        </w:rPr>
      </w:pPr>
    </w:p>
    <w:p w:rsidR="00180ADE" w:rsidRDefault="00180ADE" w:rsidP="00180ADE">
      <w:pPr>
        <w:pStyle w:val="SingleTxt"/>
        <w:rPr>
          <w:b/>
          <w:bCs/>
          <w:sz w:val="34"/>
          <w:szCs w:val="34"/>
          <w:rtl/>
          <w:lang w:eastAsia="zh-TW"/>
        </w:rPr>
      </w:pPr>
      <w:r w:rsidRPr="008074C5">
        <w:rPr>
          <w:rtl/>
          <w:lang w:eastAsia="zh-TW"/>
        </w:rPr>
        <w:t>٧</w:t>
      </w:r>
      <w:r>
        <w:rPr>
          <w:rtl/>
          <w:lang w:eastAsia="zh-TW"/>
        </w:rPr>
        <w:t>-</w:t>
      </w:r>
      <w:r>
        <w:rPr>
          <w:rtl/>
          <w:lang w:eastAsia="zh-TW"/>
        </w:rPr>
        <w:tab/>
      </w:r>
      <w:r w:rsidRPr="008074C5">
        <w:rPr>
          <w:rtl/>
          <w:lang w:eastAsia="zh-TW"/>
        </w:rPr>
        <w:t xml:space="preserve">ترى اللجنة أن ما كان سارياً من تشريعات منع الاختفاء القسري والمعاقبة عليه في الدولة الطرف، وقت اعتماد هذه الملاحظات الختامية، لم يكن يمتثل امتثالاً تاماً للالتزامات الواقعة على الدول التي صدّقت على </w:t>
      </w:r>
      <w:r w:rsidRPr="00D43DC6">
        <w:rPr>
          <w:sz w:val="30"/>
          <w:rtl/>
          <w:lang w:eastAsia="zh-TW"/>
        </w:rPr>
        <w:t>الاتفاقية</w:t>
      </w:r>
      <w:r w:rsidRPr="008074C5">
        <w:rPr>
          <w:rtl/>
          <w:lang w:eastAsia="zh-TW"/>
        </w:rPr>
        <w:t>. وتشجع الدولةَ الطرف على تنفيذ توصياتها التي صيغت بروحٍ بناءة ومن منطلق الحرص على المساعدة بهدف مواءمة الإطار القانوني ال</w:t>
      </w:r>
      <w:r>
        <w:rPr>
          <w:rFonts w:hint="cs"/>
          <w:rtl/>
          <w:lang w:eastAsia="zh-TW"/>
        </w:rPr>
        <w:t>موجود</w:t>
      </w:r>
      <w:r w:rsidRPr="008074C5">
        <w:rPr>
          <w:rtl/>
          <w:lang w:eastAsia="zh-TW"/>
        </w:rPr>
        <w:t xml:space="preserve"> وطريقة تنفيذ السلطات الحكومية</w:t>
      </w:r>
      <w:r>
        <w:rPr>
          <w:rFonts w:hint="cs"/>
          <w:rtl/>
          <w:lang w:eastAsia="zh-TW"/>
        </w:rPr>
        <w:t xml:space="preserve"> له</w:t>
      </w:r>
      <w:r w:rsidRPr="008074C5">
        <w:rPr>
          <w:rtl/>
          <w:lang w:eastAsia="zh-TW"/>
        </w:rPr>
        <w:t xml:space="preserve"> مواءمةً تامةً مع الحقوق والالتزامات </w:t>
      </w:r>
      <w:r>
        <w:rPr>
          <w:rFonts w:hint="cs"/>
          <w:rtl/>
          <w:lang w:eastAsia="zh-TW"/>
        </w:rPr>
        <w:t>التي تنص</w:t>
      </w:r>
      <w:r w:rsidRPr="008074C5">
        <w:rPr>
          <w:rtl/>
          <w:lang w:eastAsia="zh-TW"/>
        </w:rPr>
        <w:t xml:space="preserve"> عليها الاتفاقية.</w:t>
      </w:r>
    </w:p>
    <w:p w:rsidR="00180ADE" w:rsidRPr="00A82A7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lastRenderedPageBreak/>
        <w:tab/>
      </w:r>
      <w:r>
        <w:rPr>
          <w:rFonts w:hint="cs"/>
          <w:rtl/>
          <w:lang w:eastAsia="zh-TW"/>
        </w:rPr>
        <w:tab/>
      </w:r>
      <w:r w:rsidRPr="00C156E9">
        <w:rPr>
          <w:rtl/>
          <w:lang w:eastAsia="zh-TW"/>
        </w:rPr>
        <w:t>تعريف الاختفاء القسري وتجريمه (المواد 1-7)</w:t>
      </w:r>
      <w:r w:rsidRPr="00C156E9">
        <w:rPr>
          <w:lang w:eastAsia="zh-TW"/>
        </w:rPr>
        <w:t>‬</w:t>
      </w:r>
      <w:r>
        <w:rPr>
          <w:lang w:eastAsia="zh-TW"/>
        </w:rPr>
        <w:t xml:space="preserve"> </w:t>
      </w:r>
      <w:r>
        <w:rPr>
          <w:lang w:eastAsia="zh-TW"/>
        </w:rPr>
        <w:t>‬</w:t>
      </w:r>
      <w:r>
        <w:rPr>
          <w:lang w:eastAsia="zh-TW"/>
        </w:rPr>
        <w:t>‬</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8074C5"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dir w:val="rtl">
        <w:r w:rsidRPr="00C156E9">
          <w:rPr>
            <w:rtl/>
            <w:lang w:eastAsia="zh-TW"/>
          </w:rPr>
          <w:t>جريمة الاختفاء القسري</w:t>
        </w:r>
        <w:r w:rsidRPr="008074C5">
          <w:rPr>
            <w:rFonts w:cs="Times New Roman" w:hint="cs"/>
            <w:rtl/>
            <w:lang w:eastAsia="zh-TW"/>
          </w:rPr>
          <w:t>‬</w:t>
        </w:r>
        <w:r w:rsidRPr="00E275A3">
          <w:t>‬</w:t>
        </w:r>
        <w:r>
          <w:t>‬</w:t>
        </w:r>
        <w:r w:rsidR="0047633C">
          <w:t>‬</w:t>
        </w:r>
        <w:r w:rsidR="00C441C5">
          <w:t>‬</w:t>
        </w:r>
      </w:dir>
    </w:p>
    <w:p w:rsidR="00180ADE" w:rsidRPr="00C156E9" w:rsidRDefault="00180ADE" w:rsidP="00180ADE">
      <w:pPr>
        <w:pStyle w:val="SingleTxt"/>
        <w:rPr>
          <w:sz w:val="30"/>
          <w:rtl/>
          <w:lang w:eastAsia="zh-TW"/>
        </w:rPr>
      </w:pPr>
      <w:r w:rsidRPr="008074C5">
        <w:rPr>
          <w:rtl/>
          <w:lang w:eastAsia="zh-TW"/>
        </w:rPr>
        <w:t>٨</w:t>
      </w:r>
      <w:r>
        <w:rPr>
          <w:rtl/>
          <w:lang w:eastAsia="zh-TW"/>
        </w:rPr>
        <w:t>-</w:t>
      </w:r>
      <w:r>
        <w:rPr>
          <w:lang w:eastAsia="zh-TW"/>
        </w:rPr>
        <w:tab/>
      </w:r>
      <w:r w:rsidRPr="008074C5">
        <w:rPr>
          <w:rtl/>
          <w:lang w:eastAsia="zh-TW"/>
        </w:rPr>
        <w:t>تحيط اللجنة علم</w:t>
      </w:r>
      <w:r w:rsidR="009A5375">
        <w:rPr>
          <w:rtl/>
          <w:lang w:eastAsia="zh-TW"/>
        </w:rPr>
        <w:t xml:space="preserve">اً </w:t>
      </w:r>
      <w:r w:rsidRPr="008074C5">
        <w:rPr>
          <w:rtl/>
          <w:lang w:eastAsia="zh-TW"/>
        </w:rPr>
        <w:t>بأن عدد</w:t>
      </w:r>
      <w:r w:rsidR="009A5375">
        <w:rPr>
          <w:rtl/>
          <w:lang w:eastAsia="zh-TW"/>
        </w:rPr>
        <w:t xml:space="preserve">اً </w:t>
      </w:r>
      <w:r w:rsidRPr="008074C5">
        <w:rPr>
          <w:rtl/>
          <w:lang w:eastAsia="zh-TW"/>
        </w:rPr>
        <w:t xml:space="preserve">من مواد القانون الجنائي للجبل الأسود تتضمن عناصر قد تتوافق مع بعض </w:t>
      </w:r>
      <w:r>
        <w:rPr>
          <w:rFonts w:hint="cs"/>
          <w:rtl/>
          <w:lang w:eastAsia="zh-TW"/>
        </w:rPr>
        <w:t>مفردات</w:t>
      </w:r>
      <w:r w:rsidRPr="008074C5">
        <w:rPr>
          <w:rtl/>
          <w:lang w:eastAsia="zh-TW"/>
        </w:rPr>
        <w:t xml:space="preserve"> تعريف الاختفاء القسري في </w:t>
      </w:r>
      <w:r w:rsidRPr="00A82A7E">
        <w:rPr>
          <w:sz w:val="30"/>
          <w:rtl/>
          <w:lang w:eastAsia="zh-TW"/>
        </w:rPr>
        <w:t>الاتفاقية</w:t>
      </w:r>
      <w:r w:rsidRPr="008074C5">
        <w:rPr>
          <w:rtl/>
          <w:lang w:eastAsia="zh-TW"/>
        </w:rPr>
        <w:t>. غير أنها تشعر بالقلق لأن هذه المواد لا تكفي للإحاطة كما يجب بجميع العناصر المكوِّنة للاختفاء القسري، وفقاً للتعريف الوارد في الماد</w:t>
      </w:r>
      <w:r w:rsidRPr="00066CEB">
        <w:rPr>
          <w:sz w:val="30"/>
          <w:rtl/>
          <w:lang w:eastAsia="zh-TW"/>
        </w:rPr>
        <w:t>ة</w:t>
      </w:r>
      <w:r w:rsidRPr="00E275A3">
        <w:rPr>
          <w:rtl/>
          <w:lang w:eastAsia="zh-TW"/>
        </w:rPr>
        <w:t xml:space="preserve"> </w:t>
      </w:r>
      <w:r w:rsidRPr="008074C5">
        <w:rPr>
          <w:rtl/>
          <w:lang w:eastAsia="zh-TW"/>
        </w:rPr>
        <w:t>2 من الاتفاقية، ومن ثمَّ الوفاء بالالتزام الناشئ عن الماد</w:t>
      </w:r>
      <w:r w:rsidRPr="00066CEB">
        <w:rPr>
          <w:sz w:val="30"/>
          <w:rtl/>
          <w:lang w:eastAsia="zh-TW"/>
        </w:rPr>
        <w:t>ة</w:t>
      </w:r>
      <w:r w:rsidRPr="00E275A3">
        <w:rPr>
          <w:rtl/>
          <w:lang w:eastAsia="zh-TW"/>
        </w:rPr>
        <w:t xml:space="preserve"> </w:t>
      </w:r>
      <w:r w:rsidRPr="008074C5">
        <w:rPr>
          <w:rtl/>
          <w:lang w:eastAsia="zh-TW"/>
        </w:rPr>
        <w:t xml:space="preserve">4. </w:t>
      </w:r>
      <w:dir w:val="rtl">
        <w:r w:rsidRPr="008074C5">
          <w:rPr>
            <w:rtl/>
            <w:lang w:eastAsia="zh-TW"/>
          </w:rPr>
          <w:t xml:space="preserve">وتعرب عن أسفها لعدم تعريف الاختفاء القسري بوصفه جريمة </w:t>
        </w:r>
        <w:r>
          <w:rPr>
            <w:rFonts w:hint="cs"/>
            <w:rtl/>
            <w:lang w:eastAsia="zh-TW"/>
          </w:rPr>
          <w:t>قائمة بذاتها</w:t>
        </w:r>
        <w:r w:rsidRPr="008074C5">
          <w:rPr>
            <w:rtl/>
            <w:lang w:eastAsia="zh-TW"/>
          </w:rPr>
          <w:t xml:space="preserve"> في القانون الوطني.</w:t>
        </w:r>
        <w:r w:rsidRPr="00E275A3">
          <w:rPr>
            <w:lang w:eastAsia="zh-TW"/>
          </w:rPr>
          <w:t>‬</w:t>
        </w:r>
        <w:r w:rsidRPr="008074C5">
          <w:rPr>
            <w:rtl/>
            <w:lang w:eastAsia="zh-TW"/>
          </w:rPr>
          <w:t xml:space="preserve"> وترى في هذا الصدد أن تجريم الاختفاء القسري بوصفه جريمة </w:t>
        </w:r>
        <w:r>
          <w:rPr>
            <w:rFonts w:hint="cs"/>
            <w:rtl/>
            <w:lang w:eastAsia="zh-TW"/>
          </w:rPr>
          <w:t>منفصلة</w:t>
        </w:r>
        <w:r w:rsidR="009A5375">
          <w:rPr>
            <w:rFonts w:hint="cs"/>
            <w:rtl/>
            <w:lang w:eastAsia="zh-TW"/>
          </w:rPr>
          <w:t xml:space="preserve"> </w:t>
        </w:r>
        <w:r>
          <w:rPr>
            <w:rFonts w:hint="cs"/>
            <w:rtl/>
            <w:lang w:eastAsia="zh-TW"/>
          </w:rPr>
          <w:t>وحده ال</w:t>
        </w:r>
        <w:r w:rsidRPr="008074C5">
          <w:rPr>
            <w:rtl/>
            <w:lang w:eastAsia="zh-TW"/>
          </w:rPr>
          <w:t xml:space="preserve">كفيل بأن يُقْدر الدولة الطرف على الوفاء بالتزامها </w:t>
        </w:r>
        <w:r w:rsidRPr="00C156E9">
          <w:rPr>
            <w:sz w:val="30"/>
            <w:rtl/>
            <w:lang w:eastAsia="zh-TW"/>
          </w:rPr>
          <w:t>بموجب المادة 4</w:t>
        </w:r>
        <w:r>
          <w:rPr>
            <w:rFonts w:hint="cs"/>
            <w:sz w:val="30"/>
            <w:rtl/>
            <w:lang w:eastAsia="zh-TW"/>
          </w:rPr>
          <w:t xml:space="preserve"> الذي</w:t>
        </w:r>
        <w:r w:rsidR="009A5375">
          <w:rPr>
            <w:rFonts w:hint="cs"/>
            <w:sz w:val="30"/>
            <w:rtl/>
            <w:lang w:eastAsia="zh-TW"/>
          </w:rPr>
          <w:t xml:space="preserve"> </w:t>
        </w:r>
        <w:r w:rsidRPr="00C156E9">
          <w:rPr>
            <w:sz w:val="30"/>
            <w:rtl/>
            <w:lang w:eastAsia="zh-TW"/>
          </w:rPr>
          <w:t xml:space="preserve">يتصل </w:t>
        </w:r>
        <w:r>
          <w:rPr>
            <w:sz w:val="30"/>
            <w:rtl/>
            <w:lang w:eastAsia="zh-TW"/>
          </w:rPr>
          <w:t>اتصالاً وثيقاً</w:t>
        </w:r>
        <w:r>
          <w:rPr>
            <w:rFonts w:hint="cs"/>
            <w:sz w:val="30"/>
            <w:rtl/>
            <w:lang w:eastAsia="zh-TW"/>
          </w:rPr>
          <w:t xml:space="preserve"> </w:t>
        </w:r>
        <w:r w:rsidRPr="00C156E9">
          <w:rPr>
            <w:sz w:val="30"/>
            <w:rtl/>
            <w:lang w:eastAsia="zh-TW"/>
          </w:rPr>
          <w:t>بالتزامات تعاهدية أخرى تتعلق بالتشريع، من قبيل الواردة في المواد 6 و7 و8 من الاتفاقية (المواد 2 و4 و6 و7 و8).</w:t>
        </w:r>
        <w:r w:rsidRPr="00E275A3">
          <w:t>‬</w:t>
        </w:r>
        <w:r>
          <w:t>‬</w:t>
        </w:r>
        <w:r w:rsidR="0047633C">
          <w:t>‬</w:t>
        </w:r>
        <w:r w:rsidR="00C441C5">
          <w:t>‬</w:t>
        </w:r>
      </w:dir>
    </w:p>
    <w:p w:rsidR="00180ADE" w:rsidRPr="00932F7B" w:rsidRDefault="00180ADE" w:rsidP="00180ADE">
      <w:pPr>
        <w:pStyle w:val="SingleTxt"/>
        <w:rPr>
          <w:b/>
          <w:bCs/>
          <w:sz w:val="30"/>
          <w:rtl/>
          <w:lang w:eastAsia="zh-TW"/>
        </w:rPr>
      </w:pPr>
      <w:r w:rsidRPr="00180ADE">
        <w:rPr>
          <w:sz w:val="30"/>
          <w:rtl/>
          <w:lang w:eastAsia="zh-TW"/>
        </w:rPr>
        <w:t>٩-</w:t>
      </w:r>
      <w:r w:rsidRPr="00180ADE">
        <w:rPr>
          <w:sz w:val="30"/>
          <w:lang w:eastAsia="zh-TW"/>
        </w:rPr>
        <w:tab/>
      </w:r>
      <w:r w:rsidRPr="00932F7B">
        <w:rPr>
          <w:b/>
          <w:bCs/>
          <w:sz w:val="30"/>
          <w:rtl/>
          <w:lang w:eastAsia="zh-TW"/>
        </w:rPr>
        <w:t xml:space="preserve">توصي اللجنة الدولة الطرف باتخاذ ما يلزم من تدابير </w:t>
      </w:r>
      <w:r>
        <w:rPr>
          <w:rFonts w:hint="cs"/>
          <w:b/>
          <w:bCs/>
          <w:sz w:val="30"/>
          <w:rtl/>
          <w:lang w:eastAsia="zh-TW"/>
        </w:rPr>
        <w:t>ل</w:t>
      </w:r>
      <w:r w:rsidRPr="00932F7B">
        <w:rPr>
          <w:b/>
          <w:bCs/>
          <w:sz w:val="30"/>
          <w:rtl/>
          <w:lang w:eastAsia="zh-TW"/>
        </w:rPr>
        <w:t xml:space="preserve">جعل الاختفاء القسري جريمة </w:t>
      </w:r>
      <w:r>
        <w:rPr>
          <w:rFonts w:hint="cs"/>
          <w:b/>
          <w:bCs/>
          <w:sz w:val="30"/>
          <w:rtl/>
          <w:lang w:eastAsia="zh-TW"/>
        </w:rPr>
        <w:t>قائمة بذاتها</w:t>
      </w:r>
      <w:r w:rsidR="009A5375">
        <w:rPr>
          <w:rFonts w:hint="cs"/>
          <w:b/>
          <w:bCs/>
          <w:sz w:val="30"/>
          <w:rtl/>
          <w:lang w:eastAsia="zh-TW"/>
        </w:rPr>
        <w:t xml:space="preserve"> </w:t>
      </w:r>
      <w:r w:rsidRPr="00932F7B">
        <w:rPr>
          <w:b/>
          <w:bCs/>
          <w:sz w:val="30"/>
          <w:rtl/>
          <w:lang w:eastAsia="zh-TW"/>
        </w:rPr>
        <w:t>تماشي</w:t>
      </w:r>
      <w:r w:rsidR="009A5375">
        <w:rPr>
          <w:b/>
          <w:bCs/>
          <w:sz w:val="30"/>
          <w:rtl/>
          <w:lang w:eastAsia="zh-TW"/>
        </w:rPr>
        <w:t xml:space="preserve">اً </w:t>
      </w:r>
      <w:r w:rsidRPr="00932F7B">
        <w:rPr>
          <w:b/>
          <w:bCs/>
          <w:sz w:val="30"/>
          <w:rtl/>
          <w:lang w:eastAsia="zh-TW"/>
        </w:rPr>
        <w:t>مع التعريف الوارد في المادة 2 من الاتفاقية. وتوصي أيض</w:t>
      </w:r>
      <w:r w:rsidR="009A5375">
        <w:rPr>
          <w:b/>
          <w:bCs/>
          <w:sz w:val="30"/>
          <w:rtl/>
          <w:lang w:eastAsia="zh-TW"/>
        </w:rPr>
        <w:t xml:space="preserve">اً </w:t>
      </w:r>
      <w:r w:rsidRPr="00932F7B">
        <w:rPr>
          <w:b/>
          <w:bCs/>
          <w:sz w:val="30"/>
          <w:rtl/>
          <w:lang w:eastAsia="zh-TW"/>
        </w:rPr>
        <w:t>بأن يعاقَب على الجريمة العقاب المناسب الذي يأخذ في الاعتبار خطورتها القصوى، وبأن يطبَّق عليها نظام لمسؤولية الرئيس يتوافق مع المادة 6(1)(ب) من الاتفاقية.</w:t>
      </w:r>
    </w:p>
    <w:p w:rsidR="009A5375" w:rsidRPr="009A5375" w:rsidRDefault="009A5375" w:rsidP="009A537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C156E9">
        <w:rPr>
          <w:rtl/>
          <w:lang w:eastAsia="zh-TW"/>
        </w:rPr>
        <w:tab/>
      </w:r>
      <w:r w:rsidRPr="00C156E9">
        <w:rPr>
          <w:rtl/>
          <w:lang w:eastAsia="zh-TW"/>
        </w:rPr>
        <w:tab/>
      </w:r>
      <w:dir w:val="rtl">
        <w:r w:rsidRPr="00C156E9">
          <w:rPr>
            <w:rtl/>
            <w:lang w:eastAsia="zh-TW"/>
          </w:rPr>
          <w:t>الطابع المستمر لجريمة الاختفاء القسري</w:t>
        </w:r>
        <w:r w:rsidRPr="00C156E9">
          <w:rPr>
            <w:rFonts w:cs="Times New Roman" w:hint="cs"/>
            <w:rtl/>
            <w:lang w:eastAsia="zh-TW"/>
          </w:rPr>
          <w:t>‬</w:t>
        </w:r>
        <w:r w:rsidRPr="00E275A3">
          <w:t>‬</w:t>
        </w:r>
        <w:r>
          <w:t>‬</w:t>
        </w:r>
        <w:r w:rsidR="0047633C">
          <w:t>‬</w:t>
        </w:r>
        <w:r w:rsidR="00C441C5">
          <w:t>‬</w:t>
        </w:r>
      </w:dir>
    </w:p>
    <w:p w:rsidR="00180ADE" w:rsidRPr="008074C5" w:rsidRDefault="00180ADE" w:rsidP="00180ADE">
      <w:pPr>
        <w:pStyle w:val="SingleTxt"/>
        <w:rPr>
          <w:rtl/>
          <w:lang w:eastAsia="zh-TW"/>
        </w:rPr>
      </w:pPr>
      <w:r w:rsidRPr="008074C5">
        <w:rPr>
          <w:rtl/>
          <w:lang w:eastAsia="zh-TW"/>
        </w:rPr>
        <w:t>١٠</w:t>
      </w:r>
      <w:r>
        <w:rPr>
          <w:rtl/>
          <w:lang w:eastAsia="zh-TW"/>
        </w:rPr>
        <w:t>-</w:t>
      </w:r>
      <w:r>
        <w:rPr>
          <w:lang w:eastAsia="zh-TW"/>
        </w:rPr>
        <w:tab/>
      </w:r>
      <w:r w:rsidRPr="008074C5">
        <w:rPr>
          <w:rtl/>
          <w:lang w:eastAsia="zh-TW"/>
        </w:rPr>
        <w:t>تحيط اللجنة علم</w:t>
      </w:r>
      <w:r w:rsidR="009A5375">
        <w:rPr>
          <w:rtl/>
          <w:lang w:eastAsia="zh-TW"/>
        </w:rPr>
        <w:t xml:space="preserve">اً </w:t>
      </w:r>
      <w:r w:rsidRPr="008074C5">
        <w:rPr>
          <w:rtl/>
          <w:lang w:eastAsia="zh-TW"/>
        </w:rPr>
        <w:t>بتعريف الجرم المستمر في الماد</w:t>
      </w:r>
      <w:r w:rsidRPr="00E275A3">
        <w:rPr>
          <w:rtl/>
          <w:lang w:eastAsia="zh-TW"/>
        </w:rPr>
        <w:t xml:space="preserve">ة </w:t>
      </w:r>
      <w:r w:rsidRPr="008074C5">
        <w:rPr>
          <w:rtl/>
          <w:lang w:eastAsia="zh-TW"/>
        </w:rPr>
        <w:t>49 من القانون الجنائي</w:t>
      </w:r>
      <w:r>
        <w:rPr>
          <w:rFonts w:hint="cs"/>
          <w:rtl/>
          <w:lang w:eastAsia="zh-TW"/>
        </w:rPr>
        <w:t>،</w:t>
      </w:r>
      <w:r w:rsidRPr="008074C5">
        <w:rPr>
          <w:rtl/>
          <w:lang w:eastAsia="zh-TW"/>
        </w:rPr>
        <w:t xml:space="preserve"> وتود لفت انتباه الدولة الطرف إلى أن الاختفاء القسري سلسلة واحدة وموحّدة من الأفعال تستمر كل الفترة التي لا يُعرف فيها مصير الضحية أو مكان وجوده، وليس سلسلة من الأفعال المستقلة بعضها عن </w:t>
      </w:r>
      <w:r w:rsidRPr="00A82A7E">
        <w:rPr>
          <w:sz w:val="30"/>
          <w:rtl/>
          <w:lang w:eastAsia="zh-TW"/>
        </w:rPr>
        <w:t>بعض</w:t>
      </w:r>
      <w:r w:rsidRPr="008074C5">
        <w:rPr>
          <w:rtl/>
          <w:lang w:eastAsia="zh-TW"/>
        </w:rPr>
        <w:t>. وتتناول الاتفاقية ال</w:t>
      </w:r>
      <w:r>
        <w:rPr>
          <w:rFonts w:hint="cs"/>
          <w:rtl/>
          <w:lang w:eastAsia="zh-TW"/>
        </w:rPr>
        <w:t xml:space="preserve">طابع </w:t>
      </w:r>
      <w:r w:rsidRPr="008074C5">
        <w:rPr>
          <w:rtl/>
          <w:lang w:eastAsia="zh-TW"/>
        </w:rPr>
        <w:t xml:space="preserve">المستمر لجريمة الاختفاء القسري، </w:t>
      </w:r>
      <w:r>
        <w:rPr>
          <w:rFonts w:hint="cs"/>
          <w:rtl/>
          <w:lang w:eastAsia="zh-TW"/>
        </w:rPr>
        <w:t>و</w:t>
      </w:r>
      <w:r w:rsidRPr="008074C5">
        <w:rPr>
          <w:rtl/>
          <w:lang w:eastAsia="zh-TW"/>
        </w:rPr>
        <w:t>لا</w:t>
      </w:r>
      <w:r>
        <w:rPr>
          <w:rFonts w:hint="cs"/>
          <w:rtl/>
          <w:lang w:eastAsia="zh-TW"/>
        </w:rPr>
        <w:t xml:space="preserve"> </w:t>
      </w:r>
      <w:r w:rsidRPr="008074C5">
        <w:rPr>
          <w:rtl/>
          <w:lang w:eastAsia="zh-TW"/>
        </w:rPr>
        <w:t xml:space="preserve">سيما </w:t>
      </w:r>
      <w:r>
        <w:rPr>
          <w:rFonts w:hint="cs"/>
          <w:rtl/>
          <w:lang w:eastAsia="zh-TW"/>
        </w:rPr>
        <w:t xml:space="preserve">ضمان </w:t>
      </w:r>
      <w:r w:rsidRPr="008074C5">
        <w:rPr>
          <w:rtl/>
          <w:lang w:eastAsia="zh-TW"/>
        </w:rPr>
        <w:t xml:space="preserve">ألا تبدأ فترة التقادم </w:t>
      </w:r>
      <w:r>
        <w:rPr>
          <w:rFonts w:hint="cs"/>
          <w:rtl/>
          <w:lang w:eastAsia="zh-TW"/>
        </w:rPr>
        <w:t xml:space="preserve">إلا عند نهاية </w:t>
      </w:r>
      <w:r w:rsidRPr="008074C5">
        <w:rPr>
          <w:rtl/>
          <w:lang w:eastAsia="zh-TW"/>
        </w:rPr>
        <w:t>جريمة الاختفاء القسري (المادة 8).</w:t>
      </w:r>
    </w:p>
    <w:p w:rsidR="00180ADE" w:rsidRPr="00932F7B" w:rsidRDefault="00180ADE" w:rsidP="00180ADE">
      <w:pPr>
        <w:pStyle w:val="SingleTxt"/>
        <w:rPr>
          <w:b/>
          <w:bCs/>
          <w:rtl/>
          <w:lang w:eastAsia="zh-TW"/>
        </w:rPr>
      </w:pPr>
      <w:r w:rsidRPr="00932F7B">
        <w:rPr>
          <w:b/>
          <w:bCs/>
          <w:rtl/>
          <w:lang w:eastAsia="zh-TW"/>
        </w:rPr>
        <w:t>١١</w:t>
      </w:r>
      <w:r>
        <w:rPr>
          <w:b/>
          <w:bCs/>
          <w:rtl/>
          <w:lang w:eastAsia="zh-TW"/>
        </w:rPr>
        <w:t>-</w:t>
      </w:r>
      <w:r>
        <w:rPr>
          <w:b/>
          <w:bCs/>
          <w:lang w:eastAsia="zh-TW"/>
        </w:rPr>
        <w:tab/>
      </w:r>
      <w:r w:rsidRPr="00932F7B">
        <w:rPr>
          <w:b/>
          <w:bCs/>
          <w:rtl/>
          <w:lang w:eastAsia="zh-TW"/>
        </w:rPr>
        <w:t xml:space="preserve">توصي اللجنة بأن تتأكد الدولة الطرف من أن نظامها القانوني الجنائي يقرّ بالطابع المستمر لجريمة الاختفاء </w:t>
      </w:r>
      <w:r w:rsidRPr="00A82A7E">
        <w:rPr>
          <w:b/>
          <w:bCs/>
          <w:sz w:val="30"/>
          <w:rtl/>
          <w:lang w:eastAsia="zh-TW"/>
        </w:rPr>
        <w:t>القسري</w:t>
      </w:r>
      <w:r w:rsidRPr="00932F7B">
        <w:rPr>
          <w:b/>
          <w:bCs/>
          <w:rtl/>
          <w:lang w:eastAsia="zh-TW"/>
        </w:rPr>
        <w:t>. وانسجام</w:t>
      </w:r>
      <w:r w:rsidR="009A5375">
        <w:rPr>
          <w:b/>
          <w:bCs/>
          <w:rtl/>
          <w:lang w:eastAsia="zh-TW"/>
        </w:rPr>
        <w:t xml:space="preserve">اً </w:t>
      </w:r>
      <w:r w:rsidRPr="00932F7B">
        <w:rPr>
          <w:b/>
          <w:bCs/>
          <w:rtl/>
          <w:lang w:eastAsia="zh-TW"/>
        </w:rPr>
        <w:t>مع الماد</w:t>
      </w:r>
      <w:r w:rsidRPr="00E275A3">
        <w:rPr>
          <w:b/>
          <w:bCs/>
          <w:rtl/>
          <w:lang w:eastAsia="zh-TW"/>
        </w:rPr>
        <w:t xml:space="preserve">ة </w:t>
      </w:r>
      <w:r w:rsidRPr="00932F7B">
        <w:rPr>
          <w:b/>
          <w:bCs/>
          <w:rtl/>
          <w:lang w:eastAsia="zh-TW"/>
        </w:rPr>
        <w:t>8 من الاتفاقية، توصي اللجنة الدولة الطرف بأن ت</w:t>
      </w:r>
      <w:r>
        <w:rPr>
          <w:rFonts w:hint="cs"/>
          <w:b/>
          <w:bCs/>
          <w:rtl/>
          <w:lang w:eastAsia="zh-TW"/>
        </w:rPr>
        <w:t>ضمن كون</w:t>
      </w:r>
      <w:r w:rsidR="009A5375">
        <w:rPr>
          <w:rFonts w:hint="cs"/>
          <w:b/>
          <w:bCs/>
          <w:rtl/>
          <w:lang w:eastAsia="zh-TW"/>
        </w:rPr>
        <w:t xml:space="preserve"> </w:t>
      </w:r>
      <w:r w:rsidRPr="00932F7B">
        <w:rPr>
          <w:b/>
          <w:bCs/>
          <w:rtl/>
          <w:lang w:eastAsia="zh-TW"/>
        </w:rPr>
        <w:t>مدة التقادم، إن كان</w:t>
      </w:r>
      <w:r>
        <w:rPr>
          <w:rFonts w:hint="cs"/>
          <w:b/>
          <w:bCs/>
          <w:rtl/>
          <w:lang w:eastAsia="zh-TW"/>
        </w:rPr>
        <w:t xml:space="preserve"> ثمة قانون تقادم ي</w:t>
      </w:r>
      <w:r w:rsidRPr="00932F7B">
        <w:rPr>
          <w:b/>
          <w:bCs/>
          <w:rtl/>
          <w:lang w:eastAsia="zh-TW"/>
        </w:rPr>
        <w:t>نطبق على الاختفاء القسري، طويلة ومتناسبة مع الخطورة الشديدة للجريمة، وأن تبدأ من لحظة توقف الجريمة.</w:t>
      </w: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4"/>
          <w:rtl/>
          <w:lang w:eastAsia="zh-TW"/>
        </w:rPr>
      </w:pPr>
      <w:r w:rsidRPr="00180ADE">
        <w:rPr>
          <w:rFonts w:hint="cs"/>
          <w:spacing w:val="-4"/>
          <w:rtl/>
          <w:lang w:eastAsia="zh-TW"/>
        </w:rPr>
        <w:tab/>
      </w:r>
      <w:r w:rsidRPr="00180ADE">
        <w:rPr>
          <w:rFonts w:hint="cs"/>
          <w:spacing w:val="-4"/>
          <w:rtl/>
          <w:lang w:eastAsia="zh-TW"/>
        </w:rPr>
        <w:tab/>
      </w:r>
      <w:r w:rsidRPr="00180ADE">
        <w:rPr>
          <w:spacing w:val="-4"/>
          <w:rtl/>
          <w:lang w:eastAsia="zh-TW"/>
        </w:rPr>
        <w:t>المسؤولية الجنائية والتعاون القضائي في قضايا الاختفاء القسري (المواد 8-15)</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szCs w:val="34"/>
          <w:rtl/>
          <w:lang w:eastAsia="zh-TW"/>
        </w:rPr>
      </w:pPr>
    </w:p>
    <w:p w:rsidR="00180ADE" w:rsidRPr="00C156E9"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30"/>
          <w:rtl/>
          <w:lang w:eastAsia="zh-TW"/>
        </w:rPr>
      </w:pPr>
      <w:r w:rsidRPr="00C156E9">
        <w:rPr>
          <w:sz w:val="34"/>
          <w:szCs w:val="34"/>
          <w:rtl/>
          <w:lang w:eastAsia="zh-TW"/>
        </w:rPr>
        <w:tab/>
      </w:r>
      <w:r w:rsidRPr="00C156E9">
        <w:rPr>
          <w:sz w:val="34"/>
          <w:szCs w:val="34"/>
          <w:rtl/>
          <w:lang w:eastAsia="zh-TW"/>
        </w:rPr>
        <w:tab/>
      </w:r>
      <w:r w:rsidRPr="00C156E9">
        <w:rPr>
          <w:sz w:val="30"/>
          <w:rtl/>
          <w:lang w:eastAsia="zh-TW"/>
        </w:rPr>
        <w:t xml:space="preserve">التحقيق في حالات الاختفاء القسري التي ارتُكبت في سياق النزاعات المسلحة في يوغوسلافيا </w:t>
      </w:r>
      <w:r>
        <w:rPr>
          <w:rFonts w:hint="cs"/>
          <w:sz w:val="30"/>
          <w:rtl/>
          <w:lang w:eastAsia="zh-TW"/>
        </w:rPr>
        <w:t>السابقة</w:t>
      </w:r>
    </w:p>
    <w:p w:rsidR="00180ADE" w:rsidRPr="008074C5" w:rsidRDefault="00180ADE" w:rsidP="0047633C">
      <w:pPr>
        <w:pStyle w:val="SingleTxt"/>
        <w:rPr>
          <w:rtl/>
          <w:lang w:eastAsia="zh-TW"/>
        </w:rPr>
      </w:pPr>
      <w:r w:rsidRPr="008074C5">
        <w:rPr>
          <w:rtl/>
          <w:lang w:eastAsia="zh-TW"/>
        </w:rPr>
        <w:t>١٢</w:t>
      </w:r>
      <w:r>
        <w:rPr>
          <w:rtl/>
          <w:lang w:eastAsia="zh-TW"/>
        </w:rPr>
        <w:t>-</w:t>
      </w:r>
      <w:r>
        <w:rPr>
          <w:lang w:eastAsia="zh-TW"/>
        </w:rPr>
        <w:tab/>
      </w:r>
      <w:r w:rsidRPr="008074C5">
        <w:rPr>
          <w:rtl/>
          <w:lang w:eastAsia="zh-TW"/>
        </w:rPr>
        <w:t>تلاحظ اللجنة أن</w:t>
      </w:r>
      <w:r>
        <w:rPr>
          <w:rFonts w:hint="cs"/>
          <w:rtl/>
          <w:lang w:eastAsia="zh-TW"/>
        </w:rPr>
        <w:t xml:space="preserve"> </w:t>
      </w:r>
      <w:r w:rsidRPr="008074C5">
        <w:rPr>
          <w:rtl/>
          <w:lang w:eastAsia="zh-TW"/>
        </w:rPr>
        <w:t>مصير ومكان وجو</w:t>
      </w:r>
      <w:r w:rsidRPr="00E275A3">
        <w:rPr>
          <w:rtl/>
          <w:lang w:eastAsia="zh-TW"/>
        </w:rPr>
        <w:t xml:space="preserve">د </w:t>
      </w:r>
      <w:r w:rsidRPr="008074C5">
        <w:rPr>
          <w:rtl/>
          <w:lang w:eastAsia="zh-TW"/>
        </w:rPr>
        <w:t>61 شخص</w:t>
      </w:r>
      <w:r w:rsidR="009A5375">
        <w:rPr>
          <w:rtl/>
          <w:lang w:eastAsia="zh-TW"/>
        </w:rPr>
        <w:t xml:space="preserve">اً </w:t>
      </w:r>
      <w:r w:rsidRPr="008074C5">
        <w:rPr>
          <w:rtl/>
          <w:lang w:eastAsia="zh-TW"/>
        </w:rPr>
        <w:t>من أص</w:t>
      </w:r>
      <w:r w:rsidRPr="00C156E9">
        <w:rPr>
          <w:sz w:val="30"/>
          <w:rtl/>
          <w:lang w:eastAsia="zh-TW"/>
        </w:rPr>
        <w:t>ل</w:t>
      </w:r>
      <w:r w:rsidRPr="00E275A3">
        <w:rPr>
          <w:rtl/>
          <w:lang w:eastAsia="zh-TW"/>
        </w:rPr>
        <w:t xml:space="preserve"> </w:t>
      </w:r>
      <w:r w:rsidRPr="008074C5">
        <w:rPr>
          <w:rtl/>
          <w:lang w:eastAsia="zh-TW"/>
        </w:rPr>
        <w:t xml:space="preserve">72 قيل إنهم فُقدوا في الدولة الطرف بسبب النزاعات في يوغوسلافيا </w:t>
      </w:r>
      <w:r>
        <w:rPr>
          <w:rFonts w:hint="cs"/>
          <w:rtl/>
          <w:lang w:eastAsia="zh-TW"/>
        </w:rPr>
        <w:t xml:space="preserve">السابقة </w:t>
      </w:r>
      <w:r w:rsidRPr="008074C5">
        <w:rPr>
          <w:rtl/>
          <w:lang w:eastAsia="zh-TW"/>
        </w:rPr>
        <w:t xml:space="preserve">لا يزال مجهولاً، وترحب بالتزام الدولة الطرف الثابت بتحديد مصيرهم ومكان </w:t>
      </w:r>
      <w:r w:rsidRPr="007B7E47">
        <w:rPr>
          <w:sz w:val="30"/>
          <w:rtl/>
          <w:lang w:eastAsia="zh-TW"/>
        </w:rPr>
        <w:t>وجودهم</w:t>
      </w:r>
      <w:r w:rsidRPr="008074C5">
        <w:rPr>
          <w:rtl/>
          <w:lang w:eastAsia="zh-TW"/>
        </w:rPr>
        <w:t>. وتلاحظ بارتياح في هذا الصدد إنشاء لجنة جديدة معنية بالمفقودين في شباط/</w:t>
      </w:r>
      <w:r w:rsidRPr="00066CEB">
        <w:rPr>
          <w:sz w:val="30"/>
          <w:rtl/>
          <w:lang w:eastAsia="zh-TW"/>
        </w:rPr>
        <w:t xml:space="preserve">فبراير </w:t>
      </w:r>
      <w:r w:rsidRPr="008074C5">
        <w:rPr>
          <w:rtl/>
          <w:lang w:eastAsia="zh-TW"/>
        </w:rPr>
        <w:t>2015. ويبدو أن هذه اللجنة كانت منذ إنشائها أكثر همة وتصميما</w:t>
      </w:r>
      <w:r w:rsidR="0047633C">
        <w:rPr>
          <w:rFonts w:hint="cs"/>
          <w:rtl/>
          <w:lang w:eastAsia="zh-TW"/>
        </w:rPr>
        <w:t>ً</w:t>
      </w:r>
      <w:r w:rsidRPr="008074C5">
        <w:rPr>
          <w:rtl/>
          <w:lang w:eastAsia="zh-TW"/>
        </w:rPr>
        <w:t xml:space="preserve"> في البحث عن </w:t>
      </w:r>
      <w:r w:rsidRPr="007B7E47">
        <w:rPr>
          <w:sz w:val="30"/>
          <w:rtl/>
          <w:lang w:eastAsia="zh-TW"/>
        </w:rPr>
        <w:t>المفقودين</w:t>
      </w:r>
      <w:r w:rsidRPr="008074C5">
        <w:rPr>
          <w:rtl/>
          <w:lang w:eastAsia="zh-TW"/>
        </w:rPr>
        <w:t xml:space="preserve">. وترحب اللجنة بالخطوات المختلفة التي اتخذت من أجل توثيق التعاون على الصعيد الإقليمي في البحث عن المفقودين، بما في ذلك توقيع البوسنة والهرسك </w:t>
      </w:r>
      <w:r w:rsidRPr="00C156E9">
        <w:rPr>
          <w:sz w:val="30"/>
          <w:rtl/>
          <w:lang w:eastAsia="zh-TW"/>
        </w:rPr>
        <w:t>وكرواتيا والجبل الأسود وصربيا في آب/أغسطس 2014</w:t>
      </w:r>
      <w:r w:rsidR="009A5375">
        <w:rPr>
          <w:sz w:val="30"/>
          <w:rtl/>
          <w:lang w:eastAsia="zh-TW"/>
        </w:rPr>
        <w:t xml:space="preserve"> </w:t>
      </w:r>
      <w:r w:rsidR="0047633C">
        <w:rPr>
          <w:rFonts w:hint="cs"/>
          <w:sz w:val="30"/>
          <w:rtl/>
          <w:lang w:eastAsia="zh-TW"/>
        </w:rPr>
        <w:t>‘</w:t>
      </w:r>
      <w:r w:rsidRPr="00C156E9">
        <w:rPr>
          <w:sz w:val="30"/>
          <w:rtl/>
          <w:lang w:eastAsia="zh-TW"/>
        </w:rPr>
        <w:t xml:space="preserve">الإعلان </w:t>
      </w:r>
      <w:r>
        <w:rPr>
          <w:rFonts w:hint="cs"/>
          <w:sz w:val="30"/>
          <w:rtl/>
          <w:lang w:eastAsia="zh-TW"/>
        </w:rPr>
        <w:t>المتعلق</w:t>
      </w:r>
      <w:r w:rsidRPr="00C156E9">
        <w:rPr>
          <w:sz w:val="30"/>
          <w:rtl/>
          <w:lang w:eastAsia="zh-TW"/>
        </w:rPr>
        <w:t xml:space="preserve"> </w:t>
      </w:r>
      <w:r>
        <w:rPr>
          <w:rFonts w:hint="cs"/>
          <w:sz w:val="30"/>
          <w:rtl/>
          <w:lang w:eastAsia="zh-TW"/>
        </w:rPr>
        <w:t>ب</w:t>
      </w:r>
      <w:r w:rsidRPr="00C156E9">
        <w:rPr>
          <w:sz w:val="30"/>
          <w:rtl/>
          <w:lang w:eastAsia="zh-TW"/>
        </w:rPr>
        <w:t>دور الدولة في معالجة قضية المفقودين نتيجة النزاع المسلح وانتهاكات حقوق الإنسان</w:t>
      </w:r>
      <w:r>
        <w:rPr>
          <w:rFonts w:hint="cs"/>
          <w:sz w:val="30"/>
          <w:rtl/>
          <w:lang w:eastAsia="zh-TW"/>
        </w:rPr>
        <w:t>‘</w:t>
      </w:r>
      <w:r w:rsidRPr="00C156E9">
        <w:rPr>
          <w:sz w:val="30"/>
          <w:rtl/>
          <w:lang w:eastAsia="zh-TW"/>
        </w:rPr>
        <w:t xml:space="preserve">، وتوقيع اتفاق تعاون في عملية </w:t>
      </w:r>
      <w:r>
        <w:rPr>
          <w:rFonts w:hint="cs"/>
          <w:sz w:val="30"/>
          <w:rtl/>
          <w:lang w:eastAsia="zh-TW"/>
        </w:rPr>
        <w:t>تحديد مكان</w:t>
      </w:r>
      <w:r w:rsidRPr="00C156E9">
        <w:rPr>
          <w:sz w:val="30"/>
          <w:rtl/>
          <w:lang w:eastAsia="zh-TW"/>
        </w:rPr>
        <w:t xml:space="preserve"> المفقودين بين اللجنتين المعنيتين بالمفقودين في الجبل الأسود وصربيا، وذلك في عام</w:t>
      </w:r>
      <w:r>
        <w:rPr>
          <w:rFonts w:hint="cs"/>
          <w:sz w:val="30"/>
          <w:rtl/>
          <w:lang w:eastAsia="zh-TW"/>
        </w:rPr>
        <w:t> </w:t>
      </w:r>
      <w:r w:rsidRPr="00C156E9">
        <w:rPr>
          <w:sz w:val="30"/>
          <w:rtl/>
          <w:lang w:eastAsia="zh-TW"/>
        </w:rPr>
        <w:t>2012 (المادتان 12 و24).</w:t>
      </w:r>
    </w:p>
    <w:p w:rsidR="00180ADE" w:rsidRPr="0047633C" w:rsidRDefault="00180ADE" w:rsidP="0047633C">
      <w:pPr>
        <w:pStyle w:val="SingleTxt"/>
        <w:rPr>
          <w:b/>
          <w:bCs/>
          <w:rtl/>
          <w:lang w:eastAsia="zh-TW"/>
        </w:rPr>
      </w:pPr>
      <w:r w:rsidRPr="00180ADE">
        <w:rPr>
          <w:rtl/>
          <w:lang w:eastAsia="zh-TW"/>
        </w:rPr>
        <w:t>١٣-</w:t>
      </w:r>
      <w:r>
        <w:rPr>
          <w:b/>
          <w:bCs/>
          <w:lang w:eastAsia="zh-TW"/>
        </w:rPr>
        <w:tab/>
      </w:r>
      <w:r w:rsidRPr="00932F7B">
        <w:rPr>
          <w:b/>
          <w:bCs/>
          <w:rtl/>
          <w:lang w:eastAsia="zh-TW"/>
        </w:rPr>
        <w:t xml:space="preserve">تشجع اللجنة الدولة الطرف على مواصلة جهودها لإحقاق الحق وتحديد </w:t>
      </w:r>
      <w:r>
        <w:rPr>
          <w:rFonts w:hint="cs"/>
          <w:b/>
          <w:bCs/>
          <w:rtl/>
          <w:lang w:eastAsia="zh-TW"/>
        </w:rPr>
        <w:t>مصائر</w:t>
      </w:r>
      <w:r w:rsidRPr="00932F7B">
        <w:rPr>
          <w:b/>
          <w:bCs/>
          <w:rtl/>
          <w:lang w:eastAsia="zh-TW"/>
        </w:rPr>
        <w:t xml:space="preserve"> وأماكن وجود جميع من أُبلغ عن فقدانهم في أعقاب النزاعات المسلحة في يوغوسلافيا </w:t>
      </w:r>
      <w:r>
        <w:rPr>
          <w:rFonts w:hint="cs"/>
          <w:b/>
          <w:bCs/>
          <w:rtl/>
          <w:lang w:eastAsia="zh-TW"/>
        </w:rPr>
        <w:t>السابقة</w:t>
      </w:r>
      <w:r w:rsidRPr="00932F7B">
        <w:rPr>
          <w:b/>
          <w:bCs/>
          <w:rtl/>
          <w:lang w:eastAsia="zh-TW"/>
        </w:rPr>
        <w:t xml:space="preserve">. وتوصي بأن تستمر اللجنة الجديدة المعنية بالمفقودين في جهودها الرامية إلى البحث عن المفقودين وأن </w:t>
      </w:r>
      <w:r>
        <w:rPr>
          <w:rFonts w:hint="cs"/>
          <w:b/>
          <w:bCs/>
          <w:rtl/>
          <w:lang w:eastAsia="zh-TW"/>
        </w:rPr>
        <w:t>تعتمد نهج</w:t>
      </w:r>
      <w:r w:rsidR="009A5375">
        <w:rPr>
          <w:rFonts w:hint="cs"/>
          <w:b/>
          <w:bCs/>
          <w:rtl/>
          <w:lang w:eastAsia="zh-TW"/>
        </w:rPr>
        <w:t xml:space="preserve">اً </w:t>
      </w:r>
      <w:r>
        <w:rPr>
          <w:rFonts w:hint="cs"/>
          <w:b/>
          <w:bCs/>
          <w:rtl/>
          <w:lang w:eastAsia="zh-TW"/>
        </w:rPr>
        <w:t>استباقي</w:t>
      </w:r>
      <w:r w:rsidR="009A5375">
        <w:rPr>
          <w:rFonts w:hint="cs"/>
          <w:b/>
          <w:bCs/>
          <w:rtl/>
          <w:lang w:eastAsia="zh-TW"/>
        </w:rPr>
        <w:t xml:space="preserve">اً </w:t>
      </w:r>
      <w:r w:rsidRPr="00932F7B">
        <w:rPr>
          <w:b/>
          <w:bCs/>
          <w:rtl/>
          <w:lang w:eastAsia="zh-TW"/>
        </w:rPr>
        <w:t xml:space="preserve">في هذا </w:t>
      </w:r>
      <w:r w:rsidRPr="007B7E47">
        <w:rPr>
          <w:b/>
          <w:bCs/>
          <w:sz w:val="30"/>
          <w:rtl/>
          <w:lang w:eastAsia="zh-TW"/>
        </w:rPr>
        <w:t>المضمار</w:t>
      </w:r>
      <w:r w:rsidRPr="00932F7B">
        <w:rPr>
          <w:b/>
          <w:bCs/>
          <w:rtl/>
          <w:lang w:eastAsia="zh-TW"/>
        </w:rPr>
        <w:t>. وينبغي للدولة الطرف أن ترفع مستوى تعاونها مع الأطراف الأخرى في المنطقة، بواسطة أمور منها اتفاقات التعاون بين اللجان المعنية بالمفقودين في البوسنة والهرسك وكرواتيا وكوسوف</w:t>
      </w:r>
      <w:r>
        <w:rPr>
          <w:rFonts w:hint="cs"/>
          <w:b/>
          <w:bCs/>
          <w:rtl/>
          <w:lang w:eastAsia="zh-TW"/>
        </w:rPr>
        <w:t>و</w:t>
      </w:r>
      <w:r w:rsidRPr="00066CEB">
        <w:rPr>
          <w:b/>
          <w:bCs/>
          <w:vertAlign w:val="superscript"/>
          <w:rtl/>
          <w:lang w:eastAsia="zh-TW"/>
        </w:rPr>
        <w:t>(</w:t>
      </w:r>
      <w:r w:rsidRPr="009C50EF">
        <w:rPr>
          <w:rStyle w:val="FootnoteReference"/>
          <w:b/>
          <w:bCs/>
          <w:rtl/>
          <w:lang w:eastAsia="zh-TW"/>
        </w:rPr>
        <w:footnoteReference w:id="1"/>
      </w:r>
      <w:r w:rsidRPr="00066CEB">
        <w:rPr>
          <w:b/>
          <w:bCs/>
          <w:vertAlign w:val="superscript"/>
          <w:rtl/>
          <w:lang w:eastAsia="zh-TW"/>
        </w:rPr>
        <w:t>)</w:t>
      </w:r>
      <w:r w:rsidRPr="00932F7B">
        <w:rPr>
          <w:b/>
          <w:bCs/>
          <w:rtl/>
          <w:lang w:eastAsia="zh-TW"/>
        </w:rPr>
        <w:t>، قصد التعجيل بتسريع عملية تحديد الهوية.</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C156E9">
        <w:rPr>
          <w:rtl/>
          <w:lang w:eastAsia="zh-TW"/>
        </w:rPr>
        <w:tab/>
        <w:t>التعاون القضائي في المسائل الجنائية</w:t>
      </w:r>
    </w:p>
    <w:p w:rsidR="00180ADE" w:rsidRPr="008074C5" w:rsidRDefault="00180ADE" w:rsidP="00180ADE">
      <w:pPr>
        <w:pStyle w:val="SingleTxt"/>
        <w:rPr>
          <w:rtl/>
          <w:lang w:eastAsia="zh-TW"/>
        </w:rPr>
      </w:pPr>
      <w:r w:rsidRPr="008074C5">
        <w:rPr>
          <w:rtl/>
          <w:lang w:eastAsia="zh-TW"/>
        </w:rPr>
        <w:t>١٤</w:t>
      </w:r>
      <w:r>
        <w:rPr>
          <w:rtl/>
          <w:lang w:eastAsia="zh-TW"/>
        </w:rPr>
        <w:t>-</w:t>
      </w:r>
      <w:r>
        <w:rPr>
          <w:lang w:eastAsia="zh-TW"/>
        </w:rPr>
        <w:tab/>
      </w:r>
      <w:r w:rsidRPr="008074C5">
        <w:rPr>
          <w:rtl/>
          <w:lang w:eastAsia="zh-TW"/>
        </w:rPr>
        <w:t>ترحب اللجنة بتدعيم الإطار القانوني للتعاون القضائي</w:t>
      </w:r>
      <w:r>
        <w:rPr>
          <w:rFonts w:hint="cs"/>
          <w:rtl/>
          <w:lang w:eastAsia="zh-TW"/>
        </w:rPr>
        <w:t>،</w:t>
      </w:r>
      <w:r w:rsidRPr="008074C5">
        <w:rPr>
          <w:rtl/>
          <w:lang w:eastAsia="zh-TW"/>
        </w:rPr>
        <w:t xml:space="preserve"> وتحيط علم</w:t>
      </w:r>
      <w:r w:rsidR="009A5375">
        <w:rPr>
          <w:rtl/>
          <w:lang w:eastAsia="zh-TW"/>
        </w:rPr>
        <w:t xml:space="preserve">اً </w:t>
      </w:r>
      <w:r w:rsidRPr="008074C5">
        <w:rPr>
          <w:rtl/>
          <w:lang w:eastAsia="zh-TW"/>
        </w:rPr>
        <w:t>بموقف الدولة الطرف</w:t>
      </w:r>
      <w:r>
        <w:rPr>
          <w:rFonts w:hint="cs"/>
          <w:rtl/>
          <w:lang w:eastAsia="zh-TW"/>
        </w:rPr>
        <w:t xml:space="preserve"> القائل إن</w:t>
      </w:r>
      <w:r w:rsidRPr="008074C5">
        <w:rPr>
          <w:rtl/>
          <w:lang w:eastAsia="zh-TW"/>
        </w:rPr>
        <w:t xml:space="preserve"> </w:t>
      </w:r>
      <w:r w:rsidRPr="00F52BA7">
        <w:rPr>
          <w:sz w:val="30"/>
          <w:rtl/>
          <w:lang w:eastAsia="zh-TW"/>
        </w:rPr>
        <w:t>المادة</w:t>
      </w:r>
      <w:r w:rsidRPr="00E275A3">
        <w:rPr>
          <w:rtl/>
          <w:lang w:eastAsia="zh-TW"/>
        </w:rPr>
        <w:t xml:space="preserve"> </w:t>
      </w:r>
      <w:r w:rsidRPr="008074C5">
        <w:rPr>
          <w:rtl/>
          <w:lang w:eastAsia="zh-TW"/>
        </w:rPr>
        <w:t xml:space="preserve">10 من الاتفاقية </w:t>
      </w:r>
      <w:r>
        <w:rPr>
          <w:rFonts w:hint="cs"/>
          <w:rtl/>
          <w:lang w:eastAsia="zh-TW"/>
        </w:rPr>
        <w:t>واجبة النفاذ</w:t>
      </w:r>
      <w:r w:rsidRPr="008074C5">
        <w:rPr>
          <w:rtl/>
          <w:lang w:eastAsia="zh-TW"/>
        </w:rPr>
        <w:t xml:space="preserve"> في نظامها </w:t>
      </w:r>
      <w:r w:rsidRPr="00F52BA7">
        <w:rPr>
          <w:sz w:val="30"/>
          <w:rtl/>
          <w:lang w:eastAsia="zh-TW"/>
        </w:rPr>
        <w:t>القانوني</w:t>
      </w:r>
      <w:r w:rsidRPr="008074C5">
        <w:rPr>
          <w:rtl/>
          <w:lang w:eastAsia="zh-TW"/>
        </w:rPr>
        <w:t>. ولا يزال القلق يساورها، رغم ذلك، إزاء شرط المعاملة بالمثل في تقديم ال</w:t>
      </w:r>
      <w:r>
        <w:rPr>
          <w:rtl/>
          <w:lang w:eastAsia="zh-TW"/>
        </w:rPr>
        <w:t>مساعدة القانونية الدولية الوارد</w:t>
      </w:r>
      <w:r w:rsidRPr="008074C5">
        <w:rPr>
          <w:rtl/>
          <w:lang w:eastAsia="zh-TW"/>
        </w:rPr>
        <w:t xml:space="preserve"> في قانون المساعدة القانونية المتبادلة في المسائل الجنائية (المادتا</w:t>
      </w:r>
      <w:r w:rsidRPr="00066CEB">
        <w:rPr>
          <w:sz w:val="30"/>
          <w:rtl/>
          <w:lang w:eastAsia="zh-TW"/>
        </w:rPr>
        <w:t>ن</w:t>
      </w:r>
      <w:r w:rsidRPr="00E275A3">
        <w:rPr>
          <w:rtl/>
          <w:lang w:eastAsia="zh-TW"/>
        </w:rPr>
        <w:t xml:space="preserve"> </w:t>
      </w:r>
      <w:r w:rsidRPr="008074C5">
        <w:rPr>
          <w:rtl/>
          <w:lang w:eastAsia="zh-TW"/>
        </w:rPr>
        <w:t xml:space="preserve">10 </w:t>
      </w:r>
      <w:r w:rsidRPr="00066CEB">
        <w:rPr>
          <w:sz w:val="30"/>
          <w:rtl/>
          <w:lang w:eastAsia="zh-TW"/>
        </w:rPr>
        <w:t>و</w:t>
      </w:r>
      <w:r w:rsidRPr="008074C5">
        <w:rPr>
          <w:rtl/>
          <w:lang w:eastAsia="zh-TW"/>
        </w:rPr>
        <w:t>14).</w:t>
      </w:r>
    </w:p>
    <w:p w:rsidR="00180ADE" w:rsidRPr="00932F7B" w:rsidRDefault="00180ADE" w:rsidP="00180ADE">
      <w:pPr>
        <w:pStyle w:val="SingleTxt"/>
        <w:rPr>
          <w:b/>
          <w:bCs/>
          <w:rtl/>
          <w:lang w:eastAsia="zh-TW"/>
        </w:rPr>
      </w:pPr>
      <w:r w:rsidRPr="00180ADE">
        <w:rPr>
          <w:rtl/>
          <w:lang w:eastAsia="zh-TW"/>
        </w:rPr>
        <w:t>١٥-</w:t>
      </w:r>
      <w:r w:rsidRPr="00180ADE">
        <w:rPr>
          <w:lang w:eastAsia="zh-TW"/>
        </w:rPr>
        <w:tab/>
      </w:r>
      <w:r w:rsidRPr="00932F7B">
        <w:rPr>
          <w:b/>
          <w:bCs/>
          <w:rtl/>
          <w:lang w:eastAsia="zh-TW"/>
        </w:rPr>
        <w:t>توصي اللجنة بأن تكفل الدولة الطرف بأ</w:t>
      </w:r>
      <w:r>
        <w:rPr>
          <w:rFonts w:hint="cs"/>
          <w:b/>
          <w:bCs/>
          <w:rtl/>
          <w:lang w:eastAsia="zh-TW"/>
        </w:rPr>
        <w:t>لا يمنعها</w:t>
      </w:r>
      <w:r w:rsidRPr="00932F7B">
        <w:rPr>
          <w:b/>
          <w:bCs/>
          <w:rtl/>
          <w:lang w:eastAsia="zh-TW"/>
        </w:rPr>
        <w:t xml:space="preserve"> شرط المعاملة بالمثل الوارد في قانون المساعدة القانونية المتبادلة في المسائل الجنائية من تنفيذ الماد</w:t>
      </w:r>
      <w:r w:rsidRPr="00066CEB">
        <w:rPr>
          <w:b/>
          <w:bCs/>
          <w:sz w:val="30"/>
          <w:rtl/>
          <w:lang w:eastAsia="zh-TW"/>
        </w:rPr>
        <w:t>ة</w:t>
      </w:r>
      <w:r w:rsidRPr="00E275A3">
        <w:rPr>
          <w:b/>
          <w:bCs/>
          <w:rtl/>
          <w:lang w:eastAsia="zh-TW"/>
        </w:rPr>
        <w:t xml:space="preserve"> </w:t>
      </w:r>
      <w:r w:rsidRPr="00932F7B">
        <w:rPr>
          <w:b/>
          <w:bCs/>
          <w:rtl/>
          <w:lang w:eastAsia="zh-TW"/>
        </w:rPr>
        <w:t>10 من الاتفاقية تنفيذ</w:t>
      </w:r>
      <w:r w:rsidR="009A5375">
        <w:rPr>
          <w:b/>
          <w:bCs/>
          <w:rtl/>
          <w:lang w:eastAsia="zh-TW"/>
        </w:rPr>
        <w:t xml:space="preserve">اً </w:t>
      </w:r>
      <w:r w:rsidRPr="00F52BA7">
        <w:rPr>
          <w:b/>
          <w:bCs/>
          <w:sz w:val="30"/>
          <w:rtl/>
          <w:lang w:eastAsia="zh-TW"/>
        </w:rPr>
        <w:t>كامل</w:t>
      </w:r>
      <w:r w:rsidR="009A5375">
        <w:rPr>
          <w:b/>
          <w:bCs/>
          <w:sz w:val="30"/>
          <w:rtl/>
          <w:lang w:eastAsia="zh-TW"/>
        </w:rPr>
        <w:t xml:space="preserve">اً. </w:t>
      </w:r>
      <w:r w:rsidRPr="00932F7B">
        <w:rPr>
          <w:b/>
          <w:bCs/>
          <w:rtl/>
          <w:lang w:eastAsia="zh-TW"/>
        </w:rPr>
        <w:t>وتوصيها أيض</w:t>
      </w:r>
      <w:r w:rsidR="009A5375">
        <w:rPr>
          <w:b/>
          <w:bCs/>
          <w:rtl/>
          <w:lang w:eastAsia="zh-TW"/>
        </w:rPr>
        <w:t xml:space="preserve">اً </w:t>
      </w:r>
      <w:r w:rsidRPr="00932F7B">
        <w:rPr>
          <w:b/>
          <w:bCs/>
          <w:rtl/>
          <w:lang w:eastAsia="zh-TW"/>
        </w:rPr>
        <w:t xml:space="preserve">بأن تسهم بهمّة في توثيق التعاون بين السلطات القضائية في بلدان المنطقة </w:t>
      </w:r>
      <w:r>
        <w:rPr>
          <w:rFonts w:hint="cs"/>
          <w:b/>
          <w:bCs/>
          <w:rtl/>
          <w:lang w:eastAsia="zh-TW"/>
        </w:rPr>
        <w:t>قصد</w:t>
      </w:r>
      <w:r w:rsidRPr="00932F7B">
        <w:rPr>
          <w:b/>
          <w:bCs/>
          <w:rtl/>
          <w:lang w:eastAsia="zh-TW"/>
        </w:rPr>
        <w:t xml:space="preserve"> تيسير تبادل المعلومات والأدلة، والبحث عن المختفين والمفقودين وتحديد هوياتهم، و</w:t>
      </w:r>
      <w:r>
        <w:rPr>
          <w:rFonts w:hint="cs"/>
          <w:b/>
          <w:bCs/>
          <w:rtl/>
          <w:lang w:eastAsia="zh-TW"/>
        </w:rPr>
        <w:t>إجراء</w:t>
      </w:r>
      <w:r w:rsidRPr="00932F7B">
        <w:rPr>
          <w:b/>
          <w:bCs/>
          <w:rtl/>
          <w:lang w:eastAsia="zh-TW"/>
        </w:rPr>
        <w:t xml:space="preserve"> تحقيقات، وتقديم المسؤولين عن جرائم الحرب إلى العدالة.</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r w:rsidRPr="00C156E9">
        <w:rPr>
          <w:rtl/>
          <w:lang w:eastAsia="zh-TW"/>
        </w:rPr>
        <w:t>الملاحقة القضائية في قضايا جرائم الحرب</w:t>
      </w:r>
    </w:p>
    <w:p w:rsidR="00180ADE" w:rsidRPr="00F52BA7" w:rsidRDefault="00180ADE" w:rsidP="00180ADE">
      <w:pPr>
        <w:pStyle w:val="SingleTxt"/>
        <w:rPr>
          <w:sz w:val="30"/>
          <w:rtl/>
          <w:lang w:eastAsia="zh-TW"/>
        </w:rPr>
      </w:pPr>
      <w:r w:rsidRPr="008074C5">
        <w:rPr>
          <w:rtl/>
          <w:lang w:eastAsia="zh-TW"/>
        </w:rPr>
        <w:t>١٦</w:t>
      </w:r>
      <w:r>
        <w:rPr>
          <w:rtl/>
          <w:lang w:eastAsia="zh-TW"/>
        </w:rPr>
        <w:t>-</w:t>
      </w:r>
      <w:r>
        <w:rPr>
          <w:lang w:eastAsia="zh-TW"/>
        </w:rPr>
        <w:tab/>
      </w:r>
      <w:r w:rsidRPr="008074C5">
        <w:rPr>
          <w:rtl/>
          <w:lang w:eastAsia="zh-TW"/>
        </w:rPr>
        <w:t>تحيط اللجنة علم</w:t>
      </w:r>
      <w:r w:rsidR="009A5375">
        <w:rPr>
          <w:rtl/>
          <w:lang w:eastAsia="zh-TW"/>
        </w:rPr>
        <w:t xml:space="preserve">اً </w:t>
      </w:r>
      <w:r w:rsidRPr="008074C5">
        <w:rPr>
          <w:rtl/>
          <w:lang w:eastAsia="zh-TW"/>
        </w:rPr>
        <w:t xml:space="preserve">بأن ست قضايا جرائم حرب تتعلق بأفعال ارتُكبت فيما مضى في سياق النزاعات المسلحة في يوغوسلافيا </w:t>
      </w:r>
      <w:r>
        <w:rPr>
          <w:rFonts w:hint="cs"/>
          <w:rtl/>
          <w:lang w:eastAsia="zh-TW"/>
        </w:rPr>
        <w:t>ال</w:t>
      </w:r>
      <w:r w:rsidRPr="008074C5">
        <w:rPr>
          <w:rtl/>
          <w:lang w:eastAsia="zh-TW"/>
        </w:rPr>
        <w:t>سابق</w:t>
      </w:r>
      <w:r>
        <w:rPr>
          <w:rFonts w:hint="cs"/>
          <w:rtl/>
          <w:lang w:eastAsia="zh-TW"/>
        </w:rPr>
        <w:t>ة</w:t>
      </w:r>
      <w:r w:rsidRPr="008074C5">
        <w:rPr>
          <w:rtl/>
          <w:lang w:eastAsia="zh-TW"/>
        </w:rPr>
        <w:t xml:space="preserve"> </w:t>
      </w:r>
      <w:r>
        <w:rPr>
          <w:rFonts w:hint="cs"/>
          <w:rtl/>
          <w:lang w:eastAsia="zh-TW"/>
        </w:rPr>
        <w:t>جرت فيها ا</w:t>
      </w:r>
      <w:r w:rsidRPr="008074C5">
        <w:rPr>
          <w:rtl/>
          <w:lang w:eastAsia="zh-TW"/>
        </w:rPr>
        <w:t xml:space="preserve">لملاحقة القضائية والمحاكمة في الجبل الأسود، لكنها تعرب عن قلقها من معلومات واردة من مصادر شتى تشير إلى ثغرات في الإجراءات أدت إلى تبرئة معظم المدّعى عليهم في القضايا التي </w:t>
      </w:r>
      <w:r>
        <w:rPr>
          <w:rFonts w:hint="cs"/>
          <w:rtl/>
          <w:lang w:eastAsia="zh-TW"/>
        </w:rPr>
        <w:t>جرت فيها ا</w:t>
      </w:r>
      <w:r w:rsidRPr="008074C5">
        <w:rPr>
          <w:rtl/>
          <w:lang w:eastAsia="zh-TW"/>
        </w:rPr>
        <w:t>لمحاكمة مؤخر</w:t>
      </w:r>
      <w:r w:rsidR="009A5375">
        <w:rPr>
          <w:rtl/>
          <w:lang w:eastAsia="zh-TW"/>
        </w:rPr>
        <w:t xml:space="preserve">اً، </w:t>
      </w:r>
      <w:r w:rsidRPr="008074C5">
        <w:rPr>
          <w:rtl/>
          <w:lang w:eastAsia="zh-TW"/>
        </w:rPr>
        <w:t xml:space="preserve">الأمر الذي قد يطرح تساؤلات عن </w:t>
      </w:r>
      <w:r>
        <w:rPr>
          <w:rFonts w:hint="cs"/>
          <w:rtl/>
          <w:lang w:eastAsia="zh-TW"/>
        </w:rPr>
        <w:t xml:space="preserve">مدى </w:t>
      </w:r>
      <w:r w:rsidRPr="008074C5">
        <w:rPr>
          <w:rtl/>
          <w:lang w:eastAsia="zh-TW"/>
        </w:rPr>
        <w:t xml:space="preserve">ملاءمة التدابير التي اتخذتها الدولة الطرف لمكافحة الإفلات من </w:t>
      </w:r>
      <w:r w:rsidRPr="00F52BA7">
        <w:rPr>
          <w:sz w:val="30"/>
          <w:rtl/>
          <w:lang w:eastAsia="zh-TW"/>
        </w:rPr>
        <w:t>العقاب</w:t>
      </w:r>
      <w:r w:rsidRPr="008074C5">
        <w:rPr>
          <w:rtl/>
          <w:lang w:eastAsia="zh-TW"/>
        </w:rPr>
        <w:t>. وتحيط اللجنة علم</w:t>
      </w:r>
      <w:r w:rsidR="009A5375">
        <w:rPr>
          <w:rtl/>
          <w:lang w:eastAsia="zh-TW"/>
        </w:rPr>
        <w:t xml:space="preserve">اً </w:t>
      </w:r>
      <w:r w:rsidRPr="008074C5">
        <w:rPr>
          <w:rtl/>
          <w:lang w:eastAsia="zh-TW"/>
        </w:rPr>
        <w:t>خاصةً بالمعلومات التي تتحدث عن عدم التحقيق في مسؤولية القادة، وال</w:t>
      </w:r>
      <w:r>
        <w:rPr>
          <w:rFonts w:hint="cs"/>
          <w:rtl/>
          <w:lang w:eastAsia="zh-TW"/>
        </w:rPr>
        <w:t>اشتراك في ارتكاب الجرم</w:t>
      </w:r>
      <w:r w:rsidRPr="008074C5">
        <w:rPr>
          <w:rtl/>
          <w:lang w:eastAsia="zh-TW"/>
        </w:rPr>
        <w:t>، والمساعدة والتحريض، الأمر الذي أسفر عن قلة عدد من سوئلوا من الجناة ذوي المكانة المرموقة، والتساهل في الأحكام الصادرة في حق المد</w:t>
      </w:r>
      <w:r>
        <w:rPr>
          <w:rFonts w:hint="cs"/>
          <w:rtl/>
          <w:lang w:eastAsia="zh-TW"/>
        </w:rPr>
        <w:t>ّ</w:t>
      </w:r>
      <w:r w:rsidRPr="008074C5">
        <w:rPr>
          <w:rtl/>
          <w:lang w:eastAsia="zh-TW"/>
        </w:rPr>
        <w:t xml:space="preserve">عى عليهم والتي كانت مدتها أقصر في بعض الحالات من الحد الأدنى القانوني الذي يستند إلى العوامل المخففة </w:t>
      </w:r>
      <w:r w:rsidRPr="00F52BA7">
        <w:rPr>
          <w:sz w:val="30"/>
          <w:rtl/>
          <w:lang w:eastAsia="zh-TW"/>
        </w:rPr>
        <w:t>للعقوبة</w:t>
      </w:r>
      <w:r w:rsidRPr="008074C5">
        <w:rPr>
          <w:rtl/>
          <w:lang w:eastAsia="zh-TW"/>
        </w:rPr>
        <w:t>. وترحب اللجنة</w:t>
      </w:r>
      <w:r>
        <w:rPr>
          <w:rFonts w:hint="cs"/>
          <w:rtl/>
          <w:lang w:eastAsia="zh-TW"/>
        </w:rPr>
        <w:t>،</w:t>
      </w:r>
      <w:r w:rsidRPr="008074C5">
        <w:rPr>
          <w:rtl/>
          <w:lang w:eastAsia="zh-TW"/>
        </w:rPr>
        <w:t xml:space="preserve"> في هذا السياق، باعتماد الدولة </w:t>
      </w:r>
      <w:r w:rsidRPr="00F52BA7">
        <w:rPr>
          <w:sz w:val="30"/>
          <w:rtl/>
          <w:lang w:eastAsia="zh-TW"/>
        </w:rPr>
        <w:t xml:space="preserve">الطرف </w:t>
      </w:r>
      <w:r>
        <w:rPr>
          <w:rFonts w:hint="cs"/>
          <w:sz w:val="30"/>
          <w:rtl/>
          <w:lang w:eastAsia="zh-TW"/>
        </w:rPr>
        <w:t>’</w:t>
      </w:r>
      <w:r w:rsidRPr="00F52BA7">
        <w:rPr>
          <w:sz w:val="30"/>
          <w:rtl/>
          <w:lang w:eastAsia="zh-TW"/>
        </w:rPr>
        <w:t>استراتيجية التحقيق في جرائم الحرب</w:t>
      </w:r>
      <w:r>
        <w:rPr>
          <w:rFonts w:hint="cs"/>
          <w:sz w:val="30"/>
          <w:rtl/>
          <w:lang w:eastAsia="zh-TW"/>
        </w:rPr>
        <w:t>‘</w:t>
      </w:r>
      <w:r w:rsidRPr="00F52BA7">
        <w:rPr>
          <w:sz w:val="30"/>
          <w:rtl/>
          <w:lang w:eastAsia="zh-TW"/>
        </w:rPr>
        <w:t xml:space="preserve"> في أيار/مايو 2015 وإنشاء</w:t>
      </w:r>
      <w:r w:rsidRPr="008074C5">
        <w:rPr>
          <w:rtl/>
          <w:lang w:eastAsia="zh-TW"/>
        </w:rPr>
        <w:t xml:space="preserve"> هيئات متخصصة </w:t>
      </w:r>
      <w:r>
        <w:rPr>
          <w:rFonts w:hint="cs"/>
          <w:rtl/>
          <w:lang w:eastAsia="zh-TW"/>
        </w:rPr>
        <w:t>ل</w:t>
      </w:r>
      <w:r w:rsidRPr="008074C5">
        <w:rPr>
          <w:rtl/>
          <w:lang w:eastAsia="zh-TW"/>
        </w:rPr>
        <w:t xml:space="preserve">لتحقيق والمقاضاة في قضايا جرائم الحرب، مثل مكتب المدعي الخاص الجديد وإنشاء إدارة خاصة لجرائم الحرب في إطار محكمة بودغوريتسا العليا </w:t>
      </w:r>
      <w:r w:rsidRPr="00F52BA7">
        <w:rPr>
          <w:sz w:val="30"/>
          <w:rtl/>
          <w:lang w:eastAsia="zh-TW"/>
        </w:rPr>
        <w:t>(المواد 8 و12 و24).</w:t>
      </w:r>
    </w:p>
    <w:p w:rsidR="00180ADE" w:rsidRPr="00932F7B" w:rsidRDefault="00180ADE" w:rsidP="0047633C">
      <w:pPr>
        <w:pStyle w:val="SingleTxt"/>
        <w:rPr>
          <w:b/>
          <w:bCs/>
          <w:rtl/>
          <w:lang w:eastAsia="zh-TW"/>
        </w:rPr>
      </w:pPr>
      <w:r w:rsidRPr="00180ADE">
        <w:rPr>
          <w:rtl/>
          <w:lang w:eastAsia="zh-TW"/>
        </w:rPr>
        <w:t>١٧-</w:t>
      </w:r>
      <w:r w:rsidRPr="00180ADE">
        <w:rPr>
          <w:lang w:eastAsia="zh-TW"/>
        </w:rPr>
        <w:tab/>
      </w:r>
      <w:r w:rsidRPr="00932F7B">
        <w:rPr>
          <w:b/>
          <w:bCs/>
          <w:rtl/>
          <w:lang w:eastAsia="zh-TW"/>
        </w:rPr>
        <w:t>إن اللجنة، إذ تذكر بالط</w:t>
      </w:r>
      <w:r>
        <w:rPr>
          <w:rFonts w:hint="cs"/>
          <w:b/>
          <w:bCs/>
          <w:rtl/>
          <w:lang w:eastAsia="zh-TW"/>
        </w:rPr>
        <w:t>ا</w:t>
      </w:r>
      <w:r w:rsidRPr="00932F7B">
        <w:rPr>
          <w:b/>
          <w:bCs/>
          <w:rtl/>
          <w:lang w:eastAsia="zh-TW"/>
        </w:rPr>
        <w:t>ب</w:t>
      </w:r>
      <w:r>
        <w:rPr>
          <w:rFonts w:hint="cs"/>
          <w:b/>
          <w:bCs/>
          <w:rtl/>
          <w:lang w:eastAsia="zh-TW"/>
        </w:rPr>
        <w:t>ع</w:t>
      </w:r>
      <w:r w:rsidRPr="00932F7B">
        <w:rPr>
          <w:b/>
          <w:bCs/>
          <w:rtl/>
          <w:lang w:eastAsia="zh-TW"/>
        </w:rPr>
        <w:t xml:space="preserve"> المستمر لجريمة الاختفاء القسري، توصي الدولة الطرف بأن تحرص على إجراء تحقيقات دقيقة ونزيهة وسريعة في جميع حالات الاختفاء القسري التي قد يكون ارتكبها مسؤولون حكوميون </w:t>
      </w:r>
      <w:r>
        <w:rPr>
          <w:rFonts w:hint="cs"/>
          <w:b/>
          <w:bCs/>
          <w:rtl/>
          <w:lang w:eastAsia="zh-TW"/>
        </w:rPr>
        <w:t>أ</w:t>
      </w:r>
      <w:r w:rsidRPr="00932F7B">
        <w:rPr>
          <w:b/>
          <w:bCs/>
          <w:rtl/>
          <w:lang w:eastAsia="zh-TW"/>
        </w:rPr>
        <w:t>و</w:t>
      </w:r>
      <w:r>
        <w:rPr>
          <w:rFonts w:hint="cs"/>
          <w:b/>
          <w:bCs/>
          <w:rtl/>
          <w:lang w:eastAsia="zh-TW"/>
        </w:rPr>
        <w:t xml:space="preserve"> </w:t>
      </w:r>
      <w:r w:rsidRPr="00932F7B">
        <w:rPr>
          <w:b/>
          <w:bCs/>
          <w:rtl/>
          <w:lang w:eastAsia="zh-TW"/>
        </w:rPr>
        <w:t xml:space="preserve">أشخاص أو مجموعات من الأشخاص تصرفوا بإذن أو دعم منهم أو بموافقتهم في سياق النزاعات المسلحة في يوغوسلافيا </w:t>
      </w:r>
      <w:r>
        <w:rPr>
          <w:rFonts w:hint="cs"/>
          <w:b/>
          <w:bCs/>
          <w:rtl/>
          <w:lang w:eastAsia="zh-TW"/>
        </w:rPr>
        <w:t>السابقة</w:t>
      </w:r>
      <w:r w:rsidRPr="00932F7B">
        <w:rPr>
          <w:b/>
          <w:bCs/>
          <w:rtl/>
          <w:lang w:eastAsia="zh-TW"/>
        </w:rPr>
        <w:t>، وعلى معاقبة من ثبتت مسؤوليتهم، بمن فيهم القادة العسكريون وال</w:t>
      </w:r>
      <w:r>
        <w:rPr>
          <w:rFonts w:hint="cs"/>
          <w:b/>
          <w:bCs/>
          <w:rtl/>
          <w:lang w:eastAsia="zh-TW"/>
        </w:rPr>
        <w:t xml:space="preserve">رؤساء </w:t>
      </w:r>
      <w:r w:rsidRPr="00932F7B">
        <w:rPr>
          <w:b/>
          <w:bCs/>
          <w:rtl/>
          <w:lang w:eastAsia="zh-TW"/>
        </w:rPr>
        <w:t xml:space="preserve">المدنيون، العقوبة التي تتماشى وخطورة </w:t>
      </w:r>
      <w:r w:rsidRPr="00F52BA7">
        <w:rPr>
          <w:b/>
          <w:bCs/>
          <w:sz w:val="30"/>
          <w:rtl/>
          <w:lang w:eastAsia="zh-TW"/>
        </w:rPr>
        <w:t>أفعالهم</w:t>
      </w:r>
      <w:r w:rsidRPr="00932F7B">
        <w:rPr>
          <w:b/>
          <w:bCs/>
          <w:rtl/>
          <w:lang w:eastAsia="zh-TW"/>
        </w:rPr>
        <w:t>. وينبغي للدولة الطرف أيض</w:t>
      </w:r>
      <w:r w:rsidR="009A5375">
        <w:rPr>
          <w:b/>
          <w:bCs/>
          <w:rtl/>
          <w:lang w:eastAsia="zh-TW"/>
        </w:rPr>
        <w:t xml:space="preserve">اً </w:t>
      </w:r>
      <w:r w:rsidRPr="00932F7B">
        <w:rPr>
          <w:b/>
          <w:bCs/>
          <w:rtl/>
          <w:lang w:eastAsia="zh-TW"/>
        </w:rPr>
        <w:t xml:space="preserve">أن تتأكد من أن مكتب المدعي الخاص مختص في التحقيق والملاحقة في جميع قضايا الاختفاء القسري، بما فيها تلك التي تنص عليها </w:t>
      </w:r>
      <w:r w:rsidRPr="00F52BA7">
        <w:rPr>
          <w:b/>
          <w:bCs/>
          <w:sz w:val="30"/>
          <w:rtl/>
          <w:lang w:eastAsia="zh-TW"/>
        </w:rPr>
        <w:t>المادة 2 من الاتفاقية.</w:t>
      </w:r>
      <w:r w:rsidRPr="00932F7B">
        <w:rPr>
          <w:b/>
          <w:bCs/>
          <w:rtl/>
          <w:lang w:eastAsia="zh-TW"/>
        </w:rPr>
        <w:t xml:space="preserve"> وينبغي أيض</w:t>
      </w:r>
      <w:r w:rsidR="009A5375">
        <w:rPr>
          <w:b/>
          <w:bCs/>
          <w:rtl/>
          <w:lang w:eastAsia="zh-TW"/>
        </w:rPr>
        <w:t xml:space="preserve">اً </w:t>
      </w:r>
      <w:r w:rsidRPr="00932F7B">
        <w:rPr>
          <w:b/>
          <w:bCs/>
          <w:rtl/>
          <w:lang w:eastAsia="zh-TW"/>
        </w:rPr>
        <w:t>تقديم دورات تدريبية ملائمة لمكتب المدعي الخاص والسلطات المختصة الأخرى وإمدادهما بما يكفي من الموظفين ومن الموارد التقنية والمالية لأداء واجباتهما بسرعة وفاعلية.</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C156E9"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r w:rsidRPr="00C156E9">
        <w:rPr>
          <w:rtl/>
          <w:lang w:eastAsia="zh-TW"/>
        </w:rPr>
        <w:t>الإيقاف عن العمل</w:t>
      </w:r>
    </w:p>
    <w:p w:rsidR="00180ADE" w:rsidRPr="008074C5" w:rsidRDefault="00180ADE" w:rsidP="00180ADE">
      <w:pPr>
        <w:pStyle w:val="SingleTxt"/>
        <w:rPr>
          <w:rtl/>
          <w:lang w:eastAsia="zh-TW"/>
        </w:rPr>
      </w:pPr>
      <w:r w:rsidRPr="008074C5">
        <w:rPr>
          <w:rtl/>
          <w:lang w:eastAsia="zh-TW"/>
        </w:rPr>
        <w:t>١٨</w:t>
      </w:r>
      <w:r>
        <w:rPr>
          <w:rFonts w:hint="cs"/>
          <w:rtl/>
          <w:lang w:eastAsia="zh-TW"/>
        </w:rPr>
        <w:t>-</w:t>
      </w:r>
      <w:r>
        <w:rPr>
          <w:rFonts w:hint="cs"/>
          <w:rtl/>
          <w:lang w:eastAsia="zh-TW"/>
        </w:rPr>
        <w:tab/>
      </w:r>
      <w:r w:rsidRPr="008074C5">
        <w:rPr>
          <w:rtl/>
          <w:lang w:eastAsia="zh-TW"/>
        </w:rPr>
        <w:t>تحيط اللجنة علم</w:t>
      </w:r>
      <w:r w:rsidR="009A5375">
        <w:rPr>
          <w:rtl/>
          <w:lang w:eastAsia="zh-TW"/>
        </w:rPr>
        <w:t xml:space="preserve">اً </w:t>
      </w:r>
      <w:r w:rsidRPr="008074C5">
        <w:rPr>
          <w:rtl/>
          <w:lang w:eastAsia="zh-TW"/>
        </w:rPr>
        <w:t>بأنه يمكن إيقاف الأفراد المشتبه في ارتكابهم جرائم عن العمل مؤقت</w:t>
      </w:r>
      <w:r w:rsidR="009A5375">
        <w:rPr>
          <w:rtl/>
          <w:lang w:eastAsia="zh-TW"/>
        </w:rPr>
        <w:t xml:space="preserve">اً </w:t>
      </w:r>
      <w:r w:rsidRPr="008074C5">
        <w:rPr>
          <w:rtl/>
          <w:lang w:eastAsia="zh-TW"/>
        </w:rPr>
        <w:t>استناد</w:t>
      </w:r>
      <w:r w:rsidR="009A5375">
        <w:rPr>
          <w:rtl/>
          <w:lang w:eastAsia="zh-TW"/>
        </w:rPr>
        <w:t xml:space="preserve">اً </w:t>
      </w:r>
      <w:r w:rsidRPr="008074C5">
        <w:rPr>
          <w:rtl/>
          <w:lang w:eastAsia="zh-TW"/>
        </w:rPr>
        <w:t xml:space="preserve">إلى </w:t>
      </w:r>
      <w:r w:rsidRPr="00B837CA">
        <w:rPr>
          <w:sz w:val="30"/>
          <w:rtl/>
          <w:lang w:eastAsia="zh-TW"/>
        </w:rPr>
        <w:t>المادة</w:t>
      </w:r>
      <w:r w:rsidRPr="00E275A3">
        <w:rPr>
          <w:rtl/>
          <w:lang w:eastAsia="zh-TW"/>
        </w:rPr>
        <w:t xml:space="preserve"> </w:t>
      </w:r>
      <w:r w:rsidRPr="008074C5">
        <w:rPr>
          <w:rtl/>
          <w:lang w:eastAsia="zh-TW"/>
        </w:rPr>
        <w:t>130 من قانون العمل التي تنطبق بالتبعية على كل من موظفي الخدمة المدنية و</w:t>
      </w:r>
      <w:r>
        <w:rPr>
          <w:rFonts w:hint="cs"/>
          <w:rtl/>
          <w:lang w:eastAsia="zh-TW"/>
        </w:rPr>
        <w:t>المستخدمين</w:t>
      </w:r>
      <w:r w:rsidRPr="008074C5">
        <w:rPr>
          <w:rtl/>
          <w:lang w:eastAsia="zh-TW"/>
        </w:rPr>
        <w:t xml:space="preserve">. </w:t>
      </w:r>
      <w:r>
        <w:rPr>
          <w:rFonts w:hint="cs"/>
          <w:rtl/>
          <w:lang w:eastAsia="zh-TW"/>
        </w:rPr>
        <w:t>بيد</w:t>
      </w:r>
      <w:r w:rsidRPr="008074C5">
        <w:rPr>
          <w:rtl/>
          <w:lang w:eastAsia="zh-TW"/>
        </w:rPr>
        <w:t xml:space="preserve"> أن اللجنة تعرب عن أسفها لعدم وجود تشريع محدد ينص صراحة على أن يوق</w:t>
      </w:r>
      <w:r>
        <w:rPr>
          <w:rFonts w:hint="cs"/>
          <w:rtl/>
          <w:lang w:eastAsia="zh-TW"/>
        </w:rPr>
        <w:t>َ</w:t>
      </w:r>
      <w:r w:rsidRPr="008074C5">
        <w:rPr>
          <w:rtl/>
          <w:lang w:eastAsia="zh-TW"/>
        </w:rPr>
        <w:t>ف طوال مدة التحقيق أعوان الدولة المدنيون والعسكريون الذين يشتبه في ارتكابهم جريمة الاختفاء القسري (</w:t>
      </w:r>
      <w:r w:rsidRPr="00B837CA">
        <w:rPr>
          <w:sz w:val="30"/>
          <w:rtl/>
          <w:lang w:eastAsia="zh-TW"/>
        </w:rPr>
        <w:t>المادة</w:t>
      </w:r>
      <w:r w:rsidRPr="00E275A3">
        <w:rPr>
          <w:rtl/>
          <w:lang w:eastAsia="zh-TW"/>
        </w:rPr>
        <w:t xml:space="preserve"> </w:t>
      </w:r>
      <w:r w:rsidRPr="008074C5">
        <w:rPr>
          <w:rtl/>
          <w:lang w:eastAsia="zh-TW"/>
        </w:rPr>
        <w:t>12).</w:t>
      </w:r>
    </w:p>
    <w:p w:rsidR="00180ADE" w:rsidRPr="00932F7B" w:rsidRDefault="00180ADE" w:rsidP="00180ADE">
      <w:pPr>
        <w:pStyle w:val="SingleTxt"/>
        <w:rPr>
          <w:b/>
          <w:bCs/>
          <w:rtl/>
          <w:lang w:eastAsia="zh-TW"/>
        </w:rPr>
      </w:pPr>
      <w:r w:rsidRPr="00180ADE">
        <w:rPr>
          <w:rtl/>
          <w:lang w:eastAsia="zh-TW"/>
        </w:rPr>
        <w:t>١٩</w:t>
      </w:r>
      <w:r w:rsidRPr="00180ADE">
        <w:rPr>
          <w:rFonts w:hint="cs"/>
          <w:rtl/>
          <w:lang w:eastAsia="zh-TW"/>
        </w:rPr>
        <w:t>-</w:t>
      </w:r>
      <w:r w:rsidRPr="00180ADE">
        <w:rPr>
          <w:rFonts w:hint="cs"/>
          <w:rtl/>
          <w:lang w:eastAsia="zh-TW"/>
        </w:rPr>
        <w:tab/>
      </w:r>
      <w:r>
        <w:rPr>
          <w:rFonts w:hint="cs"/>
          <w:b/>
          <w:bCs/>
          <w:rtl/>
          <w:lang w:eastAsia="zh-TW"/>
        </w:rPr>
        <w:t xml:space="preserve">من أجل </w:t>
      </w:r>
      <w:r w:rsidRPr="00932F7B">
        <w:rPr>
          <w:b/>
          <w:bCs/>
          <w:rtl/>
          <w:lang w:eastAsia="zh-TW"/>
        </w:rPr>
        <w:t>تدعيم الإطار القانوني ال</w:t>
      </w:r>
      <w:r>
        <w:rPr>
          <w:rFonts w:hint="cs"/>
          <w:b/>
          <w:bCs/>
          <w:rtl/>
          <w:lang w:eastAsia="zh-TW"/>
        </w:rPr>
        <w:t>موجود</w:t>
      </w:r>
      <w:r w:rsidRPr="00932F7B">
        <w:rPr>
          <w:b/>
          <w:bCs/>
          <w:rtl/>
          <w:lang w:eastAsia="zh-TW"/>
        </w:rPr>
        <w:t xml:space="preserve"> و</w:t>
      </w:r>
      <w:r>
        <w:rPr>
          <w:rFonts w:hint="cs"/>
          <w:b/>
          <w:bCs/>
          <w:rtl/>
          <w:lang w:eastAsia="zh-TW"/>
        </w:rPr>
        <w:t xml:space="preserve">ضمان </w:t>
      </w:r>
      <w:r w:rsidRPr="00932F7B">
        <w:rPr>
          <w:b/>
          <w:bCs/>
          <w:rtl/>
          <w:lang w:eastAsia="zh-TW"/>
        </w:rPr>
        <w:t xml:space="preserve">تطبيق </w:t>
      </w:r>
      <w:r w:rsidRPr="00B837CA">
        <w:rPr>
          <w:b/>
          <w:bCs/>
          <w:sz w:val="30"/>
          <w:rtl/>
          <w:lang w:eastAsia="zh-TW"/>
        </w:rPr>
        <w:t>المادة</w:t>
      </w:r>
      <w:r w:rsidRPr="00E275A3">
        <w:rPr>
          <w:b/>
          <w:bCs/>
          <w:rtl/>
          <w:lang w:eastAsia="zh-TW"/>
        </w:rPr>
        <w:t xml:space="preserve"> </w:t>
      </w:r>
      <w:r w:rsidRPr="00932F7B">
        <w:rPr>
          <w:b/>
          <w:bCs/>
          <w:rtl/>
          <w:lang w:eastAsia="zh-TW"/>
        </w:rPr>
        <w:t>12(4</w:t>
      </w:r>
      <w:r w:rsidRPr="00B837CA">
        <w:rPr>
          <w:b/>
          <w:bCs/>
          <w:sz w:val="30"/>
          <w:rtl/>
          <w:lang w:eastAsia="zh-TW"/>
        </w:rPr>
        <w:t>) من الاتفاقية التطبيق المناسب</w:t>
      </w:r>
      <w:r>
        <w:rPr>
          <w:rFonts w:hint="cs"/>
          <w:b/>
          <w:bCs/>
          <w:sz w:val="30"/>
          <w:rtl/>
          <w:lang w:eastAsia="zh-TW"/>
        </w:rPr>
        <w:t xml:space="preserve">، </w:t>
      </w:r>
      <w:r w:rsidRPr="00932F7B">
        <w:rPr>
          <w:b/>
          <w:bCs/>
          <w:rtl/>
          <w:lang w:eastAsia="zh-TW"/>
        </w:rPr>
        <w:t>توصي اللجنة بأن تعتمد الدولة الطرف أحكام</w:t>
      </w:r>
      <w:r w:rsidR="009A5375">
        <w:rPr>
          <w:b/>
          <w:bCs/>
          <w:rtl/>
          <w:lang w:eastAsia="zh-TW"/>
        </w:rPr>
        <w:t xml:space="preserve">اً </w:t>
      </w:r>
      <w:r w:rsidRPr="00932F7B">
        <w:rPr>
          <w:b/>
          <w:bCs/>
          <w:rtl/>
          <w:lang w:eastAsia="zh-TW"/>
        </w:rPr>
        <w:t>قانونية واضحة تنص صراحة</w:t>
      </w:r>
      <w:r>
        <w:rPr>
          <w:rFonts w:hint="cs"/>
          <w:b/>
          <w:bCs/>
          <w:rtl/>
          <w:lang w:eastAsia="zh-TW"/>
        </w:rPr>
        <w:t xml:space="preserve"> </w:t>
      </w:r>
      <w:r w:rsidRPr="00932F7B">
        <w:rPr>
          <w:b/>
          <w:bCs/>
          <w:rtl/>
          <w:lang w:eastAsia="zh-TW"/>
        </w:rPr>
        <w:t>على ما يلي</w:t>
      </w:r>
      <w:r>
        <w:rPr>
          <w:rFonts w:hint="cs"/>
          <w:b/>
          <w:bCs/>
          <w:rtl/>
          <w:lang w:eastAsia="zh-TW"/>
        </w:rPr>
        <w:t>:</w:t>
      </w:r>
      <w:r w:rsidRPr="00932F7B">
        <w:rPr>
          <w:b/>
          <w:bCs/>
          <w:rtl/>
          <w:lang w:eastAsia="zh-TW"/>
        </w:rPr>
        <w:t xml:space="preserve"> (أ) </w:t>
      </w:r>
      <w:r>
        <w:rPr>
          <w:rFonts w:hint="cs"/>
          <w:b/>
          <w:bCs/>
          <w:rtl/>
          <w:lang w:eastAsia="zh-TW"/>
        </w:rPr>
        <w:t>إيقاف</w:t>
      </w:r>
      <w:r w:rsidRPr="00932F7B">
        <w:rPr>
          <w:b/>
          <w:bCs/>
          <w:rtl/>
          <w:lang w:eastAsia="zh-TW"/>
        </w:rPr>
        <w:t xml:space="preserve"> أعوان الدولة المدنيين والعسكريين الذين يشتبه في ارتكابهم جريمة الاختفاء القسري، وذلك طوال مدة التحقيق؛ (ب) </w:t>
      </w:r>
      <w:r>
        <w:rPr>
          <w:rFonts w:hint="cs"/>
          <w:b/>
          <w:bCs/>
          <w:rtl/>
          <w:lang w:eastAsia="zh-TW"/>
        </w:rPr>
        <w:t>و</w:t>
      </w:r>
      <w:r w:rsidRPr="00932F7B">
        <w:rPr>
          <w:b/>
          <w:bCs/>
          <w:rtl/>
          <w:lang w:eastAsia="zh-TW"/>
        </w:rPr>
        <w:t xml:space="preserve">إنشاء آلية تكفل استبعاد قوات إنفاذ القانون أو الأمن، مدنية كانت أو عسكرية، من المشاركة في التحقيق </w:t>
      </w:r>
      <w:r>
        <w:rPr>
          <w:rFonts w:hint="cs"/>
          <w:b/>
          <w:bCs/>
          <w:rtl/>
          <w:lang w:eastAsia="zh-TW"/>
        </w:rPr>
        <w:t xml:space="preserve">في </w:t>
      </w:r>
      <w:r>
        <w:rPr>
          <w:b/>
          <w:bCs/>
          <w:rtl/>
          <w:lang w:eastAsia="zh-TW"/>
        </w:rPr>
        <w:t xml:space="preserve">جريمة </w:t>
      </w:r>
      <w:r w:rsidRPr="00932F7B">
        <w:rPr>
          <w:b/>
          <w:bCs/>
          <w:rtl/>
          <w:lang w:eastAsia="zh-TW"/>
        </w:rPr>
        <w:t>اختفاء قسري</w:t>
      </w:r>
      <w:r>
        <w:rPr>
          <w:rFonts w:hint="cs"/>
          <w:b/>
          <w:bCs/>
          <w:rtl/>
          <w:lang w:eastAsia="zh-TW"/>
        </w:rPr>
        <w:t xml:space="preserve"> </w:t>
      </w:r>
      <w:r w:rsidRPr="00932F7B">
        <w:rPr>
          <w:b/>
          <w:bCs/>
          <w:rtl/>
          <w:lang w:eastAsia="zh-TW"/>
        </w:rPr>
        <w:t xml:space="preserve">يُشتبه في ارتكاب عناصرها </w:t>
      </w:r>
      <w:r>
        <w:rPr>
          <w:rFonts w:hint="cs"/>
          <w:b/>
          <w:bCs/>
          <w:rtl/>
          <w:lang w:eastAsia="zh-TW"/>
        </w:rPr>
        <w:t>لها</w:t>
      </w:r>
      <w:r w:rsidRPr="00932F7B">
        <w:rPr>
          <w:b/>
          <w:bCs/>
          <w:rtl/>
          <w:lang w:eastAsia="zh-TW"/>
        </w:rPr>
        <w:t>.</w:t>
      </w:r>
    </w:p>
    <w:p w:rsidR="006A360D" w:rsidRPr="006A360D" w:rsidRDefault="006A360D" w:rsidP="006A360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603FF5"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r w:rsidRPr="00603FF5">
        <w:rPr>
          <w:rtl/>
          <w:lang w:eastAsia="zh-TW"/>
        </w:rPr>
        <w:t>حماية المشاركين في التحقيق</w:t>
      </w:r>
    </w:p>
    <w:p w:rsidR="00180ADE" w:rsidRPr="00603FF5" w:rsidRDefault="00180ADE" w:rsidP="00180ADE">
      <w:pPr>
        <w:pStyle w:val="SingleTxt"/>
        <w:rPr>
          <w:sz w:val="30"/>
          <w:rtl/>
          <w:lang w:eastAsia="zh-TW"/>
        </w:rPr>
      </w:pPr>
      <w:r w:rsidRPr="008074C5">
        <w:rPr>
          <w:rtl/>
          <w:lang w:eastAsia="zh-TW"/>
        </w:rPr>
        <w:t>٢٠</w:t>
      </w:r>
      <w:r>
        <w:rPr>
          <w:rFonts w:hint="cs"/>
          <w:rtl/>
          <w:lang w:eastAsia="zh-TW"/>
        </w:rPr>
        <w:t>-</w:t>
      </w:r>
      <w:r>
        <w:rPr>
          <w:rFonts w:hint="cs"/>
          <w:rtl/>
          <w:lang w:eastAsia="zh-TW"/>
        </w:rPr>
        <w:tab/>
      </w:r>
      <w:r w:rsidRPr="008074C5">
        <w:rPr>
          <w:rtl/>
          <w:lang w:eastAsia="zh-TW"/>
        </w:rPr>
        <w:t xml:space="preserve">ترحب اللجنة بالتعديلات التي أدخلت على قانون حماية الشهود الذي اعتمد في </w:t>
      </w:r>
      <w:r w:rsidRPr="00B837CA">
        <w:rPr>
          <w:sz w:val="30"/>
          <w:rtl/>
          <w:lang w:eastAsia="zh-TW"/>
        </w:rPr>
        <w:t>حزيران/يونيه 2014 والذي</w:t>
      </w:r>
      <w:r w:rsidRPr="008074C5">
        <w:rPr>
          <w:rtl/>
          <w:lang w:eastAsia="zh-TW"/>
        </w:rPr>
        <w:t xml:space="preserve"> يهدف إلى تحسين نظام حماية الشهود في الدولة </w:t>
      </w:r>
      <w:r w:rsidRPr="00B837CA">
        <w:rPr>
          <w:sz w:val="30"/>
          <w:rtl/>
          <w:lang w:eastAsia="zh-TW"/>
        </w:rPr>
        <w:t>الطرف</w:t>
      </w:r>
      <w:r w:rsidRPr="008074C5">
        <w:rPr>
          <w:rtl/>
          <w:lang w:eastAsia="zh-TW"/>
        </w:rPr>
        <w:t>. لكنها تؤيد ما أعربت عنه لجنة مناهضة التعذيب (</w:t>
      </w:r>
      <w:r w:rsidRPr="00066CEB">
        <w:rPr>
          <w:sz w:val="30"/>
          <w:rtl/>
          <w:lang w:eastAsia="zh-TW"/>
        </w:rPr>
        <w:t>انظر</w:t>
      </w:r>
      <w:r w:rsidRPr="00E275A3">
        <w:rPr>
          <w:rtl/>
          <w:lang w:eastAsia="zh-TW"/>
        </w:rPr>
        <w:t xml:space="preserve"> </w:t>
      </w:r>
      <w:r w:rsidRPr="00E275A3">
        <w:rPr>
          <w:lang w:eastAsia="zh-TW"/>
        </w:rPr>
        <w:t>CAT/C/MNE/CO/2</w:t>
      </w:r>
      <w:r w:rsidRPr="00E275A3">
        <w:rPr>
          <w:rtl/>
          <w:lang w:eastAsia="zh-TW"/>
        </w:rPr>
        <w:t xml:space="preserve">، </w:t>
      </w:r>
      <w:r w:rsidRPr="00B837CA">
        <w:rPr>
          <w:sz w:val="30"/>
          <w:rtl/>
          <w:lang w:eastAsia="zh-TW"/>
        </w:rPr>
        <w:t>الفقرة</w:t>
      </w:r>
      <w:r w:rsidRPr="00E275A3">
        <w:rPr>
          <w:rtl/>
          <w:lang w:eastAsia="zh-TW"/>
        </w:rPr>
        <w:t xml:space="preserve"> </w:t>
      </w:r>
      <w:r w:rsidRPr="008074C5">
        <w:rPr>
          <w:rtl/>
          <w:lang w:eastAsia="zh-TW"/>
        </w:rPr>
        <w:t xml:space="preserve">15) </w:t>
      </w:r>
      <w:r w:rsidRPr="00603FF5">
        <w:rPr>
          <w:sz w:val="30"/>
          <w:rtl/>
          <w:lang w:eastAsia="zh-TW"/>
        </w:rPr>
        <w:t>من قلق إزاء عدم وجود تدابير فعالة تحمي الضحايا والشهود من سوء المعاملة أو التخويف نتيجة تقديم شكاوى أو أدلة (المادتان 12 و18).</w:t>
      </w:r>
    </w:p>
    <w:p w:rsidR="00180ADE" w:rsidRPr="00932F7B" w:rsidRDefault="00180ADE" w:rsidP="00180ADE">
      <w:pPr>
        <w:pStyle w:val="SingleTxt"/>
        <w:rPr>
          <w:b/>
          <w:bCs/>
          <w:rtl/>
          <w:lang w:eastAsia="zh-TW"/>
        </w:rPr>
      </w:pPr>
      <w:r w:rsidRPr="00180ADE">
        <w:rPr>
          <w:rtl/>
          <w:lang w:eastAsia="zh-TW"/>
        </w:rPr>
        <w:t>٢١</w:t>
      </w:r>
      <w:r w:rsidRPr="00180ADE">
        <w:rPr>
          <w:rFonts w:hint="cs"/>
          <w:rtl/>
          <w:lang w:eastAsia="zh-TW"/>
        </w:rPr>
        <w:t>-</w:t>
      </w:r>
      <w:r w:rsidRPr="00932F7B">
        <w:rPr>
          <w:rFonts w:hint="cs"/>
          <w:b/>
          <w:bCs/>
          <w:rtl/>
          <w:lang w:eastAsia="zh-TW"/>
        </w:rPr>
        <w:tab/>
      </w:r>
      <w:r w:rsidRPr="00932F7B">
        <w:rPr>
          <w:b/>
          <w:bCs/>
          <w:rtl/>
          <w:lang w:eastAsia="zh-TW"/>
        </w:rPr>
        <w:t>توصي اللجنة الدولة الطرف بأن تحرص على تنفيذ تدابير الحماية القائمة بفعالية وجعلها تنطبق على جميع من تشير إليهم الماد</w:t>
      </w:r>
      <w:r w:rsidRPr="00066CEB">
        <w:rPr>
          <w:b/>
          <w:bCs/>
          <w:sz w:val="30"/>
          <w:rtl/>
          <w:lang w:eastAsia="zh-TW"/>
        </w:rPr>
        <w:t>ة</w:t>
      </w:r>
      <w:r w:rsidRPr="00E275A3">
        <w:rPr>
          <w:b/>
          <w:bCs/>
          <w:rtl/>
          <w:lang w:eastAsia="zh-TW"/>
        </w:rPr>
        <w:t xml:space="preserve"> </w:t>
      </w:r>
      <w:r w:rsidRPr="00932F7B">
        <w:rPr>
          <w:b/>
          <w:bCs/>
          <w:rtl/>
          <w:lang w:eastAsia="zh-TW"/>
        </w:rPr>
        <w:t xml:space="preserve">12(1) </w:t>
      </w:r>
      <w:r w:rsidRPr="00B837CA">
        <w:rPr>
          <w:b/>
          <w:bCs/>
          <w:sz w:val="30"/>
          <w:rtl/>
          <w:lang w:eastAsia="zh-TW"/>
        </w:rPr>
        <w:t>من الاتفاقية.</w:t>
      </w:r>
      <w:r w:rsidRPr="00932F7B">
        <w:rPr>
          <w:b/>
          <w:bCs/>
          <w:rtl/>
          <w:lang w:eastAsia="zh-TW"/>
        </w:rPr>
        <w:t xml:space="preserve"> وتوصي</w:t>
      </w:r>
      <w:r>
        <w:rPr>
          <w:rFonts w:hint="cs"/>
          <w:b/>
          <w:bCs/>
          <w:rtl/>
          <w:lang w:eastAsia="zh-TW"/>
        </w:rPr>
        <w:t>ها</w:t>
      </w:r>
      <w:r w:rsidRPr="00932F7B">
        <w:rPr>
          <w:b/>
          <w:bCs/>
          <w:rtl/>
          <w:lang w:eastAsia="zh-TW"/>
        </w:rPr>
        <w:t xml:space="preserve"> أيض</w:t>
      </w:r>
      <w:r w:rsidR="009A5375">
        <w:rPr>
          <w:b/>
          <w:bCs/>
          <w:rtl/>
          <w:lang w:eastAsia="zh-TW"/>
        </w:rPr>
        <w:t xml:space="preserve">اً </w:t>
      </w:r>
      <w:r w:rsidRPr="00932F7B">
        <w:rPr>
          <w:b/>
          <w:bCs/>
          <w:rtl/>
          <w:lang w:eastAsia="zh-TW"/>
        </w:rPr>
        <w:t>ب</w:t>
      </w:r>
      <w:r>
        <w:rPr>
          <w:rFonts w:hint="cs"/>
          <w:b/>
          <w:bCs/>
          <w:rtl/>
          <w:lang w:eastAsia="zh-TW"/>
        </w:rPr>
        <w:t xml:space="preserve">ضمان </w:t>
      </w:r>
      <w:r w:rsidRPr="00932F7B">
        <w:rPr>
          <w:b/>
          <w:bCs/>
          <w:rtl/>
          <w:lang w:eastAsia="zh-TW"/>
        </w:rPr>
        <w:t>التحقيق بسرعة وشمولية ونزاهة في جميع الادعاءات المحتملة عن تهديد الشهود في إطار محاكمات تتعلق بجرائم حرب أو تخويفهم، حتى عند عدم تقديم أي شكوى رسمية، ومقاضاة الجناة المزعومين، وإنزال العقوبة المناسبة بهم عند ثبوت إدانتهم.</w:t>
      </w: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4C0CE5"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C0CE5">
        <w:rPr>
          <w:rFonts w:hint="cs"/>
          <w:rtl/>
          <w:lang w:eastAsia="zh-TW"/>
        </w:rPr>
        <w:tab/>
      </w:r>
      <w:r w:rsidRPr="004C0CE5">
        <w:rPr>
          <w:rFonts w:hint="cs"/>
          <w:rtl/>
          <w:lang w:eastAsia="zh-TW"/>
        </w:rPr>
        <w:tab/>
      </w:r>
      <w:dir w:val="rtl">
        <w:r w:rsidRPr="004C0CE5">
          <w:rPr>
            <w:rtl/>
            <w:lang w:eastAsia="zh-TW"/>
          </w:rPr>
          <w:t>تدابير من</w:t>
        </w:r>
        <w:r>
          <w:rPr>
            <w:rFonts w:hint="cs"/>
            <w:rtl/>
            <w:lang w:eastAsia="zh-TW"/>
          </w:rPr>
          <w:t>ع حالات</w:t>
        </w:r>
        <w:r w:rsidRPr="004C0CE5">
          <w:rPr>
            <w:rtl/>
            <w:lang w:eastAsia="zh-TW"/>
          </w:rPr>
          <w:t xml:space="preserve"> الاختفاء القسري (المواد 16-23)</w:t>
        </w:r>
        <w:r>
          <w:t>‬</w:t>
        </w:r>
        <w:r w:rsidR="0047633C">
          <w:t>‬</w:t>
        </w:r>
        <w:r w:rsidR="00C441C5">
          <w:t>‬</w:t>
        </w:r>
      </w:di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4C0CE5"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C0CE5">
        <w:rPr>
          <w:rtl/>
          <w:lang w:eastAsia="zh-TW"/>
        </w:rPr>
        <w:tab/>
      </w:r>
      <w:r w:rsidRPr="004C0CE5">
        <w:rPr>
          <w:rtl/>
          <w:lang w:eastAsia="zh-TW"/>
        </w:rPr>
        <w:tab/>
        <w:t>عدم الإعادة القسرية</w:t>
      </w:r>
    </w:p>
    <w:p w:rsidR="00180ADE" w:rsidRPr="008074C5" w:rsidRDefault="00180ADE" w:rsidP="00180ADE">
      <w:pPr>
        <w:pStyle w:val="SingleTxt"/>
        <w:rPr>
          <w:rtl/>
          <w:lang w:eastAsia="zh-TW"/>
        </w:rPr>
      </w:pPr>
      <w:r w:rsidRPr="008074C5">
        <w:rPr>
          <w:rtl/>
          <w:lang w:eastAsia="zh-TW"/>
        </w:rPr>
        <w:t>٢٢</w:t>
      </w:r>
      <w:r>
        <w:rPr>
          <w:rFonts w:hint="cs"/>
          <w:rtl/>
          <w:lang w:eastAsia="zh-TW"/>
        </w:rPr>
        <w:t>-</w:t>
      </w:r>
      <w:r>
        <w:rPr>
          <w:rFonts w:hint="cs"/>
          <w:rtl/>
          <w:lang w:eastAsia="zh-TW"/>
        </w:rPr>
        <w:tab/>
      </w:r>
      <w:r>
        <w:rPr>
          <w:rtl/>
          <w:lang w:eastAsia="zh-TW"/>
        </w:rPr>
        <w:t>ترحب اللجنة ب</w:t>
      </w:r>
      <w:r>
        <w:rPr>
          <w:rFonts w:hint="cs"/>
          <w:rtl/>
          <w:lang w:eastAsia="zh-TW"/>
        </w:rPr>
        <w:t xml:space="preserve">كون الطعن يؤدي إلى </w:t>
      </w:r>
      <w:r>
        <w:rPr>
          <w:rtl/>
          <w:lang w:eastAsia="zh-TW"/>
        </w:rPr>
        <w:t xml:space="preserve">تأجيل تنفيذ </w:t>
      </w:r>
      <w:r>
        <w:rPr>
          <w:rFonts w:hint="cs"/>
          <w:rtl/>
          <w:lang w:eastAsia="zh-TW"/>
        </w:rPr>
        <w:t>أوامر</w:t>
      </w:r>
      <w:r w:rsidRPr="008074C5">
        <w:rPr>
          <w:rtl/>
          <w:lang w:eastAsia="zh-TW"/>
        </w:rPr>
        <w:t xml:space="preserve"> تسليم</w:t>
      </w:r>
      <w:r>
        <w:rPr>
          <w:rFonts w:hint="cs"/>
          <w:rtl/>
          <w:lang w:eastAsia="zh-TW"/>
        </w:rPr>
        <w:t xml:space="preserve"> المطلوبين</w:t>
      </w:r>
      <w:r w:rsidRPr="008074C5">
        <w:rPr>
          <w:rtl/>
          <w:lang w:eastAsia="zh-TW"/>
        </w:rPr>
        <w:t xml:space="preserve">، لكنها تشير إلى أنها لم تتلق أي معلومات في هذا الصدد </w:t>
      </w:r>
      <w:r>
        <w:rPr>
          <w:rFonts w:hint="cs"/>
          <w:rtl/>
          <w:lang w:eastAsia="zh-TW"/>
        </w:rPr>
        <w:t>بشأن</w:t>
      </w:r>
      <w:r w:rsidRPr="008074C5">
        <w:rPr>
          <w:rtl/>
          <w:lang w:eastAsia="zh-TW"/>
        </w:rPr>
        <w:t xml:space="preserve"> قرارات الإبعاد أو الطر</w:t>
      </w:r>
      <w:r w:rsidRPr="00066CEB">
        <w:rPr>
          <w:sz w:val="30"/>
          <w:rtl/>
          <w:lang w:eastAsia="zh-TW"/>
        </w:rPr>
        <w:t>د</w:t>
      </w:r>
      <w:r w:rsidRPr="008074C5">
        <w:rPr>
          <w:rtl/>
          <w:lang w:eastAsia="zh-TW"/>
        </w:rPr>
        <w:t>. وتشير أيض</w:t>
      </w:r>
      <w:r w:rsidR="009A5375">
        <w:rPr>
          <w:rtl/>
          <w:lang w:eastAsia="zh-TW"/>
        </w:rPr>
        <w:t xml:space="preserve">اً </w:t>
      </w:r>
      <w:r w:rsidRPr="008074C5">
        <w:rPr>
          <w:rtl/>
          <w:lang w:eastAsia="zh-TW"/>
        </w:rPr>
        <w:t>إلى أنها لم تتلق معلومات عن المعايير المطبقة في إطار إجراءات الطرد أو الإعادة أو الت</w:t>
      </w:r>
      <w:r>
        <w:rPr>
          <w:rFonts w:hint="cs"/>
          <w:rtl/>
          <w:lang w:eastAsia="zh-TW"/>
        </w:rPr>
        <w:t xml:space="preserve">خلي عن المطلوبين </w:t>
      </w:r>
      <w:r w:rsidRPr="008074C5">
        <w:rPr>
          <w:rtl/>
          <w:lang w:eastAsia="zh-TW"/>
        </w:rPr>
        <w:t>أو</w:t>
      </w:r>
      <w:r>
        <w:rPr>
          <w:rFonts w:hint="cs"/>
          <w:rtl/>
          <w:lang w:eastAsia="zh-TW"/>
        </w:rPr>
        <w:t xml:space="preserve"> </w:t>
      </w:r>
      <w:r w:rsidRPr="008074C5">
        <w:rPr>
          <w:rtl/>
          <w:lang w:eastAsia="zh-TW"/>
        </w:rPr>
        <w:t>تسليم</w:t>
      </w:r>
      <w:r>
        <w:rPr>
          <w:rFonts w:hint="cs"/>
          <w:rtl/>
          <w:lang w:eastAsia="zh-TW"/>
        </w:rPr>
        <w:t>هم</w:t>
      </w:r>
      <w:r w:rsidRPr="008074C5">
        <w:rPr>
          <w:rtl/>
          <w:lang w:eastAsia="zh-TW"/>
        </w:rPr>
        <w:t xml:space="preserve"> أو عما إذا كانت إجراءات الطعن في رفض طلبات اللجوء تنص على استعراض الوقائع من حيث المضمو</w:t>
      </w:r>
      <w:r w:rsidRPr="00E275A3">
        <w:rPr>
          <w:rtl/>
          <w:lang w:eastAsia="zh-TW"/>
        </w:rPr>
        <w:t>ن</w:t>
      </w:r>
      <w:r w:rsidRPr="008074C5">
        <w:rPr>
          <w:rtl/>
          <w:lang w:eastAsia="zh-TW"/>
        </w:rPr>
        <w:t xml:space="preserve">. وإضافةً إلى ذلك، تلاحظ اللجنة أن القانون المحلي لا ينص على حظر قانوني محدد للإعادة القسرية متى وجدت أسباب وجيهة تدعو إلى الاعتقاد </w:t>
      </w:r>
      <w:r>
        <w:rPr>
          <w:rFonts w:hint="cs"/>
          <w:rtl/>
          <w:lang w:eastAsia="zh-TW"/>
        </w:rPr>
        <w:t>ب</w:t>
      </w:r>
      <w:r>
        <w:rPr>
          <w:rtl/>
          <w:lang w:eastAsia="zh-TW"/>
        </w:rPr>
        <w:t>أن الشخص المعني قد ي</w:t>
      </w:r>
      <w:r w:rsidRPr="008074C5">
        <w:rPr>
          <w:rtl/>
          <w:lang w:eastAsia="zh-TW"/>
        </w:rPr>
        <w:t>تعرض للاختفاء القسري (</w:t>
      </w:r>
      <w:r w:rsidRPr="0038194D">
        <w:rPr>
          <w:sz w:val="30"/>
          <w:rtl/>
          <w:lang w:eastAsia="zh-TW"/>
        </w:rPr>
        <w:t>المادة</w:t>
      </w:r>
      <w:r w:rsidRPr="00E275A3">
        <w:rPr>
          <w:rtl/>
          <w:lang w:eastAsia="zh-TW"/>
        </w:rPr>
        <w:t xml:space="preserve"> </w:t>
      </w:r>
      <w:r w:rsidRPr="008074C5">
        <w:rPr>
          <w:rtl/>
          <w:lang w:eastAsia="zh-TW"/>
        </w:rPr>
        <w:t>16).</w:t>
      </w:r>
    </w:p>
    <w:p w:rsidR="00180ADE" w:rsidRPr="00932F7B" w:rsidRDefault="00180ADE" w:rsidP="00180ADE">
      <w:pPr>
        <w:pStyle w:val="SingleTxt"/>
        <w:rPr>
          <w:b/>
          <w:bCs/>
          <w:rtl/>
          <w:lang w:eastAsia="zh-TW"/>
        </w:rPr>
      </w:pPr>
      <w:r w:rsidRPr="00180ADE">
        <w:rPr>
          <w:rtl/>
          <w:lang w:eastAsia="zh-TW"/>
        </w:rPr>
        <w:t>٢٣</w:t>
      </w:r>
      <w:r w:rsidRPr="00180ADE">
        <w:rPr>
          <w:rFonts w:hint="cs"/>
          <w:rtl/>
          <w:lang w:eastAsia="zh-TW"/>
        </w:rPr>
        <w:t>-</w:t>
      </w:r>
      <w:r w:rsidRPr="00932F7B">
        <w:rPr>
          <w:rFonts w:hint="cs"/>
          <w:b/>
          <w:bCs/>
          <w:rtl/>
          <w:lang w:eastAsia="zh-TW"/>
        </w:rPr>
        <w:tab/>
      </w:r>
      <w:r w:rsidRPr="00932F7B">
        <w:rPr>
          <w:b/>
          <w:bCs/>
          <w:rtl/>
          <w:lang w:eastAsia="zh-TW"/>
        </w:rPr>
        <w:t xml:space="preserve">ينبغي أن تتأكد الدولة الطرف من أن إجراءات الطعن </w:t>
      </w:r>
      <w:r>
        <w:rPr>
          <w:rFonts w:hint="cs"/>
          <w:b/>
          <w:bCs/>
          <w:rtl/>
          <w:lang w:eastAsia="zh-TW"/>
        </w:rPr>
        <w:t xml:space="preserve">في تسليم المطلوبين </w:t>
      </w:r>
      <w:r w:rsidRPr="00932F7B">
        <w:rPr>
          <w:b/>
          <w:bCs/>
          <w:rtl/>
          <w:lang w:eastAsia="zh-TW"/>
        </w:rPr>
        <w:t>تنطبق أيض</w:t>
      </w:r>
      <w:r w:rsidR="009A5375">
        <w:rPr>
          <w:b/>
          <w:bCs/>
          <w:rtl/>
          <w:lang w:eastAsia="zh-TW"/>
        </w:rPr>
        <w:t xml:space="preserve">اً </w:t>
      </w:r>
      <w:r w:rsidRPr="00932F7B">
        <w:rPr>
          <w:b/>
          <w:bCs/>
          <w:rtl/>
          <w:lang w:eastAsia="zh-TW"/>
        </w:rPr>
        <w:t xml:space="preserve">على حالات الإبعاد </w:t>
      </w:r>
      <w:r w:rsidRPr="0038194D">
        <w:rPr>
          <w:b/>
          <w:bCs/>
          <w:sz w:val="30"/>
          <w:rtl/>
          <w:lang w:eastAsia="zh-TW"/>
        </w:rPr>
        <w:t>أو الطر</w:t>
      </w:r>
      <w:r>
        <w:rPr>
          <w:b/>
          <w:bCs/>
          <w:sz w:val="30"/>
          <w:rtl/>
          <w:lang w:eastAsia="zh-TW"/>
        </w:rPr>
        <w:t>د</w:t>
      </w:r>
      <w:r>
        <w:rPr>
          <w:rFonts w:hint="cs"/>
          <w:b/>
          <w:bCs/>
          <w:sz w:val="30"/>
          <w:rtl/>
          <w:lang w:eastAsia="zh-TW"/>
        </w:rPr>
        <w:t>،</w:t>
      </w:r>
      <w:r w:rsidRPr="00932F7B">
        <w:rPr>
          <w:b/>
          <w:bCs/>
          <w:rtl/>
          <w:lang w:eastAsia="zh-TW"/>
        </w:rPr>
        <w:t xml:space="preserve"> </w:t>
      </w:r>
      <w:r>
        <w:rPr>
          <w:rFonts w:hint="cs"/>
          <w:b/>
          <w:bCs/>
          <w:rtl/>
          <w:lang w:eastAsia="zh-TW"/>
        </w:rPr>
        <w:t>و</w:t>
      </w:r>
      <w:r w:rsidRPr="00932F7B">
        <w:rPr>
          <w:b/>
          <w:bCs/>
          <w:rtl/>
          <w:lang w:eastAsia="zh-TW"/>
        </w:rPr>
        <w:t>أن تنظر في إدراج نص قانوني في تشريعاتها المحلية يحظر صراحةً تنفيذ عمليات الطرد أو الإعادة أو الت</w:t>
      </w:r>
      <w:r>
        <w:rPr>
          <w:rFonts w:hint="cs"/>
          <w:b/>
          <w:bCs/>
          <w:rtl/>
          <w:lang w:eastAsia="zh-TW"/>
        </w:rPr>
        <w:t>خلي عن المطلوبين</w:t>
      </w:r>
      <w:r w:rsidRPr="00932F7B">
        <w:rPr>
          <w:b/>
          <w:bCs/>
          <w:rtl/>
          <w:lang w:eastAsia="zh-TW"/>
        </w:rPr>
        <w:t xml:space="preserve"> أو تسليم</w:t>
      </w:r>
      <w:r>
        <w:rPr>
          <w:rFonts w:hint="cs"/>
          <w:b/>
          <w:bCs/>
          <w:rtl/>
          <w:lang w:eastAsia="zh-TW"/>
        </w:rPr>
        <w:t>هم</w:t>
      </w:r>
      <w:r w:rsidRPr="00932F7B">
        <w:rPr>
          <w:b/>
          <w:bCs/>
          <w:rtl/>
          <w:lang w:eastAsia="zh-TW"/>
        </w:rPr>
        <w:t xml:space="preserve"> متى وُجدت أسباب وجيهة تحمل على الاعتقاد </w:t>
      </w:r>
      <w:r>
        <w:rPr>
          <w:b/>
          <w:bCs/>
          <w:rtl/>
          <w:lang w:eastAsia="zh-TW"/>
        </w:rPr>
        <w:t>بأن الشخص المعني قد ي</w:t>
      </w:r>
      <w:r w:rsidRPr="00932F7B">
        <w:rPr>
          <w:b/>
          <w:bCs/>
          <w:rtl/>
          <w:lang w:eastAsia="zh-TW"/>
        </w:rPr>
        <w:t>تعرض للاختفاء القسري.</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8074C5"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dir w:val="rtl">
        <w:r w:rsidRPr="00443E71">
          <w:rPr>
            <w:rtl/>
            <w:lang w:eastAsia="zh-TW"/>
          </w:rPr>
          <w:t>الضمانات القانونية الأساسية</w:t>
        </w:r>
        <w:r w:rsidRPr="00180ADE">
          <w:rPr>
            <w:rFonts w:hint="cs"/>
            <w:rtl/>
            <w:lang w:eastAsia="zh-TW"/>
          </w:rPr>
          <w:t>‬</w:t>
        </w:r>
        <w:r w:rsidRPr="00E275A3">
          <w:rPr>
            <w:lang w:eastAsia="zh-TW"/>
          </w:rPr>
          <w:t>‬</w:t>
        </w:r>
        <w:r>
          <w:rPr>
            <w:lang w:eastAsia="zh-TW"/>
          </w:rPr>
          <w:t>‬</w:t>
        </w:r>
        <w:r w:rsidR="0047633C">
          <w:t>‬</w:t>
        </w:r>
        <w:r w:rsidR="00C441C5">
          <w:t>‬</w:t>
        </w:r>
      </w:dir>
    </w:p>
    <w:p w:rsidR="00180ADE" w:rsidRPr="008074C5" w:rsidRDefault="00180ADE" w:rsidP="00180ADE">
      <w:pPr>
        <w:pStyle w:val="SingleTxt"/>
        <w:rPr>
          <w:rtl/>
          <w:lang w:eastAsia="zh-TW"/>
        </w:rPr>
      </w:pPr>
      <w:r w:rsidRPr="008074C5">
        <w:rPr>
          <w:rtl/>
          <w:lang w:eastAsia="zh-TW"/>
        </w:rPr>
        <w:t>٢٤</w:t>
      </w:r>
      <w:r>
        <w:rPr>
          <w:rFonts w:hint="cs"/>
          <w:rtl/>
          <w:lang w:eastAsia="zh-TW"/>
        </w:rPr>
        <w:t>-</w:t>
      </w:r>
      <w:r>
        <w:rPr>
          <w:rFonts w:hint="cs"/>
          <w:rtl/>
          <w:lang w:eastAsia="zh-TW"/>
        </w:rPr>
        <w:tab/>
      </w:r>
      <w:r w:rsidRPr="008074C5">
        <w:rPr>
          <w:rtl/>
          <w:lang w:eastAsia="zh-TW"/>
        </w:rPr>
        <w:t>ترحب اللجنة بتعديل قانون الإجراءات الجنائية الذي</w:t>
      </w:r>
      <w:r>
        <w:rPr>
          <w:rtl/>
          <w:lang w:eastAsia="zh-TW"/>
        </w:rPr>
        <w:t xml:space="preserve"> ينص الآن على حق من سُلبت حريت</w:t>
      </w:r>
      <w:r>
        <w:rPr>
          <w:rFonts w:hint="cs"/>
          <w:rtl/>
          <w:lang w:eastAsia="zh-TW"/>
        </w:rPr>
        <w:t>ه</w:t>
      </w:r>
      <w:r w:rsidRPr="008074C5">
        <w:rPr>
          <w:rtl/>
          <w:lang w:eastAsia="zh-TW"/>
        </w:rPr>
        <w:t xml:space="preserve"> في أن يبلَّغ </w:t>
      </w:r>
      <w:r>
        <w:rPr>
          <w:rFonts w:hint="cs"/>
          <w:rtl/>
          <w:lang w:eastAsia="zh-TW"/>
        </w:rPr>
        <w:t xml:space="preserve">عن حالته </w:t>
      </w:r>
      <w:r w:rsidRPr="007D5093">
        <w:rPr>
          <w:sz w:val="30"/>
          <w:rtl/>
          <w:lang w:eastAsia="zh-TW"/>
        </w:rPr>
        <w:t>"على الفور" شخص</w:t>
      </w:r>
      <w:r>
        <w:rPr>
          <w:rFonts w:hint="cs"/>
          <w:sz w:val="30"/>
          <w:rtl/>
          <w:lang w:eastAsia="zh-TW"/>
        </w:rPr>
        <w:t>ٌ</w:t>
      </w:r>
      <w:r>
        <w:rPr>
          <w:sz w:val="30"/>
          <w:rtl/>
          <w:lang w:eastAsia="zh-TW"/>
        </w:rPr>
        <w:t xml:space="preserve"> يختار</w:t>
      </w:r>
      <w:r>
        <w:rPr>
          <w:rFonts w:hint="cs"/>
          <w:sz w:val="30"/>
          <w:rtl/>
          <w:lang w:eastAsia="zh-TW"/>
        </w:rPr>
        <w:t>ه</w:t>
      </w:r>
      <w:r w:rsidRPr="007D5093">
        <w:rPr>
          <w:sz w:val="30"/>
          <w:rtl/>
          <w:lang w:eastAsia="zh-TW"/>
        </w:rPr>
        <w:t>.</w:t>
      </w:r>
      <w:r w:rsidRPr="008074C5">
        <w:rPr>
          <w:rtl/>
          <w:lang w:eastAsia="zh-TW"/>
        </w:rPr>
        <w:t xml:space="preserve"> لكنها تؤيد ما أعربت عنه لجنة مناهضة التعذيب (انظ</w:t>
      </w:r>
      <w:r w:rsidRPr="00E275A3">
        <w:rPr>
          <w:rtl/>
          <w:lang w:eastAsia="zh-TW"/>
        </w:rPr>
        <w:t xml:space="preserve">ر </w:t>
      </w:r>
      <w:r w:rsidRPr="00E275A3">
        <w:rPr>
          <w:lang w:eastAsia="zh-TW"/>
        </w:rPr>
        <w:t>CAT/C/MNE/CO/2</w:t>
      </w:r>
      <w:r w:rsidRPr="0038194D">
        <w:rPr>
          <w:sz w:val="30"/>
          <w:rtl/>
          <w:lang w:eastAsia="zh-TW"/>
        </w:rPr>
        <w:t>، الفقرة</w:t>
      </w:r>
      <w:r w:rsidRPr="008074C5">
        <w:rPr>
          <w:rtl/>
          <w:lang w:eastAsia="zh-TW"/>
        </w:rPr>
        <w:t xml:space="preserve"> 7) </w:t>
      </w:r>
      <w:r w:rsidRPr="007D5093">
        <w:rPr>
          <w:sz w:val="30"/>
          <w:rtl/>
          <w:lang w:eastAsia="zh-TW"/>
        </w:rPr>
        <w:t xml:space="preserve">من قلق لأنه لا </w:t>
      </w:r>
      <w:r>
        <w:rPr>
          <w:rFonts w:hint="cs"/>
          <w:sz w:val="30"/>
          <w:rtl/>
          <w:lang w:eastAsia="zh-TW"/>
        </w:rPr>
        <w:t>ت</w:t>
      </w:r>
      <w:r w:rsidRPr="007D5093">
        <w:rPr>
          <w:sz w:val="30"/>
          <w:rtl/>
          <w:lang w:eastAsia="zh-TW"/>
        </w:rPr>
        <w:t>وفَّر عملي</w:t>
      </w:r>
      <w:r w:rsidR="009A5375">
        <w:rPr>
          <w:sz w:val="30"/>
          <w:rtl/>
          <w:lang w:eastAsia="zh-TW"/>
        </w:rPr>
        <w:t xml:space="preserve">اً </w:t>
      </w:r>
      <w:r w:rsidRPr="007D5093">
        <w:rPr>
          <w:sz w:val="30"/>
          <w:rtl/>
          <w:lang w:eastAsia="zh-TW"/>
        </w:rPr>
        <w:t>وبطريقة منهج</w:t>
      </w:r>
      <w:r>
        <w:rPr>
          <w:rFonts w:hint="cs"/>
          <w:sz w:val="30"/>
          <w:rtl/>
          <w:lang w:eastAsia="zh-TW"/>
        </w:rPr>
        <w:t>ي</w:t>
      </w:r>
      <w:r w:rsidRPr="007D5093">
        <w:rPr>
          <w:sz w:val="30"/>
          <w:rtl/>
          <w:lang w:eastAsia="zh-TW"/>
        </w:rPr>
        <w:t>ة لمن سُلبت حريتهم جميع الضمانات القانونية</w:t>
      </w:r>
      <w:r w:rsidRPr="00E275A3">
        <w:rPr>
          <w:rtl/>
          <w:lang w:eastAsia="zh-TW"/>
        </w:rPr>
        <w:t xml:space="preserve"> </w:t>
      </w:r>
      <w:r>
        <w:rPr>
          <w:sz w:val="30"/>
          <w:rtl/>
          <w:lang w:eastAsia="zh-TW"/>
        </w:rPr>
        <w:t xml:space="preserve">الأساسية منذ الوهلة الأولى </w:t>
      </w:r>
      <w:r>
        <w:rPr>
          <w:rFonts w:hint="cs"/>
          <w:sz w:val="30"/>
          <w:rtl/>
          <w:lang w:eastAsia="zh-TW"/>
        </w:rPr>
        <w:t xml:space="preserve">من </w:t>
      </w:r>
      <w:r w:rsidRPr="0038194D">
        <w:rPr>
          <w:sz w:val="30"/>
          <w:rtl/>
          <w:lang w:eastAsia="zh-TW"/>
        </w:rPr>
        <w:t>سلب حريتهم.</w:t>
      </w:r>
      <w:r w:rsidRPr="008074C5">
        <w:rPr>
          <w:rtl/>
          <w:lang w:eastAsia="zh-TW"/>
        </w:rPr>
        <w:t xml:space="preserve"> وتأسف</w:t>
      </w:r>
      <w:r>
        <w:rPr>
          <w:rFonts w:hint="cs"/>
          <w:rtl/>
          <w:lang w:eastAsia="zh-TW"/>
        </w:rPr>
        <w:t> </w:t>
      </w:r>
      <w:r w:rsidRPr="008074C5">
        <w:rPr>
          <w:rtl/>
          <w:lang w:eastAsia="zh-TW"/>
        </w:rPr>
        <w:t xml:space="preserve">اللجنة </w:t>
      </w:r>
      <w:r>
        <w:rPr>
          <w:rFonts w:hint="cs"/>
          <w:rtl/>
          <w:lang w:eastAsia="zh-TW"/>
        </w:rPr>
        <w:t>أيض</w:t>
      </w:r>
      <w:r w:rsidR="009A5375">
        <w:rPr>
          <w:rFonts w:hint="cs"/>
          <w:rtl/>
          <w:lang w:eastAsia="zh-TW"/>
        </w:rPr>
        <w:t xml:space="preserve">اً </w:t>
      </w:r>
      <w:r>
        <w:rPr>
          <w:rFonts w:hint="cs"/>
          <w:rtl/>
          <w:lang w:eastAsia="zh-TW"/>
        </w:rPr>
        <w:t xml:space="preserve">لعدم ذكر </w:t>
      </w:r>
      <w:r w:rsidRPr="008074C5">
        <w:rPr>
          <w:rtl/>
          <w:lang w:eastAsia="zh-TW"/>
        </w:rPr>
        <w:t>الحق في ال</w:t>
      </w:r>
      <w:r>
        <w:rPr>
          <w:rFonts w:hint="cs"/>
          <w:rtl/>
          <w:lang w:eastAsia="zh-TW"/>
        </w:rPr>
        <w:t>طعن في</w:t>
      </w:r>
      <w:r w:rsidRPr="008074C5">
        <w:rPr>
          <w:rtl/>
          <w:lang w:eastAsia="zh-TW"/>
        </w:rPr>
        <w:t xml:space="preserve"> شرعية الاحتجاز أمام محكمة مستقلة على</w:t>
      </w:r>
      <w:r>
        <w:rPr>
          <w:rFonts w:hint="cs"/>
          <w:rtl/>
          <w:lang w:eastAsia="zh-TW"/>
        </w:rPr>
        <w:t> </w:t>
      </w:r>
      <w:r w:rsidRPr="008074C5">
        <w:rPr>
          <w:rtl/>
          <w:lang w:eastAsia="zh-TW"/>
        </w:rPr>
        <w:t>وجه</w:t>
      </w:r>
      <w:r>
        <w:rPr>
          <w:rFonts w:hint="cs"/>
          <w:rtl/>
          <w:lang w:eastAsia="zh-TW"/>
        </w:rPr>
        <w:t> </w:t>
      </w:r>
      <w:r w:rsidRPr="008074C5">
        <w:rPr>
          <w:rtl/>
          <w:lang w:eastAsia="zh-TW"/>
        </w:rPr>
        <w:t>التحديد في قائمة الحقوق التي لا يمكن تقييدها أثناء الحرب أو حالة الطوار</w:t>
      </w:r>
      <w:r w:rsidRPr="007D5093">
        <w:rPr>
          <w:sz w:val="30"/>
          <w:rtl/>
          <w:lang w:eastAsia="zh-TW"/>
        </w:rPr>
        <w:t>ئ (المادتان</w:t>
      </w:r>
      <w:r>
        <w:rPr>
          <w:rFonts w:hint="cs"/>
          <w:sz w:val="30"/>
          <w:rtl/>
          <w:lang w:eastAsia="zh-TW"/>
        </w:rPr>
        <w:t> </w:t>
      </w:r>
      <w:r w:rsidRPr="007D5093">
        <w:rPr>
          <w:sz w:val="30"/>
          <w:rtl/>
          <w:lang w:eastAsia="zh-TW"/>
        </w:rPr>
        <w:t>17 و18).</w:t>
      </w:r>
    </w:p>
    <w:p w:rsidR="00180ADE" w:rsidRPr="00932F7B" w:rsidRDefault="00180ADE" w:rsidP="00180ADE">
      <w:pPr>
        <w:pStyle w:val="SingleTxt"/>
        <w:rPr>
          <w:b/>
          <w:bCs/>
          <w:sz w:val="30"/>
          <w:rtl/>
          <w:lang w:eastAsia="zh-TW"/>
        </w:rPr>
      </w:pPr>
      <w:r w:rsidRPr="00180ADE">
        <w:rPr>
          <w:rtl/>
          <w:lang w:eastAsia="zh-TW"/>
        </w:rPr>
        <w:t>٢٥</w:t>
      </w:r>
      <w:r w:rsidRPr="00180ADE">
        <w:rPr>
          <w:rFonts w:hint="cs"/>
          <w:rtl/>
          <w:lang w:eastAsia="zh-TW"/>
        </w:rPr>
        <w:t>-</w:t>
      </w:r>
      <w:r w:rsidRPr="00180ADE">
        <w:rPr>
          <w:rFonts w:hint="cs"/>
          <w:rtl/>
          <w:lang w:eastAsia="zh-TW"/>
        </w:rPr>
        <w:tab/>
      </w:r>
      <w:r w:rsidRPr="00932F7B">
        <w:rPr>
          <w:b/>
          <w:bCs/>
          <w:rtl/>
          <w:lang w:eastAsia="zh-TW"/>
        </w:rPr>
        <w:t>توصي اللجنة بأن تتخذ الدولة الطرف التدابير اللازمة التي ت</w:t>
      </w:r>
      <w:r>
        <w:rPr>
          <w:rFonts w:hint="cs"/>
          <w:b/>
          <w:bCs/>
          <w:rtl/>
          <w:lang w:eastAsia="zh-TW"/>
        </w:rPr>
        <w:t>ضمن</w:t>
      </w:r>
      <w:r w:rsidRPr="00932F7B">
        <w:rPr>
          <w:b/>
          <w:bCs/>
          <w:rtl/>
          <w:lang w:eastAsia="zh-TW"/>
        </w:rPr>
        <w:t>، من الناحية العملية، لجميع من سُلبت حريتهم إمكانية الاتصال، دون إبطاء، بأسرهم أو أي شخص من اختيارهم، و</w:t>
      </w:r>
      <w:r>
        <w:rPr>
          <w:rFonts w:hint="cs"/>
          <w:b/>
          <w:bCs/>
          <w:rtl/>
          <w:lang w:eastAsia="zh-TW"/>
        </w:rPr>
        <w:t xml:space="preserve">إمكانية توكيل </w:t>
      </w:r>
      <w:r w:rsidRPr="00932F7B">
        <w:rPr>
          <w:b/>
          <w:bCs/>
          <w:rtl/>
          <w:lang w:eastAsia="zh-TW"/>
        </w:rPr>
        <w:t xml:space="preserve">محامين مستقلين منذ بداية سلب </w:t>
      </w:r>
      <w:r w:rsidRPr="0038194D">
        <w:rPr>
          <w:b/>
          <w:bCs/>
          <w:sz w:val="30"/>
          <w:rtl/>
          <w:lang w:eastAsia="zh-TW"/>
        </w:rPr>
        <w:t>حريتهم</w:t>
      </w:r>
      <w:r w:rsidRPr="00932F7B">
        <w:rPr>
          <w:b/>
          <w:bCs/>
          <w:rtl/>
          <w:lang w:eastAsia="zh-TW"/>
        </w:rPr>
        <w:t>. وتوصي أيض</w:t>
      </w:r>
      <w:r w:rsidR="009A5375">
        <w:rPr>
          <w:b/>
          <w:bCs/>
          <w:rtl/>
          <w:lang w:eastAsia="zh-TW"/>
        </w:rPr>
        <w:t xml:space="preserve">اً </w:t>
      </w:r>
      <w:r w:rsidRPr="00932F7B">
        <w:rPr>
          <w:b/>
          <w:bCs/>
          <w:rtl/>
          <w:lang w:eastAsia="zh-TW"/>
        </w:rPr>
        <w:t>بإدراج الحق في ال</w:t>
      </w:r>
      <w:r>
        <w:rPr>
          <w:rFonts w:hint="cs"/>
          <w:b/>
          <w:bCs/>
          <w:rtl/>
          <w:lang w:eastAsia="zh-TW"/>
        </w:rPr>
        <w:t>طعن في</w:t>
      </w:r>
      <w:r w:rsidRPr="00932F7B">
        <w:rPr>
          <w:b/>
          <w:bCs/>
          <w:rtl/>
          <w:lang w:eastAsia="zh-TW"/>
        </w:rPr>
        <w:t xml:space="preserve"> شرعية الاحتجاز في قائمة الحقوق التي لا يمكن تقييدها أثناء الحرب أو حالة </w:t>
      </w:r>
      <w:r w:rsidRPr="0038194D">
        <w:rPr>
          <w:b/>
          <w:bCs/>
          <w:sz w:val="30"/>
          <w:rtl/>
          <w:lang w:eastAsia="zh-TW"/>
        </w:rPr>
        <w:t>الطوارئ</w:t>
      </w:r>
      <w:r w:rsidRPr="00932F7B">
        <w:rPr>
          <w:b/>
          <w:bCs/>
          <w:rtl/>
          <w:lang w:eastAsia="zh-TW"/>
        </w:rPr>
        <w:t>. وينبغي للدولة الطرف أيض</w:t>
      </w:r>
      <w:r w:rsidR="009A5375">
        <w:rPr>
          <w:b/>
          <w:bCs/>
          <w:rtl/>
          <w:lang w:eastAsia="zh-TW"/>
        </w:rPr>
        <w:t xml:space="preserve">اً </w:t>
      </w:r>
      <w:r w:rsidRPr="00932F7B">
        <w:rPr>
          <w:b/>
          <w:bCs/>
          <w:rtl/>
          <w:lang w:eastAsia="zh-TW"/>
        </w:rPr>
        <w:t xml:space="preserve">أن تتأكد من أن المعلومات عن جميع من سُلبت حريتهم </w:t>
      </w:r>
      <w:r>
        <w:rPr>
          <w:rFonts w:hint="cs"/>
          <w:b/>
          <w:bCs/>
          <w:rtl/>
          <w:lang w:eastAsia="zh-TW"/>
        </w:rPr>
        <w:t xml:space="preserve">تدرج </w:t>
      </w:r>
      <w:r w:rsidRPr="00932F7B">
        <w:rPr>
          <w:b/>
          <w:bCs/>
          <w:rtl/>
          <w:lang w:eastAsia="zh-TW"/>
        </w:rPr>
        <w:t>فعلي</w:t>
      </w:r>
      <w:r w:rsidR="009A5375">
        <w:rPr>
          <w:b/>
          <w:bCs/>
          <w:rtl/>
          <w:lang w:eastAsia="zh-TW"/>
        </w:rPr>
        <w:t xml:space="preserve">اً </w:t>
      </w:r>
      <w:r w:rsidRPr="00932F7B">
        <w:rPr>
          <w:b/>
          <w:bCs/>
          <w:rtl/>
          <w:lang w:eastAsia="zh-TW"/>
        </w:rPr>
        <w:t xml:space="preserve">في السجلات </w:t>
      </w:r>
      <w:r w:rsidRPr="00932F7B">
        <w:rPr>
          <w:b/>
          <w:bCs/>
          <w:sz w:val="30"/>
          <w:rtl/>
          <w:lang w:eastAsia="zh-TW"/>
        </w:rPr>
        <w:t>و/أو الملفات وفق</w:t>
      </w:r>
      <w:r w:rsidR="009A5375">
        <w:rPr>
          <w:b/>
          <w:bCs/>
          <w:sz w:val="30"/>
          <w:rtl/>
          <w:lang w:eastAsia="zh-TW"/>
        </w:rPr>
        <w:t xml:space="preserve">اً </w:t>
      </w:r>
      <w:r w:rsidRPr="00932F7B">
        <w:rPr>
          <w:b/>
          <w:bCs/>
          <w:sz w:val="30"/>
          <w:rtl/>
          <w:lang w:eastAsia="zh-TW"/>
        </w:rPr>
        <w:t>للبروتوكولات الموحدة وأن المعلومات الواردة فيها تضم، في الحد الأدنى، المعلومات التي تشترطها المادة 17(3) من الاتفاقية.</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7D5093"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dir w:val="rtl">
        <w:r w:rsidRPr="007D5093">
          <w:rPr>
            <w:rtl/>
            <w:lang w:eastAsia="zh-TW"/>
          </w:rPr>
          <w:t>التدريب على أحكام الاتفاقية</w:t>
        </w:r>
        <w:r w:rsidRPr="00180ADE">
          <w:rPr>
            <w:rFonts w:hint="cs"/>
            <w:rtl/>
            <w:lang w:eastAsia="zh-TW"/>
          </w:rPr>
          <w:t>‬</w:t>
        </w:r>
        <w:r w:rsidRPr="00E275A3">
          <w:rPr>
            <w:lang w:eastAsia="zh-TW"/>
          </w:rPr>
          <w:t>‬</w:t>
        </w:r>
        <w:r>
          <w:rPr>
            <w:lang w:eastAsia="zh-TW"/>
          </w:rPr>
          <w:t>‬</w:t>
        </w:r>
        <w:r w:rsidR="0047633C">
          <w:t>‬</w:t>
        </w:r>
        <w:r w:rsidR="00C441C5">
          <w:t>‬</w:t>
        </w:r>
      </w:dir>
    </w:p>
    <w:p w:rsidR="00180ADE" w:rsidRPr="008074C5" w:rsidRDefault="00180ADE" w:rsidP="00180ADE">
      <w:pPr>
        <w:pStyle w:val="SingleTxt"/>
        <w:rPr>
          <w:rtl/>
          <w:lang w:eastAsia="zh-TW"/>
        </w:rPr>
      </w:pPr>
      <w:r w:rsidRPr="008074C5">
        <w:rPr>
          <w:rtl/>
          <w:lang w:eastAsia="zh-TW"/>
        </w:rPr>
        <w:t>٢٦</w:t>
      </w:r>
      <w:r>
        <w:rPr>
          <w:rFonts w:hint="cs"/>
          <w:rtl/>
          <w:lang w:eastAsia="zh-TW"/>
        </w:rPr>
        <w:t>-</w:t>
      </w:r>
      <w:r>
        <w:rPr>
          <w:rFonts w:hint="cs"/>
          <w:rtl/>
          <w:lang w:eastAsia="zh-TW"/>
        </w:rPr>
        <w:tab/>
      </w:r>
      <w:r w:rsidRPr="008074C5">
        <w:rPr>
          <w:rtl/>
          <w:lang w:eastAsia="zh-TW"/>
        </w:rPr>
        <w:t>تلاحظ اللجنة أن التدريب على حقوق الإنسان وغيرها من المواضيع المرتبطة بالاتفاقية يقدم إلى جهات حكومية شتى، لكنها تأسف لعدم تقديم تدريب محدد ومنتظم بشأن الاتفاقية (الماد</w:t>
      </w:r>
      <w:r w:rsidRPr="00E275A3">
        <w:rPr>
          <w:rtl/>
          <w:lang w:eastAsia="zh-TW"/>
        </w:rPr>
        <w:t xml:space="preserve">ة </w:t>
      </w:r>
      <w:r w:rsidRPr="008074C5">
        <w:rPr>
          <w:rtl/>
          <w:lang w:eastAsia="zh-TW"/>
        </w:rPr>
        <w:t>23).</w:t>
      </w:r>
    </w:p>
    <w:p w:rsidR="00180ADE" w:rsidRPr="00932F7B" w:rsidRDefault="00180ADE" w:rsidP="00180ADE">
      <w:pPr>
        <w:pStyle w:val="SingleTxt"/>
        <w:rPr>
          <w:b/>
          <w:bCs/>
          <w:rtl/>
          <w:lang w:eastAsia="zh-TW"/>
        </w:rPr>
      </w:pPr>
      <w:r w:rsidRPr="00180ADE">
        <w:rPr>
          <w:rtl/>
          <w:lang w:eastAsia="zh-TW"/>
        </w:rPr>
        <w:t>٢٧</w:t>
      </w:r>
      <w:r w:rsidRPr="00180ADE">
        <w:rPr>
          <w:rFonts w:hint="cs"/>
          <w:rtl/>
          <w:lang w:eastAsia="zh-TW"/>
        </w:rPr>
        <w:t>-</w:t>
      </w:r>
      <w:r w:rsidRPr="00180ADE">
        <w:rPr>
          <w:rFonts w:hint="cs"/>
          <w:rtl/>
          <w:lang w:eastAsia="zh-TW"/>
        </w:rPr>
        <w:tab/>
      </w:r>
      <w:r w:rsidRPr="00932F7B">
        <w:rPr>
          <w:b/>
          <w:bCs/>
          <w:rtl/>
          <w:lang w:eastAsia="zh-TW"/>
        </w:rPr>
        <w:t>توصي اللجنة الدولة الطرف بأن ت</w:t>
      </w:r>
      <w:r>
        <w:rPr>
          <w:rFonts w:hint="cs"/>
          <w:b/>
          <w:bCs/>
          <w:rtl/>
          <w:lang w:eastAsia="zh-TW"/>
        </w:rPr>
        <w:t xml:space="preserve">ضمن </w:t>
      </w:r>
      <w:r w:rsidRPr="00932F7B">
        <w:rPr>
          <w:b/>
          <w:bCs/>
          <w:rtl/>
          <w:lang w:eastAsia="zh-TW"/>
        </w:rPr>
        <w:t>أن يتلقى التدريب</w:t>
      </w:r>
      <w:r>
        <w:rPr>
          <w:rFonts w:hint="cs"/>
          <w:b/>
          <w:bCs/>
          <w:rtl/>
          <w:lang w:eastAsia="zh-TW"/>
        </w:rPr>
        <w:t>َ</w:t>
      </w:r>
      <w:r w:rsidRPr="00932F7B">
        <w:rPr>
          <w:b/>
          <w:bCs/>
          <w:rtl/>
          <w:lang w:eastAsia="zh-TW"/>
        </w:rPr>
        <w:t xml:space="preserve"> المناسب والمنتظم على أحكام الاتفاقية جميع</w:t>
      </w:r>
      <w:r>
        <w:rPr>
          <w:rFonts w:hint="cs"/>
          <w:b/>
          <w:bCs/>
          <w:rtl/>
          <w:lang w:eastAsia="zh-TW"/>
        </w:rPr>
        <w:t>ُ</w:t>
      </w:r>
      <w:r w:rsidRPr="00932F7B">
        <w:rPr>
          <w:b/>
          <w:bCs/>
          <w:rtl/>
          <w:lang w:eastAsia="zh-TW"/>
        </w:rPr>
        <w:t xml:space="preserve"> موظفي إنفاذ القوانين، مدنيين </w:t>
      </w:r>
      <w:r>
        <w:rPr>
          <w:rFonts w:hint="cs"/>
          <w:b/>
          <w:bCs/>
          <w:rtl/>
          <w:lang w:eastAsia="zh-TW"/>
        </w:rPr>
        <w:t xml:space="preserve">كانوا </w:t>
      </w:r>
      <w:r w:rsidRPr="00932F7B">
        <w:rPr>
          <w:b/>
          <w:bCs/>
          <w:rtl/>
          <w:lang w:eastAsia="zh-TW"/>
        </w:rPr>
        <w:t xml:space="preserve">أو عسكريين، والعاملين الطبيين، والموظفين العموميين وغيرهم من الأشخاص الذين </w:t>
      </w:r>
      <w:r>
        <w:rPr>
          <w:rFonts w:hint="cs"/>
          <w:b/>
          <w:bCs/>
          <w:rtl/>
          <w:lang w:eastAsia="zh-TW"/>
        </w:rPr>
        <w:t xml:space="preserve">قد </w:t>
      </w:r>
      <w:r w:rsidRPr="00932F7B">
        <w:rPr>
          <w:b/>
          <w:bCs/>
          <w:rtl/>
          <w:lang w:eastAsia="zh-TW"/>
        </w:rPr>
        <w:t xml:space="preserve">يشاركون في احتجاز أي شخص مسلوب الحرية أو معاملته، إضافة إلى الموظفين المسؤولين عن إقامة العدل أو التحقيق والملاحقة </w:t>
      </w:r>
      <w:r>
        <w:rPr>
          <w:rFonts w:hint="cs"/>
          <w:b/>
          <w:bCs/>
          <w:rtl/>
          <w:lang w:eastAsia="zh-TW"/>
        </w:rPr>
        <w:t xml:space="preserve">القضائية </w:t>
      </w:r>
      <w:r w:rsidRPr="00932F7B">
        <w:rPr>
          <w:b/>
          <w:bCs/>
          <w:rtl/>
          <w:lang w:eastAsia="zh-TW"/>
        </w:rPr>
        <w:t>في قضايا الاختفاء القسري.</w:t>
      </w:r>
    </w:p>
    <w:p w:rsidR="00180ADE" w:rsidRPr="008074C5"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r w:rsidRPr="007D5093">
        <w:rPr>
          <w:rFonts w:hint="cs"/>
          <w:rtl/>
          <w:lang w:eastAsia="zh-TW"/>
        </w:rPr>
        <w:tab/>
      </w:r>
      <w:r>
        <w:rPr>
          <w:rtl/>
          <w:lang w:eastAsia="zh-TW"/>
        </w:rPr>
        <w:t>التدابير المتخذة ل</w:t>
      </w:r>
      <w:r>
        <w:rPr>
          <w:rFonts w:hint="cs"/>
          <w:rtl/>
          <w:lang w:eastAsia="zh-TW"/>
        </w:rPr>
        <w:t>جبر الأضرار</w:t>
      </w:r>
      <w:r w:rsidRPr="007D5093">
        <w:rPr>
          <w:rtl/>
          <w:lang w:eastAsia="zh-TW"/>
        </w:rPr>
        <w:t xml:space="preserve"> وحماية الأطفال من الاختفاء القسري (المادتان</w:t>
      </w:r>
      <w:r>
        <w:rPr>
          <w:rFonts w:hint="cs"/>
          <w:rtl/>
          <w:lang w:eastAsia="zh-TW"/>
        </w:rPr>
        <w:t> </w:t>
      </w:r>
      <w:r w:rsidRPr="007D5093">
        <w:rPr>
          <w:rtl/>
          <w:lang w:eastAsia="zh-TW"/>
        </w:rPr>
        <w:t>24 و25)</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7D5093"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7D5093">
        <w:rPr>
          <w:rtl/>
          <w:lang w:eastAsia="zh-TW"/>
        </w:rPr>
        <w:tab/>
        <w:t>تعريف الضحية</w:t>
      </w:r>
    </w:p>
    <w:p w:rsidR="00180ADE" w:rsidRPr="008074C5" w:rsidRDefault="00180ADE" w:rsidP="00180ADE">
      <w:pPr>
        <w:pStyle w:val="SingleTxt"/>
        <w:rPr>
          <w:rtl/>
          <w:lang w:eastAsia="zh-TW"/>
        </w:rPr>
      </w:pPr>
      <w:r w:rsidRPr="008074C5">
        <w:rPr>
          <w:rtl/>
          <w:lang w:eastAsia="zh-TW"/>
        </w:rPr>
        <w:t>٢٨</w:t>
      </w:r>
      <w:r>
        <w:rPr>
          <w:rFonts w:hint="cs"/>
          <w:rtl/>
          <w:lang w:eastAsia="zh-TW"/>
        </w:rPr>
        <w:t>-</w:t>
      </w:r>
      <w:r>
        <w:rPr>
          <w:rFonts w:hint="cs"/>
          <w:rtl/>
          <w:lang w:eastAsia="zh-TW"/>
        </w:rPr>
        <w:tab/>
      </w:r>
      <w:r w:rsidRPr="008074C5">
        <w:rPr>
          <w:rtl/>
          <w:lang w:eastAsia="zh-TW"/>
        </w:rPr>
        <w:t xml:space="preserve">ترحب اللجنة بإدراج تعريف للضحية في القانون الجنائي وفي القانون الجديد المتعلق بتعويض ضحايا الجرائم الجنائية </w:t>
      </w:r>
      <w:r>
        <w:rPr>
          <w:rFonts w:hint="cs"/>
          <w:rtl/>
          <w:lang w:eastAsia="zh-TW"/>
        </w:rPr>
        <w:t xml:space="preserve">العنيفة </w:t>
      </w:r>
      <w:r w:rsidRPr="008074C5">
        <w:rPr>
          <w:rtl/>
          <w:lang w:eastAsia="zh-TW"/>
        </w:rPr>
        <w:t>عن الأضرار، لكنها تأسف ل</w:t>
      </w:r>
      <w:r>
        <w:rPr>
          <w:rFonts w:hint="cs"/>
          <w:rtl/>
          <w:lang w:eastAsia="zh-TW"/>
        </w:rPr>
        <w:t xml:space="preserve">كون </w:t>
      </w:r>
      <w:r w:rsidRPr="008074C5">
        <w:rPr>
          <w:rtl/>
          <w:lang w:eastAsia="zh-TW"/>
        </w:rPr>
        <w:t>التعريف أضيق من مفهوم الضحية بالمعنى المقصود في الماد</w:t>
      </w:r>
      <w:r w:rsidRPr="00E275A3">
        <w:rPr>
          <w:rtl/>
          <w:lang w:eastAsia="zh-TW"/>
        </w:rPr>
        <w:t xml:space="preserve">ة </w:t>
      </w:r>
      <w:r w:rsidRPr="008074C5">
        <w:rPr>
          <w:rtl/>
          <w:lang w:eastAsia="zh-TW"/>
        </w:rPr>
        <w:t xml:space="preserve">24 من </w:t>
      </w:r>
      <w:r w:rsidRPr="003E5EA9">
        <w:rPr>
          <w:sz w:val="30"/>
          <w:rtl/>
          <w:lang w:eastAsia="zh-TW"/>
        </w:rPr>
        <w:t>الاتفاقية</w:t>
      </w:r>
      <w:r w:rsidRPr="008074C5">
        <w:rPr>
          <w:rtl/>
          <w:lang w:eastAsia="zh-TW"/>
        </w:rPr>
        <w:t>. وتشعر بالقلق</w:t>
      </w:r>
      <w:r>
        <w:rPr>
          <w:rFonts w:hint="cs"/>
          <w:rtl/>
          <w:lang w:eastAsia="zh-TW"/>
        </w:rPr>
        <w:t xml:space="preserve"> كذلك</w:t>
      </w:r>
      <w:r w:rsidRPr="008074C5">
        <w:rPr>
          <w:rtl/>
          <w:lang w:eastAsia="zh-TW"/>
        </w:rPr>
        <w:t xml:space="preserve"> لأن الإطار القانوني القائم لا يمنح صفة الضحية عندما لا تكون الإجراءات الجنائية </w:t>
      </w:r>
      <w:r>
        <w:rPr>
          <w:rFonts w:hint="cs"/>
          <w:rtl/>
          <w:lang w:eastAsia="zh-TW"/>
        </w:rPr>
        <w:t xml:space="preserve">في حق </w:t>
      </w:r>
      <w:r w:rsidRPr="008074C5">
        <w:rPr>
          <w:rtl/>
          <w:lang w:eastAsia="zh-TW"/>
        </w:rPr>
        <w:t>الجاني قد بدأت (</w:t>
      </w:r>
      <w:r w:rsidRPr="003E5EA9">
        <w:rPr>
          <w:sz w:val="30"/>
          <w:rtl/>
          <w:lang w:eastAsia="zh-TW"/>
        </w:rPr>
        <w:t>المادة</w:t>
      </w:r>
      <w:r w:rsidRPr="00E275A3">
        <w:rPr>
          <w:rtl/>
          <w:lang w:eastAsia="zh-TW"/>
        </w:rPr>
        <w:t xml:space="preserve"> </w:t>
      </w:r>
      <w:r w:rsidRPr="008074C5">
        <w:rPr>
          <w:rtl/>
          <w:lang w:eastAsia="zh-TW"/>
        </w:rPr>
        <w:t>24).</w:t>
      </w:r>
    </w:p>
    <w:p w:rsidR="00180ADE" w:rsidRPr="00932F7B" w:rsidRDefault="00180ADE" w:rsidP="0047633C">
      <w:pPr>
        <w:pStyle w:val="SingleTxt"/>
        <w:rPr>
          <w:b/>
          <w:bCs/>
          <w:sz w:val="30"/>
          <w:rtl/>
          <w:lang w:eastAsia="zh-TW"/>
        </w:rPr>
      </w:pPr>
      <w:r w:rsidRPr="00180ADE">
        <w:rPr>
          <w:rtl/>
          <w:lang w:eastAsia="zh-TW"/>
        </w:rPr>
        <w:t>٢٩</w:t>
      </w:r>
      <w:r w:rsidRPr="00180ADE">
        <w:rPr>
          <w:rFonts w:hint="cs"/>
          <w:rtl/>
          <w:lang w:eastAsia="zh-TW"/>
        </w:rPr>
        <w:t>-</w:t>
      </w:r>
      <w:r w:rsidRPr="00932F7B">
        <w:rPr>
          <w:rFonts w:hint="cs"/>
          <w:b/>
          <w:bCs/>
          <w:rtl/>
          <w:lang w:eastAsia="zh-TW"/>
        </w:rPr>
        <w:tab/>
      </w:r>
      <w:r w:rsidRPr="00932F7B">
        <w:rPr>
          <w:b/>
          <w:bCs/>
          <w:rtl/>
          <w:lang w:eastAsia="zh-TW"/>
        </w:rPr>
        <w:t>ينبغي للدولة الطرف أن تنظر في الأخذ بالتعديلات التشريعية اللازمة من أجل وضع تعريف للضحية مطابق</w:t>
      </w:r>
      <w:r>
        <w:rPr>
          <w:rFonts w:hint="cs"/>
          <w:b/>
          <w:bCs/>
          <w:rtl/>
          <w:lang w:eastAsia="zh-TW"/>
        </w:rPr>
        <w:t>ٍ</w:t>
      </w:r>
      <w:r w:rsidRPr="00932F7B">
        <w:rPr>
          <w:b/>
          <w:bCs/>
          <w:rtl/>
          <w:lang w:eastAsia="zh-TW"/>
        </w:rPr>
        <w:t xml:space="preserve"> للتعريف الوارد في الماد</w:t>
      </w:r>
      <w:r w:rsidRPr="00E275A3">
        <w:rPr>
          <w:b/>
          <w:bCs/>
          <w:rtl/>
          <w:lang w:eastAsia="zh-TW"/>
        </w:rPr>
        <w:t xml:space="preserve">ة </w:t>
      </w:r>
      <w:r w:rsidRPr="00932F7B">
        <w:rPr>
          <w:b/>
          <w:bCs/>
          <w:rtl/>
          <w:lang w:eastAsia="zh-TW"/>
        </w:rPr>
        <w:t>24(1</w:t>
      </w:r>
      <w:r w:rsidRPr="00932F7B">
        <w:rPr>
          <w:b/>
          <w:bCs/>
          <w:sz w:val="30"/>
          <w:rtl/>
          <w:lang w:eastAsia="zh-TW"/>
        </w:rPr>
        <w:t>) من الاتفاقية من أجل ضمان التمتع الكامل للشخص الذي لحق به ضرر مباشر من جراء هذا الاختفاء القسري بالحقوق المنصوص عليها في الاتفاقية، ولا سيما الحق في معرفة الحقيقة و</w:t>
      </w:r>
      <w:r>
        <w:rPr>
          <w:rFonts w:hint="cs"/>
          <w:b/>
          <w:bCs/>
          <w:sz w:val="30"/>
          <w:rtl/>
          <w:lang w:eastAsia="zh-TW"/>
        </w:rPr>
        <w:t xml:space="preserve">الحق في </w:t>
      </w:r>
      <w:r w:rsidRPr="00932F7B">
        <w:rPr>
          <w:b/>
          <w:bCs/>
          <w:sz w:val="30"/>
          <w:rtl/>
          <w:lang w:eastAsia="zh-TW"/>
        </w:rPr>
        <w:t>جبر</w:t>
      </w:r>
      <w:r>
        <w:rPr>
          <w:rFonts w:hint="cs"/>
          <w:b/>
          <w:bCs/>
          <w:sz w:val="30"/>
          <w:rtl/>
          <w:lang w:eastAsia="zh-TW"/>
        </w:rPr>
        <w:t xml:space="preserve"> الضرر</w:t>
      </w:r>
      <w:r w:rsidRPr="00932F7B">
        <w:rPr>
          <w:b/>
          <w:bCs/>
          <w:sz w:val="30"/>
          <w:rtl/>
          <w:lang w:eastAsia="zh-TW"/>
        </w:rPr>
        <w:t xml:space="preserve"> المنصوص عليه</w:t>
      </w:r>
      <w:r>
        <w:rPr>
          <w:rFonts w:hint="cs"/>
          <w:b/>
          <w:bCs/>
          <w:sz w:val="30"/>
          <w:rtl/>
          <w:lang w:eastAsia="zh-TW"/>
        </w:rPr>
        <w:t>م</w:t>
      </w:r>
      <w:r w:rsidRPr="00932F7B">
        <w:rPr>
          <w:b/>
          <w:bCs/>
          <w:sz w:val="30"/>
          <w:rtl/>
          <w:lang w:eastAsia="zh-TW"/>
        </w:rPr>
        <w:t>ا في المواد 24(2) و24(4) و24(5).</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7D5093"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dir w:val="rtl">
        <w:r w:rsidRPr="007D5093">
          <w:rPr>
            <w:rtl/>
            <w:lang w:eastAsia="zh-TW"/>
          </w:rPr>
          <w:t>الحق في</w:t>
        </w:r>
        <w:r>
          <w:rPr>
            <w:rtl/>
            <w:lang w:eastAsia="zh-TW"/>
          </w:rPr>
          <w:t xml:space="preserve"> جبر </w:t>
        </w:r>
        <w:r>
          <w:rPr>
            <w:rFonts w:hint="cs"/>
            <w:rtl/>
            <w:lang w:eastAsia="zh-TW"/>
          </w:rPr>
          <w:t xml:space="preserve">الضرر </w:t>
        </w:r>
        <w:r>
          <w:rPr>
            <w:rtl/>
            <w:lang w:eastAsia="zh-TW"/>
          </w:rPr>
          <w:t>وفي تعويض سريع ومنصف و</w:t>
        </w:r>
        <w:r>
          <w:rPr>
            <w:rFonts w:hint="cs"/>
            <w:rtl/>
            <w:lang w:eastAsia="zh-TW"/>
          </w:rPr>
          <w:t>ملائم</w:t>
        </w:r>
        <w:r w:rsidRPr="00E275A3">
          <w:rPr>
            <w:lang w:eastAsia="zh-TW"/>
          </w:rPr>
          <w:t>‬</w:t>
        </w:r>
        <w:r>
          <w:rPr>
            <w:lang w:eastAsia="zh-TW"/>
          </w:rPr>
          <w:t>‬</w:t>
        </w:r>
        <w:r w:rsidR="0047633C">
          <w:t>‬</w:t>
        </w:r>
        <w:r w:rsidR="00C441C5">
          <w:t>‬</w:t>
        </w:r>
      </w:dir>
    </w:p>
    <w:p w:rsidR="00180ADE" w:rsidRPr="008074C5" w:rsidRDefault="00180ADE" w:rsidP="00180ADE">
      <w:pPr>
        <w:pStyle w:val="SingleTxt"/>
        <w:rPr>
          <w:rtl/>
          <w:lang w:eastAsia="zh-TW"/>
        </w:rPr>
      </w:pPr>
      <w:r w:rsidRPr="008074C5">
        <w:rPr>
          <w:rtl/>
          <w:lang w:eastAsia="zh-TW"/>
        </w:rPr>
        <w:t>٣٠</w:t>
      </w:r>
      <w:r>
        <w:rPr>
          <w:rFonts w:hint="cs"/>
          <w:rtl/>
          <w:lang w:eastAsia="zh-TW"/>
        </w:rPr>
        <w:t>-</w:t>
      </w:r>
      <w:r>
        <w:rPr>
          <w:rFonts w:hint="cs"/>
          <w:rtl/>
          <w:lang w:eastAsia="zh-TW"/>
        </w:rPr>
        <w:tab/>
      </w:r>
      <w:r w:rsidRPr="008074C5">
        <w:rPr>
          <w:rtl/>
          <w:lang w:eastAsia="zh-TW"/>
        </w:rPr>
        <w:t xml:space="preserve">تشير اللجنة إلى أن </w:t>
      </w:r>
      <w:r w:rsidRPr="003F2FFD">
        <w:rPr>
          <w:sz w:val="30"/>
          <w:rtl/>
          <w:lang w:eastAsia="zh-TW"/>
        </w:rPr>
        <w:t>المادة</w:t>
      </w:r>
      <w:r w:rsidRPr="00E275A3">
        <w:rPr>
          <w:rtl/>
          <w:lang w:eastAsia="zh-TW"/>
        </w:rPr>
        <w:t xml:space="preserve"> </w:t>
      </w:r>
      <w:r w:rsidRPr="008074C5">
        <w:rPr>
          <w:rtl/>
          <w:lang w:eastAsia="zh-TW"/>
        </w:rPr>
        <w:t>38 من الدستور تكفل الحق في التعويض، لكنها تأسف على أن النظام القانوني للدولة الطرف لا ينص على حق قانوني في تعويض كاف يتضمن جميع تدابير جبر</w:t>
      </w:r>
      <w:r>
        <w:rPr>
          <w:rFonts w:hint="cs"/>
          <w:rtl/>
          <w:lang w:eastAsia="zh-TW"/>
        </w:rPr>
        <w:t xml:space="preserve"> الضرر</w:t>
      </w:r>
      <w:r w:rsidRPr="008074C5">
        <w:rPr>
          <w:rtl/>
          <w:lang w:eastAsia="zh-TW"/>
        </w:rPr>
        <w:t xml:space="preserve"> التي تنص </w:t>
      </w:r>
      <w:r w:rsidRPr="003F2FFD">
        <w:rPr>
          <w:sz w:val="30"/>
          <w:rtl/>
          <w:lang w:eastAsia="zh-TW"/>
        </w:rPr>
        <w:t>عليها المادة 24(5) من الاتفاقية.</w:t>
      </w:r>
      <w:r w:rsidRPr="008074C5">
        <w:rPr>
          <w:rtl/>
          <w:lang w:eastAsia="zh-TW"/>
        </w:rPr>
        <w:t xml:space="preserve"> وتشعر اللجنة بالقلق </w:t>
      </w:r>
      <w:r>
        <w:rPr>
          <w:rFonts w:hint="cs"/>
          <w:rtl/>
          <w:lang w:eastAsia="zh-TW"/>
        </w:rPr>
        <w:t xml:space="preserve">لعدم إمكانية الحصول على </w:t>
      </w:r>
      <w:r w:rsidRPr="008074C5">
        <w:rPr>
          <w:rtl/>
          <w:lang w:eastAsia="zh-TW"/>
        </w:rPr>
        <w:t>التعويض إلا من خلال إجراء مدني بموجب قانون العقود والمسؤولية التقصيرية ول</w:t>
      </w:r>
      <w:r>
        <w:rPr>
          <w:rFonts w:hint="cs"/>
          <w:rtl/>
          <w:lang w:eastAsia="zh-TW"/>
        </w:rPr>
        <w:t xml:space="preserve">إلزام </w:t>
      </w:r>
      <w:r w:rsidRPr="008074C5">
        <w:rPr>
          <w:rtl/>
          <w:lang w:eastAsia="zh-TW"/>
        </w:rPr>
        <w:t xml:space="preserve">الأقرباء </w:t>
      </w:r>
      <w:r>
        <w:rPr>
          <w:rFonts w:hint="cs"/>
          <w:rtl/>
          <w:lang w:eastAsia="zh-TW"/>
        </w:rPr>
        <w:t>ب</w:t>
      </w:r>
      <w:r w:rsidRPr="008074C5">
        <w:rPr>
          <w:rtl/>
          <w:lang w:eastAsia="zh-TW"/>
        </w:rPr>
        <w:t xml:space="preserve">رفع دعوى من أجل الإعلان عن وفاة شخص في عداد المفقودين للحصول على حقوق المعاش أو </w:t>
      </w:r>
      <w:r w:rsidRPr="003F2FFD">
        <w:rPr>
          <w:sz w:val="30"/>
          <w:rtl/>
          <w:lang w:eastAsia="zh-TW"/>
        </w:rPr>
        <w:t>التعويض</w:t>
      </w:r>
      <w:r w:rsidRPr="008074C5">
        <w:rPr>
          <w:rtl/>
          <w:lang w:eastAsia="zh-TW"/>
        </w:rPr>
        <w:t xml:space="preserve">. وفيما يتعلق بالنزاعات في يوغوسلافيا </w:t>
      </w:r>
      <w:r>
        <w:rPr>
          <w:rFonts w:hint="cs"/>
          <w:rtl/>
          <w:lang w:eastAsia="zh-TW"/>
        </w:rPr>
        <w:t>السابقة</w:t>
      </w:r>
      <w:r w:rsidRPr="008074C5">
        <w:rPr>
          <w:rtl/>
          <w:lang w:eastAsia="zh-TW"/>
        </w:rPr>
        <w:t>، ترحب اللجنة بحصول العديد من الضحايا على تعويض، ولكنها تلاحظ أن كثيرين لا يزالون ينتظرون الحصول على تعويض كاف ومُجد (</w:t>
      </w:r>
      <w:r w:rsidRPr="003F2FFD">
        <w:rPr>
          <w:sz w:val="30"/>
          <w:rtl/>
          <w:lang w:eastAsia="zh-TW"/>
        </w:rPr>
        <w:t>المادة</w:t>
      </w:r>
      <w:r w:rsidRPr="00E275A3">
        <w:rPr>
          <w:rtl/>
          <w:lang w:eastAsia="zh-TW"/>
        </w:rPr>
        <w:t xml:space="preserve"> </w:t>
      </w:r>
      <w:r w:rsidRPr="008074C5">
        <w:rPr>
          <w:rtl/>
          <w:lang w:eastAsia="zh-TW"/>
        </w:rPr>
        <w:t>24).</w:t>
      </w:r>
    </w:p>
    <w:p w:rsidR="00180ADE" w:rsidRPr="00932F7B" w:rsidRDefault="00180ADE" w:rsidP="00180ADE">
      <w:pPr>
        <w:pStyle w:val="SingleTxt"/>
        <w:rPr>
          <w:b/>
          <w:bCs/>
          <w:rtl/>
          <w:lang w:eastAsia="zh-TW"/>
        </w:rPr>
      </w:pPr>
      <w:r w:rsidRPr="00180ADE">
        <w:rPr>
          <w:rtl/>
          <w:lang w:eastAsia="zh-TW"/>
        </w:rPr>
        <w:t>٣١</w:t>
      </w:r>
      <w:r w:rsidRPr="00180ADE">
        <w:rPr>
          <w:rFonts w:hint="cs"/>
          <w:rtl/>
          <w:lang w:eastAsia="zh-TW"/>
        </w:rPr>
        <w:t>-</w:t>
      </w:r>
      <w:r w:rsidRPr="00932F7B">
        <w:rPr>
          <w:rFonts w:hint="cs"/>
          <w:b/>
          <w:bCs/>
          <w:rtl/>
          <w:lang w:eastAsia="zh-TW"/>
        </w:rPr>
        <w:tab/>
      </w:r>
      <w:r w:rsidRPr="00932F7B">
        <w:rPr>
          <w:b/>
          <w:bCs/>
          <w:rtl/>
          <w:lang w:eastAsia="zh-TW"/>
        </w:rPr>
        <w:t xml:space="preserve">ينبغي للدولة الطرف أن تكفل الحق في جبر </w:t>
      </w:r>
      <w:r>
        <w:rPr>
          <w:rFonts w:hint="cs"/>
          <w:b/>
          <w:bCs/>
          <w:rtl/>
          <w:lang w:eastAsia="zh-TW"/>
        </w:rPr>
        <w:t xml:space="preserve">الضرر </w:t>
      </w:r>
      <w:r w:rsidRPr="00932F7B">
        <w:rPr>
          <w:b/>
          <w:bCs/>
          <w:rtl/>
          <w:lang w:eastAsia="zh-TW"/>
        </w:rPr>
        <w:t>(</w:t>
      </w:r>
      <w:r>
        <w:rPr>
          <w:rFonts w:hint="cs"/>
          <w:b/>
          <w:bCs/>
          <w:rtl/>
          <w:lang w:eastAsia="zh-TW"/>
        </w:rPr>
        <w:t>بما في ذلك</w:t>
      </w:r>
      <w:r w:rsidRPr="00932F7B">
        <w:rPr>
          <w:b/>
          <w:bCs/>
          <w:rtl/>
          <w:lang w:eastAsia="zh-TW"/>
        </w:rPr>
        <w:t xml:space="preserve"> إعادة التأهيل الطبي والنفسي ورد الحقوق والترضية، </w:t>
      </w:r>
      <w:r>
        <w:rPr>
          <w:rFonts w:hint="cs"/>
          <w:b/>
          <w:bCs/>
          <w:rtl/>
          <w:lang w:eastAsia="zh-TW"/>
        </w:rPr>
        <w:t xml:space="preserve">ومنها </w:t>
      </w:r>
      <w:r w:rsidRPr="00932F7B">
        <w:rPr>
          <w:b/>
          <w:bCs/>
          <w:rtl/>
          <w:lang w:eastAsia="zh-TW"/>
        </w:rPr>
        <w:t>رد الاعتبار للكرامة والسمعة)، وفي تعويض سريع ومنصف وكاف لجميع من تعرضوا لضرر مباشر نتيجة اختفاء قسري، بغض النظر عن وقت وقوع الاختفاء</w:t>
      </w:r>
      <w:r>
        <w:rPr>
          <w:rFonts w:hint="cs"/>
          <w:b/>
          <w:bCs/>
          <w:rtl/>
          <w:lang w:eastAsia="zh-TW"/>
        </w:rPr>
        <w:t>،</w:t>
      </w:r>
      <w:r w:rsidRPr="00932F7B">
        <w:rPr>
          <w:b/>
          <w:bCs/>
          <w:rtl/>
          <w:lang w:eastAsia="zh-TW"/>
        </w:rPr>
        <w:t xml:space="preserve"> وحتى في حالة عدم رفع </w:t>
      </w:r>
      <w:r>
        <w:rPr>
          <w:rFonts w:hint="cs"/>
          <w:b/>
          <w:bCs/>
          <w:rtl/>
          <w:lang w:eastAsia="zh-TW"/>
        </w:rPr>
        <w:t xml:space="preserve">دعاوى </w:t>
      </w:r>
      <w:r w:rsidRPr="00932F7B">
        <w:rPr>
          <w:b/>
          <w:bCs/>
          <w:rtl/>
          <w:lang w:eastAsia="zh-TW"/>
        </w:rPr>
        <w:t xml:space="preserve">جنائية </w:t>
      </w:r>
      <w:r>
        <w:rPr>
          <w:rFonts w:hint="cs"/>
          <w:b/>
          <w:bCs/>
          <w:rtl/>
          <w:lang w:eastAsia="zh-TW"/>
        </w:rPr>
        <w:t>على</w:t>
      </w:r>
      <w:r w:rsidRPr="00932F7B">
        <w:rPr>
          <w:b/>
          <w:bCs/>
          <w:rtl/>
          <w:lang w:eastAsia="zh-TW"/>
        </w:rPr>
        <w:t xml:space="preserve"> الجناة المحتملين أو تعذر التعرف على هويتهم.</w:t>
      </w:r>
    </w:p>
    <w:p w:rsidR="00180ADE" w:rsidRPr="005E1384"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r w:rsidRPr="005E1384">
        <w:rPr>
          <w:rtl/>
          <w:lang w:eastAsia="zh-TW"/>
        </w:rPr>
        <w:t>الوضع القانوني للمختفين وأقاربهم</w:t>
      </w:r>
    </w:p>
    <w:p w:rsidR="00180ADE" w:rsidRPr="008074C5" w:rsidRDefault="00180ADE" w:rsidP="00180ADE">
      <w:pPr>
        <w:pStyle w:val="SingleTxt"/>
        <w:rPr>
          <w:rtl/>
          <w:lang w:eastAsia="zh-TW"/>
        </w:rPr>
      </w:pPr>
      <w:r w:rsidRPr="008074C5">
        <w:rPr>
          <w:rtl/>
          <w:lang w:eastAsia="zh-TW"/>
        </w:rPr>
        <w:t>٣٢</w:t>
      </w:r>
      <w:r>
        <w:rPr>
          <w:rFonts w:hint="cs"/>
          <w:rtl/>
          <w:lang w:eastAsia="zh-TW"/>
        </w:rPr>
        <w:t>-</w:t>
      </w:r>
      <w:r>
        <w:rPr>
          <w:rFonts w:hint="cs"/>
          <w:rtl/>
          <w:lang w:eastAsia="zh-TW"/>
        </w:rPr>
        <w:tab/>
      </w:r>
      <w:r w:rsidRPr="008074C5">
        <w:rPr>
          <w:rtl/>
          <w:lang w:eastAsia="zh-TW"/>
        </w:rPr>
        <w:t>ت</w:t>
      </w:r>
      <w:r>
        <w:rPr>
          <w:rFonts w:hint="cs"/>
          <w:rtl/>
          <w:lang w:eastAsia="zh-TW"/>
        </w:rPr>
        <w:t xml:space="preserve">شير </w:t>
      </w:r>
      <w:r w:rsidRPr="008074C5">
        <w:rPr>
          <w:rtl/>
          <w:lang w:eastAsia="zh-TW"/>
        </w:rPr>
        <w:t xml:space="preserve">اللجنة بقلق </w:t>
      </w:r>
      <w:r>
        <w:rPr>
          <w:rFonts w:hint="cs"/>
          <w:rtl/>
          <w:lang w:eastAsia="zh-TW"/>
        </w:rPr>
        <w:t xml:space="preserve">إلى </w:t>
      </w:r>
      <w:r w:rsidRPr="008074C5">
        <w:rPr>
          <w:rtl/>
          <w:lang w:eastAsia="zh-TW"/>
        </w:rPr>
        <w:t xml:space="preserve">أن تشريعات الدولة الطرف لا تعترف بكون أقارب المختفين ضحايا للاختفاء القسري ولا هي تنظم حقوقهم في ميادين من قبيل الضمان الاجتماعي، والمسائل المالية، وقانون الأسرة، وحقوق </w:t>
      </w:r>
      <w:r w:rsidRPr="00515D36">
        <w:rPr>
          <w:sz w:val="30"/>
          <w:rtl/>
          <w:lang w:eastAsia="zh-TW"/>
        </w:rPr>
        <w:t>الملكية</w:t>
      </w:r>
      <w:r w:rsidRPr="008074C5">
        <w:rPr>
          <w:rtl/>
          <w:lang w:eastAsia="zh-TW"/>
        </w:rPr>
        <w:t xml:space="preserve">. وتشعر بالقلق خاصة من وجوب رفع الأقارب دعوى لإعلان وفاة مختف للحصول على حقوق </w:t>
      </w:r>
      <w:r w:rsidRPr="0023702D">
        <w:rPr>
          <w:sz w:val="30"/>
          <w:rtl/>
          <w:lang w:eastAsia="zh-TW"/>
        </w:rPr>
        <w:t>المعاش</w:t>
      </w:r>
      <w:r w:rsidRPr="008074C5">
        <w:rPr>
          <w:rtl/>
          <w:lang w:eastAsia="zh-TW"/>
        </w:rPr>
        <w:t>. ونظر</w:t>
      </w:r>
      <w:r w:rsidR="009A5375">
        <w:rPr>
          <w:rtl/>
          <w:lang w:eastAsia="zh-TW"/>
        </w:rPr>
        <w:t xml:space="preserve">اً </w:t>
      </w:r>
      <w:r w:rsidRPr="008074C5">
        <w:rPr>
          <w:rtl/>
          <w:lang w:eastAsia="zh-TW"/>
        </w:rPr>
        <w:t>إلى ال</w:t>
      </w:r>
      <w:r>
        <w:rPr>
          <w:rFonts w:hint="cs"/>
          <w:rtl/>
          <w:lang w:eastAsia="zh-TW"/>
        </w:rPr>
        <w:t xml:space="preserve">طابع </w:t>
      </w:r>
      <w:r w:rsidRPr="008074C5">
        <w:rPr>
          <w:rtl/>
          <w:lang w:eastAsia="zh-TW"/>
        </w:rPr>
        <w:t>المستمر للاختفاء القسري، ترى اللجنة أنه لا ي</w:t>
      </w:r>
      <w:r>
        <w:rPr>
          <w:rFonts w:hint="cs"/>
          <w:rtl/>
          <w:lang w:eastAsia="zh-TW"/>
        </w:rPr>
        <w:t>وجد</w:t>
      </w:r>
      <w:r w:rsidRPr="008074C5">
        <w:rPr>
          <w:rtl/>
          <w:lang w:eastAsia="zh-TW"/>
        </w:rPr>
        <w:t>، مبدئي</w:t>
      </w:r>
      <w:r w:rsidR="009A5375">
        <w:rPr>
          <w:rtl/>
          <w:lang w:eastAsia="zh-TW"/>
        </w:rPr>
        <w:t xml:space="preserve">اً، </w:t>
      </w:r>
      <w:r>
        <w:rPr>
          <w:rFonts w:hint="cs"/>
          <w:rtl/>
          <w:lang w:eastAsia="zh-TW"/>
        </w:rPr>
        <w:t>سبب لافتراض</w:t>
      </w:r>
      <w:r w:rsidRPr="008074C5">
        <w:rPr>
          <w:rtl/>
          <w:lang w:eastAsia="zh-TW"/>
        </w:rPr>
        <w:t xml:space="preserve"> وفاة المختفي ما</w:t>
      </w:r>
      <w:r>
        <w:rPr>
          <w:rFonts w:hint="cs"/>
          <w:rtl/>
          <w:lang w:eastAsia="zh-TW"/>
        </w:rPr>
        <w:t xml:space="preserve"> </w:t>
      </w:r>
      <w:r w:rsidRPr="008074C5">
        <w:rPr>
          <w:rtl/>
          <w:lang w:eastAsia="zh-TW"/>
        </w:rPr>
        <w:t>دام مصيره مجهولاً (</w:t>
      </w:r>
      <w:r w:rsidRPr="0023702D">
        <w:rPr>
          <w:sz w:val="30"/>
          <w:rtl/>
          <w:lang w:eastAsia="zh-TW"/>
        </w:rPr>
        <w:t>المادة</w:t>
      </w:r>
      <w:r w:rsidRPr="00E275A3">
        <w:rPr>
          <w:rtl/>
          <w:lang w:eastAsia="zh-TW"/>
        </w:rPr>
        <w:t xml:space="preserve"> </w:t>
      </w:r>
      <w:r w:rsidRPr="008074C5">
        <w:rPr>
          <w:rtl/>
          <w:lang w:eastAsia="zh-TW"/>
        </w:rPr>
        <w:t>24).</w:t>
      </w:r>
    </w:p>
    <w:p w:rsidR="00180ADE" w:rsidRPr="00932F7B" w:rsidRDefault="00180ADE" w:rsidP="00180ADE">
      <w:pPr>
        <w:pStyle w:val="SingleTxt"/>
        <w:rPr>
          <w:b/>
          <w:bCs/>
          <w:sz w:val="30"/>
          <w:rtl/>
          <w:lang w:eastAsia="zh-TW"/>
        </w:rPr>
      </w:pPr>
      <w:r w:rsidRPr="00180ADE">
        <w:rPr>
          <w:sz w:val="30"/>
          <w:rtl/>
          <w:lang w:eastAsia="zh-TW"/>
        </w:rPr>
        <w:t>٣٣</w:t>
      </w:r>
      <w:r w:rsidRPr="00180ADE">
        <w:rPr>
          <w:rFonts w:hint="cs"/>
          <w:sz w:val="30"/>
          <w:rtl/>
          <w:lang w:eastAsia="zh-TW"/>
        </w:rPr>
        <w:t>-</w:t>
      </w:r>
      <w:r w:rsidRPr="00932F7B">
        <w:rPr>
          <w:rFonts w:hint="cs"/>
          <w:b/>
          <w:bCs/>
          <w:sz w:val="30"/>
          <w:rtl/>
          <w:lang w:eastAsia="zh-TW"/>
        </w:rPr>
        <w:tab/>
      </w:r>
      <w:r w:rsidRPr="00932F7B">
        <w:rPr>
          <w:b/>
          <w:bCs/>
          <w:sz w:val="30"/>
          <w:rtl/>
          <w:lang w:eastAsia="zh-TW"/>
        </w:rPr>
        <w:t xml:space="preserve">في ضوء المادة 24(6) من الاتفاقية، توصي اللجنة الدولة الطرف باتخاذ التدابير اللازمة التي تكفل معالجة الوضع القانوني للمختفين ولأقاربهم في مجالات مثل الضمان الاجتماعي، والمسائل المالية، وقانون الأسرة، وحقوق الملكية، معالجة ملائمة دون الحاجة إلى إعلان وفاة المختفي. وتشجع اللجنة الدولة الطرف في هذا الصدد على استحداث إجراء للحصول على </w:t>
      </w:r>
      <w:r>
        <w:rPr>
          <w:rFonts w:hint="cs"/>
          <w:b/>
          <w:bCs/>
          <w:sz w:val="30"/>
          <w:rtl/>
          <w:lang w:eastAsia="zh-TW"/>
        </w:rPr>
        <w:t>إعلان ب</w:t>
      </w:r>
      <w:r w:rsidRPr="00932F7B">
        <w:rPr>
          <w:b/>
          <w:bCs/>
          <w:sz w:val="30"/>
          <w:rtl/>
          <w:lang w:eastAsia="zh-TW"/>
        </w:rPr>
        <w:t>غياب</w:t>
      </w:r>
      <w:r>
        <w:rPr>
          <w:rFonts w:hint="cs"/>
          <w:b/>
          <w:bCs/>
          <w:sz w:val="30"/>
          <w:rtl/>
          <w:lang w:eastAsia="zh-TW"/>
        </w:rPr>
        <w:t xml:space="preserve"> شخص</w:t>
      </w:r>
      <w:r w:rsidRPr="00932F7B">
        <w:rPr>
          <w:b/>
          <w:bCs/>
          <w:sz w:val="30"/>
          <w:rtl/>
          <w:lang w:eastAsia="zh-TW"/>
        </w:rPr>
        <w:t xml:space="preserve"> نتيجة </w:t>
      </w:r>
      <w:r>
        <w:rPr>
          <w:rFonts w:hint="cs"/>
          <w:b/>
          <w:bCs/>
          <w:sz w:val="30"/>
          <w:rtl/>
          <w:lang w:eastAsia="zh-TW"/>
        </w:rPr>
        <w:t>ال</w:t>
      </w:r>
      <w:r w:rsidRPr="00932F7B">
        <w:rPr>
          <w:b/>
          <w:bCs/>
          <w:sz w:val="30"/>
          <w:rtl/>
          <w:lang w:eastAsia="zh-TW"/>
        </w:rPr>
        <w:t xml:space="preserve">اختفاء </w:t>
      </w:r>
      <w:r>
        <w:rPr>
          <w:rFonts w:hint="cs"/>
          <w:b/>
          <w:bCs/>
          <w:sz w:val="30"/>
          <w:rtl/>
          <w:lang w:eastAsia="zh-TW"/>
        </w:rPr>
        <w:t>ال</w:t>
      </w:r>
      <w:r w:rsidRPr="00932F7B">
        <w:rPr>
          <w:b/>
          <w:bCs/>
          <w:sz w:val="30"/>
          <w:rtl/>
          <w:lang w:eastAsia="zh-TW"/>
        </w:rPr>
        <w:t>قسري.</w:t>
      </w:r>
    </w:p>
    <w:p w:rsidR="00180ADE" w:rsidRPr="00180ADE"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0B5FDF" w:rsidRDefault="00180ADE" w:rsidP="00180A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8074C5">
        <w:rPr>
          <w:rtl/>
          <w:lang w:eastAsia="zh-TW"/>
        </w:rPr>
        <w:tab/>
      </w:r>
      <w:r w:rsidRPr="008074C5">
        <w:rPr>
          <w:rtl/>
          <w:lang w:eastAsia="zh-TW"/>
        </w:rPr>
        <w:tab/>
      </w:r>
      <w:r w:rsidRPr="000B5FDF">
        <w:rPr>
          <w:rtl/>
          <w:lang w:eastAsia="zh-TW"/>
        </w:rPr>
        <w:t>س</w:t>
      </w:r>
      <w:r>
        <w:rPr>
          <w:rFonts w:hint="cs"/>
          <w:rtl/>
          <w:lang w:eastAsia="zh-TW"/>
        </w:rPr>
        <w:t>َ</w:t>
      </w:r>
      <w:r w:rsidRPr="000B5FDF">
        <w:rPr>
          <w:rtl/>
          <w:lang w:eastAsia="zh-TW"/>
        </w:rPr>
        <w:t>نّ تشريع عن الانتزاع غير المشروع للأطفال</w:t>
      </w:r>
    </w:p>
    <w:p w:rsidR="00180ADE" w:rsidRPr="008074C5" w:rsidRDefault="00180ADE" w:rsidP="00180ADE">
      <w:pPr>
        <w:pStyle w:val="SingleTxt"/>
        <w:rPr>
          <w:rtl/>
          <w:lang w:eastAsia="zh-TW"/>
        </w:rPr>
      </w:pPr>
      <w:r w:rsidRPr="008074C5">
        <w:rPr>
          <w:rtl/>
          <w:lang w:eastAsia="zh-TW"/>
        </w:rPr>
        <w:t>٣٤</w:t>
      </w:r>
      <w:r>
        <w:rPr>
          <w:rFonts w:hint="cs"/>
          <w:rtl/>
          <w:lang w:eastAsia="zh-TW"/>
        </w:rPr>
        <w:t>-</w:t>
      </w:r>
      <w:r>
        <w:rPr>
          <w:rFonts w:hint="cs"/>
          <w:rtl/>
          <w:lang w:eastAsia="zh-TW"/>
        </w:rPr>
        <w:tab/>
      </w:r>
      <w:r w:rsidRPr="008074C5">
        <w:rPr>
          <w:rtl/>
          <w:lang w:eastAsia="zh-TW"/>
        </w:rPr>
        <w:t>تلاحظ اللجنة بقلق أن القوانين الجنائية للدولة الطرف لا تتضمن أحكام</w:t>
      </w:r>
      <w:r w:rsidR="009A5375">
        <w:rPr>
          <w:rtl/>
          <w:lang w:eastAsia="zh-TW"/>
        </w:rPr>
        <w:t xml:space="preserve">اً </w:t>
      </w:r>
      <w:r w:rsidRPr="008074C5">
        <w:rPr>
          <w:rtl/>
          <w:lang w:eastAsia="zh-TW"/>
        </w:rPr>
        <w:t>تجرّم تحديداً السلوك المتعلق بالانتزاع غير المشروع للأطفال المشار إليه في الفقر</w:t>
      </w:r>
      <w:r w:rsidRPr="00E275A3">
        <w:rPr>
          <w:rtl/>
          <w:lang w:eastAsia="zh-TW"/>
        </w:rPr>
        <w:t xml:space="preserve">ة </w:t>
      </w:r>
      <w:r w:rsidRPr="008074C5">
        <w:rPr>
          <w:rtl/>
          <w:lang w:eastAsia="zh-TW"/>
        </w:rPr>
        <w:t>1 من الماد</w:t>
      </w:r>
      <w:r w:rsidRPr="00E275A3">
        <w:rPr>
          <w:rtl/>
          <w:lang w:eastAsia="zh-TW"/>
        </w:rPr>
        <w:t xml:space="preserve">ة </w:t>
      </w:r>
      <w:r w:rsidRPr="008074C5">
        <w:rPr>
          <w:rtl/>
          <w:lang w:eastAsia="zh-TW"/>
        </w:rPr>
        <w:t>25 من الاتفاقية.</w:t>
      </w:r>
    </w:p>
    <w:p w:rsidR="00180ADE" w:rsidRPr="00932F7B" w:rsidRDefault="00180ADE" w:rsidP="00180ADE">
      <w:pPr>
        <w:pStyle w:val="SingleTxt"/>
        <w:rPr>
          <w:b/>
          <w:bCs/>
          <w:rtl/>
          <w:lang w:eastAsia="zh-TW"/>
        </w:rPr>
      </w:pPr>
      <w:r w:rsidRPr="00180ADE">
        <w:rPr>
          <w:rtl/>
          <w:lang w:eastAsia="zh-TW"/>
        </w:rPr>
        <w:t>٣٥</w:t>
      </w:r>
      <w:r w:rsidRPr="00180ADE">
        <w:rPr>
          <w:rFonts w:hint="cs"/>
          <w:rtl/>
          <w:lang w:eastAsia="zh-TW"/>
        </w:rPr>
        <w:t>-</w:t>
      </w:r>
      <w:r w:rsidRPr="00932F7B">
        <w:rPr>
          <w:rFonts w:hint="cs"/>
          <w:b/>
          <w:bCs/>
          <w:rtl/>
          <w:lang w:eastAsia="zh-TW"/>
        </w:rPr>
        <w:tab/>
      </w:r>
      <w:r w:rsidRPr="00932F7B">
        <w:rPr>
          <w:b/>
          <w:bCs/>
          <w:rtl/>
          <w:lang w:eastAsia="zh-TW"/>
        </w:rPr>
        <w:t xml:space="preserve">توصي اللجنة الدولة الطرف بأن تعتمد ما يلزم من تدابير تشريعية تجعل الأفعال المذكورة في </w:t>
      </w:r>
      <w:r w:rsidRPr="0023702D">
        <w:rPr>
          <w:b/>
          <w:bCs/>
          <w:sz w:val="30"/>
          <w:rtl/>
          <w:lang w:eastAsia="zh-TW"/>
        </w:rPr>
        <w:t>الفقرة</w:t>
      </w:r>
      <w:r w:rsidRPr="00E275A3">
        <w:rPr>
          <w:b/>
          <w:bCs/>
          <w:rtl/>
          <w:lang w:eastAsia="zh-TW"/>
        </w:rPr>
        <w:t xml:space="preserve"> </w:t>
      </w:r>
      <w:r w:rsidRPr="00932F7B">
        <w:rPr>
          <w:b/>
          <w:bCs/>
          <w:rtl/>
          <w:lang w:eastAsia="zh-TW"/>
        </w:rPr>
        <w:t>1 من الماد</w:t>
      </w:r>
      <w:r w:rsidRPr="00E275A3">
        <w:rPr>
          <w:b/>
          <w:bCs/>
          <w:rtl/>
          <w:lang w:eastAsia="zh-TW"/>
        </w:rPr>
        <w:t xml:space="preserve">ة </w:t>
      </w:r>
      <w:r w:rsidRPr="00932F7B">
        <w:rPr>
          <w:b/>
          <w:bCs/>
          <w:rtl/>
          <w:lang w:eastAsia="zh-TW"/>
        </w:rPr>
        <w:t>25 من الاتفاقية جرائم محددة، وبأن تسنّ عقوبات على تلك الأفعال تتناسب وخطورتها الشديدة.</w:t>
      </w: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180ADE"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eastAsia="zh-TW"/>
        </w:rPr>
      </w:pPr>
    </w:p>
    <w:p w:rsidR="00180ADE" w:rsidRPr="000B5FDF" w:rsidRDefault="00180ADE" w:rsidP="00180A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Pr>
          <w:rFonts w:hint="cs"/>
          <w:rtl/>
          <w:lang w:eastAsia="zh-TW"/>
        </w:rPr>
        <w:tab/>
      </w:r>
      <w:dir w:val="rtl">
        <w:r w:rsidRPr="000B5FDF">
          <w:rPr>
            <w:rtl/>
            <w:lang w:eastAsia="zh-TW"/>
          </w:rPr>
          <w:t>دال</w:t>
        </w:r>
        <w:r>
          <w:rPr>
            <w:rtl/>
            <w:lang w:eastAsia="zh-TW"/>
          </w:rPr>
          <w:t>-</w:t>
        </w:r>
        <w:r>
          <w:rPr>
            <w:rtl/>
            <w:lang w:eastAsia="zh-TW"/>
          </w:rPr>
          <w:tab/>
        </w:r>
        <w:r w:rsidRPr="000B5FDF">
          <w:rPr>
            <w:rtl/>
            <w:lang w:eastAsia="zh-TW"/>
          </w:rPr>
          <w:t>النشر والمتابعة</w:t>
        </w:r>
        <w:r>
          <w:t>‬</w:t>
        </w:r>
        <w:r>
          <w:t>‬</w:t>
        </w:r>
        <w:r w:rsidR="0047633C">
          <w:t>‬</w:t>
        </w:r>
        <w:r w:rsidR="00C441C5">
          <w:t>‬</w:t>
        </w:r>
      </w:dir>
    </w:p>
    <w:p w:rsidR="00180ADE" w:rsidRPr="00180ADE" w:rsidRDefault="00180ADE" w:rsidP="00180ADE">
      <w:pPr>
        <w:pStyle w:val="SingleTxt"/>
        <w:spacing w:after="0" w:line="120" w:lineRule="exact"/>
        <w:rPr>
          <w:sz w:val="10"/>
          <w:rtl/>
          <w:lang w:eastAsia="zh-TW"/>
        </w:rPr>
      </w:pPr>
    </w:p>
    <w:p w:rsidR="00180ADE" w:rsidRPr="008074C5" w:rsidRDefault="00180ADE" w:rsidP="00180ADE">
      <w:pPr>
        <w:pStyle w:val="SingleTxt"/>
        <w:rPr>
          <w:rtl/>
          <w:lang w:eastAsia="zh-TW"/>
        </w:rPr>
      </w:pPr>
      <w:r w:rsidRPr="008074C5">
        <w:rPr>
          <w:rtl/>
          <w:lang w:eastAsia="zh-TW"/>
        </w:rPr>
        <w:t>٣٦</w:t>
      </w:r>
      <w:r>
        <w:rPr>
          <w:rFonts w:hint="cs"/>
          <w:rtl/>
          <w:lang w:eastAsia="zh-TW"/>
        </w:rPr>
        <w:t>-</w:t>
      </w:r>
      <w:r>
        <w:rPr>
          <w:rFonts w:hint="cs"/>
          <w:rtl/>
          <w:lang w:eastAsia="zh-TW"/>
        </w:rPr>
        <w:tab/>
      </w:r>
      <w:r w:rsidRPr="008074C5">
        <w:rPr>
          <w:rtl/>
          <w:lang w:eastAsia="zh-TW"/>
        </w:rPr>
        <w:t xml:space="preserve">تود اللجنة أن تذكّر بالالتزامات التي تعهدت بها الدول عندما </w:t>
      </w:r>
      <w:r>
        <w:rPr>
          <w:rFonts w:hint="cs"/>
          <w:rtl/>
          <w:lang w:eastAsia="zh-TW"/>
        </w:rPr>
        <w:t>أصبحت</w:t>
      </w:r>
      <w:r w:rsidRPr="008074C5">
        <w:rPr>
          <w:rtl/>
          <w:lang w:eastAsia="zh-TW"/>
        </w:rPr>
        <w:t xml:space="preserve"> أطراف</w:t>
      </w:r>
      <w:r w:rsidR="009A5375">
        <w:rPr>
          <w:rtl/>
          <w:lang w:eastAsia="zh-TW"/>
        </w:rPr>
        <w:t xml:space="preserve">اً </w:t>
      </w:r>
      <w:r w:rsidRPr="008074C5">
        <w:rPr>
          <w:rtl/>
          <w:lang w:eastAsia="zh-TW"/>
        </w:rPr>
        <w:t xml:space="preserve">في الاتفاقية، وتحث الدولةَ الطرف في هذا الصدد على أن </w:t>
      </w:r>
      <w:r>
        <w:rPr>
          <w:rFonts w:hint="cs"/>
          <w:rtl/>
          <w:lang w:eastAsia="zh-TW"/>
        </w:rPr>
        <w:t xml:space="preserve">تضمن كون </w:t>
      </w:r>
      <w:r w:rsidRPr="008074C5">
        <w:rPr>
          <w:rtl/>
          <w:lang w:eastAsia="zh-TW"/>
        </w:rPr>
        <w:t>جميع التدابير التي تتخذها، بصرف النظر عن طبيعتها أو السلطة التي تصدرها، متسقة تماماً مع الالتزامات التي قطعتها على نفسها عندما أصبحت طرف</w:t>
      </w:r>
      <w:r w:rsidR="009A5375">
        <w:rPr>
          <w:rtl/>
          <w:lang w:eastAsia="zh-TW"/>
        </w:rPr>
        <w:t xml:space="preserve">اً </w:t>
      </w:r>
      <w:r w:rsidRPr="008074C5">
        <w:rPr>
          <w:rtl/>
          <w:lang w:eastAsia="zh-TW"/>
        </w:rPr>
        <w:t>في الاتفا</w:t>
      </w:r>
      <w:r>
        <w:rPr>
          <w:rtl/>
          <w:lang w:eastAsia="zh-TW"/>
        </w:rPr>
        <w:t>قية وغيرها من الصكوك الدولية</w:t>
      </w:r>
      <w:r>
        <w:rPr>
          <w:rFonts w:hint="cs"/>
          <w:rtl/>
          <w:lang w:eastAsia="zh-TW"/>
        </w:rPr>
        <w:t xml:space="preserve"> المتصلة بالموضوع</w:t>
      </w:r>
      <w:r w:rsidRPr="008074C5">
        <w:rPr>
          <w:rtl/>
          <w:lang w:eastAsia="zh-TW"/>
        </w:rPr>
        <w:t xml:space="preserve">. وتحث </w:t>
      </w:r>
      <w:r>
        <w:rPr>
          <w:rFonts w:hint="cs"/>
          <w:rtl/>
          <w:lang w:eastAsia="zh-TW"/>
        </w:rPr>
        <w:t xml:space="preserve">اللجنة </w:t>
      </w:r>
      <w:r w:rsidRPr="008074C5">
        <w:rPr>
          <w:rtl/>
          <w:lang w:eastAsia="zh-TW"/>
        </w:rPr>
        <w:t>الدولةَ الطرف خاصة على أن ت</w:t>
      </w:r>
      <w:r>
        <w:rPr>
          <w:rFonts w:hint="cs"/>
          <w:rtl/>
          <w:lang w:eastAsia="zh-TW"/>
        </w:rPr>
        <w:t>ضمن ال</w:t>
      </w:r>
      <w:r w:rsidRPr="008074C5">
        <w:rPr>
          <w:rtl/>
          <w:lang w:eastAsia="zh-TW"/>
        </w:rPr>
        <w:t xml:space="preserve">تحقيق </w:t>
      </w:r>
      <w:r>
        <w:rPr>
          <w:rFonts w:hint="cs"/>
          <w:rtl/>
          <w:lang w:eastAsia="zh-TW"/>
        </w:rPr>
        <w:t xml:space="preserve">الفعال </w:t>
      </w:r>
      <w:r w:rsidRPr="008074C5">
        <w:rPr>
          <w:rtl/>
          <w:lang w:eastAsia="zh-TW"/>
        </w:rPr>
        <w:t>في جميع حالات الاختفاء القسري وإيفاء حقوق الضحايا المنصوص عليها في الاتفاقية إيفاء كاملا</w:t>
      </w:r>
      <w:r>
        <w:rPr>
          <w:rFonts w:hint="cs"/>
          <w:rtl/>
          <w:lang w:eastAsia="zh-TW"/>
        </w:rPr>
        <w:t>ً</w:t>
      </w:r>
      <w:r w:rsidRPr="008074C5">
        <w:rPr>
          <w:rtl/>
          <w:lang w:eastAsia="zh-TW"/>
        </w:rPr>
        <w:t>.</w:t>
      </w:r>
    </w:p>
    <w:p w:rsidR="00180ADE" w:rsidRPr="008074C5" w:rsidRDefault="00180ADE" w:rsidP="00180ADE">
      <w:pPr>
        <w:pStyle w:val="SingleTxt"/>
        <w:rPr>
          <w:rtl/>
          <w:lang w:eastAsia="zh-TW"/>
        </w:rPr>
      </w:pPr>
      <w:r w:rsidRPr="008074C5">
        <w:rPr>
          <w:rtl/>
          <w:lang w:eastAsia="zh-TW"/>
        </w:rPr>
        <w:t>٣٧</w:t>
      </w:r>
      <w:r>
        <w:rPr>
          <w:rFonts w:hint="cs"/>
          <w:rtl/>
          <w:lang w:eastAsia="zh-TW"/>
        </w:rPr>
        <w:t>-</w:t>
      </w:r>
      <w:r>
        <w:rPr>
          <w:rFonts w:hint="cs"/>
          <w:rtl/>
          <w:lang w:eastAsia="zh-TW"/>
        </w:rPr>
        <w:tab/>
      </w:r>
      <w:r w:rsidRPr="008074C5">
        <w:rPr>
          <w:rtl/>
          <w:lang w:eastAsia="zh-TW"/>
        </w:rPr>
        <w:t>وتود اللجنة أيض</w:t>
      </w:r>
      <w:r w:rsidR="009A5375">
        <w:rPr>
          <w:rtl/>
          <w:lang w:eastAsia="zh-TW"/>
        </w:rPr>
        <w:t xml:space="preserve">اً </w:t>
      </w:r>
      <w:r w:rsidRPr="008074C5">
        <w:rPr>
          <w:rtl/>
          <w:lang w:eastAsia="zh-TW"/>
        </w:rPr>
        <w:t>أن تؤكد ما لحالات الاختفاء القسري من أثرٍ شديد القسوة على حقوق الإنسان المكفولة للنساء والأطفال.</w:t>
      </w:r>
      <w:r w:rsidRPr="00E275A3">
        <w:rPr>
          <w:lang w:eastAsia="zh-TW"/>
        </w:rPr>
        <w:t>‬</w:t>
      </w:r>
      <w:r w:rsidRPr="008074C5">
        <w:rPr>
          <w:rtl/>
          <w:lang w:eastAsia="zh-TW"/>
        </w:rPr>
        <w:t xml:space="preserve"> </w:t>
      </w:r>
      <w:dir w:val="rtl">
        <w:r>
          <w:rPr>
            <w:rtl/>
            <w:lang w:eastAsia="zh-TW"/>
          </w:rPr>
          <w:t xml:space="preserve">فالنساء </w:t>
        </w:r>
        <w:r>
          <w:rPr>
            <w:rFonts w:hint="cs"/>
            <w:rtl/>
            <w:lang w:eastAsia="zh-TW"/>
          </w:rPr>
          <w:t>ضحايا ا</w:t>
        </w:r>
        <w:r w:rsidRPr="008074C5">
          <w:rPr>
            <w:rtl/>
            <w:lang w:eastAsia="zh-TW"/>
          </w:rPr>
          <w:t>لاختفاء القسري معرضات بوجه خاص للعنف الجنسي وغيره من أنواع العنف الجنساني.</w:t>
        </w:r>
        <w:r w:rsidRPr="00E275A3">
          <w:rPr>
            <w:lang w:eastAsia="zh-TW"/>
          </w:rPr>
          <w:t>‬</w:t>
        </w:r>
        <w:r w:rsidRPr="008074C5">
          <w:rPr>
            <w:rtl/>
            <w:lang w:eastAsia="zh-TW"/>
          </w:rPr>
          <w:t xml:space="preserve"> </w:t>
        </w:r>
        <w:dir w:val="rtl">
          <w:r w:rsidRPr="008074C5">
            <w:rPr>
              <w:rtl/>
              <w:lang w:eastAsia="zh-TW"/>
            </w:rPr>
            <w:t xml:space="preserve">كما أن النساء أقارب المختفي معرضات </w:t>
          </w:r>
          <w:r>
            <w:rPr>
              <w:rFonts w:hint="cs"/>
              <w:rtl/>
              <w:lang w:eastAsia="zh-TW"/>
            </w:rPr>
            <w:t>بوجه خاص</w:t>
          </w:r>
          <w:r w:rsidRPr="008074C5">
            <w:rPr>
              <w:rtl/>
              <w:lang w:eastAsia="zh-TW"/>
            </w:rPr>
            <w:t xml:space="preserve"> للمعاناة من آثارٍ اجتماعية واقتصادية خطيرة، وكذلك </w:t>
          </w:r>
          <w:r>
            <w:rPr>
              <w:rFonts w:hint="cs"/>
              <w:rtl/>
              <w:lang w:eastAsia="zh-TW"/>
            </w:rPr>
            <w:t>ل</w:t>
          </w:r>
          <w:r w:rsidRPr="008074C5">
            <w:rPr>
              <w:rtl/>
              <w:lang w:eastAsia="zh-TW"/>
            </w:rPr>
            <w:t>لعنف والاضطهاد والأعمال الانتقامية نتيجة محاولتهن تحديد مكان أعزائهن المفقودين.</w:t>
          </w:r>
          <w:r w:rsidRPr="00E275A3">
            <w:rPr>
              <w:lang w:eastAsia="zh-TW"/>
            </w:rPr>
            <w:t>‬</w:t>
          </w:r>
          <w:r w:rsidRPr="008074C5">
            <w:rPr>
              <w:rtl/>
              <w:lang w:eastAsia="zh-TW"/>
            </w:rPr>
            <w:t xml:space="preserve"> </w:t>
          </w:r>
          <w:dir w:val="rtl">
            <w:r w:rsidRPr="008074C5">
              <w:rPr>
                <w:rtl/>
                <w:lang w:eastAsia="zh-TW"/>
              </w:rPr>
              <w:t xml:space="preserve">أما الأطفال ضحايا الاختفاء القسري، إما لأنهم تعرضوا بأنفسهم للاختفاء القسري أو لمعاناتهم من اختفاء ذويهم، فهم معرضون بوجه خاص لانتهاكات </w:t>
            </w:r>
            <w:r>
              <w:rPr>
                <w:rtl/>
                <w:lang w:eastAsia="zh-TW"/>
              </w:rPr>
              <w:t xml:space="preserve">متعددة لحقوق الإنسان، </w:t>
            </w:r>
            <w:r>
              <w:rPr>
                <w:rFonts w:hint="cs"/>
                <w:rtl/>
                <w:lang w:eastAsia="zh-TW"/>
              </w:rPr>
              <w:t>بما فيها</w:t>
            </w:r>
            <w:r w:rsidRPr="008074C5">
              <w:rPr>
                <w:rtl/>
                <w:lang w:eastAsia="zh-TW"/>
              </w:rPr>
              <w:t xml:space="preserve"> استبدال هويتهم.</w:t>
            </w:r>
            <w:r w:rsidRPr="00E275A3">
              <w:rPr>
                <w:lang w:eastAsia="zh-TW"/>
              </w:rPr>
              <w:t>‬</w:t>
            </w:r>
            <w:r w:rsidRPr="008074C5">
              <w:rPr>
                <w:rtl/>
                <w:lang w:eastAsia="zh-TW"/>
              </w:rPr>
              <w:t xml:space="preserve"> و</w:t>
            </w:r>
            <w:r>
              <w:rPr>
                <w:rFonts w:hint="cs"/>
                <w:rtl/>
                <w:lang w:eastAsia="zh-TW"/>
              </w:rPr>
              <w:t xml:space="preserve">تركز اللجنة </w:t>
            </w:r>
            <w:r w:rsidRPr="008074C5">
              <w:rPr>
                <w:rtl/>
                <w:lang w:eastAsia="zh-TW"/>
              </w:rPr>
              <w:t xml:space="preserve">في هذا السياق بوجه خاص على ضرورة </w:t>
            </w:r>
            <w:r>
              <w:rPr>
                <w:rFonts w:hint="cs"/>
                <w:rtl/>
                <w:lang w:eastAsia="zh-TW"/>
              </w:rPr>
              <w:t xml:space="preserve">ضمان </w:t>
            </w:r>
            <w:r w:rsidRPr="008074C5">
              <w:rPr>
                <w:rtl/>
                <w:lang w:eastAsia="zh-TW"/>
              </w:rPr>
              <w:t xml:space="preserve">الدولة الطرف مراعاة المنظور الجنساني واعتماد نهوج </w:t>
            </w:r>
            <w:r>
              <w:rPr>
                <w:rFonts w:hint="cs"/>
                <w:rtl/>
                <w:lang w:eastAsia="zh-TW"/>
              </w:rPr>
              <w:t>تراعي</w:t>
            </w:r>
            <w:r w:rsidRPr="008074C5">
              <w:rPr>
                <w:rtl/>
                <w:lang w:eastAsia="zh-TW"/>
              </w:rPr>
              <w:t xml:space="preserve"> </w:t>
            </w:r>
            <w:r>
              <w:rPr>
                <w:rFonts w:hint="cs"/>
                <w:rtl/>
                <w:lang w:eastAsia="zh-TW"/>
              </w:rPr>
              <w:t>ا</w:t>
            </w:r>
            <w:r w:rsidRPr="008074C5">
              <w:rPr>
                <w:rtl/>
                <w:lang w:eastAsia="zh-TW"/>
              </w:rPr>
              <w:t xml:space="preserve">لأطفال </w:t>
            </w:r>
            <w:r>
              <w:rPr>
                <w:rFonts w:hint="cs"/>
                <w:rtl/>
                <w:lang w:eastAsia="zh-TW"/>
              </w:rPr>
              <w:t>عند</w:t>
            </w:r>
            <w:r w:rsidRPr="008074C5">
              <w:rPr>
                <w:rtl/>
                <w:lang w:eastAsia="zh-TW"/>
              </w:rPr>
              <w:t xml:space="preserve"> إعمال الحقوق وتنفيذ الالتزامات المنصوص عليها في الاتفاقية.</w:t>
            </w:r>
            <w:r w:rsidRPr="00E275A3">
              <w:t>‬</w:t>
            </w:r>
            <w:r w:rsidRPr="00E275A3">
              <w:t>‬</w:t>
            </w:r>
            <w:r w:rsidRPr="00E275A3">
              <w:t>‬</w:t>
            </w:r>
            <w:r>
              <w:t>‬</w:t>
            </w:r>
            <w:r>
              <w:t>‬</w:t>
            </w:r>
            <w:r>
              <w:t>‬</w:t>
            </w:r>
            <w:r w:rsidR="0047633C">
              <w:t>‬</w:t>
            </w:r>
            <w:r w:rsidR="0047633C">
              <w:t>‬</w:t>
            </w:r>
            <w:r w:rsidR="0047633C">
              <w:t>‬</w:t>
            </w:r>
            <w:r w:rsidR="00C441C5">
              <w:t>‬</w:t>
            </w:r>
            <w:r w:rsidR="00C441C5">
              <w:t>‬</w:t>
            </w:r>
            <w:r w:rsidR="00C441C5">
              <w:t>‬</w:t>
            </w:r>
          </w:dir>
        </w:dir>
      </w:dir>
    </w:p>
    <w:p w:rsidR="00180ADE" w:rsidRPr="008074C5" w:rsidRDefault="00180ADE" w:rsidP="00180ADE">
      <w:pPr>
        <w:pStyle w:val="SingleTxt"/>
        <w:rPr>
          <w:rtl/>
          <w:lang w:eastAsia="zh-TW"/>
        </w:rPr>
      </w:pPr>
      <w:r w:rsidRPr="008074C5">
        <w:rPr>
          <w:rtl/>
          <w:lang w:eastAsia="zh-TW"/>
        </w:rPr>
        <w:t>٣٨</w:t>
      </w:r>
      <w:r>
        <w:rPr>
          <w:rFonts w:hint="cs"/>
          <w:rtl/>
          <w:lang w:eastAsia="zh-TW"/>
        </w:rPr>
        <w:t>-</w:t>
      </w:r>
      <w:r>
        <w:rPr>
          <w:rFonts w:hint="cs"/>
          <w:rtl/>
          <w:lang w:eastAsia="zh-TW"/>
        </w:rPr>
        <w:tab/>
      </w:r>
      <w:r w:rsidRPr="008074C5">
        <w:rPr>
          <w:rtl/>
          <w:lang w:eastAsia="zh-TW"/>
        </w:rPr>
        <w:t xml:space="preserve">وتشجع اللجنة الدولة الطرف على نشر نص الاتفاقية على نطاق واسع وكذلك نص تقريرها المقدَّم بموجب </w:t>
      </w:r>
      <w:r w:rsidRPr="0023702D">
        <w:rPr>
          <w:sz w:val="30"/>
          <w:rtl/>
          <w:lang w:eastAsia="zh-TW"/>
        </w:rPr>
        <w:t>الفقرة</w:t>
      </w:r>
      <w:r w:rsidRPr="00E275A3">
        <w:rPr>
          <w:rtl/>
          <w:lang w:eastAsia="zh-TW"/>
        </w:rPr>
        <w:t xml:space="preserve"> </w:t>
      </w:r>
      <w:r w:rsidRPr="008074C5">
        <w:rPr>
          <w:rtl/>
          <w:lang w:eastAsia="zh-TW"/>
        </w:rPr>
        <w:t>1 من الماد</w:t>
      </w:r>
      <w:r w:rsidRPr="00E275A3">
        <w:rPr>
          <w:rtl/>
          <w:lang w:eastAsia="zh-TW"/>
        </w:rPr>
        <w:t xml:space="preserve">ة </w:t>
      </w:r>
      <w:r w:rsidRPr="008074C5">
        <w:rPr>
          <w:rtl/>
          <w:lang w:eastAsia="zh-TW"/>
        </w:rPr>
        <w:t xml:space="preserve">29 من الاتفاقية، وردودها </w:t>
      </w:r>
      <w:r>
        <w:rPr>
          <w:rFonts w:hint="cs"/>
          <w:rtl/>
          <w:lang w:eastAsia="zh-TW"/>
        </w:rPr>
        <w:t xml:space="preserve">الكتابية </w:t>
      </w:r>
      <w:r w:rsidRPr="008074C5">
        <w:rPr>
          <w:rtl/>
          <w:lang w:eastAsia="zh-TW"/>
        </w:rPr>
        <w:t xml:space="preserve">على قائمة المسائل التي أعدتها اللجنة، إلى جانب هذه الملاحظات الختامية، وذلك بهدف توعية السلطات القضائية والتشريعية والإدارية والمجتمع المدني والمنظمات غير الحكومية العاملة في الدولة الطرف، وتعميمها كذلك على عامة </w:t>
      </w:r>
      <w:r w:rsidRPr="0023702D">
        <w:rPr>
          <w:sz w:val="30"/>
          <w:rtl/>
          <w:lang w:eastAsia="zh-TW"/>
        </w:rPr>
        <w:t>السكان.</w:t>
      </w:r>
      <w:r w:rsidRPr="008074C5">
        <w:rPr>
          <w:rtl/>
          <w:lang w:eastAsia="zh-TW"/>
        </w:rPr>
        <w:t xml:space="preserve"> كما تشجعها على دعم مشاركة المجتمع المدني، </w:t>
      </w:r>
      <w:r>
        <w:rPr>
          <w:rFonts w:hint="cs"/>
          <w:rtl/>
          <w:lang w:eastAsia="zh-TW"/>
        </w:rPr>
        <w:t>و</w:t>
      </w:r>
      <w:r w:rsidRPr="008074C5">
        <w:rPr>
          <w:rtl/>
          <w:lang w:eastAsia="zh-TW"/>
        </w:rPr>
        <w:t>لا</w:t>
      </w:r>
      <w:r>
        <w:rPr>
          <w:rFonts w:hint="cs"/>
          <w:rtl/>
          <w:lang w:eastAsia="zh-TW"/>
        </w:rPr>
        <w:t xml:space="preserve"> </w:t>
      </w:r>
      <w:r w:rsidRPr="008074C5">
        <w:rPr>
          <w:rtl/>
          <w:lang w:eastAsia="zh-TW"/>
        </w:rPr>
        <w:t>سيما منظمات ذوي الضحايا، فيما يُتخذ من إجراءات تنفيذاً لهذه الملاحظات الختامية.</w:t>
      </w:r>
    </w:p>
    <w:p w:rsidR="00180ADE" w:rsidRPr="008074C5" w:rsidRDefault="00180ADE" w:rsidP="00180ADE">
      <w:pPr>
        <w:pStyle w:val="SingleTxt"/>
        <w:rPr>
          <w:rtl/>
          <w:lang w:eastAsia="zh-TW"/>
        </w:rPr>
      </w:pPr>
      <w:r w:rsidRPr="008074C5">
        <w:rPr>
          <w:rtl/>
          <w:lang w:eastAsia="zh-TW"/>
        </w:rPr>
        <w:t>٣٩</w:t>
      </w:r>
      <w:r>
        <w:rPr>
          <w:rFonts w:hint="cs"/>
          <w:rtl/>
          <w:lang w:eastAsia="zh-TW"/>
        </w:rPr>
        <w:t>-</w:t>
      </w:r>
      <w:r>
        <w:rPr>
          <w:rFonts w:hint="cs"/>
          <w:rtl/>
          <w:lang w:eastAsia="zh-TW"/>
        </w:rPr>
        <w:tab/>
      </w:r>
      <w:r w:rsidRPr="008074C5">
        <w:rPr>
          <w:rtl/>
          <w:lang w:eastAsia="zh-TW"/>
        </w:rPr>
        <w:t>ويتعين على الدولة الطرف، وفقاً للنظام الداخلي لل</w:t>
      </w:r>
      <w:r>
        <w:rPr>
          <w:rtl/>
          <w:lang w:eastAsia="zh-TW"/>
        </w:rPr>
        <w:t xml:space="preserve">جنة، أن تقدم معلومات </w:t>
      </w:r>
      <w:r>
        <w:rPr>
          <w:rFonts w:hint="cs"/>
          <w:rtl/>
          <w:lang w:eastAsia="zh-TW"/>
        </w:rPr>
        <w:t>بشأن </w:t>
      </w:r>
      <w:r w:rsidRPr="008074C5">
        <w:rPr>
          <w:rtl/>
          <w:lang w:eastAsia="zh-TW"/>
        </w:rPr>
        <w:t xml:space="preserve">تنفيذها توصيات اللجنة الواردة في </w:t>
      </w:r>
      <w:r w:rsidRPr="0023702D">
        <w:rPr>
          <w:sz w:val="30"/>
          <w:rtl/>
          <w:lang w:eastAsia="zh-TW"/>
        </w:rPr>
        <w:t>الفقرات 9 و25 و29، في موعد أقصاه 18 أيلول/سبتمبر 2016.</w:t>
      </w:r>
    </w:p>
    <w:p w:rsidR="00180ADE" w:rsidRPr="008074C5" w:rsidRDefault="00180ADE" w:rsidP="00891FB9">
      <w:pPr>
        <w:pStyle w:val="SingleTxt"/>
        <w:rPr>
          <w:rtl/>
          <w:lang w:eastAsia="zh-TW"/>
        </w:rPr>
      </w:pPr>
      <w:r w:rsidRPr="008074C5">
        <w:rPr>
          <w:rtl/>
          <w:lang w:eastAsia="zh-TW"/>
        </w:rPr>
        <w:t>٤٠</w:t>
      </w:r>
      <w:r>
        <w:rPr>
          <w:rFonts w:hint="cs"/>
          <w:rtl/>
          <w:lang w:eastAsia="zh-TW"/>
        </w:rPr>
        <w:t>-</w:t>
      </w:r>
      <w:r>
        <w:rPr>
          <w:rFonts w:hint="cs"/>
          <w:rtl/>
          <w:lang w:eastAsia="zh-TW"/>
        </w:rPr>
        <w:tab/>
      </w:r>
      <w:r w:rsidRPr="008074C5">
        <w:rPr>
          <w:rtl/>
          <w:lang w:eastAsia="zh-TW"/>
        </w:rPr>
        <w:t xml:space="preserve">وتطلب اللجنة إلى الدولة الطرف، </w:t>
      </w:r>
      <w:r w:rsidRPr="0023702D">
        <w:rPr>
          <w:sz w:val="30"/>
          <w:rtl/>
          <w:lang w:eastAsia="zh-TW"/>
        </w:rPr>
        <w:t>عمل</w:t>
      </w:r>
      <w:r w:rsidR="009A5375">
        <w:rPr>
          <w:sz w:val="30"/>
          <w:rtl/>
          <w:lang w:eastAsia="zh-TW"/>
        </w:rPr>
        <w:t xml:space="preserve">اً </w:t>
      </w:r>
      <w:r w:rsidRPr="0023702D">
        <w:rPr>
          <w:sz w:val="30"/>
          <w:rtl/>
          <w:lang w:eastAsia="zh-TW"/>
        </w:rPr>
        <w:t>بالفقرة 4 من المادة 29 في الاتفاقية،</w:t>
      </w:r>
      <w:r w:rsidRPr="008074C5">
        <w:rPr>
          <w:rtl/>
          <w:lang w:eastAsia="zh-TW"/>
        </w:rPr>
        <w:t xml:space="preserve"> أن ت</w:t>
      </w:r>
      <w:r>
        <w:rPr>
          <w:rFonts w:hint="cs"/>
          <w:rtl/>
          <w:lang w:eastAsia="zh-TW"/>
        </w:rPr>
        <w:t>قدم</w:t>
      </w:r>
      <w:r w:rsidRPr="008074C5">
        <w:rPr>
          <w:rtl/>
          <w:lang w:eastAsia="zh-TW"/>
        </w:rPr>
        <w:t xml:space="preserve"> </w:t>
      </w:r>
      <w:r w:rsidRPr="00932F7B">
        <w:rPr>
          <w:sz w:val="30"/>
          <w:rtl/>
          <w:lang w:eastAsia="zh-TW"/>
        </w:rPr>
        <w:t xml:space="preserve">إليها، في موعد أقصاه 18 أيلول/سبتمبر 2021، معلومات محددة ومستكملة عن تنفيذ جميع توصيات اللجنة وأية معلومات أخرى جديدة عن الوفاء بالالتزامات المنصوص عليها في الاتفاقية، </w:t>
      </w:r>
      <w:r w:rsidRPr="00180ADE">
        <w:rPr>
          <w:spacing w:val="-4"/>
          <w:sz w:val="30"/>
          <w:rtl/>
          <w:lang w:eastAsia="zh-TW"/>
        </w:rPr>
        <w:t xml:space="preserve">وذلك في وثيقة </w:t>
      </w:r>
      <w:r w:rsidRPr="00180ADE">
        <w:rPr>
          <w:rFonts w:hint="cs"/>
          <w:spacing w:val="-4"/>
          <w:sz w:val="30"/>
          <w:rtl/>
          <w:lang w:eastAsia="zh-TW"/>
        </w:rPr>
        <w:t>يجري إعدادها وفق</w:t>
      </w:r>
      <w:r w:rsidR="009A5375">
        <w:rPr>
          <w:rFonts w:hint="cs"/>
          <w:spacing w:val="-4"/>
          <w:sz w:val="30"/>
          <w:rtl/>
          <w:lang w:eastAsia="zh-TW"/>
        </w:rPr>
        <w:t xml:space="preserve">اً </w:t>
      </w:r>
      <w:r w:rsidRPr="00180ADE">
        <w:rPr>
          <w:rFonts w:hint="cs"/>
          <w:spacing w:val="-4"/>
          <w:sz w:val="30"/>
          <w:rtl/>
          <w:lang w:eastAsia="zh-TW"/>
        </w:rPr>
        <w:t>ل</w:t>
      </w:r>
      <w:r w:rsidRPr="00180ADE">
        <w:rPr>
          <w:spacing w:val="-4"/>
          <w:sz w:val="30"/>
          <w:rtl/>
          <w:lang w:eastAsia="zh-TW"/>
        </w:rPr>
        <w:t>مقتضيات الفقرة 39 من المبادئ</w:t>
      </w:r>
      <w:r w:rsidRPr="00180ADE">
        <w:rPr>
          <w:spacing w:val="-4"/>
          <w:rtl/>
          <w:lang w:eastAsia="zh-TW"/>
        </w:rPr>
        <w:t xml:space="preserve"> التوجيهية المتعلقة بشكل</w:t>
      </w:r>
      <w:r w:rsidRPr="008074C5">
        <w:rPr>
          <w:rtl/>
          <w:lang w:eastAsia="zh-TW"/>
        </w:rPr>
        <w:t xml:space="preserve"> ومحتوى التقارير التي يتعين على الدول الأطراف في الاتفاقية تقديمها بموجب </w:t>
      </w:r>
      <w:r w:rsidRPr="0023702D">
        <w:rPr>
          <w:sz w:val="30"/>
          <w:rtl/>
          <w:lang w:eastAsia="zh-TW"/>
        </w:rPr>
        <w:t>الماد</w:t>
      </w:r>
      <w:r>
        <w:rPr>
          <w:rFonts w:hint="cs"/>
          <w:sz w:val="30"/>
          <w:rtl/>
          <w:lang w:eastAsia="zh-TW"/>
        </w:rPr>
        <w:t>ة 29</w:t>
      </w:r>
      <w:r w:rsidR="00891FB9">
        <w:rPr>
          <w:rFonts w:hint="cs"/>
          <w:sz w:val="30"/>
          <w:rtl/>
          <w:lang w:eastAsia="zh-TW"/>
        </w:rPr>
        <w:t xml:space="preserve"> </w:t>
      </w:r>
      <w:r w:rsidRPr="00E275A3">
        <w:rPr>
          <w:lang w:eastAsia="zh-TW"/>
        </w:rPr>
        <w:t>CED/C/2)</w:t>
      </w:r>
      <w:r w:rsidRPr="00E275A3">
        <w:rPr>
          <w:lang w:eastAsia="zh-TW"/>
        </w:rPr>
        <w:t>‬</w:t>
      </w:r>
      <w:r>
        <w:rPr>
          <w:rFonts w:hint="cs"/>
          <w:rtl/>
          <w:lang w:eastAsia="zh-TW"/>
        </w:rPr>
        <w:t xml:space="preserve">). </w:t>
      </w:r>
      <w:r w:rsidRPr="008074C5">
        <w:rPr>
          <w:rtl/>
          <w:lang w:eastAsia="zh-TW"/>
        </w:rPr>
        <w:t>وتحث اللجنة الدولة الطرف على أن تشجع وتيسّر مشاركة المجتمع المدني، ولا سيما منظمات ذوي الضحايا، في إعداد هذه المعلومات.</w:t>
      </w:r>
      <w:r w:rsidRPr="00E275A3">
        <w:rPr>
          <w:lang w:eastAsia="zh-TW"/>
        </w:rPr>
        <w:t>‬</w:t>
      </w:r>
    </w:p>
    <w:p w:rsidR="00180ADE" w:rsidRPr="00180ADE" w:rsidRDefault="00180ADE" w:rsidP="00180ADE">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p w:rsidR="00796395" w:rsidRPr="00796395" w:rsidRDefault="00796395" w:rsidP="00180ADE">
      <w:pPr>
        <w:pStyle w:val="SingleTxt"/>
      </w:pPr>
    </w:p>
    <w:sectPr w:rsidR="00796395" w:rsidRPr="00796395" w:rsidSect="00796395">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7:00:00Z" w:initials="Start">
    <w:p w:rsidR="00796395" w:rsidRDefault="00796395">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B02392">
        <w:t>&lt;&lt;ODS JOB NO&gt;&gt;G</w:t>
      </w:r>
      <w:r>
        <w:t>1523802A&lt;&lt;ODS JOB NO&gt;&gt;</w:t>
      </w:r>
    </w:p>
    <w:p w:rsidR="00796395" w:rsidRDefault="00796395">
      <w:pPr>
        <w:pStyle w:val="CommentText"/>
      </w:pPr>
      <w:r>
        <w:t>&lt;&lt;ODS DOC SYMBOL1&gt;&gt;CED/C/MNE/CO/1&lt;&lt;ODS DOC SYMBOL1&gt;&gt;</w:t>
      </w:r>
    </w:p>
    <w:p w:rsidR="00796395" w:rsidRDefault="007963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1E7" w:rsidRDefault="00D731E7" w:rsidP="00693CF9">
      <w:pPr>
        <w:spacing w:line="240" w:lineRule="auto"/>
      </w:pPr>
      <w:r>
        <w:separator/>
      </w:r>
    </w:p>
  </w:endnote>
  <w:endnote w:type="continuationSeparator" w:id="0">
    <w:p w:rsidR="00D731E7" w:rsidRDefault="00D731E7"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6395" w:rsidTr="00796395">
      <w:trPr>
        <w:jc w:val="center"/>
      </w:trPr>
      <w:tc>
        <w:tcPr>
          <w:tcW w:w="5126" w:type="dxa"/>
          <w:shd w:val="clear" w:color="auto" w:fill="auto"/>
        </w:tcPr>
        <w:p w:rsidR="00796395" w:rsidRPr="00796395" w:rsidRDefault="00796395" w:rsidP="00796395">
          <w:pPr>
            <w:pStyle w:val="Footer"/>
            <w:rPr>
              <w:w w:val="103"/>
            </w:rPr>
          </w:pPr>
          <w:r>
            <w:rPr>
              <w:w w:val="103"/>
            </w:rPr>
            <w:fldChar w:fldCharType="begin"/>
          </w:r>
          <w:r>
            <w:rPr>
              <w:w w:val="103"/>
            </w:rPr>
            <w:instrText xml:space="preserve"> PAGE  \* Arabic  \* MERGEFORMAT </w:instrText>
          </w:r>
          <w:r>
            <w:rPr>
              <w:w w:val="103"/>
            </w:rPr>
            <w:fldChar w:fldCharType="separate"/>
          </w:r>
          <w:r w:rsidR="00C441C5">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41C5">
            <w:rPr>
              <w:noProof/>
              <w:w w:val="103"/>
            </w:rPr>
            <w:t>10</w:t>
          </w:r>
          <w:r>
            <w:rPr>
              <w:w w:val="103"/>
            </w:rPr>
            <w:fldChar w:fldCharType="end"/>
          </w:r>
        </w:p>
      </w:tc>
      <w:tc>
        <w:tcPr>
          <w:tcW w:w="5127" w:type="dxa"/>
          <w:shd w:val="clear" w:color="auto" w:fill="auto"/>
        </w:tcPr>
        <w:p w:rsidR="00796395" w:rsidRPr="00796395" w:rsidRDefault="00796395" w:rsidP="0079639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441C5">
            <w:rPr>
              <w:b w:val="0"/>
              <w:w w:val="103"/>
            </w:rPr>
            <w:t>GE.15-17367</w:t>
          </w:r>
          <w:r>
            <w:rPr>
              <w:b w:val="0"/>
              <w:w w:val="103"/>
            </w:rPr>
            <w:fldChar w:fldCharType="end"/>
          </w:r>
        </w:p>
      </w:tc>
    </w:tr>
  </w:tbl>
  <w:p w:rsidR="00796395" w:rsidRPr="00796395" w:rsidRDefault="00796395" w:rsidP="007963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96395" w:rsidTr="00796395">
      <w:trPr>
        <w:jc w:val="center"/>
      </w:trPr>
      <w:tc>
        <w:tcPr>
          <w:tcW w:w="5126" w:type="dxa"/>
          <w:shd w:val="clear" w:color="auto" w:fill="auto"/>
        </w:tcPr>
        <w:p w:rsidR="00796395" w:rsidRPr="00796395" w:rsidRDefault="00796395" w:rsidP="0079639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441C5">
            <w:rPr>
              <w:b w:val="0"/>
              <w:w w:val="103"/>
            </w:rPr>
            <w:t>GE.15-17367</w:t>
          </w:r>
          <w:r>
            <w:rPr>
              <w:b w:val="0"/>
              <w:w w:val="103"/>
            </w:rPr>
            <w:fldChar w:fldCharType="end"/>
          </w:r>
        </w:p>
      </w:tc>
      <w:tc>
        <w:tcPr>
          <w:tcW w:w="5127" w:type="dxa"/>
          <w:shd w:val="clear" w:color="auto" w:fill="auto"/>
        </w:tcPr>
        <w:p w:rsidR="00796395" w:rsidRPr="00796395" w:rsidRDefault="00796395" w:rsidP="00796395">
          <w:pPr>
            <w:pStyle w:val="Footer"/>
            <w:jc w:val="left"/>
            <w:rPr>
              <w:w w:val="103"/>
            </w:rPr>
          </w:pPr>
          <w:r>
            <w:rPr>
              <w:w w:val="103"/>
            </w:rPr>
            <w:fldChar w:fldCharType="begin"/>
          </w:r>
          <w:r>
            <w:rPr>
              <w:w w:val="103"/>
            </w:rPr>
            <w:instrText xml:space="preserve"> PAGE  \* Arabic  \* MERGEFORMAT </w:instrText>
          </w:r>
          <w:r>
            <w:rPr>
              <w:w w:val="103"/>
            </w:rPr>
            <w:fldChar w:fldCharType="separate"/>
          </w:r>
          <w:r w:rsidR="00C441C5">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41C5">
            <w:rPr>
              <w:noProof/>
              <w:w w:val="103"/>
            </w:rPr>
            <w:t>10</w:t>
          </w:r>
          <w:r>
            <w:rPr>
              <w:w w:val="103"/>
            </w:rPr>
            <w:fldChar w:fldCharType="end"/>
          </w:r>
        </w:p>
      </w:tc>
    </w:tr>
  </w:tbl>
  <w:p w:rsidR="00796395" w:rsidRPr="00796395" w:rsidRDefault="00796395" w:rsidP="007963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796395" w:rsidTr="00796395">
      <w:trPr>
        <w:jc w:val="right"/>
      </w:trPr>
      <w:tc>
        <w:tcPr>
          <w:tcW w:w="4046" w:type="dxa"/>
        </w:tcPr>
        <w:p w:rsidR="00796395" w:rsidRDefault="00796395" w:rsidP="0079639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3878213" wp14:editId="3096102F">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C/MNE/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MNE/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7F7A987" wp14:editId="432F5A5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796395" w:rsidRDefault="00796395" w:rsidP="00796395">
          <w:pPr>
            <w:pStyle w:val="ReleaseDate"/>
          </w:pPr>
          <w:r>
            <w:t>261115</w:t>
          </w:r>
          <w:r w:rsidR="009A5375">
            <w:t xml:space="preserve">    </w:t>
          </w:r>
          <w:r>
            <w:t>261115</w:t>
          </w:r>
          <w:r w:rsidR="009A5375">
            <w:t xml:space="preserve">    </w:t>
          </w:r>
          <w:fldSimple w:instr=" DOCVARIABLE &quot;jobn&quot; \* MERGEFORMAT ">
            <w:r w:rsidR="00C441C5">
              <w:t>GE.15-17367 (A)</w:t>
            </w:r>
          </w:fldSimple>
        </w:p>
        <w:p w:rsidR="00796395" w:rsidRPr="00796395" w:rsidRDefault="00796395" w:rsidP="00796395">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441C5">
            <w:rPr>
              <w:rFonts w:ascii="Barcode 3 of 9 by request" w:hAnsi="Barcode 3 of 9 by request"/>
              <w:sz w:val="24"/>
            </w:rPr>
            <w:t>*1517367*</w:t>
          </w:r>
          <w:r>
            <w:rPr>
              <w:rFonts w:ascii="Barcode 3 of 9 by request" w:hAnsi="Barcode 3 of 9 by request"/>
              <w:sz w:val="24"/>
            </w:rPr>
            <w:fldChar w:fldCharType="end"/>
          </w:r>
        </w:p>
      </w:tc>
    </w:tr>
  </w:tbl>
  <w:p w:rsidR="00796395" w:rsidRPr="00796395" w:rsidRDefault="00796395" w:rsidP="00796395">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1E7" w:rsidRPr="0047633C" w:rsidRDefault="0047633C" w:rsidP="0047633C">
      <w:pPr>
        <w:pStyle w:val="Footer"/>
        <w:bidi/>
        <w:spacing w:after="80"/>
        <w:ind w:left="792"/>
        <w:jc w:val="left"/>
        <w:rPr>
          <w:sz w:val="16"/>
        </w:rPr>
      </w:pPr>
      <w:r w:rsidRPr="0047633C">
        <w:rPr>
          <w:sz w:val="16"/>
          <w:rtl/>
        </w:rPr>
        <w:t>__________</w:t>
      </w:r>
    </w:p>
  </w:footnote>
  <w:footnote w:type="continuationSeparator" w:id="0">
    <w:p w:rsidR="00D731E7" w:rsidRPr="0047633C" w:rsidRDefault="0047633C" w:rsidP="0047633C">
      <w:pPr>
        <w:pStyle w:val="Footer"/>
        <w:bidi/>
        <w:spacing w:after="80"/>
        <w:ind w:left="792"/>
        <w:jc w:val="left"/>
        <w:rPr>
          <w:sz w:val="16"/>
        </w:rPr>
      </w:pPr>
      <w:r w:rsidRPr="0047633C">
        <w:rPr>
          <w:sz w:val="16"/>
          <w:rtl/>
        </w:rPr>
        <w:t>__________</w:t>
      </w:r>
    </w:p>
  </w:footnote>
  <w:footnote w:id="1">
    <w:p w:rsidR="00180ADE" w:rsidRPr="00746091" w:rsidRDefault="00180ADE" w:rsidP="0047633C">
      <w:pPr>
        <w:pStyle w:val="FootnoteText"/>
        <w:tabs>
          <w:tab w:val="clear" w:pos="418"/>
          <w:tab w:val="right" w:pos="1195"/>
          <w:tab w:val="left" w:pos="1267"/>
          <w:tab w:val="left" w:pos="1656"/>
          <w:tab w:val="left" w:pos="2088"/>
        </w:tabs>
        <w:spacing w:after="80"/>
        <w:ind w:left="1267" w:right="1267" w:hanging="547"/>
        <w:textDirection w:val="tbRlV"/>
        <w:rPr>
          <w:rtl/>
          <w:lang w:eastAsia="zh-TW"/>
        </w:rPr>
      </w:pPr>
      <w:r>
        <w:rPr>
          <w:rFonts w:hint="cs"/>
          <w:sz w:val="26"/>
          <w:rtl/>
          <w:lang w:eastAsia="zh-TW"/>
        </w:rPr>
        <w:tab/>
      </w:r>
      <w:r w:rsidRPr="0047633C">
        <w:rPr>
          <w:rtl/>
        </w:rPr>
        <w:t>(</w:t>
      </w:r>
      <w:r w:rsidRPr="0047633C">
        <w:rPr>
          <w:rtl/>
        </w:rPr>
        <w:footnoteRef/>
      </w:r>
      <w:r w:rsidRPr="0047633C">
        <w:rPr>
          <w:rtl/>
        </w:rPr>
        <w:t>)</w:t>
      </w:r>
      <w:r w:rsidR="0047633C">
        <w:rPr>
          <w:rFonts w:hint="cs"/>
          <w:sz w:val="26"/>
          <w:rtl/>
          <w:lang w:eastAsia="zh-TW"/>
        </w:rPr>
        <w:tab/>
      </w:r>
      <w:r w:rsidRPr="00A949E8">
        <w:rPr>
          <w:sz w:val="26"/>
          <w:rtl/>
          <w:lang w:eastAsia="zh-TW"/>
        </w:rPr>
        <w:t>كل إشارة إلى كوسوفو في هذه الوثيقة يجب أن تُفهم وفقاً لما جاء في قرار مجلس الأمن 1244(1999).</w:t>
      </w:r>
      <w:r>
        <w:rPr>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96395" w:rsidTr="00796395">
      <w:trPr>
        <w:trHeight w:hRule="exact" w:val="864"/>
        <w:jc w:val="center"/>
      </w:trPr>
      <w:tc>
        <w:tcPr>
          <w:tcW w:w="4882" w:type="dxa"/>
          <w:shd w:val="clear" w:color="auto" w:fill="auto"/>
          <w:vAlign w:val="bottom"/>
        </w:tcPr>
        <w:p w:rsidR="00796395" w:rsidRDefault="00796395" w:rsidP="00796395">
          <w:pPr>
            <w:pStyle w:val="Header"/>
            <w:bidi/>
          </w:pPr>
        </w:p>
      </w:tc>
      <w:tc>
        <w:tcPr>
          <w:tcW w:w="5127" w:type="dxa"/>
          <w:shd w:val="clear" w:color="auto" w:fill="auto"/>
          <w:vAlign w:val="bottom"/>
        </w:tcPr>
        <w:p w:rsidR="00796395" w:rsidRPr="00796395" w:rsidRDefault="00796395" w:rsidP="0079639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441C5">
            <w:rPr>
              <w:w w:val="103"/>
            </w:rPr>
            <w:t>CED/C/MNE/CO/1</w:t>
          </w:r>
          <w:r>
            <w:rPr>
              <w:w w:val="103"/>
            </w:rPr>
            <w:fldChar w:fldCharType="end"/>
          </w:r>
        </w:p>
      </w:tc>
    </w:tr>
  </w:tbl>
  <w:p w:rsidR="00796395" w:rsidRPr="00796395" w:rsidRDefault="00796395" w:rsidP="007963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796395" w:rsidTr="00796395">
      <w:trPr>
        <w:trHeight w:hRule="exact" w:val="864"/>
        <w:jc w:val="center"/>
      </w:trPr>
      <w:tc>
        <w:tcPr>
          <w:tcW w:w="4882" w:type="dxa"/>
          <w:shd w:val="clear" w:color="auto" w:fill="auto"/>
          <w:vAlign w:val="bottom"/>
        </w:tcPr>
        <w:p w:rsidR="00796395" w:rsidRPr="00796395" w:rsidRDefault="00796395" w:rsidP="0079639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441C5">
            <w:rPr>
              <w:w w:val="103"/>
            </w:rPr>
            <w:t>CED/C/MNE/CO/1</w:t>
          </w:r>
          <w:r>
            <w:rPr>
              <w:w w:val="103"/>
            </w:rPr>
            <w:fldChar w:fldCharType="end"/>
          </w:r>
        </w:p>
      </w:tc>
      <w:tc>
        <w:tcPr>
          <w:tcW w:w="5127" w:type="dxa"/>
          <w:shd w:val="clear" w:color="auto" w:fill="auto"/>
          <w:vAlign w:val="bottom"/>
        </w:tcPr>
        <w:p w:rsidR="00796395" w:rsidRDefault="00796395" w:rsidP="00796395">
          <w:pPr>
            <w:pStyle w:val="Header"/>
          </w:pPr>
        </w:p>
      </w:tc>
    </w:tr>
  </w:tbl>
  <w:p w:rsidR="00796395" w:rsidRPr="00796395" w:rsidRDefault="00796395" w:rsidP="007963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796395" w:rsidTr="00796395">
      <w:trPr>
        <w:gridAfter w:val="1"/>
        <w:wAfter w:w="25" w:type="dxa"/>
        <w:trHeight w:hRule="exact" w:val="864"/>
      </w:trPr>
      <w:tc>
        <w:tcPr>
          <w:tcW w:w="1282" w:type="dxa"/>
          <w:tcBorders>
            <w:bottom w:val="single" w:sz="4" w:space="0" w:color="auto"/>
          </w:tcBorders>
          <w:shd w:val="clear" w:color="auto" w:fill="auto"/>
          <w:vAlign w:val="bottom"/>
        </w:tcPr>
        <w:p w:rsidR="00796395" w:rsidRDefault="00796395" w:rsidP="00796395">
          <w:pPr>
            <w:pStyle w:val="Header"/>
            <w:spacing w:after="120"/>
          </w:pPr>
        </w:p>
      </w:tc>
      <w:tc>
        <w:tcPr>
          <w:tcW w:w="1786" w:type="dxa"/>
          <w:tcBorders>
            <w:bottom w:val="single" w:sz="4" w:space="0" w:color="auto"/>
          </w:tcBorders>
          <w:shd w:val="clear" w:color="auto" w:fill="auto"/>
          <w:vAlign w:val="bottom"/>
        </w:tcPr>
        <w:p w:rsidR="00796395" w:rsidRPr="00796395" w:rsidRDefault="00796395" w:rsidP="0079639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96395" w:rsidRDefault="00796395" w:rsidP="00796395">
          <w:pPr>
            <w:pStyle w:val="Header"/>
            <w:spacing w:after="120"/>
          </w:pPr>
        </w:p>
      </w:tc>
      <w:tc>
        <w:tcPr>
          <w:tcW w:w="6696" w:type="dxa"/>
          <w:gridSpan w:val="3"/>
          <w:tcBorders>
            <w:bottom w:val="single" w:sz="4" w:space="0" w:color="auto"/>
          </w:tcBorders>
          <w:shd w:val="clear" w:color="auto" w:fill="auto"/>
          <w:vAlign w:val="bottom"/>
        </w:tcPr>
        <w:p w:rsidR="00796395" w:rsidRPr="00796395" w:rsidRDefault="00796395" w:rsidP="00796395">
          <w:pPr>
            <w:spacing w:line="380" w:lineRule="exact"/>
            <w:jc w:val="right"/>
          </w:pPr>
          <w:r>
            <w:rPr>
              <w:sz w:val="40"/>
            </w:rPr>
            <w:t>CED</w:t>
          </w:r>
          <w:r>
            <w:t>/C/MNE/CO/1</w:t>
          </w:r>
        </w:p>
      </w:tc>
    </w:tr>
    <w:tr w:rsidR="00796395" w:rsidRPr="00796395" w:rsidTr="00796395">
      <w:trPr>
        <w:trHeight w:hRule="exact" w:val="2880"/>
      </w:trPr>
      <w:tc>
        <w:tcPr>
          <w:tcW w:w="1282" w:type="dxa"/>
          <w:tcBorders>
            <w:top w:val="single" w:sz="4" w:space="0" w:color="auto"/>
            <w:bottom w:val="single" w:sz="12" w:space="0" w:color="auto"/>
          </w:tcBorders>
          <w:shd w:val="clear" w:color="auto" w:fill="auto"/>
        </w:tcPr>
        <w:p w:rsidR="00796395" w:rsidRDefault="00796395" w:rsidP="00796395">
          <w:pPr>
            <w:pStyle w:val="Header"/>
            <w:spacing w:before="120"/>
            <w:jc w:val="center"/>
          </w:pPr>
          <w:r>
            <w:t xml:space="preserve"> </w:t>
          </w:r>
          <w:r>
            <w:rPr>
              <w:noProof/>
            </w:rPr>
            <w:drawing>
              <wp:inline distT="0" distB="0" distL="0" distR="0" wp14:anchorId="6405EF27" wp14:editId="52B48CB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796395" w:rsidRPr="00796395" w:rsidRDefault="00796395" w:rsidP="00796395">
          <w:pPr>
            <w:pStyle w:val="Header"/>
            <w:spacing w:before="120"/>
            <w:jc w:val="center"/>
          </w:pPr>
        </w:p>
      </w:tc>
      <w:tc>
        <w:tcPr>
          <w:tcW w:w="5227" w:type="dxa"/>
          <w:gridSpan w:val="3"/>
          <w:tcBorders>
            <w:top w:val="single" w:sz="4" w:space="0" w:color="auto"/>
            <w:bottom w:val="single" w:sz="12" w:space="0" w:color="auto"/>
          </w:tcBorders>
          <w:shd w:val="clear" w:color="auto" w:fill="auto"/>
        </w:tcPr>
        <w:p w:rsidR="00796395" w:rsidRPr="00796395" w:rsidRDefault="00796395" w:rsidP="00796395">
          <w:pPr>
            <w:pStyle w:val="XLarge"/>
            <w:spacing w:before="109" w:line="520" w:lineRule="exact"/>
            <w:ind w:left="14" w:right="14"/>
            <w:jc w:val="left"/>
            <w:rPr>
              <w:szCs w:val="50"/>
            </w:rPr>
          </w:pPr>
          <w:r>
            <w:rPr>
              <w:szCs w:val="50"/>
              <w:rtl/>
            </w:rPr>
            <w:t>الاتفاقية الدوليـة لحماية جميع</w:t>
          </w:r>
          <w:r>
            <w:rPr>
              <w:szCs w:val="50"/>
              <w:rtl/>
            </w:rPr>
            <w:br/>
            <w:t>الأشخاص من الاختفاء القسري</w:t>
          </w:r>
        </w:p>
      </w:tc>
      <w:tc>
        <w:tcPr>
          <w:tcW w:w="245" w:type="dxa"/>
          <w:tcBorders>
            <w:top w:val="single" w:sz="4" w:space="0" w:color="auto"/>
            <w:bottom w:val="single" w:sz="12" w:space="0" w:color="auto"/>
          </w:tcBorders>
          <w:shd w:val="clear" w:color="auto" w:fill="auto"/>
        </w:tcPr>
        <w:p w:rsidR="00796395" w:rsidRPr="00796395" w:rsidRDefault="00796395" w:rsidP="00796395">
          <w:pPr>
            <w:pStyle w:val="Header"/>
            <w:spacing w:before="109"/>
          </w:pPr>
        </w:p>
      </w:tc>
      <w:tc>
        <w:tcPr>
          <w:tcW w:w="3280" w:type="dxa"/>
          <w:gridSpan w:val="2"/>
          <w:tcBorders>
            <w:top w:val="single" w:sz="4" w:space="0" w:color="auto"/>
            <w:bottom w:val="single" w:sz="12" w:space="0" w:color="auto"/>
          </w:tcBorders>
          <w:shd w:val="clear" w:color="auto" w:fill="auto"/>
        </w:tcPr>
        <w:p w:rsidR="00796395" w:rsidRDefault="00796395" w:rsidP="00796395">
          <w:pPr>
            <w:pStyle w:val="Distribution"/>
            <w:bidi w:val="0"/>
            <w:spacing w:before="240"/>
          </w:pPr>
          <w:r>
            <w:t>Distr.: General</w:t>
          </w:r>
        </w:p>
        <w:p w:rsidR="00796395" w:rsidRDefault="001214AF" w:rsidP="001214AF">
          <w:pPr>
            <w:pStyle w:val="Publication"/>
            <w:bidi w:val="0"/>
          </w:pPr>
          <w:r>
            <w:t>16 October</w:t>
          </w:r>
          <w:r w:rsidR="00796395">
            <w:t xml:space="preserve"> 2015</w:t>
          </w:r>
        </w:p>
        <w:p w:rsidR="00796395" w:rsidRDefault="00796395" w:rsidP="00796395">
          <w:pPr>
            <w:bidi w:val="0"/>
            <w:spacing w:line="240" w:lineRule="exact"/>
            <w:jc w:val="left"/>
          </w:pPr>
          <w:r>
            <w:t>Arabic</w:t>
          </w:r>
        </w:p>
        <w:p w:rsidR="00796395" w:rsidRDefault="00796395" w:rsidP="00796395">
          <w:pPr>
            <w:pStyle w:val="Original"/>
            <w:bidi w:val="0"/>
          </w:pPr>
          <w:r>
            <w:t>Original: English</w:t>
          </w:r>
        </w:p>
        <w:p w:rsidR="00796395" w:rsidRPr="00796395" w:rsidRDefault="00796395" w:rsidP="00796395">
          <w:pPr>
            <w:bidi w:val="0"/>
            <w:spacing w:line="240" w:lineRule="exact"/>
            <w:jc w:val="left"/>
          </w:pPr>
        </w:p>
      </w:tc>
    </w:tr>
  </w:tbl>
  <w:p w:rsidR="00796395" w:rsidRPr="00796395" w:rsidRDefault="00796395" w:rsidP="0079639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367*"/>
    <w:docVar w:name="CreationDt" w:val="11/26/2015 1:47: PM"/>
    <w:docVar w:name="DocCategory" w:val="Doc"/>
    <w:docVar w:name="DocType" w:val="Final"/>
    <w:docVar w:name="DutyStation" w:val="Geneva"/>
    <w:docVar w:name="FooterJN" w:val="GE.15-17367"/>
    <w:docVar w:name="jobn" w:val="GE.15-17367 (A)"/>
    <w:docVar w:name="jobnDT" w:val="GE.15-17367 (A)   261115"/>
    <w:docVar w:name="jobnDTDT" w:val="GE.15-17367 (A)   261115   261115"/>
    <w:docVar w:name="JobNo" w:val="GE.1517367A"/>
    <w:docVar w:name="LocalDrive" w:val="0"/>
    <w:docVar w:name="OandT" w:val="buhnam"/>
    <w:docVar w:name="PaperSize" w:val="A4"/>
    <w:docVar w:name="sss1" w:val="CED/C/MNE/CO/1"/>
    <w:docVar w:name="sss2" w:val="-"/>
    <w:docVar w:name="Symbol1" w:val="CED/C/MNE/CO/1"/>
    <w:docVar w:name="Symbol2" w:val="-"/>
  </w:docVars>
  <w:rsids>
    <w:rsidRoot w:val="00D731E7"/>
    <w:rsid w:val="000020C4"/>
    <w:rsid w:val="0000693B"/>
    <w:rsid w:val="000170D3"/>
    <w:rsid w:val="0002744A"/>
    <w:rsid w:val="000311C9"/>
    <w:rsid w:val="00042425"/>
    <w:rsid w:val="00047F6A"/>
    <w:rsid w:val="000503A3"/>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2521"/>
    <w:rsid w:val="0010461F"/>
    <w:rsid w:val="00113349"/>
    <w:rsid w:val="001214AF"/>
    <w:rsid w:val="0012522B"/>
    <w:rsid w:val="00132672"/>
    <w:rsid w:val="00143096"/>
    <w:rsid w:val="001519A9"/>
    <w:rsid w:val="001568A8"/>
    <w:rsid w:val="00165F18"/>
    <w:rsid w:val="00170A5E"/>
    <w:rsid w:val="00172A36"/>
    <w:rsid w:val="001737F8"/>
    <w:rsid w:val="001775EA"/>
    <w:rsid w:val="0018030C"/>
    <w:rsid w:val="00180ADE"/>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7633C"/>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60D"/>
    <w:rsid w:val="006A3A3B"/>
    <w:rsid w:val="006C1E40"/>
    <w:rsid w:val="006C38EE"/>
    <w:rsid w:val="006D1A46"/>
    <w:rsid w:val="006D3170"/>
    <w:rsid w:val="006E7E51"/>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6395"/>
    <w:rsid w:val="0079753A"/>
    <w:rsid w:val="007A296C"/>
    <w:rsid w:val="007A6DD9"/>
    <w:rsid w:val="007B3DC8"/>
    <w:rsid w:val="007B5729"/>
    <w:rsid w:val="007C7274"/>
    <w:rsid w:val="007D489C"/>
    <w:rsid w:val="007D60E0"/>
    <w:rsid w:val="007D6B8D"/>
    <w:rsid w:val="007E32B9"/>
    <w:rsid w:val="007F0A68"/>
    <w:rsid w:val="0081284F"/>
    <w:rsid w:val="00814843"/>
    <w:rsid w:val="008170DE"/>
    <w:rsid w:val="00820B87"/>
    <w:rsid w:val="00823F30"/>
    <w:rsid w:val="00830E32"/>
    <w:rsid w:val="00845A14"/>
    <w:rsid w:val="0085331D"/>
    <w:rsid w:val="00853F0F"/>
    <w:rsid w:val="008569BB"/>
    <w:rsid w:val="00861BB3"/>
    <w:rsid w:val="008624AF"/>
    <w:rsid w:val="00873A11"/>
    <w:rsid w:val="00873AF9"/>
    <w:rsid w:val="00881022"/>
    <w:rsid w:val="0088317F"/>
    <w:rsid w:val="00887330"/>
    <w:rsid w:val="008913BC"/>
    <w:rsid w:val="00891FB9"/>
    <w:rsid w:val="008A3FCA"/>
    <w:rsid w:val="008D1C04"/>
    <w:rsid w:val="008E5298"/>
    <w:rsid w:val="008E739A"/>
    <w:rsid w:val="008F04A0"/>
    <w:rsid w:val="008F3D2C"/>
    <w:rsid w:val="008F419C"/>
    <w:rsid w:val="008F5850"/>
    <w:rsid w:val="008F64A7"/>
    <w:rsid w:val="0090012B"/>
    <w:rsid w:val="0090351F"/>
    <w:rsid w:val="009124C9"/>
    <w:rsid w:val="00914215"/>
    <w:rsid w:val="009532EE"/>
    <w:rsid w:val="00956E02"/>
    <w:rsid w:val="00964FA8"/>
    <w:rsid w:val="00970BAD"/>
    <w:rsid w:val="009768D1"/>
    <w:rsid w:val="009807FF"/>
    <w:rsid w:val="00981E99"/>
    <w:rsid w:val="009829B7"/>
    <w:rsid w:val="009927C0"/>
    <w:rsid w:val="00996063"/>
    <w:rsid w:val="009961E6"/>
    <w:rsid w:val="009975A9"/>
    <w:rsid w:val="009A5375"/>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4D62"/>
    <w:rsid w:val="00AE5AE2"/>
    <w:rsid w:val="00AF1A53"/>
    <w:rsid w:val="00AF43A0"/>
    <w:rsid w:val="00AF7AC7"/>
    <w:rsid w:val="00B02392"/>
    <w:rsid w:val="00B05ADC"/>
    <w:rsid w:val="00B17D31"/>
    <w:rsid w:val="00B214DC"/>
    <w:rsid w:val="00B272BE"/>
    <w:rsid w:val="00B3471A"/>
    <w:rsid w:val="00B36AFF"/>
    <w:rsid w:val="00B37A36"/>
    <w:rsid w:val="00B424BC"/>
    <w:rsid w:val="00B5784C"/>
    <w:rsid w:val="00B60553"/>
    <w:rsid w:val="00B66B1A"/>
    <w:rsid w:val="00B87145"/>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1C5"/>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731E7"/>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96395"/>
    <w:pPr>
      <w:spacing w:line="240" w:lineRule="auto"/>
    </w:pPr>
    <w:rPr>
      <w:szCs w:val="20"/>
    </w:rPr>
  </w:style>
  <w:style w:type="character" w:customStyle="1" w:styleId="CommentTextChar">
    <w:name w:val="Comment Text Char"/>
    <w:basedOn w:val="DefaultParagraphFont"/>
    <w:link w:val="CommentText"/>
    <w:rsid w:val="00796395"/>
    <w:rPr>
      <w:w w:val="103"/>
      <w:kern w:val="14"/>
    </w:rPr>
  </w:style>
  <w:style w:type="paragraph" w:styleId="CommentSubject">
    <w:name w:val="annotation subject"/>
    <w:basedOn w:val="CommentText"/>
    <w:next w:val="CommentText"/>
    <w:link w:val="CommentSubjectChar"/>
    <w:rsid w:val="00796395"/>
    <w:rPr>
      <w:b/>
      <w:bCs/>
    </w:rPr>
  </w:style>
  <w:style w:type="character" w:customStyle="1" w:styleId="CommentSubjectChar">
    <w:name w:val="Comment Subject Char"/>
    <w:basedOn w:val="CommentTextChar"/>
    <w:link w:val="CommentSubject"/>
    <w:rsid w:val="00796395"/>
    <w:rPr>
      <w:b/>
      <w:bCs/>
      <w:w w:val="103"/>
      <w:kern w:val="14"/>
    </w:rPr>
  </w:style>
  <w:style w:type="paragraph" w:customStyle="1" w:styleId="HChG">
    <w:name w:val="_ H _Ch_G"/>
    <w:basedOn w:val="Normal"/>
    <w:next w:val="Normal"/>
    <w:rsid w:val="00180AD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SingleTxtG">
    <w:name w:val="_ Single Txt_G"/>
    <w:basedOn w:val="Normal"/>
    <w:rsid w:val="00180ADE"/>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1G">
    <w:name w:val="_ H_1_G"/>
    <w:basedOn w:val="Normal"/>
    <w:next w:val="Normal"/>
    <w:rsid w:val="00180AD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rsid w:val="00180AD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FootnoteTextChar">
    <w:name w:val="Footnote Text Char"/>
    <w:aliases w:val="5_G Char"/>
    <w:link w:val="FootnoteText"/>
    <w:rsid w:val="00180ADE"/>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796395"/>
    <w:pPr>
      <w:spacing w:line="240" w:lineRule="auto"/>
    </w:pPr>
    <w:rPr>
      <w:szCs w:val="20"/>
    </w:rPr>
  </w:style>
  <w:style w:type="character" w:customStyle="1" w:styleId="CommentTextChar">
    <w:name w:val="Comment Text Char"/>
    <w:basedOn w:val="DefaultParagraphFont"/>
    <w:link w:val="CommentText"/>
    <w:rsid w:val="00796395"/>
    <w:rPr>
      <w:w w:val="103"/>
      <w:kern w:val="14"/>
    </w:rPr>
  </w:style>
  <w:style w:type="paragraph" w:styleId="CommentSubject">
    <w:name w:val="annotation subject"/>
    <w:basedOn w:val="CommentText"/>
    <w:next w:val="CommentText"/>
    <w:link w:val="CommentSubjectChar"/>
    <w:rsid w:val="00796395"/>
    <w:rPr>
      <w:b/>
      <w:bCs/>
    </w:rPr>
  </w:style>
  <w:style w:type="character" w:customStyle="1" w:styleId="CommentSubjectChar">
    <w:name w:val="Comment Subject Char"/>
    <w:basedOn w:val="CommentTextChar"/>
    <w:link w:val="CommentSubject"/>
    <w:rsid w:val="00796395"/>
    <w:rPr>
      <w:b/>
      <w:bCs/>
      <w:w w:val="103"/>
      <w:kern w:val="14"/>
    </w:rPr>
  </w:style>
  <w:style w:type="paragraph" w:customStyle="1" w:styleId="HChG">
    <w:name w:val="_ H _Ch_G"/>
    <w:basedOn w:val="Normal"/>
    <w:next w:val="Normal"/>
    <w:rsid w:val="00180ADE"/>
    <w:pPr>
      <w:keepNext/>
      <w:keepLines/>
      <w:tabs>
        <w:tab w:val="right" w:pos="851"/>
      </w:tabs>
      <w:suppressAutoHyphens/>
      <w:bidi w:val="0"/>
      <w:spacing w:before="360" w:after="240" w:line="300" w:lineRule="exact"/>
      <w:ind w:left="1134" w:right="1134" w:hanging="1134"/>
      <w:jc w:val="left"/>
    </w:pPr>
    <w:rPr>
      <w:rFonts w:eastAsia="Times New Roman" w:cs="Times New Roman"/>
      <w:b/>
      <w:w w:val="100"/>
      <w:kern w:val="0"/>
      <w:sz w:val="28"/>
      <w:lang w:val="en-GB"/>
    </w:rPr>
  </w:style>
  <w:style w:type="paragraph" w:customStyle="1" w:styleId="SingleTxtG">
    <w:name w:val="_ Single Txt_G"/>
    <w:basedOn w:val="Normal"/>
    <w:rsid w:val="00180ADE"/>
    <w:pPr>
      <w:suppressAutoHyphens/>
      <w:bidi w:val="0"/>
      <w:spacing w:after="120" w:line="240" w:lineRule="atLeast"/>
      <w:ind w:left="1134" w:right="1134"/>
      <w:jc w:val="both"/>
    </w:pPr>
    <w:rPr>
      <w:rFonts w:eastAsia="Times New Roman" w:cs="Times New Roman"/>
      <w:w w:val="100"/>
      <w:kern w:val="0"/>
      <w:lang w:val="en-GB"/>
    </w:rPr>
  </w:style>
  <w:style w:type="paragraph" w:customStyle="1" w:styleId="H1G">
    <w:name w:val="_ H_1_G"/>
    <w:basedOn w:val="Normal"/>
    <w:next w:val="Normal"/>
    <w:rsid w:val="00180ADE"/>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lang w:val="en-GB"/>
    </w:rPr>
  </w:style>
  <w:style w:type="paragraph" w:customStyle="1" w:styleId="H23G">
    <w:name w:val="_ H_2/3_G"/>
    <w:basedOn w:val="Normal"/>
    <w:next w:val="Normal"/>
    <w:rsid w:val="00180ADE"/>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lang w:val="en-GB"/>
    </w:rPr>
  </w:style>
  <w:style w:type="character" w:customStyle="1" w:styleId="FootnoteTextChar">
    <w:name w:val="Footnote Text Char"/>
    <w:aliases w:val="5_G Char"/>
    <w:link w:val="FootnoteText"/>
    <w:rsid w:val="00180ADE"/>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8E8F4-C5B2-418F-A8F2-5C7F7B306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2808</Words>
  <Characters>16006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18777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2015-11-27T16:00:00Z</cp:lastPrinted>
  <dcterms:created xsi:type="dcterms:W3CDTF">2015-11-27T16:00:00Z</dcterms:created>
  <dcterms:modified xsi:type="dcterms:W3CDTF">2015-11-27T16:00:00Z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1517367</vt:lpwstr>
  </property>
  <property fmtid="{D5CDD505-2E9C-101B-9397-08002B2CF9AE}" pid="3" name="ODSRefJobNo">
    <vt:lpwstr>1523802A</vt:lpwstr>
  </property>
  <property fmtid="{D5CDD505-2E9C-101B-9397-08002B2CF9AE}" pid="4" name="Symbol1">
    <vt:lpwstr>CED/C/MNE/CO/1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November 2015</vt:lpwstr>
  </property>
  <property fmtid="{D5CDD505-2E9C-101B-9397-08002B2CF9AE}" pid="9" name="Original">
    <vt:lpwstr>English</vt:lpwstr>
  </property>
  <property fmtid="{D5CDD505-2E9C-101B-9397-08002B2CF9AE}" pid="10" name="Release Date">
    <vt:lpwstr>261115</vt:lpwstr>
  </property>
  <property fmtid="{D5CDD505-2E9C-101B-9397-08002B2CF9AE}" pid="11" name="Comment">
    <vt:lpwstr>Ahmed GHAILAN</vt:lpwstr>
  </property>
  <property fmtid="{D5CDD505-2E9C-101B-9397-08002B2CF9AE}" pid="12" name="DraftPages">
    <vt:lpwstr> 10</vt:lpwstr>
  </property>
  <property fmtid="{D5CDD505-2E9C-101B-9397-08002B2CF9AE}" pid="13" name="Operator">
    <vt:lpwstr>buhnam</vt:lpwstr>
  </property>
</Properties>
</file>