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3669"/>
        <w:gridCol w:w="4267"/>
      </w:tblGrid>
      <w:tr w:rsidR="00000000">
        <w:tblPrEx>
          <w:tblCellMar>
            <w:top w:w="0" w:type="dxa"/>
            <w:bottom w:w="0" w:type="dxa"/>
          </w:tblCellMar>
        </w:tblPrEx>
        <w:tc>
          <w:tcPr>
            <w:tcW w:w="1559" w:type="dxa"/>
            <w:tcBorders>
              <w:bottom w:val="single" w:sz="8" w:space="0" w:color="auto"/>
            </w:tcBorders>
          </w:tcPr>
          <w:p w:rsidR="00000000" w:rsidRDefault="006A439F">
            <w:pPr>
              <w:spacing w:before="60"/>
            </w:pPr>
            <w:r>
              <w:rPr>
                <w:rFonts w:ascii="Arial" w:hAnsi="Arial" w:cs="Arial"/>
                <w:b/>
                <w:bCs/>
                <w:sz w:val="28"/>
              </w:rPr>
              <w:t>UNITED</w:t>
            </w:r>
            <w:r>
              <w:rPr>
                <w:rFonts w:ascii="Arial" w:hAnsi="Arial" w:cs="Arial"/>
                <w:b/>
                <w:bCs/>
                <w:sz w:val="28"/>
              </w:rPr>
              <w:br/>
              <w:t>NATIONS</w:t>
            </w:r>
          </w:p>
        </w:tc>
        <w:tc>
          <w:tcPr>
            <w:tcW w:w="3669" w:type="dxa"/>
            <w:tcBorders>
              <w:bottom w:val="single" w:sz="8" w:space="0" w:color="auto"/>
            </w:tcBorders>
          </w:tcPr>
          <w:p w:rsidR="00000000" w:rsidRDefault="006A439F">
            <w:pPr>
              <w:tabs>
                <w:tab w:val="right" w:pos="3195"/>
              </w:tabs>
              <w:ind w:hanging="1"/>
            </w:pPr>
          </w:p>
        </w:tc>
        <w:tc>
          <w:tcPr>
            <w:tcW w:w="4267" w:type="dxa"/>
            <w:tcBorders>
              <w:bottom w:val="single" w:sz="8" w:space="0" w:color="auto"/>
            </w:tcBorders>
          </w:tcPr>
          <w:p w:rsidR="00000000" w:rsidRDefault="006A439F">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6A439F">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62673" r:id="rId8"/>
              </w:object>
            </w:r>
          </w:p>
        </w:tc>
        <w:tc>
          <w:tcPr>
            <w:tcW w:w="3669" w:type="dxa"/>
            <w:tcBorders>
              <w:top w:val="single" w:sz="8" w:space="0" w:color="auto"/>
              <w:bottom w:val="single" w:sz="36" w:space="0" w:color="auto"/>
            </w:tcBorders>
            <w:tcMar>
              <w:top w:w="119" w:type="dxa"/>
            </w:tcMar>
          </w:tcPr>
          <w:p w:rsidR="00000000" w:rsidRDefault="006A439F">
            <w:pPr>
              <w:spacing w:before="120"/>
              <w:rPr>
                <w:rFonts w:ascii="Arial" w:hAnsi="Arial"/>
                <w:b/>
                <w:sz w:val="28"/>
                <w:szCs w:val="28"/>
              </w:rPr>
            </w:pPr>
            <w:r>
              <w:rPr>
                <w:rFonts w:ascii="Arial" w:hAnsi="Arial"/>
                <w:b/>
                <w:sz w:val="28"/>
                <w:szCs w:val="28"/>
                <w:lang w:val="en"/>
              </w:rPr>
              <w:t>Committee on the Rights of the Child</w:t>
            </w:r>
          </w:p>
          <w:p w:rsidR="00000000" w:rsidRDefault="006A439F">
            <w:pPr>
              <w:spacing w:after="58"/>
              <w:ind w:hanging="1"/>
              <w:rPr>
                <w:rFonts w:ascii="Courier New" w:hAnsi="Courier New"/>
                <w:sz w:val="20"/>
              </w:rPr>
            </w:pPr>
          </w:p>
        </w:tc>
        <w:tc>
          <w:tcPr>
            <w:tcW w:w="4267" w:type="dxa"/>
            <w:tcBorders>
              <w:top w:val="single" w:sz="8" w:space="0" w:color="auto"/>
              <w:bottom w:val="single" w:sz="36" w:space="0" w:color="auto"/>
            </w:tcBorders>
            <w:tcMar>
              <w:top w:w="119" w:type="dxa"/>
            </w:tcMar>
          </w:tcPr>
          <w:p w:rsidR="00000000" w:rsidRDefault="006A439F">
            <w:pPr>
              <w:spacing w:before="120" w:after="240"/>
            </w:pPr>
            <w:r>
              <w:t>Distr.</w:t>
            </w:r>
            <w:bookmarkStart w:id="0" w:name="a1"/>
            <w:r>
              <w:br/>
            </w:r>
            <w:bookmarkEnd w:id="0"/>
            <w:r>
              <w:t>GENERAL</w:t>
            </w:r>
          </w:p>
          <w:p w:rsidR="00000000" w:rsidRDefault="006A439F">
            <w:pPr>
              <w:spacing w:after="240"/>
              <w:rPr>
                <w:lang w:val="en-US"/>
              </w:rPr>
            </w:pPr>
            <w:r>
              <w:rPr>
                <w:lang w:val="en-US"/>
              </w:rPr>
              <w:t>CRC/C/TCD/2</w:t>
            </w:r>
            <w:bookmarkStart w:id="1" w:name="a3"/>
            <w:r>
              <w:rPr>
                <w:rStyle w:val="FootnoteReference"/>
                <w:lang w:val="en-US"/>
              </w:rPr>
              <w:t>*</w:t>
            </w:r>
            <w:r>
              <w:rPr>
                <w:lang w:val="en-US"/>
              </w:rPr>
              <w:br/>
            </w:r>
            <w:bookmarkEnd w:id="1"/>
            <w:r>
              <w:rPr>
                <w:lang w:val="en-US"/>
              </w:rPr>
              <w:t>14 December 2007</w:t>
            </w:r>
          </w:p>
          <w:p w:rsidR="00000000" w:rsidRDefault="006A439F">
            <w:pPr>
              <w:rPr>
                <w:lang w:val="en-US"/>
              </w:rPr>
            </w:pPr>
            <w:r>
              <w:rPr>
                <w:lang w:val="en-US"/>
              </w:rPr>
              <w:t>ENGLISH</w:t>
            </w:r>
          </w:p>
          <w:p w:rsidR="00000000" w:rsidRDefault="006A439F">
            <w:pPr>
              <w:spacing w:after="120"/>
              <w:rPr>
                <w:lang w:val="en-US"/>
              </w:rPr>
            </w:pPr>
            <w:r>
              <w:rPr>
                <w:lang w:val="en-US"/>
              </w:rPr>
              <w:t>Original: FRENCH</w:t>
            </w:r>
          </w:p>
        </w:tc>
      </w:tr>
    </w:tbl>
    <w:p w:rsidR="00000000" w:rsidRDefault="006A439F">
      <w:pPr>
        <w:spacing w:before="240" w:after="720"/>
        <w:rPr>
          <w:szCs w:val="23"/>
          <w:lang w:val="en-US"/>
        </w:rPr>
      </w:pPr>
      <w:r>
        <w:rPr>
          <w:b/>
          <w:lang w:val="en-US"/>
        </w:rPr>
        <w:t>COMMITTEE ON THE RIGHTS OF THE CHILD</w:t>
      </w:r>
    </w:p>
    <w:p w:rsidR="00000000" w:rsidRDefault="006A439F">
      <w:pPr>
        <w:spacing w:after="240"/>
        <w:jc w:val="center"/>
        <w:rPr>
          <w:b/>
          <w:lang w:val="en-US"/>
        </w:rPr>
      </w:pPr>
    </w:p>
    <w:p w:rsidR="00000000" w:rsidRDefault="006A439F">
      <w:pPr>
        <w:spacing w:after="240"/>
        <w:jc w:val="center"/>
        <w:rPr>
          <w:b/>
          <w:lang w:val="en-US"/>
        </w:rPr>
      </w:pPr>
    </w:p>
    <w:p w:rsidR="00000000" w:rsidRDefault="006A439F">
      <w:pPr>
        <w:spacing w:after="240"/>
        <w:jc w:val="center"/>
        <w:rPr>
          <w:b/>
          <w:lang w:val="en-US"/>
        </w:rPr>
      </w:pPr>
    </w:p>
    <w:p w:rsidR="00000000" w:rsidRDefault="006A439F">
      <w:pPr>
        <w:spacing w:after="240"/>
        <w:jc w:val="center"/>
        <w:rPr>
          <w:b/>
          <w:bCs/>
          <w:szCs w:val="23"/>
          <w:lang w:val="en-US"/>
        </w:rPr>
      </w:pPr>
      <w:r>
        <w:rPr>
          <w:b/>
          <w:lang w:val="en-US"/>
        </w:rPr>
        <w:t>CONSIDERATION OF REPORTS SUBMITTED BY STATES PARTIES</w:t>
      </w:r>
      <w:r>
        <w:rPr>
          <w:b/>
          <w:bCs/>
          <w:szCs w:val="23"/>
          <w:lang w:val="en-US"/>
        </w:rPr>
        <w:br/>
      </w:r>
      <w:r>
        <w:rPr>
          <w:b/>
          <w:lang w:val="en-US"/>
        </w:rPr>
        <w:t>UNDER</w:t>
      </w:r>
      <w:r>
        <w:rPr>
          <w:b/>
          <w:lang w:val="en-US"/>
        </w:rPr>
        <w:t xml:space="preserve"> ARTICLE 44 OF THE CONVENTION</w:t>
      </w:r>
    </w:p>
    <w:p w:rsidR="00000000" w:rsidRDefault="006A439F">
      <w:pPr>
        <w:spacing w:after="240"/>
        <w:jc w:val="center"/>
        <w:rPr>
          <w:b/>
          <w:bCs/>
          <w:szCs w:val="23"/>
          <w:lang w:val="en-US"/>
        </w:rPr>
      </w:pPr>
      <w:r>
        <w:rPr>
          <w:b/>
          <w:lang w:val="en-US"/>
        </w:rPr>
        <w:t>Second periodic reports of States Parties due in 1997</w:t>
      </w:r>
    </w:p>
    <w:p w:rsidR="00000000" w:rsidRDefault="006A439F">
      <w:pPr>
        <w:spacing w:after="240"/>
        <w:jc w:val="center"/>
        <w:rPr>
          <w:b/>
          <w:bCs/>
          <w:lang w:val="fr-CH"/>
        </w:rPr>
      </w:pPr>
      <w:r>
        <w:rPr>
          <w:b/>
          <w:bCs/>
          <w:lang w:val="fr-CH"/>
        </w:rPr>
        <w:t>CHAD</w:t>
      </w:r>
      <w:r>
        <w:rPr>
          <w:rStyle w:val="FootnoteReference"/>
          <w:b w:val="0"/>
          <w:bCs/>
          <w:lang w:val="fr-CH"/>
        </w:rPr>
        <w:footnoteReference w:customMarkFollows="1" w:id="1"/>
        <w:t>*</w:t>
      </w:r>
      <w:r>
        <w:rPr>
          <w:bCs/>
          <w:vertAlign w:val="superscript"/>
          <w:lang w:val="fr-CH"/>
        </w:rPr>
        <w:t xml:space="preserve">, </w:t>
      </w:r>
      <w:r>
        <w:rPr>
          <w:rStyle w:val="FootnoteReference"/>
          <w:bCs/>
          <w:lang w:val="fr-CH"/>
        </w:rPr>
        <w:footnoteReference w:customMarkFollows="1" w:id="2"/>
        <w:t>**</w:t>
      </w:r>
      <w:r>
        <w:rPr>
          <w:b/>
          <w:bCs/>
          <w:lang w:val="fr-CH"/>
        </w:rPr>
        <w:t xml:space="preserve"> ***</w:t>
      </w:r>
    </w:p>
    <w:p w:rsidR="00000000" w:rsidRDefault="006A439F">
      <w:pPr>
        <w:spacing w:after="240"/>
        <w:jc w:val="right"/>
        <w:rPr>
          <w:szCs w:val="23"/>
          <w:lang w:val="fr-CH"/>
        </w:rPr>
      </w:pPr>
      <w:r>
        <w:rPr>
          <w:szCs w:val="23"/>
          <w:lang w:val="fr-CH"/>
        </w:rPr>
        <w:t>[7 June 2007]</w:t>
      </w:r>
    </w:p>
    <w:p w:rsidR="00000000" w:rsidRDefault="006A439F">
      <w:pPr>
        <w:spacing w:after="240"/>
        <w:jc w:val="center"/>
        <w:rPr>
          <w:b/>
          <w:bCs/>
          <w:lang w:val="fr-CH"/>
        </w:rPr>
      </w:pPr>
      <w:r>
        <w:rPr>
          <w:color w:val="000000"/>
          <w:sz w:val="20"/>
          <w:lang w:val="fr-CH"/>
        </w:rPr>
        <w:br w:type="page"/>
      </w:r>
      <w:r>
        <w:rPr>
          <w:b/>
          <w:lang w:val="fr-CH"/>
        </w:rPr>
        <w:t>CONTENTS</w:t>
      </w:r>
    </w:p>
    <w:p w:rsidR="00000000" w:rsidRDefault="006A439F">
      <w:pPr>
        <w:tabs>
          <w:tab w:val="center" w:pos="8051"/>
          <w:tab w:val="right" w:pos="9356"/>
        </w:tabs>
        <w:spacing w:after="240"/>
        <w:rPr>
          <w:i/>
          <w:iCs/>
          <w:lang w:val="fr-CH"/>
        </w:rPr>
      </w:pPr>
      <w:r>
        <w:rPr>
          <w:i/>
          <w:iCs/>
          <w:lang w:val="fr-CH"/>
        </w:rPr>
        <w:tab/>
        <w:t>Paragraphs</w:t>
      </w:r>
      <w:r>
        <w:rPr>
          <w:i/>
          <w:iCs/>
          <w:lang w:val="fr-CH"/>
        </w:rPr>
        <w:tab/>
        <w:t>Page</w:t>
      </w:r>
    </w:p>
    <w:p w:rsidR="00000000" w:rsidRDefault="006A439F">
      <w:pPr>
        <w:tabs>
          <w:tab w:val="right" w:leader="dot" w:pos="8520"/>
          <w:tab w:val="right" w:pos="9299"/>
        </w:tabs>
        <w:spacing w:after="240"/>
        <w:rPr>
          <w:lang w:val="en-US"/>
        </w:rPr>
      </w:pPr>
      <w:r>
        <w:rPr>
          <w:lang w:val="en-US"/>
        </w:rPr>
        <w:t>LIST OF ACRONYMS</w:t>
      </w:r>
      <w:r>
        <w:rPr>
          <w:lang w:val="en-US"/>
        </w:rPr>
        <w:tab/>
      </w:r>
      <w:r>
        <w:rPr>
          <w:lang w:val="en-US"/>
        </w:rPr>
        <w:tab/>
        <w:t>5</w:t>
      </w:r>
    </w:p>
    <w:p w:rsidR="00000000" w:rsidRDefault="006A439F">
      <w:pPr>
        <w:tabs>
          <w:tab w:val="right" w:leader="dot" w:pos="8520"/>
          <w:tab w:val="right" w:pos="9299"/>
        </w:tabs>
        <w:spacing w:after="240"/>
        <w:rPr>
          <w:lang w:val="en-US"/>
        </w:rPr>
      </w:pPr>
      <w:r>
        <w:rPr>
          <w:lang w:val="en-US"/>
        </w:rPr>
        <w:t>BASIC INFORMATION ON CHAD</w:t>
      </w:r>
      <w:r>
        <w:rPr>
          <w:lang w:val="en-US"/>
        </w:rPr>
        <w:tab/>
      </w:r>
      <w:r>
        <w:rPr>
          <w:lang w:val="en-US"/>
        </w:rPr>
        <w:tab/>
        <w:t>7</w:t>
      </w:r>
    </w:p>
    <w:p w:rsidR="00000000" w:rsidRDefault="006A439F">
      <w:pPr>
        <w:tabs>
          <w:tab w:val="right" w:leader="dot" w:pos="7371"/>
          <w:tab w:val="center" w:pos="8051"/>
          <w:tab w:val="right" w:pos="9299"/>
        </w:tabs>
        <w:spacing w:after="240"/>
        <w:ind w:left="567" w:hanging="567"/>
      </w:pPr>
      <w:r>
        <w:t>INTRODUCTION</w:t>
      </w:r>
      <w:r>
        <w:tab/>
      </w:r>
      <w:r>
        <w:tab/>
        <w:t>1 – 13</w:t>
      </w:r>
      <w:r>
        <w:tab/>
        <w:t>13</w:t>
      </w:r>
    </w:p>
    <w:p w:rsidR="00000000" w:rsidRDefault="006A439F">
      <w:pPr>
        <w:tabs>
          <w:tab w:val="right" w:leader="dot" w:pos="7371"/>
          <w:tab w:val="center" w:pos="8051"/>
          <w:tab w:val="right" w:pos="9299"/>
        </w:tabs>
        <w:spacing w:after="240"/>
        <w:ind w:left="567" w:hanging="567"/>
        <w:rPr>
          <w:lang w:val="en-US"/>
        </w:rPr>
      </w:pPr>
      <w:r>
        <w:rPr>
          <w:lang w:val="en-US"/>
        </w:rPr>
        <w:t>I.</w:t>
      </w:r>
      <w:r>
        <w:rPr>
          <w:lang w:val="en-US"/>
        </w:rPr>
        <w:tab/>
        <w:t>GENERAL MEASURES OF APPLICATION (arts. 4,</w:t>
      </w:r>
      <w:r>
        <w:rPr>
          <w:lang w:val="en-US"/>
        </w:rPr>
        <w:t xml:space="preserve"> 42 and 44,</w:t>
      </w:r>
      <w:r>
        <w:rPr>
          <w:lang w:val="en-US"/>
        </w:rPr>
        <w:br/>
        <w:t xml:space="preserve"> </w:t>
      </w:r>
      <w:r>
        <w:rPr>
          <w:color w:val="000000"/>
          <w:lang w:val="en-US"/>
        </w:rPr>
        <w:t>para. 6</w:t>
      </w:r>
      <w:r>
        <w:rPr>
          <w:bCs/>
          <w:color w:val="000000"/>
          <w:lang w:val="en-US"/>
        </w:rPr>
        <w:t>)</w:t>
      </w:r>
      <w:r>
        <w:rPr>
          <w:lang w:val="en-US"/>
        </w:rPr>
        <w:tab/>
      </w:r>
      <w:r>
        <w:rPr>
          <w:lang w:val="en-US"/>
        </w:rPr>
        <w:tab/>
        <w:t xml:space="preserve">14 − 44 </w:t>
      </w:r>
      <w:r>
        <w:rPr>
          <w:lang w:val="en-US"/>
        </w:rPr>
        <w:tab/>
        <w:t>14</w:t>
      </w:r>
    </w:p>
    <w:p w:rsidR="00000000" w:rsidRDefault="006A439F">
      <w:pPr>
        <w:tabs>
          <w:tab w:val="right" w:leader="dot" w:pos="7371"/>
          <w:tab w:val="center" w:pos="8051"/>
          <w:tab w:val="right" w:pos="9299"/>
        </w:tabs>
        <w:spacing w:after="240"/>
        <w:ind w:left="567" w:hanging="567"/>
        <w:rPr>
          <w:lang w:val="en-US"/>
        </w:rPr>
      </w:pPr>
      <w:r>
        <w:rPr>
          <w:lang w:val="en-US"/>
        </w:rPr>
        <w:t>II.</w:t>
      </w:r>
      <w:r>
        <w:rPr>
          <w:lang w:val="en-US"/>
        </w:rPr>
        <w:tab/>
        <w:t>DEFINITION OF THE CHILD (art.1)</w:t>
      </w:r>
      <w:r>
        <w:rPr>
          <w:lang w:val="en-US"/>
        </w:rPr>
        <w:tab/>
      </w:r>
      <w:r>
        <w:rPr>
          <w:lang w:val="en-US"/>
        </w:rPr>
        <w:tab/>
        <w:t>45 – 55</w:t>
      </w:r>
      <w:r>
        <w:rPr>
          <w:lang w:val="en-US"/>
        </w:rPr>
        <w:tab/>
        <w:t>20</w:t>
      </w:r>
    </w:p>
    <w:p w:rsidR="00000000" w:rsidRDefault="006A439F">
      <w:pPr>
        <w:tabs>
          <w:tab w:val="right" w:leader="dot" w:pos="7371"/>
          <w:tab w:val="center" w:pos="8051"/>
          <w:tab w:val="right" w:pos="9299"/>
        </w:tabs>
        <w:spacing w:after="240"/>
        <w:ind w:left="567" w:hanging="567"/>
        <w:rPr>
          <w:lang w:val="en-US"/>
        </w:rPr>
      </w:pPr>
      <w:r>
        <w:rPr>
          <w:lang w:val="en-US"/>
        </w:rPr>
        <w:t>III.</w:t>
      </w:r>
      <w:r>
        <w:rPr>
          <w:lang w:val="en-US"/>
        </w:rPr>
        <w:tab/>
        <w:t>GENERAL PRINCIPLES</w:t>
      </w:r>
      <w:r>
        <w:rPr>
          <w:lang w:val="en-US"/>
        </w:rPr>
        <w:tab/>
      </w:r>
      <w:r>
        <w:rPr>
          <w:lang w:val="en-US"/>
        </w:rPr>
        <w:tab/>
        <w:t>56 – 87</w:t>
      </w:r>
      <w:r>
        <w:rPr>
          <w:lang w:val="en-US"/>
        </w:rPr>
        <w:tab/>
        <w:t>21</w:t>
      </w:r>
    </w:p>
    <w:p w:rsidR="00000000" w:rsidRDefault="006A439F">
      <w:pPr>
        <w:tabs>
          <w:tab w:val="left" w:pos="1080"/>
          <w:tab w:val="right" w:leader="dot" w:pos="7371"/>
          <w:tab w:val="center" w:pos="8051"/>
          <w:tab w:val="right" w:pos="9299"/>
        </w:tabs>
        <w:ind w:left="1701" w:hanging="1134"/>
        <w:rPr>
          <w:lang w:val="en-US"/>
        </w:rPr>
      </w:pPr>
      <w:r>
        <w:rPr>
          <w:lang w:val="en-US"/>
        </w:rPr>
        <w:t>A.</w:t>
      </w:r>
      <w:r>
        <w:rPr>
          <w:lang w:val="en-US"/>
        </w:rPr>
        <w:tab/>
        <w:t>Non-discrimination (art. 2)</w:t>
      </w:r>
      <w:r>
        <w:rPr>
          <w:lang w:val="en-US"/>
        </w:rPr>
        <w:tab/>
      </w:r>
      <w:r>
        <w:rPr>
          <w:lang w:val="en-US"/>
        </w:rPr>
        <w:tab/>
        <w:t>56 – 67</w:t>
      </w:r>
      <w:r>
        <w:rPr>
          <w:lang w:val="en-US"/>
        </w:rPr>
        <w:tab/>
        <w:t>21</w:t>
      </w:r>
    </w:p>
    <w:p w:rsidR="00000000" w:rsidRDefault="006A439F">
      <w:pPr>
        <w:tabs>
          <w:tab w:val="left" w:pos="1080"/>
          <w:tab w:val="right" w:leader="dot" w:pos="7371"/>
          <w:tab w:val="center" w:pos="8051"/>
          <w:tab w:val="right" w:pos="9299"/>
        </w:tabs>
        <w:ind w:left="1701" w:hanging="1134"/>
        <w:rPr>
          <w:lang w:val="en-US"/>
        </w:rPr>
      </w:pPr>
      <w:r>
        <w:rPr>
          <w:lang w:val="en-US"/>
        </w:rPr>
        <w:t>B.</w:t>
      </w:r>
      <w:r>
        <w:rPr>
          <w:lang w:val="en-US"/>
        </w:rPr>
        <w:tab/>
        <w:t>Best interests of the child (art. 3, para. 1)</w:t>
      </w:r>
      <w:r>
        <w:rPr>
          <w:lang w:val="en-US"/>
        </w:rPr>
        <w:tab/>
      </w:r>
      <w:r>
        <w:rPr>
          <w:lang w:val="en-US"/>
        </w:rPr>
        <w:tab/>
        <w:t>68 – 71</w:t>
      </w:r>
      <w:r>
        <w:rPr>
          <w:lang w:val="en-US"/>
        </w:rPr>
        <w:tab/>
        <w:t>22</w:t>
      </w:r>
    </w:p>
    <w:p w:rsidR="00000000" w:rsidRDefault="006A439F">
      <w:pPr>
        <w:tabs>
          <w:tab w:val="left" w:pos="1080"/>
          <w:tab w:val="right" w:leader="dot" w:pos="7371"/>
          <w:tab w:val="center" w:pos="8051"/>
          <w:tab w:val="right" w:pos="9299"/>
        </w:tabs>
        <w:ind w:left="1701" w:hanging="1134"/>
        <w:rPr>
          <w:lang w:val="en-US"/>
        </w:rPr>
      </w:pPr>
      <w:r>
        <w:rPr>
          <w:lang w:val="en-US"/>
        </w:rPr>
        <w:t>C.</w:t>
      </w:r>
      <w:r>
        <w:rPr>
          <w:lang w:val="en-US"/>
        </w:rPr>
        <w:tab/>
        <w:t>The right to life, survival an</w:t>
      </w:r>
      <w:r>
        <w:rPr>
          <w:lang w:val="en-US"/>
        </w:rPr>
        <w:t>d development (art. 6)</w:t>
      </w:r>
      <w:r>
        <w:rPr>
          <w:lang w:val="en-US"/>
        </w:rPr>
        <w:tab/>
      </w:r>
      <w:r>
        <w:rPr>
          <w:lang w:val="en-US"/>
        </w:rPr>
        <w:tab/>
        <w:t>72 – 83</w:t>
      </w:r>
      <w:r>
        <w:rPr>
          <w:lang w:val="en-US"/>
        </w:rPr>
        <w:tab/>
        <w:t>22</w:t>
      </w:r>
    </w:p>
    <w:p w:rsidR="00000000" w:rsidRDefault="006A439F">
      <w:pPr>
        <w:tabs>
          <w:tab w:val="left" w:pos="1080"/>
          <w:tab w:val="right" w:leader="dot" w:pos="7371"/>
          <w:tab w:val="center" w:pos="8051"/>
          <w:tab w:val="right" w:pos="9299"/>
        </w:tabs>
        <w:spacing w:after="240"/>
        <w:ind w:left="1701" w:hanging="1134"/>
        <w:rPr>
          <w:lang w:val="en-US"/>
        </w:rPr>
      </w:pPr>
      <w:r>
        <w:rPr>
          <w:lang w:val="en-US"/>
        </w:rPr>
        <w:t>D.</w:t>
      </w:r>
      <w:r>
        <w:rPr>
          <w:lang w:val="en-US"/>
        </w:rPr>
        <w:tab/>
        <w:t>Respect for the views of the child (art. 12)</w:t>
      </w:r>
      <w:r>
        <w:rPr>
          <w:lang w:val="en-US"/>
        </w:rPr>
        <w:tab/>
      </w:r>
      <w:r>
        <w:rPr>
          <w:lang w:val="en-US"/>
        </w:rPr>
        <w:tab/>
        <w:t>84 – 87</w:t>
      </w:r>
      <w:r>
        <w:rPr>
          <w:lang w:val="en-US"/>
        </w:rPr>
        <w:tab/>
        <w:t>24</w:t>
      </w:r>
    </w:p>
    <w:p w:rsidR="00000000" w:rsidRDefault="006A439F">
      <w:pPr>
        <w:tabs>
          <w:tab w:val="left" w:pos="1080"/>
          <w:tab w:val="right" w:leader="dot" w:pos="7371"/>
          <w:tab w:val="center" w:pos="8051"/>
          <w:tab w:val="right" w:pos="9299"/>
        </w:tabs>
        <w:spacing w:after="240"/>
        <w:ind w:left="567" w:hanging="567"/>
        <w:rPr>
          <w:lang w:val="en-US"/>
        </w:rPr>
      </w:pPr>
      <w:r>
        <w:rPr>
          <w:lang w:val="en-US"/>
        </w:rPr>
        <w:t>IV.</w:t>
      </w:r>
      <w:r>
        <w:rPr>
          <w:lang w:val="en-US"/>
        </w:rPr>
        <w:tab/>
        <w:t xml:space="preserve">CIVIL RIGHTS AND FREEDOMS </w:t>
      </w:r>
      <w:r>
        <w:rPr>
          <w:lang w:val="en-US"/>
        </w:rPr>
        <w:tab/>
      </w:r>
      <w:r>
        <w:rPr>
          <w:lang w:val="en-US"/>
        </w:rPr>
        <w:tab/>
        <w:t>88 – 123</w:t>
      </w:r>
      <w:r>
        <w:rPr>
          <w:lang w:val="en-US"/>
        </w:rPr>
        <w:tab/>
        <w:t>24</w:t>
      </w:r>
    </w:p>
    <w:p w:rsidR="00000000" w:rsidRDefault="006A439F">
      <w:pPr>
        <w:tabs>
          <w:tab w:val="right" w:leader="dot" w:pos="7371"/>
          <w:tab w:val="center" w:pos="8051"/>
          <w:tab w:val="right" w:pos="9299"/>
        </w:tabs>
        <w:ind w:left="1134" w:hanging="567"/>
        <w:rPr>
          <w:lang w:val="en-US"/>
        </w:rPr>
      </w:pPr>
      <w:r>
        <w:rPr>
          <w:lang w:val="en-US"/>
        </w:rPr>
        <w:t>A.</w:t>
      </w:r>
      <w:r>
        <w:rPr>
          <w:lang w:val="en-US"/>
        </w:rPr>
        <w:tab/>
        <w:t>Name and nationality (art. 7)</w:t>
      </w:r>
      <w:r>
        <w:rPr>
          <w:lang w:val="en-US"/>
        </w:rPr>
        <w:tab/>
      </w:r>
      <w:r>
        <w:rPr>
          <w:lang w:val="en-US"/>
        </w:rPr>
        <w:tab/>
        <w:t>88 – 92</w:t>
      </w:r>
      <w:r>
        <w:rPr>
          <w:lang w:val="en-US"/>
        </w:rPr>
        <w:tab/>
        <w:t>24</w:t>
      </w:r>
    </w:p>
    <w:p w:rsidR="00000000" w:rsidRDefault="006A439F">
      <w:pPr>
        <w:tabs>
          <w:tab w:val="right" w:leader="dot" w:pos="7371"/>
          <w:tab w:val="center" w:pos="8051"/>
          <w:tab w:val="right" w:pos="9299"/>
        </w:tabs>
        <w:ind w:left="1134" w:hanging="567"/>
        <w:rPr>
          <w:lang w:val="en-US"/>
        </w:rPr>
      </w:pPr>
      <w:r>
        <w:rPr>
          <w:lang w:val="en-US"/>
        </w:rPr>
        <w:t>B.</w:t>
      </w:r>
      <w:r>
        <w:rPr>
          <w:lang w:val="en-US"/>
        </w:rPr>
        <w:tab/>
        <w:t>Preservation of identity (art. 8)</w:t>
      </w:r>
      <w:r>
        <w:rPr>
          <w:lang w:val="en-US"/>
        </w:rPr>
        <w:tab/>
      </w:r>
      <w:r>
        <w:rPr>
          <w:lang w:val="en-US"/>
        </w:rPr>
        <w:tab/>
      </w:r>
      <w:r>
        <w:rPr>
          <w:lang w:val="en-US"/>
        </w:rPr>
        <w:tab/>
        <w:t>25</w:t>
      </w:r>
    </w:p>
    <w:p w:rsidR="00000000" w:rsidRDefault="006A439F">
      <w:pPr>
        <w:tabs>
          <w:tab w:val="right" w:leader="dot" w:pos="7371"/>
          <w:tab w:val="center" w:pos="8051"/>
          <w:tab w:val="right" w:pos="9299"/>
        </w:tabs>
        <w:ind w:left="1134" w:hanging="567"/>
        <w:rPr>
          <w:lang w:val="en-US"/>
        </w:rPr>
      </w:pPr>
      <w:r>
        <w:rPr>
          <w:lang w:val="en-US"/>
        </w:rPr>
        <w:t>C.</w:t>
      </w:r>
      <w:r>
        <w:rPr>
          <w:lang w:val="en-US"/>
        </w:rPr>
        <w:tab/>
        <w:t>Freedom of expression (art.</w:t>
      </w:r>
      <w:r>
        <w:rPr>
          <w:lang w:val="en-US"/>
        </w:rPr>
        <w:t xml:space="preserve"> 13)</w:t>
      </w:r>
      <w:r>
        <w:rPr>
          <w:lang w:val="en-US"/>
        </w:rPr>
        <w:tab/>
      </w:r>
      <w:r>
        <w:rPr>
          <w:lang w:val="en-US"/>
        </w:rPr>
        <w:tab/>
        <w:t>93 – 96</w:t>
      </w:r>
      <w:r>
        <w:rPr>
          <w:lang w:val="en-US"/>
        </w:rPr>
        <w:tab/>
        <w:t>25</w:t>
      </w:r>
    </w:p>
    <w:p w:rsidR="00000000" w:rsidRDefault="006A439F">
      <w:pPr>
        <w:tabs>
          <w:tab w:val="right" w:leader="dot" w:pos="7371"/>
          <w:tab w:val="center" w:pos="8051"/>
          <w:tab w:val="right" w:pos="9299"/>
        </w:tabs>
        <w:ind w:left="1134" w:hanging="567"/>
        <w:rPr>
          <w:lang w:val="en-US"/>
        </w:rPr>
      </w:pPr>
      <w:r>
        <w:rPr>
          <w:lang w:val="en-US"/>
        </w:rPr>
        <w:t>D.</w:t>
      </w:r>
      <w:r>
        <w:rPr>
          <w:lang w:val="en-US"/>
        </w:rPr>
        <w:tab/>
        <w:t>Freedom of thought, conscience and religion (art. 14)</w:t>
      </w:r>
      <w:r>
        <w:rPr>
          <w:lang w:val="en-US"/>
        </w:rPr>
        <w:tab/>
      </w:r>
      <w:r>
        <w:rPr>
          <w:lang w:val="en-US"/>
        </w:rPr>
        <w:tab/>
        <w:t>97 – 100</w:t>
      </w:r>
      <w:r>
        <w:rPr>
          <w:lang w:val="en-US"/>
        </w:rPr>
        <w:tab/>
        <w:t>26</w:t>
      </w:r>
    </w:p>
    <w:p w:rsidR="00000000" w:rsidRDefault="006A439F">
      <w:pPr>
        <w:tabs>
          <w:tab w:val="right" w:leader="dot" w:pos="7371"/>
          <w:tab w:val="center" w:pos="8051"/>
          <w:tab w:val="right" w:pos="9299"/>
        </w:tabs>
        <w:ind w:left="1134" w:hanging="567"/>
        <w:rPr>
          <w:lang w:val="en-US"/>
        </w:rPr>
      </w:pPr>
      <w:r>
        <w:rPr>
          <w:lang w:val="en-US"/>
        </w:rPr>
        <w:t>E.</w:t>
      </w:r>
      <w:r>
        <w:rPr>
          <w:lang w:val="en-US"/>
        </w:rPr>
        <w:tab/>
        <w:t>Freedom of association and peaceful assembly (art. 15)</w:t>
      </w:r>
      <w:r>
        <w:rPr>
          <w:lang w:val="en-US"/>
        </w:rPr>
        <w:tab/>
      </w:r>
      <w:r>
        <w:rPr>
          <w:lang w:val="en-US"/>
        </w:rPr>
        <w:tab/>
        <w:t>101 – 106</w:t>
      </w:r>
      <w:r>
        <w:rPr>
          <w:lang w:val="en-US"/>
        </w:rPr>
        <w:tab/>
        <w:t>26</w:t>
      </w:r>
    </w:p>
    <w:p w:rsidR="00000000" w:rsidRDefault="006A439F">
      <w:pPr>
        <w:tabs>
          <w:tab w:val="right" w:leader="dot" w:pos="7371"/>
          <w:tab w:val="center" w:pos="8051"/>
          <w:tab w:val="right" w:pos="9299"/>
        </w:tabs>
        <w:ind w:left="1134" w:hanging="567"/>
        <w:rPr>
          <w:lang w:val="en-US"/>
        </w:rPr>
      </w:pPr>
      <w:r>
        <w:rPr>
          <w:lang w:val="en-US"/>
        </w:rPr>
        <w:t>F.</w:t>
      </w:r>
      <w:r>
        <w:rPr>
          <w:lang w:val="en-US"/>
        </w:rPr>
        <w:tab/>
        <w:t>Protection of privacy (art. 16)</w:t>
      </w:r>
      <w:r>
        <w:rPr>
          <w:lang w:val="en-US"/>
        </w:rPr>
        <w:tab/>
      </w:r>
      <w:r>
        <w:rPr>
          <w:lang w:val="en-US"/>
        </w:rPr>
        <w:tab/>
        <w:t>107 – 108</w:t>
      </w:r>
      <w:r>
        <w:rPr>
          <w:lang w:val="en-US"/>
        </w:rPr>
        <w:tab/>
        <w:t>27</w:t>
      </w:r>
    </w:p>
    <w:p w:rsidR="00000000" w:rsidRDefault="006A439F">
      <w:pPr>
        <w:tabs>
          <w:tab w:val="right" w:leader="dot" w:pos="7371"/>
          <w:tab w:val="center" w:pos="8051"/>
          <w:tab w:val="right" w:pos="9299"/>
        </w:tabs>
        <w:ind w:left="1134" w:hanging="567"/>
      </w:pPr>
      <w:r>
        <w:t>G.</w:t>
      </w:r>
      <w:r>
        <w:tab/>
        <w:t>Access to appropriate information (art.17)</w:t>
      </w:r>
      <w:r>
        <w:tab/>
      </w:r>
      <w:r>
        <w:tab/>
        <w:t>1</w:t>
      </w:r>
      <w:r>
        <w:t>09 – 116</w:t>
      </w:r>
      <w:r>
        <w:tab/>
        <w:t>27</w:t>
      </w:r>
    </w:p>
    <w:p w:rsidR="00000000" w:rsidRDefault="006A439F">
      <w:pPr>
        <w:ind w:left="567"/>
      </w:pPr>
      <w:r>
        <w:rPr>
          <w:iCs/>
        </w:rPr>
        <w:t xml:space="preserve">H.      </w:t>
      </w:r>
      <w:r>
        <w:t>The right not be subjected to torture or other cruel, inhuman</w:t>
      </w:r>
    </w:p>
    <w:p w:rsidR="00000000" w:rsidRDefault="006A439F">
      <w:pPr>
        <w:tabs>
          <w:tab w:val="right" w:leader="dot" w:pos="7371"/>
          <w:tab w:val="center" w:pos="8051"/>
          <w:tab w:val="right" w:pos="9299"/>
        </w:tabs>
        <w:ind w:left="1134" w:hanging="567"/>
      </w:pPr>
      <w:r>
        <w:t xml:space="preserve">        </w:t>
      </w:r>
      <w:r>
        <w:rPr>
          <w:iCs/>
        </w:rPr>
        <w:t xml:space="preserve">or degrading treatment </w:t>
      </w:r>
      <w:r>
        <w:t>(art. 37)………………………………….</w:t>
      </w:r>
      <w:r>
        <w:tab/>
      </w:r>
      <w:r>
        <w:tab/>
        <w:t>117 – 123</w:t>
      </w:r>
      <w:r>
        <w:tab/>
        <w:t>2</w:t>
      </w:r>
      <w:r>
        <w:tab/>
      </w:r>
      <w:r>
        <w:br/>
        <w:t>V.</w:t>
      </w:r>
      <w:r>
        <w:tab/>
        <w:t>FAMILY ENVIRONMENT AND ALTERNATIVE CARE</w:t>
      </w:r>
      <w:r>
        <w:tab/>
      </w:r>
      <w:r>
        <w:tab/>
        <w:t>124 – 151</w:t>
      </w:r>
      <w:r>
        <w:tab/>
        <w:t>29</w:t>
      </w:r>
    </w:p>
    <w:p w:rsidR="00000000" w:rsidRDefault="006A439F">
      <w:pPr>
        <w:tabs>
          <w:tab w:val="right" w:leader="dot" w:pos="7371"/>
          <w:tab w:val="center" w:pos="8051"/>
          <w:tab w:val="right" w:pos="9299"/>
        </w:tabs>
        <w:ind w:left="1134" w:hanging="567"/>
      </w:pPr>
      <w:r>
        <w:t>A.</w:t>
      </w:r>
      <w:r>
        <w:tab/>
        <w:t>Parental guidance (art. 5)</w:t>
      </w:r>
      <w:r>
        <w:tab/>
      </w:r>
      <w:r>
        <w:tab/>
        <w:t>124 – 125</w:t>
      </w:r>
      <w:r>
        <w:tab/>
        <w:t>29</w:t>
      </w:r>
    </w:p>
    <w:p w:rsidR="00000000" w:rsidRDefault="006A439F">
      <w:pPr>
        <w:tabs>
          <w:tab w:val="right" w:leader="dot" w:pos="7371"/>
          <w:tab w:val="center" w:pos="8051"/>
          <w:tab w:val="right" w:pos="9299"/>
        </w:tabs>
        <w:ind w:left="1134" w:hanging="567"/>
      </w:pPr>
      <w:r>
        <w:t>B.</w:t>
      </w:r>
      <w:r>
        <w:tab/>
        <w:t>P</w:t>
      </w:r>
      <w:r>
        <w:t>arental responsibilities (art. 18)</w:t>
      </w:r>
      <w:r>
        <w:tab/>
      </w:r>
      <w:r>
        <w:tab/>
        <w:t>126</w:t>
      </w:r>
      <w:r>
        <w:tab/>
        <w:t>29</w:t>
      </w:r>
    </w:p>
    <w:p w:rsidR="00000000" w:rsidRDefault="006A439F">
      <w:pPr>
        <w:tabs>
          <w:tab w:val="right" w:leader="dot" w:pos="7371"/>
          <w:tab w:val="center" w:pos="8051"/>
          <w:tab w:val="right" w:pos="9299"/>
        </w:tabs>
        <w:ind w:left="1134" w:hanging="567"/>
      </w:pPr>
      <w:r>
        <w:t>C.</w:t>
      </w:r>
      <w:r>
        <w:tab/>
        <w:t>Separation from parents (art. 9)</w:t>
      </w:r>
      <w:r>
        <w:tab/>
        <w:t xml:space="preserve">  </w:t>
      </w:r>
      <w:r>
        <w:tab/>
        <w:t>127 – 129</w:t>
      </w:r>
      <w:r>
        <w:tab/>
        <w:t>29</w:t>
      </w:r>
    </w:p>
    <w:p w:rsidR="00000000" w:rsidRDefault="006A439F">
      <w:pPr>
        <w:tabs>
          <w:tab w:val="right" w:leader="dot" w:pos="7371"/>
          <w:tab w:val="center" w:pos="8051"/>
          <w:tab w:val="right" w:pos="9299"/>
        </w:tabs>
        <w:ind w:left="1134" w:hanging="567"/>
      </w:pPr>
      <w:r>
        <w:t>D.</w:t>
      </w:r>
      <w:r>
        <w:tab/>
        <w:t>Family reunification (art. 10)</w:t>
      </w:r>
      <w:r>
        <w:tab/>
      </w:r>
      <w:r>
        <w:tab/>
        <w:t>130</w:t>
      </w:r>
      <w:r>
        <w:tab/>
        <w:t>29</w:t>
      </w:r>
    </w:p>
    <w:p w:rsidR="00000000" w:rsidRDefault="006A439F">
      <w:pPr>
        <w:tabs>
          <w:tab w:val="right" w:leader="dot" w:pos="7371"/>
          <w:tab w:val="center" w:pos="8051"/>
          <w:tab w:val="right" w:pos="9299"/>
        </w:tabs>
        <w:ind w:left="1134" w:hanging="567"/>
      </w:pPr>
      <w:r>
        <w:t>E.</w:t>
      </w:r>
      <w:r>
        <w:tab/>
        <w:t>Recovery of maintenance for the child (art. 27)</w:t>
      </w:r>
      <w:r>
        <w:tab/>
      </w:r>
      <w:r>
        <w:tab/>
        <w:t>131 – 134</w:t>
      </w:r>
      <w:r>
        <w:tab/>
        <w:t>29</w:t>
      </w:r>
    </w:p>
    <w:p w:rsidR="00000000" w:rsidRDefault="006A439F">
      <w:pPr>
        <w:tabs>
          <w:tab w:val="right" w:leader="dot" w:pos="7371"/>
          <w:tab w:val="center" w:pos="8051"/>
          <w:tab w:val="right" w:pos="9299"/>
        </w:tabs>
        <w:ind w:left="1134" w:hanging="567"/>
      </w:pPr>
      <w:r>
        <w:t>F.</w:t>
      </w:r>
      <w:r>
        <w:tab/>
        <w:t>Children deprived of a family environment (art. 20)</w:t>
      </w:r>
      <w:r>
        <w:tab/>
      </w:r>
      <w:r>
        <w:tab/>
        <w:t>135 – 137</w:t>
      </w:r>
      <w:r>
        <w:tab/>
        <w:t>30</w:t>
      </w:r>
    </w:p>
    <w:p w:rsidR="00000000" w:rsidRDefault="006A439F">
      <w:pPr>
        <w:tabs>
          <w:tab w:val="right" w:leader="dot" w:pos="7371"/>
          <w:tab w:val="center" w:pos="8051"/>
          <w:tab w:val="right" w:pos="9299"/>
        </w:tabs>
        <w:ind w:left="1134" w:hanging="567"/>
      </w:pPr>
      <w:r>
        <w:t>G.</w:t>
      </w:r>
      <w:r>
        <w:tab/>
        <w:t>Adoption (art. 21)</w:t>
      </w:r>
      <w:r>
        <w:tab/>
      </w:r>
      <w:r>
        <w:tab/>
        <w:t>138 – 141</w:t>
      </w:r>
      <w:r>
        <w:tab/>
        <w:t>30</w:t>
      </w:r>
    </w:p>
    <w:p w:rsidR="00000000" w:rsidRDefault="006A439F">
      <w:pPr>
        <w:tabs>
          <w:tab w:val="right" w:leader="dot" w:pos="7371"/>
          <w:tab w:val="center" w:pos="8051"/>
          <w:tab w:val="right" w:pos="9299"/>
        </w:tabs>
        <w:ind w:left="1134" w:hanging="567"/>
      </w:pPr>
      <w:r>
        <w:t>H.</w:t>
      </w:r>
      <w:r>
        <w:tab/>
        <w:t>Illicit transfer and non-return (art. 11)</w:t>
      </w:r>
      <w:r>
        <w:tab/>
      </w:r>
      <w:r>
        <w:tab/>
        <w:t>142 – 144</w:t>
      </w:r>
      <w:r>
        <w:tab/>
        <w:t>30</w:t>
      </w:r>
    </w:p>
    <w:p w:rsidR="00000000" w:rsidRDefault="006A439F">
      <w:pPr>
        <w:tabs>
          <w:tab w:val="right" w:leader="dot" w:pos="7371"/>
          <w:tab w:val="center" w:pos="8051"/>
          <w:tab w:val="right" w:pos="9299"/>
        </w:tabs>
        <w:ind w:left="1134" w:hanging="567"/>
      </w:pPr>
      <w:r>
        <w:t>I.</w:t>
      </w:r>
      <w:r>
        <w:tab/>
        <w:t xml:space="preserve">Abuse and neglect (art. 19)  </w:t>
      </w:r>
      <w:r>
        <w:tab/>
      </w:r>
      <w:r>
        <w:rPr>
          <w:i/>
          <w:iCs/>
        </w:rPr>
        <w:tab/>
      </w:r>
      <w:r>
        <w:t>145 – 147</w:t>
      </w:r>
      <w:r>
        <w:tab/>
        <w:t>31</w:t>
      </w:r>
    </w:p>
    <w:p w:rsidR="00000000" w:rsidRDefault="006A439F">
      <w:pPr>
        <w:tabs>
          <w:tab w:val="right" w:leader="dot" w:pos="7371"/>
          <w:tab w:val="center" w:pos="8051"/>
          <w:tab w:val="right" w:pos="9299"/>
        </w:tabs>
        <w:ind w:left="1134" w:hanging="567"/>
      </w:pPr>
      <w:r>
        <w:t>J.</w:t>
      </w:r>
      <w:r>
        <w:tab/>
        <w:t>Physical and psychological recovery and</w:t>
      </w:r>
      <w:r>
        <w:br/>
        <w:t>social reintegration (art. 39</w:t>
      </w:r>
      <w:r>
        <w:rPr>
          <w:i/>
          <w:iCs/>
        </w:rPr>
        <w:t>)</w:t>
      </w:r>
      <w:r>
        <w:tab/>
      </w:r>
      <w:r>
        <w:tab/>
        <w:t>148 – 151</w:t>
      </w:r>
      <w:r>
        <w:tab/>
        <w:t>31</w:t>
      </w:r>
    </w:p>
    <w:p w:rsidR="00000000" w:rsidRDefault="006A439F">
      <w:pPr>
        <w:tabs>
          <w:tab w:val="right" w:leader="dot" w:pos="7371"/>
          <w:tab w:val="center" w:pos="8051"/>
          <w:tab w:val="right" w:pos="9299"/>
        </w:tabs>
        <w:spacing w:after="240"/>
        <w:ind w:left="1134" w:hanging="567"/>
        <w:rPr>
          <w:iCs/>
        </w:rPr>
      </w:pPr>
      <w:r>
        <w:t>K.</w:t>
      </w:r>
      <w:r>
        <w:tab/>
        <w:t>Periodic</w:t>
      </w:r>
      <w:r>
        <w:t xml:space="preserve"> review of placement (art. 25)</w:t>
      </w:r>
      <w:r>
        <w:rPr>
          <w:iCs/>
        </w:rPr>
        <w:tab/>
      </w:r>
      <w:r>
        <w:rPr>
          <w:iCs/>
        </w:rPr>
        <w:tab/>
        <w:t>152 – 157</w:t>
      </w:r>
      <w:r>
        <w:rPr>
          <w:iCs/>
        </w:rPr>
        <w:tab/>
        <w:t>32</w:t>
      </w:r>
    </w:p>
    <w:p w:rsidR="00000000" w:rsidRDefault="006A439F">
      <w:pPr>
        <w:spacing w:after="240"/>
        <w:jc w:val="center"/>
        <w:rPr>
          <w:b/>
          <w:bCs/>
        </w:rPr>
      </w:pPr>
      <w:r>
        <w:rPr>
          <w:b/>
        </w:rPr>
        <w:t>CONTENTS</w:t>
      </w:r>
    </w:p>
    <w:p w:rsidR="00000000" w:rsidRDefault="006A439F">
      <w:pPr>
        <w:tabs>
          <w:tab w:val="center" w:pos="8051"/>
          <w:tab w:val="right" w:pos="9356"/>
        </w:tabs>
        <w:spacing w:after="240"/>
        <w:rPr>
          <w:i/>
          <w:iCs/>
        </w:rPr>
      </w:pPr>
      <w:r>
        <w:rPr>
          <w:i/>
          <w:iCs/>
        </w:rPr>
        <w:tab/>
        <w:t>Paragraphs</w:t>
      </w:r>
      <w:r>
        <w:rPr>
          <w:i/>
          <w:iCs/>
        </w:rPr>
        <w:tab/>
        <w:t>Page</w:t>
      </w:r>
    </w:p>
    <w:p w:rsidR="00000000" w:rsidRDefault="006A439F">
      <w:pPr>
        <w:tabs>
          <w:tab w:val="left" w:pos="1080"/>
          <w:tab w:val="right" w:leader="dot" w:pos="7371"/>
          <w:tab w:val="center" w:pos="8051"/>
          <w:tab w:val="right" w:pos="9299"/>
        </w:tabs>
        <w:spacing w:after="240"/>
        <w:ind w:left="567" w:hanging="567"/>
      </w:pPr>
      <w:r>
        <w:t>VI.</w:t>
      </w:r>
      <w:r>
        <w:tab/>
        <w:t>BASIC HEALTH AND WELFARE</w:t>
      </w:r>
      <w:r>
        <w:tab/>
      </w:r>
      <w:r>
        <w:tab/>
        <w:t>158 – 219</w:t>
      </w:r>
      <w:r>
        <w:tab/>
        <w:t>32</w:t>
      </w:r>
    </w:p>
    <w:p w:rsidR="00000000" w:rsidRDefault="006A439F">
      <w:pPr>
        <w:tabs>
          <w:tab w:val="right" w:leader="dot" w:pos="7371"/>
          <w:tab w:val="center" w:pos="8051"/>
          <w:tab w:val="right" w:pos="9299"/>
        </w:tabs>
        <w:ind w:left="1134" w:hanging="567"/>
      </w:pPr>
      <w:r>
        <w:t>A.</w:t>
      </w:r>
      <w:r>
        <w:tab/>
        <w:t>Survival and development</w:t>
      </w:r>
      <w:r>
        <w:rPr>
          <w:iCs/>
        </w:rPr>
        <w:t xml:space="preserve"> (art. 6, para. 2)</w:t>
      </w:r>
      <w:r>
        <w:rPr>
          <w:iCs/>
        </w:rPr>
        <w:tab/>
      </w:r>
      <w:r>
        <w:rPr>
          <w:iCs/>
        </w:rPr>
        <w:tab/>
        <w:t>158 – 164</w:t>
      </w:r>
      <w:r>
        <w:rPr>
          <w:iCs/>
        </w:rPr>
        <w:tab/>
        <w:t>32</w:t>
      </w:r>
    </w:p>
    <w:p w:rsidR="00000000" w:rsidRDefault="006A439F">
      <w:pPr>
        <w:tabs>
          <w:tab w:val="right" w:leader="dot" w:pos="7371"/>
          <w:tab w:val="center" w:pos="8051"/>
          <w:tab w:val="right" w:pos="9299"/>
        </w:tabs>
        <w:ind w:left="1134" w:hanging="567"/>
        <w:rPr>
          <w:iCs/>
        </w:rPr>
      </w:pPr>
      <w:r>
        <w:rPr>
          <w:iCs/>
        </w:rPr>
        <w:t>B.</w:t>
      </w:r>
      <w:r>
        <w:rPr>
          <w:iCs/>
        </w:rPr>
        <w:tab/>
      </w:r>
      <w:r>
        <w:t>Children with disabilities</w:t>
      </w:r>
      <w:r>
        <w:rPr>
          <w:iCs/>
        </w:rPr>
        <w:t xml:space="preserve"> (art. 23</w:t>
      </w:r>
      <w:r>
        <w:t>)</w:t>
      </w:r>
      <w:r>
        <w:tab/>
      </w:r>
      <w:r>
        <w:rPr>
          <w:i/>
        </w:rPr>
        <w:tab/>
      </w:r>
      <w:r>
        <w:rPr>
          <w:iCs/>
        </w:rPr>
        <w:t>165 – 173</w:t>
      </w:r>
      <w:r>
        <w:rPr>
          <w:iCs/>
        </w:rPr>
        <w:tab/>
        <w:t>33</w:t>
      </w:r>
    </w:p>
    <w:p w:rsidR="00000000" w:rsidRDefault="006A439F">
      <w:pPr>
        <w:tabs>
          <w:tab w:val="right" w:leader="dot" w:pos="7371"/>
          <w:tab w:val="center" w:pos="8051"/>
          <w:tab w:val="right" w:pos="9299"/>
        </w:tabs>
        <w:ind w:left="1134" w:hanging="567"/>
        <w:rPr>
          <w:iCs/>
        </w:rPr>
      </w:pPr>
      <w:r>
        <w:rPr>
          <w:iCs/>
        </w:rPr>
        <w:t>C.</w:t>
      </w:r>
      <w:r>
        <w:rPr>
          <w:i/>
        </w:rPr>
        <w:tab/>
      </w:r>
      <w:r>
        <w:t>Health and health service</w:t>
      </w:r>
      <w:r>
        <w:t>s</w:t>
      </w:r>
      <w:r>
        <w:rPr>
          <w:iCs/>
        </w:rPr>
        <w:t xml:space="preserve"> (art. 24)</w:t>
      </w:r>
      <w:r>
        <w:rPr>
          <w:iCs/>
        </w:rPr>
        <w:tab/>
      </w:r>
      <w:r>
        <w:rPr>
          <w:iCs/>
        </w:rPr>
        <w:tab/>
        <w:t>174 – 214</w:t>
      </w:r>
      <w:r>
        <w:rPr>
          <w:iCs/>
        </w:rPr>
        <w:tab/>
        <w:t>34</w:t>
      </w:r>
    </w:p>
    <w:p w:rsidR="00000000" w:rsidRDefault="006A439F">
      <w:pPr>
        <w:tabs>
          <w:tab w:val="right" w:leader="dot" w:pos="7371"/>
          <w:tab w:val="center" w:pos="8051"/>
          <w:tab w:val="right" w:pos="9299"/>
        </w:tabs>
        <w:ind w:left="1134" w:hanging="567"/>
      </w:pPr>
      <w:r>
        <w:t>D.</w:t>
      </w:r>
      <w:r>
        <w:tab/>
        <w:t>Social security and child care services and</w:t>
      </w:r>
    </w:p>
    <w:p w:rsidR="00000000" w:rsidRDefault="006A439F">
      <w:pPr>
        <w:tabs>
          <w:tab w:val="right" w:leader="dot" w:pos="7371"/>
          <w:tab w:val="center" w:pos="8051"/>
          <w:tab w:val="right" w:pos="9299"/>
        </w:tabs>
        <w:ind w:left="1134" w:hanging="567"/>
      </w:pPr>
      <w:r>
        <w:tab/>
        <w:t>facilities (arts. 26 and 18, para. 3)</w:t>
      </w:r>
      <w:r>
        <w:tab/>
      </w:r>
      <w:r>
        <w:tab/>
        <w:t>215</w:t>
      </w:r>
      <w:r>
        <w:tab/>
        <w:t>44</w:t>
      </w:r>
    </w:p>
    <w:p w:rsidR="00000000" w:rsidRDefault="006A439F">
      <w:pPr>
        <w:tabs>
          <w:tab w:val="right" w:leader="dot" w:pos="7371"/>
          <w:tab w:val="center" w:pos="8051"/>
          <w:tab w:val="right" w:pos="9299"/>
        </w:tabs>
        <w:spacing w:after="240"/>
        <w:ind w:left="1134" w:hanging="567"/>
      </w:pPr>
      <w:r>
        <w:t>E.</w:t>
      </w:r>
      <w:r>
        <w:tab/>
        <w:t>Standard of living (art. 27, paras.1-3)</w:t>
      </w:r>
      <w:r>
        <w:tab/>
      </w:r>
      <w:r>
        <w:tab/>
        <w:t>216 – 219</w:t>
      </w:r>
      <w:r>
        <w:tab/>
        <w:t>45</w:t>
      </w:r>
    </w:p>
    <w:p w:rsidR="00000000" w:rsidRDefault="006A439F">
      <w:pPr>
        <w:tabs>
          <w:tab w:val="left" w:pos="1080"/>
          <w:tab w:val="right" w:leader="dot" w:pos="7371"/>
          <w:tab w:val="center" w:pos="8051"/>
          <w:tab w:val="right" w:pos="9299"/>
        </w:tabs>
        <w:spacing w:after="240"/>
        <w:ind w:left="567" w:hanging="567"/>
      </w:pPr>
      <w:r>
        <w:rPr>
          <w:bCs/>
        </w:rPr>
        <w:t>VII.</w:t>
      </w:r>
      <w:r>
        <w:rPr>
          <w:bCs/>
        </w:rPr>
        <w:tab/>
      </w:r>
      <w:r>
        <w:t>EDUCATION, LEISURE AND CULTURAL ACTIVITIES</w:t>
      </w:r>
      <w:r>
        <w:rPr>
          <w:bCs/>
        </w:rPr>
        <w:t xml:space="preserve"> ……</w:t>
      </w:r>
      <w:r>
        <w:rPr>
          <w:bCs/>
        </w:rPr>
        <w:tab/>
        <w:t>…</w:t>
      </w:r>
      <w:r>
        <w:rPr>
          <w:bCs/>
        </w:rPr>
        <w:tab/>
        <w:t>220 – 231</w:t>
      </w:r>
      <w:r>
        <w:rPr>
          <w:bCs/>
        </w:rPr>
        <w:tab/>
        <w:t>45</w:t>
      </w:r>
    </w:p>
    <w:p w:rsidR="00000000" w:rsidRDefault="006A439F">
      <w:pPr>
        <w:tabs>
          <w:tab w:val="right" w:leader="dot" w:pos="7371"/>
          <w:tab w:val="center" w:pos="8051"/>
          <w:tab w:val="right" w:pos="9299"/>
        </w:tabs>
        <w:ind w:left="1134" w:hanging="567"/>
      </w:pPr>
      <w:r>
        <w:t>A.</w:t>
      </w:r>
      <w:r>
        <w:tab/>
        <w:t>Education,</w:t>
      </w:r>
      <w:r>
        <w:t xml:space="preserve"> including vocational training and</w:t>
      </w:r>
      <w:r>
        <w:br/>
        <w:t xml:space="preserve">guidance (art. 28) </w:t>
      </w:r>
      <w:r>
        <w:tab/>
      </w:r>
      <w:r>
        <w:tab/>
        <w:t>220 – 223</w:t>
      </w:r>
      <w:r>
        <w:tab/>
        <w:t>45</w:t>
      </w:r>
    </w:p>
    <w:p w:rsidR="00000000" w:rsidRDefault="006A439F">
      <w:pPr>
        <w:tabs>
          <w:tab w:val="right" w:leader="dot" w:pos="7371"/>
          <w:tab w:val="center" w:pos="8051"/>
          <w:tab w:val="right" w:pos="9299"/>
        </w:tabs>
        <w:ind w:left="1134" w:hanging="567"/>
      </w:pPr>
      <w:r>
        <w:t>B.</w:t>
      </w:r>
      <w:r>
        <w:tab/>
        <w:t>Aims of education (art. 29), including the quality</w:t>
      </w:r>
    </w:p>
    <w:p w:rsidR="00000000" w:rsidRDefault="006A439F">
      <w:pPr>
        <w:tabs>
          <w:tab w:val="right" w:leader="dot" w:pos="7371"/>
          <w:tab w:val="center" w:pos="8051"/>
          <w:tab w:val="right" w:pos="9299"/>
        </w:tabs>
        <w:ind w:left="1134" w:hanging="567"/>
      </w:pPr>
      <w:r>
        <w:tab/>
        <w:t>of education</w:t>
      </w:r>
      <w:r>
        <w:tab/>
      </w:r>
      <w:r>
        <w:tab/>
        <w:t>224 – 226</w:t>
      </w:r>
      <w:r>
        <w:tab/>
        <w:t>51</w:t>
      </w:r>
    </w:p>
    <w:p w:rsidR="00000000" w:rsidRDefault="006A439F">
      <w:pPr>
        <w:tabs>
          <w:tab w:val="right" w:leader="dot" w:pos="7371"/>
          <w:tab w:val="center" w:pos="8051"/>
          <w:tab w:val="right" w:pos="9299"/>
        </w:tabs>
        <w:spacing w:after="240"/>
        <w:ind w:left="1134" w:hanging="567"/>
      </w:pPr>
      <w:r>
        <w:t>C.</w:t>
      </w:r>
      <w:r>
        <w:tab/>
        <w:t xml:space="preserve">Leisure, recreation and cultural activities </w:t>
      </w:r>
      <w:r>
        <w:br/>
        <w:t>(art. 31)</w:t>
      </w:r>
      <w:r>
        <w:tab/>
      </w:r>
      <w:r>
        <w:tab/>
        <w:t>227 – 231</w:t>
      </w:r>
      <w:r>
        <w:tab/>
        <w:t>52</w:t>
      </w:r>
    </w:p>
    <w:p w:rsidR="00000000" w:rsidRDefault="006A439F">
      <w:pPr>
        <w:tabs>
          <w:tab w:val="left" w:pos="1080"/>
          <w:tab w:val="right" w:leader="dot" w:pos="7371"/>
          <w:tab w:val="center" w:pos="8051"/>
          <w:tab w:val="right" w:pos="9299"/>
        </w:tabs>
        <w:spacing w:after="240"/>
        <w:ind w:left="567" w:hanging="567"/>
      </w:pPr>
      <w:r>
        <w:t>VIII.</w:t>
      </w:r>
      <w:r>
        <w:tab/>
        <w:t>SPECIAL PROTECTION MEASURES</w:t>
      </w:r>
      <w:r>
        <w:tab/>
      </w:r>
      <w:r>
        <w:tab/>
        <w:t>232 – 302</w:t>
      </w:r>
      <w:r>
        <w:tab/>
        <w:t>52</w:t>
      </w:r>
    </w:p>
    <w:p w:rsidR="00000000" w:rsidRDefault="006A439F">
      <w:pPr>
        <w:tabs>
          <w:tab w:val="right" w:leader="dot" w:pos="7371"/>
          <w:tab w:val="center" w:pos="8051"/>
          <w:tab w:val="right" w:pos="9299"/>
        </w:tabs>
        <w:ind w:left="1134" w:hanging="567"/>
      </w:pPr>
      <w:r>
        <w:t>A.</w:t>
      </w:r>
      <w:r>
        <w:tab/>
        <w:t>Children in situations of emergency</w:t>
      </w:r>
      <w:r>
        <w:tab/>
      </w:r>
      <w:r>
        <w:tab/>
        <w:t>232 – 253</w:t>
      </w:r>
      <w:r>
        <w:tab/>
        <w:t>52</w:t>
      </w:r>
    </w:p>
    <w:p w:rsidR="00000000" w:rsidRDefault="006A439F">
      <w:pPr>
        <w:tabs>
          <w:tab w:val="left" w:pos="1680"/>
          <w:tab w:val="right" w:leader="dot" w:pos="7371"/>
          <w:tab w:val="center" w:pos="8051"/>
          <w:tab w:val="right" w:pos="9299"/>
        </w:tabs>
        <w:ind w:left="2268" w:hanging="1134"/>
      </w:pPr>
      <w:r>
        <w:t>1.</w:t>
      </w:r>
      <w:r>
        <w:tab/>
        <w:t>Refugee children (art. 22)</w:t>
      </w:r>
      <w:r>
        <w:tab/>
      </w:r>
      <w:r>
        <w:tab/>
        <w:t>232 – 242</w:t>
      </w:r>
      <w:r>
        <w:tab/>
        <w:t>52</w:t>
      </w:r>
    </w:p>
    <w:p w:rsidR="00000000" w:rsidRDefault="006A439F">
      <w:pPr>
        <w:tabs>
          <w:tab w:val="left" w:pos="1680"/>
          <w:tab w:val="right" w:leader="dot" w:pos="7371"/>
          <w:tab w:val="center" w:pos="8051"/>
          <w:tab w:val="right" w:pos="9299"/>
        </w:tabs>
        <w:ind w:left="2268" w:hanging="1134"/>
      </w:pPr>
      <w:r>
        <w:t>2.</w:t>
      </w:r>
      <w:r>
        <w:tab/>
        <w:t>Children in armed conflicts (art. 38)</w:t>
      </w:r>
      <w:r>
        <w:tab/>
      </w:r>
      <w:r>
        <w:tab/>
        <w:t>243 – 253</w:t>
      </w:r>
      <w:r>
        <w:tab/>
        <w:t>54</w:t>
      </w:r>
    </w:p>
    <w:p w:rsidR="00000000" w:rsidRDefault="006A439F">
      <w:pPr>
        <w:tabs>
          <w:tab w:val="right" w:leader="dot" w:pos="7371"/>
          <w:tab w:val="center" w:pos="8051"/>
          <w:tab w:val="right" w:pos="9299"/>
        </w:tabs>
        <w:ind w:left="1134" w:hanging="567"/>
      </w:pPr>
      <w:r>
        <w:t>B.</w:t>
      </w:r>
      <w:r>
        <w:tab/>
        <w:t>Children in conflict with the law</w:t>
      </w:r>
      <w:r>
        <w:tab/>
      </w:r>
      <w:r>
        <w:tab/>
        <w:t>254 – 273</w:t>
      </w:r>
      <w:r>
        <w:tab/>
        <w:t>54</w:t>
      </w:r>
    </w:p>
    <w:p w:rsidR="00000000" w:rsidRDefault="006A439F">
      <w:pPr>
        <w:tabs>
          <w:tab w:val="left" w:pos="1680"/>
          <w:tab w:val="right" w:leader="dot" w:pos="7371"/>
          <w:tab w:val="center" w:pos="8051"/>
          <w:tab w:val="right" w:pos="9299"/>
        </w:tabs>
        <w:ind w:left="2268" w:hanging="1134"/>
      </w:pPr>
      <w:r>
        <w:t>1.</w:t>
      </w:r>
      <w:r>
        <w:tab/>
        <w:t>The administration of juvenile just</w:t>
      </w:r>
      <w:r>
        <w:t>ice (art. 40)</w:t>
      </w:r>
      <w:r>
        <w:tab/>
      </w:r>
      <w:r>
        <w:tab/>
        <w:t>245 – 257</w:t>
      </w:r>
      <w:r>
        <w:tab/>
        <w:t>54</w:t>
      </w:r>
    </w:p>
    <w:p w:rsidR="00000000" w:rsidRDefault="006A439F">
      <w:pPr>
        <w:tabs>
          <w:tab w:val="right" w:leader="dot" w:pos="7371"/>
          <w:tab w:val="center" w:pos="8051"/>
          <w:tab w:val="right" w:pos="9299"/>
        </w:tabs>
        <w:ind w:left="1701" w:hanging="567"/>
      </w:pPr>
      <w:r>
        <w:t>2.</w:t>
      </w:r>
      <w:r>
        <w:tab/>
        <w:t>Children deprived of their liberty, including any</w:t>
      </w:r>
      <w:r>
        <w:br/>
        <w:t xml:space="preserve">form of detention (art. 37, </w:t>
      </w:r>
      <w:r>
        <w:rPr>
          <w:i/>
          <w:iCs/>
        </w:rPr>
        <w:t>b</w:t>
      </w:r>
      <w:r>
        <w:t xml:space="preserve">, </w:t>
      </w:r>
      <w:r>
        <w:rPr>
          <w:i/>
          <w:iCs/>
        </w:rPr>
        <w:t>c</w:t>
      </w:r>
      <w:r>
        <w:t xml:space="preserve"> and </w:t>
      </w:r>
      <w:r>
        <w:rPr>
          <w:i/>
          <w:iCs/>
        </w:rPr>
        <w:t>d</w:t>
      </w:r>
      <w:r>
        <w:t>)</w:t>
      </w:r>
      <w:r>
        <w:tab/>
      </w:r>
      <w:r>
        <w:tab/>
        <w:t>258 – 270</w:t>
      </w:r>
      <w:r>
        <w:tab/>
        <w:t>55</w:t>
      </w:r>
    </w:p>
    <w:p w:rsidR="00000000" w:rsidRDefault="006A439F">
      <w:pPr>
        <w:tabs>
          <w:tab w:val="left" w:pos="1680"/>
          <w:tab w:val="right" w:leader="dot" w:pos="7371"/>
          <w:tab w:val="center" w:pos="8051"/>
          <w:tab w:val="right" w:pos="9299"/>
        </w:tabs>
        <w:ind w:left="1701" w:hanging="567"/>
      </w:pPr>
      <w:r>
        <w:t>3.</w:t>
      </w:r>
      <w:r>
        <w:tab/>
        <w:t>The sentencing of juveniles, in particular the</w:t>
      </w:r>
      <w:r>
        <w:br/>
        <w:t>prohibition of capital punishment and life</w:t>
      </w:r>
      <w:r>
        <w:br/>
        <w:t xml:space="preserve">imprisonment (art. 37 </w:t>
      </w:r>
      <w:r>
        <w:rPr>
          <w:i/>
        </w:rPr>
        <w:t>a</w:t>
      </w:r>
      <w:r>
        <w:t>)</w:t>
      </w:r>
      <w:r>
        <w:tab/>
      </w:r>
      <w:r>
        <w:tab/>
        <w:t>27</w:t>
      </w:r>
      <w:r>
        <w:t>1 – 272</w:t>
      </w:r>
      <w:r>
        <w:tab/>
        <w:t>58</w:t>
      </w:r>
    </w:p>
    <w:p w:rsidR="00000000" w:rsidRDefault="006A439F">
      <w:pPr>
        <w:tabs>
          <w:tab w:val="left" w:pos="1680"/>
          <w:tab w:val="right" w:leader="dot" w:pos="7371"/>
          <w:tab w:val="center" w:pos="8051"/>
          <w:tab w:val="right" w:pos="9299"/>
        </w:tabs>
        <w:ind w:left="1701" w:hanging="567"/>
      </w:pPr>
      <w:r>
        <w:t>4.</w:t>
      </w:r>
      <w:r>
        <w:tab/>
        <w:t>Physical and psychological recovery and social</w:t>
      </w:r>
      <w:r>
        <w:br/>
        <w:t>reintegration (art. 39)</w:t>
      </w:r>
      <w:r>
        <w:tab/>
      </w:r>
      <w:r>
        <w:tab/>
        <w:t>273</w:t>
      </w:r>
      <w:r>
        <w:tab/>
        <w:t>58</w:t>
      </w:r>
    </w:p>
    <w:p w:rsidR="00000000" w:rsidRDefault="006A439F">
      <w:pPr>
        <w:tabs>
          <w:tab w:val="left" w:pos="1080"/>
          <w:tab w:val="right" w:leader="dot" w:pos="7371"/>
          <w:tab w:val="center" w:pos="8051"/>
          <w:tab w:val="right" w:pos="9299"/>
        </w:tabs>
        <w:ind w:left="567" w:hanging="567"/>
      </w:pPr>
      <w:r>
        <w:tab/>
        <w:t>C.</w:t>
      </w:r>
      <w:r>
        <w:tab/>
        <w:t>Children in situations of exploitation</w:t>
      </w:r>
      <w:r>
        <w:tab/>
      </w:r>
      <w:r>
        <w:tab/>
        <w:t>274 – 300</w:t>
      </w:r>
      <w:r>
        <w:tab/>
        <w:t>58</w:t>
      </w:r>
    </w:p>
    <w:p w:rsidR="00000000" w:rsidRDefault="006A439F">
      <w:pPr>
        <w:tabs>
          <w:tab w:val="left" w:pos="1680"/>
          <w:tab w:val="right" w:leader="dot" w:pos="7371"/>
          <w:tab w:val="center" w:pos="8051"/>
          <w:tab w:val="right" w:pos="9299"/>
        </w:tabs>
        <w:ind w:left="1701" w:hanging="567"/>
      </w:pPr>
      <w:r>
        <w:t>1.</w:t>
      </w:r>
      <w:r>
        <w:tab/>
        <w:t>Economic exploitation, including child labour</w:t>
      </w:r>
      <w:r>
        <w:br/>
        <w:t>(art. 32)</w:t>
      </w:r>
      <w:r>
        <w:tab/>
      </w:r>
      <w:r>
        <w:tab/>
        <w:t>274 – 280</w:t>
      </w:r>
      <w:r>
        <w:tab/>
        <w:t>58</w:t>
      </w:r>
    </w:p>
    <w:p w:rsidR="00000000" w:rsidRDefault="006A439F">
      <w:pPr>
        <w:tabs>
          <w:tab w:val="left" w:pos="1680"/>
          <w:tab w:val="right" w:leader="dot" w:pos="7371"/>
          <w:tab w:val="center" w:pos="8051"/>
          <w:tab w:val="right" w:pos="9299"/>
        </w:tabs>
        <w:ind w:left="1701" w:hanging="567"/>
      </w:pPr>
      <w:r>
        <w:t>2.</w:t>
      </w:r>
      <w:r>
        <w:tab/>
        <w:t>Drug abuse (art. 33)</w:t>
      </w:r>
      <w:r>
        <w:tab/>
      </w:r>
      <w:r>
        <w:tab/>
        <w:t>281</w:t>
      </w:r>
      <w:r>
        <w:tab/>
        <w:t>59</w:t>
      </w:r>
    </w:p>
    <w:p w:rsidR="00000000" w:rsidRDefault="006A439F">
      <w:pPr>
        <w:tabs>
          <w:tab w:val="left" w:pos="1680"/>
          <w:tab w:val="right" w:leader="dot" w:pos="7371"/>
          <w:tab w:val="center" w:pos="8051"/>
          <w:tab w:val="right" w:pos="9299"/>
        </w:tabs>
        <w:ind w:left="1701" w:hanging="567"/>
      </w:pPr>
      <w:r>
        <w:t>3</w:t>
      </w:r>
      <w:r>
        <w:t>.</w:t>
      </w:r>
      <w:r>
        <w:tab/>
        <w:t>Sexual exploitation and sexual abuse (art. 34)</w:t>
      </w:r>
      <w:r>
        <w:tab/>
      </w:r>
      <w:r>
        <w:tab/>
        <w:t>282 – 291</w:t>
      </w:r>
      <w:r>
        <w:tab/>
        <w:t>59</w:t>
      </w:r>
    </w:p>
    <w:p w:rsidR="00000000" w:rsidRDefault="006A439F">
      <w:pPr>
        <w:tabs>
          <w:tab w:val="left" w:pos="1680"/>
          <w:tab w:val="right" w:leader="dot" w:pos="7371"/>
          <w:tab w:val="center" w:pos="8051"/>
          <w:tab w:val="right" w:pos="9299"/>
        </w:tabs>
        <w:ind w:left="1701" w:hanging="567"/>
      </w:pPr>
      <w:r>
        <w:t>4.</w:t>
      </w:r>
      <w:r>
        <w:tab/>
        <w:t>Other forms of exploitation (art. 36)</w:t>
      </w:r>
      <w:r>
        <w:tab/>
      </w:r>
      <w:r>
        <w:tab/>
        <w:t>292 – 293</w:t>
      </w:r>
      <w:r>
        <w:tab/>
        <w:t>60</w:t>
      </w:r>
    </w:p>
    <w:p w:rsidR="00000000" w:rsidRDefault="006A439F">
      <w:pPr>
        <w:tabs>
          <w:tab w:val="left" w:pos="1680"/>
          <w:tab w:val="right" w:leader="dot" w:pos="7371"/>
          <w:tab w:val="center" w:pos="8051"/>
          <w:tab w:val="right" w:pos="9299"/>
        </w:tabs>
        <w:ind w:left="1701" w:hanging="567"/>
      </w:pPr>
      <w:r>
        <w:t>5.</w:t>
      </w:r>
      <w:r>
        <w:tab/>
        <w:t>Sale, trafficking and abduction (art. 35)</w:t>
      </w:r>
      <w:r>
        <w:tab/>
      </w:r>
      <w:r>
        <w:tab/>
        <w:t>294 – 300</w:t>
      </w:r>
      <w:r>
        <w:tab/>
        <w:t>61</w:t>
      </w:r>
    </w:p>
    <w:p w:rsidR="00000000" w:rsidRDefault="006A439F">
      <w:pPr>
        <w:tabs>
          <w:tab w:val="right" w:leader="dot" w:pos="7371"/>
          <w:tab w:val="center" w:pos="8051"/>
          <w:tab w:val="right" w:pos="9299"/>
        </w:tabs>
        <w:ind w:left="1134" w:hanging="567"/>
      </w:pPr>
      <w:r>
        <w:t>D.</w:t>
      </w:r>
      <w:r>
        <w:tab/>
        <w:t>Children belonging to a minority or an indigenous</w:t>
      </w:r>
      <w:r>
        <w:br/>
        <w:t>group (art. 30)</w:t>
      </w:r>
      <w:r>
        <w:tab/>
      </w:r>
      <w:r>
        <w:tab/>
      </w:r>
      <w:r>
        <w:tab/>
        <w:t>61</w:t>
      </w:r>
    </w:p>
    <w:p w:rsidR="00000000" w:rsidRDefault="006A439F">
      <w:pPr>
        <w:tabs>
          <w:tab w:val="left" w:pos="1080"/>
          <w:tab w:val="right" w:leader="dot" w:pos="7371"/>
          <w:tab w:val="center" w:pos="8051"/>
          <w:tab w:val="right" w:pos="9299"/>
        </w:tabs>
        <w:spacing w:after="240"/>
        <w:ind w:left="567" w:hanging="567"/>
      </w:pPr>
      <w:r>
        <w:tab/>
        <w:t>E.</w:t>
      </w:r>
      <w:r>
        <w:tab/>
        <w:t>C</w:t>
      </w:r>
      <w:r>
        <w:t>hildren living or working in the street</w:t>
      </w:r>
      <w:r>
        <w:tab/>
      </w:r>
      <w:r>
        <w:tab/>
        <w:t>301 – 302</w:t>
      </w:r>
      <w:r>
        <w:tab/>
        <w:t>61</w:t>
      </w:r>
    </w:p>
    <w:p w:rsidR="00000000" w:rsidRDefault="006A439F">
      <w:pPr>
        <w:keepNext/>
        <w:tabs>
          <w:tab w:val="left" w:pos="1080"/>
          <w:tab w:val="right" w:leader="dot" w:pos="7371"/>
          <w:tab w:val="center" w:pos="8051"/>
          <w:tab w:val="right" w:pos="9299"/>
        </w:tabs>
        <w:spacing w:after="240"/>
        <w:ind w:left="567" w:hanging="567"/>
        <w:jc w:val="center"/>
        <w:rPr>
          <w:b/>
        </w:rPr>
      </w:pPr>
      <w:r>
        <w:rPr>
          <w:b/>
        </w:rPr>
        <w:t xml:space="preserve">CONTENTS </w:t>
      </w:r>
    </w:p>
    <w:p w:rsidR="00000000" w:rsidRDefault="006A439F">
      <w:pPr>
        <w:keepNext/>
        <w:tabs>
          <w:tab w:val="left" w:pos="1080"/>
          <w:tab w:val="right" w:leader="dot" w:pos="7371"/>
          <w:tab w:val="center" w:pos="8051"/>
          <w:tab w:val="right" w:pos="9299"/>
        </w:tabs>
        <w:spacing w:after="240"/>
        <w:ind w:left="567" w:hanging="567"/>
        <w:jc w:val="center"/>
        <w:rPr>
          <w:b/>
        </w:rPr>
      </w:pPr>
      <w:r>
        <w:rPr>
          <w:b/>
        </w:rPr>
        <w:t>Tables</w:t>
      </w:r>
    </w:p>
    <w:p w:rsidR="00000000" w:rsidRDefault="006A439F">
      <w:pPr>
        <w:keepNext/>
        <w:tabs>
          <w:tab w:val="right" w:leader="dot" w:pos="7371"/>
          <w:tab w:val="center" w:pos="8051"/>
          <w:tab w:val="right" w:pos="9299"/>
        </w:tabs>
        <w:spacing w:after="240"/>
        <w:ind w:left="1418" w:hanging="1418"/>
      </w:pPr>
      <w:r>
        <w:t>Tableau 1:</w:t>
      </w:r>
      <w:r>
        <w:tab/>
        <w:t>Basic data on Chad</w:t>
      </w:r>
    </w:p>
    <w:p w:rsidR="00000000" w:rsidRDefault="006A439F">
      <w:pPr>
        <w:tabs>
          <w:tab w:val="right" w:leader="dot" w:pos="7371"/>
          <w:tab w:val="center" w:pos="8051"/>
          <w:tab w:val="right" w:pos="9299"/>
        </w:tabs>
        <w:spacing w:after="240"/>
        <w:ind w:left="1418" w:hanging="1418"/>
      </w:pPr>
      <w:r>
        <w:rPr>
          <w:szCs w:val="22"/>
        </w:rPr>
        <w:t>Tableau 2:</w:t>
      </w:r>
      <w:r>
        <w:rPr>
          <w:szCs w:val="22"/>
        </w:rPr>
        <w:tab/>
      </w:r>
      <w:r>
        <w:t>Allocation of State budget</w:t>
      </w:r>
    </w:p>
    <w:p w:rsidR="00000000" w:rsidRDefault="006A439F">
      <w:pPr>
        <w:tabs>
          <w:tab w:val="right" w:leader="dot" w:pos="7371"/>
          <w:tab w:val="center" w:pos="8051"/>
          <w:tab w:val="right" w:pos="9299"/>
        </w:tabs>
        <w:spacing w:after="240"/>
        <w:ind w:left="1418" w:hanging="1418"/>
      </w:pPr>
      <w:r>
        <w:rPr>
          <w:szCs w:val="22"/>
        </w:rPr>
        <w:t>Tableau 3:</w:t>
      </w:r>
      <w:r>
        <w:rPr>
          <w:szCs w:val="22"/>
        </w:rPr>
        <w:tab/>
      </w:r>
      <w:r>
        <w:t>Distribution by category of disability</w:t>
      </w:r>
    </w:p>
    <w:p w:rsidR="00000000" w:rsidRDefault="006A439F">
      <w:pPr>
        <w:tabs>
          <w:tab w:val="right" w:leader="dot" w:pos="7371"/>
          <w:tab w:val="center" w:pos="8051"/>
          <w:tab w:val="right" w:pos="9299"/>
        </w:tabs>
        <w:spacing w:after="240"/>
        <w:ind w:left="1418" w:hanging="1418"/>
      </w:pPr>
      <w:r>
        <w:rPr>
          <w:iCs/>
          <w:szCs w:val="22"/>
        </w:rPr>
        <w:t>Tableau 4:</w:t>
      </w:r>
      <w:r>
        <w:rPr>
          <w:iCs/>
          <w:szCs w:val="22"/>
        </w:rPr>
        <w:tab/>
      </w:r>
      <w:r>
        <w:t>Budget of the Ministry of Public Health</w:t>
      </w:r>
      <w:r>
        <w:rPr>
          <w:iCs/>
          <w:szCs w:val="22"/>
        </w:rPr>
        <w:t xml:space="preserve"> </w:t>
      </w:r>
    </w:p>
    <w:p w:rsidR="00000000" w:rsidRDefault="006A439F">
      <w:pPr>
        <w:tabs>
          <w:tab w:val="right" w:leader="dot" w:pos="7371"/>
          <w:tab w:val="center" w:pos="8051"/>
          <w:tab w:val="right" w:pos="9299"/>
        </w:tabs>
        <w:spacing w:after="240"/>
        <w:ind w:left="1418" w:hanging="1418"/>
      </w:pPr>
      <w:r>
        <w:t>Tableau 5:</w:t>
      </w:r>
      <w:r>
        <w:tab/>
        <w:t>Reve</w:t>
      </w:r>
      <w:r>
        <w:t>nue and expenditure of prefecture health offices</w:t>
      </w:r>
    </w:p>
    <w:p w:rsidR="00000000" w:rsidRDefault="006A439F">
      <w:pPr>
        <w:tabs>
          <w:tab w:val="right" w:leader="dot" w:pos="7371"/>
          <w:tab w:val="center" w:pos="8051"/>
          <w:tab w:val="right" w:pos="9299"/>
        </w:tabs>
        <w:spacing w:after="240"/>
        <w:ind w:left="1418" w:hanging="1418"/>
      </w:pPr>
      <w:r>
        <w:t>Tableau 6:</w:t>
      </w:r>
      <w:r>
        <w:tab/>
        <w:t xml:space="preserve">Neonatal, postnatal, infant, child, and infant/child mortality rates </w:t>
      </w:r>
    </w:p>
    <w:p w:rsidR="00000000" w:rsidRDefault="006A439F">
      <w:pPr>
        <w:tabs>
          <w:tab w:val="right" w:leader="dot" w:pos="7371"/>
          <w:tab w:val="center" w:pos="8051"/>
          <w:tab w:val="right" w:pos="9299"/>
        </w:tabs>
        <w:spacing w:after="240"/>
        <w:ind w:left="1418" w:hanging="1418"/>
      </w:pPr>
      <w:r>
        <w:t>Tableau 7:</w:t>
      </w:r>
      <w:r>
        <w:tab/>
        <w:t>Children suffering from malnutrition</w:t>
      </w:r>
    </w:p>
    <w:p w:rsidR="00000000" w:rsidRDefault="006A439F">
      <w:pPr>
        <w:tabs>
          <w:tab w:val="right" w:leader="dot" w:pos="7371"/>
          <w:tab w:val="center" w:pos="8051"/>
          <w:tab w:val="right" w:pos="9299"/>
        </w:tabs>
        <w:spacing w:after="240"/>
        <w:ind w:left="1418" w:hanging="1418"/>
        <w:rPr>
          <w:bCs/>
        </w:rPr>
      </w:pPr>
      <w:r>
        <w:rPr>
          <w:bCs/>
        </w:rPr>
        <w:t>Tableau 8:</w:t>
      </w:r>
      <w:r>
        <w:rPr>
          <w:bCs/>
        </w:rPr>
        <w:tab/>
      </w:r>
      <w:r>
        <w:t>Under-fives exhibiting retarded growth</w:t>
      </w:r>
    </w:p>
    <w:p w:rsidR="00000000" w:rsidRDefault="006A439F">
      <w:pPr>
        <w:tabs>
          <w:tab w:val="right" w:leader="dot" w:pos="7371"/>
          <w:tab w:val="center" w:pos="8051"/>
          <w:tab w:val="right" w:pos="9299"/>
        </w:tabs>
        <w:spacing w:after="240"/>
        <w:ind w:left="1418" w:hanging="1418"/>
      </w:pPr>
      <w:r>
        <w:rPr>
          <w:bCs/>
          <w:iCs/>
          <w:szCs w:val="22"/>
        </w:rPr>
        <w:t>Tableau 9:</w:t>
      </w:r>
      <w:r>
        <w:rPr>
          <w:bCs/>
          <w:iCs/>
          <w:szCs w:val="22"/>
        </w:rPr>
        <w:tab/>
      </w:r>
      <w:r>
        <w:t>State resources a</w:t>
      </w:r>
      <w:r>
        <w:t>llocated to national education</w:t>
      </w:r>
    </w:p>
    <w:p w:rsidR="00000000" w:rsidRDefault="006A439F">
      <w:pPr>
        <w:tabs>
          <w:tab w:val="right" w:leader="dot" w:pos="7371"/>
          <w:tab w:val="center" w:pos="8051"/>
          <w:tab w:val="right" w:pos="9299"/>
        </w:tabs>
        <w:spacing w:after="240"/>
        <w:ind w:left="1418" w:hanging="1418"/>
      </w:pPr>
      <w:r>
        <w:t>Tableau 10:</w:t>
      </w:r>
      <w:r>
        <w:tab/>
        <w:t xml:space="preserve">Gross attendance rates in the first and second cycles of general secondary education </w:t>
      </w:r>
    </w:p>
    <w:p w:rsidR="00000000" w:rsidRDefault="006A439F">
      <w:pPr>
        <w:tabs>
          <w:tab w:val="right" w:leader="dot" w:pos="7371"/>
          <w:tab w:val="center" w:pos="8051"/>
          <w:tab w:val="right" w:pos="9299"/>
        </w:tabs>
        <w:spacing w:after="240"/>
        <w:ind w:left="1418" w:hanging="1418"/>
      </w:pPr>
      <w:r>
        <w:t>Tableau 11:</w:t>
      </w:r>
      <w:r>
        <w:tab/>
        <w:t xml:space="preserve">Retention and drop-out rates in primary education </w:t>
      </w:r>
    </w:p>
    <w:p w:rsidR="00000000" w:rsidRDefault="006A439F">
      <w:pPr>
        <w:tabs>
          <w:tab w:val="right" w:leader="dot" w:pos="7371"/>
          <w:tab w:val="center" w:pos="8051"/>
          <w:tab w:val="right" w:pos="9299"/>
        </w:tabs>
        <w:spacing w:after="240"/>
        <w:ind w:left="1418" w:hanging="1418"/>
        <w:rPr>
          <w:u w:val="single"/>
        </w:rPr>
      </w:pPr>
      <w:r>
        <w:t>Tableau 12:</w:t>
      </w:r>
      <w:r>
        <w:tab/>
        <w:t>Internal performance rates in general secondary educ</w:t>
      </w:r>
      <w:r>
        <w:t>ation</w:t>
      </w:r>
    </w:p>
    <w:p w:rsidR="00000000" w:rsidRDefault="006A439F">
      <w:pPr>
        <w:tabs>
          <w:tab w:val="right" w:leader="dot" w:pos="7371"/>
          <w:tab w:val="center" w:pos="8051"/>
          <w:tab w:val="right" w:pos="9299"/>
        </w:tabs>
        <w:spacing w:after="240"/>
        <w:ind w:left="1418" w:hanging="1418"/>
      </w:pPr>
      <w:r>
        <w:t>Tableau</w:t>
      </w:r>
      <w:r>
        <w:rPr>
          <w:bCs/>
          <w:iCs/>
        </w:rPr>
        <w:t xml:space="preserve"> </w:t>
      </w:r>
      <w:r>
        <w:t>13:</w:t>
      </w:r>
      <w:r>
        <w:tab/>
        <w:t>Number of primary pupils per teacher</w:t>
      </w:r>
    </w:p>
    <w:p w:rsidR="00000000" w:rsidRDefault="006A439F">
      <w:pPr>
        <w:tabs>
          <w:tab w:val="right" w:leader="dot" w:pos="7371"/>
          <w:tab w:val="center" w:pos="8051"/>
          <w:tab w:val="right" w:pos="9299"/>
        </w:tabs>
        <w:spacing w:after="240"/>
        <w:ind w:left="1418" w:hanging="1418"/>
      </w:pPr>
      <w:r>
        <w:rPr>
          <w:bCs/>
        </w:rPr>
        <w:t xml:space="preserve">Tableau </w:t>
      </w:r>
      <w:r>
        <w:t>14</w:t>
      </w:r>
      <w:r>
        <w:rPr>
          <w:bCs/>
        </w:rPr>
        <w:t>:</w:t>
      </w:r>
      <w:r>
        <w:rPr>
          <w:bCs/>
        </w:rPr>
        <w:tab/>
      </w:r>
      <w:r>
        <w:t>Number of secondary students per qualified teacher</w:t>
      </w:r>
    </w:p>
    <w:p w:rsidR="00000000" w:rsidRDefault="006A439F">
      <w:pPr>
        <w:tabs>
          <w:tab w:val="right" w:leader="dot" w:pos="7371"/>
          <w:tab w:val="center" w:pos="8051"/>
          <w:tab w:val="right" w:pos="9299"/>
        </w:tabs>
        <w:spacing w:after="240"/>
        <w:ind w:left="1418" w:hanging="1418"/>
      </w:pPr>
      <w:r>
        <w:rPr>
          <w:bCs/>
        </w:rPr>
        <w:t>Tableau 15:</w:t>
      </w:r>
      <w:r>
        <w:rPr>
          <w:bCs/>
        </w:rPr>
        <w:tab/>
      </w:r>
      <w:r>
        <w:t>Distribution of children deprived of liberty, by detention institution</w:t>
      </w:r>
    </w:p>
    <w:p w:rsidR="00000000" w:rsidRDefault="006A439F">
      <w:pPr>
        <w:tabs>
          <w:tab w:val="right" w:leader="dot" w:pos="7371"/>
          <w:tab w:val="center" w:pos="8051"/>
          <w:tab w:val="right" w:pos="9299"/>
        </w:tabs>
        <w:spacing w:after="240"/>
        <w:ind w:left="1418" w:hanging="1418"/>
      </w:pPr>
      <w:r>
        <w:rPr>
          <w:bCs/>
          <w:szCs w:val="22"/>
        </w:rPr>
        <w:t>Tableau 16:</w:t>
      </w:r>
      <w:r>
        <w:rPr>
          <w:bCs/>
          <w:szCs w:val="22"/>
        </w:rPr>
        <w:tab/>
      </w:r>
      <w:r>
        <w:t>Distribution of children deprived of libert</w:t>
      </w:r>
      <w:r>
        <w:t>y, by place of detention</w:t>
      </w:r>
    </w:p>
    <w:p w:rsidR="00000000" w:rsidRDefault="006A439F">
      <w:pPr>
        <w:tabs>
          <w:tab w:val="right" w:leader="dot" w:pos="7371"/>
          <w:tab w:val="center" w:pos="8051"/>
          <w:tab w:val="right" w:pos="9299"/>
        </w:tabs>
        <w:spacing w:after="240"/>
        <w:ind w:left="1418" w:hanging="1418"/>
        <w:rPr>
          <w:bCs/>
          <w:szCs w:val="22"/>
        </w:rPr>
      </w:pPr>
      <w:r>
        <w:rPr>
          <w:bCs/>
          <w:szCs w:val="22"/>
        </w:rPr>
        <w:t>Tableau 17:</w:t>
      </w:r>
      <w:r>
        <w:rPr>
          <w:bCs/>
          <w:szCs w:val="22"/>
        </w:rPr>
        <w:tab/>
      </w:r>
      <w:r>
        <w:t>Distribution of children deprived of liberty, by reason for arrest</w:t>
      </w:r>
    </w:p>
    <w:p w:rsidR="00000000" w:rsidRDefault="006A439F">
      <w:pPr>
        <w:tabs>
          <w:tab w:val="right" w:leader="dot" w:pos="7371"/>
          <w:tab w:val="center" w:pos="8051"/>
          <w:tab w:val="right" w:pos="9299"/>
        </w:tabs>
        <w:spacing w:after="240"/>
        <w:ind w:left="1418" w:hanging="1418"/>
        <w:rPr>
          <w:sz w:val="22"/>
          <w:szCs w:val="22"/>
        </w:rPr>
      </w:pPr>
      <w:r>
        <w:rPr>
          <w:bCs/>
          <w:szCs w:val="22"/>
        </w:rPr>
        <w:t>Tableau 18:</w:t>
      </w:r>
      <w:r>
        <w:rPr>
          <w:bCs/>
          <w:szCs w:val="22"/>
        </w:rPr>
        <w:tab/>
      </w:r>
      <w:r>
        <w:t>Distribution of children living or working in the street</w:t>
      </w:r>
    </w:p>
    <w:p w:rsidR="00000000" w:rsidRDefault="006A439F">
      <w:pPr>
        <w:spacing w:after="240"/>
        <w:jc w:val="center"/>
        <w:rPr>
          <w:b/>
          <w:bCs/>
          <w:szCs w:val="22"/>
        </w:rPr>
      </w:pPr>
      <w:r>
        <w:rPr>
          <w:sz w:val="22"/>
          <w:szCs w:val="22"/>
        </w:rPr>
        <w:br w:type="page"/>
      </w:r>
      <w:r>
        <w:rPr>
          <w:b/>
        </w:rPr>
        <w:t>Acronyms and Abbreviations</w:t>
      </w:r>
    </w:p>
    <w:p w:rsidR="00000000" w:rsidRDefault="006A439F">
      <w:pPr>
        <w:spacing w:line="360" w:lineRule="auto"/>
        <w:jc w:val="both"/>
      </w:pPr>
    </w:p>
    <w:p w:rsidR="00000000" w:rsidRDefault="006A439F">
      <w:pPr>
        <w:spacing w:line="360" w:lineRule="auto"/>
        <w:jc w:val="both"/>
      </w:pPr>
      <w:r>
        <w:t>AFJT</w:t>
      </w:r>
      <w:r>
        <w:tab/>
      </w:r>
      <w:r>
        <w:tab/>
        <w:t>Chadian Association of Women Lawyers</w:t>
      </w:r>
    </w:p>
    <w:p w:rsidR="00000000" w:rsidRDefault="006A439F">
      <w:pPr>
        <w:spacing w:line="360" w:lineRule="auto"/>
      </w:pPr>
      <w:r>
        <w:t>IDB</w:t>
      </w:r>
      <w:r>
        <w:tab/>
      </w:r>
      <w:r>
        <w:tab/>
        <w:t>Islami</w:t>
      </w:r>
      <w:r>
        <w:t>c Development Bank</w:t>
      </w:r>
    </w:p>
    <w:p w:rsidR="00000000" w:rsidRDefault="006A439F">
      <w:pPr>
        <w:spacing w:line="360" w:lineRule="auto"/>
      </w:pPr>
      <w:r>
        <w:t>BEAC</w:t>
      </w:r>
      <w:r>
        <w:tab/>
        <w:t>Bank of Central African States</w:t>
      </w:r>
    </w:p>
    <w:p w:rsidR="00000000" w:rsidRDefault="006A439F">
      <w:pPr>
        <w:spacing w:line="360" w:lineRule="auto"/>
      </w:pPr>
      <w:r>
        <w:t>CAEMC</w:t>
      </w:r>
      <w:r>
        <w:tab/>
        <w:t>Central African Economic and Monetary Community</w:t>
      </w:r>
    </w:p>
    <w:p w:rsidR="00000000" w:rsidRDefault="006A439F">
      <w:pPr>
        <w:spacing w:line="360" w:lineRule="auto"/>
      </w:pPr>
      <w:r>
        <w:t>CELIAF</w:t>
      </w:r>
      <w:r>
        <w:tab/>
        <w:t>Women’s Associations Liaison Unit</w:t>
      </w:r>
    </w:p>
    <w:p w:rsidR="00000000" w:rsidRDefault="006A439F">
      <w:pPr>
        <w:spacing w:line="360" w:lineRule="auto"/>
      </w:pPr>
      <w:r>
        <w:t>CCSRP</w:t>
      </w:r>
      <w:r>
        <w:tab/>
        <w:t>College for monitoring and supervision of oil resources</w:t>
      </w:r>
    </w:p>
    <w:p w:rsidR="00000000" w:rsidRDefault="006A439F">
      <w:pPr>
        <w:spacing w:line="360" w:lineRule="auto"/>
      </w:pPr>
      <w:r>
        <w:t>CEN-SAD</w:t>
      </w:r>
      <w:r>
        <w:tab/>
        <w:t>Community of Sahel-Saharan States</w:t>
      </w:r>
    </w:p>
    <w:p w:rsidR="00000000" w:rsidRDefault="006A439F">
      <w:pPr>
        <w:spacing w:line="360" w:lineRule="auto"/>
      </w:pPr>
      <w:r>
        <w:t>CN</w:t>
      </w:r>
      <w:r>
        <w:t>CJ</w:t>
      </w:r>
      <w:r>
        <w:tab/>
        <w:t>National Youth Advisory Council</w:t>
      </w:r>
    </w:p>
    <w:p w:rsidR="00000000" w:rsidRDefault="006A439F">
      <w:pPr>
        <w:spacing w:line="360" w:lineRule="auto"/>
      </w:pPr>
      <w:r>
        <w:t>ECOWAS</w:t>
      </w:r>
      <w:r>
        <w:tab/>
        <w:t>Economic Community of West African States</w:t>
      </w:r>
    </w:p>
    <w:p w:rsidR="00000000" w:rsidRDefault="006A439F">
      <w:pPr>
        <w:spacing w:line="360" w:lineRule="auto"/>
      </w:pPr>
      <w:r>
        <w:t>ECCAS</w:t>
      </w:r>
      <w:r>
        <w:tab/>
        <w:t>Economic Community of Central African States</w:t>
      </w:r>
    </w:p>
    <w:p w:rsidR="00000000" w:rsidRDefault="006A439F">
      <w:pPr>
        <w:spacing w:line="360" w:lineRule="auto"/>
      </w:pPr>
      <w:r>
        <w:t>EDST</w:t>
      </w:r>
      <w:r>
        <w:tab/>
        <w:t>Demographic and health survey of Chad</w:t>
      </w:r>
    </w:p>
    <w:p w:rsidR="00000000" w:rsidRDefault="006A439F">
      <w:pPr>
        <w:spacing w:line="360" w:lineRule="auto"/>
      </w:pPr>
      <w:r>
        <w:t>EIMT</w:t>
      </w:r>
      <w:r>
        <w:tab/>
        <w:t>Multiple-indicator survey of Chad</w:t>
      </w:r>
    </w:p>
    <w:p w:rsidR="00000000" w:rsidRDefault="006A439F">
      <w:pPr>
        <w:spacing w:line="360" w:lineRule="auto"/>
      </w:pPr>
      <w:r>
        <w:t>ENASS</w:t>
      </w:r>
      <w:r>
        <w:tab/>
        <w:t>National School for Social and He</w:t>
      </w:r>
      <w:r>
        <w:t>alth Workers</w:t>
      </w:r>
    </w:p>
    <w:p w:rsidR="00000000" w:rsidRDefault="006A439F">
      <w:pPr>
        <w:spacing w:line="360" w:lineRule="auto"/>
      </w:pPr>
      <w:r>
        <w:t>EPI</w:t>
      </w:r>
      <w:r>
        <w:tab/>
      </w:r>
      <w:r>
        <w:tab/>
        <w:t>Expanded Programme on Immunization</w:t>
      </w:r>
    </w:p>
    <w:p w:rsidR="00000000" w:rsidRDefault="006A439F">
      <w:pPr>
        <w:spacing w:line="360" w:lineRule="auto"/>
      </w:pPr>
      <w:r>
        <w:t>FGM</w:t>
      </w:r>
      <w:r>
        <w:tab/>
      </w:r>
      <w:r>
        <w:tab/>
        <w:t>Female genital mutilation</w:t>
      </w:r>
    </w:p>
    <w:p w:rsidR="00000000" w:rsidRDefault="006A439F">
      <w:pPr>
        <w:spacing w:line="360" w:lineRule="auto"/>
      </w:pPr>
      <w:r>
        <w:t>FOSAP</w:t>
      </w:r>
      <w:r>
        <w:tab/>
        <w:t>Population Activities Support Fund</w:t>
      </w:r>
    </w:p>
    <w:p w:rsidR="00000000" w:rsidRDefault="006A439F">
      <w:pPr>
        <w:spacing w:line="360" w:lineRule="auto"/>
      </w:pPr>
      <w:r>
        <w:t>GDP</w:t>
      </w:r>
      <w:r>
        <w:tab/>
      </w:r>
      <w:r>
        <w:tab/>
        <w:t>Gross domestic product</w:t>
      </w:r>
    </w:p>
    <w:p w:rsidR="00000000" w:rsidRDefault="006A439F">
      <w:pPr>
        <w:spacing w:line="360" w:lineRule="auto"/>
      </w:pPr>
      <w:r>
        <w:t>HDI</w:t>
      </w:r>
      <w:r>
        <w:tab/>
      </w:r>
      <w:r>
        <w:tab/>
        <w:t>Human development index</w:t>
      </w:r>
    </w:p>
    <w:p w:rsidR="00000000" w:rsidRDefault="006A439F">
      <w:pPr>
        <w:spacing w:line="360" w:lineRule="auto"/>
      </w:pPr>
      <w:r>
        <w:t>ILO</w:t>
      </w:r>
      <w:r>
        <w:tab/>
      </w:r>
      <w:r>
        <w:tab/>
        <w:t>International Labour Organization</w:t>
      </w:r>
    </w:p>
    <w:p w:rsidR="00000000" w:rsidRDefault="006A439F">
      <w:pPr>
        <w:spacing w:line="360" w:lineRule="auto"/>
      </w:pPr>
      <w:r>
        <w:t>INSEED</w:t>
      </w:r>
      <w:r>
        <w:tab/>
        <w:t>National Institute of Statis</w:t>
      </w:r>
      <w:r>
        <w:t>tics and Economic and Demographic Studies</w:t>
      </w:r>
    </w:p>
    <w:p w:rsidR="00000000" w:rsidRDefault="006A439F">
      <w:pPr>
        <w:spacing w:line="360" w:lineRule="auto"/>
      </w:pPr>
      <w:r>
        <w:t>IUSTA</w:t>
      </w:r>
      <w:r>
        <w:tab/>
        <w:t>University Institute of Science and Technology at Abéché (Logone region)</w:t>
      </w:r>
    </w:p>
    <w:p w:rsidR="00000000" w:rsidRDefault="006A439F">
      <w:pPr>
        <w:spacing w:line="360" w:lineRule="auto"/>
      </w:pPr>
      <w:r>
        <w:t>MASF</w:t>
      </w:r>
      <w:r>
        <w:tab/>
        <w:t>Ministry of Social Action and the Family</w:t>
      </w:r>
    </w:p>
    <w:p w:rsidR="00000000" w:rsidRDefault="006A439F">
      <w:pPr>
        <w:spacing w:line="360" w:lineRule="auto"/>
      </w:pPr>
      <w:r>
        <w:t>MAT</w:t>
      </w:r>
      <w:r>
        <w:tab/>
      </w:r>
      <w:r>
        <w:tab/>
        <w:t>Ministry of Internal Administration</w:t>
      </w:r>
    </w:p>
    <w:p w:rsidR="00000000" w:rsidRDefault="006A439F">
      <w:pPr>
        <w:spacing w:line="360" w:lineRule="auto"/>
      </w:pPr>
      <w:r>
        <w:t>MEN</w:t>
      </w:r>
      <w:r>
        <w:tab/>
      </w:r>
      <w:r>
        <w:tab/>
        <w:t>Ministry of National Education</w:t>
      </w:r>
    </w:p>
    <w:p w:rsidR="00000000" w:rsidRDefault="006A439F">
      <w:pPr>
        <w:spacing w:line="360" w:lineRule="auto"/>
      </w:pPr>
      <w:r>
        <w:t>NGO</w:t>
      </w:r>
      <w:r>
        <w:tab/>
      </w:r>
      <w:r>
        <w:tab/>
        <w:t>Non-gov</w:t>
      </w:r>
      <w:r>
        <w:t>ernmental organization</w:t>
      </w:r>
    </w:p>
    <w:p w:rsidR="00000000" w:rsidRDefault="006A439F">
      <w:pPr>
        <w:spacing w:line="360" w:lineRule="auto"/>
      </w:pPr>
      <w:r>
        <w:t>PNLS</w:t>
      </w:r>
      <w:r>
        <w:tab/>
        <w:t>National Programme to Combat HIV/AIDS</w:t>
      </w:r>
    </w:p>
    <w:p w:rsidR="00000000" w:rsidRDefault="006A439F">
      <w:pPr>
        <w:spacing w:line="360" w:lineRule="auto"/>
      </w:pPr>
      <w:r>
        <w:t>PRSP</w:t>
      </w:r>
      <w:r>
        <w:tab/>
      </w:r>
      <w:r>
        <w:tab/>
        <w:t>Poverty Reduction Strategy Paper</w:t>
      </w:r>
    </w:p>
    <w:p w:rsidR="00000000" w:rsidRDefault="006A439F">
      <w:pPr>
        <w:spacing w:line="360" w:lineRule="auto"/>
      </w:pPr>
      <w:r>
        <w:t>UNDP</w:t>
      </w:r>
      <w:r>
        <w:tab/>
        <w:t>United Nations Development Fund</w:t>
      </w:r>
    </w:p>
    <w:p w:rsidR="00000000" w:rsidRDefault="006A439F">
      <w:pPr>
        <w:spacing w:line="360" w:lineRule="auto"/>
      </w:pPr>
      <w:r>
        <w:t>UNFPA</w:t>
      </w:r>
      <w:r>
        <w:tab/>
        <w:t>United Nations Population Fund</w:t>
      </w:r>
    </w:p>
    <w:p w:rsidR="00000000" w:rsidRDefault="006A439F">
      <w:pPr>
        <w:spacing w:line="360" w:lineRule="auto"/>
      </w:pPr>
      <w:r>
        <w:t>UNHCR</w:t>
      </w:r>
      <w:r>
        <w:tab/>
        <w:t>Office of the United Nations High Commissioner for Refugees</w:t>
      </w:r>
    </w:p>
    <w:p w:rsidR="00000000" w:rsidRDefault="006A439F">
      <w:pPr>
        <w:spacing w:line="360" w:lineRule="auto"/>
      </w:pPr>
      <w:r>
        <w:t>UNICEF</w:t>
      </w:r>
      <w:r>
        <w:tab/>
        <w:t>Unit</w:t>
      </w:r>
      <w:r>
        <w:t>ed Nations Children’s Fund</w:t>
      </w:r>
    </w:p>
    <w:p w:rsidR="00000000" w:rsidRDefault="006A439F">
      <w:pPr>
        <w:spacing w:line="360" w:lineRule="auto"/>
        <w:rPr>
          <w:b/>
        </w:rPr>
      </w:pPr>
      <w:r>
        <w:t>WHO</w:t>
      </w:r>
      <w:r>
        <w:tab/>
        <w:t>World Health Organization</w:t>
      </w:r>
    </w:p>
    <w:p w:rsidR="00000000" w:rsidRDefault="006A439F">
      <w:pPr>
        <w:tabs>
          <w:tab w:val="left" w:pos="1440"/>
        </w:tabs>
        <w:spacing w:after="240"/>
        <w:jc w:val="center"/>
        <w:rPr>
          <w:b/>
        </w:rPr>
      </w:pPr>
      <w:r>
        <w:rPr>
          <w:color w:val="000000"/>
          <w:szCs w:val="22"/>
        </w:rPr>
        <w:br w:type="page"/>
      </w:r>
      <w:r>
        <w:rPr>
          <w:noProof/>
        </w:rPr>
        <w:pict>
          <v:shape id="_x0000_s1027" type="#_x0000_t75" style="position:absolute;left:0;text-align:left;margin-left:-21.85pt;margin-top:18.2pt;width:521.35pt;height:657pt;z-index:-1">
            <v:imagedata r:id="rId9" o:title=""/>
          </v:shape>
          <o:OLEObject Type="Embed" ProgID="AcroExch.Document.7" ShapeID="_x0000_s1027" DrawAspect="Content" ObjectID="_1394862675" r:id="rId10"/>
        </w:pict>
      </w:r>
      <w:r>
        <w:br w:type="page"/>
      </w:r>
      <w:r>
        <w:rPr>
          <w:b/>
        </w:rPr>
        <w:t>Table 1.  Basic data on Chad</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835"/>
        <w:gridCol w:w="272"/>
        <w:gridCol w:w="230"/>
        <w:gridCol w:w="10"/>
        <w:gridCol w:w="1189"/>
        <w:gridCol w:w="1701"/>
        <w:gridCol w:w="2500"/>
      </w:tblGrid>
      <w:tr w:rsidR="00000000">
        <w:tblPrEx>
          <w:tblCellMar>
            <w:top w:w="0" w:type="dxa"/>
            <w:bottom w:w="0" w:type="dxa"/>
          </w:tblCellMar>
        </w:tblPrEx>
        <w:trPr>
          <w:cantSplit/>
        </w:trPr>
        <w:tc>
          <w:tcPr>
            <w:tcW w:w="851" w:type="dxa"/>
            <w:vMerge w:val="restart"/>
            <w:textDirection w:val="btLr"/>
          </w:tcPr>
          <w:p w:rsidR="00000000" w:rsidRDefault="006A439F">
            <w:pPr>
              <w:ind w:left="113" w:right="113"/>
              <w:jc w:val="center"/>
              <w:rPr>
                <w:b/>
                <w:sz w:val="22"/>
                <w:szCs w:val="22"/>
              </w:rPr>
            </w:pPr>
            <w:r>
              <w:rPr>
                <w:b/>
                <w:sz w:val="22"/>
                <w:szCs w:val="22"/>
              </w:rPr>
              <w:t>Administrative data</w:t>
            </w:r>
          </w:p>
        </w:tc>
        <w:tc>
          <w:tcPr>
            <w:tcW w:w="2835" w:type="dxa"/>
          </w:tcPr>
          <w:p w:rsidR="00000000" w:rsidRDefault="006A439F">
            <w:pPr>
              <w:jc w:val="center"/>
              <w:rPr>
                <w:b/>
                <w:sz w:val="22"/>
                <w:szCs w:val="22"/>
              </w:rPr>
            </w:pPr>
            <w:r>
              <w:rPr>
                <w:b/>
                <w:sz w:val="22"/>
                <w:szCs w:val="22"/>
              </w:rPr>
              <w:t>Indicator</w:t>
            </w:r>
          </w:p>
        </w:tc>
        <w:tc>
          <w:tcPr>
            <w:tcW w:w="1701" w:type="dxa"/>
            <w:gridSpan w:val="4"/>
          </w:tcPr>
          <w:p w:rsidR="00000000" w:rsidRDefault="006A439F">
            <w:pPr>
              <w:jc w:val="center"/>
              <w:rPr>
                <w:b/>
                <w:sz w:val="22"/>
                <w:szCs w:val="22"/>
              </w:rPr>
            </w:pPr>
            <w:r>
              <w:rPr>
                <w:b/>
                <w:sz w:val="22"/>
                <w:szCs w:val="22"/>
              </w:rPr>
              <w:t>Value</w:t>
            </w:r>
          </w:p>
        </w:tc>
        <w:tc>
          <w:tcPr>
            <w:tcW w:w="1701" w:type="dxa"/>
          </w:tcPr>
          <w:p w:rsidR="00000000" w:rsidRDefault="006A439F">
            <w:pPr>
              <w:jc w:val="center"/>
              <w:rPr>
                <w:b/>
                <w:sz w:val="22"/>
                <w:szCs w:val="22"/>
              </w:rPr>
            </w:pPr>
            <w:r>
              <w:rPr>
                <w:b/>
                <w:sz w:val="22"/>
                <w:szCs w:val="22"/>
              </w:rPr>
              <w:t>Year</w:t>
            </w:r>
          </w:p>
        </w:tc>
        <w:tc>
          <w:tcPr>
            <w:tcW w:w="2500" w:type="dxa"/>
          </w:tcPr>
          <w:p w:rsidR="00000000" w:rsidRDefault="006A439F">
            <w:pPr>
              <w:jc w:val="center"/>
              <w:rPr>
                <w:b/>
                <w:sz w:val="22"/>
                <w:szCs w:val="22"/>
              </w:rPr>
            </w:pPr>
            <w:r>
              <w:rPr>
                <w:b/>
                <w:sz w:val="22"/>
                <w:szCs w:val="22"/>
              </w:rPr>
              <w:t>Sources</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Area (km2)</w:t>
            </w:r>
          </w:p>
        </w:tc>
        <w:tc>
          <w:tcPr>
            <w:tcW w:w="1701" w:type="dxa"/>
            <w:gridSpan w:val="4"/>
          </w:tcPr>
          <w:p w:rsidR="00000000" w:rsidRDefault="006A439F">
            <w:pPr>
              <w:jc w:val="center"/>
              <w:rPr>
                <w:sz w:val="22"/>
                <w:szCs w:val="22"/>
              </w:rPr>
            </w:pPr>
            <w:r>
              <w:rPr>
                <w:sz w:val="22"/>
                <w:szCs w:val="22"/>
              </w:rPr>
              <w:t>1 284 000</w:t>
            </w:r>
          </w:p>
        </w:tc>
        <w:tc>
          <w:tcPr>
            <w:tcW w:w="1701" w:type="dxa"/>
          </w:tcPr>
          <w:p w:rsidR="00000000" w:rsidRDefault="006A439F">
            <w:pPr>
              <w:jc w:val="center"/>
              <w:rPr>
                <w:sz w:val="22"/>
                <w:szCs w:val="22"/>
              </w:rPr>
            </w:pPr>
          </w:p>
        </w:tc>
        <w:tc>
          <w:tcPr>
            <w:tcW w:w="2500" w:type="dxa"/>
          </w:tcPr>
          <w:p w:rsidR="00000000" w:rsidRDefault="006A439F">
            <w:pPr>
              <w:jc w:val="center"/>
              <w:rPr>
                <w:sz w:val="22"/>
                <w:szCs w:val="22"/>
              </w:rPr>
            </w:pP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Regions</w:t>
            </w:r>
          </w:p>
        </w:tc>
        <w:tc>
          <w:tcPr>
            <w:tcW w:w="1701" w:type="dxa"/>
            <w:gridSpan w:val="4"/>
          </w:tcPr>
          <w:p w:rsidR="00000000" w:rsidRDefault="006A439F">
            <w:pPr>
              <w:jc w:val="center"/>
              <w:rPr>
                <w:sz w:val="22"/>
                <w:szCs w:val="22"/>
              </w:rPr>
            </w:pPr>
            <w:r>
              <w:rPr>
                <w:sz w:val="22"/>
                <w:szCs w:val="22"/>
              </w:rPr>
              <w:t>18</w:t>
            </w:r>
          </w:p>
        </w:tc>
        <w:tc>
          <w:tcPr>
            <w:tcW w:w="1701" w:type="dxa"/>
          </w:tcPr>
          <w:p w:rsidR="00000000" w:rsidRDefault="006A439F">
            <w:pPr>
              <w:jc w:val="center"/>
              <w:rPr>
                <w:sz w:val="22"/>
                <w:szCs w:val="22"/>
              </w:rPr>
            </w:pPr>
            <w:r>
              <w:rPr>
                <w:sz w:val="22"/>
                <w:szCs w:val="22"/>
              </w:rPr>
              <w:t>2002</w:t>
            </w:r>
          </w:p>
        </w:tc>
        <w:tc>
          <w:tcPr>
            <w:tcW w:w="2500" w:type="dxa"/>
          </w:tcPr>
          <w:p w:rsidR="00000000" w:rsidRDefault="006A439F">
            <w:pPr>
              <w:jc w:val="center"/>
              <w:rPr>
                <w:sz w:val="22"/>
                <w:szCs w:val="22"/>
              </w:rPr>
            </w:pPr>
            <w:r>
              <w:rPr>
                <w:sz w:val="22"/>
                <w:szCs w:val="22"/>
              </w:rPr>
              <w:t>MAT</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Departments</w:t>
            </w:r>
          </w:p>
        </w:tc>
        <w:tc>
          <w:tcPr>
            <w:tcW w:w="1701" w:type="dxa"/>
            <w:gridSpan w:val="4"/>
          </w:tcPr>
          <w:p w:rsidR="00000000" w:rsidRDefault="006A439F">
            <w:pPr>
              <w:jc w:val="center"/>
              <w:rPr>
                <w:sz w:val="22"/>
                <w:szCs w:val="22"/>
              </w:rPr>
            </w:pPr>
            <w:r>
              <w:rPr>
                <w:sz w:val="22"/>
                <w:szCs w:val="22"/>
              </w:rPr>
              <w:t>47</w:t>
            </w:r>
          </w:p>
        </w:tc>
        <w:tc>
          <w:tcPr>
            <w:tcW w:w="1701" w:type="dxa"/>
          </w:tcPr>
          <w:p w:rsidR="00000000" w:rsidRDefault="006A439F">
            <w:pPr>
              <w:jc w:val="center"/>
              <w:rPr>
                <w:sz w:val="22"/>
                <w:szCs w:val="22"/>
              </w:rPr>
            </w:pPr>
            <w:r>
              <w:rPr>
                <w:sz w:val="22"/>
                <w:szCs w:val="22"/>
              </w:rPr>
              <w:t>2002</w:t>
            </w:r>
          </w:p>
        </w:tc>
        <w:tc>
          <w:tcPr>
            <w:tcW w:w="2500" w:type="dxa"/>
          </w:tcPr>
          <w:p w:rsidR="00000000" w:rsidRDefault="006A439F">
            <w:pPr>
              <w:jc w:val="center"/>
              <w:rPr>
                <w:sz w:val="22"/>
                <w:szCs w:val="22"/>
              </w:rPr>
            </w:pPr>
            <w:r>
              <w:rPr>
                <w:sz w:val="22"/>
                <w:szCs w:val="22"/>
              </w:rPr>
              <w:t>MAT</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Sub-prefectures</w:t>
            </w:r>
          </w:p>
        </w:tc>
        <w:tc>
          <w:tcPr>
            <w:tcW w:w="1701" w:type="dxa"/>
            <w:gridSpan w:val="4"/>
          </w:tcPr>
          <w:p w:rsidR="00000000" w:rsidRDefault="006A439F">
            <w:pPr>
              <w:jc w:val="center"/>
              <w:rPr>
                <w:sz w:val="22"/>
                <w:szCs w:val="22"/>
              </w:rPr>
            </w:pPr>
            <w:r>
              <w:rPr>
                <w:sz w:val="22"/>
                <w:szCs w:val="22"/>
              </w:rPr>
              <w:t>199</w:t>
            </w:r>
          </w:p>
        </w:tc>
        <w:tc>
          <w:tcPr>
            <w:tcW w:w="1701" w:type="dxa"/>
          </w:tcPr>
          <w:p w:rsidR="00000000" w:rsidRDefault="006A439F">
            <w:pPr>
              <w:jc w:val="center"/>
              <w:rPr>
                <w:sz w:val="22"/>
                <w:szCs w:val="22"/>
              </w:rPr>
            </w:pPr>
            <w:r>
              <w:rPr>
                <w:sz w:val="22"/>
                <w:szCs w:val="22"/>
              </w:rPr>
              <w:t>2002</w:t>
            </w:r>
          </w:p>
        </w:tc>
        <w:tc>
          <w:tcPr>
            <w:tcW w:w="2500" w:type="dxa"/>
          </w:tcPr>
          <w:p w:rsidR="00000000" w:rsidRDefault="006A439F">
            <w:pPr>
              <w:jc w:val="center"/>
              <w:rPr>
                <w:sz w:val="22"/>
                <w:szCs w:val="22"/>
              </w:rPr>
            </w:pPr>
            <w:r>
              <w:rPr>
                <w:sz w:val="22"/>
                <w:szCs w:val="22"/>
              </w:rPr>
              <w:t>MAT</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Health offic</w:t>
            </w:r>
            <w:r>
              <w:rPr>
                <w:sz w:val="22"/>
                <w:szCs w:val="22"/>
              </w:rPr>
              <w:t>es</w:t>
            </w:r>
          </w:p>
        </w:tc>
        <w:tc>
          <w:tcPr>
            <w:tcW w:w="1701" w:type="dxa"/>
            <w:gridSpan w:val="4"/>
          </w:tcPr>
          <w:p w:rsidR="00000000" w:rsidRDefault="006A439F">
            <w:pPr>
              <w:jc w:val="center"/>
              <w:rPr>
                <w:sz w:val="22"/>
                <w:szCs w:val="22"/>
              </w:rPr>
            </w:pPr>
            <w:r>
              <w:rPr>
                <w:sz w:val="22"/>
                <w:szCs w:val="22"/>
              </w:rPr>
              <w:t>14</w:t>
            </w:r>
          </w:p>
        </w:tc>
        <w:tc>
          <w:tcPr>
            <w:tcW w:w="1701" w:type="dxa"/>
          </w:tcPr>
          <w:p w:rsidR="00000000" w:rsidRDefault="006A439F">
            <w:pPr>
              <w:jc w:val="center"/>
              <w:rPr>
                <w:sz w:val="22"/>
                <w:szCs w:val="22"/>
              </w:rPr>
            </w:pPr>
            <w:r>
              <w:rPr>
                <w:sz w:val="22"/>
                <w:szCs w:val="22"/>
              </w:rPr>
              <w:t>2202</w:t>
            </w:r>
          </w:p>
        </w:tc>
        <w:tc>
          <w:tcPr>
            <w:tcW w:w="2500" w:type="dxa"/>
          </w:tcPr>
          <w:p w:rsidR="00000000" w:rsidRDefault="006A439F">
            <w:pPr>
              <w:jc w:val="center"/>
              <w:rPr>
                <w:sz w:val="22"/>
                <w:szCs w:val="22"/>
              </w:rPr>
            </w:pPr>
            <w:r>
              <w:rPr>
                <w:sz w:val="22"/>
                <w:szCs w:val="22"/>
              </w:rPr>
              <w:t>MSP</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Departmental education offices</w:t>
            </w:r>
          </w:p>
        </w:tc>
        <w:tc>
          <w:tcPr>
            <w:tcW w:w="1701" w:type="dxa"/>
            <w:gridSpan w:val="4"/>
          </w:tcPr>
          <w:p w:rsidR="00000000" w:rsidRDefault="006A439F">
            <w:pPr>
              <w:jc w:val="center"/>
              <w:rPr>
                <w:sz w:val="22"/>
                <w:szCs w:val="22"/>
              </w:rPr>
            </w:pPr>
            <w:r>
              <w:rPr>
                <w:sz w:val="22"/>
                <w:szCs w:val="22"/>
              </w:rPr>
              <w:t>29</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MEN</w:t>
            </w:r>
          </w:p>
        </w:tc>
      </w:tr>
      <w:tr w:rsidR="00000000">
        <w:tblPrEx>
          <w:tblCellMar>
            <w:top w:w="0" w:type="dxa"/>
            <w:bottom w:w="0" w:type="dxa"/>
          </w:tblCellMar>
        </w:tblPrEx>
        <w:trPr>
          <w:cantSplit/>
        </w:trPr>
        <w:tc>
          <w:tcPr>
            <w:tcW w:w="9588" w:type="dxa"/>
            <w:gridSpan w:val="8"/>
          </w:tcPr>
          <w:p w:rsidR="00000000" w:rsidRDefault="006A439F">
            <w:pPr>
              <w:jc w:val="center"/>
              <w:rPr>
                <w:sz w:val="22"/>
                <w:szCs w:val="22"/>
              </w:rPr>
            </w:pPr>
          </w:p>
        </w:tc>
      </w:tr>
      <w:tr w:rsidR="00000000">
        <w:tblPrEx>
          <w:tblCellMar>
            <w:top w:w="0" w:type="dxa"/>
            <w:bottom w:w="0" w:type="dxa"/>
          </w:tblCellMar>
        </w:tblPrEx>
        <w:trPr>
          <w:cantSplit/>
        </w:trPr>
        <w:tc>
          <w:tcPr>
            <w:tcW w:w="851" w:type="dxa"/>
            <w:vMerge w:val="restart"/>
            <w:textDirection w:val="btLr"/>
          </w:tcPr>
          <w:p w:rsidR="00000000" w:rsidRDefault="006A439F">
            <w:pPr>
              <w:ind w:left="113" w:right="113"/>
              <w:jc w:val="center"/>
              <w:rPr>
                <w:b/>
                <w:sz w:val="22"/>
                <w:szCs w:val="22"/>
              </w:rPr>
            </w:pPr>
            <w:r>
              <w:rPr>
                <w:b/>
                <w:sz w:val="22"/>
                <w:szCs w:val="22"/>
              </w:rPr>
              <w:t>Population structure</w:t>
            </w:r>
          </w:p>
        </w:tc>
        <w:tc>
          <w:tcPr>
            <w:tcW w:w="2835" w:type="dxa"/>
          </w:tcPr>
          <w:p w:rsidR="00000000" w:rsidRDefault="006A439F">
            <w:pPr>
              <w:rPr>
                <w:sz w:val="22"/>
                <w:szCs w:val="22"/>
              </w:rPr>
            </w:pPr>
            <w:r>
              <w:rPr>
                <w:sz w:val="22"/>
                <w:szCs w:val="22"/>
              </w:rPr>
              <w:t>Population (thousands)</w:t>
            </w:r>
          </w:p>
        </w:tc>
        <w:tc>
          <w:tcPr>
            <w:tcW w:w="1701" w:type="dxa"/>
            <w:gridSpan w:val="4"/>
          </w:tcPr>
          <w:p w:rsidR="00000000" w:rsidRDefault="006A439F">
            <w:pPr>
              <w:jc w:val="center"/>
              <w:rPr>
                <w:sz w:val="22"/>
                <w:szCs w:val="22"/>
              </w:rPr>
            </w:pPr>
            <w:r>
              <w:rPr>
                <w:sz w:val="22"/>
                <w:szCs w:val="22"/>
              </w:rPr>
              <w:t>9 273</w:t>
            </w:r>
          </w:p>
        </w:tc>
        <w:tc>
          <w:tcPr>
            <w:tcW w:w="1701" w:type="dxa"/>
          </w:tcPr>
          <w:p w:rsidR="00000000" w:rsidRDefault="006A439F">
            <w:pPr>
              <w:jc w:val="center"/>
              <w:rPr>
                <w:sz w:val="22"/>
                <w:szCs w:val="22"/>
              </w:rPr>
            </w:pPr>
            <w:r>
              <w:rPr>
                <w:sz w:val="22"/>
                <w:szCs w:val="22"/>
              </w:rPr>
              <w:t>2005</w:t>
            </w:r>
          </w:p>
        </w:tc>
        <w:tc>
          <w:tcPr>
            <w:tcW w:w="2500" w:type="dxa"/>
          </w:tcPr>
          <w:p w:rsidR="00000000" w:rsidRDefault="006A439F">
            <w:pPr>
              <w:jc w:val="center"/>
              <w:rPr>
                <w:sz w:val="22"/>
                <w:szCs w:val="22"/>
              </w:rPr>
            </w:pPr>
            <w:r>
              <w:rPr>
                <w:sz w:val="22"/>
                <w:szCs w:val="22"/>
              </w:rPr>
              <w:t>DCAP/MEPC</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Population aged 0-1 year</w:t>
            </w:r>
          </w:p>
        </w:tc>
        <w:tc>
          <w:tcPr>
            <w:tcW w:w="1701" w:type="dxa"/>
            <w:gridSpan w:val="4"/>
          </w:tcPr>
          <w:p w:rsidR="00000000" w:rsidRDefault="006A439F">
            <w:pPr>
              <w:jc w:val="center"/>
              <w:rPr>
                <w:sz w:val="22"/>
                <w:szCs w:val="22"/>
              </w:rPr>
            </w:pPr>
            <w:r>
              <w:rPr>
                <w:sz w:val="22"/>
                <w:szCs w:val="22"/>
              </w:rPr>
              <w:t>391</w:t>
            </w:r>
          </w:p>
        </w:tc>
        <w:tc>
          <w:tcPr>
            <w:tcW w:w="1701" w:type="dxa"/>
          </w:tcPr>
          <w:p w:rsidR="00000000" w:rsidRDefault="006A439F">
            <w:pPr>
              <w:jc w:val="center"/>
              <w:rPr>
                <w:sz w:val="22"/>
                <w:szCs w:val="22"/>
              </w:rPr>
            </w:pPr>
            <w:r>
              <w:rPr>
                <w:sz w:val="22"/>
                <w:szCs w:val="22"/>
              </w:rPr>
              <w:t>2005</w:t>
            </w:r>
          </w:p>
        </w:tc>
        <w:tc>
          <w:tcPr>
            <w:tcW w:w="2500" w:type="dxa"/>
          </w:tcPr>
          <w:p w:rsidR="00000000" w:rsidRDefault="006A439F">
            <w:pPr>
              <w:jc w:val="center"/>
              <w:rPr>
                <w:sz w:val="22"/>
                <w:szCs w:val="22"/>
              </w:rPr>
            </w:pPr>
            <w:r>
              <w:rPr>
                <w:sz w:val="22"/>
                <w:szCs w:val="22"/>
              </w:rPr>
              <w:t>DCAP/MEPC</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Population aged 6-11 years</w:t>
            </w:r>
          </w:p>
        </w:tc>
        <w:tc>
          <w:tcPr>
            <w:tcW w:w="1701" w:type="dxa"/>
            <w:gridSpan w:val="4"/>
          </w:tcPr>
          <w:p w:rsidR="00000000" w:rsidRDefault="006A439F">
            <w:pPr>
              <w:jc w:val="center"/>
              <w:rPr>
                <w:sz w:val="22"/>
                <w:szCs w:val="22"/>
              </w:rPr>
            </w:pPr>
            <w:r>
              <w:rPr>
                <w:sz w:val="22"/>
                <w:szCs w:val="22"/>
              </w:rPr>
              <w:t>1 610.5</w:t>
            </w:r>
          </w:p>
        </w:tc>
        <w:tc>
          <w:tcPr>
            <w:tcW w:w="1701" w:type="dxa"/>
          </w:tcPr>
          <w:p w:rsidR="00000000" w:rsidRDefault="006A439F">
            <w:pPr>
              <w:jc w:val="center"/>
              <w:rPr>
                <w:sz w:val="22"/>
                <w:szCs w:val="22"/>
              </w:rPr>
            </w:pPr>
            <w:r>
              <w:rPr>
                <w:sz w:val="22"/>
                <w:szCs w:val="22"/>
              </w:rPr>
              <w:t>2005</w:t>
            </w:r>
          </w:p>
        </w:tc>
        <w:tc>
          <w:tcPr>
            <w:tcW w:w="2500" w:type="dxa"/>
          </w:tcPr>
          <w:p w:rsidR="00000000" w:rsidRDefault="006A439F">
            <w:pPr>
              <w:jc w:val="center"/>
              <w:rPr>
                <w:sz w:val="22"/>
                <w:szCs w:val="22"/>
              </w:rPr>
            </w:pPr>
            <w:r>
              <w:rPr>
                <w:sz w:val="22"/>
                <w:szCs w:val="22"/>
              </w:rPr>
              <w:t>DCAP/MEPC</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Population aged 0-18 ye</w:t>
            </w:r>
            <w:r>
              <w:rPr>
                <w:sz w:val="22"/>
                <w:szCs w:val="22"/>
              </w:rPr>
              <w:t>ars</w:t>
            </w:r>
          </w:p>
        </w:tc>
        <w:tc>
          <w:tcPr>
            <w:tcW w:w="1701" w:type="dxa"/>
            <w:gridSpan w:val="4"/>
          </w:tcPr>
          <w:p w:rsidR="00000000" w:rsidRDefault="006A439F">
            <w:pPr>
              <w:jc w:val="center"/>
              <w:rPr>
                <w:sz w:val="22"/>
                <w:szCs w:val="22"/>
              </w:rPr>
            </w:pPr>
            <w:r>
              <w:rPr>
                <w:sz w:val="22"/>
                <w:szCs w:val="22"/>
              </w:rPr>
              <w:t>5 032</w:t>
            </w:r>
          </w:p>
        </w:tc>
        <w:tc>
          <w:tcPr>
            <w:tcW w:w="1701" w:type="dxa"/>
          </w:tcPr>
          <w:p w:rsidR="00000000" w:rsidRDefault="006A439F">
            <w:pPr>
              <w:jc w:val="center"/>
              <w:rPr>
                <w:sz w:val="22"/>
                <w:szCs w:val="22"/>
              </w:rPr>
            </w:pPr>
            <w:r>
              <w:rPr>
                <w:sz w:val="22"/>
                <w:szCs w:val="22"/>
              </w:rPr>
              <w:t>2005</w:t>
            </w:r>
          </w:p>
        </w:tc>
        <w:tc>
          <w:tcPr>
            <w:tcW w:w="2500" w:type="dxa"/>
          </w:tcPr>
          <w:p w:rsidR="00000000" w:rsidRDefault="006A439F">
            <w:pPr>
              <w:jc w:val="center"/>
              <w:rPr>
                <w:sz w:val="22"/>
                <w:szCs w:val="22"/>
              </w:rPr>
            </w:pPr>
            <w:r>
              <w:rPr>
                <w:sz w:val="22"/>
                <w:szCs w:val="22"/>
              </w:rPr>
              <w:t>DCAP/MEPC</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Female population (%)</w:t>
            </w:r>
          </w:p>
        </w:tc>
        <w:tc>
          <w:tcPr>
            <w:tcW w:w="1701" w:type="dxa"/>
            <w:gridSpan w:val="4"/>
          </w:tcPr>
          <w:p w:rsidR="00000000" w:rsidRDefault="006A439F">
            <w:pPr>
              <w:jc w:val="center"/>
              <w:rPr>
                <w:sz w:val="22"/>
                <w:szCs w:val="22"/>
              </w:rPr>
            </w:pPr>
            <w:r>
              <w:rPr>
                <w:sz w:val="22"/>
                <w:szCs w:val="22"/>
              </w:rPr>
              <w:t>52</w:t>
            </w:r>
          </w:p>
        </w:tc>
        <w:tc>
          <w:tcPr>
            <w:tcW w:w="1701" w:type="dxa"/>
          </w:tcPr>
          <w:p w:rsidR="00000000" w:rsidRDefault="006A439F">
            <w:pPr>
              <w:jc w:val="center"/>
              <w:rPr>
                <w:sz w:val="22"/>
                <w:szCs w:val="22"/>
              </w:rPr>
            </w:pPr>
            <w:r>
              <w:rPr>
                <w:sz w:val="22"/>
                <w:szCs w:val="22"/>
              </w:rPr>
              <w:t>1993</w:t>
            </w:r>
          </w:p>
        </w:tc>
        <w:tc>
          <w:tcPr>
            <w:tcW w:w="2500" w:type="dxa"/>
          </w:tcPr>
          <w:p w:rsidR="00000000" w:rsidRDefault="006A439F">
            <w:pPr>
              <w:jc w:val="center"/>
              <w:rPr>
                <w:sz w:val="22"/>
                <w:szCs w:val="22"/>
              </w:rPr>
            </w:pPr>
            <w:r>
              <w:rPr>
                <w:sz w:val="22"/>
                <w:szCs w:val="22"/>
              </w:rPr>
              <w:t>RGPH</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Rural population (%)</w:t>
            </w:r>
          </w:p>
        </w:tc>
        <w:tc>
          <w:tcPr>
            <w:tcW w:w="1701" w:type="dxa"/>
            <w:gridSpan w:val="4"/>
          </w:tcPr>
          <w:p w:rsidR="00000000" w:rsidRDefault="006A439F">
            <w:pPr>
              <w:jc w:val="center"/>
              <w:rPr>
                <w:sz w:val="22"/>
                <w:szCs w:val="22"/>
              </w:rPr>
            </w:pPr>
            <w:r>
              <w:rPr>
                <w:sz w:val="22"/>
                <w:szCs w:val="22"/>
              </w:rPr>
              <w:t>80</w:t>
            </w:r>
          </w:p>
        </w:tc>
        <w:tc>
          <w:tcPr>
            <w:tcW w:w="1701" w:type="dxa"/>
          </w:tcPr>
          <w:p w:rsidR="00000000" w:rsidRDefault="006A439F">
            <w:pPr>
              <w:jc w:val="center"/>
              <w:rPr>
                <w:sz w:val="22"/>
                <w:szCs w:val="22"/>
              </w:rPr>
            </w:pPr>
            <w:r>
              <w:rPr>
                <w:sz w:val="22"/>
                <w:szCs w:val="22"/>
              </w:rPr>
              <w:t>1993</w:t>
            </w:r>
          </w:p>
        </w:tc>
        <w:tc>
          <w:tcPr>
            <w:tcW w:w="2500" w:type="dxa"/>
          </w:tcPr>
          <w:p w:rsidR="00000000" w:rsidRDefault="006A439F">
            <w:pPr>
              <w:jc w:val="center"/>
              <w:rPr>
                <w:sz w:val="22"/>
                <w:szCs w:val="22"/>
              </w:rPr>
            </w:pPr>
            <w:r>
              <w:rPr>
                <w:sz w:val="22"/>
                <w:szCs w:val="22"/>
              </w:rPr>
              <w:t>RGPH</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Urban population (%)</w:t>
            </w:r>
          </w:p>
        </w:tc>
        <w:tc>
          <w:tcPr>
            <w:tcW w:w="1701" w:type="dxa"/>
            <w:gridSpan w:val="4"/>
          </w:tcPr>
          <w:p w:rsidR="00000000" w:rsidRDefault="006A439F">
            <w:pPr>
              <w:jc w:val="center"/>
              <w:rPr>
                <w:sz w:val="22"/>
                <w:szCs w:val="22"/>
              </w:rPr>
            </w:pPr>
            <w:r>
              <w:rPr>
                <w:sz w:val="22"/>
                <w:szCs w:val="22"/>
              </w:rPr>
              <w:t>20</w:t>
            </w:r>
          </w:p>
        </w:tc>
        <w:tc>
          <w:tcPr>
            <w:tcW w:w="1701" w:type="dxa"/>
          </w:tcPr>
          <w:p w:rsidR="00000000" w:rsidRDefault="006A439F">
            <w:pPr>
              <w:jc w:val="center"/>
              <w:rPr>
                <w:sz w:val="22"/>
                <w:szCs w:val="22"/>
              </w:rPr>
            </w:pPr>
            <w:r>
              <w:rPr>
                <w:sz w:val="22"/>
                <w:szCs w:val="22"/>
              </w:rPr>
              <w:t>1993</w:t>
            </w:r>
          </w:p>
        </w:tc>
        <w:tc>
          <w:tcPr>
            <w:tcW w:w="2500" w:type="dxa"/>
          </w:tcPr>
          <w:p w:rsidR="00000000" w:rsidRDefault="006A439F">
            <w:pPr>
              <w:jc w:val="center"/>
              <w:rPr>
                <w:sz w:val="22"/>
                <w:szCs w:val="22"/>
              </w:rPr>
            </w:pPr>
            <w:r>
              <w:rPr>
                <w:sz w:val="22"/>
                <w:szCs w:val="22"/>
              </w:rPr>
              <w:t>RGPH</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2835" w:type="dxa"/>
          </w:tcPr>
          <w:p w:rsidR="00000000" w:rsidRDefault="006A439F">
            <w:pPr>
              <w:rPr>
                <w:sz w:val="22"/>
                <w:szCs w:val="22"/>
              </w:rPr>
            </w:pPr>
            <w:r>
              <w:rPr>
                <w:sz w:val="22"/>
                <w:szCs w:val="22"/>
              </w:rPr>
              <w:t>Natural growth rate</w:t>
            </w:r>
          </w:p>
        </w:tc>
        <w:tc>
          <w:tcPr>
            <w:tcW w:w="1701" w:type="dxa"/>
            <w:gridSpan w:val="4"/>
          </w:tcPr>
          <w:p w:rsidR="00000000" w:rsidRDefault="006A439F">
            <w:pPr>
              <w:jc w:val="center"/>
              <w:rPr>
                <w:sz w:val="22"/>
                <w:szCs w:val="22"/>
              </w:rPr>
            </w:pPr>
            <w:r>
              <w:rPr>
                <w:sz w:val="22"/>
                <w:szCs w:val="22"/>
              </w:rPr>
              <w:t>3.2%</w:t>
            </w:r>
          </w:p>
        </w:tc>
        <w:tc>
          <w:tcPr>
            <w:tcW w:w="1701" w:type="dxa"/>
          </w:tcPr>
          <w:p w:rsidR="00000000" w:rsidRDefault="006A439F">
            <w:pPr>
              <w:jc w:val="center"/>
              <w:rPr>
                <w:sz w:val="22"/>
                <w:szCs w:val="22"/>
              </w:rPr>
            </w:pPr>
            <w:r>
              <w:rPr>
                <w:sz w:val="22"/>
                <w:szCs w:val="22"/>
              </w:rPr>
              <w:t>2000</w:t>
            </w:r>
          </w:p>
        </w:tc>
        <w:tc>
          <w:tcPr>
            <w:tcW w:w="2500" w:type="dxa"/>
          </w:tcPr>
          <w:p w:rsidR="00000000" w:rsidRDefault="006A439F">
            <w:pPr>
              <w:jc w:val="center"/>
              <w:rPr>
                <w:sz w:val="22"/>
                <w:szCs w:val="22"/>
              </w:rPr>
            </w:pPr>
            <w:r>
              <w:rPr>
                <w:sz w:val="22"/>
                <w:szCs w:val="22"/>
              </w:rPr>
              <w:t>DCAP/MEPC</w:t>
            </w:r>
          </w:p>
        </w:tc>
      </w:tr>
      <w:tr w:rsidR="00000000">
        <w:tblPrEx>
          <w:tblCellMar>
            <w:top w:w="0" w:type="dxa"/>
            <w:bottom w:w="0" w:type="dxa"/>
          </w:tblCellMar>
        </w:tblPrEx>
        <w:trPr>
          <w:cantSplit/>
        </w:trPr>
        <w:tc>
          <w:tcPr>
            <w:tcW w:w="9588" w:type="dxa"/>
            <w:gridSpan w:val="8"/>
          </w:tcPr>
          <w:p w:rsidR="00000000" w:rsidRDefault="006A439F">
            <w:pPr>
              <w:jc w:val="center"/>
              <w:rPr>
                <w:sz w:val="22"/>
                <w:szCs w:val="22"/>
              </w:rPr>
            </w:pPr>
          </w:p>
        </w:tc>
      </w:tr>
      <w:tr w:rsidR="00000000">
        <w:tblPrEx>
          <w:tblCellMar>
            <w:top w:w="0" w:type="dxa"/>
            <w:bottom w:w="0" w:type="dxa"/>
          </w:tblCellMar>
        </w:tblPrEx>
        <w:trPr>
          <w:cantSplit/>
        </w:trPr>
        <w:tc>
          <w:tcPr>
            <w:tcW w:w="851" w:type="dxa"/>
            <w:vMerge w:val="restart"/>
            <w:textDirection w:val="btLr"/>
          </w:tcPr>
          <w:p w:rsidR="00000000" w:rsidRDefault="006A439F">
            <w:pPr>
              <w:ind w:left="113" w:right="113"/>
              <w:jc w:val="center"/>
              <w:rPr>
                <w:b/>
                <w:sz w:val="22"/>
                <w:szCs w:val="22"/>
              </w:rPr>
            </w:pPr>
            <w:r>
              <w:rPr>
                <w:b/>
                <w:sz w:val="22"/>
                <w:szCs w:val="22"/>
              </w:rPr>
              <w:t>Economy</w:t>
            </w:r>
          </w:p>
        </w:tc>
        <w:tc>
          <w:tcPr>
            <w:tcW w:w="3107" w:type="dxa"/>
            <w:gridSpan w:val="2"/>
          </w:tcPr>
          <w:p w:rsidR="00000000" w:rsidRDefault="006A439F">
            <w:pPr>
              <w:rPr>
                <w:sz w:val="22"/>
                <w:szCs w:val="22"/>
              </w:rPr>
            </w:pPr>
            <w:r>
              <w:rPr>
                <w:sz w:val="22"/>
                <w:szCs w:val="22"/>
              </w:rPr>
              <w:t>Nominal GDP (CFAF 1,000s)</w:t>
            </w:r>
          </w:p>
        </w:tc>
        <w:tc>
          <w:tcPr>
            <w:tcW w:w="1429" w:type="dxa"/>
            <w:gridSpan w:val="3"/>
          </w:tcPr>
          <w:p w:rsidR="00000000" w:rsidRDefault="006A439F">
            <w:pPr>
              <w:jc w:val="center"/>
              <w:rPr>
                <w:sz w:val="22"/>
                <w:szCs w:val="22"/>
              </w:rPr>
            </w:pPr>
            <w:r>
              <w:rPr>
                <w:sz w:val="22"/>
                <w:szCs w:val="22"/>
              </w:rPr>
              <w:t>2 062 .7</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BEAC</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107" w:type="dxa"/>
            <w:gridSpan w:val="2"/>
          </w:tcPr>
          <w:p w:rsidR="00000000" w:rsidRDefault="006A439F">
            <w:pPr>
              <w:rPr>
                <w:sz w:val="22"/>
                <w:szCs w:val="22"/>
              </w:rPr>
            </w:pPr>
            <w:r>
              <w:rPr>
                <w:sz w:val="22"/>
                <w:szCs w:val="22"/>
              </w:rPr>
              <w:t>Non-oil nominal GDP</w:t>
            </w:r>
          </w:p>
          <w:p w:rsidR="00000000" w:rsidRDefault="006A439F">
            <w:pPr>
              <w:rPr>
                <w:sz w:val="22"/>
                <w:szCs w:val="22"/>
              </w:rPr>
            </w:pPr>
            <w:r>
              <w:rPr>
                <w:sz w:val="22"/>
                <w:szCs w:val="22"/>
              </w:rPr>
              <w:t>(C</w:t>
            </w:r>
            <w:r>
              <w:rPr>
                <w:sz w:val="22"/>
                <w:szCs w:val="22"/>
              </w:rPr>
              <w:t>FAF 1,000s)</w:t>
            </w:r>
          </w:p>
        </w:tc>
        <w:tc>
          <w:tcPr>
            <w:tcW w:w="1429" w:type="dxa"/>
            <w:gridSpan w:val="3"/>
          </w:tcPr>
          <w:p w:rsidR="00000000" w:rsidRDefault="006A439F">
            <w:pPr>
              <w:jc w:val="center"/>
              <w:rPr>
                <w:sz w:val="22"/>
                <w:szCs w:val="22"/>
              </w:rPr>
            </w:pPr>
            <w:r>
              <w:rPr>
                <w:sz w:val="22"/>
                <w:szCs w:val="22"/>
              </w:rPr>
              <w:t>1 387</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BEAC</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107" w:type="dxa"/>
            <w:gridSpan w:val="2"/>
          </w:tcPr>
          <w:p w:rsidR="00000000" w:rsidRDefault="006A439F">
            <w:pPr>
              <w:rPr>
                <w:sz w:val="22"/>
                <w:szCs w:val="22"/>
              </w:rPr>
            </w:pPr>
            <w:r>
              <w:rPr>
                <w:sz w:val="22"/>
                <w:szCs w:val="22"/>
              </w:rPr>
              <w:t>Per capita GDP ($US)</w:t>
            </w:r>
          </w:p>
        </w:tc>
        <w:tc>
          <w:tcPr>
            <w:tcW w:w="1429" w:type="dxa"/>
            <w:gridSpan w:val="3"/>
          </w:tcPr>
          <w:p w:rsidR="00000000" w:rsidRDefault="006A439F">
            <w:pPr>
              <w:jc w:val="center"/>
              <w:rPr>
                <w:sz w:val="22"/>
                <w:szCs w:val="22"/>
              </w:rPr>
            </w:pPr>
            <w:r>
              <w:rPr>
                <w:sz w:val="22"/>
                <w:szCs w:val="22"/>
              </w:rPr>
              <w:t>495</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BEAC</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107" w:type="dxa"/>
            <w:gridSpan w:val="2"/>
          </w:tcPr>
          <w:p w:rsidR="00000000" w:rsidRDefault="006A439F">
            <w:pPr>
              <w:rPr>
                <w:sz w:val="22"/>
                <w:szCs w:val="22"/>
              </w:rPr>
            </w:pPr>
            <w:r>
              <w:rPr>
                <w:sz w:val="22"/>
                <w:szCs w:val="22"/>
              </w:rPr>
              <w:t>Growth rate (real GDP)</w:t>
            </w:r>
          </w:p>
        </w:tc>
        <w:tc>
          <w:tcPr>
            <w:tcW w:w="1429" w:type="dxa"/>
            <w:gridSpan w:val="3"/>
          </w:tcPr>
          <w:p w:rsidR="00000000" w:rsidRDefault="006A439F">
            <w:pPr>
              <w:jc w:val="center"/>
              <w:rPr>
                <w:sz w:val="22"/>
                <w:szCs w:val="22"/>
              </w:rPr>
            </w:pPr>
            <w:r>
              <w:rPr>
                <w:sz w:val="22"/>
                <w:szCs w:val="22"/>
              </w:rPr>
              <w:t>36</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BEAC</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107" w:type="dxa"/>
            <w:gridSpan w:val="2"/>
          </w:tcPr>
          <w:p w:rsidR="00000000" w:rsidRDefault="006A439F">
            <w:pPr>
              <w:rPr>
                <w:sz w:val="22"/>
                <w:szCs w:val="22"/>
              </w:rPr>
            </w:pPr>
            <w:r>
              <w:rPr>
                <w:sz w:val="22"/>
                <w:szCs w:val="22"/>
              </w:rPr>
              <w:t>Inflation rate (%) (forecast)</w:t>
            </w:r>
          </w:p>
        </w:tc>
        <w:tc>
          <w:tcPr>
            <w:tcW w:w="1429" w:type="dxa"/>
            <w:gridSpan w:val="3"/>
          </w:tcPr>
          <w:p w:rsidR="00000000" w:rsidRDefault="006A439F">
            <w:pPr>
              <w:jc w:val="center"/>
              <w:rPr>
                <w:sz w:val="22"/>
                <w:szCs w:val="22"/>
              </w:rPr>
            </w:pPr>
            <w:r>
              <w:rPr>
                <w:sz w:val="22"/>
                <w:szCs w:val="22"/>
              </w:rPr>
              <w:t>3</w:t>
            </w:r>
          </w:p>
        </w:tc>
        <w:tc>
          <w:tcPr>
            <w:tcW w:w="1701" w:type="dxa"/>
          </w:tcPr>
          <w:p w:rsidR="00000000" w:rsidRDefault="006A439F">
            <w:pPr>
              <w:jc w:val="center"/>
              <w:rPr>
                <w:sz w:val="22"/>
                <w:szCs w:val="22"/>
              </w:rPr>
            </w:pPr>
            <w:r>
              <w:rPr>
                <w:sz w:val="22"/>
                <w:szCs w:val="22"/>
              </w:rPr>
              <w:t>2005</w:t>
            </w:r>
          </w:p>
        </w:tc>
        <w:tc>
          <w:tcPr>
            <w:tcW w:w="2500" w:type="dxa"/>
          </w:tcPr>
          <w:p w:rsidR="00000000" w:rsidRDefault="006A439F">
            <w:pPr>
              <w:jc w:val="center"/>
              <w:rPr>
                <w:sz w:val="22"/>
                <w:szCs w:val="22"/>
              </w:rPr>
            </w:pPr>
            <w:r>
              <w:rPr>
                <w:sz w:val="22"/>
                <w:szCs w:val="22"/>
              </w:rPr>
              <w:t>BEAC</w:t>
            </w:r>
          </w:p>
        </w:tc>
      </w:tr>
      <w:tr w:rsidR="00000000">
        <w:tblPrEx>
          <w:tblCellMar>
            <w:top w:w="0" w:type="dxa"/>
            <w:bottom w:w="0" w:type="dxa"/>
          </w:tblCellMar>
        </w:tblPrEx>
        <w:trPr>
          <w:cantSplit/>
        </w:trPr>
        <w:tc>
          <w:tcPr>
            <w:tcW w:w="9588" w:type="dxa"/>
            <w:gridSpan w:val="8"/>
          </w:tcPr>
          <w:p w:rsidR="00000000" w:rsidRDefault="006A439F">
            <w:pPr>
              <w:jc w:val="center"/>
              <w:rPr>
                <w:sz w:val="22"/>
                <w:szCs w:val="22"/>
              </w:rPr>
            </w:pPr>
          </w:p>
        </w:tc>
      </w:tr>
      <w:tr w:rsidR="00000000">
        <w:tblPrEx>
          <w:tblCellMar>
            <w:top w:w="0" w:type="dxa"/>
            <w:bottom w:w="0" w:type="dxa"/>
          </w:tblCellMar>
        </w:tblPrEx>
        <w:trPr>
          <w:cantSplit/>
        </w:trPr>
        <w:tc>
          <w:tcPr>
            <w:tcW w:w="851" w:type="dxa"/>
            <w:vMerge w:val="restart"/>
            <w:textDirection w:val="btLr"/>
          </w:tcPr>
          <w:p w:rsidR="00000000" w:rsidRDefault="006A439F">
            <w:pPr>
              <w:ind w:left="113" w:right="113"/>
              <w:jc w:val="center"/>
              <w:rPr>
                <w:b/>
                <w:sz w:val="22"/>
                <w:szCs w:val="22"/>
              </w:rPr>
            </w:pPr>
            <w:r>
              <w:rPr>
                <w:b/>
                <w:sz w:val="22"/>
                <w:szCs w:val="22"/>
              </w:rPr>
              <w:t>Living conditions</w:t>
            </w:r>
          </w:p>
        </w:tc>
        <w:tc>
          <w:tcPr>
            <w:tcW w:w="3107" w:type="dxa"/>
            <w:gridSpan w:val="2"/>
          </w:tcPr>
          <w:p w:rsidR="00000000" w:rsidRDefault="006A439F">
            <w:pPr>
              <w:rPr>
                <w:sz w:val="22"/>
                <w:szCs w:val="22"/>
              </w:rPr>
            </w:pPr>
            <w:r>
              <w:rPr>
                <w:sz w:val="22"/>
                <w:szCs w:val="22"/>
              </w:rPr>
              <w:t>HDI placing</w:t>
            </w:r>
          </w:p>
        </w:tc>
        <w:tc>
          <w:tcPr>
            <w:tcW w:w="1429" w:type="dxa"/>
            <w:gridSpan w:val="3"/>
          </w:tcPr>
          <w:p w:rsidR="00000000" w:rsidRDefault="006A439F">
            <w:pPr>
              <w:jc w:val="center"/>
              <w:rPr>
                <w:sz w:val="22"/>
                <w:szCs w:val="22"/>
              </w:rPr>
            </w:pPr>
            <w:r>
              <w:rPr>
                <w:sz w:val="22"/>
                <w:szCs w:val="22"/>
              </w:rPr>
              <w:t>173 out of 177</w:t>
            </w:r>
          </w:p>
        </w:tc>
        <w:tc>
          <w:tcPr>
            <w:tcW w:w="1701" w:type="dxa"/>
          </w:tcPr>
          <w:p w:rsidR="00000000" w:rsidRDefault="006A439F">
            <w:pPr>
              <w:jc w:val="center"/>
              <w:rPr>
                <w:sz w:val="22"/>
                <w:szCs w:val="22"/>
              </w:rPr>
            </w:pPr>
            <w:r>
              <w:rPr>
                <w:sz w:val="22"/>
                <w:szCs w:val="22"/>
              </w:rPr>
              <w:t>2003</w:t>
            </w:r>
          </w:p>
        </w:tc>
        <w:tc>
          <w:tcPr>
            <w:tcW w:w="2500" w:type="dxa"/>
          </w:tcPr>
          <w:p w:rsidR="00000000" w:rsidRDefault="006A439F">
            <w:pPr>
              <w:jc w:val="center"/>
              <w:rPr>
                <w:sz w:val="22"/>
                <w:szCs w:val="22"/>
              </w:rPr>
            </w:pPr>
            <w:r>
              <w:rPr>
                <w:sz w:val="22"/>
                <w:szCs w:val="22"/>
              </w:rPr>
              <w:t>UNDP, HDR 2005</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107" w:type="dxa"/>
            <w:gridSpan w:val="2"/>
          </w:tcPr>
          <w:p w:rsidR="00000000" w:rsidRDefault="006A439F">
            <w:pPr>
              <w:rPr>
                <w:sz w:val="22"/>
                <w:szCs w:val="22"/>
              </w:rPr>
            </w:pPr>
            <w:r>
              <w:rPr>
                <w:sz w:val="22"/>
                <w:szCs w:val="22"/>
              </w:rPr>
              <w:t>Population below monetary poverty level</w:t>
            </w:r>
            <w:r>
              <w:rPr>
                <w:sz w:val="22"/>
                <w:szCs w:val="22"/>
              </w:rPr>
              <w:t xml:space="preserve"> ($1-2 per day) (%)</w:t>
            </w:r>
          </w:p>
        </w:tc>
        <w:tc>
          <w:tcPr>
            <w:tcW w:w="1429" w:type="dxa"/>
            <w:gridSpan w:val="3"/>
          </w:tcPr>
          <w:p w:rsidR="00000000" w:rsidRDefault="006A439F">
            <w:pPr>
              <w:jc w:val="center"/>
              <w:rPr>
                <w:sz w:val="22"/>
                <w:szCs w:val="22"/>
              </w:rPr>
            </w:pPr>
            <w:r>
              <w:rPr>
                <w:sz w:val="22"/>
                <w:szCs w:val="22"/>
              </w:rPr>
              <w:t>64</w:t>
            </w:r>
          </w:p>
        </w:tc>
        <w:tc>
          <w:tcPr>
            <w:tcW w:w="1701" w:type="dxa"/>
          </w:tcPr>
          <w:p w:rsidR="00000000" w:rsidRDefault="006A439F">
            <w:pPr>
              <w:jc w:val="center"/>
              <w:rPr>
                <w:sz w:val="22"/>
                <w:szCs w:val="22"/>
              </w:rPr>
            </w:pPr>
            <w:r>
              <w:rPr>
                <w:sz w:val="22"/>
                <w:szCs w:val="22"/>
              </w:rPr>
              <w:t>1990-2002</w:t>
            </w:r>
          </w:p>
        </w:tc>
        <w:tc>
          <w:tcPr>
            <w:tcW w:w="2500" w:type="dxa"/>
          </w:tcPr>
          <w:p w:rsidR="00000000" w:rsidRDefault="006A439F">
            <w:pPr>
              <w:jc w:val="center"/>
              <w:rPr>
                <w:sz w:val="22"/>
                <w:szCs w:val="22"/>
              </w:rPr>
            </w:pPr>
            <w:r>
              <w:rPr>
                <w:sz w:val="22"/>
                <w:szCs w:val="22"/>
              </w:rPr>
              <w:t>UNDP, HDR 2005</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107" w:type="dxa"/>
            <w:gridSpan w:val="2"/>
          </w:tcPr>
          <w:p w:rsidR="00000000" w:rsidRDefault="006A439F">
            <w:pPr>
              <w:rPr>
                <w:sz w:val="22"/>
                <w:szCs w:val="22"/>
              </w:rPr>
            </w:pPr>
            <w:r>
              <w:rPr>
                <w:sz w:val="22"/>
                <w:szCs w:val="22"/>
              </w:rPr>
              <w:t>Population with access to drinking water (%)</w:t>
            </w:r>
          </w:p>
        </w:tc>
        <w:tc>
          <w:tcPr>
            <w:tcW w:w="1429" w:type="dxa"/>
            <w:gridSpan w:val="3"/>
          </w:tcPr>
          <w:p w:rsidR="00000000" w:rsidRDefault="006A439F">
            <w:pPr>
              <w:jc w:val="center"/>
              <w:rPr>
                <w:sz w:val="22"/>
                <w:szCs w:val="22"/>
              </w:rPr>
            </w:pPr>
            <w:r>
              <w:rPr>
                <w:sz w:val="22"/>
                <w:szCs w:val="22"/>
              </w:rPr>
              <w:t>36</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107" w:type="dxa"/>
            <w:gridSpan w:val="2"/>
          </w:tcPr>
          <w:p w:rsidR="00000000" w:rsidRDefault="006A439F">
            <w:pPr>
              <w:rPr>
                <w:sz w:val="22"/>
                <w:szCs w:val="22"/>
              </w:rPr>
            </w:pPr>
            <w:r>
              <w:rPr>
                <w:sz w:val="22"/>
                <w:szCs w:val="22"/>
              </w:rPr>
              <w:t xml:space="preserve">    Urban</w:t>
            </w:r>
          </w:p>
        </w:tc>
        <w:tc>
          <w:tcPr>
            <w:tcW w:w="1429" w:type="dxa"/>
            <w:gridSpan w:val="3"/>
          </w:tcPr>
          <w:p w:rsidR="00000000" w:rsidRDefault="006A439F">
            <w:pPr>
              <w:jc w:val="center"/>
              <w:rPr>
                <w:sz w:val="22"/>
                <w:szCs w:val="22"/>
              </w:rPr>
            </w:pPr>
            <w:r>
              <w:rPr>
                <w:sz w:val="22"/>
                <w:szCs w:val="22"/>
              </w:rPr>
              <w:t>57</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107" w:type="dxa"/>
            <w:gridSpan w:val="2"/>
          </w:tcPr>
          <w:p w:rsidR="00000000" w:rsidRDefault="006A439F">
            <w:pPr>
              <w:rPr>
                <w:sz w:val="22"/>
                <w:szCs w:val="22"/>
              </w:rPr>
            </w:pPr>
            <w:r>
              <w:rPr>
                <w:sz w:val="22"/>
                <w:szCs w:val="22"/>
              </w:rPr>
              <w:t xml:space="preserve">    Rural</w:t>
            </w:r>
          </w:p>
        </w:tc>
        <w:tc>
          <w:tcPr>
            <w:tcW w:w="1429" w:type="dxa"/>
            <w:gridSpan w:val="3"/>
          </w:tcPr>
          <w:p w:rsidR="00000000" w:rsidRDefault="006A439F">
            <w:pPr>
              <w:jc w:val="center"/>
              <w:rPr>
                <w:sz w:val="22"/>
                <w:szCs w:val="22"/>
              </w:rPr>
            </w:pPr>
            <w:r>
              <w:rPr>
                <w:sz w:val="22"/>
                <w:szCs w:val="22"/>
              </w:rPr>
              <w:t>30</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107" w:type="dxa"/>
            <w:gridSpan w:val="2"/>
          </w:tcPr>
          <w:p w:rsidR="00000000" w:rsidRDefault="006A439F">
            <w:pPr>
              <w:rPr>
                <w:sz w:val="22"/>
                <w:szCs w:val="22"/>
              </w:rPr>
            </w:pPr>
            <w:r>
              <w:rPr>
                <w:sz w:val="22"/>
                <w:szCs w:val="22"/>
              </w:rPr>
              <w:t>Population with improved latrines or flush toilets (%)</w:t>
            </w:r>
          </w:p>
        </w:tc>
        <w:tc>
          <w:tcPr>
            <w:tcW w:w="1429" w:type="dxa"/>
            <w:gridSpan w:val="3"/>
          </w:tcPr>
          <w:p w:rsidR="00000000" w:rsidRDefault="006A439F">
            <w:pPr>
              <w:jc w:val="center"/>
              <w:rPr>
                <w:sz w:val="22"/>
                <w:szCs w:val="22"/>
              </w:rPr>
            </w:pPr>
            <w:r>
              <w:rPr>
                <w:sz w:val="22"/>
                <w:szCs w:val="22"/>
              </w:rPr>
              <w:t>4</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107" w:type="dxa"/>
            <w:gridSpan w:val="2"/>
          </w:tcPr>
          <w:p w:rsidR="00000000" w:rsidRDefault="006A439F">
            <w:pPr>
              <w:rPr>
                <w:sz w:val="22"/>
                <w:szCs w:val="22"/>
              </w:rPr>
            </w:pPr>
            <w:r>
              <w:rPr>
                <w:sz w:val="22"/>
                <w:szCs w:val="22"/>
              </w:rPr>
              <w:t xml:space="preserve">    Urb</w:t>
            </w:r>
            <w:r>
              <w:rPr>
                <w:sz w:val="22"/>
                <w:szCs w:val="22"/>
              </w:rPr>
              <w:t>an</w:t>
            </w:r>
          </w:p>
        </w:tc>
        <w:tc>
          <w:tcPr>
            <w:tcW w:w="1429" w:type="dxa"/>
            <w:gridSpan w:val="3"/>
          </w:tcPr>
          <w:p w:rsidR="00000000" w:rsidRDefault="006A439F">
            <w:pPr>
              <w:jc w:val="center"/>
              <w:rPr>
                <w:sz w:val="22"/>
                <w:szCs w:val="22"/>
              </w:rPr>
            </w:pPr>
            <w:r>
              <w:rPr>
                <w:sz w:val="22"/>
                <w:szCs w:val="22"/>
              </w:rPr>
              <w:t>17</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107" w:type="dxa"/>
            <w:gridSpan w:val="2"/>
          </w:tcPr>
          <w:p w:rsidR="00000000" w:rsidRDefault="006A439F">
            <w:pPr>
              <w:rPr>
                <w:sz w:val="22"/>
                <w:szCs w:val="22"/>
              </w:rPr>
            </w:pPr>
            <w:r>
              <w:rPr>
                <w:sz w:val="22"/>
                <w:szCs w:val="22"/>
              </w:rPr>
              <w:t xml:space="preserve">    Rural</w:t>
            </w:r>
          </w:p>
        </w:tc>
        <w:tc>
          <w:tcPr>
            <w:tcW w:w="1429" w:type="dxa"/>
            <w:gridSpan w:val="3"/>
          </w:tcPr>
          <w:p w:rsidR="00000000" w:rsidRDefault="006A439F">
            <w:pPr>
              <w:jc w:val="center"/>
              <w:rPr>
                <w:sz w:val="22"/>
                <w:szCs w:val="22"/>
              </w:rPr>
            </w:pPr>
            <w:r>
              <w:rPr>
                <w:sz w:val="22"/>
                <w:szCs w:val="22"/>
              </w:rPr>
              <w:t>1</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9588" w:type="dxa"/>
            <w:gridSpan w:val="8"/>
          </w:tcPr>
          <w:p w:rsidR="00000000" w:rsidRDefault="006A439F">
            <w:pPr>
              <w:jc w:val="center"/>
              <w:rPr>
                <w:sz w:val="22"/>
                <w:szCs w:val="22"/>
              </w:rPr>
            </w:pPr>
          </w:p>
        </w:tc>
      </w:tr>
      <w:tr w:rsidR="00000000">
        <w:tblPrEx>
          <w:tblCellMar>
            <w:top w:w="0" w:type="dxa"/>
            <w:bottom w:w="0" w:type="dxa"/>
          </w:tblCellMar>
        </w:tblPrEx>
        <w:trPr>
          <w:cantSplit/>
        </w:trPr>
        <w:tc>
          <w:tcPr>
            <w:tcW w:w="851" w:type="dxa"/>
            <w:vMerge w:val="restart"/>
            <w:textDirection w:val="btLr"/>
          </w:tcPr>
          <w:p w:rsidR="00000000" w:rsidRDefault="006A439F">
            <w:pPr>
              <w:ind w:left="113" w:right="113"/>
              <w:jc w:val="center"/>
              <w:rPr>
                <w:b/>
                <w:bCs/>
                <w:sz w:val="22"/>
                <w:szCs w:val="22"/>
              </w:rPr>
            </w:pPr>
            <w:r>
              <w:rPr>
                <w:b/>
                <w:bCs/>
                <w:sz w:val="22"/>
                <w:szCs w:val="22"/>
              </w:rPr>
              <w:t>Mortality and fertility</w:t>
            </w:r>
          </w:p>
        </w:tc>
        <w:tc>
          <w:tcPr>
            <w:tcW w:w="3337" w:type="dxa"/>
            <w:gridSpan w:val="3"/>
          </w:tcPr>
          <w:p w:rsidR="00000000" w:rsidRDefault="006A439F">
            <w:pPr>
              <w:rPr>
                <w:sz w:val="22"/>
                <w:szCs w:val="22"/>
              </w:rPr>
            </w:pPr>
            <w:r>
              <w:rPr>
                <w:sz w:val="22"/>
                <w:szCs w:val="22"/>
              </w:rPr>
              <w:t>Infant mortality rate (per 1,000)</w:t>
            </w:r>
          </w:p>
        </w:tc>
        <w:tc>
          <w:tcPr>
            <w:tcW w:w="1199" w:type="dxa"/>
            <w:gridSpan w:val="2"/>
          </w:tcPr>
          <w:p w:rsidR="00000000" w:rsidRDefault="006A439F">
            <w:pPr>
              <w:jc w:val="center"/>
              <w:rPr>
                <w:sz w:val="22"/>
                <w:szCs w:val="22"/>
              </w:rPr>
            </w:pPr>
            <w:r>
              <w:rPr>
                <w:sz w:val="22"/>
                <w:szCs w:val="22"/>
              </w:rPr>
              <w:t>102</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Urban</w:t>
            </w:r>
          </w:p>
        </w:tc>
        <w:tc>
          <w:tcPr>
            <w:tcW w:w="1199" w:type="dxa"/>
            <w:gridSpan w:val="2"/>
          </w:tcPr>
          <w:p w:rsidR="00000000" w:rsidRDefault="006A439F">
            <w:pPr>
              <w:jc w:val="center"/>
              <w:rPr>
                <w:sz w:val="22"/>
                <w:szCs w:val="22"/>
              </w:rPr>
            </w:pPr>
            <w:r>
              <w:rPr>
                <w:sz w:val="22"/>
                <w:szCs w:val="22"/>
              </w:rPr>
              <w:t>94</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Rural</w:t>
            </w:r>
          </w:p>
        </w:tc>
        <w:tc>
          <w:tcPr>
            <w:tcW w:w="1199" w:type="dxa"/>
            <w:gridSpan w:val="2"/>
          </w:tcPr>
          <w:p w:rsidR="00000000" w:rsidRDefault="006A439F">
            <w:pPr>
              <w:jc w:val="center"/>
              <w:rPr>
                <w:sz w:val="22"/>
                <w:szCs w:val="22"/>
              </w:rPr>
            </w:pPr>
            <w:r>
              <w:rPr>
                <w:sz w:val="22"/>
                <w:szCs w:val="22"/>
              </w:rPr>
              <w:t>120</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Infant/child mortality rate (per 1,000)</w:t>
            </w:r>
          </w:p>
        </w:tc>
        <w:tc>
          <w:tcPr>
            <w:tcW w:w="1199" w:type="dxa"/>
            <w:gridSpan w:val="2"/>
          </w:tcPr>
          <w:p w:rsidR="00000000" w:rsidRDefault="006A439F">
            <w:pPr>
              <w:jc w:val="center"/>
              <w:rPr>
                <w:sz w:val="22"/>
                <w:szCs w:val="22"/>
              </w:rPr>
            </w:pPr>
            <w:r>
              <w:rPr>
                <w:sz w:val="22"/>
                <w:szCs w:val="22"/>
              </w:rPr>
              <w:t>191</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w:t>
            </w:r>
            <w:r>
              <w:rPr>
                <w:sz w:val="22"/>
                <w:szCs w:val="22"/>
              </w:rPr>
              <w:t xml:space="preserve">  Urban</w:t>
            </w:r>
          </w:p>
        </w:tc>
        <w:tc>
          <w:tcPr>
            <w:tcW w:w="1199" w:type="dxa"/>
            <w:gridSpan w:val="2"/>
          </w:tcPr>
          <w:p w:rsidR="00000000" w:rsidRDefault="006A439F">
            <w:pPr>
              <w:jc w:val="center"/>
              <w:rPr>
                <w:sz w:val="22"/>
                <w:szCs w:val="22"/>
              </w:rPr>
            </w:pPr>
            <w:r>
              <w:rPr>
                <w:sz w:val="22"/>
                <w:szCs w:val="22"/>
              </w:rPr>
              <w:t>179</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Rural</w:t>
            </w:r>
          </w:p>
        </w:tc>
        <w:tc>
          <w:tcPr>
            <w:tcW w:w="1199" w:type="dxa"/>
            <w:gridSpan w:val="2"/>
          </w:tcPr>
          <w:p w:rsidR="00000000" w:rsidRDefault="006A439F">
            <w:pPr>
              <w:jc w:val="center"/>
              <w:rPr>
                <w:sz w:val="22"/>
                <w:szCs w:val="22"/>
              </w:rPr>
            </w:pPr>
            <w:r>
              <w:rPr>
                <w:sz w:val="22"/>
                <w:szCs w:val="22"/>
              </w:rPr>
              <w:t>208</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Child mortality rate (per 1,000)</w:t>
            </w:r>
          </w:p>
        </w:tc>
        <w:tc>
          <w:tcPr>
            <w:tcW w:w="1199" w:type="dxa"/>
            <w:gridSpan w:val="2"/>
          </w:tcPr>
          <w:p w:rsidR="00000000" w:rsidRDefault="006A439F">
            <w:pPr>
              <w:jc w:val="center"/>
              <w:rPr>
                <w:sz w:val="22"/>
                <w:szCs w:val="22"/>
              </w:rPr>
            </w:pPr>
            <w:r>
              <w:rPr>
                <w:sz w:val="22"/>
                <w:szCs w:val="22"/>
              </w:rPr>
              <w:t>99</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Urban</w:t>
            </w:r>
          </w:p>
        </w:tc>
        <w:tc>
          <w:tcPr>
            <w:tcW w:w="1199" w:type="dxa"/>
            <w:gridSpan w:val="2"/>
          </w:tcPr>
          <w:p w:rsidR="00000000" w:rsidRDefault="006A439F">
            <w:pPr>
              <w:jc w:val="center"/>
              <w:rPr>
                <w:sz w:val="22"/>
                <w:szCs w:val="22"/>
              </w:rPr>
            </w:pPr>
            <w:r>
              <w:rPr>
                <w:sz w:val="22"/>
                <w:szCs w:val="22"/>
              </w:rPr>
              <w:t>94</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Rural</w:t>
            </w:r>
          </w:p>
        </w:tc>
        <w:tc>
          <w:tcPr>
            <w:tcW w:w="1199" w:type="dxa"/>
            <w:gridSpan w:val="2"/>
          </w:tcPr>
          <w:p w:rsidR="00000000" w:rsidRDefault="006A439F">
            <w:pPr>
              <w:jc w:val="center"/>
              <w:rPr>
                <w:sz w:val="22"/>
                <w:szCs w:val="22"/>
              </w:rPr>
            </w:pPr>
            <w:r>
              <w:rPr>
                <w:sz w:val="22"/>
                <w:szCs w:val="22"/>
              </w:rPr>
              <w:t>100</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Maternal mortality rate (per 100,000 live births)</w:t>
            </w:r>
          </w:p>
        </w:tc>
        <w:tc>
          <w:tcPr>
            <w:tcW w:w="1199" w:type="dxa"/>
            <w:gridSpan w:val="2"/>
          </w:tcPr>
          <w:p w:rsidR="00000000" w:rsidRDefault="006A439F">
            <w:pPr>
              <w:jc w:val="center"/>
              <w:rPr>
                <w:sz w:val="22"/>
                <w:szCs w:val="22"/>
              </w:rPr>
            </w:pPr>
            <w:r>
              <w:rPr>
                <w:sz w:val="22"/>
                <w:szCs w:val="22"/>
              </w:rPr>
              <w:t>1 099</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Life expe</w:t>
            </w:r>
            <w:r>
              <w:rPr>
                <w:sz w:val="22"/>
                <w:szCs w:val="22"/>
              </w:rPr>
              <w:t>ctancy (years)</w:t>
            </w:r>
          </w:p>
        </w:tc>
        <w:tc>
          <w:tcPr>
            <w:tcW w:w="1199" w:type="dxa"/>
            <w:gridSpan w:val="2"/>
          </w:tcPr>
          <w:p w:rsidR="00000000" w:rsidRDefault="006A439F">
            <w:pPr>
              <w:jc w:val="center"/>
              <w:rPr>
                <w:sz w:val="22"/>
                <w:szCs w:val="22"/>
              </w:rPr>
            </w:pPr>
            <w:r>
              <w:rPr>
                <w:sz w:val="22"/>
                <w:szCs w:val="22"/>
              </w:rPr>
              <w:t>50</w:t>
            </w:r>
          </w:p>
        </w:tc>
        <w:tc>
          <w:tcPr>
            <w:tcW w:w="1701" w:type="dxa"/>
          </w:tcPr>
          <w:p w:rsidR="00000000" w:rsidRDefault="006A439F">
            <w:pPr>
              <w:jc w:val="center"/>
              <w:rPr>
                <w:sz w:val="22"/>
                <w:szCs w:val="22"/>
              </w:rPr>
            </w:pPr>
            <w:r>
              <w:rPr>
                <w:sz w:val="22"/>
                <w:szCs w:val="22"/>
              </w:rPr>
              <w:t>1993</w:t>
            </w:r>
          </w:p>
        </w:tc>
        <w:tc>
          <w:tcPr>
            <w:tcW w:w="2500" w:type="dxa"/>
          </w:tcPr>
          <w:p w:rsidR="00000000" w:rsidRDefault="006A439F">
            <w:pPr>
              <w:jc w:val="center"/>
              <w:rPr>
                <w:sz w:val="22"/>
                <w:szCs w:val="22"/>
              </w:rPr>
            </w:pPr>
            <w:r>
              <w:rPr>
                <w:sz w:val="22"/>
                <w:szCs w:val="22"/>
              </w:rPr>
              <w:t>RGPH</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Male</w:t>
            </w:r>
          </w:p>
        </w:tc>
        <w:tc>
          <w:tcPr>
            <w:tcW w:w="1199" w:type="dxa"/>
            <w:gridSpan w:val="2"/>
          </w:tcPr>
          <w:p w:rsidR="00000000" w:rsidRDefault="006A439F">
            <w:pPr>
              <w:jc w:val="center"/>
              <w:rPr>
                <w:sz w:val="22"/>
                <w:szCs w:val="22"/>
              </w:rPr>
            </w:pPr>
            <w:r>
              <w:rPr>
                <w:sz w:val="22"/>
                <w:szCs w:val="22"/>
              </w:rPr>
              <w:t>47</w:t>
            </w:r>
          </w:p>
        </w:tc>
        <w:tc>
          <w:tcPr>
            <w:tcW w:w="1701" w:type="dxa"/>
          </w:tcPr>
          <w:p w:rsidR="00000000" w:rsidRDefault="006A439F">
            <w:pPr>
              <w:jc w:val="center"/>
              <w:rPr>
                <w:sz w:val="22"/>
                <w:szCs w:val="22"/>
              </w:rPr>
            </w:pPr>
            <w:r>
              <w:rPr>
                <w:sz w:val="22"/>
                <w:szCs w:val="22"/>
              </w:rPr>
              <w:t>1993</w:t>
            </w:r>
          </w:p>
        </w:tc>
        <w:tc>
          <w:tcPr>
            <w:tcW w:w="2500" w:type="dxa"/>
          </w:tcPr>
          <w:p w:rsidR="00000000" w:rsidRDefault="006A439F">
            <w:pPr>
              <w:jc w:val="center"/>
              <w:rPr>
                <w:sz w:val="22"/>
                <w:szCs w:val="22"/>
              </w:rPr>
            </w:pPr>
            <w:r>
              <w:rPr>
                <w:sz w:val="22"/>
                <w:szCs w:val="22"/>
              </w:rPr>
              <w:t>RGPH</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Female</w:t>
            </w:r>
          </w:p>
        </w:tc>
        <w:tc>
          <w:tcPr>
            <w:tcW w:w="1199" w:type="dxa"/>
            <w:gridSpan w:val="2"/>
          </w:tcPr>
          <w:p w:rsidR="00000000" w:rsidRDefault="006A439F">
            <w:pPr>
              <w:jc w:val="center"/>
              <w:rPr>
                <w:sz w:val="22"/>
                <w:szCs w:val="22"/>
              </w:rPr>
            </w:pPr>
            <w:r>
              <w:rPr>
                <w:sz w:val="22"/>
                <w:szCs w:val="22"/>
              </w:rPr>
              <w:t>54.5</w:t>
            </w:r>
          </w:p>
        </w:tc>
        <w:tc>
          <w:tcPr>
            <w:tcW w:w="1701" w:type="dxa"/>
          </w:tcPr>
          <w:p w:rsidR="00000000" w:rsidRDefault="006A439F">
            <w:pPr>
              <w:jc w:val="center"/>
              <w:rPr>
                <w:sz w:val="22"/>
                <w:szCs w:val="22"/>
              </w:rPr>
            </w:pPr>
            <w:r>
              <w:rPr>
                <w:sz w:val="22"/>
                <w:szCs w:val="22"/>
              </w:rPr>
              <w:t>1993</w:t>
            </w:r>
          </w:p>
        </w:tc>
        <w:tc>
          <w:tcPr>
            <w:tcW w:w="2500" w:type="dxa"/>
          </w:tcPr>
          <w:p w:rsidR="00000000" w:rsidRDefault="006A439F">
            <w:pPr>
              <w:jc w:val="center"/>
              <w:rPr>
                <w:sz w:val="22"/>
                <w:szCs w:val="22"/>
              </w:rPr>
            </w:pPr>
            <w:r>
              <w:rPr>
                <w:sz w:val="22"/>
                <w:szCs w:val="22"/>
              </w:rPr>
              <w:t>RGPH</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Summary fertility index (average number of children)</w:t>
            </w:r>
          </w:p>
        </w:tc>
        <w:tc>
          <w:tcPr>
            <w:tcW w:w="1199" w:type="dxa"/>
            <w:gridSpan w:val="2"/>
          </w:tcPr>
          <w:p w:rsidR="00000000" w:rsidRDefault="006A439F">
            <w:pPr>
              <w:jc w:val="center"/>
              <w:rPr>
                <w:sz w:val="22"/>
                <w:szCs w:val="22"/>
              </w:rPr>
            </w:pPr>
            <w:r>
              <w:rPr>
                <w:sz w:val="22"/>
                <w:szCs w:val="22"/>
              </w:rPr>
              <w:t>6.3</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val="restart"/>
            <w:textDirection w:val="btLr"/>
          </w:tcPr>
          <w:p w:rsidR="00000000" w:rsidRDefault="006A439F">
            <w:pPr>
              <w:ind w:left="113" w:right="113"/>
              <w:jc w:val="center"/>
              <w:rPr>
                <w:b/>
                <w:sz w:val="22"/>
                <w:szCs w:val="22"/>
              </w:rPr>
            </w:pPr>
            <w:r>
              <w:rPr>
                <w:b/>
                <w:sz w:val="22"/>
                <w:szCs w:val="22"/>
              </w:rPr>
              <w:t>Health and nutrition</w:t>
            </w:r>
          </w:p>
        </w:tc>
        <w:tc>
          <w:tcPr>
            <w:tcW w:w="3337" w:type="dxa"/>
            <w:gridSpan w:val="3"/>
          </w:tcPr>
          <w:p w:rsidR="00000000" w:rsidRDefault="006A439F">
            <w:pPr>
              <w:rPr>
                <w:sz w:val="22"/>
                <w:szCs w:val="22"/>
              </w:rPr>
            </w:pPr>
            <w:r>
              <w:rPr>
                <w:sz w:val="22"/>
                <w:szCs w:val="22"/>
              </w:rPr>
              <w:t>Under-fives with weight deficit</w:t>
            </w:r>
          </w:p>
        </w:tc>
        <w:tc>
          <w:tcPr>
            <w:tcW w:w="1199" w:type="dxa"/>
            <w:gridSpan w:val="2"/>
          </w:tcPr>
          <w:p w:rsidR="00000000" w:rsidRDefault="006A439F">
            <w:pPr>
              <w:jc w:val="center"/>
              <w:rPr>
                <w:sz w:val="22"/>
                <w:szCs w:val="22"/>
              </w:rPr>
            </w:pPr>
            <w:r>
              <w:rPr>
                <w:sz w:val="22"/>
                <w:szCs w:val="22"/>
              </w:rPr>
              <w:t>37</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Children with retarded growt</w:t>
            </w:r>
            <w:r>
              <w:rPr>
                <w:sz w:val="22"/>
                <w:szCs w:val="22"/>
              </w:rPr>
              <w:t>h (%)</w:t>
            </w:r>
          </w:p>
        </w:tc>
        <w:tc>
          <w:tcPr>
            <w:tcW w:w="1199" w:type="dxa"/>
            <w:gridSpan w:val="2"/>
          </w:tcPr>
          <w:p w:rsidR="00000000" w:rsidRDefault="006A439F">
            <w:pPr>
              <w:jc w:val="center"/>
              <w:rPr>
                <w:sz w:val="22"/>
                <w:szCs w:val="22"/>
              </w:rPr>
            </w:pPr>
            <w:r>
              <w:rPr>
                <w:sz w:val="22"/>
                <w:szCs w:val="22"/>
              </w:rPr>
              <w:t>41</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Emaciated under-fives (%)</w:t>
            </w:r>
          </w:p>
        </w:tc>
        <w:tc>
          <w:tcPr>
            <w:tcW w:w="1199" w:type="dxa"/>
            <w:gridSpan w:val="2"/>
          </w:tcPr>
          <w:p w:rsidR="00000000" w:rsidRDefault="006A439F">
            <w:pPr>
              <w:jc w:val="center"/>
              <w:rPr>
                <w:sz w:val="22"/>
                <w:szCs w:val="22"/>
              </w:rPr>
            </w:pPr>
            <w:r>
              <w:rPr>
                <w:sz w:val="22"/>
                <w:szCs w:val="22"/>
              </w:rPr>
              <w:t>14</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Children 6-59 months receiving vitamin-A supplement (%)</w:t>
            </w:r>
          </w:p>
        </w:tc>
        <w:tc>
          <w:tcPr>
            <w:tcW w:w="1199" w:type="dxa"/>
            <w:gridSpan w:val="2"/>
          </w:tcPr>
          <w:p w:rsidR="00000000" w:rsidRDefault="006A439F">
            <w:pPr>
              <w:jc w:val="center"/>
              <w:rPr>
                <w:sz w:val="22"/>
                <w:szCs w:val="22"/>
              </w:rPr>
            </w:pPr>
            <w:r>
              <w:rPr>
                <w:sz w:val="22"/>
                <w:szCs w:val="22"/>
              </w:rPr>
              <w:t>32</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Children 12-23 months vaccinated against (%):</w:t>
            </w:r>
          </w:p>
        </w:tc>
        <w:tc>
          <w:tcPr>
            <w:tcW w:w="1199" w:type="dxa"/>
            <w:gridSpan w:val="2"/>
          </w:tcPr>
          <w:p w:rsidR="00000000" w:rsidRDefault="006A439F">
            <w:pPr>
              <w:jc w:val="center"/>
              <w:rPr>
                <w:sz w:val="22"/>
                <w:szCs w:val="22"/>
              </w:rPr>
            </w:pPr>
          </w:p>
        </w:tc>
        <w:tc>
          <w:tcPr>
            <w:tcW w:w="1701" w:type="dxa"/>
          </w:tcPr>
          <w:p w:rsidR="00000000" w:rsidRDefault="006A439F">
            <w:pPr>
              <w:jc w:val="center"/>
              <w:rPr>
                <w:sz w:val="22"/>
                <w:szCs w:val="22"/>
              </w:rPr>
            </w:pPr>
          </w:p>
        </w:tc>
        <w:tc>
          <w:tcPr>
            <w:tcW w:w="2500" w:type="dxa"/>
          </w:tcPr>
          <w:p w:rsidR="00000000" w:rsidRDefault="006A439F">
            <w:pPr>
              <w:jc w:val="center"/>
              <w:rPr>
                <w:sz w:val="22"/>
                <w:szCs w:val="22"/>
              </w:rPr>
            </w:pP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BCG</w:t>
            </w:r>
          </w:p>
        </w:tc>
        <w:tc>
          <w:tcPr>
            <w:tcW w:w="1199" w:type="dxa"/>
            <w:gridSpan w:val="2"/>
          </w:tcPr>
          <w:p w:rsidR="00000000" w:rsidRDefault="006A439F">
            <w:pPr>
              <w:jc w:val="center"/>
              <w:rPr>
                <w:sz w:val="22"/>
                <w:szCs w:val="22"/>
              </w:rPr>
            </w:pPr>
            <w:r>
              <w:rPr>
                <w:sz w:val="22"/>
                <w:szCs w:val="22"/>
              </w:rPr>
              <w:t>40</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DPT</w:t>
            </w:r>
          </w:p>
        </w:tc>
        <w:tc>
          <w:tcPr>
            <w:tcW w:w="1199" w:type="dxa"/>
            <w:gridSpan w:val="2"/>
          </w:tcPr>
          <w:p w:rsidR="00000000" w:rsidRDefault="006A439F">
            <w:pPr>
              <w:jc w:val="center"/>
              <w:rPr>
                <w:sz w:val="22"/>
                <w:szCs w:val="22"/>
              </w:rPr>
            </w:pPr>
            <w:r>
              <w:rPr>
                <w:sz w:val="22"/>
                <w:szCs w:val="22"/>
              </w:rPr>
              <w:t>20</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w:t>
            </w:r>
            <w:r>
              <w:rPr>
                <w:sz w:val="22"/>
                <w:szCs w:val="22"/>
              </w:rPr>
              <w:t xml:space="preserve">   Polio</w:t>
            </w:r>
          </w:p>
        </w:tc>
        <w:tc>
          <w:tcPr>
            <w:tcW w:w="1199" w:type="dxa"/>
            <w:gridSpan w:val="2"/>
          </w:tcPr>
          <w:p w:rsidR="00000000" w:rsidRDefault="006A439F">
            <w:pPr>
              <w:jc w:val="center"/>
              <w:rPr>
                <w:sz w:val="22"/>
                <w:szCs w:val="22"/>
              </w:rPr>
            </w:pPr>
            <w:r>
              <w:rPr>
                <w:sz w:val="22"/>
                <w:szCs w:val="22"/>
              </w:rPr>
              <w:t>36</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Measles</w:t>
            </w:r>
          </w:p>
        </w:tc>
        <w:tc>
          <w:tcPr>
            <w:tcW w:w="1199" w:type="dxa"/>
            <w:gridSpan w:val="2"/>
          </w:tcPr>
          <w:p w:rsidR="00000000" w:rsidRDefault="006A439F">
            <w:pPr>
              <w:jc w:val="center"/>
              <w:rPr>
                <w:sz w:val="22"/>
                <w:szCs w:val="22"/>
              </w:rPr>
            </w:pPr>
            <w:r>
              <w:rPr>
                <w:sz w:val="22"/>
                <w:szCs w:val="22"/>
              </w:rPr>
              <w:t>23</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Women having received two or more doses of anti-tetanus vaccine (%)</w:t>
            </w:r>
          </w:p>
        </w:tc>
        <w:tc>
          <w:tcPr>
            <w:tcW w:w="1199" w:type="dxa"/>
            <w:gridSpan w:val="2"/>
          </w:tcPr>
          <w:p w:rsidR="00000000" w:rsidRDefault="006A439F">
            <w:pPr>
              <w:jc w:val="center"/>
              <w:rPr>
                <w:sz w:val="22"/>
                <w:szCs w:val="22"/>
              </w:rPr>
            </w:pPr>
            <w:r>
              <w:rPr>
                <w:sz w:val="22"/>
                <w:szCs w:val="22"/>
              </w:rPr>
              <w:t>29</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Deliveries attended by qualified health personnel (%)</w:t>
            </w:r>
          </w:p>
        </w:tc>
        <w:tc>
          <w:tcPr>
            <w:tcW w:w="1199" w:type="dxa"/>
            <w:gridSpan w:val="2"/>
          </w:tcPr>
          <w:p w:rsidR="00000000" w:rsidRDefault="006A439F">
            <w:pPr>
              <w:jc w:val="center"/>
              <w:rPr>
                <w:sz w:val="22"/>
                <w:szCs w:val="22"/>
              </w:rPr>
            </w:pPr>
            <w:r>
              <w:rPr>
                <w:sz w:val="22"/>
                <w:szCs w:val="22"/>
              </w:rPr>
              <w:t>43</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Exclusive breastfeeding rate (chi</w:t>
            </w:r>
            <w:r>
              <w:rPr>
                <w:sz w:val="22"/>
                <w:szCs w:val="22"/>
              </w:rPr>
              <w:t>ldren under 6 months) (%)</w:t>
            </w:r>
          </w:p>
        </w:tc>
        <w:tc>
          <w:tcPr>
            <w:tcW w:w="1199" w:type="dxa"/>
            <w:gridSpan w:val="2"/>
          </w:tcPr>
          <w:p w:rsidR="00000000" w:rsidRDefault="006A439F">
            <w:pPr>
              <w:jc w:val="center"/>
              <w:rPr>
                <w:sz w:val="22"/>
                <w:szCs w:val="22"/>
              </w:rPr>
            </w:pPr>
            <w:r>
              <w:rPr>
                <w:sz w:val="22"/>
                <w:szCs w:val="22"/>
              </w:rPr>
              <w:t>2</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Children 6-9 months receiving food supplement (%)</w:t>
            </w:r>
          </w:p>
        </w:tc>
        <w:tc>
          <w:tcPr>
            <w:tcW w:w="1199" w:type="dxa"/>
            <w:gridSpan w:val="2"/>
          </w:tcPr>
          <w:p w:rsidR="00000000" w:rsidRDefault="006A439F">
            <w:pPr>
              <w:jc w:val="center"/>
              <w:rPr>
                <w:sz w:val="22"/>
                <w:szCs w:val="22"/>
              </w:rPr>
            </w:pPr>
            <w:r>
              <w:rPr>
                <w:sz w:val="22"/>
                <w:szCs w:val="22"/>
              </w:rPr>
              <w:t>77</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Households consuming sufficient iodized salt (%)</w:t>
            </w:r>
          </w:p>
        </w:tc>
        <w:tc>
          <w:tcPr>
            <w:tcW w:w="1199" w:type="dxa"/>
            <w:gridSpan w:val="2"/>
          </w:tcPr>
          <w:p w:rsidR="00000000" w:rsidRDefault="006A439F">
            <w:pPr>
              <w:jc w:val="center"/>
              <w:rPr>
                <w:sz w:val="22"/>
                <w:szCs w:val="22"/>
              </w:rPr>
            </w:pPr>
            <w:r>
              <w:rPr>
                <w:sz w:val="22"/>
                <w:szCs w:val="22"/>
              </w:rPr>
              <w:t>56</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Households where under-fives slept under a mosquito net (%)</w:t>
            </w:r>
          </w:p>
        </w:tc>
        <w:tc>
          <w:tcPr>
            <w:tcW w:w="1199" w:type="dxa"/>
            <w:gridSpan w:val="2"/>
          </w:tcPr>
          <w:p w:rsidR="00000000" w:rsidRDefault="006A439F">
            <w:pPr>
              <w:jc w:val="center"/>
              <w:rPr>
                <w:sz w:val="22"/>
                <w:szCs w:val="22"/>
              </w:rPr>
            </w:pPr>
            <w:r>
              <w:rPr>
                <w:sz w:val="22"/>
                <w:szCs w:val="22"/>
              </w:rPr>
              <w:t>56</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w:t>
            </w:r>
            <w:r>
              <w:rPr>
                <w:sz w:val="22"/>
                <w:szCs w:val="22"/>
              </w:rPr>
              <w:t>-2004</w:t>
            </w:r>
          </w:p>
        </w:tc>
      </w:tr>
      <w:tr w:rsidR="00000000">
        <w:tblPrEx>
          <w:tblCellMar>
            <w:top w:w="0" w:type="dxa"/>
            <w:bottom w:w="0" w:type="dxa"/>
          </w:tblCellMar>
        </w:tblPrEx>
        <w:trPr>
          <w:cantSplit/>
        </w:trPr>
        <w:tc>
          <w:tcPr>
            <w:tcW w:w="9588" w:type="dxa"/>
            <w:gridSpan w:val="8"/>
          </w:tcPr>
          <w:p w:rsidR="00000000" w:rsidRDefault="006A439F">
            <w:pPr>
              <w:jc w:val="center"/>
              <w:rPr>
                <w:sz w:val="22"/>
                <w:szCs w:val="22"/>
              </w:rPr>
            </w:pPr>
          </w:p>
        </w:tc>
      </w:tr>
      <w:tr w:rsidR="00000000">
        <w:tblPrEx>
          <w:tblCellMar>
            <w:top w:w="0" w:type="dxa"/>
            <w:bottom w:w="0" w:type="dxa"/>
          </w:tblCellMar>
        </w:tblPrEx>
        <w:trPr>
          <w:cantSplit/>
        </w:trPr>
        <w:tc>
          <w:tcPr>
            <w:tcW w:w="851" w:type="dxa"/>
            <w:vMerge w:val="restart"/>
            <w:textDirection w:val="btLr"/>
          </w:tcPr>
          <w:p w:rsidR="00000000" w:rsidRDefault="006A439F">
            <w:pPr>
              <w:ind w:left="113" w:right="113"/>
              <w:jc w:val="center"/>
              <w:rPr>
                <w:b/>
                <w:sz w:val="22"/>
                <w:szCs w:val="22"/>
              </w:rPr>
            </w:pPr>
            <w:r>
              <w:rPr>
                <w:b/>
                <w:sz w:val="22"/>
                <w:szCs w:val="22"/>
              </w:rPr>
              <w:t>Education</w:t>
            </w:r>
          </w:p>
        </w:tc>
        <w:tc>
          <w:tcPr>
            <w:tcW w:w="3337" w:type="dxa"/>
            <w:gridSpan w:val="3"/>
          </w:tcPr>
          <w:p w:rsidR="00000000" w:rsidRDefault="006A439F">
            <w:pPr>
              <w:rPr>
                <w:sz w:val="22"/>
                <w:szCs w:val="22"/>
              </w:rPr>
            </w:pPr>
            <w:r>
              <w:rPr>
                <w:sz w:val="22"/>
                <w:szCs w:val="22"/>
              </w:rPr>
              <w:t>Gross attendance rate (%)</w:t>
            </w:r>
          </w:p>
        </w:tc>
        <w:tc>
          <w:tcPr>
            <w:tcW w:w="1199" w:type="dxa"/>
            <w:gridSpan w:val="2"/>
          </w:tcPr>
          <w:p w:rsidR="00000000" w:rsidRDefault="006A439F">
            <w:pPr>
              <w:jc w:val="center"/>
              <w:rPr>
                <w:sz w:val="22"/>
                <w:szCs w:val="22"/>
              </w:rPr>
            </w:pPr>
            <w:r>
              <w:rPr>
                <w:sz w:val="22"/>
                <w:szCs w:val="22"/>
              </w:rPr>
              <w:t>88</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MEN, DSE 2003-2004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Boys</w:t>
            </w:r>
          </w:p>
        </w:tc>
        <w:tc>
          <w:tcPr>
            <w:tcW w:w="1199" w:type="dxa"/>
            <w:gridSpan w:val="2"/>
          </w:tcPr>
          <w:p w:rsidR="00000000" w:rsidRDefault="006A439F">
            <w:pPr>
              <w:jc w:val="center"/>
              <w:rPr>
                <w:sz w:val="22"/>
                <w:szCs w:val="22"/>
              </w:rPr>
            </w:pPr>
            <w:r>
              <w:rPr>
                <w:sz w:val="22"/>
                <w:szCs w:val="22"/>
              </w:rPr>
              <w:t>106</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MEN, DSE 2003-2004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Girls</w:t>
            </w:r>
          </w:p>
        </w:tc>
        <w:tc>
          <w:tcPr>
            <w:tcW w:w="1199" w:type="dxa"/>
            <w:gridSpan w:val="2"/>
          </w:tcPr>
          <w:p w:rsidR="00000000" w:rsidRDefault="006A439F">
            <w:pPr>
              <w:jc w:val="center"/>
              <w:rPr>
                <w:sz w:val="22"/>
                <w:szCs w:val="22"/>
              </w:rPr>
            </w:pPr>
            <w:r>
              <w:rPr>
                <w:sz w:val="22"/>
                <w:szCs w:val="22"/>
              </w:rPr>
              <w:t>69</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MEN. DES 2003-2004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CP1 admission rate (start of 2003 school year)</w:t>
            </w:r>
          </w:p>
        </w:tc>
        <w:tc>
          <w:tcPr>
            <w:tcW w:w="1199" w:type="dxa"/>
            <w:gridSpan w:val="2"/>
          </w:tcPr>
          <w:p w:rsidR="00000000" w:rsidRDefault="006A439F">
            <w:pPr>
              <w:jc w:val="center"/>
              <w:rPr>
                <w:sz w:val="22"/>
                <w:szCs w:val="22"/>
              </w:rPr>
            </w:pPr>
            <w:r>
              <w:rPr>
                <w:sz w:val="22"/>
                <w:szCs w:val="22"/>
              </w:rPr>
              <w:t>107</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MEN, DES 2003-2004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Boy</w:t>
            </w:r>
            <w:r>
              <w:rPr>
                <w:sz w:val="22"/>
                <w:szCs w:val="22"/>
              </w:rPr>
              <w:t>s</w:t>
            </w:r>
          </w:p>
        </w:tc>
        <w:tc>
          <w:tcPr>
            <w:tcW w:w="1199" w:type="dxa"/>
            <w:gridSpan w:val="2"/>
          </w:tcPr>
          <w:p w:rsidR="00000000" w:rsidRDefault="006A439F">
            <w:pPr>
              <w:jc w:val="center"/>
              <w:rPr>
                <w:sz w:val="22"/>
                <w:szCs w:val="22"/>
              </w:rPr>
            </w:pPr>
            <w:r>
              <w:rPr>
                <w:sz w:val="22"/>
                <w:szCs w:val="22"/>
              </w:rPr>
              <w:t>123</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MEN, DSE 2003-2004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Girls</w:t>
            </w:r>
          </w:p>
        </w:tc>
        <w:tc>
          <w:tcPr>
            <w:tcW w:w="1199" w:type="dxa"/>
            <w:gridSpan w:val="2"/>
          </w:tcPr>
          <w:p w:rsidR="00000000" w:rsidRDefault="006A439F">
            <w:pPr>
              <w:jc w:val="center"/>
              <w:rPr>
                <w:sz w:val="22"/>
                <w:szCs w:val="22"/>
              </w:rPr>
            </w:pPr>
            <w:r>
              <w:rPr>
                <w:sz w:val="22"/>
                <w:szCs w:val="22"/>
              </w:rPr>
              <w:t>91</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MEN, DSE 2003-2004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Drop-out rate</w:t>
            </w:r>
          </w:p>
        </w:tc>
        <w:tc>
          <w:tcPr>
            <w:tcW w:w="1199" w:type="dxa"/>
            <w:gridSpan w:val="2"/>
          </w:tcPr>
          <w:p w:rsidR="00000000" w:rsidRDefault="006A439F">
            <w:pPr>
              <w:jc w:val="center"/>
              <w:rPr>
                <w:sz w:val="22"/>
                <w:szCs w:val="22"/>
              </w:rPr>
            </w:pPr>
            <w:r>
              <w:rPr>
                <w:sz w:val="22"/>
                <w:szCs w:val="22"/>
              </w:rPr>
              <w:t>13</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MWN, DSE 2003-2004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Boys</w:t>
            </w:r>
          </w:p>
        </w:tc>
        <w:tc>
          <w:tcPr>
            <w:tcW w:w="1199" w:type="dxa"/>
            <w:gridSpan w:val="2"/>
          </w:tcPr>
          <w:p w:rsidR="00000000" w:rsidRDefault="006A439F">
            <w:pPr>
              <w:jc w:val="center"/>
              <w:rPr>
                <w:sz w:val="22"/>
                <w:szCs w:val="22"/>
              </w:rPr>
            </w:pPr>
            <w:r>
              <w:rPr>
                <w:sz w:val="22"/>
                <w:szCs w:val="22"/>
              </w:rPr>
              <w:t>11</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MEN, DSE 2003-2004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Girls</w:t>
            </w:r>
          </w:p>
        </w:tc>
        <w:tc>
          <w:tcPr>
            <w:tcW w:w="1199" w:type="dxa"/>
            <w:gridSpan w:val="2"/>
          </w:tcPr>
          <w:p w:rsidR="00000000" w:rsidRDefault="006A439F">
            <w:pPr>
              <w:jc w:val="center"/>
              <w:rPr>
                <w:sz w:val="22"/>
                <w:szCs w:val="22"/>
              </w:rPr>
            </w:pPr>
            <w:r>
              <w:rPr>
                <w:sz w:val="22"/>
                <w:szCs w:val="22"/>
              </w:rPr>
              <w:t>15</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MEN, DSE 2003-2004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Repeated-year rate</w:t>
            </w:r>
          </w:p>
        </w:tc>
        <w:tc>
          <w:tcPr>
            <w:tcW w:w="1199" w:type="dxa"/>
            <w:gridSpan w:val="2"/>
          </w:tcPr>
          <w:p w:rsidR="00000000" w:rsidRDefault="006A439F">
            <w:pPr>
              <w:jc w:val="center"/>
              <w:rPr>
                <w:sz w:val="22"/>
                <w:szCs w:val="22"/>
              </w:rPr>
            </w:pPr>
            <w:r>
              <w:rPr>
                <w:sz w:val="22"/>
                <w:szCs w:val="22"/>
              </w:rPr>
              <w:t>22</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MEN, DSE</w:t>
            </w:r>
            <w:r>
              <w:rPr>
                <w:sz w:val="22"/>
                <w:szCs w:val="22"/>
              </w:rPr>
              <w:t>, 2003-2004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Boys</w:t>
            </w:r>
          </w:p>
        </w:tc>
        <w:tc>
          <w:tcPr>
            <w:tcW w:w="1199" w:type="dxa"/>
            <w:gridSpan w:val="2"/>
          </w:tcPr>
          <w:p w:rsidR="00000000" w:rsidRDefault="006A439F">
            <w:pPr>
              <w:jc w:val="center"/>
              <w:rPr>
                <w:sz w:val="22"/>
                <w:szCs w:val="22"/>
              </w:rPr>
            </w:pPr>
            <w:r>
              <w:rPr>
                <w:sz w:val="22"/>
                <w:szCs w:val="22"/>
              </w:rPr>
              <w:t>22</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MEN, DSE, 2003-2004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Girls</w:t>
            </w:r>
          </w:p>
        </w:tc>
        <w:tc>
          <w:tcPr>
            <w:tcW w:w="1199" w:type="dxa"/>
            <w:gridSpan w:val="2"/>
          </w:tcPr>
          <w:p w:rsidR="00000000" w:rsidRDefault="006A439F">
            <w:pPr>
              <w:jc w:val="center"/>
              <w:rPr>
                <w:sz w:val="22"/>
                <w:szCs w:val="22"/>
              </w:rPr>
            </w:pPr>
            <w:r>
              <w:rPr>
                <w:sz w:val="22"/>
                <w:szCs w:val="22"/>
              </w:rPr>
              <w:t>23</w:t>
            </w:r>
          </w:p>
        </w:tc>
        <w:tc>
          <w:tcPr>
            <w:tcW w:w="1701" w:type="dxa"/>
          </w:tcPr>
          <w:p w:rsidR="00000000" w:rsidRDefault="006A439F">
            <w:pPr>
              <w:jc w:val="center"/>
              <w:rPr>
                <w:sz w:val="22"/>
                <w:szCs w:val="22"/>
              </w:rPr>
            </w:pPr>
            <w:r>
              <w:rPr>
                <w:sz w:val="22"/>
                <w:szCs w:val="22"/>
              </w:rPr>
              <w:t>2003-2004</w:t>
            </w:r>
          </w:p>
        </w:tc>
        <w:tc>
          <w:tcPr>
            <w:tcW w:w="2500" w:type="dxa"/>
          </w:tcPr>
          <w:p w:rsidR="00000000" w:rsidRDefault="006A439F">
            <w:pPr>
              <w:jc w:val="center"/>
              <w:rPr>
                <w:sz w:val="22"/>
                <w:szCs w:val="22"/>
              </w:rPr>
            </w:pPr>
            <w:r>
              <w:rPr>
                <w:sz w:val="22"/>
                <w:szCs w:val="22"/>
              </w:rPr>
              <w:t>MEN, DSE, 2003-2004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Children 6-10 in school (%)</w:t>
            </w:r>
          </w:p>
        </w:tc>
        <w:tc>
          <w:tcPr>
            <w:tcW w:w="1199" w:type="dxa"/>
            <w:gridSpan w:val="2"/>
          </w:tcPr>
          <w:p w:rsidR="00000000" w:rsidRDefault="006A439F">
            <w:pPr>
              <w:jc w:val="center"/>
              <w:rPr>
                <w:sz w:val="22"/>
                <w:szCs w:val="22"/>
              </w:rPr>
            </w:pPr>
            <w:r>
              <w:rPr>
                <w:sz w:val="22"/>
                <w:szCs w:val="22"/>
              </w:rPr>
              <w:t>41.5</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Boys</w:t>
            </w:r>
          </w:p>
        </w:tc>
        <w:tc>
          <w:tcPr>
            <w:tcW w:w="1199" w:type="dxa"/>
            <w:gridSpan w:val="2"/>
          </w:tcPr>
          <w:p w:rsidR="00000000" w:rsidRDefault="006A439F">
            <w:pPr>
              <w:jc w:val="center"/>
              <w:rPr>
                <w:sz w:val="22"/>
                <w:szCs w:val="22"/>
              </w:rPr>
            </w:pPr>
            <w:r>
              <w:rPr>
                <w:sz w:val="22"/>
                <w:szCs w:val="22"/>
              </w:rPr>
              <w:t>48</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Girls</w:t>
            </w:r>
          </w:p>
        </w:tc>
        <w:tc>
          <w:tcPr>
            <w:tcW w:w="1199" w:type="dxa"/>
            <w:gridSpan w:val="2"/>
          </w:tcPr>
          <w:p w:rsidR="00000000" w:rsidRDefault="006A439F">
            <w:pPr>
              <w:jc w:val="center"/>
              <w:rPr>
                <w:sz w:val="22"/>
                <w:szCs w:val="22"/>
              </w:rPr>
            </w:pPr>
            <w:r>
              <w:rPr>
                <w:sz w:val="22"/>
                <w:szCs w:val="22"/>
              </w:rPr>
              <w:t>35</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Children 6-15 in school</w:t>
            </w:r>
          </w:p>
        </w:tc>
        <w:tc>
          <w:tcPr>
            <w:tcW w:w="1199" w:type="dxa"/>
            <w:gridSpan w:val="2"/>
          </w:tcPr>
          <w:p w:rsidR="00000000" w:rsidRDefault="006A439F">
            <w:pPr>
              <w:jc w:val="center"/>
              <w:rPr>
                <w:sz w:val="22"/>
                <w:szCs w:val="22"/>
              </w:rPr>
            </w:pPr>
            <w:r>
              <w:rPr>
                <w:sz w:val="22"/>
                <w:szCs w:val="22"/>
              </w:rPr>
              <w:t>47.5</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Boys</w:t>
            </w:r>
          </w:p>
        </w:tc>
        <w:tc>
          <w:tcPr>
            <w:tcW w:w="1199" w:type="dxa"/>
            <w:gridSpan w:val="2"/>
          </w:tcPr>
          <w:p w:rsidR="00000000" w:rsidRDefault="006A439F">
            <w:pPr>
              <w:jc w:val="center"/>
              <w:rPr>
                <w:sz w:val="22"/>
                <w:szCs w:val="22"/>
              </w:rPr>
            </w:pPr>
            <w:r>
              <w:rPr>
                <w:sz w:val="22"/>
                <w:szCs w:val="22"/>
              </w:rPr>
              <w:t>57</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 xml:space="preserve">    Girls</w:t>
            </w:r>
          </w:p>
        </w:tc>
        <w:tc>
          <w:tcPr>
            <w:tcW w:w="1199" w:type="dxa"/>
            <w:gridSpan w:val="2"/>
          </w:tcPr>
          <w:p w:rsidR="00000000" w:rsidRDefault="006A439F">
            <w:pPr>
              <w:jc w:val="center"/>
              <w:rPr>
                <w:sz w:val="22"/>
                <w:szCs w:val="22"/>
              </w:rPr>
            </w:pPr>
            <w:r>
              <w:rPr>
                <w:sz w:val="22"/>
                <w:szCs w:val="22"/>
              </w:rPr>
              <w:t>38</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Literate women aged 15-59 (%)</w:t>
            </w:r>
          </w:p>
        </w:tc>
        <w:tc>
          <w:tcPr>
            <w:tcW w:w="1199" w:type="dxa"/>
            <w:gridSpan w:val="2"/>
          </w:tcPr>
          <w:p w:rsidR="00000000" w:rsidRDefault="006A439F">
            <w:pPr>
              <w:jc w:val="center"/>
              <w:rPr>
                <w:sz w:val="22"/>
                <w:szCs w:val="22"/>
              </w:rPr>
            </w:pPr>
            <w:r>
              <w:rPr>
                <w:sz w:val="22"/>
                <w:szCs w:val="22"/>
              </w:rPr>
              <w:t>12</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37" w:type="dxa"/>
            <w:gridSpan w:val="3"/>
          </w:tcPr>
          <w:p w:rsidR="00000000" w:rsidRDefault="006A439F">
            <w:pPr>
              <w:rPr>
                <w:sz w:val="22"/>
                <w:szCs w:val="22"/>
              </w:rPr>
            </w:pPr>
            <w:r>
              <w:rPr>
                <w:sz w:val="22"/>
                <w:szCs w:val="22"/>
              </w:rPr>
              <w:t>Literate men aged 15-59 (%)</w:t>
            </w:r>
          </w:p>
        </w:tc>
        <w:tc>
          <w:tcPr>
            <w:tcW w:w="1199" w:type="dxa"/>
            <w:gridSpan w:val="2"/>
          </w:tcPr>
          <w:p w:rsidR="00000000" w:rsidRDefault="006A439F">
            <w:pPr>
              <w:jc w:val="center"/>
              <w:rPr>
                <w:sz w:val="22"/>
                <w:szCs w:val="22"/>
              </w:rPr>
            </w:pPr>
            <w:r>
              <w:rPr>
                <w:sz w:val="22"/>
                <w:szCs w:val="22"/>
              </w:rPr>
              <w:t>35</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9588" w:type="dxa"/>
            <w:gridSpan w:val="8"/>
          </w:tcPr>
          <w:p w:rsidR="00000000" w:rsidRDefault="006A439F">
            <w:pPr>
              <w:jc w:val="center"/>
              <w:rPr>
                <w:sz w:val="22"/>
                <w:szCs w:val="22"/>
              </w:rPr>
            </w:pPr>
          </w:p>
        </w:tc>
      </w:tr>
      <w:tr w:rsidR="00000000">
        <w:tblPrEx>
          <w:tblCellMar>
            <w:top w:w="0" w:type="dxa"/>
            <w:bottom w:w="0" w:type="dxa"/>
          </w:tblCellMar>
        </w:tblPrEx>
        <w:trPr>
          <w:cantSplit/>
        </w:trPr>
        <w:tc>
          <w:tcPr>
            <w:tcW w:w="851" w:type="dxa"/>
            <w:vMerge w:val="restart"/>
            <w:textDirection w:val="btLr"/>
          </w:tcPr>
          <w:p w:rsidR="00000000" w:rsidRDefault="006A439F">
            <w:pPr>
              <w:ind w:left="113" w:right="113"/>
              <w:jc w:val="center"/>
              <w:rPr>
                <w:b/>
                <w:sz w:val="22"/>
                <w:szCs w:val="22"/>
              </w:rPr>
            </w:pPr>
            <w:r>
              <w:rPr>
                <w:b/>
                <w:sz w:val="22"/>
                <w:szCs w:val="22"/>
              </w:rPr>
              <w:t>HIV/AIDS</w:t>
            </w:r>
          </w:p>
        </w:tc>
        <w:tc>
          <w:tcPr>
            <w:tcW w:w="3347" w:type="dxa"/>
            <w:gridSpan w:val="4"/>
          </w:tcPr>
          <w:p w:rsidR="00000000" w:rsidRDefault="006A439F">
            <w:pPr>
              <w:rPr>
                <w:sz w:val="22"/>
                <w:szCs w:val="22"/>
              </w:rPr>
            </w:pPr>
            <w:r>
              <w:rPr>
                <w:sz w:val="22"/>
                <w:szCs w:val="22"/>
              </w:rPr>
              <w:t>Adult HIV rate (%)</w:t>
            </w:r>
          </w:p>
        </w:tc>
        <w:tc>
          <w:tcPr>
            <w:tcW w:w="1189" w:type="dxa"/>
          </w:tcPr>
          <w:p w:rsidR="00000000" w:rsidRDefault="006A439F">
            <w:pPr>
              <w:jc w:val="center"/>
              <w:rPr>
                <w:sz w:val="22"/>
                <w:szCs w:val="22"/>
              </w:rPr>
            </w:pPr>
            <w:r>
              <w:rPr>
                <w:sz w:val="22"/>
                <w:szCs w:val="22"/>
              </w:rPr>
              <w:t>5</w:t>
            </w:r>
          </w:p>
        </w:tc>
        <w:tc>
          <w:tcPr>
            <w:tcW w:w="1701" w:type="dxa"/>
          </w:tcPr>
          <w:p w:rsidR="00000000" w:rsidRDefault="006A439F">
            <w:pPr>
              <w:jc w:val="center"/>
              <w:rPr>
                <w:sz w:val="22"/>
                <w:szCs w:val="22"/>
              </w:rPr>
            </w:pPr>
            <w:r>
              <w:rPr>
                <w:sz w:val="22"/>
                <w:szCs w:val="22"/>
              </w:rPr>
              <w:t>2003</w:t>
            </w:r>
          </w:p>
        </w:tc>
        <w:tc>
          <w:tcPr>
            <w:tcW w:w="2500" w:type="dxa"/>
          </w:tcPr>
          <w:p w:rsidR="00000000" w:rsidRDefault="006A439F">
            <w:pPr>
              <w:jc w:val="center"/>
              <w:rPr>
                <w:sz w:val="22"/>
                <w:szCs w:val="22"/>
              </w:rPr>
            </w:pPr>
            <w:r>
              <w:rPr>
                <w:sz w:val="22"/>
                <w:szCs w:val="22"/>
              </w:rPr>
              <w:t>UNAIDS</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47" w:type="dxa"/>
            <w:gridSpan w:val="4"/>
          </w:tcPr>
          <w:p w:rsidR="00000000" w:rsidRDefault="006A439F">
            <w:pPr>
              <w:rPr>
                <w:sz w:val="22"/>
                <w:szCs w:val="22"/>
              </w:rPr>
            </w:pPr>
            <w:r>
              <w:rPr>
                <w:sz w:val="22"/>
                <w:szCs w:val="22"/>
              </w:rPr>
              <w:t xml:space="preserve">Estimated number of children 0-14 years living with </w:t>
            </w:r>
            <w:r>
              <w:rPr>
                <w:sz w:val="22"/>
                <w:szCs w:val="22"/>
              </w:rPr>
              <w:t>HIV</w:t>
            </w:r>
          </w:p>
        </w:tc>
        <w:tc>
          <w:tcPr>
            <w:tcW w:w="1189" w:type="dxa"/>
          </w:tcPr>
          <w:p w:rsidR="00000000" w:rsidRDefault="006A439F">
            <w:pPr>
              <w:jc w:val="center"/>
              <w:rPr>
                <w:sz w:val="22"/>
                <w:szCs w:val="22"/>
              </w:rPr>
            </w:pPr>
            <w:r>
              <w:rPr>
                <w:sz w:val="22"/>
                <w:szCs w:val="22"/>
              </w:rPr>
              <w:t>18 000</w:t>
            </w:r>
          </w:p>
        </w:tc>
        <w:tc>
          <w:tcPr>
            <w:tcW w:w="1701" w:type="dxa"/>
          </w:tcPr>
          <w:p w:rsidR="00000000" w:rsidRDefault="006A439F">
            <w:pPr>
              <w:jc w:val="center"/>
              <w:rPr>
                <w:sz w:val="22"/>
                <w:szCs w:val="22"/>
              </w:rPr>
            </w:pPr>
            <w:r>
              <w:rPr>
                <w:sz w:val="22"/>
                <w:szCs w:val="22"/>
              </w:rPr>
              <w:t>2003</w:t>
            </w:r>
          </w:p>
        </w:tc>
        <w:tc>
          <w:tcPr>
            <w:tcW w:w="2500" w:type="dxa"/>
          </w:tcPr>
          <w:p w:rsidR="00000000" w:rsidRDefault="006A439F">
            <w:pPr>
              <w:jc w:val="center"/>
              <w:rPr>
                <w:sz w:val="22"/>
                <w:szCs w:val="22"/>
              </w:rPr>
            </w:pPr>
            <w:r>
              <w:rPr>
                <w:sz w:val="22"/>
                <w:szCs w:val="22"/>
              </w:rPr>
              <w:t>UNAIDS</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47" w:type="dxa"/>
            <w:gridSpan w:val="4"/>
          </w:tcPr>
          <w:p w:rsidR="00000000" w:rsidRDefault="006A439F">
            <w:pPr>
              <w:rPr>
                <w:sz w:val="22"/>
                <w:szCs w:val="22"/>
              </w:rPr>
            </w:pPr>
            <w:r>
              <w:rPr>
                <w:sz w:val="22"/>
                <w:szCs w:val="22"/>
              </w:rPr>
              <w:t>Estimated number of women 15-49 living with HIV</w:t>
            </w:r>
          </w:p>
        </w:tc>
        <w:tc>
          <w:tcPr>
            <w:tcW w:w="1189" w:type="dxa"/>
          </w:tcPr>
          <w:p w:rsidR="00000000" w:rsidRDefault="006A439F">
            <w:pPr>
              <w:jc w:val="center"/>
              <w:rPr>
                <w:sz w:val="22"/>
                <w:szCs w:val="22"/>
              </w:rPr>
            </w:pPr>
            <w:r>
              <w:rPr>
                <w:sz w:val="22"/>
                <w:szCs w:val="22"/>
              </w:rPr>
              <w:t>100 000</w:t>
            </w:r>
          </w:p>
        </w:tc>
        <w:tc>
          <w:tcPr>
            <w:tcW w:w="1701" w:type="dxa"/>
          </w:tcPr>
          <w:p w:rsidR="00000000" w:rsidRDefault="006A439F">
            <w:pPr>
              <w:jc w:val="center"/>
              <w:rPr>
                <w:sz w:val="22"/>
                <w:szCs w:val="22"/>
              </w:rPr>
            </w:pPr>
            <w:r>
              <w:rPr>
                <w:sz w:val="22"/>
                <w:szCs w:val="22"/>
              </w:rPr>
              <w:t>2003</w:t>
            </w:r>
          </w:p>
        </w:tc>
        <w:tc>
          <w:tcPr>
            <w:tcW w:w="2500" w:type="dxa"/>
          </w:tcPr>
          <w:p w:rsidR="00000000" w:rsidRDefault="006A439F">
            <w:pPr>
              <w:jc w:val="center"/>
              <w:rPr>
                <w:sz w:val="22"/>
                <w:szCs w:val="22"/>
              </w:rPr>
            </w:pPr>
            <w:r>
              <w:rPr>
                <w:sz w:val="22"/>
                <w:szCs w:val="22"/>
              </w:rPr>
              <w:t>UNAIDS</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47" w:type="dxa"/>
            <w:gridSpan w:val="4"/>
          </w:tcPr>
          <w:p w:rsidR="00000000" w:rsidRDefault="006A439F">
            <w:pPr>
              <w:rPr>
                <w:sz w:val="22"/>
                <w:szCs w:val="22"/>
              </w:rPr>
            </w:pPr>
            <w:r>
              <w:rPr>
                <w:sz w:val="22"/>
                <w:szCs w:val="22"/>
              </w:rPr>
              <w:t>Incidence among pregnant women 15-24 in the capital (%)</w:t>
            </w:r>
          </w:p>
        </w:tc>
        <w:tc>
          <w:tcPr>
            <w:tcW w:w="1189" w:type="dxa"/>
          </w:tcPr>
          <w:p w:rsidR="00000000" w:rsidRDefault="006A439F">
            <w:pPr>
              <w:jc w:val="center"/>
              <w:rPr>
                <w:sz w:val="22"/>
                <w:szCs w:val="22"/>
              </w:rPr>
            </w:pPr>
            <w:r>
              <w:rPr>
                <w:sz w:val="22"/>
                <w:szCs w:val="22"/>
              </w:rPr>
              <w:t>5</w:t>
            </w:r>
          </w:p>
        </w:tc>
        <w:tc>
          <w:tcPr>
            <w:tcW w:w="1701" w:type="dxa"/>
          </w:tcPr>
          <w:p w:rsidR="00000000" w:rsidRDefault="006A439F">
            <w:pPr>
              <w:jc w:val="center"/>
              <w:rPr>
                <w:sz w:val="22"/>
                <w:szCs w:val="22"/>
              </w:rPr>
            </w:pPr>
            <w:r>
              <w:rPr>
                <w:sz w:val="22"/>
                <w:szCs w:val="22"/>
              </w:rPr>
              <w:t>2003</w:t>
            </w:r>
          </w:p>
        </w:tc>
        <w:tc>
          <w:tcPr>
            <w:tcW w:w="2500" w:type="dxa"/>
          </w:tcPr>
          <w:p w:rsidR="00000000" w:rsidRDefault="006A439F">
            <w:pPr>
              <w:jc w:val="center"/>
              <w:rPr>
                <w:sz w:val="22"/>
                <w:szCs w:val="22"/>
              </w:rPr>
            </w:pPr>
            <w:r>
              <w:rPr>
                <w:sz w:val="22"/>
                <w:szCs w:val="22"/>
              </w:rPr>
              <w:t>UNICEF</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47" w:type="dxa"/>
            <w:gridSpan w:val="4"/>
          </w:tcPr>
          <w:p w:rsidR="00000000" w:rsidRDefault="006A439F">
            <w:pPr>
              <w:rPr>
                <w:sz w:val="22"/>
                <w:szCs w:val="22"/>
              </w:rPr>
            </w:pPr>
            <w:r>
              <w:rPr>
                <w:sz w:val="22"/>
                <w:szCs w:val="22"/>
              </w:rPr>
              <w:t>Children 0-17 orphaned by AIDS</w:t>
            </w:r>
          </w:p>
        </w:tc>
        <w:tc>
          <w:tcPr>
            <w:tcW w:w="1189" w:type="dxa"/>
          </w:tcPr>
          <w:p w:rsidR="00000000" w:rsidRDefault="006A439F">
            <w:pPr>
              <w:jc w:val="center"/>
              <w:rPr>
                <w:sz w:val="22"/>
                <w:szCs w:val="22"/>
              </w:rPr>
            </w:pPr>
            <w:r>
              <w:rPr>
                <w:sz w:val="22"/>
                <w:szCs w:val="22"/>
              </w:rPr>
              <w:t>96 000</w:t>
            </w:r>
          </w:p>
        </w:tc>
        <w:tc>
          <w:tcPr>
            <w:tcW w:w="1701" w:type="dxa"/>
          </w:tcPr>
          <w:p w:rsidR="00000000" w:rsidRDefault="006A439F">
            <w:pPr>
              <w:jc w:val="center"/>
              <w:rPr>
                <w:sz w:val="22"/>
                <w:szCs w:val="22"/>
              </w:rPr>
            </w:pPr>
            <w:r>
              <w:rPr>
                <w:sz w:val="22"/>
                <w:szCs w:val="22"/>
              </w:rPr>
              <w:t>2003</w:t>
            </w:r>
          </w:p>
        </w:tc>
        <w:tc>
          <w:tcPr>
            <w:tcW w:w="2500" w:type="dxa"/>
          </w:tcPr>
          <w:p w:rsidR="00000000" w:rsidRDefault="006A439F">
            <w:pPr>
              <w:jc w:val="center"/>
              <w:rPr>
                <w:sz w:val="22"/>
                <w:szCs w:val="22"/>
              </w:rPr>
            </w:pPr>
            <w:r>
              <w:rPr>
                <w:sz w:val="22"/>
                <w:szCs w:val="22"/>
              </w:rPr>
              <w:t>UNAIDS/UNICEF/</w:t>
            </w:r>
          </w:p>
          <w:p w:rsidR="00000000" w:rsidRDefault="006A439F">
            <w:pPr>
              <w:jc w:val="center"/>
              <w:rPr>
                <w:sz w:val="22"/>
                <w:szCs w:val="22"/>
              </w:rPr>
            </w:pPr>
            <w:r>
              <w:rPr>
                <w:sz w:val="22"/>
                <w:szCs w:val="22"/>
              </w:rPr>
              <w:t>USAID</w:t>
            </w:r>
          </w:p>
        </w:tc>
      </w:tr>
      <w:tr w:rsidR="00000000">
        <w:tblPrEx>
          <w:tblCellMar>
            <w:top w:w="0" w:type="dxa"/>
            <w:bottom w:w="0" w:type="dxa"/>
          </w:tblCellMar>
        </w:tblPrEx>
        <w:trPr>
          <w:cantSplit/>
        </w:trPr>
        <w:tc>
          <w:tcPr>
            <w:tcW w:w="9588" w:type="dxa"/>
            <w:gridSpan w:val="8"/>
          </w:tcPr>
          <w:p w:rsidR="00000000" w:rsidRDefault="006A439F">
            <w:pPr>
              <w:jc w:val="center"/>
              <w:rPr>
                <w:sz w:val="22"/>
                <w:szCs w:val="22"/>
              </w:rPr>
            </w:pPr>
          </w:p>
        </w:tc>
      </w:tr>
      <w:tr w:rsidR="00000000">
        <w:tblPrEx>
          <w:tblCellMar>
            <w:top w:w="0" w:type="dxa"/>
            <w:bottom w:w="0" w:type="dxa"/>
          </w:tblCellMar>
        </w:tblPrEx>
        <w:trPr>
          <w:cantSplit/>
        </w:trPr>
        <w:tc>
          <w:tcPr>
            <w:tcW w:w="851" w:type="dxa"/>
            <w:vMerge w:val="restart"/>
          </w:tcPr>
          <w:p w:rsidR="00000000" w:rsidRDefault="006A439F">
            <w:pPr>
              <w:jc w:val="center"/>
              <w:rPr>
                <w:b/>
                <w:sz w:val="22"/>
                <w:szCs w:val="22"/>
              </w:rPr>
            </w:pPr>
          </w:p>
        </w:tc>
        <w:tc>
          <w:tcPr>
            <w:tcW w:w="3347" w:type="dxa"/>
            <w:gridSpan w:val="4"/>
          </w:tcPr>
          <w:p w:rsidR="00000000" w:rsidRDefault="006A439F">
            <w:pPr>
              <w:rPr>
                <w:sz w:val="22"/>
                <w:szCs w:val="22"/>
              </w:rPr>
            </w:pPr>
            <w:r>
              <w:rPr>
                <w:sz w:val="22"/>
                <w:szCs w:val="22"/>
              </w:rPr>
              <w:t>Girls undergoing exci</w:t>
            </w:r>
            <w:r>
              <w:rPr>
                <w:sz w:val="22"/>
                <w:szCs w:val="22"/>
              </w:rPr>
              <w:t>sion (%)</w:t>
            </w:r>
          </w:p>
        </w:tc>
        <w:tc>
          <w:tcPr>
            <w:tcW w:w="1189" w:type="dxa"/>
          </w:tcPr>
          <w:p w:rsidR="00000000" w:rsidRDefault="006A439F">
            <w:pPr>
              <w:jc w:val="center"/>
              <w:rPr>
                <w:sz w:val="22"/>
                <w:szCs w:val="22"/>
              </w:rPr>
            </w:pPr>
            <w:r>
              <w:rPr>
                <w:sz w:val="22"/>
                <w:szCs w:val="22"/>
              </w:rPr>
              <w:t>45</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47" w:type="dxa"/>
            <w:gridSpan w:val="4"/>
          </w:tcPr>
          <w:p w:rsidR="00000000" w:rsidRDefault="006A439F">
            <w:pPr>
              <w:rPr>
                <w:sz w:val="22"/>
                <w:szCs w:val="22"/>
              </w:rPr>
            </w:pPr>
            <w:r>
              <w:rPr>
                <w:sz w:val="22"/>
                <w:szCs w:val="22"/>
              </w:rPr>
              <w:t>Age of excision (years)</w:t>
            </w:r>
          </w:p>
        </w:tc>
        <w:tc>
          <w:tcPr>
            <w:tcW w:w="1189" w:type="dxa"/>
          </w:tcPr>
          <w:p w:rsidR="00000000" w:rsidRDefault="006A439F">
            <w:pPr>
              <w:jc w:val="center"/>
              <w:rPr>
                <w:sz w:val="22"/>
                <w:szCs w:val="22"/>
              </w:rPr>
            </w:pPr>
            <w:r>
              <w:rPr>
                <w:sz w:val="22"/>
                <w:szCs w:val="22"/>
              </w:rPr>
              <w:t>5-14</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47" w:type="dxa"/>
            <w:gridSpan w:val="4"/>
          </w:tcPr>
          <w:p w:rsidR="00000000" w:rsidRDefault="006A439F">
            <w:pPr>
              <w:rPr>
                <w:sz w:val="22"/>
                <w:szCs w:val="22"/>
              </w:rPr>
            </w:pPr>
            <w:r>
              <w:rPr>
                <w:sz w:val="22"/>
                <w:szCs w:val="22"/>
              </w:rPr>
              <w:t>Orphans 0-14 years living in households (%)</w:t>
            </w:r>
          </w:p>
        </w:tc>
        <w:tc>
          <w:tcPr>
            <w:tcW w:w="1189" w:type="dxa"/>
          </w:tcPr>
          <w:p w:rsidR="00000000" w:rsidRDefault="006A439F">
            <w:pPr>
              <w:jc w:val="center"/>
              <w:rPr>
                <w:sz w:val="22"/>
                <w:szCs w:val="22"/>
              </w:rPr>
            </w:pPr>
            <w:r>
              <w:rPr>
                <w:sz w:val="22"/>
                <w:szCs w:val="22"/>
              </w:rPr>
              <w:t>7</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val="restart"/>
            <w:textDirection w:val="btLr"/>
          </w:tcPr>
          <w:p w:rsidR="00000000" w:rsidRDefault="006A439F">
            <w:pPr>
              <w:ind w:left="113" w:right="113"/>
              <w:jc w:val="center"/>
              <w:rPr>
                <w:b/>
                <w:sz w:val="22"/>
                <w:szCs w:val="22"/>
              </w:rPr>
            </w:pPr>
            <w:r>
              <w:rPr>
                <w:b/>
                <w:sz w:val="22"/>
                <w:szCs w:val="22"/>
              </w:rPr>
              <w:t>Protection of children</w:t>
            </w:r>
          </w:p>
        </w:tc>
        <w:tc>
          <w:tcPr>
            <w:tcW w:w="3347" w:type="dxa"/>
            <w:gridSpan w:val="4"/>
          </w:tcPr>
          <w:p w:rsidR="00000000" w:rsidRDefault="006A439F">
            <w:pPr>
              <w:rPr>
                <w:sz w:val="22"/>
                <w:szCs w:val="22"/>
              </w:rPr>
            </w:pPr>
            <w:r>
              <w:rPr>
                <w:sz w:val="22"/>
                <w:szCs w:val="22"/>
              </w:rPr>
              <w:t>Civil registration of children at birth (%)</w:t>
            </w:r>
          </w:p>
        </w:tc>
        <w:tc>
          <w:tcPr>
            <w:tcW w:w="1189" w:type="dxa"/>
          </w:tcPr>
          <w:p w:rsidR="00000000" w:rsidRDefault="006A439F">
            <w:pPr>
              <w:jc w:val="center"/>
              <w:rPr>
                <w:sz w:val="22"/>
                <w:szCs w:val="22"/>
              </w:rPr>
            </w:pPr>
            <w:r>
              <w:rPr>
                <w:sz w:val="22"/>
                <w:szCs w:val="22"/>
              </w:rPr>
              <w:t>6</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47" w:type="dxa"/>
            <w:gridSpan w:val="4"/>
          </w:tcPr>
          <w:p w:rsidR="00000000" w:rsidRDefault="006A439F">
            <w:pPr>
              <w:rPr>
                <w:sz w:val="22"/>
                <w:szCs w:val="22"/>
              </w:rPr>
            </w:pPr>
            <w:r>
              <w:rPr>
                <w:sz w:val="22"/>
                <w:szCs w:val="22"/>
              </w:rPr>
              <w:t xml:space="preserve">    Urban</w:t>
            </w:r>
          </w:p>
        </w:tc>
        <w:tc>
          <w:tcPr>
            <w:tcW w:w="1189" w:type="dxa"/>
          </w:tcPr>
          <w:p w:rsidR="00000000" w:rsidRDefault="006A439F">
            <w:pPr>
              <w:jc w:val="center"/>
              <w:rPr>
                <w:sz w:val="22"/>
                <w:szCs w:val="22"/>
              </w:rPr>
            </w:pPr>
            <w:r>
              <w:rPr>
                <w:sz w:val="22"/>
                <w:szCs w:val="22"/>
              </w:rPr>
              <w:t>25</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47" w:type="dxa"/>
            <w:gridSpan w:val="4"/>
          </w:tcPr>
          <w:p w:rsidR="00000000" w:rsidRDefault="006A439F">
            <w:pPr>
              <w:rPr>
                <w:sz w:val="22"/>
                <w:szCs w:val="22"/>
              </w:rPr>
            </w:pPr>
            <w:r>
              <w:rPr>
                <w:sz w:val="22"/>
                <w:szCs w:val="22"/>
              </w:rPr>
              <w:t xml:space="preserve">   </w:t>
            </w:r>
            <w:r>
              <w:rPr>
                <w:sz w:val="22"/>
                <w:szCs w:val="22"/>
              </w:rPr>
              <w:t xml:space="preserve"> Rural</w:t>
            </w:r>
          </w:p>
        </w:tc>
        <w:tc>
          <w:tcPr>
            <w:tcW w:w="1189" w:type="dxa"/>
          </w:tcPr>
          <w:p w:rsidR="00000000" w:rsidRDefault="006A439F">
            <w:pPr>
              <w:jc w:val="center"/>
              <w:rPr>
                <w:sz w:val="22"/>
                <w:szCs w:val="22"/>
              </w:rPr>
            </w:pPr>
            <w:r>
              <w:rPr>
                <w:sz w:val="22"/>
                <w:szCs w:val="22"/>
              </w:rPr>
              <w:t>2</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47" w:type="dxa"/>
            <w:gridSpan w:val="4"/>
          </w:tcPr>
          <w:p w:rsidR="00000000" w:rsidRDefault="006A439F">
            <w:pPr>
              <w:rPr>
                <w:sz w:val="22"/>
                <w:szCs w:val="22"/>
              </w:rPr>
            </w:pPr>
            <w:r>
              <w:rPr>
                <w:sz w:val="22"/>
                <w:szCs w:val="22"/>
              </w:rPr>
              <w:t>Children 5-17 who work (%)</w:t>
            </w:r>
          </w:p>
        </w:tc>
        <w:tc>
          <w:tcPr>
            <w:tcW w:w="1189" w:type="dxa"/>
          </w:tcPr>
          <w:p w:rsidR="00000000" w:rsidRDefault="006A439F">
            <w:pPr>
              <w:jc w:val="center"/>
              <w:rPr>
                <w:sz w:val="22"/>
                <w:szCs w:val="22"/>
              </w:rPr>
            </w:pPr>
            <w:r>
              <w:rPr>
                <w:sz w:val="22"/>
                <w:szCs w:val="22"/>
              </w:rPr>
              <w:t>83</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47" w:type="dxa"/>
            <w:gridSpan w:val="4"/>
          </w:tcPr>
          <w:p w:rsidR="00000000" w:rsidRDefault="006A439F">
            <w:pPr>
              <w:rPr>
                <w:sz w:val="22"/>
                <w:szCs w:val="22"/>
              </w:rPr>
            </w:pPr>
            <w:r>
              <w:rPr>
                <w:sz w:val="22"/>
                <w:szCs w:val="22"/>
              </w:rPr>
              <w:t xml:space="preserve">    Urban</w:t>
            </w:r>
          </w:p>
        </w:tc>
        <w:tc>
          <w:tcPr>
            <w:tcW w:w="1189" w:type="dxa"/>
          </w:tcPr>
          <w:p w:rsidR="00000000" w:rsidRDefault="006A439F">
            <w:pPr>
              <w:jc w:val="center"/>
              <w:rPr>
                <w:sz w:val="22"/>
                <w:szCs w:val="22"/>
              </w:rPr>
            </w:pPr>
            <w:r>
              <w:rPr>
                <w:sz w:val="22"/>
                <w:szCs w:val="22"/>
              </w:rPr>
              <w:t>75</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r w:rsidR="00000000">
        <w:tblPrEx>
          <w:tblCellMar>
            <w:top w:w="0" w:type="dxa"/>
            <w:bottom w:w="0" w:type="dxa"/>
          </w:tblCellMar>
        </w:tblPrEx>
        <w:trPr>
          <w:cantSplit/>
        </w:trPr>
        <w:tc>
          <w:tcPr>
            <w:tcW w:w="851" w:type="dxa"/>
            <w:vMerge/>
          </w:tcPr>
          <w:p w:rsidR="00000000" w:rsidRDefault="006A439F">
            <w:pPr>
              <w:jc w:val="center"/>
              <w:rPr>
                <w:b/>
                <w:sz w:val="22"/>
                <w:szCs w:val="22"/>
              </w:rPr>
            </w:pPr>
          </w:p>
        </w:tc>
        <w:tc>
          <w:tcPr>
            <w:tcW w:w="3347" w:type="dxa"/>
            <w:gridSpan w:val="4"/>
          </w:tcPr>
          <w:p w:rsidR="00000000" w:rsidRDefault="006A439F">
            <w:pPr>
              <w:rPr>
                <w:sz w:val="22"/>
                <w:szCs w:val="22"/>
              </w:rPr>
            </w:pPr>
            <w:r>
              <w:rPr>
                <w:sz w:val="22"/>
                <w:szCs w:val="22"/>
              </w:rPr>
              <w:t xml:space="preserve">    Rural</w:t>
            </w:r>
          </w:p>
        </w:tc>
        <w:tc>
          <w:tcPr>
            <w:tcW w:w="1189" w:type="dxa"/>
          </w:tcPr>
          <w:p w:rsidR="00000000" w:rsidRDefault="006A439F">
            <w:pPr>
              <w:jc w:val="center"/>
              <w:rPr>
                <w:sz w:val="22"/>
                <w:szCs w:val="22"/>
              </w:rPr>
            </w:pPr>
            <w:r>
              <w:rPr>
                <w:sz w:val="22"/>
                <w:szCs w:val="22"/>
              </w:rPr>
              <w:t>85</w:t>
            </w:r>
          </w:p>
        </w:tc>
        <w:tc>
          <w:tcPr>
            <w:tcW w:w="1701" w:type="dxa"/>
          </w:tcPr>
          <w:p w:rsidR="00000000" w:rsidRDefault="006A439F">
            <w:pPr>
              <w:jc w:val="center"/>
              <w:rPr>
                <w:sz w:val="22"/>
                <w:szCs w:val="22"/>
              </w:rPr>
            </w:pPr>
            <w:r>
              <w:rPr>
                <w:sz w:val="22"/>
                <w:szCs w:val="22"/>
              </w:rPr>
              <w:t>2004</w:t>
            </w:r>
          </w:p>
        </w:tc>
        <w:tc>
          <w:tcPr>
            <w:tcW w:w="2500" w:type="dxa"/>
          </w:tcPr>
          <w:p w:rsidR="00000000" w:rsidRDefault="006A439F">
            <w:pPr>
              <w:jc w:val="center"/>
              <w:rPr>
                <w:sz w:val="22"/>
                <w:szCs w:val="22"/>
              </w:rPr>
            </w:pPr>
            <w:r>
              <w:rPr>
                <w:sz w:val="22"/>
                <w:szCs w:val="22"/>
              </w:rPr>
              <w:t>EDST-2004</w:t>
            </w:r>
          </w:p>
        </w:tc>
      </w:tr>
    </w:tbl>
    <w:p w:rsidR="00000000" w:rsidRDefault="006A439F">
      <w:pPr>
        <w:spacing w:before="120" w:line="360" w:lineRule="auto"/>
        <w:ind w:firstLine="360"/>
        <w:outlineLvl w:val="0"/>
      </w:pPr>
      <w:r>
        <w:rPr>
          <w:i/>
        </w:rPr>
        <w:t>Sources</w:t>
      </w:r>
      <w:r>
        <w:t>:</w:t>
      </w:r>
    </w:p>
    <w:p w:rsidR="00000000" w:rsidRDefault="006A439F">
      <w:pPr>
        <w:numPr>
          <w:ilvl w:val="0"/>
          <w:numId w:val="2"/>
        </w:numPr>
        <w:spacing w:line="360" w:lineRule="auto"/>
        <w:outlineLvl w:val="0"/>
      </w:pPr>
      <w:r>
        <w:t>Chad demographic and health survey (EDST), 2004</w:t>
      </w:r>
    </w:p>
    <w:p w:rsidR="00000000" w:rsidRDefault="006A439F">
      <w:pPr>
        <w:numPr>
          <w:ilvl w:val="0"/>
          <w:numId w:val="2"/>
        </w:numPr>
        <w:spacing w:line="360" w:lineRule="auto"/>
      </w:pPr>
      <w:r>
        <w:t xml:space="preserve">Office for Coordination of Population Activities (DCAP) , Ministry </w:t>
      </w:r>
      <w:r>
        <w:t>of the Economy, the Plan and Cooperation: Chad population projection 2000-2050</w:t>
      </w:r>
    </w:p>
    <w:p w:rsidR="00000000" w:rsidRDefault="006A439F">
      <w:pPr>
        <w:numPr>
          <w:ilvl w:val="0"/>
          <w:numId w:val="2"/>
        </w:numPr>
        <w:spacing w:line="360" w:lineRule="auto"/>
      </w:pPr>
      <w:r>
        <w:t xml:space="preserve">Ministry of Public Health (MSP): </w:t>
      </w:r>
      <w:r>
        <w:rPr>
          <w:i/>
        </w:rPr>
        <w:t>Health Statistics Yearbook, 2002</w:t>
      </w:r>
    </w:p>
    <w:p w:rsidR="00000000" w:rsidRDefault="006A439F">
      <w:pPr>
        <w:numPr>
          <w:ilvl w:val="0"/>
          <w:numId w:val="2"/>
        </w:numPr>
        <w:spacing w:line="360" w:lineRule="auto"/>
      </w:pPr>
      <w:r>
        <w:t>General population and housing census, 1993 (RGPH)</w:t>
      </w:r>
    </w:p>
    <w:p w:rsidR="00000000" w:rsidRDefault="006A439F">
      <w:pPr>
        <w:numPr>
          <w:ilvl w:val="0"/>
          <w:numId w:val="2"/>
        </w:numPr>
        <w:spacing w:line="360" w:lineRule="auto"/>
      </w:pPr>
      <w:r>
        <w:t xml:space="preserve">Ministry of National Education (MEN): Education statistics, </w:t>
      </w:r>
      <w:r>
        <w:t>2003-2004</w:t>
      </w:r>
    </w:p>
    <w:p w:rsidR="00000000" w:rsidRDefault="006A439F">
      <w:pPr>
        <w:numPr>
          <w:ilvl w:val="0"/>
          <w:numId w:val="2"/>
        </w:numPr>
        <w:spacing w:line="360" w:lineRule="auto"/>
      </w:pPr>
      <w:r>
        <w:t xml:space="preserve">UNAIDS: </w:t>
      </w:r>
      <w:r>
        <w:rPr>
          <w:i/>
        </w:rPr>
        <w:t>Report on the global HIV/AIDS epidemic, 2004</w:t>
      </w:r>
    </w:p>
    <w:p w:rsidR="00000000" w:rsidRDefault="006A439F">
      <w:pPr>
        <w:numPr>
          <w:ilvl w:val="0"/>
          <w:numId w:val="2"/>
        </w:numPr>
        <w:spacing w:line="360" w:lineRule="auto"/>
      </w:pPr>
      <w:r>
        <w:t xml:space="preserve">UNICEF: </w:t>
      </w:r>
      <w:r>
        <w:rPr>
          <w:i/>
        </w:rPr>
        <w:t>The State of the World’s Children, 2005</w:t>
      </w:r>
    </w:p>
    <w:p w:rsidR="00000000" w:rsidRDefault="006A439F">
      <w:pPr>
        <w:numPr>
          <w:ilvl w:val="0"/>
          <w:numId w:val="2"/>
        </w:numPr>
        <w:spacing w:line="360" w:lineRule="auto"/>
      </w:pPr>
      <w:r>
        <w:t>Ministry of Internal Administration (MAT): Administrative abstract for October 2002 (Decree No. 415/419/PR/MAT/2002 of 17 October 2002</w:t>
      </w:r>
    </w:p>
    <w:p w:rsidR="00000000" w:rsidRDefault="006A439F">
      <w:pPr>
        <w:numPr>
          <w:ilvl w:val="0"/>
          <w:numId w:val="2"/>
        </w:numPr>
        <w:spacing w:line="360" w:lineRule="auto"/>
      </w:pPr>
      <w:r>
        <w:t xml:space="preserve">UNDP: </w:t>
      </w:r>
      <w:r>
        <w:rPr>
          <w:i/>
        </w:rPr>
        <w:t>Huma</w:t>
      </w:r>
      <w:r>
        <w:rPr>
          <w:i/>
        </w:rPr>
        <w:t>n Development Report 2005</w:t>
      </w:r>
    </w:p>
    <w:p w:rsidR="00000000" w:rsidRDefault="006A439F">
      <w:pPr>
        <w:numPr>
          <w:ilvl w:val="0"/>
          <w:numId w:val="2"/>
        </w:numPr>
        <w:spacing w:line="360" w:lineRule="auto"/>
      </w:pPr>
      <w:r>
        <w:t xml:space="preserve">UNAIDS/UNICEF/USAID: </w:t>
      </w:r>
      <w:r>
        <w:rPr>
          <w:i/>
        </w:rPr>
        <w:t>Children on the Brink 2004</w:t>
      </w:r>
    </w:p>
    <w:p w:rsidR="00000000" w:rsidRDefault="006A439F">
      <w:pPr>
        <w:numPr>
          <w:ilvl w:val="0"/>
          <w:numId w:val="2"/>
        </w:numPr>
        <w:spacing w:line="360" w:lineRule="auto"/>
        <w:rPr>
          <w:b/>
        </w:rPr>
      </w:pPr>
      <w:r>
        <w:t>BEAC: Principal economic and financial indicators for Chad</w:t>
      </w:r>
    </w:p>
    <w:p w:rsidR="00000000" w:rsidRDefault="006A439F">
      <w:pPr>
        <w:spacing w:line="360" w:lineRule="auto"/>
        <w:jc w:val="center"/>
        <w:rPr>
          <w:b/>
        </w:rPr>
      </w:pPr>
    </w:p>
    <w:p w:rsidR="00000000" w:rsidRDefault="006A439F">
      <w:pPr>
        <w:jc w:val="center"/>
        <w:outlineLvl w:val="0"/>
        <w:rPr>
          <w:b/>
        </w:rPr>
      </w:pPr>
      <w:r>
        <w:rPr>
          <w:b/>
        </w:rPr>
        <w:br w:type="page"/>
        <w:t>INTRODUCTION</w:t>
      </w:r>
    </w:p>
    <w:p w:rsidR="00000000" w:rsidRDefault="006A439F">
      <w:pPr>
        <w:jc w:val="center"/>
      </w:pPr>
    </w:p>
    <w:p w:rsidR="00000000" w:rsidRDefault="006A439F">
      <w:r>
        <w:t>1.</w:t>
      </w:r>
      <w:r>
        <w:tab/>
        <w:t>The realization of children’s rights is a process whose point of departure dates back to the adoption by</w:t>
      </w:r>
      <w:r>
        <w:t xml:space="preserve"> the General Assembly of the United Nations of the Convention on the Rights of the Child (hereinafter referred to as “the Convention”). Kofi Annan has said: “Only as we move closer to realizing the rights of all children will countries move closer to their</w:t>
      </w:r>
      <w:r>
        <w:t xml:space="preserve"> goals of development and peace.”</w:t>
      </w:r>
      <w:r>
        <w:rPr>
          <w:rStyle w:val="FootnoteReference"/>
        </w:rPr>
        <w:footnoteReference w:id="3"/>
      </w:r>
    </w:p>
    <w:p w:rsidR="00000000" w:rsidRDefault="006A439F"/>
    <w:p w:rsidR="00000000" w:rsidRDefault="006A439F">
      <w:r>
        <w:t>2.</w:t>
      </w:r>
      <w:r>
        <w:tab/>
        <w:t>The States which have ratified this international legal instrument have thereby signalled their adherence to a code of obligations towards children. For those States which have placed children’s rights in the front ra</w:t>
      </w:r>
      <w:r>
        <w:t>nk of human rights objectives, compliance with article 44, paragraph 1, of the Convention, on reporting, is an imperative.</w:t>
      </w:r>
    </w:p>
    <w:p w:rsidR="00000000" w:rsidRDefault="006A439F"/>
    <w:p w:rsidR="00000000" w:rsidRDefault="006A439F">
      <w:r>
        <w:t>3.</w:t>
      </w:r>
      <w:r>
        <w:tab/>
        <w:t>The present report is the response of the Government of Chad to the obligation of States parties to prepare a periodic report eve</w:t>
      </w:r>
      <w:r>
        <w:t xml:space="preserve">ry five years. This report was drawn up in accordance with the new general guidelines adopted by the Committee on the Rights of the Child on 3 June 2005 (CRC/C/58/Rev.1); it covers the period 1999-2006. </w:t>
      </w:r>
    </w:p>
    <w:p w:rsidR="00000000" w:rsidRDefault="006A439F"/>
    <w:p w:rsidR="00000000" w:rsidRDefault="006A439F">
      <w:r>
        <w:t>4.</w:t>
      </w:r>
      <w:r>
        <w:tab/>
        <w:t>Chad prepared its initial report in 1997 (CRC/C/</w:t>
      </w:r>
      <w:r>
        <w:t>3/Add.50). That report was considered by the Committee in 1999 at its 546th and 548th meetings, on 24 and 25 May 1999 (CRC/C/SR.546 and 548). The Committee’s concluding observations are dated 24 August 1999 (CRC/C/15/Add.107).</w:t>
      </w:r>
    </w:p>
    <w:p w:rsidR="00000000" w:rsidRDefault="006A439F"/>
    <w:p w:rsidR="00000000" w:rsidRDefault="006A439F">
      <w:r>
        <w:t>5.</w:t>
      </w:r>
      <w:r>
        <w:tab/>
        <w:t>With a population of 9.27</w:t>
      </w:r>
      <w:r>
        <w:t xml:space="preserve">3 millions in 2005 Chad remains one of the planet’s poorest countries. Its social and economic situation has deteriorated considerably. According to the </w:t>
      </w:r>
      <w:r>
        <w:rPr>
          <w:i/>
        </w:rPr>
        <w:t>Human Development Report 2005</w:t>
      </w:r>
      <w:r>
        <w:t xml:space="preserve"> of the United Nations Development Programme (UNDP), Chad moved from 167th</w:t>
      </w:r>
      <w:r>
        <w:t xml:space="preserve"> place out of 177 countries in 2000 to 173rd place in 2005.</w:t>
      </w:r>
    </w:p>
    <w:p w:rsidR="00000000" w:rsidRDefault="006A439F"/>
    <w:p w:rsidR="00000000" w:rsidRDefault="006A439F">
      <w:r>
        <w:t>6.</w:t>
      </w:r>
      <w:r>
        <w:tab/>
        <w:t>However, it is pointed out in the country’s Poverty Reduction Strategy Paper (PRSP) that Chad is enormously rich in potential, especially in natural resources (water, cultivable land, livestoc</w:t>
      </w:r>
      <w:r>
        <w:t>k, minerals). The area of cultivable land is estimated at 2.2 million hectares and irrigable land at 5.6 million hectares. Renewable groundwater resources are estimated at almost 20 billions cubic metres a year, while the exploitable resources of the big a</w:t>
      </w:r>
      <w:r>
        <w:t>quifers are estimated at between 260 and 540 billion cubic metres. The subsoil abounds in minerals such as salt, natron, uranium, gold, diamonds, kaolin, etc., but the most important is the oil which is currently being extracted.</w:t>
      </w:r>
    </w:p>
    <w:p w:rsidR="00000000" w:rsidRDefault="006A439F"/>
    <w:p w:rsidR="00000000" w:rsidRDefault="006A439F">
      <w:r>
        <w:t>7.</w:t>
      </w:r>
      <w:r>
        <w:tab/>
        <w:t>The abundance of these</w:t>
      </w:r>
      <w:r>
        <w:t xml:space="preserve"> natural resources stands in contrast to the people’s standard of living. The PRSP states that Chad’s social and economic indicators are among the lowest in the countries of sub-Saharan Africa. Sixty-four per cent of the population lives below the poverty </w:t>
      </w:r>
      <w:r>
        <w:t>threshold; the rate of coverage of child vaccination remains extremely low. Only 11 per cent of children aged 12 to 23 months have received all the vaccinations of the Expanded Programme on Immunization (EPI); a large part of the population lives with chro</w:t>
      </w:r>
      <w:r>
        <w:t>nic food insecurity; 90 per cent of the housing remains vulnerable to bad weather; only 1 per cent of the population has access to electricity and 23 per cent to drinking water; less than 10 per cent of the population enjoys basic sanitation services.</w:t>
      </w:r>
    </w:p>
    <w:p w:rsidR="00000000" w:rsidRDefault="006A439F"/>
    <w:p w:rsidR="00000000" w:rsidRDefault="006A439F">
      <w:r>
        <w:t>8.</w:t>
      </w:r>
      <w:r>
        <w:tab/>
      </w:r>
      <w:r>
        <w:t>The annual per capita income was $495 in 2005, compared with $193 in 2000. This increase is due mainly to the exploitation of oil. However, the oil revenues are not shared equitably, so that this figure does not automatically imply an improvement in the pe</w:t>
      </w:r>
      <w:r>
        <w:t>ople’s standard of living.</w:t>
      </w:r>
    </w:p>
    <w:p w:rsidR="00000000" w:rsidRDefault="006A439F"/>
    <w:p w:rsidR="00000000" w:rsidRDefault="006A439F">
      <w:r>
        <w:t>9.</w:t>
      </w:r>
      <w:r>
        <w:tab/>
        <w:t>The education system has widespread geographical and gender disparities in terms of access to school and the quality of the teaching and learning. The people’s standards of education remain very low, in particular among women</w:t>
      </w:r>
      <w:r>
        <w:t>. About 75 per cent of women in the 15-49 age group and 47 per cent of men in the 15-59 age group have never been to school. The gross rates of primary schooling are 75 and 51 per cent respectively for boys and girls (EDST-2004).</w:t>
      </w:r>
    </w:p>
    <w:p w:rsidR="00000000" w:rsidRDefault="006A439F"/>
    <w:p w:rsidR="00000000" w:rsidRDefault="006A439F">
      <w:r>
        <w:t>10.</w:t>
      </w:r>
      <w:r>
        <w:tab/>
        <w:t>Where health is conce</w:t>
      </w:r>
      <w:r>
        <w:t>rned, life expectancy at birth is 47 years for males and 50 years for females. The overall infant/child mortality rate remains very high at 191 per 1,000. The maternal mortality rate is estimated at 1,099 per 100,000 live births. Thirty-seven per cent of c</w:t>
      </w:r>
      <w:r>
        <w:t>hildren aged under five years suffer from chronic malnutrition.</w:t>
      </w:r>
    </w:p>
    <w:p w:rsidR="00000000" w:rsidRDefault="006A439F"/>
    <w:p w:rsidR="00000000" w:rsidRDefault="006A439F">
      <w:r>
        <w:t>11.</w:t>
      </w:r>
      <w:r>
        <w:tab/>
        <w:t>Chad is still grappling with a social and economic crisis marked by uprisings throughout the country and by strikes caused by irregular payment of wages. It is also having to cope with an</w:t>
      </w:r>
      <w:r>
        <w:t xml:space="preserve"> influx of refugees both from Sudan (220,000) in the east of the country and from the Central African Republic (over 40,000) in the south.</w:t>
      </w:r>
    </w:p>
    <w:p w:rsidR="00000000" w:rsidRDefault="006A439F"/>
    <w:p w:rsidR="00000000" w:rsidRDefault="006A439F">
      <w:r>
        <w:t>12.</w:t>
      </w:r>
      <w:r>
        <w:tab/>
        <w:t xml:space="preserve">In order to secure the people’s welfare the Government has undertaken a policy of sustainable human development </w:t>
      </w:r>
      <w:r>
        <w:t>which focuses the country’s development on the promotion of human rights. In a context of widespread poverty and extreme poverty, the Government intends to provide the whole population with access to basic social services.</w:t>
      </w:r>
    </w:p>
    <w:p w:rsidR="00000000" w:rsidRDefault="006A439F"/>
    <w:p w:rsidR="00000000" w:rsidRDefault="006A439F">
      <w:r>
        <w:t>13.</w:t>
      </w:r>
      <w:r>
        <w:tab/>
        <w:t>The Government is working wi</w:t>
      </w:r>
      <w:r>
        <w:t>th its national and international partners to attain the Millennium Development Goals and improve the living conditions of the people of Chad.</w:t>
      </w:r>
    </w:p>
    <w:p w:rsidR="00000000" w:rsidRDefault="006A439F"/>
    <w:p w:rsidR="00000000" w:rsidRDefault="006A439F">
      <w:pPr>
        <w:jc w:val="center"/>
        <w:rPr>
          <w:b/>
        </w:rPr>
      </w:pPr>
      <w:r>
        <w:rPr>
          <w:b/>
        </w:rPr>
        <w:t>1. GENERAL MEASURES OF APPLICATION</w:t>
      </w:r>
    </w:p>
    <w:p w:rsidR="00000000" w:rsidRDefault="006A439F">
      <w:pPr>
        <w:jc w:val="center"/>
      </w:pPr>
      <w:r>
        <w:rPr>
          <w:b/>
        </w:rPr>
        <w:t>(arts. 4, 42 and 44, para. 6)</w:t>
      </w:r>
    </w:p>
    <w:p w:rsidR="00000000" w:rsidRDefault="006A439F"/>
    <w:p w:rsidR="00000000" w:rsidRDefault="006A439F">
      <w:r>
        <w:t>14.</w:t>
      </w:r>
      <w:r>
        <w:tab/>
        <w:t xml:space="preserve">In response to the Committee’s concluding </w:t>
      </w:r>
      <w:r>
        <w:t>observations (CRC/C/15/Add107) the Government adopted a series of measures, some of which are currently being put into effect:</w:t>
      </w:r>
    </w:p>
    <w:p w:rsidR="00000000" w:rsidRDefault="006A439F"/>
    <w:p w:rsidR="00000000" w:rsidRDefault="006A439F">
      <w:r>
        <w:tab/>
        <w:t xml:space="preserve">(a)  </w:t>
      </w:r>
      <w:r>
        <w:tab/>
        <w:t>The promulgation of Act No. 016/PR/99 containing the Water Code and regulating the management of and exploitation of surf</w:t>
      </w:r>
      <w:r>
        <w:t xml:space="preserve">ace-water resources. This Act applies to the water resources found around the perimeter of the country’s territory and specifies the uses of water resources. Article 23, for example, contains a list of the activities prohibited in the perimeter protection </w:t>
      </w:r>
      <w:r>
        <w:t>zone, such as the dumping of wastes, including excrement, and the excessive pumping of water. Article 35 provides for the rational use of water in the light of the needs of other users and environmental considerations.</w:t>
      </w:r>
    </w:p>
    <w:p w:rsidR="00000000" w:rsidRDefault="006A439F"/>
    <w:p w:rsidR="00000000" w:rsidRDefault="006A439F">
      <w:r>
        <w:tab/>
        <w:t xml:space="preserve">(b) </w:t>
      </w:r>
      <w:r>
        <w:tab/>
        <w:t xml:space="preserve"> The promulgation, on 15 April</w:t>
      </w:r>
      <w:r>
        <w:t xml:space="preserve"> 2002, of Act No. 06/PR/2002 on the promotion of reproductive health. This Act provides for the freedom of responsible and sensible choice to marry, or not to marry, and to start a family, as well as for the right to information and education. It specifies</w:t>
      </w:r>
      <w:r>
        <w:t xml:space="preserve"> the right of access to the necessary means of contraception in knowledge of the advantages, risks and effectiveness of all methods of regulating births, the right not to suffer torture and other cruel, inhuman or degrading treatment of the body in general</w:t>
      </w:r>
      <w:r>
        <w:t xml:space="preserve"> and the reproductive organs in particular. It prohibits all forms of violence such as female genital mutilation, early marriage, domestic violence, and sexual violence against the human person.</w:t>
      </w:r>
    </w:p>
    <w:p w:rsidR="00000000" w:rsidRDefault="006A439F"/>
    <w:p w:rsidR="00000000" w:rsidRDefault="006A439F">
      <w:r>
        <w:t>15.</w:t>
      </w:r>
      <w:r>
        <w:tab/>
        <w:t>It must be pointed out, however, that this Act is diffic</w:t>
      </w:r>
      <w:r>
        <w:t>ult to apply in terms of the general legal principle that the criminal law must be interpreted strictly. In Act No. 06 the Legislature merely prohibited female genital mutilation, early marriage, domestic violence and sexual violence against the human pers</w:t>
      </w:r>
      <w:r>
        <w:t>on without specifying the applicable penalties.</w:t>
      </w:r>
    </w:p>
    <w:p w:rsidR="00000000" w:rsidRDefault="006A439F"/>
    <w:p w:rsidR="00000000" w:rsidRDefault="006A439F">
      <w:r>
        <w:t>16.</w:t>
      </w:r>
      <w:r>
        <w:tab/>
        <w:t>This shortcoming will be corrected in the draft text revising some of the provisions of the Criminal Code for the benefit of children; this text regards these acts as reprehensible and stipulates very sp</w:t>
      </w:r>
      <w:r>
        <w:t>ecific penalties for them.</w:t>
      </w:r>
    </w:p>
    <w:p w:rsidR="00000000" w:rsidRDefault="006A439F"/>
    <w:p w:rsidR="00000000" w:rsidRDefault="006A439F">
      <w:r>
        <w:t>17.</w:t>
      </w:r>
      <w:r>
        <w:tab/>
        <w:t>In order to make the registration of civil status obligatory and bring the civil registry offices closer to the communities, a revised version of Ordinance No. 03/INT of 2 June 1961, regulating civil status in the national t</w:t>
      </w:r>
      <w:r>
        <w:t>erritory, was approved in 2003, and the National Assembly is in the process of adopting it.</w:t>
      </w:r>
    </w:p>
    <w:p w:rsidR="00000000" w:rsidRDefault="006A439F"/>
    <w:p w:rsidR="00000000" w:rsidRDefault="006A439F">
      <w:r>
        <w:t>18.</w:t>
      </w:r>
      <w:r>
        <w:tab/>
        <w:t>A study on the harmonization of the national legislation with the Convention and the African Charter of the Rights and Welfare of the African Child was initiat</w:t>
      </w:r>
      <w:r>
        <w:t>ed in 2001 with UNICEF support. It facilitated the identification of the legal gaps and the places where some of the national legislation was not consistent with the ratified instruments on children’s rights and the drafting or revision of such legislation</w:t>
      </w:r>
      <w:r>
        <w:t xml:space="preserve"> to bring it into line. It must be stressed that the ratification of the African Charter in 2000 marked a new departure, making it possible to address the specific problems of African children which are not covered by the Convention.</w:t>
      </w:r>
    </w:p>
    <w:p w:rsidR="00000000" w:rsidRDefault="006A439F"/>
    <w:p w:rsidR="00000000" w:rsidRDefault="006A439F">
      <w:r>
        <w:t>19.</w:t>
      </w:r>
      <w:r>
        <w:tab/>
        <w:t>On the topic of r</w:t>
      </w:r>
      <w:r>
        <w:t>atification, Chad has also ratified other international legal instruments on the protection of children:</w:t>
      </w:r>
    </w:p>
    <w:p w:rsidR="00000000" w:rsidRDefault="006A439F"/>
    <w:p w:rsidR="00000000" w:rsidRDefault="006A439F">
      <w:pPr>
        <w:numPr>
          <w:ilvl w:val="0"/>
          <w:numId w:val="3"/>
        </w:numPr>
      </w:pPr>
      <w:r>
        <w:t>The Optional Protocols on the sale of children, child prostitution and child pornography and on the involvement of children in armed conflict (28 Augu</w:t>
      </w:r>
      <w:r>
        <w:t>st 2002);</w:t>
      </w:r>
    </w:p>
    <w:p w:rsidR="00000000" w:rsidRDefault="006A439F">
      <w:pPr>
        <w:ind w:left="720"/>
      </w:pPr>
    </w:p>
    <w:p w:rsidR="00000000" w:rsidRDefault="006A439F">
      <w:pPr>
        <w:numPr>
          <w:ilvl w:val="0"/>
          <w:numId w:val="3"/>
        </w:numPr>
      </w:pPr>
      <w:r>
        <w:t>ILO Convention No. 182 concerning the worst forms of child labour (August 2002);</w:t>
      </w:r>
    </w:p>
    <w:p w:rsidR="00000000" w:rsidRDefault="006A439F">
      <w:pPr>
        <w:ind w:left="720"/>
      </w:pPr>
    </w:p>
    <w:p w:rsidR="00000000" w:rsidRDefault="006A439F">
      <w:pPr>
        <w:numPr>
          <w:ilvl w:val="0"/>
          <w:numId w:val="3"/>
        </w:numPr>
      </w:pPr>
      <w:r>
        <w:t>ILO Convention No. 138 concerning the minimum age for admission to employment (August 2002);</w:t>
      </w:r>
    </w:p>
    <w:p w:rsidR="00000000" w:rsidRDefault="006A439F">
      <w:pPr>
        <w:ind w:left="720"/>
      </w:pPr>
    </w:p>
    <w:p w:rsidR="00000000" w:rsidRDefault="006A439F">
      <w:pPr>
        <w:numPr>
          <w:ilvl w:val="0"/>
          <w:numId w:val="3"/>
        </w:numPr>
      </w:pPr>
      <w:r>
        <w:t>The judicial assistance agreements of the Central African Economic an</w:t>
      </w:r>
      <w:r>
        <w:t>d Monetary Community (CAEMC) and the Community of Sahel-Saharan States (CEN-SAD)</w:t>
      </w:r>
    </w:p>
    <w:p w:rsidR="00000000" w:rsidRDefault="006A439F"/>
    <w:p w:rsidR="00000000" w:rsidRDefault="006A439F">
      <w:r>
        <w:t>20.</w:t>
      </w:r>
      <w:r>
        <w:tab/>
        <w:t xml:space="preserve">The Criminal Code, revised in 2002 but not yet promulgated, addresses the suppression of attacks on the physical and moral integrity of women and children, in particular </w:t>
      </w:r>
      <w:r>
        <w:t>trafficking in children, sexual harassment, paedophilia, and incest.</w:t>
      </w:r>
    </w:p>
    <w:p w:rsidR="00000000" w:rsidRDefault="006A439F"/>
    <w:p w:rsidR="00000000" w:rsidRDefault="006A439F">
      <w:r>
        <w:t>21.</w:t>
      </w:r>
      <w:r>
        <w:tab/>
        <w:t>The decree giving effect to the Labour Code, which regulates child labour, was approved in 2004.</w:t>
      </w:r>
    </w:p>
    <w:p w:rsidR="00000000" w:rsidRDefault="006A439F"/>
    <w:p w:rsidR="00000000" w:rsidRDefault="006A439F">
      <w:r>
        <w:t>22.</w:t>
      </w:r>
      <w:r>
        <w:tab/>
        <w:t>A draft code on the protection of children is being prepared under the Chad-UNIC</w:t>
      </w:r>
      <w:r>
        <w:t xml:space="preserve">EF programme of cooperation for 2006-2010. Studies were completed on child domestic labour in N’Djamena and on the situation of </w:t>
      </w:r>
      <w:r>
        <w:rPr>
          <w:i/>
        </w:rPr>
        <w:t>mouhadjirin</w:t>
      </w:r>
      <w:r>
        <w:t xml:space="preserve"> children (children entrusted to </w:t>
      </w:r>
      <w:r>
        <w:rPr>
          <w:i/>
        </w:rPr>
        <w:t>marabouts</w:t>
      </w:r>
      <w:r>
        <w:t xml:space="preserve"> (religious teachers) to study the Koran) in 2005 and 2006 respectively. Th</w:t>
      </w:r>
      <w:r>
        <w:t>e National Plan of Action to Combat the Sexual Abuse and Exploitation of Children was launched in 2005.</w:t>
      </w:r>
    </w:p>
    <w:p w:rsidR="00000000" w:rsidRDefault="006A439F"/>
    <w:p w:rsidR="00000000" w:rsidRDefault="006A439F">
      <w:r>
        <w:t>23.</w:t>
      </w:r>
      <w:r>
        <w:tab/>
        <w:t>But the efforts to promote the Convention are constrained by the powerful influence of customs and traditions and by difficulties with the adoption</w:t>
      </w:r>
      <w:r>
        <w:t xml:space="preserve"> and application of the new instruments which have been drafted.</w:t>
      </w:r>
    </w:p>
    <w:p w:rsidR="00000000" w:rsidRDefault="006A439F"/>
    <w:p w:rsidR="00000000" w:rsidRDefault="006A439F">
      <w:r>
        <w:t>24.</w:t>
      </w:r>
      <w:r>
        <w:tab/>
        <w:t>Some progress has been made, with the support of partners, in the collection and centralized processing of data. A multiple-indicator survey (EIMT) and a demographic and health survey we</w:t>
      </w:r>
      <w:r>
        <w:t>re conducted in 2000 and 2004 respectively, providing data disaggregated by sex, region and social stratum in the areas of health, fertility, female genital mutilation, disabilities, maternal and infant mortality, AIDS, and a number of aspects of protectio</w:t>
      </w:r>
      <w:r>
        <w:t>n, including the prevention of child labour and the right to be registered at birth.</w:t>
      </w:r>
    </w:p>
    <w:p w:rsidR="00000000" w:rsidRDefault="006A439F"/>
    <w:p w:rsidR="00000000" w:rsidRDefault="006A439F">
      <w:r>
        <w:t>25.</w:t>
      </w:r>
      <w:r>
        <w:tab/>
        <w:t>Where monitoring arrangements are concerned, the Ministry of Social Action and the Family (MASF), by virtue of the mission assigned to it, is responsible for the desi</w:t>
      </w:r>
      <w:r>
        <w:t>gn, coordination and monitoring of the Government’s social policies. It plays a crucial role in the social advancement and protection of vulnerable groups in general and of children in particular.</w:t>
      </w:r>
    </w:p>
    <w:p w:rsidR="00000000" w:rsidRDefault="006A439F"/>
    <w:p w:rsidR="00000000" w:rsidRDefault="006A439F">
      <w:r>
        <w:t>26.</w:t>
      </w:r>
      <w:r>
        <w:tab/>
        <w:t>The Ministry coordinates all activities for the benefi</w:t>
      </w:r>
      <w:r>
        <w:t>t of children. It carries out this mission through the Department for Children created for this purpose in 1994. However, in the light of the mission goals and owing to the multisectoral nature of the protection of children, a partnership system bringing i</w:t>
      </w:r>
      <w:r>
        <w:t>n other sectors, both on the governmental side and from civil society, has been developed in order to ensure coordination of the work.</w:t>
      </w:r>
    </w:p>
    <w:p w:rsidR="00000000" w:rsidRDefault="006A439F"/>
    <w:p w:rsidR="00000000" w:rsidRDefault="006A439F">
      <w:r>
        <w:t>27.</w:t>
      </w:r>
      <w:r>
        <w:tab/>
        <w:t>A plan to set up a committee to monitor the application of the Convention was submitted to the Prime Minister, but n</w:t>
      </w:r>
      <w:r>
        <w:t>othing has come of it yet.</w:t>
      </w:r>
    </w:p>
    <w:p w:rsidR="00000000" w:rsidRDefault="006A439F"/>
    <w:p w:rsidR="00000000" w:rsidRDefault="006A439F">
      <w:r>
        <w:t>28.</w:t>
      </w:r>
      <w:r>
        <w:tab/>
        <w:t>In an effort to promote respect for human rights, a department with special responsibilities in this area was established in the Office of the Prime Minister and assigned the mission of defending fundamental rights. This dep</w:t>
      </w:r>
      <w:r>
        <w:t>artment also receives complaints from citizens who have suffered abuse and violation of their rights.</w:t>
      </w:r>
    </w:p>
    <w:p w:rsidR="00000000" w:rsidRDefault="006A439F"/>
    <w:p w:rsidR="00000000" w:rsidRDefault="006A439F">
      <w:pPr>
        <w:outlineLvl w:val="0"/>
        <w:rPr>
          <w:b/>
        </w:rPr>
      </w:pPr>
      <w:r>
        <w:rPr>
          <w:b/>
        </w:rPr>
        <w:t>Preparation of the present report</w:t>
      </w:r>
    </w:p>
    <w:p w:rsidR="00000000" w:rsidRDefault="006A439F"/>
    <w:p w:rsidR="00000000" w:rsidRDefault="006A439F">
      <w:r>
        <w:t>29.</w:t>
      </w:r>
      <w:r>
        <w:tab/>
        <w:t>The process of preparing the present report began with a two-day information session on the new guidelines for dra</w:t>
      </w:r>
      <w:r>
        <w:t>fting reports on the application of the Convention, led by an international consultant, a member of the United Nations Committee on the Rights of the Child.</w:t>
      </w:r>
    </w:p>
    <w:p w:rsidR="00000000" w:rsidRDefault="006A439F"/>
    <w:p w:rsidR="00000000" w:rsidRDefault="006A439F">
      <w:r>
        <w:t>30.</w:t>
      </w:r>
      <w:r>
        <w:tab/>
        <w:t>The participants were chosen in the light of the crosscutting nature of the issue of the prote</w:t>
      </w:r>
      <w:r>
        <w:t>ction of children and of the essential need for the support of certain institutions in implementing the Convention, such as the Ministry of Finance for all matters of financial resources and the Ministry of the Economy, the Plan and Cooperation through the</w:t>
      </w:r>
      <w:r>
        <w:t xml:space="preserve"> National Institute of Statistics and Economic and Demographic Studies (INSEED) for data collection and matters of international cooperation.</w:t>
      </w:r>
    </w:p>
    <w:p w:rsidR="00000000" w:rsidRDefault="006A439F"/>
    <w:p w:rsidR="00000000" w:rsidRDefault="006A439F">
      <w:r>
        <w:t>31.</w:t>
      </w:r>
      <w:r>
        <w:tab/>
        <w:t>Following this two-day session, a working group set about collecting data for the compilation of all the mate</w:t>
      </w:r>
      <w:r>
        <w:t>rials for the report.</w:t>
      </w:r>
    </w:p>
    <w:p w:rsidR="00000000" w:rsidRDefault="006A439F"/>
    <w:p w:rsidR="00000000" w:rsidRDefault="006A439F">
      <w:r>
        <w:t>32.</w:t>
      </w:r>
      <w:r>
        <w:tab/>
        <w:t>The Technical Committee devoted three days to exchanges with 14 NGOs and two days to exchanges with 13 youth associations working for children. These meetings produced a balance sheet of the Government's achievements for children</w:t>
      </w:r>
      <w:r>
        <w:t>, which indicated that the efforts will have to be continued, in particular to develop the health and school infrastructure and build up capacities in the social and health fields.</w:t>
      </w:r>
    </w:p>
    <w:p w:rsidR="00000000" w:rsidRDefault="006A439F"/>
    <w:p w:rsidR="00000000" w:rsidRDefault="006A439F">
      <w:r>
        <w:t>33.</w:t>
      </w:r>
      <w:r>
        <w:tab/>
        <w:t>The NGOs have given emphasis to dissemination of the Convention, legal</w:t>
      </w:r>
      <w:r>
        <w:t xml:space="preserve"> and judicial assistance for children, assistance with the social reintegration of vulnerable groups, capacity building for specialized personnel, and the introduction of formal arrangements for coordinating and monitoring the application of the Convention</w:t>
      </w:r>
      <w:r>
        <w:t>.</w:t>
      </w:r>
    </w:p>
    <w:p w:rsidR="00000000" w:rsidRDefault="006A439F"/>
    <w:p w:rsidR="00000000" w:rsidRDefault="006A439F">
      <w:r>
        <w:t>34.</w:t>
      </w:r>
      <w:r>
        <w:tab/>
        <w:t>Next, a four-day workshop was convened to review and complete the draft report approved at a national workshop held on 24 and 25 July 2006 in N’Djamena. This workshop was attended by all the persons and bodies involved in implementing the Convention</w:t>
      </w:r>
      <w:r>
        <w:t>.</w:t>
      </w:r>
    </w:p>
    <w:p w:rsidR="00000000" w:rsidRDefault="006A439F"/>
    <w:p w:rsidR="00000000" w:rsidRDefault="006A439F">
      <w:r>
        <w:t>35.</w:t>
      </w:r>
      <w:r>
        <w:tab/>
        <w:t>The Government has not, however, lost sight of the Committee’s concerns about the insufficiency of the financial and human resources assigned to promote the exercise of all the rights set out in the Convention. It has thus given priority to the sect</w:t>
      </w:r>
      <w:r>
        <w:t xml:space="preserve">ors regarded as essential in its fight against poverty (public health, social and family action, education, and infrastructure). The budgetary allocations for these sectors are automatically increased by 20 per cent a year, and the public works investment </w:t>
      </w:r>
      <w:r>
        <w:t xml:space="preserve">budget accounts for almost 20 per cent of total appropriations under the budget. Between 1998 and 2002 the share of the priority sectors in the (projected) disbursement credits allocated to non-personnel operating costs increased considerably, from 34 per </w:t>
      </w:r>
      <w:r>
        <w:t>cent in 1994 to 41 per cent in 2001 and 49 per cent in 2002.</w:t>
      </w:r>
    </w:p>
    <w:p w:rsidR="00000000" w:rsidRDefault="006A439F"/>
    <w:p w:rsidR="00000000" w:rsidRDefault="006A439F">
      <w:pPr>
        <w:spacing w:after="120"/>
        <w:jc w:val="center"/>
        <w:rPr>
          <w:b/>
        </w:rPr>
      </w:pPr>
      <w:r>
        <w:rPr>
          <w:b/>
        </w:rPr>
        <w:t>Table 2.  State budget allocations (CFAF 1,000s)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701"/>
        <w:gridCol w:w="2268"/>
        <w:gridCol w:w="1704"/>
        <w:gridCol w:w="1704"/>
      </w:tblGrid>
      <w:tr w:rsidR="00000000">
        <w:tblPrEx>
          <w:tblCellMar>
            <w:top w:w="0" w:type="dxa"/>
            <w:bottom w:w="0" w:type="dxa"/>
          </w:tblCellMar>
        </w:tblPrEx>
        <w:trPr>
          <w:jc w:val="center"/>
        </w:trPr>
        <w:tc>
          <w:tcPr>
            <w:tcW w:w="1134" w:type="dxa"/>
          </w:tcPr>
          <w:p w:rsidR="00000000" w:rsidRDefault="006A439F">
            <w:pPr>
              <w:jc w:val="center"/>
            </w:pPr>
            <w:r>
              <w:t>Year</w:t>
            </w:r>
          </w:p>
        </w:tc>
        <w:tc>
          <w:tcPr>
            <w:tcW w:w="1701" w:type="dxa"/>
          </w:tcPr>
          <w:p w:rsidR="00000000" w:rsidRDefault="006A439F">
            <w:pPr>
              <w:jc w:val="center"/>
            </w:pPr>
            <w:r>
              <w:t>Total budget</w:t>
            </w:r>
          </w:p>
        </w:tc>
        <w:tc>
          <w:tcPr>
            <w:tcW w:w="2268" w:type="dxa"/>
          </w:tcPr>
          <w:p w:rsidR="00000000" w:rsidRDefault="006A439F">
            <w:pPr>
              <w:jc w:val="center"/>
            </w:pPr>
            <w:r>
              <w:t xml:space="preserve">National education </w:t>
            </w:r>
          </w:p>
        </w:tc>
        <w:tc>
          <w:tcPr>
            <w:tcW w:w="1704" w:type="dxa"/>
          </w:tcPr>
          <w:p w:rsidR="00000000" w:rsidRDefault="006A439F">
            <w:pPr>
              <w:jc w:val="center"/>
            </w:pPr>
            <w:r>
              <w:t>Social Action</w:t>
            </w:r>
          </w:p>
        </w:tc>
        <w:tc>
          <w:tcPr>
            <w:tcW w:w="1704" w:type="dxa"/>
          </w:tcPr>
          <w:p w:rsidR="00000000" w:rsidRDefault="006A439F">
            <w:pPr>
              <w:jc w:val="center"/>
            </w:pPr>
            <w:r>
              <w:t>Health</w:t>
            </w:r>
          </w:p>
        </w:tc>
      </w:tr>
      <w:tr w:rsidR="00000000">
        <w:tblPrEx>
          <w:tblCellMar>
            <w:top w:w="0" w:type="dxa"/>
            <w:bottom w:w="0" w:type="dxa"/>
          </w:tblCellMar>
        </w:tblPrEx>
        <w:trPr>
          <w:jc w:val="center"/>
        </w:trPr>
        <w:tc>
          <w:tcPr>
            <w:tcW w:w="1134" w:type="dxa"/>
          </w:tcPr>
          <w:p w:rsidR="00000000" w:rsidRDefault="006A439F">
            <w:pPr>
              <w:jc w:val="center"/>
            </w:pPr>
            <w:r>
              <w:t>2002</w:t>
            </w:r>
          </w:p>
        </w:tc>
        <w:tc>
          <w:tcPr>
            <w:tcW w:w="1701" w:type="dxa"/>
          </w:tcPr>
          <w:p w:rsidR="00000000" w:rsidRDefault="006A439F">
            <w:pPr>
              <w:jc w:val="center"/>
            </w:pPr>
            <w:r>
              <w:t>409 500 265</w:t>
            </w:r>
          </w:p>
        </w:tc>
        <w:tc>
          <w:tcPr>
            <w:tcW w:w="2268" w:type="dxa"/>
          </w:tcPr>
          <w:p w:rsidR="00000000" w:rsidRDefault="006A439F">
            <w:pPr>
              <w:jc w:val="center"/>
            </w:pPr>
            <w:r>
              <w:t>35 144 377</w:t>
            </w:r>
          </w:p>
        </w:tc>
        <w:tc>
          <w:tcPr>
            <w:tcW w:w="1704" w:type="dxa"/>
          </w:tcPr>
          <w:p w:rsidR="00000000" w:rsidRDefault="006A439F">
            <w:pPr>
              <w:jc w:val="center"/>
            </w:pPr>
            <w:r>
              <w:t>8 192 233</w:t>
            </w:r>
          </w:p>
        </w:tc>
        <w:tc>
          <w:tcPr>
            <w:tcW w:w="1704" w:type="dxa"/>
          </w:tcPr>
          <w:p w:rsidR="00000000" w:rsidRDefault="006A439F">
            <w:pPr>
              <w:jc w:val="center"/>
            </w:pPr>
            <w:r>
              <w:t>27 163 984</w:t>
            </w:r>
          </w:p>
        </w:tc>
      </w:tr>
      <w:tr w:rsidR="00000000">
        <w:tblPrEx>
          <w:tblCellMar>
            <w:top w:w="0" w:type="dxa"/>
            <w:bottom w:w="0" w:type="dxa"/>
          </w:tblCellMar>
        </w:tblPrEx>
        <w:trPr>
          <w:jc w:val="center"/>
        </w:trPr>
        <w:tc>
          <w:tcPr>
            <w:tcW w:w="1134" w:type="dxa"/>
          </w:tcPr>
          <w:p w:rsidR="00000000" w:rsidRDefault="006A439F">
            <w:pPr>
              <w:jc w:val="center"/>
            </w:pPr>
            <w:r>
              <w:t>2003</w:t>
            </w:r>
          </w:p>
        </w:tc>
        <w:tc>
          <w:tcPr>
            <w:tcW w:w="1701" w:type="dxa"/>
          </w:tcPr>
          <w:p w:rsidR="00000000" w:rsidRDefault="006A439F">
            <w:pPr>
              <w:jc w:val="center"/>
            </w:pPr>
            <w:r>
              <w:t>395 724 188</w:t>
            </w:r>
          </w:p>
        </w:tc>
        <w:tc>
          <w:tcPr>
            <w:tcW w:w="2268" w:type="dxa"/>
          </w:tcPr>
          <w:p w:rsidR="00000000" w:rsidRDefault="006A439F">
            <w:pPr>
              <w:jc w:val="center"/>
            </w:pPr>
            <w:r>
              <w:t>46 144 377</w:t>
            </w:r>
          </w:p>
        </w:tc>
        <w:tc>
          <w:tcPr>
            <w:tcW w:w="1704" w:type="dxa"/>
          </w:tcPr>
          <w:p w:rsidR="00000000" w:rsidRDefault="006A439F">
            <w:pPr>
              <w:jc w:val="center"/>
            </w:pPr>
            <w:r>
              <w:t>4 538 2</w:t>
            </w:r>
            <w:r>
              <w:t>76</w:t>
            </w:r>
          </w:p>
        </w:tc>
        <w:tc>
          <w:tcPr>
            <w:tcW w:w="1704" w:type="dxa"/>
          </w:tcPr>
          <w:p w:rsidR="00000000" w:rsidRDefault="006A439F">
            <w:pPr>
              <w:jc w:val="center"/>
            </w:pPr>
            <w:r>
              <w:t>33 408 625</w:t>
            </w:r>
          </w:p>
        </w:tc>
      </w:tr>
      <w:tr w:rsidR="00000000">
        <w:tblPrEx>
          <w:tblCellMar>
            <w:top w:w="0" w:type="dxa"/>
            <w:bottom w:w="0" w:type="dxa"/>
          </w:tblCellMar>
        </w:tblPrEx>
        <w:trPr>
          <w:jc w:val="center"/>
        </w:trPr>
        <w:tc>
          <w:tcPr>
            <w:tcW w:w="1134" w:type="dxa"/>
          </w:tcPr>
          <w:p w:rsidR="00000000" w:rsidRDefault="006A439F">
            <w:pPr>
              <w:jc w:val="center"/>
            </w:pPr>
            <w:r>
              <w:t>2004</w:t>
            </w:r>
          </w:p>
        </w:tc>
        <w:tc>
          <w:tcPr>
            <w:tcW w:w="1701" w:type="dxa"/>
          </w:tcPr>
          <w:p w:rsidR="00000000" w:rsidRDefault="006A439F">
            <w:pPr>
              <w:jc w:val="center"/>
            </w:pPr>
            <w:r>
              <w:t>484 246 759</w:t>
            </w:r>
          </w:p>
        </w:tc>
        <w:tc>
          <w:tcPr>
            <w:tcW w:w="2268" w:type="dxa"/>
          </w:tcPr>
          <w:p w:rsidR="00000000" w:rsidRDefault="006A439F">
            <w:pPr>
              <w:jc w:val="center"/>
            </w:pPr>
            <w:r>
              <w:t>54 667 476</w:t>
            </w:r>
          </w:p>
        </w:tc>
        <w:tc>
          <w:tcPr>
            <w:tcW w:w="1704" w:type="dxa"/>
          </w:tcPr>
          <w:p w:rsidR="00000000" w:rsidRDefault="006A439F">
            <w:pPr>
              <w:jc w:val="center"/>
            </w:pPr>
            <w:r>
              <w:t>6 161 890</w:t>
            </w:r>
          </w:p>
        </w:tc>
        <w:tc>
          <w:tcPr>
            <w:tcW w:w="1704" w:type="dxa"/>
          </w:tcPr>
          <w:p w:rsidR="00000000" w:rsidRDefault="006A439F">
            <w:pPr>
              <w:jc w:val="center"/>
            </w:pPr>
            <w:r>
              <w:t>40 191 281</w:t>
            </w:r>
          </w:p>
        </w:tc>
      </w:tr>
      <w:tr w:rsidR="00000000">
        <w:tblPrEx>
          <w:tblCellMar>
            <w:top w:w="0" w:type="dxa"/>
            <w:bottom w:w="0" w:type="dxa"/>
          </w:tblCellMar>
        </w:tblPrEx>
        <w:trPr>
          <w:jc w:val="center"/>
        </w:trPr>
        <w:tc>
          <w:tcPr>
            <w:tcW w:w="1134" w:type="dxa"/>
          </w:tcPr>
          <w:p w:rsidR="00000000" w:rsidRDefault="006A439F">
            <w:pPr>
              <w:jc w:val="center"/>
            </w:pPr>
            <w:r>
              <w:t>2005</w:t>
            </w:r>
          </w:p>
        </w:tc>
        <w:tc>
          <w:tcPr>
            <w:tcW w:w="1701" w:type="dxa"/>
          </w:tcPr>
          <w:p w:rsidR="00000000" w:rsidRDefault="006A439F">
            <w:pPr>
              <w:jc w:val="center"/>
            </w:pPr>
            <w:r>
              <w:t>527 199 830</w:t>
            </w:r>
          </w:p>
        </w:tc>
        <w:tc>
          <w:tcPr>
            <w:tcW w:w="2268" w:type="dxa"/>
          </w:tcPr>
          <w:p w:rsidR="00000000" w:rsidRDefault="006A439F">
            <w:pPr>
              <w:jc w:val="center"/>
            </w:pPr>
            <w:r>
              <w:t>58 010 947</w:t>
            </w:r>
          </w:p>
        </w:tc>
        <w:tc>
          <w:tcPr>
            <w:tcW w:w="1704" w:type="dxa"/>
          </w:tcPr>
          <w:p w:rsidR="00000000" w:rsidRDefault="006A439F">
            <w:pPr>
              <w:jc w:val="center"/>
            </w:pPr>
            <w:r>
              <w:t>8 936 164</w:t>
            </w:r>
          </w:p>
        </w:tc>
        <w:tc>
          <w:tcPr>
            <w:tcW w:w="1704" w:type="dxa"/>
          </w:tcPr>
          <w:p w:rsidR="00000000" w:rsidRDefault="006A439F">
            <w:pPr>
              <w:jc w:val="center"/>
            </w:pPr>
          </w:p>
        </w:tc>
      </w:tr>
      <w:tr w:rsidR="00000000">
        <w:tblPrEx>
          <w:tblCellMar>
            <w:top w:w="0" w:type="dxa"/>
            <w:bottom w:w="0" w:type="dxa"/>
          </w:tblCellMar>
        </w:tblPrEx>
        <w:trPr>
          <w:jc w:val="center"/>
        </w:trPr>
        <w:tc>
          <w:tcPr>
            <w:tcW w:w="1134" w:type="dxa"/>
          </w:tcPr>
          <w:p w:rsidR="00000000" w:rsidRDefault="006A439F">
            <w:pPr>
              <w:jc w:val="center"/>
            </w:pPr>
            <w:r>
              <w:t>2006</w:t>
            </w:r>
          </w:p>
        </w:tc>
        <w:tc>
          <w:tcPr>
            <w:tcW w:w="1701" w:type="dxa"/>
          </w:tcPr>
          <w:p w:rsidR="00000000" w:rsidRDefault="006A439F">
            <w:pPr>
              <w:jc w:val="center"/>
            </w:pPr>
            <w:r>
              <w:t>641 299 000</w:t>
            </w:r>
          </w:p>
        </w:tc>
        <w:tc>
          <w:tcPr>
            <w:tcW w:w="2268" w:type="dxa"/>
          </w:tcPr>
          <w:p w:rsidR="00000000" w:rsidRDefault="006A439F">
            <w:pPr>
              <w:jc w:val="center"/>
            </w:pPr>
            <w:r>
              <w:t>30 859 711</w:t>
            </w:r>
          </w:p>
        </w:tc>
        <w:tc>
          <w:tcPr>
            <w:tcW w:w="1704" w:type="dxa"/>
          </w:tcPr>
          <w:p w:rsidR="00000000" w:rsidRDefault="006A439F">
            <w:pPr>
              <w:jc w:val="center"/>
            </w:pPr>
            <w:r>
              <w:t>5 080 934</w:t>
            </w:r>
          </w:p>
        </w:tc>
        <w:tc>
          <w:tcPr>
            <w:tcW w:w="1704" w:type="dxa"/>
          </w:tcPr>
          <w:p w:rsidR="00000000" w:rsidRDefault="006A439F">
            <w:pPr>
              <w:jc w:val="center"/>
            </w:pPr>
            <w:r>
              <w:t>18 894 999</w:t>
            </w:r>
          </w:p>
        </w:tc>
      </w:tr>
    </w:tbl>
    <w:p w:rsidR="00000000" w:rsidRDefault="006A439F">
      <w:pPr>
        <w:spacing w:before="120" w:after="240"/>
        <w:ind w:firstLine="567"/>
      </w:pPr>
      <w:r>
        <w:rPr>
          <w:bCs/>
          <w:i/>
          <w:iCs/>
        </w:rPr>
        <w:t>Sources</w:t>
      </w:r>
      <w:r>
        <w:t>: General State Budget, financial years 2002, 2003, 2004, 2005 and 2006.</w:t>
      </w:r>
    </w:p>
    <w:p w:rsidR="00000000" w:rsidRDefault="006A439F"/>
    <w:p w:rsidR="00000000" w:rsidRDefault="006A439F">
      <w:r>
        <w:t>36.</w:t>
      </w:r>
      <w:r>
        <w:tab/>
        <w:t>It should be poi</w:t>
      </w:r>
      <w:r>
        <w:t>nted out that Chad has been an oil-producing country since 2003.</w:t>
      </w:r>
    </w:p>
    <w:p w:rsidR="00000000" w:rsidRDefault="006A439F"/>
    <w:p w:rsidR="00000000" w:rsidRDefault="006A439F">
      <w:r>
        <w:t>37.</w:t>
      </w:r>
      <w:r>
        <w:tab/>
        <w:t>The Oil Revenue Management Act established a College to monitor and supervise oil resources (CCSRP) made up of representatives of the Government, the National Assembly, the judicial syst</w:t>
      </w:r>
      <w:r>
        <w:t>em and civil society.</w:t>
      </w:r>
    </w:p>
    <w:p w:rsidR="00000000" w:rsidRDefault="006A439F"/>
    <w:p w:rsidR="00000000" w:rsidRDefault="006A439F">
      <w:r>
        <w:t>38.</w:t>
      </w:r>
      <w:r>
        <w:tab/>
        <w:t>Several training courses were organized for the purposes of publicizing the Convention for:</w:t>
      </w:r>
    </w:p>
    <w:p w:rsidR="00000000" w:rsidRDefault="006A439F">
      <w:pPr>
        <w:ind w:left="720"/>
      </w:pPr>
    </w:p>
    <w:p w:rsidR="00000000" w:rsidRDefault="006A439F">
      <w:pPr>
        <w:numPr>
          <w:ilvl w:val="0"/>
          <w:numId w:val="3"/>
        </w:numPr>
      </w:pPr>
      <w:r>
        <w:t>46 labour judges and inspectors in 2002;</w:t>
      </w:r>
    </w:p>
    <w:p w:rsidR="00000000" w:rsidRDefault="006A439F">
      <w:pPr>
        <w:ind w:firstLine="720"/>
      </w:pPr>
    </w:p>
    <w:p w:rsidR="00000000" w:rsidRDefault="006A439F">
      <w:pPr>
        <w:numPr>
          <w:ilvl w:val="0"/>
          <w:numId w:val="3"/>
        </w:numPr>
      </w:pPr>
      <w:r>
        <w:t>50 social workers in 1999;</w:t>
      </w:r>
    </w:p>
    <w:p w:rsidR="00000000" w:rsidRDefault="006A439F">
      <w:pPr>
        <w:ind w:firstLine="720"/>
      </w:pPr>
    </w:p>
    <w:p w:rsidR="00000000" w:rsidRDefault="006A439F">
      <w:pPr>
        <w:numPr>
          <w:ilvl w:val="0"/>
          <w:numId w:val="3"/>
        </w:numPr>
      </w:pPr>
      <w:r>
        <w:t>190 opinion leaders in 1999;</w:t>
      </w:r>
    </w:p>
    <w:p w:rsidR="00000000" w:rsidRDefault="006A439F">
      <w:pPr>
        <w:ind w:firstLine="720"/>
      </w:pPr>
    </w:p>
    <w:p w:rsidR="00000000" w:rsidRDefault="006A439F">
      <w:pPr>
        <w:numPr>
          <w:ilvl w:val="0"/>
          <w:numId w:val="3"/>
        </w:numPr>
      </w:pPr>
      <w:r>
        <w:t>30 leaders of defence associations a</w:t>
      </w:r>
      <w:r>
        <w:t xml:space="preserve">nd 95 </w:t>
      </w:r>
      <w:r>
        <w:rPr>
          <w:i/>
        </w:rPr>
        <w:t>marabouts</w:t>
      </w:r>
      <w:r>
        <w:t xml:space="preserve"> in 2003 and 2004;</w:t>
      </w:r>
    </w:p>
    <w:p w:rsidR="00000000" w:rsidRDefault="006A439F">
      <w:pPr>
        <w:ind w:left="720"/>
      </w:pPr>
    </w:p>
    <w:p w:rsidR="00000000" w:rsidRDefault="006A439F">
      <w:pPr>
        <w:numPr>
          <w:ilvl w:val="0"/>
          <w:numId w:val="3"/>
        </w:numPr>
      </w:pPr>
      <w:r>
        <w:t>50 members of social mobilization cells in the intervention zones of the</w:t>
      </w:r>
      <w:r>
        <w:br/>
        <w:t>Chad-UNICEF programme of cooperation in 2005;</w:t>
      </w:r>
    </w:p>
    <w:p w:rsidR="00000000" w:rsidRDefault="006A439F">
      <w:pPr>
        <w:ind w:left="720"/>
      </w:pPr>
    </w:p>
    <w:p w:rsidR="00000000" w:rsidRDefault="006A439F">
      <w:pPr>
        <w:numPr>
          <w:ilvl w:val="0"/>
          <w:numId w:val="3"/>
        </w:numPr>
      </w:pPr>
      <w:r>
        <w:t>3 instructors on the rights and protection of children at risk of trafficking in 2005;</w:t>
      </w:r>
    </w:p>
    <w:p w:rsidR="00000000" w:rsidRDefault="006A439F">
      <w:pPr>
        <w:ind w:left="720"/>
      </w:pPr>
    </w:p>
    <w:p w:rsidR="00000000" w:rsidRDefault="006A439F">
      <w:pPr>
        <w:numPr>
          <w:ilvl w:val="0"/>
          <w:numId w:val="3"/>
        </w:numPr>
      </w:pPr>
      <w:r>
        <w:t>21 trainers o</w:t>
      </w:r>
      <w:r>
        <w:t>f trainers on the Convention deployed in the country’s six big towns in  2005;</w:t>
      </w:r>
    </w:p>
    <w:p w:rsidR="00000000" w:rsidRDefault="006A439F">
      <w:pPr>
        <w:ind w:left="720"/>
      </w:pPr>
    </w:p>
    <w:p w:rsidR="00000000" w:rsidRDefault="006A439F">
      <w:pPr>
        <w:numPr>
          <w:ilvl w:val="0"/>
          <w:numId w:val="3"/>
        </w:numPr>
      </w:pPr>
      <w:r>
        <w:t>200 social workers specializing in psycho-social support in 2003-2005.</w:t>
      </w:r>
    </w:p>
    <w:p w:rsidR="00000000" w:rsidRDefault="006A439F">
      <w:pPr>
        <w:ind w:left="720"/>
      </w:pPr>
    </w:p>
    <w:p w:rsidR="00000000" w:rsidRDefault="006A439F">
      <w:r>
        <w:t>39.</w:t>
      </w:r>
      <w:r>
        <w:tab/>
        <w:t>In addition to these training courses, there are regular awareness-raising campaigns and radio broad</w:t>
      </w:r>
      <w:r>
        <w:t>casts aimed at the grass roots on problems affecting children’s rights.</w:t>
      </w:r>
    </w:p>
    <w:p w:rsidR="00000000" w:rsidRDefault="006A439F"/>
    <w:p w:rsidR="00000000" w:rsidRDefault="006A439F">
      <w:pPr>
        <w:outlineLvl w:val="0"/>
        <w:rPr>
          <w:b/>
        </w:rPr>
      </w:pPr>
      <w:r>
        <w:rPr>
          <w:b/>
        </w:rPr>
        <w:t>Cooperation with civil society, including youth groups</w:t>
      </w:r>
    </w:p>
    <w:p w:rsidR="00000000" w:rsidRDefault="006A439F"/>
    <w:p w:rsidR="00000000" w:rsidRDefault="006A439F">
      <w:r>
        <w:t>40.</w:t>
      </w:r>
      <w:r>
        <w:tab/>
        <w:t>The new arrangements for cooperation between the public authorities and civil society prospered under the process of democr</w:t>
      </w:r>
      <w:r>
        <w:t>atization of the country launched more than a decade ago, which enabled civil society increasingly to assert itself as an important and indispensable player in sustainable human development. Civil society is often represented or consulted with regard to th</w:t>
      </w:r>
      <w:r>
        <w:t>e action taken by the Government to improve the people’s well-being. In 2005 there were 367 youth associations and 508 associations for the defence of human rights.</w:t>
      </w:r>
    </w:p>
    <w:p w:rsidR="00000000" w:rsidRDefault="006A439F"/>
    <w:p w:rsidR="00000000" w:rsidRDefault="006A439F">
      <w:r>
        <w:t>41.</w:t>
      </w:r>
      <w:r>
        <w:tab/>
        <w:t>Civil society is deeply involved, for example, in the preparation of a draft code on t</w:t>
      </w:r>
      <w:r>
        <w:t>he person and the family and of a national good governance strategy and it is represented in the CCSRP.</w:t>
      </w:r>
    </w:p>
    <w:p w:rsidR="00000000" w:rsidRDefault="006A439F"/>
    <w:p w:rsidR="00000000" w:rsidRDefault="006A439F">
      <w:r>
        <w:t>42.</w:t>
      </w:r>
      <w:r>
        <w:tab/>
        <w:t>The Government also turns to young people as partners in the search for solutions to their problems. Youth associations are involved in the impleme</w:t>
      </w:r>
      <w:r>
        <w:t>ntation of a number of youth programmes, in particular the programmes on HIV/AIDS, reproductive health, and the integration of young people in society, with the support of partners such as the Conference of Ministers of Youth and Sport of the French-speaki</w:t>
      </w:r>
      <w:r>
        <w:t>ng Countries (CONFEJES), the World Bank, the United Nations Population Fund (UNFPA), and the International Francophone Organization.</w:t>
      </w:r>
    </w:p>
    <w:p w:rsidR="00000000" w:rsidRDefault="006A439F"/>
    <w:p w:rsidR="00000000" w:rsidRDefault="006A439F">
      <w:r>
        <w:t>43.</w:t>
      </w:r>
      <w:r>
        <w:tab/>
        <w:t>Various programmes and projects have been implemented, including:</w:t>
      </w:r>
    </w:p>
    <w:p w:rsidR="00000000" w:rsidRDefault="006A439F"/>
    <w:p w:rsidR="00000000" w:rsidRDefault="006A439F">
      <w:pPr>
        <w:numPr>
          <w:ilvl w:val="0"/>
          <w:numId w:val="4"/>
        </w:numPr>
      </w:pPr>
      <w:r>
        <w:t>The National Programme to Combat HIV/AIDS (PNLS);</w:t>
      </w:r>
    </w:p>
    <w:p w:rsidR="00000000" w:rsidRDefault="006A439F"/>
    <w:p w:rsidR="00000000" w:rsidRDefault="006A439F">
      <w:pPr>
        <w:numPr>
          <w:ilvl w:val="0"/>
          <w:numId w:val="4"/>
        </w:numPr>
      </w:pPr>
      <w:r>
        <w:t>The Population Activities Support Fund (FOSAP);</w:t>
      </w:r>
    </w:p>
    <w:p w:rsidR="00000000" w:rsidRDefault="006A439F"/>
    <w:p w:rsidR="00000000" w:rsidRDefault="006A439F">
      <w:pPr>
        <w:numPr>
          <w:ilvl w:val="0"/>
          <w:numId w:val="4"/>
        </w:numPr>
      </w:pPr>
      <w:r>
        <w:t>The project “Population and the fight against AIDS” (PPLS);</w:t>
      </w:r>
    </w:p>
    <w:p w:rsidR="00000000" w:rsidRDefault="006A439F"/>
    <w:p w:rsidR="00000000" w:rsidRDefault="006A439F">
      <w:pPr>
        <w:numPr>
          <w:ilvl w:val="0"/>
          <w:numId w:val="4"/>
        </w:numPr>
      </w:pPr>
      <w:r>
        <w:t>The ongoing formulation of the national policy for orphans and children rendered vulnerable by HIV/AIDS;</w:t>
      </w:r>
    </w:p>
    <w:p w:rsidR="00000000" w:rsidRDefault="006A439F"/>
    <w:p w:rsidR="00000000" w:rsidRDefault="006A439F">
      <w:pPr>
        <w:numPr>
          <w:ilvl w:val="0"/>
          <w:numId w:val="4"/>
        </w:numPr>
        <w:tabs>
          <w:tab w:val="num" w:pos="1170"/>
        </w:tabs>
      </w:pPr>
      <w:r>
        <w:t>Programmes on health/nutrition, educatio</w:t>
      </w:r>
      <w:r>
        <w:t>n for all, protection of children, and HIV/AIDS, as well as on policies, communication and partnerships, as part of the Chad-UNICEF programme of cooperation;</w:t>
      </w:r>
    </w:p>
    <w:p w:rsidR="00000000" w:rsidRDefault="006A439F">
      <w:pPr>
        <w:tabs>
          <w:tab w:val="num" w:pos="1170"/>
        </w:tabs>
      </w:pPr>
    </w:p>
    <w:p w:rsidR="00000000" w:rsidRDefault="006A439F">
      <w:pPr>
        <w:numPr>
          <w:ilvl w:val="0"/>
          <w:numId w:val="4"/>
        </w:numPr>
        <w:tabs>
          <w:tab w:val="num" w:pos="1170"/>
        </w:tabs>
      </w:pPr>
      <w:r>
        <w:t>The National Plan of Action to Combat the Sexual Abuse and Exploitation of Children;</w:t>
      </w:r>
    </w:p>
    <w:p w:rsidR="00000000" w:rsidRDefault="006A439F"/>
    <w:p w:rsidR="00000000" w:rsidRDefault="006A439F">
      <w:pPr>
        <w:numPr>
          <w:ilvl w:val="0"/>
          <w:numId w:val="4"/>
        </w:numPr>
      </w:pPr>
      <w:r>
        <w:t xml:space="preserve">The policy </w:t>
      </w:r>
      <w:r>
        <w:t>for the integrated development of young children;</w:t>
      </w:r>
    </w:p>
    <w:p w:rsidR="00000000" w:rsidRDefault="006A439F"/>
    <w:p w:rsidR="00000000" w:rsidRDefault="006A439F">
      <w:pPr>
        <w:numPr>
          <w:ilvl w:val="0"/>
          <w:numId w:val="4"/>
        </w:numPr>
      </w:pPr>
      <w:r>
        <w:t>The national civil status strategy.</w:t>
      </w:r>
    </w:p>
    <w:p w:rsidR="00000000" w:rsidRDefault="006A439F"/>
    <w:p w:rsidR="00000000" w:rsidRDefault="006A439F">
      <w:r>
        <w:t>44.</w:t>
      </w:r>
      <w:r>
        <w:tab/>
        <w:t>Violations of children’s rights are being reported in increasing numbers to the competent legal bodies. It is nevertheless true that some such violations do not rec</w:t>
      </w:r>
      <w:r>
        <w:t>eive punishment proportionate to the gravity of the acts in question, not through negligence but because of the legal void faced by the courts. The Criminal Code was revised and approved in 2005, but the revised version has not yet been promulgated.</w:t>
      </w:r>
    </w:p>
    <w:p w:rsidR="00000000" w:rsidRDefault="006A439F"/>
    <w:p w:rsidR="00000000" w:rsidRDefault="006A439F">
      <w:pPr>
        <w:jc w:val="center"/>
        <w:outlineLvl w:val="0"/>
      </w:pPr>
      <w:r>
        <w:rPr>
          <w:b/>
        </w:rPr>
        <w:t xml:space="preserve">II.  </w:t>
      </w:r>
      <w:r>
        <w:rPr>
          <w:b/>
        </w:rPr>
        <w:t>DEFINITION OF THE CHILD (art. 1)</w:t>
      </w:r>
    </w:p>
    <w:p w:rsidR="00000000" w:rsidRDefault="006A439F">
      <w:pPr>
        <w:jc w:val="center"/>
        <w:rPr>
          <w:b/>
        </w:rPr>
      </w:pPr>
    </w:p>
    <w:p w:rsidR="00000000" w:rsidRDefault="006A439F">
      <w:r>
        <w:t>45.</w:t>
      </w:r>
      <w:r>
        <w:tab/>
        <w:t>A draft code on the person and the family prepared in 1999 raises the minimum age of marriage to 18 years for boys and 17 years for girls.</w:t>
      </w:r>
    </w:p>
    <w:p w:rsidR="00000000" w:rsidRDefault="006A439F"/>
    <w:p w:rsidR="00000000" w:rsidRDefault="006A439F">
      <w:r>
        <w:t>46.</w:t>
      </w:r>
      <w:r>
        <w:tab/>
        <w:t>Where consent is concerned, Act No. 06/PR/2002 on the promotion of reprodu</w:t>
      </w:r>
      <w:r>
        <w:t>ctive health establishes the freedom to marry, or not to marry, and to start a family, as well as the right to information and education. It also establishes the right of access to the necessary means of contraception in the knowledge of the advantages, ri</w:t>
      </w:r>
      <w:r>
        <w:t>sks and effectiveness of all methods of regulating births.</w:t>
      </w:r>
    </w:p>
    <w:p w:rsidR="00000000" w:rsidRDefault="006A439F"/>
    <w:p w:rsidR="00000000" w:rsidRDefault="006A439F">
      <w:r>
        <w:t>47.</w:t>
      </w:r>
      <w:r>
        <w:tab/>
        <w:t>Despite the fixing of a minimum legal age, early marriage remains very widespread in Chad. In practice, 50 per cent of women aged 25 to 49 have contracted a union by the age of 15.9 years (EDS</w:t>
      </w:r>
      <w:r>
        <w:t>T-II, 2004), a situation virtually unchanged since 1996-1997.</w:t>
      </w:r>
    </w:p>
    <w:p w:rsidR="00000000" w:rsidRDefault="006A439F"/>
    <w:p w:rsidR="00000000" w:rsidRDefault="006A439F">
      <w:r>
        <w:t>48.</w:t>
      </w:r>
      <w:r>
        <w:tab/>
        <w:t>Moreover, 71 per cent of girls marry before age 18 (65 per cent in urban areas and 74 per cent in rural areas). At age 17, 42 per cent of young women already have a child or are pregnant fo</w:t>
      </w:r>
      <w:r>
        <w:t>r the first time.</w:t>
      </w:r>
    </w:p>
    <w:p w:rsidR="00000000" w:rsidRDefault="006A439F"/>
    <w:p w:rsidR="00000000" w:rsidRDefault="006A439F">
      <w:r>
        <w:t>49.</w:t>
      </w:r>
      <w:r>
        <w:tab/>
        <w:t>The Electoral Code fixes the right to vote at 18 years.</w:t>
      </w:r>
    </w:p>
    <w:p w:rsidR="00000000" w:rsidRDefault="006A439F"/>
    <w:p w:rsidR="00000000" w:rsidRDefault="006A439F">
      <w:r>
        <w:t>50.</w:t>
      </w:r>
      <w:r>
        <w:tab/>
        <w:t>The minimum age for admission to employment (14 years) is rarely respected. The endemic poverty in which parents live prompts them to send their children to the labour mark</w:t>
      </w:r>
      <w:r>
        <w:t>et very young, exposing them to the worst forms of work; the commonest are the use of children as livestock-herders or domestic servants; in the latter case they are often subjected to sexual abuse and exploitation.</w:t>
      </w:r>
    </w:p>
    <w:p w:rsidR="00000000" w:rsidRDefault="006A439F"/>
    <w:p w:rsidR="00000000" w:rsidRDefault="006A439F">
      <w:r>
        <w:t>51.</w:t>
      </w:r>
      <w:r>
        <w:tab/>
        <w:t>A survey on child labour in the inf</w:t>
      </w:r>
      <w:r>
        <w:t xml:space="preserve">ormal sector (UNICEF, 1998) estimated the proportion of child workers aged 6 to 18 at 19 per cent, including 5 per cent aged 6 to 9 working at least four hours a day. Three out of four children (75 per cent) had worked, as had 18 per cent aged 0 to 12 and </w:t>
      </w:r>
      <w:r>
        <w:t>28 per cent aged 13 to 14.</w:t>
      </w:r>
    </w:p>
    <w:p w:rsidR="00000000" w:rsidRDefault="006A439F"/>
    <w:p w:rsidR="00000000" w:rsidRDefault="006A439F">
      <w:r>
        <w:t>52.</w:t>
      </w:r>
      <w:r>
        <w:tab/>
        <w:t>According to EDST-2004, 43 per cent of children aged  5 to 7 work in the home, with 13 per cent of them spending over four hours at such work.</w:t>
      </w:r>
    </w:p>
    <w:p w:rsidR="00000000" w:rsidRDefault="006A439F"/>
    <w:p w:rsidR="00000000" w:rsidRDefault="006A439F">
      <w:r>
        <w:t>53.</w:t>
      </w:r>
      <w:r>
        <w:tab/>
        <w:t>UNICEF and other development partners have supported the implementation of a</w:t>
      </w:r>
      <w:r>
        <w:t xml:space="preserve"> project to combat the use of children as herders and the National Plan of Action to Combat the Sexual Abuse and Exploitation of Children.</w:t>
      </w:r>
    </w:p>
    <w:p w:rsidR="00000000" w:rsidRDefault="006A439F"/>
    <w:p w:rsidR="00000000" w:rsidRDefault="006A439F">
      <w:r>
        <w:t>54.</w:t>
      </w:r>
      <w:r>
        <w:tab/>
        <w:t>The age of criminal responsibility is 13 years in Chad.</w:t>
      </w:r>
    </w:p>
    <w:p w:rsidR="00000000" w:rsidRDefault="006A439F"/>
    <w:p w:rsidR="00000000" w:rsidRDefault="006A439F">
      <w:r>
        <w:t>55.</w:t>
      </w:r>
      <w:r>
        <w:tab/>
        <w:t>The age of recruitment into the army is fixed at 18</w:t>
      </w:r>
      <w:r>
        <w:t xml:space="preserve"> years (Ordinance No. 001 of 16 January 1991).</w:t>
      </w:r>
    </w:p>
    <w:p w:rsidR="00000000" w:rsidRDefault="006A439F"/>
    <w:p w:rsidR="00000000" w:rsidRDefault="006A439F">
      <w:pPr>
        <w:jc w:val="center"/>
        <w:outlineLvl w:val="0"/>
        <w:rPr>
          <w:b/>
        </w:rPr>
      </w:pPr>
      <w:r>
        <w:rPr>
          <w:b/>
        </w:rPr>
        <w:t>III.  GENERAL PRINCIPLES</w:t>
      </w:r>
    </w:p>
    <w:p w:rsidR="00000000" w:rsidRDefault="006A439F">
      <w:pPr>
        <w:jc w:val="center"/>
        <w:rPr>
          <w:b/>
        </w:rPr>
      </w:pPr>
      <w:r>
        <w:rPr>
          <w:b/>
        </w:rPr>
        <w:t>A.  Non-discrimination (art. 2)</w:t>
      </w:r>
    </w:p>
    <w:p w:rsidR="00000000" w:rsidRDefault="006A439F"/>
    <w:p w:rsidR="00000000" w:rsidRDefault="006A439F">
      <w:r>
        <w:t>56.</w:t>
      </w:r>
      <w:r>
        <w:tab/>
        <w:t>The principle of non-discrimination is established in articles 13 and 14 of the Constitution of Chad.</w:t>
      </w:r>
    </w:p>
    <w:p w:rsidR="00000000" w:rsidRDefault="006A439F"/>
    <w:p w:rsidR="00000000" w:rsidRDefault="006A439F">
      <w:r>
        <w:t>57.</w:t>
      </w:r>
      <w:r>
        <w:tab/>
        <w:t>Pursuant to article 13 Chadians of both</w:t>
      </w:r>
      <w:r>
        <w:t xml:space="preserve"> sexes have the same rights and duties. They are equal before the law.</w:t>
      </w:r>
    </w:p>
    <w:p w:rsidR="00000000" w:rsidRDefault="006A439F"/>
    <w:p w:rsidR="00000000" w:rsidRDefault="006A439F">
      <w:r>
        <w:t>58.</w:t>
      </w:r>
      <w:r>
        <w:tab/>
        <w:t>Article 14 provides that all Chadians are equal before the law without distinction as to origin, race, sex, colour, religion or social or political position. The State has a duty t</w:t>
      </w:r>
      <w:r>
        <w:t>o attend to the elimination of all forms of discrimination against women and to ensure that their rights are protected in all areas of private and public life.</w:t>
      </w:r>
    </w:p>
    <w:p w:rsidR="00000000" w:rsidRDefault="006A439F"/>
    <w:p w:rsidR="00000000" w:rsidRDefault="006A439F">
      <w:r>
        <w:t>59.</w:t>
      </w:r>
      <w:r>
        <w:tab/>
        <w:t>However, discrimination between boys and girls persists in practice in education.</w:t>
      </w:r>
    </w:p>
    <w:p w:rsidR="00000000" w:rsidRDefault="006A439F"/>
    <w:p w:rsidR="00000000" w:rsidRDefault="006A439F">
      <w:r>
        <w:t>60.</w:t>
      </w:r>
      <w:r>
        <w:tab/>
        <w:t>Ther</w:t>
      </w:r>
      <w:r>
        <w:t>e are wide disparities in attendance rates between boys and girls. In the 6-15 age group the rate of school attendance by boys is 57 per cent, against only 38 per cent by girls. This gap widens with age and the level of study. In the 16-20 age group 50 per</w:t>
      </w:r>
      <w:r>
        <w:t xml:space="preserve"> cent of boys are in education, against only 17 per cent of girls.</w:t>
      </w:r>
    </w:p>
    <w:p w:rsidR="00000000" w:rsidRDefault="006A439F"/>
    <w:p w:rsidR="00000000" w:rsidRDefault="006A439F">
      <w:r>
        <w:t>61.</w:t>
      </w:r>
      <w:r>
        <w:tab/>
        <w:t>Accordingly, despite the efforts to improve the attendance rate of girls and narrow the gap between girls and boys, the gap persists.</w:t>
      </w:r>
    </w:p>
    <w:p w:rsidR="00000000" w:rsidRDefault="006A439F"/>
    <w:p w:rsidR="00000000" w:rsidRDefault="006A439F">
      <w:r>
        <w:t>62.</w:t>
      </w:r>
      <w:r>
        <w:tab/>
        <w:t>The reasons for the low rate of attendance by</w:t>
      </w:r>
      <w:r>
        <w:t xml:space="preserve"> girls can be classified as:</w:t>
      </w:r>
    </w:p>
    <w:p w:rsidR="00000000" w:rsidRDefault="006A439F"/>
    <w:p w:rsidR="00000000" w:rsidRDefault="006A439F">
      <w:r>
        <w:tab/>
        <w:t>(a)</w:t>
      </w:r>
      <w:r>
        <w:tab/>
        <w:t xml:space="preserve"> Socio-cultural: early marriage, domestic work, reluctance of parents to send their daughters to school, and poverty;</w:t>
      </w:r>
    </w:p>
    <w:p w:rsidR="00000000" w:rsidRDefault="006A439F"/>
    <w:p w:rsidR="00000000" w:rsidRDefault="006A439F">
      <w:r>
        <w:tab/>
        <w:t xml:space="preserve">(b) </w:t>
      </w:r>
      <w:r>
        <w:tab/>
        <w:t>Institutional: insecurity caused by the distance which must be travelled to school, and unsuitab</w:t>
      </w:r>
      <w:r>
        <w:t>le infrastructure and equipment.</w:t>
      </w:r>
    </w:p>
    <w:p w:rsidR="00000000" w:rsidRDefault="006A439F"/>
    <w:p w:rsidR="00000000" w:rsidRDefault="006A439F">
      <w:r>
        <w:t>63.</w:t>
      </w:r>
      <w:r>
        <w:tab/>
        <w:t>Discrimination is sometimes legitimized by the law. To give just a few examples, article 277 of the Criminal Code implicitly fixes the age of marriage at 13 years, for it prohibits only customary marriage before that a</w:t>
      </w:r>
      <w:r>
        <w:t>ge. Furthermore, rape is implicitly allowed, for article 289, paragraph 2, of the Criminal Code provides that if a kidnapped or abducted minor marries her abductor, he may be prosecuted only on the basis of an application by persons having the legal capaci</w:t>
      </w:r>
      <w:r>
        <w:t>ty to request annulment and he may not be convicted until after such annulment. The persons having the legal capacity to request the annulment of the marriage are often co-perpetrators or accomplices in the abduction of the girl or in marriage by abduction</w:t>
      </w:r>
      <w:r>
        <w:t>.</w:t>
      </w:r>
    </w:p>
    <w:p w:rsidR="00000000" w:rsidRDefault="006A439F"/>
    <w:p w:rsidR="00000000" w:rsidRDefault="006A439F">
      <w:r>
        <w:t>64.</w:t>
      </w:r>
      <w:r>
        <w:tab/>
        <w:t>In addition, the application of customary law by the courts in civil cases gives rise to a real problem of the protection of the rights of women and children, in particular the right of inheritance, and encourages discrimination between the children</w:t>
      </w:r>
      <w:r>
        <w:t xml:space="preserve"> of a marriage. Articles 70 </w:t>
      </w:r>
      <w:r>
        <w:rPr>
          <w:i/>
        </w:rPr>
        <w:t>et seq.</w:t>
      </w:r>
      <w:r>
        <w:t xml:space="preserve"> of Ordinance No. 6-67 on reform of the judicial system, partially abrogated by Act No. 04/PR/99, provide inter alia that “when the parties are of different legal status, the succession shall be governed by the custom of </w:t>
      </w:r>
      <w:r>
        <w:t>the deceased”. The fact is that according to most such customs a woman does not inherit from her deceased husband or inherits only one quarter of the goods left (Islamic law). Girls inherit only one half of the share inherited by boys.</w:t>
      </w:r>
    </w:p>
    <w:p w:rsidR="00000000" w:rsidRDefault="006A439F"/>
    <w:p w:rsidR="00000000" w:rsidRDefault="006A439F">
      <w:r>
        <w:t>65.</w:t>
      </w:r>
      <w:r>
        <w:tab/>
        <w:t>Ordinance No. 0</w:t>
      </w:r>
      <w:r>
        <w:t>3/INT of 2 June 1961, which regulates civil status, does not provide for the civil registration of children born to refugee parents. This legal gap is being filled by a bill providing for the civil registration of all children born in the national territor</w:t>
      </w:r>
      <w:r>
        <w:t>y.</w:t>
      </w:r>
    </w:p>
    <w:p w:rsidR="00000000" w:rsidRDefault="006A439F"/>
    <w:p w:rsidR="00000000" w:rsidRDefault="006A439F">
      <w:r>
        <w:t>66.</w:t>
      </w:r>
      <w:r>
        <w:tab/>
        <w:t>The Criminal Code and Ordinance No.03/INT/61 have been revised and a draft code on the person and the family has been prepared in order to remedy such violations of rights (both instruments are awaiting promulgation), and measures of awareness rais</w:t>
      </w:r>
      <w:r>
        <w:t>ing and social mobilization have been introduced at the grass-roots level with a view to initiating a change of behaviour.</w:t>
      </w:r>
    </w:p>
    <w:p w:rsidR="00000000" w:rsidRDefault="006A439F"/>
    <w:p w:rsidR="00000000" w:rsidRDefault="006A439F">
      <w:r>
        <w:t>67.</w:t>
      </w:r>
      <w:r>
        <w:tab/>
        <w:t xml:space="preserve">Chad’s legislation accords the same legal status to children born of a marriage and to children born out of wedlock if they are </w:t>
      </w:r>
      <w:r>
        <w:t>acknowledged.</w:t>
      </w:r>
    </w:p>
    <w:p w:rsidR="00000000" w:rsidRDefault="006A439F"/>
    <w:p w:rsidR="00000000" w:rsidRDefault="006A439F">
      <w:pPr>
        <w:jc w:val="center"/>
        <w:outlineLvl w:val="0"/>
        <w:rPr>
          <w:b/>
        </w:rPr>
      </w:pPr>
      <w:r>
        <w:rPr>
          <w:b/>
        </w:rPr>
        <w:t>B.  Best interests of the child (art. 3)</w:t>
      </w:r>
    </w:p>
    <w:p w:rsidR="00000000" w:rsidRDefault="006A439F"/>
    <w:p w:rsidR="00000000" w:rsidRDefault="006A439F">
      <w:r>
        <w:t>68.</w:t>
      </w:r>
      <w:r>
        <w:tab/>
        <w:t>Further to the information given on this subject in the initial report, the courts attend to the higher interests of the child under the protection provisions of the law. Special attention is giv</w:t>
      </w:r>
      <w:r>
        <w:t>en to juvenile offenders under Act No. 07/PR/99 of 6 April 1999 on the procedure for prosecuting and the trying offences committed by children aged 13 to 18 under special arrangements which give priority to measures of assistance and supervision.</w:t>
      </w:r>
    </w:p>
    <w:p w:rsidR="00000000" w:rsidRDefault="006A439F"/>
    <w:p w:rsidR="00000000" w:rsidRDefault="006A439F">
      <w:r>
        <w:t>69.</w:t>
      </w:r>
      <w:r>
        <w:tab/>
        <w:t xml:space="preserve">The </w:t>
      </w:r>
      <w:r>
        <w:t>Criminal Code addresses the suppression of certain acts of violence against children and women, in particular acts of violence against pregnant women, sexual harassment, incest, paedophilia, prostitution, and trafficking in children.</w:t>
      </w:r>
    </w:p>
    <w:p w:rsidR="00000000" w:rsidRDefault="006A439F"/>
    <w:p w:rsidR="00000000" w:rsidRDefault="006A439F">
      <w:r>
        <w:t>70.</w:t>
      </w:r>
      <w:r>
        <w:tab/>
        <w:t>Visits by rural c</w:t>
      </w:r>
      <w:r>
        <w:t>hildren to towns and the terms of their admission to cinemas and bars are regulated by Decree No. 100/PR/AFSOC of 18 June 1963.</w:t>
      </w:r>
    </w:p>
    <w:p w:rsidR="00000000" w:rsidRDefault="006A439F"/>
    <w:p w:rsidR="00000000" w:rsidRDefault="006A439F">
      <w:r>
        <w:t>71.</w:t>
      </w:r>
      <w:r>
        <w:tab/>
        <w:t>Adoption is subject to regulation and is regarded as a measure for securing a child’s well-being by finding him or her a fa</w:t>
      </w:r>
      <w:r>
        <w:t>mily. Enquiries are made to verify that the capacity and the moral standing of the adoptive family will enable it to take proper care of the child to be adopted.</w:t>
      </w:r>
    </w:p>
    <w:p w:rsidR="00000000" w:rsidRDefault="006A439F"/>
    <w:p w:rsidR="00000000" w:rsidRDefault="006A439F">
      <w:pPr>
        <w:jc w:val="center"/>
        <w:outlineLvl w:val="0"/>
        <w:rPr>
          <w:b/>
        </w:rPr>
      </w:pPr>
      <w:r>
        <w:rPr>
          <w:b/>
        </w:rPr>
        <w:t>C.  The right to life, survival and development (art. 6)</w:t>
      </w:r>
    </w:p>
    <w:p w:rsidR="00000000" w:rsidRDefault="006A439F"/>
    <w:p w:rsidR="00000000" w:rsidRDefault="006A439F">
      <w:r>
        <w:t>72.</w:t>
      </w:r>
      <w:r>
        <w:tab/>
        <w:t xml:space="preserve">In addition to the legislation </w:t>
      </w:r>
      <w:r>
        <w:t>guaranteeing the right to life, the Government has adopted strategies and programmes on children’s survival and development.  These are:</w:t>
      </w:r>
    </w:p>
    <w:p w:rsidR="00000000" w:rsidRDefault="006A439F">
      <w:pPr>
        <w:ind w:left="720"/>
      </w:pPr>
    </w:p>
    <w:p w:rsidR="00000000" w:rsidRDefault="006A439F">
      <w:pPr>
        <w:numPr>
          <w:ilvl w:val="0"/>
          <w:numId w:val="4"/>
        </w:numPr>
      </w:pPr>
      <w:r>
        <w:t>The Strategy for Promoting Children’s Survival and Development (SASDE), which is to be a national strategy;</w:t>
      </w:r>
    </w:p>
    <w:p w:rsidR="00000000" w:rsidRDefault="006A439F">
      <w:pPr>
        <w:ind w:left="720"/>
      </w:pPr>
    </w:p>
    <w:p w:rsidR="00000000" w:rsidRDefault="006A439F">
      <w:pPr>
        <w:numPr>
          <w:ilvl w:val="0"/>
          <w:numId w:val="4"/>
        </w:numPr>
      </w:pPr>
      <w:r>
        <w:t>The Expan</w:t>
      </w:r>
      <w:r>
        <w:t>ded Programme on Immunization (EPI);</w:t>
      </w:r>
    </w:p>
    <w:p w:rsidR="00000000" w:rsidRDefault="006A439F">
      <w:pPr>
        <w:ind w:left="720"/>
      </w:pPr>
    </w:p>
    <w:p w:rsidR="00000000" w:rsidRDefault="006A439F">
      <w:pPr>
        <w:numPr>
          <w:ilvl w:val="0"/>
          <w:numId w:val="4"/>
        </w:numPr>
      </w:pPr>
      <w:r>
        <w:t>The Programme to Combat Diarrhoea and Acute Respiratory Infections;</w:t>
      </w:r>
    </w:p>
    <w:p w:rsidR="00000000" w:rsidRDefault="006A439F">
      <w:pPr>
        <w:ind w:left="720"/>
      </w:pPr>
    </w:p>
    <w:p w:rsidR="00000000" w:rsidRDefault="006A439F">
      <w:pPr>
        <w:numPr>
          <w:ilvl w:val="0"/>
          <w:numId w:val="4"/>
        </w:numPr>
      </w:pPr>
      <w:r>
        <w:t>The Programme to Combat Malnutrition and Micronutrient Deficits, including the promotion of breastfeeding.</w:t>
      </w:r>
    </w:p>
    <w:p w:rsidR="00000000" w:rsidRDefault="006A439F">
      <w:pPr>
        <w:ind w:left="720"/>
      </w:pPr>
    </w:p>
    <w:p w:rsidR="00000000" w:rsidRDefault="006A439F">
      <w:r>
        <w:t>73.</w:t>
      </w:r>
      <w:r>
        <w:tab/>
        <w:t>A policy for the integrated developme</w:t>
      </w:r>
      <w:r>
        <w:t>nt of young children was also prepared and approved in 2005, setting the goal of ensuring by 2015 that 100 per cent of children aged 0 to 8 years have had their birth registered, enjoy protection against violence, exploitation and discrimination, and are i</w:t>
      </w:r>
      <w:r>
        <w:t>n good health and developing harmoniously in physical, cognitive, socio-affective and psychological terms. To this end, a project on the education of parents was carried out under the Chad-UNICEF programme of cooperation for 2006-2010.</w:t>
      </w:r>
    </w:p>
    <w:p w:rsidR="00000000" w:rsidRDefault="006A439F"/>
    <w:p w:rsidR="00000000" w:rsidRDefault="006A439F">
      <w:r>
        <w:t>74.</w:t>
      </w:r>
      <w:r>
        <w:tab/>
        <w:t xml:space="preserve">In addition, a </w:t>
      </w:r>
      <w:r>
        <w:t>programme to prevent the transmission of HIV/AIDS from mother to child was introduced in the health services throughout the country. The aims are to:</w:t>
      </w:r>
    </w:p>
    <w:p w:rsidR="00000000" w:rsidRDefault="006A439F"/>
    <w:p w:rsidR="00000000" w:rsidRDefault="006A439F">
      <w:r>
        <w:tab/>
        <w:t>(a)</w:t>
      </w:r>
      <w:r>
        <w:tab/>
        <w:t>Promote diagnosis in women attending for voluntary antenatal checks;</w:t>
      </w:r>
    </w:p>
    <w:p w:rsidR="00000000" w:rsidRDefault="006A439F"/>
    <w:p w:rsidR="00000000" w:rsidRDefault="006A439F">
      <w:r>
        <w:tab/>
        <w:t>(b)</w:t>
      </w:r>
      <w:r>
        <w:tab/>
        <w:t xml:space="preserve"> Provide treatment for se</w:t>
      </w:r>
      <w:r>
        <w:t>ropositive women;</w:t>
      </w:r>
    </w:p>
    <w:p w:rsidR="00000000" w:rsidRDefault="006A439F"/>
    <w:p w:rsidR="00000000" w:rsidRDefault="006A439F">
      <w:r>
        <w:tab/>
        <w:t>(c)</w:t>
      </w:r>
      <w:r>
        <w:tab/>
        <w:t xml:space="preserve"> Provide treatment for and monitor children born to seropositive mothers;</w:t>
      </w:r>
    </w:p>
    <w:p w:rsidR="00000000" w:rsidRDefault="006A439F"/>
    <w:p w:rsidR="00000000" w:rsidRDefault="006A439F">
      <w:r>
        <w:tab/>
        <w:t>(d)</w:t>
      </w:r>
      <w:r>
        <w:tab/>
        <w:t xml:space="preserve"> Ensure the proper nutrition of mother and child.</w:t>
      </w:r>
    </w:p>
    <w:p w:rsidR="00000000" w:rsidRDefault="006A439F"/>
    <w:p w:rsidR="00000000" w:rsidRDefault="006A439F">
      <w:r>
        <w:t>75.</w:t>
      </w:r>
      <w:r>
        <w:tab/>
        <w:t xml:space="preserve">Despite the introduction of these programmes, the infant mortality and malnutrition rates remain </w:t>
      </w:r>
      <w:r>
        <w:t>high. The findings of EDST-2004 show that, for every 1,000 live births, 102 children die before their first birthday. The overall risk of a child’s dying before its fifth birthday is 191 per 1,000.</w:t>
      </w:r>
    </w:p>
    <w:p w:rsidR="00000000" w:rsidRDefault="006A439F"/>
    <w:p w:rsidR="00000000" w:rsidRDefault="006A439F">
      <w:r>
        <w:t>76.</w:t>
      </w:r>
      <w:r>
        <w:tab/>
        <w:t>According to the multiple-indicator survey (EIMT), th</w:t>
      </w:r>
      <w:r>
        <w:t>e infant and child mortality rates are 105 and 194 per 1,000 respectively.</w:t>
      </w:r>
    </w:p>
    <w:p w:rsidR="00000000" w:rsidRDefault="006A439F"/>
    <w:p w:rsidR="00000000" w:rsidRDefault="006A439F">
      <w:r>
        <w:t>77.</w:t>
      </w:r>
      <w:r>
        <w:tab/>
        <w:t>The nutritional situation remains critical for under-fives. Forty-one per cent of children living with their mother (against 40 per cent in 1996-1997) suffer from moderate chro</w:t>
      </w:r>
      <w:r>
        <w:t>nic malnutrition and almost one child in five (23 per cent against 20 per cent in 1996-1997) suffers from severe chronic malnutrition.</w:t>
      </w:r>
    </w:p>
    <w:p w:rsidR="00000000" w:rsidRDefault="006A439F"/>
    <w:p w:rsidR="00000000" w:rsidRDefault="006A439F">
      <w:r>
        <w:t>78.</w:t>
      </w:r>
      <w:r>
        <w:tab/>
        <w:t>Births must be declared within a time limit of two months, by the mother or father, an ascendant or other close rela</w:t>
      </w:r>
      <w:r>
        <w:t>tive, or any person who was present at the birth, at the civil registry office in whose jurisdiction the birth took place (Ordinance No. 03, art. 9).</w:t>
      </w:r>
    </w:p>
    <w:p w:rsidR="00000000" w:rsidRDefault="006A439F"/>
    <w:p w:rsidR="00000000" w:rsidRDefault="006A439F">
      <w:r>
        <w:t>79.</w:t>
      </w:r>
      <w:r>
        <w:tab/>
        <w:t>Despite the legislation, the rate of civil registration of births is declining slightly. Only one chi</w:t>
      </w:r>
      <w:r>
        <w:t xml:space="preserve">ld in 10 (10 per cent) has been declared, 6 per cent of them within the three months following the birth, while on the basis of EIMT-2000 (INSEED, 2001) it was estimated that one in four of the births of children aged under five years had been registered. </w:t>
      </w:r>
      <w:r>
        <w:t>The proportion of declared births increases with the age of the child, from 8 per cent for age 0-2 years to 11 per cent for age 5-9 years. The older the child, the more likely is his or her birth to be registered “late”, usually when school attendance begi</w:t>
      </w:r>
      <w:r>
        <w:t>ns.</w:t>
      </w:r>
    </w:p>
    <w:p w:rsidR="00000000" w:rsidRDefault="006A439F"/>
    <w:p w:rsidR="00000000" w:rsidRDefault="006A439F">
      <w:r>
        <w:t>80.</w:t>
      </w:r>
      <w:r>
        <w:tab/>
        <w:t>Declarations of acknowledgement of a child must be made by the mother in person. They are receivable only at the time of registration of the child and may be recorded only on the birth certificate.</w:t>
      </w:r>
    </w:p>
    <w:p w:rsidR="00000000" w:rsidRDefault="006A439F"/>
    <w:p w:rsidR="00000000" w:rsidRDefault="006A439F">
      <w:r>
        <w:t>81.</w:t>
      </w:r>
      <w:r>
        <w:tab/>
        <w:t xml:space="preserve">Declarations of death must be made within a </w:t>
      </w:r>
      <w:r>
        <w:t>time limit of two months, by the surviving spouse, an ascendant or other close relative of the deceased, or any person who was present at the death, at the civil registry office in whose jurisdiction the death occurred. (Ordinance No. 3, art. 12).</w:t>
      </w:r>
    </w:p>
    <w:p w:rsidR="00000000" w:rsidRDefault="006A439F"/>
    <w:p w:rsidR="00000000" w:rsidRDefault="006A439F">
      <w:r>
        <w:t>82.</w:t>
      </w:r>
      <w:r>
        <w:tab/>
        <w:t xml:space="preserve">In </w:t>
      </w:r>
      <w:r>
        <w:t>order to help to increase the registration of civil status, draft legislation on the modernization of the registration arrangements and on support for strengthening these arrangements in Chad has been produced with backing from UNDP and the European Union.</w:t>
      </w:r>
    </w:p>
    <w:p w:rsidR="00000000" w:rsidRDefault="006A439F"/>
    <w:p w:rsidR="00000000" w:rsidRDefault="006A439F">
      <w:r>
        <w:t>83.</w:t>
      </w:r>
      <w:r>
        <w:tab/>
        <w:t>UNICEF has also been supporting since 2002 the Government’s efforts to improve the rate of civil registration of births.</w:t>
      </w:r>
    </w:p>
    <w:p w:rsidR="00000000" w:rsidRDefault="006A439F"/>
    <w:p w:rsidR="00000000" w:rsidRDefault="006A439F">
      <w:pPr>
        <w:jc w:val="center"/>
        <w:outlineLvl w:val="0"/>
        <w:rPr>
          <w:b/>
        </w:rPr>
      </w:pPr>
      <w:r>
        <w:rPr>
          <w:b/>
        </w:rPr>
        <w:t>D.  Respect for the views of the child (art. 12)</w:t>
      </w:r>
    </w:p>
    <w:p w:rsidR="00000000" w:rsidRDefault="006A439F"/>
    <w:p w:rsidR="00000000" w:rsidRDefault="006A439F">
      <w:r>
        <w:t>84.</w:t>
      </w:r>
      <w:r>
        <w:tab/>
        <w:t>Children having attained a certain degree of maturity have the right to ex</w:t>
      </w:r>
      <w:r>
        <w:t>press their views before the courts on certain matters concerning them, in particular adoption and the award of custody. Such views are assessed exclusively by the judge, guided by the best interests of the child.</w:t>
      </w:r>
    </w:p>
    <w:p w:rsidR="00000000" w:rsidRDefault="006A439F"/>
    <w:p w:rsidR="00000000" w:rsidRDefault="006A439F">
      <w:r>
        <w:t>85.</w:t>
      </w:r>
      <w:r>
        <w:tab/>
        <w:t>Respect for children’s views is incre</w:t>
      </w:r>
      <w:r>
        <w:t>asing as a result of their involvement in the formulation and implementation of policies and programmes concerning children. Furthermore, the opportunities for children to express their views have been increased by the establishment of the Children’s Parli</w:t>
      </w:r>
      <w:r>
        <w:t>ament and the formation of children’s associations, where they can say freely what they think.</w:t>
      </w:r>
    </w:p>
    <w:p w:rsidR="00000000" w:rsidRDefault="006A439F"/>
    <w:p w:rsidR="00000000" w:rsidRDefault="006A439F">
      <w:r>
        <w:t>86.</w:t>
      </w:r>
      <w:r>
        <w:tab/>
        <w:t>However, a child is not regarded as a subject of law, and a child’s opinion is not required in the family context on matters concerning him or her. The pare</w:t>
      </w:r>
      <w:r>
        <w:t>nts and/or legal representatives often decide in a child’s place.</w:t>
      </w:r>
    </w:p>
    <w:p w:rsidR="00000000" w:rsidRDefault="006A439F"/>
    <w:p w:rsidR="00000000" w:rsidRDefault="006A439F">
      <w:r>
        <w:t>87.</w:t>
      </w:r>
      <w:r>
        <w:tab/>
        <w:t>In order to correct this situation, measures have been introduced to raise awareness of the Convention on the part of parents and communities, with a view to changing their behaviour.</w:t>
      </w:r>
    </w:p>
    <w:p w:rsidR="00000000" w:rsidRDefault="006A439F">
      <w:pPr>
        <w:jc w:val="center"/>
        <w:outlineLvl w:val="0"/>
      </w:pPr>
    </w:p>
    <w:p w:rsidR="00000000" w:rsidRDefault="006A439F">
      <w:pPr>
        <w:jc w:val="center"/>
        <w:outlineLvl w:val="0"/>
        <w:rPr>
          <w:b/>
        </w:rPr>
      </w:pPr>
      <w:r>
        <w:rPr>
          <w:b/>
        </w:rPr>
        <w:t>IV.  CIVIL RIGHTS AND FREEDOMS</w:t>
      </w:r>
    </w:p>
    <w:p w:rsidR="00000000" w:rsidRDefault="006A439F">
      <w:pPr>
        <w:jc w:val="center"/>
        <w:rPr>
          <w:b/>
        </w:rPr>
      </w:pPr>
      <w:r>
        <w:rPr>
          <w:b/>
        </w:rPr>
        <w:t>A.  Name and nationality (art. 7)</w:t>
      </w:r>
    </w:p>
    <w:p w:rsidR="00000000" w:rsidRDefault="006A439F">
      <w:pPr>
        <w:jc w:val="center"/>
      </w:pPr>
    </w:p>
    <w:p w:rsidR="00000000" w:rsidRDefault="006A439F">
      <w:r>
        <w:t>88.</w:t>
      </w:r>
      <w:r>
        <w:tab/>
        <w:t xml:space="preserve">In order to correct the defects in the present civil-registration arrangements regulated by Ordinance No. 03/INT of 2 June 1961, the Government has prepared, in the context of the draft </w:t>
      </w:r>
      <w:r>
        <w:t>legislation on modernization of the registration arrangements, a national strategy paper on such registration, one of the aims of which is to raise people’s awareness of the importance of civil registration, together with a bill on the civil-registration a</w:t>
      </w:r>
      <w:r>
        <w:t>rrangements which, if it is promulgated, will constitute a response to the Committee’s concerns about the registration of births. The new arrangements will include the compulsory registration of births in both the sedentary and the nomadic population, with</w:t>
      </w:r>
      <w:r>
        <w:t xml:space="preserve"> the possibility of introducing mobile offices for the nomads. In addition, the time limit for registration of births has been reduced. It will be one month instead of two for the sedentary population and two months instead of four for nomadic population.</w:t>
      </w:r>
    </w:p>
    <w:p w:rsidR="00000000" w:rsidRDefault="006A439F"/>
    <w:p w:rsidR="00000000" w:rsidRDefault="006A439F">
      <w:r>
        <w:t>89.</w:t>
      </w:r>
      <w:r>
        <w:tab/>
        <w:t>The key elements of identity, namely surnames and forenames, date and place of birth, sex, names of the child’s father and mother or of the person acknowledging the child, are recorded at the time of civil registration.</w:t>
      </w:r>
    </w:p>
    <w:p w:rsidR="00000000" w:rsidRDefault="006A439F"/>
    <w:p w:rsidR="00000000" w:rsidRDefault="006A439F">
      <w:r>
        <w:t>90.</w:t>
      </w:r>
      <w:r>
        <w:tab/>
        <w:t>In addition, campaigns hav</w:t>
      </w:r>
      <w:r>
        <w:t>e been carried out to raise the awareness of opinion leaders and the grass roots of the importance of registering children at birth, and training courses have been held for social workers and health workers.</w:t>
      </w:r>
    </w:p>
    <w:p w:rsidR="00000000" w:rsidRDefault="006A439F"/>
    <w:p w:rsidR="00000000" w:rsidRDefault="006A439F">
      <w:r>
        <w:t>91.</w:t>
      </w:r>
      <w:r>
        <w:tab/>
        <w:t>District and other local authorities and vi</w:t>
      </w:r>
      <w:r>
        <w:t>llage chiefs and the civil-registration offices in the intervention zones of the Chad-UNICEF programme of cooperation have been provided with ledgers for recording declarations of birth, and the offices have been equipped to issue birth certificates.</w:t>
      </w:r>
    </w:p>
    <w:p w:rsidR="00000000" w:rsidRDefault="006A439F"/>
    <w:p w:rsidR="00000000" w:rsidRDefault="006A439F">
      <w:r>
        <w:t>92.</w:t>
      </w:r>
      <w:r>
        <w:tab/>
      </w:r>
      <w:r>
        <w:t>All children have a right to acquire a nationality in accordance with the Nationality Code, which provides for the granting of nationality to legitimate and natural children born in Chad without any other nationality, to children born in Chad of unknown pa</w:t>
      </w:r>
      <w:r>
        <w:t>rents, and to children born in Chad of foreign parents.</w:t>
      </w:r>
    </w:p>
    <w:p w:rsidR="00000000" w:rsidRDefault="006A439F"/>
    <w:p w:rsidR="00000000" w:rsidRDefault="006A439F">
      <w:pPr>
        <w:jc w:val="center"/>
        <w:rPr>
          <w:b/>
        </w:rPr>
      </w:pPr>
      <w:r>
        <w:rPr>
          <w:b/>
        </w:rPr>
        <w:t>B.  Preservation of identity (art. 8)</w:t>
      </w:r>
    </w:p>
    <w:p w:rsidR="00000000" w:rsidRDefault="006A439F">
      <w:pPr>
        <w:jc w:val="center"/>
      </w:pPr>
      <w:r>
        <w:t>(See CRC/C/3/Add.50, paras. 72-77)</w:t>
      </w:r>
    </w:p>
    <w:p w:rsidR="00000000" w:rsidRDefault="006A439F">
      <w:pPr>
        <w:jc w:val="center"/>
        <w:rPr>
          <w:b/>
        </w:rPr>
      </w:pPr>
    </w:p>
    <w:p w:rsidR="00000000" w:rsidRDefault="006A439F">
      <w:pPr>
        <w:jc w:val="center"/>
        <w:outlineLvl w:val="0"/>
        <w:rPr>
          <w:b/>
        </w:rPr>
      </w:pPr>
      <w:r>
        <w:rPr>
          <w:b/>
        </w:rPr>
        <w:t>C.  Freedom of expression (art. 13)</w:t>
      </w:r>
    </w:p>
    <w:p w:rsidR="00000000" w:rsidRDefault="006A439F"/>
    <w:p w:rsidR="00000000" w:rsidRDefault="006A439F">
      <w:r>
        <w:t>93.</w:t>
      </w:r>
      <w:r>
        <w:tab/>
        <w:t>The principle affirmed in article 27 of the Constitution remains in place. This is c</w:t>
      </w:r>
      <w:r>
        <w:t>onfirmed by the establishment of the Children’s Parliament on a permanent footing by Decree No. 634/PR/MASF of 31 December 2000, with the aims of:</w:t>
      </w:r>
    </w:p>
    <w:p w:rsidR="00000000" w:rsidRDefault="006A439F"/>
    <w:p w:rsidR="00000000" w:rsidRDefault="006A439F">
      <w:pPr>
        <w:numPr>
          <w:ilvl w:val="0"/>
          <w:numId w:val="4"/>
        </w:numPr>
      </w:pPr>
      <w:r>
        <w:t>Awareness-raising;</w:t>
      </w:r>
    </w:p>
    <w:p w:rsidR="00000000" w:rsidRDefault="006A439F"/>
    <w:p w:rsidR="00000000" w:rsidRDefault="006A439F">
      <w:pPr>
        <w:numPr>
          <w:ilvl w:val="0"/>
          <w:numId w:val="4"/>
        </w:numPr>
      </w:pPr>
      <w:r>
        <w:t>Mobilization;</w:t>
      </w:r>
    </w:p>
    <w:p w:rsidR="00000000" w:rsidRDefault="006A439F"/>
    <w:p w:rsidR="00000000" w:rsidRDefault="006A439F">
      <w:pPr>
        <w:numPr>
          <w:ilvl w:val="0"/>
          <w:numId w:val="4"/>
        </w:numPr>
      </w:pPr>
      <w:r>
        <w:t>Putting across to children, parents, public authorities and other entitie</w:t>
      </w:r>
      <w:r>
        <w:t>s the facts of the situation of children.</w:t>
      </w:r>
    </w:p>
    <w:p w:rsidR="00000000" w:rsidRDefault="006A439F">
      <w:pPr>
        <w:ind w:left="720"/>
      </w:pPr>
    </w:p>
    <w:p w:rsidR="00000000" w:rsidRDefault="006A439F">
      <w:r>
        <w:t>94.</w:t>
      </w:r>
      <w:r>
        <w:tab/>
        <w:t>The Parliament serves as a space for expression and debate with a view to creating a spirit of solidarity and cohesion among them.</w:t>
      </w:r>
    </w:p>
    <w:p w:rsidR="00000000" w:rsidRDefault="006A439F"/>
    <w:p w:rsidR="00000000" w:rsidRDefault="006A439F">
      <w:r>
        <w:t>95.</w:t>
      </w:r>
      <w:r>
        <w:tab/>
        <w:t>In addition, the Ministry of Communication and Culture has introduced pro</w:t>
      </w:r>
      <w:r>
        <w:t>gramming arrangements giving ample opportunities for children to participate in radio and television broadcasts.</w:t>
      </w:r>
    </w:p>
    <w:p w:rsidR="00000000" w:rsidRDefault="006A439F"/>
    <w:p w:rsidR="00000000" w:rsidRDefault="006A439F">
      <w:r>
        <w:t>96.</w:t>
      </w:r>
      <w:r>
        <w:tab/>
        <w:t>This freedom of expression, however, is not enjoyed to the full by all children. In rural areas the weight of tradition and custom obstruc</w:t>
      </w:r>
      <w:r>
        <w:t>ts the full exercise of this right.</w:t>
      </w:r>
    </w:p>
    <w:p w:rsidR="00000000" w:rsidRDefault="006A439F"/>
    <w:p w:rsidR="00000000" w:rsidRDefault="006A439F">
      <w:pPr>
        <w:jc w:val="center"/>
        <w:outlineLvl w:val="0"/>
        <w:rPr>
          <w:b/>
        </w:rPr>
      </w:pPr>
      <w:r>
        <w:rPr>
          <w:b/>
        </w:rPr>
        <w:t>D.  Freedom of thought, conscience and religion (art. 14)</w:t>
      </w:r>
    </w:p>
    <w:p w:rsidR="00000000" w:rsidRDefault="006A439F"/>
    <w:p w:rsidR="00000000" w:rsidRDefault="006A439F">
      <w:r>
        <w:t>97.</w:t>
      </w:r>
      <w:r>
        <w:tab/>
        <w:t>Like the freedom of expression, the freedom of thought, conscience and religion is guaranteed by article 27 of the Constitution.</w:t>
      </w:r>
    </w:p>
    <w:p w:rsidR="00000000" w:rsidRDefault="006A439F"/>
    <w:p w:rsidR="00000000" w:rsidRDefault="006A439F">
      <w:r>
        <w:t>98.</w:t>
      </w:r>
      <w:r>
        <w:tab/>
        <w:t>Under the programme “A</w:t>
      </w:r>
      <w:r>
        <w:t>dvocacy and promotion of rights” the Ministry of Communication and Culture has held several workshops on the rights of the child for traditional and religious leaders.</w:t>
      </w:r>
    </w:p>
    <w:p w:rsidR="00000000" w:rsidRDefault="006A439F"/>
    <w:p w:rsidR="00000000" w:rsidRDefault="006A439F">
      <w:r>
        <w:t>99.</w:t>
      </w:r>
      <w:r>
        <w:tab/>
        <w:t xml:space="preserve">The provisions of the Convention concerning the freedom of thought, conscience and </w:t>
      </w:r>
      <w:r>
        <w:t>religion have aroused lively debate, especially with religious leaders, on the fundamental principles of a secular State. Some parents do not allow their children to choose a religion other than the parents’ own.</w:t>
      </w:r>
    </w:p>
    <w:p w:rsidR="00000000" w:rsidRDefault="006A439F"/>
    <w:p w:rsidR="00000000" w:rsidRDefault="006A439F">
      <w:r>
        <w:t>100.</w:t>
      </w:r>
      <w:r>
        <w:tab/>
        <w:t xml:space="preserve">The same attitudes are also found in </w:t>
      </w:r>
      <w:r>
        <w:t>the case of marriage, even though Act  No. 06/PR/02 of 15 April 2002 on the promotion of reproductive health accords to all persons the right to marry or not to marry.</w:t>
      </w:r>
    </w:p>
    <w:p w:rsidR="00000000" w:rsidRDefault="006A439F"/>
    <w:p w:rsidR="00000000" w:rsidRDefault="006A439F">
      <w:pPr>
        <w:jc w:val="center"/>
        <w:outlineLvl w:val="0"/>
        <w:rPr>
          <w:b/>
        </w:rPr>
      </w:pPr>
      <w:r>
        <w:rPr>
          <w:b/>
        </w:rPr>
        <w:t>E.  Freedom of association and peaceful assembly (art. 15)</w:t>
      </w:r>
    </w:p>
    <w:p w:rsidR="00000000" w:rsidRDefault="006A439F"/>
    <w:p w:rsidR="00000000" w:rsidRDefault="006A439F">
      <w:r>
        <w:t>101.</w:t>
      </w:r>
      <w:r>
        <w:tab/>
        <w:t>Freedom of association</w:t>
      </w:r>
      <w:r>
        <w:t xml:space="preserve"> and peaceful assembly is a principle of the Constitution. It is regulated by the following national instruments:</w:t>
      </w:r>
    </w:p>
    <w:p w:rsidR="00000000" w:rsidRDefault="006A439F">
      <w:pPr>
        <w:ind w:left="720"/>
      </w:pPr>
    </w:p>
    <w:p w:rsidR="00000000" w:rsidRDefault="006A439F">
      <w:pPr>
        <w:numPr>
          <w:ilvl w:val="0"/>
          <w:numId w:val="4"/>
        </w:numPr>
      </w:pPr>
      <w:r>
        <w:t>Ordinance No. 27/INT/SUR of 12 July 1962 and Decree No. 165 of 23 August 1962 regulating associations;</w:t>
      </w:r>
    </w:p>
    <w:p w:rsidR="00000000" w:rsidRDefault="006A439F">
      <w:pPr>
        <w:ind w:left="720"/>
      </w:pPr>
    </w:p>
    <w:p w:rsidR="00000000" w:rsidRDefault="006A439F">
      <w:pPr>
        <w:numPr>
          <w:ilvl w:val="0"/>
          <w:numId w:val="4"/>
        </w:numPr>
      </w:pPr>
      <w:r>
        <w:t>Ordinance No. 45 of 27 October 1962 r</w:t>
      </w:r>
      <w:r>
        <w:t>egulating meetings.</w:t>
      </w:r>
    </w:p>
    <w:p w:rsidR="00000000" w:rsidRDefault="006A439F"/>
    <w:p w:rsidR="00000000" w:rsidRDefault="006A439F">
      <w:r>
        <w:t>102.</w:t>
      </w:r>
      <w:r>
        <w:tab/>
        <w:t xml:space="preserve">New associations have been created to tackle the increasing violence in schools; they are doing remarkable work on the ground, assisted by NGOs owing to the limited resources of the State bodies. Attention may be drawn inter alia </w:t>
      </w:r>
      <w:r>
        <w:t>to:</w:t>
      </w:r>
    </w:p>
    <w:p w:rsidR="00000000" w:rsidRDefault="006A439F"/>
    <w:p w:rsidR="00000000" w:rsidRDefault="006A439F">
      <w:pPr>
        <w:numPr>
          <w:ilvl w:val="0"/>
          <w:numId w:val="4"/>
        </w:numPr>
      </w:pPr>
      <w:r>
        <w:t>The Committee for Peace in Schools;</w:t>
      </w:r>
    </w:p>
    <w:p w:rsidR="00000000" w:rsidRDefault="006A439F"/>
    <w:p w:rsidR="00000000" w:rsidRDefault="006A439F">
      <w:pPr>
        <w:numPr>
          <w:ilvl w:val="0"/>
          <w:numId w:val="4"/>
        </w:numPr>
      </w:pPr>
      <w:r>
        <w:t>The children peace ambassadors.</w:t>
      </w:r>
    </w:p>
    <w:p w:rsidR="00000000" w:rsidRDefault="006A439F"/>
    <w:p w:rsidR="00000000" w:rsidRDefault="006A439F">
      <w:r>
        <w:t>103.</w:t>
      </w:r>
      <w:r>
        <w:tab/>
        <w:t>In addition, persons deeply concerned with children’s problems have joined together in associations for the promotion, protection and defence of children’s rights. These associ</w:t>
      </w:r>
      <w:r>
        <w:t>ations include:</w:t>
      </w:r>
    </w:p>
    <w:p w:rsidR="00000000" w:rsidRDefault="006A439F"/>
    <w:p w:rsidR="00000000" w:rsidRDefault="006A439F">
      <w:pPr>
        <w:numPr>
          <w:ilvl w:val="0"/>
          <w:numId w:val="4"/>
        </w:numPr>
      </w:pPr>
      <w:r>
        <w:t>The Chadian Association of Volunteers for Training Schoolgirls;</w:t>
      </w:r>
    </w:p>
    <w:p w:rsidR="00000000" w:rsidRDefault="006A439F"/>
    <w:p w:rsidR="00000000" w:rsidRDefault="006A439F">
      <w:pPr>
        <w:numPr>
          <w:ilvl w:val="0"/>
          <w:numId w:val="4"/>
        </w:numPr>
      </w:pPr>
      <w:r>
        <w:t>The Chadian Forum of Women Teachers and the Union of Women for Peace.</w:t>
      </w:r>
    </w:p>
    <w:p w:rsidR="00000000" w:rsidRDefault="006A439F"/>
    <w:p w:rsidR="00000000" w:rsidRDefault="006A439F">
      <w:r>
        <w:t>104.</w:t>
      </w:r>
      <w:r>
        <w:tab/>
        <w:t>These two associations have children’s cells in schools.</w:t>
      </w:r>
    </w:p>
    <w:p w:rsidR="00000000" w:rsidRDefault="006A439F"/>
    <w:p w:rsidR="00000000" w:rsidRDefault="006A439F">
      <w:r>
        <w:t>105.</w:t>
      </w:r>
      <w:r>
        <w:tab/>
        <w:t>The Chad Association of Women Lawye</w:t>
      </w:r>
      <w:r>
        <w:t>rs is pursuing its mission of providing legal and judicial assistance to women and children.</w:t>
      </w:r>
    </w:p>
    <w:p w:rsidR="00000000" w:rsidRDefault="006A439F"/>
    <w:p w:rsidR="00000000" w:rsidRDefault="006A439F">
      <w:r>
        <w:t>106.</w:t>
      </w:r>
      <w:r>
        <w:tab/>
        <w:t>In 2005 the country had 367 youth associations and 508 associations for the defence of human rights.</w:t>
      </w:r>
    </w:p>
    <w:p w:rsidR="00000000" w:rsidRDefault="006A439F"/>
    <w:p w:rsidR="00000000" w:rsidRDefault="006A439F">
      <w:pPr>
        <w:jc w:val="center"/>
        <w:outlineLvl w:val="0"/>
        <w:rPr>
          <w:b/>
        </w:rPr>
      </w:pPr>
      <w:r>
        <w:rPr>
          <w:b/>
        </w:rPr>
        <w:t>F.  Protection of privacy (art. 16)</w:t>
      </w:r>
    </w:p>
    <w:p w:rsidR="00000000" w:rsidRDefault="006A439F"/>
    <w:p w:rsidR="00000000" w:rsidRDefault="006A439F">
      <w:r>
        <w:t>107.</w:t>
      </w:r>
      <w:r>
        <w:tab/>
        <w:t>With referenc</w:t>
      </w:r>
      <w:r>
        <w:t>e to the legal provisions protecting children’s privacy described in the initial report, Act No. 07/PR/99 of 6 April 1999, containing the procedure for prosecuting and trying offences committed by children aged 13 to18, reinforced this protection by prohib</w:t>
      </w:r>
      <w:r>
        <w:t>iting any reporting of a trial involving a minor.</w:t>
      </w:r>
    </w:p>
    <w:p w:rsidR="00000000" w:rsidRDefault="006A439F"/>
    <w:p w:rsidR="00000000" w:rsidRDefault="006A439F">
      <w:r>
        <w:t>108.</w:t>
      </w:r>
      <w:r>
        <w:tab/>
        <w:t>In addition, with a view to avoiding stigmatization of children who suffer sexual abuse or exploitation, the medical and psycho-social care which they receive is provided confidentially and with the v</w:t>
      </w:r>
      <w:r>
        <w:t>ictim’s consent.</w:t>
      </w:r>
    </w:p>
    <w:p w:rsidR="00000000" w:rsidRDefault="006A439F"/>
    <w:p w:rsidR="00000000" w:rsidRDefault="006A439F">
      <w:pPr>
        <w:jc w:val="center"/>
        <w:outlineLvl w:val="0"/>
        <w:rPr>
          <w:b/>
        </w:rPr>
      </w:pPr>
      <w:r>
        <w:rPr>
          <w:b/>
        </w:rPr>
        <w:t>G.  Access to appropriate information (art. 17)</w:t>
      </w:r>
    </w:p>
    <w:p w:rsidR="00000000" w:rsidRDefault="006A439F"/>
    <w:p w:rsidR="00000000" w:rsidRDefault="006A439F">
      <w:r>
        <w:t>109.</w:t>
      </w:r>
      <w:r>
        <w:tab/>
        <w:t>Access to information is guaranteed by article 27 of the Constitution.</w:t>
      </w:r>
    </w:p>
    <w:p w:rsidR="00000000" w:rsidRDefault="006A439F"/>
    <w:p w:rsidR="00000000" w:rsidRDefault="006A439F">
      <w:r>
        <w:t>110.</w:t>
      </w:r>
      <w:r>
        <w:tab/>
        <w:t>The programming of Chad Television (TVT) and Chad National Radio (RNT) gives ample opportunities for childr</w:t>
      </w:r>
      <w:r>
        <w:t>en to participate in broadcasts.</w:t>
      </w:r>
    </w:p>
    <w:p w:rsidR="00000000" w:rsidRDefault="006A439F"/>
    <w:p w:rsidR="00000000" w:rsidRDefault="006A439F">
      <w:r>
        <w:t>111.</w:t>
      </w:r>
      <w:r>
        <w:tab/>
        <w:t>On the first Sunday of December every year a Children’s Radio and Television Day is held by RNT and TVT. Throughout this Day children act as the lead presenters of programmes on children’s topics.</w:t>
      </w:r>
    </w:p>
    <w:p w:rsidR="00000000" w:rsidRDefault="006A439F"/>
    <w:p w:rsidR="00000000" w:rsidRDefault="006A439F">
      <w:r>
        <w:t>112.</w:t>
      </w:r>
      <w:r>
        <w:tab/>
        <w:t>Children are i</w:t>
      </w:r>
      <w:r>
        <w:t>nvolved in the formulation and review of projects under the Chad-UNICEF programme of cooperation.</w:t>
      </w:r>
    </w:p>
    <w:p w:rsidR="00000000" w:rsidRDefault="006A439F"/>
    <w:p w:rsidR="00000000" w:rsidRDefault="006A439F">
      <w:r>
        <w:t>113.</w:t>
      </w:r>
      <w:r>
        <w:tab/>
        <w:t>From to time child parliamentarians make representations to the country’s highest authorities on issues related to the situation of children in Chad.</w:t>
      </w:r>
    </w:p>
    <w:p w:rsidR="00000000" w:rsidRDefault="006A439F"/>
    <w:p w:rsidR="00000000" w:rsidRDefault="006A439F">
      <w:r>
        <w:t>1</w:t>
      </w:r>
      <w:r>
        <w:t>14.</w:t>
      </w:r>
      <w:r>
        <w:tab/>
        <w:t>According to EDST-2004, the younger generation has greater media access than adults.</w:t>
      </w:r>
    </w:p>
    <w:p w:rsidR="00000000" w:rsidRDefault="006A439F"/>
    <w:p w:rsidR="00000000" w:rsidRDefault="006A439F">
      <w:r>
        <w:t>115.</w:t>
      </w:r>
      <w:r>
        <w:tab/>
        <w:t>However, such access is generally very limited: more than three quarters of women (76 per cent) and a smaller proportion of men (42 per cent) have no access. Com</w:t>
      </w:r>
      <w:r>
        <w:t>pared with EDST-I there is a clear improvement in the case of men and stagnation, even a slight decline, in the case of women (women - 76 per cent, against 75 per cent in EDST-I; men - 42 per cent, against 56 per cent in EDST-I). Radio remains the most wid</w:t>
      </w:r>
      <w:r>
        <w:t>ely used of the media.</w:t>
      </w:r>
    </w:p>
    <w:p w:rsidR="00000000" w:rsidRDefault="006A439F"/>
    <w:p w:rsidR="00000000" w:rsidRDefault="006A439F">
      <w:r>
        <w:t>116.</w:t>
      </w:r>
      <w:r>
        <w:tab/>
        <w:t>Twenty-two per cent of women and 56 per cent of men say that they listen to the radio at least once a week.</w:t>
      </w:r>
    </w:p>
    <w:p w:rsidR="00000000" w:rsidRDefault="006A439F"/>
    <w:p w:rsidR="00000000" w:rsidRDefault="006A439F">
      <w:pPr>
        <w:jc w:val="center"/>
        <w:outlineLvl w:val="0"/>
        <w:rPr>
          <w:b/>
        </w:rPr>
      </w:pPr>
      <w:r>
        <w:rPr>
          <w:b/>
        </w:rPr>
        <w:t>H.  The right not to be subjected to torture or other cruel, inhuman</w:t>
      </w:r>
    </w:p>
    <w:p w:rsidR="00000000" w:rsidRDefault="006A439F">
      <w:pPr>
        <w:jc w:val="center"/>
        <w:rPr>
          <w:b/>
        </w:rPr>
      </w:pPr>
      <w:r>
        <w:rPr>
          <w:b/>
        </w:rPr>
        <w:t>or degrading treatment or punishment (art. 37)</w:t>
      </w:r>
    </w:p>
    <w:p w:rsidR="00000000" w:rsidRDefault="006A439F"/>
    <w:p w:rsidR="00000000" w:rsidRDefault="006A439F">
      <w:r>
        <w:t>1</w:t>
      </w:r>
      <w:r>
        <w:t>17.</w:t>
      </w:r>
      <w:r>
        <w:tab/>
        <w:t>The right to life is a principle which applies equally to children. It is given effect in Act No. 07/PR/99 of 6 April 1999 containing the procedure for prosecuting and trying offences committed by children aged 13-18; the Act protects a child’s dignity</w:t>
      </w:r>
      <w:r>
        <w:t xml:space="preserve"> and personality even when the child has perpetrated an offence. It prohibits the imposition of the death penalty on minors and stipulates that imprisonment shall be ordered only as a measure of last resort.</w:t>
      </w:r>
    </w:p>
    <w:p w:rsidR="00000000" w:rsidRDefault="006A439F"/>
    <w:p w:rsidR="00000000" w:rsidRDefault="006A439F">
      <w:r>
        <w:t>118.</w:t>
      </w:r>
      <w:r>
        <w:tab/>
        <w:t xml:space="preserve">The Act reduced the maximum period during </w:t>
      </w:r>
      <w:r>
        <w:t>which children may be held in police custody from 48 to 10 hours.</w:t>
      </w:r>
    </w:p>
    <w:p w:rsidR="00000000" w:rsidRDefault="006A439F"/>
    <w:p w:rsidR="00000000" w:rsidRDefault="006A439F">
      <w:r>
        <w:t>119.</w:t>
      </w:r>
      <w:r>
        <w:tab/>
        <w:t>Act No. 06/PR/2002 on the promotion of reproductive health establishes the right to be protected against the infliction of torture and other cruel, inhuman or degrading treatment on th</w:t>
      </w:r>
      <w:r>
        <w:t>e human person in general and on the reproductive organs in particular. It prohibits all forms of violence, including female genital mutilation, early marriage, domestic violence, and sexual violence against the human person.</w:t>
      </w:r>
    </w:p>
    <w:p w:rsidR="00000000" w:rsidRDefault="006A439F"/>
    <w:p w:rsidR="00000000" w:rsidRDefault="006A439F">
      <w:r>
        <w:t>120.</w:t>
      </w:r>
      <w:r>
        <w:tab/>
        <w:t>All child offenders also</w:t>
      </w:r>
      <w:r>
        <w:t xml:space="preserve"> receive legal assistance. However, in practice the right to a defence counsel remains precarious owing to the concentration of lawyers in the capital and their lack of interest in commissions by judges to defend minors who are being prosecuted. It must al</w:t>
      </w:r>
      <w:r>
        <w:t>so be stressed that this legal assistance is restricted to criminal cases, contrary to the spirit of the law, which is not restrictive in this way.</w:t>
      </w:r>
    </w:p>
    <w:p w:rsidR="00000000" w:rsidRDefault="006A439F"/>
    <w:p w:rsidR="00000000" w:rsidRDefault="006A439F">
      <w:r>
        <w:t>121.</w:t>
      </w:r>
      <w:r>
        <w:tab/>
        <w:t>Despite the protection provided by the legislation, violence is the common fate of most children in ne</w:t>
      </w:r>
      <w:r>
        <w:t xml:space="preserve">ed of special measures of protection. Given the legitimacy of tradition, it is a commonplace to see children beaten for sometimes minor misbehaviour by their parents, guardians or employers in the home, in care institutions for children, especially the </w:t>
      </w:r>
      <w:r>
        <w:rPr>
          <w:i/>
        </w:rPr>
        <w:t>mou</w:t>
      </w:r>
      <w:r>
        <w:rPr>
          <w:i/>
        </w:rPr>
        <w:t>hadjirin</w:t>
      </w:r>
      <w:r>
        <w:t>, in schools and in detention centres, as well as in the street. Violence is also inflicted by children on each other and on adults, especially teachers.</w:t>
      </w:r>
    </w:p>
    <w:p w:rsidR="00000000" w:rsidRDefault="006A439F"/>
    <w:p w:rsidR="00000000" w:rsidRDefault="006A439F">
      <w:r>
        <w:t>122.</w:t>
      </w:r>
      <w:r>
        <w:tab/>
        <w:t xml:space="preserve">In order to tackle this problem, associations for the defence of human rights, children </w:t>
      </w:r>
      <w:r>
        <w:t>peace ambassadors and students’ councils have carried out awareness-raising campaigns in the schools, and the topic “education in peace” has been incorporated in the curriculum.</w:t>
      </w:r>
    </w:p>
    <w:p w:rsidR="00000000" w:rsidRDefault="006A439F"/>
    <w:p w:rsidR="00000000" w:rsidRDefault="006A439F">
      <w:r>
        <w:t>123.</w:t>
      </w:r>
      <w:r>
        <w:tab/>
        <w:t>In addition, under the programme for the protection of children the Gove</w:t>
      </w:r>
      <w:r>
        <w:t>rnment is carrying out advocacy and awareness-raising activities at the grass roots in order to change people’s behaviour.</w:t>
      </w:r>
    </w:p>
    <w:p w:rsidR="00000000" w:rsidRDefault="006A439F"/>
    <w:p w:rsidR="00000000" w:rsidRDefault="006A439F">
      <w:pPr>
        <w:jc w:val="center"/>
        <w:outlineLvl w:val="0"/>
        <w:rPr>
          <w:b/>
        </w:rPr>
      </w:pPr>
      <w:r>
        <w:rPr>
          <w:b/>
        </w:rPr>
        <w:t>V.  FAMILY ENVIRONMENT AND ALTERNATIVE CARE</w:t>
      </w:r>
    </w:p>
    <w:p w:rsidR="00000000" w:rsidRDefault="006A439F">
      <w:pPr>
        <w:jc w:val="center"/>
        <w:rPr>
          <w:b/>
        </w:rPr>
      </w:pPr>
      <w:r>
        <w:rPr>
          <w:b/>
        </w:rPr>
        <w:t>A.  Parental guidance (art. 5)</w:t>
      </w:r>
    </w:p>
    <w:p w:rsidR="00000000" w:rsidRDefault="006A439F"/>
    <w:p w:rsidR="00000000" w:rsidRDefault="006A439F">
      <w:r>
        <w:t>124.</w:t>
      </w:r>
      <w:r>
        <w:tab/>
        <w:t>The Government is continuing its efforts to provide</w:t>
      </w:r>
      <w:r>
        <w:t xml:space="preserve"> education for parents throughout the country. The Policy for the Integrated Development of Young Chadian Children (DIJET), for example, puts the emphasis on the education of parents and the expansion of prevention facilities such as nurseries, kindergarte</w:t>
      </w:r>
      <w:r>
        <w:t>ns and social centres. These facilities are backed by private initiatives.</w:t>
      </w:r>
    </w:p>
    <w:p w:rsidR="00000000" w:rsidRDefault="006A439F"/>
    <w:p w:rsidR="00000000" w:rsidRDefault="006A439F">
      <w:r>
        <w:t>125.</w:t>
      </w:r>
      <w:r>
        <w:tab/>
        <w:t>A total of 77 community nurseries has been established, including 49 in the refugee camps and 28 in other parts of the country.</w:t>
      </w:r>
    </w:p>
    <w:p w:rsidR="00000000" w:rsidRDefault="006A439F"/>
    <w:p w:rsidR="00000000" w:rsidRDefault="006A439F">
      <w:pPr>
        <w:jc w:val="center"/>
        <w:outlineLvl w:val="0"/>
        <w:rPr>
          <w:b/>
        </w:rPr>
      </w:pPr>
      <w:r>
        <w:rPr>
          <w:b/>
        </w:rPr>
        <w:t>B.  Parental responsibilities (art. 18)</w:t>
      </w:r>
    </w:p>
    <w:p w:rsidR="00000000" w:rsidRDefault="006A439F"/>
    <w:p w:rsidR="00000000" w:rsidRDefault="006A439F">
      <w:r>
        <w:t>126.</w:t>
      </w:r>
      <w:r>
        <w:tab/>
      </w:r>
      <w:r>
        <w:t>The acts constituting abandonment of the family referred to in article 295 of the Criminal Code have been extended as part of the revision of certain provisions of the Code for the benefit of children. For example, not only will refusal to comply with a ma</w:t>
      </w:r>
      <w:r>
        <w:t>intenance order made by a court constitute abandonment of the family but this same interpretation will also be put on absence from the family without news for at least a month. The amounts of the penalties have also been increased.</w:t>
      </w:r>
    </w:p>
    <w:p w:rsidR="00000000" w:rsidRDefault="006A439F"/>
    <w:p w:rsidR="00000000" w:rsidRDefault="006A439F">
      <w:pPr>
        <w:jc w:val="center"/>
        <w:outlineLvl w:val="0"/>
        <w:rPr>
          <w:b/>
        </w:rPr>
      </w:pPr>
      <w:r>
        <w:rPr>
          <w:b/>
        </w:rPr>
        <w:t>C.  Separation from par</w:t>
      </w:r>
      <w:r>
        <w:rPr>
          <w:b/>
        </w:rPr>
        <w:t>ents (art. 9)</w:t>
      </w:r>
    </w:p>
    <w:p w:rsidR="00000000" w:rsidRDefault="006A439F"/>
    <w:p w:rsidR="00000000" w:rsidRDefault="006A439F">
      <w:r>
        <w:t>127.</w:t>
      </w:r>
      <w:r>
        <w:tab/>
        <w:t>The family is the ideal setting for bringing up children. The situation remains unchanged since the initial report.</w:t>
      </w:r>
    </w:p>
    <w:p w:rsidR="00000000" w:rsidRDefault="006A439F"/>
    <w:p w:rsidR="00000000" w:rsidRDefault="006A439F">
      <w:r>
        <w:t>128.</w:t>
      </w:r>
      <w:r>
        <w:tab/>
        <w:t>In the event of removal of a child from the family environment, the law provides court procedures to ensure that d</w:t>
      </w:r>
      <w:r>
        <w:t>ue account is taken of the child’s best interests and that his or her opinion is sought as well. The parent to whom custody is not awarded still has the right to visit and to be visited by the child.</w:t>
      </w:r>
    </w:p>
    <w:p w:rsidR="00000000" w:rsidRDefault="006A439F"/>
    <w:p w:rsidR="00000000" w:rsidRDefault="006A439F">
      <w:r>
        <w:t>129.</w:t>
      </w:r>
      <w:r>
        <w:tab/>
        <w:t>An order for award of custody is not final. It may</w:t>
      </w:r>
      <w:r>
        <w:t xml:space="preserve"> be reviewed whenever the child’s best interests so require.</w:t>
      </w:r>
    </w:p>
    <w:p w:rsidR="00000000" w:rsidRDefault="006A439F"/>
    <w:p w:rsidR="00000000" w:rsidRDefault="006A439F">
      <w:pPr>
        <w:jc w:val="center"/>
        <w:outlineLvl w:val="0"/>
        <w:rPr>
          <w:b/>
        </w:rPr>
      </w:pPr>
      <w:r>
        <w:rPr>
          <w:b/>
        </w:rPr>
        <w:t>D.  Family reunification (art. 10)</w:t>
      </w:r>
    </w:p>
    <w:p w:rsidR="00000000" w:rsidRDefault="006A439F"/>
    <w:p w:rsidR="00000000" w:rsidRDefault="006A439F">
      <w:r>
        <w:t>130.</w:t>
      </w:r>
      <w:r>
        <w:tab/>
        <w:t>Chad’s legislation addresses the question of family reunification in peacetime and in periods of emergency. In practice, a child’s entry into Chad for re</w:t>
      </w:r>
      <w:r>
        <w:t>unification is subject only to the normal entry formalities.</w:t>
      </w:r>
    </w:p>
    <w:p w:rsidR="00000000" w:rsidRDefault="006A439F"/>
    <w:p w:rsidR="00000000" w:rsidRDefault="006A439F">
      <w:pPr>
        <w:jc w:val="center"/>
        <w:outlineLvl w:val="0"/>
        <w:rPr>
          <w:b/>
        </w:rPr>
      </w:pPr>
      <w:r>
        <w:rPr>
          <w:b/>
        </w:rPr>
        <w:t>E.  Recovery of maintenance for the child (art. 27)</w:t>
      </w:r>
    </w:p>
    <w:p w:rsidR="00000000" w:rsidRDefault="006A439F"/>
    <w:p w:rsidR="00000000" w:rsidRDefault="006A439F">
      <w:r>
        <w:t>131.</w:t>
      </w:r>
      <w:r>
        <w:tab/>
        <w:t>Since this is such a vital matter, applications for maintenance are always processed under an emergency procedure.</w:t>
      </w:r>
    </w:p>
    <w:p w:rsidR="00000000" w:rsidRDefault="006A439F"/>
    <w:p w:rsidR="00000000" w:rsidRDefault="006A439F">
      <w:r>
        <w:t>132.</w:t>
      </w:r>
      <w:r>
        <w:tab/>
        <w:t>In practice, pr</w:t>
      </w:r>
      <w:r>
        <w:t>oblems with the recovery of maintenance are rarely brought before the criminal courts pursuant to article 295 of the Criminal Code.</w:t>
      </w:r>
    </w:p>
    <w:p w:rsidR="00000000" w:rsidRDefault="006A439F"/>
    <w:p w:rsidR="00000000" w:rsidRDefault="006A439F">
      <w:r>
        <w:t>133.</w:t>
      </w:r>
      <w:r>
        <w:tab/>
        <w:t xml:space="preserve">Furthermore, the problem of the recovery of maintenance when the claimant and the person from whom the maintenance is </w:t>
      </w:r>
      <w:r>
        <w:t>due live in different countries is an acute one, for Chad has not ratified the Convention concerning the recognition and enforcement of decisions relating to maintenance obligations towards children or the 1993 Hague Convention on Protection of Children an</w:t>
      </w:r>
      <w:r>
        <w:t>d Cooperation in respect of Intercountry Adoption.</w:t>
      </w:r>
    </w:p>
    <w:p w:rsidR="00000000" w:rsidRDefault="006A439F"/>
    <w:p w:rsidR="00000000" w:rsidRDefault="006A439F">
      <w:r>
        <w:t>134.</w:t>
      </w:r>
      <w:r>
        <w:tab/>
        <w:t>The number of applications for maintenance has increased in the last three years owing to the many campaigns to make women more aware of their rights; these campaigns are conducted by women’s associa</w:t>
      </w:r>
      <w:r>
        <w:t>tions, notably the Chadian Association of Women’s Lawyers (AFJT).</w:t>
      </w:r>
    </w:p>
    <w:p w:rsidR="00000000" w:rsidRDefault="006A439F"/>
    <w:p w:rsidR="00000000" w:rsidRDefault="006A439F">
      <w:pPr>
        <w:jc w:val="center"/>
        <w:outlineLvl w:val="0"/>
        <w:rPr>
          <w:b/>
        </w:rPr>
      </w:pPr>
      <w:r>
        <w:rPr>
          <w:b/>
        </w:rPr>
        <w:t>F.  Children deprived of a family environment (art. 20)</w:t>
      </w:r>
    </w:p>
    <w:p w:rsidR="00000000" w:rsidRDefault="006A439F"/>
    <w:p w:rsidR="00000000" w:rsidRDefault="006A439F">
      <w:r>
        <w:t>135.</w:t>
      </w:r>
      <w:r>
        <w:tab/>
        <w:t>The Government has not formulated an appropriate strategy for the placement and care of children.</w:t>
      </w:r>
    </w:p>
    <w:p w:rsidR="00000000" w:rsidRDefault="006A439F"/>
    <w:p w:rsidR="00000000" w:rsidRDefault="006A439F">
      <w:r>
        <w:t>136.</w:t>
      </w:r>
      <w:r>
        <w:tab/>
        <w:t>The only facility is th</w:t>
      </w:r>
      <w:r>
        <w:t>e Koundoul centre established by the State, which currently houses about 60 street children and children in moral danger. But this facility is not open to girls since the design of the centre in 1962 did not take girls into account. However, there are some</w:t>
      </w:r>
      <w:r>
        <w:t xml:space="preserve"> private institutions supporting the State in the care of these children.</w:t>
      </w:r>
    </w:p>
    <w:p w:rsidR="00000000" w:rsidRDefault="006A439F"/>
    <w:p w:rsidR="00000000" w:rsidRDefault="006A439F">
      <w:r>
        <w:t>137</w:t>
      </w:r>
      <w:r>
        <w:tab/>
        <w:t>These care facilities do not operate properly owing to a shortage of qualified staff and the absence of standards of protection. In order to address these concerns, the Chad-UNI</w:t>
      </w:r>
      <w:r>
        <w:t>CEF programme of cooperation was planning to work on the drafting of such standards in 2006.</w:t>
      </w:r>
    </w:p>
    <w:p w:rsidR="00000000" w:rsidRDefault="006A439F"/>
    <w:p w:rsidR="00000000" w:rsidRDefault="006A439F">
      <w:pPr>
        <w:jc w:val="center"/>
        <w:outlineLvl w:val="0"/>
        <w:rPr>
          <w:b/>
        </w:rPr>
      </w:pPr>
      <w:r>
        <w:rPr>
          <w:b/>
        </w:rPr>
        <w:t>G.  Adoption (art. 21)</w:t>
      </w:r>
    </w:p>
    <w:p w:rsidR="00000000" w:rsidRDefault="006A439F"/>
    <w:p w:rsidR="00000000" w:rsidRDefault="006A439F">
      <w:r>
        <w:t>138.</w:t>
      </w:r>
      <w:r>
        <w:tab/>
        <w:t>For national adoption the legal basis is the Civil Code, but concerns persist in the case of international adoption, for Chad has sti</w:t>
      </w:r>
      <w:r>
        <w:t>ll not ratified the 1993 Hague Convention.</w:t>
      </w:r>
    </w:p>
    <w:p w:rsidR="00000000" w:rsidRDefault="006A439F"/>
    <w:p w:rsidR="00000000" w:rsidRDefault="006A439F">
      <w:r>
        <w:t>139.</w:t>
      </w:r>
      <w:r>
        <w:tab/>
        <w:t>This legal lacuna makes it impossible to monitor children adopted by foreigners and it exposes such children to the risks of exploitation in a context of increasing trafficking in children.</w:t>
      </w:r>
    </w:p>
    <w:p w:rsidR="00000000" w:rsidRDefault="006A439F"/>
    <w:p w:rsidR="00000000" w:rsidRDefault="006A439F">
      <w:r>
        <w:t>140.</w:t>
      </w:r>
      <w:r>
        <w:tab/>
        <w:t>The N’Djame</w:t>
      </w:r>
      <w:r>
        <w:t>na court of first instance granted three adoptions to foreign couples in 2005 and a further eight from January to June 2006.</w:t>
      </w:r>
    </w:p>
    <w:p w:rsidR="00000000" w:rsidRDefault="006A439F"/>
    <w:p w:rsidR="00000000" w:rsidRDefault="006A439F">
      <w:r>
        <w:t>141.</w:t>
      </w:r>
      <w:r>
        <w:tab/>
        <w:t>The adoption procedure is rarely respected in practice. The traditional method of adoption to which the Committee drew attent</w:t>
      </w:r>
      <w:r>
        <w:t>ion is unfortunately expanding as a result of the increasing numbers of orphans and children rendered vulnerable by HIV/AIDS, who are taken in by families without any legal proceedings.</w:t>
      </w:r>
    </w:p>
    <w:p w:rsidR="00000000" w:rsidRDefault="006A439F"/>
    <w:p w:rsidR="00000000" w:rsidRDefault="006A439F">
      <w:pPr>
        <w:jc w:val="center"/>
        <w:outlineLvl w:val="0"/>
        <w:rPr>
          <w:b/>
        </w:rPr>
      </w:pPr>
      <w:r>
        <w:rPr>
          <w:b/>
        </w:rPr>
        <w:t>H.  Illicit transfer and non-return (art. 11)</w:t>
      </w:r>
    </w:p>
    <w:p w:rsidR="00000000" w:rsidRDefault="006A439F">
      <w:pPr>
        <w:jc w:val="center"/>
      </w:pPr>
    </w:p>
    <w:p w:rsidR="00000000" w:rsidRDefault="006A439F">
      <w:r>
        <w:t>142.</w:t>
      </w:r>
      <w:r>
        <w:tab/>
        <w:t>The bill revising</w:t>
      </w:r>
      <w:r>
        <w:t xml:space="preserve"> the Criminal Code increases the amounts of the penalties which may be imposed on persons who kidnap or abduct children.</w:t>
      </w:r>
    </w:p>
    <w:p w:rsidR="00000000" w:rsidRDefault="006A439F"/>
    <w:p w:rsidR="00000000" w:rsidRDefault="006A439F">
      <w:r>
        <w:t>143.</w:t>
      </w:r>
      <w:r>
        <w:tab/>
        <w:t xml:space="preserve">Since the increased trafficking in children is a transboundary problem, Chad began to tackle this scourge at the regional level, </w:t>
      </w:r>
      <w:r>
        <w:t>where the efforts resulted in the signature, on 6 July 2006 at Abuja, of a multilateral agreement on regional cooperation and a joint ECOWAS/ECCAS plan of action to combat trafficking in persons, in particular women and children.</w:t>
      </w:r>
    </w:p>
    <w:p w:rsidR="00000000" w:rsidRDefault="006A439F"/>
    <w:p w:rsidR="00000000" w:rsidRDefault="006A439F">
      <w:r>
        <w:t>144.</w:t>
      </w:r>
      <w:r>
        <w:tab/>
        <w:t>A national project t</w:t>
      </w:r>
      <w:r>
        <w:t>o combat the exploitation of child workers as herders, which has been identified as a form of trafficking in children, has been implemented in the regions affected by this problem.</w:t>
      </w:r>
    </w:p>
    <w:p w:rsidR="00000000" w:rsidRDefault="006A439F"/>
    <w:p w:rsidR="00000000" w:rsidRDefault="006A439F">
      <w:pPr>
        <w:jc w:val="center"/>
        <w:outlineLvl w:val="0"/>
        <w:rPr>
          <w:b/>
        </w:rPr>
      </w:pPr>
      <w:r>
        <w:rPr>
          <w:b/>
        </w:rPr>
        <w:t>I.  Abuse and neglect (art. 19)</w:t>
      </w:r>
    </w:p>
    <w:p w:rsidR="00000000" w:rsidRDefault="006A439F"/>
    <w:p w:rsidR="00000000" w:rsidRDefault="006A439F">
      <w:r>
        <w:t>145.</w:t>
      </w:r>
      <w:r>
        <w:tab/>
        <w:t>Chad’s criminal legislation condemns</w:t>
      </w:r>
      <w:r>
        <w:t xml:space="preserve"> all forms of violence against the person, and when such violence is inflicted on a minor the courts automatically deem that circumstance to be aggravating. Other forms of violence against children, such as trafficking in children, torture, maltreatment an</w:t>
      </w:r>
      <w:r>
        <w:t>d cruel, inhuman or degrading treatment are being addressed in the revision of the Criminal Code.</w:t>
      </w:r>
    </w:p>
    <w:p w:rsidR="00000000" w:rsidRDefault="006A439F"/>
    <w:p w:rsidR="00000000" w:rsidRDefault="006A439F">
      <w:r>
        <w:t>146.</w:t>
      </w:r>
      <w:r>
        <w:tab/>
        <w:t>In application of ILO Convention No. 182 concerning the worst forms of child labour, the Government and its development partners established a project o</w:t>
      </w:r>
      <w:r>
        <w:t>n the prevention of child labour and the protection of children in the workplace as a means of combating the worst forms of child labour, which seem to occur in peculiar ways in Chad.</w:t>
      </w:r>
    </w:p>
    <w:p w:rsidR="00000000" w:rsidRDefault="006A439F"/>
    <w:p w:rsidR="00000000" w:rsidRDefault="006A439F">
      <w:r>
        <w:t>147.</w:t>
      </w:r>
      <w:r>
        <w:tab/>
        <w:t>A network has been established to combat this problem and rescue t</w:t>
      </w:r>
      <w:r>
        <w:t>he child victims in the affected regions. In 2004 and 2005 a total of 386 child herders were rescued and restored to their families.</w:t>
      </w:r>
    </w:p>
    <w:p w:rsidR="00000000" w:rsidRDefault="006A439F"/>
    <w:p w:rsidR="00000000" w:rsidRDefault="006A439F">
      <w:pPr>
        <w:jc w:val="center"/>
        <w:outlineLvl w:val="0"/>
        <w:rPr>
          <w:b/>
        </w:rPr>
      </w:pPr>
      <w:r>
        <w:rPr>
          <w:b/>
        </w:rPr>
        <w:t>J.  Physical and psychological recovery and social reintegration (art. 39)</w:t>
      </w:r>
    </w:p>
    <w:p w:rsidR="00000000" w:rsidRDefault="006A439F"/>
    <w:p w:rsidR="00000000" w:rsidRDefault="006A439F">
      <w:r>
        <w:t>148.</w:t>
      </w:r>
      <w:r>
        <w:tab/>
        <w:t xml:space="preserve">In partnership with NGOs and with UNICEF </w:t>
      </w:r>
      <w:r>
        <w:t>support, the Government is working to ensure the physical and psychological recovery of children in need of special protection. For example, in the case of the education and social reintegration of such children in the care of NGOs, the care facilities wer</w:t>
      </w:r>
      <w:r>
        <w:t xml:space="preserve">e furnished with school supplies and equipment in the period 2002-2004, enabling 1,450 such children to exercise their right to education: 1,163 of them were provided with school necessities and 105 were placed in vocational training workshops, with their </w:t>
      </w:r>
      <w:r>
        <w:t>fees paid and tool kits provided. It should be noted that 97 of these children have returned to their families.</w:t>
      </w:r>
    </w:p>
    <w:p w:rsidR="00000000" w:rsidRDefault="006A439F"/>
    <w:p w:rsidR="00000000" w:rsidRDefault="006A439F">
      <w:r>
        <w:t>149.</w:t>
      </w:r>
      <w:r>
        <w:tab/>
        <w:t xml:space="preserve">In addition, 70 Koranic teachers received training in the rights of the child in 2004 in order to ensure the quality of the education and </w:t>
      </w:r>
      <w:r>
        <w:t xml:space="preserve">respect for the rights of the children known as </w:t>
      </w:r>
      <w:r>
        <w:rPr>
          <w:i/>
        </w:rPr>
        <w:t>mouhadjirin</w:t>
      </w:r>
      <w:r>
        <w:t xml:space="preserve"> who are looked after by </w:t>
      </w:r>
      <w:r>
        <w:rPr>
          <w:i/>
        </w:rPr>
        <w:t>marabouts</w:t>
      </w:r>
      <w:r>
        <w:t>.</w:t>
      </w:r>
    </w:p>
    <w:p w:rsidR="00000000" w:rsidRDefault="006A439F"/>
    <w:p w:rsidR="00000000" w:rsidRDefault="006A439F">
      <w:r>
        <w:t>150.</w:t>
      </w:r>
      <w:r>
        <w:tab/>
        <w:t>The persons in charge of the care facilities for children in need of special care, including children victims of exploitation, have received training in ps</w:t>
      </w:r>
      <w:r>
        <w:t>ycho-social support to help the children recover from their trauma.</w:t>
      </w:r>
    </w:p>
    <w:p w:rsidR="00000000" w:rsidRDefault="006A439F"/>
    <w:p w:rsidR="00000000" w:rsidRDefault="006A439F">
      <w:r>
        <w:t>151.</w:t>
      </w:r>
      <w:r>
        <w:tab/>
        <w:t>It should be noted, however, that the action does not measure up to the scale of the problem, and efforts will be continued to provide adequate care of a large number of the children</w:t>
      </w:r>
      <w:r>
        <w:t xml:space="preserve"> in need of special protection.</w:t>
      </w:r>
    </w:p>
    <w:p w:rsidR="00000000" w:rsidRDefault="006A439F"/>
    <w:p w:rsidR="00000000" w:rsidRDefault="006A439F">
      <w:pPr>
        <w:jc w:val="center"/>
        <w:outlineLvl w:val="0"/>
        <w:rPr>
          <w:b/>
        </w:rPr>
      </w:pPr>
      <w:r>
        <w:rPr>
          <w:b/>
        </w:rPr>
        <w:t>K.  Periodic review of placement (art. 25)</w:t>
      </w:r>
    </w:p>
    <w:p w:rsidR="00000000" w:rsidRDefault="006A439F"/>
    <w:p w:rsidR="00000000" w:rsidRDefault="006A439F">
      <w:r>
        <w:t>152.</w:t>
      </w:r>
      <w:r>
        <w:tab/>
        <w:t>There are two kinds of placement: administrative and judicial.</w:t>
      </w:r>
    </w:p>
    <w:p w:rsidR="00000000" w:rsidRDefault="006A439F"/>
    <w:p w:rsidR="00000000" w:rsidRDefault="006A439F">
      <w:r>
        <w:t>153.</w:t>
      </w:r>
      <w:r>
        <w:tab/>
        <w:t>Administrative placement for a period of two years may be ordered by the Director for Children of the Min</w:t>
      </w:r>
      <w:r>
        <w:t>istry of Social Action and the Family in the light of a report on the investigations carried out by the social workers making the proposal.</w:t>
      </w:r>
    </w:p>
    <w:p w:rsidR="00000000" w:rsidRDefault="006A439F"/>
    <w:p w:rsidR="00000000" w:rsidRDefault="006A439F">
      <w:r>
        <w:t>154.</w:t>
      </w:r>
      <w:r>
        <w:tab/>
        <w:t>Such placements are monitored by means of periodic observation reports. In the absence of specialized teachers</w:t>
      </w:r>
      <w:r>
        <w:t>, this task is entrusted to the centre’s social workers.</w:t>
      </w:r>
    </w:p>
    <w:p w:rsidR="00000000" w:rsidRDefault="006A439F"/>
    <w:p w:rsidR="00000000" w:rsidRDefault="006A439F">
      <w:r>
        <w:t>155.</w:t>
      </w:r>
      <w:r>
        <w:tab/>
        <w:t>The reports provide information on both the social behaviour and the adaptation of the child. Social behaviour is the decisive factor in the decisions taken on the child, in particular the poss</w:t>
      </w:r>
      <w:r>
        <w:t>ibility of attending secondary school away from the centre.</w:t>
      </w:r>
    </w:p>
    <w:p w:rsidR="00000000" w:rsidRDefault="006A439F"/>
    <w:p w:rsidR="00000000" w:rsidRDefault="006A439F">
      <w:r>
        <w:t>156.</w:t>
      </w:r>
      <w:r>
        <w:tab/>
        <w:t>If it is established that the child frequently runs away, the social considerations take precedence over the continuation of schooling.</w:t>
      </w:r>
    </w:p>
    <w:p w:rsidR="00000000" w:rsidRDefault="006A439F"/>
    <w:p w:rsidR="00000000" w:rsidRDefault="006A439F">
      <w:r>
        <w:t>157.</w:t>
      </w:r>
      <w:r>
        <w:tab/>
        <w:t xml:space="preserve">Judicial placement may be ordered by a juvenile </w:t>
      </w:r>
      <w:r>
        <w:t>judge pursuant to Act No. 07/PR/99 of 6 April 1999 containing the procedure for prosecuting and trying offences committed by children aged 13-18, which gives priority to educational measures over a sentence of imprisonment, which is a measure of last resor</w:t>
      </w:r>
      <w:r>
        <w:t>t.</w:t>
      </w:r>
    </w:p>
    <w:p w:rsidR="00000000" w:rsidRDefault="006A439F"/>
    <w:p w:rsidR="00000000" w:rsidRDefault="006A439F">
      <w:pPr>
        <w:jc w:val="center"/>
        <w:outlineLvl w:val="0"/>
        <w:rPr>
          <w:b/>
        </w:rPr>
      </w:pPr>
      <w:r>
        <w:rPr>
          <w:b/>
        </w:rPr>
        <w:t>VI.  BASIC HEALTH AND WELFARE</w:t>
      </w:r>
    </w:p>
    <w:p w:rsidR="00000000" w:rsidRDefault="006A439F">
      <w:pPr>
        <w:jc w:val="center"/>
      </w:pPr>
      <w:r>
        <w:rPr>
          <w:b/>
        </w:rPr>
        <w:t>A.  Survival and development (art. 6, para. 2</w:t>
      </w:r>
      <w:r>
        <w:t>)</w:t>
      </w:r>
    </w:p>
    <w:p w:rsidR="00000000" w:rsidRDefault="006A439F"/>
    <w:p w:rsidR="00000000" w:rsidRDefault="006A439F">
      <w:r>
        <w:t>158.</w:t>
      </w:r>
      <w:r>
        <w:tab/>
        <w:t xml:space="preserve">The Government has introduced the Strategy for Promoting Children’s Survival and Development (SASDE) in three districts in the form of the national programmes to combat </w:t>
      </w:r>
      <w:r>
        <w:t>diarrhoea and acute respiratory diseases, the Expanded Programme on Immunization (EPI), and the programmes on health and nutrition, promotion of breastfeeding, integrated treatment of childhood diseases (PCIME), and the fight against malaria.</w:t>
      </w:r>
    </w:p>
    <w:p w:rsidR="00000000" w:rsidRDefault="006A439F"/>
    <w:p w:rsidR="00000000" w:rsidRDefault="006A439F">
      <w:r>
        <w:t>159.</w:t>
      </w:r>
      <w:r>
        <w:tab/>
        <w:t>The SAS</w:t>
      </w:r>
      <w:r>
        <w:t>DE is designed to reduce infant mortality and mortality among under-fives by targeting the chief causes of death and using a combination of effective health measures, with special attention given to the most vulnerable and marginalized groups.</w:t>
      </w:r>
    </w:p>
    <w:p w:rsidR="00000000" w:rsidRDefault="006A439F"/>
    <w:p w:rsidR="00000000" w:rsidRDefault="006A439F">
      <w:r>
        <w:t>160.</w:t>
      </w:r>
      <w:r>
        <w:tab/>
        <w:t>The ke</w:t>
      </w:r>
      <w:r>
        <w:t>y measures are the EPI-Plus, the PCIME-Plus, and the CPN-Plus. They are implemented at three levels: care in the family and the community; the mobile strategy; and clinical treatment in the health centres.</w:t>
      </w:r>
    </w:p>
    <w:p w:rsidR="00000000" w:rsidRDefault="006A439F"/>
    <w:p w:rsidR="00000000" w:rsidRDefault="006A439F">
      <w:r>
        <w:t>161.</w:t>
      </w:r>
      <w:r>
        <w:tab/>
        <w:t>The implementation of the SASDE has produced</w:t>
      </w:r>
      <w:r>
        <w:t xml:space="preserve"> the following results:</w:t>
      </w:r>
    </w:p>
    <w:p w:rsidR="00000000" w:rsidRDefault="006A439F"/>
    <w:p w:rsidR="00000000" w:rsidRDefault="006A439F">
      <w:r>
        <w:tab/>
        <w:t>(a)</w:t>
      </w:r>
      <w:r>
        <w:tab/>
        <w:t>Significant increases in the three districts between 21001 and 2003 in the EPI health indicators, in particular with regard to DPT3 and vitamin A: from 42 to 103 per cent in Béré; from 43 to 97 per cent in Gounou-Gaya; and fro</w:t>
      </w:r>
      <w:r>
        <w:t>m 56 to 65 per cent in Kélo, according to the routine administrative data.</w:t>
      </w:r>
    </w:p>
    <w:p w:rsidR="00000000" w:rsidRDefault="006A439F"/>
    <w:p w:rsidR="00000000" w:rsidRDefault="006A439F">
      <w:r>
        <w:tab/>
        <w:t>(b)</w:t>
      </w:r>
      <w:r>
        <w:tab/>
        <w:t>The rates are 71.41 per cent in Béré and 69.7 per cent in Kélo. The national DPT3 coverage was 47 per cent in 2002.</w:t>
      </w:r>
    </w:p>
    <w:p w:rsidR="00000000" w:rsidRDefault="006A439F"/>
    <w:p w:rsidR="00000000" w:rsidRDefault="006A439F">
      <w:r>
        <w:t>162.</w:t>
      </w:r>
      <w:r>
        <w:tab/>
        <w:t xml:space="preserve">In view of these positive results the SASDE is being </w:t>
      </w:r>
      <w:r>
        <w:t>extended as a national strategy for the survival and development of Chad’s children.</w:t>
      </w:r>
    </w:p>
    <w:p w:rsidR="00000000" w:rsidRDefault="006A439F"/>
    <w:p w:rsidR="00000000" w:rsidRDefault="006A439F">
      <w:r>
        <w:t>163.</w:t>
      </w:r>
      <w:r>
        <w:tab/>
        <w:t>The Policy for the Integrated Development of Young Chadian Children (DIJET), which was formulated and approved in 2005, has the following goals: by 2015, 100 per cen</w:t>
      </w:r>
      <w:r>
        <w:t>t of children aged 0 to 8 years to be registered, protected against violence, exploitation and discrimination, in good health, and developing harmoniously in physical, cognitive, socio-affective and psychological terms.</w:t>
      </w:r>
    </w:p>
    <w:p w:rsidR="00000000" w:rsidRDefault="006A439F"/>
    <w:p w:rsidR="00000000" w:rsidRDefault="006A439F">
      <w:r>
        <w:t>164.</w:t>
      </w:r>
      <w:r>
        <w:tab/>
        <w:t>In addition, a programme to pr</w:t>
      </w:r>
      <w:r>
        <w:t>event the transmission of HIV/AIDS from mother to child has been introduced in health-care facilities throughout the country. The aims are to:</w:t>
      </w:r>
    </w:p>
    <w:p w:rsidR="00000000" w:rsidRDefault="006A439F"/>
    <w:p w:rsidR="00000000" w:rsidRDefault="006A439F">
      <w:pPr>
        <w:numPr>
          <w:ilvl w:val="0"/>
          <w:numId w:val="4"/>
        </w:numPr>
      </w:pPr>
      <w:r>
        <w:t>Promote diagnosis in women attending for voluntary antenatal checks;</w:t>
      </w:r>
    </w:p>
    <w:p w:rsidR="00000000" w:rsidRDefault="006A439F"/>
    <w:p w:rsidR="00000000" w:rsidRDefault="006A439F">
      <w:pPr>
        <w:numPr>
          <w:ilvl w:val="0"/>
          <w:numId w:val="4"/>
        </w:numPr>
      </w:pPr>
      <w:r>
        <w:t>Provide treatment for seropositive women;</w:t>
      </w:r>
    </w:p>
    <w:p w:rsidR="00000000" w:rsidRDefault="006A439F"/>
    <w:p w:rsidR="00000000" w:rsidRDefault="006A439F">
      <w:pPr>
        <w:numPr>
          <w:ilvl w:val="0"/>
          <w:numId w:val="4"/>
        </w:numPr>
      </w:pPr>
      <w:r>
        <w:t>Provide treatment and monitoring for children of seropositive mothers;</w:t>
      </w:r>
    </w:p>
    <w:p w:rsidR="00000000" w:rsidRDefault="006A439F"/>
    <w:p w:rsidR="00000000" w:rsidRDefault="006A439F">
      <w:pPr>
        <w:numPr>
          <w:ilvl w:val="0"/>
          <w:numId w:val="4"/>
        </w:numPr>
      </w:pPr>
      <w:r>
        <w:t>Provide  nutritional support for the mother and child.</w:t>
      </w:r>
    </w:p>
    <w:p w:rsidR="00000000" w:rsidRDefault="006A439F"/>
    <w:p w:rsidR="00000000" w:rsidRDefault="006A439F">
      <w:pPr>
        <w:jc w:val="center"/>
        <w:outlineLvl w:val="0"/>
        <w:rPr>
          <w:b/>
        </w:rPr>
      </w:pPr>
      <w:r>
        <w:rPr>
          <w:b/>
        </w:rPr>
        <w:t>B.  Children with disabilities (art. 23)</w:t>
      </w:r>
    </w:p>
    <w:p w:rsidR="00000000" w:rsidRDefault="006A439F"/>
    <w:p w:rsidR="00000000" w:rsidRDefault="006A439F">
      <w:r>
        <w:t>165.</w:t>
      </w:r>
      <w:r>
        <w:tab/>
        <w:t>A total of 5.3 of the population has at least one disability. Vision (2.3 per ce</w:t>
      </w:r>
      <w:r>
        <w:t>nt) and motor (1.6 per cent) problems are commoner than hearing (1.2 per cent) and speech or language (0.5 per cent) problems.</w:t>
      </w:r>
    </w:p>
    <w:p w:rsidR="00000000" w:rsidRDefault="006A439F"/>
    <w:p w:rsidR="00000000" w:rsidRDefault="006A439F">
      <w:r>
        <w:t>166.</w:t>
      </w:r>
      <w:r>
        <w:tab/>
        <w:t>Disabilities at birth fall into the following categories:</w:t>
      </w:r>
    </w:p>
    <w:p w:rsidR="00000000" w:rsidRDefault="006A439F"/>
    <w:p w:rsidR="00000000" w:rsidRDefault="006A439F">
      <w:pPr>
        <w:spacing w:after="120"/>
        <w:jc w:val="center"/>
        <w:outlineLvl w:val="0"/>
        <w:rPr>
          <w:b/>
        </w:rPr>
      </w:pPr>
      <w:r>
        <w:rPr>
          <w:b/>
        </w:rPr>
        <w:t>Table 3. Distribution by category of disability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268"/>
      </w:tblGrid>
      <w:tr w:rsidR="00000000">
        <w:tblPrEx>
          <w:tblCellMar>
            <w:top w:w="0" w:type="dxa"/>
            <w:bottom w:w="0" w:type="dxa"/>
          </w:tblCellMar>
        </w:tblPrEx>
        <w:trPr>
          <w:jc w:val="center"/>
        </w:trPr>
        <w:tc>
          <w:tcPr>
            <w:tcW w:w="3969" w:type="dxa"/>
          </w:tcPr>
          <w:p w:rsidR="00000000" w:rsidRDefault="006A439F">
            <w:r>
              <w:t>Disability</w:t>
            </w:r>
          </w:p>
        </w:tc>
        <w:tc>
          <w:tcPr>
            <w:tcW w:w="2268" w:type="dxa"/>
          </w:tcPr>
          <w:p w:rsidR="00000000" w:rsidRDefault="006A439F">
            <w:pPr>
              <w:jc w:val="center"/>
            </w:pPr>
            <w:r>
              <w:t>Propo</w:t>
            </w:r>
            <w:r>
              <w:t>rtion (%)</w:t>
            </w:r>
          </w:p>
        </w:tc>
      </w:tr>
      <w:tr w:rsidR="00000000">
        <w:tblPrEx>
          <w:tblCellMar>
            <w:top w:w="0" w:type="dxa"/>
            <w:bottom w:w="0" w:type="dxa"/>
          </w:tblCellMar>
        </w:tblPrEx>
        <w:trPr>
          <w:jc w:val="center"/>
        </w:trPr>
        <w:tc>
          <w:tcPr>
            <w:tcW w:w="3969" w:type="dxa"/>
          </w:tcPr>
          <w:p w:rsidR="00000000" w:rsidRDefault="006A439F">
            <w:r>
              <w:t>Missing limbs or parts of limbs</w:t>
            </w:r>
          </w:p>
        </w:tc>
        <w:tc>
          <w:tcPr>
            <w:tcW w:w="2268" w:type="dxa"/>
          </w:tcPr>
          <w:p w:rsidR="00000000" w:rsidRDefault="006A439F">
            <w:pPr>
              <w:jc w:val="center"/>
            </w:pPr>
            <w:r>
              <w:t>6.2</w:t>
            </w:r>
          </w:p>
        </w:tc>
      </w:tr>
      <w:tr w:rsidR="00000000">
        <w:tblPrEx>
          <w:tblCellMar>
            <w:top w:w="0" w:type="dxa"/>
            <w:bottom w:w="0" w:type="dxa"/>
          </w:tblCellMar>
        </w:tblPrEx>
        <w:trPr>
          <w:jc w:val="center"/>
        </w:trPr>
        <w:tc>
          <w:tcPr>
            <w:tcW w:w="3969" w:type="dxa"/>
          </w:tcPr>
          <w:p w:rsidR="00000000" w:rsidRDefault="006A439F">
            <w:r>
              <w:t>Deformed limbs</w:t>
            </w:r>
          </w:p>
        </w:tc>
        <w:tc>
          <w:tcPr>
            <w:tcW w:w="2268" w:type="dxa"/>
          </w:tcPr>
          <w:p w:rsidR="00000000" w:rsidRDefault="006A439F">
            <w:pPr>
              <w:jc w:val="center"/>
            </w:pPr>
            <w:r>
              <w:t>13</w:t>
            </w:r>
          </w:p>
        </w:tc>
      </w:tr>
      <w:tr w:rsidR="00000000">
        <w:tblPrEx>
          <w:tblCellMar>
            <w:top w:w="0" w:type="dxa"/>
            <w:bottom w:w="0" w:type="dxa"/>
          </w:tblCellMar>
        </w:tblPrEx>
        <w:trPr>
          <w:jc w:val="center"/>
        </w:trPr>
        <w:tc>
          <w:tcPr>
            <w:tcW w:w="3969" w:type="dxa"/>
          </w:tcPr>
          <w:p w:rsidR="00000000" w:rsidRDefault="006A439F">
            <w:r>
              <w:t>Vision problems</w:t>
            </w:r>
          </w:p>
        </w:tc>
        <w:tc>
          <w:tcPr>
            <w:tcW w:w="2268" w:type="dxa"/>
          </w:tcPr>
          <w:p w:rsidR="00000000" w:rsidRDefault="006A439F">
            <w:pPr>
              <w:jc w:val="center"/>
            </w:pPr>
            <w:r>
              <w:t>5.6</w:t>
            </w:r>
          </w:p>
        </w:tc>
      </w:tr>
      <w:tr w:rsidR="00000000">
        <w:tblPrEx>
          <w:tblCellMar>
            <w:top w:w="0" w:type="dxa"/>
            <w:bottom w:w="0" w:type="dxa"/>
          </w:tblCellMar>
        </w:tblPrEx>
        <w:trPr>
          <w:jc w:val="center"/>
        </w:trPr>
        <w:tc>
          <w:tcPr>
            <w:tcW w:w="3969" w:type="dxa"/>
          </w:tcPr>
          <w:p w:rsidR="00000000" w:rsidRDefault="006A439F">
            <w:r>
              <w:t>Auditory problems</w:t>
            </w:r>
          </w:p>
        </w:tc>
        <w:tc>
          <w:tcPr>
            <w:tcW w:w="2268" w:type="dxa"/>
          </w:tcPr>
          <w:p w:rsidR="00000000" w:rsidRDefault="006A439F">
            <w:pPr>
              <w:jc w:val="center"/>
            </w:pPr>
            <w:r>
              <w:t>11.5</w:t>
            </w:r>
          </w:p>
        </w:tc>
      </w:tr>
      <w:tr w:rsidR="00000000">
        <w:tblPrEx>
          <w:tblCellMar>
            <w:top w:w="0" w:type="dxa"/>
            <w:bottom w:w="0" w:type="dxa"/>
          </w:tblCellMar>
        </w:tblPrEx>
        <w:trPr>
          <w:jc w:val="center"/>
        </w:trPr>
        <w:tc>
          <w:tcPr>
            <w:tcW w:w="3969" w:type="dxa"/>
          </w:tcPr>
          <w:p w:rsidR="00000000" w:rsidRDefault="006A439F">
            <w:r>
              <w:t>Speech or language problems</w:t>
            </w:r>
          </w:p>
        </w:tc>
        <w:tc>
          <w:tcPr>
            <w:tcW w:w="2268" w:type="dxa"/>
          </w:tcPr>
          <w:p w:rsidR="00000000" w:rsidRDefault="006A439F">
            <w:pPr>
              <w:jc w:val="center"/>
            </w:pPr>
            <w:r>
              <w:t>54</w:t>
            </w:r>
          </w:p>
        </w:tc>
      </w:tr>
      <w:tr w:rsidR="00000000">
        <w:tblPrEx>
          <w:tblCellMar>
            <w:top w:w="0" w:type="dxa"/>
            <w:bottom w:w="0" w:type="dxa"/>
          </w:tblCellMar>
        </w:tblPrEx>
        <w:trPr>
          <w:jc w:val="center"/>
        </w:trPr>
        <w:tc>
          <w:tcPr>
            <w:tcW w:w="3969" w:type="dxa"/>
          </w:tcPr>
          <w:p w:rsidR="00000000" w:rsidRDefault="006A439F">
            <w:r>
              <w:t>Loss of certain extremities</w:t>
            </w:r>
          </w:p>
        </w:tc>
        <w:tc>
          <w:tcPr>
            <w:tcW w:w="2268" w:type="dxa"/>
          </w:tcPr>
          <w:p w:rsidR="00000000" w:rsidRDefault="006A439F">
            <w:pPr>
              <w:jc w:val="center"/>
            </w:pPr>
            <w:r>
              <w:t>8.8</w:t>
            </w:r>
          </w:p>
        </w:tc>
      </w:tr>
      <w:tr w:rsidR="00000000">
        <w:tblPrEx>
          <w:tblCellMar>
            <w:top w:w="0" w:type="dxa"/>
            <w:bottom w:w="0" w:type="dxa"/>
          </w:tblCellMar>
        </w:tblPrEx>
        <w:trPr>
          <w:jc w:val="center"/>
        </w:trPr>
        <w:tc>
          <w:tcPr>
            <w:tcW w:w="3969" w:type="dxa"/>
          </w:tcPr>
          <w:p w:rsidR="00000000" w:rsidRDefault="006A439F">
            <w:r>
              <w:t>Behavioural problems</w:t>
            </w:r>
          </w:p>
        </w:tc>
        <w:tc>
          <w:tcPr>
            <w:tcW w:w="2268" w:type="dxa"/>
          </w:tcPr>
          <w:p w:rsidR="00000000" w:rsidRDefault="006A439F">
            <w:pPr>
              <w:jc w:val="center"/>
            </w:pPr>
            <w:r>
              <w:t>25</w:t>
            </w:r>
          </w:p>
        </w:tc>
      </w:tr>
    </w:tbl>
    <w:p w:rsidR="00000000" w:rsidRDefault="006A439F">
      <w:pPr>
        <w:jc w:val="center"/>
      </w:pPr>
    </w:p>
    <w:p w:rsidR="00000000" w:rsidRDefault="006A439F">
      <w:r>
        <w:t>167.</w:t>
      </w:r>
      <w:r>
        <w:tab/>
        <w:t>Very few children aged 0 to 4 years have disabil</w:t>
      </w:r>
      <w:r>
        <w:t>ities (1.6 per cent).</w:t>
      </w:r>
    </w:p>
    <w:p w:rsidR="00000000" w:rsidRDefault="006A439F"/>
    <w:p w:rsidR="00000000" w:rsidRDefault="006A439F">
      <w:pPr>
        <w:ind w:left="1134" w:hanging="567"/>
      </w:pPr>
      <w:r>
        <w:t>1.</w:t>
      </w:r>
      <w:r>
        <w:tab/>
        <w:t>Children with disabilities whose parents receive special material or other assistance (no disaggregated data)</w:t>
      </w:r>
    </w:p>
    <w:p w:rsidR="00000000" w:rsidRDefault="006A439F">
      <w:pPr>
        <w:ind w:left="720"/>
      </w:pPr>
    </w:p>
    <w:p w:rsidR="00000000" w:rsidRDefault="006A439F" w:rsidP="006A439F">
      <w:pPr>
        <w:numPr>
          <w:ilvl w:val="0"/>
          <w:numId w:val="5"/>
        </w:numPr>
        <w:tabs>
          <w:tab w:val="clear" w:pos="927"/>
        </w:tabs>
        <w:ind w:leftChars="250" w:left="31680" w:hanging="567"/>
      </w:pPr>
      <w:r>
        <w:t>Children living in specialized institutions, especially institutions for the mentally ill, or away from their family, f</w:t>
      </w:r>
      <w:r>
        <w:t>or example in a foster family (no disaggregated data)</w:t>
      </w:r>
    </w:p>
    <w:p w:rsidR="00000000" w:rsidRDefault="006A439F" w:rsidP="006A439F">
      <w:pPr>
        <w:ind w:leftChars="-53" w:left="31680" w:hanging="567"/>
      </w:pPr>
    </w:p>
    <w:p w:rsidR="00000000" w:rsidRDefault="006A439F">
      <w:r>
        <w:t>168.</w:t>
      </w:r>
      <w:r>
        <w:tab/>
        <w:t>A special centre, the Resource Centre for Blind Young People, houses and cares for 53 children with vision disabilities.</w:t>
      </w:r>
    </w:p>
    <w:p w:rsidR="00000000" w:rsidRDefault="006A439F"/>
    <w:p w:rsidR="00000000" w:rsidRDefault="006A439F">
      <w:r>
        <w:t>169.</w:t>
      </w:r>
      <w:r>
        <w:tab/>
        <w:t>A project is under way to construct a building for the care of mental</w:t>
      </w:r>
      <w:r>
        <w:t>ly ill persons at the N’Djamena General Hospital.</w:t>
      </w:r>
    </w:p>
    <w:p w:rsidR="00000000" w:rsidRDefault="006A439F"/>
    <w:p w:rsidR="00000000" w:rsidRDefault="006A439F">
      <w:r>
        <w:tab/>
        <w:t>3.</w:t>
      </w:r>
      <w:r>
        <w:tab/>
        <w:t>Children attending normal schools</w:t>
      </w:r>
    </w:p>
    <w:p w:rsidR="00000000" w:rsidRDefault="006A439F"/>
    <w:p w:rsidR="00000000" w:rsidRDefault="006A439F">
      <w:r>
        <w:t>170.</w:t>
      </w:r>
      <w:r>
        <w:tab/>
        <w:t xml:space="preserve">With a view to preventing and combating discrimination against children with disabilities Order No. 136/PR/MCFAS/94 of 6 June 1994 grants them free enrolment in </w:t>
      </w:r>
      <w:r>
        <w:t>the public schools or a reduction of the enrolment fees in private schools.</w:t>
      </w:r>
    </w:p>
    <w:p w:rsidR="00000000" w:rsidRDefault="006A439F"/>
    <w:p w:rsidR="00000000" w:rsidRDefault="006A439F">
      <w:r>
        <w:tab/>
        <w:t>4.</w:t>
      </w:r>
      <w:r>
        <w:tab/>
        <w:t>Children attending special schools</w:t>
      </w:r>
    </w:p>
    <w:p w:rsidR="00000000" w:rsidRDefault="006A439F"/>
    <w:p w:rsidR="00000000" w:rsidRDefault="006A439F">
      <w:r>
        <w:t>171.</w:t>
      </w:r>
      <w:r>
        <w:tab/>
        <w:t>There are schools for the blind in N’Djamena, Moundou, Doba and Sarh.</w:t>
      </w:r>
    </w:p>
    <w:p w:rsidR="00000000" w:rsidRDefault="006A439F"/>
    <w:p w:rsidR="00000000" w:rsidRDefault="006A439F">
      <w:r>
        <w:t>172.</w:t>
      </w:r>
      <w:r>
        <w:tab/>
        <w:t>An Office for the Social Integration of Disabled Persons w</w:t>
      </w:r>
      <w:r>
        <w:t>as created to address their specific needs and a national plan of action is being drafted.</w:t>
      </w:r>
    </w:p>
    <w:p w:rsidR="00000000" w:rsidRDefault="006A439F"/>
    <w:p w:rsidR="00000000" w:rsidRDefault="006A439F">
      <w:r>
        <w:t>173.</w:t>
      </w:r>
      <w:r>
        <w:tab/>
        <w:t>The action taken by the Government is reinforced by NGOs working for persons with disabilities by providing vocational training (sewing, knitting, tanning) and</w:t>
      </w:r>
      <w:r>
        <w:t xml:space="preserve"> by monitoring them in the family.</w:t>
      </w:r>
    </w:p>
    <w:p w:rsidR="00000000" w:rsidRDefault="006A439F"/>
    <w:p w:rsidR="00000000" w:rsidRDefault="006A439F">
      <w:pPr>
        <w:jc w:val="center"/>
        <w:outlineLvl w:val="0"/>
        <w:rPr>
          <w:b/>
        </w:rPr>
      </w:pPr>
      <w:r>
        <w:rPr>
          <w:b/>
        </w:rPr>
        <w:t>C.  Health and health services (art. 24)</w:t>
      </w:r>
    </w:p>
    <w:p w:rsidR="00000000" w:rsidRDefault="006A439F"/>
    <w:p w:rsidR="00000000" w:rsidRDefault="006A439F">
      <w:r>
        <w:t>174.</w:t>
      </w:r>
      <w:r>
        <w:tab/>
        <w:t>The overall objective of Chad’s national health policy is to “guarantee the population access to quality basic services”.</w:t>
      </w:r>
    </w:p>
    <w:p w:rsidR="00000000" w:rsidRDefault="006A439F"/>
    <w:p w:rsidR="00000000" w:rsidRDefault="006A439F">
      <w:r>
        <w:t>175.</w:t>
      </w:r>
      <w:r>
        <w:tab/>
        <w:t>In 2003 the country had:</w:t>
      </w:r>
    </w:p>
    <w:p w:rsidR="00000000" w:rsidRDefault="006A439F"/>
    <w:p w:rsidR="00000000" w:rsidRDefault="006A439F">
      <w:pPr>
        <w:numPr>
          <w:ilvl w:val="0"/>
          <w:numId w:val="4"/>
        </w:numPr>
      </w:pPr>
      <w:r>
        <w:t xml:space="preserve">18 regional health </w:t>
      </w:r>
      <w:r>
        <w:t>offices;</w:t>
      </w:r>
    </w:p>
    <w:p w:rsidR="00000000" w:rsidRDefault="006A439F"/>
    <w:p w:rsidR="00000000" w:rsidRDefault="006A439F">
      <w:pPr>
        <w:numPr>
          <w:ilvl w:val="0"/>
          <w:numId w:val="4"/>
        </w:numPr>
      </w:pPr>
      <w:r>
        <w:t>56 health districts, of which 49 were operational and seven non-operational;</w:t>
      </w:r>
    </w:p>
    <w:p w:rsidR="00000000" w:rsidRDefault="006A439F"/>
    <w:p w:rsidR="00000000" w:rsidRDefault="006A439F">
      <w:pPr>
        <w:numPr>
          <w:ilvl w:val="0"/>
          <w:numId w:val="4"/>
        </w:numPr>
      </w:pPr>
      <w:r>
        <w:t>862 health zones, representing a rate of health coverage of 73.4 per cent.</w:t>
      </w:r>
    </w:p>
    <w:p w:rsidR="00000000" w:rsidRDefault="006A439F"/>
    <w:p w:rsidR="00000000" w:rsidRDefault="006A439F">
      <w:r>
        <w:t>176.</w:t>
      </w:r>
      <w:r>
        <w:tab/>
        <w:t xml:space="preserve">There is little information about the private sector and the health units of the armed </w:t>
      </w:r>
      <w:r>
        <w:t>forces, but the personnel of the public health services consists of:</w:t>
      </w:r>
    </w:p>
    <w:p w:rsidR="00000000" w:rsidRDefault="006A439F"/>
    <w:p w:rsidR="00000000" w:rsidRDefault="006A439F">
      <w:pPr>
        <w:numPr>
          <w:ilvl w:val="0"/>
          <w:numId w:val="4"/>
        </w:numPr>
      </w:pPr>
      <w:r>
        <w:t>301 doctors;</w:t>
      </w:r>
    </w:p>
    <w:p w:rsidR="00000000" w:rsidRDefault="006A439F"/>
    <w:p w:rsidR="00000000" w:rsidRDefault="006A439F">
      <w:pPr>
        <w:numPr>
          <w:ilvl w:val="0"/>
          <w:numId w:val="4"/>
        </w:numPr>
      </w:pPr>
      <w:r>
        <w:t>1,608 qualified nurses;</w:t>
      </w:r>
    </w:p>
    <w:p w:rsidR="00000000" w:rsidRDefault="006A439F"/>
    <w:p w:rsidR="00000000" w:rsidRDefault="006A439F">
      <w:pPr>
        <w:numPr>
          <w:ilvl w:val="0"/>
          <w:numId w:val="4"/>
        </w:numPr>
      </w:pPr>
      <w:r>
        <w:t>203 midwives.</w:t>
      </w:r>
    </w:p>
    <w:p w:rsidR="00000000" w:rsidRDefault="006A439F"/>
    <w:p w:rsidR="00000000" w:rsidRDefault="006A439F">
      <w:r>
        <w:t>177.</w:t>
      </w:r>
      <w:r>
        <w:tab/>
        <w:t>Where material resources are concerned, only the six hospitals covering the 56 districts have a capacity equal to or higher tha</w:t>
      </w:r>
      <w:r>
        <w:t>n one bed for every 1,000 inhabitants.</w:t>
      </w:r>
    </w:p>
    <w:p w:rsidR="00000000" w:rsidRDefault="006A439F"/>
    <w:p w:rsidR="00000000" w:rsidRDefault="006A439F">
      <w:r>
        <w:t>178.</w:t>
      </w:r>
      <w:r>
        <w:tab/>
        <w:t>Funding for the services comes from three sources: the State, development partners, and the people through grass-roots participation.</w:t>
      </w:r>
    </w:p>
    <w:p w:rsidR="00000000" w:rsidRDefault="006A439F"/>
    <w:p w:rsidR="00000000" w:rsidRDefault="006A439F">
      <w:pPr>
        <w:outlineLvl w:val="0"/>
        <w:rPr>
          <w:b/>
        </w:rPr>
      </w:pPr>
      <w:r>
        <w:rPr>
          <w:b/>
        </w:rPr>
        <w:t>Resources of the State</w:t>
      </w:r>
    </w:p>
    <w:p w:rsidR="00000000" w:rsidRDefault="006A439F"/>
    <w:p w:rsidR="00000000" w:rsidRDefault="006A439F">
      <w:r>
        <w:t>179.</w:t>
      </w:r>
      <w:r>
        <w:tab/>
        <w:t>Table 4 shows the evolution of the forecast bud</w:t>
      </w:r>
      <w:r>
        <w:t>get of the Ministry of Public Health over the period 2002-2006.</w:t>
      </w:r>
    </w:p>
    <w:p w:rsidR="00000000" w:rsidRDefault="006A439F"/>
    <w:p w:rsidR="00000000" w:rsidRDefault="006A439F">
      <w:pPr>
        <w:spacing w:after="120"/>
        <w:jc w:val="center"/>
        <w:rPr>
          <w:b/>
        </w:rPr>
      </w:pPr>
      <w:r>
        <w:rPr>
          <w:b/>
        </w:rPr>
        <w:t>Table 4. Budget of the Ministry of Public Health (CFAF 1,000s)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268"/>
        <w:gridCol w:w="2268"/>
        <w:gridCol w:w="2130"/>
      </w:tblGrid>
      <w:tr w:rsidR="00000000">
        <w:tblPrEx>
          <w:tblCellMar>
            <w:top w:w="0" w:type="dxa"/>
            <w:bottom w:w="0" w:type="dxa"/>
          </w:tblCellMar>
        </w:tblPrEx>
        <w:trPr>
          <w:jc w:val="center"/>
        </w:trPr>
        <w:tc>
          <w:tcPr>
            <w:tcW w:w="1134" w:type="dxa"/>
          </w:tcPr>
          <w:p w:rsidR="00000000" w:rsidRDefault="006A439F">
            <w:pPr>
              <w:jc w:val="center"/>
            </w:pPr>
            <w:r>
              <w:t>Year</w:t>
            </w:r>
          </w:p>
        </w:tc>
        <w:tc>
          <w:tcPr>
            <w:tcW w:w="2268" w:type="dxa"/>
          </w:tcPr>
          <w:p w:rsidR="00000000" w:rsidRDefault="006A439F">
            <w:pPr>
              <w:jc w:val="center"/>
            </w:pPr>
            <w:r>
              <w:t>Total budget</w:t>
            </w:r>
          </w:p>
        </w:tc>
        <w:tc>
          <w:tcPr>
            <w:tcW w:w="2268" w:type="dxa"/>
          </w:tcPr>
          <w:p w:rsidR="00000000" w:rsidRDefault="006A439F">
            <w:pPr>
              <w:jc w:val="center"/>
            </w:pPr>
            <w:r>
              <w:t>Health budget</w:t>
            </w:r>
          </w:p>
        </w:tc>
        <w:tc>
          <w:tcPr>
            <w:tcW w:w="2130" w:type="dxa"/>
          </w:tcPr>
          <w:p w:rsidR="00000000" w:rsidRDefault="006A439F">
            <w:pPr>
              <w:jc w:val="center"/>
            </w:pPr>
            <w:r>
              <w:t>Budget share (%0</w:t>
            </w:r>
          </w:p>
        </w:tc>
      </w:tr>
      <w:tr w:rsidR="00000000">
        <w:tblPrEx>
          <w:tblCellMar>
            <w:top w:w="0" w:type="dxa"/>
            <w:bottom w:w="0" w:type="dxa"/>
          </w:tblCellMar>
        </w:tblPrEx>
        <w:trPr>
          <w:jc w:val="center"/>
        </w:trPr>
        <w:tc>
          <w:tcPr>
            <w:tcW w:w="1134" w:type="dxa"/>
          </w:tcPr>
          <w:p w:rsidR="00000000" w:rsidRDefault="006A439F">
            <w:pPr>
              <w:jc w:val="center"/>
            </w:pPr>
            <w:r>
              <w:t>2002</w:t>
            </w:r>
          </w:p>
        </w:tc>
        <w:tc>
          <w:tcPr>
            <w:tcW w:w="2268" w:type="dxa"/>
          </w:tcPr>
          <w:p w:rsidR="00000000" w:rsidRDefault="006A439F">
            <w:pPr>
              <w:jc w:val="center"/>
            </w:pPr>
            <w:r>
              <w:t>409 500 265</w:t>
            </w:r>
          </w:p>
        </w:tc>
        <w:tc>
          <w:tcPr>
            <w:tcW w:w="2268" w:type="dxa"/>
          </w:tcPr>
          <w:p w:rsidR="00000000" w:rsidRDefault="006A439F">
            <w:pPr>
              <w:jc w:val="center"/>
            </w:pPr>
            <w:r>
              <w:t>27 163 984</w:t>
            </w:r>
          </w:p>
        </w:tc>
        <w:tc>
          <w:tcPr>
            <w:tcW w:w="2130" w:type="dxa"/>
          </w:tcPr>
          <w:p w:rsidR="00000000" w:rsidRDefault="006A439F">
            <w:pPr>
              <w:jc w:val="center"/>
            </w:pPr>
            <w:r>
              <w:t>7</w:t>
            </w:r>
          </w:p>
        </w:tc>
      </w:tr>
      <w:tr w:rsidR="00000000">
        <w:tblPrEx>
          <w:tblCellMar>
            <w:top w:w="0" w:type="dxa"/>
            <w:bottom w:w="0" w:type="dxa"/>
          </w:tblCellMar>
        </w:tblPrEx>
        <w:trPr>
          <w:jc w:val="center"/>
        </w:trPr>
        <w:tc>
          <w:tcPr>
            <w:tcW w:w="1134" w:type="dxa"/>
          </w:tcPr>
          <w:p w:rsidR="00000000" w:rsidRDefault="006A439F">
            <w:pPr>
              <w:jc w:val="center"/>
            </w:pPr>
            <w:r>
              <w:t>2003</w:t>
            </w:r>
          </w:p>
        </w:tc>
        <w:tc>
          <w:tcPr>
            <w:tcW w:w="2268" w:type="dxa"/>
          </w:tcPr>
          <w:p w:rsidR="00000000" w:rsidRDefault="006A439F">
            <w:pPr>
              <w:jc w:val="center"/>
            </w:pPr>
            <w:r>
              <w:t>395 724 188</w:t>
            </w:r>
          </w:p>
        </w:tc>
        <w:tc>
          <w:tcPr>
            <w:tcW w:w="2268" w:type="dxa"/>
          </w:tcPr>
          <w:p w:rsidR="00000000" w:rsidRDefault="006A439F">
            <w:pPr>
              <w:jc w:val="center"/>
            </w:pPr>
            <w:r>
              <w:t>33 408 625</w:t>
            </w:r>
          </w:p>
        </w:tc>
        <w:tc>
          <w:tcPr>
            <w:tcW w:w="2130" w:type="dxa"/>
          </w:tcPr>
          <w:p w:rsidR="00000000" w:rsidRDefault="006A439F">
            <w:pPr>
              <w:jc w:val="center"/>
            </w:pPr>
            <w:r>
              <w:t>8,5</w:t>
            </w:r>
          </w:p>
        </w:tc>
      </w:tr>
      <w:tr w:rsidR="00000000">
        <w:tblPrEx>
          <w:tblCellMar>
            <w:top w:w="0" w:type="dxa"/>
            <w:bottom w:w="0" w:type="dxa"/>
          </w:tblCellMar>
        </w:tblPrEx>
        <w:trPr>
          <w:jc w:val="center"/>
        </w:trPr>
        <w:tc>
          <w:tcPr>
            <w:tcW w:w="1134" w:type="dxa"/>
          </w:tcPr>
          <w:p w:rsidR="00000000" w:rsidRDefault="006A439F">
            <w:pPr>
              <w:jc w:val="center"/>
            </w:pPr>
            <w:r>
              <w:t>2004</w:t>
            </w:r>
          </w:p>
        </w:tc>
        <w:tc>
          <w:tcPr>
            <w:tcW w:w="2268" w:type="dxa"/>
          </w:tcPr>
          <w:p w:rsidR="00000000" w:rsidRDefault="006A439F">
            <w:pPr>
              <w:jc w:val="center"/>
            </w:pPr>
            <w:r>
              <w:t>484 246 7</w:t>
            </w:r>
            <w:r>
              <w:t>59</w:t>
            </w:r>
          </w:p>
        </w:tc>
        <w:tc>
          <w:tcPr>
            <w:tcW w:w="2268" w:type="dxa"/>
          </w:tcPr>
          <w:p w:rsidR="00000000" w:rsidRDefault="006A439F">
            <w:pPr>
              <w:jc w:val="center"/>
            </w:pPr>
            <w:r>
              <w:t>40 191 281</w:t>
            </w:r>
          </w:p>
        </w:tc>
        <w:tc>
          <w:tcPr>
            <w:tcW w:w="2130" w:type="dxa"/>
          </w:tcPr>
          <w:p w:rsidR="00000000" w:rsidRDefault="006A439F">
            <w:pPr>
              <w:jc w:val="center"/>
            </w:pPr>
            <w:r>
              <w:t>8.5</w:t>
            </w:r>
          </w:p>
        </w:tc>
      </w:tr>
      <w:tr w:rsidR="00000000">
        <w:tblPrEx>
          <w:tblCellMar>
            <w:top w:w="0" w:type="dxa"/>
            <w:bottom w:w="0" w:type="dxa"/>
          </w:tblCellMar>
        </w:tblPrEx>
        <w:trPr>
          <w:jc w:val="center"/>
        </w:trPr>
        <w:tc>
          <w:tcPr>
            <w:tcW w:w="1134" w:type="dxa"/>
          </w:tcPr>
          <w:p w:rsidR="00000000" w:rsidRDefault="006A439F">
            <w:pPr>
              <w:jc w:val="center"/>
            </w:pPr>
            <w:r>
              <w:t>2005</w:t>
            </w:r>
          </w:p>
        </w:tc>
        <w:tc>
          <w:tcPr>
            <w:tcW w:w="2268" w:type="dxa"/>
          </w:tcPr>
          <w:p w:rsidR="00000000" w:rsidRDefault="006A439F">
            <w:pPr>
              <w:jc w:val="center"/>
            </w:pPr>
            <w:r>
              <w:t>527 199 830</w:t>
            </w:r>
          </w:p>
        </w:tc>
        <w:tc>
          <w:tcPr>
            <w:tcW w:w="2268" w:type="dxa"/>
          </w:tcPr>
          <w:p w:rsidR="00000000" w:rsidRDefault="006A439F">
            <w:pPr>
              <w:jc w:val="center"/>
            </w:pPr>
            <w:r>
              <w:t>42 593 272</w:t>
            </w:r>
          </w:p>
        </w:tc>
        <w:tc>
          <w:tcPr>
            <w:tcW w:w="2130" w:type="dxa"/>
          </w:tcPr>
          <w:p w:rsidR="00000000" w:rsidRDefault="006A439F">
            <w:pPr>
              <w:jc w:val="center"/>
            </w:pPr>
            <w:r>
              <w:t>9</w:t>
            </w:r>
          </w:p>
        </w:tc>
      </w:tr>
      <w:tr w:rsidR="00000000">
        <w:tblPrEx>
          <w:tblCellMar>
            <w:top w:w="0" w:type="dxa"/>
            <w:bottom w:w="0" w:type="dxa"/>
          </w:tblCellMar>
        </w:tblPrEx>
        <w:trPr>
          <w:jc w:val="center"/>
        </w:trPr>
        <w:tc>
          <w:tcPr>
            <w:tcW w:w="1134" w:type="dxa"/>
          </w:tcPr>
          <w:p w:rsidR="00000000" w:rsidRDefault="006A439F">
            <w:pPr>
              <w:jc w:val="center"/>
            </w:pPr>
            <w:r>
              <w:t>2006</w:t>
            </w:r>
          </w:p>
        </w:tc>
        <w:tc>
          <w:tcPr>
            <w:tcW w:w="2268" w:type="dxa"/>
          </w:tcPr>
          <w:p w:rsidR="00000000" w:rsidRDefault="006A439F">
            <w:pPr>
              <w:jc w:val="center"/>
            </w:pPr>
            <w:r>
              <w:t>641 299 000</w:t>
            </w:r>
          </w:p>
        </w:tc>
        <w:tc>
          <w:tcPr>
            <w:tcW w:w="2268" w:type="dxa"/>
          </w:tcPr>
          <w:p w:rsidR="00000000" w:rsidRDefault="006A439F">
            <w:pPr>
              <w:jc w:val="center"/>
            </w:pPr>
            <w:r>
              <w:t>18 894 999</w:t>
            </w:r>
          </w:p>
        </w:tc>
        <w:tc>
          <w:tcPr>
            <w:tcW w:w="2130" w:type="dxa"/>
          </w:tcPr>
          <w:p w:rsidR="00000000" w:rsidRDefault="006A439F">
            <w:pPr>
              <w:jc w:val="center"/>
            </w:pPr>
            <w:r>
              <w:t>3</w:t>
            </w:r>
          </w:p>
        </w:tc>
      </w:tr>
    </w:tbl>
    <w:p w:rsidR="00000000" w:rsidRDefault="006A439F">
      <w:pPr>
        <w:spacing w:before="120" w:after="240"/>
        <w:ind w:left="414" w:firstLine="720"/>
      </w:pPr>
      <w:r>
        <w:rPr>
          <w:i/>
        </w:rPr>
        <w:t>Sources</w:t>
      </w:r>
      <w:r>
        <w:t>: General State Budget, financial years 2002 to 2006.</w:t>
      </w:r>
    </w:p>
    <w:p w:rsidR="00000000" w:rsidRDefault="006A439F"/>
    <w:p w:rsidR="00000000" w:rsidRDefault="006A439F">
      <w:r>
        <w:t>180.</w:t>
      </w:r>
      <w:r>
        <w:tab/>
        <w:t>The European Union has invested 18 billion, followed by the World Bank (5.5 billion), the World Health Organ</w:t>
      </w:r>
      <w:r>
        <w:t>ization (2.8 billion), and Switzerland and FAC (1 billion each). The Islamic Development Bank contributed 943 million for the construction of a health school and 20 health centres in Biltine region.</w:t>
      </w:r>
    </w:p>
    <w:p w:rsidR="00000000" w:rsidRDefault="006A439F"/>
    <w:p w:rsidR="00000000" w:rsidRDefault="006A439F">
      <w:pPr>
        <w:outlineLvl w:val="0"/>
        <w:rPr>
          <w:b/>
        </w:rPr>
      </w:pPr>
      <w:r>
        <w:rPr>
          <w:b/>
        </w:rPr>
        <w:t>Grass-roots participation</w:t>
      </w:r>
    </w:p>
    <w:p w:rsidR="00000000" w:rsidRDefault="006A439F"/>
    <w:p w:rsidR="00000000" w:rsidRDefault="006A439F">
      <w:r>
        <w:t>181.</w:t>
      </w:r>
      <w:r>
        <w:tab/>
        <w:t xml:space="preserve">Table 5 shows the total </w:t>
      </w:r>
      <w:r>
        <w:t>revenue and expenditure for grass-roots participation of the prefecture health offices and the percentage of this revenue allocated to the purchase of medicines (medicine costs/total revenue (mc/tr)).</w:t>
      </w:r>
    </w:p>
    <w:p w:rsidR="00000000" w:rsidRDefault="006A439F"/>
    <w:p w:rsidR="00000000" w:rsidRDefault="006A439F">
      <w:pPr>
        <w:spacing w:after="120"/>
        <w:jc w:val="center"/>
        <w:outlineLvl w:val="0"/>
        <w:rPr>
          <w:b/>
        </w:rPr>
      </w:pPr>
      <w:r>
        <w:rPr>
          <w:b/>
        </w:rPr>
        <w:t xml:space="preserve">Table 5. Revenue and expenditure of prefecture health </w:t>
      </w:r>
      <w:r>
        <w:rPr>
          <w:b/>
        </w:rPr>
        <w:t>offices (CFAF 1,000s)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320"/>
        <w:gridCol w:w="1680"/>
        <w:gridCol w:w="1260"/>
        <w:gridCol w:w="1420"/>
        <w:gridCol w:w="1134"/>
      </w:tblGrid>
      <w:tr w:rsidR="00000000">
        <w:tblPrEx>
          <w:tblCellMar>
            <w:top w:w="0" w:type="dxa"/>
            <w:bottom w:w="0" w:type="dxa"/>
          </w:tblCellMar>
        </w:tblPrEx>
        <w:trPr>
          <w:cantSplit/>
        </w:trPr>
        <w:tc>
          <w:tcPr>
            <w:tcW w:w="2268" w:type="dxa"/>
          </w:tcPr>
          <w:p w:rsidR="00000000" w:rsidRDefault="006A439F">
            <w:pPr>
              <w:jc w:val="center"/>
            </w:pPr>
            <w:r>
              <w:t>Prefecture</w:t>
            </w:r>
          </w:p>
        </w:tc>
        <w:tc>
          <w:tcPr>
            <w:tcW w:w="3000" w:type="dxa"/>
            <w:gridSpan w:val="2"/>
          </w:tcPr>
          <w:p w:rsidR="00000000" w:rsidRDefault="006A439F">
            <w:pPr>
              <w:jc w:val="center"/>
            </w:pPr>
            <w:r>
              <w:t>Revenue</w:t>
            </w:r>
          </w:p>
        </w:tc>
        <w:tc>
          <w:tcPr>
            <w:tcW w:w="2680" w:type="dxa"/>
            <w:gridSpan w:val="2"/>
          </w:tcPr>
          <w:p w:rsidR="00000000" w:rsidRDefault="006A439F">
            <w:pPr>
              <w:jc w:val="center"/>
            </w:pPr>
            <w:r>
              <w:t>Expenditure</w:t>
            </w:r>
          </w:p>
        </w:tc>
        <w:tc>
          <w:tcPr>
            <w:tcW w:w="1134" w:type="dxa"/>
          </w:tcPr>
          <w:p w:rsidR="00000000" w:rsidRDefault="006A439F">
            <w:pPr>
              <w:jc w:val="center"/>
            </w:pPr>
            <w:r>
              <w:t>mc/tr (%)</w:t>
            </w:r>
          </w:p>
        </w:tc>
      </w:tr>
      <w:tr w:rsidR="00000000">
        <w:tblPrEx>
          <w:tblCellMar>
            <w:top w:w="0" w:type="dxa"/>
            <w:bottom w:w="0" w:type="dxa"/>
          </w:tblCellMar>
        </w:tblPrEx>
        <w:trPr>
          <w:cantSplit/>
        </w:trPr>
        <w:tc>
          <w:tcPr>
            <w:tcW w:w="2268" w:type="dxa"/>
          </w:tcPr>
          <w:p w:rsidR="00000000" w:rsidRDefault="006A439F">
            <w:r>
              <w:t>Batha</w:t>
            </w:r>
          </w:p>
        </w:tc>
        <w:tc>
          <w:tcPr>
            <w:tcW w:w="1320" w:type="dxa"/>
          </w:tcPr>
          <w:p w:rsidR="00000000" w:rsidRDefault="006A439F">
            <w:pPr>
              <w:jc w:val="center"/>
            </w:pPr>
            <w:r>
              <w:t>Medicines</w:t>
            </w:r>
          </w:p>
        </w:tc>
        <w:tc>
          <w:tcPr>
            <w:tcW w:w="1680" w:type="dxa"/>
          </w:tcPr>
          <w:p w:rsidR="00000000" w:rsidRDefault="006A439F">
            <w:pPr>
              <w:jc w:val="center"/>
            </w:pPr>
            <w:r>
              <w:t>206 674 330</w:t>
            </w:r>
          </w:p>
        </w:tc>
        <w:tc>
          <w:tcPr>
            <w:tcW w:w="1260" w:type="dxa"/>
          </w:tcPr>
          <w:p w:rsidR="00000000" w:rsidRDefault="006A439F">
            <w:pPr>
              <w:jc w:val="center"/>
            </w:pPr>
            <w:r>
              <w:t>Medicines</w:t>
            </w:r>
          </w:p>
        </w:tc>
        <w:tc>
          <w:tcPr>
            <w:tcW w:w="1420" w:type="dxa"/>
          </w:tcPr>
          <w:p w:rsidR="00000000" w:rsidRDefault="006A439F">
            <w:pPr>
              <w:jc w:val="center"/>
            </w:pPr>
            <w:r>
              <w:t>16 459 241</w:t>
            </w:r>
          </w:p>
        </w:tc>
        <w:tc>
          <w:tcPr>
            <w:tcW w:w="1134" w:type="dxa"/>
          </w:tcPr>
          <w:p w:rsidR="00000000" w:rsidRDefault="006A439F">
            <w:pPr>
              <w:jc w:val="center"/>
            </w:pPr>
            <w:r>
              <w:t>54.41</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 xml:space="preserve">Other </w:t>
            </w:r>
            <w:r>
              <w:rPr>
                <w:u w:val="single"/>
              </w:rPr>
              <w:t>a</w:t>
            </w:r>
            <w:r>
              <w:t>/</w:t>
            </w:r>
          </w:p>
        </w:tc>
        <w:tc>
          <w:tcPr>
            <w:tcW w:w="1680" w:type="dxa"/>
          </w:tcPr>
          <w:p w:rsidR="00000000" w:rsidRDefault="006A439F">
            <w:pPr>
              <w:jc w:val="center"/>
            </w:pPr>
            <w:r>
              <w:t xml:space="preserve">       957 291</w:t>
            </w:r>
          </w:p>
        </w:tc>
        <w:tc>
          <w:tcPr>
            <w:tcW w:w="1260" w:type="dxa"/>
          </w:tcPr>
          <w:p w:rsidR="00000000" w:rsidRDefault="006A439F">
            <w:pPr>
              <w:jc w:val="center"/>
            </w:pPr>
            <w:r>
              <w:t xml:space="preserve">Other </w:t>
            </w:r>
            <w:r>
              <w:rPr>
                <w:u w:val="single"/>
              </w:rPr>
              <w:t>b</w:t>
            </w:r>
            <w:r>
              <w:t>/</w:t>
            </w:r>
          </w:p>
        </w:tc>
        <w:tc>
          <w:tcPr>
            <w:tcW w:w="1420" w:type="dxa"/>
          </w:tcPr>
          <w:p w:rsidR="00000000" w:rsidRDefault="006A439F">
            <w:pPr>
              <w:jc w:val="center"/>
            </w:pPr>
            <w:r>
              <w:t>15 066 802</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Biltine</w:t>
            </w:r>
          </w:p>
        </w:tc>
        <w:tc>
          <w:tcPr>
            <w:tcW w:w="1320" w:type="dxa"/>
          </w:tcPr>
          <w:p w:rsidR="00000000" w:rsidRDefault="006A439F">
            <w:pPr>
              <w:jc w:val="center"/>
            </w:pPr>
            <w:r>
              <w:t>Medicines</w:t>
            </w:r>
          </w:p>
        </w:tc>
        <w:tc>
          <w:tcPr>
            <w:tcW w:w="1680" w:type="dxa"/>
          </w:tcPr>
          <w:p w:rsidR="00000000" w:rsidRDefault="006A439F">
            <w:pPr>
              <w:jc w:val="center"/>
            </w:pPr>
            <w:r>
              <w:t xml:space="preserve"> 17 280 373</w:t>
            </w:r>
          </w:p>
        </w:tc>
        <w:tc>
          <w:tcPr>
            <w:tcW w:w="1260" w:type="dxa"/>
          </w:tcPr>
          <w:p w:rsidR="00000000" w:rsidRDefault="006A439F">
            <w:pPr>
              <w:jc w:val="center"/>
            </w:pPr>
            <w:r>
              <w:t>Medicines</w:t>
            </w:r>
          </w:p>
        </w:tc>
        <w:tc>
          <w:tcPr>
            <w:tcW w:w="1420" w:type="dxa"/>
          </w:tcPr>
          <w:p w:rsidR="00000000" w:rsidRDefault="006A439F">
            <w:pPr>
              <w:jc w:val="center"/>
            </w:pPr>
            <w:r>
              <w:t>11 972 116</w:t>
            </w:r>
          </w:p>
        </w:tc>
        <w:tc>
          <w:tcPr>
            <w:tcW w:w="1134" w:type="dxa"/>
          </w:tcPr>
          <w:p w:rsidR="00000000" w:rsidRDefault="006A439F">
            <w:pPr>
              <w:jc w:val="center"/>
            </w:pPr>
            <w:r>
              <w:t>39.39</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 xml:space="preserve"> 13 115 955</w:t>
            </w:r>
          </w:p>
        </w:tc>
        <w:tc>
          <w:tcPr>
            <w:tcW w:w="1260" w:type="dxa"/>
          </w:tcPr>
          <w:p w:rsidR="00000000" w:rsidRDefault="006A439F">
            <w:pPr>
              <w:jc w:val="center"/>
            </w:pPr>
            <w:r>
              <w:t>Other</w:t>
            </w:r>
          </w:p>
        </w:tc>
        <w:tc>
          <w:tcPr>
            <w:tcW w:w="1420" w:type="dxa"/>
          </w:tcPr>
          <w:p w:rsidR="00000000" w:rsidRDefault="006A439F">
            <w:pPr>
              <w:jc w:val="center"/>
            </w:pPr>
            <w:r>
              <w:t>12 134</w:t>
            </w:r>
            <w:r>
              <w:t xml:space="preserve"> 670</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BET</w:t>
            </w:r>
          </w:p>
        </w:tc>
        <w:tc>
          <w:tcPr>
            <w:tcW w:w="1320" w:type="dxa"/>
          </w:tcPr>
          <w:p w:rsidR="00000000" w:rsidRDefault="006A439F">
            <w:pPr>
              <w:jc w:val="center"/>
            </w:pPr>
            <w:r>
              <w:t>Medicines</w:t>
            </w:r>
          </w:p>
        </w:tc>
        <w:tc>
          <w:tcPr>
            <w:tcW w:w="1680" w:type="dxa"/>
          </w:tcPr>
          <w:p w:rsidR="00000000" w:rsidRDefault="006A439F">
            <w:pPr>
              <w:jc w:val="center"/>
            </w:pPr>
            <w:r>
              <w:t xml:space="preserve">  5 814 630</w:t>
            </w:r>
          </w:p>
        </w:tc>
        <w:tc>
          <w:tcPr>
            <w:tcW w:w="1260" w:type="dxa"/>
          </w:tcPr>
          <w:p w:rsidR="00000000" w:rsidRDefault="006A439F">
            <w:pPr>
              <w:jc w:val="center"/>
            </w:pPr>
            <w:r>
              <w:t>Medicines</w:t>
            </w:r>
          </w:p>
        </w:tc>
        <w:tc>
          <w:tcPr>
            <w:tcW w:w="1420" w:type="dxa"/>
          </w:tcPr>
          <w:p w:rsidR="00000000" w:rsidRDefault="006A439F">
            <w:pPr>
              <w:jc w:val="center"/>
            </w:pPr>
            <w:r>
              <w:t xml:space="preserve"> 2 644 775</w:t>
            </w:r>
          </w:p>
        </w:tc>
        <w:tc>
          <w:tcPr>
            <w:tcW w:w="1134" w:type="dxa"/>
          </w:tcPr>
          <w:p w:rsidR="00000000" w:rsidRDefault="006A439F">
            <w:pPr>
              <w:jc w:val="center"/>
            </w:pPr>
            <w:r>
              <w:t>35.34</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 xml:space="preserve">  1.668.210</w:t>
            </w:r>
          </w:p>
        </w:tc>
        <w:tc>
          <w:tcPr>
            <w:tcW w:w="1260" w:type="dxa"/>
          </w:tcPr>
          <w:p w:rsidR="00000000" w:rsidRDefault="006A439F">
            <w:pPr>
              <w:jc w:val="center"/>
            </w:pPr>
            <w:r>
              <w:t>Other</w:t>
            </w:r>
          </w:p>
        </w:tc>
        <w:tc>
          <w:tcPr>
            <w:tcW w:w="1420" w:type="dxa"/>
          </w:tcPr>
          <w:p w:rsidR="00000000" w:rsidRDefault="006A439F">
            <w:pPr>
              <w:jc w:val="center"/>
            </w:pPr>
            <w:r>
              <w:t xml:space="preserve"> 1.363.975</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Chari Baguirmi</w:t>
            </w:r>
          </w:p>
        </w:tc>
        <w:tc>
          <w:tcPr>
            <w:tcW w:w="1320" w:type="dxa"/>
          </w:tcPr>
          <w:p w:rsidR="00000000" w:rsidRDefault="006A439F">
            <w:pPr>
              <w:jc w:val="center"/>
            </w:pPr>
            <w:r>
              <w:t>Medicines</w:t>
            </w:r>
          </w:p>
        </w:tc>
        <w:tc>
          <w:tcPr>
            <w:tcW w:w="1680" w:type="dxa"/>
          </w:tcPr>
          <w:p w:rsidR="00000000" w:rsidRDefault="006A439F">
            <w:pPr>
              <w:jc w:val="center"/>
            </w:pPr>
            <w:r>
              <w:t xml:space="preserve"> 78 838 462</w:t>
            </w:r>
          </w:p>
        </w:tc>
        <w:tc>
          <w:tcPr>
            <w:tcW w:w="1260" w:type="dxa"/>
          </w:tcPr>
          <w:p w:rsidR="00000000" w:rsidRDefault="006A439F">
            <w:pPr>
              <w:jc w:val="center"/>
            </w:pPr>
            <w:r>
              <w:t>Medicines</w:t>
            </w:r>
          </w:p>
        </w:tc>
        <w:tc>
          <w:tcPr>
            <w:tcW w:w="1420" w:type="dxa"/>
          </w:tcPr>
          <w:p w:rsidR="00000000" w:rsidRDefault="006A439F">
            <w:pPr>
              <w:jc w:val="center"/>
            </w:pPr>
            <w:r>
              <w:t>53 109 587</w:t>
            </w:r>
          </w:p>
        </w:tc>
        <w:tc>
          <w:tcPr>
            <w:tcW w:w="1134" w:type="dxa"/>
          </w:tcPr>
          <w:p w:rsidR="00000000" w:rsidRDefault="006A439F">
            <w:pPr>
              <w:jc w:val="center"/>
            </w:pPr>
            <w:r>
              <w:t>44.51</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 xml:space="preserve"> 40 480 705</w:t>
            </w:r>
          </w:p>
        </w:tc>
        <w:tc>
          <w:tcPr>
            <w:tcW w:w="1260" w:type="dxa"/>
          </w:tcPr>
          <w:p w:rsidR="00000000" w:rsidRDefault="006A439F">
            <w:pPr>
              <w:jc w:val="center"/>
            </w:pPr>
            <w:r>
              <w:t>Other</w:t>
            </w:r>
          </w:p>
        </w:tc>
        <w:tc>
          <w:tcPr>
            <w:tcW w:w="1420" w:type="dxa"/>
          </w:tcPr>
          <w:p w:rsidR="00000000" w:rsidRDefault="006A439F">
            <w:pPr>
              <w:jc w:val="center"/>
            </w:pPr>
            <w:r>
              <w:t>42 412 731</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Guera</w:t>
            </w:r>
          </w:p>
        </w:tc>
        <w:tc>
          <w:tcPr>
            <w:tcW w:w="1320" w:type="dxa"/>
          </w:tcPr>
          <w:p w:rsidR="00000000" w:rsidRDefault="006A439F">
            <w:pPr>
              <w:jc w:val="center"/>
            </w:pPr>
            <w:r>
              <w:t>Medicines</w:t>
            </w:r>
          </w:p>
        </w:tc>
        <w:tc>
          <w:tcPr>
            <w:tcW w:w="1680" w:type="dxa"/>
          </w:tcPr>
          <w:p w:rsidR="00000000" w:rsidRDefault="006A439F">
            <w:pPr>
              <w:jc w:val="center"/>
            </w:pPr>
            <w:r>
              <w:t xml:space="preserve"> 22 105 925</w:t>
            </w:r>
          </w:p>
        </w:tc>
        <w:tc>
          <w:tcPr>
            <w:tcW w:w="1260" w:type="dxa"/>
          </w:tcPr>
          <w:p w:rsidR="00000000" w:rsidRDefault="006A439F">
            <w:pPr>
              <w:jc w:val="center"/>
            </w:pPr>
            <w:r>
              <w:t>Medicines</w:t>
            </w:r>
          </w:p>
        </w:tc>
        <w:tc>
          <w:tcPr>
            <w:tcW w:w="1420" w:type="dxa"/>
          </w:tcPr>
          <w:p w:rsidR="00000000" w:rsidRDefault="006A439F">
            <w:pPr>
              <w:jc w:val="center"/>
            </w:pPr>
            <w:r>
              <w:t>21 170 071</w:t>
            </w:r>
          </w:p>
        </w:tc>
        <w:tc>
          <w:tcPr>
            <w:tcW w:w="1134" w:type="dxa"/>
          </w:tcPr>
          <w:p w:rsidR="00000000" w:rsidRDefault="006A439F">
            <w:pPr>
              <w:jc w:val="center"/>
            </w:pPr>
            <w:r>
              <w:t>51.17</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 xml:space="preserve"> 19 268 384</w:t>
            </w:r>
          </w:p>
        </w:tc>
        <w:tc>
          <w:tcPr>
            <w:tcW w:w="1260" w:type="dxa"/>
          </w:tcPr>
          <w:p w:rsidR="00000000" w:rsidRDefault="006A439F">
            <w:pPr>
              <w:jc w:val="center"/>
            </w:pPr>
            <w:r>
              <w:t>Other</w:t>
            </w:r>
          </w:p>
        </w:tc>
        <w:tc>
          <w:tcPr>
            <w:tcW w:w="1420" w:type="dxa"/>
          </w:tcPr>
          <w:p w:rsidR="00000000" w:rsidRDefault="006A439F">
            <w:pPr>
              <w:jc w:val="center"/>
            </w:pPr>
            <w:r>
              <w:t>12 272 700</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Kanem</w:t>
            </w:r>
          </w:p>
        </w:tc>
        <w:tc>
          <w:tcPr>
            <w:tcW w:w="1320" w:type="dxa"/>
          </w:tcPr>
          <w:p w:rsidR="00000000" w:rsidRDefault="006A439F">
            <w:pPr>
              <w:jc w:val="center"/>
            </w:pPr>
            <w:r>
              <w:t>Medicines</w:t>
            </w:r>
          </w:p>
        </w:tc>
        <w:tc>
          <w:tcPr>
            <w:tcW w:w="1680" w:type="dxa"/>
          </w:tcPr>
          <w:p w:rsidR="00000000" w:rsidRDefault="006A439F">
            <w:pPr>
              <w:jc w:val="center"/>
            </w:pPr>
            <w:r>
              <w:t xml:space="preserve"> 49 960 055</w:t>
            </w:r>
          </w:p>
        </w:tc>
        <w:tc>
          <w:tcPr>
            <w:tcW w:w="1260" w:type="dxa"/>
          </w:tcPr>
          <w:p w:rsidR="00000000" w:rsidRDefault="006A439F">
            <w:pPr>
              <w:jc w:val="center"/>
            </w:pPr>
            <w:r>
              <w:t>Medicines</w:t>
            </w:r>
          </w:p>
        </w:tc>
        <w:tc>
          <w:tcPr>
            <w:tcW w:w="1420" w:type="dxa"/>
          </w:tcPr>
          <w:p w:rsidR="00000000" w:rsidRDefault="006A439F">
            <w:pPr>
              <w:jc w:val="center"/>
            </w:pPr>
            <w:r>
              <w:t>41 730 473</w:t>
            </w:r>
          </w:p>
        </w:tc>
        <w:tc>
          <w:tcPr>
            <w:tcW w:w="1134" w:type="dxa"/>
          </w:tcPr>
          <w:p w:rsidR="00000000" w:rsidRDefault="006A439F">
            <w:pPr>
              <w:jc w:val="center"/>
            </w:pPr>
            <w:r>
              <w:t>84.89</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 xml:space="preserve"> 7 441 059</w:t>
            </w:r>
          </w:p>
        </w:tc>
        <w:tc>
          <w:tcPr>
            <w:tcW w:w="1260" w:type="dxa"/>
          </w:tcPr>
          <w:p w:rsidR="00000000" w:rsidRDefault="006A439F">
            <w:pPr>
              <w:jc w:val="center"/>
            </w:pPr>
            <w:r>
              <w:t>Other</w:t>
            </w:r>
          </w:p>
        </w:tc>
        <w:tc>
          <w:tcPr>
            <w:tcW w:w="1420" w:type="dxa"/>
          </w:tcPr>
          <w:p w:rsidR="00000000" w:rsidRDefault="006A439F">
            <w:pPr>
              <w:jc w:val="center"/>
            </w:pPr>
            <w:r>
              <w:t xml:space="preserve"> 9 696 442</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Lac</w:t>
            </w:r>
          </w:p>
        </w:tc>
        <w:tc>
          <w:tcPr>
            <w:tcW w:w="1320" w:type="dxa"/>
          </w:tcPr>
          <w:p w:rsidR="00000000" w:rsidRDefault="006A439F">
            <w:pPr>
              <w:jc w:val="center"/>
            </w:pPr>
            <w:r>
              <w:t>Medicines</w:t>
            </w:r>
          </w:p>
        </w:tc>
        <w:tc>
          <w:tcPr>
            <w:tcW w:w="1680" w:type="dxa"/>
          </w:tcPr>
          <w:p w:rsidR="00000000" w:rsidRDefault="006A439F">
            <w:pPr>
              <w:jc w:val="center"/>
            </w:pPr>
            <w:r>
              <w:t>116 967 658</w:t>
            </w:r>
          </w:p>
        </w:tc>
        <w:tc>
          <w:tcPr>
            <w:tcW w:w="1260" w:type="dxa"/>
          </w:tcPr>
          <w:p w:rsidR="00000000" w:rsidRDefault="006A439F">
            <w:pPr>
              <w:jc w:val="center"/>
            </w:pPr>
            <w:r>
              <w:t>Medicines</w:t>
            </w:r>
          </w:p>
        </w:tc>
        <w:tc>
          <w:tcPr>
            <w:tcW w:w="1420" w:type="dxa"/>
          </w:tcPr>
          <w:p w:rsidR="00000000" w:rsidRDefault="006A439F">
            <w:pPr>
              <w:jc w:val="center"/>
            </w:pPr>
            <w:r>
              <w:t>21 204 877</w:t>
            </w:r>
          </w:p>
        </w:tc>
        <w:tc>
          <w:tcPr>
            <w:tcW w:w="1134" w:type="dxa"/>
          </w:tcPr>
          <w:p w:rsidR="00000000" w:rsidRDefault="006A439F">
            <w:pPr>
              <w:jc w:val="center"/>
            </w:pPr>
            <w:r>
              <w:t>17.31</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 xml:space="preserve">  5 558 439</w:t>
            </w:r>
          </w:p>
        </w:tc>
        <w:tc>
          <w:tcPr>
            <w:tcW w:w="1260" w:type="dxa"/>
          </w:tcPr>
          <w:p w:rsidR="00000000" w:rsidRDefault="006A439F">
            <w:pPr>
              <w:jc w:val="center"/>
            </w:pPr>
            <w:r>
              <w:t>Other</w:t>
            </w:r>
          </w:p>
        </w:tc>
        <w:tc>
          <w:tcPr>
            <w:tcW w:w="1420" w:type="dxa"/>
          </w:tcPr>
          <w:p w:rsidR="00000000" w:rsidRDefault="006A439F">
            <w:pPr>
              <w:jc w:val="center"/>
            </w:pPr>
            <w:r>
              <w:t xml:space="preserve"> 7 746 794</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Logone Occidental</w:t>
            </w:r>
          </w:p>
        </w:tc>
        <w:tc>
          <w:tcPr>
            <w:tcW w:w="1320" w:type="dxa"/>
          </w:tcPr>
          <w:p w:rsidR="00000000" w:rsidRDefault="006A439F">
            <w:pPr>
              <w:jc w:val="center"/>
            </w:pPr>
            <w:r>
              <w:t>Medicines</w:t>
            </w:r>
          </w:p>
        </w:tc>
        <w:tc>
          <w:tcPr>
            <w:tcW w:w="1680" w:type="dxa"/>
          </w:tcPr>
          <w:p w:rsidR="00000000" w:rsidRDefault="006A439F">
            <w:pPr>
              <w:jc w:val="center"/>
            </w:pPr>
            <w:r>
              <w:t xml:space="preserve"> 97</w:t>
            </w:r>
            <w:r>
              <w:t xml:space="preserve"> 702 244</w:t>
            </w:r>
          </w:p>
        </w:tc>
        <w:tc>
          <w:tcPr>
            <w:tcW w:w="1260" w:type="dxa"/>
          </w:tcPr>
          <w:p w:rsidR="00000000" w:rsidRDefault="006A439F">
            <w:pPr>
              <w:jc w:val="center"/>
            </w:pPr>
            <w:r>
              <w:t>Medicines</w:t>
            </w:r>
          </w:p>
        </w:tc>
        <w:tc>
          <w:tcPr>
            <w:tcW w:w="1420" w:type="dxa"/>
          </w:tcPr>
          <w:p w:rsidR="00000000" w:rsidRDefault="006A439F">
            <w:pPr>
              <w:jc w:val="center"/>
            </w:pPr>
            <w:r>
              <w:t>58 524 350</w:t>
            </w:r>
          </w:p>
        </w:tc>
        <w:tc>
          <w:tcPr>
            <w:tcW w:w="1134" w:type="dxa"/>
          </w:tcPr>
          <w:p w:rsidR="00000000" w:rsidRDefault="006A439F">
            <w:pPr>
              <w:jc w:val="center"/>
            </w:pPr>
            <w:r>
              <w:t>42.51</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 xml:space="preserve"> 29 966 231</w:t>
            </w:r>
          </w:p>
        </w:tc>
        <w:tc>
          <w:tcPr>
            <w:tcW w:w="1260" w:type="dxa"/>
          </w:tcPr>
          <w:p w:rsidR="00000000" w:rsidRDefault="006A439F">
            <w:pPr>
              <w:jc w:val="center"/>
            </w:pPr>
            <w:r>
              <w:t>Other</w:t>
            </w:r>
          </w:p>
        </w:tc>
        <w:tc>
          <w:tcPr>
            <w:tcW w:w="1420" w:type="dxa"/>
          </w:tcPr>
          <w:p w:rsidR="00000000" w:rsidRDefault="006A439F">
            <w:pPr>
              <w:jc w:val="center"/>
            </w:pPr>
            <w:r>
              <w:t>58 360 141</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Logone Oriental</w:t>
            </w:r>
          </w:p>
        </w:tc>
        <w:tc>
          <w:tcPr>
            <w:tcW w:w="1320" w:type="dxa"/>
          </w:tcPr>
          <w:p w:rsidR="00000000" w:rsidRDefault="006A439F">
            <w:pPr>
              <w:jc w:val="center"/>
            </w:pPr>
            <w:r>
              <w:t>Medicines</w:t>
            </w:r>
          </w:p>
        </w:tc>
        <w:tc>
          <w:tcPr>
            <w:tcW w:w="1680" w:type="dxa"/>
          </w:tcPr>
          <w:p w:rsidR="00000000" w:rsidRDefault="006A439F">
            <w:pPr>
              <w:jc w:val="center"/>
            </w:pPr>
            <w:r>
              <w:t>108 474 401</w:t>
            </w:r>
          </w:p>
        </w:tc>
        <w:tc>
          <w:tcPr>
            <w:tcW w:w="1260" w:type="dxa"/>
          </w:tcPr>
          <w:p w:rsidR="00000000" w:rsidRDefault="006A439F">
            <w:pPr>
              <w:jc w:val="center"/>
            </w:pPr>
            <w:r>
              <w:t>Medicines</w:t>
            </w:r>
          </w:p>
        </w:tc>
        <w:tc>
          <w:tcPr>
            <w:tcW w:w="1420" w:type="dxa"/>
          </w:tcPr>
          <w:p w:rsidR="00000000" w:rsidRDefault="006A439F">
            <w:pPr>
              <w:jc w:val="center"/>
            </w:pPr>
            <w:r>
              <w:t>70 402 638</w:t>
            </w:r>
          </w:p>
        </w:tc>
        <w:tc>
          <w:tcPr>
            <w:tcW w:w="1134" w:type="dxa"/>
          </w:tcPr>
          <w:p w:rsidR="00000000" w:rsidRDefault="006A439F">
            <w:pPr>
              <w:jc w:val="center"/>
            </w:pPr>
            <w:r>
              <w:t>42.25</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58 174 950</w:t>
            </w:r>
          </w:p>
        </w:tc>
        <w:tc>
          <w:tcPr>
            <w:tcW w:w="1260" w:type="dxa"/>
          </w:tcPr>
          <w:p w:rsidR="00000000" w:rsidRDefault="006A439F">
            <w:pPr>
              <w:jc w:val="center"/>
            </w:pPr>
            <w:r>
              <w:t>Other</w:t>
            </w:r>
          </w:p>
        </w:tc>
        <w:tc>
          <w:tcPr>
            <w:tcW w:w="1420" w:type="dxa"/>
          </w:tcPr>
          <w:p w:rsidR="00000000" w:rsidRDefault="006A439F">
            <w:pPr>
              <w:jc w:val="center"/>
            </w:pPr>
            <w:r>
              <w:t>65 195 841</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Mayo Kebbi</w:t>
            </w:r>
          </w:p>
        </w:tc>
        <w:tc>
          <w:tcPr>
            <w:tcW w:w="1320" w:type="dxa"/>
          </w:tcPr>
          <w:p w:rsidR="00000000" w:rsidRDefault="006A439F">
            <w:pPr>
              <w:jc w:val="center"/>
            </w:pPr>
            <w:r>
              <w:t>Medicines</w:t>
            </w:r>
          </w:p>
        </w:tc>
        <w:tc>
          <w:tcPr>
            <w:tcW w:w="1680" w:type="dxa"/>
          </w:tcPr>
          <w:p w:rsidR="00000000" w:rsidRDefault="006A439F">
            <w:pPr>
              <w:jc w:val="center"/>
            </w:pPr>
            <w:r>
              <w:t>263 959 583</w:t>
            </w:r>
          </w:p>
        </w:tc>
        <w:tc>
          <w:tcPr>
            <w:tcW w:w="1260" w:type="dxa"/>
          </w:tcPr>
          <w:p w:rsidR="00000000" w:rsidRDefault="006A439F">
            <w:pPr>
              <w:jc w:val="center"/>
            </w:pPr>
            <w:r>
              <w:t>Medicines</w:t>
            </w:r>
          </w:p>
        </w:tc>
        <w:tc>
          <w:tcPr>
            <w:tcW w:w="1420" w:type="dxa"/>
          </w:tcPr>
          <w:p w:rsidR="00000000" w:rsidRDefault="006A439F">
            <w:pPr>
              <w:jc w:val="center"/>
            </w:pPr>
            <w:r>
              <w:t>143 829 367</w:t>
            </w:r>
          </w:p>
        </w:tc>
        <w:tc>
          <w:tcPr>
            <w:tcW w:w="1134" w:type="dxa"/>
          </w:tcPr>
          <w:p w:rsidR="00000000" w:rsidRDefault="006A439F">
            <w:pPr>
              <w:jc w:val="center"/>
            </w:pPr>
            <w:r>
              <w:t>49.78</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 xml:space="preserve"> 97 578 2</w:t>
            </w:r>
            <w:r>
              <w:t>55</w:t>
            </w:r>
          </w:p>
        </w:tc>
        <w:tc>
          <w:tcPr>
            <w:tcW w:w="1260" w:type="dxa"/>
          </w:tcPr>
          <w:p w:rsidR="00000000" w:rsidRDefault="006A439F">
            <w:pPr>
              <w:jc w:val="center"/>
            </w:pPr>
            <w:r>
              <w:t>Other</w:t>
            </w:r>
          </w:p>
        </w:tc>
        <w:tc>
          <w:tcPr>
            <w:tcW w:w="1420" w:type="dxa"/>
          </w:tcPr>
          <w:p w:rsidR="00000000" w:rsidRDefault="006A439F">
            <w:pPr>
              <w:jc w:val="center"/>
            </w:pPr>
            <w:r>
              <w:t>152 431 704</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Moyen Chari</w:t>
            </w:r>
          </w:p>
        </w:tc>
        <w:tc>
          <w:tcPr>
            <w:tcW w:w="1320" w:type="dxa"/>
          </w:tcPr>
          <w:p w:rsidR="00000000" w:rsidRDefault="006A439F">
            <w:pPr>
              <w:jc w:val="center"/>
            </w:pPr>
            <w:r>
              <w:t>Medicines</w:t>
            </w:r>
          </w:p>
        </w:tc>
        <w:tc>
          <w:tcPr>
            <w:tcW w:w="1680" w:type="dxa"/>
          </w:tcPr>
          <w:p w:rsidR="00000000" w:rsidRDefault="006A439F">
            <w:pPr>
              <w:jc w:val="center"/>
            </w:pPr>
            <w:r>
              <w:t>134 841 455</w:t>
            </w:r>
          </w:p>
        </w:tc>
        <w:tc>
          <w:tcPr>
            <w:tcW w:w="1260" w:type="dxa"/>
          </w:tcPr>
          <w:p w:rsidR="00000000" w:rsidRDefault="006A439F">
            <w:pPr>
              <w:jc w:val="center"/>
            </w:pPr>
            <w:r>
              <w:t>Medicines</w:t>
            </w:r>
          </w:p>
        </w:tc>
        <w:tc>
          <w:tcPr>
            <w:tcW w:w="1420" w:type="dxa"/>
          </w:tcPr>
          <w:p w:rsidR="00000000" w:rsidRDefault="006A439F">
            <w:pPr>
              <w:jc w:val="center"/>
            </w:pPr>
            <w:r>
              <w:t>110 508 180</w:t>
            </w:r>
          </w:p>
        </w:tc>
        <w:tc>
          <w:tcPr>
            <w:tcW w:w="1134" w:type="dxa"/>
          </w:tcPr>
          <w:p w:rsidR="00000000" w:rsidRDefault="006A439F">
            <w:pPr>
              <w:jc w:val="center"/>
            </w:pPr>
            <w:r>
              <w:t>38.8</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153 725 911</w:t>
            </w:r>
          </w:p>
        </w:tc>
        <w:tc>
          <w:tcPr>
            <w:tcW w:w="1260" w:type="dxa"/>
          </w:tcPr>
          <w:p w:rsidR="00000000" w:rsidRDefault="006A439F">
            <w:pPr>
              <w:jc w:val="center"/>
            </w:pPr>
            <w:r>
              <w:t>Other</w:t>
            </w:r>
          </w:p>
        </w:tc>
        <w:tc>
          <w:tcPr>
            <w:tcW w:w="1420" w:type="dxa"/>
          </w:tcPr>
          <w:p w:rsidR="00000000" w:rsidRDefault="006A439F">
            <w:pPr>
              <w:jc w:val="center"/>
            </w:pPr>
            <w:r>
              <w:t>264 512 266</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Ouaddai</w:t>
            </w:r>
          </w:p>
        </w:tc>
        <w:tc>
          <w:tcPr>
            <w:tcW w:w="1320" w:type="dxa"/>
          </w:tcPr>
          <w:p w:rsidR="00000000" w:rsidRDefault="006A439F">
            <w:pPr>
              <w:jc w:val="center"/>
            </w:pPr>
            <w:r>
              <w:t>Medicines</w:t>
            </w:r>
          </w:p>
        </w:tc>
        <w:tc>
          <w:tcPr>
            <w:tcW w:w="1680" w:type="dxa"/>
          </w:tcPr>
          <w:p w:rsidR="00000000" w:rsidRDefault="006A439F">
            <w:pPr>
              <w:jc w:val="center"/>
            </w:pPr>
            <w:r>
              <w:t xml:space="preserve"> 29 290 949</w:t>
            </w:r>
          </w:p>
        </w:tc>
        <w:tc>
          <w:tcPr>
            <w:tcW w:w="1260" w:type="dxa"/>
          </w:tcPr>
          <w:p w:rsidR="00000000" w:rsidRDefault="006A439F">
            <w:pPr>
              <w:jc w:val="center"/>
            </w:pPr>
            <w:r>
              <w:t>Medicines</w:t>
            </w:r>
          </w:p>
        </w:tc>
        <w:tc>
          <w:tcPr>
            <w:tcW w:w="1420" w:type="dxa"/>
          </w:tcPr>
          <w:p w:rsidR="00000000" w:rsidRDefault="006A439F">
            <w:pPr>
              <w:jc w:val="center"/>
            </w:pPr>
            <w:r>
              <w:t xml:space="preserve"> 22 970 580</w:t>
            </w:r>
          </w:p>
        </w:tc>
        <w:tc>
          <w:tcPr>
            <w:tcW w:w="1134" w:type="dxa"/>
          </w:tcPr>
          <w:p w:rsidR="00000000" w:rsidRDefault="006A439F">
            <w:pPr>
              <w:jc w:val="center"/>
            </w:pPr>
            <w:r>
              <w:t>41.92</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 xml:space="preserve"> 25 500 513</w:t>
            </w:r>
          </w:p>
        </w:tc>
        <w:tc>
          <w:tcPr>
            <w:tcW w:w="1260" w:type="dxa"/>
          </w:tcPr>
          <w:p w:rsidR="00000000" w:rsidRDefault="006A439F">
            <w:pPr>
              <w:jc w:val="center"/>
            </w:pPr>
            <w:r>
              <w:t>Other</w:t>
            </w:r>
          </w:p>
        </w:tc>
        <w:tc>
          <w:tcPr>
            <w:tcW w:w="1420" w:type="dxa"/>
          </w:tcPr>
          <w:p w:rsidR="00000000" w:rsidRDefault="006A439F">
            <w:pPr>
              <w:jc w:val="center"/>
            </w:pPr>
            <w:r>
              <w:t xml:space="preserve"> 16 513 252</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Salamat</w:t>
            </w:r>
          </w:p>
        </w:tc>
        <w:tc>
          <w:tcPr>
            <w:tcW w:w="1320" w:type="dxa"/>
          </w:tcPr>
          <w:p w:rsidR="00000000" w:rsidRDefault="006A439F">
            <w:pPr>
              <w:jc w:val="center"/>
            </w:pPr>
            <w:r>
              <w:t>Medicines</w:t>
            </w:r>
          </w:p>
        </w:tc>
        <w:tc>
          <w:tcPr>
            <w:tcW w:w="1680" w:type="dxa"/>
          </w:tcPr>
          <w:p w:rsidR="00000000" w:rsidRDefault="006A439F">
            <w:pPr>
              <w:jc w:val="center"/>
            </w:pPr>
            <w:r>
              <w:t xml:space="preserve"> 11 747 422</w:t>
            </w:r>
          </w:p>
        </w:tc>
        <w:tc>
          <w:tcPr>
            <w:tcW w:w="1260" w:type="dxa"/>
          </w:tcPr>
          <w:p w:rsidR="00000000" w:rsidRDefault="006A439F">
            <w:pPr>
              <w:jc w:val="center"/>
            </w:pPr>
            <w:r>
              <w:t>Medi</w:t>
            </w:r>
            <w:r>
              <w:t>cines</w:t>
            </w:r>
          </w:p>
        </w:tc>
        <w:tc>
          <w:tcPr>
            <w:tcW w:w="1420" w:type="dxa"/>
          </w:tcPr>
          <w:p w:rsidR="00000000" w:rsidRDefault="006A439F">
            <w:pPr>
              <w:jc w:val="center"/>
            </w:pPr>
            <w:r>
              <w:t xml:space="preserve">  8 447 571</w:t>
            </w:r>
          </w:p>
        </w:tc>
        <w:tc>
          <w:tcPr>
            <w:tcW w:w="1134" w:type="dxa"/>
          </w:tcPr>
          <w:p w:rsidR="00000000" w:rsidRDefault="006A439F">
            <w:pPr>
              <w:jc w:val="center"/>
            </w:pPr>
            <w:r>
              <w:t>53.8</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 xml:space="preserve">  3 955 013</w:t>
            </w:r>
          </w:p>
        </w:tc>
        <w:tc>
          <w:tcPr>
            <w:tcW w:w="1260" w:type="dxa"/>
          </w:tcPr>
          <w:p w:rsidR="00000000" w:rsidRDefault="006A439F">
            <w:pPr>
              <w:jc w:val="center"/>
            </w:pPr>
            <w:r>
              <w:t>Other</w:t>
            </w:r>
          </w:p>
        </w:tc>
        <w:tc>
          <w:tcPr>
            <w:tcW w:w="1420" w:type="dxa"/>
          </w:tcPr>
          <w:p w:rsidR="00000000" w:rsidRDefault="006A439F">
            <w:pPr>
              <w:jc w:val="center"/>
            </w:pPr>
            <w:r>
              <w:t xml:space="preserve"> 4 475 980</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r>
              <w:t>Tanjilé</w:t>
            </w:r>
          </w:p>
        </w:tc>
        <w:tc>
          <w:tcPr>
            <w:tcW w:w="1320" w:type="dxa"/>
          </w:tcPr>
          <w:p w:rsidR="00000000" w:rsidRDefault="006A439F">
            <w:pPr>
              <w:jc w:val="center"/>
            </w:pPr>
            <w:r>
              <w:t>Medicines</w:t>
            </w:r>
          </w:p>
        </w:tc>
        <w:tc>
          <w:tcPr>
            <w:tcW w:w="1680" w:type="dxa"/>
          </w:tcPr>
          <w:p w:rsidR="00000000" w:rsidRDefault="006A439F">
            <w:pPr>
              <w:jc w:val="center"/>
            </w:pPr>
            <w:r>
              <w:t>115 955 991</w:t>
            </w:r>
          </w:p>
        </w:tc>
        <w:tc>
          <w:tcPr>
            <w:tcW w:w="1260" w:type="dxa"/>
          </w:tcPr>
          <w:p w:rsidR="00000000" w:rsidRDefault="006A439F">
            <w:pPr>
              <w:jc w:val="center"/>
            </w:pPr>
            <w:r>
              <w:t>Medicines</w:t>
            </w:r>
          </w:p>
        </w:tc>
        <w:tc>
          <w:tcPr>
            <w:tcW w:w="1420" w:type="dxa"/>
          </w:tcPr>
          <w:p w:rsidR="00000000" w:rsidRDefault="006A439F">
            <w:pPr>
              <w:jc w:val="center"/>
            </w:pPr>
            <w:r>
              <w:t>105 561 698</w:t>
            </w:r>
          </w:p>
        </w:tc>
        <w:tc>
          <w:tcPr>
            <w:tcW w:w="1134" w:type="dxa"/>
          </w:tcPr>
          <w:p w:rsidR="00000000" w:rsidRDefault="006A439F">
            <w:pPr>
              <w:jc w:val="center"/>
            </w:pPr>
            <w:r>
              <w:t>65.48</w:t>
            </w:r>
          </w:p>
        </w:tc>
      </w:tr>
      <w:tr w:rsidR="00000000">
        <w:tblPrEx>
          <w:tblCellMar>
            <w:top w:w="0" w:type="dxa"/>
            <w:bottom w:w="0" w:type="dxa"/>
          </w:tblCellMar>
        </w:tblPrEx>
        <w:trPr>
          <w:cantSplit/>
        </w:trPr>
        <w:tc>
          <w:tcPr>
            <w:tcW w:w="2268" w:type="dxa"/>
          </w:tcPr>
          <w:p w:rsidR="00000000" w:rsidRDefault="006A439F"/>
        </w:tc>
        <w:tc>
          <w:tcPr>
            <w:tcW w:w="1320" w:type="dxa"/>
          </w:tcPr>
          <w:p w:rsidR="00000000" w:rsidRDefault="006A439F">
            <w:pPr>
              <w:jc w:val="center"/>
            </w:pPr>
            <w:r>
              <w:t>Other</w:t>
            </w:r>
          </w:p>
        </w:tc>
        <w:tc>
          <w:tcPr>
            <w:tcW w:w="1680" w:type="dxa"/>
          </w:tcPr>
          <w:p w:rsidR="00000000" w:rsidRDefault="006A439F">
            <w:pPr>
              <w:jc w:val="center"/>
            </w:pPr>
            <w:r>
              <w:t xml:space="preserve"> 45 244 125</w:t>
            </w:r>
          </w:p>
        </w:tc>
        <w:tc>
          <w:tcPr>
            <w:tcW w:w="1260" w:type="dxa"/>
          </w:tcPr>
          <w:p w:rsidR="00000000" w:rsidRDefault="006A439F">
            <w:pPr>
              <w:jc w:val="center"/>
            </w:pPr>
            <w:r>
              <w:t>Other</w:t>
            </w:r>
          </w:p>
        </w:tc>
        <w:tc>
          <w:tcPr>
            <w:tcW w:w="1420" w:type="dxa"/>
          </w:tcPr>
          <w:p w:rsidR="00000000" w:rsidRDefault="006A439F">
            <w:pPr>
              <w:jc w:val="center"/>
            </w:pPr>
            <w:r>
              <w:t xml:space="preserve"> 7 998 536</w:t>
            </w:r>
          </w:p>
        </w:tc>
        <w:tc>
          <w:tcPr>
            <w:tcW w:w="1134" w:type="dxa"/>
          </w:tcPr>
          <w:p w:rsidR="00000000" w:rsidRDefault="006A439F">
            <w:pPr>
              <w:jc w:val="center"/>
            </w:pPr>
          </w:p>
        </w:tc>
      </w:tr>
      <w:tr w:rsidR="00000000">
        <w:tblPrEx>
          <w:tblCellMar>
            <w:top w:w="0" w:type="dxa"/>
            <w:bottom w:w="0" w:type="dxa"/>
          </w:tblCellMar>
        </w:tblPrEx>
        <w:trPr>
          <w:cantSplit/>
        </w:trPr>
        <w:tc>
          <w:tcPr>
            <w:tcW w:w="2268" w:type="dxa"/>
          </w:tcPr>
          <w:p w:rsidR="00000000" w:rsidRDefault="006A439F">
            <w:pPr>
              <w:rPr>
                <w:b/>
              </w:rPr>
            </w:pPr>
            <w:r>
              <w:rPr>
                <w:b/>
              </w:rPr>
              <w:t>Totals</w:t>
            </w:r>
          </w:p>
        </w:tc>
        <w:tc>
          <w:tcPr>
            <w:tcW w:w="1320" w:type="dxa"/>
          </w:tcPr>
          <w:p w:rsidR="00000000" w:rsidRDefault="006A439F">
            <w:pPr>
              <w:jc w:val="center"/>
              <w:rPr>
                <w:b/>
              </w:rPr>
            </w:pPr>
            <w:r>
              <w:rPr>
                <w:b/>
              </w:rPr>
              <w:t>Medicines</w:t>
            </w:r>
          </w:p>
        </w:tc>
        <w:tc>
          <w:tcPr>
            <w:tcW w:w="1680" w:type="dxa"/>
          </w:tcPr>
          <w:p w:rsidR="00000000" w:rsidRDefault="006A439F">
            <w:pPr>
              <w:rPr>
                <w:b/>
              </w:rPr>
            </w:pPr>
            <w:r>
              <w:rPr>
                <w:b/>
              </w:rPr>
              <w:t>1 073 613 480</w:t>
            </w:r>
          </w:p>
        </w:tc>
        <w:tc>
          <w:tcPr>
            <w:tcW w:w="1260" w:type="dxa"/>
          </w:tcPr>
          <w:p w:rsidR="00000000" w:rsidRDefault="006A439F">
            <w:pPr>
              <w:jc w:val="center"/>
              <w:rPr>
                <w:b/>
              </w:rPr>
            </w:pPr>
            <w:r>
              <w:rPr>
                <w:b/>
              </w:rPr>
              <w:t>Medicines</w:t>
            </w:r>
          </w:p>
        </w:tc>
        <w:tc>
          <w:tcPr>
            <w:tcW w:w="1420" w:type="dxa"/>
          </w:tcPr>
          <w:p w:rsidR="00000000" w:rsidRDefault="006A439F">
            <w:pPr>
              <w:rPr>
                <w:b/>
              </w:rPr>
            </w:pPr>
            <w:r>
              <w:rPr>
                <w:b/>
              </w:rPr>
              <w:t>688 535 524</w:t>
            </w:r>
          </w:p>
        </w:tc>
        <w:tc>
          <w:tcPr>
            <w:tcW w:w="1134" w:type="dxa"/>
          </w:tcPr>
          <w:p w:rsidR="00000000" w:rsidRDefault="006A439F">
            <w:pPr>
              <w:jc w:val="center"/>
              <w:rPr>
                <w:b/>
              </w:rPr>
            </w:pPr>
            <w:r>
              <w:rPr>
                <w:b/>
              </w:rPr>
              <w:t>43.17</w:t>
            </w:r>
          </w:p>
        </w:tc>
      </w:tr>
      <w:tr w:rsidR="00000000">
        <w:tblPrEx>
          <w:tblCellMar>
            <w:top w:w="0" w:type="dxa"/>
            <w:bottom w:w="0" w:type="dxa"/>
          </w:tblCellMar>
        </w:tblPrEx>
        <w:trPr>
          <w:cantSplit/>
        </w:trPr>
        <w:tc>
          <w:tcPr>
            <w:tcW w:w="2268" w:type="dxa"/>
          </w:tcPr>
          <w:p w:rsidR="00000000" w:rsidRDefault="006A439F">
            <w:pPr>
              <w:rPr>
                <w:b/>
              </w:rPr>
            </w:pPr>
          </w:p>
        </w:tc>
        <w:tc>
          <w:tcPr>
            <w:tcW w:w="1320" w:type="dxa"/>
          </w:tcPr>
          <w:p w:rsidR="00000000" w:rsidRDefault="006A439F">
            <w:pPr>
              <w:jc w:val="center"/>
              <w:rPr>
                <w:b/>
              </w:rPr>
            </w:pPr>
            <w:r>
              <w:rPr>
                <w:b/>
              </w:rPr>
              <w:t>Other</w:t>
            </w:r>
          </w:p>
        </w:tc>
        <w:tc>
          <w:tcPr>
            <w:tcW w:w="1680" w:type="dxa"/>
          </w:tcPr>
          <w:p w:rsidR="00000000" w:rsidRDefault="006A439F">
            <w:pPr>
              <w:rPr>
                <w:b/>
              </w:rPr>
            </w:pPr>
            <w:r>
              <w:rPr>
                <w:b/>
              </w:rPr>
              <w:t xml:space="preserve">   521 252 041</w:t>
            </w:r>
          </w:p>
        </w:tc>
        <w:tc>
          <w:tcPr>
            <w:tcW w:w="1260" w:type="dxa"/>
          </w:tcPr>
          <w:p w:rsidR="00000000" w:rsidRDefault="006A439F">
            <w:pPr>
              <w:jc w:val="center"/>
              <w:rPr>
                <w:b/>
              </w:rPr>
            </w:pPr>
            <w:r>
              <w:rPr>
                <w:b/>
              </w:rPr>
              <w:t>Other</w:t>
            </w:r>
          </w:p>
        </w:tc>
        <w:tc>
          <w:tcPr>
            <w:tcW w:w="1420" w:type="dxa"/>
          </w:tcPr>
          <w:p w:rsidR="00000000" w:rsidRDefault="006A439F">
            <w:pPr>
              <w:rPr>
                <w:b/>
              </w:rPr>
            </w:pPr>
            <w:r>
              <w:rPr>
                <w:b/>
              </w:rPr>
              <w:t>743 063 8</w:t>
            </w:r>
            <w:r>
              <w:rPr>
                <w:b/>
              </w:rPr>
              <w:t>33</w:t>
            </w:r>
          </w:p>
        </w:tc>
        <w:tc>
          <w:tcPr>
            <w:tcW w:w="1134" w:type="dxa"/>
          </w:tcPr>
          <w:p w:rsidR="00000000" w:rsidRDefault="006A439F">
            <w:pPr>
              <w:jc w:val="center"/>
              <w:rPr>
                <w:b/>
              </w:rPr>
            </w:pPr>
          </w:p>
        </w:tc>
      </w:tr>
    </w:tbl>
    <w:p w:rsidR="00000000" w:rsidRDefault="006A439F">
      <w:pPr>
        <w:spacing w:before="120"/>
        <w:ind w:firstLine="567"/>
      </w:pPr>
      <w:r>
        <w:rPr>
          <w:i/>
        </w:rPr>
        <w:t>Source</w:t>
      </w:r>
      <w:r>
        <w:t>: DSIS, 2003.</w:t>
      </w:r>
    </w:p>
    <w:p w:rsidR="00000000" w:rsidRDefault="006A439F">
      <w:pPr>
        <w:spacing w:before="120"/>
      </w:pPr>
      <w:r>
        <w:rPr>
          <w:u w:val="single"/>
        </w:rPr>
        <w:t>a</w:t>
      </w:r>
      <w:r>
        <w:t>/.  Other revenue:  total revenue less sale of medicines.</w:t>
      </w:r>
    </w:p>
    <w:p w:rsidR="00000000" w:rsidRDefault="006A439F">
      <w:pPr>
        <w:spacing w:before="120"/>
      </w:pPr>
      <w:r>
        <w:rPr>
          <w:u w:val="single"/>
        </w:rPr>
        <w:t>b</w:t>
      </w:r>
      <w:r>
        <w:t>/  Other expenditure:  fixed costs plus (variable costs less purchase of medicines).</w:t>
      </w:r>
    </w:p>
    <w:p w:rsidR="00000000" w:rsidRDefault="006A439F"/>
    <w:p w:rsidR="00000000" w:rsidRDefault="006A439F">
      <w:pPr>
        <w:spacing w:before="120"/>
      </w:pPr>
      <w:r>
        <w:t>182.</w:t>
      </w:r>
      <w:r>
        <w:tab/>
        <w:t>Pursuant to Order No. 363/MSP/SGDGAS/DPML/2003 of 2 November 2003 on harmonizati</w:t>
      </w:r>
      <w:r>
        <w:t xml:space="preserve">on of the tariffs for certificates and medicines in regional supply pharmacies, the revenue from the sale of pharmaceutical products in hospitals and health centres must provide 75 per cent of the cost of replacing these products in order to safeguard the </w:t>
      </w:r>
      <w:r>
        <w:t>supply to the health facilities:</w:t>
      </w:r>
    </w:p>
    <w:p w:rsidR="00000000" w:rsidRDefault="006A439F"/>
    <w:p w:rsidR="00000000" w:rsidRDefault="006A439F">
      <w:r>
        <w:t>183.</w:t>
      </w:r>
      <w:r>
        <w:tab/>
        <w:t>A number of national programmes have also been introduced:</w:t>
      </w:r>
    </w:p>
    <w:p w:rsidR="00000000" w:rsidRDefault="006A439F"/>
    <w:p w:rsidR="00000000" w:rsidRDefault="006A439F">
      <w:pPr>
        <w:numPr>
          <w:ilvl w:val="0"/>
          <w:numId w:val="4"/>
        </w:numPr>
      </w:pPr>
      <w:r>
        <w:t>National Programme to Combat AIDS (PNLS);</w:t>
      </w:r>
    </w:p>
    <w:p w:rsidR="00000000" w:rsidRDefault="006A439F"/>
    <w:p w:rsidR="00000000" w:rsidRDefault="006A439F">
      <w:pPr>
        <w:numPr>
          <w:ilvl w:val="0"/>
          <w:numId w:val="4"/>
        </w:numPr>
      </w:pPr>
      <w:r>
        <w:t>National Programme to Combat Blindness;</w:t>
      </w:r>
    </w:p>
    <w:p w:rsidR="00000000" w:rsidRDefault="006A439F"/>
    <w:p w:rsidR="00000000" w:rsidRDefault="006A439F">
      <w:pPr>
        <w:numPr>
          <w:ilvl w:val="0"/>
          <w:numId w:val="4"/>
        </w:numPr>
      </w:pPr>
      <w:r>
        <w:t>National Programme to Combat Tuberculosis;</w:t>
      </w:r>
    </w:p>
    <w:p w:rsidR="00000000" w:rsidRDefault="006A439F"/>
    <w:p w:rsidR="00000000" w:rsidRDefault="006A439F">
      <w:pPr>
        <w:numPr>
          <w:ilvl w:val="0"/>
          <w:numId w:val="4"/>
        </w:numPr>
      </w:pPr>
      <w:r>
        <w:t xml:space="preserve">National Programme to Combat </w:t>
      </w:r>
      <w:r>
        <w:t>Trypanosomiasis;</w:t>
      </w:r>
    </w:p>
    <w:p w:rsidR="00000000" w:rsidRDefault="006A439F"/>
    <w:p w:rsidR="00000000" w:rsidRDefault="006A439F">
      <w:pPr>
        <w:numPr>
          <w:ilvl w:val="0"/>
          <w:numId w:val="4"/>
        </w:numPr>
      </w:pPr>
      <w:r>
        <w:t>National Programme to Combat Diarrhoea and Acute Respiratory Infections;</w:t>
      </w:r>
    </w:p>
    <w:p w:rsidR="00000000" w:rsidRDefault="006A439F"/>
    <w:p w:rsidR="00000000" w:rsidRDefault="006A439F">
      <w:pPr>
        <w:numPr>
          <w:ilvl w:val="0"/>
          <w:numId w:val="4"/>
        </w:numPr>
      </w:pPr>
      <w:r>
        <w:t>National Reproductive Health Programme;</w:t>
      </w:r>
    </w:p>
    <w:p w:rsidR="00000000" w:rsidRDefault="006A439F"/>
    <w:p w:rsidR="00000000" w:rsidRDefault="006A439F">
      <w:pPr>
        <w:numPr>
          <w:ilvl w:val="0"/>
          <w:numId w:val="4"/>
        </w:numPr>
      </w:pPr>
      <w:r>
        <w:t>Expanded Programme on Immunization (EPI);</w:t>
      </w:r>
    </w:p>
    <w:p w:rsidR="00000000" w:rsidRDefault="006A439F"/>
    <w:p w:rsidR="00000000" w:rsidRDefault="006A439F">
      <w:pPr>
        <w:numPr>
          <w:ilvl w:val="0"/>
          <w:numId w:val="4"/>
        </w:numPr>
      </w:pPr>
      <w:r>
        <w:t>Health/Nutrition Programme;</w:t>
      </w:r>
    </w:p>
    <w:p w:rsidR="00000000" w:rsidRDefault="006A439F"/>
    <w:p w:rsidR="00000000" w:rsidRDefault="006A439F">
      <w:pPr>
        <w:numPr>
          <w:ilvl w:val="0"/>
          <w:numId w:val="4"/>
        </w:numPr>
      </w:pPr>
      <w:r>
        <w:t>National Programme to Promote Breastfeeding;</w:t>
      </w:r>
    </w:p>
    <w:p w:rsidR="00000000" w:rsidRDefault="006A439F"/>
    <w:p w:rsidR="00000000" w:rsidRDefault="006A439F">
      <w:pPr>
        <w:numPr>
          <w:ilvl w:val="0"/>
          <w:numId w:val="4"/>
        </w:numPr>
      </w:pPr>
      <w:r>
        <w:t>Natio</w:t>
      </w:r>
      <w:r>
        <w:t>nal Programme on Integrated Treatment of Childhood Diseases (PCIME);</w:t>
      </w:r>
    </w:p>
    <w:p w:rsidR="00000000" w:rsidRDefault="006A439F"/>
    <w:p w:rsidR="00000000" w:rsidRDefault="006A439F">
      <w:pPr>
        <w:numPr>
          <w:ilvl w:val="0"/>
          <w:numId w:val="4"/>
        </w:numPr>
      </w:pPr>
      <w:r>
        <w:t>National Programme to Combat Malaria.</w:t>
      </w:r>
    </w:p>
    <w:p w:rsidR="00000000" w:rsidRDefault="006A439F"/>
    <w:p w:rsidR="00000000" w:rsidRDefault="006A439F">
      <w:r>
        <w:t>184.</w:t>
      </w:r>
      <w:r>
        <w:tab/>
        <w:t xml:space="preserve">Although the introduction of these programmes was supposed to make an effective contribution to improving the people’s health and well-being, </w:t>
      </w:r>
      <w:r>
        <w:t>the health indicators have failed to advance owing to the persistence of a number of epidemic diseases such as measles, meningitis and cholera and the limited access to basic social services, a situation borne out by the indicators discussed in the followi</w:t>
      </w:r>
      <w:r>
        <w:t>ng paragraphs.</w:t>
      </w:r>
    </w:p>
    <w:p w:rsidR="00000000" w:rsidRDefault="006A439F"/>
    <w:p w:rsidR="00000000" w:rsidRDefault="006A439F">
      <w:r>
        <w:tab/>
        <w:t>(a)</w:t>
      </w:r>
      <w:r>
        <w:tab/>
      </w:r>
      <w:r>
        <w:rPr>
          <w:i/>
        </w:rPr>
        <w:t>Infant and under-five mortality rates</w:t>
      </w:r>
    </w:p>
    <w:p w:rsidR="00000000" w:rsidRDefault="006A439F"/>
    <w:p w:rsidR="00000000" w:rsidRDefault="006A439F">
      <w:r>
        <w:t>185.</w:t>
      </w:r>
      <w:r>
        <w:tab/>
        <w:t>In the period 1999-2004, 102 children out of every 1,000 born alive died before their first birthday, and 99 out of every 1,000 children aged one year did not reach their fifth birthday. A to</w:t>
      </w:r>
      <w:r>
        <w:t>tal of 191 children out of every 1,000 born alive died before age five. In rural areas the mortality rate was 208 per 1,000, against 179 per 1,000 in urban areas. Table 6 shows the neonatal, postnatal, infant, child and infant/child mortality rates for the</w:t>
      </w:r>
      <w:r>
        <w:t xml:space="preserve"> 10-year period preceding the survey broken down for a number of socio-demographic characteristics of the mother and child.</w:t>
      </w:r>
    </w:p>
    <w:p w:rsidR="00000000" w:rsidRDefault="006A439F"/>
    <w:p w:rsidR="00000000" w:rsidRDefault="006A439F">
      <w:pPr>
        <w:spacing w:after="240"/>
        <w:jc w:val="center"/>
        <w:outlineLvl w:val="0"/>
        <w:rPr>
          <w:b/>
          <w:lang w:val="en-US"/>
        </w:rPr>
      </w:pPr>
      <w:r>
        <w:rPr>
          <w:b/>
          <w:lang w:val="en-US"/>
        </w:rPr>
        <w:t>Table 6.  Neonatal, postnatal, infant, child and infant/child mortality rates</w:t>
      </w:r>
    </w:p>
    <w:tbl>
      <w:tblPr>
        <w:tblW w:w="9480" w:type="dxa"/>
        <w:tblInd w:w="190" w:type="dxa"/>
        <w:tblCellMar>
          <w:left w:w="70" w:type="dxa"/>
          <w:right w:w="70" w:type="dxa"/>
        </w:tblCellMar>
        <w:tblLook w:val="0000" w:firstRow="0" w:lastRow="0" w:firstColumn="0" w:lastColumn="0" w:noHBand="0" w:noVBand="0"/>
      </w:tblPr>
      <w:tblGrid>
        <w:gridCol w:w="3720"/>
        <w:gridCol w:w="1680"/>
        <w:gridCol w:w="1920"/>
        <w:gridCol w:w="2160"/>
      </w:tblGrid>
      <w:tr w:rsidR="00000000">
        <w:tblPrEx>
          <w:tblCellMar>
            <w:top w:w="0" w:type="dxa"/>
            <w:bottom w:w="0" w:type="dxa"/>
          </w:tblCellMar>
        </w:tblPrEx>
        <w:trPr>
          <w:tblHeader/>
        </w:trPr>
        <w:tc>
          <w:tcPr>
            <w:tcW w:w="3720" w:type="dxa"/>
            <w:tcBorders>
              <w:top w:val="single" w:sz="4" w:space="0" w:color="auto"/>
              <w:bottom w:val="single" w:sz="4" w:space="0" w:color="auto"/>
            </w:tcBorders>
            <w:vAlign w:val="center"/>
          </w:tcPr>
          <w:p w:rsidR="00000000" w:rsidRDefault="006A439F">
            <w:pPr>
              <w:spacing w:before="40" w:after="40"/>
              <w:jc w:val="center"/>
              <w:rPr>
                <w:bCs/>
                <w:sz w:val="20"/>
              </w:rPr>
            </w:pPr>
            <w:r>
              <w:rPr>
                <w:sz w:val="20"/>
              </w:rPr>
              <w:t>Socio-dem. characteristic</w:t>
            </w:r>
          </w:p>
        </w:tc>
        <w:tc>
          <w:tcPr>
            <w:tcW w:w="1680" w:type="dxa"/>
            <w:tcBorders>
              <w:top w:val="single" w:sz="4" w:space="0" w:color="auto"/>
              <w:bottom w:val="single" w:sz="4" w:space="0" w:color="auto"/>
            </w:tcBorders>
            <w:vAlign w:val="center"/>
          </w:tcPr>
          <w:p w:rsidR="00000000" w:rsidRDefault="006A439F">
            <w:pPr>
              <w:spacing w:before="40" w:after="40"/>
              <w:jc w:val="center"/>
              <w:rPr>
                <w:bCs/>
                <w:sz w:val="20"/>
              </w:rPr>
            </w:pPr>
            <w:r>
              <w:rPr>
                <w:sz w:val="20"/>
              </w:rPr>
              <w:t>Infant</w:t>
            </w:r>
          </w:p>
        </w:tc>
        <w:tc>
          <w:tcPr>
            <w:tcW w:w="1920" w:type="dxa"/>
            <w:tcBorders>
              <w:top w:val="single" w:sz="4" w:space="0" w:color="auto"/>
              <w:bottom w:val="single" w:sz="4" w:space="0" w:color="auto"/>
            </w:tcBorders>
            <w:vAlign w:val="center"/>
          </w:tcPr>
          <w:p w:rsidR="00000000" w:rsidRDefault="006A439F">
            <w:pPr>
              <w:spacing w:before="40" w:after="40"/>
              <w:jc w:val="center"/>
              <w:rPr>
                <w:bCs/>
                <w:sz w:val="20"/>
              </w:rPr>
            </w:pPr>
            <w:r>
              <w:rPr>
                <w:sz w:val="20"/>
              </w:rPr>
              <w:t>Child</w:t>
            </w:r>
          </w:p>
        </w:tc>
        <w:tc>
          <w:tcPr>
            <w:tcW w:w="2160" w:type="dxa"/>
            <w:tcBorders>
              <w:top w:val="single" w:sz="4" w:space="0" w:color="auto"/>
              <w:bottom w:val="single" w:sz="4" w:space="0" w:color="auto"/>
            </w:tcBorders>
            <w:vAlign w:val="center"/>
          </w:tcPr>
          <w:p w:rsidR="00000000" w:rsidRDefault="006A439F">
            <w:pPr>
              <w:spacing w:before="40" w:after="40"/>
              <w:jc w:val="center"/>
              <w:rPr>
                <w:bCs/>
                <w:sz w:val="20"/>
              </w:rPr>
            </w:pPr>
            <w:r>
              <w:rPr>
                <w:sz w:val="20"/>
              </w:rPr>
              <w:t>Infant/child</w:t>
            </w:r>
          </w:p>
        </w:tc>
      </w:tr>
      <w:tr w:rsidR="00000000">
        <w:tblPrEx>
          <w:tblCellMar>
            <w:top w:w="0" w:type="dxa"/>
            <w:bottom w:w="0" w:type="dxa"/>
          </w:tblCellMar>
        </w:tblPrEx>
        <w:tc>
          <w:tcPr>
            <w:tcW w:w="3720" w:type="dxa"/>
            <w:tcBorders>
              <w:top w:val="single" w:sz="4" w:space="0" w:color="auto"/>
            </w:tcBorders>
          </w:tcPr>
          <w:p w:rsidR="00000000" w:rsidRDefault="006A439F">
            <w:pPr>
              <w:spacing w:before="40" w:after="40"/>
              <w:rPr>
                <w:b/>
                <w:sz w:val="20"/>
              </w:rPr>
            </w:pPr>
            <w:r>
              <w:rPr>
                <w:b/>
                <w:sz w:val="20"/>
              </w:rPr>
              <w:t>Residence</w:t>
            </w:r>
          </w:p>
        </w:tc>
        <w:tc>
          <w:tcPr>
            <w:tcW w:w="1680" w:type="dxa"/>
            <w:tcBorders>
              <w:top w:val="single" w:sz="4" w:space="0" w:color="auto"/>
            </w:tcBorders>
          </w:tcPr>
          <w:p w:rsidR="00000000" w:rsidRDefault="006A439F">
            <w:pPr>
              <w:spacing w:before="40" w:after="40"/>
              <w:ind w:right="650"/>
              <w:jc w:val="right"/>
              <w:rPr>
                <w:b/>
                <w:sz w:val="20"/>
              </w:rPr>
            </w:pPr>
          </w:p>
        </w:tc>
        <w:tc>
          <w:tcPr>
            <w:tcW w:w="1920" w:type="dxa"/>
            <w:tcBorders>
              <w:top w:val="single" w:sz="4" w:space="0" w:color="auto"/>
            </w:tcBorders>
          </w:tcPr>
          <w:p w:rsidR="00000000" w:rsidRDefault="006A439F">
            <w:pPr>
              <w:spacing w:before="40" w:after="40"/>
              <w:ind w:right="650"/>
              <w:jc w:val="right"/>
              <w:rPr>
                <w:b/>
                <w:sz w:val="20"/>
              </w:rPr>
            </w:pPr>
          </w:p>
        </w:tc>
        <w:tc>
          <w:tcPr>
            <w:tcW w:w="2160" w:type="dxa"/>
            <w:tcBorders>
              <w:top w:val="single" w:sz="4" w:space="0" w:color="auto"/>
            </w:tcBorders>
          </w:tcPr>
          <w:p w:rsidR="00000000" w:rsidRDefault="006A439F">
            <w:pPr>
              <w:spacing w:before="40" w:after="40"/>
              <w:ind w:right="650"/>
              <w:jc w:val="right"/>
              <w:rPr>
                <w:b/>
                <w:sz w:val="20"/>
              </w:rPr>
            </w:pPr>
          </w:p>
        </w:tc>
      </w:tr>
      <w:tr w:rsidR="00000000">
        <w:tblPrEx>
          <w:tblCellMar>
            <w:top w:w="0" w:type="dxa"/>
            <w:bottom w:w="0" w:type="dxa"/>
          </w:tblCellMar>
        </w:tblPrEx>
        <w:tc>
          <w:tcPr>
            <w:tcW w:w="3720" w:type="dxa"/>
          </w:tcPr>
          <w:p w:rsidR="00000000" w:rsidRDefault="006A439F">
            <w:pPr>
              <w:spacing w:before="40" w:after="40"/>
              <w:ind w:left="170"/>
              <w:rPr>
                <w:b/>
                <w:sz w:val="20"/>
              </w:rPr>
            </w:pPr>
            <w:r>
              <w:rPr>
                <w:sz w:val="20"/>
              </w:rPr>
              <w:t>N’Djamena</w:t>
            </w:r>
          </w:p>
        </w:tc>
        <w:tc>
          <w:tcPr>
            <w:tcW w:w="1680" w:type="dxa"/>
          </w:tcPr>
          <w:p w:rsidR="00000000" w:rsidRDefault="006A439F">
            <w:pPr>
              <w:spacing w:before="40" w:after="40"/>
              <w:ind w:right="650"/>
              <w:jc w:val="right"/>
              <w:rPr>
                <w:bCs/>
                <w:sz w:val="20"/>
              </w:rPr>
            </w:pPr>
            <w:r>
              <w:rPr>
                <w:bCs/>
                <w:sz w:val="20"/>
              </w:rPr>
              <w:t>78</w:t>
            </w:r>
          </w:p>
        </w:tc>
        <w:tc>
          <w:tcPr>
            <w:tcW w:w="1920" w:type="dxa"/>
          </w:tcPr>
          <w:p w:rsidR="00000000" w:rsidRDefault="006A439F">
            <w:pPr>
              <w:spacing w:before="40" w:after="40"/>
              <w:ind w:right="650"/>
              <w:jc w:val="right"/>
              <w:rPr>
                <w:bCs/>
                <w:sz w:val="20"/>
              </w:rPr>
            </w:pPr>
            <w:r>
              <w:rPr>
                <w:bCs/>
                <w:sz w:val="20"/>
              </w:rPr>
              <w:t>92</w:t>
            </w:r>
          </w:p>
        </w:tc>
        <w:tc>
          <w:tcPr>
            <w:tcW w:w="2160" w:type="dxa"/>
          </w:tcPr>
          <w:p w:rsidR="00000000" w:rsidRDefault="006A439F">
            <w:pPr>
              <w:spacing w:before="40" w:after="40"/>
              <w:ind w:right="650"/>
              <w:jc w:val="right"/>
              <w:rPr>
                <w:bCs/>
                <w:sz w:val="20"/>
              </w:rPr>
            </w:pPr>
            <w:r>
              <w:rPr>
                <w:bCs/>
                <w:sz w:val="20"/>
              </w:rPr>
              <w:t>163</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Other towns</w:t>
            </w:r>
          </w:p>
        </w:tc>
        <w:tc>
          <w:tcPr>
            <w:tcW w:w="1680" w:type="dxa"/>
          </w:tcPr>
          <w:p w:rsidR="00000000" w:rsidRDefault="006A439F">
            <w:pPr>
              <w:spacing w:before="40" w:after="40"/>
              <w:ind w:right="650"/>
              <w:jc w:val="right"/>
              <w:rPr>
                <w:bCs/>
                <w:sz w:val="20"/>
              </w:rPr>
            </w:pPr>
            <w:r>
              <w:rPr>
                <w:bCs/>
                <w:sz w:val="20"/>
              </w:rPr>
              <w:t>103</w:t>
            </w:r>
          </w:p>
        </w:tc>
        <w:tc>
          <w:tcPr>
            <w:tcW w:w="1920" w:type="dxa"/>
          </w:tcPr>
          <w:p w:rsidR="00000000" w:rsidRDefault="006A439F">
            <w:pPr>
              <w:spacing w:before="40" w:after="40"/>
              <w:ind w:right="650"/>
              <w:jc w:val="right"/>
              <w:rPr>
                <w:bCs/>
                <w:sz w:val="20"/>
              </w:rPr>
            </w:pPr>
            <w:r>
              <w:rPr>
                <w:bCs/>
                <w:sz w:val="20"/>
              </w:rPr>
              <w:t>96</w:t>
            </w:r>
          </w:p>
        </w:tc>
        <w:tc>
          <w:tcPr>
            <w:tcW w:w="2160" w:type="dxa"/>
          </w:tcPr>
          <w:p w:rsidR="00000000" w:rsidRDefault="006A439F">
            <w:pPr>
              <w:spacing w:before="40" w:after="40"/>
              <w:ind w:right="650"/>
              <w:jc w:val="right"/>
              <w:rPr>
                <w:bCs/>
                <w:sz w:val="20"/>
              </w:rPr>
            </w:pPr>
            <w:r>
              <w:rPr>
                <w:bCs/>
                <w:sz w:val="20"/>
              </w:rPr>
              <w:t>189</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Total urban</w:t>
            </w:r>
          </w:p>
        </w:tc>
        <w:tc>
          <w:tcPr>
            <w:tcW w:w="1680" w:type="dxa"/>
          </w:tcPr>
          <w:p w:rsidR="00000000" w:rsidRDefault="006A439F">
            <w:pPr>
              <w:spacing w:before="40" w:after="40"/>
              <w:ind w:right="650"/>
              <w:jc w:val="right"/>
              <w:rPr>
                <w:bCs/>
                <w:sz w:val="20"/>
              </w:rPr>
            </w:pPr>
            <w:r>
              <w:rPr>
                <w:bCs/>
                <w:sz w:val="20"/>
              </w:rPr>
              <w:t>94</w:t>
            </w:r>
          </w:p>
        </w:tc>
        <w:tc>
          <w:tcPr>
            <w:tcW w:w="1920" w:type="dxa"/>
          </w:tcPr>
          <w:p w:rsidR="00000000" w:rsidRDefault="006A439F">
            <w:pPr>
              <w:spacing w:before="40" w:after="40"/>
              <w:ind w:right="650"/>
              <w:jc w:val="right"/>
              <w:rPr>
                <w:bCs/>
                <w:sz w:val="20"/>
              </w:rPr>
            </w:pPr>
            <w:r>
              <w:rPr>
                <w:bCs/>
                <w:sz w:val="20"/>
              </w:rPr>
              <w:t>94</w:t>
            </w:r>
          </w:p>
        </w:tc>
        <w:tc>
          <w:tcPr>
            <w:tcW w:w="2160" w:type="dxa"/>
          </w:tcPr>
          <w:p w:rsidR="00000000" w:rsidRDefault="006A439F">
            <w:pPr>
              <w:spacing w:before="40" w:after="40"/>
              <w:ind w:right="650"/>
              <w:jc w:val="right"/>
              <w:rPr>
                <w:bCs/>
                <w:sz w:val="20"/>
              </w:rPr>
            </w:pPr>
            <w:r>
              <w:rPr>
                <w:bCs/>
                <w:sz w:val="20"/>
              </w:rPr>
              <w:t>179</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Rural</w:t>
            </w:r>
          </w:p>
        </w:tc>
        <w:tc>
          <w:tcPr>
            <w:tcW w:w="1680" w:type="dxa"/>
          </w:tcPr>
          <w:p w:rsidR="00000000" w:rsidRDefault="006A439F">
            <w:pPr>
              <w:spacing w:before="40" w:after="40"/>
              <w:ind w:right="650"/>
              <w:jc w:val="right"/>
              <w:rPr>
                <w:bCs/>
                <w:sz w:val="20"/>
              </w:rPr>
            </w:pPr>
            <w:r>
              <w:rPr>
                <w:bCs/>
                <w:sz w:val="20"/>
              </w:rPr>
              <w:t>120</w:t>
            </w:r>
          </w:p>
        </w:tc>
        <w:tc>
          <w:tcPr>
            <w:tcW w:w="1920" w:type="dxa"/>
          </w:tcPr>
          <w:p w:rsidR="00000000" w:rsidRDefault="006A439F">
            <w:pPr>
              <w:spacing w:before="40" w:after="40"/>
              <w:ind w:right="650"/>
              <w:jc w:val="right"/>
              <w:rPr>
                <w:bCs/>
                <w:sz w:val="20"/>
              </w:rPr>
            </w:pPr>
            <w:r>
              <w:rPr>
                <w:bCs/>
                <w:sz w:val="20"/>
              </w:rPr>
              <w:t>100</w:t>
            </w:r>
          </w:p>
        </w:tc>
        <w:tc>
          <w:tcPr>
            <w:tcW w:w="2160" w:type="dxa"/>
          </w:tcPr>
          <w:p w:rsidR="00000000" w:rsidRDefault="006A439F">
            <w:pPr>
              <w:spacing w:before="40" w:after="40"/>
              <w:ind w:right="650"/>
              <w:jc w:val="right"/>
              <w:rPr>
                <w:bCs/>
                <w:sz w:val="20"/>
              </w:rPr>
            </w:pPr>
            <w:r>
              <w:rPr>
                <w:bCs/>
                <w:sz w:val="20"/>
              </w:rPr>
              <w:t>208</w:t>
            </w:r>
          </w:p>
        </w:tc>
      </w:tr>
      <w:tr w:rsidR="00000000">
        <w:tblPrEx>
          <w:tblCellMar>
            <w:top w:w="0" w:type="dxa"/>
            <w:bottom w:w="0" w:type="dxa"/>
          </w:tblCellMar>
        </w:tblPrEx>
        <w:tc>
          <w:tcPr>
            <w:tcW w:w="3720" w:type="dxa"/>
          </w:tcPr>
          <w:p w:rsidR="00000000" w:rsidRDefault="006A439F">
            <w:pPr>
              <w:spacing w:before="40" w:after="40"/>
              <w:rPr>
                <w:sz w:val="20"/>
              </w:rPr>
            </w:pPr>
            <w:r>
              <w:rPr>
                <w:b/>
                <w:sz w:val="20"/>
              </w:rPr>
              <w:t>Mother’s education level</w:t>
            </w:r>
          </w:p>
        </w:tc>
        <w:tc>
          <w:tcPr>
            <w:tcW w:w="1680" w:type="dxa"/>
          </w:tcPr>
          <w:p w:rsidR="00000000" w:rsidRDefault="006A439F">
            <w:pPr>
              <w:spacing w:before="40" w:after="40"/>
              <w:ind w:right="650"/>
              <w:jc w:val="right"/>
              <w:rPr>
                <w:bCs/>
                <w:sz w:val="20"/>
              </w:rPr>
            </w:pPr>
          </w:p>
        </w:tc>
        <w:tc>
          <w:tcPr>
            <w:tcW w:w="1920" w:type="dxa"/>
          </w:tcPr>
          <w:p w:rsidR="00000000" w:rsidRDefault="006A439F">
            <w:pPr>
              <w:spacing w:before="40" w:after="40"/>
              <w:ind w:right="650"/>
              <w:jc w:val="right"/>
              <w:rPr>
                <w:bCs/>
                <w:sz w:val="20"/>
              </w:rPr>
            </w:pPr>
          </w:p>
        </w:tc>
        <w:tc>
          <w:tcPr>
            <w:tcW w:w="2160" w:type="dxa"/>
          </w:tcPr>
          <w:p w:rsidR="00000000" w:rsidRDefault="006A439F">
            <w:pPr>
              <w:spacing w:before="40" w:after="40"/>
              <w:ind w:right="650"/>
              <w:jc w:val="right"/>
              <w:rPr>
                <w:bCs/>
                <w:sz w:val="20"/>
              </w:rPr>
            </w:pP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None</w:t>
            </w:r>
          </w:p>
        </w:tc>
        <w:tc>
          <w:tcPr>
            <w:tcW w:w="1680" w:type="dxa"/>
          </w:tcPr>
          <w:p w:rsidR="00000000" w:rsidRDefault="006A439F">
            <w:pPr>
              <w:spacing w:before="40" w:after="40"/>
              <w:ind w:right="650"/>
              <w:jc w:val="right"/>
              <w:rPr>
                <w:bCs/>
                <w:sz w:val="20"/>
              </w:rPr>
            </w:pPr>
            <w:r>
              <w:rPr>
                <w:bCs/>
                <w:sz w:val="20"/>
              </w:rPr>
              <w:t>116</w:t>
            </w:r>
          </w:p>
        </w:tc>
        <w:tc>
          <w:tcPr>
            <w:tcW w:w="1920" w:type="dxa"/>
          </w:tcPr>
          <w:p w:rsidR="00000000" w:rsidRDefault="006A439F">
            <w:pPr>
              <w:spacing w:before="40" w:after="40"/>
              <w:ind w:right="650"/>
              <w:jc w:val="right"/>
              <w:rPr>
                <w:bCs/>
                <w:sz w:val="20"/>
              </w:rPr>
            </w:pPr>
            <w:r>
              <w:rPr>
                <w:bCs/>
                <w:sz w:val="20"/>
              </w:rPr>
              <w:t>95</w:t>
            </w:r>
          </w:p>
        </w:tc>
        <w:tc>
          <w:tcPr>
            <w:tcW w:w="2160" w:type="dxa"/>
          </w:tcPr>
          <w:p w:rsidR="00000000" w:rsidRDefault="006A439F">
            <w:pPr>
              <w:spacing w:before="40" w:after="40"/>
              <w:ind w:right="650"/>
              <w:jc w:val="right"/>
              <w:rPr>
                <w:bCs/>
                <w:sz w:val="20"/>
              </w:rPr>
            </w:pPr>
            <w:r>
              <w:rPr>
                <w:bCs/>
                <w:sz w:val="20"/>
              </w:rPr>
              <w:t>200</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Primary</w:t>
            </w:r>
          </w:p>
        </w:tc>
        <w:tc>
          <w:tcPr>
            <w:tcW w:w="1680" w:type="dxa"/>
          </w:tcPr>
          <w:p w:rsidR="00000000" w:rsidRDefault="006A439F">
            <w:pPr>
              <w:spacing w:before="40" w:after="40"/>
              <w:ind w:right="650"/>
              <w:jc w:val="right"/>
              <w:rPr>
                <w:bCs/>
                <w:sz w:val="20"/>
              </w:rPr>
            </w:pPr>
            <w:r>
              <w:rPr>
                <w:bCs/>
                <w:sz w:val="20"/>
              </w:rPr>
              <w:t>121</w:t>
            </w:r>
          </w:p>
        </w:tc>
        <w:tc>
          <w:tcPr>
            <w:tcW w:w="1920" w:type="dxa"/>
          </w:tcPr>
          <w:p w:rsidR="00000000" w:rsidRDefault="006A439F">
            <w:pPr>
              <w:spacing w:before="40" w:after="40"/>
              <w:ind w:right="650"/>
              <w:jc w:val="right"/>
              <w:rPr>
                <w:bCs/>
                <w:sz w:val="20"/>
              </w:rPr>
            </w:pPr>
            <w:r>
              <w:rPr>
                <w:bCs/>
                <w:sz w:val="20"/>
              </w:rPr>
              <w:t>117</w:t>
            </w:r>
          </w:p>
        </w:tc>
        <w:tc>
          <w:tcPr>
            <w:tcW w:w="2160" w:type="dxa"/>
          </w:tcPr>
          <w:p w:rsidR="00000000" w:rsidRDefault="006A439F">
            <w:pPr>
              <w:spacing w:before="40" w:after="40"/>
              <w:ind w:right="650"/>
              <w:jc w:val="right"/>
              <w:rPr>
                <w:bCs/>
                <w:sz w:val="20"/>
              </w:rPr>
            </w:pPr>
            <w:r>
              <w:rPr>
                <w:bCs/>
                <w:sz w:val="20"/>
              </w:rPr>
              <w:t>225</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Secondary and above</w:t>
            </w:r>
          </w:p>
        </w:tc>
        <w:tc>
          <w:tcPr>
            <w:tcW w:w="1680" w:type="dxa"/>
          </w:tcPr>
          <w:p w:rsidR="00000000" w:rsidRDefault="006A439F">
            <w:pPr>
              <w:spacing w:before="40" w:after="40"/>
              <w:ind w:right="650"/>
              <w:jc w:val="right"/>
              <w:rPr>
                <w:bCs/>
                <w:sz w:val="20"/>
              </w:rPr>
            </w:pPr>
            <w:r>
              <w:rPr>
                <w:bCs/>
                <w:sz w:val="20"/>
              </w:rPr>
              <w:t>66</w:t>
            </w:r>
          </w:p>
        </w:tc>
        <w:tc>
          <w:tcPr>
            <w:tcW w:w="1920" w:type="dxa"/>
          </w:tcPr>
          <w:p w:rsidR="00000000" w:rsidRDefault="006A439F">
            <w:pPr>
              <w:spacing w:before="40" w:after="40"/>
              <w:ind w:right="650"/>
              <w:jc w:val="right"/>
              <w:rPr>
                <w:bCs/>
                <w:sz w:val="20"/>
              </w:rPr>
            </w:pPr>
            <w:r>
              <w:rPr>
                <w:bCs/>
                <w:sz w:val="20"/>
              </w:rPr>
              <w:t>83</w:t>
            </w:r>
          </w:p>
        </w:tc>
        <w:tc>
          <w:tcPr>
            <w:tcW w:w="2160" w:type="dxa"/>
          </w:tcPr>
          <w:p w:rsidR="00000000" w:rsidRDefault="006A439F">
            <w:pPr>
              <w:spacing w:before="40" w:after="40"/>
              <w:ind w:right="650"/>
              <w:jc w:val="right"/>
              <w:rPr>
                <w:bCs/>
                <w:sz w:val="20"/>
              </w:rPr>
            </w:pPr>
            <w:r>
              <w:rPr>
                <w:bCs/>
                <w:sz w:val="20"/>
              </w:rPr>
              <w:t>143</w:t>
            </w:r>
          </w:p>
        </w:tc>
      </w:tr>
      <w:tr w:rsidR="00000000">
        <w:tblPrEx>
          <w:tblCellMar>
            <w:top w:w="0" w:type="dxa"/>
            <w:bottom w:w="0" w:type="dxa"/>
          </w:tblCellMar>
        </w:tblPrEx>
        <w:tc>
          <w:tcPr>
            <w:tcW w:w="3720" w:type="dxa"/>
          </w:tcPr>
          <w:p w:rsidR="00000000" w:rsidRDefault="006A439F">
            <w:pPr>
              <w:spacing w:before="40" w:after="40"/>
              <w:rPr>
                <w:sz w:val="20"/>
              </w:rPr>
            </w:pPr>
            <w:r>
              <w:rPr>
                <w:b/>
                <w:sz w:val="20"/>
              </w:rPr>
              <w:t>Economic status quintile</w:t>
            </w:r>
          </w:p>
        </w:tc>
        <w:tc>
          <w:tcPr>
            <w:tcW w:w="1680" w:type="dxa"/>
          </w:tcPr>
          <w:p w:rsidR="00000000" w:rsidRDefault="006A439F">
            <w:pPr>
              <w:spacing w:before="40" w:after="40"/>
              <w:ind w:right="650"/>
              <w:jc w:val="right"/>
              <w:rPr>
                <w:bCs/>
                <w:sz w:val="20"/>
              </w:rPr>
            </w:pPr>
          </w:p>
        </w:tc>
        <w:tc>
          <w:tcPr>
            <w:tcW w:w="1920" w:type="dxa"/>
          </w:tcPr>
          <w:p w:rsidR="00000000" w:rsidRDefault="006A439F">
            <w:pPr>
              <w:spacing w:before="40" w:after="40"/>
              <w:ind w:right="650"/>
              <w:jc w:val="right"/>
              <w:rPr>
                <w:bCs/>
                <w:sz w:val="20"/>
              </w:rPr>
            </w:pPr>
          </w:p>
        </w:tc>
        <w:tc>
          <w:tcPr>
            <w:tcW w:w="2160" w:type="dxa"/>
          </w:tcPr>
          <w:p w:rsidR="00000000" w:rsidRDefault="006A439F">
            <w:pPr>
              <w:spacing w:before="40" w:after="40"/>
              <w:ind w:right="650"/>
              <w:jc w:val="right"/>
              <w:rPr>
                <w:bCs/>
                <w:sz w:val="20"/>
              </w:rPr>
            </w:pP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Bottom</w:t>
            </w:r>
          </w:p>
        </w:tc>
        <w:tc>
          <w:tcPr>
            <w:tcW w:w="1680" w:type="dxa"/>
          </w:tcPr>
          <w:p w:rsidR="00000000" w:rsidRDefault="006A439F">
            <w:pPr>
              <w:spacing w:before="40" w:after="40"/>
              <w:ind w:right="650"/>
              <w:jc w:val="right"/>
              <w:rPr>
                <w:bCs/>
                <w:sz w:val="20"/>
              </w:rPr>
            </w:pPr>
            <w:r>
              <w:rPr>
                <w:bCs/>
                <w:sz w:val="20"/>
              </w:rPr>
              <w:t>109</w:t>
            </w:r>
          </w:p>
        </w:tc>
        <w:tc>
          <w:tcPr>
            <w:tcW w:w="1920" w:type="dxa"/>
          </w:tcPr>
          <w:p w:rsidR="00000000" w:rsidRDefault="006A439F">
            <w:pPr>
              <w:spacing w:before="40" w:after="40"/>
              <w:ind w:right="650"/>
              <w:jc w:val="right"/>
              <w:rPr>
                <w:bCs/>
                <w:sz w:val="20"/>
              </w:rPr>
            </w:pPr>
            <w:r>
              <w:rPr>
                <w:bCs/>
                <w:sz w:val="20"/>
              </w:rPr>
              <w:t>75</w:t>
            </w:r>
          </w:p>
        </w:tc>
        <w:tc>
          <w:tcPr>
            <w:tcW w:w="2160" w:type="dxa"/>
          </w:tcPr>
          <w:p w:rsidR="00000000" w:rsidRDefault="006A439F">
            <w:pPr>
              <w:spacing w:before="40" w:after="40"/>
              <w:ind w:right="650"/>
              <w:jc w:val="right"/>
              <w:rPr>
                <w:bCs/>
                <w:sz w:val="20"/>
              </w:rPr>
            </w:pPr>
            <w:r>
              <w:rPr>
                <w:bCs/>
                <w:sz w:val="20"/>
              </w:rPr>
              <w:t>176</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Second</w:t>
            </w:r>
          </w:p>
        </w:tc>
        <w:tc>
          <w:tcPr>
            <w:tcW w:w="1680" w:type="dxa"/>
          </w:tcPr>
          <w:p w:rsidR="00000000" w:rsidRDefault="006A439F">
            <w:pPr>
              <w:spacing w:before="40" w:after="40"/>
              <w:ind w:right="650"/>
              <w:jc w:val="right"/>
              <w:rPr>
                <w:bCs/>
                <w:sz w:val="20"/>
              </w:rPr>
            </w:pPr>
            <w:r>
              <w:rPr>
                <w:bCs/>
                <w:sz w:val="20"/>
              </w:rPr>
              <w:t>12</w:t>
            </w:r>
            <w:r>
              <w:rPr>
                <w:bCs/>
                <w:sz w:val="20"/>
              </w:rPr>
              <w:t>3</w:t>
            </w:r>
          </w:p>
        </w:tc>
        <w:tc>
          <w:tcPr>
            <w:tcW w:w="1920" w:type="dxa"/>
          </w:tcPr>
          <w:p w:rsidR="00000000" w:rsidRDefault="006A439F">
            <w:pPr>
              <w:spacing w:before="40" w:after="40"/>
              <w:ind w:right="650"/>
              <w:jc w:val="right"/>
              <w:rPr>
                <w:bCs/>
                <w:sz w:val="20"/>
              </w:rPr>
            </w:pPr>
            <w:r>
              <w:rPr>
                <w:bCs/>
                <w:sz w:val="20"/>
              </w:rPr>
              <w:t>98</w:t>
            </w:r>
          </w:p>
        </w:tc>
        <w:tc>
          <w:tcPr>
            <w:tcW w:w="2160" w:type="dxa"/>
          </w:tcPr>
          <w:p w:rsidR="00000000" w:rsidRDefault="006A439F">
            <w:pPr>
              <w:spacing w:before="40" w:after="40"/>
              <w:ind w:right="650"/>
              <w:jc w:val="right"/>
              <w:rPr>
                <w:bCs/>
                <w:sz w:val="20"/>
              </w:rPr>
            </w:pPr>
            <w:r>
              <w:rPr>
                <w:bCs/>
                <w:sz w:val="20"/>
              </w:rPr>
              <w:t>208</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Middle</w:t>
            </w:r>
          </w:p>
        </w:tc>
        <w:tc>
          <w:tcPr>
            <w:tcW w:w="1680" w:type="dxa"/>
          </w:tcPr>
          <w:p w:rsidR="00000000" w:rsidRDefault="006A439F">
            <w:pPr>
              <w:spacing w:before="40" w:after="40"/>
              <w:ind w:right="650"/>
              <w:jc w:val="right"/>
              <w:rPr>
                <w:bCs/>
                <w:sz w:val="20"/>
              </w:rPr>
            </w:pPr>
            <w:r>
              <w:rPr>
                <w:bCs/>
                <w:sz w:val="20"/>
              </w:rPr>
              <w:t>117</w:t>
            </w:r>
          </w:p>
        </w:tc>
        <w:tc>
          <w:tcPr>
            <w:tcW w:w="1920" w:type="dxa"/>
          </w:tcPr>
          <w:p w:rsidR="00000000" w:rsidRDefault="006A439F">
            <w:pPr>
              <w:spacing w:before="40" w:after="40"/>
              <w:ind w:right="650"/>
              <w:jc w:val="right"/>
              <w:rPr>
                <w:bCs/>
                <w:sz w:val="20"/>
              </w:rPr>
            </w:pPr>
            <w:r>
              <w:rPr>
                <w:bCs/>
                <w:sz w:val="20"/>
              </w:rPr>
              <w:t>107</w:t>
            </w:r>
          </w:p>
        </w:tc>
        <w:tc>
          <w:tcPr>
            <w:tcW w:w="2160" w:type="dxa"/>
          </w:tcPr>
          <w:p w:rsidR="00000000" w:rsidRDefault="006A439F">
            <w:pPr>
              <w:spacing w:before="40" w:after="40"/>
              <w:ind w:right="650"/>
              <w:jc w:val="right"/>
              <w:rPr>
                <w:bCs/>
                <w:sz w:val="20"/>
              </w:rPr>
            </w:pPr>
            <w:r>
              <w:rPr>
                <w:bCs/>
                <w:sz w:val="20"/>
              </w:rPr>
              <w:t>212</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Fourth</w:t>
            </w:r>
          </w:p>
        </w:tc>
        <w:tc>
          <w:tcPr>
            <w:tcW w:w="1680" w:type="dxa"/>
          </w:tcPr>
          <w:p w:rsidR="00000000" w:rsidRDefault="006A439F">
            <w:pPr>
              <w:spacing w:before="40" w:after="40"/>
              <w:ind w:right="650"/>
              <w:jc w:val="right"/>
              <w:rPr>
                <w:bCs/>
                <w:sz w:val="20"/>
              </w:rPr>
            </w:pPr>
            <w:r>
              <w:rPr>
                <w:bCs/>
                <w:sz w:val="20"/>
              </w:rPr>
              <w:t>122</w:t>
            </w:r>
          </w:p>
        </w:tc>
        <w:tc>
          <w:tcPr>
            <w:tcW w:w="1920" w:type="dxa"/>
          </w:tcPr>
          <w:p w:rsidR="00000000" w:rsidRDefault="006A439F">
            <w:pPr>
              <w:spacing w:before="40" w:after="40"/>
              <w:ind w:right="650"/>
              <w:jc w:val="right"/>
              <w:rPr>
                <w:bCs/>
                <w:sz w:val="20"/>
              </w:rPr>
            </w:pPr>
            <w:r>
              <w:rPr>
                <w:bCs/>
                <w:sz w:val="20"/>
              </w:rPr>
              <w:t>117</w:t>
            </w:r>
          </w:p>
        </w:tc>
        <w:tc>
          <w:tcPr>
            <w:tcW w:w="2160" w:type="dxa"/>
          </w:tcPr>
          <w:p w:rsidR="00000000" w:rsidRDefault="006A439F">
            <w:pPr>
              <w:spacing w:before="40" w:after="40"/>
              <w:ind w:right="650"/>
              <w:jc w:val="right"/>
              <w:rPr>
                <w:bCs/>
                <w:sz w:val="20"/>
              </w:rPr>
            </w:pPr>
            <w:r>
              <w:rPr>
                <w:bCs/>
                <w:sz w:val="20"/>
              </w:rPr>
              <w:t>225</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Top</w:t>
            </w:r>
          </w:p>
        </w:tc>
        <w:tc>
          <w:tcPr>
            <w:tcW w:w="1680" w:type="dxa"/>
          </w:tcPr>
          <w:p w:rsidR="00000000" w:rsidRDefault="006A439F">
            <w:pPr>
              <w:spacing w:before="40" w:after="40"/>
              <w:ind w:right="650"/>
              <w:jc w:val="right"/>
              <w:rPr>
                <w:bCs/>
                <w:sz w:val="20"/>
              </w:rPr>
            </w:pPr>
            <w:r>
              <w:rPr>
                <w:bCs/>
                <w:sz w:val="20"/>
              </w:rPr>
              <w:t>101</w:t>
            </w:r>
          </w:p>
        </w:tc>
        <w:tc>
          <w:tcPr>
            <w:tcW w:w="1920" w:type="dxa"/>
          </w:tcPr>
          <w:p w:rsidR="00000000" w:rsidRDefault="006A439F">
            <w:pPr>
              <w:spacing w:before="40" w:after="40"/>
              <w:ind w:right="650"/>
              <w:jc w:val="right"/>
              <w:rPr>
                <w:bCs/>
                <w:sz w:val="20"/>
              </w:rPr>
            </w:pPr>
            <w:r>
              <w:rPr>
                <w:bCs/>
                <w:sz w:val="20"/>
              </w:rPr>
              <w:t>95</w:t>
            </w:r>
          </w:p>
        </w:tc>
        <w:tc>
          <w:tcPr>
            <w:tcW w:w="2160" w:type="dxa"/>
          </w:tcPr>
          <w:p w:rsidR="00000000" w:rsidRDefault="006A439F">
            <w:pPr>
              <w:spacing w:before="40" w:after="40"/>
              <w:ind w:right="650"/>
              <w:jc w:val="right"/>
              <w:rPr>
                <w:bCs/>
                <w:sz w:val="20"/>
              </w:rPr>
            </w:pPr>
            <w:r>
              <w:rPr>
                <w:bCs/>
                <w:sz w:val="20"/>
              </w:rPr>
              <w:t>187</w:t>
            </w:r>
          </w:p>
        </w:tc>
      </w:tr>
      <w:tr w:rsidR="00000000">
        <w:tblPrEx>
          <w:tblCellMar>
            <w:top w:w="0" w:type="dxa"/>
            <w:bottom w:w="0" w:type="dxa"/>
          </w:tblCellMar>
        </w:tblPrEx>
        <w:tc>
          <w:tcPr>
            <w:tcW w:w="3720" w:type="dxa"/>
          </w:tcPr>
          <w:p w:rsidR="00000000" w:rsidRDefault="006A439F">
            <w:pPr>
              <w:spacing w:before="40" w:after="40"/>
              <w:rPr>
                <w:sz w:val="20"/>
              </w:rPr>
            </w:pPr>
            <w:r>
              <w:rPr>
                <w:b/>
                <w:sz w:val="20"/>
              </w:rPr>
              <w:t>Sex of child</w:t>
            </w:r>
          </w:p>
        </w:tc>
        <w:tc>
          <w:tcPr>
            <w:tcW w:w="1680" w:type="dxa"/>
          </w:tcPr>
          <w:p w:rsidR="00000000" w:rsidRDefault="006A439F">
            <w:pPr>
              <w:spacing w:before="40" w:after="40"/>
              <w:ind w:right="650"/>
              <w:jc w:val="right"/>
              <w:rPr>
                <w:bCs/>
                <w:sz w:val="20"/>
              </w:rPr>
            </w:pPr>
          </w:p>
        </w:tc>
        <w:tc>
          <w:tcPr>
            <w:tcW w:w="1920" w:type="dxa"/>
          </w:tcPr>
          <w:p w:rsidR="00000000" w:rsidRDefault="006A439F">
            <w:pPr>
              <w:spacing w:before="40" w:after="40"/>
              <w:ind w:right="650"/>
              <w:jc w:val="right"/>
              <w:rPr>
                <w:bCs/>
                <w:sz w:val="20"/>
              </w:rPr>
            </w:pPr>
          </w:p>
        </w:tc>
        <w:tc>
          <w:tcPr>
            <w:tcW w:w="2160" w:type="dxa"/>
          </w:tcPr>
          <w:p w:rsidR="00000000" w:rsidRDefault="006A439F">
            <w:pPr>
              <w:spacing w:before="40" w:after="40"/>
              <w:ind w:right="650"/>
              <w:jc w:val="right"/>
              <w:rPr>
                <w:bCs/>
                <w:sz w:val="20"/>
              </w:rPr>
            </w:pPr>
          </w:p>
        </w:tc>
      </w:tr>
      <w:tr w:rsidR="00000000">
        <w:tblPrEx>
          <w:tblCellMar>
            <w:top w:w="0" w:type="dxa"/>
            <w:bottom w:w="0" w:type="dxa"/>
          </w:tblCellMar>
        </w:tblPrEx>
        <w:tc>
          <w:tcPr>
            <w:tcW w:w="3720" w:type="dxa"/>
          </w:tcPr>
          <w:p w:rsidR="00000000" w:rsidRDefault="006A439F">
            <w:pPr>
              <w:spacing w:before="40" w:after="40"/>
              <w:ind w:left="170"/>
              <w:rPr>
                <w:b/>
                <w:sz w:val="20"/>
              </w:rPr>
            </w:pPr>
            <w:r>
              <w:rPr>
                <w:sz w:val="20"/>
              </w:rPr>
              <w:t>Male</w:t>
            </w:r>
          </w:p>
        </w:tc>
        <w:tc>
          <w:tcPr>
            <w:tcW w:w="1680" w:type="dxa"/>
          </w:tcPr>
          <w:p w:rsidR="00000000" w:rsidRDefault="006A439F">
            <w:pPr>
              <w:spacing w:before="40" w:after="40"/>
              <w:ind w:right="650"/>
              <w:jc w:val="right"/>
              <w:rPr>
                <w:bCs/>
                <w:sz w:val="20"/>
              </w:rPr>
            </w:pPr>
            <w:r>
              <w:rPr>
                <w:bCs/>
                <w:sz w:val="20"/>
              </w:rPr>
              <w:t>122</w:t>
            </w:r>
          </w:p>
        </w:tc>
        <w:tc>
          <w:tcPr>
            <w:tcW w:w="1920" w:type="dxa"/>
          </w:tcPr>
          <w:p w:rsidR="00000000" w:rsidRDefault="006A439F">
            <w:pPr>
              <w:spacing w:before="40" w:after="40"/>
              <w:ind w:right="650"/>
              <w:jc w:val="right"/>
              <w:rPr>
                <w:bCs/>
                <w:sz w:val="20"/>
              </w:rPr>
            </w:pPr>
            <w:r>
              <w:rPr>
                <w:bCs/>
                <w:sz w:val="20"/>
              </w:rPr>
              <w:t>96</w:t>
            </w:r>
          </w:p>
        </w:tc>
        <w:tc>
          <w:tcPr>
            <w:tcW w:w="2160" w:type="dxa"/>
          </w:tcPr>
          <w:p w:rsidR="00000000" w:rsidRDefault="006A439F">
            <w:pPr>
              <w:spacing w:before="40" w:after="40"/>
              <w:ind w:right="650"/>
              <w:jc w:val="right"/>
              <w:rPr>
                <w:bCs/>
                <w:sz w:val="20"/>
              </w:rPr>
            </w:pPr>
            <w:r>
              <w:rPr>
                <w:bCs/>
                <w:sz w:val="20"/>
              </w:rPr>
              <w:t>207</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Female</w:t>
            </w:r>
          </w:p>
        </w:tc>
        <w:tc>
          <w:tcPr>
            <w:tcW w:w="1680" w:type="dxa"/>
          </w:tcPr>
          <w:p w:rsidR="00000000" w:rsidRDefault="006A439F">
            <w:pPr>
              <w:spacing w:before="40" w:after="40"/>
              <w:ind w:right="650"/>
              <w:jc w:val="right"/>
              <w:rPr>
                <w:bCs/>
                <w:sz w:val="20"/>
              </w:rPr>
            </w:pPr>
            <w:r>
              <w:rPr>
                <w:bCs/>
                <w:sz w:val="20"/>
              </w:rPr>
              <w:t>108</w:t>
            </w:r>
          </w:p>
        </w:tc>
        <w:tc>
          <w:tcPr>
            <w:tcW w:w="1920" w:type="dxa"/>
          </w:tcPr>
          <w:p w:rsidR="00000000" w:rsidRDefault="006A439F">
            <w:pPr>
              <w:spacing w:before="40" w:after="40"/>
              <w:ind w:right="650"/>
              <w:jc w:val="right"/>
              <w:rPr>
                <w:bCs/>
                <w:sz w:val="20"/>
              </w:rPr>
            </w:pPr>
            <w:r>
              <w:rPr>
                <w:bCs/>
                <w:sz w:val="20"/>
              </w:rPr>
              <w:t>101</w:t>
            </w:r>
          </w:p>
        </w:tc>
        <w:tc>
          <w:tcPr>
            <w:tcW w:w="2160" w:type="dxa"/>
          </w:tcPr>
          <w:p w:rsidR="00000000" w:rsidRDefault="006A439F">
            <w:pPr>
              <w:spacing w:before="40" w:after="40"/>
              <w:ind w:right="650"/>
              <w:jc w:val="right"/>
              <w:rPr>
                <w:bCs/>
                <w:sz w:val="20"/>
              </w:rPr>
            </w:pPr>
            <w:r>
              <w:rPr>
                <w:bCs/>
                <w:sz w:val="20"/>
              </w:rPr>
              <w:t>198</w:t>
            </w:r>
          </w:p>
        </w:tc>
      </w:tr>
      <w:tr w:rsidR="00000000">
        <w:tblPrEx>
          <w:tblCellMar>
            <w:top w:w="0" w:type="dxa"/>
            <w:bottom w:w="0" w:type="dxa"/>
          </w:tblCellMar>
        </w:tblPrEx>
        <w:tc>
          <w:tcPr>
            <w:tcW w:w="3720" w:type="dxa"/>
          </w:tcPr>
          <w:p w:rsidR="00000000" w:rsidRDefault="006A439F">
            <w:pPr>
              <w:spacing w:before="40" w:after="40"/>
              <w:rPr>
                <w:sz w:val="20"/>
              </w:rPr>
            </w:pPr>
            <w:r>
              <w:rPr>
                <w:b/>
                <w:sz w:val="20"/>
              </w:rPr>
              <w:t>Mother’s age at delivery</w:t>
            </w:r>
          </w:p>
        </w:tc>
        <w:tc>
          <w:tcPr>
            <w:tcW w:w="1680" w:type="dxa"/>
          </w:tcPr>
          <w:p w:rsidR="00000000" w:rsidRDefault="006A439F">
            <w:pPr>
              <w:spacing w:before="40" w:after="40"/>
              <w:ind w:right="650"/>
              <w:jc w:val="right"/>
              <w:rPr>
                <w:bCs/>
                <w:sz w:val="20"/>
              </w:rPr>
            </w:pPr>
          </w:p>
        </w:tc>
        <w:tc>
          <w:tcPr>
            <w:tcW w:w="1920" w:type="dxa"/>
          </w:tcPr>
          <w:p w:rsidR="00000000" w:rsidRDefault="006A439F">
            <w:pPr>
              <w:spacing w:before="40" w:after="40"/>
              <w:ind w:right="650"/>
              <w:jc w:val="right"/>
              <w:rPr>
                <w:bCs/>
                <w:sz w:val="20"/>
              </w:rPr>
            </w:pPr>
          </w:p>
        </w:tc>
        <w:tc>
          <w:tcPr>
            <w:tcW w:w="2160" w:type="dxa"/>
          </w:tcPr>
          <w:p w:rsidR="00000000" w:rsidRDefault="006A439F">
            <w:pPr>
              <w:spacing w:before="40" w:after="40"/>
              <w:ind w:right="650"/>
              <w:jc w:val="right"/>
              <w:rPr>
                <w:bCs/>
                <w:sz w:val="20"/>
              </w:rPr>
            </w:pP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&lt;20</w:t>
            </w:r>
          </w:p>
        </w:tc>
        <w:tc>
          <w:tcPr>
            <w:tcW w:w="1680" w:type="dxa"/>
          </w:tcPr>
          <w:p w:rsidR="00000000" w:rsidRDefault="006A439F">
            <w:pPr>
              <w:spacing w:before="40" w:after="40"/>
              <w:ind w:right="650"/>
              <w:jc w:val="right"/>
              <w:rPr>
                <w:bCs/>
                <w:sz w:val="20"/>
              </w:rPr>
            </w:pPr>
            <w:r>
              <w:rPr>
                <w:bCs/>
                <w:sz w:val="20"/>
              </w:rPr>
              <w:t>135</w:t>
            </w:r>
          </w:p>
        </w:tc>
        <w:tc>
          <w:tcPr>
            <w:tcW w:w="1920" w:type="dxa"/>
          </w:tcPr>
          <w:p w:rsidR="00000000" w:rsidRDefault="006A439F">
            <w:pPr>
              <w:spacing w:before="40" w:after="40"/>
              <w:ind w:right="650"/>
              <w:jc w:val="right"/>
              <w:rPr>
                <w:bCs/>
                <w:sz w:val="20"/>
              </w:rPr>
            </w:pPr>
            <w:r>
              <w:rPr>
                <w:bCs/>
                <w:sz w:val="20"/>
              </w:rPr>
              <w:t>120</w:t>
            </w:r>
          </w:p>
        </w:tc>
        <w:tc>
          <w:tcPr>
            <w:tcW w:w="2160" w:type="dxa"/>
          </w:tcPr>
          <w:p w:rsidR="00000000" w:rsidRDefault="006A439F">
            <w:pPr>
              <w:spacing w:before="40" w:after="40"/>
              <w:ind w:right="650"/>
              <w:jc w:val="right"/>
              <w:rPr>
                <w:bCs/>
                <w:sz w:val="20"/>
              </w:rPr>
            </w:pPr>
            <w:r>
              <w:rPr>
                <w:bCs/>
                <w:sz w:val="20"/>
              </w:rPr>
              <w:t>239</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20-29</w:t>
            </w:r>
          </w:p>
        </w:tc>
        <w:tc>
          <w:tcPr>
            <w:tcW w:w="1680" w:type="dxa"/>
          </w:tcPr>
          <w:p w:rsidR="00000000" w:rsidRDefault="006A439F">
            <w:pPr>
              <w:spacing w:before="40" w:after="40"/>
              <w:ind w:right="650"/>
              <w:jc w:val="right"/>
              <w:rPr>
                <w:bCs/>
                <w:sz w:val="20"/>
              </w:rPr>
            </w:pPr>
            <w:r>
              <w:rPr>
                <w:bCs/>
                <w:sz w:val="20"/>
              </w:rPr>
              <w:t>111</w:t>
            </w:r>
          </w:p>
        </w:tc>
        <w:tc>
          <w:tcPr>
            <w:tcW w:w="1920" w:type="dxa"/>
          </w:tcPr>
          <w:p w:rsidR="00000000" w:rsidRDefault="006A439F">
            <w:pPr>
              <w:spacing w:before="40" w:after="40"/>
              <w:ind w:right="650"/>
              <w:jc w:val="right"/>
              <w:rPr>
                <w:bCs/>
                <w:sz w:val="20"/>
              </w:rPr>
            </w:pPr>
            <w:r>
              <w:rPr>
                <w:bCs/>
                <w:sz w:val="20"/>
              </w:rPr>
              <w:t>97</w:t>
            </w:r>
          </w:p>
        </w:tc>
        <w:tc>
          <w:tcPr>
            <w:tcW w:w="2160" w:type="dxa"/>
          </w:tcPr>
          <w:p w:rsidR="00000000" w:rsidRDefault="006A439F">
            <w:pPr>
              <w:spacing w:before="40" w:after="40"/>
              <w:ind w:right="650"/>
              <w:jc w:val="right"/>
              <w:rPr>
                <w:bCs/>
                <w:sz w:val="20"/>
              </w:rPr>
            </w:pPr>
            <w:r>
              <w:rPr>
                <w:bCs/>
                <w:sz w:val="20"/>
              </w:rPr>
              <w:t>197</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30-39</w:t>
            </w:r>
          </w:p>
        </w:tc>
        <w:tc>
          <w:tcPr>
            <w:tcW w:w="1680" w:type="dxa"/>
          </w:tcPr>
          <w:p w:rsidR="00000000" w:rsidRDefault="006A439F">
            <w:pPr>
              <w:spacing w:before="40" w:after="40"/>
              <w:ind w:right="650"/>
              <w:jc w:val="right"/>
              <w:rPr>
                <w:bCs/>
                <w:sz w:val="20"/>
              </w:rPr>
            </w:pPr>
            <w:r>
              <w:rPr>
                <w:bCs/>
                <w:sz w:val="20"/>
              </w:rPr>
              <w:t>105</w:t>
            </w:r>
          </w:p>
        </w:tc>
        <w:tc>
          <w:tcPr>
            <w:tcW w:w="1920" w:type="dxa"/>
          </w:tcPr>
          <w:p w:rsidR="00000000" w:rsidRDefault="006A439F">
            <w:pPr>
              <w:spacing w:before="40" w:after="40"/>
              <w:ind w:right="650"/>
              <w:jc w:val="right"/>
              <w:rPr>
                <w:bCs/>
                <w:sz w:val="20"/>
              </w:rPr>
            </w:pPr>
            <w:r>
              <w:rPr>
                <w:bCs/>
                <w:sz w:val="20"/>
              </w:rPr>
              <w:t>82</w:t>
            </w:r>
          </w:p>
        </w:tc>
        <w:tc>
          <w:tcPr>
            <w:tcW w:w="2160" w:type="dxa"/>
          </w:tcPr>
          <w:p w:rsidR="00000000" w:rsidRDefault="006A439F">
            <w:pPr>
              <w:spacing w:before="40" w:after="40"/>
              <w:ind w:right="650"/>
              <w:jc w:val="right"/>
              <w:rPr>
                <w:bCs/>
                <w:sz w:val="20"/>
              </w:rPr>
            </w:pPr>
            <w:r>
              <w:rPr>
                <w:bCs/>
                <w:sz w:val="20"/>
              </w:rPr>
              <w:t>178</w:t>
            </w:r>
          </w:p>
        </w:tc>
      </w:tr>
      <w:tr w:rsidR="00000000">
        <w:tblPrEx>
          <w:tblCellMar>
            <w:top w:w="0" w:type="dxa"/>
            <w:bottom w:w="0" w:type="dxa"/>
          </w:tblCellMar>
        </w:tblPrEx>
        <w:tc>
          <w:tcPr>
            <w:tcW w:w="3720" w:type="dxa"/>
          </w:tcPr>
          <w:p w:rsidR="00000000" w:rsidRDefault="006A439F">
            <w:pPr>
              <w:spacing w:before="40" w:after="40"/>
              <w:rPr>
                <w:sz w:val="20"/>
              </w:rPr>
            </w:pPr>
            <w:r>
              <w:rPr>
                <w:b/>
                <w:sz w:val="20"/>
              </w:rPr>
              <w:t>Birth order</w:t>
            </w:r>
          </w:p>
        </w:tc>
        <w:tc>
          <w:tcPr>
            <w:tcW w:w="1680" w:type="dxa"/>
          </w:tcPr>
          <w:p w:rsidR="00000000" w:rsidRDefault="006A439F">
            <w:pPr>
              <w:spacing w:before="40" w:after="40"/>
              <w:ind w:right="650"/>
              <w:jc w:val="right"/>
              <w:rPr>
                <w:bCs/>
                <w:sz w:val="20"/>
              </w:rPr>
            </w:pPr>
          </w:p>
        </w:tc>
        <w:tc>
          <w:tcPr>
            <w:tcW w:w="1920" w:type="dxa"/>
          </w:tcPr>
          <w:p w:rsidR="00000000" w:rsidRDefault="006A439F">
            <w:pPr>
              <w:spacing w:before="40" w:after="40"/>
              <w:ind w:right="650"/>
              <w:jc w:val="right"/>
              <w:rPr>
                <w:bCs/>
                <w:sz w:val="20"/>
              </w:rPr>
            </w:pPr>
          </w:p>
        </w:tc>
        <w:tc>
          <w:tcPr>
            <w:tcW w:w="2160" w:type="dxa"/>
          </w:tcPr>
          <w:p w:rsidR="00000000" w:rsidRDefault="006A439F">
            <w:pPr>
              <w:spacing w:before="40" w:after="40"/>
              <w:ind w:right="650"/>
              <w:jc w:val="right"/>
              <w:rPr>
                <w:bCs/>
                <w:sz w:val="20"/>
              </w:rPr>
            </w:pPr>
          </w:p>
        </w:tc>
      </w:tr>
      <w:tr w:rsidR="00000000">
        <w:tblPrEx>
          <w:tblCellMar>
            <w:top w:w="0" w:type="dxa"/>
            <w:bottom w:w="0" w:type="dxa"/>
          </w:tblCellMar>
        </w:tblPrEx>
        <w:tc>
          <w:tcPr>
            <w:tcW w:w="3720" w:type="dxa"/>
          </w:tcPr>
          <w:p w:rsidR="00000000" w:rsidRDefault="006A439F">
            <w:pPr>
              <w:spacing w:before="40" w:after="40"/>
              <w:ind w:left="170"/>
              <w:rPr>
                <w:bCs/>
                <w:sz w:val="20"/>
              </w:rPr>
            </w:pPr>
            <w:r>
              <w:rPr>
                <w:bCs/>
                <w:sz w:val="20"/>
              </w:rPr>
              <w:t>1</w:t>
            </w:r>
          </w:p>
        </w:tc>
        <w:tc>
          <w:tcPr>
            <w:tcW w:w="1680" w:type="dxa"/>
          </w:tcPr>
          <w:p w:rsidR="00000000" w:rsidRDefault="006A439F">
            <w:pPr>
              <w:spacing w:before="40" w:after="40"/>
              <w:ind w:right="650"/>
              <w:jc w:val="right"/>
              <w:rPr>
                <w:bCs/>
                <w:sz w:val="20"/>
              </w:rPr>
            </w:pPr>
            <w:r>
              <w:rPr>
                <w:bCs/>
                <w:sz w:val="20"/>
              </w:rPr>
              <w:t>129</w:t>
            </w:r>
          </w:p>
        </w:tc>
        <w:tc>
          <w:tcPr>
            <w:tcW w:w="1920" w:type="dxa"/>
          </w:tcPr>
          <w:p w:rsidR="00000000" w:rsidRDefault="006A439F">
            <w:pPr>
              <w:spacing w:before="40" w:after="40"/>
              <w:ind w:right="650"/>
              <w:jc w:val="right"/>
              <w:rPr>
                <w:bCs/>
                <w:sz w:val="20"/>
              </w:rPr>
            </w:pPr>
            <w:r>
              <w:rPr>
                <w:bCs/>
                <w:sz w:val="20"/>
              </w:rPr>
              <w:t>100</w:t>
            </w:r>
          </w:p>
        </w:tc>
        <w:tc>
          <w:tcPr>
            <w:tcW w:w="2160" w:type="dxa"/>
          </w:tcPr>
          <w:p w:rsidR="00000000" w:rsidRDefault="006A439F">
            <w:pPr>
              <w:spacing w:before="40" w:after="40"/>
              <w:ind w:right="650"/>
              <w:jc w:val="right"/>
              <w:rPr>
                <w:bCs/>
                <w:sz w:val="20"/>
              </w:rPr>
            </w:pPr>
            <w:r>
              <w:rPr>
                <w:bCs/>
                <w:sz w:val="20"/>
              </w:rPr>
              <w:t>216</w:t>
            </w:r>
          </w:p>
        </w:tc>
      </w:tr>
      <w:tr w:rsidR="00000000">
        <w:tblPrEx>
          <w:tblCellMar>
            <w:top w:w="0" w:type="dxa"/>
            <w:bottom w:w="0" w:type="dxa"/>
          </w:tblCellMar>
        </w:tblPrEx>
        <w:tc>
          <w:tcPr>
            <w:tcW w:w="3720" w:type="dxa"/>
          </w:tcPr>
          <w:p w:rsidR="00000000" w:rsidRDefault="006A439F">
            <w:pPr>
              <w:spacing w:before="40" w:after="40"/>
              <w:ind w:left="170"/>
              <w:rPr>
                <w:bCs/>
                <w:sz w:val="20"/>
              </w:rPr>
            </w:pPr>
            <w:r>
              <w:rPr>
                <w:bCs/>
                <w:sz w:val="20"/>
              </w:rPr>
              <w:t>2-3</w:t>
            </w:r>
          </w:p>
        </w:tc>
        <w:tc>
          <w:tcPr>
            <w:tcW w:w="1680" w:type="dxa"/>
          </w:tcPr>
          <w:p w:rsidR="00000000" w:rsidRDefault="006A439F">
            <w:pPr>
              <w:spacing w:before="40" w:after="40"/>
              <w:ind w:right="650"/>
              <w:jc w:val="right"/>
              <w:rPr>
                <w:bCs/>
                <w:sz w:val="20"/>
              </w:rPr>
            </w:pPr>
            <w:r>
              <w:rPr>
                <w:bCs/>
                <w:sz w:val="20"/>
              </w:rPr>
              <w:t>109</w:t>
            </w:r>
          </w:p>
        </w:tc>
        <w:tc>
          <w:tcPr>
            <w:tcW w:w="1920" w:type="dxa"/>
          </w:tcPr>
          <w:p w:rsidR="00000000" w:rsidRDefault="006A439F">
            <w:pPr>
              <w:spacing w:before="40" w:after="40"/>
              <w:ind w:right="650"/>
              <w:jc w:val="right"/>
              <w:rPr>
                <w:bCs/>
                <w:sz w:val="20"/>
              </w:rPr>
            </w:pPr>
            <w:r>
              <w:rPr>
                <w:bCs/>
                <w:sz w:val="20"/>
              </w:rPr>
              <w:t>105</w:t>
            </w:r>
          </w:p>
        </w:tc>
        <w:tc>
          <w:tcPr>
            <w:tcW w:w="2160" w:type="dxa"/>
          </w:tcPr>
          <w:p w:rsidR="00000000" w:rsidRDefault="006A439F">
            <w:pPr>
              <w:spacing w:before="40" w:after="40"/>
              <w:ind w:right="650"/>
              <w:jc w:val="right"/>
              <w:rPr>
                <w:bCs/>
                <w:sz w:val="20"/>
              </w:rPr>
            </w:pPr>
            <w:r>
              <w:rPr>
                <w:bCs/>
                <w:sz w:val="20"/>
              </w:rPr>
              <w:t>202</w:t>
            </w:r>
          </w:p>
        </w:tc>
      </w:tr>
      <w:tr w:rsidR="00000000">
        <w:tblPrEx>
          <w:tblCellMar>
            <w:top w:w="0" w:type="dxa"/>
            <w:bottom w:w="0" w:type="dxa"/>
          </w:tblCellMar>
        </w:tblPrEx>
        <w:tc>
          <w:tcPr>
            <w:tcW w:w="3720" w:type="dxa"/>
          </w:tcPr>
          <w:p w:rsidR="00000000" w:rsidRDefault="006A439F">
            <w:pPr>
              <w:spacing w:before="40" w:after="40"/>
              <w:ind w:left="170"/>
              <w:rPr>
                <w:bCs/>
                <w:sz w:val="20"/>
              </w:rPr>
            </w:pPr>
            <w:r>
              <w:rPr>
                <w:bCs/>
                <w:sz w:val="20"/>
              </w:rPr>
              <w:t>4-6</w:t>
            </w:r>
          </w:p>
        </w:tc>
        <w:tc>
          <w:tcPr>
            <w:tcW w:w="1680" w:type="dxa"/>
          </w:tcPr>
          <w:p w:rsidR="00000000" w:rsidRDefault="006A439F">
            <w:pPr>
              <w:spacing w:before="40" w:after="40"/>
              <w:ind w:right="650"/>
              <w:jc w:val="right"/>
              <w:rPr>
                <w:bCs/>
                <w:sz w:val="20"/>
              </w:rPr>
            </w:pPr>
            <w:r>
              <w:rPr>
                <w:bCs/>
                <w:sz w:val="20"/>
              </w:rPr>
              <w:t>10</w:t>
            </w:r>
            <w:r>
              <w:rPr>
                <w:bCs/>
                <w:sz w:val="20"/>
              </w:rPr>
              <w:t>6</w:t>
            </w:r>
          </w:p>
        </w:tc>
        <w:tc>
          <w:tcPr>
            <w:tcW w:w="1920" w:type="dxa"/>
          </w:tcPr>
          <w:p w:rsidR="00000000" w:rsidRDefault="006A439F">
            <w:pPr>
              <w:spacing w:before="40" w:after="40"/>
              <w:ind w:right="650"/>
              <w:jc w:val="right"/>
              <w:rPr>
                <w:bCs/>
                <w:sz w:val="20"/>
              </w:rPr>
            </w:pPr>
            <w:r>
              <w:rPr>
                <w:bCs/>
                <w:sz w:val="20"/>
              </w:rPr>
              <w:t>94</w:t>
            </w:r>
          </w:p>
        </w:tc>
        <w:tc>
          <w:tcPr>
            <w:tcW w:w="2160" w:type="dxa"/>
          </w:tcPr>
          <w:p w:rsidR="00000000" w:rsidRDefault="006A439F">
            <w:pPr>
              <w:spacing w:before="40" w:after="40"/>
              <w:ind w:right="650"/>
              <w:jc w:val="right"/>
              <w:rPr>
                <w:bCs/>
                <w:sz w:val="20"/>
              </w:rPr>
            </w:pPr>
            <w:r>
              <w:rPr>
                <w:bCs/>
                <w:sz w:val="20"/>
              </w:rPr>
              <w:t>189</w:t>
            </w:r>
          </w:p>
        </w:tc>
      </w:tr>
      <w:tr w:rsidR="00000000">
        <w:tblPrEx>
          <w:tblCellMar>
            <w:top w:w="0" w:type="dxa"/>
            <w:bottom w:w="0" w:type="dxa"/>
          </w:tblCellMar>
        </w:tblPrEx>
        <w:tc>
          <w:tcPr>
            <w:tcW w:w="3720" w:type="dxa"/>
          </w:tcPr>
          <w:p w:rsidR="00000000" w:rsidRDefault="006A439F">
            <w:pPr>
              <w:spacing w:before="40" w:after="40"/>
              <w:ind w:left="170"/>
              <w:rPr>
                <w:bCs/>
                <w:sz w:val="20"/>
              </w:rPr>
            </w:pPr>
            <w:r>
              <w:rPr>
                <w:bCs/>
                <w:sz w:val="20"/>
              </w:rPr>
              <w:t>7+</w:t>
            </w:r>
          </w:p>
        </w:tc>
        <w:tc>
          <w:tcPr>
            <w:tcW w:w="1680" w:type="dxa"/>
          </w:tcPr>
          <w:p w:rsidR="00000000" w:rsidRDefault="006A439F">
            <w:pPr>
              <w:spacing w:before="40" w:after="40"/>
              <w:ind w:right="650"/>
              <w:jc w:val="right"/>
              <w:rPr>
                <w:bCs/>
                <w:sz w:val="20"/>
              </w:rPr>
            </w:pPr>
            <w:r>
              <w:rPr>
                <w:bCs/>
                <w:sz w:val="20"/>
              </w:rPr>
              <w:t>129</w:t>
            </w:r>
          </w:p>
        </w:tc>
        <w:tc>
          <w:tcPr>
            <w:tcW w:w="1920" w:type="dxa"/>
          </w:tcPr>
          <w:p w:rsidR="00000000" w:rsidRDefault="006A439F">
            <w:pPr>
              <w:spacing w:before="40" w:after="40"/>
              <w:ind w:right="650"/>
              <w:jc w:val="right"/>
              <w:rPr>
                <w:bCs/>
                <w:sz w:val="20"/>
              </w:rPr>
            </w:pPr>
            <w:r>
              <w:rPr>
                <w:bCs/>
                <w:sz w:val="20"/>
              </w:rPr>
              <w:t>95</w:t>
            </w:r>
          </w:p>
        </w:tc>
        <w:tc>
          <w:tcPr>
            <w:tcW w:w="2160" w:type="dxa"/>
          </w:tcPr>
          <w:p w:rsidR="00000000" w:rsidRDefault="006A439F">
            <w:pPr>
              <w:spacing w:before="40" w:after="40"/>
              <w:ind w:right="650"/>
              <w:jc w:val="right"/>
              <w:rPr>
                <w:bCs/>
                <w:sz w:val="20"/>
              </w:rPr>
            </w:pPr>
            <w:r>
              <w:rPr>
                <w:bCs/>
                <w:sz w:val="20"/>
              </w:rPr>
              <w:t>212</w:t>
            </w:r>
          </w:p>
        </w:tc>
      </w:tr>
      <w:tr w:rsidR="00000000">
        <w:tblPrEx>
          <w:tblCellMar>
            <w:top w:w="0" w:type="dxa"/>
            <w:bottom w:w="0" w:type="dxa"/>
          </w:tblCellMar>
        </w:tblPrEx>
        <w:tc>
          <w:tcPr>
            <w:tcW w:w="3720" w:type="dxa"/>
          </w:tcPr>
          <w:p w:rsidR="00000000" w:rsidRDefault="006A439F">
            <w:pPr>
              <w:keepNext/>
              <w:spacing w:before="40" w:after="40"/>
              <w:rPr>
                <w:bCs/>
                <w:sz w:val="20"/>
              </w:rPr>
            </w:pPr>
            <w:r>
              <w:rPr>
                <w:b/>
                <w:sz w:val="20"/>
              </w:rPr>
              <w:t>Interval since previous delivery</w:t>
            </w:r>
          </w:p>
        </w:tc>
        <w:tc>
          <w:tcPr>
            <w:tcW w:w="1680" w:type="dxa"/>
          </w:tcPr>
          <w:p w:rsidR="00000000" w:rsidRDefault="006A439F">
            <w:pPr>
              <w:spacing w:before="40" w:after="40"/>
              <w:ind w:right="650"/>
              <w:jc w:val="right"/>
              <w:rPr>
                <w:bCs/>
                <w:sz w:val="20"/>
              </w:rPr>
            </w:pPr>
          </w:p>
        </w:tc>
        <w:tc>
          <w:tcPr>
            <w:tcW w:w="1920" w:type="dxa"/>
          </w:tcPr>
          <w:p w:rsidR="00000000" w:rsidRDefault="006A439F">
            <w:pPr>
              <w:spacing w:before="40" w:after="40"/>
              <w:ind w:right="650"/>
              <w:jc w:val="right"/>
              <w:rPr>
                <w:bCs/>
                <w:sz w:val="20"/>
              </w:rPr>
            </w:pPr>
          </w:p>
        </w:tc>
        <w:tc>
          <w:tcPr>
            <w:tcW w:w="2160" w:type="dxa"/>
          </w:tcPr>
          <w:p w:rsidR="00000000" w:rsidRDefault="006A439F">
            <w:pPr>
              <w:spacing w:before="40" w:after="40"/>
              <w:ind w:right="650"/>
              <w:jc w:val="right"/>
              <w:rPr>
                <w:bCs/>
                <w:sz w:val="20"/>
              </w:rPr>
            </w:pPr>
          </w:p>
        </w:tc>
      </w:tr>
      <w:tr w:rsidR="00000000">
        <w:tblPrEx>
          <w:tblCellMar>
            <w:top w:w="0" w:type="dxa"/>
            <w:bottom w:w="0" w:type="dxa"/>
          </w:tblCellMar>
        </w:tblPrEx>
        <w:tc>
          <w:tcPr>
            <w:tcW w:w="3720" w:type="dxa"/>
          </w:tcPr>
          <w:p w:rsidR="00000000" w:rsidRDefault="006A439F">
            <w:pPr>
              <w:keepNext/>
              <w:spacing w:before="40" w:after="40"/>
              <w:ind w:left="170"/>
              <w:rPr>
                <w:bCs/>
                <w:sz w:val="20"/>
              </w:rPr>
            </w:pPr>
            <w:r>
              <w:rPr>
                <w:sz w:val="20"/>
              </w:rPr>
              <w:t>&lt;2 years</w:t>
            </w:r>
          </w:p>
        </w:tc>
        <w:tc>
          <w:tcPr>
            <w:tcW w:w="1680" w:type="dxa"/>
          </w:tcPr>
          <w:p w:rsidR="00000000" w:rsidRDefault="006A439F">
            <w:pPr>
              <w:spacing w:before="40" w:after="40"/>
              <w:ind w:right="650"/>
              <w:jc w:val="right"/>
              <w:rPr>
                <w:bCs/>
                <w:sz w:val="20"/>
              </w:rPr>
            </w:pPr>
            <w:r>
              <w:rPr>
                <w:bCs/>
                <w:sz w:val="20"/>
              </w:rPr>
              <w:t>173</w:t>
            </w:r>
          </w:p>
        </w:tc>
        <w:tc>
          <w:tcPr>
            <w:tcW w:w="1920" w:type="dxa"/>
          </w:tcPr>
          <w:p w:rsidR="00000000" w:rsidRDefault="006A439F">
            <w:pPr>
              <w:spacing w:before="40" w:after="40"/>
              <w:ind w:right="650"/>
              <w:jc w:val="right"/>
              <w:rPr>
                <w:bCs/>
                <w:sz w:val="20"/>
              </w:rPr>
            </w:pPr>
            <w:r>
              <w:rPr>
                <w:bCs/>
                <w:sz w:val="20"/>
              </w:rPr>
              <w:t>120</w:t>
            </w:r>
          </w:p>
        </w:tc>
        <w:tc>
          <w:tcPr>
            <w:tcW w:w="2160" w:type="dxa"/>
          </w:tcPr>
          <w:p w:rsidR="00000000" w:rsidRDefault="006A439F">
            <w:pPr>
              <w:spacing w:before="40" w:after="40"/>
              <w:ind w:right="650"/>
              <w:jc w:val="right"/>
              <w:rPr>
                <w:bCs/>
                <w:sz w:val="20"/>
              </w:rPr>
            </w:pPr>
            <w:r>
              <w:rPr>
                <w:bCs/>
                <w:sz w:val="20"/>
              </w:rPr>
              <w:t>273</w:t>
            </w:r>
          </w:p>
        </w:tc>
      </w:tr>
      <w:tr w:rsidR="00000000">
        <w:tblPrEx>
          <w:tblCellMar>
            <w:top w:w="0" w:type="dxa"/>
            <w:bottom w:w="0" w:type="dxa"/>
          </w:tblCellMar>
        </w:tblPrEx>
        <w:tc>
          <w:tcPr>
            <w:tcW w:w="3720" w:type="dxa"/>
          </w:tcPr>
          <w:p w:rsidR="00000000" w:rsidRDefault="006A439F">
            <w:pPr>
              <w:keepNext/>
              <w:spacing w:before="40" w:after="40"/>
              <w:ind w:left="170"/>
              <w:rPr>
                <w:sz w:val="20"/>
              </w:rPr>
            </w:pPr>
            <w:r>
              <w:rPr>
                <w:sz w:val="20"/>
              </w:rPr>
              <w:t>2 years</w:t>
            </w:r>
          </w:p>
        </w:tc>
        <w:tc>
          <w:tcPr>
            <w:tcW w:w="1680" w:type="dxa"/>
          </w:tcPr>
          <w:p w:rsidR="00000000" w:rsidRDefault="006A439F">
            <w:pPr>
              <w:spacing w:before="40" w:after="40"/>
              <w:ind w:right="650"/>
              <w:jc w:val="right"/>
              <w:rPr>
                <w:bCs/>
                <w:sz w:val="20"/>
              </w:rPr>
            </w:pPr>
            <w:r>
              <w:rPr>
                <w:bCs/>
                <w:sz w:val="20"/>
              </w:rPr>
              <w:t>100</w:t>
            </w:r>
          </w:p>
        </w:tc>
        <w:tc>
          <w:tcPr>
            <w:tcW w:w="1920" w:type="dxa"/>
          </w:tcPr>
          <w:p w:rsidR="00000000" w:rsidRDefault="006A439F">
            <w:pPr>
              <w:spacing w:before="40" w:after="40"/>
              <w:ind w:right="650"/>
              <w:jc w:val="right"/>
              <w:rPr>
                <w:bCs/>
                <w:sz w:val="20"/>
              </w:rPr>
            </w:pPr>
            <w:r>
              <w:rPr>
                <w:bCs/>
                <w:sz w:val="20"/>
              </w:rPr>
              <w:t>101</w:t>
            </w:r>
          </w:p>
        </w:tc>
        <w:tc>
          <w:tcPr>
            <w:tcW w:w="2160" w:type="dxa"/>
          </w:tcPr>
          <w:p w:rsidR="00000000" w:rsidRDefault="006A439F">
            <w:pPr>
              <w:spacing w:before="40" w:after="40"/>
              <w:ind w:right="650"/>
              <w:jc w:val="right"/>
              <w:rPr>
                <w:bCs/>
                <w:sz w:val="20"/>
              </w:rPr>
            </w:pPr>
            <w:r>
              <w:rPr>
                <w:bCs/>
                <w:sz w:val="20"/>
              </w:rPr>
              <w:t>191</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3 years</w:t>
            </w:r>
          </w:p>
        </w:tc>
        <w:tc>
          <w:tcPr>
            <w:tcW w:w="1680" w:type="dxa"/>
          </w:tcPr>
          <w:p w:rsidR="00000000" w:rsidRDefault="006A439F">
            <w:pPr>
              <w:spacing w:before="40" w:after="40"/>
              <w:ind w:right="650"/>
              <w:jc w:val="right"/>
              <w:rPr>
                <w:bCs/>
                <w:sz w:val="20"/>
              </w:rPr>
            </w:pPr>
            <w:r>
              <w:rPr>
                <w:bCs/>
                <w:sz w:val="20"/>
              </w:rPr>
              <w:t>49</w:t>
            </w:r>
          </w:p>
        </w:tc>
        <w:tc>
          <w:tcPr>
            <w:tcW w:w="1920" w:type="dxa"/>
          </w:tcPr>
          <w:p w:rsidR="00000000" w:rsidRDefault="006A439F">
            <w:pPr>
              <w:spacing w:before="40" w:after="40"/>
              <w:ind w:right="650"/>
              <w:jc w:val="right"/>
              <w:rPr>
                <w:bCs/>
                <w:sz w:val="20"/>
              </w:rPr>
            </w:pPr>
            <w:r>
              <w:rPr>
                <w:bCs/>
                <w:sz w:val="20"/>
              </w:rPr>
              <w:t>79</w:t>
            </w:r>
          </w:p>
        </w:tc>
        <w:tc>
          <w:tcPr>
            <w:tcW w:w="2160" w:type="dxa"/>
          </w:tcPr>
          <w:p w:rsidR="00000000" w:rsidRDefault="006A439F">
            <w:pPr>
              <w:spacing w:before="40" w:after="40"/>
              <w:ind w:right="650"/>
              <w:jc w:val="right"/>
              <w:rPr>
                <w:bCs/>
                <w:sz w:val="20"/>
              </w:rPr>
            </w:pPr>
            <w:r>
              <w:rPr>
                <w:bCs/>
                <w:sz w:val="20"/>
              </w:rPr>
              <w:t>124</w:t>
            </w:r>
          </w:p>
        </w:tc>
      </w:tr>
      <w:tr w:rsidR="00000000">
        <w:tblPrEx>
          <w:tblCellMar>
            <w:top w:w="0" w:type="dxa"/>
            <w:bottom w:w="0" w:type="dxa"/>
          </w:tblCellMar>
        </w:tblPrEx>
        <w:tc>
          <w:tcPr>
            <w:tcW w:w="3720" w:type="dxa"/>
          </w:tcPr>
          <w:p w:rsidR="00000000" w:rsidRDefault="006A439F">
            <w:pPr>
              <w:spacing w:before="40" w:after="40"/>
              <w:ind w:left="170"/>
              <w:rPr>
                <w:sz w:val="20"/>
              </w:rPr>
            </w:pPr>
            <w:r>
              <w:rPr>
                <w:sz w:val="20"/>
              </w:rPr>
              <w:t>4+ years</w:t>
            </w:r>
          </w:p>
        </w:tc>
        <w:tc>
          <w:tcPr>
            <w:tcW w:w="1680" w:type="dxa"/>
          </w:tcPr>
          <w:p w:rsidR="00000000" w:rsidRDefault="006A439F">
            <w:pPr>
              <w:spacing w:before="40" w:after="40"/>
              <w:ind w:right="650"/>
              <w:jc w:val="right"/>
              <w:rPr>
                <w:bCs/>
                <w:sz w:val="20"/>
              </w:rPr>
            </w:pPr>
            <w:r>
              <w:rPr>
                <w:bCs/>
                <w:sz w:val="20"/>
              </w:rPr>
              <w:t>58</w:t>
            </w:r>
          </w:p>
        </w:tc>
        <w:tc>
          <w:tcPr>
            <w:tcW w:w="1920" w:type="dxa"/>
          </w:tcPr>
          <w:p w:rsidR="00000000" w:rsidRDefault="006A439F">
            <w:pPr>
              <w:spacing w:before="40" w:after="40"/>
              <w:ind w:right="650"/>
              <w:jc w:val="right"/>
              <w:rPr>
                <w:bCs/>
                <w:sz w:val="20"/>
              </w:rPr>
            </w:pPr>
            <w:r>
              <w:rPr>
                <w:bCs/>
                <w:sz w:val="20"/>
              </w:rPr>
              <w:t>46</w:t>
            </w:r>
          </w:p>
        </w:tc>
        <w:tc>
          <w:tcPr>
            <w:tcW w:w="2160" w:type="dxa"/>
          </w:tcPr>
          <w:p w:rsidR="00000000" w:rsidRDefault="006A439F">
            <w:pPr>
              <w:spacing w:before="40" w:after="40"/>
              <w:ind w:right="650"/>
              <w:jc w:val="right"/>
              <w:rPr>
                <w:bCs/>
                <w:sz w:val="20"/>
              </w:rPr>
            </w:pPr>
            <w:r>
              <w:rPr>
                <w:bCs/>
                <w:sz w:val="20"/>
              </w:rPr>
              <w:t>101</w:t>
            </w:r>
          </w:p>
        </w:tc>
      </w:tr>
      <w:tr w:rsidR="00000000">
        <w:tblPrEx>
          <w:tblCellMar>
            <w:top w:w="0" w:type="dxa"/>
            <w:bottom w:w="0" w:type="dxa"/>
          </w:tblCellMar>
        </w:tblPrEx>
        <w:tc>
          <w:tcPr>
            <w:tcW w:w="3720" w:type="dxa"/>
            <w:tcBorders>
              <w:bottom w:val="single" w:sz="4" w:space="0" w:color="auto"/>
            </w:tcBorders>
          </w:tcPr>
          <w:p w:rsidR="00000000" w:rsidRDefault="006A439F">
            <w:pPr>
              <w:spacing w:before="40" w:after="40"/>
              <w:ind w:left="170"/>
              <w:rPr>
                <w:sz w:val="20"/>
              </w:rPr>
            </w:pPr>
            <w:r>
              <w:rPr>
                <w:b/>
                <w:sz w:val="20"/>
              </w:rPr>
              <w:t>Totals</w:t>
            </w:r>
          </w:p>
        </w:tc>
        <w:tc>
          <w:tcPr>
            <w:tcW w:w="1680" w:type="dxa"/>
            <w:tcBorders>
              <w:bottom w:val="single" w:sz="4" w:space="0" w:color="auto"/>
            </w:tcBorders>
          </w:tcPr>
          <w:p w:rsidR="00000000" w:rsidRDefault="006A439F">
            <w:pPr>
              <w:spacing w:before="40" w:after="40"/>
              <w:ind w:right="650"/>
              <w:jc w:val="right"/>
              <w:rPr>
                <w:b/>
                <w:sz w:val="20"/>
              </w:rPr>
            </w:pPr>
            <w:r>
              <w:rPr>
                <w:b/>
                <w:sz w:val="20"/>
              </w:rPr>
              <w:t>115</w:t>
            </w:r>
          </w:p>
        </w:tc>
        <w:tc>
          <w:tcPr>
            <w:tcW w:w="1920" w:type="dxa"/>
            <w:tcBorders>
              <w:bottom w:val="single" w:sz="4" w:space="0" w:color="auto"/>
            </w:tcBorders>
          </w:tcPr>
          <w:p w:rsidR="00000000" w:rsidRDefault="006A439F">
            <w:pPr>
              <w:spacing w:before="40" w:after="40"/>
              <w:ind w:right="650"/>
              <w:jc w:val="right"/>
              <w:rPr>
                <w:b/>
                <w:sz w:val="20"/>
              </w:rPr>
            </w:pPr>
            <w:r>
              <w:rPr>
                <w:b/>
                <w:sz w:val="20"/>
              </w:rPr>
              <w:t>99</w:t>
            </w:r>
          </w:p>
        </w:tc>
        <w:tc>
          <w:tcPr>
            <w:tcW w:w="2160" w:type="dxa"/>
            <w:tcBorders>
              <w:bottom w:val="single" w:sz="4" w:space="0" w:color="auto"/>
            </w:tcBorders>
          </w:tcPr>
          <w:p w:rsidR="00000000" w:rsidRDefault="006A439F">
            <w:pPr>
              <w:spacing w:before="40" w:after="40"/>
              <w:ind w:right="650"/>
              <w:jc w:val="right"/>
              <w:rPr>
                <w:bCs/>
                <w:sz w:val="20"/>
              </w:rPr>
            </w:pPr>
            <w:r>
              <w:rPr>
                <w:bCs/>
                <w:sz w:val="20"/>
              </w:rPr>
              <w:t>203</w:t>
            </w:r>
          </w:p>
        </w:tc>
      </w:tr>
    </w:tbl>
    <w:p w:rsidR="00000000" w:rsidRDefault="006A439F">
      <w:pPr>
        <w:spacing w:before="240" w:after="240"/>
        <w:ind w:firstLine="567"/>
      </w:pPr>
      <w:r>
        <w:rPr>
          <w:i/>
        </w:rPr>
        <w:t>Source</w:t>
      </w:r>
      <w:r>
        <w:t>: EDST-2003, pp. 215 and 218.</w:t>
      </w:r>
    </w:p>
    <w:p w:rsidR="00000000" w:rsidRDefault="006A439F">
      <w:r>
        <w:tab/>
        <w:t>(b)</w:t>
      </w:r>
      <w:r>
        <w:tab/>
      </w:r>
      <w:r>
        <w:rPr>
          <w:i/>
        </w:rPr>
        <w:t>Proportion of underweight children</w:t>
      </w:r>
    </w:p>
    <w:p w:rsidR="00000000" w:rsidRDefault="006A439F"/>
    <w:p w:rsidR="00000000" w:rsidRDefault="006A439F">
      <w:r>
        <w:t>186.</w:t>
      </w:r>
      <w:r>
        <w:tab/>
        <w:t>Forty-one p</w:t>
      </w:r>
      <w:r>
        <w:t>er cent of children aged under five exhibit retarded growth, almost half of them to a severe degree, and 14 per cent exhibit acute malnutrition.</w:t>
      </w:r>
    </w:p>
    <w:p w:rsidR="00000000" w:rsidRDefault="006A439F"/>
    <w:p w:rsidR="00000000" w:rsidRDefault="006A439F">
      <w:r>
        <w:t>187.</w:t>
      </w:r>
      <w:r>
        <w:tab/>
        <w:t>Fifty-four per cent of children aged 24 to 35 months are too small for their age.</w:t>
      </w:r>
    </w:p>
    <w:p w:rsidR="00000000" w:rsidRDefault="006A439F"/>
    <w:p w:rsidR="00000000" w:rsidRDefault="006A439F">
      <w:r>
        <w:t>188.</w:t>
      </w:r>
      <w:r>
        <w:tab/>
        <w:t>It should be note</w:t>
      </w:r>
      <w:r>
        <w:t>d that the incidence of weight deficit is particularly high (59 per cent) among children in BET, Kanem and Lac.</w:t>
      </w:r>
    </w:p>
    <w:p w:rsidR="00000000" w:rsidRDefault="006A439F"/>
    <w:p w:rsidR="00000000" w:rsidRDefault="006A439F">
      <w:r>
        <w:t>189.</w:t>
      </w:r>
      <w:r>
        <w:tab/>
        <w:t>Tables 7 and 8 show the proportion of under-fives considered to be suffering from malnutrition according to the three anthropometric indic</w:t>
      </w:r>
      <w:r>
        <w:t>ators of nutritional state (height for age, weight for height, and weight for age) and the proportion exhibiting retarded growth.</w:t>
      </w:r>
    </w:p>
    <w:p w:rsidR="00000000" w:rsidRDefault="006A439F"/>
    <w:p w:rsidR="00000000" w:rsidRDefault="006A439F">
      <w:pPr>
        <w:spacing w:after="240"/>
        <w:jc w:val="center"/>
        <w:rPr>
          <w:b/>
          <w:bCs/>
          <w:iCs/>
          <w:lang w:val="en-US"/>
        </w:rPr>
      </w:pPr>
      <w:r>
        <w:rPr>
          <w:b/>
          <w:lang w:val="en-US"/>
        </w:rPr>
        <w:t>Table 7.  Children suffering from malnutrition</w:t>
      </w:r>
    </w:p>
    <w:tbl>
      <w:tblPr>
        <w:tblW w:w="0" w:type="auto"/>
        <w:tblCellMar>
          <w:left w:w="70" w:type="dxa"/>
          <w:right w:w="70" w:type="dxa"/>
        </w:tblCellMar>
        <w:tblLook w:val="0000" w:firstRow="0" w:lastRow="0" w:firstColumn="0" w:lastColumn="0" w:noHBand="0" w:noVBand="0"/>
      </w:tblPr>
      <w:tblGrid>
        <w:gridCol w:w="1474"/>
        <w:gridCol w:w="1128"/>
        <w:gridCol w:w="1164"/>
        <w:gridCol w:w="1156"/>
        <w:gridCol w:w="1156"/>
        <w:gridCol w:w="1156"/>
        <w:gridCol w:w="1156"/>
        <w:gridCol w:w="1106"/>
      </w:tblGrid>
      <w:tr w:rsidR="00000000">
        <w:tblPrEx>
          <w:tblCellMar>
            <w:top w:w="0" w:type="dxa"/>
            <w:bottom w:w="0" w:type="dxa"/>
          </w:tblCellMar>
        </w:tblPrEx>
        <w:trPr>
          <w:tblHeader/>
        </w:trPr>
        <w:tc>
          <w:tcPr>
            <w:tcW w:w="2602" w:type="dxa"/>
            <w:gridSpan w:val="2"/>
            <w:tcBorders>
              <w:top w:val="single" w:sz="4" w:space="0" w:color="auto"/>
            </w:tcBorders>
          </w:tcPr>
          <w:p w:rsidR="00000000" w:rsidRDefault="006A439F">
            <w:pPr>
              <w:spacing w:before="40" w:after="40"/>
              <w:jc w:val="center"/>
              <w:rPr>
                <w:sz w:val="22"/>
                <w:szCs w:val="22"/>
                <w:lang w:val="en-US"/>
              </w:rPr>
            </w:pPr>
          </w:p>
        </w:tc>
        <w:tc>
          <w:tcPr>
            <w:tcW w:w="2320" w:type="dxa"/>
            <w:gridSpan w:val="2"/>
            <w:tcBorders>
              <w:top w:val="single" w:sz="4" w:space="0" w:color="auto"/>
            </w:tcBorders>
          </w:tcPr>
          <w:p w:rsidR="00000000" w:rsidRDefault="006A439F">
            <w:pPr>
              <w:spacing w:before="40" w:after="40"/>
              <w:jc w:val="center"/>
              <w:rPr>
                <w:sz w:val="22"/>
                <w:szCs w:val="22"/>
              </w:rPr>
            </w:pPr>
            <w:r>
              <w:rPr>
                <w:sz w:val="22"/>
                <w:szCs w:val="22"/>
              </w:rPr>
              <w:t>Height for age</w:t>
            </w:r>
          </w:p>
        </w:tc>
        <w:tc>
          <w:tcPr>
            <w:tcW w:w="2312" w:type="dxa"/>
            <w:gridSpan w:val="2"/>
            <w:tcBorders>
              <w:top w:val="single" w:sz="4" w:space="0" w:color="auto"/>
            </w:tcBorders>
          </w:tcPr>
          <w:p w:rsidR="00000000" w:rsidRDefault="006A439F">
            <w:pPr>
              <w:spacing w:before="40" w:after="40"/>
              <w:jc w:val="center"/>
              <w:rPr>
                <w:sz w:val="22"/>
                <w:szCs w:val="22"/>
              </w:rPr>
            </w:pPr>
            <w:r>
              <w:rPr>
                <w:sz w:val="22"/>
                <w:szCs w:val="22"/>
              </w:rPr>
              <w:t>Weight for height</w:t>
            </w:r>
          </w:p>
        </w:tc>
        <w:tc>
          <w:tcPr>
            <w:tcW w:w="2262" w:type="dxa"/>
            <w:gridSpan w:val="2"/>
            <w:tcBorders>
              <w:top w:val="single" w:sz="4" w:space="0" w:color="auto"/>
            </w:tcBorders>
          </w:tcPr>
          <w:p w:rsidR="00000000" w:rsidRDefault="006A439F">
            <w:pPr>
              <w:spacing w:before="40" w:after="40"/>
              <w:jc w:val="center"/>
              <w:rPr>
                <w:sz w:val="22"/>
                <w:szCs w:val="22"/>
              </w:rPr>
            </w:pPr>
            <w:r>
              <w:rPr>
                <w:sz w:val="22"/>
                <w:szCs w:val="22"/>
              </w:rPr>
              <w:t>Weight for age</w:t>
            </w:r>
          </w:p>
        </w:tc>
      </w:tr>
      <w:tr w:rsidR="00000000">
        <w:tblPrEx>
          <w:tblCellMar>
            <w:top w:w="0" w:type="dxa"/>
            <w:bottom w:w="0" w:type="dxa"/>
          </w:tblCellMar>
        </w:tblPrEx>
        <w:trPr>
          <w:tblHeader/>
        </w:trPr>
        <w:tc>
          <w:tcPr>
            <w:tcW w:w="2602" w:type="dxa"/>
            <w:gridSpan w:val="2"/>
          </w:tcPr>
          <w:p w:rsidR="00000000" w:rsidRDefault="006A439F">
            <w:pPr>
              <w:spacing w:before="40" w:after="40"/>
              <w:rPr>
                <w:sz w:val="22"/>
                <w:szCs w:val="22"/>
              </w:rPr>
            </w:pPr>
            <w:r>
              <w:rPr>
                <w:sz w:val="22"/>
                <w:szCs w:val="22"/>
              </w:rPr>
              <w:t>Numbers</w:t>
            </w:r>
          </w:p>
        </w:tc>
        <w:tc>
          <w:tcPr>
            <w:tcW w:w="2320" w:type="dxa"/>
            <w:gridSpan w:val="2"/>
          </w:tcPr>
          <w:p w:rsidR="00000000" w:rsidRDefault="006A439F">
            <w:pPr>
              <w:spacing w:before="40" w:after="40"/>
              <w:rPr>
                <w:sz w:val="22"/>
                <w:szCs w:val="22"/>
              </w:rPr>
            </w:pPr>
          </w:p>
        </w:tc>
        <w:tc>
          <w:tcPr>
            <w:tcW w:w="2312" w:type="dxa"/>
            <w:gridSpan w:val="2"/>
          </w:tcPr>
          <w:p w:rsidR="00000000" w:rsidRDefault="006A439F">
            <w:pPr>
              <w:spacing w:before="40" w:after="40"/>
              <w:rPr>
                <w:sz w:val="22"/>
                <w:szCs w:val="22"/>
              </w:rPr>
            </w:pPr>
          </w:p>
        </w:tc>
        <w:tc>
          <w:tcPr>
            <w:tcW w:w="2262" w:type="dxa"/>
            <w:gridSpan w:val="2"/>
          </w:tcPr>
          <w:p w:rsidR="00000000" w:rsidRDefault="006A439F">
            <w:pPr>
              <w:spacing w:before="40" w:after="40"/>
              <w:rPr>
                <w:sz w:val="22"/>
                <w:szCs w:val="22"/>
              </w:rPr>
            </w:pPr>
          </w:p>
        </w:tc>
      </w:tr>
      <w:tr w:rsidR="00000000">
        <w:tblPrEx>
          <w:tblCellMar>
            <w:top w:w="0" w:type="dxa"/>
            <w:bottom w:w="0" w:type="dxa"/>
          </w:tblCellMar>
        </w:tblPrEx>
        <w:trPr>
          <w:cantSplit/>
          <w:tblHeader/>
        </w:trPr>
        <w:tc>
          <w:tcPr>
            <w:tcW w:w="2602" w:type="dxa"/>
            <w:gridSpan w:val="2"/>
            <w:tcBorders>
              <w:bottom w:val="single" w:sz="4" w:space="0" w:color="auto"/>
            </w:tcBorders>
          </w:tcPr>
          <w:p w:rsidR="00000000" w:rsidRDefault="006A439F">
            <w:pPr>
              <w:spacing w:before="40" w:after="40"/>
              <w:rPr>
                <w:sz w:val="20"/>
              </w:rPr>
            </w:pPr>
          </w:p>
        </w:tc>
        <w:tc>
          <w:tcPr>
            <w:tcW w:w="1164" w:type="dxa"/>
            <w:tcBorders>
              <w:bottom w:val="single" w:sz="4" w:space="0" w:color="auto"/>
            </w:tcBorders>
          </w:tcPr>
          <w:p w:rsidR="00000000" w:rsidRDefault="006A439F">
            <w:pPr>
              <w:spacing w:before="40" w:after="40"/>
              <w:jc w:val="right"/>
              <w:rPr>
                <w:sz w:val="20"/>
              </w:rPr>
            </w:pPr>
            <w:r>
              <w:rPr>
                <w:sz w:val="20"/>
              </w:rPr>
              <w:t>%&lt;-3SD</w:t>
            </w:r>
          </w:p>
        </w:tc>
        <w:tc>
          <w:tcPr>
            <w:tcW w:w="1156" w:type="dxa"/>
            <w:tcBorders>
              <w:bottom w:val="single" w:sz="4" w:space="0" w:color="auto"/>
            </w:tcBorders>
          </w:tcPr>
          <w:p w:rsidR="00000000" w:rsidRDefault="006A439F">
            <w:pPr>
              <w:spacing w:before="40" w:after="40"/>
              <w:jc w:val="right"/>
              <w:rPr>
                <w:sz w:val="20"/>
              </w:rPr>
            </w:pPr>
            <w:r>
              <w:rPr>
                <w:sz w:val="20"/>
              </w:rPr>
              <w:t>%&lt;-2SD</w:t>
            </w:r>
          </w:p>
        </w:tc>
        <w:tc>
          <w:tcPr>
            <w:tcW w:w="1156" w:type="dxa"/>
            <w:tcBorders>
              <w:bottom w:val="single" w:sz="4" w:space="0" w:color="auto"/>
            </w:tcBorders>
          </w:tcPr>
          <w:p w:rsidR="00000000" w:rsidRDefault="006A439F">
            <w:pPr>
              <w:spacing w:before="40" w:after="40"/>
              <w:jc w:val="right"/>
              <w:rPr>
                <w:sz w:val="20"/>
              </w:rPr>
            </w:pPr>
            <w:r>
              <w:rPr>
                <w:sz w:val="20"/>
              </w:rPr>
              <w:t>%</w:t>
            </w:r>
            <w:r>
              <w:rPr>
                <w:sz w:val="20"/>
              </w:rPr>
              <w:t>&lt;-3SD</w:t>
            </w:r>
          </w:p>
        </w:tc>
        <w:tc>
          <w:tcPr>
            <w:tcW w:w="1156" w:type="dxa"/>
            <w:tcBorders>
              <w:bottom w:val="single" w:sz="4" w:space="0" w:color="auto"/>
            </w:tcBorders>
          </w:tcPr>
          <w:p w:rsidR="00000000" w:rsidRDefault="006A439F">
            <w:pPr>
              <w:spacing w:before="40" w:after="40"/>
              <w:jc w:val="right"/>
              <w:rPr>
                <w:sz w:val="20"/>
              </w:rPr>
            </w:pPr>
            <w:r>
              <w:rPr>
                <w:sz w:val="20"/>
              </w:rPr>
              <w:t>%&lt;-3SD</w:t>
            </w:r>
          </w:p>
        </w:tc>
        <w:tc>
          <w:tcPr>
            <w:tcW w:w="1156" w:type="dxa"/>
            <w:tcBorders>
              <w:bottom w:val="single" w:sz="4" w:space="0" w:color="auto"/>
            </w:tcBorders>
          </w:tcPr>
          <w:p w:rsidR="00000000" w:rsidRDefault="006A439F">
            <w:pPr>
              <w:spacing w:before="40" w:after="40"/>
              <w:jc w:val="right"/>
              <w:rPr>
                <w:sz w:val="20"/>
              </w:rPr>
            </w:pPr>
            <w:r>
              <w:rPr>
                <w:sz w:val="20"/>
              </w:rPr>
              <w:t>%&lt;-3SD</w:t>
            </w:r>
          </w:p>
        </w:tc>
        <w:tc>
          <w:tcPr>
            <w:tcW w:w="1106" w:type="dxa"/>
            <w:tcBorders>
              <w:bottom w:val="single" w:sz="4" w:space="0" w:color="auto"/>
            </w:tcBorders>
          </w:tcPr>
          <w:p w:rsidR="00000000" w:rsidRDefault="006A439F">
            <w:pPr>
              <w:spacing w:before="40" w:after="40"/>
              <w:jc w:val="right"/>
              <w:rPr>
                <w:sz w:val="20"/>
              </w:rPr>
            </w:pPr>
            <w:r>
              <w:rPr>
                <w:sz w:val="20"/>
              </w:rPr>
              <w:t>%&lt;-2SD</w:t>
            </w:r>
          </w:p>
        </w:tc>
      </w:tr>
      <w:tr w:rsidR="00000000">
        <w:tblPrEx>
          <w:tblCellMar>
            <w:top w:w="0" w:type="dxa"/>
            <w:bottom w:w="0" w:type="dxa"/>
          </w:tblCellMar>
        </w:tblPrEx>
        <w:trPr>
          <w:cantSplit/>
        </w:trPr>
        <w:tc>
          <w:tcPr>
            <w:tcW w:w="2602" w:type="dxa"/>
            <w:gridSpan w:val="2"/>
            <w:tcBorders>
              <w:top w:val="single" w:sz="4" w:space="0" w:color="auto"/>
            </w:tcBorders>
          </w:tcPr>
          <w:p w:rsidR="00000000" w:rsidRDefault="006A439F">
            <w:pPr>
              <w:spacing w:before="40" w:after="40"/>
              <w:rPr>
                <w:sz w:val="20"/>
              </w:rPr>
            </w:pPr>
            <w:r>
              <w:rPr>
                <w:sz w:val="20"/>
              </w:rPr>
              <w:t>Socio-dem. characteristic</w:t>
            </w:r>
          </w:p>
        </w:tc>
        <w:tc>
          <w:tcPr>
            <w:tcW w:w="1164" w:type="dxa"/>
            <w:tcBorders>
              <w:top w:val="single" w:sz="4" w:space="0" w:color="auto"/>
            </w:tcBorders>
          </w:tcPr>
          <w:p w:rsidR="00000000" w:rsidRDefault="006A439F">
            <w:pPr>
              <w:spacing w:before="40" w:after="40"/>
              <w:rPr>
                <w:sz w:val="20"/>
              </w:rPr>
            </w:pPr>
          </w:p>
        </w:tc>
        <w:tc>
          <w:tcPr>
            <w:tcW w:w="1156" w:type="dxa"/>
            <w:tcBorders>
              <w:top w:val="single" w:sz="4" w:space="0" w:color="auto"/>
            </w:tcBorders>
          </w:tcPr>
          <w:p w:rsidR="00000000" w:rsidRDefault="006A439F">
            <w:pPr>
              <w:spacing w:before="40" w:after="40"/>
              <w:rPr>
                <w:sz w:val="20"/>
              </w:rPr>
            </w:pPr>
          </w:p>
        </w:tc>
        <w:tc>
          <w:tcPr>
            <w:tcW w:w="1156" w:type="dxa"/>
            <w:tcBorders>
              <w:top w:val="single" w:sz="4" w:space="0" w:color="auto"/>
            </w:tcBorders>
          </w:tcPr>
          <w:p w:rsidR="00000000" w:rsidRDefault="006A439F">
            <w:pPr>
              <w:spacing w:before="40" w:after="40"/>
              <w:rPr>
                <w:sz w:val="20"/>
              </w:rPr>
            </w:pPr>
          </w:p>
        </w:tc>
        <w:tc>
          <w:tcPr>
            <w:tcW w:w="1156" w:type="dxa"/>
            <w:tcBorders>
              <w:top w:val="single" w:sz="4" w:space="0" w:color="auto"/>
            </w:tcBorders>
          </w:tcPr>
          <w:p w:rsidR="00000000" w:rsidRDefault="006A439F">
            <w:pPr>
              <w:spacing w:before="40" w:after="40"/>
              <w:rPr>
                <w:sz w:val="20"/>
              </w:rPr>
            </w:pPr>
          </w:p>
        </w:tc>
        <w:tc>
          <w:tcPr>
            <w:tcW w:w="1156" w:type="dxa"/>
            <w:tcBorders>
              <w:top w:val="single" w:sz="4" w:space="0" w:color="auto"/>
            </w:tcBorders>
          </w:tcPr>
          <w:p w:rsidR="00000000" w:rsidRDefault="006A439F">
            <w:pPr>
              <w:spacing w:before="40" w:after="40"/>
              <w:rPr>
                <w:sz w:val="20"/>
              </w:rPr>
            </w:pPr>
          </w:p>
        </w:tc>
        <w:tc>
          <w:tcPr>
            <w:tcW w:w="1106" w:type="dxa"/>
            <w:tcBorders>
              <w:top w:val="single" w:sz="4" w:space="0" w:color="auto"/>
            </w:tcBorders>
          </w:tcPr>
          <w:p w:rsidR="00000000" w:rsidRDefault="006A439F">
            <w:pPr>
              <w:spacing w:before="40" w:after="40"/>
              <w:rPr>
                <w:sz w:val="20"/>
              </w:rPr>
            </w:pPr>
          </w:p>
        </w:tc>
      </w:tr>
      <w:tr w:rsidR="00000000">
        <w:tblPrEx>
          <w:tblCellMar>
            <w:top w:w="0" w:type="dxa"/>
            <w:bottom w:w="0" w:type="dxa"/>
          </w:tblCellMar>
        </w:tblPrEx>
        <w:trPr>
          <w:cantSplit/>
        </w:trPr>
        <w:tc>
          <w:tcPr>
            <w:tcW w:w="2602" w:type="dxa"/>
            <w:gridSpan w:val="2"/>
          </w:tcPr>
          <w:p w:rsidR="00000000" w:rsidRDefault="006A439F">
            <w:pPr>
              <w:spacing w:before="40" w:after="40"/>
              <w:rPr>
                <w:sz w:val="20"/>
              </w:rPr>
            </w:pPr>
            <w:r>
              <w:rPr>
                <w:b/>
                <w:sz w:val="20"/>
              </w:rPr>
              <w:t>Age (months)</w:t>
            </w:r>
          </w:p>
        </w:tc>
        <w:tc>
          <w:tcPr>
            <w:tcW w:w="1164" w:type="dxa"/>
          </w:tcPr>
          <w:p w:rsidR="00000000" w:rsidRDefault="006A439F">
            <w:pPr>
              <w:spacing w:before="40" w:after="40"/>
              <w:rPr>
                <w:sz w:val="20"/>
              </w:rPr>
            </w:pPr>
          </w:p>
        </w:tc>
        <w:tc>
          <w:tcPr>
            <w:tcW w:w="1156" w:type="dxa"/>
          </w:tcPr>
          <w:p w:rsidR="00000000" w:rsidRDefault="006A439F">
            <w:pPr>
              <w:spacing w:before="40" w:after="40"/>
              <w:rPr>
                <w:sz w:val="20"/>
              </w:rPr>
            </w:pPr>
          </w:p>
        </w:tc>
        <w:tc>
          <w:tcPr>
            <w:tcW w:w="1156" w:type="dxa"/>
          </w:tcPr>
          <w:p w:rsidR="00000000" w:rsidRDefault="006A439F">
            <w:pPr>
              <w:spacing w:before="40" w:after="40"/>
              <w:rPr>
                <w:sz w:val="20"/>
              </w:rPr>
            </w:pPr>
          </w:p>
        </w:tc>
        <w:tc>
          <w:tcPr>
            <w:tcW w:w="1156" w:type="dxa"/>
          </w:tcPr>
          <w:p w:rsidR="00000000" w:rsidRDefault="006A439F">
            <w:pPr>
              <w:spacing w:before="40" w:after="40"/>
              <w:rPr>
                <w:sz w:val="20"/>
              </w:rPr>
            </w:pPr>
          </w:p>
        </w:tc>
        <w:tc>
          <w:tcPr>
            <w:tcW w:w="1156" w:type="dxa"/>
          </w:tcPr>
          <w:p w:rsidR="00000000" w:rsidRDefault="006A439F">
            <w:pPr>
              <w:spacing w:before="40" w:after="40"/>
              <w:rPr>
                <w:sz w:val="20"/>
              </w:rPr>
            </w:pPr>
          </w:p>
        </w:tc>
        <w:tc>
          <w:tcPr>
            <w:tcW w:w="1106" w:type="dxa"/>
          </w:tcPr>
          <w:p w:rsidR="00000000" w:rsidRDefault="006A439F">
            <w:pPr>
              <w:spacing w:before="40" w:after="40"/>
              <w:rPr>
                <w:sz w:val="20"/>
              </w:rPr>
            </w:pPr>
          </w:p>
        </w:tc>
      </w:tr>
      <w:tr w:rsidR="00000000">
        <w:tblPrEx>
          <w:tblCellMar>
            <w:top w:w="0" w:type="dxa"/>
            <w:bottom w:w="0" w:type="dxa"/>
          </w:tblCellMar>
        </w:tblPrEx>
        <w:trPr>
          <w:cantSplit/>
        </w:trPr>
        <w:tc>
          <w:tcPr>
            <w:tcW w:w="1474" w:type="dxa"/>
            <w:vAlign w:val="bottom"/>
          </w:tcPr>
          <w:p w:rsidR="00000000" w:rsidRDefault="006A439F">
            <w:pPr>
              <w:spacing w:before="40" w:after="40"/>
              <w:rPr>
                <w:b/>
                <w:sz w:val="20"/>
              </w:rPr>
            </w:pPr>
            <w:r>
              <w:rPr>
                <w:sz w:val="20"/>
              </w:rPr>
              <w:t>&lt;6</w:t>
            </w:r>
          </w:p>
        </w:tc>
        <w:tc>
          <w:tcPr>
            <w:tcW w:w="1128" w:type="dxa"/>
            <w:vAlign w:val="bottom"/>
          </w:tcPr>
          <w:p w:rsidR="00000000" w:rsidRDefault="006A439F">
            <w:pPr>
              <w:spacing w:before="40" w:after="40"/>
              <w:jc w:val="right"/>
              <w:rPr>
                <w:b/>
                <w:sz w:val="20"/>
              </w:rPr>
            </w:pPr>
            <w:r>
              <w:rPr>
                <w:sz w:val="20"/>
              </w:rPr>
              <w:t>572</w:t>
            </w:r>
          </w:p>
        </w:tc>
        <w:tc>
          <w:tcPr>
            <w:tcW w:w="1164" w:type="dxa"/>
            <w:vAlign w:val="bottom"/>
          </w:tcPr>
          <w:p w:rsidR="00000000" w:rsidRDefault="006A439F">
            <w:pPr>
              <w:spacing w:before="40" w:after="40"/>
              <w:jc w:val="right"/>
              <w:rPr>
                <w:b/>
                <w:sz w:val="20"/>
              </w:rPr>
            </w:pPr>
            <w:r>
              <w:rPr>
                <w:sz w:val="20"/>
              </w:rPr>
              <w:t>0.9</w:t>
            </w:r>
          </w:p>
        </w:tc>
        <w:tc>
          <w:tcPr>
            <w:tcW w:w="1156" w:type="dxa"/>
            <w:vAlign w:val="bottom"/>
          </w:tcPr>
          <w:p w:rsidR="00000000" w:rsidRDefault="006A439F">
            <w:pPr>
              <w:spacing w:before="40" w:after="40"/>
              <w:jc w:val="right"/>
              <w:rPr>
                <w:sz w:val="20"/>
              </w:rPr>
            </w:pPr>
            <w:r>
              <w:rPr>
                <w:sz w:val="20"/>
              </w:rPr>
              <w:t>3.2</w:t>
            </w:r>
          </w:p>
        </w:tc>
        <w:tc>
          <w:tcPr>
            <w:tcW w:w="1156" w:type="dxa"/>
            <w:vAlign w:val="bottom"/>
          </w:tcPr>
          <w:p w:rsidR="00000000" w:rsidRDefault="006A439F">
            <w:pPr>
              <w:spacing w:before="40" w:after="40"/>
              <w:jc w:val="right"/>
              <w:rPr>
                <w:sz w:val="20"/>
              </w:rPr>
            </w:pPr>
            <w:r>
              <w:rPr>
                <w:sz w:val="20"/>
              </w:rPr>
              <w:t>1.8</w:t>
            </w:r>
          </w:p>
        </w:tc>
        <w:tc>
          <w:tcPr>
            <w:tcW w:w="1156" w:type="dxa"/>
            <w:vAlign w:val="bottom"/>
          </w:tcPr>
          <w:p w:rsidR="00000000" w:rsidRDefault="006A439F">
            <w:pPr>
              <w:spacing w:before="40" w:after="40"/>
              <w:jc w:val="right"/>
              <w:rPr>
                <w:sz w:val="20"/>
              </w:rPr>
            </w:pPr>
            <w:r>
              <w:rPr>
                <w:sz w:val="20"/>
              </w:rPr>
              <w:t>9.5</w:t>
            </w:r>
          </w:p>
        </w:tc>
        <w:tc>
          <w:tcPr>
            <w:tcW w:w="1156" w:type="dxa"/>
            <w:vAlign w:val="bottom"/>
          </w:tcPr>
          <w:p w:rsidR="00000000" w:rsidRDefault="006A439F">
            <w:pPr>
              <w:spacing w:before="40" w:after="40"/>
              <w:jc w:val="right"/>
              <w:rPr>
                <w:sz w:val="20"/>
              </w:rPr>
            </w:pPr>
            <w:r>
              <w:rPr>
                <w:sz w:val="20"/>
              </w:rPr>
              <w:t>0.4</w:t>
            </w:r>
          </w:p>
        </w:tc>
        <w:tc>
          <w:tcPr>
            <w:tcW w:w="1106" w:type="dxa"/>
            <w:vAlign w:val="bottom"/>
          </w:tcPr>
          <w:p w:rsidR="00000000" w:rsidRDefault="006A439F">
            <w:pPr>
              <w:spacing w:before="40" w:after="40"/>
              <w:jc w:val="right"/>
              <w:rPr>
                <w:sz w:val="20"/>
              </w:rPr>
            </w:pPr>
            <w:r>
              <w:rPr>
                <w:sz w:val="20"/>
              </w:rPr>
              <w:t>3.0</w:t>
            </w:r>
          </w:p>
        </w:tc>
      </w:tr>
      <w:tr w:rsidR="00000000">
        <w:tblPrEx>
          <w:tblCellMar>
            <w:top w:w="0" w:type="dxa"/>
            <w:bottom w:w="0" w:type="dxa"/>
          </w:tblCellMar>
        </w:tblPrEx>
        <w:trPr>
          <w:cantSplit/>
        </w:trPr>
        <w:tc>
          <w:tcPr>
            <w:tcW w:w="1474" w:type="dxa"/>
            <w:vAlign w:val="bottom"/>
          </w:tcPr>
          <w:p w:rsidR="00000000" w:rsidRDefault="006A439F">
            <w:pPr>
              <w:spacing w:before="40" w:after="40"/>
              <w:rPr>
                <w:sz w:val="20"/>
              </w:rPr>
            </w:pPr>
            <w:r>
              <w:rPr>
                <w:sz w:val="20"/>
              </w:rPr>
              <w:t>6-9</w:t>
            </w:r>
          </w:p>
        </w:tc>
        <w:tc>
          <w:tcPr>
            <w:tcW w:w="1128" w:type="dxa"/>
            <w:vAlign w:val="bottom"/>
          </w:tcPr>
          <w:p w:rsidR="00000000" w:rsidRDefault="006A439F">
            <w:pPr>
              <w:spacing w:before="40" w:after="40"/>
              <w:jc w:val="right"/>
              <w:rPr>
                <w:sz w:val="20"/>
              </w:rPr>
            </w:pPr>
            <w:r>
              <w:rPr>
                <w:sz w:val="20"/>
              </w:rPr>
              <w:t>363</w:t>
            </w:r>
          </w:p>
        </w:tc>
        <w:tc>
          <w:tcPr>
            <w:tcW w:w="1164" w:type="dxa"/>
            <w:vAlign w:val="bottom"/>
          </w:tcPr>
          <w:p w:rsidR="00000000" w:rsidRDefault="006A439F">
            <w:pPr>
              <w:spacing w:before="40" w:after="40"/>
              <w:jc w:val="right"/>
              <w:rPr>
                <w:sz w:val="20"/>
              </w:rPr>
            </w:pPr>
            <w:r>
              <w:rPr>
                <w:sz w:val="20"/>
              </w:rPr>
              <w:t>4.8</w:t>
            </w:r>
          </w:p>
        </w:tc>
        <w:tc>
          <w:tcPr>
            <w:tcW w:w="1156" w:type="dxa"/>
            <w:vAlign w:val="bottom"/>
          </w:tcPr>
          <w:p w:rsidR="00000000" w:rsidRDefault="006A439F">
            <w:pPr>
              <w:spacing w:before="40" w:after="40"/>
              <w:jc w:val="right"/>
              <w:rPr>
                <w:sz w:val="20"/>
              </w:rPr>
            </w:pPr>
            <w:r>
              <w:rPr>
                <w:sz w:val="20"/>
              </w:rPr>
              <w:t>12.1</w:t>
            </w:r>
          </w:p>
        </w:tc>
        <w:tc>
          <w:tcPr>
            <w:tcW w:w="1156" w:type="dxa"/>
            <w:vAlign w:val="bottom"/>
          </w:tcPr>
          <w:p w:rsidR="00000000" w:rsidRDefault="006A439F">
            <w:pPr>
              <w:spacing w:before="40" w:after="40"/>
              <w:jc w:val="right"/>
              <w:rPr>
                <w:sz w:val="20"/>
              </w:rPr>
            </w:pPr>
            <w:r>
              <w:rPr>
                <w:sz w:val="20"/>
              </w:rPr>
              <w:t>4.2</w:t>
            </w:r>
          </w:p>
        </w:tc>
        <w:tc>
          <w:tcPr>
            <w:tcW w:w="1156" w:type="dxa"/>
            <w:vAlign w:val="bottom"/>
          </w:tcPr>
          <w:p w:rsidR="00000000" w:rsidRDefault="006A439F">
            <w:pPr>
              <w:spacing w:before="40" w:after="40"/>
              <w:jc w:val="right"/>
              <w:rPr>
                <w:sz w:val="20"/>
              </w:rPr>
            </w:pPr>
            <w:r>
              <w:rPr>
                <w:sz w:val="20"/>
              </w:rPr>
              <w:t>18.8</w:t>
            </w:r>
          </w:p>
        </w:tc>
        <w:tc>
          <w:tcPr>
            <w:tcW w:w="1156" w:type="dxa"/>
            <w:vAlign w:val="bottom"/>
          </w:tcPr>
          <w:p w:rsidR="00000000" w:rsidRDefault="006A439F">
            <w:pPr>
              <w:spacing w:before="40" w:after="40"/>
              <w:jc w:val="right"/>
              <w:rPr>
                <w:sz w:val="20"/>
              </w:rPr>
            </w:pPr>
            <w:r>
              <w:rPr>
                <w:sz w:val="20"/>
              </w:rPr>
              <w:t>4.9</w:t>
            </w:r>
          </w:p>
        </w:tc>
        <w:tc>
          <w:tcPr>
            <w:tcW w:w="1106" w:type="dxa"/>
            <w:vAlign w:val="bottom"/>
          </w:tcPr>
          <w:p w:rsidR="00000000" w:rsidRDefault="006A439F">
            <w:pPr>
              <w:spacing w:before="40" w:after="40"/>
              <w:jc w:val="right"/>
              <w:rPr>
                <w:sz w:val="20"/>
              </w:rPr>
            </w:pPr>
            <w:r>
              <w:rPr>
                <w:sz w:val="20"/>
              </w:rPr>
              <w:t>22.8</w:t>
            </w:r>
          </w:p>
        </w:tc>
      </w:tr>
      <w:tr w:rsidR="00000000">
        <w:tblPrEx>
          <w:tblCellMar>
            <w:top w:w="0" w:type="dxa"/>
            <w:bottom w:w="0" w:type="dxa"/>
          </w:tblCellMar>
        </w:tblPrEx>
        <w:trPr>
          <w:cantSplit/>
        </w:trPr>
        <w:tc>
          <w:tcPr>
            <w:tcW w:w="1474" w:type="dxa"/>
            <w:vAlign w:val="bottom"/>
          </w:tcPr>
          <w:p w:rsidR="00000000" w:rsidRDefault="006A439F">
            <w:pPr>
              <w:spacing w:before="40" w:after="40"/>
              <w:rPr>
                <w:sz w:val="20"/>
              </w:rPr>
            </w:pPr>
            <w:r>
              <w:rPr>
                <w:sz w:val="20"/>
              </w:rPr>
              <w:t>10-11</w:t>
            </w:r>
          </w:p>
        </w:tc>
        <w:tc>
          <w:tcPr>
            <w:tcW w:w="1128" w:type="dxa"/>
            <w:vAlign w:val="bottom"/>
          </w:tcPr>
          <w:p w:rsidR="00000000" w:rsidRDefault="006A439F">
            <w:pPr>
              <w:spacing w:before="40" w:after="40"/>
              <w:jc w:val="right"/>
              <w:rPr>
                <w:sz w:val="20"/>
              </w:rPr>
            </w:pPr>
            <w:r>
              <w:rPr>
                <w:sz w:val="20"/>
              </w:rPr>
              <w:t>137</w:t>
            </w:r>
          </w:p>
        </w:tc>
        <w:tc>
          <w:tcPr>
            <w:tcW w:w="1164" w:type="dxa"/>
            <w:vAlign w:val="bottom"/>
          </w:tcPr>
          <w:p w:rsidR="00000000" w:rsidRDefault="006A439F">
            <w:pPr>
              <w:spacing w:before="40" w:after="40"/>
              <w:jc w:val="right"/>
              <w:rPr>
                <w:sz w:val="20"/>
              </w:rPr>
            </w:pPr>
            <w:r>
              <w:rPr>
                <w:sz w:val="20"/>
              </w:rPr>
              <w:t>11.5</w:t>
            </w:r>
          </w:p>
        </w:tc>
        <w:tc>
          <w:tcPr>
            <w:tcW w:w="1156" w:type="dxa"/>
            <w:vAlign w:val="bottom"/>
          </w:tcPr>
          <w:p w:rsidR="00000000" w:rsidRDefault="006A439F">
            <w:pPr>
              <w:spacing w:before="40" w:after="40"/>
              <w:jc w:val="right"/>
              <w:rPr>
                <w:sz w:val="20"/>
              </w:rPr>
            </w:pPr>
            <w:r>
              <w:rPr>
                <w:sz w:val="20"/>
              </w:rPr>
              <w:t>27.7</w:t>
            </w:r>
          </w:p>
        </w:tc>
        <w:tc>
          <w:tcPr>
            <w:tcW w:w="1156" w:type="dxa"/>
            <w:vAlign w:val="bottom"/>
          </w:tcPr>
          <w:p w:rsidR="00000000" w:rsidRDefault="006A439F">
            <w:pPr>
              <w:spacing w:before="40" w:after="40"/>
              <w:jc w:val="right"/>
              <w:rPr>
                <w:sz w:val="20"/>
              </w:rPr>
            </w:pPr>
            <w:r>
              <w:rPr>
                <w:sz w:val="20"/>
              </w:rPr>
              <w:t>0.9</w:t>
            </w:r>
          </w:p>
        </w:tc>
        <w:tc>
          <w:tcPr>
            <w:tcW w:w="1156" w:type="dxa"/>
            <w:vAlign w:val="bottom"/>
          </w:tcPr>
          <w:p w:rsidR="00000000" w:rsidRDefault="006A439F">
            <w:pPr>
              <w:spacing w:before="40" w:after="40"/>
              <w:jc w:val="right"/>
              <w:rPr>
                <w:sz w:val="20"/>
              </w:rPr>
            </w:pPr>
            <w:r>
              <w:rPr>
                <w:sz w:val="20"/>
              </w:rPr>
              <w:t>26.2</w:t>
            </w:r>
          </w:p>
        </w:tc>
        <w:tc>
          <w:tcPr>
            <w:tcW w:w="1156" w:type="dxa"/>
            <w:vAlign w:val="bottom"/>
          </w:tcPr>
          <w:p w:rsidR="00000000" w:rsidRDefault="006A439F">
            <w:pPr>
              <w:spacing w:before="40" w:after="40"/>
              <w:jc w:val="right"/>
              <w:rPr>
                <w:sz w:val="20"/>
              </w:rPr>
            </w:pPr>
            <w:r>
              <w:rPr>
                <w:sz w:val="20"/>
              </w:rPr>
              <w:t>13.6</w:t>
            </w:r>
          </w:p>
        </w:tc>
        <w:tc>
          <w:tcPr>
            <w:tcW w:w="1106" w:type="dxa"/>
            <w:vAlign w:val="bottom"/>
          </w:tcPr>
          <w:p w:rsidR="00000000" w:rsidRDefault="006A439F">
            <w:pPr>
              <w:spacing w:before="40" w:after="40"/>
              <w:jc w:val="right"/>
              <w:rPr>
                <w:sz w:val="20"/>
              </w:rPr>
            </w:pPr>
            <w:r>
              <w:rPr>
                <w:sz w:val="20"/>
              </w:rPr>
              <w:t>33.0</w:t>
            </w:r>
          </w:p>
        </w:tc>
      </w:tr>
      <w:tr w:rsidR="00000000">
        <w:tblPrEx>
          <w:tblCellMar>
            <w:top w:w="0" w:type="dxa"/>
            <w:bottom w:w="0" w:type="dxa"/>
          </w:tblCellMar>
        </w:tblPrEx>
        <w:trPr>
          <w:cantSplit/>
        </w:trPr>
        <w:tc>
          <w:tcPr>
            <w:tcW w:w="1474" w:type="dxa"/>
            <w:vAlign w:val="bottom"/>
          </w:tcPr>
          <w:p w:rsidR="00000000" w:rsidRDefault="006A439F">
            <w:pPr>
              <w:spacing w:before="40" w:after="40"/>
              <w:rPr>
                <w:sz w:val="20"/>
              </w:rPr>
            </w:pPr>
            <w:r>
              <w:rPr>
                <w:sz w:val="20"/>
              </w:rPr>
              <w:t>12-23</w:t>
            </w:r>
          </w:p>
        </w:tc>
        <w:tc>
          <w:tcPr>
            <w:tcW w:w="1128" w:type="dxa"/>
            <w:vAlign w:val="bottom"/>
          </w:tcPr>
          <w:p w:rsidR="00000000" w:rsidRDefault="006A439F">
            <w:pPr>
              <w:spacing w:before="40" w:after="40"/>
              <w:jc w:val="right"/>
              <w:rPr>
                <w:sz w:val="20"/>
              </w:rPr>
            </w:pPr>
            <w:r>
              <w:rPr>
                <w:sz w:val="20"/>
              </w:rPr>
              <w:t>853</w:t>
            </w:r>
          </w:p>
        </w:tc>
        <w:tc>
          <w:tcPr>
            <w:tcW w:w="1164" w:type="dxa"/>
            <w:vAlign w:val="bottom"/>
          </w:tcPr>
          <w:p w:rsidR="00000000" w:rsidRDefault="006A439F">
            <w:pPr>
              <w:spacing w:before="40" w:after="40"/>
              <w:jc w:val="right"/>
              <w:rPr>
                <w:sz w:val="20"/>
              </w:rPr>
            </w:pPr>
            <w:r>
              <w:rPr>
                <w:sz w:val="20"/>
              </w:rPr>
              <w:t>24.1</w:t>
            </w:r>
          </w:p>
        </w:tc>
        <w:tc>
          <w:tcPr>
            <w:tcW w:w="1156" w:type="dxa"/>
            <w:vAlign w:val="bottom"/>
          </w:tcPr>
          <w:p w:rsidR="00000000" w:rsidRDefault="006A439F">
            <w:pPr>
              <w:spacing w:before="40" w:after="40"/>
              <w:jc w:val="right"/>
              <w:rPr>
                <w:sz w:val="20"/>
              </w:rPr>
            </w:pPr>
            <w:r>
              <w:rPr>
                <w:sz w:val="20"/>
              </w:rPr>
              <w:t>48.1</w:t>
            </w:r>
          </w:p>
        </w:tc>
        <w:tc>
          <w:tcPr>
            <w:tcW w:w="1156" w:type="dxa"/>
            <w:vAlign w:val="bottom"/>
          </w:tcPr>
          <w:p w:rsidR="00000000" w:rsidRDefault="006A439F">
            <w:pPr>
              <w:spacing w:before="40" w:after="40"/>
              <w:jc w:val="right"/>
              <w:rPr>
                <w:sz w:val="20"/>
              </w:rPr>
            </w:pPr>
            <w:r>
              <w:rPr>
                <w:sz w:val="20"/>
              </w:rPr>
              <w:t>5.3</w:t>
            </w:r>
          </w:p>
        </w:tc>
        <w:tc>
          <w:tcPr>
            <w:tcW w:w="1156" w:type="dxa"/>
            <w:vAlign w:val="bottom"/>
          </w:tcPr>
          <w:p w:rsidR="00000000" w:rsidRDefault="006A439F">
            <w:pPr>
              <w:spacing w:before="40" w:after="40"/>
              <w:jc w:val="right"/>
              <w:rPr>
                <w:sz w:val="20"/>
              </w:rPr>
            </w:pPr>
            <w:r>
              <w:rPr>
                <w:sz w:val="20"/>
              </w:rPr>
              <w:t>23.8</w:t>
            </w:r>
          </w:p>
        </w:tc>
        <w:tc>
          <w:tcPr>
            <w:tcW w:w="1156" w:type="dxa"/>
            <w:vAlign w:val="bottom"/>
          </w:tcPr>
          <w:p w:rsidR="00000000" w:rsidRDefault="006A439F">
            <w:pPr>
              <w:spacing w:before="40" w:after="40"/>
              <w:jc w:val="right"/>
              <w:rPr>
                <w:sz w:val="20"/>
              </w:rPr>
            </w:pPr>
            <w:r>
              <w:rPr>
                <w:sz w:val="20"/>
              </w:rPr>
              <w:t>23.1</w:t>
            </w:r>
          </w:p>
        </w:tc>
        <w:tc>
          <w:tcPr>
            <w:tcW w:w="1106" w:type="dxa"/>
            <w:vAlign w:val="bottom"/>
          </w:tcPr>
          <w:p w:rsidR="00000000" w:rsidRDefault="006A439F">
            <w:pPr>
              <w:spacing w:before="40" w:after="40"/>
              <w:jc w:val="right"/>
              <w:rPr>
                <w:sz w:val="20"/>
              </w:rPr>
            </w:pPr>
            <w:r>
              <w:rPr>
                <w:sz w:val="20"/>
              </w:rPr>
              <w:t>52.0</w:t>
            </w:r>
          </w:p>
        </w:tc>
      </w:tr>
      <w:tr w:rsidR="00000000">
        <w:tblPrEx>
          <w:tblCellMar>
            <w:top w:w="0" w:type="dxa"/>
            <w:bottom w:w="0" w:type="dxa"/>
          </w:tblCellMar>
        </w:tblPrEx>
        <w:trPr>
          <w:cantSplit/>
        </w:trPr>
        <w:tc>
          <w:tcPr>
            <w:tcW w:w="1474" w:type="dxa"/>
            <w:vAlign w:val="bottom"/>
          </w:tcPr>
          <w:p w:rsidR="00000000" w:rsidRDefault="006A439F">
            <w:pPr>
              <w:spacing w:before="40" w:after="40"/>
              <w:rPr>
                <w:sz w:val="20"/>
              </w:rPr>
            </w:pPr>
            <w:r>
              <w:rPr>
                <w:sz w:val="20"/>
              </w:rPr>
              <w:t>24-35</w:t>
            </w:r>
          </w:p>
        </w:tc>
        <w:tc>
          <w:tcPr>
            <w:tcW w:w="1128" w:type="dxa"/>
            <w:vAlign w:val="bottom"/>
          </w:tcPr>
          <w:p w:rsidR="00000000" w:rsidRDefault="006A439F">
            <w:pPr>
              <w:spacing w:before="40" w:after="40"/>
              <w:jc w:val="right"/>
              <w:rPr>
                <w:sz w:val="20"/>
              </w:rPr>
            </w:pPr>
            <w:r>
              <w:rPr>
                <w:sz w:val="20"/>
              </w:rPr>
              <w:t>902</w:t>
            </w:r>
          </w:p>
        </w:tc>
        <w:tc>
          <w:tcPr>
            <w:tcW w:w="1164" w:type="dxa"/>
            <w:vAlign w:val="bottom"/>
          </w:tcPr>
          <w:p w:rsidR="00000000" w:rsidRDefault="006A439F">
            <w:pPr>
              <w:spacing w:before="40" w:after="40"/>
              <w:jc w:val="right"/>
              <w:rPr>
                <w:sz w:val="20"/>
              </w:rPr>
            </w:pPr>
            <w:r>
              <w:rPr>
                <w:sz w:val="20"/>
              </w:rPr>
              <w:t>33.3</w:t>
            </w:r>
          </w:p>
        </w:tc>
        <w:tc>
          <w:tcPr>
            <w:tcW w:w="1156" w:type="dxa"/>
            <w:vAlign w:val="bottom"/>
          </w:tcPr>
          <w:p w:rsidR="00000000" w:rsidRDefault="006A439F">
            <w:pPr>
              <w:spacing w:before="40" w:after="40"/>
              <w:jc w:val="right"/>
              <w:rPr>
                <w:sz w:val="20"/>
              </w:rPr>
            </w:pPr>
            <w:r>
              <w:rPr>
                <w:sz w:val="20"/>
              </w:rPr>
              <w:t>54.0</w:t>
            </w:r>
          </w:p>
        </w:tc>
        <w:tc>
          <w:tcPr>
            <w:tcW w:w="1156" w:type="dxa"/>
            <w:vAlign w:val="bottom"/>
          </w:tcPr>
          <w:p w:rsidR="00000000" w:rsidRDefault="006A439F">
            <w:pPr>
              <w:spacing w:before="40" w:after="40"/>
              <w:jc w:val="right"/>
              <w:rPr>
                <w:sz w:val="20"/>
              </w:rPr>
            </w:pPr>
            <w:r>
              <w:rPr>
                <w:sz w:val="20"/>
              </w:rPr>
              <w:t>3.0</w:t>
            </w:r>
          </w:p>
        </w:tc>
        <w:tc>
          <w:tcPr>
            <w:tcW w:w="1156" w:type="dxa"/>
            <w:vAlign w:val="bottom"/>
          </w:tcPr>
          <w:p w:rsidR="00000000" w:rsidRDefault="006A439F">
            <w:pPr>
              <w:spacing w:before="40" w:after="40"/>
              <w:jc w:val="right"/>
              <w:rPr>
                <w:sz w:val="20"/>
              </w:rPr>
            </w:pPr>
            <w:r>
              <w:rPr>
                <w:sz w:val="20"/>
              </w:rPr>
              <w:t>13.</w:t>
            </w:r>
            <w:r>
              <w:rPr>
                <w:sz w:val="20"/>
              </w:rPr>
              <w:t>4</w:t>
            </w:r>
          </w:p>
        </w:tc>
        <w:tc>
          <w:tcPr>
            <w:tcW w:w="1156" w:type="dxa"/>
            <w:vAlign w:val="bottom"/>
          </w:tcPr>
          <w:p w:rsidR="00000000" w:rsidRDefault="006A439F">
            <w:pPr>
              <w:spacing w:before="40" w:after="40"/>
              <w:jc w:val="right"/>
              <w:rPr>
                <w:sz w:val="20"/>
              </w:rPr>
            </w:pPr>
            <w:r>
              <w:rPr>
                <w:sz w:val="20"/>
              </w:rPr>
              <w:t>22.6</w:t>
            </w:r>
          </w:p>
        </w:tc>
        <w:tc>
          <w:tcPr>
            <w:tcW w:w="1106" w:type="dxa"/>
            <w:vAlign w:val="bottom"/>
          </w:tcPr>
          <w:p w:rsidR="00000000" w:rsidRDefault="006A439F">
            <w:pPr>
              <w:spacing w:before="40" w:after="40"/>
              <w:jc w:val="right"/>
              <w:rPr>
                <w:sz w:val="20"/>
              </w:rPr>
            </w:pPr>
            <w:r>
              <w:rPr>
                <w:sz w:val="20"/>
              </w:rPr>
              <w:t>51.0</w:t>
            </w:r>
          </w:p>
        </w:tc>
      </w:tr>
      <w:tr w:rsidR="00000000">
        <w:tblPrEx>
          <w:tblCellMar>
            <w:top w:w="0" w:type="dxa"/>
            <w:bottom w:w="0" w:type="dxa"/>
          </w:tblCellMar>
        </w:tblPrEx>
        <w:trPr>
          <w:cantSplit/>
        </w:trPr>
        <w:tc>
          <w:tcPr>
            <w:tcW w:w="1474" w:type="dxa"/>
            <w:vAlign w:val="bottom"/>
          </w:tcPr>
          <w:p w:rsidR="00000000" w:rsidRDefault="006A439F">
            <w:pPr>
              <w:spacing w:before="40" w:after="40"/>
              <w:rPr>
                <w:sz w:val="20"/>
              </w:rPr>
            </w:pPr>
            <w:r>
              <w:rPr>
                <w:sz w:val="20"/>
              </w:rPr>
              <w:t>36-47</w:t>
            </w:r>
          </w:p>
        </w:tc>
        <w:tc>
          <w:tcPr>
            <w:tcW w:w="1128" w:type="dxa"/>
            <w:vAlign w:val="bottom"/>
          </w:tcPr>
          <w:p w:rsidR="00000000" w:rsidRDefault="006A439F">
            <w:pPr>
              <w:spacing w:before="40" w:after="40"/>
              <w:jc w:val="right"/>
              <w:rPr>
                <w:sz w:val="20"/>
              </w:rPr>
            </w:pPr>
            <w:r>
              <w:rPr>
                <w:sz w:val="20"/>
              </w:rPr>
              <w:t>819</w:t>
            </w:r>
          </w:p>
        </w:tc>
        <w:tc>
          <w:tcPr>
            <w:tcW w:w="1164" w:type="dxa"/>
            <w:vAlign w:val="bottom"/>
          </w:tcPr>
          <w:p w:rsidR="00000000" w:rsidRDefault="006A439F">
            <w:pPr>
              <w:spacing w:before="40" w:after="40"/>
              <w:jc w:val="right"/>
              <w:rPr>
                <w:sz w:val="20"/>
              </w:rPr>
            </w:pPr>
            <w:r>
              <w:rPr>
                <w:sz w:val="20"/>
              </w:rPr>
              <w:t>31.08</w:t>
            </w:r>
          </w:p>
        </w:tc>
        <w:tc>
          <w:tcPr>
            <w:tcW w:w="1156" w:type="dxa"/>
            <w:vAlign w:val="bottom"/>
          </w:tcPr>
          <w:p w:rsidR="00000000" w:rsidRDefault="006A439F">
            <w:pPr>
              <w:spacing w:before="40" w:after="40"/>
              <w:jc w:val="right"/>
              <w:rPr>
                <w:sz w:val="20"/>
              </w:rPr>
            </w:pPr>
            <w:r>
              <w:rPr>
                <w:sz w:val="20"/>
              </w:rPr>
              <w:t>53.0</w:t>
            </w:r>
          </w:p>
        </w:tc>
        <w:tc>
          <w:tcPr>
            <w:tcW w:w="1156" w:type="dxa"/>
            <w:vAlign w:val="bottom"/>
          </w:tcPr>
          <w:p w:rsidR="00000000" w:rsidRDefault="006A439F">
            <w:pPr>
              <w:spacing w:before="40" w:after="40"/>
              <w:jc w:val="right"/>
              <w:rPr>
                <w:sz w:val="20"/>
              </w:rPr>
            </w:pPr>
            <w:r>
              <w:rPr>
                <w:sz w:val="20"/>
              </w:rPr>
              <w:t>2.8</w:t>
            </w:r>
          </w:p>
        </w:tc>
        <w:tc>
          <w:tcPr>
            <w:tcW w:w="1156" w:type="dxa"/>
            <w:vAlign w:val="bottom"/>
          </w:tcPr>
          <w:p w:rsidR="00000000" w:rsidRDefault="006A439F">
            <w:pPr>
              <w:spacing w:before="40" w:after="40"/>
              <w:jc w:val="right"/>
              <w:rPr>
                <w:sz w:val="20"/>
              </w:rPr>
            </w:pPr>
            <w:r>
              <w:rPr>
                <w:sz w:val="20"/>
              </w:rPr>
              <w:t>9.6</w:t>
            </w:r>
          </w:p>
        </w:tc>
        <w:tc>
          <w:tcPr>
            <w:tcW w:w="1156" w:type="dxa"/>
            <w:vAlign w:val="bottom"/>
          </w:tcPr>
          <w:p w:rsidR="00000000" w:rsidRDefault="006A439F">
            <w:pPr>
              <w:spacing w:before="40" w:after="40"/>
              <w:jc w:val="right"/>
              <w:rPr>
                <w:sz w:val="20"/>
              </w:rPr>
            </w:pPr>
            <w:r>
              <w:rPr>
                <w:sz w:val="20"/>
              </w:rPr>
              <w:t>14.6</w:t>
            </w:r>
          </w:p>
        </w:tc>
        <w:tc>
          <w:tcPr>
            <w:tcW w:w="1106" w:type="dxa"/>
            <w:vAlign w:val="bottom"/>
          </w:tcPr>
          <w:p w:rsidR="00000000" w:rsidRDefault="006A439F">
            <w:pPr>
              <w:spacing w:before="40" w:after="40"/>
              <w:jc w:val="right"/>
              <w:rPr>
                <w:sz w:val="20"/>
              </w:rPr>
            </w:pPr>
            <w:r>
              <w:rPr>
                <w:sz w:val="20"/>
              </w:rPr>
              <w:t>40.0</w:t>
            </w:r>
          </w:p>
        </w:tc>
      </w:tr>
      <w:tr w:rsidR="00000000">
        <w:tblPrEx>
          <w:tblCellMar>
            <w:top w:w="0" w:type="dxa"/>
            <w:bottom w:w="0" w:type="dxa"/>
          </w:tblCellMar>
        </w:tblPrEx>
        <w:trPr>
          <w:cantSplit/>
        </w:trPr>
        <w:tc>
          <w:tcPr>
            <w:tcW w:w="1474" w:type="dxa"/>
            <w:vAlign w:val="bottom"/>
          </w:tcPr>
          <w:p w:rsidR="00000000" w:rsidRDefault="006A439F">
            <w:pPr>
              <w:spacing w:before="40" w:after="40"/>
              <w:rPr>
                <w:sz w:val="20"/>
              </w:rPr>
            </w:pPr>
            <w:r>
              <w:rPr>
                <w:sz w:val="20"/>
              </w:rPr>
              <w:t>48-59</w:t>
            </w:r>
          </w:p>
        </w:tc>
        <w:tc>
          <w:tcPr>
            <w:tcW w:w="1128" w:type="dxa"/>
            <w:vAlign w:val="bottom"/>
          </w:tcPr>
          <w:p w:rsidR="00000000" w:rsidRDefault="006A439F">
            <w:pPr>
              <w:spacing w:before="40" w:after="40"/>
              <w:jc w:val="right"/>
              <w:rPr>
                <w:sz w:val="20"/>
              </w:rPr>
            </w:pPr>
            <w:r>
              <w:rPr>
                <w:sz w:val="20"/>
              </w:rPr>
              <w:t>987</w:t>
            </w:r>
          </w:p>
        </w:tc>
        <w:tc>
          <w:tcPr>
            <w:tcW w:w="1164" w:type="dxa"/>
            <w:vAlign w:val="bottom"/>
          </w:tcPr>
          <w:p w:rsidR="00000000" w:rsidRDefault="006A439F">
            <w:pPr>
              <w:spacing w:before="40" w:after="40"/>
              <w:jc w:val="right"/>
              <w:rPr>
                <w:sz w:val="20"/>
              </w:rPr>
            </w:pPr>
            <w:r>
              <w:rPr>
                <w:sz w:val="20"/>
              </w:rPr>
              <w:t>27.2</w:t>
            </w:r>
          </w:p>
        </w:tc>
        <w:tc>
          <w:tcPr>
            <w:tcW w:w="1156" w:type="dxa"/>
            <w:vAlign w:val="bottom"/>
          </w:tcPr>
          <w:p w:rsidR="00000000" w:rsidRDefault="006A439F">
            <w:pPr>
              <w:spacing w:before="40" w:after="40"/>
              <w:jc w:val="right"/>
              <w:rPr>
                <w:sz w:val="20"/>
              </w:rPr>
            </w:pPr>
            <w:r>
              <w:rPr>
                <w:sz w:val="20"/>
              </w:rPr>
              <w:t>47.1</w:t>
            </w:r>
          </w:p>
        </w:tc>
        <w:tc>
          <w:tcPr>
            <w:tcW w:w="1156" w:type="dxa"/>
            <w:vAlign w:val="bottom"/>
          </w:tcPr>
          <w:p w:rsidR="00000000" w:rsidRDefault="006A439F">
            <w:pPr>
              <w:spacing w:before="40" w:after="40"/>
              <w:jc w:val="right"/>
              <w:rPr>
                <w:sz w:val="20"/>
              </w:rPr>
            </w:pPr>
            <w:r>
              <w:rPr>
                <w:sz w:val="20"/>
              </w:rPr>
              <w:t>2.2</w:t>
            </w:r>
          </w:p>
        </w:tc>
        <w:tc>
          <w:tcPr>
            <w:tcW w:w="1156" w:type="dxa"/>
            <w:vAlign w:val="bottom"/>
          </w:tcPr>
          <w:p w:rsidR="00000000" w:rsidRDefault="006A439F">
            <w:pPr>
              <w:spacing w:before="40" w:after="40"/>
              <w:jc w:val="right"/>
              <w:rPr>
                <w:sz w:val="20"/>
              </w:rPr>
            </w:pPr>
            <w:r>
              <w:rPr>
                <w:sz w:val="20"/>
              </w:rPr>
              <w:t>6.7</w:t>
            </w:r>
          </w:p>
        </w:tc>
        <w:tc>
          <w:tcPr>
            <w:tcW w:w="1156" w:type="dxa"/>
            <w:vAlign w:val="bottom"/>
          </w:tcPr>
          <w:p w:rsidR="00000000" w:rsidRDefault="006A439F">
            <w:pPr>
              <w:spacing w:before="40" w:after="40"/>
              <w:jc w:val="right"/>
              <w:rPr>
                <w:sz w:val="20"/>
              </w:rPr>
            </w:pPr>
            <w:r>
              <w:rPr>
                <w:sz w:val="20"/>
              </w:rPr>
              <w:t>9.2</w:t>
            </w:r>
          </w:p>
        </w:tc>
        <w:tc>
          <w:tcPr>
            <w:tcW w:w="1106" w:type="dxa"/>
            <w:vAlign w:val="bottom"/>
          </w:tcPr>
          <w:p w:rsidR="00000000" w:rsidRDefault="006A439F">
            <w:pPr>
              <w:spacing w:before="40" w:after="40"/>
              <w:jc w:val="right"/>
              <w:rPr>
                <w:sz w:val="20"/>
              </w:rPr>
            </w:pPr>
            <w:r>
              <w:rPr>
                <w:sz w:val="20"/>
              </w:rPr>
              <w:t>33.0</w:t>
            </w:r>
          </w:p>
        </w:tc>
      </w:tr>
      <w:tr w:rsidR="00000000">
        <w:tblPrEx>
          <w:tblCellMar>
            <w:top w:w="0" w:type="dxa"/>
            <w:bottom w:w="0" w:type="dxa"/>
          </w:tblCellMar>
        </w:tblPrEx>
        <w:trPr>
          <w:cantSplit/>
        </w:trPr>
        <w:tc>
          <w:tcPr>
            <w:tcW w:w="1474" w:type="dxa"/>
            <w:vAlign w:val="bottom"/>
          </w:tcPr>
          <w:p w:rsidR="00000000" w:rsidRDefault="006A439F">
            <w:pPr>
              <w:spacing w:before="40" w:after="40"/>
              <w:rPr>
                <w:b/>
                <w:bCs/>
                <w:sz w:val="20"/>
              </w:rPr>
            </w:pPr>
            <w:r>
              <w:rPr>
                <w:b/>
                <w:bCs/>
                <w:sz w:val="20"/>
              </w:rPr>
              <w:t>Sex</w:t>
            </w:r>
          </w:p>
        </w:tc>
        <w:tc>
          <w:tcPr>
            <w:tcW w:w="1128" w:type="dxa"/>
            <w:vAlign w:val="bottom"/>
          </w:tcPr>
          <w:p w:rsidR="00000000" w:rsidRDefault="006A439F">
            <w:pPr>
              <w:spacing w:before="40" w:after="40"/>
              <w:jc w:val="right"/>
              <w:rPr>
                <w:sz w:val="20"/>
              </w:rPr>
            </w:pPr>
          </w:p>
        </w:tc>
        <w:tc>
          <w:tcPr>
            <w:tcW w:w="1164"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06" w:type="dxa"/>
            <w:vAlign w:val="bottom"/>
          </w:tcPr>
          <w:p w:rsidR="00000000" w:rsidRDefault="006A439F">
            <w:pPr>
              <w:spacing w:before="40" w:after="40"/>
              <w:jc w:val="right"/>
              <w:rPr>
                <w:sz w:val="20"/>
              </w:rPr>
            </w:pPr>
          </w:p>
        </w:tc>
      </w:tr>
      <w:tr w:rsidR="00000000">
        <w:tblPrEx>
          <w:tblCellMar>
            <w:top w:w="0" w:type="dxa"/>
            <w:bottom w:w="0" w:type="dxa"/>
          </w:tblCellMar>
        </w:tblPrEx>
        <w:trPr>
          <w:cantSplit/>
        </w:trPr>
        <w:tc>
          <w:tcPr>
            <w:tcW w:w="1474" w:type="dxa"/>
            <w:vAlign w:val="bottom"/>
          </w:tcPr>
          <w:p w:rsidR="00000000" w:rsidRDefault="006A439F">
            <w:pPr>
              <w:spacing w:before="40" w:after="40"/>
              <w:ind w:left="113"/>
              <w:rPr>
                <w:sz w:val="20"/>
              </w:rPr>
            </w:pPr>
            <w:r>
              <w:rPr>
                <w:sz w:val="20"/>
              </w:rPr>
              <w:t>Male</w:t>
            </w:r>
          </w:p>
        </w:tc>
        <w:tc>
          <w:tcPr>
            <w:tcW w:w="1128" w:type="dxa"/>
            <w:vAlign w:val="bottom"/>
          </w:tcPr>
          <w:p w:rsidR="00000000" w:rsidRDefault="006A439F">
            <w:pPr>
              <w:spacing w:before="40" w:after="40"/>
              <w:jc w:val="right"/>
              <w:rPr>
                <w:sz w:val="20"/>
              </w:rPr>
            </w:pPr>
            <w:r>
              <w:rPr>
                <w:sz w:val="20"/>
              </w:rPr>
              <w:t>2 337</w:t>
            </w:r>
          </w:p>
        </w:tc>
        <w:tc>
          <w:tcPr>
            <w:tcW w:w="1164" w:type="dxa"/>
            <w:vAlign w:val="bottom"/>
          </w:tcPr>
          <w:p w:rsidR="00000000" w:rsidRDefault="006A439F">
            <w:pPr>
              <w:spacing w:before="40" w:after="40"/>
              <w:jc w:val="right"/>
              <w:rPr>
                <w:sz w:val="20"/>
              </w:rPr>
            </w:pPr>
            <w:r>
              <w:rPr>
                <w:sz w:val="20"/>
              </w:rPr>
              <w:t>23.6</w:t>
            </w:r>
          </w:p>
        </w:tc>
        <w:tc>
          <w:tcPr>
            <w:tcW w:w="1156" w:type="dxa"/>
            <w:vAlign w:val="bottom"/>
          </w:tcPr>
          <w:p w:rsidR="00000000" w:rsidRDefault="006A439F">
            <w:pPr>
              <w:spacing w:before="40" w:after="40"/>
              <w:jc w:val="right"/>
              <w:rPr>
                <w:sz w:val="20"/>
              </w:rPr>
            </w:pPr>
            <w:r>
              <w:rPr>
                <w:sz w:val="20"/>
              </w:rPr>
              <w:t>40.5</w:t>
            </w:r>
          </w:p>
        </w:tc>
        <w:tc>
          <w:tcPr>
            <w:tcW w:w="1156" w:type="dxa"/>
            <w:vAlign w:val="bottom"/>
          </w:tcPr>
          <w:p w:rsidR="00000000" w:rsidRDefault="006A439F">
            <w:pPr>
              <w:spacing w:before="40" w:after="40"/>
              <w:jc w:val="right"/>
              <w:rPr>
                <w:sz w:val="20"/>
              </w:rPr>
            </w:pPr>
            <w:r>
              <w:rPr>
                <w:sz w:val="20"/>
              </w:rPr>
              <w:t>3.0</w:t>
            </w:r>
          </w:p>
        </w:tc>
        <w:tc>
          <w:tcPr>
            <w:tcW w:w="1156" w:type="dxa"/>
            <w:vAlign w:val="bottom"/>
          </w:tcPr>
          <w:p w:rsidR="00000000" w:rsidRDefault="006A439F">
            <w:pPr>
              <w:spacing w:before="40" w:after="40"/>
              <w:jc w:val="right"/>
              <w:rPr>
                <w:sz w:val="20"/>
              </w:rPr>
            </w:pPr>
            <w:r>
              <w:rPr>
                <w:sz w:val="20"/>
              </w:rPr>
              <w:t>14.7</w:t>
            </w:r>
          </w:p>
        </w:tc>
        <w:tc>
          <w:tcPr>
            <w:tcW w:w="1156" w:type="dxa"/>
            <w:vAlign w:val="bottom"/>
          </w:tcPr>
          <w:p w:rsidR="00000000" w:rsidRDefault="006A439F">
            <w:pPr>
              <w:spacing w:before="40" w:after="40"/>
              <w:jc w:val="right"/>
              <w:rPr>
                <w:sz w:val="20"/>
              </w:rPr>
            </w:pPr>
            <w:r>
              <w:rPr>
                <w:sz w:val="20"/>
              </w:rPr>
              <w:t>13.9</w:t>
            </w:r>
          </w:p>
        </w:tc>
        <w:tc>
          <w:tcPr>
            <w:tcW w:w="1106" w:type="dxa"/>
            <w:vAlign w:val="bottom"/>
          </w:tcPr>
          <w:p w:rsidR="00000000" w:rsidRDefault="006A439F">
            <w:pPr>
              <w:spacing w:before="40" w:after="40"/>
              <w:jc w:val="right"/>
              <w:rPr>
                <w:sz w:val="20"/>
              </w:rPr>
            </w:pPr>
            <w:r>
              <w:rPr>
                <w:sz w:val="20"/>
              </w:rPr>
              <w:t>36.7</w:t>
            </w:r>
          </w:p>
        </w:tc>
      </w:tr>
      <w:tr w:rsidR="00000000">
        <w:tblPrEx>
          <w:tblCellMar>
            <w:top w:w="0" w:type="dxa"/>
            <w:bottom w:w="0" w:type="dxa"/>
          </w:tblCellMar>
        </w:tblPrEx>
        <w:trPr>
          <w:cantSplit/>
        </w:trPr>
        <w:tc>
          <w:tcPr>
            <w:tcW w:w="1474" w:type="dxa"/>
            <w:vAlign w:val="bottom"/>
          </w:tcPr>
          <w:p w:rsidR="00000000" w:rsidRDefault="006A439F">
            <w:pPr>
              <w:spacing w:before="40" w:after="40"/>
              <w:ind w:left="113"/>
              <w:rPr>
                <w:sz w:val="20"/>
              </w:rPr>
            </w:pPr>
            <w:r>
              <w:rPr>
                <w:sz w:val="20"/>
              </w:rPr>
              <w:t>Female</w:t>
            </w:r>
          </w:p>
        </w:tc>
        <w:tc>
          <w:tcPr>
            <w:tcW w:w="1128" w:type="dxa"/>
            <w:vAlign w:val="bottom"/>
          </w:tcPr>
          <w:p w:rsidR="00000000" w:rsidRDefault="006A439F">
            <w:pPr>
              <w:spacing w:before="40" w:after="40"/>
              <w:jc w:val="right"/>
              <w:rPr>
                <w:sz w:val="20"/>
              </w:rPr>
            </w:pPr>
            <w:r>
              <w:rPr>
                <w:sz w:val="20"/>
              </w:rPr>
              <w:t>2 297</w:t>
            </w:r>
          </w:p>
        </w:tc>
        <w:tc>
          <w:tcPr>
            <w:tcW w:w="1164" w:type="dxa"/>
            <w:vAlign w:val="bottom"/>
          </w:tcPr>
          <w:p w:rsidR="00000000" w:rsidRDefault="006A439F">
            <w:pPr>
              <w:spacing w:before="40" w:after="40"/>
              <w:jc w:val="right"/>
              <w:rPr>
                <w:sz w:val="20"/>
              </w:rPr>
            </w:pPr>
            <w:r>
              <w:rPr>
                <w:sz w:val="20"/>
              </w:rPr>
              <w:t>22.7</w:t>
            </w:r>
          </w:p>
        </w:tc>
        <w:tc>
          <w:tcPr>
            <w:tcW w:w="1156" w:type="dxa"/>
            <w:vAlign w:val="bottom"/>
          </w:tcPr>
          <w:p w:rsidR="00000000" w:rsidRDefault="006A439F">
            <w:pPr>
              <w:spacing w:before="40" w:after="40"/>
              <w:jc w:val="right"/>
              <w:rPr>
                <w:sz w:val="20"/>
              </w:rPr>
            </w:pPr>
            <w:r>
              <w:rPr>
                <w:sz w:val="20"/>
              </w:rPr>
              <w:t>41.4</w:t>
            </w:r>
          </w:p>
        </w:tc>
        <w:tc>
          <w:tcPr>
            <w:tcW w:w="1156" w:type="dxa"/>
            <w:vAlign w:val="bottom"/>
          </w:tcPr>
          <w:p w:rsidR="00000000" w:rsidRDefault="006A439F">
            <w:pPr>
              <w:spacing w:before="40" w:after="40"/>
              <w:jc w:val="right"/>
              <w:rPr>
                <w:sz w:val="20"/>
              </w:rPr>
            </w:pPr>
            <w:r>
              <w:rPr>
                <w:sz w:val="20"/>
              </w:rPr>
              <w:t>3.3</w:t>
            </w:r>
          </w:p>
        </w:tc>
        <w:tc>
          <w:tcPr>
            <w:tcW w:w="1156" w:type="dxa"/>
            <w:vAlign w:val="bottom"/>
          </w:tcPr>
          <w:p w:rsidR="00000000" w:rsidRDefault="006A439F">
            <w:pPr>
              <w:spacing w:before="40" w:after="40"/>
              <w:jc w:val="right"/>
              <w:rPr>
                <w:sz w:val="20"/>
              </w:rPr>
            </w:pPr>
            <w:r>
              <w:rPr>
                <w:sz w:val="20"/>
              </w:rPr>
              <w:t>12.4</w:t>
            </w:r>
          </w:p>
        </w:tc>
        <w:tc>
          <w:tcPr>
            <w:tcW w:w="1156" w:type="dxa"/>
            <w:vAlign w:val="bottom"/>
          </w:tcPr>
          <w:p w:rsidR="00000000" w:rsidRDefault="006A439F">
            <w:pPr>
              <w:spacing w:before="40" w:after="40"/>
              <w:jc w:val="right"/>
              <w:rPr>
                <w:sz w:val="20"/>
              </w:rPr>
            </w:pPr>
            <w:r>
              <w:rPr>
                <w:sz w:val="20"/>
              </w:rPr>
              <w:t>14.2</w:t>
            </w:r>
          </w:p>
        </w:tc>
        <w:tc>
          <w:tcPr>
            <w:tcW w:w="1106" w:type="dxa"/>
            <w:vAlign w:val="bottom"/>
          </w:tcPr>
          <w:p w:rsidR="00000000" w:rsidRDefault="006A439F">
            <w:pPr>
              <w:spacing w:before="40" w:after="40"/>
              <w:jc w:val="right"/>
              <w:rPr>
                <w:sz w:val="20"/>
              </w:rPr>
            </w:pPr>
            <w:r>
              <w:rPr>
                <w:sz w:val="20"/>
              </w:rPr>
              <w:t>36.8</w:t>
            </w:r>
          </w:p>
        </w:tc>
      </w:tr>
      <w:tr w:rsidR="00000000">
        <w:tblPrEx>
          <w:tblCellMar>
            <w:top w:w="0" w:type="dxa"/>
            <w:bottom w:w="0" w:type="dxa"/>
          </w:tblCellMar>
        </w:tblPrEx>
        <w:trPr>
          <w:cantSplit/>
        </w:trPr>
        <w:tc>
          <w:tcPr>
            <w:tcW w:w="2602" w:type="dxa"/>
            <w:gridSpan w:val="2"/>
            <w:vAlign w:val="bottom"/>
          </w:tcPr>
          <w:p w:rsidR="00000000" w:rsidRDefault="006A439F">
            <w:pPr>
              <w:spacing w:before="40" w:after="40"/>
              <w:rPr>
                <w:sz w:val="20"/>
              </w:rPr>
            </w:pPr>
            <w:r>
              <w:rPr>
                <w:b/>
                <w:bCs/>
                <w:sz w:val="20"/>
              </w:rPr>
              <w:t>Birth order</w:t>
            </w:r>
          </w:p>
        </w:tc>
        <w:tc>
          <w:tcPr>
            <w:tcW w:w="1164"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06" w:type="dxa"/>
            <w:vAlign w:val="bottom"/>
          </w:tcPr>
          <w:p w:rsidR="00000000" w:rsidRDefault="006A439F">
            <w:pPr>
              <w:spacing w:before="40" w:after="40"/>
              <w:jc w:val="right"/>
              <w:rPr>
                <w:sz w:val="20"/>
              </w:rPr>
            </w:pPr>
          </w:p>
        </w:tc>
      </w:tr>
      <w:tr w:rsidR="00000000">
        <w:tblPrEx>
          <w:tblCellMar>
            <w:top w:w="0" w:type="dxa"/>
            <w:bottom w:w="0" w:type="dxa"/>
          </w:tblCellMar>
        </w:tblPrEx>
        <w:trPr>
          <w:cantSplit/>
        </w:trPr>
        <w:tc>
          <w:tcPr>
            <w:tcW w:w="1474" w:type="dxa"/>
            <w:vAlign w:val="bottom"/>
          </w:tcPr>
          <w:p w:rsidR="00000000" w:rsidRDefault="006A439F">
            <w:pPr>
              <w:spacing w:before="40" w:after="40"/>
              <w:rPr>
                <w:sz w:val="20"/>
              </w:rPr>
            </w:pPr>
            <w:r>
              <w:rPr>
                <w:sz w:val="20"/>
              </w:rPr>
              <w:t>2-3</w:t>
            </w:r>
          </w:p>
        </w:tc>
        <w:tc>
          <w:tcPr>
            <w:tcW w:w="1128" w:type="dxa"/>
            <w:vAlign w:val="bottom"/>
          </w:tcPr>
          <w:p w:rsidR="00000000" w:rsidRDefault="006A439F">
            <w:pPr>
              <w:spacing w:before="40" w:after="40"/>
              <w:jc w:val="right"/>
              <w:rPr>
                <w:sz w:val="20"/>
              </w:rPr>
            </w:pPr>
            <w:r>
              <w:rPr>
                <w:sz w:val="20"/>
              </w:rPr>
              <w:t>764</w:t>
            </w:r>
          </w:p>
        </w:tc>
        <w:tc>
          <w:tcPr>
            <w:tcW w:w="1164" w:type="dxa"/>
            <w:vAlign w:val="bottom"/>
          </w:tcPr>
          <w:p w:rsidR="00000000" w:rsidRDefault="006A439F">
            <w:pPr>
              <w:spacing w:before="40" w:after="40"/>
              <w:jc w:val="right"/>
              <w:rPr>
                <w:sz w:val="20"/>
              </w:rPr>
            </w:pPr>
            <w:r>
              <w:rPr>
                <w:sz w:val="20"/>
              </w:rPr>
              <w:t>20.2</w:t>
            </w:r>
          </w:p>
        </w:tc>
        <w:tc>
          <w:tcPr>
            <w:tcW w:w="1156" w:type="dxa"/>
            <w:vAlign w:val="bottom"/>
          </w:tcPr>
          <w:p w:rsidR="00000000" w:rsidRDefault="006A439F">
            <w:pPr>
              <w:spacing w:before="40" w:after="40"/>
              <w:jc w:val="right"/>
              <w:rPr>
                <w:sz w:val="20"/>
              </w:rPr>
            </w:pPr>
            <w:r>
              <w:rPr>
                <w:sz w:val="20"/>
              </w:rPr>
              <w:t>32.9</w:t>
            </w:r>
          </w:p>
        </w:tc>
        <w:tc>
          <w:tcPr>
            <w:tcW w:w="1156" w:type="dxa"/>
            <w:vAlign w:val="bottom"/>
          </w:tcPr>
          <w:p w:rsidR="00000000" w:rsidRDefault="006A439F">
            <w:pPr>
              <w:spacing w:before="40" w:after="40"/>
              <w:jc w:val="right"/>
              <w:rPr>
                <w:sz w:val="20"/>
              </w:rPr>
            </w:pPr>
            <w:r>
              <w:rPr>
                <w:sz w:val="20"/>
              </w:rPr>
              <w:t>2.4</w:t>
            </w:r>
          </w:p>
        </w:tc>
        <w:tc>
          <w:tcPr>
            <w:tcW w:w="1156" w:type="dxa"/>
            <w:vAlign w:val="bottom"/>
          </w:tcPr>
          <w:p w:rsidR="00000000" w:rsidRDefault="006A439F">
            <w:pPr>
              <w:spacing w:before="40" w:after="40"/>
              <w:jc w:val="right"/>
              <w:rPr>
                <w:sz w:val="20"/>
              </w:rPr>
            </w:pPr>
            <w:r>
              <w:rPr>
                <w:sz w:val="20"/>
              </w:rPr>
              <w:t>13.0</w:t>
            </w:r>
          </w:p>
        </w:tc>
        <w:tc>
          <w:tcPr>
            <w:tcW w:w="1156" w:type="dxa"/>
            <w:vAlign w:val="bottom"/>
          </w:tcPr>
          <w:p w:rsidR="00000000" w:rsidRDefault="006A439F">
            <w:pPr>
              <w:spacing w:before="40" w:after="40"/>
              <w:jc w:val="right"/>
              <w:rPr>
                <w:sz w:val="20"/>
              </w:rPr>
            </w:pPr>
            <w:r>
              <w:rPr>
                <w:sz w:val="20"/>
              </w:rPr>
              <w:t>12.0</w:t>
            </w:r>
          </w:p>
        </w:tc>
        <w:tc>
          <w:tcPr>
            <w:tcW w:w="1106" w:type="dxa"/>
            <w:vAlign w:val="bottom"/>
          </w:tcPr>
          <w:p w:rsidR="00000000" w:rsidRDefault="006A439F">
            <w:pPr>
              <w:spacing w:before="40" w:after="40"/>
              <w:jc w:val="right"/>
              <w:rPr>
                <w:sz w:val="20"/>
              </w:rPr>
            </w:pPr>
            <w:r>
              <w:rPr>
                <w:sz w:val="20"/>
              </w:rPr>
              <w:t>34.0</w:t>
            </w:r>
          </w:p>
        </w:tc>
      </w:tr>
      <w:tr w:rsidR="00000000">
        <w:tblPrEx>
          <w:tblCellMar>
            <w:top w:w="0" w:type="dxa"/>
            <w:bottom w:w="0" w:type="dxa"/>
          </w:tblCellMar>
        </w:tblPrEx>
        <w:trPr>
          <w:cantSplit/>
        </w:trPr>
        <w:tc>
          <w:tcPr>
            <w:tcW w:w="1474" w:type="dxa"/>
            <w:vAlign w:val="bottom"/>
          </w:tcPr>
          <w:p w:rsidR="00000000" w:rsidRDefault="006A439F">
            <w:pPr>
              <w:spacing w:before="40" w:after="40"/>
              <w:rPr>
                <w:sz w:val="20"/>
              </w:rPr>
            </w:pPr>
            <w:r>
              <w:rPr>
                <w:sz w:val="20"/>
              </w:rPr>
              <w:t>4-5</w:t>
            </w:r>
          </w:p>
        </w:tc>
        <w:tc>
          <w:tcPr>
            <w:tcW w:w="1128" w:type="dxa"/>
            <w:vAlign w:val="bottom"/>
          </w:tcPr>
          <w:p w:rsidR="00000000" w:rsidRDefault="006A439F">
            <w:pPr>
              <w:spacing w:before="40" w:after="40"/>
              <w:jc w:val="right"/>
              <w:rPr>
                <w:sz w:val="20"/>
              </w:rPr>
            </w:pPr>
            <w:r>
              <w:rPr>
                <w:sz w:val="20"/>
              </w:rPr>
              <w:t>1 436</w:t>
            </w:r>
          </w:p>
        </w:tc>
        <w:tc>
          <w:tcPr>
            <w:tcW w:w="1164" w:type="dxa"/>
            <w:vAlign w:val="bottom"/>
          </w:tcPr>
          <w:p w:rsidR="00000000" w:rsidRDefault="006A439F">
            <w:pPr>
              <w:spacing w:before="40" w:after="40"/>
              <w:jc w:val="right"/>
              <w:rPr>
                <w:sz w:val="20"/>
              </w:rPr>
            </w:pPr>
            <w:r>
              <w:rPr>
                <w:sz w:val="20"/>
              </w:rPr>
              <w:t>24</w:t>
            </w:r>
            <w:r>
              <w:rPr>
                <w:sz w:val="20"/>
              </w:rPr>
              <w:t>.8</w:t>
            </w:r>
          </w:p>
        </w:tc>
        <w:tc>
          <w:tcPr>
            <w:tcW w:w="1156" w:type="dxa"/>
            <w:vAlign w:val="bottom"/>
          </w:tcPr>
          <w:p w:rsidR="00000000" w:rsidRDefault="006A439F">
            <w:pPr>
              <w:spacing w:before="40" w:after="40"/>
              <w:jc w:val="right"/>
              <w:rPr>
                <w:sz w:val="20"/>
              </w:rPr>
            </w:pPr>
            <w:r>
              <w:rPr>
                <w:sz w:val="20"/>
              </w:rPr>
              <w:t>43.3</w:t>
            </w:r>
          </w:p>
        </w:tc>
        <w:tc>
          <w:tcPr>
            <w:tcW w:w="1156" w:type="dxa"/>
            <w:vAlign w:val="bottom"/>
          </w:tcPr>
          <w:p w:rsidR="00000000" w:rsidRDefault="006A439F">
            <w:pPr>
              <w:spacing w:before="40" w:after="40"/>
              <w:jc w:val="right"/>
              <w:rPr>
                <w:sz w:val="20"/>
              </w:rPr>
            </w:pPr>
            <w:r>
              <w:rPr>
                <w:sz w:val="20"/>
              </w:rPr>
              <w:t>2.6</w:t>
            </w:r>
          </w:p>
        </w:tc>
        <w:tc>
          <w:tcPr>
            <w:tcW w:w="1156" w:type="dxa"/>
            <w:vAlign w:val="bottom"/>
          </w:tcPr>
          <w:p w:rsidR="00000000" w:rsidRDefault="006A439F">
            <w:pPr>
              <w:spacing w:before="40" w:after="40"/>
              <w:jc w:val="right"/>
              <w:rPr>
                <w:sz w:val="20"/>
              </w:rPr>
            </w:pPr>
            <w:r>
              <w:rPr>
                <w:sz w:val="20"/>
              </w:rPr>
              <w:t>12.2</w:t>
            </w:r>
          </w:p>
        </w:tc>
        <w:tc>
          <w:tcPr>
            <w:tcW w:w="1156" w:type="dxa"/>
            <w:vAlign w:val="bottom"/>
          </w:tcPr>
          <w:p w:rsidR="00000000" w:rsidRDefault="006A439F">
            <w:pPr>
              <w:spacing w:before="40" w:after="40"/>
              <w:jc w:val="right"/>
              <w:rPr>
                <w:sz w:val="20"/>
              </w:rPr>
            </w:pPr>
            <w:r>
              <w:rPr>
                <w:sz w:val="20"/>
              </w:rPr>
              <w:t>14.9</w:t>
            </w:r>
          </w:p>
        </w:tc>
        <w:tc>
          <w:tcPr>
            <w:tcW w:w="1106" w:type="dxa"/>
            <w:vAlign w:val="bottom"/>
          </w:tcPr>
          <w:p w:rsidR="00000000" w:rsidRDefault="006A439F">
            <w:pPr>
              <w:spacing w:before="40" w:after="40"/>
              <w:jc w:val="right"/>
              <w:rPr>
                <w:sz w:val="20"/>
              </w:rPr>
            </w:pPr>
            <w:r>
              <w:rPr>
                <w:sz w:val="20"/>
              </w:rPr>
              <w:t>35.7</w:t>
            </w:r>
          </w:p>
        </w:tc>
      </w:tr>
      <w:tr w:rsidR="00000000">
        <w:tblPrEx>
          <w:tblCellMar>
            <w:top w:w="0" w:type="dxa"/>
            <w:bottom w:w="0" w:type="dxa"/>
          </w:tblCellMar>
        </w:tblPrEx>
        <w:trPr>
          <w:cantSplit/>
        </w:trPr>
        <w:tc>
          <w:tcPr>
            <w:tcW w:w="1474" w:type="dxa"/>
            <w:vAlign w:val="bottom"/>
          </w:tcPr>
          <w:p w:rsidR="00000000" w:rsidRDefault="006A439F">
            <w:pPr>
              <w:spacing w:before="40" w:after="40"/>
              <w:rPr>
                <w:sz w:val="20"/>
              </w:rPr>
            </w:pPr>
            <w:r>
              <w:rPr>
                <w:sz w:val="20"/>
              </w:rPr>
              <w:t>+6</w:t>
            </w:r>
          </w:p>
        </w:tc>
        <w:tc>
          <w:tcPr>
            <w:tcW w:w="1128" w:type="dxa"/>
            <w:vAlign w:val="bottom"/>
          </w:tcPr>
          <w:p w:rsidR="00000000" w:rsidRDefault="006A439F">
            <w:pPr>
              <w:spacing w:before="40" w:after="40"/>
              <w:jc w:val="right"/>
              <w:rPr>
                <w:sz w:val="20"/>
              </w:rPr>
            </w:pPr>
            <w:r>
              <w:rPr>
                <w:sz w:val="20"/>
              </w:rPr>
              <w:t>1.107</w:t>
            </w:r>
          </w:p>
        </w:tc>
        <w:tc>
          <w:tcPr>
            <w:tcW w:w="1164" w:type="dxa"/>
            <w:vAlign w:val="bottom"/>
          </w:tcPr>
          <w:p w:rsidR="00000000" w:rsidRDefault="006A439F">
            <w:pPr>
              <w:spacing w:before="40" w:after="40"/>
              <w:jc w:val="right"/>
              <w:rPr>
                <w:sz w:val="20"/>
              </w:rPr>
            </w:pPr>
            <w:r>
              <w:rPr>
                <w:sz w:val="20"/>
              </w:rPr>
              <w:t>22.1</w:t>
            </w:r>
          </w:p>
        </w:tc>
        <w:tc>
          <w:tcPr>
            <w:tcW w:w="1156" w:type="dxa"/>
            <w:vAlign w:val="bottom"/>
          </w:tcPr>
          <w:p w:rsidR="00000000" w:rsidRDefault="006A439F">
            <w:pPr>
              <w:spacing w:before="40" w:after="40"/>
              <w:jc w:val="right"/>
              <w:rPr>
                <w:sz w:val="20"/>
              </w:rPr>
            </w:pPr>
            <w:r>
              <w:rPr>
                <w:sz w:val="20"/>
              </w:rPr>
              <w:t>41.8</w:t>
            </w:r>
          </w:p>
        </w:tc>
        <w:tc>
          <w:tcPr>
            <w:tcW w:w="1156" w:type="dxa"/>
            <w:vAlign w:val="bottom"/>
          </w:tcPr>
          <w:p w:rsidR="00000000" w:rsidRDefault="006A439F">
            <w:pPr>
              <w:spacing w:before="40" w:after="40"/>
              <w:jc w:val="right"/>
              <w:rPr>
                <w:sz w:val="20"/>
              </w:rPr>
            </w:pPr>
            <w:r>
              <w:rPr>
                <w:sz w:val="20"/>
              </w:rPr>
              <w:t>3.9</w:t>
            </w:r>
          </w:p>
        </w:tc>
        <w:tc>
          <w:tcPr>
            <w:tcW w:w="1156" w:type="dxa"/>
            <w:vAlign w:val="bottom"/>
          </w:tcPr>
          <w:p w:rsidR="00000000" w:rsidRDefault="006A439F">
            <w:pPr>
              <w:spacing w:before="40" w:after="40"/>
              <w:jc w:val="right"/>
              <w:rPr>
                <w:sz w:val="20"/>
              </w:rPr>
            </w:pPr>
            <w:r>
              <w:rPr>
                <w:sz w:val="20"/>
              </w:rPr>
              <w:t>15.4</w:t>
            </w:r>
          </w:p>
        </w:tc>
        <w:tc>
          <w:tcPr>
            <w:tcW w:w="1156" w:type="dxa"/>
            <w:vAlign w:val="bottom"/>
          </w:tcPr>
          <w:p w:rsidR="00000000" w:rsidRDefault="006A439F">
            <w:pPr>
              <w:spacing w:before="40" w:after="40"/>
              <w:jc w:val="right"/>
              <w:rPr>
                <w:sz w:val="20"/>
              </w:rPr>
            </w:pPr>
            <w:r>
              <w:rPr>
                <w:sz w:val="20"/>
              </w:rPr>
              <w:t>13.9</w:t>
            </w:r>
          </w:p>
        </w:tc>
        <w:tc>
          <w:tcPr>
            <w:tcW w:w="1106" w:type="dxa"/>
            <w:vAlign w:val="bottom"/>
          </w:tcPr>
          <w:p w:rsidR="00000000" w:rsidRDefault="006A439F">
            <w:pPr>
              <w:spacing w:before="40" w:after="40"/>
              <w:jc w:val="right"/>
              <w:rPr>
                <w:sz w:val="20"/>
              </w:rPr>
            </w:pPr>
            <w:r>
              <w:rPr>
                <w:sz w:val="20"/>
              </w:rPr>
              <w:t>37.6</w:t>
            </w:r>
          </w:p>
        </w:tc>
      </w:tr>
      <w:tr w:rsidR="00000000">
        <w:tblPrEx>
          <w:tblCellMar>
            <w:top w:w="0" w:type="dxa"/>
            <w:bottom w:w="0" w:type="dxa"/>
          </w:tblCellMar>
        </w:tblPrEx>
        <w:trPr>
          <w:cantSplit/>
        </w:trPr>
        <w:tc>
          <w:tcPr>
            <w:tcW w:w="1474" w:type="dxa"/>
          </w:tcPr>
          <w:p w:rsidR="00000000" w:rsidRDefault="006A439F">
            <w:pPr>
              <w:spacing w:before="40" w:after="40"/>
              <w:rPr>
                <w:b/>
                <w:sz w:val="20"/>
              </w:rPr>
            </w:pPr>
            <w:r>
              <w:rPr>
                <w:b/>
                <w:sz w:val="20"/>
              </w:rPr>
              <w:t>Residence</w:t>
            </w:r>
          </w:p>
        </w:tc>
        <w:tc>
          <w:tcPr>
            <w:tcW w:w="1128" w:type="dxa"/>
            <w:vAlign w:val="bottom"/>
          </w:tcPr>
          <w:p w:rsidR="00000000" w:rsidRDefault="006A439F">
            <w:pPr>
              <w:spacing w:before="40" w:after="40"/>
              <w:jc w:val="right"/>
              <w:rPr>
                <w:sz w:val="20"/>
              </w:rPr>
            </w:pPr>
          </w:p>
        </w:tc>
        <w:tc>
          <w:tcPr>
            <w:tcW w:w="1164"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06" w:type="dxa"/>
            <w:vAlign w:val="bottom"/>
          </w:tcPr>
          <w:p w:rsidR="00000000" w:rsidRDefault="006A439F">
            <w:pPr>
              <w:spacing w:before="40" w:after="40"/>
              <w:jc w:val="right"/>
              <w:rPr>
                <w:sz w:val="20"/>
              </w:rPr>
            </w:pPr>
          </w:p>
        </w:tc>
      </w:tr>
      <w:tr w:rsidR="00000000">
        <w:tblPrEx>
          <w:tblCellMar>
            <w:top w:w="0" w:type="dxa"/>
            <w:bottom w:w="0" w:type="dxa"/>
          </w:tblCellMar>
        </w:tblPrEx>
        <w:trPr>
          <w:cantSplit/>
        </w:trPr>
        <w:tc>
          <w:tcPr>
            <w:tcW w:w="1474" w:type="dxa"/>
          </w:tcPr>
          <w:p w:rsidR="00000000" w:rsidRDefault="006A439F">
            <w:pPr>
              <w:spacing w:before="40" w:after="40"/>
              <w:ind w:left="170"/>
              <w:rPr>
                <w:b/>
                <w:sz w:val="20"/>
              </w:rPr>
            </w:pPr>
            <w:r>
              <w:rPr>
                <w:sz w:val="20"/>
              </w:rPr>
              <w:t>N’Djamena</w:t>
            </w:r>
          </w:p>
        </w:tc>
        <w:tc>
          <w:tcPr>
            <w:tcW w:w="1128" w:type="dxa"/>
            <w:vAlign w:val="bottom"/>
          </w:tcPr>
          <w:p w:rsidR="00000000" w:rsidRDefault="006A439F">
            <w:pPr>
              <w:spacing w:before="40" w:after="40"/>
              <w:jc w:val="right"/>
              <w:rPr>
                <w:sz w:val="20"/>
              </w:rPr>
            </w:pPr>
            <w:r>
              <w:rPr>
                <w:sz w:val="20"/>
              </w:rPr>
              <w:t>335</w:t>
            </w:r>
          </w:p>
        </w:tc>
        <w:tc>
          <w:tcPr>
            <w:tcW w:w="1164" w:type="dxa"/>
            <w:vAlign w:val="bottom"/>
          </w:tcPr>
          <w:p w:rsidR="00000000" w:rsidRDefault="006A439F">
            <w:pPr>
              <w:spacing w:before="40" w:after="40"/>
              <w:jc w:val="right"/>
              <w:rPr>
                <w:sz w:val="20"/>
              </w:rPr>
            </w:pPr>
            <w:r>
              <w:rPr>
                <w:sz w:val="20"/>
              </w:rPr>
              <w:t>12.3</w:t>
            </w:r>
          </w:p>
        </w:tc>
        <w:tc>
          <w:tcPr>
            <w:tcW w:w="1156" w:type="dxa"/>
            <w:vAlign w:val="bottom"/>
          </w:tcPr>
          <w:p w:rsidR="00000000" w:rsidRDefault="006A439F">
            <w:pPr>
              <w:spacing w:before="40" w:after="40"/>
              <w:jc w:val="right"/>
              <w:rPr>
                <w:sz w:val="20"/>
              </w:rPr>
            </w:pPr>
            <w:r>
              <w:rPr>
                <w:sz w:val="20"/>
              </w:rPr>
              <w:t>26.8</w:t>
            </w:r>
          </w:p>
        </w:tc>
        <w:tc>
          <w:tcPr>
            <w:tcW w:w="1156" w:type="dxa"/>
            <w:vAlign w:val="bottom"/>
          </w:tcPr>
          <w:p w:rsidR="00000000" w:rsidRDefault="006A439F">
            <w:pPr>
              <w:spacing w:before="40" w:after="40"/>
              <w:jc w:val="right"/>
              <w:rPr>
                <w:sz w:val="20"/>
              </w:rPr>
            </w:pPr>
            <w:r>
              <w:rPr>
                <w:sz w:val="20"/>
              </w:rPr>
              <w:t>4.4</w:t>
            </w:r>
          </w:p>
        </w:tc>
        <w:tc>
          <w:tcPr>
            <w:tcW w:w="1156" w:type="dxa"/>
            <w:vAlign w:val="bottom"/>
          </w:tcPr>
          <w:p w:rsidR="00000000" w:rsidRDefault="006A439F">
            <w:pPr>
              <w:spacing w:before="40" w:after="40"/>
              <w:jc w:val="right"/>
              <w:rPr>
                <w:sz w:val="20"/>
              </w:rPr>
            </w:pPr>
            <w:r>
              <w:rPr>
                <w:sz w:val="20"/>
              </w:rPr>
              <w:t>16.3</w:t>
            </w:r>
          </w:p>
        </w:tc>
        <w:tc>
          <w:tcPr>
            <w:tcW w:w="1156" w:type="dxa"/>
            <w:vAlign w:val="bottom"/>
          </w:tcPr>
          <w:p w:rsidR="00000000" w:rsidRDefault="006A439F">
            <w:pPr>
              <w:spacing w:before="40" w:after="40"/>
              <w:jc w:val="right"/>
              <w:rPr>
                <w:sz w:val="20"/>
              </w:rPr>
            </w:pPr>
            <w:r>
              <w:rPr>
                <w:sz w:val="20"/>
              </w:rPr>
              <w:t>9.0</w:t>
            </w:r>
          </w:p>
        </w:tc>
        <w:tc>
          <w:tcPr>
            <w:tcW w:w="1106" w:type="dxa"/>
            <w:vAlign w:val="bottom"/>
          </w:tcPr>
          <w:p w:rsidR="00000000" w:rsidRDefault="006A439F">
            <w:pPr>
              <w:spacing w:before="40" w:after="40"/>
              <w:jc w:val="right"/>
              <w:rPr>
                <w:sz w:val="20"/>
              </w:rPr>
            </w:pPr>
            <w:r>
              <w:rPr>
                <w:sz w:val="20"/>
              </w:rPr>
              <w:t>26.5</w:t>
            </w:r>
          </w:p>
        </w:tc>
      </w:tr>
      <w:tr w:rsidR="00000000">
        <w:tblPrEx>
          <w:tblCellMar>
            <w:top w:w="0" w:type="dxa"/>
            <w:bottom w:w="0" w:type="dxa"/>
          </w:tblCellMar>
        </w:tblPrEx>
        <w:trPr>
          <w:cantSplit/>
        </w:trPr>
        <w:tc>
          <w:tcPr>
            <w:tcW w:w="1474" w:type="dxa"/>
          </w:tcPr>
          <w:p w:rsidR="00000000" w:rsidRDefault="006A439F">
            <w:pPr>
              <w:spacing w:before="40" w:after="40"/>
              <w:ind w:left="170"/>
              <w:rPr>
                <w:sz w:val="20"/>
              </w:rPr>
            </w:pPr>
            <w:r>
              <w:rPr>
                <w:sz w:val="20"/>
              </w:rPr>
              <w:t>Other towns</w:t>
            </w:r>
          </w:p>
        </w:tc>
        <w:tc>
          <w:tcPr>
            <w:tcW w:w="1128" w:type="dxa"/>
          </w:tcPr>
          <w:p w:rsidR="00000000" w:rsidRDefault="006A439F">
            <w:pPr>
              <w:spacing w:before="40" w:after="40"/>
              <w:ind w:left="170"/>
              <w:jc w:val="right"/>
              <w:rPr>
                <w:sz w:val="20"/>
              </w:rPr>
            </w:pPr>
            <w:r>
              <w:rPr>
                <w:sz w:val="20"/>
              </w:rPr>
              <w:t>547</w:t>
            </w:r>
          </w:p>
        </w:tc>
        <w:tc>
          <w:tcPr>
            <w:tcW w:w="1164" w:type="dxa"/>
            <w:vAlign w:val="bottom"/>
          </w:tcPr>
          <w:p w:rsidR="00000000" w:rsidRDefault="006A439F">
            <w:pPr>
              <w:spacing w:before="40" w:after="40"/>
              <w:jc w:val="right"/>
              <w:rPr>
                <w:sz w:val="20"/>
              </w:rPr>
            </w:pPr>
            <w:r>
              <w:rPr>
                <w:sz w:val="20"/>
              </w:rPr>
              <w:t>18.1</w:t>
            </w:r>
          </w:p>
        </w:tc>
        <w:tc>
          <w:tcPr>
            <w:tcW w:w="1156" w:type="dxa"/>
            <w:vAlign w:val="bottom"/>
          </w:tcPr>
          <w:p w:rsidR="00000000" w:rsidRDefault="006A439F">
            <w:pPr>
              <w:spacing w:before="40" w:after="40"/>
              <w:jc w:val="right"/>
              <w:rPr>
                <w:sz w:val="20"/>
              </w:rPr>
            </w:pPr>
            <w:r>
              <w:rPr>
                <w:sz w:val="20"/>
              </w:rPr>
              <w:t>35.6</w:t>
            </w:r>
          </w:p>
        </w:tc>
        <w:tc>
          <w:tcPr>
            <w:tcW w:w="1156" w:type="dxa"/>
            <w:vAlign w:val="bottom"/>
          </w:tcPr>
          <w:p w:rsidR="00000000" w:rsidRDefault="006A439F">
            <w:pPr>
              <w:spacing w:before="40" w:after="40"/>
              <w:jc w:val="right"/>
              <w:rPr>
                <w:sz w:val="20"/>
              </w:rPr>
            </w:pPr>
            <w:r>
              <w:rPr>
                <w:sz w:val="20"/>
              </w:rPr>
              <w:t>3.1</w:t>
            </w:r>
          </w:p>
        </w:tc>
        <w:tc>
          <w:tcPr>
            <w:tcW w:w="1156" w:type="dxa"/>
            <w:vAlign w:val="bottom"/>
          </w:tcPr>
          <w:p w:rsidR="00000000" w:rsidRDefault="006A439F">
            <w:pPr>
              <w:spacing w:before="40" w:after="40"/>
              <w:jc w:val="right"/>
              <w:rPr>
                <w:sz w:val="20"/>
              </w:rPr>
            </w:pPr>
            <w:r>
              <w:rPr>
                <w:sz w:val="20"/>
              </w:rPr>
              <w:t>13.2</w:t>
            </w:r>
          </w:p>
        </w:tc>
        <w:tc>
          <w:tcPr>
            <w:tcW w:w="1156" w:type="dxa"/>
            <w:vAlign w:val="bottom"/>
          </w:tcPr>
          <w:p w:rsidR="00000000" w:rsidRDefault="006A439F">
            <w:pPr>
              <w:spacing w:before="40" w:after="40"/>
              <w:jc w:val="right"/>
              <w:rPr>
                <w:sz w:val="20"/>
              </w:rPr>
            </w:pPr>
            <w:r>
              <w:rPr>
                <w:sz w:val="20"/>
              </w:rPr>
              <w:t>9.6</w:t>
            </w:r>
          </w:p>
        </w:tc>
        <w:tc>
          <w:tcPr>
            <w:tcW w:w="1106" w:type="dxa"/>
            <w:vAlign w:val="bottom"/>
          </w:tcPr>
          <w:p w:rsidR="00000000" w:rsidRDefault="006A439F">
            <w:pPr>
              <w:spacing w:before="40" w:after="40"/>
              <w:jc w:val="right"/>
              <w:rPr>
                <w:sz w:val="20"/>
              </w:rPr>
            </w:pPr>
            <w:r>
              <w:rPr>
                <w:sz w:val="20"/>
              </w:rPr>
              <w:t>32.1</w:t>
            </w:r>
          </w:p>
        </w:tc>
      </w:tr>
      <w:tr w:rsidR="00000000">
        <w:tblPrEx>
          <w:tblCellMar>
            <w:top w:w="0" w:type="dxa"/>
            <w:bottom w:w="0" w:type="dxa"/>
          </w:tblCellMar>
        </w:tblPrEx>
        <w:trPr>
          <w:cantSplit/>
        </w:trPr>
        <w:tc>
          <w:tcPr>
            <w:tcW w:w="1474" w:type="dxa"/>
          </w:tcPr>
          <w:p w:rsidR="00000000" w:rsidRDefault="006A439F">
            <w:pPr>
              <w:spacing w:before="40" w:after="40"/>
              <w:ind w:left="170"/>
              <w:rPr>
                <w:sz w:val="20"/>
              </w:rPr>
            </w:pPr>
            <w:r>
              <w:rPr>
                <w:sz w:val="20"/>
              </w:rPr>
              <w:t>Total urban</w:t>
            </w:r>
          </w:p>
        </w:tc>
        <w:tc>
          <w:tcPr>
            <w:tcW w:w="1128" w:type="dxa"/>
            <w:vAlign w:val="bottom"/>
          </w:tcPr>
          <w:p w:rsidR="00000000" w:rsidRDefault="006A439F">
            <w:pPr>
              <w:spacing w:before="40" w:after="40"/>
              <w:jc w:val="right"/>
              <w:rPr>
                <w:sz w:val="20"/>
              </w:rPr>
            </w:pPr>
            <w:r>
              <w:rPr>
                <w:sz w:val="20"/>
              </w:rPr>
              <w:t>882</w:t>
            </w:r>
          </w:p>
        </w:tc>
        <w:tc>
          <w:tcPr>
            <w:tcW w:w="1164"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r>
              <w:rPr>
                <w:sz w:val="20"/>
              </w:rPr>
              <w:t>32.3</w:t>
            </w:r>
          </w:p>
        </w:tc>
        <w:tc>
          <w:tcPr>
            <w:tcW w:w="1156" w:type="dxa"/>
            <w:vAlign w:val="bottom"/>
          </w:tcPr>
          <w:p w:rsidR="00000000" w:rsidRDefault="006A439F">
            <w:pPr>
              <w:spacing w:before="40" w:after="40"/>
              <w:jc w:val="right"/>
              <w:rPr>
                <w:sz w:val="20"/>
              </w:rPr>
            </w:pPr>
            <w:r>
              <w:rPr>
                <w:sz w:val="20"/>
              </w:rPr>
              <w:t>3.6</w:t>
            </w:r>
          </w:p>
        </w:tc>
        <w:tc>
          <w:tcPr>
            <w:tcW w:w="1156" w:type="dxa"/>
            <w:vAlign w:val="bottom"/>
          </w:tcPr>
          <w:p w:rsidR="00000000" w:rsidRDefault="006A439F">
            <w:pPr>
              <w:spacing w:before="40" w:after="40"/>
              <w:jc w:val="right"/>
              <w:rPr>
                <w:sz w:val="20"/>
              </w:rPr>
            </w:pPr>
            <w:r>
              <w:rPr>
                <w:sz w:val="20"/>
              </w:rPr>
              <w:t>14.4</w:t>
            </w:r>
          </w:p>
        </w:tc>
        <w:tc>
          <w:tcPr>
            <w:tcW w:w="1156" w:type="dxa"/>
            <w:vAlign w:val="bottom"/>
          </w:tcPr>
          <w:p w:rsidR="00000000" w:rsidRDefault="006A439F">
            <w:pPr>
              <w:spacing w:before="40" w:after="40"/>
              <w:jc w:val="right"/>
              <w:rPr>
                <w:sz w:val="20"/>
              </w:rPr>
            </w:pPr>
            <w:r>
              <w:rPr>
                <w:sz w:val="20"/>
              </w:rPr>
              <w:t>9.4</w:t>
            </w:r>
          </w:p>
        </w:tc>
        <w:tc>
          <w:tcPr>
            <w:tcW w:w="1106" w:type="dxa"/>
            <w:vAlign w:val="bottom"/>
          </w:tcPr>
          <w:p w:rsidR="00000000" w:rsidRDefault="006A439F">
            <w:pPr>
              <w:spacing w:before="40" w:after="40"/>
              <w:jc w:val="right"/>
              <w:rPr>
                <w:sz w:val="20"/>
              </w:rPr>
            </w:pPr>
            <w:r>
              <w:rPr>
                <w:sz w:val="20"/>
              </w:rPr>
              <w:t>29.9</w:t>
            </w:r>
          </w:p>
        </w:tc>
      </w:tr>
      <w:tr w:rsidR="00000000">
        <w:tblPrEx>
          <w:tblCellMar>
            <w:top w:w="0" w:type="dxa"/>
            <w:bottom w:w="0" w:type="dxa"/>
          </w:tblCellMar>
        </w:tblPrEx>
        <w:trPr>
          <w:cantSplit/>
        </w:trPr>
        <w:tc>
          <w:tcPr>
            <w:tcW w:w="1474" w:type="dxa"/>
          </w:tcPr>
          <w:p w:rsidR="00000000" w:rsidRDefault="006A439F">
            <w:pPr>
              <w:spacing w:before="40" w:after="40"/>
              <w:ind w:left="170"/>
              <w:rPr>
                <w:sz w:val="20"/>
              </w:rPr>
            </w:pPr>
            <w:r>
              <w:rPr>
                <w:sz w:val="20"/>
              </w:rPr>
              <w:t>Rural</w:t>
            </w:r>
          </w:p>
        </w:tc>
        <w:tc>
          <w:tcPr>
            <w:tcW w:w="1128" w:type="dxa"/>
            <w:vAlign w:val="bottom"/>
          </w:tcPr>
          <w:p w:rsidR="00000000" w:rsidRDefault="006A439F">
            <w:pPr>
              <w:spacing w:before="40" w:after="40"/>
              <w:jc w:val="right"/>
              <w:rPr>
                <w:sz w:val="20"/>
              </w:rPr>
            </w:pPr>
            <w:r>
              <w:rPr>
                <w:sz w:val="20"/>
              </w:rPr>
              <w:t>3 753</w:t>
            </w:r>
          </w:p>
        </w:tc>
        <w:tc>
          <w:tcPr>
            <w:tcW w:w="1164" w:type="dxa"/>
            <w:vAlign w:val="bottom"/>
          </w:tcPr>
          <w:p w:rsidR="00000000" w:rsidRDefault="006A439F">
            <w:pPr>
              <w:spacing w:before="40" w:after="40"/>
              <w:jc w:val="right"/>
              <w:rPr>
                <w:sz w:val="20"/>
              </w:rPr>
            </w:pPr>
            <w:r>
              <w:rPr>
                <w:sz w:val="20"/>
              </w:rPr>
              <w:t>24.9</w:t>
            </w:r>
          </w:p>
        </w:tc>
        <w:tc>
          <w:tcPr>
            <w:tcW w:w="1156" w:type="dxa"/>
            <w:vAlign w:val="bottom"/>
          </w:tcPr>
          <w:p w:rsidR="00000000" w:rsidRDefault="006A439F">
            <w:pPr>
              <w:spacing w:before="40" w:after="40"/>
              <w:jc w:val="right"/>
              <w:rPr>
                <w:sz w:val="20"/>
              </w:rPr>
            </w:pPr>
            <w:r>
              <w:rPr>
                <w:sz w:val="20"/>
              </w:rPr>
              <w:t>43.0</w:t>
            </w:r>
          </w:p>
        </w:tc>
        <w:tc>
          <w:tcPr>
            <w:tcW w:w="1156" w:type="dxa"/>
            <w:vAlign w:val="bottom"/>
          </w:tcPr>
          <w:p w:rsidR="00000000" w:rsidRDefault="006A439F">
            <w:pPr>
              <w:spacing w:before="40" w:after="40"/>
              <w:jc w:val="right"/>
              <w:rPr>
                <w:sz w:val="20"/>
              </w:rPr>
            </w:pPr>
            <w:r>
              <w:rPr>
                <w:sz w:val="20"/>
              </w:rPr>
              <w:t>3.0</w:t>
            </w:r>
          </w:p>
        </w:tc>
        <w:tc>
          <w:tcPr>
            <w:tcW w:w="1156" w:type="dxa"/>
            <w:vAlign w:val="bottom"/>
          </w:tcPr>
          <w:p w:rsidR="00000000" w:rsidRDefault="006A439F">
            <w:pPr>
              <w:spacing w:before="40" w:after="40"/>
              <w:jc w:val="right"/>
              <w:rPr>
                <w:sz w:val="20"/>
              </w:rPr>
            </w:pPr>
            <w:r>
              <w:rPr>
                <w:sz w:val="20"/>
              </w:rPr>
              <w:t>13.3</w:t>
            </w:r>
          </w:p>
        </w:tc>
        <w:tc>
          <w:tcPr>
            <w:tcW w:w="1156" w:type="dxa"/>
            <w:vAlign w:val="bottom"/>
          </w:tcPr>
          <w:p w:rsidR="00000000" w:rsidRDefault="006A439F">
            <w:pPr>
              <w:spacing w:before="40" w:after="40"/>
              <w:jc w:val="right"/>
              <w:rPr>
                <w:sz w:val="20"/>
              </w:rPr>
            </w:pPr>
            <w:r>
              <w:rPr>
                <w:sz w:val="20"/>
              </w:rPr>
              <w:t>15.1</w:t>
            </w:r>
          </w:p>
        </w:tc>
        <w:tc>
          <w:tcPr>
            <w:tcW w:w="1106" w:type="dxa"/>
            <w:vAlign w:val="bottom"/>
          </w:tcPr>
          <w:p w:rsidR="00000000" w:rsidRDefault="006A439F">
            <w:pPr>
              <w:spacing w:before="40" w:after="40"/>
              <w:jc w:val="right"/>
              <w:rPr>
                <w:sz w:val="20"/>
              </w:rPr>
            </w:pPr>
            <w:r>
              <w:rPr>
                <w:sz w:val="20"/>
              </w:rPr>
              <w:t>38.3</w:t>
            </w:r>
          </w:p>
        </w:tc>
      </w:tr>
      <w:tr w:rsidR="00000000">
        <w:tblPrEx>
          <w:tblCellMar>
            <w:top w:w="0" w:type="dxa"/>
            <w:bottom w:w="0" w:type="dxa"/>
          </w:tblCellMar>
        </w:tblPrEx>
        <w:trPr>
          <w:cantSplit/>
        </w:trPr>
        <w:tc>
          <w:tcPr>
            <w:tcW w:w="2602" w:type="dxa"/>
            <w:gridSpan w:val="2"/>
          </w:tcPr>
          <w:p w:rsidR="00000000" w:rsidRDefault="006A439F">
            <w:pPr>
              <w:keepNext/>
              <w:spacing w:before="40" w:after="40"/>
              <w:rPr>
                <w:sz w:val="20"/>
              </w:rPr>
            </w:pPr>
            <w:r>
              <w:rPr>
                <w:b/>
                <w:sz w:val="20"/>
              </w:rPr>
              <w:t>Mother’s education</w:t>
            </w:r>
          </w:p>
        </w:tc>
        <w:tc>
          <w:tcPr>
            <w:tcW w:w="1164"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56" w:type="dxa"/>
            <w:vAlign w:val="bottom"/>
          </w:tcPr>
          <w:p w:rsidR="00000000" w:rsidRDefault="006A439F">
            <w:pPr>
              <w:spacing w:before="40" w:after="40"/>
              <w:jc w:val="right"/>
              <w:rPr>
                <w:sz w:val="20"/>
              </w:rPr>
            </w:pPr>
          </w:p>
        </w:tc>
        <w:tc>
          <w:tcPr>
            <w:tcW w:w="1106" w:type="dxa"/>
            <w:vAlign w:val="bottom"/>
          </w:tcPr>
          <w:p w:rsidR="00000000" w:rsidRDefault="006A439F">
            <w:pPr>
              <w:spacing w:before="40" w:after="40"/>
              <w:jc w:val="right"/>
              <w:rPr>
                <w:sz w:val="20"/>
              </w:rPr>
            </w:pPr>
          </w:p>
        </w:tc>
      </w:tr>
      <w:tr w:rsidR="00000000">
        <w:tblPrEx>
          <w:tblCellMar>
            <w:top w:w="0" w:type="dxa"/>
            <w:bottom w:w="0" w:type="dxa"/>
          </w:tblCellMar>
        </w:tblPrEx>
        <w:trPr>
          <w:cantSplit/>
        </w:trPr>
        <w:tc>
          <w:tcPr>
            <w:tcW w:w="1474" w:type="dxa"/>
          </w:tcPr>
          <w:p w:rsidR="00000000" w:rsidRDefault="006A439F">
            <w:pPr>
              <w:keepNext/>
              <w:spacing w:before="40" w:after="40"/>
              <w:ind w:left="170"/>
              <w:rPr>
                <w:sz w:val="20"/>
              </w:rPr>
            </w:pPr>
            <w:r>
              <w:rPr>
                <w:sz w:val="20"/>
              </w:rPr>
              <w:t>None</w:t>
            </w:r>
          </w:p>
        </w:tc>
        <w:tc>
          <w:tcPr>
            <w:tcW w:w="1128" w:type="dxa"/>
          </w:tcPr>
          <w:p w:rsidR="00000000" w:rsidRDefault="006A439F">
            <w:pPr>
              <w:keepNext/>
              <w:spacing w:before="40" w:after="40"/>
              <w:ind w:left="170"/>
              <w:jc w:val="right"/>
              <w:rPr>
                <w:sz w:val="20"/>
              </w:rPr>
            </w:pPr>
            <w:r>
              <w:rPr>
                <w:sz w:val="20"/>
              </w:rPr>
              <w:t>3 539</w:t>
            </w:r>
          </w:p>
        </w:tc>
        <w:tc>
          <w:tcPr>
            <w:tcW w:w="1164" w:type="dxa"/>
            <w:vAlign w:val="bottom"/>
          </w:tcPr>
          <w:p w:rsidR="00000000" w:rsidRDefault="006A439F">
            <w:pPr>
              <w:spacing w:before="40" w:after="40"/>
              <w:jc w:val="right"/>
              <w:rPr>
                <w:sz w:val="20"/>
              </w:rPr>
            </w:pPr>
            <w:r>
              <w:rPr>
                <w:sz w:val="20"/>
              </w:rPr>
              <w:t>26.3</w:t>
            </w:r>
          </w:p>
        </w:tc>
        <w:tc>
          <w:tcPr>
            <w:tcW w:w="1156" w:type="dxa"/>
            <w:vAlign w:val="bottom"/>
          </w:tcPr>
          <w:p w:rsidR="00000000" w:rsidRDefault="006A439F">
            <w:pPr>
              <w:spacing w:before="40" w:after="40"/>
              <w:jc w:val="right"/>
              <w:rPr>
                <w:sz w:val="20"/>
              </w:rPr>
            </w:pPr>
            <w:r>
              <w:rPr>
                <w:sz w:val="20"/>
              </w:rPr>
              <w:t>44.3</w:t>
            </w:r>
          </w:p>
        </w:tc>
        <w:tc>
          <w:tcPr>
            <w:tcW w:w="1156" w:type="dxa"/>
            <w:vAlign w:val="bottom"/>
          </w:tcPr>
          <w:p w:rsidR="00000000" w:rsidRDefault="006A439F">
            <w:pPr>
              <w:spacing w:before="40" w:after="40"/>
              <w:jc w:val="right"/>
              <w:rPr>
                <w:sz w:val="20"/>
              </w:rPr>
            </w:pPr>
            <w:r>
              <w:rPr>
                <w:sz w:val="20"/>
              </w:rPr>
              <w:t>3.5</w:t>
            </w:r>
          </w:p>
        </w:tc>
        <w:tc>
          <w:tcPr>
            <w:tcW w:w="1156" w:type="dxa"/>
            <w:vAlign w:val="bottom"/>
          </w:tcPr>
          <w:p w:rsidR="00000000" w:rsidRDefault="006A439F">
            <w:pPr>
              <w:spacing w:before="40" w:after="40"/>
              <w:jc w:val="right"/>
              <w:rPr>
                <w:sz w:val="20"/>
              </w:rPr>
            </w:pPr>
            <w:r>
              <w:rPr>
                <w:sz w:val="20"/>
              </w:rPr>
              <w:t>14.9</w:t>
            </w:r>
          </w:p>
        </w:tc>
        <w:tc>
          <w:tcPr>
            <w:tcW w:w="1156" w:type="dxa"/>
            <w:vAlign w:val="bottom"/>
          </w:tcPr>
          <w:p w:rsidR="00000000" w:rsidRDefault="006A439F">
            <w:pPr>
              <w:spacing w:before="40" w:after="40"/>
              <w:jc w:val="right"/>
              <w:rPr>
                <w:sz w:val="20"/>
              </w:rPr>
            </w:pPr>
            <w:r>
              <w:rPr>
                <w:sz w:val="20"/>
              </w:rPr>
              <w:t>16.6</w:t>
            </w:r>
          </w:p>
        </w:tc>
        <w:tc>
          <w:tcPr>
            <w:tcW w:w="1106" w:type="dxa"/>
            <w:vAlign w:val="bottom"/>
          </w:tcPr>
          <w:p w:rsidR="00000000" w:rsidRDefault="006A439F">
            <w:pPr>
              <w:spacing w:before="40" w:after="40"/>
              <w:jc w:val="right"/>
              <w:rPr>
                <w:sz w:val="20"/>
              </w:rPr>
            </w:pPr>
            <w:r>
              <w:rPr>
                <w:sz w:val="20"/>
              </w:rPr>
              <w:t>40.5</w:t>
            </w:r>
          </w:p>
        </w:tc>
      </w:tr>
      <w:tr w:rsidR="00000000">
        <w:tblPrEx>
          <w:tblCellMar>
            <w:top w:w="0" w:type="dxa"/>
            <w:bottom w:w="0" w:type="dxa"/>
          </w:tblCellMar>
        </w:tblPrEx>
        <w:trPr>
          <w:cantSplit/>
        </w:trPr>
        <w:tc>
          <w:tcPr>
            <w:tcW w:w="1474" w:type="dxa"/>
          </w:tcPr>
          <w:p w:rsidR="00000000" w:rsidRDefault="006A439F">
            <w:pPr>
              <w:spacing w:before="40" w:after="40"/>
              <w:ind w:left="170"/>
              <w:rPr>
                <w:sz w:val="20"/>
              </w:rPr>
            </w:pPr>
            <w:r>
              <w:rPr>
                <w:sz w:val="20"/>
              </w:rPr>
              <w:t>Primary</w:t>
            </w:r>
          </w:p>
        </w:tc>
        <w:tc>
          <w:tcPr>
            <w:tcW w:w="1128" w:type="dxa"/>
            <w:vAlign w:val="bottom"/>
          </w:tcPr>
          <w:p w:rsidR="00000000" w:rsidRDefault="006A439F">
            <w:pPr>
              <w:spacing w:before="40" w:after="40"/>
              <w:jc w:val="right"/>
              <w:rPr>
                <w:sz w:val="20"/>
              </w:rPr>
            </w:pPr>
            <w:r>
              <w:rPr>
                <w:sz w:val="20"/>
              </w:rPr>
              <w:t>902</w:t>
            </w:r>
          </w:p>
        </w:tc>
        <w:tc>
          <w:tcPr>
            <w:tcW w:w="1164" w:type="dxa"/>
            <w:vAlign w:val="bottom"/>
          </w:tcPr>
          <w:p w:rsidR="00000000" w:rsidRDefault="006A439F">
            <w:pPr>
              <w:spacing w:before="40" w:after="40"/>
              <w:jc w:val="right"/>
              <w:rPr>
                <w:sz w:val="20"/>
              </w:rPr>
            </w:pPr>
            <w:r>
              <w:rPr>
                <w:sz w:val="20"/>
              </w:rPr>
              <w:t>13.5</w:t>
            </w:r>
          </w:p>
        </w:tc>
        <w:tc>
          <w:tcPr>
            <w:tcW w:w="1156" w:type="dxa"/>
            <w:vAlign w:val="bottom"/>
          </w:tcPr>
          <w:p w:rsidR="00000000" w:rsidRDefault="006A439F">
            <w:pPr>
              <w:spacing w:before="40" w:after="40"/>
              <w:jc w:val="right"/>
              <w:rPr>
                <w:sz w:val="20"/>
              </w:rPr>
            </w:pPr>
            <w:r>
              <w:rPr>
                <w:sz w:val="20"/>
              </w:rPr>
              <w:t>31.9</w:t>
            </w:r>
          </w:p>
        </w:tc>
        <w:tc>
          <w:tcPr>
            <w:tcW w:w="1156" w:type="dxa"/>
            <w:vAlign w:val="bottom"/>
          </w:tcPr>
          <w:p w:rsidR="00000000" w:rsidRDefault="006A439F">
            <w:pPr>
              <w:spacing w:before="40" w:after="40"/>
              <w:jc w:val="right"/>
              <w:rPr>
                <w:sz w:val="20"/>
              </w:rPr>
            </w:pPr>
            <w:r>
              <w:rPr>
                <w:sz w:val="20"/>
              </w:rPr>
              <w:t>1.7</w:t>
            </w:r>
          </w:p>
        </w:tc>
        <w:tc>
          <w:tcPr>
            <w:tcW w:w="1156" w:type="dxa"/>
            <w:vAlign w:val="bottom"/>
          </w:tcPr>
          <w:p w:rsidR="00000000" w:rsidRDefault="006A439F">
            <w:pPr>
              <w:spacing w:before="40" w:after="40"/>
              <w:jc w:val="right"/>
              <w:rPr>
                <w:sz w:val="20"/>
              </w:rPr>
            </w:pPr>
            <w:r>
              <w:rPr>
                <w:sz w:val="20"/>
              </w:rPr>
              <w:t>9.4</w:t>
            </w:r>
          </w:p>
        </w:tc>
        <w:tc>
          <w:tcPr>
            <w:tcW w:w="1156" w:type="dxa"/>
            <w:vAlign w:val="bottom"/>
          </w:tcPr>
          <w:p w:rsidR="00000000" w:rsidRDefault="006A439F">
            <w:pPr>
              <w:spacing w:before="40" w:after="40"/>
              <w:jc w:val="right"/>
              <w:rPr>
                <w:sz w:val="20"/>
              </w:rPr>
            </w:pPr>
            <w:r>
              <w:rPr>
                <w:sz w:val="20"/>
              </w:rPr>
              <w:t>5.8</w:t>
            </w:r>
          </w:p>
        </w:tc>
        <w:tc>
          <w:tcPr>
            <w:tcW w:w="1106" w:type="dxa"/>
            <w:vAlign w:val="bottom"/>
          </w:tcPr>
          <w:p w:rsidR="00000000" w:rsidRDefault="006A439F">
            <w:pPr>
              <w:spacing w:before="40" w:after="40"/>
              <w:jc w:val="right"/>
              <w:rPr>
                <w:sz w:val="20"/>
              </w:rPr>
            </w:pPr>
            <w:r>
              <w:rPr>
                <w:sz w:val="20"/>
              </w:rPr>
              <w:t>25.7</w:t>
            </w:r>
          </w:p>
        </w:tc>
      </w:tr>
      <w:tr w:rsidR="00000000">
        <w:tblPrEx>
          <w:tblCellMar>
            <w:top w:w="0" w:type="dxa"/>
            <w:bottom w:w="0" w:type="dxa"/>
          </w:tblCellMar>
        </w:tblPrEx>
        <w:trPr>
          <w:cantSplit/>
        </w:trPr>
        <w:tc>
          <w:tcPr>
            <w:tcW w:w="1474" w:type="dxa"/>
          </w:tcPr>
          <w:p w:rsidR="00000000" w:rsidRDefault="006A439F">
            <w:pPr>
              <w:rPr>
                <w:sz w:val="20"/>
              </w:rPr>
            </w:pPr>
            <w:r>
              <w:rPr>
                <w:sz w:val="20"/>
              </w:rPr>
              <w:t>Secondary and above</w:t>
            </w:r>
          </w:p>
        </w:tc>
        <w:tc>
          <w:tcPr>
            <w:tcW w:w="1128" w:type="dxa"/>
            <w:vAlign w:val="bottom"/>
          </w:tcPr>
          <w:p w:rsidR="00000000" w:rsidRDefault="006A439F">
            <w:pPr>
              <w:keepNext/>
              <w:spacing w:before="40" w:after="40"/>
              <w:ind w:left="170"/>
              <w:jc w:val="right"/>
              <w:rPr>
                <w:sz w:val="20"/>
              </w:rPr>
            </w:pPr>
            <w:r>
              <w:rPr>
                <w:sz w:val="20"/>
              </w:rPr>
              <w:t>194</w:t>
            </w:r>
          </w:p>
        </w:tc>
        <w:tc>
          <w:tcPr>
            <w:tcW w:w="1164" w:type="dxa"/>
            <w:vAlign w:val="bottom"/>
          </w:tcPr>
          <w:p w:rsidR="00000000" w:rsidRDefault="006A439F">
            <w:pPr>
              <w:spacing w:before="40" w:after="40"/>
              <w:jc w:val="right"/>
              <w:rPr>
                <w:sz w:val="20"/>
              </w:rPr>
            </w:pPr>
            <w:r>
              <w:rPr>
                <w:sz w:val="20"/>
              </w:rPr>
              <w:t>10.9</w:t>
            </w:r>
          </w:p>
        </w:tc>
        <w:tc>
          <w:tcPr>
            <w:tcW w:w="1156" w:type="dxa"/>
            <w:vAlign w:val="bottom"/>
          </w:tcPr>
          <w:p w:rsidR="00000000" w:rsidRDefault="006A439F">
            <w:pPr>
              <w:spacing w:before="40" w:after="40"/>
              <w:jc w:val="right"/>
              <w:rPr>
                <w:sz w:val="20"/>
              </w:rPr>
            </w:pPr>
            <w:r>
              <w:rPr>
                <w:sz w:val="20"/>
              </w:rPr>
              <w:t>22.1</w:t>
            </w:r>
          </w:p>
        </w:tc>
        <w:tc>
          <w:tcPr>
            <w:tcW w:w="1156" w:type="dxa"/>
            <w:vAlign w:val="bottom"/>
          </w:tcPr>
          <w:p w:rsidR="00000000" w:rsidRDefault="006A439F">
            <w:pPr>
              <w:spacing w:before="40" w:after="40"/>
              <w:jc w:val="right"/>
              <w:rPr>
                <w:sz w:val="20"/>
              </w:rPr>
            </w:pPr>
            <w:r>
              <w:rPr>
                <w:sz w:val="20"/>
              </w:rPr>
              <w:t>2.2</w:t>
            </w:r>
          </w:p>
        </w:tc>
        <w:tc>
          <w:tcPr>
            <w:tcW w:w="1156" w:type="dxa"/>
            <w:vAlign w:val="bottom"/>
          </w:tcPr>
          <w:p w:rsidR="00000000" w:rsidRDefault="006A439F">
            <w:pPr>
              <w:spacing w:before="40" w:after="40"/>
              <w:jc w:val="right"/>
              <w:rPr>
                <w:sz w:val="20"/>
              </w:rPr>
            </w:pPr>
            <w:r>
              <w:rPr>
                <w:sz w:val="20"/>
              </w:rPr>
              <w:t>8.3</w:t>
            </w:r>
          </w:p>
        </w:tc>
        <w:tc>
          <w:tcPr>
            <w:tcW w:w="1156" w:type="dxa"/>
            <w:vAlign w:val="bottom"/>
          </w:tcPr>
          <w:p w:rsidR="00000000" w:rsidRDefault="006A439F">
            <w:pPr>
              <w:spacing w:before="40" w:after="40"/>
              <w:jc w:val="right"/>
              <w:rPr>
                <w:sz w:val="20"/>
              </w:rPr>
            </w:pPr>
            <w:r>
              <w:rPr>
                <w:sz w:val="20"/>
              </w:rPr>
              <w:t>5.3</w:t>
            </w:r>
          </w:p>
        </w:tc>
        <w:tc>
          <w:tcPr>
            <w:tcW w:w="1106" w:type="dxa"/>
            <w:vAlign w:val="bottom"/>
          </w:tcPr>
          <w:p w:rsidR="00000000" w:rsidRDefault="006A439F">
            <w:pPr>
              <w:spacing w:before="40" w:after="40"/>
              <w:jc w:val="right"/>
              <w:rPr>
                <w:sz w:val="20"/>
              </w:rPr>
            </w:pPr>
            <w:r>
              <w:rPr>
                <w:sz w:val="20"/>
              </w:rPr>
              <w:t>20.3</w:t>
            </w:r>
          </w:p>
        </w:tc>
      </w:tr>
      <w:tr w:rsidR="00000000">
        <w:tblPrEx>
          <w:tblCellMar>
            <w:top w:w="0" w:type="dxa"/>
            <w:bottom w:w="0" w:type="dxa"/>
          </w:tblCellMar>
        </w:tblPrEx>
        <w:trPr>
          <w:cantSplit/>
        </w:trPr>
        <w:tc>
          <w:tcPr>
            <w:tcW w:w="1474" w:type="dxa"/>
            <w:vAlign w:val="bottom"/>
          </w:tcPr>
          <w:p w:rsidR="00000000" w:rsidRDefault="006A439F">
            <w:pPr>
              <w:spacing w:before="40" w:after="40"/>
              <w:rPr>
                <w:b/>
                <w:bCs/>
                <w:sz w:val="20"/>
              </w:rPr>
            </w:pPr>
            <w:r>
              <w:rPr>
                <w:b/>
                <w:bCs/>
                <w:sz w:val="20"/>
              </w:rPr>
              <w:t>Ensemble</w:t>
            </w:r>
          </w:p>
        </w:tc>
        <w:tc>
          <w:tcPr>
            <w:tcW w:w="1128" w:type="dxa"/>
            <w:vAlign w:val="bottom"/>
          </w:tcPr>
          <w:p w:rsidR="00000000" w:rsidRDefault="006A439F">
            <w:pPr>
              <w:spacing w:before="40" w:after="40"/>
              <w:jc w:val="right"/>
              <w:rPr>
                <w:b/>
                <w:bCs/>
                <w:sz w:val="20"/>
              </w:rPr>
            </w:pPr>
            <w:r>
              <w:rPr>
                <w:b/>
                <w:bCs/>
                <w:sz w:val="20"/>
              </w:rPr>
              <w:t>4 636</w:t>
            </w:r>
          </w:p>
        </w:tc>
        <w:tc>
          <w:tcPr>
            <w:tcW w:w="1164" w:type="dxa"/>
            <w:vAlign w:val="bottom"/>
          </w:tcPr>
          <w:p w:rsidR="00000000" w:rsidRDefault="006A439F">
            <w:pPr>
              <w:spacing w:before="40" w:after="40"/>
              <w:jc w:val="right"/>
              <w:rPr>
                <w:b/>
                <w:bCs/>
                <w:sz w:val="20"/>
              </w:rPr>
            </w:pPr>
            <w:r>
              <w:rPr>
                <w:b/>
                <w:bCs/>
                <w:sz w:val="20"/>
              </w:rPr>
              <w:t>23.2</w:t>
            </w:r>
          </w:p>
        </w:tc>
        <w:tc>
          <w:tcPr>
            <w:tcW w:w="1156" w:type="dxa"/>
            <w:vAlign w:val="bottom"/>
          </w:tcPr>
          <w:p w:rsidR="00000000" w:rsidRDefault="006A439F">
            <w:pPr>
              <w:spacing w:before="40" w:after="40"/>
              <w:jc w:val="right"/>
              <w:rPr>
                <w:b/>
                <w:bCs/>
                <w:sz w:val="20"/>
              </w:rPr>
            </w:pPr>
            <w:r>
              <w:rPr>
                <w:b/>
                <w:bCs/>
                <w:sz w:val="20"/>
              </w:rPr>
              <w:t>40.9</w:t>
            </w:r>
          </w:p>
        </w:tc>
        <w:tc>
          <w:tcPr>
            <w:tcW w:w="1156" w:type="dxa"/>
            <w:vAlign w:val="bottom"/>
          </w:tcPr>
          <w:p w:rsidR="00000000" w:rsidRDefault="006A439F">
            <w:pPr>
              <w:spacing w:before="40" w:after="40"/>
              <w:jc w:val="right"/>
              <w:rPr>
                <w:b/>
                <w:bCs/>
                <w:sz w:val="20"/>
              </w:rPr>
            </w:pPr>
            <w:r>
              <w:rPr>
                <w:b/>
                <w:bCs/>
                <w:sz w:val="20"/>
              </w:rPr>
              <w:t>3.1</w:t>
            </w:r>
          </w:p>
        </w:tc>
        <w:tc>
          <w:tcPr>
            <w:tcW w:w="1156" w:type="dxa"/>
            <w:vAlign w:val="bottom"/>
          </w:tcPr>
          <w:p w:rsidR="00000000" w:rsidRDefault="006A439F">
            <w:pPr>
              <w:spacing w:before="40" w:after="40"/>
              <w:jc w:val="right"/>
              <w:rPr>
                <w:b/>
                <w:bCs/>
                <w:sz w:val="20"/>
              </w:rPr>
            </w:pPr>
            <w:r>
              <w:rPr>
                <w:b/>
                <w:bCs/>
                <w:sz w:val="20"/>
              </w:rPr>
              <w:t>13.5</w:t>
            </w:r>
          </w:p>
        </w:tc>
        <w:tc>
          <w:tcPr>
            <w:tcW w:w="1156" w:type="dxa"/>
            <w:vAlign w:val="bottom"/>
          </w:tcPr>
          <w:p w:rsidR="00000000" w:rsidRDefault="006A439F">
            <w:pPr>
              <w:spacing w:before="40" w:after="40"/>
              <w:jc w:val="right"/>
              <w:rPr>
                <w:b/>
                <w:bCs/>
                <w:sz w:val="20"/>
              </w:rPr>
            </w:pPr>
            <w:r>
              <w:rPr>
                <w:b/>
                <w:bCs/>
                <w:sz w:val="20"/>
              </w:rPr>
              <w:t>14.0</w:t>
            </w:r>
          </w:p>
        </w:tc>
        <w:tc>
          <w:tcPr>
            <w:tcW w:w="1106" w:type="dxa"/>
            <w:vAlign w:val="bottom"/>
          </w:tcPr>
          <w:p w:rsidR="00000000" w:rsidRDefault="006A439F">
            <w:pPr>
              <w:spacing w:before="40" w:after="40"/>
              <w:jc w:val="right"/>
              <w:rPr>
                <w:b/>
                <w:bCs/>
                <w:sz w:val="20"/>
              </w:rPr>
            </w:pPr>
            <w:r>
              <w:rPr>
                <w:b/>
                <w:bCs/>
                <w:sz w:val="20"/>
              </w:rPr>
              <w:t>36.7</w:t>
            </w:r>
          </w:p>
        </w:tc>
      </w:tr>
    </w:tbl>
    <w:p w:rsidR="00000000" w:rsidRDefault="006A439F">
      <w:pPr>
        <w:spacing w:before="240" w:after="240"/>
        <w:ind w:firstLine="567"/>
        <w:rPr>
          <w:bCs/>
          <w:sz w:val="22"/>
          <w:szCs w:val="22"/>
        </w:rPr>
      </w:pPr>
      <w:r>
        <w:rPr>
          <w:sz w:val="22"/>
          <w:szCs w:val="22"/>
        </w:rPr>
        <w:t>NB.</w:t>
      </w:r>
      <w:r>
        <w:rPr>
          <w:bCs/>
          <w:sz w:val="22"/>
          <w:szCs w:val="22"/>
        </w:rPr>
        <w:t>: Each indicator is expressed in terms of the num</w:t>
      </w:r>
      <w:r>
        <w:rPr>
          <w:bCs/>
          <w:sz w:val="22"/>
          <w:szCs w:val="22"/>
        </w:rPr>
        <w:t>ber of units of standard deviation (SD) from the mean of the NCHS/CDC/WHO international reference population. The table shows the percentages below -3SD and below -2SD from the median of the reference population.</w:t>
      </w:r>
    </w:p>
    <w:p w:rsidR="00000000" w:rsidRDefault="006A439F">
      <w:pPr>
        <w:spacing w:after="240"/>
        <w:ind w:firstLine="567"/>
        <w:rPr>
          <w:bCs/>
          <w:sz w:val="22"/>
          <w:szCs w:val="22"/>
        </w:rPr>
      </w:pPr>
      <w:r>
        <w:rPr>
          <w:sz w:val="22"/>
          <w:szCs w:val="22"/>
        </w:rPr>
        <w:t>Source</w:t>
      </w:r>
      <w:r>
        <w:rPr>
          <w:bCs/>
          <w:sz w:val="22"/>
          <w:szCs w:val="22"/>
        </w:rPr>
        <w:t xml:space="preserve">: </w:t>
      </w:r>
      <w:r>
        <w:rPr>
          <w:bCs/>
          <w:i/>
          <w:iCs/>
          <w:sz w:val="22"/>
          <w:szCs w:val="22"/>
        </w:rPr>
        <w:t>EDST</w:t>
      </w:r>
      <w:r>
        <w:rPr>
          <w:bCs/>
          <w:sz w:val="22"/>
          <w:szCs w:val="22"/>
        </w:rPr>
        <w:t>-2004, p. 201.</w:t>
      </w:r>
    </w:p>
    <w:p w:rsidR="00000000" w:rsidRDefault="006A439F"/>
    <w:p w:rsidR="00000000" w:rsidRDefault="006A439F"/>
    <w:p w:rsidR="00000000" w:rsidRDefault="006A439F"/>
    <w:p w:rsidR="00000000" w:rsidRDefault="006A439F"/>
    <w:p w:rsidR="00000000" w:rsidRDefault="006A439F"/>
    <w:p w:rsidR="00000000" w:rsidRDefault="006A439F"/>
    <w:p w:rsidR="00000000" w:rsidRDefault="006A439F"/>
    <w:p w:rsidR="00000000" w:rsidRDefault="006A439F"/>
    <w:p w:rsidR="00000000" w:rsidRDefault="006A439F"/>
    <w:p w:rsidR="00000000" w:rsidRDefault="006A439F"/>
    <w:p w:rsidR="00000000" w:rsidRDefault="006A439F"/>
    <w:p w:rsidR="00000000" w:rsidRDefault="006A439F"/>
    <w:p w:rsidR="00000000" w:rsidRDefault="006A439F"/>
    <w:p w:rsidR="00000000" w:rsidRDefault="006A439F">
      <w:pPr>
        <w:spacing w:after="240"/>
        <w:jc w:val="center"/>
        <w:rPr>
          <w:b/>
          <w:szCs w:val="16"/>
        </w:rPr>
      </w:pPr>
      <w:r>
        <w:rPr>
          <w:b/>
          <w:szCs w:val="16"/>
        </w:rPr>
        <w:br w:type="page"/>
        <w:t>Ta</w:t>
      </w:r>
      <w:r>
        <w:rPr>
          <w:b/>
          <w:szCs w:val="16"/>
        </w:rPr>
        <w:t>ble 8.  Under-fives exhibiting retarded growth</w:t>
      </w:r>
    </w:p>
    <w:bookmarkStart w:id="2" w:name="_MON_1248678375"/>
    <w:bookmarkStart w:id="3" w:name="_MON_1249389429"/>
    <w:bookmarkStart w:id="4" w:name="_MON_1249389653"/>
    <w:bookmarkStart w:id="5" w:name="_MON_1258376019"/>
    <w:bookmarkStart w:id="6" w:name="_MON_1258376482"/>
    <w:bookmarkStart w:id="7" w:name="_MON_1258376679"/>
    <w:bookmarkStart w:id="8" w:name="_MON_1258441161"/>
    <w:bookmarkEnd w:id="2"/>
    <w:bookmarkEnd w:id="3"/>
    <w:bookmarkEnd w:id="4"/>
    <w:bookmarkEnd w:id="5"/>
    <w:bookmarkEnd w:id="6"/>
    <w:bookmarkEnd w:id="7"/>
    <w:bookmarkEnd w:id="8"/>
    <w:p w:rsidR="00000000" w:rsidRDefault="006A439F">
      <w:r>
        <w:object w:dxaOrig="10246" w:dyaOrig="8101">
          <v:shape id="_x0000_i1026" type="#_x0000_t75" style="width:455.25pt;height:360.75pt" o:ole="">
            <v:imagedata r:id="rId11" o:title=""/>
          </v:shape>
          <o:OLEObject Type="Embed" ProgID="Word.Picture.8" ShapeID="_x0000_i1026" DrawAspect="Content" ObjectID="_1394862674" r:id="rId12"/>
        </w:object>
      </w:r>
    </w:p>
    <w:p w:rsidR="00000000" w:rsidRDefault="006A439F">
      <w:pPr>
        <w:spacing w:before="120" w:after="240" w:line="360" w:lineRule="auto"/>
        <w:ind w:firstLine="567"/>
        <w:outlineLvl w:val="0"/>
        <w:rPr>
          <w:szCs w:val="24"/>
          <w:lang w:eastAsia="zh-CN"/>
        </w:rPr>
      </w:pPr>
      <w:r>
        <w:rPr>
          <w:i/>
          <w:szCs w:val="24"/>
          <w:lang w:eastAsia="zh-CN"/>
        </w:rPr>
        <w:t>Source</w:t>
      </w:r>
      <w:r>
        <w:rPr>
          <w:szCs w:val="24"/>
          <w:lang w:eastAsia="zh-CN"/>
        </w:rPr>
        <w:t>: EDST-2004, pp. 202 and 203.</w:t>
      </w:r>
    </w:p>
    <w:p w:rsidR="00000000" w:rsidRDefault="006A439F"/>
    <w:p w:rsidR="00000000" w:rsidRDefault="006A439F">
      <w:pPr>
        <w:ind w:left="1134" w:hanging="567"/>
      </w:pPr>
      <w:r>
        <w:t>(c)</w:t>
      </w:r>
      <w:r>
        <w:tab/>
      </w:r>
      <w:r>
        <w:rPr>
          <w:i/>
        </w:rPr>
        <w:t>Proportions of households lacking access to hygienic sanitation facilities and to drinking water</w:t>
      </w:r>
    </w:p>
    <w:p w:rsidR="00000000" w:rsidRDefault="006A439F"/>
    <w:p w:rsidR="00000000" w:rsidRDefault="006A439F">
      <w:r>
        <w:t>190.</w:t>
      </w:r>
      <w:r>
        <w:tab/>
        <w:t>Thirty-six per cent of Chad’s househo</w:t>
      </w:r>
      <w:r>
        <w:t>lds use safe water. In urban areas the proportion is 57 per cent, against 30 per cent in rural areas, where 15 per cent of households use unsafe water from a river or stream.</w:t>
      </w:r>
    </w:p>
    <w:p w:rsidR="00000000" w:rsidRDefault="006A439F"/>
    <w:p w:rsidR="00000000" w:rsidRDefault="006A439F">
      <w:r>
        <w:t>191.</w:t>
      </w:r>
      <w:r>
        <w:tab/>
        <w:t xml:space="preserve">Seventy-four per cent of households have no lavatory. The figure is 88 per </w:t>
      </w:r>
      <w:r>
        <w:t>cent in rural areas.</w:t>
      </w:r>
    </w:p>
    <w:p w:rsidR="00000000" w:rsidRDefault="006A439F"/>
    <w:p w:rsidR="00000000" w:rsidRDefault="006A439F">
      <w:pPr>
        <w:ind w:left="1134" w:hanging="567"/>
      </w:pPr>
      <w:r>
        <w:t>(d)</w:t>
      </w:r>
      <w:r>
        <w:tab/>
      </w:r>
      <w:r>
        <w:rPr>
          <w:i/>
        </w:rPr>
        <w:t>Proportion of children aged one year fully immunized against tuberculosis, diphtheria, whooping cough, tetanus, poliomyelitis and measles</w:t>
      </w:r>
    </w:p>
    <w:p w:rsidR="00000000" w:rsidRDefault="006A439F"/>
    <w:p w:rsidR="00000000" w:rsidRDefault="006A439F">
      <w:r>
        <w:t>192.</w:t>
      </w:r>
      <w:r>
        <w:tab/>
        <w:t>The national vaccination coverage is 11 per cent.</w:t>
      </w:r>
    </w:p>
    <w:p w:rsidR="00000000" w:rsidRDefault="006A439F"/>
    <w:p w:rsidR="00000000" w:rsidRDefault="006A439F">
      <w:r>
        <w:tab/>
      </w:r>
    </w:p>
    <w:p w:rsidR="00000000" w:rsidRDefault="006A439F">
      <w:pPr>
        <w:ind w:firstLine="567"/>
      </w:pPr>
      <w:r>
        <w:br w:type="page"/>
        <w:t>(e)</w:t>
      </w:r>
      <w:r>
        <w:tab/>
        <w:t>M</w:t>
      </w:r>
      <w:r>
        <w:rPr>
          <w:i/>
        </w:rPr>
        <w:t xml:space="preserve">aternal mortality rate and </w:t>
      </w:r>
      <w:r>
        <w:rPr>
          <w:i/>
        </w:rPr>
        <w:t>chief causes of death</w:t>
      </w:r>
    </w:p>
    <w:p w:rsidR="00000000" w:rsidRDefault="006A439F"/>
    <w:p w:rsidR="00000000" w:rsidRDefault="006A439F">
      <w:r>
        <w:t>193.</w:t>
      </w:r>
      <w:r>
        <w:tab/>
        <w:t>The maternal mortality rate was estimated at 1,099 deaths per 100,000 live births in the period 1997-2004, against 827 per 100,000 in the period 1989-1997. The chief causes are excessively early pregnancy, insufficient spacing o</w:t>
      </w:r>
      <w:r>
        <w:t>f pregnancies, unattended confinements, and lack of antenatal checks.</w:t>
      </w:r>
    </w:p>
    <w:p w:rsidR="00000000" w:rsidRDefault="006A439F"/>
    <w:p w:rsidR="00000000" w:rsidRDefault="006A439F">
      <w:r>
        <w:tab/>
        <w:t>(f)</w:t>
      </w:r>
      <w:r>
        <w:tab/>
      </w:r>
      <w:r>
        <w:rPr>
          <w:i/>
        </w:rPr>
        <w:t>Proportion of pregnant women having access to antenatal and postnatal care</w:t>
      </w:r>
    </w:p>
    <w:p w:rsidR="00000000" w:rsidRDefault="006A439F"/>
    <w:p w:rsidR="00000000" w:rsidRDefault="006A439F">
      <w:r>
        <w:t>194.</w:t>
      </w:r>
      <w:r>
        <w:tab/>
        <w:t>Recourse to antenatal checks varies widely in Chad according to the woman’s level of education. Pre</w:t>
      </w:r>
      <w:r>
        <w:t>gnancy is monitored in the case of almost all women with secondary education or above (92 per cent). A little under one fifth of mothers-to-be (18 per cent) attend for at least four of the checks recommended by WHO. The first visit is made before the fourt</w:t>
      </w:r>
      <w:r>
        <w:t>h month of pregnancy in only 17 per cent of cases.</w:t>
      </w:r>
    </w:p>
    <w:p w:rsidR="00000000" w:rsidRDefault="006A439F"/>
    <w:p w:rsidR="00000000" w:rsidRDefault="006A439F">
      <w:r>
        <w:t>195.</w:t>
      </w:r>
      <w:r>
        <w:tab/>
        <w:t>Very few (8 per cent) of the births which do not take place in a health facility are followed by any postnatal checks. This failure to monitor mother and child is commoner in rural areas (93 per cent</w:t>
      </w:r>
      <w:r>
        <w:t xml:space="preserve"> of births), especially when the mother has no education (94 per cent of births).</w:t>
      </w:r>
    </w:p>
    <w:p w:rsidR="00000000" w:rsidRDefault="006A439F"/>
    <w:p w:rsidR="00000000" w:rsidRDefault="006A439F">
      <w:r>
        <w:tab/>
        <w:t>(g)</w:t>
      </w:r>
      <w:r>
        <w:tab/>
      </w:r>
      <w:r>
        <w:rPr>
          <w:i/>
        </w:rPr>
        <w:t>Proportion of babies born in hospital</w:t>
      </w:r>
    </w:p>
    <w:p w:rsidR="00000000" w:rsidRDefault="006A439F"/>
    <w:p w:rsidR="00000000" w:rsidRDefault="006A439F">
      <w:r>
        <w:t>196.</w:t>
      </w:r>
      <w:r>
        <w:tab/>
        <w:t>Over the last five years only 13 per cent of births took place in a health facility. Almost all rural women (93 per cent) an</w:t>
      </w:r>
      <w:r>
        <w:t>d women with no education (91 per cent) give birth at home.</w:t>
      </w:r>
    </w:p>
    <w:p w:rsidR="00000000" w:rsidRDefault="006A439F"/>
    <w:p w:rsidR="00000000" w:rsidRDefault="006A439F">
      <w:r>
        <w:tab/>
        <w:t>(h)</w:t>
      </w:r>
      <w:r>
        <w:tab/>
      </w:r>
      <w:r>
        <w:rPr>
          <w:i/>
        </w:rPr>
        <w:t>Proportion of hospital personnel trained in childbirth care and techniques</w:t>
      </w:r>
    </w:p>
    <w:p w:rsidR="00000000" w:rsidRDefault="006A439F"/>
    <w:p w:rsidR="00000000" w:rsidRDefault="006A439F">
      <w:r>
        <w:t>197.</w:t>
      </w:r>
      <w:r>
        <w:tab/>
        <w:t>The data on medical coverage show that Chad has four doctors for every 100,000 inhabitants and 11 midwives fo</w:t>
      </w:r>
      <w:r>
        <w:t xml:space="preserve">r every 100,000 women of childbearing age. These figures are lower than the WHO standards of one doctor for every 10,000 inhabitants and one midwife for every 5,000 women of childbearing age. On the other hand, the ratio of population to qualified nursing </w:t>
      </w:r>
      <w:r>
        <w:t>staff meets the WHO standard.</w:t>
      </w:r>
    </w:p>
    <w:p w:rsidR="00000000" w:rsidRDefault="006A439F"/>
    <w:p w:rsidR="00000000" w:rsidRDefault="006A439F">
      <w:r>
        <w:t>198.</w:t>
      </w:r>
      <w:r>
        <w:tab/>
        <w:t>In recent years this shortage of qualified personnel has prompted a particular interest in training health workers in order to reduce the deficit.</w:t>
      </w:r>
    </w:p>
    <w:p w:rsidR="00000000" w:rsidRDefault="006A439F"/>
    <w:p w:rsidR="00000000" w:rsidRDefault="006A439F">
      <w:r>
        <w:t>199.</w:t>
      </w:r>
      <w:r>
        <w:tab/>
        <w:t>In 2003, for example, 19 doctors and 39 paramedics received special</w:t>
      </w:r>
      <w:r>
        <w:t>ized training outside the country.</w:t>
      </w:r>
    </w:p>
    <w:p w:rsidR="00000000" w:rsidRDefault="006A439F"/>
    <w:p w:rsidR="00000000" w:rsidRDefault="006A439F">
      <w:r>
        <w:t>200.</w:t>
      </w:r>
      <w:r>
        <w:tab/>
        <w:t>In 2003 the Medical Faculty had 316 students for the whole country, including 60 studying for doctorates. The University Institute of Science and Technology at Abéché (IUSTA) trained 25 senior technicians in pharmac</w:t>
      </w:r>
      <w:r>
        <w:t>y and medical laboratory analysis.</w:t>
      </w:r>
    </w:p>
    <w:p w:rsidR="00000000" w:rsidRDefault="006A439F"/>
    <w:p w:rsidR="00000000" w:rsidRDefault="006A439F">
      <w:r>
        <w:t>201.</w:t>
      </w:r>
      <w:r>
        <w:tab/>
        <w:t>In order to ease the shortage of middle-level personnel, the National School for Social and Health Workers (ENASS) and the decentralized initial training bodies supplied the Ministry with 46 State-registered nurses,</w:t>
      </w:r>
      <w:r>
        <w:t xml:space="preserve"> 21 midwives, 16 laboratory technicians, 159 health technicians, and 31 birth attendants, making a total of 273 qualified staff.</w:t>
      </w:r>
    </w:p>
    <w:p w:rsidR="00000000" w:rsidRDefault="006A439F"/>
    <w:p w:rsidR="00000000" w:rsidRDefault="006A439F">
      <w:r>
        <w:br w:type="page"/>
      </w:r>
      <w:r>
        <w:tab/>
        <w:t>(i)</w:t>
      </w:r>
      <w:r>
        <w:tab/>
      </w:r>
      <w:r>
        <w:rPr>
          <w:i/>
        </w:rPr>
        <w:t>Proportion of exclusive breastfeeding and duration of breastfeeding</w:t>
      </w:r>
    </w:p>
    <w:p w:rsidR="00000000" w:rsidRDefault="006A439F"/>
    <w:p w:rsidR="00000000" w:rsidRDefault="006A439F">
      <w:r>
        <w:t>202.</w:t>
      </w:r>
      <w:r>
        <w:tab/>
        <w:t>Exclusive breastfeeding is almost non-existent</w:t>
      </w:r>
      <w:r>
        <w:t>. Only 2 per cent of children aged under six months are fed exclusively on their mother’s milk. Between six and nine months, 77 per cent of children are given food supplements in addition mother’s milk.</w:t>
      </w:r>
    </w:p>
    <w:p w:rsidR="00000000" w:rsidRDefault="006A439F"/>
    <w:p w:rsidR="00000000" w:rsidRDefault="006A439F">
      <w:pPr>
        <w:outlineLvl w:val="0"/>
      </w:pPr>
      <w:r>
        <w:rPr>
          <w:b/>
        </w:rPr>
        <w:t>Disaggregated data</w:t>
      </w:r>
    </w:p>
    <w:p w:rsidR="00000000" w:rsidRDefault="006A439F"/>
    <w:p w:rsidR="00000000" w:rsidRDefault="006A439F">
      <w:r>
        <w:tab/>
        <w:t>(a)</w:t>
      </w:r>
      <w:r>
        <w:tab/>
      </w:r>
      <w:r>
        <w:rPr>
          <w:i/>
        </w:rPr>
        <w:t>Number and percentage of ch</w:t>
      </w:r>
      <w:r>
        <w:rPr>
          <w:i/>
        </w:rPr>
        <w:t>ildren infected by HIV/AIDS</w:t>
      </w:r>
    </w:p>
    <w:p w:rsidR="00000000" w:rsidRDefault="006A439F"/>
    <w:p w:rsidR="00000000" w:rsidRDefault="006A439F">
      <w:r>
        <w:t>203.</w:t>
      </w:r>
      <w:r>
        <w:tab/>
        <w:t>The number of children aged 0-14 years living with HIV/AIDS is estimated at 18,000 (UNAIDS, 2003).</w:t>
      </w:r>
    </w:p>
    <w:p w:rsidR="00000000" w:rsidRDefault="006A439F"/>
    <w:p w:rsidR="00000000" w:rsidRDefault="006A439F">
      <w:r>
        <w:t>204.</w:t>
      </w:r>
      <w:r>
        <w:tab/>
        <w:t>However, the number of AIDS orphans is estimated at 96,000 (UNAIDS, 2003). Data on AIDS orphans cared for in institut</w:t>
      </w:r>
      <w:r>
        <w:t>ions are not available.</w:t>
      </w:r>
    </w:p>
    <w:p w:rsidR="00000000" w:rsidRDefault="006A439F"/>
    <w:p w:rsidR="00000000" w:rsidRDefault="006A439F">
      <w:r>
        <w:tab/>
        <w:t>(b)</w:t>
      </w:r>
      <w:r>
        <w:tab/>
      </w:r>
      <w:r>
        <w:rPr>
          <w:i/>
        </w:rPr>
        <w:t>Number and percentage of children affected by AIDS receiving medical treatment</w:t>
      </w:r>
    </w:p>
    <w:p w:rsidR="00000000" w:rsidRDefault="006A439F"/>
    <w:p w:rsidR="00000000" w:rsidRDefault="006A439F">
      <w:r>
        <w:t>205.</w:t>
      </w:r>
      <w:r>
        <w:tab/>
        <w:t>No data are available on such children.</w:t>
      </w:r>
    </w:p>
    <w:p w:rsidR="00000000" w:rsidRDefault="006A439F"/>
    <w:p w:rsidR="00000000" w:rsidRDefault="006A439F">
      <w:pPr>
        <w:ind w:left="1134" w:hanging="567"/>
      </w:pPr>
      <w:r>
        <w:t>(c)</w:t>
      </w:r>
      <w:r>
        <w:tab/>
      </w:r>
      <w:r>
        <w:rPr>
          <w:i/>
        </w:rPr>
        <w:t>Number and percentage of children living with parents, foster parents, in institutions, or in th</w:t>
      </w:r>
      <w:r>
        <w:rPr>
          <w:i/>
        </w:rPr>
        <w:t>e street</w:t>
      </w:r>
    </w:p>
    <w:p w:rsidR="00000000" w:rsidRDefault="006A439F"/>
    <w:p w:rsidR="00000000" w:rsidRDefault="006A439F">
      <w:r>
        <w:t>206.</w:t>
      </w:r>
      <w:r>
        <w:tab/>
        <w:t>Seven per cent of orphan children live in households, according to EDST-2004.</w:t>
      </w:r>
    </w:p>
    <w:p w:rsidR="00000000" w:rsidRDefault="006A439F"/>
    <w:p w:rsidR="00000000" w:rsidRDefault="006A439F">
      <w:r>
        <w:tab/>
        <w:t>(d)</w:t>
      </w:r>
      <w:r>
        <w:tab/>
      </w:r>
      <w:r>
        <w:rPr>
          <w:i/>
        </w:rPr>
        <w:t>Number of households where the children must take charge as a result of HIV/AIDS</w:t>
      </w:r>
    </w:p>
    <w:p w:rsidR="00000000" w:rsidRDefault="006A439F"/>
    <w:p w:rsidR="00000000" w:rsidRDefault="006A439F">
      <w:r>
        <w:t>207.</w:t>
      </w:r>
      <w:r>
        <w:tab/>
        <w:t>No data available.</w:t>
      </w:r>
    </w:p>
    <w:p w:rsidR="00000000" w:rsidRDefault="006A439F"/>
    <w:p w:rsidR="00000000" w:rsidRDefault="006A439F">
      <w:pPr>
        <w:outlineLvl w:val="0"/>
      </w:pPr>
      <w:r>
        <w:rPr>
          <w:b/>
        </w:rPr>
        <w:t>Disaggregated data</w:t>
      </w:r>
    </w:p>
    <w:p w:rsidR="00000000" w:rsidRDefault="006A439F"/>
    <w:p w:rsidR="00000000" w:rsidRDefault="006A439F">
      <w:pPr>
        <w:ind w:left="1134" w:hanging="567"/>
      </w:pPr>
      <w:r>
        <w:t>(a)</w:t>
      </w:r>
      <w:r>
        <w:tab/>
      </w:r>
      <w:r>
        <w:rPr>
          <w:i/>
        </w:rPr>
        <w:t>Number of adolescents affe</w:t>
      </w:r>
      <w:r>
        <w:rPr>
          <w:i/>
        </w:rPr>
        <w:t>cted by early pregnancy, sexually transmitted diseases, mental health problems, drug addition or alcoholism</w:t>
      </w:r>
    </w:p>
    <w:p w:rsidR="00000000" w:rsidRDefault="006A439F"/>
    <w:p w:rsidR="00000000" w:rsidRDefault="006A439F">
      <w:r>
        <w:t>208.</w:t>
      </w:r>
      <w:r>
        <w:tab/>
        <w:t xml:space="preserve">It is apparent from Chad’s </w:t>
      </w:r>
      <w:r>
        <w:rPr>
          <w:i/>
        </w:rPr>
        <w:t>Health Statistics Yearbook 2004</w:t>
      </w:r>
      <w:r>
        <w:t xml:space="preserve"> that the country’s women have their first pregnancy at an early age and that their </w:t>
      </w:r>
      <w:r>
        <w:t>fertility rate is very high from their early years: 194 births are recorded for every 1,000 girls aged 15 to 19. Girls aged 12 to 15 account for 15.3 per cent of the birth rate and for 13 per cent of the fertility rate.</w:t>
      </w:r>
    </w:p>
    <w:p w:rsidR="00000000" w:rsidRDefault="006A439F"/>
    <w:p w:rsidR="00000000" w:rsidRDefault="006A439F">
      <w:r>
        <w:t>209.</w:t>
      </w:r>
      <w:r>
        <w:tab/>
        <w:t>It should also be noted that f</w:t>
      </w:r>
      <w:r>
        <w:t>emale genital mutilation is still very much present in Chad: an overall rate of 45 per cent (43 per cent in urban areas and 46 per cent in rural areas). Most girls undergo excision between the ages of five and 14 years in the regions where this practice is</w:t>
      </w:r>
      <w:r>
        <w:t> widespread.</w:t>
      </w:r>
    </w:p>
    <w:p w:rsidR="00000000" w:rsidRDefault="006A439F"/>
    <w:p w:rsidR="00000000" w:rsidRDefault="006A439F">
      <w:pPr>
        <w:ind w:left="1134" w:hanging="567"/>
      </w:pPr>
      <w:r>
        <w:br w:type="page"/>
        <w:t>(b)</w:t>
      </w:r>
      <w:r>
        <w:tab/>
      </w:r>
      <w:r>
        <w:rPr>
          <w:i/>
        </w:rPr>
        <w:t>Number of programmes and services for preventing and treating health problems among adolescents</w:t>
      </w:r>
    </w:p>
    <w:p w:rsidR="00000000" w:rsidRDefault="006A439F"/>
    <w:p w:rsidR="00000000" w:rsidRDefault="006A439F">
      <w:r>
        <w:t>210.</w:t>
      </w:r>
      <w:r>
        <w:tab/>
        <w:t>There is a national strategic framework and a three-year plan. This strategy is focused on prevention work among young people and, when</w:t>
      </w:r>
      <w:r>
        <w:t xml:space="preserve"> they fall ill, on antiretroviral treatment and monitoring. The relevant health facilities are equipped to provide this treatment, but breakdowns occur from time to time.</w:t>
      </w:r>
    </w:p>
    <w:p w:rsidR="00000000" w:rsidRDefault="006A439F"/>
    <w:p w:rsidR="00000000" w:rsidRDefault="006A439F">
      <w:r>
        <w:t>211.</w:t>
      </w:r>
      <w:r>
        <w:tab/>
        <w:t>There is a shortage of centres for voluntary examination and diagnosis, and peo</w:t>
      </w:r>
      <w:r>
        <w:t>ple show little enthusiasm for the free diagnostic tests.</w:t>
      </w:r>
    </w:p>
    <w:p w:rsidR="00000000" w:rsidRDefault="006A439F"/>
    <w:p w:rsidR="00000000" w:rsidRDefault="006A439F">
      <w:r>
        <w:t>212.</w:t>
      </w:r>
      <w:r>
        <w:tab/>
        <w:t xml:space="preserve">The National Reproductive Health Programme regards female genital mutilation as a priority area of its work. Projects on such problems as adolescent health, repair of fistulas, and the social </w:t>
      </w:r>
      <w:r>
        <w:t>reintegration of victims are being carried out. The prevention and treatment of female genital mutilation have been incorporated in the ENASS vocational training programmes.</w:t>
      </w:r>
    </w:p>
    <w:p w:rsidR="00000000" w:rsidRDefault="006A439F"/>
    <w:p w:rsidR="00000000" w:rsidRDefault="006A439F">
      <w:r>
        <w:t>213.</w:t>
      </w:r>
      <w:r>
        <w:tab/>
        <w:t>Several women’s associations (CELIAF, CONACIAF-Chad, ASTBEF and AFJT) conduc</w:t>
      </w:r>
      <w:r>
        <w:t>t awareness-raising campaigns among various population groups in an effort to eradicate this practice.</w:t>
      </w:r>
    </w:p>
    <w:p w:rsidR="00000000" w:rsidRDefault="006A439F"/>
    <w:p w:rsidR="00000000" w:rsidRDefault="006A439F">
      <w:pPr>
        <w:outlineLvl w:val="0"/>
      </w:pPr>
      <w:r>
        <w:rPr>
          <w:b/>
        </w:rPr>
        <w:t>Tobacco</w:t>
      </w:r>
    </w:p>
    <w:p w:rsidR="00000000" w:rsidRDefault="006A439F"/>
    <w:p w:rsidR="00000000" w:rsidRDefault="006A439F">
      <w:r>
        <w:t>214.</w:t>
      </w:r>
      <w:r>
        <w:tab/>
        <w:t>Chad has signed the WHO Framework Convention on Tobacco Control, and awareness-raising activities are carried out, especially by associati</w:t>
      </w:r>
      <w:r>
        <w:t>ons seeking to combat drug addiction among young people, but much remains to be done to reduce the harmful effects of tobacco and alcohol on the country’s youth.</w:t>
      </w:r>
    </w:p>
    <w:p w:rsidR="00000000" w:rsidRDefault="006A439F"/>
    <w:p w:rsidR="00000000" w:rsidRDefault="006A439F">
      <w:pPr>
        <w:jc w:val="center"/>
        <w:outlineLvl w:val="0"/>
      </w:pPr>
      <w:r>
        <w:rPr>
          <w:b/>
        </w:rPr>
        <w:t>D.  Social security and child-care services and facilities (arts. 26 and 18, para. 3)</w:t>
      </w:r>
    </w:p>
    <w:p w:rsidR="00000000" w:rsidRDefault="006A439F"/>
    <w:p w:rsidR="00000000" w:rsidRDefault="006A439F">
      <w:r>
        <w:t>215.</w:t>
      </w:r>
      <w:r>
        <w:tab/>
        <w:t>S</w:t>
      </w:r>
      <w:r>
        <w:t>ee the initial report (CRC/C/3/Add.50, paras. 145-148).</w:t>
      </w:r>
    </w:p>
    <w:p w:rsidR="00000000" w:rsidRDefault="006A439F"/>
    <w:p w:rsidR="00000000" w:rsidRDefault="006A439F">
      <w:pPr>
        <w:jc w:val="center"/>
        <w:outlineLvl w:val="0"/>
      </w:pPr>
      <w:r>
        <w:rPr>
          <w:b/>
        </w:rPr>
        <w:t>E.  Standard of living (art. 27, paras. 1-3)</w:t>
      </w:r>
    </w:p>
    <w:p w:rsidR="00000000" w:rsidRDefault="006A439F">
      <w:pPr>
        <w:jc w:val="center"/>
      </w:pPr>
    </w:p>
    <w:p w:rsidR="00000000" w:rsidRDefault="006A439F">
      <w:r>
        <w:t>216.</w:t>
      </w:r>
      <w:r>
        <w:tab/>
        <w:t xml:space="preserve">Chad is still one of the poorest countries on the planet. Its situation has worsened considerably. According to the </w:t>
      </w:r>
      <w:r>
        <w:rPr>
          <w:i/>
        </w:rPr>
        <w:t>Human Development Report 2005</w:t>
      </w:r>
      <w:r>
        <w:t>, C</w:t>
      </w:r>
      <w:r>
        <w:t xml:space="preserve">had moved from 167th place out of 177 countries in 2003 to 173rd place in 2005, with a human development index of 0.341. Sixty-four per cent of the population lives below the threshold of monetary poverty with incomes of one to two United States dollars a </w:t>
      </w:r>
      <w:r>
        <w:t>day.</w:t>
      </w:r>
    </w:p>
    <w:p w:rsidR="00000000" w:rsidRDefault="006A439F"/>
    <w:p w:rsidR="00000000" w:rsidRDefault="006A439F">
      <w:r>
        <w:t>217.</w:t>
      </w:r>
      <w:r>
        <w:tab/>
        <w:t>The per capita GDP is $495 (BEAC, 2004), as compared with $193 in 2000.</w:t>
      </w:r>
    </w:p>
    <w:p w:rsidR="00000000" w:rsidRDefault="006A439F"/>
    <w:p w:rsidR="00000000" w:rsidRDefault="006A439F">
      <w:r>
        <w:t>218.</w:t>
      </w:r>
      <w:r>
        <w:tab/>
        <w:t>Life expectancy at birth is 47 years for males and 50 years for females (EDST-2004).</w:t>
      </w:r>
    </w:p>
    <w:p w:rsidR="00000000" w:rsidRDefault="006A439F"/>
    <w:p w:rsidR="00000000" w:rsidRDefault="006A439F">
      <w:r>
        <w:t>219.</w:t>
      </w:r>
      <w:r>
        <w:tab/>
        <w:t>A large part of the population lives with chronic food insecurity; 90 per ce</w:t>
      </w:r>
      <w:r>
        <w:t>nt of the housing remains vulnerable to bad weather, and only 1 per cent of the population has access to electricity and 23 per cent to safe drinking water; less than 10 per cent of the population has basic sanitation services.</w:t>
      </w:r>
    </w:p>
    <w:p w:rsidR="00000000" w:rsidRDefault="006A439F"/>
    <w:p w:rsidR="00000000" w:rsidRDefault="006A439F">
      <w:pPr>
        <w:jc w:val="center"/>
        <w:outlineLvl w:val="0"/>
        <w:rPr>
          <w:b/>
        </w:rPr>
      </w:pPr>
      <w:r>
        <w:rPr>
          <w:b/>
        </w:rPr>
        <w:t>VII.  EDUCATION, LEISURE AN</w:t>
      </w:r>
      <w:r>
        <w:rPr>
          <w:b/>
        </w:rPr>
        <w:t>D CULTURAL ACTIVITIES</w:t>
      </w:r>
    </w:p>
    <w:p w:rsidR="00000000" w:rsidRDefault="006A439F">
      <w:pPr>
        <w:jc w:val="center"/>
      </w:pPr>
      <w:r>
        <w:rPr>
          <w:b/>
        </w:rPr>
        <w:t>A.  Education, including vocational training and guidance (art. 28)</w:t>
      </w:r>
    </w:p>
    <w:p w:rsidR="00000000" w:rsidRDefault="006A439F"/>
    <w:p w:rsidR="00000000" w:rsidRDefault="006A439F">
      <w:r>
        <w:t>220.</w:t>
      </w:r>
      <w:r>
        <w:tab/>
        <w:t>Articles 35 and 36 of the Constitution of 31 March 1996 proclaim the right to education. It is stipulated that public education shall be secular and free and th</w:t>
      </w:r>
      <w:r>
        <w:t>at the State shall create the conditions and institutions to provide and guarantee the education of children.</w:t>
      </w:r>
    </w:p>
    <w:p w:rsidR="00000000" w:rsidRDefault="006A439F"/>
    <w:p w:rsidR="00000000" w:rsidRDefault="006A439F">
      <w:r>
        <w:t>221.</w:t>
      </w:r>
      <w:r>
        <w:tab/>
        <w:t>The fundamental goal of the education sector is to ensure the appropriate provision of education for all.</w:t>
      </w:r>
    </w:p>
    <w:p w:rsidR="00000000" w:rsidRDefault="006A439F"/>
    <w:p w:rsidR="00000000" w:rsidRDefault="006A439F">
      <w:r>
        <w:t>222.</w:t>
      </w:r>
      <w:r>
        <w:tab/>
        <w:t>The following are the priori</w:t>
      </w:r>
      <w:r>
        <w:t>ty measures for the attainment of this goal, according to the Poverty Reduction Strategy Paper:</w:t>
      </w:r>
    </w:p>
    <w:p w:rsidR="00000000" w:rsidRDefault="006A439F"/>
    <w:p w:rsidR="00000000" w:rsidRDefault="006A439F">
      <w:r>
        <w:tab/>
        <w:t>(a)</w:t>
      </w:r>
      <w:r>
        <w:tab/>
        <w:t>Promotion of equality of access to education and schooling without discrimination on the basis of sex or physical disability;</w:t>
      </w:r>
    </w:p>
    <w:p w:rsidR="00000000" w:rsidRDefault="006A439F"/>
    <w:p w:rsidR="00000000" w:rsidRDefault="006A439F">
      <w:r>
        <w:tab/>
        <w:t>(b)</w:t>
      </w:r>
      <w:r>
        <w:tab/>
        <w:t>Enhancement of the eff</w:t>
      </w:r>
      <w:r>
        <w:t>iciency and quality of the education system;</w:t>
      </w:r>
    </w:p>
    <w:p w:rsidR="00000000" w:rsidRDefault="006A439F"/>
    <w:p w:rsidR="00000000" w:rsidRDefault="006A439F">
      <w:r>
        <w:tab/>
        <w:t>(c)</w:t>
      </w:r>
      <w:r>
        <w:tab/>
        <w:t>Reinforcement of the capacity to plan, manage and steer the development of the education system;</w:t>
      </w:r>
    </w:p>
    <w:p w:rsidR="00000000" w:rsidRDefault="006A439F"/>
    <w:p w:rsidR="00000000" w:rsidRDefault="006A439F">
      <w:r>
        <w:tab/>
        <w:t>(d)</w:t>
      </w:r>
      <w:r>
        <w:tab/>
        <w:t>Adaptation of the profile of school leavers to the needs of the labour market by means of specific mea</w:t>
      </w:r>
      <w:r>
        <w:t>sures.</w:t>
      </w:r>
    </w:p>
    <w:p w:rsidR="00000000" w:rsidRDefault="006A439F"/>
    <w:p w:rsidR="00000000" w:rsidRDefault="006A439F">
      <w:r>
        <w:t>223.</w:t>
      </w:r>
      <w:r>
        <w:tab/>
        <w:t>The following are the main projects and programmes which have been introduced:</w:t>
      </w:r>
    </w:p>
    <w:p w:rsidR="00000000" w:rsidRDefault="006A439F"/>
    <w:p w:rsidR="00000000" w:rsidRDefault="006A439F">
      <w:pPr>
        <w:numPr>
          <w:ilvl w:val="0"/>
          <w:numId w:val="4"/>
        </w:numPr>
      </w:pPr>
      <w:r>
        <w:t>The project on eradication of illiteracy in Chad;</w:t>
      </w:r>
    </w:p>
    <w:p w:rsidR="00000000" w:rsidRDefault="006A439F"/>
    <w:p w:rsidR="00000000" w:rsidRDefault="006A439F">
      <w:pPr>
        <w:numPr>
          <w:ilvl w:val="0"/>
          <w:numId w:val="4"/>
        </w:numPr>
      </w:pPr>
      <w:r>
        <w:t>The programme on support of bilingual education (PAEB I, II, III, IV and V);</w:t>
      </w:r>
    </w:p>
    <w:p w:rsidR="00000000" w:rsidRDefault="006A439F"/>
    <w:p w:rsidR="00000000" w:rsidRDefault="006A439F">
      <w:pPr>
        <w:numPr>
          <w:ilvl w:val="0"/>
          <w:numId w:val="4"/>
        </w:numPr>
      </w:pPr>
      <w:r>
        <w:t>The classroom construction project</w:t>
      </w:r>
      <w:r>
        <w:t>;</w:t>
      </w:r>
    </w:p>
    <w:p w:rsidR="00000000" w:rsidRDefault="006A439F"/>
    <w:p w:rsidR="00000000" w:rsidRDefault="006A439F">
      <w:pPr>
        <w:numPr>
          <w:ilvl w:val="0"/>
          <w:numId w:val="4"/>
        </w:numPr>
      </w:pPr>
      <w:r>
        <w:t>The project on development of bilingual primary education;</w:t>
      </w:r>
    </w:p>
    <w:p w:rsidR="00000000" w:rsidRDefault="006A439F"/>
    <w:p w:rsidR="00000000" w:rsidRDefault="006A439F">
      <w:pPr>
        <w:numPr>
          <w:ilvl w:val="0"/>
          <w:numId w:val="4"/>
        </w:numPr>
      </w:pPr>
      <w:r>
        <w:t>The “Education” programme;</w:t>
      </w:r>
    </w:p>
    <w:p w:rsidR="00000000" w:rsidRDefault="006A439F"/>
    <w:p w:rsidR="00000000" w:rsidRDefault="006A439F">
      <w:pPr>
        <w:numPr>
          <w:ilvl w:val="0"/>
          <w:numId w:val="4"/>
        </w:numPr>
      </w:pPr>
      <w:r>
        <w:t>The programme of technical education and vocational training;</w:t>
      </w:r>
    </w:p>
    <w:p w:rsidR="00000000" w:rsidRDefault="006A439F"/>
    <w:p w:rsidR="00000000" w:rsidRDefault="006A439F">
      <w:pPr>
        <w:numPr>
          <w:ilvl w:val="0"/>
          <w:numId w:val="4"/>
        </w:numPr>
      </w:pPr>
      <w:r>
        <w:t>The project on support of Chad’s reforms in the education system.</w:t>
      </w:r>
    </w:p>
    <w:p w:rsidR="00000000" w:rsidRDefault="006A439F"/>
    <w:p w:rsidR="00000000" w:rsidRDefault="006A439F">
      <w:r>
        <w:t>224.</w:t>
      </w:r>
      <w:r>
        <w:tab/>
        <w:t>Funding for the education syst</w:t>
      </w:r>
      <w:r>
        <w:t>em comes from the State, development partners, and parents’ associations.</w:t>
      </w:r>
    </w:p>
    <w:p w:rsidR="00000000" w:rsidRDefault="006A439F"/>
    <w:p w:rsidR="00000000" w:rsidRDefault="006A439F">
      <w:pPr>
        <w:spacing w:after="120"/>
        <w:jc w:val="center"/>
        <w:outlineLvl w:val="0"/>
      </w:pPr>
      <w:r>
        <w:rPr>
          <w:b/>
        </w:rPr>
        <w:br w:type="page"/>
        <w:t>Table 9.  State resources allocated to national education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268"/>
        <w:gridCol w:w="2268"/>
        <w:gridCol w:w="2268"/>
      </w:tblGrid>
      <w:tr w:rsidR="00000000">
        <w:tblPrEx>
          <w:tblCellMar>
            <w:top w:w="0" w:type="dxa"/>
            <w:bottom w:w="0" w:type="dxa"/>
          </w:tblCellMar>
        </w:tblPrEx>
        <w:trPr>
          <w:jc w:val="center"/>
        </w:trPr>
        <w:tc>
          <w:tcPr>
            <w:tcW w:w="1134" w:type="dxa"/>
          </w:tcPr>
          <w:p w:rsidR="00000000" w:rsidRDefault="006A439F">
            <w:pPr>
              <w:jc w:val="center"/>
            </w:pPr>
            <w:r>
              <w:t>Year</w:t>
            </w:r>
          </w:p>
        </w:tc>
        <w:tc>
          <w:tcPr>
            <w:tcW w:w="2268" w:type="dxa"/>
          </w:tcPr>
          <w:p w:rsidR="00000000" w:rsidRDefault="006A439F">
            <w:pPr>
              <w:jc w:val="center"/>
            </w:pPr>
            <w:r>
              <w:t>Total budget</w:t>
            </w:r>
          </w:p>
        </w:tc>
        <w:tc>
          <w:tcPr>
            <w:tcW w:w="2268" w:type="dxa"/>
          </w:tcPr>
          <w:p w:rsidR="00000000" w:rsidRDefault="006A439F">
            <w:pPr>
              <w:jc w:val="center"/>
            </w:pPr>
            <w:r>
              <w:t>National education budget</w:t>
            </w:r>
          </w:p>
        </w:tc>
        <w:tc>
          <w:tcPr>
            <w:tcW w:w="2268" w:type="dxa"/>
          </w:tcPr>
          <w:p w:rsidR="00000000" w:rsidRDefault="006A439F">
            <w:pPr>
              <w:jc w:val="center"/>
            </w:pPr>
            <w:r>
              <w:t>National education’s share of budget (%)</w:t>
            </w:r>
          </w:p>
        </w:tc>
      </w:tr>
      <w:tr w:rsidR="00000000">
        <w:tblPrEx>
          <w:tblCellMar>
            <w:top w:w="0" w:type="dxa"/>
            <w:bottom w:w="0" w:type="dxa"/>
          </w:tblCellMar>
        </w:tblPrEx>
        <w:trPr>
          <w:jc w:val="center"/>
        </w:trPr>
        <w:tc>
          <w:tcPr>
            <w:tcW w:w="1134" w:type="dxa"/>
          </w:tcPr>
          <w:p w:rsidR="00000000" w:rsidRDefault="006A439F">
            <w:pPr>
              <w:jc w:val="center"/>
            </w:pPr>
            <w:r>
              <w:t>2002</w:t>
            </w:r>
          </w:p>
        </w:tc>
        <w:tc>
          <w:tcPr>
            <w:tcW w:w="2268" w:type="dxa"/>
          </w:tcPr>
          <w:p w:rsidR="00000000" w:rsidRDefault="006A439F">
            <w:pPr>
              <w:jc w:val="center"/>
            </w:pPr>
            <w:r>
              <w:t>409 500 265</w:t>
            </w:r>
          </w:p>
        </w:tc>
        <w:tc>
          <w:tcPr>
            <w:tcW w:w="2268" w:type="dxa"/>
          </w:tcPr>
          <w:p w:rsidR="00000000" w:rsidRDefault="006A439F">
            <w:pPr>
              <w:jc w:val="center"/>
            </w:pPr>
            <w:r>
              <w:t>35 144 377</w:t>
            </w:r>
          </w:p>
        </w:tc>
        <w:tc>
          <w:tcPr>
            <w:tcW w:w="2268" w:type="dxa"/>
          </w:tcPr>
          <w:p w:rsidR="00000000" w:rsidRDefault="006A439F">
            <w:pPr>
              <w:jc w:val="center"/>
            </w:pPr>
            <w:r>
              <w:t>9</w:t>
            </w:r>
          </w:p>
        </w:tc>
      </w:tr>
      <w:tr w:rsidR="00000000">
        <w:tblPrEx>
          <w:tblCellMar>
            <w:top w:w="0" w:type="dxa"/>
            <w:bottom w:w="0" w:type="dxa"/>
          </w:tblCellMar>
        </w:tblPrEx>
        <w:trPr>
          <w:jc w:val="center"/>
        </w:trPr>
        <w:tc>
          <w:tcPr>
            <w:tcW w:w="1134" w:type="dxa"/>
          </w:tcPr>
          <w:p w:rsidR="00000000" w:rsidRDefault="006A439F">
            <w:pPr>
              <w:jc w:val="center"/>
            </w:pPr>
            <w:r>
              <w:t>2003</w:t>
            </w:r>
          </w:p>
        </w:tc>
        <w:tc>
          <w:tcPr>
            <w:tcW w:w="2268" w:type="dxa"/>
          </w:tcPr>
          <w:p w:rsidR="00000000" w:rsidRDefault="006A439F">
            <w:pPr>
              <w:jc w:val="center"/>
            </w:pPr>
            <w:r>
              <w:t>395 724 188</w:t>
            </w:r>
          </w:p>
        </w:tc>
        <w:tc>
          <w:tcPr>
            <w:tcW w:w="2268" w:type="dxa"/>
          </w:tcPr>
          <w:p w:rsidR="00000000" w:rsidRDefault="006A439F">
            <w:pPr>
              <w:jc w:val="center"/>
            </w:pPr>
            <w:r>
              <w:t>46 144 377</w:t>
            </w:r>
          </w:p>
        </w:tc>
        <w:tc>
          <w:tcPr>
            <w:tcW w:w="2268" w:type="dxa"/>
          </w:tcPr>
          <w:p w:rsidR="00000000" w:rsidRDefault="006A439F">
            <w:pPr>
              <w:jc w:val="center"/>
            </w:pPr>
            <w:r>
              <w:t>12</w:t>
            </w:r>
          </w:p>
        </w:tc>
      </w:tr>
      <w:tr w:rsidR="00000000">
        <w:tblPrEx>
          <w:tblCellMar>
            <w:top w:w="0" w:type="dxa"/>
            <w:bottom w:w="0" w:type="dxa"/>
          </w:tblCellMar>
        </w:tblPrEx>
        <w:trPr>
          <w:jc w:val="center"/>
        </w:trPr>
        <w:tc>
          <w:tcPr>
            <w:tcW w:w="1134" w:type="dxa"/>
          </w:tcPr>
          <w:p w:rsidR="00000000" w:rsidRDefault="006A439F">
            <w:pPr>
              <w:jc w:val="center"/>
            </w:pPr>
            <w:r>
              <w:t>2004</w:t>
            </w:r>
          </w:p>
        </w:tc>
        <w:tc>
          <w:tcPr>
            <w:tcW w:w="2268" w:type="dxa"/>
          </w:tcPr>
          <w:p w:rsidR="00000000" w:rsidRDefault="006A439F">
            <w:pPr>
              <w:jc w:val="center"/>
            </w:pPr>
            <w:r>
              <w:t>484 246 759</w:t>
            </w:r>
          </w:p>
        </w:tc>
        <w:tc>
          <w:tcPr>
            <w:tcW w:w="2268" w:type="dxa"/>
          </w:tcPr>
          <w:p w:rsidR="00000000" w:rsidRDefault="006A439F">
            <w:pPr>
              <w:jc w:val="center"/>
            </w:pPr>
            <w:r>
              <w:t>54 667 476</w:t>
            </w:r>
          </w:p>
        </w:tc>
        <w:tc>
          <w:tcPr>
            <w:tcW w:w="2268" w:type="dxa"/>
          </w:tcPr>
          <w:p w:rsidR="00000000" w:rsidRDefault="006A439F">
            <w:pPr>
              <w:jc w:val="center"/>
            </w:pPr>
            <w:r>
              <w:t>12</w:t>
            </w:r>
          </w:p>
        </w:tc>
      </w:tr>
      <w:tr w:rsidR="00000000">
        <w:tblPrEx>
          <w:tblCellMar>
            <w:top w:w="0" w:type="dxa"/>
            <w:bottom w:w="0" w:type="dxa"/>
          </w:tblCellMar>
        </w:tblPrEx>
        <w:trPr>
          <w:jc w:val="center"/>
        </w:trPr>
        <w:tc>
          <w:tcPr>
            <w:tcW w:w="1134" w:type="dxa"/>
          </w:tcPr>
          <w:p w:rsidR="00000000" w:rsidRDefault="006A439F">
            <w:pPr>
              <w:jc w:val="center"/>
            </w:pPr>
            <w:r>
              <w:t>2005</w:t>
            </w:r>
          </w:p>
        </w:tc>
        <w:tc>
          <w:tcPr>
            <w:tcW w:w="2268" w:type="dxa"/>
          </w:tcPr>
          <w:p w:rsidR="00000000" w:rsidRDefault="006A439F">
            <w:pPr>
              <w:jc w:val="center"/>
            </w:pPr>
            <w:r>
              <w:t>527 199 830</w:t>
            </w:r>
          </w:p>
        </w:tc>
        <w:tc>
          <w:tcPr>
            <w:tcW w:w="2268" w:type="dxa"/>
          </w:tcPr>
          <w:p w:rsidR="00000000" w:rsidRDefault="006A439F">
            <w:pPr>
              <w:jc w:val="center"/>
            </w:pPr>
            <w:r>
              <w:t>58 010 947</w:t>
            </w:r>
          </w:p>
        </w:tc>
        <w:tc>
          <w:tcPr>
            <w:tcW w:w="2268" w:type="dxa"/>
          </w:tcPr>
          <w:p w:rsidR="00000000" w:rsidRDefault="006A439F">
            <w:pPr>
              <w:jc w:val="center"/>
            </w:pPr>
            <w:r>
              <w:t>11</w:t>
            </w:r>
          </w:p>
        </w:tc>
      </w:tr>
      <w:tr w:rsidR="00000000">
        <w:tblPrEx>
          <w:tblCellMar>
            <w:top w:w="0" w:type="dxa"/>
            <w:bottom w:w="0" w:type="dxa"/>
          </w:tblCellMar>
        </w:tblPrEx>
        <w:trPr>
          <w:jc w:val="center"/>
        </w:trPr>
        <w:tc>
          <w:tcPr>
            <w:tcW w:w="1134" w:type="dxa"/>
          </w:tcPr>
          <w:p w:rsidR="00000000" w:rsidRDefault="006A439F">
            <w:pPr>
              <w:jc w:val="center"/>
            </w:pPr>
            <w:r>
              <w:t>2006</w:t>
            </w:r>
          </w:p>
        </w:tc>
        <w:tc>
          <w:tcPr>
            <w:tcW w:w="2268" w:type="dxa"/>
          </w:tcPr>
          <w:p w:rsidR="00000000" w:rsidRDefault="006A439F">
            <w:pPr>
              <w:jc w:val="center"/>
            </w:pPr>
            <w:r>
              <w:t>641 299 000</w:t>
            </w:r>
          </w:p>
        </w:tc>
        <w:tc>
          <w:tcPr>
            <w:tcW w:w="2268" w:type="dxa"/>
          </w:tcPr>
          <w:p w:rsidR="00000000" w:rsidRDefault="006A439F">
            <w:pPr>
              <w:jc w:val="center"/>
            </w:pPr>
            <w:r>
              <w:t>30 859 711</w:t>
            </w:r>
          </w:p>
        </w:tc>
        <w:tc>
          <w:tcPr>
            <w:tcW w:w="2268" w:type="dxa"/>
          </w:tcPr>
          <w:p w:rsidR="00000000" w:rsidRDefault="006A439F">
            <w:pPr>
              <w:jc w:val="center"/>
            </w:pPr>
            <w:r>
              <w:t>5</w:t>
            </w:r>
          </w:p>
        </w:tc>
      </w:tr>
    </w:tbl>
    <w:p w:rsidR="00000000" w:rsidRDefault="006A439F">
      <w:pPr>
        <w:spacing w:before="120"/>
        <w:ind w:left="414" w:firstLine="720"/>
      </w:pPr>
      <w:r>
        <w:rPr>
          <w:i/>
        </w:rPr>
        <w:t>Sources</w:t>
      </w:r>
      <w:r>
        <w:t>: General State Budget, financial years 2002 to 2006.</w:t>
      </w:r>
    </w:p>
    <w:p w:rsidR="00000000" w:rsidRDefault="006A439F"/>
    <w:p w:rsidR="00000000" w:rsidRDefault="006A439F">
      <w:pPr>
        <w:outlineLvl w:val="0"/>
      </w:pPr>
    </w:p>
    <w:p w:rsidR="00000000" w:rsidRDefault="006A439F">
      <w:pPr>
        <w:outlineLvl w:val="0"/>
      </w:pPr>
      <w:r>
        <w:t xml:space="preserve">Figure VII.1: Proportion of girl students by simple status, background </w:t>
      </w:r>
      <w:r>
        <w:t>and level</w:t>
      </w:r>
    </w:p>
    <w:p w:rsidR="00000000" w:rsidRDefault="006A439F"/>
    <w:p w:rsidR="00000000" w:rsidRDefault="006A439F">
      <w:pPr>
        <w:jc w:val="center"/>
        <w:outlineLvl w:val="0"/>
        <w:rPr>
          <w:b/>
        </w:rPr>
      </w:pPr>
      <w:r>
        <w:rPr>
          <w:b/>
        </w:rPr>
        <w:t>Table 10.  Gross attendance rates (GAR) in the first and second cycles</w:t>
      </w:r>
    </w:p>
    <w:p w:rsidR="00000000" w:rsidRDefault="006A439F">
      <w:pPr>
        <w:jc w:val="center"/>
        <w:rPr>
          <w:b/>
        </w:rPr>
      </w:pPr>
      <w:r>
        <w:rPr>
          <w:b/>
        </w:rPr>
        <w:t>of general secondary education (%)</w:t>
      </w:r>
    </w:p>
    <w:p w:rsidR="00000000" w:rsidRDefault="006A439F">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217"/>
        <w:gridCol w:w="1217"/>
        <w:gridCol w:w="1217"/>
        <w:gridCol w:w="1217"/>
        <w:gridCol w:w="1217"/>
        <w:gridCol w:w="1217"/>
      </w:tblGrid>
      <w:tr w:rsidR="00000000">
        <w:tblPrEx>
          <w:tblCellMar>
            <w:top w:w="0" w:type="dxa"/>
            <w:bottom w:w="0" w:type="dxa"/>
          </w:tblCellMar>
        </w:tblPrEx>
        <w:trPr>
          <w:cantSplit/>
        </w:trPr>
        <w:tc>
          <w:tcPr>
            <w:tcW w:w="1985" w:type="dxa"/>
            <w:vMerge w:val="restart"/>
          </w:tcPr>
          <w:p w:rsidR="00000000" w:rsidRDefault="006A439F">
            <w:pPr>
              <w:jc w:val="center"/>
            </w:pPr>
          </w:p>
        </w:tc>
        <w:tc>
          <w:tcPr>
            <w:tcW w:w="3651" w:type="dxa"/>
            <w:gridSpan w:val="3"/>
          </w:tcPr>
          <w:p w:rsidR="00000000" w:rsidRDefault="006A439F">
            <w:pPr>
              <w:jc w:val="center"/>
            </w:pPr>
            <w:r>
              <w:t>GAR 1st cycle 2003/2004</w:t>
            </w:r>
          </w:p>
        </w:tc>
        <w:tc>
          <w:tcPr>
            <w:tcW w:w="3651" w:type="dxa"/>
            <w:gridSpan w:val="3"/>
          </w:tcPr>
          <w:p w:rsidR="00000000" w:rsidRDefault="006A439F">
            <w:pPr>
              <w:jc w:val="center"/>
            </w:pPr>
            <w:r>
              <w:t>GAR 2nd cycle 2003/2004</w:t>
            </w:r>
          </w:p>
        </w:tc>
      </w:tr>
      <w:tr w:rsidR="00000000">
        <w:tblPrEx>
          <w:tblCellMar>
            <w:top w:w="0" w:type="dxa"/>
            <w:bottom w:w="0" w:type="dxa"/>
          </w:tblCellMar>
        </w:tblPrEx>
        <w:trPr>
          <w:cantSplit/>
        </w:trPr>
        <w:tc>
          <w:tcPr>
            <w:tcW w:w="1985" w:type="dxa"/>
            <w:vMerge/>
          </w:tcPr>
          <w:p w:rsidR="00000000" w:rsidRDefault="006A439F">
            <w:pPr>
              <w:jc w:val="center"/>
            </w:pPr>
          </w:p>
        </w:tc>
        <w:tc>
          <w:tcPr>
            <w:tcW w:w="1217" w:type="dxa"/>
          </w:tcPr>
          <w:p w:rsidR="00000000" w:rsidRDefault="006A439F">
            <w:pPr>
              <w:jc w:val="center"/>
            </w:pPr>
            <w:r>
              <w:t>Boys</w:t>
            </w:r>
          </w:p>
        </w:tc>
        <w:tc>
          <w:tcPr>
            <w:tcW w:w="1217" w:type="dxa"/>
          </w:tcPr>
          <w:p w:rsidR="00000000" w:rsidRDefault="006A439F">
            <w:pPr>
              <w:jc w:val="center"/>
            </w:pPr>
            <w:r>
              <w:t>Girls</w:t>
            </w:r>
          </w:p>
        </w:tc>
        <w:tc>
          <w:tcPr>
            <w:tcW w:w="1217" w:type="dxa"/>
          </w:tcPr>
          <w:p w:rsidR="00000000" w:rsidRDefault="006A439F">
            <w:pPr>
              <w:jc w:val="center"/>
            </w:pPr>
            <w:r>
              <w:t>Total</w:t>
            </w:r>
          </w:p>
        </w:tc>
        <w:tc>
          <w:tcPr>
            <w:tcW w:w="1217" w:type="dxa"/>
          </w:tcPr>
          <w:p w:rsidR="00000000" w:rsidRDefault="006A439F">
            <w:pPr>
              <w:jc w:val="center"/>
            </w:pPr>
            <w:r>
              <w:t>Boys</w:t>
            </w:r>
          </w:p>
        </w:tc>
        <w:tc>
          <w:tcPr>
            <w:tcW w:w="1217" w:type="dxa"/>
          </w:tcPr>
          <w:p w:rsidR="00000000" w:rsidRDefault="006A439F">
            <w:pPr>
              <w:jc w:val="center"/>
            </w:pPr>
            <w:r>
              <w:t>Girls</w:t>
            </w:r>
          </w:p>
        </w:tc>
        <w:tc>
          <w:tcPr>
            <w:tcW w:w="1217" w:type="dxa"/>
          </w:tcPr>
          <w:p w:rsidR="00000000" w:rsidRDefault="006A439F">
            <w:pPr>
              <w:jc w:val="center"/>
            </w:pPr>
            <w:r>
              <w:t>Total</w:t>
            </w:r>
          </w:p>
        </w:tc>
      </w:tr>
      <w:tr w:rsidR="00000000">
        <w:tblPrEx>
          <w:tblCellMar>
            <w:top w:w="0" w:type="dxa"/>
            <w:bottom w:w="0" w:type="dxa"/>
          </w:tblCellMar>
        </w:tblPrEx>
        <w:trPr>
          <w:cantSplit/>
        </w:trPr>
        <w:tc>
          <w:tcPr>
            <w:tcW w:w="1985" w:type="dxa"/>
          </w:tcPr>
          <w:p w:rsidR="00000000" w:rsidRDefault="006A439F">
            <w:r>
              <w:t>Assongha</w:t>
            </w:r>
          </w:p>
        </w:tc>
        <w:tc>
          <w:tcPr>
            <w:tcW w:w="1217" w:type="dxa"/>
          </w:tcPr>
          <w:p w:rsidR="00000000" w:rsidRDefault="006A439F">
            <w:pPr>
              <w:jc w:val="center"/>
            </w:pPr>
            <w:r>
              <w:t>6.0</w:t>
            </w:r>
          </w:p>
        </w:tc>
        <w:tc>
          <w:tcPr>
            <w:tcW w:w="1217" w:type="dxa"/>
          </w:tcPr>
          <w:p w:rsidR="00000000" w:rsidRDefault="006A439F">
            <w:pPr>
              <w:jc w:val="center"/>
            </w:pPr>
            <w:r>
              <w:t>1.9</w:t>
            </w:r>
          </w:p>
        </w:tc>
        <w:tc>
          <w:tcPr>
            <w:tcW w:w="1217" w:type="dxa"/>
          </w:tcPr>
          <w:p w:rsidR="00000000" w:rsidRDefault="006A439F">
            <w:pPr>
              <w:jc w:val="center"/>
            </w:pPr>
            <w:r>
              <w:t>3.9</w:t>
            </w:r>
          </w:p>
        </w:tc>
        <w:tc>
          <w:tcPr>
            <w:tcW w:w="1217" w:type="dxa"/>
          </w:tcPr>
          <w:p w:rsidR="00000000" w:rsidRDefault="006A439F">
            <w:pPr>
              <w:jc w:val="center"/>
            </w:pPr>
            <w:r>
              <w:t>1.4</w:t>
            </w:r>
          </w:p>
        </w:tc>
        <w:tc>
          <w:tcPr>
            <w:tcW w:w="1217" w:type="dxa"/>
          </w:tcPr>
          <w:p w:rsidR="00000000" w:rsidRDefault="006A439F">
            <w:pPr>
              <w:jc w:val="center"/>
            </w:pPr>
            <w:r>
              <w:t>0.9</w:t>
            </w:r>
          </w:p>
        </w:tc>
        <w:tc>
          <w:tcPr>
            <w:tcW w:w="1217" w:type="dxa"/>
          </w:tcPr>
          <w:p w:rsidR="00000000" w:rsidRDefault="006A439F">
            <w:pPr>
              <w:jc w:val="center"/>
            </w:pPr>
            <w:r>
              <w:t>1.1</w:t>
            </w:r>
          </w:p>
        </w:tc>
      </w:tr>
      <w:tr w:rsidR="00000000">
        <w:tblPrEx>
          <w:tblCellMar>
            <w:top w:w="0" w:type="dxa"/>
            <w:bottom w:w="0" w:type="dxa"/>
          </w:tblCellMar>
        </w:tblPrEx>
        <w:trPr>
          <w:cantSplit/>
        </w:trPr>
        <w:tc>
          <w:tcPr>
            <w:tcW w:w="1985" w:type="dxa"/>
          </w:tcPr>
          <w:p w:rsidR="00000000" w:rsidRDefault="006A439F">
            <w:r>
              <w:t>Baguirmi</w:t>
            </w:r>
          </w:p>
        </w:tc>
        <w:tc>
          <w:tcPr>
            <w:tcW w:w="1217" w:type="dxa"/>
          </w:tcPr>
          <w:p w:rsidR="00000000" w:rsidRDefault="006A439F">
            <w:pPr>
              <w:jc w:val="center"/>
            </w:pPr>
            <w:r>
              <w:t>8.7</w:t>
            </w:r>
          </w:p>
        </w:tc>
        <w:tc>
          <w:tcPr>
            <w:tcW w:w="1217" w:type="dxa"/>
          </w:tcPr>
          <w:p w:rsidR="00000000" w:rsidRDefault="006A439F">
            <w:pPr>
              <w:jc w:val="center"/>
            </w:pPr>
            <w:r>
              <w:t>2.0</w:t>
            </w:r>
          </w:p>
        </w:tc>
        <w:tc>
          <w:tcPr>
            <w:tcW w:w="1217" w:type="dxa"/>
          </w:tcPr>
          <w:p w:rsidR="00000000" w:rsidRDefault="006A439F">
            <w:pPr>
              <w:jc w:val="center"/>
            </w:pPr>
            <w:r>
              <w:t>5</w:t>
            </w:r>
            <w:r>
              <w:t>.3</w:t>
            </w:r>
          </w:p>
        </w:tc>
        <w:tc>
          <w:tcPr>
            <w:tcW w:w="1217" w:type="dxa"/>
          </w:tcPr>
          <w:p w:rsidR="00000000" w:rsidRDefault="006A439F">
            <w:pPr>
              <w:jc w:val="center"/>
            </w:pPr>
            <w:r>
              <w:t>2.6</w:t>
            </w:r>
          </w:p>
        </w:tc>
        <w:tc>
          <w:tcPr>
            <w:tcW w:w="1217" w:type="dxa"/>
          </w:tcPr>
          <w:p w:rsidR="00000000" w:rsidRDefault="006A439F">
            <w:pPr>
              <w:jc w:val="center"/>
            </w:pPr>
            <w:r>
              <w:t>0.5</w:t>
            </w:r>
          </w:p>
        </w:tc>
        <w:tc>
          <w:tcPr>
            <w:tcW w:w="1217" w:type="dxa"/>
          </w:tcPr>
          <w:p w:rsidR="00000000" w:rsidRDefault="006A439F">
            <w:pPr>
              <w:jc w:val="center"/>
            </w:pPr>
            <w:r>
              <w:t>1.6</w:t>
            </w:r>
          </w:p>
        </w:tc>
      </w:tr>
      <w:tr w:rsidR="00000000">
        <w:tblPrEx>
          <w:tblCellMar>
            <w:top w:w="0" w:type="dxa"/>
            <w:bottom w:w="0" w:type="dxa"/>
          </w:tblCellMar>
        </w:tblPrEx>
        <w:trPr>
          <w:cantSplit/>
        </w:trPr>
        <w:tc>
          <w:tcPr>
            <w:tcW w:w="1985" w:type="dxa"/>
          </w:tcPr>
          <w:p w:rsidR="00000000" w:rsidRDefault="006A439F">
            <w:r>
              <w:t>Bahr el Gazal</w:t>
            </w:r>
          </w:p>
        </w:tc>
        <w:tc>
          <w:tcPr>
            <w:tcW w:w="1217" w:type="dxa"/>
          </w:tcPr>
          <w:p w:rsidR="00000000" w:rsidRDefault="006A439F">
            <w:pPr>
              <w:jc w:val="center"/>
            </w:pPr>
            <w:r>
              <w:t>6.7</w:t>
            </w:r>
          </w:p>
        </w:tc>
        <w:tc>
          <w:tcPr>
            <w:tcW w:w="1217" w:type="dxa"/>
          </w:tcPr>
          <w:p w:rsidR="00000000" w:rsidRDefault="006A439F">
            <w:pPr>
              <w:jc w:val="center"/>
            </w:pPr>
            <w:r>
              <w:t>1.3</w:t>
            </w:r>
          </w:p>
        </w:tc>
        <w:tc>
          <w:tcPr>
            <w:tcW w:w="1217" w:type="dxa"/>
          </w:tcPr>
          <w:p w:rsidR="00000000" w:rsidRDefault="006A439F">
            <w:pPr>
              <w:jc w:val="center"/>
            </w:pPr>
            <w:r>
              <w:t>4.0</w:t>
            </w:r>
          </w:p>
        </w:tc>
        <w:tc>
          <w:tcPr>
            <w:tcW w:w="1217" w:type="dxa"/>
          </w:tcPr>
          <w:p w:rsidR="00000000" w:rsidRDefault="006A439F">
            <w:pPr>
              <w:jc w:val="center"/>
            </w:pPr>
            <w:r>
              <w:t>7.1</w:t>
            </w:r>
          </w:p>
        </w:tc>
        <w:tc>
          <w:tcPr>
            <w:tcW w:w="1217" w:type="dxa"/>
          </w:tcPr>
          <w:p w:rsidR="00000000" w:rsidRDefault="006A439F">
            <w:pPr>
              <w:jc w:val="center"/>
            </w:pPr>
            <w:r>
              <w:t>1.4</w:t>
            </w:r>
          </w:p>
        </w:tc>
        <w:tc>
          <w:tcPr>
            <w:tcW w:w="1217" w:type="dxa"/>
          </w:tcPr>
          <w:p w:rsidR="00000000" w:rsidRDefault="006A439F">
            <w:pPr>
              <w:jc w:val="center"/>
            </w:pPr>
            <w:r>
              <w:t>4.3</w:t>
            </w:r>
          </w:p>
        </w:tc>
      </w:tr>
      <w:tr w:rsidR="00000000">
        <w:tblPrEx>
          <w:tblCellMar>
            <w:top w:w="0" w:type="dxa"/>
            <w:bottom w:w="0" w:type="dxa"/>
          </w:tblCellMar>
        </w:tblPrEx>
        <w:trPr>
          <w:cantSplit/>
        </w:trPr>
        <w:tc>
          <w:tcPr>
            <w:tcW w:w="1985" w:type="dxa"/>
          </w:tcPr>
          <w:p w:rsidR="00000000" w:rsidRDefault="006A439F">
            <w:r>
              <w:t>Bahr Koh</w:t>
            </w:r>
          </w:p>
        </w:tc>
        <w:tc>
          <w:tcPr>
            <w:tcW w:w="1217" w:type="dxa"/>
          </w:tcPr>
          <w:p w:rsidR="00000000" w:rsidRDefault="006A439F">
            <w:pPr>
              <w:jc w:val="center"/>
            </w:pPr>
            <w:r>
              <w:t>41.1</w:t>
            </w:r>
          </w:p>
        </w:tc>
        <w:tc>
          <w:tcPr>
            <w:tcW w:w="1217" w:type="dxa"/>
          </w:tcPr>
          <w:p w:rsidR="00000000" w:rsidRDefault="006A439F">
            <w:pPr>
              <w:jc w:val="center"/>
            </w:pPr>
            <w:r>
              <w:t>16.1</w:t>
            </w:r>
          </w:p>
        </w:tc>
        <w:tc>
          <w:tcPr>
            <w:tcW w:w="1217" w:type="dxa"/>
          </w:tcPr>
          <w:p w:rsidR="00000000" w:rsidRDefault="006A439F">
            <w:pPr>
              <w:jc w:val="center"/>
            </w:pPr>
            <w:r>
              <w:t>28.6</w:t>
            </w:r>
          </w:p>
        </w:tc>
        <w:tc>
          <w:tcPr>
            <w:tcW w:w="1217" w:type="dxa"/>
          </w:tcPr>
          <w:p w:rsidR="00000000" w:rsidRDefault="006A439F">
            <w:pPr>
              <w:jc w:val="center"/>
            </w:pPr>
            <w:r>
              <w:t>25.5</w:t>
            </w:r>
          </w:p>
        </w:tc>
        <w:tc>
          <w:tcPr>
            <w:tcW w:w="1217" w:type="dxa"/>
          </w:tcPr>
          <w:p w:rsidR="00000000" w:rsidRDefault="006A439F">
            <w:pPr>
              <w:jc w:val="center"/>
            </w:pPr>
            <w:r>
              <w:t>6.8</w:t>
            </w:r>
          </w:p>
        </w:tc>
        <w:tc>
          <w:tcPr>
            <w:tcW w:w="1217" w:type="dxa"/>
          </w:tcPr>
          <w:p w:rsidR="00000000" w:rsidRDefault="006A439F">
            <w:pPr>
              <w:jc w:val="center"/>
            </w:pPr>
            <w:r>
              <w:t>16.2</w:t>
            </w:r>
          </w:p>
        </w:tc>
      </w:tr>
      <w:tr w:rsidR="00000000">
        <w:tblPrEx>
          <w:tblCellMar>
            <w:top w:w="0" w:type="dxa"/>
            <w:bottom w:w="0" w:type="dxa"/>
          </w:tblCellMar>
        </w:tblPrEx>
        <w:trPr>
          <w:cantSplit/>
        </w:trPr>
        <w:tc>
          <w:tcPr>
            <w:tcW w:w="1985" w:type="dxa"/>
          </w:tcPr>
          <w:p w:rsidR="00000000" w:rsidRDefault="006A439F">
            <w:r>
              <w:t>Batha Est</w:t>
            </w:r>
          </w:p>
        </w:tc>
        <w:tc>
          <w:tcPr>
            <w:tcW w:w="1217" w:type="dxa"/>
          </w:tcPr>
          <w:p w:rsidR="00000000" w:rsidRDefault="006A439F">
            <w:pPr>
              <w:jc w:val="center"/>
            </w:pPr>
            <w:r>
              <w:t>8.7</w:t>
            </w:r>
          </w:p>
        </w:tc>
        <w:tc>
          <w:tcPr>
            <w:tcW w:w="1217" w:type="dxa"/>
          </w:tcPr>
          <w:p w:rsidR="00000000" w:rsidRDefault="006A439F">
            <w:pPr>
              <w:jc w:val="center"/>
            </w:pPr>
            <w:r>
              <w:t>2.1</w:t>
            </w:r>
          </w:p>
        </w:tc>
        <w:tc>
          <w:tcPr>
            <w:tcW w:w="1217" w:type="dxa"/>
          </w:tcPr>
          <w:p w:rsidR="00000000" w:rsidRDefault="006A439F">
            <w:pPr>
              <w:jc w:val="center"/>
            </w:pPr>
            <w:r>
              <w:t>5.4</w:t>
            </w:r>
          </w:p>
        </w:tc>
        <w:tc>
          <w:tcPr>
            <w:tcW w:w="1217" w:type="dxa"/>
          </w:tcPr>
          <w:p w:rsidR="00000000" w:rsidRDefault="006A439F">
            <w:pPr>
              <w:jc w:val="center"/>
            </w:pPr>
            <w:r>
              <w:t>6.6</w:t>
            </w:r>
          </w:p>
        </w:tc>
        <w:tc>
          <w:tcPr>
            <w:tcW w:w="1217" w:type="dxa"/>
          </w:tcPr>
          <w:p w:rsidR="00000000" w:rsidRDefault="006A439F">
            <w:pPr>
              <w:jc w:val="center"/>
            </w:pPr>
            <w:r>
              <w:t>0.6</w:t>
            </w:r>
          </w:p>
        </w:tc>
        <w:tc>
          <w:tcPr>
            <w:tcW w:w="1217" w:type="dxa"/>
          </w:tcPr>
          <w:p w:rsidR="00000000" w:rsidRDefault="006A439F">
            <w:pPr>
              <w:jc w:val="center"/>
            </w:pPr>
            <w:r>
              <w:t>3.6</w:t>
            </w:r>
          </w:p>
        </w:tc>
      </w:tr>
      <w:tr w:rsidR="00000000">
        <w:tblPrEx>
          <w:tblCellMar>
            <w:top w:w="0" w:type="dxa"/>
            <w:bottom w:w="0" w:type="dxa"/>
          </w:tblCellMar>
        </w:tblPrEx>
        <w:trPr>
          <w:cantSplit/>
        </w:trPr>
        <w:tc>
          <w:tcPr>
            <w:tcW w:w="1985" w:type="dxa"/>
          </w:tcPr>
          <w:p w:rsidR="00000000" w:rsidRDefault="006A439F">
            <w:r>
              <w:t>Batha Ouest</w:t>
            </w:r>
          </w:p>
        </w:tc>
        <w:tc>
          <w:tcPr>
            <w:tcW w:w="1217" w:type="dxa"/>
          </w:tcPr>
          <w:p w:rsidR="00000000" w:rsidRDefault="006A439F">
            <w:pPr>
              <w:jc w:val="center"/>
            </w:pPr>
            <w:r>
              <w:t>5.5</w:t>
            </w:r>
          </w:p>
        </w:tc>
        <w:tc>
          <w:tcPr>
            <w:tcW w:w="1217" w:type="dxa"/>
          </w:tcPr>
          <w:p w:rsidR="00000000" w:rsidRDefault="006A439F">
            <w:pPr>
              <w:jc w:val="center"/>
            </w:pPr>
            <w:r>
              <w:t>2.0</w:t>
            </w:r>
          </w:p>
        </w:tc>
        <w:tc>
          <w:tcPr>
            <w:tcW w:w="1217" w:type="dxa"/>
          </w:tcPr>
          <w:p w:rsidR="00000000" w:rsidRDefault="006A439F">
            <w:pPr>
              <w:jc w:val="center"/>
            </w:pPr>
            <w:r>
              <w:t>3.8</w:t>
            </w:r>
          </w:p>
        </w:tc>
        <w:tc>
          <w:tcPr>
            <w:tcW w:w="1217" w:type="dxa"/>
          </w:tcPr>
          <w:p w:rsidR="00000000" w:rsidRDefault="006A439F">
            <w:pPr>
              <w:jc w:val="center"/>
            </w:pPr>
            <w:r>
              <w:t>3.5</w:t>
            </w:r>
          </w:p>
        </w:tc>
        <w:tc>
          <w:tcPr>
            <w:tcW w:w="1217" w:type="dxa"/>
          </w:tcPr>
          <w:p w:rsidR="00000000" w:rsidRDefault="006A439F">
            <w:pPr>
              <w:jc w:val="center"/>
            </w:pPr>
            <w:r>
              <w:t>0.5</w:t>
            </w:r>
          </w:p>
        </w:tc>
        <w:tc>
          <w:tcPr>
            <w:tcW w:w="1217" w:type="dxa"/>
          </w:tcPr>
          <w:p w:rsidR="00000000" w:rsidRDefault="006A439F">
            <w:pPr>
              <w:jc w:val="center"/>
            </w:pPr>
            <w:r>
              <w:t>2.0</w:t>
            </w:r>
          </w:p>
        </w:tc>
      </w:tr>
      <w:tr w:rsidR="00000000">
        <w:tblPrEx>
          <w:tblCellMar>
            <w:top w:w="0" w:type="dxa"/>
            <w:bottom w:w="0" w:type="dxa"/>
          </w:tblCellMar>
        </w:tblPrEx>
        <w:trPr>
          <w:cantSplit/>
        </w:trPr>
        <w:tc>
          <w:tcPr>
            <w:tcW w:w="1985" w:type="dxa"/>
          </w:tcPr>
          <w:p w:rsidR="00000000" w:rsidRDefault="006A439F">
            <w:r>
              <w:t>Biltine</w:t>
            </w:r>
          </w:p>
        </w:tc>
        <w:tc>
          <w:tcPr>
            <w:tcW w:w="1217" w:type="dxa"/>
          </w:tcPr>
          <w:p w:rsidR="00000000" w:rsidRDefault="006A439F">
            <w:pPr>
              <w:jc w:val="center"/>
            </w:pPr>
            <w:r>
              <w:t>7.0</w:t>
            </w:r>
          </w:p>
        </w:tc>
        <w:tc>
          <w:tcPr>
            <w:tcW w:w="1217" w:type="dxa"/>
          </w:tcPr>
          <w:p w:rsidR="00000000" w:rsidRDefault="006A439F">
            <w:pPr>
              <w:jc w:val="center"/>
            </w:pPr>
            <w:r>
              <w:t>2.5</w:t>
            </w:r>
          </w:p>
        </w:tc>
        <w:tc>
          <w:tcPr>
            <w:tcW w:w="1217" w:type="dxa"/>
          </w:tcPr>
          <w:p w:rsidR="00000000" w:rsidRDefault="006A439F">
            <w:pPr>
              <w:jc w:val="center"/>
            </w:pPr>
            <w:r>
              <w:t>4.7</w:t>
            </w:r>
          </w:p>
        </w:tc>
        <w:tc>
          <w:tcPr>
            <w:tcW w:w="1217" w:type="dxa"/>
          </w:tcPr>
          <w:p w:rsidR="00000000" w:rsidRDefault="006A439F">
            <w:pPr>
              <w:jc w:val="center"/>
            </w:pPr>
            <w:r>
              <w:t>2.7</w:t>
            </w:r>
          </w:p>
        </w:tc>
        <w:tc>
          <w:tcPr>
            <w:tcW w:w="1217" w:type="dxa"/>
          </w:tcPr>
          <w:p w:rsidR="00000000" w:rsidRDefault="006A439F">
            <w:pPr>
              <w:jc w:val="center"/>
            </w:pPr>
            <w:r>
              <w:t>0.6</w:t>
            </w:r>
          </w:p>
        </w:tc>
        <w:tc>
          <w:tcPr>
            <w:tcW w:w="1217" w:type="dxa"/>
          </w:tcPr>
          <w:p w:rsidR="00000000" w:rsidRDefault="006A439F">
            <w:pPr>
              <w:jc w:val="center"/>
            </w:pPr>
            <w:r>
              <w:t>1.7</w:t>
            </w:r>
          </w:p>
        </w:tc>
      </w:tr>
      <w:tr w:rsidR="00000000">
        <w:tblPrEx>
          <w:tblCellMar>
            <w:top w:w="0" w:type="dxa"/>
            <w:bottom w:w="0" w:type="dxa"/>
          </w:tblCellMar>
        </w:tblPrEx>
        <w:trPr>
          <w:cantSplit/>
        </w:trPr>
        <w:tc>
          <w:tcPr>
            <w:tcW w:w="1985" w:type="dxa"/>
          </w:tcPr>
          <w:p w:rsidR="00000000" w:rsidRDefault="006A439F">
            <w:r>
              <w:t>Borkou</w:t>
            </w:r>
          </w:p>
        </w:tc>
        <w:tc>
          <w:tcPr>
            <w:tcW w:w="1217" w:type="dxa"/>
          </w:tcPr>
          <w:p w:rsidR="00000000" w:rsidRDefault="006A439F">
            <w:pPr>
              <w:jc w:val="center"/>
            </w:pPr>
            <w:r>
              <w:t>16.3</w:t>
            </w:r>
          </w:p>
        </w:tc>
        <w:tc>
          <w:tcPr>
            <w:tcW w:w="1217" w:type="dxa"/>
          </w:tcPr>
          <w:p w:rsidR="00000000" w:rsidRDefault="006A439F">
            <w:pPr>
              <w:jc w:val="center"/>
            </w:pPr>
            <w:r>
              <w:t>4.6</w:t>
            </w:r>
          </w:p>
        </w:tc>
        <w:tc>
          <w:tcPr>
            <w:tcW w:w="1217" w:type="dxa"/>
          </w:tcPr>
          <w:p w:rsidR="00000000" w:rsidRDefault="006A439F">
            <w:pPr>
              <w:jc w:val="center"/>
            </w:pPr>
            <w:r>
              <w:t>10.5</w:t>
            </w:r>
          </w:p>
        </w:tc>
        <w:tc>
          <w:tcPr>
            <w:tcW w:w="1217" w:type="dxa"/>
          </w:tcPr>
          <w:p w:rsidR="00000000" w:rsidRDefault="006A439F">
            <w:pPr>
              <w:jc w:val="center"/>
            </w:pPr>
            <w:r>
              <w:t>10.1</w:t>
            </w:r>
          </w:p>
        </w:tc>
        <w:tc>
          <w:tcPr>
            <w:tcW w:w="1217" w:type="dxa"/>
          </w:tcPr>
          <w:p w:rsidR="00000000" w:rsidRDefault="006A439F">
            <w:pPr>
              <w:jc w:val="center"/>
            </w:pPr>
            <w:r>
              <w:t>2.3</w:t>
            </w:r>
          </w:p>
        </w:tc>
        <w:tc>
          <w:tcPr>
            <w:tcW w:w="1217" w:type="dxa"/>
          </w:tcPr>
          <w:p w:rsidR="00000000" w:rsidRDefault="006A439F">
            <w:pPr>
              <w:jc w:val="center"/>
            </w:pPr>
            <w:r>
              <w:t>6.2.</w:t>
            </w:r>
          </w:p>
        </w:tc>
      </w:tr>
      <w:tr w:rsidR="00000000">
        <w:tblPrEx>
          <w:tblCellMar>
            <w:top w:w="0" w:type="dxa"/>
            <w:bottom w:w="0" w:type="dxa"/>
          </w:tblCellMar>
        </w:tblPrEx>
        <w:trPr>
          <w:cantSplit/>
        </w:trPr>
        <w:tc>
          <w:tcPr>
            <w:tcW w:w="1985" w:type="dxa"/>
          </w:tcPr>
          <w:p w:rsidR="00000000" w:rsidRDefault="006A439F">
            <w:r>
              <w:t>N’Djamena Com.</w:t>
            </w:r>
          </w:p>
        </w:tc>
        <w:tc>
          <w:tcPr>
            <w:tcW w:w="1217" w:type="dxa"/>
          </w:tcPr>
          <w:p w:rsidR="00000000" w:rsidRDefault="006A439F">
            <w:pPr>
              <w:jc w:val="center"/>
            </w:pPr>
            <w:r>
              <w:t>77.1</w:t>
            </w:r>
          </w:p>
        </w:tc>
        <w:tc>
          <w:tcPr>
            <w:tcW w:w="1217" w:type="dxa"/>
          </w:tcPr>
          <w:p w:rsidR="00000000" w:rsidRDefault="006A439F">
            <w:pPr>
              <w:jc w:val="center"/>
            </w:pPr>
            <w:r>
              <w:t>4</w:t>
            </w:r>
            <w:r>
              <w:t>5.0</w:t>
            </w:r>
          </w:p>
        </w:tc>
        <w:tc>
          <w:tcPr>
            <w:tcW w:w="1217" w:type="dxa"/>
          </w:tcPr>
          <w:p w:rsidR="00000000" w:rsidRDefault="006A439F">
            <w:pPr>
              <w:jc w:val="center"/>
            </w:pPr>
            <w:r>
              <w:t>61.6</w:t>
            </w:r>
          </w:p>
        </w:tc>
        <w:tc>
          <w:tcPr>
            <w:tcW w:w="1217" w:type="dxa"/>
          </w:tcPr>
          <w:p w:rsidR="00000000" w:rsidRDefault="006A439F">
            <w:pPr>
              <w:jc w:val="center"/>
            </w:pPr>
            <w:r>
              <w:t>67.0</w:t>
            </w:r>
          </w:p>
        </w:tc>
        <w:tc>
          <w:tcPr>
            <w:tcW w:w="1217" w:type="dxa"/>
          </w:tcPr>
          <w:p w:rsidR="00000000" w:rsidRDefault="006A439F">
            <w:pPr>
              <w:jc w:val="center"/>
            </w:pPr>
            <w:r>
              <w:t>24.9</w:t>
            </w:r>
          </w:p>
        </w:tc>
        <w:tc>
          <w:tcPr>
            <w:tcW w:w="1217" w:type="dxa"/>
          </w:tcPr>
          <w:p w:rsidR="00000000" w:rsidRDefault="006A439F">
            <w:pPr>
              <w:jc w:val="center"/>
            </w:pPr>
            <w:r>
              <w:t>46.0</w:t>
            </w:r>
          </w:p>
        </w:tc>
      </w:tr>
      <w:tr w:rsidR="00000000">
        <w:tblPrEx>
          <w:tblCellMar>
            <w:top w:w="0" w:type="dxa"/>
            <w:bottom w:w="0" w:type="dxa"/>
          </w:tblCellMar>
        </w:tblPrEx>
        <w:trPr>
          <w:cantSplit/>
        </w:trPr>
        <w:tc>
          <w:tcPr>
            <w:tcW w:w="1985" w:type="dxa"/>
          </w:tcPr>
          <w:p w:rsidR="00000000" w:rsidRDefault="006A439F">
            <w:r>
              <w:t>Dababa</w:t>
            </w:r>
          </w:p>
        </w:tc>
        <w:tc>
          <w:tcPr>
            <w:tcW w:w="1217" w:type="dxa"/>
          </w:tcPr>
          <w:p w:rsidR="00000000" w:rsidRDefault="006A439F">
            <w:pPr>
              <w:jc w:val="center"/>
            </w:pPr>
            <w:r>
              <w:t>3.6</w:t>
            </w:r>
          </w:p>
        </w:tc>
        <w:tc>
          <w:tcPr>
            <w:tcW w:w="1217" w:type="dxa"/>
          </w:tcPr>
          <w:p w:rsidR="00000000" w:rsidRDefault="006A439F">
            <w:pPr>
              <w:jc w:val="center"/>
            </w:pPr>
            <w:r>
              <w:t>1.2</w:t>
            </w:r>
          </w:p>
        </w:tc>
        <w:tc>
          <w:tcPr>
            <w:tcW w:w="1217" w:type="dxa"/>
          </w:tcPr>
          <w:p w:rsidR="00000000" w:rsidRDefault="006A439F">
            <w:pPr>
              <w:jc w:val="center"/>
            </w:pPr>
            <w:r>
              <w:t>2.4</w:t>
            </w:r>
          </w:p>
        </w:tc>
        <w:tc>
          <w:tcPr>
            <w:tcW w:w="1217" w:type="dxa"/>
          </w:tcPr>
          <w:p w:rsidR="00000000" w:rsidRDefault="006A439F">
            <w:pPr>
              <w:jc w:val="center"/>
            </w:pPr>
            <w:r>
              <w:t>0.4</w:t>
            </w:r>
          </w:p>
        </w:tc>
        <w:tc>
          <w:tcPr>
            <w:tcW w:w="1217" w:type="dxa"/>
          </w:tcPr>
          <w:p w:rsidR="00000000" w:rsidRDefault="006A439F">
            <w:pPr>
              <w:jc w:val="center"/>
            </w:pPr>
            <w:r>
              <w:t>0.0</w:t>
            </w:r>
          </w:p>
        </w:tc>
        <w:tc>
          <w:tcPr>
            <w:tcW w:w="1217" w:type="dxa"/>
          </w:tcPr>
          <w:p w:rsidR="00000000" w:rsidRDefault="006A439F">
            <w:pPr>
              <w:jc w:val="center"/>
            </w:pPr>
            <w:r>
              <w:t>0.2</w:t>
            </w:r>
          </w:p>
        </w:tc>
      </w:tr>
      <w:tr w:rsidR="00000000">
        <w:tblPrEx>
          <w:tblCellMar>
            <w:top w:w="0" w:type="dxa"/>
            <w:bottom w:w="0" w:type="dxa"/>
          </w:tblCellMar>
        </w:tblPrEx>
        <w:trPr>
          <w:cantSplit/>
        </w:trPr>
        <w:tc>
          <w:tcPr>
            <w:tcW w:w="1985" w:type="dxa"/>
          </w:tcPr>
          <w:p w:rsidR="00000000" w:rsidRDefault="006A439F">
            <w:r>
              <w:t>Ennedi</w:t>
            </w:r>
          </w:p>
        </w:tc>
        <w:tc>
          <w:tcPr>
            <w:tcW w:w="1217" w:type="dxa"/>
          </w:tcPr>
          <w:p w:rsidR="00000000" w:rsidRDefault="006A439F">
            <w:pPr>
              <w:jc w:val="center"/>
            </w:pPr>
            <w:r>
              <w:t>10.7</w:t>
            </w:r>
          </w:p>
        </w:tc>
        <w:tc>
          <w:tcPr>
            <w:tcW w:w="1217" w:type="dxa"/>
          </w:tcPr>
          <w:p w:rsidR="00000000" w:rsidRDefault="006A439F">
            <w:pPr>
              <w:jc w:val="center"/>
            </w:pPr>
            <w:r>
              <w:t>3.6</w:t>
            </w:r>
          </w:p>
        </w:tc>
        <w:tc>
          <w:tcPr>
            <w:tcW w:w="1217" w:type="dxa"/>
          </w:tcPr>
          <w:p w:rsidR="00000000" w:rsidRDefault="006A439F">
            <w:pPr>
              <w:jc w:val="center"/>
            </w:pPr>
            <w:r>
              <w:t>7.1</w:t>
            </w:r>
          </w:p>
        </w:tc>
        <w:tc>
          <w:tcPr>
            <w:tcW w:w="1217" w:type="dxa"/>
          </w:tcPr>
          <w:p w:rsidR="00000000" w:rsidRDefault="006A439F">
            <w:pPr>
              <w:jc w:val="center"/>
            </w:pPr>
            <w:r>
              <w:t>0.8</w:t>
            </w:r>
          </w:p>
        </w:tc>
        <w:tc>
          <w:tcPr>
            <w:tcW w:w="1217" w:type="dxa"/>
          </w:tcPr>
          <w:p w:rsidR="00000000" w:rsidRDefault="006A439F">
            <w:pPr>
              <w:jc w:val="center"/>
            </w:pPr>
            <w:r>
              <w:t>0.3</w:t>
            </w:r>
          </w:p>
        </w:tc>
        <w:tc>
          <w:tcPr>
            <w:tcW w:w="1217" w:type="dxa"/>
          </w:tcPr>
          <w:p w:rsidR="00000000" w:rsidRDefault="006A439F">
            <w:pPr>
              <w:jc w:val="center"/>
            </w:pPr>
            <w:r>
              <w:t>0.6</w:t>
            </w:r>
          </w:p>
        </w:tc>
      </w:tr>
      <w:tr w:rsidR="00000000">
        <w:tblPrEx>
          <w:tblCellMar>
            <w:top w:w="0" w:type="dxa"/>
            <w:bottom w:w="0" w:type="dxa"/>
          </w:tblCellMar>
        </w:tblPrEx>
        <w:trPr>
          <w:cantSplit/>
        </w:trPr>
        <w:tc>
          <w:tcPr>
            <w:tcW w:w="1985" w:type="dxa"/>
          </w:tcPr>
          <w:p w:rsidR="00000000" w:rsidRDefault="006A439F">
            <w:r>
              <w:t>Guera</w:t>
            </w:r>
          </w:p>
        </w:tc>
        <w:tc>
          <w:tcPr>
            <w:tcW w:w="1217" w:type="dxa"/>
          </w:tcPr>
          <w:p w:rsidR="00000000" w:rsidRDefault="006A439F">
            <w:pPr>
              <w:jc w:val="center"/>
            </w:pPr>
            <w:r>
              <w:t>17.8</w:t>
            </w:r>
          </w:p>
        </w:tc>
        <w:tc>
          <w:tcPr>
            <w:tcW w:w="1217" w:type="dxa"/>
          </w:tcPr>
          <w:p w:rsidR="00000000" w:rsidRDefault="006A439F">
            <w:pPr>
              <w:jc w:val="center"/>
            </w:pPr>
            <w:r>
              <w:t>4.3</w:t>
            </w:r>
          </w:p>
        </w:tc>
        <w:tc>
          <w:tcPr>
            <w:tcW w:w="1217" w:type="dxa"/>
          </w:tcPr>
          <w:p w:rsidR="00000000" w:rsidRDefault="006A439F">
            <w:pPr>
              <w:jc w:val="center"/>
            </w:pPr>
            <w:r>
              <w:t>11.1</w:t>
            </w:r>
          </w:p>
        </w:tc>
        <w:tc>
          <w:tcPr>
            <w:tcW w:w="1217" w:type="dxa"/>
          </w:tcPr>
          <w:p w:rsidR="00000000" w:rsidRDefault="006A439F">
            <w:pPr>
              <w:jc w:val="center"/>
            </w:pPr>
            <w:r>
              <w:t>16.2</w:t>
            </w:r>
          </w:p>
        </w:tc>
        <w:tc>
          <w:tcPr>
            <w:tcW w:w="1217" w:type="dxa"/>
          </w:tcPr>
          <w:p w:rsidR="00000000" w:rsidRDefault="006A439F">
            <w:pPr>
              <w:jc w:val="center"/>
            </w:pPr>
            <w:r>
              <w:t>2.8</w:t>
            </w:r>
          </w:p>
        </w:tc>
        <w:tc>
          <w:tcPr>
            <w:tcW w:w="1217" w:type="dxa"/>
          </w:tcPr>
          <w:p w:rsidR="00000000" w:rsidRDefault="006A439F">
            <w:pPr>
              <w:jc w:val="center"/>
            </w:pPr>
            <w:r>
              <w:t>9.5</w:t>
            </w:r>
          </w:p>
        </w:tc>
      </w:tr>
      <w:tr w:rsidR="00000000">
        <w:tblPrEx>
          <w:tblCellMar>
            <w:top w:w="0" w:type="dxa"/>
            <w:bottom w:w="0" w:type="dxa"/>
          </w:tblCellMar>
        </w:tblPrEx>
        <w:trPr>
          <w:cantSplit/>
        </w:trPr>
        <w:tc>
          <w:tcPr>
            <w:tcW w:w="1985" w:type="dxa"/>
          </w:tcPr>
          <w:p w:rsidR="00000000" w:rsidRDefault="006A439F">
            <w:r>
              <w:t>Hadjer Lamis</w:t>
            </w:r>
          </w:p>
        </w:tc>
        <w:tc>
          <w:tcPr>
            <w:tcW w:w="1217" w:type="dxa"/>
          </w:tcPr>
          <w:p w:rsidR="00000000" w:rsidRDefault="006A439F">
            <w:pPr>
              <w:jc w:val="center"/>
            </w:pPr>
            <w:r>
              <w:t>14.2</w:t>
            </w:r>
          </w:p>
        </w:tc>
        <w:tc>
          <w:tcPr>
            <w:tcW w:w="1217" w:type="dxa"/>
          </w:tcPr>
          <w:p w:rsidR="00000000" w:rsidRDefault="006A439F">
            <w:pPr>
              <w:jc w:val="center"/>
            </w:pPr>
            <w:r>
              <w:t>4.6</w:t>
            </w:r>
          </w:p>
        </w:tc>
        <w:tc>
          <w:tcPr>
            <w:tcW w:w="1217" w:type="dxa"/>
          </w:tcPr>
          <w:p w:rsidR="00000000" w:rsidRDefault="006A439F">
            <w:pPr>
              <w:jc w:val="center"/>
            </w:pPr>
            <w:r>
              <w:t>9.4</w:t>
            </w:r>
          </w:p>
        </w:tc>
        <w:tc>
          <w:tcPr>
            <w:tcW w:w="1217" w:type="dxa"/>
          </w:tcPr>
          <w:p w:rsidR="00000000" w:rsidRDefault="006A439F">
            <w:pPr>
              <w:jc w:val="center"/>
            </w:pPr>
            <w:r>
              <w:t>7.3</w:t>
            </w:r>
          </w:p>
        </w:tc>
        <w:tc>
          <w:tcPr>
            <w:tcW w:w="1217" w:type="dxa"/>
          </w:tcPr>
          <w:p w:rsidR="00000000" w:rsidRDefault="006A439F">
            <w:pPr>
              <w:jc w:val="center"/>
            </w:pPr>
            <w:r>
              <w:t>1.8</w:t>
            </w:r>
          </w:p>
        </w:tc>
        <w:tc>
          <w:tcPr>
            <w:tcW w:w="1217" w:type="dxa"/>
          </w:tcPr>
          <w:p w:rsidR="00000000" w:rsidRDefault="006A439F">
            <w:pPr>
              <w:jc w:val="center"/>
            </w:pPr>
            <w:r>
              <w:t>4.6</w:t>
            </w:r>
          </w:p>
        </w:tc>
      </w:tr>
      <w:tr w:rsidR="00000000">
        <w:tblPrEx>
          <w:tblCellMar>
            <w:top w:w="0" w:type="dxa"/>
            <w:bottom w:w="0" w:type="dxa"/>
          </w:tblCellMar>
        </w:tblPrEx>
        <w:trPr>
          <w:cantSplit/>
        </w:trPr>
        <w:tc>
          <w:tcPr>
            <w:tcW w:w="1985" w:type="dxa"/>
          </w:tcPr>
          <w:p w:rsidR="00000000" w:rsidRDefault="006A439F">
            <w:r>
              <w:t>Kabbia</w:t>
            </w:r>
          </w:p>
        </w:tc>
        <w:tc>
          <w:tcPr>
            <w:tcW w:w="1217" w:type="dxa"/>
          </w:tcPr>
          <w:p w:rsidR="00000000" w:rsidRDefault="006A439F">
            <w:pPr>
              <w:jc w:val="center"/>
            </w:pPr>
            <w:r>
              <w:t>53.7</w:t>
            </w:r>
          </w:p>
        </w:tc>
        <w:tc>
          <w:tcPr>
            <w:tcW w:w="1217" w:type="dxa"/>
          </w:tcPr>
          <w:p w:rsidR="00000000" w:rsidRDefault="006A439F">
            <w:pPr>
              <w:jc w:val="center"/>
            </w:pPr>
            <w:r>
              <w:t>11.8</w:t>
            </w:r>
          </w:p>
        </w:tc>
        <w:tc>
          <w:tcPr>
            <w:tcW w:w="1217" w:type="dxa"/>
          </w:tcPr>
          <w:p w:rsidR="00000000" w:rsidRDefault="006A439F">
            <w:pPr>
              <w:jc w:val="center"/>
            </w:pPr>
            <w:r>
              <w:t>32.8</w:t>
            </w:r>
          </w:p>
        </w:tc>
        <w:tc>
          <w:tcPr>
            <w:tcW w:w="1217" w:type="dxa"/>
          </w:tcPr>
          <w:p w:rsidR="00000000" w:rsidRDefault="006A439F">
            <w:pPr>
              <w:jc w:val="center"/>
            </w:pPr>
            <w:r>
              <w:t>22.4</w:t>
            </w:r>
          </w:p>
        </w:tc>
        <w:tc>
          <w:tcPr>
            <w:tcW w:w="1217" w:type="dxa"/>
          </w:tcPr>
          <w:p w:rsidR="00000000" w:rsidRDefault="006A439F">
            <w:pPr>
              <w:jc w:val="center"/>
            </w:pPr>
            <w:r>
              <w:t>2.5</w:t>
            </w:r>
          </w:p>
        </w:tc>
        <w:tc>
          <w:tcPr>
            <w:tcW w:w="1217" w:type="dxa"/>
          </w:tcPr>
          <w:p w:rsidR="00000000" w:rsidRDefault="006A439F">
            <w:pPr>
              <w:jc w:val="center"/>
            </w:pPr>
            <w:r>
              <w:t>12.5</w:t>
            </w:r>
          </w:p>
        </w:tc>
      </w:tr>
      <w:tr w:rsidR="00000000">
        <w:tblPrEx>
          <w:tblCellMar>
            <w:top w:w="0" w:type="dxa"/>
            <w:bottom w:w="0" w:type="dxa"/>
          </w:tblCellMar>
        </w:tblPrEx>
        <w:trPr>
          <w:cantSplit/>
        </w:trPr>
        <w:tc>
          <w:tcPr>
            <w:tcW w:w="1985" w:type="dxa"/>
          </w:tcPr>
          <w:p w:rsidR="00000000" w:rsidRDefault="006A439F">
            <w:r>
              <w:t>Kanem</w:t>
            </w:r>
          </w:p>
        </w:tc>
        <w:tc>
          <w:tcPr>
            <w:tcW w:w="1217" w:type="dxa"/>
          </w:tcPr>
          <w:p w:rsidR="00000000" w:rsidRDefault="006A439F">
            <w:pPr>
              <w:jc w:val="center"/>
            </w:pPr>
            <w:r>
              <w:t>2.1</w:t>
            </w:r>
          </w:p>
        </w:tc>
        <w:tc>
          <w:tcPr>
            <w:tcW w:w="1217" w:type="dxa"/>
          </w:tcPr>
          <w:p w:rsidR="00000000" w:rsidRDefault="006A439F">
            <w:pPr>
              <w:jc w:val="center"/>
            </w:pPr>
            <w:r>
              <w:t>0.6</w:t>
            </w:r>
          </w:p>
        </w:tc>
        <w:tc>
          <w:tcPr>
            <w:tcW w:w="1217" w:type="dxa"/>
          </w:tcPr>
          <w:p w:rsidR="00000000" w:rsidRDefault="006A439F">
            <w:pPr>
              <w:jc w:val="center"/>
            </w:pPr>
            <w:r>
              <w:t>1.3</w:t>
            </w:r>
          </w:p>
        </w:tc>
        <w:tc>
          <w:tcPr>
            <w:tcW w:w="1217" w:type="dxa"/>
          </w:tcPr>
          <w:p w:rsidR="00000000" w:rsidRDefault="006A439F">
            <w:pPr>
              <w:jc w:val="center"/>
            </w:pPr>
            <w:r>
              <w:t>3.6</w:t>
            </w:r>
          </w:p>
        </w:tc>
        <w:tc>
          <w:tcPr>
            <w:tcW w:w="1217" w:type="dxa"/>
          </w:tcPr>
          <w:p w:rsidR="00000000" w:rsidRDefault="006A439F">
            <w:pPr>
              <w:jc w:val="center"/>
            </w:pPr>
            <w:r>
              <w:t>0.8</w:t>
            </w:r>
          </w:p>
        </w:tc>
        <w:tc>
          <w:tcPr>
            <w:tcW w:w="1217" w:type="dxa"/>
          </w:tcPr>
          <w:p w:rsidR="00000000" w:rsidRDefault="006A439F">
            <w:pPr>
              <w:jc w:val="center"/>
            </w:pPr>
            <w:r>
              <w:t>2.2</w:t>
            </w:r>
          </w:p>
        </w:tc>
      </w:tr>
      <w:tr w:rsidR="00000000">
        <w:tblPrEx>
          <w:tblCellMar>
            <w:top w:w="0" w:type="dxa"/>
            <w:bottom w:w="0" w:type="dxa"/>
          </w:tblCellMar>
        </w:tblPrEx>
        <w:trPr>
          <w:cantSplit/>
        </w:trPr>
        <w:tc>
          <w:tcPr>
            <w:tcW w:w="1985" w:type="dxa"/>
          </w:tcPr>
          <w:p w:rsidR="00000000" w:rsidRDefault="006A439F">
            <w:r>
              <w:t>Lac</w:t>
            </w:r>
          </w:p>
        </w:tc>
        <w:tc>
          <w:tcPr>
            <w:tcW w:w="1217" w:type="dxa"/>
          </w:tcPr>
          <w:p w:rsidR="00000000" w:rsidRDefault="006A439F">
            <w:pPr>
              <w:jc w:val="center"/>
            </w:pPr>
            <w:r>
              <w:t>6.1</w:t>
            </w:r>
          </w:p>
        </w:tc>
        <w:tc>
          <w:tcPr>
            <w:tcW w:w="1217" w:type="dxa"/>
          </w:tcPr>
          <w:p w:rsidR="00000000" w:rsidRDefault="006A439F">
            <w:pPr>
              <w:jc w:val="center"/>
            </w:pPr>
            <w:r>
              <w:t>1.6</w:t>
            </w:r>
          </w:p>
        </w:tc>
        <w:tc>
          <w:tcPr>
            <w:tcW w:w="1217" w:type="dxa"/>
          </w:tcPr>
          <w:p w:rsidR="00000000" w:rsidRDefault="006A439F">
            <w:pPr>
              <w:jc w:val="center"/>
            </w:pPr>
            <w:r>
              <w:t>3.8</w:t>
            </w:r>
          </w:p>
        </w:tc>
        <w:tc>
          <w:tcPr>
            <w:tcW w:w="1217" w:type="dxa"/>
          </w:tcPr>
          <w:p w:rsidR="00000000" w:rsidRDefault="006A439F">
            <w:pPr>
              <w:jc w:val="center"/>
            </w:pPr>
            <w:r>
              <w:t>2.8</w:t>
            </w:r>
          </w:p>
        </w:tc>
        <w:tc>
          <w:tcPr>
            <w:tcW w:w="1217" w:type="dxa"/>
          </w:tcPr>
          <w:p w:rsidR="00000000" w:rsidRDefault="006A439F">
            <w:pPr>
              <w:jc w:val="center"/>
            </w:pPr>
            <w:r>
              <w:t>0.6</w:t>
            </w:r>
          </w:p>
        </w:tc>
        <w:tc>
          <w:tcPr>
            <w:tcW w:w="1217" w:type="dxa"/>
          </w:tcPr>
          <w:p w:rsidR="00000000" w:rsidRDefault="006A439F">
            <w:pPr>
              <w:jc w:val="center"/>
            </w:pPr>
            <w:r>
              <w:t>1</w:t>
            </w:r>
            <w:r>
              <w:t>.7</w:t>
            </w:r>
          </w:p>
        </w:tc>
      </w:tr>
      <w:tr w:rsidR="00000000">
        <w:tblPrEx>
          <w:tblCellMar>
            <w:top w:w="0" w:type="dxa"/>
            <w:bottom w:w="0" w:type="dxa"/>
          </w:tblCellMar>
        </w:tblPrEx>
        <w:trPr>
          <w:cantSplit/>
        </w:trPr>
        <w:tc>
          <w:tcPr>
            <w:tcW w:w="1985" w:type="dxa"/>
          </w:tcPr>
          <w:p w:rsidR="00000000" w:rsidRDefault="006A439F">
            <w:r>
              <w:t>Lac Iro</w:t>
            </w:r>
          </w:p>
        </w:tc>
        <w:tc>
          <w:tcPr>
            <w:tcW w:w="1217" w:type="dxa"/>
          </w:tcPr>
          <w:p w:rsidR="00000000" w:rsidRDefault="006A439F">
            <w:pPr>
              <w:jc w:val="center"/>
            </w:pPr>
            <w:r>
              <w:t>18.9</w:t>
            </w:r>
          </w:p>
        </w:tc>
        <w:tc>
          <w:tcPr>
            <w:tcW w:w="1217" w:type="dxa"/>
          </w:tcPr>
          <w:p w:rsidR="00000000" w:rsidRDefault="006A439F">
            <w:pPr>
              <w:jc w:val="center"/>
            </w:pPr>
            <w:r>
              <w:t>6.7</w:t>
            </w:r>
          </w:p>
        </w:tc>
        <w:tc>
          <w:tcPr>
            <w:tcW w:w="1217" w:type="dxa"/>
          </w:tcPr>
          <w:p w:rsidR="00000000" w:rsidRDefault="006A439F">
            <w:pPr>
              <w:jc w:val="center"/>
            </w:pPr>
            <w:r>
              <w:t>12.8</w:t>
            </w:r>
          </w:p>
        </w:tc>
        <w:tc>
          <w:tcPr>
            <w:tcW w:w="1217" w:type="dxa"/>
          </w:tcPr>
          <w:p w:rsidR="00000000" w:rsidRDefault="006A439F">
            <w:pPr>
              <w:jc w:val="center"/>
            </w:pPr>
            <w:r>
              <w:t>6.2</w:t>
            </w:r>
          </w:p>
        </w:tc>
        <w:tc>
          <w:tcPr>
            <w:tcW w:w="1217" w:type="dxa"/>
          </w:tcPr>
          <w:p w:rsidR="00000000" w:rsidRDefault="006A439F">
            <w:pPr>
              <w:jc w:val="center"/>
            </w:pPr>
            <w:r>
              <w:t>3.1</w:t>
            </w:r>
          </w:p>
        </w:tc>
        <w:tc>
          <w:tcPr>
            <w:tcW w:w="1217" w:type="dxa"/>
          </w:tcPr>
          <w:p w:rsidR="00000000" w:rsidRDefault="006A439F">
            <w:pPr>
              <w:jc w:val="center"/>
            </w:pPr>
            <w:r>
              <w:t>4.7</w:t>
            </w:r>
          </w:p>
        </w:tc>
      </w:tr>
      <w:tr w:rsidR="00000000">
        <w:tblPrEx>
          <w:tblCellMar>
            <w:top w:w="0" w:type="dxa"/>
            <w:bottom w:w="0" w:type="dxa"/>
          </w:tblCellMar>
        </w:tblPrEx>
        <w:trPr>
          <w:cantSplit/>
        </w:trPr>
        <w:tc>
          <w:tcPr>
            <w:tcW w:w="1985" w:type="dxa"/>
          </w:tcPr>
          <w:p w:rsidR="00000000" w:rsidRDefault="006A439F">
            <w:r>
              <w:t>Logone Occidental</w:t>
            </w:r>
          </w:p>
        </w:tc>
        <w:tc>
          <w:tcPr>
            <w:tcW w:w="1217" w:type="dxa"/>
          </w:tcPr>
          <w:p w:rsidR="00000000" w:rsidRDefault="006A439F">
            <w:pPr>
              <w:jc w:val="center"/>
            </w:pPr>
            <w:r>
              <w:t>40.7</w:t>
            </w:r>
          </w:p>
        </w:tc>
        <w:tc>
          <w:tcPr>
            <w:tcW w:w="1217" w:type="dxa"/>
          </w:tcPr>
          <w:p w:rsidR="00000000" w:rsidRDefault="006A439F">
            <w:pPr>
              <w:jc w:val="center"/>
            </w:pPr>
            <w:r>
              <w:t>14.7</w:t>
            </w:r>
          </w:p>
        </w:tc>
        <w:tc>
          <w:tcPr>
            <w:tcW w:w="1217" w:type="dxa"/>
          </w:tcPr>
          <w:p w:rsidR="00000000" w:rsidRDefault="006A439F">
            <w:pPr>
              <w:jc w:val="center"/>
            </w:pPr>
            <w:r>
              <w:t>27.7</w:t>
            </w:r>
          </w:p>
        </w:tc>
        <w:tc>
          <w:tcPr>
            <w:tcW w:w="1217" w:type="dxa"/>
          </w:tcPr>
          <w:p w:rsidR="00000000" w:rsidRDefault="006A439F">
            <w:pPr>
              <w:jc w:val="center"/>
            </w:pPr>
            <w:r>
              <w:t>19.8</w:t>
            </w:r>
          </w:p>
        </w:tc>
        <w:tc>
          <w:tcPr>
            <w:tcW w:w="1217" w:type="dxa"/>
          </w:tcPr>
          <w:p w:rsidR="00000000" w:rsidRDefault="006A439F">
            <w:pPr>
              <w:jc w:val="center"/>
            </w:pPr>
            <w:r>
              <w:t>5.4</w:t>
            </w:r>
          </w:p>
        </w:tc>
        <w:tc>
          <w:tcPr>
            <w:tcW w:w="1217" w:type="dxa"/>
          </w:tcPr>
          <w:p w:rsidR="00000000" w:rsidRDefault="006A439F">
            <w:pPr>
              <w:jc w:val="center"/>
            </w:pPr>
            <w:r>
              <w:t>12.7</w:t>
            </w:r>
          </w:p>
        </w:tc>
      </w:tr>
      <w:tr w:rsidR="00000000">
        <w:tblPrEx>
          <w:tblCellMar>
            <w:top w:w="0" w:type="dxa"/>
            <w:bottom w:w="0" w:type="dxa"/>
          </w:tblCellMar>
        </w:tblPrEx>
        <w:trPr>
          <w:cantSplit/>
        </w:trPr>
        <w:tc>
          <w:tcPr>
            <w:tcW w:w="1985" w:type="dxa"/>
          </w:tcPr>
          <w:p w:rsidR="00000000" w:rsidRDefault="006A439F">
            <w:r>
              <w:t>Logone Oriental</w:t>
            </w:r>
          </w:p>
        </w:tc>
        <w:tc>
          <w:tcPr>
            <w:tcW w:w="1217" w:type="dxa"/>
          </w:tcPr>
          <w:p w:rsidR="00000000" w:rsidRDefault="006A439F">
            <w:pPr>
              <w:jc w:val="center"/>
            </w:pPr>
            <w:r>
              <w:t>64.3</w:t>
            </w:r>
          </w:p>
        </w:tc>
        <w:tc>
          <w:tcPr>
            <w:tcW w:w="1217" w:type="dxa"/>
          </w:tcPr>
          <w:p w:rsidR="00000000" w:rsidRDefault="006A439F">
            <w:pPr>
              <w:jc w:val="center"/>
            </w:pPr>
            <w:r>
              <w:t>15.2</w:t>
            </w:r>
          </w:p>
        </w:tc>
        <w:tc>
          <w:tcPr>
            <w:tcW w:w="1217" w:type="dxa"/>
          </w:tcPr>
          <w:p w:rsidR="00000000" w:rsidRDefault="006A439F">
            <w:pPr>
              <w:jc w:val="center"/>
            </w:pPr>
            <w:r>
              <w:t>39.8</w:t>
            </w:r>
          </w:p>
        </w:tc>
        <w:tc>
          <w:tcPr>
            <w:tcW w:w="1217" w:type="dxa"/>
          </w:tcPr>
          <w:p w:rsidR="00000000" w:rsidRDefault="006A439F">
            <w:pPr>
              <w:jc w:val="center"/>
            </w:pPr>
            <w:r>
              <w:t>25.6</w:t>
            </w:r>
          </w:p>
        </w:tc>
        <w:tc>
          <w:tcPr>
            <w:tcW w:w="1217" w:type="dxa"/>
          </w:tcPr>
          <w:p w:rsidR="00000000" w:rsidRDefault="006A439F">
            <w:pPr>
              <w:jc w:val="center"/>
            </w:pPr>
            <w:r>
              <w:t>5.2</w:t>
            </w:r>
          </w:p>
        </w:tc>
        <w:tc>
          <w:tcPr>
            <w:tcW w:w="1217" w:type="dxa"/>
          </w:tcPr>
          <w:p w:rsidR="00000000" w:rsidRDefault="006A439F">
            <w:pPr>
              <w:jc w:val="center"/>
            </w:pPr>
            <w:r>
              <w:t>15.4</w:t>
            </w:r>
          </w:p>
        </w:tc>
      </w:tr>
      <w:tr w:rsidR="00000000">
        <w:tblPrEx>
          <w:tblCellMar>
            <w:top w:w="0" w:type="dxa"/>
            <w:bottom w:w="0" w:type="dxa"/>
          </w:tblCellMar>
        </w:tblPrEx>
        <w:trPr>
          <w:cantSplit/>
        </w:trPr>
        <w:tc>
          <w:tcPr>
            <w:tcW w:w="1985" w:type="dxa"/>
          </w:tcPr>
          <w:p w:rsidR="00000000" w:rsidRDefault="006A439F">
            <w:r>
              <w:t>Mandoul</w:t>
            </w:r>
          </w:p>
        </w:tc>
        <w:tc>
          <w:tcPr>
            <w:tcW w:w="1217" w:type="dxa"/>
          </w:tcPr>
          <w:p w:rsidR="00000000" w:rsidRDefault="006A439F">
            <w:pPr>
              <w:jc w:val="center"/>
            </w:pPr>
            <w:r>
              <w:t>30.8</w:t>
            </w:r>
          </w:p>
        </w:tc>
        <w:tc>
          <w:tcPr>
            <w:tcW w:w="1217" w:type="dxa"/>
          </w:tcPr>
          <w:p w:rsidR="00000000" w:rsidRDefault="006A439F">
            <w:pPr>
              <w:jc w:val="center"/>
            </w:pPr>
            <w:r>
              <w:t>9.9</w:t>
            </w:r>
          </w:p>
        </w:tc>
        <w:tc>
          <w:tcPr>
            <w:tcW w:w="1217" w:type="dxa"/>
          </w:tcPr>
          <w:p w:rsidR="00000000" w:rsidRDefault="006A439F">
            <w:pPr>
              <w:jc w:val="center"/>
            </w:pPr>
            <w:r>
              <w:t>20.4</w:t>
            </w:r>
          </w:p>
        </w:tc>
        <w:tc>
          <w:tcPr>
            <w:tcW w:w="1217" w:type="dxa"/>
          </w:tcPr>
          <w:p w:rsidR="00000000" w:rsidRDefault="006A439F">
            <w:pPr>
              <w:jc w:val="center"/>
            </w:pPr>
            <w:r>
              <w:t>11.1</w:t>
            </w:r>
          </w:p>
        </w:tc>
        <w:tc>
          <w:tcPr>
            <w:tcW w:w="1217" w:type="dxa"/>
          </w:tcPr>
          <w:p w:rsidR="00000000" w:rsidRDefault="006A439F">
            <w:pPr>
              <w:jc w:val="center"/>
            </w:pPr>
            <w:r>
              <w:t>2.5</w:t>
            </w:r>
          </w:p>
        </w:tc>
        <w:tc>
          <w:tcPr>
            <w:tcW w:w="1217" w:type="dxa"/>
          </w:tcPr>
          <w:p w:rsidR="00000000" w:rsidRDefault="006A439F">
            <w:pPr>
              <w:jc w:val="center"/>
            </w:pPr>
            <w:r>
              <w:t>6.8</w:t>
            </w:r>
          </w:p>
        </w:tc>
      </w:tr>
      <w:tr w:rsidR="00000000">
        <w:tblPrEx>
          <w:tblCellMar>
            <w:top w:w="0" w:type="dxa"/>
            <w:bottom w:w="0" w:type="dxa"/>
          </w:tblCellMar>
        </w:tblPrEx>
        <w:trPr>
          <w:cantSplit/>
        </w:trPr>
        <w:tc>
          <w:tcPr>
            <w:tcW w:w="1985" w:type="dxa"/>
          </w:tcPr>
          <w:p w:rsidR="00000000" w:rsidRDefault="006A439F">
            <w:r>
              <w:t>Mayo Beneye</w:t>
            </w:r>
          </w:p>
        </w:tc>
        <w:tc>
          <w:tcPr>
            <w:tcW w:w="1217" w:type="dxa"/>
          </w:tcPr>
          <w:p w:rsidR="00000000" w:rsidRDefault="006A439F">
            <w:pPr>
              <w:jc w:val="center"/>
            </w:pPr>
            <w:r>
              <w:t>43.2</w:t>
            </w:r>
          </w:p>
        </w:tc>
        <w:tc>
          <w:tcPr>
            <w:tcW w:w="1217" w:type="dxa"/>
          </w:tcPr>
          <w:p w:rsidR="00000000" w:rsidRDefault="006A439F">
            <w:pPr>
              <w:jc w:val="center"/>
            </w:pPr>
            <w:r>
              <w:t>11.0</w:t>
            </w:r>
          </w:p>
        </w:tc>
        <w:tc>
          <w:tcPr>
            <w:tcW w:w="1217" w:type="dxa"/>
          </w:tcPr>
          <w:p w:rsidR="00000000" w:rsidRDefault="006A439F">
            <w:pPr>
              <w:jc w:val="center"/>
            </w:pPr>
            <w:r>
              <w:t>27.1</w:t>
            </w:r>
          </w:p>
        </w:tc>
        <w:tc>
          <w:tcPr>
            <w:tcW w:w="1217" w:type="dxa"/>
          </w:tcPr>
          <w:p w:rsidR="00000000" w:rsidRDefault="006A439F">
            <w:pPr>
              <w:jc w:val="center"/>
            </w:pPr>
            <w:r>
              <w:t>29.0</w:t>
            </w:r>
          </w:p>
        </w:tc>
        <w:tc>
          <w:tcPr>
            <w:tcW w:w="1217" w:type="dxa"/>
          </w:tcPr>
          <w:p w:rsidR="00000000" w:rsidRDefault="006A439F">
            <w:pPr>
              <w:jc w:val="center"/>
            </w:pPr>
            <w:r>
              <w:t>5.0</w:t>
            </w:r>
          </w:p>
        </w:tc>
        <w:tc>
          <w:tcPr>
            <w:tcW w:w="1217" w:type="dxa"/>
          </w:tcPr>
          <w:p w:rsidR="00000000" w:rsidRDefault="006A439F">
            <w:pPr>
              <w:jc w:val="center"/>
            </w:pPr>
            <w:r>
              <w:t>17.1</w:t>
            </w:r>
          </w:p>
        </w:tc>
      </w:tr>
      <w:tr w:rsidR="00000000">
        <w:tblPrEx>
          <w:tblCellMar>
            <w:top w:w="0" w:type="dxa"/>
            <w:bottom w:w="0" w:type="dxa"/>
          </w:tblCellMar>
        </w:tblPrEx>
        <w:trPr>
          <w:cantSplit/>
        </w:trPr>
        <w:tc>
          <w:tcPr>
            <w:tcW w:w="1985" w:type="dxa"/>
          </w:tcPr>
          <w:p w:rsidR="00000000" w:rsidRDefault="006A439F">
            <w:r>
              <w:t>Mayo Dallah</w:t>
            </w:r>
          </w:p>
        </w:tc>
        <w:tc>
          <w:tcPr>
            <w:tcW w:w="1217" w:type="dxa"/>
          </w:tcPr>
          <w:p w:rsidR="00000000" w:rsidRDefault="006A439F">
            <w:pPr>
              <w:jc w:val="center"/>
            </w:pPr>
            <w:r>
              <w:t>86.5</w:t>
            </w:r>
          </w:p>
        </w:tc>
        <w:tc>
          <w:tcPr>
            <w:tcW w:w="1217" w:type="dxa"/>
          </w:tcPr>
          <w:p w:rsidR="00000000" w:rsidRDefault="006A439F">
            <w:pPr>
              <w:jc w:val="center"/>
            </w:pPr>
            <w:r>
              <w:t>28.9</w:t>
            </w:r>
          </w:p>
        </w:tc>
        <w:tc>
          <w:tcPr>
            <w:tcW w:w="1217" w:type="dxa"/>
          </w:tcPr>
          <w:p w:rsidR="00000000" w:rsidRDefault="006A439F">
            <w:pPr>
              <w:jc w:val="center"/>
            </w:pPr>
            <w:r>
              <w:t>57.8</w:t>
            </w:r>
          </w:p>
        </w:tc>
        <w:tc>
          <w:tcPr>
            <w:tcW w:w="1217" w:type="dxa"/>
          </w:tcPr>
          <w:p w:rsidR="00000000" w:rsidRDefault="006A439F">
            <w:pPr>
              <w:jc w:val="center"/>
            </w:pPr>
            <w:r>
              <w:t>45.0</w:t>
            </w:r>
          </w:p>
        </w:tc>
        <w:tc>
          <w:tcPr>
            <w:tcW w:w="1217" w:type="dxa"/>
          </w:tcPr>
          <w:p w:rsidR="00000000" w:rsidRDefault="006A439F">
            <w:pPr>
              <w:jc w:val="center"/>
            </w:pPr>
            <w:r>
              <w:t>5.6</w:t>
            </w:r>
          </w:p>
        </w:tc>
        <w:tc>
          <w:tcPr>
            <w:tcW w:w="1217" w:type="dxa"/>
          </w:tcPr>
          <w:p w:rsidR="00000000" w:rsidRDefault="006A439F">
            <w:pPr>
              <w:jc w:val="center"/>
            </w:pPr>
            <w:r>
              <w:t>25.4</w:t>
            </w:r>
          </w:p>
        </w:tc>
      </w:tr>
      <w:tr w:rsidR="00000000">
        <w:tblPrEx>
          <w:tblCellMar>
            <w:top w:w="0" w:type="dxa"/>
            <w:bottom w:w="0" w:type="dxa"/>
          </w:tblCellMar>
        </w:tblPrEx>
        <w:trPr>
          <w:cantSplit/>
        </w:trPr>
        <w:tc>
          <w:tcPr>
            <w:tcW w:w="1985" w:type="dxa"/>
          </w:tcPr>
          <w:p w:rsidR="00000000" w:rsidRDefault="006A439F">
            <w:r>
              <w:t>Mon</w:t>
            </w:r>
            <w:r>
              <w:t>ts de Lam</w:t>
            </w:r>
          </w:p>
        </w:tc>
        <w:tc>
          <w:tcPr>
            <w:tcW w:w="1217" w:type="dxa"/>
          </w:tcPr>
          <w:p w:rsidR="00000000" w:rsidRDefault="006A439F">
            <w:pPr>
              <w:jc w:val="center"/>
            </w:pPr>
            <w:r>
              <w:t>40.1</w:t>
            </w:r>
          </w:p>
        </w:tc>
        <w:tc>
          <w:tcPr>
            <w:tcW w:w="1217" w:type="dxa"/>
          </w:tcPr>
          <w:p w:rsidR="00000000" w:rsidRDefault="006A439F">
            <w:pPr>
              <w:jc w:val="center"/>
            </w:pPr>
            <w:r>
              <w:t>5.2</w:t>
            </w:r>
          </w:p>
        </w:tc>
        <w:tc>
          <w:tcPr>
            <w:tcW w:w="1217" w:type="dxa"/>
          </w:tcPr>
          <w:p w:rsidR="00000000" w:rsidRDefault="006A439F">
            <w:pPr>
              <w:jc w:val="center"/>
            </w:pPr>
            <w:r>
              <w:t>22.7</w:t>
            </w:r>
          </w:p>
        </w:tc>
        <w:tc>
          <w:tcPr>
            <w:tcW w:w="1217" w:type="dxa"/>
          </w:tcPr>
          <w:p w:rsidR="00000000" w:rsidRDefault="006A439F">
            <w:pPr>
              <w:jc w:val="center"/>
            </w:pPr>
            <w:r>
              <w:t>14.1</w:t>
            </w:r>
          </w:p>
        </w:tc>
        <w:tc>
          <w:tcPr>
            <w:tcW w:w="1217" w:type="dxa"/>
          </w:tcPr>
          <w:p w:rsidR="00000000" w:rsidRDefault="006A439F">
            <w:pPr>
              <w:jc w:val="center"/>
            </w:pPr>
            <w:r>
              <w:t>2.1</w:t>
            </w:r>
          </w:p>
        </w:tc>
        <w:tc>
          <w:tcPr>
            <w:tcW w:w="1217" w:type="dxa"/>
          </w:tcPr>
          <w:p w:rsidR="00000000" w:rsidRDefault="006A439F">
            <w:pPr>
              <w:jc w:val="center"/>
            </w:pPr>
            <w:r>
              <w:t>8.1</w:t>
            </w:r>
          </w:p>
        </w:tc>
      </w:tr>
      <w:tr w:rsidR="00000000">
        <w:tblPrEx>
          <w:tblCellMar>
            <w:top w:w="0" w:type="dxa"/>
            <w:bottom w:w="0" w:type="dxa"/>
          </w:tblCellMar>
        </w:tblPrEx>
        <w:trPr>
          <w:cantSplit/>
        </w:trPr>
        <w:tc>
          <w:tcPr>
            <w:tcW w:w="1985" w:type="dxa"/>
          </w:tcPr>
          <w:p w:rsidR="00000000" w:rsidRDefault="006A439F">
            <w:r>
              <w:t>Ouaddai</w:t>
            </w:r>
          </w:p>
        </w:tc>
        <w:tc>
          <w:tcPr>
            <w:tcW w:w="1217" w:type="dxa"/>
          </w:tcPr>
          <w:p w:rsidR="00000000" w:rsidRDefault="006A439F">
            <w:pPr>
              <w:jc w:val="center"/>
            </w:pPr>
            <w:r>
              <w:t>13.6</w:t>
            </w:r>
          </w:p>
        </w:tc>
        <w:tc>
          <w:tcPr>
            <w:tcW w:w="1217" w:type="dxa"/>
          </w:tcPr>
          <w:p w:rsidR="00000000" w:rsidRDefault="006A439F">
            <w:pPr>
              <w:jc w:val="center"/>
            </w:pPr>
            <w:r>
              <w:t>8.0</w:t>
            </w:r>
          </w:p>
        </w:tc>
        <w:tc>
          <w:tcPr>
            <w:tcW w:w="1217" w:type="dxa"/>
          </w:tcPr>
          <w:p w:rsidR="00000000" w:rsidRDefault="006A439F">
            <w:pPr>
              <w:jc w:val="center"/>
            </w:pPr>
            <w:r>
              <w:t>10.8</w:t>
            </w:r>
          </w:p>
        </w:tc>
        <w:tc>
          <w:tcPr>
            <w:tcW w:w="1217" w:type="dxa"/>
          </w:tcPr>
          <w:p w:rsidR="00000000" w:rsidRDefault="006A439F">
            <w:pPr>
              <w:jc w:val="center"/>
            </w:pPr>
            <w:r>
              <w:t>10.6</w:t>
            </w:r>
          </w:p>
        </w:tc>
        <w:tc>
          <w:tcPr>
            <w:tcW w:w="1217" w:type="dxa"/>
          </w:tcPr>
          <w:p w:rsidR="00000000" w:rsidRDefault="006A439F">
            <w:pPr>
              <w:jc w:val="center"/>
            </w:pPr>
            <w:r>
              <w:t>3.9</w:t>
            </w:r>
          </w:p>
        </w:tc>
        <w:tc>
          <w:tcPr>
            <w:tcW w:w="1217" w:type="dxa"/>
          </w:tcPr>
          <w:p w:rsidR="00000000" w:rsidRDefault="006A439F">
            <w:pPr>
              <w:jc w:val="center"/>
            </w:pPr>
            <w:r>
              <w:t>7.3</w:t>
            </w:r>
          </w:p>
        </w:tc>
      </w:tr>
      <w:tr w:rsidR="00000000">
        <w:tblPrEx>
          <w:tblCellMar>
            <w:top w:w="0" w:type="dxa"/>
            <w:bottom w:w="0" w:type="dxa"/>
          </w:tblCellMar>
        </w:tblPrEx>
        <w:trPr>
          <w:cantSplit/>
        </w:trPr>
        <w:tc>
          <w:tcPr>
            <w:tcW w:w="1985" w:type="dxa"/>
          </w:tcPr>
          <w:p w:rsidR="00000000" w:rsidRDefault="006A439F">
            <w:r>
              <w:t>Salamat</w:t>
            </w:r>
          </w:p>
        </w:tc>
        <w:tc>
          <w:tcPr>
            <w:tcW w:w="1217" w:type="dxa"/>
          </w:tcPr>
          <w:p w:rsidR="00000000" w:rsidRDefault="006A439F">
            <w:pPr>
              <w:jc w:val="center"/>
            </w:pPr>
            <w:r>
              <w:t>5.9</w:t>
            </w:r>
          </w:p>
        </w:tc>
        <w:tc>
          <w:tcPr>
            <w:tcW w:w="1217" w:type="dxa"/>
          </w:tcPr>
          <w:p w:rsidR="00000000" w:rsidRDefault="006A439F">
            <w:pPr>
              <w:jc w:val="center"/>
            </w:pPr>
            <w:r>
              <w:t>1.4</w:t>
            </w:r>
          </w:p>
        </w:tc>
        <w:tc>
          <w:tcPr>
            <w:tcW w:w="1217" w:type="dxa"/>
          </w:tcPr>
          <w:p w:rsidR="00000000" w:rsidRDefault="006A439F">
            <w:pPr>
              <w:jc w:val="center"/>
            </w:pPr>
            <w:r>
              <w:t>3.6</w:t>
            </w:r>
          </w:p>
        </w:tc>
        <w:tc>
          <w:tcPr>
            <w:tcW w:w="1217" w:type="dxa"/>
          </w:tcPr>
          <w:p w:rsidR="00000000" w:rsidRDefault="006A439F">
            <w:pPr>
              <w:jc w:val="center"/>
            </w:pPr>
            <w:r>
              <w:t>3.0</w:t>
            </w:r>
          </w:p>
        </w:tc>
        <w:tc>
          <w:tcPr>
            <w:tcW w:w="1217" w:type="dxa"/>
          </w:tcPr>
          <w:p w:rsidR="00000000" w:rsidRDefault="006A439F">
            <w:pPr>
              <w:jc w:val="center"/>
            </w:pPr>
            <w:r>
              <w:t>0.5</w:t>
            </w:r>
          </w:p>
        </w:tc>
        <w:tc>
          <w:tcPr>
            <w:tcW w:w="1217" w:type="dxa"/>
          </w:tcPr>
          <w:p w:rsidR="00000000" w:rsidRDefault="006A439F">
            <w:pPr>
              <w:jc w:val="center"/>
            </w:pPr>
            <w:r>
              <w:t>1.7</w:t>
            </w:r>
          </w:p>
        </w:tc>
      </w:tr>
      <w:tr w:rsidR="00000000">
        <w:tblPrEx>
          <w:tblCellMar>
            <w:top w:w="0" w:type="dxa"/>
            <w:bottom w:w="0" w:type="dxa"/>
          </w:tblCellMar>
        </w:tblPrEx>
        <w:trPr>
          <w:cantSplit/>
        </w:trPr>
        <w:tc>
          <w:tcPr>
            <w:tcW w:w="1985" w:type="dxa"/>
          </w:tcPr>
          <w:p w:rsidR="00000000" w:rsidRDefault="006A439F">
            <w:r>
              <w:t>Sila</w:t>
            </w:r>
          </w:p>
        </w:tc>
        <w:tc>
          <w:tcPr>
            <w:tcW w:w="1217" w:type="dxa"/>
          </w:tcPr>
          <w:p w:rsidR="00000000" w:rsidRDefault="006A439F">
            <w:pPr>
              <w:jc w:val="center"/>
            </w:pPr>
            <w:r>
              <w:t>1.7</w:t>
            </w:r>
          </w:p>
        </w:tc>
        <w:tc>
          <w:tcPr>
            <w:tcW w:w="1217" w:type="dxa"/>
          </w:tcPr>
          <w:p w:rsidR="00000000" w:rsidRDefault="006A439F">
            <w:pPr>
              <w:jc w:val="center"/>
            </w:pPr>
            <w:r>
              <w:t>0.6</w:t>
            </w:r>
          </w:p>
        </w:tc>
        <w:tc>
          <w:tcPr>
            <w:tcW w:w="1217" w:type="dxa"/>
          </w:tcPr>
          <w:p w:rsidR="00000000" w:rsidRDefault="006A439F">
            <w:pPr>
              <w:jc w:val="center"/>
            </w:pPr>
            <w:r>
              <w:t>1.1</w:t>
            </w:r>
          </w:p>
        </w:tc>
        <w:tc>
          <w:tcPr>
            <w:tcW w:w="1217" w:type="dxa"/>
          </w:tcPr>
          <w:p w:rsidR="00000000" w:rsidRDefault="006A439F">
            <w:pPr>
              <w:jc w:val="center"/>
            </w:pPr>
            <w:r>
              <w:t>0.2</w:t>
            </w:r>
          </w:p>
        </w:tc>
        <w:tc>
          <w:tcPr>
            <w:tcW w:w="1217" w:type="dxa"/>
          </w:tcPr>
          <w:p w:rsidR="00000000" w:rsidRDefault="006A439F">
            <w:pPr>
              <w:jc w:val="center"/>
            </w:pPr>
            <w:r>
              <w:t>0.0</w:t>
            </w:r>
          </w:p>
        </w:tc>
        <w:tc>
          <w:tcPr>
            <w:tcW w:w="1217" w:type="dxa"/>
          </w:tcPr>
          <w:p w:rsidR="00000000" w:rsidRDefault="006A439F">
            <w:pPr>
              <w:jc w:val="center"/>
            </w:pPr>
            <w:r>
              <w:t>0.1</w:t>
            </w:r>
          </w:p>
        </w:tc>
      </w:tr>
      <w:tr w:rsidR="00000000">
        <w:tblPrEx>
          <w:tblCellMar>
            <w:top w:w="0" w:type="dxa"/>
            <w:bottom w:w="0" w:type="dxa"/>
          </w:tblCellMar>
        </w:tblPrEx>
        <w:trPr>
          <w:cantSplit/>
        </w:trPr>
        <w:tc>
          <w:tcPr>
            <w:tcW w:w="1985" w:type="dxa"/>
          </w:tcPr>
          <w:p w:rsidR="00000000" w:rsidRDefault="006A439F">
            <w:r>
              <w:t>Tandjilé Est</w:t>
            </w:r>
          </w:p>
        </w:tc>
        <w:tc>
          <w:tcPr>
            <w:tcW w:w="1217" w:type="dxa"/>
          </w:tcPr>
          <w:p w:rsidR="00000000" w:rsidRDefault="006A439F">
            <w:pPr>
              <w:jc w:val="center"/>
            </w:pPr>
            <w:r>
              <w:t>33.8</w:t>
            </w:r>
          </w:p>
        </w:tc>
        <w:tc>
          <w:tcPr>
            <w:tcW w:w="1217" w:type="dxa"/>
          </w:tcPr>
          <w:p w:rsidR="00000000" w:rsidRDefault="006A439F">
            <w:pPr>
              <w:jc w:val="center"/>
            </w:pPr>
            <w:r>
              <w:t>8.7</w:t>
            </w:r>
          </w:p>
        </w:tc>
        <w:tc>
          <w:tcPr>
            <w:tcW w:w="1217" w:type="dxa"/>
          </w:tcPr>
          <w:p w:rsidR="00000000" w:rsidRDefault="006A439F">
            <w:pPr>
              <w:jc w:val="center"/>
            </w:pPr>
            <w:r>
              <w:t>21.3</w:t>
            </w:r>
          </w:p>
        </w:tc>
        <w:tc>
          <w:tcPr>
            <w:tcW w:w="1217" w:type="dxa"/>
          </w:tcPr>
          <w:p w:rsidR="00000000" w:rsidRDefault="006A439F">
            <w:pPr>
              <w:jc w:val="center"/>
            </w:pPr>
            <w:r>
              <w:t>9.0</w:t>
            </w:r>
          </w:p>
        </w:tc>
        <w:tc>
          <w:tcPr>
            <w:tcW w:w="1217" w:type="dxa"/>
          </w:tcPr>
          <w:p w:rsidR="00000000" w:rsidRDefault="006A439F">
            <w:pPr>
              <w:jc w:val="center"/>
            </w:pPr>
            <w:r>
              <w:t>1.6</w:t>
            </w:r>
          </w:p>
        </w:tc>
        <w:tc>
          <w:tcPr>
            <w:tcW w:w="1217" w:type="dxa"/>
          </w:tcPr>
          <w:p w:rsidR="00000000" w:rsidRDefault="006A439F">
            <w:pPr>
              <w:jc w:val="center"/>
            </w:pPr>
            <w:r>
              <w:t>5.3</w:t>
            </w:r>
          </w:p>
        </w:tc>
      </w:tr>
      <w:tr w:rsidR="00000000">
        <w:tblPrEx>
          <w:tblCellMar>
            <w:top w:w="0" w:type="dxa"/>
            <w:bottom w:w="0" w:type="dxa"/>
          </w:tblCellMar>
        </w:tblPrEx>
        <w:trPr>
          <w:cantSplit/>
        </w:trPr>
        <w:tc>
          <w:tcPr>
            <w:tcW w:w="1985" w:type="dxa"/>
          </w:tcPr>
          <w:p w:rsidR="00000000" w:rsidRDefault="006A439F">
            <w:r>
              <w:t>Tandjile Ouest</w:t>
            </w:r>
          </w:p>
        </w:tc>
        <w:tc>
          <w:tcPr>
            <w:tcW w:w="1217" w:type="dxa"/>
          </w:tcPr>
          <w:p w:rsidR="00000000" w:rsidRDefault="006A439F">
            <w:pPr>
              <w:jc w:val="center"/>
            </w:pPr>
            <w:r>
              <w:t>42.6</w:t>
            </w:r>
          </w:p>
        </w:tc>
        <w:tc>
          <w:tcPr>
            <w:tcW w:w="1217" w:type="dxa"/>
          </w:tcPr>
          <w:p w:rsidR="00000000" w:rsidRDefault="006A439F">
            <w:pPr>
              <w:jc w:val="center"/>
            </w:pPr>
            <w:r>
              <w:t>13.6</w:t>
            </w:r>
          </w:p>
        </w:tc>
        <w:tc>
          <w:tcPr>
            <w:tcW w:w="1217" w:type="dxa"/>
          </w:tcPr>
          <w:p w:rsidR="00000000" w:rsidRDefault="006A439F">
            <w:pPr>
              <w:jc w:val="center"/>
            </w:pPr>
            <w:r>
              <w:t>28.1</w:t>
            </w:r>
          </w:p>
        </w:tc>
        <w:tc>
          <w:tcPr>
            <w:tcW w:w="1217" w:type="dxa"/>
          </w:tcPr>
          <w:p w:rsidR="00000000" w:rsidRDefault="006A439F">
            <w:pPr>
              <w:jc w:val="center"/>
            </w:pPr>
            <w:r>
              <w:t>18.3</w:t>
            </w:r>
          </w:p>
        </w:tc>
        <w:tc>
          <w:tcPr>
            <w:tcW w:w="1217" w:type="dxa"/>
          </w:tcPr>
          <w:p w:rsidR="00000000" w:rsidRDefault="006A439F">
            <w:pPr>
              <w:jc w:val="center"/>
            </w:pPr>
            <w:r>
              <w:t>2.9</w:t>
            </w:r>
          </w:p>
        </w:tc>
        <w:tc>
          <w:tcPr>
            <w:tcW w:w="1217" w:type="dxa"/>
          </w:tcPr>
          <w:p w:rsidR="00000000" w:rsidRDefault="006A439F">
            <w:pPr>
              <w:jc w:val="center"/>
            </w:pPr>
            <w:r>
              <w:t>10.6</w:t>
            </w:r>
          </w:p>
        </w:tc>
      </w:tr>
      <w:tr w:rsidR="00000000">
        <w:tblPrEx>
          <w:tblCellMar>
            <w:top w:w="0" w:type="dxa"/>
            <w:bottom w:w="0" w:type="dxa"/>
          </w:tblCellMar>
        </w:tblPrEx>
        <w:trPr>
          <w:cantSplit/>
        </w:trPr>
        <w:tc>
          <w:tcPr>
            <w:tcW w:w="1985" w:type="dxa"/>
          </w:tcPr>
          <w:p w:rsidR="00000000" w:rsidRDefault="006A439F">
            <w:r>
              <w:t>Tibesti</w:t>
            </w:r>
          </w:p>
        </w:tc>
        <w:tc>
          <w:tcPr>
            <w:tcW w:w="1217" w:type="dxa"/>
          </w:tcPr>
          <w:p w:rsidR="00000000" w:rsidRDefault="006A439F">
            <w:pPr>
              <w:jc w:val="center"/>
            </w:pPr>
            <w:r>
              <w:t>31.0</w:t>
            </w:r>
          </w:p>
        </w:tc>
        <w:tc>
          <w:tcPr>
            <w:tcW w:w="1217" w:type="dxa"/>
          </w:tcPr>
          <w:p w:rsidR="00000000" w:rsidRDefault="006A439F">
            <w:pPr>
              <w:jc w:val="center"/>
            </w:pPr>
            <w:r>
              <w:t>8.9</w:t>
            </w:r>
          </w:p>
        </w:tc>
        <w:tc>
          <w:tcPr>
            <w:tcW w:w="1217" w:type="dxa"/>
          </w:tcPr>
          <w:p w:rsidR="00000000" w:rsidRDefault="006A439F">
            <w:pPr>
              <w:jc w:val="center"/>
            </w:pPr>
            <w:r>
              <w:t>20.0</w:t>
            </w:r>
          </w:p>
        </w:tc>
        <w:tc>
          <w:tcPr>
            <w:tcW w:w="1217" w:type="dxa"/>
          </w:tcPr>
          <w:p w:rsidR="00000000" w:rsidRDefault="006A439F">
            <w:pPr>
              <w:jc w:val="center"/>
            </w:pPr>
            <w:r>
              <w:t>0.0</w:t>
            </w:r>
          </w:p>
        </w:tc>
        <w:tc>
          <w:tcPr>
            <w:tcW w:w="1217" w:type="dxa"/>
          </w:tcPr>
          <w:p w:rsidR="00000000" w:rsidRDefault="006A439F">
            <w:pPr>
              <w:jc w:val="center"/>
            </w:pPr>
            <w:r>
              <w:t>0.0</w:t>
            </w:r>
          </w:p>
        </w:tc>
        <w:tc>
          <w:tcPr>
            <w:tcW w:w="1217" w:type="dxa"/>
          </w:tcPr>
          <w:p w:rsidR="00000000" w:rsidRDefault="006A439F">
            <w:pPr>
              <w:jc w:val="center"/>
            </w:pPr>
            <w:r>
              <w:t>0.0</w:t>
            </w:r>
          </w:p>
        </w:tc>
      </w:tr>
      <w:tr w:rsidR="00000000">
        <w:tblPrEx>
          <w:tblCellMar>
            <w:top w:w="0" w:type="dxa"/>
            <w:bottom w:w="0" w:type="dxa"/>
          </w:tblCellMar>
        </w:tblPrEx>
        <w:trPr>
          <w:cantSplit/>
        </w:trPr>
        <w:tc>
          <w:tcPr>
            <w:tcW w:w="1985" w:type="dxa"/>
          </w:tcPr>
          <w:p w:rsidR="00000000" w:rsidRDefault="006A439F">
            <w:r>
              <w:rPr>
                <w:b/>
              </w:rPr>
              <w:t>Totals</w:t>
            </w:r>
          </w:p>
        </w:tc>
        <w:tc>
          <w:tcPr>
            <w:tcW w:w="1217" w:type="dxa"/>
          </w:tcPr>
          <w:p w:rsidR="00000000" w:rsidRDefault="006A439F">
            <w:pPr>
              <w:jc w:val="center"/>
              <w:rPr>
                <w:b/>
              </w:rPr>
            </w:pPr>
            <w:r>
              <w:rPr>
                <w:b/>
              </w:rPr>
              <w:t>31.8</w:t>
            </w:r>
          </w:p>
        </w:tc>
        <w:tc>
          <w:tcPr>
            <w:tcW w:w="1217" w:type="dxa"/>
          </w:tcPr>
          <w:p w:rsidR="00000000" w:rsidRDefault="006A439F">
            <w:pPr>
              <w:jc w:val="center"/>
              <w:rPr>
                <w:b/>
              </w:rPr>
            </w:pPr>
            <w:r>
              <w:rPr>
                <w:b/>
              </w:rPr>
              <w:t>11.3</w:t>
            </w:r>
          </w:p>
        </w:tc>
        <w:tc>
          <w:tcPr>
            <w:tcW w:w="1217" w:type="dxa"/>
          </w:tcPr>
          <w:p w:rsidR="00000000" w:rsidRDefault="006A439F">
            <w:pPr>
              <w:jc w:val="center"/>
              <w:rPr>
                <w:b/>
              </w:rPr>
            </w:pPr>
            <w:r>
              <w:rPr>
                <w:b/>
              </w:rPr>
              <w:t>21.6</w:t>
            </w:r>
          </w:p>
        </w:tc>
        <w:tc>
          <w:tcPr>
            <w:tcW w:w="1217" w:type="dxa"/>
          </w:tcPr>
          <w:p w:rsidR="00000000" w:rsidRDefault="006A439F">
            <w:pPr>
              <w:jc w:val="center"/>
              <w:rPr>
                <w:b/>
              </w:rPr>
            </w:pPr>
            <w:r>
              <w:rPr>
                <w:b/>
              </w:rPr>
              <w:t>17.8</w:t>
            </w:r>
          </w:p>
        </w:tc>
        <w:tc>
          <w:tcPr>
            <w:tcW w:w="1217" w:type="dxa"/>
          </w:tcPr>
          <w:p w:rsidR="00000000" w:rsidRDefault="006A439F">
            <w:pPr>
              <w:jc w:val="center"/>
              <w:rPr>
                <w:b/>
              </w:rPr>
            </w:pPr>
            <w:r>
              <w:rPr>
                <w:b/>
              </w:rPr>
              <w:t>4.4</w:t>
            </w:r>
          </w:p>
        </w:tc>
        <w:tc>
          <w:tcPr>
            <w:tcW w:w="1217" w:type="dxa"/>
          </w:tcPr>
          <w:p w:rsidR="00000000" w:rsidRDefault="006A439F">
            <w:pPr>
              <w:jc w:val="center"/>
              <w:rPr>
                <w:b/>
              </w:rPr>
            </w:pPr>
            <w:r>
              <w:rPr>
                <w:b/>
              </w:rPr>
              <w:t>11.2</w:t>
            </w:r>
          </w:p>
        </w:tc>
      </w:tr>
    </w:tbl>
    <w:p w:rsidR="00000000" w:rsidRDefault="006A439F">
      <w:pPr>
        <w:spacing w:before="120"/>
        <w:ind w:firstLine="567"/>
      </w:pPr>
      <w:r>
        <w:rPr>
          <w:i/>
        </w:rPr>
        <w:t>Sources</w:t>
      </w:r>
      <w:r>
        <w:t>: Education statistics, 2002-2003.</w:t>
      </w:r>
    </w:p>
    <w:p w:rsidR="00000000" w:rsidRDefault="006A439F"/>
    <w:p w:rsidR="00000000" w:rsidRDefault="006A439F">
      <w:pPr>
        <w:jc w:val="center"/>
        <w:rPr>
          <w:b/>
        </w:rPr>
      </w:pPr>
      <w:r>
        <w:rPr>
          <w:b/>
        </w:rPr>
        <w:t>1.  Retention and drop-out rates for primary and secondary schools and</w:t>
      </w:r>
    </w:p>
    <w:p w:rsidR="00000000" w:rsidRDefault="006A439F">
      <w:pPr>
        <w:jc w:val="center"/>
        <w:rPr>
          <w:b/>
        </w:rPr>
      </w:pPr>
      <w:r>
        <w:rPr>
          <w:b/>
        </w:rPr>
        <w:t>vocational training schools</w:t>
      </w:r>
    </w:p>
    <w:p w:rsidR="00000000" w:rsidRDefault="006A439F">
      <w:pPr>
        <w:jc w:val="center"/>
        <w:rPr>
          <w:b/>
        </w:rPr>
      </w:pPr>
    </w:p>
    <w:p w:rsidR="00000000" w:rsidRDefault="006A439F">
      <w:pPr>
        <w:spacing w:after="120"/>
        <w:jc w:val="center"/>
        <w:outlineLvl w:val="0"/>
      </w:pPr>
      <w:r>
        <w:rPr>
          <w:b/>
        </w:rPr>
        <w:t>Table 11.  Primary retention and drop-out rates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2"/>
        <w:gridCol w:w="792"/>
        <w:gridCol w:w="852"/>
        <w:gridCol w:w="852"/>
        <w:gridCol w:w="852"/>
        <w:gridCol w:w="852"/>
        <w:gridCol w:w="852"/>
        <w:gridCol w:w="852"/>
        <w:gridCol w:w="852"/>
        <w:gridCol w:w="852"/>
      </w:tblGrid>
      <w:tr w:rsidR="00000000">
        <w:tblPrEx>
          <w:tblCellMar>
            <w:top w:w="0" w:type="dxa"/>
            <w:bottom w:w="0" w:type="dxa"/>
          </w:tblCellMar>
        </w:tblPrEx>
        <w:trPr>
          <w:cantSplit/>
          <w:jc w:val="center"/>
        </w:trPr>
        <w:tc>
          <w:tcPr>
            <w:tcW w:w="912" w:type="dxa"/>
          </w:tcPr>
          <w:p w:rsidR="00000000" w:rsidRDefault="006A439F">
            <w:pPr>
              <w:jc w:val="center"/>
            </w:pPr>
          </w:p>
        </w:tc>
        <w:tc>
          <w:tcPr>
            <w:tcW w:w="2496" w:type="dxa"/>
            <w:gridSpan w:val="3"/>
          </w:tcPr>
          <w:p w:rsidR="00000000" w:rsidRDefault="006A439F">
            <w:pPr>
              <w:jc w:val="center"/>
            </w:pPr>
            <w:r>
              <w:t>Promotion rate (%)</w:t>
            </w:r>
          </w:p>
        </w:tc>
        <w:tc>
          <w:tcPr>
            <w:tcW w:w="2556" w:type="dxa"/>
            <w:gridSpan w:val="3"/>
          </w:tcPr>
          <w:p w:rsidR="00000000" w:rsidRDefault="006A439F">
            <w:pPr>
              <w:jc w:val="center"/>
            </w:pPr>
            <w:r>
              <w:t>Repeate</w:t>
            </w:r>
            <w:r>
              <w:t>d-year rate (%)</w:t>
            </w:r>
          </w:p>
        </w:tc>
        <w:tc>
          <w:tcPr>
            <w:tcW w:w="2556" w:type="dxa"/>
            <w:gridSpan w:val="3"/>
          </w:tcPr>
          <w:p w:rsidR="00000000" w:rsidRDefault="006A439F">
            <w:pPr>
              <w:jc w:val="center"/>
            </w:pPr>
            <w:r>
              <w:t>Drop-out rate (%)</w:t>
            </w:r>
          </w:p>
        </w:tc>
      </w:tr>
      <w:tr w:rsidR="00000000">
        <w:tblPrEx>
          <w:tblCellMar>
            <w:top w:w="0" w:type="dxa"/>
            <w:bottom w:w="0" w:type="dxa"/>
          </w:tblCellMar>
        </w:tblPrEx>
        <w:trPr>
          <w:jc w:val="center"/>
        </w:trPr>
        <w:tc>
          <w:tcPr>
            <w:tcW w:w="912" w:type="dxa"/>
          </w:tcPr>
          <w:p w:rsidR="00000000" w:rsidRDefault="006A439F">
            <w:r>
              <w:t>Level</w:t>
            </w:r>
          </w:p>
        </w:tc>
        <w:tc>
          <w:tcPr>
            <w:tcW w:w="792" w:type="dxa"/>
          </w:tcPr>
          <w:p w:rsidR="00000000" w:rsidRDefault="006A439F">
            <w:pPr>
              <w:jc w:val="center"/>
            </w:pPr>
            <w:r>
              <w:t>Boys</w:t>
            </w:r>
          </w:p>
        </w:tc>
        <w:tc>
          <w:tcPr>
            <w:tcW w:w="852" w:type="dxa"/>
          </w:tcPr>
          <w:p w:rsidR="00000000" w:rsidRDefault="006A439F">
            <w:pPr>
              <w:jc w:val="center"/>
            </w:pPr>
            <w:r>
              <w:t>Girls</w:t>
            </w:r>
          </w:p>
        </w:tc>
        <w:tc>
          <w:tcPr>
            <w:tcW w:w="852" w:type="dxa"/>
          </w:tcPr>
          <w:p w:rsidR="00000000" w:rsidRDefault="006A439F">
            <w:pPr>
              <w:jc w:val="center"/>
            </w:pPr>
            <w:r>
              <w:t>Total</w:t>
            </w:r>
          </w:p>
        </w:tc>
        <w:tc>
          <w:tcPr>
            <w:tcW w:w="852" w:type="dxa"/>
          </w:tcPr>
          <w:p w:rsidR="00000000" w:rsidRDefault="006A439F">
            <w:pPr>
              <w:jc w:val="center"/>
            </w:pPr>
            <w:r>
              <w:t>Boys</w:t>
            </w:r>
          </w:p>
        </w:tc>
        <w:tc>
          <w:tcPr>
            <w:tcW w:w="852" w:type="dxa"/>
          </w:tcPr>
          <w:p w:rsidR="00000000" w:rsidRDefault="006A439F">
            <w:pPr>
              <w:jc w:val="center"/>
            </w:pPr>
            <w:r>
              <w:t>Girls</w:t>
            </w:r>
          </w:p>
        </w:tc>
        <w:tc>
          <w:tcPr>
            <w:tcW w:w="852" w:type="dxa"/>
          </w:tcPr>
          <w:p w:rsidR="00000000" w:rsidRDefault="006A439F">
            <w:pPr>
              <w:jc w:val="center"/>
            </w:pPr>
            <w:r>
              <w:t>Total</w:t>
            </w:r>
          </w:p>
        </w:tc>
        <w:tc>
          <w:tcPr>
            <w:tcW w:w="852" w:type="dxa"/>
          </w:tcPr>
          <w:p w:rsidR="00000000" w:rsidRDefault="006A439F">
            <w:pPr>
              <w:jc w:val="center"/>
            </w:pPr>
            <w:r>
              <w:t>Boys</w:t>
            </w:r>
          </w:p>
        </w:tc>
        <w:tc>
          <w:tcPr>
            <w:tcW w:w="852" w:type="dxa"/>
          </w:tcPr>
          <w:p w:rsidR="00000000" w:rsidRDefault="006A439F">
            <w:pPr>
              <w:jc w:val="center"/>
            </w:pPr>
            <w:r>
              <w:t>Girls</w:t>
            </w:r>
          </w:p>
        </w:tc>
        <w:tc>
          <w:tcPr>
            <w:tcW w:w="852" w:type="dxa"/>
          </w:tcPr>
          <w:p w:rsidR="00000000" w:rsidRDefault="006A439F">
            <w:pPr>
              <w:jc w:val="center"/>
            </w:pPr>
            <w:r>
              <w:t>Total</w:t>
            </w:r>
          </w:p>
        </w:tc>
      </w:tr>
      <w:tr w:rsidR="00000000">
        <w:tblPrEx>
          <w:tblCellMar>
            <w:top w:w="0" w:type="dxa"/>
            <w:bottom w:w="0" w:type="dxa"/>
          </w:tblCellMar>
        </w:tblPrEx>
        <w:trPr>
          <w:jc w:val="center"/>
        </w:trPr>
        <w:tc>
          <w:tcPr>
            <w:tcW w:w="912" w:type="dxa"/>
          </w:tcPr>
          <w:p w:rsidR="00000000" w:rsidRDefault="006A439F">
            <w:r>
              <w:t>CP1</w:t>
            </w:r>
          </w:p>
        </w:tc>
        <w:tc>
          <w:tcPr>
            <w:tcW w:w="792" w:type="dxa"/>
          </w:tcPr>
          <w:p w:rsidR="00000000" w:rsidRDefault="006A439F">
            <w:pPr>
              <w:jc w:val="center"/>
            </w:pPr>
            <w:r>
              <w:t>64.79</w:t>
            </w:r>
          </w:p>
        </w:tc>
        <w:tc>
          <w:tcPr>
            <w:tcW w:w="852" w:type="dxa"/>
          </w:tcPr>
          <w:p w:rsidR="00000000" w:rsidRDefault="006A439F">
            <w:pPr>
              <w:jc w:val="center"/>
            </w:pPr>
            <w:r>
              <w:t>62.80</w:t>
            </w:r>
          </w:p>
        </w:tc>
        <w:tc>
          <w:tcPr>
            <w:tcW w:w="852" w:type="dxa"/>
          </w:tcPr>
          <w:p w:rsidR="00000000" w:rsidRDefault="006A439F">
            <w:pPr>
              <w:jc w:val="center"/>
            </w:pPr>
            <w:r>
              <w:t>64.37</w:t>
            </w:r>
          </w:p>
        </w:tc>
        <w:tc>
          <w:tcPr>
            <w:tcW w:w="852" w:type="dxa"/>
          </w:tcPr>
          <w:p w:rsidR="00000000" w:rsidRDefault="006A439F">
            <w:pPr>
              <w:jc w:val="center"/>
            </w:pPr>
            <w:r>
              <w:t>22.21</w:t>
            </w:r>
          </w:p>
        </w:tc>
        <w:tc>
          <w:tcPr>
            <w:tcW w:w="852" w:type="dxa"/>
          </w:tcPr>
          <w:p w:rsidR="00000000" w:rsidRDefault="006A439F">
            <w:pPr>
              <w:jc w:val="center"/>
            </w:pPr>
            <w:r>
              <w:t>23.20</w:t>
            </w:r>
          </w:p>
        </w:tc>
        <w:tc>
          <w:tcPr>
            <w:tcW w:w="852" w:type="dxa"/>
          </w:tcPr>
          <w:p w:rsidR="00000000" w:rsidRDefault="006A439F">
            <w:pPr>
              <w:jc w:val="center"/>
            </w:pPr>
            <w:r>
              <w:t>22.63</w:t>
            </w:r>
          </w:p>
        </w:tc>
        <w:tc>
          <w:tcPr>
            <w:tcW w:w="852" w:type="dxa"/>
          </w:tcPr>
          <w:p w:rsidR="00000000" w:rsidRDefault="006A439F">
            <w:pPr>
              <w:jc w:val="center"/>
            </w:pPr>
            <w:r>
              <w:t>13.00</w:t>
            </w:r>
          </w:p>
        </w:tc>
        <w:tc>
          <w:tcPr>
            <w:tcW w:w="852" w:type="dxa"/>
          </w:tcPr>
          <w:p w:rsidR="00000000" w:rsidRDefault="006A439F">
            <w:pPr>
              <w:jc w:val="center"/>
            </w:pPr>
            <w:r>
              <w:t>14.00</w:t>
            </w:r>
          </w:p>
        </w:tc>
        <w:tc>
          <w:tcPr>
            <w:tcW w:w="852" w:type="dxa"/>
          </w:tcPr>
          <w:p w:rsidR="00000000" w:rsidRDefault="006A439F">
            <w:pPr>
              <w:jc w:val="center"/>
            </w:pPr>
            <w:r>
              <w:t>13.00</w:t>
            </w:r>
          </w:p>
        </w:tc>
      </w:tr>
      <w:tr w:rsidR="00000000">
        <w:tblPrEx>
          <w:tblCellMar>
            <w:top w:w="0" w:type="dxa"/>
            <w:bottom w:w="0" w:type="dxa"/>
          </w:tblCellMar>
        </w:tblPrEx>
        <w:trPr>
          <w:jc w:val="center"/>
        </w:trPr>
        <w:tc>
          <w:tcPr>
            <w:tcW w:w="912" w:type="dxa"/>
          </w:tcPr>
          <w:p w:rsidR="00000000" w:rsidRDefault="006A439F">
            <w:r>
              <w:t>CP2</w:t>
            </w:r>
          </w:p>
        </w:tc>
        <w:tc>
          <w:tcPr>
            <w:tcW w:w="792" w:type="dxa"/>
          </w:tcPr>
          <w:p w:rsidR="00000000" w:rsidRDefault="006A439F">
            <w:pPr>
              <w:jc w:val="center"/>
            </w:pPr>
            <w:r>
              <w:t>66.97</w:t>
            </w:r>
          </w:p>
        </w:tc>
        <w:tc>
          <w:tcPr>
            <w:tcW w:w="852" w:type="dxa"/>
          </w:tcPr>
          <w:p w:rsidR="00000000" w:rsidRDefault="006A439F">
            <w:pPr>
              <w:jc w:val="center"/>
            </w:pPr>
            <w:r>
              <w:t>62.10</w:t>
            </w:r>
          </w:p>
        </w:tc>
        <w:tc>
          <w:tcPr>
            <w:tcW w:w="852" w:type="dxa"/>
          </w:tcPr>
          <w:p w:rsidR="00000000" w:rsidRDefault="006A439F">
            <w:pPr>
              <w:jc w:val="center"/>
            </w:pPr>
            <w:r>
              <w:t>64.61</w:t>
            </w:r>
          </w:p>
        </w:tc>
        <w:tc>
          <w:tcPr>
            <w:tcW w:w="852" w:type="dxa"/>
          </w:tcPr>
          <w:p w:rsidR="00000000" w:rsidRDefault="006A439F">
            <w:pPr>
              <w:jc w:val="center"/>
            </w:pPr>
            <w:r>
              <w:t>22.03</w:t>
            </w:r>
          </w:p>
        </w:tc>
        <w:tc>
          <w:tcPr>
            <w:tcW w:w="852" w:type="dxa"/>
          </w:tcPr>
          <w:p w:rsidR="00000000" w:rsidRDefault="006A439F">
            <w:pPr>
              <w:jc w:val="center"/>
            </w:pPr>
            <w:r>
              <w:t>22.90</w:t>
            </w:r>
          </w:p>
        </w:tc>
        <w:tc>
          <w:tcPr>
            <w:tcW w:w="852" w:type="dxa"/>
          </w:tcPr>
          <w:p w:rsidR="00000000" w:rsidRDefault="006A439F">
            <w:pPr>
              <w:jc w:val="center"/>
            </w:pPr>
            <w:r>
              <w:t>22.39</w:t>
            </w:r>
          </w:p>
        </w:tc>
        <w:tc>
          <w:tcPr>
            <w:tcW w:w="852" w:type="dxa"/>
          </w:tcPr>
          <w:p w:rsidR="00000000" w:rsidRDefault="006A439F">
            <w:pPr>
              <w:jc w:val="center"/>
            </w:pPr>
            <w:r>
              <w:t>11.00</w:t>
            </w:r>
          </w:p>
        </w:tc>
        <w:tc>
          <w:tcPr>
            <w:tcW w:w="852" w:type="dxa"/>
          </w:tcPr>
          <w:p w:rsidR="00000000" w:rsidRDefault="006A439F">
            <w:pPr>
              <w:jc w:val="center"/>
            </w:pPr>
            <w:r>
              <w:t>15.00</w:t>
            </w:r>
          </w:p>
        </w:tc>
        <w:tc>
          <w:tcPr>
            <w:tcW w:w="852" w:type="dxa"/>
          </w:tcPr>
          <w:p w:rsidR="00000000" w:rsidRDefault="006A439F">
            <w:pPr>
              <w:jc w:val="center"/>
            </w:pPr>
            <w:r>
              <w:t>13.00</w:t>
            </w:r>
          </w:p>
        </w:tc>
      </w:tr>
      <w:tr w:rsidR="00000000">
        <w:tblPrEx>
          <w:tblCellMar>
            <w:top w:w="0" w:type="dxa"/>
            <w:bottom w:w="0" w:type="dxa"/>
          </w:tblCellMar>
        </w:tblPrEx>
        <w:trPr>
          <w:jc w:val="center"/>
        </w:trPr>
        <w:tc>
          <w:tcPr>
            <w:tcW w:w="912" w:type="dxa"/>
          </w:tcPr>
          <w:p w:rsidR="00000000" w:rsidRDefault="006A439F">
            <w:r>
              <w:t>CE1</w:t>
            </w:r>
          </w:p>
        </w:tc>
        <w:tc>
          <w:tcPr>
            <w:tcW w:w="792" w:type="dxa"/>
          </w:tcPr>
          <w:p w:rsidR="00000000" w:rsidRDefault="006A439F">
            <w:pPr>
              <w:jc w:val="center"/>
            </w:pPr>
            <w:r>
              <w:t>68.95</w:t>
            </w:r>
          </w:p>
        </w:tc>
        <w:tc>
          <w:tcPr>
            <w:tcW w:w="852" w:type="dxa"/>
          </w:tcPr>
          <w:p w:rsidR="00000000" w:rsidRDefault="006A439F">
            <w:pPr>
              <w:jc w:val="center"/>
            </w:pPr>
            <w:r>
              <w:t>62.56</w:t>
            </w:r>
          </w:p>
        </w:tc>
        <w:tc>
          <w:tcPr>
            <w:tcW w:w="852" w:type="dxa"/>
          </w:tcPr>
          <w:p w:rsidR="00000000" w:rsidRDefault="006A439F">
            <w:pPr>
              <w:jc w:val="center"/>
            </w:pPr>
            <w:r>
              <w:t>66.39</w:t>
            </w:r>
          </w:p>
        </w:tc>
        <w:tc>
          <w:tcPr>
            <w:tcW w:w="852" w:type="dxa"/>
          </w:tcPr>
          <w:p w:rsidR="00000000" w:rsidRDefault="006A439F">
            <w:pPr>
              <w:jc w:val="center"/>
            </w:pPr>
            <w:r>
              <w:t>22.05</w:t>
            </w:r>
          </w:p>
        </w:tc>
        <w:tc>
          <w:tcPr>
            <w:tcW w:w="852" w:type="dxa"/>
          </w:tcPr>
          <w:p w:rsidR="00000000" w:rsidRDefault="006A439F">
            <w:pPr>
              <w:jc w:val="center"/>
            </w:pPr>
            <w:r>
              <w:t>23.44</w:t>
            </w:r>
          </w:p>
        </w:tc>
        <w:tc>
          <w:tcPr>
            <w:tcW w:w="852" w:type="dxa"/>
          </w:tcPr>
          <w:p w:rsidR="00000000" w:rsidRDefault="006A439F">
            <w:pPr>
              <w:jc w:val="center"/>
            </w:pPr>
            <w:r>
              <w:t>22.61</w:t>
            </w:r>
          </w:p>
        </w:tc>
        <w:tc>
          <w:tcPr>
            <w:tcW w:w="852" w:type="dxa"/>
          </w:tcPr>
          <w:p w:rsidR="00000000" w:rsidRDefault="006A439F">
            <w:pPr>
              <w:jc w:val="center"/>
            </w:pPr>
            <w:r>
              <w:t>9.00</w:t>
            </w:r>
          </w:p>
        </w:tc>
        <w:tc>
          <w:tcPr>
            <w:tcW w:w="852" w:type="dxa"/>
          </w:tcPr>
          <w:p w:rsidR="00000000" w:rsidRDefault="006A439F">
            <w:pPr>
              <w:jc w:val="center"/>
            </w:pPr>
            <w:r>
              <w:t>14.00</w:t>
            </w:r>
          </w:p>
        </w:tc>
        <w:tc>
          <w:tcPr>
            <w:tcW w:w="852" w:type="dxa"/>
          </w:tcPr>
          <w:p w:rsidR="00000000" w:rsidRDefault="006A439F">
            <w:pPr>
              <w:jc w:val="center"/>
            </w:pPr>
            <w:r>
              <w:t>11.00</w:t>
            </w:r>
          </w:p>
        </w:tc>
      </w:tr>
      <w:tr w:rsidR="00000000">
        <w:tblPrEx>
          <w:tblCellMar>
            <w:top w:w="0" w:type="dxa"/>
            <w:bottom w:w="0" w:type="dxa"/>
          </w:tblCellMar>
        </w:tblPrEx>
        <w:trPr>
          <w:jc w:val="center"/>
        </w:trPr>
        <w:tc>
          <w:tcPr>
            <w:tcW w:w="912" w:type="dxa"/>
          </w:tcPr>
          <w:p w:rsidR="00000000" w:rsidRDefault="006A439F">
            <w:r>
              <w:t>CE2</w:t>
            </w:r>
          </w:p>
        </w:tc>
        <w:tc>
          <w:tcPr>
            <w:tcW w:w="792" w:type="dxa"/>
          </w:tcPr>
          <w:p w:rsidR="00000000" w:rsidRDefault="006A439F">
            <w:pPr>
              <w:jc w:val="center"/>
            </w:pPr>
            <w:r>
              <w:t>69.10</w:t>
            </w:r>
          </w:p>
        </w:tc>
        <w:tc>
          <w:tcPr>
            <w:tcW w:w="852" w:type="dxa"/>
          </w:tcPr>
          <w:p w:rsidR="00000000" w:rsidRDefault="006A439F">
            <w:pPr>
              <w:jc w:val="center"/>
            </w:pPr>
            <w:r>
              <w:t>61.75</w:t>
            </w:r>
          </w:p>
        </w:tc>
        <w:tc>
          <w:tcPr>
            <w:tcW w:w="852" w:type="dxa"/>
          </w:tcPr>
          <w:p w:rsidR="00000000" w:rsidRDefault="006A439F">
            <w:pPr>
              <w:jc w:val="center"/>
            </w:pPr>
            <w:r>
              <w:t>66.19</w:t>
            </w:r>
          </w:p>
        </w:tc>
        <w:tc>
          <w:tcPr>
            <w:tcW w:w="852" w:type="dxa"/>
          </w:tcPr>
          <w:p w:rsidR="00000000" w:rsidRDefault="006A439F">
            <w:pPr>
              <w:jc w:val="center"/>
            </w:pPr>
            <w:r>
              <w:t>20.90</w:t>
            </w:r>
          </w:p>
        </w:tc>
        <w:tc>
          <w:tcPr>
            <w:tcW w:w="852" w:type="dxa"/>
          </w:tcPr>
          <w:p w:rsidR="00000000" w:rsidRDefault="006A439F">
            <w:pPr>
              <w:jc w:val="center"/>
            </w:pPr>
            <w:r>
              <w:t>23.25</w:t>
            </w:r>
          </w:p>
        </w:tc>
        <w:tc>
          <w:tcPr>
            <w:tcW w:w="852" w:type="dxa"/>
          </w:tcPr>
          <w:p w:rsidR="00000000" w:rsidRDefault="006A439F">
            <w:pPr>
              <w:jc w:val="center"/>
            </w:pPr>
            <w:r>
              <w:t>21.81</w:t>
            </w:r>
          </w:p>
        </w:tc>
        <w:tc>
          <w:tcPr>
            <w:tcW w:w="852" w:type="dxa"/>
          </w:tcPr>
          <w:p w:rsidR="00000000" w:rsidRDefault="006A439F">
            <w:pPr>
              <w:jc w:val="center"/>
            </w:pPr>
            <w:r>
              <w:t>10.00</w:t>
            </w:r>
          </w:p>
        </w:tc>
        <w:tc>
          <w:tcPr>
            <w:tcW w:w="852" w:type="dxa"/>
          </w:tcPr>
          <w:p w:rsidR="00000000" w:rsidRDefault="006A439F">
            <w:pPr>
              <w:jc w:val="center"/>
            </w:pPr>
            <w:r>
              <w:t>15.00</w:t>
            </w:r>
          </w:p>
        </w:tc>
        <w:tc>
          <w:tcPr>
            <w:tcW w:w="852" w:type="dxa"/>
          </w:tcPr>
          <w:p w:rsidR="00000000" w:rsidRDefault="006A439F">
            <w:pPr>
              <w:jc w:val="center"/>
            </w:pPr>
            <w:r>
              <w:t>12.00</w:t>
            </w:r>
          </w:p>
        </w:tc>
      </w:tr>
      <w:tr w:rsidR="00000000">
        <w:tblPrEx>
          <w:tblCellMar>
            <w:top w:w="0" w:type="dxa"/>
            <w:bottom w:w="0" w:type="dxa"/>
          </w:tblCellMar>
        </w:tblPrEx>
        <w:trPr>
          <w:jc w:val="center"/>
        </w:trPr>
        <w:tc>
          <w:tcPr>
            <w:tcW w:w="912" w:type="dxa"/>
          </w:tcPr>
          <w:p w:rsidR="00000000" w:rsidRDefault="006A439F">
            <w:r>
              <w:t>CM1</w:t>
            </w:r>
          </w:p>
        </w:tc>
        <w:tc>
          <w:tcPr>
            <w:tcW w:w="792" w:type="dxa"/>
          </w:tcPr>
          <w:p w:rsidR="00000000" w:rsidRDefault="006A439F">
            <w:pPr>
              <w:jc w:val="center"/>
            </w:pPr>
            <w:r>
              <w:t>69.20</w:t>
            </w:r>
          </w:p>
        </w:tc>
        <w:tc>
          <w:tcPr>
            <w:tcW w:w="852" w:type="dxa"/>
          </w:tcPr>
          <w:p w:rsidR="00000000" w:rsidRDefault="006A439F">
            <w:pPr>
              <w:jc w:val="center"/>
            </w:pPr>
            <w:r>
              <w:t>61.48</w:t>
            </w:r>
          </w:p>
        </w:tc>
        <w:tc>
          <w:tcPr>
            <w:tcW w:w="852" w:type="dxa"/>
          </w:tcPr>
          <w:p w:rsidR="00000000" w:rsidRDefault="006A439F">
            <w:pPr>
              <w:jc w:val="center"/>
            </w:pPr>
            <w:r>
              <w:t>66.21</w:t>
            </w:r>
          </w:p>
        </w:tc>
        <w:tc>
          <w:tcPr>
            <w:tcW w:w="852" w:type="dxa"/>
          </w:tcPr>
          <w:p w:rsidR="00000000" w:rsidRDefault="006A439F">
            <w:pPr>
              <w:jc w:val="center"/>
            </w:pPr>
            <w:r>
              <w:t>19.80</w:t>
            </w:r>
          </w:p>
        </w:tc>
        <w:tc>
          <w:tcPr>
            <w:tcW w:w="852" w:type="dxa"/>
          </w:tcPr>
          <w:p w:rsidR="00000000" w:rsidRDefault="006A439F">
            <w:pPr>
              <w:jc w:val="center"/>
            </w:pPr>
            <w:r>
              <w:t>22.52</w:t>
            </w:r>
          </w:p>
        </w:tc>
        <w:tc>
          <w:tcPr>
            <w:tcW w:w="852" w:type="dxa"/>
          </w:tcPr>
          <w:p w:rsidR="00000000" w:rsidRDefault="006A439F">
            <w:pPr>
              <w:jc w:val="center"/>
            </w:pPr>
            <w:r>
              <w:t>20.79</w:t>
            </w:r>
          </w:p>
        </w:tc>
        <w:tc>
          <w:tcPr>
            <w:tcW w:w="852" w:type="dxa"/>
          </w:tcPr>
          <w:p w:rsidR="00000000" w:rsidRDefault="006A439F">
            <w:pPr>
              <w:jc w:val="center"/>
            </w:pPr>
            <w:r>
              <w:t>11.00</w:t>
            </w:r>
          </w:p>
        </w:tc>
        <w:tc>
          <w:tcPr>
            <w:tcW w:w="852" w:type="dxa"/>
          </w:tcPr>
          <w:p w:rsidR="00000000" w:rsidRDefault="006A439F">
            <w:pPr>
              <w:jc w:val="center"/>
            </w:pPr>
            <w:r>
              <w:t>16.00</w:t>
            </w:r>
          </w:p>
        </w:tc>
        <w:tc>
          <w:tcPr>
            <w:tcW w:w="852" w:type="dxa"/>
          </w:tcPr>
          <w:p w:rsidR="00000000" w:rsidRDefault="006A439F">
            <w:pPr>
              <w:jc w:val="center"/>
            </w:pPr>
            <w:r>
              <w:t>13.00</w:t>
            </w:r>
          </w:p>
        </w:tc>
      </w:tr>
      <w:tr w:rsidR="00000000">
        <w:tblPrEx>
          <w:tblCellMar>
            <w:top w:w="0" w:type="dxa"/>
            <w:bottom w:w="0" w:type="dxa"/>
          </w:tblCellMar>
        </w:tblPrEx>
        <w:trPr>
          <w:jc w:val="center"/>
        </w:trPr>
        <w:tc>
          <w:tcPr>
            <w:tcW w:w="912" w:type="dxa"/>
          </w:tcPr>
          <w:p w:rsidR="00000000" w:rsidRDefault="006A439F">
            <w:r>
              <w:t>CM2</w:t>
            </w:r>
          </w:p>
        </w:tc>
        <w:tc>
          <w:tcPr>
            <w:tcW w:w="792" w:type="dxa"/>
          </w:tcPr>
          <w:p w:rsidR="00000000" w:rsidRDefault="006A439F">
            <w:pPr>
              <w:jc w:val="center"/>
            </w:pPr>
            <w:r>
              <w:t>46.33</w:t>
            </w:r>
          </w:p>
        </w:tc>
        <w:tc>
          <w:tcPr>
            <w:tcW w:w="852" w:type="dxa"/>
          </w:tcPr>
          <w:p w:rsidR="00000000" w:rsidRDefault="006A439F">
            <w:pPr>
              <w:jc w:val="center"/>
            </w:pPr>
            <w:r>
              <w:t>38.78</w:t>
            </w:r>
          </w:p>
        </w:tc>
        <w:tc>
          <w:tcPr>
            <w:tcW w:w="852" w:type="dxa"/>
          </w:tcPr>
          <w:p w:rsidR="00000000" w:rsidRDefault="006A439F">
            <w:pPr>
              <w:jc w:val="center"/>
            </w:pPr>
            <w:r>
              <w:t>43.84</w:t>
            </w:r>
          </w:p>
        </w:tc>
        <w:tc>
          <w:tcPr>
            <w:tcW w:w="852" w:type="dxa"/>
          </w:tcPr>
          <w:p w:rsidR="00000000" w:rsidRDefault="006A439F">
            <w:pPr>
              <w:jc w:val="center"/>
            </w:pPr>
            <w:r>
              <w:t>20.67</w:t>
            </w:r>
          </w:p>
        </w:tc>
        <w:tc>
          <w:tcPr>
            <w:tcW w:w="852" w:type="dxa"/>
          </w:tcPr>
          <w:p w:rsidR="00000000" w:rsidRDefault="006A439F">
            <w:pPr>
              <w:jc w:val="center"/>
            </w:pPr>
            <w:r>
              <w:t>22.22</w:t>
            </w:r>
          </w:p>
        </w:tc>
        <w:tc>
          <w:tcPr>
            <w:tcW w:w="852" w:type="dxa"/>
          </w:tcPr>
          <w:p w:rsidR="00000000" w:rsidRDefault="006A439F">
            <w:pPr>
              <w:jc w:val="center"/>
            </w:pPr>
            <w:r>
              <w:t>21.16</w:t>
            </w:r>
          </w:p>
        </w:tc>
        <w:tc>
          <w:tcPr>
            <w:tcW w:w="852" w:type="dxa"/>
          </w:tcPr>
          <w:p w:rsidR="00000000" w:rsidRDefault="006A439F">
            <w:pPr>
              <w:jc w:val="center"/>
            </w:pPr>
            <w:r>
              <w:t>33.00</w:t>
            </w:r>
          </w:p>
        </w:tc>
        <w:tc>
          <w:tcPr>
            <w:tcW w:w="852" w:type="dxa"/>
          </w:tcPr>
          <w:p w:rsidR="00000000" w:rsidRDefault="006A439F">
            <w:pPr>
              <w:jc w:val="center"/>
            </w:pPr>
            <w:r>
              <w:t>39.00</w:t>
            </w:r>
          </w:p>
        </w:tc>
        <w:tc>
          <w:tcPr>
            <w:tcW w:w="852" w:type="dxa"/>
          </w:tcPr>
          <w:p w:rsidR="00000000" w:rsidRDefault="006A439F">
            <w:pPr>
              <w:jc w:val="center"/>
            </w:pPr>
            <w:r>
              <w:t>35.00</w:t>
            </w:r>
          </w:p>
        </w:tc>
      </w:tr>
      <w:tr w:rsidR="00000000">
        <w:tblPrEx>
          <w:tblCellMar>
            <w:top w:w="0" w:type="dxa"/>
            <w:bottom w:w="0" w:type="dxa"/>
          </w:tblCellMar>
        </w:tblPrEx>
        <w:trPr>
          <w:jc w:val="center"/>
        </w:trPr>
        <w:tc>
          <w:tcPr>
            <w:tcW w:w="912" w:type="dxa"/>
          </w:tcPr>
          <w:p w:rsidR="00000000" w:rsidRDefault="006A439F">
            <w:pPr>
              <w:rPr>
                <w:b/>
              </w:rPr>
            </w:pPr>
            <w:r>
              <w:rPr>
                <w:b/>
              </w:rPr>
              <w:t>Totals</w:t>
            </w:r>
          </w:p>
        </w:tc>
        <w:tc>
          <w:tcPr>
            <w:tcW w:w="792" w:type="dxa"/>
          </w:tcPr>
          <w:p w:rsidR="00000000" w:rsidRDefault="006A439F">
            <w:pPr>
              <w:jc w:val="center"/>
              <w:rPr>
                <w:b/>
              </w:rPr>
            </w:pPr>
            <w:r>
              <w:rPr>
                <w:b/>
              </w:rPr>
              <w:t>67.48</w:t>
            </w:r>
          </w:p>
        </w:tc>
        <w:tc>
          <w:tcPr>
            <w:tcW w:w="852" w:type="dxa"/>
          </w:tcPr>
          <w:p w:rsidR="00000000" w:rsidRDefault="006A439F">
            <w:pPr>
              <w:jc w:val="center"/>
              <w:rPr>
                <w:b/>
              </w:rPr>
            </w:pPr>
            <w:r>
              <w:rPr>
                <w:b/>
              </w:rPr>
              <w:t>62.14</w:t>
            </w:r>
          </w:p>
        </w:tc>
        <w:tc>
          <w:tcPr>
            <w:tcW w:w="852" w:type="dxa"/>
          </w:tcPr>
          <w:p w:rsidR="00000000" w:rsidRDefault="006A439F">
            <w:pPr>
              <w:jc w:val="center"/>
              <w:rPr>
                <w:b/>
              </w:rPr>
            </w:pPr>
            <w:r>
              <w:rPr>
                <w:b/>
              </w:rPr>
              <w:t>64.95</w:t>
            </w:r>
          </w:p>
        </w:tc>
        <w:tc>
          <w:tcPr>
            <w:tcW w:w="852" w:type="dxa"/>
          </w:tcPr>
          <w:p w:rsidR="00000000" w:rsidRDefault="006A439F">
            <w:pPr>
              <w:jc w:val="center"/>
              <w:rPr>
                <w:b/>
              </w:rPr>
            </w:pPr>
            <w:r>
              <w:rPr>
                <w:b/>
              </w:rPr>
              <w:t>21.52</w:t>
            </w:r>
          </w:p>
        </w:tc>
        <w:tc>
          <w:tcPr>
            <w:tcW w:w="852" w:type="dxa"/>
          </w:tcPr>
          <w:p w:rsidR="00000000" w:rsidRDefault="006A439F">
            <w:pPr>
              <w:jc w:val="center"/>
              <w:rPr>
                <w:b/>
              </w:rPr>
            </w:pPr>
            <w:r>
              <w:rPr>
                <w:b/>
              </w:rPr>
              <w:t>22.86</w:t>
            </w:r>
          </w:p>
        </w:tc>
        <w:tc>
          <w:tcPr>
            <w:tcW w:w="852" w:type="dxa"/>
          </w:tcPr>
          <w:p w:rsidR="00000000" w:rsidRDefault="006A439F">
            <w:pPr>
              <w:jc w:val="center"/>
              <w:rPr>
                <w:b/>
              </w:rPr>
            </w:pPr>
            <w:r>
              <w:rPr>
                <w:b/>
              </w:rPr>
              <w:t>22.05</w:t>
            </w:r>
          </w:p>
        </w:tc>
        <w:tc>
          <w:tcPr>
            <w:tcW w:w="852" w:type="dxa"/>
          </w:tcPr>
          <w:p w:rsidR="00000000" w:rsidRDefault="006A439F">
            <w:pPr>
              <w:jc w:val="center"/>
              <w:rPr>
                <w:b/>
              </w:rPr>
            </w:pPr>
            <w:r>
              <w:rPr>
                <w:b/>
              </w:rPr>
              <w:t>11.00</w:t>
            </w:r>
          </w:p>
        </w:tc>
        <w:tc>
          <w:tcPr>
            <w:tcW w:w="852" w:type="dxa"/>
          </w:tcPr>
          <w:p w:rsidR="00000000" w:rsidRDefault="006A439F">
            <w:pPr>
              <w:jc w:val="center"/>
              <w:rPr>
                <w:b/>
              </w:rPr>
            </w:pPr>
            <w:r>
              <w:rPr>
                <w:b/>
              </w:rPr>
              <w:t>15.00</w:t>
            </w:r>
          </w:p>
        </w:tc>
        <w:tc>
          <w:tcPr>
            <w:tcW w:w="852" w:type="dxa"/>
          </w:tcPr>
          <w:p w:rsidR="00000000" w:rsidRDefault="006A439F">
            <w:pPr>
              <w:jc w:val="center"/>
              <w:rPr>
                <w:b/>
              </w:rPr>
            </w:pPr>
            <w:r>
              <w:rPr>
                <w:b/>
              </w:rPr>
              <w:t>13.00</w:t>
            </w:r>
          </w:p>
        </w:tc>
      </w:tr>
    </w:tbl>
    <w:p w:rsidR="00000000" w:rsidRDefault="006A439F">
      <w:pPr>
        <w:spacing w:before="120" w:after="240"/>
        <w:ind w:left="567" w:firstLine="720"/>
      </w:pPr>
      <w:r>
        <w:rPr>
          <w:i/>
        </w:rPr>
        <w:t>Sour</w:t>
      </w:r>
      <w:r>
        <w:rPr>
          <w:i/>
        </w:rPr>
        <w:t>ces</w:t>
      </w:r>
      <w:r>
        <w:t>: Education statistics, 2002-2003.</w:t>
      </w:r>
    </w:p>
    <w:p w:rsidR="00000000" w:rsidRDefault="006A439F"/>
    <w:p w:rsidR="00000000" w:rsidRDefault="006A439F">
      <w:pPr>
        <w:spacing w:after="120"/>
        <w:jc w:val="center"/>
        <w:outlineLvl w:val="0"/>
      </w:pPr>
      <w:r>
        <w:rPr>
          <w:b/>
        </w:rPr>
        <w:t>Table 12.  Internal performance rates in general secondary education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
        <w:gridCol w:w="946"/>
        <w:gridCol w:w="946"/>
        <w:gridCol w:w="946"/>
        <w:gridCol w:w="946"/>
        <w:gridCol w:w="946"/>
        <w:gridCol w:w="946"/>
        <w:gridCol w:w="1127"/>
        <w:gridCol w:w="765"/>
      </w:tblGrid>
      <w:tr w:rsidR="00000000">
        <w:tblPrEx>
          <w:tblCellMar>
            <w:top w:w="0" w:type="dxa"/>
            <w:bottom w:w="0" w:type="dxa"/>
          </w:tblCellMar>
        </w:tblPrEx>
        <w:trPr>
          <w:jc w:val="center"/>
        </w:trPr>
        <w:tc>
          <w:tcPr>
            <w:tcW w:w="946" w:type="dxa"/>
          </w:tcPr>
          <w:p w:rsidR="00000000" w:rsidRDefault="006A439F">
            <w:pPr>
              <w:jc w:val="center"/>
            </w:pPr>
          </w:p>
        </w:tc>
        <w:tc>
          <w:tcPr>
            <w:tcW w:w="946" w:type="dxa"/>
          </w:tcPr>
          <w:p w:rsidR="00000000" w:rsidRDefault="006A439F">
            <w:pPr>
              <w:jc w:val="center"/>
              <w:rPr>
                <w:b/>
              </w:rPr>
            </w:pPr>
            <w:r>
              <w:rPr>
                <w:b/>
              </w:rPr>
              <w:t>6th</w:t>
            </w:r>
          </w:p>
        </w:tc>
        <w:tc>
          <w:tcPr>
            <w:tcW w:w="946" w:type="dxa"/>
          </w:tcPr>
          <w:p w:rsidR="00000000" w:rsidRDefault="006A439F">
            <w:pPr>
              <w:jc w:val="center"/>
              <w:rPr>
                <w:b/>
              </w:rPr>
            </w:pPr>
            <w:r>
              <w:rPr>
                <w:b/>
              </w:rPr>
              <w:t>5th</w:t>
            </w:r>
          </w:p>
        </w:tc>
        <w:tc>
          <w:tcPr>
            <w:tcW w:w="946" w:type="dxa"/>
          </w:tcPr>
          <w:p w:rsidR="00000000" w:rsidRDefault="006A439F">
            <w:pPr>
              <w:jc w:val="center"/>
              <w:rPr>
                <w:b/>
              </w:rPr>
            </w:pPr>
            <w:r>
              <w:rPr>
                <w:b/>
              </w:rPr>
              <w:t>4th</w:t>
            </w:r>
          </w:p>
        </w:tc>
        <w:tc>
          <w:tcPr>
            <w:tcW w:w="946" w:type="dxa"/>
          </w:tcPr>
          <w:p w:rsidR="00000000" w:rsidRDefault="006A439F">
            <w:pPr>
              <w:jc w:val="center"/>
              <w:rPr>
                <w:b/>
              </w:rPr>
            </w:pPr>
            <w:r>
              <w:rPr>
                <w:b/>
              </w:rPr>
              <w:t>3rd</w:t>
            </w:r>
          </w:p>
        </w:tc>
        <w:tc>
          <w:tcPr>
            <w:tcW w:w="946" w:type="dxa"/>
          </w:tcPr>
          <w:p w:rsidR="00000000" w:rsidRDefault="006A439F">
            <w:pPr>
              <w:jc w:val="center"/>
              <w:rPr>
                <w:b/>
              </w:rPr>
            </w:pPr>
            <w:r>
              <w:rPr>
                <w:b/>
              </w:rPr>
              <w:t>2nd</w:t>
            </w:r>
          </w:p>
        </w:tc>
        <w:tc>
          <w:tcPr>
            <w:tcW w:w="946" w:type="dxa"/>
          </w:tcPr>
          <w:p w:rsidR="00000000" w:rsidRDefault="006A439F">
            <w:pPr>
              <w:jc w:val="center"/>
              <w:rPr>
                <w:b/>
              </w:rPr>
            </w:pPr>
            <w:r>
              <w:rPr>
                <w:b/>
              </w:rPr>
              <w:t>1st</w:t>
            </w:r>
          </w:p>
        </w:tc>
        <w:tc>
          <w:tcPr>
            <w:tcW w:w="1127" w:type="dxa"/>
          </w:tcPr>
          <w:p w:rsidR="00000000" w:rsidRDefault="006A439F">
            <w:pPr>
              <w:jc w:val="center"/>
              <w:rPr>
                <w:b/>
              </w:rPr>
            </w:pPr>
            <w:r>
              <w:rPr>
                <w:b/>
              </w:rPr>
              <w:t>Termin.</w:t>
            </w:r>
          </w:p>
        </w:tc>
        <w:tc>
          <w:tcPr>
            <w:tcW w:w="765" w:type="dxa"/>
          </w:tcPr>
          <w:p w:rsidR="00000000" w:rsidRDefault="006A439F">
            <w:pPr>
              <w:jc w:val="center"/>
              <w:rPr>
                <w:b/>
              </w:rPr>
            </w:pPr>
            <w:r>
              <w:rPr>
                <w:b/>
              </w:rPr>
              <w:t>Total</w:t>
            </w:r>
          </w:p>
        </w:tc>
      </w:tr>
      <w:tr w:rsidR="00000000">
        <w:tblPrEx>
          <w:tblCellMar>
            <w:top w:w="0" w:type="dxa"/>
            <w:bottom w:w="0" w:type="dxa"/>
          </w:tblCellMar>
        </w:tblPrEx>
        <w:trPr>
          <w:cantSplit/>
          <w:jc w:val="center"/>
        </w:trPr>
        <w:tc>
          <w:tcPr>
            <w:tcW w:w="8514" w:type="dxa"/>
            <w:gridSpan w:val="9"/>
          </w:tcPr>
          <w:p w:rsidR="00000000" w:rsidRDefault="006A439F">
            <w:r>
              <w:rPr>
                <w:b/>
              </w:rPr>
              <w:t>Promotion</w:t>
            </w:r>
          </w:p>
        </w:tc>
      </w:tr>
      <w:tr w:rsidR="00000000">
        <w:tblPrEx>
          <w:tblCellMar>
            <w:top w:w="0" w:type="dxa"/>
            <w:bottom w:w="0" w:type="dxa"/>
          </w:tblCellMar>
        </w:tblPrEx>
        <w:trPr>
          <w:jc w:val="center"/>
        </w:trPr>
        <w:tc>
          <w:tcPr>
            <w:tcW w:w="946" w:type="dxa"/>
          </w:tcPr>
          <w:p w:rsidR="00000000" w:rsidRDefault="006A439F">
            <w:pPr>
              <w:jc w:val="center"/>
            </w:pPr>
            <w:r>
              <w:t>Boys</w:t>
            </w:r>
          </w:p>
        </w:tc>
        <w:tc>
          <w:tcPr>
            <w:tcW w:w="946" w:type="dxa"/>
          </w:tcPr>
          <w:p w:rsidR="00000000" w:rsidRDefault="006A439F">
            <w:pPr>
              <w:jc w:val="center"/>
            </w:pPr>
            <w:r>
              <w:t>60.7</w:t>
            </w:r>
          </w:p>
        </w:tc>
        <w:tc>
          <w:tcPr>
            <w:tcW w:w="946" w:type="dxa"/>
          </w:tcPr>
          <w:p w:rsidR="00000000" w:rsidRDefault="006A439F">
            <w:pPr>
              <w:jc w:val="center"/>
            </w:pPr>
            <w:r>
              <w:t>72.3</w:t>
            </w:r>
          </w:p>
        </w:tc>
        <w:tc>
          <w:tcPr>
            <w:tcW w:w="946" w:type="dxa"/>
          </w:tcPr>
          <w:p w:rsidR="00000000" w:rsidRDefault="006A439F">
            <w:pPr>
              <w:jc w:val="center"/>
            </w:pPr>
            <w:r>
              <w:t>74.1</w:t>
            </w:r>
          </w:p>
        </w:tc>
        <w:tc>
          <w:tcPr>
            <w:tcW w:w="946" w:type="dxa"/>
          </w:tcPr>
          <w:p w:rsidR="00000000" w:rsidRDefault="006A439F">
            <w:pPr>
              <w:jc w:val="center"/>
            </w:pPr>
            <w:r>
              <w:t>62.4</w:t>
            </w:r>
          </w:p>
        </w:tc>
        <w:tc>
          <w:tcPr>
            <w:tcW w:w="946" w:type="dxa"/>
          </w:tcPr>
          <w:p w:rsidR="00000000" w:rsidRDefault="006A439F">
            <w:pPr>
              <w:jc w:val="center"/>
            </w:pPr>
            <w:r>
              <w:t>66.3</w:t>
            </w:r>
          </w:p>
        </w:tc>
        <w:tc>
          <w:tcPr>
            <w:tcW w:w="946" w:type="dxa"/>
          </w:tcPr>
          <w:p w:rsidR="00000000" w:rsidRDefault="006A439F">
            <w:pPr>
              <w:jc w:val="center"/>
            </w:pPr>
            <w:r>
              <w:t>63.6</w:t>
            </w:r>
          </w:p>
        </w:tc>
        <w:tc>
          <w:tcPr>
            <w:tcW w:w="1127" w:type="dxa"/>
          </w:tcPr>
          <w:p w:rsidR="00000000" w:rsidRDefault="006A439F">
            <w:pPr>
              <w:jc w:val="center"/>
            </w:pPr>
            <w:r>
              <w:t>31.1</w:t>
            </w:r>
          </w:p>
        </w:tc>
        <w:tc>
          <w:tcPr>
            <w:tcW w:w="765" w:type="dxa"/>
          </w:tcPr>
          <w:p w:rsidR="00000000" w:rsidRDefault="006A439F">
            <w:pPr>
              <w:jc w:val="center"/>
            </w:pPr>
            <w:r>
              <w:t>62.9</w:t>
            </w:r>
          </w:p>
        </w:tc>
      </w:tr>
      <w:tr w:rsidR="00000000">
        <w:tblPrEx>
          <w:tblCellMar>
            <w:top w:w="0" w:type="dxa"/>
            <w:bottom w:w="0" w:type="dxa"/>
          </w:tblCellMar>
        </w:tblPrEx>
        <w:trPr>
          <w:jc w:val="center"/>
        </w:trPr>
        <w:tc>
          <w:tcPr>
            <w:tcW w:w="946" w:type="dxa"/>
          </w:tcPr>
          <w:p w:rsidR="00000000" w:rsidRDefault="006A439F">
            <w:pPr>
              <w:jc w:val="center"/>
            </w:pPr>
            <w:r>
              <w:t>Girls</w:t>
            </w:r>
          </w:p>
        </w:tc>
        <w:tc>
          <w:tcPr>
            <w:tcW w:w="946" w:type="dxa"/>
          </w:tcPr>
          <w:p w:rsidR="00000000" w:rsidRDefault="006A439F">
            <w:pPr>
              <w:jc w:val="center"/>
            </w:pPr>
            <w:r>
              <w:t>57.3</w:t>
            </w:r>
          </w:p>
        </w:tc>
        <w:tc>
          <w:tcPr>
            <w:tcW w:w="946" w:type="dxa"/>
          </w:tcPr>
          <w:p w:rsidR="00000000" w:rsidRDefault="006A439F">
            <w:pPr>
              <w:jc w:val="center"/>
            </w:pPr>
            <w:r>
              <w:t>68.5</w:t>
            </w:r>
          </w:p>
        </w:tc>
        <w:tc>
          <w:tcPr>
            <w:tcW w:w="946" w:type="dxa"/>
          </w:tcPr>
          <w:p w:rsidR="00000000" w:rsidRDefault="006A439F">
            <w:pPr>
              <w:jc w:val="center"/>
            </w:pPr>
            <w:r>
              <w:t>69.1</w:t>
            </w:r>
          </w:p>
        </w:tc>
        <w:tc>
          <w:tcPr>
            <w:tcW w:w="946" w:type="dxa"/>
          </w:tcPr>
          <w:p w:rsidR="00000000" w:rsidRDefault="006A439F">
            <w:pPr>
              <w:jc w:val="center"/>
            </w:pPr>
            <w:r>
              <w:t>51.3</w:t>
            </w:r>
          </w:p>
        </w:tc>
        <w:tc>
          <w:tcPr>
            <w:tcW w:w="946" w:type="dxa"/>
          </w:tcPr>
          <w:p w:rsidR="00000000" w:rsidRDefault="006A439F">
            <w:pPr>
              <w:jc w:val="center"/>
            </w:pPr>
            <w:r>
              <w:t>58.8</w:t>
            </w:r>
          </w:p>
        </w:tc>
        <w:tc>
          <w:tcPr>
            <w:tcW w:w="946" w:type="dxa"/>
          </w:tcPr>
          <w:p w:rsidR="00000000" w:rsidRDefault="006A439F">
            <w:pPr>
              <w:jc w:val="center"/>
            </w:pPr>
            <w:r>
              <w:t>60.9</w:t>
            </w:r>
          </w:p>
        </w:tc>
        <w:tc>
          <w:tcPr>
            <w:tcW w:w="1127" w:type="dxa"/>
          </w:tcPr>
          <w:p w:rsidR="00000000" w:rsidRDefault="006A439F">
            <w:pPr>
              <w:jc w:val="center"/>
            </w:pPr>
            <w:r>
              <w:t>31.1</w:t>
            </w:r>
          </w:p>
        </w:tc>
        <w:tc>
          <w:tcPr>
            <w:tcW w:w="765" w:type="dxa"/>
          </w:tcPr>
          <w:p w:rsidR="00000000" w:rsidRDefault="006A439F">
            <w:pPr>
              <w:jc w:val="center"/>
            </w:pPr>
            <w:r>
              <w:t>58.8</w:t>
            </w:r>
          </w:p>
        </w:tc>
      </w:tr>
      <w:tr w:rsidR="00000000">
        <w:tblPrEx>
          <w:tblCellMar>
            <w:top w:w="0" w:type="dxa"/>
            <w:bottom w:w="0" w:type="dxa"/>
          </w:tblCellMar>
        </w:tblPrEx>
        <w:trPr>
          <w:jc w:val="center"/>
        </w:trPr>
        <w:tc>
          <w:tcPr>
            <w:tcW w:w="946" w:type="dxa"/>
          </w:tcPr>
          <w:p w:rsidR="00000000" w:rsidRDefault="006A439F">
            <w:pPr>
              <w:jc w:val="center"/>
              <w:rPr>
                <w:b/>
              </w:rPr>
            </w:pPr>
            <w:r>
              <w:rPr>
                <w:b/>
              </w:rPr>
              <w:t>Totals</w:t>
            </w:r>
          </w:p>
        </w:tc>
        <w:tc>
          <w:tcPr>
            <w:tcW w:w="946" w:type="dxa"/>
          </w:tcPr>
          <w:p w:rsidR="00000000" w:rsidRDefault="006A439F">
            <w:pPr>
              <w:jc w:val="center"/>
              <w:rPr>
                <w:b/>
              </w:rPr>
            </w:pPr>
            <w:r>
              <w:rPr>
                <w:b/>
              </w:rPr>
              <w:t>59.3</w:t>
            </w:r>
          </w:p>
        </w:tc>
        <w:tc>
          <w:tcPr>
            <w:tcW w:w="946" w:type="dxa"/>
          </w:tcPr>
          <w:p w:rsidR="00000000" w:rsidRDefault="006A439F">
            <w:pPr>
              <w:jc w:val="center"/>
              <w:rPr>
                <w:b/>
              </w:rPr>
            </w:pPr>
            <w:r>
              <w:rPr>
                <w:b/>
              </w:rPr>
              <w:t>71.4</w:t>
            </w:r>
          </w:p>
        </w:tc>
        <w:tc>
          <w:tcPr>
            <w:tcW w:w="946" w:type="dxa"/>
          </w:tcPr>
          <w:p w:rsidR="00000000" w:rsidRDefault="006A439F">
            <w:pPr>
              <w:jc w:val="center"/>
              <w:rPr>
                <w:b/>
              </w:rPr>
            </w:pPr>
            <w:r>
              <w:rPr>
                <w:b/>
              </w:rPr>
              <w:t>72.9</w:t>
            </w:r>
          </w:p>
        </w:tc>
        <w:tc>
          <w:tcPr>
            <w:tcW w:w="946" w:type="dxa"/>
          </w:tcPr>
          <w:p w:rsidR="00000000" w:rsidRDefault="006A439F">
            <w:pPr>
              <w:jc w:val="center"/>
              <w:rPr>
                <w:b/>
              </w:rPr>
            </w:pPr>
            <w:r>
              <w:rPr>
                <w:b/>
              </w:rPr>
              <w:t>59.8</w:t>
            </w:r>
          </w:p>
        </w:tc>
        <w:tc>
          <w:tcPr>
            <w:tcW w:w="946" w:type="dxa"/>
          </w:tcPr>
          <w:p w:rsidR="00000000" w:rsidRDefault="006A439F">
            <w:pPr>
              <w:jc w:val="center"/>
              <w:rPr>
                <w:b/>
              </w:rPr>
            </w:pPr>
            <w:r>
              <w:rPr>
                <w:b/>
              </w:rPr>
              <w:t>64.7</w:t>
            </w:r>
          </w:p>
        </w:tc>
        <w:tc>
          <w:tcPr>
            <w:tcW w:w="946" w:type="dxa"/>
          </w:tcPr>
          <w:p w:rsidR="00000000" w:rsidRDefault="006A439F">
            <w:pPr>
              <w:jc w:val="center"/>
              <w:rPr>
                <w:b/>
              </w:rPr>
            </w:pPr>
            <w:r>
              <w:rPr>
                <w:b/>
              </w:rPr>
              <w:t>63.1</w:t>
            </w:r>
          </w:p>
        </w:tc>
        <w:tc>
          <w:tcPr>
            <w:tcW w:w="1127" w:type="dxa"/>
          </w:tcPr>
          <w:p w:rsidR="00000000" w:rsidRDefault="006A439F">
            <w:pPr>
              <w:jc w:val="center"/>
              <w:rPr>
                <w:b/>
              </w:rPr>
            </w:pPr>
            <w:r>
              <w:rPr>
                <w:b/>
              </w:rPr>
              <w:t>31.1</w:t>
            </w:r>
          </w:p>
        </w:tc>
        <w:tc>
          <w:tcPr>
            <w:tcW w:w="765" w:type="dxa"/>
          </w:tcPr>
          <w:p w:rsidR="00000000" w:rsidRDefault="006A439F">
            <w:pPr>
              <w:jc w:val="center"/>
              <w:rPr>
                <w:b/>
              </w:rPr>
            </w:pPr>
            <w:r>
              <w:rPr>
                <w:b/>
              </w:rPr>
              <w:t>61.9</w:t>
            </w:r>
          </w:p>
        </w:tc>
      </w:tr>
      <w:tr w:rsidR="00000000">
        <w:tblPrEx>
          <w:tblCellMar>
            <w:top w:w="0" w:type="dxa"/>
            <w:bottom w:w="0" w:type="dxa"/>
          </w:tblCellMar>
        </w:tblPrEx>
        <w:trPr>
          <w:cantSplit/>
          <w:jc w:val="center"/>
        </w:trPr>
        <w:tc>
          <w:tcPr>
            <w:tcW w:w="8514" w:type="dxa"/>
            <w:gridSpan w:val="9"/>
          </w:tcPr>
          <w:p w:rsidR="00000000" w:rsidRDefault="006A439F">
            <w:r>
              <w:rPr>
                <w:b/>
              </w:rPr>
              <w:t>Repeated years</w:t>
            </w:r>
          </w:p>
        </w:tc>
      </w:tr>
      <w:tr w:rsidR="00000000">
        <w:tblPrEx>
          <w:tblCellMar>
            <w:top w:w="0" w:type="dxa"/>
            <w:bottom w:w="0" w:type="dxa"/>
          </w:tblCellMar>
        </w:tblPrEx>
        <w:trPr>
          <w:jc w:val="center"/>
        </w:trPr>
        <w:tc>
          <w:tcPr>
            <w:tcW w:w="946" w:type="dxa"/>
          </w:tcPr>
          <w:p w:rsidR="00000000" w:rsidRDefault="006A439F">
            <w:pPr>
              <w:jc w:val="center"/>
            </w:pPr>
            <w:r>
              <w:t>Boys</w:t>
            </w:r>
          </w:p>
        </w:tc>
        <w:tc>
          <w:tcPr>
            <w:tcW w:w="946" w:type="dxa"/>
          </w:tcPr>
          <w:p w:rsidR="00000000" w:rsidRDefault="006A439F">
            <w:pPr>
              <w:jc w:val="center"/>
            </w:pPr>
            <w:r>
              <w:t>19.4</w:t>
            </w:r>
          </w:p>
        </w:tc>
        <w:tc>
          <w:tcPr>
            <w:tcW w:w="946" w:type="dxa"/>
          </w:tcPr>
          <w:p w:rsidR="00000000" w:rsidRDefault="006A439F">
            <w:pPr>
              <w:jc w:val="center"/>
            </w:pPr>
            <w:r>
              <w:t>15.9</w:t>
            </w:r>
          </w:p>
        </w:tc>
        <w:tc>
          <w:tcPr>
            <w:tcW w:w="946" w:type="dxa"/>
          </w:tcPr>
          <w:p w:rsidR="00000000" w:rsidRDefault="006A439F">
            <w:pPr>
              <w:jc w:val="center"/>
            </w:pPr>
            <w:r>
              <w:t>16.2</w:t>
            </w:r>
          </w:p>
        </w:tc>
        <w:tc>
          <w:tcPr>
            <w:tcW w:w="946" w:type="dxa"/>
          </w:tcPr>
          <w:p w:rsidR="00000000" w:rsidRDefault="006A439F">
            <w:pPr>
              <w:jc w:val="center"/>
            </w:pPr>
            <w:r>
              <w:t>19.3</w:t>
            </w:r>
          </w:p>
        </w:tc>
        <w:tc>
          <w:tcPr>
            <w:tcW w:w="946" w:type="dxa"/>
          </w:tcPr>
          <w:p w:rsidR="00000000" w:rsidRDefault="006A439F">
            <w:pPr>
              <w:jc w:val="center"/>
            </w:pPr>
            <w:r>
              <w:t>20.6</w:t>
            </w:r>
          </w:p>
        </w:tc>
        <w:tc>
          <w:tcPr>
            <w:tcW w:w="946" w:type="dxa"/>
          </w:tcPr>
          <w:p w:rsidR="00000000" w:rsidRDefault="006A439F">
            <w:pPr>
              <w:jc w:val="center"/>
            </w:pPr>
            <w:r>
              <w:t>18.2</w:t>
            </w:r>
          </w:p>
        </w:tc>
        <w:tc>
          <w:tcPr>
            <w:tcW w:w="1127" w:type="dxa"/>
          </w:tcPr>
          <w:p w:rsidR="00000000" w:rsidRDefault="006A439F">
            <w:pPr>
              <w:jc w:val="center"/>
            </w:pPr>
            <w:r>
              <w:t>36.6</w:t>
            </w:r>
          </w:p>
        </w:tc>
        <w:tc>
          <w:tcPr>
            <w:tcW w:w="765" w:type="dxa"/>
          </w:tcPr>
          <w:p w:rsidR="00000000" w:rsidRDefault="006A439F">
            <w:pPr>
              <w:jc w:val="center"/>
            </w:pPr>
            <w:r>
              <w:t>20.0</w:t>
            </w:r>
          </w:p>
        </w:tc>
      </w:tr>
      <w:tr w:rsidR="00000000">
        <w:tblPrEx>
          <w:tblCellMar>
            <w:top w:w="0" w:type="dxa"/>
            <w:bottom w:w="0" w:type="dxa"/>
          </w:tblCellMar>
        </w:tblPrEx>
        <w:trPr>
          <w:jc w:val="center"/>
        </w:trPr>
        <w:tc>
          <w:tcPr>
            <w:tcW w:w="946" w:type="dxa"/>
          </w:tcPr>
          <w:p w:rsidR="00000000" w:rsidRDefault="006A439F">
            <w:pPr>
              <w:jc w:val="center"/>
            </w:pPr>
            <w:r>
              <w:t>Girls</w:t>
            </w:r>
          </w:p>
        </w:tc>
        <w:tc>
          <w:tcPr>
            <w:tcW w:w="946" w:type="dxa"/>
          </w:tcPr>
          <w:p w:rsidR="00000000" w:rsidRDefault="006A439F">
            <w:pPr>
              <w:jc w:val="center"/>
            </w:pPr>
            <w:r>
              <w:t>23.3</w:t>
            </w:r>
          </w:p>
        </w:tc>
        <w:tc>
          <w:tcPr>
            <w:tcW w:w="946" w:type="dxa"/>
          </w:tcPr>
          <w:p w:rsidR="00000000" w:rsidRDefault="006A439F">
            <w:pPr>
              <w:jc w:val="center"/>
            </w:pPr>
            <w:r>
              <w:t>19.4</w:t>
            </w:r>
          </w:p>
        </w:tc>
        <w:tc>
          <w:tcPr>
            <w:tcW w:w="946" w:type="dxa"/>
          </w:tcPr>
          <w:p w:rsidR="00000000" w:rsidRDefault="006A439F">
            <w:pPr>
              <w:jc w:val="center"/>
            </w:pPr>
            <w:r>
              <w:t>20.5</w:t>
            </w:r>
          </w:p>
        </w:tc>
        <w:tc>
          <w:tcPr>
            <w:tcW w:w="946" w:type="dxa"/>
          </w:tcPr>
          <w:p w:rsidR="00000000" w:rsidRDefault="006A439F">
            <w:pPr>
              <w:jc w:val="center"/>
            </w:pPr>
            <w:r>
              <w:t>21.8</w:t>
            </w:r>
          </w:p>
        </w:tc>
        <w:tc>
          <w:tcPr>
            <w:tcW w:w="946" w:type="dxa"/>
          </w:tcPr>
          <w:p w:rsidR="00000000" w:rsidRDefault="006A439F">
            <w:pPr>
              <w:jc w:val="center"/>
            </w:pPr>
            <w:r>
              <w:t>22.8</w:t>
            </w:r>
          </w:p>
        </w:tc>
        <w:tc>
          <w:tcPr>
            <w:tcW w:w="946" w:type="dxa"/>
          </w:tcPr>
          <w:p w:rsidR="00000000" w:rsidRDefault="006A439F">
            <w:pPr>
              <w:jc w:val="center"/>
            </w:pPr>
            <w:r>
              <w:t>19.2</w:t>
            </w:r>
          </w:p>
        </w:tc>
        <w:tc>
          <w:tcPr>
            <w:tcW w:w="1127" w:type="dxa"/>
          </w:tcPr>
          <w:p w:rsidR="00000000" w:rsidRDefault="006A439F">
            <w:pPr>
              <w:jc w:val="center"/>
            </w:pPr>
            <w:r>
              <w:t>35.3</w:t>
            </w:r>
          </w:p>
        </w:tc>
        <w:tc>
          <w:tcPr>
            <w:tcW w:w="765" w:type="dxa"/>
          </w:tcPr>
          <w:p w:rsidR="00000000" w:rsidRDefault="006A439F">
            <w:pPr>
              <w:jc w:val="center"/>
            </w:pPr>
            <w:r>
              <w:t>22.6</w:t>
            </w:r>
          </w:p>
        </w:tc>
      </w:tr>
      <w:tr w:rsidR="00000000">
        <w:tblPrEx>
          <w:tblCellMar>
            <w:top w:w="0" w:type="dxa"/>
            <w:bottom w:w="0" w:type="dxa"/>
          </w:tblCellMar>
        </w:tblPrEx>
        <w:trPr>
          <w:jc w:val="center"/>
        </w:trPr>
        <w:tc>
          <w:tcPr>
            <w:tcW w:w="946" w:type="dxa"/>
          </w:tcPr>
          <w:p w:rsidR="00000000" w:rsidRDefault="006A439F">
            <w:pPr>
              <w:jc w:val="center"/>
              <w:rPr>
                <w:b/>
              </w:rPr>
            </w:pPr>
            <w:r>
              <w:rPr>
                <w:b/>
              </w:rPr>
              <w:t>Totals</w:t>
            </w:r>
          </w:p>
        </w:tc>
        <w:tc>
          <w:tcPr>
            <w:tcW w:w="946" w:type="dxa"/>
          </w:tcPr>
          <w:p w:rsidR="00000000" w:rsidRDefault="006A439F">
            <w:pPr>
              <w:jc w:val="center"/>
              <w:rPr>
                <w:b/>
              </w:rPr>
            </w:pPr>
            <w:r>
              <w:rPr>
                <w:b/>
              </w:rPr>
              <w:t>20.4</w:t>
            </w:r>
          </w:p>
        </w:tc>
        <w:tc>
          <w:tcPr>
            <w:tcW w:w="946" w:type="dxa"/>
          </w:tcPr>
          <w:p w:rsidR="00000000" w:rsidRDefault="006A439F">
            <w:pPr>
              <w:jc w:val="center"/>
              <w:rPr>
                <w:b/>
              </w:rPr>
            </w:pPr>
            <w:r>
              <w:rPr>
                <w:b/>
              </w:rPr>
              <w:t>16.8</w:t>
            </w:r>
          </w:p>
        </w:tc>
        <w:tc>
          <w:tcPr>
            <w:tcW w:w="946" w:type="dxa"/>
          </w:tcPr>
          <w:p w:rsidR="00000000" w:rsidRDefault="006A439F">
            <w:pPr>
              <w:jc w:val="center"/>
              <w:rPr>
                <w:b/>
              </w:rPr>
            </w:pPr>
            <w:r>
              <w:rPr>
                <w:b/>
              </w:rPr>
              <w:t>17.2</w:t>
            </w:r>
          </w:p>
        </w:tc>
        <w:tc>
          <w:tcPr>
            <w:tcW w:w="946" w:type="dxa"/>
          </w:tcPr>
          <w:p w:rsidR="00000000" w:rsidRDefault="006A439F">
            <w:pPr>
              <w:jc w:val="center"/>
              <w:rPr>
                <w:b/>
              </w:rPr>
            </w:pPr>
            <w:r>
              <w:rPr>
                <w:b/>
              </w:rPr>
              <w:t>19.9</w:t>
            </w:r>
          </w:p>
        </w:tc>
        <w:tc>
          <w:tcPr>
            <w:tcW w:w="946" w:type="dxa"/>
          </w:tcPr>
          <w:p w:rsidR="00000000" w:rsidRDefault="006A439F">
            <w:pPr>
              <w:jc w:val="center"/>
              <w:rPr>
                <w:b/>
              </w:rPr>
            </w:pPr>
            <w:r>
              <w:rPr>
                <w:b/>
              </w:rPr>
              <w:t>21.1</w:t>
            </w:r>
          </w:p>
        </w:tc>
        <w:tc>
          <w:tcPr>
            <w:tcW w:w="946" w:type="dxa"/>
          </w:tcPr>
          <w:p w:rsidR="00000000" w:rsidRDefault="006A439F">
            <w:pPr>
              <w:jc w:val="center"/>
              <w:rPr>
                <w:b/>
              </w:rPr>
            </w:pPr>
            <w:r>
              <w:rPr>
                <w:b/>
              </w:rPr>
              <w:t>18.4</w:t>
            </w:r>
          </w:p>
        </w:tc>
        <w:tc>
          <w:tcPr>
            <w:tcW w:w="1127" w:type="dxa"/>
          </w:tcPr>
          <w:p w:rsidR="00000000" w:rsidRDefault="006A439F">
            <w:pPr>
              <w:jc w:val="center"/>
              <w:rPr>
                <w:b/>
              </w:rPr>
            </w:pPr>
            <w:r>
              <w:rPr>
                <w:b/>
              </w:rPr>
              <w:t>36.3</w:t>
            </w:r>
          </w:p>
        </w:tc>
        <w:tc>
          <w:tcPr>
            <w:tcW w:w="765" w:type="dxa"/>
          </w:tcPr>
          <w:p w:rsidR="00000000" w:rsidRDefault="006A439F">
            <w:pPr>
              <w:jc w:val="center"/>
              <w:rPr>
                <w:b/>
              </w:rPr>
            </w:pPr>
            <w:r>
              <w:rPr>
                <w:b/>
              </w:rPr>
              <w:t>20.6</w:t>
            </w:r>
          </w:p>
        </w:tc>
      </w:tr>
      <w:tr w:rsidR="00000000">
        <w:tblPrEx>
          <w:tblCellMar>
            <w:top w:w="0" w:type="dxa"/>
            <w:bottom w:w="0" w:type="dxa"/>
          </w:tblCellMar>
        </w:tblPrEx>
        <w:trPr>
          <w:cantSplit/>
          <w:jc w:val="center"/>
        </w:trPr>
        <w:tc>
          <w:tcPr>
            <w:tcW w:w="8514" w:type="dxa"/>
            <w:gridSpan w:val="9"/>
          </w:tcPr>
          <w:p w:rsidR="00000000" w:rsidRDefault="006A439F">
            <w:r>
              <w:rPr>
                <w:b/>
              </w:rPr>
              <w:t>Drop-outs</w:t>
            </w:r>
          </w:p>
        </w:tc>
      </w:tr>
      <w:tr w:rsidR="00000000">
        <w:tblPrEx>
          <w:tblCellMar>
            <w:top w:w="0" w:type="dxa"/>
            <w:bottom w:w="0" w:type="dxa"/>
          </w:tblCellMar>
        </w:tblPrEx>
        <w:trPr>
          <w:jc w:val="center"/>
        </w:trPr>
        <w:tc>
          <w:tcPr>
            <w:tcW w:w="946" w:type="dxa"/>
          </w:tcPr>
          <w:p w:rsidR="00000000" w:rsidRDefault="006A439F">
            <w:pPr>
              <w:jc w:val="center"/>
            </w:pPr>
            <w:r>
              <w:t>Boys</w:t>
            </w:r>
          </w:p>
        </w:tc>
        <w:tc>
          <w:tcPr>
            <w:tcW w:w="946" w:type="dxa"/>
          </w:tcPr>
          <w:p w:rsidR="00000000" w:rsidRDefault="006A439F">
            <w:pPr>
              <w:jc w:val="center"/>
            </w:pPr>
            <w:r>
              <w:t>19.9</w:t>
            </w:r>
          </w:p>
        </w:tc>
        <w:tc>
          <w:tcPr>
            <w:tcW w:w="946" w:type="dxa"/>
          </w:tcPr>
          <w:p w:rsidR="00000000" w:rsidRDefault="006A439F">
            <w:pPr>
              <w:jc w:val="center"/>
            </w:pPr>
            <w:r>
              <w:t>11.8</w:t>
            </w:r>
          </w:p>
        </w:tc>
        <w:tc>
          <w:tcPr>
            <w:tcW w:w="946" w:type="dxa"/>
          </w:tcPr>
          <w:p w:rsidR="00000000" w:rsidRDefault="006A439F">
            <w:pPr>
              <w:jc w:val="center"/>
            </w:pPr>
            <w:r>
              <w:t>9.8</w:t>
            </w:r>
          </w:p>
        </w:tc>
        <w:tc>
          <w:tcPr>
            <w:tcW w:w="946" w:type="dxa"/>
          </w:tcPr>
          <w:p w:rsidR="00000000" w:rsidRDefault="006A439F">
            <w:pPr>
              <w:jc w:val="center"/>
            </w:pPr>
            <w:r>
              <w:t>18.3</w:t>
            </w:r>
          </w:p>
        </w:tc>
        <w:tc>
          <w:tcPr>
            <w:tcW w:w="946" w:type="dxa"/>
          </w:tcPr>
          <w:p w:rsidR="00000000" w:rsidRDefault="006A439F">
            <w:pPr>
              <w:jc w:val="center"/>
            </w:pPr>
            <w:r>
              <w:t>13.1</w:t>
            </w:r>
          </w:p>
        </w:tc>
        <w:tc>
          <w:tcPr>
            <w:tcW w:w="946" w:type="dxa"/>
          </w:tcPr>
          <w:p w:rsidR="00000000" w:rsidRDefault="006A439F">
            <w:pPr>
              <w:jc w:val="center"/>
            </w:pPr>
            <w:r>
              <w:t>18.2</w:t>
            </w:r>
          </w:p>
        </w:tc>
        <w:tc>
          <w:tcPr>
            <w:tcW w:w="1127" w:type="dxa"/>
          </w:tcPr>
          <w:p w:rsidR="00000000" w:rsidRDefault="006A439F">
            <w:pPr>
              <w:jc w:val="center"/>
            </w:pPr>
            <w:r>
              <w:t>32.3</w:t>
            </w:r>
          </w:p>
        </w:tc>
        <w:tc>
          <w:tcPr>
            <w:tcW w:w="765" w:type="dxa"/>
          </w:tcPr>
          <w:p w:rsidR="00000000" w:rsidRDefault="006A439F">
            <w:pPr>
              <w:jc w:val="center"/>
            </w:pPr>
            <w:r>
              <w:t>1</w:t>
            </w:r>
            <w:r>
              <w:t>7.1</w:t>
            </w:r>
          </w:p>
        </w:tc>
      </w:tr>
      <w:tr w:rsidR="00000000">
        <w:tblPrEx>
          <w:tblCellMar>
            <w:top w:w="0" w:type="dxa"/>
            <w:bottom w:w="0" w:type="dxa"/>
          </w:tblCellMar>
        </w:tblPrEx>
        <w:trPr>
          <w:jc w:val="center"/>
        </w:trPr>
        <w:tc>
          <w:tcPr>
            <w:tcW w:w="946" w:type="dxa"/>
          </w:tcPr>
          <w:p w:rsidR="00000000" w:rsidRDefault="006A439F">
            <w:pPr>
              <w:jc w:val="center"/>
            </w:pPr>
            <w:r>
              <w:t>Girls</w:t>
            </w:r>
          </w:p>
        </w:tc>
        <w:tc>
          <w:tcPr>
            <w:tcW w:w="946" w:type="dxa"/>
          </w:tcPr>
          <w:p w:rsidR="00000000" w:rsidRDefault="006A439F">
            <w:pPr>
              <w:jc w:val="center"/>
            </w:pPr>
            <w:r>
              <w:t>19.4</w:t>
            </w:r>
          </w:p>
        </w:tc>
        <w:tc>
          <w:tcPr>
            <w:tcW w:w="946" w:type="dxa"/>
          </w:tcPr>
          <w:p w:rsidR="00000000" w:rsidRDefault="006A439F">
            <w:pPr>
              <w:jc w:val="center"/>
            </w:pPr>
            <w:r>
              <w:t>12.1</w:t>
            </w:r>
          </w:p>
        </w:tc>
        <w:tc>
          <w:tcPr>
            <w:tcW w:w="946" w:type="dxa"/>
          </w:tcPr>
          <w:p w:rsidR="00000000" w:rsidRDefault="006A439F">
            <w:pPr>
              <w:jc w:val="center"/>
            </w:pPr>
            <w:r>
              <w:t>10.4</w:t>
            </w:r>
          </w:p>
        </w:tc>
        <w:tc>
          <w:tcPr>
            <w:tcW w:w="946" w:type="dxa"/>
          </w:tcPr>
          <w:p w:rsidR="00000000" w:rsidRDefault="006A439F">
            <w:pPr>
              <w:jc w:val="center"/>
            </w:pPr>
            <w:r>
              <w:t>26.9</w:t>
            </w:r>
          </w:p>
        </w:tc>
        <w:tc>
          <w:tcPr>
            <w:tcW w:w="946" w:type="dxa"/>
          </w:tcPr>
          <w:p w:rsidR="00000000" w:rsidRDefault="006A439F">
            <w:pPr>
              <w:jc w:val="center"/>
            </w:pPr>
            <w:r>
              <w:t>18.3</w:t>
            </w:r>
          </w:p>
        </w:tc>
        <w:tc>
          <w:tcPr>
            <w:tcW w:w="946" w:type="dxa"/>
          </w:tcPr>
          <w:p w:rsidR="00000000" w:rsidRDefault="006A439F">
            <w:pPr>
              <w:jc w:val="center"/>
            </w:pPr>
            <w:r>
              <w:t>19.8</w:t>
            </w:r>
          </w:p>
        </w:tc>
        <w:tc>
          <w:tcPr>
            <w:tcW w:w="1127" w:type="dxa"/>
          </w:tcPr>
          <w:p w:rsidR="00000000" w:rsidRDefault="006A439F">
            <w:pPr>
              <w:jc w:val="center"/>
            </w:pPr>
            <w:r>
              <w:t>33.5</w:t>
            </w:r>
          </w:p>
        </w:tc>
        <w:tc>
          <w:tcPr>
            <w:tcW w:w="765" w:type="dxa"/>
          </w:tcPr>
          <w:p w:rsidR="00000000" w:rsidRDefault="006A439F">
            <w:pPr>
              <w:jc w:val="center"/>
            </w:pPr>
            <w:r>
              <w:t>18.6</w:t>
            </w:r>
          </w:p>
        </w:tc>
      </w:tr>
      <w:tr w:rsidR="00000000">
        <w:tblPrEx>
          <w:tblCellMar>
            <w:top w:w="0" w:type="dxa"/>
            <w:bottom w:w="0" w:type="dxa"/>
          </w:tblCellMar>
        </w:tblPrEx>
        <w:trPr>
          <w:jc w:val="center"/>
        </w:trPr>
        <w:tc>
          <w:tcPr>
            <w:tcW w:w="946" w:type="dxa"/>
          </w:tcPr>
          <w:p w:rsidR="00000000" w:rsidRDefault="006A439F">
            <w:pPr>
              <w:jc w:val="center"/>
              <w:rPr>
                <w:b/>
              </w:rPr>
            </w:pPr>
            <w:r>
              <w:rPr>
                <w:b/>
              </w:rPr>
              <w:t>Totals</w:t>
            </w:r>
          </w:p>
        </w:tc>
        <w:tc>
          <w:tcPr>
            <w:tcW w:w="946" w:type="dxa"/>
          </w:tcPr>
          <w:p w:rsidR="00000000" w:rsidRDefault="006A439F">
            <w:pPr>
              <w:jc w:val="center"/>
              <w:rPr>
                <w:b/>
              </w:rPr>
            </w:pPr>
            <w:r>
              <w:rPr>
                <w:b/>
              </w:rPr>
              <w:t>19.7</w:t>
            </w:r>
          </w:p>
        </w:tc>
        <w:tc>
          <w:tcPr>
            <w:tcW w:w="946" w:type="dxa"/>
          </w:tcPr>
          <w:p w:rsidR="00000000" w:rsidRDefault="006A439F">
            <w:pPr>
              <w:jc w:val="center"/>
              <w:rPr>
                <w:b/>
              </w:rPr>
            </w:pPr>
            <w:r>
              <w:rPr>
                <w:b/>
              </w:rPr>
              <w:t>11.9</w:t>
            </w:r>
          </w:p>
        </w:tc>
        <w:tc>
          <w:tcPr>
            <w:tcW w:w="946" w:type="dxa"/>
          </w:tcPr>
          <w:p w:rsidR="00000000" w:rsidRDefault="006A439F">
            <w:pPr>
              <w:jc w:val="center"/>
              <w:rPr>
                <w:b/>
              </w:rPr>
            </w:pPr>
            <w:r>
              <w:rPr>
                <w:b/>
              </w:rPr>
              <w:t>9.9</w:t>
            </w:r>
          </w:p>
        </w:tc>
        <w:tc>
          <w:tcPr>
            <w:tcW w:w="946" w:type="dxa"/>
          </w:tcPr>
          <w:p w:rsidR="00000000" w:rsidRDefault="006A439F">
            <w:pPr>
              <w:jc w:val="center"/>
              <w:rPr>
                <w:b/>
              </w:rPr>
            </w:pPr>
            <w:r>
              <w:rPr>
                <w:b/>
              </w:rPr>
              <w:t>20.3</w:t>
            </w:r>
          </w:p>
        </w:tc>
        <w:tc>
          <w:tcPr>
            <w:tcW w:w="946" w:type="dxa"/>
          </w:tcPr>
          <w:p w:rsidR="00000000" w:rsidRDefault="006A439F">
            <w:pPr>
              <w:jc w:val="center"/>
              <w:rPr>
                <w:b/>
              </w:rPr>
            </w:pPr>
            <w:r>
              <w:rPr>
                <w:b/>
              </w:rPr>
              <w:t>14.2</w:t>
            </w:r>
          </w:p>
        </w:tc>
        <w:tc>
          <w:tcPr>
            <w:tcW w:w="946" w:type="dxa"/>
          </w:tcPr>
          <w:p w:rsidR="00000000" w:rsidRDefault="006A439F">
            <w:pPr>
              <w:jc w:val="center"/>
              <w:rPr>
                <w:b/>
              </w:rPr>
            </w:pPr>
            <w:r>
              <w:rPr>
                <w:b/>
              </w:rPr>
              <w:t>18.5</w:t>
            </w:r>
          </w:p>
        </w:tc>
        <w:tc>
          <w:tcPr>
            <w:tcW w:w="1127" w:type="dxa"/>
          </w:tcPr>
          <w:p w:rsidR="00000000" w:rsidRDefault="006A439F">
            <w:pPr>
              <w:jc w:val="center"/>
              <w:rPr>
                <w:b/>
              </w:rPr>
            </w:pPr>
            <w:r>
              <w:rPr>
                <w:b/>
              </w:rPr>
              <w:t>32.5</w:t>
            </w:r>
          </w:p>
        </w:tc>
        <w:tc>
          <w:tcPr>
            <w:tcW w:w="765" w:type="dxa"/>
          </w:tcPr>
          <w:p w:rsidR="00000000" w:rsidRDefault="006A439F">
            <w:pPr>
              <w:jc w:val="center"/>
              <w:rPr>
                <w:b/>
              </w:rPr>
            </w:pPr>
            <w:r>
              <w:rPr>
                <w:b/>
              </w:rPr>
              <w:t>17.5</w:t>
            </w:r>
          </w:p>
        </w:tc>
      </w:tr>
    </w:tbl>
    <w:p w:rsidR="00000000" w:rsidRDefault="006A439F">
      <w:pPr>
        <w:spacing w:before="120" w:after="240"/>
        <w:ind w:left="414" w:firstLine="720"/>
      </w:pPr>
      <w:r>
        <w:rPr>
          <w:i/>
        </w:rPr>
        <w:t>Sources</w:t>
      </w:r>
      <w:r>
        <w:t>: Education statistics, 2002-2003.</w:t>
      </w:r>
    </w:p>
    <w:p w:rsidR="00000000" w:rsidRDefault="006A439F"/>
    <w:p w:rsidR="00000000" w:rsidRDefault="006A439F">
      <w:pPr>
        <w:jc w:val="center"/>
        <w:rPr>
          <w:b/>
        </w:rPr>
      </w:pPr>
      <w:r>
        <w:rPr>
          <w:b/>
        </w:rPr>
        <w:t>2.  Average numbers of pupils per teacher, with indication of any significant</w:t>
      </w:r>
    </w:p>
    <w:p w:rsidR="00000000" w:rsidRDefault="006A439F">
      <w:pPr>
        <w:jc w:val="center"/>
      </w:pPr>
      <w:r>
        <w:rPr>
          <w:b/>
        </w:rPr>
        <w:t>disparity between regions and betwee</w:t>
      </w:r>
      <w:r>
        <w:rPr>
          <w:b/>
        </w:rPr>
        <w:t>n rural and urban areas</w:t>
      </w:r>
    </w:p>
    <w:p w:rsidR="00000000" w:rsidRDefault="006A439F">
      <w:pPr>
        <w:rPr>
          <w:b/>
        </w:rPr>
      </w:pPr>
    </w:p>
    <w:p w:rsidR="00000000" w:rsidRDefault="006A439F">
      <w:r>
        <w:t>221.</w:t>
      </w:r>
      <w:r>
        <w:tab/>
        <w:t>In the school year 2003-2004 the country had 18,510 primary teachers, i.e. an average of one teacher for every 69 pupils.</w:t>
      </w:r>
    </w:p>
    <w:p w:rsidR="00000000" w:rsidRDefault="006A439F"/>
    <w:p w:rsidR="00000000" w:rsidRDefault="006A439F">
      <w:pPr>
        <w:spacing w:after="120"/>
        <w:jc w:val="center"/>
        <w:outlineLvl w:val="0"/>
        <w:rPr>
          <w:b/>
        </w:rPr>
      </w:pPr>
      <w:r>
        <w:rPr>
          <w:b/>
        </w:rPr>
        <w:br w:type="page"/>
        <w:t>Table 13.  Number of primary pupils per teacher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1"/>
        <w:gridCol w:w="1247"/>
        <w:gridCol w:w="1247"/>
        <w:gridCol w:w="1701"/>
        <w:gridCol w:w="1247"/>
        <w:gridCol w:w="1247"/>
      </w:tblGrid>
      <w:tr w:rsidR="00000000">
        <w:tblPrEx>
          <w:tblCellMar>
            <w:top w:w="0" w:type="dxa"/>
            <w:bottom w:w="0" w:type="dxa"/>
          </w:tblCellMar>
        </w:tblPrEx>
        <w:tc>
          <w:tcPr>
            <w:tcW w:w="2381" w:type="dxa"/>
          </w:tcPr>
          <w:p w:rsidR="00000000" w:rsidRDefault="006A439F">
            <w:pPr>
              <w:jc w:val="center"/>
              <w:rPr>
                <w:b/>
              </w:rPr>
            </w:pPr>
            <w:r>
              <w:rPr>
                <w:b/>
              </w:rPr>
              <w:t>Region</w:t>
            </w:r>
          </w:p>
        </w:tc>
        <w:tc>
          <w:tcPr>
            <w:tcW w:w="1247" w:type="dxa"/>
          </w:tcPr>
          <w:p w:rsidR="00000000" w:rsidRDefault="006A439F">
            <w:pPr>
              <w:jc w:val="center"/>
              <w:rPr>
                <w:b/>
              </w:rPr>
            </w:pPr>
            <w:r>
              <w:rPr>
                <w:b/>
              </w:rPr>
              <w:t>Public</w:t>
            </w:r>
          </w:p>
        </w:tc>
        <w:tc>
          <w:tcPr>
            <w:tcW w:w="1247" w:type="dxa"/>
          </w:tcPr>
          <w:p w:rsidR="00000000" w:rsidRDefault="006A439F">
            <w:pPr>
              <w:jc w:val="center"/>
              <w:rPr>
                <w:b/>
              </w:rPr>
            </w:pPr>
            <w:r>
              <w:rPr>
                <w:b/>
              </w:rPr>
              <w:t>Private</w:t>
            </w:r>
          </w:p>
        </w:tc>
        <w:tc>
          <w:tcPr>
            <w:tcW w:w="1701" w:type="dxa"/>
          </w:tcPr>
          <w:p w:rsidR="00000000" w:rsidRDefault="006A439F">
            <w:pPr>
              <w:jc w:val="center"/>
              <w:rPr>
                <w:b/>
              </w:rPr>
            </w:pPr>
            <w:r>
              <w:rPr>
                <w:b/>
              </w:rPr>
              <w:t>Community</w:t>
            </w:r>
          </w:p>
        </w:tc>
        <w:tc>
          <w:tcPr>
            <w:tcW w:w="1247" w:type="dxa"/>
          </w:tcPr>
          <w:p w:rsidR="00000000" w:rsidRDefault="006A439F">
            <w:pPr>
              <w:jc w:val="center"/>
              <w:rPr>
                <w:b/>
              </w:rPr>
            </w:pPr>
            <w:r>
              <w:rPr>
                <w:b/>
              </w:rPr>
              <w:t>Nomad</w:t>
            </w:r>
          </w:p>
        </w:tc>
        <w:tc>
          <w:tcPr>
            <w:tcW w:w="1247" w:type="dxa"/>
          </w:tcPr>
          <w:p w:rsidR="00000000" w:rsidRDefault="006A439F">
            <w:pPr>
              <w:jc w:val="center"/>
              <w:rPr>
                <w:b/>
              </w:rPr>
            </w:pPr>
            <w:r>
              <w:rPr>
                <w:b/>
              </w:rPr>
              <w:t>Total</w:t>
            </w:r>
          </w:p>
        </w:tc>
      </w:tr>
      <w:tr w:rsidR="00000000">
        <w:tblPrEx>
          <w:tblCellMar>
            <w:top w:w="0" w:type="dxa"/>
            <w:bottom w:w="0" w:type="dxa"/>
          </w:tblCellMar>
        </w:tblPrEx>
        <w:tc>
          <w:tcPr>
            <w:tcW w:w="2381" w:type="dxa"/>
          </w:tcPr>
          <w:p w:rsidR="00000000" w:rsidRDefault="006A439F">
            <w:r>
              <w:t>Assongha</w:t>
            </w:r>
          </w:p>
        </w:tc>
        <w:tc>
          <w:tcPr>
            <w:tcW w:w="1247" w:type="dxa"/>
          </w:tcPr>
          <w:p w:rsidR="00000000" w:rsidRDefault="006A439F">
            <w:pPr>
              <w:jc w:val="center"/>
            </w:pPr>
            <w:r>
              <w:t>96</w:t>
            </w:r>
          </w:p>
        </w:tc>
        <w:tc>
          <w:tcPr>
            <w:tcW w:w="1247" w:type="dxa"/>
          </w:tcPr>
          <w:p w:rsidR="00000000" w:rsidRDefault="006A439F">
            <w:pPr>
              <w:jc w:val="center"/>
            </w:pPr>
            <w:r>
              <w:t>61</w:t>
            </w:r>
          </w:p>
        </w:tc>
        <w:tc>
          <w:tcPr>
            <w:tcW w:w="1701" w:type="dxa"/>
          </w:tcPr>
          <w:p w:rsidR="00000000" w:rsidRDefault="006A439F">
            <w:pPr>
              <w:jc w:val="center"/>
            </w:pPr>
            <w:r>
              <w:t>115</w:t>
            </w:r>
          </w:p>
        </w:tc>
        <w:tc>
          <w:tcPr>
            <w:tcW w:w="1247" w:type="dxa"/>
          </w:tcPr>
          <w:p w:rsidR="00000000" w:rsidRDefault="006A439F">
            <w:pPr>
              <w:jc w:val="center"/>
            </w:pPr>
            <w:r>
              <w:t>--</w:t>
            </w:r>
          </w:p>
        </w:tc>
        <w:tc>
          <w:tcPr>
            <w:tcW w:w="1247" w:type="dxa"/>
          </w:tcPr>
          <w:p w:rsidR="00000000" w:rsidRDefault="006A439F">
            <w:pPr>
              <w:jc w:val="center"/>
            </w:pPr>
            <w:r>
              <w:t>101</w:t>
            </w:r>
          </w:p>
        </w:tc>
      </w:tr>
      <w:tr w:rsidR="00000000">
        <w:tblPrEx>
          <w:tblCellMar>
            <w:top w:w="0" w:type="dxa"/>
            <w:bottom w:w="0" w:type="dxa"/>
          </w:tblCellMar>
        </w:tblPrEx>
        <w:tc>
          <w:tcPr>
            <w:tcW w:w="2381" w:type="dxa"/>
          </w:tcPr>
          <w:p w:rsidR="00000000" w:rsidRDefault="006A439F">
            <w:r>
              <w:t>Baguirmi</w:t>
            </w:r>
          </w:p>
        </w:tc>
        <w:tc>
          <w:tcPr>
            <w:tcW w:w="1247" w:type="dxa"/>
          </w:tcPr>
          <w:p w:rsidR="00000000" w:rsidRDefault="006A439F">
            <w:pPr>
              <w:jc w:val="center"/>
            </w:pPr>
            <w:r>
              <w:t>63</w:t>
            </w:r>
          </w:p>
        </w:tc>
        <w:tc>
          <w:tcPr>
            <w:tcW w:w="1247" w:type="dxa"/>
          </w:tcPr>
          <w:p w:rsidR="00000000" w:rsidRDefault="006A439F">
            <w:pPr>
              <w:jc w:val="center"/>
            </w:pPr>
            <w:r>
              <w:t>--</w:t>
            </w:r>
          </w:p>
        </w:tc>
        <w:tc>
          <w:tcPr>
            <w:tcW w:w="1701" w:type="dxa"/>
          </w:tcPr>
          <w:p w:rsidR="00000000" w:rsidRDefault="006A439F">
            <w:pPr>
              <w:jc w:val="center"/>
            </w:pPr>
            <w:r>
              <w:t>64</w:t>
            </w:r>
          </w:p>
        </w:tc>
        <w:tc>
          <w:tcPr>
            <w:tcW w:w="1247" w:type="dxa"/>
          </w:tcPr>
          <w:p w:rsidR="00000000" w:rsidRDefault="006A439F">
            <w:pPr>
              <w:jc w:val="center"/>
            </w:pPr>
            <w:r>
              <w:t>--</w:t>
            </w:r>
          </w:p>
        </w:tc>
        <w:tc>
          <w:tcPr>
            <w:tcW w:w="1247" w:type="dxa"/>
          </w:tcPr>
          <w:p w:rsidR="00000000" w:rsidRDefault="006A439F">
            <w:pPr>
              <w:jc w:val="center"/>
            </w:pPr>
            <w:r>
              <w:t xml:space="preserve"> 63</w:t>
            </w:r>
          </w:p>
        </w:tc>
      </w:tr>
      <w:tr w:rsidR="00000000">
        <w:tblPrEx>
          <w:tblCellMar>
            <w:top w:w="0" w:type="dxa"/>
            <w:bottom w:w="0" w:type="dxa"/>
          </w:tblCellMar>
        </w:tblPrEx>
        <w:tc>
          <w:tcPr>
            <w:tcW w:w="2381" w:type="dxa"/>
          </w:tcPr>
          <w:p w:rsidR="00000000" w:rsidRDefault="006A439F">
            <w:r>
              <w:t>Bahr el Gazal</w:t>
            </w:r>
          </w:p>
        </w:tc>
        <w:tc>
          <w:tcPr>
            <w:tcW w:w="1247" w:type="dxa"/>
          </w:tcPr>
          <w:p w:rsidR="00000000" w:rsidRDefault="006A439F">
            <w:pPr>
              <w:jc w:val="center"/>
            </w:pPr>
            <w:r>
              <w:t>66</w:t>
            </w:r>
          </w:p>
        </w:tc>
        <w:tc>
          <w:tcPr>
            <w:tcW w:w="1247" w:type="dxa"/>
          </w:tcPr>
          <w:p w:rsidR="00000000" w:rsidRDefault="006A439F">
            <w:pPr>
              <w:jc w:val="center"/>
            </w:pPr>
            <w:r>
              <w:t>82</w:t>
            </w:r>
          </w:p>
        </w:tc>
        <w:tc>
          <w:tcPr>
            <w:tcW w:w="1701" w:type="dxa"/>
          </w:tcPr>
          <w:p w:rsidR="00000000" w:rsidRDefault="006A439F">
            <w:pPr>
              <w:jc w:val="center"/>
            </w:pPr>
            <w:r>
              <w:t>67</w:t>
            </w:r>
          </w:p>
        </w:tc>
        <w:tc>
          <w:tcPr>
            <w:tcW w:w="1247" w:type="dxa"/>
          </w:tcPr>
          <w:p w:rsidR="00000000" w:rsidRDefault="006A439F">
            <w:pPr>
              <w:jc w:val="center"/>
            </w:pPr>
            <w:r>
              <w:t>48</w:t>
            </w:r>
          </w:p>
        </w:tc>
        <w:tc>
          <w:tcPr>
            <w:tcW w:w="1247" w:type="dxa"/>
          </w:tcPr>
          <w:p w:rsidR="00000000" w:rsidRDefault="006A439F">
            <w:pPr>
              <w:jc w:val="center"/>
            </w:pPr>
            <w:r>
              <w:t xml:space="preserve"> 66</w:t>
            </w:r>
          </w:p>
        </w:tc>
      </w:tr>
      <w:tr w:rsidR="00000000">
        <w:tblPrEx>
          <w:tblCellMar>
            <w:top w:w="0" w:type="dxa"/>
            <w:bottom w:w="0" w:type="dxa"/>
          </w:tblCellMar>
        </w:tblPrEx>
        <w:tc>
          <w:tcPr>
            <w:tcW w:w="2381" w:type="dxa"/>
          </w:tcPr>
          <w:p w:rsidR="00000000" w:rsidRDefault="006A439F">
            <w:r>
              <w:t>Bahr Koh</w:t>
            </w:r>
          </w:p>
        </w:tc>
        <w:tc>
          <w:tcPr>
            <w:tcW w:w="1247" w:type="dxa"/>
          </w:tcPr>
          <w:p w:rsidR="00000000" w:rsidRDefault="006A439F">
            <w:pPr>
              <w:jc w:val="center"/>
            </w:pPr>
            <w:r>
              <w:t>76</w:t>
            </w:r>
          </w:p>
        </w:tc>
        <w:tc>
          <w:tcPr>
            <w:tcW w:w="1247" w:type="dxa"/>
          </w:tcPr>
          <w:p w:rsidR="00000000" w:rsidRDefault="006A439F">
            <w:pPr>
              <w:jc w:val="center"/>
            </w:pPr>
            <w:r>
              <w:t>56</w:t>
            </w:r>
          </w:p>
        </w:tc>
        <w:tc>
          <w:tcPr>
            <w:tcW w:w="1701" w:type="dxa"/>
          </w:tcPr>
          <w:p w:rsidR="00000000" w:rsidRDefault="006A439F">
            <w:pPr>
              <w:jc w:val="center"/>
            </w:pPr>
            <w:r>
              <w:t>56</w:t>
            </w:r>
          </w:p>
        </w:tc>
        <w:tc>
          <w:tcPr>
            <w:tcW w:w="1247" w:type="dxa"/>
          </w:tcPr>
          <w:p w:rsidR="00000000" w:rsidRDefault="006A439F">
            <w:pPr>
              <w:jc w:val="center"/>
            </w:pPr>
            <w:r>
              <w:t>--</w:t>
            </w:r>
          </w:p>
        </w:tc>
        <w:tc>
          <w:tcPr>
            <w:tcW w:w="1247" w:type="dxa"/>
          </w:tcPr>
          <w:p w:rsidR="00000000" w:rsidRDefault="006A439F">
            <w:pPr>
              <w:jc w:val="center"/>
            </w:pPr>
            <w:r>
              <w:t>68</w:t>
            </w:r>
          </w:p>
        </w:tc>
      </w:tr>
      <w:tr w:rsidR="00000000">
        <w:tblPrEx>
          <w:tblCellMar>
            <w:top w:w="0" w:type="dxa"/>
            <w:bottom w:w="0" w:type="dxa"/>
          </w:tblCellMar>
        </w:tblPrEx>
        <w:tc>
          <w:tcPr>
            <w:tcW w:w="2381" w:type="dxa"/>
          </w:tcPr>
          <w:p w:rsidR="00000000" w:rsidRDefault="006A439F">
            <w:r>
              <w:t>Bahr Est</w:t>
            </w:r>
          </w:p>
        </w:tc>
        <w:tc>
          <w:tcPr>
            <w:tcW w:w="1247" w:type="dxa"/>
          </w:tcPr>
          <w:p w:rsidR="00000000" w:rsidRDefault="006A439F">
            <w:pPr>
              <w:jc w:val="center"/>
            </w:pPr>
            <w:r>
              <w:t>58</w:t>
            </w:r>
          </w:p>
        </w:tc>
        <w:tc>
          <w:tcPr>
            <w:tcW w:w="1247" w:type="dxa"/>
          </w:tcPr>
          <w:p w:rsidR="00000000" w:rsidRDefault="006A439F">
            <w:pPr>
              <w:jc w:val="center"/>
            </w:pPr>
            <w:r>
              <w:t>63</w:t>
            </w:r>
          </w:p>
        </w:tc>
        <w:tc>
          <w:tcPr>
            <w:tcW w:w="1701" w:type="dxa"/>
          </w:tcPr>
          <w:p w:rsidR="00000000" w:rsidRDefault="006A439F">
            <w:pPr>
              <w:jc w:val="center"/>
            </w:pPr>
            <w:r>
              <w:t>109</w:t>
            </w:r>
          </w:p>
        </w:tc>
        <w:tc>
          <w:tcPr>
            <w:tcW w:w="1247" w:type="dxa"/>
          </w:tcPr>
          <w:p w:rsidR="00000000" w:rsidRDefault="006A439F">
            <w:pPr>
              <w:jc w:val="center"/>
            </w:pPr>
            <w:r>
              <w:t>58</w:t>
            </w:r>
          </w:p>
        </w:tc>
        <w:tc>
          <w:tcPr>
            <w:tcW w:w="1247" w:type="dxa"/>
          </w:tcPr>
          <w:p w:rsidR="00000000" w:rsidRDefault="006A439F">
            <w:pPr>
              <w:jc w:val="center"/>
            </w:pPr>
            <w:r>
              <w:t>63</w:t>
            </w:r>
          </w:p>
        </w:tc>
      </w:tr>
      <w:tr w:rsidR="00000000">
        <w:tblPrEx>
          <w:tblCellMar>
            <w:top w:w="0" w:type="dxa"/>
            <w:bottom w:w="0" w:type="dxa"/>
          </w:tblCellMar>
        </w:tblPrEx>
        <w:tc>
          <w:tcPr>
            <w:tcW w:w="2381" w:type="dxa"/>
          </w:tcPr>
          <w:p w:rsidR="00000000" w:rsidRDefault="006A439F">
            <w:r>
              <w:t>Batha Ouest</w:t>
            </w:r>
          </w:p>
        </w:tc>
        <w:tc>
          <w:tcPr>
            <w:tcW w:w="1247" w:type="dxa"/>
          </w:tcPr>
          <w:p w:rsidR="00000000" w:rsidRDefault="006A439F">
            <w:pPr>
              <w:jc w:val="center"/>
            </w:pPr>
            <w:r>
              <w:t>73</w:t>
            </w:r>
          </w:p>
        </w:tc>
        <w:tc>
          <w:tcPr>
            <w:tcW w:w="1247" w:type="dxa"/>
          </w:tcPr>
          <w:p w:rsidR="00000000" w:rsidRDefault="006A439F">
            <w:pPr>
              <w:jc w:val="center"/>
            </w:pPr>
            <w:r>
              <w:t>46</w:t>
            </w:r>
          </w:p>
        </w:tc>
        <w:tc>
          <w:tcPr>
            <w:tcW w:w="1701" w:type="dxa"/>
          </w:tcPr>
          <w:p w:rsidR="00000000" w:rsidRDefault="006A439F">
            <w:pPr>
              <w:jc w:val="center"/>
            </w:pPr>
            <w:r>
              <w:t>91</w:t>
            </w:r>
          </w:p>
        </w:tc>
        <w:tc>
          <w:tcPr>
            <w:tcW w:w="1247" w:type="dxa"/>
          </w:tcPr>
          <w:p w:rsidR="00000000" w:rsidRDefault="006A439F">
            <w:pPr>
              <w:jc w:val="center"/>
            </w:pPr>
            <w:r>
              <w:t>71</w:t>
            </w:r>
          </w:p>
        </w:tc>
        <w:tc>
          <w:tcPr>
            <w:tcW w:w="1247" w:type="dxa"/>
          </w:tcPr>
          <w:p w:rsidR="00000000" w:rsidRDefault="006A439F">
            <w:pPr>
              <w:jc w:val="center"/>
            </w:pPr>
            <w:r>
              <w:t>76</w:t>
            </w:r>
          </w:p>
        </w:tc>
      </w:tr>
      <w:tr w:rsidR="00000000">
        <w:tblPrEx>
          <w:tblCellMar>
            <w:top w:w="0" w:type="dxa"/>
            <w:bottom w:w="0" w:type="dxa"/>
          </w:tblCellMar>
        </w:tblPrEx>
        <w:tc>
          <w:tcPr>
            <w:tcW w:w="2381" w:type="dxa"/>
          </w:tcPr>
          <w:p w:rsidR="00000000" w:rsidRDefault="006A439F">
            <w:r>
              <w:t>Biltine</w:t>
            </w:r>
          </w:p>
        </w:tc>
        <w:tc>
          <w:tcPr>
            <w:tcW w:w="1247" w:type="dxa"/>
          </w:tcPr>
          <w:p w:rsidR="00000000" w:rsidRDefault="006A439F">
            <w:pPr>
              <w:jc w:val="center"/>
            </w:pPr>
            <w:r>
              <w:t>68</w:t>
            </w:r>
          </w:p>
        </w:tc>
        <w:tc>
          <w:tcPr>
            <w:tcW w:w="1247" w:type="dxa"/>
          </w:tcPr>
          <w:p w:rsidR="00000000" w:rsidRDefault="006A439F">
            <w:pPr>
              <w:jc w:val="center"/>
            </w:pPr>
            <w:r>
              <w:t>118</w:t>
            </w:r>
          </w:p>
        </w:tc>
        <w:tc>
          <w:tcPr>
            <w:tcW w:w="1701" w:type="dxa"/>
          </w:tcPr>
          <w:p w:rsidR="00000000" w:rsidRDefault="006A439F">
            <w:pPr>
              <w:jc w:val="center"/>
            </w:pPr>
            <w:r>
              <w:t>80</w:t>
            </w:r>
          </w:p>
        </w:tc>
        <w:tc>
          <w:tcPr>
            <w:tcW w:w="1247" w:type="dxa"/>
          </w:tcPr>
          <w:p w:rsidR="00000000" w:rsidRDefault="006A439F">
            <w:pPr>
              <w:jc w:val="center"/>
            </w:pPr>
            <w:r>
              <w:t>--</w:t>
            </w:r>
          </w:p>
        </w:tc>
        <w:tc>
          <w:tcPr>
            <w:tcW w:w="1247" w:type="dxa"/>
          </w:tcPr>
          <w:p w:rsidR="00000000" w:rsidRDefault="006A439F">
            <w:pPr>
              <w:jc w:val="center"/>
            </w:pPr>
            <w:r>
              <w:t>71</w:t>
            </w:r>
          </w:p>
        </w:tc>
      </w:tr>
      <w:tr w:rsidR="00000000">
        <w:tblPrEx>
          <w:tblCellMar>
            <w:top w:w="0" w:type="dxa"/>
            <w:bottom w:w="0" w:type="dxa"/>
          </w:tblCellMar>
        </w:tblPrEx>
        <w:tc>
          <w:tcPr>
            <w:tcW w:w="2381" w:type="dxa"/>
          </w:tcPr>
          <w:p w:rsidR="00000000" w:rsidRDefault="006A439F">
            <w:r>
              <w:t>Borkou</w:t>
            </w:r>
          </w:p>
        </w:tc>
        <w:tc>
          <w:tcPr>
            <w:tcW w:w="1247" w:type="dxa"/>
          </w:tcPr>
          <w:p w:rsidR="00000000" w:rsidRDefault="006A439F">
            <w:pPr>
              <w:jc w:val="center"/>
            </w:pPr>
            <w:r>
              <w:t>66</w:t>
            </w:r>
          </w:p>
        </w:tc>
        <w:tc>
          <w:tcPr>
            <w:tcW w:w="1247" w:type="dxa"/>
          </w:tcPr>
          <w:p w:rsidR="00000000" w:rsidRDefault="006A439F">
            <w:pPr>
              <w:jc w:val="center"/>
            </w:pPr>
            <w:r>
              <w:t>31</w:t>
            </w:r>
          </w:p>
        </w:tc>
        <w:tc>
          <w:tcPr>
            <w:tcW w:w="1701" w:type="dxa"/>
          </w:tcPr>
          <w:p w:rsidR="00000000" w:rsidRDefault="006A439F">
            <w:pPr>
              <w:jc w:val="center"/>
            </w:pPr>
            <w:r>
              <w:t>43</w:t>
            </w:r>
          </w:p>
        </w:tc>
        <w:tc>
          <w:tcPr>
            <w:tcW w:w="1247" w:type="dxa"/>
          </w:tcPr>
          <w:p w:rsidR="00000000" w:rsidRDefault="006A439F">
            <w:pPr>
              <w:jc w:val="center"/>
            </w:pPr>
            <w:r>
              <w:t>--</w:t>
            </w:r>
          </w:p>
        </w:tc>
        <w:tc>
          <w:tcPr>
            <w:tcW w:w="1247" w:type="dxa"/>
          </w:tcPr>
          <w:p w:rsidR="00000000" w:rsidRDefault="006A439F">
            <w:pPr>
              <w:jc w:val="center"/>
            </w:pPr>
            <w:r>
              <w:t>65</w:t>
            </w:r>
          </w:p>
        </w:tc>
      </w:tr>
      <w:tr w:rsidR="00000000">
        <w:tblPrEx>
          <w:tblCellMar>
            <w:top w:w="0" w:type="dxa"/>
            <w:bottom w:w="0" w:type="dxa"/>
          </w:tblCellMar>
        </w:tblPrEx>
        <w:tc>
          <w:tcPr>
            <w:tcW w:w="2381" w:type="dxa"/>
          </w:tcPr>
          <w:p w:rsidR="00000000" w:rsidRDefault="006A439F">
            <w:r>
              <w:t>N’Djamena Com.</w:t>
            </w:r>
          </w:p>
        </w:tc>
        <w:tc>
          <w:tcPr>
            <w:tcW w:w="1247" w:type="dxa"/>
          </w:tcPr>
          <w:p w:rsidR="00000000" w:rsidRDefault="006A439F">
            <w:pPr>
              <w:jc w:val="center"/>
            </w:pPr>
            <w:r>
              <w:t>76</w:t>
            </w:r>
          </w:p>
        </w:tc>
        <w:tc>
          <w:tcPr>
            <w:tcW w:w="1247" w:type="dxa"/>
          </w:tcPr>
          <w:p w:rsidR="00000000" w:rsidRDefault="006A439F">
            <w:pPr>
              <w:jc w:val="center"/>
            </w:pPr>
            <w:r>
              <w:t>45</w:t>
            </w:r>
          </w:p>
        </w:tc>
        <w:tc>
          <w:tcPr>
            <w:tcW w:w="1701" w:type="dxa"/>
          </w:tcPr>
          <w:p w:rsidR="00000000" w:rsidRDefault="006A439F">
            <w:pPr>
              <w:jc w:val="center"/>
            </w:pPr>
            <w:r>
              <w:t>51</w:t>
            </w:r>
          </w:p>
        </w:tc>
        <w:tc>
          <w:tcPr>
            <w:tcW w:w="1247" w:type="dxa"/>
          </w:tcPr>
          <w:p w:rsidR="00000000" w:rsidRDefault="006A439F">
            <w:pPr>
              <w:jc w:val="center"/>
            </w:pPr>
            <w:r>
              <w:t>--</w:t>
            </w:r>
          </w:p>
        </w:tc>
        <w:tc>
          <w:tcPr>
            <w:tcW w:w="1247" w:type="dxa"/>
          </w:tcPr>
          <w:p w:rsidR="00000000" w:rsidRDefault="006A439F">
            <w:pPr>
              <w:jc w:val="center"/>
            </w:pPr>
            <w:r>
              <w:t>58</w:t>
            </w:r>
          </w:p>
        </w:tc>
      </w:tr>
      <w:tr w:rsidR="00000000">
        <w:tblPrEx>
          <w:tblCellMar>
            <w:top w:w="0" w:type="dxa"/>
            <w:bottom w:w="0" w:type="dxa"/>
          </w:tblCellMar>
        </w:tblPrEx>
        <w:tc>
          <w:tcPr>
            <w:tcW w:w="2381" w:type="dxa"/>
          </w:tcPr>
          <w:p w:rsidR="00000000" w:rsidRDefault="006A439F">
            <w:r>
              <w:t>Dababa</w:t>
            </w:r>
          </w:p>
        </w:tc>
        <w:tc>
          <w:tcPr>
            <w:tcW w:w="1247" w:type="dxa"/>
          </w:tcPr>
          <w:p w:rsidR="00000000" w:rsidRDefault="006A439F">
            <w:pPr>
              <w:jc w:val="center"/>
            </w:pPr>
            <w:r>
              <w:t>59</w:t>
            </w:r>
          </w:p>
        </w:tc>
        <w:tc>
          <w:tcPr>
            <w:tcW w:w="1247" w:type="dxa"/>
          </w:tcPr>
          <w:p w:rsidR="00000000" w:rsidRDefault="006A439F">
            <w:pPr>
              <w:jc w:val="center"/>
            </w:pPr>
            <w:r>
              <w:t>93</w:t>
            </w:r>
          </w:p>
        </w:tc>
        <w:tc>
          <w:tcPr>
            <w:tcW w:w="1701" w:type="dxa"/>
          </w:tcPr>
          <w:p w:rsidR="00000000" w:rsidRDefault="006A439F">
            <w:pPr>
              <w:jc w:val="center"/>
            </w:pPr>
            <w:r>
              <w:t>68</w:t>
            </w:r>
          </w:p>
        </w:tc>
        <w:tc>
          <w:tcPr>
            <w:tcW w:w="1247" w:type="dxa"/>
          </w:tcPr>
          <w:p w:rsidR="00000000" w:rsidRDefault="006A439F">
            <w:pPr>
              <w:jc w:val="center"/>
            </w:pPr>
            <w:r>
              <w:t>--</w:t>
            </w:r>
          </w:p>
        </w:tc>
        <w:tc>
          <w:tcPr>
            <w:tcW w:w="1247" w:type="dxa"/>
          </w:tcPr>
          <w:p w:rsidR="00000000" w:rsidRDefault="006A439F">
            <w:pPr>
              <w:jc w:val="center"/>
            </w:pPr>
            <w:r>
              <w:t>64</w:t>
            </w:r>
          </w:p>
        </w:tc>
      </w:tr>
      <w:tr w:rsidR="00000000">
        <w:tblPrEx>
          <w:tblCellMar>
            <w:top w:w="0" w:type="dxa"/>
            <w:bottom w:w="0" w:type="dxa"/>
          </w:tblCellMar>
        </w:tblPrEx>
        <w:tc>
          <w:tcPr>
            <w:tcW w:w="2381" w:type="dxa"/>
          </w:tcPr>
          <w:p w:rsidR="00000000" w:rsidRDefault="006A439F">
            <w:r>
              <w:t>Ennedi</w:t>
            </w:r>
          </w:p>
        </w:tc>
        <w:tc>
          <w:tcPr>
            <w:tcW w:w="1247" w:type="dxa"/>
          </w:tcPr>
          <w:p w:rsidR="00000000" w:rsidRDefault="006A439F">
            <w:pPr>
              <w:jc w:val="center"/>
            </w:pPr>
            <w:r>
              <w:t>40</w:t>
            </w:r>
          </w:p>
        </w:tc>
        <w:tc>
          <w:tcPr>
            <w:tcW w:w="1247" w:type="dxa"/>
          </w:tcPr>
          <w:p w:rsidR="00000000" w:rsidRDefault="006A439F">
            <w:pPr>
              <w:jc w:val="center"/>
            </w:pPr>
            <w:r>
              <w:t>104</w:t>
            </w:r>
          </w:p>
        </w:tc>
        <w:tc>
          <w:tcPr>
            <w:tcW w:w="1701" w:type="dxa"/>
          </w:tcPr>
          <w:p w:rsidR="00000000" w:rsidRDefault="006A439F">
            <w:pPr>
              <w:jc w:val="center"/>
            </w:pPr>
            <w:r>
              <w:t>54</w:t>
            </w:r>
          </w:p>
        </w:tc>
        <w:tc>
          <w:tcPr>
            <w:tcW w:w="1247" w:type="dxa"/>
          </w:tcPr>
          <w:p w:rsidR="00000000" w:rsidRDefault="006A439F">
            <w:pPr>
              <w:jc w:val="center"/>
            </w:pPr>
            <w:r>
              <w:t>--</w:t>
            </w:r>
          </w:p>
        </w:tc>
        <w:tc>
          <w:tcPr>
            <w:tcW w:w="1247" w:type="dxa"/>
          </w:tcPr>
          <w:p w:rsidR="00000000" w:rsidRDefault="006A439F">
            <w:pPr>
              <w:jc w:val="center"/>
            </w:pPr>
            <w:r>
              <w:t>42</w:t>
            </w:r>
          </w:p>
        </w:tc>
      </w:tr>
      <w:tr w:rsidR="00000000">
        <w:tblPrEx>
          <w:tblCellMar>
            <w:top w:w="0" w:type="dxa"/>
            <w:bottom w:w="0" w:type="dxa"/>
          </w:tblCellMar>
        </w:tblPrEx>
        <w:tc>
          <w:tcPr>
            <w:tcW w:w="2381" w:type="dxa"/>
          </w:tcPr>
          <w:p w:rsidR="00000000" w:rsidRDefault="006A439F">
            <w:r>
              <w:t>Guera</w:t>
            </w:r>
          </w:p>
        </w:tc>
        <w:tc>
          <w:tcPr>
            <w:tcW w:w="1247" w:type="dxa"/>
          </w:tcPr>
          <w:p w:rsidR="00000000" w:rsidRDefault="006A439F">
            <w:pPr>
              <w:jc w:val="center"/>
            </w:pPr>
            <w:r>
              <w:t>65</w:t>
            </w:r>
          </w:p>
        </w:tc>
        <w:tc>
          <w:tcPr>
            <w:tcW w:w="1247" w:type="dxa"/>
          </w:tcPr>
          <w:p w:rsidR="00000000" w:rsidRDefault="006A439F">
            <w:pPr>
              <w:jc w:val="center"/>
            </w:pPr>
            <w:r>
              <w:t>59</w:t>
            </w:r>
          </w:p>
        </w:tc>
        <w:tc>
          <w:tcPr>
            <w:tcW w:w="1701" w:type="dxa"/>
          </w:tcPr>
          <w:p w:rsidR="00000000" w:rsidRDefault="006A439F">
            <w:pPr>
              <w:jc w:val="center"/>
            </w:pPr>
            <w:r>
              <w:t>78</w:t>
            </w:r>
          </w:p>
        </w:tc>
        <w:tc>
          <w:tcPr>
            <w:tcW w:w="1247" w:type="dxa"/>
          </w:tcPr>
          <w:p w:rsidR="00000000" w:rsidRDefault="006A439F">
            <w:pPr>
              <w:jc w:val="center"/>
            </w:pPr>
            <w:r>
              <w:t>--</w:t>
            </w:r>
          </w:p>
        </w:tc>
        <w:tc>
          <w:tcPr>
            <w:tcW w:w="1247" w:type="dxa"/>
          </w:tcPr>
          <w:p w:rsidR="00000000" w:rsidRDefault="006A439F">
            <w:pPr>
              <w:jc w:val="center"/>
            </w:pPr>
            <w:r>
              <w:t>65</w:t>
            </w:r>
          </w:p>
        </w:tc>
      </w:tr>
      <w:tr w:rsidR="00000000">
        <w:tblPrEx>
          <w:tblCellMar>
            <w:top w:w="0" w:type="dxa"/>
            <w:bottom w:w="0" w:type="dxa"/>
          </w:tblCellMar>
        </w:tblPrEx>
        <w:tc>
          <w:tcPr>
            <w:tcW w:w="2381" w:type="dxa"/>
          </w:tcPr>
          <w:p w:rsidR="00000000" w:rsidRDefault="006A439F">
            <w:r>
              <w:t>Hadjer Lamis</w:t>
            </w:r>
          </w:p>
        </w:tc>
        <w:tc>
          <w:tcPr>
            <w:tcW w:w="1247" w:type="dxa"/>
          </w:tcPr>
          <w:p w:rsidR="00000000" w:rsidRDefault="006A439F">
            <w:pPr>
              <w:jc w:val="center"/>
            </w:pPr>
            <w:r>
              <w:t>77</w:t>
            </w:r>
          </w:p>
        </w:tc>
        <w:tc>
          <w:tcPr>
            <w:tcW w:w="1247" w:type="dxa"/>
          </w:tcPr>
          <w:p w:rsidR="00000000" w:rsidRDefault="006A439F">
            <w:pPr>
              <w:jc w:val="center"/>
            </w:pPr>
            <w:r>
              <w:t>48</w:t>
            </w:r>
          </w:p>
        </w:tc>
        <w:tc>
          <w:tcPr>
            <w:tcW w:w="1701" w:type="dxa"/>
          </w:tcPr>
          <w:p w:rsidR="00000000" w:rsidRDefault="006A439F">
            <w:pPr>
              <w:jc w:val="center"/>
            </w:pPr>
            <w:r>
              <w:t>58</w:t>
            </w:r>
          </w:p>
        </w:tc>
        <w:tc>
          <w:tcPr>
            <w:tcW w:w="1247" w:type="dxa"/>
          </w:tcPr>
          <w:p w:rsidR="00000000" w:rsidRDefault="006A439F">
            <w:pPr>
              <w:jc w:val="center"/>
            </w:pPr>
            <w:r>
              <w:t>32</w:t>
            </w:r>
          </w:p>
        </w:tc>
        <w:tc>
          <w:tcPr>
            <w:tcW w:w="1247" w:type="dxa"/>
          </w:tcPr>
          <w:p w:rsidR="00000000" w:rsidRDefault="006A439F">
            <w:pPr>
              <w:jc w:val="center"/>
            </w:pPr>
            <w:r>
              <w:t>71</w:t>
            </w:r>
          </w:p>
        </w:tc>
      </w:tr>
      <w:tr w:rsidR="00000000">
        <w:tblPrEx>
          <w:tblCellMar>
            <w:top w:w="0" w:type="dxa"/>
            <w:bottom w:w="0" w:type="dxa"/>
          </w:tblCellMar>
        </w:tblPrEx>
        <w:tc>
          <w:tcPr>
            <w:tcW w:w="2381" w:type="dxa"/>
          </w:tcPr>
          <w:p w:rsidR="00000000" w:rsidRDefault="006A439F">
            <w:r>
              <w:t>Kabbia</w:t>
            </w:r>
          </w:p>
        </w:tc>
        <w:tc>
          <w:tcPr>
            <w:tcW w:w="1247" w:type="dxa"/>
          </w:tcPr>
          <w:p w:rsidR="00000000" w:rsidRDefault="006A439F">
            <w:pPr>
              <w:jc w:val="center"/>
            </w:pPr>
            <w:r>
              <w:t>72</w:t>
            </w:r>
          </w:p>
        </w:tc>
        <w:tc>
          <w:tcPr>
            <w:tcW w:w="1247" w:type="dxa"/>
          </w:tcPr>
          <w:p w:rsidR="00000000" w:rsidRDefault="006A439F">
            <w:pPr>
              <w:jc w:val="center"/>
            </w:pPr>
            <w:r>
              <w:t>53</w:t>
            </w:r>
          </w:p>
        </w:tc>
        <w:tc>
          <w:tcPr>
            <w:tcW w:w="1701" w:type="dxa"/>
          </w:tcPr>
          <w:p w:rsidR="00000000" w:rsidRDefault="006A439F">
            <w:pPr>
              <w:jc w:val="center"/>
            </w:pPr>
            <w:r>
              <w:t>52</w:t>
            </w:r>
          </w:p>
        </w:tc>
        <w:tc>
          <w:tcPr>
            <w:tcW w:w="1247" w:type="dxa"/>
          </w:tcPr>
          <w:p w:rsidR="00000000" w:rsidRDefault="006A439F">
            <w:pPr>
              <w:jc w:val="center"/>
            </w:pPr>
            <w:r>
              <w:t>--</w:t>
            </w:r>
          </w:p>
        </w:tc>
        <w:tc>
          <w:tcPr>
            <w:tcW w:w="1247" w:type="dxa"/>
          </w:tcPr>
          <w:p w:rsidR="00000000" w:rsidRDefault="006A439F">
            <w:pPr>
              <w:jc w:val="center"/>
            </w:pPr>
            <w:r>
              <w:t>64</w:t>
            </w:r>
          </w:p>
        </w:tc>
      </w:tr>
      <w:tr w:rsidR="00000000">
        <w:tblPrEx>
          <w:tblCellMar>
            <w:top w:w="0" w:type="dxa"/>
            <w:bottom w:w="0" w:type="dxa"/>
          </w:tblCellMar>
        </w:tblPrEx>
        <w:tc>
          <w:tcPr>
            <w:tcW w:w="2381" w:type="dxa"/>
          </w:tcPr>
          <w:p w:rsidR="00000000" w:rsidRDefault="006A439F">
            <w:r>
              <w:t>Kanem</w:t>
            </w:r>
          </w:p>
        </w:tc>
        <w:tc>
          <w:tcPr>
            <w:tcW w:w="1247" w:type="dxa"/>
          </w:tcPr>
          <w:p w:rsidR="00000000" w:rsidRDefault="006A439F">
            <w:pPr>
              <w:jc w:val="center"/>
            </w:pPr>
            <w:r>
              <w:t>67</w:t>
            </w:r>
          </w:p>
        </w:tc>
        <w:tc>
          <w:tcPr>
            <w:tcW w:w="1247" w:type="dxa"/>
          </w:tcPr>
          <w:p w:rsidR="00000000" w:rsidRDefault="006A439F">
            <w:pPr>
              <w:jc w:val="center"/>
            </w:pPr>
            <w:r>
              <w:t>87</w:t>
            </w:r>
          </w:p>
        </w:tc>
        <w:tc>
          <w:tcPr>
            <w:tcW w:w="1701" w:type="dxa"/>
          </w:tcPr>
          <w:p w:rsidR="00000000" w:rsidRDefault="006A439F">
            <w:pPr>
              <w:jc w:val="center"/>
            </w:pPr>
            <w:r>
              <w:t>89</w:t>
            </w:r>
          </w:p>
        </w:tc>
        <w:tc>
          <w:tcPr>
            <w:tcW w:w="1247" w:type="dxa"/>
          </w:tcPr>
          <w:p w:rsidR="00000000" w:rsidRDefault="006A439F">
            <w:pPr>
              <w:jc w:val="center"/>
            </w:pPr>
            <w:r>
              <w:t>--</w:t>
            </w:r>
          </w:p>
        </w:tc>
        <w:tc>
          <w:tcPr>
            <w:tcW w:w="1247" w:type="dxa"/>
          </w:tcPr>
          <w:p w:rsidR="00000000" w:rsidRDefault="006A439F">
            <w:pPr>
              <w:jc w:val="center"/>
            </w:pPr>
            <w:r>
              <w:t>74</w:t>
            </w:r>
          </w:p>
        </w:tc>
      </w:tr>
      <w:tr w:rsidR="00000000">
        <w:tblPrEx>
          <w:tblCellMar>
            <w:top w:w="0" w:type="dxa"/>
            <w:bottom w:w="0" w:type="dxa"/>
          </w:tblCellMar>
        </w:tblPrEx>
        <w:tc>
          <w:tcPr>
            <w:tcW w:w="2381" w:type="dxa"/>
          </w:tcPr>
          <w:p w:rsidR="00000000" w:rsidRDefault="006A439F">
            <w:r>
              <w:t>Lac</w:t>
            </w:r>
          </w:p>
        </w:tc>
        <w:tc>
          <w:tcPr>
            <w:tcW w:w="1247" w:type="dxa"/>
          </w:tcPr>
          <w:p w:rsidR="00000000" w:rsidRDefault="006A439F">
            <w:pPr>
              <w:jc w:val="center"/>
            </w:pPr>
            <w:r>
              <w:t>66</w:t>
            </w:r>
          </w:p>
        </w:tc>
        <w:tc>
          <w:tcPr>
            <w:tcW w:w="1247" w:type="dxa"/>
          </w:tcPr>
          <w:p w:rsidR="00000000" w:rsidRDefault="006A439F">
            <w:pPr>
              <w:jc w:val="center"/>
            </w:pPr>
            <w:r>
              <w:t>46</w:t>
            </w:r>
          </w:p>
        </w:tc>
        <w:tc>
          <w:tcPr>
            <w:tcW w:w="1701" w:type="dxa"/>
          </w:tcPr>
          <w:p w:rsidR="00000000" w:rsidRDefault="006A439F">
            <w:pPr>
              <w:jc w:val="center"/>
            </w:pPr>
            <w:r>
              <w:t>56</w:t>
            </w:r>
          </w:p>
        </w:tc>
        <w:tc>
          <w:tcPr>
            <w:tcW w:w="1247" w:type="dxa"/>
          </w:tcPr>
          <w:p w:rsidR="00000000" w:rsidRDefault="006A439F">
            <w:pPr>
              <w:jc w:val="center"/>
            </w:pPr>
            <w:r>
              <w:t>--</w:t>
            </w:r>
          </w:p>
        </w:tc>
        <w:tc>
          <w:tcPr>
            <w:tcW w:w="1247" w:type="dxa"/>
          </w:tcPr>
          <w:p w:rsidR="00000000" w:rsidRDefault="006A439F">
            <w:pPr>
              <w:jc w:val="center"/>
            </w:pPr>
            <w:r>
              <w:t>64</w:t>
            </w:r>
          </w:p>
        </w:tc>
      </w:tr>
      <w:tr w:rsidR="00000000">
        <w:tblPrEx>
          <w:tblCellMar>
            <w:top w:w="0" w:type="dxa"/>
            <w:bottom w:w="0" w:type="dxa"/>
          </w:tblCellMar>
        </w:tblPrEx>
        <w:tc>
          <w:tcPr>
            <w:tcW w:w="2381" w:type="dxa"/>
          </w:tcPr>
          <w:p w:rsidR="00000000" w:rsidRDefault="006A439F">
            <w:r>
              <w:t>Lac Iro</w:t>
            </w:r>
          </w:p>
        </w:tc>
        <w:tc>
          <w:tcPr>
            <w:tcW w:w="1247" w:type="dxa"/>
          </w:tcPr>
          <w:p w:rsidR="00000000" w:rsidRDefault="006A439F">
            <w:pPr>
              <w:jc w:val="center"/>
            </w:pPr>
            <w:r>
              <w:t>83</w:t>
            </w:r>
          </w:p>
        </w:tc>
        <w:tc>
          <w:tcPr>
            <w:tcW w:w="1247" w:type="dxa"/>
          </w:tcPr>
          <w:p w:rsidR="00000000" w:rsidRDefault="006A439F">
            <w:pPr>
              <w:jc w:val="center"/>
            </w:pPr>
            <w:r>
              <w:t>--</w:t>
            </w:r>
          </w:p>
        </w:tc>
        <w:tc>
          <w:tcPr>
            <w:tcW w:w="1701" w:type="dxa"/>
          </w:tcPr>
          <w:p w:rsidR="00000000" w:rsidRDefault="006A439F">
            <w:pPr>
              <w:jc w:val="center"/>
            </w:pPr>
            <w:r>
              <w:t>73</w:t>
            </w:r>
          </w:p>
        </w:tc>
        <w:tc>
          <w:tcPr>
            <w:tcW w:w="1247" w:type="dxa"/>
          </w:tcPr>
          <w:p w:rsidR="00000000" w:rsidRDefault="006A439F">
            <w:pPr>
              <w:jc w:val="center"/>
            </w:pPr>
            <w:r>
              <w:t>--</w:t>
            </w:r>
          </w:p>
        </w:tc>
        <w:tc>
          <w:tcPr>
            <w:tcW w:w="1247" w:type="dxa"/>
          </w:tcPr>
          <w:p w:rsidR="00000000" w:rsidRDefault="006A439F">
            <w:pPr>
              <w:jc w:val="center"/>
            </w:pPr>
            <w:r>
              <w:t>81</w:t>
            </w:r>
          </w:p>
        </w:tc>
      </w:tr>
      <w:tr w:rsidR="00000000">
        <w:tblPrEx>
          <w:tblCellMar>
            <w:top w:w="0" w:type="dxa"/>
            <w:bottom w:w="0" w:type="dxa"/>
          </w:tblCellMar>
        </w:tblPrEx>
        <w:tc>
          <w:tcPr>
            <w:tcW w:w="2381" w:type="dxa"/>
          </w:tcPr>
          <w:p w:rsidR="00000000" w:rsidRDefault="006A439F">
            <w:r>
              <w:t>Logone Occidental</w:t>
            </w:r>
          </w:p>
        </w:tc>
        <w:tc>
          <w:tcPr>
            <w:tcW w:w="1247" w:type="dxa"/>
          </w:tcPr>
          <w:p w:rsidR="00000000" w:rsidRDefault="006A439F">
            <w:pPr>
              <w:jc w:val="center"/>
            </w:pPr>
            <w:r>
              <w:t>84</w:t>
            </w:r>
          </w:p>
        </w:tc>
        <w:tc>
          <w:tcPr>
            <w:tcW w:w="1247" w:type="dxa"/>
          </w:tcPr>
          <w:p w:rsidR="00000000" w:rsidRDefault="006A439F">
            <w:pPr>
              <w:jc w:val="center"/>
            </w:pPr>
            <w:r>
              <w:t>50</w:t>
            </w:r>
          </w:p>
        </w:tc>
        <w:tc>
          <w:tcPr>
            <w:tcW w:w="1701" w:type="dxa"/>
          </w:tcPr>
          <w:p w:rsidR="00000000" w:rsidRDefault="006A439F">
            <w:pPr>
              <w:jc w:val="center"/>
            </w:pPr>
            <w:r>
              <w:t>104</w:t>
            </w:r>
          </w:p>
        </w:tc>
        <w:tc>
          <w:tcPr>
            <w:tcW w:w="1247" w:type="dxa"/>
          </w:tcPr>
          <w:p w:rsidR="00000000" w:rsidRDefault="006A439F">
            <w:pPr>
              <w:jc w:val="center"/>
            </w:pPr>
            <w:r>
              <w:t>--</w:t>
            </w:r>
          </w:p>
        </w:tc>
        <w:tc>
          <w:tcPr>
            <w:tcW w:w="1247" w:type="dxa"/>
          </w:tcPr>
          <w:p w:rsidR="00000000" w:rsidRDefault="006A439F">
            <w:pPr>
              <w:jc w:val="center"/>
            </w:pPr>
            <w:r>
              <w:t>87</w:t>
            </w:r>
          </w:p>
        </w:tc>
      </w:tr>
      <w:tr w:rsidR="00000000">
        <w:tblPrEx>
          <w:tblCellMar>
            <w:top w:w="0" w:type="dxa"/>
            <w:bottom w:w="0" w:type="dxa"/>
          </w:tblCellMar>
        </w:tblPrEx>
        <w:tc>
          <w:tcPr>
            <w:tcW w:w="2381" w:type="dxa"/>
          </w:tcPr>
          <w:p w:rsidR="00000000" w:rsidRDefault="006A439F">
            <w:r>
              <w:t>Logone Oriental</w:t>
            </w:r>
          </w:p>
        </w:tc>
        <w:tc>
          <w:tcPr>
            <w:tcW w:w="1247" w:type="dxa"/>
          </w:tcPr>
          <w:p w:rsidR="00000000" w:rsidRDefault="006A439F">
            <w:pPr>
              <w:jc w:val="center"/>
            </w:pPr>
            <w:r>
              <w:t>71</w:t>
            </w:r>
          </w:p>
        </w:tc>
        <w:tc>
          <w:tcPr>
            <w:tcW w:w="1247" w:type="dxa"/>
          </w:tcPr>
          <w:p w:rsidR="00000000" w:rsidRDefault="006A439F">
            <w:pPr>
              <w:jc w:val="center"/>
            </w:pPr>
            <w:r>
              <w:t>58</w:t>
            </w:r>
          </w:p>
        </w:tc>
        <w:tc>
          <w:tcPr>
            <w:tcW w:w="1701" w:type="dxa"/>
          </w:tcPr>
          <w:p w:rsidR="00000000" w:rsidRDefault="006A439F">
            <w:pPr>
              <w:jc w:val="center"/>
            </w:pPr>
            <w:r>
              <w:t>55</w:t>
            </w:r>
          </w:p>
        </w:tc>
        <w:tc>
          <w:tcPr>
            <w:tcW w:w="1247" w:type="dxa"/>
          </w:tcPr>
          <w:p w:rsidR="00000000" w:rsidRDefault="006A439F">
            <w:pPr>
              <w:jc w:val="center"/>
            </w:pPr>
            <w:r>
              <w:t>--</w:t>
            </w:r>
          </w:p>
        </w:tc>
        <w:tc>
          <w:tcPr>
            <w:tcW w:w="1247" w:type="dxa"/>
          </w:tcPr>
          <w:p w:rsidR="00000000" w:rsidRDefault="006A439F">
            <w:pPr>
              <w:jc w:val="center"/>
            </w:pPr>
            <w:r>
              <w:t>67</w:t>
            </w:r>
          </w:p>
        </w:tc>
      </w:tr>
      <w:tr w:rsidR="00000000">
        <w:tblPrEx>
          <w:tblCellMar>
            <w:top w:w="0" w:type="dxa"/>
            <w:bottom w:w="0" w:type="dxa"/>
          </w:tblCellMar>
        </w:tblPrEx>
        <w:tc>
          <w:tcPr>
            <w:tcW w:w="2381" w:type="dxa"/>
          </w:tcPr>
          <w:p w:rsidR="00000000" w:rsidRDefault="006A439F">
            <w:r>
              <w:t>Mandoul</w:t>
            </w:r>
          </w:p>
        </w:tc>
        <w:tc>
          <w:tcPr>
            <w:tcW w:w="1247" w:type="dxa"/>
          </w:tcPr>
          <w:p w:rsidR="00000000" w:rsidRDefault="006A439F">
            <w:pPr>
              <w:jc w:val="center"/>
            </w:pPr>
            <w:r>
              <w:t>70</w:t>
            </w:r>
          </w:p>
        </w:tc>
        <w:tc>
          <w:tcPr>
            <w:tcW w:w="1247" w:type="dxa"/>
          </w:tcPr>
          <w:p w:rsidR="00000000" w:rsidRDefault="006A439F">
            <w:pPr>
              <w:jc w:val="center"/>
            </w:pPr>
            <w:r>
              <w:t>45</w:t>
            </w:r>
          </w:p>
        </w:tc>
        <w:tc>
          <w:tcPr>
            <w:tcW w:w="1701" w:type="dxa"/>
          </w:tcPr>
          <w:p w:rsidR="00000000" w:rsidRDefault="006A439F">
            <w:pPr>
              <w:jc w:val="center"/>
            </w:pPr>
            <w:r>
              <w:t>59</w:t>
            </w:r>
          </w:p>
        </w:tc>
        <w:tc>
          <w:tcPr>
            <w:tcW w:w="1247" w:type="dxa"/>
          </w:tcPr>
          <w:p w:rsidR="00000000" w:rsidRDefault="006A439F">
            <w:pPr>
              <w:jc w:val="center"/>
            </w:pPr>
            <w:r>
              <w:t>--</w:t>
            </w:r>
          </w:p>
        </w:tc>
        <w:tc>
          <w:tcPr>
            <w:tcW w:w="1247" w:type="dxa"/>
          </w:tcPr>
          <w:p w:rsidR="00000000" w:rsidRDefault="006A439F">
            <w:pPr>
              <w:jc w:val="center"/>
            </w:pPr>
            <w:r>
              <w:t>65</w:t>
            </w:r>
          </w:p>
        </w:tc>
      </w:tr>
      <w:tr w:rsidR="00000000">
        <w:tblPrEx>
          <w:tblCellMar>
            <w:top w:w="0" w:type="dxa"/>
            <w:bottom w:w="0" w:type="dxa"/>
          </w:tblCellMar>
        </w:tblPrEx>
        <w:tc>
          <w:tcPr>
            <w:tcW w:w="2381" w:type="dxa"/>
          </w:tcPr>
          <w:p w:rsidR="00000000" w:rsidRDefault="006A439F">
            <w:r>
              <w:t>M</w:t>
            </w:r>
            <w:r>
              <w:t>ayo Beneye</w:t>
            </w:r>
          </w:p>
        </w:tc>
        <w:tc>
          <w:tcPr>
            <w:tcW w:w="1247" w:type="dxa"/>
          </w:tcPr>
          <w:p w:rsidR="00000000" w:rsidRDefault="006A439F">
            <w:pPr>
              <w:jc w:val="center"/>
            </w:pPr>
            <w:r>
              <w:t>70</w:t>
            </w:r>
          </w:p>
        </w:tc>
        <w:tc>
          <w:tcPr>
            <w:tcW w:w="1247" w:type="dxa"/>
          </w:tcPr>
          <w:p w:rsidR="00000000" w:rsidRDefault="006A439F">
            <w:pPr>
              <w:jc w:val="center"/>
            </w:pPr>
            <w:r>
              <w:t>58</w:t>
            </w:r>
          </w:p>
        </w:tc>
        <w:tc>
          <w:tcPr>
            <w:tcW w:w="1701" w:type="dxa"/>
          </w:tcPr>
          <w:p w:rsidR="00000000" w:rsidRDefault="006A439F">
            <w:pPr>
              <w:jc w:val="center"/>
            </w:pPr>
            <w:r>
              <w:t>52</w:t>
            </w:r>
          </w:p>
        </w:tc>
        <w:tc>
          <w:tcPr>
            <w:tcW w:w="1247" w:type="dxa"/>
          </w:tcPr>
          <w:p w:rsidR="00000000" w:rsidRDefault="006A439F">
            <w:pPr>
              <w:jc w:val="center"/>
            </w:pPr>
            <w:r>
              <w:t>--</w:t>
            </w:r>
          </w:p>
        </w:tc>
        <w:tc>
          <w:tcPr>
            <w:tcW w:w="1247" w:type="dxa"/>
          </w:tcPr>
          <w:p w:rsidR="00000000" w:rsidRDefault="006A439F">
            <w:pPr>
              <w:jc w:val="center"/>
            </w:pPr>
            <w:r>
              <w:t>64</w:t>
            </w:r>
          </w:p>
        </w:tc>
      </w:tr>
      <w:tr w:rsidR="00000000">
        <w:tblPrEx>
          <w:tblCellMar>
            <w:top w:w="0" w:type="dxa"/>
            <w:bottom w:w="0" w:type="dxa"/>
          </w:tblCellMar>
        </w:tblPrEx>
        <w:tc>
          <w:tcPr>
            <w:tcW w:w="2381" w:type="dxa"/>
          </w:tcPr>
          <w:p w:rsidR="00000000" w:rsidRDefault="006A439F">
            <w:r>
              <w:t>Mayo Dallah</w:t>
            </w:r>
          </w:p>
        </w:tc>
        <w:tc>
          <w:tcPr>
            <w:tcW w:w="1247" w:type="dxa"/>
          </w:tcPr>
          <w:p w:rsidR="00000000" w:rsidRDefault="006A439F">
            <w:pPr>
              <w:jc w:val="center"/>
            </w:pPr>
            <w:r>
              <w:t>69</w:t>
            </w:r>
          </w:p>
        </w:tc>
        <w:tc>
          <w:tcPr>
            <w:tcW w:w="1247" w:type="dxa"/>
          </w:tcPr>
          <w:p w:rsidR="00000000" w:rsidRDefault="006A439F">
            <w:pPr>
              <w:jc w:val="center"/>
            </w:pPr>
            <w:r>
              <w:t>40</w:t>
            </w:r>
          </w:p>
        </w:tc>
        <w:tc>
          <w:tcPr>
            <w:tcW w:w="1701" w:type="dxa"/>
          </w:tcPr>
          <w:p w:rsidR="00000000" w:rsidRDefault="006A439F">
            <w:pPr>
              <w:jc w:val="center"/>
            </w:pPr>
            <w:r>
              <w:t>45</w:t>
            </w:r>
          </w:p>
        </w:tc>
        <w:tc>
          <w:tcPr>
            <w:tcW w:w="1247" w:type="dxa"/>
          </w:tcPr>
          <w:p w:rsidR="00000000" w:rsidRDefault="006A439F">
            <w:pPr>
              <w:jc w:val="center"/>
            </w:pPr>
            <w:r>
              <w:t>--</w:t>
            </w:r>
          </w:p>
        </w:tc>
        <w:tc>
          <w:tcPr>
            <w:tcW w:w="1247" w:type="dxa"/>
          </w:tcPr>
          <w:p w:rsidR="00000000" w:rsidRDefault="006A439F">
            <w:pPr>
              <w:jc w:val="center"/>
            </w:pPr>
            <w:r>
              <w:t>62</w:t>
            </w:r>
          </w:p>
        </w:tc>
      </w:tr>
      <w:tr w:rsidR="00000000">
        <w:tblPrEx>
          <w:tblCellMar>
            <w:top w:w="0" w:type="dxa"/>
            <w:bottom w:w="0" w:type="dxa"/>
          </w:tblCellMar>
        </w:tblPrEx>
        <w:tc>
          <w:tcPr>
            <w:tcW w:w="2381" w:type="dxa"/>
          </w:tcPr>
          <w:p w:rsidR="00000000" w:rsidRDefault="006A439F">
            <w:r>
              <w:t>Monts de Lam</w:t>
            </w:r>
          </w:p>
        </w:tc>
        <w:tc>
          <w:tcPr>
            <w:tcW w:w="1247" w:type="dxa"/>
          </w:tcPr>
          <w:p w:rsidR="00000000" w:rsidRDefault="006A439F">
            <w:pPr>
              <w:jc w:val="center"/>
            </w:pPr>
            <w:r>
              <w:t>69</w:t>
            </w:r>
          </w:p>
        </w:tc>
        <w:tc>
          <w:tcPr>
            <w:tcW w:w="1247" w:type="dxa"/>
          </w:tcPr>
          <w:p w:rsidR="00000000" w:rsidRDefault="006A439F">
            <w:pPr>
              <w:jc w:val="center"/>
            </w:pPr>
            <w:r>
              <w:t>57</w:t>
            </w:r>
          </w:p>
        </w:tc>
        <w:tc>
          <w:tcPr>
            <w:tcW w:w="1701" w:type="dxa"/>
          </w:tcPr>
          <w:p w:rsidR="00000000" w:rsidRDefault="006A439F">
            <w:pPr>
              <w:jc w:val="center"/>
            </w:pPr>
            <w:r>
              <w:t>61</w:t>
            </w:r>
          </w:p>
        </w:tc>
        <w:tc>
          <w:tcPr>
            <w:tcW w:w="1247" w:type="dxa"/>
          </w:tcPr>
          <w:p w:rsidR="00000000" w:rsidRDefault="006A439F">
            <w:pPr>
              <w:jc w:val="center"/>
            </w:pPr>
            <w:r>
              <w:t>--</w:t>
            </w:r>
          </w:p>
        </w:tc>
        <w:tc>
          <w:tcPr>
            <w:tcW w:w="1247" w:type="dxa"/>
          </w:tcPr>
          <w:p w:rsidR="00000000" w:rsidRDefault="006A439F">
            <w:pPr>
              <w:jc w:val="center"/>
            </w:pPr>
            <w:r>
              <w:t>66</w:t>
            </w:r>
          </w:p>
        </w:tc>
      </w:tr>
      <w:tr w:rsidR="00000000">
        <w:tblPrEx>
          <w:tblCellMar>
            <w:top w:w="0" w:type="dxa"/>
            <w:bottom w:w="0" w:type="dxa"/>
          </w:tblCellMar>
        </w:tblPrEx>
        <w:tc>
          <w:tcPr>
            <w:tcW w:w="2381" w:type="dxa"/>
          </w:tcPr>
          <w:p w:rsidR="00000000" w:rsidRDefault="006A439F">
            <w:r>
              <w:t>Ouaddai</w:t>
            </w:r>
          </w:p>
        </w:tc>
        <w:tc>
          <w:tcPr>
            <w:tcW w:w="1247" w:type="dxa"/>
          </w:tcPr>
          <w:p w:rsidR="00000000" w:rsidRDefault="006A439F">
            <w:pPr>
              <w:jc w:val="center"/>
            </w:pPr>
            <w:r>
              <w:t>98</w:t>
            </w:r>
          </w:p>
        </w:tc>
        <w:tc>
          <w:tcPr>
            <w:tcW w:w="1247" w:type="dxa"/>
          </w:tcPr>
          <w:p w:rsidR="00000000" w:rsidRDefault="006A439F">
            <w:pPr>
              <w:jc w:val="center"/>
            </w:pPr>
            <w:r>
              <w:t>68</w:t>
            </w:r>
          </w:p>
        </w:tc>
        <w:tc>
          <w:tcPr>
            <w:tcW w:w="1701" w:type="dxa"/>
          </w:tcPr>
          <w:p w:rsidR="00000000" w:rsidRDefault="006A439F">
            <w:pPr>
              <w:jc w:val="center"/>
            </w:pPr>
            <w:r>
              <w:t>93</w:t>
            </w:r>
          </w:p>
        </w:tc>
        <w:tc>
          <w:tcPr>
            <w:tcW w:w="1247" w:type="dxa"/>
          </w:tcPr>
          <w:p w:rsidR="00000000" w:rsidRDefault="006A439F">
            <w:pPr>
              <w:jc w:val="center"/>
            </w:pPr>
            <w:r>
              <w:t>41</w:t>
            </w:r>
          </w:p>
        </w:tc>
        <w:tc>
          <w:tcPr>
            <w:tcW w:w="1247" w:type="dxa"/>
          </w:tcPr>
          <w:p w:rsidR="00000000" w:rsidRDefault="006A439F">
            <w:pPr>
              <w:jc w:val="center"/>
            </w:pPr>
            <w:r>
              <w:t>93</w:t>
            </w:r>
          </w:p>
        </w:tc>
      </w:tr>
      <w:tr w:rsidR="00000000">
        <w:tblPrEx>
          <w:tblCellMar>
            <w:top w:w="0" w:type="dxa"/>
            <w:bottom w:w="0" w:type="dxa"/>
          </w:tblCellMar>
        </w:tblPrEx>
        <w:tc>
          <w:tcPr>
            <w:tcW w:w="2381" w:type="dxa"/>
          </w:tcPr>
          <w:p w:rsidR="00000000" w:rsidRDefault="006A439F">
            <w:r>
              <w:t>Salamat</w:t>
            </w:r>
          </w:p>
        </w:tc>
        <w:tc>
          <w:tcPr>
            <w:tcW w:w="1247" w:type="dxa"/>
          </w:tcPr>
          <w:p w:rsidR="00000000" w:rsidRDefault="006A439F">
            <w:pPr>
              <w:jc w:val="center"/>
            </w:pPr>
            <w:r>
              <w:t>63</w:t>
            </w:r>
          </w:p>
        </w:tc>
        <w:tc>
          <w:tcPr>
            <w:tcW w:w="1247" w:type="dxa"/>
          </w:tcPr>
          <w:p w:rsidR="00000000" w:rsidRDefault="006A439F">
            <w:pPr>
              <w:jc w:val="center"/>
            </w:pPr>
            <w:r>
              <w:t>115</w:t>
            </w:r>
          </w:p>
        </w:tc>
        <w:tc>
          <w:tcPr>
            <w:tcW w:w="1701" w:type="dxa"/>
          </w:tcPr>
          <w:p w:rsidR="00000000" w:rsidRDefault="006A439F">
            <w:pPr>
              <w:jc w:val="center"/>
            </w:pPr>
            <w:r>
              <w:t>84</w:t>
            </w:r>
          </w:p>
        </w:tc>
        <w:tc>
          <w:tcPr>
            <w:tcW w:w="1247" w:type="dxa"/>
          </w:tcPr>
          <w:p w:rsidR="00000000" w:rsidRDefault="006A439F">
            <w:pPr>
              <w:jc w:val="center"/>
            </w:pPr>
            <w:r>
              <w:t>61</w:t>
            </w:r>
          </w:p>
        </w:tc>
        <w:tc>
          <w:tcPr>
            <w:tcW w:w="1247" w:type="dxa"/>
          </w:tcPr>
          <w:p w:rsidR="00000000" w:rsidRDefault="006A439F">
            <w:pPr>
              <w:jc w:val="center"/>
            </w:pPr>
            <w:r>
              <w:t>69</w:t>
            </w:r>
          </w:p>
        </w:tc>
      </w:tr>
      <w:tr w:rsidR="00000000">
        <w:tblPrEx>
          <w:tblCellMar>
            <w:top w:w="0" w:type="dxa"/>
            <w:bottom w:w="0" w:type="dxa"/>
          </w:tblCellMar>
        </w:tblPrEx>
        <w:tc>
          <w:tcPr>
            <w:tcW w:w="2381" w:type="dxa"/>
          </w:tcPr>
          <w:p w:rsidR="00000000" w:rsidRDefault="006A439F">
            <w:r>
              <w:t>Sila</w:t>
            </w:r>
          </w:p>
        </w:tc>
        <w:tc>
          <w:tcPr>
            <w:tcW w:w="1247" w:type="dxa"/>
          </w:tcPr>
          <w:p w:rsidR="00000000" w:rsidRDefault="006A439F">
            <w:pPr>
              <w:jc w:val="center"/>
            </w:pPr>
            <w:r>
              <w:t>83</w:t>
            </w:r>
          </w:p>
        </w:tc>
        <w:tc>
          <w:tcPr>
            <w:tcW w:w="1247" w:type="dxa"/>
          </w:tcPr>
          <w:p w:rsidR="00000000" w:rsidRDefault="006A439F">
            <w:pPr>
              <w:jc w:val="center"/>
            </w:pPr>
            <w:r>
              <w:t>--</w:t>
            </w:r>
          </w:p>
        </w:tc>
        <w:tc>
          <w:tcPr>
            <w:tcW w:w="1701" w:type="dxa"/>
          </w:tcPr>
          <w:p w:rsidR="00000000" w:rsidRDefault="006A439F">
            <w:pPr>
              <w:jc w:val="center"/>
            </w:pPr>
            <w:r>
              <w:t>85</w:t>
            </w:r>
          </w:p>
        </w:tc>
        <w:tc>
          <w:tcPr>
            <w:tcW w:w="1247" w:type="dxa"/>
          </w:tcPr>
          <w:p w:rsidR="00000000" w:rsidRDefault="006A439F">
            <w:pPr>
              <w:jc w:val="center"/>
            </w:pPr>
            <w:r>
              <w:t>--</w:t>
            </w:r>
          </w:p>
        </w:tc>
        <w:tc>
          <w:tcPr>
            <w:tcW w:w="1247" w:type="dxa"/>
          </w:tcPr>
          <w:p w:rsidR="00000000" w:rsidRDefault="006A439F">
            <w:pPr>
              <w:jc w:val="center"/>
            </w:pPr>
            <w:r>
              <w:t>84</w:t>
            </w:r>
          </w:p>
        </w:tc>
      </w:tr>
      <w:tr w:rsidR="00000000">
        <w:tblPrEx>
          <w:tblCellMar>
            <w:top w:w="0" w:type="dxa"/>
            <w:bottom w:w="0" w:type="dxa"/>
          </w:tblCellMar>
        </w:tblPrEx>
        <w:tc>
          <w:tcPr>
            <w:tcW w:w="2381" w:type="dxa"/>
          </w:tcPr>
          <w:p w:rsidR="00000000" w:rsidRDefault="006A439F">
            <w:r>
              <w:t>Tandjile Est</w:t>
            </w:r>
          </w:p>
        </w:tc>
        <w:tc>
          <w:tcPr>
            <w:tcW w:w="1247" w:type="dxa"/>
          </w:tcPr>
          <w:p w:rsidR="00000000" w:rsidRDefault="006A439F">
            <w:pPr>
              <w:jc w:val="center"/>
            </w:pPr>
            <w:r>
              <w:t>70</w:t>
            </w:r>
          </w:p>
        </w:tc>
        <w:tc>
          <w:tcPr>
            <w:tcW w:w="1247" w:type="dxa"/>
          </w:tcPr>
          <w:p w:rsidR="00000000" w:rsidRDefault="006A439F">
            <w:pPr>
              <w:jc w:val="center"/>
            </w:pPr>
            <w:r>
              <w:t>44</w:t>
            </w:r>
          </w:p>
        </w:tc>
        <w:tc>
          <w:tcPr>
            <w:tcW w:w="1701" w:type="dxa"/>
          </w:tcPr>
          <w:p w:rsidR="00000000" w:rsidRDefault="006A439F">
            <w:pPr>
              <w:jc w:val="center"/>
            </w:pPr>
            <w:r>
              <w:t>52</w:t>
            </w:r>
          </w:p>
        </w:tc>
        <w:tc>
          <w:tcPr>
            <w:tcW w:w="1247" w:type="dxa"/>
          </w:tcPr>
          <w:p w:rsidR="00000000" w:rsidRDefault="006A439F">
            <w:pPr>
              <w:jc w:val="center"/>
            </w:pPr>
            <w:r>
              <w:t>--</w:t>
            </w:r>
          </w:p>
        </w:tc>
        <w:tc>
          <w:tcPr>
            <w:tcW w:w="1247" w:type="dxa"/>
          </w:tcPr>
          <w:p w:rsidR="00000000" w:rsidRDefault="006A439F">
            <w:pPr>
              <w:jc w:val="center"/>
            </w:pPr>
            <w:r>
              <w:t>65</w:t>
            </w:r>
          </w:p>
        </w:tc>
      </w:tr>
      <w:tr w:rsidR="00000000">
        <w:tblPrEx>
          <w:tblCellMar>
            <w:top w:w="0" w:type="dxa"/>
            <w:bottom w:w="0" w:type="dxa"/>
          </w:tblCellMar>
        </w:tblPrEx>
        <w:tc>
          <w:tcPr>
            <w:tcW w:w="2381" w:type="dxa"/>
          </w:tcPr>
          <w:p w:rsidR="00000000" w:rsidRDefault="006A439F">
            <w:r>
              <w:t>Tandjile Ouest</w:t>
            </w:r>
          </w:p>
        </w:tc>
        <w:tc>
          <w:tcPr>
            <w:tcW w:w="1247" w:type="dxa"/>
          </w:tcPr>
          <w:p w:rsidR="00000000" w:rsidRDefault="006A439F">
            <w:pPr>
              <w:jc w:val="center"/>
            </w:pPr>
            <w:r>
              <w:t>69</w:t>
            </w:r>
          </w:p>
        </w:tc>
        <w:tc>
          <w:tcPr>
            <w:tcW w:w="1247" w:type="dxa"/>
          </w:tcPr>
          <w:p w:rsidR="00000000" w:rsidRDefault="006A439F">
            <w:pPr>
              <w:jc w:val="center"/>
            </w:pPr>
            <w:r>
              <w:t>50</w:t>
            </w:r>
          </w:p>
        </w:tc>
        <w:tc>
          <w:tcPr>
            <w:tcW w:w="1701" w:type="dxa"/>
          </w:tcPr>
          <w:p w:rsidR="00000000" w:rsidRDefault="006A439F">
            <w:pPr>
              <w:jc w:val="center"/>
            </w:pPr>
            <w:r>
              <w:t>56</w:t>
            </w:r>
          </w:p>
        </w:tc>
        <w:tc>
          <w:tcPr>
            <w:tcW w:w="1247" w:type="dxa"/>
          </w:tcPr>
          <w:p w:rsidR="00000000" w:rsidRDefault="006A439F">
            <w:pPr>
              <w:jc w:val="center"/>
            </w:pPr>
            <w:r>
              <w:t>--</w:t>
            </w:r>
          </w:p>
        </w:tc>
        <w:tc>
          <w:tcPr>
            <w:tcW w:w="1247" w:type="dxa"/>
          </w:tcPr>
          <w:p w:rsidR="00000000" w:rsidRDefault="006A439F">
            <w:pPr>
              <w:jc w:val="center"/>
            </w:pPr>
            <w:r>
              <w:t>64</w:t>
            </w:r>
          </w:p>
        </w:tc>
      </w:tr>
      <w:tr w:rsidR="00000000">
        <w:tblPrEx>
          <w:tblCellMar>
            <w:top w:w="0" w:type="dxa"/>
            <w:bottom w:w="0" w:type="dxa"/>
          </w:tblCellMar>
        </w:tblPrEx>
        <w:tc>
          <w:tcPr>
            <w:tcW w:w="2381" w:type="dxa"/>
          </w:tcPr>
          <w:p w:rsidR="00000000" w:rsidRDefault="006A439F">
            <w:r>
              <w:t>Tibesti</w:t>
            </w:r>
          </w:p>
        </w:tc>
        <w:tc>
          <w:tcPr>
            <w:tcW w:w="1247" w:type="dxa"/>
          </w:tcPr>
          <w:p w:rsidR="00000000" w:rsidRDefault="006A439F">
            <w:pPr>
              <w:jc w:val="center"/>
            </w:pPr>
            <w:r>
              <w:t>89</w:t>
            </w:r>
          </w:p>
        </w:tc>
        <w:tc>
          <w:tcPr>
            <w:tcW w:w="1247" w:type="dxa"/>
          </w:tcPr>
          <w:p w:rsidR="00000000" w:rsidRDefault="006A439F">
            <w:pPr>
              <w:jc w:val="center"/>
            </w:pPr>
            <w:r>
              <w:t>--</w:t>
            </w:r>
          </w:p>
        </w:tc>
        <w:tc>
          <w:tcPr>
            <w:tcW w:w="1701" w:type="dxa"/>
          </w:tcPr>
          <w:p w:rsidR="00000000" w:rsidRDefault="006A439F">
            <w:pPr>
              <w:jc w:val="center"/>
            </w:pPr>
            <w:r>
              <w:t>--</w:t>
            </w:r>
          </w:p>
        </w:tc>
        <w:tc>
          <w:tcPr>
            <w:tcW w:w="1247" w:type="dxa"/>
          </w:tcPr>
          <w:p w:rsidR="00000000" w:rsidRDefault="006A439F">
            <w:pPr>
              <w:jc w:val="center"/>
            </w:pPr>
            <w:r>
              <w:t>--</w:t>
            </w:r>
          </w:p>
        </w:tc>
        <w:tc>
          <w:tcPr>
            <w:tcW w:w="1247" w:type="dxa"/>
          </w:tcPr>
          <w:p w:rsidR="00000000" w:rsidRDefault="006A439F">
            <w:pPr>
              <w:jc w:val="center"/>
            </w:pPr>
            <w:r>
              <w:t>89</w:t>
            </w:r>
          </w:p>
        </w:tc>
      </w:tr>
      <w:tr w:rsidR="00000000">
        <w:tblPrEx>
          <w:tblCellMar>
            <w:top w:w="0" w:type="dxa"/>
            <w:bottom w:w="0" w:type="dxa"/>
          </w:tblCellMar>
        </w:tblPrEx>
        <w:tc>
          <w:tcPr>
            <w:tcW w:w="2381" w:type="dxa"/>
          </w:tcPr>
          <w:p w:rsidR="00000000" w:rsidRDefault="006A439F">
            <w:pPr>
              <w:rPr>
                <w:b/>
              </w:rPr>
            </w:pPr>
            <w:r>
              <w:rPr>
                <w:b/>
              </w:rPr>
              <w:t>National average</w:t>
            </w:r>
          </w:p>
        </w:tc>
        <w:tc>
          <w:tcPr>
            <w:tcW w:w="1247" w:type="dxa"/>
          </w:tcPr>
          <w:p w:rsidR="00000000" w:rsidRDefault="006A439F">
            <w:pPr>
              <w:jc w:val="center"/>
              <w:rPr>
                <w:b/>
              </w:rPr>
            </w:pPr>
            <w:r>
              <w:rPr>
                <w:b/>
              </w:rPr>
              <w:t>7</w:t>
            </w:r>
            <w:r>
              <w:rPr>
                <w:b/>
              </w:rPr>
              <w:t>2</w:t>
            </w:r>
          </w:p>
        </w:tc>
        <w:tc>
          <w:tcPr>
            <w:tcW w:w="1247" w:type="dxa"/>
          </w:tcPr>
          <w:p w:rsidR="00000000" w:rsidRDefault="006A439F">
            <w:pPr>
              <w:jc w:val="center"/>
              <w:rPr>
                <w:b/>
              </w:rPr>
            </w:pPr>
            <w:r>
              <w:rPr>
                <w:b/>
              </w:rPr>
              <w:t>55</w:t>
            </w:r>
          </w:p>
        </w:tc>
        <w:tc>
          <w:tcPr>
            <w:tcW w:w="1701" w:type="dxa"/>
          </w:tcPr>
          <w:p w:rsidR="00000000" w:rsidRDefault="006A439F">
            <w:pPr>
              <w:jc w:val="center"/>
              <w:rPr>
                <w:b/>
              </w:rPr>
            </w:pPr>
            <w:r>
              <w:rPr>
                <w:b/>
              </w:rPr>
              <w:t>66</w:t>
            </w:r>
          </w:p>
        </w:tc>
        <w:tc>
          <w:tcPr>
            <w:tcW w:w="1247" w:type="dxa"/>
          </w:tcPr>
          <w:p w:rsidR="00000000" w:rsidRDefault="006A439F">
            <w:pPr>
              <w:jc w:val="center"/>
              <w:rPr>
                <w:b/>
              </w:rPr>
            </w:pPr>
            <w:r>
              <w:rPr>
                <w:b/>
              </w:rPr>
              <w:t>55</w:t>
            </w:r>
          </w:p>
        </w:tc>
        <w:tc>
          <w:tcPr>
            <w:tcW w:w="1247" w:type="dxa"/>
          </w:tcPr>
          <w:p w:rsidR="00000000" w:rsidRDefault="006A439F">
            <w:pPr>
              <w:jc w:val="center"/>
              <w:rPr>
                <w:b/>
              </w:rPr>
            </w:pPr>
            <w:r>
              <w:rPr>
                <w:b/>
              </w:rPr>
              <w:t>69</w:t>
            </w:r>
          </w:p>
        </w:tc>
      </w:tr>
    </w:tbl>
    <w:p w:rsidR="00000000" w:rsidRDefault="006A439F">
      <w:pPr>
        <w:spacing w:before="120" w:after="240"/>
        <w:ind w:firstLine="567"/>
      </w:pPr>
      <w:r>
        <w:rPr>
          <w:i/>
        </w:rPr>
        <w:t>Sources</w:t>
      </w:r>
      <w:r>
        <w:t>: Education statistics, 2002-2003.</w:t>
      </w:r>
    </w:p>
    <w:p w:rsidR="00000000" w:rsidRDefault="006A439F"/>
    <w:p w:rsidR="00000000" w:rsidRDefault="006A439F">
      <w:pPr>
        <w:spacing w:after="120"/>
        <w:jc w:val="center"/>
        <w:outlineLvl w:val="0"/>
      </w:pPr>
      <w:r>
        <w:rPr>
          <w:b/>
        </w:rPr>
        <w:t>Table 14.  Number of secondary pupils per qualified teacher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418"/>
      </w:tblGrid>
      <w:tr w:rsidR="00000000">
        <w:tblPrEx>
          <w:tblCellMar>
            <w:top w:w="0" w:type="dxa"/>
            <w:bottom w:w="0" w:type="dxa"/>
          </w:tblCellMar>
        </w:tblPrEx>
        <w:trPr>
          <w:jc w:val="center"/>
        </w:trPr>
        <w:tc>
          <w:tcPr>
            <w:tcW w:w="2835" w:type="dxa"/>
          </w:tcPr>
          <w:p w:rsidR="00000000" w:rsidRDefault="006A439F">
            <w:pPr>
              <w:jc w:val="center"/>
              <w:rPr>
                <w:b/>
              </w:rPr>
            </w:pPr>
            <w:r>
              <w:rPr>
                <w:b/>
              </w:rPr>
              <w:t>Region</w:t>
            </w:r>
          </w:p>
        </w:tc>
        <w:tc>
          <w:tcPr>
            <w:tcW w:w="1418" w:type="dxa"/>
          </w:tcPr>
          <w:p w:rsidR="00000000" w:rsidRDefault="006A439F">
            <w:pPr>
              <w:jc w:val="center"/>
              <w:rPr>
                <w:b/>
              </w:rPr>
            </w:pPr>
            <w:r>
              <w:rPr>
                <w:b/>
              </w:rPr>
              <w:t>Ratio</w:t>
            </w:r>
          </w:p>
        </w:tc>
      </w:tr>
      <w:tr w:rsidR="00000000">
        <w:tblPrEx>
          <w:tblCellMar>
            <w:top w:w="0" w:type="dxa"/>
            <w:bottom w:w="0" w:type="dxa"/>
          </w:tblCellMar>
        </w:tblPrEx>
        <w:trPr>
          <w:jc w:val="center"/>
        </w:trPr>
        <w:tc>
          <w:tcPr>
            <w:tcW w:w="2835" w:type="dxa"/>
          </w:tcPr>
          <w:p w:rsidR="00000000" w:rsidRDefault="006A439F">
            <w:r>
              <w:t>Assongha</w:t>
            </w:r>
          </w:p>
        </w:tc>
        <w:tc>
          <w:tcPr>
            <w:tcW w:w="1418" w:type="dxa"/>
          </w:tcPr>
          <w:p w:rsidR="00000000" w:rsidRDefault="006A439F">
            <w:pPr>
              <w:jc w:val="center"/>
            </w:pPr>
            <w:r>
              <w:t>37</w:t>
            </w:r>
          </w:p>
        </w:tc>
      </w:tr>
      <w:tr w:rsidR="00000000">
        <w:tblPrEx>
          <w:tblCellMar>
            <w:top w:w="0" w:type="dxa"/>
            <w:bottom w:w="0" w:type="dxa"/>
          </w:tblCellMar>
        </w:tblPrEx>
        <w:trPr>
          <w:jc w:val="center"/>
        </w:trPr>
        <w:tc>
          <w:tcPr>
            <w:tcW w:w="2835" w:type="dxa"/>
          </w:tcPr>
          <w:p w:rsidR="00000000" w:rsidRDefault="006A439F">
            <w:r>
              <w:t>Baguirmi</w:t>
            </w:r>
          </w:p>
        </w:tc>
        <w:tc>
          <w:tcPr>
            <w:tcW w:w="1418" w:type="dxa"/>
          </w:tcPr>
          <w:p w:rsidR="00000000" w:rsidRDefault="006A439F">
            <w:pPr>
              <w:jc w:val="center"/>
            </w:pPr>
            <w:r>
              <w:t>37</w:t>
            </w:r>
          </w:p>
        </w:tc>
      </w:tr>
      <w:tr w:rsidR="00000000">
        <w:tblPrEx>
          <w:tblCellMar>
            <w:top w:w="0" w:type="dxa"/>
            <w:bottom w:w="0" w:type="dxa"/>
          </w:tblCellMar>
        </w:tblPrEx>
        <w:trPr>
          <w:jc w:val="center"/>
        </w:trPr>
        <w:tc>
          <w:tcPr>
            <w:tcW w:w="2835" w:type="dxa"/>
          </w:tcPr>
          <w:p w:rsidR="00000000" w:rsidRDefault="006A439F">
            <w:r>
              <w:t>Bahr el Gazal</w:t>
            </w:r>
          </w:p>
        </w:tc>
        <w:tc>
          <w:tcPr>
            <w:tcW w:w="1418" w:type="dxa"/>
          </w:tcPr>
          <w:p w:rsidR="00000000" w:rsidRDefault="006A439F">
            <w:pPr>
              <w:jc w:val="center"/>
            </w:pPr>
            <w:r>
              <w:t>42</w:t>
            </w:r>
          </w:p>
        </w:tc>
      </w:tr>
      <w:tr w:rsidR="00000000">
        <w:tblPrEx>
          <w:tblCellMar>
            <w:top w:w="0" w:type="dxa"/>
            <w:bottom w:w="0" w:type="dxa"/>
          </w:tblCellMar>
        </w:tblPrEx>
        <w:trPr>
          <w:jc w:val="center"/>
        </w:trPr>
        <w:tc>
          <w:tcPr>
            <w:tcW w:w="2835" w:type="dxa"/>
          </w:tcPr>
          <w:p w:rsidR="00000000" w:rsidRDefault="006A439F">
            <w:r>
              <w:t>Bahr Koh</w:t>
            </w:r>
          </w:p>
        </w:tc>
        <w:tc>
          <w:tcPr>
            <w:tcW w:w="1418" w:type="dxa"/>
          </w:tcPr>
          <w:p w:rsidR="00000000" w:rsidRDefault="006A439F">
            <w:pPr>
              <w:jc w:val="center"/>
            </w:pPr>
            <w:r>
              <w:t>77</w:t>
            </w:r>
          </w:p>
        </w:tc>
      </w:tr>
      <w:tr w:rsidR="00000000">
        <w:tblPrEx>
          <w:tblCellMar>
            <w:top w:w="0" w:type="dxa"/>
            <w:bottom w:w="0" w:type="dxa"/>
          </w:tblCellMar>
        </w:tblPrEx>
        <w:trPr>
          <w:jc w:val="center"/>
        </w:trPr>
        <w:tc>
          <w:tcPr>
            <w:tcW w:w="2835" w:type="dxa"/>
          </w:tcPr>
          <w:p w:rsidR="00000000" w:rsidRDefault="006A439F">
            <w:r>
              <w:t>Bahr Est</w:t>
            </w:r>
          </w:p>
        </w:tc>
        <w:tc>
          <w:tcPr>
            <w:tcW w:w="1418" w:type="dxa"/>
          </w:tcPr>
          <w:p w:rsidR="00000000" w:rsidRDefault="006A439F">
            <w:pPr>
              <w:jc w:val="center"/>
            </w:pPr>
            <w:r>
              <w:t>25</w:t>
            </w:r>
          </w:p>
        </w:tc>
      </w:tr>
      <w:tr w:rsidR="00000000">
        <w:tblPrEx>
          <w:tblCellMar>
            <w:top w:w="0" w:type="dxa"/>
            <w:bottom w:w="0" w:type="dxa"/>
          </w:tblCellMar>
        </w:tblPrEx>
        <w:trPr>
          <w:jc w:val="center"/>
        </w:trPr>
        <w:tc>
          <w:tcPr>
            <w:tcW w:w="2835" w:type="dxa"/>
          </w:tcPr>
          <w:p w:rsidR="00000000" w:rsidRDefault="006A439F">
            <w:r>
              <w:t>Batha Ouest</w:t>
            </w:r>
          </w:p>
        </w:tc>
        <w:tc>
          <w:tcPr>
            <w:tcW w:w="1418" w:type="dxa"/>
          </w:tcPr>
          <w:p w:rsidR="00000000" w:rsidRDefault="006A439F">
            <w:pPr>
              <w:jc w:val="center"/>
            </w:pPr>
            <w:r>
              <w:t>38</w:t>
            </w:r>
          </w:p>
        </w:tc>
      </w:tr>
      <w:tr w:rsidR="00000000">
        <w:tblPrEx>
          <w:tblCellMar>
            <w:top w:w="0" w:type="dxa"/>
            <w:bottom w:w="0" w:type="dxa"/>
          </w:tblCellMar>
        </w:tblPrEx>
        <w:trPr>
          <w:jc w:val="center"/>
        </w:trPr>
        <w:tc>
          <w:tcPr>
            <w:tcW w:w="2835" w:type="dxa"/>
          </w:tcPr>
          <w:p w:rsidR="00000000" w:rsidRDefault="006A439F">
            <w:r>
              <w:t>Biltine</w:t>
            </w:r>
          </w:p>
        </w:tc>
        <w:tc>
          <w:tcPr>
            <w:tcW w:w="1418" w:type="dxa"/>
          </w:tcPr>
          <w:p w:rsidR="00000000" w:rsidRDefault="006A439F">
            <w:pPr>
              <w:jc w:val="center"/>
            </w:pPr>
            <w:r>
              <w:t>50</w:t>
            </w:r>
          </w:p>
        </w:tc>
      </w:tr>
      <w:tr w:rsidR="00000000">
        <w:tblPrEx>
          <w:tblCellMar>
            <w:top w:w="0" w:type="dxa"/>
            <w:bottom w:w="0" w:type="dxa"/>
          </w:tblCellMar>
        </w:tblPrEx>
        <w:trPr>
          <w:jc w:val="center"/>
        </w:trPr>
        <w:tc>
          <w:tcPr>
            <w:tcW w:w="2835" w:type="dxa"/>
          </w:tcPr>
          <w:p w:rsidR="00000000" w:rsidRDefault="006A439F">
            <w:r>
              <w:t>Borkou</w:t>
            </w:r>
          </w:p>
        </w:tc>
        <w:tc>
          <w:tcPr>
            <w:tcW w:w="1418" w:type="dxa"/>
          </w:tcPr>
          <w:p w:rsidR="00000000" w:rsidRDefault="006A439F">
            <w:pPr>
              <w:jc w:val="center"/>
            </w:pPr>
            <w:r>
              <w:t>28</w:t>
            </w:r>
          </w:p>
        </w:tc>
      </w:tr>
      <w:tr w:rsidR="00000000">
        <w:tblPrEx>
          <w:tblCellMar>
            <w:top w:w="0" w:type="dxa"/>
            <w:bottom w:w="0" w:type="dxa"/>
          </w:tblCellMar>
        </w:tblPrEx>
        <w:trPr>
          <w:jc w:val="center"/>
        </w:trPr>
        <w:tc>
          <w:tcPr>
            <w:tcW w:w="2835" w:type="dxa"/>
          </w:tcPr>
          <w:p w:rsidR="00000000" w:rsidRDefault="006A439F">
            <w:r>
              <w:t>N’Djamena Comm.</w:t>
            </w:r>
          </w:p>
        </w:tc>
        <w:tc>
          <w:tcPr>
            <w:tcW w:w="1418" w:type="dxa"/>
          </w:tcPr>
          <w:p w:rsidR="00000000" w:rsidRDefault="006A439F">
            <w:pPr>
              <w:jc w:val="center"/>
            </w:pPr>
            <w:r>
              <w:t>47</w:t>
            </w:r>
          </w:p>
        </w:tc>
      </w:tr>
      <w:tr w:rsidR="00000000">
        <w:tblPrEx>
          <w:tblCellMar>
            <w:top w:w="0" w:type="dxa"/>
            <w:bottom w:w="0" w:type="dxa"/>
          </w:tblCellMar>
        </w:tblPrEx>
        <w:trPr>
          <w:jc w:val="center"/>
        </w:trPr>
        <w:tc>
          <w:tcPr>
            <w:tcW w:w="2835" w:type="dxa"/>
          </w:tcPr>
          <w:p w:rsidR="00000000" w:rsidRDefault="006A439F">
            <w:r>
              <w:t>Dababa</w:t>
            </w:r>
          </w:p>
        </w:tc>
        <w:tc>
          <w:tcPr>
            <w:tcW w:w="1418" w:type="dxa"/>
          </w:tcPr>
          <w:p w:rsidR="00000000" w:rsidRDefault="006A439F">
            <w:pPr>
              <w:jc w:val="center"/>
            </w:pPr>
            <w:r>
              <w:t>15</w:t>
            </w:r>
          </w:p>
        </w:tc>
      </w:tr>
      <w:tr w:rsidR="00000000">
        <w:tblPrEx>
          <w:tblCellMar>
            <w:top w:w="0" w:type="dxa"/>
            <w:bottom w:w="0" w:type="dxa"/>
          </w:tblCellMar>
        </w:tblPrEx>
        <w:trPr>
          <w:jc w:val="center"/>
        </w:trPr>
        <w:tc>
          <w:tcPr>
            <w:tcW w:w="2835" w:type="dxa"/>
          </w:tcPr>
          <w:p w:rsidR="00000000" w:rsidRDefault="006A439F">
            <w:r>
              <w:t>Ennedi</w:t>
            </w:r>
          </w:p>
        </w:tc>
        <w:tc>
          <w:tcPr>
            <w:tcW w:w="1418" w:type="dxa"/>
          </w:tcPr>
          <w:p w:rsidR="00000000" w:rsidRDefault="006A439F">
            <w:pPr>
              <w:jc w:val="center"/>
            </w:pPr>
            <w:r>
              <w:t>39</w:t>
            </w:r>
          </w:p>
        </w:tc>
      </w:tr>
      <w:tr w:rsidR="00000000">
        <w:tblPrEx>
          <w:tblCellMar>
            <w:top w:w="0" w:type="dxa"/>
            <w:bottom w:w="0" w:type="dxa"/>
          </w:tblCellMar>
        </w:tblPrEx>
        <w:trPr>
          <w:jc w:val="center"/>
        </w:trPr>
        <w:tc>
          <w:tcPr>
            <w:tcW w:w="2835" w:type="dxa"/>
          </w:tcPr>
          <w:p w:rsidR="00000000" w:rsidRDefault="006A439F">
            <w:r>
              <w:t>Guera</w:t>
            </w:r>
          </w:p>
        </w:tc>
        <w:tc>
          <w:tcPr>
            <w:tcW w:w="1418" w:type="dxa"/>
          </w:tcPr>
          <w:p w:rsidR="00000000" w:rsidRDefault="006A439F">
            <w:pPr>
              <w:jc w:val="center"/>
            </w:pPr>
            <w:r>
              <w:t>122</w:t>
            </w:r>
          </w:p>
        </w:tc>
      </w:tr>
      <w:tr w:rsidR="00000000">
        <w:tblPrEx>
          <w:tblCellMar>
            <w:top w:w="0" w:type="dxa"/>
            <w:bottom w:w="0" w:type="dxa"/>
          </w:tblCellMar>
        </w:tblPrEx>
        <w:trPr>
          <w:jc w:val="center"/>
        </w:trPr>
        <w:tc>
          <w:tcPr>
            <w:tcW w:w="2835" w:type="dxa"/>
          </w:tcPr>
          <w:p w:rsidR="00000000" w:rsidRDefault="006A439F">
            <w:r>
              <w:t>Hadjer Lamis</w:t>
            </w:r>
          </w:p>
        </w:tc>
        <w:tc>
          <w:tcPr>
            <w:tcW w:w="1418" w:type="dxa"/>
          </w:tcPr>
          <w:p w:rsidR="00000000" w:rsidRDefault="006A439F">
            <w:pPr>
              <w:jc w:val="center"/>
            </w:pPr>
            <w:r>
              <w:t>45</w:t>
            </w:r>
          </w:p>
        </w:tc>
      </w:tr>
      <w:tr w:rsidR="00000000">
        <w:tblPrEx>
          <w:tblCellMar>
            <w:top w:w="0" w:type="dxa"/>
            <w:bottom w:w="0" w:type="dxa"/>
          </w:tblCellMar>
        </w:tblPrEx>
        <w:trPr>
          <w:jc w:val="center"/>
        </w:trPr>
        <w:tc>
          <w:tcPr>
            <w:tcW w:w="2835" w:type="dxa"/>
          </w:tcPr>
          <w:p w:rsidR="00000000" w:rsidRDefault="006A439F">
            <w:r>
              <w:t>Kabbia</w:t>
            </w:r>
          </w:p>
        </w:tc>
        <w:tc>
          <w:tcPr>
            <w:tcW w:w="1418" w:type="dxa"/>
          </w:tcPr>
          <w:p w:rsidR="00000000" w:rsidRDefault="006A439F">
            <w:pPr>
              <w:jc w:val="center"/>
            </w:pPr>
            <w:r>
              <w:t>168</w:t>
            </w:r>
          </w:p>
        </w:tc>
      </w:tr>
      <w:tr w:rsidR="00000000">
        <w:tblPrEx>
          <w:tblCellMar>
            <w:top w:w="0" w:type="dxa"/>
            <w:bottom w:w="0" w:type="dxa"/>
          </w:tblCellMar>
        </w:tblPrEx>
        <w:trPr>
          <w:jc w:val="center"/>
        </w:trPr>
        <w:tc>
          <w:tcPr>
            <w:tcW w:w="2835" w:type="dxa"/>
          </w:tcPr>
          <w:p w:rsidR="00000000" w:rsidRDefault="006A439F">
            <w:r>
              <w:t>Kanem</w:t>
            </w:r>
          </w:p>
        </w:tc>
        <w:tc>
          <w:tcPr>
            <w:tcW w:w="1418" w:type="dxa"/>
          </w:tcPr>
          <w:p w:rsidR="00000000" w:rsidRDefault="006A439F">
            <w:pPr>
              <w:jc w:val="center"/>
            </w:pPr>
            <w:r>
              <w:t>42</w:t>
            </w:r>
          </w:p>
        </w:tc>
      </w:tr>
      <w:tr w:rsidR="00000000">
        <w:tblPrEx>
          <w:tblCellMar>
            <w:top w:w="0" w:type="dxa"/>
            <w:bottom w:w="0" w:type="dxa"/>
          </w:tblCellMar>
        </w:tblPrEx>
        <w:trPr>
          <w:jc w:val="center"/>
        </w:trPr>
        <w:tc>
          <w:tcPr>
            <w:tcW w:w="2835" w:type="dxa"/>
          </w:tcPr>
          <w:p w:rsidR="00000000" w:rsidRDefault="006A439F">
            <w:r>
              <w:t>Lac</w:t>
            </w:r>
          </w:p>
        </w:tc>
        <w:tc>
          <w:tcPr>
            <w:tcW w:w="1418" w:type="dxa"/>
          </w:tcPr>
          <w:p w:rsidR="00000000" w:rsidRDefault="006A439F">
            <w:pPr>
              <w:jc w:val="center"/>
            </w:pPr>
            <w:r>
              <w:t>64</w:t>
            </w:r>
          </w:p>
        </w:tc>
      </w:tr>
      <w:tr w:rsidR="00000000">
        <w:tblPrEx>
          <w:tblCellMar>
            <w:top w:w="0" w:type="dxa"/>
            <w:bottom w:w="0" w:type="dxa"/>
          </w:tblCellMar>
        </w:tblPrEx>
        <w:trPr>
          <w:jc w:val="center"/>
        </w:trPr>
        <w:tc>
          <w:tcPr>
            <w:tcW w:w="2835" w:type="dxa"/>
          </w:tcPr>
          <w:p w:rsidR="00000000" w:rsidRDefault="006A439F">
            <w:r>
              <w:t>Lac Iro</w:t>
            </w:r>
          </w:p>
        </w:tc>
        <w:tc>
          <w:tcPr>
            <w:tcW w:w="1418" w:type="dxa"/>
          </w:tcPr>
          <w:p w:rsidR="00000000" w:rsidRDefault="006A439F">
            <w:pPr>
              <w:jc w:val="center"/>
            </w:pPr>
            <w:r>
              <w:t>57</w:t>
            </w:r>
          </w:p>
        </w:tc>
      </w:tr>
      <w:tr w:rsidR="00000000">
        <w:tblPrEx>
          <w:tblCellMar>
            <w:top w:w="0" w:type="dxa"/>
            <w:bottom w:w="0" w:type="dxa"/>
          </w:tblCellMar>
        </w:tblPrEx>
        <w:trPr>
          <w:jc w:val="center"/>
        </w:trPr>
        <w:tc>
          <w:tcPr>
            <w:tcW w:w="2835" w:type="dxa"/>
          </w:tcPr>
          <w:p w:rsidR="00000000" w:rsidRDefault="006A439F">
            <w:r>
              <w:t>Logone Occidental</w:t>
            </w:r>
          </w:p>
        </w:tc>
        <w:tc>
          <w:tcPr>
            <w:tcW w:w="1418" w:type="dxa"/>
          </w:tcPr>
          <w:p w:rsidR="00000000" w:rsidRDefault="006A439F">
            <w:pPr>
              <w:jc w:val="center"/>
            </w:pPr>
            <w:r>
              <w:t>90</w:t>
            </w:r>
          </w:p>
        </w:tc>
      </w:tr>
      <w:tr w:rsidR="00000000">
        <w:tblPrEx>
          <w:tblCellMar>
            <w:top w:w="0" w:type="dxa"/>
            <w:bottom w:w="0" w:type="dxa"/>
          </w:tblCellMar>
        </w:tblPrEx>
        <w:trPr>
          <w:jc w:val="center"/>
        </w:trPr>
        <w:tc>
          <w:tcPr>
            <w:tcW w:w="2835" w:type="dxa"/>
          </w:tcPr>
          <w:p w:rsidR="00000000" w:rsidRDefault="006A439F">
            <w:r>
              <w:t>Logone Oriental</w:t>
            </w:r>
          </w:p>
        </w:tc>
        <w:tc>
          <w:tcPr>
            <w:tcW w:w="1418" w:type="dxa"/>
          </w:tcPr>
          <w:p w:rsidR="00000000" w:rsidRDefault="006A439F">
            <w:pPr>
              <w:jc w:val="center"/>
            </w:pPr>
            <w:r>
              <w:t>124</w:t>
            </w:r>
          </w:p>
        </w:tc>
      </w:tr>
      <w:tr w:rsidR="00000000">
        <w:tblPrEx>
          <w:tblCellMar>
            <w:top w:w="0" w:type="dxa"/>
            <w:bottom w:w="0" w:type="dxa"/>
          </w:tblCellMar>
        </w:tblPrEx>
        <w:trPr>
          <w:jc w:val="center"/>
        </w:trPr>
        <w:tc>
          <w:tcPr>
            <w:tcW w:w="2835" w:type="dxa"/>
          </w:tcPr>
          <w:p w:rsidR="00000000" w:rsidRDefault="006A439F">
            <w:r>
              <w:t>Mandoul</w:t>
            </w:r>
          </w:p>
        </w:tc>
        <w:tc>
          <w:tcPr>
            <w:tcW w:w="1418" w:type="dxa"/>
          </w:tcPr>
          <w:p w:rsidR="00000000" w:rsidRDefault="006A439F">
            <w:pPr>
              <w:jc w:val="center"/>
            </w:pPr>
            <w:r>
              <w:t>144</w:t>
            </w:r>
          </w:p>
        </w:tc>
      </w:tr>
      <w:tr w:rsidR="00000000">
        <w:tblPrEx>
          <w:tblCellMar>
            <w:top w:w="0" w:type="dxa"/>
            <w:bottom w:w="0" w:type="dxa"/>
          </w:tblCellMar>
        </w:tblPrEx>
        <w:trPr>
          <w:jc w:val="center"/>
        </w:trPr>
        <w:tc>
          <w:tcPr>
            <w:tcW w:w="2835" w:type="dxa"/>
          </w:tcPr>
          <w:p w:rsidR="00000000" w:rsidRDefault="006A439F">
            <w:r>
              <w:t>Mayo Beneye</w:t>
            </w:r>
          </w:p>
        </w:tc>
        <w:tc>
          <w:tcPr>
            <w:tcW w:w="1418" w:type="dxa"/>
          </w:tcPr>
          <w:p w:rsidR="00000000" w:rsidRDefault="006A439F">
            <w:pPr>
              <w:jc w:val="center"/>
            </w:pPr>
            <w:r>
              <w:t>93</w:t>
            </w:r>
          </w:p>
        </w:tc>
      </w:tr>
      <w:tr w:rsidR="00000000">
        <w:tblPrEx>
          <w:tblCellMar>
            <w:top w:w="0" w:type="dxa"/>
            <w:bottom w:w="0" w:type="dxa"/>
          </w:tblCellMar>
        </w:tblPrEx>
        <w:trPr>
          <w:jc w:val="center"/>
        </w:trPr>
        <w:tc>
          <w:tcPr>
            <w:tcW w:w="2835" w:type="dxa"/>
          </w:tcPr>
          <w:p w:rsidR="00000000" w:rsidRDefault="006A439F">
            <w:r>
              <w:t>Mayo Dallah</w:t>
            </w:r>
          </w:p>
        </w:tc>
        <w:tc>
          <w:tcPr>
            <w:tcW w:w="1418" w:type="dxa"/>
          </w:tcPr>
          <w:p w:rsidR="00000000" w:rsidRDefault="006A439F">
            <w:pPr>
              <w:jc w:val="center"/>
            </w:pPr>
            <w:r>
              <w:t>203</w:t>
            </w:r>
          </w:p>
        </w:tc>
      </w:tr>
      <w:tr w:rsidR="00000000">
        <w:tblPrEx>
          <w:tblCellMar>
            <w:top w:w="0" w:type="dxa"/>
            <w:bottom w:w="0" w:type="dxa"/>
          </w:tblCellMar>
        </w:tblPrEx>
        <w:trPr>
          <w:jc w:val="center"/>
        </w:trPr>
        <w:tc>
          <w:tcPr>
            <w:tcW w:w="2835" w:type="dxa"/>
          </w:tcPr>
          <w:p w:rsidR="00000000" w:rsidRDefault="006A439F">
            <w:r>
              <w:t>Monts de Lam</w:t>
            </w:r>
          </w:p>
        </w:tc>
        <w:tc>
          <w:tcPr>
            <w:tcW w:w="1418" w:type="dxa"/>
          </w:tcPr>
          <w:p w:rsidR="00000000" w:rsidRDefault="006A439F">
            <w:pPr>
              <w:jc w:val="center"/>
            </w:pPr>
            <w:r>
              <w:t>126</w:t>
            </w:r>
          </w:p>
        </w:tc>
      </w:tr>
      <w:tr w:rsidR="00000000">
        <w:tblPrEx>
          <w:tblCellMar>
            <w:top w:w="0" w:type="dxa"/>
            <w:bottom w:w="0" w:type="dxa"/>
          </w:tblCellMar>
        </w:tblPrEx>
        <w:trPr>
          <w:jc w:val="center"/>
        </w:trPr>
        <w:tc>
          <w:tcPr>
            <w:tcW w:w="2835" w:type="dxa"/>
          </w:tcPr>
          <w:p w:rsidR="00000000" w:rsidRDefault="006A439F">
            <w:r>
              <w:t>Ouaddai</w:t>
            </w:r>
          </w:p>
        </w:tc>
        <w:tc>
          <w:tcPr>
            <w:tcW w:w="1418" w:type="dxa"/>
          </w:tcPr>
          <w:p w:rsidR="00000000" w:rsidRDefault="006A439F">
            <w:pPr>
              <w:jc w:val="center"/>
            </w:pPr>
            <w:r>
              <w:t>73</w:t>
            </w:r>
          </w:p>
        </w:tc>
      </w:tr>
      <w:tr w:rsidR="00000000">
        <w:tblPrEx>
          <w:tblCellMar>
            <w:top w:w="0" w:type="dxa"/>
            <w:bottom w:w="0" w:type="dxa"/>
          </w:tblCellMar>
        </w:tblPrEx>
        <w:trPr>
          <w:jc w:val="center"/>
        </w:trPr>
        <w:tc>
          <w:tcPr>
            <w:tcW w:w="2835" w:type="dxa"/>
          </w:tcPr>
          <w:p w:rsidR="00000000" w:rsidRDefault="006A439F">
            <w:r>
              <w:t>Salamat</w:t>
            </w:r>
          </w:p>
        </w:tc>
        <w:tc>
          <w:tcPr>
            <w:tcW w:w="1418" w:type="dxa"/>
          </w:tcPr>
          <w:p w:rsidR="00000000" w:rsidRDefault="006A439F">
            <w:pPr>
              <w:jc w:val="center"/>
            </w:pPr>
            <w:r>
              <w:t>37</w:t>
            </w:r>
          </w:p>
        </w:tc>
      </w:tr>
      <w:tr w:rsidR="00000000">
        <w:tblPrEx>
          <w:tblCellMar>
            <w:top w:w="0" w:type="dxa"/>
            <w:bottom w:w="0" w:type="dxa"/>
          </w:tblCellMar>
        </w:tblPrEx>
        <w:trPr>
          <w:jc w:val="center"/>
        </w:trPr>
        <w:tc>
          <w:tcPr>
            <w:tcW w:w="2835" w:type="dxa"/>
          </w:tcPr>
          <w:p w:rsidR="00000000" w:rsidRDefault="006A439F">
            <w:r>
              <w:t>Sila</w:t>
            </w:r>
          </w:p>
        </w:tc>
        <w:tc>
          <w:tcPr>
            <w:tcW w:w="1418" w:type="dxa"/>
          </w:tcPr>
          <w:p w:rsidR="00000000" w:rsidRDefault="006A439F">
            <w:pPr>
              <w:jc w:val="center"/>
            </w:pPr>
            <w:r>
              <w:t>30</w:t>
            </w:r>
          </w:p>
        </w:tc>
      </w:tr>
      <w:tr w:rsidR="00000000">
        <w:tblPrEx>
          <w:tblCellMar>
            <w:top w:w="0" w:type="dxa"/>
            <w:bottom w:w="0" w:type="dxa"/>
          </w:tblCellMar>
        </w:tblPrEx>
        <w:trPr>
          <w:jc w:val="center"/>
        </w:trPr>
        <w:tc>
          <w:tcPr>
            <w:tcW w:w="2835" w:type="dxa"/>
          </w:tcPr>
          <w:p w:rsidR="00000000" w:rsidRDefault="006A439F">
            <w:r>
              <w:t>Tandjile Est</w:t>
            </w:r>
          </w:p>
        </w:tc>
        <w:tc>
          <w:tcPr>
            <w:tcW w:w="1418" w:type="dxa"/>
          </w:tcPr>
          <w:p w:rsidR="00000000" w:rsidRDefault="006A439F">
            <w:pPr>
              <w:jc w:val="center"/>
            </w:pPr>
            <w:r>
              <w:t>117</w:t>
            </w:r>
          </w:p>
        </w:tc>
      </w:tr>
      <w:tr w:rsidR="00000000">
        <w:tblPrEx>
          <w:tblCellMar>
            <w:top w:w="0" w:type="dxa"/>
            <w:bottom w:w="0" w:type="dxa"/>
          </w:tblCellMar>
        </w:tblPrEx>
        <w:trPr>
          <w:jc w:val="center"/>
        </w:trPr>
        <w:tc>
          <w:tcPr>
            <w:tcW w:w="2835" w:type="dxa"/>
          </w:tcPr>
          <w:p w:rsidR="00000000" w:rsidRDefault="006A439F">
            <w:r>
              <w:t>T</w:t>
            </w:r>
            <w:r>
              <w:t>andjile Ouest</w:t>
            </w:r>
          </w:p>
        </w:tc>
        <w:tc>
          <w:tcPr>
            <w:tcW w:w="1418" w:type="dxa"/>
          </w:tcPr>
          <w:p w:rsidR="00000000" w:rsidRDefault="006A439F">
            <w:pPr>
              <w:jc w:val="center"/>
            </w:pPr>
            <w:r>
              <w:t>158</w:t>
            </w:r>
          </w:p>
        </w:tc>
      </w:tr>
      <w:tr w:rsidR="00000000">
        <w:tblPrEx>
          <w:tblCellMar>
            <w:top w:w="0" w:type="dxa"/>
            <w:bottom w:w="0" w:type="dxa"/>
          </w:tblCellMar>
        </w:tblPrEx>
        <w:trPr>
          <w:jc w:val="center"/>
        </w:trPr>
        <w:tc>
          <w:tcPr>
            <w:tcW w:w="2835" w:type="dxa"/>
          </w:tcPr>
          <w:p w:rsidR="00000000" w:rsidRDefault="006A439F">
            <w:r>
              <w:t>Tibesti</w:t>
            </w:r>
          </w:p>
        </w:tc>
        <w:tc>
          <w:tcPr>
            <w:tcW w:w="1418" w:type="dxa"/>
          </w:tcPr>
          <w:p w:rsidR="00000000" w:rsidRDefault="006A439F">
            <w:pPr>
              <w:jc w:val="center"/>
            </w:pPr>
            <w:r>
              <w:t>229</w:t>
            </w:r>
          </w:p>
        </w:tc>
      </w:tr>
      <w:tr w:rsidR="00000000">
        <w:tblPrEx>
          <w:tblCellMar>
            <w:top w:w="0" w:type="dxa"/>
            <w:bottom w:w="0" w:type="dxa"/>
          </w:tblCellMar>
        </w:tblPrEx>
        <w:trPr>
          <w:jc w:val="center"/>
        </w:trPr>
        <w:tc>
          <w:tcPr>
            <w:tcW w:w="2835" w:type="dxa"/>
          </w:tcPr>
          <w:p w:rsidR="00000000" w:rsidRDefault="006A439F">
            <w:pPr>
              <w:rPr>
                <w:b/>
              </w:rPr>
            </w:pPr>
            <w:r>
              <w:rPr>
                <w:b/>
              </w:rPr>
              <w:t>Overall rate</w:t>
            </w:r>
          </w:p>
        </w:tc>
        <w:tc>
          <w:tcPr>
            <w:tcW w:w="1418" w:type="dxa"/>
          </w:tcPr>
          <w:p w:rsidR="00000000" w:rsidRDefault="006A439F">
            <w:pPr>
              <w:jc w:val="center"/>
            </w:pPr>
            <w:r>
              <w:t>77</w:t>
            </w:r>
          </w:p>
        </w:tc>
      </w:tr>
    </w:tbl>
    <w:p w:rsidR="00000000" w:rsidRDefault="006A439F">
      <w:pPr>
        <w:spacing w:before="120" w:after="240"/>
        <w:ind w:left="2160"/>
      </w:pPr>
      <w:r>
        <w:rPr>
          <w:b/>
        </w:rPr>
        <w:t xml:space="preserve">       </w:t>
      </w:r>
      <w:r>
        <w:rPr>
          <w:b/>
        </w:rPr>
        <w:tab/>
      </w:r>
      <w:r>
        <w:rPr>
          <w:i/>
        </w:rPr>
        <w:t>Sources</w:t>
      </w:r>
      <w:r>
        <w:t>: Education statistics, 2002-2203.</w:t>
      </w:r>
    </w:p>
    <w:p w:rsidR="00000000" w:rsidRDefault="006A439F"/>
    <w:p w:rsidR="00000000" w:rsidRDefault="006A439F">
      <w:pPr>
        <w:jc w:val="center"/>
      </w:pPr>
      <w:r>
        <w:rPr>
          <w:b/>
        </w:rPr>
        <w:t>3.  Percentage of children in the informal education system</w:t>
      </w:r>
    </w:p>
    <w:p w:rsidR="00000000" w:rsidRDefault="006A439F"/>
    <w:p w:rsidR="00000000" w:rsidRDefault="006A439F">
      <w:r>
        <w:t>222.</w:t>
      </w:r>
      <w:r>
        <w:tab/>
        <w:t>No data available.</w:t>
      </w:r>
    </w:p>
    <w:p w:rsidR="00000000" w:rsidRDefault="006A439F"/>
    <w:p w:rsidR="00000000" w:rsidRDefault="006A439F">
      <w:pPr>
        <w:jc w:val="center"/>
      </w:pPr>
      <w:r>
        <w:rPr>
          <w:b/>
        </w:rPr>
        <w:t>4.  Percentage of children in pre-school education</w:t>
      </w:r>
    </w:p>
    <w:p w:rsidR="00000000" w:rsidRDefault="006A439F"/>
    <w:p w:rsidR="00000000" w:rsidRDefault="006A439F">
      <w:r>
        <w:t>223.</w:t>
      </w:r>
      <w:r>
        <w:tab/>
        <w:t>At the nation</w:t>
      </w:r>
      <w:r>
        <w:t>al level, 2.4 per cent of children receive pre-school education.</w:t>
      </w:r>
    </w:p>
    <w:p w:rsidR="00000000" w:rsidRDefault="006A439F"/>
    <w:p w:rsidR="00000000" w:rsidRDefault="006A439F">
      <w:pPr>
        <w:jc w:val="center"/>
        <w:outlineLvl w:val="0"/>
      </w:pPr>
      <w:r>
        <w:rPr>
          <w:b/>
        </w:rPr>
        <w:t>B.  Aims of education (art. 29), including the quality of education</w:t>
      </w:r>
    </w:p>
    <w:p w:rsidR="00000000" w:rsidRDefault="006A439F">
      <w:pPr>
        <w:jc w:val="center"/>
      </w:pPr>
    </w:p>
    <w:p w:rsidR="00000000" w:rsidRDefault="006A439F">
      <w:r>
        <w:t>224.</w:t>
      </w:r>
      <w:r>
        <w:tab/>
        <w:t>With a view to providing quality universal education by 2015, the Government and its partners adopted a 10-year prog</w:t>
      </w:r>
      <w:r>
        <w:t>ramme to support the reform of the education system for the period 2004-2015; the aims are to secure a significant improvement in the retention rates in primary education, train community teachers, formulate innovative programmes to combat illiteracy, enha</w:t>
      </w:r>
      <w:r>
        <w:t>nce the quality of learning, and increase substantially school attendance by girls. To this end the State committed itself to take the following key actions:</w:t>
      </w:r>
    </w:p>
    <w:p w:rsidR="00000000" w:rsidRDefault="006A439F"/>
    <w:p w:rsidR="00000000" w:rsidRDefault="006A439F">
      <w:pPr>
        <w:numPr>
          <w:ilvl w:val="0"/>
          <w:numId w:val="7"/>
        </w:numPr>
      </w:pPr>
      <w:r>
        <w:t>To increase substantially the share of GDP allocated to education (at least 4 per cent by 2015);</w:t>
      </w:r>
    </w:p>
    <w:p w:rsidR="00000000" w:rsidRDefault="006A439F"/>
    <w:p w:rsidR="00000000" w:rsidRDefault="006A439F">
      <w:pPr>
        <w:numPr>
          <w:ilvl w:val="0"/>
          <w:numId w:val="7"/>
        </w:numPr>
      </w:pPr>
      <w:r>
        <w:t>To allocate at least 50 per cent of the education budget to the development of basic education;</w:t>
      </w:r>
    </w:p>
    <w:p w:rsidR="00000000" w:rsidRDefault="006A439F"/>
    <w:p w:rsidR="00000000" w:rsidRDefault="006A439F">
      <w:pPr>
        <w:numPr>
          <w:ilvl w:val="0"/>
          <w:numId w:val="7"/>
        </w:numPr>
      </w:pPr>
      <w:r>
        <w:t>To increase the operational budget of education by at least 20 per cent every year for the duration of the programme;</w:t>
      </w:r>
    </w:p>
    <w:p w:rsidR="00000000" w:rsidRDefault="006A439F"/>
    <w:p w:rsidR="00000000" w:rsidRDefault="006A439F">
      <w:pPr>
        <w:numPr>
          <w:ilvl w:val="0"/>
          <w:numId w:val="7"/>
        </w:numPr>
      </w:pPr>
      <w:r>
        <w:t>To establish the National Curriculum Ce</w:t>
      </w:r>
      <w:r>
        <w:t>ntre to formulate the national bilingual programmes, with the production of Chadian textbooks to be distributed free to all children by 2011.</w:t>
      </w:r>
    </w:p>
    <w:p w:rsidR="00000000" w:rsidRDefault="006A439F"/>
    <w:p w:rsidR="00000000" w:rsidRDefault="006A439F">
      <w:r>
        <w:t>225.</w:t>
      </w:r>
      <w:r>
        <w:tab/>
        <w:t xml:space="preserve">By order No. 290/MEN of 25 November 2005 the Government upgraded the girls’ education unit to the status of </w:t>
      </w:r>
      <w:r>
        <w:t>division.</w:t>
      </w:r>
    </w:p>
    <w:p w:rsidR="00000000" w:rsidRDefault="006A439F"/>
    <w:p w:rsidR="00000000" w:rsidRDefault="006A439F">
      <w:r>
        <w:t>226.</w:t>
      </w:r>
      <w:r>
        <w:tab/>
        <w:t>This division has the following mission:</w:t>
      </w:r>
    </w:p>
    <w:p w:rsidR="00000000" w:rsidRDefault="006A439F"/>
    <w:p w:rsidR="00000000" w:rsidRDefault="006A439F">
      <w:pPr>
        <w:numPr>
          <w:ilvl w:val="0"/>
          <w:numId w:val="8"/>
        </w:numPr>
      </w:pPr>
      <w:r>
        <w:t>To design and formulate strategies and plans of action for improving and accelerating school attendance by girls and retaining them in school;</w:t>
      </w:r>
    </w:p>
    <w:p w:rsidR="00000000" w:rsidRDefault="006A439F"/>
    <w:p w:rsidR="00000000" w:rsidRDefault="006A439F">
      <w:pPr>
        <w:numPr>
          <w:ilvl w:val="0"/>
          <w:numId w:val="8"/>
        </w:numPr>
      </w:pPr>
      <w:r>
        <w:t>To design and conduct activities relating to studies o</w:t>
      </w:r>
      <w:r>
        <w:t>n and /or experience of the education of girls;</w:t>
      </w:r>
    </w:p>
    <w:p w:rsidR="00000000" w:rsidRDefault="006A439F"/>
    <w:p w:rsidR="00000000" w:rsidRDefault="006A439F">
      <w:pPr>
        <w:numPr>
          <w:ilvl w:val="0"/>
          <w:numId w:val="8"/>
        </w:numPr>
      </w:pPr>
      <w:r>
        <w:t>To organize and promote information, social mobilization and advocacy activities for advancing the schooling of girls;</w:t>
      </w:r>
    </w:p>
    <w:p w:rsidR="00000000" w:rsidRDefault="006A439F"/>
    <w:p w:rsidR="00000000" w:rsidRDefault="006A439F">
      <w:pPr>
        <w:numPr>
          <w:ilvl w:val="0"/>
          <w:numId w:val="8"/>
        </w:numPr>
      </w:pPr>
      <w:r>
        <w:t>To coordinate and promote the activities undertaken by the various players or under the</w:t>
      </w:r>
      <w:r>
        <w:t xml:space="preserve"> auspices of technical partners with regard to girls’ education;</w:t>
      </w:r>
    </w:p>
    <w:p w:rsidR="00000000" w:rsidRDefault="006A439F"/>
    <w:p w:rsidR="00000000" w:rsidRDefault="006A439F">
      <w:pPr>
        <w:numPr>
          <w:ilvl w:val="0"/>
          <w:numId w:val="8"/>
        </w:numPr>
      </w:pPr>
      <w:r>
        <w:t>To provide technical assistance for the managerial and technical services, and social and educational stakeholders and partners for the formulation of programmes and their implementation and</w:t>
      </w:r>
      <w:r>
        <w:t xml:space="preserve"> evaluation;</w:t>
      </w:r>
    </w:p>
    <w:p w:rsidR="00000000" w:rsidRDefault="006A439F"/>
    <w:p w:rsidR="00000000" w:rsidRDefault="006A439F">
      <w:pPr>
        <w:numPr>
          <w:ilvl w:val="0"/>
          <w:numId w:val="8"/>
        </w:numPr>
      </w:pPr>
      <w:r>
        <w:t>To produce periodic or more detailed ad hoc reports on the education of girls.</w:t>
      </w:r>
    </w:p>
    <w:p w:rsidR="00000000" w:rsidRDefault="006A439F"/>
    <w:p w:rsidR="00000000" w:rsidRDefault="006A439F">
      <w:pPr>
        <w:jc w:val="center"/>
        <w:outlineLvl w:val="0"/>
      </w:pPr>
      <w:r>
        <w:rPr>
          <w:b/>
        </w:rPr>
        <w:t>C.  Leisure, recreation and cultural activities (art. 31)</w:t>
      </w:r>
    </w:p>
    <w:p w:rsidR="00000000" w:rsidRDefault="006A439F"/>
    <w:p w:rsidR="00000000" w:rsidRDefault="006A439F">
      <w:r>
        <w:t>227.</w:t>
      </w:r>
      <w:r>
        <w:tab/>
        <w:t>With reference to article 31 of the Convention (right to rest, leisure, recreation and cultural ac</w:t>
      </w:r>
      <w:r>
        <w:t>tivities), Ordinance No. 27/INT/SUR/62 of 28 July 1962 is still in force.</w:t>
      </w:r>
    </w:p>
    <w:p w:rsidR="00000000" w:rsidRDefault="006A439F"/>
    <w:p w:rsidR="00000000" w:rsidRDefault="006A439F">
      <w:r>
        <w:t>228.</w:t>
      </w:r>
      <w:r>
        <w:tab/>
        <w:t xml:space="preserve">This ordinance deals with authorization freely to form associations. In partnership with the youth associations and movements, the Department of Youth and Sports established a </w:t>
      </w:r>
      <w:r>
        <w:t>youth platform known as the National Youth Advisory Council (CNCJ). The primary aim of this body is to enable young people to defend their moral and material well-being and to guarantee them equitable treatment. It also seeks to raise projects and proposal</w:t>
      </w:r>
      <w:r>
        <w:t>s for legislation concerning aspects of young people’s lives, in particular in the area of leisure and cultural activities. And it endeavours to bring young people together in an appropriate framework for discussion of their aspirations.</w:t>
      </w:r>
    </w:p>
    <w:p w:rsidR="00000000" w:rsidRDefault="006A439F"/>
    <w:p w:rsidR="00000000" w:rsidRDefault="006A439F">
      <w:r>
        <w:t>229.</w:t>
      </w:r>
      <w:r>
        <w:tab/>
        <w:t>Following th</w:t>
      </w:r>
      <w:r>
        <w:t xml:space="preserve">e CNCJ example, another youth organization is working at the grass roots. It consists of youth representatives from local districts and areas. These are young boys and girls aged 12 to 17 (juniors) and young people aged 19 to 30 (seniors) elected by their </w:t>
      </w:r>
      <w:r>
        <w:t>fellows in balloting organized by CNCJ in conjunction with Coopération Française.</w:t>
      </w:r>
    </w:p>
    <w:p w:rsidR="00000000" w:rsidRDefault="006A439F"/>
    <w:p w:rsidR="00000000" w:rsidRDefault="006A439F">
      <w:r>
        <w:t>230.</w:t>
      </w:r>
      <w:r>
        <w:tab/>
        <w:t>The task of these youth representatives is to lead social, cultural and sports activities in their local districts and areas and to represent young people in bodies whi</w:t>
      </w:r>
      <w:r>
        <w:t>ch take decisions on construction in their localities.</w:t>
      </w:r>
    </w:p>
    <w:p w:rsidR="00000000" w:rsidRDefault="006A439F"/>
    <w:p w:rsidR="00000000" w:rsidRDefault="006A439F">
      <w:r>
        <w:t>231.</w:t>
      </w:r>
      <w:r>
        <w:tab/>
        <w:t>The Youth Ministry and its development partners built and equipped a number of “</w:t>
      </w:r>
      <w:r>
        <w:rPr>
          <w:i/>
        </w:rPr>
        <w:t>Plateaux Omnisports</w:t>
      </w:r>
      <w:r>
        <w:t>” for the practice of sports close to the places where young people live, especially young peopl</w:t>
      </w:r>
      <w:r>
        <w:t>e who do not attend school. In addition, the Government envisages opening more youth and cultural centres in the country’s big towns to facilitate the implementation of vocational training, employment, crafts, health, and sports and leisure programmes. A y</w:t>
      </w:r>
      <w:r>
        <w:t>outh bill is passing through the adoption process.</w:t>
      </w:r>
    </w:p>
    <w:p w:rsidR="00000000" w:rsidRDefault="006A439F"/>
    <w:p w:rsidR="00000000" w:rsidRDefault="006A439F">
      <w:pPr>
        <w:jc w:val="center"/>
        <w:outlineLvl w:val="0"/>
        <w:rPr>
          <w:b/>
        </w:rPr>
      </w:pPr>
      <w:r>
        <w:rPr>
          <w:b/>
        </w:rPr>
        <w:t>VIII.  SPECIAL PROTECTION MEASURES</w:t>
      </w:r>
    </w:p>
    <w:p w:rsidR="00000000" w:rsidRDefault="006A439F">
      <w:pPr>
        <w:jc w:val="center"/>
        <w:rPr>
          <w:b/>
        </w:rPr>
      </w:pPr>
      <w:r>
        <w:rPr>
          <w:b/>
        </w:rPr>
        <w:t>A.  Children in situations of emergency</w:t>
      </w:r>
    </w:p>
    <w:p w:rsidR="00000000" w:rsidRDefault="006A439F">
      <w:pPr>
        <w:jc w:val="center"/>
      </w:pPr>
      <w:r>
        <w:rPr>
          <w:b/>
        </w:rPr>
        <w:t>1.  Refugee children (art. 22)</w:t>
      </w:r>
    </w:p>
    <w:p w:rsidR="00000000" w:rsidRDefault="006A439F"/>
    <w:p w:rsidR="00000000" w:rsidRDefault="006A439F">
      <w:r>
        <w:t>232.</w:t>
      </w:r>
      <w:r>
        <w:tab/>
        <w:t>Where legislation is concerned, Chad has ratified the Geneva Convention relating to the Stat</w:t>
      </w:r>
      <w:r>
        <w:t>us of Refugees of 28 July 1951, the New York Protocol relating to the Status of Refugees of 31 January 1967, the Convention Governing the Specific Aspects of Refugee Problems in Africa of the Organization of African Unity (OAU), signed at Addis Ababa on 10</w:t>
      </w:r>
      <w:r>
        <w:t xml:space="preserve"> September 1969, and the Convention on the Rights of the Child. Children seeking refugee status enjoy the protection and humanitarian assistance provided for in these ratified international legal instruments.</w:t>
      </w:r>
    </w:p>
    <w:p w:rsidR="00000000" w:rsidRDefault="006A439F"/>
    <w:p w:rsidR="00000000" w:rsidRDefault="006A439F">
      <w:r>
        <w:t>233.</w:t>
      </w:r>
      <w:r>
        <w:tab/>
        <w:t>Chad established a National Refugee Commi</w:t>
      </w:r>
      <w:r>
        <w:t>ssion (CNR) by a decree dated 31 December 1996. This decree created a sub-commission on eligibility responsible for awarding refugee status on an individual basis in accordance with article 1 of the Geneva and OAU refugee conventions.</w:t>
      </w:r>
    </w:p>
    <w:p w:rsidR="00000000" w:rsidRDefault="006A439F"/>
    <w:p w:rsidR="00000000" w:rsidRDefault="006A439F">
      <w:r>
        <w:t>234.</w:t>
      </w:r>
      <w:r>
        <w:tab/>
        <w:t xml:space="preserve">Protection and </w:t>
      </w:r>
      <w:r>
        <w:t>humanitarian assistance are furnished to refugee children in the exercise of their civil rights and their economic, social and cultural rights.</w:t>
      </w:r>
    </w:p>
    <w:p w:rsidR="00000000" w:rsidRDefault="006A439F"/>
    <w:p w:rsidR="00000000" w:rsidRDefault="006A439F">
      <w:r>
        <w:t>235.</w:t>
      </w:r>
      <w:r>
        <w:tab/>
        <w:t xml:space="preserve">Chad is having to cope with an influx of refugees as a result of the conflicts which broke out in 2003 in </w:t>
      </w:r>
      <w:r>
        <w:t>Darfur and the Central African Republic.</w:t>
      </w:r>
    </w:p>
    <w:p w:rsidR="00000000" w:rsidRDefault="006A439F"/>
    <w:p w:rsidR="00000000" w:rsidRDefault="006A439F">
      <w:r>
        <w:t>236.</w:t>
      </w:r>
      <w:r>
        <w:tab/>
        <w:t>In 2005, the east of the country was sheltering 220,000 refugees from Darfur, 60 per cent of them aged under 18.</w:t>
      </w:r>
    </w:p>
    <w:p w:rsidR="00000000" w:rsidRDefault="006A439F"/>
    <w:p w:rsidR="00000000" w:rsidRDefault="006A439F">
      <w:r>
        <w:t>237.</w:t>
      </w:r>
      <w:r>
        <w:tab/>
        <w:t>In the south, Chad is sheltering some 40,000 refugees from the Central African Republic. S</w:t>
      </w:r>
      <w:r>
        <w:t>ome 5,500 refugees are estimated to be living in urban areas. They are from the Democratic Republic of the Congo, Liberia, Sierra Leone and Rwanda, as well as from Sudan and the Central African Republic.</w:t>
      </w:r>
    </w:p>
    <w:p w:rsidR="00000000" w:rsidRDefault="006A439F"/>
    <w:p w:rsidR="00000000" w:rsidRDefault="006A439F">
      <w:r>
        <w:t>238.</w:t>
      </w:r>
      <w:r>
        <w:tab/>
        <w:t xml:space="preserve"> These refugees are cared for by the Governmen</w:t>
      </w:r>
      <w:r>
        <w:t>t with the support of United Nations institutions and international refugee organizations.</w:t>
      </w:r>
    </w:p>
    <w:p w:rsidR="00000000" w:rsidRDefault="006A439F"/>
    <w:p w:rsidR="00000000" w:rsidRDefault="006A439F">
      <w:r>
        <w:t>239.</w:t>
      </w:r>
      <w:r>
        <w:tab/>
        <w:t>In the case of unaccompanied children, arrangements for identification, care, monitoring, family search and family reunification have been put in place in orde</w:t>
      </w:r>
      <w:r>
        <w:t>r to protect them against sexual abuse and exploitation and recruitment in the camps and the host communities.</w:t>
      </w:r>
    </w:p>
    <w:p w:rsidR="00000000" w:rsidRDefault="006A439F"/>
    <w:p w:rsidR="00000000" w:rsidRDefault="006A439F">
      <w:r>
        <w:t>240.</w:t>
      </w:r>
      <w:r>
        <w:tab/>
        <w:t>A memorandum of understanding was signed in 2005 by the International Committee of the Red Cross, UNHCR and UNICEF on the monitoring of sep</w:t>
      </w:r>
      <w:r>
        <w:t>arated or unaccompanied Sudanese children in Chad.</w:t>
      </w:r>
    </w:p>
    <w:p w:rsidR="00000000" w:rsidRDefault="006A439F"/>
    <w:p w:rsidR="00000000" w:rsidRDefault="006A439F">
      <w:r>
        <w:t>241.</w:t>
      </w:r>
      <w:r>
        <w:tab/>
        <w:t>Totals of 437 separated and 104 unaccompanied Sudanese children have been identified and taken into care.</w:t>
      </w:r>
    </w:p>
    <w:p w:rsidR="00000000" w:rsidRDefault="006A439F"/>
    <w:p w:rsidR="00000000" w:rsidRDefault="006A439F">
      <w:r>
        <w:t>242.</w:t>
      </w:r>
      <w:r>
        <w:tab/>
        <w:t>There are no specific data available on children in the south and in the urban areas.</w:t>
      </w:r>
    </w:p>
    <w:p w:rsidR="00000000" w:rsidRDefault="006A439F"/>
    <w:p w:rsidR="00000000" w:rsidRDefault="006A439F">
      <w:r>
        <w:t>243.</w:t>
      </w:r>
      <w:r>
        <w:tab/>
        <w:t>It should be noted that “Djanjaweed” incursions and rebel attacks have caused the internal displacement of 115,677 persons in the regions of Wadi Fira (Department of Dar Tama), Ouaddai (Departments of Assongha and Dar Sila), and Salamat (Department of</w:t>
      </w:r>
      <w:r>
        <w:t xml:space="preserve"> Bahr Azoum). This total is estimated to include 48,578 children of pre-school age and 34,817 of school age (Source: UNHCR/N’Dj., 31 January 2007).</w:t>
      </w:r>
    </w:p>
    <w:p w:rsidR="00000000" w:rsidRDefault="006A439F"/>
    <w:p w:rsidR="00000000" w:rsidRDefault="006A439F">
      <w:r>
        <w:t>244.</w:t>
      </w:r>
      <w:r>
        <w:tab/>
        <w:t>Between 2004 and 2006 UNICEF, in partnership with UNHCR and NGOs, established an education system in t</w:t>
      </w:r>
      <w:r>
        <w:t>he refugee camps both in the east and in the south of the country.</w:t>
      </w:r>
    </w:p>
    <w:p w:rsidR="00000000" w:rsidRDefault="006A439F"/>
    <w:p w:rsidR="00000000" w:rsidRDefault="006A439F">
      <w:r>
        <w:t>245.</w:t>
      </w:r>
      <w:r>
        <w:tab/>
        <w:t>In 2005 there were approximately 75,000 children attending pre-school and primary school in the east of the country.</w:t>
      </w:r>
    </w:p>
    <w:p w:rsidR="00000000" w:rsidRDefault="006A439F"/>
    <w:p w:rsidR="00000000" w:rsidRDefault="006A439F">
      <w:r>
        <w:t>246.</w:t>
      </w:r>
      <w:r>
        <w:tab/>
        <w:t>Some 360 classrooms have been built and 135 are under constr</w:t>
      </w:r>
      <w:r>
        <w:t>uction.</w:t>
      </w:r>
    </w:p>
    <w:p w:rsidR="00000000" w:rsidRDefault="006A439F"/>
    <w:p w:rsidR="00000000" w:rsidRDefault="006A439F">
      <w:r>
        <w:t>247.</w:t>
      </w:r>
      <w:r>
        <w:tab/>
        <w:t>In the south of the country some 360 refugee children have been enrolled in secondary schools in the host communities of Maro and Goré. They also enjoy basic social services and sanitation services.</w:t>
      </w:r>
    </w:p>
    <w:p w:rsidR="00000000" w:rsidRDefault="006A439F"/>
    <w:p w:rsidR="00000000" w:rsidRDefault="006A439F">
      <w:r>
        <w:t>248.</w:t>
      </w:r>
      <w:r>
        <w:tab/>
        <w:t>Social workers and humanitarian perso</w:t>
      </w:r>
      <w:r>
        <w:t>nnel have been trained in listening and counselling techniques and in humanitarian law and children’s rights in general. Recreational activities to help the children to overcome their trauma have also been developed.</w:t>
      </w:r>
    </w:p>
    <w:p w:rsidR="00000000" w:rsidRDefault="006A439F"/>
    <w:p w:rsidR="00000000" w:rsidRDefault="006A439F">
      <w:pPr>
        <w:jc w:val="center"/>
        <w:rPr>
          <w:b/>
        </w:rPr>
      </w:pPr>
      <w:r>
        <w:rPr>
          <w:b/>
        </w:rPr>
        <w:t xml:space="preserve">2.  Children in armed conflicts (art. </w:t>
      </w:r>
      <w:r>
        <w:rPr>
          <w:b/>
        </w:rPr>
        <w:t>38), including physical</w:t>
      </w:r>
    </w:p>
    <w:p w:rsidR="00000000" w:rsidRDefault="006A439F">
      <w:pPr>
        <w:jc w:val="center"/>
      </w:pPr>
      <w:r>
        <w:rPr>
          <w:b/>
        </w:rPr>
        <w:t>and psychological recovery and social reintegration (art. 39)</w:t>
      </w:r>
    </w:p>
    <w:p w:rsidR="00000000" w:rsidRDefault="006A439F">
      <w:pPr>
        <w:jc w:val="center"/>
      </w:pPr>
    </w:p>
    <w:p w:rsidR="00000000" w:rsidRDefault="006A439F">
      <w:r>
        <w:t>249.</w:t>
      </w:r>
      <w:r>
        <w:tab/>
        <w:t>Chad ratified the Optional Protocol to the Convention on the Rights of the Child on the involvement of children in armed conflict on 28 August 2002.</w:t>
      </w:r>
    </w:p>
    <w:p w:rsidR="00000000" w:rsidRDefault="006A439F"/>
    <w:p w:rsidR="00000000" w:rsidRDefault="006A439F">
      <w:r>
        <w:t>250.</w:t>
      </w:r>
      <w:r>
        <w:tab/>
        <w:t xml:space="preserve">Although </w:t>
      </w:r>
      <w:r>
        <w:t>no figures are available, throughout the first half of 2006 cases of the recruitment of children were unfortunately recorded in the Sudanese refugee camps and in the east of Chad. Awareness-raising campaigns have been carried out by United Nations institut</w:t>
      </w:r>
      <w:r>
        <w:t>ions and international NGOs in order to check this problem.</w:t>
      </w:r>
    </w:p>
    <w:p w:rsidR="00000000" w:rsidRDefault="006A439F"/>
    <w:p w:rsidR="00000000" w:rsidRDefault="006A439F">
      <w:r>
        <w:t>251.</w:t>
      </w:r>
      <w:r>
        <w:tab/>
        <w:t>In the period 2004-2006 United Nations institutions, in particular UNICEF and UNHCR, in partnership with NGOs established an education system in the refugee camps both in the east and in the</w:t>
      </w:r>
      <w:r>
        <w:t xml:space="preserve"> south of the country. There are about 75,000 children attending pre-school and primary school in the east. Some 360 classrooms have been built and 135 are under construction.</w:t>
      </w:r>
    </w:p>
    <w:p w:rsidR="00000000" w:rsidRDefault="006A439F"/>
    <w:p w:rsidR="00000000" w:rsidRDefault="006A439F">
      <w:r>
        <w:t>252.</w:t>
      </w:r>
      <w:r>
        <w:tab/>
        <w:t>This education system established to help refugee children also benefits c</w:t>
      </w:r>
      <w:r>
        <w:t>hildren affected by armed conflicts.</w:t>
      </w:r>
    </w:p>
    <w:p w:rsidR="00000000" w:rsidRDefault="006A439F"/>
    <w:p w:rsidR="00000000" w:rsidRDefault="006A439F">
      <w:r>
        <w:t>253.</w:t>
      </w:r>
      <w:r>
        <w:tab/>
        <w:t>The figures given in paragraph 246 also relate to children affected by armed conflicts.</w:t>
      </w:r>
    </w:p>
    <w:p w:rsidR="00000000" w:rsidRDefault="006A439F"/>
    <w:p w:rsidR="00000000" w:rsidRDefault="006A439F">
      <w:pPr>
        <w:jc w:val="center"/>
        <w:outlineLvl w:val="0"/>
        <w:rPr>
          <w:b/>
        </w:rPr>
      </w:pPr>
      <w:r>
        <w:rPr>
          <w:b/>
        </w:rPr>
        <w:t>B.  Children in conflict with the law</w:t>
      </w:r>
    </w:p>
    <w:p w:rsidR="00000000" w:rsidRDefault="006A439F">
      <w:pPr>
        <w:jc w:val="center"/>
      </w:pPr>
      <w:r>
        <w:rPr>
          <w:b/>
        </w:rPr>
        <w:t>1.  The administration of juvenile justice (art. 40)</w:t>
      </w:r>
    </w:p>
    <w:p w:rsidR="00000000" w:rsidRDefault="006A439F"/>
    <w:p w:rsidR="00000000" w:rsidRDefault="006A439F">
      <w:r>
        <w:t>254.</w:t>
      </w:r>
      <w:r>
        <w:tab/>
        <w:t>Act No. 04/PR/98 of 7 Augus</w:t>
      </w:r>
      <w:r>
        <w:t>t 1998 on the organization of the Judiciary and Act No. 07/PR/99 of 6 April 1999 on the procedure for prosecuting and trying offences committed by children aged 13 to 18 are the framework instruments for the administration of juvenile justice in Chad.</w:t>
      </w:r>
    </w:p>
    <w:p w:rsidR="00000000" w:rsidRDefault="006A439F"/>
    <w:p w:rsidR="00000000" w:rsidRDefault="006A439F">
      <w:r>
        <w:t>255</w:t>
      </w:r>
      <w:r>
        <w:t>.</w:t>
      </w:r>
      <w:r>
        <w:tab/>
        <w:t>Act No. 04/PR/98 provides for the establishment of children’s divisions in the courts of first instance and Act No. 07/PR/99 sets out the procedures for prosecuting and trying minors.</w:t>
      </w:r>
    </w:p>
    <w:p w:rsidR="00000000" w:rsidRDefault="006A439F"/>
    <w:p w:rsidR="00000000" w:rsidRDefault="006A439F">
      <w:r>
        <w:t>256.</w:t>
      </w:r>
      <w:r>
        <w:tab/>
        <w:t>Pursuant to Act No. 07/PR/99 minors may be held in custody for a</w:t>
      </w:r>
      <w:r>
        <w:t xml:space="preserve"> maximum of 10 hours. This Act gives priority to educational measures and compulsory legal assistance and prohibits the press from publishing details of a minor’s identity. Hearings are held in judge’s chambers. The judge has the preferred option of orderi</w:t>
      </w:r>
      <w:r>
        <w:t>ng educational measures instead of a sentence of imprisonment, which is a measure of last resort.</w:t>
      </w:r>
    </w:p>
    <w:p w:rsidR="00000000" w:rsidRDefault="006A439F"/>
    <w:p w:rsidR="00000000" w:rsidRDefault="006A439F">
      <w:r>
        <w:t>257.</w:t>
      </w:r>
      <w:r>
        <w:tab/>
        <w:t>When a criminal sentence is deemed necessary, it may not exceed one half of the minimum legal penalty.</w:t>
      </w:r>
    </w:p>
    <w:p w:rsidR="00000000" w:rsidRDefault="006A439F"/>
    <w:p w:rsidR="00000000" w:rsidRDefault="006A439F">
      <w:pPr>
        <w:jc w:val="center"/>
        <w:rPr>
          <w:b/>
        </w:rPr>
      </w:pPr>
      <w:r>
        <w:rPr>
          <w:b/>
        </w:rPr>
        <w:t>2.  Children deprived of their liberty, includin</w:t>
      </w:r>
      <w:r>
        <w:rPr>
          <w:b/>
        </w:rPr>
        <w:t>g any form of detention</w:t>
      </w:r>
    </w:p>
    <w:p w:rsidR="00000000" w:rsidRDefault="006A439F">
      <w:pPr>
        <w:jc w:val="center"/>
      </w:pPr>
      <w:r>
        <w:rPr>
          <w:b/>
        </w:rPr>
        <w:t>(art. 37 (b), (c) and (d))</w:t>
      </w:r>
    </w:p>
    <w:p w:rsidR="00000000" w:rsidRDefault="006A439F"/>
    <w:p w:rsidR="00000000" w:rsidRDefault="006A439F">
      <w:r>
        <w:t>258.</w:t>
      </w:r>
      <w:r>
        <w:tab/>
        <w:t>Deprivation of liberty may be imposed during a preliminary investigation. As pointed out in the preceding section, minors may be held in custody for a maximum of 10 hours and imprisonment is a measur</w:t>
      </w:r>
      <w:r>
        <w:t>e of last resort. In practice, once referred to the Criminal Investigation Department and brought before a juvenile judge, accompanied children who have committed offences are entrusted to their families if the latter offer sufficient guarantees of represe</w:t>
      </w:r>
      <w:r>
        <w:t>ntation.</w:t>
      </w:r>
    </w:p>
    <w:p w:rsidR="00000000" w:rsidRDefault="006A439F"/>
    <w:p w:rsidR="00000000" w:rsidRDefault="006A439F">
      <w:r>
        <w:t>259.</w:t>
      </w:r>
      <w:r>
        <w:tab/>
        <w:t>Given the shortage of supervised institutions, unaccompanied children are kept in local prisons with adults in violation of the national and international instruments.</w:t>
      </w:r>
    </w:p>
    <w:p w:rsidR="00000000" w:rsidRDefault="006A439F"/>
    <w:p w:rsidR="00000000" w:rsidRDefault="006A439F">
      <w:r>
        <w:t>260.</w:t>
      </w:r>
      <w:r>
        <w:tab/>
        <w:t>In order to improve the knowledge of the categories of child requir</w:t>
      </w:r>
      <w:r>
        <w:t>ing special protection, which include children deprived of their liberty, and with a view to the proposal of targeted measures, in 2003 the Government carried out with UNICEF support a quantitative and qualitative study of children in need of special prote</w:t>
      </w:r>
      <w:r>
        <w:t>ction in seven of the country’s big towns.</w:t>
      </w:r>
    </w:p>
    <w:p w:rsidR="00000000" w:rsidRDefault="006A439F"/>
    <w:p w:rsidR="00000000" w:rsidRDefault="006A439F">
      <w:r>
        <w:t>261.</w:t>
      </w:r>
      <w:r>
        <w:tab/>
        <w:t>The findings of this study are reported in the following paragraphs.</w:t>
      </w:r>
    </w:p>
    <w:p w:rsidR="00000000" w:rsidRDefault="006A439F"/>
    <w:p w:rsidR="00000000" w:rsidRDefault="006A439F">
      <w:pPr>
        <w:ind w:left="1134" w:hanging="567"/>
      </w:pPr>
      <w:r>
        <w:t>(a)</w:t>
      </w:r>
      <w:r>
        <w:tab/>
      </w:r>
      <w:r>
        <w:rPr>
          <w:i/>
        </w:rPr>
        <w:t>Numbers of children aged under 18 arrested by the police for infringing the law</w:t>
      </w:r>
      <w:r>
        <w:t xml:space="preserve"> (no disaggregated data)</w:t>
      </w:r>
    </w:p>
    <w:p w:rsidR="00000000" w:rsidRDefault="006A439F"/>
    <w:p w:rsidR="00000000" w:rsidRDefault="006A439F">
      <w:pPr>
        <w:spacing w:after="120"/>
        <w:jc w:val="center"/>
        <w:outlineLvl w:val="0"/>
      </w:pPr>
      <w:r>
        <w:rPr>
          <w:b/>
        </w:rPr>
        <w:t>Table 15.  Distribution of c</w:t>
      </w:r>
      <w:r>
        <w:rPr>
          <w:b/>
        </w:rPr>
        <w:t>hildren deprived of their liberty, by detention facility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0"/>
        <w:gridCol w:w="1701"/>
        <w:gridCol w:w="1701"/>
      </w:tblGrid>
      <w:tr w:rsidR="00000000">
        <w:tblPrEx>
          <w:tblCellMar>
            <w:top w:w="0" w:type="dxa"/>
            <w:bottom w:w="0" w:type="dxa"/>
          </w:tblCellMar>
        </w:tblPrEx>
        <w:trPr>
          <w:cantSplit/>
          <w:jc w:val="center"/>
        </w:trPr>
        <w:tc>
          <w:tcPr>
            <w:tcW w:w="2840" w:type="dxa"/>
            <w:vMerge w:val="restart"/>
          </w:tcPr>
          <w:p w:rsidR="00000000" w:rsidRDefault="006A439F">
            <w:pPr>
              <w:jc w:val="center"/>
            </w:pPr>
            <w:r>
              <w:t>Detention facility</w:t>
            </w:r>
          </w:p>
        </w:tc>
        <w:tc>
          <w:tcPr>
            <w:tcW w:w="3402" w:type="dxa"/>
            <w:gridSpan w:val="2"/>
          </w:tcPr>
          <w:p w:rsidR="00000000" w:rsidRDefault="006A439F">
            <w:pPr>
              <w:jc w:val="center"/>
            </w:pPr>
            <w:r>
              <w:t>Children deprived of liberty</w:t>
            </w:r>
          </w:p>
        </w:tc>
      </w:tr>
      <w:tr w:rsidR="00000000">
        <w:tblPrEx>
          <w:tblCellMar>
            <w:top w:w="0" w:type="dxa"/>
            <w:bottom w:w="0" w:type="dxa"/>
          </w:tblCellMar>
        </w:tblPrEx>
        <w:trPr>
          <w:cantSplit/>
          <w:jc w:val="center"/>
        </w:trPr>
        <w:tc>
          <w:tcPr>
            <w:tcW w:w="2840" w:type="dxa"/>
            <w:vMerge/>
          </w:tcPr>
          <w:p w:rsidR="00000000" w:rsidRDefault="006A439F">
            <w:pPr>
              <w:jc w:val="center"/>
            </w:pPr>
          </w:p>
        </w:tc>
        <w:tc>
          <w:tcPr>
            <w:tcW w:w="1701" w:type="dxa"/>
          </w:tcPr>
          <w:p w:rsidR="00000000" w:rsidRDefault="006A439F">
            <w:pPr>
              <w:jc w:val="center"/>
            </w:pPr>
            <w:r>
              <w:t>Numbers</w:t>
            </w:r>
          </w:p>
        </w:tc>
        <w:tc>
          <w:tcPr>
            <w:tcW w:w="1701" w:type="dxa"/>
          </w:tcPr>
          <w:p w:rsidR="00000000" w:rsidRDefault="006A439F">
            <w:pPr>
              <w:jc w:val="center"/>
            </w:pPr>
            <w:r>
              <w:t>Percentages</w:t>
            </w:r>
          </w:p>
        </w:tc>
      </w:tr>
      <w:tr w:rsidR="00000000">
        <w:tblPrEx>
          <w:tblCellMar>
            <w:top w:w="0" w:type="dxa"/>
            <w:bottom w:w="0" w:type="dxa"/>
          </w:tblCellMar>
        </w:tblPrEx>
        <w:trPr>
          <w:cantSplit/>
          <w:jc w:val="center"/>
        </w:trPr>
        <w:tc>
          <w:tcPr>
            <w:tcW w:w="2840" w:type="dxa"/>
          </w:tcPr>
          <w:p w:rsidR="00000000" w:rsidRDefault="006A439F">
            <w:r>
              <w:t>Police stations</w:t>
            </w:r>
          </w:p>
        </w:tc>
        <w:tc>
          <w:tcPr>
            <w:tcW w:w="1701" w:type="dxa"/>
          </w:tcPr>
          <w:p w:rsidR="00000000" w:rsidRDefault="006A439F">
            <w:pPr>
              <w:jc w:val="center"/>
            </w:pPr>
            <w:r>
              <w:t>5</w:t>
            </w:r>
          </w:p>
        </w:tc>
        <w:tc>
          <w:tcPr>
            <w:tcW w:w="1701" w:type="dxa"/>
          </w:tcPr>
          <w:p w:rsidR="00000000" w:rsidRDefault="006A439F">
            <w:pPr>
              <w:jc w:val="center"/>
            </w:pPr>
            <w:r>
              <w:t>6.8</w:t>
            </w:r>
          </w:p>
        </w:tc>
      </w:tr>
      <w:tr w:rsidR="00000000">
        <w:tblPrEx>
          <w:tblCellMar>
            <w:top w:w="0" w:type="dxa"/>
            <w:bottom w:w="0" w:type="dxa"/>
          </w:tblCellMar>
        </w:tblPrEx>
        <w:trPr>
          <w:cantSplit/>
          <w:jc w:val="center"/>
        </w:trPr>
        <w:tc>
          <w:tcPr>
            <w:tcW w:w="2840" w:type="dxa"/>
          </w:tcPr>
          <w:p w:rsidR="00000000" w:rsidRDefault="006A439F">
            <w:r>
              <w:t>Gendarmerie posts</w:t>
            </w:r>
          </w:p>
        </w:tc>
        <w:tc>
          <w:tcPr>
            <w:tcW w:w="1701" w:type="dxa"/>
          </w:tcPr>
          <w:p w:rsidR="00000000" w:rsidRDefault="006A439F">
            <w:pPr>
              <w:jc w:val="center"/>
            </w:pPr>
            <w:r>
              <w:t>3</w:t>
            </w:r>
          </w:p>
        </w:tc>
        <w:tc>
          <w:tcPr>
            <w:tcW w:w="1701" w:type="dxa"/>
          </w:tcPr>
          <w:p w:rsidR="00000000" w:rsidRDefault="006A439F">
            <w:pPr>
              <w:jc w:val="center"/>
            </w:pPr>
            <w:r>
              <w:t>4.1</w:t>
            </w:r>
          </w:p>
        </w:tc>
      </w:tr>
      <w:tr w:rsidR="00000000">
        <w:tblPrEx>
          <w:tblCellMar>
            <w:top w:w="0" w:type="dxa"/>
            <w:bottom w:w="0" w:type="dxa"/>
          </w:tblCellMar>
        </w:tblPrEx>
        <w:trPr>
          <w:cantSplit/>
          <w:jc w:val="center"/>
        </w:trPr>
        <w:tc>
          <w:tcPr>
            <w:tcW w:w="2840" w:type="dxa"/>
          </w:tcPr>
          <w:p w:rsidR="00000000" w:rsidRDefault="006A439F">
            <w:r>
              <w:t>Prisons</w:t>
            </w:r>
          </w:p>
        </w:tc>
        <w:tc>
          <w:tcPr>
            <w:tcW w:w="1701" w:type="dxa"/>
          </w:tcPr>
          <w:p w:rsidR="00000000" w:rsidRDefault="006A439F">
            <w:pPr>
              <w:jc w:val="center"/>
            </w:pPr>
            <w:r>
              <w:t>66</w:t>
            </w:r>
          </w:p>
        </w:tc>
        <w:tc>
          <w:tcPr>
            <w:tcW w:w="1701" w:type="dxa"/>
          </w:tcPr>
          <w:p w:rsidR="00000000" w:rsidRDefault="006A439F">
            <w:pPr>
              <w:jc w:val="center"/>
            </w:pPr>
            <w:r>
              <w:t>89.2</w:t>
            </w:r>
          </w:p>
        </w:tc>
      </w:tr>
      <w:tr w:rsidR="00000000">
        <w:tblPrEx>
          <w:tblCellMar>
            <w:top w:w="0" w:type="dxa"/>
            <w:bottom w:w="0" w:type="dxa"/>
          </w:tblCellMar>
        </w:tblPrEx>
        <w:trPr>
          <w:cantSplit/>
          <w:jc w:val="center"/>
        </w:trPr>
        <w:tc>
          <w:tcPr>
            <w:tcW w:w="2840" w:type="dxa"/>
          </w:tcPr>
          <w:p w:rsidR="00000000" w:rsidRDefault="006A439F">
            <w:pPr>
              <w:rPr>
                <w:b/>
              </w:rPr>
            </w:pPr>
            <w:r>
              <w:rPr>
                <w:b/>
              </w:rPr>
              <w:t>Total</w:t>
            </w:r>
          </w:p>
        </w:tc>
        <w:tc>
          <w:tcPr>
            <w:tcW w:w="1701" w:type="dxa"/>
          </w:tcPr>
          <w:p w:rsidR="00000000" w:rsidRDefault="006A439F">
            <w:pPr>
              <w:jc w:val="center"/>
              <w:rPr>
                <w:b/>
              </w:rPr>
            </w:pPr>
            <w:r>
              <w:rPr>
                <w:b/>
              </w:rPr>
              <w:t>74</w:t>
            </w:r>
          </w:p>
        </w:tc>
        <w:tc>
          <w:tcPr>
            <w:tcW w:w="1701" w:type="dxa"/>
          </w:tcPr>
          <w:p w:rsidR="00000000" w:rsidRDefault="006A439F">
            <w:pPr>
              <w:jc w:val="center"/>
              <w:rPr>
                <w:b/>
              </w:rPr>
            </w:pPr>
            <w:r>
              <w:rPr>
                <w:b/>
              </w:rPr>
              <w:t>100</w:t>
            </w:r>
          </w:p>
        </w:tc>
      </w:tr>
    </w:tbl>
    <w:p w:rsidR="00000000" w:rsidRDefault="006A439F">
      <w:pPr>
        <w:spacing w:before="120"/>
        <w:ind w:firstLine="720"/>
      </w:pPr>
      <w:r>
        <w:rPr>
          <w:b/>
        </w:rPr>
        <w:tab/>
      </w:r>
      <w:r>
        <w:rPr>
          <w:i/>
        </w:rPr>
        <w:t>Source</w:t>
      </w:r>
      <w:r>
        <w:t>: Study on children in need of special pro</w:t>
      </w:r>
      <w:r>
        <w:t>tection, UNICEF, 2003.</w:t>
      </w:r>
    </w:p>
    <w:p w:rsidR="00000000" w:rsidRDefault="006A439F"/>
    <w:p w:rsidR="00000000" w:rsidRDefault="006A439F">
      <w:r>
        <w:t>262.</w:t>
      </w:r>
      <w:r>
        <w:tab/>
        <w:t>Where the detention of minors is concerned, Chad’s prisons do not comply with the Standard Minimum Rules for the Administration of Juvenile Justice (The Beijing Rules).</w:t>
      </w:r>
    </w:p>
    <w:p w:rsidR="00000000" w:rsidRDefault="006A439F"/>
    <w:p w:rsidR="00000000" w:rsidRDefault="006A439F">
      <w:r>
        <w:t>263.</w:t>
      </w:r>
      <w:r>
        <w:tab/>
        <w:t>The figures given above are low for the following re</w:t>
      </w:r>
      <w:r>
        <w:t xml:space="preserve">asons: the police, gendarmerie and justice services apply the legislation giving priority to educational measures for minors only as well as may be expected, and the police and gendarmerie services do not encourage the detention of minors because there is </w:t>
      </w:r>
      <w:r>
        <w:t>insufficient room in their premises.</w:t>
      </w:r>
    </w:p>
    <w:p w:rsidR="00000000" w:rsidRDefault="006A439F"/>
    <w:p w:rsidR="00000000" w:rsidRDefault="006A439F">
      <w:r>
        <w:t>264.</w:t>
      </w:r>
      <w:r>
        <w:tab/>
        <w:t>With regard to place of detention, the police and gendarmerie services place minors held in custody in units intended for adults (74.3 per cent); the smallest children sleep in the yard or in dilapidated or abando</w:t>
      </w:r>
      <w:r>
        <w:t>ned offices. Girls are housed in cramped quarters in company with women.</w:t>
      </w:r>
    </w:p>
    <w:p w:rsidR="00000000" w:rsidRDefault="006A439F"/>
    <w:p w:rsidR="00000000" w:rsidRDefault="006A439F">
      <w:pPr>
        <w:jc w:val="center"/>
        <w:outlineLvl w:val="0"/>
        <w:rPr>
          <w:b/>
        </w:rPr>
      </w:pPr>
      <w:r>
        <w:rPr>
          <w:b/>
        </w:rPr>
        <w:t>Table 16.  Distribution of children deprived of their liberty, by place of detention</w:t>
      </w:r>
    </w:p>
    <w:p w:rsidR="00000000" w:rsidRDefault="006A439F">
      <w:pPr>
        <w:spacing w:after="120"/>
        <w:jc w:val="center"/>
        <w:rPr>
          <w:b/>
        </w:rPr>
      </w:pPr>
      <w:r>
        <w:rPr>
          <w:b/>
        </w:rPr>
        <w:t>in police stations and gendarmerie posts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1701"/>
        <w:gridCol w:w="1701"/>
      </w:tblGrid>
      <w:tr w:rsidR="00000000">
        <w:tblPrEx>
          <w:tblCellMar>
            <w:top w:w="0" w:type="dxa"/>
            <w:bottom w:w="0" w:type="dxa"/>
          </w:tblCellMar>
        </w:tblPrEx>
        <w:trPr>
          <w:cantSplit/>
          <w:jc w:val="center"/>
        </w:trPr>
        <w:tc>
          <w:tcPr>
            <w:tcW w:w="3402" w:type="dxa"/>
            <w:vMerge w:val="restart"/>
          </w:tcPr>
          <w:p w:rsidR="00000000" w:rsidRDefault="006A439F">
            <w:pPr>
              <w:jc w:val="center"/>
            </w:pPr>
            <w:r>
              <w:t>Place of detention</w:t>
            </w:r>
          </w:p>
        </w:tc>
        <w:tc>
          <w:tcPr>
            <w:tcW w:w="3402" w:type="dxa"/>
            <w:gridSpan w:val="2"/>
          </w:tcPr>
          <w:p w:rsidR="00000000" w:rsidRDefault="006A439F">
            <w:pPr>
              <w:jc w:val="center"/>
            </w:pPr>
            <w:r>
              <w:t>Children deprived of liberty</w:t>
            </w:r>
          </w:p>
        </w:tc>
      </w:tr>
      <w:tr w:rsidR="00000000">
        <w:tblPrEx>
          <w:tblCellMar>
            <w:top w:w="0" w:type="dxa"/>
            <w:bottom w:w="0" w:type="dxa"/>
          </w:tblCellMar>
        </w:tblPrEx>
        <w:trPr>
          <w:cantSplit/>
          <w:jc w:val="center"/>
        </w:trPr>
        <w:tc>
          <w:tcPr>
            <w:tcW w:w="3402" w:type="dxa"/>
            <w:vMerge/>
          </w:tcPr>
          <w:p w:rsidR="00000000" w:rsidRDefault="006A439F">
            <w:pPr>
              <w:jc w:val="center"/>
            </w:pPr>
          </w:p>
        </w:tc>
        <w:tc>
          <w:tcPr>
            <w:tcW w:w="1701" w:type="dxa"/>
          </w:tcPr>
          <w:p w:rsidR="00000000" w:rsidRDefault="006A439F">
            <w:pPr>
              <w:jc w:val="center"/>
            </w:pPr>
            <w:r>
              <w:t>Number</w:t>
            </w:r>
            <w:r>
              <w:t>s</w:t>
            </w:r>
          </w:p>
        </w:tc>
        <w:tc>
          <w:tcPr>
            <w:tcW w:w="1701" w:type="dxa"/>
          </w:tcPr>
          <w:p w:rsidR="00000000" w:rsidRDefault="006A439F">
            <w:pPr>
              <w:jc w:val="center"/>
            </w:pPr>
            <w:r>
              <w:t>Percentages</w:t>
            </w:r>
          </w:p>
        </w:tc>
      </w:tr>
      <w:tr w:rsidR="00000000">
        <w:tblPrEx>
          <w:tblCellMar>
            <w:top w:w="0" w:type="dxa"/>
            <w:bottom w:w="0" w:type="dxa"/>
          </w:tblCellMar>
        </w:tblPrEx>
        <w:trPr>
          <w:cantSplit/>
          <w:jc w:val="center"/>
        </w:trPr>
        <w:tc>
          <w:tcPr>
            <w:tcW w:w="3402" w:type="dxa"/>
          </w:tcPr>
          <w:p w:rsidR="00000000" w:rsidRDefault="006A439F">
            <w:r>
              <w:t>Children’s unit</w:t>
            </w:r>
          </w:p>
        </w:tc>
        <w:tc>
          <w:tcPr>
            <w:tcW w:w="1701" w:type="dxa"/>
          </w:tcPr>
          <w:p w:rsidR="00000000" w:rsidRDefault="006A439F">
            <w:pPr>
              <w:jc w:val="center"/>
            </w:pPr>
            <w:r>
              <w:t>1</w:t>
            </w:r>
          </w:p>
        </w:tc>
        <w:tc>
          <w:tcPr>
            <w:tcW w:w="1701" w:type="dxa"/>
          </w:tcPr>
          <w:p w:rsidR="00000000" w:rsidRDefault="006A439F">
            <w:pPr>
              <w:jc w:val="center"/>
            </w:pPr>
            <w:r>
              <w:t>1.4</w:t>
            </w:r>
          </w:p>
        </w:tc>
      </w:tr>
      <w:tr w:rsidR="00000000">
        <w:tblPrEx>
          <w:tblCellMar>
            <w:top w:w="0" w:type="dxa"/>
            <w:bottom w:w="0" w:type="dxa"/>
          </w:tblCellMar>
        </w:tblPrEx>
        <w:trPr>
          <w:cantSplit/>
          <w:jc w:val="center"/>
        </w:trPr>
        <w:tc>
          <w:tcPr>
            <w:tcW w:w="3402" w:type="dxa"/>
          </w:tcPr>
          <w:p w:rsidR="00000000" w:rsidRDefault="006A439F">
            <w:r>
              <w:t>Unit holding children and adults</w:t>
            </w:r>
          </w:p>
        </w:tc>
        <w:tc>
          <w:tcPr>
            <w:tcW w:w="1701" w:type="dxa"/>
          </w:tcPr>
          <w:p w:rsidR="00000000" w:rsidRDefault="006A439F">
            <w:pPr>
              <w:jc w:val="center"/>
            </w:pPr>
            <w:r>
              <w:t>55</w:t>
            </w:r>
          </w:p>
        </w:tc>
        <w:tc>
          <w:tcPr>
            <w:tcW w:w="1701" w:type="dxa"/>
          </w:tcPr>
          <w:p w:rsidR="00000000" w:rsidRDefault="006A439F">
            <w:pPr>
              <w:jc w:val="center"/>
            </w:pPr>
            <w:r>
              <w:t>74.3</w:t>
            </w:r>
          </w:p>
        </w:tc>
      </w:tr>
      <w:tr w:rsidR="00000000">
        <w:tblPrEx>
          <w:tblCellMar>
            <w:top w:w="0" w:type="dxa"/>
            <w:bottom w:w="0" w:type="dxa"/>
          </w:tblCellMar>
        </w:tblPrEx>
        <w:trPr>
          <w:cantSplit/>
          <w:jc w:val="center"/>
        </w:trPr>
        <w:tc>
          <w:tcPr>
            <w:tcW w:w="3402" w:type="dxa"/>
          </w:tcPr>
          <w:p w:rsidR="00000000" w:rsidRDefault="006A439F">
            <w:r>
              <w:t>Offices</w:t>
            </w:r>
          </w:p>
        </w:tc>
        <w:tc>
          <w:tcPr>
            <w:tcW w:w="1701" w:type="dxa"/>
          </w:tcPr>
          <w:p w:rsidR="00000000" w:rsidRDefault="006A439F">
            <w:pPr>
              <w:jc w:val="center"/>
            </w:pPr>
            <w:r>
              <w:t>4</w:t>
            </w:r>
          </w:p>
        </w:tc>
        <w:tc>
          <w:tcPr>
            <w:tcW w:w="1701" w:type="dxa"/>
          </w:tcPr>
          <w:p w:rsidR="00000000" w:rsidRDefault="006A439F">
            <w:pPr>
              <w:jc w:val="center"/>
            </w:pPr>
            <w:r>
              <w:t>5.4</w:t>
            </w:r>
          </w:p>
        </w:tc>
      </w:tr>
      <w:tr w:rsidR="00000000">
        <w:tblPrEx>
          <w:tblCellMar>
            <w:top w:w="0" w:type="dxa"/>
            <w:bottom w:w="0" w:type="dxa"/>
          </w:tblCellMar>
        </w:tblPrEx>
        <w:trPr>
          <w:cantSplit/>
          <w:jc w:val="center"/>
        </w:trPr>
        <w:tc>
          <w:tcPr>
            <w:tcW w:w="3402" w:type="dxa"/>
          </w:tcPr>
          <w:p w:rsidR="00000000" w:rsidRDefault="006A439F">
            <w:r>
              <w:t>Women’s unit</w:t>
            </w:r>
          </w:p>
        </w:tc>
        <w:tc>
          <w:tcPr>
            <w:tcW w:w="1701" w:type="dxa"/>
          </w:tcPr>
          <w:p w:rsidR="00000000" w:rsidRDefault="006A439F">
            <w:pPr>
              <w:jc w:val="center"/>
            </w:pPr>
            <w:r>
              <w:t>5</w:t>
            </w:r>
          </w:p>
        </w:tc>
        <w:tc>
          <w:tcPr>
            <w:tcW w:w="1701" w:type="dxa"/>
          </w:tcPr>
          <w:p w:rsidR="00000000" w:rsidRDefault="006A439F">
            <w:pPr>
              <w:jc w:val="center"/>
            </w:pPr>
            <w:r>
              <w:t>6.8</w:t>
            </w:r>
          </w:p>
        </w:tc>
      </w:tr>
      <w:tr w:rsidR="00000000">
        <w:tblPrEx>
          <w:tblCellMar>
            <w:top w:w="0" w:type="dxa"/>
            <w:bottom w:w="0" w:type="dxa"/>
          </w:tblCellMar>
        </w:tblPrEx>
        <w:trPr>
          <w:cantSplit/>
          <w:jc w:val="center"/>
        </w:trPr>
        <w:tc>
          <w:tcPr>
            <w:tcW w:w="3402" w:type="dxa"/>
          </w:tcPr>
          <w:p w:rsidR="00000000" w:rsidRDefault="006A439F">
            <w:r>
              <w:t>No reply</w:t>
            </w:r>
          </w:p>
        </w:tc>
        <w:tc>
          <w:tcPr>
            <w:tcW w:w="1701" w:type="dxa"/>
          </w:tcPr>
          <w:p w:rsidR="00000000" w:rsidRDefault="006A439F">
            <w:pPr>
              <w:jc w:val="center"/>
            </w:pPr>
            <w:r>
              <w:t>9</w:t>
            </w:r>
          </w:p>
        </w:tc>
        <w:tc>
          <w:tcPr>
            <w:tcW w:w="1701" w:type="dxa"/>
          </w:tcPr>
          <w:p w:rsidR="00000000" w:rsidRDefault="006A439F">
            <w:pPr>
              <w:jc w:val="center"/>
            </w:pPr>
            <w:r>
              <w:t>12.2</w:t>
            </w:r>
          </w:p>
        </w:tc>
      </w:tr>
      <w:tr w:rsidR="00000000">
        <w:tblPrEx>
          <w:tblCellMar>
            <w:top w:w="0" w:type="dxa"/>
            <w:bottom w:w="0" w:type="dxa"/>
          </w:tblCellMar>
        </w:tblPrEx>
        <w:trPr>
          <w:cantSplit/>
          <w:jc w:val="center"/>
        </w:trPr>
        <w:tc>
          <w:tcPr>
            <w:tcW w:w="3402" w:type="dxa"/>
          </w:tcPr>
          <w:p w:rsidR="00000000" w:rsidRDefault="006A439F">
            <w:pPr>
              <w:rPr>
                <w:b/>
              </w:rPr>
            </w:pPr>
            <w:r>
              <w:rPr>
                <w:b/>
              </w:rPr>
              <w:t>Total</w:t>
            </w:r>
          </w:p>
        </w:tc>
        <w:tc>
          <w:tcPr>
            <w:tcW w:w="1701" w:type="dxa"/>
          </w:tcPr>
          <w:p w:rsidR="00000000" w:rsidRDefault="006A439F">
            <w:pPr>
              <w:jc w:val="center"/>
              <w:rPr>
                <w:b/>
              </w:rPr>
            </w:pPr>
            <w:r>
              <w:rPr>
                <w:b/>
              </w:rPr>
              <w:t>74</w:t>
            </w:r>
          </w:p>
        </w:tc>
        <w:tc>
          <w:tcPr>
            <w:tcW w:w="1701" w:type="dxa"/>
          </w:tcPr>
          <w:p w:rsidR="00000000" w:rsidRDefault="006A439F">
            <w:pPr>
              <w:jc w:val="center"/>
              <w:rPr>
                <w:b/>
              </w:rPr>
            </w:pPr>
            <w:r>
              <w:rPr>
                <w:b/>
              </w:rPr>
              <w:t>100</w:t>
            </w:r>
          </w:p>
        </w:tc>
      </w:tr>
    </w:tbl>
    <w:p w:rsidR="00000000" w:rsidRDefault="006A439F">
      <w:pPr>
        <w:spacing w:before="120" w:after="240"/>
        <w:ind w:firstLine="720"/>
      </w:pPr>
      <w:r>
        <w:rPr>
          <w:b/>
        </w:rPr>
        <w:tab/>
        <w:t xml:space="preserve">  </w:t>
      </w:r>
      <w:r>
        <w:rPr>
          <w:i/>
        </w:rPr>
        <w:t>Source</w:t>
      </w:r>
      <w:r>
        <w:t>: Study on children in need of special protection, UNICEF, 2003.</w:t>
      </w:r>
    </w:p>
    <w:p w:rsidR="00000000" w:rsidRDefault="006A439F"/>
    <w:p w:rsidR="00000000" w:rsidRDefault="006A439F">
      <w:pPr>
        <w:ind w:left="1134" w:hanging="567"/>
      </w:pPr>
      <w:r>
        <w:t>(b)</w:t>
      </w:r>
      <w:r>
        <w:tab/>
      </w:r>
      <w:r>
        <w:rPr>
          <w:i/>
        </w:rPr>
        <w:t>Percentages of cases in which l</w:t>
      </w:r>
      <w:r>
        <w:rPr>
          <w:i/>
        </w:rPr>
        <w:t>egal or other assistance is provided</w:t>
      </w:r>
      <w:r>
        <w:t xml:space="preserve"> (no disaggregated data)</w:t>
      </w:r>
    </w:p>
    <w:p w:rsidR="00000000" w:rsidRDefault="006A439F">
      <w:pPr>
        <w:ind w:left="1134" w:hanging="567"/>
      </w:pPr>
    </w:p>
    <w:p w:rsidR="00000000" w:rsidRDefault="006A439F">
      <w:pPr>
        <w:ind w:left="1134" w:hanging="567"/>
      </w:pPr>
      <w:r>
        <w:t>(c)</w:t>
      </w:r>
      <w:r>
        <w:tab/>
      </w:r>
      <w:r>
        <w:rPr>
          <w:i/>
        </w:rPr>
        <w:t>Numbers and percentages of persons aged under 18 found guilty of an offence by a court and sentenced to deprived of liberty</w:t>
      </w:r>
    </w:p>
    <w:p w:rsidR="00000000" w:rsidRDefault="006A439F">
      <w:pPr>
        <w:ind w:left="1134" w:hanging="567"/>
      </w:pPr>
    </w:p>
    <w:p w:rsidR="00000000" w:rsidRDefault="006A439F">
      <w:r>
        <w:t>265.</w:t>
      </w:r>
      <w:r>
        <w:tab/>
        <w:t>The chief reasons for the detention of children are theft of</w:t>
      </w:r>
      <w:r>
        <w:t xml:space="preserve"> goods or money (43.3 per cent), murder or other serious crimes (25.7 per cent), physical attacks or beating or wounding (16.2 per cent), rape and attempted rape ( 6.8 per cent) and illegal possession of weapons of war (4.1 per cent).</w:t>
      </w:r>
    </w:p>
    <w:p w:rsidR="00000000" w:rsidRDefault="006A439F"/>
    <w:p w:rsidR="00000000" w:rsidRDefault="006A439F">
      <w:pPr>
        <w:spacing w:after="120"/>
        <w:jc w:val="center"/>
        <w:outlineLvl w:val="0"/>
      </w:pPr>
      <w:r>
        <w:rPr>
          <w:b/>
        </w:rPr>
        <w:t>Table 17.  Distribut</w:t>
      </w:r>
      <w:r>
        <w:rPr>
          <w:b/>
        </w:rPr>
        <w:t>ion of children deprived of their liberty, by reason for arrest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701"/>
        <w:gridCol w:w="1701"/>
      </w:tblGrid>
      <w:tr w:rsidR="00000000">
        <w:tblPrEx>
          <w:tblCellMar>
            <w:top w:w="0" w:type="dxa"/>
            <w:bottom w:w="0" w:type="dxa"/>
          </w:tblCellMar>
        </w:tblPrEx>
        <w:trPr>
          <w:cantSplit/>
          <w:jc w:val="center"/>
        </w:trPr>
        <w:tc>
          <w:tcPr>
            <w:tcW w:w="3969" w:type="dxa"/>
            <w:vMerge w:val="restart"/>
          </w:tcPr>
          <w:p w:rsidR="00000000" w:rsidRDefault="006A439F">
            <w:pPr>
              <w:jc w:val="center"/>
            </w:pPr>
            <w:r>
              <w:t>Reason for arrest</w:t>
            </w:r>
          </w:p>
        </w:tc>
        <w:tc>
          <w:tcPr>
            <w:tcW w:w="3402" w:type="dxa"/>
            <w:gridSpan w:val="2"/>
          </w:tcPr>
          <w:p w:rsidR="00000000" w:rsidRDefault="006A439F">
            <w:pPr>
              <w:jc w:val="center"/>
            </w:pPr>
            <w:r>
              <w:t>Children deprived of liberty</w:t>
            </w:r>
          </w:p>
        </w:tc>
      </w:tr>
      <w:tr w:rsidR="00000000">
        <w:tblPrEx>
          <w:tblCellMar>
            <w:top w:w="0" w:type="dxa"/>
            <w:bottom w:w="0" w:type="dxa"/>
          </w:tblCellMar>
        </w:tblPrEx>
        <w:trPr>
          <w:cantSplit/>
          <w:jc w:val="center"/>
        </w:trPr>
        <w:tc>
          <w:tcPr>
            <w:tcW w:w="3969" w:type="dxa"/>
            <w:vMerge/>
          </w:tcPr>
          <w:p w:rsidR="00000000" w:rsidRDefault="006A439F">
            <w:pPr>
              <w:jc w:val="center"/>
            </w:pPr>
          </w:p>
        </w:tc>
        <w:tc>
          <w:tcPr>
            <w:tcW w:w="1701" w:type="dxa"/>
          </w:tcPr>
          <w:p w:rsidR="00000000" w:rsidRDefault="006A439F">
            <w:pPr>
              <w:jc w:val="center"/>
            </w:pPr>
            <w:r>
              <w:t>Numbers</w:t>
            </w:r>
          </w:p>
        </w:tc>
        <w:tc>
          <w:tcPr>
            <w:tcW w:w="1701" w:type="dxa"/>
          </w:tcPr>
          <w:p w:rsidR="00000000" w:rsidRDefault="006A439F">
            <w:pPr>
              <w:jc w:val="center"/>
            </w:pPr>
            <w:r>
              <w:t>Percentages</w:t>
            </w:r>
          </w:p>
        </w:tc>
      </w:tr>
      <w:tr w:rsidR="00000000">
        <w:tblPrEx>
          <w:tblCellMar>
            <w:top w:w="0" w:type="dxa"/>
            <w:bottom w:w="0" w:type="dxa"/>
          </w:tblCellMar>
        </w:tblPrEx>
        <w:trPr>
          <w:cantSplit/>
          <w:jc w:val="center"/>
        </w:trPr>
        <w:tc>
          <w:tcPr>
            <w:tcW w:w="3969" w:type="dxa"/>
          </w:tcPr>
          <w:p w:rsidR="00000000" w:rsidRDefault="006A439F">
            <w:r>
              <w:t>Theft</w:t>
            </w:r>
          </w:p>
        </w:tc>
        <w:tc>
          <w:tcPr>
            <w:tcW w:w="1701" w:type="dxa"/>
          </w:tcPr>
          <w:p w:rsidR="00000000" w:rsidRDefault="006A439F">
            <w:pPr>
              <w:jc w:val="center"/>
            </w:pPr>
            <w:r>
              <w:t>32</w:t>
            </w:r>
          </w:p>
        </w:tc>
        <w:tc>
          <w:tcPr>
            <w:tcW w:w="1701" w:type="dxa"/>
          </w:tcPr>
          <w:p w:rsidR="00000000" w:rsidRDefault="006A439F">
            <w:pPr>
              <w:jc w:val="center"/>
            </w:pPr>
            <w:r>
              <w:t>43.2</w:t>
            </w:r>
          </w:p>
        </w:tc>
      </w:tr>
      <w:tr w:rsidR="00000000">
        <w:tblPrEx>
          <w:tblCellMar>
            <w:top w:w="0" w:type="dxa"/>
            <w:bottom w:w="0" w:type="dxa"/>
          </w:tblCellMar>
        </w:tblPrEx>
        <w:trPr>
          <w:cantSplit/>
          <w:jc w:val="center"/>
        </w:trPr>
        <w:tc>
          <w:tcPr>
            <w:tcW w:w="3969" w:type="dxa"/>
          </w:tcPr>
          <w:p w:rsidR="00000000" w:rsidRDefault="006A439F">
            <w:r>
              <w:t>Rape or attempted rape</w:t>
            </w:r>
          </w:p>
        </w:tc>
        <w:tc>
          <w:tcPr>
            <w:tcW w:w="1701" w:type="dxa"/>
          </w:tcPr>
          <w:p w:rsidR="00000000" w:rsidRDefault="006A439F">
            <w:pPr>
              <w:jc w:val="center"/>
            </w:pPr>
            <w:r>
              <w:t>5</w:t>
            </w:r>
          </w:p>
        </w:tc>
        <w:tc>
          <w:tcPr>
            <w:tcW w:w="1701" w:type="dxa"/>
          </w:tcPr>
          <w:p w:rsidR="00000000" w:rsidRDefault="006A439F">
            <w:pPr>
              <w:jc w:val="center"/>
            </w:pPr>
            <w:r>
              <w:t>6.8</w:t>
            </w:r>
          </w:p>
        </w:tc>
      </w:tr>
      <w:tr w:rsidR="00000000">
        <w:tblPrEx>
          <w:tblCellMar>
            <w:top w:w="0" w:type="dxa"/>
            <w:bottom w:w="0" w:type="dxa"/>
          </w:tblCellMar>
        </w:tblPrEx>
        <w:trPr>
          <w:cantSplit/>
          <w:jc w:val="center"/>
        </w:trPr>
        <w:tc>
          <w:tcPr>
            <w:tcW w:w="3969" w:type="dxa"/>
          </w:tcPr>
          <w:p w:rsidR="00000000" w:rsidRDefault="006A439F">
            <w:r>
              <w:t>Physical attacks, beating or wounding</w:t>
            </w:r>
          </w:p>
        </w:tc>
        <w:tc>
          <w:tcPr>
            <w:tcW w:w="1701" w:type="dxa"/>
          </w:tcPr>
          <w:p w:rsidR="00000000" w:rsidRDefault="006A439F">
            <w:pPr>
              <w:jc w:val="center"/>
            </w:pPr>
            <w:r>
              <w:t>12</w:t>
            </w:r>
          </w:p>
        </w:tc>
        <w:tc>
          <w:tcPr>
            <w:tcW w:w="1701" w:type="dxa"/>
          </w:tcPr>
          <w:p w:rsidR="00000000" w:rsidRDefault="006A439F">
            <w:pPr>
              <w:jc w:val="center"/>
            </w:pPr>
            <w:r>
              <w:t>16.2</w:t>
            </w:r>
          </w:p>
        </w:tc>
      </w:tr>
      <w:tr w:rsidR="00000000">
        <w:tblPrEx>
          <w:tblCellMar>
            <w:top w:w="0" w:type="dxa"/>
            <w:bottom w:w="0" w:type="dxa"/>
          </w:tblCellMar>
        </w:tblPrEx>
        <w:trPr>
          <w:cantSplit/>
          <w:jc w:val="center"/>
        </w:trPr>
        <w:tc>
          <w:tcPr>
            <w:tcW w:w="3969" w:type="dxa"/>
          </w:tcPr>
          <w:p w:rsidR="00000000" w:rsidRDefault="006A439F">
            <w:r>
              <w:t>Murder or other serious crimes</w:t>
            </w:r>
          </w:p>
        </w:tc>
        <w:tc>
          <w:tcPr>
            <w:tcW w:w="1701" w:type="dxa"/>
          </w:tcPr>
          <w:p w:rsidR="00000000" w:rsidRDefault="006A439F">
            <w:pPr>
              <w:jc w:val="center"/>
            </w:pPr>
            <w:r>
              <w:t>19</w:t>
            </w:r>
          </w:p>
        </w:tc>
        <w:tc>
          <w:tcPr>
            <w:tcW w:w="1701" w:type="dxa"/>
          </w:tcPr>
          <w:p w:rsidR="00000000" w:rsidRDefault="006A439F">
            <w:pPr>
              <w:jc w:val="center"/>
            </w:pPr>
            <w:r>
              <w:t>25.7</w:t>
            </w:r>
          </w:p>
        </w:tc>
      </w:tr>
      <w:tr w:rsidR="00000000">
        <w:tblPrEx>
          <w:tblCellMar>
            <w:top w:w="0" w:type="dxa"/>
            <w:bottom w:w="0" w:type="dxa"/>
          </w:tblCellMar>
        </w:tblPrEx>
        <w:trPr>
          <w:cantSplit/>
          <w:jc w:val="center"/>
        </w:trPr>
        <w:tc>
          <w:tcPr>
            <w:tcW w:w="3969" w:type="dxa"/>
          </w:tcPr>
          <w:p w:rsidR="00000000" w:rsidRDefault="006A439F">
            <w:r>
              <w:t>Illegal possession of weapons of war</w:t>
            </w:r>
          </w:p>
        </w:tc>
        <w:tc>
          <w:tcPr>
            <w:tcW w:w="1701" w:type="dxa"/>
          </w:tcPr>
          <w:p w:rsidR="00000000" w:rsidRDefault="006A439F">
            <w:pPr>
              <w:jc w:val="center"/>
            </w:pPr>
            <w:r>
              <w:t>3</w:t>
            </w:r>
          </w:p>
        </w:tc>
        <w:tc>
          <w:tcPr>
            <w:tcW w:w="1701" w:type="dxa"/>
          </w:tcPr>
          <w:p w:rsidR="00000000" w:rsidRDefault="006A439F">
            <w:pPr>
              <w:jc w:val="center"/>
            </w:pPr>
            <w:r>
              <w:t>4.1</w:t>
            </w:r>
          </w:p>
        </w:tc>
      </w:tr>
      <w:tr w:rsidR="00000000">
        <w:tblPrEx>
          <w:tblCellMar>
            <w:top w:w="0" w:type="dxa"/>
            <w:bottom w:w="0" w:type="dxa"/>
          </w:tblCellMar>
        </w:tblPrEx>
        <w:trPr>
          <w:cantSplit/>
          <w:jc w:val="center"/>
        </w:trPr>
        <w:tc>
          <w:tcPr>
            <w:tcW w:w="3969" w:type="dxa"/>
          </w:tcPr>
          <w:p w:rsidR="00000000" w:rsidRDefault="006A439F">
            <w:r>
              <w:t>Reason not specified</w:t>
            </w:r>
          </w:p>
        </w:tc>
        <w:tc>
          <w:tcPr>
            <w:tcW w:w="1701" w:type="dxa"/>
          </w:tcPr>
          <w:p w:rsidR="00000000" w:rsidRDefault="006A439F">
            <w:pPr>
              <w:jc w:val="center"/>
            </w:pPr>
            <w:r>
              <w:t>2</w:t>
            </w:r>
          </w:p>
        </w:tc>
        <w:tc>
          <w:tcPr>
            <w:tcW w:w="1701" w:type="dxa"/>
          </w:tcPr>
          <w:p w:rsidR="00000000" w:rsidRDefault="006A439F">
            <w:pPr>
              <w:jc w:val="center"/>
            </w:pPr>
            <w:r>
              <w:t>2.7</w:t>
            </w:r>
          </w:p>
        </w:tc>
      </w:tr>
      <w:tr w:rsidR="00000000">
        <w:tblPrEx>
          <w:tblCellMar>
            <w:top w:w="0" w:type="dxa"/>
            <w:bottom w:w="0" w:type="dxa"/>
          </w:tblCellMar>
        </w:tblPrEx>
        <w:trPr>
          <w:cantSplit/>
          <w:jc w:val="center"/>
        </w:trPr>
        <w:tc>
          <w:tcPr>
            <w:tcW w:w="3969" w:type="dxa"/>
          </w:tcPr>
          <w:p w:rsidR="00000000" w:rsidRDefault="006A439F">
            <w:r>
              <w:t>No reply</w:t>
            </w:r>
          </w:p>
        </w:tc>
        <w:tc>
          <w:tcPr>
            <w:tcW w:w="1701" w:type="dxa"/>
          </w:tcPr>
          <w:p w:rsidR="00000000" w:rsidRDefault="006A439F">
            <w:pPr>
              <w:jc w:val="center"/>
            </w:pPr>
            <w:r>
              <w:t>1</w:t>
            </w:r>
          </w:p>
        </w:tc>
        <w:tc>
          <w:tcPr>
            <w:tcW w:w="1701" w:type="dxa"/>
          </w:tcPr>
          <w:p w:rsidR="00000000" w:rsidRDefault="006A439F">
            <w:pPr>
              <w:jc w:val="center"/>
            </w:pPr>
            <w:r>
              <w:t>1.4</w:t>
            </w:r>
          </w:p>
        </w:tc>
      </w:tr>
      <w:tr w:rsidR="00000000">
        <w:tblPrEx>
          <w:tblCellMar>
            <w:top w:w="0" w:type="dxa"/>
            <w:bottom w:w="0" w:type="dxa"/>
          </w:tblCellMar>
        </w:tblPrEx>
        <w:trPr>
          <w:cantSplit/>
          <w:jc w:val="center"/>
        </w:trPr>
        <w:tc>
          <w:tcPr>
            <w:tcW w:w="3969" w:type="dxa"/>
          </w:tcPr>
          <w:p w:rsidR="00000000" w:rsidRDefault="006A439F">
            <w:pPr>
              <w:rPr>
                <w:b/>
              </w:rPr>
            </w:pPr>
            <w:r>
              <w:rPr>
                <w:b/>
              </w:rPr>
              <w:t>Total</w:t>
            </w:r>
          </w:p>
        </w:tc>
        <w:tc>
          <w:tcPr>
            <w:tcW w:w="1701" w:type="dxa"/>
          </w:tcPr>
          <w:p w:rsidR="00000000" w:rsidRDefault="006A439F">
            <w:pPr>
              <w:jc w:val="center"/>
              <w:rPr>
                <w:b/>
              </w:rPr>
            </w:pPr>
            <w:r>
              <w:rPr>
                <w:b/>
              </w:rPr>
              <w:t>74</w:t>
            </w:r>
          </w:p>
        </w:tc>
        <w:tc>
          <w:tcPr>
            <w:tcW w:w="1701" w:type="dxa"/>
          </w:tcPr>
          <w:p w:rsidR="00000000" w:rsidRDefault="006A439F">
            <w:pPr>
              <w:jc w:val="center"/>
              <w:rPr>
                <w:b/>
              </w:rPr>
            </w:pPr>
            <w:r>
              <w:rPr>
                <w:b/>
              </w:rPr>
              <w:t>100</w:t>
            </w:r>
          </w:p>
        </w:tc>
      </w:tr>
    </w:tbl>
    <w:p w:rsidR="00000000" w:rsidRDefault="006A439F">
      <w:pPr>
        <w:spacing w:before="120" w:after="240"/>
        <w:ind w:firstLine="720"/>
      </w:pPr>
      <w:r>
        <w:rPr>
          <w:b/>
        </w:rPr>
        <w:t xml:space="preserve">     </w:t>
      </w:r>
      <w:r>
        <w:rPr>
          <w:i/>
        </w:rPr>
        <w:t>Source</w:t>
      </w:r>
      <w:r>
        <w:t>: Study on children in need of special protection, UNICEF, 2003.</w:t>
      </w:r>
    </w:p>
    <w:p w:rsidR="00000000" w:rsidRDefault="006A439F"/>
    <w:p w:rsidR="00000000" w:rsidRDefault="006A439F">
      <w:r>
        <w:t>266.</w:t>
      </w:r>
      <w:r>
        <w:tab/>
        <w:t>According to the police, gendarmerie and justice services, all</w:t>
      </w:r>
      <w:r>
        <w:t xml:space="preserve"> these offences except for the first and third categories usually lead to prosecution and consideration by an examining magistrate, unless the offender is not criminally responsible for his act. As pointed out above, the police and gendarmerie services are</w:t>
      </w:r>
      <w:r>
        <w:t xml:space="preserve"> more likely to keep offenders in custody while they investigate thefts and to release minors even if they sometimes require their parents to pay financial compensation when the offence is found to have been committed.</w:t>
      </w:r>
    </w:p>
    <w:p w:rsidR="00000000" w:rsidRDefault="006A439F"/>
    <w:p w:rsidR="00000000" w:rsidRDefault="006A439F">
      <w:r>
        <w:t>267.</w:t>
      </w:r>
      <w:r>
        <w:tab/>
        <w:t>One of the reasons for the comm</w:t>
      </w:r>
      <w:r>
        <w:t>ission of offences (25.9 per cent) seems to be drinking and smoking and, to lesser extent, the use of soft drugs, amphetamines and solvents.</w:t>
      </w:r>
    </w:p>
    <w:p w:rsidR="00000000" w:rsidRDefault="006A439F"/>
    <w:p w:rsidR="00000000" w:rsidRDefault="006A439F">
      <w:pPr>
        <w:ind w:left="1134" w:hanging="567"/>
      </w:pPr>
      <w:r>
        <w:t>(d)</w:t>
      </w:r>
      <w:r>
        <w:tab/>
      </w:r>
      <w:r>
        <w:rPr>
          <w:i/>
        </w:rPr>
        <w:t>Numbers of persons aged under 18 participating in trial programmes of special rehabilitation</w:t>
      </w:r>
    </w:p>
    <w:p w:rsidR="00000000" w:rsidRDefault="006A439F"/>
    <w:p w:rsidR="00000000" w:rsidRDefault="006A439F">
      <w:r>
        <w:t>268.</w:t>
      </w:r>
      <w:r>
        <w:tab/>
        <w:t>A new study</w:t>
      </w:r>
      <w:r>
        <w:t xml:space="preserve"> of the situation of children deprived of liberty is being carried out with UNICEF support in order to determine appropriate action in the context of the administration of juvenile justice.</w:t>
      </w:r>
    </w:p>
    <w:p w:rsidR="00000000" w:rsidRDefault="006A439F"/>
    <w:p w:rsidR="00000000" w:rsidRDefault="006A439F">
      <w:r>
        <w:tab/>
        <w:t>(e)</w:t>
      </w:r>
      <w:r>
        <w:tab/>
      </w:r>
      <w:r>
        <w:rPr>
          <w:i/>
        </w:rPr>
        <w:t>Recidivism rate</w:t>
      </w:r>
    </w:p>
    <w:p w:rsidR="00000000" w:rsidRDefault="006A439F"/>
    <w:p w:rsidR="00000000" w:rsidRDefault="006A439F">
      <w:r>
        <w:t>269.</w:t>
      </w:r>
      <w:r>
        <w:tab/>
        <w:t>Although no data are available, childr</w:t>
      </w:r>
      <w:r>
        <w:t>en deprived of liberty who have been convicted and detained in a prison tend to re-offend as a result of their contact with adult prisoners.</w:t>
      </w:r>
    </w:p>
    <w:p w:rsidR="00000000" w:rsidRDefault="006A439F"/>
    <w:p w:rsidR="00000000" w:rsidRDefault="006A439F">
      <w:r>
        <w:t>270.</w:t>
      </w:r>
      <w:r>
        <w:tab/>
        <w:t>It should be noted that a project to provide a facility for housing minors is under way.</w:t>
      </w:r>
    </w:p>
    <w:p w:rsidR="00000000" w:rsidRDefault="006A439F"/>
    <w:p w:rsidR="00000000" w:rsidRDefault="006A439F">
      <w:pPr>
        <w:jc w:val="center"/>
        <w:rPr>
          <w:b/>
        </w:rPr>
      </w:pPr>
      <w:r>
        <w:rPr>
          <w:b/>
        </w:rPr>
        <w:t xml:space="preserve">3.  The sentencing </w:t>
      </w:r>
      <w:r>
        <w:rPr>
          <w:b/>
        </w:rPr>
        <w:t>of juveniles, in particular the prohibition of</w:t>
      </w:r>
    </w:p>
    <w:p w:rsidR="00000000" w:rsidRDefault="006A439F">
      <w:pPr>
        <w:jc w:val="center"/>
      </w:pPr>
      <w:r>
        <w:rPr>
          <w:b/>
        </w:rPr>
        <w:t>capital punishment and life imprisonment (art. 37 (a))</w:t>
      </w:r>
    </w:p>
    <w:p w:rsidR="00000000" w:rsidRDefault="006A439F"/>
    <w:p w:rsidR="00000000" w:rsidRDefault="006A439F">
      <w:r>
        <w:t>271.</w:t>
      </w:r>
      <w:r>
        <w:tab/>
        <w:t>The principle of the imposition of criminal sentences on minors finds its legal basis in Act No. 07/PR/99 of 6 April 1999. However, if a minor incur</w:t>
      </w:r>
      <w:r>
        <w:t>s the death penalty, this penalty is replaced by a sentence of 10 years’ imprisonment without possibility of remission. Sentences of life imprisonment are not imposed on minors.</w:t>
      </w:r>
    </w:p>
    <w:p w:rsidR="00000000" w:rsidRDefault="006A439F"/>
    <w:p w:rsidR="00000000" w:rsidRDefault="006A439F">
      <w:r>
        <w:t>272.</w:t>
      </w:r>
      <w:r>
        <w:tab/>
        <w:t>Article 23 of the Act also stipulates that, if a custodial sentence is i</w:t>
      </w:r>
      <w:r>
        <w:t>mposed on a child aged at least 13 but under 18, the juvenile courts may order one of the measures of supervision or re-education provided for in the Act.</w:t>
      </w:r>
    </w:p>
    <w:p w:rsidR="00000000" w:rsidRDefault="006A439F"/>
    <w:p w:rsidR="00000000" w:rsidRDefault="006A439F">
      <w:pPr>
        <w:jc w:val="center"/>
      </w:pPr>
      <w:r>
        <w:rPr>
          <w:b/>
        </w:rPr>
        <w:t>4.  Physical and psychological recovery and social reintegration (art. 39)</w:t>
      </w:r>
    </w:p>
    <w:p w:rsidR="00000000" w:rsidRDefault="006A439F"/>
    <w:p w:rsidR="00000000" w:rsidRDefault="006A439F">
      <w:r>
        <w:t>273.</w:t>
      </w:r>
      <w:r>
        <w:tab/>
        <w:t>The Government’s ac</w:t>
      </w:r>
      <w:r>
        <w:t>tion with regard to the physical and psychological recovery of detained children remains for the moment very limited owing to the lack of appropriate care facilities. A number of NGOs are supporting the Government with the education of children detained in</w:t>
      </w:r>
      <w:r>
        <w:t xml:space="preserve"> prisons.</w:t>
      </w:r>
    </w:p>
    <w:p w:rsidR="00000000" w:rsidRDefault="006A439F"/>
    <w:p w:rsidR="00000000" w:rsidRDefault="006A439F">
      <w:pPr>
        <w:jc w:val="center"/>
        <w:outlineLvl w:val="0"/>
        <w:rPr>
          <w:b/>
        </w:rPr>
      </w:pPr>
      <w:r>
        <w:rPr>
          <w:b/>
        </w:rPr>
        <w:t>C.  Children in situations of exploitation</w:t>
      </w:r>
    </w:p>
    <w:p w:rsidR="00000000" w:rsidRDefault="006A439F">
      <w:pPr>
        <w:jc w:val="center"/>
      </w:pPr>
      <w:r>
        <w:rPr>
          <w:b/>
        </w:rPr>
        <w:t>1.  Economic exploitation, including child labour (art. 32)</w:t>
      </w:r>
    </w:p>
    <w:p w:rsidR="00000000" w:rsidRDefault="006A439F">
      <w:pPr>
        <w:jc w:val="center"/>
      </w:pPr>
    </w:p>
    <w:p w:rsidR="00000000" w:rsidRDefault="006A439F">
      <w:r>
        <w:t>274.</w:t>
      </w:r>
      <w:r>
        <w:tab/>
        <w:t>The national legislation takes into account some of the provisions of ILO Conventions Nos. 138 and 182, in particular the Constitution o</w:t>
      </w:r>
      <w:r>
        <w:t>f 31 March 1996 (arts. 20, 32, 35 and 38) and Act No. 38 of 11 December 1996 containing the Labour Code (arts. 18, 52, 206, 208 and 210). Decree No. 55/PR/PM-MTJS-DTMPOPS of 8 February 1969 on child labour has just been revised to take account of the provi</w:t>
      </w:r>
      <w:r>
        <w:t>sions of ILO Convention No. 182.</w:t>
      </w:r>
    </w:p>
    <w:p w:rsidR="00000000" w:rsidRDefault="006A439F"/>
    <w:p w:rsidR="00000000" w:rsidRDefault="006A439F">
      <w:pPr>
        <w:ind w:left="1134" w:hanging="567"/>
      </w:pPr>
      <w:r>
        <w:t>(a)</w:t>
      </w:r>
      <w:r>
        <w:tab/>
      </w:r>
      <w:r>
        <w:rPr>
          <w:i/>
        </w:rPr>
        <w:t>Numbers and percentages, disaggregated by type of employment of children under the minimum age for admission to employment within the meaning of ILO Convention No. 138 concerning the minimum age for admission to employ</w:t>
      </w:r>
      <w:r>
        <w:rPr>
          <w:i/>
        </w:rPr>
        <w:t>ment and ILO Convention No. 182 concerning the worst forms of child labour.</w:t>
      </w:r>
    </w:p>
    <w:p w:rsidR="00000000" w:rsidRDefault="006A439F"/>
    <w:p w:rsidR="00000000" w:rsidRDefault="006A439F">
      <w:r>
        <w:t>275.</w:t>
      </w:r>
      <w:r>
        <w:tab/>
        <w:t>The survey of child labour in the informal sector (UNICEF, 1998) estimated at 19 per cent the proportion of child workers aged six to 18, including 5 per cent aged six to nin</w:t>
      </w:r>
      <w:r>
        <w:t>e, 18 per cent aged under 12, and 28 per cent aged 13 to 14.</w:t>
      </w:r>
    </w:p>
    <w:p w:rsidR="00000000" w:rsidRDefault="006A439F"/>
    <w:p w:rsidR="00000000" w:rsidRDefault="006A439F">
      <w:r>
        <w:t>276.</w:t>
      </w:r>
      <w:r>
        <w:tab/>
        <w:t>The findings of EDST-2004 showed that 3.3 per cent of children aged five to 14 engage in paid work, while 23.3 per cent engage in unpaid work for a person other than a member of their house</w:t>
      </w:r>
      <w:r>
        <w:t>hold. A total of 73.9 per cent of children does domestic work such as cooking, fetching water and looking after babies for less than four hours a day, while 7.3 per cent spend more than four hours a day on such tasks.</w:t>
      </w:r>
    </w:p>
    <w:p w:rsidR="00000000" w:rsidRDefault="006A439F"/>
    <w:p w:rsidR="00000000" w:rsidRDefault="006A439F">
      <w:r>
        <w:t>277.</w:t>
      </w:r>
      <w:r>
        <w:tab/>
        <w:t>Overall, 65.5 per cent of childr</w:t>
      </w:r>
      <w:r>
        <w:t>en are currently regarded as workers. The difference between boys and girls is very slight (66.5 per cent of boys and 64.6 per cent of girls). Children in rural areas are much more likely to work than urban children (69.5 against 52.3 per cent). This situa</w:t>
      </w:r>
      <w:r>
        <w:t>tion is a result of the traditional nature of rural jobs themselves (work connected with agriculture, herding animals at pasture, etc.), which do not require any particular qualifications.</w:t>
      </w:r>
    </w:p>
    <w:p w:rsidR="00000000" w:rsidRDefault="006A439F"/>
    <w:p w:rsidR="00000000" w:rsidRDefault="006A439F">
      <w:r>
        <w:t>278.</w:t>
      </w:r>
      <w:r>
        <w:tab/>
        <w:t>Boys (58.5 per cent) are more numerous than girls ( 52 per ce</w:t>
      </w:r>
      <w:r>
        <w:t>nt) in the category of children doing work connected with agriculture, livestock-raising and commerce. Disaggregation by place of residence shows that 61.6 per cent of rural children work in agriculture or livestock-raising, compared with only 34.3 per cen</w:t>
      </w:r>
      <w:r>
        <w:t>t of urban children.</w:t>
      </w:r>
    </w:p>
    <w:p w:rsidR="00000000" w:rsidRDefault="006A439F"/>
    <w:p w:rsidR="00000000" w:rsidRDefault="006A439F">
      <w:r>
        <w:t>279.</w:t>
      </w:r>
      <w:r>
        <w:tab/>
        <w:t xml:space="preserve">Studies were also conducted in 2005 on the problem of child domestic workers in N’Djamena and of </w:t>
      </w:r>
      <w:r>
        <w:rPr>
          <w:i/>
        </w:rPr>
        <w:t>mouhadjirin</w:t>
      </w:r>
      <w:r>
        <w:t xml:space="preserve"> in the refugee camps and the communities in the east of the country; these studies have made it possible to understand t</w:t>
      </w:r>
      <w:r>
        <w:t>he problem better and target measures on these children.</w:t>
      </w:r>
    </w:p>
    <w:p w:rsidR="00000000" w:rsidRDefault="006A439F"/>
    <w:p w:rsidR="00000000" w:rsidRDefault="006A439F">
      <w:pPr>
        <w:ind w:left="1134" w:hanging="567"/>
      </w:pPr>
      <w:r>
        <w:t>(b)</w:t>
      </w:r>
      <w:r>
        <w:tab/>
      </w:r>
      <w:r>
        <w:rPr>
          <w:i/>
        </w:rPr>
        <w:t>Numbers and percentages of these children having access to assistance with readaptation and reintegration, including free access to basic education and/or vocational training</w:t>
      </w:r>
    </w:p>
    <w:p w:rsidR="00000000" w:rsidRDefault="006A439F"/>
    <w:p w:rsidR="00000000" w:rsidRDefault="006A439F">
      <w:r>
        <w:t>280.</w:t>
      </w:r>
      <w:r>
        <w:tab/>
        <w:t>The Governmen</w:t>
      </w:r>
      <w:r>
        <w:t>t formulated and introduced in collaboration with NGOs a programme of family and socio-economic reintegration for children in need of special protection, including victims of the worst forms of child labour. Care facilities for these children have been est</w:t>
      </w:r>
      <w:r>
        <w:t>ablished and furnished with school equipment and supplies. In the period 2002-2004 a total of 1,450 children were thus able to exercise their right to education: 1,163 were given places in school under the programme and provided with school necessities, wh</w:t>
      </w:r>
      <w:r>
        <w:t>ile a further 105 were placed in vocational training workshops, with their fees paid and tool kits provided.</w:t>
      </w:r>
    </w:p>
    <w:p w:rsidR="00000000" w:rsidRDefault="006A439F"/>
    <w:p w:rsidR="00000000" w:rsidRDefault="006A439F">
      <w:pPr>
        <w:jc w:val="center"/>
      </w:pPr>
      <w:r>
        <w:rPr>
          <w:b/>
        </w:rPr>
        <w:t>2.  Drug abuse (art. 33)</w:t>
      </w:r>
    </w:p>
    <w:p w:rsidR="00000000" w:rsidRDefault="006A439F"/>
    <w:p w:rsidR="00000000" w:rsidRDefault="006A439F">
      <w:r>
        <w:t>281.</w:t>
      </w:r>
      <w:r>
        <w:tab/>
        <w:t>The legal context remains unchanged from the one described in the initial report. There are no disaggregated data o</w:t>
      </w:r>
      <w:r>
        <w:t>n the numbers of children using drugs and those receiving treatment and assistance and having access to rehabilitation services.</w:t>
      </w:r>
    </w:p>
    <w:p w:rsidR="00000000" w:rsidRDefault="006A439F"/>
    <w:p w:rsidR="00000000" w:rsidRDefault="006A439F">
      <w:pPr>
        <w:jc w:val="center"/>
      </w:pPr>
      <w:r>
        <w:rPr>
          <w:b/>
        </w:rPr>
        <w:t>3.  Sexual exploitation and sexual abuse (art. 34)</w:t>
      </w:r>
    </w:p>
    <w:p w:rsidR="00000000" w:rsidRDefault="006A439F"/>
    <w:p w:rsidR="00000000" w:rsidRDefault="006A439F">
      <w:r>
        <w:t>282.</w:t>
      </w:r>
      <w:r>
        <w:tab/>
        <w:t>In accordance with the recommendations adopted at international meeti</w:t>
      </w:r>
      <w:r>
        <w:t>ngs, including Stockholm (1996), Rabat (2001 and 2004) and Bamako (2202), Chad has prepared a national plan of action to combat sexual exploitation and sexual abuse.</w:t>
      </w:r>
    </w:p>
    <w:p w:rsidR="00000000" w:rsidRDefault="006A439F"/>
    <w:p w:rsidR="00000000" w:rsidRDefault="006A439F">
      <w:r>
        <w:t>283.</w:t>
      </w:r>
      <w:r>
        <w:tab/>
        <w:t xml:space="preserve">The revision of some of the provisions of Criminal Code to improve the situation of </w:t>
      </w:r>
      <w:r>
        <w:t>children took into account the need to suppress sexual exploitation and sexual abuse by imposing stiffer penalties when the victims are minors.</w:t>
      </w:r>
    </w:p>
    <w:p w:rsidR="00000000" w:rsidRDefault="006A439F"/>
    <w:p w:rsidR="00000000" w:rsidRDefault="006A439F">
      <w:r>
        <w:t>284.</w:t>
      </w:r>
      <w:r>
        <w:tab/>
        <w:t>The punishment of sexual exploitation is addressed in articles 271 to 277 of the Criminal Code. A bill ame</w:t>
      </w:r>
      <w:r>
        <w:t>nding and supplementing certain provisions of the Code is being processed in order to bring the Code into line with the Convention.</w:t>
      </w:r>
    </w:p>
    <w:p w:rsidR="00000000" w:rsidRDefault="006A439F"/>
    <w:p w:rsidR="00000000" w:rsidRDefault="006A439F">
      <w:r>
        <w:t>285.</w:t>
      </w:r>
      <w:r>
        <w:tab/>
        <w:t>Rape is treated as sexual exploitation and addressed in article 28. The Code also covers: sexual harassment (arts. 36-</w:t>
      </w:r>
      <w:r>
        <w:t>38); paedophilia (arts. 42-44); soliciting (arts. 45 and 46); and the prostitution of minors and early marriage.</w:t>
      </w:r>
    </w:p>
    <w:p w:rsidR="00000000" w:rsidRDefault="006A439F"/>
    <w:p w:rsidR="00000000" w:rsidRDefault="006A439F">
      <w:r>
        <w:t>286.</w:t>
      </w:r>
      <w:r>
        <w:tab/>
        <w:t>The project to combat sexual exploitation gives emphasis to raising young people’s awareness of the dangers of sexual exploitation, early</w:t>
      </w:r>
      <w:r>
        <w:t xml:space="preserve"> marriage and endogamic marriage, and female genital mutilation; a national plan of action to combat the sexual exploitation of children was drafted, and approved in April 2005.</w:t>
      </w:r>
    </w:p>
    <w:p w:rsidR="00000000" w:rsidRDefault="006A439F"/>
    <w:p w:rsidR="00000000" w:rsidRDefault="006A439F">
      <w:r>
        <w:t>287.</w:t>
      </w:r>
      <w:r>
        <w:tab/>
        <w:t>Among the initiatives taken by civil society, attention may be drawn to:</w:t>
      </w:r>
    </w:p>
    <w:p w:rsidR="00000000" w:rsidRDefault="006A439F"/>
    <w:p w:rsidR="00000000" w:rsidRDefault="006A439F">
      <w:pPr>
        <w:numPr>
          <w:ilvl w:val="0"/>
          <w:numId w:val="1"/>
        </w:numPr>
      </w:pPr>
      <w:r>
        <w:t>Research on sexual harassment in schools and the exodus of girls (studies commissioned by CELIAF in 2005);</w:t>
      </w:r>
    </w:p>
    <w:p w:rsidR="00000000" w:rsidRDefault="006A439F"/>
    <w:p w:rsidR="00000000" w:rsidRDefault="006A439F">
      <w:pPr>
        <w:numPr>
          <w:ilvl w:val="0"/>
          <w:numId w:val="1"/>
        </w:numPr>
      </w:pPr>
      <w:r>
        <w:t>Dissemination of the rights of the child, and counselling and legal assistance.</w:t>
      </w:r>
    </w:p>
    <w:p w:rsidR="00000000" w:rsidRDefault="006A439F"/>
    <w:p w:rsidR="00000000" w:rsidRDefault="006A439F">
      <w:r>
        <w:t>288.</w:t>
      </w:r>
      <w:r>
        <w:tab/>
        <w:t>Although there are no national statistics, the qualitative a</w:t>
      </w:r>
      <w:r>
        <w:t>nd quantitative study of children in need of special protection, with the focus on victims of abuse, carried out in 2003 with UNICEF support in seven of the country’s towns facilitated a better understanding of the scope of the problem.</w:t>
      </w:r>
    </w:p>
    <w:p w:rsidR="00000000" w:rsidRDefault="006A439F"/>
    <w:p w:rsidR="00000000" w:rsidRDefault="006A439F">
      <w:r>
        <w:t>289.</w:t>
      </w:r>
      <w:r>
        <w:tab/>
        <w:t>The study fou</w:t>
      </w:r>
      <w:r>
        <w:t>nd that a total of 155 cases of sexual abuse had been recorded by the State and private services. The following are the categories of such abuse revealed by the official services: rape, which is the leading category with a rate of 71.4 per cent, followed b</w:t>
      </w:r>
      <w:r>
        <w:t>y attempted rape (13.1 per cent), sexual harassment (9.7 per cent), fondling (1.7 per cent) and indecent assault (4 per cent).</w:t>
      </w:r>
    </w:p>
    <w:p w:rsidR="00000000" w:rsidRDefault="006A439F"/>
    <w:p w:rsidR="00000000" w:rsidRDefault="006A439F">
      <w:r>
        <w:t>290.</w:t>
      </w:r>
      <w:r>
        <w:tab/>
        <w:t>The principal victims are girls (97 per cent), in particular street vendors, domestic servants and schoolgirls, but boys li</w:t>
      </w:r>
      <w:r>
        <w:t>ving in the street are also affected (4.5 per cent).</w:t>
      </w:r>
    </w:p>
    <w:p w:rsidR="00000000" w:rsidRDefault="006A439F"/>
    <w:p w:rsidR="00000000" w:rsidRDefault="006A439F">
      <w:r>
        <w:t>291.</w:t>
      </w:r>
      <w:r>
        <w:tab/>
        <w:t>However, according to the study children are often abused in the family (42.2 per cent, in school (10.3 per cent) and in other locations such as the workplace, care centres, the street and the abus</w:t>
      </w:r>
      <w:r>
        <w:t>er’s home. Since the perpetrators of the abuse come from the victims’ own environment or for the most part have authority over them, almost one half (47 per cent) of the perpetrators escape any particular legal action.</w:t>
      </w:r>
    </w:p>
    <w:p w:rsidR="00000000" w:rsidRDefault="006A439F"/>
    <w:p w:rsidR="00000000" w:rsidRDefault="006A439F">
      <w:pPr>
        <w:jc w:val="center"/>
      </w:pPr>
      <w:r>
        <w:rPr>
          <w:b/>
        </w:rPr>
        <w:t>4.  Other forms of exploitation (art</w:t>
      </w:r>
      <w:r>
        <w:rPr>
          <w:b/>
        </w:rPr>
        <w:t>. 36)</w:t>
      </w:r>
    </w:p>
    <w:p w:rsidR="00000000" w:rsidRDefault="006A439F"/>
    <w:p w:rsidR="00000000" w:rsidRDefault="006A439F">
      <w:r>
        <w:t>292.</w:t>
      </w:r>
      <w:r>
        <w:tab/>
        <w:t>The other forms of exploitation identified in Chad are female genital mutilation, early marriage, and the use of children to smuggle goods across borders, and the exploitation of children in guardianship. Once the bill revising the Criminal Cod</w:t>
      </w:r>
      <w:r>
        <w:t>e has been enacted, it will be possible to prosecute female genital mutilation and early marriage before the criminal courts. But the civil courts already hear cases of early marriage and may order their annulment.</w:t>
      </w:r>
    </w:p>
    <w:p w:rsidR="00000000" w:rsidRDefault="006A439F"/>
    <w:p w:rsidR="00000000" w:rsidRDefault="006A439F">
      <w:r>
        <w:t>293.</w:t>
      </w:r>
      <w:r>
        <w:tab/>
        <w:t>As part of the fight against female</w:t>
      </w:r>
      <w:r>
        <w:t xml:space="preserve"> genital mutilation, awareness-raising campaigns are carried out in conjunction with CONACIAF-Chad, and networks have been established in areas where this practice is common. The curricula for the training of doctors, nurses and social workers have incorpo</w:t>
      </w:r>
      <w:r>
        <w:t>rated the topic of female genital mutilation.</w:t>
      </w:r>
    </w:p>
    <w:p w:rsidR="00000000" w:rsidRDefault="006A439F"/>
    <w:p w:rsidR="00000000" w:rsidRDefault="006A439F">
      <w:pPr>
        <w:jc w:val="center"/>
      </w:pPr>
      <w:r>
        <w:rPr>
          <w:b/>
        </w:rPr>
        <w:t>5.  Sale, trafficking and abduction (art. 35)</w:t>
      </w:r>
    </w:p>
    <w:p w:rsidR="00000000" w:rsidRDefault="006A439F">
      <w:pPr>
        <w:jc w:val="center"/>
      </w:pPr>
    </w:p>
    <w:p w:rsidR="00000000" w:rsidRDefault="006A439F">
      <w:r>
        <w:t>294.</w:t>
      </w:r>
      <w:r>
        <w:tab/>
        <w:t>Chad, long cited as a country where trafficking in children is unknown, is no longer free of this problem as a result of the emergence of the use of children</w:t>
      </w:r>
      <w:r>
        <w:t xml:space="preserve"> as herders, which is regarded as a form of trafficking, and the cases of theft of children reported here and there.</w:t>
      </w:r>
    </w:p>
    <w:p w:rsidR="00000000" w:rsidRDefault="006A439F"/>
    <w:p w:rsidR="00000000" w:rsidRDefault="006A439F">
      <w:r>
        <w:t>295.</w:t>
      </w:r>
      <w:r>
        <w:tab/>
        <w:t>The surveys of the use of children as herders (UNICEF, 1999 and 2001), i.e. the recruitment of rural children to guard livestock with</w:t>
      </w:r>
      <w:r>
        <w:t xml:space="preserve"> the promise of payment in kind (beef, goat meat, etc.) were unable to quantify the number of victims but they did reveal the series of transactions which justify regarding the problem as the sale of children, as well as the violent treatment of these chil</w:t>
      </w:r>
      <w:r>
        <w:t>dren.</w:t>
      </w:r>
    </w:p>
    <w:p w:rsidR="00000000" w:rsidRDefault="006A439F"/>
    <w:p w:rsidR="00000000" w:rsidRDefault="006A439F">
      <w:r>
        <w:t>296.</w:t>
      </w:r>
      <w:r>
        <w:tab/>
        <w:t>In their efforts to tackle the economic exploitation of children, especially child herders, the Government and its partners have put the emphasis on advocacy, social mobilization, and “Communication to Change Conduct”. To this end they formulat</w:t>
      </w:r>
      <w:r>
        <w:t>ed an integrated communication plan on the use of children as herders, which addresses all the stakeholders; it was put into effect in 2002 with UNICEF support.</w:t>
      </w:r>
    </w:p>
    <w:p w:rsidR="00000000" w:rsidRDefault="006A439F"/>
    <w:p w:rsidR="00000000" w:rsidRDefault="006A439F">
      <w:r>
        <w:t>297.</w:t>
      </w:r>
      <w:r>
        <w:tab/>
        <w:t>The activities carried out under this plan have led to the involvement of the administrat</w:t>
      </w:r>
      <w:r>
        <w:t>ive and religious authorities in the campaign. Positive results have been obtained, including the reduction of the problem in some areas and the rescue of child herders and their return to their families. A total of 264 children was rescued and returned in</w:t>
      </w:r>
      <w:r>
        <w:t xml:space="preserve"> 2004 and 2005. In order to put these activities on a sustainable footing, a network to combat the use of child herders was established in March 2006 with UNICEF support.</w:t>
      </w:r>
    </w:p>
    <w:p w:rsidR="00000000" w:rsidRDefault="006A439F"/>
    <w:p w:rsidR="00000000" w:rsidRDefault="006A439F">
      <w:r>
        <w:t>298.</w:t>
      </w:r>
      <w:r>
        <w:tab/>
        <w:t xml:space="preserve">In addition, in view of the cross-cutting nature of trafficking in children, a </w:t>
      </w:r>
      <w:r>
        <w:t>team of three trainers of Chadian trainers received instruction in Cameroon under the auspices of international cooperation in the rights and the protection of children victims of trafficking.</w:t>
      </w:r>
    </w:p>
    <w:p w:rsidR="00000000" w:rsidRDefault="006A439F"/>
    <w:p w:rsidR="00000000" w:rsidRDefault="006A439F">
      <w:r>
        <w:t>299.</w:t>
      </w:r>
      <w:r>
        <w:tab/>
        <w:t>Chad also took part in the meeting of experts on the ques</w:t>
      </w:r>
      <w:r>
        <w:t>tion of trafficking in persons, in particular women and children, which examined the regional plan of action and the agreement on multilateral cooperation to combat this problem.</w:t>
      </w:r>
    </w:p>
    <w:p w:rsidR="00000000" w:rsidRDefault="006A439F"/>
    <w:p w:rsidR="00000000" w:rsidRDefault="006A439F">
      <w:r>
        <w:t>300.</w:t>
      </w:r>
      <w:r>
        <w:tab/>
        <w:t>The regional plan of action and the multilateral agreement were submitt</w:t>
      </w:r>
      <w:r>
        <w:t>ed for signature to the Ministerial Conference of the countries members of ECOWAS and ECCAS held on 6 and 7 July 2006 in Abuja. Chad attended the meeting and signed the documents.</w:t>
      </w:r>
    </w:p>
    <w:p w:rsidR="00000000" w:rsidRDefault="006A439F"/>
    <w:p w:rsidR="00000000" w:rsidRDefault="006A439F">
      <w:pPr>
        <w:jc w:val="center"/>
        <w:outlineLvl w:val="0"/>
        <w:rPr>
          <w:b/>
        </w:rPr>
      </w:pPr>
      <w:r>
        <w:rPr>
          <w:b/>
        </w:rPr>
        <w:t>D.  Children belonging to a minority or an indigenous group (art. 30)</w:t>
      </w:r>
    </w:p>
    <w:p w:rsidR="00000000" w:rsidRDefault="006A439F">
      <w:pPr>
        <w:jc w:val="center"/>
      </w:pPr>
      <w:r>
        <w:t xml:space="preserve">(see </w:t>
      </w:r>
      <w:r>
        <w:t>CRC/C/3/Add.50, para. 203)</w:t>
      </w:r>
    </w:p>
    <w:p w:rsidR="00000000" w:rsidRDefault="006A439F">
      <w:pPr>
        <w:jc w:val="center"/>
        <w:rPr>
          <w:b/>
        </w:rPr>
      </w:pPr>
    </w:p>
    <w:p w:rsidR="00000000" w:rsidRDefault="006A439F">
      <w:pPr>
        <w:jc w:val="center"/>
      </w:pPr>
      <w:r>
        <w:rPr>
          <w:b/>
        </w:rPr>
        <w:t>E.  Children living or working in the street</w:t>
      </w:r>
    </w:p>
    <w:p w:rsidR="00000000" w:rsidRDefault="006A439F"/>
    <w:p w:rsidR="00000000" w:rsidRDefault="006A439F">
      <w:r>
        <w:t>301.</w:t>
      </w:r>
      <w:r>
        <w:tab/>
        <w:t>According to the report on the 2003 UNICEF study on children in need of special protection, 7,031 such children were identified in the seven towns surveyed. Table 18 sets out da</w:t>
      </w:r>
      <w:r>
        <w:t>ta by town.</w:t>
      </w:r>
    </w:p>
    <w:p w:rsidR="00000000" w:rsidRDefault="006A439F"/>
    <w:p w:rsidR="00000000" w:rsidRDefault="006A439F">
      <w:pPr>
        <w:spacing w:after="240"/>
        <w:jc w:val="center"/>
        <w:outlineLvl w:val="0"/>
        <w:rPr>
          <w:b/>
        </w:rPr>
      </w:pPr>
      <w:r>
        <w:rPr>
          <w:b/>
        </w:rPr>
        <w:br w:type="page"/>
        <w:t>Table 18. Distribution of children living or working in the street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5"/>
        <w:gridCol w:w="2268"/>
        <w:gridCol w:w="2268"/>
      </w:tblGrid>
      <w:tr w:rsidR="00000000">
        <w:tblPrEx>
          <w:tblCellMar>
            <w:top w:w="0" w:type="dxa"/>
            <w:bottom w:w="0" w:type="dxa"/>
          </w:tblCellMar>
        </w:tblPrEx>
        <w:trPr>
          <w:cantSplit/>
          <w:jc w:val="center"/>
        </w:trPr>
        <w:tc>
          <w:tcPr>
            <w:tcW w:w="3095" w:type="dxa"/>
            <w:vMerge w:val="restart"/>
          </w:tcPr>
          <w:p w:rsidR="00000000" w:rsidRDefault="006A439F">
            <w:pPr>
              <w:jc w:val="center"/>
            </w:pPr>
            <w:r>
              <w:t>Town</w:t>
            </w:r>
          </w:p>
        </w:tc>
        <w:tc>
          <w:tcPr>
            <w:tcW w:w="4536" w:type="dxa"/>
            <w:gridSpan w:val="2"/>
          </w:tcPr>
          <w:p w:rsidR="00000000" w:rsidRDefault="006A439F">
            <w:pPr>
              <w:jc w:val="center"/>
            </w:pPr>
            <w:r>
              <w:t>Children living or working in the street</w:t>
            </w:r>
          </w:p>
        </w:tc>
      </w:tr>
      <w:tr w:rsidR="00000000">
        <w:tblPrEx>
          <w:tblCellMar>
            <w:top w:w="0" w:type="dxa"/>
            <w:bottom w:w="0" w:type="dxa"/>
          </w:tblCellMar>
        </w:tblPrEx>
        <w:trPr>
          <w:cantSplit/>
          <w:jc w:val="center"/>
        </w:trPr>
        <w:tc>
          <w:tcPr>
            <w:tcW w:w="3095" w:type="dxa"/>
            <w:vMerge/>
          </w:tcPr>
          <w:p w:rsidR="00000000" w:rsidRDefault="006A439F">
            <w:pPr>
              <w:jc w:val="center"/>
            </w:pPr>
          </w:p>
        </w:tc>
        <w:tc>
          <w:tcPr>
            <w:tcW w:w="2268" w:type="dxa"/>
          </w:tcPr>
          <w:p w:rsidR="00000000" w:rsidRDefault="006A439F">
            <w:pPr>
              <w:jc w:val="center"/>
            </w:pPr>
            <w:r>
              <w:t>Numbers</w:t>
            </w:r>
          </w:p>
        </w:tc>
        <w:tc>
          <w:tcPr>
            <w:tcW w:w="2268" w:type="dxa"/>
          </w:tcPr>
          <w:p w:rsidR="00000000" w:rsidRDefault="006A439F">
            <w:pPr>
              <w:jc w:val="center"/>
            </w:pPr>
            <w:r>
              <w:t>Percentages</w:t>
            </w:r>
          </w:p>
        </w:tc>
      </w:tr>
      <w:tr w:rsidR="00000000">
        <w:tblPrEx>
          <w:tblCellMar>
            <w:top w:w="0" w:type="dxa"/>
            <w:bottom w:w="0" w:type="dxa"/>
          </w:tblCellMar>
        </w:tblPrEx>
        <w:trPr>
          <w:cantSplit/>
          <w:jc w:val="center"/>
        </w:trPr>
        <w:tc>
          <w:tcPr>
            <w:tcW w:w="3095" w:type="dxa"/>
          </w:tcPr>
          <w:p w:rsidR="00000000" w:rsidRDefault="006A439F">
            <w:r>
              <w:t>Abéché</w:t>
            </w:r>
          </w:p>
        </w:tc>
        <w:tc>
          <w:tcPr>
            <w:tcW w:w="2268" w:type="dxa"/>
          </w:tcPr>
          <w:p w:rsidR="00000000" w:rsidRDefault="006A439F">
            <w:pPr>
              <w:jc w:val="center"/>
            </w:pPr>
            <w:r>
              <w:t>467</w:t>
            </w:r>
          </w:p>
        </w:tc>
        <w:tc>
          <w:tcPr>
            <w:tcW w:w="2268" w:type="dxa"/>
          </w:tcPr>
          <w:p w:rsidR="00000000" w:rsidRDefault="006A439F">
            <w:pPr>
              <w:jc w:val="center"/>
            </w:pPr>
            <w:r>
              <w:t>6.6</w:t>
            </w:r>
          </w:p>
        </w:tc>
      </w:tr>
      <w:tr w:rsidR="00000000">
        <w:tblPrEx>
          <w:tblCellMar>
            <w:top w:w="0" w:type="dxa"/>
            <w:bottom w:w="0" w:type="dxa"/>
          </w:tblCellMar>
        </w:tblPrEx>
        <w:trPr>
          <w:cantSplit/>
          <w:jc w:val="center"/>
        </w:trPr>
        <w:tc>
          <w:tcPr>
            <w:tcW w:w="3095" w:type="dxa"/>
          </w:tcPr>
          <w:p w:rsidR="00000000" w:rsidRDefault="006A439F">
            <w:r>
              <w:t>Bongor</w:t>
            </w:r>
          </w:p>
        </w:tc>
        <w:tc>
          <w:tcPr>
            <w:tcW w:w="2268" w:type="dxa"/>
          </w:tcPr>
          <w:p w:rsidR="00000000" w:rsidRDefault="006A439F">
            <w:pPr>
              <w:jc w:val="center"/>
            </w:pPr>
            <w:r>
              <w:t>505</w:t>
            </w:r>
          </w:p>
        </w:tc>
        <w:tc>
          <w:tcPr>
            <w:tcW w:w="2268" w:type="dxa"/>
          </w:tcPr>
          <w:p w:rsidR="00000000" w:rsidRDefault="006A439F">
            <w:pPr>
              <w:jc w:val="center"/>
            </w:pPr>
            <w:r>
              <w:t>7.2</w:t>
            </w:r>
          </w:p>
        </w:tc>
      </w:tr>
      <w:tr w:rsidR="00000000">
        <w:tblPrEx>
          <w:tblCellMar>
            <w:top w:w="0" w:type="dxa"/>
            <w:bottom w:w="0" w:type="dxa"/>
          </w:tblCellMar>
        </w:tblPrEx>
        <w:trPr>
          <w:cantSplit/>
          <w:jc w:val="center"/>
        </w:trPr>
        <w:tc>
          <w:tcPr>
            <w:tcW w:w="3095" w:type="dxa"/>
          </w:tcPr>
          <w:p w:rsidR="00000000" w:rsidRDefault="006A439F">
            <w:r>
              <w:t>Doba</w:t>
            </w:r>
          </w:p>
        </w:tc>
        <w:tc>
          <w:tcPr>
            <w:tcW w:w="2268" w:type="dxa"/>
          </w:tcPr>
          <w:p w:rsidR="00000000" w:rsidRDefault="006A439F">
            <w:pPr>
              <w:jc w:val="center"/>
            </w:pPr>
            <w:r>
              <w:t>222</w:t>
            </w:r>
          </w:p>
        </w:tc>
        <w:tc>
          <w:tcPr>
            <w:tcW w:w="2268" w:type="dxa"/>
          </w:tcPr>
          <w:p w:rsidR="00000000" w:rsidRDefault="006A439F">
            <w:pPr>
              <w:jc w:val="center"/>
            </w:pPr>
            <w:r>
              <w:t>3.2</w:t>
            </w:r>
          </w:p>
        </w:tc>
      </w:tr>
      <w:tr w:rsidR="00000000">
        <w:tblPrEx>
          <w:tblCellMar>
            <w:top w:w="0" w:type="dxa"/>
            <w:bottom w:w="0" w:type="dxa"/>
          </w:tblCellMar>
        </w:tblPrEx>
        <w:trPr>
          <w:cantSplit/>
          <w:jc w:val="center"/>
        </w:trPr>
        <w:tc>
          <w:tcPr>
            <w:tcW w:w="3095" w:type="dxa"/>
          </w:tcPr>
          <w:p w:rsidR="00000000" w:rsidRDefault="006A439F">
            <w:r>
              <w:t>Kélo</w:t>
            </w:r>
          </w:p>
        </w:tc>
        <w:tc>
          <w:tcPr>
            <w:tcW w:w="2268" w:type="dxa"/>
          </w:tcPr>
          <w:p w:rsidR="00000000" w:rsidRDefault="006A439F">
            <w:pPr>
              <w:jc w:val="center"/>
            </w:pPr>
            <w:r>
              <w:t>1 103</w:t>
            </w:r>
          </w:p>
        </w:tc>
        <w:tc>
          <w:tcPr>
            <w:tcW w:w="2268" w:type="dxa"/>
          </w:tcPr>
          <w:p w:rsidR="00000000" w:rsidRDefault="006A439F">
            <w:pPr>
              <w:jc w:val="center"/>
            </w:pPr>
            <w:r>
              <w:t>15.7</w:t>
            </w:r>
          </w:p>
        </w:tc>
      </w:tr>
      <w:tr w:rsidR="00000000">
        <w:tblPrEx>
          <w:tblCellMar>
            <w:top w:w="0" w:type="dxa"/>
            <w:bottom w:w="0" w:type="dxa"/>
          </w:tblCellMar>
        </w:tblPrEx>
        <w:trPr>
          <w:cantSplit/>
          <w:jc w:val="center"/>
        </w:trPr>
        <w:tc>
          <w:tcPr>
            <w:tcW w:w="3095" w:type="dxa"/>
          </w:tcPr>
          <w:p w:rsidR="00000000" w:rsidRDefault="006A439F">
            <w:r>
              <w:t>Moundou</w:t>
            </w:r>
          </w:p>
        </w:tc>
        <w:tc>
          <w:tcPr>
            <w:tcW w:w="2268" w:type="dxa"/>
          </w:tcPr>
          <w:p w:rsidR="00000000" w:rsidRDefault="006A439F">
            <w:pPr>
              <w:jc w:val="center"/>
            </w:pPr>
            <w:r>
              <w:t>582</w:t>
            </w:r>
          </w:p>
        </w:tc>
        <w:tc>
          <w:tcPr>
            <w:tcW w:w="2268" w:type="dxa"/>
          </w:tcPr>
          <w:p w:rsidR="00000000" w:rsidRDefault="006A439F">
            <w:pPr>
              <w:jc w:val="center"/>
            </w:pPr>
            <w:r>
              <w:t>8.3</w:t>
            </w:r>
          </w:p>
        </w:tc>
      </w:tr>
      <w:tr w:rsidR="00000000">
        <w:tblPrEx>
          <w:tblCellMar>
            <w:top w:w="0" w:type="dxa"/>
            <w:bottom w:w="0" w:type="dxa"/>
          </w:tblCellMar>
        </w:tblPrEx>
        <w:trPr>
          <w:cantSplit/>
          <w:jc w:val="center"/>
        </w:trPr>
        <w:tc>
          <w:tcPr>
            <w:tcW w:w="3095" w:type="dxa"/>
          </w:tcPr>
          <w:p w:rsidR="00000000" w:rsidRDefault="006A439F">
            <w:r>
              <w:t>N’Djamena</w:t>
            </w:r>
          </w:p>
        </w:tc>
        <w:tc>
          <w:tcPr>
            <w:tcW w:w="2268" w:type="dxa"/>
          </w:tcPr>
          <w:p w:rsidR="00000000" w:rsidRDefault="006A439F">
            <w:pPr>
              <w:jc w:val="center"/>
            </w:pPr>
            <w:r>
              <w:t>3 570</w:t>
            </w:r>
          </w:p>
        </w:tc>
        <w:tc>
          <w:tcPr>
            <w:tcW w:w="2268" w:type="dxa"/>
          </w:tcPr>
          <w:p w:rsidR="00000000" w:rsidRDefault="006A439F">
            <w:pPr>
              <w:jc w:val="center"/>
            </w:pPr>
            <w:r>
              <w:t>50.8</w:t>
            </w:r>
          </w:p>
        </w:tc>
      </w:tr>
      <w:tr w:rsidR="00000000">
        <w:tblPrEx>
          <w:tblCellMar>
            <w:top w:w="0" w:type="dxa"/>
            <w:bottom w:w="0" w:type="dxa"/>
          </w:tblCellMar>
        </w:tblPrEx>
        <w:trPr>
          <w:cantSplit/>
          <w:jc w:val="center"/>
        </w:trPr>
        <w:tc>
          <w:tcPr>
            <w:tcW w:w="3095" w:type="dxa"/>
          </w:tcPr>
          <w:p w:rsidR="00000000" w:rsidRDefault="006A439F">
            <w:r>
              <w:t>Sarh</w:t>
            </w:r>
          </w:p>
        </w:tc>
        <w:tc>
          <w:tcPr>
            <w:tcW w:w="2268" w:type="dxa"/>
          </w:tcPr>
          <w:p w:rsidR="00000000" w:rsidRDefault="006A439F">
            <w:pPr>
              <w:jc w:val="center"/>
            </w:pPr>
            <w:r>
              <w:t>582</w:t>
            </w:r>
          </w:p>
        </w:tc>
        <w:tc>
          <w:tcPr>
            <w:tcW w:w="2268" w:type="dxa"/>
          </w:tcPr>
          <w:p w:rsidR="00000000" w:rsidRDefault="006A439F">
            <w:pPr>
              <w:jc w:val="center"/>
            </w:pPr>
            <w:r>
              <w:t>8.3</w:t>
            </w:r>
          </w:p>
        </w:tc>
      </w:tr>
      <w:tr w:rsidR="00000000">
        <w:tblPrEx>
          <w:tblCellMar>
            <w:top w:w="0" w:type="dxa"/>
            <w:bottom w:w="0" w:type="dxa"/>
          </w:tblCellMar>
        </w:tblPrEx>
        <w:trPr>
          <w:cantSplit/>
          <w:jc w:val="center"/>
        </w:trPr>
        <w:tc>
          <w:tcPr>
            <w:tcW w:w="3095" w:type="dxa"/>
          </w:tcPr>
          <w:p w:rsidR="00000000" w:rsidRDefault="006A439F">
            <w:r>
              <w:rPr>
                <w:b/>
              </w:rPr>
              <w:t>Totals</w:t>
            </w:r>
          </w:p>
        </w:tc>
        <w:tc>
          <w:tcPr>
            <w:tcW w:w="2268" w:type="dxa"/>
          </w:tcPr>
          <w:p w:rsidR="00000000" w:rsidRDefault="006A439F">
            <w:pPr>
              <w:jc w:val="center"/>
              <w:rPr>
                <w:b/>
              </w:rPr>
            </w:pPr>
            <w:r>
              <w:rPr>
                <w:b/>
              </w:rPr>
              <w:t>7 031</w:t>
            </w:r>
          </w:p>
        </w:tc>
        <w:tc>
          <w:tcPr>
            <w:tcW w:w="2268" w:type="dxa"/>
          </w:tcPr>
          <w:p w:rsidR="00000000" w:rsidRDefault="006A439F">
            <w:pPr>
              <w:jc w:val="center"/>
              <w:rPr>
                <w:b/>
              </w:rPr>
            </w:pPr>
            <w:r>
              <w:rPr>
                <w:b/>
              </w:rPr>
              <w:t>100</w:t>
            </w:r>
          </w:p>
        </w:tc>
      </w:tr>
    </w:tbl>
    <w:p w:rsidR="00000000" w:rsidRDefault="006A439F">
      <w:pPr>
        <w:spacing w:before="120" w:after="240"/>
        <w:ind w:left="414" w:firstLine="720"/>
      </w:pPr>
      <w:r>
        <w:rPr>
          <w:i/>
        </w:rPr>
        <w:t>Source</w:t>
      </w:r>
      <w:r>
        <w:t>: Study on children in need of special protection, UNICEF, 2003.</w:t>
      </w:r>
    </w:p>
    <w:p w:rsidR="00000000" w:rsidRDefault="006A439F"/>
    <w:p w:rsidR="00000000" w:rsidRDefault="006A439F">
      <w:r>
        <w:t>302.</w:t>
      </w:r>
      <w:r>
        <w:tab/>
        <w:t>N’Djamena leads the way in numbers of street children over the other towns surveyed, accounting for half of the numbers recorded. It is followed by Kél</w:t>
      </w:r>
      <w:r>
        <w:t>o (15.7 per cent) and Sarh and Moundou (8.3 per cent each). The town least affected by this problem appears to be Doba (3.2 per cent). Bongor and Abéché account for 7.2 and 6.6 per cent respectively.</w:t>
      </w:r>
    </w:p>
    <w:p w:rsidR="00000000" w:rsidRDefault="006A439F"/>
    <w:p w:rsidR="00000000" w:rsidRDefault="006A439F">
      <w:pPr>
        <w:jc w:val="center"/>
      </w:pPr>
      <w:r>
        <w:t>-----</w:t>
      </w:r>
    </w:p>
    <w:p w:rsidR="00000000" w:rsidRDefault="006A439F"/>
    <w:sectPr w:rsidR="00000000">
      <w:headerReference w:type="even" r:id="rId13"/>
      <w:headerReference w:type="default" r:id="rId14"/>
      <w:pgSz w:w="11909" w:h="16834" w:code="9"/>
      <w:pgMar w:top="1134" w:right="851" w:bottom="1985"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A439F">
      <w:r>
        <w:separator/>
      </w:r>
    </w:p>
  </w:endnote>
  <w:endnote w:type="continuationSeparator" w:id="0">
    <w:p w:rsidR="00000000" w:rsidRDefault="006A4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A439F">
      <w:r>
        <w:separator/>
      </w:r>
    </w:p>
  </w:footnote>
  <w:footnote w:type="continuationSeparator" w:id="0">
    <w:p w:rsidR="00000000" w:rsidRDefault="006A439F">
      <w:r>
        <w:continuationSeparator/>
      </w:r>
    </w:p>
  </w:footnote>
  <w:footnote w:id="1">
    <w:p w:rsidR="00000000" w:rsidRDefault="006A439F">
      <w:pPr>
        <w:spacing w:before="240"/>
        <w:rPr>
          <w:lang w:val="en-US"/>
        </w:rPr>
      </w:pPr>
      <w:r>
        <w:rPr>
          <w:rStyle w:val="FootnoteReference"/>
          <w:lang w:val="en-US"/>
        </w:rPr>
        <w:t>*</w:t>
      </w:r>
      <w:r>
        <w:rPr>
          <w:lang w:val="en-US"/>
        </w:rPr>
        <w:t xml:space="preserve"> Reissued for technical reasons.</w:t>
      </w:r>
    </w:p>
    <w:p w:rsidR="00000000" w:rsidRDefault="006A439F">
      <w:pPr>
        <w:rPr>
          <w:lang w:val="en-US"/>
        </w:rPr>
      </w:pPr>
    </w:p>
    <w:p w:rsidR="00000000" w:rsidRDefault="006A439F">
      <w:pPr>
        <w:rPr>
          <w:lang w:val="en-US"/>
        </w:rPr>
      </w:pPr>
      <w:r>
        <w:rPr>
          <w:rStyle w:val="FootnoteReference"/>
          <w:lang w:val="en-US"/>
        </w:rPr>
        <w:t>**</w:t>
      </w:r>
      <w:r>
        <w:rPr>
          <w:lang w:val="en-US"/>
        </w:rPr>
        <w:t xml:space="preserve">  For the i</w:t>
      </w:r>
      <w:r>
        <w:rPr>
          <w:lang w:val="en-US"/>
        </w:rPr>
        <w:t>nitial report submitted by the Government of Chad, see CRC/C/3/Add.50; for</w:t>
      </w:r>
    </w:p>
    <w:p w:rsidR="00000000" w:rsidRDefault="006A439F">
      <w:pPr>
        <w:spacing w:after="240"/>
        <w:rPr>
          <w:lang w:val="en-US"/>
        </w:rPr>
      </w:pPr>
      <w:r>
        <w:rPr>
          <w:lang w:val="en-US"/>
        </w:rPr>
        <w:t>its consideration by the Committee, see CRC/C/SR.546 and 548; and for the Committee’s concluding observations, see CRC/C/15/Add.107.</w:t>
      </w:r>
    </w:p>
  </w:footnote>
  <w:footnote w:id="2">
    <w:p w:rsidR="00000000" w:rsidRDefault="006A439F">
      <w:pPr>
        <w:spacing w:after="240"/>
        <w:rPr>
          <w:lang w:val="en-US"/>
        </w:rPr>
      </w:pPr>
      <w:r>
        <w:rPr>
          <w:rStyle w:val="FootnoteReference"/>
          <w:lang w:val="en-US"/>
        </w:rPr>
        <w:t>***</w:t>
      </w:r>
      <w:r>
        <w:rPr>
          <w:lang w:val="en-US"/>
        </w:rPr>
        <w:t xml:space="preserve">  In accordance with the information transmit</w:t>
      </w:r>
      <w:r>
        <w:rPr>
          <w:lang w:val="en-US"/>
        </w:rPr>
        <w:t>ted to States parties regarding the processing of their reports, the present document was not formally edited before being sent to the United Nations translation services.</w:t>
      </w:r>
    </w:p>
    <w:p w:rsidR="00000000" w:rsidRDefault="006A439F">
      <w:pPr>
        <w:spacing w:after="240"/>
        <w:rPr>
          <w:lang w:val="en-US"/>
        </w:rPr>
      </w:pPr>
    </w:p>
    <w:p w:rsidR="00000000" w:rsidRDefault="006A439F">
      <w:pPr>
        <w:spacing w:after="240"/>
        <w:rPr>
          <w:lang w:val="en-US"/>
        </w:rPr>
      </w:pPr>
      <w:r>
        <w:rPr>
          <w:lang w:val="en-US"/>
        </w:rPr>
        <w:t>GE.07-45779  (EXT)</w:t>
      </w:r>
    </w:p>
  </w:footnote>
  <w:footnote w:id="3">
    <w:p w:rsidR="00000000" w:rsidRDefault="006A439F">
      <w:pPr>
        <w:pStyle w:val="FootnoteText"/>
        <w:rPr>
          <w:lang w:val="en-US"/>
        </w:rPr>
      </w:pPr>
      <w:r>
        <w:rPr>
          <w:rStyle w:val="FootnoteReference"/>
        </w:rPr>
        <w:footnoteRef/>
      </w:r>
      <w:r>
        <w:rPr>
          <w:lang w:val="en-US"/>
        </w:rPr>
        <w:t xml:space="preserve">  UNICEF: </w:t>
      </w:r>
      <w:r>
        <w:rPr>
          <w:i/>
          <w:lang w:val="en-US"/>
        </w:rPr>
        <w:t>The State of the World’s Children 2005</w:t>
      </w:r>
      <w:r>
        <w:rPr>
          <w:lang w:val="en-US"/>
        </w:rPr>
        <w:t xml:space="preserve">, Foreword, p. </w:t>
      </w:r>
      <w:r>
        <w:rPr>
          <w:lang w:val="en-US"/>
        </w:rPr>
        <w:t>vii.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A439F">
    <w:pPr>
      <w:pStyle w:val="Header"/>
      <w:tabs>
        <w:tab w:val="left" w:pos="7320"/>
      </w:tabs>
    </w:pPr>
    <w:r>
      <w:t>CRC/C/TCD/2</w:t>
    </w:r>
  </w:p>
  <w:p w:rsidR="00000000" w:rsidRDefault="006A439F">
    <w:pPr>
      <w:pStyle w:val="Header"/>
      <w:tabs>
        <w:tab w:val="left" w:pos="7320"/>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6A439F">
    <w:pPr>
      <w:pStyle w:val="Header"/>
      <w:tabs>
        <w:tab w:val="left" w:pos="732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A439F">
    <w:pPr>
      <w:pStyle w:val="Header"/>
      <w:tabs>
        <w:tab w:val="clear" w:pos="8640"/>
        <w:tab w:val="left" w:pos="7320"/>
      </w:tabs>
    </w:pPr>
    <w:r>
      <w:tab/>
    </w:r>
    <w:r>
      <w:tab/>
      <w:t>CRC/C/TCD/2</w:t>
    </w:r>
  </w:p>
  <w:p w:rsidR="00000000" w:rsidRDefault="006A439F">
    <w:pPr>
      <w:pStyle w:val="Header"/>
      <w:tabs>
        <w:tab w:val="clear" w:pos="8640"/>
        <w:tab w:val="left" w:pos="7320"/>
      </w:tabs>
    </w:pPr>
    <w:r>
      <w:tab/>
    </w:r>
    <w:r>
      <w:tab/>
      <w:t xml:space="preserve">page </w:t>
    </w:r>
    <w:r>
      <w:fldChar w:fldCharType="begin"/>
    </w:r>
    <w:r>
      <w:instrText xml:space="preserve"> PAGE  \* MERGEFORMAT </w:instrText>
    </w:r>
    <w:r>
      <w:fldChar w:fldCharType="separate"/>
    </w:r>
    <w:r>
      <w:rPr>
        <w:noProof/>
      </w:rPr>
      <w:t>55</w:t>
    </w:r>
    <w:r>
      <w:fldChar w:fldCharType="end"/>
    </w:r>
  </w:p>
  <w:p w:rsidR="00000000" w:rsidRDefault="006A43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6038E"/>
    <w:multiLevelType w:val="singleLevel"/>
    <w:tmpl w:val="032ADDEC"/>
    <w:lvl w:ilvl="0">
      <w:numFmt w:val="bullet"/>
      <w:lvlText w:val="-"/>
      <w:lvlJc w:val="left"/>
      <w:pPr>
        <w:tabs>
          <w:tab w:val="num" w:pos="1080"/>
        </w:tabs>
        <w:ind w:left="1080" w:hanging="360"/>
      </w:pPr>
      <w:rPr>
        <w:rFonts w:hint="default"/>
      </w:rPr>
    </w:lvl>
  </w:abstractNum>
  <w:abstractNum w:abstractNumId="1">
    <w:nsid w:val="1B3A485C"/>
    <w:multiLevelType w:val="hybridMultilevel"/>
    <w:tmpl w:val="764A9554"/>
    <w:lvl w:ilvl="0" w:tplc="C2FE20C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AE13E82"/>
    <w:multiLevelType w:val="hybridMultilevel"/>
    <w:tmpl w:val="93EC55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C1B67B0"/>
    <w:multiLevelType w:val="hybridMultilevel"/>
    <w:tmpl w:val="384C0DE2"/>
    <w:lvl w:ilvl="0" w:tplc="C2FE20C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9D73634"/>
    <w:multiLevelType w:val="hybridMultilevel"/>
    <w:tmpl w:val="31C60256"/>
    <w:lvl w:ilvl="0" w:tplc="C2FE20C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00C3EF6"/>
    <w:multiLevelType w:val="hybridMultilevel"/>
    <w:tmpl w:val="15CE063A"/>
    <w:lvl w:ilvl="0" w:tplc="C786DA10">
      <w:start w:val="2"/>
      <w:numFmt w:val="decimal"/>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6">
    <w:nsid w:val="77DB5A83"/>
    <w:multiLevelType w:val="hybridMultilevel"/>
    <w:tmpl w:val="2520C36C"/>
    <w:lvl w:ilvl="0" w:tplc="C2FE20CA">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7">
    <w:nsid w:val="7B646D99"/>
    <w:multiLevelType w:val="hybridMultilevel"/>
    <w:tmpl w:val="BFA6DED2"/>
    <w:lvl w:ilvl="0" w:tplc="C2FE20CA">
      <w:numFmt w:val="bullet"/>
      <w:lvlText w:val="-"/>
      <w:lvlJc w:val="left"/>
      <w:pPr>
        <w:tabs>
          <w:tab w:val="num" w:pos="927"/>
        </w:tabs>
        <w:ind w:left="927" w:hanging="360"/>
      </w:pPr>
      <w:rPr>
        <w:rFonts w:ascii="Times New Roman" w:eastAsia="Times New Roman" w:hAnsi="Times New Roman" w:cs="Times New Roman" w:hint="default"/>
      </w:rPr>
    </w:lvl>
    <w:lvl w:ilvl="1" w:tplc="040C0003" w:tentative="1">
      <w:start w:val="1"/>
      <w:numFmt w:val="bullet"/>
      <w:lvlText w:val="o"/>
      <w:lvlJc w:val="left"/>
      <w:pPr>
        <w:tabs>
          <w:tab w:val="num" w:pos="1647"/>
        </w:tabs>
        <w:ind w:left="1647" w:hanging="360"/>
      </w:pPr>
      <w:rPr>
        <w:rFonts w:ascii="Courier New" w:hAnsi="Courier New" w:cs="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cs="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cs="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num w:numId="1">
    <w:abstractNumId w:val="0"/>
  </w:num>
  <w:num w:numId="2">
    <w:abstractNumId w:val="1"/>
  </w:num>
  <w:num w:numId="3">
    <w:abstractNumId w:val="6"/>
  </w:num>
  <w:num w:numId="4">
    <w:abstractNumId w:val="7"/>
  </w:num>
  <w:num w:numId="5">
    <w:abstractNumId w:val="5"/>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n-GB" w:vendorID="64" w:dllVersion="131077" w:nlCheck="1" w:checkStyle="1"/>
  <w:activeWritingStyle w:appName="MSWord" w:lang="en-US" w:vendorID="64" w:dllVersion="131077" w:nlCheck="1" w:checkStyle="1"/>
  <w:doNotTrackMoves/>
  <w:defaultTabStop w:val="567"/>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439F"/>
    <w:rsid w:val="006A43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16880</Words>
  <Characters>96216</Characters>
  <Application>Microsoft Office Word</Application>
  <DocSecurity>4</DocSecurity>
  <Lines>801</Lines>
  <Paragraphs>192</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118160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jacqueline reyrolle</dc:creator>
  <cp:keywords/>
  <dc:description/>
  <cp:lastModifiedBy>csd</cp:lastModifiedBy>
  <cp:revision>2</cp:revision>
  <cp:lastPrinted>2007-12-14T10:09:00Z</cp:lastPrinted>
  <dcterms:created xsi:type="dcterms:W3CDTF">2007-12-18T13:44:00Z</dcterms:created>
  <dcterms:modified xsi:type="dcterms:W3CDTF">2007-12-18T13:44:00Z</dcterms:modified>
</cp:coreProperties>
</file>