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3A28AE" w14:textId="77777777" w:rsidR="00DE05B7" w:rsidRDefault="00DE05B7" w:rsidP="00DE05B7">
      <w:pPr>
        <w:spacing w:line="240" w:lineRule="auto"/>
        <w:rPr>
          <w:color w:val="010000"/>
          <w:sz w:val="2"/>
        </w:rPr>
        <w:sectPr w:rsidR="00DE05B7" w:rsidSect="002E4918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>
        <w:rPr>
          <w:rStyle w:val="CommentReference"/>
          <w:szCs w:val="20"/>
        </w:rPr>
        <w:commentReference w:id="0"/>
      </w:r>
    </w:p>
    <w:p w14:paraId="76BC6A68" w14:textId="77777777" w:rsidR="002E4918" w:rsidRDefault="002E4918" w:rsidP="00DF151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40"/>
      </w:pPr>
      <w:r w:rsidRPr="002E4918">
        <w:t>Комитет по ликвидации дискриминации в отношении женщин</w:t>
      </w:r>
    </w:p>
    <w:p w14:paraId="6311B31E" w14:textId="77777777" w:rsidR="00922441" w:rsidRPr="00922441" w:rsidRDefault="00922441" w:rsidP="00DF1517">
      <w:pPr>
        <w:pStyle w:val="SingleTxt"/>
        <w:spacing w:after="0" w:line="120" w:lineRule="exact"/>
        <w:ind w:right="4752"/>
        <w:rPr>
          <w:sz w:val="10"/>
        </w:rPr>
      </w:pPr>
    </w:p>
    <w:p w14:paraId="6D5007C6" w14:textId="77777777" w:rsidR="00922441" w:rsidRPr="00922441" w:rsidRDefault="00922441" w:rsidP="00922441">
      <w:pPr>
        <w:pStyle w:val="SingleTxt"/>
        <w:spacing w:after="0" w:line="120" w:lineRule="exact"/>
        <w:rPr>
          <w:sz w:val="10"/>
        </w:rPr>
      </w:pPr>
    </w:p>
    <w:p w14:paraId="7A395AD0" w14:textId="77777777" w:rsidR="00922441" w:rsidRPr="00922441" w:rsidRDefault="00922441" w:rsidP="00922441">
      <w:pPr>
        <w:pStyle w:val="SingleTxt"/>
        <w:spacing w:after="0" w:line="120" w:lineRule="exact"/>
        <w:rPr>
          <w:sz w:val="10"/>
        </w:rPr>
      </w:pPr>
    </w:p>
    <w:p w14:paraId="354B1A75" w14:textId="77777777" w:rsidR="002E4918" w:rsidRPr="00922441" w:rsidRDefault="002E4918" w:rsidP="00922441">
      <w:pPr>
        <w:pStyle w:val="TitleHCH"/>
        <w:rPr>
          <w:b w:val="0"/>
          <w:bCs/>
        </w:rPr>
      </w:pPr>
      <w:r w:rsidRPr="002E4918">
        <w:tab/>
      </w:r>
      <w:r w:rsidRPr="002E4918">
        <w:tab/>
        <w:t>Заключительные замечания по пятому периодическому докладу Чада</w:t>
      </w:r>
      <w:r w:rsidRPr="00922441">
        <w:rPr>
          <w:b w:val="0"/>
          <w:bCs/>
          <w:sz w:val="20"/>
          <w:szCs w:val="20"/>
        </w:rPr>
        <w:footnoteReference w:customMarkFollows="1" w:id="1"/>
        <w:t>*</w:t>
      </w:r>
    </w:p>
    <w:p w14:paraId="477D06D0" w14:textId="77777777" w:rsidR="00922441" w:rsidRPr="00922441" w:rsidRDefault="00922441" w:rsidP="00922441">
      <w:pPr>
        <w:pStyle w:val="SingleTxt"/>
        <w:spacing w:after="0" w:line="120" w:lineRule="exact"/>
        <w:rPr>
          <w:sz w:val="10"/>
        </w:rPr>
      </w:pPr>
    </w:p>
    <w:p w14:paraId="697E7E76" w14:textId="77777777" w:rsidR="00922441" w:rsidRPr="00922441" w:rsidRDefault="00922441" w:rsidP="00922441">
      <w:pPr>
        <w:pStyle w:val="SingleTxt"/>
        <w:spacing w:after="0" w:line="120" w:lineRule="exact"/>
        <w:rPr>
          <w:sz w:val="10"/>
        </w:rPr>
      </w:pPr>
    </w:p>
    <w:p w14:paraId="1D42CBF4" w14:textId="5FA0D660" w:rsidR="002E4918" w:rsidRDefault="002E4918" w:rsidP="001F1B12">
      <w:pPr>
        <w:pStyle w:val="SingleTxt"/>
      </w:pPr>
      <w:r w:rsidRPr="002E4918">
        <w:t>1.</w:t>
      </w:r>
      <w:r w:rsidRPr="002E4918">
        <w:tab/>
        <w:t>Комитет рассмотрел пятый периодический доклад Чада (</w:t>
      </w:r>
      <w:hyperlink r:id="rId20" w:history="1">
        <w:r w:rsidR="00F615D5" w:rsidRPr="00F615D5">
          <w:rPr>
            <w:rStyle w:val="Hyperlink"/>
            <w:lang w:val="en-GB"/>
          </w:rPr>
          <w:t>CEDAW</w:t>
        </w:r>
        <w:r w:rsidR="00F615D5" w:rsidRPr="00F615D5">
          <w:rPr>
            <w:rStyle w:val="Hyperlink"/>
          </w:rPr>
          <w:t>/</w:t>
        </w:r>
        <w:r w:rsidR="00F615D5" w:rsidRPr="00F615D5">
          <w:rPr>
            <w:rStyle w:val="Hyperlink"/>
            <w:lang w:val="en-GB"/>
          </w:rPr>
          <w:t>C</w:t>
        </w:r>
        <w:r w:rsidR="00F615D5" w:rsidRPr="00F615D5">
          <w:rPr>
            <w:rStyle w:val="Hyperlink"/>
          </w:rPr>
          <w:t>/</w:t>
        </w:r>
        <w:r w:rsidR="00F615D5" w:rsidRPr="00F615D5">
          <w:rPr>
            <w:rStyle w:val="Hyperlink"/>
            <w:lang w:val="en-GB"/>
          </w:rPr>
          <w:t>TCD</w:t>
        </w:r>
        <w:r w:rsidR="00F615D5" w:rsidRPr="00F615D5">
          <w:rPr>
            <w:rStyle w:val="Hyperlink"/>
          </w:rPr>
          <w:t>/5</w:t>
        </w:r>
      </w:hyperlink>
      <w:r w:rsidRPr="002E4918">
        <w:t>) на своих 2164-м и 2165-м заседаниях (</w:t>
      </w:r>
      <w:r w:rsidR="001F1B12" w:rsidRPr="001F1B12">
        <w:t>см. </w:t>
      </w:r>
      <w:hyperlink r:id="rId21" w:history="1">
        <w:r w:rsidR="001F1B12" w:rsidRPr="001F1B12">
          <w:rPr>
            <w:rStyle w:val="Hyperlink"/>
            <w:lang w:val="en-US"/>
          </w:rPr>
          <w:t>CEDAW</w:t>
        </w:r>
        <w:r w:rsidR="001F1B12" w:rsidRPr="001F1B12">
          <w:rPr>
            <w:rStyle w:val="Hyperlink"/>
          </w:rPr>
          <w:t>/</w:t>
        </w:r>
        <w:r w:rsidR="001F1B12" w:rsidRPr="001F1B12">
          <w:rPr>
            <w:rStyle w:val="Hyperlink"/>
            <w:lang w:val="en-US"/>
          </w:rPr>
          <w:t>C</w:t>
        </w:r>
        <w:r w:rsidR="001F1B12" w:rsidRPr="001F1B12">
          <w:rPr>
            <w:rStyle w:val="Hyperlink"/>
          </w:rPr>
          <w:t>/</w:t>
        </w:r>
        <w:r w:rsidR="001F1B12" w:rsidRPr="001F1B12">
          <w:rPr>
            <w:rStyle w:val="Hyperlink"/>
            <w:lang w:val="en-US"/>
          </w:rPr>
          <w:t>SR</w:t>
        </w:r>
        <w:r w:rsidR="001F1B12" w:rsidRPr="001F1B12">
          <w:rPr>
            <w:rStyle w:val="Hyperlink"/>
          </w:rPr>
          <w:t>.2164</w:t>
        </w:r>
      </w:hyperlink>
      <w:r w:rsidR="001F1B12" w:rsidRPr="001F1B12">
        <w:t xml:space="preserve"> и </w:t>
      </w:r>
      <w:hyperlink r:id="rId22" w:history="1">
        <w:r w:rsidR="001F1B12" w:rsidRPr="001F1B12">
          <w:rPr>
            <w:rStyle w:val="Hyperlink"/>
            <w:lang w:val="en-US"/>
          </w:rPr>
          <w:t>CEDAW</w:t>
        </w:r>
        <w:r w:rsidR="001F1B12" w:rsidRPr="001F1B12">
          <w:rPr>
            <w:rStyle w:val="Hyperlink"/>
          </w:rPr>
          <w:t>/</w:t>
        </w:r>
        <w:r w:rsidR="001F1B12" w:rsidRPr="001F1B12">
          <w:rPr>
            <w:rStyle w:val="Hyperlink"/>
            <w:lang w:val="en-US"/>
          </w:rPr>
          <w:t>C</w:t>
        </w:r>
        <w:r w:rsidR="001F1B12" w:rsidRPr="001F1B12">
          <w:rPr>
            <w:rStyle w:val="Hyperlink"/>
          </w:rPr>
          <w:t>/</w:t>
        </w:r>
        <w:r w:rsidR="001F1B12" w:rsidRPr="001F1B12">
          <w:rPr>
            <w:rStyle w:val="Hyperlink"/>
            <w:lang w:val="en-US"/>
          </w:rPr>
          <w:t>SR</w:t>
        </w:r>
        <w:r w:rsidR="001F1B12" w:rsidRPr="001F1B12">
          <w:rPr>
            <w:rStyle w:val="Hyperlink"/>
          </w:rPr>
          <w:t>.2165</w:t>
        </w:r>
      </w:hyperlink>
      <w:r w:rsidRPr="002E4918">
        <w:t>), состоявшихся 26</w:t>
      </w:r>
      <w:r w:rsidR="00922441">
        <w:t> </w:t>
      </w:r>
      <w:r w:rsidRPr="002E4918">
        <w:t>июня 2025</w:t>
      </w:r>
      <w:r w:rsidR="00922441">
        <w:t> год</w:t>
      </w:r>
      <w:r w:rsidRPr="002E4918">
        <w:t>а. Перечень тем и вопросов, сформулированных предсессионной рабочей группой, содержится в документе</w:t>
      </w:r>
      <w:r w:rsidR="00F615D5" w:rsidRPr="00F615D5">
        <w:t xml:space="preserve"> </w:t>
      </w:r>
      <w:hyperlink r:id="rId23" w:history="1">
        <w:r w:rsidR="00F615D5" w:rsidRPr="00F615D5">
          <w:rPr>
            <w:rStyle w:val="Hyperlink"/>
            <w:lang w:val="en-GB"/>
          </w:rPr>
          <w:t>CEDAW</w:t>
        </w:r>
        <w:r w:rsidR="00F615D5" w:rsidRPr="00F615D5">
          <w:rPr>
            <w:rStyle w:val="Hyperlink"/>
          </w:rPr>
          <w:t>/</w:t>
        </w:r>
        <w:r w:rsidR="00F615D5" w:rsidRPr="00F615D5">
          <w:rPr>
            <w:rStyle w:val="Hyperlink"/>
            <w:lang w:val="en-GB"/>
          </w:rPr>
          <w:t>C</w:t>
        </w:r>
        <w:r w:rsidR="00F615D5" w:rsidRPr="00F615D5">
          <w:rPr>
            <w:rStyle w:val="Hyperlink"/>
          </w:rPr>
          <w:t>/</w:t>
        </w:r>
        <w:r w:rsidR="00F615D5" w:rsidRPr="00F615D5">
          <w:rPr>
            <w:rStyle w:val="Hyperlink"/>
            <w:lang w:val="en-GB"/>
          </w:rPr>
          <w:t>TCD</w:t>
        </w:r>
        <w:r w:rsidR="00F615D5" w:rsidRPr="00F615D5">
          <w:rPr>
            <w:rStyle w:val="Hyperlink"/>
          </w:rPr>
          <w:t>/</w:t>
        </w:r>
        <w:r w:rsidR="00F615D5" w:rsidRPr="00F615D5">
          <w:rPr>
            <w:rStyle w:val="Hyperlink"/>
            <w:lang w:val="en-GB"/>
          </w:rPr>
          <w:t>Q</w:t>
        </w:r>
        <w:r w:rsidR="00F615D5" w:rsidRPr="00F615D5">
          <w:rPr>
            <w:rStyle w:val="Hyperlink"/>
          </w:rPr>
          <w:t>/5</w:t>
        </w:r>
      </w:hyperlink>
      <w:r w:rsidRPr="002E4918">
        <w:t>, а ответы Чада</w:t>
      </w:r>
      <w:r w:rsidR="001659B6">
        <w:t> </w:t>
      </w:r>
      <w:r w:rsidR="001659B6" w:rsidRPr="001659B6">
        <w:t>—</w:t>
      </w:r>
      <w:r w:rsidRPr="002E4918">
        <w:t xml:space="preserve"> в документе</w:t>
      </w:r>
      <w:r w:rsidR="00F615D5" w:rsidRPr="00F615D5">
        <w:t xml:space="preserve"> </w:t>
      </w:r>
      <w:hyperlink r:id="rId24" w:history="1">
        <w:r w:rsidR="00F615D5" w:rsidRPr="00F615D5">
          <w:rPr>
            <w:rStyle w:val="Hyperlink"/>
            <w:lang w:val="en-GB"/>
          </w:rPr>
          <w:t>CEDAW</w:t>
        </w:r>
        <w:r w:rsidR="00F615D5" w:rsidRPr="00F615D5">
          <w:rPr>
            <w:rStyle w:val="Hyperlink"/>
          </w:rPr>
          <w:t>/</w:t>
        </w:r>
        <w:r w:rsidR="00F615D5" w:rsidRPr="00F615D5">
          <w:rPr>
            <w:rStyle w:val="Hyperlink"/>
            <w:lang w:val="en-GB"/>
          </w:rPr>
          <w:t>C</w:t>
        </w:r>
        <w:r w:rsidR="00F615D5" w:rsidRPr="00F615D5">
          <w:rPr>
            <w:rStyle w:val="Hyperlink"/>
          </w:rPr>
          <w:t>/</w:t>
        </w:r>
        <w:r w:rsidR="00F615D5" w:rsidRPr="00F615D5">
          <w:rPr>
            <w:rStyle w:val="Hyperlink"/>
            <w:lang w:val="en-GB"/>
          </w:rPr>
          <w:t>TCD</w:t>
        </w:r>
        <w:r w:rsidR="00F615D5" w:rsidRPr="00F615D5">
          <w:rPr>
            <w:rStyle w:val="Hyperlink"/>
          </w:rPr>
          <w:t>/</w:t>
        </w:r>
        <w:r w:rsidR="00F615D5" w:rsidRPr="00F615D5">
          <w:rPr>
            <w:rStyle w:val="Hyperlink"/>
            <w:lang w:val="en-GB"/>
          </w:rPr>
          <w:t>RQ</w:t>
        </w:r>
        <w:r w:rsidR="00F615D5" w:rsidRPr="00F615D5">
          <w:rPr>
            <w:rStyle w:val="Hyperlink"/>
          </w:rPr>
          <w:t>/5</w:t>
        </w:r>
      </w:hyperlink>
      <w:r w:rsidRPr="002E4918">
        <w:t>.</w:t>
      </w:r>
    </w:p>
    <w:p w14:paraId="480E5440" w14:textId="77777777" w:rsidR="00922441" w:rsidRPr="00922441" w:rsidRDefault="00922441" w:rsidP="00922441">
      <w:pPr>
        <w:pStyle w:val="SingleTxt"/>
        <w:spacing w:after="0" w:line="120" w:lineRule="exact"/>
        <w:rPr>
          <w:sz w:val="10"/>
        </w:rPr>
      </w:pPr>
    </w:p>
    <w:p w14:paraId="17BA8221" w14:textId="77777777" w:rsidR="00922441" w:rsidRPr="00922441" w:rsidRDefault="00922441" w:rsidP="00922441">
      <w:pPr>
        <w:pStyle w:val="SingleTxt"/>
        <w:spacing w:after="0" w:line="120" w:lineRule="exact"/>
        <w:rPr>
          <w:sz w:val="10"/>
        </w:rPr>
      </w:pPr>
    </w:p>
    <w:p w14:paraId="26971421" w14:textId="77777777" w:rsidR="002E4918" w:rsidRDefault="002E4918" w:rsidP="00922441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  <w:t>A.</w:t>
      </w:r>
      <w:r w:rsidRPr="002E4918">
        <w:tab/>
        <w:t>Введение</w:t>
      </w:r>
    </w:p>
    <w:p w14:paraId="5D81CDEB" w14:textId="77777777" w:rsidR="00922441" w:rsidRPr="00922441" w:rsidRDefault="00922441" w:rsidP="00922441">
      <w:pPr>
        <w:pStyle w:val="SingleTxt"/>
        <w:spacing w:after="0" w:line="120" w:lineRule="exact"/>
        <w:rPr>
          <w:sz w:val="10"/>
        </w:rPr>
      </w:pPr>
    </w:p>
    <w:p w14:paraId="553952E7" w14:textId="77777777" w:rsidR="00922441" w:rsidRPr="00922441" w:rsidRDefault="00922441" w:rsidP="00922441">
      <w:pPr>
        <w:pStyle w:val="SingleTxt"/>
        <w:spacing w:after="0" w:line="120" w:lineRule="exact"/>
        <w:rPr>
          <w:sz w:val="10"/>
        </w:rPr>
      </w:pPr>
    </w:p>
    <w:p w14:paraId="0CEBEA37" w14:textId="2E8BB570" w:rsidR="002E4918" w:rsidRPr="002E4918" w:rsidRDefault="002E4918" w:rsidP="002E4918">
      <w:pPr>
        <w:pStyle w:val="SingleTxt"/>
      </w:pPr>
      <w:r w:rsidRPr="002E4918">
        <w:t>2.</w:t>
      </w:r>
      <w:r w:rsidRPr="002E4918">
        <w:tab/>
        <w:t>Комитет выражает государству-участнику признательность за представление его пятого периодического доклада. Комитет также благодарит государство-участник за письменные ответы на перечень тем и вопросов, сформулированных предсессионной рабочей группой. Он с удовлетворением отмечает устное выступление делегации и дополнительные разъяснения, предоставленные в ответ на вопросы членов Комитета, заданные в устной форме в ходе состоявшегося диалога.</w:t>
      </w:r>
    </w:p>
    <w:p w14:paraId="51850A9C" w14:textId="77777777" w:rsidR="002E4918" w:rsidRPr="00BF66D7" w:rsidRDefault="002E4918" w:rsidP="002E4918">
      <w:pPr>
        <w:pStyle w:val="SingleTxt"/>
      </w:pPr>
      <w:r w:rsidRPr="002E4918">
        <w:t>3.</w:t>
      </w:r>
      <w:r w:rsidRPr="002E4918">
        <w:tab/>
        <w:t>Комитет выражает признательность государству-участнику за направление делегации высокого уровня, которую возглавлял министр юстиции и по правам человека и хранитель печати Юссуф Том и в состав которой вошли представители Канцелярии президента, Канцелярии премьер-министра, Национального собрания, Министерства по делам женщин и детей, Министерства обороны, Министерства здравоохранения и Министерства образования, а также Постоянный представитель Чада при Отделении Организации Объединенных Наций и других международных организациях в Женеве Жан-Пьер Батист и другие представители Постоянного представительства.</w:t>
      </w:r>
    </w:p>
    <w:p w14:paraId="7B18D24B" w14:textId="77777777" w:rsidR="00905257" w:rsidRPr="00905257" w:rsidRDefault="00905257" w:rsidP="00905257">
      <w:pPr>
        <w:pStyle w:val="SingleTxt"/>
        <w:spacing w:after="0" w:line="120" w:lineRule="exact"/>
        <w:rPr>
          <w:sz w:val="10"/>
        </w:rPr>
      </w:pPr>
    </w:p>
    <w:p w14:paraId="3344BB51" w14:textId="77777777" w:rsidR="00905257" w:rsidRPr="00905257" w:rsidRDefault="00905257" w:rsidP="00905257">
      <w:pPr>
        <w:pStyle w:val="SingleTxt"/>
        <w:spacing w:after="0" w:line="120" w:lineRule="exact"/>
        <w:rPr>
          <w:sz w:val="10"/>
        </w:rPr>
      </w:pPr>
    </w:p>
    <w:p w14:paraId="77F4D936" w14:textId="77777777" w:rsidR="002E4918" w:rsidRDefault="002E4918" w:rsidP="0090525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  <w:t>B.</w:t>
      </w:r>
      <w:r w:rsidRPr="002E4918">
        <w:tab/>
        <w:t>Позитивные аспекты</w:t>
      </w:r>
    </w:p>
    <w:p w14:paraId="0B2C916F" w14:textId="77777777" w:rsidR="00905257" w:rsidRPr="00905257" w:rsidRDefault="00905257" w:rsidP="00905257">
      <w:pPr>
        <w:pStyle w:val="SingleTxt"/>
        <w:spacing w:after="0" w:line="120" w:lineRule="exact"/>
        <w:rPr>
          <w:sz w:val="10"/>
        </w:rPr>
      </w:pPr>
    </w:p>
    <w:p w14:paraId="2D25B101" w14:textId="77777777" w:rsidR="00905257" w:rsidRPr="00905257" w:rsidRDefault="00905257" w:rsidP="00905257">
      <w:pPr>
        <w:pStyle w:val="SingleTxt"/>
        <w:spacing w:after="0" w:line="120" w:lineRule="exact"/>
        <w:rPr>
          <w:sz w:val="10"/>
        </w:rPr>
      </w:pPr>
    </w:p>
    <w:p w14:paraId="073DE4F5" w14:textId="001AC38A" w:rsidR="002E4918" w:rsidRPr="006B35D0" w:rsidRDefault="002E4918" w:rsidP="002E4918">
      <w:pPr>
        <w:pStyle w:val="SingleTxt"/>
      </w:pPr>
      <w:r w:rsidRPr="002E4918">
        <w:t>4.</w:t>
      </w:r>
      <w:r w:rsidRPr="002E4918">
        <w:tab/>
        <w:t>Комитет с удовлетворением отмечает прогресс в проведении законодательных реформ, достигнутый за период после рассмотрения в 2011</w:t>
      </w:r>
      <w:r w:rsidR="00922441">
        <w:t> год</w:t>
      </w:r>
      <w:r w:rsidRPr="002E4918">
        <w:t xml:space="preserve">у </w:t>
      </w:r>
      <w:r w:rsidRPr="002E4918">
        <w:lastRenderedPageBreak/>
        <w:t>объединенных первоначального</w:t>
      </w:r>
      <w:r w:rsidR="006B35D0">
        <w:t> —</w:t>
      </w:r>
      <w:r w:rsidRPr="002E4918">
        <w:t xml:space="preserve"> четвертого периодических докладов государства-участника (</w:t>
      </w:r>
      <w:hyperlink r:id="rId25" w:history="1">
        <w:r w:rsidRPr="002E4918">
          <w:rPr>
            <w:rStyle w:val="Hyperlink"/>
          </w:rPr>
          <w:t>CEDAW/C/TCD/CO/1-4</w:t>
        </w:r>
      </w:hyperlink>
      <w:r w:rsidRPr="002E4918">
        <w:t>), в частности принятие следующих документов:</w:t>
      </w:r>
    </w:p>
    <w:p w14:paraId="6C8533B0" w14:textId="2ACD47D1" w:rsidR="002E4918" w:rsidRPr="00415D0E" w:rsidRDefault="006B35D0" w:rsidP="006B35D0">
      <w:pPr>
        <w:pStyle w:val="SingleTxt"/>
      </w:pPr>
      <w:r w:rsidRPr="006B35D0">
        <w:tab/>
      </w:r>
      <w:r w:rsidR="002E4918" w:rsidRPr="002E4918">
        <w:t>a)</w:t>
      </w:r>
      <w:r w:rsidR="002E4918" w:rsidRPr="002E4918">
        <w:tab/>
        <w:t>Конституции, предусматривающей равенство обоих полов перед законом во всех сферах частной и общественной жизни и ликвидацию всех форм дискриминации в отношении женщин (в 2023</w:t>
      </w:r>
      <w:r w:rsidR="00922441">
        <w:t> год</w:t>
      </w:r>
      <w:r w:rsidR="002E4918" w:rsidRPr="002E4918">
        <w:t>у);</w:t>
      </w:r>
    </w:p>
    <w:p w14:paraId="4D1CD8FA" w14:textId="4CA2D9EE" w:rsidR="002E4918" w:rsidRPr="00C83A07" w:rsidRDefault="006B35D0" w:rsidP="006B35D0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  <w:t xml:space="preserve">Закона </w:t>
      </w:r>
      <w:r w:rsidR="00C83A07">
        <w:t>№ </w:t>
      </w:r>
      <w:r w:rsidR="002E4918" w:rsidRPr="002E4918">
        <w:t>003/PR/2025 о предотвращении насилия в отношении женщин и девочек (в 2025</w:t>
      </w:r>
      <w:r w:rsidR="00922441">
        <w:t> год</w:t>
      </w:r>
      <w:r w:rsidR="002E4918" w:rsidRPr="002E4918">
        <w:t>у);</w:t>
      </w:r>
    </w:p>
    <w:p w14:paraId="66BCDA57" w14:textId="7E61599F" w:rsidR="002E4918" w:rsidRPr="00C83A07" w:rsidRDefault="006B35D0" w:rsidP="006B35D0">
      <w:pPr>
        <w:pStyle w:val="SingleTxt"/>
      </w:pPr>
      <w:r w:rsidRPr="00C83A07">
        <w:tab/>
      </w:r>
      <w:r w:rsidR="002E4918" w:rsidRPr="002E4918">
        <w:t>c)</w:t>
      </w:r>
      <w:r w:rsidR="002E4918" w:rsidRPr="002E4918">
        <w:tab/>
        <w:t xml:space="preserve">Закона </w:t>
      </w:r>
      <w:r w:rsidR="00C83A07">
        <w:t>№ </w:t>
      </w:r>
      <w:r w:rsidR="002E4918" w:rsidRPr="002E4918">
        <w:t>28/PR/2018 об учреждении Национальной комиссии по правам человека Чада (в 2018</w:t>
      </w:r>
      <w:r w:rsidR="00922441">
        <w:t> год</w:t>
      </w:r>
      <w:r w:rsidR="002E4918" w:rsidRPr="002E4918">
        <w:t>у);</w:t>
      </w:r>
    </w:p>
    <w:p w14:paraId="76112E8B" w14:textId="6E44E645" w:rsidR="002E4918" w:rsidRPr="00C83A07" w:rsidRDefault="006B35D0" w:rsidP="006B35D0">
      <w:pPr>
        <w:pStyle w:val="SingleTxt"/>
      </w:pPr>
      <w:r w:rsidRPr="00C83A07">
        <w:tab/>
      </w:r>
      <w:r w:rsidR="002E4918" w:rsidRPr="002E4918">
        <w:t>d)</w:t>
      </w:r>
      <w:r w:rsidR="002E4918" w:rsidRPr="002E4918">
        <w:tab/>
        <w:t xml:space="preserve">Закона </w:t>
      </w:r>
      <w:r w:rsidR="00C83A07">
        <w:t>№ </w:t>
      </w:r>
      <w:r w:rsidR="002E4918" w:rsidRPr="002E4918">
        <w:t>006/PR/2018 о борьбе с торговлей людьми (в 2018</w:t>
      </w:r>
      <w:r w:rsidR="00922441">
        <w:t> год</w:t>
      </w:r>
      <w:r w:rsidR="002E4918" w:rsidRPr="002E4918">
        <w:t>у);</w:t>
      </w:r>
    </w:p>
    <w:p w14:paraId="0C337CC4" w14:textId="725FFC78" w:rsidR="002E4918" w:rsidRPr="002E4918" w:rsidRDefault="006B35D0" w:rsidP="006B35D0">
      <w:pPr>
        <w:pStyle w:val="SingleTxt"/>
      </w:pPr>
      <w:r w:rsidRPr="00C83A07">
        <w:tab/>
      </w:r>
      <w:r w:rsidR="002E4918" w:rsidRPr="002E4918">
        <w:t>e)</w:t>
      </w:r>
      <w:r w:rsidR="002E4918" w:rsidRPr="002E4918">
        <w:tab/>
        <w:t xml:space="preserve">Закона </w:t>
      </w:r>
      <w:r w:rsidR="00C83A07">
        <w:t>№ </w:t>
      </w:r>
      <w:r w:rsidR="002E4918" w:rsidRPr="002E4918">
        <w:t>29/PR/2015, предусматривающего запрет на детские браки и калечащие операции на женских половых органах и повышение минимального возраста вступления в брак до 18</w:t>
      </w:r>
      <w:r>
        <w:rPr>
          <w:lang w:val="en-US"/>
        </w:rPr>
        <w:t> </w:t>
      </w:r>
      <w:r w:rsidR="002E4918" w:rsidRPr="002E4918">
        <w:t>лет как для женщин, так и для мужчин (в</w:t>
      </w:r>
      <w:r>
        <w:rPr>
          <w:lang w:val="en-US"/>
        </w:rPr>
        <w:t> </w:t>
      </w:r>
      <w:r w:rsidR="002E4918" w:rsidRPr="002E4918">
        <w:t>2015</w:t>
      </w:r>
      <w:r w:rsidR="00922441">
        <w:t> год</w:t>
      </w:r>
      <w:r w:rsidR="002E4918" w:rsidRPr="002E4918">
        <w:t>у).</w:t>
      </w:r>
    </w:p>
    <w:p w14:paraId="2E461ED5" w14:textId="77777777" w:rsidR="002E4918" w:rsidRPr="002E4918" w:rsidRDefault="002E4918" w:rsidP="002E4918">
      <w:pPr>
        <w:pStyle w:val="SingleTxt"/>
      </w:pPr>
      <w:r w:rsidRPr="002E4918">
        <w:t>5.</w:t>
      </w:r>
      <w:r w:rsidRPr="002E4918">
        <w:tab/>
        <w:t>Комитет положительно оценивает усилия государства-участника по совершенствованию его институциональной базы и политики в целях скорейшей ликвидации дискриминации в отношении женщин и поощрения гендерного равенства, в частности принятие следующих документов:</w:t>
      </w:r>
    </w:p>
    <w:p w14:paraId="53198AA0" w14:textId="488DA2CE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первого национального плана действий по вопросу о женщинах и мире и безопасности на 2023–2027</w:t>
      </w:r>
      <w:r w:rsidR="00922441">
        <w:t> год</w:t>
      </w:r>
      <w:r w:rsidR="002E4918" w:rsidRPr="002E4918">
        <w:t>ы (в 2023</w:t>
      </w:r>
      <w:r w:rsidR="00922441">
        <w:t> год</w:t>
      </w:r>
      <w:r w:rsidR="002E4918" w:rsidRPr="002E4918">
        <w:t>у);</w:t>
      </w:r>
    </w:p>
    <w:p w14:paraId="15E7ED46" w14:textId="7CAB991E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  <w:t>национального плана действий по искоренению практики калечащих операций на женских половых органах на 2019–2023</w:t>
      </w:r>
      <w:r w:rsidR="00922441">
        <w:t> год</w:t>
      </w:r>
      <w:r w:rsidR="002E4918" w:rsidRPr="002E4918">
        <w:t>ы (в 2019</w:t>
      </w:r>
      <w:r w:rsidR="00922441">
        <w:t> год</w:t>
      </w:r>
      <w:r w:rsidR="002E4918" w:rsidRPr="002E4918">
        <w:t>у);</w:t>
      </w:r>
    </w:p>
    <w:p w14:paraId="7D866567" w14:textId="38C7156C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национального плана действий по гендерным вопросам на 2019–2023</w:t>
      </w:r>
      <w:r w:rsidR="00922441">
        <w:t> год</w:t>
      </w:r>
      <w:r w:rsidR="002E4918" w:rsidRPr="002E4918">
        <w:t>ы (в 2018</w:t>
      </w:r>
      <w:r w:rsidR="00922441">
        <w:t> год</w:t>
      </w:r>
      <w:r w:rsidR="002E4918" w:rsidRPr="002E4918">
        <w:t>у);</w:t>
      </w:r>
    </w:p>
    <w:p w14:paraId="27ED0B7E" w14:textId="5E1DFD65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  <w:t>национальной гендерной политики (в 2017</w:t>
      </w:r>
      <w:r w:rsidR="00922441">
        <w:t> год</w:t>
      </w:r>
      <w:r w:rsidR="002E4918" w:rsidRPr="002E4918">
        <w:t>у).</w:t>
      </w:r>
    </w:p>
    <w:p w14:paraId="4BDEA9FA" w14:textId="77777777" w:rsidR="002E4918" w:rsidRPr="002E4918" w:rsidRDefault="002E4918" w:rsidP="002E4918">
      <w:pPr>
        <w:pStyle w:val="SingleTxt"/>
      </w:pPr>
      <w:r w:rsidRPr="002E4918">
        <w:t>6.</w:t>
      </w:r>
      <w:r w:rsidRPr="002E4918">
        <w:tab/>
        <w:t>Комитет с удовлетворением отмечает тот факт, что в период после рассмотрения предыдущего доклада государство-участник ратифицировало следующие документы:</w:t>
      </w:r>
    </w:p>
    <w:p w14:paraId="382BC76B" w14:textId="47AC92E4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Международную конвенцию о защите прав всех трудящихся-мигрантов и членов их семей (в 2022</w:t>
      </w:r>
      <w:r w:rsidR="00922441">
        <w:t> год</w:t>
      </w:r>
      <w:r w:rsidR="002E4918" w:rsidRPr="002E4918">
        <w:t>у);</w:t>
      </w:r>
    </w:p>
    <w:p w14:paraId="028E276C" w14:textId="6C58326A" w:rsidR="002E4918" w:rsidRPr="00415D0E" w:rsidRDefault="006B35D0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  <w:t>Конвенцию о правах инвалидов (в 2019</w:t>
      </w:r>
      <w:r w:rsidR="00922441">
        <w:t> год</w:t>
      </w:r>
      <w:r w:rsidR="002E4918" w:rsidRPr="002E4918">
        <w:t>у).</w:t>
      </w:r>
    </w:p>
    <w:p w14:paraId="38DA4532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375119E0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228AFBA8" w14:textId="77777777" w:rsidR="002E4918" w:rsidRPr="00415D0E" w:rsidRDefault="002E4918" w:rsidP="006B35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  <w:t>C.</w:t>
      </w:r>
      <w:r w:rsidRPr="002E4918">
        <w:tab/>
        <w:t>Цели в области устойчивого развития</w:t>
      </w:r>
    </w:p>
    <w:p w14:paraId="1C303B7A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5160E2AD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48E50FF5" w14:textId="45F7BB0D" w:rsidR="002E4918" w:rsidRPr="006B35D0" w:rsidRDefault="002E4918" w:rsidP="002E4918">
      <w:pPr>
        <w:pStyle w:val="SingleTxt"/>
      </w:pPr>
      <w:r w:rsidRPr="002E4918">
        <w:t>7.</w:t>
      </w:r>
      <w:r w:rsidRPr="002E4918">
        <w:tab/>
      </w:r>
      <w:r w:rsidRPr="002E4918">
        <w:rPr>
          <w:b/>
          <w:bCs/>
        </w:rPr>
        <w:t>Комитет призывает к обеспечению гендерного равенства де-юре (на законодательном уровне) и де-факто (на практике) при осуществлении Повестки дня в области устойчивого развития на период до 2030</w:t>
      </w:r>
      <w:r w:rsidR="00922441">
        <w:rPr>
          <w:b/>
          <w:bCs/>
        </w:rPr>
        <w:t> год</w:t>
      </w:r>
      <w:r w:rsidRPr="002E4918">
        <w:rPr>
          <w:b/>
          <w:bCs/>
        </w:rPr>
        <w:t>а, напоминает о важности цели</w:t>
      </w:r>
      <w:r w:rsidR="00AB2197">
        <w:rPr>
          <w:b/>
          <w:bCs/>
        </w:rPr>
        <w:t> </w:t>
      </w:r>
      <w:r w:rsidRPr="002E4918">
        <w:rPr>
          <w:b/>
          <w:bCs/>
        </w:rPr>
        <w:t>5 в области устойчивого развития и необходимости всестороннего учета принципов равенства и недискриминации в процессе достижения всех 17</w:t>
      </w:r>
      <w:r w:rsidR="006B35D0">
        <w:rPr>
          <w:b/>
          <w:bCs/>
          <w:lang w:val="en-US"/>
        </w:rPr>
        <w:t> </w:t>
      </w:r>
      <w:r w:rsidRPr="002E4918">
        <w:rPr>
          <w:b/>
          <w:bCs/>
        </w:rPr>
        <w:t>целей и настоятельно призывает государство-участник признать женщин в качестве движущей силы его устойчивого развития и принять для этого соответствующие программы и стратегии.</w:t>
      </w:r>
    </w:p>
    <w:p w14:paraId="23E7B1B3" w14:textId="77777777" w:rsidR="006B35D0" w:rsidRPr="006B35D0" w:rsidRDefault="006B35D0" w:rsidP="006B35D0">
      <w:pPr>
        <w:pStyle w:val="SingleTxt"/>
        <w:spacing w:after="0" w:line="120" w:lineRule="exact"/>
        <w:rPr>
          <w:sz w:val="10"/>
        </w:rPr>
      </w:pPr>
    </w:p>
    <w:p w14:paraId="25E2576C" w14:textId="77777777" w:rsidR="006B35D0" w:rsidRPr="006B35D0" w:rsidRDefault="006B35D0" w:rsidP="006B35D0">
      <w:pPr>
        <w:pStyle w:val="SingleTxt"/>
        <w:spacing w:after="0" w:line="120" w:lineRule="exact"/>
        <w:rPr>
          <w:sz w:val="10"/>
        </w:rPr>
      </w:pPr>
    </w:p>
    <w:p w14:paraId="2B46D280" w14:textId="77777777" w:rsidR="004B68A2" w:rsidRPr="004B68A2" w:rsidRDefault="004B68A2">
      <w:pPr>
        <w:suppressAutoHyphens w:val="0"/>
        <w:spacing w:after="160" w:line="259" w:lineRule="auto"/>
        <w:rPr>
          <w:bCs/>
          <w:kern w:val="14"/>
          <w:szCs w:val="20"/>
        </w:rPr>
      </w:pPr>
      <w:r>
        <w:br w:type="page"/>
      </w:r>
    </w:p>
    <w:p w14:paraId="16A21621" w14:textId="2F8F65F2" w:rsidR="002E4918" w:rsidRPr="00415D0E" w:rsidRDefault="002E4918" w:rsidP="006B35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lastRenderedPageBreak/>
        <w:tab/>
        <w:t>D.</w:t>
      </w:r>
      <w:r w:rsidRPr="002E4918">
        <w:tab/>
        <w:t>Парламент</w:t>
      </w:r>
    </w:p>
    <w:p w14:paraId="4A0EF808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419F3125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45C5AF3A" w14:textId="3E3A2F21" w:rsidR="006B35D0" w:rsidRPr="006B35D0" w:rsidRDefault="002E4918" w:rsidP="002E4918">
      <w:pPr>
        <w:pStyle w:val="SingleTxt"/>
      </w:pPr>
      <w:r w:rsidRPr="002E4918">
        <w:t>8.</w:t>
      </w:r>
      <w:r w:rsidRPr="002E4918">
        <w:tab/>
      </w:r>
      <w:r w:rsidRPr="002E4918">
        <w:rPr>
          <w:b/>
          <w:bCs/>
        </w:rPr>
        <w:t>Комитет подчеркивает чрезвычайно важную роль законодательной власти в обеспечении полного осуществления Конвенции (см.</w:t>
      </w:r>
      <w:r w:rsidR="006B35D0">
        <w:rPr>
          <w:b/>
          <w:bCs/>
          <w:lang w:val="en-US"/>
        </w:rPr>
        <w:t> </w:t>
      </w:r>
      <w:r w:rsidRPr="002E4918">
        <w:rPr>
          <w:b/>
          <w:bCs/>
        </w:rPr>
        <w:t xml:space="preserve">документ </w:t>
      </w:r>
      <w:hyperlink r:id="rId26" w:history="1">
        <w:r w:rsidRPr="002E4918">
          <w:rPr>
            <w:rStyle w:val="Hyperlink"/>
            <w:b/>
            <w:bCs/>
          </w:rPr>
          <w:t>A/65/38</w:t>
        </w:r>
      </w:hyperlink>
      <w:r w:rsidRPr="002E4918">
        <w:rPr>
          <w:b/>
          <w:bCs/>
        </w:rPr>
        <w:t>, часть вторая, приложение</w:t>
      </w:r>
      <w:r w:rsidR="006B35D0">
        <w:rPr>
          <w:b/>
          <w:bCs/>
          <w:lang w:val="en-US"/>
        </w:rPr>
        <w:t> </w:t>
      </w:r>
      <w:r w:rsidRPr="002E4918">
        <w:rPr>
          <w:b/>
          <w:bCs/>
        </w:rPr>
        <w:t>VI) и предлагает Национальному собранию в соответствии с его мандатом принять необходимые меры для выполнения настоящих заключительных замечаний в период до представления следующего периодического доклада согласно Конвенции.</w:t>
      </w:r>
    </w:p>
    <w:p w14:paraId="6E9234B4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737D912B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6924F6CA" w14:textId="044B0386" w:rsidR="002E4918" w:rsidRPr="00415D0E" w:rsidRDefault="002E4918" w:rsidP="006B35D0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  <w:t>E.</w:t>
      </w:r>
      <w:r w:rsidRPr="002E4918">
        <w:tab/>
        <w:t>Основные вопросы, вызывающие обеспокоенность, и</w:t>
      </w:r>
      <w:r w:rsidR="004B68A2">
        <w:rPr>
          <w:lang w:val="en-US"/>
        </w:rPr>
        <w:t> </w:t>
      </w:r>
      <w:r w:rsidRPr="002E4918">
        <w:t>рекомендации</w:t>
      </w:r>
    </w:p>
    <w:p w14:paraId="31FF7C50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030FD848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4A1C804B" w14:textId="77777777" w:rsidR="002E4918" w:rsidRPr="00415D0E" w:rsidRDefault="002E4918" w:rsidP="006B35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Конституционные рамки и согласование законов</w:t>
      </w:r>
    </w:p>
    <w:p w14:paraId="16AF0C7E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4272A014" w14:textId="1C826DA8" w:rsidR="002E4918" w:rsidRPr="002E4918" w:rsidRDefault="002E4918" w:rsidP="002E4918">
      <w:pPr>
        <w:pStyle w:val="SingleTxt"/>
      </w:pPr>
      <w:r w:rsidRPr="002E4918">
        <w:t>9.</w:t>
      </w:r>
      <w:r w:rsidRPr="002E4918">
        <w:tab/>
        <w:t>Комитет с удовлетворением отмечает принятие в 2023</w:t>
      </w:r>
      <w:r w:rsidR="00922441">
        <w:t> год</w:t>
      </w:r>
      <w:r w:rsidRPr="002E4918">
        <w:t>у Конституции, в которой четко предусматривается равенство обоих полов перед законом во всех сферах частной и общественной жизни и ликвидация всех форм дискриминации в отношении женщин. Однако Комитет обеспокоен недостаточным уровнем осуществления действующего законодательства и стратегий в области прав женщин, гендерного равенства и недискриминации, что препятствует достижению гендерного равенства и эффективной защите прав женщин. Он также по-прежнему обеспокоен тем, что, несмотря на приоритет официального правосудия над традиционным, на практике обычное и религиозное право часто применяется даже тогда, когда оно несовместимо с правами, гарантированными Конвенцией, из-за чего сохраняются обычные и религиозные нормы, которые являются дискриминирующими по отношению к женщинам и девочкам, и отсутствует правовая база, которая регулировала бы отношения между официальной и традиционной системами правосудия.</w:t>
      </w:r>
    </w:p>
    <w:p w14:paraId="4273E925" w14:textId="78188650" w:rsidR="002E4918" w:rsidRPr="00C83A07" w:rsidRDefault="002E4918" w:rsidP="002E4918">
      <w:pPr>
        <w:pStyle w:val="SingleTxt"/>
      </w:pPr>
      <w:r w:rsidRPr="002E4918">
        <w:t>10.</w:t>
      </w:r>
      <w:r w:rsidRPr="002E4918">
        <w:tab/>
      </w:r>
      <w:r w:rsidRPr="002E4918">
        <w:rPr>
          <w:b/>
          <w:bCs/>
        </w:rPr>
        <w:t>Комитет повторяет свою предыдущую рекомендацию (</w:t>
      </w:r>
      <w:hyperlink r:id="rId27" w:history="1">
        <w:r w:rsidRPr="002E4918">
          <w:rPr>
            <w:rStyle w:val="Hyperlink"/>
            <w:b/>
            <w:bCs/>
          </w:rPr>
          <w:t>CEDAW/C/TCD/CO/1-4</w:t>
        </w:r>
      </w:hyperlink>
      <w:r w:rsidRPr="002E4918">
        <w:rPr>
          <w:b/>
          <w:bCs/>
        </w:rPr>
        <w:t>, п.</w:t>
      </w:r>
      <w:r w:rsidR="006B35D0">
        <w:rPr>
          <w:b/>
          <w:bCs/>
          <w:lang w:val="en-US"/>
        </w:rPr>
        <w:t> </w:t>
      </w:r>
      <w:r w:rsidRPr="002E4918">
        <w:rPr>
          <w:b/>
          <w:bCs/>
        </w:rPr>
        <w:t>13) о том, что государству-участнику следует принять конкретные меры по укреплению и применению существующей правовой и политической базы в области гендерного равенства и недискриминации и установить четкие сроки для пересмотра дискриминационного законодательства и обычных и религиозных норм и видов практики, которые противоречат Конвенции, в сотрудничестве с женскими организациями гражданского общества с целью приведения этого законодательства и этих норм и видов практики в соответствие с Конвенцией.</w:t>
      </w:r>
      <w:r w:rsidRPr="002E4918">
        <w:t xml:space="preserve"> </w:t>
      </w:r>
      <w:r w:rsidRPr="002E4918">
        <w:rPr>
          <w:b/>
          <w:bCs/>
        </w:rPr>
        <w:t xml:space="preserve">Комитет призывает государство-участник пересмотреть свою правовую и политическую базу, с тем чтобы закрепить паритет 50 на 50 между женщинами и мужчинами в качестве отправной точки и универсальной нормы во всех системах принятия решений, как было предусмотрено в общей рекомендации </w:t>
      </w:r>
      <w:r w:rsidR="00C83A07">
        <w:rPr>
          <w:b/>
          <w:bCs/>
        </w:rPr>
        <w:t>№ </w:t>
      </w:r>
      <w:r w:rsidRPr="002E4918">
        <w:rPr>
          <w:b/>
          <w:bCs/>
        </w:rPr>
        <w:t>40 (2024) о представленности женщин в системах принятия решений на равной и инклюзивной основе.</w:t>
      </w:r>
    </w:p>
    <w:p w14:paraId="2B5A1556" w14:textId="77777777" w:rsidR="006B35D0" w:rsidRPr="00C83A07" w:rsidRDefault="006B35D0" w:rsidP="006B35D0">
      <w:pPr>
        <w:pStyle w:val="SingleTxt"/>
        <w:spacing w:after="0" w:line="120" w:lineRule="exact"/>
        <w:rPr>
          <w:sz w:val="10"/>
        </w:rPr>
      </w:pPr>
    </w:p>
    <w:p w14:paraId="73C40E06" w14:textId="77777777" w:rsidR="002E4918" w:rsidRPr="002E4918" w:rsidRDefault="002E4918" w:rsidP="006B35D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Доступ к правосудию</w:t>
      </w:r>
    </w:p>
    <w:p w14:paraId="13AB52E9" w14:textId="77777777" w:rsidR="006B35D0" w:rsidRPr="00415D0E" w:rsidRDefault="006B35D0" w:rsidP="006B35D0">
      <w:pPr>
        <w:pStyle w:val="SingleTxt"/>
        <w:spacing w:after="0" w:line="120" w:lineRule="exact"/>
        <w:rPr>
          <w:sz w:val="10"/>
        </w:rPr>
      </w:pPr>
    </w:p>
    <w:p w14:paraId="435AF75D" w14:textId="05516DE4" w:rsidR="002E4918" w:rsidRPr="002E4918" w:rsidRDefault="002E4918" w:rsidP="002E4918">
      <w:pPr>
        <w:pStyle w:val="SingleTxt"/>
      </w:pPr>
      <w:r w:rsidRPr="002E4918">
        <w:t>11.</w:t>
      </w:r>
      <w:r w:rsidRPr="002E4918">
        <w:tab/>
        <w:t>Комитет принимает к сведению представленную делегацией государства-участника информацию о текущем процессе ратификации Протокола к Африканской хартии прав человека и народов, касающегося прав женщин в Африке (Протокол Мапуту). Однако у Комитета по-прежнему вызывает обеспокоенность:</w:t>
      </w:r>
    </w:p>
    <w:p w14:paraId="13D075F1" w14:textId="3A43C5B0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применение</w:t>
      </w:r>
      <w:r>
        <w:t> —</w:t>
      </w:r>
      <w:r w:rsidR="002E4918" w:rsidRPr="002E4918">
        <w:t xml:space="preserve"> особенно в сельских общинах</w:t>
      </w:r>
      <w:r>
        <w:t> —</w:t>
      </w:r>
      <w:r w:rsidR="002E4918" w:rsidRPr="002E4918">
        <w:t xml:space="preserve"> норм обычного права и традиционных систем правосудия, которые часто являются дискриминационными по отношению к женщинам, а также использование в некоторых общинах </w:t>
      </w:r>
      <w:r w:rsidR="002E4918" w:rsidRPr="002E4918">
        <w:lastRenderedPageBreak/>
        <w:t>практики «дийя» («выкуп за кровь») в случаях гендерного насилия в отношении женщин и девочек и общинного насилия;</w:t>
      </w:r>
    </w:p>
    <w:p w14:paraId="3F495925" w14:textId="6740DC37" w:rsidR="002E4918" w:rsidRPr="002E4918" w:rsidRDefault="006B35D0" w:rsidP="002E4918">
      <w:pPr>
        <w:pStyle w:val="SingleTxt"/>
      </w:pPr>
      <w:bookmarkStart w:id="1" w:name="_Hlk204330606"/>
      <w:r w:rsidRPr="00415D0E">
        <w:tab/>
      </w:r>
      <w:r w:rsidR="002E4918" w:rsidRPr="002E4918">
        <w:t>b)</w:t>
      </w:r>
      <w:r w:rsidR="002E4918" w:rsidRPr="002E4918">
        <w:tab/>
        <w:t>сохранение препятствий для равного доступа к правосудию у женщин и девочек, в частности женщин и девочек</w:t>
      </w:r>
      <w:r w:rsidR="004C50A7">
        <w:t xml:space="preserve"> </w:t>
      </w:r>
      <w:r w:rsidR="002E4918" w:rsidRPr="002E4918">
        <w:t>инвалидов, сельских женщин и девочек, женщин и девочек из числа беженцев, просителей убежища и мигрантов, в том числе недостаточная осведомленность об их правах, значительная физическая удаленность от официальных органов правосудия и отсутствие доступной инфраструктуры;</w:t>
      </w:r>
    </w:p>
    <w:p w14:paraId="7BEDBBED" w14:textId="5C62B33A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ограниченная способность сотрудников судебных и правоохранительных органов непосредственно применять положения Конвенции в ходе судебных разбирательств и толковать национальное законодательство в соответствии с Конвенцией;</w:t>
      </w:r>
    </w:p>
    <w:p w14:paraId="6A4F6AFB" w14:textId="34B344C9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  <w:t>плохие условия содержания женщин под стражей и отсутствие мер наказания, не связанных с лишением свободы, в качестве альтернативы предварительному заключению.</w:t>
      </w:r>
    </w:p>
    <w:p w14:paraId="03C81101" w14:textId="4D1AF822" w:rsidR="002E4918" w:rsidRPr="002E4918" w:rsidRDefault="002E4918" w:rsidP="002E4918">
      <w:pPr>
        <w:pStyle w:val="SingleTxt"/>
      </w:pPr>
      <w:r w:rsidRPr="002E4918">
        <w:t>12.</w:t>
      </w:r>
      <w:r w:rsidRPr="002E4918">
        <w:tab/>
      </w:r>
      <w:r w:rsidRPr="002E4918">
        <w:rPr>
          <w:b/>
          <w:bCs/>
        </w:rPr>
        <w:t xml:space="preserve">Ссылаясь на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>33 (2015), касающуюся доступа женщин к правосудию, Комитет напоминает об обязанности государства-участника следить за тем, чтобы все компоненты плюралистической системы правосудия обеспечивали защиту женщин от нарушений их прав.</w:t>
      </w:r>
      <w:r w:rsidRPr="002E4918">
        <w:t xml:space="preserve"> </w:t>
      </w:r>
      <w:r w:rsidRPr="002E4918">
        <w:rPr>
          <w:b/>
          <w:bCs/>
        </w:rPr>
        <w:t>Комитет рекомендует государству-участнику:</w:t>
      </w:r>
    </w:p>
    <w:p w14:paraId="2D410378" w14:textId="51829A9A" w:rsidR="002E4918" w:rsidRPr="00415D0E" w:rsidRDefault="006B35D0" w:rsidP="002E4918">
      <w:pPr>
        <w:pStyle w:val="SingleTxt"/>
      </w:pPr>
      <w:r w:rsidRPr="00415D0E">
        <w:rPr>
          <w:b/>
          <w:bCs/>
        </w:rPr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повышать осведомленность женщин и населения в целом о важности обращения к официальной системе правосудия, а не к традиционным механизмам правосудия, и о дискриминационном характере практики «дийя», а также обеспечивать, чтобы решения судов обычного права, несовместимые с правами человека женщин согласно Конвенции, могли быть обжалованы в судах общей юрисдикции;</w:t>
      </w:r>
    </w:p>
    <w:p w14:paraId="322EDD99" w14:textId="3E4D1D38" w:rsidR="002E4918" w:rsidRPr="002E4918" w:rsidRDefault="006B35D0" w:rsidP="006B35D0">
      <w:pPr>
        <w:pStyle w:val="SingleTxt"/>
      </w:pPr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выделять достаточные финансовые, технические и людские ресурсы для расширения доступа женщин к официальным системам правосудия и их знаний о том, как отстаивать свои права, в частности для женщин и девочек, живущих в условиях нищеты, женщин и девочек</w:t>
      </w:r>
      <w:r w:rsidR="007D5DCB">
        <w:rPr>
          <w:b/>
          <w:bCs/>
        </w:rPr>
        <w:t xml:space="preserve"> </w:t>
      </w:r>
      <w:r w:rsidR="002E4918" w:rsidRPr="002E4918">
        <w:rPr>
          <w:b/>
          <w:bCs/>
        </w:rPr>
        <w:t>инвалидов, пожилых женщин, сельских женщин и девочек, правозащитниц и женщин из числа внутренне перемещенных лиц, беженцев, просителей убежища и мигрантов;</w:t>
      </w:r>
    </w:p>
    <w:bookmarkEnd w:id="1"/>
    <w:p w14:paraId="4AF8099A" w14:textId="1D47679A" w:rsidR="002E4918" w:rsidRPr="002E4918" w:rsidRDefault="006B35D0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проводить регулярное обучение работников судебных органов, в том числе судей традиционных и религиозных судов, и сотрудников других правоохранительных органов, чтобы они могли непосредственно применять положения Конвенции в ходе судебных разбирательств и толковать национальное законодательство в соответствии с Конвенцией;</w:t>
      </w:r>
    </w:p>
    <w:p w14:paraId="28953CAD" w14:textId="057B68F9" w:rsidR="002E4918" w:rsidRPr="002E4918" w:rsidRDefault="006B35D0" w:rsidP="002E4918">
      <w:pPr>
        <w:pStyle w:val="SingleTxt"/>
      </w:pPr>
      <w:r w:rsidRPr="00415D0E">
        <w:rPr>
          <w:b/>
          <w:bCs/>
        </w:rPr>
        <w:tab/>
      </w:r>
      <w:r w:rsidR="002E4918" w:rsidRPr="002E4918">
        <w:t>d)</w:t>
      </w:r>
      <w:r w:rsidR="002E4918" w:rsidRPr="002E4918">
        <w:tab/>
      </w:r>
      <w:r w:rsidR="002E4918" w:rsidRPr="002E4918">
        <w:rPr>
          <w:b/>
          <w:bCs/>
        </w:rPr>
        <w:t>обеспечивать надлежащие условия для находящихся в заключении женщин и создавать независимые и конфиденциальные процедуры подачи жалоб, которыми смогут беспрепятственно пользоваться женщины, находящиеся в заключении, в соответствии с Правилами Организации Объединенных Наций, касающимися обращения с женщинами</w:t>
      </w:r>
      <w:bookmarkStart w:id="2" w:name="_Hlk204270082"/>
      <w:r w:rsidR="00437EF0">
        <w:rPr>
          <w:b/>
          <w:bCs/>
        </w:rPr>
        <w:t>-</w:t>
      </w:r>
      <w:bookmarkEnd w:id="2"/>
      <w:r w:rsidR="002E4918" w:rsidRPr="002E4918">
        <w:rPr>
          <w:b/>
          <w:bCs/>
        </w:rPr>
        <w:t>заключенными и мер наказания для женщин</w:t>
      </w:r>
      <w:r w:rsidR="00437EF0">
        <w:rPr>
          <w:b/>
          <w:bCs/>
        </w:rPr>
        <w:t>-</w:t>
      </w:r>
      <w:r w:rsidR="002E4918" w:rsidRPr="002E4918">
        <w:rPr>
          <w:b/>
          <w:bCs/>
        </w:rPr>
        <w:t>правонарушителей, не связанных с лишением свободы (Бангкокские правила), и Минимальными стандартными правилами Организации Объединенных Наций в отношении обращения с заключенными (Правила Нельсона Манделы, принятые Генеральной Ассамблеей в ее резолюции</w:t>
      </w:r>
      <w:r w:rsidR="008D7731">
        <w:rPr>
          <w:b/>
          <w:bCs/>
          <w:lang w:val="en-US"/>
        </w:rPr>
        <w:t> </w:t>
      </w:r>
      <w:hyperlink r:id="rId28" w:history="1">
        <w:r w:rsidR="002E4918" w:rsidRPr="002E4918">
          <w:rPr>
            <w:rStyle w:val="Hyperlink"/>
            <w:b/>
            <w:bCs/>
          </w:rPr>
          <w:t>70/175</w:t>
        </w:r>
      </w:hyperlink>
      <w:r w:rsidR="002E4918" w:rsidRPr="002E4918">
        <w:rPr>
          <w:b/>
          <w:bCs/>
        </w:rPr>
        <w:t xml:space="preserve"> и содержащиеся в приложении к ней);</w:t>
      </w:r>
    </w:p>
    <w:p w14:paraId="004589A0" w14:textId="42AF9922" w:rsidR="002E4918" w:rsidRPr="00415D0E" w:rsidRDefault="008D7731" w:rsidP="002E4918">
      <w:pPr>
        <w:pStyle w:val="SingleTxt"/>
        <w:rPr>
          <w:b/>
          <w:bCs/>
        </w:rPr>
      </w:pPr>
      <w:r w:rsidRPr="00415D0E">
        <w:tab/>
      </w:r>
      <w:r w:rsidR="002E4918" w:rsidRPr="002E4918">
        <w:t>e)</w:t>
      </w:r>
      <w:r w:rsidR="002E4918" w:rsidRPr="002E4918">
        <w:tab/>
      </w:r>
      <w:r w:rsidR="002E4918" w:rsidRPr="002E4918">
        <w:rPr>
          <w:b/>
          <w:bCs/>
        </w:rPr>
        <w:t>ратифицировать Протокол Мапуту.</w:t>
      </w:r>
    </w:p>
    <w:p w14:paraId="42282B29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06BD6B43" w14:textId="77777777" w:rsidR="002E4918" w:rsidRPr="00415D0E" w:rsidRDefault="002E4918" w:rsidP="008D77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lastRenderedPageBreak/>
        <w:tab/>
      </w:r>
      <w:r w:rsidRPr="002E4918">
        <w:tab/>
        <w:t>Женщины и мир и безопасность</w:t>
      </w:r>
    </w:p>
    <w:p w14:paraId="001E17EB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2BC89C4B" w14:textId="41F3C5DD" w:rsidR="002E4918" w:rsidRPr="002E4918" w:rsidRDefault="002E4918" w:rsidP="002E4918">
      <w:pPr>
        <w:pStyle w:val="SingleTxt"/>
      </w:pPr>
      <w:r w:rsidRPr="002E4918">
        <w:t>13.</w:t>
      </w:r>
      <w:r w:rsidRPr="002E4918">
        <w:tab/>
        <w:t>Комитет с обеспокоенностью отмечает:</w:t>
      </w:r>
    </w:p>
    <w:p w14:paraId="4A20BEE1" w14:textId="08490F5D" w:rsidR="002E4918" w:rsidRPr="00415D0E" w:rsidRDefault="008D7731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недостаточное обеспечение равного и значимого участия женщин, включая женские ассоциации и правозащитниц, в процессах, связанных с повесткой дня по вопросу о женщинах и мире и безопасности, в частности на уровне выработки решений, несмотря на принятие первого национального плана действий по вопросу о женщинах и мире и безопасности на 2023–2027</w:t>
      </w:r>
      <w:r w:rsidR="00922441">
        <w:t> год</w:t>
      </w:r>
      <w:r w:rsidR="002E4918" w:rsidRPr="002E4918">
        <w:t>ы;</w:t>
      </w:r>
    </w:p>
    <w:p w14:paraId="65479FEE" w14:textId="586AE1F3" w:rsidR="002E4918" w:rsidRPr="00415D0E" w:rsidRDefault="008D7731" w:rsidP="008D7731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  <w:t>ограниченное применение механизмов правосудия переходного периода для борьбы с гендерным насилием в условиях конфликта и в сложных гуманитарных ситуациях;</w:t>
      </w:r>
    </w:p>
    <w:p w14:paraId="07CF5C0F" w14:textId="2BECE044" w:rsidR="002E4918" w:rsidRPr="002E4918" w:rsidRDefault="008D7731" w:rsidP="008D7731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обострение проблем в области обеспечения мира и безопасности, с которыми сталкиваются женщины, на фоне распространения кризиса безопасности в Сахеле и обусловленного им гуманитарного кризиса;</w:t>
      </w:r>
    </w:p>
    <w:p w14:paraId="390B62D2" w14:textId="39646B5E" w:rsidR="002E4918" w:rsidRPr="002E4918" w:rsidRDefault="008D7731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  <w:t>продолжающееся распространение огнестрельного и стрелкового оружия, что приводит к росту числа случаев сексуального насилия в связи с конфликтом и часто уносит жизни женщин и девочек, добывающих продовольствие, воду и дрова, несмотря на принятие программы разоружения, демобилизации и реинтеграции на 2023–2025</w:t>
      </w:r>
      <w:r w:rsidR="00922441">
        <w:t> год</w:t>
      </w:r>
      <w:r w:rsidR="002E4918" w:rsidRPr="002E4918">
        <w:t>ы.</w:t>
      </w:r>
    </w:p>
    <w:p w14:paraId="7A105FCE" w14:textId="15AD0CC5" w:rsidR="008D7731" w:rsidRPr="00C83A07" w:rsidRDefault="002E4918" w:rsidP="002E4918">
      <w:pPr>
        <w:pStyle w:val="SingleTxt"/>
      </w:pPr>
      <w:r w:rsidRPr="002E4918">
        <w:t>14.</w:t>
      </w:r>
      <w:r w:rsidRPr="002E4918">
        <w:tab/>
      </w:r>
      <w:r w:rsidRPr="002E4918">
        <w:rPr>
          <w:b/>
          <w:bCs/>
        </w:rPr>
        <w:t xml:space="preserve">Комитет напоминает о своей общей рекомендации </w:t>
      </w:r>
      <w:r w:rsidR="00C83A07">
        <w:rPr>
          <w:b/>
          <w:bCs/>
        </w:rPr>
        <w:t>№ </w:t>
      </w:r>
      <w:r w:rsidRPr="002E4918">
        <w:rPr>
          <w:b/>
          <w:bCs/>
        </w:rPr>
        <w:t>30 (2013), касающейся положения женщин в условиях предотвращения конфликтов, в конфликтных и постконфликтных ситуациях, и рекомендует государству-участнику:</w:t>
      </w:r>
    </w:p>
    <w:p w14:paraId="5EF79045" w14:textId="6B23F9DD" w:rsidR="002E4918" w:rsidRPr="002E4918" w:rsidRDefault="008D7731" w:rsidP="002E4918">
      <w:pPr>
        <w:pStyle w:val="SingleTxt"/>
      </w:pPr>
      <w:r w:rsidRPr="00C83A07">
        <w:rPr>
          <w:b/>
          <w:bCs/>
        </w:rPr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в сотрудничестве с женскими организациями гражданского общества и правозащитницами эффективно реализовывать первый национальный план действий по осуществлению резолюции</w:t>
      </w:r>
      <w:r>
        <w:rPr>
          <w:b/>
          <w:bCs/>
          <w:lang w:val="en-US"/>
        </w:rPr>
        <w:t> </w:t>
      </w:r>
      <w:hyperlink r:id="rId29" w:history="1">
        <w:r w:rsidR="002E4918" w:rsidRPr="002E4918">
          <w:rPr>
            <w:rStyle w:val="Hyperlink"/>
            <w:b/>
            <w:bCs/>
          </w:rPr>
          <w:t>1325 (2000)</w:t>
        </w:r>
      </w:hyperlink>
      <w:r w:rsidR="002E4918" w:rsidRPr="002E4918">
        <w:rPr>
          <w:b/>
          <w:bCs/>
        </w:rPr>
        <w:t xml:space="preserve"> Совета Безопасности о женщинах и мире и безопасности, обеспечивать, чтобы в рамках этого плана в полной мере учитывалась повестка дня Совета по вопросу о женщинах и мире и безопасности, и работать над внедрением модели реального равноправия, нацеленной на решение проблем гендерного насилия и дискриминации в отношении женщин во всех сферах их жизни, включая перекрестные формы дискриминации в отношении женщин;</w:t>
      </w:r>
    </w:p>
    <w:p w14:paraId="5A6688C6" w14:textId="3208C4FD" w:rsidR="002E4918" w:rsidRPr="002E4918" w:rsidRDefault="008D7731" w:rsidP="002E4918">
      <w:pPr>
        <w:pStyle w:val="SingleTxt"/>
      </w:pPr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утвердить и эффективно реализовывать национальный процесс правосудия переходного периода для решения проблемы гендерного насилия в отношении женщин в условиях конфликта и в сложных гуманитарных ситуациях, обеспечивая доступ женщин к надежной информации, правосудию и возмещению ущерба, включая возмещение ущерба жертвам сексуального насилия в связи с конфликтом, в поддержку усилий по достижению устойчивого мира и инклюзивного примирения;</w:t>
      </w:r>
    </w:p>
    <w:p w14:paraId="2A99E860" w14:textId="1579EEB0" w:rsidR="002E4918" w:rsidRPr="002E4918" w:rsidRDefault="008D7731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принимать необходимые меры для обеспечения системной и возрастающей роли и представленности женщин в мирных переговорах, процессах урегулирования конфликтов, работе сектора обороны и безопасности и дипломатической деятельности, в том числе в обсуждении вопросов международной безопасности;</w:t>
      </w:r>
    </w:p>
    <w:p w14:paraId="6D74798C" w14:textId="01C68213" w:rsidR="002E4918" w:rsidRPr="002E4918" w:rsidRDefault="008D7731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</w:r>
      <w:r w:rsidR="002E4918" w:rsidRPr="002E4918">
        <w:rPr>
          <w:b/>
          <w:bCs/>
        </w:rPr>
        <w:t>обеспечивать защиту и безопасность женщин и девочек в общинах, затронутых конфликтом в Сахеле;</w:t>
      </w:r>
    </w:p>
    <w:p w14:paraId="2867E56C" w14:textId="49BA8379" w:rsidR="002E4918" w:rsidRPr="00415D0E" w:rsidRDefault="008D7731" w:rsidP="002E4918">
      <w:pPr>
        <w:pStyle w:val="SingleTxt"/>
      </w:pPr>
      <w:r w:rsidRPr="00415D0E">
        <w:tab/>
      </w:r>
      <w:r w:rsidR="002E4918" w:rsidRPr="002E4918">
        <w:t>e)</w:t>
      </w:r>
      <w:r w:rsidR="002E4918" w:rsidRPr="002E4918">
        <w:tab/>
      </w:r>
      <w:r w:rsidR="002E4918" w:rsidRPr="002E4918">
        <w:rPr>
          <w:b/>
          <w:bCs/>
        </w:rPr>
        <w:t xml:space="preserve">выделять достаточные ресурсы для осуществления национальной программы разоружения, демобилизации и реинтеграции в целях контроля над стрелковым оружием и легкими вооружениями и обеспечивать </w:t>
      </w:r>
      <w:r w:rsidR="002E4918" w:rsidRPr="002E4918">
        <w:rPr>
          <w:b/>
          <w:bCs/>
        </w:rPr>
        <w:lastRenderedPageBreak/>
        <w:t>соблюдение соответствующего законодательства согласно резолюциям</w:t>
      </w:r>
      <w:r w:rsidR="00B104C8">
        <w:rPr>
          <w:b/>
          <w:bCs/>
          <w:lang w:val="en-US"/>
        </w:rPr>
        <w:t> </w:t>
      </w:r>
      <w:hyperlink r:id="rId30" w:history="1">
        <w:r w:rsidR="002E4918" w:rsidRPr="002E4918">
          <w:rPr>
            <w:rStyle w:val="Hyperlink"/>
            <w:b/>
            <w:bCs/>
          </w:rPr>
          <w:t>2117 (2013)</w:t>
        </w:r>
      </w:hyperlink>
      <w:r w:rsidR="002E4918" w:rsidRPr="002E4918">
        <w:rPr>
          <w:b/>
          <w:bCs/>
        </w:rPr>
        <w:t xml:space="preserve">, </w:t>
      </w:r>
      <w:hyperlink r:id="rId31" w:history="1">
        <w:r w:rsidR="002E4918" w:rsidRPr="002E4918">
          <w:rPr>
            <w:rStyle w:val="Hyperlink"/>
            <w:b/>
            <w:bCs/>
          </w:rPr>
          <w:t>2467 (2019)</w:t>
        </w:r>
      </w:hyperlink>
      <w:r w:rsidR="002E4918" w:rsidRPr="002E4918">
        <w:rPr>
          <w:b/>
          <w:bCs/>
        </w:rPr>
        <w:t xml:space="preserve"> и </w:t>
      </w:r>
      <w:hyperlink r:id="rId32" w:history="1">
        <w:r w:rsidR="002E4918" w:rsidRPr="002E4918">
          <w:rPr>
            <w:rStyle w:val="Hyperlink"/>
            <w:b/>
            <w:bCs/>
          </w:rPr>
          <w:t>2616 (2021)</w:t>
        </w:r>
      </w:hyperlink>
      <w:r w:rsidR="002E4918" w:rsidRPr="002E4918">
        <w:rPr>
          <w:b/>
          <w:bCs/>
        </w:rPr>
        <w:t xml:space="preserve"> Совета Безопасности, с тем чтобы остановить распространение огнестрельного и стрелкового оружия в государстве-участнике.</w:t>
      </w:r>
    </w:p>
    <w:p w14:paraId="71901DCD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34D939ED" w14:textId="77777777" w:rsidR="002E4918" w:rsidRPr="00415D0E" w:rsidRDefault="002E4918" w:rsidP="008D77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Национальный механизм по улучшению положения женщин</w:t>
      </w:r>
    </w:p>
    <w:p w14:paraId="45CAD918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0C8FFCD6" w14:textId="77777777" w:rsidR="002E4918" w:rsidRPr="00415D0E" w:rsidRDefault="002E4918" w:rsidP="002E4918">
      <w:pPr>
        <w:pStyle w:val="SingleTxt"/>
      </w:pPr>
      <w:r w:rsidRPr="002E4918">
        <w:t>15.</w:t>
      </w:r>
      <w:r w:rsidRPr="002E4918">
        <w:tab/>
        <w:t>Комитет обеспокоен тем, что, несмотря на создание различных компонентов национального механизма по улучшению положения женщин, а также принятие стратегий и планов действий по обеспечению гендерного равенства, возможности национального механизма по выполнению своего мандата существенно ограничены из-за недостаточного объема ресурсов. Комитет обеспокоен также недостатком дезагрегированных по гендерному признаку данных об осуществлении женщинами и девочками своих прав человека, что препятствует принятию и эффективному осуществлению целевых и обоснованных стратегий и программ.</w:t>
      </w:r>
    </w:p>
    <w:p w14:paraId="0AE35904" w14:textId="77777777" w:rsidR="002E4918" w:rsidRPr="00415D0E" w:rsidRDefault="002E4918" w:rsidP="002E4918">
      <w:pPr>
        <w:pStyle w:val="SingleTxt"/>
      </w:pPr>
      <w:r w:rsidRPr="002E4918">
        <w:t>16.</w:t>
      </w:r>
      <w:r w:rsidRPr="002E4918">
        <w:tab/>
      </w:r>
      <w:r w:rsidRPr="002E4918">
        <w:rPr>
          <w:b/>
          <w:bCs/>
        </w:rPr>
        <w:t>Комитет рекомендует государству-участнику и далее укреплять свой национальный механизм, обеспечивая надлежащее освещение его работы и предоставляя ему необходимые полномочия, а также людские, технические и финансовые ресурсы на всех уровнях, в целях дальнейшего повышения его эффективности и расширения его возможностей в плане сбора дезагрегированных по гендерному признаку данных об осуществлении женщинами и девочками своих прав человека и в плане координации и мониторинга действий по улучшению положения женщин и содействию достижению гендерного равенства.</w:t>
      </w:r>
    </w:p>
    <w:p w14:paraId="692B0F59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4EDA9591" w14:textId="77777777" w:rsidR="002E4918" w:rsidRPr="00415D0E" w:rsidRDefault="002E4918" w:rsidP="008D77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Национальное правозащитное учреждение</w:t>
      </w:r>
    </w:p>
    <w:p w14:paraId="3ED32208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32A8AE79" w14:textId="256FCA70" w:rsidR="002E4918" w:rsidRPr="008D7731" w:rsidRDefault="002E4918" w:rsidP="002E4918">
      <w:pPr>
        <w:pStyle w:val="SingleTxt"/>
      </w:pPr>
      <w:r w:rsidRPr="002E4918">
        <w:t>17.</w:t>
      </w:r>
      <w:r w:rsidRPr="002E4918">
        <w:tab/>
        <w:t>Комитет отмечает, что рассмотрение заявки на аккредитацию Национальной комиссии по правам человека Чада в апреле 2024</w:t>
      </w:r>
      <w:r w:rsidR="00922441">
        <w:t> год</w:t>
      </w:r>
      <w:r w:rsidRPr="002E4918">
        <w:t>а было отложено на 18</w:t>
      </w:r>
      <w:r w:rsidR="008D7731">
        <w:rPr>
          <w:lang w:val="en-US"/>
        </w:rPr>
        <w:t> </w:t>
      </w:r>
      <w:r w:rsidRPr="002E4918">
        <w:t>месяцев (до октября 2025</w:t>
      </w:r>
      <w:r w:rsidR="00922441">
        <w:t> год</w:t>
      </w:r>
      <w:r w:rsidRPr="002E4918">
        <w:t>а) и что Подкомитет по аккредитации Глобального альянса национальных правозащитных учреждений определил конкретные области, требующие укрепления, чтобы сохранить постоянство и независимость Комиссии, обеспечить плюрализм и гендерную представленность в ее составе, повысить осведомленность о ее мандате и активизировать ее взаимодействие с международными правозащитными механизмами.</w:t>
      </w:r>
    </w:p>
    <w:p w14:paraId="0C3A26C9" w14:textId="6462F06C" w:rsidR="002E4918" w:rsidRPr="00225520" w:rsidRDefault="002E4918" w:rsidP="002E4918">
      <w:pPr>
        <w:pStyle w:val="SingleTxt"/>
      </w:pPr>
      <w:r w:rsidRPr="002E4918">
        <w:t>18.</w:t>
      </w:r>
      <w:r w:rsidRPr="002E4918">
        <w:tab/>
      </w:r>
      <w:r w:rsidRPr="002E4918">
        <w:rPr>
          <w:b/>
          <w:bCs/>
        </w:rPr>
        <w:t>Комитет рекомендует государству-участнику выполнить рекомендации Подкомитета по аккредитации Глобального альянса национальных правозащитных учреждений, с тем чтобы укрепить независимость Национальной комиссии по правам человека Чада и обеспечить выделение ей достаточных кадровых, технических и финансовых ресурсов, чтобы она была в состоянии эффективно и независимо осуществлять свой мандат в соответствии с принципами, касающимися статуса национальных учреждений, занимающихся поощрением и защитой прав человека (Парижские принципы, изложенные в приложении к резолюции</w:t>
      </w:r>
      <w:r w:rsidR="008D7731">
        <w:rPr>
          <w:b/>
          <w:bCs/>
          <w:lang w:val="en-US"/>
        </w:rPr>
        <w:t> </w:t>
      </w:r>
      <w:hyperlink r:id="rId33" w:history="1">
        <w:r w:rsidRPr="002E4918">
          <w:rPr>
            <w:rStyle w:val="Hyperlink"/>
            <w:b/>
            <w:bCs/>
          </w:rPr>
          <w:t>48/134</w:t>
        </w:r>
      </w:hyperlink>
      <w:r w:rsidRPr="002E4918">
        <w:rPr>
          <w:b/>
          <w:bCs/>
        </w:rPr>
        <w:t xml:space="preserve"> Генеральной Ассамблеи), и обращаться за консультациями и технической поддержкой по этому вопросу в Управление Верховного комиссара Организации Объединенных Наций по правам человека.</w:t>
      </w:r>
    </w:p>
    <w:p w14:paraId="1D866AB0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2DEEA3CB" w14:textId="77777777" w:rsidR="002E4918" w:rsidRPr="00415D0E" w:rsidRDefault="002E4918" w:rsidP="008D77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Временные специальные меры</w:t>
      </w:r>
    </w:p>
    <w:p w14:paraId="176B0108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370E741E" w14:textId="77777777" w:rsidR="002E4918" w:rsidRPr="002E4918" w:rsidRDefault="002E4918" w:rsidP="002E4918">
      <w:pPr>
        <w:pStyle w:val="SingleTxt"/>
      </w:pPr>
      <w:r w:rsidRPr="002E4918">
        <w:t>19.</w:t>
      </w:r>
      <w:r w:rsidRPr="002E4918">
        <w:tab/>
        <w:t xml:space="preserve">Комитет принимает к сведению усилия государства-участника по введению временных специальных мер, направленных на расширение представленности женщин в политической и общественной жизни. Вместе с тем он с обеспокоенностью отмечает ограниченное использование временных специальных </w:t>
      </w:r>
      <w:r w:rsidRPr="002E4918">
        <w:lastRenderedPageBreak/>
        <w:t>мер в других областях, в которых женщины, включая сельских женщин и женщин-инвалидов, недостаточно представлены и находятся в неблагоприятном положении, например в процессах принятия решений на всех уровнях, в том числе в урегулировании конфликтов и миростроительстве, образовании, здравоохранении, на рынке труда, а также в экономической и социальной жизни.</w:t>
      </w:r>
    </w:p>
    <w:p w14:paraId="408986C7" w14:textId="1D0C4138" w:rsidR="002E4918" w:rsidRPr="002E4918" w:rsidRDefault="002E4918" w:rsidP="002E4918">
      <w:pPr>
        <w:pStyle w:val="SingleTxt"/>
      </w:pPr>
      <w:r w:rsidRPr="002E4918">
        <w:t>20.</w:t>
      </w:r>
      <w:r w:rsidRPr="002E4918">
        <w:tab/>
      </w:r>
      <w:r w:rsidRPr="002E4918">
        <w:rPr>
          <w:b/>
          <w:bCs/>
        </w:rPr>
        <w:t>В соответствии с пунктом</w:t>
      </w:r>
      <w:r w:rsidR="00B104C8">
        <w:rPr>
          <w:b/>
          <w:bCs/>
          <w:lang w:val="en-US"/>
        </w:rPr>
        <w:t> </w:t>
      </w:r>
      <w:r w:rsidRPr="002E4918">
        <w:rPr>
          <w:b/>
          <w:bCs/>
        </w:rPr>
        <w:t>1 статьи</w:t>
      </w:r>
      <w:r w:rsidR="00B104C8">
        <w:rPr>
          <w:b/>
          <w:bCs/>
          <w:lang w:val="en-US"/>
        </w:rPr>
        <w:t> </w:t>
      </w:r>
      <w:r w:rsidRPr="002E4918">
        <w:rPr>
          <w:b/>
          <w:bCs/>
        </w:rPr>
        <w:t xml:space="preserve">4 Конвенции и своей общей рекомендацией </w:t>
      </w:r>
      <w:r w:rsidR="00C83A07">
        <w:rPr>
          <w:b/>
          <w:bCs/>
        </w:rPr>
        <w:t>№ </w:t>
      </w:r>
      <w:r w:rsidRPr="002E4918">
        <w:rPr>
          <w:b/>
          <w:bCs/>
        </w:rPr>
        <w:t>25 (2004) о временных специальных мерах Комитет рекомендует государству-участнику:</w:t>
      </w:r>
    </w:p>
    <w:p w14:paraId="77045F00" w14:textId="1BE2B9CD" w:rsidR="002E4918" w:rsidRPr="002E4918" w:rsidRDefault="008D7731" w:rsidP="002E4918">
      <w:pPr>
        <w:pStyle w:val="SingleTxt"/>
      </w:pPr>
      <w:r w:rsidRPr="00C83A07"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пользоваться технической помощью с целью улучшить понимание недискриминационного характера и значимости временных специальных мер для достижения реального равноправия женщин и мужчин среди парламентариев, работников директивных органов, судей, сотрудников правоохранительных органов и других публичных должностных лиц, работодателей и представителей частного сектора и широкой общественности;</w:t>
      </w:r>
    </w:p>
    <w:p w14:paraId="7DBD739D" w14:textId="63FEB9BF" w:rsidR="002E4918" w:rsidRPr="00B104C8" w:rsidRDefault="008D7731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принимать временные специальные меры, включая наем на работу на преференциальной основе и проведение закупок с учетом гендерных аспектов, и определять задачи с конкретными сроками их выполнения в качестве элементов стратегии, необходимой для ускоренного достижения реального равноправия женщин и мужчин во всех охватываемых Конвенцией областях, в которых женщины недостаточно представлены или находятся в неблагоприятном положении, в том числе на рынке труда, в образовании, здравоохранении, урегулировании конфликтов, мирных процессах, а также в экономической и социальной жизни, уделяя при этом особое внимание женщинам-инвалидам, сельским женщинам и женщинам из числа внутренне перемещенных лиц, беженцев, апатридов и мигрантов.</w:t>
      </w:r>
    </w:p>
    <w:p w14:paraId="3EEC3C7A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68094E89" w14:textId="410DE342" w:rsidR="002E4918" w:rsidRPr="00415D0E" w:rsidRDefault="002E4918" w:rsidP="008D773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Гендерные стереотипы</w:t>
      </w:r>
    </w:p>
    <w:p w14:paraId="05C4130A" w14:textId="77777777" w:rsidR="008D7731" w:rsidRPr="00415D0E" w:rsidRDefault="008D7731" w:rsidP="008D7731">
      <w:pPr>
        <w:pStyle w:val="SingleTxt"/>
        <w:spacing w:after="0" w:line="120" w:lineRule="exact"/>
        <w:rPr>
          <w:sz w:val="10"/>
        </w:rPr>
      </w:pPr>
    </w:p>
    <w:p w14:paraId="4816CB64" w14:textId="735947FF" w:rsidR="002E4918" w:rsidRPr="002E4918" w:rsidRDefault="002E4918" w:rsidP="002E4918">
      <w:pPr>
        <w:pStyle w:val="SingleTxt"/>
      </w:pPr>
      <w:r w:rsidRPr="002E4918">
        <w:t>21.</w:t>
      </w:r>
      <w:r w:rsidRPr="002E4918">
        <w:tab/>
        <w:t>Комитет обеспокоен глубоко укоренившимися патриархальными взглядами и гендерными стереотипами о ролях и обязанностях женщин и мужчин в семье и обществе, усугубляющими гендерное насилие в отношении женщин в государстве-участнике, включая сексуальное насилие в условиях конфликта и в сложных гуманитарных ситуациях. Комитет с обеспокоенностью отмечает отсутствие комплексной стратегии по преодолению гендерных стереотипов в отношении женщин в политическом дискурсе, средствах массовой информации и системе образования.</w:t>
      </w:r>
    </w:p>
    <w:p w14:paraId="2D858B34" w14:textId="77777777" w:rsidR="002E4918" w:rsidRPr="00B104C8" w:rsidRDefault="002E4918" w:rsidP="002E4918">
      <w:pPr>
        <w:pStyle w:val="SingleTxt"/>
      </w:pPr>
      <w:r w:rsidRPr="002E4918">
        <w:t>22.</w:t>
      </w:r>
      <w:r w:rsidRPr="002E4918">
        <w:tab/>
      </w:r>
      <w:r w:rsidRPr="002E4918">
        <w:rPr>
          <w:b/>
          <w:bCs/>
        </w:rPr>
        <w:t>Комитет рекомендует государству-участнику:</w:t>
      </w:r>
    </w:p>
    <w:p w14:paraId="773A157D" w14:textId="3C81E29E" w:rsidR="002E4918" w:rsidRPr="00415D0E" w:rsidRDefault="008D7731" w:rsidP="008D7731">
      <w:pPr>
        <w:pStyle w:val="SingleTxt"/>
      </w:pPr>
      <w:r w:rsidRPr="00415D0E">
        <w:rPr>
          <w:b/>
          <w:bCs/>
        </w:rPr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разработать и внедрить, в том числе применительно к цифровому пространству, комплексную стратегию, ориентированную на общественных и религиозных лидеров, учителей, девочек и мальчиков и женщин и мужчин и направленную на искоренение стереотипных представлений о ролях и обязанностях женщин и мужчин в семье и в обществе, а также разработать систему целей и показателей для систематической оценки воздействия принимаемых стратегических мер;</w:t>
      </w:r>
    </w:p>
    <w:p w14:paraId="0A57672E" w14:textId="29D7A8B6" w:rsidR="002E4918" w:rsidRPr="00F57E96" w:rsidRDefault="00C83A07" w:rsidP="00C83A07">
      <w:pPr>
        <w:pStyle w:val="SingleTxt"/>
      </w:pPr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проводить мероприятия для соответствующих публичных должностных лиц и работников средств массовой информации, а также для учителей и представителей частного сектора с целью повышения их квалификации в области использования учитывающих гендерные аспекты формулировок, а также поощрять положительное изображение женщин как активной движущей силы развития и бороться с насильственным и токсичным маскулинным поведением;</w:t>
      </w:r>
    </w:p>
    <w:p w14:paraId="561E1279" w14:textId="609E6C47" w:rsidR="002E4918" w:rsidRPr="00B104C8" w:rsidRDefault="00C83A07" w:rsidP="00B104C8">
      <w:pPr>
        <w:pStyle w:val="SingleTxt"/>
        <w:keepNext/>
        <w:keepLines/>
      </w:pPr>
      <w:r w:rsidRPr="00415D0E">
        <w:rPr>
          <w:b/>
          <w:bCs/>
        </w:rPr>
        <w:lastRenderedPageBreak/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принимать адресные меры, в том числе проводить информационно-просветительские мероприятия и предоставлять оплачиваемый отпуск по уходу за ребенком для отцов или для совместного использования обоими родителями, в целях поощрения равного распределения обязанностей по ведению домашнего хозяйства и по уходу за детьми между мужчинами и женщинами, а также ответственного отцовства.</w:t>
      </w:r>
    </w:p>
    <w:p w14:paraId="5703BA62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5AB77FBA" w14:textId="77777777" w:rsidR="002E4918" w:rsidRPr="00415D0E" w:rsidRDefault="002E4918" w:rsidP="00C83A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Калечащие операции на женских половых органах</w:t>
      </w:r>
    </w:p>
    <w:p w14:paraId="3D67AEF9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073BE766" w14:textId="77777777" w:rsidR="00C83A07" w:rsidRPr="00415D0E" w:rsidRDefault="002E4918" w:rsidP="002E4918">
      <w:pPr>
        <w:pStyle w:val="SingleTxt"/>
      </w:pPr>
      <w:r w:rsidRPr="002E4918">
        <w:t>23.</w:t>
      </w:r>
      <w:r w:rsidRPr="002E4918">
        <w:tab/>
        <w:t>Комитет отмечает, что в статье</w:t>
      </w:r>
      <w:r w:rsidR="00C83A07">
        <w:rPr>
          <w:lang w:val="en-US"/>
        </w:rPr>
        <w:t> </w:t>
      </w:r>
      <w:r w:rsidRPr="002E4918">
        <w:t>20 Конституции 2023</w:t>
      </w:r>
      <w:r w:rsidR="00922441">
        <w:t> год</w:t>
      </w:r>
      <w:r w:rsidRPr="002E4918">
        <w:t>а прямо запрещается практика калечащих операций на женских половых органах. Вместе с тем он с обеспокоенностью отмечает недостаточность мер, принимаемых правоприменительными органами, и сохранение данной вредной практики на всей территории государства-участника.</w:t>
      </w:r>
    </w:p>
    <w:p w14:paraId="78A0B4E6" w14:textId="3448979D" w:rsidR="002E4918" w:rsidRPr="002E4918" w:rsidRDefault="002E4918" w:rsidP="002E4918">
      <w:pPr>
        <w:pStyle w:val="SingleTxt"/>
      </w:pPr>
      <w:r w:rsidRPr="002E4918">
        <w:t>24.</w:t>
      </w:r>
      <w:r w:rsidRPr="002E4918">
        <w:tab/>
      </w:r>
      <w:r w:rsidRPr="002E4918">
        <w:rPr>
          <w:b/>
          <w:bCs/>
        </w:rPr>
        <w:t xml:space="preserve">Ссылаясь на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 xml:space="preserve">14 (1990) об обрезании у женщин, совместную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 xml:space="preserve">31 Комитета/замечание общего порядка </w:t>
      </w:r>
      <w:r w:rsidR="00C83A07">
        <w:rPr>
          <w:b/>
          <w:bCs/>
        </w:rPr>
        <w:t>№ </w:t>
      </w:r>
      <w:r w:rsidRPr="002E4918">
        <w:rPr>
          <w:b/>
          <w:bCs/>
        </w:rPr>
        <w:t xml:space="preserve">18 Комитета по правам ребенка (2019) о вредных практиках и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 xml:space="preserve">35 (2017) о гендерном насилии в отношении женщин, предназначенную для обновления общей рекомендации </w:t>
      </w:r>
      <w:r w:rsidR="00C83A07">
        <w:rPr>
          <w:b/>
          <w:bCs/>
        </w:rPr>
        <w:t>№ </w:t>
      </w:r>
      <w:r w:rsidRPr="002E4918">
        <w:rPr>
          <w:b/>
          <w:bCs/>
        </w:rPr>
        <w:t>19, а также на свои предыдущие рекомендации (см.</w:t>
      </w:r>
      <w:r w:rsidR="00B104C8">
        <w:rPr>
          <w:b/>
          <w:bCs/>
          <w:lang w:val="en-US"/>
        </w:rPr>
        <w:t> </w:t>
      </w:r>
      <w:hyperlink r:id="rId34" w:history="1">
        <w:r w:rsidRPr="002E4918">
          <w:rPr>
            <w:rStyle w:val="Hyperlink"/>
            <w:b/>
            <w:bCs/>
          </w:rPr>
          <w:t>CEDAW/C/TCD/CO/1-4</w:t>
        </w:r>
      </w:hyperlink>
      <w:r w:rsidRPr="002E4918">
        <w:rPr>
          <w:b/>
          <w:bCs/>
        </w:rPr>
        <w:t>, п.</w:t>
      </w:r>
      <w:r w:rsidR="00B104C8">
        <w:rPr>
          <w:b/>
          <w:bCs/>
          <w:lang w:val="en-US"/>
        </w:rPr>
        <w:t> </w:t>
      </w:r>
      <w:r w:rsidRPr="002E4918">
        <w:rPr>
          <w:b/>
          <w:bCs/>
        </w:rPr>
        <w:t>23), Комитет рекомендует государству-участнику:</w:t>
      </w:r>
    </w:p>
    <w:p w14:paraId="4848D829" w14:textId="59F418D9" w:rsidR="002E4918" w:rsidRPr="00415D0E" w:rsidRDefault="00C83A07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обеспечивать строгое соблюдение запрета на практику калечащих операций на женских половых органах, предусмотренного Конституцией и Уголовным кодексом, и в сотрудничестве с гражданским обществом активнее проводить информационно-просветительские кампании, особенно среди религиозных и общественных лидеров, медицинских работников, учителей, родителей и девочек, для повышения осведомленности о преступном характере калечащих операций на женских половых органах, негативном воздействии этих операций с точки зрения прав человека, принципа физической неприкосновенности, здоровья и достоинства женщин и девочек, а также о долгосрочных физических и психологических последствиях таких операций и необходимости искоренения самой практики таких операций и оправдывающих ее культурных обычаев;</w:t>
      </w:r>
    </w:p>
    <w:p w14:paraId="2D99796F" w14:textId="09021448" w:rsidR="002E4918" w:rsidRPr="00B104C8" w:rsidRDefault="00C83A07" w:rsidP="00C83A07">
      <w:pPr>
        <w:pStyle w:val="SingleTxt"/>
      </w:pPr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обеспечивать судебное преследование и надлежащее наказание лиц, выполняющих калечащие операции на женских половых органах, и их сообщников, а также предоставлять лицам, традиционно выполняющим такие операции обрезания, альтернативные возможности получения дохода.</w:t>
      </w:r>
    </w:p>
    <w:p w14:paraId="77143059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73D4574F" w14:textId="01B1968C" w:rsidR="002E4918" w:rsidRPr="00415D0E" w:rsidRDefault="002E4918" w:rsidP="00C83A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Гендерное насилие и насилие в отношении женщин и девочек, связанное с</w:t>
      </w:r>
      <w:r w:rsidR="00B104C8">
        <w:rPr>
          <w:lang w:val="en-US"/>
        </w:rPr>
        <w:t> </w:t>
      </w:r>
      <w:r w:rsidRPr="002E4918">
        <w:t>конфликтами</w:t>
      </w:r>
    </w:p>
    <w:p w14:paraId="787D39EA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3426768C" w14:textId="76B28C57" w:rsidR="002E4918" w:rsidRPr="00415D0E" w:rsidRDefault="002E4918" w:rsidP="002E4918">
      <w:pPr>
        <w:pStyle w:val="SingleTxt"/>
      </w:pPr>
      <w:r w:rsidRPr="002E4918">
        <w:t>25.</w:t>
      </w:r>
      <w:r w:rsidRPr="002E4918">
        <w:tab/>
        <w:t>Комитет выражает признательность государству-участнику за признание сексуального насилия преступлением против человечности в статье</w:t>
      </w:r>
      <w:r w:rsidR="00C83A07">
        <w:rPr>
          <w:lang w:val="en-US"/>
        </w:rPr>
        <w:t> </w:t>
      </w:r>
      <w:r w:rsidRPr="002E4918">
        <w:t>292 Уголовного кодекса. Комитет, однако, с обеспокоенностью отмечает:</w:t>
      </w:r>
    </w:p>
    <w:p w14:paraId="429EB4A6" w14:textId="01D0A5E3" w:rsidR="002E4918" w:rsidRPr="00415D0E" w:rsidRDefault="00C83A07" w:rsidP="00C83A07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большое число случаев гендерного насилия в отношении женщин и девочек, в том числе сексуального и домашнего насилия, заниженные данные о нем, низкую долю случаев, оканчивающихся судебным преследованием и обвинительным приговором, мягкие приговоры для виновных, стигматизацию пострадавших и использование традиционных механизмов посредничества в случаях насилия;</w:t>
      </w:r>
    </w:p>
    <w:p w14:paraId="5D850B56" w14:textId="45F17F00" w:rsidR="002E4918" w:rsidRPr="00415D0E" w:rsidRDefault="00C83A07" w:rsidP="00C83A07">
      <w:pPr>
        <w:pStyle w:val="SingleTxt"/>
      </w:pPr>
      <w:r w:rsidRPr="00415D0E">
        <w:lastRenderedPageBreak/>
        <w:tab/>
      </w:r>
      <w:r w:rsidR="002E4918" w:rsidRPr="002E4918">
        <w:t>b)</w:t>
      </w:r>
      <w:r w:rsidR="002E4918" w:rsidRPr="002E4918">
        <w:tab/>
        <w:t>распространенность гендерного насилия в отношении женщин в лагерях для внутренне перемещенных лиц и беженцев, повсеместную безнаказанность и сообщения о сексуальном насилии со стороны сил безопасности и вооруженных групп;</w:t>
      </w:r>
    </w:p>
    <w:p w14:paraId="5410C393" w14:textId="614E2649" w:rsidR="002E4918" w:rsidRPr="002E4918" w:rsidRDefault="00C83A07" w:rsidP="00C83A07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тот факт, что, несмотря на создание национального консультационного центра и бесплатной «горячей линии», услуги по-прежнему сконцентрированы в городах и плохо финансируются, а в сельских или затронутых конфликтом районах они практически недоступны, при этом число приютов и служб поддержки жертв крайне ограничено и они в основном обслуживаются неправительственными организациями.</w:t>
      </w:r>
    </w:p>
    <w:p w14:paraId="222BB65F" w14:textId="725297FF" w:rsidR="002E4918" w:rsidRPr="002E4918" w:rsidRDefault="002E4918" w:rsidP="002E4918">
      <w:pPr>
        <w:pStyle w:val="SingleTxt"/>
      </w:pPr>
      <w:r w:rsidRPr="002E4918">
        <w:t>26.</w:t>
      </w:r>
      <w:r w:rsidRPr="002E4918">
        <w:tab/>
      </w:r>
      <w:r w:rsidRPr="002E4918">
        <w:rPr>
          <w:b/>
          <w:bCs/>
        </w:rPr>
        <w:t xml:space="preserve">Ссылаясь на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 xml:space="preserve">35 (2017) о гендерном насилии в отношении женщин, предназначенную для обновления общей рекомендации </w:t>
      </w:r>
      <w:r w:rsidR="00C83A07">
        <w:rPr>
          <w:b/>
          <w:bCs/>
        </w:rPr>
        <w:t>№ </w:t>
      </w:r>
      <w:r w:rsidRPr="002E4918">
        <w:rPr>
          <w:b/>
          <w:bCs/>
        </w:rPr>
        <w:t>19, и задачу</w:t>
      </w:r>
      <w:r w:rsidR="00BE66CD">
        <w:rPr>
          <w:b/>
          <w:bCs/>
        </w:rPr>
        <w:t> </w:t>
      </w:r>
      <w:r w:rsidRPr="002E4918">
        <w:rPr>
          <w:b/>
          <w:bCs/>
        </w:rPr>
        <w:t>5.2 в рамках целей в области устойчивого развития, касающуюся ликвидации всех форм насилия в отношении всех женщин и девочек в публичной и частной сферах, Комитет рекомендует государству-участнику:</w:t>
      </w:r>
    </w:p>
    <w:p w14:paraId="0200176F" w14:textId="47F5F363" w:rsidR="002E4918" w:rsidRPr="002E4918" w:rsidRDefault="00C83A07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активизировать усилия по повышению информированности широкой общественности о криминальном характере всех форм гендерного насилия в отношении женщин, в том числе домашнего и сексуального насилия, а также о необходимости заявлять о случаях такого насилия и защищать пострадавших от мести, стигматизации и повторной виктимизации;</w:t>
      </w:r>
    </w:p>
    <w:p w14:paraId="588FA449" w14:textId="4186F83A" w:rsidR="002E4918" w:rsidRPr="00E95287" w:rsidRDefault="00C83A07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эффективно применять статью</w:t>
      </w:r>
      <w:r>
        <w:rPr>
          <w:b/>
          <w:bCs/>
          <w:lang w:val="en-US"/>
        </w:rPr>
        <w:t> </w:t>
      </w:r>
      <w:r w:rsidR="002E4918" w:rsidRPr="002E4918">
        <w:rPr>
          <w:b/>
          <w:bCs/>
        </w:rPr>
        <w:t>20 Конституции, соответствующие положения Уголовного кодекса 2017</w:t>
      </w:r>
      <w:r w:rsidR="00922441">
        <w:rPr>
          <w:b/>
          <w:bCs/>
        </w:rPr>
        <w:t> год</w:t>
      </w:r>
      <w:r w:rsidR="002E4918" w:rsidRPr="002E4918">
        <w:rPr>
          <w:b/>
          <w:bCs/>
        </w:rPr>
        <w:t xml:space="preserve">а и Закон </w:t>
      </w:r>
      <w:r>
        <w:rPr>
          <w:b/>
          <w:bCs/>
        </w:rPr>
        <w:t>№ </w:t>
      </w:r>
      <w:r w:rsidR="002E4918" w:rsidRPr="002E4918">
        <w:rPr>
          <w:b/>
          <w:bCs/>
        </w:rPr>
        <w:t>003/PR/2025 о предотвращении насилия в отношении женщин и девочек;</w:t>
      </w:r>
    </w:p>
    <w:p w14:paraId="199E6FBF" w14:textId="3E18C55F" w:rsidR="002E4918" w:rsidRPr="00E95287" w:rsidRDefault="00C83A07" w:rsidP="00C83A07">
      <w:pPr>
        <w:pStyle w:val="SingleTxt"/>
      </w:pPr>
      <w:r w:rsidRPr="00415D0E">
        <w:rPr>
          <w:b/>
          <w:bCs/>
        </w:rPr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обеспечивать, чтобы женщины и девочки, ставшие жертвами гендерного насилия и сексуального насилия в связи с конфликтом, имели доступ к недорогой и инклюзивной, а при необходимости бесплатной юридической помощи и судебной экспертизе, услугам по поддержке и защите жертв, включая доступные приюты надлежащего уровня, медицинскому обслуживанию, психосоциальному консультированию и экономической поддержке, и продолжать повышать квалификацию судей, прокуроров и сотрудников полиции и других правоохранительных органов в области гендерно-чувствительных методов расследования и допроса в случаях гендерного насилия и сексуального насилия в отношении женщин в связи с конфликтом.</w:t>
      </w:r>
    </w:p>
    <w:p w14:paraId="00F34408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6E31BA17" w14:textId="77777777" w:rsidR="002E4918" w:rsidRPr="00415D0E" w:rsidRDefault="002E4918" w:rsidP="00C83A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Торговля женщинами и эксплуатация проституции</w:t>
      </w:r>
    </w:p>
    <w:p w14:paraId="5783C67B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04BCFE0B" w14:textId="109C1951" w:rsidR="002E4918" w:rsidRPr="00415D0E" w:rsidRDefault="002E4918" w:rsidP="002E4918">
      <w:pPr>
        <w:pStyle w:val="SingleTxt"/>
      </w:pPr>
      <w:r w:rsidRPr="002E4918">
        <w:t>27.</w:t>
      </w:r>
      <w:r w:rsidRPr="002E4918">
        <w:tab/>
        <w:t>Комитет принимает к сведению усилия государства-участника по укреплению правовой и институциональной базы для борьбы с торговлей женщинами и девочками, включая учреждение Национальной комиссии по борьбе с торговлей людьми в 2021</w:t>
      </w:r>
      <w:r w:rsidR="00922441">
        <w:t> год</w:t>
      </w:r>
      <w:r w:rsidRPr="002E4918">
        <w:t>у и принятие национального плана действий по борьбе с торговлей людьми в 2025</w:t>
      </w:r>
      <w:r w:rsidR="00922441">
        <w:t> год</w:t>
      </w:r>
      <w:r w:rsidRPr="002E4918">
        <w:t>у. Однако он обеспокоен тем, что риск торговли женщинами и их эксплуатации в целях проституции усиливается из-за постоянных внутренних и внешних проблем, таких как конфликты между земледельцами и скотоводами, угрозы, исходящие от повстанческих групп, и огромное число внутренне перемещенных лиц, беженцев и просителей убежища, спасающихся от вооруженных конфликтов в соседних странах, причем многие из этих людей</w:t>
      </w:r>
      <w:r w:rsidR="006B35D0">
        <w:t> —</w:t>
      </w:r>
      <w:r w:rsidRPr="002E4918">
        <w:t xml:space="preserve"> женщины и дети. Кроме того, Комитет с обеспокоенностью отмечает:</w:t>
      </w:r>
    </w:p>
    <w:p w14:paraId="616A9EDF" w14:textId="4D632B8C" w:rsidR="002E4918" w:rsidRPr="002E4918" w:rsidRDefault="00C83A07" w:rsidP="00C83A07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 xml:space="preserve">распространенность различных форм торговли людьми, затрагивающих женщин и девочек, включая торговлю людьми с целью сексуальной эксплуатации, торговлю людьми через Интернет, принудительные браки, домашнее </w:t>
      </w:r>
      <w:r w:rsidR="002E4918" w:rsidRPr="002E4918">
        <w:lastRenderedPageBreak/>
        <w:t>подневольное состояние и принудительный труд в сельском хозяйстве и горнодобывающей промышленности, а также недостаточное количество служб поддержки жертв торговли людьми, включая приюты и «горячие линии», особенно в сельских районах;</w:t>
      </w:r>
    </w:p>
    <w:p w14:paraId="525DB7AA" w14:textId="3B051724" w:rsidR="002E4918" w:rsidRPr="002E4918" w:rsidRDefault="00C83A07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  <w:t>неэффективную работу правоохранительных органов и механизмов привлечения к ответственности, о чем свидетельствует ограниченное число расследований, судебных преследований и осуждений виновных;</w:t>
      </w:r>
    </w:p>
    <w:p w14:paraId="705BC8C0" w14:textId="4D558A8E" w:rsidR="002E4918" w:rsidRPr="002E4918" w:rsidRDefault="00C83A07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недостаток информации об эксплуатации женщин и девочек, занимающихся проституцией, в государстве-участнике.</w:t>
      </w:r>
    </w:p>
    <w:p w14:paraId="0C315F58" w14:textId="60CD9E9F" w:rsidR="002E4918" w:rsidRPr="002E4918" w:rsidRDefault="002E4918" w:rsidP="002E4918">
      <w:pPr>
        <w:pStyle w:val="SingleTxt"/>
      </w:pPr>
      <w:r w:rsidRPr="002E4918">
        <w:t>28.</w:t>
      </w:r>
      <w:r w:rsidRPr="002E4918">
        <w:tab/>
      </w:r>
      <w:r w:rsidRPr="002E4918">
        <w:rPr>
          <w:b/>
          <w:bCs/>
        </w:rPr>
        <w:t xml:space="preserve">Ссылаясь на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>38 (2020) о торговле женщинами и девочками в контексте глобальной миграции, Комитет рекомендует государству-участнику:</w:t>
      </w:r>
    </w:p>
    <w:p w14:paraId="5D237488" w14:textId="65B1588E" w:rsidR="002E4918" w:rsidRPr="00E95287" w:rsidRDefault="00C83A07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криминализировать все формы торговли людьми, включая торговлю людьми через Интернет, и обеспечить, чтобы все случаи торговли женщинами и девочками расследовались, а виновные преследовались по закону, чтобы женщины и девочки, ставшие жертвами торговли людьми, имели надлежащий доступ к службам поддержки, приютам, консультационным услугам и программам реабилитации, а также создать «горячую линию» для жертв торговли людьми и принуждения к проституции;</w:t>
      </w:r>
    </w:p>
    <w:p w14:paraId="343A5CC6" w14:textId="46A67525" w:rsidR="002E4918" w:rsidRPr="00E95287" w:rsidRDefault="00C83A07" w:rsidP="00C83A07">
      <w:pPr>
        <w:pStyle w:val="SingleTxt"/>
      </w:pPr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строго соблюдать статьи</w:t>
      </w:r>
      <w:r>
        <w:rPr>
          <w:b/>
          <w:bCs/>
          <w:lang w:val="en-US"/>
        </w:rPr>
        <w:t> </w:t>
      </w:r>
      <w:r w:rsidR="002E4918" w:rsidRPr="002E4918">
        <w:rPr>
          <w:b/>
          <w:bCs/>
        </w:rPr>
        <w:t xml:space="preserve">19 и 20 Конституции, Закон </w:t>
      </w:r>
      <w:r>
        <w:rPr>
          <w:b/>
          <w:bCs/>
        </w:rPr>
        <w:t>№ </w:t>
      </w:r>
      <w:r w:rsidR="002E4918" w:rsidRPr="002E4918">
        <w:rPr>
          <w:b/>
          <w:bCs/>
        </w:rPr>
        <w:t>006/PR/2018 о борьбе с торговлей людьми и соответствующие положения Уголовного кодекса, обеспечивать преследование и надлежащее наказание торговцев людьми и принимать эффективные меры по реализации национального плана действий по борьбе с торговлей людьми на 2025</w:t>
      </w:r>
      <w:r w:rsidR="00922441">
        <w:rPr>
          <w:b/>
          <w:bCs/>
        </w:rPr>
        <w:t> год</w:t>
      </w:r>
      <w:r w:rsidR="002E4918" w:rsidRPr="002E4918">
        <w:rPr>
          <w:b/>
          <w:bCs/>
        </w:rPr>
        <w:t>;</w:t>
      </w:r>
    </w:p>
    <w:p w14:paraId="3E05E9D4" w14:textId="01CC6DFF" w:rsidR="002E4918" w:rsidRPr="00E95287" w:rsidRDefault="00C83A07" w:rsidP="00C83A07">
      <w:pPr>
        <w:pStyle w:val="SingleTxt"/>
      </w:pPr>
      <w:r w:rsidRPr="00415D0E">
        <w:rPr>
          <w:b/>
          <w:bCs/>
        </w:rPr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декриминализовать женщин, занимающихся проституцией, включать их в программы защиты свидетелей в ходе уголовного разбирательства и предлагать программы выхода для женщин, желающих прекратить заниматься проституцией, в частности предоставлять им альтернативные возможности получения дохода.</w:t>
      </w:r>
    </w:p>
    <w:p w14:paraId="3458006F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03E831F3" w14:textId="77777777" w:rsidR="002E4918" w:rsidRPr="00415D0E" w:rsidRDefault="002E4918" w:rsidP="00C83A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Участие в политической и общественной жизни</w:t>
      </w:r>
    </w:p>
    <w:p w14:paraId="1E62C343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50A4F309" w14:textId="55DED662" w:rsidR="00C83A07" w:rsidRPr="00415D0E" w:rsidRDefault="002E4918" w:rsidP="002E4918">
      <w:pPr>
        <w:pStyle w:val="SingleTxt"/>
      </w:pPr>
      <w:r w:rsidRPr="002E4918">
        <w:t>29.</w:t>
      </w:r>
      <w:r w:rsidRPr="002E4918">
        <w:tab/>
        <w:t>Комитет приветствует значительные усилия государства-участника, направленные на расширение участия женщин в политической и общественной жизни, и отмечает обозначенную делегацией задачу государства-участника</w:t>
      </w:r>
      <w:r w:rsidR="006B35D0">
        <w:t> —</w:t>
      </w:r>
      <w:r w:rsidRPr="002E4918">
        <w:t xml:space="preserve"> достичь паритета. Однако он с обеспокоенностью отмечает, что женщины по</w:t>
      </w:r>
      <w:r w:rsidR="004B58E0">
        <w:noBreakHyphen/>
      </w:r>
      <w:r w:rsidRPr="002E4918">
        <w:t>прежнему недопредставлены на руководящих должностях в Национальном собрании, кабинете министров, судебных органах, на государственной службе, на дипломатической службе, в частном секторе и международных организациях, что объясняется главным образом сохраняющимися социокультурными нормами, патриархальными взглядами и гендерными стереотипами, в соответствии с которыми жизнь девочек и женщин сводится к выполнению традиционных ролей матерей и жен.</w:t>
      </w:r>
    </w:p>
    <w:p w14:paraId="54F2A6F4" w14:textId="5F33E07E" w:rsidR="002E4918" w:rsidRPr="00E95287" w:rsidRDefault="002E4918" w:rsidP="002E4918">
      <w:pPr>
        <w:pStyle w:val="SingleTxt"/>
      </w:pPr>
      <w:r w:rsidRPr="002E4918">
        <w:t>30.</w:t>
      </w:r>
      <w:r w:rsidRPr="002E4918">
        <w:tab/>
      </w:r>
      <w:r w:rsidRPr="002E4918">
        <w:rPr>
          <w:b/>
          <w:bCs/>
        </w:rPr>
        <w:t xml:space="preserve">Ссылаясь на свои общие рекомендации </w:t>
      </w:r>
      <w:r w:rsidR="00C83A07">
        <w:rPr>
          <w:b/>
          <w:bCs/>
        </w:rPr>
        <w:t>№ </w:t>
      </w:r>
      <w:r w:rsidRPr="002E4918">
        <w:rPr>
          <w:b/>
          <w:bCs/>
        </w:rPr>
        <w:t xml:space="preserve">40 (2024) о представленности женщин в системах принятия решений на равной и инклюзивной основе и </w:t>
      </w:r>
      <w:r w:rsidR="00C83A07">
        <w:rPr>
          <w:b/>
          <w:bCs/>
        </w:rPr>
        <w:t>№ </w:t>
      </w:r>
      <w:r w:rsidRPr="002E4918">
        <w:rPr>
          <w:b/>
          <w:bCs/>
        </w:rPr>
        <w:t>23 (1997) об участии женщин в политической и общественной жизни и задачу</w:t>
      </w:r>
      <w:r w:rsidR="00E95287">
        <w:rPr>
          <w:b/>
          <w:bCs/>
          <w:lang w:val="en-US"/>
        </w:rPr>
        <w:t> </w:t>
      </w:r>
      <w:r w:rsidRPr="002E4918">
        <w:rPr>
          <w:b/>
          <w:bCs/>
        </w:rPr>
        <w:t>5.5 в рамках целей в области устойчивого развития, заключающуюся в обеспечении всестороннего и реального участия женщин и равных для них возможностей для лидерства на всех уровнях принятия решений в политической, экономической и общественной жизни, Комитет рекомендует государству-участнику:</w:t>
      </w:r>
    </w:p>
    <w:p w14:paraId="7BFBC690" w14:textId="5B98B8E4" w:rsidR="002E4918" w:rsidRPr="00E95287" w:rsidRDefault="00C83A07" w:rsidP="00C83A07">
      <w:pPr>
        <w:pStyle w:val="SingleTxt"/>
      </w:pPr>
      <w:r w:rsidRPr="00415D0E">
        <w:rPr>
          <w:b/>
          <w:bCs/>
        </w:rPr>
        <w:lastRenderedPageBreak/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в соответствии с пунктом</w:t>
      </w:r>
      <w:r>
        <w:rPr>
          <w:b/>
          <w:bCs/>
          <w:lang w:val="en-US"/>
        </w:rPr>
        <w:t> </w:t>
      </w:r>
      <w:r w:rsidR="002E4918" w:rsidRPr="002E4918">
        <w:rPr>
          <w:b/>
          <w:bCs/>
        </w:rPr>
        <w:t>1 статьи</w:t>
      </w:r>
      <w:r>
        <w:rPr>
          <w:b/>
          <w:bCs/>
          <w:lang w:val="en-US"/>
        </w:rPr>
        <w:t> </w:t>
      </w:r>
      <w:r w:rsidR="002E4918" w:rsidRPr="002E4918">
        <w:rPr>
          <w:b/>
          <w:bCs/>
        </w:rPr>
        <w:t xml:space="preserve">4 Конвенции и с общей рекомендацией </w:t>
      </w:r>
      <w:r>
        <w:rPr>
          <w:b/>
          <w:bCs/>
        </w:rPr>
        <w:t>№ </w:t>
      </w:r>
      <w:r w:rsidR="002E4918" w:rsidRPr="002E4918">
        <w:rPr>
          <w:b/>
          <w:bCs/>
        </w:rPr>
        <w:t>25 (2004) Комитета вводить адресные меры, в том числе временные специальные меры, такие как установление паритетных квот, с тем чтобы увеличивать представленность женщин в Парламенте и на всех уровнях правительственного аппарата, а также в судебных органах, на государственной и дипломатической службе, в делегациях, участвующих в мирных переговорах, и в международных организациях, особенно на руководящих должностях;</w:t>
      </w:r>
    </w:p>
    <w:p w14:paraId="04FD800C" w14:textId="696569B5" w:rsidR="002E4918" w:rsidRPr="00E95287" w:rsidRDefault="00C83A07" w:rsidP="00C83A07">
      <w:pPr>
        <w:pStyle w:val="SingleTxt"/>
      </w:pPr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предоставлять женщинам, занимающимся политической деятельностью и выдвигающим свои кандидатуры на соответствующие должности, средства для финансирования избирательных кампаний и возможности для наращивания потенциала в области проведения политических кампаний, выполнения руководящих функций и ведения переговоров, а также в сотрудничестве со средствами массовой информации повышать уровень осведомленности политиков, религиозных лидеров, лидеров общин и широкой общественности о важности полноценного участия женщин на независимой и демократической основе в политической и общественной жизни наравне с мужчинами как одного из необходимых условий обеспечения политической стабильности и устойчивого развития в государстве-участнике;</w:t>
      </w:r>
    </w:p>
    <w:p w14:paraId="0C25F80C" w14:textId="61069B9C" w:rsidR="002E4918" w:rsidRPr="00E95287" w:rsidRDefault="00C83A07" w:rsidP="00C83A07">
      <w:pPr>
        <w:pStyle w:val="SingleTxt"/>
      </w:pPr>
      <w:r w:rsidRPr="00415D0E">
        <w:rPr>
          <w:b/>
          <w:bCs/>
        </w:rPr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предоставлять женщинам, занимающим управленческие должности в частном секторе, возможности для наращивания потенциала, повышать осведомленность организаций частного сектора о важности равной представленности женщин на руководящих должностях и стимулировать зарегистрированные на бирже государственные и частные компании к увеличению числа женщин в составе правления и на руководящих должностях.</w:t>
      </w:r>
    </w:p>
    <w:p w14:paraId="0C2AF0C4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27A993DE" w14:textId="77777777" w:rsidR="002E4918" w:rsidRPr="00415D0E" w:rsidRDefault="002E4918" w:rsidP="00C83A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Гражданство</w:t>
      </w:r>
    </w:p>
    <w:p w14:paraId="66656C6C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2F9A6545" w14:textId="71B6B183" w:rsidR="002E4918" w:rsidRPr="00415D0E" w:rsidRDefault="002E4918" w:rsidP="002E4918">
      <w:pPr>
        <w:pStyle w:val="SingleTxt"/>
      </w:pPr>
      <w:r w:rsidRPr="002E4918">
        <w:t>31.</w:t>
      </w:r>
      <w:r w:rsidRPr="002E4918">
        <w:tab/>
        <w:t>Комитет отмечает, что в Конституции 2023</w:t>
      </w:r>
      <w:r w:rsidR="00922441">
        <w:t> год</w:t>
      </w:r>
      <w:r w:rsidRPr="002E4918">
        <w:t>а признаются равные права женщин и мужчин на передачу своего гражданства своим детям. Вместе с тем он с обеспокоенностью отмечает, что, несмотря на усилия государства-участника по развертыванию мобильных пунктов регистрации актов гражданского состояния, показатели регистрации рождений и актов гражданского состояния остаются низкими, особенно среди сельских женщин, женщин из числа внутренне перемещенных лиц, беженцев, просителей убежища и мигрантов, а также женщин из кочевых общин, из-за наличия административных и инфраструктурных барьеров, недостаточной информированности и нищеты, особенно в сельских, отдаленных и пострадавших от конфликтов районах, что ограничивает правоспособность женщин и их доступ к образованию, медицинскому обслуживанию, приютам и другим базовым услугам.</w:t>
      </w:r>
      <w:bookmarkStart w:id="3" w:name="_Hlk202092773"/>
      <w:bookmarkEnd w:id="3"/>
    </w:p>
    <w:p w14:paraId="512BD5B1" w14:textId="6928D711" w:rsidR="002E4918" w:rsidRPr="00E95287" w:rsidRDefault="002E4918" w:rsidP="002E4918">
      <w:pPr>
        <w:pStyle w:val="SingleTxt"/>
      </w:pPr>
      <w:r w:rsidRPr="002E4918">
        <w:t>32.</w:t>
      </w:r>
      <w:r w:rsidRPr="002E4918">
        <w:tab/>
      </w:r>
      <w:r w:rsidRPr="002E4918">
        <w:rPr>
          <w:b/>
          <w:bCs/>
        </w:rPr>
        <w:t xml:space="preserve">Ссылаясь на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>32 (2014) по гендерным аспектам статуса беженца, убежища, гражданства и безгражданства женщин, Комитет рекомендует государству-участнику активизировать усилия по облегчению доступа женщин, в частности сельских женщин, женщин из числа мигрантов, беженцев, просителей убежища и внутренне перемещенных лиц и женщин из кочевых общин, к службам регистрации актов гражданского состояния путем использования современных информационно-коммуникационных технологий, а также упростить и обеспечить доступность процедур регистрации рождения и развернуть больше мобильных групп для выдачи свидетельств о рождении в сельских, отдаленных и пострадавших от конфликта районах.</w:t>
      </w:r>
    </w:p>
    <w:p w14:paraId="04B89968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19B1C809" w14:textId="77777777" w:rsidR="002E4918" w:rsidRPr="00415D0E" w:rsidRDefault="002E4918" w:rsidP="00C83A07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lastRenderedPageBreak/>
        <w:tab/>
      </w:r>
      <w:r w:rsidRPr="002E4918">
        <w:tab/>
        <w:t>Образование</w:t>
      </w:r>
    </w:p>
    <w:p w14:paraId="07E635A8" w14:textId="77777777" w:rsidR="00C83A07" w:rsidRPr="00415D0E" w:rsidRDefault="00C83A07" w:rsidP="00C83A07">
      <w:pPr>
        <w:pStyle w:val="SingleTxt"/>
        <w:spacing w:after="0" w:line="120" w:lineRule="exact"/>
        <w:rPr>
          <w:sz w:val="10"/>
        </w:rPr>
      </w:pPr>
    </w:p>
    <w:p w14:paraId="5453C7DA" w14:textId="51D8364F" w:rsidR="002E4918" w:rsidRPr="002E4918" w:rsidRDefault="002E4918" w:rsidP="002E4918">
      <w:pPr>
        <w:pStyle w:val="SingleTxt"/>
      </w:pPr>
      <w:r w:rsidRPr="002E4918">
        <w:t>33.</w:t>
      </w:r>
      <w:r w:rsidRPr="002E4918">
        <w:tab/>
        <w:t>Комитет с удовлетворением отмечает, что в статье</w:t>
      </w:r>
      <w:r w:rsidR="0001746F">
        <w:t> </w:t>
      </w:r>
      <w:r w:rsidRPr="002E4918">
        <w:t>35 Конституции предусматривается бесплатное и обязательное начальное образование, а в статье</w:t>
      </w:r>
      <w:r w:rsidR="0001746F">
        <w:t> </w:t>
      </w:r>
      <w:r w:rsidRPr="002E4918">
        <w:t>369 Уголовного кодекса</w:t>
      </w:r>
      <w:r w:rsidR="006B35D0">
        <w:t> —</w:t>
      </w:r>
      <w:r w:rsidRPr="002E4918">
        <w:t xml:space="preserve"> уголовная ответственность за отказ в первоначальном или повторном зачислении школьницы по причине ее беременности. Комитет, однако, с обеспокоенностью отмечает:</w:t>
      </w:r>
    </w:p>
    <w:p w14:paraId="2D26D415" w14:textId="0F0C4220" w:rsidR="002E4918" w:rsidRPr="002E4918" w:rsidRDefault="00C83A07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продолжающуюся фрагментацию и недостаточно эффективное обеспечение соблюдения национальных правовых и институциональных рамок в области образования, что приводит к сохраняющемуся расхождению между законом и его фактическим применением;</w:t>
      </w:r>
    </w:p>
    <w:p w14:paraId="45A2F3F5" w14:textId="64518430" w:rsidR="002E4918" w:rsidRPr="002E4918" w:rsidRDefault="00C83A07" w:rsidP="002E4918">
      <w:pPr>
        <w:pStyle w:val="SingleTxt"/>
      </w:pPr>
      <w:bookmarkStart w:id="4" w:name="_Hlk204333987"/>
      <w:r w:rsidRPr="00415D0E">
        <w:tab/>
      </w:r>
      <w:r w:rsidR="002E4918" w:rsidRPr="002E4918">
        <w:t>b)</w:t>
      </w:r>
      <w:r w:rsidR="002E4918" w:rsidRPr="002E4918">
        <w:tab/>
        <w:t xml:space="preserve">ограниченный доступ к безопасному и высококачественному образованию для девочек и женщин в государстве-участнике, в частности для тех, кто проживает в районах, пострадавших от вооруженных конфликтов, изменения климата и стихийных бедствий, а также для женщин и </w:t>
      </w:r>
      <w:r w:rsidR="002E4918" w:rsidRPr="007D5DCB">
        <w:t>девочек инвалидов</w:t>
      </w:r>
      <w:r w:rsidR="002E4918" w:rsidRPr="002E4918">
        <w:t xml:space="preserve"> и женщин и девочек из числа внутренне перемещенных лиц, беженцев, просителей убежища и мигрантов;</w:t>
      </w:r>
    </w:p>
    <w:bookmarkEnd w:id="4"/>
    <w:p w14:paraId="1775DF0A" w14:textId="167E1CBC" w:rsidR="002E4918" w:rsidRPr="002E4918" w:rsidRDefault="000D1934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высокие показатели досрочного прекращения учебы среди девочек по причине ранней беременности, детских браков, слишком большого объема обязанностей по ведению домашнего хозяйства, дискриминации по признаку пола и/или инвалидности, отсутствия средств менструальной гигиены и отдельных санитарных узлов в школах, большого и небезопасного расстояния от дома до школы, особенно в сельских и кочевых общинах, а также случаев сексуальных домогательств, насилия и жестокого обращения и телесных наказаний в школах и отсутствия механизмов подачи жалоб;</w:t>
      </w:r>
    </w:p>
    <w:p w14:paraId="1FFA3EBA" w14:textId="7F211968" w:rsidR="002E4918" w:rsidRPr="00415D0E" w:rsidRDefault="000D1934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  <w:t>то обстоятельство, что женщины составляют лишь небольшую часть квалифицированных учителей, особенно в сельской местности, что приводит к недостатку женщин, являющихся образцами для подражания и наставниками, и отбивает у девочек желание продолжать образование.</w:t>
      </w:r>
    </w:p>
    <w:p w14:paraId="5E4532F8" w14:textId="5BE56D7C" w:rsidR="002E4918" w:rsidRPr="008647DD" w:rsidRDefault="002E4918" w:rsidP="002E4918">
      <w:pPr>
        <w:pStyle w:val="SingleTxt"/>
      </w:pPr>
      <w:r w:rsidRPr="002E4918">
        <w:t>34.</w:t>
      </w:r>
      <w:r w:rsidRPr="002E4918">
        <w:tab/>
      </w:r>
      <w:r w:rsidRPr="002E4918">
        <w:rPr>
          <w:b/>
          <w:bCs/>
        </w:rPr>
        <w:t xml:space="preserve">Ссылаясь на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>36 (2017) о праве девочек и женщин на образование, Комитет рекомендует государству-участнику:</w:t>
      </w:r>
    </w:p>
    <w:p w14:paraId="1FC14649" w14:textId="5EB3988B" w:rsidR="002E4918" w:rsidRPr="00E95287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повышать эффективность и подотчетность и активизировать реализацию Министерством образования и другими заинтересованными сторонами имеющихся правовых и институциональных рамок в области образования;</w:t>
      </w:r>
    </w:p>
    <w:p w14:paraId="21D2DD5B" w14:textId="29F0FFA1" w:rsidR="000D1934" w:rsidRPr="000D1934" w:rsidRDefault="000D1934" w:rsidP="000D1934">
      <w:pPr>
        <w:pStyle w:val="SingleTxt"/>
      </w:pPr>
      <w:bookmarkStart w:id="5" w:name="_Hlk204334713"/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обеспечивать доступ к безопасному и качественному образованию для девочек и женщин, особенно проживающих в районах, пострадавших от вооруженных конфликтов, изменения климата и стихийных бедствий, а также для женщин и девочек инвалидов и женщин и девочек из числа внутренне перемещенных лиц, беженцев, просителей убежища и мигрантов, осуществлять Декларацию о безопасности в школах, следовать Руководству по защите школ и университетов от использования в военных целях в ходе вооруженного конфликта и выполнять резолюцию</w:t>
      </w:r>
      <w:r>
        <w:rPr>
          <w:b/>
          <w:bCs/>
          <w:lang w:val="en-US"/>
        </w:rPr>
        <w:t> </w:t>
      </w:r>
      <w:hyperlink r:id="rId35" w:history="1">
        <w:r w:rsidR="002E4918" w:rsidRPr="008647DD">
          <w:rPr>
            <w:rStyle w:val="Hyperlink"/>
            <w:b/>
            <w:bCs/>
          </w:rPr>
          <w:t>2601 (2021)</w:t>
        </w:r>
      </w:hyperlink>
      <w:r w:rsidR="002E4918" w:rsidRPr="002E4918">
        <w:rPr>
          <w:b/>
          <w:bCs/>
        </w:rPr>
        <w:t xml:space="preserve"> Совета Безопасности;</w:t>
      </w:r>
    </w:p>
    <w:bookmarkEnd w:id="5"/>
    <w:p w14:paraId="53207EFE" w14:textId="4809B0CC" w:rsidR="002E4918" w:rsidRPr="00E95287" w:rsidRDefault="000D1934" w:rsidP="002E4918">
      <w:pPr>
        <w:pStyle w:val="SingleTxt"/>
      </w:pPr>
      <w:r w:rsidRPr="000D1934">
        <w:rPr>
          <w:b/>
          <w:bCs/>
        </w:rPr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 xml:space="preserve">принимать меры для устранения причин досрочного прекращения девочками учебы в школах, обеспечивать бесплатные средства менструальной гигиены и школьную среду, свободную от гендерного насилия в отношении женщин и девочек, в том числе отдельные санитарные помещения и услуги в области водоснабжения, гигиены и санитарии, предоставлять безопасный транспорт для поездок в школу и из школы, расследовать все случаи домогательств и гендерного насилия, включая телесные </w:t>
      </w:r>
      <w:r w:rsidR="002E4918" w:rsidRPr="002E4918">
        <w:rPr>
          <w:b/>
          <w:bCs/>
        </w:rPr>
        <w:lastRenderedPageBreak/>
        <w:t>наказания, в образовательных учреждениях, преследовать в судебном порядке и надлежащим образом наказывать причастных к таким деяниям лиц и принимать незамедлительные меры для защиты пострадавших;</w:t>
      </w:r>
    </w:p>
    <w:p w14:paraId="20B4AB2B" w14:textId="62BE012E" w:rsidR="002E4918" w:rsidRPr="00E95287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d)</w:t>
      </w:r>
      <w:r w:rsidR="002E4918" w:rsidRPr="002E4918">
        <w:tab/>
      </w:r>
      <w:r w:rsidR="002E4918" w:rsidRPr="002E4918">
        <w:rPr>
          <w:b/>
          <w:bCs/>
        </w:rPr>
        <w:t>повышать осведомленность родителей, учителей, традиционных и религиозных лидеров, женщин, мужчин, девочек и мальчиков о важности получения девочками и женщинами образования для расширения их экономических прав и возможностей, личностного развития и обретения самостоятельности, создавать условия и стимулы для женщин становиться учителями, особенно в сельских районах, а также проводить обязательное профессиональное обучение учителей и школьных администраторов по вопросам прав человека женщин и гендерного равенства.</w:t>
      </w:r>
    </w:p>
    <w:p w14:paraId="5F321FC0" w14:textId="77777777" w:rsidR="000D1934" w:rsidRPr="00415D0E" w:rsidRDefault="000D1934" w:rsidP="000D1934">
      <w:pPr>
        <w:pStyle w:val="SingleTxt"/>
        <w:spacing w:after="0" w:line="120" w:lineRule="exact"/>
        <w:rPr>
          <w:sz w:val="10"/>
        </w:rPr>
      </w:pPr>
    </w:p>
    <w:p w14:paraId="4E1762BE" w14:textId="2D603731" w:rsidR="002E4918" w:rsidRPr="00415D0E" w:rsidRDefault="002E4918" w:rsidP="000D19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Занятость</w:t>
      </w:r>
    </w:p>
    <w:p w14:paraId="40315738" w14:textId="77777777" w:rsidR="000D1934" w:rsidRPr="00415D0E" w:rsidRDefault="000D1934" w:rsidP="000D1934">
      <w:pPr>
        <w:pStyle w:val="SingleTxt"/>
        <w:spacing w:after="0" w:line="120" w:lineRule="exact"/>
        <w:rPr>
          <w:sz w:val="10"/>
        </w:rPr>
      </w:pPr>
    </w:p>
    <w:p w14:paraId="7233EFDB" w14:textId="77777777" w:rsidR="002E4918" w:rsidRPr="002E4918" w:rsidRDefault="002E4918" w:rsidP="002E4918">
      <w:pPr>
        <w:pStyle w:val="SingleTxt"/>
      </w:pPr>
      <w:r w:rsidRPr="002E4918">
        <w:t>35.</w:t>
      </w:r>
      <w:r w:rsidRPr="002E4918">
        <w:tab/>
        <w:t>Комитет положительно оценивает предусмотренные в Конституции государства-участника защиту равного права женщин на занятость и запрет дискриминации на рабочем месте. Комитет, однако, с обеспокоенностью отмечает:</w:t>
      </w:r>
    </w:p>
    <w:p w14:paraId="4D85A6C9" w14:textId="104CBFED" w:rsidR="002E4918" w:rsidRPr="002E4918" w:rsidRDefault="000D1934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недостаточное применение существующей национальной законодательной базы для борьбы с дискриминацией и обеспечения равных возможностей на рабочем месте, а также необходимость более строгого соблюдения принципа равной оплаты за труд равной ценности;</w:t>
      </w:r>
    </w:p>
    <w:p w14:paraId="1B5C3B2C" w14:textId="6B6B9EEB" w:rsidR="002E4918" w:rsidRPr="002E4918" w:rsidRDefault="000D1934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  <w:t>избыточную долю женщин в неформальном секторе экономики, особенно в качестве домашней прислуги и работников сельского хозяйства, что лишает их защиты со стороны трудового законодательства и доступа к системе социального страхования и подвергает их риску принудительного труда;</w:t>
      </w:r>
    </w:p>
    <w:p w14:paraId="3C56CBC5" w14:textId="34556041" w:rsidR="002E4918" w:rsidRPr="002E4918" w:rsidRDefault="000D1934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отсутствие строгого и эффективного механизма трудоустройства, обеспечивающего женщинам равный доступ к возможностям трудоустройства, поскольку 88,6</w:t>
      </w:r>
      <w:r w:rsidR="005F385E">
        <w:t> </w:t>
      </w:r>
      <w:r w:rsidR="002E4918" w:rsidRPr="002E4918">
        <w:t>процента безработных при поиске работы полагаются на личные связи;</w:t>
      </w:r>
    </w:p>
    <w:p w14:paraId="68D414AA" w14:textId="4D106EF3" w:rsidR="002E4918" w:rsidRPr="002E4918" w:rsidRDefault="000D1934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  <w:t>неравное распределение семейных и домашних обязанностей между женщинами и мужчинами и выполнение женщинами несоразмерно большого объема неоплачиваемой работы по уходу;</w:t>
      </w:r>
    </w:p>
    <w:p w14:paraId="2B299E44" w14:textId="1F932BAC" w:rsidR="002E4918" w:rsidRPr="000D1934" w:rsidRDefault="000D1934" w:rsidP="002E4918">
      <w:pPr>
        <w:pStyle w:val="SingleTxt"/>
      </w:pPr>
      <w:r w:rsidRPr="00415D0E">
        <w:tab/>
      </w:r>
      <w:r w:rsidR="002E4918" w:rsidRPr="002E4918">
        <w:t>e)</w:t>
      </w:r>
      <w:r w:rsidR="002E4918" w:rsidRPr="002E4918">
        <w:tab/>
        <w:t>сохраняющуюся распространенность случаев сексуального домогательства на рабочем месте и несообщение о таких случаях, несмотря на криминализацию этого явления в Уголовном кодексе (статья</w:t>
      </w:r>
      <w:r>
        <w:rPr>
          <w:lang w:val="en-US"/>
        </w:rPr>
        <w:t> </w:t>
      </w:r>
      <w:r w:rsidR="002E4918" w:rsidRPr="002E4918">
        <w:t>341).</w:t>
      </w:r>
    </w:p>
    <w:p w14:paraId="76A96EBE" w14:textId="7D372C82" w:rsidR="002E4918" w:rsidRPr="00E95287" w:rsidRDefault="002E4918" w:rsidP="002E4918">
      <w:pPr>
        <w:pStyle w:val="SingleTxt"/>
      </w:pPr>
      <w:r w:rsidRPr="002E4918">
        <w:t>36.</w:t>
      </w:r>
      <w:r w:rsidRPr="002E4918">
        <w:tab/>
      </w:r>
      <w:r w:rsidRPr="002E4918">
        <w:rPr>
          <w:b/>
          <w:bCs/>
        </w:rPr>
        <w:t xml:space="preserve">Комитет напоминает о своей общей рекомендации </w:t>
      </w:r>
      <w:r w:rsidR="00C83A07">
        <w:rPr>
          <w:b/>
          <w:bCs/>
        </w:rPr>
        <w:t>№ </w:t>
      </w:r>
      <w:r w:rsidRPr="002E4918">
        <w:rPr>
          <w:b/>
          <w:bCs/>
        </w:rPr>
        <w:t>13 (1989) о равном вознаграждении за равный труд и о задаче</w:t>
      </w:r>
      <w:r w:rsidR="000D1934">
        <w:rPr>
          <w:b/>
          <w:bCs/>
          <w:lang w:val="en-US"/>
        </w:rPr>
        <w:t> </w:t>
      </w:r>
      <w:r w:rsidRPr="002E4918">
        <w:rPr>
          <w:b/>
          <w:bCs/>
        </w:rPr>
        <w:t>8.5 в рамках целей в области устойчивого развития, касающейся обеспечения к 2030</w:t>
      </w:r>
      <w:r w:rsidR="00922441">
        <w:rPr>
          <w:b/>
          <w:bCs/>
        </w:rPr>
        <w:t> год</w:t>
      </w:r>
      <w:r w:rsidRPr="002E4918">
        <w:rPr>
          <w:b/>
          <w:bCs/>
        </w:rPr>
        <w:t>у полной и производительной занятости и достойной работы для всех женщин и мужчин и равной оплаты за труд равной ценности, и рекомендует государству-участнику:</w:t>
      </w:r>
    </w:p>
    <w:p w14:paraId="5D0A5945" w14:textId="12E73975" w:rsidR="002E4918" w:rsidRPr="00E95287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обеспечивать выполнение статьи</w:t>
      </w:r>
      <w:r>
        <w:rPr>
          <w:b/>
          <w:bCs/>
          <w:lang w:val="en-US"/>
        </w:rPr>
        <w:t> </w:t>
      </w:r>
      <w:r w:rsidR="002E4918" w:rsidRPr="002E4918">
        <w:rPr>
          <w:b/>
          <w:bCs/>
        </w:rPr>
        <w:t>35 Конституции 2023</w:t>
      </w:r>
      <w:r w:rsidR="00922441">
        <w:rPr>
          <w:b/>
          <w:bCs/>
        </w:rPr>
        <w:t> год</w:t>
      </w:r>
      <w:r w:rsidR="002E4918" w:rsidRPr="002E4918">
        <w:rPr>
          <w:b/>
          <w:bCs/>
        </w:rPr>
        <w:t>а, Трудового кодекса и Общего коллективного договора, регулярно пересматривать заработную плату в секторах, в которых занято большое число женщин, и строго соблюдать принцип равной оплаты за труд равной ценности в соответствии с Конвенцией Международной организации труда 1951</w:t>
      </w:r>
      <w:r w:rsidR="00922441">
        <w:rPr>
          <w:b/>
          <w:bCs/>
        </w:rPr>
        <w:t> год</w:t>
      </w:r>
      <w:r w:rsidR="002E4918" w:rsidRPr="002E4918">
        <w:rPr>
          <w:b/>
          <w:bCs/>
        </w:rPr>
        <w:t>а о равном вознаграждении (</w:t>
      </w:r>
      <w:r w:rsidR="00C83A07">
        <w:rPr>
          <w:b/>
          <w:bCs/>
        </w:rPr>
        <w:t>№ </w:t>
      </w:r>
      <w:r w:rsidR="002E4918" w:rsidRPr="002E4918">
        <w:rPr>
          <w:b/>
          <w:bCs/>
        </w:rPr>
        <w:t>100);</w:t>
      </w:r>
    </w:p>
    <w:p w14:paraId="710F9BC8" w14:textId="681F549B" w:rsidR="002E4918" w:rsidRPr="002E4918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 xml:space="preserve">увеличивать доступ женщин к формальному сектору экономики, оказывать им поддержку в расширении их сельскохозяйственной деятельности в неформальном секторе, в том числе путем облегчения женщинам </w:t>
      </w:r>
      <w:r w:rsidR="002E4918" w:rsidRPr="002E4918">
        <w:rPr>
          <w:b/>
          <w:bCs/>
        </w:rPr>
        <w:lastRenderedPageBreak/>
        <w:t>доступа к земле как основе экономической независимости, и создавать возможности заниматься приносящей доход деятельностью в коммерческом сельском хозяйстве;</w:t>
      </w:r>
    </w:p>
    <w:p w14:paraId="7ED84130" w14:textId="6340B341" w:rsidR="002E4918" w:rsidRPr="00415D0E" w:rsidRDefault="000D1934" w:rsidP="002E4918">
      <w:pPr>
        <w:pStyle w:val="SingleTxt"/>
        <w:rPr>
          <w:b/>
          <w:bCs/>
        </w:rPr>
      </w:pPr>
      <w:r w:rsidRPr="00415D0E"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разработать эффективный механизм трудоустройства и проводить профессиональную подготовку для обеспечения равного доступа женщин к возможностям трудоустройства;</w:t>
      </w:r>
    </w:p>
    <w:p w14:paraId="4949C041" w14:textId="0BED0017" w:rsidR="002E4918" w:rsidRPr="00415D0E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d)</w:t>
      </w:r>
      <w:r w:rsidR="002E4918" w:rsidRPr="002E4918">
        <w:tab/>
      </w:r>
      <w:r w:rsidR="002E4918" w:rsidRPr="002E4918">
        <w:rPr>
          <w:b/>
          <w:bCs/>
        </w:rPr>
        <w:t>признать, уменьшить и перераспределить бремя неоплачиваемой работы женщин, связанной с уходом, путем предоставления доступных по цене учреждений по уходу за детьми и услуг по уходу за пожилыми людьми и поощрения равного распределения домашних и семейных обязанностей между женщинами и мужчинами, а также обеспечить получение надлежащего вознаграждения женщинами, занятыми на семейных предприятиях, и наличие у них доступа к планам социальной защиты;</w:t>
      </w:r>
    </w:p>
    <w:p w14:paraId="2D615428" w14:textId="33B1EB99" w:rsidR="002E4918" w:rsidRPr="00415D0E" w:rsidRDefault="000D1934" w:rsidP="002E4918">
      <w:pPr>
        <w:pStyle w:val="SingleTxt"/>
      </w:pPr>
      <w:r w:rsidRPr="00415D0E">
        <w:tab/>
      </w:r>
      <w:r w:rsidR="002E4918" w:rsidRPr="002E4918">
        <w:t>e)</w:t>
      </w:r>
      <w:r w:rsidR="002E4918" w:rsidRPr="002E4918">
        <w:tab/>
      </w:r>
      <w:r w:rsidR="002E4918" w:rsidRPr="002E4918">
        <w:rPr>
          <w:b/>
          <w:bCs/>
        </w:rPr>
        <w:t>добиваться более строгого соблюдения положений Трудового и Уголовного кодексов в части запрета сексуальных домогательств на рабочем месте, обеспечивать, чтобы у женщин, ставших жертвами сексуальных домогательств, имелся доступ к эффективным средствам правовой защиты и чтобы по их жалобам проводилось эффективное расследование независимыми структурами, виновные подвергались судебному преследованию и несли надлежащее наказание, а жертвы были защищены от возмездия, а также регулярно проводить трудовые инспекции и ратифицировать Конвенцию Международной организации труда 2019</w:t>
      </w:r>
      <w:r w:rsidR="00922441">
        <w:rPr>
          <w:b/>
          <w:bCs/>
        </w:rPr>
        <w:t> год</w:t>
      </w:r>
      <w:r w:rsidR="002E4918" w:rsidRPr="002E4918">
        <w:rPr>
          <w:b/>
          <w:bCs/>
        </w:rPr>
        <w:t>а об искоренении насилия и домогательств (</w:t>
      </w:r>
      <w:r w:rsidR="00C83A07">
        <w:rPr>
          <w:b/>
          <w:bCs/>
        </w:rPr>
        <w:t>№ </w:t>
      </w:r>
      <w:r w:rsidR="002E4918" w:rsidRPr="002E4918">
        <w:rPr>
          <w:b/>
          <w:bCs/>
        </w:rPr>
        <w:t>190).</w:t>
      </w:r>
    </w:p>
    <w:p w14:paraId="0A45FC76" w14:textId="77777777" w:rsidR="000D1934" w:rsidRPr="00415D0E" w:rsidRDefault="000D1934" w:rsidP="000D1934">
      <w:pPr>
        <w:pStyle w:val="SingleTxt"/>
        <w:spacing w:after="0" w:line="120" w:lineRule="exact"/>
        <w:rPr>
          <w:sz w:val="10"/>
        </w:rPr>
      </w:pPr>
    </w:p>
    <w:p w14:paraId="09E65482" w14:textId="77777777" w:rsidR="002E4918" w:rsidRPr="00415D0E" w:rsidRDefault="002E4918" w:rsidP="000D19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Здравоохранение</w:t>
      </w:r>
    </w:p>
    <w:p w14:paraId="0C0C17D2" w14:textId="77777777" w:rsidR="000D1934" w:rsidRPr="00415D0E" w:rsidRDefault="000D1934" w:rsidP="000D1934">
      <w:pPr>
        <w:pStyle w:val="SingleTxt"/>
        <w:spacing w:after="0" w:line="120" w:lineRule="exact"/>
        <w:rPr>
          <w:sz w:val="10"/>
        </w:rPr>
      </w:pPr>
    </w:p>
    <w:p w14:paraId="6444A7C3" w14:textId="77777777" w:rsidR="002E4918" w:rsidRPr="002E4918" w:rsidRDefault="002E4918" w:rsidP="002E4918">
      <w:pPr>
        <w:pStyle w:val="SingleTxt"/>
      </w:pPr>
      <w:r w:rsidRPr="002E4918">
        <w:t>37.</w:t>
      </w:r>
      <w:r w:rsidRPr="002E4918">
        <w:tab/>
        <w:t>Комитет принимает к сведению меры, принятые государством-участником для расширения доступа женщин к медицинским услугам путем модернизации медицинских учреждений, таких как Национальная общая референтная больница, и открытия Национального центра по лечению свищей. Комитет, однако, с обеспокоенностью отмечает:</w:t>
      </w:r>
    </w:p>
    <w:p w14:paraId="38E4C7F2" w14:textId="66814AFA" w:rsidR="002E4918" w:rsidRPr="002E4918" w:rsidRDefault="000D1934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отсутствие механизмов обеспечения соблюдения существующих законодательных и институциональных рамок в области здравоохранения и недостаток выделяемых на здравоохранение финансовых ресурсов, а также отсутствие сроков для декриминализации абортов;</w:t>
      </w:r>
    </w:p>
    <w:p w14:paraId="3BD75C2A" w14:textId="02AF4D3A" w:rsidR="002E4918" w:rsidRPr="00415D0E" w:rsidRDefault="000D1934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  <w:t>то обстоятельство, что, хотя уровень материнской смертности снизился, он остается самым высоким в регионе (748</w:t>
      </w:r>
      <w:r>
        <w:rPr>
          <w:lang w:val="en-US"/>
        </w:rPr>
        <w:t> </w:t>
      </w:r>
      <w:r w:rsidR="002E4918" w:rsidRPr="002E4918">
        <w:t>смертей на 100</w:t>
      </w:r>
      <w:r>
        <w:rPr>
          <w:lang w:val="en-US"/>
        </w:rPr>
        <w:t> </w:t>
      </w:r>
      <w:r w:rsidR="002E4918" w:rsidRPr="002E4918">
        <w:t>000</w:t>
      </w:r>
      <w:r>
        <w:rPr>
          <w:lang w:val="en-US"/>
        </w:rPr>
        <w:t> </w:t>
      </w:r>
      <w:r w:rsidR="002E4918" w:rsidRPr="002E4918">
        <w:t>живорождений), причем уровень неонатальной смертности также высок (31,87</w:t>
      </w:r>
      <w:r>
        <w:rPr>
          <w:lang w:val="en-US"/>
        </w:rPr>
        <w:t> </w:t>
      </w:r>
      <w:r w:rsidR="002E4918" w:rsidRPr="002E4918">
        <w:t>смертей на 1000</w:t>
      </w:r>
      <w:r>
        <w:rPr>
          <w:lang w:val="en-US"/>
        </w:rPr>
        <w:t> </w:t>
      </w:r>
      <w:r w:rsidR="002E4918" w:rsidRPr="002E4918">
        <w:t>живорождений), что обусловлено такими факторами, как отсутствие доступа к качественным услугам по охране материнского здоровья, недоедание и ограниченный доступ к услугам по охране сексуального и репродуктивного здоровья, включая безопасные аборты и услуги после аборта, особенно в сельских районах;</w:t>
      </w:r>
    </w:p>
    <w:p w14:paraId="4FF79B83" w14:textId="6D462871" w:rsidR="002E4918" w:rsidRPr="002E4918" w:rsidRDefault="000D1934" w:rsidP="000D1934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сохраняющиеся высокие показатели ранней беременности, небезопасных абортов и детских браков, а также отсутствие соответствующего возрасту программ просвещения по вопросам охраны сексуального и репродуктивного здоровья и защиты прав и по вопросам планирования семьи, а также высокий уровень неудовлетворенных потребностей в средствах контрацепции;</w:t>
      </w:r>
    </w:p>
    <w:p w14:paraId="6915CBC7" w14:textId="51F499A3" w:rsidR="002E4918" w:rsidRPr="002E4918" w:rsidRDefault="000D1934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  <w:t>несоразмерно высокую распространенность ВИЧ/СПИДа среди женщин и девочек, стигматизацию и дискриминацию женщин и девочек, живущих с ВИЧ/СПИДом, и их ограниченный доступ к надлежащему лечению.</w:t>
      </w:r>
    </w:p>
    <w:p w14:paraId="04376D4F" w14:textId="355E871A" w:rsidR="002E4918" w:rsidRPr="00E95287" w:rsidRDefault="002E4918" w:rsidP="002E4918">
      <w:pPr>
        <w:pStyle w:val="SingleTxt"/>
      </w:pPr>
      <w:r w:rsidRPr="002E4918">
        <w:lastRenderedPageBreak/>
        <w:t>38.</w:t>
      </w:r>
      <w:r w:rsidRPr="002E4918">
        <w:tab/>
      </w:r>
      <w:r w:rsidRPr="002E4918">
        <w:rPr>
          <w:b/>
          <w:bCs/>
        </w:rPr>
        <w:t xml:space="preserve">Комитет напоминает о своей общей рекомендации </w:t>
      </w:r>
      <w:r w:rsidR="00C83A07">
        <w:rPr>
          <w:b/>
          <w:bCs/>
        </w:rPr>
        <w:t>№ </w:t>
      </w:r>
      <w:r w:rsidRPr="002E4918">
        <w:rPr>
          <w:b/>
          <w:bCs/>
        </w:rPr>
        <w:t>24 (1999) о женщинах и здоровье и предусмотренных в рамках целей в области устойчивого развития задачах</w:t>
      </w:r>
      <w:r w:rsidR="00E95287">
        <w:rPr>
          <w:b/>
          <w:bCs/>
          <w:lang w:val="en-US"/>
        </w:rPr>
        <w:t> </w:t>
      </w:r>
      <w:r w:rsidRPr="002E4918">
        <w:rPr>
          <w:b/>
          <w:bCs/>
        </w:rPr>
        <w:t>3.1 и 3.7</w:t>
      </w:r>
      <w:r w:rsidR="006B35D0">
        <w:rPr>
          <w:b/>
          <w:bCs/>
        </w:rPr>
        <w:t> —</w:t>
      </w:r>
      <w:r w:rsidRPr="002E4918">
        <w:rPr>
          <w:b/>
          <w:bCs/>
        </w:rPr>
        <w:t xml:space="preserve"> снизить глобальный коэффициент материнской смертности до менее 70</w:t>
      </w:r>
      <w:r w:rsidR="00E95287">
        <w:rPr>
          <w:b/>
          <w:bCs/>
          <w:lang w:val="en-US"/>
        </w:rPr>
        <w:t> </w:t>
      </w:r>
      <w:r w:rsidRPr="002E4918">
        <w:rPr>
          <w:b/>
          <w:bCs/>
        </w:rPr>
        <w:t>случаев на 100</w:t>
      </w:r>
      <w:r w:rsidR="00E95287">
        <w:rPr>
          <w:b/>
          <w:bCs/>
          <w:lang w:val="en-US"/>
        </w:rPr>
        <w:t> </w:t>
      </w:r>
      <w:r w:rsidRPr="002E4918">
        <w:rPr>
          <w:b/>
          <w:bCs/>
        </w:rPr>
        <w:t>000</w:t>
      </w:r>
      <w:r w:rsidR="00E95287">
        <w:rPr>
          <w:b/>
          <w:bCs/>
          <w:lang w:val="en-US"/>
        </w:rPr>
        <w:t> </w:t>
      </w:r>
      <w:r w:rsidRPr="002E4918">
        <w:rPr>
          <w:b/>
          <w:bCs/>
        </w:rPr>
        <w:t>живорождений и обеспечить всеобщий доступ к услугам по охране сексуального и репродуктивного здоровья</w:t>
      </w:r>
      <w:r w:rsidR="006B35D0">
        <w:rPr>
          <w:b/>
          <w:bCs/>
        </w:rPr>
        <w:t> —</w:t>
      </w:r>
      <w:r w:rsidRPr="002E4918">
        <w:rPr>
          <w:b/>
          <w:bCs/>
        </w:rPr>
        <w:t xml:space="preserve"> и рекомендует государству-участнику:</w:t>
      </w:r>
    </w:p>
    <w:p w14:paraId="5D692545" w14:textId="6E390B07" w:rsidR="002E4918" w:rsidRPr="00E95287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обеспечить более строгое применение законодательства, касающегося здравоохранения, а также национальной политики в области здравоохранения на 2016–2030</w:t>
      </w:r>
      <w:r w:rsidR="00922441">
        <w:rPr>
          <w:b/>
          <w:bCs/>
        </w:rPr>
        <w:t> год</w:t>
      </w:r>
      <w:r w:rsidR="002E4918" w:rsidRPr="002E4918">
        <w:rPr>
          <w:b/>
          <w:bCs/>
        </w:rPr>
        <w:t>ы, активизировать мобилизацию ресурсов из национального бюджета на здравоохранение в целом и на компенсацию сокращения ассигнований по официальной помощи в целях развития, а также установить четкие сроки для декриминализации абортов во всех случаях, с тем чтобы легализовать добровольные, безопасные и доступные аборты;</w:t>
      </w:r>
    </w:p>
    <w:p w14:paraId="25C7C366" w14:textId="2B010319" w:rsidR="002E4918" w:rsidRPr="00E95287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активизировать усилия по снижению коэффициента материнской смертности и недоедания, в том числе путем улучшения доступа к дородовому, перинатальному и послеродовому уходу и неотложной акушерской помощи, оказываемой квалифицированными специалистами по родовспоможению на всей территории государства-участника;</w:t>
      </w:r>
    </w:p>
    <w:p w14:paraId="7B9FF924" w14:textId="4DB7DB60" w:rsidR="002E4918" w:rsidRPr="00DF1517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 xml:space="preserve">обеспечивать, чтобы все женщины и девочки, особенно сельские женщины и девочки, женщины и </w:t>
      </w:r>
      <w:r w:rsidR="002E4918" w:rsidRPr="007D5DCB">
        <w:rPr>
          <w:b/>
          <w:bCs/>
        </w:rPr>
        <w:t>девочки инвалиды</w:t>
      </w:r>
      <w:r w:rsidR="002E4918" w:rsidRPr="002E4918">
        <w:rPr>
          <w:b/>
          <w:bCs/>
        </w:rPr>
        <w:t xml:space="preserve"> и женщины из числа внутренне перемещенных лиц, беженцев, просителей убежища и мигрантов, имели доступ к недорогим и современным средствам контрацепции, наращивать усилия по повышению осведомленности об использовании средств контрацепции и об охране сексуального и репродуктивного здоровья и защите прав, в том числе посредством соответствующих возрасту программ просвещения, активизировать информационные кампании о последствиях для здоровья вредных видов практики, таких как ранняя беременность, детские браки и калечащие операции на женских половых органах, и обеспечивать доступ жертв таких видов практики и сексуального насилия к квалифицированным медицинским работникам;</w:t>
      </w:r>
    </w:p>
    <w:p w14:paraId="4325D928" w14:textId="5C0B62D6" w:rsidR="002E4918" w:rsidRPr="00DF1517" w:rsidRDefault="000D1934" w:rsidP="000D1934">
      <w:pPr>
        <w:pStyle w:val="SingleTxt"/>
      </w:pPr>
      <w:r w:rsidRPr="00415D0E">
        <w:rPr>
          <w:b/>
          <w:bCs/>
        </w:rPr>
        <w:tab/>
      </w:r>
      <w:r w:rsidR="002E4918" w:rsidRPr="002E4918">
        <w:t>d)</w:t>
      </w:r>
      <w:r w:rsidR="002E4918" w:rsidRPr="002E4918">
        <w:tab/>
      </w:r>
      <w:r w:rsidR="002E4918" w:rsidRPr="002E4918">
        <w:rPr>
          <w:b/>
          <w:bCs/>
        </w:rPr>
        <w:t xml:space="preserve">решить проблему высокой распространенности ВИЧ/СПИДа среди женщин и обеспечить соблюдение Закона </w:t>
      </w:r>
      <w:r w:rsidR="00C83A07">
        <w:rPr>
          <w:b/>
          <w:bCs/>
        </w:rPr>
        <w:t>№ </w:t>
      </w:r>
      <w:r w:rsidR="002E4918" w:rsidRPr="002E4918">
        <w:rPr>
          <w:b/>
          <w:bCs/>
        </w:rPr>
        <w:t>1 9/PR/2020 о ВИЧ/СПИДе и инфекциях, передаваемых половым путем, а также доступ к бесплатной антиретровирусной терапии, уделяя особое внимание предотвращению передачи ВИЧ-инфекции от матери ребенку и оказанию помощи женщинам в сложных гуманитарных ситуациях и занимающихся проституцией.</w:t>
      </w:r>
    </w:p>
    <w:p w14:paraId="729FF445" w14:textId="77777777" w:rsidR="000D1934" w:rsidRPr="00415D0E" w:rsidRDefault="000D1934" w:rsidP="000D1934">
      <w:pPr>
        <w:pStyle w:val="SingleTxt"/>
        <w:spacing w:after="0" w:line="120" w:lineRule="exact"/>
        <w:rPr>
          <w:sz w:val="10"/>
        </w:rPr>
      </w:pPr>
    </w:p>
    <w:p w14:paraId="1E08AFC5" w14:textId="77777777" w:rsidR="002E4918" w:rsidRPr="00DF1517" w:rsidRDefault="002E4918" w:rsidP="000D1934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bCs/>
        </w:rPr>
      </w:pPr>
      <w:r w:rsidRPr="002E4918">
        <w:tab/>
      </w:r>
      <w:r w:rsidRPr="002E4918">
        <w:tab/>
        <w:t>Экономические и социальные льготы</w:t>
      </w:r>
    </w:p>
    <w:p w14:paraId="23075C0B" w14:textId="77777777" w:rsidR="000D1934" w:rsidRPr="00415D0E" w:rsidRDefault="000D1934" w:rsidP="000D1934">
      <w:pPr>
        <w:pStyle w:val="SingleTxt"/>
        <w:spacing w:after="0" w:line="120" w:lineRule="exact"/>
        <w:rPr>
          <w:sz w:val="10"/>
        </w:rPr>
      </w:pPr>
    </w:p>
    <w:p w14:paraId="4E4BE30B" w14:textId="7F48E5C1" w:rsidR="002E4918" w:rsidRPr="002E4918" w:rsidRDefault="002E4918" w:rsidP="002E4918">
      <w:pPr>
        <w:pStyle w:val="SingleTxt"/>
      </w:pPr>
      <w:r w:rsidRPr="002E4918">
        <w:t>39.</w:t>
      </w:r>
      <w:r w:rsidRPr="002E4918">
        <w:tab/>
        <w:t>Комитет высоко оценивает введение государством-участником пятилетнего моратория на взимание налога с новых зарегистрированных предприятий, принадлежащих женщинам, а также осуществление программ обучения и повышения квалификации в области приносящей доход деятельности, налаживание партнерских отношений в целях поддержки перемещенных женщин в восточном регионе и разработку стратегии микрофинансирования, направленной на сокращение масштабов нищеты. Вместе с тем Комитет с обеспокоенностью отмечает:</w:t>
      </w:r>
    </w:p>
    <w:p w14:paraId="50520BF7" w14:textId="4DDC6747" w:rsidR="002E4918" w:rsidRPr="002E4918" w:rsidRDefault="000D1934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тот факт, что в национальных системах учета и сбора данных, а также макроэкономических и налоговых стратегиях не принимается в расчет неоплачиваемый труд женщин, включая работу по ведению домашнего хозяйства, работу по уходу и работу в неформальном секторе;</w:t>
      </w:r>
    </w:p>
    <w:p w14:paraId="76A1DCF1" w14:textId="3F54BF28" w:rsidR="002E4918" w:rsidRPr="000D1934" w:rsidRDefault="000D1934" w:rsidP="002E4918">
      <w:pPr>
        <w:pStyle w:val="SingleTxt"/>
      </w:pPr>
      <w:bookmarkStart w:id="6" w:name="_Hlk204340149"/>
      <w:r w:rsidRPr="00415D0E">
        <w:lastRenderedPageBreak/>
        <w:tab/>
      </w:r>
      <w:r w:rsidR="002E4918" w:rsidRPr="002E4918">
        <w:t>b)</w:t>
      </w:r>
      <w:r w:rsidR="002E4918" w:rsidRPr="002E4918">
        <w:tab/>
        <w:t>рост феминизации нищеты и дальнейшую маргинализацию находящихся в неблагоприятном положении групп женщин, в частности женщин, возглавляющих домохозяйства в сельских районах, женщин и девочек инвалидов, внутренне перемещенных женщин, женщин, переживших гендерное насилие, женщин, живущих в условиях нищеты, и женщин, занимающихся неоплачиваемым трудом,</w:t>
      </w:r>
      <w:r w:rsidR="006B35D0">
        <w:t> —</w:t>
      </w:r>
      <w:r w:rsidR="002E4918" w:rsidRPr="002E4918">
        <w:t xml:space="preserve"> женщин, которые имеют ограниченный доступ к экономическим и социальным льготам </w:t>
      </w:r>
      <w:r w:rsidR="00787777">
        <w:t xml:space="preserve">и </w:t>
      </w:r>
      <w:r w:rsidR="002E4918" w:rsidRPr="002E4918">
        <w:t>достойной работе и не имеют достаточных возможностей для значимого участия в принятии решений в социально-экономической сфере на всех уровнях;</w:t>
      </w:r>
    </w:p>
    <w:bookmarkEnd w:id="6"/>
    <w:p w14:paraId="3AA5FE11" w14:textId="7F849E82" w:rsidR="002E4918" w:rsidRPr="00415D0E" w:rsidRDefault="000D1934" w:rsidP="000D1934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>ограниченный доступ женщин к собственности на землю, займам и другим формам финансового кредитования, банковским счетам и финансовым услугам;</w:t>
      </w:r>
    </w:p>
    <w:p w14:paraId="0D10970A" w14:textId="53C57EAB" w:rsidR="002E4918" w:rsidRPr="00415D0E" w:rsidRDefault="000D1934" w:rsidP="000D1934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  <w:t>отсутствие системы социальной защиты для матерей-одиночек, вдов, женщин и девочек инвалидов, самозанятых женщин, женщин, трудоустроенных в сельскохозяйственном секторе и затронутых изменением климата, и других женщин, сталкивающихся с перекрестными формами дискриминации и социального отчуждения;</w:t>
      </w:r>
    </w:p>
    <w:p w14:paraId="507F0B56" w14:textId="272A131A" w:rsidR="002E4918" w:rsidRPr="001F1B12" w:rsidRDefault="000D1934" w:rsidP="000D1934">
      <w:pPr>
        <w:pStyle w:val="SingleTxt"/>
      </w:pPr>
      <w:r w:rsidRPr="00415D0E">
        <w:tab/>
      </w:r>
      <w:r w:rsidR="002E4918" w:rsidRPr="002E4918">
        <w:t>e)</w:t>
      </w:r>
      <w:r w:rsidR="002E4918" w:rsidRPr="002E4918">
        <w:tab/>
        <w:t>низкий уровень участия женщин в спортивной деятельности из-за социокультурных стереотипов и недостаточно развитой инфраструктуры в сельской местности.</w:t>
      </w:r>
    </w:p>
    <w:p w14:paraId="34E2BEA1" w14:textId="77777777" w:rsidR="002E4918" w:rsidRPr="002E4918" w:rsidRDefault="002E4918" w:rsidP="002E4918">
      <w:pPr>
        <w:pStyle w:val="SingleTxt"/>
      </w:pPr>
      <w:r w:rsidRPr="002E4918">
        <w:t>40.</w:t>
      </w:r>
      <w:r w:rsidRPr="002E4918">
        <w:tab/>
      </w:r>
      <w:r w:rsidRPr="002E4918">
        <w:rPr>
          <w:b/>
          <w:bCs/>
        </w:rPr>
        <w:t>Комитет рекомендует государству-участнику:</w:t>
      </w:r>
    </w:p>
    <w:p w14:paraId="79B7FEE7" w14:textId="516B769F" w:rsidR="002E4918" w:rsidRPr="002E4918" w:rsidRDefault="005F6D2C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решать проблему феминизации нищеты путем учета гендерной проблематики в национальных стратегиях и планах действий и обеспечивать женщинам, особенно представительницам находящихся в неблагоприятном положении групп, в частности женщинам, возглавляющим домохозяйства в сельских районах, женщинам и девочкам инвалидам, внутренне перемещенным женщинам, женщинам, пережившим гендерное насилие, женщинам, живущим в условиях нищеты, и женщинам, занимающи</w:t>
      </w:r>
      <w:r w:rsidR="00787777">
        <w:rPr>
          <w:b/>
          <w:bCs/>
        </w:rPr>
        <w:t>м</w:t>
      </w:r>
      <w:r w:rsidR="002E4918" w:rsidRPr="002E4918">
        <w:rPr>
          <w:b/>
          <w:bCs/>
        </w:rPr>
        <w:t>ся неоплачиваемым трудом, возможность значимого участия в осуществлении, мониторинге, оценке и обновлении данных стратегий и планов действий, а также доступ к надлежащим социальным и экономическим льготам;</w:t>
      </w:r>
    </w:p>
    <w:p w14:paraId="22BACAA6" w14:textId="64DBDE3F" w:rsidR="002E4918" w:rsidRPr="002E4918" w:rsidRDefault="005F6D2C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устранять глубоко укоренившиеся дискриминационные социальные и культурные нормы, лишающие женщин и девочек прав и возможностей, а также повышать осведомленность и активнее реализовывать программы просвещения общественности о важности расширения экономических прав и возможностей женщин среди государственных служащих, религиозных лидеров, учителей и широкой общественности в соответствии с целями в области устойчивого развития и национальными приоритетами, касающимися развития;</w:t>
      </w:r>
    </w:p>
    <w:p w14:paraId="72FCF6FA" w14:textId="67A51727" w:rsidR="002E4918" w:rsidRPr="002E4918" w:rsidRDefault="005F6D2C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принимать конкретные стратегии по обеспечению доступа к системе социальной защиты для матерей-одиночек, вдов, женщин и девочек инвалидов, самозанятых женщин, женщин, трудоустроенных в сельскохозяйственном секторе и затронутых изменением климата, и других женщин, сталкивающихся с перекрестными формами дискриминации и отчуждения, а также создавать механизмы для эффективного осуществления этих стратегий;</w:t>
      </w:r>
    </w:p>
    <w:p w14:paraId="6D9BC942" w14:textId="43762462" w:rsidR="002E4918" w:rsidRPr="002E4918" w:rsidRDefault="005F6D2C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</w:r>
      <w:r w:rsidR="002E4918" w:rsidRPr="002E4918">
        <w:rPr>
          <w:b/>
          <w:bCs/>
        </w:rPr>
        <w:t xml:space="preserve">расширять доступ женщин к низкопроцентным кредитам без залога и другим формам финансового кредитования и к деловым сетям и ресурсам, а также с учетом гендерных аспектов предоставлять стартовый капитал, капитал для расширения деятельности, венчурный капитал, </w:t>
      </w:r>
      <w:r w:rsidR="002E4918" w:rsidRPr="002E4918">
        <w:rPr>
          <w:b/>
          <w:bCs/>
        </w:rPr>
        <w:lastRenderedPageBreak/>
        <w:t>финансовые и информационно-коммуникационные технологии и возможности для предпринимательской деятельности, способствующие расширению экономических прав и возможностей женщин;</w:t>
      </w:r>
    </w:p>
    <w:p w14:paraId="0C84CD4F" w14:textId="265EAF0D" w:rsidR="002E4918" w:rsidRPr="00DF1517" w:rsidRDefault="005F6D2C" w:rsidP="002E4918">
      <w:pPr>
        <w:pStyle w:val="SingleTxt"/>
      </w:pPr>
      <w:r w:rsidRPr="00415D0E">
        <w:tab/>
      </w:r>
      <w:r w:rsidR="002E4918" w:rsidRPr="002E4918">
        <w:t>e)</w:t>
      </w:r>
      <w:r w:rsidR="002E4918" w:rsidRPr="002E4918">
        <w:tab/>
      </w:r>
      <w:r w:rsidR="002E4918" w:rsidRPr="002E4918">
        <w:rPr>
          <w:b/>
          <w:bCs/>
        </w:rPr>
        <w:t>поощрять женщин и девочек к занятиям спортом, в том числе путем устранения дискриминационных стереотипов и предрассудков, развития спортивной инфраструктуры в сельских районах и повышения уровня осведомленности общественности о преимуществах участия женщин и девочек в спортивной деятельности.</w:t>
      </w:r>
    </w:p>
    <w:p w14:paraId="374CCBE7" w14:textId="77777777" w:rsidR="005F6D2C" w:rsidRPr="00415D0E" w:rsidRDefault="005F6D2C" w:rsidP="005F6D2C">
      <w:pPr>
        <w:pStyle w:val="SingleTxt"/>
        <w:spacing w:after="0" w:line="120" w:lineRule="exact"/>
        <w:rPr>
          <w:sz w:val="10"/>
        </w:rPr>
      </w:pPr>
    </w:p>
    <w:p w14:paraId="5DC50B91" w14:textId="77777777" w:rsidR="002E4918" w:rsidRPr="00415D0E" w:rsidRDefault="002E4918" w:rsidP="005F6D2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Сельские женщины, снижение риска бедствий и изменение климата</w:t>
      </w:r>
    </w:p>
    <w:p w14:paraId="0C6F7BBC" w14:textId="77777777" w:rsidR="005F6D2C" w:rsidRPr="00415D0E" w:rsidRDefault="005F6D2C" w:rsidP="005F6D2C">
      <w:pPr>
        <w:pStyle w:val="SingleTxt"/>
        <w:spacing w:after="0" w:line="120" w:lineRule="exact"/>
        <w:rPr>
          <w:sz w:val="10"/>
        </w:rPr>
      </w:pPr>
    </w:p>
    <w:p w14:paraId="6B599888" w14:textId="77777777" w:rsidR="002E4918" w:rsidRPr="002E4918" w:rsidRDefault="002E4918" w:rsidP="002E4918">
      <w:pPr>
        <w:pStyle w:val="SingleTxt"/>
      </w:pPr>
      <w:r w:rsidRPr="002E4918">
        <w:t>41.</w:t>
      </w:r>
      <w:r w:rsidRPr="002E4918">
        <w:tab/>
        <w:t>Комитет с обеспокоенностью отмечает, что дискриминационные патриархальные взгляды и стереотипы ограничивают доступ сельских женщин к процессам принятия решений, к собственности на землю, контролю над ней и ее использованию, а также к основным услугам, воде, электричеству, возобновляемым источникам энергии, Интернету, финансовому кредитованию, семенам, включая электронные ваучеры на семена, и современным технологиям ведения сельского хозяйства, таким как отслеживание урожайности с помощью беспилотников и технологические решения для модернизации сельского хозяйства в интересах женщин. Он также с обеспокоенностью отмечает то, что недостаточно обеспечивается равное участие женщин в процессах принятия решений по вопросам, касающимся управления водными ресурсами и планов развития сельских районов. Комитет также обеспокоен тем, как конфликт между земледельцами и скотоводами в приграничных районах, уменьшение размеров озера Чад, опустынивание, обезлесение и изменение климата влияют на безопасность женщин и их источники средств к существованию.</w:t>
      </w:r>
    </w:p>
    <w:p w14:paraId="673D97F5" w14:textId="12CD8DA6" w:rsidR="002E4918" w:rsidRPr="002E4918" w:rsidRDefault="002E4918" w:rsidP="002E4918">
      <w:pPr>
        <w:pStyle w:val="SingleTxt"/>
      </w:pPr>
      <w:r w:rsidRPr="002E4918">
        <w:t>42.</w:t>
      </w:r>
      <w:r w:rsidRPr="002E4918">
        <w:tab/>
      </w:r>
      <w:r w:rsidRPr="002E4918">
        <w:rPr>
          <w:b/>
          <w:bCs/>
        </w:rPr>
        <w:t xml:space="preserve">В соответствии со своей общей рекомендацией </w:t>
      </w:r>
      <w:r w:rsidR="00C83A07">
        <w:rPr>
          <w:b/>
          <w:bCs/>
        </w:rPr>
        <w:t>№ </w:t>
      </w:r>
      <w:r w:rsidRPr="002E4918">
        <w:rPr>
          <w:b/>
          <w:bCs/>
        </w:rPr>
        <w:t xml:space="preserve">34 (2016), касающейся прав сельских женщин, и своей общей рекомендацией </w:t>
      </w:r>
      <w:r w:rsidR="00C83A07">
        <w:rPr>
          <w:b/>
          <w:bCs/>
        </w:rPr>
        <w:t>№ </w:t>
      </w:r>
      <w:r w:rsidRPr="002E4918">
        <w:rPr>
          <w:b/>
          <w:bCs/>
        </w:rPr>
        <w:t>37 (2018) о гендерных аспектах снижения риска бедствий в условиях изменения климата Комитет рекомендует государству-участнику обеспечивать комплексный и всесторонний учет гендерной проблематики во всех стратегиях и планах развития сельского хозяйства и сельских районов, предоставляя сельским женщинам возможность действовать в качестве заинтересованных сторон, субъектов принятия решений и бенефициаров и доносить свою позицию, и в частности:</w:t>
      </w:r>
    </w:p>
    <w:p w14:paraId="40FB8A44" w14:textId="0D470755" w:rsidR="002E4918" w:rsidRPr="002E4918" w:rsidRDefault="005F6D2C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искоренять патриархальные взгляды и гендерные стереотипы, препятствующие равному доступу сельских женщин к земле и производственным ресурсам;</w:t>
      </w:r>
    </w:p>
    <w:p w14:paraId="0CF41AA3" w14:textId="51A52FAF" w:rsidR="002E4918" w:rsidRPr="002E4918" w:rsidRDefault="005F6D2C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активизировать усилия по предоставлению услуг в сельских районах для расширения доступа сельских женщин к образованию, официальной занятости, климатически оптимизированному сельскому хозяйству и соответствующим технологиям в целях повышения сельскохозяйственной производительности, к здравоохранению, в том числе к услугам по охране сексуального и репродуктивного здоровья, к социальной защите, жилью, надлежащему водопроводно-санитарному обеспечению, а также к современным технологиям ведения сельского хозяйства, в том числе к знаниям о технологиях сбора урожая, его сохранения, хранения, переработки и упаковки, а также о маркетинге и предпринимательской деятельности;</w:t>
      </w:r>
    </w:p>
    <w:p w14:paraId="0BAEA115" w14:textId="6679ABAD" w:rsidR="002E4918" w:rsidRPr="002E4918" w:rsidRDefault="005F6D2C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 xml:space="preserve">обеспечивать сельским женщинам возможность конструктивно участвовать в планировании и принятии решений, касающихся сельской инфраструктуры и услуг, а также в процессах планирования, принятия, осуществления, отслеживания хода осуществления и оценки стратегий в </w:t>
      </w:r>
      <w:r w:rsidR="002E4918" w:rsidRPr="002E4918">
        <w:rPr>
          <w:b/>
          <w:bCs/>
        </w:rPr>
        <w:lastRenderedPageBreak/>
        <w:t>области развития сельского хозяйства и сельских районов и в составлении соответствующих бюджетов;</w:t>
      </w:r>
    </w:p>
    <w:p w14:paraId="45664924" w14:textId="64BBF113" w:rsidR="002E4918" w:rsidRPr="002E4918" w:rsidRDefault="005F6D2C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</w:r>
      <w:r w:rsidR="002E4918" w:rsidRPr="002E4918">
        <w:rPr>
          <w:b/>
          <w:bCs/>
        </w:rPr>
        <w:t>учитывать гендерную специфику в стратегиях, законах, политике, механизмах финансирования и программах, нацеленных на борьбу с изменением климата и на снижение риска бедствий, в целях удовлетворения особых и конкретных потребностей женщин и девочек и повышения их жизнестойкости и эффективности их адаптации к изменению климата;</w:t>
      </w:r>
    </w:p>
    <w:p w14:paraId="0010D1DC" w14:textId="191C4EF4" w:rsidR="002E4918" w:rsidRPr="00415D0E" w:rsidRDefault="005F6D2C" w:rsidP="002E4918">
      <w:pPr>
        <w:pStyle w:val="SingleTxt"/>
        <w:rPr>
          <w:b/>
          <w:bCs/>
        </w:rPr>
      </w:pPr>
      <w:r w:rsidRPr="00415D0E">
        <w:tab/>
      </w:r>
      <w:r w:rsidR="002E4918" w:rsidRPr="002E4918">
        <w:t>e)</w:t>
      </w:r>
      <w:r w:rsidR="002E4918" w:rsidRPr="002E4918">
        <w:tab/>
      </w:r>
      <w:r w:rsidR="002E4918" w:rsidRPr="002E4918">
        <w:rPr>
          <w:b/>
          <w:bCs/>
        </w:rPr>
        <w:t>обеспечивать равноправное и активное участие женщин в создании и функционировании новых механизмов финансирования для восполнения потерь и возмещения ущерба в соответствии с решением, принятым на двадцать седьмой сессии Конференции сторон Рамочной конвенции Организации Объединенных Наций об изменении климата, состоявшейся в 2022</w:t>
      </w:r>
      <w:r w:rsidR="00922441">
        <w:rPr>
          <w:b/>
          <w:bCs/>
        </w:rPr>
        <w:t> год</w:t>
      </w:r>
      <w:r w:rsidR="002E4918" w:rsidRPr="002E4918">
        <w:rPr>
          <w:b/>
          <w:bCs/>
        </w:rPr>
        <w:t>у.</w:t>
      </w:r>
    </w:p>
    <w:p w14:paraId="1EA9D6DC" w14:textId="77777777" w:rsidR="005F6D2C" w:rsidRPr="00415D0E" w:rsidRDefault="005F6D2C" w:rsidP="005F6D2C">
      <w:pPr>
        <w:pStyle w:val="SingleTxt"/>
        <w:spacing w:after="0" w:line="120" w:lineRule="exact"/>
        <w:rPr>
          <w:sz w:val="10"/>
        </w:rPr>
      </w:pPr>
    </w:p>
    <w:p w14:paraId="204F87FE" w14:textId="77777777" w:rsidR="002E4918" w:rsidRPr="002E4918" w:rsidRDefault="002E4918" w:rsidP="005F6D2C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Женщины и девочки, сталкивающиеся с перекрестными формами дискриминации</w:t>
      </w:r>
    </w:p>
    <w:p w14:paraId="2BA38C4A" w14:textId="77777777" w:rsidR="005F6D2C" w:rsidRPr="00415D0E" w:rsidRDefault="005F6D2C" w:rsidP="005F6D2C">
      <w:pPr>
        <w:pStyle w:val="SingleTxt"/>
        <w:spacing w:after="0" w:line="120" w:lineRule="exact"/>
        <w:rPr>
          <w:sz w:val="10"/>
        </w:rPr>
      </w:pPr>
    </w:p>
    <w:p w14:paraId="16E11440" w14:textId="77777777" w:rsidR="005F6D2C" w:rsidRPr="00415D0E" w:rsidRDefault="002E4918" w:rsidP="002E4918">
      <w:pPr>
        <w:pStyle w:val="SingleTxt"/>
      </w:pPr>
      <w:r w:rsidRPr="002E4918">
        <w:t>43.</w:t>
      </w:r>
      <w:r w:rsidRPr="002E4918">
        <w:tab/>
        <w:t>Комитет положительно оценивает принятую государством-участником программу «Стратегия развития на период до 2030</w:t>
      </w:r>
      <w:r w:rsidR="00922441">
        <w:t> год</w:t>
      </w:r>
      <w:r w:rsidRPr="002E4918">
        <w:t>а» и предусмотренную в рамках нее цель «перераспределения богатства» среди наиболее обездоленных общин и групп. Однако он обеспокоен положением женщин и девочек, сталкивающихся с перекрестными формами дискриминации, в частности женщин, возглавляющих домашние хозяйства в сельских районах, женщин и девочек инвалидов, внутренне перемещенных женщин, лесбиянок, бисексуальных и трансгендерных женщин и интерсекс-людей, женщин, переживших гендерное насилие, женщин, живущих в нищете, и женщин, занятых неоплачиваемым трудом, которые имеют ограниченный доступ к равному участию в политической и общественной жизни, образованию, рынку труда, здравоохранению, правосудию и экономическим и социальным благам.</w:t>
      </w:r>
    </w:p>
    <w:p w14:paraId="53B3FA8A" w14:textId="505E1FDF" w:rsidR="002E4918" w:rsidRPr="0015353F" w:rsidRDefault="002E4918" w:rsidP="002E4918">
      <w:pPr>
        <w:pStyle w:val="SingleTxt"/>
      </w:pPr>
      <w:r w:rsidRPr="002E4918">
        <w:t>44.</w:t>
      </w:r>
      <w:r w:rsidRPr="002E4918">
        <w:tab/>
      </w:r>
      <w:r w:rsidRPr="002E4918">
        <w:rPr>
          <w:b/>
          <w:bCs/>
        </w:rPr>
        <w:t>Комитет рекомендует государству-участнику принимать правовые, административные и финансовые меры, необходимые для защиты прав находящихся в неблагоприятном положении групп женщин, и вести сбор дезагрегированных данных о положении социально уязвимых или маргинализированных групп женщин.</w:t>
      </w:r>
    </w:p>
    <w:p w14:paraId="101730CB" w14:textId="77777777" w:rsidR="005F6D2C" w:rsidRPr="00415D0E" w:rsidRDefault="005F6D2C" w:rsidP="005F6D2C">
      <w:pPr>
        <w:pStyle w:val="SingleTxt"/>
        <w:spacing w:after="0" w:line="120" w:lineRule="exact"/>
        <w:rPr>
          <w:sz w:val="10"/>
        </w:rPr>
      </w:pPr>
    </w:p>
    <w:p w14:paraId="3A9F71A6" w14:textId="77777777" w:rsidR="002E4918" w:rsidRPr="00415D0E" w:rsidRDefault="002E4918" w:rsidP="005F6D2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Женщины-инвалиды</w:t>
      </w:r>
    </w:p>
    <w:p w14:paraId="4DEAD00D" w14:textId="77777777" w:rsidR="005F6D2C" w:rsidRPr="00415D0E" w:rsidRDefault="005F6D2C" w:rsidP="005F6D2C">
      <w:pPr>
        <w:pStyle w:val="SingleTxt"/>
        <w:spacing w:after="0" w:line="120" w:lineRule="exact"/>
        <w:rPr>
          <w:sz w:val="10"/>
        </w:rPr>
      </w:pPr>
    </w:p>
    <w:p w14:paraId="11D7CE44" w14:textId="5B060CB5" w:rsidR="002E4918" w:rsidRPr="002E4918" w:rsidRDefault="002E4918" w:rsidP="002E4918">
      <w:pPr>
        <w:pStyle w:val="SingleTxt"/>
      </w:pPr>
      <w:r w:rsidRPr="002E4918">
        <w:t>45.</w:t>
      </w:r>
      <w:r w:rsidRPr="002E4918">
        <w:tab/>
        <w:t>Комитет принимает к сведению создание в 2023</w:t>
      </w:r>
      <w:r w:rsidR="00922441">
        <w:t> год</w:t>
      </w:r>
      <w:r w:rsidRPr="002E4918">
        <w:t xml:space="preserve">у национального агентства по защите инвалидов и оказанию им содействия и принятие Закона </w:t>
      </w:r>
      <w:r w:rsidR="00C83A07">
        <w:t>№ </w:t>
      </w:r>
      <w:r w:rsidRPr="002E4918">
        <w:t>007/PR 2017 о защите инвалидов. Вместе с тем он с обеспокоенностью отмечает, что понятие «инвалидность» не включено в Конституцию и другие соответствующие законы в качестве запрещенного основания для дискриминации и что существующие нормативно-правовые основы по вопросам инвалидности применяются слабо. Кроме того, Комитет обеспокоен ограниченным доступом женщин и девочек инвалидов к процессам принятия решений в политической и общественной жизни, инклюзивному образованию, рынку труда, правосудию, спорту и культурной жизни.</w:t>
      </w:r>
    </w:p>
    <w:p w14:paraId="1F10BBD4" w14:textId="77777777" w:rsidR="002E4918" w:rsidRPr="00DF1517" w:rsidRDefault="002E4918" w:rsidP="002E4918">
      <w:pPr>
        <w:pStyle w:val="SingleTxt"/>
      </w:pPr>
      <w:r w:rsidRPr="002E4918">
        <w:t>46.</w:t>
      </w:r>
      <w:r w:rsidRPr="002E4918">
        <w:tab/>
      </w:r>
      <w:r w:rsidRPr="002E4918">
        <w:rPr>
          <w:b/>
          <w:bCs/>
        </w:rPr>
        <w:t>Комитет рекомендует государству-участнику укрепить свою законодательную, институциональную и политическую базу по вопросам инвалидности и внести поправки в Конституцию и другие соответствующие законы, с тем чтобы включить инвалидность в число запрещенных оснований для дискриминации.</w:t>
      </w:r>
      <w:r w:rsidRPr="002E4918">
        <w:t xml:space="preserve"> </w:t>
      </w:r>
      <w:r w:rsidRPr="002E4918">
        <w:rPr>
          <w:b/>
          <w:bCs/>
        </w:rPr>
        <w:t xml:space="preserve">Он рекомендует государству-участнику также вовлекать женщин и девочек инвалидов в процессы принятия </w:t>
      </w:r>
      <w:r w:rsidRPr="002E4918">
        <w:rPr>
          <w:b/>
          <w:bCs/>
        </w:rPr>
        <w:lastRenderedPageBreak/>
        <w:t>государственных решений и обеспечивать для женщин и девочек инвалидов доступ к образованию, рынку труда, правосудию и медицинскому обслуживанию, в частности к услугам по охране сексуального и репродуктивного здоровья, к спорту, возможностям для отдыха и культурной жизни.</w:t>
      </w:r>
    </w:p>
    <w:p w14:paraId="0A7C0CDE" w14:textId="77777777" w:rsidR="005F6D2C" w:rsidRPr="00415D0E" w:rsidRDefault="005F6D2C" w:rsidP="005F6D2C">
      <w:pPr>
        <w:pStyle w:val="SingleTxt"/>
        <w:spacing w:after="0" w:line="120" w:lineRule="exact"/>
        <w:rPr>
          <w:sz w:val="10"/>
        </w:rPr>
      </w:pPr>
    </w:p>
    <w:p w14:paraId="60028589" w14:textId="44FFF0BB" w:rsidR="002E4918" w:rsidRPr="002E4918" w:rsidRDefault="002E4918" w:rsidP="005F6D2C">
      <w:pPr>
        <w:pStyle w:val="H4"/>
        <w:tabs>
          <w:tab w:val="clear" w:pos="360"/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Женщины и девочки из числа просителей убежища, беженцев, апатридов и</w:t>
      </w:r>
      <w:r w:rsidR="00DF1517">
        <w:rPr>
          <w:lang w:val="en-US"/>
        </w:rPr>
        <w:t> </w:t>
      </w:r>
      <w:r w:rsidRPr="002E4918">
        <w:t>внутренне перемещенных лиц</w:t>
      </w:r>
    </w:p>
    <w:p w14:paraId="041332AD" w14:textId="77777777" w:rsidR="005F6D2C" w:rsidRPr="00415D0E" w:rsidRDefault="005F6D2C" w:rsidP="005F6D2C">
      <w:pPr>
        <w:pStyle w:val="SingleTxt"/>
        <w:spacing w:after="0" w:line="120" w:lineRule="exact"/>
        <w:rPr>
          <w:sz w:val="10"/>
        </w:rPr>
      </w:pPr>
    </w:p>
    <w:p w14:paraId="5BC9CA96" w14:textId="2973A226" w:rsidR="002E4918" w:rsidRPr="00415D0E" w:rsidRDefault="002E4918" w:rsidP="002E4918">
      <w:pPr>
        <w:pStyle w:val="SingleTxt"/>
      </w:pPr>
      <w:r w:rsidRPr="002E4918">
        <w:t>47.</w:t>
      </w:r>
      <w:r w:rsidRPr="002E4918">
        <w:tab/>
        <w:t>Комитет отмечает большое число женщин и девочек из числа внутренне перемещенных лиц, просителей убежища, беженцев и апатридов в государстве-участнике: в 2024</w:t>
      </w:r>
      <w:r w:rsidR="00922441">
        <w:t> год</w:t>
      </w:r>
      <w:r w:rsidRPr="002E4918">
        <w:t>у в стране было зарегистрировано 1,8</w:t>
      </w:r>
      <w:r w:rsidR="005F6D2C">
        <w:rPr>
          <w:lang w:val="en-US"/>
        </w:rPr>
        <w:t> </w:t>
      </w:r>
      <w:r w:rsidRPr="002E4918">
        <w:t>миллиона перемещенных лиц или лиц без гражданства и 1,2</w:t>
      </w:r>
      <w:r w:rsidR="005F6D2C">
        <w:rPr>
          <w:lang w:val="en-US"/>
        </w:rPr>
        <w:t> </w:t>
      </w:r>
      <w:r w:rsidRPr="002E4918">
        <w:t>миллиона человек в качестве беженцев. Он высоко оценивает принятие государством-участником закона о предоставлении убежища в 2020</w:t>
      </w:r>
      <w:r w:rsidR="00922441">
        <w:t> год</w:t>
      </w:r>
      <w:r w:rsidRPr="002E4918">
        <w:t>у, в соответствии с которым беженцы имеют те же права на образование, здравоохранение и социальную защиту, что и граждане Чада, а удостоверение беженца признается в качестве вида на жительство. Комитет, однако, обеспокоен тем, что на практике женщины и девочки из числа внутренне перемещенных лиц, просителей убежища, беженцев и апатридов имеют ограниченный доступ к основным услугам и сталкиваются с перекрестными формами дискриминации и гендерным насилием в государстве-участнике.</w:t>
      </w:r>
    </w:p>
    <w:p w14:paraId="676DB2F5" w14:textId="3B8BAD3D" w:rsidR="002E4918" w:rsidRPr="002E4918" w:rsidRDefault="002E4918" w:rsidP="002E4918">
      <w:pPr>
        <w:pStyle w:val="SingleTxt"/>
      </w:pPr>
      <w:r w:rsidRPr="002E4918">
        <w:t>48.</w:t>
      </w:r>
      <w:r w:rsidRPr="002E4918">
        <w:tab/>
      </w:r>
      <w:r w:rsidRPr="002E4918">
        <w:rPr>
          <w:b/>
          <w:bCs/>
        </w:rPr>
        <w:t xml:space="preserve">Ссылаясь на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>32 (2014) по гендерным аспектам статуса беженца, убежища, гражданства и безгражданства женщин, Комитет рекомендует государству-участнику устранять проблемы, связанные с перекрестными формами дискриминации, с которыми сталкиваются женщины и девочки из числа внутренне перемещенных лиц, просителей убежища, беженцев и апатридов, а также:</w:t>
      </w:r>
    </w:p>
    <w:p w14:paraId="7677525E" w14:textId="459CAEE8" w:rsidR="002E4918" w:rsidRPr="00415D0E" w:rsidRDefault="00A304C6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укреплять законодательную базу для защиты внутренне перемещенных женщин и девочек и разрабатывать программы по улучшению условий и обеспечению продовольственной безопасности и защиты в лагерях для внутренне перемещенных лиц в соответствии с Конвенцией Африканского союза о защите внутренне перемещенных лиц в Африке и оказании им помощи;</w:t>
      </w:r>
    </w:p>
    <w:p w14:paraId="5A9FD988" w14:textId="276B39D5" w:rsidR="002E4918" w:rsidRPr="00DF1517" w:rsidRDefault="00A304C6" w:rsidP="002E4918">
      <w:pPr>
        <w:pStyle w:val="SingleTxt"/>
      </w:pPr>
      <w:r w:rsidRPr="00A304C6"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активизировать усилия в сотрудничестве со структурами Организации Объединенных Наций, такими как Управление Верховного комиссара Организации Объединенных Наций по делам беженцев, и организациями гражданского общества по борьбе с гендерным насилием в отношении женщин и девочек из числа беженцев и просителей убежища в пунктах приема беженцев, в том числе путем более эффективного применения национального законодательства и политики и укрепления механизмов подотчетности.</w:t>
      </w:r>
    </w:p>
    <w:p w14:paraId="4223904B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41691A23" w14:textId="77777777" w:rsidR="002E4918" w:rsidRPr="00415D0E" w:rsidRDefault="002E4918" w:rsidP="00A304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Брак и семейные отношения</w:t>
      </w:r>
    </w:p>
    <w:p w14:paraId="44085C39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781C817C" w14:textId="77777777" w:rsidR="002E4918" w:rsidRPr="002E4918" w:rsidRDefault="002E4918" w:rsidP="002E4918">
      <w:pPr>
        <w:pStyle w:val="SingleTxt"/>
      </w:pPr>
      <w:r w:rsidRPr="002E4918">
        <w:t>49.</w:t>
      </w:r>
      <w:r w:rsidRPr="002E4918">
        <w:tab/>
        <w:t>Комитет с обеспокоенностью отмечает:</w:t>
      </w:r>
    </w:p>
    <w:p w14:paraId="78A06AE7" w14:textId="7881DE7D" w:rsidR="002E4918" w:rsidRPr="002E4918" w:rsidRDefault="00A304C6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  <w:t>то, что рассмотрение проекта кодекса о статусе личности и семьи, начатое в 2023</w:t>
      </w:r>
      <w:r w:rsidR="00922441">
        <w:t> год</w:t>
      </w:r>
      <w:r w:rsidR="002E4918" w:rsidRPr="002E4918">
        <w:t>у, так и не было завершено;</w:t>
      </w:r>
    </w:p>
    <w:p w14:paraId="3D321FAC" w14:textId="635C6573" w:rsidR="002E4918" w:rsidRPr="002E4918" w:rsidRDefault="00A304C6" w:rsidP="002E4918">
      <w:pPr>
        <w:pStyle w:val="SingleTxt"/>
      </w:pPr>
      <w:r w:rsidRPr="00415D0E">
        <w:tab/>
      </w:r>
      <w:r w:rsidR="002E4918" w:rsidRPr="002E4918">
        <w:t>b)</w:t>
      </w:r>
      <w:r w:rsidR="002E4918" w:rsidRPr="002E4918">
        <w:tab/>
        <w:t>широкую распространенность детских браков в государстве-участнике, особенно в сельских районах и бедных общинах, несмотря на предусмотренный в Конституции запрет на эту практику;</w:t>
      </w:r>
    </w:p>
    <w:p w14:paraId="46F5D7C9" w14:textId="6AACCD35" w:rsidR="002E4918" w:rsidRPr="002E4918" w:rsidRDefault="00A304C6" w:rsidP="002E4918">
      <w:pPr>
        <w:pStyle w:val="SingleTxt"/>
      </w:pPr>
      <w:r w:rsidRPr="00415D0E">
        <w:tab/>
      </w:r>
      <w:r w:rsidR="002E4918" w:rsidRPr="002E4918">
        <w:t>c)</w:t>
      </w:r>
      <w:r w:rsidR="002E4918" w:rsidRPr="002E4918">
        <w:tab/>
        <w:t xml:space="preserve">криминализацию однополых отношений, сохранение полигамии и недостаточную правовую и экономическую защищенность женщин, состоящих в </w:t>
      </w:r>
      <w:r w:rsidR="002E4918" w:rsidRPr="002E4918">
        <w:lastRenderedPageBreak/>
        <w:t>фактических союзах, женщин, вступивших в брак согласно обычному праву, и женщин в полигамных союзах;</w:t>
      </w:r>
    </w:p>
    <w:p w14:paraId="60640CBD" w14:textId="024961B2" w:rsidR="002E4918" w:rsidRPr="002E4918" w:rsidRDefault="00A304C6" w:rsidP="002E4918">
      <w:pPr>
        <w:pStyle w:val="SingleTxt"/>
      </w:pPr>
      <w:r w:rsidRPr="00415D0E">
        <w:tab/>
      </w:r>
      <w:r w:rsidR="002E4918" w:rsidRPr="002E4918">
        <w:t>d)</w:t>
      </w:r>
      <w:r w:rsidR="002E4918" w:rsidRPr="002E4918">
        <w:tab/>
        <w:t>продолжающееся применение дискриминационных норм обычного права, касающихся брака и семейных отношений, развода, опеки над детьми и наследования, а также использование посредничества в вопросах, связанных с браком и семейными отношениями.</w:t>
      </w:r>
    </w:p>
    <w:p w14:paraId="79499CE0" w14:textId="1336CA62" w:rsidR="002E4918" w:rsidRPr="002E4918" w:rsidRDefault="002E4918" w:rsidP="002E4918">
      <w:pPr>
        <w:pStyle w:val="SingleTxt"/>
      </w:pPr>
      <w:r w:rsidRPr="002E4918">
        <w:t>50.</w:t>
      </w:r>
      <w:r w:rsidRPr="002E4918">
        <w:tab/>
      </w:r>
      <w:r w:rsidRPr="002E4918">
        <w:rPr>
          <w:b/>
          <w:bCs/>
        </w:rPr>
        <w:t xml:space="preserve">Ссылаясь на свою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 xml:space="preserve">21 (1994) о равноправии в браке и в семейных отношениях и общую рекомендацию </w:t>
      </w:r>
      <w:r w:rsidR="00C83A07">
        <w:rPr>
          <w:b/>
          <w:bCs/>
        </w:rPr>
        <w:t>№ </w:t>
      </w:r>
      <w:r w:rsidRPr="002E4918">
        <w:rPr>
          <w:b/>
          <w:bCs/>
        </w:rPr>
        <w:t>29 (2013) об экономических последствиях вступления в брак, семейных отношений и их расторжения, Комитет рекомендует государству-участнику:</w:t>
      </w:r>
    </w:p>
    <w:p w14:paraId="181444FF" w14:textId="252E1E89" w:rsidR="002E4918" w:rsidRPr="002E4918" w:rsidRDefault="00A304C6" w:rsidP="002E4918">
      <w:pPr>
        <w:pStyle w:val="SingleTxt"/>
      </w:pPr>
      <w:r w:rsidRPr="00415D0E">
        <w:tab/>
      </w:r>
      <w:r w:rsidR="002E4918" w:rsidRPr="002E4918">
        <w:t>a)</w:t>
      </w:r>
      <w:r w:rsidR="002E4918" w:rsidRPr="002E4918">
        <w:tab/>
      </w:r>
      <w:r w:rsidR="002E4918" w:rsidRPr="002E4918">
        <w:rPr>
          <w:b/>
          <w:bCs/>
        </w:rPr>
        <w:t>ускорить принятие проекта кодекса о статусе личности и семьи с целью обеспечения равных прав женщин и мужчин в браке и семейных отношениях;</w:t>
      </w:r>
    </w:p>
    <w:p w14:paraId="5CA7BBC8" w14:textId="1DBBD7C7" w:rsidR="002E4918" w:rsidRPr="00415D0E" w:rsidRDefault="00A304C6" w:rsidP="002E4918">
      <w:pPr>
        <w:pStyle w:val="SingleTxt"/>
        <w:rPr>
          <w:b/>
          <w:bCs/>
        </w:rPr>
      </w:pPr>
      <w:r w:rsidRPr="00415D0E">
        <w:tab/>
      </w:r>
      <w:r w:rsidR="002E4918" w:rsidRPr="002E4918">
        <w:t>b)</w:t>
      </w:r>
      <w:r w:rsidR="002E4918" w:rsidRPr="002E4918">
        <w:tab/>
      </w:r>
      <w:r w:rsidR="002E4918" w:rsidRPr="002E4918">
        <w:rPr>
          <w:b/>
          <w:bCs/>
        </w:rPr>
        <w:t>строго следить за применением статьи</w:t>
      </w:r>
      <w:r>
        <w:rPr>
          <w:b/>
          <w:bCs/>
          <w:lang w:val="en-US"/>
        </w:rPr>
        <w:t> </w:t>
      </w:r>
      <w:r w:rsidR="002E4918" w:rsidRPr="002E4918">
        <w:rPr>
          <w:b/>
          <w:bCs/>
        </w:rPr>
        <w:t xml:space="preserve">20 Конституции, а также положений Закона </w:t>
      </w:r>
      <w:r w:rsidR="00C83A07">
        <w:rPr>
          <w:b/>
          <w:bCs/>
        </w:rPr>
        <w:t>№ </w:t>
      </w:r>
      <w:r w:rsidR="002E4918" w:rsidRPr="002E4918">
        <w:rPr>
          <w:b/>
          <w:bCs/>
        </w:rPr>
        <w:t xml:space="preserve">29/PR/2015 и устранять коренные причины детских браков, особенно в сельских районах, поощряя людей к тому, чтобы они сообщали о случаях таких браков, а также обеспечивая, чтобы виновные, включая причастных членов семей, религиозных лидеров, лидеров общин и работников служб регистрации актов гражданского состояния, преследовались в судебном порядке и несли должное наказание в соответствии с совместной общей рекомендацией </w:t>
      </w:r>
      <w:r w:rsidR="00C83A07">
        <w:rPr>
          <w:b/>
          <w:bCs/>
        </w:rPr>
        <w:t>№ </w:t>
      </w:r>
      <w:r w:rsidR="002E4918" w:rsidRPr="002E4918">
        <w:rPr>
          <w:b/>
          <w:bCs/>
        </w:rPr>
        <w:t xml:space="preserve">31 Комитета/замечанием общего порядка </w:t>
      </w:r>
      <w:r w:rsidR="00C83A07">
        <w:rPr>
          <w:b/>
          <w:bCs/>
        </w:rPr>
        <w:t>№ </w:t>
      </w:r>
      <w:r w:rsidR="002E4918" w:rsidRPr="002E4918">
        <w:rPr>
          <w:b/>
          <w:bCs/>
        </w:rPr>
        <w:t>18 Комитета по правам ребенка (2019);</w:t>
      </w:r>
    </w:p>
    <w:p w14:paraId="29DBDCFF" w14:textId="36FFF868" w:rsidR="002E4918" w:rsidRPr="00DF1517" w:rsidRDefault="00A304C6" w:rsidP="00A304C6">
      <w:pPr>
        <w:pStyle w:val="SingleTxt"/>
      </w:pPr>
      <w:r w:rsidRPr="00A304C6">
        <w:tab/>
      </w:r>
      <w:r w:rsidR="002E4918" w:rsidRPr="002E4918">
        <w:t>c)</w:t>
      </w:r>
      <w:r w:rsidR="002E4918" w:rsidRPr="002E4918">
        <w:tab/>
      </w:r>
      <w:r w:rsidR="002E4918" w:rsidRPr="002E4918">
        <w:rPr>
          <w:b/>
          <w:bCs/>
        </w:rPr>
        <w:t>декриминализировать однополые отношения и повысить осведомленность о несовместимости полигамии с равными правами женщин и мужчин в браке и семейных отношениях, включить в проект кодекса о статусе личности и семьи положения, запрещающие полигамные союзы, обеспечить экономическую защиту женщин и девочек в фактических союзах и повысить осведомленность о рисках таких союзов для образования девочек и их прав на охрану сексуального и репродуктивного здоровья;</w:t>
      </w:r>
    </w:p>
    <w:p w14:paraId="72B9E758" w14:textId="7B5B02FE" w:rsidR="002E4918" w:rsidRPr="00DF1517" w:rsidRDefault="00A304C6" w:rsidP="00A304C6">
      <w:pPr>
        <w:pStyle w:val="SingleTxt"/>
      </w:pPr>
      <w:r w:rsidRPr="00A304C6">
        <w:tab/>
      </w:r>
      <w:r w:rsidR="002E4918" w:rsidRPr="002E4918">
        <w:t>d)</w:t>
      </w:r>
      <w:r w:rsidR="002E4918" w:rsidRPr="002E4918">
        <w:tab/>
      </w:r>
      <w:r w:rsidR="002E4918" w:rsidRPr="002E4918">
        <w:rPr>
          <w:b/>
          <w:bCs/>
        </w:rPr>
        <w:t>обеспечивать систематическое повышение квалификации сотрудников судебных органов, включая субъектов традиционной системы правосудия, хранителей обычного права, а также самих женщин и девочек, в первую очередь в сельских районах, по вопросам равноправия женщин и мужчин в браке и семейных отношениях и при их расторжении, а также их равных прав на наследование.</w:t>
      </w:r>
    </w:p>
    <w:p w14:paraId="197C01C3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60ED0A76" w14:textId="2C549623" w:rsidR="002E4918" w:rsidRPr="00A304C6" w:rsidRDefault="002E4918" w:rsidP="00A304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Факультативный протокол к Конвенции и поправка к пункту</w:t>
      </w:r>
      <w:r w:rsidR="00A304C6">
        <w:rPr>
          <w:lang w:val="en-US"/>
        </w:rPr>
        <w:t> </w:t>
      </w:r>
      <w:r w:rsidRPr="002E4918">
        <w:t>1 статьи</w:t>
      </w:r>
      <w:r w:rsidR="00A304C6">
        <w:rPr>
          <w:lang w:val="en-US"/>
        </w:rPr>
        <w:t> </w:t>
      </w:r>
      <w:r w:rsidRPr="002E4918">
        <w:t>20 Конвенции</w:t>
      </w:r>
    </w:p>
    <w:p w14:paraId="49924C99" w14:textId="77777777" w:rsidR="00A304C6" w:rsidRPr="00A304C6" w:rsidRDefault="00A304C6" w:rsidP="00A304C6">
      <w:pPr>
        <w:pStyle w:val="SingleTxt"/>
        <w:spacing w:after="0" w:line="120" w:lineRule="exact"/>
        <w:rPr>
          <w:sz w:val="10"/>
        </w:rPr>
      </w:pPr>
    </w:p>
    <w:p w14:paraId="00B73580" w14:textId="31A7F035" w:rsidR="002E4918" w:rsidRPr="00DF1517" w:rsidRDefault="002E4918" w:rsidP="002E4918">
      <w:pPr>
        <w:pStyle w:val="SingleTxt"/>
      </w:pPr>
      <w:r w:rsidRPr="002E4918">
        <w:t>51.</w:t>
      </w:r>
      <w:r w:rsidRPr="002E4918">
        <w:tab/>
      </w:r>
      <w:r w:rsidRPr="002E4918">
        <w:rPr>
          <w:b/>
          <w:bCs/>
        </w:rPr>
        <w:t>Комитет рекомендует государству-участнику ратифицировать Факультативный протокол к Конвенции и как можно скорее принять поправку к пункту</w:t>
      </w:r>
      <w:r w:rsidR="00A304C6">
        <w:rPr>
          <w:b/>
          <w:bCs/>
          <w:lang w:val="en-US"/>
        </w:rPr>
        <w:t> </w:t>
      </w:r>
      <w:r w:rsidRPr="002E4918">
        <w:rPr>
          <w:b/>
          <w:bCs/>
        </w:rPr>
        <w:t>1 статьи</w:t>
      </w:r>
      <w:r w:rsidR="00A304C6">
        <w:rPr>
          <w:b/>
          <w:bCs/>
          <w:lang w:val="en-US"/>
        </w:rPr>
        <w:t> </w:t>
      </w:r>
      <w:r w:rsidRPr="002E4918">
        <w:rPr>
          <w:b/>
          <w:bCs/>
        </w:rPr>
        <w:t>20 Конвенции, касающуюся продолжительности заседаний Комитета.</w:t>
      </w:r>
    </w:p>
    <w:p w14:paraId="0FA0A6D8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0F8C20CE" w14:textId="77777777" w:rsidR="002E4918" w:rsidRPr="00415D0E" w:rsidRDefault="002E4918" w:rsidP="00A304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Пекинская декларация и Платформа действий</w:t>
      </w:r>
    </w:p>
    <w:p w14:paraId="7D1DB265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0DD3463F" w14:textId="4776F299" w:rsidR="002E4918" w:rsidRPr="00DF1517" w:rsidRDefault="002E4918" w:rsidP="002E4918">
      <w:pPr>
        <w:pStyle w:val="SingleTxt"/>
      </w:pPr>
      <w:r w:rsidRPr="002E4918">
        <w:t>52.</w:t>
      </w:r>
      <w:r w:rsidRPr="002E4918">
        <w:tab/>
      </w:r>
      <w:r w:rsidRPr="002E4918">
        <w:rPr>
          <w:b/>
          <w:bCs/>
        </w:rPr>
        <w:t>В связи с тридцатой</w:t>
      </w:r>
      <w:r w:rsidR="00905257" w:rsidRPr="00905257">
        <w:rPr>
          <w:b/>
          <w:bCs/>
        </w:rPr>
        <w:t xml:space="preserve"> </w:t>
      </w:r>
      <w:r w:rsidR="00922441">
        <w:rPr>
          <w:b/>
          <w:bCs/>
        </w:rPr>
        <w:t>год</w:t>
      </w:r>
      <w:r w:rsidRPr="002E4918">
        <w:rPr>
          <w:b/>
          <w:bCs/>
        </w:rPr>
        <w:t>овщиной принятия Пекинской декларации и Платформы действий Комитет призывает государство-участник подтвердить ее осуществление и провести дальнейшую оценку реализации прав, предусмотренных в Конвенции, в целях достижения фактического равенства между женщинами и мужчинами.</w:t>
      </w:r>
    </w:p>
    <w:p w14:paraId="3B1B406A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7D3AA1D5" w14:textId="4665D7CB" w:rsidR="002E4918" w:rsidRPr="00415D0E" w:rsidRDefault="002E4918" w:rsidP="00A304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lastRenderedPageBreak/>
        <w:tab/>
      </w:r>
      <w:r w:rsidRPr="002E4918">
        <w:tab/>
        <w:t>Распространение информации</w:t>
      </w:r>
    </w:p>
    <w:p w14:paraId="455425F5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4D5F60C0" w14:textId="67DC8BE9" w:rsidR="002E4918" w:rsidRPr="00DF1517" w:rsidRDefault="002E4918" w:rsidP="002E4918">
      <w:pPr>
        <w:pStyle w:val="SingleTxt"/>
      </w:pPr>
      <w:bookmarkStart w:id="7" w:name="_Hlk204342051"/>
      <w:r w:rsidRPr="002E4918">
        <w:t>53.</w:t>
      </w:r>
      <w:r w:rsidRPr="002E4918">
        <w:tab/>
      </w:r>
      <w:r w:rsidRPr="002E4918">
        <w:rPr>
          <w:b/>
          <w:bCs/>
        </w:rPr>
        <w:t>Комитет просит государство-участник обеспечить своевременное направление настоящих заключительных замечаний на официальных языках государства-участника соответствующим государственным учреждениям на всех уровнях (национальном, областном и местном), в частности правительству, министерствам, парламенту и судебным органам, в целях обеспечения полного выполнения содержащихся в них рекомендаций, а также гражданскому обществу, включая неправительственные организации, особенно женские организации, для повышения осведомленности в государстве-участнике.</w:t>
      </w:r>
    </w:p>
    <w:bookmarkEnd w:id="7"/>
    <w:p w14:paraId="12481376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5F0F8B6D" w14:textId="77777777" w:rsidR="002E4918" w:rsidRPr="00415D0E" w:rsidRDefault="002E4918" w:rsidP="00A304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Ратификация других договоров</w:t>
      </w:r>
    </w:p>
    <w:p w14:paraId="34A0B521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7264C117" w14:textId="0B48432A" w:rsidR="002E4918" w:rsidRPr="002E4918" w:rsidRDefault="002E4918" w:rsidP="002E4918">
      <w:pPr>
        <w:pStyle w:val="SingleTxt"/>
      </w:pPr>
      <w:r w:rsidRPr="002E4918">
        <w:t>54.</w:t>
      </w:r>
      <w:r w:rsidRPr="002E4918">
        <w:tab/>
      </w:r>
      <w:r w:rsidRPr="002E4918">
        <w:rPr>
          <w:b/>
          <w:bCs/>
        </w:rPr>
        <w:t>Комитет отмечает, что соблюдение государством-участником девяти основных международных документов по правам человека</w:t>
      </w:r>
      <w:r w:rsidRPr="002E4918">
        <w:rPr>
          <w:vertAlign w:val="superscript"/>
        </w:rPr>
        <w:footnoteReference w:id="2"/>
      </w:r>
      <w:r w:rsidRPr="002E4918">
        <w:rPr>
          <w:b/>
          <w:bCs/>
        </w:rPr>
        <w:t xml:space="preserve"> будет способствовать более полному осуществлению женщинами их прав человека и основных свобод во всех сферах жизни.</w:t>
      </w:r>
      <w:r w:rsidRPr="002E4918">
        <w:t xml:space="preserve"> </w:t>
      </w:r>
      <w:r w:rsidRPr="002E4918">
        <w:rPr>
          <w:b/>
          <w:bCs/>
        </w:rPr>
        <w:t>В связи с этим Комитет призывает государство-участник ратифицировать Международную конвенцию для защиты всех лиц от насильственных исчезновений, участником которой оно пока не является.</w:t>
      </w:r>
    </w:p>
    <w:p w14:paraId="20D256DC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1E509029" w14:textId="56AC0896" w:rsidR="002E4918" w:rsidRPr="00415D0E" w:rsidRDefault="002E4918" w:rsidP="00A304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Последующая деятельность в связи с заключительными замечаниями</w:t>
      </w:r>
    </w:p>
    <w:p w14:paraId="0E51B57A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13B731AA" w14:textId="4623C269" w:rsidR="002E4918" w:rsidRPr="00FF215A" w:rsidRDefault="002E4918" w:rsidP="002E4918">
      <w:pPr>
        <w:pStyle w:val="SingleTxt"/>
      </w:pPr>
      <w:r w:rsidRPr="002E4918">
        <w:t>55.</w:t>
      </w:r>
      <w:r w:rsidRPr="002E4918">
        <w:tab/>
      </w:r>
      <w:r w:rsidRPr="002E4918">
        <w:rPr>
          <w:b/>
          <w:bCs/>
        </w:rPr>
        <w:t>Комитет просит государство-участник представить в течение двух лет письменную информацию о мерах, принятых для выполнения рекомендаций, содержащихся в пунктах</w:t>
      </w:r>
      <w:r w:rsidR="00DF1517">
        <w:rPr>
          <w:b/>
          <w:bCs/>
          <w:lang w:val="en-US"/>
        </w:rPr>
        <w:t> </w:t>
      </w:r>
      <w:r w:rsidRPr="002E4918">
        <w:rPr>
          <w:b/>
          <w:bCs/>
        </w:rPr>
        <w:t>10, 12 c), 22 a) и 34 b) выше.</w:t>
      </w:r>
    </w:p>
    <w:p w14:paraId="492FBACF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75F90625" w14:textId="271F2823" w:rsidR="002E4918" w:rsidRPr="00415D0E" w:rsidRDefault="002E4918" w:rsidP="00A304C6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E4918">
        <w:tab/>
      </w:r>
      <w:r w:rsidRPr="002E4918">
        <w:tab/>
        <w:t>Подготовка следующего доклада</w:t>
      </w:r>
    </w:p>
    <w:p w14:paraId="2FAC500C" w14:textId="77777777" w:rsidR="00A304C6" w:rsidRPr="00415D0E" w:rsidRDefault="00A304C6" w:rsidP="00A304C6">
      <w:pPr>
        <w:pStyle w:val="SingleTxt"/>
        <w:spacing w:after="0" w:line="120" w:lineRule="exact"/>
        <w:rPr>
          <w:sz w:val="10"/>
        </w:rPr>
      </w:pPr>
    </w:p>
    <w:p w14:paraId="6D6DACE7" w14:textId="7AEC054E" w:rsidR="002E4918" w:rsidRPr="00415D0E" w:rsidRDefault="002E4918" w:rsidP="002E4918">
      <w:pPr>
        <w:pStyle w:val="SingleTxt"/>
      </w:pPr>
      <w:r w:rsidRPr="002E4918">
        <w:t>56.</w:t>
      </w:r>
      <w:r w:rsidRPr="002E4918">
        <w:tab/>
      </w:r>
      <w:r w:rsidRPr="002E4918">
        <w:rPr>
          <w:b/>
          <w:bCs/>
        </w:rPr>
        <w:t>Комитет определит и сообщит дату представления шестого периодического доклада государства-участника в соответствии с ясным и упорядоченным графиком представления докладов государствами-участниками (см.</w:t>
      </w:r>
      <w:r w:rsidR="00415D0E">
        <w:rPr>
          <w:b/>
          <w:bCs/>
          <w:lang w:val="en-US"/>
        </w:rPr>
        <w:t> </w:t>
      </w:r>
      <w:r w:rsidRPr="002E4918">
        <w:rPr>
          <w:b/>
          <w:bCs/>
        </w:rPr>
        <w:t>резолюцию</w:t>
      </w:r>
      <w:r w:rsidR="00415D0E">
        <w:rPr>
          <w:b/>
          <w:bCs/>
          <w:lang w:val="en-US"/>
        </w:rPr>
        <w:t> </w:t>
      </w:r>
      <w:hyperlink r:id="rId36" w:history="1">
        <w:r w:rsidRPr="002E4918">
          <w:rPr>
            <w:rStyle w:val="Hyperlink"/>
            <w:b/>
            <w:bCs/>
          </w:rPr>
          <w:t>79/165</w:t>
        </w:r>
      </w:hyperlink>
      <w:r w:rsidRPr="002E4918">
        <w:rPr>
          <w:b/>
          <w:bCs/>
        </w:rPr>
        <w:t xml:space="preserve"> Генеральной Ассамблеи, п.</w:t>
      </w:r>
      <w:r w:rsidR="00A304C6">
        <w:rPr>
          <w:b/>
          <w:bCs/>
          <w:lang w:val="en-US"/>
        </w:rPr>
        <w:t> </w:t>
      </w:r>
      <w:r w:rsidRPr="002E4918">
        <w:rPr>
          <w:b/>
          <w:bCs/>
        </w:rPr>
        <w:t>6) и после принятия перечня тем и вопросов, препровождаемых до представления доклада, если это будет применимо для данного государства-участника.</w:t>
      </w:r>
      <w:r w:rsidRPr="002E4918">
        <w:t xml:space="preserve"> </w:t>
      </w:r>
      <w:r w:rsidRPr="002E4918">
        <w:rPr>
          <w:b/>
          <w:bCs/>
        </w:rPr>
        <w:t>Доклад должен охватывать весь период до момента его представления.</w:t>
      </w:r>
    </w:p>
    <w:p w14:paraId="3492C6F9" w14:textId="18EFF744" w:rsidR="002E4918" w:rsidRPr="0035078D" w:rsidRDefault="002E4918" w:rsidP="002E4918">
      <w:pPr>
        <w:pStyle w:val="SingleTxt"/>
      </w:pPr>
      <w:bookmarkStart w:id="10" w:name="_Hlk204342061"/>
      <w:r w:rsidRPr="002E4918">
        <w:t>57.</w:t>
      </w:r>
      <w:r w:rsidRPr="002E4918">
        <w:tab/>
      </w:r>
      <w:r w:rsidRPr="002E4918">
        <w:rPr>
          <w:b/>
          <w:bCs/>
        </w:rPr>
        <w:t>Комитет просит государство-участник следовать согласованным руководящим принципам представления докладов согласно международным договорам о правах человека, включая руководящие принципы подготовки общего базового документа и документов по конкретным договорам (</w:t>
      </w:r>
      <w:hyperlink r:id="rId37" w:history="1">
        <w:r w:rsidRPr="00415D0E">
          <w:rPr>
            <w:rStyle w:val="Hyperlink"/>
            <w:b/>
            <w:bCs/>
          </w:rPr>
          <w:t>HRI/GEN/2/Rev.6</w:t>
        </w:r>
      </w:hyperlink>
      <w:r w:rsidRPr="002E4918">
        <w:rPr>
          <w:b/>
          <w:bCs/>
        </w:rPr>
        <w:t>, гл.</w:t>
      </w:r>
      <w:r w:rsidR="00415D0E">
        <w:rPr>
          <w:b/>
          <w:bCs/>
          <w:lang w:val="en-US"/>
        </w:rPr>
        <w:t> </w:t>
      </w:r>
      <w:r w:rsidRPr="002E4918">
        <w:rPr>
          <w:b/>
          <w:bCs/>
        </w:rPr>
        <w:t>I).</w:t>
      </w:r>
    </w:p>
    <w:bookmarkEnd w:id="10"/>
    <w:p w14:paraId="5D76A52B" w14:textId="684032BA" w:rsidR="00415D0E" w:rsidRPr="00415D0E" w:rsidRDefault="00415D0E" w:rsidP="00415D0E">
      <w:pPr>
        <w:pStyle w:val="SingleTxt"/>
        <w:spacing w:after="0" w:line="240" w:lineRule="auto"/>
        <w:rPr>
          <w:lang w:val="en-US"/>
        </w:rPr>
      </w:pPr>
      <w:r>
        <w:rPr>
          <w:noProof/>
          <w:w w:val="100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1E708A7" wp14:editId="73E4F8D2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1588345235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BD1F28A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" strokecolor="#010000" strokeweight=".25pt">
                <v:stroke joinstyle="miter"/>
              </v:line>
            </w:pict>
          </mc:Fallback>
        </mc:AlternateContent>
      </w:r>
    </w:p>
    <w:sectPr w:rsidR="00415D0E" w:rsidRPr="00415D0E" w:rsidSect="002E4918">
      <w:headerReference w:type="even" r:id="rId38"/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omment w:id="0" w:author="Start" w:date="2025-07-24T10:58:00Z" w:initials="Start">
    <w:p w14:paraId="22F0FD95" w14:textId="77777777" w:rsidR="00DE05B7" w:rsidRPr="000B5912" w:rsidRDefault="00DE05B7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0B5912">
        <w:rPr>
          <w:lang w:val="en-US"/>
        </w:rPr>
        <w:t>&lt;&lt;ODS JOB NO&gt;&gt;N2518409R&lt;&lt;ODS JOB NO&gt;&gt;</w:t>
      </w:r>
    </w:p>
    <w:p w14:paraId="47B8B691" w14:textId="77777777" w:rsidR="00DE05B7" w:rsidRPr="000B5912" w:rsidRDefault="00DE05B7">
      <w:pPr>
        <w:pStyle w:val="CommentText"/>
        <w:rPr>
          <w:lang w:val="en-US"/>
        </w:rPr>
      </w:pPr>
      <w:r w:rsidRPr="000B5912">
        <w:rPr>
          <w:lang w:val="en-US"/>
        </w:rPr>
        <w:t>&lt;&lt;ODS DOC SYMBOL1&gt;&gt;CEDAW/C/TCD/CO/5&lt;&lt;ODS DOC SYMBOL1&gt;&gt;</w:t>
      </w:r>
    </w:p>
    <w:p w14:paraId="50F5D483" w14:textId="1440A658" w:rsidR="00DE05B7" w:rsidRDefault="00DE05B7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commentEx w15:paraId="50F5D483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cr="http://schemas.microsoft.com/office/comments/2020/reactions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cr w16du wp14">
  <w16cex:commentExtensible w16cex:durableId="0AFA29D1" w16cex:dateUtc="2025-07-24T14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6cid:commentId w16cid:paraId="50F5D483" w16cid:durableId="0AFA29D1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92346" w14:textId="77777777" w:rsidR="006D3FFC" w:rsidRDefault="006D3FFC" w:rsidP="00331D20">
      <w:r>
        <w:separator/>
      </w:r>
    </w:p>
  </w:endnote>
  <w:endnote w:type="continuationSeparator" w:id="0">
    <w:p w14:paraId="65FDCFC0" w14:textId="77777777" w:rsidR="006D3FFC" w:rsidRDefault="006D3FFC" w:rsidP="00331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rcode 3 of 9 by request">
    <w:altName w:val="Trebuchet MS"/>
    <w:panose1 w:val="020B0803050302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E05B7" w14:paraId="508C9CC8" w14:textId="77777777" w:rsidTr="00DE05B7">
      <w:tc>
        <w:tcPr>
          <w:tcW w:w="4920" w:type="dxa"/>
          <w:shd w:val="clear" w:color="auto" w:fill="auto"/>
          <w:vAlign w:val="bottom"/>
        </w:tcPr>
        <w:p w14:paraId="0A464B30" w14:textId="13145BCB" w:rsidR="00DE05B7" w:rsidRPr="00DE05B7" w:rsidRDefault="00DE05B7" w:rsidP="00DE05B7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3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  <w:tc>
        <w:tcPr>
          <w:tcW w:w="4920" w:type="dxa"/>
          <w:shd w:val="clear" w:color="auto" w:fill="auto"/>
          <w:vAlign w:val="bottom"/>
        </w:tcPr>
        <w:p w14:paraId="45BF221D" w14:textId="19F37FAB" w:rsidR="00DE05B7" w:rsidRPr="00DE05B7" w:rsidRDefault="00DE05B7" w:rsidP="00DE05B7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D56F2">
            <w:rPr>
              <w:b w:val="0"/>
              <w:color w:val="000000"/>
              <w:sz w:val="14"/>
            </w:rPr>
            <w:t>25-11302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7E509462" w14:textId="77777777" w:rsidR="00DE05B7" w:rsidRPr="00DE05B7" w:rsidRDefault="00DE05B7" w:rsidP="00DE05B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E05B7" w14:paraId="6A3C59C8" w14:textId="77777777" w:rsidTr="00DE05B7">
      <w:tc>
        <w:tcPr>
          <w:tcW w:w="4920" w:type="dxa"/>
          <w:shd w:val="clear" w:color="auto" w:fill="auto"/>
          <w:vAlign w:val="bottom"/>
        </w:tcPr>
        <w:p w14:paraId="2B3D7879" w14:textId="0FB52D5A" w:rsidR="00DE05B7" w:rsidRPr="00DE05B7" w:rsidRDefault="00DE05B7" w:rsidP="00DE05B7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D56F2">
            <w:rPr>
              <w:b w:val="0"/>
              <w:color w:val="000000"/>
              <w:sz w:val="14"/>
            </w:rPr>
            <w:t>25-11302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70438B1A" w14:textId="15619F5B" w:rsidR="00DE05B7" w:rsidRPr="00DE05B7" w:rsidRDefault="00DE05B7" w:rsidP="00DE05B7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t>2</w:t>
          </w:r>
          <w:r>
            <w:fldChar w:fldCharType="end"/>
          </w:r>
          <w:r>
            <w:t>/</w:t>
          </w:r>
          <w:fldSimple w:instr=" NUMPAGES  \* Arabic  \* MERGEFORMAT ">
            <w:r>
              <w:t>4</w:t>
            </w:r>
          </w:fldSimple>
        </w:p>
      </w:tc>
    </w:tr>
  </w:tbl>
  <w:p w14:paraId="25B6E347" w14:textId="77777777" w:rsidR="00DE05B7" w:rsidRPr="00DE05B7" w:rsidRDefault="00DE05B7" w:rsidP="00DE05B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DE05B7" w14:paraId="7A6BB1EC" w14:textId="77777777" w:rsidTr="00DE05B7">
      <w:tc>
        <w:tcPr>
          <w:tcW w:w="3830" w:type="dxa"/>
        </w:tcPr>
        <w:p w14:paraId="51BF51CF" w14:textId="13A4A3FD" w:rsidR="00DE05B7" w:rsidRDefault="00DE05B7" w:rsidP="00DE05B7">
          <w:pPr>
            <w:pStyle w:val="ReleaseDate"/>
            <w:rPr>
              <w:color w:val="010000"/>
            </w:rPr>
          </w:pPr>
          <w:r>
            <w:t>25-11302 (R)</w:t>
          </w:r>
          <w:r>
            <w:rPr>
              <w:color w:val="010000"/>
            </w:rPr>
            <w:t xml:space="preserve">    </w:t>
          </w:r>
          <w:r w:rsidR="00905257">
            <w:rPr>
              <w:color w:val="010000"/>
              <w:lang w:val="en-US"/>
            </w:rPr>
            <w:t>10</w:t>
          </w:r>
          <w:r>
            <w:rPr>
              <w:color w:val="010000"/>
            </w:rPr>
            <w:t xml:space="preserve">0725    </w:t>
          </w:r>
          <w:r w:rsidR="00905257">
            <w:rPr>
              <w:color w:val="010000"/>
            </w:rPr>
            <w:t>05</w:t>
          </w:r>
          <w:r>
            <w:rPr>
              <w:color w:val="010000"/>
            </w:rPr>
            <w:t>0</w:t>
          </w:r>
          <w:r w:rsidR="006B35D0">
            <w:rPr>
              <w:color w:val="010000"/>
            </w:rPr>
            <w:t>8</w:t>
          </w:r>
          <w:r>
            <w:rPr>
              <w:color w:val="010000"/>
            </w:rPr>
            <w:t>25</w:t>
          </w:r>
        </w:p>
        <w:p w14:paraId="44068B08" w14:textId="33B2624B" w:rsidR="00DE05B7" w:rsidRPr="00DE05B7" w:rsidRDefault="00DE05B7" w:rsidP="00DE05B7">
          <w:pPr>
            <w:pStyle w:val="Footer"/>
            <w:spacing w:after="80"/>
            <w:rPr>
              <w:rFonts w:ascii="Barcode 3 of 9 by request" w:hAnsi="Barcode 3 of 9 by request"/>
              <w:b w:val="0"/>
              <w:sz w:val="24"/>
              <w:lang w:val="es-ES"/>
            </w:rPr>
          </w:pPr>
          <w:r>
            <w:rPr>
              <w:rFonts w:ascii="Barcode 3 of 9 by request" w:hAnsi="Barcode 3 of 9 by request"/>
              <w:sz w:val="24"/>
              <w:lang w:val="es-ES"/>
            </w:rPr>
            <w:t>*2511302*</w:t>
          </w:r>
        </w:p>
      </w:tc>
      <w:tc>
        <w:tcPr>
          <w:tcW w:w="4920" w:type="dxa"/>
        </w:tcPr>
        <w:p w14:paraId="4A109D34" w14:textId="6C1C7C40" w:rsidR="00DE05B7" w:rsidRDefault="00DE05B7" w:rsidP="00DE05B7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sz w:val="20"/>
            </w:rPr>
            <w:drawing>
              <wp:inline distT="0" distB="0" distL="0" distR="0" wp14:anchorId="1BD79405" wp14:editId="488FECFD">
                <wp:extent cx="2703582" cy="231648"/>
                <wp:effectExtent l="0" t="0" r="1905" b="0"/>
                <wp:docPr id="709762421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70976242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235EE769" w14:textId="2E33DF7A" w:rsidR="00DE05B7" w:rsidRPr="00DE05B7" w:rsidRDefault="000B5912" w:rsidP="00DE05B7">
    <w:pPr>
      <w:pStyle w:val="Footer"/>
      <w:spacing w:line="56" w:lineRule="auto"/>
      <w:rPr>
        <w:b w:val="0"/>
        <w:sz w:val="20"/>
      </w:rPr>
    </w:pPr>
    <w:r>
      <w:drawing>
        <wp:anchor distT="0" distB="0" distL="114300" distR="114300" simplePos="0" relativeHeight="251658240" behindDoc="0" locked="0" layoutInCell="1" allowOverlap="1" wp14:anchorId="51367809" wp14:editId="17111880">
          <wp:simplePos x="0" y="0"/>
          <wp:positionH relativeFrom="margin">
            <wp:align>right</wp:align>
          </wp:positionH>
          <wp:positionV relativeFrom="paragraph">
            <wp:posOffset>-673846</wp:posOffset>
          </wp:positionV>
          <wp:extent cx="694690" cy="694690"/>
          <wp:effectExtent l="0" t="0" r="0" b="0"/>
          <wp:wrapNone/>
          <wp:docPr id="875385374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690" cy="6946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B6292D" w14:textId="77777777" w:rsidR="006D3FFC" w:rsidRPr="00905257" w:rsidRDefault="006D3FFC" w:rsidP="00905257">
      <w:pPr>
        <w:pStyle w:val="Footer"/>
        <w:spacing w:after="80"/>
        <w:ind w:left="792"/>
        <w:rPr>
          <w:sz w:val="16"/>
        </w:rPr>
      </w:pPr>
      <w:r w:rsidRPr="00905257">
        <w:rPr>
          <w:sz w:val="16"/>
        </w:rPr>
        <w:t>__________________</w:t>
      </w:r>
    </w:p>
  </w:footnote>
  <w:footnote w:type="continuationSeparator" w:id="0">
    <w:p w14:paraId="714666FD" w14:textId="77777777" w:rsidR="006D3FFC" w:rsidRPr="00905257" w:rsidRDefault="006D3FFC" w:rsidP="00905257">
      <w:pPr>
        <w:pStyle w:val="Footer"/>
        <w:spacing w:after="80"/>
        <w:ind w:left="792"/>
        <w:rPr>
          <w:sz w:val="16"/>
        </w:rPr>
      </w:pPr>
      <w:r w:rsidRPr="00905257">
        <w:rPr>
          <w:sz w:val="16"/>
        </w:rPr>
        <w:t>__________________</w:t>
      </w:r>
    </w:p>
  </w:footnote>
  <w:footnote w:id="1">
    <w:p w14:paraId="4365AEF5" w14:textId="0F4491EC" w:rsidR="002E4918" w:rsidRPr="003B6DD2" w:rsidRDefault="002E4918" w:rsidP="009052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kern w:val="14"/>
          <w:szCs w:val="18"/>
        </w:rPr>
      </w:pPr>
      <w:r w:rsidRPr="003B6DD2">
        <w:rPr>
          <w:kern w:val="14"/>
        </w:rPr>
        <w:tab/>
        <w:t>*</w:t>
      </w:r>
      <w:r w:rsidRPr="003B6DD2">
        <w:rPr>
          <w:kern w:val="14"/>
        </w:rPr>
        <w:tab/>
        <w:t>Приняты Комитетом на его девяносто первой сессии (16</w:t>
      </w:r>
      <w:r w:rsidR="006B35D0" w:rsidRPr="003B6DD2">
        <w:rPr>
          <w:kern w:val="14"/>
          <w:lang w:val="en-US"/>
        </w:rPr>
        <w:t> </w:t>
      </w:r>
      <w:r w:rsidRPr="003B6DD2">
        <w:rPr>
          <w:kern w:val="14"/>
        </w:rPr>
        <w:t>июня</w:t>
      </w:r>
      <w:r w:rsidR="006B35D0" w:rsidRPr="003B6DD2">
        <w:rPr>
          <w:kern w:val="14"/>
          <w:lang w:val="en-US"/>
        </w:rPr>
        <w:t> </w:t>
      </w:r>
      <w:r w:rsidR="006B35D0" w:rsidRPr="003B6DD2">
        <w:rPr>
          <w:kern w:val="14"/>
        </w:rPr>
        <w:t>—</w:t>
      </w:r>
      <w:r w:rsidRPr="003B6DD2">
        <w:rPr>
          <w:kern w:val="14"/>
        </w:rPr>
        <w:t xml:space="preserve"> 4</w:t>
      </w:r>
      <w:r w:rsidR="006B35D0" w:rsidRPr="003B6DD2">
        <w:rPr>
          <w:kern w:val="14"/>
          <w:lang w:val="en-US"/>
        </w:rPr>
        <w:t> </w:t>
      </w:r>
      <w:r w:rsidRPr="003B6DD2">
        <w:rPr>
          <w:kern w:val="14"/>
        </w:rPr>
        <w:t>июля 2025</w:t>
      </w:r>
      <w:r w:rsidR="00922441" w:rsidRPr="003B6DD2">
        <w:rPr>
          <w:kern w:val="14"/>
        </w:rPr>
        <w:t> год</w:t>
      </w:r>
      <w:r w:rsidRPr="003B6DD2">
        <w:rPr>
          <w:kern w:val="14"/>
        </w:rPr>
        <w:t>а).</w:t>
      </w:r>
    </w:p>
  </w:footnote>
  <w:footnote w:id="2">
    <w:p w14:paraId="2EF5CB1D" w14:textId="5AB001C7" w:rsidR="002E4918" w:rsidRPr="003B6DD2" w:rsidRDefault="002E4918" w:rsidP="00905257">
      <w:pPr>
        <w:pStyle w:val="FootnoteText"/>
        <w:tabs>
          <w:tab w:val="clear" w:pos="418"/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7" w:hanging="576"/>
        <w:rPr>
          <w:kern w:val="14"/>
        </w:rPr>
      </w:pPr>
      <w:r w:rsidRPr="003B6DD2">
        <w:rPr>
          <w:kern w:val="14"/>
          <w:vertAlign w:val="superscript"/>
        </w:rPr>
        <w:tab/>
      </w:r>
      <w:r w:rsidRPr="003B6DD2">
        <w:rPr>
          <w:rStyle w:val="FootnoteReference"/>
          <w:w w:val="104"/>
        </w:rPr>
        <w:footnoteRef/>
      </w:r>
      <w:r w:rsidRPr="003B6DD2">
        <w:rPr>
          <w:kern w:val="14"/>
        </w:rPr>
        <w:tab/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</w:t>
      </w:r>
      <w:r w:rsidR="00415D0E" w:rsidRPr="003B6DD2">
        <w:rPr>
          <w:kern w:val="14"/>
          <w:lang w:val="en-US"/>
        </w:rPr>
        <w:t> </w:t>
      </w:r>
      <w:r w:rsidRPr="003B6DD2">
        <w:rPr>
          <w:kern w:val="14"/>
        </w:rPr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 правах ребенка; Международная конвенция о защите прав всех трудящихся-мигрантов и членов их семей; Международная конвенция для защиты всех лиц от насильственных исчезновений; и Конвенция о правах инвалидов.</w:t>
      </w:r>
      <w:bookmarkStart w:id="8" w:name="_Hlk164432740"/>
      <w:bookmarkStart w:id="9" w:name="_Hlk164432816"/>
      <w:bookmarkEnd w:id="8"/>
      <w:bookmarkEnd w:id="9"/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E05B7" w14:paraId="4EF2DDAE" w14:textId="77777777" w:rsidTr="00DE05B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A595ECE" w14:textId="3A77851E" w:rsidR="00DE05B7" w:rsidRPr="00DE05B7" w:rsidRDefault="00DE05B7" w:rsidP="00DE05B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D56F2">
            <w:rPr>
              <w:b/>
            </w:rPr>
            <w:t>CEDAW/C/TCD/CO/5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4196BD8F" w14:textId="77777777" w:rsidR="00DE05B7" w:rsidRDefault="00DE05B7" w:rsidP="00DE05B7">
          <w:pPr>
            <w:pStyle w:val="Header"/>
          </w:pPr>
        </w:p>
      </w:tc>
    </w:tr>
  </w:tbl>
  <w:p w14:paraId="082D7492" w14:textId="77777777" w:rsidR="00DE05B7" w:rsidRPr="00DE05B7" w:rsidRDefault="00DE05B7" w:rsidP="00DE05B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DE05B7" w14:paraId="5FE8F7DD" w14:textId="77777777" w:rsidTr="00DE05B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E6B37EE" w14:textId="77777777" w:rsidR="00DE05B7" w:rsidRDefault="00DE05B7" w:rsidP="00DE05B7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324D70B1" w14:textId="651297DF" w:rsidR="00DE05B7" w:rsidRPr="00DE05B7" w:rsidRDefault="00DE05B7" w:rsidP="00DE05B7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D56F2">
            <w:rPr>
              <w:b/>
            </w:rPr>
            <w:t>CEDAW/C/TCD/CO/5</w:t>
          </w:r>
          <w:r>
            <w:rPr>
              <w:b/>
            </w:rPr>
            <w:fldChar w:fldCharType="end"/>
          </w:r>
        </w:p>
      </w:tc>
    </w:tr>
  </w:tbl>
  <w:p w14:paraId="52D3E7C7" w14:textId="77777777" w:rsidR="00DE05B7" w:rsidRPr="00DE05B7" w:rsidRDefault="00DE05B7" w:rsidP="00DE05B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846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07"/>
    </w:tblGrid>
    <w:tr w:rsidR="00DE05B7" w14:paraId="095FE627" w14:textId="77777777" w:rsidTr="00415D0E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25E38FAF" w14:textId="078C1C57" w:rsidR="00DE05B7" w:rsidRPr="00DE05B7" w:rsidRDefault="00DE05B7" w:rsidP="00DE05B7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260BEC57" w14:textId="77777777" w:rsidR="00DE05B7" w:rsidRDefault="00DE05B7" w:rsidP="00DE05B7">
          <w:pPr>
            <w:pStyle w:val="Header"/>
            <w:spacing w:after="120"/>
          </w:pPr>
        </w:p>
      </w:tc>
      <w:tc>
        <w:tcPr>
          <w:tcW w:w="5180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14:paraId="32768F30" w14:textId="0750BA5D" w:rsidR="00DE05B7" w:rsidRPr="00DE05B7" w:rsidRDefault="00DE05B7" w:rsidP="00DE05B7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CEDAW</w:t>
          </w:r>
          <w:r>
            <w:rPr>
              <w:sz w:val="20"/>
            </w:rPr>
            <w:t>/C/TCD/CO/5</w:t>
          </w:r>
        </w:p>
      </w:tc>
    </w:tr>
    <w:tr w:rsidR="00DE05B7" w:rsidRPr="001F1B12" w14:paraId="549E189A" w14:textId="77777777" w:rsidTr="00415D0E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3F0D251C" w14:textId="07D4E40E" w:rsidR="00DE05B7" w:rsidRPr="00DE05B7" w:rsidRDefault="00DE05B7" w:rsidP="00DE05B7">
          <w:pPr>
            <w:pStyle w:val="Header"/>
            <w:spacing w:before="109"/>
            <w:ind w:left="29"/>
            <w:jc w:val="center"/>
          </w:pPr>
          <w:r>
            <w:drawing>
              <wp:inline distT="0" distB="0" distL="0" distR="0" wp14:anchorId="0D3DAA61" wp14:editId="7B812D77">
                <wp:extent cx="713232" cy="597103"/>
                <wp:effectExtent l="0" t="0" r="0" b="0"/>
                <wp:docPr id="921509439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921509439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76556CD3" w14:textId="25BA3913" w:rsidR="00DE05B7" w:rsidRPr="00DE05B7" w:rsidRDefault="00DE05B7" w:rsidP="00DE05B7">
          <w:pPr>
            <w:pStyle w:val="XLarge"/>
            <w:spacing w:before="109"/>
          </w:pPr>
          <w:r>
            <w:t>Конвенция о ликвидации</w:t>
          </w:r>
          <w:r>
            <w:br/>
            <w:t>всех форм дискриминации</w:t>
          </w:r>
          <w: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63CC9B2" w14:textId="77777777" w:rsidR="00DE05B7" w:rsidRPr="002E4918" w:rsidRDefault="00DE05B7" w:rsidP="00DE05B7">
          <w:pPr>
            <w:pStyle w:val="Header"/>
            <w:spacing w:before="109"/>
            <w:rPr>
              <w:lang w:val="ru-RU"/>
            </w:rPr>
          </w:pPr>
        </w:p>
      </w:tc>
      <w:tc>
        <w:tcPr>
          <w:tcW w:w="310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32EC274" w14:textId="77777777" w:rsidR="00DE05B7" w:rsidRPr="002E4918" w:rsidRDefault="00DE05B7" w:rsidP="00DE05B7">
          <w:pPr>
            <w:pStyle w:val="Distribution"/>
            <w:spacing w:before="240"/>
            <w:rPr>
              <w:color w:val="000000"/>
              <w:lang w:val="en-US"/>
            </w:rPr>
          </w:pPr>
          <w:r w:rsidRPr="002E4918">
            <w:rPr>
              <w:color w:val="000000"/>
              <w:lang w:val="en-US"/>
            </w:rPr>
            <w:t>Distr.: General</w:t>
          </w:r>
        </w:p>
        <w:p w14:paraId="424F9A00" w14:textId="77777777" w:rsidR="00DE05B7" w:rsidRPr="002E4918" w:rsidRDefault="00DE05B7" w:rsidP="00DE05B7">
          <w:pPr>
            <w:pStyle w:val="Publication"/>
            <w:rPr>
              <w:color w:val="000000"/>
              <w:lang w:val="en-US"/>
            </w:rPr>
          </w:pPr>
          <w:r w:rsidRPr="002E4918">
            <w:rPr>
              <w:color w:val="000000"/>
              <w:lang w:val="en-US"/>
            </w:rPr>
            <w:t>10 July 2025</w:t>
          </w:r>
        </w:p>
        <w:p w14:paraId="1C78F448" w14:textId="77777777" w:rsidR="00DE05B7" w:rsidRPr="002E4918" w:rsidRDefault="00DE05B7" w:rsidP="00DE05B7">
          <w:pPr>
            <w:rPr>
              <w:color w:val="000000"/>
              <w:lang w:val="en-US"/>
            </w:rPr>
          </w:pPr>
          <w:r w:rsidRPr="002E4918">
            <w:rPr>
              <w:color w:val="000000"/>
              <w:lang w:val="en-US"/>
            </w:rPr>
            <w:t>Russian</w:t>
          </w:r>
        </w:p>
        <w:p w14:paraId="05F04802" w14:textId="77777777" w:rsidR="00DE05B7" w:rsidRPr="002E4918" w:rsidRDefault="00DE05B7" w:rsidP="00DE05B7">
          <w:pPr>
            <w:pStyle w:val="Original"/>
            <w:rPr>
              <w:color w:val="000000"/>
              <w:lang w:val="en-US"/>
            </w:rPr>
          </w:pPr>
          <w:r w:rsidRPr="002E4918">
            <w:rPr>
              <w:color w:val="000000"/>
              <w:lang w:val="en-US"/>
            </w:rPr>
            <w:t>Original: English</w:t>
          </w:r>
        </w:p>
        <w:p w14:paraId="251292FF" w14:textId="21B05D07" w:rsidR="00DE05B7" w:rsidRPr="002E4918" w:rsidRDefault="00DE05B7" w:rsidP="00DE05B7">
          <w:pPr>
            <w:rPr>
              <w:lang w:val="en-US"/>
            </w:rPr>
          </w:pPr>
        </w:p>
      </w:tc>
    </w:tr>
  </w:tbl>
  <w:p w14:paraId="1A414873" w14:textId="77777777" w:rsidR="00DE05B7" w:rsidRPr="00DE05B7" w:rsidRDefault="00DE05B7" w:rsidP="00DE05B7">
    <w:pPr>
      <w:pStyle w:val="Header"/>
      <w:spacing w:line="20" w:lineRule="exact"/>
      <w:rPr>
        <w:sz w:val="2"/>
      </w:rPr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E4918" w14:paraId="302BA2C6" w14:textId="77777777" w:rsidTr="00DE05B7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2FD1B209" w14:textId="7FE59D86" w:rsidR="002E4918" w:rsidRPr="00DE05B7" w:rsidRDefault="002E4918" w:rsidP="00DE05B7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D56F2">
            <w:rPr>
              <w:b/>
            </w:rPr>
            <w:t>CEDAW/C/TCD/CO/5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AA7BDDE" w14:textId="77777777" w:rsidR="002E4918" w:rsidRDefault="002E4918" w:rsidP="00DE05B7">
          <w:pPr>
            <w:pStyle w:val="Header"/>
          </w:pPr>
        </w:p>
      </w:tc>
    </w:tr>
  </w:tbl>
  <w:p w14:paraId="15105774" w14:textId="77777777" w:rsidR="002E4918" w:rsidRPr="00DE05B7" w:rsidRDefault="002E4918" w:rsidP="00DE05B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EAE031BC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3B45FD8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2696AAF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F90FBF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6660E9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20330AD0"/>
    <w:multiLevelType w:val="hybridMultilevel"/>
    <w:tmpl w:val="076AB328"/>
    <w:lvl w:ilvl="0" w:tplc="7E46B9FA">
      <w:start w:val="1"/>
      <w:numFmt w:val="bullet"/>
      <w:pStyle w:val="Bullet2"/>
      <w:lvlText w:val=""/>
      <w:lvlJc w:val="left"/>
      <w:pPr>
        <w:ind w:left="2807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52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7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7DF806B6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265142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ind w:left="1152" w:hanging="432"/>
      </w:pPr>
    </w:lvl>
    <w:lvl w:ilvl="6">
      <w:start w:val="1"/>
      <w:numFmt w:val="lowerRoman"/>
      <w:pStyle w:val="Heading7"/>
      <w:lvlText w:val="%7)"/>
      <w:lvlJc w:val="right"/>
      <w:pPr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ind w:left="1584" w:hanging="144"/>
      </w:pPr>
    </w:lvl>
  </w:abstractNum>
  <w:abstractNum w:abstractNumId="8" w15:restartNumberingAfterBreak="0">
    <w:nsid w:val="4CE669A5"/>
    <w:multiLevelType w:val="multilevel"/>
    <w:tmpl w:val="7D1632E0"/>
    <w:lvl w:ilvl="0">
      <w:start w:val="1"/>
      <w:numFmt w:val="bullet"/>
      <w:pStyle w:val="NormalBullet"/>
      <w:lvlText w:val=""/>
      <w:lvlJc w:val="left"/>
      <w:pPr>
        <w:tabs>
          <w:tab w:val="num" w:pos="2376"/>
        </w:tabs>
        <w:ind w:left="2218" w:hanging="202"/>
      </w:pPr>
      <w:rPr>
        <w:rFonts w:ascii="Symbol" w:hAnsi="Symbol" w:hint="default"/>
      </w:rPr>
    </w:lvl>
    <w:lvl w:ilvl="1">
      <w:start w:val="1"/>
      <w:numFmt w:val="lowerLetter"/>
      <w:lvlText w:val="%2)"/>
      <w:lvlJc w:val="left"/>
      <w:pPr>
        <w:tabs>
          <w:tab w:val="num" w:pos="2736"/>
        </w:tabs>
        <w:ind w:left="2736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3096"/>
        </w:tabs>
        <w:ind w:left="3096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3456"/>
        </w:tabs>
        <w:ind w:left="3456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3816"/>
        </w:tabs>
        <w:ind w:left="3816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4176"/>
        </w:tabs>
        <w:ind w:left="4176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536"/>
        </w:tabs>
        <w:ind w:left="4536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896"/>
        </w:tabs>
        <w:ind w:left="4896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256"/>
        </w:tabs>
        <w:ind w:left="5256" w:hanging="360"/>
      </w:pPr>
      <w:rPr>
        <w:rFonts w:hint="default"/>
      </w:rPr>
    </w:lvl>
  </w:abstractNum>
  <w:abstractNum w:abstractNumId="9" w15:restartNumberingAfterBreak="0">
    <w:nsid w:val="51376339"/>
    <w:multiLevelType w:val="hybridMultilevel"/>
    <w:tmpl w:val="BF64E6CC"/>
    <w:lvl w:ilvl="0" w:tplc="967CBD4C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10" w15:restartNumberingAfterBreak="0">
    <w:nsid w:val="62022005"/>
    <w:multiLevelType w:val="hybridMultilevel"/>
    <w:tmpl w:val="33C2FB06"/>
    <w:lvl w:ilvl="0" w:tplc="0338D746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305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7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9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1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3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5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7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96" w:hanging="360"/>
      </w:pPr>
      <w:rPr>
        <w:rFonts w:ascii="Wingdings" w:hAnsi="Wingdings" w:hint="default"/>
      </w:rPr>
    </w:lvl>
  </w:abstractNum>
  <w:num w:numId="1" w16cid:durableId="1420907156">
    <w:abstractNumId w:val="6"/>
  </w:num>
  <w:num w:numId="2" w16cid:durableId="1926570458">
    <w:abstractNumId w:val="4"/>
  </w:num>
  <w:num w:numId="3" w16cid:durableId="331371891">
    <w:abstractNumId w:val="3"/>
  </w:num>
  <w:num w:numId="4" w16cid:durableId="1460761738">
    <w:abstractNumId w:val="2"/>
  </w:num>
  <w:num w:numId="5" w16cid:durableId="1528719216">
    <w:abstractNumId w:val="1"/>
  </w:num>
  <w:num w:numId="6" w16cid:durableId="745079833">
    <w:abstractNumId w:val="0"/>
  </w:num>
  <w:num w:numId="7" w16cid:durableId="584724803">
    <w:abstractNumId w:val="10"/>
  </w:num>
  <w:num w:numId="8" w16cid:durableId="164712109">
    <w:abstractNumId w:val="5"/>
  </w:num>
  <w:num w:numId="9" w16cid:durableId="250091437">
    <w:abstractNumId w:val="9"/>
  </w:num>
  <w:num w:numId="10" w16cid:durableId="524252012">
    <w:abstractNumId w:val="8"/>
  </w:num>
  <w:num w:numId="11" w16cid:durableId="1374187316">
    <w:abstractNumId w:val="7"/>
  </w:num>
  <w:num w:numId="12" w16cid:durableId="36052305">
    <w:abstractNumId w:val="10"/>
  </w:num>
  <w:num w:numId="13" w16cid:durableId="1679231921">
    <w:abstractNumId w:val="5"/>
  </w:num>
  <w:num w:numId="14" w16cid:durableId="1031536774">
    <w:abstractNumId w:val="9"/>
  </w:num>
  <w:num w:numId="15" w16cid:durableId="875393002">
    <w:abstractNumId w:val="7"/>
  </w:num>
  <w:num w:numId="16" w16cid:durableId="1483237288">
    <w:abstractNumId w:val="7"/>
  </w:num>
  <w:num w:numId="17" w16cid:durableId="912012482">
    <w:abstractNumId w:val="7"/>
  </w:num>
  <w:num w:numId="18" w16cid:durableId="1379892502">
    <w:abstractNumId w:val="7"/>
  </w:num>
  <w:num w:numId="19" w16cid:durableId="1788037444">
    <w:abstractNumId w:val="7"/>
  </w:num>
  <w:num w:numId="20" w16cid:durableId="984509384">
    <w:abstractNumId w:val="7"/>
  </w:num>
  <w:num w:numId="21" w16cid:durableId="723914449">
    <w:abstractNumId w:val="7"/>
  </w:num>
  <w:num w:numId="22" w16cid:durableId="563181366">
    <w:abstractNumId w:val="7"/>
  </w:num>
  <w:num w:numId="23" w16cid:durableId="1979722990">
    <w:abstractNumId w:val="7"/>
  </w:num>
  <w:num w:numId="24" w16cid:durableId="1877236076">
    <w:abstractNumId w:val="8"/>
  </w:num>
  <w:num w:numId="25" w16cid:durableId="1461075889">
    <w:abstractNumId w:val="7"/>
  </w:num>
  <w:numIdMacAtCleanup w:val="11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Start">
    <w15:presenceInfo w15:providerId="None" w15:userId="Start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hideGrammaticalErrors/>
  <w:revisionView w:markup="0"/>
  <w:defaultTabStop w:val="475"/>
  <w:autoHyphenation/>
  <w:doNotHyphenateCaps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Barcode" w:val="*2511302*"/>
    <w:docVar w:name="CreationDt" w:val="24/07/2025 10:58 AM"/>
    <w:docVar w:name="DocCategory" w:val="Doc"/>
    <w:docVar w:name="DocType" w:val="Final"/>
    <w:docVar w:name="DutyStation" w:val="New York"/>
    <w:docVar w:name="FooterJN" w:val="25-11302"/>
    <w:docVar w:name="jobn" w:val="25-11302 (R)"/>
    <w:docVar w:name="jobnDT" w:val="25-11302 (R)   240725"/>
    <w:docVar w:name="jobnDTDT" w:val="25-11302 (R)   240725   240725"/>
    <w:docVar w:name="JobNo" w:val="2511302R"/>
    <w:docVar w:name="JobNo2" w:val="2518409R"/>
    <w:docVar w:name="LocalDrive" w:val="-1"/>
    <w:docVar w:name="OandT" w:val=" "/>
    <w:docVar w:name="sss1" w:val="CEDAW/C/TCD/CO/5"/>
    <w:docVar w:name="sss2" w:val="-"/>
    <w:docVar w:name="Symbol1" w:val="CEDAW/C/TCD/CO/5"/>
    <w:docVar w:name="Symbol2" w:val="-"/>
    <w:docVar w:name="Title1" w:val="_x0009__x0009_Заключительные замечания по пятому периодическому докладу Чада*_x000d_"/>
  </w:docVars>
  <w:rsids>
    <w:rsidRoot w:val="00B0455F"/>
    <w:rsid w:val="00001169"/>
    <w:rsid w:val="00001469"/>
    <w:rsid w:val="00001967"/>
    <w:rsid w:val="00011BCD"/>
    <w:rsid w:val="0001746F"/>
    <w:rsid w:val="000854C4"/>
    <w:rsid w:val="000B5912"/>
    <w:rsid w:val="000B5C9A"/>
    <w:rsid w:val="000C675E"/>
    <w:rsid w:val="000D1934"/>
    <w:rsid w:val="000E44EF"/>
    <w:rsid w:val="00105618"/>
    <w:rsid w:val="0010630A"/>
    <w:rsid w:val="001101D6"/>
    <w:rsid w:val="00113CAD"/>
    <w:rsid w:val="00116C5B"/>
    <w:rsid w:val="00127B82"/>
    <w:rsid w:val="001325B0"/>
    <w:rsid w:val="0015084D"/>
    <w:rsid w:val="00151F81"/>
    <w:rsid w:val="0015353F"/>
    <w:rsid w:val="00163607"/>
    <w:rsid w:val="001659B6"/>
    <w:rsid w:val="00171CDD"/>
    <w:rsid w:val="00173EEF"/>
    <w:rsid w:val="001879D2"/>
    <w:rsid w:val="001922BA"/>
    <w:rsid w:val="001978D5"/>
    <w:rsid w:val="001A532D"/>
    <w:rsid w:val="001A655A"/>
    <w:rsid w:val="001D60E1"/>
    <w:rsid w:val="001E6191"/>
    <w:rsid w:val="001E64FD"/>
    <w:rsid w:val="001F1B12"/>
    <w:rsid w:val="001F39CB"/>
    <w:rsid w:val="00212083"/>
    <w:rsid w:val="002130C9"/>
    <w:rsid w:val="0021708A"/>
    <w:rsid w:val="00222A87"/>
    <w:rsid w:val="0022312D"/>
    <w:rsid w:val="00225520"/>
    <w:rsid w:val="00247400"/>
    <w:rsid w:val="002635DB"/>
    <w:rsid w:val="00264FE2"/>
    <w:rsid w:val="0027492E"/>
    <w:rsid w:val="00275132"/>
    <w:rsid w:val="00282C1F"/>
    <w:rsid w:val="00297FF3"/>
    <w:rsid w:val="002A2EA6"/>
    <w:rsid w:val="002B723B"/>
    <w:rsid w:val="002E4918"/>
    <w:rsid w:val="002E552A"/>
    <w:rsid w:val="0030220F"/>
    <w:rsid w:val="00304DB4"/>
    <w:rsid w:val="0032070F"/>
    <w:rsid w:val="00331D20"/>
    <w:rsid w:val="00341E08"/>
    <w:rsid w:val="0035078D"/>
    <w:rsid w:val="00365FD7"/>
    <w:rsid w:val="003801E5"/>
    <w:rsid w:val="003810AC"/>
    <w:rsid w:val="003816B1"/>
    <w:rsid w:val="00383B3A"/>
    <w:rsid w:val="003A1E16"/>
    <w:rsid w:val="003A29FD"/>
    <w:rsid w:val="003B6DD2"/>
    <w:rsid w:val="003D4A88"/>
    <w:rsid w:val="003E5E54"/>
    <w:rsid w:val="003F10A6"/>
    <w:rsid w:val="003F75F8"/>
    <w:rsid w:val="00415D0E"/>
    <w:rsid w:val="00430149"/>
    <w:rsid w:val="00437288"/>
    <w:rsid w:val="00437EF0"/>
    <w:rsid w:val="0045045A"/>
    <w:rsid w:val="00461049"/>
    <w:rsid w:val="0047638E"/>
    <w:rsid w:val="00485A85"/>
    <w:rsid w:val="00495E7B"/>
    <w:rsid w:val="00496478"/>
    <w:rsid w:val="0049669D"/>
    <w:rsid w:val="004A54FC"/>
    <w:rsid w:val="004B58E0"/>
    <w:rsid w:val="004B68A2"/>
    <w:rsid w:val="004C0E80"/>
    <w:rsid w:val="004C50A7"/>
    <w:rsid w:val="004D520D"/>
    <w:rsid w:val="004E04FE"/>
    <w:rsid w:val="004F2413"/>
    <w:rsid w:val="004F5722"/>
    <w:rsid w:val="00506ECC"/>
    <w:rsid w:val="00512ABB"/>
    <w:rsid w:val="005219FD"/>
    <w:rsid w:val="00522A07"/>
    <w:rsid w:val="0054211F"/>
    <w:rsid w:val="005442AF"/>
    <w:rsid w:val="005610B1"/>
    <w:rsid w:val="00577F45"/>
    <w:rsid w:val="0059638A"/>
    <w:rsid w:val="005D4F00"/>
    <w:rsid w:val="005E0E9C"/>
    <w:rsid w:val="005F0DF3"/>
    <w:rsid w:val="005F385E"/>
    <w:rsid w:val="005F6D2C"/>
    <w:rsid w:val="00635E26"/>
    <w:rsid w:val="00657F22"/>
    <w:rsid w:val="00665CC7"/>
    <w:rsid w:val="00670606"/>
    <w:rsid w:val="0069077F"/>
    <w:rsid w:val="006B35D0"/>
    <w:rsid w:val="006C5786"/>
    <w:rsid w:val="006C729C"/>
    <w:rsid w:val="006C7738"/>
    <w:rsid w:val="006D2021"/>
    <w:rsid w:val="006D3FFC"/>
    <w:rsid w:val="006F5D82"/>
    <w:rsid w:val="006F654D"/>
    <w:rsid w:val="00716F19"/>
    <w:rsid w:val="007172E7"/>
    <w:rsid w:val="0072462A"/>
    <w:rsid w:val="00727155"/>
    <w:rsid w:val="007629BE"/>
    <w:rsid w:val="007633C9"/>
    <w:rsid w:val="00777D58"/>
    <w:rsid w:val="00782B27"/>
    <w:rsid w:val="00787777"/>
    <w:rsid w:val="00790AD9"/>
    <w:rsid w:val="007A06DF"/>
    <w:rsid w:val="007A60A5"/>
    <w:rsid w:val="007B4CD6"/>
    <w:rsid w:val="007B71C4"/>
    <w:rsid w:val="007C6427"/>
    <w:rsid w:val="007C7E00"/>
    <w:rsid w:val="007D32EA"/>
    <w:rsid w:val="007D5DCB"/>
    <w:rsid w:val="008060AC"/>
    <w:rsid w:val="008138CB"/>
    <w:rsid w:val="0082117D"/>
    <w:rsid w:val="00863195"/>
    <w:rsid w:val="008647DD"/>
    <w:rsid w:val="00871053"/>
    <w:rsid w:val="00871428"/>
    <w:rsid w:val="00877270"/>
    <w:rsid w:val="0088056D"/>
    <w:rsid w:val="00881261"/>
    <w:rsid w:val="00891888"/>
    <w:rsid w:val="008A2590"/>
    <w:rsid w:val="008C0E26"/>
    <w:rsid w:val="008D347F"/>
    <w:rsid w:val="008D7731"/>
    <w:rsid w:val="008E4BA0"/>
    <w:rsid w:val="008E4BD9"/>
    <w:rsid w:val="008E5510"/>
    <w:rsid w:val="008F11CA"/>
    <w:rsid w:val="00905257"/>
    <w:rsid w:val="00922441"/>
    <w:rsid w:val="00926016"/>
    <w:rsid w:val="00957D42"/>
    <w:rsid w:val="0098626E"/>
    <w:rsid w:val="009A2AA9"/>
    <w:rsid w:val="009A66D1"/>
    <w:rsid w:val="009B00E9"/>
    <w:rsid w:val="009B1E73"/>
    <w:rsid w:val="009C17C5"/>
    <w:rsid w:val="009C2AE9"/>
    <w:rsid w:val="009D31D2"/>
    <w:rsid w:val="009D4A67"/>
    <w:rsid w:val="009D56BA"/>
    <w:rsid w:val="009F2546"/>
    <w:rsid w:val="00A304C6"/>
    <w:rsid w:val="00A448A5"/>
    <w:rsid w:val="00A72797"/>
    <w:rsid w:val="00A75981"/>
    <w:rsid w:val="00A77646"/>
    <w:rsid w:val="00AA29EE"/>
    <w:rsid w:val="00AB2197"/>
    <w:rsid w:val="00AB5989"/>
    <w:rsid w:val="00AB767E"/>
    <w:rsid w:val="00B03DB1"/>
    <w:rsid w:val="00B0455F"/>
    <w:rsid w:val="00B104C8"/>
    <w:rsid w:val="00B125A0"/>
    <w:rsid w:val="00B272FA"/>
    <w:rsid w:val="00B27698"/>
    <w:rsid w:val="00B43769"/>
    <w:rsid w:val="00B43D38"/>
    <w:rsid w:val="00B46CA4"/>
    <w:rsid w:val="00B5015D"/>
    <w:rsid w:val="00B503A0"/>
    <w:rsid w:val="00B6364A"/>
    <w:rsid w:val="00B676CD"/>
    <w:rsid w:val="00B7299C"/>
    <w:rsid w:val="00B85E78"/>
    <w:rsid w:val="00B901FD"/>
    <w:rsid w:val="00BC2C8A"/>
    <w:rsid w:val="00BD56F2"/>
    <w:rsid w:val="00BE62F2"/>
    <w:rsid w:val="00BE66CD"/>
    <w:rsid w:val="00BF10FE"/>
    <w:rsid w:val="00BF66D7"/>
    <w:rsid w:val="00C02F70"/>
    <w:rsid w:val="00C16A02"/>
    <w:rsid w:val="00C16C07"/>
    <w:rsid w:val="00C16D72"/>
    <w:rsid w:val="00C174A0"/>
    <w:rsid w:val="00C23B7A"/>
    <w:rsid w:val="00C358FE"/>
    <w:rsid w:val="00C60123"/>
    <w:rsid w:val="00C6119A"/>
    <w:rsid w:val="00C71756"/>
    <w:rsid w:val="00C819B5"/>
    <w:rsid w:val="00C83A07"/>
    <w:rsid w:val="00C8694A"/>
    <w:rsid w:val="00C879CB"/>
    <w:rsid w:val="00C942D8"/>
    <w:rsid w:val="00C94A85"/>
    <w:rsid w:val="00C97C93"/>
    <w:rsid w:val="00CC2A75"/>
    <w:rsid w:val="00CC2D86"/>
    <w:rsid w:val="00CD333C"/>
    <w:rsid w:val="00CE35F9"/>
    <w:rsid w:val="00CE5509"/>
    <w:rsid w:val="00CE6D93"/>
    <w:rsid w:val="00CF1305"/>
    <w:rsid w:val="00D23FFB"/>
    <w:rsid w:val="00D409D0"/>
    <w:rsid w:val="00D66C94"/>
    <w:rsid w:val="00DA4FC6"/>
    <w:rsid w:val="00DA6FF4"/>
    <w:rsid w:val="00DB0712"/>
    <w:rsid w:val="00DB0C23"/>
    <w:rsid w:val="00DB652C"/>
    <w:rsid w:val="00DE05B7"/>
    <w:rsid w:val="00DE1868"/>
    <w:rsid w:val="00DE254A"/>
    <w:rsid w:val="00DE6E7F"/>
    <w:rsid w:val="00DF1517"/>
    <w:rsid w:val="00DF733B"/>
    <w:rsid w:val="00E548DF"/>
    <w:rsid w:val="00E8036E"/>
    <w:rsid w:val="00E81726"/>
    <w:rsid w:val="00E95287"/>
    <w:rsid w:val="00EA1709"/>
    <w:rsid w:val="00EB1FBD"/>
    <w:rsid w:val="00ED655E"/>
    <w:rsid w:val="00ED6C7A"/>
    <w:rsid w:val="00EE314B"/>
    <w:rsid w:val="00EE5638"/>
    <w:rsid w:val="00F05AC4"/>
    <w:rsid w:val="00F171A3"/>
    <w:rsid w:val="00F57E96"/>
    <w:rsid w:val="00F615D5"/>
    <w:rsid w:val="00F65F4F"/>
    <w:rsid w:val="00F66784"/>
    <w:rsid w:val="00F80067"/>
    <w:rsid w:val="00F81DB3"/>
    <w:rsid w:val="00F854EE"/>
    <w:rsid w:val="00F93EBC"/>
    <w:rsid w:val="00F95E56"/>
    <w:rsid w:val="00F96A06"/>
    <w:rsid w:val="00FB66C6"/>
    <w:rsid w:val="00FB75FB"/>
    <w:rsid w:val="00FC7B5F"/>
    <w:rsid w:val="00FD1B9D"/>
    <w:rsid w:val="00FD3D39"/>
    <w:rsid w:val="00FD4EAD"/>
    <w:rsid w:val="00FE1AC0"/>
    <w:rsid w:val="00FF215A"/>
    <w:rsid w:val="00FF55EC"/>
    <w:rsid w:val="00FF6B0A"/>
    <w:rsid w:val="00FF7A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,"/>
  <w14:docId w14:val="77C98A54"/>
  <w15:chartTrackingRefBased/>
  <w15:docId w15:val="{EFC1E893-158C-4DC8-B351-F19154D38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US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 w:qFormat="1"/>
    <w:lsdException w:name="footer" w:semiHidden="1" w:uiPriority="0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iPriority="0" w:unhideWhenUsed="1" w:qFormat="1"/>
    <w:lsdException w:name="page number" w:semiHidden="1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0123"/>
    <w:pPr>
      <w:suppressAutoHyphens/>
      <w:spacing w:after="0" w:line="240" w:lineRule="exact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0123"/>
    <w:pPr>
      <w:keepNext/>
      <w:numPr>
        <w:numId w:val="25"/>
      </w:numPr>
      <w:spacing w:before="240" w:after="60"/>
      <w:outlineLvl w:val="0"/>
    </w:pPr>
    <w:rPr>
      <w:rFonts w:ascii="Arial" w:eastAsia="Times New Roman" w:hAnsi="Arial"/>
      <w:b/>
      <w:bCs/>
      <w:kern w:val="32"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C60123"/>
    <w:pPr>
      <w:keepNext/>
      <w:numPr>
        <w:ilvl w:val="1"/>
        <w:numId w:val="25"/>
      </w:numPr>
      <w:spacing w:before="240" w:after="60"/>
      <w:outlineLvl w:val="1"/>
    </w:pPr>
    <w:rPr>
      <w:rFonts w:ascii="Arial" w:eastAsia="Times New Roman" w:hAnsi="Arial"/>
      <w:b/>
      <w:bCs/>
      <w:i/>
      <w:kern w:val="14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C60123"/>
    <w:pPr>
      <w:keepNext/>
      <w:numPr>
        <w:ilvl w:val="2"/>
        <w:numId w:val="25"/>
      </w:numPr>
      <w:spacing w:before="240" w:after="60"/>
      <w:outlineLvl w:val="2"/>
    </w:pPr>
    <w:rPr>
      <w:rFonts w:ascii="Arial" w:eastAsia="Times New Roman" w:hAnsi="Arial"/>
      <w:b/>
      <w:bCs/>
      <w:kern w:val="14"/>
      <w:sz w:val="26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60123"/>
    <w:pPr>
      <w:numPr>
        <w:ilvl w:val="3"/>
        <w:numId w:val="25"/>
      </w:numPr>
      <w:spacing w:before="200"/>
      <w:outlineLvl w:val="3"/>
    </w:pPr>
    <w:rPr>
      <w:rFonts w:ascii="Cambria" w:eastAsia="Times New Roman" w:hAnsi="Cambria"/>
      <w:b/>
      <w:bCs/>
      <w:i/>
      <w:i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C60123"/>
    <w:pPr>
      <w:numPr>
        <w:ilvl w:val="4"/>
        <w:numId w:val="25"/>
      </w:numPr>
      <w:spacing w:before="200"/>
      <w:outlineLvl w:val="4"/>
    </w:pPr>
    <w:rPr>
      <w:rFonts w:ascii="Cambria" w:eastAsia="Times New Roman" w:hAnsi="Cambria"/>
      <w:b/>
      <w:bCs/>
      <w:color w:val="7F7F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C60123"/>
    <w:pPr>
      <w:numPr>
        <w:ilvl w:val="5"/>
        <w:numId w:val="25"/>
      </w:numPr>
      <w:spacing w:line="271" w:lineRule="auto"/>
      <w:outlineLvl w:val="5"/>
    </w:pPr>
    <w:rPr>
      <w:rFonts w:ascii="Cambria" w:eastAsia="Times New Roman" w:hAnsi="Cambria"/>
      <w:b/>
      <w:bCs/>
      <w:i/>
      <w:iCs/>
      <w:color w:val="7F7F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0123"/>
    <w:pPr>
      <w:numPr>
        <w:ilvl w:val="6"/>
        <w:numId w:val="25"/>
      </w:numPr>
      <w:outlineLvl w:val="6"/>
    </w:pPr>
    <w:rPr>
      <w:rFonts w:ascii="Cambria" w:eastAsia="Times New Roman" w:hAnsi="Cambria"/>
      <w:i/>
      <w:iCs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0123"/>
    <w:pPr>
      <w:numPr>
        <w:ilvl w:val="7"/>
        <w:numId w:val="25"/>
      </w:numPr>
      <w:outlineLvl w:val="7"/>
    </w:pPr>
    <w:rPr>
      <w:rFonts w:ascii="Cambria" w:eastAsia="Times New Roman" w:hAnsi="Cambria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0123"/>
    <w:pPr>
      <w:numPr>
        <w:ilvl w:val="8"/>
        <w:numId w:val="25"/>
      </w:numPr>
      <w:outlineLvl w:val="8"/>
    </w:pPr>
    <w:rPr>
      <w:rFonts w:ascii="Cambria" w:eastAsia="Times New Roman" w:hAnsi="Cambria"/>
      <w:i/>
      <w:iCs/>
      <w:spacing w:val="5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link w:val="HeaderChar"/>
    <w:uiPriority w:val="99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noProof/>
      <w:sz w:val="17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C60123"/>
    <w:rPr>
      <w:rFonts w:ascii="Times New Roman" w:eastAsiaTheme="minorHAnsi" w:hAnsi="Times New Roman" w:cs="Times New Roman"/>
      <w:noProof/>
      <w:sz w:val="17"/>
      <w:lang w:eastAsia="en-US"/>
    </w:rPr>
  </w:style>
  <w:style w:type="paragraph" w:styleId="Footer">
    <w:name w:val="footer"/>
    <w:link w:val="FooterChar"/>
    <w:qFormat/>
    <w:rsid w:val="00C60123"/>
    <w:pPr>
      <w:tabs>
        <w:tab w:val="center" w:pos="4320"/>
        <w:tab w:val="right" w:pos="8640"/>
      </w:tabs>
      <w:spacing w:after="0" w:line="240" w:lineRule="auto"/>
    </w:pPr>
    <w:rPr>
      <w:rFonts w:ascii="Times New Roman" w:eastAsiaTheme="minorHAnsi" w:hAnsi="Times New Roman" w:cs="Times New Roman"/>
      <w:b/>
      <w:noProof/>
      <w:sz w:val="17"/>
      <w:lang w:eastAsia="en-US"/>
    </w:rPr>
  </w:style>
  <w:style w:type="character" w:customStyle="1" w:styleId="FooterChar">
    <w:name w:val="Footer Char"/>
    <w:basedOn w:val="DefaultParagraphFont"/>
    <w:link w:val="Footer"/>
    <w:rsid w:val="00C60123"/>
    <w:rPr>
      <w:rFonts w:ascii="Times New Roman" w:eastAsiaTheme="minorHAnsi" w:hAnsi="Times New Roman" w:cs="Times New Roman"/>
      <w:b/>
      <w:noProof/>
      <w:sz w:val="17"/>
      <w:lang w:eastAsia="en-US"/>
    </w:rPr>
  </w:style>
  <w:style w:type="paragraph" w:customStyle="1" w:styleId="HM">
    <w:name w:val="_ H __M"/>
    <w:basedOn w:val="HCh"/>
    <w:next w:val="Normal"/>
    <w:qFormat/>
    <w:rsid w:val="00C60123"/>
    <w:pPr>
      <w:spacing w:line="360" w:lineRule="exact"/>
    </w:pPr>
    <w:rPr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C60123"/>
    <w:pPr>
      <w:keepNext/>
      <w:keepLines/>
      <w:spacing w:line="270" w:lineRule="exact"/>
      <w:outlineLvl w:val="0"/>
    </w:pPr>
    <w:rPr>
      <w:b/>
      <w:kern w:val="14"/>
      <w:sz w:val="24"/>
    </w:rPr>
  </w:style>
  <w:style w:type="paragraph" w:customStyle="1" w:styleId="HCh">
    <w:name w:val="_ H _Ch"/>
    <w:basedOn w:val="H1"/>
    <w:next w:val="Normal"/>
    <w:qFormat/>
    <w:rsid w:val="00C60123"/>
    <w:pPr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C60123"/>
    <w:pPr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SingleTxt"/>
    <w:qFormat/>
    <w:rsid w:val="00C60123"/>
    <w:pPr>
      <w:keepNext/>
      <w:keepLines/>
      <w:tabs>
        <w:tab w:val="right" w:pos="360"/>
      </w:tabs>
      <w:outlineLvl w:val="3"/>
    </w:pPr>
    <w:rPr>
      <w:i/>
      <w:spacing w:val="3"/>
      <w:kern w:val="14"/>
    </w:rPr>
  </w:style>
  <w:style w:type="paragraph" w:customStyle="1" w:styleId="H56">
    <w:name w:val="_ H_5/6"/>
    <w:basedOn w:val="Normal"/>
    <w:next w:val="Normal"/>
    <w:qFormat/>
    <w:rsid w:val="00C60123"/>
    <w:pPr>
      <w:keepNext/>
      <w:keepLines/>
      <w:tabs>
        <w:tab w:val="right" w:pos="360"/>
      </w:tabs>
      <w:outlineLvl w:val="4"/>
    </w:pPr>
    <w:rPr>
      <w:kern w:val="14"/>
    </w:rPr>
  </w:style>
  <w:style w:type="paragraph" w:customStyle="1" w:styleId="DualTxt">
    <w:name w:val="__Dual Txt"/>
    <w:basedOn w:val="Normal"/>
    <w:qFormat/>
    <w:rsid w:val="00C60123"/>
    <w:pPr>
      <w:tabs>
        <w:tab w:val="left" w:pos="480"/>
        <w:tab w:val="left" w:pos="960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  <w:rPr>
      <w:kern w:val="14"/>
    </w:rPr>
  </w:style>
  <w:style w:type="paragraph" w:customStyle="1" w:styleId="SM">
    <w:name w:val="__S_M"/>
    <w:basedOn w:val="Normal"/>
    <w:next w:val="Normal"/>
    <w:qFormat/>
    <w:rsid w:val="00C60123"/>
    <w:pPr>
      <w:keepNext/>
      <w:keepLines/>
      <w:tabs>
        <w:tab w:val="right" w:leader="dot" w:pos="360"/>
      </w:tabs>
      <w:spacing w:line="390" w:lineRule="exact"/>
      <w:ind w:left="1267" w:right="1267"/>
      <w:outlineLvl w:val="0"/>
    </w:pPr>
    <w:rPr>
      <w:b/>
      <w:spacing w:val="-4"/>
      <w:w w:val="98"/>
      <w:kern w:val="14"/>
      <w:sz w:val="40"/>
    </w:rPr>
  </w:style>
  <w:style w:type="paragraph" w:customStyle="1" w:styleId="SL">
    <w:name w:val="__S_L"/>
    <w:basedOn w:val="SM"/>
    <w:next w:val="Normal"/>
    <w:qFormat/>
    <w:rsid w:val="00C6012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C60123"/>
    <w:pPr>
      <w:ind w:left="1267" w:right="1267"/>
    </w:pPr>
  </w:style>
  <w:style w:type="paragraph" w:customStyle="1" w:styleId="SingleTxt">
    <w:name w:val="__Single Txt"/>
    <w:basedOn w:val="Normal"/>
    <w:link w:val="SingleTxtChar"/>
    <w:qFormat/>
    <w:rsid w:val="005219FD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uppressAutoHyphens w:val="0"/>
      <w:spacing w:after="120" w:line="240" w:lineRule="atLeast"/>
      <w:ind w:left="1267" w:right="1267"/>
      <w:jc w:val="both"/>
    </w:pPr>
    <w:rPr>
      <w:rFonts w:cstheme="minorBidi"/>
      <w:kern w:val="14"/>
      <w:szCs w:val="20"/>
    </w:rPr>
  </w:style>
  <w:style w:type="paragraph" w:customStyle="1" w:styleId="AgendaItemNormal">
    <w:name w:val="Agenda_Item_Normal"/>
    <w:next w:val="Normal"/>
    <w:qFormat/>
    <w:rsid w:val="00C60123"/>
    <w:pPr>
      <w:spacing w:after="0" w:line="240" w:lineRule="exact"/>
    </w:pPr>
    <w:rPr>
      <w:rFonts w:ascii="Times New Roman" w:eastAsiaTheme="minorHAnsi" w:hAnsi="Times New Roman" w:cs="Times New Roman"/>
      <w:snapToGrid w:val="0"/>
      <w:spacing w:val="4"/>
      <w:w w:val="103"/>
      <w:kern w:val="14"/>
      <w:sz w:val="20"/>
      <w:lang w:val="es-ES" w:eastAsia="en-US"/>
    </w:rPr>
  </w:style>
  <w:style w:type="paragraph" w:customStyle="1" w:styleId="TitleH1">
    <w:name w:val="Title_H1"/>
    <w:basedOn w:val="H1"/>
    <w:next w:val="SingleTxt"/>
    <w:qFormat/>
    <w:rsid w:val="00C60123"/>
    <w:pPr>
      <w:keepNext w:val="0"/>
      <w:keepLines w:val="0"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napToGrid w:val="0"/>
    </w:rPr>
  </w:style>
  <w:style w:type="paragraph" w:customStyle="1" w:styleId="AgendaTitleH2">
    <w:name w:val="Agenda_Title_H2"/>
    <w:basedOn w:val="TitleH1"/>
    <w:next w:val="Normal"/>
    <w:qFormat/>
    <w:rsid w:val="000C675E"/>
    <w:pPr>
      <w:keepNext/>
      <w:keepLines/>
      <w:spacing w:line="240" w:lineRule="exact"/>
      <w:ind w:left="0" w:right="4262" w:firstLine="0"/>
      <w:outlineLvl w:val="1"/>
    </w:pPr>
    <w:rPr>
      <w:sz w:val="20"/>
    </w:rPr>
  </w:style>
  <w:style w:type="paragraph" w:customStyle="1" w:styleId="Bullet1">
    <w:name w:val="Bullet 1"/>
    <w:basedOn w:val="Normal"/>
    <w:qFormat/>
    <w:rsid w:val="00C60123"/>
    <w:pPr>
      <w:numPr>
        <w:numId w:val="12"/>
      </w:numPr>
      <w:tabs>
        <w:tab w:val="num" w:pos="1209"/>
      </w:tabs>
      <w:spacing w:after="120"/>
      <w:ind w:left="1209" w:right="1264"/>
      <w:jc w:val="both"/>
    </w:pPr>
  </w:style>
  <w:style w:type="paragraph" w:customStyle="1" w:styleId="Bullet2">
    <w:name w:val="Bullet 2"/>
    <w:basedOn w:val="Normal"/>
    <w:qFormat/>
    <w:rsid w:val="00C60123"/>
    <w:pPr>
      <w:numPr>
        <w:numId w:val="13"/>
      </w:numPr>
      <w:spacing w:after="120"/>
      <w:ind w:right="1264"/>
      <w:jc w:val="both"/>
    </w:pPr>
  </w:style>
  <w:style w:type="paragraph" w:customStyle="1" w:styleId="Bullet3">
    <w:name w:val="Bullet 3"/>
    <w:basedOn w:val="SingleTxt"/>
    <w:qFormat/>
    <w:rsid w:val="00C60123"/>
    <w:pPr>
      <w:numPr>
        <w:numId w:val="14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</w:tabs>
    </w:pPr>
  </w:style>
  <w:style w:type="paragraph" w:customStyle="1" w:styleId="Distribution">
    <w:name w:val="Distribu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character" w:styleId="EndnoteReference">
    <w:name w:val="end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EndnoteText">
    <w:name w:val="endnote text"/>
    <w:basedOn w:val="FootnoteText"/>
    <w:link w:val="EndnoteTextChar"/>
    <w:semiHidden/>
    <w:rsid w:val="00C60123"/>
    <w:pPr>
      <w:spacing w:after="80"/>
    </w:pPr>
  </w:style>
  <w:style w:type="character" w:customStyle="1" w:styleId="EndnoteTextChar">
    <w:name w:val="Endnote Text Char"/>
    <w:basedOn w:val="DefaultParagraphFont"/>
    <w:link w:val="EndnoteText"/>
    <w:semiHidden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styleId="FootnoteReference">
    <w:name w:val="footnote reference"/>
    <w:semiHidden/>
    <w:rsid w:val="00C60123"/>
    <w:rPr>
      <w:color w:val="auto"/>
      <w:spacing w:val="5"/>
      <w:w w:val="103"/>
      <w:kern w:val="14"/>
      <w:position w:val="0"/>
      <w:vertAlign w:val="superscript"/>
    </w:rPr>
  </w:style>
  <w:style w:type="paragraph" w:styleId="FootnoteText">
    <w:name w:val="footnote text"/>
    <w:basedOn w:val="Normal"/>
    <w:link w:val="FootnoteTextChar"/>
    <w:rsid w:val="00C60123"/>
    <w:pPr>
      <w:tabs>
        <w:tab w:val="right" w:pos="418"/>
      </w:tabs>
      <w:spacing w:line="210" w:lineRule="exact"/>
      <w:ind w:left="475" w:hanging="475"/>
    </w:pPr>
    <w:rPr>
      <w:spacing w:val="5"/>
      <w:w w:val="104"/>
      <w:sz w:val="17"/>
    </w:rPr>
  </w:style>
  <w:style w:type="character" w:customStyle="1" w:styleId="FootnoteTextChar">
    <w:name w:val="Footnote Text Char"/>
    <w:basedOn w:val="DefaultParagraphFont"/>
    <w:link w:val="FootnoteText"/>
    <w:rsid w:val="00C60123"/>
    <w:rPr>
      <w:rFonts w:ascii="Times New Roman" w:eastAsiaTheme="minorHAnsi" w:hAnsi="Times New Roman" w:cs="Times New Roman"/>
      <w:spacing w:val="5"/>
      <w:w w:val="104"/>
      <w:sz w:val="17"/>
      <w:lang w:val="es-ES" w:eastAsia="en-US"/>
    </w:rPr>
  </w:style>
  <w:style w:type="character" w:customStyle="1" w:styleId="Heading1Char">
    <w:name w:val="Heading 1 Char"/>
    <w:link w:val="Heading1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32"/>
      <w:sz w:val="32"/>
      <w:szCs w:val="28"/>
      <w:lang w:val="es-ES" w:eastAsia="en-US"/>
    </w:rPr>
  </w:style>
  <w:style w:type="character" w:customStyle="1" w:styleId="Heading2Char">
    <w:name w:val="Heading 2 Char"/>
    <w:link w:val="Heading2"/>
    <w:uiPriority w:val="9"/>
    <w:rsid w:val="00C60123"/>
    <w:rPr>
      <w:rFonts w:ascii="Arial" w:eastAsia="Times New Roman" w:hAnsi="Arial" w:cs="Times New Roman"/>
      <w:b/>
      <w:bCs/>
      <w:i/>
      <w:spacing w:val="4"/>
      <w:w w:val="103"/>
      <w:kern w:val="14"/>
      <w:sz w:val="28"/>
      <w:szCs w:val="26"/>
      <w:lang w:val="es-ES" w:eastAsia="en-US"/>
    </w:rPr>
  </w:style>
  <w:style w:type="character" w:customStyle="1" w:styleId="Heading3Char">
    <w:name w:val="Heading 3 Char"/>
    <w:link w:val="Heading3"/>
    <w:uiPriority w:val="9"/>
    <w:rsid w:val="00C60123"/>
    <w:rPr>
      <w:rFonts w:ascii="Arial" w:eastAsia="Times New Roman" w:hAnsi="Arial" w:cs="Times New Roman"/>
      <w:b/>
      <w:bCs/>
      <w:spacing w:val="4"/>
      <w:w w:val="103"/>
      <w:kern w:val="14"/>
      <w:sz w:val="26"/>
      <w:lang w:val="es-ES" w:eastAsia="en-US"/>
    </w:rPr>
  </w:style>
  <w:style w:type="paragraph" w:styleId="ListContinue">
    <w:name w:val="List Continue"/>
    <w:basedOn w:val="Normal"/>
    <w:uiPriority w:val="99"/>
    <w:semiHidden/>
    <w:rsid w:val="009D56B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9D56BA"/>
    <w:pPr>
      <w:numPr>
        <w:numId w:val="1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9D56BA"/>
    <w:pPr>
      <w:numPr>
        <w:numId w:val="2"/>
      </w:numPr>
      <w:contextualSpacing/>
    </w:pPr>
  </w:style>
  <w:style w:type="paragraph" w:styleId="ListNumber2">
    <w:name w:val="List Number 2"/>
    <w:basedOn w:val="H23"/>
    <w:next w:val="Normal"/>
    <w:uiPriority w:val="99"/>
    <w:rsid w:val="009D56BA"/>
    <w:pPr>
      <w:numPr>
        <w:numId w:val="3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9D56BA"/>
    <w:pPr>
      <w:numPr>
        <w:numId w:val="4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9D56BA"/>
    <w:pPr>
      <w:keepNext/>
      <w:keepLines/>
      <w:numPr>
        <w:numId w:val="5"/>
      </w:numPr>
      <w:tabs>
        <w:tab w:val="left" w:pos="1210"/>
      </w:tabs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9D56BA"/>
    <w:pPr>
      <w:numPr>
        <w:numId w:val="6"/>
      </w:numPr>
      <w:tabs>
        <w:tab w:val="left" w:pos="1498"/>
      </w:tabs>
      <w:contextualSpacing/>
    </w:pPr>
  </w:style>
  <w:style w:type="paragraph" w:styleId="NoSpacing">
    <w:name w:val="No Spacing"/>
    <w:basedOn w:val="Normal"/>
    <w:uiPriority w:val="1"/>
    <w:rsid w:val="00C60123"/>
    <w:pPr>
      <w:spacing w:line="240" w:lineRule="auto"/>
    </w:pPr>
  </w:style>
  <w:style w:type="paragraph" w:customStyle="1" w:styleId="Original">
    <w:name w:val="Original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Publication">
    <w:name w:val="Publication"/>
    <w:next w:val="Normal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ReleaseDate">
    <w:name w:val="ReleaseDate"/>
    <w:next w:val="Footer"/>
    <w:autoRedefine/>
    <w:qFormat/>
    <w:rsid w:val="00C6012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es-ES" w:eastAsia="en-US"/>
    </w:rPr>
  </w:style>
  <w:style w:type="paragraph" w:customStyle="1" w:styleId="Small">
    <w:name w:val="Small"/>
    <w:basedOn w:val="Normal"/>
    <w:next w:val="Normal"/>
    <w:qFormat/>
    <w:rsid w:val="00C60123"/>
    <w:pPr>
      <w:tabs>
        <w:tab w:val="right" w:pos="9965"/>
      </w:tabs>
      <w:spacing w:line="210" w:lineRule="exact"/>
    </w:pPr>
    <w:rPr>
      <w:spacing w:val="5"/>
      <w:w w:val="104"/>
      <w:kern w:val="14"/>
      <w:sz w:val="17"/>
    </w:rPr>
  </w:style>
  <w:style w:type="paragraph" w:customStyle="1" w:styleId="SmallX">
    <w:name w:val="SmallX"/>
    <w:basedOn w:val="Small"/>
    <w:next w:val="Normal"/>
    <w:qFormat/>
    <w:rsid w:val="00C60123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Ch"/>
    <w:next w:val="SingleTxt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H2">
    <w:name w:val="Title_H2"/>
    <w:basedOn w:val="H23"/>
    <w:qFormat/>
    <w:rsid w:val="00C60123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XLarge">
    <w:name w:val="XLarge"/>
    <w:basedOn w:val="HM"/>
    <w:qFormat/>
    <w:rsid w:val="00C60123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AgendaItemNumber">
    <w:name w:val="Agenda_Item_Number"/>
    <w:next w:val="Normal"/>
    <w:qFormat/>
    <w:rsid w:val="00EA170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eastAsia="en-US"/>
    </w:rPr>
  </w:style>
  <w:style w:type="paragraph" w:customStyle="1" w:styleId="AgendaItemTitle">
    <w:name w:val="Agenda_Item_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styleId="BalloonText">
    <w:name w:val="Balloon Text"/>
    <w:basedOn w:val="Normal"/>
    <w:link w:val="BalloonTextChar"/>
    <w:semiHidden/>
    <w:rsid w:val="00C6012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rsid w:val="00C60123"/>
    <w:rPr>
      <w:rFonts w:ascii="Tahoma" w:eastAsiaTheme="minorHAnsi" w:hAnsi="Tahoma" w:cs="Tahoma"/>
      <w:spacing w:val="4"/>
      <w:w w:val="103"/>
      <w:sz w:val="16"/>
      <w:szCs w:val="16"/>
      <w:lang w:val="es-ES" w:eastAsia="en-US"/>
    </w:rPr>
  </w:style>
  <w:style w:type="paragraph" w:customStyle="1" w:styleId="DecisionNumber">
    <w:name w:val="Decision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character" w:styleId="FollowedHyperlink">
    <w:name w:val="FollowedHyperlink"/>
    <w:basedOn w:val="DefaultParagraphFont"/>
    <w:uiPriority w:val="99"/>
    <w:semiHidden/>
    <w:unhideWhenUsed/>
    <w:rsid w:val="00EA1709"/>
    <w:rPr>
      <w:color w:val="0000FF"/>
      <w:u w:val="none"/>
    </w:rPr>
  </w:style>
  <w:style w:type="character" w:styleId="Hyperlink">
    <w:name w:val="Hyperlink"/>
    <w:basedOn w:val="DefaultParagraphFont"/>
    <w:rsid w:val="00871053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EA1709"/>
    <w:pPr>
      <w:tabs>
        <w:tab w:val="left" w:pos="2880"/>
      </w:tabs>
      <w:spacing w:after="120" w:line="240" w:lineRule="exact"/>
      <w:ind w:left="2880" w:hanging="2880"/>
      <w:outlineLvl w:val="1"/>
    </w:pPr>
    <w:rPr>
      <w:sz w:val="20"/>
    </w:rPr>
  </w:style>
  <w:style w:type="paragraph" w:customStyle="1" w:styleId="STitleL">
    <w:name w:val="S_Title_L"/>
    <w:basedOn w:val="SM"/>
    <w:next w:val="Normal"/>
    <w:qFormat/>
    <w:rsid w:val="00EA1709"/>
    <w:pPr>
      <w:spacing w:line="540" w:lineRule="exact"/>
    </w:pPr>
    <w:rPr>
      <w:spacing w:val="-8"/>
      <w:w w:val="96"/>
      <w:sz w:val="57"/>
    </w:rPr>
  </w:style>
  <w:style w:type="paragraph" w:customStyle="1" w:styleId="STitleM">
    <w:name w:val="S_Title_M"/>
    <w:basedOn w:val="Normal"/>
    <w:next w:val="Normal"/>
    <w:qFormat/>
    <w:rsid w:val="00EA1709"/>
    <w:pPr>
      <w:keepNext/>
      <w:keepLines/>
      <w:tabs>
        <w:tab w:val="right" w:leader="dot" w:pos="357"/>
      </w:tabs>
      <w:spacing w:line="390" w:lineRule="exact"/>
      <w:ind w:left="1264" w:right="1264"/>
      <w:outlineLvl w:val="0"/>
    </w:pPr>
    <w:rPr>
      <w:b/>
      <w:spacing w:val="-4"/>
      <w:w w:val="98"/>
      <w:sz w:val="40"/>
    </w:rPr>
  </w:style>
  <w:style w:type="paragraph" w:customStyle="1" w:styleId="STitleS">
    <w:name w:val="S_Title_S"/>
    <w:basedOn w:val="SM"/>
    <w:next w:val="Normal"/>
    <w:qFormat/>
    <w:rsid w:val="00EA1709"/>
    <w:pPr>
      <w:spacing w:line="300" w:lineRule="exact"/>
      <w:ind w:left="1264" w:right="1264"/>
    </w:pPr>
    <w:rPr>
      <w:sz w:val="28"/>
    </w:rPr>
  </w:style>
  <w:style w:type="paragraph" w:customStyle="1" w:styleId="Session">
    <w:name w:val="Session"/>
    <w:basedOn w:val="H23"/>
    <w:rsid w:val="00871053"/>
  </w:style>
  <w:style w:type="paragraph" w:customStyle="1" w:styleId="Sponsors">
    <w:name w:val="Sponsors"/>
    <w:basedOn w:val="H1"/>
    <w:next w:val="Normal"/>
    <w:qFormat/>
    <w:rsid w:val="00EA1709"/>
    <w:pPr>
      <w:spacing w:line="240" w:lineRule="exact"/>
    </w:pPr>
    <w:rPr>
      <w:sz w:val="20"/>
    </w:rPr>
  </w:style>
  <w:style w:type="paragraph" w:customStyle="1" w:styleId="SRContents">
    <w:name w:val="SR_Contents"/>
    <w:basedOn w:val="Normal"/>
    <w:qFormat/>
    <w:rsid w:val="00EA1709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pacing w:after="120" w:line="240" w:lineRule="atLeast"/>
      <w:ind w:left="1267" w:right="1267"/>
      <w:jc w:val="both"/>
    </w:pPr>
  </w:style>
  <w:style w:type="paragraph" w:customStyle="1" w:styleId="SRMeetingInfo">
    <w:name w:val="SR_Meeting_Info"/>
    <w:next w:val="Normal"/>
    <w:qFormat/>
    <w:rsid w:val="00EA170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eastAsia="en-US"/>
    </w:rPr>
  </w:style>
  <w:style w:type="paragraph" w:customStyle="1" w:styleId="SummaryRecord">
    <w:name w:val="SummaryRecord"/>
    <w:basedOn w:val="H23"/>
    <w:next w:val="Session"/>
    <w:qFormat/>
    <w:rsid w:val="00EA1709"/>
  </w:style>
  <w:style w:type="character" w:styleId="UnresolvedMention">
    <w:name w:val="Unresolved Mention"/>
    <w:basedOn w:val="DefaultParagraphFont"/>
    <w:uiPriority w:val="99"/>
    <w:semiHidden/>
    <w:unhideWhenUsed/>
    <w:rsid w:val="00EA1709"/>
    <w:rPr>
      <w:color w:val="605E5C"/>
      <w:shd w:val="clear" w:color="auto" w:fill="E1DFDD"/>
    </w:rPr>
  </w:style>
  <w:style w:type="paragraph" w:customStyle="1" w:styleId="7P">
    <w:name w:val="_ 7_ P"/>
    <w:basedOn w:val="Normal"/>
    <w:next w:val="Normal"/>
    <w:qFormat/>
    <w:rsid w:val="00C60123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00" w:lineRule="exact"/>
      <w:ind w:left="1267" w:right="1267" w:hanging="1267"/>
      <w:outlineLvl w:val="3"/>
    </w:pPr>
    <w:rPr>
      <w:rFonts w:eastAsia="Times New Roman"/>
      <w:iCs/>
      <w:spacing w:val="3"/>
      <w:kern w:val="14"/>
      <w:sz w:val="14"/>
      <w:szCs w:val="24"/>
    </w:rPr>
  </w:style>
  <w:style w:type="character" w:customStyle="1" w:styleId="SingleTxtChar">
    <w:name w:val="__Single Txt Char"/>
    <w:link w:val="SingleTxt"/>
    <w:locked/>
    <w:rsid w:val="005219FD"/>
    <w:rPr>
      <w:rFonts w:ascii="Times New Roman" w:eastAsiaTheme="minorHAnsi" w:hAnsi="Times New Roman"/>
      <w:spacing w:val="4"/>
      <w:w w:val="103"/>
      <w:kern w:val="14"/>
      <w:sz w:val="20"/>
      <w:szCs w:val="20"/>
      <w:lang w:val="ru-RU" w:eastAsia="en-US"/>
    </w:rPr>
  </w:style>
  <w:style w:type="paragraph" w:styleId="Caption">
    <w:name w:val="caption"/>
    <w:basedOn w:val="Normal"/>
    <w:next w:val="Normal"/>
    <w:uiPriority w:val="35"/>
    <w:semiHidden/>
    <w:unhideWhenUsed/>
    <w:rsid w:val="00C60123"/>
    <w:pPr>
      <w:spacing w:line="240" w:lineRule="auto"/>
    </w:pPr>
    <w:rPr>
      <w:b/>
      <w:bCs/>
      <w:color w:val="4F81BD"/>
      <w:sz w:val="18"/>
      <w:szCs w:val="18"/>
    </w:rPr>
  </w:style>
  <w:style w:type="character" w:styleId="CommentReference">
    <w:name w:val="annotation reference"/>
    <w:semiHidden/>
    <w:rsid w:val="00C60123"/>
    <w:rPr>
      <w:sz w:val="6"/>
    </w:rPr>
  </w:style>
  <w:style w:type="paragraph" w:customStyle="1" w:styleId="HdBanner">
    <w:name w:val="Hd Banner"/>
    <w:basedOn w:val="Normal"/>
    <w:next w:val="Normal"/>
    <w:qFormat/>
    <w:rsid w:val="00C60123"/>
    <w:pPr>
      <w:keepLines/>
      <w:shd w:val="pct10" w:color="auto" w:fill="FFFFFF"/>
      <w:tabs>
        <w:tab w:val="left" w:pos="2218"/>
      </w:tabs>
      <w:spacing w:line="360" w:lineRule="exact"/>
    </w:pPr>
    <w:rPr>
      <w:b/>
      <w:spacing w:val="1"/>
      <w:kern w:val="14"/>
      <w:position w:val="6"/>
      <w:sz w:val="24"/>
      <w:szCs w:val="24"/>
    </w:rPr>
  </w:style>
  <w:style w:type="paragraph" w:customStyle="1" w:styleId="HdChapterLt">
    <w:name w:val="Hd Chapter Lt"/>
    <w:basedOn w:val="Normal"/>
    <w:next w:val="Normal"/>
    <w:qFormat/>
    <w:rsid w:val="00C60123"/>
    <w:pPr>
      <w:keepNext/>
      <w:keepLines/>
      <w:tabs>
        <w:tab w:val="left" w:pos="2218"/>
      </w:tabs>
      <w:spacing w:before="300" w:line="300" w:lineRule="exact"/>
    </w:pPr>
    <w:rPr>
      <w:spacing w:val="2"/>
      <w:w w:val="96"/>
      <w:kern w:val="34"/>
      <w:sz w:val="28"/>
      <w:szCs w:val="28"/>
    </w:rPr>
  </w:style>
  <w:style w:type="paragraph" w:customStyle="1" w:styleId="HdChapterBD">
    <w:name w:val="Hd Chapter BD"/>
    <w:basedOn w:val="HdChapterLt"/>
    <w:next w:val="Normal"/>
    <w:qFormat/>
    <w:rsid w:val="00C60123"/>
    <w:pPr>
      <w:spacing w:before="240"/>
    </w:pPr>
    <w:rPr>
      <w:b/>
      <w:spacing w:val="-2"/>
      <w:w w:val="100"/>
    </w:rPr>
  </w:style>
  <w:style w:type="paragraph" w:customStyle="1" w:styleId="HdChapterBdLg">
    <w:name w:val="Hd Chapter Bd Lg"/>
    <w:basedOn w:val="HdChapterBD"/>
    <w:next w:val="Normal"/>
    <w:qFormat/>
    <w:rsid w:val="00C60123"/>
    <w:rPr>
      <w:spacing w:val="-3"/>
      <w:w w:val="99"/>
      <w:kern w:val="14"/>
      <w:sz w:val="34"/>
      <w:szCs w:val="34"/>
    </w:rPr>
  </w:style>
  <w:style w:type="character" w:customStyle="1" w:styleId="Heading4Char">
    <w:name w:val="Heading 4 Char"/>
    <w:link w:val="Heading4"/>
    <w:uiPriority w:val="9"/>
    <w:rsid w:val="00C60123"/>
    <w:rPr>
      <w:rFonts w:ascii="Cambria" w:eastAsia="Times New Roman" w:hAnsi="Cambria" w:cs="Times New Roman"/>
      <w:b/>
      <w:bCs/>
      <w:i/>
      <w:iCs/>
      <w:spacing w:val="4"/>
      <w:w w:val="103"/>
      <w:sz w:val="20"/>
      <w:lang w:val="es-ES" w:eastAsia="en-US"/>
    </w:rPr>
  </w:style>
  <w:style w:type="character" w:customStyle="1" w:styleId="Heading5Char">
    <w:name w:val="Heading 5 Char"/>
    <w:link w:val="Heading5"/>
    <w:uiPriority w:val="9"/>
    <w:rsid w:val="00C60123"/>
    <w:rPr>
      <w:rFonts w:ascii="Cambria" w:eastAsia="Times New Roman" w:hAnsi="Cambria" w:cs="Times New Roman"/>
      <w:b/>
      <w:bCs/>
      <w:color w:val="7F7F7F"/>
      <w:spacing w:val="4"/>
      <w:w w:val="103"/>
      <w:sz w:val="20"/>
      <w:lang w:val="es-ES" w:eastAsia="en-US"/>
    </w:rPr>
  </w:style>
  <w:style w:type="character" w:customStyle="1" w:styleId="Heading6Char">
    <w:name w:val="Heading 6 Char"/>
    <w:link w:val="Heading6"/>
    <w:uiPriority w:val="9"/>
    <w:rsid w:val="00C60123"/>
    <w:rPr>
      <w:rFonts w:ascii="Cambria" w:eastAsia="Times New Roman" w:hAnsi="Cambria" w:cs="Times New Roman"/>
      <w:b/>
      <w:bCs/>
      <w:i/>
      <w:iCs/>
      <w:color w:val="7F7F7F"/>
      <w:spacing w:val="4"/>
      <w:w w:val="103"/>
      <w:sz w:val="20"/>
      <w:lang w:val="es-ES" w:eastAsia="en-US"/>
    </w:rPr>
  </w:style>
  <w:style w:type="character" w:customStyle="1" w:styleId="Heading7Char">
    <w:name w:val="Heading 7 Char"/>
    <w:link w:val="Heading7"/>
    <w:uiPriority w:val="9"/>
    <w:semiHidden/>
    <w:rsid w:val="00C60123"/>
    <w:rPr>
      <w:rFonts w:ascii="Cambria" w:eastAsia="Times New Roman" w:hAnsi="Cambria" w:cs="Times New Roman"/>
      <w:i/>
      <w:iCs/>
      <w:spacing w:val="4"/>
      <w:w w:val="103"/>
      <w:sz w:val="20"/>
      <w:lang w:val="es-ES" w:eastAsia="en-US"/>
    </w:rPr>
  </w:style>
  <w:style w:type="character" w:customStyle="1" w:styleId="Heading8Char">
    <w:name w:val="Heading 8 Char"/>
    <w:link w:val="Heading8"/>
    <w:uiPriority w:val="9"/>
    <w:semiHidden/>
    <w:rsid w:val="00C60123"/>
    <w:rPr>
      <w:rFonts w:ascii="Cambria" w:eastAsia="Times New Roman" w:hAnsi="Cambria" w:cs="Times New Roman"/>
      <w:spacing w:val="4"/>
      <w:w w:val="103"/>
      <w:sz w:val="20"/>
      <w:szCs w:val="20"/>
      <w:lang w:val="es-ES" w:eastAsia="en-US"/>
    </w:rPr>
  </w:style>
  <w:style w:type="character" w:customStyle="1" w:styleId="Heading9Char">
    <w:name w:val="Heading 9 Char"/>
    <w:link w:val="Heading9"/>
    <w:uiPriority w:val="9"/>
    <w:semiHidden/>
    <w:rsid w:val="00C60123"/>
    <w:rPr>
      <w:rFonts w:ascii="Cambria" w:eastAsia="Times New Roman" w:hAnsi="Cambria" w:cs="Times New Roman"/>
      <w:i/>
      <w:iCs/>
      <w:spacing w:val="5"/>
      <w:w w:val="103"/>
      <w:sz w:val="20"/>
      <w:szCs w:val="20"/>
      <w:lang w:val="es-ES" w:eastAsia="en-US"/>
    </w:rPr>
  </w:style>
  <w:style w:type="paragraph" w:customStyle="1" w:styleId="JournalHeading1">
    <w:name w:val="Journal_Heading1"/>
    <w:basedOn w:val="Normal"/>
    <w:next w:val="Normal"/>
    <w:qFormat/>
    <w:rsid w:val="00C60123"/>
    <w:pPr>
      <w:keepNext/>
      <w:spacing w:before="190" w:line="270" w:lineRule="exact"/>
    </w:pPr>
    <w:rPr>
      <w:b/>
      <w:kern w:val="14"/>
      <w:sz w:val="24"/>
    </w:rPr>
  </w:style>
  <w:style w:type="paragraph" w:customStyle="1" w:styleId="JournalHeading2">
    <w:name w:val="Journal_Heading2"/>
    <w:basedOn w:val="Normal"/>
    <w:next w:val="Normal"/>
    <w:qFormat/>
    <w:rsid w:val="00C60123"/>
    <w:pPr>
      <w:keepNext/>
      <w:keepLines/>
      <w:spacing w:before="240"/>
      <w:outlineLvl w:val="1"/>
    </w:pPr>
    <w:rPr>
      <w:b/>
      <w:spacing w:val="2"/>
      <w:kern w:val="14"/>
    </w:rPr>
  </w:style>
  <w:style w:type="paragraph" w:customStyle="1" w:styleId="JournalHeading4">
    <w:name w:val="Journal_Heading4"/>
    <w:basedOn w:val="Normal"/>
    <w:next w:val="Normal"/>
    <w:qFormat/>
    <w:rsid w:val="00C60123"/>
    <w:pPr>
      <w:keepNext/>
      <w:keepLines/>
      <w:spacing w:before="240"/>
      <w:outlineLvl w:val="3"/>
    </w:pPr>
    <w:rPr>
      <w:i/>
      <w:kern w:val="14"/>
    </w:rPr>
  </w:style>
  <w:style w:type="character" w:styleId="LineNumber">
    <w:name w:val="line number"/>
    <w:qFormat/>
    <w:rsid w:val="00C60123"/>
    <w:rPr>
      <w:sz w:val="14"/>
    </w:rPr>
  </w:style>
  <w:style w:type="paragraph" w:customStyle="1" w:styleId="NormalBullet">
    <w:name w:val="Normal Bullet"/>
    <w:basedOn w:val="Normal"/>
    <w:next w:val="Normal"/>
    <w:qFormat/>
    <w:rsid w:val="00C60123"/>
    <w:pPr>
      <w:keepLines/>
      <w:numPr>
        <w:numId w:val="24"/>
      </w:numPr>
      <w:tabs>
        <w:tab w:val="left" w:pos="2218"/>
      </w:tabs>
      <w:spacing w:before="40" w:after="80"/>
      <w:ind w:right="302"/>
    </w:pPr>
    <w:rPr>
      <w:kern w:val="14"/>
    </w:rPr>
  </w:style>
  <w:style w:type="paragraph" w:customStyle="1" w:styleId="NormalSchedule">
    <w:name w:val="Normal Schedule"/>
    <w:basedOn w:val="Normal"/>
    <w:next w:val="Normal"/>
    <w:qFormat/>
    <w:rsid w:val="00C60123"/>
    <w:pPr>
      <w:tabs>
        <w:tab w:val="left" w:leader="dot" w:pos="2218"/>
        <w:tab w:val="left" w:pos="2707"/>
        <w:tab w:val="right" w:leader="dot" w:pos="9835"/>
      </w:tabs>
    </w:pPr>
    <w:rPr>
      <w:kern w:val="14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C60123"/>
    <w:pPr>
      <w:outlineLvl w:val="9"/>
    </w:pPr>
    <w:rPr>
      <w:rFonts w:eastAsiaTheme="majorEastAsia" w:cstheme="majorBidi"/>
      <w:lang w:bidi="en-US"/>
    </w:rPr>
  </w:style>
  <w:style w:type="paragraph" w:styleId="PlainText">
    <w:name w:val="Plain Text"/>
    <w:basedOn w:val="Normal"/>
    <w:link w:val="PlainTextChar"/>
    <w:rsid w:val="00871053"/>
    <w:pPr>
      <w:spacing w:line="240" w:lineRule="auto"/>
    </w:pPr>
    <w:rPr>
      <w:rFonts w:ascii="Courier New" w:eastAsia="Times New Roman" w:hAnsi="Courier New"/>
      <w:lang w:eastAsia="en-GB"/>
    </w:rPr>
  </w:style>
  <w:style w:type="character" w:customStyle="1" w:styleId="PlainTextChar">
    <w:name w:val="Plain Text Char"/>
    <w:basedOn w:val="DefaultParagraphFont"/>
    <w:link w:val="PlainText"/>
    <w:rsid w:val="00871053"/>
    <w:rPr>
      <w:rFonts w:ascii="Courier New" w:eastAsia="Times New Roman" w:hAnsi="Courier New" w:cs="Times New Roman"/>
      <w:sz w:val="20"/>
      <w:szCs w:val="20"/>
      <w:lang w:eastAsia="en-GB"/>
    </w:rPr>
  </w:style>
  <w:style w:type="paragraph" w:customStyle="1" w:styleId="ReleaseDate0">
    <w:name w:val="Release Date"/>
    <w:next w:val="Footer"/>
    <w:rsid w:val="00871053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table" w:styleId="TableGrid">
    <w:name w:val="Table Grid"/>
    <w:basedOn w:val="TableNormal"/>
    <w:rsid w:val="00871053"/>
    <w:pPr>
      <w:suppressAutoHyphens/>
      <w:spacing w:after="0" w:line="240" w:lineRule="exact"/>
    </w:pPr>
    <w:rPr>
      <w:rFonts w:ascii="Times New Roman" w:eastAsia="Times New Roman" w:hAnsi="Times New Roman" w:cs="Times New Roman"/>
      <w:sz w:val="20"/>
      <w:szCs w:val="20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LUEHeadingH1">
    <w:name w:val="BLUE_Heading_H1"/>
    <w:basedOn w:val="Normal"/>
    <w:next w:val="Normal"/>
    <w:qFormat/>
    <w:rsid w:val="00ED6C7A"/>
    <w:pPr>
      <w:keepNext/>
      <w:keepLines/>
      <w:spacing w:line="270" w:lineRule="exact"/>
      <w:outlineLvl w:val="0"/>
    </w:pPr>
    <w:rPr>
      <w:b/>
      <w:color w:val="0000FF"/>
      <w:kern w:val="14"/>
      <w:sz w:val="24"/>
      <w:szCs w:val="20"/>
    </w:rPr>
  </w:style>
  <w:style w:type="paragraph" w:customStyle="1" w:styleId="BLUEHeadingH2">
    <w:name w:val="BLUE_Heading_H2"/>
    <w:basedOn w:val="BLUEHeadingH1"/>
    <w:next w:val="Normal"/>
    <w:qFormat/>
    <w:rsid w:val="003F75F8"/>
    <w:pPr>
      <w:keepNext w:val="0"/>
      <w:keepLines w:val="0"/>
      <w:spacing w:line="240" w:lineRule="exact"/>
      <w:outlineLvl w:val="1"/>
    </w:pPr>
    <w:rPr>
      <w:sz w:val="20"/>
    </w:rPr>
  </w:style>
  <w:style w:type="paragraph" w:customStyle="1" w:styleId="RepBullet">
    <w:name w:val="Rep_Bullet"/>
    <w:qFormat/>
    <w:rsid w:val="002B723B"/>
    <w:pPr>
      <w:tabs>
        <w:tab w:val="right" w:pos="954"/>
        <w:tab w:val="left" w:pos="1008"/>
        <w:tab w:val="right" w:pos="1685"/>
      </w:tabs>
      <w:spacing w:after="120" w:line="240" w:lineRule="auto"/>
      <w:ind w:left="1008" w:right="432" w:hanging="130"/>
    </w:pPr>
    <w:rPr>
      <w:rFonts w:ascii="Times New Roman" w:eastAsia="Calibri" w:hAnsi="Times New Roman" w:cs="Times New Roman"/>
      <w:spacing w:val="4"/>
      <w:w w:val="103"/>
      <w:kern w:val="14"/>
      <w:sz w:val="20"/>
      <w:szCs w:val="20"/>
      <w:lang w:val="en-GB" w:eastAsia="en-US"/>
    </w:rPr>
  </w:style>
  <w:style w:type="paragraph" w:customStyle="1" w:styleId="RepCtrHdg">
    <w:name w:val="Rep_Ctr_Hdg"/>
    <w:basedOn w:val="Normal"/>
    <w:qFormat/>
    <w:rsid w:val="00C358FE"/>
    <w:pPr>
      <w:spacing w:line="240" w:lineRule="auto"/>
      <w:ind w:left="432" w:right="432"/>
      <w:jc w:val="center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CtrNumberedHdg">
    <w:name w:val="Rep_Ctr_Numbered_Hdg"/>
    <w:basedOn w:val="Normal"/>
    <w:qFormat/>
    <w:rsid w:val="00C358FE"/>
    <w:pPr>
      <w:spacing w:line="240" w:lineRule="auto"/>
      <w:ind w:left="749" w:hanging="749"/>
      <w:jc w:val="center"/>
      <w:outlineLvl w:val="0"/>
    </w:pPr>
    <w:rPr>
      <w:rFonts w:eastAsia="Calibri"/>
      <w:b/>
      <w:bCs/>
      <w:kern w:val="14"/>
      <w:sz w:val="28"/>
      <w:szCs w:val="28"/>
      <w:lang w:val="en-GB"/>
    </w:rPr>
  </w:style>
  <w:style w:type="paragraph" w:customStyle="1" w:styleId="RepFootnote">
    <w:name w:val="Rep_Footnote"/>
    <w:basedOn w:val="FootnoteText"/>
    <w:qFormat/>
    <w:rsid w:val="00C358FE"/>
    <w:pPr>
      <w:widowControl w:val="0"/>
      <w:tabs>
        <w:tab w:val="clear" w:pos="418"/>
        <w:tab w:val="right" w:pos="954"/>
        <w:tab w:val="left" w:pos="1170"/>
        <w:tab w:val="left" w:pos="1440"/>
      </w:tabs>
      <w:ind w:left="1022" w:right="432" w:hanging="590"/>
    </w:pPr>
    <w:rPr>
      <w:rFonts w:eastAsia="Calibri"/>
      <w:spacing w:val="2"/>
      <w:w w:val="103"/>
      <w:kern w:val="14"/>
      <w:szCs w:val="17"/>
      <w:lang w:val="en-GB"/>
    </w:rPr>
  </w:style>
  <w:style w:type="paragraph" w:customStyle="1" w:styleId="RepH1">
    <w:name w:val="Rep_H1"/>
    <w:basedOn w:val="H1"/>
    <w:qFormat/>
    <w:rsid w:val="00C358FE"/>
    <w:pPr>
      <w:tabs>
        <w:tab w:val="left" w:pos="1008"/>
      </w:tabs>
      <w:spacing w:line="240" w:lineRule="auto"/>
      <w:ind w:left="1022" w:right="432" w:hanging="590"/>
    </w:pPr>
    <w:rPr>
      <w:rFonts w:eastAsia="Calibri"/>
      <w:bCs/>
      <w:szCs w:val="24"/>
      <w:lang w:val="en-GB"/>
    </w:rPr>
  </w:style>
  <w:style w:type="paragraph" w:customStyle="1" w:styleId="RepH1Margin">
    <w:name w:val="Rep_H1_Margin"/>
    <w:basedOn w:val="H1"/>
    <w:qFormat/>
    <w:rsid w:val="00C358FE"/>
    <w:pPr>
      <w:ind w:left="432" w:right="432"/>
    </w:pPr>
    <w:rPr>
      <w:rFonts w:eastAsia="Calibri"/>
      <w:szCs w:val="20"/>
      <w:lang w:val="en-GB"/>
    </w:rPr>
  </w:style>
  <w:style w:type="paragraph" w:customStyle="1" w:styleId="RepH2">
    <w:name w:val="Rep_H2"/>
    <w:basedOn w:val="H23"/>
    <w:rsid w:val="00C358FE"/>
    <w:pPr>
      <w:keepNext w:val="0"/>
      <w:keepLines w:val="0"/>
      <w:ind w:left="1008" w:right="432" w:hanging="576"/>
    </w:pPr>
    <w:rPr>
      <w:rFonts w:eastAsia="Calibri"/>
      <w:spacing w:val="4"/>
      <w:szCs w:val="20"/>
      <w:lang w:val="en-US"/>
    </w:rPr>
  </w:style>
  <w:style w:type="paragraph" w:customStyle="1" w:styleId="RepH4">
    <w:name w:val="Rep_H4"/>
    <w:basedOn w:val="H4"/>
    <w:rsid w:val="00C358FE"/>
    <w:pPr>
      <w:tabs>
        <w:tab w:val="clear" w:pos="360"/>
        <w:tab w:val="left" w:pos="1008"/>
      </w:tabs>
      <w:ind w:left="1022" w:right="432" w:hanging="590"/>
    </w:pPr>
    <w:rPr>
      <w:rFonts w:eastAsia="Calibri"/>
      <w:szCs w:val="20"/>
      <w:lang w:val="en-GB"/>
    </w:rPr>
  </w:style>
  <w:style w:type="paragraph" w:customStyle="1" w:styleId="RepM">
    <w:name w:val="Rep_M"/>
    <w:basedOn w:val="SM"/>
    <w:qFormat/>
    <w:rsid w:val="00C358FE"/>
    <w:rPr>
      <w:rFonts w:eastAsia="Calibri"/>
      <w:noProof/>
      <w:w w:val="100"/>
      <w:szCs w:val="20"/>
      <w:lang w:val="en-GB"/>
    </w:rPr>
  </w:style>
  <w:style w:type="paragraph" w:customStyle="1" w:styleId="RepMainIntro">
    <w:name w:val="Rep_Main_Intro"/>
    <w:basedOn w:val="SingleTxt"/>
    <w:next w:val="H1"/>
    <w:qFormat/>
    <w:rsid w:val="00C358FE"/>
    <w:p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left" w:pos="1008"/>
      </w:tabs>
      <w:spacing w:after="0" w:line="240" w:lineRule="auto"/>
      <w:ind w:left="432" w:right="432"/>
      <w:jc w:val="left"/>
      <w:outlineLvl w:val="0"/>
    </w:pPr>
    <w:rPr>
      <w:rFonts w:eastAsia="Calibri"/>
      <w:b/>
      <w:bCs/>
      <w:sz w:val="28"/>
      <w:szCs w:val="28"/>
      <w:lang w:val="en-GB"/>
    </w:rPr>
  </w:style>
  <w:style w:type="paragraph" w:customStyle="1" w:styleId="RepNumberedH1">
    <w:name w:val="Rep_Numbered_H1"/>
    <w:basedOn w:val="H1"/>
    <w:qFormat/>
    <w:rsid w:val="00C358FE"/>
    <w:pPr>
      <w:tabs>
        <w:tab w:val="left" w:pos="590"/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auto"/>
      <w:ind w:left="1008" w:right="432" w:hanging="576"/>
    </w:pPr>
    <w:rPr>
      <w:rFonts w:eastAsia="Calibri"/>
      <w:bCs/>
      <w:szCs w:val="24"/>
      <w:lang w:val="en-GB"/>
    </w:rPr>
  </w:style>
  <w:style w:type="paragraph" w:customStyle="1" w:styleId="RepNumberedH2">
    <w:name w:val="Rep_Numbered_H2"/>
    <w:basedOn w:val="RepNumberedH1"/>
    <w:qFormat/>
    <w:rsid w:val="00C358FE"/>
    <w:rPr>
      <w:sz w:val="20"/>
      <w:szCs w:val="20"/>
    </w:rPr>
  </w:style>
  <w:style w:type="paragraph" w:customStyle="1" w:styleId="RepPartNumber">
    <w:name w:val="Rep_PartNumber"/>
    <w:basedOn w:val="Normal"/>
    <w:qFormat/>
    <w:rsid w:val="00C358FE"/>
    <w:pPr>
      <w:spacing w:before="2280" w:line="390" w:lineRule="exact"/>
      <w:ind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PartTitle">
    <w:name w:val="Rep_PartTitle"/>
    <w:basedOn w:val="Normal"/>
    <w:qFormat/>
    <w:rsid w:val="00C358FE"/>
    <w:pPr>
      <w:spacing w:line="390" w:lineRule="exact"/>
      <w:ind w:left="1267" w:right="1267"/>
      <w:outlineLvl w:val="0"/>
    </w:pPr>
    <w:rPr>
      <w:rFonts w:eastAsia="Calibri"/>
      <w:b/>
      <w:bCs/>
      <w:kern w:val="14"/>
      <w:sz w:val="40"/>
      <w:szCs w:val="40"/>
      <w:lang w:val="en-GB"/>
    </w:rPr>
  </w:style>
  <w:style w:type="paragraph" w:customStyle="1" w:styleId="RepS">
    <w:name w:val="Rep_S"/>
    <w:basedOn w:val="SS"/>
    <w:qFormat/>
    <w:rsid w:val="00C358FE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</w:pPr>
    <w:rPr>
      <w:rFonts w:eastAsia="Calibri"/>
      <w:szCs w:val="20"/>
      <w:lang w:val="en-GB"/>
    </w:rPr>
  </w:style>
  <w:style w:type="paragraph" w:customStyle="1" w:styleId="RepTableNumber">
    <w:name w:val="Rep_Table_Number"/>
    <w:basedOn w:val="RepH2"/>
    <w:qFormat/>
    <w:rsid w:val="00C358FE"/>
    <w:pPr>
      <w:ind w:left="432" w:firstLine="0"/>
    </w:pPr>
    <w:rPr>
      <w:b w:val="0"/>
      <w:bCs/>
    </w:rPr>
  </w:style>
  <w:style w:type="paragraph" w:customStyle="1" w:styleId="RepTableTitle">
    <w:name w:val="Rep_Table_Title"/>
    <w:basedOn w:val="RepH2"/>
    <w:qFormat/>
    <w:rsid w:val="00C358FE"/>
    <w:pPr>
      <w:ind w:left="432" w:firstLine="0"/>
    </w:pPr>
  </w:style>
  <w:style w:type="paragraph" w:customStyle="1" w:styleId="RepTitleL">
    <w:name w:val="Rep_Title_L"/>
    <w:basedOn w:val="STitleL"/>
    <w:qFormat/>
    <w:rsid w:val="00C358FE"/>
    <w:rPr>
      <w:rFonts w:eastAsia="SimSun"/>
      <w:szCs w:val="20"/>
      <w:lang w:val="en-GB" w:eastAsia="zh-CN"/>
    </w:rPr>
  </w:style>
  <w:style w:type="paragraph" w:customStyle="1" w:styleId="RepTitleM">
    <w:name w:val="Rep_Title_M"/>
    <w:basedOn w:val="STitleM"/>
    <w:qFormat/>
    <w:rsid w:val="00C358FE"/>
    <w:rPr>
      <w:rFonts w:eastAsia="Calibri"/>
      <w:kern w:val="14"/>
      <w:szCs w:val="20"/>
      <w:lang w:val="en-GB"/>
    </w:rPr>
  </w:style>
  <w:style w:type="paragraph" w:customStyle="1" w:styleId="RepertoireFootnoteText">
    <w:name w:val="Repertoire Footnote Text"/>
    <w:basedOn w:val="Normal"/>
    <w:qFormat/>
    <w:rsid w:val="002A2EA6"/>
    <w:pPr>
      <w:tabs>
        <w:tab w:val="right" w:pos="950"/>
        <w:tab w:val="left" w:pos="1166"/>
        <w:tab w:val="left" w:pos="1440"/>
      </w:tabs>
      <w:spacing w:line="210" w:lineRule="exact"/>
      <w:ind w:left="1022" w:right="432" w:hanging="590"/>
    </w:pPr>
    <w:rPr>
      <w:rFonts w:asciiTheme="majorBidi" w:hAnsiTheme="majorBidi" w:cstheme="majorBidi"/>
    </w:rPr>
  </w:style>
  <w:style w:type="paragraph" w:customStyle="1" w:styleId="RepSingleText">
    <w:name w:val="Rep_Single_Text"/>
    <w:basedOn w:val="Normal"/>
    <w:qFormat/>
    <w:rsid w:val="00C8694A"/>
    <w:pPr>
      <w:tabs>
        <w:tab w:val="left" w:pos="1008"/>
      </w:tabs>
      <w:spacing w:after="120" w:line="240" w:lineRule="auto"/>
      <w:ind w:left="432" w:right="432"/>
      <w:jc w:val="both"/>
    </w:pPr>
  </w:style>
  <w:style w:type="paragraph" w:customStyle="1" w:styleId="HeadingT">
    <w:name w:val="Heading T"/>
    <w:basedOn w:val="SingleTxt"/>
    <w:qFormat/>
    <w:rsid w:val="001101D6"/>
    <w:pPr>
      <w:tabs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  <w:tab w:val="right" w:pos="1022"/>
      </w:tabs>
      <w:spacing w:after="0" w:line="240" w:lineRule="exact"/>
      <w:ind w:hanging="1267"/>
    </w:pPr>
    <w:rPr>
      <w:sz w:val="14"/>
      <w:szCs w:val="14"/>
    </w:rPr>
  </w:style>
  <w:style w:type="paragraph" w:styleId="Title">
    <w:name w:val="Title"/>
    <w:basedOn w:val="Normal"/>
    <w:next w:val="Normal"/>
    <w:link w:val="TitleChar"/>
    <w:uiPriority w:val="10"/>
    <w:qFormat/>
    <w:rsid w:val="00B0455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B0455F"/>
    <w:rPr>
      <w:rFonts w:asciiTheme="majorHAnsi" w:eastAsiaTheme="majorEastAsia" w:hAnsiTheme="majorHAnsi" w:cstheme="majorBidi"/>
      <w:spacing w:val="-10"/>
      <w:w w:val="103"/>
      <w:kern w:val="28"/>
      <w:sz w:val="56"/>
      <w:szCs w:val="56"/>
      <w:lang w:val="ru-RU" w:eastAsia="en-US"/>
    </w:rPr>
  </w:style>
  <w:style w:type="paragraph" w:styleId="Subtitle">
    <w:name w:val="Subtitle"/>
    <w:basedOn w:val="Normal"/>
    <w:next w:val="Normal"/>
    <w:link w:val="SubtitleChar"/>
    <w:uiPriority w:val="11"/>
    <w:qFormat/>
    <w:rsid w:val="00B0455F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B0455F"/>
    <w:rPr>
      <w:rFonts w:eastAsiaTheme="majorEastAsia" w:cstheme="majorBidi"/>
      <w:color w:val="595959" w:themeColor="text1" w:themeTint="A6"/>
      <w:spacing w:val="15"/>
      <w:w w:val="103"/>
      <w:sz w:val="28"/>
      <w:szCs w:val="28"/>
      <w:lang w:val="ru-RU" w:eastAsia="en-US"/>
    </w:rPr>
  </w:style>
  <w:style w:type="paragraph" w:styleId="Quote">
    <w:name w:val="Quote"/>
    <w:basedOn w:val="Normal"/>
    <w:next w:val="Normal"/>
    <w:link w:val="QuoteChar"/>
    <w:uiPriority w:val="29"/>
    <w:qFormat/>
    <w:rsid w:val="00B0455F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B0455F"/>
    <w:rPr>
      <w:rFonts w:ascii="Times New Roman" w:eastAsiaTheme="minorHAnsi" w:hAnsi="Times New Roman" w:cs="Times New Roman"/>
      <w:i/>
      <w:iCs/>
      <w:color w:val="404040" w:themeColor="text1" w:themeTint="BF"/>
      <w:spacing w:val="4"/>
      <w:w w:val="103"/>
      <w:sz w:val="20"/>
      <w:lang w:val="ru-RU" w:eastAsia="en-US"/>
    </w:rPr>
  </w:style>
  <w:style w:type="paragraph" w:styleId="ListParagraph">
    <w:name w:val="List Paragraph"/>
    <w:basedOn w:val="Normal"/>
    <w:uiPriority w:val="34"/>
    <w:qFormat/>
    <w:rsid w:val="00B0455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B0455F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B0455F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B0455F"/>
    <w:rPr>
      <w:rFonts w:ascii="Times New Roman" w:eastAsiaTheme="minorHAnsi" w:hAnsi="Times New Roman" w:cs="Times New Roman"/>
      <w:i/>
      <w:iCs/>
      <w:color w:val="2F5496" w:themeColor="accent1" w:themeShade="BF"/>
      <w:spacing w:val="4"/>
      <w:w w:val="103"/>
      <w:sz w:val="20"/>
      <w:lang w:val="ru-RU" w:eastAsia="en-US"/>
    </w:rPr>
  </w:style>
  <w:style w:type="character" w:styleId="IntenseReference">
    <w:name w:val="Intense Reference"/>
    <w:basedOn w:val="DefaultParagraphFont"/>
    <w:uiPriority w:val="32"/>
    <w:qFormat/>
    <w:rsid w:val="00B0455F"/>
    <w:rPr>
      <w:b/>
      <w:bCs/>
      <w:smallCaps/>
      <w:color w:val="2F5496" w:themeColor="accent1" w:themeShade="BF"/>
      <w:spacing w:val="5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05B7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05B7"/>
    <w:rPr>
      <w:rFonts w:ascii="Times New Roman" w:eastAsiaTheme="minorHAnsi" w:hAnsi="Times New Roman" w:cs="Times New Roman"/>
      <w:spacing w:val="4"/>
      <w:w w:val="103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05B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05B7"/>
    <w:rPr>
      <w:rFonts w:ascii="Times New Roman" w:eastAsiaTheme="minorHAnsi" w:hAnsi="Times New Roman" w:cs="Times New Roman"/>
      <w:b/>
      <w:bCs/>
      <w:spacing w:val="4"/>
      <w:w w:val="103"/>
      <w:sz w:val="20"/>
      <w:szCs w:val="20"/>
      <w:lang w:val="ru-RU" w:eastAsia="en-US"/>
    </w:rPr>
  </w:style>
  <w:style w:type="paragraph" w:styleId="Revision">
    <w:name w:val="Revision"/>
    <w:hidden/>
    <w:uiPriority w:val="99"/>
    <w:semiHidden/>
    <w:rsid w:val="006B35D0"/>
    <w:pPr>
      <w:spacing w:after="0" w:line="240" w:lineRule="auto"/>
    </w:pPr>
    <w:rPr>
      <w:rFonts w:ascii="Times New Roman" w:eastAsiaTheme="minorHAnsi" w:hAnsi="Times New Roman" w:cs="Times New Roman"/>
      <w:spacing w:val="4"/>
      <w:w w:val="103"/>
      <w:sz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footer" Target="footer2.xml"/><Relationship Id="rId18" Type="http://schemas.microsoft.com/office/2016/09/relationships/commentsIds" Target="commentsIds.xml"/><Relationship Id="rId26" Type="http://schemas.openxmlformats.org/officeDocument/2006/relationships/hyperlink" Target="https://docs.un.org/ru/A/65/38" TargetMode="External"/><Relationship Id="rId39" Type="http://schemas.openxmlformats.org/officeDocument/2006/relationships/fontTable" Target="fontTable.xml"/><Relationship Id="rId21" Type="http://schemas.openxmlformats.org/officeDocument/2006/relationships/hyperlink" Target="https://docs.un.org/ru/CEDAW/C/SR.2164" TargetMode="External"/><Relationship Id="rId34" Type="http://schemas.openxmlformats.org/officeDocument/2006/relationships/hyperlink" Target="https://docs.un.org/ru/CEDAW/C/TCD/CO/1-4" TargetMode="Externa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comments" Target="comments.xml"/><Relationship Id="rId20" Type="http://schemas.openxmlformats.org/officeDocument/2006/relationships/hyperlink" Target="https://docs.un.org/en/CEDAW/C/TCD/5" TargetMode="External"/><Relationship Id="rId29" Type="http://schemas.openxmlformats.org/officeDocument/2006/relationships/hyperlink" Target="https://docs.un.org/ru/S/RES/1325(2000)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24" Type="http://schemas.openxmlformats.org/officeDocument/2006/relationships/hyperlink" Target="https://docs.un.org/en/CEDAW/C/TCD/RQ/5" TargetMode="External"/><Relationship Id="rId32" Type="http://schemas.openxmlformats.org/officeDocument/2006/relationships/hyperlink" Target="https://docs.un.org/ru/S/RES/2616(2021)" TargetMode="External"/><Relationship Id="rId37" Type="http://schemas.openxmlformats.org/officeDocument/2006/relationships/hyperlink" Target="https://docs.un.org/ru/HRI/GEN/2/Rev.6" TargetMode="External"/><Relationship Id="rId40" Type="http://schemas.microsoft.com/office/2011/relationships/people" Target="people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23" Type="http://schemas.openxmlformats.org/officeDocument/2006/relationships/hyperlink" Target="https://docs.un.org/en/CEDAW/C/TCD/Q/5" TargetMode="External"/><Relationship Id="rId28" Type="http://schemas.openxmlformats.org/officeDocument/2006/relationships/hyperlink" Target="https://docs.un.org/ru/A/RES/70/175" TargetMode="External"/><Relationship Id="rId36" Type="http://schemas.openxmlformats.org/officeDocument/2006/relationships/hyperlink" Target="https://docs.un.org/ru/A/RES/79/165" TargetMode="External"/><Relationship Id="rId10" Type="http://schemas.openxmlformats.org/officeDocument/2006/relationships/header" Target="header1.xml"/><Relationship Id="rId19" Type="http://schemas.microsoft.com/office/2018/08/relationships/commentsExtensible" Target="commentsExtensible.xml"/><Relationship Id="rId31" Type="http://schemas.openxmlformats.org/officeDocument/2006/relationships/hyperlink" Target="https://docs.un.org/ru/S/RES/2467(2019)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Relationship Id="rId22" Type="http://schemas.openxmlformats.org/officeDocument/2006/relationships/hyperlink" Target="https://docs.un.org/ru/CEDAW/C/SR.2165" TargetMode="External"/><Relationship Id="rId27" Type="http://schemas.openxmlformats.org/officeDocument/2006/relationships/hyperlink" Target="https://docs.un.org/ru/CEDAW/C/TCD/CO/1-4" TargetMode="External"/><Relationship Id="rId30" Type="http://schemas.openxmlformats.org/officeDocument/2006/relationships/hyperlink" Target="https://docs.un.org/ru/S/RES/2117(2013)" TargetMode="External"/><Relationship Id="rId35" Type="http://schemas.openxmlformats.org/officeDocument/2006/relationships/hyperlink" Target="https://docs.un.org/ru/S/RES/2601(2021)" TargetMode="External"/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12" Type="http://schemas.openxmlformats.org/officeDocument/2006/relationships/footer" Target="footer1.xml"/><Relationship Id="rId17" Type="http://schemas.microsoft.com/office/2011/relationships/commentsExtended" Target="commentsExtended.xml"/><Relationship Id="rId25" Type="http://schemas.openxmlformats.org/officeDocument/2006/relationships/hyperlink" Target="https://docs.un.org/ru/CEDAW/C/TCD/CO/1-4" TargetMode="External"/><Relationship Id="rId33" Type="http://schemas.openxmlformats.org/officeDocument/2006/relationships/hyperlink" Target="https://docs.un.org/ru/A/RES/48/134" TargetMode="External"/><Relationship Id="rId38" Type="http://schemas.openxmlformats.org/officeDocument/2006/relationships/header" Target="header4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8D6E448E249974CA99C3C0E91938F3E" ma:contentTypeVersion="19" ma:contentTypeDescription="Create a new document." ma:contentTypeScope="" ma:versionID="0937ed311137c2b1eace1efd36734102">
  <xsd:schema xmlns:xsd="http://www.w3.org/2001/XMLSchema" xmlns:xs="http://www.w3.org/2001/XMLSchema" xmlns:p="http://schemas.microsoft.com/office/2006/metadata/properties" xmlns:ns2="41c8501f-7554-4cfe-b76f-88ff51cf7baf" xmlns:ns3="32aca14f-6975-493a-b86a-2ec1bd8de72a" xmlns:ns4="985ec44e-1bab-4c0b-9df0-6ba128686fc9" targetNamespace="http://schemas.microsoft.com/office/2006/metadata/properties" ma:root="true" ma:fieldsID="a28f865ce43254a6d4f8f3e0715e0835" ns2:_="" ns3:_="" ns4:_="">
    <xsd:import namespace="41c8501f-7554-4cfe-b76f-88ff51cf7baf"/>
    <xsd:import namespace="32aca14f-6975-493a-b86a-2ec1bd8de72a"/>
    <xsd:import namespace="985ec44e-1bab-4c0b-9df0-6ba128686f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OCR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  <xsd:element ref="ns2:Updated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c8501f-7554-4cfe-b76f-88ff51cf7b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Updated" ma:index="25" nillable="true" ma:displayName="Updated" ma:description="April 24, 2025" ma:format="Dropdown" ma:internalName="Updated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aca14f-6975-493a-b86a-2ec1bd8de72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7bfccc2b-c89e-4860-821b-a3504c340030}" ma:internalName="TaxCatchAll" ma:showField="CatchAllData" ma:web="32aca14f-6975-493a-b86a-2ec1bd8de72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1c8501f-7554-4cfe-b76f-88ff51cf7baf">
      <Terms xmlns="http://schemas.microsoft.com/office/infopath/2007/PartnerControls"/>
    </lcf76f155ced4ddcb4097134ff3c332f>
    <TaxCatchAll xmlns="985ec44e-1bab-4c0b-9df0-6ba128686fc9" xsi:nil="true"/>
    <MediaLengthInSeconds xmlns="41c8501f-7554-4cfe-b76f-88ff51cf7baf" xsi:nil="true"/>
    <SharedWithUsers xmlns="32aca14f-6975-493a-b86a-2ec1bd8de72a">
      <UserInfo>
        <DisplayName/>
        <AccountId xsi:nil="true"/>
        <AccountType/>
      </UserInfo>
    </SharedWithUsers>
    <Updated xmlns="41c8501f-7554-4cfe-b76f-88ff51cf7baf" xsi:nil="true"/>
  </documentManagement>
</p:properties>
</file>

<file path=customXml/itemProps1.xml><?xml version="1.0" encoding="utf-8"?>
<ds:datastoreItem xmlns:ds="http://schemas.openxmlformats.org/officeDocument/2006/customXml" ds:itemID="{2AD8623F-8A62-4D48-AAB5-29593A91D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c8501f-7554-4cfe-b76f-88ff51cf7baf"/>
    <ds:schemaRef ds:uri="32aca14f-6975-493a-b86a-2ec1bd8de72a"/>
    <ds:schemaRef ds:uri="985ec44e-1bab-4c0b-9df0-6ba128686f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F1B133-5683-4906-885E-6BE4E0CB428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31EAC4C-543C-4F11-A796-B2F0F86D1E27}">
  <ds:schemaRefs>
    <ds:schemaRef ds:uri="http://schemas.microsoft.com/office/2006/metadata/properties"/>
    <ds:schemaRef ds:uri="http://schemas.microsoft.com/office/infopath/2007/PartnerControls"/>
    <ds:schemaRef ds:uri="41c8501f-7554-4cfe-b76f-88ff51cf7baf"/>
    <ds:schemaRef ds:uri="985ec44e-1bab-4c0b-9df0-6ba128686fc9"/>
    <ds:schemaRef ds:uri="32aca14f-6975-493a-b86a-2ec1bd8de7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21</Pages>
  <Words>7813</Words>
  <Characters>54302</Characters>
  <Application>Microsoft Office Word</Application>
  <DocSecurity>0</DocSecurity>
  <Lines>1108</Lines>
  <Paragraphs>225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Kuzishchina</dc:creator>
  <cp:keywords/>
  <dc:description/>
  <cp:lastModifiedBy>Svetlana Kuzishchina</cp:lastModifiedBy>
  <cp:revision>5</cp:revision>
  <cp:lastPrinted>2025-08-05T18:10:00Z</cp:lastPrinted>
  <dcterms:created xsi:type="dcterms:W3CDTF">2025-08-05T18:08:00Z</dcterms:created>
  <dcterms:modified xsi:type="dcterms:W3CDTF">2025-08-05T18:10:00Z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2511302R</vt:lpwstr>
  </property>
  <property fmtid="{D5CDD505-2E9C-101B-9397-08002B2CF9AE}" pid="3" name="ODSRefJobNo">
    <vt:lpwstr>2518409R</vt:lpwstr>
  </property>
  <property fmtid="{D5CDD505-2E9C-101B-9397-08002B2CF9AE}" pid="4" name="Symbol1">
    <vt:lpwstr>CEDAW/C/TCD/CO/5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DocType">
    <vt:lpwstr>F</vt:lpwstr>
  </property>
  <property fmtid="{D5CDD505-2E9C-101B-9397-08002B2CF9AE}" pid="12" name="Language">
    <vt:lpwstr>Russian</vt:lpwstr>
  </property>
  <property fmtid="{D5CDD505-2E9C-101B-9397-08002B2CF9AE}" pid="13" name="Distribution">
    <vt:lpwstr>General</vt:lpwstr>
  </property>
  <property fmtid="{D5CDD505-2E9C-101B-9397-08002B2CF9AE}" pid="14" name="Publication Date">
    <vt:lpwstr>10 July 2025</vt:lpwstr>
  </property>
  <property fmtid="{D5CDD505-2E9C-101B-9397-08002B2CF9AE}" pid="15" name="Original">
    <vt:lpwstr>English</vt:lpwstr>
  </property>
  <property fmtid="{D5CDD505-2E9C-101B-9397-08002B2CF9AE}" pid="16" name="Release Date">
    <vt:lpwstr/>
  </property>
  <property fmtid="{D5CDD505-2E9C-101B-9397-08002B2CF9AE}" pid="17" name="Title1">
    <vt:lpwstr>		Заключительные замечания по пятому периодическому докладу Чада</vt:lpwstr>
  </property>
</Properties>
</file>