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F6E91"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AF6E91"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AF6E91" w:rsidRDefault="00B3317B" w:rsidP="00562621">
            <w:pPr>
              <w:spacing w:after="80" w:line="300" w:lineRule="exact"/>
              <w:rPr>
                <w:sz w:val="28"/>
                <w:szCs w:val="28"/>
              </w:rPr>
            </w:pPr>
            <w:r w:rsidRPr="00AF6E91">
              <w:rPr>
                <w:sz w:val="28"/>
                <w:szCs w:val="28"/>
              </w:rPr>
              <w:t>United Nations</w:t>
            </w:r>
          </w:p>
        </w:tc>
        <w:tc>
          <w:tcPr>
            <w:tcW w:w="6144" w:type="dxa"/>
            <w:gridSpan w:val="2"/>
            <w:tcBorders>
              <w:top w:val="nil"/>
              <w:left w:val="nil"/>
              <w:bottom w:val="single" w:sz="4" w:space="0" w:color="auto"/>
              <w:right w:val="nil"/>
            </w:tcBorders>
            <w:vAlign w:val="bottom"/>
          </w:tcPr>
          <w:p w14:paraId="22D5F6BA" w14:textId="3C3289EA" w:rsidR="00446DE4" w:rsidRPr="00AF6E91" w:rsidRDefault="00927E57" w:rsidP="008F059A">
            <w:pPr>
              <w:jc w:val="right"/>
            </w:pPr>
            <w:r w:rsidRPr="00AF6E91">
              <w:rPr>
                <w:sz w:val="40"/>
              </w:rPr>
              <w:t>A</w:t>
            </w:r>
            <w:r w:rsidR="002C4944" w:rsidRPr="00AF6E91">
              <w:t>/HRC/</w:t>
            </w:r>
            <w:r w:rsidR="003830AE">
              <w:t>RES/</w:t>
            </w:r>
            <w:r w:rsidR="00E73D67" w:rsidRPr="00AF6E91">
              <w:t>60</w:t>
            </w:r>
            <w:r w:rsidRPr="00AF6E91">
              <w:t>/</w:t>
            </w:r>
            <w:r w:rsidR="003830AE">
              <w:t>21</w:t>
            </w:r>
          </w:p>
        </w:tc>
      </w:tr>
      <w:tr w:rsidR="003107FA" w:rsidRPr="00AF6E91"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268220BD" w:rsidR="003107FA" w:rsidRPr="00AF6E91" w:rsidRDefault="00C04366" w:rsidP="00562621">
            <w:pPr>
              <w:spacing w:before="120"/>
              <w:jc w:val="center"/>
            </w:pPr>
            <w:r w:rsidRPr="00AF6E91">
              <w:rPr>
                <w:noProof/>
                <w:lang w:eastAsia="ja-JP"/>
              </w:rPr>
              <w:drawing>
                <wp:inline distT="0" distB="0" distL="0" distR="0" wp14:anchorId="6FA6C89E" wp14:editId="14CA0DDA">
                  <wp:extent cx="72390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22B64E2" w:rsidR="003107FA" w:rsidRPr="00AF6E91" w:rsidRDefault="00B3317B" w:rsidP="00562621">
            <w:pPr>
              <w:spacing w:before="120" w:line="420" w:lineRule="exact"/>
              <w:rPr>
                <w:b/>
                <w:sz w:val="40"/>
                <w:szCs w:val="40"/>
              </w:rPr>
            </w:pPr>
            <w:r w:rsidRPr="00AF6E91">
              <w:rPr>
                <w:b/>
                <w:sz w:val="40"/>
                <w:szCs w:val="40"/>
              </w:rPr>
              <w:t>General Assembly</w:t>
            </w:r>
          </w:p>
        </w:tc>
        <w:tc>
          <w:tcPr>
            <w:tcW w:w="2930" w:type="dxa"/>
            <w:tcBorders>
              <w:top w:val="single" w:sz="4" w:space="0" w:color="auto"/>
              <w:left w:val="nil"/>
              <w:bottom w:val="single" w:sz="12" w:space="0" w:color="auto"/>
              <w:right w:val="nil"/>
            </w:tcBorders>
          </w:tcPr>
          <w:p w14:paraId="317B8241" w14:textId="79E1AE7F" w:rsidR="003107FA" w:rsidRPr="00AF6E91" w:rsidRDefault="00927E57" w:rsidP="00927E57">
            <w:pPr>
              <w:spacing w:before="240" w:line="240" w:lineRule="exact"/>
            </w:pPr>
            <w:r w:rsidRPr="00AF6E91">
              <w:t xml:space="preserve">Distr.: </w:t>
            </w:r>
            <w:r w:rsidR="00A30EFA">
              <w:t>General</w:t>
            </w:r>
          </w:p>
          <w:p w14:paraId="6A40D113" w14:textId="130D7598" w:rsidR="00927E57" w:rsidRPr="00AF6E91" w:rsidRDefault="00EA7EBD" w:rsidP="00927E57">
            <w:pPr>
              <w:spacing w:line="240" w:lineRule="exact"/>
            </w:pPr>
            <w:r>
              <w:t>9</w:t>
            </w:r>
            <w:r w:rsidR="008C1F00">
              <w:t xml:space="preserve"> October</w:t>
            </w:r>
            <w:r w:rsidR="007C6511" w:rsidRPr="00AF6E91">
              <w:t xml:space="preserve"> 2025</w:t>
            </w:r>
          </w:p>
          <w:p w14:paraId="53A1C175" w14:textId="77777777" w:rsidR="00927E57" w:rsidRPr="00AF6E91" w:rsidRDefault="00927E57" w:rsidP="00927E57">
            <w:pPr>
              <w:spacing w:line="240" w:lineRule="exact"/>
            </w:pPr>
          </w:p>
          <w:p w14:paraId="7F87937F" w14:textId="77777777" w:rsidR="00927E57" w:rsidRPr="00AF6E91" w:rsidRDefault="00927E57" w:rsidP="00927E57">
            <w:pPr>
              <w:spacing w:line="240" w:lineRule="exact"/>
            </w:pPr>
            <w:r w:rsidRPr="00AF6E91">
              <w:t>Original: English</w:t>
            </w:r>
          </w:p>
        </w:tc>
      </w:tr>
    </w:tbl>
    <w:p w14:paraId="1AE0C5A2" w14:textId="77777777" w:rsidR="00927E57" w:rsidRPr="00AF6E91" w:rsidRDefault="00927E57" w:rsidP="00927E57">
      <w:pPr>
        <w:spacing w:before="120"/>
        <w:rPr>
          <w:b/>
          <w:sz w:val="24"/>
          <w:szCs w:val="24"/>
        </w:rPr>
      </w:pPr>
      <w:r w:rsidRPr="00AF6E91">
        <w:rPr>
          <w:b/>
          <w:sz w:val="24"/>
          <w:szCs w:val="24"/>
        </w:rPr>
        <w:t>Human Rights Council</w:t>
      </w:r>
    </w:p>
    <w:p w14:paraId="650CA36E" w14:textId="33B5DFC4" w:rsidR="004467EC" w:rsidRPr="00AF6E91" w:rsidRDefault="00E73D67" w:rsidP="004467EC">
      <w:pPr>
        <w:rPr>
          <w:b/>
          <w:bCs/>
          <w:color w:val="000000"/>
        </w:rPr>
      </w:pPr>
      <w:r w:rsidRPr="00AF6E91">
        <w:rPr>
          <w:b/>
          <w:bCs/>
          <w:color w:val="000000"/>
        </w:rPr>
        <w:t>Sixtieth</w:t>
      </w:r>
      <w:r w:rsidR="004467EC" w:rsidRPr="00AF6E91">
        <w:rPr>
          <w:b/>
          <w:bCs/>
          <w:color w:val="000000"/>
        </w:rPr>
        <w:t xml:space="preserve"> session</w:t>
      </w:r>
    </w:p>
    <w:p w14:paraId="30E6AEAB" w14:textId="7F07A256" w:rsidR="004467EC" w:rsidRPr="00AF6E91" w:rsidRDefault="00E73D67" w:rsidP="004467EC">
      <w:pPr>
        <w:rPr>
          <w:color w:val="000000"/>
        </w:rPr>
      </w:pPr>
      <w:r w:rsidRPr="00AF6E91">
        <w:rPr>
          <w:color w:val="000000"/>
        </w:rPr>
        <w:t>8</w:t>
      </w:r>
      <w:r w:rsidR="007C6511" w:rsidRPr="00AF6E91">
        <w:rPr>
          <w:color w:val="000000"/>
        </w:rPr>
        <w:t xml:space="preserve"> </w:t>
      </w:r>
      <w:r w:rsidRPr="00AF6E91">
        <w:rPr>
          <w:color w:val="000000"/>
        </w:rPr>
        <w:t>September</w:t>
      </w:r>
      <w:r w:rsidR="004467EC" w:rsidRPr="00AF6E91">
        <w:rPr>
          <w:color w:val="000000"/>
        </w:rPr>
        <w:t>–</w:t>
      </w:r>
      <w:r w:rsidRPr="00AF6E91">
        <w:rPr>
          <w:color w:val="000000"/>
        </w:rPr>
        <w:t>8</w:t>
      </w:r>
      <w:r w:rsidR="007C6511" w:rsidRPr="00AF6E91">
        <w:rPr>
          <w:color w:val="000000"/>
        </w:rPr>
        <w:t xml:space="preserve"> </w:t>
      </w:r>
      <w:r w:rsidRPr="00AF6E91">
        <w:rPr>
          <w:color w:val="000000"/>
        </w:rPr>
        <w:t>October</w:t>
      </w:r>
      <w:r w:rsidR="007C6511" w:rsidRPr="00AF6E91">
        <w:rPr>
          <w:color w:val="000000"/>
        </w:rPr>
        <w:t xml:space="preserve"> 2025</w:t>
      </w:r>
    </w:p>
    <w:p w14:paraId="6BE21782" w14:textId="77777777" w:rsidR="00927E57" w:rsidRPr="00AF6E91" w:rsidRDefault="00927E57" w:rsidP="00927E57">
      <w:r w:rsidRPr="00AF6E91">
        <w:t>Agenda item 4</w:t>
      </w:r>
    </w:p>
    <w:p w14:paraId="5BACB8C2" w14:textId="77777777" w:rsidR="00927E57" w:rsidRPr="00AF6E91" w:rsidRDefault="00927E57" w:rsidP="00927E57">
      <w:pPr>
        <w:rPr>
          <w:b/>
        </w:rPr>
      </w:pPr>
      <w:r w:rsidRPr="00AF6E91">
        <w:rPr>
          <w:b/>
        </w:rPr>
        <w:t>Human rights situations that require the Council’s attention</w:t>
      </w:r>
    </w:p>
    <w:p w14:paraId="0C38BEED" w14:textId="441ED520" w:rsidR="00927E57" w:rsidRPr="00AF6E91" w:rsidRDefault="00927E57" w:rsidP="00DD2DEE">
      <w:pPr>
        <w:pStyle w:val="HChG"/>
      </w:pPr>
      <w:r w:rsidRPr="00AF6E91">
        <w:tab/>
      </w:r>
      <w:r w:rsidRPr="00AF6E91">
        <w:tab/>
      </w:r>
      <w:r w:rsidR="00A30EFA">
        <w:t>R</w:t>
      </w:r>
      <w:r w:rsidRPr="00AF6E91">
        <w:t>esolution</w:t>
      </w:r>
      <w:r w:rsidR="00A30EFA">
        <w:t xml:space="preserve"> adopted by the Human Rights Council </w:t>
      </w:r>
      <w:r w:rsidR="003D2009">
        <w:br/>
      </w:r>
      <w:r w:rsidR="009E1583">
        <w:t>on</w:t>
      </w:r>
      <w:r w:rsidR="00386E12">
        <w:t xml:space="preserve"> </w:t>
      </w:r>
      <w:r w:rsidR="009E1583" w:rsidRPr="009E1583">
        <w:t>7 October 2025</w:t>
      </w:r>
    </w:p>
    <w:p w14:paraId="78013268" w14:textId="3725EFCE" w:rsidR="00927E57" w:rsidRPr="00AF6E91" w:rsidRDefault="00E73D67" w:rsidP="00DD2DEE">
      <w:pPr>
        <w:pStyle w:val="H1G"/>
        <w:ind w:hanging="850"/>
      </w:pPr>
      <w:r w:rsidRPr="00AF6E91">
        <w:t>60</w:t>
      </w:r>
      <w:r w:rsidR="00927E57" w:rsidRPr="00AF6E91">
        <w:t>/</w:t>
      </w:r>
      <w:r w:rsidR="00341A15">
        <w:t>21.</w:t>
      </w:r>
      <w:r w:rsidR="00927E57" w:rsidRPr="00AF6E91">
        <w:tab/>
      </w:r>
      <w:r w:rsidR="00FE419F" w:rsidRPr="00AF6E91">
        <w:t>Situation of human rights in the Russian Federation</w:t>
      </w:r>
    </w:p>
    <w:p w14:paraId="60F7B558" w14:textId="77777777" w:rsidR="00927E57" w:rsidRPr="00AF6E91" w:rsidRDefault="00927E57" w:rsidP="00ED38F5">
      <w:pPr>
        <w:spacing w:after="120"/>
        <w:ind w:left="1134" w:right="1134" w:firstLine="567"/>
        <w:jc w:val="both"/>
        <w:rPr>
          <w:rFonts w:eastAsia="SimSun"/>
          <w:lang w:eastAsia="hi-IN" w:bidi="hi-IN"/>
        </w:rPr>
      </w:pPr>
      <w:r w:rsidRPr="00AF6E91">
        <w:rPr>
          <w:rFonts w:eastAsia="SimSun"/>
          <w:lang w:eastAsia="ar-SA"/>
        </w:rPr>
        <w:tab/>
      </w:r>
      <w:r w:rsidRPr="00AF6E91">
        <w:rPr>
          <w:rFonts w:eastAsia="SimSun"/>
          <w:i/>
          <w:lang w:eastAsia="hi-IN" w:bidi="hi-IN"/>
        </w:rPr>
        <w:t xml:space="preserve">The Human </w:t>
      </w:r>
      <w:r w:rsidRPr="00AF6E91">
        <w:rPr>
          <w:rFonts w:eastAsia="SimSun"/>
          <w:i/>
        </w:rPr>
        <w:t>Rights</w:t>
      </w:r>
      <w:r w:rsidRPr="00AF6E91">
        <w:rPr>
          <w:rFonts w:eastAsia="SimSun"/>
          <w:i/>
          <w:lang w:eastAsia="hi-IN" w:bidi="hi-IN"/>
        </w:rPr>
        <w:t xml:space="preserve"> Council</w:t>
      </w:r>
      <w:r w:rsidRPr="00AF6E91">
        <w:rPr>
          <w:rFonts w:eastAsia="SimSun"/>
          <w:lang w:eastAsia="hi-IN" w:bidi="hi-IN"/>
        </w:rPr>
        <w:t>,</w:t>
      </w:r>
    </w:p>
    <w:p w14:paraId="12A4AA7E" w14:textId="360751A9" w:rsidR="00224E00" w:rsidRPr="00AF6E91" w:rsidRDefault="00134BD4" w:rsidP="00ED38F5">
      <w:pPr>
        <w:pStyle w:val="SingleTxtG"/>
        <w:ind w:firstLine="567"/>
      </w:pPr>
      <w:r w:rsidRPr="00AF6E91">
        <w:rPr>
          <w:i/>
        </w:rPr>
        <w:tab/>
      </w:r>
      <w:r w:rsidR="00224E00" w:rsidRPr="00AF6E91">
        <w:rPr>
          <w:i/>
        </w:rPr>
        <w:t xml:space="preserve">Guided </w:t>
      </w:r>
      <w:r w:rsidR="00224E00" w:rsidRPr="00AF6E91">
        <w:t>by the purposes and principles of the Charter of the United Nations, the provisions of the Universal Declaration of Human Rights and relevant international human rights treaties and instruments,</w:t>
      </w:r>
    </w:p>
    <w:p w14:paraId="522D7239" w14:textId="6E61D486" w:rsidR="00224E00" w:rsidRPr="00AF6E91" w:rsidRDefault="00134BD4" w:rsidP="00ED38F5">
      <w:pPr>
        <w:pStyle w:val="SingleTxtG"/>
        <w:ind w:firstLine="567"/>
      </w:pPr>
      <w:r w:rsidRPr="00AF6E91">
        <w:rPr>
          <w:i/>
        </w:rPr>
        <w:tab/>
      </w:r>
      <w:r w:rsidR="00224E00" w:rsidRPr="00AF6E91">
        <w:rPr>
          <w:i/>
        </w:rPr>
        <w:t xml:space="preserve">Reaffirming </w:t>
      </w:r>
      <w:r w:rsidR="00224E00" w:rsidRPr="00AF6E91">
        <w:t>that it is the primary responsibility of each State to respect, protect and fulfil human rights in accordance with its obligations under international human rights law,</w:t>
      </w:r>
    </w:p>
    <w:p w14:paraId="3483D55E" w14:textId="615E02F7" w:rsidR="00224E00" w:rsidRPr="00AF6E91" w:rsidRDefault="00343053" w:rsidP="00ED38F5">
      <w:pPr>
        <w:pStyle w:val="SingleTxtG"/>
        <w:ind w:firstLine="567"/>
      </w:pPr>
      <w:r w:rsidRPr="00AF6E91">
        <w:rPr>
          <w:i/>
        </w:rPr>
        <w:tab/>
      </w:r>
      <w:r w:rsidR="00224E00" w:rsidRPr="00AF6E91">
        <w:rPr>
          <w:i/>
        </w:rPr>
        <w:t>Reaffirming</w:t>
      </w:r>
      <w:r w:rsidR="00224E00" w:rsidRPr="00AF6E91">
        <w:rPr>
          <w:i/>
          <w:spacing w:val="-10"/>
        </w:rPr>
        <w:t xml:space="preserve"> </w:t>
      </w:r>
      <w:r w:rsidR="00224E00" w:rsidRPr="00AF6E91">
        <w:rPr>
          <w:i/>
        </w:rPr>
        <w:t>also</w:t>
      </w:r>
      <w:r w:rsidR="00224E00" w:rsidRPr="00AF6E91">
        <w:rPr>
          <w:i/>
          <w:spacing w:val="-8"/>
        </w:rPr>
        <w:t xml:space="preserve"> </w:t>
      </w:r>
      <w:r w:rsidR="00224E00" w:rsidRPr="00AF6E91">
        <w:t>its</w:t>
      </w:r>
      <w:r w:rsidR="00224E00" w:rsidRPr="00AF6E91">
        <w:rPr>
          <w:spacing w:val="-10"/>
        </w:rPr>
        <w:t xml:space="preserve"> </w:t>
      </w:r>
      <w:r w:rsidR="00224E00" w:rsidRPr="00AF6E91">
        <w:t>strong</w:t>
      </w:r>
      <w:r w:rsidR="00224E00" w:rsidRPr="00AF6E91">
        <w:rPr>
          <w:spacing w:val="-10"/>
        </w:rPr>
        <w:t xml:space="preserve"> </w:t>
      </w:r>
      <w:r w:rsidR="00224E00" w:rsidRPr="00AF6E91">
        <w:t>commitment</w:t>
      </w:r>
      <w:r w:rsidR="00224E00" w:rsidRPr="00AF6E91">
        <w:rPr>
          <w:spacing w:val="-11"/>
        </w:rPr>
        <w:t xml:space="preserve"> </w:t>
      </w:r>
      <w:r w:rsidR="00224E00" w:rsidRPr="00AF6E91">
        <w:t>to</w:t>
      </w:r>
      <w:r w:rsidR="00224E00" w:rsidRPr="00AF6E91">
        <w:rPr>
          <w:spacing w:val="-10"/>
        </w:rPr>
        <w:t xml:space="preserve"> </w:t>
      </w:r>
      <w:r w:rsidR="00224E00" w:rsidRPr="00AF6E91">
        <w:t>the</w:t>
      </w:r>
      <w:r w:rsidR="00224E00" w:rsidRPr="00AF6E91">
        <w:rPr>
          <w:spacing w:val="-11"/>
        </w:rPr>
        <w:t xml:space="preserve"> </w:t>
      </w:r>
      <w:r w:rsidR="00224E00" w:rsidRPr="00AF6E91">
        <w:t>sovereignty</w:t>
      </w:r>
      <w:r w:rsidR="00224E00" w:rsidRPr="00AF6E91">
        <w:rPr>
          <w:spacing w:val="-10"/>
        </w:rPr>
        <w:t xml:space="preserve"> </w:t>
      </w:r>
      <w:r w:rsidR="00224E00" w:rsidRPr="00AF6E91">
        <w:t>and</w:t>
      </w:r>
      <w:r w:rsidR="00224E00" w:rsidRPr="00AF6E91">
        <w:rPr>
          <w:spacing w:val="-10"/>
        </w:rPr>
        <w:t xml:space="preserve"> </w:t>
      </w:r>
      <w:r w:rsidR="00224E00" w:rsidRPr="00AF6E91">
        <w:t>political</w:t>
      </w:r>
      <w:r w:rsidR="00224E00" w:rsidRPr="00AF6E91">
        <w:rPr>
          <w:spacing w:val="-11"/>
        </w:rPr>
        <w:t xml:space="preserve"> </w:t>
      </w:r>
      <w:r w:rsidR="00224E00" w:rsidRPr="00AF6E91">
        <w:t>independence of the Russian Federation within its internationally recognized borders,</w:t>
      </w:r>
    </w:p>
    <w:p w14:paraId="409D36C3" w14:textId="7D61D6FC" w:rsidR="00224E00" w:rsidRPr="00AF6E91" w:rsidRDefault="00343053" w:rsidP="00ED38F5">
      <w:pPr>
        <w:pStyle w:val="SingleTxtG"/>
        <w:ind w:firstLine="567"/>
      </w:pPr>
      <w:r w:rsidRPr="00AF6E91">
        <w:rPr>
          <w:i/>
        </w:rPr>
        <w:tab/>
      </w:r>
      <w:r w:rsidR="00224E00" w:rsidRPr="00AF6E91">
        <w:rPr>
          <w:i/>
        </w:rPr>
        <w:t xml:space="preserve">Recalling </w:t>
      </w:r>
      <w:r w:rsidR="00224E00" w:rsidRPr="00AF6E91">
        <w:t xml:space="preserve">Human Rights Council resolutions 51/25 of 7 October 2022, </w:t>
      </w:r>
      <w:proofErr w:type="gramStart"/>
      <w:r w:rsidR="00224E00" w:rsidRPr="00AF6E91">
        <w:t>54/23</w:t>
      </w:r>
      <w:proofErr w:type="gramEnd"/>
      <w:r w:rsidR="00224E00" w:rsidRPr="00AF6E91">
        <w:t xml:space="preserve"> of 12 October 2023 and 57/20 of 10 October 2024 on the situation of human rights in the Russian Federation,</w:t>
      </w:r>
    </w:p>
    <w:p w14:paraId="6A4AB8D8" w14:textId="2326133D" w:rsidR="00224E00" w:rsidRPr="00AF6E91" w:rsidRDefault="00343053" w:rsidP="00ED38F5">
      <w:pPr>
        <w:pStyle w:val="SingleTxtG"/>
        <w:ind w:firstLine="567"/>
      </w:pPr>
      <w:r w:rsidRPr="00AF6E91">
        <w:rPr>
          <w:i/>
        </w:rPr>
        <w:tab/>
      </w:r>
      <w:r w:rsidR="00224E00" w:rsidRPr="00AF6E91">
        <w:rPr>
          <w:i/>
        </w:rPr>
        <w:t xml:space="preserve">Recalling also </w:t>
      </w:r>
      <w:r w:rsidR="00224E00" w:rsidRPr="00AF6E91">
        <w:t>all relevant statements made by the Secretary-General, the United Nations</w:t>
      </w:r>
      <w:r w:rsidR="00224E00" w:rsidRPr="00AF6E91">
        <w:rPr>
          <w:spacing w:val="-5"/>
        </w:rPr>
        <w:t xml:space="preserve"> </w:t>
      </w:r>
      <w:r w:rsidR="00224E00" w:rsidRPr="00AF6E91">
        <w:t>High</w:t>
      </w:r>
      <w:r w:rsidR="00224E00" w:rsidRPr="00AF6E91">
        <w:rPr>
          <w:spacing w:val="-3"/>
        </w:rPr>
        <w:t xml:space="preserve"> </w:t>
      </w:r>
      <w:r w:rsidR="00224E00" w:rsidRPr="00AF6E91">
        <w:t>Commissioner</w:t>
      </w:r>
      <w:r w:rsidR="00224E00" w:rsidRPr="00AF6E91">
        <w:rPr>
          <w:spacing w:val="-5"/>
        </w:rPr>
        <w:t xml:space="preserve"> </w:t>
      </w:r>
      <w:r w:rsidR="00224E00" w:rsidRPr="00AF6E91">
        <w:t>for</w:t>
      </w:r>
      <w:r w:rsidR="00224E00" w:rsidRPr="00AF6E91">
        <w:rPr>
          <w:spacing w:val="-4"/>
        </w:rPr>
        <w:t xml:space="preserve"> </w:t>
      </w:r>
      <w:r w:rsidR="00224E00" w:rsidRPr="00AF6E91">
        <w:t>Human</w:t>
      </w:r>
      <w:r w:rsidR="00224E00" w:rsidRPr="00AF6E91">
        <w:rPr>
          <w:spacing w:val="-3"/>
        </w:rPr>
        <w:t xml:space="preserve"> </w:t>
      </w:r>
      <w:r w:rsidR="00224E00" w:rsidRPr="00AF6E91">
        <w:t>Rights,</w:t>
      </w:r>
      <w:r w:rsidR="00224E00" w:rsidRPr="00AF6E91">
        <w:rPr>
          <w:spacing w:val="-4"/>
        </w:rPr>
        <w:t xml:space="preserve"> </w:t>
      </w:r>
      <w:r w:rsidR="00224E00" w:rsidRPr="00AF6E91">
        <w:t>the special</w:t>
      </w:r>
      <w:r w:rsidR="00224E00" w:rsidRPr="00AF6E91">
        <w:rPr>
          <w:spacing w:val="-6"/>
        </w:rPr>
        <w:t xml:space="preserve"> </w:t>
      </w:r>
      <w:r w:rsidR="00224E00" w:rsidRPr="00AF6E91">
        <w:t>procedures</w:t>
      </w:r>
      <w:r w:rsidR="00224E00" w:rsidRPr="00AF6E91">
        <w:rPr>
          <w:spacing w:val="-5"/>
        </w:rPr>
        <w:t xml:space="preserve"> </w:t>
      </w:r>
      <w:r w:rsidR="00224E00" w:rsidRPr="00AF6E91">
        <w:t>of</w:t>
      </w:r>
      <w:r w:rsidR="00224E00" w:rsidRPr="00AF6E91">
        <w:rPr>
          <w:spacing w:val="-4"/>
        </w:rPr>
        <w:t xml:space="preserve"> </w:t>
      </w:r>
      <w:r w:rsidR="00224E00" w:rsidRPr="00AF6E91">
        <w:t>the</w:t>
      </w:r>
      <w:r w:rsidR="00224E00" w:rsidRPr="00AF6E91">
        <w:rPr>
          <w:spacing w:val="-6"/>
        </w:rPr>
        <w:t xml:space="preserve"> </w:t>
      </w:r>
      <w:r w:rsidR="00224E00" w:rsidRPr="00AF6E91">
        <w:t>Human</w:t>
      </w:r>
      <w:r w:rsidR="00224E00" w:rsidRPr="00AF6E91">
        <w:rPr>
          <w:spacing w:val="-5"/>
        </w:rPr>
        <w:t xml:space="preserve"> </w:t>
      </w:r>
      <w:r w:rsidR="00224E00" w:rsidRPr="00AF6E91">
        <w:t>Rights Council and the treaty bodies concerning the situation of human rights in the Russian Federation,</w:t>
      </w:r>
      <w:r w:rsidR="00224E00" w:rsidRPr="00AF6E91">
        <w:rPr>
          <w:spacing w:val="-5"/>
        </w:rPr>
        <w:t xml:space="preserve"> </w:t>
      </w:r>
      <w:r w:rsidR="00224E00" w:rsidRPr="00AF6E91">
        <w:t>including</w:t>
      </w:r>
      <w:r w:rsidR="00224E00" w:rsidRPr="00AF6E91">
        <w:rPr>
          <w:spacing w:val="-7"/>
        </w:rPr>
        <w:t xml:space="preserve"> </w:t>
      </w:r>
      <w:r w:rsidR="00224E00" w:rsidRPr="00AF6E91">
        <w:t>those</w:t>
      </w:r>
      <w:r w:rsidR="00224E00" w:rsidRPr="00AF6E91">
        <w:rPr>
          <w:spacing w:val="-7"/>
        </w:rPr>
        <w:t xml:space="preserve"> </w:t>
      </w:r>
      <w:r w:rsidR="00224E00" w:rsidRPr="00AF6E91">
        <w:t>by</w:t>
      </w:r>
      <w:r w:rsidR="00224E00" w:rsidRPr="00AF6E91">
        <w:rPr>
          <w:spacing w:val="-7"/>
        </w:rPr>
        <w:t xml:space="preserve"> </w:t>
      </w:r>
      <w:r w:rsidR="00224E00" w:rsidRPr="00AF6E91">
        <w:t>the</w:t>
      </w:r>
      <w:r w:rsidR="00224E00" w:rsidRPr="00AF6E91">
        <w:rPr>
          <w:spacing w:val="-5"/>
        </w:rPr>
        <w:t xml:space="preserve"> </w:t>
      </w:r>
      <w:r w:rsidR="00224E00" w:rsidRPr="00AF6E91">
        <w:t>Special</w:t>
      </w:r>
      <w:r w:rsidR="00224E00" w:rsidRPr="00AF6E91">
        <w:rPr>
          <w:spacing w:val="-5"/>
        </w:rPr>
        <w:t xml:space="preserve"> </w:t>
      </w:r>
      <w:r w:rsidR="00224E00" w:rsidRPr="00AF6E91">
        <w:t>Rapporteur</w:t>
      </w:r>
      <w:r w:rsidR="00224E00" w:rsidRPr="00AF6E91">
        <w:rPr>
          <w:spacing w:val="-7"/>
        </w:rPr>
        <w:t xml:space="preserve"> </w:t>
      </w:r>
      <w:proofErr w:type="gramStart"/>
      <w:r w:rsidR="00224E00" w:rsidRPr="00AF6E91">
        <w:t>on</w:t>
      </w:r>
      <w:r w:rsidR="00224E00" w:rsidRPr="00AF6E91">
        <w:rPr>
          <w:spacing w:val="-4"/>
        </w:rPr>
        <w:t xml:space="preserve"> </w:t>
      </w:r>
      <w:r w:rsidR="00224E00" w:rsidRPr="00AF6E91">
        <w:t>the</w:t>
      </w:r>
      <w:r w:rsidR="00224E00" w:rsidRPr="00AF6E91">
        <w:rPr>
          <w:spacing w:val="-7"/>
        </w:rPr>
        <w:t xml:space="preserve"> </w:t>
      </w:r>
      <w:r w:rsidR="00224E00" w:rsidRPr="00AF6E91">
        <w:t>situation</w:t>
      </w:r>
      <w:r w:rsidR="00224E00" w:rsidRPr="00AF6E91">
        <w:rPr>
          <w:spacing w:val="-4"/>
        </w:rPr>
        <w:t xml:space="preserve"> </w:t>
      </w:r>
      <w:r w:rsidR="00224E00" w:rsidRPr="00AF6E91">
        <w:t>of</w:t>
      </w:r>
      <w:proofErr w:type="gramEnd"/>
      <w:r w:rsidR="00224E00" w:rsidRPr="00AF6E91">
        <w:rPr>
          <w:spacing w:val="-7"/>
        </w:rPr>
        <w:t xml:space="preserve"> </w:t>
      </w:r>
      <w:r w:rsidR="00224E00" w:rsidRPr="00AF6E91">
        <w:t>human</w:t>
      </w:r>
      <w:r w:rsidR="00224E00" w:rsidRPr="00AF6E91">
        <w:rPr>
          <w:spacing w:val="-6"/>
        </w:rPr>
        <w:t xml:space="preserve"> </w:t>
      </w:r>
      <w:r w:rsidR="00224E00" w:rsidRPr="00AF6E91">
        <w:t>rights</w:t>
      </w:r>
      <w:r w:rsidR="00224E00" w:rsidRPr="00AF6E91">
        <w:rPr>
          <w:spacing w:val="-6"/>
        </w:rPr>
        <w:t xml:space="preserve"> </w:t>
      </w:r>
      <w:r w:rsidR="00224E00" w:rsidRPr="00AF6E91">
        <w:t>in</w:t>
      </w:r>
      <w:r w:rsidR="00224E00" w:rsidRPr="00AF6E91">
        <w:rPr>
          <w:spacing w:val="-7"/>
        </w:rPr>
        <w:t xml:space="preserve"> </w:t>
      </w:r>
      <w:r w:rsidR="00224E00" w:rsidRPr="00AF6E91">
        <w:t>the Russian Federation,</w:t>
      </w:r>
    </w:p>
    <w:p w14:paraId="6D27CA68" w14:textId="7174D61E" w:rsidR="00C5733A" w:rsidRPr="00AF6E91" w:rsidRDefault="00343053" w:rsidP="00ED38F5">
      <w:pPr>
        <w:pStyle w:val="SingleTxtG"/>
        <w:ind w:firstLine="567"/>
      </w:pPr>
      <w:r w:rsidRPr="00AF6E91">
        <w:rPr>
          <w:i/>
        </w:rPr>
        <w:tab/>
      </w:r>
      <w:r w:rsidR="00224E00" w:rsidRPr="00AF6E91">
        <w:rPr>
          <w:i/>
        </w:rPr>
        <w:t>Recalling</w:t>
      </w:r>
      <w:r w:rsidR="00224E00" w:rsidRPr="00AF6E91">
        <w:rPr>
          <w:i/>
          <w:spacing w:val="-8"/>
        </w:rPr>
        <w:t xml:space="preserve"> </w:t>
      </w:r>
      <w:r w:rsidR="00224E00" w:rsidRPr="00AF6E91">
        <w:rPr>
          <w:i/>
        </w:rPr>
        <w:t>further</w:t>
      </w:r>
      <w:r w:rsidR="00224E00" w:rsidRPr="00AF6E91">
        <w:rPr>
          <w:i/>
          <w:spacing w:val="-10"/>
        </w:rPr>
        <w:t xml:space="preserve"> </w:t>
      </w:r>
      <w:r w:rsidR="00224E00" w:rsidRPr="00AF6E91">
        <w:t>the</w:t>
      </w:r>
      <w:r w:rsidR="00224E00" w:rsidRPr="00AF6E91">
        <w:rPr>
          <w:spacing w:val="-10"/>
        </w:rPr>
        <w:t xml:space="preserve"> </w:t>
      </w:r>
      <w:r w:rsidR="00224E00" w:rsidRPr="00AF6E91">
        <w:t>alarming</w:t>
      </w:r>
      <w:r w:rsidR="00224E00" w:rsidRPr="00AF6E91">
        <w:rPr>
          <w:spacing w:val="-13"/>
        </w:rPr>
        <w:t xml:space="preserve"> </w:t>
      </w:r>
      <w:r w:rsidR="00224E00" w:rsidRPr="00AF6E91">
        <w:t>findings</w:t>
      </w:r>
      <w:r w:rsidR="00224E00" w:rsidRPr="00AF6E91">
        <w:rPr>
          <w:spacing w:val="-9"/>
        </w:rPr>
        <w:t xml:space="preserve"> </w:t>
      </w:r>
      <w:r w:rsidR="00224E00" w:rsidRPr="00AF6E91">
        <w:t>in</w:t>
      </w:r>
      <w:r w:rsidR="00224E00" w:rsidRPr="00AF6E91">
        <w:rPr>
          <w:spacing w:val="-11"/>
        </w:rPr>
        <w:t xml:space="preserve"> </w:t>
      </w:r>
      <w:r w:rsidR="00224E00" w:rsidRPr="00AF6E91">
        <w:t>the</w:t>
      </w:r>
      <w:r w:rsidR="00224E00" w:rsidRPr="00AF6E91">
        <w:rPr>
          <w:spacing w:val="-12"/>
        </w:rPr>
        <w:t xml:space="preserve"> </w:t>
      </w:r>
      <w:r w:rsidR="00224E00" w:rsidRPr="00AF6E91">
        <w:t>report</w:t>
      </w:r>
      <w:r w:rsidR="00224E00" w:rsidRPr="00AF6E91">
        <w:rPr>
          <w:spacing w:val="-13"/>
        </w:rPr>
        <w:t xml:space="preserve"> </w:t>
      </w:r>
      <w:r w:rsidR="00224E00" w:rsidRPr="00AF6E91">
        <w:t>of</w:t>
      </w:r>
      <w:r w:rsidR="00224E00" w:rsidRPr="00AF6E91">
        <w:rPr>
          <w:spacing w:val="-12"/>
        </w:rPr>
        <w:t xml:space="preserve"> </w:t>
      </w:r>
      <w:r w:rsidR="00224E00" w:rsidRPr="00AF6E91">
        <w:t>the</w:t>
      </w:r>
      <w:r w:rsidR="00224E00" w:rsidRPr="00AF6E91">
        <w:rPr>
          <w:spacing w:val="-10"/>
        </w:rPr>
        <w:t xml:space="preserve"> </w:t>
      </w:r>
      <w:r w:rsidR="00224E00" w:rsidRPr="00AF6E91">
        <w:t>Moscow</w:t>
      </w:r>
      <w:r w:rsidR="00224E00" w:rsidRPr="00AF6E91">
        <w:rPr>
          <w:spacing w:val="-10"/>
        </w:rPr>
        <w:t xml:space="preserve"> </w:t>
      </w:r>
      <w:r w:rsidR="00224E00" w:rsidRPr="00AF6E91">
        <w:t>Mechanism</w:t>
      </w:r>
      <w:r w:rsidR="00224E00" w:rsidRPr="00AF6E91">
        <w:rPr>
          <w:spacing w:val="-9"/>
        </w:rPr>
        <w:t xml:space="preserve"> </w:t>
      </w:r>
      <w:r w:rsidR="00224E00" w:rsidRPr="00AF6E91">
        <w:t>of</w:t>
      </w:r>
      <w:r w:rsidR="00224E00" w:rsidRPr="00AF6E91">
        <w:rPr>
          <w:spacing w:val="-10"/>
        </w:rPr>
        <w:t xml:space="preserve"> </w:t>
      </w:r>
      <w:r w:rsidR="00224E00" w:rsidRPr="00AF6E91">
        <w:t>the Organization for Security and Cooperation in Europe on the legal and administrative practices</w:t>
      </w:r>
      <w:r w:rsidR="00224E00" w:rsidRPr="00AF6E91">
        <w:rPr>
          <w:spacing w:val="-6"/>
        </w:rPr>
        <w:t xml:space="preserve"> </w:t>
      </w:r>
      <w:r w:rsidR="00224E00" w:rsidRPr="00AF6E91">
        <w:t>of</w:t>
      </w:r>
      <w:r w:rsidR="00224E00" w:rsidRPr="00AF6E91">
        <w:rPr>
          <w:spacing w:val="-5"/>
        </w:rPr>
        <w:t xml:space="preserve"> </w:t>
      </w:r>
      <w:r w:rsidR="00224E00" w:rsidRPr="00AF6E91">
        <w:t>the</w:t>
      </w:r>
      <w:r w:rsidR="00224E00" w:rsidRPr="00AF6E91">
        <w:rPr>
          <w:spacing w:val="-5"/>
        </w:rPr>
        <w:t xml:space="preserve"> </w:t>
      </w:r>
      <w:r w:rsidR="00224E00" w:rsidRPr="00AF6E91">
        <w:t>Russian</w:t>
      </w:r>
      <w:r w:rsidR="00224E00" w:rsidRPr="00AF6E91">
        <w:rPr>
          <w:spacing w:val="-4"/>
        </w:rPr>
        <w:t xml:space="preserve"> </w:t>
      </w:r>
      <w:r w:rsidR="00224E00" w:rsidRPr="00AF6E91">
        <w:t>Federation</w:t>
      </w:r>
      <w:r w:rsidR="00224E00" w:rsidRPr="00AF6E91">
        <w:rPr>
          <w:spacing w:val="-2"/>
        </w:rPr>
        <w:t xml:space="preserve"> </w:t>
      </w:r>
      <w:r w:rsidR="00224E00" w:rsidRPr="00AF6E91">
        <w:t>of</w:t>
      </w:r>
      <w:r w:rsidR="00224E00" w:rsidRPr="00AF6E91">
        <w:rPr>
          <w:spacing w:val="-7"/>
        </w:rPr>
        <w:t xml:space="preserve"> </w:t>
      </w:r>
      <w:r w:rsidR="00224E00" w:rsidRPr="00AF6E91">
        <w:t>22</w:t>
      </w:r>
      <w:r w:rsidR="00224E00" w:rsidRPr="00AF6E91">
        <w:rPr>
          <w:spacing w:val="-4"/>
        </w:rPr>
        <w:t xml:space="preserve"> </w:t>
      </w:r>
      <w:r w:rsidR="00224E00" w:rsidRPr="00AF6E91">
        <w:t>September</w:t>
      </w:r>
      <w:r w:rsidR="00224E00" w:rsidRPr="00AF6E91">
        <w:rPr>
          <w:spacing w:val="-4"/>
        </w:rPr>
        <w:t xml:space="preserve"> </w:t>
      </w:r>
      <w:r w:rsidR="00224E00" w:rsidRPr="00AF6E91">
        <w:t>2022,</w:t>
      </w:r>
      <w:r w:rsidR="00FC65D8" w:rsidRPr="00AF6E91">
        <w:rPr>
          <w:rStyle w:val="FootnoteReference"/>
        </w:rPr>
        <w:footnoteReference w:id="2"/>
      </w:r>
      <w:r w:rsidR="00224E00" w:rsidRPr="00DD2DEE">
        <w:t xml:space="preserve"> </w:t>
      </w:r>
      <w:r w:rsidR="00224E00" w:rsidRPr="00AF6E91">
        <w:t>as</w:t>
      </w:r>
      <w:r w:rsidR="00224E00" w:rsidRPr="00AF6E91">
        <w:rPr>
          <w:spacing w:val="-6"/>
        </w:rPr>
        <w:t xml:space="preserve"> </w:t>
      </w:r>
      <w:r w:rsidR="00224E00" w:rsidRPr="00AF6E91">
        <w:t>well</w:t>
      </w:r>
      <w:r w:rsidR="00224E00" w:rsidRPr="00AF6E91">
        <w:rPr>
          <w:spacing w:val="-5"/>
        </w:rPr>
        <w:t xml:space="preserve"> </w:t>
      </w:r>
      <w:r w:rsidR="00224E00" w:rsidRPr="00AF6E91">
        <w:t>as</w:t>
      </w:r>
      <w:r w:rsidR="00224E00" w:rsidRPr="00AF6E91">
        <w:rPr>
          <w:spacing w:val="-6"/>
        </w:rPr>
        <w:t xml:space="preserve"> </w:t>
      </w:r>
      <w:r w:rsidR="008D3174">
        <w:t>in</w:t>
      </w:r>
      <w:r w:rsidR="00224E00" w:rsidRPr="00AF6E91">
        <w:rPr>
          <w:spacing w:val="-5"/>
        </w:rPr>
        <w:t xml:space="preserve"> </w:t>
      </w:r>
      <w:r w:rsidR="00224E00" w:rsidRPr="00AF6E91">
        <w:t>its</w:t>
      </w:r>
      <w:r w:rsidR="00224E00" w:rsidRPr="00AF6E91">
        <w:rPr>
          <w:spacing w:val="-6"/>
        </w:rPr>
        <w:t xml:space="preserve"> </w:t>
      </w:r>
      <w:r w:rsidR="00224E00" w:rsidRPr="00AF6E91">
        <w:t>reports</w:t>
      </w:r>
      <w:r w:rsidR="00224E00" w:rsidRPr="00AF6E91">
        <w:rPr>
          <w:spacing w:val="-6"/>
        </w:rPr>
        <w:t xml:space="preserve"> </w:t>
      </w:r>
      <w:r w:rsidR="00224E00" w:rsidRPr="00AF6E91">
        <w:t>of</w:t>
      </w:r>
      <w:r w:rsidR="00224E00" w:rsidRPr="00AF6E91">
        <w:rPr>
          <w:spacing w:val="-5"/>
        </w:rPr>
        <w:t xml:space="preserve"> </w:t>
      </w:r>
      <w:r w:rsidR="00224E00" w:rsidRPr="00AF6E91">
        <w:t>4</w:t>
      </w:r>
      <w:r w:rsidR="00224E00" w:rsidRPr="00AF6E91">
        <w:rPr>
          <w:spacing w:val="-7"/>
        </w:rPr>
        <w:t xml:space="preserve"> </w:t>
      </w:r>
      <w:r w:rsidR="00224E00" w:rsidRPr="00AF6E91">
        <w:t>May 2023</w:t>
      </w:r>
      <w:r w:rsidR="00F501A3" w:rsidRPr="00AF6E91">
        <w:rPr>
          <w:rStyle w:val="FootnoteReference"/>
        </w:rPr>
        <w:footnoteReference w:id="3"/>
      </w:r>
      <w:r w:rsidR="00224E00" w:rsidRPr="00DD2DEE">
        <w:t xml:space="preserve"> </w:t>
      </w:r>
      <w:r w:rsidR="00224E00" w:rsidRPr="00AF6E91">
        <w:t>and 25 April 2024,</w:t>
      </w:r>
      <w:r w:rsidR="00F501A3" w:rsidRPr="00AF6E91">
        <w:rPr>
          <w:rStyle w:val="FootnoteReference"/>
        </w:rPr>
        <w:footnoteReference w:id="4"/>
      </w:r>
    </w:p>
    <w:p w14:paraId="4CF65184" w14:textId="2A472520" w:rsidR="00224E00" w:rsidRPr="00AF6E91" w:rsidRDefault="000040CF" w:rsidP="00ED38F5">
      <w:pPr>
        <w:pStyle w:val="SingleTxtG"/>
        <w:ind w:firstLine="567"/>
      </w:pPr>
      <w:r w:rsidRPr="00AF6E91">
        <w:rPr>
          <w:i/>
        </w:rPr>
        <w:tab/>
      </w:r>
      <w:r w:rsidR="00224E00" w:rsidRPr="00AF6E91">
        <w:rPr>
          <w:i/>
        </w:rPr>
        <w:t>Gravely</w:t>
      </w:r>
      <w:r w:rsidR="00224E00" w:rsidRPr="00AF6E91">
        <w:rPr>
          <w:i/>
          <w:spacing w:val="-11"/>
        </w:rPr>
        <w:t xml:space="preserve"> </w:t>
      </w:r>
      <w:r w:rsidR="00224E00" w:rsidRPr="00AF6E91">
        <w:rPr>
          <w:i/>
        </w:rPr>
        <w:t>concerned</w:t>
      </w:r>
      <w:r w:rsidR="00224E00" w:rsidRPr="00AF6E91">
        <w:rPr>
          <w:i/>
          <w:spacing w:val="-8"/>
        </w:rPr>
        <w:t xml:space="preserve"> </w:t>
      </w:r>
      <w:r w:rsidR="00224E00" w:rsidRPr="00AF6E91">
        <w:t>at</w:t>
      </w:r>
      <w:r w:rsidR="00224E00" w:rsidRPr="00AF6E91">
        <w:rPr>
          <w:spacing w:val="-11"/>
        </w:rPr>
        <w:t xml:space="preserve"> </w:t>
      </w:r>
      <w:r w:rsidR="00224E00" w:rsidRPr="00AF6E91">
        <w:t>the</w:t>
      </w:r>
      <w:r w:rsidR="00224E00" w:rsidRPr="00AF6E91">
        <w:rPr>
          <w:spacing w:val="-11"/>
        </w:rPr>
        <w:t xml:space="preserve"> </w:t>
      </w:r>
      <w:r w:rsidR="00224E00" w:rsidRPr="00AF6E91">
        <w:t>continued</w:t>
      </w:r>
      <w:r w:rsidR="00224E00" w:rsidRPr="00AF6E91">
        <w:rPr>
          <w:spacing w:val="-10"/>
        </w:rPr>
        <w:t xml:space="preserve"> </w:t>
      </w:r>
      <w:r w:rsidR="00224E00" w:rsidRPr="00AF6E91">
        <w:t>significant</w:t>
      </w:r>
      <w:r w:rsidR="00224E00" w:rsidRPr="00AF6E91">
        <w:rPr>
          <w:spacing w:val="-13"/>
        </w:rPr>
        <w:t xml:space="preserve"> </w:t>
      </w:r>
      <w:r w:rsidR="00224E00" w:rsidRPr="00AF6E91">
        <w:t>deterioration</w:t>
      </w:r>
      <w:r w:rsidR="00224E00" w:rsidRPr="00AF6E91">
        <w:rPr>
          <w:spacing w:val="-12"/>
        </w:rPr>
        <w:t xml:space="preserve"> </w:t>
      </w:r>
      <w:r w:rsidR="00224E00" w:rsidRPr="00AF6E91">
        <w:t>of</w:t>
      </w:r>
      <w:r w:rsidR="00224E00" w:rsidRPr="00AF6E91">
        <w:rPr>
          <w:spacing w:val="-11"/>
        </w:rPr>
        <w:t xml:space="preserve"> </w:t>
      </w:r>
      <w:r w:rsidR="00224E00" w:rsidRPr="00AF6E91">
        <w:t>the</w:t>
      </w:r>
      <w:r w:rsidR="00224E00" w:rsidRPr="00AF6E91">
        <w:rPr>
          <w:spacing w:val="-11"/>
        </w:rPr>
        <w:t xml:space="preserve"> </w:t>
      </w:r>
      <w:r w:rsidR="00224E00" w:rsidRPr="00AF6E91">
        <w:t>situation</w:t>
      </w:r>
      <w:r w:rsidR="00224E00" w:rsidRPr="00AF6E91">
        <w:rPr>
          <w:spacing w:val="-10"/>
        </w:rPr>
        <w:t xml:space="preserve"> </w:t>
      </w:r>
      <w:r w:rsidR="00224E00" w:rsidRPr="00AF6E91">
        <w:t>of</w:t>
      </w:r>
      <w:r w:rsidR="00224E00" w:rsidRPr="00AF6E91">
        <w:rPr>
          <w:spacing w:val="-11"/>
        </w:rPr>
        <w:t xml:space="preserve"> </w:t>
      </w:r>
      <w:r w:rsidR="00224E00" w:rsidRPr="00AF6E91">
        <w:t>human rights in the Russian Federation, in particular at reports of the extrajudicial killing of government critics, severe restrictions on the rights to freedom of opinion and expression, peaceful assembly and association, both online and offline, to silence dissent, anti-war expression and other peaceful activities vital for the functioning of a democratic society, resulting in an unabating systematic crackdown by the Russian authorities on civil society organizations</w:t>
      </w:r>
      <w:r w:rsidR="00224E00" w:rsidRPr="00AF6E91">
        <w:rPr>
          <w:spacing w:val="-10"/>
        </w:rPr>
        <w:t xml:space="preserve"> </w:t>
      </w:r>
      <w:r w:rsidR="00224E00" w:rsidRPr="00AF6E91">
        <w:t>and</w:t>
      </w:r>
      <w:r w:rsidR="00224E00" w:rsidRPr="00AF6E91">
        <w:rPr>
          <w:spacing w:val="-8"/>
        </w:rPr>
        <w:t xml:space="preserve"> </w:t>
      </w:r>
      <w:r w:rsidR="00224E00" w:rsidRPr="00AF6E91">
        <w:t>representatives,</w:t>
      </w:r>
      <w:r w:rsidR="00224E00" w:rsidRPr="00AF6E91">
        <w:rPr>
          <w:spacing w:val="-6"/>
        </w:rPr>
        <w:t xml:space="preserve"> </w:t>
      </w:r>
      <w:r w:rsidR="00224E00" w:rsidRPr="00AF6E91">
        <w:t>human</w:t>
      </w:r>
      <w:r w:rsidR="00224E00" w:rsidRPr="00AF6E91">
        <w:rPr>
          <w:spacing w:val="-7"/>
        </w:rPr>
        <w:t xml:space="preserve"> </w:t>
      </w:r>
      <w:r w:rsidR="00224E00" w:rsidRPr="00AF6E91">
        <w:t>rights</w:t>
      </w:r>
      <w:r w:rsidR="00224E00" w:rsidRPr="00AF6E91">
        <w:rPr>
          <w:spacing w:val="-10"/>
        </w:rPr>
        <w:t xml:space="preserve"> </w:t>
      </w:r>
      <w:r w:rsidR="00224E00" w:rsidRPr="00AF6E91">
        <w:t>defenders,</w:t>
      </w:r>
      <w:r w:rsidR="00224E00" w:rsidRPr="00AF6E91">
        <w:rPr>
          <w:spacing w:val="-8"/>
        </w:rPr>
        <w:t xml:space="preserve"> </w:t>
      </w:r>
      <w:r w:rsidR="00224E00" w:rsidRPr="00AF6E91">
        <w:t>particularly</w:t>
      </w:r>
      <w:r w:rsidR="00224E00" w:rsidRPr="00AF6E91">
        <w:rPr>
          <w:spacing w:val="-6"/>
        </w:rPr>
        <w:t xml:space="preserve"> </w:t>
      </w:r>
      <w:r w:rsidR="00224E00" w:rsidRPr="00AF6E91">
        <w:t>women</w:t>
      </w:r>
      <w:r w:rsidR="00224E00" w:rsidRPr="00AF6E91">
        <w:rPr>
          <w:spacing w:val="-7"/>
        </w:rPr>
        <w:t xml:space="preserve"> </w:t>
      </w:r>
      <w:r w:rsidR="00224E00" w:rsidRPr="00AF6E91">
        <w:t>human</w:t>
      </w:r>
      <w:r w:rsidR="00224E00" w:rsidRPr="00AF6E91">
        <w:rPr>
          <w:spacing w:val="-8"/>
        </w:rPr>
        <w:t xml:space="preserve"> </w:t>
      </w:r>
      <w:r w:rsidR="00224E00" w:rsidRPr="00AF6E91">
        <w:t xml:space="preserve">rights </w:t>
      </w:r>
      <w:r w:rsidR="00224E00" w:rsidRPr="00AF6E91">
        <w:lastRenderedPageBreak/>
        <w:t>defenders,</w:t>
      </w:r>
      <w:r w:rsidR="00224E00" w:rsidRPr="00AF6E91">
        <w:rPr>
          <w:spacing w:val="31"/>
        </w:rPr>
        <w:t xml:space="preserve"> </w:t>
      </w:r>
      <w:r w:rsidR="00224E00" w:rsidRPr="00AF6E91">
        <w:t>who</w:t>
      </w:r>
      <w:r w:rsidR="00224E00" w:rsidRPr="00AF6E91">
        <w:rPr>
          <w:spacing w:val="30"/>
        </w:rPr>
        <w:t xml:space="preserve"> </w:t>
      </w:r>
      <w:r w:rsidR="00224E00" w:rsidRPr="00AF6E91">
        <w:t>face</w:t>
      </w:r>
      <w:r w:rsidR="00224E00" w:rsidRPr="00AF6E91">
        <w:rPr>
          <w:spacing w:val="29"/>
        </w:rPr>
        <w:t xml:space="preserve"> </w:t>
      </w:r>
      <w:r w:rsidR="00224E00" w:rsidRPr="00AF6E91">
        <w:t>specific</w:t>
      </w:r>
      <w:r w:rsidR="00224E00" w:rsidRPr="00AF6E91">
        <w:rPr>
          <w:spacing w:val="31"/>
        </w:rPr>
        <w:t xml:space="preserve"> </w:t>
      </w:r>
      <w:r w:rsidR="00224E00" w:rsidRPr="00AF6E91">
        <w:t>sexual</w:t>
      </w:r>
      <w:r w:rsidR="00224E00" w:rsidRPr="00AF6E91">
        <w:rPr>
          <w:spacing w:val="31"/>
        </w:rPr>
        <w:t xml:space="preserve"> </w:t>
      </w:r>
      <w:r w:rsidR="00224E00" w:rsidRPr="00AF6E91">
        <w:t>and</w:t>
      </w:r>
      <w:r w:rsidR="00224E00" w:rsidRPr="00AF6E91">
        <w:rPr>
          <w:spacing w:val="29"/>
        </w:rPr>
        <w:t xml:space="preserve"> </w:t>
      </w:r>
      <w:r w:rsidR="00224E00" w:rsidRPr="00AF6E91">
        <w:t>gender-based</w:t>
      </w:r>
      <w:r w:rsidR="00224E00" w:rsidRPr="00AF6E91">
        <w:rPr>
          <w:spacing w:val="30"/>
        </w:rPr>
        <w:t xml:space="preserve"> </w:t>
      </w:r>
      <w:r w:rsidR="00224E00" w:rsidRPr="00AF6E91">
        <w:t>violence</w:t>
      </w:r>
      <w:r w:rsidR="00224E00" w:rsidRPr="00AF6E91">
        <w:rPr>
          <w:spacing w:val="31"/>
        </w:rPr>
        <w:t xml:space="preserve"> </w:t>
      </w:r>
      <w:r w:rsidR="00224E00" w:rsidRPr="00AF6E91">
        <w:t>and</w:t>
      </w:r>
      <w:r w:rsidR="00224E00" w:rsidRPr="00AF6E91">
        <w:rPr>
          <w:spacing w:val="32"/>
        </w:rPr>
        <w:t xml:space="preserve"> </w:t>
      </w:r>
      <w:r w:rsidR="00224E00" w:rsidRPr="00AF6E91">
        <w:t>threats,</w:t>
      </w:r>
      <w:r w:rsidR="00224E00" w:rsidRPr="00AF6E91">
        <w:rPr>
          <w:spacing w:val="31"/>
        </w:rPr>
        <w:t xml:space="preserve"> </w:t>
      </w:r>
      <w:r w:rsidR="00224E00" w:rsidRPr="00AF6E91">
        <w:rPr>
          <w:spacing w:val="-2"/>
        </w:rPr>
        <w:t>independent</w:t>
      </w:r>
      <w:r w:rsidR="002C1AF9" w:rsidRPr="00AF6E91">
        <w:t xml:space="preserve"> </w:t>
      </w:r>
      <w:r w:rsidR="00224E00" w:rsidRPr="00AF6E91">
        <w:t>media outlets, journalists, media workers, Indigenous Peoples, persons in vulnerable situations, children and their families, persons belonging to minorities, lawyers, political opposition representatives, and other individuals exercising their human rights,</w:t>
      </w:r>
    </w:p>
    <w:p w14:paraId="20A21B9B" w14:textId="349DE61D" w:rsidR="00224E00" w:rsidRPr="00AF6E91" w:rsidRDefault="000040CF" w:rsidP="00ED38F5">
      <w:pPr>
        <w:pStyle w:val="SingleTxtG"/>
        <w:ind w:firstLine="567"/>
      </w:pPr>
      <w:r w:rsidRPr="00AF6E91">
        <w:rPr>
          <w:i/>
        </w:rPr>
        <w:tab/>
      </w:r>
      <w:r w:rsidR="00224E00" w:rsidRPr="00AF6E91">
        <w:rPr>
          <w:i/>
        </w:rPr>
        <w:t xml:space="preserve">Expressing its deep concern </w:t>
      </w:r>
      <w:r w:rsidR="00224E00" w:rsidRPr="00AF6E91">
        <w:t>at the reported mass arbitrary arrest, detention and harassment</w:t>
      </w:r>
      <w:r w:rsidR="00224E00" w:rsidRPr="00AF6E91">
        <w:rPr>
          <w:spacing w:val="-10"/>
        </w:rPr>
        <w:t xml:space="preserve"> </w:t>
      </w:r>
      <w:r w:rsidR="00224E00" w:rsidRPr="00AF6E91">
        <w:t>of</w:t>
      </w:r>
      <w:r w:rsidR="00224E00" w:rsidRPr="00AF6E91">
        <w:rPr>
          <w:spacing w:val="-8"/>
        </w:rPr>
        <w:t xml:space="preserve"> </w:t>
      </w:r>
      <w:r w:rsidR="00224E00" w:rsidRPr="00AF6E91">
        <w:t>the</w:t>
      </w:r>
      <w:r w:rsidR="00224E00" w:rsidRPr="00AF6E91">
        <w:rPr>
          <w:spacing w:val="-10"/>
        </w:rPr>
        <w:t xml:space="preserve"> </w:t>
      </w:r>
      <w:r w:rsidR="00224E00" w:rsidRPr="00AF6E91">
        <w:t>persons</w:t>
      </w:r>
      <w:r w:rsidR="00224E00" w:rsidRPr="00AF6E91">
        <w:rPr>
          <w:spacing w:val="-11"/>
        </w:rPr>
        <w:t xml:space="preserve"> </w:t>
      </w:r>
      <w:r w:rsidR="00224E00" w:rsidRPr="00AF6E91">
        <w:t>referred</w:t>
      </w:r>
      <w:r w:rsidR="00224E00" w:rsidRPr="00AF6E91">
        <w:rPr>
          <w:spacing w:val="-9"/>
        </w:rPr>
        <w:t xml:space="preserve"> </w:t>
      </w:r>
      <w:r w:rsidR="00224E00" w:rsidRPr="00AF6E91">
        <w:t>to</w:t>
      </w:r>
      <w:r w:rsidR="00224E00" w:rsidRPr="00AF6E91">
        <w:rPr>
          <w:spacing w:val="-9"/>
        </w:rPr>
        <w:t xml:space="preserve"> </w:t>
      </w:r>
      <w:r w:rsidR="00224E00" w:rsidRPr="00AF6E91">
        <w:t>in</w:t>
      </w:r>
      <w:r w:rsidR="00224E00" w:rsidRPr="00AF6E91">
        <w:rPr>
          <w:spacing w:val="-9"/>
        </w:rPr>
        <w:t xml:space="preserve"> </w:t>
      </w:r>
      <w:r w:rsidR="00224E00" w:rsidRPr="00AF6E91">
        <w:t>the</w:t>
      </w:r>
      <w:r w:rsidR="00224E00" w:rsidRPr="00AF6E91">
        <w:rPr>
          <w:spacing w:val="-7"/>
        </w:rPr>
        <w:t xml:space="preserve"> </w:t>
      </w:r>
      <w:r w:rsidR="00224E00" w:rsidRPr="00AF6E91">
        <w:t>previous</w:t>
      </w:r>
      <w:r w:rsidR="00224E00" w:rsidRPr="00AF6E91">
        <w:rPr>
          <w:spacing w:val="-10"/>
        </w:rPr>
        <w:t xml:space="preserve"> </w:t>
      </w:r>
      <w:r w:rsidR="00224E00" w:rsidRPr="00AF6E91">
        <w:t>paragraph,</w:t>
      </w:r>
      <w:r w:rsidR="00224E00" w:rsidRPr="00AF6E91">
        <w:rPr>
          <w:spacing w:val="-10"/>
        </w:rPr>
        <w:t xml:space="preserve"> </w:t>
      </w:r>
      <w:r w:rsidR="00224E00" w:rsidRPr="00AF6E91">
        <w:t>including</w:t>
      </w:r>
      <w:r w:rsidR="00224E00" w:rsidRPr="00AF6E91">
        <w:rPr>
          <w:spacing w:val="-9"/>
        </w:rPr>
        <w:t xml:space="preserve"> </w:t>
      </w:r>
      <w:r w:rsidR="00224E00" w:rsidRPr="00AF6E91">
        <w:t>persons</w:t>
      </w:r>
      <w:r w:rsidR="00224E00" w:rsidRPr="00AF6E91">
        <w:rPr>
          <w:spacing w:val="-11"/>
        </w:rPr>
        <w:t xml:space="preserve"> </w:t>
      </w:r>
      <w:r w:rsidR="00224E00" w:rsidRPr="00AF6E91">
        <w:t>peacefully protesting and speaking out against the deterioration of the rule of law in the Russian Federation and the war of aggression of the Russian Federation against Ukraine, and the excessive use of force against these individuals, as well as at the lack of an independent judiciary</w:t>
      </w:r>
      <w:r w:rsidR="00712698">
        <w:t xml:space="preserve"> and</w:t>
      </w:r>
      <w:r w:rsidR="00224E00" w:rsidRPr="00AF6E91">
        <w:rPr>
          <w:spacing w:val="-3"/>
        </w:rPr>
        <w:t xml:space="preserve"> </w:t>
      </w:r>
      <w:r w:rsidR="00224E00" w:rsidRPr="00AF6E91">
        <w:t>denial</w:t>
      </w:r>
      <w:r w:rsidR="00224E00" w:rsidRPr="00AF6E91">
        <w:rPr>
          <w:spacing w:val="-3"/>
        </w:rPr>
        <w:t xml:space="preserve"> </w:t>
      </w:r>
      <w:r w:rsidR="00224E00" w:rsidRPr="00AF6E91">
        <w:t>of</w:t>
      </w:r>
      <w:r w:rsidR="00224E00" w:rsidRPr="00AF6E91">
        <w:rPr>
          <w:spacing w:val="-3"/>
        </w:rPr>
        <w:t xml:space="preserve"> </w:t>
      </w:r>
      <w:r w:rsidR="00224E00" w:rsidRPr="00AF6E91">
        <w:t>the</w:t>
      </w:r>
      <w:r w:rsidR="00224E00" w:rsidRPr="00AF6E91">
        <w:rPr>
          <w:spacing w:val="-3"/>
        </w:rPr>
        <w:t xml:space="preserve"> </w:t>
      </w:r>
      <w:r w:rsidR="00224E00" w:rsidRPr="00AF6E91">
        <w:t>right</w:t>
      </w:r>
      <w:r w:rsidR="00224E00" w:rsidRPr="00AF6E91">
        <w:rPr>
          <w:spacing w:val="-4"/>
        </w:rPr>
        <w:t xml:space="preserve"> </w:t>
      </w:r>
      <w:r w:rsidR="00224E00" w:rsidRPr="00AF6E91">
        <w:t>to</w:t>
      </w:r>
      <w:r w:rsidR="00224E00" w:rsidRPr="00AF6E91">
        <w:rPr>
          <w:spacing w:val="-4"/>
        </w:rPr>
        <w:t xml:space="preserve"> </w:t>
      </w:r>
      <w:r w:rsidR="00224E00" w:rsidRPr="00AF6E91">
        <w:t>a</w:t>
      </w:r>
      <w:r w:rsidR="00224E00" w:rsidRPr="00AF6E91">
        <w:rPr>
          <w:spacing w:val="-3"/>
        </w:rPr>
        <w:t xml:space="preserve"> </w:t>
      </w:r>
      <w:r w:rsidR="00224E00" w:rsidRPr="00AF6E91">
        <w:t>fair</w:t>
      </w:r>
      <w:r w:rsidR="00224E00" w:rsidRPr="00AF6E91">
        <w:rPr>
          <w:spacing w:val="-2"/>
        </w:rPr>
        <w:t xml:space="preserve"> </w:t>
      </w:r>
      <w:r w:rsidR="00224E00" w:rsidRPr="00AF6E91">
        <w:t>trial</w:t>
      </w:r>
      <w:r w:rsidR="00224E00" w:rsidRPr="00AF6E91">
        <w:rPr>
          <w:spacing w:val="-3"/>
        </w:rPr>
        <w:t xml:space="preserve"> </w:t>
      </w:r>
      <w:r w:rsidR="00224E00" w:rsidRPr="00AF6E91">
        <w:t>and</w:t>
      </w:r>
      <w:r w:rsidR="00224E00" w:rsidRPr="00AF6E91">
        <w:rPr>
          <w:spacing w:val="-2"/>
        </w:rPr>
        <w:t xml:space="preserve"> </w:t>
      </w:r>
      <w:r w:rsidR="00224E00" w:rsidRPr="00AF6E91">
        <w:t>legal</w:t>
      </w:r>
      <w:r w:rsidR="00224E00" w:rsidRPr="00AF6E91">
        <w:rPr>
          <w:spacing w:val="-3"/>
        </w:rPr>
        <w:t xml:space="preserve"> </w:t>
      </w:r>
      <w:r w:rsidR="00224E00" w:rsidRPr="00AF6E91">
        <w:t>assistance of</w:t>
      </w:r>
      <w:r w:rsidR="00224E00" w:rsidRPr="00AF6E91">
        <w:rPr>
          <w:spacing w:val="-3"/>
        </w:rPr>
        <w:t xml:space="preserve"> </w:t>
      </w:r>
      <w:r w:rsidR="00224E00" w:rsidRPr="00AF6E91">
        <w:t>their</w:t>
      </w:r>
      <w:r w:rsidR="00224E00" w:rsidRPr="00AF6E91">
        <w:rPr>
          <w:spacing w:val="-2"/>
        </w:rPr>
        <w:t xml:space="preserve"> </w:t>
      </w:r>
      <w:r w:rsidR="00224E00" w:rsidRPr="00AF6E91">
        <w:t>own</w:t>
      </w:r>
      <w:r w:rsidR="00224E00" w:rsidRPr="00AF6E91">
        <w:rPr>
          <w:spacing w:val="-2"/>
        </w:rPr>
        <w:t xml:space="preserve"> </w:t>
      </w:r>
      <w:r w:rsidR="00224E00" w:rsidRPr="00AF6E91">
        <w:t>choice,</w:t>
      </w:r>
      <w:r w:rsidR="00224E00" w:rsidRPr="00AF6E91">
        <w:rPr>
          <w:spacing w:val="-3"/>
        </w:rPr>
        <w:t xml:space="preserve"> </w:t>
      </w:r>
      <w:r w:rsidR="00224E00" w:rsidRPr="00AF6E91">
        <w:t>including for those detained,</w:t>
      </w:r>
    </w:p>
    <w:p w14:paraId="0609DD4F" w14:textId="7EF6BBD1" w:rsidR="00224E00" w:rsidRPr="00AF6E91" w:rsidRDefault="000040CF" w:rsidP="00ED38F5">
      <w:pPr>
        <w:pStyle w:val="SingleTxtG"/>
        <w:ind w:firstLine="567"/>
      </w:pPr>
      <w:r w:rsidRPr="00AF6E91">
        <w:rPr>
          <w:i/>
        </w:rPr>
        <w:tab/>
      </w:r>
      <w:r w:rsidR="00224E00" w:rsidRPr="00AF6E91">
        <w:rPr>
          <w:i/>
        </w:rPr>
        <w:t>Expressing</w:t>
      </w:r>
      <w:r w:rsidR="00224E00" w:rsidRPr="00AF6E91">
        <w:rPr>
          <w:i/>
          <w:spacing w:val="-2"/>
        </w:rPr>
        <w:t xml:space="preserve"> </w:t>
      </w:r>
      <w:r w:rsidR="00224E00" w:rsidRPr="00AF6E91">
        <w:rPr>
          <w:i/>
        </w:rPr>
        <w:t xml:space="preserve">concern </w:t>
      </w:r>
      <w:r w:rsidR="00224E00" w:rsidRPr="00AF6E91">
        <w:t>at</w:t>
      </w:r>
      <w:r w:rsidR="00224E00" w:rsidRPr="00AF6E91">
        <w:rPr>
          <w:spacing w:val="-2"/>
        </w:rPr>
        <w:t xml:space="preserve"> </w:t>
      </w:r>
      <w:r w:rsidR="00224E00" w:rsidRPr="00AF6E91">
        <w:t>reports of</w:t>
      </w:r>
      <w:r w:rsidR="00224E00" w:rsidRPr="00AF6E91">
        <w:rPr>
          <w:spacing w:val="-2"/>
        </w:rPr>
        <w:t xml:space="preserve"> the widespread and systematic use of </w:t>
      </w:r>
      <w:r w:rsidR="00224E00" w:rsidRPr="00AF6E91">
        <w:t>torture</w:t>
      </w:r>
      <w:r w:rsidR="00224E00" w:rsidRPr="00AF6E91">
        <w:rPr>
          <w:spacing w:val="-2"/>
        </w:rPr>
        <w:t xml:space="preserve"> </w:t>
      </w:r>
      <w:r w:rsidR="00224E00" w:rsidRPr="00AF6E91">
        <w:t>and</w:t>
      </w:r>
      <w:r w:rsidR="00224E00" w:rsidRPr="00AF6E91">
        <w:rPr>
          <w:spacing w:val="-2"/>
        </w:rPr>
        <w:t xml:space="preserve"> </w:t>
      </w:r>
      <w:r w:rsidR="00224E00" w:rsidRPr="00AF6E91">
        <w:t>other</w:t>
      </w:r>
      <w:r w:rsidR="00224E00" w:rsidRPr="00AF6E91">
        <w:rPr>
          <w:spacing w:val="-2"/>
        </w:rPr>
        <w:t xml:space="preserve"> </w:t>
      </w:r>
      <w:r w:rsidR="00224E00" w:rsidRPr="00AF6E91">
        <w:t>cruel,</w:t>
      </w:r>
      <w:r w:rsidR="00224E00" w:rsidRPr="00AF6E91">
        <w:rPr>
          <w:spacing w:val="-3"/>
        </w:rPr>
        <w:t xml:space="preserve"> </w:t>
      </w:r>
      <w:r w:rsidR="00224E00" w:rsidRPr="00AF6E91">
        <w:t>inhuman</w:t>
      </w:r>
      <w:r w:rsidR="00224E00" w:rsidRPr="00AF6E91">
        <w:rPr>
          <w:spacing w:val="-3"/>
        </w:rPr>
        <w:t xml:space="preserve"> </w:t>
      </w:r>
      <w:r w:rsidR="00224E00" w:rsidRPr="00AF6E91">
        <w:t>or</w:t>
      </w:r>
      <w:r w:rsidR="00224E00" w:rsidRPr="00AF6E91">
        <w:rPr>
          <w:spacing w:val="-2"/>
        </w:rPr>
        <w:t xml:space="preserve"> </w:t>
      </w:r>
      <w:r w:rsidR="00224E00" w:rsidRPr="00AF6E91">
        <w:t>degrading</w:t>
      </w:r>
      <w:r w:rsidR="00224E00" w:rsidRPr="00AF6E91">
        <w:rPr>
          <w:spacing w:val="-2"/>
        </w:rPr>
        <w:t xml:space="preserve"> </w:t>
      </w:r>
      <w:r w:rsidR="00224E00" w:rsidRPr="00AF6E91">
        <w:t>treatment</w:t>
      </w:r>
      <w:r w:rsidR="00224E00" w:rsidRPr="00AF6E91">
        <w:rPr>
          <w:spacing w:val="-3"/>
        </w:rPr>
        <w:t xml:space="preserve"> </w:t>
      </w:r>
      <w:r w:rsidR="00224E00" w:rsidRPr="00AF6E91">
        <w:t xml:space="preserve">or punishment </w:t>
      </w:r>
      <w:r w:rsidR="00F7125C" w:rsidRPr="003E2E48">
        <w:t>against</w:t>
      </w:r>
      <w:r w:rsidR="00224E00" w:rsidRPr="00AF6E91">
        <w:t xml:space="preserve"> detainees, including acts involving the denial of access to adequate medical care,</w:t>
      </w:r>
      <w:r w:rsidR="00224E00" w:rsidRPr="00AF6E91">
        <w:rPr>
          <w:spacing w:val="-7"/>
        </w:rPr>
        <w:t xml:space="preserve"> </w:t>
      </w:r>
      <w:r w:rsidR="00224E00" w:rsidRPr="00AF6E91">
        <w:t>their</w:t>
      </w:r>
      <w:r w:rsidR="00224E00" w:rsidRPr="00AF6E91">
        <w:rPr>
          <w:spacing w:val="-9"/>
        </w:rPr>
        <w:t xml:space="preserve"> </w:t>
      </w:r>
      <w:r w:rsidR="00224E00" w:rsidRPr="00AF6E91">
        <w:t>arbitrary</w:t>
      </w:r>
      <w:r w:rsidR="00224E00" w:rsidRPr="00AF6E91">
        <w:rPr>
          <w:spacing w:val="-9"/>
        </w:rPr>
        <w:t xml:space="preserve"> </w:t>
      </w:r>
      <w:r w:rsidR="00224E00" w:rsidRPr="00AF6E91">
        <w:t>placement</w:t>
      </w:r>
      <w:r w:rsidR="00224E00" w:rsidRPr="00AF6E91">
        <w:rPr>
          <w:spacing w:val="-8"/>
        </w:rPr>
        <w:t xml:space="preserve"> </w:t>
      </w:r>
      <w:r w:rsidR="00224E00" w:rsidRPr="00AF6E91">
        <w:t>in</w:t>
      </w:r>
      <w:r w:rsidR="00224E00" w:rsidRPr="00AF6E91">
        <w:rPr>
          <w:spacing w:val="-9"/>
        </w:rPr>
        <w:t xml:space="preserve"> </w:t>
      </w:r>
      <w:r w:rsidR="00224E00" w:rsidRPr="00AF6E91">
        <w:t>punitive</w:t>
      </w:r>
      <w:r w:rsidR="00224E00" w:rsidRPr="00AF6E91">
        <w:rPr>
          <w:spacing w:val="-10"/>
        </w:rPr>
        <w:t xml:space="preserve"> </w:t>
      </w:r>
      <w:r w:rsidR="00224E00" w:rsidRPr="00AF6E91">
        <w:t>solitary</w:t>
      </w:r>
      <w:r w:rsidR="00224E00" w:rsidRPr="00AF6E91">
        <w:rPr>
          <w:spacing w:val="-7"/>
        </w:rPr>
        <w:t xml:space="preserve"> </w:t>
      </w:r>
      <w:r w:rsidR="00224E00" w:rsidRPr="00AF6E91">
        <w:t>isolation</w:t>
      </w:r>
      <w:r w:rsidR="00224E00" w:rsidRPr="00AF6E91">
        <w:rPr>
          <w:spacing w:val="-7"/>
        </w:rPr>
        <w:t xml:space="preserve"> </w:t>
      </w:r>
      <w:r w:rsidR="00224E00" w:rsidRPr="00AF6E91">
        <w:t>cells</w:t>
      </w:r>
      <w:r w:rsidR="00224E00" w:rsidRPr="00AF6E91">
        <w:rPr>
          <w:spacing w:val="-9"/>
        </w:rPr>
        <w:t xml:space="preserve"> </w:t>
      </w:r>
      <w:r w:rsidR="00224E00" w:rsidRPr="00AF6E91">
        <w:t>or</w:t>
      </w:r>
      <w:r w:rsidR="00224E00" w:rsidRPr="00AF6E91">
        <w:rPr>
          <w:spacing w:val="-9"/>
        </w:rPr>
        <w:t xml:space="preserve"> </w:t>
      </w:r>
      <w:r w:rsidR="00224E00" w:rsidRPr="00AF6E91">
        <w:t>solitary</w:t>
      </w:r>
      <w:r w:rsidR="00224E00" w:rsidRPr="00AF6E91">
        <w:rPr>
          <w:spacing w:val="-7"/>
        </w:rPr>
        <w:t xml:space="preserve"> </w:t>
      </w:r>
      <w:r w:rsidR="00224E00" w:rsidRPr="00AF6E91">
        <w:t xml:space="preserve">confinement, restriction of </w:t>
      </w:r>
      <w:r w:rsidR="00FE74CC">
        <w:t xml:space="preserve">their </w:t>
      </w:r>
      <w:r w:rsidR="00224E00" w:rsidRPr="00AF6E91">
        <w:t>contact with the outside world, and the misuse of psychiatric facilities; at the unwillingness of the authorities to investigate allegations of enforced disappearance, torture and other cruel, inhuman or degrading treatment</w:t>
      </w:r>
      <w:r w:rsidR="00224E00" w:rsidRPr="00AF6E91">
        <w:rPr>
          <w:spacing w:val="-1"/>
        </w:rPr>
        <w:t xml:space="preserve"> </w:t>
      </w:r>
      <w:r w:rsidR="00224E00" w:rsidRPr="00AF6E91">
        <w:t>or punishment, as well as of sexual and gender-based violence against persons in detention; at the situation of individuals, especially children, deported to the Russian Federation; and at the persistent impunity for these acts, which is further compounded by the reduction in independent oversight following the announced withdrawal</w:t>
      </w:r>
      <w:r w:rsidR="009D2C69">
        <w:t xml:space="preserve"> </w:t>
      </w:r>
      <w:r w:rsidR="006C7F79">
        <w:t>of</w:t>
      </w:r>
      <w:r w:rsidR="009D2C69">
        <w:t xml:space="preserve"> the </w:t>
      </w:r>
      <w:r w:rsidR="009D2C69" w:rsidRPr="00AF6E91">
        <w:t>Russian Federation</w:t>
      </w:r>
      <w:r w:rsidR="00224E00" w:rsidRPr="00AF6E91">
        <w:t xml:space="preserve"> from the European Convention for the Prevention of Torture</w:t>
      </w:r>
      <w:r w:rsidR="00877071" w:rsidRPr="00877071">
        <w:t xml:space="preserve"> and Inhuman or Degrading Treatment or Punishment</w:t>
      </w:r>
      <w:r w:rsidR="00224E00" w:rsidRPr="00AF6E91">
        <w:t>,</w:t>
      </w:r>
    </w:p>
    <w:p w14:paraId="437BC490" w14:textId="69115853" w:rsidR="00224E00" w:rsidRPr="00AF6E91" w:rsidRDefault="000040CF" w:rsidP="00ED38F5">
      <w:pPr>
        <w:pStyle w:val="SingleTxtG"/>
        <w:ind w:firstLine="567"/>
      </w:pPr>
      <w:r w:rsidRPr="00AF6E91">
        <w:rPr>
          <w:i/>
        </w:rPr>
        <w:tab/>
      </w:r>
      <w:r w:rsidR="00224E00" w:rsidRPr="00AF6E91">
        <w:rPr>
          <w:i/>
        </w:rPr>
        <w:t xml:space="preserve">Reiterating grave concerns </w:t>
      </w:r>
      <w:r w:rsidR="00224E00" w:rsidRPr="00AF6E91">
        <w:t>at the death of the opposition leader Alexei Navalny in detention,</w:t>
      </w:r>
      <w:r w:rsidR="00224E00" w:rsidRPr="00AF6E91">
        <w:rPr>
          <w:spacing w:val="-5"/>
        </w:rPr>
        <w:t xml:space="preserve"> </w:t>
      </w:r>
      <w:r w:rsidR="00224E00" w:rsidRPr="00AF6E91">
        <w:t>the</w:t>
      </w:r>
      <w:r w:rsidR="00224E00" w:rsidRPr="00AF6E91">
        <w:rPr>
          <w:spacing w:val="-5"/>
        </w:rPr>
        <w:t xml:space="preserve"> </w:t>
      </w:r>
      <w:r w:rsidR="00224E00" w:rsidRPr="00AF6E91">
        <w:t>failure</w:t>
      </w:r>
      <w:r w:rsidR="00224E00" w:rsidRPr="00AF6E91">
        <w:rPr>
          <w:spacing w:val="-5"/>
        </w:rPr>
        <w:t xml:space="preserve"> </w:t>
      </w:r>
      <w:r w:rsidR="00224E00" w:rsidRPr="00AF6E91">
        <w:t>of</w:t>
      </w:r>
      <w:r w:rsidR="00224E00" w:rsidRPr="00AF6E91">
        <w:rPr>
          <w:spacing w:val="-4"/>
        </w:rPr>
        <w:t xml:space="preserve"> </w:t>
      </w:r>
      <w:r w:rsidR="00224E00" w:rsidRPr="00AF6E91">
        <w:t>the</w:t>
      </w:r>
      <w:r w:rsidR="00224E00" w:rsidRPr="00AF6E91">
        <w:rPr>
          <w:spacing w:val="-4"/>
        </w:rPr>
        <w:t xml:space="preserve"> </w:t>
      </w:r>
      <w:r w:rsidR="00224E00" w:rsidRPr="00AF6E91">
        <w:t>Russian</w:t>
      </w:r>
      <w:r w:rsidR="00224E00" w:rsidRPr="00AF6E91">
        <w:rPr>
          <w:spacing w:val="-3"/>
        </w:rPr>
        <w:t xml:space="preserve"> </w:t>
      </w:r>
      <w:r w:rsidR="00224E00" w:rsidRPr="00AF6E91">
        <w:t>authorities</w:t>
      </w:r>
      <w:r w:rsidR="00224E00" w:rsidRPr="00AF6E91">
        <w:rPr>
          <w:spacing w:val="-4"/>
        </w:rPr>
        <w:t xml:space="preserve"> </w:t>
      </w:r>
      <w:r w:rsidR="00224E00" w:rsidRPr="00AF6E91">
        <w:t>to</w:t>
      </w:r>
      <w:r w:rsidR="00224E00" w:rsidRPr="00AF6E91">
        <w:rPr>
          <w:spacing w:val="-3"/>
        </w:rPr>
        <w:t xml:space="preserve"> </w:t>
      </w:r>
      <w:r w:rsidR="00224E00" w:rsidRPr="00AF6E91">
        <w:t>conduct</w:t>
      </w:r>
      <w:r w:rsidR="00224E00" w:rsidRPr="00AF6E91">
        <w:rPr>
          <w:spacing w:val="-4"/>
        </w:rPr>
        <w:t xml:space="preserve"> </w:t>
      </w:r>
      <w:r w:rsidR="00224E00" w:rsidRPr="00AF6E91">
        <w:t>an</w:t>
      </w:r>
      <w:r w:rsidR="00224E00" w:rsidRPr="00AF6E91">
        <w:rPr>
          <w:spacing w:val="-3"/>
        </w:rPr>
        <w:t xml:space="preserve"> </w:t>
      </w:r>
      <w:r w:rsidR="00224E00" w:rsidRPr="00AF6E91">
        <w:t>effective,</w:t>
      </w:r>
      <w:r w:rsidR="00224E00" w:rsidRPr="00AF6E91">
        <w:rPr>
          <w:spacing w:val="-3"/>
        </w:rPr>
        <w:t xml:space="preserve"> </w:t>
      </w:r>
      <w:r w:rsidR="00224E00" w:rsidRPr="00AF6E91">
        <w:t>independent</w:t>
      </w:r>
      <w:r w:rsidR="00224E00" w:rsidRPr="00AF6E91">
        <w:rPr>
          <w:spacing w:val="-6"/>
        </w:rPr>
        <w:t xml:space="preserve"> </w:t>
      </w:r>
      <w:r w:rsidR="00224E00" w:rsidRPr="00AF6E91">
        <w:t xml:space="preserve">and impartial investigation into the circumstances of his death, and the conviction on so-called extremism charges of three lawyers </w:t>
      </w:r>
      <w:r w:rsidR="004119BB">
        <w:t xml:space="preserve">who had been </w:t>
      </w:r>
      <w:r w:rsidR="00224E00" w:rsidRPr="00AF6E91">
        <w:t xml:space="preserve">defending </w:t>
      </w:r>
      <w:r w:rsidR="00AC08B9">
        <w:t>Mr.</w:t>
      </w:r>
      <w:r w:rsidR="00224E00" w:rsidRPr="00AF6E91">
        <w:t xml:space="preserve"> Navalny,</w:t>
      </w:r>
    </w:p>
    <w:p w14:paraId="7E30B03C" w14:textId="468513E0" w:rsidR="00224E00" w:rsidRPr="00AF6E91" w:rsidRDefault="000040CF" w:rsidP="00ED38F5">
      <w:pPr>
        <w:pStyle w:val="SingleTxtG"/>
        <w:ind w:firstLine="567"/>
      </w:pPr>
      <w:r w:rsidRPr="00AF6E91">
        <w:rPr>
          <w:i/>
        </w:rPr>
        <w:tab/>
      </w:r>
      <w:r w:rsidR="00224E00" w:rsidRPr="00AF6E91">
        <w:rPr>
          <w:i/>
        </w:rPr>
        <w:t xml:space="preserve">Calling upon </w:t>
      </w:r>
      <w:r w:rsidR="00224E00" w:rsidRPr="00AF6E91">
        <w:t>the Russian authorities</w:t>
      </w:r>
      <w:r w:rsidR="00224E00" w:rsidRPr="00AF6E91">
        <w:rPr>
          <w:spacing w:val="-1"/>
        </w:rPr>
        <w:t xml:space="preserve"> </w:t>
      </w:r>
      <w:r w:rsidR="00224E00" w:rsidRPr="00AF6E91">
        <w:t>to immediately and</w:t>
      </w:r>
      <w:r w:rsidR="00224E00" w:rsidRPr="00AF6E91">
        <w:rPr>
          <w:spacing w:val="-2"/>
        </w:rPr>
        <w:t xml:space="preserve"> </w:t>
      </w:r>
      <w:r w:rsidR="00224E00" w:rsidRPr="00AF6E91">
        <w:t>unconditionally</w:t>
      </w:r>
      <w:r w:rsidR="00224E00" w:rsidRPr="00AF6E91">
        <w:rPr>
          <w:spacing w:val="-2"/>
        </w:rPr>
        <w:t xml:space="preserve"> </w:t>
      </w:r>
      <w:r w:rsidR="00224E00" w:rsidRPr="00AF6E91">
        <w:t>release and effectively</w:t>
      </w:r>
      <w:r w:rsidR="00224E00" w:rsidRPr="00AF6E91">
        <w:rPr>
          <w:spacing w:val="-2"/>
        </w:rPr>
        <w:t xml:space="preserve"> </w:t>
      </w:r>
      <w:r w:rsidR="00224E00" w:rsidRPr="00AF6E91">
        <w:t>rehabilitate</w:t>
      </w:r>
      <w:r w:rsidR="00224E00" w:rsidRPr="00AF6E91">
        <w:rPr>
          <w:spacing w:val="-3"/>
        </w:rPr>
        <w:t xml:space="preserve"> </w:t>
      </w:r>
      <w:r w:rsidR="00224E00" w:rsidRPr="00AF6E91">
        <w:t>all</w:t>
      </w:r>
      <w:r w:rsidR="00224E00" w:rsidRPr="00AF6E91">
        <w:rPr>
          <w:spacing w:val="-3"/>
        </w:rPr>
        <w:t xml:space="preserve"> </w:t>
      </w:r>
      <w:r w:rsidR="00224E00" w:rsidRPr="00AF6E91">
        <w:t>those</w:t>
      </w:r>
      <w:r w:rsidR="00224E00" w:rsidRPr="00AF6E91">
        <w:rPr>
          <w:spacing w:val="-3"/>
        </w:rPr>
        <w:t xml:space="preserve"> </w:t>
      </w:r>
      <w:r w:rsidR="00224E00" w:rsidRPr="00AF6E91">
        <w:t>persons</w:t>
      </w:r>
      <w:r w:rsidR="00224E00" w:rsidRPr="00AF6E91">
        <w:rPr>
          <w:spacing w:val="-4"/>
        </w:rPr>
        <w:t xml:space="preserve"> </w:t>
      </w:r>
      <w:r w:rsidR="00224E00" w:rsidRPr="00AF6E91">
        <w:t>arbitrarily</w:t>
      </w:r>
      <w:r w:rsidR="00224E00" w:rsidRPr="00AF6E91">
        <w:rPr>
          <w:spacing w:val="-3"/>
        </w:rPr>
        <w:t xml:space="preserve"> </w:t>
      </w:r>
      <w:r w:rsidR="00224E00" w:rsidRPr="00AF6E91">
        <w:t>or</w:t>
      </w:r>
      <w:r w:rsidR="00224E00" w:rsidRPr="00AF6E91">
        <w:rPr>
          <w:spacing w:val="-5"/>
        </w:rPr>
        <w:t xml:space="preserve"> </w:t>
      </w:r>
      <w:r w:rsidR="00224E00" w:rsidRPr="00AF6E91">
        <w:t>unlawfully</w:t>
      </w:r>
      <w:r w:rsidR="00224E00" w:rsidRPr="00AF6E91">
        <w:rPr>
          <w:spacing w:val="-3"/>
        </w:rPr>
        <w:t xml:space="preserve"> </w:t>
      </w:r>
      <w:r w:rsidR="00224E00" w:rsidRPr="00AF6E91">
        <w:t>detained,</w:t>
      </w:r>
      <w:r w:rsidR="00224E00" w:rsidRPr="00AF6E91">
        <w:rPr>
          <w:spacing w:val="-3"/>
        </w:rPr>
        <w:t xml:space="preserve"> </w:t>
      </w:r>
      <w:r w:rsidR="00224E00" w:rsidRPr="00AF6E91">
        <w:t>arrested,</w:t>
      </w:r>
      <w:r w:rsidR="00224E00" w:rsidRPr="00AF6E91">
        <w:rPr>
          <w:spacing w:val="-3"/>
        </w:rPr>
        <w:t xml:space="preserve"> </w:t>
      </w:r>
      <w:r w:rsidR="00224E00" w:rsidRPr="00AF6E91">
        <w:t>charged or sentenced on politically motivated grounds or for exercising their human rights,</w:t>
      </w:r>
    </w:p>
    <w:p w14:paraId="2CE5EB87" w14:textId="3F79CA4E" w:rsidR="00224E00" w:rsidRPr="00AF6E91" w:rsidRDefault="000040CF" w:rsidP="00ED38F5">
      <w:pPr>
        <w:pStyle w:val="SingleTxtG"/>
        <w:ind w:firstLine="567"/>
      </w:pPr>
      <w:r w:rsidRPr="00AF6E91">
        <w:rPr>
          <w:i/>
        </w:rPr>
        <w:tab/>
      </w:r>
      <w:r w:rsidR="00224E00" w:rsidRPr="00AF6E91">
        <w:rPr>
          <w:i/>
        </w:rPr>
        <w:t xml:space="preserve">Expressing its </w:t>
      </w:r>
      <w:r w:rsidR="00224E00" w:rsidRPr="005D77E0">
        <w:rPr>
          <w:i/>
        </w:rPr>
        <w:t xml:space="preserve">concern </w:t>
      </w:r>
      <w:r w:rsidR="00224E00" w:rsidRPr="005D77E0">
        <w:t>at the mass forced shutdowns of civil society organizations, including Memorial, the Moscow Helsinki Group, the Sakharov Centre</w:t>
      </w:r>
      <w:r w:rsidR="00224E00" w:rsidRPr="005D77E0">
        <w:rPr>
          <w:i/>
        </w:rPr>
        <w:t xml:space="preserve">, </w:t>
      </w:r>
      <w:r w:rsidR="00224E00" w:rsidRPr="005D77E0">
        <w:t xml:space="preserve">the SOVA </w:t>
      </w:r>
      <w:proofErr w:type="spellStart"/>
      <w:r w:rsidR="00224E00" w:rsidRPr="005D77E0">
        <w:t>Center</w:t>
      </w:r>
      <w:proofErr w:type="spellEnd"/>
      <w:r w:rsidR="00224E00" w:rsidRPr="005D77E0">
        <w:t xml:space="preserve"> for</w:t>
      </w:r>
      <w:r w:rsidR="00224E00" w:rsidRPr="005D77E0">
        <w:rPr>
          <w:spacing w:val="-7"/>
        </w:rPr>
        <w:t xml:space="preserve"> </w:t>
      </w:r>
      <w:r w:rsidR="00224E00" w:rsidRPr="005D77E0">
        <w:t>Information</w:t>
      </w:r>
      <w:r w:rsidR="00224E00" w:rsidRPr="005D77E0">
        <w:rPr>
          <w:spacing w:val="-7"/>
        </w:rPr>
        <w:t xml:space="preserve"> </w:t>
      </w:r>
      <w:r w:rsidR="00224E00" w:rsidRPr="005D77E0">
        <w:t>and</w:t>
      </w:r>
      <w:r w:rsidR="00224E00" w:rsidRPr="005D77E0">
        <w:rPr>
          <w:spacing w:val="-7"/>
        </w:rPr>
        <w:t xml:space="preserve"> </w:t>
      </w:r>
      <w:r w:rsidR="00224E00" w:rsidRPr="005D77E0">
        <w:t>Analysis,</w:t>
      </w:r>
      <w:r w:rsidR="00224E00" w:rsidRPr="005D77E0">
        <w:rPr>
          <w:spacing w:val="-4"/>
        </w:rPr>
        <w:t xml:space="preserve"> </w:t>
      </w:r>
      <w:r w:rsidR="00224E00" w:rsidRPr="005D77E0">
        <w:t>the</w:t>
      </w:r>
      <w:r w:rsidR="00224E00" w:rsidRPr="005D77E0">
        <w:rPr>
          <w:spacing w:val="-5"/>
        </w:rPr>
        <w:t xml:space="preserve"> </w:t>
      </w:r>
      <w:r w:rsidR="00224E00" w:rsidRPr="005D77E0">
        <w:t>Centre</w:t>
      </w:r>
      <w:r w:rsidR="00224E00" w:rsidRPr="005D77E0">
        <w:rPr>
          <w:spacing w:val="-5"/>
        </w:rPr>
        <w:t xml:space="preserve"> </w:t>
      </w:r>
      <w:r w:rsidR="00224E00" w:rsidRPr="005D77E0">
        <w:t>for</w:t>
      </w:r>
      <w:r w:rsidR="00224E00" w:rsidRPr="005D77E0">
        <w:rPr>
          <w:spacing w:val="-5"/>
        </w:rPr>
        <w:t xml:space="preserve"> </w:t>
      </w:r>
      <w:r w:rsidR="00224E00" w:rsidRPr="005D77E0">
        <w:t>Support</w:t>
      </w:r>
      <w:r w:rsidR="00224E00" w:rsidRPr="005D77E0">
        <w:rPr>
          <w:spacing w:val="-6"/>
        </w:rPr>
        <w:t xml:space="preserve"> </w:t>
      </w:r>
      <w:r w:rsidR="00224E00" w:rsidRPr="005D77E0">
        <w:t>of</w:t>
      </w:r>
      <w:r w:rsidR="00224E00" w:rsidRPr="005D77E0">
        <w:rPr>
          <w:spacing w:val="-7"/>
        </w:rPr>
        <w:t xml:space="preserve"> </w:t>
      </w:r>
      <w:r w:rsidR="00224E00" w:rsidRPr="005D77E0">
        <w:t>Indigenous</w:t>
      </w:r>
      <w:r w:rsidR="00224E00" w:rsidRPr="005D77E0">
        <w:rPr>
          <w:spacing w:val="-6"/>
        </w:rPr>
        <w:t xml:space="preserve"> </w:t>
      </w:r>
      <w:r w:rsidR="00224E00" w:rsidRPr="005D77E0">
        <w:t>Peoples</w:t>
      </w:r>
      <w:r w:rsidR="00224E00" w:rsidRPr="005D77E0">
        <w:rPr>
          <w:spacing w:val="-6"/>
        </w:rPr>
        <w:t xml:space="preserve"> </w:t>
      </w:r>
      <w:r w:rsidR="00224E00" w:rsidRPr="005D77E0">
        <w:t>of</w:t>
      </w:r>
      <w:r w:rsidR="00224E00" w:rsidRPr="005D77E0">
        <w:rPr>
          <w:spacing w:val="-7"/>
        </w:rPr>
        <w:t xml:space="preserve"> </w:t>
      </w:r>
      <w:r w:rsidR="00224E00" w:rsidRPr="005D77E0">
        <w:t>the</w:t>
      </w:r>
      <w:r w:rsidR="00224E00" w:rsidRPr="005D77E0">
        <w:rPr>
          <w:spacing w:val="-5"/>
        </w:rPr>
        <w:t xml:space="preserve"> </w:t>
      </w:r>
      <w:r w:rsidR="00224E00" w:rsidRPr="005D77E0">
        <w:t>North,</w:t>
      </w:r>
      <w:r w:rsidR="00224E00" w:rsidRPr="005D77E0">
        <w:rPr>
          <w:spacing w:val="-5"/>
        </w:rPr>
        <w:t xml:space="preserve"> </w:t>
      </w:r>
      <w:r w:rsidR="00224E00" w:rsidRPr="005D77E0">
        <w:t>the human rights organization Man and Law, Sphere Foundation</w:t>
      </w:r>
      <w:r w:rsidR="002F3BB4" w:rsidRPr="005D77E0">
        <w:t xml:space="preserve"> and</w:t>
      </w:r>
      <w:r w:rsidR="00224E00" w:rsidRPr="005D77E0">
        <w:rPr>
          <w:spacing w:val="-4"/>
        </w:rPr>
        <w:t xml:space="preserve"> the independent election monitoring organization Golos, the closure of the Gulag History Museum in Moscow,</w:t>
      </w:r>
      <w:r w:rsidR="00224E00" w:rsidRPr="005D77E0">
        <w:t xml:space="preserve"> the blocking and forced closure of nearly all independent media outlets, including radio channels, television channels, online media and newspapers,</w:t>
      </w:r>
      <w:r w:rsidR="00224E00" w:rsidRPr="005D77E0">
        <w:rPr>
          <w:spacing w:val="-1"/>
        </w:rPr>
        <w:t xml:space="preserve"> </w:t>
      </w:r>
      <w:r w:rsidR="00224E00" w:rsidRPr="005D77E0">
        <w:t>the</w:t>
      </w:r>
      <w:r w:rsidR="00224E00" w:rsidRPr="005D77E0">
        <w:rPr>
          <w:spacing w:val="-3"/>
        </w:rPr>
        <w:t xml:space="preserve"> </w:t>
      </w:r>
      <w:r w:rsidR="00224E00" w:rsidRPr="005D77E0">
        <w:t>bans</w:t>
      </w:r>
      <w:r w:rsidR="00224E00" w:rsidRPr="005D77E0">
        <w:rPr>
          <w:spacing w:val="-3"/>
        </w:rPr>
        <w:t xml:space="preserve"> </w:t>
      </w:r>
      <w:r w:rsidR="00224E00" w:rsidRPr="005D77E0">
        <w:t>on</w:t>
      </w:r>
      <w:r w:rsidR="00224E00" w:rsidRPr="005D77E0">
        <w:rPr>
          <w:spacing w:val="-2"/>
        </w:rPr>
        <w:t xml:space="preserve"> </w:t>
      </w:r>
      <w:r w:rsidR="00224E00" w:rsidRPr="005D77E0">
        <w:t>foreign media</w:t>
      </w:r>
      <w:r w:rsidR="00224E00" w:rsidRPr="005D77E0">
        <w:rPr>
          <w:spacing w:val="-1"/>
        </w:rPr>
        <w:t xml:space="preserve"> </w:t>
      </w:r>
      <w:r w:rsidR="00224E00" w:rsidRPr="005D77E0">
        <w:t>and the</w:t>
      </w:r>
      <w:r w:rsidR="00224E00" w:rsidRPr="005D77E0">
        <w:rPr>
          <w:spacing w:val="-1"/>
        </w:rPr>
        <w:t xml:space="preserve"> </w:t>
      </w:r>
      <w:r w:rsidR="00224E00" w:rsidRPr="005D77E0">
        <w:t>targeted</w:t>
      </w:r>
      <w:r w:rsidR="00224E00" w:rsidRPr="005D77E0">
        <w:rPr>
          <w:spacing w:val="-2"/>
        </w:rPr>
        <w:t xml:space="preserve"> </w:t>
      </w:r>
      <w:r w:rsidR="00224E00" w:rsidRPr="005D77E0">
        <w:t>revocation</w:t>
      </w:r>
      <w:r w:rsidR="00224E00" w:rsidRPr="005D77E0">
        <w:rPr>
          <w:spacing w:val="-2"/>
        </w:rPr>
        <w:t xml:space="preserve"> </w:t>
      </w:r>
      <w:r w:rsidR="00224E00" w:rsidRPr="005D77E0">
        <w:t>of</w:t>
      </w:r>
      <w:r w:rsidR="00224E00" w:rsidRPr="005D77E0">
        <w:rPr>
          <w:spacing w:val="-3"/>
        </w:rPr>
        <w:t xml:space="preserve"> </w:t>
      </w:r>
      <w:r w:rsidR="00224E00" w:rsidRPr="005D77E0">
        <w:t>registration</w:t>
      </w:r>
      <w:r w:rsidR="00224E00" w:rsidRPr="005D77E0">
        <w:rPr>
          <w:spacing w:val="-2"/>
        </w:rPr>
        <w:t xml:space="preserve"> </w:t>
      </w:r>
      <w:r w:rsidR="00224E00" w:rsidRPr="005D77E0">
        <w:t>of</w:t>
      </w:r>
      <w:r w:rsidR="00224E00" w:rsidRPr="005D77E0">
        <w:rPr>
          <w:spacing w:val="-2"/>
        </w:rPr>
        <w:t xml:space="preserve"> </w:t>
      </w:r>
      <w:r w:rsidR="00224E00" w:rsidRPr="005D77E0">
        <w:t>foreign organizations by the Russian authorities, as well as their designation as “undesirable”, and also at the limited access of Russian society, including civil society, to information and communications infrastructure and to independent information, the</w:t>
      </w:r>
      <w:r w:rsidR="00224E00" w:rsidRPr="005D77E0">
        <w:rPr>
          <w:spacing w:val="-6"/>
        </w:rPr>
        <w:t xml:space="preserve"> </w:t>
      </w:r>
      <w:r w:rsidR="00224E00" w:rsidRPr="005D77E0">
        <w:t>increase</w:t>
      </w:r>
      <w:r w:rsidR="00224E00" w:rsidRPr="005D77E0">
        <w:rPr>
          <w:spacing w:val="-6"/>
        </w:rPr>
        <w:t xml:space="preserve"> </w:t>
      </w:r>
      <w:r w:rsidR="00224E00" w:rsidRPr="005D77E0">
        <w:t>in</w:t>
      </w:r>
      <w:r w:rsidR="00224E00" w:rsidRPr="005D77E0">
        <w:rPr>
          <w:spacing w:val="-6"/>
        </w:rPr>
        <w:t xml:space="preserve"> </w:t>
      </w:r>
      <w:r w:rsidR="00224E00" w:rsidRPr="005D77E0">
        <w:t>offline</w:t>
      </w:r>
      <w:r w:rsidR="00224E00" w:rsidRPr="005D77E0">
        <w:rPr>
          <w:spacing w:val="-6"/>
        </w:rPr>
        <w:t xml:space="preserve"> </w:t>
      </w:r>
      <w:r w:rsidR="00224E00" w:rsidRPr="005D77E0">
        <w:t>and</w:t>
      </w:r>
      <w:r w:rsidR="00224E00" w:rsidRPr="005D77E0">
        <w:rPr>
          <w:spacing w:val="-6"/>
        </w:rPr>
        <w:t xml:space="preserve"> </w:t>
      </w:r>
      <w:r w:rsidR="00224E00" w:rsidRPr="005D77E0">
        <w:t>online</w:t>
      </w:r>
      <w:r w:rsidR="00224E00" w:rsidRPr="005D77E0">
        <w:rPr>
          <w:spacing w:val="-6"/>
        </w:rPr>
        <w:t xml:space="preserve"> </w:t>
      </w:r>
      <w:r w:rsidR="00224E00" w:rsidRPr="005D77E0">
        <w:t>censorship</w:t>
      </w:r>
      <w:r w:rsidR="00224E00" w:rsidRPr="005D77E0">
        <w:rPr>
          <w:spacing w:val="-6"/>
        </w:rPr>
        <w:t xml:space="preserve"> </w:t>
      </w:r>
      <w:r w:rsidR="00224E00" w:rsidRPr="005D77E0">
        <w:t>and</w:t>
      </w:r>
      <w:r w:rsidR="00224E00" w:rsidRPr="005D77E0">
        <w:rPr>
          <w:spacing w:val="-6"/>
        </w:rPr>
        <w:t xml:space="preserve"> </w:t>
      </w:r>
      <w:r w:rsidR="00224E00" w:rsidRPr="005D77E0">
        <w:t>disinformation,</w:t>
      </w:r>
      <w:r w:rsidR="00224E00" w:rsidRPr="005D77E0">
        <w:rPr>
          <w:spacing w:val="-6"/>
        </w:rPr>
        <w:t xml:space="preserve"> including through the March 2024 legislative prohibition </w:t>
      </w:r>
      <w:r w:rsidR="00912134" w:rsidRPr="005D77E0">
        <w:rPr>
          <w:spacing w:val="-6"/>
        </w:rPr>
        <w:t>of</w:t>
      </w:r>
      <w:r w:rsidR="00224E00" w:rsidRPr="005D77E0">
        <w:rPr>
          <w:spacing w:val="-6"/>
        </w:rPr>
        <w:t xml:space="preserve"> advertisements by “foreign agents” and the September 2025 advertising ban targeting platforms labelled as </w:t>
      </w:r>
      <w:r w:rsidR="00912134" w:rsidRPr="005D77E0">
        <w:rPr>
          <w:spacing w:val="-6"/>
        </w:rPr>
        <w:t>“</w:t>
      </w:r>
      <w:r w:rsidR="00224E00" w:rsidRPr="005D77E0">
        <w:rPr>
          <w:spacing w:val="-6"/>
        </w:rPr>
        <w:t>extremist</w:t>
      </w:r>
      <w:r w:rsidR="00912134" w:rsidRPr="005D77E0">
        <w:rPr>
          <w:spacing w:val="-6"/>
        </w:rPr>
        <w:t>”</w:t>
      </w:r>
      <w:r w:rsidR="00224E00" w:rsidRPr="005D77E0">
        <w:rPr>
          <w:spacing w:val="-6"/>
        </w:rPr>
        <w:t xml:space="preserve"> or </w:t>
      </w:r>
      <w:r w:rsidR="00912134" w:rsidRPr="005D77E0">
        <w:rPr>
          <w:spacing w:val="-6"/>
        </w:rPr>
        <w:t>“</w:t>
      </w:r>
      <w:r w:rsidR="00224E00" w:rsidRPr="005D77E0">
        <w:rPr>
          <w:spacing w:val="-6"/>
        </w:rPr>
        <w:t>undesirable</w:t>
      </w:r>
      <w:r w:rsidR="00912134" w:rsidRPr="005D77E0">
        <w:rPr>
          <w:spacing w:val="-6"/>
        </w:rPr>
        <w:t>”</w:t>
      </w:r>
      <w:r w:rsidR="00224E00" w:rsidRPr="005D77E0">
        <w:rPr>
          <w:spacing w:val="-6"/>
        </w:rPr>
        <w:t xml:space="preserve">, which </w:t>
      </w:r>
      <w:r w:rsidR="006A1DD1" w:rsidRPr="005D77E0">
        <w:rPr>
          <w:spacing w:val="-6"/>
        </w:rPr>
        <w:t>have</w:t>
      </w:r>
      <w:r w:rsidR="00224E00" w:rsidRPr="005D77E0">
        <w:rPr>
          <w:spacing w:val="-6"/>
        </w:rPr>
        <w:t xml:space="preserve"> further undermined the financial viability of independent media, </w:t>
      </w:r>
      <w:r w:rsidR="0072196E" w:rsidRPr="005D77E0">
        <w:t>and</w:t>
      </w:r>
      <w:r w:rsidR="00224E00" w:rsidRPr="005D77E0">
        <w:rPr>
          <w:spacing w:val="-5"/>
        </w:rPr>
        <w:t xml:space="preserve"> </w:t>
      </w:r>
      <w:r w:rsidR="00224E00" w:rsidRPr="005D77E0">
        <w:t>the</w:t>
      </w:r>
      <w:r w:rsidR="00224E00" w:rsidRPr="005D77E0">
        <w:rPr>
          <w:spacing w:val="-6"/>
        </w:rPr>
        <w:t xml:space="preserve"> </w:t>
      </w:r>
      <w:r w:rsidR="00224E00" w:rsidRPr="005D77E0">
        <w:t>pervasive new cybersurveillance systems to control information and intimidate and silence</w:t>
      </w:r>
      <w:r w:rsidR="00224E00" w:rsidRPr="00AF6E91">
        <w:t xml:space="preserve"> critics,</w:t>
      </w:r>
    </w:p>
    <w:p w14:paraId="0B896C18" w14:textId="6E80A560" w:rsidR="00224E00" w:rsidRPr="00AF6E91" w:rsidRDefault="000B79C6" w:rsidP="00ED38F5">
      <w:pPr>
        <w:pStyle w:val="SingleTxtG"/>
        <w:ind w:firstLine="567"/>
      </w:pPr>
      <w:r w:rsidRPr="00AF6E91">
        <w:rPr>
          <w:i/>
        </w:rPr>
        <w:tab/>
      </w:r>
      <w:r w:rsidR="00224E00" w:rsidRPr="00AF6E91">
        <w:rPr>
          <w:i/>
        </w:rPr>
        <w:t xml:space="preserve">Noting with deep concern </w:t>
      </w:r>
      <w:r w:rsidR="00224E00" w:rsidRPr="00AF6E91">
        <w:t>the legislative measures to increasingly restrict the freedoms of peaceful assembly, association and expression, including the freedom to seek, receive and impart information, both online and offline, notably the laws on so-called “foreign</w:t>
      </w:r>
      <w:r w:rsidR="00224E00" w:rsidRPr="00AF6E91">
        <w:rPr>
          <w:spacing w:val="-13"/>
        </w:rPr>
        <w:t xml:space="preserve"> </w:t>
      </w:r>
      <w:r w:rsidR="00224E00" w:rsidRPr="00AF6E91">
        <w:t>agents”,</w:t>
      </w:r>
      <w:r w:rsidR="00224E00" w:rsidRPr="00AF6E91">
        <w:rPr>
          <w:spacing w:val="-12"/>
        </w:rPr>
        <w:t xml:space="preserve"> </w:t>
      </w:r>
      <w:r w:rsidR="00224E00" w:rsidRPr="00AF6E91">
        <w:t>“extremism”</w:t>
      </w:r>
      <w:r w:rsidR="00224E00" w:rsidRPr="00AF6E91">
        <w:rPr>
          <w:spacing w:val="-13"/>
        </w:rPr>
        <w:t xml:space="preserve"> </w:t>
      </w:r>
      <w:r w:rsidR="00224E00" w:rsidRPr="00AF6E91">
        <w:t>and</w:t>
      </w:r>
      <w:r w:rsidR="00224E00" w:rsidRPr="00AF6E91">
        <w:rPr>
          <w:spacing w:val="-12"/>
        </w:rPr>
        <w:t xml:space="preserve"> </w:t>
      </w:r>
      <w:r w:rsidR="00224E00" w:rsidRPr="00AF6E91">
        <w:t>“undesirable</w:t>
      </w:r>
      <w:r w:rsidR="00224E00" w:rsidRPr="00AF6E91">
        <w:rPr>
          <w:spacing w:val="-13"/>
        </w:rPr>
        <w:t xml:space="preserve"> </w:t>
      </w:r>
      <w:r w:rsidR="00224E00" w:rsidRPr="00AF6E91">
        <w:t>organizations”,</w:t>
      </w:r>
      <w:r w:rsidR="00224E00" w:rsidRPr="00AF6E91">
        <w:rPr>
          <w:spacing w:val="-12"/>
        </w:rPr>
        <w:t xml:space="preserve"> </w:t>
      </w:r>
      <w:r w:rsidR="00224E00" w:rsidRPr="00AF6E91">
        <w:t>as</w:t>
      </w:r>
      <w:r w:rsidR="00224E00" w:rsidRPr="00AF6E91">
        <w:rPr>
          <w:spacing w:val="-13"/>
        </w:rPr>
        <w:t xml:space="preserve"> </w:t>
      </w:r>
      <w:r w:rsidR="00224E00" w:rsidRPr="00AF6E91">
        <w:t>amended,</w:t>
      </w:r>
      <w:r w:rsidR="00224E00" w:rsidRPr="00AF6E91">
        <w:rPr>
          <w:spacing w:val="-12"/>
        </w:rPr>
        <w:t xml:space="preserve"> </w:t>
      </w:r>
      <w:r w:rsidR="00224E00" w:rsidRPr="00AF6E91">
        <w:t>the</w:t>
      </w:r>
      <w:r w:rsidR="00224E00" w:rsidRPr="00AF6E91">
        <w:rPr>
          <w:spacing w:val="-13"/>
        </w:rPr>
        <w:t xml:space="preserve"> </w:t>
      </w:r>
      <w:r w:rsidR="00224E00" w:rsidRPr="00AF6E91">
        <w:t>law</w:t>
      </w:r>
      <w:r w:rsidR="00224E00" w:rsidRPr="00AF6E91">
        <w:rPr>
          <w:spacing w:val="-12"/>
        </w:rPr>
        <w:t xml:space="preserve"> </w:t>
      </w:r>
      <w:r w:rsidR="00224E00" w:rsidRPr="00AF6E91">
        <w:t>on</w:t>
      </w:r>
      <w:r w:rsidR="00224E00" w:rsidRPr="00AF6E91">
        <w:rPr>
          <w:spacing w:val="-13"/>
        </w:rPr>
        <w:t xml:space="preserve"> </w:t>
      </w:r>
      <w:r w:rsidR="00224E00" w:rsidRPr="00AF6E91">
        <w:t>“fake news</w:t>
      </w:r>
      <w:r w:rsidR="00224E00" w:rsidRPr="00AF6E91">
        <w:rPr>
          <w:spacing w:val="-6"/>
        </w:rPr>
        <w:t xml:space="preserve"> </w:t>
      </w:r>
      <w:r w:rsidR="00224E00" w:rsidRPr="00AF6E91">
        <w:t>about</w:t>
      </w:r>
      <w:r w:rsidR="00224E00" w:rsidRPr="00AF6E91">
        <w:rPr>
          <w:spacing w:val="-6"/>
        </w:rPr>
        <w:t xml:space="preserve"> </w:t>
      </w:r>
      <w:r w:rsidR="00224E00" w:rsidRPr="00AF6E91">
        <w:t>the</w:t>
      </w:r>
      <w:r w:rsidR="00224E00" w:rsidRPr="00AF6E91">
        <w:rPr>
          <w:spacing w:val="-6"/>
        </w:rPr>
        <w:t xml:space="preserve"> </w:t>
      </w:r>
      <w:r w:rsidR="00224E00" w:rsidRPr="00AF6E91">
        <w:t>Russian</w:t>
      </w:r>
      <w:r w:rsidR="00224E00" w:rsidRPr="00AF6E91">
        <w:rPr>
          <w:spacing w:val="-4"/>
        </w:rPr>
        <w:t xml:space="preserve"> </w:t>
      </w:r>
      <w:r w:rsidR="00224E00" w:rsidRPr="00AF6E91">
        <w:t>army”</w:t>
      </w:r>
      <w:r w:rsidR="00224E00" w:rsidRPr="00AF6E91">
        <w:rPr>
          <w:spacing w:val="-6"/>
        </w:rPr>
        <w:t xml:space="preserve"> </w:t>
      </w:r>
      <w:r w:rsidR="00224E00" w:rsidRPr="00AF6E91">
        <w:t>and</w:t>
      </w:r>
      <w:r w:rsidR="00224E00" w:rsidRPr="00AF6E91">
        <w:rPr>
          <w:spacing w:val="-4"/>
        </w:rPr>
        <w:t xml:space="preserve"> </w:t>
      </w:r>
      <w:r w:rsidR="00224E00" w:rsidRPr="00AF6E91">
        <w:t>“discreditation</w:t>
      </w:r>
      <w:r w:rsidR="00224E00" w:rsidRPr="00AF6E91">
        <w:rPr>
          <w:spacing w:val="-6"/>
        </w:rPr>
        <w:t xml:space="preserve"> </w:t>
      </w:r>
      <w:r w:rsidR="00224E00" w:rsidRPr="00AF6E91">
        <w:t>of</w:t>
      </w:r>
      <w:r w:rsidR="00224E00" w:rsidRPr="00AF6E91">
        <w:rPr>
          <w:spacing w:val="-5"/>
        </w:rPr>
        <w:t xml:space="preserve"> </w:t>
      </w:r>
      <w:r w:rsidR="00224E00" w:rsidRPr="00AF6E91">
        <w:t>the</w:t>
      </w:r>
      <w:r w:rsidR="00224E00" w:rsidRPr="00AF6E91">
        <w:rPr>
          <w:spacing w:val="-6"/>
        </w:rPr>
        <w:t xml:space="preserve"> </w:t>
      </w:r>
      <w:r w:rsidR="00224E00" w:rsidRPr="00AF6E91">
        <w:t>use</w:t>
      </w:r>
      <w:r w:rsidR="00224E00" w:rsidRPr="00AF6E91">
        <w:rPr>
          <w:spacing w:val="-6"/>
        </w:rPr>
        <w:t xml:space="preserve"> </w:t>
      </w:r>
      <w:r w:rsidR="00224E00" w:rsidRPr="00AF6E91">
        <w:t>of</w:t>
      </w:r>
      <w:r w:rsidR="00224E00" w:rsidRPr="00AF6E91">
        <w:rPr>
          <w:spacing w:val="-5"/>
        </w:rPr>
        <w:t xml:space="preserve"> </w:t>
      </w:r>
      <w:r w:rsidR="00224E00" w:rsidRPr="00AF6E91">
        <w:t>the</w:t>
      </w:r>
      <w:r w:rsidR="00224E00" w:rsidRPr="00AF6E91">
        <w:rPr>
          <w:spacing w:val="-6"/>
        </w:rPr>
        <w:t xml:space="preserve"> </w:t>
      </w:r>
      <w:r w:rsidR="00224E00" w:rsidRPr="00AF6E91">
        <w:t>Russian</w:t>
      </w:r>
      <w:r w:rsidR="00224E00" w:rsidRPr="00AF6E91">
        <w:rPr>
          <w:spacing w:val="-4"/>
        </w:rPr>
        <w:t xml:space="preserve"> </w:t>
      </w:r>
      <w:r w:rsidR="00224E00" w:rsidRPr="00AF6E91">
        <w:t>armed</w:t>
      </w:r>
      <w:r w:rsidR="00224E00" w:rsidRPr="00AF6E91">
        <w:rPr>
          <w:spacing w:val="-4"/>
        </w:rPr>
        <w:t xml:space="preserve"> </w:t>
      </w:r>
      <w:r w:rsidR="00224E00" w:rsidRPr="00AF6E91">
        <w:t>forces”</w:t>
      </w:r>
      <w:r w:rsidR="00224E00" w:rsidRPr="00AF6E91">
        <w:rPr>
          <w:spacing w:val="-6"/>
        </w:rPr>
        <w:t xml:space="preserve"> </w:t>
      </w:r>
      <w:r w:rsidR="00224E00" w:rsidRPr="00AF6E91">
        <w:t>of March 2022, amending the Code on Administrative Offences and the Criminal Code, and general prohibitions on the dissemination of information based on vague and ambiguous notions,</w:t>
      </w:r>
      <w:r w:rsidR="00224E00" w:rsidRPr="00AF6E91">
        <w:rPr>
          <w:spacing w:val="-5"/>
        </w:rPr>
        <w:t xml:space="preserve"> </w:t>
      </w:r>
      <w:r w:rsidR="00224E00" w:rsidRPr="00AF6E91">
        <w:t>as</w:t>
      </w:r>
      <w:r w:rsidR="00224E00" w:rsidRPr="00AF6E91">
        <w:rPr>
          <w:spacing w:val="-6"/>
        </w:rPr>
        <w:t xml:space="preserve"> </w:t>
      </w:r>
      <w:r w:rsidR="00224E00" w:rsidRPr="00AF6E91">
        <w:t>well</w:t>
      </w:r>
      <w:r w:rsidR="00224E00" w:rsidRPr="00AF6E91">
        <w:rPr>
          <w:spacing w:val="-5"/>
        </w:rPr>
        <w:t xml:space="preserve"> </w:t>
      </w:r>
      <w:r w:rsidR="00224E00" w:rsidRPr="00AF6E91">
        <w:t>as</w:t>
      </w:r>
      <w:r w:rsidR="00224E00" w:rsidRPr="00AF6E91">
        <w:rPr>
          <w:spacing w:val="-6"/>
        </w:rPr>
        <w:t xml:space="preserve"> </w:t>
      </w:r>
      <w:r w:rsidR="00224E00" w:rsidRPr="00AF6E91">
        <w:t>the</w:t>
      </w:r>
      <w:r w:rsidR="00224E00" w:rsidRPr="00AF6E91">
        <w:rPr>
          <w:spacing w:val="-7"/>
        </w:rPr>
        <w:t xml:space="preserve"> </w:t>
      </w:r>
      <w:r w:rsidR="00224E00" w:rsidRPr="00AF6E91">
        <w:t>misuse</w:t>
      </w:r>
      <w:r w:rsidR="00224E00" w:rsidRPr="00AF6E91">
        <w:rPr>
          <w:spacing w:val="-5"/>
        </w:rPr>
        <w:t xml:space="preserve"> </w:t>
      </w:r>
      <w:r w:rsidR="00224E00" w:rsidRPr="00AF6E91">
        <w:t>of</w:t>
      </w:r>
      <w:r w:rsidR="00224E00" w:rsidRPr="00AF6E91">
        <w:rPr>
          <w:spacing w:val="-5"/>
        </w:rPr>
        <w:t xml:space="preserve"> </w:t>
      </w:r>
      <w:r w:rsidR="00224E00" w:rsidRPr="00AF6E91">
        <w:t>the</w:t>
      </w:r>
      <w:r w:rsidR="00224E00" w:rsidRPr="00AF6E91">
        <w:rPr>
          <w:spacing w:val="-7"/>
        </w:rPr>
        <w:t xml:space="preserve"> </w:t>
      </w:r>
      <w:r w:rsidR="00224E00" w:rsidRPr="00AF6E91">
        <w:t>court</w:t>
      </w:r>
      <w:r w:rsidR="00224E00" w:rsidRPr="00AF6E91">
        <w:rPr>
          <w:spacing w:val="-7"/>
        </w:rPr>
        <w:t xml:space="preserve"> </w:t>
      </w:r>
      <w:r w:rsidR="00224E00" w:rsidRPr="00AF6E91">
        <w:t>system</w:t>
      </w:r>
      <w:r w:rsidR="00224E00" w:rsidRPr="00AF6E91">
        <w:rPr>
          <w:spacing w:val="-4"/>
        </w:rPr>
        <w:t xml:space="preserve"> </w:t>
      </w:r>
      <w:r w:rsidR="00224E00" w:rsidRPr="00AF6E91">
        <w:t>for</w:t>
      </w:r>
      <w:r w:rsidR="00224E00" w:rsidRPr="00AF6E91">
        <w:rPr>
          <w:spacing w:val="-7"/>
        </w:rPr>
        <w:t xml:space="preserve"> </w:t>
      </w:r>
      <w:r w:rsidR="00224E00" w:rsidRPr="00AF6E91">
        <w:t>political</w:t>
      </w:r>
      <w:r w:rsidR="00224E00" w:rsidRPr="00AF6E91">
        <w:rPr>
          <w:spacing w:val="-6"/>
        </w:rPr>
        <w:t xml:space="preserve"> </w:t>
      </w:r>
      <w:r w:rsidR="00224E00" w:rsidRPr="00AF6E91">
        <w:t>purposes,</w:t>
      </w:r>
      <w:r w:rsidR="00224E00" w:rsidRPr="00AF6E91">
        <w:rPr>
          <w:spacing w:val="-5"/>
        </w:rPr>
        <w:t xml:space="preserve"> </w:t>
      </w:r>
      <w:r w:rsidR="00224E00" w:rsidRPr="00AF6E91">
        <w:t>which</w:t>
      </w:r>
      <w:r w:rsidR="00224E00" w:rsidRPr="00AF6E91">
        <w:rPr>
          <w:spacing w:val="-4"/>
        </w:rPr>
        <w:t xml:space="preserve"> </w:t>
      </w:r>
      <w:r w:rsidR="00224E00" w:rsidRPr="00AF6E91">
        <w:t>together</w:t>
      </w:r>
      <w:r w:rsidR="00224E00" w:rsidRPr="00AF6E91">
        <w:rPr>
          <w:spacing w:val="-7"/>
        </w:rPr>
        <w:t xml:space="preserve"> </w:t>
      </w:r>
      <w:r w:rsidR="00224E00" w:rsidRPr="00AF6E91">
        <w:t>have the</w:t>
      </w:r>
      <w:r w:rsidR="00224E00" w:rsidRPr="00AF6E91">
        <w:rPr>
          <w:spacing w:val="-3"/>
        </w:rPr>
        <w:t xml:space="preserve"> </w:t>
      </w:r>
      <w:r w:rsidR="00224E00" w:rsidRPr="00AF6E91">
        <w:t>effect</w:t>
      </w:r>
      <w:r w:rsidR="00224E00" w:rsidRPr="00AF6E91">
        <w:rPr>
          <w:spacing w:val="-6"/>
        </w:rPr>
        <w:t xml:space="preserve"> </w:t>
      </w:r>
      <w:r w:rsidR="00224E00" w:rsidRPr="00AF6E91">
        <w:t>of</w:t>
      </w:r>
      <w:r w:rsidR="00224E00" w:rsidRPr="00AF6E91">
        <w:rPr>
          <w:spacing w:val="-3"/>
        </w:rPr>
        <w:t xml:space="preserve"> </w:t>
      </w:r>
      <w:r w:rsidR="00224E00" w:rsidRPr="00AF6E91">
        <w:t>suppressing</w:t>
      </w:r>
      <w:r w:rsidR="00224E00" w:rsidRPr="00AF6E91">
        <w:rPr>
          <w:spacing w:val="-2"/>
        </w:rPr>
        <w:t xml:space="preserve"> </w:t>
      </w:r>
      <w:r w:rsidR="00224E00" w:rsidRPr="00AF6E91">
        <w:t>peaceful,</w:t>
      </w:r>
      <w:r w:rsidR="00224E00" w:rsidRPr="00AF6E91">
        <w:rPr>
          <w:spacing w:val="-3"/>
        </w:rPr>
        <w:t xml:space="preserve"> </w:t>
      </w:r>
      <w:r w:rsidR="00224E00" w:rsidRPr="00AF6E91">
        <w:t>independent</w:t>
      </w:r>
      <w:r w:rsidR="00224E00" w:rsidRPr="00AF6E91">
        <w:rPr>
          <w:spacing w:val="-4"/>
        </w:rPr>
        <w:t xml:space="preserve"> </w:t>
      </w:r>
      <w:r w:rsidR="00224E00" w:rsidRPr="00AF6E91">
        <w:t>and</w:t>
      </w:r>
      <w:r w:rsidR="00224E00" w:rsidRPr="00AF6E91">
        <w:rPr>
          <w:spacing w:val="-2"/>
        </w:rPr>
        <w:t xml:space="preserve"> </w:t>
      </w:r>
      <w:r w:rsidR="00224E00" w:rsidRPr="00AF6E91">
        <w:t>pluralistic</w:t>
      </w:r>
      <w:r w:rsidR="00224E00" w:rsidRPr="00AF6E91">
        <w:rPr>
          <w:spacing w:val="-3"/>
        </w:rPr>
        <w:t xml:space="preserve"> </w:t>
      </w:r>
      <w:r w:rsidR="00224E00" w:rsidRPr="00AF6E91">
        <w:t>views</w:t>
      </w:r>
      <w:r w:rsidR="00224E00" w:rsidRPr="00AF6E91">
        <w:rPr>
          <w:spacing w:val="-4"/>
        </w:rPr>
        <w:t xml:space="preserve"> </w:t>
      </w:r>
      <w:r w:rsidR="00224E00" w:rsidRPr="00AF6E91">
        <w:t>through</w:t>
      </w:r>
      <w:r w:rsidR="00224E00" w:rsidRPr="00AF6E91">
        <w:rPr>
          <w:spacing w:val="-2"/>
        </w:rPr>
        <w:t xml:space="preserve"> </w:t>
      </w:r>
      <w:r w:rsidR="00224E00" w:rsidRPr="00AF6E91">
        <w:t>the</w:t>
      </w:r>
      <w:r w:rsidR="00224E00" w:rsidRPr="00AF6E91">
        <w:rPr>
          <w:spacing w:val="-5"/>
        </w:rPr>
        <w:t xml:space="preserve"> </w:t>
      </w:r>
      <w:r w:rsidR="00224E00" w:rsidRPr="00AF6E91">
        <w:t>application of steep fines, arbitrary detention and lengthy prison sentences,</w:t>
      </w:r>
    </w:p>
    <w:p w14:paraId="32048439" w14:textId="673F848A" w:rsidR="00224E00" w:rsidRPr="00AF6E91" w:rsidRDefault="000B79C6" w:rsidP="00ED38F5">
      <w:pPr>
        <w:pStyle w:val="SingleTxtG"/>
        <w:ind w:firstLine="567"/>
        <w:rPr>
          <w:i/>
        </w:rPr>
      </w:pPr>
      <w:r w:rsidRPr="00AF6E91">
        <w:rPr>
          <w:i/>
        </w:rPr>
        <w:lastRenderedPageBreak/>
        <w:tab/>
      </w:r>
      <w:r w:rsidR="00224E00" w:rsidRPr="00AF6E91">
        <w:rPr>
          <w:i/>
        </w:rPr>
        <w:t>Expressing concern</w:t>
      </w:r>
      <w:r w:rsidR="00224E00" w:rsidRPr="00AF6E91">
        <w:rPr>
          <w:b/>
          <w:bCs/>
          <w:i/>
        </w:rPr>
        <w:t xml:space="preserve"> </w:t>
      </w:r>
      <w:r w:rsidR="00224E00" w:rsidRPr="00AF6E91">
        <w:rPr>
          <w:iCs/>
        </w:rPr>
        <w:t xml:space="preserve">at the Russian authorities’ expanding control of </w:t>
      </w:r>
      <w:r w:rsidR="00516E69">
        <w:rPr>
          <w:iCs/>
        </w:rPr>
        <w:t>I</w:t>
      </w:r>
      <w:r w:rsidR="00224E00" w:rsidRPr="00AF6E91">
        <w:rPr>
          <w:iCs/>
        </w:rPr>
        <w:t xml:space="preserve">nternet infrastructure through mandatory technologies enabling </w:t>
      </w:r>
      <w:r w:rsidR="00516E69">
        <w:rPr>
          <w:iCs/>
        </w:rPr>
        <w:t>S</w:t>
      </w:r>
      <w:r w:rsidR="00224E00" w:rsidRPr="00AF6E91">
        <w:rPr>
          <w:iCs/>
        </w:rPr>
        <w:t xml:space="preserve">tate-directed traffic filtering and blocking, </w:t>
      </w:r>
      <w:r w:rsidR="00224E00" w:rsidRPr="00AD060F">
        <w:rPr>
          <w:iCs/>
        </w:rPr>
        <w:t xml:space="preserve">the adoption of legislation penalizing online searches for so-called </w:t>
      </w:r>
      <w:r w:rsidR="00C86B52" w:rsidRPr="00AD060F">
        <w:rPr>
          <w:iCs/>
        </w:rPr>
        <w:t>“</w:t>
      </w:r>
      <w:r w:rsidR="00224E00" w:rsidRPr="00AD060F">
        <w:rPr>
          <w:iCs/>
        </w:rPr>
        <w:t>extremist</w:t>
      </w:r>
      <w:r w:rsidR="00C86B52" w:rsidRPr="00AD060F">
        <w:rPr>
          <w:iCs/>
        </w:rPr>
        <w:t>”</w:t>
      </w:r>
      <w:r w:rsidR="00224E00" w:rsidRPr="00AD060F">
        <w:rPr>
          <w:iCs/>
        </w:rPr>
        <w:t xml:space="preserve"> content</w:t>
      </w:r>
      <w:r w:rsidR="00CC4CEB" w:rsidRPr="00AD060F">
        <w:rPr>
          <w:iCs/>
        </w:rPr>
        <w:t>,</w:t>
      </w:r>
      <w:r w:rsidR="00224E00" w:rsidRPr="00AD060F">
        <w:rPr>
          <w:iCs/>
        </w:rPr>
        <w:t xml:space="preserve"> </w:t>
      </w:r>
      <w:r w:rsidR="00224E00" w:rsidRPr="00BC6ECC">
        <w:rPr>
          <w:iCs/>
        </w:rPr>
        <w:t>the promotion and advertis</w:t>
      </w:r>
      <w:r w:rsidR="003A0ABA" w:rsidRPr="00BC6ECC">
        <w:rPr>
          <w:iCs/>
        </w:rPr>
        <w:t>ing</w:t>
      </w:r>
      <w:r w:rsidR="00224E00" w:rsidRPr="00BC6ECC">
        <w:rPr>
          <w:iCs/>
        </w:rPr>
        <w:t xml:space="preserve"> of </w:t>
      </w:r>
      <w:r w:rsidR="003C289C" w:rsidRPr="00BC6ECC">
        <w:rPr>
          <w:iCs/>
        </w:rPr>
        <w:t>virtual private networks</w:t>
      </w:r>
      <w:r w:rsidR="00224E00" w:rsidRPr="00BC6ECC">
        <w:rPr>
          <w:iCs/>
        </w:rPr>
        <w:t xml:space="preserve"> and </w:t>
      </w:r>
      <w:r w:rsidR="00A71794" w:rsidRPr="00BC6ECC">
        <w:rPr>
          <w:iCs/>
        </w:rPr>
        <w:t xml:space="preserve">the </w:t>
      </w:r>
      <w:r w:rsidR="00224E00" w:rsidRPr="00BC6ECC">
        <w:rPr>
          <w:iCs/>
        </w:rPr>
        <w:t xml:space="preserve">accessing </w:t>
      </w:r>
      <w:r w:rsidR="005364A9" w:rsidRPr="00BC6ECC">
        <w:rPr>
          <w:iCs/>
        </w:rPr>
        <w:t xml:space="preserve">of </w:t>
      </w:r>
      <w:r w:rsidR="00224E00" w:rsidRPr="00BC6ECC">
        <w:rPr>
          <w:iCs/>
        </w:rPr>
        <w:t xml:space="preserve">banned content through </w:t>
      </w:r>
      <w:r w:rsidR="003C289C" w:rsidRPr="00BC6ECC">
        <w:rPr>
          <w:iCs/>
        </w:rPr>
        <w:t>virtual private networks</w:t>
      </w:r>
      <w:r w:rsidR="00224E00" w:rsidRPr="00BC6ECC">
        <w:rPr>
          <w:iCs/>
        </w:rPr>
        <w:t>,</w:t>
      </w:r>
      <w:r w:rsidR="00224E00" w:rsidRPr="00AD060F">
        <w:rPr>
          <w:iCs/>
        </w:rPr>
        <w:t xml:space="preserve"> and the frequent application of Internet </w:t>
      </w:r>
      <w:r w:rsidR="003C289C" w:rsidRPr="00AD060F">
        <w:rPr>
          <w:iCs/>
        </w:rPr>
        <w:t>s</w:t>
      </w:r>
      <w:r w:rsidR="00224E00" w:rsidRPr="00AD060F">
        <w:rPr>
          <w:iCs/>
        </w:rPr>
        <w:t>hutdowns,</w:t>
      </w:r>
    </w:p>
    <w:p w14:paraId="72515EB0" w14:textId="456D7233" w:rsidR="00224E00" w:rsidRPr="00AF6E91" w:rsidRDefault="000B79C6" w:rsidP="00ED38F5">
      <w:pPr>
        <w:pStyle w:val="SingleTxtG"/>
        <w:ind w:firstLine="567"/>
      </w:pPr>
      <w:r w:rsidRPr="00AF6E91">
        <w:rPr>
          <w:i/>
        </w:rPr>
        <w:tab/>
      </w:r>
      <w:r w:rsidR="00084635" w:rsidRPr="00AF6E91">
        <w:rPr>
          <w:i/>
        </w:rPr>
        <w:t xml:space="preserve">Expressing </w:t>
      </w:r>
      <w:r w:rsidR="00084635">
        <w:rPr>
          <w:i/>
        </w:rPr>
        <w:t>c</w:t>
      </w:r>
      <w:r w:rsidR="00224E00" w:rsidRPr="00AF6E91">
        <w:rPr>
          <w:i/>
        </w:rPr>
        <w:t>oncern</w:t>
      </w:r>
      <w:r w:rsidR="00084635">
        <w:rPr>
          <w:i/>
        </w:rPr>
        <w:t xml:space="preserve"> also</w:t>
      </w:r>
      <w:r w:rsidR="00224E00" w:rsidRPr="00AF6E91">
        <w:rPr>
          <w:i/>
        </w:rPr>
        <w:t xml:space="preserve"> </w:t>
      </w:r>
      <w:r w:rsidR="00224E00" w:rsidRPr="001D7D0E">
        <w:t>at</w:t>
      </w:r>
      <w:r w:rsidR="00224E00" w:rsidRPr="00AF6E91">
        <w:t xml:space="preserve"> the human rights violations stemming from the arbitrary use and instrumentalization</w:t>
      </w:r>
      <w:r w:rsidR="00224E00" w:rsidRPr="00AF6E91">
        <w:rPr>
          <w:spacing w:val="-9"/>
        </w:rPr>
        <w:t xml:space="preserve"> </w:t>
      </w:r>
      <w:r w:rsidR="00224E00" w:rsidRPr="00AF6E91">
        <w:t>of</w:t>
      </w:r>
      <w:r w:rsidR="00224E00" w:rsidRPr="00AF6E91">
        <w:rPr>
          <w:spacing w:val="-9"/>
        </w:rPr>
        <w:t xml:space="preserve"> </w:t>
      </w:r>
      <w:r w:rsidR="00224E00" w:rsidRPr="00AF6E91">
        <w:t>laws</w:t>
      </w:r>
      <w:r w:rsidR="00224E00" w:rsidRPr="00AF6E91">
        <w:rPr>
          <w:spacing w:val="-11"/>
        </w:rPr>
        <w:t xml:space="preserve"> </w:t>
      </w:r>
      <w:r w:rsidR="00224E00" w:rsidRPr="00AF6E91">
        <w:t>relating</w:t>
      </w:r>
      <w:r w:rsidR="00224E00" w:rsidRPr="00AF6E91">
        <w:rPr>
          <w:spacing w:val="-9"/>
        </w:rPr>
        <w:t xml:space="preserve"> </w:t>
      </w:r>
      <w:r w:rsidR="00224E00" w:rsidRPr="00AF6E91">
        <w:t>to</w:t>
      </w:r>
      <w:r w:rsidR="00224E00" w:rsidRPr="00AF6E91">
        <w:rPr>
          <w:spacing w:val="-9"/>
        </w:rPr>
        <w:t xml:space="preserve"> </w:t>
      </w:r>
      <w:r w:rsidR="00224E00" w:rsidRPr="00AF6E91">
        <w:t>the</w:t>
      </w:r>
      <w:r w:rsidR="00224E00" w:rsidRPr="00AF6E91">
        <w:rPr>
          <w:spacing w:val="-9"/>
        </w:rPr>
        <w:t xml:space="preserve"> </w:t>
      </w:r>
      <w:r w:rsidR="00224E00" w:rsidRPr="00AF6E91">
        <w:t>“security</w:t>
      </w:r>
      <w:r w:rsidR="00224E00" w:rsidRPr="00AF6E91">
        <w:rPr>
          <w:spacing w:val="-10"/>
        </w:rPr>
        <w:t xml:space="preserve"> </w:t>
      </w:r>
      <w:r w:rsidR="00224E00" w:rsidRPr="00AF6E91">
        <w:t>of</w:t>
      </w:r>
      <w:r w:rsidR="00224E00" w:rsidRPr="00AF6E91">
        <w:rPr>
          <w:spacing w:val="-10"/>
        </w:rPr>
        <w:t xml:space="preserve"> </w:t>
      </w:r>
      <w:r w:rsidR="00224E00" w:rsidRPr="00AF6E91">
        <w:t>the</w:t>
      </w:r>
      <w:r w:rsidR="00224E00" w:rsidRPr="00AF6E91">
        <w:rPr>
          <w:spacing w:val="-10"/>
        </w:rPr>
        <w:t xml:space="preserve"> </w:t>
      </w:r>
      <w:r w:rsidR="00224E00" w:rsidRPr="00AF6E91">
        <w:t>State”,</w:t>
      </w:r>
      <w:r w:rsidR="00224E00" w:rsidRPr="00AF6E91">
        <w:rPr>
          <w:spacing w:val="-10"/>
        </w:rPr>
        <w:t xml:space="preserve"> </w:t>
      </w:r>
      <w:r w:rsidR="00224E00" w:rsidRPr="00AF6E91">
        <w:t>including</w:t>
      </w:r>
      <w:r w:rsidR="00224E00" w:rsidRPr="00AF6E91">
        <w:rPr>
          <w:spacing w:val="-9"/>
        </w:rPr>
        <w:t xml:space="preserve"> </w:t>
      </w:r>
      <w:r w:rsidR="00224E00" w:rsidRPr="00AF6E91">
        <w:t>“treason”</w:t>
      </w:r>
      <w:r w:rsidR="00224E00" w:rsidRPr="00AF6E91">
        <w:rPr>
          <w:spacing w:val="-10"/>
        </w:rPr>
        <w:t xml:space="preserve"> </w:t>
      </w:r>
      <w:r w:rsidR="00224E00" w:rsidRPr="00AF6E91">
        <w:t>or</w:t>
      </w:r>
      <w:r w:rsidR="00224E00" w:rsidRPr="00AF6E91">
        <w:rPr>
          <w:spacing w:val="-10"/>
        </w:rPr>
        <w:t xml:space="preserve"> </w:t>
      </w:r>
      <w:r w:rsidR="00224E00" w:rsidRPr="00AF6E91">
        <w:t>anti-terrorism and anti-extremism legislation with an excessively broad interpretation beyond their</w:t>
      </w:r>
      <w:r w:rsidR="00224E00" w:rsidRPr="00AF6E91">
        <w:rPr>
          <w:spacing w:val="-10"/>
        </w:rPr>
        <w:t xml:space="preserve"> </w:t>
      </w:r>
      <w:r w:rsidR="00224E00" w:rsidRPr="00AF6E91">
        <w:t>stated</w:t>
      </w:r>
      <w:r w:rsidR="00224E00" w:rsidRPr="00AF6E91">
        <w:rPr>
          <w:spacing w:val="-10"/>
        </w:rPr>
        <w:t xml:space="preserve"> </w:t>
      </w:r>
      <w:r w:rsidR="00224E00" w:rsidRPr="00AF6E91">
        <w:t>purpose,</w:t>
      </w:r>
      <w:r w:rsidR="00224E00" w:rsidRPr="00AF6E91">
        <w:rPr>
          <w:spacing w:val="-10"/>
        </w:rPr>
        <w:t xml:space="preserve"> </w:t>
      </w:r>
      <w:r w:rsidR="00224E00" w:rsidRPr="00AF6E91">
        <w:t>aimed</w:t>
      </w:r>
      <w:r w:rsidR="00224E00" w:rsidRPr="00AF6E91">
        <w:rPr>
          <w:spacing w:val="-10"/>
        </w:rPr>
        <w:t xml:space="preserve"> </w:t>
      </w:r>
      <w:r w:rsidR="00224E00" w:rsidRPr="00AF6E91">
        <w:t>at</w:t>
      </w:r>
      <w:r w:rsidR="00224E00" w:rsidRPr="00AF6E91">
        <w:rPr>
          <w:spacing w:val="-13"/>
        </w:rPr>
        <w:t xml:space="preserve"> </w:t>
      </w:r>
      <w:r w:rsidR="00224E00" w:rsidRPr="00AF6E91">
        <w:t>silencing</w:t>
      </w:r>
      <w:r w:rsidR="00224E00" w:rsidRPr="00AF6E91">
        <w:rPr>
          <w:spacing w:val="-10"/>
        </w:rPr>
        <w:t xml:space="preserve"> </w:t>
      </w:r>
      <w:r w:rsidR="00224E00" w:rsidRPr="00AF6E91">
        <w:t>dissenting</w:t>
      </w:r>
      <w:r w:rsidR="00224E00" w:rsidRPr="00AF6E91">
        <w:rPr>
          <w:spacing w:val="-10"/>
        </w:rPr>
        <w:t xml:space="preserve"> </w:t>
      </w:r>
      <w:r w:rsidR="00224E00" w:rsidRPr="00AF6E91">
        <w:t>voices,</w:t>
      </w:r>
      <w:r w:rsidR="00224E00" w:rsidRPr="00AF6E91">
        <w:rPr>
          <w:spacing w:val="-7"/>
        </w:rPr>
        <w:t xml:space="preserve"> </w:t>
      </w:r>
      <w:r w:rsidR="00224E00" w:rsidRPr="00AF6E91">
        <w:t>and</w:t>
      </w:r>
      <w:r w:rsidR="00224E00" w:rsidRPr="00AF6E91">
        <w:rPr>
          <w:spacing w:val="-12"/>
        </w:rPr>
        <w:t xml:space="preserve"> </w:t>
      </w:r>
      <w:r w:rsidR="00224E00" w:rsidRPr="001D7D0E">
        <w:t>at</w:t>
      </w:r>
      <w:r w:rsidR="00224E00" w:rsidRPr="00AF6E91">
        <w:rPr>
          <w:spacing w:val="-11"/>
        </w:rPr>
        <w:t xml:space="preserve"> </w:t>
      </w:r>
      <w:r w:rsidR="00224E00" w:rsidRPr="00AF6E91">
        <w:t>extrajudicial</w:t>
      </w:r>
      <w:r w:rsidR="00224E00" w:rsidRPr="00AF6E91">
        <w:rPr>
          <w:spacing w:val="-11"/>
        </w:rPr>
        <w:t xml:space="preserve"> </w:t>
      </w:r>
      <w:r w:rsidR="00224E00" w:rsidRPr="00AF6E91">
        <w:t>restrictions,</w:t>
      </w:r>
      <w:r w:rsidR="00224E00" w:rsidRPr="00AF6E91">
        <w:rPr>
          <w:spacing w:val="-9"/>
        </w:rPr>
        <w:t xml:space="preserve"> </w:t>
      </w:r>
      <w:r w:rsidR="00224E00" w:rsidRPr="00AF6E91">
        <w:t>the secret trial of civilians by military courts and laws that are</w:t>
      </w:r>
      <w:r w:rsidR="00224E00" w:rsidRPr="00AF6E91">
        <w:rPr>
          <w:spacing w:val="-1"/>
        </w:rPr>
        <w:t xml:space="preserve"> </w:t>
      </w:r>
      <w:r w:rsidR="00224E00" w:rsidRPr="00AF6E91">
        <w:t>used in practice to limit freedom of</w:t>
      </w:r>
      <w:r w:rsidR="00224E00" w:rsidRPr="00AF6E91">
        <w:rPr>
          <w:spacing w:val="-8"/>
        </w:rPr>
        <w:t xml:space="preserve"> </w:t>
      </w:r>
      <w:r w:rsidR="00224E00" w:rsidRPr="00AF6E91">
        <w:t>expression</w:t>
      </w:r>
      <w:r w:rsidR="00224E00" w:rsidRPr="00AF6E91">
        <w:rPr>
          <w:spacing w:val="-8"/>
        </w:rPr>
        <w:t xml:space="preserve"> </w:t>
      </w:r>
      <w:r w:rsidR="00224E00" w:rsidRPr="00AF6E91">
        <w:t>and</w:t>
      </w:r>
      <w:r w:rsidR="00224E00" w:rsidRPr="00AF6E91">
        <w:rPr>
          <w:spacing w:val="-8"/>
        </w:rPr>
        <w:t xml:space="preserve"> </w:t>
      </w:r>
      <w:r w:rsidR="00224E00" w:rsidRPr="00AF6E91">
        <w:t>association,</w:t>
      </w:r>
      <w:r w:rsidR="00224E00" w:rsidRPr="00AF6E91">
        <w:rPr>
          <w:spacing w:val="-10"/>
        </w:rPr>
        <w:t xml:space="preserve"> </w:t>
      </w:r>
      <w:r w:rsidR="00224E00" w:rsidRPr="00AF6E91">
        <w:t>and</w:t>
      </w:r>
      <w:r w:rsidR="00224E00" w:rsidRPr="00AF6E91">
        <w:rPr>
          <w:spacing w:val="-8"/>
        </w:rPr>
        <w:t xml:space="preserve"> </w:t>
      </w:r>
      <w:r w:rsidR="00224E00" w:rsidRPr="00AF6E91">
        <w:t>in</w:t>
      </w:r>
      <w:r w:rsidR="00224E00" w:rsidRPr="00AF6E91">
        <w:rPr>
          <w:spacing w:val="-9"/>
        </w:rPr>
        <w:t xml:space="preserve"> </w:t>
      </w:r>
      <w:r w:rsidR="00224E00" w:rsidRPr="00AF6E91">
        <w:t>this</w:t>
      </w:r>
      <w:r w:rsidR="00224E00" w:rsidRPr="00AF6E91">
        <w:rPr>
          <w:spacing w:val="-9"/>
        </w:rPr>
        <w:t xml:space="preserve"> </w:t>
      </w:r>
      <w:r w:rsidR="00224E00" w:rsidRPr="00AF6E91">
        <w:t>regard</w:t>
      </w:r>
      <w:r w:rsidR="00224E00" w:rsidRPr="00AF6E91">
        <w:rPr>
          <w:spacing w:val="-3"/>
        </w:rPr>
        <w:t xml:space="preserve"> </w:t>
      </w:r>
      <w:r w:rsidR="00224E00" w:rsidRPr="00AF6E91">
        <w:t>expressing</w:t>
      </w:r>
      <w:r w:rsidR="00224E00" w:rsidRPr="00AF6E91">
        <w:rPr>
          <w:spacing w:val="-8"/>
        </w:rPr>
        <w:t xml:space="preserve"> </w:t>
      </w:r>
      <w:r w:rsidR="00224E00" w:rsidRPr="00AF6E91">
        <w:t>concern</w:t>
      </w:r>
      <w:r w:rsidR="00224E00" w:rsidRPr="00AF6E91">
        <w:rPr>
          <w:spacing w:val="-8"/>
        </w:rPr>
        <w:t xml:space="preserve"> </w:t>
      </w:r>
      <w:r w:rsidR="00224E00" w:rsidRPr="00AF6E91">
        <w:t>at</w:t>
      </w:r>
      <w:r w:rsidR="00224E00" w:rsidRPr="00AF6E91">
        <w:rPr>
          <w:spacing w:val="-9"/>
        </w:rPr>
        <w:t xml:space="preserve"> </w:t>
      </w:r>
      <w:r w:rsidR="00224E00" w:rsidRPr="00AF6E91">
        <w:t>the</w:t>
      </w:r>
      <w:r w:rsidR="00224E00" w:rsidRPr="00AF6E91">
        <w:rPr>
          <w:spacing w:val="-10"/>
        </w:rPr>
        <w:t xml:space="preserve"> </w:t>
      </w:r>
      <w:r w:rsidR="00224E00" w:rsidRPr="00AF6E91">
        <w:t>addition</w:t>
      </w:r>
      <w:r w:rsidR="00224E00" w:rsidRPr="00AF6E91">
        <w:rPr>
          <w:spacing w:val="-8"/>
        </w:rPr>
        <w:t xml:space="preserve"> </w:t>
      </w:r>
      <w:r w:rsidR="00224E00" w:rsidRPr="00AF6E91">
        <w:t>of</w:t>
      </w:r>
      <w:r w:rsidR="00224E00" w:rsidRPr="00AF6E91">
        <w:rPr>
          <w:spacing w:val="-8"/>
        </w:rPr>
        <w:t xml:space="preserve"> </w:t>
      </w:r>
      <w:r w:rsidR="00224E00" w:rsidRPr="00AF6E91">
        <w:t>at</w:t>
      </w:r>
      <w:r w:rsidR="00224E00" w:rsidRPr="00AF6E91">
        <w:rPr>
          <w:spacing w:val="-9"/>
        </w:rPr>
        <w:t xml:space="preserve"> </w:t>
      </w:r>
      <w:r w:rsidR="00224E00" w:rsidRPr="00AF6E91">
        <w:t xml:space="preserve">least 55 Indigenous Peoples’ organizations and other regional and minorities groups to the list of “extremist organizations”, </w:t>
      </w:r>
      <w:r w:rsidR="00914E3E">
        <w:t>at</w:t>
      </w:r>
      <w:r w:rsidR="00224E00" w:rsidRPr="00AF6E91">
        <w:t xml:space="preserve"> the numerous organizations designated as </w:t>
      </w:r>
      <w:r w:rsidR="008343D7">
        <w:t>“</w:t>
      </w:r>
      <w:r w:rsidR="00224E00" w:rsidRPr="00AF6E91">
        <w:t>terrorist</w:t>
      </w:r>
      <w:r w:rsidR="008343D7">
        <w:t>”</w:t>
      </w:r>
      <w:r w:rsidR="00224E00" w:rsidRPr="00AF6E91">
        <w:t xml:space="preserve"> organizations in January 2025 and at the continued expansion of such designations in 2025, further entrenching the criminalization of peaceful civic activity and dissent,</w:t>
      </w:r>
    </w:p>
    <w:p w14:paraId="36AA79ED" w14:textId="5CD10288" w:rsidR="00224E00" w:rsidRPr="00AF6E91" w:rsidRDefault="002508A1" w:rsidP="00ED38F5">
      <w:pPr>
        <w:pStyle w:val="SingleTxtG"/>
        <w:ind w:firstLine="567"/>
        <w:rPr>
          <w:iCs/>
        </w:rPr>
      </w:pPr>
      <w:r w:rsidRPr="00AF6E91">
        <w:rPr>
          <w:i/>
        </w:rPr>
        <w:tab/>
      </w:r>
      <w:r w:rsidR="00224E00" w:rsidRPr="00AF6E91">
        <w:rPr>
          <w:i/>
        </w:rPr>
        <w:t xml:space="preserve">Deploring </w:t>
      </w:r>
      <w:r w:rsidR="00E761E6">
        <w:rPr>
          <w:iCs/>
        </w:rPr>
        <w:t xml:space="preserve">the fact </w:t>
      </w:r>
      <w:r w:rsidR="00224E00" w:rsidRPr="00AF6E91">
        <w:t>that the Russian authorities have designated some human rights organizations and groups of persons in vulnerable situations, including groups of persons systematically persecuted and discriminated against by the State, as “extremist” and added them to the list of “undesirable” organizations, which has reportedly resulted in these persons suffering greater physical and verbal abuse, persecution, arbitrary detention, including in psychiatric facilities, enforced disappearance and torture, and other crimes committed against them with impunity,</w:t>
      </w:r>
    </w:p>
    <w:p w14:paraId="451459D5" w14:textId="0E161596" w:rsidR="00224E00" w:rsidRPr="00AF6E91" w:rsidRDefault="002508A1" w:rsidP="00ED38F5">
      <w:pPr>
        <w:pStyle w:val="SingleTxtG"/>
        <w:ind w:firstLine="567"/>
      </w:pPr>
      <w:r w:rsidRPr="00AF6E91">
        <w:rPr>
          <w:i/>
        </w:rPr>
        <w:tab/>
      </w:r>
      <w:r w:rsidR="00224E00" w:rsidRPr="00AF6E91">
        <w:rPr>
          <w:i/>
        </w:rPr>
        <w:t xml:space="preserve">Alarmed </w:t>
      </w:r>
      <w:r w:rsidR="00224E00" w:rsidRPr="00AF6E91">
        <w:t>that legislative measures are being used by the authorities against Russian civil society, human rights defenders and Indigenous Peoples to penalize and criminalize cooperation with international organizations, including as intimidation and reprisal for cooperation with the</w:t>
      </w:r>
      <w:r w:rsidR="00224E00" w:rsidRPr="00AF6E91">
        <w:rPr>
          <w:spacing w:val="-3"/>
        </w:rPr>
        <w:t xml:space="preserve"> </w:t>
      </w:r>
      <w:r w:rsidR="00224E00" w:rsidRPr="00AF6E91">
        <w:t>United Nations</w:t>
      </w:r>
      <w:r w:rsidR="00224E00" w:rsidRPr="00AF6E91">
        <w:rPr>
          <w:spacing w:val="-1"/>
        </w:rPr>
        <w:t xml:space="preserve"> </w:t>
      </w:r>
      <w:r w:rsidR="00224E00" w:rsidRPr="00AF6E91">
        <w:t>human</w:t>
      </w:r>
      <w:r w:rsidR="00224E00" w:rsidRPr="00AF6E91">
        <w:rPr>
          <w:spacing w:val="-2"/>
        </w:rPr>
        <w:t xml:space="preserve"> </w:t>
      </w:r>
      <w:r w:rsidR="00224E00" w:rsidRPr="00AF6E91">
        <w:t>rights</w:t>
      </w:r>
      <w:r w:rsidR="00224E00" w:rsidRPr="00AF6E91">
        <w:rPr>
          <w:spacing w:val="-2"/>
        </w:rPr>
        <w:t xml:space="preserve"> </w:t>
      </w:r>
      <w:r w:rsidR="00224E00" w:rsidRPr="00AF6E91">
        <w:t>mechanisms,</w:t>
      </w:r>
      <w:r w:rsidR="00224E00" w:rsidRPr="00AF6E91">
        <w:rPr>
          <w:spacing w:val="-1"/>
        </w:rPr>
        <w:t xml:space="preserve"> </w:t>
      </w:r>
      <w:r w:rsidR="00224E00" w:rsidRPr="00AF6E91">
        <w:t>and that</w:t>
      </w:r>
      <w:r w:rsidR="00224E00" w:rsidRPr="00AF6E91">
        <w:rPr>
          <w:spacing w:val="-1"/>
        </w:rPr>
        <w:t xml:space="preserve"> </w:t>
      </w:r>
      <w:r w:rsidR="00224E00" w:rsidRPr="00AF6E91">
        <w:t>the</w:t>
      </w:r>
      <w:r w:rsidR="00224E00" w:rsidRPr="00AF6E91">
        <w:rPr>
          <w:spacing w:val="-1"/>
        </w:rPr>
        <w:t xml:space="preserve"> </w:t>
      </w:r>
      <w:r w:rsidR="00224E00" w:rsidRPr="00AF6E91">
        <w:t>enforcement</w:t>
      </w:r>
      <w:r w:rsidR="00224E00" w:rsidRPr="00AF6E91">
        <w:rPr>
          <w:spacing w:val="-4"/>
        </w:rPr>
        <w:t xml:space="preserve"> </w:t>
      </w:r>
      <w:r w:rsidR="00224E00" w:rsidRPr="00AF6E91">
        <w:t>of such legislation is reportedly leading to self-censorship and dissuading civil society actors from publicly engaging with the United Nations and other organizations,</w:t>
      </w:r>
    </w:p>
    <w:p w14:paraId="38C706F6" w14:textId="3B7A3DD5" w:rsidR="00224E00" w:rsidRPr="00AF6E91" w:rsidRDefault="002508A1" w:rsidP="00ED38F5">
      <w:pPr>
        <w:pStyle w:val="SingleTxtG"/>
        <w:ind w:firstLine="567"/>
        <w:rPr>
          <w:i/>
        </w:rPr>
      </w:pPr>
      <w:r w:rsidRPr="00AF6E91">
        <w:rPr>
          <w:i/>
          <w:iCs/>
        </w:rPr>
        <w:tab/>
      </w:r>
      <w:r w:rsidR="00224E00" w:rsidRPr="00AF6E91">
        <w:rPr>
          <w:i/>
          <w:iCs/>
        </w:rPr>
        <w:t>Condemning</w:t>
      </w:r>
      <w:r w:rsidR="00224E00" w:rsidRPr="00AF6E91">
        <w:t xml:space="preserve"> the use by the Russian Federation of transnational repression </w:t>
      </w:r>
      <w:r w:rsidR="008F0D2E">
        <w:t>of</w:t>
      </w:r>
      <w:r w:rsidR="00224E00" w:rsidRPr="00AF6E91">
        <w:t xml:space="preserve"> political activists, real or perceived political opponents, journalists and other media workers, lawyers and human rights defenders, including through the targeting of their relatives and</w:t>
      </w:r>
      <w:r w:rsidR="00192D3A">
        <w:t xml:space="preserve"> through</w:t>
      </w:r>
      <w:r w:rsidR="00224E00" w:rsidRPr="00AF6E91">
        <w:t xml:space="preserve"> extraterritorial legislation, </w:t>
      </w:r>
      <w:r w:rsidR="00066ECE">
        <w:t>and</w:t>
      </w:r>
      <w:r w:rsidR="00224E00" w:rsidRPr="00AF6E91">
        <w:t xml:space="preserve"> condemning</w:t>
      </w:r>
      <w:r w:rsidR="00066ECE">
        <w:t xml:space="preserve"> also</w:t>
      </w:r>
      <w:r w:rsidR="00224E00" w:rsidRPr="00AF6E91">
        <w:t xml:space="preserve"> all acts of intimidation or reprisal, both online and offline, against individuals and groups who seek to cooperate, cooperate or have cooperated with the United Nations, its representatives and mechanisms in the field of human rights,</w:t>
      </w:r>
    </w:p>
    <w:p w14:paraId="4662E941" w14:textId="127D4455" w:rsidR="00224E00" w:rsidRPr="00AF6E91" w:rsidRDefault="002508A1" w:rsidP="00ED38F5">
      <w:pPr>
        <w:pStyle w:val="SingleTxtG"/>
        <w:ind w:firstLine="567"/>
      </w:pPr>
      <w:r w:rsidRPr="00AF6E91">
        <w:rPr>
          <w:i/>
          <w:spacing w:val="-4"/>
        </w:rPr>
        <w:tab/>
      </w:r>
      <w:r w:rsidR="00224E00" w:rsidRPr="00AF6E91">
        <w:rPr>
          <w:i/>
          <w:spacing w:val="-4"/>
        </w:rPr>
        <w:t xml:space="preserve">Reiterating </w:t>
      </w:r>
      <w:r w:rsidR="00224E00" w:rsidRPr="00AF6E91">
        <w:t>that</w:t>
      </w:r>
      <w:r w:rsidR="00224E00" w:rsidRPr="00AF6E91">
        <w:rPr>
          <w:spacing w:val="-5"/>
        </w:rPr>
        <w:t xml:space="preserve"> </w:t>
      </w:r>
      <w:r w:rsidR="00224E00" w:rsidRPr="00AF6E91">
        <w:t>the</w:t>
      </w:r>
      <w:r w:rsidR="00224E00" w:rsidRPr="00AF6E91">
        <w:rPr>
          <w:spacing w:val="-5"/>
        </w:rPr>
        <w:t xml:space="preserve"> </w:t>
      </w:r>
      <w:r w:rsidR="00224E00" w:rsidRPr="00AF6E91">
        <w:t>independence</w:t>
      </w:r>
      <w:r w:rsidR="00224E00" w:rsidRPr="00AF6E91">
        <w:rPr>
          <w:spacing w:val="-5"/>
        </w:rPr>
        <w:t xml:space="preserve"> </w:t>
      </w:r>
      <w:r w:rsidR="00224E00" w:rsidRPr="00AF6E91">
        <w:t>and</w:t>
      </w:r>
      <w:r w:rsidR="00224E00" w:rsidRPr="00AF6E91">
        <w:rPr>
          <w:spacing w:val="-5"/>
        </w:rPr>
        <w:t xml:space="preserve"> </w:t>
      </w:r>
      <w:r w:rsidR="00224E00" w:rsidRPr="00AF6E91">
        <w:t>impartiality</w:t>
      </w:r>
      <w:r w:rsidR="00224E00" w:rsidRPr="00AF6E91">
        <w:rPr>
          <w:spacing w:val="-5"/>
        </w:rPr>
        <w:t xml:space="preserve"> </w:t>
      </w:r>
      <w:r w:rsidR="00224E00" w:rsidRPr="00AF6E91">
        <w:t>of</w:t>
      </w:r>
      <w:r w:rsidR="00224E00" w:rsidRPr="00AF6E91">
        <w:rPr>
          <w:spacing w:val="-5"/>
        </w:rPr>
        <w:t xml:space="preserve"> </w:t>
      </w:r>
      <w:r w:rsidR="00224E00" w:rsidRPr="00AF6E91">
        <w:t>the</w:t>
      </w:r>
      <w:r w:rsidR="00224E00" w:rsidRPr="00AF6E91">
        <w:rPr>
          <w:spacing w:val="-5"/>
        </w:rPr>
        <w:t xml:space="preserve"> </w:t>
      </w:r>
      <w:r w:rsidR="00224E00" w:rsidRPr="00AF6E91">
        <w:t>judiciary,</w:t>
      </w:r>
      <w:r w:rsidR="00224E00" w:rsidRPr="00AF6E91">
        <w:rPr>
          <w:spacing w:val="-5"/>
        </w:rPr>
        <w:t xml:space="preserve"> </w:t>
      </w:r>
      <w:r w:rsidR="00224E00" w:rsidRPr="00AF6E91">
        <w:t>the</w:t>
      </w:r>
      <w:r w:rsidR="00224E00" w:rsidRPr="00AF6E91">
        <w:rPr>
          <w:spacing w:val="-5"/>
        </w:rPr>
        <w:t xml:space="preserve"> </w:t>
      </w:r>
      <w:r w:rsidR="00224E00" w:rsidRPr="00AF6E91">
        <w:t>integrity</w:t>
      </w:r>
      <w:r w:rsidR="00224E00" w:rsidRPr="00AF6E91">
        <w:rPr>
          <w:spacing w:val="-5"/>
        </w:rPr>
        <w:t xml:space="preserve"> </w:t>
      </w:r>
      <w:r w:rsidR="00224E00" w:rsidRPr="00AF6E91">
        <w:t>of</w:t>
      </w:r>
      <w:r w:rsidR="00224E00" w:rsidRPr="00AF6E91">
        <w:rPr>
          <w:spacing w:val="-5"/>
        </w:rPr>
        <w:t xml:space="preserve"> </w:t>
      </w:r>
      <w:r w:rsidR="00224E00" w:rsidRPr="00AF6E91">
        <w:t>the judicial system and an independent legal profession are essential prerequisites for the protection</w:t>
      </w:r>
      <w:r w:rsidR="00224E00" w:rsidRPr="00AF6E91">
        <w:rPr>
          <w:spacing w:val="-13"/>
        </w:rPr>
        <w:t xml:space="preserve"> </w:t>
      </w:r>
      <w:r w:rsidR="00224E00" w:rsidRPr="00AF6E91">
        <w:t>of</w:t>
      </w:r>
      <w:r w:rsidR="00224E00" w:rsidRPr="00AF6E91">
        <w:rPr>
          <w:spacing w:val="-12"/>
        </w:rPr>
        <w:t xml:space="preserve"> </w:t>
      </w:r>
      <w:r w:rsidR="00224E00" w:rsidRPr="00AF6E91">
        <w:t>human</w:t>
      </w:r>
      <w:r w:rsidR="00224E00" w:rsidRPr="00AF6E91">
        <w:rPr>
          <w:spacing w:val="-13"/>
        </w:rPr>
        <w:t xml:space="preserve"> </w:t>
      </w:r>
      <w:r w:rsidR="00224E00" w:rsidRPr="00AF6E91">
        <w:t>rights,</w:t>
      </w:r>
      <w:r w:rsidR="00224E00" w:rsidRPr="00AF6E91">
        <w:rPr>
          <w:spacing w:val="-12"/>
        </w:rPr>
        <w:t xml:space="preserve"> </w:t>
      </w:r>
      <w:r w:rsidR="00224E00" w:rsidRPr="00AF6E91">
        <w:t>the</w:t>
      </w:r>
      <w:r w:rsidR="00224E00" w:rsidRPr="00AF6E91">
        <w:rPr>
          <w:spacing w:val="-13"/>
        </w:rPr>
        <w:t xml:space="preserve"> </w:t>
      </w:r>
      <w:r w:rsidR="00224E00" w:rsidRPr="00AF6E91">
        <w:t>rule</w:t>
      </w:r>
      <w:r w:rsidR="00224E00" w:rsidRPr="00AF6E91">
        <w:rPr>
          <w:spacing w:val="-12"/>
        </w:rPr>
        <w:t xml:space="preserve"> </w:t>
      </w:r>
      <w:r w:rsidR="00224E00" w:rsidRPr="00AF6E91">
        <w:t>of</w:t>
      </w:r>
      <w:r w:rsidR="00224E00" w:rsidRPr="00AF6E91">
        <w:rPr>
          <w:spacing w:val="-13"/>
        </w:rPr>
        <w:t xml:space="preserve"> </w:t>
      </w:r>
      <w:r w:rsidR="00224E00" w:rsidRPr="00AF6E91">
        <w:t>law,</w:t>
      </w:r>
      <w:r w:rsidR="00224E00" w:rsidRPr="00AF6E91">
        <w:rPr>
          <w:spacing w:val="-12"/>
        </w:rPr>
        <w:t xml:space="preserve"> </w:t>
      </w:r>
      <w:r w:rsidR="00224E00" w:rsidRPr="00AF6E91">
        <w:t>good</w:t>
      </w:r>
      <w:r w:rsidR="00224E00" w:rsidRPr="00AF6E91">
        <w:rPr>
          <w:spacing w:val="-13"/>
        </w:rPr>
        <w:t xml:space="preserve"> </w:t>
      </w:r>
      <w:r w:rsidR="00224E00" w:rsidRPr="00AF6E91">
        <w:t>governance</w:t>
      </w:r>
      <w:r w:rsidR="00224E00" w:rsidRPr="00AF6E91">
        <w:rPr>
          <w:spacing w:val="-12"/>
        </w:rPr>
        <w:t xml:space="preserve"> </w:t>
      </w:r>
      <w:r w:rsidR="00224E00" w:rsidRPr="00AF6E91">
        <w:t>and</w:t>
      </w:r>
      <w:r w:rsidR="00224E00" w:rsidRPr="00AF6E91">
        <w:rPr>
          <w:spacing w:val="-13"/>
        </w:rPr>
        <w:t xml:space="preserve"> </w:t>
      </w:r>
      <w:r w:rsidR="00224E00" w:rsidRPr="00AF6E91">
        <w:t>democracy,</w:t>
      </w:r>
      <w:r w:rsidR="00224E00" w:rsidRPr="00AF6E91">
        <w:rPr>
          <w:spacing w:val="-12"/>
        </w:rPr>
        <w:t xml:space="preserve"> </w:t>
      </w:r>
      <w:r w:rsidR="00FD07D2">
        <w:t>and</w:t>
      </w:r>
      <w:r w:rsidR="00224E00" w:rsidRPr="00AF6E91">
        <w:rPr>
          <w:spacing w:val="-13"/>
        </w:rPr>
        <w:t xml:space="preserve"> </w:t>
      </w:r>
      <w:r w:rsidR="00224E00" w:rsidRPr="00AF6E91">
        <w:t>for</w:t>
      </w:r>
      <w:r w:rsidR="00224E00" w:rsidRPr="00AF6E91">
        <w:rPr>
          <w:spacing w:val="-12"/>
        </w:rPr>
        <w:t xml:space="preserve"> </w:t>
      </w:r>
      <w:r w:rsidR="00224E00" w:rsidRPr="00AF6E91">
        <w:t>ensuring that</w:t>
      </w:r>
      <w:r w:rsidR="00224E00" w:rsidRPr="00AF6E91">
        <w:rPr>
          <w:spacing w:val="-3"/>
        </w:rPr>
        <w:t xml:space="preserve"> </w:t>
      </w:r>
      <w:r w:rsidR="00224E00" w:rsidRPr="00AF6E91">
        <w:t>there</w:t>
      </w:r>
      <w:r w:rsidR="00224E00" w:rsidRPr="00AF6E91">
        <w:rPr>
          <w:spacing w:val="-3"/>
        </w:rPr>
        <w:t xml:space="preserve"> </w:t>
      </w:r>
      <w:r w:rsidR="00224E00" w:rsidRPr="00AF6E91">
        <w:t>is</w:t>
      </w:r>
      <w:r w:rsidR="00224E00" w:rsidRPr="00AF6E91">
        <w:rPr>
          <w:spacing w:val="-4"/>
        </w:rPr>
        <w:t xml:space="preserve"> </w:t>
      </w:r>
      <w:r w:rsidR="00224E00" w:rsidRPr="00AF6E91">
        <w:t>no</w:t>
      </w:r>
      <w:r w:rsidR="00224E00" w:rsidRPr="00AF6E91">
        <w:rPr>
          <w:spacing w:val="-2"/>
        </w:rPr>
        <w:t xml:space="preserve"> </w:t>
      </w:r>
      <w:r w:rsidR="00224E00" w:rsidRPr="00AF6E91">
        <w:t>discrimination</w:t>
      </w:r>
      <w:r w:rsidR="00224E00" w:rsidRPr="00AF6E91">
        <w:rPr>
          <w:spacing w:val="-4"/>
        </w:rPr>
        <w:t xml:space="preserve"> </w:t>
      </w:r>
      <w:r w:rsidR="00224E00" w:rsidRPr="00AF6E91">
        <w:t>in</w:t>
      </w:r>
      <w:r w:rsidR="00224E00" w:rsidRPr="00AF6E91">
        <w:rPr>
          <w:spacing w:val="-2"/>
        </w:rPr>
        <w:t xml:space="preserve"> </w:t>
      </w:r>
      <w:r w:rsidR="00224E00" w:rsidRPr="00AF6E91">
        <w:t>the</w:t>
      </w:r>
      <w:r w:rsidR="00224E00" w:rsidRPr="00AF6E91">
        <w:rPr>
          <w:spacing w:val="-3"/>
        </w:rPr>
        <w:t xml:space="preserve"> </w:t>
      </w:r>
      <w:r w:rsidR="00224E00" w:rsidRPr="00AF6E91">
        <w:t>administration</w:t>
      </w:r>
      <w:r w:rsidR="00224E00" w:rsidRPr="00AF6E91">
        <w:rPr>
          <w:spacing w:val="-4"/>
        </w:rPr>
        <w:t xml:space="preserve"> </w:t>
      </w:r>
      <w:r w:rsidR="00224E00" w:rsidRPr="00AF6E91">
        <w:t>of</w:t>
      </w:r>
      <w:r w:rsidR="00224E00" w:rsidRPr="00AF6E91">
        <w:rPr>
          <w:spacing w:val="-3"/>
        </w:rPr>
        <w:t xml:space="preserve"> </w:t>
      </w:r>
      <w:r w:rsidR="00224E00" w:rsidRPr="00AF6E91">
        <w:t>justice,</w:t>
      </w:r>
      <w:r w:rsidR="00224E00" w:rsidRPr="00AF6E91">
        <w:rPr>
          <w:spacing w:val="-3"/>
        </w:rPr>
        <w:t xml:space="preserve"> </w:t>
      </w:r>
      <w:r w:rsidR="00224E00" w:rsidRPr="00AF6E91">
        <w:t>and</w:t>
      </w:r>
      <w:r w:rsidR="00224E00" w:rsidRPr="00AF6E91">
        <w:rPr>
          <w:spacing w:val="-2"/>
        </w:rPr>
        <w:t xml:space="preserve"> </w:t>
      </w:r>
      <w:r w:rsidR="008A3189">
        <w:rPr>
          <w:spacing w:val="-2"/>
        </w:rPr>
        <w:t xml:space="preserve">should </w:t>
      </w:r>
      <w:r w:rsidR="00224E00" w:rsidRPr="00AF6E91">
        <w:t>therefore be respected in all circumstances, and consequently expressing concern at the lack of judicial independence in the Russian Federation,</w:t>
      </w:r>
    </w:p>
    <w:p w14:paraId="5B9B2CF1" w14:textId="4313290C" w:rsidR="00224E00" w:rsidRPr="00AF6E91" w:rsidRDefault="002508A1" w:rsidP="00ED38F5">
      <w:pPr>
        <w:pStyle w:val="SingleTxtG"/>
        <w:ind w:firstLine="567"/>
        <w:rPr>
          <w:i/>
        </w:rPr>
      </w:pPr>
      <w:r w:rsidRPr="00AF6E91">
        <w:rPr>
          <w:i/>
          <w:iCs/>
        </w:rPr>
        <w:tab/>
      </w:r>
      <w:r w:rsidR="00224E00" w:rsidRPr="00AF6E91">
        <w:rPr>
          <w:i/>
          <w:iCs/>
        </w:rPr>
        <w:t>Recalling</w:t>
      </w:r>
      <w:r w:rsidRPr="00AF6E91">
        <w:rPr>
          <w:i/>
          <w:iCs/>
        </w:rPr>
        <w:t xml:space="preserve"> </w:t>
      </w:r>
      <w:r w:rsidR="00224E00" w:rsidRPr="00AF6E91">
        <w:t xml:space="preserve">the Basic Principles on the Role of Lawyers, stressing the confidentiality of lawyer-client communications and the independence of bar associations </w:t>
      </w:r>
      <w:r w:rsidR="00224E00" w:rsidRPr="00E73D8A">
        <w:t>and</w:t>
      </w:r>
      <w:r w:rsidR="00224E00" w:rsidRPr="00ED38F5">
        <w:t xml:space="preserve"> expressing concern at the ongoing deterioration of legal protections and escalating pressures on lawyers, including</w:t>
      </w:r>
      <w:r w:rsidR="00224E00" w:rsidRPr="00F63C9B">
        <w:rPr>
          <w:i/>
        </w:rPr>
        <w:t xml:space="preserve"> </w:t>
      </w:r>
      <w:r w:rsidR="00224E00" w:rsidRPr="00F63C9B">
        <w:t>the intimidation and harassment of, arbitrary disciplinary measures against, disbarment, criminal prosecution and arbitrary detention of lawyers for performing their professional duties, including lawyers defending those arrested and sentenced on politically motivated grounds,</w:t>
      </w:r>
    </w:p>
    <w:p w14:paraId="6B17FA95" w14:textId="00278E8D" w:rsidR="00224E00" w:rsidRPr="00AF6E91" w:rsidRDefault="002508A1" w:rsidP="00ED38F5">
      <w:pPr>
        <w:pStyle w:val="SingleTxtG"/>
        <w:ind w:firstLine="567"/>
      </w:pPr>
      <w:r w:rsidRPr="00AF6E91">
        <w:rPr>
          <w:i/>
        </w:rPr>
        <w:tab/>
      </w:r>
      <w:r w:rsidR="00224E00" w:rsidRPr="00486A25">
        <w:rPr>
          <w:i/>
        </w:rPr>
        <w:t xml:space="preserve">Deploring </w:t>
      </w:r>
      <w:r w:rsidR="00224E00" w:rsidRPr="00486A25">
        <w:t>the continuing social, political and economic discrimination and violence against women and</w:t>
      </w:r>
      <w:r w:rsidR="00224E00" w:rsidRPr="00486A25">
        <w:rPr>
          <w:spacing w:val="-1"/>
        </w:rPr>
        <w:t xml:space="preserve"> </w:t>
      </w:r>
      <w:r w:rsidR="00224E00" w:rsidRPr="00486A25">
        <w:t>girls</w:t>
      </w:r>
      <w:r w:rsidR="00224E00" w:rsidRPr="00486A25">
        <w:rPr>
          <w:spacing w:val="-1"/>
        </w:rPr>
        <w:t xml:space="preserve"> </w:t>
      </w:r>
      <w:r w:rsidR="00224E00" w:rsidRPr="00486A25">
        <w:t>and individuals in vulnerable situations and the level of sexual and gender-based violence in the country, urging the Russian authorities to take effective measures</w:t>
      </w:r>
      <w:r w:rsidR="00224E00" w:rsidRPr="00486A25">
        <w:rPr>
          <w:spacing w:val="-6"/>
        </w:rPr>
        <w:t xml:space="preserve"> </w:t>
      </w:r>
      <w:r w:rsidR="00224E00" w:rsidRPr="00486A25">
        <w:t>to</w:t>
      </w:r>
      <w:r w:rsidR="00224E00" w:rsidRPr="00486A25">
        <w:rPr>
          <w:spacing w:val="-5"/>
        </w:rPr>
        <w:t xml:space="preserve"> </w:t>
      </w:r>
      <w:r w:rsidR="00224E00" w:rsidRPr="00486A25">
        <w:t>criminalize</w:t>
      </w:r>
      <w:r w:rsidR="00224E00" w:rsidRPr="00486A25">
        <w:rPr>
          <w:spacing w:val="-5"/>
        </w:rPr>
        <w:t xml:space="preserve"> </w:t>
      </w:r>
      <w:r w:rsidR="00224E00" w:rsidRPr="00486A25">
        <w:t>in</w:t>
      </w:r>
      <w:r w:rsidR="00224E00" w:rsidRPr="00486A25">
        <w:rPr>
          <w:spacing w:val="-7"/>
        </w:rPr>
        <w:t xml:space="preserve"> </w:t>
      </w:r>
      <w:r w:rsidR="00224E00" w:rsidRPr="00486A25">
        <w:t>national</w:t>
      </w:r>
      <w:r w:rsidR="00224E00" w:rsidRPr="00486A25">
        <w:rPr>
          <w:spacing w:val="-5"/>
        </w:rPr>
        <w:t xml:space="preserve"> </w:t>
      </w:r>
      <w:r w:rsidR="00224E00" w:rsidRPr="00486A25">
        <w:t>law</w:t>
      </w:r>
      <w:r w:rsidR="00224E00" w:rsidRPr="00486A25">
        <w:rPr>
          <w:spacing w:val="-5"/>
        </w:rPr>
        <w:t xml:space="preserve"> </w:t>
      </w:r>
      <w:r w:rsidR="00224E00" w:rsidRPr="00486A25">
        <w:t>all</w:t>
      </w:r>
      <w:r w:rsidR="00224E00" w:rsidRPr="00486A25">
        <w:rPr>
          <w:spacing w:val="-5"/>
        </w:rPr>
        <w:t xml:space="preserve"> </w:t>
      </w:r>
      <w:r w:rsidR="00224E00" w:rsidRPr="00486A25">
        <w:t>forms</w:t>
      </w:r>
      <w:r w:rsidR="00224E00" w:rsidRPr="00486A25">
        <w:rPr>
          <w:spacing w:val="-6"/>
        </w:rPr>
        <w:t xml:space="preserve"> </w:t>
      </w:r>
      <w:r w:rsidR="00224E00" w:rsidRPr="00486A25">
        <w:t>of</w:t>
      </w:r>
      <w:r w:rsidR="00224E00" w:rsidRPr="00486A25">
        <w:rPr>
          <w:spacing w:val="-5"/>
        </w:rPr>
        <w:t xml:space="preserve"> </w:t>
      </w:r>
      <w:r w:rsidR="00224E00" w:rsidRPr="00486A25">
        <w:t>sexual</w:t>
      </w:r>
      <w:r w:rsidR="00224E00" w:rsidRPr="00486A25">
        <w:rPr>
          <w:spacing w:val="-5"/>
        </w:rPr>
        <w:t xml:space="preserve"> </w:t>
      </w:r>
      <w:r w:rsidR="00224E00" w:rsidRPr="00486A25">
        <w:t>and</w:t>
      </w:r>
      <w:r w:rsidR="00224E00" w:rsidRPr="00486A25">
        <w:rPr>
          <w:spacing w:val="-4"/>
        </w:rPr>
        <w:t xml:space="preserve"> </w:t>
      </w:r>
      <w:r w:rsidR="00224E00" w:rsidRPr="00486A25">
        <w:t>gender-based</w:t>
      </w:r>
      <w:r w:rsidR="00224E00" w:rsidRPr="00486A25">
        <w:rPr>
          <w:spacing w:val="-7"/>
        </w:rPr>
        <w:t xml:space="preserve"> </w:t>
      </w:r>
      <w:r w:rsidR="00224E00" w:rsidRPr="00486A25">
        <w:t>violence</w:t>
      </w:r>
      <w:r w:rsidR="00224E00" w:rsidRPr="00486A25">
        <w:rPr>
          <w:spacing w:val="-6"/>
        </w:rPr>
        <w:t xml:space="preserve"> </w:t>
      </w:r>
      <w:r w:rsidR="00224E00" w:rsidRPr="00486A25">
        <w:t>and</w:t>
      </w:r>
      <w:r w:rsidR="00224E00" w:rsidRPr="00486A25">
        <w:rPr>
          <w:spacing w:val="-6"/>
        </w:rPr>
        <w:t xml:space="preserve"> </w:t>
      </w:r>
      <w:r w:rsidR="00224E00" w:rsidRPr="00486A25">
        <w:t>to prevent, investigate and ensure accountability for sexual and gender-based violence, including domestic and intimate partner violence, as well as, in particular in the North Caucasus</w:t>
      </w:r>
      <w:r w:rsidR="00224E00" w:rsidRPr="00486A25">
        <w:rPr>
          <w:spacing w:val="-1"/>
        </w:rPr>
        <w:t xml:space="preserve"> </w:t>
      </w:r>
      <w:r w:rsidR="00224E00" w:rsidRPr="00486A25">
        <w:t>region, enforced disappearance,</w:t>
      </w:r>
      <w:r w:rsidR="00224E00" w:rsidRPr="00486A25">
        <w:rPr>
          <w:spacing w:val="-3"/>
        </w:rPr>
        <w:t xml:space="preserve"> </w:t>
      </w:r>
      <w:r w:rsidR="00224E00" w:rsidRPr="00486A25">
        <w:t>gender-related killings, such as</w:t>
      </w:r>
      <w:r w:rsidR="00224E00" w:rsidRPr="00486A25">
        <w:rPr>
          <w:spacing w:val="-1"/>
        </w:rPr>
        <w:t xml:space="preserve"> </w:t>
      </w:r>
      <w:r w:rsidR="00224E00" w:rsidRPr="00486A25">
        <w:t>“honour”</w:t>
      </w:r>
      <w:r w:rsidR="00224E00" w:rsidRPr="00486A25">
        <w:rPr>
          <w:spacing w:val="-5"/>
        </w:rPr>
        <w:t xml:space="preserve"> </w:t>
      </w:r>
      <w:r w:rsidR="00224E00" w:rsidRPr="00486A25">
        <w:t>killings,</w:t>
      </w:r>
      <w:r w:rsidR="00224E00" w:rsidRPr="00486A25">
        <w:rPr>
          <w:spacing w:val="-1"/>
        </w:rPr>
        <w:t xml:space="preserve"> </w:t>
      </w:r>
      <w:r w:rsidR="00224E00" w:rsidRPr="00486A25">
        <w:lastRenderedPageBreak/>
        <w:t>forced marriage</w:t>
      </w:r>
      <w:r w:rsidR="00224E00" w:rsidRPr="00486A25">
        <w:rPr>
          <w:spacing w:val="-3"/>
        </w:rPr>
        <w:t xml:space="preserve"> </w:t>
      </w:r>
      <w:r w:rsidR="00224E00" w:rsidRPr="00486A25">
        <w:t>and</w:t>
      </w:r>
      <w:r w:rsidR="00224E00" w:rsidRPr="00486A25">
        <w:rPr>
          <w:spacing w:val="-2"/>
        </w:rPr>
        <w:t xml:space="preserve"> </w:t>
      </w:r>
      <w:r w:rsidR="00224E00" w:rsidRPr="00486A25">
        <w:t>the practice of female genital mutilation, and to take a survivor-centred approach to fighting sexual and gender-based violence and abuse, and expressing concern at the continued lack of access to justice and support services for victims and survivors of sexual and gender-based violence and abuse, particularly</w:t>
      </w:r>
      <w:r w:rsidR="00224E00" w:rsidRPr="00AF6E91">
        <w:t xml:space="preserve"> in rural and underserved regions,</w:t>
      </w:r>
    </w:p>
    <w:p w14:paraId="17FDF69D" w14:textId="39BCA264" w:rsidR="00D70445" w:rsidRPr="00AF6E91" w:rsidRDefault="002508A1" w:rsidP="00ED38F5">
      <w:pPr>
        <w:pStyle w:val="SingleTxtG"/>
        <w:ind w:firstLine="567"/>
      </w:pPr>
      <w:r w:rsidRPr="00AF6E91">
        <w:rPr>
          <w:i/>
        </w:rPr>
        <w:tab/>
      </w:r>
      <w:r w:rsidR="00224E00" w:rsidRPr="00AF6E91">
        <w:rPr>
          <w:i/>
        </w:rPr>
        <w:t xml:space="preserve">Regretting </w:t>
      </w:r>
      <w:r w:rsidR="00224E00" w:rsidRPr="00AF6E91">
        <w:t xml:space="preserve">that, despite the two postponements granted by the Human Rights Committee, the Russian Federation did not participate in the constructive dialogue with the Committee during its 136th session, and taking note of the Committee’s concluding observations on the eighth periodic </w:t>
      </w:r>
      <w:r w:rsidR="00492C9C">
        <w:t>report</w:t>
      </w:r>
      <w:r w:rsidR="00224E00" w:rsidRPr="00AF6E91">
        <w:t xml:space="preserve"> of the Russian Federation,</w:t>
      </w:r>
      <w:r w:rsidR="00E25429">
        <w:rPr>
          <w:rStyle w:val="FootnoteReference"/>
        </w:rPr>
        <w:footnoteReference w:id="5"/>
      </w:r>
      <w:r w:rsidR="00224E00" w:rsidRPr="00DD2DEE">
        <w:t xml:space="preserve"> </w:t>
      </w:r>
      <w:r w:rsidR="00224E00" w:rsidRPr="00AF6E91">
        <w:t>the concluding observations</w:t>
      </w:r>
      <w:r w:rsidR="00224E00" w:rsidRPr="00AF6E91">
        <w:rPr>
          <w:spacing w:val="-6"/>
        </w:rPr>
        <w:t xml:space="preserve"> </w:t>
      </w:r>
      <w:r w:rsidR="00224E00" w:rsidRPr="00AF6E91">
        <w:t>of</w:t>
      </w:r>
      <w:r w:rsidR="00224E00" w:rsidRPr="00AF6E91">
        <w:rPr>
          <w:spacing w:val="-5"/>
        </w:rPr>
        <w:t xml:space="preserve"> </w:t>
      </w:r>
      <w:r w:rsidR="00224E00" w:rsidRPr="00AF6E91">
        <w:t>the</w:t>
      </w:r>
      <w:r w:rsidR="00224E00" w:rsidRPr="00AF6E91">
        <w:rPr>
          <w:spacing w:val="-5"/>
        </w:rPr>
        <w:t xml:space="preserve"> </w:t>
      </w:r>
      <w:r w:rsidR="00224E00" w:rsidRPr="00AF6E91">
        <w:t>Committee</w:t>
      </w:r>
      <w:r w:rsidR="00224E00" w:rsidRPr="00AF6E91">
        <w:rPr>
          <w:spacing w:val="-5"/>
        </w:rPr>
        <w:t xml:space="preserve"> </w:t>
      </w:r>
      <w:r w:rsidR="00224E00" w:rsidRPr="00AF6E91">
        <w:t>on</w:t>
      </w:r>
      <w:r w:rsidR="00224E00" w:rsidRPr="00AF6E91">
        <w:rPr>
          <w:spacing w:val="-4"/>
        </w:rPr>
        <w:t xml:space="preserve"> </w:t>
      </w:r>
      <w:r w:rsidR="00224E00" w:rsidRPr="00AF6E91">
        <w:t>the</w:t>
      </w:r>
      <w:r w:rsidR="00224E00" w:rsidRPr="00AF6E91">
        <w:rPr>
          <w:spacing w:val="-5"/>
        </w:rPr>
        <w:t xml:space="preserve"> </w:t>
      </w:r>
      <w:r w:rsidR="00224E00" w:rsidRPr="00AF6E91">
        <w:t>Rights</w:t>
      </w:r>
      <w:r w:rsidR="00224E00" w:rsidRPr="00AF6E91">
        <w:rPr>
          <w:spacing w:val="-6"/>
        </w:rPr>
        <w:t xml:space="preserve"> </w:t>
      </w:r>
      <w:r w:rsidR="00224E00" w:rsidRPr="00AF6E91">
        <w:t>of</w:t>
      </w:r>
      <w:r w:rsidR="00224E00" w:rsidRPr="00AF6E91">
        <w:rPr>
          <w:spacing w:val="-5"/>
        </w:rPr>
        <w:t xml:space="preserve"> </w:t>
      </w:r>
      <w:r w:rsidR="00224E00" w:rsidRPr="00AF6E91">
        <w:t>the</w:t>
      </w:r>
      <w:r w:rsidR="00224E00" w:rsidRPr="00AF6E91">
        <w:rPr>
          <w:spacing w:val="-7"/>
        </w:rPr>
        <w:t xml:space="preserve"> </w:t>
      </w:r>
      <w:r w:rsidR="00224E00" w:rsidRPr="00AF6E91">
        <w:t>Child</w:t>
      </w:r>
      <w:r w:rsidR="00224E00" w:rsidRPr="00AF6E91">
        <w:rPr>
          <w:spacing w:val="-2"/>
        </w:rPr>
        <w:t xml:space="preserve"> </w:t>
      </w:r>
      <w:r w:rsidR="00224E00" w:rsidRPr="00AF6E91">
        <w:t>on</w:t>
      </w:r>
      <w:r w:rsidR="00224E00" w:rsidRPr="00AF6E91">
        <w:rPr>
          <w:spacing w:val="-7"/>
        </w:rPr>
        <w:t xml:space="preserve"> </w:t>
      </w:r>
      <w:r w:rsidR="00224E00" w:rsidRPr="00AF6E91">
        <w:t>the</w:t>
      </w:r>
      <w:r w:rsidR="00224E00" w:rsidRPr="00AF6E91">
        <w:rPr>
          <w:spacing w:val="-5"/>
        </w:rPr>
        <w:t xml:space="preserve"> </w:t>
      </w:r>
      <w:r w:rsidR="00224E00" w:rsidRPr="00AF6E91">
        <w:t>combined</w:t>
      </w:r>
      <w:r w:rsidR="00224E00" w:rsidRPr="00AF6E91">
        <w:rPr>
          <w:spacing w:val="-4"/>
        </w:rPr>
        <w:t xml:space="preserve"> </w:t>
      </w:r>
      <w:r w:rsidR="00224E00" w:rsidRPr="00AF6E91">
        <w:t>sixth</w:t>
      </w:r>
      <w:r w:rsidR="00224E00" w:rsidRPr="00AF6E91">
        <w:rPr>
          <w:spacing w:val="-5"/>
        </w:rPr>
        <w:t xml:space="preserve"> </w:t>
      </w:r>
      <w:r w:rsidR="00224E00" w:rsidRPr="00AF6E91">
        <w:t>and</w:t>
      </w:r>
      <w:r w:rsidR="00224E00" w:rsidRPr="00AF6E91">
        <w:rPr>
          <w:spacing w:val="-7"/>
        </w:rPr>
        <w:t xml:space="preserve"> </w:t>
      </w:r>
      <w:r w:rsidR="00224E00" w:rsidRPr="00AF6E91">
        <w:t>seventh periodic</w:t>
      </w:r>
      <w:r w:rsidR="00224E00" w:rsidRPr="00AF6E91">
        <w:rPr>
          <w:spacing w:val="-13"/>
        </w:rPr>
        <w:t xml:space="preserve"> </w:t>
      </w:r>
      <w:r w:rsidR="00224E00" w:rsidRPr="00AF6E91">
        <w:t>reports</w:t>
      </w:r>
      <w:r w:rsidR="00224E00" w:rsidRPr="00AF6E91">
        <w:rPr>
          <w:spacing w:val="-12"/>
        </w:rPr>
        <w:t xml:space="preserve"> </w:t>
      </w:r>
      <w:r w:rsidR="00224E00" w:rsidRPr="00AF6E91">
        <w:t>of</w:t>
      </w:r>
      <w:r w:rsidR="00224E00" w:rsidRPr="00AF6E91">
        <w:rPr>
          <w:spacing w:val="-13"/>
        </w:rPr>
        <w:t xml:space="preserve"> </w:t>
      </w:r>
      <w:r w:rsidR="00224E00" w:rsidRPr="00AF6E91">
        <w:t>the</w:t>
      </w:r>
      <w:r w:rsidR="00224E00" w:rsidRPr="00AF6E91">
        <w:rPr>
          <w:spacing w:val="-12"/>
        </w:rPr>
        <w:t xml:space="preserve"> </w:t>
      </w:r>
      <w:r w:rsidR="00224E00" w:rsidRPr="00AF6E91">
        <w:t>Russian</w:t>
      </w:r>
      <w:r w:rsidR="00224E00" w:rsidRPr="00AF6E91">
        <w:rPr>
          <w:spacing w:val="-13"/>
        </w:rPr>
        <w:t xml:space="preserve"> </w:t>
      </w:r>
      <w:r w:rsidR="00224E00" w:rsidRPr="00AF6E91">
        <w:t>Federation</w:t>
      </w:r>
      <w:r w:rsidR="000C49E5">
        <w:rPr>
          <w:rStyle w:val="FootnoteReference"/>
        </w:rPr>
        <w:footnoteReference w:id="6"/>
      </w:r>
      <w:r w:rsidR="00224E00" w:rsidRPr="00DD2DEE">
        <w:t xml:space="preserve"> </w:t>
      </w:r>
      <w:r w:rsidR="00224E00" w:rsidRPr="00AF6E91">
        <w:t>and</w:t>
      </w:r>
      <w:r w:rsidR="00224E00" w:rsidRPr="00AF6E91">
        <w:rPr>
          <w:spacing w:val="-13"/>
        </w:rPr>
        <w:t xml:space="preserve"> </w:t>
      </w:r>
      <w:r w:rsidR="00224E00" w:rsidRPr="00AF6E91">
        <w:t>the</w:t>
      </w:r>
      <w:r w:rsidR="00224E00" w:rsidRPr="00AF6E91">
        <w:rPr>
          <w:spacing w:val="-12"/>
        </w:rPr>
        <w:t xml:space="preserve"> </w:t>
      </w:r>
      <w:r w:rsidR="00224E00" w:rsidRPr="00AF6E91">
        <w:t>concluding</w:t>
      </w:r>
      <w:r w:rsidR="00224E00" w:rsidRPr="00AF6E91">
        <w:rPr>
          <w:spacing w:val="-13"/>
        </w:rPr>
        <w:t xml:space="preserve"> </w:t>
      </w:r>
      <w:r w:rsidR="00224E00" w:rsidRPr="00AF6E91">
        <w:t>observations</w:t>
      </w:r>
      <w:r w:rsidR="00224E00" w:rsidRPr="00AF6E91">
        <w:rPr>
          <w:spacing w:val="-12"/>
        </w:rPr>
        <w:t xml:space="preserve"> </w:t>
      </w:r>
      <w:r w:rsidR="00224E00" w:rsidRPr="00AF6E91">
        <w:t>of</w:t>
      </w:r>
      <w:r w:rsidR="00224E00" w:rsidRPr="00AF6E91">
        <w:rPr>
          <w:spacing w:val="-13"/>
        </w:rPr>
        <w:t xml:space="preserve"> </w:t>
      </w:r>
      <w:r w:rsidR="00224E00" w:rsidRPr="00AF6E91">
        <w:t>the</w:t>
      </w:r>
      <w:r w:rsidR="00224E00" w:rsidRPr="00AF6E91">
        <w:rPr>
          <w:spacing w:val="-12"/>
        </w:rPr>
        <w:t xml:space="preserve"> </w:t>
      </w:r>
      <w:r w:rsidR="00224E00" w:rsidRPr="00AF6E91">
        <w:t>Committee on the Elimination of Racial Discrimination on the combined twenty-fifth and twenty-sixth periodic reports of the Russian Federation,</w:t>
      </w:r>
      <w:r w:rsidR="0073341E">
        <w:rPr>
          <w:rStyle w:val="FootnoteReference"/>
        </w:rPr>
        <w:footnoteReference w:id="7"/>
      </w:r>
    </w:p>
    <w:p w14:paraId="4F94F202" w14:textId="12C2E97E" w:rsidR="00927C98" w:rsidRPr="00AF6E91" w:rsidRDefault="002508A1" w:rsidP="00ED38F5">
      <w:pPr>
        <w:pStyle w:val="SingleTxtG"/>
        <w:ind w:firstLine="567"/>
      </w:pPr>
      <w:r w:rsidRPr="00AF6E91">
        <w:rPr>
          <w:i/>
          <w:iCs/>
        </w:rPr>
        <w:tab/>
      </w:r>
      <w:r w:rsidR="00224E00" w:rsidRPr="00AF6E91">
        <w:rPr>
          <w:i/>
          <w:iCs/>
        </w:rPr>
        <w:t>Noting with concern</w:t>
      </w:r>
      <w:r w:rsidR="00224E00" w:rsidRPr="00AF6E91">
        <w:t xml:space="preserve"> the impact of the liquidity crisis affecting the United Nations on the sufficient resourcing of the mandate and mandated activities, including consultations with</w:t>
      </w:r>
      <w:r w:rsidR="00C55997" w:rsidRPr="00AF6E91">
        <w:t xml:space="preserve"> </w:t>
      </w:r>
      <w:r w:rsidR="00224E00" w:rsidRPr="00AF6E91">
        <w:t>all stakeholders</w:t>
      </w:r>
      <w:r w:rsidR="00FB5644">
        <w:t>,</w:t>
      </w:r>
    </w:p>
    <w:p w14:paraId="092CD68C" w14:textId="3009872A" w:rsidR="00224E00" w:rsidRPr="00AF6E91" w:rsidRDefault="00C55997" w:rsidP="00ED38F5">
      <w:pPr>
        <w:pStyle w:val="SingleTxtG"/>
        <w:ind w:firstLine="567"/>
      </w:pPr>
      <w:r w:rsidRPr="00AF6E91">
        <w:rPr>
          <w:i/>
        </w:rPr>
        <w:tab/>
      </w:r>
      <w:r w:rsidR="00224E00" w:rsidRPr="00AF6E91">
        <w:rPr>
          <w:i/>
        </w:rPr>
        <w:t xml:space="preserve">Recalling </w:t>
      </w:r>
      <w:r w:rsidR="00224E00" w:rsidRPr="00AF6E91">
        <w:t xml:space="preserve">that the Russian Federation ceased to be a high contracting party to the </w:t>
      </w:r>
      <w:r w:rsidR="00152885" w:rsidRPr="00152885">
        <w:t>Convention for the Protection of Human Rights and Fundamental Freedoms (</w:t>
      </w:r>
      <w:r w:rsidR="00224E00" w:rsidRPr="00AF6E91">
        <w:t>European Convention on Human Rights</w:t>
      </w:r>
      <w:r w:rsidR="00152885">
        <w:t>)</w:t>
      </w:r>
      <w:r w:rsidR="00224E00" w:rsidRPr="00AF6E91">
        <w:t xml:space="preserve"> on 16 September 2022, and that</w:t>
      </w:r>
      <w:r w:rsidR="00224E00" w:rsidRPr="00AF6E91">
        <w:rPr>
          <w:spacing w:val="-1"/>
        </w:rPr>
        <w:t xml:space="preserve"> </w:t>
      </w:r>
      <w:r w:rsidR="00224E00" w:rsidRPr="00AF6E91">
        <w:t>8,050 applications directed against the Russian Federation are currently pending before the European Court</w:t>
      </w:r>
      <w:r w:rsidR="00224E00" w:rsidRPr="00AF6E91">
        <w:rPr>
          <w:spacing w:val="-1"/>
        </w:rPr>
        <w:t xml:space="preserve"> </w:t>
      </w:r>
      <w:r w:rsidR="00224E00" w:rsidRPr="00AF6E91">
        <w:t>of Human Rights, which remains competent to deal with cases concerning acts or omissions that</w:t>
      </w:r>
      <w:r w:rsidR="00224E00" w:rsidRPr="00AF6E91">
        <w:rPr>
          <w:spacing w:val="-7"/>
        </w:rPr>
        <w:t xml:space="preserve"> </w:t>
      </w:r>
      <w:r w:rsidR="00224E00" w:rsidRPr="00AF6E91">
        <w:t>took</w:t>
      </w:r>
      <w:r w:rsidR="00224E00" w:rsidRPr="00AF6E91">
        <w:rPr>
          <w:spacing w:val="-9"/>
        </w:rPr>
        <w:t xml:space="preserve"> </w:t>
      </w:r>
      <w:r w:rsidR="00224E00" w:rsidRPr="00AF6E91">
        <w:t>place</w:t>
      </w:r>
      <w:r w:rsidR="00224E00" w:rsidRPr="00AF6E91">
        <w:rPr>
          <w:spacing w:val="-10"/>
        </w:rPr>
        <w:t xml:space="preserve"> </w:t>
      </w:r>
      <w:r w:rsidR="00224E00" w:rsidRPr="00AF6E91">
        <w:t>before</w:t>
      </w:r>
      <w:r w:rsidR="00224E00" w:rsidRPr="00AF6E91">
        <w:rPr>
          <w:spacing w:val="-6"/>
        </w:rPr>
        <w:t xml:space="preserve"> </w:t>
      </w:r>
      <w:r w:rsidR="00224E00" w:rsidRPr="00AF6E91">
        <w:t>that</w:t>
      </w:r>
      <w:r w:rsidR="00224E00" w:rsidRPr="00AF6E91">
        <w:rPr>
          <w:spacing w:val="-10"/>
        </w:rPr>
        <w:t xml:space="preserve"> </w:t>
      </w:r>
      <w:r w:rsidR="00224E00" w:rsidRPr="00AF6E91">
        <w:t>date,</w:t>
      </w:r>
      <w:r w:rsidR="00224E00" w:rsidRPr="00AF6E91">
        <w:rPr>
          <w:spacing w:val="-7"/>
        </w:rPr>
        <w:t xml:space="preserve"> </w:t>
      </w:r>
      <w:r w:rsidR="00224E00" w:rsidRPr="00AF6E91">
        <w:t>and</w:t>
      </w:r>
      <w:r w:rsidR="00224E00" w:rsidRPr="00AF6E91">
        <w:rPr>
          <w:spacing w:val="-8"/>
        </w:rPr>
        <w:t xml:space="preserve"> </w:t>
      </w:r>
      <w:r w:rsidR="00224E00" w:rsidRPr="00AF6E91">
        <w:t>recalling</w:t>
      </w:r>
      <w:r w:rsidR="00224E00" w:rsidRPr="00AF6E91">
        <w:rPr>
          <w:spacing w:val="-8"/>
        </w:rPr>
        <w:t xml:space="preserve"> </w:t>
      </w:r>
      <w:r w:rsidR="00224E00" w:rsidRPr="00AF6E91">
        <w:t>also</w:t>
      </w:r>
      <w:r w:rsidR="00224E00" w:rsidRPr="00AF6E91">
        <w:rPr>
          <w:spacing w:val="-7"/>
        </w:rPr>
        <w:t xml:space="preserve"> </w:t>
      </w:r>
      <w:r w:rsidR="00224E00" w:rsidRPr="00AF6E91">
        <w:t>that</w:t>
      </w:r>
      <w:r w:rsidR="00224E00" w:rsidRPr="00AF6E91">
        <w:rPr>
          <w:spacing w:val="-8"/>
        </w:rPr>
        <w:t xml:space="preserve"> </w:t>
      </w:r>
      <w:r w:rsidR="00224E00" w:rsidRPr="00AF6E91">
        <w:t>the</w:t>
      </w:r>
      <w:r w:rsidR="00224E00" w:rsidRPr="00AF6E91">
        <w:rPr>
          <w:spacing w:val="-7"/>
        </w:rPr>
        <w:t xml:space="preserve"> </w:t>
      </w:r>
      <w:r w:rsidR="00224E00" w:rsidRPr="00AF6E91">
        <w:t>Russian</w:t>
      </w:r>
      <w:r w:rsidR="00224E00" w:rsidRPr="00AF6E91">
        <w:rPr>
          <w:spacing w:val="-7"/>
        </w:rPr>
        <w:t xml:space="preserve"> </w:t>
      </w:r>
      <w:r w:rsidR="00224E00" w:rsidRPr="00AF6E91">
        <w:t>Federation</w:t>
      </w:r>
      <w:r w:rsidR="00224E00" w:rsidRPr="00AF6E91">
        <w:rPr>
          <w:spacing w:val="-7"/>
        </w:rPr>
        <w:t xml:space="preserve"> </w:t>
      </w:r>
      <w:r w:rsidR="00224E00" w:rsidRPr="00AF6E91">
        <w:t>remains</w:t>
      </w:r>
      <w:r w:rsidR="00224E00" w:rsidRPr="00AF6E91">
        <w:rPr>
          <w:spacing w:val="-11"/>
        </w:rPr>
        <w:t xml:space="preserve"> </w:t>
      </w:r>
      <w:r w:rsidR="00224E00" w:rsidRPr="00AF6E91">
        <w:t>bound by the decisions taken by the European Court of Human Rights on the aforementioned pending cases,</w:t>
      </w:r>
    </w:p>
    <w:p w14:paraId="182F7E65" w14:textId="519A25F6" w:rsidR="00224E00" w:rsidRPr="00AF6E91" w:rsidRDefault="00215697" w:rsidP="00ED38F5">
      <w:pPr>
        <w:pStyle w:val="SingleTxtG"/>
        <w:ind w:firstLine="567"/>
      </w:pPr>
      <w:r w:rsidRPr="00AF6E91">
        <w:rPr>
          <w:i/>
        </w:rPr>
        <w:tab/>
      </w:r>
      <w:r w:rsidR="009A2952" w:rsidRPr="00AF6E91">
        <w:rPr>
          <w:iCs/>
        </w:rPr>
        <w:t>1.</w:t>
      </w:r>
      <w:r w:rsidR="009A2952" w:rsidRPr="00AF6E91">
        <w:rPr>
          <w:i/>
        </w:rPr>
        <w:tab/>
      </w:r>
      <w:r w:rsidR="00224E00" w:rsidRPr="00AF6E91">
        <w:rPr>
          <w:i/>
        </w:rPr>
        <w:t xml:space="preserve">Strongly urges </w:t>
      </w:r>
      <w:r w:rsidR="00224E00" w:rsidRPr="00AF6E91">
        <w:t xml:space="preserve">the Russian authorities to comply with all of the State’s obligations under international human rights </w:t>
      </w:r>
      <w:proofErr w:type="gramStart"/>
      <w:r w:rsidR="00224E00" w:rsidRPr="00AF6E91">
        <w:t>law</w:t>
      </w:r>
      <w:r w:rsidR="00491EC7" w:rsidRPr="00AF6E91">
        <w:t>;</w:t>
      </w:r>
      <w:proofErr w:type="gramEnd"/>
    </w:p>
    <w:p w14:paraId="7110B1BE" w14:textId="5A844DE1" w:rsidR="00224E00" w:rsidRPr="00AF6E91" w:rsidRDefault="009A2952" w:rsidP="00ED38F5">
      <w:pPr>
        <w:pStyle w:val="SingleTxtG"/>
        <w:ind w:firstLine="567"/>
      </w:pPr>
      <w:r w:rsidRPr="00AF6E91">
        <w:tab/>
      </w:r>
      <w:r w:rsidR="00491EC7" w:rsidRPr="00AF6E91">
        <w:t>2.</w:t>
      </w:r>
      <w:r w:rsidR="00491EC7" w:rsidRPr="00AF6E91">
        <w:tab/>
      </w:r>
      <w:r w:rsidR="00224E00" w:rsidRPr="00AF6E91">
        <w:rPr>
          <w:i/>
          <w:iCs/>
        </w:rPr>
        <w:t>Urges</w:t>
      </w:r>
      <w:r w:rsidR="00224E00" w:rsidRPr="00AF6E91">
        <w:t xml:space="preserve"> the Russian authorities to uphold the fundamental freedoms of thought</w:t>
      </w:r>
      <w:r w:rsidR="00DA3145" w:rsidRPr="00AF6E91">
        <w:t>,</w:t>
      </w:r>
      <w:r w:rsidR="00224E00" w:rsidRPr="00AF6E91">
        <w:t xml:space="preserve"> conscience, religion or belief, opinion and expression, peaceful assembly and association, and political participation, and a democratic election process, in particular by removing restrictions on diversity in ideas, criticism and dissent, as well as associated rights to liberty and security of person; to put an immediate end to the reported violations of the rights to a fair trial and freedom from torture and other cruel, inhuman or degrading treatment or punishment, misuse of the judicial system, in particular the arbitrary use and instrumentalization of laws on “security of the State”, including on “treason”, or anti-terrorism and anti-extremism laws, to suppress the rights of journalists and other media workers, cultural figures, lawyers, researchers, historians, civil society and human rights defenders, and peaceful anti-war protesters, notably women and persons in vulnerable situations; and to release immediately and unconditionally all those arbitrarily detained or forcibly disappeared, and to ensure the safe return of deported individuals, especially children;</w:t>
      </w:r>
    </w:p>
    <w:p w14:paraId="62474D20" w14:textId="5DDD0B6D" w:rsidR="00D70445" w:rsidRPr="00AF6E91" w:rsidRDefault="00491EC7" w:rsidP="00ED38F5">
      <w:pPr>
        <w:pStyle w:val="SingleTxtG"/>
        <w:ind w:firstLine="567"/>
      </w:pPr>
      <w:r w:rsidRPr="00AF6E91">
        <w:rPr>
          <w:i/>
        </w:rPr>
        <w:tab/>
      </w:r>
      <w:r w:rsidRPr="00AF6E91">
        <w:rPr>
          <w:iCs/>
        </w:rPr>
        <w:t>3.</w:t>
      </w:r>
      <w:r w:rsidRPr="00AF6E91">
        <w:rPr>
          <w:i/>
        </w:rPr>
        <w:tab/>
      </w:r>
      <w:r w:rsidR="00224E00" w:rsidRPr="00AF6E91">
        <w:rPr>
          <w:i/>
        </w:rPr>
        <w:t>Welcomes</w:t>
      </w:r>
      <w:r w:rsidR="00224E00" w:rsidRPr="00AF6E91">
        <w:rPr>
          <w:i/>
          <w:spacing w:val="-11"/>
        </w:rPr>
        <w:t xml:space="preserve"> </w:t>
      </w:r>
      <w:r w:rsidR="00224E00" w:rsidRPr="00AF6E91">
        <w:t>the</w:t>
      </w:r>
      <w:r w:rsidR="00224E00" w:rsidRPr="00AF6E91">
        <w:rPr>
          <w:spacing w:val="-10"/>
        </w:rPr>
        <w:t xml:space="preserve"> </w:t>
      </w:r>
      <w:r w:rsidR="00224E00" w:rsidRPr="00AF6E91">
        <w:t>report</w:t>
      </w:r>
      <w:r w:rsidR="00224E00" w:rsidRPr="00AF6E91">
        <w:rPr>
          <w:spacing w:val="-13"/>
        </w:rPr>
        <w:t xml:space="preserve"> </w:t>
      </w:r>
      <w:r w:rsidR="00224E00" w:rsidRPr="00AF6E91">
        <w:t>of</w:t>
      </w:r>
      <w:r w:rsidR="00224E00" w:rsidRPr="00AF6E91">
        <w:rPr>
          <w:spacing w:val="-12"/>
        </w:rPr>
        <w:t xml:space="preserve"> </w:t>
      </w:r>
      <w:r w:rsidR="00224E00" w:rsidRPr="00AF6E91">
        <w:t>the</w:t>
      </w:r>
      <w:r w:rsidR="00224E00" w:rsidRPr="00AF6E91">
        <w:rPr>
          <w:spacing w:val="-10"/>
        </w:rPr>
        <w:t xml:space="preserve"> </w:t>
      </w:r>
      <w:r w:rsidR="00224E00" w:rsidRPr="00AF6E91">
        <w:t>Special</w:t>
      </w:r>
      <w:r w:rsidR="00224E00" w:rsidRPr="00AF6E91">
        <w:rPr>
          <w:spacing w:val="-10"/>
        </w:rPr>
        <w:t xml:space="preserve"> </w:t>
      </w:r>
      <w:r w:rsidR="00224E00" w:rsidRPr="00AF6E91">
        <w:t>Rapporteur</w:t>
      </w:r>
      <w:r w:rsidR="00224E00" w:rsidRPr="00AF6E91">
        <w:rPr>
          <w:spacing w:val="-12"/>
        </w:rPr>
        <w:t xml:space="preserve"> </w:t>
      </w:r>
      <w:proofErr w:type="gramStart"/>
      <w:r w:rsidR="00224E00" w:rsidRPr="00AF6E91">
        <w:t>on</w:t>
      </w:r>
      <w:r w:rsidR="00224E00" w:rsidRPr="00AF6E91">
        <w:rPr>
          <w:spacing w:val="-11"/>
        </w:rPr>
        <w:t xml:space="preserve"> </w:t>
      </w:r>
      <w:r w:rsidR="00224E00" w:rsidRPr="00AF6E91">
        <w:t>the</w:t>
      </w:r>
      <w:r w:rsidR="00224E00" w:rsidRPr="00AF6E91">
        <w:rPr>
          <w:spacing w:val="-10"/>
        </w:rPr>
        <w:t xml:space="preserve"> </w:t>
      </w:r>
      <w:r w:rsidR="00224E00" w:rsidRPr="00AF6E91">
        <w:t>situation</w:t>
      </w:r>
      <w:r w:rsidR="00224E00" w:rsidRPr="00AF6E91">
        <w:rPr>
          <w:spacing w:val="-10"/>
        </w:rPr>
        <w:t xml:space="preserve"> </w:t>
      </w:r>
      <w:r w:rsidR="00224E00" w:rsidRPr="00AF6E91">
        <w:t>of</w:t>
      </w:r>
      <w:proofErr w:type="gramEnd"/>
      <w:r w:rsidR="00224E00" w:rsidRPr="00AF6E91">
        <w:rPr>
          <w:spacing w:val="-12"/>
        </w:rPr>
        <w:t xml:space="preserve"> </w:t>
      </w:r>
      <w:r w:rsidR="00224E00" w:rsidRPr="00AF6E91">
        <w:t>human</w:t>
      </w:r>
      <w:r w:rsidR="00224E00" w:rsidRPr="00AF6E91">
        <w:rPr>
          <w:spacing w:val="-11"/>
        </w:rPr>
        <w:t xml:space="preserve"> </w:t>
      </w:r>
      <w:r w:rsidR="00224E00" w:rsidRPr="00AF6E91">
        <w:t>rights in the Russian Federation;</w:t>
      </w:r>
      <w:r w:rsidR="00E2791F" w:rsidRPr="00AF6E91">
        <w:rPr>
          <w:rStyle w:val="FootnoteReference"/>
        </w:rPr>
        <w:footnoteReference w:id="8"/>
      </w:r>
    </w:p>
    <w:p w14:paraId="121838DC" w14:textId="350A2C03" w:rsidR="00224E00" w:rsidRPr="00AF6E91" w:rsidRDefault="00B472A7" w:rsidP="00ED38F5">
      <w:pPr>
        <w:pStyle w:val="SingleTxtG"/>
        <w:ind w:firstLine="567"/>
      </w:pPr>
      <w:r w:rsidRPr="00AF6E91">
        <w:rPr>
          <w:i/>
        </w:rPr>
        <w:tab/>
      </w:r>
      <w:r w:rsidRPr="00AF6E91">
        <w:rPr>
          <w:iCs/>
        </w:rPr>
        <w:t>4.</w:t>
      </w:r>
      <w:r w:rsidRPr="00AF6E91">
        <w:rPr>
          <w:i/>
        </w:rPr>
        <w:tab/>
      </w:r>
      <w:r w:rsidR="00224E00" w:rsidRPr="00AF6E91">
        <w:rPr>
          <w:i/>
        </w:rPr>
        <w:t>Decides</w:t>
      </w:r>
      <w:r w:rsidR="00224E00" w:rsidRPr="00AF6E91">
        <w:rPr>
          <w:i/>
          <w:spacing w:val="-13"/>
        </w:rPr>
        <w:t xml:space="preserve"> </w:t>
      </w:r>
      <w:r w:rsidR="00224E00" w:rsidRPr="00AF6E91">
        <w:t>to</w:t>
      </w:r>
      <w:r w:rsidR="00224E00" w:rsidRPr="00AF6E91">
        <w:rPr>
          <w:spacing w:val="-12"/>
        </w:rPr>
        <w:t xml:space="preserve"> </w:t>
      </w:r>
      <w:r w:rsidR="00224E00" w:rsidRPr="00AF6E91">
        <w:t>extend</w:t>
      </w:r>
      <w:r w:rsidR="00224E00" w:rsidRPr="00AF6E91">
        <w:rPr>
          <w:spacing w:val="-13"/>
        </w:rPr>
        <w:t xml:space="preserve"> </w:t>
      </w:r>
      <w:r w:rsidR="00224E00" w:rsidRPr="00AF6E91">
        <w:t>the</w:t>
      </w:r>
      <w:r w:rsidR="00224E00" w:rsidRPr="00AF6E91">
        <w:rPr>
          <w:spacing w:val="-12"/>
        </w:rPr>
        <w:t xml:space="preserve"> </w:t>
      </w:r>
      <w:r w:rsidR="00224E00" w:rsidRPr="00AF6E91">
        <w:t>mandate</w:t>
      </w:r>
      <w:r w:rsidR="00224E00" w:rsidRPr="00AF6E91">
        <w:rPr>
          <w:spacing w:val="-13"/>
        </w:rPr>
        <w:t xml:space="preserve"> </w:t>
      </w:r>
      <w:r w:rsidR="00224E00" w:rsidRPr="00AF6E91">
        <w:t>of</w:t>
      </w:r>
      <w:r w:rsidR="00224E00" w:rsidRPr="00AF6E91">
        <w:rPr>
          <w:spacing w:val="-12"/>
        </w:rPr>
        <w:t xml:space="preserve"> </w:t>
      </w:r>
      <w:r w:rsidR="00224E00" w:rsidRPr="00AF6E91">
        <w:t>Special</w:t>
      </w:r>
      <w:r w:rsidR="00224E00" w:rsidRPr="00AF6E91">
        <w:rPr>
          <w:spacing w:val="-13"/>
        </w:rPr>
        <w:t xml:space="preserve"> </w:t>
      </w:r>
      <w:r w:rsidR="00224E00" w:rsidRPr="00AF6E91">
        <w:t>Rapporteur</w:t>
      </w:r>
      <w:r w:rsidR="00224E00" w:rsidRPr="00AF6E91">
        <w:rPr>
          <w:spacing w:val="-12"/>
        </w:rPr>
        <w:t xml:space="preserve"> </w:t>
      </w:r>
      <w:r w:rsidR="00224E00" w:rsidRPr="00AF6E91">
        <w:t>on</w:t>
      </w:r>
      <w:r w:rsidR="00224E00" w:rsidRPr="00AF6E91">
        <w:rPr>
          <w:spacing w:val="-13"/>
        </w:rPr>
        <w:t xml:space="preserve"> </w:t>
      </w:r>
      <w:r w:rsidR="00224E00" w:rsidRPr="00AF6E91">
        <w:t>the</w:t>
      </w:r>
      <w:r w:rsidR="00224E00" w:rsidRPr="00AF6E91">
        <w:rPr>
          <w:spacing w:val="-11"/>
        </w:rPr>
        <w:t xml:space="preserve"> </w:t>
      </w:r>
      <w:r w:rsidR="00224E00" w:rsidRPr="00AF6E91">
        <w:t>situation</w:t>
      </w:r>
      <w:r w:rsidR="00224E00" w:rsidRPr="00AF6E91">
        <w:rPr>
          <w:spacing w:val="-12"/>
        </w:rPr>
        <w:t xml:space="preserve"> </w:t>
      </w:r>
      <w:r w:rsidR="00224E00" w:rsidRPr="00AF6E91">
        <w:t>of</w:t>
      </w:r>
      <w:r w:rsidR="00224E00" w:rsidRPr="00AF6E91">
        <w:rPr>
          <w:spacing w:val="-13"/>
        </w:rPr>
        <w:t xml:space="preserve"> </w:t>
      </w:r>
      <w:r w:rsidR="00224E00" w:rsidRPr="00AF6E91">
        <w:t>human rights in the Russian Federation as defined by the Human Rights Council in its resolution 54/23</w:t>
      </w:r>
      <w:r w:rsidR="00224E00" w:rsidRPr="00AF6E91">
        <w:rPr>
          <w:spacing w:val="-6"/>
        </w:rPr>
        <w:t xml:space="preserve"> </w:t>
      </w:r>
      <w:r w:rsidR="00224E00" w:rsidRPr="00AF6E91">
        <w:t>for</w:t>
      </w:r>
      <w:r w:rsidR="00224E00" w:rsidRPr="00AF6E91">
        <w:rPr>
          <w:spacing w:val="-6"/>
        </w:rPr>
        <w:t xml:space="preserve"> </w:t>
      </w:r>
      <w:r w:rsidR="00224E00" w:rsidRPr="00AF6E91">
        <w:t>a</w:t>
      </w:r>
      <w:r w:rsidR="00224E00" w:rsidRPr="00AF6E91">
        <w:rPr>
          <w:spacing w:val="-6"/>
        </w:rPr>
        <w:t xml:space="preserve"> </w:t>
      </w:r>
      <w:r w:rsidR="00224E00" w:rsidRPr="00AF6E91">
        <w:t>period</w:t>
      </w:r>
      <w:r w:rsidR="00224E00" w:rsidRPr="00AF6E91">
        <w:rPr>
          <w:spacing w:val="-6"/>
        </w:rPr>
        <w:t xml:space="preserve"> </w:t>
      </w:r>
      <w:r w:rsidR="00224E00" w:rsidRPr="00AF6E91">
        <w:t>of</w:t>
      </w:r>
      <w:r w:rsidR="00224E00" w:rsidRPr="00AF6E91">
        <w:rPr>
          <w:spacing w:val="-6"/>
        </w:rPr>
        <w:t xml:space="preserve"> </w:t>
      </w:r>
      <w:r w:rsidR="00224E00" w:rsidRPr="00AF6E91">
        <w:t>one</w:t>
      </w:r>
      <w:r w:rsidR="00224E00" w:rsidRPr="00AF6E91">
        <w:rPr>
          <w:spacing w:val="-6"/>
        </w:rPr>
        <w:t xml:space="preserve"> </w:t>
      </w:r>
      <w:r w:rsidR="00224E00" w:rsidRPr="00AF6E91">
        <w:t>year,</w:t>
      </w:r>
      <w:r w:rsidR="00224E00" w:rsidRPr="00AF6E91">
        <w:rPr>
          <w:spacing w:val="-9"/>
        </w:rPr>
        <w:t xml:space="preserve"> </w:t>
      </w:r>
      <w:r w:rsidR="00224E00" w:rsidRPr="00AF6E91">
        <w:t>and</w:t>
      </w:r>
      <w:r w:rsidR="00224E00" w:rsidRPr="00AF6E91">
        <w:rPr>
          <w:spacing w:val="-6"/>
        </w:rPr>
        <w:t xml:space="preserve"> </w:t>
      </w:r>
      <w:r w:rsidR="00224E00" w:rsidRPr="00AF6E91">
        <w:t>requests</w:t>
      </w:r>
      <w:r w:rsidR="00224E00" w:rsidRPr="00AF6E91">
        <w:rPr>
          <w:spacing w:val="-8"/>
        </w:rPr>
        <w:t xml:space="preserve"> </w:t>
      </w:r>
      <w:r w:rsidR="00224E00" w:rsidRPr="00AF6E91">
        <w:t>the</w:t>
      </w:r>
      <w:r w:rsidR="00224E00" w:rsidRPr="00AF6E91">
        <w:rPr>
          <w:spacing w:val="-6"/>
        </w:rPr>
        <w:t xml:space="preserve"> </w:t>
      </w:r>
      <w:r w:rsidR="00224E00" w:rsidRPr="00AF6E91">
        <w:t>mandate</w:t>
      </w:r>
      <w:r w:rsidR="00224E00" w:rsidRPr="00AF6E91">
        <w:rPr>
          <w:spacing w:val="-6"/>
        </w:rPr>
        <w:t xml:space="preserve"> </w:t>
      </w:r>
      <w:r w:rsidR="00224E00" w:rsidRPr="00AF6E91">
        <w:t>holder</w:t>
      </w:r>
      <w:r w:rsidR="00224E00" w:rsidRPr="00AF6E91">
        <w:rPr>
          <w:spacing w:val="-6"/>
        </w:rPr>
        <w:t xml:space="preserve"> </w:t>
      </w:r>
      <w:r w:rsidR="00224E00" w:rsidRPr="00AF6E91">
        <w:t>to</w:t>
      </w:r>
      <w:r w:rsidR="00224E00" w:rsidRPr="00AF6E91">
        <w:rPr>
          <w:spacing w:val="-6"/>
        </w:rPr>
        <w:t xml:space="preserve"> </w:t>
      </w:r>
      <w:r w:rsidR="00224E00" w:rsidRPr="00AF6E91">
        <w:t>hold</w:t>
      </w:r>
      <w:r w:rsidR="00224E00" w:rsidRPr="00AF6E91">
        <w:rPr>
          <w:spacing w:val="-6"/>
        </w:rPr>
        <w:t xml:space="preserve"> </w:t>
      </w:r>
      <w:r w:rsidR="00224E00" w:rsidRPr="00AF6E91">
        <w:t>consultations</w:t>
      </w:r>
      <w:r w:rsidR="00224E00" w:rsidRPr="00AF6E91">
        <w:rPr>
          <w:spacing w:val="-7"/>
        </w:rPr>
        <w:t xml:space="preserve"> </w:t>
      </w:r>
      <w:r w:rsidR="00224E00" w:rsidRPr="00AF6E91">
        <w:t>with</w:t>
      </w:r>
      <w:r w:rsidR="00224E00" w:rsidRPr="00AF6E91">
        <w:rPr>
          <w:spacing w:val="-6"/>
        </w:rPr>
        <w:t xml:space="preserve"> </w:t>
      </w:r>
      <w:r w:rsidR="00224E00" w:rsidRPr="00AF6E91">
        <w:t>all stakeholders,</w:t>
      </w:r>
      <w:r w:rsidR="00224E00" w:rsidRPr="00AF6E91">
        <w:rPr>
          <w:spacing w:val="-12"/>
        </w:rPr>
        <w:t xml:space="preserve"> </w:t>
      </w:r>
      <w:r w:rsidR="00224E00" w:rsidRPr="00AF6E91">
        <w:t>including</w:t>
      </w:r>
      <w:r w:rsidR="00224E00" w:rsidRPr="00AF6E91">
        <w:rPr>
          <w:spacing w:val="-12"/>
        </w:rPr>
        <w:t xml:space="preserve"> </w:t>
      </w:r>
      <w:r w:rsidR="00224E00" w:rsidRPr="00AF6E91">
        <w:t>civil</w:t>
      </w:r>
      <w:r w:rsidR="00224E00" w:rsidRPr="00AF6E91">
        <w:rPr>
          <w:spacing w:val="-13"/>
        </w:rPr>
        <w:t xml:space="preserve"> </w:t>
      </w:r>
      <w:r w:rsidR="00224E00" w:rsidRPr="00AF6E91">
        <w:t>society</w:t>
      </w:r>
      <w:r w:rsidR="00224E00" w:rsidRPr="00AF6E91">
        <w:rPr>
          <w:spacing w:val="-11"/>
        </w:rPr>
        <w:t xml:space="preserve"> </w:t>
      </w:r>
      <w:r w:rsidR="00224E00" w:rsidRPr="00AF6E91">
        <w:t>inside</w:t>
      </w:r>
      <w:r w:rsidR="00224E00" w:rsidRPr="00AF6E91">
        <w:rPr>
          <w:spacing w:val="-12"/>
        </w:rPr>
        <w:t xml:space="preserve"> </w:t>
      </w:r>
      <w:r w:rsidR="00224E00" w:rsidRPr="00AF6E91">
        <w:t>and</w:t>
      </w:r>
      <w:r w:rsidR="00224E00" w:rsidRPr="00AF6E91">
        <w:rPr>
          <w:spacing w:val="-12"/>
        </w:rPr>
        <w:t xml:space="preserve"> </w:t>
      </w:r>
      <w:r w:rsidR="00224E00" w:rsidRPr="00AF6E91">
        <w:t>outside</w:t>
      </w:r>
      <w:r w:rsidR="00224E00" w:rsidRPr="00AF6E91">
        <w:rPr>
          <w:spacing w:val="-12"/>
        </w:rPr>
        <w:t xml:space="preserve"> </w:t>
      </w:r>
      <w:r w:rsidR="00224E00" w:rsidRPr="00AF6E91">
        <w:t>the</w:t>
      </w:r>
      <w:r w:rsidR="00224E00" w:rsidRPr="00AF6E91">
        <w:rPr>
          <w:spacing w:val="-12"/>
        </w:rPr>
        <w:t xml:space="preserve"> </w:t>
      </w:r>
      <w:r w:rsidR="00224E00" w:rsidRPr="00AF6E91">
        <w:t>Russian</w:t>
      </w:r>
      <w:r w:rsidR="00224E00" w:rsidRPr="00AF6E91">
        <w:rPr>
          <w:spacing w:val="-11"/>
        </w:rPr>
        <w:t xml:space="preserve"> </w:t>
      </w:r>
      <w:r w:rsidR="00224E00" w:rsidRPr="00AF6E91">
        <w:t>Federation,</w:t>
      </w:r>
      <w:r w:rsidR="00224E00" w:rsidRPr="00AF6E91">
        <w:rPr>
          <w:spacing w:val="-12"/>
        </w:rPr>
        <w:t xml:space="preserve"> </w:t>
      </w:r>
      <w:r w:rsidR="00224E00" w:rsidRPr="00AF6E91">
        <w:t>and</w:t>
      </w:r>
      <w:r w:rsidR="00224E00" w:rsidRPr="00AF6E91">
        <w:rPr>
          <w:spacing w:val="-12"/>
        </w:rPr>
        <w:t xml:space="preserve"> </w:t>
      </w:r>
      <w:r w:rsidR="00224E00" w:rsidRPr="00AF6E91">
        <w:t>to</w:t>
      </w:r>
      <w:r w:rsidR="00224E00" w:rsidRPr="00AF6E91">
        <w:rPr>
          <w:spacing w:val="-12"/>
        </w:rPr>
        <w:t xml:space="preserve"> </w:t>
      </w:r>
      <w:r w:rsidR="00224E00" w:rsidRPr="00AF6E91">
        <w:t>present a comprehensive report to the Council at its</w:t>
      </w:r>
      <w:r w:rsidR="00224E00" w:rsidRPr="00AF6E91">
        <w:rPr>
          <w:spacing w:val="-1"/>
        </w:rPr>
        <w:t xml:space="preserve"> </w:t>
      </w:r>
      <w:r w:rsidR="00224E00" w:rsidRPr="00AF6E91">
        <w:t>sixty-third session and to the General Assembly</w:t>
      </w:r>
      <w:r w:rsidR="00224E00" w:rsidRPr="00AF6E91">
        <w:rPr>
          <w:spacing w:val="-1"/>
        </w:rPr>
        <w:t xml:space="preserve"> </w:t>
      </w:r>
      <w:r w:rsidR="00224E00" w:rsidRPr="00AF6E91">
        <w:t>at its eighty-first session;</w:t>
      </w:r>
    </w:p>
    <w:p w14:paraId="2048F38A" w14:textId="51964C63" w:rsidR="00224E00" w:rsidRPr="00AF6E91" w:rsidRDefault="00B472A7" w:rsidP="00ED38F5">
      <w:pPr>
        <w:pStyle w:val="SingleTxtG"/>
        <w:ind w:firstLine="567"/>
      </w:pPr>
      <w:r w:rsidRPr="00AF6E91">
        <w:rPr>
          <w:i/>
        </w:rPr>
        <w:tab/>
      </w:r>
      <w:r w:rsidRPr="00AF6E91">
        <w:rPr>
          <w:iCs/>
        </w:rPr>
        <w:t>5.</w:t>
      </w:r>
      <w:r w:rsidRPr="00AF6E91">
        <w:rPr>
          <w:i/>
        </w:rPr>
        <w:tab/>
      </w:r>
      <w:r w:rsidR="00224E00" w:rsidRPr="00AF6E91">
        <w:rPr>
          <w:i/>
        </w:rPr>
        <w:t xml:space="preserve">Calls upon </w:t>
      </w:r>
      <w:r w:rsidR="00224E00" w:rsidRPr="00AF6E91">
        <w:t>the Russian authorities to establish full and non-selective engagement with all United Nations human rights mechanisms, including constructive communication and full cooperation with the mandate of the Special Rapporteur, to allow the mandate holder free, full and unhindered access to visit the country and to meet freely with relevant stakeholders, including civil society and human rights defenders, as well as individuals in detention, including prisoners of war and civilians deported to the territory of the Russian Federation,</w:t>
      </w:r>
      <w:r w:rsidR="00224E00" w:rsidRPr="00AF6E91">
        <w:rPr>
          <w:spacing w:val="-10"/>
        </w:rPr>
        <w:t xml:space="preserve"> </w:t>
      </w:r>
      <w:r w:rsidR="00224E00" w:rsidRPr="00AF6E91">
        <w:t>and</w:t>
      </w:r>
      <w:r w:rsidR="00224E00" w:rsidRPr="00AF6E91">
        <w:rPr>
          <w:spacing w:val="-7"/>
        </w:rPr>
        <w:t xml:space="preserve"> </w:t>
      </w:r>
      <w:r w:rsidR="00224E00" w:rsidRPr="00AF6E91">
        <w:t>to</w:t>
      </w:r>
      <w:r w:rsidR="00224E00" w:rsidRPr="00AF6E91">
        <w:rPr>
          <w:spacing w:val="-9"/>
        </w:rPr>
        <w:t xml:space="preserve"> </w:t>
      </w:r>
      <w:r w:rsidR="00224E00" w:rsidRPr="00AF6E91">
        <w:t>provide</w:t>
      </w:r>
      <w:r w:rsidR="00224E00" w:rsidRPr="00AF6E91">
        <w:rPr>
          <w:spacing w:val="-10"/>
        </w:rPr>
        <w:t xml:space="preserve"> </w:t>
      </w:r>
      <w:r w:rsidR="00224E00" w:rsidRPr="00AF6E91">
        <w:t>the</w:t>
      </w:r>
      <w:r w:rsidR="00224E00" w:rsidRPr="00AF6E91">
        <w:rPr>
          <w:spacing w:val="-10"/>
        </w:rPr>
        <w:t xml:space="preserve"> </w:t>
      </w:r>
      <w:r w:rsidR="00224E00" w:rsidRPr="00AF6E91">
        <w:t>Special</w:t>
      </w:r>
      <w:r w:rsidR="00224E00" w:rsidRPr="00AF6E91">
        <w:rPr>
          <w:spacing w:val="-10"/>
        </w:rPr>
        <w:t xml:space="preserve"> </w:t>
      </w:r>
      <w:r w:rsidR="00224E00" w:rsidRPr="00AF6E91">
        <w:t>Rapporteur</w:t>
      </w:r>
      <w:r w:rsidR="00224E00" w:rsidRPr="00AF6E91">
        <w:rPr>
          <w:spacing w:val="-10"/>
        </w:rPr>
        <w:t xml:space="preserve"> </w:t>
      </w:r>
      <w:r w:rsidR="00224E00" w:rsidRPr="00AF6E91">
        <w:t>with</w:t>
      </w:r>
      <w:r w:rsidR="00224E00" w:rsidRPr="00AF6E91">
        <w:rPr>
          <w:spacing w:val="-9"/>
        </w:rPr>
        <w:t xml:space="preserve"> </w:t>
      </w:r>
      <w:r w:rsidR="00224E00" w:rsidRPr="00AF6E91">
        <w:t>the</w:t>
      </w:r>
      <w:r w:rsidR="00224E00" w:rsidRPr="00AF6E91">
        <w:rPr>
          <w:spacing w:val="-10"/>
        </w:rPr>
        <w:t xml:space="preserve"> </w:t>
      </w:r>
      <w:r w:rsidR="00224E00" w:rsidRPr="00AF6E91">
        <w:t>information</w:t>
      </w:r>
      <w:r w:rsidR="00224E00" w:rsidRPr="00AF6E91">
        <w:rPr>
          <w:spacing w:val="-12"/>
        </w:rPr>
        <w:t xml:space="preserve"> </w:t>
      </w:r>
      <w:r w:rsidR="00224E00" w:rsidRPr="00AF6E91">
        <w:t>necessary</w:t>
      </w:r>
      <w:r w:rsidR="00224E00" w:rsidRPr="00AF6E91">
        <w:rPr>
          <w:spacing w:val="-9"/>
        </w:rPr>
        <w:t xml:space="preserve"> </w:t>
      </w:r>
      <w:r w:rsidR="00224E00" w:rsidRPr="00AF6E91">
        <w:t>to</w:t>
      </w:r>
      <w:r w:rsidR="00224E00" w:rsidRPr="00AF6E91">
        <w:rPr>
          <w:spacing w:val="-9"/>
        </w:rPr>
        <w:t xml:space="preserve"> </w:t>
      </w:r>
      <w:r w:rsidR="00224E00" w:rsidRPr="00AF6E91">
        <w:t>properly fulfil</w:t>
      </w:r>
      <w:r w:rsidR="00224E00" w:rsidRPr="00AF6E91">
        <w:rPr>
          <w:spacing w:val="-13"/>
        </w:rPr>
        <w:t xml:space="preserve"> </w:t>
      </w:r>
      <w:r w:rsidR="00224E00" w:rsidRPr="00AF6E91">
        <w:t>the</w:t>
      </w:r>
      <w:r w:rsidR="00224E00" w:rsidRPr="00AF6E91">
        <w:rPr>
          <w:spacing w:val="-11"/>
        </w:rPr>
        <w:t xml:space="preserve"> </w:t>
      </w:r>
      <w:r w:rsidR="00224E00" w:rsidRPr="00AF6E91">
        <w:t>mandate,</w:t>
      </w:r>
      <w:r w:rsidR="00224E00" w:rsidRPr="00AF6E91">
        <w:rPr>
          <w:spacing w:val="-11"/>
        </w:rPr>
        <w:t xml:space="preserve"> </w:t>
      </w:r>
      <w:r w:rsidR="00224E00" w:rsidRPr="00AF6E91">
        <w:t>and</w:t>
      </w:r>
      <w:r w:rsidR="00224E00" w:rsidRPr="00AF6E91">
        <w:rPr>
          <w:spacing w:val="-9"/>
        </w:rPr>
        <w:t xml:space="preserve"> </w:t>
      </w:r>
      <w:r w:rsidR="00224E00" w:rsidRPr="00AF6E91">
        <w:t>also</w:t>
      </w:r>
      <w:r w:rsidR="00224E00" w:rsidRPr="00AF6E91">
        <w:rPr>
          <w:spacing w:val="-11"/>
        </w:rPr>
        <w:t xml:space="preserve"> </w:t>
      </w:r>
      <w:r w:rsidR="00224E00" w:rsidRPr="00AF6E91">
        <w:t>calls</w:t>
      </w:r>
      <w:r w:rsidR="00224E00" w:rsidRPr="00AF6E91">
        <w:rPr>
          <w:spacing w:val="-13"/>
        </w:rPr>
        <w:t xml:space="preserve"> </w:t>
      </w:r>
      <w:r w:rsidR="00224E00" w:rsidRPr="00AF6E91">
        <w:t>upon</w:t>
      </w:r>
      <w:r w:rsidR="00224E00" w:rsidRPr="00AF6E91">
        <w:rPr>
          <w:spacing w:val="-9"/>
        </w:rPr>
        <w:t xml:space="preserve"> </w:t>
      </w:r>
      <w:r w:rsidR="00224E00" w:rsidRPr="00AF6E91">
        <w:t>the</w:t>
      </w:r>
      <w:r w:rsidR="00224E00" w:rsidRPr="00AF6E91">
        <w:rPr>
          <w:spacing w:val="-11"/>
        </w:rPr>
        <w:t xml:space="preserve"> </w:t>
      </w:r>
      <w:r w:rsidR="00224E00" w:rsidRPr="00AF6E91">
        <w:t>Russian</w:t>
      </w:r>
      <w:r w:rsidR="00224E00" w:rsidRPr="00AF6E91">
        <w:rPr>
          <w:spacing w:val="-10"/>
        </w:rPr>
        <w:t xml:space="preserve"> </w:t>
      </w:r>
      <w:r w:rsidR="00224E00" w:rsidRPr="00AF6E91">
        <w:t>authorities</w:t>
      </w:r>
      <w:r w:rsidR="00224E00" w:rsidRPr="00AF6E91">
        <w:rPr>
          <w:spacing w:val="-10"/>
        </w:rPr>
        <w:t xml:space="preserve"> </w:t>
      </w:r>
      <w:r w:rsidR="00224E00" w:rsidRPr="00AF6E91">
        <w:t>to</w:t>
      </w:r>
      <w:r w:rsidR="00224E00" w:rsidRPr="00AF6E91">
        <w:rPr>
          <w:spacing w:val="-11"/>
        </w:rPr>
        <w:t xml:space="preserve"> </w:t>
      </w:r>
      <w:r w:rsidR="00224E00" w:rsidRPr="00AF6E91">
        <w:t>cooperate</w:t>
      </w:r>
      <w:r w:rsidR="00224E00" w:rsidRPr="00AF6E91">
        <w:rPr>
          <w:spacing w:val="-11"/>
        </w:rPr>
        <w:t xml:space="preserve"> </w:t>
      </w:r>
      <w:r w:rsidR="00224E00" w:rsidRPr="00AF6E91">
        <w:t>fully</w:t>
      </w:r>
      <w:r w:rsidR="00224E00" w:rsidRPr="00AF6E91">
        <w:rPr>
          <w:spacing w:val="-11"/>
        </w:rPr>
        <w:t xml:space="preserve"> </w:t>
      </w:r>
      <w:r w:rsidR="00224E00" w:rsidRPr="00AF6E91">
        <w:t>with</w:t>
      </w:r>
      <w:r w:rsidR="00224E00" w:rsidRPr="00AF6E91">
        <w:rPr>
          <w:spacing w:val="-11"/>
        </w:rPr>
        <w:t xml:space="preserve"> </w:t>
      </w:r>
      <w:r w:rsidR="00224E00" w:rsidRPr="00AF6E91">
        <w:t>all</w:t>
      </w:r>
      <w:r w:rsidR="00224E00" w:rsidRPr="00AF6E91">
        <w:rPr>
          <w:spacing w:val="-12"/>
        </w:rPr>
        <w:t xml:space="preserve"> </w:t>
      </w:r>
      <w:r w:rsidR="00224E00" w:rsidRPr="00AF6E91">
        <w:t>other special procedure mandate holders, the treaty bodies, the Office of the United Nations High Commissioner for Human Rights, as well as all stakeholders in the context of the universal periodic</w:t>
      </w:r>
      <w:r w:rsidR="00224E00" w:rsidRPr="00AF6E91">
        <w:rPr>
          <w:spacing w:val="-13"/>
        </w:rPr>
        <w:t xml:space="preserve"> </w:t>
      </w:r>
      <w:r w:rsidR="00224E00" w:rsidRPr="00AF6E91">
        <w:t>review,</w:t>
      </w:r>
      <w:r w:rsidR="00224E00" w:rsidRPr="00AF6E91">
        <w:rPr>
          <w:spacing w:val="-9"/>
        </w:rPr>
        <w:t xml:space="preserve"> </w:t>
      </w:r>
      <w:r w:rsidR="00224E00" w:rsidRPr="00AF6E91">
        <w:t>and</w:t>
      </w:r>
      <w:r w:rsidR="00224E00" w:rsidRPr="00AF6E91">
        <w:rPr>
          <w:spacing w:val="-9"/>
        </w:rPr>
        <w:t xml:space="preserve"> </w:t>
      </w:r>
      <w:r w:rsidR="00224E00" w:rsidRPr="00AF6E91">
        <w:t>to</w:t>
      </w:r>
      <w:r w:rsidR="00224E00" w:rsidRPr="00AF6E91">
        <w:rPr>
          <w:spacing w:val="-9"/>
        </w:rPr>
        <w:t xml:space="preserve"> </w:t>
      </w:r>
      <w:r w:rsidR="00224E00" w:rsidRPr="00AF6E91">
        <w:t>refrain</w:t>
      </w:r>
      <w:r w:rsidR="00224E00" w:rsidRPr="00AF6E91">
        <w:rPr>
          <w:spacing w:val="-11"/>
        </w:rPr>
        <w:t xml:space="preserve"> </w:t>
      </w:r>
      <w:r w:rsidR="00224E00" w:rsidRPr="00AF6E91">
        <w:t>from</w:t>
      </w:r>
      <w:r w:rsidR="00224E00" w:rsidRPr="00AF6E91">
        <w:rPr>
          <w:spacing w:val="-9"/>
        </w:rPr>
        <w:t xml:space="preserve"> </w:t>
      </w:r>
      <w:r w:rsidR="00224E00" w:rsidRPr="00AF6E91">
        <w:t>all</w:t>
      </w:r>
      <w:r w:rsidR="00224E00" w:rsidRPr="00AF6E91">
        <w:rPr>
          <w:spacing w:val="-13"/>
        </w:rPr>
        <w:t xml:space="preserve"> </w:t>
      </w:r>
      <w:r w:rsidR="00224E00" w:rsidRPr="00AF6E91">
        <w:t>forms</w:t>
      </w:r>
      <w:r w:rsidR="00224E00" w:rsidRPr="00AF6E91">
        <w:rPr>
          <w:spacing w:val="-11"/>
        </w:rPr>
        <w:t xml:space="preserve"> </w:t>
      </w:r>
      <w:r w:rsidR="00224E00" w:rsidRPr="00AF6E91">
        <w:t>of</w:t>
      </w:r>
      <w:r w:rsidR="00224E00" w:rsidRPr="00AF6E91">
        <w:rPr>
          <w:spacing w:val="-12"/>
        </w:rPr>
        <w:t xml:space="preserve"> </w:t>
      </w:r>
      <w:r w:rsidR="00224E00" w:rsidRPr="00AF6E91">
        <w:t>intimidation</w:t>
      </w:r>
      <w:r w:rsidR="00224E00" w:rsidRPr="00AF6E91">
        <w:rPr>
          <w:spacing w:val="-13"/>
        </w:rPr>
        <w:t xml:space="preserve"> </w:t>
      </w:r>
      <w:r w:rsidR="00224E00" w:rsidRPr="00AF6E91">
        <w:t>and</w:t>
      </w:r>
      <w:r w:rsidR="00224E00" w:rsidRPr="00AF6E91">
        <w:rPr>
          <w:spacing w:val="-9"/>
        </w:rPr>
        <w:t xml:space="preserve"> </w:t>
      </w:r>
      <w:r w:rsidR="00224E00" w:rsidRPr="00AF6E91">
        <w:t>reprisal</w:t>
      </w:r>
      <w:r w:rsidR="00224E00" w:rsidRPr="00AF6E91">
        <w:rPr>
          <w:spacing w:val="-10"/>
        </w:rPr>
        <w:t xml:space="preserve"> </w:t>
      </w:r>
      <w:r w:rsidR="00224E00" w:rsidRPr="00AF6E91">
        <w:t>against</w:t>
      </w:r>
      <w:r w:rsidR="00224E00" w:rsidRPr="00AF6E91">
        <w:rPr>
          <w:spacing w:val="-10"/>
        </w:rPr>
        <w:t xml:space="preserve"> </w:t>
      </w:r>
      <w:r w:rsidR="00224E00" w:rsidRPr="00AF6E91">
        <w:t>persons</w:t>
      </w:r>
      <w:r w:rsidR="00224E00" w:rsidRPr="00AF6E91">
        <w:rPr>
          <w:spacing w:val="-11"/>
        </w:rPr>
        <w:t xml:space="preserve"> </w:t>
      </w:r>
      <w:r w:rsidR="00224E00" w:rsidRPr="00AF6E91">
        <w:t>and associations for their cooperation with these bodies;</w:t>
      </w:r>
    </w:p>
    <w:p w14:paraId="6F2C99C0" w14:textId="540C1C62" w:rsidR="00224E00" w:rsidRPr="00AF6E91" w:rsidRDefault="00932887" w:rsidP="00ED38F5">
      <w:pPr>
        <w:pStyle w:val="SingleTxtG"/>
        <w:ind w:firstLine="567"/>
        <w:rPr>
          <w:i/>
        </w:rPr>
      </w:pPr>
      <w:r w:rsidRPr="00AF6E91">
        <w:rPr>
          <w:i/>
          <w:iCs/>
        </w:rPr>
        <w:tab/>
      </w:r>
      <w:r w:rsidRPr="00AF6E91">
        <w:t>6.</w:t>
      </w:r>
      <w:r w:rsidRPr="00AF6E91">
        <w:rPr>
          <w:i/>
          <w:iCs/>
        </w:rPr>
        <w:tab/>
      </w:r>
      <w:r w:rsidR="00206278">
        <w:rPr>
          <w:i/>
          <w:iCs/>
        </w:rPr>
        <w:t>Also</w:t>
      </w:r>
      <w:r w:rsidR="00224E00" w:rsidRPr="00AF6E91">
        <w:rPr>
          <w:i/>
          <w:iCs/>
        </w:rPr>
        <w:t xml:space="preserve"> calls upon</w:t>
      </w:r>
      <w:r w:rsidR="00224E00" w:rsidRPr="00AF6E91">
        <w:t xml:space="preserve"> the Russian authorities to adopt and publish a time-bound action plan to implement the recommendations made by international and regional human rights mechanisms, including the treaty bodies, and </w:t>
      </w:r>
      <w:r w:rsidR="00672BB0">
        <w:t>by</w:t>
      </w:r>
      <w:r w:rsidR="00224E00" w:rsidRPr="00AF6E91">
        <w:t xml:space="preserve"> the Special Rapporteur, and the recommendations accepted</w:t>
      </w:r>
      <w:r w:rsidR="0084793F" w:rsidRPr="0084793F">
        <w:t xml:space="preserve"> </w:t>
      </w:r>
      <w:r w:rsidR="0084793F">
        <w:t>by</w:t>
      </w:r>
      <w:r w:rsidR="0084793F" w:rsidRPr="00AF6E91">
        <w:t xml:space="preserve"> the Russian Federation</w:t>
      </w:r>
      <w:r w:rsidR="00224E00" w:rsidRPr="00AF6E91">
        <w:t xml:space="preserve"> during the third and fourth cycles of the universal periodic review, in meaningful consultation with civil society and </w:t>
      </w:r>
      <w:proofErr w:type="gramStart"/>
      <w:r w:rsidR="00224E00" w:rsidRPr="00AF6E91">
        <w:t>victims;</w:t>
      </w:r>
      <w:proofErr w:type="gramEnd"/>
    </w:p>
    <w:p w14:paraId="59832ECE" w14:textId="5C43A5FD" w:rsidR="00FE419F" w:rsidRDefault="00932887" w:rsidP="00ED38F5">
      <w:pPr>
        <w:pStyle w:val="SingleTxtG"/>
        <w:ind w:firstLine="567"/>
      </w:pPr>
      <w:r w:rsidRPr="00AF6E91">
        <w:rPr>
          <w:i/>
        </w:rPr>
        <w:tab/>
      </w:r>
      <w:r w:rsidRPr="00AF6E91">
        <w:rPr>
          <w:iCs/>
        </w:rPr>
        <w:t>7.</w:t>
      </w:r>
      <w:r w:rsidRPr="00AF6E91">
        <w:rPr>
          <w:i/>
        </w:rPr>
        <w:tab/>
      </w:r>
      <w:r w:rsidR="00224E00" w:rsidRPr="00AF6E91">
        <w:rPr>
          <w:i/>
        </w:rPr>
        <w:t xml:space="preserve">Requests </w:t>
      </w:r>
      <w:r w:rsidR="00224E00" w:rsidRPr="00AF6E91">
        <w:t>the Secretary-General and the United Nations High Commissioner for</w:t>
      </w:r>
      <w:r w:rsidR="00224E00" w:rsidRPr="00AF6E91">
        <w:rPr>
          <w:spacing w:val="-8"/>
        </w:rPr>
        <w:t xml:space="preserve"> </w:t>
      </w:r>
      <w:r w:rsidR="00224E00" w:rsidRPr="00AF6E91">
        <w:t>Human</w:t>
      </w:r>
      <w:r w:rsidR="00224E00" w:rsidRPr="00AF6E91">
        <w:rPr>
          <w:spacing w:val="-7"/>
        </w:rPr>
        <w:t xml:space="preserve"> </w:t>
      </w:r>
      <w:r w:rsidR="00224E00" w:rsidRPr="00AF6E91">
        <w:t>Rights</w:t>
      </w:r>
      <w:r w:rsidR="00224E00" w:rsidRPr="00AF6E91">
        <w:rPr>
          <w:spacing w:val="-10"/>
        </w:rPr>
        <w:t xml:space="preserve"> </w:t>
      </w:r>
      <w:r w:rsidR="00224E00" w:rsidRPr="00AF6E91">
        <w:t>to</w:t>
      </w:r>
      <w:r w:rsidR="00224E00" w:rsidRPr="00AF6E91">
        <w:rPr>
          <w:spacing w:val="-10"/>
        </w:rPr>
        <w:t xml:space="preserve"> </w:t>
      </w:r>
      <w:r w:rsidR="00224E00" w:rsidRPr="00AF6E91">
        <w:t>provide</w:t>
      </w:r>
      <w:r w:rsidR="00224E00" w:rsidRPr="00AF6E91">
        <w:rPr>
          <w:spacing w:val="-11"/>
        </w:rPr>
        <w:t xml:space="preserve"> </w:t>
      </w:r>
      <w:r w:rsidR="00224E00" w:rsidRPr="00AF6E91">
        <w:t>the</w:t>
      </w:r>
      <w:r w:rsidR="00224E00" w:rsidRPr="00AF6E91">
        <w:rPr>
          <w:spacing w:val="-8"/>
        </w:rPr>
        <w:t xml:space="preserve"> </w:t>
      </w:r>
      <w:r w:rsidR="00224E00" w:rsidRPr="00AF6E91">
        <w:t>Special</w:t>
      </w:r>
      <w:r w:rsidR="00224E00" w:rsidRPr="00AF6E91">
        <w:rPr>
          <w:spacing w:val="-9"/>
        </w:rPr>
        <w:t xml:space="preserve"> </w:t>
      </w:r>
      <w:r w:rsidR="00224E00" w:rsidRPr="00AF6E91">
        <w:t>Rapporteur</w:t>
      </w:r>
      <w:r w:rsidR="00224E00" w:rsidRPr="00AF6E91">
        <w:rPr>
          <w:spacing w:val="-10"/>
        </w:rPr>
        <w:t xml:space="preserve"> </w:t>
      </w:r>
      <w:r w:rsidR="00224E00" w:rsidRPr="00AF6E91">
        <w:t>with</w:t>
      </w:r>
      <w:r w:rsidR="00224E00" w:rsidRPr="00AF6E91">
        <w:rPr>
          <w:spacing w:val="-8"/>
        </w:rPr>
        <w:t xml:space="preserve"> </w:t>
      </w:r>
      <w:r w:rsidR="00224E00" w:rsidRPr="00AF6E91">
        <w:t>all</w:t>
      </w:r>
      <w:r w:rsidR="00DB533B">
        <w:t xml:space="preserve"> the</w:t>
      </w:r>
      <w:r w:rsidR="00224E00" w:rsidRPr="00AF6E91">
        <w:rPr>
          <w:spacing w:val="-11"/>
        </w:rPr>
        <w:t xml:space="preserve"> </w:t>
      </w:r>
      <w:r w:rsidR="00224E00" w:rsidRPr="00AF6E91">
        <w:t>assistance</w:t>
      </w:r>
      <w:r w:rsidR="00224E00" w:rsidRPr="00AF6E91">
        <w:rPr>
          <w:spacing w:val="-8"/>
        </w:rPr>
        <w:t xml:space="preserve"> </w:t>
      </w:r>
      <w:r w:rsidR="00224E00" w:rsidRPr="00AF6E91">
        <w:t>and</w:t>
      </w:r>
      <w:r w:rsidR="00224E00" w:rsidRPr="00AF6E91">
        <w:rPr>
          <w:spacing w:val="-8"/>
        </w:rPr>
        <w:t xml:space="preserve"> </w:t>
      </w:r>
      <w:r w:rsidR="002B3E35">
        <w:rPr>
          <w:spacing w:val="-8"/>
        </w:rPr>
        <w:t xml:space="preserve">adequate </w:t>
      </w:r>
      <w:r w:rsidR="00224E00" w:rsidRPr="00AF6E91">
        <w:t>human, technical</w:t>
      </w:r>
      <w:r w:rsidR="00224E00" w:rsidRPr="00AF6E91">
        <w:rPr>
          <w:spacing w:val="-6"/>
        </w:rPr>
        <w:t xml:space="preserve"> </w:t>
      </w:r>
      <w:r w:rsidR="00224E00" w:rsidRPr="00AF6E91">
        <w:t>and</w:t>
      </w:r>
      <w:r w:rsidR="00224E00" w:rsidRPr="00AF6E91">
        <w:rPr>
          <w:spacing w:val="-8"/>
        </w:rPr>
        <w:t xml:space="preserve"> </w:t>
      </w:r>
      <w:r w:rsidR="00224E00" w:rsidRPr="00AF6E91">
        <w:t>financial</w:t>
      </w:r>
      <w:r w:rsidR="00224E00" w:rsidRPr="00AF6E91">
        <w:rPr>
          <w:spacing w:val="-6"/>
        </w:rPr>
        <w:t xml:space="preserve"> </w:t>
      </w:r>
      <w:r w:rsidR="00224E00" w:rsidRPr="00AF6E91">
        <w:t>resources</w:t>
      </w:r>
      <w:r w:rsidR="00224E00" w:rsidRPr="00AF6E91">
        <w:rPr>
          <w:spacing w:val="-4"/>
        </w:rPr>
        <w:t xml:space="preserve"> </w:t>
      </w:r>
      <w:r w:rsidR="00224E00" w:rsidRPr="00AF6E91">
        <w:t>necessary</w:t>
      </w:r>
      <w:r w:rsidR="00224E00" w:rsidRPr="00AF6E91">
        <w:rPr>
          <w:spacing w:val="-4"/>
        </w:rPr>
        <w:t xml:space="preserve"> </w:t>
      </w:r>
      <w:r w:rsidR="00224E00" w:rsidRPr="00AF6E91">
        <w:t>to</w:t>
      </w:r>
      <w:r w:rsidR="00224E00" w:rsidRPr="00AF6E91">
        <w:rPr>
          <w:spacing w:val="-6"/>
        </w:rPr>
        <w:t xml:space="preserve"> </w:t>
      </w:r>
      <w:r w:rsidR="00224E00" w:rsidRPr="00AF6E91">
        <w:t>enable</w:t>
      </w:r>
      <w:r w:rsidR="00224E00" w:rsidRPr="00AF6E91">
        <w:rPr>
          <w:spacing w:val="-6"/>
        </w:rPr>
        <w:t xml:space="preserve"> </w:t>
      </w:r>
      <w:r w:rsidR="00224E00" w:rsidRPr="00AF6E91">
        <w:t>the</w:t>
      </w:r>
      <w:r w:rsidR="00224E00" w:rsidRPr="00AF6E91">
        <w:rPr>
          <w:spacing w:val="-6"/>
        </w:rPr>
        <w:t xml:space="preserve"> </w:t>
      </w:r>
      <w:r w:rsidR="00224E00" w:rsidRPr="00AF6E91">
        <w:t>effective</w:t>
      </w:r>
      <w:r w:rsidR="00224E00" w:rsidRPr="00AF6E91">
        <w:rPr>
          <w:spacing w:val="-6"/>
        </w:rPr>
        <w:t xml:space="preserve"> </w:t>
      </w:r>
      <w:r w:rsidR="00224E00" w:rsidRPr="00AF6E91">
        <w:t>fulfilment</w:t>
      </w:r>
      <w:r w:rsidR="00224E00" w:rsidRPr="00AF6E91">
        <w:rPr>
          <w:spacing w:val="-9"/>
        </w:rPr>
        <w:t xml:space="preserve"> </w:t>
      </w:r>
      <w:r w:rsidR="00224E00" w:rsidRPr="00AF6E91">
        <w:t>of</w:t>
      </w:r>
      <w:r w:rsidR="00224E00" w:rsidRPr="00AF6E91">
        <w:rPr>
          <w:spacing w:val="-6"/>
        </w:rPr>
        <w:t xml:space="preserve"> </w:t>
      </w:r>
      <w:r w:rsidR="00224E00" w:rsidRPr="00AF6E91">
        <w:t>the</w:t>
      </w:r>
      <w:r w:rsidR="00224E00" w:rsidRPr="00AF6E91">
        <w:rPr>
          <w:spacing w:val="-8"/>
        </w:rPr>
        <w:t xml:space="preserve"> </w:t>
      </w:r>
      <w:r w:rsidR="00224E00" w:rsidRPr="00AF6E91">
        <w:t>mandate</w:t>
      </w:r>
      <w:r w:rsidRPr="00AF6E91">
        <w:t>.</w:t>
      </w:r>
    </w:p>
    <w:p w14:paraId="3DFDAC4C" w14:textId="77777777" w:rsidR="00AA46C2" w:rsidRPr="004B23F8" w:rsidRDefault="00AA46C2" w:rsidP="00AA46C2">
      <w:pPr>
        <w:pStyle w:val="SingleTxtG"/>
        <w:ind w:left="1118"/>
        <w:jc w:val="right"/>
        <w:rPr>
          <w:i/>
          <w:iCs/>
        </w:rPr>
      </w:pPr>
      <w:bookmarkStart w:id="0" w:name="_Hlk194507369"/>
      <w:r w:rsidRPr="004B23F8">
        <w:rPr>
          <w:i/>
          <w:iCs/>
        </w:rPr>
        <w:t>4</w:t>
      </w:r>
      <w:r>
        <w:rPr>
          <w:i/>
          <w:iCs/>
        </w:rPr>
        <w:t>4th</w:t>
      </w:r>
      <w:r w:rsidRPr="004B23F8">
        <w:rPr>
          <w:i/>
          <w:iCs/>
        </w:rPr>
        <w:t xml:space="preserve"> meeting</w:t>
      </w:r>
      <w:r w:rsidRPr="004B23F8">
        <w:rPr>
          <w:i/>
          <w:iCs/>
        </w:rPr>
        <w:br/>
      </w:r>
      <w:r>
        <w:rPr>
          <w:i/>
          <w:iCs/>
        </w:rPr>
        <w:t>7</w:t>
      </w:r>
      <w:r w:rsidRPr="004B23F8">
        <w:rPr>
          <w:i/>
          <w:iCs/>
        </w:rPr>
        <w:t xml:space="preserve"> October 2025</w:t>
      </w:r>
    </w:p>
    <w:p w14:paraId="47C7BFE4" w14:textId="04F5E014" w:rsidR="00AA46C2" w:rsidRPr="004B23F8" w:rsidRDefault="00AA46C2" w:rsidP="00AA46C2">
      <w:pPr>
        <w:pStyle w:val="SingleTxtG"/>
        <w:ind w:left="1118"/>
      </w:pPr>
      <w:r w:rsidRPr="004B23F8">
        <w:t xml:space="preserve">[Adopted by a recorded vote of </w:t>
      </w:r>
      <w:r>
        <w:t>20</w:t>
      </w:r>
      <w:r w:rsidRPr="004B23F8">
        <w:t xml:space="preserve"> to </w:t>
      </w:r>
      <w:r>
        <w:t>8</w:t>
      </w:r>
      <w:r w:rsidRPr="004B23F8">
        <w:t xml:space="preserve">, with </w:t>
      </w:r>
      <w:r w:rsidR="00A9541B">
        <w:t>18</w:t>
      </w:r>
      <w:r w:rsidRPr="004B23F8">
        <w:t xml:space="preserve"> abstentions. The voting was as follows:</w:t>
      </w:r>
    </w:p>
    <w:p w14:paraId="55197754" w14:textId="77777777" w:rsidR="00AA46C2" w:rsidRPr="004B23F8" w:rsidRDefault="00AA46C2" w:rsidP="00AA46C2">
      <w:pPr>
        <w:pStyle w:val="SingleTxtG"/>
        <w:spacing w:after="0"/>
        <w:ind w:left="1701"/>
      </w:pPr>
      <w:r w:rsidRPr="004B23F8">
        <w:rPr>
          <w:i/>
          <w:iCs/>
        </w:rPr>
        <w:t>In favour</w:t>
      </w:r>
      <w:r w:rsidRPr="004B23F8">
        <w:t xml:space="preserve">: </w:t>
      </w:r>
    </w:p>
    <w:p w14:paraId="4D03A1C3" w14:textId="0A653D64" w:rsidR="00AA46C2" w:rsidRPr="004B23F8" w:rsidRDefault="00AA46C2" w:rsidP="00AA46C2">
      <w:pPr>
        <w:pStyle w:val="SingleTxtG"/>
        <w:ind w:left="2268"/>
      </w:pPr>
      <w:r w:rsidRPr="004B23F8">
        <w:t xml:space="preserve">Albania, Belgium, Bulgaria, Chile, Costa Rica, Cyprus, Czechia, France, </w:t>
      </w:r>
      <w:r w:rsidR="004401B5" w:rsidRPr="004B23F8">
        <w:t>Gambia,</w:t>
      </w:r>
      <w:r w:rsidR="004401B5">
        <w:t xml:space="preserve"> </w:t>
      </w:r>
      <w:r w:rsidRPr="004B23F8">
        <w:t xml:space="preserve">Georgia, Germany, Iceland, Japan, Marshall Islands, Netherlands (Kingdom of the), North Macedonia, Republic of Korea, Romania, Spain, Switzerland </w:t>
      </w:r>
    </w:p>
    <w:p w14:paraId="1F61A449" w14:textId="77777777" w:rsidR="00AA46C2" w:rsidRPr="004B23F8" w:rsidRDefault="00AA46C2" w:rsidP="00AA46C2">
      <w:pPr>
        <w:pStyle w:val="SingleTxtG"/>
        <w:spacing w:after="0"/>
        <w:ind w:left="1701"/>
      </w:pPr>
      <w:r w:rsidRPr="004B23F8">
        <w:rPr>
          <w:i/>
          <w:iCs/>
        </w:rPr>
        <w:t>Against</w:t>
      </w:r>
      <w:r w:rsidRPr="004B23F8">
        <w:t>:</w:t>
      </w:r>
    </w:p>
    <w:p w14:paraId="7FE85451" w14:textId="559B56BA" w:rsidR="00AA46C2" w:rsidRPr="004B23F8" w:rsidRDefault="006101CE" w:rsidP="00AA46C2">
      <w:pPr>
        <w:pStyle w:val="SingleTxtG"/>
        <w:ind w:left="2268"/>
      </w:pPr>
      <w:r w:rsidRPr="004B23F8">
        <w:t xml:space="preserve">Bolivia (Plurinational State of), </w:t>
      </w:r>
      <w:r w:rsidR="00AA46C2" w:rsidRPr="004B23F8">
        <w:t xml:space="preserve">Burundi, China, </w:t>
      </w:r>
      <w:r w:rsidR="00790C43" w:rsidRPr="004B23F8">
        <w:t xml:space="preserve">Cuba, </w:t>
      </w:r>
      <w:r w:rsidR="00AA46C2" w:rsidRPr="004B23F8">
        <w:t xml:space="preserve">Ethiopia, </w:t>
      </w:r>
      <w:r w:rsidR="000E7D17" w:rsidRPr="004B23F8">
        <w:t>Kyrgyzstan</w:t>
      </w:r>
      <w:r w:rsidR="000E7D17">
        <w:t>,</w:t>
      </w:r>
      <w:r w:rsidR="000E7D17" w:rsidRPr="004C4B2C">
        <w:t xml:space="preserve"> </w:t>
      </w:r>
      <w:r w:rsidR="00AA46C2" w:rsidRPr="004B23F8">
        <w:t>Sudan</w:t>
      </w:r>
      <w:r w:rsidR="006252E9">
        <w:t>,</w:t>
      </w:r>
      <w:r w:rsidR="006252E9" w:rsidRPr="006252E9">
        <w:t xml:space="preserve"> </w:t>
      </w:r>
      <w:r w:rsidR="006252E9" w:rsidRPr="004B23F8">
        <w:t>Viet Nam</w:t>
      </w:r>
    </w:p>
    <w:p w14:paraId="0EF7926D" w14:textId="77777777" w:rsidR="00AA46C2" w:rsidRPr="004B23F8" w:rsidRDefault="00AA46C2" w:rsidP="00AA46C2">
      <w:pPr>
        <w:pStyle w:val="SingleTxtG"/>
        <w:spacing w:after="0"/>
        <w:ind w:left="1701"/>
      </w:pPr>
      <w:r w:rsidRPr="004B23F8">
        <w:rPr>
          <w:i/>
          <w:iCs/>
        </w:rPr>
        <w:t>Abstaining</w:t>
      </w:r>
      <w:r w:rsidRPr="004B23F8">
        <w:t xml:space="preserve">: </w:t>
      </w:r>
    </w:p>
    <w:p w14:paraId="13C5FBB5" w14:textId="329E5290" w:rsidR="00341A15" w:rsidRPr="00AF6E91" w:rsidRDefault="00054875" w:rsidP="006D030D">
      <w:pPr>
        <w:pStyle w:val="SingleTxtG"/>
        <w:ind w:left="2268"/>
      </w:pPr>
      <w:r w:rsidRPr="004B23F8">
        <w:t xml:space="preserve">Algeria, Bangladesh, </w:t>
      </w:r>
      <w:r w:rsidR="00AA46C2" w:rsidRPr="004B23F8">
        <w:t xml:space="preserve">Benin, </w:t>
      </w:r>
      <w:r w:rsidR="00E86337" w:rsidRPr="004B23F8">
        <w:t xml:space="preserve">Brazil, </w:t>
      </w:r>
      <w:r w:rsidR="00ED1994" w:rsidRPr="004B23F8">
        <w:t xml:space="preserve">Côte d’Ivoire, </w:t>
      </w:r>
      <w:r w:rsidR="0084317A" w:rsidRPr="004B23F8">
        <w:t xml:space="preserve">Democratic Republic of the Congo, </w:t>
      </w:r>
      <w:r w:rsidR="00B41E17" w:rsidRPr="004B23F8">
        <w:t xml:space="preserve">Dominican Republic, </w:t>
      </w:r>
      <w:r w:rsidR="00AA46C2" w:rsidRPr="004B23F8">
        <w:t xml:space="preserve">Ghana, </w:t>
      </w:r>
      <w:r w:rsidR="00A503B2" w:rsidRPr="004B23F8">
        <w:t xml:space="preserve">Indonesia, </w:t>
      </w:r>
      <w:r w:rsidR="00EB452F" w:rsidRPr="004B23F8">
        <w:t xml:space="preserve">Kenya, </w:t>
      </w:r>
      <w:r w:rsidR="00A503B2" w:rsidRPr="004B23F8">
        <w:t xml:space="preserve">Kuwait, </w:t>
      </w:r>
      <w:bookmarkEnd w:id="0"/>
      <w:r w:rsidR="003A5557" w:rsidRPr="004B23F8">
        <w:t xml:space="preserve">Malawi, Maldives, </w:t>
      </w:r>
      <w:r w:rsidR="004C4B2C" w:rsidRPr="004B23F8">
        <w:t>Mexico</w:t>
      </w:r>
      <w:r w:rsidR="00EA425F">
        <w:t>,</w:t>
      </w:r>
      <w:r w:rsidR="00EA425F" w:rsidRPr="00EA425F">
        <w:t xml:space="preserve"> </w:t>
      </w:r>
      <w:r w:rsidR="005D76C8" w:rsidRPr="004B23F8">
        <w:t xml:space="preserve">Morocco, Qatar, </w:t>
      </w:r>
      <w:r w:rsidR="00EA425F" w:rsidRPr="004B23F8">
        <w:t>South Africa,</w:t>
      </w:r>
      <w:r w:rsidR="006252E9" w:rsidRPr="006252E9">
        <w:t xml:space="preserve"> </w:t>
      </w:r>
      <w:r w:rsidR="006252E9" w:rsidRPr="004B23F8">
        <w:t>Thailand</w:t>
      </w:r>
      <w:r w:rsidR="00AA46C2" w:rsidRPr="004B23F8">
        <w:t>]</w:t>
      </w:r>
    </w:p>
    <w:p w14:paraId="19439C98" w14:textId="51DB2BB7" w:rsidR="00932887" w:rsidRPr="00DD2DEE" w:rsidRDefault="00932887" w:rsidP="00932887">
      <w:pPr>
        <w:pStyle w:val="SingleTxtG"/>
        <w:spacing w:before="240" w:after="0"/>
        <w:ind w:left="0" w:right="0"/>
        <w:jc w:val="center"/>
        <w:rPr>
          <w:rFonts w:eastAsia="SimSun"/>
          <w:iCs/>
          <w:u w:val="single"/>
          <w:lang w:eastAsia="hi-IN" w:bidi="hi-IN"/>
        </w:rPr>
      </w:pPr>
      <w:r w:rsidRPr="00DD2DEE">
        <w:rPr>
          <w:iCs/>
          <w:u w:val="single"/>
        </w:rPr>
        <w:tab/>
      </w:r>
      <w:r w:rsidRPr="00DD2DEE">
        <w:rPr>
          <w:iCs/>
          <w:u w:val="single"/>
        </w:rPr>
        <w:tab/>
      </w:r>
      <w:r w:rsidRPr="00DD2DEE">
        <w:rPr>
          <w:iCs/>
          <w:u w:val="single"/>
        </w:rPr>
        <w:tab/>
      </w:r>
    </w:p>
    <w:sectPr w:rsidR="00932887" w:rsidRPr="00DD2DEE" w:rsidSect="00927E5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97399" w14:textId="77777777" w:rsidR="00450CE0" w:rsidRDefault="00450CE0"/>
  </w:endnote>
  <w:endnote w:type="continuationSeparator" w:id="0">
    <w:p w14:paraId="6EAA28E6" w14:textId="77777777" w:rsidR="00450CE0" w:rsidRDefault="00450CE0"/>
  </w:endnote>
  <w:endnote w:type="continuationNotice" w:id="1">
    <w:p w14:paraId="60703B9A" w14:textId="77777777" w:rsidR="00450CE0" w:rsidRDefault="00450C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A3DC1" w14:textId="66F38D21" w:rsidR="003044A0" w:rsidRDefault="001B6172" w:rsidP="001B6172">
    <w:pPr>
      <w:pStyle w:val="Footer"/>
      <w:ind w:right="1134"/>
      <w:rPr>
        <w:sz w:val="20"/>
      </w:rPr>
    </w:pPr>
    <w:r w:rsidRPr="001B6172">
      <w:rPr>
        <w:noProof/>
        <w:sz w:val="20"/>
        <w:lang w:val="en-US"/>
      </w:rPr>
      <w:drawing>
        <wp:anchor distT="0" distB="0" distL="114300" distR="114300" simplePos="0" relativeHeight="251659264" behindDoc="0" locked="1" layoutInCell="1" allowOverlap="1" wp14:anchorId="287A06A1" wp14:editId="6C5D079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3878AF" w14:textId="32AF0718" w:rsidR="001B6172" w:rsidRPr="001B6172" w:rsidRDefault="001B6172" w:rsidP="001B6172">
    <w:pPr>
      <w:pStyle w:val="Footer"/>
      <w:ind w:right="1134"/>
      <w:rPr>
        <w:sz w:val="20"/>
      </w:rPr>
    </w:pPr>
    <w:r>
      <w:rPr>
        <w:sz w:val="20"/>
      </w:rPr>
      <w:t>GE.25-</w:t>
    </w:r>
    <w:proofErr w:type="gramStart"/>
    <w:r>
      <w:rPr>
        <w:sz w:val="20"/>
      </w:rPr>
      <w:t>16091  (</w:t>
    </w:r>
    <w:proofErr w:type="gramEnd"/>
    <w:r>
      <w:rPr>
        <w:sz w:val="20"/>
      </w:rPr>
      <w:t>E)</w:t>
    </w:r>
    <w:r>
      <w:rPr>
        <w:noProof/>
        <w:sz w:val="20"/>
      </w:rPr>
      <w:drawing>
        <wp:anchor distT="0" distB="0" distL="114300" distR="114300" simplePos="0" relativeHeight="251660288" behindDoc="0" locked="0" layoutInCell="1" allowOverlap="1" wp14:anchorId="445C7BC1" wp14:editId="3214BB8F">
          <wp:simplePos x="0" y="0"/>
          <wp:positionH relativeFrom="margin">
            <wp:posOffset>5583555</wp:posOffset>
          </wp:positionH>
          <wp:positionV relativeFrom="margin">
            <wp:posOffset>8981440</wp:posOffset>
          </wp:positionV>
          <wp:extent cx="571500" cy="571500"/>
          <wp:effectExtent l="0" t="0" r="0" b="0"/>
          <wp:wrapNone/>
          <wp:docPr id="152757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73B0D" w14:textId="77777777" w:rsidR="00450CE0" w:rsidRPr="000B175B" w:rsidRDefault="00450CE0" w:rsidP="000B175B">
      <w:pPr>
        <w:tabs>
          <w:tab w:val="right" w:pos="2155"/>
        </w:tabs>
        <w:spacing w:after="80"/>
        <w:ind w:left="680"/>
        <w:rPr>
          <w:u w:val="single"/>
        </w:rPr>
      </w:pPr>
      <w:r>
        <w:rPr>
          <w:u w:val="single"/>
        </w:rPr>
        <w:tab/>
      </w:r>
    </w:p>
  </w:footnote>
  <w:footnote w:type="continuationSeparator" w:id="0">
    <w:p w14:paraId="3A305266" w14:textId="77777777" w:rsidR="00450CE0" w:rsidRPr="00FC68B7" w:rsidRDefault="00450CE0" w:rsidP="00FC68B7">
      <w:pPr>
        <w:tabs>
          <w:tab w:val="left" w:pos="2155"/>
        </w:tabs>
        <w:spacing w:after="80"/>
        <w:ind w:left="680"/>
        <w:rPr>
          <w:u w:val="single"/>
        </w:rPr>
      </w:pPr>
      <w:r>
        <w:rPr>
          <w:u w:val="single"/>
        </w:rPr>
        <w:tab/>
      </w:r>
    </w:p>
  </w:footnote>
  <w:footnote w:type="continuationNotice" w:id="1">
    <w:p w14:paraId="2B07E936" w14:textId="77777777" w:rsidR="00450CE0" w:rsidRDefault="00450CE0"/>
  </w:footnote>
  <w:footnote w:id="2">
    <w:p w14:paraId="5CF6FDA5" w14:textId="35F0D40B" w:rsidR="00F501A3" w:rsidRPr="00FC65D8" w:rsidRDefault="00FC65D8" w:rsidP="005E42F6">
      <w:pPr>
        <w:pStyle w:val="FootnoteText"/>
        <w:widowControl w:val="0"/>
        <w:tabs>
          <w:tab w:val="clear" w:pos="1021"/>
          <w:tab w:val="right" w:pos="1020"/>
        </w:tabs>
      </w:pPr>
      <w:r>
        <w:tab/>
      </w:r>
      <w:r>
        <w:rPr>
          <w:rStyle w:val="FootnoteReference"/>
        </w:rPr>
        <w:footnoteRef/>
      </w:r>
      <w:r>
        <w:tab/>
      </w:r>
      <w:hyperlink r:id="rId1">
        <w:r w:rsidRPr="002C1584">
          <w:rPr>
            <w:spacing w:val="-2"/>
            <w:szCs w:val="18"/>
          </w:rPr>
          <w:t>www.osce.org/odihr/526720.</w:t>
        </w:r>
      </w:hyperlink>
    </w:p>
  </w:footnote>
  <w:footnote w:id="3">
    <w:p w14:paraId="36F8ADEC" w14:textId="7E845654" w:rsidR="00F501A3" w:rsidRPr="00F501A3" w:rsidRDefault="00F501A3" w:rsidP="005E42F6">
      <w:pPr>
        <w:pStyle w:val="FootnoteText"/>
        <w:widowControl w:val="0"/>
        <w:tabs>
          <w:tab w:val="clear" w:pos="1021"/>
          <w:tab w:val="right" w:pos="1020"/>
        </w:tabs>
      </w:pPr>
      <w:r>
        <w:tab/>
      </w:r>
      <w:r>
        <w:rPr>
          <w:rStyle w:val="FootnoteReference"/>
        </w:rPr>
        <w:footnoteRef/>
      </w:r>
      <w:r>
        <w:tab/>
      </w:r>
      <w:hyperlink r:id="rId2">
        <w:r w:rsidRPr="002C1584">
          <w:rPr>
            <w:spacing w:val="-2"/>
            <w:szCs w:val="18"/>
          </w:rPr>
          <w:t>www.osce.org/odihr/542751.</w:t>
        </w:r>
      </w:hyperlink>
    </w:p>
  </w:footnote>
  <w:footnote w:id="4">
    <w:p w14:paraId="07048383" w14:textId="2B52A01D" w:rsidR="00F501A3" w:rsidRPr="00F501A3" w:rsidRDefault="00F501A3" w:rsidP="00F501A3">
      <w:pPr>
        <w:pStyle w:val="FootnoteText"/>
        <w:widowControl w:val="0"/>
        <w:tabs>
          <w:tab w:val="clear" w:pos="1021"/>
          <w:tab w:val="right" w:pos="1020"/>
        </w:tabs>
      </w:pPr>
      <w:r>
        <w:tab/>
      </w:r>
      <w:r>
        <w:rPr>
          <w:rStyle w:val="FootnoteReference"/>
        </w:rPr>
        <w:footnoteRef/>
      </w:r>
      <w:r>
        <w:tab/>
      </w:r>
      <w:hyperlink r:id="rId3">
        <w:r w:rsidRPr="002C1584">
          <w:rPr>
            <w:spacing w:val="-2"/>
            <w:szCs w:val="18"/>
          </w:rPr>
          <w:t>www.osce.org/odihr/567367.</w:t>
        </w:r>
      </w:hyperlink>
    </w:p>
  </w:footnote>
  <w:footnote w:id="5">
    <w:p w14:paraId="12FC67C2" w14:textId="671EF5E3" w:rsidR="00E25429" w:rsidRDefault="00E25429">
      <w:pPr>
        <w:pStyle w:val="FootnoteText"/>
      </w:pPr>
      <w:r>
        <w:tab/>
      </w:r>
      <w:r>
        <w:rPr>
          <w:rStyle w:val="FootnoteReference"/>
        </w:rPr>
        <w:footnoteRef/>
      </w:r>
      <w:r>
        <w:tab/>
      </w:r>
      <w:r w:rsidRPr="004367E7">
        <w:t>CCPR/C/RUS/CO/8</w:t>
      </w:r>
      <w:r>
        <w:t>.</w:t>
      </w:r>
    </w:p>
  </w:footnote>
  <w:footnote w:id="6">
    <w:p w14:paraId="075C54DE" w14:textId="1AC647C1" w:rsidR="000C49E5" w:rsidRDefault="00E25429">
      <w:pPr>
        <w:pStyle w:val="FootnoteText"/>
      </w:pPr>
      <w:r>
        <w:tab/>
      </w:r>
      <w:r w:rsidR="000C49E5">
        <w:rPr>
          <w:rStyle w:val="FootnoteReference"/>
        </w:rPr>
        <w:footnoteRef/>
      </w:r>
      <w:r>
        <w:tab/>
      </w:r>
      <w:r w:rsidRPr="00E25429">
        <w:t>CRC/C/RUS/CO/6-7</w:t>
      </w:r>
      <w:r w:rsidR="0073341E">
        <w:t>.</w:t>
      </w:r>
    </w:p>
  </w:footnote>
  <w:footnote w:id="7">
    <w:p w14:paraId="356DC5CF" w14:textId="2E451C7A" w:rsidR="0073341E" w:rsidRDefault="0073341E">
      <w:pPr>
        <w:pStyle w:val="FootnoteText"/>
      </w:pPr>
      <w:r>
        <w:tab/>
      </w:r>
      <w:r>
        <w:rPr>
          <w:rStyle w:val="FootnoteReference"/>
        </w:rPr>
        <w:footnoteRef/>
      </w:r>
      <w:r>
        <w:tab/>
      </w:r>
      <w:r w:rsidRPr="0073341E">
        <w:t>CERD/C/RUS/CO/25-26</w:t>
      </w:r>
      <w:r>
        <w:t>.</w:t>
      </w:r>
    </w:p>
  </w:footnote>
  <w:footnote w:id="8">
    <w:p w14:paraId="040C3A94" w14:textId="5B3E8AEE" w:rsidR="00E2791F" w:rsidRPr="00E2791F" w:rsidRDefault="00A11746" w:rsidP="004367E7">
      <w:pPr>
        <w:pStyle w:val="FootnoteText"/>
        <w:widowControl w:val="0"/>
        <w:rPr>
          <w:lang w:val="en-US"/>
        </w:rPr>
      </w:pPr>
      <w:r>
        <w:tab/>
      </w:r>
      <w:r w:rsidR="00E2791F">
        <w:rPr>
          <w:rStyle w:val="FootnoteReference"/>
        </w:rPr>
        <w:footnoteRef/>
      </w:r>
      <w:r>
        <w:tab/>
      </w:r>
      <w:r w:rsidRPr="00A11746">
        <w:t>A/</w:t>
      </w:r>
      <w:r w:rsidRPr="00A11746">
        <w:rPr>
          <w:spacing w:val="-2"/>
          <w:szCs w:val="18"/>
        </w:rPr>
        <w:t>HRC</w:t>
      </w:r>
      <w:r w:rsidRPr="00A11746">
        <w:t>/60/59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836EE" w14:textId="0DFEBAFF" w:rsidR="00927E57" w:rsidRPr="007C6511" w:rsidRDefault="00E73D67" w:rsidP="00341A15">
    <w:pPr>
      <w:pStyle w:val="Header"/>
      <w:rPr>
        <w:lang w:val="en-US"/>
      </w:rPr>
    </w:pPr>
    <w:r>
      <w:rPr>
        <w:lang w:val="en-US"/>
      </w:rPr>
      <w:t>A/HRC/</w:t>
    </w:r>
    <w:r w:rsidR="00341A15">
      <w:rPr>
        <w:lang w:val="en-US"/>
      </w:rPr>
      <w:t>RES/</w:t>
    </w:r>
    <w:r>
      <w:rPr>
        <w:lang w:val="en-US"/>
      </w:rPr>
      <w:t>60/</w:t>
    </w:r>
    <w:r w:rsidR="00341A15">
      <w:rPr>
        <w:lang w:val="en-US"/>
      </w:rPr>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A0C8" w14:textId="00588209" w:rsidR="00927E57" w:rsidRPr="00861C9A" w:rsidRDefault="00861C9A" w:rsidP="00927E57">
    <w:pPr>
      <w:pStyle w:val="Header"/>
      <w:jc w:val="right"/>
    </w:pPr>
    <w:r>
      <w:t>A/HRC/</w:t>
    </w:r>
    <w:r w:rsidR="00341A15">
      <w:t>RES/</w:t>
    </w:r>
    <w:r>
      <w:t>60/</w:t>
    </w:r>
    <w:r w:rsidR="00341A15">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A258ED"/>
    <w:multiLevelType w:val="hybridMultilevel"/>
    <w:tmpl w:val="3FF02932"/>
    <w:lvl w:ilvl="0" w:tplc="B2DC3420">
      <w:start w:val="1"/>
      <w:numFmt w:val="decimal"/>
      <w:lvlText w:val="%1."/>
      <w:lvlJc w:val="left"/>
      <w:pPr>
        <w:ind w:left="2064" w:hanging="360"/>
      </w:pPr>
      <w:rPr>
        <w:rFonts w:hint="default"/>
        <w:i/>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8"/>
  </w:num>
  <w:num w:numId="4" w16cid:durableId="1215237458">
    <w:abstractNumId w:val="3"/>
  </w:num>
  <w:num w:numId="5" w16cid:durableId="1259093947">
    <w:abstractNumId w:val="0"/>
  </w:num>
  <w:num w:numId="6" w16cid:durableId="106244981">
    <w:abstractNumId w:val="1"/>
  </w:num>
  <w:num w:numId="7" w16cid:durableId="1605765801">
    <w:abstractNumId w:val="7"/>
  </w:num>
  <w:num w:numId="8" w16cid:durableId="1018194461">
    <w:abstractNumId w:val="2"/>
  </w:num>
  <w:num w:numId="9" w16cid:durableId="196827346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40CF"/>
    <w:rsid w:val="000041E8"/>
    <w:rsid w:val="00007F7F"/>
    <w:rsid w:val="00014761"/>
    <w:rsid w:val="0001681C"/>
    <w:rsid w:val="00022DB5"/>
    <w:rsid w:val="000236D1"/>
    <w:rsid w:val="00036200"/>
    <w:rsid w:val="000403D1"/>
    <w:rsid w:val="000449AA"/>
    <w:rsid w:val="00045132"/>
    <w:rsid w:val="00050F6B"/>
    <w:rsid w:val="00054875"/>
    <w:rsid w:val="0005536D"/>
    <w:rsid w:val="0005662A"/>
    <w:rsid w:val="00056F33"/>
    <w:rsid w:val="00060D8E"/>
    <w:rsid w:val="00066ECE"/>
    <w:rsid w:val="00067067"/>
    <w:rsid w:val="00072C8C"/>
    <w:rsid w:val="00073E70"/>
    <w:rsid w:val="000774C0"/>
    <w:rsid w:val="00077E9D"/>
    <w:rsid w:val="00084635"/>
    <w:rsid w:val="000876EB"/>
    <w:rsid w:val="00091419"/>
    <w:rsid w:val="000931C0"/>
    <w:rsid w:val="0009514C"/>
    <w:rsid w:val="000A0F5F"/>
    <w:rsid w:val="000A636A"/>
    <w:rsid w:val="000B175B"/>
    <w:rsid w:val="000B2851"/>
    <w:rsid w:val="000B3A0F"/>
    <w:rsid w:val="000B4A3B"/>
    <w:rsid w:val="000B79C6"/>
    <w:rsid w:val="000C14EE"/>
    <w:rsid w:val="000C49E5"/>
    <w:rsid w:val="000C59D8"/>
    <w:rsid w:val="000D07E5"/>
    <w:rsid w:val="000D1851"/>
    <w:rsid w:val="000D3DA1"/>
    <w:rsid w:val="000E0415"/>
    <w:rsid w:val="000E7D17"/>
    <w:rsid w:val="001303E9"/>
    <w:rsid w:val="00134BD4"/>
    <w:rsid w:val="00146D32"/>
    <w:rsid w:val="001509BA"/>
    <w:rsid w:val="00152885"/>
    <w:rsid w:val="00192D3A"/>
    <w:rsid w:val="00196D8B"/>
    <w:rsid w:val="001B230D"/>
    <w:rsid w:val="001B4B04"/>
    <w:rsid w:val="001B6172"/>
    <w:rsid w:val="001C6663"/>
    <w:rsid w:val="001C7895"/>
    <w:rsid w:val="001D26DF"/>
    <w:rsid w:val="001D6332"/>
    <w:rsid w:val="001D7D0E"/>
    <w:rsid w:val="001E2790"/>
    <w:rsid w:val="001F3525"/>
    <w:rsid w:val="00206278"/>
    <w:rsid w:val="00211E0B"/>
    <w:rsid w:val="00211E72"/>
    <w:rsid w:val="00214047"/>
    <w:rsid w:val="00215697"/>
    <w:rsid w:val="00220981"/>
    <w:rsid w:val="00220BC5"/>
    <w:rsid w:val="0022130F"/>
    <w:rsid w:val="00221D0B"/>
    <w:rsid w:val="00224E00"/>
    <w:rsid w:val="00237785"/>
    <w:rsid w:val="002410DD"/>
    <w:rsid w:val="00241466"/>
    <w:rsid w:val="002508A1"/>
    <w:rsid w:val="00253D58"/>
    <w:rsid w:val="00267A48"/>
    <w:rsid w:val="00272208"/>
    <w:rsid w:val="00274C47"/>
    <w:rsid w:val="0027725F"/>
    <w:rsid w:val="00282B37"/>
    <w:rsid w:val="002A7BAB"/>
    <w:rsid w:val="002B3E35"/>
    <w:rsid w:val="002B67A6"/>
    <w:rsid w:val="002C1AF9"/>
    <w:rsid w:val="002C21F0"/>
    <w:rsid w:val="002C4118"/>
    <w:rsid w:val="002C4944"/>
    <w:rsid w:val="002D60E7"/>
    <w:rsid w:val="002F2988"/>
    <w:rsid w:val="002F3BB4"/>
    <w:rsid w:val="002F4308"/>
    <w:rsid w:val="002F4D3A"/>
    <w:rsid w:val="003044A0"/>
    <w:rsid w:val="003107FA"/>
    <w:rsid w:val="003229D8"/>
    <w:rsid w:val="00323E2D"/>
    <w:rsid w:val="003314D1"/>
    <w:rsid w:val="00335A2F"/>
    <w:rsid w:val="00341937"/>
    <w:rsid w:val="00341A15"/>
    <w:rsid w:val="00342864"/>
    <w:rsid w:val="00343053"/>
    <w:rsid w:val="003452B7"/>
    <w:rsid w:val="00370729"/>
    <w:rsid w:val="00375BD0"/>
    <w:rsid w:val="003830AE"/>
    <w:rsid w:val="00385C11"/>
    <w:rsid w:val="00386E12"/>
    <w:rsid w:val="0039277A"/>
    <w:rsid w:val="003972E0"/>
    <w:rsid w:val="003975ED"/>
    <w:rsid w:val="003A0ABA"/>
    <w:rsid w:val="003A5557"/>
    <w:rsid w:val="003C289C"/>
    <w:rsid w:val="003C2CC4"/>
    <w:rsid w:val="003D2009"/>
    <w:rsid w:val="003D207B"/>
    <w:rsid w:val="003D248D"/>
    <w:rsid w:val="003D4B23"/>
    <w:rsid w:val="003E2E48"/>
    <w:rsid w:val="003E4DB0"/>
    <w:rsid w:val="003E5C83"/>
    <w:rsid w:val="003F19CC"/>
    <w:rsid w:val="003F4324"/>
    <w:rsid w:val="004119BB"/>
    <w:rsid w:val="00412482"/>
    <w:rsid w:val="00424C80"/>
    <w:rsid w:val="004325CB"/>
    <w:rsid w:val="00432B50"/>
    <w:rsid w:val="004367E7"/>
    <w:rsid w:val="0043757A"/>
    <w:rsid w:val="004401B5"/>
    <w:rsid w:val="0044503A"/>
    <w:rsid w:val="004467EC"/>
    <w:rsid w:val="00446DE4"/>
    <w:rsid w:val="00447761"/>
    <w:rsid w:val="00450CE0"/>
    <w:rsid w:val="00451EC3"/>
    <w:rsid w:val="00461F99"/>
    <w:rsid w:val="00467612"/>
    <w:rsid w:val="004721B1"/>
    <w:rsid w:val="004859EC"/>
    <w:rsid w:val="00486A25"/>
    <w:rsid w:val="00491EC7"/>
    <w:rsid w:val="00492C9C"/>
    <w:rsid w:val="00496A15"/>
    <w:rsid w:val="004B7373"/>
    <w:rsid w:val="004B75D2"/>
    <w:rsid w:val="004B7C1B"/>
    <w:rsid w:val="004C4B2C"/>
    <w:rsid w:val="004C7B32"/>
    <w:rsid w:val="004D1140"/>
    <w:rsid w:val="004D1FA5"/>
    <w:rsid w:val="004D57E2"/>
    <w:rsid w:val="004D6BFE"/>
    <w:rsid w:val="004F55ED"/>
    <w:rsid w:val="004F5B91"/>
    <w:rsid w:val="00505C54"/>
    <w:rsid w:val="00513CA5"/>
    <w:rsid w:val="00516E69"/>
    <w:rsid w:val="0052176C"/>
    <w:rsid w:val="005261E5"/>
    <w:rsid w:val="005364A9"/>
    <w:rsid w:val="00536A2A"/>
    <w:rsid w:val="005420F2"/>
    <w:rsid w:val="00542574"/>
    <w:rsid w:val="005436AB"/>
    <w:rsid w:val="00546924"/>
    <w:rsid w:val="00546DBF"/>
    <w:rsid w:val="00553D76"/>
    <w:rsid w:val="005552B5"/>
    <w:rsid w:val="00556AC7"/>
    <w:rsid w:val="00557082"/>
    <w:rsid w:val="0056117B"/>
    <w:rsid w:val="00562621"/>
    <w:rsid w:val="00570F12"/>
    <w:rsid w:val="00571365"/>
    <w:rsid w:val="005936FA"/>
    <w:rsid w:val="005A0E16"/>
    <w:rsid w:val="005A3CC5"/>
    <w:rsid w:val="005A4004"/>
    <w:rsid w:val="005B3DB3"/>
    <w:rsid w:val="005B6E48"/>
    <w:rsid w:val="005C41B1"/>
    <w:rsid w:val="005D53BE"/>
    <w:rsid w:val="005D58D6"/>
    <w:rsid w:val="005D6497"/>
    <w:rsid w:val="005D76C8"/>
    <w:rsid w:val="005D77E0"/>
    <w:rsid w:val="005E1712"/>
    <w:rsid w:val="005E42F6"/>
    <w:rsid w:val="005E6192"/>
    <w:rsid w:val="005E7257"/>
    <w:rsid w:val="00603337"/>
    <w:rsid w:val="006101CE"/>
    <w:rsid w:val="0061123A"/>
    <w:rsid w:val="00611FC4"/>
    <w:rsid w:val="00613AAB"/>
    <w:rsid w:val="006176FB"/>
    <w:rsid w:val="006252E9"/>
    <w:rsid w:val="00632C0E"/>
    <w:rsid w:val="00640B26"/>
    <w:rsid w:val="00642706"/>
    <w:rsid w:val="00655B60"/>
    <w:rsid w:val="006574DE"/>
    <w:rsid w:val="00670741"/>
    <w:rsid w:val="00672BB0"/>
    <w:rsid w:val="00696BD6"/>
    <w:rsid w:val="006A1DD1"/>
    <w:rsid w:val="006A6B9D"/>
    <w:rsid w:val="006A7392"/>
    <w:rsid w:val="006B3189"/>
    <w:rsid w:val="006B7D65"/>
    <w:rsid w:val="006C688E"/>
    <w:rsid w:val="006C7F79"/>
    <w:rsid w:val="006D030D"/>
    <w:rsid w:val="006D3E16"/>
    <w:rsid w:val="006D6DA6"/>
    <w:rsid w:val="006E564B"/>
    <w:rsid w:val="006F13F0"/>
    <w:rsid w:val="006F4CEC"/>
    <w:rsid w:val="006F5035"/>
    <w:rsid w:val="007065EB"/>
    <w:rsid w:val="00710946"/>
    <w:rsid w:val="00712698"/>
    <w:rsid w:val="00720183"/>
    <w:rsid w:val="0072196E"/>
    <w:rsid w:val="0072632A"/>
    <w:rsid w:val="00730BA4"/>
    <w:rsid w:val="0073224C"/>
    <w:rsid w:val="0073341E"/>
    <w:rsid w:val="0074200B"/>
    <w:rsid w:val="00751954"/>
    <w:rsid w:val="00770743"/>
    <w:rsid w:val="00790C43"/>
    <w:rsid w:val="00792429"/>
    <w:rsid w:val="007A4845"/>
    <w:rsid w:val="007A6296"/>
    <w:rsid w:val="007A79E4"/>
    <w:rsid w:val="007B0C1C"/>
    <w:rsid w:val="007B3777"/>
    <w:rsid w:val="007B6BA5"/>
    <w:rsid w:val="007C1B62"/>
    <w:rsid w:val="007C3390"/>
    <w:rsid w:val="007C4F4B"/>
    <w:rsid w:val="007C5841"/>
    <w:rsid w:val="007C6511"/>
    <w:rsid w:val="007D2387"/>
    <w:rsid w:val="007D2CDC"/>
    <w:rsid w:val="007D5327"/>
    <w:rsid w:val="007F6611"/>
    <w:rsid w:val="0081036A"/>
    <w:rsid w:val="008155C3"/>
    <w:rsid w:val="008175E9"/>
    <w:rsid w:val="00820967"/>
    <w:rsid w:val="0082122F"/>
    <w:rsid w:val="0082243E"/>
    <w:rsid w:val="008242D7"/>
    <w:rsid w:val="00827A39"/>
    <w:rsid w:val="008343D7"/>
    <w:rsid w:val="0084317A"/>
    <w:rsid w:val="0084793F"/>
    <w:rsid w:val="008553F6"/>
    <w:rsid w:val="0085651A"/>
    <w:rsid w:val="00856CD2"/>
    <w:rsid w:val="00861BC6"/>
    <w:rsid w:val="00861C9A"/>
    <w:rsid w:val="00862892"/>
    <w:rsid w:val="00863813"/>
    <w:rsid w:val="00864563"/>
    <w:rsid w:val="00871FD5"/>
    <w:rsid w:val="008757B8"/>
    <w:rsid w:val="00877071"/>
    <w:rsid w:val="008847BB"/>
    <w:rsid w:val="0088645B"/>
    <w:rsid w:val="00890C96"/>
    <w:rsid w:val="008979B1"/>
    <w:rsid w:val="008A121C"/>
    <w:rsid w:val="008A3189"/>
    <w:rsid w:val="008A6B25"/>
    <w:rsid w:val="008A6C4F"/>
    <w:rsid w:val="008B111C"/>
    <w:rsid w:val="008C18EF"/>
    <w:rsid w:val="008C1E4D"/>
    <w:rsid w:val="008C1F00"/>
    <w:rsid w:val="008C6E24"/>
    <w:rsid w:val="008D3174"/>
    <w:rsid w:val="008E0E46"/>
    <w:rsid w:val="008F059A"/>
    <w:rsid w:val="008F0D2E"/>
    <w:rsid w:val="0090452C"/>
    <w:rsid w:val="00907C3F"/>
    <w:rsid w:val="00912134"/>
    <w:rsid w:val="00913293"/>
    <w:rsid w:val="00914E3E"/>
    <w:rsid w:val="0092001C"/>
    <w:rsid w:val="0092237C"/>
    <w:rsid w:val="0092420C"/>
    <w:rsid w:val="00926C5A"/>
    <w:rsid w:val="00927C98"/>
    <w:rsid w:val="00927E57"/>
    <w:rsid w:val="00932887"/>
    <w:rsid w:val="0093707B"/>
    <w:rsid w:val="00937251"/>
    <w:rsid w:val="009400EB"/>
    <w:rsid w:val="009427E3"/>
    <w:rsid w:val="00946575"/>
    <w:rsid w:val="009521C9"/>
    <w:rsid w:val="00956939"/>
    <w:rsid w:val="00956D9B"/>
    <w:rsid w:val="00963CBA"/>
    <w:rsid w:val="009654B7"/>
    <w:rsid w:val="0096777C"/>
    <w:rsid w:val="00980568"/>
    <w:rsid w:val="00991261"/>
    <w:rsid w:val="00996273"/>
    <w:rsid w:val="009A0B83"/>
    <w:rsid w:val="009A218B"/>
    <w:rsid w:val="009A2952"/>
    <w:rsid w:val="009B3800"/>
    <w:rsid w:val="009C3445"/>
    <w:rsid w:val="009C5EE8"/>
    <w:rsid w:val="009D22AC"/>
    <w:rsid w:val="009D2C69"/>
    <w:rsid w:val="009D50DB"/>
    <w:rsid w:val="009E1583"/>
    <w:rsid w:val="009E1C4E"/>
    <w:rsid w:val="009F51B3"/>
    <w:rsid w:val="00A0036A"/>
    <w:rsid w:val="00A05E0B"/>
    <w:rsid w:val="00A11746"/>
    <w:rsid w:val="00A1427D"/>
    <w:rsid w:val="00A30EFA"/>
    <w:rsid w:val="00A3653E"/>
    <w:rsid w:val="00A4634F"/>
    <w:rsid w:val="00A503B2"/>
    <w:rsid w:val="00A51CF3"/>
    <w:rsid w:val="00A71794"/>
    <w:rsid w:val="00A72F22"/>
    <w:rsid w:val="00A73D32"/>
    <w:rsid w:val="00A748A6"/>
    <w:rsid w:val="00A77DAE"/>
    <w:rsid w:val="00A85676"/>
    <w:rsid w:val="00A879A4"/>
    <w:rsid w:val="00A87E95"/>
    <w:rsid w:val="00A92E29"/>
    <w:rsid w:val="00A930C7"/>
    <w:rsid w:val="00A94EC7"/>
    <w:rsid w:val="00A9541B"/>
    <w:rsid w:val="00AA46C2"/>
    <w:rsid w:val="00AB3C50"/>
    <w:rsid w:val="00AB40C4"/>
    <w:rsid w:val="00AB5E96"/>
    <w:rsid w:val="00AB63A1"/>
    <w:rsid w:val="00AB6579"/>
    <w:rsid w:val="00AC030F"/>
    <w:rsid w:val="00AC08B9"/>
    <w:rsid w:val="00AC5A29"/>
    <w:rsid w:val="00AC5AE2"/>
    <w:rsid w:val="00AD060F"/>
    <w:rsid w:val="00AD09E9"/>
    <w:rsid w:val="00AD6FA4"/>
    <w:rsid w:val="00AF0576"/>
    <w:rsid w:val="00AF3829"/>
    <w:rsid w:val="00AF44B6"/>
    <w:rsid w:val="00AF6E91"/>
    <w:rsid w:val="00B037F0"/>
    <w:rsid w:val="00B2327D"/>
    <w:rsid w:val="00B2718F"/>
    <w:rsid w:val="00B30179"/>
    <w:rsid w:val="00B30DFD"/>
    <w:rsid w:val="00B3317B"/>
    <w:rsid w:val="00B334DC"/>
    <w:rsid w:val="00B3631A"/>
    <w:rsid w:val="00B36FEC"/>
    <w:rsid w:val="00B41E17"/>
    <w:rsid w:val="00B456E3"/>
    <w:rsid w:val="00B472A7"/>
    <w:rsid w:val="00B53013"/>
    <w:rsid w:val="00B67EAE"/>
    <w:rsid w:val="00B67F5E"/>
    <w:rsid w:val="00B73E65"/>
    <w:rsid w:val="00B81E12"/>
    <w:rsid w:val="00B83C0E"/>
    <w:rsid w:val="00B87110"/>
    <w:rsid w:val="00B950B7"/>
    <w:rsid w:val="00B97FA8"/>
    <w:rsid w:val="00BA3A7D"/>
    <w:rsid w:val="00BB2203"/>
    <w:rsid w:val="00BC1385"/>
    <w:rsid w:val="00BC310A"/>
    <w:rsid w:val="00BC6B85"/>
    <w:rsid w:val="00BC6ECC"/>
    <w:rsid w:val="00BC74E9"/>
    <w:rsid w:val="00BD2CEA"/>
    <w:rsid w:val="00BE618E"/>
    <w:rsid w:val="00BE655C"/>
    <w:rsid w:val="00C04366"/>
    <w:rsid w:val="00C217E7"/>
    <w:rsid w:val="00C24693"/>
    <w:rsid w:val="00C25251"/>
    <w:rsid w:val="00C3105E"/>
    <w:rsid w:val="00C348C5"/>
    <w:rsid w:val="00C35F0B"/>
    <w:rsid w:val="00C40C6C"/>
    <w:rsid w:val="00C463DD"/>
    <w:rsid w:val="00C47DB6"/>
    <w:rsid w:val="00C52077"/>
    <w:rsid w:val="00C55997"/>
    <w:rsid w:val="00C5733A"/>
    <w:rsid w:val="00C64458"/>
    <w:rsid w:val="00C64C1B"/>
    <w:rsid w:val="00C705CA"/>
    <w:rsid w:val="00C745C3"/>
    <w:rsid w:val="00C767AA"/>
    <w:rsid w:val="00C76BBC"/>
    <w:rsid w:val="00C852F1"/>
    <w:rsid w:val="00C86B52"/>
    <w:rsid w:val="00C90D68"/>
    <w:rsid w:val="00C969C9"/>
    <w:rsid w:val="00CA2A58"/>
    <w:rsid w:val="00CB24BD"/>
    <w:rsid w:val="00CC0B55"/>
    <w:rsid w:val="00CC4CEB"/>
    <w:rsid w:val="00CD4743"/>
    <w:rsid w:val="00CD6995"/>
    <w:rsid w:val="00CE4A8F"/>
    <w:rsid w:val="00CE4EF9"/>
    <w:rsid w:val="00CF0214"/>
    <w:rsid w:val="00CF586F"/>
    <w:rsid w:val="00CF78A6"/>
    <w:rsid w:val="00CF7D43"/>
    <w:rsid w:val="00D062C9"/>
    <w:rsid w:val="00D11129"/>
    <w:rsid w:val="00D1229C"/>
    <w:rsid w:val="00D17790"/>
    <w:rsid w:val="00D2031B"/>
    <w:rsid w:val="00D2052F"/>
    <w:rsid w:val="00D22332"/>
    <w:rsid w:val="00D25FE2"/>
    <w:rsid w:val="00D43252"/>
    <w:rsid w:val="00D550F9"/>
    <w:rsid w:val="00D572B0"/>
    <w:rsid w:val="00D62E90"/>
    <w:rsid w:val="00D6486D"/>
    <w:rsid w:val="00D67E5E"/>
    <w:rsid w:val="00D67F24"/>
    <w:rsid w:val="00D70445"/>
    <w:rsid w:val="00D76BE5"/>
    <w:rsid w:val="00D912DB"/>
    <w:rsid w:val="00D978C6"/>
    <w:rsid w:val="00DA3145"/>
    <w:rsid w:val="00DA67AD"/>
    <w:rsid w:val="00DB18CE"/>
    <w:rsid w:val="00DB533B"/>
    <w:rsid w:val="00DB5566"/>
    <w:rsid w:val="00DC131B"/>
    <w:rsid w:val="00DC284C"/>
    <w:rsid w:val="00DD2DEE"/>
    <w:rsid w:val="00DE140C"/>
    <w:rsid w:val="00DE3EC0"/>
    <w:rsid w:val="00E11593"/>
    <w:rsid w:val="00E12B6B"/>
    <w:rsid w:val="00E130AB"/>
    <w:rsid w:val="00E161FC"/>
    <w:rsid w:val="00E25429"/>
    <w:rsid w:val="00E27219"/>
    <w:rsid w:val="00E2791F"/>
    <w:rsid w:val="00E438D9"/>
    <w:rsid w:val="00E5644E"/>
    <w:rsid w:val="00E7260F"/>
    <w:rsid w:val="00E73D67"/>
    <w:rsid w:val="00E73D8A"/>
    <w:rsid w:val="00E761E6"/>
    <w:rsid w:val="00E806EE"/>
    <w:rsid w:val="00E86337"/>
    <w:rsid w:val="00E96630"/>
    <w:rsid w:val="00EA425F"/>
    <w:rsid w:val="00EA48D9"/>
    <w:rsid w:val="00EA7EBD"/>
    <w:rsid w:val="00EB0FB9"/>
    <w:rsid w:val="00EB452F"/>
    <w:rsid w:val="00EB4FF9"/>
    <w:rsid w:val="00ED0CA9"/>
    <w:rsid w:val="00ED1994"/>
    <w:rsid w:val="00ED2BB0"/>
    <w:rsid w:val="00ED38F5"/>
    <w:rsid w:val="00ED7A2A"/>
    <w:rsid w:val="00EF1D7F"/>
    <w:rsid w:val="00EF5BDB"/>
    <w:rsid w:val="00F001E0"/>
    <w:rsid w:val="00F04350"/>
    <w:rsid w:val="00F07FD9"/>
    <w:rsid w:val="00F1024A"/>
    <w:rsid w:val="00F23933"/>
    <w:rsid w:val="00F24119"/>
    <w:rsid w:val="00F40E75"/>
    <w:rsid w:val="00F42CD9"/>
    <w:rsid w:val="00F501A3"/>
    <w:rsid w:val="00F51979"/>
    <w:rsid w:val="00F52936"/>
    <w:rsid w:val="00F54083"/>
    <w:rsid w:val="00F63C9B"/>
    <w:rsid w:val="00F677CB"/>
    <w:rsid w:val="00F67B04"/>
    <w:rsid w:val="00F7125C"/>
    <w:rsid w:val="00FA7DF3"/>
    <w:rsid w:val="00FB5644"/>
    <w:rsid w:val="00FC0CB6"/>
    <w:rsid w:val="00FC2108"/>
    <w:rsid w:val="00FC65D8"/>
    <w:rsid w:val="00FC68B7"/>
    <w:rsid w:val="00FD07D2"/>
    <w:rsid w:val="00FD7272"/>
    <w:rsid w:val="00FD7C12"/>
    <w:rsid w:val="00FE361E"/>
    <w:rsid w:val="00FE419F"/>
    <w:rsid w:val="00FE4B0D"/>
    <w:rsid w:val="00FE74C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BodyText">
    <w:name w:val="Body Text"/>
    <w:basedOn w:val="Normal"/>
    <w:link w:val="BodyTextChar"/>
    <w:uiPriority w:val="1"/>
    <w:qFormat/>
    <w:rsid w:val="00224E00"/>
    <w:pPr>
      <w:widowControl w:val="0"/>
      <w:suppressAutoHyphens w:val="0"/>
      <w:autoSpaceDE w:val="0"/>
      <w:autoSpaceDN w:val="0"/>
      <w:spacing w:line="240" w:lineRule="auto"/>
    </w:pPr>
    <w:rPr>
      <w:lang w:val="en-US"/>
    </w:rPr>
  </w:style>
  <w:style w:type="character" w:customStyle="1" w:styleId="BodyTextChar">
    <w:name w:val="Body Text Char"/>
    <w:link w:val="BodyText"/>
    <w:uiPriority w:val="1"/>
    <w:rsid w:val="00224E00"/>
    <w:rPr>
      <w:lang w:val="en-US" w:eastAsia="en-US"/>
    </w:rPr>
  </w:style>
  <w:style w:type="character" w:styleId="UnresolvedMention">
    <w:name w:val="Unresolved Mention"/>
    <w:uiPriority w:val="99"/>
    <w:semiHidden/>
    <w:unhideWhenUsed/>
    <w:rsid w:val="009C5EE8"/>
    <w:rPr>
      <w:color w:val="605E5C"/>
      <w:shd w:val="clear" w:color="auto" w:fill="E1DFDD"/>
    </w:rPr>
  </w:style>
  <w:style w:type="paragraph" w:styleId="Revision">
    <w:name w:val="Revision"/>
    <w:hidden/>
    <w:uiPriority w:val="99"/>
    <w:semiHidden/>
    <w:rsid w:val="00AF6E91"/>
    <w:rPr>
      <w:lang w:eastAsia="en-US"/>
    </w:rPr>
  </w:style>
  <w:style w:type="character" w:styleId="CommentReference">
    <w:name w:val="annotation reference"/>
    <w:basedOn w:val="DefaultParagraphFont"/>
    <w:semiHidden/>
    <w:unhideWhenUsed/>
    <w:rsid w:val="009A218B"/>
    <w:rPr>
      <w:sz w:val="16"/>
      <w:szCs w:val="16"/>
    </w:rPr>
  </w:style>
  <w:style w:type="paragraph" w:styleId="CommentText">
    <w:name w:val="annotation text"/>
    <w:basedOn w:val="Normal"/>
    <w:link w:val="CommentTextChar"/>
    <w:unhideWhenUsed/>
    <w:rsid w:val="009A218B"/>
    <w:pPr>
      <w:spacing w:line="240" w:lineRule="auto"/>
    </w:pPr>
  </w:style>
  <w:style w:type="character" w:customStyle="1" w:styleId="CommentTextChar">
    <w:name w:val="Comment Text Char"/>
    <w:basedOn w:val="DefaultParagraphFont"/>
    <w:link w:val="CommentText"/>
    <w:rsid w:val="009A218B"/>
    <w:rPr>
      <w:lang w:val="en-GB" w:eastAsia="en-US"/>
    </w:rPr>
  </w:style>
  <w:style w:type="paragraph" w:styleId="CommentSubject">
    <w:name w:val="annotation subject"/>
    <w:basedOn w:val="CommentText"/>
    <w:next w:val="CommentText"/>
    <w:link w:val="CommentSubjectChar"/>
    <w:semiHidden/>
    <w:unhideWhenUsed/>
    <w:rsid w:val="009A218B"/>
    <w:rPr>
      <w:b/>
      <w:bCs/>
    </w:rPr>
  </w:style>
  <w:style w:type="character" w:customStyle="1" w:styleId="CommentSubjectChar">
    <w:name w:val="Comment Subject Char"/>
    <w:basedOn w:val="CommentTextChar"/>
    <w:link w:val="CommentSubject"/>
    <w:semiHidden/>
    <w:rsid w:val="009A218B"/>
    <w:rPr>
      <w:b/>
      <w:bCs/>
      <w:lang w:val="en-GB" w:eastAsia="en-US"/>
    </w:rPr>
  </w:style>
  <w:style w:type="character" w:customStyle="1" w:styleId="SingleTxtGChar">
    <w:name w:val="_ Single Txt_G Char"/>
    <w:link w:val="SingleTxtG"/>
    <w:qFormat/>
    <w:locked/>
    <w:rsid w:val="00AA46C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83665">
      <w:bodyDiv w:val="1"/>
      <w:marLeft w:val="0"/>
      <w:marRight w:val="0"/>
      <w:marTop w:val="0"/>
      <w:marBottom w:val="0"/>
      <w:divBdr>
        <w:top w:val="none" w:sz="0" w:space="0" w:color="auto"/>
        <w:left w:val="none" w:sz="0" w:space="0" w:color="auto"/>
        <w:bottom w:val="none" w:sz="0" w:space="0" w:color="auto"/>
        <w:right w:val="none" w:sz="0" w:space="0" w:color="auto"/>
      </w:divBdr>
    </w:div>
    <w:div w:id="1263223173">
      <w:bodyDiv w:val="1"/>
      <w:marLeft w:val="0"/>
      <w:marRight w:val="0"/>
      <w:marTop w:val="0"/>
      <w:marBottom w:val="0"/>
      <w:divBdr>
        <w:top w:val="none" w:sz="0" w:space="0" w:color="auto"/>
        <w:left w:val="none" w:sz="0" w:space="0" w:color="auto"/>
        <w:bottom w:val="none" w:sz="0" w:space="0" w:color="auto"/>
        <w:right w:val="none" w:sz="0" w:space="0" w:color="auto"/>
      </w:divBdr>
    </w:div>
    <w:div w:id="19189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sce.org/odihr/567367" TargetMode="External"/><Relationship Id="rId2" Type="http://schemas.openxmlformats.org/officeDocument/2006/relationships/hyperlink" Target="http://www.osce.org/odihr/542751" TargetMode="External"/><Relationship Id="rId1" Type="http://schemas.openxmlformats.org/officeDocument/2006/relationships/hyperlink" Target="http://www.osce.org/odihr/5267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43C1B794-6214-474B-84FC-CDDD9EA9FC5D}">
  <ds:schemaRefs>
    <ds:schemaRef ds:uri="http://schemas.openxmlformats.org/officeDocument/2006/bibliography"/>
  </ds:schemaRefs>
</ds:datastoreItem>
</file>

<file path=customXml/itemProps2.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3.xml><?xml version="1.0" encoding="utf-8"?>
<ds:datastoreItem xmlns:ds="http://schemas.openxmlformats.org/officeDocument/2006/customXml" ds:itemID="{F941E0DC-466E-43CE-A77F-F19FCFEFB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5</Pages>
  <Words>2571</Words>
  <Characters>15414</Characters>
  <Application>Microsoft Office Word</Application>
  <DocSecurity>0</DocSecurity>
  <Lines>239</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17972</CharactersWithSpaces>
  <SharedDoc>false</SharedDoc>
  <HLinks>
    <vt:vector size="18" baseType="variant">
      <vt:variant>
        <vt:i4>4521998</vt:i4>
      </vt:variant>
      <vt:variant>
        <vt:i4>6</vt:i4>
      </vt:variant>
      <vt:variant>
        <vt:i4>0</vt:i4>
      </vt:variant>
      <vt:variant>
        <vt:i4>5</vt:i4>
      </vt:variant>
      <vt:variant>
        <vt:lpwstr>http://www.osce.org/odihr/567367</vt:lpwstr>
      </vt:variant>
      <vt:variant>
        <vt:lpwstr/>
      </vt:variant>
      <vt:variant>
        <vt:i4>4521992</vt:i4>
      </vt:variant>
      <vt:variant>
        <vt:i4>3</vt:i4>
      </vt:variant>
      <vt:variant>
        <vt:i4>0</vt:i4>
      </vt:variant>
      <vt:variant>
        <vt:i4>5</vt:i4>
      </vt:variant>
      <vt:variant>
        <vt:lpwstr>http://www.osce.org/odihr/542751</vt:lpwstr>
      </vt:variant>
      <vt:variant>
        <vt:lpwstr/>
      </vt:variant>
      <vt:variant>
        <vt:i4>4325387</vt:i4>
      </vt:variant>
      <vt:variant>
        <vt:i4>0</vt:i4>
      </vt:variant>
      <vt:variant>
        <vt:i4>0</vt:i4>
      </vt:variant>
      <vt:variant>
        <vt:i4>5</vt:i4>
      </vt:variant>
      <vt:variant>
        <vt:lpwstr>http://www.osce.org/odihr/526720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A/HRC/RES/60/21</dc:title>
  <dc:subject>2516091</dc:subject>
  <dc:creator>Sumiko IHARA</dc:creator>
  <cp:keywords/>
  <dc:description/>
  <cp:lastModifiedBy>Pauline Anne Escalante</cp:lastModifiedBy>
  <cp:revision>2</cp:revision>
  <cp:lastPrinted>2008-01-29T08:30:00Z</cp:lastPrinted>
  <dcterms:created xsi:type="dcterms:W3CDTF">2025-10-08T15:16:00Z</dcterms:created>
  <dcterms:modified xsi:type="dcterms:W3CDTF">2025-10-08T15:16:00Z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0x0101008F8B8A05FE480A4491E515A016791008</vt:lpwstr>
  </property>
</Properties>
</file>