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9604F8B" w14:textId="77777777" w:rsidTr="004C4D99">
        <w:trPr>
          <w:trHeight w:hRule="exact" w:val="851"/>
        </w:trPr>
        <w:tc>
          <w:tcPr>
            <w:tcW w:w="1276" w:type="dxa"/>
            <w:tcBorders>
              <w:bottom w:val="single" w:sz="4" w:space="0" w:color="auto"/>
            </w:tcBorders>
          </w:tcPr>
          <w:p w14:paraId="74CC8F1E" w14:textId="77777777" w:rsidR="00392B1D" w:rsidRPr="00DB58B5" w:rsidRDefault="00392B1D" w:rsidP="00985B07"/>
        </w:tc>
        <w:tc>
          <w:tcPr>
            <w:tcW w:w="2268" w:type="dxa"/>
            <w:tcBorders>
              <w:bottom w:val="single" w:sz="4" w:space="0" w:color="auto"/>
            </w:tcBorders>
            <w:vAlign w:val="bottom"/>
          </w:tcPr>
          <w:p w14:paraId="669B5BFF"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252744" w14:textId="525CECD7" w:rsidR="00392B1D" w:rsidRPr="00DB58B5" w:rsidRDefault="00985B07" w:rsidP="00985B07">
            <w:pPr>
              <w:jc w:val="right"/>
            </w:pPr>
            <w:r w:rsidRPr="00985B07">
              <w:rPr>
                <w:sz w:val="40"/>
              </w:rPr>
              <w:t>CED</w:t>
            </w:r>
            <w:r>
              <w:t>/C/BEL/OAI/1</w:t>
            </w:r>
          </w:p>
        </w:tc>
      </w:tr>
      <w:tr w:rsidR="00392B1D" w:rsidRPr="00DB58B5" w14:paraId="2EE77FA0" w14:textId="77777777" w:rsidTr="004C4D99">
        <w:trPr>
          <w:trHeight w:hRule="exact" w:val="2835"/>
        </w:trPr>
        <w:tc>
          <w:tcPr>
            <w:tcW w:w="1276" w:type="dxa"/>
            <w:tcBorders>
              <w:top w:val="single" w:sz="4" w:space="0" w:color="auto"/>
              <w:bottom w:val="single" w:sz="12" w:space="0" w:color="auto"/>
            </w:tcBorders>
          </w:tcPr>
          <w:p w14:paraId="3ED85A71" w14:textId="77777777" w:rsidR="00392B1D" w:rsidRPr="00DB58B5" w:rsidRDefault="00392B1D" w:rsidP="004C4D99">
            <w:pPr>
              <w:spacing w:before="120"/>
              <w:jc w:val="center"/>
            </w:pPr>
            <w:r>
              <w:rPr>
                <w:noProof/>
                <w:lang w:eastAsia="fr-CH"/>
              </w:rPr>
              <w:drawing>
                <wp:inline distT="0" distB="0" distL="0" distR="0" wp14:anchorId="7C435B6F" wp14:editId="3F17A5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127DD1"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792948E" w14:textId="77777777" w:rsidR="00392B1D" w:rsidRDefault="00985B07" w:rsidP="004C4D99">
            <w:pPr>
              <w:spacing w:before="240"/>
            </w:pPr>
            <w:r>
              <w:t>Distr. générale</w:t>
            </w:r>
          </w:p>
          <w:p w14:paraId="40E07B26" w14:textId="77777777" w:rsidR="00985B07" w:rsidRDefault="00985B07" w:rsidP="00985B07">
            <w:pPr>
              <w:spacing w:line="240" w:lineRule="exact"/>
            </w:pPr>
            <w:r>
              <w:t>29 avril 2025</w:t>
            </w:r>
          </w:p>
          <w:p w14:paraId="1BB741E4" w14:textId="3F9CDD3C" w:rsidR="00985B07" w:rsidRDefault="00985B07" w:rsidP="00985B07">
            <w:pPr>
              <w:spacing w:line="240" w:lineRule="exact"/>
            </w:pPr>
          </w:p>
          <w:p w14:paraId="19716975" w14:textId="004DAA58" w:rsidR="00985B07" w:rsidRPr="00DB58B5" w:rsidRDefault="00985B07" w:rsidP="00985B07">
            <w:pPr>
              <w:spacing w:line="240" w:lineRule="exact"/>
            </w:pPr>
            <w:r>
              <w:t>Original : français</w:t>
            </w:r>
          </w:p>
        </w:tc>
      </w:tr>
    </w:tbl>
    <w:p w14:paraId="0217F9F7" w14:textId="77777777" w:rsidR="00392B1D" w:rsidRPr="00D55CFF" w:rsidRDefault="00392B1D" w:rsidP="00392B1D">
      <w:pPr>
        <w:spacing w:before="120"/>
        <w:rPr>
          <w:b/>
          <w:sz w:val="24"/>
          <w:szCs w:val="24"/>
        </w:rPr>
      </w:pPr>
      <w:r w:rsidRPr="00D55CFF">
        <w:rPr>
          <w:b/>
          <w:sz w:val="24"/>
          <w:szCs w:val="24"/>
        </w:rPr>
        <w:t>Comité des disparitions forcées</w:t>
      </w:r>
    </w:p>
    <w:p w14:paraId="0C3A1D9E" w14:textId="77777777" w:rsidR="00985B07" w:rsidRPr="00991F84" w:rsidRDefault="00985B07" w:rsidP="00985B07">
      <w:pPr>
        <w:pStyle w:val="HChG"/>
      </w:pPr>
      <w:r>
        <w:rPr>
          <w:lang w:val="fr-FR"/>
        </w:rPr>
        <w:tab/>
      </w:r>
      <w:r>
        <w:rPr>
          <w:lang w:val="fr-FR"/>
        </w:rPr>
        <w:tab/>
        <w:t xml:space="preserve">Observations finales concernant les renseignements complémentaires soumis par la Belgique en application </w:t>
      </w:r>
      <w:r>
        <w:rPr>
          <w:lang w:val="fr-FR"/>
        </w:rPr>
        <w:br/>
        <w:t>de l’article 29 (par. 4) de la Convention</w:t>
      </w:r>
      <w:r w:rsidRPr="00C812BC">
        <w:rPr>
          <w:rStyle w:val="Appelnotedebasdep"/>
          <w:b w:val="0"/>
          <w:bCs/>
          <w:sz w:val="20"/>
          <w:vertAlign w:val="baseline"/>
        </w:rPr>
        <w:footnoteReference w:customMarkFollows="1" w:id="2"/>
        <w:t>*</w:t>
      </w:r>
    </w:p>
    <w:p w14:paraId="2C8EE84D" w14:textId="77777777" w:rsidR="00985B07" w:rsidRPr="007E12EC" w:rsidRDefault="00985B07" w:rsidP="00985B07">
      <w:pPr>
        <w:pStyle w:val="SingleTxtG"/>
      </w:pPr>
      <w:r w:rsidRPr="007E12EC">
        <w:t>1.</w:t>
      </w:r>
      <w:r w:rsidRPr="007E12EC">
        <w:tab/>
      </w:r>
      <w:r w:rsidRPr="007E12EC">
        <w:rPr>
          <w:lang w:val="fr-FR"/>
        </w:rPr>
        <w:t>Le Comité des disparitions forcées a examiné les renseignements complémentaires soumis par la Belgique en application de l</w:t>
      </w:r>
      <w:r>
        <w:rPr>
          <w:lang w:val="fr-FR"/>
        </w:rPr>
        <w:t>’</w:t>
      </w:r>
      <w:r w:rsidRPr="007E12EC">
        <w:rPr>
          <w:lang w:val="fr-FR"/>
        </w:rPr>
        <w:t>article</w:t>
      </w:r>
      <w:r>
        <w:rPr>
          <w:lang w:val="fr-FR"/>
        </w:rPr>
        <w:t> </w:t>
      </w:r>
      <w:r w:rsidRPr="007E12EC">
        <w:rPr>
          <w:lang w:val="fr-FR"/>
        </w:rPr>
        <w:t>29 (par.</w:t>
      </w:r>
      <w:r>
        <w:rPr>
          <w:lang w:val="fr-FR"/>
        </w:rPr>
        <w:t> </w:t>
      </w:r>
      <w:r w:rsidRPr="007E12EC">
        <w:rPr>
          <w:lang w:val="fr-FR"/>
        </w:rPr>
        <w:t>4) de la Convention</w:t>
      </w:r>
      <w:r w:rsidRPr="00985B07">
        <w:rPr>
          <w:rStyle w:val="Appelnotedebasdep"/>
        </w:rPr>
        <w:footnoteReference w:id="3"/>
      </w:r>
      <w:r w:rsidRPr="007E12EC">
        <w:rPr>
          <w:lang w:val="fr-FR"/>
        </w:rPr>
        <w:t xml:space="preserve"> à sa 522</w:t>
      </w:r>
      <w:r w:rsidRPr="007E12EC">
        <w:rPr>
          <w:vertAlign w:val="superscript"/>
          <w:lang w:val="fr-FR"/>
        </w:rPr>
        <w:t>e</w:t>
      </w:r>
      <w:r>
        <w:rPr>
          <w:lang w:val="fr-FR"/>
        </w:rPr>
        <w:t> </w:t>
      </w:r>
      <w:r w:rsidRPr="007E12EC">
        <w:rPr>
          <w:lang w:val="fr-FR"/>
        </w:rPr>
        <w:t>séance, le 24</w:t>
      </w:r>
      <w:r>
        <w:rPr>
          <w:lang w:val="fr-FR"/>
        </w:rPr>
        <w:t> </w:t>
      </w:r>
      <w:r w:rsidRPr="007E12EC">
        <w:rPr>
          <w:lang w:val="fr-FR"/>
        </w:rPr>
        <w:t>mars 2025</w:t>
      </w:r>
      <w:r w:rsidRPr="00985B07">
        <w:rPr>
          <w:rStyle w:val="Appelnotedebasdep"/>
        </w:rPr>
        <w:footnoteReference w:id="4"/>
      </w:r>
      <w:r w:rsidRPr="007E12EC">
        <w:rPr>
          <w:lang w:val="fr-FR"/>
        </w:rPr>
        <w:t>. À sa 537</w:t>
      </w:r>
      <w:r w:rsidRPr="007E12EC">
        <w:rPr>
          <w:vertAlign w:val="superscript"/>
          <w:lang w:val="fr-FR"/>
        </w:rPr>
        <w:t>e</w:t>
      </w:r>
      <w:r>
        <w:rPr>
          <w:lang w:val="fr-FR"/>
        </w:rPr>
        <w:t> </w:t>
      </w:r>
      <w:r w:rsidRPr="007E12EC">
        <w:rPr>
          <w:lang w:val="fr-FR"/>
        </w:rPr>
        <w:t>séance, le 3</w:t>
      </w:r>
      <w:r>
        <w:rPr>
          <w:lang w:val="fr-FR"/>
        </w:rPr>
        <w:t> </w:t>
      </w:r>
      <w:r w:rsidRPr="007E12EC">
        <w:rPr>
          <w:lang w:val="fr-FR"/>
        </w:rPr>
        <w:t xml:space="preserve">avril 2025, il a adopté les observations finales ci-après. </w:t>
      </w:r>
    </w:p>
    <w:p w14:paraId="0172AAC4" w14:textId="77777777" w:rsidR="00985B07" w:rsidRPr="007E12EC" w:rsidRDefault="00985B07" w:rsidP="00985B07">
      <w:pPr>
        <w:pStyle w:val="H1G"/>
      </w:pPr>
      <w:r w:rsidRPr="007E12EC">
        <w:rPr>
          <w:lang w:val="fr-FR"/>
        </w:rPr>
        <w:tab/>
        <w:t>A.</w:t>
      </w:r>
      <w:r w:rsidRPr="007E12EC">
        <w:rPr>
          <w:lang w:val="fr-FR"/>
        </w:rPr>
        <w:tab/>
        <w:t>Introduction</w:t>
      </w:r>
    </w:p>
    <w:p w14:paraId="270DDE0C" w14:textId="77777777" w:rsidR="00985B07" w:rsidRPr="007E12EC" w:rsidRDefault="00985B07" w:rsidP="00985B07">
      <w:pPr>
        <w:pStyle w:val="SingleTxtG"/>
      </w:pPr>
      <w:r w:rsidRPr="007E12EC">
        <w:t>2.</w:t>
      </w:r>
      <w:r w:rsidRPr="007E12EC">
        <w:tab/>
      </w:r>
      <w:r w:rsidRPr="007E12EC">
        <w:rPr>
          <w:lang w:val="fr-FR"/>
        </w:rPr>
        <w:t>Le Comité accueille avec satisfaction les renseignements complémentaires que la Belgique lui a soumis comme il l</w:t>
      </w:r>
      <w:r>
        <w:rPr>
          <w:lang w:val="fr-FR"/>
        </w:rPr>
        <w:t>’</w:t>
      </w:r>
      <w:r w:rsidRPr="007E12EC">
        <w:rPr>
          <w:lang w:val="fr-FR"/>
        </w:rPr>
        <w:t>y avait invitée dans ses précédentes observations finales et dans la liste de</w:t>
      </w:r>
      <w:r>
        <w:rPr>
          <w:lang w:val="fr-FR"/>
        </w:rPr>
        <w:t>s</w:t>
      </w:r>
      <w:r w:rsidRPr="007E12EC">
        <w:rPr>
          <w:lang w:val="fr-FR"/>
        </w:rPr>
        <w:t xml:space="preserve"> thèmes</w:t>
      </w:r>
      <w:r>
        <w:rPr>
          <w:lang w:val="fr-FR"/>
        </w:rPr>
        <w:t xml:space="preserve"> prioritaires</w:t>
      </w:r>
      <w:r w:rsidRPr="007E12EC">
        <w:rPr>
          <w:lang w:val="fr-FR"/>
        </w:rPr>
        <w:t xml:space="preserve"> qu</w:t>
      </w:r>
      <w:r>
        <w:rPr>
          <w:lang w:val="fr-FR"/>
        </w:rPr>
        <w:t>’</w:t>
      </w:r>
      <w:r w:rsidRPr="007E12EC">
        <w:rPr>
          <w:lang w:val="fr-FR"/>
        </w:rPr>
        <w:t>il avait adoptée à sa vingt-septième session</w:t>
      </w:r>
      <w:r w:rsidRPr="00985B07">
        <w:rPr>
          <w:rStyle w:val="Appelnotedebasdep"/>
        </w:rPr>
        <w:footnoteReference w:id="5"/>
      </w:r>
      <w:r w:rsidRPr="007E12EC">
        <w:rPr>
          <w:lang w:val="fr-FR"/>
        </w:rPr>
        <w:t xml:space="preserve">. </w:t>
      </w:r>
    </w:p>
    <w:p w14:paraId="5A0C38B8" w14:textId="77777777" w:rsidR="00985B07" w:rsidRPr="003E060C" w:rsidRDefault="00985B07" w:rsidP="00985B07">
      <w:pPr>
        <w:pStyle w:val="SingleTxtG"/>
        <w:rPr>
          <w:spacing w:val="-2"/>
        </w:rPr>
      </w:pPr>
      <w:r w:rsidRPr="003E060C">
        <w:rPr>
          <w:spacing w:val="-2"/>
        </w:rPr>
        <w:t>3.</w:t>
      </w:r>
      <w:r w:rsidRPr="003E060C">
        <w:rPr>
          <w:spacing w:val="-2"/>
        </w:rPr>
        <w:tab/>
      </w:r>
      <w:r w:rsidRPr="003E060C">
        <w:rPr>
          <w:spacing w:val="-2"/>
          <w:lang w:val="fr-FR"/>
        </w:rPr>
        <w:t xml:space="preserve">Le Comité se félicite également du dialogue constructif qu’il a eu avec la délégation de l’État partie sur les mesures prises pour appliquer les dispositions de la Convention et salue en particulier l’ouverture d’esprit avec laquelle la délégation a répondu aux questions posées. Il remercie l’État partie pour les renseignements supplémentaires communiqués après le dialogue. </w:t>
      </w:r>
    </w:p>
    <w:p w14:paraId="21E8BF54" w14:textId="77777777" w:rsidR="00985B07" w:rsidRPr="007E12EC" w:rsidRDefault="00985B07" w:rsidP="00985B07">
      <w:pPr>
        <w:pStyle w:val="H1G"/>
      </w:pPr>
      <w:r w:rsidRPr="007E12EC">
        <w:rPr>
          <w:lang w:val="fr-FR"/>
        </w:rPr>
        <w:tab/>
        <w:t>B.</w:t>
      </w:r>
      <w:r w:rsidRPr="007E12EC">
        <w:rPr>
          <w:lang w:val="fr-FR"/>
        </w:rPr>
        <w:tab/>
        <w:t>Aspects positifs</w:t>
      </w:r>
    </w:p>
    <w:p w14:paraId="7900B874" w14:textId="77777777" w:rsidR="00985B07" w:rsidRPr="007E12EC" w:rsidRDefault="00985B07" w:rsidP="00985B07">
      <w:pPr>
        <w:pStyle w:val="SingleTxtG"/>
      </w:pPr>
      <w:r w:rsidRPr="007E12EC">
        <w:t>4.</w:t>
      </w:r>
      <w:r w:rsidRPr="007E12EC">
        <w:tab/>
      </w:r>
      <w:r w:rsidRPr="007E12EC">
        <w:rPr>
          <w:lang w:val="fr-FR"/>
        </w:rPr>
        <w:t>Le Comité note avec satisfaction que, depuis l</w:t>
      </w:r>
      <w:r>
        <w:rPr>
          <w:lang w:val="fr-FR"/>
        </w:rPr>
        <w:t>’</w:t>
      </w:r>
      <w:r w:rsidRPr="007E12EC">
        <w:rPr>
          <w:lang w:val="fr-FR"/>
        </w:rPr>
        <w:t>examen de son rapport soumis en application de l</w:t>
      </w:r>
      <w:r>
        <w:rPr>
          <w:lang w:val="fr-FR"/>
        </w:rPr>
        <w:t>’</w:t>
      </w:r>
      <w:r w:rsidRPr="007E12EC">
        <w:rPr>
          <w:lang w:val="fr-FR"/>
        </w:rPr>
        <w:t>article</w:t>
      </w:r>
      <w:r>
        <w:rPr>
          <w:lang w:val="fr-FR"/>
        </w:rPr>
        <w:t> </w:t>
      </w:r>
      <w:r w:rsidRPr="007E12EC">
        <w:rPr>
          <w:lang w:val="fr-FR"/>
        </w:rPr>
        <w:t>29 (par.</w:t>
      </w:r>
      <w:r>
        <w:rPr>
          <w:lang w:val="fr-FR"/>
        </w:rPr>
        <w:t> </w:t>
      </w:r>
      <w:r w:rsidRPr="007E12EC">
        <w:rPr>
          <w:lang w:val="fr-FR"/>
        </w:rPr>
        <w:t>1) de la Convention</w:t>
      </w:r>
      <w:r w:rsidRPr="00985B07">
        <w:rPr>
          <w:rStyle w:val="Appelnotedebasdep"/>
        </w:rPr>
        <w:footnoteReference w:id="6"/>
      </w:r>
      <w:r w:rsidRPr="007E12EC">
        <w:rPr>
          <w:lang w:val="fr-FR"/>
        </w:rPr>
        <w:t>, l</w:t>
      </w:r>
      <w:r>
        <w:rPr>
          <w:lang w:val="fr-FR"/>
        </w:rPr>
        <w:t>’</w:t>
      </w:r>
      <w:r w:rsidRPr="007E12EC">
        <w:rPr>
          <w:lang w:val="fr-FR"/>
        </w:rPr>
        <w:t xml:space="preserve">État </w:t>
      </w:r>
      <w:r>
        <w:rPr>
          <w:lang w:val="fr-FR"/>
        </w:rPr>
        <w:t>p</w:t>
      </w:r>
      <w:r w:rsidRPr="007E12EC">
        <w:rPr>
          <w:lang w:val="fr-FR"/>
        </w:rPr>
        <w:t xml:space="preserve">artie a </w:t>
      </w:r>
      <w:r>
        <w:rPr>
          <w:lang w:val="fr-FR"/>
        </w:rPr>
        <w:t>ratifié les</w:t>
      </w:r>
      <w:r w:rsidRPr="007E12EC">
        <w:rPr>
          <w:lang w:val="fr-FR"/>
        </w:rPr>
        <w:t xml:space="preserve"> instruments internationaux ci-après</w:t>
      </w:r>
      <w:r>
        <w:rPr>
          <w:lang w:val="fr-FR"/>
        </w:rPr>
        <w:t> </w:t>
      </w:r>
      <w:r w:rsidRPr="007E12EC">
        <w:rPr>
          <w:lang w:val="fr-FR"/>
        </w:rPr>
        <w:t>:</w:t>
      </w:r>
    </w:p>
    <w:p w14:paraId="2BB12A29" w14:textId="77777777" w:rsidR="00985B07" w:rsidRPr="007E12EC" w:rsidRDefault="00985B07" w:rsidP="00985B07">
      <w:pPr>
        <w:pStyle w:val="SingleTxtG"/>
      </w:pPr>
      <w:r>
        <w:tab/>
      </w:r>
      <w:r w:rsidRPr="007E12EC">
        <w:t>a)</w:t>
      </w:r>
      <w:r w:rsidRPr="007E12EC">
        <w:tab/>
      </w:r>
      <w:r>
        <w:t xml:space="preserve">Le </w:t>
      </w:r>
      <w:r w:rsidRPr="007E12EC">
        <w:rPr>
          <w:lang w:val="fr-FR"/>
        </w:rPr>
        <w:t>Protocole facultatif</w:t>
      </w:r>
      <w:r>
        <w:rPr>
          <w:lang w:val="fr-FR"/>
        </w:rPr>
        <w:t xml:space="preserve"> </w:t>
      </w:r>
      <w:r w:rsidRPr="007E12EC">
        <w:rPr>
          <w:lang w:val="fr-FR"/>
        </w:rPr>
        <w:t>à la Convention relative aux droits de l</w:t>
      </w:r>
      <w:r>
        <w:rPr>
          <w:lang w:val="fr-FR"/>
        </w:rPr>
        <w:t>’</w:t>
      </w:r>
      <w:r w:rsidRPr="007E12EC">
        <w:rPr>
          <w:lang w:val="fr-FR"/>
        </w:rPr>
        <w:t xml:space="preserve">enfant établissant une procédure de présentation de communications, en 2014 ; </w:t>
      </w:r>
    </w:p>
    <w:p w14:paraId="46AB2FA6" w14:textId="77777777" w:rsidR="00985B07" w:rsidRPr="007E12EC" w:rsidRDefault="00985B07" w:rsidP="00985B07">
      <w:pPr>
        <w:pStyle w:val="SingleTxtG"/>
      </w:pPr>
      <w:r>
        <w:tab/>
      </w:r>
      <w:r w:rsidRPr="007E12EC">
        <w:t>b)</w:t>
      </w:r>
      <w:r w:rsidRPr="007E12EC">
        <w:tab/>
      </w:r>
      <w:r>
        <w:t xml:space="preserve">Le </w:t>
      </w:r>
      <w:r w:rsidRPr="007E12EC">
        <w:rPr>
          <w:lang w:val="fr-FR"/>
        </w:rPr>
        <w:t>Protocole facultatif se rapportant au Pacte international relatif aux droits économiques, sociaux et culturels, en 2014.</w:t>
      </w:r>
    </w:p>
    <w:p w14:paraId="304FDB75" w14:textId="77777777" w:rsidR="00985B07" w:rsidRPr="007E12EC" w:rsidRDefault="00985B07" w:rsidP="00985B07">
      <w:pPr>
        <w:pStyle w:val="SingleTxtG"/>
      </w:pPr>
      <w:r w:rsidRPr="007E12EC">
        <w:t>5.</w:t>
      </w:r>
      <w:r w:rsidRPr="007E12EC">
        <w:tab/>
      </w:r>
      <w:r w:rsidRPr="007E12EC">
        <w:rPr>
          <w:lang w:val="fr-FR"/>
        </w:rPr>
        <w:t>Le Comité salue</w:t>
      </w:r>
      <w:r>
        <w:rPr>
          <w:lang w:val="fr-FR"/>
        </w:rPr>
        <w:t xml:space="preserve"> également</w:t>
      </w:r>
      <w:r w:rsidRPr="007E12EC">
        <w:rPr>
          <w:lang w:val="fr-FR"/>
        </w:rPr>
        <w:t xml:space="preserve"> les mesures législatives, administratives et institutionnelles ci-après, prises par l</w:t>
      </w:r>
      <w:r>
        <w:rPr>
          <w:lang w:val="fr-FR"/>
        </w:rPr>
        <w:t>’</w:t>
      </w:r>
      <w:r w:rsidRPr="007E12EC">
        <w:rPr>
          <w:lang w:val="fr-FR"/>
        </w:rPr>
        <w:t xml:space="preserve">État </w:t>
      </w:r>
      <w:r>
        <w:rPr>
          <w:lang w:val="fr-FR"/>
        </w:rPr>
        <w:t>p</w:t>
      </w:r>
      <w:r w:rsidRPr="007E12EC">
        <w:rPr>
          <w:lang w:val="fr-FR"/>
        </w:rPr>
        <w:t>artie afin de donner effet à la Convention</w:t>
      </w:r>
      <w:r>
        <w:rPr>
          <w:lang w:val="fr-FR"/>
        </w:rPr>
        <w:t> </w:t>
      </w:r>
      <w:r w:rsidRPr="007E12EC">
        <w:rPr>
          <w:lang w:val="fr-FR"/>
        </w:rPr>
        <w:t xml:space="preserve">: </w:t>
      </w:r>
    </w:p>
    <w:p w14:paraId="02A2DD6B" w14:textId="77777777" w:rsidR="00985B07" w:rsidRPr="007E12EC" w:rsidRDefault="00985B07" w:rsidP="003E060C">
      <w:pPr>
        <w:pStyle w:val="SingleTxtG"/>
      </w:pPr>
      <w:r>
        <w:tab/>
      </w:r>
      <w:r w:rsidRPr="007E12EC">
        <w:t>a)</w:t>
      </w:r>
      <w:r w:rsidRPr="007E12EC">
        <w:tab/>
      </w:r>
      <w:r w:rsidRPr="007E12EC">
        <w:rPr>
          <w:lang w:val="fr-FR"/>
        </w:rPr>
        <w:t>La publication, le 8</w:t>
      </w:r>
      <w:r>
        <w:rPr>
          <w:lang w:val="fr-FR"/>
        </w:rPr>
        <w:t> </w:t>
      </w:r>
      <w:r w:rsidRPr="007E12EC">
        <w:rPr>
          <w:lang w:val="fr-FR"/>
        </w:rPr>
        <w:t>avril 2024, du nouveau Code pénal</w:t>
      </w:r>
      <w:r>
        <w:rPr>
          <w:lang w:val="fr-FR"/>
        </w:rPr>
        <w:t>,</w:t>
      </w:r>
      <w:r w:rsidRPr="007E12EC">
        <w:rPr>
          <w:lang w:val="fr-FR"/>
        </w:rPr>
        <w:t xml:space="preserve"> qui entrera en vigueur le 8</w:t>
      </w:r>
      <w:r>
        <w:rPr>
          <w:lang w:val="fr-FR"/>
        </w:rPr>
        <w:t> </w:t>
      </w:r>
      <w:r w:rsidRPr="007E12EC">
        <w:rPr>
          <w:lang w:val="fr-FR"/>
        </w:rPr>
        <w:t>avril 2026, notamment :</w:t>
      </w:r>
    </w:p>
    <w:p w14:paraId="3D14F10B" w14:textId="77777777" w:rsidR="00985B07" w:rsidRPr="007E12EC" w:rsidRDefault="00985B07" w:rsidP="00985B07">
      <w:pPr>
        <w:pStyle w:val="SingleTxtG"/>
        <w:ind w:left="1701"/>
      </w:pPr>
      <w:r w:rsidRPr="007E12EC">
        <w:rPr>
          <w:lang w:val="fr-FR"/>
        </w:rPr>
        <w:lastRenderedPageBreak/>
        <w:t>i)</w:t>
      </w:r>
      <w:r w:rsidRPr="007E12EC">
        <w:rPr>
          <w:lang w:val="fr-FR"/>
        </w:rPr>
        <w:tab/>
        <w:t>L</w:t>
      </w:r>
      <w:r>
        <w:rPr>
          <w:lang w:val="fr-FR"/>
        </w:rPr>
        <w:t>’</w:t>
      </w:r>
      <w:r w:rsidRPr="007E12EC">
        <w:rPr>
          <w:lang w:val="fr-FR"/>
        </w:rPr>
        <w:t>article</w:t>
      </w:r>
      <w:r>
        <w:rPr>
          <w:lang w:val="fr-FR"/>
        </w:rPr>
        <w:t> </w:t>
      </w:r>
      <w:r w:rsidRPr="007E12EC">
        <w:rPr>
          <w:lang w:val="fr-FR"/>
        </w:rPr>
        <w:t>89, qui définit et criminalise la disparition forcée en tant qu</w:t>
      </w:r>
      <w:r>
        <w:rPr>
          <w:lang w:val="fr-FR"/>
        </w:rPr>
        <w:t>’</w:t>
      </w:r>
      <w:r w:rsidRPr="007E12EC">
        <w:rPr>
          <w:lang w:val="fr-FR"/>
        </w:rPr>
        <w:t>infraction autonome, conformément aux articles</w:t>
      </w:r>
      <w:r>
        <w:rPr>
          <w:lang w:val="fr-FR"/>
        </w:rPr>
        <w:t> </w:t>
      </w:r>
      <w:r w:rsidRPr="007E12EC">
        <w:rPr>
          <w:lang w:val="fr-FR"/>
        </w:rPr>
        <w:t xml:space="preserve">2 et 4 de la Convention ; </w:t>
      </w:r>
    </w:p>
    <w:p w14:paraId="676FFC0D" w14:textId="77777777" w:rsidR="00985B07" w:rsidRPr="007E12EC" w:rsidRDefault="00985B07" w:rsidP="00985B07">
      <w:pPr>
        <w:pStyle w:val="SingleTxtG"/>
        <w:ind w:left="1701"/>
      </w:pPr>
      <w:r w:rsidRPr="007E12EC">
        <w:rPr>
          <w:lang w:val="fr-FR"/>
        </w:rPr>
        <w:t>ii)</w:t>
      </w:r>
      <w:r w:rsidRPr="007E12EC">
        <w:rPr>
          <w:lang w:val="fr-FR"/>
        </w:rPr>
        <w:tab/>
        <w:t>L</w:t>
      </w:r>
      <w:r>
        <w:rPr>
          <w:lang w:val="fr-FR"/>
        </w:rPr>
        <w:t>’</w:t>
      </w:r>
      <w:r w:rsidRPr="007E12EC">
        <w:rPr>
          <w:lang w:val="fr-FR"/>
        </w:rPr>
        <w:t>article</w:t>
      </w:r>
      <w:r>
        <w:rPr>
          <w:lang w:val="fr-FR"/>
        </w:rPr>
        <w:t> </w:t>
      </w:r>
      <w:r w:rsidRPr="007E12EC">
        <w:rPr>
          <w:lang w:val="fr-FR"/>
        </w:rPr>
        <w:t xml:space="preserve">83, qui répertorie et </w:t>
      </w:r>
      <w:r>
        <w:rPr>
          <w:lang w:val="fr-FR"/>
        </w:rPr>
        <w:t>incrimine</w:t>
      </w:r>
      <w:r w:rsidRPr="007E12EC">
        <w:rPr>
          <w:lang w:val="fr-FR"/>
        </w:rPr>
        <w:t xml:space="preserve"> la disparition forcée en tant que crime contre l</w:t>
      </w:r>
      <w:r>
        <w:rPr>
          <w:lang w:val="fr-FR"/>
        </w:rPr>
        <w:t>’</w:t>
      </w:r>
      <w:r w:rsidRPr="007E12EC">
        <w:rPr>
          <w:lang w:val="fr-FR"/>
        </w:rPr>
        <w:t>humanité, conformément à l</w:t>
      </w:r>
      <w:r>
        <w:rPr>
          <w:lang w:val="fr-FR"/>
        </w:rPr>
        <w:t>’</w:t>
      </w:r>
      <w:r w:rsidRPr="007E12EC">
        <w:rPr>
          <w:lang w:val="fr-FR"/>
        </w:rPr>
        <w:t>article</w:t>
      </w:r>
      <w:r>
        <w:rPr>
          <w:lang w:val="fr-FR"/>
        </w:rPr>
        <w:t> </w:t>
      </w:r>
      <w:r w:rsidRPr="007E12EC">
        <w:rPr>
          <w:lang w:val="fr-FR"/>
        </w:rPr>
        <w:t>5 de la Convention</w:t>
      </w:r>
      <w:r>
        <w:rPr>
          <w:lang w:val="fr-FR"/>
        </w:rPr>
        <w:t> ;</w:t>
      </w:r>
    </w:p>
    <w:p w14:paraId="4E257363" w14:textId="3EA546F9" w:rsidR="00985B07" w:rsidRPr="007E12EC" w:rsidRDefault="00985B07" w:rsidP="00985B07">
      <w:pPr>
        <w:pStyle w:val="SingleTxtG"/>
      </w:pPr>
      <w:r>
        <w:tab/>
      </w:r>
      <w:r w:rsidRPr="007E12EC">
        <w:t>b)</w:t>
      </w:r>
      <w:r w:rsidRPr="007E12EC">
        <w:tab/>
      </w:r>
      <w:r w:rsidRPr="007E12EC">
        <w:rPr>
          <w:lang w:val="fr-FR"/>
        </w:rPr>
        <w:t>La création du Conseil central de surveillance pénitentiaire, le 24</w:t>
      </w:r>
      <w:r>
        <w:rPr>
          <w:lang w:val="fr-FR"/>
        </w:rPr>
        <w:t> </w:t>
      </w:r>
      <w:r w:rsidRPr="007E12EC">
        <w:rPr>
          <w:lang w:val="fr-FR"/>
        </w:rPr>
        <w:t xml:space="preserve">avril 2019, des commissions de surveillance, en septembre 2019, et </w:t>
      </w:r>
      <w:r>
        <w:rPr>
          <w:lang w:val="fr-FR"/>
        </w:rPr>
        <w:t>de la</w:t>
      </w:r>
      <w:r w:rsidRPr="007E12EC">
        <w:rPr>
          <w:lang w:val="fr-FR"/>
        </w:rPr>
        <w:t xml:space="preserve"> commission des plaintes, en octobre 2020, en application de la loi </w:t>
      </w:r>
      <w:r>
        <w:rPr>
          <w:lang w:val="fr-FR"/>
        </w:rPr>
        <w:t>de principes concernant</w:t>
      </w:r>
      <w:r w:rsidRPr="007E12EC">
        <w:rPr>
          <w:lang w:val="fr-FR"/>
        </w:rPr>
        <w:t xml:space="preserve"> l</w:t>
      </w:r>
      <w:r>
        <w:rPr>
          <w:lang w:val="fr-FR"/>
        </w:rPr>
        <w:t>’</w:t>
      </w:r>
      <w:r w:rsidRPr="007E12EC">
        <w:rPr>
          <w:lang w:val="fr-FR"/>
        </w:rPr>
        <w:t xml:space="preserve">administration des établissements pénitentiaires </w:t>
      </w:r>
      <w:r>
        <w:rPr>
          <w:lang w:val="fr-FR"/>
        </w:rPr>
        <w:t>ainsi que le</w:t>
      </w:r>
      <w:r w:rsidRPr="007E12EC">
        <w:rPr>
          <w:lang w:val="fr-FR"/>
        </w:rPr>
        <w:t xml:space="preserve"> statut juridique des détenus</w:t>
      </w:r>
      <w:r>
        <w:rPr>
          <w:lang w:val="fr-FR"/>
        </w:rPr>
        <w:t>, du 12 janvier</w:t>
      </w:r>
      <w:r>
        <w:rPr>
          <w:lang w:val="fr-FR"/>
        </w:rPr>
        <w:t xml:space="preserve"> </w:t>
      </w:r>
      <w:r>
        <w:rPr>
          <w:lang w:val="fr-FR"/>
        </w:rPr>
        <w:t>2005</w:t>
      </w:r>
      <w:r w:rsidRPr="007E12EC">
        <w:rPr>
          <w:lang w:val="fr-FR"/>
        </w:rPr>
        <w:t xml:space="preserve"> ; </w:t>
      </w:r>
    </w:p>
    <w:p w14:paraId="0DC86FB0" w14:textId="77777777" w:rsidR="00985B07" w:rsidRPr="007E12EC" w:rsidRDefault="00985B07" w:rsidP="00985B07">
      <w:pPr>
        <w:pStyle w:val="SingleTxtG"/>
      </w:pPr>
      <w:r>
        <w:tab/>
      </w:r>
      <w:r w:rsidRPr="007E12EC">
        <w:t>c)</w:t>
      </w:r>
      <w:r w:rsidRPr="007E12EC">
        <w:tab/>
      </w:r>
      <w:r w:rsidRPr="007E12EC">
        <w:rPr>
          <w:lang w:val="fr-FR"/>
        </w:rPr>
        <w:t>L</w:t>
      </w:r>
      <w:r>
        <w:rPr>
          <w:lang w:val="fr-FR"/>
        </w:rPr>
        <w:t>’</w:t>
      </w:r>
      <w:r w:rsidRPr="007E12EC">
        <w:rPr>
          <w:lang w:val="fr-FR"/>
        </w:rPr>
        <w:t>adoption de la loi du 12</w:t>
      </w:r>
      <w:r>
        <w:rPr>
          <w:lang w:val="fr-FR"/>
        </w:rPr>
        <w:t> </w:t>
      </w:r>
      <w:r w:rsidRPr="007E12EC">
        <w:rPr>
          <w:lang w:val="fr-FR"/>
        </w:rPr>
        <w:t>mai 2019 portant création d</w:t>
      </w:r>
      <w:r>
        <w:rPr>
          <w:lang w:val="fr-FR"/>
        </w:rPr>
        <w:t>’</w:t>
      </w:r>
      <w:r w:rsidRPr="007E12EC">
        <w:rPr>
          <w:lang w:val="fr-FR"/>
        </w:rPr>
        <w:t xml:space="preserve">un </w:t>
      </w:r>
      <w:r>
        <w:rPr>
          <w:lang w:val="fr-FR"/>
        </w:rPr>
        <w:t>i</w:t>
      </w:r>
      <w:r w:rsidRPr="007E12EC">
        <w:rPr>
          <w:lang w:val="fr-FR"/>
        </w:rPr>
        <w:t xml:space="preserve">nstitut fédéral pour la protection et la promotion des droits humains ; </w:t>
      </w:r>
    </w:p>
    <w:p w14:paraId="5D717ACB" w14:textId="77777777" w:rsidR="00985B07" w:rsidRPr="007E12EC" w:rsidRDefault="00985B07" w:rsidP="00985B07">
      <w:pPr>
        <w:pStyle w:val="SingleTxtG"/>
      </w:pPr>
      <w:r>
        <w:tab/>
      </w:r>
      <w:r w:rsidRPr="007E12EC">
        <w:t>d)</w:t>
      </w:r>
      <w:r w:rsidRPr="007E12EC">
        <w:tab/>
        <w:t>La publication</w:t>
      </w:r>
      <w:r w:rsidRPr="007E12EC">
        <w:rPr>
          <w:lang w:val="fr-FR"/>
        </w:rPr>
        <w:t xml:space="preserve"> de l</w:t>
      </w:r>
      <w:r>
        <w:rPr>
          <w:lang w:val="fr-FR"/>
        </w:rPr>
        <w:t>’</w:t>
      </w:r>
      <w:r w:rsidRPr="007E12EC">
        <w:rPr>
          <w:lang w:val="fr-FR"/>
        </w:rPr>
        <w:t>arrêté royal du 23</w:t>
      </w:r>
      <w:r>
        <w:rPr>
          <w:lang w:val="fr-FR"/>
        </w:rPr>
        <w:t> </w:t>
      </w:r>
      <w:r w:rsidRPr="007E12EC">
        <w:rPr>
          <w:lang w:val="fr-FR"/>
        </w:rPr>
        <w:t>avril 2017 relatif à la collecte, la conservation et l</w:t>
      </w:r>
      <w:r>
        <w:rPr>
          <w:lang w:val="fr-FR"/>
        </w:rPr>
        <w:t>’</w:t>
      </w:r>
      <w:r w:rsidRPr="007E12EC">
        <w:rPr>
          <w:lang w:val="fr-FR"/>
        </w:rPr>
        <w:t>accès aux informations relatives aux origines de l</w:t>
      </w:r>
      <w:r>
        <w:rPr>
          <w:lang w:val="fr-FR"/>
        </w:rPr>
        <w:t>’</w:t>
      </w:r>
      <w:r w:rsidRPr="007E12EC">
        <w:rPr>
          <w:lang w:val="fr-FR"/>
        </w:rPr>
        <w:t>adopté, et sa modification par l</w:t>
      </w:r>
      <w:r>
        <w:rPr>
          <w:lang w:val="fr-FR"/>
        </w:rPr>
        <w:t>’</w:t>
      </w:r>
      <w:r w:rsidRPr="007E12EC">
        <w:rPr>
          <w:lang w:val="fr-FR"/>
        </w:rPr>
        <w:t>arrêté royal du 29</w:t>
      </w:r>
      <w:r>
        <w:rPr>
          <w:lang w:val="fr-FR"/>
        </w:rPr>
        <w:t> </w:t>
      </w:r>
      <w:r w:rsidRPr="007E12EC">
        <w:rPr>
          <w:lang w:val="fr-FR"/>
        </w:rPr>
        <w:t>septembre 2019, ainsi que l</w:t>
      </w:r>
      <w:r>
        <w:rPr>
          <w:lang w:val="fr-FR"/>
        </w:rPr>
        <w:t>’</w:t>
      </w:r>
      <w:r w:rsidRPr="007E12EC">
        <w:rPr>
          <w:lang w:val="fr-FR"/>
        </w:rPr>
        <w:t>inscription, dans l</w:t>
      </w:r>
      <w:r>
        <w:rPr>
          <w:lang w:val="fr-FR"/>
        </w:rPr>
        <w:t>’</w:t>
      </w:r>
      <w:r w:rsidRPr="007E12EC">
        <w:rPr>
          <w:lang w:val="fr-FR"/>
        </w:rPr>
        <w:t>article</w:t>
      </w:r>
      <w:r>
        <w:rPr>
          <w:lang w:val="fr-FR"/>
        </w:rPr>
        <w:t> </w:t>
      </w:r>
      <w:r w:rsidRPr="007E12EC">
        <w:rPr>
          <w:lang w:val="fr-FR"/>
        </w:rPr>
        <w:t>368-6 du Code civil, de l</w:t>
      </w:r>
      <w:r>
        <w:rPr>
          <w:lang w:val="fr-FR"/>
        </w:rPr>
        <w:t>’</w:t>
      </w:r>
      <w:r w:rsidRPr="007E12EC">
        <w:rPr>
          <w:lang w:val="fr-FR"/>
        </w:rPr>
        <w:t>obligation de conserver les informations sur les origines de l</w:t>
      </w:r>
      <w:r>
        <w:rPr>
          <w:lang w:val="fr-FR"/>
        </w:rPr>
        <w:t xml:space="preserve">’enfant </w:t>
      </w:r>
      <w:r w:rsidRPr="007E12EC">
        <w:rPr>
          <w:lang w:val="fr-FR"/>
        </w:rPr>
        <w:t>adopté.</w:t>
      </w:r>
    </w:p>
    <w:p w14:paraId="65809F00" w14:textId="77777777" w:rsidR="00985B07" w:rsidRPr="007E12EC" w:rsidRDefault="00985B07" w:rsidP="00985B07">
      <w:pPr>
        <w:pStyle w:val="H1G"/>
      </w:pPr>
      <w:r w:rsidRPr="007E12EC">
        <w:rPr>
          <w:lang w:val="fr-FR"/>
        </w:rPr>
        <w:tab/>
        <w:t>C.</w:t>
      </w:r>
      <w:r w:rsidRPr="007E12EC">
        <w:rPr>
          <w:lang w:val="fr-FR"/>
        </w:rPr>
        <w:tab/>
        <w:t xml:space="preserve">Principaux sujets de préoccupation et recommandations </w:t>
      </w:r>
    </w:p>
    <w:p w14:paraId="1260BA5D" w14:textId="77777777" w:rsidR="00985B07" w:rsidRPr="007E12EC" w:rsidRDefault="00985B07" w:rsidP="00985B07">
      <w:pPr>
        <w:pStyle w:val="H23G"/>
      </w:pPr>
      <w:r>
        <w:rPr>
          <w:lang w:val="fr-FR"/>
        </w:rPr>
        <w:tab/>
      </w:r>
      <w:r w:rsidRPr="007E12EC">
        <w:rPr>
          <w:lang w:val="fr-FR"/>
        </w:rPr>
        <w:t>1.</w:t>
      </w:r>
      <w:r w:rsidRPr="007E12EC">
        <w:rPr>
          <w:lang w:val="fr-FR"/>
        </w:rPr>
        <w:tab/>
        <w:t>Renseignements d</w:t>
      </w:r>
      <w:r>
        <w:rPr>
          <w:lang w:val="fr-FR"/>
        </w:rPr>
        <w:t>’</w:t>
      </w:r>
      <w:r w:rsidRPr="007E12EC">
        <w:rPr>
          <w:lang w:val="fr-FR"/>
        </w:rPr>
        <w:t xml:space="preserve">ordre général </w:t>
      </w:r>
    </w:p>
    <w:p w14:paraId="23DA42D3" w14:textId="77777777" w:rsidR="00985B07" w:rsidRPr="007E12EC" w:rsidRDefault="00985B07" w:rsidP="00985B07">
      <w:pPr>
        <w:pStyle w:val="H23G"/>
      </w:pPr>
      <w:r>
        <w:rPr>
          <w:lang w:val="fr-FR"/>
        </w:rPr>
        <w:tab/>
      </w:r>
      <w:r>
        <w:rPr>
          <w:lang w:val="fr-FR"/>
        </w:rPr>
        <w:tab/>
      </w:r>
      <w:r w:rsidRPr="007E12EC">
        <w:rPr>
          <w:lang w:val="fr-FR"/>
        </w:rPr>
        <w:t xml:space="preserve">Ratification du Protocole facultatif se rapportant à la Convention contre la torture </w:t>
      </w:r>
      <w:r>
        <w:rPr>
          <w:lang w:val="fr-FR"/>
        </w:rPr>
        <w:br/>
      </w:r>
      <w:r w:rsidRPr="007E12EC">
        <w:rPr>
          <w:lang w:val="fr-FR"/>
        </w:rPr>
        <w:t>et autres peines ou traitements cruels, inhumains ou dégradants</w:t>
      </w:r>
    </w:p>
    <w:p w14:paraId="0742659C" w14:textId="77777777" w:rsidR="00985B07" w:rsidRPr="007E12EC" w:rsidRDefault="00985B07" w:rsidP="00985B07">
      <w:pPr>
        <w:pStyle w:val="SingleTxtG"/>
      </w:pPr>
      <w:r w:rsidRPr="007E12EC">
        <w:t>6.</w:t>
      </w:r>
      <w:r w:rsidRPr="007E12EC">
        <w:tab/>
      </w:r>
      <w:r w:rsidRPr="007E12EC">
        <w:rPr>
          <w:lang w:val="fr-FR"/>
        </w:rPr>
        <w:t>Le Comité prend note des informations fournies par l</w:t>
      </w:r>
      <w:r>
        <w:rPr>
          <w:lang w:val="fr-FR"/>
        </w:rPr>
        <w:t>’</w:t>
      </w:r>
      <w:r w:rsidRPr="007E12EC">
        <w:rPr>
          <w:lang w:val="fr-FR"/>
        </w:rPr>
        <w:t xml:space="preserve">État </w:t>
      </w:r>
      <w:r>
        <w:rPr>
          <w:lang w:val="fr-FR"/>
        </w:rPr>
        <w:t>p</w:t>
      </w:r>
      <w:r w:rsidRPr="007E12EC">
        <w:rPr>
          <w:lang w:val="fr-FR"/>
        </w:rPr>
        <w:t>artie</w:t>
      </w:r>
      <w:r>
        <w:rPr>
          <w:lang w:val="fr-FR"/>
        </w:rPr>
        <w:t>,</w:t>
      </w:r>
      <w:r w:rsidRPr="007E12EC">
        <w:rPr>
          <w:lang w:val="fr-FR"/>
        </w:rPr>
        <w:t xml:space="preserve"> mais demeure préoccupé par le retard pris dans la création d</w:t>
      </w:r>
      <w:r>
        <w:rPr>
          <w:lang w:val="fr-FR"/>
        </w:rPr>
        <w:t>’</w:t>
      </w:r>
      <w:r w:rsidRPr="007E12EC">
        <w:rPr>
          <w:lang w:val="fr-FR"/>
        </w:rPr>
        <w:t xml:space="preserve">un mécanisme national de prévention, </w:t>
      </w:r>
      <w:r>
        <w:rPr>
          <w:lang w:val="fr-FR"/>
        </w:rPr>
        <w:t>ce</w:t>
      </w:r>
      <w:r w:rsidRPr="007E12EC">
        <w:rPr>
          <w:lang w:val="fr-FR"/>
        </w:rPr>
        <w:t xml:space="preserve"> qui entrave la ratification du Protocole facultatif se rapportant à la Convention contre la torture et autres peines ou traitements cruels, inhumains ou dégradants. </w:t>
      </w:r>
    </w:p>
    <w:p w14:paraId="1940B3B1" w14:textId="77777777" w:rsidR="00985B07" w:rsidRPr="007E12EC" w:rsidRDefault="00985B07" w:rsidP="00985B07">
      <w:pPr>
        <w:pStyle w:val="SingleTxtG"/>
        <w:rPr>
          <w:b/>
          <w:bCs/>
        </w:rPr>
      </w:pPr>
      <w:r w:rsidRPr="007E12EC">
        <w:rPr>
          <w:bCs/>
        </w:rPr>
        <w:t>7.</w:t>
      </w:r>
      <w:r w:rsidRPr="007E12EC">
        <w:rPr>
          <w:bCs/>
        </w:rPr>
        <w:tab/>
      </w:r>
      <w:r w:rsidRPr="007E12EC">
        <w:rPr>
          <w:b/>
          <w:bCs/>
          <w:lang w:val="fr-FR"/>
        </w:rPr>
        <w:t>Le Comité renouvelle sa recommandation</w:t>
      </w:r>
      <w:r w:rsidRPr="00985B07">
        <w:rPr>
          <w:rStyle w:val="Appelnotedebasdep"/>
        </w:rPr>
        <w:footnoteReference w:id="7"/>
      </w:r>
      <w:r w:rsidRPr="007E12EC">
        <w:rPr>
          <w:b/>
          <w:bCs/>
          <w:lang w:val="fr-FR"/>
        </w:rPr>
        <w:t xml:space="preserve"> et engage l</w:t>
      </w:r>
      <w:r>
        <w:rPr>
          <w:b/>
          <w:bCs/>
          <w:lang w:val="fr-FR"/>
        </w:rPr>
        <w:t>’</w:t>
      </w:r>
      <w:r w:rsidRPr="007E12EC">
        <w:rPr>
          <w:b/>
          <w:bCs/>
          <w:lang w:val="fr-FR"/>
        </w:rPr>
        <w:t xml:space="preserve">État </w:t>
      </w:r>
      <w:r>
        <w:rPr>
          <w:b/>
          <w:bCs/>
          <w:lang w:val="fr-FR"/>
        </w:rPr>
        <w:t>p</w:t>
      </w:r>
      <w:r w:rsidRPr="007E12EC">
        <w:rPr>
          <w:b/>
          <w:bCs/>
          <w:lang w:val="fr-FR"/>
        </w:rPr>
        <w:t>artie à ratifier sans tarder le Protocole facultatif se rapportant à la Convention contre la torture et autres peines ou traitements cruels, inhumains ou dégradants afin d</w:t>
      </w:r>
      <w:r>
        <w:rPr>
          <w:b/>
          <w:bCs/>
          <w:lang w:val="fr-FR"/>
        </w:rPr>
        <w:t>’</w:t>
      </w:r>
      <w:r w:rsidRPr="007E12EC">
        <w:rPr>
          <w:b/>
          <w:bCs/>
          <w:lang w:val="fr-FR"/>
        </w:rPr>
        <w:t xml:space="preserve">accélérer la création ou la </w:t>
      </w:r>
      <w:r>
        <w:rPr>
          <w:b/>
          <w:bCs/>
          <w:lang w:val="fr-FR"/>
        </w:rPr>
        <w:t>désignation</w:t>
      </w:r>
      <w:r w:rsidRPr="007E12EC">
        <w:rPr>
          <w:b/>
          <w:bCs/>
          <w:lang w:val="fr-FR"/>
        </w:rPr>
        <w:t xml:space="preserve"> d</w:t>
      </w:r>
      <w:r>
        <w:rPr>
          <w:b/>
          <w:bCs/>
          <w:lang w:val="fr-FR"/>
        </w:rPr>
        <w:t>’</w:t>
      </w:r>
      <w:r w:rsidRPr="007E12EC">
        <w:rPr>
          <w:b/>
          <w:bCs/>
          <w:lang w:val="fr-FR"/>
        </w:rPr>
        <w:t>un mécanisme national de prévention.</w:t>
      </w:r>
    </w:p>
    <w:p w14:paraId="623A529C" w14:textId="77777777" w:rsidR="00985B07" w:rsidRPr="007E12EC" w:rsidRDefault="00985B07" w:rsidP="00985B07">
      <w:pPr>
        <w:pStyle w:val="H23G"/>
      </w:pPr>
      <w:r>
        <w:rPr>
          <w:lang w:val="fr-FR"/>
        </w:rPr>
        <w:tab/>
      </w:r>
      <w:r>
        <w:rPr>
          <w:lang w:val="fr-FR"/>
        </w:rPr>
        <w:tab/>
      </w:r>
      <w:r w:rsidRPr="007E12EC">
        <w:rPr>
          <w:lang w:val="fr-FR"/>
        </w:rPr>
        <w:t>Institution nationale des droits de l</w:t>
      </w:r>
      <w:r>
        <w:rPr>
          <w:lang w:val="fr-FR"/>
        </w:rPr>
        <w:t>’</w:t>
      </w:r>
      <w:r w:rsidRPr="007E12EC">
        <w:rPr>
          <w:lang w:val="fr-FR"/>
        </w:rPr>
        <w:t>homme</w:t>
      </w:r>
    </w:p>
    <w:p w14:paraId="7280052F" w14:textId="4B5EBBC0" w:rsidR="00985B07" w:rsidRPr="007E12EC" w:rsidRDefault="00985B07" w:rsidP="00985B07">
      <w:pPr>
        <w:pStyle w:val="SingleTxtG"/>
      </w:pPr>
      <w:r w:rsidRPr="007E12EC">
        <w:t>8.</w:t>
      </w:r>
      <w:r w:rsidRPr="007E12EC">
        <w:tab/>
      </w:r>
      <w:r w:rsidRPr="007E12EC">
        <w:rPr>
          <w:lang w:val="fr-FR"/>
        </w:rPr>
        <w:t>Le Comité prend note des organismes sectoriels de promotion de l</w:t>
      </w:r>
      <w:r>
        <w:rPr>
          <w:lang w:val="fr-FR"/>
        </w:rPr>
        <w:t>’</w:t>
      </w:r>
      <w:r w:rsidRPr="007E12EC">
        <w:rPr>
          <w:lang w:val="fr-FR"/>
        </w:rPr>
        <w:t>égalité et des institutions des droits de l</w:t>
      </w:r>
      <w:r>
        <w:rPr>
          <w:lang w:val="fr-FR"/>
        </w:rPr>
        <w:t>’</w:t>
      </w:r>
      <w:r w:rsidRPr="007E12EC">
        <w:rPr>
          <w:lang w:val="fr-FR"/>
        </w:rPr>
        <w:t>homme en place dans l</w:t>
      </w:r>
      <w:r>
        <w:rPr>
          <w:lang w:val="fr-FR"/>
        </w:rPr>
        <w:t>’</w:t>
      </w:r>
      <w:r w:rsidRPr="007E12EC">
        <w:rPr>
          <w:lang w:val="fr-FR"/>
        </w:rPr>
        <w:t xml:space="preserve">État </w:t>
      </w:r>
      <w:r>
        <w:rPr>
          <w:lang w:val="fr-FR"/>
        </w:rPr>
        <w:t>p</w:t>
      </w:r>
      <w:r w:rsidRPr="007E12EC">
        <w:rPr>
          <w:lang w:val="fr-FR"/>
        </w:rPr>
        <w:t>artie, notamment l</w:t>
      </w:r>
      <w:r>
        <w:rPr>
          <w:lang w:val="fr-FR"/>
        </w:rPr>
        <w:t>’</w:t>
      </w:r>
      <w:r w:rsidRPr="007E12EC">
        <w:rPr>
          <w:lang w:val="fr-FR"/>
        </w:rPr>
        <w:t xml:space="preserve">Institut fédéral pour la protection et la promotion des droits humains et </w:t>
      </w:r>
      <w:r>
        <w:rPr>
          <w:lang w:val="fr-FR"/>
        </w:rPr>
        <w:t xml:space="preserve">l’institution </w:t>
      </w:r>
      <w:proofErr w:type="spellStart"/>
      <w:r>
        <w:rPr>
          <w:lang w:val="fr-FR"/>
        </w:rPr>
        <w:t>Unia</w:t>
      </w:r>
      <w:proofErr w:type="spellEnd"/>
      <w:r w:rsidRPr="007E12EC">
        <w:rPr>
          <w:lang w:val="fr-FR"/>
        </w:rPr>
        <w:t xml:space="preserve"> </w:t>
      </w:r>
      <w:r>
        <w:rPr>
          <w:lang w:val="fr-FR"/>
        </w:rPr>
        <w:t>(</w:t>
      </w:r>
      <w:r w:rsidRPr="007E12EC">
        <w:rPr>
          <w:lang w:val="fr-FR"/>
        </w:rPr>
        <w:t>Centre interfédéral pour l</w:t>
      </w:r>
      <w:r>
        <w:rPr>
          <w:lang w:val="fr-FR"/>
        </w:rPr>
        <w:t>’</w:t>
      </w:r>
      <w:r w:rsidRPr="007E12EC">
        <w:rPr>
          <w:lang w:val="fr-FR"/>
        </w:rPr>
        <w:t>égalité des chances et la lutte contre le racisme et la discrimination), qui ont tous deux obtenu le statut</w:t>
      </w:r>
      <w:r>
        <w:rPr>
          <w:lang w:val="fr-FR"/>
        </w:rPr>
        <w:t> </w:t>
      </w:r>
      <w:r w:rsidRPr="007E12EC">
        <w:rPr>
          <w:lang w:val="fr-FR"/>
        </w:rPr>
        <w:t xml:space="preserve">B auprès du Sous-Comité </w:t>
      </w:r>
      <w:r>
        <w:rPr>
          <w:lang w:val="fr-FR"/>
        </w:rPr>
        <w:t>d’</w:t>
      </w:r>
      <w:r w:rsidRPr="007E12EC">
        <w:rPr>
          <w:lang w:val="fr-FR"/>
        </w:rPr>
        <w:t>accréditation de l</w:t>
      </w:r>
      <w:r>
        <w:rPr>
          <w:lang w:val="fr-FR"/>
        </w:rPr>
        <w:t>’</w:t>
      </w:r>
      <w:r w:rsidRPr="007E12EC">
        <w:rPr>
          <w:lang w:val="fr-FR"/>
        </w:rPr>
        <w:t>Alliance mondiale des institutions nationales des droits de l</w:t>
      </w:r>
      <w:r>
        <w:rPr>
          <w:lang w:val="fr-FR"/>
        </w:rPr>
        <w:t>’</w:t>
      </w:r>
      <w:r w:rsidRPr="007E12EC">
        <w:rPr>
          <w:lang w:val="fr-FR"/>
        </w:rPr>
        <w:t>homme. Il note que la loi portant création de l</w:t>
      </w:r>
      <w:r>
        <w:rPr>
          <w:lang w:val="fr-FR"/>
        </w:rPr>
        <w:t>’</w:t>
      </w:r>
      <w:r w:rsidRPr="007E12EC">
        <w:rPr>
          <w:lang w:val="fr-FR"/>
        </w:rPr>
        <w:t>Institut fédéral permet la transformation de celui-ci en organe interfédéral et, ultérieurement, en institution nationale des droits de l</w:t>
      </w:r>
      <w:r>
        <w:rPr>
          <w:lang w:val="fr-FR"/>
        </w:rPr>
        <w:t>’</w:t>
      </w:r>
      <w:r w:rsidRPr="007E12EC">
        <w:rPr>
          <w:lang w:val="fr-FR"/>
        </w:rPr>
        <w:t>homme de statut</w:t>
      </w:r>
      <w:r>
        <w:rPr>
          <w:lang w:val="fr-FR"/>
        </w:rPr>
        <w:t> </w:t>
      </w:r>
      <w:r w:rsidRPr="007E12EC">
        <w:rPr>
          <w:lang w:val="fr-FR"/>
        </w:rPr>
        <w:t xml:space="preserve">A. </w:t>
      </w:r>
      <w:r>
        <w:rPr>
          <w:lang w:val="fr-FR"/>
        </w:rPr>
        <w:t>Le Comité</w:t>
      </w:r>
      <w:r w:rsidRPr="007E12EC">
        <w:rPr>
          <w:lang w:val="fr-FR"/>
        </w:rPr>
        <w:t xml:space="preserve"> relève toutefois avec préoccupation que le mandat de l</w:t>
      </w:r>
      <w:r>
        <w:rPr>
          <w:lang w:val="fr-FR"/>
        </w:rPr>
        <w:t>’</w:t>
      </w:r>
      <w:r w:rsidRPr="007E12EC">
        <w:rPr>
          <w:lang w:val="fr-FR"/>
        </w:rPr>
        <w:t>Institut fédéral ne s</w:t>
      </w:r>
      <w:r>
        <w:rPr>
          <w:lang w:val="fr-FR"/>
        </w:rPr>
        <w:t>’</w:t>
      </w:r>
      <w:r w:rsidRPr="007E12EC">
        <w:rPr>
          <w:lang w:val="fr-FR"/>
        </w:rPr>
        <w:t>étend pas aux questions relevant de la compétence des communautés et des régions. De plus, il ignore encore comment les organismes sectoriels de promotion de l</w:t>
      </w:r>
      <w:r>
        <w:rPr>
          <w:lang w:val="fr-FR"/>
        </w:rPr>
        <w:t>’</w:t>
      </w:r>
      <w:r w:rsidRPr="007E12EC">
        <w:rPr>
          <w:lang w:val="fr-FR"/>
        </w:rPr>
        <w:t>égalité et les institutions des droits de l</w:t>
      </w:r>
      <w:r>
        <w:rPr>
          <w:lang w:val="fr-FR"/>
        </w:rPr>
        <w:t>’</w:t>
      </w:r>
      <w:r w:rsidRPr="007E12EC">
        <w:rPr>
          <w:lang w:val="fr-FR"/>
        </w:rPr>
        <w:t>homme coordonneront leurs activités avec celles de l</w:t>
      </w:r>
      <w:r>
        <w:rPr>
          <w:lang w:val="fr-FR"/>
        </w:rPr>
        <w:t>’</w:t>
      </w:r>
      <w:r w:rsidRPr="007E12EC">
        <w:rPr>
          <w:lang w:val="fr-FR"/>
        </w:rPr>
        <w:t>Institut fédéral, alors qu</w:t>
      </w:r>
      <w:r>
        <w:rPr>
          <w:lang w:val="fr-FR"/>
        </w:rPr>
        <w:t>’</w:t>
      </w:r>
      <w:r w:rsidRPr="007E12EC">
        <w:rPr>
          <w:lang w:val="fr-FR"/>
        </w:rPr>
        <w:t>une telle coordination est essentielle pour permettre à ce dernier de s</w:t>
      </w:r>
      <w:r>
        <w:rPr>
          <w:lang w:val="fr-FR"/>
        </w:rPr>
        <w:t>’</w:t>
      </w:r>
      <w:r w:rsidRPr="007E12EC">
        <w:rPr>
          <w:lang w:val="fr-FR"/>
        </w:rPr>
        <w:t>acquitter efficacement de son mandat dans tous les domaines relatifs aux droits de l</w:t>
      </w:r>
      <w:r>
        <w:rPr>
          <w:lang w:val="fr-FR"/>
        </w:rPr>
        <w:t>’</w:t>
      </w:r>
      <w:r w:rsidRPr="007E12EC">
        <w:rPr>
          <w:lang w:val="fr-FR"/>
        </w:rPr>
        <w:t>homme dans l</w:t>
      </w:r>
      <w:r>
        <w:rPr>
          <w:lang w:val="fr-FR"/>
        </w:rPr>
        <w:t>’</w:t>
      </w:r>
      <w:r w:rsidRPr="007E12EC">
        <w:rPr>
          <w:lang w:val="fr-FR"/>
        </w:rPr>
        <w:t xml:space="preserve">État </w:t>
      </w:r>
      <w:r>
        <w:rPr>
          <w:lang w:val="fr-FR"/>
        </w:rPr>
        <w:t>p</w:t>
      </w:r>
      <w:r w:rsidRPr="007E12EC">
        <w:rPr>
          <w:lang w:val="fr-FR"/>
        </w:rPr>
        <w:t>artie, notamment la question des disparitions forcées.</w:t>
      </w:r>
    </w:p>
    <w:p w14:paraId="3453C619" w14:textId="77777777" w:rsidR="00985B07" w:rsidRPr="007E12EC" w:rsidRDefault="00985B07" w:rsidP="00985B07">
      <w:pPr>
        <w:pStyle w:val="SingleTxtG"/>
        <w:rPr>
          <w:b/>
          <w:bCs/>
        </w:rPr>
      </w:pPr>
      <w:r w:rsidRPr="007E12EC">
        <w:rPr>
          <w:bCs/>
        </w:rPr>
        <w:t>9.</w:t>
      </w:r>
      <w:r w:rsidRPr="007E12EC">
        <w:rPr>
          <w:bCs/>
        </w:rPr>
        <w:tab/>
      </w:r>
      <w:r w:rsidRPr="007E12EC">
        <w:rPr>
          <w:b/>
          <w:bCs/>
          <w:lang w:val="fr-FR"/>
        </w:rPr>
        <w:t>Le Comité engage l</w:t>
      </w:r>
      <w:r>
        <w:rPr>
          <w:b/>
          <w:bCs/>
          <w:lang w:val="fr-FR"/>
        </w:rPr>
        <w:t>’</w:t>
      </w:r>
      <w:r w:rsidRPr="007E12EC">
        <w:rPr>
          <w:b/>
          <w:bCs/>
          <w:lang w:val="fr-FR"/>
        </w:rPr>
        <w:t xml:space="preserve">État </w:t>
      </w:r>
      <w:r>
        <w:rPr>
          <w:b/>
          <w:bCs/>
          <w:lang w:val="fr-FR"/>
        </w:rPr>
        <w:t>p</w:t>
      </w:r>
      <w:r w:rsidRPr="007E12EC">
        <w:rPr>
          <w:b/>
          <w:bCs/>
          <w:lang w:val="fr-FR"/>
        </w:rPr>
        <w:t>artie à poursuivre ses efforts pour appliquer les recommandations formulées en 2023 par le Sous-Comité d</w:t>
      </w:r>
      <w:r>
        <w:rPr>
          <w:b/>
          <w:bCs/>
          <w:lang w:val="fr-FR"/>
        </w:rPr>
        <w:t>’</w:t>
      </w:r>
      <w:r w:rsidRPr="007E12EC">
        <w:rPr>
          <w:b/>
          <w:bCs/>
          <w:lang w:val="fr-FR"/>
        </w:rPr>
        <w:t>accréditation de l</w:t>
      </w:r>
      <w:r>
        <w:rPr>
          <w:b/>
          <w:bCs/>
          <w:lang w:val="fr-FR"/>
        </w:rPr>
        <w:t>’</w:t>
      </w:r>
      <w:r w:rsidRPr="007E12EC">
        <w:rPr>
          <w:b/>
          <w:bCs/>
          <w:lang w:val="fr-FR"/>
        </w:rPr>
        <w:t>Alliance mondiale des institutions nationales des droits de l</w:t>
      </w:r>
      <w:r>
        <w:rPr>
          <w:b/>
          <w:bCs/>
          <w:lang w:val="fr-FR"/>
        </w:rPr>
        <w:t>’</w:t>
      </w:r>
      <w:r w:rsidRPr="007E12EC">
        <w:rPr>
          <w:b/>
          <w:bCs/>
          <w:lang w:val="fr-FR"/>
        </w:rPr>
        <w:t>homme afin que l</w:t>
      </w:r>
      <w:r>
        <w:rPr>
          <w:b/>
          <w:bCs/>
          <w:lang w:val="fr-FR"/>
        </w:rPr>
        <w:t>’</w:t>
      </w:r>
      <w:r w:rsidRPr="007E12EC">
        <w:rPr>
          <w:b/>
          <w:bCs/>
          <w:lang w:val="fr-FR"/>
        </w:rPr>
        <w:t xml:space="preserve">Institut fédéral pour la protection et la promotion des droits humains et </w:t>
      </w:r>
      <w:r>
        <w:rPr>
          <w:b/>
          <w:bCs/>
          <w:lang w:val="fr-FR"/>
        </w:rPr>
        <w:t xml:space="preserve">l’institution </w:t>
      </w:r>
      <w:proofErr w:type="spellStart"/>
      <w:r>
        <w:rPr>
          <w:b/>
          <w:bCs/>
          <w:lang w:val="fr-FR"/>
        </w:rPr>
        <w:t>Unia</w:t>
      </w:r>
      <w:proofErr w:type="spellEnd"/>
      <w:r w:rsidRPr="007E12EC">
        <w:rPr>
          <w:b/>
          <w:bCs/>
          <w:lang w:val="fr-FR"/>
        </w:rPr>
        <w:t xml:space="preserve"> soient pleinement conformes aux </w:t>
      </w:r>
      <w:r w:rsidRPr="008601EC">
        <w:rPr>
          <w:b/>
          <w:bCs/>
          <w:lang w:val="fr-FR"/>
        </w:rPr>
        <w:t>Principes concernant le statut des institutions nationales pour la promotion et la protection des droits de l</w:t>
      </w:r>
      <w:r>
        <w:rPr>
          <w:b/>
          <w:bCs/>
          <w:lang w:val="fr-FR"/>
        </w:rPr>
        <w:t>’</w:t>
      </w:r>
      <w:r w:rsidRPr="008601EC">
        <w:rPr>
          <w:b/>
          <w:bCs/>
          <w:lang w:val="fr-FR"/>
        </w:rPr>
        <w:t xml:space="preserve">homme </w:t>
      </w:r>
      <w:r>
        <w:rPr>
          <w:b/>
          <w:bCs/>
          <w:lang w:val="fr-FR"/>
        </w:rPr>
        <w:t>(</w:t>
      </w:r>
      <w:r w:rsidRPr="007E12EC">
        <w:rPr>
          <w:b/>
          <w:bCs/>
          <w:lang w:val="fr-FR"/>
        </w:rPr>
        <w:t>Principes de Paris</w:t>
      </w:r>
      <w:r>
        <w:rPr>
          <w:b/>
          <w:bCs/>
          <w:lang w:val="fr-FR"/>
        </w:rPr>
        <w:t>)</w:t>
      </w:r>
      <w:r w:rsidRPr="007E12EC">
        <w:rPr>
          <w:b/>
          <w:bCs/>
          <w:lang w:val="fr-FR"/>
        </w:rPr>
        <w:t>.</w:t>
      </w:r>
    </w:p>
    <w:p w14:paraId="0CE387D3" w14:textId="77777777" w:rsidR="00985B07" w:rsidRPr="007E12EC" w:rsidRDefault="00985B07" w:rsidP="00985B07">
      <w:pPr>
        <w:pStyle w:val="H23G"/>
      </w:pPr>
      <w:r>
        <w:rPr>
          <w:lang w:val="fr-FR"/>
        </w:rPr>
        <w:tab/>
      </w:r>
      <w:r w:rsidRPr="007E12EC">
        <w:rPr>
          <w:lang w:val="fr-FR"/>
        </w:rPr>
        <w:t>2.</w:t>
      </w:r>
      <w:r w:rsidRPr="007E12EC">
        <w:rPr>
          <w:lang w:val="fr-FR"/>
        </w:rPr>
        <w:tab/>
        <w:t xml:space="preserve">Harmonisation de la législation </w:t>
      </w:r>
      <w:r>
        <w:rPr>
          <w:lang w:val="fr-FR"/>
        </w:rPr>
        <w:t>nationale</w:t>
      </w:r>
      <w:r w:rsidRPr="007E12EC">
        <w:rPr>
          <w:lang w:val="fr-FR"/>
        </w:rPr>
        <w:t xml:space="preserve"> avec la Convention </w:t>
      </w:r>
    </w:p>
    <w:p w14:paraId="0FDE5BDC" w14:textId="77777777" w:rsidR="00985B07" w:rsidRPr="007E12EC" w:rsidRDefault="00985B07" w:rsidP="00985B07">
      <w:pPr>
        <w:pStyle w:val="H23G"/>
      </w:pPr>
      <w:r>
        <w:rPr>
          <w:lang w:val="fr-FR"/>
        </w:rPr>
        <w:tab/>
      </w:r>
      <w:r>
        <w:rPr>
          <w:lang w:val="fr-FR"/>
        </w:rPr>
        <w:tab/>
      </w:r>
      <w:r w:rsidRPr="007E12EC">
        <w:rPr>
          <w:lang w:val="fr-FR"/>
        </w:rPr>
        <w:t xml:space="preserve">Circonstances atténuantes </w:t>
      </w:r>
    </w:p>
    <w:p w14:paraId="6076AEDB" w14:textId="77777777" w:rsidR="00985B07" w:rsidRPr="007E12EC" w:rsidRDefault="00985B07" w:rsidP="00985B07">
      <w:pPr>
        <w:pStyle w:val="SingleTxtG"/>
      </w:pPr>
      <w:r w:rsidRPr="007E12EC">
        <w:t>10.</w:t>
      </w:r>
      <w:r w:rsidRPr="007E12EC">
        <w:tab/>
      </w:r>
      <w:r w:rsidRPr="007E12EC">
        <w:rPr>
          <w:lang w:val="fr-FR"/>
        </w:rPr>
        <w:t xml:space="preserve">Le Comité note avec satisfaction que la disparition forcée a été inscrite </w:t>
      </w:r>
      <w:r>
        <w:rPr>
          <w:lang w:val="fr-FR"/>
        </w:rPr>
        <w:t>à</w:t>
      </w:r>
      <w:r w:rsidRPr="007E12EC">
        <w:rPr>
          <w:lang w:val="fr-FR"/>
        </w:rPr>
        <w:t xml:space="preserve"> l</w:t>
      </w:r>
      <w:r>
        <w:rPr>
          <w:lang w:val="fr-FR"/>
        </w:rPr>
        <w:t>’</w:t>
      </w:r>
      <w:r w:rsidRPr="007E12EC">
        <w:rPr>
          <w:lang w:val="fr-FR"/>
        </w:rPr>
        <w:t>article 89 du nouveau Code pénal en tant qu</w:t>
      </w:r>
      <w:r>
        <w:rPr>
          <w:lang w:val="fr-FR"/>
        </w:rPr>
        <w:t>’</w:t>
      </w:r>
      <w:r w:rsidRPr="007E12EC">
        <w:rPr>
          <w:lang w:val="fr-FR"/>
        </w:rPr>
        <w:t>infraction autonome, en pleine conformité avec la définition figurant à l</w:t>
      </w:r>
      <w:r>
        <w:rPr>
          <w:lang w:val="fr-FR"/>
        </w:rPr>
        <w:t>’</w:t>
      </w:r>
      <w:r w:rsidRPr="007E12EC">
        <w:rPr>
          <w:lang w:val="fr-FR"/>
        </w:rPr>
        <w:t>article</w:t>
      </w:r>
      <w:r>
        <w:rPr>
          <w:lang w:val="fr-FR"/>
        </w:rPr>
        <w:t> </w:t>
      </w:r>
      <w:r w:rsidRPr="007E12EC">
        <w:rPr>
          <w:lang w:val="fr-FR"/>
        </w:rPr>
        <w:t>2 de la Convention. Il est toutefois préoccupé par l</w:t>
      </w:r>
      <w:r>
        <w:rPr>
          <w:lang w:val="fr-FR"/>
        </w:rPr>
        <w:t>’</w:t>
      </w:r>
      <w:r w:rsidRPr="007E12EC">
        <w:rPr>
          <w:lang w:val="fr-FR"/>
        </w:rPr>
        <w:t>inclusion, en cas de disparition forcée non constitutive d</w:t>
      </w:r>
      <w:r>
        <w:rPr>
          <w:lang w:val="fr-FR"/>
        </w:rPr>
        <w:t>’</w:t>
      </w:r>
      <w:r w:rsidRPr="007E12EC">
        <w:rPr>
          <w:lang w:val="fr-FR"/>
        </w:rPr>
        <w:t>un crime contre l</w:t>
      </w:r>
      <w:r>
        <w:rPr>
          <w:lang w:val="fr-FR"/>
        </w:rPr>
        <w:t>’</w:t>
      </w:r>
      <w:r w:rsidRPr="007E12EC">
        <w:rPr>
          <w:lang w:val="fr-FR"/>
        </w:rPr>
        <w:t>humanité, d</w:t>
      </w:r>
      <w:r>
        <w:rPr>
          <w:lang w:val="fr-FR"/>
        </w:rPr>
        <w:t>’</w:t>
      </w:r>
      <w:r w:rsidRPr="007E12EC">
        <w:rPr>
          <w:lang w:val="fr-FR"/>
        </w:rPr>
        <w:t>une circonstance atténuante lorsque la personne responsable de la disparition forcée libère volontairement la victime dans un délai de cinq jours. Il prend note de l</w:t>
      </w:r>
      <w:r>
        <w:rPr>
          <w:lang w:val="fr-FR"/>
        </w:rPr>
        <w:t>’</w:t>
      </w:r>
      <w:r w:rsidRPr="007E12EC">
        <w:rPr>
          <w:lang w:val="fr-FR"/>
        </w:rPr>
        <w:t>argument de la délégation selon lequel l</w:t>
      </w:r>
      <w:r>
        <w:rPr>
          <w:lang w:val="fr-FR"/>
        </w:rPr>
        <w:t>’</w:t>
      </w:r>
      <w:r w:rsidRPr="007E12EC">
        <w:rPr>
          <w:lang w:val="fr-FR"/>
        </w:rPr>
        <w:t>inclusion de cette circonstance atténuante vise à encourager les auteurs concernés à mettre fin à leurs activités criminelles, mais est préoccupé par le fait que cette disposition atténue l</w:t>
      </w:r>
      <w:r>
        <w:rPr>
          <w:lang w:val="fr-FR"/>
        </w:rPr>
        <w:t>’</w:t>
      </w:r>
      <w:r w:rsidRPr="007E12EC">
        <w:rPr>
          <w:lang w:val="fr-FR"/>
        </w:rPr>
        <w:t>interdiction absolue de la disparition forcée, quelle qu</w:t>
      </w:r>
      <w:r>
        <w:rPr>
          <w:lang w:val="fr-FR"/>
        </w:rPr>
        <w:t>’en</w:t>
      </w:r>
      <w:r w:rsidRPr="007E12EC">
        <w:rPr>
          <w:lang w:val="fr-FR"/>
        </w:rPr>
        <w:t xml:space="preserve"> soit la durée (art.</w:t>
      </w:r>
      <w:r>
        <w:rPr>
          <w:lang w:val="fr-FR"/>
        </w:rPr>
        <w:t> </w:t>
      </w:r>
      <w:r w:rsidRPr="007E12EC">
        <w:rPr>
          <w:lang w:val="fr-FR"/>
        </w:rPr>
        <w:t>2, 4 et</w:t>
      </w:r>
      <w:r>
        <w:rPr>
          <w:lang w:val="fr-FR"/>
        </w:rPr>
        <w:t> </w:t>
      </w:r>
      <w:r w:rsidRPr="007E12EC">
        <w:rPr>
          <w:lang w:val="fr-FR"/>
        </w:rPr>
        <w:t>7).</w:t>
      </w:r>
    </w:p>
    <w:p w14:paraId="441F00A5" w14:textId="77777777" w:rsidR="00985B07" w:rsidRPr="007E12EC" w:rsidRDefault="00985B07" w:rsidP="00985B07">
      <w:pPr>
        <w:pStyle w:val="SingleTxtG"/>
        <w:rPr>
          <w:b/>
          <w:bCs/>
        </w:rPr>
      </w:pPr>
      <w:r w:rsidRPr="007E12EC">
        <w:rPr>
          <w:bCs/>
        </w:rPr>
        <w:t>11.</w:t>
      </w:r>
      <w:r w:rsidRPr="007E12EC">
        <w:rPr>
          <w:bCs/>
        </w:rPr>
        <w:tab/>
      </w:r>
      <w:r w:rsidRPr="00B9005D">
        <w:rPr>
          <w:b/>
          <w:bCs/>
          <w:lang w:val="fr-FR"/>
        </w:rPr>
        <w:t xml:space="preserve">Rappelant sa déclaration </w:t>
      </w:r>
      <w:r>
        <w:rPr>
          <w:b/>
          <w:bCs/>
          <w:lang w:val="fr-FR"/>
        </w:rPr>
        <w:t xml:space="preserve">commune sur les </w:t>
      </w:r>
      <w:r w:rsidRPr="00B9005D">
        <w:rPr>
          <w:b/>
          <w:bCs/>
          <w:lang w:val="fr-FR"/>
        </w:rPr>
        <w:t>« disparitions forcées de courte durée »</w:t>
      </w:r>
      <w:r>
        <w:rPr>
          <w:b/>
          <w:bCs/>
          <w:lang w:val="fr-FR"/>
        </w:rPr>
        <w:t>, faite conjointement</w:t>
      </w:r>
      <w:r w:rsidRPr="00B9005D">
        <w:rPr>
          <w:b/>
          <w:bCs/>
          <w:lang w:val="fr-FR"/>
        </w:rPr>
        <w:t xml:space="preserve"> avec le Groupe de travail sur les disparitions forcées </w:t>
      </w:r>
      <w:r>
        <w:rPr>
          <w:b/>
          <w:bCs/>
          <w:lang w:val="fr-FR"/>
        </w:rPr>
        <w:t>ou</w:t>
      </w:r>
      <w:r w:rsidRPr="00B9005D">
        <w:rPr>
          <w:b/>
          <w:bCs/>
          <w:lang w:val="fr-FR"/>
        </w:rPr>
        <w:t xml:space="preserve"> involontaires</w:t>
      </w:r>
      <w:r>
        <w:rPr>
          <w:b/>
          <w:bCs/>
          <w:lang w:val="fr-FR"/>
        </w:rPr>
        <w:t xml:space="preserve"> et</w:t>
      </w:r>
      <w:r w:rsidRPr="00B9005D">
        <w:rPr>
          <w:b/>
          <w:bCs/>
          <w:lang w:val="fr-FR"/>
        </w:rPr>
        <w:t xml:space="preserve"> dans laquelle il est souligné que quelle que soit sa durée, toute disparition forcée entraîne de graves préjudices et de graves conséquences pour les personnes disparues et leur famille, et pose des difficultés pratiques en ce qui concerne la protection de ces personnes et la défense de leurs droits</w:t>
      </w:r>
      <w:r w:rsidRPr="00985B07">
        <w:rPr>
          <w:rStyle w:val="Appelnotedebasdep"/>
        </w:rPr>
        <w:footnoteReference w:id="8"/>
      </w:r>
      <w:r w:rsidRPr="00B9005D">
        <w:rPr>
          <w:b/>
          <w:bCs/>
          <w:lang w:val="fr-FR"/>
        </w:rPr>
        <w:t>, le Comité recommande à l</w:t>
      </w:r>
      <w:r>
        <w:rPr>
          <w:b/>
          <w:bCs/>
          <w:lang w:val="fr-FR"/>
        </w:rPr>
        <w:t>’</w:t>
      </w:r>
      <w:r w:rsidRPr="00B9005D">
        <w:rPr>
          <w:b/>
          <w:bCs/>
          <w:lang w:val="fr-FR"/>
        </w:rPr>
        <w:t xml:space="preserve">État </w:t>
      </w:r>
      <w:r>
        <w:rPr>
          <w:b/>
          <w:bCs/>
          <w:lang w:val="fr-FR"/>
        </w:rPr>
        <w:t>p</w:t>
      </w:r>
      <w:r w:rsidRPr="00B9005D">
        <w:rPr>
          <w:b/>
          <w:bCs/>
          <w:lang w:val="fr-FR"/>
        </w:rPr>
        <w:t>artie de modifier l</w:t>
      </w:r>
      <w:r>
        <w:rPr>
          <w:b/>
          <w:bCs/>
          <w:lang w:val="fr-FR"/>
        </w:rPr>
        <w:t>’</w:t>
      </w:r>
      <w:r w:rsidRPr="00B9005D">
        <w:rPr>
          <w:b/>
          <w:bCs/>
          <w:lang w:val="fr-FR"/>
        </w:rPr>
        <w:t>article 89 (par. 2) du nouveau Code pénal afin de supprimer toute référence à un quelconque délai comme élément à prendre en</w:t>
      </w:r>
      <w:r w:rsidRPr="007E12EC">
        <w:rPr>
          <w:b/>
          <w:bCs/>
          <w:lang w:val="fr-FR"/>
        </w:rPr>
        <w:t xml:space="preserve"> considération lors de la détermination des peines à appliquer, en veillant à ce que les peines prévues tiennent compte de la gravité de l</w:t>
      </w:r>
      <w:r>
        <w:rPr>
          <w:b/>
          <w:bCs/>
          <w:lang w:val="fr-FR"/>
        </w:rPr>
        <w:t>’</w:t>
      </w:r>
      <w:r w:rsidRPr="007E12EC">
        <w:rPr>
          <w:b/>
          <w:bCs/>
          <w:lang w:val="fr-FR"/>
        </w:rPr>
        <w:t>acte et de ses conséquences, conformément à l</w:t>
      </w:r>
      <w:r>
        <w:rPr>
          <w:b/>
          <w:bCs/>
          <w:lang w:val="fr-FR"/>
        </w:rPr>
        <w:t>’</w:t>
      </w:r>
      <w:r w:rsidRPr="007E12EC">
        <w:rPr>
          <w:b/>
          <w:bCs/>
          <w:lang w:val="fr-FR"/>
        </w:rPr>
        <w:t>article</w:t>
      </w:r>
      <w:r>
        <w:rPr>
          <w:b/>
          <w:bCs/>
          <w:lang w:val="fr-FR"/>
        </w:rPr>
        <w:t> </w:t>
      </w:r>
      <w:r w:rsidRPr="007E12EC">
        <w:rPr>
          <w:b/>
          <w:bCs/>
          <w:lang w:val="fr-FR"/>
        </w:rPr>
        <w:t>7 (par.</w:t>
      </w:r>
      <w:r>
        <w:rPr>
          <w:b/>
          <w:bCs/>
          <w:lang w:val="fr-FR"/>
        </w:rPr>
        <w:t> </w:t>
      </w:r>
      <w:r w:rsidRPr="007E12EC">
        <w:rPr>
          <w:b/>
          <w:bCs/>
          <w:lang w:val="fr-FR"/>
        </w:rPr>
        <w:t>2</w:t>
      </w:r>
      <w:r>
        <w:rPr>
          <w:b/>
          <w:bCs/>
          <w:lang w:val="fr-FR"/>
        </w:rPr>
        <w:t> </w:t>
      </w:r>
      <w:r w:rsidRPr="007E12EC">
        <w:rPr>
          <w:b/>
          <w:bCs/>
          <w:lang w:val="fr-FR"/>
        </w:rPr>
        <w:t>a)) de la Convention.</w:t>
      </w:r>
    </w:p>
    <w:p w14:paraId="746881CB" w14:textId="77777777" w:rsidR="00985B07" w:rsidRPr="007E12EC" w:rsidRDefault="00985B07" w:rsidP="00985B07">
      <w:pPr>
        <w:pStyle w:val="H23G"/>
      </w:pPr>
      <w:r>
        <w:rPr>
          <w:lang w:val="fr-FR"/>
        </w:rPr>
        <w:tab/>
      </w:r>
      <w:r w:rsidRPr="007E12EC">
        <w:rPr>
          <w:lang w:val="fr-FR"/>
        </w:rPr>
        <w:t>3.</w:t>
      </w:r>
      <w:r w:rsidRPr="007E12EC">
        <w:rPr>
          <w:lang w:val="fr-FR"/>
        </w:rPr>
        <w:tab/>
        <w:t>Poursuites, enquêtes et coopération en matière de disparition forcée (art.</w:t>
      </w:r>
      <w:r>
        <w:rPr>
          <w:lang w:val="fr-FR"/>
        </w:rPr>
        <w:t> </w:t>
      </w:r>
      <w:r w:rsidRPr="007E12EC">
        <w:rPr>
          <w:lang w:val="fr-FR"/>
        </w:rPr>
        <w:t>8 à 15)</w:t>
      </w:r>
    </w:p>
    <w:p w14:paraId="6848505D" w14:textId="77777777" w:rsidR="00985B07" w:rsidRPr="007E12EC" w:rsidRDefault="00985B07" w:rsidP="00985B07">
      <w:pPr>
        <w:pStyle w:val="H23G"/>
      </w:pPr>
      <w:r>
        <w:rPr>
          <w:lang w:val="fr-FR"/>
        </w:rPr>
        <w:tab/>
      </w:r>
      <w:r>
        <w:rPr>
          <w:lang w:val="fr-FR"/>
        </w:rPr>
        <w:tab/>
      </w:r>
      <w:r w:rsidRPr="007E12EC">
        <w:rPr>
          <w:lang w:val="fr-FR"/>
        </w:rPr>
        <w:t>Prescription</w:t>
      </w:r>
    </w:p>
    <w:p w14:paraId="393FF74C" w14:textId="6EA5997F" w:rsidR="00985B07" w:rsidRPr="007E12EC" w:rsidRDefault="00985B07" w:rsidP="00985B07">
      <w:pPr>
        <w:pStyle w:val="SingleTxtG"/>
      </w:pPr>
      <w:r w:rsidRPr="007E12EC">
        <w:t>12.</w:t>
      </w:r>
      <w:r w:rsidRPr="007E12EC">
        <w:tab/>
      </w:r>
      <w:r w:rsidRPr="003B42D4">
        <w:rPr>
          <w:lang w:val="fr-FR"/>
        </w:rPr>
        <w:t>Le Comité note qu</w:t>
      </w:r>
      <w:r>
        <w:rPr>
          <w:lang w:val="fr-FR"/>
        </w:rPr>
        <w:t>’</w:t>
      </w:r>
      <w:r w:rsidRPr="003B42D4">
        <w:rPr>
          <w:lang w:val="fr-FR"/>
        </w:rPr>
        <w:t>en vertu de l</w:t>
      </w:r>
      <w:r>
        <w:rPr>
          <w:lang w:val="fr-FR"/>
        </w:rPr>
        <w:t>’</w:t>
      </w:r>
      <w:r w:rsidRPr="003B42D4">
        <w:rPr>
          <w:lang w:val="fr-FR"/>
        </w:rPr>
        <w:t>article</w:t>
      </w:r>
      <w:r>
        <w:rPr>
          <w:lang w:val="fr-FR"/>
        </w:rPr>
        <w:t> 32</w:t>
      </w:r>
      <w:r w:rsidRPr="003B42D4">
        <w:rPr>
          <w:lang w:val="fr-FR"/>
        </w:rPr>
        <w:t xml:space="preserve"> de la </w:t>
      </w:r>
      <w:r>
        <w:rPr>
          <w:lang w:val="fr-FR"/>
        </w:rPr>
        <w:t>l</w:t>
      </w:r>
      <w:r w:rsidRPr="003B42D4">
        <w:rPr>
          <w:lang w:val="fr-FR"/>
        </w:rPr>
        <w:t xml:space="preserve">oi </w:t>
      </w:r>
      <w:r>
        <w:rPr>
          <w:lang w:val="fr-FR"/>
        </w:rPr>
        <w:t>du 9 avril</w:t>
      </w:r>
      <w:r>
        <w:rPr>
          <w:lang w:val="fr-FR"/>
        </w:rPr>
        <w:t xml:space="preserve"> </w:t>
      </w:r>
      <w:r>
        <w:rPr>
          <w:lang w:val="fr-FR"/>
        </w:rPr>
        <w:t>2024 sur le d</w:t>
      </w:r>
      <w:r w:rsidRPr="003B42D4">
        <w:rPr>
          <w:lang w:val="fr-FR"/>
        </w:rPr>
        <w:t xml:space="preserve">roit de la </w:t>
      </w:r>
      <w:r>
        <w:rPr>
          <w:lang w:val="fr-FR"/>
        </w:rPr>
        <w:t>p</w:t>
      </w:r>
      <w:r w:rsidRPr="003B42D4">
        <w:rPr>
          <w:lang w:val="fr-FR"/>
        </w:rPr>
        <w:t>rocédure pénale</w:t>
      </w:r>
      <w:r>
        <w:rPr>
          <w:lang w:val="fr-FR"/>
        </w:rPr>
        <w:t xml:space="preserve"> modifiant l’article 21 de la loi </w:t>
      </w:r>
      <w:r w:rsidRPr="00B16761">
        <w:t>du 17</w:t>
      </w:r>
      <w:r>
        <w:t> </w:t>
      </w:r>
      <w:r w:rsidRPr="00B16761">
        <w:t>avril</w:t>
      </w:r>
      <w:r>
        <w:t xml:space="preserve"> </w:t>
      </w:r>
      <w:r w:rsidRPr="00B16761">
        <w:t>1878 contenant le titre préliminaire du Code de procédure pénale</w:t>
      </w:r>
      <w:r w:rsidRPr="003B42D4">
        <w:rPr>
          <w:lang w:val="fr-FR"/>
        </w:rPr>
        <w:t>, « </w:t>
      </w:r>
      <w:r>
        <w:rPr>
          <w:lang w:val="fr-FR"/>
        </w:rPr>
        <w:t>[</w:t>
      </w:r>
      <w:r w:rsidRPr="003B42D4">
        <w:rPr>
          <w:lang w:val="fr-FR"/>
        </w:rPr>
        <w:t>l</w:t>
      </w:r>
      <w:r>
        <w:rPr>
          <w:lang w:val="fr-FR"/>
        </w:rPr>
        <w:t>]</w:t>
      </w:r>
      <w:r w:rsidRPr="00CC317C">
        <w:rPr>
          <w:lang w:val="fr-FR"/>
        </w:rPr>
        <w:t>es délais de prescription fixés à l</w:t>
      </w:r>
      <w:r>
        <w:rPr>
          <w:lang w:val="fr-FR"/>
        </w:rPr>
        <w:t>’</w:t>
      </w:r>
      <w:r w:rsidRPr="00CC317C">
        <w:rPr>
          <w:lang w:val="fr-FR"/>
        </w:rPr>
        <w:t>alinéa</w:t>
      </w:r>
      <w:r>
        <w:rPr>
          <w:lang w:val="fr-FR"/>
        </w:rPr>
        <w:t> </w:t>
      </w:r>
      <w:r w:rsidRPr="00CC317C">
        <w:rPr>
          <w:lang w:val="fr-FR"/>
        </w:rPr>
        <w:t>1</w:t>
      </w:r>
      <w:r w:rsidRPr="00C812BC">
        <w:rPr>
          <w:vertAlign w:val="superscript"/>
          <w:lang w:val="fr-FR"/>
        </w:rPr>
        <w:t>er</w:t>
      </w:r>
      <w:r w:rsidRPr="00CC317C">
        <w:rPr>
          <w:lang w:val="fr-FR"/>
        </w:rPr>
        <w:t xml:space="preserve"> ne sont pas affectés par la réduction ou la modification de la peine en raison de circonstances atténuantes</w:t>
      </w:r>
      <w:r w:rsidRPr="003B42D4">
        <w:rPr>
          <w:lang w:val="fr-FR"/>
        </w:rPr>
        <w:t> »</w:t>
      </w:r>
      <w:r w:rsidRPr="00CC317C">
        <w:rPr>
          <w:lang w:val="fr-FR"/>
        </w:rPr>
        <w:t>.</w:t>
      </w:r>
      <w:r w:rsidRPr="003B42D4">
        <w:rPr>
          <w:lang w:val="fr-FR"/>
        </w:rPr>
        <w:t xml:space="preserve"> Le Comité est toutefois préoccupé par le manque de clarté du régime de prescription publique applicable aux disparitions forcées et du caractère continu de l</w:t>
      </w:r>
      <w:r>
        <w:rPr>
          <w:lang w:val="fr-FR"/>
        </w:rPr>
        <w:t>’</w:t>
      </w:r>
      <w:r w:rsidRPr="003B42D4">
        <w:rPr>
          <w:lang w:val="fr-FR"/>
        </w:rPr>
        <w:t>infraction, qui n</w:t>
      </w:r>
      <w:r>
        <w:rPr>
          <w:lang w:val="fr-FR"/>
        </w:rPr>
        <w:t>’</w:t>
      </w:r>
      <w:r w:rsidRPr="003B42D4">
        <w:rPr>
          <w:lang w:val="fr-FR"/>
        </w:rPr>
        <w:t xml:space="preserve">est pas </w:t>
      </w:r>
      <w:r w:rsidRPr="007E12EC">
        <w:t xml:space="preserve">expressément </w:t>
      </w:r>
      <w:r w:rsidRPr="003B42D4">
        <w:rPr>
          <w:lang w:val="fr-FR"/>
        </w:rPr>
        <w:t>reconnu dans le Code pénal (art. 8).</w:t>
      </w:r>
    </w:p>
    <w:p w14:paraId="65FEED95" w14:textId="77777777" w:rsidR="00985B07" w:rsidRPr="007E12EC" w:rsidRDefault="00985B07" w:rsidP="00985B07">
      <w:pPr>
        <w:pStyle w:val="SingleTxtG"/>
        <w:rPr>
          <w:b/>
          <w:bCs/>
        </w:rPr>
      </w:pPr>
      <w:r w:rsidRPr="007E12EC">
        <w:rPr>
          <w:bCs/>
        </w:rPr>
        <w:t>13.</w:t>
      </w:r>
      <w:r w:rsidRPr="007E12EC">
        <w:rPr>
          <w:bCs/>
        </w:rPr>
        <w:tab/>
      </w:r>
      <w:r w:rsidRPr="007E12EC">
        <w:rPr>
          <w:b/>
          <w:bCs/>
          <w:lang w:val="fr-FR"/>
        </w:rPr>
        <w:t>Le Comité recommande à l</w:t>
      </w:r>
      <w:r>
        <w:rPr>
          <w:b/>
          <w:bCs/>
          <w:lang w:val="fr-FR"/>
        </w:rPr>
        <w:t>’</w:t>
      </w:r>
      <w:r w:rsidRPr="007E12EC">
        <w:rPr>
          <w:b/>
          <w:bCs/>
          <w:lang w:val="fr-FR"/>
        </w:rPr>
        <w:t xml:space="preserve">État </w:t>
      </w:r>
      <w:r>
        <w:rPr>
          <w:b/>
          <w:bCs/>
          <w:lang w:val="fr-FR"/>
        </w:rPr>
        <w:t>p</w:t>
      </w:r>
      <w:r w:rsidRPr="007E12EC">
        <w:rPr>
          <w:b/>
          <w:bCs/>
          <w:lang w:val="fr-FR"/>
        </w:rPr>
        <w:t xml:space="preserve">artie de faire en sorte que </w:t>
      </w:r>
      <w:r>
        <w:rPr>
          <w:b/>
          <w:bCs/>
          <w:lang w:val="fr-FR"/>
        </w:rPr>
        <w:t>le</w:t>
      </w:r>
      <w:r w:rsidRPr="007E12EC">
        <w:rPr>
          <w:b/>
          <w:bCs/>
          <w:lang w:val="fr-FR"/>
        </w:rPr>
        <w:t xml:space="preserve"> Code pénal dispose expressément que le délai de prescription appliqué aux cas de disparition forcée ne constituant pas un crime contre l</w:t>
      </w:r>
      <w:r>
        <w:rPr>
          <w:b/>
          <w:bCs/>
          <w:lang w:val="fr-FR"/>
        </w:rPr>
        <w:t>’</w:t>
      </w:r>
      <w:r w:rsidRPr="007E12EC">
        <w:rPr>
          <w:b/>
          <w:bCs/>
          <w:lang w:val="fr-FR"/>
        </w:rPr>
        <w:t>humanité est de longue durée et proportionné à la gravité de ce crime.</w:t>
      </w:r>
      <w:r w:rsidRPr="007E12EC">
        <w:rPr>
          <w:lang w:val="fr-FR"/>
        </w:rPr>
        <w:t xml:space="preserve"> </w:t>
      </w:r>
      <w:r w:rsidRPr="007E12EC">
        <w:rPr>
          <w:b/>
          <w:bCs/>
          <w:lang w:val="fr-FR"/>
        </w:rPr>
        <w:t>De plus, en vertu de l</w:t>
      </w:r>
      <w:r>
        <w:rPr>
          <w:b/>
          <w:bCs/>
          <w:lang w:val="fr-FR"/>
        </w:rPr>
        <w:t>’</w:t>
      </w:r>
      <w:r w:rsidRPr="007E12EC">
        <w:rPr>
          <w:b/>
          <w:bCs/>
          <w:lang w:val="fr-FR"/>
        </w:rPr>
        <w:t>article</w:t>
      </w:r>
      <w:r>
        <w:rPr>
          <w:b/>
          <w:bCs/>
          <w:lang w:val="fr-FR"/>
        </w:rPr>
        <w:t> </w:t>
      </w:r>
      <w:r w:rsidRPr="007E12EC">
        <w:rPr>
          <w:b/>
          <w:bCs/>
          <w:lang w:val="fr-FR"/>
        </w:rPr>
        <w:t>8 de la Convention, il l</w:t>
      </w:r>
      <w:r>
        <w:rPr>
          <w:b/>
          <w:bCs/>
          <w:lang w:val="fr-FR"/>
        </w:rPr>
        <w:t>’</w:t>
      </w:r>
      <w:r w:rsidRPr="007E12EC">
        <w:rPr>
          <w:b/>
          <w:bCs/>
          <w:lang w:val="fr-FR"/>
        </w:rPr>
        <w:t>exhorte à faire en sorte que le délai de prescription commence à courir lorsque cesse le crime de disparition forcée</w:t>
      </w:r>
      <w:r>
        <w:rPr>
          <w:b/>
          <w:bCs/>
          <w:lang w:val="fr-FR"/>
        </w:rPr>
        <w:t>,</w:t>
      </w:r>
      <w:r w:rsidRPr="007E12EC">
        <w:rPr>
          <w:b/>
          <w:bCs/>
          <w:lang w:val="fr-FR"/>
        </w:rPr>
        <w:t xml:space="preserve"> compte tenu de son caractère continu.</w:t>
      </w:r>
      <w:r w:rsidRPr="007E12EC">
        <w:rPr>
          <w:lang w:val="fr-FR"/>
        </w:rPr>
        <w:t xml:space="preserve"> </w:t>
      </w:r>
    </w:p>
    <w:p w14:paraId="7FED5833" w14:textId="77777777" w:rsidR="00985B07" w:rsidRPr="007E12EC" w:rsidRDefault="00985B07" w:rsidP="00985B07">
      <w:pPr>
        <w:pStyle w:val="H23G"/>
      </w:pPr>
      <w:r>
        <w:rPr>
          <w:lang w:val="fr-FR"/>
        </w:rPr>
        <w:tab/>
      </w:r>
      <w:r>
        <w:rPr>
          <w:lang w:val="fr-FR"/>
        </w:rPr>
        <w:tab/>
      </w:r>
      <w:r w:rsidRPr="007E12EC">
        <w:rPr>
          <w:lang w:val="fr-FR"/>
        </w:rPr>
        <w:t xml:space="preserve">Disparitions dans le contexte des migrations </w:t>
      </w:r>
    </w:p>
    <w:p w14:paraId="4F5D8C05" w14:textId="2E4396B0" w:rsidR="00985B07" w:rsidRPr="007E12EC" w:rsidRDefault="00985B07" w:rsidP="00985B07">
      <w:pPr>
        <w:pStyle w:val="SingleTxtG"/>
      </w:pPr>
      <w:r w:rsidRPr="007E12EC">
        <w:t>14.</w:t>
      </w:r>
      <w:r w:rsidRPr="007E12EC">
        <w:tab/>
      </w:r>
      <w:r w:rsidRPr="007E12EC">
        <w:rPr>
          <w:lang w:val="fr-FR"/>
        </w:rPr>
        <w:t>Le Comité est préoccupé par les informations concernant la disparition de migrants arrivant en Belgique ou transitant par celle-ci, notamment dans le contexte de la traite. Il regrette l</w:t>
      </w:r>
      <w:r>
        <w:rPr>
          <w:lang w:val="fr-FR"/>
        </w:rPr>
        <w:t>’</w:t>
      </w:r>
      <w:r w:rsidRPr="007E12EC">
        <w:rPr>
          <w:lang w:val="fr-FR"/>
        </w:rPr>
        <w:t>insuffisance des mesures prises pour enquêter sur ces cas, notamment pour promouvoir la coopération avec les pays d</w:t>
      </w:r>
      <w:r>
        <w:rPr>
          <w:lang w:val="fr-FR"/>
        </w:rPr>
        <w:t>’</w:t>
      </w:r>
      <w:r w:rsidRPr="007E12EC">
        <w:rPr>
          <w:lang w:val="fr-FR"/>
        </w:rPr>
        <w:t>origine et de transit dans le cadre des opérations de recherche et de sauvetage, des initiatives de lutte contre la traite, de la collecte de données, y compris de données générales et médico-légales, et de l</w:t>
      </w:r>
      <w:r>
        <w:rPr>
          <w:lang w:val="fr-FR"/>
        </w:rPr>
        <w:t>’</w:t>
      </w:r>
      <w:r w:rsidRPr="007E12EC">
        <w:rPr>
          <w:lang w:val="fr-FR"/>
        </w:rPr>
        <w:t>assistance aux familles des personnes disparues. Il prend note des mesures prises pour rechercher les personnes portées disparues, notamment la publication de la directive COL</w:t>
      </w:r>
      <w:r>
        <w:rPr>
          <w:lang w:val="fr-FR"/>
        </w:rPr>
        <w:t> </w:t>
      </w:r>
      <w:r w:rsidRPr="007E12EC">
        <w:rPr>
          <w:lang w:val="fr-FR"/>
        </w:rPr>
        <w:t>04/2022</w:t>
      </w:r>
      <w:r>
        <w:rPr>
          <w:lang w:val="fr-FR"/>
        </w:rPr>
        <w:t>.</w:t>
      </w:r>
      <w:r w:rsidRPr="00246844">
        <w:rPr>
          <w:lang w:val="fr-FR"/>
        </w:rPr>
        <w:t xml:space="preserve"> </w:t>
      </w:r>
      <w:r>
        <w:rPr>
          <w:lang w:val="fr-FR"/>
        </w:rPr>
        <w:t xml:space="preserve">Le Comité est toutefois préoccupé de ce qu’en pratique, seules les disparitions qui entrent dans la catégorie des disparitions « inquiétantes » sont traitées </w:t>
      </w:r>
      <w:r w:rsidRPr="007E12EC">
        <w:rPr>
          <w:lang w:val="fr-FR"/>
        </w:rPr>
        <w:t>par les services de police</w:t>
      </w:r>
      <w:r>
        <w:rPr>
          <w:lang w:val="fr-FR"/>
        </w:rPr>
        <w:t xml:space="preserve"> alors même que, selon les </w:t>
      </w:r>
      <w:r w:rsidRPr="007E12EC">
        <w:rPr>
          <w:lang w:val="fr-FR"/>
        </w:rPr>
        <w:t xml:space="preserve">informations </w:t>
      </w:r>
      <w:r>
        <w:rPr>
          <w:lang w:val="fr-FR"/>
        </w:rPr>
        <w:t>qu’il a reçues,</w:t>
      </w:r>
      <w:r w:rsidRPr="007E12EC">
        <w:rPr>
          <w:lang w:val="fr-FR"/>
        </w:rPr>
        <w:t xml:space="preserve"> un nombre important de mineurs demandeurs d</w:t>
      </w:r>
      <w:r>
        <w:rPr>
          <w:lang w:val="fr-FR"/>
        </w:rPr>
        <w:t>’</w:t>
      </w:r>
      <w:r w:rsidRPr="007E12EC">
        <w:rPr>
          <w:lang w:val="fr-FR"/>
        </w:rPr>
        <w:t>asile non accompagnés sont victimes de disparition</w:t>
      </w:r>
      <w:r>
        <w:rPr>
          <w:lang w:val="fr-FR"/>
        </w:rPr>
        <w:t>.</w:t>
      </w:r>
      <w:r w:rsidRPr="00246844">
        <w:rPr>
          <w:lang w:val="fr-FR"/>
        </w:rPr>
        <w:t xml:space="preserve"> </w:t>
      </w:r>
      <w:r>
        <w:rPr>
          <w:lang w:val="fr-FR"/>
        </w:rPr>
        <w:t xml:space="preserve">Le Comité est également préoccupé </w:t>
      </w:r>
      <w:r w:rsidRPr="007E12EC">
        <w:rPr>
          <w:lang w:val="fr-FR"/>
        </w:rPr>
        <w:t>par le fait que les garanties existantes sont insuffisantes pour protéger à la fois ceux qui se trouvent dans les centres d</w:t>
      </w:r>
      <w:r>
        <w:rPr>
          <w:lang w:val="fr-FR"/>
        </w:rPr>
        <w:t>’</w:t>
      </w:r>
      <w:r w:rsidRPr="007E12EC">
        <w:rPr>
          <w:lang w:val="fr-FR"/>
        </w:rPr>
        <w:t>accueil et de soins et ceux qui ont disparu</w:t>
      </w:r>
      <w:r>
        <w:rPr>
          <w:lang w:val="fr-FR"/>
        </w:rPr>
        <w:t>, exposant ainsi</w:t>
      </w:r>
      <w:r w:rsidRPr="007E12EC">
        <w:rPr>
          <w:lang w:val="fr-FR"/>
        </w:rPr>
        <w:t xml:space="preserve"> ces mineurs à un risque accru de disparition forcée (art.</w:t>
      </w:r>
      <w:r>
        <w:rPr>
          <w:lang w:val="fr-FR"/>
        </w:rPr>
        <w:t> </w:t>
      </w:r>
      <w:r w:rsidRPr="007E12EC">
        <w:rPr>
          <w:lang w:val="fr-FR"/>
        </w:rPr>
        <w:t>12, 14, 15,</w:t>
      </w:r>
      <w:r>
        <w:rPr>
          <w:lang w:val="fr-FR"/>
        </w:rPr>
        <w:t xml:space="preserve"> 16,</w:t>
      </w:r>
      <w:r w:rsidRPr="007E12EC">
        <w:rPr>
          <w:lang w:val="fr-FR"/>
        </w:rPr>
        <w:t xml:space="preserve"> 24 et 25).</w:t>
      </w:r>
    </w:p>
    <w:p w14:paraId="52D18072" w14:textId="77777777" w:rsidR="00985B07" w:rsidRPr="007E12EC" w:rsidRDefault="00985B07" w:rsidP="00985B07">
      <w:pPr>
        <w:pStyle w:val="SingleTxtG"/>
        <w:rPr>
          <w:b/>
          <w:bCs/>
        </w:rPr>
      </w:pPr>
      <w:r w:rsidRPr="007E12EC">
        <w:rPr>
          <w:bCs/>
        </w:rPr>
        <w:t>15.</w:t>
      </w:r>
      <w:r w:rsidRPr="007E12EC">
        <w:rPr>
          <w:bCs/>
        </w:rPr>
        <w:tab/>
      </w:r>
      <w:r w:rsidRPr="007E12EC">
        <w:rPr>
          <w:b/>
          <w:bCs/>
          <w:lang w:val="fr-FR"/>
        </w:rPr>
        <w:t xml:space="preserve">Rappelant son observation générale </w:t>
      </w:r>
      <w:r>
        <w:rPr>
          <w:b/>
          <w:bCs/>
          <w:lang w:val="fr-FR"/>
        </w:rPr>
        <w:t>n</w:t>
      </w:r>
      <w:r w:rsidRPr="004C66C3">
        <w:rPr>
          <w:b/>
          <w:bCs/>
          <w:vertAlign w:val="superscript"/>
          <w:lang w:val="fr-FR"/>
        </w:rPr>
        <w:t>o</w:t>
      </w:r>
      <w:r>
        <w:rPr>
          <w:b/>
          <w:bCs/>
          <w:lang w:val="fr-FR"/>
        </w:rPr>
        <w:t xml:space="preserve"> 1 (2023) </w:t>
      </w:r>
      <w:r w:rsidRPr="007E12EC">
        <w:rPr>
          <w:b/>
          <w:bCs/>
          <w:lang w:val="fr-FR"/>
        </w:rPr>
        <w:t>sur les disparitions forcées dans le contexte des migrations, le Comité demande à l</w:t>
      </w:r>
      <w:r>
        <w:rPr>
          <w:b/>
          <w:bCs/>
          <w:lang w:val="fr-FR"/>
        </w:rPr>
        <w:t>’</w:t>
      </w:r>
      <w:r w:rsidRPr="007E12EC">
        <w:rPr>
          <w:b/>
          <w:bCs/>
          <w:lang w:val="fr-FR"/>
        </w:rPr>
        <w:t xml:space="preserve">État </w:t>
      </w:r>
      <w:r>
        <w:rPr>
          <w:b/>
          <w:bCs/>
          <w:lang w:val="fr-FR"/>
        </w:rPr>
        <w:t>p</w:t>
      </w:r>
      <w:r w:rsidRPr="007E12EC">
        <w:rPr>
          <w:b/>
          <w:bCs/>
          <w:lang w:val="fr-FR"/>
        </w:rPr>
        <w:t>artie</w:t>
      </w:r>
      <w:r>
        <w:rPr>
          <w:b/>
          <w:bCs/>
          <w:lang w:val="fr-FR"/>
        </w:rPr>
        <w:t> </w:t>
      </w:r>
      <w:r w:rsidRPr="007E12EC">
        <w:rPr>
          <w:b/>
          <w:bCs/>
          <w:lang w:val="fr-FR"/>
        </w:rPr>
        <w:t>:</w:t>
      </w:r>
    </w:p>
    <w:p w14:paraId="4A396D14" w14:textId="77777777" w:rsidR="00985B07" w:rsidRPr="007E12EC" w:rsidRDefault="00985B07" w:rsidP="00985B07">
      <w:pPr>
        <w:pStyle w:val="SingleTxtG"/>
        <w:rPr>
          <w:b/>
          <w:bCs/>
        </w:rPr>
      </w:pPr>
      <w:r>
        <w:rPr>
          <w:b/>
          <w:bCs/>
          <w:lang w:val="fr-FR"/>
        </w:rPr>
        <w:tab/>
      </w:r>
      <w:r w:rsidRPr="007E12EC">
        <w:rPr>
          <w:b/>
          <w:bCs/>
          <w:lang w:val="fr-FR"/>
        </w:rPr>
        <w:t>a)</w:t>
      </w:r>
      <w:r w:rsidRPr="007E12EC">
        <w:rPr>
          <w:lang w:val="fr-FR"/>
        </w:rPr>
        <w:tab/>
      </w:r>
      <w:r w:rsidRPr="007E12EC">
        <w:rPr>
          <w:b/>
          <w:bCs/>
          <w:lang w:val="fr-FR"/>
        </w:rPr>
        <w:t>De redoubler d</w:t>
      </w:r>
      <w:r>
        <w:rPr>
          <w:b/>
          <w:bCs/>
          <w:lang w:val="fr-FR"/>
        </w:rPr>
        <w:t>’</w:t>
      </w:r>
      <w:r w:rsidRPr="007E12EC">
        <w:rPr>
          <w:b/>
          <w:bCs/>
          <w:lang w:val="fr-FR"/>
        </w:rPr>
        <w:t>efforts pour prévenir les disparitions de migrants arrivant en Belgique et transitant par celle-ci, notamment dans le contexte de la traite des personnes, d</w:t>
      </w:r>
      <w:r>
        <w:rPr>
          <w:b/>
          <w:bCs/>
          <w:lang w:val="fr-FR"/>
        </w:rPr>
        <w:t>’</w:t>
      </w:r>
      <w:r w:rsidRPr="007E12EC">
        <w:rPr>
          <w:b/>
          <w:bCs/>
          <w:lang w:val="fr-FR"/>
        </w:rPr>
        <w:t xml:space="preserve">enquêter sur les allégations de disparition, et de faire en sorte que les responsables soient poursuivis </w:t>
      </w:r>
      <w:r w:rsidRPr="007E12EC">
        <w:rPr>
          <w:b/>
          <w:bCs/>
        </w:rPr>
        <w:t>et condamnés à une peine proportionnée à la gravité de leurs actes</w:t>
      </w:r>
      <w:r>
        <w:rPr>
          <w:b/>
          <w:bCs/>
        </w:rPr>
        <w:t> </w:t>
      </w:r>
      <w:r w:rsidRPr="007E12EC">
        <w:rPr>
          <w:b/>
          <w:bCs/>
          <w:lang w:val="fr-FR"/>
        </w:rPr>
        <w:t>;</w:t>
      </w:r>
      <w:r w:rsidRPr="007E12EC">
        <w:rPr>
          <w:lang w:val="fr-FR"/>
        </w:rPr>
        <w:t xml:space="preserve"> </w:t>
      </w:r>
    </w:p>
    <w:p w14:paraId="181A860A" w14:textId="0D2619C7" w:rsidR="00985B07" w:rsidRPr="007E12EC" w:rsidRDefault="00985B07" w:rsidP="00985B07">
      <w:pPr>
        <w:pStyle w:val="SingleTxtG"/>
        <w:rPr>
          <w:b/>
          <w:bCs/>
        </w:rPr>
      </w:pPr>
      <w:r>
        <w:rPr>
          <w:b/>
          <w:bCs/>
          <w:lang w:val="fr-FR"/>
        </w:rPr>
        <w:tab/>
      </w:r>
      <w:r w:rsidRPr="007E12EC">
        <w:rPr>
          <w:b/>
          <w:bCs/>
          <w:lang w:val="fr-FR"/>
        </w:rPr>
        <w:t>b)</w:t>
      </w:r>
      <w:r w:rsidRPr="007E12EC">
        <w:rPr>
          <w:lang w:val="fr-FR"/>
        </w:rPr>
        <w:tab/>
      </w:r>
      <w:r w:rsidRPr="007E12EC">
        <w:rPr>
          <w:b/>
          <w:bCs/>
          <w:lang w:val="fr-FR"/>
        </w:rPr>
        <w:t>De faire mieux connaître les mécanismes de signalement existants et de mettre à disposition des services d</w:t>
      </w:r>
      <w:r>
        <w:rPr>
          <w:b/>
          <w:bCs/>
          <w:lang w:val="fr-FR"/>
        </w:rPr>
        <w:t>’</w:t>
      </w:r>
      <w:r w:rsidRPr="007E12EC">
        <w:rPr>
          <w:b/>
          <w:bCs/>
          <w:lang w:val="fr-FR"/>
        </w:rPr>
        <w:t>interprètes professionnels chaque fois que cela est nécessaire, de veiller à ce que les témoins ou les proches puissent signaler une disparition sans craindre d</w:t>
      </w:r>
      <w:r>
        <w:rPr>
          <w:b/>
          <w:bCs/>
          <w:lang w:val="fr-FR"/>
        </w:rPr>
        <w:t>’</w:t>
      </w:r>
      <w:r w:rsidRPr="007E12EC">
        <w:rPr>
          <w:b/>
          <w:bCs/>
          <w:lang w:val="fr-FR"/>
        </w:rPr>
        <w:t xml:space="preserve">être expulsés ou privés de liberté, et de sensibiliser les autorités à tous les niveaux </w:t>
      </w:r>
      <w:r>
        <w:rPr>
          <w:b/>
          <w:bCs/>
          <w:lang w:val="fr-FR"/>
        </w:rPr>
        <w:t>− </w:t>
      </w:r>
      <w:r w:rsidRPr="007E12EC">
        <w:rPr>
          <w:b/>
          <w:bCs/>
          <w:lang w:val="fr-FR"/>
        </w:rPr>
        <w:t xml:space="preserve">fédéral, régional, communautaire et </w:t>
      </w:r>
      <w:r>
        <w:rPr>
          <w:b/>
          <w:bCs/>
          <w:lang w:val="fr-FR"/>
        </w:rPr>
        <w:t>communal</w:t>
      </w:r>
      <w:r>
        <w:rPr>
          <w:b/>
          <w:bCs/>
          <w:lang w:val="fr-FR"/>
        </w:rPr>
        <w:t> </w:t>
      </w:r>
      <w:r w:rsidRPr="007E12EC">
        <w:rPr>
          <w:b/>
          <w:bCs/>
          <w:lang w:val="fr-FR"/>
        </w:rPr>
        <w:t>− pour qu</w:t>
      </w:r>
      <w:r>
        <w:rPr>
          <w:b/>
          <w:bCs/>
          <w:lang w:val="fr-FR"/>
        </w:rPr>
        <w:t>’</w:t>
      </w:r>
      <w:r w:rsidRPr="007E12EC">
        <w:rPr>
          <w:b/>
          <w:bCs/>
          <w:lang w:val="fr-FR"/>
        </w:rPr>
        <w:t>elles sachent reconnaître les cas promptement et de manière adéquate</w:t>
      </w:r>
      <w:r>
        <w:rPr>
          <w:b/>
          <w:bCs/>
          <w:lang w:val="fr-FR"/>
        </w:rPr>
        <w:t> </w:t>
      </w:r>
      <w:r w:rsidRPr="007E12EC">
        <w:rPr>
          <w:b/>
          <w:bCs/>
          <w:lang w:val="fr-FR"/>
        </w:rPr>
        <w:t>;</w:t>
      </w:r>
    </w:p>
    <w:p w14:paraId="4C94E514" w14:textId="77777777" w:rsidR="00985B07" w:rsidRPr="007E12EC" w:rsidRDefault="00985B07" w:rsidP="00985B07">
      <w:pPr>
        <w:pStyle w:val="SingleTxtG"/>
        <w:rPr>
          <w:b/>
          <w:bCs/>
        </w:rPr>
      </w:pPr>
      <w:r>
        <w:rPr>
          <w:b/>
          <w:bCs/>
          <w:lang w:val="fr-FR"/>
        </w:rPr>
        <w:tab/>
      </w:r>
      <w:r w:rsidRPr="007E12EC">
        <w:rPr>
          <w:b/>
          <w:bCs/>
          <w:lang w:val="fr-FR"/>
        </w:rPr>
        <w:t>c)</w:t>
      </w:r>
      <w:r w:rsidRPr="007E12EC">
        <w:rPr>
          <w:lang w:val="fr-FR"/>
        </w:rPr>
        <w:tab/>
      </w:r>
      <w:r w:rsidRPr="007E12EC">
        <w:rPr>
          <w:b/>
          <w:bCs/>
          <w:lang w:val="fr-FR"/>
        </w:rPr>
        <w:t>De créer des mécanismes de coopération et d</w:t>
      </w:r>
      <w:r>
        <w:rPr>
          <w:b/>
          <w:bCs/>
          <w:lang w:val="fr-FR"/>
        </w:rPr>
        <w:t>’</w:t>
      </w:r>
      <w:r w:rsidRPr="007E12EC">
        <w:rPr>
          <w:b/>
          <w:bCs/>
          <w:lang w:val="fr-FR"/>
        </w:rPr>
        <w:t>entraide judiciaire avec les pays d</w:t>
      </w:r>
      <w:r>
        <w:rPr>
          <w:b/>
          <w:bCs/>
          <w:lang w:val="fr-FR"/>
        </w:rPr>
        <w:t>’</w:t>
      </w:r>
      <w:r w:rsidRPr="007E12EC">
        <w:rPr>
          <w:b/>
          <w:bCs/>
          <w:lang w:val="fr-FR"/>
        </w:rPr>
        <w:t>origine et de transit, conformément aux articles</w:t>
      </w:r>
      <w:r>
        <w:rPr>
          <w:b/>
          <w:bCs/>
          <w:lang w:val="fr-FR"/>
        </w:rPr>
        <w:t> </w:t>
      </w:r>
      <w:r w:rsidRPr="007E12EC">
        <w:rPr>
          <w:b/>
          <w:bCs/>
          <w:lang w:val="fr-FR"/>
        </w:rPr>
        <w:t>14 et 15 de la Convention, ou de renforcer ceux qui existent déjà, d</w:t>
      </w:r>
      <w:r>
        <w:rPr>
          <w:b/>
          <w:bCs/>
          <w:lang w:val="fr-FR"/>
        </w:rPr>
        <w:t>’</w:t>
      </w:r>
      <w:r w:rsidRPr="007E12EC">
        <w:rPr>
          <w:b/>
          <w:bCs/>
          <w:lang w:val="fr-FR"/>
        </w:rPr>
        <w:t>encourager la mise en commun des informations et des éléments de preuve afin de faciliter la recherche et l</w:t>
      </w:r>
      <w:r>
        <w:rPr>
          <w:b/>
          <w:bCs/>
          <w:lang w:val="fr-FR"/>
        </w:rPr>
        <w:t>’</w:t>
      </w:r>
      <w:r w:rsidRPr="007E12EC">
        <w:rPr>
          <w:b/>
          <w:bCs/>
          <w:lang w:val="fr-FR"/>
        </w:rPr>
        <w:t>identification des migrants disparus, la conduite d</w:t>
      </w:r>
      <w:r>
        <w:rPr>
          <w:b/>
          <w:bCs/>
          <w:lang w:val="fr-FR"/>
        </w:rPr>
        <w:t>’</w:t>
      </w:r>
      <w:r w:rsidRPr="007E12EC">
        <w:rPr>
          <w:b/>
          <w:bCs/>
          <w:lang w:val="fr-FR"/>
        </w:rPr>
        <w:t>enquêtes et les poursuites relatives à leur disparition, et de fournir un appui aux victimes</w:t>
      </w:r>
      <w:r>
        <w:rPr>
          <w:b/>
          <w:bCs/>
          <w:lang w:val="fr-FR"/>
        </w:rPr>
        <w:t> </w:t>
      </w:r>
      <w:r w:rsidRPr="007E12EC">
        <w:rPr>
          <w:b/>
          <w:bCs/>
          <w:lang w:val="fr-FR"/>
        </w:rPr>
        <w:t>;</w:t>
      </w:r>
    </w:p>
    <w:p w14:paraId="072519FE" w14:textId="77777777" w:rsidR="00985B07" w:rsidRPr="007E12EC" w:rsidRDefault="00985B07" w:rsidP="00985B07">
      <w:pPr>
        <w:pStyle w:val="SingleTxtG"/>
        <w:rPr>
          <w:b/>
          <w:bCs/>
        </w:rPr>
      </w:pPr>
      <w:r>
        <w:rPr>
          <w:b/>
          <w:bCs/>
          <w:lang w:val="fr-FR"/>
        </w:rPr>
        <w:tab/>
      </w:r>
      <w:r w:rsidRPr="007E12EC">
        <w:rPr>
          <w:b/>
          <w:bCs/>
          <w:lang w:val="fr-FR"/>
        </w:rPr>
        <w:t>d)</w:t>
      </w:r>
      <w:r w:rsidRPr="007E12EC">
        <w:rPr>
          <w:lang w:val="fr-FR"/>
        </w:rPr>
        <w:tab/>
      </w:r>
      <w:r w:rsidRPr="007E12EC">
        <w:rPr>
          <w:b/>
          <w:bCs/>
          <w:lang w:val="fr-FR"/>
        </w:rPr>
        <w:t>De renforcer les mesures de protection des mineurs demandeurs d</w:t>
      </w:r>
      <w:r>
        <w:rPr>
          <w:b/>
          <w:bCs/>
          <w:lang w:val="fr-FR"/>
        </w:rPr>
        <w:t>’</w:t>
      </w:r>
      <w:r w:rsidRPr="007E12EC">
        <w:rPr>
          <w:b/>
          <w:bCs/>
          <w:lang w:val="fr-FR"/>
        </w:rPr>
        <w:t>asile non accompagnés dans les centres d</w:t>
      </w:r>
      <w:r>
        <w:rPr>
          <w:b/>
          <w:bCs/>
          <w:lang w:val="fr-FR"/>
        </w:rPr>
        <w:t>’</w:t>
      </w:r>
      <w:r w:rsidRPr="007E12EC">
        <w:rPr>
          <w:b/>
          <w:bCs/>
          <w:lang w:val="fr-FR"/>
        </w:rPr>
        <w:t>accueil et de soins, en s</w:t>
      </w:r>
      <w:r>
        <w:rPr>
          <w:b/>
          <w:bCs/>
          <w:lang w:val="fr-FR"/>
        </w:rPr>
        <w:t>’</w:t>
      </w:r>
      <w:r w:rsidRPr="007E12EC">
        <w:rPr>
          <w:b/>
          <w:bCs/>
          <w:lang w:val="fr-FR"/>
        </w:rPr>
        <w:t>attaquant aux causes profondes des disparitions, en menant régulièrement des activités de suivi et des inspections, en améliorant la prise en charge des mineurs et en veillant à ce que les mécanismes de protection soient facilement accessibles et tiennent compte de la situation particulière des mineurs non accompagnés ;</w:t>
      </w:r>
    </w:p>
    <w:p w14:paraId="3562E410" w14:textId="62F2F229" w:rsidR="00985B07" w:rsidRPr="007E12EC" w:rsidRDefault="00985B07" w:rsidP="00985B07">
      <w:pPr>
        <w:pStyle w:val="SingleTxtG"/>
        <w:rPr>
          <w:b/>
          <w:bCs/>
        </w:rPr>
      </w:pPr>
      <w:r>
        <w:rPr>
          <w:b/>
          <w:bCs/>
          <w:lang w:val="fr-FR"/>
        </w:rPr>
        <w:tab/>
      </w:r>
      <w:r w:rsidRPr="007E12EC">
        <w:rPr>
          <w:b/>
          <w:bCs/>
          <w:lang w:val="fr-FR"/>
        </w:rPr>
        <w:t>e)</w:t>
      </w:r>
      <w:r w:rsidRPr="007E12EC">
        <w:rPr>
          <w:lang w:val="fr-FR"/>
        </w:rPr>
        <w:tab/>
      </w:r>
      <w:r w:rsidRPr="007E12EC">
        <w:rPr>
          <w:b/>
          <w:bCs/>
          <w:lang w:val="fr-FR"/>
        </w:rPr>
        <w:t>De mener des enquêtes approfondies sur</w:t>
      </w:r>
      <w:r>
        <w:rPr>
          <w:b/>
          <w:bCs/>
          <w:lang w:val="fr-FR"/>
        </w:rPr>
        <w:t xml:space="preserve"> tous</w:t>
      </w:r>
      <w:r w:rsidRPr="007E12EC">
        <w:rPr>
          <w:b/>
          <w:bCs/>
          <w:lang w:val="fr-FR"/>
        </w:rPr>
        <w:t xml:space="preserve"> les cas de disparition de mineurs demandeurs d</w:t>
      </w:r>
      <w:r>
        <w:rPr>
          <w:b/>
          <w:bCs/>
          <w:lang w:val="fr-FR"/>
        </w:rPr>
        <w:t>’</w:t>
      </w:r>
      <w:r w:rsidRPr="007E12EC">
        <w:rPr>
          <w:b/>
          <w:bCs/>
          <w:lang w:val="fr-FR"/>
        </w:rPr>
        <w:t>asile non accompagnés après leur arrivée dans des centres d</w:t>
      </w:r>
      <w:r>
        <w:rPr>
          <w:b/>
          <w:bCs/>
          <w:lang w:val="fr-FR"/>
        </w:rPr>
        <w:t>’</w:t>
      </w:r>
      <w:r w:rsidRPr="007E12EC">
        <w:rPr>
          <w:b/>
          <w:bCs/>
          <w:lang w:val="fr-FR"/>
        </w:rPr>
        <w:t>accueil et de soins,</w:t>
      </w:r>
      <w:r w:rsidRPr="00246844">
        <w:rPr>
          <w:b/>
          <w:bCs/>
          <w:lang w:val="fr-FR"/>
        </w:rPr>
        <w:t xml:space="preserve"> </w:t>
      </w:r>
      <w:r>
        <w:rPr>
          <w:b/>
          <w:bCs/>
          <w:lang w:val="fr-FR"/>
        </w:rPr>
        <w:t>y compris les jeunes de 13 à 18</w:t>
      </w:r>
      <w:r>
        <w:rPr>
          <w:b/>
          <w:bCs/>
          <w:lang w:val="fr-FR"/>
        </w:rPr>
        <w:t> </w:t>
      </w:r>
      <w:r>
        <w:rPr>
          <w:b/>
          <w:bCs/>
          <w:lang w:val="fr-FR"/>
        </w:rPr>
        <w:t xml:space="preserve">ans, </w:t>
      </w:r>
      <w:r w:rsidRPr="007E12EC">
        <w:rPr>
          <w:b/>
          <w:bCs/>
          <w:lang w:val="fr-FR"/>
        </w:rPr>
        <w:t>en veillant à ce que ces personnes soient recherchées, identifiées et protégées contre les disparitions forcées, et en faisant en sorte que toutes les mesures de recherche, y compris celles prévues dans la directive COL</w:t>
      </w:r>
      <w:r>
        <w:rPr>
          <w:b/>
          <w:bCs/>
          <w:lang w:val="fr-FR"/>
        </w:rPr>
        <w:t> </w:t>
      </w:r>
      <w:r w:rsidRPr="007E12EC">
        <w:rPr>
          <w:b/>
          <w:bCs/>
          <w:lang w:val="fr-FR"/>
        </w:rPr>
        <w:t>04/2022, tiennent pleinement compte du risque de disparition forcée, conformément à la Convention.</w:t>
      </w:r>
    </w:p>
    <w:p w14:paraId="2DD41BE5" w14:textId="77777777" w:rsidR="00985B07" w:rsidRPr="007E12EC" w:rsidRDefault="00985B07" w:rsidP="00985B07">
      <w:pPr>
        <w:pStyle w:val="H23G"/>
      </w:pPr>
      <w:r>
        <w:rPr>
          <w:lang w:val="fr-FR"/>
        </w:rPr>
        <w:tab/>
      </w:r>
      <w:r>
        <w:rPr>
          <w:lang w:val="fr-FR"/>
        </w:rPr>
        <w:tab/>
      </w:r>
      <w:r w:rsidRPr="007E12EC">
        <w:rPr>
          <w:lang w:val="fr-FR"/>
        </w:rPr>
        <w:t>Informations statistiques et registre des migrants disparus</w:t>
      </w:r>
    </w:p>
    <w:p w14:paraId="3D3EF11D" w14:textId="77777777" w:rsidR="00985B07" w:rsidRPr="007E12EC" w:rsidRDefault="00985B07" w:rsidP="00985B07">
      <w:pPr>
        <w:pStyle w:val="SingleTxtG"/>
      </w:pPr>
      <w:r w:rsidRPr="007E12EC">
        <w:t>16.</w:t>
      </w:r>
      <w:r w:rsidRPr="007E12EC">
        <w:tab/>
      </w:r>
      <w:r w:rsidRPr="007E12EC">
        <w:rPr>
          <w:lang w:val="fr-FR"/>
        </w:rPr>
        <w:t>Le Comité regrette l</w:t>
      </w:r>
      <w:r>
        <w:rPr>
          <w:lang w:val="fr-FR"/>
        </w:rPr>
        <w:t>’</w:t>
      </w:r>
      <w:r w:rsidRPr="007E12EC">
        <w:rPr>
          <w:lang w:val="fr-FR"/>
        </w:rPr>
        <w:t>absence de données ventilées sur les migrants disparus. Il est préoccupé par les allégations reçues concernant les difficultés que les parents de migrants disparus doivent surmonter pour accéder aux informations relatives à leur proche disparu</w:t>
      </w:r>
      <w:r>
        <w:rPr>
          <w:lang w:val="fr-FR"/>
        </w:rPr>
        <w:t xml:space="preserve"> (art. 12, 14, 15, 16 et 24)</w:t>
      </w:r>
      <w:r w:rsidRPr="007E12EC">
        <w:rPr>
          <w:lang w:val="fr-FR"/>
        </w:rPr>
        <w:t xml:space="preserve">. </w:t>
      </w:r>
    </w:p>
    <w:p w14:paraId="32B4C5F8" w14:textId="77777777" w:rsidR="00985B07" w:rsidRPr="007E12EC" w:rsidRDefault="00985B07" w:rsidP="00985B07">
      <w:pPr>
        <w:pStyle w:val="SingleTxtG"/>
        <w:rPr>
          <w:b/>
          <w:bCs/>
        </w:rPr>
      </w:pPr>
      <w:r w:rsidRPr="007E12EC">
        <w:rPr>
          <w:bCs/>
        </w:rPr>
        <w:t>17.</w:t>
      </w:r>
      <w:r w:rsidRPr="007E12EC">
        <w:rPr>
          <w:bCs/>
        </w:rPr>
        <w:tab/>
      </w:r>
      <w:r w:rsidRPr="007E12EC">
        <w:rPr>
          <w:b/>
          <w:bCs/>
          <w:lang w:val="fr-FR"/>
        </w:rPr>
        <w:t>Le Comité recommande à l</w:t>
      </w:r>
      <w:r>
        <w:rPr>
          <w:b/>
          <w:bCs/>
          <w:lang w:val="fr-FR"/>
        </w:rPr>
        <w:t>’</w:t>
      </w:r>
      <w:r w:rsidRPr="007E12EC">
        <w:rPr>
          <w:b/>
          <w:bCs/>
          <w:lang w:val="fr-FR"/>
        </w:rPr>
        <w:t xml:space="preserve">État </w:t>
      </w:r>
      <w:r>
        <w:rPr>
          <w:b/>
          <w:bCs/>
          <w:lang w:val="fr-FR"/>
        </w:rPr>
        <w:t>p</w:t>
      </w:r>
      <w:r w:rsidRPr="007E12EC">
        <w:rPr>
          <w:b/>
          <w:bCs/>
          <w:lang w:val="fr-FR"/>
        </w:rPr>
        <w:t>artie</w:t>
      </w:r>
      <w:r>
        <w:rPr>
          <w:b/>
          <w:bCs/>
          <w:lang w:val="fr-FR"/>
        </w:rPr>
        <w:t> </w:t>
      </w:r>
      <w:r w:rsidRPr="007E12EC">
        <w:rPr>
          <w:b/>
          <w:bCs/>
          <w:lang w:val="fr-FR"/>
        </w:rPr>
        <w:t>:</w:t>
      </w:r>
      <w:r w:rsidRPr="007E12EC">
        <w:rPr>
          <w:lang w:val="fr-FR"/>
        </w:rPr>
        <w:t xml:space="preserve"> </w:t>
      </w:r>
    </w:p>
    <w:p w14:paraId="5C1B8C2A" w14:textId="77777777" w:rsidR="00985B07" w:rsidRPr="007E12EC" w:rsidRDefault="00985B07" w:rsidP="00985B07">
      <w:pPr>
        <w:pStyle w:val="SingleTxtG"/>
        <w:rPr>
          <w:b/>
          <w:bCs/>
        </w:rPr>
      </w:pPr>
      <w:r>
        <w:rPr>
          <w:b/>
          <w:bCs/>
          <w:lang w:val="fr-FR"/>
        </w:rPr>
        <w:tab/>
      </w:r>
      <w:r w:rsidRPr="007E12EC">
        <w:rPr>
          <w:b/>
          <w:bCs/>
          <w:lang w:val="fr-FR"/>
        </w:rPr>
        <w:t>a)</w:t>
      </w:r>
      <w:r w:rsidRPr="007E12EC">
        <w:rPr>
          <w:lang w:val="fr-FR"/>
        </w:rPr>
        <w:tab/>
      </w:r>
      <w:r w:rsidRPr="007E12EC">
        <w:rPr>
          <w:b/>
          <w:bCs/>
          <w:lang w:val="fr-FR"/>
        </w:rPr>
        <w:t>De recueillir des données ventilées sur les migrants disparus, y compris les mineurs demandeurs d</w:t>
      </w:r>
      <w:r>
        <w:rPr>
          <w:b/>
          <w:bCs/>
          <w:lang w:val="fr-FR"/>
        </w:rPr>
        <w:t>’</w:t>
      </w:r>
      <w:r w:rsidRPr="007E12EC">
        <w:rPr>
          <w:b/>
          <w:bCs/>
          <w:lang w:val="fr-FR"/>
        </w:rPr>
        <w:t>asile non accompagnés, en collaboration avec les entités fédérales et les entités fédérées ;</w:t>
      </w:r>
    </w:p>
    <w:p w14:paraId="27DD15A1" w14:textId="77777777" w:rsidR="00985B07" w:rsidRPr="007E12EC" w:rsidRDefault="00985B07" w:rsidP="00985B07">
      <w:pPr>
        <w:pStyle w:val="SingleTxtG"/>
        <w:rPr>
          <w:b/>
          <w:bCs/>
        </w:rPr>
      </w:pPr>
      <w:r>
        <w:rPr>
          <w:b/>
          <w:bCs/>
          <w:lang w:val="fr-FR"/>
        </w:rPr>
        <w:tab/>
      </w:r>
      <w:r w:rsidRPr="007E12EC">
        <w:rPr>
          <w:b/>
          <w:bCs/>
          <w:lang w:val="fr-FR"/>
        </w:rPr>
        <w:t>b)</w:t>
      </w:r>
      <w:r w:rsidRPr="007E12EC">
        <w:rPr>
          <w:lang w:val="fr-FR"/>
        </w:rPr>
        <w:tab/>
      </w:r>
      <w:r w:rsidRPr="007E12EC">
        <w:rPr>
          <w:b/>
          <w:bCs/>
          <w:lang w:val="fr-FR"/>
        </w:rPr>
        <w:t>De veiller à ce que les informations concernant</w:t>
      </w:r>
      <w:r>
        <w:rPr>
          <w:b/>
          <w:bCs/>
          <w:lang w:val="fr-FR"/>
        </w:rPr>
        <w:t xml:space="preserve"> les migrants disparus</w:t>
      </w:r>
      <w:r w:rsidRPr="007E12EC">
        <w:rPr>
          <w:b/>
          <w:bCs/>
          <w:lang w:val="fr-FR"/>
        </w:rPr>
        <w:t xml:space="preserve"> soient dûment enregistrées, notamment dans des bases de données génétiques et médico-légales, afin de faciliter l</w:t>
      </w:r>
      <w:r>
        <w:rPr>
          <w:b/>
          <w:bCs/>
          <w:lang w:val="fr-FR"/>
        </w:rPr>
        <w:t>’</w:t>
      </w:r>
      <w:r w:rsidRPr="007E12EC">
        <w:rPr>
          <w:b/>
          <w:bCs/>
          <w:lang w:val="fr-FR"/>
        </w:rPr>
        <w:t>identification des personnes ayant disparu pendant leur migration et dont la disparition a été signalée au niveau international, selon les dispositions de l</w:t>
      </w:r>
      <w:r>
        <w:rPr>
          <w:b/>
          <w:bCs/>
          <w:lang w:val="fr-FR"/>
        </w:rPr>
        <w:t>’</w:t>
      </w:r>
      <w:r w:rsidRPr="007E12EC">
        <w:rPr>
          <w:b/>
          <w:bCs/>
          <w:lang w:val="fr-FR"/>
        </w:rPr>
        <w:t>article</w:t>
      </w:r>
      <w:r>
        <w:rPr>
          <w:b/>
          <w:bCs/>
          <w:lang w:val="fr-FR"/>
        </w:rPr>
        <w:t> </w:t>
      </w:r>
      <w:r w:rsidRPr="007E12EC">
        <w:rPr>
          <w:b/>
          <w:bCs/>
          <w:lang w:val="fr-FR"/>
        </w:rPr>
        <w:t>19 de la Convention ;</w:t>
      </w:r>
    </w:p>
    <w:p w14:paraId="67938A51" w14:textId="77777777" w:rsidR="00985B07" w:rsidRPr="007E12EC" w:rsidRDefault="00985B07" w:rsidP="00985B07">
      <w:pPr>
        <w:pStyle w:val="SingleTxtG"/>
        <w:rPr>
          <w:b/>
          <w:bCs/>
        </w:rPr>
      </w:pPr>
      <w:r>
        <w:rPr>
          <w:b/>
          <w:bCs/>
          <w:lang w:val="fr-FR"/>
        </w:rPr>
        <w:tab/>
      </w:r>
      <w:r w:rsidRPr="007E12EC">
        <w:rPr>
          <w:b/>
          <w:bCs/>
          <w:lang w:val="fr-FR"/>
        </w:rPr>
        <w:t>c)</w:t>
      </w:r>
      <w:r w:rsidRPr="007E12EC">
        <w:rPr>
          <w:lang w:val="fr-FR"/>
        </w:rPr>
        <w:tab/>
      </w:r>
      <w:r w:rsidRPr="007E12EC">
        <w:rPr>
          <w:b/>
          <w:bCs/>
          <w:lang w:val="fr-FR"/>
        </w:rPr>
        <w:t>De faire en sorte que, où qu</w:t>
      </w:r>
      <w:r>
        <w:rPr>
          <w:b/>
          <w:bCs/>
          <w:lang w:val="fr-FR"/>
        </w:rPr>
        <w:t>’</w:t>
      </w:r>
      <w:r w:rsidRPr="007E12EC">
        <w:rPr>
          <w:b/>
          <w:bCs/>
          <w:lang w:val="fr-FR"/>
        </w:rPr>
        <w:t>ils résident, les proches de migrants disparus et les personnes qui les représentent puissent obtenir des informations sur les enquêtes et les recherches menées et prendre part à ces activités.</w:t>
      </w:r>
    </w:p>
    <w:p w14:paraId="222E348C" w14:textId="77777777" w:rsidR="00985B07" w:rsidRPr="007E12EC" w:rsidRDefault="00985B07" w:rsidP="00985B07">
      <w:pPr>
        <w:pStyle w:val="H23G"/>
      </w:pPr>
      <w:r>
        <w:rPr>
          <w:lang w:val="fr-FR"/>
        </w:rPr>
        <w:tab/>
      </w:r>
      <w:r w:rsidRPr="007E12EC">
        <w:rPr>
          <w:lang w:val="fr-FR"/>
        </w:rPr>
        <w:t>4.</w:t>
      </w:r>
      <w:r w:rsidRPr="007E12EC">
        <w:rPr>
          <w:lang w:val="fr-FR"/>
        </w:rPr>
        <w:tab/>
        <w:t>Mesures de prévention des disparitions forcées (art.</w:t>
      </w:r>
      <w:r>
        <w:rPr>
          <w:lang w:val="fr-FR"/>
        </w:rPr>
        <w:t> </w:t>
      </w:r>
      <w:r w:rsidRPr="007E12EC">
        <w:rPr>
          <w:lang w:val="fr-FR"/>
        </w:rPr>
        <w:t>16 à 23)</w:t>
      </w:r>
    </w:p>
    <w:p w14:paraId="61A2A0A5" w14:textId="77777777" w:rsidR="00985B07" w:rsidRPr="007E12EC" w:rsidRDefault="00985B07" w:rsidP="00985B07">
      <w:pPr>
        <w:pStyle w:val="H23G"/>
      </w:pPr>
      <w:r>
        <w:rPr>
          <w:lang w:val="fr-FR"/>
        </w:rPr>
        <w:tab/>
      </w:r>
      <w:r>
        <w:rPr>
          <w:lang w:val="fr-FR"/>
        </w:rPr>
        <w:tab/>
      </w:r>
      <w:r w:rsidRPr="007E12EC">
        <w:rPr>
          <w:lang w:val="fr-FR"/>
        </w:rPr>
        <w:t xml:space="preserve">Non-refoulement </w:t>
      </w:r>
    </w:p>
    <w:p w14:paraId="36F9C637" w14:textId="77777777" w:rsidR="00985B07" w:rsidRPr="007E12EC" w:rsidRDefault="00985B07" w:rsidP="00985B07">
      <w:pPr>
        <w:pStyle w:val="SingleTxtG"/>
      </w:pPr>
      <w:r w:rsidRPr="007E12EC">
        <w:t>18.</w:t>
      </w:r>
      <w:r w:rsidRPr="007E12EC">
        <w:tab/>
      </w:r>
      <w:r w:rsidRPr="007E12EC">
        <w:rPr>
          <w:lang w:val="fr-FR"/>
        </w:rPr>
        <w:t>Le Comité est préoccupé par les informations selon lesquelles, comme l</w:t>
      </w:r>
      <w:r>
        <w:rPr>
          <w:lang w:val="fr-FR"/>
        </w:rPr>
        <w:t>’</w:t>
      </w:r>
      <w:r w:rsidRPr="007E12EC">
        <w:rPr>
          <w:lang w:val="fr-FR"/>
        </w:rPr>
        <w:t>ont également relevé le Comité contre la torture</w:t>
      </w:r>
      <w:r w:rsidRPr="00985B07">
        <w:rPr>
          <w:rStyle w:val="Appelnotedebasdep"/>
        </w:rPr>
        <w:footnoteReference w:id="9"/>
      </w:r>
      <w:r w:rsidRPr="007E12EC">
        <w:rPr>
          <w:lang w:val="fr-FR"/>
        </w:rPr>
        <w:t xml:space="preserve"> et le Comité des droits de l</w:t>
      </w:r>
      <w:r>
        <w:rPr>
          <w:lang w:val="fr-FR"/>
        </w:rPr>
        <w:t>’</w:t>
      </w:r>
      <w:r w:rsidRPr="007E12EC">
        <w:rPr>
          <w:lang w:val="fr-FR"/>
        </w:rPr>
        <w:t>homme</w:t>
      </w:r>
      <w:r w:rsidRPr="00985B07">
        <w:rPr>
          <w:rStyle w:val="Appelnotedebasdep"/>
        </w:rPr>
        <w:footnoteReference w:id="10"/>
      </w:r>
      <w:r w:rsidRPr="007E12EC">
        <w:rPr>
          <w:lang w:val="fr-FR"/>
        </w:rPr>
        <w:t>, des pratiques de contrôle des migrations seraient contraires au principe de non-refoulement, en ce qu</w:t>
      </w:r>
      <w:r>
        <w:rPr>
          <w:lang w:val="fr-FR"/>
        </w:rPr>
        <w:t>’</w:t>
      </w:r>
      <w:r w:rsidRPr="007E12EC">
        <w:rPr>
          <w:lang w:val="fr-FR"/>
        </w:rPr>
        <w:t>elles exposeraient des personnes ayant besoin d</w:t>
      </w:r>
      <w:r>
        <w:rPr>
          <w:lang w:val="fr-FR"/>
        </w:rPr>
        <w:t>’</w:t>
      </w:r>
      <w:r w:rsidRPr="007E12EC">
        <w:rPr>
          <w:lang w:val="fr-FR"/>
        </w:rPr>
        <w:t>une protection internationale à de graves violations des droits de l</w:t>
      </w:r>
      <w:r>
        <w:rPr>
          <w:lang w:val="fr-FR"/>
        </w:rPr>
        <w:t>’</w:t>
      </w:r>
      <w:r w:rsidRPr="007E12EC">
        <w:rPr>
          <w:lang w:val="fr-FR"/>
        </w:rPr>
        <w:t xml:space="preserve">homme, y compris la disparition forcée. Il est particulièrement préoccupé par : </w:t>
      </w:r>
    </w:p>
    <w:p w14:paraId="2735F184" w14:textId="77777777" w:rsidR="00985B07" w:rsidRPr="007E12EC" w:rsidRDefault="00985B07" w:rsidP="00985B07">
      <w:pPr>
        <w:pStyle w:val="SingleTxtG"/>
      </w:pPr>
      <w:r>
        <w:rPr>
          <w:lang w:val="fr-FR"/>
        </w:rPr>
        <w:tab/>
      </w:r>
      <w:r w:rsidRPr="007E12EC">
        <w:rPr>
          <w:lang w:val="fr-FR"/>
        </w:rPr>
        <w:t>a)</w:t>
      </w:r>
      <w:r w:rsidRPr="007E12EC">
        <w:rPr>
          <w:lang w:val="fr-FR"/>
        </w:rPr>
        <w:tab/>
        <w:t>Les critères d</w:t>
      </w:r>
      <w:r>
        <w:rPr>
          <w:lang w:val="fr-FR"/>
        </w:rPr>
        <w:t>’</w:t>
      </w:r>
      <w:r w:rsidRPr="007E12EC">
        <w:rPr>
          <w:lang w:val="fr-FR"/>
        </w:rPr>
        <w:t>évaluation du risque de disparition forcée et les méthodes utilisées pour vérifier les informations émanant à la fois de l</w:t>
      </w:r>
      <w:r>
        <w:rPr>
          <w:lang w:val="fr-FR"/>
        </w:rPr>
        <w:t>’</w:t>
      </w:r>
      <w:r w:rsidRPr="007E12EC">
        <w:rPr>
          <w:lang w:val="fr-FR"/>
        </w:rPr>
        <w:t>État d</w:t>
      </w:r>
      <w:r>
        <w:rPr>
          <w:lang w:val="fr-FR"/>
        </w:rPr>
        <w:t>’</w:t>
      </w:r>
      <w:r w:rsidRPr="007E12EC">
        <w:rPr>
          <w:lang w:val="fr-FR"/>
        </w:rPr>
        <w:t>accueil et de la personne menacée d</w:t>
      </w:r>
      <w:r>
        <w:rPr>
          <w:lang w:val="fr-FR"/>
        </w:rPr>
        <w:t>’</w:t>
      </w:r>
      <w:r w:rsidRPr="007E12EC">
        <w:rPr>
          <w:lang w:val="fr-FR"/>
        </w:rPr>
        <w:t>expulsion, de refoulement, de remise ou d</w:t>
      </w:r>
      <w:r>
        <w:rPr>
          <w:lang w:val="fr-FR"/>
        </w:rPr>
        <w:t>’</w:t>
      </w:r>
      <w:r w:rsidRPr="007E12EC">
        <w:rPr>
          <w:lang w:val="fr-FR"/>
        </w:rPr>
        <w:t xml:space="preserve">extradition ; </w:t>
      </w:r>
    </w:p>
    <w:p w14:paraId="5B7F1E02" w14:textId="77777777" w:rsidR="00985B07" w:rsidRPr="007E12EC" w:rsidRDefault="00985B07" w:rsidP="00985B07">
      <w:pPr>
        <w:pStyle w:val="SingleTxtG"/>
      </w:pPr>
      <w:r>
        <w:rPr>
          <w:lang w:val="fr-FR"/>
        </w:rPr>
        <w:tab/>
      </w:r>
      <w:r w:rsidRPr="007E12EC">
        <w:rPr>
          <w:lang w:val="fr-FR"/>
        </w:rPr>
        <w:t>b)</w:t>
      </w:r>
      <w:r w:rsidRPr="007E12EC">
        <w:rPr>
          <w:lang w:val="fr-FR"/>
        </w:rPr>
        <w:tab/>
        <w:t>Les conditions auxquelles l</w:t>
      </w:r>
      <w:r>
        <w:rPr>
          <w:lang w:val="fr-FR"/>
        </w:rPr>
        <w:t>’</w:t>
      </w:r>
      <w:r w:rsidRPr="007E12EC">
        <w:rPr>
          <w:lang w:val="fr-FR"/>
        </w:rPr>
        <w:t xml:space="preserve">État </w:t>
      </w:r>
      <w:r>
        <w:rPr>
          <w:lang w:val="fr-FR"/>
        </w:rPr>
        <w:t>p</w:t>
      </w:r>
      <w:r w:rsidRPr="007E12EC">
        <w:rPr>
          <w:lang w:val="fr-FR"/>
        </w:rPr>
        <w:t>artie procède à l</w:t>
      </w:r>
      <w:r>
        <w:rPr>
          <w:lang w:val="fr-FR"/>
        </w:rPr>
        <w:t>’</w:t>
      </w:r>
      <w:r w:rsidRPr="007E12EC">
        <w:rPr>
          <w:lang w:val="fr-FR"/>
        </w:rPr>
        <w:t>expulsion ou au refoulement d</w:t>
      </w:r>
      <w:r>
        <w:rPr>
          <w:lang w:val="fr-FR"/>
        </w:rPr>
        <w:t>’</w:t>
      </w:r>
      <w:r w:rsidRPr="007E12EC">
        <w:rPr>
          <w:lang w:val="fr-FR"/>
        </w:rPr>
        <w:t>une personne sur la foi d</w:t>
      </w:r>
      <w:r>
        <w:rPr>
          <w:lang w:val="fr-FR"/>
        </w:rPr>
        <w:t>’</w:t>
      </w:r>
      <w:r w:rsidRPr="007E12EC">
        <w:rPr>
          <w:lang w:val="fr-FR"/>
        </w:rPr>
        <w:t>assurances diplomatiques, en particulier lorsqu</w:t>
      </w:r>
      <w:r>
        <w:rPr>
          <w:lang w:val="fr-FR"/>
        </w:rPr>
        <w:t>’</w:t>
      </w:r>
      <w:r w:rsidRPr="007E12EC">
        <w:rPr>
          <w:lang w:val="fr-FR"/>
        </w:rPr>
        <w:t>il y a des motifs sérieux de croire que la personne concernée risque d</w:t>
      </w:r>
      <w:r>
        <w:rPr>
          <w:lang w:val="fr-FR"/>
        </w:rPr>
        <w:t>’</w:t>
      </w:r>
      <w:r w:rsidRPr="007E12EC">
        <w:rPr>
          <w:lang w:val="fr-FR"/>
        </w:rPr>
        <w:t>être soumise à une disparition forcée ou à d</w:t>
      </w:r>
      <w:r>
        <w:rPr>
          <w:lang w:val="fr-FR"/>
        </w:rPr>
        <w:t>’</w:t>
      </w:r>
      <w:r w:rsidRPr="007E12EC">
        <w:rPr>
          <w:lang w:val="fr-FR"/>
        </w:rPr>
        <w:t>autres formes de mauvais traitements ;</w:t>
      </w:r>
    </w:p>
    <w:p w14:paraId="36AF1063" w14:textId="77777777" w:rsidR="00985B07" w:rsidRPr="007E12EC" w:rsidRDefault="00985B07" w:rsidP="00985B07">
      <w:pPr>
        <w:pStyle w:val="SingleTxtG"/>
      </w:pPr>
      <w:r>
        <w:rPr>
          <w:lang w:val="fr-FR"/>
        </w:rPr>
        <w:tab/>
      </w:r>
      <w:r w:rsidRPr="007E12EC">
        <w:rPr>
          <w:lang w:val="fr-FR"/>
        </w:rPr>
        <w:t>c)</w:t>
      </w:r>
      <w:r w:rsidRPr="007E12EC">
        <w:rPr>
          <w:lang w:val="fr-FR"/>
        </w:rPr>
        <w:tab/>
        <w:t>L</w:t>
      </w:r>
      <w:r>
        <w:rPr>
          <w:lang w:val="fr-FR"/>
        </w:rPr>
        <w:t>’</w:t>
      </w:r>
      <w:r w:rsidRPr="007E12EC">
        <w:rPr>
          <w:lang w:val="fr-FR"/>
        </w:rPr>
        <w:t>impossibilité d</w:t>
      </w:r>
      <w:r>
        <w:rPr>
          <w:lang w:val="fr-FR"/>
        </w:rPr>
        <w:t>’</w:t>
      </w:r>
      <w:r w:rsidRPr="007E12EC">
        <w:rPr>
          <w:lang w:val="fr-FR"/>
        </w:rPr>
        <w:t>introduire auprès du Conseil du contentieux des étrangers un recours suspensif contre les décisions d</w:t>
      </w:r>
      <w:r>
        <w:rPr>
          <w:lang w:val="fr-FR"/>
        </w:rPr>
        <w:t>’</w:t>
      </w:r>
      <w:r w:rsidRPr="007E12EC">
        <w:rPr>
          <w:lang w:val="fr-FR"/>
        </w:rPr>
        <w:t>expulsion, bien que les particuliers puissent demander une suspension d</w:t>
      </w:r>
      <w:r>
        <w:rPr>
          <w:lang w:val="fr-FR"/>
        </w:rPr>
        <w:t>’</w:t>
      </w:r>
      <w:r w:rsidRPr="007E12EC">
        <w:rPr>
          <w:lang w:val="fr-FR"/>
        </w:rPr>
        <w:t>urgence de la procédure d</w:t>
      </w:r>
      <w:r>
        <w:rPr>
          <w:lang w:val="fr-FR"/>
        </w:rPr>
        <w:t>’</w:t>
      </w:r>
      <w:r w:rsidRPr="007E12EC">
        <w:rPr>
          <w:lang w:val="fr-FR"/>
        </w:rPr>
        <w:t>expulsion (art.</w:t>
      </w:r>
      <w:r>
        <w:rPr>
          <w:lang w:val="fr-FR"/>
        </w:rPr>
        <w:t> </w:t>
      </w:r>
      <w:r w:rsidRPr="007E12EC">
        <w:rPr>
          <w:lang w:val="fr-FR"/>
        </w:rPr>
        <w:t>16 et 23)</w:t>
      </w:r>
      <w:r>
        <w:rPr>
          <w:lang w:val="fr-FR"/>
        </w:rPr>
        <w:t>.</w:t>
      </w:r>
    </w:p>
    <w:p w14:paraId="751481C0" w14:textId="77777777" w:rsidR="00985B07" w:rsidRPr="007E12EC" w:rsidRDefault="00985B07" w:rsidP="00985B07">
      <w:pPr>
        <w:pStyle w:val="SingleTxtG"/>
        <w:rPr>
          <w:b/>
          <w:bCs/>
        </w:rPr>
      </w:pPr>
      <w:r w:rsidRPr="007E12EC">
        <w:rPr>
          <w:bCs/>
        </w:rPr>
        <w:t>19.</w:t>
      </w:r>
      <w:r w:rsidRPr="007E12EC">
        <w:rPr>
          <w:bCs/>
        </w:rPr>
        <w:tab/>
      </w:r>
      <w:r w:rsidRPr="007E12EC">
        <w:rPr>
          <w:b/>
          <w:bCs/>
          <w:lang w:val="fr-FR"/>
        </w:rPr>
        <w:t>Le Comité recommande à l</w:t>
      </w:r>
      <w:r>
        <w:rPr>
          <w:b/>
          <w:bCs/>
          <w:lang w:val="fr-FR"/>
        </w:rPr>
        <w:t>’</w:t>
      </w:r>
      <w:r w:rsidRPr="007E12EC">
        <w:rPr>
          <w:b/>
          <w:bCs/>
          <w:lang w:val="fr-FR"/>
        </w:rPr>
        <w:t xml:space="preserve">État </w:t>
      </w:r>
      <w:r>
        <w:rPr>
          <w:b/>
          <w:bCs/>
          <w:lang w:val="fr-FR"/>
        </w:rPr>
        <w:t>p</w:t>
      </w:r>
      <w:r w:rsidRPr="007E12EC">
        <w:rPr>
          <w:b/>
          <w:bCs/>
          <w:lang w:val="fr-FR"/>
        </w:rPr>
        <w:t>artie de veiller au respect strict et systématique du principe de non-refoulement.</w:t>
      </w:r>
      <w:r w:rsidRPr="007E12EC">
        <w:rPr>
          <w:lang w:val="fr-FR"/>
        </w:rPr>
        <w:t xml:space="preserve"> </w:t>
      </w:r>
      <w:r w:rsidRPr="007E12EC">
        <w:rPr>
          <w:b/>
          <w:bCs/>
          <w:lang w:val="fr-FR"/>
        </w:rPr>
        <w:t>À cet égard, il l</w:t>
      </w:r>
      <w:r>
        <w:rPr>
          <w:b/>
          <w:bCs/>
          <w:lang w:val="fr-FR"/>
        </w:rPr>
        <w:t>’</w:t>
      </w:r>
      <w:r w:rsidRPr="007E12EC">
        <w:rPr>
          <w:b/>
          <w:bCs/>
          <w:lang w:val="fr-FR"/>
        </w:rPr>
        <w:t>exhorte</w:t>
      </w:r>
      <w:r>
        <w:rPr>
          <w:b/>
          <w:bCs/>
          <w:lang w:val="fr-FR"/>
        </w:rPr>
        <w:t> </w:t>
      </w:r>
      <w:r w:rsidRPr="007E12EC">
        <w:rPr>
          <w:b/>
          <w:bCs/>
          <w:lang w:val="fr-FR"/>
        </w:rPr>
        <w:t>:</w:t>
      </w:r>
      <w:r w:rsidRPr="007E12EC">
        <w:rPr>
          <w:lang w:val="fr-FR"/>
        </w:rPr>
        <w:t xml:space="preserve"> </w:t>
      </w:r>
    </w:p>
    <w:p w14:paraId="2EC29026" w14:textId="77777777" w:rsidR="00985B07" w:rsidRPr="007E12EC" w:rsidRDefault="00985B07" w:rsidP="00985B07">
      <w:pPr>
        <w:pStyle w:val="SingleTxtG"/>
        <w:rPr>
          <w:b/>
          <w:bCs/>
        </w:rPr>
      </w:pPr>
      <w:r>
        <w:rPr>
          <w:b/>
          <w:bCs/>
          <w:lang w:val="fr-FR"/>
        </w:rPr>
        <w:tab/>
      </w:r>
      <w:r w:rsidRPr="007E12EC">
        <w:rPr>
          <w:b/>
          <w:bCs/>
          <w:lang w:val="fr-FR"/>
        </w:rPr>
        <w:t>a)</w:t>
      </w:r>
      <w:r w:rsidRPr="007E12EC">
        <w:rPr>
          <w:lang w:val="fr-FR"/>
        </w:rPr>
        <w:tab/>
      </w:r>
      <w:r w:rsidRPr="00E05CBF">
        <w:rPr>
          <w:b/>
          <w:bCs/>
          <w:lang w:val="fr-FR"/>
        </w:rPr>
        <w:t>À e</w:t>
      </w:r>
      <w:r w:rsidRPr="007E12EC">
        <w:rPr>
          <w:b/>
          <w:bCs/>
          <w:lang w:val="fr-FR"/>
        </w:rPr>
        <w:t>nvisager d</w:t>
      </w:r>
      <w:r>
        <w:rPr>
          <w:b/>
          <w:bCs/>
          <w:lang w:val="fr-FR"/>
        </w:rPr>
        <w:t>’</w:t>
      </w:r>
      <w:r w:rsidRPr="007E12EC">
        <w:rPr>
          <w:b/>
          <w:bCs/>
          <w:lang w:val="fr-FR"/>
        </w:rPr>
        <w:t>inscrire expressément dans sa législation</w:t>
      </w:r>
      <w:r>
        <w:rPr>
          <w:b/>
          <w:bCs/>
          <w:lang w:val="fr-FR"/>
        </w:rPr>
        <w:t xml:space="preserve"> </w:t>
      </w:r>
      <w:r w:rsidRPr="007E12EC">
        <w:rPr>
          <w:b/>
          <w:bCs/>
          <w:lang w:val="fr-FR"/>
        </w:rPr>
        <w:t>l</w:t>
      </w:r>
      <w:r>
        <w:rPr>
          <w:b/>
          <w:bCs/>
          <w:lang w:val="fr-FR"/>
        </w:rPr>
        <w:t>’</w:t>
      </w:r>
      <w:r w:rsidRPr="007E12EC">
        <w:rPr>
          <w:b/>
          <w:bCs/>
          <w:lang w:val="fr-FR"/>
        </w:rPr>
        <w:t>interdiction d</w:t>
      </w:r>
      <w:r>
        <w:rPr>
          <w:b/>
          <w:bCs/>
          <w:lang w:val="fr-FR"/>
        </w:rPr>
        <w:t>’</w:t>
      </w:r>
      <w:r w:rsidRPr="007E12EC">
        <w:rPr>
          <w:b/>
          <w:bCs/>
          <w:lang w:val="fr-FR"/>
        </w:rPr>
        <w:t>expulser, de refouler, de remettre ou d</w:t>
      </w:r>
      <w:r>
        <w:rPr>
          <w:b/>
          <w:bCs/>
          <w:lang w:val="fr-FR"/>
        </w:rPr>
        <w:t>’</w:t>
      </w:r>
      <w:r w:rsidRPr="007E12EC">
        <w:rPr>
          <w:b/>
          <w:bCs/>
          <w:lang w:val="fr-FR"/>
        </w:rPr>
        <w:t>extrader une personne lorsqu</w:t>
      </w:r>
      <w:r>
        <w:rPr>
          <w:b/>
          <w:bCs/>
          <w:lang w:val="fr-FR"/>
        </w:rPr>
        <w:t>’</w:t>
      </w:r>
      <w:r w:rsidRPr="007E12EC">
        <w:rPr>
          <w:b/>
          <w:bCs/>
          <w:lang w:val="fr-FR"/>
        </w:rPr>
        <w:t>il y a des motifs sérieux de croire qu</w:t>
      </w:r>
      <w:r>
        <w:rPr>
          <w:b/>
          <w:bCs/>
          <w:lang w:val="fr-FR"/>
        </w:rPr>
        <w:t>’</w:t>
      </w:r>
      <w:r w:rsidRPr="007E12EC">
        <w:rPr>
          <w:b/>
          <w:bCs/>
          <w:lang w:val="fr-FR"/>
        </w:rPr>
        <w:t>elle risque d</w:t>
      </w:r>
      <w:r>
        <w:rPr>
          <w:b/>
          <w:bCs/>
          <w:lang w:val="fr-FR"/>
        </w:rPr>
        <w:t>’</w:t>
      </w:r>
      <w:r w:rsidRPr="007E12EC">
        <w:rPr>
          <w:b/>
          <w:bCs/>
          <w:lang w:val="fr-FR"/>
        </w:rPr>
        <w:t>être soumise à une disparition forcée</w:t>
      </w:r>
      <w:r>
        <w:rPr>
          <w:b/>
          <w:bCs/>
          <w:lang w:val="fr-FR"/>
        </w:rPr>
        <w:t> </w:t>
      </w:r>
      <w:r w:rsidRPr="007E12EC">
        <w:rPr>
          <w:b/>
          <w:bCs/>
          <w:lang w:val="fr-FR"/>
        </w:rPr>
        <w:t>;</w:t>
      </w:r>
    </w:p>
    <w:p w14:paraId="7920BCC5" w14:textId="77777777" w:rsidR="00985B07" w:rsidRPr="007E12EC" w:rsidRDefault="00985B07" w:rsidP="00985B07">
      <w:pPr>
        <w:pStyle w:val="SingleTxtG"/>
        <w:rPr>
          <w:b/>
          <w:bCs/>
        </w:rPr>
      </w:pPr>
      <w:r>
        <w:rPr>
          <w:b/>
          <w:bCs/>
          <w:lang w:val="fr-FR"/>
        </w:rPr>
        <w:tab/>
      </w:r>
      <w:r w:rsidRPr="007E12EC">
        <w:rPr>
          <w:b/>
          <w:bCs/>
          <w:lang w:val="fr-FR"/>
        </w:rPr>
        <w:t>b)</w:t>
      </w:r>
      <w:r w:rsidRPr="007E12EC">
        <w:rPr>
          <w:lang w:val="fr-FR"/>
        </w:rPr>
        <w:tab/>
      </w:r>
      <w:r w:rsidRPr="00E05CBF">
        <w:rPr>
          <w:b/>
          <w:bCs/>
          <w:lang w:val="fr-FR"/>
        </w:rPr>
        <w:t xml:space="preserve">À </w:t>
      </w:r>
      <w:r>
        <w:rPr>
          <w:b/>
          <w:bCs/>
          <w:lang w:val="fr-FR"/>
        </w:rPr>
        <w:t>f</w:t>
      </w:r>
      <w:r w:rsidRPr="007E12EC">
        <w:rPr>
          <w:b/>
          <w:bCs/>
          <w:lang w:val="fr-FR"/>
        </w:rPr>
        <w:t>aire en sorte que tous les demandeurs d</w:t>
      </w:r>
      <w:r>
        <w:rPr>
          <w:b/>
          <w:bCs/>
          <w:lang w:val="fr-FR"/>
        </w:rPr>
        <w:t>’</w:t>
      </w:r>
      <w:r w:rsidRPr="007E12EC">
        <w:rPr>
          <w:b/>
          <w:bCs/>
          <w:lang w:val="fr-FR"/>
        </w:rPr>
        <w:t>asile, sans exception, aient accès sans entrave à des procédures d</w:t>
      </w:r>
      <w:r>
        <w:rPr>
          <w:b/>
          <w:bCs/>
          <w:lang w:val="fr-FR"/>
        </w:rPr>
        <w:t>’</w:t>
      </w:r>
      <w:r w:rsidRPr="007E12EC">
        <w:rPr>
          <w:b/>
          <w:bCs/>
          <w:lang w:val="fr-FR"/>
        </w:rPr>
        <w:t>asile efficaces et pleinement conformes aux obligations découlant de l</w:t>
      </w:r>
      <w:r>
        <w:rPr>
          <w:b/>
          <w:bCs/>
          <w:lang w:val="fr-FR"/>
        </w:rPr>
        <w:t>’</w:t>
      </w:r>
      <w:r w:rsidRPr="007E12EC">
        <w:rPr>
          <w:b/>
          <w:bCs/>
          <w:lang w:val="fr-FR"/>
        </w:rPr>
        <w:t>article</w:t>
      </w:r>
      <w:r>
        <w:rPr>
          <w:b/>
          <w:bCs/>
          <w:lang w:val="fr-FR"/>
        </w:rPr>
        <w:t> </w:t>
      </w:r>
      <w:r w:rsidRPr="007E12EC">
        <w:rPr>
          <w:b/>
          <w:bCs/>
          <w:lang w:val="fr-FR"/>
        </w:rPr>
        <w:t>16 de la Convention</w:t>
      </w:r>
      <w:r>
        <w:rPr>
          <w:b/>
          <w:bCs/>
          <w:lang w:val="fr-FR"/>
        </w:rPr>
        <w:t> </w:t>
      </w:r>
      <w:r w:rsidRPr="007E12EC">
        <w:rPr>
          <w:b/>
          <w:bCs/>
          <w:lang w:val="fr-FR"/>
        </w:rPr>
        <w:t>;</w:t>
      </w:r>
    </w:p>
    <w:p w14:paraId="77F6CFE4" w14:textId="77777777" w:rsidR="00985B07" w:rsidRPr="007E12EC" w:rsidRDefault="00985B07" w:rsidP="00985B07">
      <w:pPr>
        <w:pStyle w:val="SingleTxtG"/>
        <w:rPr>
          <w:b/>
          <w:bCs/>
        </w:rPr>
      </w:pPr>
      <w:r>
        <w:rPr>
          <w:b/>
          <w:bCs/>
          <w:lang w:val="fr-FR"/>
        </w:rPr>
        <w:tab/>
      </w:r>
      <w:r w:rsidRPr="007E12EC">
        <w:rPr>
          <w:b/>
          <w:bCs/>
          <w:lang w:val="fr-FR"/>
        </w:rPr>
        <w:t>c)</w:t>
      </w:r>
      <w:r w:rsidRPr="007E12EC">
        <w:rPr>
          <w:lang w:val="fr-FR"/>
        </w:rPr>
        <w:tab/>
      </w:r>
      <w:r w:rsidRPr="00E05CBF">
        <w:rPr>
          <w:b/>
          <w:bCs/>
          <w:lang w:val="fr-FR"/>
        </w:rPr>
        <w:t xml:space="preserve">À </w:t>
      </w:r>
      <w:r>
        <w:rPr>
          <w:b/>
          <w:bCs/>
          <w:lang w:val="fr-FR"/>
        </w:rPr>
        <w:t>f</w:t>
      </w:r>
      <w:r w:rsidRPr="007E12EC">
        <w:rPr>
          <w:b/>
          <w:bCs/>
          <w:lang w:val="fr-FR"/>
        </w:rPr>
        <w:t>ixer des critères clairs et précis applicables à l</w:t>
      </w:r>
      <w:r>
        <w:rPr>
          <w:b/>
          <w:bCs/>
          <w:lang w:val="fr-FR"/>
        </w:rPr>
        <w:t>’</w:t>
      </w:r>
      <w:r w:rsidRPr="007E12EC">
        <w:rPr>
          <w:b/>
          <w:bCs/>
          <w:lang w:val="fr-FR"/>
        </w:rPr>
        <w:t>expulsion, au refoulement, à la remise ou à l</w:t>
      </w:r>
      <w:r>
        <w:rPr>
          <w:b/>
          <w:bCs/>
          <w:lang w:val="fr-FR"/>
        </w:rPr>
        <w:t>’</w:t>
      </w:r>
      <w:r w:rsidRPr="007E12EC">
        <w:rPr>
          <w:b/>
          <w:bCs/>
          <w:lang w:val="fr-FR"/>
        </w:rPr>
        <w:t xml:space="preserve">extradition, et </w:t>
      </w:r>
      <w:r>
        <w:rPr>
          <w:b/>
          <w:bCs/>
          <w:lang w:val="fr-FR"/>
        </w:rPr>
        <w:t>à</w:t>
      </w:r>
      <w:r w:rsidRPr="007E12EC">
        <w:rPr>
          <w:b/>
          <w:bCs/>
          <w:lang w:val="fr-FR"/>
        </w:rPr>
        <w:t xml:space="preserve"> veiller à ce qu</w:t>
      </w:r>
      <w:r>
        <w:rPr>
          <w:b/>
          <w:bCs/>
          <w:lang w:val="fr-FR"/>
        </w:rPr>
        <w:t>’</w:t>
      </w:r>
      <w:r w:rsidRPr="007E12EC">
        <w:rPr>
          <w:b/>
          <w:bCs/>
          <w:lang w:val="fr-FR"/>
        </w:rPr>
        <w:t>il soit procédé à une appréciation individuelle cohérente et approfondie pour évaluer le risque que courrait la personne concernée d</w:t>
      </w:r>
      <w:r>
        <w:rPr>
          <w:b/>
          <w:bCs/>
          <w:lang w:val="fr-FR"/>
        </w:rPr>
        <w:t>’</w:t>
      </w:r>
      <w:r w:rsidRPr="007E12EC">
        <w:rPr>
          <w:b/>
          <w:bCs/>
          <w:lang w:val="fr-FR"/>
        </w:rPr>
        <w:t>être soumise à une disparition forcée dans le pays de destination, y compris s</w:t>
      </w:r>
      <w:r>
        <w:rPr>
          <w:b/>
          <w:bCs/>
          <w:lang w:val="fr-FR"/>
        </w:rPr>
        <w:t>’</w:t>
      </w:r>
      <w:r w:rsidRPr="007E12EC">
        <w:rPr>
          <w:b/>
          <w:bCs/>
          <w:lang w:val="fr-FR"/>
        </w:rPr>
        <w:t>il s</w:t>
      </w:r>
      <w:r>
        <w:rPr>
          <w:b/>
          <w:bCs/>
          <w:lang w:val="fr-FR"/>
        </w:rPr>
        <w:t>’</w:t>
      </w:r>
      <w:r w:rsidRPr="007E12EC">
        <w:rPr>
          <w:b/>
          <w:bCs/>
          <w:lang w:val="fr-FR"/>
        </w:rPr>
        <w:t>agit d</w:t>
      </w:r>
      <w:r>
        <w:rPr>
          <w:b/>
          <w:bCs/>
          <w:lang w:val="fr-FR"/>
        </w:rPr>
        <w:t>’</w:t>
      </w:r>
      <w:r w:rsidRPr="007E12EC">
        <w:rPr>
          <w:b/>
          <w:bCs/>
          <w:lang w:val="fr-FR"/>
        </w:rPr>
        <w:t>un pays considéré comme sûr</w:t>
      </w:r>
      <w:r>
        <w:rPr>
          <w:b/>
          <w:bCs/>
          <w:lang w:val="fr-FR"/>
        </w:rPr>
        <w:t> </w:t>
      </w:r>
      <w:r w:rsidRPr="007E12EC">
        <w:rPr>
          <w:b/>
          <w:bCs/>
          <w:lang w:val="fr-FR"/>
        </w:rPr>
        <w:t>;</w:t>
      </w:r>
    </w:p>
    <w:p w14:paraId="5292679F" w14:textId="77777777" w:rsidR="00985B07" w:rsidRPr="007E12EC" w:rsidRDefault="00985B07" w:rsidP="00985B07">
      <w:pPr>
        <w:pStyle w:val="SingleTxtG"/>
        <w:rPr>
          <w:b/>
          <w:bCs/>
        </w:rPr>
      </w:pPr>
      <w:r>
        <w:rPr>
          <w:b/>
          <w:bCs/>
          <w:lang w:val="fr-FR"/>
        </w:rPr>
        <w:tab/>
      </w:r>
      <w:r w:rsidRPr="007E12EC">
        <w:rPr>
          <w:b/>
          <w:bCs/>
          <w:lang w:val="fr-FR"/>
        </w:rPr>
        <w:t>d)</w:t>
      </w:r>
      <w:r w:rsidRPr="007E12EC">
        <w:rPr>
          <w:lang w:val="fr-FR"/>
        </w:rPr>
        <w:tab/>
      </w:r>
      <w:r w:rsidRPr="00E05CBF">
        <w:rPr>
          <w:b/>
          <w:bCs/>
          <w:lang w:val="fr-FR"/>
        </w:rPr>
        <w:t xml:space="preserve">À </w:t>
      </w:r>
      <w:r>
        <w:rPr>
          <w:b/>
          <w:bCs/>
          <w:lang w:val="fr-FR"/>
        </w:rPr>
        <w:t>v</w:t>
      </w:r>
      <w:r w:rsidRPr="007E12EC">
        <w:rPr>
          <w:b/>
          <w:bCs/>
          <w:lang w:val="fr-FR"/>
        </w:rPr>
        <w:t>eiller à ce que les assurances diplomatiques soient examinées efficacement et avec le plus grand soin, et à ce qu</w:t>
      </w:r>
      <w:r>
        <w:rPr>
          <w:b/>
          <w:bCs/>
          <w:lang w:val="fr-FR"/>
        </w:rPr>
        <w:t>’</w:t>
      </w:r>
      <w:r w:rsidRPr="007E12EC">
        <w:rPr>
          <w:b/>
          <w:bCs/>
          <w:lang w:val="fr-FR"/>
        </w:rPr>
        <w:t>elles ne soient en aucun cas acceptées lorsqu</w:t>
      </w:r>
      <w:r>
        <w:rPr>
          <w:b/>
          <w:bCs/>
          <w:lang w:val="fr-FR"/>
        </w:rPr>
        <w:t>’</w:t>
      </w:r>
      <w:r w:rsidRPr="007E12EC">
        <w:rPr>
          <w:b/>
          <w:bCs/>
          <w:lang w:val="fr-FR"/>
        </w:rPr>
        <w:t>il y a des motifs sérieux de croire que la personne concernée risque d</w:t>
      </w:r>
      <w:r>
        <w:rPr>
          <w:b/>
          <w:bCs/>
          <w:lang w:val="fr-FR"/>
        </w:rPr>
        <w:t>’</w:t>
      </w:r>
      <w:r w:rsidRPr="007E12EC">
        <w:rPr>
          <w:b/>
          <w:bCs/>
          <w:lang w:val="fr-FR"/>
        </w:rPr>
        <w:t>être soumise à une disparition forcée</w:t>
      </w:r>
      <w:r>
        <w:rPr>
          <w:b/>
          <w:bCs/>
          <w:lang w:val="fr-FR"/>
        </w:rPr>
        <w:t> </w:t>
      </w:r>
      <w:r w:rsidRPr="007E12EC">
        <w:rPr>
          <w:b/>
          <w:bCs/>
          <w:lang w:val="fr-FR"/>
        </w:rPr>
        <w:t>;</w:t>
      </w:r>
    </w:p>
    <w:p w14:paraId="559E1A19" w14:textId="77777777" w:rsidR="00985B07" w:rsidRPr="007E12EC" w:rsidRDefault="00985B07" w:rsidP="00985B07">
      <w:pPr>
        <w:pStyle w:val="SingleTxtG"/>
        <w:rPr>
          <w:b/>
          <w:bCs/>
        </w:rPr>
      </w:pPr>
      <w:r>
        <w:rPr>
          <w:b/>
          <w:bCs/>
          <w:lang w:val="fr-FR"/>
        </w:rPr>
        <w:tab/>
      </w:r>
      <w:r w:rsidRPr="007E12EC">
        <w:rPr>
          <w:b/>
          <w:bCs/>
          <w:lang w:val="fr-FR"/>
        </w:rPr>
        <w:t>e)</w:t>
      </w:r>
      <w:r w:rsidRPr="007E12EC">
        <w:rPr>
          <w:lang w:val="fr-FR"/>
        </w:rPr>
        <w:tab/>
      </w:r>
      <w:r w:rsidRPr="00E05CBF">
        <w:rPr>
          <w:b/>
          <w:bCs/>
          <w:lang w:val="fr-FR"/>
        </w:rPr>
        <w:t xml:space="preserve">À </w:t>
      </w:r>
      <w:r>
        <w:rPr>
          <w:b/>
          <w:bCs/>
          <w:lang w:val="fr-FR"/>
        </w:rPr>
        <w:t>v</w:t>
      </w:r>
      <w:r w:rsidRPr="007E12EC">
        <w:rPr>
          <w:b/>
          <w:bCs/>
          <w:lang w:val="fr-FR"/>
        </w:rPr>
        <w:t>eiller à ce qu</w:t>
      </w:r>
      <w:r>
        <w:rPr>
          <w:b/>
          <w:bCs/>
          <w:lang w:val="fr-FR"/>
        </w:rPr>
        <w:t>’</w:t>
      </w:r>
      <w:r w:rsidRPr="007E12EC">
        <w:rPr>
          <w:b/>
          <w:bCs/>
          <w:lang w:val="fr-FR"/>
        </w:rPr>
        <w:t>un recours puisse être formé contre toute décision prise dans le contexte d</w:t>
      </w:r>
      <w:r>
        <w:rPr>
          <w:b/>
          <w:bCs/>
          <w:lang w:val="fr-FR"/>
        </w:rPr>
        <w:t>’</w:t>
      </w:r>
      <w:r w:rsidRPr="007E12EC">
        <w:rPr>
          <w:b/>
          <w:bCs/>
          <w:lang w:val="fr-FR"/>
        </w:rPr>
        <w:t>un renvoi aux fins de l</w:t>
      </w:r>
      <w:r>
        <w:rPr>
          <w:b/>
          <w:bCs/>
          <w:lang w:val="fr-FR"/>
        </w:rPr>
        <w:t>’</w:t>
      </w:r>
      <w:r w:rsidRPr="007E12EC">
        <w:rPr>
          <w:b/>
          <w:bCs/>
          <w:lang w:val="fr-FR"/>
        </w:rPr>
        <w:t>exécution d</w:t>
      </w:r>
      <w:r>
        <w:rPr>
          <w:b/>
          <w:bCs/>
          <w:lang w:val="fr-FR"/>
        </w:rPr>
        <w:t>’</w:t>
      </w:r>
      <w:r w:rsidRPr="007E12EC">
        <w:rPr>
          <w:b/>
          <w:bCs/>
          <w:lang w:val="fr-FR"/>
        </w:rPr>
        <w:t>une décision d</w:t>
      </w:r>
      <w:r>
        <w:rPr>
          <w:b/>
          <w:bCs/>
          <w:lang w:val="fr-FR"/>
        </w:rPr>
        <w:t>’</w:t>
      </w:r>
      <w:r w:rsidRPr="007E12EC">
        <w:rPr>
          <w:b/>
          <w:bCs/>
          <w:lang w:val="fr-FR"/>
        </w:rPr>
        <w:t>expulsion, et à ce que ce recours ait un effet suspensif.</w:t>
      </w:r>
    </w:p>
    <w:p w14:paraId="2D5C1B08" w14:textId="77777777" w:rsidR="00985B07" w:rsidRPr="007E12EC" w:rsidRDefault="00985B07" w:rsidP="00985B07">
      <w:pPr>
        <w:pStyle w:val="H23G"/>
      </w:pPr>
      <w:r>
        <w:rPr>
          <w:lang w:val="fr-FR"/>
        </w:rPr>
        <w:tab/>
      </w:r>
      <w:r>
        <w:rPr>
          <w:lang w:val="fr-FR"/>
        </w:rPr>
        <w:tab/>
      </w:r>
      <w:r w:rsidRPr="007E12EC">
        <w:rPr>
          <w:lang w:val="fr-FR"/>
        </w:rPr>
        <w:t xml:space="preserve">Registre des personnes privées de liberté </w:t>
      </w:r>
    </w:p>
    <w:p w14:paraId="4185D59A" w14:textId="77777777" w:rsidR="00985B07" w:rsidRPr="007E12EC" w:rsidRDefault="00985B07" w:rsidP="00985B07">
      <w:pPr>
        <w:pStyle w:val="SingleTxtG"/>
      </w:pPr>
      <w:r w:rsidRPr="007E12EC">
        <w:t>20.</w:t>
      </w:r>
      <w:r w:rsidRPr="007E12EC">
        <w:tab/>
      </w:r>
      <w:r w:rsidRPr="007E12EC">
        <w:rPr>
          <w:lang w:val="fr-FR"/>
        </w:rPr>
        <w:t>Le Comité prend note du projet pilote de registre numérique des personnes privées de liberté et du projet d</w:t>
      </w:r>
      <w:r>
        <w:rPr>
          <w:lang w:val="fr-FR"/>
        </w:rPr>
        <w:t>’</w:t>
      </w:r>
      <w:r w:rsidRPr="007E12EC">
        <w:rPr>
          <w:lang w:val="fr-FR"/>
        </w:rPr>
        <w:t>arrêté royal élaboré en 2022, ainsi que des premières mesures prises pour promouvoir la création d</w:t>
      </w:r>
      <w:r>
        <w:rPr>
          <w:lang w:val="fr-FR"/>
        </w:rPr>
        <w:t>’</w:t>
      </w:r>
      <w:r w:rsidRPr="007E12EC">
        <w:rPr>
          <w:lang w:val="fr-FR"/>
        </w:rPr>
        <w:t>un registre centralisé des personnes privées de liberté, mais reste préoccupé par le fait qu</w:t>
      </w:r>
      <w:r>
        <w:rPr>
          <w:lang w:val="fr-FR"/>
        </w:rPr>
        <w:t>’</w:t>
      </w:r>
      <w:r w:rsidRPr="007E12EC">
        <w:rPr>
          <w:lang w:val="fr-FR"/>
        </w:rPr>
        <w:t>il n</w:t>
      </w:r>
      <w:r>
        <w:rPr>
          <w:lang w:val="fr-FR"/>
        </w:rPr>
        <w:t>’</w:t>
      </w:r>
      <w:r w:rsidRPr="007E12EC">
        <w:rPr>
          <w:lang w:val="fr-FR"/>
        </w:rPr>
        <w:t>existe toujours pas de registre unifié à l</w:t>
      </w:r>
      <w:r>
        <w:rPr>
          <w:lang w:val="fr-FR"/>
        </w:rPr>
        <w:t>’</w:t>
      </w:r>
      <w:r w:rsidRPr="007E12EC">
        <w:rPr>
          <w:lang w:val="fr-FR"/>
        </w:rPr>
        <w:t>échelle des districts de la police fédérale et de la police locale et que les registres de district existants ne contiennent pas toutes les informations énoncées à l</w:t>
      </w:r>
      <w:r>
        <w:rPr>
          <w:lang w:val="fr-FR"/>
        </w:rPr>
        <w:t>’</w:t>
      </w:r>
      <w:r w:rsidRPr="007E12EC">
        <w:rPr>
          <w:lang w:val="fr-FR"/>
        </w:rPr>
        <w:t>article</w:t>
      </w:r>
      <w:r>
        <w:rPr>
          <w:lang w:val="fr-FR"/>
        </w:rPr>
        <w:t> </w:t>
      </w:r>
      <w:r w:rsidRPr="007E12EC">
        <w:rPr>
          <w:lang w:val="fr-FR"/>
        </w:rPr>
        <w:t>17 (par.</w:t>
      </w:r>
      <w:r>
        <w:rPr>
          <w:lang w:val="fr-FR"/>
        </w:rPr>
        <w:t> </w:t>
      </w:r>
      <w:r w:rsidRPr="007E12EC">
        <w:rPr>
          <w:lang w:val="fr-FR"/>
        </w:rPr>
        <w:t>3) de la Convention (art.</w:t>
      </w:r>
      <w:r>
        <w:rPr>
          <w:lang w:val="fr-FR"/>
        </w:rPr>
        <w:t> </w:t>
      </w:r>
      <w:r w:rsidRPr="007E12EC">
        <w:rPr>
          <w:lang w:val="fr-FR"/>
        </w:rPr>
        <w:t>17 et 18).</w:t>
      </w:r>
    </w:p>
    <w:p w14:paraId="46604AAA" w14:textId="77777777" w:rsidR="00985B07" w:rsidRPr="007E12EC" w:rsidRDefault="00985B07" w:rsidP="00985B07">
      <w:pPr>
        <w:pStyle w:val="SingleTxtG"/>
        <w:rPr>
          <w:b/>
          <w:bCs/>
        </w:rPr>
      </w:pPr>
      <w:r w:rsidRPr="007E12EC">
        <w:rPr>
          <w:bCs/>
        </w:rPr>
        <w:t>21.</w:t>
      </w:r>
      <w:r w:rsidRPr="007E12EC">
        <w:rPr>
          <w:bCs/>
        </w:rPr>
        <w:tab/>
      </w:r>
      <w:r w:rsidRPr="007E12EC">
        <w:rPr>
          <w:b/>
          <w:bCs/>
          <w:lang w:val="fr-FR"/>
        </w:rPr>
        <w:t>Le Comité recommande à l</w:t>
      </w:r>
      <w:r>
        <w:rPr>
          <w:b/>
          <w:bCs/>
          <w:lang w:val="fr-FR"/>
        </w:rPr>
        <w:t>’</w:t>
      </w:r>
      <w:r w:rsidRPr="007E12EC">
        <w:rPr>
          <w:b/>
          <w:bCs/>
          <w:lang w:val="fr-FR"/>
        </w:rPr>
        <w:t xml:space="preserve">État </w:t>
      </w:r>
      <w:r>
        <w:rPr>
          <w:b/>
          <w:bCs/>
          <w:lang w:val="fr-FR"/>
        </w:rPr>
        <w:t>p</w:t>
      </w:r>
      <w:r w:rsidRPr="007E12EC">
        <w:rPr>
          <w:b/>
          <w:bCs/>
          <w:lang w:val="fr-FR"/>
        </w:rPr>
        <w:t>artie d</w:t>
      </w:r>
      <w:r>
        <w:rPr>
          <w:b/>
          <w:bCs/>
          <w:lang w:val="fr-FR"/>
        </w:rPr>
        <w:t>’</w:t>
      </w:r>
      <w:r w:rsidRPr="007E12EC">
        <w:rPr>
          <w:b/>
          <w:bCs/>
          <w:lang w:val="fr-FR"/>
        </w:rPr>
        <w:t>accélérer la publication de l</w:t>
      </w:r>
      <w:r>
        <w:rPr>
          <w:b/>
          <w:bCs/>
          <w:lang w:val="fr-FR"/>
        </w:rPr>
        <w:t>’</w:t>
      </w:r>
      <w:r w:rsidRPr="007E12EC">
        <w:rPr>
          <w:b/>
          <w:bCs/>
          <w:lang w:val="fr-FR"/>
        </w:rPr>
        <w:t>arrêté royal relatif au registre des personnes privées de liberté,</w:t>
      </w:r>
      <w:r w:rsidRPr="007E12EC">
        <w:rPr>
          <w:lang w:val="fr-FR"/>
        </w:rPr>
        <w:t xml:space="preserve"> </w:t>
      </w:r>
      <w:r w:rsidRPr="007E12EC">
        <w:rPr>
          <w:b/>
          <w:bCs/>
          <w:lang w:val="fr-FR"/>
        </w:rPr>
        <w:t>en assurant la coopération aux niveaux fédéral, communautaire et local.</w:t>
      </w:r>
      <w:r w:rsidRPr="007E12EC">
        <w:rPr>
          <w:lang w:val="fr-FR"/>
        </w:rPr>
        <w:t xml:space="preserve"> </w:t>
      </w:r>
      <w:r w:rsidRPr="007E12EC">
        <w:rPr>
          <w:b/>
          <w:bCs/>
          <w:lang w:val="fr-FR"/>
        </w:rPr>
        <w:t>Il lui recommande également de faire consigner, immédiatement et sans exception, toutes les privations de liberté dans des registres ou dossiers officiels comportant au moins les informations requises par l</w:t>
      </w:r>
      <w:r>
        <w:rPr>
          <w:b/>
          <w:bCs/>
          <w:lang w:val="fr-FR"/>
        </w:rPr>
        <w:t>’</w:t>
      </w:r>
      <w:r w:rsidRPr="007E12EC">
        <w:rPr>
          <w:b/>
          <w:bCs/>
          <w:lang w:val="fr-FR"/>
        </w:rPr>
        <w:t>article</w:t>
      </w:r>
      <w:r>
        <w:rPr>
          <w:b/>
          <w:bCs/>
          <w:lang w:val="fr-FR"/>
        </w:rPr>
        <w:t> </w:t>
      </w:r>
      <w:r w:rsidRPr="007E12EC">
        <w:rPr>
          <w:b/>
          <w:bCs/>
          <w:lang w:val="fr-FR"/>
        </w:rPr>
        <w:t>17 (par.</w:t>
      </w:r>
      <w:r>
        <w:rPr>
          <w:b/>
          <w:bCs/>
          <w:lang w:val="fr-FR"/>
        </w:rPr>
        <w:t> </w:t>
      </w:r>
      <w:r w:rsidRPr="007E12EC">
        <w:rPr>
          <w:b/>
          <w:bCs/>
          <w:lang w:val="fr-FR"/>
        </w:rPr>
        <w:t>3) de la Convention.</w:t>
      </w:r>
      <w:r w:rsidRPr="007E12EC">
        <w:rPr>
          <w:lang w:val="fr-FR"/>
        </w:rPr>
        <w:t xml:space="preserve"> </w:t>
      </w:r>
      <w:r w:rsidRPr="007E12EC">
        <w:rPr>
          <w:b/>
          <w:bCs/>
          <w:lang w:val="fr-FR"/>
        </w:rPr>
        <w:t>Il lui recommande en outre de faire en sorte</w:t>
      </w:r>
      <w:r>
        <w:rPr>
          <w:b/>
          <w:bCs/>
          <w:lang w:val="fr-FR"/>
        </w:rPr>
        <w:t> </w:t>
      </w:r>
      <w:r w:rsidRPr="007E12EC">
        <w:rPr>
          <w:b/>
          <w:bCs/>
          <w:lang w:val="fr-FR"/>
        </w:rPr>
        <w:t>:</w:t>
      </w:r>
    </w:p>
    <w:p w14:paraId="771D2DCD" w14:textId="77777777" w:rsidR="00985B07" w:rsidRPr="007E12EC" w:rsidRDefault="00985B07" w:rsidP="00985B07">
      <w:pPr>
        <w:pStyle w:val="SingleTxtG"/>
        <w:rPr>
          <w:b/>
          <w:bCs/>
        </w:rPr>
      </w:pPr>
      <w:r>
        <w:rPr>
          <w:b/>
          <w:bCs/>
          <w:lang w:val="fr-FR"/>
        </w:rPr>
        <w:tab/>
      </w:r>
      <w:r w:rsidRPr="007E12EC">
        <w:rPr>
          <w:b/>
          <w:bCs/>
          <w:lang w:val="fr-FR"/>
        </w:rPr>
        <w:t>a)</w:t>
      </w:r>
      <w:r w:rsidRPr="007E12EC">
        <w:rPr>
          <w:lang w:val="fr-FR"/>
        </w:rPr>
        <w:tab/>
      </w:r>
      <w:r w:rsidRPr="007E12EC">
        <w:rPr>
          <w:b/>
          <w:bCs/>
          <w:lang w:val="fr-FR"/>
        </w:rPr>
        <w:t>Que les registres et dossiers des personnes privées de liberté soient diligemment complétés et mis à jour et régulièrement contrôlés</w:t>
      </w:r>
      <w:r>
        <w:rPr>
          <w:b/>
          <w:bCs/>
          <w:lang w:val="fr-FR"/>
        </w:rPr>
        <w:t>,</w:t>
      </w:r>
      <w:r w:rsidRPr="007E12EC">
        <w:rPr>
          <w:b/>
          <w:bCs/>
          <w:lang w:val="fr-FR"/>
        </w:rPr>
        <w:t xml:space="preserve"> et qu</w:t>
      </w:r>
      <w:r>
        <w:rPr>
          <w:b/>
          <w:bCs/>
          <w:lang w:val="fr-FR"/>
        </w:rPr>
        <w:t>’</w:t>
      </w:r>
      <w:r w:rsidRPr="007E12EC">
        <w:rPr>
          <w:b/>
          <w:bCs/>
          <w:lang w:val="fr-FR"/>
        </w:rPr>
        <w:t>en cas d</w:t>
      </w:r>
      <w:r>
        <w:rPr>
          <w:b/>
          <w:bCs/>
          <w:lang w:val="fr-FR"/>
        </w:rPr>
        <w:t>’</w:t>
      </w:r>
      <w:r w:rsidRPr="007E12EC">
        <w:rPr>
          <w:b/>
          <w:bCs/>
          <w:lang w:val="fr-FR"/>
        </w:rPr>
        <w:t>irrégularité, les fonctionnaires responsables soient dûment sanctionnés</w:t>
      </w:r>
      <w:r>
        <w:rPr>
          <w:b/>
          <w:bCs/>
          <w:lang w:val="fr-FR"/>
        </w:rPr>
        <w:t> </w:t>
      </w:r>
      <w:r w:rsidRPr="007E12EC">
        <w:rPr>
          <w:b/>
          <w:bCs/>
          <w:lang w:val="fr-FR"/>
        </w:rPr>
        <w:t>;</w:t>
      </w:r>
    </w:p>
    <w:p w14:paraId="35730DB4" w14:textId="77777777" w:rsidR="00985B07" w:rsidRPr="007E12EC" w:rsidRDefault="00985B07" w:rsidP="00985B07">
      <w:pPr>
        <w:pStyle w:val="SingleTxtG"/>
        <w:rPr>
          <w:b/>
          <w:bCs/>
        </w:rPr>
      </w:pPr>
      <w:r>
        <w:rPr>
          <w:b/>
          <w:bCs/>
          <w:lang w:val="fr-FR"/>
        </w:rPr>
        <w:tab/>
      </w:r>
      <w:r w:rsidRPr="007E12EC">
        <w:rPr>
          <w:b/>
          <w:bCs/>
          <w:lang w:val="fr-FR"/>
        </w:rPr>
        <w:t>b)</w:t>
      </w:r>
      <w:r w:rsidRPr="007E12EC">
        <w:rPr>
          <w:lang w:val="fr-FR"/>
        </w:rPr>
        <w:tab/>
      </w:r>
      <w:r w:rsidRPr="007E12EC">
        <w:rPr>
          <w:b/>
          <w:bCs/>
          <w:lang w:val="fr-FR"/>
        </w:rPr>
        <w:t>Que toute personne ayant un intérêt légitime à le faire puisse facilement et rapidement accéder, au minimum, aux informations visées à l</w:t>
      </w:r>
      <w:r>
        <w:rPr>
          <w:b/>
          <w:bCs/>
          <w:lang w:val="fr-FR"/>
        </w:rPr>
        <w:t>’</w:t>
      </w:r>
      <w:r w:rsidRPr="007E12EC">
        <w:rPr>
          <w:b/>
          <w:bCs/>
          <w:lang w:val="fr-FR"/>
        </w:rPr>
        <w:t>article</w:t>
      </w:r>
      <w:r>
        <w:rPr>
          <w:b/>
          <w:bCs/>
          <w:lang w:val="fr-FR"/>
        </w:rPr>
        <w:t> </w:t>
      </w:r>
      <w:r w:rsidRPr="007E12EC">
        <w:rPr>
          <w:b/>
          <w:bCs/>
          <w:lang w:val="fr-FR"/>
        </w:rPr>
        <w:t>18 (par.</w:t>
      </w:r>
      <w:r>
        <w:rPr>
          <w:b/>
          <w:bCs/>
          <w:lang w:val="fr-FR"/>
        </w:rPr>
        <w:t> </w:t>
      </w:r>
      <w:r w:rsidRPr="007E12EC">
        <w:rPr>
          <w:b/>
          <w:bCs/>
          <w:lang w:val="fr-FR"/>
        </w:rPr>
        <w:t>1) de la Convention.</w:t>
      </w:r>
    </w:p>
    <w:p w14:paraId="19E19287" w14:textId="77777777" w:rsidR="00985B07" w:rsidRPr="007E12EC" w:rsidRDefault="00985B07" w:rsidP="00985B07">
      <w:pPr>
        <w:pStyle w:val="H23G"/>
      </w:pPr>
      <w:r>
        <w:rPr>
          <w:lang w:val="fr-FR"/>
        </w:rPr>
        <w:tab/>
      </w:r>
      <w:r>
        <w:rPr>
          <w:lang w:val="fr-FR"/>
        </w:rPr>
        <w:tab/>
      </w:r>
      <w:r w:rsidRPr="007E12EC">
        <w:rPr>
          <w:lang w:val="fr-FR"/>
        </w:rPr>
        <w:t xml:space="preserve">Formation relative à la Convention </w:t>
      </w:r>
    </w:p>
    <w:p w14:paraId="7DBEFA3D" w14:textId="77777777" w:rsidR="00985B07" w:rsidRPr="007E12EC" w:rsidRDefault="00985B07" w:rsidP="00985B07">
      <w:pPr>
        <w:pStyle w:val="SingleTxtG"/>
      </w:pPr>
      <w:r w:rsidRPr="007E12EC">
        <w:t>22.</w:t>
      </w:r>
      <w:r w:rsidRPr="007E12EC">
        <w:tab/>
      </w:r>
      <w:r w:rsidRPr="007E12EC">
        <w:rPr>
          <w:lang w:val="fr-FR"/>
        </w:rPr>
        <w:t>Le Comité prend note des informations fournies au sujet des nombreux programmes de formation prévus à l</w:t>
      </w:r>
      <w:r>
        <w:rPr>
          <w:lang w:val="fr-FR"/>
        </w:rPr>
        <w:t>’</w:t>
      </w:r>
      <w:r w:rsidRPr="007E12EC">
        <w:rPr>
          <w:lang w:val="fr-FR"/>
        </w:rPr>
        <w:t>intention du personnel civil ou militaire chargé de l</w:t>
      </w:r>
      <w:r>
        <w:rPr>
          <w:lang w:val="fr-FR"/>
        </w:rPr>
        <w:t>’</w:t>
      </w:r>
      <w:r w:rsidRPr="007E12EC">
        <w:rPr>
          <w:lang w:val="fr-FR"/>
        </w:rPr>
        <w:t>application des lois, du personnel médical, des agents de la fonction publique et des autres personnes qui peuvent intervenir dans la garde ou le traitement de toute personne privée de liberté. Il note toutefois avec préoccupation qu</w:t>
      </w:r>
      <w:r>
        <w:rPr>
          <w:lang w:val="fr-FR"/>
        </w:rPr>
        <w:t>’</w:t>
      </w:r>
      <w:r w:rsidRPr="007E12EC">
        <w:rPr>
          <w:lang w:val="fr-FR"/>
        </w:rPr>
        <w:t>il n</w:t>
      </w:r>
      <w:r>
        <w:rPr>
          <w:lang w:val="fr-FR"/>
        </w:rPr>
        <w:t>’</w:t>
      </w:r>
      <w:r w:rsidRPr="007E12EC">
        <w:rPr>
          <w:lang w:val="fr-FR"/>
        </w:rPr>
        <w:t>existe actuellement aucun programme de formation à long terme sur les disparitions forcées et sur la Convention</w:t>
      </w:r>
      <w:r>
        <w:rPr>
          <w:lang w:val="fr-FR"/>
        </w:rPr>
        <w:t>,</w:t>
      </w:r>
      <w:r w:rsidRPr="007E12EC">
        <w:rPr>
          <w:lang w:val="fr-FR"/>
        </w:rPr>
        <w:t xml:space="preserve"> et à l</w:t>
      </w:r>
      <w:r>
        <w:rPr>
          <w:lang w:val="fr-FR"/>
        </w:rPr>
        <w:t>’</w:t>
      </w:r>
      <w:r w:rsidRPr="007E12EC">
        <w:rPr>
          <w:lang w:val="fr-FR"/>
        </w:rPr>
        <w:t>intention du personnel participant au contrôle des migrations (art.</w:t>
      </w:r>
      <w:r>
        <w:rPr>
          <w:lang w:val="fr-FR"/>
        </w:rPr>
        <w:t> </w:t>
      </w:r>
      <w:r w:rsidRPr="007E12EC">
        <w:rPr>
          <w:lang w:val="fr-FR"/>
        </w:rPr>
        <w:t xml:space="preserve">23). </w:t>
      </w:r>
    </w:p>
    <w:p w14:paraId="2292F504" w14:textId="77777777" w:rsidR="00985B07" w:rsidRPr="007E12EC" w:rsidRDefault="00985B07" w:rsidP="00985B07">
      <w:pPr>
        <w:pStyle w:val="SingleTxtG"/>
        <w:rPr>
          <w:b/>
          <w:bCs/>
        </w:rPr>
      </w:pPr>
      <w:r w:rsidRPr="007E12EC">
        <w:rPr>
          <w:bCs/>
        </w:rPr>
        <w:t>23.</w:t>
      </w:r>
      <w:r w:rsidRPr="007E12EC">
        <w:rPr>
          <w:bCs/>
        </w:rPr>
        <w:tab/>
      </w:r>
      <w:r w:rsidRPr="007E12EC">
        <w:rPr>
          <w:b/>
          <w:bCs/>
          <w:lang w:val="fr-FR"/>
        </w:rPr>
        <w:t>Le Comité recommande à l</w:t>
      </w:r>
      <w:r>
        <w:rPr>
          <w:b/>
          <w:bCs/>
          <w:lang w:val="fr-FR"/>
        </w:rPr>
        <w:t>’</w:t>
      </w:r>
      <w:r w:rsidRPr="007E12EC">
        <w:rPr>
          <w:b/>
          <w:bCs/>
          <w:lang w:val="fr-FR"/>
        </w:rPr>
        <w:t xml:space="preserve">État </w:t>
      </w:r>
      <w:r>
        <w:rPr>
          <w:b/>
          <w:bCs/>
          <w:lang w:val="fr-FR"/>
        </w:rPr>
        <w:t>p</w:t>
      </w:r>
      <w:r w:rsidRPr="007E12EC">
        <w:rPr>
          <w:b/>
          <w:bCs/>
          <w:lang w:val="fr-FR"/>
        </w:rPr>
        <w:t>artie</w:t>
      </w:r>
      <w:r>
        <w:rPr>
          <w:b/>
          <w:bCs/>
          <w:lang w:val="fr-FR"/>
        </w:rPr>
        <w:t> </w:t>
      </w:r>
      <w:r w:rsidRPr="007E12EC">
        <w:rPr>
          <w:b/>
          <w:bCs/>
          <w:lang w:val="fr-FR"/>
        </w:rPr>
        <w:t>:</w:t>
      </w:r>
      <w:r w:rsidRPr="007E12EC">
        <w:rPr>
          <w:lang w:val="fr-FR"/>
        </w:rPr>
        <w:t xml:space="preserve"> </w:t>
      </w:r>
    </w:p>
    <w:p w14:paraId="7ACE61DB" w14:textId="77777777" w:rsidR="00985B07" w:rsidRPr="007E12EC" w:rsidRDefault="00985B07" w:rsidP="00985B07">
      <w:pPr>
        <w:pStyle w:val="SingleTxtG"/>
        <w:rPr>
          <w:b/>
          <w:bCs/>
        </w:rPr>
      </w:pPr>
      <w:r>
        <w:rPr>
          <w:b/>
          <w:bCs/>
          <w:lang w:val="fr-FR"/>
        </w:rPr>
        <w:tab/>
      </w:r>
      <w:r w:rsidRPr="007E12EC">
        <w:rPr>
          <w:b/>
          <w:bCs/>
          <w:lang w:val="fr-FR"/>
        </w:rPr>
        <w:t>a)</w:t>
      </w:r>
      <w:r w:rsidRPr="007E12EC">
        <w:rPr>
          <w:lang w:val="fr-FR"/>
        </w:rPr>
        <w:tab/>
      </w:r>
      <w:r w:rsidRPr="007E12EC">
        <w:rPr>
          <w:b/>
          <w:bCs/>
          <w:lang w:val="fr-FR"/>
        </w:rPr>
        <w:t>De redoubler d</w:t>
      </w:r>
      <w:r>
        <w:rPr>
          <w:b/>
          <w:bCs/>
          <w:lang w:val="fr-FR"/>
        </w:rPr>
        <w:t>’</w:t>
      </w:r>
      <w:r w:rsidRPr="007E12EC">
        <w:rPr>
          <w:b/>
          <w:bCs/>
          <w:lang w:val="fr-FR"/>
        </w:rPr>
        <w:t>efforts pour que le personnel civil ou militaire chargé de l</w:t>
      </w:r>
      <w:r>
        <w:rPr>
          <w:b/>
          <w:bCs/>
          <w:lang w:val="fr-FR"/>
        </w:rPr>
        <w:t>’</w:t>
      </w:r>
      <w:r w:rsidRPr="007E12EC">
        <w:rPr>
          <w:b/>
          <w:bCs/>
          <w:lang w:val="fr-FR"/>
        </w:rPr>
        <w:t>application des lois, le personnel médical, les agents de la fonction publique et les autres personnes qui peuvent intervenir dans la garde ou le traitement de toute personne privée de liberté, ainsi que les agents du corps des garde-frontières et des services de contrôle de l</w:t>
      </w:r>
      <w:r>
        <w:rPr>
          <w:b/>
          <w:bCs/>
          <w:lang w:val="fr-FR"/>
        </w:rPr>
        <w:t>’</w:t>
      </w:r>
      <w:r w:rsidRPr="007E12EC">
        <w:rPr>
          <w:b/>
          <w:bCs/>
          <w:lang w:val="fr-FR"/>
        </w:rPr>
        <w:t>immigration et le personnel intervenant dans les procédures d</w:t>
      </w:r>
      <w:r>
        <w:rPr>
          <w:b/>
          <w:bCs/>
          <w:lang w:val="fr-FR"/>
        </w:rPr>
        <w:t>’</w:t>
      </w:r>
      <w:r w:rsidRPr="007E12EC">
        <w:rPr>
          <w:b/>
          <w:bCs/>
          <w:lang w:val="fr-FR"/>
        </w:rPr>
        <w:t>asile, de refoulement, de remise ou d</w:t>
      </w:r>
      <w:r>
        <w:rPr>
          <w:b/>
          <w:bCs/>
          <w:lang w:val="fr-FR"/>
        </w:rPr>
        <w:t>’</w:t>
      </w:r>
      <w:r w:rsidRPr="007E12EC">
        <w:rPr>
          <w:b/>
          <w:bCs/>
          <w:lang w:val="fr-FR"/>
        </w:rPr>
        <w:t>extradition reçoivent régulièrement une formation appropriée sur les disparitions forcées et sur la Convention, comme le prévoit l</w:t>
      </w:r>
      <w:r>
        <w:rPr>
          <w:b/>
          <w:bCs/>
          <w:lang w:val="fr-FR"/>
        </w:rPr>
        <w:t>’</w:t>
      </w:r>
      <w:r w:rsidRPr="007E12EC">
        <w:rPr>
          <w:b/>
          <w:bCs/>
          <w:lang w:val="fr-FR"/>
        </w:rPr>
        <w:t>article</w:t>
      </w:r>
      <w:r>
        <w:rPr>
          <w:b/>
          <w:bCs/>
          <w:lang w:val="fr-FR"/>
        </w:rPr>
        <w:t> </w:t>
      </w:r>
      <w:r w:rsidRPr="007E12EC">
        <w:rPr>
          <w:b/>
          <w:bCs/>
          <w:lang w:val="fr-FR"/>
        </w:rPr>
        <w:t>23 de cet</w:t>
      </w:r>
      <w:r>
        <w:rPr>
          <w:b/>
          <w:bCs/>
          <w:lang w:val="fr-FR"/>
        </w:rPr>
        <w:t>te dernière </w:t>
      </w:r>
      <w:r w:rsidRPr="007E12EC">
        <w:rPr>
          <w:b/>
          <w:bCs/>
          <w:lang w:val="fr-FR"/>
        </w:rPr>
        <w:t>;</w:t>
      </w:r>
      <w:r w:rsidRPr="007E12EC">
        <w:rPr>
          <w:lang w:val="fr-FR"/>
        </w:rPr>
        <w:t xml:space="preserve"> </w:t>
      </w:r>
    </w:p>
    <w:p w14:paraId="5A8D12BB" w14:textId="77777777" w:rsidR="00985B07" w:rsidRPr="007E12EC" w:rsidRDefault="00985B07" w:rsidP="00985B07">
      <w:pPr>
        <w:pStyle w:val="SingleTxtG"/>
        <w:rPr>
          <w:b/>
          <w:bCs/>
        </w:rPr>
      </w:pPr>
      <w:r>
        <w:rPr>
          <w:b/>
          <w:bCs/>
          <w:lang w:val="fr-FR"/>
        </w:rPr>
        <w:tab/>
      </w:r>
      <w:r w:rsidRPr="007E12EC">
        <w:rPr>
          <w:b/>
          <w:bCs/>
          <w:lang w:val="fr-FR"/>
        </w:rPr>
        <w:t>b)</w:t>
      </w:r>
      <w:r w:rsidRPr="007E12EC">
        <w:rPr>
          <w:lang w:val="fr-FR"/>
        </w:rPr>
        <w:tab/>
      </w:r>
      <w:r w:rsidRPr="007E12EC">
        <w:rPr>
          <w:b/>
          <w:bCs/>
          <w:lang w:val="fr-FR"/>
        </w:rPr>
        <w:t>D</w:t>
      </w:r>
      <w:r>
        <w:rPr>
          <w:b/>
          <w:bCs/>
          <w:lang w:val="fr-FR"/>
        </w:rPr>
        <w:t>’</w:t>
      </w:r>
      <w:r w:rsidRPr="007E12EC">
        <w:rPr>
          <w:b/>
          <w:bCs/>
          <w:lang w:val="fr-FR"/>
        </w:rPr>
        <w:t>aborder, dans les programmes de formation sur les disparitions forcées, d</w:t>
      </w:r>
      <w:r>
        <w:rPr>
          <w:b/>
          <w:bCs/>
          <w:lang w:val="fr-FR"/>
        </w:rPr>
        <w:t>’</w:t>
      </w:r>
      <w:r w:rsidRPr="007E12EC">
        <w:rPr>
          <w:b/>
          <w:bCs/>
          <w:lang w:val="fr-FR"/>
        </w:rPr>
        <w:t xml:space="preserve">autres documents pertinents, tels que les Principes directeurs concernant la recherche de personnes disparues, son observation générale </w:t>
      </w:r>
      <w:r w:rsidRPr="00C71712">
        <w:rPr>
          <w:rFonts w:eastAsia="MS Mincho"/>
          <w:b/>
          <w:bCs/>
          <w:lang w:val="fr-FR"/>
        </w:rPr>
        <w:t>n</w:t>
      </w:r>
      <w:r w:rsidRPr="00C71712">
        <w:rPr>
          <w:rFonts w:eastAsia="MS Mincho"/>
          <w:b/>
          <w:bCs/>
          <w:vertAlign w:val="superscript"/>
          <w:lang w:val="fr-FR"/>
        </w:rPr>
        <w:t>o</w:t>
      </w:r>
      <w:r>
        <w:rPr>
          <w:b/>
          <w:bCs/>
          <w:lang w:val="fr-FR"/>
        </w:rPr>
        <w:t> </w:t>
      </w:r>
      <w:r w:rsidRPr="007E12EC">
        <w:rPr>
          <w:b/>
          <w:bCs/>
          <w:lang w:val="fr-FR"/>
        </w:rPr>
        <w:t>1 (2023) sur les disparitions forcées dans le contexte des migrations et les déclarations communes sur l</w:t>
      </w:r>
      <w:r>
        <w:rPr>
          <w:b/>
          <w:bCs/>
          <w:lang w:val="fr-FR"/>
        </w:rPr>
        <w:t>’</w:t>
      </w:r>
      <w:r w:rsidRPr="007E12EC">
        <w:rPr>
          <w:b/>
          <w:bCs/>
          <w:lang w:val="fr-FR"/>
        </w:rPr>
        <w:t>adoption internationale illégale</w:t>
      </w:r>
      <w:r w:rsidRPr="00985B07">
        <w:rPr>
          <w:rStyle w:val="Appelnotedebasdep"/>
        </w:rPr>
        <w:footnoteReference w:id="11"/>
      </w:r>
      <w:r w:rsidRPr="007E12EC">
        <w:rPr>
          <w:b/>
          <w:bCs/>
          <w:lang w:val="fr-FR"/>
        </w:rPr>
        <w:t xml:space="preserve"> et sur les «</w:t>
      </w:r>
      <w:r>
        <w:rPr>
          <w:b/>
          <w:bCs/>
          <w:lang w:val="fr-FR"/>
        </w:rPr>
        <w:t> </w:t>
      </w:r>
      <w:r w:rsidRPr="007E12EC">
        <w:rPr>
          <w:b/>
          <w:bCs/>
          <w:lang w:val="fr-FR"/>
        </w:rPr>
        <w:t>disparitions forcées de courte durée</w:t>
      </w:r>
      <w:r>
        <w:rPr>
          <w:b/>
          <w:bCs/>
          <w:lang w:val="fr-FR"/>
        </w:rPr>
        <w:t> </w:t>
      </w:r>
      <w:r w:rsidRPr="007E12EC">
        <w:rPr>
          <w:b/>
          <w:bCs/>
          <w:lang w:val="fr-FR"/>
        </w:rPr>
        <w:t>».</w:t>
      </w:r>
    </w:p>
    <w:p w14:paraId="711479A8" w14:textId="77777777" w:rsidR="00985B07" w:rsidRPr="007E12EC" w:rsidRDefault="00985B07" w:rsidP="00985B07">
      <w:pPr>
        <w:pStyle w:val="H23G"/>
      </w:pPr>
      <w:r w:rsidRPr="007E12EC">
        <w:rPr>
          <w:lang w:val="fr-FR"/>
        </w:rPr>
        <w:tab/>
        <w:t>5.</w:t>
      </w:r>
      <w:r w:rsidRPr="007E12EC">
        <w:rPr>
          <w:lang w:val="fr-FR"/>
        </w:rPr>
        <w:tab/>
      </w:r>
      <w:r w:rsidRPr="007E12EC">
        <w:rPr>
          <w:lang w:val="fr-FR"/>
        </w:rPr>
        <w:tab/>
        <w:t xml:space="preserve">Mesures visant à protéger et à garantir les droits des victimes de disparition forcée </w:t>
      </w:r>
      <w:r>
        <w:rPr>
          <w:lang w:val="fr-FR"/>
        </w:rPr>
        <w:br/>
      </w:r>
      <w:r w:rsidRPr="007E12EC">
        <w:rPr>
          <w:lang w:val="fr-FR"/>
        </w:rPr>
        <w:t>et à promouvoir l</w:t>
      </w:r>
      <w:r>
        <w:rPr>
          <w:lang w:val="fr-FR"/>
        </w:rPr>
        <w:t>’</w:t>
      </w:r>
      <w:r w:rsidRPr="007E12EC">
        <w:rPr>
          <w:lang w:val="fr-FR"/>
        </w:rPr>
        <w:t>entraide judiciaire internationale (art.</w:t>
      </w:r>
      <w:r>
        <w:rPr>
          <w:lang w:val="fr-FR"/>
        </w:rPr>
        <w:t> </w:t>
      </w:r>
      <w:r w:rsidRPr="007E12EC">
        <w:rPr>
          <w:lang w:val="fr-FR"/>
        </w:rPr>
        <w:t>14, 15 et 24)</w:t>
      </w:r>
    </w:p>
    <w:p w14:paraId="398C072F" w14:textId="77777777" w:rsidR="00985B07" w:rsidRPr="007E12EC" w:rsidRDefault="00985B07" w:rsidP="00985B07">
      <w:pPr>
        <w:pStyle w:val="H23G"/>
      </w:pPr>
      <w:r>
        <w:rPr>
          <w:lang w:val="fr-FR"/>
        </w:rPr>
        <w:tab/>
      </w:r>
      <w:r>
        <w:rPr>
          <w:lang w:val="fr-FR"/>
        </w:rPr>
        <w:tab/>
      </w:r>
      <w:r w:rsidRPr="007E12EC">
        <w:rPr>
          <w:lang w:val="fr-FR"/>
        </w:rPr>
        <w:t xml:space="preserve">Droit à la vérité </w:t>
      </w:r>
      <w:r>
        <w:rPr>
          <w:lang w:val="fr-FR"/>
        </w:rPr>
        <w:t>et à la réparation</w:t>
      </w:r>
    </w:p>
    <w:p w14:paraId="4BFC784E" w14:textId="77777777" w:rsidR="00985B07" w:rsidRPr="007E12EC" w:rsidRDefault="00985B07" w:rsidP="00985B07">
      <w:pPr>
        <w:pStyle w:val="SingleTxtG"/>
      </w:pPr>
      <w:r w:rsidRPr="007E12EC">
        <w:t>24.</w:t>
      </w:r>
      <w:r w:rsidRPr="007E12EC">
        <w:tab/>
      </w:r>
      <w:r w:rsidRPr="003101D1">
        <w:rPr>
          <w:lang w:val="fr-FR"/>
        </w:rPr>
        <w:t>Le Comité prend note des mesures de soutien prévues par la loi du 1</w:t>
      </w:r>
      <w:r w:rsidRPr="003101D1">
        <w:rPr>
          <w:vertAlign w:val="superscript"/>
          <w:lang w:val="fr-FR"/>
        </w:rPr>
        <w:t>er</w:t>
      </w:r>
      <w:r w:rsidRPr="003101D1">
        <w:rPr>
          <w:lang w:val="fr-FR"/>
        </w:rPr>
        <w:t> août 1985 sur l</w:t>
      </w:r>
      <w:r>
        <w:rPr>
          <w:lang w:val="fr-FR"/>
        </w:rPr>
        <w:t>’</w:t>
      </w:r>
      <w:r w:rsidRPr="003101D1">
        <w:rPr>
          <w:lang w:val="fr-FR"/>
        </w:rPr>
        <w:t>aide aux victimes d</w:t>
      </w:r>
      <w:r>
        <w:rPr>
          <w:lang w:val="fr-FR"/>
        </w:rPr>
        <w:t>’</w:t>
      </w:r>
      <w:r w:rsidRPr="003101D1">
        <w:rPr>
          <w:lang w:val="fr-FR"/>
        </w:rPr>
        <w:t>actes intentionnels de violence et par la Convention européenne relative au dédommagement des victimes d</w:t>
      </w:r>
      <w:r>
        <w:rPr>
          <w:lang w:val="fr-FR"/>
        </w:rPr>
        <w:t>’</w:t>
      </w:r>
      <w:r w:rsidRPr="003101D1">
        <w:rPr>
          <w:lang w:val="fr-FR"/>
        </w:rPr>
        <w:t>infractions violentes</w:t>
      </w:r>
      <w:r>
        <w:rPr>
          <w:lang w:val="fr-FR"/>
        </w:rPr>
        <w:t>, ainsi que des informations fournies dans les rapports antérieurs de l’État partie sur la question</w:t>
      </w:r>
      <w:r w:rsidRPr="003101D1">
        <w:rPr>
          <w:lang w:val="fr-FR"/>
        </w:rPr>
        <w:t xml:space="preserve">. Il </w:t>
      </w:r>
      <w:r>
        <w:rPr>
          <w:lang w:val="fr-FR"/>
        </w:rPr>
        <w:t xml:space="preserve">reste toutefois préoccupé de ce que </w:t>
      </w:r>
      <w:r w:rsidRPr="003101D1">
        <w:rPr>
          <w:lang w:val="fr-FR"/>
        </w:rPr>
        <w:t>l</w:t>
      </w:r>
      <w:r>
        <w:rPr>
          <w:lang w:val="fr-FR"/>
        </w:rPr>
        <w:t>’</w:t>
      </w:r>
      <w:r w:rsidRPr="003101D1">
        <w:rPr>
          <w:lang w:val="fr-FR"/>
        </w:rPr>
        <w:t>aide financière aux victimes d</w:t>
      </w:r>
      <w:r>
        <w:rPr>
          <w:lang w:val="fr-FR"/>
        </w:rPr>
        <w:t>’</w:t>
      </w:r>
      <w:r w:rsidRPr="003101D1">
        <w:rPr>
          <w:lang w:val="fr-FR"/>
        </w:rPr>
        <w:t xml:space="preserve">actes intentionnels de violence et aux sauveteurs occasionnels </w:t>
      </w:r>
      <w:r>
        <w:rPr>
          <w:lang w:val="fr-FR"/>
        </w:rPr>
        <w:t>n’est</w:t>
      </w:r>
      <w:r w:rsidRPr="003101D1">
        <w:rPr>
          <w:lang w:val="fr-FR"/>
        </w:rPr>
        <w:t xml:space="preserve"> pas garantie à toutes les victimes de disparition forcée</w:t>
      </w:r>
      <w:r>
        <w:rPr>
          <w:lang w:val="fr-FR"/>
        </w:rPr>
        <w:t xml:space="preserve">. Le Comité regrette également le manque d’informations suffisantes par suite des questions posées au cours du dialogue, quant au fait que </w:t>
      </w:r>
      <w:r w:rsidRPr="003101D1">
        <w:rPr>
          <w:lang w:val="fr-FR"/>
        </w:rPr>
        <w:t>la législation nationale ne reconnaît pas expressément le droit des victimes de savoir la vérité sur les circonstances d</w:t>
      </w:r>
      <w:r>
        <w:rPr>
          <w:lang w:val="fr-FR"/>
        </w:rPr>
        <w:t>’</w:t>
      </w:r>
      <w:r w:rsidRPr="003101D1">
        <w:rPr>
          <w:lang w:val="fr-FR"/>
        </w:rPr>
        <w:t>une disparition forcée, le déroulement</w:t>
      </w:r>
      <w:r w:rsidRPr="003101D1">
        <w:rPr>
          <w:b/>
          <w:bCs/>
          <w:lang w:val="fr-FR"/>
        </w:rPr>
        <w:t xml:space="preserve"> </w:t>
      </w:r>
      <w:r w:rsidRPr="003101D1">
        <w:rPr>
          <w:lang w:val="fr-FR"/>
        </w:rPr>
        <w:t>de l</w:t>
      </w:r>
      <w:r>
        <w:rPr>
          <w:lang w:val="fr-FR"/>
        </w:rPr>
        <w:t>’</w:t>
      </w:r>
      <w:r w:rsidRPr="003101D1">
        <w:rPr>
          <w:lang w:val="fr-FR"/>
        </w:rPr>
        <w:t>enquête et le sort de la personne disparue</w:t>
      </w:r>
      <w:r>
        <w:rPr>
          <w:lang w:val="fr-FR"/>
        </w:rPr>
        <w:t xml:space="preserve">, ainsi que sur </w:t>
      </w:r>
      <w:r w:rsidRPr="003101D1">
        <w:rPr>
          <w:lang w:val="fr-FR"/>
        </w:rPr>
        <w:t>l</w:t>
      </w:r>
      <w:r>
        <w:rPr>
          <w:lang w:val="fr-FR"/>
        </w:rPr>
        <w:t>’</w:t>
      </w:r>
      <w:r w:rsidRPr="003101D1">
        <w:rPr>
          <w:lang w:val="fr-FR"/>
        </w:rPr>
        <w:t>absence de mécanisme de réparation non pécuniaire offrant des formes de réparation telles que la restitution, la réadaptation, la satisfaction, y compris le rétablissement de la dignité et de la réputation</w:t>
      </w:r>
      <w:r>
        <w:rPr>
          <w:lang w:val="fr-FR"/>
        </w:rPr>
        <w:t>,</w:t>
      </w:r>
      <w:r w:rsidRPr="003101D1">
        <w:rPr>
          <w:lang w:val="fr-FR"/>
        </w:rPr>
        <w:t xml:space="preserve"> et les garanties de non-répétition.</w:t>
      </w:r>
    </w:p>
    <w:p w14:paraId="2FA02732" w14:textId="77777777" w:rsidR="00985B07" w:rsidRPr="007E12EC" w:rsidRDefault="00985B07" w:rsidP="00985B07">
      <w:pPr>
        <w:pStyle w:val="SingleTxtG"/>
        <w:rPr>
          <w:b/>
          <w:bCs/>
        </w:rPr>
      </w:pPr>
      <w:r w:rsidRPr="007E12EC">
        <w:rPr>
          <w:bCs/>
        </w:rPr>
        <w:t>25.</w:t>
      </w:r>
      <w:r w:rsidRPr="007E12EC">
        <w:rPr>
          <w:bCs/>
        </w:rPr>
        <w:tab/>
      </w:r>
      <w:r w:rsidRPr="00872EF2">
        <w:rPr>
          <w:b/>
          <w:bCs/>
          <w:lang w:val="fr-FR"/>
        </w:rPr>
        <w:t>Le Comité recommande à l</w:t>
      </w:r>
      <w:r>
        <w:rPr>
          <w:b/>
          <w:bCs/>
          <w:lang w:val="fr-FR"/>
        </w:rPr>
        <w:t>’</w:t>
      </w:r>
      <w:r w:rsidRPr="00872EF2">
        <w:rPr>
          <w:b/>
          <w:bCs/>
          <w:lang w:val="fr-FR"/>
        </w:rPr>
        <w:t xml:space="preserve">État </w:t>
      </w:r>
      <w:r>
        <w:rPr>
          <w:b/>
          <w:bCs/>
          <w:lang w:val="fr-FR"/>
        </w:rPr>
        <w:t>p</w:t>
      </w:r>
      <w:r w:rsidRPr="00872EF2">
        <w:rPr>
          <w:b/>
          <w:bCs/>
          <w:lang w:val="fr-FR"/>
        </w:rPr>
        <w:t xml:space="preserve">artie de reconnaître expressément dans </w:t>
      </w:r>
      <w:r>
        <w:rPr>
          <w:b/>
          <w:bCs/>
          <w:lang w:val="fr-FR"/>
        </w:rPr>
        <w:t>sa législation</w:t>
      </w:r>
      <w:r w:rsidRPr="00872EF2">
        <w:rPr>
          <w:b/>
          <w:bCs/>
          <w:lang w:val="fr-FR"/>
        </w:rPr>
        <w:t xml:space="preserve"> interne le droit des victimes de disparition forcée de savoir la vérité, et de veiller à ce que sa législation offre aux victimes de disparition forcée un accès plus large aux formes de réparation non pécuniaires, notamment la restitution, la réadaptation, la satisfaction et les garanties de non-répétition, conformément à l</w:t>
      </w:r>
      <w:r>
        <w:rPr>
          <w:b/>
          <w:bCs/>
          <w:lang w:val="fr-FR"/>
        </w:rPr>
        <w:t>’</w:t>
      </w:r>
      <w:r w:rsidRPr="00872EF2">
        <w:rPr>
          <w:b/>
          <w:bCs/>
          <w:lang w:val="fr-FR"/>
        </w:rPr>
        <w:t xml:space="preserve">article 24 </w:t>
      </w:r>
      <w:r>
        <w:rPr>
          <w:b/>
          <w:bCs/>
          <w:lang w:val="fr-FR"/>
        </w:rPr>
        <w:t>(</w:t>
      </w:r>
      <w:r w:rsidRPr="00872EF2">
        <w:rPr>
          <w:b/>
          <w:bCs/>
          <w:lang w:val="fr-FR"/>
        </w:rPr>
        <w:t>par. 2 et 5</w:t>
      </w:r>
      <w:r>
        <w:rPr>
          <w:b/>
          <w:bCs/>
          <w:lang w:val="fr-FR"/>
        </w:rPr>
        <w:t>)</w:t>
      </w:r>
      <w:r w:rsidRPr="00872EF2">
        <w:rPr>
          <w:b/>
          <w:bCs/>
          <w:lang w:val="fr-FR"/>
        </w:rPr>
        <w:t xml:space="preserve"> de la Convention.</w:t>
      </w:r>
    </w:p>
    <w:p w14:paraId="2E0C815B" w14:textId="77777777" w:rsidR="00985B07" w:rsidRPr="007E12EC" w:rsidRDefault="00985B07" w:rsidP="003E060C">
      <w:pPr>
        <w:pStyle w:val="H23G"/>
      </w:pPr>
      <w:r>
        <w:rPr>
          <w:lang w:val="fr-FR"/>
        </w:rPr>
        <w:tab/>
      </w:r>
      <w:r>
        <w:rPr>
          <w:lang w:val="fr-FR"/>
        </w:rPr>
        <w:tab/>
      </w:r>
      <w:r w:rsidRPr="007E12EC">
        <w:rPr>
          <w:lang w:val="fr-FR"/>
        </w:rPr>
        <w:t xml:space="preserve">Entraide judiciaire internationale </w:t>
      </w:r>
    </w:p>
    <w:p w14:paraId="30CB51E2" w14:textId="77777777" w:rsidR="00985B07" w:rsidRPr="007E12EC" w:rsidRDefault="00985B07" w:rsidP="00985B07">
      <w:pPr>
        <w:pStyle w:val="SingleTxtG"/>
      </w:pPr>
      <w:r w:rsidRPr="007E12EC">
        <w:t>26.</w:t>
      </w:r>
      <w:r w:rsidRPr="007E12EC">
        <w:tab/>
      </w:r>
      <w:r w:rsidRPr="007E12EC">
        <w:rPr>
          <w:lang w:val="fr-FR"/>
        </w:rPr>
        <w:t>Le Comité regrette le manque de précision des informations disponibles au sujet de l</w:t>
      </w:r>
      <w:r>
        <w:rPr>
          <w:lang w:val="fr-FR"/>
        </w:rPr>
        <w:t>’</w:t>
      </w:r>
      <w:r w:rsidRPr="007E12EC">
        <w:rPr>
          <w:lang w:val="fr-FR"/>
        </w:rPr>
        <w:t>entraide judiciaire internationale, notamment en ce qui concerne les nationaux ou résidents belges disparus à l</w:t>
      </w:r>
      <w:r>
        <w:rPr>
          <w:lang w:val="fr-FR"/>
        </w:rPr>
        <w:t>’</w:t>
      </w:r>
      <w:r w:rsidRPr="007E12EC">
        <w:rPr>
          <w:lang w:val="fr-FR"/>
        </w:rPr>
        <w:t>étranger (art.</w:t>
      </w:r>
      <w:r>
        <w:rPr>
          <w:lang w:val="fr-FR"/>
        </w:rPr>
        <w:t> </w:t>
      </w:r>
      <w:r w:rsidRPr="007E12EC">
        <w:rPr>
          <w:lang w:val="fr-FR"/>
        </w:rPr>
        <w:t xml:space="preserve">14, 15 et 24). </w:t>
      </w:r>
    </w:p>
    <w:p w14:paraId="03110C12" w14:textId="77777777" w:rsidR="00985B07" w:rsidRPr="007E12EC" w:rsidRDefault="00985B07" w:rsidP="00985B07">
      <w:pPr>
        <w:pStyle w:val="SingleTxtG"/>
        <w:rPr>
          <w:b/>
          <w:bCs/>
        </w:rPr>
      </w:pPr>
      <w:r w:rsidRPr="007E12EC">
        <w:rPr>
          <w:bCs/>
        </w:rPr>
        <w:t>27.</w:t>
      </w:r>
      <w:r w:rsidRPr="007E12EC">
        <w:rPr>
          <w:bCs/>
        </w:rPr>
        <w:tab/>
      </w:r>
      <w:r w:rsidRPr="007E12EC">
        <w:rPr>
          <w:b/>
          <w:bCs/>
          <w:lang w:val="fr-FR"/>
        </w:rPr>
        <w:t>L</w:t>
      </w:r>
      <w:r>
        <w:rPr>
          <w:b/>
          <w:bCs/>
          <w:lang w:val="fr-FR"/>
        </w:rPr>
        <w:t>’</w:t>
      </w:r>
      <w:r w:rsidRPr="007E12EC">
        <w:rPr>
          <w:b/>
          <w:bCs/>
          <w:lang w:val="fr-FR"/>
        </w:rPr>
        <w:t xml:space="preserve">État </w:t>
      </w:r>
      <w:r>
        <w:rPr>
          <w:b/>
          <w:bCs/>
          <w:lang w:val="fr-FR"/>
        </w:rPr>
        <w:t>p</w:t>
      </w:r>
      <w:r w:rsidRPr="007E12EC">
        <w:rPr>
          <w:b/>
          <w:bCs/>
          <w:lang w:val="fr-FR"/>
        </w:rPr>
        <w:t>artie devrait renforcer les mécanismes d</w:t>
      </w:r>
      <w:r>
        <w:rPr>
          <w:b/>
          <w:bCs/>
          <w:lang w:val="fr-FR"/>
        </w:rPr>
        <w:t>’</w:t>
      </w:r>
      <w:r w:rsidRPr="007E12EC">
        <w:rPr>
          <w:b/>
          <w:bCs/>
          <w:lang w:val="fr-FR"/>
        </w:rPr>
        <w:t>entraide judiciaire afin de se doter de moyens efficaces pour répondre aux demandes d</w:t>
      </w:r>
      <w:r>
        <w:rPr>
          <w:b/>
          <w:bCs/>
          <w:lang w:val="fr-FR"/>
        </w:rPr>
        <w:t>’</w:t>
      </w:r>
      <w:r w:rsidRPr="007E12EC">
        <w:rPr>
          <w:b/>
          <w:bCs/>
          <w:lang w:val="fr-FR"/>
        </w:rPr>
        <w:t>assistance émanant d</w:t>
      </w:r>
      <w:r>
        <w:rPr>
          <w:b/>
          <w:bCs/>
          <w:lang w:val="fr-FR"/>
        </w:rPr>
        <w:t>’</w:t>
      </w:r>
      <w:r w:rsidRPr="007E12EC">
        <w:rPr>
          <w:b/>
          <w:bCs/>
          <w:lang w:val="fr-FR"/>
        </w:rPr>
        <w:t>autres États et pour porter assistance aux victimes de disparition forcée, comme le prévoient les articles</w:t>
      </w:r>
      <w:r>
        <w:rPr>
          <w:b/>
          <w:bCs/>
          <w:lang w:val="fr-FR"/>
        </w:rPr>
        <w:t> </w:t>
      </w:r>
      <w:r w:rsidRPr="007E12EC">
        <w:rPr>
          <w:b/>
          <w:bCs/>
          <w:lang w:val="fr-FR"/>
        </w:rPr>
        <w:t>14 et 15 de la Convention.</w:t>
      </w:r>
    </w:p>
    <w:p w14:paraId="4008AE29" w14:textId="77777777" w:rsidR="00985B07" w:rsidRPr="007E12EC" w:rsidRDefault="00985B07" w:rsidP="003E060C">
      <w:pPr>
        <w:pStyle w:val="H23G"/>
      </w:pPr>
      <w:r>
        <w:rPr>
          <w:lang w:val="fr-FR"/>
        </w:rPr>
        <w:tab/>
      </w:r>
      <w:r w:rsidRPr="007E12EC">
        <w:rPr>
          <w:lang w:val="fr-FR"/>
        </w:rPr>
        <w:t>6.</w:t>
      </w:r>
      <w:r w:rsidRPr="007E12EC">
        <w:rPr>
          <w:lang w:val="fr-FR"/>
        </w:rPr>
        <w:tab/>
        <w:t>Mesures de protection des enfants contre la disparition forcée (art.</w:t>
      </w:r>
      <w:r>
        <w:rPr>
          <w:lang w:val="fr-FR"/>
        </w:rPr>
        <w:t> </w:t>
      </w:r>
      <w:r w:rsidRPr="007E12EC">
        <w:rPr>
          <w:lang w:val="fr-FR"/>
        </w:rPr>
        <w:t>25)</w:t>
      </w:r>
    </w:p>
    <w:p w14:paraId="280E2767" w14:textId="77777777" w:rsidR="00985B07" w:rsidRPr="007E12EC" w:rsidRDefault="00985B07" w:rsidP="003E060C">
      <w:pPr>
        <w:pStyle w:val="H23G"/>
      </w:pPr>
      <w:r>
        <w:rPr>
          <w:lang w:val="fr-FR"/>
        </w:rPr>
        <w:tab/>
      </w:r>
      <w:r>
        <w:rPr>
          <w:lang w:val="fr-FR"/>
        </w:rPr>
        <w:tab/>
      </w:r>
      <w:r w:rsidRPr="007E12EC">
        <w:rPr>
          <w:lang w:val="fr-FR"/>
        </w:rPr>
        <w:t>Disparition forcée et soustraction d</w:t>
      </w:r>
      <w:r>
        <w:rPr>
          <w:lang w:val="fr-FR"/>
        </w:rPr>
        <w:t>’</w:t>
      </w:r>
      <w:r w:rsidRPr="007E12EC">
        <w:rPr>
          <w:lang w:val="fr-FR"/>
        </w:rPr>
        <w:t>enfants pendant l</w:t>
      </w:r>
      <w:r>
        <w:rPr>
          <w:lang w:val="fr-FR"/>
        </w:rPr>
        <w:t>’</w:t>
      </w:r>
      <w:r w:rsidRPr="007E12EC">
        <w:rPr>
          <w:lang w:val="fr-FR"/>
        </w:rPr>
        <w:t>époque coloniale</w:t>
      </w:r>
    </w:p>
    <w:p w14:paraId="420A4FFE" w14:textId="5C60079B" w:rsidR="00985B07" w:rsidRPr="007E12EC" w:rsidRDefault="00985B07" w:rsidP="00985B07">
      <w:pPr>
        <w:pStyle w:val="SingleTxtG"/>
      </w:pPr>
      <w:r w:rsidRPr="007E12EC">
        <w:t>28.</w:t>
      </w:r>
      <w:r w:rsidRPr="007E12EC">
        <w:tab/>
      </w:r>
      <w:r w:rsidRPr="007E12EC">
        <w:rPr>
          <w:lang w:val="fr-FR"/>
        </w:rPr>
        <w:t xml:space="preserve">Le Comité prend note de la décision rendue le 2 décembre 2024 par la </w:t>
      </w:r>
      <w:r>
        <w:rPr>
          <w:lang w:val="fr-FR"/>
        </w:rPr>
        <w:t>c</w:t>
      </w:r>
      <w:r w:rsidRPr="007E12EC">
        <w:rPr>
          <w:lang w:val="fr-FR"/>
        </w:rPr>
        <w:t>our d</w:t>
      </w:r>
      <w:r>
        <w:rPr>
          <w:lang w:val="fr-FR"/>
        </w:rPr>
        <w:t>’</w:t>
      </w:r>
      <w:r w:rsidRPr="007E12EC">
        <w:rPr>
          <w:lang w:val="fr-FR"/>
        </w:rPr>
        <w:t xml:space="preserve">appel de Bruxelles, qui a </w:t>
      </w:r>
      <w:r w:rsidRPr="0032442D">
        <w:rPr>
          <w:lang w:val="fr-FR"/>
        </w:rPr>
        <w:t>jugé l</w:t>
      </w:r>
      <w:r>
        <w:rPr>
          <w:lang w:val="fr-FR"/>
        </w:rPr>
        <w:t>’</w:t>
      </w:r>
      <w:r w:rsidRPr="0032442D">
        <w:rPr>
          <w:lang w:val="fr-FR"/>
        </w:rPr>
        <w:t>État</w:t>
      </w:r>
      <w:r>
        <w:rPr>
          <w:lang w:val="fr-FR"/>
        </w:rPr>
        <w:t xml:space="preserve"> belge</w:t>
      </w:r>
      <w:r w:rsidRPr="0032442D">
        <w:rPr>
          <w:lang w:val="fr-FR"/>
        </w:rPr>
        <w:t xml:space="preserve"> responsable de l</w:t>
      </w:r>
      <w:r>
        <w:rPr>
          <w:lang w:val="fr-FR"/>
        </w:rPr>
        <w:t>’</w:t>
      </w:r>
      <w:r w:rsidRPr="0032442D">
        <w:rPr>
          <w:lang w:val="fr-FR"/>
        </w:rPr>
        <w:t>enlèvement de cinq enfants métis dans le contexte d</w:t>
      </w:r>
      <w:r>
        <w:rPr>
          <w:lang w:val="fr-FR"/>
        </w:rPr>
        <w:t>’</w:t>
      </w:r>
      <w:r w:rsidRPr="0032442D">
        <w:rPr>
          <w:lang w:val="fr-FR"/>
        </w:rPr>
        <w:t>une politique systématique mise en œuvre pendant l</w:t>
      </w:r>
      <w:r>
        <w:rPr>
          <w:lang w:val="fr-FR"/>
        </w:rPr>
        <w:t>’</w:t>
      </w:r>
      <w:r w:rsidRPr="0032442D">
        <w:rPr>
          <w:lang w:val="fr-FR"/>
        </w:rPr>
        <w:t xml:space="preserve">époque coloniale. Il prend note également de la résolution 54K2952 du 29 mars 2018 </w:t>
      </w:r>
      <w:r>
        <w:rPr>
          <w:lang w:val="fr-FR"/>
        </w:rPr>
        <w:t>relative à</w:t>
      </w:r>
      <w:r w:rsidRPr="0032442D">
        <w:rPr>
          <w:lang w:val="fr-FR"/>
        </w:rPr>
        <w:t xml:space="preserve"> la ségrégation subie par les </w:t>
      </w:r>
      <w:r w:rsidRPr="00CC317C">
        <w:rPr>
          <w:lang w:val="fr-FR"/>
        </w:rPr>
        <w:t>métis</w:t>
      </w:r>
      <w:r w:rsidRPr="0032442D">
        <w:rPr>
          <w:lang w:val="fr-FR"/>
        </w:rPr>
        <w:t xml:space="preserve"> </w:t>
      </w:r>
      <w:r>
        <w:rPr>
          <w:lang w:val="fr-FR"/>
        </w:rPr>
        <w:t>issus de la colonisation belge en Afrique</w:t>
      </w:r>
      <w:r w:rsidRPr="0032442D">
        <w:rPr>
          <w:lang w:val="fr-FR"/>
        </w:rPr>
        <w:t>,</w:t>
      </w:r>
      <w:r>
        <w:rPr>
          <w:lang w:val="fr-FR"/>
        </w:rPr>
        <w:t xml:space="preserve"> adoptée par la Chambre des représentants,</w:t>
      </w:r>
      <w:r w:rsidRPr="0032442D">
        <w:rPr>
          <w:lang w:val="fr-FR"/>
        </w:rPr>
        <w:t xml:space="preserve"> et de la loi du 21 mars 2023 permettant l</w:t>
      </w:r>
      <w:r>
        <w:rPr>
          <w:lang w:val="fr-FR"/>
        </w:rPr>
        <w:t>’</w:t>
      </w:r>
      <w:r w:rsidRPr="0032442D">
        <w:rPr>
          <w:lang w:val="fr-FR"/>
        </w:rPr>
        <w:t>accès aux archives en vue de la recomposition des familles à la suite des séparations contraintes. Ces mesures permettent d</w:t>
      </w:r>
      <w:r>
        <w:rPr>
          <w:lang w:val="fr-FR"/>
        </w:rPr>
        <w:t>’</w:t>
      </w:r>
      <w:r w:rsidRPr="0032442D">
        <w:rPr>
          <w:lang w:val="fr-FR"/>
        </w:rPr>
        <w:t>examiner</w:t>
      </w:r>
      <w:r w:rsidRPr="007E12EC">
        <w:rPr>
          <w:lang w:val="fr-FR"/>
        </w:rPr>
        <w:t xml:space="preserve"> le rôle des autorités et de faciliter l</w:t>
      </w:r>
      <w:r>
        <w:rPr>
          <w:lang w:val="fr-FR"/>
        </w:rPr>
        <w:t>’</w:t>
      </w:r>
      <w:r w:rsidRPr="007E12EC">
        <w:rPr>
          <w:lang w:val="fr-FR"/>
        </w:rPr>
        <w:t>accès à l</w:t>
      </w:r>
      <w:r>
        <w:rPr>
          <w:lang w:val="fr-FR"/>
        </w:rPr>
        <w:t>’</w:t>
      </w:r>
      <w:r w:rsidRPr="007E12EC">
        <w:rPr>
          <w:lang w:val="fr-FR"/>
        </w:rPr>
        <w:t>information, mais le Comité demeure préoccupé par le fait que, pour l</w:t>
      </w:r>
      <w:r>
        <w:rPr>
          <w:lang w:val="fr-FR"/>
        </w:rPr>
        <w:t>’</w:t>
      </w:r>
      <w:r w:rsidRPr="007E12EC">
        <w:rPr>
          <w:lang w:val="fr-FR"/>
        </w:rPr>
        <w:t>instant, elles ne garantissent pas les droits des victimes à la vérité, à la justice et à la réparation (art.</w:t>
      </w:r>
      <w:r>
        <w:rPr>
          <w:lang w:val="fr-FR"/>
        </w:rPr>
        <w:t> </w:t>
      </w:r>
      <w:r w:rsidRPr="007E12EC">
        <w:rPr>
          <w:lang w:val="fr-FR"/>
        </w:rPr>
        <w:t>12, 24 et</w:t>
      </w:r>
      <w:r w:rsidR="003E060C">
        <w:rPr>
          <w:lang w:val="fr-FR"/>
        </w:rPr>
        <w:t xml:space="preserve"> </w:t>
      </w:r>
      <w:r w:rsidRPr="007E12EC">
        <w:rPr>
          <w:lang w:val="fr-FR"/>
        </w:rPr>
        <w:t xml:space="preserve">25). </w:t>
      </w:r>
    </w:p>
    <w:p w14:paraId="20AB983F" w14:textId="77777777" w:rsidR="00985B07" w:rsidRPr="007E12EC" w:rsidRDefault="00985B07" w:rsidP="00985B07">
      <w:pPr>
        <w:pStyle w:val="SingleTxtG"/>
        <w:rPr>
          <w:b/>
          <w:bCs/>
        </w:rPr>
      </w:pPr>
      <w:r w:rsidRPr="007E12EC">
        <w:rPr>
          <w:bCs/>
        </w:rPr>
        <w:t>29.</w:t>
      </w:r>
      <w:r w:rsidRPr="007E12EC">
        <w:rPr>
          <w:bCs/>
        </w:rPr>
        <w:tab/>
      </w:r>
      <w:r w:rsidRPr="007E12EC">
        <w:rPr>
          <w:b/>
          <w:bCs/>
          <w:lang w:val="fr-FR"/>
        </w:rPr>
        <w:t>Le Comité recommande à l</w:t>
      </w:r>
      <w:r>
        <w:rPr>
          <w:b/>
          <w:bCs/>
          <w:lang w:val="fr-FR"/>
        </w:rPr>
        <w:t>’</w:t>
      </w:r>
      <w:r w:rsidRPr="007E12EC">
        <w:rPr>
          <w:b/>
          <w:bCs/>
          <w:lang w:val="fr-FR"/>
        </w:rPr>
        <w:t xml:space="preserve">État </w:t>
      </w:r>
      <w:r>
        <w:rPr>
          <w:b/>
          <w:bCs/>
          <w:lang w:val="fr-FR"/>
        </w:rPr>
        <w:t>p</w:t>
      </w:r>
      <w:r w:rsidRPr="007E12EC">
        <w:rPr>
          <w:b/>
          <w:bCs/>
          <w:lang w:val="fr-FR"/>
        </w:rPr>
        <w:t>artie d</w:t>
      </w:r>
      <w:r>
        <w:rPr>
          <w:b/>
          <w:bCs/>
          <w:lang w:val="fr-FR"/>
        </w:rPr>
        <w:t>’</w:t>
      </w:r>
      <w:r w:rsidRPr="007E12EC">
        <w:rPr>
          <w:b/>
          <w:bCs/>
          <w:lang w:val="fr-FR"/>
        </w:rPr>
        <w:t>identifier et de soutenir les victimes présumées de disparition forcée ou de soustraction d</w:t>
      </w:r>
      <w:r>
        <w:rPr>
          <w:b/>
          <w:bCs/>
          <w:lang w:val="fr-FR"/>
        </w:rPr>
        <w:t>’</w:t>
      </w:r>
      <w:r w:rsidRPr="007E12EC">
        <w:rPr>
          <w:b/>
          <w:bCs/>
          <w:lang w:val="fr-FR"/>
        </w:rPr>
        <w:t>enfant pendant l</w:t>
      </w:r>
      <w:r>
        <w:rPr>
          <w:b/>
          <w:bCs/>
          <w:lang w:val="fr-FR"/>
        </w:rPr>
        <w:t>’</w:t>
      </w:r>
      <w:r w:rsidRPr="007E12EC">
        <w:rPr>
          <w:b/>
          <w:bCs/>
          <w:lang w:val="fr-FR"/>
        </w:rPr>
        <w:t xml:space="preserve">époque coloniale de la Belgique, et de garantir les droits de ces personnes à la vérité, à la justice et à </w:t>
      </w:r>
      <w:r>
        <w:rPr>
          <w:b/>
          <w:bCs/>
          <w:lang w:val="fr-FR"/>
        </w:rPr>
        <w:t>la</w:t>
      </w:r>
      <w:r w:rsidRPr="007E12EC">
        <w:rPr>
          <w:b/>
          <w:bCs/>
          <w:lang w:val="fr-FR"/>
        </w:rPr>
        <w:t xml:space="preserve"> réparation, quelles que soient la date et les circonstances du crime, y compris lorsque le préjudice trouve son origine dans un autre État, et lorsque les auteurs présumés n</w:t>
      </w:r>
      <w:r>
        <w:rPr>
          <w:b/>
          <w:bCs/>
          <w:lang w:val="fr-FR"/>
        </w:rPr>
        <w:t>’</w:t>
      </w:r>
      <w:r w:rsidRPr="007E12EC">
        <w:rPr>
          <w:b/>
          <w:bCs/>
          <w:lang w:val="fr-FR"/>
        </w:rPr>
        <w:t>ont pas encore été identifiés.</w:t>
      </w:r>
      <w:r w:rsidRPr="007E12EC">
        <w:rPr>
          <w:lang w:val="fr-FR"/>
        </w:rPr>
        <w:t xml:space="preserve"> </w:t>
      </w:r>
      <w:r w:rsidRPr="007E12EC">
        <w:rPr>
          <w:b/>
          <w:bCs/>
          <w:lang w:val="fr-FR"/>
        </w:rPr>
        <w:t>À cette fin, l</w:t>
      </w:r>
      <w:r>
        <w:rPr>
          <w:b/>
          <w:bCs/>
          <w:lang w:val="fr-FR"/>
        </w:rPr>
        <w:t>’</w:t>
      </w:r>
      <w:r w:rsidRPr="007E12EC">
        <w:rPr>
          <w:b/>
          <w:bCs/>
          <w:lang w:val="fr-FR"/>
        </w:rPr>
        <w:t xml:space="preserve">État </w:t>
      </w:r>
      <w:r>
        <w:rPr>
          <w:b/>
          <w:bCs/>
          <w:lang w:val="fr-FR"/>
        </w:rPr>
        <w:t>p</w:t>
      </w:r>
      <w:r w:rsidRPr="007E12EC">
        <w:rPr>
          <w:b/>
          <w:bCs/>
          <w:lang w:val="fr-FR"/>
        </w:rPr>
        <w:t xml:space="preserve">artie </w:t>
      </w:r>
      <w:r>
        <w:rPr>
          <w:b/>
          <w:bCs/>
          <w:lang w:val="fr-FR"/>
        </w:rPr>
        <w:t>devrait </w:t>
      </w:r>
      <w:r w:rsidRPr="007E12EC">
        <w:rPr>
          <w:b/>
          <w:bCs/>
          <w:lang w:val="fr-FR"/>
        </w:rPr>
        <w:t>:</w:t>
      </w:r>
    </w:p>
    <w:p w14:paraId="71FC5B9C" w14:textId="77777777" w:rsidR="00985B07" w:rsidRPr="007E12EC" w:rsidRDefault="00985B07" w:rsidP="00985B07">
      <w:pPr>
        <w:pStyle w:val="SingleTxtG"/>
        <w:rPr>
          <w:b/>
          <w:bCs/>
        </w:rPr>
      </w:pPr>
      <w:r>
        <w:rPr>
          <w:b/>
          <w:bCs/>
          <w:lang w:val="fr-FR"/>
        </w:rPr>
        <w:tab/>
      </w:r>
      <w:r w:rsidRPr="007E12EC">
        <w:rPr>
          <w:b/>
          <w:bCs/>
          <w:lang w:val="fr-FR"/>
        </w:rPr>
        <w:t>a)</w:t>
      </w:r>
      <w:r w:rsidRPr="007E12EC">
        <w:rPr>
          <w:lang w:val="fr-FR"/>
        </w:rPr>
        <w:tab/>
      </w:r>
      <w:r w:rsidRPr="007E12EC">
        <w:rPr>
          <w:b/>
          <w:bCs/>
          <w:lang w:val="fr-FR"/>
        </w:rPr>
        <w:t>Veiller à ce que les autorités mènent de manière indépendante, impartiale et efficace des opérations exhaustives de recherche des victimes de soustraction d</w:t>
      </w:r>
      <w:r>
        <w:rPr>
          <w:b/>
          <w:bCs/>
          <w:lang w:val="fr-FR"/>
        </w:rPr>
        <w:t>’</w:t>
      </w:r>
      <w:r w:rsidRPr="007E12EC">
        <w:rPr>
          <w:b/>
          <w:bCs/>
          <w:lang w:val="fr-FR"/>
        </w:rPr>
        <w:t>enfants pendant l</w:t>
      </w:r>
      <w:r>
        <w:rPr>
          <w:b/>
          <w:bCs/>
          <w:lang w:val="fr-FR"/>
        </w:rPr>
        <w:t>’</w:t>
      </w:r>
      <w:r w:rsidRPr="007E12EC">
        <w:rPr>
          <w:b/>
          <w:bCs/>
          <w:lang w:val="fr-FR"/>
        </w:rPr>
        <w:t xml:space="preserve">époque coloniale </w:t>
      </w:r>
      <w:r>
        <w:rPr>
          <w:b/>
          <w:bCs/>
          <w:lang w:val="fr-FR"/>
        </w:rPr>
        <w:t>belge</w:t>
      </w:r>
      <w:r w:rsidRPr="007E12EC">
        <w:rPr>
          <w:b/>
          <w:bCs/>
          <w:lang w:val="fr-FR"/>
        </w:rPr>
        <w:t>, à la lumière des Principes directeurs concernant la recherche de personnes disparues, notamment en ce qui concerne la participation des victimes et l</w:t>
      </w:r>
      <w:r>
        <w:rPr>
          <w:b/>
          <w:bCs/>
          <w:lang w:val="fr-FR"/>
        </w:rPr>
        <w:t>’</w:t>
      </w:r>
      <w:r w:rsidRPr="007E12EC">
        <w:rPr>
          <w:b/>
          <w:bCs/>
          <w:lang w:val="fr-FR"/>
        </w:rPr>
        <w:t>accès de celles-ci à l</w:t>
      </w:r>
      <w:r>
        <w:rPr>
          <w:b/>
          <w:bCs/>
          <w:lang w:val="fr-FR"/>
        </w:rPr>
        <w:t>’</w:t>
      </w:r>
      <w:r w:rsidRPr="007E12EC">
        <w:rPr>
          <w:b/>
          <w:bCs/>
          <w:lang w:val="fr-FR"/>
        </w:rPr>
        <w:t>information, ainsi que la préservation adéquate des archives pertinentes et l</w:t>
      </w:r>
      <w:r>
        <w:rPr>
          <w:b/>
          <w:bCs/>
          <w:lang w:val="fr-FR"/>
        </w:rPr>
        <w:t>’</w:t>
      </w:r>
      <w:r w:rsidRPr="007E12EC">
        <w:rPr>
          <w:b/>
          <w:bCs/>
          <w:lang w:val="fr-FR"/>
        </w:rPr>
        <w:t>accès à celles-ci</w:t>
      </w:r>
      <w:r>
        <w:rPr>
          <w:b/>
          <w:bCs/>
          <w:lang w:val="fr-FR"/>
        </w:rPr>
        <w:t> </w:t>
      </w:r>
      <w:r w:rsidRPr="007E12EC">
        <w:rPr>
          <w:b/>
          <w:bCs/>
          <w:lang w:val="fr-FR"/>
        </w:rPr>
        <w:t>;</w:t>
      </w:r>
    </w:p>
    <w:p w14:paraId="79536EBF" w14:textId="77777777" w:rsidR="00985B07" w:rsidRPr="007E12EC" w:rsidRDefault="00985B07" w:rsidP="00985B07">
      <w:pPr>
        <w:pStyle w:val="SingleTxtG"/>
        <w:rPr>
          <w:b/>
          <w:bCs/>
        </w:rPr>
      </w:pPr>
      <w:r>
        <w:rPr>
          <w:b/>
          <w:bCs/>
          <w:lang w:val="fr-FR"/>
        </w:rPr>
        <w:tab/>
      </w:r>
      <w:r w:rsidRPr="007E12EC">
        <w:rPr>
          <w:b/>
          <w:bCs/>
          <w:lang w:val="fr-FR"/>
        </w:rPr>
        <w:t>b)</w:t>
      </w:r>
      <w:r w:rsidRPr="007E12EC">
        <w:rPr>
          <w:lang w:val="fr-FR"/>
        </w:rPr>
        <w:tab/>
      </w:r>
      <w:r>
        <w:rPr>
          <w:b/>
          <w:bCs/>
          <w:lang w:val="fr-FR"/>
        </w:rPr>
        <w:t>Veiller à ce</w:t>
      </w:r>
      <w:r w:rsidRPr="007E12EC">
        <w:rPr>
          <w:b/>
          <w:bCs/>
          <w:lang w:val="fr-FR"/>
        </w:rPr>
        <w:t xml:space="preserve"> que le délai de prescription commence à courir à compter de la date à laquelle l</w:t>
      </w:r>
      <w:r>
        <w:rPr>
          <w:b/>
          <w:bCs/>
          <w:lang w:val="fr-FR"/>
        </w:rPr>
        <w:t>’</w:t>
      </w:r>
      <w:r w:rsidRPr="007E12EC">
        <w:rPr>
          <w:b/>
          <w:bCs/>
          <w:lang w:val="fr-FR"/>
        </w:rPr>
        <w:t>identité des victimes est rétablie</w:t>
      </w:r>
      <w:r>
        <w:rPr>
          <w:b/>
          <w:bCs/>
          <w:lang w:val="fr-FR"/>
        </w:rPr>
        <w:t>,</w:t>
      </w:r>
      <w:r w:rsidRPr="007E12EC">
        <w:rPr>
          <w:b/>
          <w:bCs/>
          <w:lang w:val="fr-FR"/>
        </w:rPr>
        <w:t xml:space="preserve"> et que les auteurs des faits soient traduits en justice et sanctionnés par des peines qui prennent en compte la gravité de leurs actes ;</w:t>
      </w:r>
    </w:p>
    <w:p w14:paraId="10CC97FD" w14:textId="77777777" w:rsidR="00985B07" w:rsidRPr="007E12EC" w:rsidRDefault="00985B07" w:rsidP="00985B07">
      <w:pPr>
        <w:pStyle w:val="SingleTxtG"/>
        <w:rPr>
          <w:b/>
          <w:bCs/>
        </w:rPr>
      </w:pPr>
      <w:r>
        <w:rPr>
          <w:b/>
          <w:bCs/>
          <w:lang w:val="fr-FR"/>
        </w:rPr>
        <w:tab/>
      </w:r>
      <w:r w:rsidRPr="007E12EC">
        <w:rPr>
          <w:b/>
          <w:bCs/>
          <w:lang w:val="fr-FR"/>
        </w:rPr>
        <w:t>c)</w:t>
      </w:r>
      <w:r w:rsidRPr="007E12EC">
        <w:rPr>
          <w:lang w:val="fr-FR"/>
        </w:rPr>
        <w:tab/>
      </w:r>
      <w:r w:rsidRPr="007E12EC">
        <w:rPr>
          <w:b/>
          <w:bCs/>
          <w:lang w:val="fr-FR"/>
        </w:rPr>
        <w:t>Mettre en place des mécanismes de coopération efficaces et durables avec la République démocratique du Congo, le Rwanda et le Burundi au titre des articles</w:t>
      </w:r>
      <w:r>
        <w:rPr>
          <w:b/>
          <w:bCs/>
          <w:lang w:val="fr-FR"/>
        </w:rPr>
        <w:t> </w:t>
      </w:r>
      <w:r w:rsidRPr="007E12EC">
        <w:rPr>
          <w:b/>
          <w:bCs/>
          <w:lang w:val="fr-FR"/>
        </w:rPr>
        <w:t>14, 15 et 25 de la Convention.</w:t>
      </w:r>
    </w:p>
    <w:p w14:paraId="13EF8F78" w14:textId="77777777" w:rsidR="00985B07" w:rsidRPr="007E12EC" w:rsidRDefault="00985B07" w:rsidP="003E060C">
      <w:pPr>
        <w:pStyle w:val="H23G"/>
      </w:pPr>
      <w:r>
        <w:rPr>
          <w:lang w:val="fr-FR"/>
        </w:rPr>
        <w:tab/>
      </w:r>
      <w:r>
        <w:rPr>
          <w:lang w:val="fr-FR"/>
        </w:rPr>
        <w:tab/>
      </w:r>
      <w:r w:rsidRPr="007E12EC">
        <w:rPr>
          <w:lang w:val="fr-FR"/>
        </w:rPr>
        <w:t>Adoption</w:t>
      </w:r>
      <w:r>
        <w:rPr>
          <w:lang w:val="fr-FR"/>
        </w:rPr>
        <w:t>s</w:t>
      </w:r>
      <w:r w:rsidRPr="007E12EC">
        <w:rPr>
          <w:lang w:val="fr-FR"/>
        </w:rPr>
        <w:t xml:space="preserve"> internationale</w:t>
      </w:r>
      <w:r>
        <w:rPr>
          <w:lang w:val="fr-FR"/>
        </w:rPr>
        <w:t>s</w:t>
      </w:r>
      <w:r w:rsidRPr="007E12EC">
        <w:rPr>
          <w:lang w:val="fr-FR"/>
        </w:rPr>
        <w:t xml:space="preserve"> illégale</w:t>
      </w:r>
      <w:r>
        <w:rPr>
          <w:lang w:val="fr-FR"/>
        </w:rPr>
        <w:t>s</w:t>
      </w:r>
    </w:p>
    <w:p w14:paraId="685F97CD" w14:textId="77777777" w:rsidR="00985B07" w:rsidRPr="007E12EC" w:rsidRDefault="00985B07" w:rsidP="00985B07">
      <w:pPr>
        <w:pStyle w:val="SingleTxtG"/>
      </w:pPr>
      <w:r w:rsidRPr="007E12EC">
        <w:t>30.</w:t>
      </w:r>
      <w:r w:rsidRPr="007E12EC">
        <w:tab/>
      </w:r>
      <w:r w:rsidRPr="007E12EC">
        <w:rPr>
          <w:lang w:val="fr-FR"/>
        </w:rPr>
        <w:t>Le Comité prend note des mesures adoptées par l</w:t>
      </w:r>
      <w:r>
        <w:rPr>
          <w:lang w:val="fr-FR"/>
        </w:rPr>
        <w:t>’</w:t>
      </w:r>
      <w:r w:rsidRPr="007E12EC">
        <w:rPr>
          <w:lang w:val="fr-FR"/>
        </w:rPr>
        <w:t xml:space="preserve">État </w:t>
      </w:r>
      <w:r>
        <w:rPr>
          <w:lang w:val="fr-FR"/>
        </w:rPr>
        <w:t>p</w:t>
      </w:r>
      <w:r w:rsidRPr="007E12EC">
        <w:rPr>
          <w:lang w:val="fr-FR"/>
        </w:rPr>
        <w:t>artie pour lutter contre l</w:t>
      </w:r>
      <w:r>
        <w:rPr>
          <w:lang w:val="fr-FR"/>
        </w:rPr>
        <w:t xml:space="preserve">es </w:t>
      </w:r>
      <w:r w:rsidRPr="007E12EC">
        <w:rPr>
          <w:lang w:val="fr-FR"/>
        </w:rPr>
        <w:t>adoption</w:t>
      </w:r>
      <w:r>
        <w:rPr>
          <w:lang w:val="fr-FR"/>
        </w:rPr>
        <w:t>s</w:t>
      </w:r>
      <w:r w:rsidRPr="007E12EC">
        <w:rPr>
          <w:lang w:val="fr-FR"/>
        </w:rPr>
        <w:t xml:space="preserve"> internationale</w:t>
      </w:r>
      <w:r>
        <w:rPr>
          <w:lang w:val="fr-FR"/>
        </w:rPr>
        <w:t>s</w:t>
      </w:r>
      <w:r w:rsidRPr="007E12EC">
        <w:rPr>
          <w:lang w:val="fr-FR"/>
        </w:rPr>
        <w:t xml:space="preserve"> illégale</w:t>
      </w:r>
      <w:r>
        <w:rPr>
          <w:lang w:val="fr-FR"/>
        </w:rPr>
        <w:t>s</w:t>
      </w:r>
      <w:r w:rsidRPr="007E12EC">
        <w:rPr>
          <w:lang w:val="fr-FR"/>
        </w:rPr>
        <w:t>, notamment la résolution 55K2151 du 9</w:t>
      </w:r>
      <w:r>
        <w:rPr>
          <w:lang w:val="fr-FR"/>
        </w:rPr>
        <w:t> </w:t>
      </w:r>
      <w:r w:rsidRPr="007E12EC">
        <w:rPr>
          <w:lang w:val="fr-FR"/>
        </w:rPr>
        <w:t xml:space="preserve">juin 2022 visant à </w:t>
      </w:r>
      <w:r>
        <w:rPr>
          <w:lang w:val="fr-FR"/>
        </w:rPr>
        <w:t xml:space="preserve">reconnaître la survenance de cas d’adoptions illégales en Belgique, à reconnaître les personnes concernées comme des victimes et à </w:t>
      </w:r>
      <w:r w:rsidRPr="007E12EC">
        <w:rPr>
          <w:lang w:val="fr-FR"/>
        </w:rPr>
        <w:t xml:space="preserve">entamer une enquête administrative sur </w:t>
      </w:r>
      <w:r>
        <w:rPr>
          <w:lang w:val="fr-FR"/>
        </w:rPr>
        <w:t>le sujet, adoptée par la Chambre des représentants</w:t>
      </w:r>
      <w:r w:rsidRPr="007E12EC">
        <w:rPr>
          <w:lang w:val="fr-FR"/>
        </w:rPr>
        <w:t>. Il prend note également des initiatives prises par les communautés flamande et française pour évaluer l</w:t>
      </w:r>
      <w:r>
        <w:rPr>
          <w:lang w:val="fr-FR"/>
        </w:rPr>
        <w:t>’</w:t>
      </w:r>
      <w:r w:rsidRPr="007E12EC">
        <w:rPr>
          <w:lang w:val="fr-FR"/>
        </w:rPr>
        <w:t>ampleur et les incidences de l</w:t>
      </w:r>
      <w:r>
        <w:rPr>
          <w:lang w:val="fr-FR"/>
        </w:rPr>
        <w:t>’</w:t>
      </w:r>
      <w:r w:rsidRPr="007E12EC">
        <w:rPr>
          <w:lang w:val="fr-FR"/>
        </w:rPr>
        <w:t>adoption illégale, et du fait que le Gouvernement fédéral a reconnu, le 8</w:t>
      </w:r>
      <w:r>
        <w:rPr>
          <w:lang w:val="fr-FR"/>
        </w:rPr>
        <w:t> </w:t>
      </w:r>
      <w:r w:rsidRPr="007E12EC">
        <w:rPr>
          <w:lang w:val="fr-FR"/>
        </w:rPr>
        <w:t>mai 2024, les manquements de l</w:t>
      </w:r>
      <w:r>
        <w:rPr>
          <w:lang w:val="fr-FR"/>
        </w:rPr>
        <w:t>’</w:t>
      </w:r>
      <w:r w:rsidRPr="007E12EC">
        <w:rPr>
          <w:lang w:val="fr-FR"/>
        </w:rPr>
        <w:t xml:space="preserve">État et a exprimé ses regrets envers les personnes adoptées et leur famille. </w:t>
      </w:r>
      <w:r>
        <w:rPr>
          <w:lang w:val="fr-FR"/>
        </w:rPr>
        <w:t>Le Comité</w:t>
      </w:r>
      <w:r w:rsidRPr="007E12EC">
        <w:rPr>
          <w:lang w:val="fr-FR"/>
        </w:rPr>
        <w:t xml:space="preserve"> relève toutefois avec préoccupation que les mesures prises </w:t>
      </w:r>
      <w:r>
        <w:rPr>
          <w:lang w:val="fr-FR"/>
        </w:rPr>
        <w:t>restent</w:t>
      </w:r>
      <w:r w:rsidRPr="007E12EC">
        <w:rPr>
          <w:lang w:val="fr-FR"/>
        </w:rPr>
        <w:t xml:space="preserve"> sectorielles et fragmentées, et que, selon les informations reçues, les personnes touchées continuent d</w:t>
      </w:r>
      <w:r>
        <w:rPr>
          <w:lang w:val="fr-FR"/>
        </w:rPr>
        <w:t>e se heurter à des</w:t>
      </w:r>
      <w:r w:rsidRPr="007E12EC">
        <w:rPr>
          <w:lang w:val="fr-FR"/>
        </w:rPr>
        <w:t xml:space="preserve"> difficultés </w:t>
      </w:r>
      <w:r>
        <w:rPr>
          <w:lang w:val="fr-FR"/>
        </w:rPr>
        <w:t>pour</w:t>
      </w:r>
      <w:r w:rsidRPr="007E12EC">
        <w:rPr>
          <w:lang w:val="fr-FR"/>
        </w:rPr>
        <w:t xml:space="preserve"> accéder à l</w:t>
      </w:r>
      <w:r>
        <w:rPr>
          <w:lang w:val="fr-FR"/>
        </w:rPr>
        <w:t>’</w:t>
      </w:r>
      <w:r w:rsidRPr="007E12EC">
        <w:rPr>
          <w:lang w:val="fr-FR"/>
        </w:rPr>
        <w:t>assistance et aux informations nécessaires pour faire la lumière sur le cas qui les intéresse. De plus, il regrette que l</w:t>
      </w:r>
      <w:r>
        <w:rPr>
          <w:lang w:val="fr-FR"/>
        </w:rPr>
        <w:t>’</w:t>
      </w:r>
      <w:r w:rsidRPr="007E12EC">
        <w:rPr>
          <w:lang w:val="fr-FR"/>
        </w:rPr>
        <w:t xml:space="preserve">État </w:t>
      </w:r>
      <w:r>
        <w:rPr>
          <w:lang w:val="fr-FR"/>
        </w:rPr>
        <w:t>p</w:t>
      </w:r>
      <w:r w:rsidRPr="007E12EC">
        <w:rPr>
          <w:lang w:val="fr-FR"/>
        </w:rPr>
        <w:t>artie ne semble pas prendre de mesures pour poursuivre les auteurs de ces infractions ou pour garantir le droit des victimes à une réparation (art.</w:t>
      </w:r>
      <w:r>
        <w:rPr>
          <w:lang w:val="fr-FR"/>
        </w:rPr>
        <w:t> </w:t>
      </w:r>
      <w:r w:rsidRPr="007E12EC">
        <w:rPr>
          <w:lang w:val="fr-FR"/>
        </w:rPr>
        <w:t xml:space="preserve">12, 14, 15, 24 et 25). </w:t>
      </w:r>
    </w:p>
    <w:p w14:paraId="364F8FEE" w14:textId="77777777" w:rsidR="00985B07" w:rsidRPr="007E12EC" w:rsidRDefault="00985B07" w:rsidP="00985B07">
      <w:pPr>
        <w:pStyle w:val="SingleTxtG"/>
        <w:rPr>
          <w:b/>
          <w:bCs/>
        </w:rPr>
      </w:pPr>
      <w:r w:rsidRPr="007E12EC">
        <w:rPr>
          <w:bCs/>
        </w:rPr>
        <w:t>31.</w:t>
      </w:r>
      <w:r w:rsidRPr="007E12EC">
        <w:rPr>
          <w:bCs/>
        </w:rPr>
        <w:tab/>
      </w:r>
      <w:r w:rsidRPr="007E12EC">
        <w:rPr>
          <w:b/>
          <w:bCs/>
          <w:lang w:val="fr-FR"/>
        </w:rPr>
        <w:t>Le Comité exhorte l</w:t>
      </w:r>
      <w:r>
        <w:rPr>
          <w:b/>
          <w:bCs/>
          <w:lang w:val="fr-FR"/>
        </w:rPr>
        <w:t>’</w:t>
      </w:r>
      <w:r w:rsidRPr="007E12EC">
        <w:rPr>
          <w:b/>
          <w:bCs/>
          <w:lang w:val="fr-FR"/>
        </w:rPr>
        <w:t xml:space="preserve">État </w:t>
      </w:r>
      <w:r>
        <w:rPr>
          <w:b/>
          <w:bCs/>
          <w:lang w:val="fr-FR"/>
        </w:rPr>
        <w:t>p</w:t>
      </w:r>
      <w:r w:rsidRPr="007E12EC">
        <w:rPr>
          <w:b/>
          <w:bCs/>
          <w:lang w:val="fr-FR"/>
        </w:rPr>
        <w:t>artie</w:t>
      </w:r>
      <w:r>
        <w:rPr>
          <w:b/>
          <w:bCs/>
          <w:lang w:val="fr-FR"/>
        </w:rPr>
        <w:t> </w:t>
      </w:r>
      <w:r w:rsidRPr="007E12EC">
        <w:rPr>
          <w:b/>
          <w:bCs/>
          <w:lang w:val="fr-FR"/>
        </w:rPr>
        <w:t>:</w:t>
      </w:r>
    </w:p>
    <w:p w14:paraId="25516BFD" w14:textId="77777777" w:rsidR="00985B07" w:rsidRPr="00991F84" w:rsidRDefault="00985B07" w:rsidP="00985B07">
      <w:pPr>
        <w:pStyle w:val="SingleTxtG"/>
        <w:rPr>
          <w:b/>
          <w:lang w:val="fr-FR"/>
        </w:rPr>
      </w:pPr>
      <w:r>
        <w:rPr>
          <w:b/>
          <w:bCs/>
          <w:lang w:val="fr-FR"/>
        </w:rPr>
        <w:tab/>
        <w:t>a)</w:t>
      </w:r>
      <w:r w:rsidRPr="00991F84">
        <w:rPr>
          <w:b/>
          <w:lang w:val="fr-FR"/>
        </w:rPr>
        <w:tab/>
      </w:r>
      <w:r>
        <w:rPr>
          <w:b/>
          <w:lang w:val="fr-FR"/>
        </w:rPr>
        <w:t>À e</w:t>
      </w:r>
      <w:r w:rsidRPr="007654D6">
        <w:rPr>
          <w:b/>
          <w:bCs/>
          <w:lang w:val="fr-FR"/>
        </w:rPr>
        <w:t>ngager une enquête indépendante et complète sur l</w:t>
      </w:r>
      <w:r>
        <w:rPr>
          <w:b/>
          <w:bCs/>
          <w:lang w:val="fr-FR"/>
        </w:rPr>
        <w:t>’</w:t>
      </w:r>
      <w:r w:rsidRPr="007654D6">
        <w:rPr>
          <w:b/>
          <w:bCs/>
          <w:lang w:val="fr-FR"/>
        </w:rPr>
        <w:t>ampleur et les circonstances des adoptions internationales illégales qui auraient eu lieu en Belgique</w:t>
      </w:r>
      <w:r w:rsidRPr="007C06A1">
        <w:rPr>
          <w:b/>
          <w:bCs/>
        </w:rPr>
        <w:t xml:space="preserve">, afin de déterminer si certaines de ces adoptions ont pour origine </w:t>
      </w:r>
      <w:r>
        <w:rPr>
          <w:b/>
          <w:bCs/>
        </w:rPr>
        <w:t>une</w:t>
      </w:r>
      <w:r w:rsidRPr="007C06A1">
        <w:rPr>
          <w:b/>
          <w:bCs/>
        </w:rPr>
        <w:t xml:space="preserve"> disparition forcée et si d</w:t>
      </w:r>
      <w:r>
        <w:rPr>
          <w:b/>
          <w:bCs/>
        </w:rPr>
        <w:t>’</w:t>
      </w:r>
      <w:r w:rsidRPr="007C06A1">
        <w:rPr>
          <w:b/>
          <w:bCs/>
        </w:rPr>
        <w:t>autres infractions, telles que la falsification, la dissimulation ou la destruction de documents d</w:t>
      </w:r>
      <w:r>
        <w:rPr>
          <w:b/>
          <w:bCs/>
        </w:rPr>
        <w:t>’</w:t>
      </w:r>
      <w:r w:rsidRPr="007C06A1">
        <w:rPr>
          <w:b/>
          <w:bCs/>
        </w:rPr>
        <w:t>identité, ont été commises dans de tels cas, en vue d</w:t>
      </w:r>
      <w:r>
        <w:rPr>
          <w:b/>
          <w:bCs/>
        </w:rPr>
        <w:t>’</w:t>
      </w:r>
      <w:r w:rsidRPr="007C06A1">
        <w:rPr>
          <w:b/>
          <w:bCs/>
        </w:rPr>
        <w:t>identifier et de punir les auteurs de ces infractions</w:t>
      </w:r>
      <w:r>
        <w:rPr>
          <w:b/>
          <w:bCs/>
        </w:rPr>
        <w:t> </w:t>
      </w:r>
      <w:r w:rsidRPr="007C06A1">
        <w:rPr>
          <w:b/>
          <w:bCs/>
        </w:rPr>
        <w:t>;</w:t>
      </w:r>
    </w:p>
    <w:p w14:paraId="3FA88A2C" w14:textId="77777777" w:rsidR="00985B07" w:rsidRPr="007E12EC" w:rsidRDefault="00985B07" w:rsidP="00985B07">
      <w:pPr>
        <w:pStyle w:val="SingleTxtG"/>
        <w:rPr>
          <w:b/>
          <w:bCs/>
        </w:rPr>
      </w:pPr>
      <w:r>
        <w:rPr>
          <w:b/>
          <w:bCs/>
          <w:lang w:val="fr-FR"/>
        </w:rPr>
        <w:tab/>
      </w:r>
      <w:r w:rsidRPr="007E12EC">
        <w:rPr>
          <w:b/>
          <w:bCs/>
          <w:lang w:val="fr-FR"/>
        </w:rPr>
        <w:t>b)</w:t>
      </w:r>
      <w:r w:rsidRPr="007E12EC">
        <w:rPr>
          <w:lang w:val="fr-FR"/>
        </w:rPr>
        <w:tab/>
      </w:r>
      <w:r w:rsidRPr="002C54FE">
        <w:rPr>
          <w:b/>
          <w:bCs/>
          <w:lang w:val="fr-FR"/>
        </w:rPr>
        <w:t>À r</w:t>
      </w:r>
      <w:r w:rsidRPr="007E12EC">
        <w:rPr>
          <w:b/>
          <w:bCs/>
          <w:lang w:val="fr-FR"/>
        </w:rPr>
        <w:t>enforcer les procédures existantes pour réviser et, le cas échéant, annuler toute procédure d</w:t>
      </w:r>
      <w:r>
        <w:rPr>
          <w:b/>
          <w:bCs/>
          <w:lang w:val="fr-FR"/>
        </w:rPr>
        <w:t>’</w:t>
      </w:r>
      <w:r w:rsidRPr="007E12EC">
        <w:rPr>
          <w:b/>
          <w:bCs/>
          <w:lang w:val="fr-FR"/>
        </w:rPr>
        <w:t>adoption, de placement ou de mise sous tutelle d</w:t>
      </w:r>
      <w:r>
        <w:rPr>
          <w:b/>
          <w:bCs/>
          <w:lang w:val="fr-FR"/>
        </w:rPr>
        <w:t>’</w:t>
      </w:r>
      <w:r w:rsidRPr="007E12EC">
        <w:rPr>
          <w:b/>
          <w:bCs/>
          <w:lang w:val="fr-FR"/>
        </w:rPr>
        <w:t>enfants qui trouve son origine dans une disparition forcée, et pour rétablir la véritable identité des enfants concernés, comme le prévoit l</w:t>
      </w:r>
      <w:r>
        <w:rPr>
          <w:b/>
          <w:bCs/>
          <w:lang w:val="fr-FR"/>
        </w:rPr>
        <w:t>’</w:t>
      </w:r>
      <w:r w:rsidRPr="007E12EC">
        <w:rPr>
          <w:b/>
          <w:bCs/>
          <w:lang w:val="fr-FR"/>
        </w:rPr>
        <w:t>article</w:t>
      </w:r>
      <w:r>
        <w:rPr>
          <w:b/>
          <w:bCs/>
          <w:lang w:val="fr-FR"/>
        </w:rPr>
        <w:t> </w:t>
      </w:r>
      <w:r w:rsidRPr="007E12EC">
        <w:rPr>
          <w:b/>
          <w:bCs/>
          <w:lang w:val="fr-FR"/>
        </w:rPr>
        <w:t>25 de la Convention et à la lumière de la déclaration commune sur l</w:t>
      </w:r>
      <w:r>
        <w:rPr>
          <w:b/>
          <w:bCs/>
          <w:lang w:val="fr-FR"/>
        </w:rPr>
        <w:t>’</w:t>
      </w:r>
      <w:r w:rsidRPr="007E12EC">
        <w:rPr>
          <w:b/>
          <w:bCs/>
          <w:lang w:val="fr-FR"/>
        </w:rPr>
        <w:t xml:space="preserve">adoption internationale illégale, et </w:t>
      </w:r>
      <w:r>
        <w:rPr>
          <w:b/>
          <w:bCs/>
          <w:lang w:val="fr-FR"/>
        </w:rPr>
        <w:t xml:space="preserve">à </w:t>
      </w:r>
      <w:r w:rsidRPr="007E12EC">
        <w:rPr>
          <w:b/>
          <w:bCs/>
          <w:lang w:val="fr-FR"/>
        </w:rPr>
        <w:t>assurer à cet égard une coopération et un échange d</w:t>
      </w:r>
      <w:r>
        <w:rPr>
          <w:b/>
          <w:bCs/>
          <w:lang w:val="fr-FR"/>
        </w:rPr>
        <w:t>’</w:t>
      </w:r>
      <w:r w:rsidRPr="007E12EC">
        <w:rPr>
          <w:b/>
          <w:bCs/>
          <w:lang w:val="fr-FR"/>
        </w:rPr>
        <w:t>informations efficaces entre les autorités fédérales</w:t>
      </w:r>
      <w:r>
        <w:rPr>
          <w:b/>
          <w:bCs/>
          <w:lang w:val="fr-FR"/>
        </w:rPr>
        <w:t>,</w:t>
      </w:r>
      <w:r w:rsidRPr="007E12EC">
        <w:rPr>
          <w:b/>
          <w:bCs/>
          <w:lang w:val="fr-FR"/>
        </w:rPr>
        <w:t xml:space="preserve"> les autorités fédérées et les pays d</w:t>
      </w:r>
      <w:r>
        <w:rPr>
          <w:b/>
          <w:bCs/>
          <w:lang w:val="fr-FR"/>
        </w:rPr>
        <w:t>’</w:t>
      </w:r>
      <w:r w:rsidRPr="007E12EC">
        <w:rPr>
          <w:b/>
          <w:bCs/>
          <w:lang w:val="fr-FR"/>
        </w:rPr>
        <w:t>origine ;</w:t>
      </w:r>
    </w:p>
    <w:p w14:paraId="3FC99BD7" w14:textId="77777777" w:rsidR="00985B07" w:rsidRPr="007E12EC" w:rsidRDefault="00985B07" w:rsidP="00985B07">
      <w:pPr>
        <w:pStyle w:val="SingleTxtG"/>
        <w:rPr>
          <w:b/>
          <w:bCs/>
        </w:rPr>
      </w:pPr>
      <w:r>
        <w:rPr>
          <w:b/>
          <w:bCs/>
          <w:lang w:val="fr-FR"/>
        </w:rPr>
        <w:tab/>
      </w:r>
      <w:r w:rsidRPr="007E12EC">
        <w:rPr>
          <w:b/>
          <w:bCs/>
          <w:lang w:val="fr-FR"/>
        </w:rPr>
        <w:t>c)</w:t>
      </w:r>
      <w:r w:rsidRPr="007E12EC">
        <w:rPr>
          <w:lang w:val="fr-FR"/>
        </w:rPr>
        <w:tab/>
      </w:r>
      <w:r w:rsidRPr="002C54FE">
        <w:rPr>
          <w:b/>
          <w:bCs/>
          <w:lang w:val="fr-FR"/>
        </w:rPr>
        <w:t xml:space="preserve">À </w:t>
      </w:r>
      <w:r>
        <w:rPr>
          <w:b/>
          <w:bCs/>
          <w:lang w:val="fr-FR"/>
        </w:rPr>
        <w:t>m</w:t>
      </w:r>
      <w:r w:rsidRPr="007E12EC">
        <w:rPr>
          <w:b/>
          <w:bCs/>
          <w:lang w:val="fr-FR"/>
        </w:rPr>
        <w:t>ettre en place, à l</w:t>
      </w:r>
      <w:r>
        <w:rPr>
          <w:b/>
          <w:bCs/>
          <w:lang w:val="fr-FR"/>
        </w:rPr>
        <w:t>’</w:t>
      </w:r>
      <w:r w:rsidRPr="007E12EC">
        <w:rPr>
          <w:b/>
          <w:bCs/>
          <w:lang w:val="fr-FR"/>
        </w:rPr>
        <w:t>échelle des entités fédérales et des entités fédérées, de solides mécanismes d</w:t>
      </w:r>
      <w:r>
        <w:rPr>
          <w:b/>
          <w:bCs/>
          <w:lang w:val="fr-FR"/>
        </w:rPr>
        <w:t>’</w:t>
      </w:r>
      <w:r w:rsidRPr="007E12EC">
        <w:rPr>
          <w:b/>
          <w:bCs/>
          <w:lang w:val="fr-FR"/>
        </w:rPr>
        <w:t>examen et de suivi chargés de superviser les procédures d</w:t>
      </w:r>
      <w:r>
        <w:rPr>
          <w:b/>
          <w:bCs/>
          <w:lang w:val="fr-FR"/>
        </w:rPr>
        <w:t>’</w:t>
      </w:r>
      <w:r w:rsidRPr="007E12EC">
        <w:rPr>
          <w:b/>
          <w:bCs/>
          <w:lang w:val="fr-FR"/>
        </w:rPr>
        <w:t xml:space="preserve">adoption internationale en cours, et </w:t>
      </w:r>
      <w:r>
        <w:rPr>
          <w:b/>
          <w:bCs/>
          <w:lang w:val="fr-FR"/>
        </w:rPr>
        <w:t xml:space="preserve">à </w:t>
      </w:r>
      <w:r w:rsidRPr="007E12EC">
        <w:rPr>
          <w:b/>
          <w:bCs/>
          <w:lang w:val="fr-FR"/>
        </w:rPr>
        <w:t>faire en sorte que les membres des forces de l</w:t>
      </w:r>
      <w:r>
        <w:rPr>
          <w:b/>
          <w:bCs/>
          <w:lang w:val="fr-FR"/>
        </w:rPr>
        <w:t>’</w:t>
      </w:r>
      <w:r w:rsidRPr="007E12EC">
        <w:rPr>
          <w:b/>
          <w:bCs/>
          <w:lang w:val="fr-FR"/>
        </w:rPr>
        <w:t>ordre soient dûment formés</w:t>
      </w:r>
      <w:r>
        <w:rPr>
          <w:b/>
          <w:bCs/>
          <w:lang w:val="fr-FR"/>
        </w:rPr>
        <w:t> </w:t>
      </w:r>
      <w:r w:rsidRPr="007E12EC">
        <w:rPr>
          <w:b/>
          <w:bCs/>
          <w:lang w:val="fr-FR"/>
        </w:rPr>
        <w:t>;</w:t>
      </w:r>
    </w:p>
    <w:p w14:paraId="346C697D" w14:textId="77777777" w:rsidR="00985B07" w:rsidRPr="00991F84" w:rsidRDefault="00985B07" w:rsidP="00985B07">
      <w:pPr>
        <w:pStyle w:val="SingleTxtG"/>
        <w:rPr>
          <w:b/>
          <w:lang w:val="fr-FR"/>
        </w:rPr>
      </w:pPr>
      <w:r w:rsidRPr="004E686E">
        <w:rPr>
          <w:b/>
          <w:lang w:val="fr-FR"/>
        </w:rPr>
        <w:tab/>
        <w:t>d)</w:t>
      </w:r>
      <w:r w:rsidRPr="00991F84">
        <w:rPr>
          <w:b/>
          <w:lang w:val="fr-FR"/>
        </w:rPr>
        <w:tab/>
      </w:r>
      <w:r w:rsidRPr="002C54FE">
        <w:rPr>
          <w:b/>
          <w:bCs/>
          <w:lang w:val="fr-FR"/>
        </w:rPr>
        <w:t xml:space="preserve">À </w:t>
      </w:r>
      <w:r>
        <w:rPr>
          <w:b/>
          <w:bCs/>
          <w:lang w:val="fr-FR"/>
        </w:rPr>
        <w:t>a</w:t>
      </w:r>
      <w:r w:rsidRPr="004E686E">
        <w:rPr>
          <w:b/>
          <w:lang w:val="fr-FR"/>
        </w:rPr>
        <w:t>ssurer la publication et la mise en application en temps utile des recommandations qui seront issues de l</w:t>
      </w:r>
      <w:r>
        <w:rPr>
          <w:b/>
          <w:lang w:val="fr-FR"/>
        </w:rPr>
        <w:t>’</w:t>
      </w:r>
      <w:r w:rsidRPr="004E686E">
        <w:rPr>
          <w:b/>
          <w:lang w:val="fr-FR"/>
        </w:rPr>
        <w:t>enquête administrative menée en application de la résolution 55K2151 du 9 juin 2022, ainsi que des recommandations émises par les communautés flamande et française</w:t>
      </w:r>
      <w:r>
        <w:rPr>
          <w:b/>
          <w:lang w:val="fr-FR"/>
        </w:rPr>
        <w:t> ;</w:t>
      </w:r>
      <w:r w:rsidRPr="00991F84">
        <w:rPr>
          <w:b/>
          <w:lang w:val="fr-FR"/>
        </w:rPr>
        <w:t xml:space="preserve"> </w:t>
      </w:r>
    </w:p>
    <w:p w14:paraId="3E17A6D8" w14:textId="6B10B5D9" w:rsidR="00985B07" w:rsidRPr="002C54FE" w:rsidRDefault="00985B07" w:rsidP="00985B07">
      <w:pPr>
        <w:pStyle w:val="SingleTxtG"/>
        <w:rPr>
          <w:b/>
        </w:rPr>
      </w:pPr>
      <w:r w:rsidRPr="002C54FE">
        <w:rPr>
          <w:b/>
        </w:rPr>
        <w:tab/>
        <w:t>e)</w:t>
      </w:r>
      <w:r w:rsidRPr="002C54FE">
        <w:rPr>
          <w:b/>
        </w:rPr>
        <w:tab/>
      </w:r>
      <w:r w:rsidRPr="002C54FE">
        <w:rPr>
          <w:b/>
          <w:bCs/>
        </w:rPr>
        <w:t>À identifier, e</w:t>
      </w:r>
      <w:r w:rsidRPr="002C54FE">
        <w:rPr>
          <w:b/>
        </w:rPr>
        <w:t>n consultation avec les personnes concern</w:t>
      </w:r>
      <w:r>
        <w:rPr>
          <w:b/>
        </w:rPr>
        <w:t>é</w:t>
      </w:r>
      <w:r w:rsidRPr="002C54FE">
        <w:rPr>
          <w:b/>
        </w:rPr>
        <w:t>es, les victimes de disparition forc</w:t>
      </w:r>
      <w:r>
        <w:rPr>
          <w:b/>
        </w:rPr>
        <w:t>é</w:t>
      </w:r>
      <w:r w:rsidRPr="002C54FE">
        <w:rPr>
          <w:b/>
        </w:rPr>
        <w:t>e ou de soustraction d</w:t>
      </w:r>
      <w:r>
        <w:rPr>
          <w:b/>
        </w:rPr>
        <w:t>’</w:t>
      </w:r>
      <w:r w:rsidRPr="002C54FE">
        <w:rPr>
          <w:b/>
        </w:rPr>
        <w:t>enfant</w:t>
      </w:r>
      <w:r>
        <w:rPr>
          <w:b/>
        </w:rPr>
        <w:t>,</w:t>
      </w:r>
      <w:r w:rsidRPr="002C54FE">
        <w:rPr>
          <w:b/>
        </w:rPr>
        <w:t xml:space="preserve"> à leur fournir le soutien dont elles ont besoin pour d</w:t>
      </w:r>
      <w:r>
        <w:rPr>
          <w:b/>
        </w:rPr>
        <w:t>é</w:t>
      </w:r>
      <w:r w:rsidRPr="002C54FE">
        <w:rPr>
          <w:b/>
        </w:rPr>
        <w:t>terminer leur identit</w:t>
      </w:r>
      <w:r>
        <w:rPr>
          <w:b/>
        </w:rPr>
        <w:t>é</w:t>
      </w:r>
      <w:r w:rsidRPr="002C54FE">
        <w:rPr>
          <w:b/>
        </w:rPr>
        <w:t xml:space="preserve"> et leur filiation</w:t>
      </w:r>
      <w:r>
        <w:rPr>
          <w:b/>
        </w:rPr>
        <w:t>,</w:t>
      </w:r>
      <w:r w:rsidRPr="002C54FE">
        <w:rPr>
          <w:b/>
        </w:rPr>
        <w:t xml:space="preserve"> et </w:t>
      </w:r>
      <w:r>
        <w:rPr>
          <w:b/>
        </w:rPr>
        <w:t xml:space="preserve">à </w:t>
      </w:r>
      <w:r w:rsidRPr="002C54FE">
        <w:rPr>
          <w:b/>
        </w:rPr>
        <w:t>faire toute la lumi</w:t>
      </w:r>
      <w:r>
        <w:rPr>
          <w:b/>
        </w:rPr>
        <w:t>è</w:t>
      </w:r>
      <w:r w:rsidRPr="002C54FE">
        <w:rPr>
          <w:b/>
        </w:rPr>
        <w:t xml:space="preserve">re sur les circonstances dans lesquelles elles ont </w:t>
      </w:r>
      <w:r>
        <w:rPr>
          <w:b/>
        </w:rPr>
        <w:t xml:space="preserve">été </w:t>
      </w:r>
      <w:r w:rsidRPr="002C54FE">
        <w:rPr>
          <w:b/>
        </w:rPr>
        <w:t>adopt</w:t>
      </w:r>
      <w:r>
        <w:rPr>
          <w:b/>
        </w:rPr>
        <w:t>é</w:t>
      </w:r>
      <w:r w:rsidRPr="002C54FE">
        <w:rPr>
          <w:b/>
        </w:rPr>
        <w:t>es ;</w:t>
      </w:r>
    </w:p>
    <w:p w14:paraId="2C687C6B" w14:textId="77777777" w:rsidR="00985B07" w:rsidRPr="007E12EC" w:rsidRDefault="00985B07" w:rsidP="00985B07">
      <w:pPr>
        <w:pStyle w:val="SingleTxtG"/>
        <w:rPr>
          <w:b/>
          <w:bCs/>
        </w:rPr>
      </w:pPr>
      <w:r>
        <w:rPr>
          <w:lang w:val="fr-FR"/>
        </w:rPr>
        <w:tab/>
      </w:r>
      <w:r w:rsidRPr="00C812BC">
        <w:rPr>
          <w:b/>
          <w:bCs/>
          <w:lang w:val="fr-FR"/>
        </w:rPr>
        <w:t>f)</w:t>
      </w:r>
      <w:r w:rsidRPr="00C812BC">
        <w:rPr>
          <w:b/>
          <w:bCs/>
          <w:lang w:val="fr-FR"/>
        </w:rPr>
        <w:tab/>
      </w:r>
      <w:r>
        <w:rPr>
          <w:b/>
          <w:bCs/>
          <w:lang w:val="fr-FR"/>
        </w:rPr>
        <w:t>À</w:t>
      </w:r>
      <w:r w:rsidRPr="005D512C">
        <w:rPr>
          <w:b/>
          <w:lang w:val="fr-FR"/>
        </w:rPr>
        <w:t xml:space="preserve"> </w:t>
      </w:r>
      <w:r>
        <w:rPr>
          <w:b/>
          <w:bCs/>
          <w:lang w:val="fr-FR"/>
        </w:rPr>
        <w:t>solliciter la coopération des États d’origine des victimes, à</w:t>
      </w:r>
      <w:r w:rsidRPr="005D512C">
        <w:rPr>
          <w:b/>
          <w:lang w:val="fr-FR"/>
        </w:rPr>
        <w:t xml:space="preserve"> toutes fins utiles</w:t>
      </w:r>
      <w:r>
        <w:rPr>
          <w:b/>
          <w:lang w:val="fr-FR"/>
        </w:rPr>
        <w:t>,</w:t>
      </w:r>
      <w:r w:rsidRPr="005D512C">
        <w:rPr>
          <w:b/>
          <w:lang w:val="fr-FR"/>
        </w:rPr>
        <w:t xml:space="preserve"> en vue de mettre en œuvre les recommandations ci</w:t>
      </w:r>
      <w:r>
        <w:rPr>
          <w:b/>
          <w:lang w:val="fr-FR"/>
        </w:rPr>
        <w:noBreakHyphen/>
      </w:r>
      <w:r w:rsidRPr="005D512C">
        <w:rPr>
          <w:b/>
          <w:lang w:val="fr-FR"/>
        </w:rPr>
        <w:t>dessous</w:t>
      </w:r>
      <w:r>
        <w:rPr>
          <w:b/>
          <w:bCs/>
          <w:lang w:val="fr-FR"/>
        </w:rPr>
        <w:t>, en vertu des articles 14, 15 et 25 de la Convention.</w:t>
      </w:r>
    </w:p>
    <w:p w14:paraId="3F79E771" w14:textId="77777777" w:rsidR="00985B07" w:rsidRPr="007E12EC" w:rsidRDefault="00985B07" w:rsidP="003E060C">
      <w:pPr>
        <w:pStyle w:val="H1G"/>
      </w:pPr>
      <w:r w:rsidRPr="007E12EC">
        <w:rPr>
          <w:lang w:val="fr-FR"/>
        </w:rPr>
        <w:tab/>
        <w:t>D.</w:t>
      </w:r>
      <w:r w:rsidRPr="007E12EC">
        <w:rPr>
          <w:lang w:val="fr-FR"/>
        </w:rPr>
        <w:tab/>
      </w:r>
      <w:r>
        <w:rPr>
          <w:lang w:val="fr-FR"/>
        </w:rPr>
        <w:t>Mise en œuvre</w:t>
      </w:r>
      <w:r w:rsidRPr="007E12EC">
        <w:rPr>
          <w:lang w:val="fr-FR"/>
        </w:rPr>
        <w:t xml:space="preserve"> des droits et obligations énoncés dans la Convention, diffusion et suivi</w:t>
      </w:r>
    </w:p>
    <w:p w14:paraId="42B0BA55" w14:textId="77777777" w:rsidR="00985B07" w:rsidRPr="007E12EC" w:rsidRDefault="00985B07" w:rsidP="00985B07">
      <w:pPr>
        <w:pStyle w:val="SingleTxtG"/>
        <w:rPr>
          <w:b/>
          <w:bCs/>
        </w:rPr>
      </w:pPr>
      <w:r w:rsidRPr="007E12EC">
        <w:rPr>
          <w:bCs/>
        </w:rPr>
        <w:t>32.</w:t>
      </w:r>
      <w:r w:rsidRPr="007E12EC">
        <w:rPr>
          <w:bCs/>
        </w:rPr>
        <w:tab/>
      </w:r>
      <w:r w:rsidRPr="007E12EC">
        <w:rPr>
          <w:b/>
          <w:bCs/>
          <w:lang w:val="fr-FR"/>
        </w:rPr>
        <w:t>Le Comité tient à rappeler les obligations que les États ont contractées en devenant parties à la Convention et, à cet égard, engage l</w:t>
      </w:r>
      <w:r>
        <w:rPr>
          <w:b/>
          <w:bCs/>
          <w:lang w:val="fr-FR"/>
        </w:rPr>
        <w:t>’</w:t>
      </w:r>
      <w:r w:rsidRPr="007E12EC">
        <w:rPr>
          <w:b/>
          <w:bCs/>
          <w:lang w:val="fr-FR"/>
        </w:rPr>
        <w:t xml:space="preserve">État </w:t>
      </w:r>
      <w:r>
        <w:rPr>
          <w:b/>
          <w:bCs/>
          <w:lang w:val="fr-FR"/>
        </w:rPr>
        <w:t>p</w:t>
      </w:r>
      <w:r w:rsidRPr="007E12EC">
        <w:rPr>
          <w:b/>
          <w:bCs/>
          <w:lang w:val="fr-FR"/>
        </w:rPr>
        <w:t>artie à veiller à ce que toutes les mesures qu</w:t>
      </w:r>
      <w:r>
        <w:rPr>
          <w:b/>
          <w:bCs/>
          <w:lang w:val="fr-FR"/>
        </w:rPr>
        <w:t>’</w:t>
      </w:r>
      <w:r w:rsidRPr="007E12EC">
        <w:rPr>
          <w:b/>
          <w:bCs/>
          <w:lang w:val="fr-FR"/>
        </w:rPr>
        <w:t>il adopte, quelles que soient leur nature et l</w:t>
      </w:r>
      <w:r>
        <w:rPr>
          <w:b/>
          <w:bCs/>
          <w:lang w:val="fr-FR"/>
        </w:rPr>
        <w:t>’</w:t>
      </w:r>
      <w:r w:rsidRPr="007E12EC">
        <w:rPr>
          <w:b/>
          <w:bCs/>
          <w:lang w:val="fr-FR"/>
        </w:rPr>
        <w:t>autorité dont elles émanent, soient pleinement conformes à la Convention et aux autres instruments internationaux pertinents.</w:t>
      </w:r>
      <w:r w:rsidRPr="007E12EC">
        <w:rPr>
          <w:lang w:val="fr-FR"/>
        </w:rPr>
        <w:t xml:space="preserve"> </w:t>
      </w:r>
      <w:r w:rsidRPr="007E12EC">
        <w:rPr>
          <w:b/>
          <w:bCs/>
          <w:lang w:val="fr-FR"/>
        </w:rPr>
        <w:t>À cet égard</w:t>
      </w:r>
      <w:r>
        <w:rPr>
          <w:b/>
          <w:bCs/>
          <w:lang w:val="fr-FR"/>
        </w:rPr>
        <w:t>,</w:t>
      </w:r>
      <w:r w:rsidRPr="007E12EC">
        <w:rPr>
          <w:b/>
          <w:bCs/>
          <w:lang w:val="fr-FR"/>
        </w:rPr>
        <w:t xml:space="preserve"> et compte tenu du caractère fédéral de l</w:t>
      </w:r>
      <w:r>
        <w:rPr>
          <w:b/>
          <w:bCs/>
          <w:lang w:val="fr-FR"/>
        </w:rPr>
        <w:t>’</w:t>
      </w:r>
      <w:r w:rsidRPr="007E12EC">
        <w:rPr>
          <w:b/>
          <w:bCs/>
          <w:lang w:val="fr-FR"/>
        </w:rPr>
        <w:t xml:space="preserve">État </w:t>
      </w:r>
      <w:r>
        <w:rPr>
          <w:b/>
          <w:bCs/>
          <w:lang w:val="fr-FR"/>
        </w:rPr>
        <w:t>p</w:t>
      </w:r>
      <w:r w:rsidRPr="007E12EC">
        <w:rPr>
          <w:b/>
          <w:bCs/>
          <w:lang w:val="fr-FR"/>
        </w:rPr>
        <w:t>artie, le Comité demande à celui-ci de veiller à ce que la Convention soit pleinement appliquée au niveau de l</w:t>
      </w:r>
      <w:r>
        <w:rPr>
          <w:b/>
          <w:bCs/>
          <w:lang w:val="fr-FR"/>
        </w:rPr>
        <w:t>’</w:t>
      </w:r>
      <w:r w:rsidRPr="007E12EC">
        <w:rPr>
          <w:b/>
          <w:bCs/>
          <w:lang w:val="fr-FR"/>
        </w:rPr>
        <w:t>État fédéral, des communautés, des régions, des provinces et des municipalités.</w:t>
      </w:r>
    </w:p>
    <w:p w14:paraId="10E93862" w14:textId="77777777" w:rsidR="00985B07" w:rsidRPr="007E12EC" w:rsidRDefault="00985B07" w:rsidP="00985B07">
      <w:pPr>
        <w:pStyle w:val="SingleTxtG"/>
        <w:rPr>
          <w:b/>
          <w:bCs/>
        </w:rPr>
      </w:pPr>
      <w:r w:rsidRPr="007E12EC">
        <w:rPr>
          <w:bCs/>
        </w:rPr>
        <w:t>33.</w:t>
      </w:r>
      <w:r w:rsidRPr="007E12EC">
        <w:rPr>
          <w:bCs/>
        </w:rPr>
        <w:tab/>
      </w:r>
      <w:r w:rsidRPr="007E12EC">
        <w:rPr>
          <w:b/>
          <w:bCs/>
          <w:lang w:val="fr-FR"/>
        </w:rPr>
        <w:t>Le Comité tient à souligner l</w:t>
      </w:r>
      <w:r>
        <w:rPr>
          <w:b/>
          <w:bCs/>
          <w:lang w:val="fr-FR"/>
        </w:rPr>
        <w:t>’</w:t>
      </w:r>
      <w:r w:rsidRPr="007E12EC">
        <w:rPr>
          <w:b/>
          <w:bCs/>
          <w:lang w:val="fr-FR"/>
        </w:rPr>
        <w:t>effet particulièrement cruel qu</w:t>
      </w:r>
      <w:r>
        <w:rPr>
          <w:b/>
          <w:bCs/>
          <w:lang w:val="fr-FR"/>
        </w:rPr>
        <w:t>’</w:t>
      </w:r>
      <w:r w:rsidRPr="007E12EC">
        <w:rPr>
          <w:b/>
          <w:bCs/>
          <w:lang w:val="fr-FR"/>
        </w:rPr>
        <w:t>ont les disparitions forcées sur les femmes et les enfants qu</w:t>
      </w:r>
      <w:r>
        <w:rPr>
          <w:b/>
          <w:bCs/>
          <w:lang w:val="fr-FR"/>
        </w:rPr>
        <w:t>’</w:t>
      </w:r>
      <w:r w:rsidRPr="007E12EC">
        <w:rPr>
          <w:b/>
          <w:bCs/>
          <w:lang w:val="fr-FR"/>
        </w:rPr>
        <w:t>elles touchent.</w:t>
      </w:r>
      <w:r w:rsidRPr="007E12EC">
        <w:rPr>
          <w:lang w:val="fr-FR"/>
        </w:rPr>
        <w:t xml:space="preserve"> </w:t>
      </w:r>
      <w:r w:rsidRPr="007E12EC">
        <w:rPr>
          <w:b/>
          <w:bCs/>
          <w:lang w:val="fr-FR"/>
        </w:rPr>
        <w:t>Les femmes soumises à une disparition forcée sont particulièrement vulnérables à la violence sexuelle et aux autres formes de violence fondée sur le genre.</w:t>
      </w:r>
      <w:r w:rsidRPr="007E12EC">
        <w:rPr>
          <w:lang w:val="fr-FR"/>
        </w:rPr>
        <w:t xml:space="preserve"> </w:t>
      </w:r>
      <w:r w:rsidRPr="007E12EC">
        <w:rPr>
          <w:b/>
          <w:bCs/>
          <w:lang w:val="fr-FR"/>
        </w:rPr>
        <w:t>Les femmes parentes d</w:t>
      </w:r>
      <w:r>
        <w:rPr>
          <w:b/>
          <w:bCs/>
          <w:lang w:val="fr-FR"/>
        </w:rPr>
        <w:t>’</w:t>
      </w:r>
      <w:r w:rsidRPr="007E12EC">
        <w:rPr>
          <w:b/>
          <w:bCs/>
          <w:lang w:val="fr-FR"/>
        </w:rPr>
        <w:t>une personne disparue, et donc victimes au regard de l</w:t>
      </w:r>
      <w:r>
        <w:rPr>
          <w:b/>
          <w:bCs/>
          <w:lang w:val="fr-FR"/>
        </w:rPr>
        <w:t>’</w:t>
      </w:r>
      <w:r w:rsidRPr="007E12EC">
        <w:rPr>
          <w:b/>
          <w:bCs/>
          <w:lang w:val="fr-FR"/>
        </w:rPr>
        <w:t>article</w:t>
      </w:r>
      <w:r>
        <w:rPr>
          <w:b/>
          <w:bCs/>
          <w:lang w:val="fr-FR"/>
        </w:rPr>
        <w:t> </w:t>
      </w:r>
      <w:r w:rsidRPr="007E12EC">
        <w:rPr>
          <w:b/>
          <w:bCs/>
          <w:lang w:val="fr-FR"/>
        </w:rPr>
        <w:t>24 (par.</w:t>
      </w:r>
      <w:r>
        <w:rPr>
          <w:b/>
          <w:bCs/>
          <w:lang w:val="fr-FR"/>
        </w:rPr>
        <w:t> </w:t>
      </w:r>
      <w:r w:rsidRPr="007E12EC">
        <w:rPr>
          <w:b/>
          <w:bCs/>
          <w:lang w:val="fr-FR"/>
        </w:rPr>
        <w:t>1) de la Convention, sont particulièrement susceptibles d</w:t>
      </w:r>
      <w:r>
        <w:rPr>
          <w:b/>
          <w:bCs/>
          <w:lang w:val="fr-FR"/>
        </w:rPr>
        <w:t>’</w:t>
      </w:r>
      <w:r w:rsidRPr="007E12EC">
        <w:rPr>
          <w:b/>
          <w:bCs/>
          <w:lang w:val="fr-FR"/>
        </w:rPr>
        <w:t>être gravement défavorisées sur les plans économique et social et de subir des violences, des persécutions et des représailles du fait des efforts qu</w:t>
      </w:r>
      <w:r>
        <w:rPr>
          <w:b/>
          <w:bCs/>
          <w:lang w:val="fr-FR"/>
        </w:rPr>
        <w:t>’</w:t>
      </w:r>
      <w:r w:rsidRPr="007E12EC">
        <w:rPr>
          <w:b/>
          <w:bCs/>
          <w:lang w:val="fr-FR"/>
        </w:rPr>
        <w:t>elles déploient pour localiser leur proche.</w:t>
      </w:r>
      <w:r w:rsidRPr="007E12EC">
        <w:rPr>
          <w:lang w:val="fr-FR"/>
        </w:rPr>
        <w:t xml:space="preserve"> </w:t>
      </w:r>
      <w:r w:rsidRPr="007E12EC">
        <w:rPr>
          <w:b/>
          <w:bCs/>
          <w:lang w:val="fr-FR"/>
        </w:rPr>
        <w:t>Les enfants victimes d</w:t>
      </w:r>
      <w:r>
        <w:rPr>
          <w:b/>
          <w:bCs/>
          <w:lang w:val="fr-FR"/>
        </w:rPr>
        <w:t>’</w:t>
      </w:r>
      <w:r w:rsidRPr="007E12EC">
        <w:rPr>
          <w:b/>
          <w:bCs/>
          <w:lang w:val="fr-FR"/>
        </w:rPr>
        <w:t>une disparition forcée, qu</w:t>
      </w:r>
      <w:r>
        <w:rPr>
          <w:b/>
          <w:bCs/>
          <w:lang w:val="fr-FR"/>
        </w:rPr>
        <w:t>’</w:t>
      </w:r>
      <w:r w:rsidRPr="007E12EC">
        <w:rPr>
          <w:b/>
          <w:bCs/>
          <w:lang w:val="fr-FR"/>
        </w:rPr>
        <w:t>ils y soient soumis eux-mêmes ou qu</w:t>
      </w:r>
      <w:r>
        <w:rPr>
          <w:b/>
          <w:bCs/>
          <w:lang w:val="fr-FR"/>
        </w:rPr>
        <w:t>’</w:t>
      </w:r>
      <w:r w:rsidRPr="007E12EC">
        <w:rPr>
          <w:b/>
          <w:bCs/>
          <w:lang w:val="fr-FR"/>
        </w:rPr>
        <w:t>ils subissent les conséquences de la disparition d</w:t>
      </w:r>
      <w:r>
        <w:rPr>
          <w:b/>
          <w:bCs/>
          <w:lang w:val="fr-FR"/>
        </w:rPr>
        <w:t>’</w:t>
      </w:r>
      <w:r w:rsidRPr="007E12EC">
        <w:rPr>
          <w:b/>
          <w:bCs/>
          <w:lang w:val="fr-FR"/>
        </w:rPr>
        <w:t>un membre de leur famille, sont particulièrement exposés à de nombreuses violations des droits humains.</w:t>
      </w:r>
      <w:r w:rsidRPr="007E12EC">
        <w:rPr>
          <w:lang w:val="fr-FR"/>
        </w:rPr>
        <w:t xml:space="preserve"> </w:t>
      </w:r>
      <w:r w:rsidRPr="007E12EC">
        <w:rPr>
          <w:b/>
          <w:bCs/>
          <w:lang w:val="fr-FR"/>
        </w:rPr>
        <w:t>C</w:t>
      </w:r>
      <w:r>
        <w:rPr>
          <w:b/>
          <w:bCs/>
          <w:lang w:val="fr-FR"/>
        </w:rPr>
        <w:t>’</w:t>
      </w:r>
      <w:r w:rsidRPr="007E12EC">
        <w:rPr>
          <w:b/>
          <w:bCs/>
          <w:lang w:val="fr-FR"/>
        </w:rPr>
        <w:t>est pourquoi le Comité insiste particulièrement sur la nécessité, pour l</w:t>
      </w:r>
      <w:r>
        <w:rPr>
          <w:b/>
          <w:bCs/>
          <w:lang w:val="fr-FR"/>
        </w:rPr>
        <w:t>’</w:t>
      </w:r>
      <w:r w:rsidRPr="007E12EC">
        <w:rPr>
          <w:b/>
          <w:bCs/>
          <w:lang w:val="fr-FR"/>
        </w:rPr>
        <w:t xml:space="preserve">État </w:t>
      </w:r>
      <w:r>
        <w:rPr>
          <w:b/>
          <w:bCs/>
          <w:lang w:val="fr-FR"/>
        </w:rPr>
        <w:t>p</w:t>
      </w:r>
      <w:r w:rsidRPr="007E12EC">
        <w:rPr>
          <w:b/>
          <w:bCs/>
          <w:lang w:val="fr-FR"/>
        </w:rPr>
        <w:t>artie, de tenir systématiquement compte des questions de genre et des besoins particuliers des femmes et des enfants lorsqu</w:t>
      </w:r>
      <w:r>
        <w:rPr>
          <w:b/>
          <w:bCs/>
          <w:lang w:val="fr-FR"/>
        </w:rPr>
        <w:t>’</w:t>
      </w:r>
      <w:r w:rsidRPr="007E12EC">
        <w:rPr>
          <w:b/>
          <w:bCs/>
          <w:lang w:val="fr-FR"/>
        </w:rPr>
        <w:t>il appliquera les recommandations figurant dans les présentes observations finales et qu</w:t>
      </w:r>
      <w:r>
        <w:rPr>
          <w:b/>
          <w:bCs/>
          <w:lang w:val="fr-FR"/>
        </w:rPr>
        <w:t>’</w:t>
      </w:r>
      <w:r w:rsidRPr="007E12EC">
        <w:rPr>
          <w:b/>
          <w:bCs/>
          <w:lang w:val="fr-FR"/>
        </w:rPr>
        <w:t>il donnera effet aux droits et obligations énoncés dans la Convention.</w:t>
      </w:r>
      <w:r w:rsidRPr="007E12EC">
        <w:rPr>
          <w:lang w:val="fr-FR"/>
        </w:rPr>
        <w:t xml:space="preserve"> </w:t>
      </w:r>
    </w:p>
    <w:p w14:paraId="5E24B17C" w14:textId="77777777" w:rsidR="00985B07" w:rsidRPr="007E12EC" w:rsidRDefault="00985B07" w:rsidP="00985B07">
      <w:pPr>
        <w:pStyle w:val="SingleTxtG"/>
        <w:rPr>
          <w:b/>
          <w:bCs/>
        </w:rPr>
      </w:pPr>
      <w:r w:rsidRPr="007E12EC">
        <w:rPr>
          <w:bCs/>
        </w:rPr>
        <w:t>34.</w:t>
      </w:r>
      <w:r w:rsidRPr="007E12EC">
        <w:rPr>
          <w:bCs/>
        </w:rPr>
        <w:tab/>
      </w:r>
      <w:r w:rsidRPr="007E12EC">
        <w:rPr>
          <w:b/>
          <w:bCs/>
          <w:lang w:val="fr-FR"/>
        </w:rPr>
        <w:t>L</w:t>
      </w:r>
      <w:r>
        <w:rPr>
          <w:b/>
          <w:bCs/>
          <w:lang w:val="fr-FR"/>
        </w:rPr>
        <w:t>’</w:t>
      </w:r>
      <w:r w:rsidRPr="007E12EC">
        <w:rPr>
          <w:b/>
          <w:bCs/>
          <w:lang w:val="fr-FR"/>
        </w:rPr>
        <w:t xml:space="preserve">État </w:t>
      </w:r>
      <w:r>
        <w:rPr>
          <w:b/>
          <w:bCs/>
          <w:lang w:val="fr-FR"/>
        </w:rPr>
        <w:t>p</w:t>
      </w:r>
      <w:r w:rsidRPr="007E12EC">
        <w:rPr>
          <w:b/>
          <w:bCs/>
          <w:lang w:val="fr-FR"/>
        </w:rPr>
        <w:t>artie est invité à diffuser largement la Convention, les renseignements complémentaires qu</w:t>
      </w:r>
      <w:r>
        <w:rPr>
          <w:b/>
          <w:bCs/>
          <w:lang w:val="fr-FR"/>
        </w:rPr>
        <w:t>’</w:t>
      </w:r>
      <w:r w:rsidRPr="007E12EC">
        <w:rPr>
          <w:b/>
          <w:bCs/>
          <w:lang w:val="fr-FR"/>
        </w:rPr>
        <w:t>il a soumis en application de l</w:t>
      </w:r>
      <w:r>
        <w:rPr>
          <w:b/>
          <w:bCs/>
          <w:lang w:val="fr-FR"/>
        </w:rPr>
        <w:t>’</w:t>
      </w:r>
      <w:r w:rsidRPr="007E12EC">
        <w:rPr>
          <w:b/>
          <w:bCs/>
          <w:lang w:val="fr-FR"/>
        </w:rPr>
        <w:t>article</w:t>
      </w:r>
      <w:r>
        <w:rPr>
          <w:b/>
          <w:bCs/>
          <w:lang w:val="fr-FR"/>
        </w:rPr>
        <w:t> </w:t>
      </w:r>
      <w:r w:rsidRPr="007E12EC">
        <w:rPr>
          <w:b/>
          <w:bCs/>
          <w:lang w:val="fr-FR"/>
        </w:rPr>
        <w:t>29 (par.</w:t>
      </w:r>
      <w:r>
        <w:t> </w:t>
      </w:r>
      <w:r w:rsidRPr="007E12EC">
        <w:rPr>
          <w:b/>
          <w:bCs/>
          <w:lang w:val="fr-FR"/>
        </w:rPr>
        <w:t>4) de la Convention et les présentes observations finales, en vue de sensibiliser les autorités judiciaires, législatives et administratives, la société civile, les organisations non gouvernementales actives dans le pays et le grand public.</w:t>
      </w:r>
      <w:r w:rsidRPr="007E12EC">
        <w:rPr>
          <w:lang w:val="fr-FR"/>
        </w:rPr>
        <w:t xml:space="preserve"> </w:t>
      </w:r>
      <w:r w:rsidRPr="007E12EC">
        <w:rPr>
          <w:b/>
          <w:bCs/>
          <w:lang w:val="fr-FR"/>
        </w:rPr>
        <w:t>Le Comité encourage aussi l</w:t>
      </w:r>
      <w:r>
        <w:rPr>
          <w:b/>
          <w:bCs/>
          <w:lang w:val="fr-FR"/>
        </w:rPr>
        <w:t>’</w:t>
      </w:r>
      <w:r w:rsidRPr="007E12EC">
        <w:rPr>
          <w:b/>
          <w:bCs/>
          <w:lang w:val="fr-FR"/>
        </w:rPr>
        <w:t xml:space="preserve">État </w:t>
      </w:r>
      <w:r>
        <w:rPr>
          <w:b/>
          <w:bCs/>
          <w:lang w:val="fr-FR"/>
        </w:rPr>
        <w:t>p</w:t>
      </w:r>
      <w:r w:rsidRPr="007E12EC">
        <w:rPr>
          <w:b/>
          <w:bCs/>
          <w:lang w:val="fr-FR"/>
        </w:rPr>
        <w:t>artie à promouvoir la participation de la société civile à l</w:t>
      </w:r>
      <w:r>
        <w:rPr>
          <w:b/>
          <w:bCs/>
          <w:lang w:val="fr-FR"/>
        </w:rPr>
        <w:t>’</w:t>
      </w:r>
      <w:r w:rsidRPr="007E12EC">
        <w:rPr>
          <w:b/>
          <w:bCs/>
          <w:lang w:val="fr-FR"/>
        </w:rPr>
        <w:t>action menée pour donner suite aux recommandations qui figurent dans les présentes observations finales.</w:t>
      </w:r>
    </w:p>
    <w:p w14:paraId="40B9D07E" w14:textId="7F488F00" w:rsidR="00985B07" w:rsidRPr="007E12EC" w:rsidRDefault="00985B07" w:rsidP="00985B07">
      <w:pPr>
        <w:pStyle w:val="SingleTxtG"/>
        <w:rPr>
          <w:b/>
          <w:bCs/>
        </w:rPr>
      </w:pPr>
      <w:r w:rsidRPr="007E12EC">
        <w:rPr>
          <w:bCs/>
        </w:rPr>
        <w:t>35.</w:t>
      </w:r>
      <w:r w:rsidRPr="007E12EC">
        <w:rPr>
          <w:bCs/>
        </w:rPr>
        <w:tab/>
      </w:r>
      <w:r w:rsidRPr="007E12EC">
        <w:rPr>
          <w:b/>
          <w:bCs/>
          <w:lang w:val="fr-FR"/>
        </w:rPr>
        <w:t>Eu égard à l</w:t>
      </w:r>
      <w:r>
        <w:rPr>
          <w:b/>
          <w:bCs/>
          <w:lang w:val="fr-FR"/>
        </w:rPr>
        <w:t>’</w:t>
      </w:r>
      <w:r w:rsidRPr="007E12EC">
        <w:rPr>
          <w:b/>
          <w:bCs/>
          <w:lang w:val="fr-FR"/>
        </w:rPr>
        <w:t>article</w:t>
      </w:r>
      <w:r>
        <w:rPr>
          <w:b/>
          <w:bCs/>
          <w:lang w:val="fr-FR"/>
        </w:rPr>
        <w:t> </w:t>
      </w:r>
      <w:r w:rsidRPr="007E12EC">
        <w:rPr>
          <w:b/>
          <w:bCs/>
          <w:lang w:val="fr-FR"/>
        </w:rPr>
        <w:t>29 (par.</w:t>
      </w:r>
      <w:r>
        <w:rPr>
          <w:b/>
          <w:bCs/>
          <w:lang w:val="fr-FR"/>
        </w:rPr>
        <w:t> </w:t>
      </w:r>
      <w:r w:rsidRPr="007E12EC">
        <w:rPr>
          <w:b/>
          <w:bCs/>
          <w:lang w:val="fr-FR"/>
        </w:rPr>
        <w:t>4) de la Convention et afin de renforcer sa coopération avec lui, le Comité demande à l</w:t>
      </w:r>
      <w:r>
        <w:rPr>
          <w:b/>
          <w:bCs/>
          <w:lang w:val="fr-FR"/>
        </w:rPr>
        <w:t>’</w:t>
      </w:r>
      <w:r w:rsidRPr="007E12EC">
        <w:rPr>
          <w:b/>
          <w:bCs/>
          <w:lang w:val="fr-FR"/>
        </w:rPr>
        <w:t xml:space="preserve">État </w:t>
      </w:r>
      <w:r>
        <w:rPr>
          <w:b/>
          <w:bCs/>
          <w:lang w:val="fr-FR"/>
        </w:rPr>
        <w:t>p</w:t>
      </w:r>
      <w:r w:rsidRPr="007E12EC">
        <w:rPr>
          <w:b/>
          <w:bCs/>
          <w:lang w:val="fr-FR"/>
        </w:rPr>
        <w:t xml:space="preserve">artie de lui soumettre, au plus tard le </w:t>
      </w:r>
      <w:r>
        <w:rPr>
          <w:b/>
          <w:bCs/>
          <w:lang w:val="fr-FR"/>
        </w:rPr>
        <w:t>4</w:t>
      </w:r>
      <w:r w:rsidR="003E060C">
        <w:rPr>
          <w:b/>
          <w:bCs/>
          <w:lang w:val="fr-FR"/>
        </w:rPr>
        <w:t> </w:t>
      </w:r>
      <w:r>
        <w:rPr>
          <w:b/>
          <w:bCs/>
          <w:lang w:val="fr-FR"/>
        </w:rPr>
        <w:t>avril</w:t>
      </w:r>
      <w:r w:rsidRPr="007E12EC">
        <w:rPr>
          <w:b/>
          <w:bCs/>
          <w:lang w:val="fr-FR"/>
        </w:rPr>
        <w:t xml:space="preserve"> 20</w:t>
      </w:r>
      <w:r>
        <w:rPr>
          <w:b/>
          <w:bCs/>
          <w:lang w:val="fr-FR"/>
        </w:rPr>
        <w:t>28</w:t>
      </w:r>
      <w:r w:rsidRPr="007E12EC">
        <w:rPr>
          <w:b/>
          <w:bCs/>
          <w:lang w:val="fr-FR"/>
        </w:rPr>
        <w:t>, des informations précises et à jour sur la suite donnée</w:t>
      </w:r>
      <w:r>
        <w:rPr>
          <w:b/>
          <w:bCs/>
          <w:lang w:val="fr-FR"/>
        </w:rPr>
        <w:t xml:space="preserve"> aux</w:t>
      </w:r>
      <w:r w:rsidRPr="007E12EC">
        <w:rPr>
          <w:b/>
          <w:bCs/>
          <w:lang w:val="fr-FR"/>
        </w:rPr>
        <w:t xml:space="preserve"> recommandations </w:t>
      </w:r>
      <w:r w:rsidRPr="001368B8">
        <w:rPr>
          <w:b/>
          <w:bCs/>
          <w:lang w:val="fr-FR"/>
        </w:rPr>
        <w:t>concernant</w:t>
      </w:r>
      <w:r>
        <w:rPr>
          <w:b/>
          <w:bCs/>
          <w:lang w:val="fr-FR"/>
        </w:rPr>
        <w:t xml:space="preserve"> la prévention des disparitions forcées (par.</w:t>
      </w:r>
      <w:r w:rsidR="003E060C">
        <w:rPr>
          <w:b/>
          <w:bCs/>
          <w:lang w:val="fr-FR"/>
        </w:rPr>
        <w:t> </w:t>
      </w:r>
      <w:r>
        <w:rPr>
          <w:b/>
          <w:bCs/>
          <w:lang w:val="fr-FR"/>
        </w:rPr>
        <w:t>19, 21 et 23), l’entraide judiciaire internationale (par. 27) et les mesures de protection des enfants contre la disparition forcée (par.</w:t>
      </w:r>
      <w:r w:rsidR="003E060C">
        <w:rPr>
          <w:b/>
          <w:bCs/>
          <w:lang w:val="fr-FR"/>
        </w:rPr>
        <w:t> </w:t>
      </w:r>
      <w:r>
        <w:rPr>
          <w:b/>
          <w:bCs/>
          <w:lang w:val="fr-FR"/>
        </w:rPr>
        <w:t>29</w:t>
      </w:r>
      <w:r w:rsidR="003E060C">
        <w:rPr>
          <w:b/>
          <w:bCs/>
          <w:lang w:val="fr-FR"/>
        </w:rPr>
        <w:t xml:space="preserve"> </w:t>
      </w:r>
      <w:r>
        <w:rPr>
          <w:b/>
          <w:bCs/>
          <w:lang w:val="fr-FR"/>
        </w:rPr>
        <w:t>et</w:t>
      </w:r>
      <w:r w:rsidR="003E060C">
        <w:rPr>
          <w:b/>
          <w:bCs/>
          <w:lang w:val="fr-FR"/>
        </w:rPr>
        <w:t xml:space="preserve"> </w:t>
      </w:r>
      <w:r>
        <w:rPr>
          <w:b/>
          <w:bCs/>
          <w:lang w:val="fr-FR"/>
        </w:rPr>
        <w:t>31)</w:t>
      </w:r>
      <w:r w:rsidRPr="007E12EC">
        <w:rPr>
          <w:b/>
          <w:bCs/>
          <w:lang w:val="fr-FR"/>
        </w:rPr>
        <w:t>.</w:t>
      </w:r>
      <w:r w:rsidRPr="007E12EC">
        <w:rPr>
          <w:lang w:val="fr-FR"/>
        </w:rPr>
        <w:t xml:space="preserve"> </w:t>
      </w:r>
      <w:r w:rsidRPr="007E12EC">
        <w:rPr>
          <w:b/>
          <w:bCs/>
          <w:lang w:val="fr-FR"/>
        </w:rPr>
        <w:t>Le Comité engage l</w:t>
      </w:r>
      <w:r>
        <w:rPr>
          <w:b/>
          <w:bCs/>
          <w:lang w:val="fr-FR"/>
        </w:rPr>
        <w:t>’</w:t>
      </w:r>
      <w:r w:rsidRPr="007E12EC">
        <w:rPr>
          <w:b/>
          <w:bCs/>
          <w:lang w:val="fr-FR"/>
        </w:rPr>
        <w:t xml:space="preserve">État </w:t>
      </w:r>
      <w:r>
        <w:rPr>
          <w:b/>
          <w:bCs/>
          <w:lang w:val="fr-FR"/>
        </w:rPr>
        <w:t>p</w:t>
      </w:r>
      <w:r w:rsidRPr="007E12EC">
        <w:rPr>
          <w:b/>
          <w:bCs/>
          <w:lang w:val="fr-FR"/>
        </w:rPr>
        <w:t>artie à associer la société civile, en particulier les associations de victimes de disparition forcée, à la compilation de ces informations.</w:t>
      </w:r>
    </w:p>
    <w:p w14:paraId="77EFD7E3" w14:textId="200A2C06" w:rsidR="00446FE5" w:rsidRPr="00985B07" w:rsidRDefault="00985B07" w:rsidP="00985B07">
      <w:pPr>
        <w:pStyle w:val="SingleTxtG"/>
        <w:spacing w:before="240" w:after="0"/>
        <w:jc w:val="center"/>
        <w:rPr>
          <w:u w:val="single"/>
        </w:rPr>
      </w:pPr>
      <w:r>
        <w:rPr>
          <w:u w:val="single"/>
        </w:rPr>
        <w:tab/>
      </w:r>
      <w:r>
        <w:rPr>
          <w:u w:val="single"/>
        </w:rPr>
        <w:tab/>
      </w:r>
      <w:r>
        <w:rPr>
          <w:u w:val="single"/>
        </w:rPr>
        <w:tab/>
      </w:r>
    </w:p>
    <w:sectPr w:rsidR="00446FE5" w:rsidRPr="00985B07" w:rsidSect="00985B0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A5F99" w14:textId="77777777" w:rsidR="00DC013E" w:rsidRDefault="00DC013E" w:rsidP="00F95C08">
      <w:pPr>
        <w:spacing w:line="240" w:lineRule="auto"/>
      </w:pPr>
    </w:p>
  </w:endnote>
  <w:endnote w:type="continuationSeparator" w:id="0">
    <w:p w14:paraId="47CA6BB3" w14:textId="77777777" w:rsidR="00DC013E" w:rsidRPr="00AC3823" w:rsidRDefault="00DC013E" w:rsidP="00AC3823">
      <w:pPr>
        <w:pStyle w:val="Pieddepage"/>
      </w:pPr>
    </w:p>
  </w:endnote>
  <w:endnote w:type="continuationNotice" w:id="1">
    <w:p w14:paraId="01BBC1ED" w14:textId="77777777" w:rsidR="00DC013E" w:rsidRDefault="00DC01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38DBD" w14:textId="64599022" w:rsidR="00985B07" w:rsidRPr="00985B07" w:rsidRDefault="00985B07" w:rsidP="00985B07">
    <w:pPr>
      <w:pStyle w:val="Pieddepage"/>
      <w:tabs>
        <w:tab w:val="right" w:pos="9638"/>
      </w:tabs>
    </w:pPr>
    <w:r w:rsidRPr="00985B07">
      <w:rPr>
        <w:b/>
        <w:sz w:val="18"/>
      </w:rPr>
      <w:fldChar w:fldCharType="begin"/>
    </w:r>
    <w:r w:rsidRPr="00985B07">
      <w:rPr>
        <w:b/>
        <w:sz w:val="18"/>
      </w:rPr>
      <w:instrText xml:space="preserve"> PAGE  \* MERGEFORMAT </w:instrText>
    </w:r>
    <w:r w:rsidRPr="00985B07">
      <w:rPr>
        <w:b/>
        <w:sz w:val="18"/>
      </w:rPr>
      <w:fldChar w:fldCharType="separate"/>
    </w:r>
    <w:r w:rsidRPr="00985B07">
      <w:rPr>
        <w:b/>
        <w:noProof/>
        <w:sz w:val="18"/>
      </w:rPr>
      <w:t>2</w:t>
    </w:r>
    <w:r w:rsidRPr="00985B07">
      <w:rPr>
        <w:b/>
        <w:sz w:val="18"/>
      </w:rPr>
      <w:fldChar w:fldCharType="end"/>
    </w:r>
    <w:r>
      <w:rPr>
        <w:b/>
        <w:sz w:val="18"/>
      </w:rPr>
      <w:tab/>
    </w:r>
    <w:r>
      <w:t>GE.25-05874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04FED" w14:textId="678CCD0A" w:rsidR="00985B07" w:rsidRPr="00985B07" w:rsidRDefault="00985B07" w:rsidP="00985B07">
    <w:pPr>
      <w:pStyle w:val="Pieddepage"/>
      <w:tabs>
        <w:tab w:val="right" w:pos="9638"/>
      </w:tabs>
      <w:rPr>
        <w:b/>
        <w:sz w:val="18"/>
      </w:rPr>
    </w:pPr>
    <w:r>
      <w:t>GE.25-05874</w:t>
    </w:r>
    <w:r>
      <w:tab/>
    </w:r>
    <w:r w:rsidRPr="00985B07">
      <w:rPr>
        <w:b/>
        <w:sz w:val="18"/>
      </w:rPr>
      <w:fldChar w:fldCharType="begin"/>
    </w:r>
    <w:r w:rsidRPr="00985B07">
      <w:rPr>
        <w:b/>
        <w:sz w:val="18"/>
      </w:rPr>
      <w:instrText xml:space="preserve"> PAGE  \* MERGEFORMAT </w:instrText>
    </w:r>
    <w:r w:rsidRPr="00985B07">
      <w:rPr>
        <w:b/>
        <w:sz w:val="18"/>
      </w:rPr>
      <w:fldChar w:fldCharType="separate"/>
    </w:r>
    <w:r w:rsidRPr="00985B07">
      <w:rPr>
        <w:b/>
        <w:noProof/>
        <w:sz w:val="18"/>
      </w:rPr>
      <w:t>3</w:t>
    </w:r>
    <w:r w:rsidRPr="00985B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0655B" w14:textId="50AAAEC8" w:rsidR="00133EDE" w:rsidRPr="00985B07" w:rsidRDefault="00985B07" w:rsidP="00985B0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DB6A486" wp14:editId="302C718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25-05874  (F)</w:t>
    </w:r>
    <w:r>
      <w:rPr>
        <w:noProof/>
        <w:sz w:val="20"/>
      </w:rPr>
      <w:drawing>
        <wp:anchor distT="0" distB="0" distL="114300" distR="114300" simplePos="0" relativeHeight="251660288" behindDoc="0" locked="0" layoutInCell="1" allowOverlap="1" wp14:anchorId="4DB2A04A" wp14:editId="238657E0">
          <wp:simplePos x="0" y="0"/>
          <wp:positionH relativeFrom="margin">
            <wp:posOffset>5489575</wp:posOffset>
          </wp:positionH>
          <wp:positionV relativeFrom="margin">
            <wp:posOffset>8891905</wp:posOffset>
          </wp:positionV>
          <wp:extent cx="628650" cy="628650"/>
          <wp:effectExtent l="0" t="0" r="0" b="0"/>
          <wp:wrapNone/>
          <wp:docPr id="18736435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280425    290425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94C3D" w14:textId="77777777" w:rsidR="00DC013E" w:rsidRPr="00AC3823" w:rsidRDefault="00DC013E" w:rsidP="00AC3823">
      <w:pPr>
        <w:pStyle w:val="Pieddepage"/>
        <w:tabs>
          <w:tab w:val="right" w:pos="2155"/>
        </w:tabs>
        <w:spacing w:after="80" w:line="240" w:lineRule="atLeast"/>
        <w:ind w:left="680"/>
        <w:rPr>
          <w:u w:val="single"/>
        </w:rPr>
      </w:pPr>
      <w:r>
        <w:rPr>
          <w:u w:val="single"/>
        </w:rPr>
        <w:tab/>
      </w:r>
    </w:p>
  </w:footnote>
  <w:footnote w:type="continuationSeparator" w:id="0">
    <w:p w14:paraId="263F4414" w14:textId="77777777" w:rsidR="00DC013E" w:rsidRPr="00AC3823" w:rsidRDefault="00DC013E" w:rsidP="00AC3823">
      <w:pPr>
        <w:pStyle w:val="Pieddepage"/>
        <w:tabs>
          <w:tab w:val="right" w:pos="2155"/>
        </w:tabs>
        <w:spacing w:after="80" w:line="240" w:lineRule="atLeast"/>
        <w:ind w:left="680"/>
        <w:rPr>
          <w:u w:val="single"/>
        </w:rPr>
      </w:pPr>
      <w:r>
        <w:rPr>
          <w:u w:val="single"/>
        </w:rPr>
        <w:tab/>
      </w:r>
    </w:p>
  </w:footnote>
  <w:footnote w:type="continuationNotice" w:id="1">
    <w:p w14:paraId="3FF2389F" w14:textId="77777777" w:rsidR="00DC013E" w:rsidRPr="00AC3823" w:rsidRDefault="00DC013E">
      <w:pPr>
        <w:spacing w:line="240" w:lineRule="auto"/>
        <w:rPr>
          <w:sz w:val="2"/>
          <w:szCs w:val="2"/>
        </w:rPr>
      </w:pPr>
    </w:p>
  </w:footnote>
  <w:footnote w:id="2">
    <w:p w14:paraId="5A606909" w14:textId="77777777" w:rsidR="00985B07" w:rsidRPr="00530E7D" w:rsidRDefault="00985B07" w:rsidP="00985B07">
      <w:pPr>
        <w:pStyle w:val="Notedebasdepage"/>
        <w:rPr>
          <w:lang w:val="fr-FR"/>
        </w:rPr>
      </w:pPr>
      <w:r>
        <w:rPr>
          <w:rStyle w:val="Appelnotedebasdep"/>
        </w:rPr>
        <w:tab/>
      </w:r>
      <w:r w:rsidRPr="00530E7D">
        <w:rPr>
          <w:rStyle w:val="Appelnotedebasdep"/>
          <w:sz w:val="20"/>
          <w:vertAlign w:val="baseline"/>
        </w:rPr>
        <w:t>*</w:t>
      </w:r>
      <w:r>
        <w:rPr>
          <w:rStyle w:val="Appelnotedebasdep"/>
          <w:sz w:val="20"/>
          <w:vertAlign w:val="baseline"/>
        </w:rPr>
        <w:tab/>
      </w:r>
      <w:r>
        <w:t>Adoptées par le Comité à sa vingt-huitième session (17 mars-4 avril 2025).</w:t>
      </w:r>
    </w:p>
  </w:footnote>
  <w:footnote w:id="3">
    <w:p w14:paraId="3FAA66CB" w14:textId="6EBCEC4B" w:rsidR="00985B07" w:rsidRPr="00C812BC" w:rsidRDefault="00985B07" w:rsidP="00985B07">
      <w:pPr>
        <w:pStyle w:val="Notedebasdepage"/>
        <w:rPr>
          <w:lang w:val="fr-FR"/>
        </w:rPr>
      </w:pPr>
      <w:r>
        <w:rPr>
          <w:lang w:val="fr-FR"/>
        </w:rPr>
        <w:tab/>
      </w:r>
      <w:r w:rsidRPr="00985B07">
        <w:rPr>
          <w:rStyle w:val="Appelnotedebasdep"/>
        </w:rPr>
        <w:footnoteRef/>
      </w:r>
      <w:r w:rsidRPr="00C812BC">
        <w:rPr>
          <w:lang w:val="fr-FR"/>
        </w:rPr>
        <w:tab/>
      </w:r>
      <w:hyperlink r:id="rId1" w:history="1">
        <w:r w:rsidRPr="00985B07">
          <w:rPr>
            <w:rStyle w:val="Lienhypertexte"/>
            <w:lang w:val="fr-FR"/>
          </w:rPr>
          <w:t>CED/C/BEL/AI/1</w:t>
        </w:r>
      </w:hyperlink>
      <w:r w:rsidRPr="00C812BC">
        <w:rPr>
          <w:lang w:val="fr-FR"/>
        </w:rPr>
        <w:t>.</w:t>
      </w:r>
    </w:p>
  </w:footnote>
  <w:footnote w:id="4">
    <w:p w14:paraId="07366280" w14:textId="1089B3A4" w:rsidR="00985B07" w:rsidRPr="00C812BC" w:rsidRDefault="00985B07" w:rsidP="00985B07">
      <w:pPr>
        <w:pStyle w:val="Notedebasdepage"/>
        <w:rPr>
          <w:lang w:val="fr-FR"/>
        </w:rPr>
      </w:pPr>
      <w:r w:rsidRPr="00C812BC">
        <w:rPr>
          <w:lang w:val="fr-FR"/>
        </w:rPr>
        <w:tab/>
      </w:r>
      <w:r w:rsidRPr="00985B07">
        <w:rPr>
          <w:rStyle w:val="Appelnotedebasdep"/>
        </w:rPr>
        <w:footnoteRef/>
      </w:r>
      <w:r w:rsidRPr="00C812BC">
        <w:rPr>
          <w:lang w:val="fr-FR"/>
        </w:rPr>
        <w:tab/>
        <w:t xml:space="preserve">Voir </w:t>
      </w:r>
      <w:hyperlink r:id="rId2" w:history="1">
        <w:r w:rsidRPr="00985B07">
          <w:rPr>
            <w:rStyle w:val="Lienhypertexte"/>
            <w:lang w:val="fr-FR"/>
          </w:rPr>
          <w:t>CED/C/SR.522</w:t>
        </w:r>
      </w:hyperlink>
      <w:r w:rsidRPr="00C812BC">
        <w:rPr>
          <w:lang w:val="fr-FR"/>
        </w:rPr>
        <w:t>.</w:t>
      </w:r>
    </w:p>
  </w:footnote>
  <w:footnote w:id="5">
    <w:p w14:paraId="4C6D796E" w14:textId="4E4A6100" w:rsidR="00985B07" w:rsidRPr="00C812BC" w:rsidRDefault="00985B07" w:rsidP="00985B07">
      <w:pPr>
        <w:pStyle w:val="Notedebasdepage"/>
        <w:rPr>
          <w:lang w:val="fr-FR"/>
        </w:rPr>
      </w:pPr>
      <w:r w:rsidRPr="00C812BC">
        <w:rPr>
          <w:lang w:val="fr-FR"/>
        </w:rPr>
        <w:tab/>
      </w:r>
      <w:r w:rsidRPr="00985B07">
        <w:rPr>
          <w:rStyle w:val="Appelnotedebasdep"/>
        </w:rPr>
        <w:footnoteRef/>
      </w:r>
      <w:r w:rsidRPr="00C812BC">
        <w:rPr>
          <w:lang w:val="fr-FR"/>
        </w:rPr>
        <w:tab/>
      </w:r>
      <w:hyperlink r:id="rId3" w:history="1">
        <w:r w:rsidRPr="00985B07">
          <w:rPr>
            <w:rStyle w:val="Lienhypertexte"/>
            <w:lang w:val="fr-FR"/>
          </w:rPr>
          <w:t>CED/C/BEL/CO/1</w:t>
        </w:r>
      </w:hyperlink>
      <w:r w:rsidRPr="00C812BC">
        <w:rPr>
          <w:lang w:val="fr-FR"/>
        </w:rPr>
        <w:t xml:space="preserve">, par. 35 ; et </w:t>
      </w:r>
      <w:hyperlink r:id="rId4" w:history="1">
        <w:r w:rsidRPr="00985B07">
          <w:rPr>
            <w:rStyle w:val="Lienhypertexte"/>
            <w:lang w:val="fr-FR"/>
          </w:rPr>
          <w:t>CED/C/BEL/Q/AI/1</w:t>
        </w:r>
      </w:hyperlink>
      <w:r w:rsidRPr="00C812BC">
        <w:rPr>
          <w:lang w:val="fr-FR"/>
        </w:rPr>
        <w:t>.</w:t>
      </w:r>
    </w:p>
  </w:footnote>
  <w:footnote w:id="6">
    <w:p w14:paraId="1ED83BE4" w14:textId="61F36524" w:rsidR="00985B07" w:rsidRPr="00C812BC" w:rsidRDefault="00985B07" w:rsidP="00985B07">
      <w:pPr>
        <w:pStyle w:val="Notedebasdepage"/>
        <w:rPr>
          <w:lang w:val="fr-FR"/>
        </w:rPr>
      </w:pPr>
      <w:r w:rsidRPr="00C812BC">
        <w:rPr>
          <w:lang w:val="fr-FR"/>
        </w:rPr>
        <w:tab/>
      </w:r>
      <w:r w:rsidRPr="00985B07">
        <w:rPr>
          <w:rStyle w:val="Appelnotedebasdep"/>
        </w:rPr>
        <w:footnoteRef/>
      </w:r>
      <w:r w:rsidRPr="00C812BC">
        <w:rPr>
          <w:lang w:val="fr-FR"/>
        </w:rPr>
        <w:tab/>
      </w:r>
      <w:hyperlink r:id="rId5" w:history="1">
        <w:r w:rsidRPr="00985B07">
          <w:rPr>
            <w:rStyle w:val="Lienhypertexte"/>
            <w:lang w:val="fr-FR"/>
          </w:rPr>
          <w:t>CED/C/BEL/1</w:t>
        </w:r>
      </w:hyperlink>
      <w:r w:rsidRPr="00C812BC">
        <w:rPr>
          <w:lang w:val="fr-FR"/>
        </w:rPr>
        <w:t xml:space="preserve"> et </w:t>
      </w:r>
      <w:hyperlink r:id="rId6" w:history="1">
        <w:r w:rsidRPr="00985B07">
          <w:rPr>
            <w:rStyle w:val="Lienhypertexte"/>
            <w:lang w:val="fr-FR"/>
          </w:rPr>
          <w:t>CED/C/BEL/1/Corr.1</w:t>
        </w:r>
      </w:hyperlink>
      <w:r w:rsidRPr="00C812BC">
        <w:rPr>
          <w:lang w:val="fr-FR"/>
        </w:rPr>
        <w:t xml:space="preserve"> et </w:t>
      </w:r>
      <w:hyperlink r:id="rId7" w:history="1">
        <w:r w:rsidRPr="00985B07">
          <w:rPr>
            <w:rStyle w:val="Lienhypertexte"/>
            <w:lang w:val="fr-FR"/>
          </w:rPr>
          <w:t>CED/C/BEL/1/Corr.2</w:t>
        </w:r>
      </w:hyperlink>
      <w:r w:rsidRPr="00C812BC">
        <w:rPr>
          <w:lang w:val="fr-FR"/>
        </w:rPr>
        <w:t>.</w:t>
      </w:r>
    </w:p>
  </w:footnote>
  <w:footnote w:id="7">
    <w:p w14:paraId="687E65E1" w14:textId="230E7C1F" w:rsidR="00985B07" w:rsidRPr="007E12EC" w:rsidRDefault="00985B07" w:rsidP="00985B07">
      <w:pPr>
        <w:pStyle w:val="Notedebasdepage"/>
        <w:rPr>
          <w:lang w:val="en-US"/>
        </w:rPr>
      </w:pPr>
      <w:r w:rsidRPr="00C812BC">
        <w:rPr>
          <w:lang w:val="fr-FR"/>
        </w:rPr>
        <w:tab/>
      </w:r>
      <w:r w:rsidRPr="00985B07">
        <w:rPr>
          <w:rStyle w:val="Appelnotedebasdep"/>
        </w:rPr>
        <w:footnoteRef/>
      </w:r>
      <w:r w:rsidRPr="001D59F6">
        <w:rPr>
          <w:lang w:val="en-US"/>
        </w:rPr>
        <w:tab/>
      </w:r>
      <w:hyperlink r:id="rId8" w:history="1">
        <w:r w:rsidRPr="00985B07">
          <w:rPr>
            <w:rStyle w:val="Lienhypertexte"/>
            <w:lang w:val="en-US"/>
          </w:rPr>
          <w:t>CED/C/BEL/CO/1</w:t>
        </w:r>
      </w:hyperlink>
      <w:r w:rsidRPr="001D59F6">
        <w:rPr>
          <w:lang w:val="en-US"/>
        </w:rPr>
        <w:t>, par.</w:t>
      </w:r>
      <w:r>
        <w:rPr>
          <w:lang w:val="en-US"/>
        </w:rPr>
        <w:t> </w:t>
      </w:r>
      <w:r w:rsidRPr="001D59F6">
        <w:rPr>
          <w:lang w:val="en-US"/>
        </w:rPr>
        <w:t>8.</w:t>
      </w:r>
    </w:p>
  </w:footnote>
  <w:footnote w:id="8">
    <w:p w14:paraId="54175097" w14:textId="501BAC33" w:rsidR="00985B07" w:rsidRPr="007E12EC" w:rsidRDefault="00985B07" w:rsidP="00985B07">
      <w:pPr>
        <w:pStyle w:val="Notedebasdepage"/>
        <w:rPr>
          <w:lang w:val="en-US"/>
        </w:rPr>
      </w:pPr>
      <w:r w:rsidRPr="001D59F6">
        <w:rPr>
          <w:lang w:val="en-US"/>
        </w:rPr>
        <w:tab/>
      </w:r>
      <w:r w:rsidRPr="00985B07">
        <w:rPr>
          <w:rStyle w:val="Appelnotedebasdep"/>
        </w:rPr>
        <w:footnoteRef/>
      </w:r>
      <w:r w:rsidRPr="001D59F6">
        <w:rPr>
          <w:lang w:val="en-US"/>
        </w:rPr>
        <w:tab/>
      </w:r>
      <w:hyperlink r:id="rId9" w:history="1">
        <w:r w:rsidRPr="00985B07">
          <w:rPr>
            <w:rStyle w:val="Lienhypertexte"/>
            <w:lang w:val="en-US"/>
          </w:rPr>
          <w:t>CED/C/11</w:t>
        </w:r>
      </w:hyperlink>
      <w:r>
        <w:rPr>
          <w:lang w:val="en-US"/>
        </w:rPr>
        <w:t>, p. 2</w:t>
      </w:r>
      <w:r w:rsidRPr="001D59F6">
        <w:rPr>
          <w:lang w:val="en-US"/>
        </w:rPr>
        <w:t>.</w:t>
      </w:r>
    </w:p>
  </w:footnote>
  <w:footnote w:id="9">
    <w:p w14:paraId="1D7B8142" w14:textId="26BF73F4" w:rsidR="00985B07" w:rsidRPr="00C812BC" w:rsidRDefault="00985B07" w:rsidP="00985B07">
      <w:pPr>
        <w:pStyle w:val="Notedebasdepage"/>
        <w:rPr>
          <w:lang w:val="en-GB"/>
        </w:rPr>
      </w:pPr>
      <w:r w:rsidRPr="001D59F6">
        <w:rPr>
          <w:lang w:val="en-US"/>
        </w:rPr>
        <w:tab/>
      </w:r>
      <w:r w:rsidRPr="00985B07">
        <w:rPr>
          <w:rStyle w:val="Appelnotedebasdep"/>
        </w:rPr>
        <w:footnoteRef/>
      </w:r>
      <w:r w:rsidRPr="00C812BC">
        <w:rPr>
          <w:lang w:val="en-GB"/>
        </w:rPr>
        <w:tab/>
      </w:r>
      <w:hyperlink r:id="rId10" w:history="1">
        <w:r w:rsidRPr="00985B07">
          <w:rPr>
            <w:rStyle w:val="Lienhypertexte"/>
            <w:lang w:val="en-GB"/>
          </w:rPr>
          <w:t>CAT/C/BEL/CO/4</w:t>
        </w:r>
      </w:hyperlink>
      <w:r w:rsidRPr="00C812BC">
        <w:rPr>
          <w:lang w:val="en-GB"/>
        </w:rPr>
        <w:t>, par. 25 et 26.</w:t>
      </w:r>
    </w:p>
  </w:footnote>
  <w:footnote w:id="10">
    <w:p w14:paraId="261A70A2" w14:textId="1E3B5017" w:rsidR="00985B07" w:rsidRPr="001D59F6" w:rsidRDefault="00985B07" w:rsidP="00985B07">
      <w:pPr>
        <w:pStyle w:val="Notedebasdepage"/>
      </w:pPr>
      <w:r w:rsidRPr="00C812BC">
        <w:rPr>
          <w:lang w:val="en-GB"/>
        </w:rPr>
        <w:tab/>
      </w:r>
      <w:r w:rsidRPr="00985B07">
        <w:rPr>
          <w:rStyle w:val="Appelnotedebasdep"/>
        </w:rPr>
        <w:footnoteRef/>
      </w:r>
      <w:r>
        <w:rPr>
          <w:lang w:val="fr-FR"/>
        </w:rPr>
        <w:tab/>
      </w:r>
      <w:hyperlink r:id="rId11" w:history="1">
        <w:r w:rsidRPr="00985B07">
          <w:rPr>
            <w:rStyle w:val="Lienhypertexte"/>
            <w:lang w:val="fr-FR"/>
          </w:rPr>
          <w:t>CCPR/C/BEL/CO/6</w:t>
        </w:r>
      </w:hyperlink>
      <w:r>
        <w:rPr>
          <w:lang w:val="fr-FR"/>
        </w:rPr>
        <w:t>, par. 31 et 32.</w:t>
      </w:r>
    </w:p>
  </w:footnote>
  <w:footnote w:id="11">
    <w:p w14:paraId="5F5FBE68" w14:textId="4D6BE77F" w:rsidR="00985B07" w:rsidRPr="00B9005D" w:rsidRDefault="00985B07" w:rsidP="00985B07">
      <w:pPr>
        <w:pStyle w:val="Notedebasdepage"/>
        <w:rPr>
          <w:lang w:val="en-GB"/>
        </w:rPr>
      </w:pPr>
      <w:r w:rsidRPr="00C812BC">
        <w:rPr>
          <w:lang w:val="fr-FR"/>
        </w:rPr>
        <w:tab/>
      </w:r>
      <w:r w:rsidRPr="00985B07">
        <w:rPr>
          <w:rStyle w:val="Appelnotedebasdep"/>
        </w:rPr>
        <w:footnoteRef/>
      </w:r>
      <w:r>
        <w:rPr>
          <w:lang w:val="en-GB"/>
        </w:rPr>
        <w:tab/>
      </w:r>
      <w:hyperlink r:id="rId12" w:history="1">
        <w:r w:rsidRPr="00985B07">
          <w:rPr>
            <w:rStyle w:val="Lienhypertexte"/>
            <w:lang w:val="en-GB"/>
          </w:rPr>
          <w:t>CED/C/9</w:t>
        </w:r>
      </w:hyperlink>
      <w:r>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DB129" w14:textId="30990369" w:rsidR="00985B07" w:rsidRPr="00985B07" w:rsidRDefault="00985B07">
    <w:pPr>
      <w:pStyle w:val="En-tte"/>
    </w:pPr>
    <w:fldSimple w:instr=" TITLE  \* MERGEFORMAT ">
      <w:r>
        <w:t>CED/C/BEL/OAI/1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4630B" w14:textId="0F6EEEA9" w:rsidR="00985B07" w:rsidRPr="00985B07" w:rsidRDefault="00985B07" w:rsidP="00985B07">
    <w:pPr>
      <w:pStyle w:val="En-tte"/>
      <w:jc w:val="right"/>
    </w:pPr>
    <w:fldSimple w:instr=" TITLE  \* MERGEFORMAT ">
      <w:r>
        <w:t>CED/C/BEL/OAI/1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75BF5"/>
    <w:multiLevelType w:val="hybridMultilevel"/>
    <w:tmpl w:val="E5465662"/>
    <w:lvl w:ilvl="0" w:tplc="54D03C26">
      <w:start w:val="1"/>
      <w:numFmt w:val="lowerLetter"/>
      <w:lvlText w:val="%1)"/>
      <w:lvlJc w:val="left"/>
      <w:pPr>
        <w:ind w:left="2259" w:hanging="570"/>
      </w:pPr>
      <w:rPr>
        <w:rFonts w:hint="default"/>
      </w:rPr>
    </w:lvl>
    <w:lvl w:ilvl="1" w:tplc="20000019" w:tentative="1">
      <w:start w:val="1"/>
      <w:numFmt w:val="lowerLetter"/>
      <w:lvlText w:val="%2."/>
      <w:lvlJc w:val="left"/>
      <w:pPr>
        <w:ind w:left="2769" w:hanging="360"/>
      </w:pPr>
    </w:lvl>
    <w:lvl w:ilvl="2" w:tplc="2000001B" w:tentative="1">
      <w:start w:val="1"/>
      <w:numFmt w:val="lowerRoman"/>
      <w:lvlText w:val="%3."/>
      <w:lvlJc w:val="right"/>
      <w:pPr>
        <w:ind w:left="3489" w:hanging="180"/>
      </w:pPr>
    </w:lvl>
    <w:lvl w:ilvl="3" w:tplc="2000000F" w:tentative="1">
      <w:start w:val="1"/>
      <w:numFmt w:val="decimal"/>
      <w:lvlText w:val="%4."/>
      <w:lvlJc w:val="left"/>
      <w:pPr>
        <w:ind w:left="4209" w:hanging="360"/>
      </w:pPr>
    </w:lvl>
    <w:lvl w:ilvl="4" w:tplc="20000019" w:tentative="1">
      <w:start w:val="1"/>
      <w:numFmt w:val="lowerLetter"/>
      <w:lvlText w:val="%5."/>
      <w:lvlJc w:val="left"/>
      <w:pPr>
        <w:ind w:left="4929" w:hanging="360"/>
      </w:pPr>
    </w:lvl>
    <w:lvl w:ilvl="5" w:tplc="2000001B" w:tentative="1">
      <w:start w:val="1"/>
      <w:numFmt w:val="lowerRoman"/>
      <w:lvlText w:val="%6."/>
      <w:lvlJc w:val="right"/>
      <w:pPr>
        <w:ind w:left="5649" w:hanging="180"/>
      </w:pPr>
    </w:lvl>
    <w:lvl w:ilvl="6" w:tplc="2000000F" w:tentative="1">
      <w:start w:val="1"/>
      <w:numFmt w:val="decimal"/>
      <w:lvlText w:val="%7."/>
      <w:lvlJc w:val="left"/>
      <w:pPr>
        <w:ind w:left="6369" w:hanging="360"/>
      </w:pPr>
    </w:lvl>
    <w:lvl w:ilvl="7" w:tplc="20000019" w:tentative="1">
      <w:start w:val="1"/>
      <w:numFmt w:val="lowerLetter"/>
      <w:lvlText w:val="%8."/>
      <w:lvlJc w:val="left"/>
      <w:pPr>
        <w:ind w:left="7089" w:hanging="360"/>
      </w:pPr>
    </w:lvl>
    <w:lvl w:ilvl="8" w:tplc="2000001B" w:tentative="1">
      <w:start w:val="1"/>
      <w:numFmt w:val="lowerRoman"/>
      <w:lvlText w:val="%9."/>
      <w:lvlJc w:val="right"/>
      <w:pPr>
        <w:ind w:left="7809" w:hanging="180"/>
      </w:pPr>
    </w:lvl>
  </w:abstractNum>
  <w:abstractNum w:abstractNumId="11" w15:restartNumberingAfterBreak="0">
    <w:nsid w:val="0D954887"/>
    <w:multiLevelType w:val="hybridMultilevel"/>
    <w:tmpl w:val="CFAA671C"/>
    <w:lvl w:ilvl="0" w:tplc="F560206C">
      <w:start w:val="1"/>
      <w:numFmt w:val="decimal"/>
      <w:pStyle w:val="Titre3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4DCACBE6"/>
    <w:lvl w:ilvl="0" w:tplc="78607ACC">
      <w:start w:val="1"/>
      <w:numFmt w:val="bullet"/>
      <w:pStyle w:val="Titre2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7DAEDE72"/>
    <w:lvl w:ilvl="0" w:tplc="3B64B33E">
      <w:start w:val="1"/>
      <w:numFmt w:val="bullet"/>
      <w:pStyle w:val="Titre1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3"/>
  </w:num>
  <w:num w:numId="2" w16cid:durableId="488054584">
    <w:abstractNumId w:val="12"/>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3"/>
  </w:num>
  <w:num w:numId="15" w16cid:durableId="2010711140">
    <w:abstractNumId w:val="12"/>
  </w:num>
  <w:num w:numId="16" w16cid:durableId="273025671">
    <w:abstractNumId w:val="11"/>
  </w:num>
  <w:num w:numId="17" w16cid:durableId="699310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13E"/>
    <w:rsid w:val="00017F94"/>
    <w:rsid w:val="00022D2E"/>
    <w:rsid w:val="00023842"/>
    <w:rsid w:val="000334F9"/>
    <w:rsid w:val="0007796D"/>
    <w:rsid w:val="000B7790"/>
    <w:rsid w:val="0010673D"/>
    <w:rsid w:val="00111F2F"/>
    <w:rsid w:val="00114A31"/>
    <w:rsid w:val="00133EDE"/>
    <w:rsid w:val="0014365E"/>
    <w:rsid w:val="00176178"/>
    <w:rsid w:val="001F525A"/>
    <w:rsid w:val="00223272"/>
    <w:rsid w:val="0024779E"/>
    <w:rsid w:val="00392B1D"/>
    <w:rsid w:val="003E060C"/>
    <w:rsid w:val="003E261C"/>
    <w:rsid w:val="00446FE5"/>
    <w:rsid w:val="00452396"/>
    <w:rsid w:val="004C4D99"/>
    <w:rsid w:val="005505B7"/>
    <w:rsid w:val="00573BE5"/>
    <w:rsid w:val="00586ED3"/>
    <w:rsid w:val="00596AA9"/>
    <w:rsid w:val="00674E82"/>
    <w:rsid w:val="0071601D"/>
    <w:rsid w:val="0077586E"/>
    <w:rsid w:val="007A62E6"/>
    <w:rsid w:val="007E042C"/>
    <w:rsid w:val="0080684C"/>
    <w:rsid w:val="00870427"/>
    <w:rsid w:val="00871C75"/>
    <w:rsid w:val="008776DC"/>
    <w:rsid w:val="009507F3"/>
    <w:rsid w:val="009705C8"/>
    <w:rsid w:val="00985B07"/>
    <w:rsid w:val="00A30353"/>
    <w:rsid w:val="00AC3823"/>
    <w:rsid w:val="00AE323C"/>
    <w:rsid w:val="00B00181"/>
    <w:rsid w:val="00B765F7"/>
    <w:rsid w:val="00B9212A"/>
    <w:rsid w:val="00BA0CA9"/>
    <w:rsid w:val="00C02897"/>
    <w:rsid w:val="00CE2527"/>
    <w:rsid w:val="00CF2BDE"/>
    <w:rsid w:val="00D3439C"/>
    <w:rsid w:val="00DB1831"/>
    <w:rsid w:val="00DC013E"/>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C079D"/>
  <w15:docId w15:val="{82B0D3A9-8766-40FE-B240-C99C1DB93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985B07"/>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985B07"/>
    <w:rPr>
      <w:sz w:val="16"/>
      <w:szCs w:val="16"/>
    </w:rPr>
  </w:style>
  <w:style w:type="paragraph" w:styleId="Commentaire">
    <w:name w:val="annotation text"/>
    <w:basedOn w:val="Normal"/>
    <w:link w:val="CommentaireCar"/>
    <w:uiPriority w:val="99"/>
    <w:unhideWhenUsed/>
    <w:rsid w:val="00985B07"/>
    <w:pPr>
      <w:spacing w:line="240" w:lineRule="auto"/>
    </w:pPr>
  </w:style>
  <w:style w:type="character" w:customStyle="1" w:styleId="CommentaireCar">
    <w:name w:val="Commentaire Car"/>
    <w:basedOn w:val="Policepardfaut"/>
    <w:link w:val="Commentaire"/>
    <w:uiPriority w:val="99"/>
    <w:rsid w:val="00985B07"/>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985B07"/>
    <w:rPr>
      <w:b/>
      <w:bCs/>
    </w:rPr>
  </w:style>
  <w:style w:type="character" w:customStyle="1" w:styleId="ObjetducommentaireCar">
    <w:name w:val="Objet du commentaire Car"/>
    <w:basedOn w:val="CommentaireCar"/>
    <w:link w:val="Objetducommentaire"/>
    <w:uiPriority w:val="99"/>
    <w:semiHidden/>
    <w:rsid w:val="00985B07"/>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985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D/C/BEL/CO/1" TargetMode="External"/><Relationship Id="rId3" Type="http://schemas.openxmlformats.org/officeDocument/2006/relationships/hyperlink" Target="https://docs.un.org/fr/CED/C/BEL/CO/1" TargetMode="External"/><Relationship Id="rId7" Type="http://schemas.openxmlformats.org/officeDocument/2006/relationships/hyperlink" Target="https://docs.un.org/fr/CED/C/BEL/1/Corr.2" TargetMode="External"/><Relationship Id="rId12" Type="http://schemas.openxmlformats.org/officeDocument/2006/relationships/hyperlink" Target="https://docs.un.org/fr/CED/C/9" TargetMode="External"/><Relationship Id="rId2" Type="http://schemas.openxmlformats.org/officeDocument/2006/relationships/hyperlink" Target="https://docs.un.org/fr/CED/C/SR.522" TargetMode="External"/><Relationship Id="rId1" Type="http://schemas.openxmlformats.org/officeDocument/2006/relationships/hyperlink" Target="https://docs.un.org/fr/CED/C/BEL/AI/1" TargetMode="External"/><Relationship Id="rId6" Type="http://schemas.openxmlformats.org/officeDocument/2006/relationships/hyperlink" Target="https://docs.un.org/fr/CED/C/BEL/1/Corr.1" TargetMode="External"/><Relationship Id="rId11" Type="http://schemas.openxmlformats.org/officeDocument/2006/relationships/hyperlink" Target="https://docs.un.org/fr/CCPR/C/BEL/CO/6" TargetMode="External"/><Relationship Id="rId5" Type="http://schemas.openxmlformats.org/officeDocument/2006/relationships/hyperlink" Target="https://docs.un.org/fr/CED/C/BEL/1" TargetMode="External"/><Relationship Id="rId10" Type="http://schemas.openxmlformats.org/officeDocument/2006/relationships/hyperlink" Target="https://docs.un.org/fr/CAT/C/BEL/CO/4" TargetMode="External"/><Relationship Id="rId4" Type="http://schemas.openxmlformats.org/officeDocument/2006/relationships/hyperlink" Target="https://docs.un.org/fr/CED/C/BEL/Q/AI/1" TargetMode="External"/><Relationship Id="rId9" Type="http://schemas.openxmlformats.org/officeDocument/2006/relationships/hyperlink" Target="https://docs.un.org/fr/CED/C/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31</TotalTime>
  <Pages>9</Pages>
  <Words>4914</Words>
  <Characters>26634</Characters>
  <Application>Microsoft Office Word</Application>
  <DocSecurity>0</DocSecurity>
  <Lines>422</Lines>
  <Paragraphs>123</Paragraphs>
  <ScaleCrop>false</ScaleCrop>
  <HeadingPairs>
    <vt:vector size="2" baseType="variant">
      <vt:variant>
        <vt:lpstr>Titre</vt:lpstr>
      </vt:variant>
      <vt:variant>
        <vt:i4>1</vt:i4>
      </vt:variant>
    </vt:vector>
  </HeadingPairs>
  <TitlesOfParts>
    <vt:vector size="1" baseType="lpstr">
      <vt:lpstr>CED/C/BEL/OAI/1</vt:lpstr>
    </vt:vector>
  </TitlesOfParts>
  <Company>DCM</Company>
  <LinksUpToDate>false</LinksUpToDate>
  <CharactersWithSpaces>31425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CED/C/BEL/OAI/1</dc:title>
  <dc:subject/>
  <dc:creator>Sandrine CLERE</dc:creator>
  <cp:keywords/>
  <cp:lastModifiedBy>Sandrine CLERE</cp:lastModifiedBy>
  <cp:revision>2</cp:revision>
  <cp:lastPrinted>2014-05-14T10:59:00Z</cp:lastPrinted>
  <dcterms:created xsi:type="dcterms:W3CDTF">2025-04-29T07:11:00Z</dcterms:created>
  <dcterms:modified xsi:type="dcterms:W3CDTF">2025-04-29T07:11:00Z</dcterms:modified>
</cp:coreProperties>
</file>