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5922B3" w14:textId="77777777" w:rsidR="00764D3A" w:rsidRDefault="00764D3A" w:rsidP="00764D3A">
      <w:pPr>
        <w:spacing w:line="240" w:lineRule="auto"/>
        <w:rPr>
          <w:color w:val="010000"/>
          <w:sz w:val="2"/>
        </w:rPr>
        <w:sectPr w:rsidR="00764D3A" w:rsidSect="001277B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3066B404" w14:textId="77777777" w:rsidR="00FE1357" w:rsidRPr="00FE1357" w:rsidRDefault="00FE1357" w:rsidP="00FE1357">
      <w:pPr>
        <w:pStyle w:val="H1"/>
        <w:ind w:left="0" w:right="4971" w:firstLine="0"/>
      </w:pPr>
      <w:r w:rsidRPr="00FE1357">
        <w:t>Комитет по ликвидации дискриминации в отношении женщин</w:t>
      </w:r>
    </w:p>
    <w:p w14:paraId="668AA897" w14:textId="77777777" w:rsidR="00FE1357" w:rsidRPr="00FE1357" w:rsidRDefault="00FE1357" w:rsidP="00FE1357">
      <w:pPr>
        <w:pStyle w:val="SingleTxt"/>
        <w:spacing w:after="0" w:line="120" w:lineRule="exact"/>
        <w:rPr>
          <w:b/>
          <w:sz w:val="10"/>
        </w:rPr>
      </w:pPr>
    </w:p>
    <w:p w14:paraId="773D139B" w14:textId="77777777" w:rsidR="00FE1357" w:rsidRPr="00FE1357" w:rsidRDefault="00FE1357" w:rsidP="00FE1357">
      <w:pPr>
        <w:pStyle w:val="SingleTxt"/>
        <w:spacing w:after="0" w:line="120" w:lineRule="exact"/>
        <w:rPr>
          <w:b/>
          <w:sz w:val="10"/>
        </w:rPr>
      </w:pPr>
    </w:p>
    <w:p w14:paraId="37E9927B" w14:textId="77777777" w:rsidR="00FE1357" w:rsidRPr="00FE1357" w:rsidRDefault="00FE1357" w:rsidP="00FE1357">
      <w:pPr>
        <w:pStyle w:val="SingleTxt"/>
        <w:spacing w:after="0" w:line="120" w:lineRule="exact"/>
        <w:rPr>
          <w:b/>
          <w:sz w:val="10"/>
        </w:rPr>
      </w:pPr>
    </w:p>
    <w:p w14:paraId="6F14BD97" w14:textId="7D260DBA" w:rsidR="00FE1357" w:rsidRPr="00FE1357" w:rsidRDefault="00FE1357" w:rsidP="00FE1357">
      <w:pPr>
        <w:pStyle w:val="TitleHCH"/>
      </w:pPr>
      <w:r w:rsidRPr="00FE1357">
        <w:tab/>
      </w:r>
      <w:r w:rsidRPr="00FE1357">
        <w:tab/>
        <w:t>Заключительные замечания по девятому периодическому докладу Кубы</w:t>
      </w:r>
      <w:r w:rsidRPr="00FE1357">
        <w:rPr>
          <w:b w:val="0"/>
          <w:bCs/>
          <w:sz w:val="20"/>
        </w:rPr>
        <w:footnoteReference w:customMarkFollows="1" w:id="1"/>
        <w:t>*</w:t>
      </w:r>
    </w:p>
    <w:p w14:paraId="5CA9CF63" w14:textId="77777777" w:rsidR="00FE1357" w:rsidRPr="00FE1357" w:rsidRDefault="00FE1357" w:rsidP="00FE1357">
      <w:pPr>
        <w:pStyle w:val="SingleTxt"/>
        <w:spacing w:after="0" w:line="120" w:lineRule="exact"/>
        <w:rPr>
          <w:sz w:val="10"/>
        </w:rPr>
      </w:pPr>
    </w:p>
    <w:p w14:paraId="24C7578E" w14:textId="77777777" w:rsidR="00FE1357" w:rsidRPr="00FE1357" w:rsidRDefault="00FE1357" w:rsidP="00FE1357">
      <w:pPr>
        <w:pStyle w:val="SingleTxt"/>
        <w:spacing w:after="0" w:line="120" w:lineRule="exact"/>
        <w:rPr>
          <w:sz w:val="10"/>
        </w:rPr>
      </w:pPr>
    </w:p>
    <w:p w14:paraId="09BA3648" w14:textId="544E6268" w:rsidR="00FE1357" w:rsidRPr="00FE1357" w:rsidRDefault="00FE1357" w:rsidP="00FE1357">
      <w:pPr>
        <w:pStyle w:val="SingleTxt"/>
      </w:pPr>
      <w:r w:rsidRPr="00FE1357">
        <w:t>1.</w:t>
      </w:r>
      <w:r w:rsidRPr="00FE1357">
        <w:tab/>
        <w:t>Комитет рассмотрел девятый периодический доклад Кубы (</w:t>
      </w:r>
      <w:hyperlink r:id="rId20" w:history="1">
        <w:r w:rsidR="00365313" w:rsidRPr="00DB5AC3">
          <w:rPr>
            <w:rStyle w:val="Hyperlink"/>
            <w:spacing w:val="2"/>
          </w:rPr>
          <w:t>CEDAW/C/C</w:t>
        </w:r>
        <w:r w:rsidR="00365313" w:rsidRPr="00DB5AC3">
          <w:rPr>
            <w:rStyle w:val="Hyperlink"/>
            <w:spacing w:val="2"/>
          </w:rPr>
          <w:t>U</w:t>
        </w:r>
        <w:r w:rsidR="00365313" w:rsidRPr="00DB5AC3">
          <w:rPr>
            <w:rStyle w:val="Hyperlink"/>
            <w:spacing w:val="2"/>
          </w:rPr>
          <w:t>B/9</w:t>
        </w:r>
      </w:hyperlink>
      <w:r w:rsidRPr="00FE1357">
        <w:t>) на своих 2106-м и 2107-м заседаниях (см.</w:t>
      </w:r>
      <w:r>
        <w:rPr>
          <w:lang w:val="en-US"/>
        </w:rPr>
        <w:t> </w:t>
      </w:r>
      <w:hyperlink r:id="rId21" w:history="1">
        <w:r w:rsidRPr="00FE1357">
          <w:rPr>
            <w:rStyle w:val="Hyperlink"/>
          </w:rPr>
          <w:t>CEDAW/C/SR</w:t>
        </w:r>
        <w:r w:rsidRPr="00FE1357">
          <w:rPr>
            <w:rStyle w:val="Hyperlink"/>
          </w:rPr>
          <w:t>.</w:t>
        </w:r>
        <w:r w:rsidRPr="00FE1357">
          <w:rPr>
            <w:rStyle w:val="Hyperlink"/>
          </w:rPr>
          <w:t>2106</w:t>
        </w:r>
      </w:hyperlink>
      <w:r w:rsidRPr="00FE1357">
        <w:t xml:space="preserve"> и </w:t>
      </w:r>
      <w:hyperlink r:id="rId22" w:history="1">
        <w:r w:rsidRPr="00FE1357">
          <w:rPr>
            <w:rStyle w:val="Hyperlink"/>
          </w:rPr>
          <w:t>CEDAW/C/S</w:t>
        </w:r>
        <w:r w:rsidRPr="00FE1357">
          <w:rPr>
            <w:rStyle w:val="Hyperlink"/>
          </w:rPr>
          <w:t>R</w:t>
        </w:r>
        <w:r w:rsidRPr="00FE1357">
          <w:rPr>
            <w:rStyle w:val="Hyperlink"/>
          </w:rPr>
          <w:t>.</w:t>
        </w:r>
        <w:r w:rsidRPr="00FE1357">
          <w:rPr>
            <w:rStyle w:val="Hyperlink"/>
          </w:rPr>
          <w:t>2107</w:t>
        </w:r>
      </w:hyperlink>
      <w:r w:rsidRPr="00FE1357">
        <w:t>), состоявшихся 18</w:t>
      </w:r>
      <w:r>
        <w:rPr>
          <w:lang w:val="en-US"/>
        </w:rPr>
        <w:t> </w:t>
      </w:r>
      <w:r w:rsidRPr="00FE1357">
        <w:t>октября 2024</w:t>
      </w:r>
      <w:r>
        <w:rPr>
          <w:lang w:val="en-US"/>
        </w:rPr>
        <w:t> </w:t>
      </w:r>
      <w:r w:rsidRPr="00FE1357">
        <w:t xml:space="preserve">года. Перечень тем и вопросов, сформулированных предсессионной рабочей группой, содержится в документе </w:t>
      </w:r>
      <w:hyperlink r:id="rId23" w:history="1">
        <w:r w:rsidRPr="00FE1357">
          <w:rPr>
            <w:rStyle w:val="Hyperlink"/>
          </w:rPr>
          <w:t>CEDAW/C/C</w:t>
        </w:r>
        <w:r w:rsidRPr="00FE1357">
          <w:rPr>
            <w:rStyle w:val="Hyperlink"/>
          </w:rPr>
          <w:t>U</w:t>
        </w:r>
        <w:r w:rsidRPr="00FE1357">
          <w:rPr>
            <w:rStyle w:val="Hyperlink"/>
          </w:rPr>
          <w:t>B/Q/9</w:t>
        </w:r>
      </w:hyperlink>
      <w:r w:rsidRPr="00FE1357">
        <w:t>, а ответы Кубы</w:t>
      </w:r>
      <w:r>
        <w:rPr>
          <w:lang w:val="en-US"/>
        </w:rPr>
        <w:t> </w:t>
      </w:r>
      <w:r w:rsidRPr="00FE1357">
        <w:t xml:space="preserve">–– в документе </w:t>
      </w:r>
      <w:hyperlink r:id="rId24" w:history="1">
        <w:r w:rsidRPr="00FE1357">
          <w:rPr>
            <w:rStyle w:val="Hyperlink"/>
          </w:rPr>
          <w:t>CEDAW/C/</w:t>
        </w:r>
        <w:r w:rsidRPr="00FE1357">
          <w:rPr>
            <w:rStyle w:val="Hyperlink"/>
          </w:rPr>
          <w:t>C</w:t>
        </w:r>
        <w:r w:rsidRPr="00FE1357">
          <w:rPr>
            <w:rStyle w:val="Hyperlink"/>
          </w:rPr>
          <w:t>UB</w:t>
        </w:r>
        <w:r w:rsidRPr="00FE1357">
          <w:rPr>
            <w:rStyle w:val="Hyperlink"/>
          </w:rPr>
          <w:t>/</w:t>
        </w:r>
        <w:r w:rsidRPr="00FE1357">
          <w:rPr>
            <w:rStyle w:val="Hyperlink"/>
          </w:rPr>
          <w:t>RQ/9</w:t>
        </w:r>
      </w:hyperlink>
      <w:r w:rsidRPr="00FE1357">
        <w:t>.</w:t>
      </w:r>
    </w:p>
    <w:p w14:paraId="077C193C" w14:textId="77777777" w:rsidR="00FE1357" w:rsidRPr="00FE1357" w:rsidRDefault="00FE1357" w:rsidP="00FE1357">
      <w:pPr>
        <w:pStyle w:val="SingleTxt"/>
        <w:spacing w:after="0" w:line="120" w:lineRule="exact"/>
        <w:rPr>
          <w:b/>
          <w:bCs/>
          <w:sz w:val="10"/>
        </w:rPr>
      </w:pPr>
    </w:p>
    <w:p w14:paraId="4E5FF168" w14:textId="77777777" w:rsidR="00FE1357" w:rsidRPr="00FE1357" w:rsidRDefault="00FE1357" w:rsidP="00FE1357">
      <w:pPr>
        <w:pStyle w:val="SingleTxt"/>
        <w:spacing w:after="0" w:line="120" w:lineRule="exact"/>
        <w:rPr>
          <w:b/>
          <w:bCs/>
          <w:sz w:val="10"/>
        </w:rPr>
      </w:pPr>
    </w:p>
    <w:p w14:paraId="47C11556" w14:textId="3EE0BA82" w:rsidR="00FE1357" w:rsidRPr="00FE1357" w:rsidRDefault="00FE1357" w:rsidP="00FE1357">
      <w:pPr>
        <w:pStyle w:val="H1"/>
        <w:ind w:right="1260"/>
      </w:pPr>
      <w:r w:rsidRPr="00FE1357">
        <w:tab/>
        <w:t>A.</w:t>
      </w:r>
      <w:r w:rsidRPr="00FE1357">
        <w:tab/>
        <w:t>Введение</w:t>
      </w:r>
    </w:p>
    <w:p w14:paraId="6C623B00" w14:textId="77777777" w:rsidR="00FE1357" w:rsidRPr="00FE1357" w:rsidRDefault="00FE1357" w:rsidP="00FE1357">
      <w:pPr>
        <w:pStyle w:val="SingleTxt"/>
        <w:spacing w:after="0" w:line="120" w:lineRule="exact"/>
        <w:rPr>
          <w:sz w:val="10"/>
        </w:rPr>
      </w:pPr>
    </w:p>
    <w:p w14:paraId="003512F3" w14:textId="77777777" w:rsidR="00FE1357" w:rsidRPr="00FE1357" w:rsidRDefault="00FE1357" w:rsidP="00FE1357">
      <w:pPr>
        <w:pStyle w:val="SingleTxt"/>
        <w:spacing w:after="0" w:line="120" w:lineRule="exact"/>
        <w:rPr>
          <w:sz w:val="10"/>
        </w:rPr>
      </w:pPr>
    </w:p>
    <w:p w14:paraId="555C7263" w14:textId="0F7E6D55" w:rsidR="00FE1357" w:rsidRPr="00FE1357" w:rsidRDefault="00FE1357" w:rsidP="00FE1357">
      <w:pPr>
        <w:pStyle w:val="SingleTxt"/>
      </w:pPr>
      <w:r w:rsidRPr="00FE1357">
        <w:t>2.</w:t>
      </w:r>
      <w:r w:rsidRPr="00FE1357">
        <w:tab/>
        <w:t>Комитет выражает государству-участнику признательность за представление девятого периодического доклада. Комитет также благодарит государство-участник за письменные ответы на перечень тем и вопросов, сформулированных предсессионной рабочей группой. Комитет с признательностью отмечает устное выступление делегации, а также дополнительные разъяснения, предоставленные в ответ на вопросы членов Комитета, заданные в устной форме в ходе состоявшегося диалога.</w:t>
      </w:r>
    </w:p>
    <w:p w14:paraId="569D1A41" w14:textId="36E9EC07" w:rsidR="00FE1357" w:rsidRPr="00FE1357" w:rsidRDefault="00FE1357" w:rsidP="00FE1357">
      <w:pPr>
        <w:pStyle w:val="SingleTxt"/>
      </w:pPr>
      <w:r w:rsidRPr="00FE1357">
        <w:t>3.</w:t>
      </w:r>
      <w:r w:rsidRPr="00FE1357">
        <w:tab/>
        <w:t>Комитет с удовлетворением отмечает, что государство-участник было представлено делегацией высокого уровня во главе с заместителем премьер-министра Кубы Инес Марией Чапман Во; делегация включала в себя представителей Национальной ассамблеи народной власти, министерства юстиции, министерства образования, министерства иностранных дел, Федерации кубинских женщин и Постоянного представительства Кубы при Отделении Организации Объединенных Наций и других международных организациях в Женеве.</w:t>
      </w:r>
    </w:p>
    <w:p w14:paraId="0C7B0655" w14:textId="77777777" w:rsidR="00FE1357" w:rsidRPr="00FE1357" w:rsidRDefault="00FE1357" w:rsidP="00FE1357">
      <w:pPr>
        <w:pStyle w:val="SingleTxt"/>
        <w:spacing w:after="0" w:line="120" w:lineRule="exact"/>
        <w:rPr>
          <w:b/>
          <w:bCs/>
          <w:sz w:val="10"/>
        </w:rPr>
      </w:pPr>
    </w:p>
    <w:p w14:paraId="55D76D6C" w14:textId="77777777" w:rsidR="00FE1357" w:rsidRPr="00FE1357" w:rsidRDefault="00FE1357" w:rsidP="00FE1357">
      <w:pPr>
        <w:pStyle w:val="SingleTxt"/>
        <w:spacing w:after="0" w:line="120" w:lineRule="exact"/>
        <w:rPr>
          <w:b/>
          <w:bCs/>
          <w:sz w:val="10"/>
        </w:rPr>
      </w:pPr>
    </w:p>
    <w:p w14:paraId="640504BB" w14:textId="66AEAAB2" w:rsidR="00FE1357" w:rsidRPr="00FE1357" w:rsidRDefault="00FE1357" w:rsidP="00FE1357">
      <w:pPr>
        <w:pStyle w:val="H1"/>
        <w:ind w:right="1260"/>
      </w:pPr>
      <w:r w:rsidRPr="00FE1357">
        <w:tab/>
        <w:t>B.</w:t>
      </w:r>
      <w:r w:rsidRPr="00FE1357">
        <w:tab/>
        <w:t>Позитивные аспекты</w:t>
      </w:r>
    </w:p>
    <w:p w14:paraId="4ACD4E90" w14:textId="77777777" w:rsidR="00FE1357" w:rsidRPr="00FE1357" w:rsidRDefault="00FE1357" w:rsidP="00FE1357">
      <w:pPr>
        <w:pStyle w:val="SingleTxt"/>
        <w:spacing w:after="0" w:line="120" w:lineRule="exact"/>
        <w:rPr>
          <w:sz w:val="10"/>
        </w:rPr>
      </w:pPr>
    </w:p>
    <w:p w14:paraId="13F2CF5C" w14:textId="77777777" w:rsidR="00FE1357" w:rsidRPr="00FE1357" w:rsidRDefault="00FE1357" w:rsidP="00FE1357">
      <w:pPr>
        <w:pStyle w:val="SingleTxt"/>
        <w:spacing w:after="0" w:line="120" w:lineRule="exact"/>
        <w:rPr>
          <w:sz w:val="10"/>
        </w:rPr>
      </w:pPr>
    </w:p>
    <w:p w14:paraId="2F9360F6" w14:textId="4DAE901C" w:rsidR="00FE1357" w:rsidRPr="00FE1357" w:rsidRDefault="00FE1357" w:rsidP="00FE1357">
      <w:pPr>
        <w:pStyle w:val="SingleTxt"/>
      </w:pPr>
      <w:r w:rsidRPr="00FE1357">
        <w:t>4.</w:t>
      </w:r>
      <w:r w:rsidRPr="00FE1357">
        <w:tab/>
        <w:t>Комитет с удовлетворением отмечает прогресс в проведении законодательных реформ, достигнутый за период после рассмотрения им в 2013</w:t>
      </w:r>
      <w:r>
        <w:rPr>
          <w:lang w:val="en-US"/>
        </w:rPr>
        <w:t> </w:t>
      </w:r>
      <w:r w:rsidRPr="00FE1357">
        <w:t xml:space="preserve">году </w:t>
      </w:r>
      <w:r w:rsidRPr="00FE1357">
        <w:lastRenderedPageBreak/>
        <w:t>объединенных седьмого и восьмого периодических докладов государства-участника (</w:t>
      </w:r>
      <w:hyperlink r:id="rId25" w:history="1">
        <w:r w:rsidRPr="00FE1357">
          <w:rPr>
            <w:rStyle w:val="Hyperlink"/>
          </w:rPr>
          <w:t>CED</w:t>
        </w:r>
        <w:r w:rsidRPr="00FE1357">
          <w:rPr>
            <w:rStyle w:val="Hyperlink"/>
          </w:rPr>
          <w:t>A</w:t>
        </w:r>
        <w:r w:rsidRPr="00FE1357">
          <w:rPr>
            <w:rStyle w:val="Hyperlink"/>
          </w:rPr>
          <w:t>W/C/CUB/7-8</w:t>
        </w:r>
      </w:hyperlink>
      <w:r w:rsidRPr="00FE1357">
        <w:t>), в частности принятие:</w:t>
      </w:r>
    </w:p>
    <w:p w14:paraId="43FB8DD7" w14:textId="103F2F3B" w:rsidR="00FE1357" w:rsidRPr="00FE1357" w:rsidRDefault="00FE1357" w:rsidP="00FE1357">
      <w:pPr>
        <w:pStyle w:val="SingleTxt"/>
      </w:pPr>
      <w:r w:rsidRPr="00365313">
        <w:tab/>
      </w:r>
      <w:r w:rsidRPr="00FE1357">
        <w:t>a)</w:t>
      </w:r>
      <w:r w:rsidRPr="00FE1357">
        <w:tab/>
        <w:t>Конституции 2019 года, в которой содержится обязательство государства защищать женщин от гендерного насилия и предусмотрены соответствующие институциональные и правовые механизмы;</w:t>
      </w:r>
    </w:p>
    <w:p w14:paraId="247D4E18" w14:textId="656850A6" w:rsidR="00FE1357" w:rsidRPr="00FE1357" w:rsidRDefault="00FE1357" w:rsidP="00FE1357">
      <w:pPr>
        <w:pStyle w:val="SingleTxt"/>
      </w:pPr>
      <w:r>
        <w:rPr>
          <w:lang w:val="en-US"/>
        </w:rPr>
        <w:tab/>
      </w:r>
      <w:r w:rsidRPr="00FE1357">
        <w:t>b)</w:t>
      </w:r>
      <w:r w:rsidRPr="00FE1357">
        <w:tab/>
        <w:t>Декрета-закона № 84 о внесении поправок в Декрет-закон №</w:t>
      </w:r>
      <w:r>
        <w:rPr>
          <w:lang w:val="en-US"/>
        </w:rPr>
        <w:t> </w:t>
      </w:r>
      <w:r w:rsidRPr="00FE1357">
        <w:t>56 о материнстве работающих женщин и ответственности семей (2024 год);</w:t>
      </w:r>
    </w:p>
    <w:p w14:paraId="7629B227" w14:textId="63039358" w:rsidR="00FE1357" w:rsidRPr="00FE1357" w:rsidRDefault="00FE1357" w:rsidP="00FE1357">
      <w:pPr>
        <w:pStyle w:val="SingleTxt"/>
      </w:pPr>
      <w:r w:rsidRPr="00FE1357">
        <w:tab/>
      </w:r>
      <w:r w:rsidRPr="00FE1357">
        <w:t>c)</w:t>
      </w:r>
      <w:r w:rsidRPr="00FE1357">
        <w:tab/>
        <w:t>Закона №</w:t>
      </w:r>
      <w:r>
        <w:rPr>
          <w:lang w:val="en-US"/>
        </w:rPr>
        <w:t> </w:t>
      </w:r>
      <w:r w:rsidRPr="00FE1357">
        <w:t>153 о процессе защиты конституционных прав, в котором рассматриваются аспекты дискриминации и насилия в семейной сфере, требующие срочных мер защиты (2022 год);</w:t>
      </w:r>
    </w:p>
    <w:p w14:paraId="38A46E4A" w14:textId="772A9B29" w:rsidR="00FE1357" w:rsidRPr="00FE1357" w:rsidRDefault="00FE1357" w:rsidP="00FE1357">
      <w:pPr>
        <w:pStyle w:val="SingleTxt"/>
      </w:pPr>
      <w:r w:rsidRPr="00FE1357">
        <w:tab/>
      </w:r>
      <w:r w:rsidRPr="00FE1357">
        <w:t>d)</w:t>
      </w:r>
      <w:r w:rsidRPr="00FE1357">
        <w:tab/>
        <w:t>Семейного кодекса, предусматривающего продвижение прав женщин путем поощрения равенства женщин и мужчин в семейных отношениях (2022</w:t>
      </w:r>
      <w:r w:rsidR="00365313">
        <w:rPr>
          <w:lang w:val="en-US"/>
        </w:rPr>
        <w:t> </w:t>
      </w:r>
      <w:r w:rsidRPr="00FE1357">
        <w:t>год);</w:t>
      </w:r>
    </w:p>
    <w:p w14:paraId="1727EAEC" w14:textId="71FE397B" w:rsidR="00FE1357" w:rsidRPr="00FE1357" w:rsidRDefault="00FE1357" w:rsidP="00FE1357">
      <w:pPr>
        <w:pStyle w:val="SingleTxt"/>
      </w:pPr>
      <w:r w:rsidRPr="00365313">
        <w:tab/>
      </w:r>
      <w:r w:rsidRPr="00FE1357">
        <w:t>e)</w:t>
      </w:r>
      <w:r w:rsidRPr="00FE1357">
        <w:tab/>
        <w:t>Закона №</w:t>
      </w:r>
      <w:r>
        <w:rPr>
          <w:lang w:val="en-US"/>
        </w:rPr>
        <w:t> </w:t>
      </w:r>
      <w:r w:rsidRPr="00FE1357">
        <w:t>143 об уголовно-процессуальном кодексе, в котором «гендерное насилие» определяется как «жестокое обращение физического, психологического или имущественного характера по признаку гендерной идентичности в результате действия или бездействия» и в котором установлены меры защиты для жертв (2021</w:t>
      </w:r>
      <w:r w:rsidR="00365313">
        <w:rPr>
          <w:lang w:val="en-US"/>
        </w:rPr>
        <w:t> </w:t>
      </w:r>
      <w:r w:rsidRPr="00FE1357">
        <w:t xml:space="preserve">год); </w:t>
      </w:r>
    </w:p>
    <w:p w14:paraId="716C11A2" w14:textId="57D42AD4" w:rsidR="00FE1357" w:rsidRPr="00FE1357" w:rsidRDefault="00FE1357" w:rsidP="00FE1357">
      <w:pPr>
        <w:pStyle w:val="SingleTxt"/>
      </w:pPr>
      <w:r w:rsidRPr="00365313">
        <w:tab/>
      </w:r>
      <w:r w:rsidRPr="00FE1357">
        <w:t>f)</w:t>
      </w:r>
      <w:r w:rsidRPr="00FE1357">
        <w:tab/>
        <w:t>Процессуального кодекса для разрешения семейных конфликтов (2021</w:t>
      </w:r>
      <w:r w:rsidR="00365313">
        <w:rPr>
          <w:lang w:val="en-US"/>
        </w:rPr>
        <w:t> </w:t>
      </w:r>
      <w:r w:rsidRPr="00FE1357">
        <w:t>год).</w:t>
      </w:r>
    </w:p>
    <w:p w14:paraId="59ED7301" w14:textId="77777777" w:rsidR="00FE1357" w:rsidRPr="00FE1357" w:rsidRDefault="00FE1357" w:rsidP="00FE1357">
      <w:pPr>
        <w:pStyle w:val="SingleTxt"/>
      </w:pPr>
      <w:r w:rsidRPr="00FE1357">
        <w:t>5.</w:t>
      </w:r>
      <w:r w:rsidRPr="00FE1357">
        <w:tab/>
        <w:t>Комитет с удовлетворением отмечает усилия государства-участника по совершенствованию его институциональной и нормативной базы, нацеленные на ускорение процесса ликвидации дискриминации в отношении женщин и на содействие достижению гендерного равенства, в частности принятие следующих нормативно-правовых актов и учреждение следующих структур:</w:t>
      </w:r>
    </w:p>
    <w:p w14:paraId="0561D0A6" w14:textId="604F3B3B" w:rsidR="00FE1357" w:rsidRPr="00FE1357" w:rsidRDefault="00FE1357" w:rsidP="00FE1357">
      <w:pPr>
        <w:pStyle w:val="SingleTxt"/>
      </w:pPr>
      <w:r>
        <w:rPr>
          <w:lang w:val="en-US"/>
        </w:rPr>
        <w:tab/>
      </w:r>
      <w:r w:rsidRPr="00FE1357">
        <w:t>a)</w:t>
      </w:r>
      <w:r w:rsidRPr="00FE1357">
        <w:tab/>
        <w:t>Национальной программы по улучшению положения женщин (Указ №</w:t>
      </w:r>
      <w:r w:rsidR="00A75CA6">
        <w:rPr>
          <w:lang w:val="en-US"/>
        </w:rPr>
        <w:t> </w:t>
      </w:r>
      <w:r w:rsidRPr="00FE1357">
        <w:t>198/2021), а также учреждение Национального правительственного механизма и Наблюдательного центра по вопросам гендерного равенства для контроля за осуществлением этой программы (2021 год и 2023 год соответственно);</w:t>
      </w:r>
    </w:p>
    <w:p w14:paraId="148E1745" w14:textId="4D373FF7" w:rsidR="00FE1357" w:rsidRPr="00FE1357" w:rsidRDefault="00FE1357" w:rsidP="00FE1357">
      <w:pPr>
        <w:pStyle w:val="SingleTxt"/>
      </w:pPr>
      <w:r w:rsidRPr="00A75CA6">
        <w:tab/>
      </w:r>
      <w:r w:rsidRPr="00FE1357">
        <w:t>b)</w:t>
      </w:r>
      <w:r w:rsidRPr="00FE1357">
        <w:tab/>
        <w:t>Комплексной стратегии по предотвращению гендерного насилия и насилия в семье и привлечению внимания к этим проблемам (Указ № 9231/2021) (2021 год);</w:t>
      </w:r>
    </w:p>
    <w:p w14:paraId="2A1F76ED" w14:textId="16B3D364" w:rsidR="00FE1357" w:rsidRPr="00FE1357" w:rsidRDefault="00FE1357" w:rsidP="00FE1357">
      <w:pPr>
        <w:pStyle w:val="SingleTxt"/>
      </w:pPr>
      <w:r>
        <w:rPr>
          <w:lang w:val="en-US"/>
        </w:rPr>
        <w:tab/>
      </w:r>
      <w:r w:rsidRPr="00FE1357">
        <w:t>c)</w:t>
      </w:r>
      <w:r w:rsidRPr="00FE1357">
        <w:tab/>
        <w:t>Постановления 58/2021 о правилах открытия детских учреждений (casitas infantiles) на рабочих местах и их функционирования (2021 год);</w:t>
      </w:r>
    </w:p>
    <w:p w14:paraId="1422392B" w14:textId="7AF797FD" w:rsidR="00FE1357" w:rsidRPr="00FE1357" w:rsidRDefault="00FE1357" w:rsidP="00FE1357">
      <w:pPr>
        <w:pStyle w:val="SingleTxt"/>
      </w:pPr>
      <w:r>
        <w:rPr>
          <w:lang w:val="en-US"/>
        </w:rPr>
        <w:tab/>
      </w:r>
      <w:r w:rsidRPr="00FE1357">
        <w:t>d)</w:t>
      </w:r>
      <w:r w:rsidRPr="00FE1357">
        <w:tab/>
        <w:t>Национальной системы комплексного ухода на протяжении всей жизни (Декрет №</w:t>
      </w:r>
      <w:r w:rsidR="008C03BF">
        <w:rPr>
          <w:lang w:val="en-US"/>
        </w:rPr>
        <w:t> </w:t>
      </w:r>
      <w:r w:rsidRPr="00FE1357">
        <w:t>109/2024) как инструмента межсекторальной координации и упорядоченного и гибкого продвижения ухода (октябрь 2024</w:t>
      </w:r>
      <w:r w:rsidR="008C03BF">
        <w:rPr>
          <w:lang w:val="en-US"/>
        </w:rPr>
        <w:t> </w:t>
      </w:r>
      <w:r w:rsidRPr="00FE1357">
        <w:t>года), которая начнет действовать через 60</w:t>
      </w:r>
      <w:r w:rsidR="00A54513">
        <w:rPr>
          <w:lang w:val="en-US"/>
        </w:rPr>
        <w:t> </w:t>
      </w:r>
      <w:r w:rsidRPr="00FE1357">
        <w:t>дней после ее утверждения.</w:t>
      </w:r>
    </w:p>
    <w:p w14:paraId="516D66ED" w14:textId="77777777" w:rsidR="008C03BF" w:rsidRPr="008C03BF" w:rsidRDefault="008C03BF" w:rsidP="008C03BF">
      <w:pPr>
        <w:pStyle w:val="SingleTxt"/>
        <w:spacing w:after="0" w:line="120" w:lineRule="exact"/>
        <w:rPr>
          <w:b/>
          <w:bCs/>
          <w:sz w:val="10"/>
        </w:rPr>
      </w:pPr>
    </w:p>
    <w:p w14:paraId="7714243C" w14:textId="77777777" w:rsidR="008C03BF" w:rsidRPr="008C03BF" w:rsidRDefault="008C03BF" w:rsidP="008C03BF">
      <w:pPr>
        <w:pStyle w:val="SingleTxt"/>
        <w:spacing w:after="0" w:line="120" w:lineRule="exact"/>
        <w:rPr>
          <w:b/>
          <w:bCs/>
          <w:sz w:val="10"/>
        </w:rPr>
      </w:pPr>
    </w:p>
    <w:p w14:paraId="7FF7DCA4" w14:textId="6D126E08" w:rsidR="00FE1357" w:rsidRPr="00FE1357" w:rsidRDefault="00FE1357" w:rsidP="008C03BF">
      <w:pPr>
        <w:pStyle w:val="H1"/>
        <w:ind w:right="1260"/>
      </w:pPr>
      <w:r w:rsidRPr="00FE1357">
        <w:tab/>
        <w:t>C.</w:t>
      </w:r>
      <w:r w:rsidRPr="00FE1357">
        <w:tab/>
        <w:t>Цели в области устойчивого развития</w:t>
      </w:r>
    </w:p>
    <w:p w14:paraId="238B9975" w14:textId="77777777" w:rsidR="008C03BF" w:rsidRPr="008C03BF" w:rsidRDefault="008C03BF" w:rsidP="008C03BF">
      <w:pPr>
        <w:pStyle w:val="SingleTxt"/>
        <w:spacing w:after="0" w:line="120" w:lineRule="exact"/>
        <w:rPr>
          <w:sz w:val="10"/>
        </w:rPr>
      </w:pPr>
    </w:p>
    <w:p w14:paraId="1490BB8D" w14:textId="77777777" w:rsidR="008C03BF" w:rsidRPr="008C03BF" w:rsidRDefault="008C03BF" w:rsidP="008C03BF">
      <w:pPr>
        <w:pStyle w:val="SingleTxt"/>
        <w:spacing w:after="0" w:line="120" w:lineRule="exact"/>
        <w:rPr>
          <w:sz w:val="10"/>
        </w:rPr>
      </w:pPr>
    </w:p>
    <w:p w14:paraId="62D87E5B" w14:textId="7A6E403F" w:rsidR="00FE1357" w:rsidRPr="00FE1357" w:rsidRDefault="00FE1357" w:rsidP="00FE1357">
      <w:pPr>
        <w:pStyle w:val="SingleTxt"/>
      </w:pPr>
      <w:r w:rsidRPr="00FE1357">
        <w:t>6.</w:t>
      </w:r>
      <w:r w:rsidRPr="00FE1357">
        <w:tab/>
      </w:r>
      <w:r w:rsidRPr="00FE1357">
        <w:rPr>
          <w:b/>
          <w:bCs/>
        </w:rPr>
        <w:t>Комитет с удовлетворением отмечает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916F25">
        <w:rPr>
          <w:b/>
          <w:bCs/>
          <w:lang w:val="en-US"/>
        </w:rPr>
        <w:t> </w:t>
      </w:r>
      <w:r w:rsidRPr="00FE1357">
        <w:rPr>
          <w:b/>
          <w:bCs/>
        </w:rPr>
        <w:t>года.</w:t>
      </w:r>
      <w:r w:rsidRPr="00FE1357">
        <w:t xml:space="preserve"> </w:t>
      </w:r>
      <w:r w:rsidRPr="00FE1357">
        <w:rPr>
          <w:b/>
          <w:bCs/>
        </w:rPr>
        <w:t xml:space="preserve">Комитет напоминает о важности цели 5 в области устойчивого развития и необходимости всесторонним образом учитывать принципы </w:t>
      </w:r>
      <w:r w:rsidRPr="00FE1357">
        <w:rPr>
          <w:b/>
          <w:bCs/>
        </w:rPr>
        <w:lastRenderedPageBreak/>
        <w:t>равенства и недискриминации в процессе достижения всех 17</w:t>
      </w:r>
      <w:r w:rsidR="008C03BF">
        <w:rPr>
          <w:b/>
          <w:bCs/>
          <w:lang w:val="en-US"/>
        </w:rPr>
        <w:t> </w:t>
      </w:r>
      <w:r w:rsidRPr="00FE1357">
        <w:rPr>
          <w:b/>
          <w:bCs/>
        </w:rPr>
        <w:t>целей.</w:t>
      </w:r>
      <w:r w:rsidRPr="00FE1357">
        <w:t xml:space="preserve"> </w:t>
      </w:r>
      <w:r w:rsidRPr="00FE1357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Кубы, и принять в этой связи соответствующие программы и стратегии.</w:t>
      </w:r>
    </w:p>
    <w:p w14:paraId="01B5C54E" w14:textId="77777777" w:rsidR="008C03BF" w:rsidRPr="008C03BF" w:rsidRDefault="008C03BF" w:rsidP="008C03BF">
      <w:pPr>
        <w:pStyle w:val="SingleTxt"/>
        <w:spacing w:after="0" w:line="120" w:lineRule="exact"/>
        <w:rPr>
          <w:b/>
          <w:bCs/>
          <w:sz w:val="10"/>
        </w:rPr>
      </w:pPr>
    </w:p>
    <w:p w14:paraId="14789D0B" w14:textId="77777777" w:rsidR="008C03BF" w:rsidRPr="008C03BF" w:rsidRDefault="008C03BF" w:rsidP="008C03BF">
      <w:pPr>
        <w:pStyle w:val="SingleTxt"/>
        <w:spacing w:after="0" w:line="120" w:lineRule="exact"/>
        <w:rPr>
          <w:b/>
          <w:bCs/>
          <w:sz w:val="10"/>
        </w:rPr>
      </w:pPr>
    </w:p>
    <w:p w14:paraId="26744FCA" w14:textId="355EE4B4" w:rsidR="00FE1357" w:rsidRPr="00FE1357" w:rsidRDefault="00FE1357" w:rsidP="008C03BF">
      <w:pPr>
        <w:pStyle w:val="H1"/>
        <w:ind w:right="1260"/>
      </w:pPr>
      <w:r w:rsidRPr="00FE1357">
        <w:tab/>
        <w:t>D.</w:t>
      </w:r>
      <w:r w:rsidRPr="00FE1357">
        <w:tab/>
        <w:t>Парламент</w:t>
      </w:r>
    </w:p>
    <w:p w14:paraId="3FF8C4DB" w14:textId="77777777" w:rsidR="008C03BF" w:rsidRPr="008C03BF" w:rsidRDefault="008C03BF" w:rsidP="008C03BF">
      <w:pPr>
        <w:pStyle w:val="SingleTxt"/>
        <w:spacing w:after="0" w:line="120" w:lineRule="exact"/>
        <w:rPr>
          <w:sz w:val="10"/>
        </w:rPr>
      </w:pPr>
    </w:p>
    <w:p w14:paraId="6085A473" w14:textId="77777777" w:rsidR="008C03BF" w:rsidRPr="008C03BF" w:rsidRDefault="008C03BF" w:rsidP="008C03BF">
      <w:pPr>
        <w:pStyle w:val="SingleTxt"/>
        <w:spacing w:after="0" w:line="120" w:lineRule="exact"/>
        <w:rPr>
          <w:sz w:val="10"/>
        </w:rPr>
      </w:pPr>
    </w:p>
    <w:p w14:paraId="5725ACFB" w14:textId="1EF3FC27" w:rsidR="00FE1357" w:rsidRPr="00FE1357" w:rsidRDefault="00FE1357" w:rsidP="00FE1357">
      <w:pPr>
        <w:pStyle w:val="SingleTxt"/>
      </w:pPr>
      <w:r w:rsidRPr="00FE1357">
        <w:t>7.</w:t>
      </w:r>
      <w:r w:rsidRPr="00FE1357">
        <w:tab/>
      </w:r>
      <w:r w:rsidRPr="00FE1357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8C03BF">
        <w:rPr>
          <w:b/>
          <w:bCs/>
          <w:lang w:val="en-US"/>
        </w:rPr>
        <w:t> </w:t>
      </w:r>
      <w:r w:rsidRPr="00FE1357">
        <w:rPr>
          <w:b/>
          <w:bCs/>
        </w:rPr>
        <w:t>документ</w:t>
      </w:r>
      <w:r w:rsidR="008C03BF">
        <w:rPr>
          <w:b/>
          <w:bCs/>
          <w:lang w:val="en-US"/>
        </w:rPr>
        <w:t> </w:t>
      </w:r>
      <w:hyperlink r:id="rId26" w:history="1">
        <w:r w:rsidRPr="00FE1357">
          <w:rPr>
            <w:rStyle w:val="Hyperlink"/>
            <w:b/>
            <w:bCs/>
          </w:rPr>
          <w:t>A/6</w:t>
        </w:r>
        <w:r w:rsidRPr="00FE1357">
          <w:rPr>
            <w:rStyle w:val="Hyperlink"/>
            <w:b/>
            <w:bCs/>
          </w:rPr>
          <w:t>5</w:t>
        </w:r>
        <w:r w:rsidRPr="00FE1357">
          <w:rPr>
            <w:rStyle w:val="Hyperlink"/>
            <w:b/>
            <w:bCs/>
          </w:rPr>
          <w:t>/</w:t>
        </w:r>
        <w:r w:rsidRPr="00FE1357">
          <w:rPr>
            <w:rStyle w:val="Hyperlink"/>
            <w:b/>
            <w:bCs/>
          </w:rPr>
          <w:t>38</w:t>
        </w:r>
      </w:hyperlink>
      <w:r w:rsidRPr="00FE1357">
        <w:rPr>
          <w:b/>
          <w:bCs/>
        </w:rPr>
        <w:t>, часть вторая, приложение</w:t>
      </w:r>
      <w:r w:rsidR="008C03BF">
        <w:rPr>
          <w:b/>
          <w:bCs/>
          <w:lang w:val="en-US"/>
        </w:rPr>
        <w:t> </w:t>
      </w:r>
      <w:r w:rsidRPr="00FE1357">
        <w:rPr>
          <w:b/>
          <w:bCs/>
        </w:rPr>
        <w:t>VI).</w:t>
      </w:r>
      <w:r w:rsidRPr="00FE1357">
        <w:t xml:space="preserve"> </w:t>
      </w:r>
      <w:r w:rsidRPr="00FE1357">
        <w:rPr>
          <w:b/>
          <w:bCs/>
        </w:rPr>
        <w:t>Он предлагает Национальной ассамблее народной власти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28E4FBCA" w14:textId="77777777" w:rsidR="008C03BF" w:rsidRPr="008C03BF" w:rsidRDefault="008C03BF" w:rsidP="008C03BF">
      <w:pPr>
        <w:pStyle w:val="SingleTxt"/>
        <w:spacing w:after="0" w:line="120" w:lineRule="exact"/>
        <w:rPr>
          <w:b/>
          <w:bCs/>
          <w:sz w:val="10"/>
        </w:rPr>
      </w:pPr>
    </w:p>
    <w:p w14:paraId="49A92979" w14:textId="77777777" w:rsidR="008C03BF" w:rsidRPr="008C03BF" w:rsidRDefault="008C03BF" w:rsidP="008C03BF">
      <w:pPr>
        <w:pStyle w:val="SingleTxt"/>
        <w:spacing w:after="0" w:line="120" w:lineRule="exact"/>
        <w:rPr>
          <w:b/>
          <w:bCs/>
          <w:sz w:val="10"/>
        </w:rPr>
      </w:pPr>
    </w:p>
    <w:p w14:paraId="5B6A06A7" w14:textId="259E8BB4" w:rsidR="00FE1357" w:rsidRPr="00FE1357" w:rsidRDefault="00FE1357" w:rsidP="008C03BF">
      <w:pPr>
        <w:pStyle w:val="H1"/>
        <w:ind w:right="1260"/>
      </w:pPr>
      <w:r w:rsidRPr="00FE1357">
        <w:tab/>
        <w:t>E.</w:t>
      </w:r>
      <w:r w:rsidRPr="00FE1357">
        <w:tab/>
        <w:t>Основные вопросы, вызывающие обеспокоенность, и</w:t>
      </w:r>
      <w:r w:rsidR="008C03BF">
        <w:rPr>
          <w:lang w:val="en-US"/>
        </w:rPr>
        <w:t> </w:t>
      </w:r>
      <w:r w:rsidRPr="00FE1357">
        <w:t>рекомендации</w:t>
      </w:r>
    </w:p>
    <w:p w14:paraId="2C9D773F" w14:textId="77777777" w:rsidR="008C03BF" w:rsidRPr="008C03BF" w:rsidRDefault="008C03BF" w:rsidP="008C03BF">
      <w:pPr>
        <w:pStyle w:val="SingleTxt"/>
        <w:spacing w:after="0" w:line="120" w:lineRule="exact"/>
        <w:rPr>
          <w:b/>
          <w:sz w:val="10"/>
        </w:rPr>
      </w:pPr>
    </w:p>
    <w:p w14:paraId="4F6DE843" w14:textId="77777777" w:rsidR="008C03BF" w:rsidRPr="008C03BF" w:rsidRDefault="008C03BF" w:rsidP="008C03BF">
      <w:pPr>
        <w:pStyle w:val="SingleTxt"/>
        <w:spacing w:after="0" w:line="120" w:lineRule="exact"/>
        <w:rPr>
          <w:b/>
          <w:sz w:val="10"/>
        </w:rPr>
      </w:pPr>
    </w:p>
    <w:p w14:paraId="0D8E1CF9" w14:textId="2FF46FB3" w:rsidR="00FE1357" w:rsidRPr="00FE1357" w:rsidRDefault="00FE1357" w:rsidP="008C03BF">
      <w:pPr>
        <w:pStyle w:val="H23"/>
        <w:ind w:right="1260"/>
      </w:pPr>
      <w:r w:rsidRPr="00FE1357">
        <w:tab/>
      </w:r>
      <w:r w:rsidRPr="00FE1357">
        <w:tab/>
        <w:t>Контекст</w:t>
      </w:r>
    </w:p>
    <w:p w14:paraId="00C7BA9E" w14:textId="77777777" w:rsidR="008C03BF" w:rsidRPr="008C03BF" w:rsidRDefault="008C03BF" w:rsidP="008C03BF">
      <w:pPr>
        <w:pStyle w:val="SingleTxt"/>
        <w:spacing w:after="0" w:line="120" w:lineRule="exact"/>
        <w:rPr>
          <w:sz w:val="10"/>
        </w:rPr>
      </w:pPr>
    </w:p>
    <w:p w14:paraId="1FFA29F1" w14:textId="56C7F51E" w:rsidR="00FE1357" w:rsidRPr="00FE1357" w:rsidRDefault="00FE1357" w:rsidP="00FE1357">
      <w:pPr>
        <w:pStyle w:val="SingleTxt"/>
      </w:pPr>
      <w:r w:rsidRPr="00FE1357">
        <w:t>8.</w:t>
      </w:r>
      <w:r w:rsidRPr="00FE1357">
        <w:tab/>
        <w:t>Комитет признает усилия государства-участника по защите и поощрению прав человека женщин и по содействию обеспечению гендерного равенства. Вместе с тем он с обеспокоенностью отмечает социально-экономическое воздействие санкций, введенных Соединенными Штатами Америки в отношении государства-участника за последние 60</w:t>
      </w:r>
      <w:r w:rsidR="00365313">
        <w:rPr>
          <w:lang w:val="en-US"/>
        </w:rPr>
        <w:t> </w:t>
      </w:r>
      <w:r w:rsidRPr="00FE1357">
        <w:t xml:space="preserve">лет, признанное Генеральной Ассамблеей в ее резолюциях о необходимости прекращения экономической, торговой и финансовой блокады, введенной Соединенными Штатами Америки против Кубы (см., например, резолюцию </w:t>
      </w:r>
      <w:hyperlink r:id="rId27" w:history="1">
        <w:r w:rsidRPr="00FE1357">
          <w:rPr>
            <w:rStyle w:val="Hyperlink"/>
          </w:rPr>
          <w:t>7</w:t>
        </w:r>
        <w:r w:rsidRPr="00FE1357">
          <w:rPr>
            <w:rStyle w:val="Hyperlink"/>
          </w:rPr>
          <w:t>7</w:t>
        </w:r>
        <w:r w:rsidRPr="00FE1357">
          <w:rPr>
            <w:rStyle w:val="Hyperlink"/>
          </w:rPr>
          <w:t>/7</w:t>
        </w:r>
      </w:hyperlink>
      <w:r w:rsidRPr="00FE1357">
        <w:t xml:space="preserve"> Ассамблеи), и повторное включение государства-участника в список государств — спонсоров терроризма в 2021</w:t>
      </w:r>
      <w:r w:rsidR="00365313">
        <w:rPr>
          <w:lang w:val="en-US"/>
        </w:rPr>
        <w:t> </w:t>
      </w:r>
      <w:r w:rsidRPr="00FE1357">
        <w:t>году, что привело к дальнейшему ухудшению состояния национальной экономики. В частности, Комитет с обеспокоенностью отмечает, что в настоящее время государство-участник сталкивается с недостатком продовольствия, лекарств, предметов медицинского назначения, топлива и строительных материалов и что оно не имеет постоянного доступа к электроэнергии, что несоразмерно сильно сказывается на женщинах и девочках. Это также привело к масштабной миграции более одного миллиона человек в возрасте 15–59</w:t>
      </w:r>
      <w:r w:rsidR="00365313">
        <w:rPr>
          <w:lang w:val="en-US"/>
        </w:rPr>
        <w:t> </w:t>
      </w:r>
      <w:r w:rsidRPr="00FE1357">
        <w:t>лет. Комитет отмечает, что ситуация усугубляется вследствие длительных отключений электричества, из-за которых еще больше ограничивается доступ к услугам в области здравоохранения, образования, питания, гигиены и транспорта и другим базовым услугам для женщин, девочек и населения в целом. Кроме того, Комитет выражает обеспокоенность по поводу крайних мер, которые государство-участник принимает в отношении лиц, участвующих в уличных протестах в связи с вышеупомянутыми обстоятельствами, а также репрессий и задержаний в результате применения таких мер, особенно после протестов 2019 года.</w:t>
      </w:r>
    </w:p>
    <w:p w14:paraId="795E96C8" w14:textId="77777777" w:rsidR="008C03BF" w:rsidRPr="008C03BF" w:rsidRDefault="008C03BF" w:rsidP="008C03BF">
      <w:pPr>
        <w:pStyle w:val="SingleTxt"/>
        <w:spacing w:after="0" w:line="120" w:lineRule="exact"/>
        <w:rPr>
          <w:b/>
          <w:sz w:val="10"/>
        </w:rPr>
      </w:pPr>
    </w:p>
    <w:p w14:paraId="5B27BFD7" w14:textId="38A654B3" w:rsidR="00FE1357" w:rsidRPr="00FE1357" w:rsidRDefault="00FE1357" w:rsidP="008C03BF">
      <w:pPr>
        <w:pStyle w:val="H23"/>
        <w:ind w:right="1260"/>
      </w:pPr>
      <w:r w:rsidRPr="00FE1357">
        <w:tab/>
      </w:r>
      <w:r w:rsidRPr="00FE1357">
        <w:tab/>
        <w:t>Распространение информации о Конвенции и общих рекомендациях Комитета</w:t>
      </w:r>
    </w:p>
    <w:p w14:paraId="12AAAC72" w14:textId="77777777" w:rsidR="008C03BF" w:rsidRPr="008C03BF" w:rsidRDefault="008C03BF" w:rsidP="008C03BF">
      <w:pPr>
        <w:pStyle w:val="SingleTxt"/>
        <w:spacing w:after="0" w:line="120" w:lineRule="exact"/>
        <w:rPr>
          <w:sz w:val="10"/>
        </w:rPr>
      </w:pPr>
    </w:p>
    <w:p w14:paraId="1EF78B47" w14:textId="71597327" w:rsidR="00FE1357" w:rsidRPr="00FE1357" w:rsidRDefault="00FE1357" w:rsidP="00FE1357">
      <w:pPr>
        <w:pStyle w:val="SingleTxt"/>
      </w:pPr>
      <w:r w:rsidRPr="00FE1357">
        <w:t>9.</w:t>
      </w:r>
      <w:r w:rsidRPr="00FE1357">
        <w:tab/>
        <w:t xml:space="preserve">Комитет отмечает усилия государства-участника по распространению информации о Конвенции и повышению осведомленности о ней, особенно среди государственных служащих. Вместе с тем он с обеспокоенностью отмечает ограниченную осведомленность женщин об их правах человека в соответствии с Конвенцией и имеющихся у них средствах правовой защиты для отстаивания этих прав, что особенно характерно для сельских женщин, женщин, живущих в </w:t>
      </w:r>
      <w:r w:rsidRPr="00FE1357">
        <w:lastRenderedPageBreak/>
        <w:t>нищете, женщин с инвалидностью, женщин африканского происхождения, а также лесбиянок и бисексуальных, трансгендерных и интерсекс-женщин.</w:t>
      </w:r>
    </w:p>
    <w:p w14:paraId="19A6D30D" w14:textId="0BA53C65" w:rsidR="00FE1357" w:rsidRPr="00FE1357" w:rsidRDefault="00FE1357" w:rsidP="00FE1357">
      <w:pPr>
        <w:pStyle w:val="SingleTxt"/>
        <w:rPr>
          <w:b/>
          <w:bCs/>
        </w:rPr>
      </w:pPr>
      <w:r w:rsidRPr="00FE1357">
        <w:t>10.</w:t>
      </w:r>
      <w:r w:rsidRPr="00FE1357">
        <w:tab/>
      </w:r>
      <w:r w:rsidRPr="00FE1357">
        <w:rPr>
          <w:b/>
          <w:bCs/>
        </w:rPr>
        <w:t>Комитет рекомендует государству-участнику еще больше активизировать усилия, направленные на широкое распространение информации о Конвенции и общих рекомендациях Комитета, в частности среди сельских женщин, женщин, живущих в нищете, женщин с инвалидностью, женщин африканского происхождения и лесбиянок и бисексуальных, трансгендерных и интерсекс-женщин, и просвещать женщин об их правах человека, закрепленных в Конвенции, и имеющихся у них средствах правовой защиты для отстаивания этих прав.</w:t>
      </w:r>
    </w:p>
    <w:p w14:paraId="0710CED7" w14:textId="77777777" w:rsidR="008C03BF" w:rsidRPr="008C03BF" w:rsidRDefault="008C03BF" w:rsidP="008C03BF">
      <w:pPr>
        <w:pStyle w:val="SingleTxt"/>
        <w:spacing w:after="0" w:line="120" w:lineRule="exact"/>
        <w:rPr>
          <w:b/>
          <w:sz w:val="10"/>
        </w:rPr>
      </w:pPr>
    </w:p>
    <w:p w14:paraId="2FFB4C4D" w14:textId="2DBFF99D" w:rsidR="00FE1357" w:rsidRPr="00FE1357" w:rsidRDefault="00FE1357" w:rsidP="008C03BF">
      <w:pPr>
        <w:pStyle w:val="H23"/>
        <w:ind w:right="1260"/>
      </w:pPr>
      <w:r w:rsidRPr="00FE1357">
        <w:tab/>
      </w:r>
      <w:r w:rsidRPr="00FE1357">
        <w:tab/>
        <w:t>Определение терминов «равенство» и «недискриминация»</w:t>
      </w:r>
    </w:p>
    <w:p w14:paraId="7B66B1CD" w14:textId="77777777" w:rsidR="008C03BF" w:rsidRPr="008C03BF" w:rsidRDefault="008C03BF" w:rsidP="008C03BF">
      <w:pPr>
        <w:pStyle w:val="SingleTxt"/>
        <w:spacing w:after="0" w:line="120" w:lineRule="exact"/>
        <w:rPr>
          <w:sz w:val="10"/>
        </w:rPr>
      </w:pPr>
    </w:p>
    <w:p w14:paraId="56AAF0C0" w14:textId="3DD3DC42" w:rsidR="00FE1357" w:rsidRPr="00FE1357" w:rsidRDefault="00FE1357" w:rsidP="00FE1357">
      <w:pPr>
        <w:pStyle w:val="SingleTxt"/>
      </w:pPr>
      <w:r w:rsidRPr="00FE1357">
        <w:t>11.</w:t>
      </w:r>
      <w:r w:rsidRPr="00FE1357">
        <w:tab/>
        <w:t>Комитет отмечает, что в Конституции государства-участника 2019</w:t>
      </w:r>
      <w:r w:rsidR="008C03BF">
        <w:rPr>
          <w:lang w:val="en-US"/>
        </w:rPr>
        <w:t> </w:t>
      </w:r>
      <w:r w:rsidRPr="00FE1357">
        <w:t>года предусмотрен принцип равенства женщин и мужчин и недискриминации по признаку пола (статья</w:t>
      </w:r>
      <w:r w:rsidR="002C4412">
        <w:t> </w:t>
      </w:r>
      <w:r w:rsidRPr="00FE1357">
        <w:t>42). Вместе с тем Комитет по-прежнему обеспокоен отсутствием в законодательстве государства-участника всеобъемлющего определения дискриминации в отношении женщин, соответствующего статьям 1 и 2 Конвенции. Кроме того, он с обеспокоенностью отмечает ограниченное применение действующих законов и стратегий, направленных на борьбу с перекрестными формами дискриминации в отношении женщин, в частности сельских женщин, женщин с инвалидностью, женщин африканского происхождения и лесбиянок и бисексуальных, трансгендерных и интерсекс-женщин.</w:t>
      </w:r>
    </w:p>
    <w:p w14:paraId="76E2DA3A" w14:textId="25CCB897" w:rsidR="00FE1357" w:rsidRPr="00FE1357" w:rsidRDefault="00FE1357" w:rsidP="00FE1357">
      <w:pPr>
        <w:pStyle w:val="SingleTxt"/>
        <w:rPr>
          <w:b/>
          <w:bCs/>
        </w:rPr>
      </w:pPr>
      <w:r w:rsidRPr="00FE1357">
        <w:t>12.</w:t>
      </w:r>
      <w:r w:rsidRPr="00FE1357">
        <w:tab/>
      </w:r>
      <w:r w:rsidRPr="00FE1357">
        <w:rPr>
          <w:b/>
          <w:bCs/>
        </w:rPr>
        <w:t>Комитет повторяет вынесенную им ранее государству-участнику рекомендацию (</w:t>
      </w:r>
      <w:hyperlink r:id="rId28" w:history="1">
        <w:r w:rsidRPr="00FE1357">
          <w:rPr>
            <w:rStyle w:val="Hyperlink"/>
            <w:b/>
            <w:bCs/>
          </w:rPr>
          <w:t>CEDAW/</w:t>
        </w:r>
        <w:r w:rsidRPr="00FE1357">
          <w:rPr>
            <w:rStyle w:val="Hyperlink"/>
            <w:b/>
            <w:bCs/>
          </w:rPr>
          <w:t>C</w:t>
        </w:r>
        <w:r w:rsidRPr="00FE1357">
          <w:rPr>
            <w:rStyle w:val="Hyperlink"/>
            <w:b/>
            <w:bCs/>
          </w:rPr>
          <w:t>/CUB/CO/7-8</w:t>
        </w:r>
      </w:hyperlink>
      <w:r w:rsidRPr="00FE1357">
        <w:rPr>
          <w:b/>
          <w:bCs/>
        </w:rPr>
        <w:t>, пункт 11) и призывает государство-участник принять всеобъемлющее определение понятия «дискриминация в отношении женщин», которое охватывало бы прямую и косвенную дискриминацию в государственной и частной сферах, а также перекрестные формы дискриминации, в соответствии со статьями 1 и 2 Конвенции, общей рекомендацией №</w:t>
      </w:r>
      <w:r w:rsidR="00365313">
        <w:rPr>
          <w:b/>
          <w:bCs/>
          <w:lang w:val="en-US"/>
        </w:rPr>
        <w:t> </w:t>
      </w:r>
      <w:r w:rsidRPr="00FE1357">
        <w:rPr>
          <w:b/>
          <w:bCs/>
        </w:rPr>
        <w:t>28 (2010) Комитета, касающейся основных обязательств государств-участников по статье 2 Конвенции, и задачей 5.1 целей в области устойчивого развития, касающейся повсеместной ликвидации всех форм дискриминации в отношении всех женщин и девочек, а также разрабатывать и внедрять основанные на интерсекционном подходе законы для борьбы с расовой дискриминацией и проводить для этого широкие консультации с женщинами и девочками.</w:t>
      </w:r>
    </w:p>
    <w:p w14:paraId="5BF2B9EF" w14:textId="77777777" w:rsidR="008C03BF" w:rsidRPr="008C03BF" w:rsidRDefault="008C03BF" w:rsidP="008C03BF">
      <w:pPr>
        <w:pStyle w:val="SingleTxt"/>
        <w:spacing w:after="0" w:line="120" w:lineRule="exact"/>
        <w:rPr>
          <w:b/>
          <w:sz w:val="10"/>
        </w:rPr>
      </w:pPr>
    </w:p>
    <w:p w14:paraId="77DAD329" w14:textId="6CEFC507" w:rsidR="00FE1357" w:rsidRPr="00FE1357" w:rsidRDefault="00FE1357" w:rsidP="008C03BF">
      <w:pPr>
        <w:pStyle w:val="H23"/>
        <w:ind w:right="1260"/>
      </w:pPr>
      <w:r w:rsidRPr="00FE1357">
        <w:tab/>
      </w:r>
      <w:r w:rsidRPr="00FE1357">
        <w:tab/>
        <w:t>Доступ женщин к правосудию</w:t>
      </w:r>
    </w:p>
    <w:p w14:paraId="4B468F2E" w14:textId="77777777" w:rsidR="008C03BF" w:rsidRPr="008C03BF" w:rsidRDefault="008C03BF" w:rsidP="008C03BF">
      <w:pPr>
        <w:pStyle w:val="SingleTxt"/>
        <w:spacing w:after="0" w:line="120" w:lineRule="exact"/>
        <w:rPr>
          <w:sz w:val="10"/>
        </w:rPr>
      </w:pPr>
    </w:p>
    <w:p w14:paraId="20E3C1E9" w14:textId="45669E45" w:rsidR="00FE1357" w:rsidRPr="00FE1357" w:rsidRDefault="00FE1357" w:rsidP="00FE1357">
      <w:pPr>
        <w:pStyle w:val="SingleTxt"/>
      </w:pPr>
      <w:r w:rsidRPr="00FE1357">
        <w:t>13.</w:t>
      </w:r>
      <w:r w:rsidRPr="00FE1357">
        <w:tab/>
        <w:t>Комитет отмечает усилия государства-участника по расширению доступа женщин к правосудию посредством принятия направленных на эти цели законов и стратегий, включая Комплексную стратегию по предупреждению гендерного насилия и насилия в семье и привлечению внимания к этим проблемам и Уголовно-процессуальный закон. Вместе с тем Комитет с обеспокоенностью отмечает:</w:t>
      </w:r>
    </w:p>
    <w:p w14:paraId="5C92BE6A" w14:textId="0CD2994E" w:rsidR="00FE1357" w:rsidRPr="00FE1357" w:rsidRDefault="008C03BF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наличие препятствий, с которыми сталкиваются сельские женщины и женщины с инвалидностью при получении доступа к правосудию, таких как ограниченная доступность судебных структур для женщин с инвалидностью и отсутствие судов в отдаленных и недостаточно обслуживаемых районах, судебные и транспортные расходы и ограниченный доступ к информации об имеющихся средствах правовой защиты для подачи жалоб на перекрестные формы дискриминации, что мешает женщинам подавать жалобы на нарушения их прав;</w:t>
      </w:r>
    </w:p>
    <w:p w14:paraId="049FE03F" w14:textId="06500FD2" w:rsidR="00FE1357" w:rsidRPr="00FE1357" w:rsidRDefault="008C03BF" w:rsidP="00FE1357">
      <w:pPr>
        <w:pStyle w:val="SingleTxt"/>
      </w:pPr>
      <w:r>
        <w:rPr>
          <w:lang w:val="en-US"/>
        </w:rPr>
        <w:lastRenderedPageBreak/>
        <w:tab/>
      </w:r>
      <w:r w:rsidR="00FE1357" w:rsidRPr="00FE1357">
        <w:t>b)</w:t>
      </w:r>
      <w:r w:rsidR="00FE1357" w:rsidRPr="00FE1357">
        <w:tab/>
        <w:t>отсутствие информации о внедрении новой нормативной базы и о том, проводились ли периодические оценки достигнутого прогресса с целью корректировки целей и задач.</w:t>
      </w:r>
    </w:p>
    <w:p w14:paraId="046A8E68" w14:textId="4DA1E6FA" w:rsidR="00FE1357" w:rsidRPr="00FE1357" w:rsidRDefault="00FE1357" w:rsidP="00FE1357">
      <w:pPr>
        <w:pStyle w:val="SingleTxt"/>
        <w:rPr>
          <w:b/>
          <w:bCs/>
        </w:rPr>
      </w:pPr>
      <w:r w:rsidRPr="00FE1357">
        <w:t>14.</w:t>
      </w:r>
      <w:r w:rsidRPr="00FE1357">
        <w:tab/>
      </w:r>
      <w:r w:rsidRPr="00FE1357">
        <w:rPr>
          <w:b/>
          <w:bCs/>
        </w:rPr>
        <w:t>Комитет, в соответствии со своей общей рекомендацией №</w:t>
      </w:r>
      <w:r w:rsidR="00F67FC0">
        <w:rPr>
          <w:b/>
          <w:bCs/>
          <w:lang w:val="en-US"/>
        </w:rPr>
        <w:t> </w:t>
      </w:r>
      <w:r w:rsidRPr="00FE1357">
        <w:rPr>
          <w:b/>
          <w:bCs/>
        </w:rPr>
        <w:t>33 (2015), касающейся доступа женщин к правосудию, рекомендует государству-участнику:</w:t>
      </w:r>
    </w:p>
    <w:p w14:paraId="06E5E422" w14:textId="2479C39B" w:rsidR="00FE1357" w:rsidRPr="00FE1357" w:rsidRDefault="00F67FC0" w:rsidP="00FE1357">
      <w:pPr>
        <w:pStyle w:val="SingleTxt"/>
        <w:rPr>
          <w:b/>
          <w:bCs/>
        </w:rPr>
      </w:pPr>
      <w:r w:rsidRPr="00F67FC0"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расширять доступ к правосудию для сельских женщин и женщин с инвалидностью, в том числе путем обеспечения полной доступности судов для людей с инвалидностью, развертывания мобильных судов в отдаленных районах, предоставления бесплатной юридической помощи и возмещения транспортных расходов, а также распространения информации о средствах правовой защиты, которыми женщины могут воспользоваться для отстаивания своих прав;</w:t>
      </w:r>
    </w:p>
    <w:p w14:paraId="3C6D903E" w14:textId="4C6F2869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повышать уровень транспарентности в отношении реализации новой нормативной базы, касающейся доступа женщин к правосудию, и улучшать соответствующую коммуникацию, в том числе путем предоставления подробной и общедоступной информации о мерах, принятых для проведения регулярных и периодических оценок достигнутого прогресса.</w:t>
      </w:r>
    </w:p>
    <w:p w14:paraId="580EC388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52437496" w14:textId="74360946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Женщины и мир и безопасность</w:t>
      </w:r>
    </w:p>
    <w:p w14:paraId="61C201DA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00DC8513" w14:textId="7852CB42" w:rsidR="00FE1357" w:rsidRPr="00FE1357" w:rsidRDefault="00FE1357" w:rsidP="00FE1357">
      <w:pPr>
        <w:pStyle w:val="SingleTxt"/>
      </w:pPr>
      <w:r w:rsidRPr="00FE1357">
        <w:t>15.</w:t>
      </w:r>
      <w:r w:rsidRPr="00FE1357">
        <w:tab/>
        <w:t>Комитет с обеспокоенностью отмечает отсутствие у государства-участника национального плана действий по осуществлению резолюции </w:t>
      </w:r>
      <w:hyperlink r:id="rId29" w:history="1">
        <w:r w:rsidRPr="00FE1357">
          <w:rPr>
            <w:rStyle w:val="Hyperlink"/>
          </w:rPr>
          <w:t>1325 (2000)</w:t>
        </w:r>
      </w:hyperlink>
      <w:r w:rsidRPr="00FE1357">
        <w:t xml:space="preserve"> Совета Безопасности о женщинах и мире и безопасности.</w:t>
      </w:r>
    </w:p>
    <w:p w14:paraId="26E9D091" w14:textId="44994B1D" w:rsidR="00FE1357" w:rsidRPr="00FE1357" w:rsidRDefault="00FE1357" w:rsidP="00FE1357">
      <w:pPr>
        <w:pStyle w:val="SingleTxt"/>
        <w:rPr>
          <w:b/>
          <w:bCs/>
        </w:rPr>
      </w:pPr>
      <w:r w:rsidRPr="00FE1357">
        <w:t>16.</w:t>
      </w:r>
      <w:r w:rsidRPr="00FE1357">
        <w:tab/>
      </w:r>
      <w:r w:rsidRPr="00FE1357">
        <w:rPr>
          <w:b/>
          <w:bCs/>
        </w:rPr>
        <w:t>Комитет напоминает о своей общей рекомендации 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 xml:space="preserve">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 в сотрудничестве с представителями женских организаций гражданского общества рассмотреть вопрос о разработке такого национального плана действий по вопросу о женщинах и мире и безопасности в соответствии с резолюцией </w:t>
      </w:r>
      <w:hyperlink r:id="rId30" w:history="1">
        <w:r w:rsidRPr="00FE1357">
          <w:rPr>
            <w:rStyle w:val="Hyperlink"/>
            <w:b/>
            <w:bCs/>
          </w:rPr>
          <w:t>1325 (2000)</w:t>
        </w:r>
      </w:hyperlink>
      <w:r w:rsidRPr="00FE1357">
        <w:rPr>
          <w:b/>
          <w:bCs/>
        </w:rPr>
        <w:t xml:space="preserve"> Совета Безопасности и другими последующими резолюциями, который был бы увязан с национальной стратегией в области безопасности и в котором бы особо отмечались три основных компонента повестки дня по вопросу о женщинах и мире и безопасности</w:t>
      </w:r>
      <w:r w:rsidR="00F67FC0">
        <w:rPr>
          <w:b/>
          <w:bCs/>
          <w:lang w:val="en-US"/>
        </w:rPr>
        <w:t> </w:t>
      </w:r>
      <w:r w:rsidRPr="00FE1357">
        <w:rPr>
          <w:b/>
          <w:bCs/>
        </w:rPr>
        <w:t>— предотвращение, участие и защита — в целях повышения роли женщин, женских организаций и правозащитниц в качестве значимой движущей силы, обеспечивающей устойчивость и мир в обществе на национальном и региональном уровнях.</w:t>
      </w:r>
    </w:p>
    <w:p w14:paraId="08E96407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72F31A06" w14:textId="6F9D844D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Национальный механизм по улучшению положения женщин</w:t>
      </w:r>
    </w:p>
    <w:p w14:paraId="774526BB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733A4B3B" w14:textId="1D0B6F09" w:rsidR="00FE1357" w:rsidRPr="00FE1357" w:rsidRDefault="00FE1357" w:rsidP="00FE1357">
      <w:pPr>
        <w:pStyle w:val="SingleTxt"/>
      </w:pPr>
      <w:r w:rsidRPr="00FE1357">
        <w:t>17.</w:t>
      </w:r>
      <w:r w:rsidRPr="00FE1357">
        <w:tab/>
        <w:t>Комитет вновь подтверждает ранее высказанную обеспокоенность (</w:t>
      </w:r>
      <w:hyperlink r:id="rId31" w:history="1">
        <w:r w:rsidRPr="00FE1357">
          <w:rPr>
            <w:rStyle w:val="Hyperlink"/>
          </w:rPr>
          <w:t>CEDAW/C/CU</w:t>
        </w:r>
        <w:r w:rsidRPr="00FE1357">
          <w:rPr>
            <w:rStyle w:val="Hyperlink"/>
          </w:rPr>
          <w:t>B</w:t>
        </w:r>
        <w:r w:rsidRPr="00FE1357">
          <w:rPr>
            <w:rStyle w:val="Hyperlink"/>
          </w:rPr>
          <w:t>/CO/6</w:t>
        </w:r>
      </w:hyperlink>
      <w:r w:rsidRPr="00FE1357">
        <w:t>, пункт</w:t>
      </w:r>
      <w:r w:rsidR="007F22FA">
        <w:rPr>
          <w:lang w:val="en-US"/>
        </w:rPr>
        <w:t> </w:t>
      </w:r>
      <w:r w:rsidRPr="00FE1357">
        <w:t xml:space="preserve">15, и </w:t>
      </w:r>
      <w:hyperlink r:id="rId32" w:history="1">
        <w:r w:rsidRPr="00FE1357">
          <w:rPr>
            <w:rStyle w:val="Hyperlink"/>
          </w:rPr>
          <w:t>CEDAW/C</w:t>
        </w:r>
        <w:r w:rsidRPr="00FE1357">
          <w:rPr>
            <w:rStyle w:val="Hyperlink"/>
          </w:rPr>
          <w:t>/</w:t>
        </w:r>
        <w:r w:rsidRPr="00FE1357">
          <w:rPr>
            <w:rStyle w:val="Hyperlink"/>
          </w:rPr>
          <w:t>CUB/CO/7-8</w:t>
        </w:r>
      </w:hyperlink>
      <w:r w:rsidRPr="00FE1357">
        <w:t>, пункт</w:t>
      </w:r>
      <w:r w:rsidR="00EA0298">
        <w:rPr>
          <w:lang w:val="en-US"/>
        </w:rPr>
        <w:t> </w:t>
      </w:r>
      <w:r w:rsidRPr="00FE1357">
        <w:t>16) тем, что Федерация кубинских женщин, признанная государством-участником в качестве действующего национального механизма по улучшению положения женщин, имеет статус неправительственной организации и функционирует как массовая организация, а не как государственное учреждение, что ограничивает ее эффективность в деле содействия осуществлению женщинами их прав и обеспечению гендерного равенства. Комитет также по-прежнему обеспокоен отсутствием правительственного органа с достаточными людскими, техническими и финансовыми ресурсами и широким мандатом для координации осуществления Конвенции и обеспечения всестороннего учета гендерной проблематики во всех государственных ведомствах.</w:t>
      </w:r>
    </w:p>
    <w:p w14:paraId="1E650003" w14:textId="77777777" w:rsidR="00FE1357" w:rsidRPr="00FE1357" w:rsidRDefault="00FE1357" w:rsidP="00FE1357">
      <w:pPr>
        <w:pStyle w:val="SingleTxt"/>
        <w:rPr>
          <w:b/>
          <w:bCs/>
        </w:rPr>
      </w:pPr>
      <w:r w:rsidRPr="00FE1357">
        <w:lastRenderedPageBreak/>
        <w:t>18.</w:t>
      </w:r>
      <w:r w:rsidRPr="00FE1357">
        <w:tab/>
      </w:r>
      <w:r w:rsidRPr="00FE1357">
        <w:rPr>
          <w:b/>
          <w:bCs/>
        </w:rPr>
        <w:t>Комитет рекомендует государству-участнику создать национальный механизм по улучшению положения женщин на правительственном уровне, обладающий достаточными полномочиями и надлежащим объемом людских, технических и финансовых ресурсов для координации осуществления Конвенции, а также для всестороннего учета гендерной проблематики во всех государственных ведомствах.</w:t>
      </w:r>
      <w:r w:rsidRPr="00FE1357">
        <w:t xml:space="preserve"> </w:t>
      </w:r>
      <w:r w:rsidRPr="00FE1357">
        <w:rPr>
          <w:b/>
          <w:bCs/>
        </w:rPr>
        <w:t>Он также рекомендует государству-участнику обеспечивать интеграцию гендерной перспективы, интерсекционных аспектов гендерной проблематики и правозащитного подхода в государственные стратегии в сотрудничестве с женскими организациями гражданского общества, представляющими различные группы населения, в том числе женщин африканского происхождения, женщин с инвалидностью и лесбиянок и бисексуальных, трансгендерных и интерсекс-женщин.</w:t>
      </w:r>
    </w:p>
    <w:p w14:paraId="581761ED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23BE2405" w14:textId="5E87A9E3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Неправительственные организации</w:t>
      </w:r>
    </w:p>
    <w:p w14:paraId="63AA58E5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50789EBE" w14:textId="19214487" w:rsidR="00FE1357" w:rsidRPr="00FE1357" w:rsidRDefault="00FE1357" w:rsidP="00FE1357">
      <w:pPr>
        <w:pStyle w:val="SingleTxt"/>
      </w:pPr>
      <w:r w:rsidRPr="00FE1357">
        <w:t>19.</w:t>
      </w:r>
      <w:r w:rsidRPr="00FE1357">
        <w:tab/>
        <w:t>Комитет по-прежнему глубоко обеспокоен следующим:</w:t>
      </w:r>
    </w:p>
    <w:p w14:paraId="3E6ED170" w14:textId="4C3B383D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Законом государства-участника об ассоциациях (Закон № 54), в котором предусмотрены ограничения на создание независимых женских ассоциаций;</w:t>
      </w:r>
    </w:p>
    <w:p w14:paraId="3C659D8A" w14:textId="7EF8DF2D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  <w:t>новыми положениями Уголовного кодекса, которые могут представлять серьезную угрозу для правозащитных организаций, поскольку в соответствии с ними сохраняются и ужесточаются наказания за «общественные беспорядки», «сопротивление» и «неуважение», и при этом предусматрива</w:t>
      </w:r>
      <w:r w:rsidR="00A75392" w:rsidRPr="001F4B0A">
        <w:t>ю</w:t>
      </w:r>
      <w:r w:rsidR="00FE1357" w:rsidRPr="00FE1357">
        <w:t>тся возможность лишения свободы за «создание угрозы конституционному строю» на основе расплывчатых критериев, а также уголовная ответственность за иностранное финансирование «действий против государства»;</w:t>
      </w:r>
    </w:p>
    <w:p w14:paraId="21598788" w14:textId="13AB8C1C" w:rsidR="00FE1357" w:rsidRPr="00FE1357" w:rsidRDefault="00F67FC0" w:rsidP="00FE1357">
      <w:pPr>
        <w:pStyle w:val="SingleTxt"/>
      </w:pPr>
      <w:r w:rsidRPr="00A75392">
        <w:tab/>
      </w:r>
      <w:r w:rsidR="00FE1357" w:rsidRPr="00FE1357">
        <w:t>c)</w:t>
      </w:r>
      <w:r w:rsidR="00FE1357" w:rsidRPr="00FE1357">
        <w:tab/>
        <w:t>постоянными сообщениями о том, что неправительственным организациям по-прежнему предъявляют обвинения в подпадающих под широкое определение преступлениях в качестве одной из форм запугивания.</w:t>
      </w:r>
    </w:p>
    <w:p w14:paraId="02B1426E" w14:textId="14763DF7" w:rsidR="00FE1357" w:rsidRPr="00FE1357" w:rsidRDefault="00FE1357" w:rsidP="00FE1357">
      <w:pPr>
        <w:pStyle w:val="SingleTxt"/>
        <w:rPr>
          <w:b/>
          <w:bCs/>
        </w:rPr>
      </w:pPr>
      <w:r w:rsidRPr="00FE1357">
        <w:t>20.</w:t>
      </w:r>
      <w:r w:rsidRPr="00FE1357">
        <w:tab/>
      </w:r>
      <w:r w:rsidRPr="00FE1357">
        <w:rPr>
          <w:b/>
          <w:bCs/>
        </w:rPr>
        <w:t>В соответствии с общей рекомендацией № 40 (2024) Комитета о представленности женщин в системах принятия решений на равной и инклюзивной основе участие женщин в деятельности гражданского общества, особенно в организациях по защите прав женщин, имеет важнейшее значение для обеспечения представленности женщин в системах принятия решений на равной и инклюзивной основе, в том числе при разработке законов и стратегий с учетом гендерных аспектов.</w:t>
      </w:r>
      <w:r w:rsidRPr="00FE1357">
        <w:t xml:space="preserve"> </w:t>
      </w:r>
      <w:r w:rsidRPr="00FE1357">
        <w:rPr>
          <w:b/>
          <w:bCs/>
        </w:rPr>
        <w:t>Комитет настоятельно призывает государство-участник:</w:t>
      </w:r>
    </w:p>
    <w:p w14:paraId="654E1727" w14:textId="372AD2CF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отменить Закон об ассоциациях, что откроет возможности для создания независимых женских ассоциаций, включая неправительственные организации;</w:t>
      </w:r>
      <w:r w:rsidR="00FE1357" w:rsidRPr="00FE1357">
        <w:t xml:space="preserve"> </w:t>
      </w:r>
    </w:p>
    <w:p w14:paraId="7FDB1EEA" w14:textId="00E6115D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воздерживаться от использования положений Уголовного кодекса для необоснованного ограничения законной деятельности активисток и независимых неправительственных организаций;</w:t>
      </w:r>
    </w:p>
    <w:p w14:paraId="143DEF7F" w14:textId="1534DF2D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защищать женские организации гражданского общества, правозащитниц и активисток от всех форм репрессий и создавать благоприятные условия для того, чтобы они могли свободно заниматься своей законной деятельностью.</w:t>
      </w:r>
    </w:p>
    <w:p w14:paraId="63C6E439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2719919D" w14:textId="28627247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Национальное правозащитное учреждение</w:t>
      </w:r>
    </w:p>
    <w:p w14:paraId="418E3EA8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1AF3E989" w14:textId="52B5F280" w:rsidR="00FE1357" w:rsidRPr="00FE1357" w:rsidRDefault="00FE1357" w:rsidP="00FE1357">
      <w:pPr>
        <w:pStyle w:val="SingleTxt"/>
      </w:pPr>
      <w:r w:rsidRPr="00FE1357">
        <w:t>21.</w:t>
      </w:r>
      <w:r w:rsidRPr="00FE1357">
        <w:tab/>
        <w:t>Комитет высоко оценивает создание в 2023</w:t>
      </w:r>
      <w:r w:rsidR="00F67FC0">
        <w:rPr>
          <w:lang w:val="en-US"/>
        </w:rPr>
        <w:t> </w:t>
      </w:r>
      <w:r w:rsidRPr="00FE1357">
        <w:t xml:space="preserve">году Канцелярии Национального омбудсмена при Министерстве юстиции. Однако он с обеспокоенностью </w:t>
      </w:r>
      <w:r w:rsidRPr="00FE1357">
        <w:lastRenderedPageBreak/>
        <w:t>отмечает, что государство-участник еще не создало национальное правозащитное учреждение.</w:t>
      </w:r>
    </w:p>
    <w:p w14:paraId="1A52FAC6" w14:textId="2924EB13" w:rsidR="00FE1357" w:rsidRPr="00FE1357" w:rsidRDefault="00FE1357" w:rsidP="00FE1357">
      <w:pPr>
        <w:pStyle w:val="SingleTxt"/>
        <w:rPr>
          <w:b/>
          <w:bCs/>
        </w:rPr>
      </w:pPr>
      <w:r w:rsidRPr="00FE1357">
        <w:t>22.</w:t>
      </w:r>
      <w:r w:rsidRPr="00FE1357">
        <w:tab/>
      </w:r>
      <w:r w:rsidRPr="00FE1357">
        <w:rPr>
          <w:b/>
          <w:bCs/>
        </w:rPr>
        <w:t>Комитет рекомендует государству-участнику создать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(«Парижские принципы»), которое будет наделено широкими полномочиями по поощрению и защите прав человека, включая права женщин, и предоставить ему достаточные людские, технические и финансовые ресурсы, чтобы оно могло эффективно выполнять свой мандат.</w:t>
      </w:r>
    </w:p>
    <w:p w14:paraId="23FBEECA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7C6B34C6" w14:textId="085AF1D3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Временные специальные меры</w:t>
      </w:r>
    </w:p>
    <w:p w14:paraId="48D05804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37D48EA2" w14:textId="7BCD7AF3" w:rsidR="00FE1357" w:rsidRPr="00FE1357" w:rsidRDefault="00FE1357" w:rsidP="00FE1357">
      <w:pPr>
        <w:pStyle w:val="SingleTxt"/>
      </w:pPr>
      <w:r w:rsidRPr="00FE1357">
        <w:t>23.</w:t>
      </w:r>
      <w:r w:rsidRPr="00FE1357">
        <w:tab/>
        <w:t>Комитет принимает к сведению усилия государства-участника по принятию специальных мер для содействия фактическому равенству женщин и мужчин путем расширения доступа женщин к оплачиваемой работе, услугам по уходу за детьми и помощи с жильем для матерей с тремя и более детьми. Вместе с тем он с обеспокоенностью отмечает, что в нормативной базе государства-участника предусмотрено ограниченное применение временных специальных мер в областях, в которых женщины, в частности сельские женщины, женщины с инвалидностью, женщины африканского происхождения и лесбиянки и бисексуальные, трансгендерные и интерсекс-женщины, недопредставлены и находятся в неблагоприятном положении, в том числе в политической, общественной, социальной и экономической сферах жизни, сфере образования и занятости, в медицинских профессиях и в рамках системы социального обеспечения.</w:t>
      </w:r>
    </w:p>
    <w:p w14:paraId="7070BCAF" w14:textId="68C69526" w:rsidR="00FE1357" w:rsidRPr="00FE1357" w:rsidRDefault="00FE1357" w:rsidP="00FE1357">
      <w:pPr>
        <w:pStyle w:val="SingleTxt"/>
        <w:rPr>
          <w:b/>
          <w:bCs/>
        </w:rPr>
      </w:pPr>
      <w:r w:rsidRPr="00FE1357">
        <w:t>24.</w:t>
      </w:r>
      <w:r w:rsidRPr="00FE1357">
        <w:tab/>
      </w:r>
      <w:r w:rsidRPr="00FE1357">
        <w:rPr>
          <w:b/>
          <w:bCs/>
        </w:rPr>
        <w:t>Комитет рекомендует государству-участнику принять временные специальные меры, включая квоты, специальные стипендии, льготные закупки и финансовые стимулы для найма женщин, и установить целевые показатели с конкретными сроками выполнения, чтобы ускорить достижение реального равноправия женщин и мужчин во всех областях, в которых женщины, в частности сельские женщины, женщины с инвалидностью, женщины африканского происхождения и лесбиянки и бисексуальные, трансгендерные и интерсекс-женщины, недопредставлены или находятся в неблагоприятном положении, в том числе в политической, общественной, социальной и экономической сферах жизни, сфере образования и занятости, в медицинских профессиях и в рамках системы социального обеспечения, в соответствии с пунктом</w:t>
      </w:r>
      <w:r w:rsidR="003030F3">
        <w:rPr>
          <w:b/>
          <w:bCs/>
          <w:lang w:val="en-US"/>
        </w:rPr>
        <w:t> </w:t>
      </w:r>
      <w:r w:rsidRPr="00FE1357">
        <w:rPr>
          <w:b/>
          <w:bCs/>
        </w:rPr>
        <w:t>1) статьи 4 Конвенции и общей рекомендацией</w:t>
      </w:r>
      <w:r w:rsidR="00B87384">
        <w:rPr>
          <w:b/>
          <w:bCs/>
          <w:lang w:val="en-US"/>
        </w:rPr>
        <w:t> </w:t>
      </w:r>
      <w:r w:rsidRPr="00FE1357">
        <w:rPr>
          <w:b/>
          <w:bCs/>
        </w:rPr>
        <w:t>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>25 (2004) Комитета о временных специальных мерах.</w:t>
      </w:r>
    </w:p>
    <w:p w14:paraId="3DC59CFC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30036BA1" w14:textId="5E799122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Гендерные стереотипы</w:t>
      </w:r>
    </w:p>
    <w:p w14:paraId="0F9EE9BC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0E44C241" w14:textId="2DC8E8FC" w:rsidR="00FE1357" w:rsidRPr="00FE1357" w:rsidRDefault="00FE1357" w:rsidP="00FE1357">
      <w:pPr>
        <w:pStyle w:val="SingleTxt"/>
      </w:pPr>
      <w:r w:rsidRPr="00FE1357">
        <w:t>25.</w:t>
      </w:r>
      <w:r w:rsidRPr="00FE1357">
        <w:tab/>
        <w:t>Комитет признает усилия, приложенные государством-участником для борьбы с гендерными стереотипами, включая проведение образовательных и просветительских кампаний и принятие мер для освещения гендерных вопросов в средствах массовой информации. Вместе с тем Комитет с обеспокоенностью отмечает сохранение патриархальных взглядов и стереотипов в отношении роли и обязанностей женщин и мужчин в семье и обществе, из-за чего усугубляется и без того серьезная проблема гендерного насилия в отношении женщин и девочек в государстве-участнике, включая сексуальное и домашнее насилие и сексуальные домогательства.</w:t>
      </w:r>
    </w:p>
    <w:p w14:paraId="7EDCE504" w14:textId="78C1BC42" w:rsidR="00FE1357" w:rsidRPr="00FE1357" w:rsidRDefault="00FE1357" w:rsidP="00FE1357">
      <w:pPr>
        <w:pStyle w:val="SingleTxt"/>
        <w:rPr>
          <w:b/>
          <w:bCs/>
        </w:rPr>
      </w:pPr>
      <w:r w:rsidRPr="00FE1357">
        <w:t>26.</w:t>
      </w:r>
      <w:r w:rsidRPr="00FE1357">
        <w:tab/>
      </w:r>
      <w:r w:rsidRPr="00FE1357">
        <w:rPr>
          <w:b/>
          <w:bCs/>
        </w:rPr>
        <w:t xml:space="preserve">Комитет рекомендует государству-участнику интегрировать просвещение по вопросам прав человека женщин и гендерного равенства на всех ступенях образования, в том числе для мужчин и мальчиков, и еще больше повышать эффективность информационно-просветительских кампаний в </w:t>
      </w:r>
      <w:r w:rsidRPr="00FE1357">
        <w:rPr>
          <w:b/>
          <w:bCs/>
        </w:rPr>
        <w:lastRenderedPageBreak/>
        <w:t>целях разрушения глубоко укорененных патриархальных установок и стереотипов относительно ролей и обязанностей женщин и мужчин в семье и обществе, сотрудничая с организациями гражданского общества, общинными и религиозными лидерами, учителями и представителями научно-образовательных кругов, делового сектора и средств массовой информации.</w:t>
      </w:r>
    </w:p>
    <w:p w14:paraId="75A93512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7B4ACD80" w14:textId="3B603A4B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Гендерное насилие в отношении женщин</w:t>
      </w:r>
    </w:p>
    <w:p w14:paraId="70FDA3CD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7FBA9BDC" w14:textId="4D81E4BC" w:rsidR="00FE1357" w:rsidRPr="00FE1357" w:rsidRDefault="00FE1357" w:rsidP="00FE1357">
      <w:pPr>
        <w:pStyle w:val="SingleTxt"/>
      </w:pPr>
      <w:r w:rsidRPr="00FE1357">
        <w:t>27.</w:t>
      </w:r>
      <w:r w:rsidRPr="00FE1357">
        <w:tab/>
        <w:t>Комитет отмечает, что государство-участник укрепило свою нормативную базу для защиты женщин от гендерного насилия, в том числе путем предусмотрения уголовной ответственности за «смерть женщины по гендерным причинам» в Уголовном кодексе и принятия Комплексной стратегии по предотвращению гендерного насилия и насилия в семье и привлечению внимания к этим проблемам. Вместе с тем Комитет обеспокоен высокой распространенностью гендерного насилия в отношении женщин и девочек в государстве-участнике. В частности, Комитет с обеспокоенностью отмечает:</w:t>
      </w:r>
    </w:p>
    <w:p w14:paraId="34FA4A92" w14:textId="3F535B37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большое число случаев фемицида, изнасилования, нападения и других сексуальных преступлений, а также случаев домашнего насилия, особенно в отношении женщин и девочек африканского происхождения;</w:t>
      </w:r>
    </w:p>
    <w:p w14:paraId="010BA26D" w14:textId="7BDF3235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  <w:t>недостаточное количество государственных приютов для жертв гендерного насилия, в частности домашнего насилия, в том числе для лиц с детьми;</w:t>
      </w:r>
    </w:p>
    <w:p w14:paraId="3662EBD7" w14:textId="114DBE45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  <w:t>отсутствие всеобъемлющего законодательства, в котором бы предусматривалась уголовная ответственность за все формы гендерного насилия в отношении женщин и девочек в публичной и частной сферах;</w:t>
      </w:r>
    </w:p>
    <w:p w14:paraId="0BFE7273" w14:textId="6E891257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  <w:t>высокий уровень гендерного насилия и жестокости полиции в отношении лесбиянок и бисексуальных, трансгендерных и интерсекс-женщин, в том числе женщин африканского происхождения, а также стигматизацию и недостаточную защиту таких групп и низкие показатели судебного преследования и вынесения обвинительных приговоров по соответствующим делам.</w:t>
      </w:r>
    </w:p>
    <w:p w14:paraId="3B794E77" w14:textId="1E1E84FB" w:rsidR="00FE1357" w:rsidRPr="00FE1357" w:rsidRDefault="00FE1357" w:rsidP="00FE1357">
      <w:pPr>
        <w:pStyle w:val="SingleTxt"/>
      </w:pPr>
      <w:r w:rsidRPr="00FE1357">
        <w:t>28.</w:t>
      </w:r>
      <w:r w:rsidRPr="00FE1357">
        <w:tab/>
      </w:r>
      <w:r w:rsidRPr="00FE1357">
        <w:rPr>
          <w:b/>
          <w:bCs/>
        </w:rPr>
        <w:t>Ссылаясь на свою общую рекомендацию 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>35 (2017) о гендерном насилии в отношении женщин, предназначенную для обновления общей рекомендации 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>19, и задачу 5.2 целей в области устойчивого развития, предусматривающую ликвидацию всех форм насилия в отношении всех женщин и девочек в публичной и частной сферах, Комитет настоятельно призывает государство-участник:</w:t>
      </w:r>
    </w:p>
    <w:p w14:paraId="37C3F6E9" w14:textId="1B917311" w:rsidR="00FE1357" w:rsidRPr="00FE1357" w:rsidRDefault="00F67FC0" w:rsidP="00FE1357">
      <w:pPr>
        <w:pStyle w:val="SingleTxt"/>
        <w:rPr>
          <w:b/>
          <w:bCs/>
        </w:rPr>
      </w:pPr>
      <w:r w:rsidRPr="00365313"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включить фемицид в Уголовный кодекс в качестве преступления, чтобы повысить осведомленность и общественное признание этого преступления, а также усилить меры по предотвращению гендерного насилия в отношении женщин и судебному преследованию и наказанию лиц, совершивших такое насилие;</w:t>
      </w:r>
    </w:p>
    <w:p w14:paraId="73E40DA7" w14:textId="09856AED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создать, в том числе в сотрудничестве с организациями гражданского общества, достаточное количество приютов на всей территории государства-участника — особенно за пределами городских центров, — которые бы обладали достаточными людскими, техническими и финансовыми ресурсами и предоставляли услуги, такие как психосоциальное консультирование и юридическая помощь для женщин и детей, ставших жертвами домашнего или других форм гендерного насилия;</w:t>
      </w:r>
    </w:p>
    <w:p w14:paraId="0EECA4AD" w14:textId="340F3FD9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незамедлительно разработать и принять всеобъемлющее законодательство о борьбе с гендерным насилием, предусматривающее уголовную ответственность за все формы такого насилия, в консультации с женскими правозащитными организациями;</w:t>
      </w:r>
      <w:bookmarkStart w:id="1" w:name="_Hlk167789965"/>
      <w:bookmarkEnd w:id="1"/>
    </w:p>
    <w:p w14:paraId="27762EA1" w14:textId="78775012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lastRenderedPageBreak/>
        <w:tab/>
      </w:r>
      <w:r w:rsidR="00FE1357" w:rsidRPr="00FE1357">
        <w:t>d)</w:t>
      </w:r>
      <w:r w:rsidR="00FE1357" w:rsidRPr="00FE1357">
        <w:tab/>
      </w:r>
      <w:r w:rsidR="00FE1357" w:rsidRPr="00FE1357">
        <w:rPr>
          <w:b/>
          <w:bCs/>
        </w:rPr>
        <w:t>предотвращать преступления на почве ненависти и случаи жестокости полиции в отношении лесбиянок и бисексуальных, трансгендерных и интерсекс-женщин, расследовать соответствующие случаи и преследовать в судебном порядке и надлежащим образом наказывать виновных.</w:t>
      </w:r>
    </w:p>
    <w:p w14:paraId="6C657F4C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7BE7AFA6" w14:textId="5A0E29C6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Торговля людьми и эксплуатация проституции</w:t>
      </w:r>
    </w:p>
    <w:p w14:paraId="4D92028C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024A795B" w14:textId="7578A254" w:rsidR="00FE1357" w:rsidRPr="00FE1357" w:rsidRDefault="00FE1357" w:rsidP="00FE1357">
      <w:pPr>
        <w:pStyle w:val="SingleTxt"/>
      </w:pPr>
      <w:r w:rsidRPr="00FE1357">
        <w:t>29.</w:t>
      </w:r>
      <w:r w:rsidRPr="00FE1357">
        <w:tab/>
        <w:t>Комитет принимает к сведению сообщения о том, что после введения последних санкций и торговых ограничений увеличилось количество случаев сексуальной эксплуатации и проституции в связи с усугубившейся ситуацией в плане нищеты и голода. Комитет принимает к сведению национальный план действий по предотвращению торговли людьми и борьбе с ней и защите жертв на период 2022–2024 годов. Вместе с тем он с обеспокоенностью отмечает:</w:t>
      </w:r>
    </w:p>
    <w:p w14:paraId="7E1E49E2" w14:textId="5768AAF6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отсутствие всеобъемлющего закона о борьбе с торговлей людьми и то, что из-за существующих нечетких правовых положений преступники могут оставаться безнаказанными, поскольку дети старше 16</w:t>
      </w:r>
      <w:r w:rsidR="00564A6A">
        <w:rPr>
          <w:lang w:val="en-US"/>
        </w:rPr>
        <w:t> </w:t>
      </w:r>
      <w:r w:rsidR="00FE1357" w:rsidRPr="00FE1357">
        <w:t>лет не защищены от сексуальной эксплуатации;</w:t>
      </w:r>
    </w:p>
    <w:p w14:paraId="6B055B49" w14:textId="65741DC5" w:rsidR="00FE1357" w:rsidRPr="00FE1357" w:rsidRDefault="00F67FC0" w:rsidP="00FE1357">
      <w:pPr>
        <w:pStyle w:val="SingleTxt"/>
      </w:pPr>
      <w:r w:rsidRPr="00564A6A">
        <w:tab/>
      </w:r>
      <w:r w:rsidR="00FE1357" w:rsidRPr="00FE1357">
        <w:t>b)</w:t>
      </w:r>
      <w:r w:rsidR="00FE1357" w:rsidRPr="00FE1357">
        <w:tab/>
        <w:t>недостаточность в государстве-участнике услуг по оказанию помощи жертвам торговли людьми и отсутствие специализированных приютов для длительного пребывания;</w:t>
      </w:r>
    </w:p>
    <w:p w14:paraId="478BFDEC" w14:textId="3F91BA08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  <w:t>повышенный риск торговли людьми с целью сексуальной эксплуатации и эксплуатации проституции для женщин африканского происхождения, сельских женщин, женщин с инвалидностью и женщин, живущих в нищете;</w:t>
      </w:r>
    </w:p>
    <w:p w14:paraId="6099310E" w14:textId="485ED2DD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  <w:t>недостаточность усилий по предупреждению эксплуатации проституции женщин и девочек в туристических районах.</w:t>
      </w:r>
    </w:p>
    <w:p w14:paraId="6FFBDC9F" w14:textId="34BDA58A" w:rsidR="00FE1357" w:rsidRPr="00FE1357" w:rsidRDefault="00FE1357" w:rsidP="00FE1357">
      <w:pPr>
        <w:pStyle w:val="SingleTxt"/>
      </w:pPr>
      <w:r w:rsidRPr="00FE1357">
        <w:t>30.</w:t>
      </w:r>
      <w:r w:rsidRPr="00FE1357">
        <w:tab/>
      </w:r>
      <w:r w:rsidRPr="00FE1357">
        <w:rPr>
          <w:b/>
          <w:bCs/>
        </w:rPr>
        <w:t>Напоминая о своей общей рекомендации 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2C4BA73D" w14:textId="6A84699C" w:rsidR="00FE1357" w:rsidRPr="00FE1357" w:rsidRDefault="00F67FC0" w:rsidP="00FE1357">
      <w:pPr>
        <w:pStyle w:val="SingleTxt"/>
        <w:rPr>
          <w:b/>
          <w:bCs/>
        </w:rPr>
      </w:pPr>
      <w:r w:rsidRPr="00365313"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расширить определение преступления растления малолетних, чтобы оно охватывало детей в возрасте от 16 до 18 лет, и рассмотреть возможность принятия всеобъемлющего закона о борьбе с торговлей женщинами и девочками, охватывающего все формы торговли, в том числе в сексуальных целях, и предусматривающего четкие обязательства по предотвращению торговли, защите от нее, судебному преследованию виновных и реабилитации и реинтеграции жертв;</w:t>
      </w:r>
    </w:p>
    <w:p w14:paraId="6D5BA327" w14:textId="76B9E15F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выделять достаточные финансовые средства для оказания жертвам торговли людьми надлежащих услуг поддержки, в том числе путем создания специализированных приютов для длительного пребывания, предоставления психосоциальных консультаций и реализации программ реинтеграции;</w:t>
      </w:r>
    </w:p>
    <w:p w14:paraId="6F8F00C2" w14:textId="4CFBC194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укреплять программы и планы по обеспечению достойной работы и альтернативных способов получения дохода, уделяя особое внимание женщинам африканского происхождения, сельским женщинам, женщинам, живущим в нищете, и трансгендерным женщинам, которые в противном случае подвергаются риску стать жертвами торговли людьми и/или эксплуатации в сфере проституции;</w:t>
      </w:r>
    </w:p>
    <w:p w14:paraId="5C1CFA67" w14:textId="7B3C9B61" w:rsidR="00FE1357" w:rsidRPr="00FE1357" w:rsidRDefault="00F67FC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</w:r>
      <w:r w:rsidR="00FE1357" w:rsidRPr="00FE1357">
        <w:rPr>
          <w:b/>
          <w:bCs/>
        </w:rPr>
        <w:t xml:space="preserve">принимать меры по предотвращению эксплуатации проституции и борьбе с ней, особенно в туристических районах государства-участника, обеспечивать защиту и поддержку женщин и девочек, эксплуатируемых в сфере проституции, в частности предоставлять альтернативные </w:t>
      </w:r>
      <w:r w:rsidR="00FE1357" w:rsidRPr="00FE1357">
        <w:rPr>
          <w:b/>
          <w:bCs/>
        </w:rPr>
        <w:lastRenderedPageBreak/>
        <w:t>возможности получения дохода и «программы выхода» для тех, кто хочет прекратить заниматься проституцией, и устранять коренные причины проституции.</w:t>
      </w:r>
    </w:p>
    <w:p w14:paraId="2E1D93F5" w14:textId="77777777" w:rsidR="00F67FC0" w:rsidRPr="00F67FC0" w:rsidRDefault="00F67FC0" w:rsidP="00F67FC0">
      <w:pPr>
        <w:pStyle w:val="SingleTxt"/>
        <w:spacing w:after="0" w:line="120" w:lineRule="exact"/>
        <w:rPr>
          <w:b/>
          <w:sz w:val="10"/>
        </w:rPr>
      </w:pPr>
    </w:p>
    <w:p w14:paraId="5EBF18DC" w14:textId="5F21C8B4" w:rsidR="00FE1357" w:rsidRPr="00FE1357" w:rsidRDefault="00FE1357" w:rsidP="00F67FC0">
      <w:pPr>
        <w:pStyle w:val="H23"/>
        <w:ind w:right="1260"/>
      </w:pPr>
      <w:r w:rsidRPr="00FE1357">
        <w:tab/>
      </w:r>
      <w:r w:rsidRPr="00FE1357">
        <w:tab/>
        <w:t>Равное участие в политической и общественной жизни</w:t>
      </w:r>
    </w:p>
    <w:p w14:paraId="7C474B45" w14:textId="77777777" w:rsidR="00F67FC0" w:rsidRPr="00F67FC0" w:rsidRDefault="00F67FC0" w:rsidP="00F67FC0">
      <w:pPr>
        <w:pStyle w:val="SingleTxt"/>
        <w:spacing w:after="0" w:line="120" w:lineRule="exact"/>
        <w:rPr>
          <w:sz w:val="10"/>
        </w:rPr>
      </w:pPr>
    </w:p>
    <w:p w14:paraId="642988C9" w14:textId="40B1D676" w:rsidR="00FE1357" w:rsidRPr="00FE1357" w:rsidRDefault="00FE1357" w:rsidP="00FE1357">
      <w:pPr>
        <w:pStyle w:val="SingleTxt"/>
      </w:pPr>
      <w:r w:rsidRPr="00FE1357">
        <w:t>31.</w:t>
      </w:r>
      <w:r w:rsidRPr="00FE1357">
        <w:tab/>
        <w:t>Комитет с удовлетворением отмечает высокий уровень представленности женщин в парламенте (55,7 процента в 2024 году), а также расширение их представленности в государственных органах и в судебной системе, в том числе в Верховном суде. Вместе с тем Комитет с обеспокоенностью отмечает, что:</w:t>
      </w:r>
    </w:p>
    <w:p w14:paraId="28717132" w14:textId="07FACA58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в состав Политического бюро, включая его Исполнительный секретариат, являющийся руководящим органом Центрального комитета Коммунистической партии Кубы, в настоящее время входят 17</w:t>
      </w:r>
      <w:r w:rsidR="00EA0298">
        <w:rPr>
          <w:lang w:val="en-US"/>
        </w:rPr>
        <w:t> </w:t>
      </w:r>
      <w:r w:rsidR="00FE1357" w:rsidRPr="00FE1357">
        <w:t>мужчин и только 3</w:t>
      </w:r>
      <w:r w:rsidR="00EA0298">
        <w:rPr>
          <w:lang w:val="en-US"/>
        </w:rPr>
        <w:t> </w:t>
      </w:r>
      <w:r w:rsidR="00FE1357" w:rsidRPr="00FE1357">
        <w:t>женщины;</w:t>
      </w:r>
    </w:p>
    <w:p w14:paraId="23104D67" w14:textId="7A2D8E1D" w:rsidR="00FE1357" w:rsidRPr="00FE1357" w:rsidRDefault="00F67FC0" w:rsidP="00FE1357">
      <w:pPr>
        <w:pStyle w:val="SingleTxt"/>
      </w:pPr>
      <w:r w:rsidRPr="00EA0298">
        <w:tab/>
      </w:r>
      <w:r w:rsidR="00FE1357" w:rsidRPr="00FE1357">
        <w:t>b)</w:t>
      </w:r>
      <w:r w:rsidR="00FE1357" w:rsidRPr="00FE1357">
        <w:tab/>
        <w:t>женщины возглавляют лишь 5 из 25 министерств;</w:t>
      </w:r>
    </w:p>
    <w:p w14:paraId="437631C6" w14:textId="43034053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  <w:t>отсутствуют временные специальные меры, направленные на активизацию участия в политической и общественной жизни находящихся в неблагоприятном положении групп женщин, таких как сельские женщины, женщины с инвалидностью и женщины африканского происхождения;</w:t>
      </w:r>
    </w:p>
    <w:p w14:paraId="28604C1A" w14:textId="017D4450" w:rsidR="00FE1357" w:rsidRPr="00FE1357" w:rsidRDefault="00F67FC0" w:rsidP="00FE1357">
      <w:pPr>
        <w:pStyle w:val="SingleTxt"/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  <w:t>женщины по-прежнему недопредставлены в советах управляющих и правлениях компаний в различных секторах экономики, особенно в металлургии, машиностроении, транспорте и сахарной промышленности.</w:t>
      </w:r>
    </w:p>
    <w:p w14:paraId="11544CC0" w14:textId="6499EC8A" w:rsidR="00FE1357" w:rsidRPr="00FE1357" w:rsidRDefault="00FE1357" w:rsidP="00FE1357">
      <w:pPr>
        <w:pStyle w:val="SingleTxt"/>
        <w:rPr>
          <w:b/>
          <w:bCs/>
        </w:rPr>
      </w:pPr>
      <w:r w:rsidRPr="00FE1357">
        <w:t>32.</w:t>
      </w:r>
      <w:r w:rsidRPr="00FE1357">
        <w:tab/>
      </w:r>
      <w:r w:rsidRPr="00FE1357">
        <w:rPr>
          <w:b/>
          <w:bCs/>
        </w:rPr>
        <w:t>В соответствии со своими общими рекомендациями № 40 (2024) и №</w:t>
      </w:r>
      <w:r w:rsidR="00FA6B26">
        <w:rPr>
          <w:b/>
          <w:bCs/>
          <w:lang w:val="en-US"/>
        </w:rPr>
        <w:t> </w:t>
      </w:r>
      <w:r w:rsidRPr="00FE1357">
        <w:rPr>
          <w:b/>
          <w:bCs/>
        </w:rPr>
        <w:t>23 (1997) об участии женщин в политической и общественной жизни Комитет рекомендует государству-участнику активизировать усилия по поощрению равной представленности женщин в качестве министров и в директивных органах, таких как Политическое бюро, на государственной службе и в советах управляющих и правлениях компаний в различных отраслях на национальном, региональном и местном уровнях, уделяя особое внимание находящимся в неблагоприятном положении группам женщин, таким как сельские женщины, женщины с инвалидностью и женщины африканского происхождения, путем принятия целевых мер, включая временные специальные меры, в частности путем установления гендерных квот и назначения женщин на должности в преференциальном порядке, прежде всего на руководящие должности.</w:t>
      </w:r>
    </w:p>
    <w:p w14:paraId="02E7AB7F" w14:textId="77777777" w:rsidR="00FA6B26" w:rsidRPr="00FA6B26" w:rsidRDefault="00FA6B26" w:rsidP="00FA6B26">
      <w:pPr>
        <w:pStyle w:val="SingleTxt"/>
        <w:spacing w:after="0" w:line="120" w:lineRule="exact"/>
        <w:rPr>
          <w:b/>
          <w:sz w:val="10"/>
        </w:rPr>
      </w:pPr>
    </w:p>
    <w:p w14:paraId="6A112A47" w14:textId="001460AC" w:rsidR="00FE1357" w:rsidRPr="00FE1357" w:rsidRDefault="00FE1357" w:rsidP="00FA6B26">
      <w:pPr>
        <w:pStyle w:val="H23"/>
        <w:ind w:right="1260"/>
      </w:pPr>
      <w:r w:rsidRPr="00FE1357">
        <w:tab/>
      </w:r>
      <w:r w:rsidRPr="00FE1357">
        <w:tab/>
        <w:t>Правозащитницы</w:t>
      </w:r>
    </w:p>
    <w:p w14:paraId="3FE85369" w14:textId="77777777" w:rsidR="00FA6B26" w:rsidRPr="00FA6B26" w:rsidRDefault="00FA6B26" w:rsidP="00FA6B26">
      <w:pPr>
        <w:pStyle w:val="SingleTxt"/>
        <w:spacing w:after="0" w:line="120" w:lineRule="exact"/>
        <w:rPr>
          <w:sz w:val="10"/>
        </w:rPr>
      </w:pPr>
      <w:bookmarkStart w:id="2" w:name="_Hlk167790056"/>
    </w:p>
    <w:p w14:paraId="2F8FDF67" w14:textId="707BB270" w:rsidR="00FE1357" w:rsidRPr="00FE1357" w:rsidRDefault="00FE1357" w:rsidP="00FE1357">
      <w:pPr>
        <w:pStyle w:val="SingleTxt"/>
      </w:pPr>
      <w:r w:rsidRPr="00FE1357">
        <w:t>33.</w:t>
      </w:r>
      <w:r w:rsidRPr="00FE1357">
        <w:tab/>
        <w:t>Комитет с обеспокоенностью отмечает, что государство-участник отрицает утверждения об уголовном преследовании правозащитниц. Он по-прежнему глубоко обеспокоен постоянно поступавшими за отчетный период сообщениями из достоверных источников, в том числе от других механизмов и органов Организации Объединенных Наций, об угрозах, нападениях, гендерном насилии, стигматизации, преследованиях, запугивании (в том числе в Интернете), уголовном преследовании, случаях репрессий, произвольных арестах и задержаниях и клеветнических кампаниях, направленных против правозащитниц, включая журналисток и работниц СМИ, женщин, протестующих против текущих экономических условий, и женщин, выступающих за права лесбиянок и бисексуальных, трансгендерных и интерсекс-женщин, в государстве-участнике.</w:t>
      </w:r>
    </w:p>
    <w:p w14:paraId="3D7A44B1" w14:textId="77777777" w:rsidR="00FE1357" w:rsidRPr="00FE1357" w:rsidRDefault="00FE1357" w:rsidP="00FE1357">
      <w:pPr>
        <w:pStyle w:val="SingleTxt"/>
        <w:rPr>
          <w:b/>
          <w:bCs/>
        </w:rPr>
      </w:pPr>
      <w:r w:rsidRPr="00FE1357">
        <w:t>34.</w:t>
      </w:r>
      <w:r w:rsidRPr="00FE1357">
        <w:tab/>
      </w:r>
      <w:r w:rsidRPr="00FE1357">
        <w:rPr>
          <w:b/>
          <w:bCs/>
        </w:rPr>
        <w:t xml:space="preserve">Комитет настоятельно призывает государство-участник обеспечивать, чтобы уголовное законодательство не использовалось для произвольного ареста или задержания правозащитниц или принятия в их отношении мер возмездия, особенно в этот критический период, и защищать </w:t>
      </w:r>
      <w:r w:rsidRPr="00FE1357">
        <w:rPr>
          <w:b/>
          <w:bCs/>
        </w:rPr>
        <w:lastRenderedPageBreak/>
        <w:t>правозащитниц, журналисток и работниц СМИ, а также женщин, отстаивающих права лесбиянок и бисексуальных, трансгендерных и интерсекс-женщин, от любых угроз, нападений, гендерного насилия, стигматизации, преследования, запугивания, клеветы, уголовного преследования и прочих репрессий за их законную деятельность.</w:t>
      </w:r>
      <w:r w:rsidRPr="00FE1357">
        <w:t xml:space="preserve"> </w:t>
      </w:r>
      <w:r w:rsidRPr="00FE1357">
        <w:rPr>
          <w:b/>
          <w:bCs/>
        </w:rPr>
        <w:t>Он также настоятельно призывает государство-участник расследовать все сообщения о соответствующих случаях, привлекать к ответственности и надлежащим образом наказывать виновных в таких деяниях лиц, включая государственных должностных лиц, и обеспечивать, чтобы правозащитницы, активистки и журналистки и работницы СМИ, в том числе те, кто выступает с критикой в адрес правительства, могли свободно выполнять свою законную работу и осуществлять свои права на свободу выражения мнений, мирных собраний и ассоциации.</w:t>
      </w:r>
      <w:bookmarkEnd w:id="2"/>
    </w:p>
    <w:p w14:paraId="510710DE" w14:textId="77777777" w:rsidR="00FA6B26" w:rsidRPr="00FA6B26" w:rsidRDefault="00FA6B26" w:rsidP="00FA6B26">
      <w:pPr>
        <w:pStyle w:val="SingleTxt"/>
        <w:spacing w:after="0" w:line="120" w:lineRule="exact"/>
        <w:rPr>
          <w:b/>
          <w:sz w:val="10"/>
        </w:rPr>
      </w:pPr>
    </w:p>
    <w:p w14:paraId="16A9FEB7" w14:textId="4ED4B3EB" w:rsidR="00FE1357" w:rsidRPr="00FE1357" w:rsidRDefault="00FE1357" w:rsidP="00FA6B26">
      <w:pPr>
        <w:pStyle w:val="H23"/>
        <w:ind w:right="1260"/>
      </w:pPr>
      <w:r w:rsidRPr="00FE1357">
        <w:tab/>
      </w:r>
      <w:r w:rsidRPr="00FE1357">
        <w:tab/>
        <w:t>Образование</w:t>
      </w:r>
    </w:p>
    <w:p w14:paraId="42C6329D" w14:textId="77777777" w:rsidR="00FA6B26" w:rsidRPr="00FA6B26" w:rsidRDefault="00FA6B26" w:rsidP="00FA6B26">
      <w:pPr>
        <w:pStyle w:val="SingleTxt"/>
        <w:spacing w:after="0" w:line="120" w:lineRule="exact"/>
        <w:rPr>
          <w:sz w:val="10"/>
        </w:rPr>
      </w:pPr>
    </w:p>
    <w:p w14:paraId="129D5FBE" w14:textId="58E420AB" w:rsidR="00FE1357" w:rsidRPr="00FE1357" w:rsidRDefault="00FE1357" w:rsidP="00FE1357">
      <w:pPr>
        <w:pStyle w:val="SingleTxt"/>
      </w:pPr>
      <w:r w:rsidRPr="00FE1357">
        <w:t>35.</w:t>
      </w:r>
      <w:r w:rsidRPr="00FE1357">
        <w:tab/>
        <w:t>Комитет с удовлетворением отмечает достижения государства-участника в области образования женщин и девочек и то, что право на образование является всеобщим и бесплатным на всех уровнях образования. Вместе с тем он с обеспокоенностью отмечает:</w:t>
      </w:r>
    </w:p>
    <w:p w14:paraId="3A6EA469" w14:textId="4890797E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высокие показатели преждевременного прекращения учебы среди школьниц из-за ранней беременности;</w:t>
      </w:r>
    </w:p>
    <w:p w14:paraId="41A62650" w14:textId="675921DC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  <w:t>хроническую дискриминацию в отношении девочек и женщин с инвалидностью в образовательных учреждениях;</w:t>
      </w:r>
    </w:p>
    <w:p w14:paraId="1E18A08F" w14:textId="1329001E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  <w:t>ограниченный доступ к Интернету для девочек и женщин, в частности сельских девочек, девочек африканского происхождения, девочек и женщин из экономически неблагополучных семей и девочек с инвалидностью;</w:t>
      </w:r>
    </w:p>
    <w:p w14:paraId="31D44B18" w14:textId="26F642EF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  <w:t>то, что министерская резолюция 16/2021, регламентирующая создание программы полового воспитания с учетом гендерных и сексуальных прав, не была внедрена в систему образования.</w:t>
      </w:r>
    </w:p>
    <w:p w14:paraId="38519396" w14:textId="18865AD9" w:rsidR="00FE1357" w:rsidRPr="00FE1357" w:rsidRDefault="00FE1357" w:rsidP="00FE1357">
      <w:pPr>
        <w:pStyle w:val="SingleTxt"/>
      </w:pPr>
      <w:r w:rsidRPr="00FE1357">
        <w:t>36.</w:t>
      </w:r>
      <w:r w:rsidRPr="00FE1357">
        <w:tab/>
      </w:r>
      <w:r w:rsidRPr="00FE1357">
        <w:rPr>
          <w:b/>
          <w:bCs/>
        </w:rPr>
        <w:t>Напоминая о своей общей рекомендации 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>36 (2017) о праве девочек и женщин на образование и о задаче 4.1 в рамках целей в области устойчивого развития, заключающейся в обеспечении к 2030</w:t>
      </w:r>
      <w:r w:rsidR="00FA6B26">
        <w:rPr>
          <w:b/>
          <w:bCs/>
          <w:lang w:val="en-US"/>
        </w:rPr>
        <w:t> </w:t>
      </w:r>
      <w:r w:rsidRPr="00FE1357">
        <w:rPr>
          <w:b/>
          <w:bCs/>
        </w:rPr>
        <w:t>году того, чтобы все девочки и мальчики завершали получение бесплатного, равноправного и качественного начального и среднего образования, позволяющего добиться востребованных и эффективных результатов обучения, Комитет рекомендует государству-участнику:</w:t>
      </w:r>
    </w:p>
    <w:p w14:paraId="2C97C05A" w14:textId="64A5F493" w:rsidR="00FE1357" w:rsidRPr="00FE1357" w:rsidRDefault="00FA6B26" w:rsidP="00FE1357">
      <w:pPr>
        <w:pStyle w:val="SingleTxt"/>
        <w:rPr>
          <w:b/>
          <w:bCs/>
        </w:rPr>
      </w:pPr>
      <w:r w:rsidRPr="00365313"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активизировать усилия по обеспечению удержания беременных девочек и молодых матерей в образовательной системе и их возвращения в эту систему, в том числе путем предоставления молодым матерям возможностей пользоваться услугами недорогих учреждений по уходу за детьми и получать поддержку образовательного и воспитательного характера вне школы;</w:t>
      </w:r>
    </w:p>
    <w:p w14:paraId="54BB14E3" w14:textId="59CEDA34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создавать условия для того, чтобы все женщины и девочки с инвалидностью имели доступ к качественному инклюзивному образованию, добиваясь не только обеспечения для них доступа к школьному обучению, но и их удержания в школах;</w:t>
      </w:r>
    </w:p>
    <w:p w14:paraId="281D1A4A" w14:textId="6F95D5C1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 xml:space="preserve">принимать меры по устранению барьеров, препятствующих доступу девочек и женщин к Интернету, и признавать их равное право на доступ к информационным и телекоммуникационным технологиям на всей территории государства-участника, а также увеличивать количество </w:t>
      </w:r>
      <w:r w:rsidR="00FE1357" w:rsidRPr="00FE1357">
        <w:rPr>
          <w:b/>
          <w:bCs/>
        </w:rPr>
        <w:lastRenderedPageBreak/>
        <w:t>общественных центров с программами обучения в области информационно-коммуникационных технологий и цифровых навыков для сельских девочек, девочек африканского происхождения, девочек и женщин из экономически неблагополучных семей и девочек с инвалидностью;</w:t>
      </w:r>
    </w:p>
    <w:p w14:paraId="7F8649D8" w14:textId="6512FBFE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</w:r>
      <w:r w:rsidR="00FE1357" w:rsidRPr="00FE1357">
        <w:rPr>
          <w:b/>
          <w:bCs/>
        </w:rPr>
        <w:t>уделять приоритетное внимание выполнению резолюции</w:t>
      </w:r>
      <w:r w:rsidR="00714819">
        <w:rPr>
          <w:b/>
          <w:bCs/>
          <w:lang w:val="en-US"/>
        </w:rPr>
        <w:t> </w:t>
      </w:r>
      <w:r w:rsidR="00FE1357" w:rsidRPr="00FE1357">
        <w:rPr>
          <w:b/>
          <w:bCs/>
        </w:rPr>
        <w:t>16/2021 о создании комплексной программы полового воспитания в национальной системе образования и интегрировать в школьную программу соответствующее возрасту гендерное и сексуальное просвещение, в том числе охватывающее вопросы ответственного сексуального поведения, для предотвращения ранней беременности и для профилактики заболеваний, передающихся половым путем.</w:t>
      </w:r>
    </w:p>
    <w:p w14:paraId="2920527D" w14:textId="77777777" w:rsidR="00FA6B26" w:rsidRPr="00FA6B26" w:rsidRDefault="00FA6B26" w:rsidP="00FA6B26">
      <w:pPr>
        <w:pStyle w:val="SingleTxt"/>
        <w:spacing w:after="0" w:line="120" w:lineRule="exact"/>
        <w:rPr>
          <w:b/>
          <w:sz w:val="10"/>
        </w:rPr>
      </w:pPr>
    </w:p>
    <w:p w14:paraId="5DCBCFD0" w14:textId="54F3D432" w:rsidR="00FE1357" w:rsidRPr="00FE1357" w:rsidRDefault="00FE1357" w:rsidP="00FA6B26">
      <w:pPr>
        <w:pStyle w:val="H23"/>
        <w:ind w:right="1260"/>
      </w:pPr>
      <w:r w:rsidRPr="00FE1357">
        <w:tab/>
      </w:r>
      <w:r w:rsidRPr="00FE1357">
        <w:tab/>
        <w:t>Занятость</w:t>
      </w:r>
    </w:p>
    <w:p w14:paraId="5BD09E1E" w14:textId="77777777" w:rsidR="00FA6B26" w:rsidRPr="00FA6B26" w:rsidRDefault="00FA6B26" w:rsidP="00FA6B26">
      <w:pPr>
        <w:pStyle w:val="SingleTxt"/>
        <w:spacing w:after="0" w:line="120" w:lineRule="exact"/>
        <w:rPr>
          <w:sz w:val="10"/>
        </w:rPr>
      </w:pPr>
    </w:p>
    <w:p w14:paraId="6EF05193" w14:textId="314B4AA5" w:rsidR="00FE1357" w:rsidRPr="00FE1357" w:rsidRDefault="00FE1357" w:rsidP="00FE1357">
      <w:pPr>
        <w:pStyle w:val="SingleTxt"/>
      </w:pPr>
      <w:r w:rsidRPr="00FE1357">
        <w:t>37.</w:t>
      </w:r>
      <w:r w:rsidRPr="00FE1357">
        <w:tab/>
        <w:t>Комитет с удовлетворением отмечает ратификацию государством-участником в 2015</w:t>
      </w:r>
      <w:r w:rsidR="00FA6B26">
        <w:rPr>
          <w:lang w:val="en-US"/>
        </w:rPr>
        <w:t> </w:t>
      </w:r>
      <w:r w:rsidRPr="00FE1357">
        <w:t>году Конвенции Международной организации труда 1999</w:t>
      </w:r>
      <w:r w:rsidR="00FA6B26">
        <w:rPr>
          <w:lang w:val="en-US"/>
        </w:rPr>
        <w:t> </w:t>
      </w:r>
      <w:r w:rsidRPr="00FE1357">
        <w:t>года о наихудших формах детского труда (№ 182), принятие Протокола о действиях в ситуациях дискриминации, насилия и домогательств на рабочем месте (Декрет</w:t>
      </w:r>
      <w:r w:rsidR="00714819">
        <w:rPr>
          <w:lang w:val="en-US"/>
        </w:rPr>
        <w:t> </w:t>
      </w:r>
      <w:r w:rsidRPr="00FE1357">
        <w:t>№ 96/2023) и утверждение Национальной системы комплексного ухода на протяжении всей жизни. Вместе с тем он с обеспокоенностью отмечает:</w:t>
      </w:r>
    </w:p>
    <w:p w14:paraId="14766DA4" w14:textId="2233DADC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высокий уровень безработицы и самозанятости среди женщин в государстве-участнике, их концентрацию в неформальном секторе экономики, а также ограниченные возможности трудоустройства для сельских женщин, женщин с инвалидностью, женщин африканского происхождения и лесбиянок и бисексуальных, трансгендерных и интерсекс-женщин;</w:t>
      </w:r>
    </w:p>
    <w:p w14:paraId="1E58DC29" w14:textId="3683ABB7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  <w:t>несоразмерно большую долю неоплачиваемых домашних обязанностей и обязанностей по уходу и поддержке, которые выполняют женщины, что мешает им в равной степени участвовать в трудовой деятельности, а также имеющееся в их распоряжении ограниченное время на отдых для поддержания своего благосостояния, несмотря на недавно принятые законы, направленные на решение этой проблемы;</w:t>
      </w:r>
    </w:p>
    <w:p w14:paraId="5202D17B" w14:textId="0D6F44B1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  <w:t>сообщения о том, что женщинам, высказывающим оппозиционные политические взгляды, отказывают в приеме на работу или их увольняют;</w:t>
      </w:r>
    </w:p>
    <w:p w14:paraId="512B4B8D" w14:textId="4092E629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  <w:t>то, что государство-участник не ратифицировало принятые Международной организацией труда Конвенцию 2019</w:t>
      </w:r>
      <w:r>
        <w:rPr>
          <w:lang w:val="en-US"/>
        </w:rPr>
        <w:t> </w:t>
      </w:r>
      <w:r w:rsidR="00FE1357" w:rsidRPr="00FE1357">
        <w:t>года об искоренении насилия и домогательств (</w:t>
      </w:r>
      <w:r w:rsidR="0094150A" w:rsidRPr="00FE1357">
        <w:t>№</w:t>
      </w:r>
      <w:r w:rsidR="003A2F75">
        <w:rPr>
          <w:lang w:val="en-US"/>
        </w:rPr>
        <w:t> </w:t>
      </w:r>
      <w:r w:rsidR="00FE1357" w:rsidRPr="00FE1357">
        <w:t>190), Конвенцию 1981</w:t>
      </w:r>
      <w:r>
        <w:rPr>
          <w:lang w:val="en-US"/>
        </w:rPr>
        <w:t> </w:t>
      </w:r>
      <w:r w:rsidR="00FE1357" w:rsidRPr="00FE1357">
        <w:t>года о работниках с семейными обязанностями (№</w:t>
      </w:r>
      <w:r w:rsidR="004107B1">
        <w:rPr>
          <w:lang w:val="en-US"/>
        </w:rPr>
        <w:t> </w:t>
      </w:r>
      <w:r w:rsidR="00FE1357" w:rsidRPr="00FE1357">
        <w:t>156) и Конвенцию 2011</w:t>
      </w:r>
      <w:r>
        <w:rPr>
          <w:lang w:val="en-US"/>
        </w:rPr>
        <w:t> </w:t>
      </w:r>
      <w:r w:rsidR="00FE1357" w:rsidRPr="00FE1357">
        <w:t>года о достойном труде домашних работников (№</w:t>
      </w:r>
      <w:r>
        <w:rPr>
          <w:lang w:val="en-US"/>
        </w:rPr>
        <w:t> </w:t>
      </w:r>
      <w:r w:rsidR="00FE1357" w:rsidRPr="00FE1357">
        <w:t>189).</w:t>
      </w:r>
    </w:p>
    <w:p w14:paraId="04FE4155" w14:textId="77777777" w:rsidR="00FE1357" w:rsidRPr="00FE1357" w:rsidRDefault="00FE1357" w:rsidP="00FE1357">
      <w:pPr>
        <w:pStyle w:val="SingleTxt"/>
        <w:rPr>
          <w:b/>
          <w:bCs/>
        </w:rPr>
      </w:pPr>
      <w:r w:rsidRPr="00FE1357">
        <w:t>38.</w:t>
      </w:r>
      <w:r w:rsidRPr="00FE1357">
        <w:tab/>
      </w:r>
      <w:r w:rsidRPr="00FE1357">
        <w:rPr>
          <w:b/>
          <w:bCs/>
        </w:rPr>
        <w:t>В соответствии с задачей 8.5 в рамках целей в области устойчивого развития, предусматривающей обеспечение полной и производительной занятости и достойной работы для всех женщин и мужчин, в том числе молодых людей и инвалидов, и равной оплаты за труд равной ценности, Комитет рекомендует государству-участнику:</w:t>
      </w:r>
    </w:p>
    <w:p w14:paraId="291D1CF1" w14:textId="43C6F991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принимать целевые меры по расширению доступа женщин к формальной занятости, уделяя особое внимание сельским женщинам, женщинам с инвалидностью, женщинам африканского происхождения, а также лесбиянкам и бисексуальным, трансгендерным и интерсекс-женщинам;</w:t>
      </w:r>
    </w:p>
    <w:p w14:paraId="5CEC12D4" w14:textId="5C7E4B89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 xml:space="preserve">незамедлительно внедрить Национальную систему комплексного ухода на протяжении всей жизни и обеспечить, чтобы в ней учитывались гендерные и возрастные аспекты, интересы лиц с инвалидностью и особые потребности и права женщин, а также активизировать усилия по </w:t>
      </w:r>
      <w:r w:rsidR="00FE1357" w:rsidRPr="00FE1357">
        <w:rPr>
          <w:b/>
          <w:bCs/>
        </w:rPr>
        <w:lastRenderedPageBreak/>
        <w:t>поощрению равного распределения семейных и домашних обязанностей между женщинами и мужчинами, в том числе путем введения отпуска по уходу за ребенком для отцов или равного родительского отпуска и гибкого графика работы, а также повысить доступность качественных услуг по уходу за детьми и услуг по уходу за людьми с инвалидностью и пожилыми людьми;</w:t>
      </w:r>
    </w:p>
    <w:p w14:paraId="679B4194" w14:textId="7424A4E1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прямо запретить дискриминацию в сфере занятости на основании политических взглядов;</w:t>
      </w:r>
    </w:p>
    <w:p w14:paraId="4A2FC08D" w14:textId="2A80E064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</w:r>
      <w:r w:rsidR="00FE1357" w:rsidRPr="00FE1357">
        <w:rPr>
          <w:b/>
          <w:bCs/>
        </w:rPr>
        <w:t>незамедлительно ратифицировать принятые Международной организацией труда Конвенцию 2019</w:t>
      </w:r>
      <w:r w:rsidR="00167791">
        <w:rPr>
          <w:b/>
          <w:bCs/>
        </w:rPr>
        <w:t> </w:t>
      </w:r>
      <w:r w:rsidR="00FE1357" w:rsidRPr="00FE1357">
        <w:rPr>
          <w:b/>
          <w:bCs/>
        </w:rPr>
        <w:t>года об искоренении насилия и домогательств (</w:t>
      </w:r>
      <w:r w:rsidR="00C204D3" w:rsidRPr="00FE1357">
        <w:rPr>
          <w:b/>
          <w:bCs/>
        </w:rPr>
        <w:t>№</w:t>
      </w:r>
      <w:r w:rsidR="00481526">
        <w:rPr>
          <w:b/>
          <w:bCs/>
        </w:rPr>
        <w:t> </w:t>
      </w:r>
      <w:r w:rsidR="00FE1357" w:rsidRPr="00FE1357">
        <w:rPr>
          <w:b/>
          <w:bCs/>
        </w:rPr>
        <w:t>190), Конвенцию 1981</w:t>
      </w:r>
      <w:r w:rsidR="00167791">
        <w:rPr>
          <w:b/>
          <w:bCs/>
        </w:rPr>
        <w:t> </w:t>
      </w:r>
      <w:r w:rsidR="00FE1357" w:rsidRPr="00FE1357">
        <w:rPr>
          <w:b/>
          <w:bCs/>
        </w:rPr>
        <w:t>года о работниках с семейными обязанностями (№</w:t>
      </w:r>
      <w:r w:rsidR="00481526">
        <w:rPr>
          <w:b/>
          <w:bCs/>
        </w:rPr>
        <w:t> </w:t>
      </w:r>
      <w:r w:rsidR="00FE1357" w:rsidRPr="00FE1357">
        <w:rPr>
          <w:b/>
          <w:bCs/>
        </w:rPr>
        <w:t>156) и Конвенцию 2011</w:t>
      </w:r>
      <w:r w:rsidR="00167791">
        <w:rPr>
          <w:b/>
          <w:bCs/>
        </w:rPr>
        <w:t> </w:t>
      </w:r>
      <w:r w:rsidR="00FE1357" w:rsidRPr="00FE1357">
        <w:rPr>
          <w:b/>
          <w:bCs/>
        </w:rPr>
        <w:t>года о достойном труде домашних работников (№</w:t>
      </w:r>
      <w:r w:rsidR="00481526">
        <w:rPr>
          <w:b/>
          <w:bCs/>
        </w:rPr>
        <w:t> </w:t>
      </w:r>
      <w:r w:rsidR="00FE1357" w:rsidRPr="00FE1357">
        <w:rPr>
          <w:b/>
          <w:bCs/>
        </w:rPr>
        <w:t>189).</w:t>
      </w:r>
    </w:p>
    <w:p w14:paraId="0D05637B" w14:textId="77777777" w:rsidR="00FA6B26" w:rsidRPr="00FA6B26" w:rsidRDefault="00FA6B26" w:rsidP="00FA6B26">
      <w:pPr>
        <w:pStyle w:val="SingleTxt"/>
        <w:spacing w:after="0" w:line="120" w:lineRule="exact"/>
        <w:rPr>
          <w:b/>
          <w:sz w:val="10"/>
        </w:rPr>
      </w:pPr>
    </w:p>
    <w:p w14:paraId="24FACFBE" w14:textId="00F33358" w:rsidR="00FE1357" w:rsidRPr="00FE1357" w:rsidRDefault="00FE1357" w:rsidP="00FA6B26">
      <w:pPr>
        <w:pStyle w:val="H23"/>
        <w:ind w:right="1260"/>
      </w:pPr>
      <w:r w:rsidRPr="00FE1357">
        <w:tab/>
      </w:r>
      <w:r w:rsidRPr="00FE1357">
        <w:tab/>
        <w:t>Здравоохранение</w:t>
      </w:r>
    </w:p>
    <w:p w14:paraId="2E9A8674" w14:textId="77777777" w:rsidR="00FA6B26" w:rsidRPr="00FA6B26" w:rsidRDefault="00FA6B26" w:rsidP="00FA6B26">
      <w:pPr>
        <w:pStyle w:val="SingleTxt"/>
        <w:spacing w:after="0" w:line="120" w:lineRule="exact"/>
        <w:rPr>
          <w:sz w:val="10"/>
        </w:rPr>
      </w:pPr>
    </w:p>
    <w:p w14:paraId="450082CA" w14:textId="146E1F2F" w:rsidR="00FE1357" w:rsidRPr="00FE1357" w:rsidRDefault="00FE1357" w:rsidP="00FE1357">
      <w:pPr>
        <w:pStyle w:val="SingleTxt"/>
      </w:pPr>
      <w:r w:rsidRPr="00FE1357">
        <w:t>39.</w:t>
      </w:r>
      <w:r w:rsidRPr="00FE1357">
        <w:tab/>
        <w:t>Комитет высокого оценивает обеспечение государством-участником всеобщего охвата населения бесплатным медицинским обслуживанием. Он также отмечает, что осуществление права на охрану сексуального и репродуктивного здоровья, включая доступ к услугам безопасного аборта, защищено Законом об общественном здравоохранении (№</w:t>
      </w:r>
      <w:r w:rsidR="00FA6B26">
        <w:rPr>
          <w:lang w:val="en-US"/>
        </w:rPr>
        <w:t> </w:t>
      </w:r>
      <w:r w:rsidRPr="00FE1357">
        <w:t>165/2023). Вместе с тем он с обеспокоенностью отмечает:</w:t>
      </w:r>
    </w:p>
    <w:p w14:paraId="3FA66642" w14:textId="5FAF00A6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ограниченный доступ женщин и девочек к современным средствам контрацепции и высокие показатели ранней беременности в государстве-участнике;</w:t>
      </w:r>
    </w:p>
    <w:p w14:paraId="6DADDAE0" w14:textId="5B4688C3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  <w:t>недостаток основных лекарственных средств, средств гигиены и предметов медицинского назначения, из-за чего женщины вынуждены приобретать такие средства и предметы на неформальном рынке по завышенным ценам или остаются без них;</w:t>
      </w:r>
    </w:p>
    <w:p w14:paraId="41B2A89A" w14:textId="6847E6E4" w:rsidR="00FE1357" w:rsidRPr="00FE1357" w:rsidRDefault="00FA6B26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  <w:t>сокращение государственных расходов на первичное медико-санитарное обслуживание и лекарственные средства, а также доли национального бюджета, выделяемой на здравоохранение.</w:t>
      </w:r>
    </w:p>
    <w:p w14:paraId="7DFB0511" w14:textId="3BF98D43" w:rsidR="00FE1357" w:rsidRPr="00FE1357" w:rsidRDefault="00FE1357" w:rsidP="00FE1357">
      <w:pPr>
        <w:pStyle w:val="SingleTxt"/>
      </w:pPr>
      <w:r w:rsidRPr="00FE1357">
        <w:t>40.</w:t>
      </w:r>
      <w:r w:rsidRPr="00FE1357">
        <w:tab/>
      </w:r>
      <w:r w:rsidRPr="00FE1357">
        <w:rPr>
          <w:b/>
          <w:bCs/>
        </w:rPr>
        <w:t>В соответствии с общей рекомендацией 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>24 (1999) о женщинах и здоровье и задачами 3.1 и 3.7 в рамках целей в области устойчивого развития, направленными на снижение глобальных показателей материнской смертности и обеспечение всеобщего доступа к услугам по охране сексуального и репродуктивного здоровья, Комитет рекомендует государству-участнику:</w:t>
      </w:r>
    </w:p>
    <w:p w14:paraId="21FE5750" w14:textId="2971A8EC" w:rsidR="00FE1357" w:rsidRPr="00FE1357" w:rsidRDefault="00FA6B26" w:rsidP="00FE1357">
      <w:pPr>
        <w:pStyle w:val="SingleTxt"/>
        <w:rPr>
          <w:b/>
          <w:bCs/>
        </w:rPr>
      </w:pPr>
      <w:r w:rsidRPr="00365313"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расширять доступ к современным средствам контрацепции по доступным ценам и использование таких средств с целью сокращения числа случаев ранней беременности;</w:t>
      </w:r>
    </w:p>
    <w:p w14:paraId="35684E89" w14:textId="6FAD16CF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обеспечивать наличие основных лекарственных средств, средств гигиены и предметов медицинского назначения на всей территории государства-участника и регулировать неформальный рынок;</w:t>
      </w:r>
    </w:p>
    <w:p w14:paraId="7D99B9A1" w14:textId="6D8ECDA9" w:rsidR="00FE1357" w:rsidRPr="00FE1357" w:rsidRDefault="00FA6B26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выделять достаточный объем государственных средств на здравоохранение и предметы медицинского назначения.</w:t>
      </w:r>
    </w:p>
    <w:p w14:paraId="0B89B5F9" w14:textId="77777777" w:rsidR="00FA6B26" w:rsidRPr="00FA6B26" w:rsidRDefault="00FA6B26" w:rsidP="00FA6B26">
      <w:pPr>
        <w:pStyle w:val="SingleTxt"/>
        <w:spacing w:after="0" w:line="120" w:lineRule="exact"/>
        <w:rPr>
          <w:b/>
          <w:sz w:val="10"/>
        </w:rPr>
      </w:pPr>
    </w:p>
    <w:p w14:paraId="0D7349DB" w14:textId="723C0A02" w:rsidR="00FE1357" w:rsidRPr="00FE1357" w:rsidRDefault="00FE1357" w:rsidP="00FA6B26">
      <w:pPr>
        <w:pStyle w:val="H23"/>
        <w:ind w:right="1260"/>
      </w:pPr>
      <w:r w:rsidRPr="00FE1357">
        <w:tab/>
      </w:r>
      <w:r w:rsidRPr="00FE1357">
        <w:tab/>
        <w:t>Расширение экономических прав и возможностей женщин</w:t>
      </w:r>
    </w:p>
    <w:p w14:paraId="33E4F948" w14:textId="77777777" w:rsidR="00FA6B26" w:rsidRPr="00FA6B26" w:rsidRDefault="00FA6B26" w:rsidP="00FA6B26">
      <w:pPr>
        <w:pStyle w:val="SingleTxt"/>
        <w:spacing w:after="0" w:line="120" w:lineRule="exact"/>
        <w:rPr>
          <w:sz w:val="10"/>
        </w:rPr>
      </w:pPr>
    </w:p>
    <w:p w14:paraId="1AE50D7C" w14:textId="1F62FF33" w:rsidR="00FE1357" w:rsidRPr="00FE1357" w:rsidRDefault="00FE1357" w:rsidP="00FE1357">
      <w:pPr>
        <w:pStyle w:val="SingleTxt"/>
      </w:pPr>
      <w:r w:rsidRPr="00FE1357">
        <w:t>41.</w:t>
      </w:r>
      <w:r w:rsidRPr="00FE1357">
        <w:tab/>
        <w:t xml:space="preserve">Комитет с удовлетворением отмечает меры, принятые государством-участником для содействия расширению экономических прав и возможностей женщин, в том числе путем реализации государственных стратегий, направленных </w:t>
      </w:r>
      <w:r w:rsidRPr="00FE1357">
        <w:lastRenderedPageBreak/>
        <w:t>на поощрение занятости женщин, и расширения услуг по оказанию поддержки. Вместе с тем он с обеспокоенностью отмечает, что:</w:t>
      </w:r>
    </w:p>
    <w:p w14:paraId="604306FE" w14:textId="43B78FE1" w:rsidR="00FE1357" w:rsidRPr="00FE1357" w:rsidRDefault="00BD1050" w:rsidP="00FA6B26">
      <w:pPr>
        <w:pStyle w:val="SingleTxt"/>
      </w:pPr>
      <w:r>
        <w:rPr>
          <w:lang w:val="en-US"/>
        </w:rPr>
        <w:tab/>
        <w:t>a</w:t>
      </w:r>
      <w:r w:rsidRPr="00BD1050">
        <w:t>)</w:t>
      </w:r>
      <w:r w:rsidRPr="00BD1050">
        <w:tab/>
      </w:r>
      <w:r w:rsidR="00FE1357" w:rsidRPr="00FE1357">
        <w:t>женщины составляют лишь 40</w:t>
      </w:r>
      <w:r>
        <w:rPr>
          <w:lang w:val="en-US"/>
        </w:rPr>
        <w:t> </w:t>
      </w:r>
      <w:r w:rsidR="00FE1357" w:rsidRPr="00FE1357">
        <w:t>процентов официально трудоустроенных лиц на Кубе и только 22,6</w:t>
      </w:r>
      <w:r>
        <w:rPr>
          <w:lang w:val="en-US"/>
        </w:rPr>
        <w:t> </w:t>
      </w:r>
      <w:r w:rsidR="00FE1357" w:rsidRPr="00FE1357">
        <w:t>процента лиц, имеющих право на владение землей;</w:t>
      </w:r>
    </w:p>
    <w:p w14:paraId="067019EA" w14:textId="700307A6" w:rsidR="00FE1357" w:rsidRPr="00FE1357" w:rsidRDefault="00BD1050" w:rsidP="00FA6B26">
      <w:pPr>
        <w:pStyle w:val="SingleTxt"/>
      </w:pPr>
      <w:r w:rsidRPr="00BD1050">
        <w:tab/>
      </w:r>
      <w:r>
        <w:rPr>
          <w:lang w:val="en-US"/>
        </w:rPr>
        <w:t>b</w:t>
      </w:r>
      <w:r w:rsidRPr="00BD1050">
        <w:t>)</w:t>
      </w:r>
      <w:r>
        <w:rPr>
          <w:lang w:val="en-US"/>
        </w:rPr>
        <w:tab/>
      </w:r>
      <w:r w:rsidR="00FE1357" w:rsidRPr="00FE1357">
        <w:t>женщины имеют низкий доход в сфере производства продовольствия и промышленного производства, особенно в сельских общинах, что препятствует их участию в таких секторах;</w:t>
      </w:r>
    </w:p>
    <w:p w14:paraId="159EDF1B" w14:textId="3A30F29B" w:rsidR="00FE1357" w:rsidRPr="00FE1357" w:rsidRDefault="00BD1050" w:rsidP="00FA6B26">
      <w:pPr>
        <w:pStyle w:val="SingleTxt"/>
      </w:pPr>
      <w:r>
        <w:rPr>
          <w:lang w:val="en-US"/>
        </w:rPr>
        <w:tab/>
        <w:t>c</w:t>
      </w:r>
      <w:r w:rsidRPr="00BD1050">
        <w:t>)</w:t>
      </w:r>
      <w:r>
        <w:rPr>
          <w:lang w:val="en-US"/>
        </w:rPr>
        <w:tab/>
      </w:r>
      <w:r w:rsidR="00FE1357" w:rsidRPr="00C3230C">
        <w:t>упор делается на распределение</w:t>
      </w:r>
      <w:r w:rsidR="00FE1357" w:rsidRPr="00FE1357">
        <w:t xml:space="preserve"> продуктов питания в туристическом секторе, что влияет на доступность местных продуктов питания для граждан;</w:t>
      </w:r>
    </w:p>
    <w:p w14:paraId="0AE1D206" w14:textId="3E7DB6CD" w:rsidR="00FE1357" w:rsidRPr="00FE1357" w:rsidRDefault="00BD1050" w:rsidP="00FA6B26">
      <w:pPr>
        <w:pStyle w:val="SingleTxt"/>
      </w:pPr>
      <w:r>
        <w:rPr>
          <w:lang w:val="en-US"/>
        </w:rPr>
        <w:tab/>
        <w:t>d</w:t>
      </w:r>
      <w:r w:rsidRPr="00BD1050">
        <w:t>)</w:t>
      </w:r>
      <w:r>
        <w:rPr>
          <w:lang w:val="en-US"/>
        </w:rPr>
        <w:tab/>
      </w:r>
      <w:r w:rsidR="00FE1357" w:rsidRPr="00FE1357">
        <w:t>наблюдаются несоразмерно высокие показатели нищеты и ограниченный доступ к экономическим ресурсам и социальным благам среди находящихся в неблагоприятном положении групп женщин, таких как женщины с инвалидностью, сельские женщины и женщины африканского происхождения.</w:t>
      </w:r>
    </w:p>
    <w:p w14:paraId="1442E109" w14:textId="77DA9F73" w:rsidR="00FE1357" w:rsidRPr="00FE1357" w:rsidRDefault="00FE1357" w:rsidP="00FE1357">
      <w:pPr>
        <w:pStyle w:val="SingleTxt"/>
        <w:rPr>
          <w:b/>
          <w:bCs/>
        </w:rPr>
      </w:pPr>
      <w:r w:rsidRPr="00FE1357">
        <w:t>42.</w:t>
      </w:r>
      <w:r w:rsidRPr="00FE1357">
        <w:tab/>
      </w:r>
      <w:r w:rsidRPr="00FE1357">
        <w:rPr>
          <w:b/>
          <w:bCs/>
        </w:rPr>
        <w:t>Комитет рекомендует государству-участнику:</w:t>
      </w:r>
    </w:p>
    <w:p w14:paraId="64BFDA3A" w14:textId="74177151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активизировать усилия по снижению уровня феминизации нищеты, уделяя особое внимание находящимся в неблагоприятном положении группам женщин, и содействовать доступу женщин к праву на владение землей, низкопроцентным кредитам без залога и другим формам финансового кредитования;</w:t>
      </w:r>
    </w:p>
    <w:p w14:paraId="2F23D99C" w14:textId="426334AD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проводить обзор совместных предприятий в области промышленности и переработки сельскохозяйственной продукции, чтобы обеспечивать женщинам — работникам и производителям надлежащее вознаграждение и стабильные источники средств к существованию;</w:t>
      </w:r>
    </w:p>
    <w:p w14:paraId="0D5FF6CA" w14:textId="72E89B40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увеличивать объемы производства местных продуктов питания и обеспечивать ими местное население в дополнение к туристическому сектору;</w:t>
      </w:r>
    </w:p>
    <w:p w14:paraId="358B50F1" w14:textId="6F40F77E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</w:r>
      <w:r w:rsidR="00FE1357" w:rsidRPr="00FE1357">
        <w:rPr>
          <w:b/>
          <w:bCs/>
        </w:rPr>
        <w:t>добиваться более активного участия находящихся в неблагоприятном положении групп женщин в предпринимательских инициативах, чтобы расширять их экономические возможности и предоставлять им шансы получать поддержку и приобретать навыки, необходимые для полноценного участия в экономической жизни.</w:t>
      </w:r>
    </w:p>
    <w:p w14:paraId="21B98745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3CACF1D0" w14:textId="612D4B95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Сельские женщины</w:t>
      </w:r>
    </w:p>
    <w:p w14:paraId="3E08B628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51C57E3F" w14:textId="56BD7A46" w:rsidR="00FE1357" w:rsidRPr="00FE1357" w:rsidRDefault="00FE1357" w:rsidP="00FE1357">
      <w:pPr>
        <w:pStyle w:val="SingleTxt"/>
      </w:pPr>
      <w:r w:rsidRPr="00FE1357">
        <w:t>43.</w:t>
      </w:r>
      <w:r w:rsidRPr="00FE1357">
        <w:tab/>
        <w:t>Комитет отмечает меры государства-участника по поощрению прав сельских женщин, такие как реализация Плана Туркино. Однако он с обеспокоенностью отмечает, что сельские женщины имеют ограниченный доступ к землепользованию (10 процентов), сельскохозяйственным технологиям, образованию и медицинским услугам, включая услуги по охране сексуального и репродуктивного здоровья, и что они тратят 80 процентов своего рабочего времени на неоплачиваемую работу и выполняют задачи по «поддержке» производства, часто без трудовых договоров и вознаграждения.</w:t>
      </w:r>
    </w:p>
    <w:p w14:paraId="20890DE1" w14:textId="4D3FC07A" w:rsidR="00FE1357" w:rsidRPr="00FE1357" w:rsidRDefault="00FE1357" w:rsidP="00FE1357">
      <w:pPr>
        <w:pStyle w:val="SingleTxt"/>
      </w:pPr>
      <w:r w:rsidRPr="00FE1357">
        <w:t>44.</w:t>
      </w:r>
      <w:r w:rsidRPr="00FE1357">
        <w:tab/>
      </w:r>
      <w:r w:rsidRPr="00FE1357">
        <w:rPr>
          <w:b/>
          <w:bCs/>
        </w:rPr>
        <w:t>Руководствуясь своей общей рекомендацией 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 xml:space="preserve">34 (2016), касающейся прав сельских женщин, и задачей 5.a, поставленной в рамках целей в области устойчивого развития и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</w:t>
      </w:r>
      <w:r w:rsidRPr="00FE1357">
        <w:rPr>
          <w:b/>
          <w:bCs/>
        </w:rPr>
        <w:lastRenderedPageBreak/>
        <w:t>ресурсам в соответствии с национальными законами, Комитет рекомендует государству-участнику:</w:t>
      </w:r>
    </w:p>
    <w:p w14:paraId="44E64628" w14:textId="47BB54E6" w:rsidR="00FE1357" w:rsidRPr="00FE1357" w:rsidRDefault="00BD1050" w:rsidP="00FE1357">
      <w:pPr>
        <w:pStyle w:val="SingleTxt"/>
      </w:pPr>
      <w:r w:rsidRPr="00365313"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обеспечивать, чтобы сельские женщины имели равный с мужчинами доступ к землепользованию и распоряжению землей, и проводить информационно-просветительские кампании в целях искоренения патриархальных взглядов и гендерных стереотипов, распространенных в сельских районах;</w:t>
      </w:r>
    </w:p>
    <w:p w14:paraId="511E4911" w14:textId="78B4D65D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предоставлять сельским женщинам и девочкам надлежащий доступ к сельскохозяйственным технологиям, средствам производства, образованию, здравоохранению и другим базовым услугам, чтобы предотвращать массовую миграцию в городские районы;</w:t>
      </w:r>
    </w:p>
    <w:p w14:paraId="11E5F788" w14:textId="4C90B3AE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принимать меры по содействию официальной занятости сельских женщин и обеспечивать им надлежащее вознаграждение;</w:t>
      </w:r>
    </w:p>
    <w:p w14:paraId="3E55D487" w14:textId="664A0AD3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d)</w:t>
      </w:r>
      <w:r w:rsidR="00FE1357" w:rsidRPr="00FE1357">
        <w:tab/>
      </w:r>
      <w:r w:rsidR="00FE1357" w:rsidRPr="00FE1357">
        <w:rPr>
          <w:b/>
          <w:bCs/>
        </w:rPr>
        <w:t>повышать эффективность услуг по поддержке сельского хозяйства для женщин-фермеров, в том числе тех, кто недавно получил землю в пользование для получения выгоды, в частности обеспечивать инфраструктуру, доступ к семенам, технике, оборудованию, службам распространения знаний и результатам исследований, а также справедливое вознаграждение.</w:t>
      </w:r>
    </w:p>
    <w:p w14:paraId="096382D9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7DC71AC0" w14:textId="418E4114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Группы женщин, находящиеся в неблагоприятном положении</w:t>
      </w:r>
    </w:p>
    <w:p w14:paraId="4BC44791" w14:textId="77777777" w:rsidR="00BD1050" w:rsidRPr="00BD1050" w:rsidRDefault="00BD1050" w:rsidP="00BD1050">
      <w:pPr>
        <w:pStyle w:val="SingleTxt"/>
        <w:spacing w:after="0" w:line="120" w:lineRule="exact"/>
        <w:rPr>
          <w:i/>
          <w:sz w:val="10"/>
        </w:rPr>
      </w:pPr>
    </w:p>
    <w:p w14:paraId="5A5A448A" w14:textId="21C7D460" w:rsidR="00FE1357" w:rsidRPr="00FE1357" w:rsidRDefault="00FE1357" w:rsidP="00BD105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357">
        <w:tab/>
      </w:r>
      <w:r w:rsidRPr="00FE1357">
        <w:tab/>
        <w:t>Женщины и девочки африканского происхождения</w:t>
      </w:r>
    </w:p>
    <w:p w14:paraId="4204D91D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540447A9" w14:textId="3480E49D" w:rsidR="00FE1357" w:rsidRPr="00FE1357" w:rsidRDefault="00FE1357" w:rsidP="00FE1357">
      <w:pPr>
        <w:pStyle w:val="SingleTxt"/>
      </w:pPr>
      <w:r w:rsidRPr="00FE1357">
        <w:t>45.</w:t>
      </w:r>
      <w:r w:rsidRPr="00FE1357">
        <w:tab/>
        <w:t>Комитет отмечает, что кубинцы африканского происхождения составляют 35,9</w:t>
      </w:r>
      <w:r w:rsidR="00BD1050">
        <w:rPr>
          <w:lang w:val="en-US"/>
        </w:rPr>
        <w:t> </w:t>
      </w:r>
      <w:r w:rsidRPr="00FE1357">
        <w:t>процента населения и играют ключевую роль в обеспечении самобытности страны. Вместе с тем он с обеспокоенностью отмечает, что, несмотря на свою важную культурную роль, женщины и девочки африканского происхождения систематически сталкиваются с перекрестными формами дискриминации, гендерным насилием, в их отношении наблюдаются более высокие показатели нищеты и задержаний, а их представленность в политике является ограниченной.</w:t>
      </w:r>
    </w:p>
    <w:p w14:paraId="433DFCF4" w14:textId="74AAB3FF" w:rsidR="00FE1357" w:rsidRPr="00FE1357" w:rsidRDefault="00FE1357" w:rsidP="00FE1357">
      <w:pPr>
        <w:pStyle w:val="SingleTxt"/>
        <w:rPr>
          <w:b/>
          <w:bCs/>
        </w:rPr>
      </w:pPr>
      <w:r w:rsidRPr="00FE1357">
        <w:t>46.</w:t>
      </w:r>
      <w:r w:rsidRPr="00FE1357">
        <w:tab/>
      </w:r>
      <w:r w:rsidRPr="00FE1357">
        <w:rPr>
          <w:b/>
          <w:bCs/>
        </w:rPr>
        <w:t>Комитет рекомендует государству-участнику принять срочные меры по борьбе с системными и перекрестными формами дискриминации, включая расовую дискриминацию, в отношении женщин и девочек африканского происхождения, защищать их от гендерного насилия и активно поощрять их значимое участие в процессах принятия решений, особенно касающихся вопросов, которые имеют отношение к их общинам, а также собирать на основе интерсекционного подхода дезагрегированные данные о женщинах и девочках, которые относят себя к лицам африканского происхождения, для использования этих данных в качестве основы при разработке стратегий и планировании.</w:t>
      </w:r>
    </w:p>
    <w:p w14:paraId="581E6A39" w14:textId="77777777" w:rsidR="00BD1050" w:rsidRPr="00BD1050" w:rsidRDefault="00BD1050" w:rsidP="00BD1050">
      <w:pPr>
        <w:pStyle w:val="SingleTxt"/>
        <w:spacing w:after="0" w:line="120" w:lineRule="exact"/>
        <w:rPr>
          <w:i/>
          <w:sz w:val="10"/>
        </w:rPr>
      </w:pPr>
    </w:p>
    <w:p w14:paraId="3C1DFF52" w14:textId="023E6373" w:rsidR="00FE1357" w:rsidRPr="00FE1357" w:rsidRDefault="00FE1357" w:rsidP="00BD105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357">
        <w:tab/>
      </w:r>
      <w:r w:rsidRPr="00FE1357">
        <w:tab/>
        <w:t>Женщины, находящиеся в заключении</w:t>
      </w:r>
    </w:p>
    <w:p w14:paraId="237239A9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65D8CF18" w14:textId="59516A92" w:rsidR="00FE1357" w:rsidRPr="00FE1357" w:rsidRDefault="00FE1357" w:rsidP="00FE1357">
      <w:pPr>
        <w:pStyle w:val="SingleTxt"/>
      </w:pPr>
      <w:r w:rsidRPr="00FE1357">
        <w:t>47.</w:t>
      </w:r>
      <w:r w:rsidRPr="00FE1357">
        <w:tab/>
        <w:t>Комитет с обеспокоенностью отмечает, что:</w:t>
      </w:r>
    </w:p>
    <w:p w14:paraId="498DB18C" w14:textId="53C83107" w:rsidR="00FE1357" w:rsidRPr="00FE1357" w:rsidRDefault="00BD1050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согласно сообщениям в отношении женщин, лишенных свободы за выражение оппозиционных взглядов, допускаются нарушения надлежащей правовой процедуры и справедливого судебного разбирательства, в их отношении выносят суровые приговоры, их подвергают жестокому физическому обращению и психологическому насилию, включая их произвольное помещение в карцеры с неудовлетворительными условиями содержания и на чрезмерно длительные сроки;</w:t>
      </w:r>
    </w:p>
    <w:p w14:paraId="13DDC8FC" w14:textId="77777777" w:rsidR="00947E31" w:rsidRDefault="00947E31">
      <w:pPr>
        <w:spacing w:after="160" w:line="259" w:lineRule="auto"/>
        <w:rPr>
          <w:rFonts w:eastAsiaTheme="minorHAnsi" w:cstheme="minorBidi"/>
          <w:kern w:val="14"/>
          <w:lang w:val="en-US" w:eastAsia="en-US"/>
        </w:rPr>
      </w:pPr>
      <w:r>
        <w:rPr>
          <w:lang w:val="en-US"/>
        </w:rPr>
        <w:br w:type="page"/>
      </w:r>
    </w:p>
    <w:p w14:paraId="5BE11BED" w14:textId="0FA3A42B" w:rsidR="00FE1357" w:rsidRPr="00FE1357" w:rsidRDefault="00BD1050" w:rsidP="00FE1357">
      <w:pPr>
        <w:pStyle w:val="SingleTxt"/>
      </w:pPr>
      <w:r>
        <w:rPr>
          <w:lang w:val="en-US"/>
        </w:rPr>
        <w:lastRenderedPageBreak/>
        <w:tab/>
      </w:r>
      <w:r w:rsidR="00FE1357" w:rsidRPr="00FE1357">
        <w:t>b)</w:t>
      </w:r>
      <w:r w:rsidR="00FE1357" w:rsidRPr="00FE1357">
        <w:tab/>
        <w:t>по имеющимся данным, женщинам-политзаключенным часто отказывают в свиданиях с родственниками и что они сталкиваются с дополнительными препятствиями при получении доступа к альтернативным формам содержания под стражей, которые позволили бы им жить со своими детьми и семьями;</w:t>
      </w:r>
    </w:p>
    <w:p w14:paraId="65F94BA8" w14:textId="7299BB6C" w:rsidR="00FE1357" w:rsidRPr="00FE1357" w:rsidRDefault="00BD1050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  <w:t>некоторые содержащиеся под стражей трансгендерные женщины вынуждены находиться в одних камерах с заключенными-мужчинами, несмотря на положения, в которых признается уважение гендерной самоидентификации лиц, находящихся под стражей.</w:t>
      </w:r>
    </w:p>
    <w:p w14:paraId="27D84FD6" w14:textId="48212442" w:rsidR="00FE1357" w:rsidRPr="00FE1357" w:rsidRDefault="00FE1357" w:rsidP="00FE1357">
      <w:pPr>
        <w:pStyle w:val="SingleTxt"/>
        <w:rPr>
          <w:b/>
          <w:bCs/>
        </w:rPr>
      </w:pPr>
      <w:r w:rsidRPr="00FE1357">
        <w:t>48.</w:t>
      </w:r>
      <w:r w:rsidRPr="00FE1357">
        <w:tab/>
      </w:r>
      <w:r w:rsidRPr="00FE1357">
        <w:rPr>
          <w:b/>
          <w:bCs/>
        </w:rPr>
        <w:t>Комитет рекомендует государству-участнику:</w:t>
      </w:r>
    </w:p>
    <w:p w14:paraId="307B9C7C" w14:textId="0EB81C44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обеспечивать, чтобы условия содержания всех женщин под стражей отвечали требованиям, сформулированным в Правилах Организации Объединенных Наций, касающихся обращения с женщинами-заключенными и мер наказания для женщин-правонарушителей, не связанных с лишением свободы (Бангкокские правила), и в Минимальных стандартных правилах Организации Объединенных Наций в отношении обращения с заключенными (Правила Нельсона Манделы);</w:t>
      </w:r>
    </w:p>
    <w:p w14:paraId="112F0F6D" w14:textId="52B1B172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предоставлять всем женщинам, содержащимся под стражей, особенно женщинам-политзаключенным, доступ к регулярным свиданиям с родственниками (особенно находящимся в заключении матерям) и отменить использование одиночного заключения в качестве меры наказания;</w:t>
      </w:r>
    </w:p>
    <w:p w14:paraId="556F7BEC" w14:textId="4AC511B0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принимать меры для обеспечения на практике надлежащего обращения с трансгендерными женщинами, находящимися в заключении.</w:t>
      </w:r>
    </w:p>
    <w:p w14:paraId="2DF67D25" w14:textId="77777777" w:rsidR="00BD1050" w:rsidRPr="00BD1050" w:rsidRDefault="00BD1050" w:rsidP="00BD1050">
      <w:pPr>
        <w:pStyle w:val="SingleTxt"/>
        <w:spacing w:after="0" w:line="120" w:lineRule="exact"/>
        <w:rPr>
          <w:i/>
          <w:sz w:val="10"/>
        </w:rPr>
      </w:pPr>
    </w:p>
    <w:p w14:paraId="30F1F6D6" w14:textId="054472D8" w:rsidR="00FE1357" w:rsidRPr="00FE1357" w:rsidRDefault="00FE1357" w:rsidP="00BD105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357">
        <w:tab/>
      </w:r>
      <w:r w:rsidRPr="00FE1357">
        <w:tab/>
        <w:t>Лесбиянки и бисексуальные, трансгендерные и интерсекс-женщины</w:t>
      </w:r>
    </w:p>
    <w:p w14:paraId="21830B0D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4D972B03" w14:textId="3B4BAC8B" w:rsidR="00FE1357" w:rsidRPr="00FE1357" w:rsidRDefault="00FE1357" w:rsidP="00FE1357">
      <w:pPr>
        <w:pStyle w:val="SingleTxt"/>
      </w:pPr>
      <w:r w:rsidRPr="00FE1357">
        <w:t>49.</w:t>
      </w:r>
      <w:r w:rsidRPr="00FE1357">
        <w:tab/>
        <w:t>Комитет отмечает шаги, предпринятые государством-участником для повышения осведомленности государственных служащих о правах лесбиянок и бисексуальных, трансгендерных и интерсекс-женщин. Однако он с обеспокоенностью отмечает то, что такие женщины по-прежнему сталкиваются с высоким уровнем гендерного насилия, перекрестными формами дискриминации и стигматизацией в государстве-участнике, а также недостаточность мер по предотвращению случаев гендерного насилия в отношении лесбиянок и бисексуальных, трансгендерных и интерсекс-женщин, расследованию таких случаев и судебному преследованию и наказанию за них.</w:t>
      </w:r>
    </w:p>
    <w:p w14:paraId="3B59DF91" w14:textId="77777777" w:rsidR="00FE1357" w:rsidRPr="00FE1357" w:rsidRDefault="00FE1357" w:rsidP="00FE1357">
      <w:pPr>
        <w:pStyle w:val="SingleTxt"/>
        <w:rPr>
          <w:b/>
          <w:bCs/>
        </w:rPr>
      </w:pPr>
      <w:r w:rsidRPr="00FE1357">
        <w:t>50.</w:t>
      </w:r>
      <w:r w:rsidRPr="00FE1357">
        <w:tab/>
      </w:r>
      <w:r w:rsidRPr="00FE1357">
        <w:rPr>
          <w:b/>
          <w:bCs/>
        </w:rPr>
        <w:t>Комитет рекомендует государству-участнику принять срочные меры по предотвращению дискриминации и гендерного насилия в отношении лесбиянок и бисексуальных, трансгендерных и интерсекс-женщин и их защиты от соответствующих случаев, в том числе путем принятия законов, в которых такие деяния будут признаваться преступлениями на почве ненависти и будет введена уголовная ответственность за акты лесбофобии и трансфобии.</w:t>
      </w:r>
    </w:p>
    <w:p w14:paraId="34317234" w14:textId="77777777" w:rsidR="00BD1050" w:rsidRPr="00BD1050" w:rsidRDefault="00BD1050" w:rsidP="00BD1050">
      <w:pPr>
        <w:pStyle w:val="SingleTxt"/>
        <w:spacing w:after="0" w:line="120" w:lineRule="exact"/>
        <w:rPr>
          <w:i/>
          <w:sz w:val="10"/>
        </w:rPr>
      </w:pPr>
    </w:p>
    <w:p w14:paraId="01E2907A" w14:textId="61271A86" w:rsidR="00FE1357" w:rsidRPr="00FE1357" w:rsidRDefault="00FE1357" w:rsidP="00BD105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E1357">
        <w:tab/>
      </w:r>
      <w:r w:rsidRPr="00FE1357">
        <w:tab/>
        <w:t>Женщины и девочки с инвалидностью</w:t>
      </w:r>
    </w:p>
    <w:p w14:paraId="6A205ECD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6BCD40C7" w14:textId="73F3C6D9" w:rsidR="00FE1357" w:rsidRPr="00FE1357" w:rsidRDefault="00FE1357" w:rsidP="00FE1357">
      <w:pPr>
        <w:pStyle w:val="SingleTxt"/>
      </w:pPr>
      <w:r w:rsidRPr="00FE1357">
        <w:t>51.</w:t>
      </w:r>
      <w:r w:rsidRPr="00FE1357">
        <w:tab/>
        <w:t>Комитет отмечает создание Кубинской ассоциации лиц с интеллектуальной инвалидностью и то, что матерям детей с инвалидностью оказывается социальная помощь. Однако он с обеспокоенностью отмечает, что женщины и девочки с инвалидностью, особенно принадлежащие к сельским общинам и общинам африканского происхождения, сталкиваются в государстве-участнике с перекрестными формами дискриминации. Комитет с особой обеспокоенностью отмечает, что:</w:t>
      </w:r>
    </w:p>
    <w:p w14:paraId="3C3B15CC" w14:textId="70A326F7" w:rsidR="00FE1357" w:rsidRPr="00FE1357" w:rsidRDefault="00BD1050" w:rsidP="00FE1357">
      <w:pPr>
        <w:pStyle w:val="SingleTxt"/>
      </w:pPr>
      <w:r>
        <w:rPr>
          <w:lang w:val="en-US"/>
        </w:rPr>
        <w:lastRenderedPageBreak/>
        <w:tab/>
      </w:r>
      <w:r w:rsidR="00FE1357" w:rsidRPr="00FE1357">
        <w:t>a)</w:t>
      </w:r>
      <w:r w:rsidR="00FE1357" w:rsidRPr="00FE1357">
        <w:tab/>
        <w:t>женщины и девочки с инвалидностью имеют ограниченный доступ к физической инфраструктуре, информационно-коммуникационным технологиям, правосудию, образованию, занятости и медицинскому обслуживанию;</w:t>
      </w:r>
    </w:p>
    <w:p w14:paraId="41BFF51F" w14:textId="72E355EB" w:rsidR="00FE1357" w:rsidRPr="00FE1357" w:rsidRDefault="00BD1050" w:rsidP="00FE1357">
      <w:pPr>
        <w:pStyle w:val="SingleTxt"/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  <w:t>определенные меры по защите женщин от гендерного насилия недоступны для женщин и девочек с инвалидностью.</w:t>
      </w:r>
    </w:p>
    <w:p w14:paraId="7C2B8112" w14:textId="77777777" w:rsidR="00FE1357" w:rsidRPr="00FE1357" w:rsidRDefault="00FE1357" w:rsidP="00FE1357">
      <w:pPr>
        <w:pStyle w:val="SingleTxt"/>
        <w:rPr>
          <w:b/>
          <w:bCs/>
        </w:rPr>
      </w:pPr>
      <w:r w:rsidRPr="00FE1357">
        <w:t>52.</w:t>
      </w:r>
      <w:r w:rsidRPr="00FE1357">
        <w:tab/>
      </w:r>
      <w:r w:rsidRPr="00FE1357">
        <w:rPr>
          <w:b/>
          <w:bCs/>
        </w:rPr>
        <w:t>Комитет рекомендует государству-участнику усилить правовую защиту женщин и девочек с инвалидностью, предоставлять им надлежащий доступ к физической инфраструктуре, информационно-коммуникационным технологиям, правосудию, образованию, занятости и медицинским услугам и обеспечивать, чтобы правовые гарантии эффективно защищали женщин и девочек с инвалидностью от гендерного насилия.</w:t>
      </w:r>
    </w:p>
    <w:p w14:paraId="15C5571F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2C039570" w14:textId="1664029F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Изменение климата и снижение риска бедствий</w:t>
      </w:r>
    </w:p>
    <w:p w14:paraId="07172F0B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2088B3F2" w14:textId="1EB4546A" w:rsidR="00FE1357" w:rsidRPr="00FE1357" w:rsidRDefault="00FE1357" w:rsidP="00FE1357">
      <w:pPr>
        <w:pStyle w:val="SingleTxt"/>
      </w:pPr>
      <w:r w:rsidRPr="00FE1357">
        <w:t>53.</w:t>
      </w:r>
      <w:r w:rsidRPr="00FE1357">
        <w:tab/>
        <w:t>Комитет с удовлетворением отмечает, что в Конституции государства-участника упоминаются экологические риски и последствия изменения климата. Вместе с тем он с обеспокоенностью отмечает, что:</w:t>
      </w:r>
    </w:p>
    <w:p w14:paraId="376BFE9E" w14:textId="07F35EF1" w:rsidR="00FE1357" w:rsidRPr="00FE1357" w:rsidRDefault="00BD1050" w:rsidP="00FE1357">
      <w:pPr>
        <w:pStyle w:val="SingleTxt"/>
      </w:pPr>
      <w:r>
        <w:rPr>
          <w:lang w:val="en-US"/>
        </w:rPr>
        <w:tab/>
      </w:r>
      <w:r w:rsidR="00FE1357" w:rsidRPr="00FE1357">
        <w:t>a)</w:t>
      </w:r>
      <w:r w:rsidR="00FE1357" w:rsidRPr="00FE1357">
        <w:tab/>
        <w:t>климатический кризис оказывает пагубное воздействие на женщин, особенно на находящиеся в неблагоприятном положении группы женщин, которые сталкиваются со стихийными бедствиями и экстремальными погодными явлениями, такими как ураганы, оползни и наводнения, и часто не имеют возможностей повысить свою устойчивость к изменению климата, что приводит к разрушению их экосистем и мест проживания их общин и потере ими источников средств к существованию, а также к нарушению снабжения продовольствием и водой;</w:t>
      </w:r>
    </w:p>
    <w:p w14:paraId="4513B39D" w14:textId="4F753B02" w:rsidR="00FE1357" w:rsidRPr="00FE1357" w:rsidRDefault="00BD1050" w:rsidP="00FE1357">
      <w:pPr>
        <w:pStyle w:val="SingleTxt"/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  <w:t>государство-участник не ратифицировало Региональное соглашение о доступе к информации, участии общественности и правосудии по вопросам окружающей среды в Латинской Америке и Карибском бассейне (Соглашение Эскаcу) 2018 года.</w:t>
      </w:r>
    </w:p>
    <w:p w14:paraId="1FDE5B10" w14:textId="6935563C" w:rsidR="00FE1357" w:rsidRPr="00FE1357" w:rsidRDefault="00FE1357" w:rsidP="00FE1357">
      <w:pPr>
        <w:pStyle w:val="SingleTxt"/>
      </w:pPr>
      <w:r w:rsidRPr="00FE1357">
        <w:t>54.</w:t>
      </w:r>
      <w:r w:rsidRPr="00FE1357">
        <w:tab/>
      </w:r>
      <w:r w:rsidRPr="00FE1357">
        <w:rPr>
          <w:b/>
          <w:bCs/>
        </w:rPr>
        <w:t>Ссылаясь на свою общую рекомендацию №</w:t>
      </w:r>
      <w:r w:rsidR="00EA0298">
        <w:rPr>
          <w:b/>
          <w:bCs/>
          <w:lang w:val="en-US"/>
        </w:rPr>
        <w:t> </w:t>
      </w:r>
      <w:r w:rsidRPr="00FE1357">
        <w:rPr>
          <w:b/>
          <w:bCs/>
        </w:rPr>
        <w:t>37 (2018) о гендерных аспектах снижения риска бедствий в условиях изменения климата, Комитет рекомендует государству-участнику пересмотреть свои стратегии борьбы с изменением климата и реагирования на бедствия с учетом негативного воздействия изменения климата на источники средств к существованию женщин и обеспечивать равную представленность женщин и мужчин в разработке, принятии и осуществлении законов, стратегий и программ, касающихся борьбы с изменением климата, реагирования на бедствия и снижения риска бедствий, в частности посредством:</w:t>
      </w:r>
    </w:p>
    <w:p w14:paraId="3058442A" w14:textId="5F65A67F" w:rsidR="00FE1357" w:rsidRPr="00FE1357" w:rsidRDefault="00BD1050" w:rsidP="00FE1357">
      <w:pPr>
        <w:pStyle w:val="SingleTxt"/>
        <w:rPr>
          <w:b/>
          <w:bCs/>
        </w:rPr>
      </w:pPr>
      <w:r w:rsidRPr="00365313"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обеспечения участия сельских женщин и других находящихся в неблагоприятном положении групп женщин в принятии решений, связанных с проектами в области развития, экономическими инициативами, инвестициями, туризмом, программами по смягчению последствий изменения климата, адаптации к ним и природоохранными проектами;</w:t>
      </w:r>
    </w:p>
    <w:p w14:paraId="453BC072" w14:textId="59B1501E" w:rsidR="00FE1357" w:rsidRPr="00FE1357" w:rsidRDefault="00BD1050" w:rsidP="00FE1357">
      <w:pPr>
        <w:pStyle w:val="SingleTxt"/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</w:r>
      <w:r w:rsidR="00FE1357" w:rsidRPr="00FE1357">
        <w:rPr>
          <w:b/>
          <w:bCs/>
        </w:rPr>
        <w:t>интеграции гендерной проблематики в национальные стратегии и планы действий в области изменения климата и снижения риска бедствий и обеспечения значимого участия женщин из разных социальных групп в разработке и реализации таких стратегий;</w:t>
      </w:r>
    </w:p>
    <w:p w14:paraId="2052B04E" w14:textId="025B8404" w:rsidR="00FE1357" w:rsidRPr="00FE1357" w:rsidRDefault="00BD1050" w:rsidP="00FE1357">
      <w:pPr>
        <w:pStyle w:val="SingleTxt"/>
      </w:pPr>
      <w:r>
        <w:rPr>
          <w:lang w:val="en-US"/>
        </w:rPr>
        <w:tab/>
      </w:r>
      <w:r w:rsidR="00FE1357" w:rsidRPr="00FE1357">
        <w:t>c)</w:t>
      </w:r>
      <w:r w:rsidR="00FE1357" w:rsidRPr="00FE1357">
        <w:tab/>
      </w:r>
      <w:r w:rsidR="00FE1357" w:rsidRPr="00FE1357">
        <w:rPr>
          <w:b/>
          <w:bCs/>
        </w:rPr>
        <w:t>ускорения процесса ратификации Соглашения Эскасу 2018 года.</w:t>
      </w:r>
    </w:p>
    <w:p w14:paraId="4E0EE279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1F42607A" w14:textId="0BE43D43" w:rsidR="00FE1357" w:rsidRPr="00FE1357" w:rsidRDefault="00FE1357" w:rsidP="00947E31">
      <w:pPr>
        <w:pStyle w:val="H23"/>
        <w:keepLines/>
        <w:ind w:right="1260"/>
      </w:pPr>
      <w:r w:rsidRPr="00FE1357">
        <w:lastRenderedPageBreak/>
        <w:tab/>
      </w:r>
      <w:r w:rsidRPr="00FE1357">
        <w:tab/>
        <w:t>Брак и семейные отношения</w:t>
      </w:r>
    </w:p>
    <w:p w14:paraId="751F174D" w14:textId="77777777" w:rsidR="00BD1050" w:rsidRPr="00BD1050" w:rsidRDefault="00BD1050" w:rsidP="00947E31">
      <w:pPr>
        <w:pStyle w:val="SingleTxt"/>
        <w:keepNext/>
        <w:keepLines/>
        <w:spacing w:after="0" w:line="120" w:lineRule="exact"/>
        <w:rPr>
          <w:sz w:val="10"/>
        </w:rPr>
      </w:pPr>
    </w:p>
    <w:p w14:paraId="507BEE61" w14:textId="58DE5C95" w:rsidR="00FE1357" w:rsidRPr="00FE1357" w:rsidRDefault="00A333A9" w:rsidP="00947E31">
      <w:pPr>
        <w:pStyle w:val="SingleTxt"/>
        <w:keepNext/>
        <w:keepLines/>
      </w:pPr>
      <w:r w:rsidRPr="00FE1357">
        <w:t>55.</w:t>
      </w:r>
      <w:r w:rsidRPr="00FE1357">
        <w:tab/>
        <w:t>Комитет отмечает, что в Семейном кодексе (2022 года) устан</w:t>
      </w:r>
      <w:r>
        <w:t>о</w:t>
      </w:r>
      <w:r w:rsidRPr="00FE1357">
        <w:t>влен минимальный возраст вступления в брак на уровне 18</w:t>
      </w:r>
      <w:r>
        <w:rPr>
          <w:lang w:val="en-US"/>
        </w:rPr>
        <w:t> </w:t>
      </w:r>
      <w:r w:rsidRPr="00FE1357">
        <w:t xml:space="preserve">лет для женщин и мужчин, признаются права женщин как лиц, осуществляющих уход, предусмотрены укрепленные механизмы защиты пожилых женщин, женщин с инвалидностью и лесбиянок и бисексуальных, трансгендерных и интерсекс-женщин, а также признаются браки и союзы однополых пар. </w:t>
      </w:r>
      <w:r w:rsidR="00FE1357" w:rsidRPr="00FE1357">
        <w:t>Однако Комитет с обеспокоенностью отмечает широкую распространенность случаев вступления в фактический союз девочек моложе 18 лет, что влечет за собой серьезные негативные последствия для их здоровья, образования и экономической защиты. Комитет также с обеспокоенностью отмечает, что не проводилось никаких уголовных расследований в связи с сообщениями о случаях ранних союзов.</w:t>
      </w:r>
    </w:p>
    <w:p w14:paraId="3D74D2B5" w14:textId="122338FA" w:rsidR="00FE1357" w:rsidRPr="00FE1357" w:rsidRDefault="00FE1357" w:rsidP="00FE1357">
      <w:pPr>
        <w:pStyle w:val="SingleTxt"/>
        <w:rPr>
          <w:b/>
          <w:bCs/>
        </w:rPr>
      </w:pPr>
      <w:r w:rsidRPr="00FE1357">
        <w:t>56.</w:t>
      </w:r>
      <w:r w:rsidRPr="00FE1357">
        <w:tab/>
      </w:r>
      <w:r w:rsidRPr="00FE1357">
        <w:rPr>
          <w:b/>
          <w:bCs/>
        </w:rPr>
        <w:t>В соответствии со своей общей рекомендацией №</w:t>
      </w:r>
      <w:r w:rsidR="000D0273">
        <w:rPr>
          <w:b/>
          <w:bCs/>
          <w:lang w:val="en-US"/>
        </w:rPr>
        <w:t> </w:t>
      </w:r>
      <w:r w:rsidRPr="00FE1357">
        <w:rPr>
          <w:b/>
          <w:bCs/>
        </w:rPr>
        <w:t>29 (2013) об экономических последствиях вступления в брак, семейных отношений и их расторжения, пунктом</w:t>
      </w:r>
      <w:r w:rsidR="00062EEB">
        <w:rPr>
          <w:b/>
          <w:bCs/>
          <w:lang w:val="en-US"/>
        </w:rPr>
        <w:t> </w:t>
      </w:r>
      <w:r w:rsidRPr="00FE1357">
        <w:rPr>
          <w:b/>
          <w:bCs/>
        </w:rPr>
        <w:t>2 статьи</w:t>
      </w:r>
      <w:r w:rsidR="00062EEB">
        <w:rPr>
          <w:b/>
          <w:bCs/>
          <w:lang w:val="en-US"/>
        </w:rPr>
        <w:t> </w:t>
      </w:r>
      <w:r w:rsidRPr="00FE1357">
        <w:rPr>
          <w:b/>
          <w:bCs/>
        </w:rPr>
        <w:t>16 Конвенции и совместной общей рекомендацией</w:t>
      </w:r>
      <w:r w:rsidR="003607CC">
        <w:rPr>
          <w:b/>
          <w:bCs/>
          <w:lang w:val="en-US"/>
        </w:rPr>
        <w:t> </w:t>
      </w:r>
      <w:r w:rsidRPr="00FE1357">
        <w:rPr>
          <w:b/>
          <w:bCs/>
        </w:rPr>
        <w:t>№</w:t>
      </w:r>
      <w:r w:rsidR="000D0273">
        <w:rPr>
          <w:b/>
          <w:bCs/>
          <w:lang w:val="en-US"/>
        </w:rPr>
        <w:t> </w:t>
      </w:r>
      <w:r w:rsidRPr="00FE1357">
        <w:rPr>
          <w:b/>
          <w:bCs/>
        </w:rPr>
        <w:t>31 Комитета/замечанием общего порядка №</w:t>
      </w:r>
      <w:r w:rsidR="00374D4A">
        <w:rPr>
          <w:b/>
          <w:bCs/>
          <w:lang w:val="en-US"/>
        </w:rPr>
        <w:t> </w:t>
      </w:r>
      <w:r w:rsidRPr="00FE1357">
        <w:rPr>
          <w:b/>
          <w:bCs/>
        </w:rPr>
        <w:t>18 Комитета по правам ребенка (2019) по вредной практике Комитет рекомендует государству-участнику:</w:t>
      </w:r>
    </w:p>
    <w:p w14:paraId="45C450EE" w14:textId="610579E7" w:rsidR="00FE1357" w:rsidRPr="00FE1357" w:rsidRDefault="00BD1050" w:rsidP="00FE1357">
      <w:pPr>
        <w:pStyle w:val="SingleTxt"/>
        <w:rPr>
          <w:b/>
          <w:bCs/>
        </w:rPr>
      </w:pPr>
      <w:r w:rsidRPr="00365313">
        <w:tab/>
      </w:r>
      <w:r w:rsidR="00FE1357" w:rsidRPr="00FE1357">
        <w:t>a)</w:t>
      </w:r>
      <w:r w:rsidR="00FE1357" w:rsidRPr="00FE1357">
        <w:tab/>
      </w:r>
      <w:r w:rsidR="00FE1357" w:rsidRPr="00FE1357">
        <w:rPr>
          <w:b/>
          <w:bCs/>
        </w:rPr>
        <w:t>усиливать меры по искоренению практики фактических союзов с детьми, в том числе в туристическом секторе, и защищать права на образование и здоровье и экономические права девочек, состоящих в фактических союзах, в том числе путем повышения осведомленности общественности по всей стране о минимальном возрасте вступления в брак и о вредных последствиях детских браков и ранних союзов для здоровья девочек, их уровня образования и выбора жизненного пути;</w:t>
      </w:r>
    </w:p>
    <w:p w14:paraId="176198E0" w14:textId="2A228915" w:rsidR="00FE1357" w:rsidRPr="00FE1357" w:rsidRDefault="00BD1050" w:rsidP="00FE1357">
      <w:pPr>
        <w:pStyle w:val="SingleTxt"/>
        <w:rPr>
          <w:b/>
          <w:bCs/>
        </w:rPr>
      </w:pPr>
      <w:r>
        <w:rPr>
          <w:lang w:val="en-US"/>
        </w:rPr>
        <w:tab/>
      </w:r>
      <w:r w:rsidR="00FE1357" w:rsidRPr="00FE1357">
        <w:t>b)</w:t>
      </w:r>
      <w:r w:rsidR="00FE1357" w:rsidRPr="00FE1357">
        <w:tab/>
        <w:t xml:space="preserve"> </w:t>
      </w:r>
      <w:r w:rsidR="00FE1357" w:rsidRPr="00FE1357">
        <w:rPr>
          <w:b/>
          <w:bCs/>
        </w:rPr>
        <w:t>в полной мере соблюдать Семейный кодекс, расследовать случаи ранних браков и преследовать виновных в судебном порядке.</w:t>
      </w:r>
    </w:p>
    <w:p w14:paraId="17DD85DE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163277C2" w14:textId="09F1AF44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Сбор и анализ данных</w:t>
      </w:r>
    </w:p>
    <w:p w14:paraId="5033CF01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292911AA" w14:textId="3E3A1928" w:rsidR="00FE1357" w:rsidRPr="00FE1357" w:rsidRDefault="00FE1357" w:rsidP="00FE1357">
      <w:pPr>
        <w:pStyle w:val="SingleTxt"/>
      </w:pPr>
      <w:r w:rsidRPr="00FE1357">
        <w:t>57.</w:t>
      </w:r>
      <w:r w:rsidRPr="00FE1357">
        <w:tab/>
      </w:r>
      <w:r w:rsidRPr="00FE1357">
        <w:rPr>
          <w:b/>
          <w:bCs/>
        </w:rPr>
        <w:t>Комитет рекомендует государству-участнику активизировать сбор, анализ и распространение всеобъемлющих данных, дезагрегированных по полу, возрасту, наличию инвалидности, географическому местонахождению и другим соответствующим признакам, и использовать измеримые показатели для оценки динамики положения женщин и прогресса в осуществлении принципа равноправия женщин на практике во всех сферах, охватываемых Конвенцией, и в реализации связанных с гендерной проблематикой задач в рамках целей в области устойчивого развития.</w:t>
      </w:r>
    </w:p>
    <w:p w14:paraId="0867AB62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2797657A" w14:textId="55E3F9CF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Факультативный протокол к Конвенции</w:t>
      </w:r>
    </w:p>
    <w:p w14:paraId="7D60B0AC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761CAE11" w14:textId="06ACDB9D" w:rsidR="00FE1357" w:rsidRPr="00FE1357" w:rsidRDefault="00FE1357" w:rsidP="00FE1357">
      <w:pPr>
        <w:pStyle w:val="SingleTxt"/>
        <w:rPr>
          <w:b/>
          <w:bCs/>
        </w:rPr>
      </w:pPr>
      <w:r w:rsidRPr="00FE1357">
        <w:t>58.</w:t>
      </w:r>
      <w:r w:rsidRPr="00FE1357">
        <w:tab/>
      </w:r>
      <w:r w:rsidRPr="00FE1357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Конвенции.</w:t>
      </w:r>
    </w:p>
    <w:p w14:paraId="5E303C06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454EBD95" w14:textId="0166C214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Пекинская декларация и Платформа действий</w:t>
      </w:r>
    </w:p>
    <w:p w14:paraId="6F7E3B12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78CBDD42" w14:textId="7912828A" w:rsidR="00FE1357" w:rsidRPr="00FE1357" w:rsidRDefault="00FE1357" w:rsidP="00FE1357">
      <w:pPr>
        <w:pStyle w:val="SingleTxt"/>
      </w:pPr>
      <w:r w:rsidRPr="00FE1357">
        <w:t>59.</w:t>
      </w:r>
      <w:r w:rsidRPr="00FE1357">
        <w:tab/>
      </w:r>
      <w:r w:rsidRPr="00FE1357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01764FEB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3FF42EE7" w14:textId="58AD0A70" w:rsidR="00FE1357" w:rsidRPr="00FE1357" w:rsidRDefault="00FE1357" w:rsidP="00947E31">
      <w:pPr>
        <w:pStyle w:val="H23"/>
        <w:keepLines/>
        <w:ind w:right="1260"/>
      </w:pPr>
      <w:r w:rsidRPr="00FE1357">
        <w:lastRenderedPageBreak/>
        <w:tab/>
      </w:r>
      <w:r w:rsidRPr="00FE1357">
        <w:tab/>
        <w:t>Ратификация других договоров</w:t>
      </w:r>
    </w:p>
    <w:p w14:paraId="05ADD6B5" w14:textId="77777777" w:rsidR="00BD1050" w:rsidRPr="00BD1050" w:rsidRDefault="00BD1050" w:rsidP="00947E31">
      <w:pPr>
        <w:pStyle w:val="SingleTxt"/>
        <w:keepNext/>
        <w:keepLines/>
        <w:spacing w:after="0" w:line="120" w:lineRule="exact"/>
        <w:rPr>
          <w:sz w:val="10"/>
        </w:rPr>
      </w:pPr>
    </w:p>
    <w:p w14:paraId="15B82C90" w14:textId="25F351B8" w:rsidR="00FE1357" w:rsidRPr="00FE1357" w:rsidRDefault="00FE1357" w:rsidP="00947E31">
      <w:pPr>
        <w:pStyle w:val="SingleTxt"/>
        <w:keepNext/>
        <w:keepLines/>
        <w:rPr>
          <w:b/>
          <w:bCs/>
        </w:rPr>
      </w:pPr>
      <w:r w:rsidRPr="00FE1357">
        <w:t>60.</w:t>
      </w:r>
      <w:r w:rsidRPr="00FE1357">
        <w:tab/>
      </w:r>
      <w:r w:rsidRPr="00FE1357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FE1357">
        <w:rPr>
          <w:vertAlign w:val="superscript"/>
        </w:rPr>
        <w:footnoteReference w:id="2"/>
      </w:r>
      <w:r w:rsidRPr="00FE1357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FE1357">
        <w:t xml:space="preserve"> </w:t>
      </w:r>
      <w:r w:rsidRPr="00FE1357">
        <w:rPr>
          <w:b/>
          <w:bCs/>
        </w:rPr>
        <w:t>В связи с этим Комитет рекомендует государству-участнику ратифицировать Международный пакт о гражданских и политических правах, Международный пакт об экономических, социальных и культурных правах, Международную конвенцию о защите прав всех трудящихся-мигрантов и членов их семей и второй Факультативный протокол к Международному пакту о гражданских и политических правах, направленный на отмену смертной казни, стороной которых оно еще не является.</w:t>
      </w:r>
    </w:p>
    <w:p w14:paraId="2EBD10C8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55923F37" w14:textId="5626EF74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Повестка дня в области устойчивого развития на период до 2030 года</w:t>
      </w:r>
    </w:p>
    <w:p w14:paraId="662CDABF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669015F1" w14:textId="10D212ED" w:rsidR="00FE1357" w:rsidRPr="00FE1357" w:rsidRDefault="00FE1357" w:rsidP="00FE1357">
      <w:pPr>
        <w:pStyle w:val="SingleTxt"/>
        <w:rPr>
          <w:b/>
          <w:bCs/>
        </w:rPr>
      </w:pPr>
      <w:r w:rsidRPr="00FE1357">
        <w:t>61.</w:t>
      </w:r>
      <w:r w:rsidRPr="00FE1357">
        <w:tab/>
      </w:r>
      <w:r w:rsidRPr="00FE1357">
        <w:rPr>
          <w:b/>
          <w:bCs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</w:p>
    <w:p w14:paraId="21FA0B8F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40A6AD25" w14:textId="61D0CA9E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Распространение информации</w:t>
      </w:r>
    </w:p>
    <w:p w14:paraId="637AB150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554D422D" w14:textId="789E1438" w:rsidR="00FE1357" w:rsidRPr="00FE1357" w:rsidRDefault="00FE1357" w:rsidP="00FE1357">
      <w:pPr>
        <w:pStyle w:val="SingleTxt"/>
      </w:pPr>
      <w:r w:rsidRPr="00FE1357">
        <w:t>62.</w:t>
      </w:r>
      <w:r w:rsidRPr="00FE1357">
        <w:tab/>
      </w:r>
      <w:r w:rsidRPr="00FE1357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министерствах, Национальной ассамблее и органах судебной власти, с тем чтобы содействовать их осуществлению в полном объеме.</w:t>
      </w:r>
    </w:p>
    <w:p w14:paraId="6234A400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0FF09B1B" w14:textId="74F12566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Техническая помощь</w:t>
      </w:r>
    </w:p>
    <w:p w14:paraId="184CBE28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1C7B1DB9" w14:textId="4EEDEA92" w:rsidR="00FE1357" w:rsidRPr="00FE1357" w:rsidRDefault="00FE1357" w:rsidP="00FE1357">
      <w:pPr>
        <w:pStyle w:val="SingleTxt"/>
      </w:pPr>
      <w:r w:rsidRPr="00FE1357">
        <w:t>63.</w:t>
      </w:r>
      <w:r w:rsidRPr="00FE1357">
        <w:tab/>
      </w:r>
      <w:r w:rsidRPr="00FE1357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3512FEAD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3A2FFD8D" w14:textId="735A7BCD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Последующая деятельность в связи с заключительными замечаниями</w:t>
      </w:r>
    </w:p>
    <w:p w14:paraId="45373E36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5E1EDEAA" w14:textId="68133DD0" w:rsidR="00FE1357" w:rsidRPr="00FE1357" w:rsidRDefault="00FE1357" w:rsidP="00FE1357">
      <w:pPr>
        <w:pStyle w:val="SingleTxt"/>
      </w:pPr>
      <w:r w:rsidRPr="00FE1357">
        <w:t>64.</w:t>
      </w:r>
      <w:r w:rsidRPr="00FE1357">
        <w:tab/>
      </w:r>
      <w:r w:rsidRPr="00FE1357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18, 28 c), 44 d) и 48 b) выше.</w:t>
      </w:r>
    </w:p>
    <w:p w14:paraId="174CB666" w14:textId="77777777" w:rsidR="00BD1050" w:rsidRPr="00BD1050" w:rsidRDefault="00BD1050" w:rsidP="00BD1050">
      <w:pPr>
        <w:pStyle w:val="SingleTxt"/>
        <w:spacing w:after="0" w:line="120" w:lineRule="exact"/>
        <w:rPr>
          <w:b/>
          <w:sz w:val="10"/>
        </w:rPr>
      </w:pPr>
    </w:p>
    <w:p w14:paraId="615114CB" w14:textId="714C4DAC" w:rsidR="00FE1357" w:rsidRPr="00FE1357" w:rsidRDefault="00FE1357" w:rsidP="00BD1050">
      <w:pPr>
        <w:pStyle w:val="H23"/>
        <w:ind w:right="1260"/>
      </w:pPr>
      <w:r w:rsidRPr="00FE1357">
        <w:tab/>
      </w:r>
      <w:r w:rsidRPr="00FE1357">
        <w:tab/>
        <w:t>Подготовка следующего доклада</w:t>
      </w:r>
    </w:p>
    <w:p w14:paraId="1BE4B8B7" w14:textId="77777777" w:rsidR="00BD1050" w:rsidRPr="00BD1050" w:rsidRDefault="00BD1050" w:rsidP="00BD1050">
      <w:pPr>
        <w:pStyle w:val="SingleTxt"/>
        <w:spacing w:after="0" w:line="120" w:lineRule="exact"/>
        <w:rPr>
          <w:sz w:val="10"/>
        </w:rPr>
      </w:pPr>
    </w:p>
    <w:p w14:paraId="7E97A54E" w14:textId="20ACAFE5" w:rsidR="00FE1357" w:rsidRPr="00FE1357" w:rsidRDefault="00FE1357" w:rsidP="00FE1357">
      <w:pPr>
        <w:pStyle w:val="SingleTxt"/>
      </w:pPr>
      <w:r w:rsidRPr="00FE1357">
        <w:t>65.</w:t>
      </w:r>
      <w:r w:rsidRPr="00FE1357">
        <w:tab/>
      </w:r>
      <w:r w:rsidRPr="00FE1357">
        <w:rPr>
          <w:b/>
          <w:bCs/>
        </w:rPr>
        <w:t xml:space="preserve">Комитет назначит и сообщит дату, к которой государство-участник должно будет представить десятый периодический доклад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</w:t>
      </w:r>
      <w:r w:rsidRPr="00FE1357">
        <w:rPr>
          <w:b/>
          <w:bCs/>
        </w:rPr>
        <w:lastRenderedPageBreak/>
        <w:t>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FE1357">
        <w:t xml:space="preserve"> </w:t>
      </w:r>
      <w:r w:rsidRPr="00FE1357">
        <w:rPr>
          <w:b/>
          <w:bCs/>
        </w:rPr>
        <w:t>Доклад должен охватывать весь период до момента его представления.</w:t>
      </w:r>
    </w:p>
    <w:p w14:paraId="3528A174" w14:textId="49BDAAB2" w:rsidR="001277BE" w:rsidRPr="00365313" w:rsidRDefault="00FE1357" w:rsidP="00FE1357">
      <w:pPr>
        <w:pStyle w:val="SingleTxt"/>
        <w:rPr>
          <w:b/>
          <w:bCs/>
        </w:rPr>
      </w:pPr>
      <w:r w:rsidRPr="00FE1357">
        <w:t>66.</w:t>
      </w:r>
      <w:r w:rsidRPr="00FE1357">
        <w:tab/>
      </w:r>
      <w:r w:rsidRPr="00FE1357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3" w:history="1">
        <w:r w:rsidRPr="00365313">
          <w:rPr>
            <w:rStyle w:val="Hyperlink"/>
            <w:b/>
            <w:bCs/>
          </w:rPr>
          <w:t>HRI/GEN/2</w:t>
        </w:r>
        <w:r w:rsidRPr="00365313">
          <w:rPr>
            <w:rStyle w:val="Hyperlink"/>
            <w:b/>
            <w:bCs/>
          </w:rPr>
          <w:t>/</w:t>
        </w:r>
        <w:r w:rsidRPr="00365313">
          <w:rPr>
            <w:rStyle w:val="Hyperlink"/>
            <w:b/>
            <w:bCs/>
          </w:rPr>
          <w:t>Rev.6</w:t>
        </w:r>
      </w:hyperlink>
      <w:r w:rsidRPr="00FE1357">
        <w:rPr>
          <w:b/>
          <w:bCs/>
        </w:rPr>
        <w:t>, гл. I).</w:t>
      </w:r>
    </w:p>
    <w:p w14:paraId="772A4AEA" w14:textId="1CECF01C" w:rsidR="00BD1050" w:rsidRPr="00BD1050" w:rsidRDefault="00BD1050" w:rsidP="00BD1050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C413ED" wp14:editId="7F4E84A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53962082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B6186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BD1050" w:rsidRPr="00BD1050" w:rsidSect="001277BE">
      <w:headerReference w:type="even" r:id="rId34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tart" w:date="2024-11-21T09:52:00Z" w:initials="Start">
    <w:p w14:paraId="6CE79437" w14:textId="77777777" w:rsidR="00764D3A" w:rsidRPr="00A333A9" w:rsidRDefault="00764D3A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A333A9">
        <w:rPr>
          <w:lang w:val="en-US"/>
        </w:rPr>
        <w:t>&lt;&lt;ODS JOB NO&gt;&gt;N2432261R&lt;&lt;ODS JOB NO&gt;&gt;</w:t>
      </w:r>
    </w:p>
    <w:p w14:paraId="7CFFEEDF" w14:textId="77777777" w:rsidR="00764D3A" w:rsidRPr="00A333A9" w:rsidRDefault="00764D3A">
      <w:pPr>
        <w:pStyle w:val="CommentText"/>
        <w:rPr>
          <w:lang w:val="en-US"/>
        </w:rPr>
      </w:pPr>
      <w:r w:rsidRPr="00A333A9">
        <w:rPr>
          <w:lang w:val="en-US"/>
        </w:rPr>
        <w:t>&lt;&lt;ODS DOC SYMBOL1&gt;&gt;CEDAW/C/CUB/CO/9&lt;&lt;ODS DOC SYMBOL1&gt;&gt;</w:t>
      </w:r>
    </w:p>
    <w:p w14:paraId="7FE23F5B" w14:textId="017BE6FD" w:rsidR="00764D3A" w:rsidRDefault="00764D3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7FE23F5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F4864F4" w16cex:dateUtc="2024-11-21T14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7FE23F5B" w16cid:durableId="5F4864F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61A40" w14:textId="77777777" w:rsidR="008447D8" w:rsidRDefault="008447D8" w:rsidP="00331D20">
      <w:r>
        <w:separator/>
      </w:r>
    </w:p>
  </w:endnote>
  <w:endnote w:type="continuationSeparator" w:id="0">
    <w:p w14:paraId="398348FF" w14:textId="77777777" w:rsidR="008447D8" w:rsidRDefault="008447D8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rcode 3 of 9 by request">
    <w:altName w:val="Trebuchet MS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64D3A" w14:paraId="6EAB8881" w14:textId="77777777" w:rsidTr="00764D3A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18AE4F7" w14:textId="02FC5B5D" w:rsidR="00764D3A" w:rsidRPr="00764D3A" w:rsidRDefault="00764D3A" w:rsidP="00764D3A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87EAC7A" w14:textId="6285FCA6" w:rsidR="00764D3A" w:rsidRPr="00764D3A" w:rsidRDefault="00764D3A" w:rsidP="00764D3A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401C8">
            <w:rPr>
              <w:b w:val="0"/>
              <w:color w:val="000000"/>
              <w:sz w:val="14"/>
            </w:rPr>
            <w:t>24-19959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CB50637" w14:textId="77777777" w:rsidR="00764D3A" w:rsidRPr="00764D3A" w:rsidRDefault="00764D3A" w:rsidP="00764D3A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64D3A" w14:paraId="2BB61A14" w14:textId="77777777" w:rsidTr="00764D3A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29490DD5" w14:textId="5CEF3C1C" w:rsidR="00764D3A" w:rsidRPr="00764D3A" w:rsidRDefault="00764D3A" w:rsidP="00764D3A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401C8">
            <w:rPr>
              <w:b w:val="0"/>
              <w:color w:val="000000"/>
              <w:sz w:val="14"/>
            </w:rPr>
            <w:t>24-19959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2A47F57" w14:textId="7AE8F2E3" w:rsidR="00764D3A" w:rsidRPr="00764D3A" w:rsidRDefault="00764D3A" w:rsidP="00764D3A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BA91497" w14:textId="77777777" w:rsidR="00764D3A" w:rsidRPr="00764D3A" w:rsidRDefault="00764D3A" w:rsidP="00764D3A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764D3A" w14:paraId="553B4EDD" w14:textId="77777777" w:rsidTr="00764D3A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53B98F38" w14:textId="76AAB8F6" w:rsidR="00764D3A" w:rsidRDefault="00764D3A" w:rsidP="00764D3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BB4D8B2" wp14:editId="11DA5457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87200944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24-19959 (R)</w:t>
          </w:r>
          <w:r>
            <w:rPr>
              <w:color w:val="010000"/>
            </w:rPr>
            <w:t xml:space="preserve">    211124    2</w:t>
          </w:r>
          <w:r w:rsidR="00FE1357">
            <w:rPr>
              <w:color w:val="010000"/>
              <w:lang w:val="en-US"/>
            </w:rPr>
            <w:t>6</w:t>
          </w:r>
          <w:r>
            <w:rPr>
              <w:color w:val="010000"/>
            </w:rPr>
            <w:t>1124</w:t>
          </w:r>
        </w:p>
        <w:p w14:paraId="6EA7B659" w14:textId="10B84498" w:rsidR="00764D3A" w:rsidRPr="00764D3A" w:rsidRDefault="00764D3A" w:rsidP="00764D3A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*2419959*</w:t>
          </w:r>
        </w:p>
      </w:tc>
      <w:tc>
        <w:tcPr>
          <w:tcW w:w="4920" w:type="dxa"/>
        </w:tcPr>
        <w:p w14:paraId="330B57FD" w14:textId="2110FF76" w:rsidR="00764D3A" w:rsidRDefault="00764D3A" w:rsidP="00764D3A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24250E09" wp14:editId="7D2F6DD6">
                <wp:extent cx="2703582" cy="231648"/>
                <wp:effectExtent l="0" t="0" r="1905" b="0"/>
                <wp:docPr id="248473818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8473818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A488111" w14:textId="77777777" w:rsidR="00764D3A" w:rsidRPr="00764D3A" w:rsidRDefault="00764D3A" w:rsidP="00764D3A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7D92B2" w14:textId="77777777" w:rsidR="008447D8" w:rsidRPr="00FE1357" w:rsidRDefault="008447D8" w:rsidP="00FE1357">
      <w:pPr>
        <w:pStyle w:val="Footer"/>
        <w:spacing w:after="80"/>
        <w:ind w:left="792"/>
        <w:rPr>
          <w:sz w:val="16"/>
        </w:rPr>
      </w:pPr>
      <w:r w:rsidRPr="00FE1357">
        <w:rPr>
          <w:sz w:val="16"/>
        </w:rPr>
        <w:t>__________________</w:t>
      </w:r>
    </w:p>
  </w:footnote>
  <w:footnote w:type="continuationSeparator" w:id="0">
    <w:p w14:paraId="51874B15" w14:textId="77777777" w:rsidR="008447D8" w:rsidRPr="00FE1357" w:rsidRDefault="008447D8" w:rsidP="00FE1357">
      <w:pPr>
        <w:pStyle w:val="Footer"/>
        <w:spacing w:after="80"/>
        <w:ind w:left="792"/>
        <w:rPr>
          <w:sz w:val="16"/>
        </w:rPr>
      </w:pPr>
      <w:r w:rsidRPr="00FE1357">
        <w:rPr>
          <w:sz w:val="16"/>
        </w:rPr>
        <w:t>__________________</w:t>
      </w:r>
    </w:p>
  </w:footnote>
  <w:footnote w:id="1">
    <w:p w14:paraId="12125D32" w14:textId="77777777" w:rsidR="00FE1357" w:rsidRPr="00FE1357" w:rsidRDefault="00FE1357" w:rsidP="00FE13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>
        <w:tab/>
      </w:r>
      <w:r w:rsidRPr="00FE1357">
        <w:t>*</w:t>
      </w:r>
      <w:r w:rsidRPr="00FE1357">
        <w:tab/>
        <w:t>Приняты Комитетом на его восемьдесят девятой сессии (7–25 октября 2024 года).</w:t>
      </w:r>
    </w:p>
  </w:footnote>
  <w:footnote w:id="2">
    <w:p w14:paraId="658E068D" w14:textId="77777777" w:rsidR="00FE1357" w:rsidRPr="00FE1357" w:rsidRDefault="00FE1357" w:rsidP="00FE13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FE1357">
        <w:rPr>
          <w:rStyle w:val="FootnoteReference"/>
          <w:w w:val="104"/>
        </w:rPr>
        <w:footnoteRef/>
      </w:r>
      <w:r w:rsidRPr="00FE1357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64D3A" w14:paraId="3C1E0DED" w14:textId="77777777" w:rsidTr="00764D3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149751B" w14:textId="090EFF34" w:rsidR="00764D3A" w:rsidRPr="00764D3A" w:rsidRDefault="00764D3A" w:rsidP="00764D3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01C8">
            <w:rPr>
              <w:b/>
            </w:rPr>
            <w:t>CEDAW/C/CUB/CO/9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A1E6BE5" w14:textId="77777777" w:rsidR="00764D3A" w:rsidRDefault="00764D3A" w:rsidP="00764D3A">
          <w:pPr>
            <w:pStyle w:val="Header"/>
            <w:spacing w:line="240" w:lineRule="auto"/>
          </w:pPr>
        </w:p>
      </w:tc>
    </w:tr>
  </w:tbl>
  <w:p w14:paraId="1A7C22B8" w14:textId="77777777" w:rsidR="00764D3A" w:rsidRPr="00764D3A" w:rsidRDefault="00764D3A" w:rsidP="00764D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64D3A" w14:paraId="21A5D468" w14:textId="77777777" w:rsidTr="00764D3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E3AA990" w14:textId="77777777" w:rsidR="00764D3A" w:rsidRDefault="00764D3A" w:rsidP="00764D3A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7B87BE8B" w14:textId="6CD99E5A" w:rsidR="00764D3A" w:rsidRPr="00764D3A" w:rsidRDefault="00764D3A" w:rsidP="00764D3A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01C8">
            <w:rPr>
              <w:b/>
            </w:rPr>
            <w:t>CEDAW/C/CUB/CO/9</w:t>
          </w:r>
          <w:r>
            <w:rPr>
              <w:b/>
            </w:rPr>
            <w:fldChar w:fldCharType="end"/>
          </w:r>
        </w:p>
      </w:tc>
    </w:tr>
  </w:tbl>
  <w:p w14:paraId="07A680E1" w14:textId="77777777" w:rsidR="00764D3A" w:rsidRPr="00764D3A" w:rsidRDefault="00764D3A" w:rsidP="00764D3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764D3A" w14:paraId="2684FFE1" w14:textId="77777777" w:rsidTr="00764D3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87F4B47" w14:textId="58D19B83" w:rsidR="00764D3A" w:rsidRPr="00764D3A" w:rsidRDefault="00764D3A" w:rsidP="00764D3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67793A6" w14:textId="77777777" w:rsidR="00764D3A" w:rsidRDefault="00764D3A" w:rsidP="00764D3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4680B45" w14:textId="6AEB3B96" w:rsidR="00764D3A" w:rsidRPr="00764D3A" w:rsidRDefault="00764D3A" w:rsidP="00764D3A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/C/CUB/CO/9</w:t>
          </w:r>
        </w:p>
      </w:tc>
    </w:tr>
    <w:tr w:rsidR="00764D3A" w:rsidRPr="001277BE" w14:paraId="057A27C3" w14:textId="77777777" w:rsidTr="00764D3A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7591BDA" w14:textId="599B8F1F" w:rsidR="00764D3A" w:rsidRPr="00764D3A" w:rsidRDefault="00764D3A" w:rsidP="00764D3A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3FCE8475" wp14:editId="75D08C06">
                <wp:extent cx="713232" cy="597103"/>
                <wp:effectExtent l="0" t="0" r="0" b="0"/>
                <wp:docPr id="47863506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863506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08E4E1E" w14:textId="5C98B7E4" w:rsidR="00764D3A" w:rsidRPr="00764D3A" w:rsidRDefault="00764D3A" w:rsidP="00764D3A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E579929" w14:textId="77777777" w:rsidR="00764D3A" w:rsidRPr="00764D3A" w:rsidRDefault="00764D3A" w:rsidP="00764D3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C562504" w14:textId="77777777" w:rsidR="00764D3A" w:rsidRPr="001277BE" w:rsidRDefault="00764D3A" w:rsidP="00764D3A">
          <w:pPr>
            <w:pStyle w:val="Distribution"/>
            <w:rPr>
              <w:color w:val="000000"/>
              <w:lang w:val="en-US"/>
            </w:rPr>
          </w:pPr>
          <w:r w:rsidRPr="001277BE">
            <w:rPr>
              <w:color w:val="000000"/>
              <w:lang w:val="en-US"/>
            </w:rPr>
            <w:t>Distr.: General</w:t>
          </w:r>
        </w:p>
        <w:p w14:paraId="50EE1ADC" w14:textId="77777777" w:rsidR="00764D3A" w:rsidRPr="001277BE" w:rsidRDefault="00764D3A" w:rsidP="00764D3A">
          <w:pPr>
            <w:pStyle w:val="Publication"/>
            <w:rPr>
              <w:color w:val="000000"/>
              <w:lang w:val="en-US"/>
            </w:rPr>
          </w:pPr>
          <w:r w:rsidRPr="001277BE">
            <w:rPr>
              <w:color w:val="000000"/>
              <w:lang w:val="en-US"/>
            </w:rPr>
            <w:t>30 October 2024</w:t>
          </w:r>
        </w:p>
        <w:p w14:paraId="59059C0B" w14:textId="77777777" w:rsidR="00764D3A" w:rsidRPr="001277BE" w:rsidRDefault="00764D3A" w:rsidP="00764D3A">
          <w:pPr>
            <w:rPr>
              <w:color w:val="000000"/>
              <w:lang w:val="en-US" w:eastAsia="en-US"/>
            </w:rPr>
          </w:pPr>
          <w:r w:rsidRPr="001277BE">
            <w:rPr>
              <w:color w:val="000000"/>
              <w:lang w:val="en-US" w:eastAsia="en-US"/>
            </w:rPr>
            <w:t>Russian</w:t>
          </w:r>
        </w:p>
        <w:p w14:paraId="16F41849" w14:textId="77777777" w:rsidR="00764D3A" w:rsidRPr="001277BE" w:rsidRDefault="00764D3A" w:rsidP="00764D3A">
          <w:pPr>
            <w:pStyle w:val="Original"/>
            <w:rPr>
              <w:color w:val="000000"/>
              <w:lang w:val="en-US"/>
            </w:rPr>
          </w:pPr>
          <w:r w:rsidRPr="001277BE">
            <w:rPr>
              <w:color w:val="000000"/>
              <w:lang w:val="en-US"/>
            </w:rPr>
            <w:t>Original: English</w:t>
          </w:r>
        </w:p>
        <w:p w14:paraId="419B7F94" w14:textId="04267630" w:rsidR="00764D3A" w:rsidRPr="001277BE" w:rsidRDefault="00764D3A" w:rsidP="00764D3A">
          <w:pPr>
            <w:rPr>
              <w:lang w:val="en-US" w:eastAsia="en-US"/>
            </w:rPr>
          </w:pPr>
        </w:p>
      </w:tc>
    </w:tr>
  </w:tbl>
  <w:p w14:paraId="00C7FAD6" w14:textId="77777777" w:rsidR="00764D3A" w:rsidRPr="001277BE" w:rsidRDefault="00764D3A" w:rsidP="00764D3A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277BE" w14:paraId="253F6FF2" w14:textId="77777777" w:rsidTr="00764D3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1124BCB" w14:textId="5630D9D8" w:rsidR="001277BE" w:rsidRPr="00764D3A" w:rsidRDefault="001277BE" w:rsidP="00764D3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01C8">
            <w:rPr>
              <w:b/>
            </w:rPr>
            <w:t>CEDAW/C/CUB/CO/9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5F28E06" w14:textId="77777777" w:rsidR="001277BE" w:rsidRDefault="001277BE" w:rsidP="00764D3A">
          <w:pPr>
            <w:pStyle w:val="Header"/>
            <w:spacing w:line="240" w:lineRule="auto"/>
          </w:pPr>
        </w:p>
      </w:tc>
    </w:tr>
  </w:tbl>
  <w:p w14:paraId="0DB662BF" w14:textId="77777777" w:rsidR="001277BE" w:rsidRPr="00764D3A" w:rsidRDefault="001277BE" w:rsidP="00764D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70D71"/>
    <w:multiLevelType w:val="hybridMultilevel"/>
    <w:tmpl w:val="C25E42F6"/>
    <w:lvl w:ilvl="0" w:tplc="F2DC8CBE">
      <w:start w:val="1"/>
      <w:numFmt w:val="lowerLetter"/>
      <w:lvlText w:val="%1)"/>
      <w:lvlJc w:val="left"/>
      <w:pPr>
        <w:ind w:left="2274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4" w:hanging="360"/>
      </w:pPr>
    </w:lvl>
    <w:lvl w:ilvl="2" w:tplc="0809001B" w:tentative="1">
      <w:start w:val="1"/>
      <w:numFmt w:val="lowerRoman"/>
      <w:lvlText w:val="%3."/>
      <w:lvlJc w:val="right"/>
      <w:pPr>
        <w:ind w:left="3504" w:hanging="180"/>
      </w:pPr>
    </w:lvl>
    <w:lvl w:ilvl="3" w:tplc="0809000F" w:tentative="1">
      <w:start w:val="1"/>
      <w:numFmt w:val="decimal"/>
      <w:lvlText w:val="%4."/>
      <w:lvlJc w:val="left"/>
      <w:pPr>
        <w:ind w:left="4224" w:hanging="360"/>
      </w:pPr>
    </w:lvl>
    <w:lvl w:ilvl="4" w:tplc="08090019" w:tentative="1">
      <w:start w:val="1"/>
      <w:numFmt w:val="lowerLetter"/>
      <w:lvlText w:val="%5."/>
      <w:lvlJc w:val="left"/>
      <w:pPr>
        <w:ind w:left="4944" w:hanging="360"/>
      </w:pPr>
    </w:lvl>
    <w:lvl w:ilvl="5" w:tplc="0809001B" w:tentative="1">
      <w:start w:val="1"/>
      <w:numFmt w:val="lowerRoman"/>
      <w:lvlText w:val="%6."/>
      <w:lvlJc w:val="right"/>
      <w:pPr>
        <w:ind w:left="5664" w:hanging="180"/>
      </w:pPr>
    </w:lvl>
    <w:lvl w:ilvl="6" w:tplc="0809000F" w:tentative="1">
      <w:start w:val="1"/>
      <w:numFmt w:val="decimal"/>
      <w:lvlText w:val="%7."/>
      <w:lvlJc w:val="left"/>
      <w:pPr>
        <w:ind w:left="6384" w:hanging="360"/>
      </w:pPr>
    </w:lvl>
    <w:lvl w:ilvl="7" w:tplc="08090019" w:tentative="1">
      <w:start w:val="1"/>
      <w:numFmt w:val="lowerLetter"/>
      <w:lvlText w:val="%8."/>
      <w:lvlJc w:val="left"/>
      <w:pPr>
        <w:ind w:left="7104" w:hanging="360"/>
      </w:pPr>
    </w:lvl>
    <w:lvl w:ilvl="8" w:tplc="0809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7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9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0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9"/>
  </w:num>
  <w:num w:numId="2" w16cid:durableId="542520565">
    <w:abstractNumId w:val="8"/>
  </w:num>
  <w:num w:numId="3" w16cid:durableId="1465198414">
    <w:abstractNumId w:val="5"/>
  </w:num>
  <w:num w:numId="4" w16cid:durableId="106782501">
    <w:abstractNumId w:val="11"/>
  </w:num>
  <w:num w:numId="5" w16cid:durableId="1624997358">
    <w:abstractNumId w:val="10"/>
  </w:num>
  <w:num w:numId="6" w16cid:durableId="1737360013">
    <w:abstractNumId w:val="7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1"/>
  </w:num>
  <w:num w:numId="14" w16cid:durableId="697782513">
    <w:abstractNumId w:val="10"/>
  </w:num>
  <w:num w:numId="15" w16cid:durableId="1939872265">
    <w:abstractNumId w:val="7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1"/>
  </w:num>
  <w:num w:numId="23" w16cid:durableId="385496508">
    <w:abstractNumId w:val="10"/>
  </w:num>
  <w:num w:numId="24" w16cid:durableId="442654054">
    <w:abstractNumId w:val="7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1"/>
  </w:num>
  <w:num w:numId="32" w16cid:durableId="1127354859">
    <w:abstractNumId w:val="10"/>
  </w:num>
  <w:num w:numId="33" w16cid:durableId="671416460">
    <w:abstractNumId w:val="7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 w:numId="39" w16cid:durableId="1776172872">
    <w:abstractNumId w:val="6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9959*"/>
    <w:docVar w:name="CreationDt" w:val="21/11/2024 9:52: AM"/>
    <w:docVar w:name="DocCategory" w:val="Doc"/>
    <w:docVar w:name="DocType" w:val="Final"/>
    <w:docVar w:name="DutyStation" w:val="New York"/>
    <w:docVar w:name="FooterJN" w:val="24-19959"/>
    <w:docVar w:name="jobn" w:val="24-19959 (R)"/>
    <w:docVar w:name="jobnDT" w:val="24-19959 (R)   211124"/>
    <w:docVar w:name="jobnDTDT" w:val="24-19959 (R)   211124   211124"/>
    <w:docVar w:name="JobNo" w:val="2419959R"/>
    <w:docVar w:name="JobNo2" w:val="2432261R"/>
    <w:docVar w:name="LocalDrive" w:val="-1"/>
    <w:docVar w:name="OandT" w:val=" "/>
    <w:docVar w:name="sss1" w:val="CEDAW/C/CUB/CO/9"/>
    <w:docVar w:name="sss2" w:val="-"/>
    <w:docVar w:name="Symbol1" w:val="CEDAW/C/CUB/CO/9"/>
    <w:docVar w:name="Symbol2" w:val="-"/>
    <w:docVar w:name="Title1" w:val="_x0009__x0009_Заключительные замечания по девятому периодическому докладу Кубы*_x000d_"/>
  </w:docVars>
  <w:rsids>
    <w:rsidRoot w:val="003A6212"/>
    <w:rsid w:val="00001169"/>
    <w:rsid w:val="00004020"/>
    <w:rsid w:val="00017629"/>
    <w:rsid w:val="00025E7B"/>
    <w:rsid w:val="0003110D"/>
    <w:rsid w:val="00040029"/>
    <w:rsid w:val="00046113"/>
    <w:rsid w:val="00046661"/>
    <w:rsid w:val="00052A0F"/>
    <w:rsid w:val="000568F3"/>
    <w:rsid w:val="00062EEB"/>
    <w:rsid w:val="00073193"/>
    <w:rsid w:val="00094905"/>
    <w:rsid w:val="000B4DC3"/>
    <w:rsid w:val="000C0614"/>
    <w:rsid w:val="000C1E06"/>
    <w:rsid w:val="000D0273"/>
    <w:rsid w:val="000E4482"/>
    <w:rsid w:val="000E5DFB"/>
    <w:rsid w:val="000F3B21"/>
    <w:rsid w:val="0010339A"/>
    <w:rsid w:val="00115994"/>
    <w:rsid w:val="00124056"/>
    <w:rsid w:val="00124984"/>
    <w:rsid w:val="001277BE"/>
    <w:rsid w:val="00142D9F"/>
    <w:rsid w:val="001449F7"/>
    <w:rsid w:val="00167791"/>
    <w:rsid w:val="0019427B"/>
    <w:rsid w:val="001A3EA3"/>
    <w:rsid w:val="001A4175"/>
    <w:rsid w:val="001A4E49"/>
    <w:rsid w:val="001E32EA"/>
    <w:rsid w:val="001E5827"/>
    <w:rsid w:val="001F2981"/>
    <w:rsid w:val="001F4B0A"/>
    <w:rsid w:val="0022397F"/>
    <w:rsid w:val="002418C1"/>
    <w:rsid w:val="00247400"/>
    <w:rsid w:val="002633D1"/>
    <w:rsid w:val="0026503D"/>
    <w:rsid w:val="00291FA6"/>
    <w:rsid w:val="00293D60"/>
    <w:rsid w:val="002A09F7"/>
    <w:rsid w:val="002A5380"/>
    <w:rsid w:val="002C4412"/>
    <w:rsid w:val="003030F3"/>
    <w:rsid w:val="0030798E"/>
    <w:rsid w:val="00331D20"/>
    <w:rsid w:val="003401C8"/>
    <w:rsid w:val="00357587"/>
    <w:rsid w:val="003607CC"/>
    <w:rsid w:val="00365313"/>
    <w:rsid w:val="00365FD7"/>
    <w:rsid w:val="00370B2E"/>
    <w:rsid w:val="00374D4A"/>
    <w:rsid w:val="00377058"/>
    <w:rsid w:val="0038692D"/>
    <w:rsid w:val="003A2F75"/>
    <w:rsid w:val="003A6212"/>
    <w:rsid w:val="003B742A"/>
    <w:rsid w:val="003D3610"/>
    <w:rsid w:val="003F680A"/>
    <w:rsid w:val="004107B1"/>
    <w:rsid w:val="004155C2"/>
    <w:rsid w:val="00433024"/>
    <w:rsid w:val="0044323A"/>
    <w:rsid w:val="00455841"/>
    <w:rsid w:val="0045679A"/>
    <w:rsid w:val="00457711"/>
    <w:rsid w:val="00475B16"/>
    <w:rsid w:val="00481526"/>
    <w:rsid w:val="00495E7B"/>
    <w:rsid w:val="0049669D"/>
    <w:rsid w:val="004A4C36"/>
    <w:rsid w:val="004A6055"/>
    <w:rsid w:val="004C42B0"/>
    <w:rsid w:val="004F23CD"/>
    <w:rsid w:val="004F5722"/>
    <w:rsid w:val="00500E47"/>
    <w:rsid w:val="00504E6B"/>
    <w:rsid w:val="005171A1"/>
    <w:rsid w:val="0054211F"/>
    <w:rsid w:val="0055227C"/>
    <w:rsid w:val="005610B1"/>
    <w:rsid w:val="00564A6A"/>
    <w:rsid w:val="005655C6"/>
    <w:rsid w:val="005677A6"/>
    <w:rsid w:val="00591B1B"/>
    <w:rsid w:val="005A7927"/>
    <w:rsid w:val="005B627D"/>
    <w:rsid w:val="005C1D89"/>
    <w:rsid w:val="005C20C2"/>
    <w:rsid w:val="005E4C8D"/>
    <w:rsid w:val="005F74FD"/>
    <w:rsid w:val="00603257"/>
    <w:rsid w:val="0060444B"/>
    <w:rsid w:val="0064054E"/>
    <w:rsid w:val="00644A25"/>
    <w:rsid w:val="006646EE"/>
    <w:rsid w:val="006821AC"/>
    <w:rsid w:val="006904DC"/>
    <w:rsid w:val="006930ED"/>
    <w:rsid w:val="006C476F"/>
    <w:rsid w:val="006C7E41"/>
    <w:rsid w:val="006F23F6"/>
    <w:rsid w:val="007037AD"/>
    <w:rsid w:val="007077B3"/>
    <w:rsid w:val="00711561"/>
    <w:rsid w:val="00714819"/>
    <w:rsid w:val="00723E00"/>
    <w:rsid w:val="00750628"/>
    <w:rsid w:val="00755411"/>
    <w:rsid w:val="00762999"/>
    <w:rsid w:val="00764D3A"/>
    <w:rsid w:val="00775420"/>
    <w:rsid w:val="00780066"/>
    <w:rsid w:val="007C3040"/>
    <w:rsid w:val="007D2A95"/>
    <w:rsid w:val="007D6E4D"/>
    <w:rsid w:val="007E07F7"/>
    <w:rsid w:val="007E11D3"/>
    <w:rsid w:val="007F22FA"/>
    <w:rsid w:val="00802481"/>
    <w:rsid w:val="008138CB"/>
    <w:rsid w:val="00817994"/>
    <w:rsid w:val="0083127F"/>
    <w:rsid w:val="008447D8"/>
    <w:rsid w:val="00850FF2"/>
    <w:rsid w:val="00863195"/>
    <w:rsid w:val="00877270"/>
    <w:rsid w:val="008A6EE8"/>
    <w:rsid w:val="008C03BF"/>
    <w:rsid w:val="008C6373"/>
    <w:rsid w:val="008F49CA"/>
    <w:rsid w:val="00916F25"/>
    <w:rsid w:val="00930BEA"/>
    <w:rsid w:val="009329E5"/>
    <w:rsid w:val="0094150A"/>
    <w:rsid w:val="00947E31"/>
    <w:rsid w:val="00960259"/>
    <w:rsid w:val="0098697E"/>
    <w:rsid w:val="00986B63"/>
    <w:rsid w:val="009D56BA"/>
    <w:rsid w:val="009E0127"/>
    <w:rsid w:val="009E2B67"/>
    <w:rsid w:val="00A2611F"/>
    <w:rsid w:val="00A333A9"/>
    <w:rsid w:val="00A335B9"/>
    <w:rsid w:val="00A5224D"/>
    <w:rsid w:val="00A532DE"/>
    <w:rsid w:val="00A54513"/>
    <w:rsid w:val="00A564A7"/>
    <w:rsid w:val="00A65C0F"/>
    <w:rsid w:val="00A75392"/>
    <w:rsid w:val="00A75CA6"/>
    <w:rsid w:val="00AA29EE"/>
    <w:rsid w:val="00AB16A7"/>
    <w:rsid w:val="00AB6812"/>
    <w:rsid w:val="00AB6DE3"/>
    <w:rsid w:val="00AE76E9"/>
    <w:rsid w:val="00AF183C"/>
    <w:rsid w:val="00B27698"/>
    <w:rsid w:val="00B36E8F"/>
    <w:rsid w:val="00B43FA2"/>
    <w:rsid w:val="00B52384"/>
    <w:rsid w:val="00B8317D"/>
    <w:rsid w:val="00B83E59"/>
    <w:rsid w:val="00B87384"/>
    <w:rsid w:val="00B901FD"/>
    <w:rsid w:val="00BC2C8A"/>
    <w:rsid w:val="00BD1050"/>
    <w:rsid w:val="00BE70DD"/>
    <w:rsid w:val="00C204D3"/>
    <w:rsid w:val="00C20D7B"/>
    <w:rsid w:val="00C26F91"/>
    <w:rsid w:val="00C3230C"/>
    <w:rsid w:val="00C41B18"/>
    <w:rsid w:val="00C43D2E"/>
    <w:rsid w:val="00C621A6"/>
    <w:rsid w:val="00CB278C"/>
    <w:rsid w:val="00CB37BB"/>
    <w:rsid w:val="00CC2D86"/>
    <w:rsid w:val="00CD3EEA"/>
    <w:rsid w:val="00CE4FD3"/>
    <w:rsid w:val="00CE7E1C"/>
    <w:rsid w:val="00D00326"/>
    <w:rsid w:val="00D23FFB"/>
    <w:rsid w:val="00D27676"/>
    <w:rsid w:val="00D301A4"/>
    <w:rsid w:val="00D33738"/>
    <w:rsid w:val="00D409D0"/>
    <w:rsid w:val="00D50D54"/>
    <w:rsid w:val="00D54BA0"/>
    <w:rsid w:val="00D5641F"/>
    <w:rsid w:val="00DB0712"/>
    <w:rsid w:val="00DB4129"/>
    <w:rsid w:val="00DD0C4E"/>
    <w:rsid w:val="00E1314C"/>
    <w:rsid w:val="00E23667"/>
    <w:rsid w:val="00E47F2B"/>
    <w:rsid w:val="00E548DF"/>
    <w:rsid w:val="00E55A1E"/>
    <w:rsid w:val="00E62FF9"/>
    <w:rsid w:val="00E8036E"/>
    <w:rsid w:val="00EA0298"/>
    <w:rsid w:val="00EA1709"/>
    <w:rsid w:val="00EB166A"/>
    <w:rsid w:val="00EB69DC"/>
    <w:rsid w:val="00EC4DAF"/>
    <w:rsid w:val="00ED096B"/>
    <w:rsid w:val="00F0429D"/>
    <w:rsid w:val="00F068B1"/>
    <w:rsid w:val="00F16A65"/>
    <w:rsid w:val="00F33370"/>
    <w:rsid w:val="00F67FC0"/>
    <w:rsid w:val="00F95E56"/>
    <w:rsid w:val="00F96431"/>
    <w:rsid w:val="00FA64B6"/>
    <w:rsid w:val="00FA6B26"/>
    <w:rsid w:val="00FC5897"/>
    <w:rsid w:val="00FC7F57"/>
    <w:rsid w:val="00FE1357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7B9EAC"/>
  <w15:chartTrackingRefBased/>
  <w15:docId w15:val="{1087D127-7E8D-46CA-B082-20E6EC10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ED096B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3A62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212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21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212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3A62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212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3A62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2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2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212"/>
    <w:rPr>
      <w:rFonts w:ascii="Times New Roman" w:hAnsi="Times New Roman" w:cs="Times New Roman"/>
      <w:i/>
      <w:iCs/>
      <w:color w:val="0F4761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3A6212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D3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D3A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D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D3A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780066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A/65/38(supp)" TargetMode="External"/><Relationship Id="rId21" Type="http://schemas.openxmlformats.org/officeDocument/2006/relationships/hyperlink" Target="https://undocs.org/en/CEDAW/C/SR.2106" TargetMode="External"/><Relationship Id="rId34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CUB/7-8" TargetMode="External"/><Relationship Id="rId33" Type="http://schemas.openxmlformats.org/officeDocument/2006/relationships/hyperlink" Target="https://undocs.org/ru/HRI/GEN/2/Rev.6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CUB/9" TargetMode="Externa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en/CEDAW/C/CUB/RQ/9" TargetMode="External"/><Relationship Id="rId32" Type="http://schemas.openxmlformats.org/officeDocument/2006/relationships/hyperlink" Target="https://undocs.org/ru/CEDAW/C/CUB/CO/7-8" TargetMode="Externa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en/CEDAW/C/CUB/Q/9" TargetMode="External"/><Relationship Id="rId28" Type="http://schemas.openxmlformats.org/officeDocument/2006/relationships/hyperlink" Target="https://undocs.org/ru/CEDAW/C/CUB/CO/7-8" TargetMode="External"/><Relationship Id="rId36" Type="http://schemas.microsoft.com/office/2011/relationships/people" Target="peop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CEDAW/C/CUB/CO/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en/CEDAW/C/SR.2107" TargetMode="External"/><Relationship Id="rId27" Type="http://schemas.openxmlformats.org/officeDocument/2006/relationships/hyperlink" Target="https://undocs.org/ru/A/RES/77/7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20</Pages>
  <Words>6887</Words>
  <Characters>48624</Characters>
  <Application>Microsoft Office Word</Application>
  <DocSecurity>0</DocSecurity>
  <Lines>1013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7</cp:revision>
  <cp:lastPrinted>2024-11-21T21:22:00Z</cp:lastPrinted>
  <dcterms:created xsi:type="dcterms:W3CDTF">2024-11-21T20:59:00Z</dcterms:created>
  <dcterms:modified xsi:type="dcterms:W3CDTF">2024-11-21T21:23:00Z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2419959R</vt:lpwstr>
  </property>
  <property fmtid="{D5CDD505-2E9C-101B-9397-08002B2CF9AE}" pid="3" name="ODSRefJobNo">
    <vt:lpwstr>2432261R</vt:lpwstr>
  </property>
  <property fmtid="{D5CDD505-2E9C-101B-9397-08002B2CF9AE}" pid="4" name="Symbol1">
    <vt:lpwstr>CEDAW/C/CUB/CO/9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девятому периодическому докладу Кубы*_x000d_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