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460" w:lineRule="atLeast"/>
        <w:rPr>
          <w:rFonts w:ascii="仿宋体"/>
        </w:rPr>
      </w:pPr>
      <w:r>
        <w:rPr>
          <w:rStyle w:val="CommentReference"/>
          <w:vanish/>
        </w:rPr>
        <w:commentReference w:id="0"/>
      </w:r>
      <w:r>
        <w:rPr>
          <w:rFonts w:ascii="仿宋体" w:hint="eastAsia"/>
        </w:rPr>
        <w:t>消除对妇女歧视委员会</w:t>
      </w:r>
    </w:p>
    <w:p w:rsidR="00000000" w:rsidRDefault="00000000">
      <w:pPr>
        <w:spacing w:line="460" w:lineRule="atLeast"/>
        <w:rPr>
          <w:rFonts w:ascii="仿宋体"/>
        </w:rPr>
      </w:pPr>
      <w:r>
        <w:rPr>
          <w:rFonts w:ascii="仿宋体" w:hint="eastAsia"/>
        </w:rPr>
        <w:t>（</w:t>
      </w:r>
      <w:r>
        <w:rPr>
          <w:rFonts w:ascii="仿宋体"/>
        </w:rPr>
        <w:t>CEDAW</w:t>
      </w:r>
      <w:r>
        <w:rPr>
          <w:rFonts w:ascii="仿宋体" w:hint="eastAsia"/>
        </w:rPr>
        <w:t>）</w:t>
      </w:r>
    </w:p>
    <w:p w:rsidR="00000000" w:rsidRDefault="00000000"/>
    <w:p w:rsidR="00000000" w:rsidRDefault="00000000"/>
    <w:p w:rsidR="00000000" w:rsidRDefault="00000000">
      <w:pPr>
        <w:spacing w:after="40" w:line="380" w:lineRule="atLeast"/>
        <w:jc w:val="center"/>
        <w:rPr>
          <w:rFonts w:ascii="SimHei" w:eastAsia="SimHei"/>
        </w:rPr>
      </w:pPr>
      <w:r>
        <w:rPr>
          <w:rFonts w:ascii="SimHei" w:eastAsia="SimHei" w:hint="eastAsia"/>
        </w:rPr>
        <w:t>审议缔约国根据《消除对妇女一切形式歧视公约》</w:t>
      </w:r>
    </w:p>
    <w:p w:rsidR="00000000" w:rsidRDefault="00000000">
      <w:pPr>
        <w:spacing w:after="40" w:line="380" w:lineRule="atLeast"/>
        <w:jc w:val="center"/>
        <w:rPr>
          <w:rFonts w:ascii="SimHei" w:eastAsia="SimHei"/>
        </w:rPr>
      </w:pPr>
      <w:r>
        <w:rPr>
          <w:rFonts w:ascii="SimHei" w:eastAsia="SimHei" w:hint="eastAsia"/>
        </w:rPr>
        <w:t>第</w:t>
      </w:r>
      <w:r>
        <w:rPr>
          <w:rFonts w:ascii="SimHei" w:eastAsia="SimHei"/>
        </w:rPr>
        <w:t>18</w:t>
      </w:r>
      <w:r>
        <w:rPr>
          <w:rFonts w:ascii="SimHei" w:eastAsia="SimHei" w:hint="eastAsia"/>
        </w:rPr>
        <w:t>条提交的报告</w:t>
      </w:r>
    </w:p>
    <w:p w:rsidR="00000000" w:rsidRDefault="00000000">
      <w:pPr>
        <w:jc w:val="center"/>
      </w:pPr>
    </w:p>
    <w:p w:rsidR="00000000" w:rsidRDefault="00000000">
      <w:pPr>
        <w:jc w:val="center"/>
      </w:pPr>
    </w:p>
    <w:p w:rsidR="00000000" w:rsidRDefault="00000000">
      <w:pPr>
        <w:jc w:val="center"/>
        <w:rPr>
          <w:u w:val="single"/>
        </w:rPr>
      </w:pPr>
    </w:p>
    <w:p w:rsidR="00000000" w:rsidRDefault="00000000">
      <w:pPr>
        <w:ind w:firstLine="600"/>
        <w:jc w:val="center"/>
        <w:rPr>
          <w:u w:val="single"/>
        </w:rPr>
      </w:pPr>
      <w:r>
        <w:rPr>
          <w:rFonts w:hint="eastAsia"/>
          <w:u w:val="single"/>
        </w:rPr>
        <w:t>缔约国的初次报告</w:t>
      </w:r>
    </w:p>
    <w:p w:rsidR="00000000" w:rsidRDefault="00000000">
      <w:pPr>
        <w:ind w:firstLine="600"/>
        <w:jc w:val="center"/>
        <w:rPr>
          <w:u w:val="single"/>
        </w:rPr>
      </w:pPr>
    </w:p>
    <w:p w:rsidR="00000000" w:rsidRDefault="00000000">
      <w:pPr>
        <w:ind w:firstLine="600"/>
        <w:jc w:val="center"/>
        <w:rPr>
          <w:u w:val="single"/>
        </w:rPr>
      </w:pPr>
    </w:p>
    <w:p w:rsidR="00000000" w:rsidRDefault="00000000">
      <w:pPr>
        <w:ind w:firstLine="600"/>
        <w:jc w:val="center"/>
        <w:rPr>
          <w:u w:val="single"/>
        </w:rPr>
      </w:pPr>
      <w:r>
        <w:rPr>
          <w:rFonts w:hint="eastAsia"/>
        </w:rPr>
        <w:t>吉尔吉斯斯坦共和国</w:t>
      </w:r>
      <w:r>
        <w:rPr>
          <w:rStyle w:val="FootnoteReference"/>
        </w:rPr>
        <w:footnoteReference w:customMarkFollows="1" w:id="1"/>
        <w:t>*</w:t>
      </w:r>
      <w:r>
        <w:t xml:space="preserve"> </w:t>
      </w:r>
    </w:p>
    <w:p w:rsidR="00000000" w:rsidRDefault="00000000">
      <w:pPr>
        <w:spacing w:after="60" w:line="460" w:lineRule="exact"/>
        <w:jc w:val="center"/>
        <w:rPr>
          <w:rFonts w:ascii="SimHei" w:eastAsia="SimHei"/>
        </w:rPr>
      </w:pPr>
      <w:r>
        <w:br w:type="page"/>
      </w:r>
      <w:r>
        <w:rPr>
          <w:rFonts w:ascii="SimHei" w:eastAsia="SimHei" w:hint="eastAsia"/>
        </w:rPr>
        <w:t>吉尔吉斯斯坦共和国</w:t>
      </w:r>
    </w:p>
    <w:p w:rsidR="00000000" w:rsidRDefault="00000000">
      <w:pPr>
        <w:spacing w:after="60" w:line="460" w:lineRule="exact"/>
        <w:jc w:val="center"/>
        <w:rPr>
          <w:rFonts w:ascii="SimHei" w:eastAsia="SimHei"/>
        </w:rPr>
      </w:pPr>
      <w:r>
        <w:rPr>
          <w:rFonts w:ascii="SimHei" w:eastAsia="SimHei" w:hint="eastAsia"/>
        </w:rPr>
        <w:t>关于《消除对妇女一切形式歧视公约》的</w:t>
      </w:r>
    </w:p>
    <w:p w:rsidR="00000000" w:rsidRDefault="00000000">
      <w:pPr>
        <w:spacing w:after="60" w:line="460" w:lineRule="exact"/>
        <w:jc w:val="center"/>
        <w:rPr>
          <w:rFonts w:ascii="SimHei" w:eastAsia="SimHei"/>
        </w:rPr>
      </w:pPr>
      <w:r>
        <w:rPr>
          <w:rFonts w:ascii="SimHei" w:eastAsia="SimHei" w:hint="eastAsia"/>
        </w:rPr>
        <w:t>初次报告</w:t>
      </w:r>
    </w:p>
    <w:p w:rsidR="00000000" w:rsidRDefault="00000000">
      <w:pPr>
        <w:spacing w:before="360" w:after="360" w:line="460" w:lineRule="exact"/>
        <w:jc w:val="center"/>
        <w:rPr>
          <w:rFonts w:ascii="SimHei" w:eastAsia="SimHei"/>
          <w:u w:val="single"/>
        </w:rPr>
      </w:pPr>
      <w:r>
        <w:rPr>
          <w:rFonts w:ascii="SimHei" w:eastAsia="SimHei" w:hint="eastAsia"/>
          <w:u w:val="single"/>
        </w:rPr>
        <w:t>导</w:t>
      </w:r>
      <w:r>
        <w:rPr>
          <w:rFonts w:ascii="SimHei" w:eastAsia="SimHei"/>
          <w:u w:val="single"/>
        </w:rPr>
        <w:t xml:space="preserve">    </w:t>
      </w:r>
      <w:r>
        <w:rPr>
          <w:rFonts w:ascii="SimHei" w:eastAsia="SimHei" w:hint="eastAsia"/>
          <w:u w:val="single"/>
        </w:rPr>
        <w:t>言</w:t>
      </w:r>
    </w:p>
    <w:p w:rsidR="00000000" w:rsidRDefault="00000000">
      <w:pPr>
        <w:spacing w:after="240" w:line="460" w:lineRule="exact"/>
        <w:ind w:firstLine="600"/>
      </w:pPr>
      <w:r>
        <w:t xml:space="preserve">1.  </w:t>
      </w:r>
      <w:r>
        <w:rPr>
          <w:rFonts w:hint="eastAsia"/>
        </w:rPr>
        <w:t>吉尔吉斯斯坦共和国于</w:t>
      </w:r>
      <w:r>
        <w:t>1997</w:t>
      </w:r>
      <w:r>
        <w:rPr>
          <w:rFonts w:hint="eastAsia"/>
        </w:rPr>
        <w:t>年</w:t>
      </w:r>
      <w:r>
        <w:t>1</w:t>
      </w:r>
      <w:r>
        <w:rPr>
          <w:rFonts w:hint="eastAsia"/>
        </w:rPr>
        <w:t>月</w:t>
      </w:r>
      <w:r>
        <w:t>10</w:t>
      </w:r>
      <w:r>
        <w:rPr>
          <w:rFonts w:hint="eastAsia"/>
        </w:rPr>
        <w:t>日加入《消除对妇女一切形式歧视公约》。</w:t>
      </w:r>
    </w:p>
    <w:p w:rsidR="00000000" w:rsidRDefault="00000000">
      <w:pPr>
        <w:spacing w:after="240" w:line="460" w:lineRule="exact"/>
        <w:ind w:firstLine="600"/>
      </w:pPr>
      <w:r>
        <w:t xml:space="preserve">2.  </w:t>
      </w:r>
      <w:r>
        <w:rPr>
          <w:rFonts w:hint="eastAsia"/>
        </w:rPr>
        <w:t>本文件是参照初次报告形式与内容的总指导原则，根据《公约》第</w:t>
      </w:r>
      <w:r>
        <w:t>18</w:t>
      </w:r>
      <w:r>
        <w:rPr>
          <w:rFonts w:hint="eastAsia"/>
        </w:rPr>
        <w:t>条第</w:t>
      </w:r>
      <w:r>
        <w:t>1(a)</w:t>
      </w:r>
      <w:r>
        <w:rPr>
          <w:rFonts w:hint="eastAsia"/>
        </w:rPr>
        <w:t>款编写的。报告中使用了吉尔吉斯斯坦共和国有权解决与个人地位及人权保护有关问题的部与部门以及致力于人权问题的社会组织所提供的资料。本报告对吉尔吉斯斯坦共和国境内的公民、外国人和无国籍人员的状况作了总的描述，反映了吉尔吉斯斯坦共和国与现代社会经济进程的相互关系，并逐条地提供了吉尔吉斯斯坦为履行根据《公约》所承担的义务而采取的措施、所取得的进步、遇到的困难及为进一步执行《公约》而计划采取的步骤等方面的有关资料。</w:t>
      </w:r>
    </w:p>
    <w:p w:rsidR="00000000" w:rsidRDefault="00000000">
      <w:pPr>
        <w:spacing w:after="240" w:line="460" w:lineRule="exact"/>
        <w:ind w:firstLine="600"/>
      </w:pPr>
      <w:r>
        <w:t xml:space="preserve">3.  </w:t>
      </w:r>
      <w:r>
        <w:rPr>
          <w:rFonts w:hint="eastAsia"/>
        </w:rPr>
        <w:t>报告分析了吉尔吉斯斯坦共和国主要标准法律文书。《附件》包括立法文件与其他法律文书的条文，以及与报告的主题有关的其他资料。</w:t>
      </w:r>
    </w:p>
    <w:p w:rsidR="00000000" w:rsidRDefault="00000000">
      <w:pPr>
        <w:spacing w:after="240" w:line="460" w:lineRule="exact"/>
        <w:ind w:firstLine="600"/>
      </w:pPr>
      <w:r>
        <w:t xml:space="preserve">4.  </w:t>
      </w:r>
      <w:r>
        <w:rPr>
          <w:rFonts w:hint="eastAsia"/>
        </w:rPr>
        <w:t>向社会广泛介绍本报告材料的工作在报告的准备阶段即已开始。根据吉尔吉斯斯坦共和国</w:t>
      </w:r>
      <w:r>
        <w:t>1997</w:t>
      </w:r>
      <w:r>
        <w:rPr>
          <w:rFonts w:hint="eastAsia"/>
        </w:rPr>
        <w:t>年</w:t>
      </w:r>
      <w:r>
        <w:t>6</w:t>
      </w:r>
      <w:r>
        <w:rPr>
          <w:rFonts w:hint="eastAsia"/>
        </w:rPr>
        <w:t>月</w:t>
      </w:r>
      <w:r>
        <w:t>27</w:t>
      </w:r>
      <w:r>
        <w:rPr>
          <w:rFonts w:hint="eastAsia"/>
        </w:rPr>
        <w:t>日第</w:t>
      </w:r>
      <w:r>
        <w:t>218</w:t>
      </w:r>
      <w:r>
        <w:rPr>
          <w:rFonts w:hint="eastAsia"/>
        </w:rPr>
        <w:t>－</w:t>
      </w:r>
      <w:r>
        <w:t>P</w:t>
      </w:r>
      <w:r>
        <w:rPr>
          <w:rFonts w:hint="eastAsia"/>
        </w:rPr>
        <w:t>号决定，成立了负责报告编写筹备工作的专门委员会，参加这个委员会的有政府及司法机构的代表。委员会举行了一系列会议与讨论。报告草案曾发给政府各部、行政部门和非政府组织，其意见和愿望在报告最后定稿时作了考虑。</w:t>
      </w:r>
    </w:p>
    <w:p w:rsidR="00000000" w:rsidRDefault="00000000">
      <w:pPr>
        <w:spacing w:after="240" w:line="460" w:lineRule="exact"/>
        <w:jc w:val="center"/>
        <w:rPr>
          <w:rFonts w:ascii="SimHei" w:eastAsia="SimHei"/>
          <w:u w:val="single"/>
        </w:rPr>
      </w:pPr>
      <w:r>
        <w:br w:type="page"/>
      </w:r>
      <w:r>
        <w:rPr>
          <w:rFonts w:ascii="SimHei" w:eastAsia="SimHei" w:hint="eastAsia"/>
          <w:u w:val="single"/>
        </w:rPr>
        <w:t>第一部分</w:t>
      </w:r>
      <w:r>
        <w:rPr>
          <w:rFonts w:ascii="SimHei" w:eastAsia="SimHei"/>
          <w:u w:val="single"/>
        </w:rPr>
        <w:t xml:space="preserve">  </w:t>
      </w:r>
      <w:r>
        <w:rPr>
          <w:rFonts w:ascii="SimHei" w:eastAsia="SimHei" w:hint="eastAsia"/>
          <w:u w:val="single"/>
        </w:rPr>
        <w:t>绪</w:t>
      </w:r>
      <w:r>
        <w:rPr>
          <w:rFonts w:ascii="SimHei" w:eastAsia="SimHei"/>
          <w:u w:val="single"/>
        </w:rPr>
        <w:t xml:space="preserve">  </w:t>
      </w:r>
      <w:r>
        <w:rPr>
          <w:rFonts w:ascii="SimHei" w:eastAsia="SimHei" w:hint="eastAsia"/>
          <w:u w:val="single"/>
        </w:rPr>
        <w:t>论</w:t>
      </w:r>
    </w:p>
    <w:p w:rsidR="00000000" w:rsidRDefault="00000000">
      <w:pPr>
        <w:spacing w:before="240" w:after="360" w:line="460" w:lineRule="exact"/>
        <w:jc w:val="center"/>
        <w:rPr>
          <w:rFonts w:ascii="SimHei" w:eastAsia="SimHei"/>
          <w:u w:val="single"/>
        </w:rPr>
      </w:pPr>
      <w:r>
        <w:rPr>
          <w:rFonts w:ascii="SimHei" w:eastAsia="SimHei"/>
          <w:u w:val="single"/>
        </w:rPr>
        <w:t xml:space="preserve">A. </w:t>
      </w:r>
      <w:r>
        <w:rPr>
          <w:rFonts w:ascii="SimHei" w:eastAsia="SimHei" w:hint="eastAsia"/>
          <w:u w:val="single"/>
        </w:rPr>
        <w:t>国家与人口</w:t>
      </w:r>
      <w:r>
        <w:rPr>
          <w:rFonts w:ascii="SimHei" w:eastAsia="SimHei"/>
          <w:u w:val="single"/>
        </w:rPr>
        <w:t>(</w:t>
      </w:r>
      <w:r>
        <w:rPr>
          <w:rFonts w:ascii="SimHei" w:eastAsia="SimHei" w:hint="eastAsia"/>
          <w:u w:val="single"/>
        </w:rPr>
        <w:t>主要数据与特点</w:t>
      </w:r>
      <w:r>
        <w:rPr>
          <w:rFonts w:ascii="SimHei" w:eastAsia="SimHei"/>
          <w:u w:val="single"/>
        </w:rPr>
        <w:t>)</w:t>
      </w:r>
    </w:p>
    <w:p w:rsidR="00000000" w:rsidRDefault="00000000">
      <w:pPr>
        <w:spacing w:after="240" w:line="460" w:lineRule="exact"/>
        <w:ind w:firstLine="600"/>
      </w:pPr>
      <w:r>
        <w:t xml:space="preserve">5.  </w:t>
      </w:r>
      <w:r>
        <w:rPr>
          <w:rFonts w:hint="eastAsia"/>
        </w:rPr>
        <w:t>获得主权</w:t>
      </w:r>
      <w:r>
        <w:t>7</w:t>
      </w:r>
      <w:r>
        <w:rPr>
          <w:rFonts w:hint="eastAsia"/>
        </w:rPr>
        <w:t>年来，吉尔吉斯斯坦共和国成功地向世界展示了自己是人类文明中一个独特的走自己发展道路的人文部分，并成功地找到了自己作为民主的和爱好和平的国家的位置。独立的获得所带来的不是政权从一部分人手中到另一部分人手中的简单机械的移交，而是从一种性质到另一种性质的复杂繁难而又意义重大的转变过程。在这一方面，人的意识和心理发生的重大变化也是一种复杂的现象：广大人民群众对所进行的社会经济和政治改革作出了积极反应，这是最重要的，因为人民是历史进程和进步的主要动力。</w:t>
      </w:r>
    </w:p>
    <w:p w:rsidR="00000000" w:rsidRDefault="00000000">
      <w:pPr>
        <w:spacing w:after="240" w:line="460" w:lineRule="exact"/>
        <w:ind w:firstLine="600"/>
      </w:pPr>
      <w:r>
        <w:t xml:space="preserve">6.  </w:t>
      </w:r>
      <w:r>
        <w:rPr>
          <w:rFonts w:hint="eastAsia"/>
        </w:rPr>
        <w:t>吉尔吉斯斯坦共和国面积</w:t>
      </w:r>
      <w:r>
        <w:t>199900</w:t>
      </w:r>
      <w:r>
        <w:rPr>
          <w:rFonts w:hint="eastAsia"/>
        </w:rPr>
        <w:t>平方公里。有</w:t>
      </w:r>
      <w:r>
        <w:t>6</w:t>
      </w:r>
      <w:r>
        <w:rPr>
          <w:rFonts w:hint="eastAsia"/>
        </w:rPr>
        <w:t>个州，</w:t>
      </w:r>
      <w:r>
        <w:t>41</w:t>
      </w:r>
      <w:r>
        <w:rPr>
          <w:rFonts w:hint="eastAsia"/>
        </w:rPr>
        <w:t>个区，</w:t>
      </w:r>
      <w:r>
        <w:t>20</w:t>
      </w:r>
      <w:r>
        <w:rPr>
          <w:rFonts w:hint="eastAsia"/>
        </w:rPr>
        <w:t>个市，</w:t>
      </w:r>
      <w:r>
        <w:t>29</w:t>
      </w:r>
      <w:r>
        <w:rPr>
          <w:rFonts w:hint="eastAsia"/>
        </w:rPr>
        <w:t>个市型镇，</w:t>
      </w:r>
      <w:r>
        <w:t>422</w:t>
      </w:r>
      <w:r>
        <w:rPr>
          <w:rFonts w:hint="eastAsia"/>
        </w:rPr>
        <w:t>个阿依尔苏维埃</w:t>
      </w:r>
      <w:r>
        <w:t>(</w:t>
      </w:r>
      <w:r>
        <w:rPr>
          <w:rFonts w:hint="eastAsia"/>
        </w:rPr>
        <w:t>农村行政单位</w:t>
      </w:r>
      <w:r>
        <w:t>)</w:t>
      </w:r>
      <w:r>
        <w:rPr>
          <w:rFonts w:hint="eastAsia"/>
        </w:rPr>
        <w:t>。首都</w:t>
      </w:r>
      <w:r>
        <w:t>——</w:t>
      </w:r>
      <w:r>
        <w:rPr>
          <w:rFonts w:hint="eastAsia"/>
        </w:rPr>
        <w:t>比什凯克市</w:t>
      </w:r>
      <w:r>
        <w:t>(60</w:t>
      </w:r>
      <w:r>
        <w:rPr>
          <w:rFonts w:hint="eastAsia"/>
        </w:rPr>
        <w:t>万人</w:t>
      </w:r>
      <w:r>
        <w:t>)</w:t>
      </w:r>
      <w:r>
        <w:rPr>
          <w:rFonts w:hint="eastAsia"/>
        </w:rPr>
        <w:t>。</w:t>
      </w:r>
    </w:p>
    <w:p w:rsidR="00000000" w:rsidRDefault="00000000">
      <w:pPr>
        <w:spacing w:after="240" w:line="460" w:lineRule="exact"/>
        <w:ind w:firstLine="600"/>
      </w:pPr>
      <w:r>
        <w:t xml:space="preserve">7.  </w:t>
      </w:r>
      <w:r>
        <w:rPr>
          <w:rFonts w:hint="eastAsia"/>
        </w:rPr>
        <w:t>吉尔吉斯斯坦共和国位于中亚东北部。境内西南部有帕米尔</w:t>
      </w:r>
      <w:r>
        <w:t>——</w:t>
      </w:r>
      <w:r>
        <w:rPr>
          <w:rFonts w:hint="eastAsia"/>
        </w:rPr>
        <w:t>阿赖山脉，东北部有天山山脉。与哈萨克斯坦、塔吉克斯坦、乌兹别克斯坦和中国接壤。</w:t>
      </w:r>
    </w:p>
    <w:p w:rsidR="00000000" w:rsidRDefault="00000000">
      <w:pPr>
        <w:spacing w:after="240" w:line="460" w:lineRule="exact"/>
        <w:ind w:firstLine="600"/>
      </w:pPr>
      <w:r>
        <w:t>8.  1998</w:t>
      </w:r>
      <w:r>
        <w:rPr>
          <w:rFonts w:hint="eastAsia"/>
        </w:rPr>
        <w:t>年</w:t>
      </w:r>
      <w:r>
        <w:t>1</w:t>
      </w:r>
      <w:r>
        <w:rPr>
          <w:rFonts w:hint="eastAsia"/>
        </w:rPr>
        <w:t>月</w:t>
      </w:r>
      <w:r>
        <w:t>1</w:t>
      </w:r>
      <w:r>
        <w:rPr>
          <w:rFonts w:hint="eastAsia"/>
        </w:rPr>
        <w:t>日人口为</w:t>
      </w:r>
      <w:r>
        <w:t>470</w:t>
      </w:r>
      <w:r>
        <w:rPr>
          <w:rFonts w:hint="eastAsia"/>
        </w:rPr>
        <w:t>万，其中</w:t>
      </w:r>
      <w:r>
        <w:t>160</w:t>
      </w:r>
      <w:r>
        <w:rPr>
          <w:rFonts w:hint="eastAsia"/>
        </w:rPr>
        <w:t>万城市居民</w:t>
      </w:r>
      <w:r>
        <w:t>(</w:t>
      </w:r>
      <w:r>
        <w:rPr>
          <w:rFonts w:hint="eastAsia"/>
        </w:rPr>
        <w:t>占</w:t>
      </w:r>
      <w:r>
        <w:t>34%)</w:t>
      </w:r>
      <w:r>
        <w:rPr>
          <w:rFonts w:hint="eastAsia"/>
        </w:rPr>
        <w:t>，</w:t>
      </w:r>
      <w:r>
        <w:t>310</w:t>
      </w:r>
      <w:r>
        <w:rPr>
          <w:rFonts w:hint="eastAsia"/>
        </w:rPr>
        <w:t>万农村居民</w:t>
      </w:r>
      <w:r>
        <w:t>(</w:t>
      </w:r>
      <w:r>
        <w:rPr>
          <w:rFonts w:hint="eastAsia"/>
        </w:rPr>
        <w:t>占</w:t>
      </w:r>
      <w:r>
        <w:t>66%)</w:t>
      </w:r>
      <w:r>
        <w:rPr>
          <w:rFonts w:hint="eastAsia"/>
        </w:rPr>
        <w:t>。总人口中，有</w:t>
      </w:r>
      <w:r>
        <w:t>230</w:t>
      </w:r>
      <w:r>
        <w:rPr>
          <w:rFonts w:hint="eastAsia"/>
        </w:rPr>
        <w:t>万男性</w:t>
      </w:r>
      <w:r>
        <w:t>(</w:t>
      </w:r>
      <w:r>
        <w:rPr>
          <w:rFonts w:hint="eastAsia"/>
        </w:rPr>
        <w:t>占</w:t>
      </w:r>
      <w:r>
        <w:t>49%)</w:t>
      </w:r>
      <w:r>
        <w:rPr>
          <w:rFonts w:hint="eastAsia"/>
        </w:rPr>
        <w:t>，</w:t>
      </w:r>
      <w:r>
        <w:t>240</w:t>
      </w:r>
      <w:r>
        <w:rPr>
          <w:rFonts w:hint="eastAsia"/>
        </w:rPr>
        <w:t>万女性</w:t>
      </w:r>
      <w:r>
        <w:t>(</w:t>
      </w:r>
      <w:r>
        <w:rPr>
          <w:rFonts w:hint="eastAsia"/>
        </w:rPr>
        <w:t>占</w:t>
      </w:r>
      <w:r>
        <w:t>51%)</w:t>
      </w:r>
      <w:r>
        <w:rPr>
          <w:rFonts w:hint="eastAsia"/>
        </w:rPr>
        <w:t>。</w:t>
      </w:r>
    </w:p>
    <w:p w:rsidR="00000000" w:rsidRDefault="00000000">
      <w:pPr>
        <w:spacing w:after="240" w:line="460" w:lineRule="exact"/>
        <w:ind w:firstLine="600"/>
      </w:pPr>
      <w:r>
        <w:t xml:space="preserve">9.  </w:t>
      </w:r>
      <w:r>
        <w:rPr>
          <w:rFonts w:hint="eastAsia"/>
          <w:u w:val="single"/>
        </w:rPr>
        <w:t>居民的年龄结构</w:t>
      </w:r>
      <w:r>
        <w:rPr>
          <w:rFonts w:hint="eastAsia"/>
        </w:rPr>
        <w:t>：</w:t>
      </w:r>
      <w:r>
        <w:t>1998</w:t>
      </w:r>
      <w:r>
        <w:rPr>
          <w:rFonts w:hint="eastAsia"/>
        </w:rPr>
        <w:t>年</w:t>
      </w:r>
      <w:r>
        <w:t>1</w:t>
      </w:r>
      <w:r>
        <w:rPr>
          <w:rFonts w:hint="eastAsia"/>
        </w:rPr>
        <w:t>月</w:t>
      </w:r>
      <w:r>
        <w:t>1</w:t>
      </w:r>
      <w:r>
        <w:rPr>
          <w:rFonts w:hint="eastAsia"/>
        </w:rPr>
        <w:t>日，吉尔吉斯斯坦共和国有</w:t>
      </w:r>
      <w:r>
        <w:t>180</w:t>
      </w:r>
      <w:r>
        <w:rPr>
          <w:rFonts w:hint="eastAsia"/>
        </w:rPr>
        <w:t>万</w:t>
      </w:r>
      <w:r>
        <w:t>16</w:t>
      </w:r>
      <w:r>
        <w:rPr>
          <w:rFonts w:hint="eastAsia"/>
        </w:rPr>
        <w:t>岁以下的儿童和少年占我国总人口的</w:t>
      </w:r>
      <w:r>
        <w:t>39%</w:t>
      </w:r>
      <w:r>
        <w:rPr>
          <w:rFonts w:hint="eastAsia"/>
        </w:rPr>
        <w:t>，劳动年龄的人</w:t>
      </w:r>
      <w:r>
        <w:t>(</w:t>
      </w:r>
      <w:r>
        <w:rPr>
          <w:rFonts w:hint="eastAsia"/>
        </w:rPr>
        <w:t>男性</w:t>
      </w:r>
      <w:r>
        <w:t>16</w:t>
      </w:r>
      <w:r>
        <w:rPr>
          <w:rFonts w:hint="eastAsia"/>
        </w:rPr>
        <w:t>－</w:t>
      </w:r>
      <w:r>
        <w:t>59</w:t>
      </w:r>
      <w:r>
        <w:rPr>
          <w:rFonts w:hint="eastAsia"/>
        </w:rPr>
        <w:t>岁，女性</w:t>
      </w:r>
      <w:r>
        <w:t>16</w:t>
      </w:r>
      <w:r>
        <w:rPr>
          <w:rFonts w:hint="eastAsia"/>
        </w:rPr>
        <w:t>－</w:t>
      </w:r>
      <w:r>
        <w:t>54</w:t>
      </w:r>
      <w:r>
        <w:rPr>
          <w:rFonts w:hint="eastAsia"/>
        </w:rPr>
        <w:t>岁</w:t>
      </w:r>
      <w:r>
        <w:t>)</w:t>
      </w:r>
      <w:r>
        <w:rPr>
          <w:rFonts w:hint="eastAsia"/>
        </w:rPr>
        <w:t>占</w:t>
      </w:r>
      <w:r>
        <w:t>51%</w:t>
      </w:r>
      <w:r>
        <w:rPr>
          <w:rFonts w:hint="eastAsia"/>
        </w:rPr>
        <w:t>，</w:t>
      </w:r>
      <w:r>
        <w:t>50</w:t>
      </w:r>
      <w:r>
        <w:rPr>
          <w:rFonts w:hint="eastAsia"/>
        </w:rPr>
        <w:t>万退休年龄的人占</w:t>
      </w:r>
      <w:r>
        <w:t>10%</w:t>
      </w:r>
      <w:r>
        <w:rPr>
          <w:rFonts w:hint="eastAsia"/>
        </w:rPr>
        <w:t>。平均寿命</w:t>
      </w:r>
      <w:r>
        <w:t xml:space="preserve">   ——</w:t>
      </w:r>
      <w:r>
        <w:rPr>
          <w:rFonts w:hint="eastAsia"/>
        </w:rPr>
        <w:t>男性</w:t>
      </w:r>
      <w:r>
        <w:t>62</w:t>
      </w:r>
      <w:r>
        <w:rPr>
          <w:rFonts w:hint="eastAsia"/>
        </w:rPr>
        <w:t>岁，女性</w:t>
      </w:r>
      <w:r>
        <w:t>71</w:t>
      </w:r>
      <w:r>
        <w:rPr>
          <w:rFonts w:hint="eastAsia"/>
        </w:rPr>
        <w:t>岁。</w:t>
      </w:r>
    </w:p>
    <w:p w:rsidR="00000000" w:rsidRDefault="00000000">
      <w:pPr>
        <w:spacing w:after="240" w:line="460" w:lineRule="exact"/>
        <w:ind w:firstLine="600"/>
      </w:pPr>
      <w:r>
        <w:t xml:space="preserve">10.  </w:t>
      </w:r>
      <w:r>
        <w:rPr>
          <w:rFonts w:hint="eastAsia"/>
          <w:u w:val="single"/>
        </w:rPr>
        <w:t>人口形势的特点</w:t>
      </w:r>
      <w:r>
        <w:rPr>
          <w:rFonts w:hint="eastAsia"/>
        </w:rPr>
        <w:t>是出生率和总死亡率下降，人口外流减少。这在比什凯克市和丘亚州表现尤为突出，那里的出生率已分别下降到</w:t>
      </w:r>
      <w:r>
        <w:t>14.5</w:t>
      </w:r>
      <w:r>
        <w:rPr>
          <w:rFonts w:hint="eastAsia"/>
        </w:rPr>
        <w:t>和</w:t>
      </w:r>
      <w:r>
        <w:t>16.2</w:t>
      </w:r>
      <w:r>
        <w:rPr>
          <w:rFonts w:hint="eastAsia"/>
        </w:rPr>
        <w:t>。</w:t>
      </w:r>
    </w:p>
    <w:p w:rsidR="00000000" w:rsidRDefault="00000000">
      <w:pPr>
        <w:spacing w:after="240" w:line="460" w:lineRule="exact"/>
        <w:ind w:firstLine="600"/>
      </w:pPr>
      <w:r>
        <w:t xml:space="preserve">11.  </w:t>
      </w:r>
      <w:r>
        <w:rPr>
          <w:rFonts w:hint="eastAsia"/>
        </w:rPr>
        <w:t>出生率下降与社会的社会经济发展急剧恶化有关，由于社会经济发展的恶化造成家庭福利状况低下，从而给生育行为造成消极影响。</w:t>
      </w:r>
    </w:p>
    <w:p w:rsidR="00000000" w:rsidRDefault="00000000">
      <w:pPr>
        <w:spacing w:after="240" w:line="460" w:lineRule="exact"/>
        <w:ind w:firstLine="600"/>
      </w:pPr>
      <w:r>
        <w:rPr>
          <w:rFonts w:hint="eastAsia"/>
        </w:rPr>
        <w:t>以保持最佳的代与代之间间隔时间为重点的国家保护居民生育健康政策的实施使有这方面危险的家庭的生育大为降低。</w:t>
      </w:r>
    </w:p>
    <w:p w:rsidR="00000000" w:rsidRDefault="00000000">
      <w:pPr>
        <w:spacing w:after="240" w:line="460" w:lineRule="exact"/>
        <w:ind w:firstLine="600"/>
      </w:pPr>
      <w:r>
        <w:t>12.  1997</w:t>
      </w:r>
      <w:r>
        <w:rPr>
          <w:rFonts w:hint="eastAsia"/>
        </w:rPr>
        <w:t>年的死亡人数约</w:t>
      </w:r>
      <w:r>
        <w:t>3.5</w:t>
      </w:r>
      <w:r>
        <w:rPr>
          <w:rFonts w:hint="eastAsia"/>
        </w:rPr>
        <w:t>万人</w:t>
      </w:r>
      <w:r>
        <w:t>(</w:t>
      </w:r>
      <w:r>
        <w:rPr>
          <w:rFonts w:hint="eastAsia"/>
        </w:rPr>
        <w:t>占人口的</w:t>
      </w:r>
      <w:r>
        <w:t>7.5/100)</w:t>
      </w:r>
      <w:r>
        <w:rPr>
          <w:rFonts w:hint="eastAsia"/>
        </w:rPr>
        <w:t>，少于</w:t>
      </w:r>
      <w:r>
        <w:t>1996</w:t>
      </w:r>
      <w:r>
        <w:rPr>
          <w:rFonts w:hint="eastAsia"/>
        </w:rPr>
        <w:t>年</w:t>
      </w:r>
      <w:r>
        <w:t>(</w:t>
      </w:r>
      <w:r>
        <w:rPr>
          <w:rFonts w:hint="eastAsia"/>
        </w:rPr>
        <w:t>占人口的</w:t>
      </w:r>
      <w:r>
        <w:t>7.6/100)</w:t>
      </w:r>
      <w:r>
        <w:rPr>
          <w:rFonts w:hint="eastAsia"/>
        </w:rPr>
        <w:t>。但在我国，因居民社会生活条件恶化而引起的结核病和心脏局部缺血症等疾病造成的死亡率有所上升。</w:t>
      </w:r>
    </w:p>
    <w:p w:rsidR="00000000" w:rsidRDefault="00000000">
      <w:pPr>
        <w:spacing w:after="240" w:line="460" w:lineRule="exact"/>
        <w:ind w:firstLine="600"/>
      </w:pPr>
      <w:r>
        <w:rPr>
          <w:rFonts w:hint="eastAsia"/>
        </w:rPr>
        <w:t>妇女在妊娠、分娩和产后早期阶段的死亡率以及一岁婴儿的死亡率，即产妇和婴儿的死亡率高</w:t>
      </w:r>
      <w:r>
        <w:t>(</w:t>
      </w:r>
      <w:r>
        <w:rPr>
          <w:rFonts w:hint="eastAsia"/>
        </w:rPr>
        <w:t>尽管它是稳定的</w:t>
      </w:r>
      <w:r>
        <w:t>)</w:t>
      </w:r>
      <w:r>
        <w:rPr>
          <w:rFonts w:hint="eastAsia"/>
        </w:rPr>
        <w:t>特别令人担忧。</w:t>
      </w:r>
      <w:r>
        <w:t>1997</w:t>
      </w:r>
      <w:r>
        <w:rPr>
          <w:rFonts w:hint="eastAsia"/>
        </w:rPr>
        <w:t>年，因这些原因死亡的妇女超过</w:t>
      </w:r>
      <w:r>
        <w:t>80</w:t>
      </w:r>
      <w:r>
        <w:rPr>
          <w:rFonts w:hint="eastAsia"/>
        </w:rPr>
        <w:t>人</w:t>
      </w:r>
      <w:r>
        <w:t>(</w:t>
      </w:r>
      <w:r>
        <w:rPr>
          <w:rFonts w:hint="eastAsia"/>
        </w:rPr>
        <w:t>占生育妇女的</w:t>
      </w:r>
      <w:r>
        <w:t>81/100000)</w:t>
      </w:r>
      <w:r>
        <w:rPr>
          <w:rFonts w:hint="eastAsia"/>
        </w:rPr>
        <w:t>，</w:t>
      </w:r>
      <w:r>
        <w:t>1</w:t>
      </w:r>
      <w:r>
        <w:rPr>
          <w:rFonts w:hint="eastAsia"/>
        </w:rPr>
        <w:t>岁以下的婴儿约</w:t>
      </w:r>
      <w:r>
        <w:t>3000</w:t>
      </w:r>
      <w:r>
        <w:rPr>
          <w:rFonts w:hint="eastAsia"/>
        </w:rPr>
        <w:t>人</w:t>
      </w:r>
      <w:r>
        <w:t>(</w:t>
      </w:r>
      <w:r>
        <w:rPr>
          <w:rFonts w:hint="eastAsia"/>
        </w:rPr>
        <w:t>占出生婴儿的</w:t>
      </w:r>
      <w:r>
        <w:t>28/1000)</w:t>
      </w:r>
      <w:r>
        <w:rPr>
          <w:rFonts w:hint="eastAsia"/>
        </w:rPr>
        <w:t>。</w:t>
      </w:r>
    </w:p>
    <w:p w:rsidR="00000000" w:rsidRDefault="00000000">
      <w:pPr>
        <w:spacing w:after="240" w:line="460" w:lineRule="exact"/>
        <w:ind w:firstLine="600"/>
      </w:pPr>
      <w:r>
        <w:rPr>
          <w:rFonts w:hint="eastAsia"/>
        </w:rPr>
        <w:t>造成产妇死亡的主要原因是患有肾脏病、肝病、心血管系统疾病、内分泌系统疾病和传染病，这些疾病导致孕妇难产并引发多器官疾病、分娩大出血而死亡。在婴儿死亡的原因中首数呼吸器官疾病及出生时出现的情况。</w:t>
      </w:r>
    </w:p>
    <w:p w:rsidR="00000000" w:rsidRDefault="00000000">
      <w:pPr>
        <w:spacing w:after="240" w:line="460" w:lineRule="exact"/>
        <w:ind w:firstLine="600"/>
      </w:pPr>
      <w:r>
        <w:t xml:space="preserve">13.  </w:t>
      </w:r>
      <w:r>
        <w:rPr>
          <w:rFonts w:hint="eastAsia"/>
        </w:rPr>
        <w:t>与</w:t>
      </w:r>
      <w:r>
        <w:t>1996</w:t>
      </w:r>
      <w:r>
        <w:rPr>
          <w:rFonts w:hint="eastAsia"/>
        </w:rPr>
        <w:t>年相比，</w:t>
      </w:r>
      <w:r>
        <w:t>1997</w:t>
      </w:r>
      <w:r>
        <w:rPr>
          <w:rFonts w:hint="eastAsia"/>
        </w:rPr>
        <w:t>年我国的人口外流减少了</w:t>
      </w:r>
      <w:r>
        <w:t>37.5%</w:t>
      </w:r>
      <w:r>
        <w:rPr>
          <w:rFonts w:hint="eastAsia"/>
        </w:rPr>
        <w:t>，即</w:t>
      </w:r>
      <w:r>
        <w:t>1.7</w:t>
      </w:r>
      <w:r>
        <w:rPr>
          <w:rFonts w:hint="eastAsia"/>
        </w:rPr>
        <w:t>万人，而</w:t>
      </w:r>
      <w:r>
        <w:t>1996</w:t>
      </w:r>
      <w:r>
        <w:rPr>
          <w:rFonts w:hint="eastAsia"/>
        </w:rPr>
        <w:t>年为</w:t>
      </w:r>
      <w:r>
        <w:t>1.2</w:t>
      </w:r>
      <w:r>
        <w:rPr>
          <w:rFonts w:hint="eastAsia"/>
        </w:rPr>
        <w:t>万人。</w:t>
      </w:r>
    </w:p>
    <w:p w:rsidR="00000000" w:rsidRDefault="00000000">
      <w:pPr>
        <w:spacing w:after="240" w:line="460" w:lineRule="exact"/>
        <w:ind w:firstLine="600"/>
      </w:pPr>
      <w:r>
        <w:t xml:space="preserve">14.  </w:t>
      </w:r>
      <w:r>
        <w:rPr>
          <w:rFonts w:hint="eastAsia"/>
        </w:rPr>
        <w:t>由于这些原因，</w:t>
      </w:r>
      <w:r>
        <w:t>1997</w:t>
      </w:r>
      <w:r>
        <w:rPr>
          <w:rFonts w:hint="eastAsia"/>
        </w:rPr>
        <w:t>年我国人口增加了</w:t>
      </w:r>
      <w:r>
        <w:t>5.9</w:t>
      </w:r>
      <w:r>
        <w:rPr>
          <w:rFonts w:hint="eastAsia"/>
        </w:rPr>
        <w:t>万，即增加</w:t>
      </w:r>
      <w:r>
        <w:t>1.3%</w:t>
      </w:r>
      <w:r>
        <w:rPr>
          <w:rFonts w:hint="eastAsia"/>
        </w:rPr>
        <w:t>。</w:t>
      </w:r>
      <w:r>
        <w:t>1998</w:t>
      </w:r>
      <w:r>
        <w:rPr>
          <w:rFonts w:hint="eastAsia"/>
        </w:rPr>
        <w:t>年</w:t>
      </w:r>
      <w:r>
        <w:t>1</w:t>
      </w:r>
      <w:r>
        <w:rPr>
          <w:rFonts w:hint="eastAsia"/>
        </w:rPr>
        <w:t>月</w:t>
      </w:r>
      <w:r>
        <w:t>1</w:t>
      </w:r>
      <w:r>
        <w:rPr>
          <w:rFonts w:hint="eastAsia"/>
        </w:rPr>
        <w:t>日人口总数达</w:t>
      </w:r>
      <w:r>
        <w:t>466.6</w:t>
      </w:r>
      <w:r>
        <w:rPr>
          <w:rFonts w:hint="eastAsia"/>
        </w:rPr>
        <w:t>万。</w:t>
      </w:r>
    </w:p>
    <w:p w:rsidR="00000000" w:rsidRDefault="00000000">
      <w:pPr>
        <w:spacing w:after="240" w:line="460" w:lineRule="exact"/>
        <w:ind w:firstLine="600"/>
      </w:pPr>
      <w:r>
        <w:t xml:space="preserve">15.  </w:t>
      </w:r>
      <w:r>
        <w:rPr>
          <w:rFonts w:hint="eastAsia"/>
          <w:u w:val="single"/>
        </w:rPr>
        <w:t>人口的民族成分</w:t>
      </w:r>
      <w:r>
        <w:rPr>
          <w:rFonts w:hint="eastAsia"/>
        </w:rPr>
        <w:t>：</w:t>
      </w:r>
      <w:r>
        <w:t>(1997</w:t>
      </w:r>
      <w:r>
        <w:rPr>
          <w:rFonts w:hint="eastAsia"/>
        </w:rPr>
        <w:t>年</w:t>
      </w:r>
      <w:r>
        <w:t>1</w:t>
      </w:r>
      <w:r>
        <w:rPr>
          <w:rFonts w:hint="eastAsia"/>
        </w:rPr>
        <w:t>月</w:t>
      </w:r>
      <w:r>
        <w:t>1</w:t>
      </w:r>
      <w:r>
        <w:rPr>
          <w:rFonts w:hint="eastAsia"/>
        </w:rPr>
        <w:t>日</w:t>
      </w:r>
      <w:r>
        <w:t>)</w:t>
      </w:r>
      <w:r>
        <w:rPr>
          <w:rFonts w:hint="eastAsia"/>
        </w:rPr>
        <w:t>吉尔吉斯人</w:t>
      </w:r>
      <w:r>
        <w:t>——60.8%</w:t>
      </w:r>
      <w:r>
        <w:rPr>
          <w:rFonts w:hint="eastAsia"/>
        </w:rPr>
        <w:t>，俄罗斯人</w:t>
      </w:r>
      <w:r>
        <w:t>——15.3%</w:t>
      </w:r>
      <w:r>
        <w:rPr>
          <w:rFonts w:hint="eastAsia"/>
        </w:rPr>
        <w:t>，乌兹别克人</w:t>
      </w:r>
      <w:r>
        <w:t>——14.3%</w:t>
      </w:r>
      <w:r>
        <w:rPr>
          <w:rFonts w:hint="eastAsia"/>
        </w:rPr>
        <w:t>，乌克兰人</w:t>
      </w:r>
      <w:r>
        <w:t>——1.5%</w:t>
      </w:r>
      <w:r>
        <w:rPr>
          <w:rFonts w:hint="eastAsia"/>
        </w:rPr>
        <w:t>，此外还有德意志人、鞑靼人、哈萨克人、朝鲜人、维吾尔人、塔吉克人、东干人，共有</w:t>
      </w:r>
      <w:r>
        <w:t>80</w:t>
      </w:r>
      <w:r>
        <w:rPr>
          <w:rFonts w:hint="eastAsia"/>
        </w:rPr>
        <w:t>多个民族。</w:t>
      </w:r>
    </w:p>
    <w:p w:rsidR="00000000" w:rsidRDefault="00000000">
      <w:pPr>
        <w:spacing w:after="240" w:line="460" w:lineRule="exact"/>
        <w:ind w:firstLine="600"/>
      </w:pPr>
      <w:r>
        <w:t xml:space="preserve">16.  </w:t>
      </w:r>
      <w:r>
        <w:rPr>
          <w:rFonts w:hint="eastAsia"/>
          <w:u w:val="single"/>
        </w:rPr>
        <w:t>居民的受教育程度</w:t>
      </w:r>
      <w:r>
        <w:rPr>
          <w:rFonts w:hint="eastAsia"/>
        </w:rPr>
        <w:t>：</w:t>
      </w:r>
      <w:r>
        <w:t>1997</w:t>
      </w:r>
      <w:r>
        <w:rPr>
          <w:rFonts w:hint="eastAsia"/>
        </w:rPr>
        <w:t>年，吉尔吉斯斯坦共和国受过高等教育和中等</w:t>
      </w:r>
      <w:r>
        <w:t>(</w:t>
      </w:r>
      <w:r>
        <w:rPr>
          <w:rFonts w:hint="eastAsia"/>
        </w:rPr>
        <w:t>完全和不完全</w:t>
      </w:r>
      <w:r>
        <w:t>)</w:t>
      </w:r>
      <w:r>
        <w:rPr>
          <w:rFonts w:hint="eastAsia"/>
        </w:rPr>
        <w:t>教育的人口</w:t>
      </w:r>
      <w:r>
        <w:t>(</w:t>
      </w:r>
      <w:r>
        <w:rPr>
          <w:rFonts w:hint="eastAsia"/>
        </w:rPr>
        <w:t>每</w:t>
      </w:r>
      <w:r>
        <w:t>1000</w:t>
      </w:r>
      <w:r>
        <w:rPr>
          <w:rFonts w:hint="eastAsia"/>
        </w:rPr>
        <w:t>名</w:t>
      </w:r>
      <w:r>
        <w:t>15</w:t>
      </w:r>
      <w:r>
        <w:rPr>
          <w:rFonts w:hint="eastAsia"/>
        </w:rPr>
        <w:t>岁及</w:t>
      </w:r>
      <w:r>
        <w:t>15</w:t>
      </w:r>
      <w:r>
        <w:rPr>
          <w:rFonts w:hint="eastAsia"/>
        </w:rPr>
        <w:t>岁以上的人中</w:t>
      </w:r>
      <w:r>
        <w:t>)</w:t>
      </w:r>
      <w:r>
        <w:rPr>
          <w:rFonts w:hint="eastAsia"/>
        </w:rPr>
        <w:t>有</w:t>
      </w:r>
      <w:r>
        <w:t>872</w:t>
      </w:r>
      <w:r>
        <w:rPr>
          <w:rFonts w:hint="eastAsia"/>
        </w:rPr>
        <w:t>人，其中：高校毕业者</w:t>
      </w:r>
      <w:r>
        <w:t>——101</w:t>
      </w:r>
      <w:r>
        <w:rPr>
          <w:rFonts w:hint="eastAsia"/>
        </w:rPr>
        <w:t>人，高校未毕业者</w:t>
      </w:r>
      <w:r>
        <w:t>——15</w:t>
      </w:r>
      <w:r>
        <w:rPr>
          <w:rFonts w:hint="eastAsia"/>
        </w:rPr>
        <w:t>人，中专</w:t>
      </w:r>
      <w:r>
        <w:t>——150</w:t>
      </w:r>
      <w:r>
        <w:rPr>
          <w:rFonts w:hint="eastAsia"/>
        </w:rPr>
        <w:t>人，普通中学</w:t>
      </w:r>
      <w:r>
        <w:t>——409</w:t>
      </w:r>
      <w:r>
        <w:rPr>
          <w:rFonts w:hint="eastAsia"/>
        </w:rPr>
        <w:t>人，不完全中学</w:t>
      </w:r>
      <w:r>
        <w:t>——197</w:t>
      </w:r>
      <w:r>
        <w:rPr>
          <w:rFonts w:hint="eastAsia"/>
        </w:rPr>
        <w:t>人。</w:t>
      </w:r>
    </w:p>
    <w:p w:rsidR="00000000" w:rsidRDefault="00000000">
      <w:pPr>
        <w:spacing w:after="240" w:line="460" w:lineRule="exact"/>
        <w:ind w:firstLine="600"/>
      </w:pPr>
      <w:r>
        <w:t xml:space="preserve">17.  </w:t>
      </w:r>
      <w:r>
        <w:rPr>
          <w:rFonts w:hint="eastAsia"/>
        </w:rPr>
        <w:t>标志国家经济发展水平和速度的主要指数是国内生产总值。</w:t>
      </w:r>
      <w:r>
        <w:t>1995</w:t>
      </w:r>
      <w:r>
        <w:rPr>
          <w:rFonts w:hint="eastAsia"/>
        </w:rPr>
        <w:t>年，即出现经济稳定迹象，表现为国内生产总值下降速度减慢</w:t>
      </w:r>
      <w:r>
        <w:t>(</w:t>
      </w:r>
      <w:r>
        <w:rPr>
          <w:rFonts w:hint="eastAsia"/>
        </w:rPr>
        <w:t>达到上一年的</w:t>
      </w:r>
      <w:r>
        <w:t>94.6%)</w:t>
      </w:r>
      <w:r>
        <w:rPr>
          <w:rFonts w:hint="eastAsia"/>
        </w:rPr>
        <w:t>；</w:t>
      </w:r>
      <w:r>
        <w:t>1994</w:t>
      </w:r>
      <w:r>
        <w:rPr>
          <w:rFonts w:hint="eastAsia"/>
        </w:rPr>
        <w:t>年，国内生产总值开始增长</w:t>
      </w:r>
      <w:r>
        <w:t>(107.1%)</w:t>
      </w:r>
      <w:r>
        <w:rPr>
          <w:rFonts w:hint="eastAsia"/>
        </w:rPr>
        <w:t>。</w:t>
      </w:r>
      <w:r>
        <w:t>1996</w:t>
      </w:r>
      <w:r>
        <w:rPr>
          <w:rFonts w:hint="eastAsia"/>
        </w:rPr>
        <w:t>年国内生产总值</w:t>
      </w:r>
      <w:r>
        <w:t>(</w:t>
      </w:r>
      <w:r>
        <w:rPr>
          <w:rFonts w:hint="eastAsia"/>
        </w:rPr>
        <w:t>按时价计算</w:t>
      </w:r>
      <w:r>
        <w:t>)</w:t>
      </w:r>
      <w:r>
        <w:rPr>
          <w:rFonts w:hint="eastAsia"/>
        </w:rPr>
        <w:t>为</w:t>
      </w:r>
      <w:r>
        <w:t>233.993</w:t>
      </w:r>
      <w:r>
        <w:rPr>
          <w:rFonts w:hint="eastAsia"/>
        </w:rPr>
        <w:t>亿索姆，按标明的表示方法比</w:t>
      </w:r>
      <w:r>
        <w:t>1995</w:t>
      </w:r>
      <w:r>
        <w:rPr>
          <w:rFonts w:hint="eastAsia"/>
        </w:rPr>
        <w:t>年高</w:t>
      </w:r>
      <w:r>
        <w:t>44.9%</w:t>
      </w:r>
      <w:r>
        <w:rPr>
          <w:rFonts w:hint="eastAsia"/>
        </w:rPr>
        <w:t>，比吉尔吉斯斯坦共和国</w:t>
      </w:r>
      <w:r>
        <w:t>1996</w:t>
      </w:r>
      <w:r>
        <w:rPr>
          <w:rFonts w:hint="eastAsia"/>
        </w:rPr>
        <w:t>年至</w:t>
      </w:r>
      <w:r>
        <w:t>2000</w:t>
      </w:r>
      <w:r>
        <w:rPr>
          <w:rFonts w:hint="eastAsia"/>
        </w:rPr>
        <w:t>年社会经济指示性计划预计的国内生产总值高</w:t>
      </w:r>
      <w:r>
        <w:t>13.2%</w:t>
      </w:r>
      <w:r>
        <w:rPr>
          <w:rFonts w:hint="eastAsia"/>
        </w:rPr>
        <w:t>。</w:t>
      </w:r>
    </w:p>
    <w:p w:rsidR="00000000" w:rsidRDefault="00000000">
      <w:pPr>
        <w:spacing w:after="240" w:line="460" w:lineRule="exact"/>
        <w:ind w:firstLine="600"/>
      </w:pPr>
      <w:r>
        <w:t>1997</w:t>
      </w:r>
      <w:r>
        <w:rPr>
          <w:rFonts w:hint="eastAsia"/>
        </w:rPr>
        <w:t>年标明的国内生产总值估计为</w:t>
      </w:r>
      <w:r>
        <w:t>304.38</w:t>
      </w:r>
      <w:r>
        <w:rPr>
          <w:rFonts w:hint="eastAsia"/>
        </w:rPr>
        <w:t>亿索姆。与前一年相比，自然增长率为</w:t>
      </w:r>
      <w:r>
        <w:t>10.4%</w:t>
      </w:r>
      <w:r>
        <w:rPr>
          <w:rFonts w:hint="eastAsia"/>
        </w:rPr>
        <w:t>。</w:t>
      </w:r>
    </w:p>
    <w:p w:rsidR="00000000" w:rsidRDefault="00000000">
      <w:pPr>
        <w:spacing w:after="240" w:line="460" w:lineRule="exact"/>
        <w:ind w:firstLine="600"/>
      </w:pPr>
      <w:r>
        <w:t>18.  1996</w:t>
      </w:r>
      <w:r>
        <w:rPr>
          <w:rFonts w:hint="eastAsia"/>
        </w:rPr>
        <w:t>年非食品消费价格走势受居民购买力的制约。这一年一开始，非食品价格的上涨速度为</w:t>
      </w:r>
      <w:r>
        <w:t>120%</w:t>
      </w:r>
      <w:r>
        <w:rPr>
          <w:rFonts w:hint="eastAsia"/>
        </w:rPr>
        <w:t>，远低于食品和服务价格的涨幅。过去的一年里，价格和有偿服务费用的上涨</w:t>
      </w:r>
      <w:r>
        <w:t>(145.8%)</w:t>
      </w:r>
      <w:r>
        <w:rPr>
          <w:rFonts w:hint="eastAsia"/>
        </w:rPr>
        <w:t>大大超过商品消费价格的涨幅</w:t>
      </w:r>
      <w:r>
        <w:t>(133.4%)</w:t>
      </w:r>
      <w:r>
        <w:rPr>
          <w:rFonts w:hint="eastAsia"/>
        </w:rPr>
        <w:t>。全年，占消费支出主要部分的主要食品的价格大幅度上涨。</w:t>
      </w:r>
      <w:r>
        <w:t>1996</w:t>
      </w:r>
      <w:r>
        <w:rPr>
          <w:rFonts w:hint="eastAsia"/>
        </w:rPr>
        <w:t>年，涨价最多的是水果和浆果</w:t>
      </w:r>
      <w:r>
        <w:t>(140%)</w:t>
      </w:r>
      <w:r>
        <w:rPr>
          <w:rFonts w:hint="eastAsia"/>
        </w:rPr>
        <w:t>，蛋、肉和禽类</w:t>
      </w:r>
      <w:r>
        <w:t>(60%)</w:t>
      </w:r>
      <w:r>
        <w:rPr>
          <w:rFonts w:hint="eastAsia"/>
        </w:rPr>
        <w:t>，乳制品，面粉，空心粉，面包和面包类食品</w:t>
      </w:r>
      <w:r>
        <w:t>(20%</w:t>
      </w:r>
      <w:r>
        <w:rPr>
          <w:rFonts w:hint="eastAsia"/>
        </w:rPr>
        <w:t>－</w:t>
      </w:r>
      <w:r>
        <w:t>40%)</w:t>
      </w:r>
      <w:r>
        <w:rPr>
          <w:rFonts w:hint="eastAsia"/>
        </w:rPr>
        <w:t>。</w:t>
      </w:r>
    </w:p>
    <w:p w:rsidR="00000000" w:rsidRDefault="00000000">
      <w:pPr>
        <w:spacing w:after="240" w:line="460" w:lineRule="exact"/>
        <w:ind w:firstLine="600"/>
      </w:pPr>
      <w:r>
        <w:t>1997</w:t>
      </w:r>
      <w:r>
        <w:rPr>
          <w:rFonts w:hint="eastAsia"/>
        </w:rPr>
        <w:t>年出现了消费价格上涨速度减慢的稳定势头。价格平均上涨</w:t>
      </w:r>
      <w:r>
        <w:t>14.8%</w:t>
      </w:r>
      <w:r>
        <w:rPr>
          <w:rFonts w:hint="eastAsia"/>
        </w:rPr>
        <w:t>，其中食品价格上涨</w:t>
      </w:r>
      <w:r>
        <w:t>17.4%</w:t>
      </w:r>
      <w:r>
        <w:rPr>
          <w:rFonts w:hint="eastAsia"/>
        </w:rPr>
        <w:t>，服务价格上涨</w:t>
      </w:r>
      <w:r>
        <w:t>15.4%</w:t>
      </w:r>
      <w:r>
        <w:rPr>
          <w:rFonts w:hint="eastAsia"/>
        </w:rPr>
        <w:t>，非食品价格上涨</w:t>
      </w:r>
      <w:r>
        <w:t>7.3%</w:t>
      </w:r>
      <w:r>
        <w:rPr>
          <w:rFonts w:hint="eastAsia"/>
        </w:rPr>
        <w:t>。这一时期涨价最多的是肉类和禽类</w:t>
      </w:r>
      <w:r>
        <w:t>(60%)</w:t>
      </w:r>
      <w:r>
        <w:rPr>
          <w:rFonts w:hint="eastAsia"/>
        </w:rPr>
        <w:t>，糖</w:t>
      </w:r>
      <w:r>
        <w:t>(20%)</w:t>
      </w:r>
      <w:r>
        <w:rPr>
          <w:rFonts w:hint="eastAsia"/>
        </w:rPr>
        <w:t>，植物油</w:t>
      </w:r>
      <w:r>
        <w:t>(30%)</w:t>
      </w:r>
      <w:r>
        <w:rPr>
          <w:rFonts w:hint="eastAsia"/>
        </w:rPr>
        <w:t>。</w:t>
      </w:r>
    </w:p>
    <w:p w:rsidR="00000000" w:rsidRDefault="00000000">
      <w:pPr>
        <w:spacing w:after="240" w:line="460" w:lineRule="exact"/>
        <w:ind w:firstLine="600"/>
      </w:pPr>
      <w:r>
        <w:t xml:space="preserve">19.  </w:t>
      </w:r>
      <w:r>
        <w:rPr>
          <w:rFonts w:hint="eastAsia"/>
        </w:rPr>
        <w:t>去年，在所观察的有偿服务中，涨价最多的是学龄前幼儿园的服务费上涨</w:t>
      </w:r>
      <w:r>
        <w:t>40%</w:t>
      </w:r>
      <w:r>
        <w:rPr>
          <w:rFonts w:hint="eastAsia"/>
        </w:rPr>
        <w:t>。住房费上涨</w:t>
      </w:r>
      <w:r>
        <w:t>25.8%</w:t>
      </w:r>
      <w:r>
        <w:rPr>
          <w:rFonts w:hint="eastAsia"/>
        </w:rPr>
        <w:t>，交通费上涨</w:t>
      </w:r>
      <w:r>
        <w:t>22.4%</w:t>
      </w:r>
      <w:r>
        <w:rPr>
          <w:rFonts w:hint="eastAsia"/>
        </w:rPr>
        <w:t>，通信费上涨</w:t>
      </w:r>
      <w:r>
        <w:t>8.3%</w:t>
      </w:r>
      <w:r>
        <w:rPr>
          <w:rFonts w:hint="eastAsia"/>
        </w:rPr>
        <w:t>。</w:t>
      </w:r>
    </w:p>
    <w:p w:rsidR="00000000" w:rsidRDefault="00000000">
      <w:pPr>
        <w:spacing w:after="240" w:line="460" w:lineRule="exact"/>
        <w:ind w:firstLine="600"/>
      </w:pPr>
      <w:r>
        <w:rPr>
          <w:rFonts w:hint="eastAsia"/>
        </w:rPr>
        <w:t>根据吉尔吉斯斯坦共和国宪法第</w:t>
      </w:r>
      <w:r>
        <w:t>34</w:t>
      </w:r>
      <w:r>
        <w:rPr>
          <w:rFonts w:hint="eastAsia"/>
        </w:rPr>
        <w:t>条，国家机关的保健制度提供有保障的免费医疗。政府已研究确定了享受免费医疗的居民类别和标准。同时，在紧急情况下，经病人或其亲属的同意可提供有偿服务。</w:t>
      </w:r>
    </w:p>
    <w:p w:rsidR="00000000" w:rsidRDefault="00000000">
      <w:pPr>
        <w:spacing w:after="240" w:line="460" w:lineRule="exact"/>
        <w:ind w:firstLine="600"/>
      </w:pPr>
      <w:r>
        <w:t xml:space="preserve">20.  </w:t>
      </w:r>
      <w:r>
        <w:rPr>
          <w:rFonts w:hint="eastAsia"/>
        </w:rPr>
        <w:t>在社会转型时期，无支付能力且失去许多社会福利的享受机会、特别是失去薄弱的那一部分社会福利的享受机会的居民生活水平在下降。</w:t>
      </w:r>
    </w:p>
    <w:p w:rsidR="00000000" w:rsidRDefault="00000000">
      <w:pPr>
        <w:spacing w:after="240" w:line="460" w:lineRule="exact"/>
        <w:ind w:firstLine="600"/>
      </w:pPr>
      <w:r>
        <w:rPr>
          <w:rFonts w:hint="eastAsia"/>
        </w:rPr>
        <w:t>为调整所提供的有偿医疗服务，制订了《关于吉尔吉斯斯坦共和国医疗保健单位的预算外活动》的法律草案，该法案规定了可向有支付能力的居民提供的有偿服务的清单。政府方面划拨了专项经费，用来组织</w:t>
      </w:r>
      <w:r>
        <w:t>14</w:t>
      </w:r>
      <w:r>
        <w:rPr>
          <w:rFonts w:hint="eastAsia"/>
        </w:rPr>
        <w:t>岁以下儿童的夏季保健活动。工会还为获取疗养证提供补助。然而，对于基本群众而言，尚不可能广泛使用现有的疗养机构、体育和旅游基金。</w:t>
      </w:r>
    </w:p>
    <w:p w:rsidR="00000000" w:rsidRDefault="00000000">
      <w:pPr>
        <w:spacing w:after="240" w:line="460" w:lineRule="exact"/>
        <w:ind w:firstLine="600"/>
      </w:pPr>
      <w:r>
        <w:t xml:space="preserve">21.  </w:t>
      </w:r>
      <w:r>
        <w:rPr>
          <w:rFonts w:hint="eastAsia"/>
        </w:rPr>
        <w:t>在我国，影响人们身体健康的因素还有因咸海区域的变化、邻国进行的核试验以及放射性废料掩埋场的事故而遭到破坏的生态平衡。</w:t>
      </w:r>
    </w:p>
    <w:p w:rsidR="00000000" w:rsidRDefault="00000000">
      <w:pPr>
        <w:spacing w:after="240" w:line="460" w:lineRule="exact"/>
        <w:ind w:firstLine="600"/>
      </w:pPr>
      <w:r>
        <w:t>22.  1998</w:t>
      </w:r>
      <w:r>
        <w:rPr>
          <w:rFonts w:hint="eastAsia"/>
        </w:rPr>
        <w:t>年</w:t>
      </w:r>
      <w:r>
        <w:t>1</w:t>
      </w:r>
      <w:r>
        <w:rPr>
          <w:rFonts w:hint="eastAsia"/>
        </w:rPr>
        <w:t>月</w:t>
      </w:r>
      <w:r>
        <w:t>1</w:t>
      </w:r>
      <w:r>
        <w:rPr>
          <w:rFonts w:hint="eastAsia"/>
        </w:rPr>
        <w:t>日，正式注册的失业公民人数为</w:t>
      </w:r>
      <w:r>
        <w:t>5.46</w:t>
      </w:r>
      <w:r>
        <w:rPr>
          <w:rFonts w:hint="eastAsia"/>
        </w:rPr>
        <w:t>万人。妇女占总失业人数的</w:t>
      </w:r>
      <w:r>
        <w:t>58%</w:t>
      </w:r>
      <w:r>
        <w:rPr>
          <w:rFonts w:hint="eastAsia"/>
        </w:rPr>
        <w:t>。</w:t>
      </w:r>
    </w:p>
    <w:p w:rsidR="00000000" w:rsidRDefault="00000000">
      <w:pPr>
        <w:spacing w:after="240" w:line="460" w:lineRule="exact"/>
        <w:ind w:firstLine="600"/>
      </w:pPr>
      <w:r>
        <w:t xml:space="preserve">23.  </w:t>
      </w:r>
      <w:r>
        <w:rPr>
          <w:rFonts w:hint="eastAsia"/>
        </w:rPr>
        <w:t>在未成年的失业人员中，一半以上</w:t>
      </w:r>
      <w:r>
        <w:t>(55%)</w:t>
      </w:r>
      <w:r>
        <w:rPr>
          <w:rFonts w:hint="eastAsia"/>
        </w:rPr>
        <w:t>是女性；在</w:t>
      </w:r>
      <w:r>
        <w:t>16</w:t>
      </w:r>
      <w:r>
        <w:rPr>
          <w:rFonts w:hint="eastAsia"/>
        </w:rPr>
        <w:t>岁至</w:t>
      </w:r>
      <w:r>
        <w:t>29</w:t>
      </w:r>
      <w:r>
        <w:rPr>
          <w:rFonts w:hint="eastAsia"/>
        </w:rPr>
        <w:t>岁的失业青年中，妇女占</w:t>
      </w:r>
      <w:r>
        <w:t>60%</w:t>
      </w:r>
      <w:r>
        <w:rPr>
          <w:rFonts w:hint="eastAsia"/>
        </w:rPr>
        <w:t>。近</w:t>
      </w:r>
      <w:r>
        <w:t>67%</w:t>
      </w:r>
      <w:r>
        <w:rPr>
          <w:rFonts w:hint="eastAsia"/>
        </w:rPr>
        <w:t>的失业妇女在抚养未成年的孩子，她们当中有</w:t>
      </w:r>
      <w:r>
        <w:t>19%</w:t>
      </w:r>
      <w:r>
        <w:rPr>
          <w:rFonts w:hint="eastAsia"/>
        </w:rPr>
        <w:t>的人是有</w:t>
      </w:r>
      <w:r>
        <w:t>5</w:t>
      </w:r>
      <w:r>
        <w:rPr>
          <w:rFonts w:hint="eastAsia"/>
        </w:rPr>
        <w:t>个和</w:t>
      </w:r>
      <w:r>
        <w:t>5</w:t>
      </w:r>
      <w:r>
        <w:rPr>
          <w:rFonts w:hint="eastAsia"/>
        </w:rPr>
        <w:t>个以上孩子的多子女母亲。</w:t>
      </w:r>
    </w:p>
    <w:p w:rsidR="00000000" w:rsidRDefault="00000000">
      <w:pPr>
        <w:spacing w:after="240" w:line="460" w:lineRule="exact"/>
        <w:jc w:val="center"/>
        <w:rPr>
          <w:rFonts w:ascii="SimHei" w:eastAsia="SimHei"/>
          <w:u w:val="single"/>
        </w:rPr>
      </w:pPr>
      <w:r>
        <w:rPr>
          <w:rFonts w:ascii="SimHei" w:eastAsia="SimHei"/>
          <w:u w:val="single"/>
        </w:rPr>
        <w:t xml:space="preserve">B. </w:t>
      </w:r>
      <w:r>
        <w:rPr>
          <w:rFonts w:ascii="SimHei" w:eastAsia="SimHei" w:hint="eastAsia"/>
          <w:u w:val="single"/>
        </w:rPr>
        <w:t>政治基础总述</w:t>
      </w:r>
    </w:p>
    <w:p w:rsidR="00000000" w:rsidRDefault="00000000">
      <w:pPr>
        <w:spacing w:after="240" w:line="460" w:lineRule="exact"/>
        <w:jc w:val="center"/>
        <w:rPr>
          <w:rFonts w:ascii="SimHei" w:eastAsia="SimHei"/>
        </w:rPr>
      </w:pPr>
      <w:r>
        <w:rPr>
          <w:rFonts w:ascii="SimHei" w:eastAsia="SimHei" w:hint="eastAsia"/>
        </w:rPr>
        <w:t>一、简要的历史概述</w:t>
      </w:r>
    </w:p>
    <w:p w:rsidR="00000000" w:rsidRDefault="00000000">
      <w:pPr>
        <w:spacing w:after="240" w:line="460" w:lineRule="exact"/>
        <w:ind w:firstLine="600"/>
      </w:pPr>
      <w:r>
        <w:t xml:space="preserve">24.  </w:t>
      </w:r>
      <w:r>
        <w:rPr>
          <w:rFonts w:hint="eastAsia"/>
        </w:rPr>
        <w:t>公元前</w:t>
      </w:r>
      <w:r>
        <w:t>3</w:t>
      </w:r>
      <w:r>
        <w:rPr>
          <w:rFonts w:hint="eastAsia"/>
        </w:rPr>
        <w:t>世纪，吉尔吉斯部落是南西伯尼亚人中经济文化最发达的种族。公元</w:t>
      </w:r>
      <w:r>
        <w:t>4</w:t>
      </w:r>
      <w:r>
        <w:rPr>
          <w:rFonts w:hint="eastAsia"/>
        </w:rPr>
        <w:t>世纪，出现了吉尔吉斯人领导下的部落大联合，其性质类似野蛮的西欧王国。最鼎盛时期，这个联合部落占据了叶尼塞河上游区域和整个西伯利亚南部，包括阿尔泰和蒙古。</w:t>
      </w:r>
    </w:p>
    <w:p w:rsidR="00000000" w:rsidRDefault="00000000">
      <w:pPr>
        <w:spacing w:after="240" w:line="460" w:lineRule="exact"/>
        <w:ind w:firstLine="600"/>
      </w:pPr>
      <w:r>
        <w:rPr>
          <w:rFonts w:hint="eastAsia"/>
        </w:rPr>
        <w:t>吉尔吉斯斯坦国持续的时间不长。公元</w:t>
      </w:r>
      <w:r>
        <w:t>10</w:t>
      </w:r>
      <w:r>
        <w:rPr>
          <w:rFonts w:hint="eastAsia"/>
        </w:rPr>
        <w:t>世纪，吉尔吉斯斯坦成为卡拉干达国的主要领土。</w:t>
      </w:r>
    </w:p>
    <w:p w:rsidR="00000000" w:rsidRDefault="00000000">
      <w:pPr>
        <w:spacing w:after="240" w:line="460" w:lineRule="exact"/>
        <w:ind w:firstLine="600"/>
      </w:pPr>
      <w:r>
        <w:t>13</w:t>
      </w:r>
      <w:r>
        <w:rPr>
          <w:rFonts w:hint="eastAsia"/>
        </w:rPr>
        <w:t>世纪，蒙古入侵使政治、经济生活发生重大变化。随之而来的是民族的人种特征发生改变。出现种族间的混合和同化。</w:t>
      </w:r>
    </w:p>
    <w:p w:rsidR="00000000" w:rsidRDefault="00000000">
      <w:pPr>
        <w:spacing w:after="240" w:line="460" w:lineRule="exact"/>
        <w:ind w:firstLine="600"/>
      </w:pPr>
      <w:r>
        <w:t>15</w:t>
      </w:r>
      <w:r>
        <w:rPr>
          <w:rFonts w:hint="eastAsia"/>
        </w:rPr>
        <w:t>世纪，蒙古汗国发生新的封建纠纷，吉尔吉斯部落开始联合组成国家。</w:t>
      </w:r>
    </w:p>
    <w:p w:rsidR="00000000" w:rsidRDefault="00000000">
      <w:pPr>
        <w:spacing w:after="240" w:line="460" w:lineRule="exact"/>
        <w:ind w:firstLine="600"/>
      </w:pPr>
      <w:r>
        <w:t>19</w:t>
      </w:r>
      <w:r>
        <w:rPr>
          <w:rFonts w:hint="eastAsia"/>
        </w:rPr>
        <w:t>世纪</w:t>
      </w:r>
      <w:r>
        <w:t>50</w:t>
      </w:r>
      <w:r>
        <w:rPr>
          <w:rFonts w:hint="eastAsia"/>
        </w:rPr>
        <w:t>年代至</w:t>
      </w:r>
      <w:r>
        <w:t>70</w:t>
      </w:r>
      <w:r>
        <w:rPr>
          <w:rFonts w:hint="eastAsia"/>
        </w:rPr>
        <w:t>年代，吉尔吉斯斯坦加入俄罗斯帝国。</w:t>
      </w:r>
      <w:r>
        <w:t>1917</w:t>
      </w:r>
      <w:r>
        <w:rPr>
          <w:rFonts w:hint="eastAsia"/>
        </w:rPr>
        <w:t>年</w:t>
      </w:r>
      <w:r>
        <w:t>11</w:t>
      </w:r>
      <w:r>
        <w:rPr>
          <w:rFonts w:hint="eastAsia"/>
        </w:rPr>
        <w:t>月至</w:t>
      </w:r>
      <w:r>
        <w:t>1918</w:t>
      </w:r>
      <w:r>
        <w:rPr>
          <w:rFonts w:hint="eastAsia"/>
        </w:rPr>
        <w:t>年</w:t>
      </w:r>
      <w:r>
        <w:t>6</w:t>
      </w:r>
      <w:r>
        <w:rPr>
          <w:rFonts w:hint="eastAsia"/>
        </w:rPr>
        <w:t>月建立苏维埃政权。</w:t>
      </w:r>
      <w:r>
        <w:t>1924</w:t>
      </w:r>
      <w:r>
        <w:rPr>
          <w:rFonts w:hint="eastAsia"/>
        </w:rPr>
        <w:t>、</w:t>
      </w:r>
      <w:r>
        <w:t>1926</w:t>
      </w:r>
      <w:r>
        <w:rPr>
          <w:rFonts w:hint="eastAsia"/>
        </w:rPr>
        <w:t>、</w:t>
      </w:r>
      <w:r>
        <w:t>1936</w:t>
      </w:r>
      <w:r>
        <w:rPr>
          <w:rFonts w:hint="eastAsia"/>
        </w:rPr>
        <w:t>年，吉尔吉斯斯坦分别获得自治区、自治共和国、加盟共和国的地位。</w:t>
      </w:r>
    </w:p>
    <w:p w:rsidR="00000000" w:rsidRDefault="00000000">
      <w:pPr>
        <w:spacing w:after="240" w:line="460" w:lineRule="exact"/>
        <w:ind w:firstLine="600"/>
      </w:pPr>
      <w:r>
        <w:t>1936</w:t>
      </w:r>
      <w:r>
        <w:rPr>
          <w:rFonts w:hint="eastAsia"/>
        </w:rPr>
        <w:t>年至</w:t>
      </w:r>
      <w:r>
        <w:t>1991</w:t>
      </w:r>
      <w:r>
        <w:rPr>
          <w:rFonts w:hint="eastAsia"/>
        </w:rPr>
        <w:t>年，这一时期经历的主要阶段是：第二次世界大战胜利，赫鲁晓夫“解冻期”，勃列日涅夫统治下的“停滞期”，戈尔巴乔夫改革的不坚决，极权统治的瓦解。</w:t>
      </w:r>
    </w:p>
    <w:p w:rsidR="00000000" w:rsidRDefault="00000000">
      <w:pPr>
        <w:spacing w:after="240" w:line="460" w:lineRule="exact"/>
        <w:ind w:firstLine="600"/>
      </w:pPr>
      <w:r>
        <w:t xml:space="preserve">25.  </w:t>
      </w:r>
      <w:r>
        <w:rPr>
          <w:rFonts w:hint="eastAsia"/>
        </w:rPr>
        <w:t>吉尔吉斯斯坦于</w:t>
      </w:r>
      <w:r>
        <w:t>1991</w:t>
      </w:r>
      <w:r>
        <w:rPr>
          <w:rFonts w:hint="eastAsia"/>
        </w:rPr>
        <w:t>年</w:t>
      </w:r>
      <w:r>
        <w:t>8</w:t>
      </w:r>
      <w:r>
        <w:rPr>
          <w:rFonts w:hint="eastAsia"/>
        </w:rPr>
        <w:t>月</w:t>
      </w:r>
      <w:r>
        <w:t>31</w:t>
      </w:r>
      <w:r>
        <w:rPr>
          <w:rFonts w:hint="eastAsia"/>
        </w:rPr>
        <w:t>日宣布独立。吉尔吉斯斯坦共和国最高苏维埃在《吉尔吉斯斯坦共和国国家独立宣言》里隆重宣布吉尔吉斯斯坦为独立的主权国家。</w:t>
      </w:r>
    </w:p>
    <w:p w:rsidR="00000000" w:rsidRDefault="00000000">
      <w:pPr>
        <w:spacing w:after="240" w:line="460" w:lineRule="exact"/>
        <w:jc w:val="center"/>
        <w:rPr>
          <w:rFonts w:ascii="SimHei" w:eastAsia="SimHei"/>
        </w:rPr>
      </w:pPr>
      <w:r>
        <w:rPr>
          <w:rFonts w:ascii="SimHei" w:eastAsia="SimHei" w:hint="eastAsia"/>
        </w:rPr>
        <w:t>二、国家结构、政治制度和管理形式</w:t>
      </w:r>
    </w:p>
    <w:p w:rsidR="00000000" w:rsidRDefault="00000000">
      <w:pPr>
        <w:spacing w:after="240" w:line="460" w:lineRule="exact"/>
        <w:ind w:firstLine="600"/>
      </w:pPr>
      <w:r>
        <w:t xml:space="preserve">26.  </w:t>
      </w:r>
      <w:r>
        <w:rPr>
          <w:rFonts w:hint="eastAsia"/>
        </w:rPr>
        <w:t>根据宪法，吉尔吉斯斯坦共和国是建立在法制、非宗教国家原则上的主权的、单一制的民主共和国。</w:t>
      </w:r>
    </w:p>
    <w:p w:rsidR="00000000" w:rsidRDefault="00000000">
      <w:pPr>
        <w:spacing w:after="240" w:line="460" w:lineRule="exact"/>
        <w:ind w:firstLine="600"/>
      </w:pPr>
      <w:r>
        <w:rPr>
          <w:rFonts w:hint="eastAsia"/>
        </w:rPr>
        <w:t>吉尔吉斯斯坦共和国的主权是无限的，遍及其所有领土。吉尔吉斯斯坦人民是主权的载体，是吉尔吉斯斯坦共和国国家权力的唯一根源。</w:t>
      </w:r>
    </w:p>
    <w:p w:rsidR="00000000" w:rsidRDefault="00000000">
      <w:pPr>
        <w:spacing w:after="240" w:line="460" w:lineRule="exact"/>
        <w:ind w:firstLine="600"/>
      </w:pPr>
      <w:r>
        <w:rPr>
          <w:rFonts w:hint="eastAsia"/>
        </w:rPr>
        <w:t>只有吉尔吉斯斯坦人民选出的最高苏维埃和吉尔吉斯斯坦共和国总统有权代表吉尔吉斯斯坦人民。吉尔吉斯斯坦共和国宪法和法律的修改与补充及国家生活的其他重大问题只能通过全民公决作出决定。</w:t>
      </w:r>
    </w:p>
    <w:p w:rsidR="00000000" w:rsidRDefault="00000000">
      <w:pPr>
        <w:spacing w:after="240" w:line="460" w:lineRule="exact"/>
        <w:ind w:firstLine="600"/>
      </w:pPr>
      <w:r>
        <w:rPr>
          <w:rFonts w:hint="eastAsia"/>
        </w:rPr>
        <w:t>在管理形式方面，吉尔吉斯斯坦将总统制共和国和议会制共和国两种因素溶汇在一起</w:t>
      </w:r>
      <w:r>
        <w:t>(</w:t>
      </w:r>
      <w:r>
        <w:rPr>
          <w:rFonts w:hint="eastAsia"/>
        </w:rPr>
        <w:t>总统</w:t>
      </w:r>
      <w:r>
        <w:t>——</w:t>
      </w:r>
      <w:r>
        <w:rPr>
          <w:rFonts w:hint="eastAsia"/>
        </w:rPr>
        <w:t>议会制共和国</w:t>
      </w:r>
      <w:r>
        <w:t>)</w:t>
      </w:r>
      <w:r>
        <w:rPr>
          <w:rFonts w:hint="eastAsia"/>
        </w:rPr>
        <w:t>。</w:t>
      </w:r>
    </w:p>
    <w:p w:rsidR="00000000" w:rsidRDefault="00000000">
      <w:pPr>
        <w:spacing w:after="240" w:line="460" w:lineRule="exact"/>
        <w:ind w:firstLine="600"/>
        <w:rPr>
          <w:rFonts w:ascii="SimHei" w:eastAsia="SimHei"/>
        </w:rPr>
      </w:pPr>
      <w:r>
        <w:rPr>
          <w:rFonts w:ascii="SimHei" w:eastAsia="SimHei"/>
        </w:rPr>
        <w:br w:type="page"/>
      </w:r>
      <w:r>
        <w:rPr>
          <w:rFonts w:ascii="SimHei" w:eastAsia="SimHei" w:hint="eastAsia"/>
        </w:rPr>
        <w:t>吉尔吉斯斯坦共和国总统</w:t>
      </w:r>
    </w:p>
    <w:p w:rsidR="00000000" w:rsidRDefault="00000000">
      <w:pPr>
        <w:spacing w:after="240" w:line="460" w:lineRule="exact"/>
        <w:ind w:firstLine="600"/>
      </w:pPr>
      <w:r>
        <w:t xml:space="preserve">27.  </w:t>
      </w:r>
      <w:r>
        <w:rPr>
          <w:rFonts w:hint="eastAsia"/>
        </w:rPr>
        <w:t>吉尔吉斯斯坦共和国总统是国家元首、吉尔吉斯斯坦共和国最高负责人、人民团结和国家政权的象征、吉尔吉斯斯坦共和国宪法与公民人权和自由的保障。</w:t>
      </w:r>
    </w:p>
    <w:p w:rsidR="00000000" w:rsidRDefault="00000000">
      <w:pPr>
        <w:spacing w:after="240" w:line="460" w:lineRule="exact"/>
        <w:ind w:firstLine="600"/>
      </w:pPr>
      <w:r>
        <w:rPr>
          <w:rFonts w:hint="eastAsia"/>
        </w:rPr>
        <w:t>国家元首决定国家内外政策的基本方针，在国内和国际上代表吉尔吉斯斯坦共和国，采取保卫吉尔吉斯斯坦共和国主权和领土完整的措施，保证国家政权的统一和继承，保证国家机关的协同动作和互相支持及对人民负责。</w:t>
      </w:r>
    </w:p>
    <w:p w:rsidR="00000000" w:rsidRDefault="00000000">
      <w:pPr>
        <w:spacing w:after="240" w:line="460" w:lineRule="exact"/>
        <w:ind w:firstLine="600"/>
      </w:pPr>
      <w:r>
        <w:rPr>
          <w:rFonts w:hint="eastAsia"/>
        </w:rPr>
        <w:t>吉尔吉斯斯坦共和国总统</w:t>
      </w:r>
      <w:r>
        <w:t>5</w:t>
      </w:r>
      <w:r>
        <w:rPr>
          <w:rFonts w:hint="eastAsia"/>
        </w:rPr>
        <w:t>年选举一次。同一人连续当选吉尔吉斯斯坦共和国总统的次数不能超过两届。凡年龄在</w:t>
      </w:r>
      <w:r>
        <w:t>35</w:t>
      </w:r>
      <w:r>
        <w:rPr>
          <w:rFonts w:hint="eastAsia"/>
        </w:rPr>
        <w:t>岁以上</w:t>
      </w:r>
      <w:r>
        <w:t>65</w:t>
      </w:r>
      <w:r>
        <w:rPr>
          <w:rFonts w:hint="eastAsia"/>
        </w:rPr>
        <w:t>岁以下、掌握国语、被提名总统候选人之前在国内生活</w:t>
      </w:r>
      <w:r>
        <w:t>15</w:t>
      </w:r>
      <w:r>
        <w:rPr>
          <w:rFonts w:hint="eastAsia"/>
        </w:rPr>
        <w:t>年以上的吉尔吉斯斯坦共和国公民均可当选为吉尔吉斯斯坦共和国总统。</w:t>
      </w:r>
    </w:p>
    <w:p w:rsidR="00000000" w:rsidRDefault="00000000">
      <w:pPr>
        <w:spacing w:after="240" w:line="460" w:lineRule="exact"/>
        <w:ind w:firstLine="600"/>
        <w:rPr>
          <w:rFonts w:ascii="SimHei" w:eastAsia="SimHei"/>
        </w:rPr>
      </w:pPr>
      <w:r>
        <w:rPr>
          <w:rFonts w:ascii="SimHei" w:eastAsia="SimHei" w:hint="eastAsia"/>
        </w:rPr>
        <w:t>立法权</w:t>
      </w:r>
    </w:p>
    <w:p w:rsidR="00000000" w:rsidRDefault="00000000">
      <w:pPr>
        <w:spacing w:after="240" w:line="460" w:lineRule="exact"/>
        <w:ind w:firstLine="600"/>
      </w:pPr>
      <w:r>
        <w:t xml:space="preserve">28.  </w:t>
      </w:r>
      <w:r>
        <w:rPr>
          <w:rFonts w:hint="eastAsia"/>
        </w:rPr>
        <w:t>根据</w:t>
      </w:r>
      <w:r>
        <w:t>1936</w:t>
      </w:r>
      <w:r>
        <w:rPr>
          <w:rFonts w:hint="eastAsia"/>
        </w:rPr>
        <w:t>年</w:t>
      </w:r>
      <w:r>
        <w:t>2</w:t>
      </w:r>
      <w:r>
        <w:rPr>
          <w:rFonts w:hint="eastAsia"/>
        </w:rPr>
        <w:t>月</w:t>
      </w:r>
      <w:r>
        <w:t>10</w:t>
      </w:r>
      <w:r>
        <w:rPr>
          <w:rFonts w:hint="eastAsia"/>
        </w:rPr>
        <w:t>日全民公决通过、</w:t>
      </w:r>
      <w:r>
        <w:t>1996</w:t>
      </w:r>
      <w:r>
        <w:rPr>
          <w:rFonts w:hint="eastAsia"/>
        </w:rPr>
        <w:t>年</w:t>
      </w:r>
      <w:r>
        <w:t>2</w:t>
      </w:r>
      <w:r>
        <w:rPr>
          <w:rFonts w:hint="eastAsia"/>
        </w:rPr>
        <w:t>月</w:t>
      </w:r>
      <w:r>
        <w:t>17</w:t>
      </w:r>
      <w:r>
        <w:rPr>
          <w:rFonts w:hint="eastAsia"/>
        </w:rPr>
        <w:t>日生效的《吉尔吉斯斯坦共和国宪法修改补充法》，吉尔吉斯斯坦共和国立法权由最高苏维埃</w:t>
      </w:r>
      <w:r>
        <w:t>——</w:t>
      </w:r>
      <w:r>
        <w:rPr>
          <w:rFonts w:hint="eastAsia"/>
        </w:rPr>
        <w:t>吉尔吉斯斯坦共和国议会</w:t>
      </w:r>
      <w:r>
        <w:t>——</w:t>
      </w:r>
      <w:r>
        <w:rPr>
          <w:rFonts w:hint="eastAsia"/>
        </w:rPr>
        <w:t>这一代表机构负责实施。该机构由两院组成：由</w:t>
      </w:r>
      <w:r>
        <w:t>35</w:t>
      </w:r>
      <w:r>
        <w:rPr>
          <w:rFonts w:hint="eastAsia"/>
        </w:rPr>
        <w:t>名代表组成的立法会议，负责日常事务，在代表我国全体居民利益的基础上选举产生；由</w:t>
      </w:r>
      <w:r>
        <w:t>70</w:t>
      </w:r>
      <w:r>
        <w:rPr>
          <w:rFonts w:hint="eastAsia"/>
        </w:rPr>
        <w:t>名代表组成的人民代表会议，开会时进行工作，在代表领土利益的基础上选举产生。</w:t>
      </w:r>
    </w:p>
    <w:p w:rsidR="00000000" w:rsidRDefault="00000000">
      <w:pPr>
        <w:spacing w:after="240" w:line="460" w:lineRule="exact"/>
        <w:ind w:firstLine="600"/>
      </w:pPr>
      <w:r>
        <w:rPr>
          <w:rFonts w:hint="eastAsia"/>
        </w:rPr>
        <w:t>立法会议代表和人民代表会议代表</w:t>
      </w:r>
      <w:r>
        <w:t>5</w:t>
      </w:r>
      <w:r>
        <w:rPr>
          <w:rFonts w:hint="eastAsia"/>
        </w:rPr>
        <w:t>年选举一次。</w:t>
      </w:r>
    </w:p>
    <w:p w:rsidR="00000000" w:rsidRDefault="00000000">
      <w:pPr>
        <w:spacing w:after="240" w:line="460" w:lineRule="exact"/>
        <w:ind w:firstLine="600"/>
      </w:pPr>
      <w:r>
        <w:rPr>
          <w:rFonts w:hint="eastAsia"/>
        </w:rPr>
        <w:t>最高苏维埃立法会议的权限包括：根据宪法规定的程序对吉尔吉斯斯坦共和国宪法进行修改和补充，通过法律，对宪法及所通过的法律作正式解释，改变吉尔吉斯斯坦共和国疆界，批准人民代表会议通过的法律。</w:t>
      </w:r>
    </w:p>
    <w:p w:rsidR="00000000" w:rsidRDefault="00000000">
      <w:pPr>
        <w:spacing w:after="240" w:line="460" w:lineRule="exact"/>
        <w:ind w:firstLine="600"/>
      </w:pPr>
      <w:r>
        <w:t xml:space="preserve">29.  </w:t>
      </w:r>
      <w:r>
        <w:rPr>
          <w:rFonts w:hint="eastAsia"/>
        </w:rPr>
        <w:t>最高苏维埃人民代表会议的权限包括：</w:t>
      </w:r>
    </w:p>
    <w:p w:rsidR="00000000" w:rsidRDefault="00000000">
      <w:pPr>
        <w:spacing w:after="240" w:line="460" w:lineRule="exact"/>
        <w:ind w:firstLine="600"/>
      </w:pPr>
      <w:r>
        <w:rPr>
          <w:rFonts w:hint="eastAsia"/>
        </w:rPr>
        <w:t>对吉尔吉斯斯坦共和国宪法进行修改和补充；</w:t>
      </w:r>
    </w:p>
    <w:p w:rsidR="00000000" w:rsidRDefault="00000000">
      <w:pPr>
        <w:spacing w:after="240" w:line="460" w:lineRule="exact"/>
        <w:ind w:firstLine="600"/>
      </w:pPr>
      <w:r>
        <w:rPr>
          <w:rFonts w:hint="eastAsia"/>
        </w:rPr>
        <w:t>在宪法规定的情况下通过法律；</w:t>
      </w:r>
    </w:p>
    <w:p w:rsidR="00000000" w:rsidRDefault="00000000">
      <w:pPr>
        <w:spacing w:after="240" w:line="460" w:lineRule="exact"/>
        <w:ind w:firstLine="600"/>
      </w:pPr>
      <w:r>
        <w:rPr>
          <w:rFonts w:hint="eastAsia"/>
        </w:rPr>
        <w:t>在宪法规定的情况下批准立法会议通过的法律；</w:t>
      </w:r>
    </w:p>
    <w:p w:rsidR="00000000" w:rsidRDefault="00000000">
      <w:pPr>
        <w:spacing w:after="240" w:line="460" w:lineRule="exact"/>
        <w:ind w:firstLine="600"/>
      </w:pPr>
      <w:r>
        <w:rPr>
          <w:rFonts w:hint="eastAsia"/>
        </w:rPr>
        <w:t>对宪法及所通过的法律作正式解释；</w:t>
      </w:r>
    </w:p>
    <w:p w:rsidR="00000000" w:rsidRDefault="00000000">
      <w:pPr>
        <w:spacing w:after="240" w:line="460" w:lineRule="exact"/>
        <w:ind w:firstLine="600"/>
      </w:pPr>
      <w:r>
        <w:rPr>
          <w:rFonts w:hint="eastAsia"/>
        </w:rPr>
        <w:t>批准共和国预算及关于预算执行情况的报告；</w:t>
      </w:r>
    </w:p>
    <w:p w:rsidR="00000000" w:rsidRDefault="00000000">
      <w:pPr>
        <w:spacing w:after="240" w:line="460" w:lineRule="exact"/>
        <w:ind w:firstLine="600"/>
      </w:pPr>
      <w:r>
        <w:rPr>
          <w:rFonts w:hint="eastAsia"/>
        </w:rPr>
        <w:t>改变吉尔吉斯斯坦共和国疆界、吉尔吉斯斯坦共和国市法院和军事法院。</w:t>
      </w:r>
    </w:p>
    <w:p w:rsidR="00000000" w:rsidRDefault="00000000">
      <w:pPr>
        <w:spacing w:after="240" w:line="460" w:lineRule="exact"/>
        <w:ind w:firstLine="600"/>
        <w:rPr>
          <w:rFonts w:ascii="SimHei" w:eastAsia="SimHei"/>
        </w:rPr>
      </w:pPr>
      <w:r>
        <w:rPr>
          <w:rFonts w:ascii="SimHei" w:eastAsia="SimHei" w:hint="eastAsia"/>
        </w:rPr>
        <w:t>执行权</w:t>
      </w:r>
    </w:p>
    <w:p w:rsidR="00000000" w:rsidRDefault="00000000">
      <w:pPr>
        <w:spacing w:after="240" w:line="460" w:lineRule="exact"/>
        <w:ind w:firstLine="600"/>
      </w:pPr>
      <w:r>
        <w:t xml:space="preserve">30.  </w:t>
      </w:r>
      <w:r>
        <w:rPr>
          <w:rFonts w:hint="eastAsia"/>
        </w:rPr>
        <w:t>根据吉尔吉斯斯坦共和国宪法第</w:t>
      </w:r>
      <w:r>
        <w:t>69</w:t>
      </w:r>
      <w:r>
        <w:rPr>
          <w:rFonts w:hint="eastAsia"/>
        </w:rPr>
        <w:t>条，吉尔吉斯斯坦共和国的执行权由吉尔吉斯斯坦共和国政府及其下属的部、国家委员会、行政部门和地方国家行政机关负责实施。</w:t>
      </w:r>
    </w:p>
    <w:p w:rsidR="00000000" w:rsidRDefault="00000000">
      <w:pPr>
        <w:spacing w:after="240" w:line="460" w:lineRule="exact"/>
        <w:ind w:firstLine="600"/>
      </w:pPr>
      <w:r>
        <w:rPr>
          <w:rFonts w:hint="eastAsia"/>
        </w:rPr>
        <w:t>吉尔吉斯斯坦共和国政府是吉尔吉斯斯坦共和国最高执行机构。政府的活动受吉尔吉斯斯坦共和国总理领导。政府由吉尔吉斯斯坦共和国总理、副总理、部长和国家委员会主席组成。</w:t>
      </w:r>
    </w:p>
    <w:p w:rsidR="00000000" w:rsidRDefault="00000000">
      <w:pPr>
        <w:spacing w:after="240" w:line="460" w:lineRule="exact"/>
        <w:ind w:firstLine="600"/>
      </w:pPr>
      <w:r>
        <w:rPr>
          <w:rFonts w:hint="eastAsia"/>
        </w:rPr>
        <w:t>总理由吉尔吉斯斯坦共和国总统征得人民代表会议同意后任命。</w:t>
      </w:r>
    </w:p>
    <w:p w:rsidR="00000000" w:rsidRDefault="00000000">
      <w:pPr>
        <w:spacing w:after="240" w:line="460" w:lineRule="exact"/>
        <w:ind w:firstLine="600"/>
      </w:pPr>
      <w:r>
        <w:rPr>
          <w:rFonts w:hint="eastAsia"/>
        </w:rPr>
        <w:t>总理根据吉尔吉斯斯坦共和国宪法、法律和总统指示决定政府基本活动方针，安排政府的工作并亲自对其活动负责。</w:t>
      </w:r>
    </w:p>
    <w:p w:rsidR="00000000" w:rsidRDefault="00000000">
      <w:pPr>
        <w:spacing w:after="240" w:line="460" w:lineRule="exact"/>
        <w:ind w:firstLine="600"/>
        <w:rPr>
          <w:rFonts w:ascii="SimHei" w:eastAsia="SimHei"/>
        </w:rPr>
      </w:pPr>
      <w:r>
        <w:rPr>
          <w:rFonts w:ascii="SimHei" w:eastAsia="SimHei" w:hint="eastAsia"/>
        </w:rPr>
        <w:t>司法权</w:t>
      </w:r>
    </w:p>
    <w:p w:rsidR="00000000" w:rsidRDefault="00000000">
      <w:pPr>
        <w:spacing w:after="240" w:line="460" w:lineRule="exact"/>
        <w:ind w:firstLine="600"/>
      </w:pPr>
      <w:r>
        <w:t xml:space="preserve">31.  </w:t>
      </w:r>
      <w:r>
        <w:rPr>
          <w:rFonts w:hint="eastAsia"/>
        </w:rPr>
        <w:t>根据吉尔吉斯斯坦共和国宪法第</w:t>
      </w:r>
      <w:r>
        <w:t>79</w:t>
      </w:r>
      <w:r>
        <w:rPr>
          <w:rFonts w:hint="eastAsia"/>
        </w:rPr>
        <w:t>条，吉尔吉斯斯坦共和国的司法职能只属于法院。</w:t>
      </w:r>
    </w:p>
    <w:p w:rsidR="00000000" w:rsidRDefault="00000000">
      <w:pPr>
        <w:spacing w:after="240" w:line="460" w:lineRule="exact"/>
        <w:ind w:firstLine="600"/>
      </w:pPr>
      <w:r>
        <w:rPr>
          <w:rFonts w:hint="eastAsia"/>
        </w:rPr>
        <w:t>吉尔吉斯斯坦共和国法院有：吉尔吉斯斯坦共和国宪法法院、吉尔吉斯斯坦共和国最高法院、吉尔吉斯斯坦共和国最高仲裁法院和地方法院</w:t>
      </w:r>
      <w:r>
        <w:t>(</w:t>
      </w:r>
      <w:r>
        <w:rPr>
          <w:rFonts w:hint="eastAsia"/>
        </w:rPr>
        <w:t>州法院、比什凯克市法院、区法院、市法院、州仲裁法院、比什凯克市仲裁法院、军事法院</w:t>
      </w:r>
      <w:r>
        <w:t>)</w:t>
      </w:r>
      <w:r>
        <w:rPr>
          <w:rFonts w:hint="eastAsia"/>
        </w:rPr>
        <w:t>。</w:t>
      </w:r>
    </w:p>
    <w:p w:rsidR="00000000" w:rsidRDefault="00000000">
      <w:pPr>
        <w:spacing w:after="240" w:line="460" w:lineRule="exact"/>
        <w:ind w:firstLine="600"/>
      </w:pPr>
      <w:r>
        <w:t xml:space="preserve">32.  </w:t>
      </w:r>
      <w:r>
        <w:rPr>
          <w:rFonts w:hint="eastAsia"/>
        </w:rPr>
        <w:t>吉尔吉斯斯坦共和国宪法法院是捍卫吉尔吉斯斯坦共和国宪法的最高司法权力机关。宪法法院：认为与宪法相悖的法律和其他标准文书是不符合宪法的；解决与宪法的作用、运用和解释有关的争端。宪法法院的决定是最终裁决，不可上诉。</w:t>
      </w:r>
    </w:p>
    <w:p w:rsidR="00000000" w:rsidRDefault="00000000">
      <w:pPr>
        <w:spacing w:after="240" w:line="460" w:lineRule="exact"/>
        <w:ind w:firstLine="600"/>
      </w:pPr>
      <w:r>
        <w:t xml:space="preserve">33.  </w:t>
      </w:r>
      <w:r>
        <w:rPr>
          <w:rFonts w:hint="eastAsia"/>
        </w:rPr>
        <w:t>吉尔吉斯斯坦共和国最高法院是处理民事、刑事和行政案件的最高司法机关。最高法院对州法院、比什凯克市法院和区法院的司法活动实施监督。</w:t>
      </w:r>
    </w:p>
    <w:p w:rsidR="00000000" w:rsidRDefault="00000000">
      <w:pPr>
        <w:spacing w:after="240" w:line="460" w:lineRule="exact"/>
        <w:ind w:firstLine="600"/>
      </w:pPr>
      <w:r>
        <w:t xml:space="preserve">34.  </w:t>
      </w:r>
      <w:r>
        <w:rPr>
          <w:rFonts w:hint="eastAsia"/>
        </w:rPr>
        <w:t>吉尔吉斯斯坦共和国最高仲裁法院和州仲裁法院、比什凯克市仲裁法院组成吉尔吉斯斯坦共和国完整的仲裁法院系统。仲裁法院解决各种所有制形式的经济主体之间在经济领域和管理过程中发生的纠纷。吉尔吉斯斯坦共和国最高仲裁法院对吉尔吉斯斯坦共和国州仲裁法院、比什凯克市仲裁法院的司法活动实施监督。</w:t>
      </w:r>
    </w:p>
    <w:p w:rsidR="00000000" w:rsidRDefault="00000000">
      <w:pPr>
        <w:spacing w:after="240" w:line="460" w:lineRule="exact"/>
        <w:ind w:firstLine="600"/>
      </w:pPr>
      <w:r>
        <w:t xml:space="preserve">35.  </w:t>
      </w:r>
      <w:r>
        <w:rPr>
          <w:rFonts w:hint="eastAsia"/>
        </w:rPr>
        <w:t>吉尔吉斯斯坦共和国法院产生法律效力的文件对于所有国家机关、经济主体、社会团体、公职人员和公民都是必须遵守的，并必须在全国范围内执行。不执行产生法律效力的司法文件和妨碍法院活动都要承担法律规定的责任。</w:t>
      </w:r>
    </w:p>
    <w:p w:rsidR="00000000" w:rsidRDefault="00000000">
      <w:pPr>
        <w:spacing w:after="240" w:line="460" w:lineRule="exact"/>
        <w:jc w:val="center"/>
        <w:rPr>
          <w:rFonts w:ascii="SimHei" w:eastAsia="SimHei"/>
          <w:u w:val="single"/>
        </w:rPr>
      </w:pPr>
      <w:r>
        <w:rPr>
          <w:rFonts w:ascii="SimHei" w:eastAsia="SimHei"/>
          <w:u w:val="single"/>
        </w:rPr>
        <w:t xml:space="preserve">C. </w:t>
      </w:r>
      <w:r>
        <w:rPr>
          <w:rFonts w:ascii="SimHei" w:eastAsia="SimHei" w:hint="eastAsia"/>
          <w:u w:val="single"/>
        </w:rPr>
        <w:t>确保人权保护的总法律系统</w:t>
      </w:r>
    </w:p>
    <w:p w:rsidR="00000000" w:rsidRDefault="00000000">
      <w:pPr>
        <w:spacing w:after="240" w:line="460" w:lineRule="exact"/>
        <w:ind w:firstLine="600"/>
      </w:pPr>
      <w:r>
        <w:t xml:space="preserve">36.  </w:t>
      </w:r>
      <w:r>
        <w:rPr>
          <w:rFonts w:hint="eastAsia"/>
          <w:u w:val="single"/>
        </w:rPr>
        <w:t>护法机构</w:t>
      </w:r>
      <w:r>
        <w:rPr>
          <w:rFonts w:hint="eastAsia"/>
        </w:rPr>
        <w:t>。护法机构在无条件遵守吉尔吉斯斯坦共和国法律和国际条约的基础上开展活动，并考虑到公民的权利、自由和合法利益。吉尔吉斯斯坦共和国的护法活动由专门的机构进行，属于这些机构的首先是：检察机关、内务部及其系统机构、国家安全部、司法部和律师。</w:t>
      </w:r>
    </w:p>
    <w:p w:rsidR="00000000" w:rsidRDefault="00000000">
      <w:pPr>
        <w:spacing w:after="240" w:line="460" w:lineRule="exact"/>
        <w:ind w:firstLine="600"/>
      </w:pPr>
      <w:r>
        <w:t xml:space="preserve">37.  </w:t>
      </w:r>
      <w:r>
        <w:rPr>
          <w:rFonts w:hint="eastAsia"/>
        </w:rPr>
        <w:t>吉尔吉斯斯坦共和国检察机关是国家执行权力系统中的一个机构，它负责监督地方自治机构、部、国家委员会、行政部门、社会团体、公职人员、各种所有制形式的经济主体和公民准确一致地执行法律文件。</w:t>
      </w:r>
    </w:p>
    <w:p w:rsidR="00000000" w:rsidRDefault="00000000">
      <w:pPr>
        <w:spacing w:after="240" w:line="460" w:lineRule="exact"/>
        <w:ind w:firstLine="600"/>
      </w:pPr>
      <w:r>
        <w:t xml:space="preserve">38.  </w:t>
      </w:r>
      <w:r>
        <w:rPr>
          <w:rFonts w:hint="eastAsia"/>
        </w:rPr>
        <w:t>内务部是国家武装护法机构，它负责实施维持社会秩序、保护个人和社会安全及与犯罪作斗争等执行管理职能。</w:t>
      </w:r>
    </w:p>
    <w:p w:rsidR="00000000" w:rsidRDefault="00000000">
      <w:pPr>
        <w:spacing w:after="240" w:line="460" w:lineRule="exact"/>
        <w:ind w:firstLine="600"/>
      </w:pPr>
      <w:r>
        <w:t xml:space="preserve">39.  </w:t>
      </w:r>
      <w:r>
        <w:rPr>
          <w:rFonts w:hint="eastAsia"/>
        </w:rPr>
        <w:t>司法部是执行国家旨在保护公民和各种所有制法人的权利和合法利益的法律政策的中央国家管理机构。</w:t>
      </w:r>
    </w:p>
    <w:p w:rsidR="00000000" w:rsidRDefault="00000000">
      <w:pPr>
        <w:spacing w:after="240" w:line="460" w:lineRule="exact"/>
        <w:ind w:firstLine="600"/>
      </w:pPr>
      <w:r>
        <w:t xml:space="preserve">40.  </w:t>
      </w:r>
      <w:r>
        <w:rPr>
          <w:rFonts w:hint="eastAsia"/>
        </w:rPr>
        <w:t>国家安全部。国家安全部门是执行权力机关，其作用是防止吉尔吉斯斯坦共和国的安全遭受损害，在赋予它的全权范围内保证个人、社会和国家的安全，在发现、预防和制止外国特务和组织的间谍破坏活动方面展开工作。</w:t>
      </w:r>
    </w:p>
    <w:p w:rsidR="00000000" w:rsidRDefault="00000000">
      <w:pPr>
        <w:spacing w:after="240" w:line="460" w:lineRule="exact"/>
        <w:ind w:firstLine="600"/>
      </w:pPr>
      <w:r>
        <w:t xml:space="preserve">41.  </w:t>
      </w:r>
      <w:r>
        <w:rPr>
          <w:rFonts w:hint="eastAsia"/>
        </w:rPr>
        <w:t>律师协助保护公民和单位的权利和合法利益，协助司法活动的开展和法制的遵守与加强。律师活动的主要方面是：就法律问题给予咨询和解释；向法庭和审理民事与行政案件的其他国家机关选派代表；拟写声明、诉状及其他法律性文件。</w:t>
      </w:r>
    </w:p>
    <w:p w:rsidR="00000000" w:rsidRDefault="00000000">
      <w:pPr>
        <w:spacing w:after="240" w:line="460" w:lineRule="exact"/>
        <w:ind w:firstLine="600"/>
      </w:pPr>
      <w:r>
        <w:t xml:space="preserve">42.  </w:t>
      </w:r>
      <w:r>
        <w:rPr>
          <w:rFonts w:hint="eastAsia"/>
        </w:rPr>
        <w:t>除在法律基础上外，任何人都不受逮捕和拘留。在法院判决之前，任何把犯罪责任强加于人的行为都是不允许的，受害人可以此为理由通过法院要求赔偿物质和精神损失。</w:t>
      </w:r>
    </w:p>
    <w:p w:rsidR="00000000" w:rsidRDefault="00000000">
      <w:pPr>
        <w:spacing w:after="240" w:line="460" w:lineRule="exact"/>
        <w:ind w:firstLine="600"/>
      </w:pPr>
      <w:r>
        <w:t xml:space="preserve">43.  </w:t>
      </w:r>
      <w:r>
        <w:rPr>
          <w:rFonts w:hint="eastAsia"/>
        </w:rPr>
        <w:t>吉尔吉斯斯坦共和国宪法确定的规范符合《世界人权宣言》及人权方面的国际公约与文件。根据国家法律，吉尔吉斯斯坦共和国所有公民，不论其民族、社会出身、性别、语言、政治和其他信仰、宗教、居住地、财产状况及其他情形如何，都一律享有平等的保护自己和自由的权利。法院对权利和自由的保护是有保障的，因此，所有公民，若认为自己的权利受到侵害，都有权向司法机关申诉。</w:t>
      </w:r>
    </w:p>
    <w:p w:rsidR="00000000" w:rsidRDefault="00000000">
      <w:pPr>
        <w:spacing w:after="240" w:line="460" w:lineRule="exact"/>
        <w:ind w:firstLine="600"/>
        <w:rPr>
          <w:rFonts w:ascii="SimHei" w:eastAsia="SimHei"/>
        </w:rPr>
      </w:pPr>
      <w:r>
        <w:rPr>
          <w:rFonts w:ascii="SimHei" w:eastAsia="SimHei" w:hint="eastAsia"/>
        </w:rPr>
        <w:t>保护人权的专门机构</w:t>
      </w:r>
    </w:p>
    <w:p w:rsidR="00000000" w:rsidRDefault="00000000">
      <w:pPr>
        <w:spacing w:after="240" w:line="460" w:lineRule="exact"/>
        <w:ind w:firstLine="600"/>
      </w:pPr>
      <w:r>
        <w:t xml:space="preserve">44.  </w:t>
      </w:r>
      <w:r>
        <w:rPr>
          <w:rFonts w:hint="eastAsia"/>
        </w:rPr>
        <w:t>为了建立保护人权的有效机制、协助吉尔吉斯斯坦共和国总统实施保护个人和公民权利与自由的宪法全权，根据吉尔吉斯斯坦共和国总统</w:t>
      </w:r>
      <w:r>
        <w:t>1997</w:t>
      </w:r>
      <w:r>
        <w:rPr>
          <w:rFonts w:hint="eastAsia"/>
        </w:rPr>
        <w:t>年</w:t>
      </w:r>
      <w:r>
        <w:t>7</w:t>
      </w:r>
      <w:r>
        <w:rPr>
          <w:rFonts w:hint="eastAsia"/>
        </w:rPr>
        <w:t>月</w:t>
      </w:r>
      <w:r>
        <w:t>5</w:t>
      </w:r>
      <w:r>
        <w:rPr>
          <w:rFonts w:hint="eastAsia"/>
        </w:rPr>
        <w:t>日命令组建了吉尔吉斯斯坦共和国总统人权委员会。</w:t>
      </w:r>
    </w:p>
    <w:p w:rsidR="00000000" w:rsidRDefault="00000000">
      <w:pPr>
        <w:spacing w:after="240" w:line="460" w:lineRule="exact"/>
        <w:ind w:firstLine="600"/>
      </w:pPr>
      <w:r>
        <w:t>1996</w:t>
      </w:r>
      <w:r>
        <w:rPr>
          <w:rFonts w:hint="eastAsia"/>
        </w:rPr>
        <w:t>年成立了吉尔吉斯斯坦共和国政府家庭和妇女事务委员会、负责实施为解决最重要的妇女及其权利和自由问题而采取的优先措施。</w:t>
      </w:r>
    </w:p>
    <w:p w:rsidR="00000000" w:rsidRDefault="00000000">
      <w:pPr>
        <w:spacing w:after="240" w:line="460" w:lineRule="exact"/>
        <w:ind w:firstLine="600"/>
      </w:pPr>
      <w:r>
        <w:rPr>
          <w:rFonts w:hint="eastAsia"/>
        </w:rPr>
        <w:t>吉尔吉斯斯坦共和国政府里设有未成年人事务委员会。我国各地区也成立了类似机构。</w:t>
      </w:r>
    </w:p>
    <w:p w:rsidR="00000000" w:rsidRDefault="00000000">
      <w:pPr>
        <w:spacing w:after="240" w:line="460" w:lineRule="exact"/>
        <w:ind w:firstLine="600"/>
      </w:pPr>
      <w:r>
        <w:t xml:space="preserve">45.  </w:t>
      </w:r>
      <w:r>
        <w:rPr>
          <w:rFonts w:hint="eastAsia"/>
        </w:rPr>
        <w:t>吉尔吉斯斯坦共和国各级都设有负责家庭、妇女和儿童问题的机构。吉尔吉斯斯坦共和国最高苏维埃立法会议里设有人权委员会和教育、妇女、家庭和青年问题委员会。</w:t>
      </w:r>
    </w:p>
    <w:p w:rsidR="00000000" w:rsidRDefault="00000000">
      <w:pPr>
        <w:spacing w:after="240" w:line="460" w:lineRule="exact"/>
        <w:ind w:firstLine="600"/>
      </w:pPr>
      <w:r>
        <w:t xml:space="preserve">46.  </w:t>
      </w:r>
      <w:r>
        <w:rPr>
          <w:rFonts w:hint="eastAsia"/>
        </w:rPr>
        <w:t>目前，在吉尔吉斯斯坦共和国有一大批以保护人权为活动目的的非政府组织</w:t>
      </w:r>
      <w:r>
        <w:t>(800</w:t>
      </w:r>
      <w:r>
        <w:rPr>
          <w:rFonts w:hint="eastAsia"/>
        </w:rPr>
        <w:t>多个</w:t>
      </w:r>
      <w:r>
        <w:t>)</w:t>
      </w:r>
      <w:r>
        <w:rPr>
          <w:rFonts w:hint="eastAsia"/>
        </w:rPr>
        <w:t>。它们当中有许多组织所从事的活动是保证向公民通报与吉尔吉斯斯坦共和国宪法和国际人权文件所保障他们的权利和自由有关的信息。</w:t>
      </w:r>
    </w:p>
    <w:p w:rsidR="00000000" w:rsidRDefault="00000000">
      <w:pPr>
        <w:spacing w:after="240" w:line="460" w:lineRule="exact"/>
        <w:ind w:firstLine="600"/>
      </w:pPr>
      <w:r>
        <w:t xml:space="preserve">47.  </w:t>
      </w:r>
      <w:r>
        <w:rPr>
          <w:rFonts w:hint="eastAsia"/>
        </w:rPr>
        <w:t>为了准备我国向联合国有关机构提交的关于吉尔吉斯斯坦共和国政府在执行《人权公约》方面所采取的立法、行政及其他措施的初次报告，根据吉尔吉斯斯坦共和国政府</w:t>
      </w:r>
      <w:r>
        <w:t>1997</w:t>
      </w:r>
      <w:r>
        <w:rPr>
          <w:rFonts w:hint="eastAsia"/>
        </w:rPr>
        <w:t>年</w:t>
      </w:r>
      <w:r>
        <w:t>6</w:t>
      </w:r>
      <w:r>
        <w:rPr>
          <w:rFonts w:hint="eastAsia"/>
        </w:rPr>
        <w:t>月</w:t>
      </w:r>
      <w:r>
        <w:t>27</w:t>
      </w:r>
      <w:r>
        <w:rPr>
          <w:rFonts w:hint="eastAsia"/>
        </w:rPr>
        <w:t>日决定，成立了部门间委员会，负责起草我国关于吉尔吉斯斯坦执行《人权公约》情况的报告。</w:t>
      </w:r>
    </w:p>
    <w:p w:rsidR="00000000" w:rsidRDefault="00000000">
      <w:pPr>
        <w:spacing w:after="240" w:line="460" w:lineRule="exact"/>
        <w:ind w:firstLine="600"/>
        <w:rPr>
          <w:rFonts w:ascii="SimHei" w:eastAsia="SimHei"/>
        </w:rPr>
      </w:pPr>
      <w:r>
        <w:rPr>
          <w:rFonts w:ascii="SimHei" w:eastAsia="SimHei" w:hint="eastAsia"/>
        </w:rPr>
        <w:t>对公民及政治权利的宪法保护</w:t>
      </w:r>
    </w:p>
    <w:p w:rsidR="00000000" w:rsidRDefault="00000000">
      <w:pPr>
        <w:spacing w:after="240" w:line="460" w:lineRule="exact"/>
        <w:ind w:firstLine="600"/>
      </w:pPr>
      <w:r>
        <w:t xml:space="preserve">48.  </w:t>
      </w:r>
      <w:r>
        <w:rPr>
          <w:rFonts w:hint="eastAsia"/>
        </w:rPr>
        <w:t>吉尔吉斯斯坦共和国最高苏维埃</w:t>
      </w:r>
      <w:r>
        <w:t>1993</w:t>
      </w:r>
      <w:r>
        <w:rPr>
          <w:rFonts w:hint="eastAsia"/>
        </w:rPr>
        <w:t>年通过、</w:t>
      </w:r>
      <w:r>
        <w:t>1996</w:t>
      </w:r>
      <w:r>
        <w:rPr>
          <w:rFonts w:hint="eastAsia"/>
        </w:rPr>
        <w:t>年</w:t>
      </w:r>
      <w:r>
        <w:t>2</w:t>
      </w:r>
      <w:r>
        <w:rPr>
          <w:rFonts w:hint="eastAsia"/>
        </w:rPr>
        <w:t>月</w:t>
      </w:r>
      <w:r>
        <w:t>17</w:t>
      </w:r>
      <w:r>
        <w:rPr>
          <w:rFonts w:hint="eastAsia"/>
        </w:rPr>
        <w:t>日补充修改的吉尔吉斯斯坦共和国宪法是根本大法，其中订有单独的一节《人的权利与自由及公民义务》。</w:t>
      </w:r>
    </w:p>
    <w:p w:rsidR="00000000" w:rsidRDefault="00000000">
      <w:pPr>
        <w:spacing w:after="240" w:line="460" w:lineRule="exact"/>
        <w:ind w:firstLine="600"/>
      </w:pPr>
      <w:r>
        <w:t xml:space="preserve">49.  </w:t>
      </w:r>
      <w:r>
        <w:rPr>
          <w:rFonts w:hint="eastAsia"/>
        </w:rPr>
        <w:t>宪法第</w:t>
      </w:r>
      <w:r>
        <w:t>16</w:t>
      </w:r>
      <w:r>
        <w:rPr>
          <w:rFonts w:hint="eastAsia"/>
        </w:rPr>
        <w:t>条承认并保证各人根据公认的国际法原则和规定及吉尔吉斯斯坦共和国批准的国家间人权问题条约与协议所享有的基本权利和自由。吉尔吉斯斯坦共和国的每一个公民都享有如下权利：生命权，肉体和精神不可侵犯权，人身自由和安全，个性发展自由，宗教信仰自由，精神和文化自由，自由地发表和传播想法、思想和意见，文学、艺术、科学和技术创作自由，信息的印刷、传递和散布的自由，在吉尔吉斯斯坦共和国全境迁移和选择逗留地与居住地的自由，自由地出境及无阻碍的返回，结社权，不带武器和平集会权，自由地举行集会和游行示威，住宅不可侵犯权，通信自由和保密权，名誉权，私生活自由，个人和家庭隐私权，邮件、电报、电话隐私权，拥有财产权，按个人意愿掌握、使用和支配财产的权利，经济自由，自由地把自己的才能和财产用于任何经济活动，劳动自由，自由选择工作和职业。</w:t>
      </w:r>
    </w:p>
    <w:p w:rsidR="00000000" w:rsidRDefault="00000000">
      <w:pPr>
        <w:spacing w:after="240" w:line="460" w:lineRule="exact"/>
        <w:ind w:firstLine="600"/>
      </w:pPr>
      <w:r>
        <w:rPr>
          <w:rFonts w:hint="eastAsia"/>
        </w:rPr>
        <w:t>宪法列举权利和自由不应解释为否定或贬低其他公认的人权和自由。</w:t>
      </w:r>
    </w:p>
    <w:p w:rsidR="00000000" w:rsidRDefault="00000000">
      <w:pPr>
        <w:spacing w:after="240" w:line="460" w:lineRule="exact"/>
        <w:ind w:firstLine="600"/>
      </w:pPr>
      <w:r>
        <w:t>50.  1994</w:t>
      </w:r>
      <w:r>
        <w:rPr>
          <w:rFonts w:hint="eastAsia"/>
        </w:rPr>
        <w:t>年</w:t>
      </w:r>
      <w:r>
        <w:t>1</w:t>
      </w:r>
      <w:r>
        <w:rPr>
          <w:rFonts w:hint="eastAsia"/>
        </w:rPr>
        <w:t>月</w:t>
      </w:r>
      <w:r>
        <w:t>12</w:t>
      </w:r>
      <w:r>
        <w:rPr>
          <w:rFonts w:hint="eastAsia"/>
        </w:rPr>
        <w:t>日，吉尔吉斯斯坦共和国最高苏维埃作出了加入《公民权利和政治权利国际盟约》和《经济、社会、文化权利国际盟约》的决定，这就要求采取一系列措施以建立执行盟约条文的法律机制。这些措施包括：通过新的法律，对现有法律进行修改，制订规定国家机构在保护人的公民及政治权利方面行动细则的标准法律文件。</w:t>
      </w:r>
    </w:p>
    <w:p w:rsidR="00000000" w:rsidRDefault="00000000">
      <w:pPr>
        <w:spacing w:after="240" w:line="460" w:lineRule="exact"/>
        <w:ind w:firstLine="600"/>
      </w:pPr>
      <w:r>
        <w:t xml:space="preserve">51.  </w:t>
      </w:r>
      <w:r>
        <w:rPr>
          <w:rFonts w:hint="eastAsia"/>
        </w:rPr>
        <w:t>吉尔吉斯斯坦共和国宪法规定，吉尔吉斯斯坦共和国批准的国家间条约及其他国际法准则是吉尔吉斯斯坦共和国法律的直接有效的组成部分。吉尔吉斯斯坦共和国承认国际法的原则和规范，签署了有关人权的国际条约和协议，这些条约和协议在我国法律中均得到了考虑。为使人权不仅停留在宣言上而且得到法律的保护，现正在采取一切必要措施。</w:t>
      </w:r>
    </w:p>
    <w:p w:rsidR="00000000" w:rsidRDefault="00000000">
      <w:pPr>
        <w:spacing w:after="240" w:line="460" w:lineRule="exact"/>
        <w:ind w:firstLine="600"/>
      </w:pPr>
      <w:r>
        <w:t xml:space="preserve">52.  </w:t>
      </w:r>
      <w:r>
        <w:rPr>
          <w:rFonts w:hint="eastAsia"/>
        </w:rPr>
        <w:t>为执行有关人权的国际条约而采取的措施的内容在本报告的相应章节作有阐述。经详细研究制订了考虑到保证公民及政治权利方面国家政策的法案与构想。</w:t>
      </w:r>
    </w:p>
    <w:p w:rsidR="00000000" w:rsidRDefault="00000000">
      <w:pPr>
        <w:spacing w:after="240" w:line="460" w:lineRule="exact"/>
        <w:ind w:firstLine="600"/>
      </w:pPr>
      <w:r>
        <w:t xml:space="preserve">53.  </w:t>
      </w:r>
      <w:r>
        <w:rPr>
          <w:rFonts w:hint="eastAsia"/>
        </w:rPr>
        <w:t>吉尔吉斯斯坦建立法制国家的任务之一是制订考虑到公认的人权标准的法规及其运用措施。吉尔吉斯斯坦在制订新法规时均考虑到人权方面的国际文件。在制订吉尔吉斯斯坦新法律时均吸收国际及非政府组织的代表以专家的身份参加。</w:t>
      </w:r>
    </w:p>
    <w:p w:rsidR="00000000" w:rsidRDefault="00000000">
      <w:pPr>
        <w:spacing w:after="240" w:line="460" w:lineRule="exact"/>
        <w:ind w:firstLine="600"/>
      </w:pPr>
      <w:r>
        <w:rPr>
          <w:rFonts w:hint="eastAsia"/>
        </w:rPr>
        <w:t>吉尔吉斯斯坦进行的法制改革规定吉尔吉斯斯坦新法律中要具体体现不可剥夺的人权、个人的安全及法律保护。</w:t>
      </w:r>
    </w:p>
    <w:p w:rsidR="00000000" w:rsidRDefault="00000000">
      <w:pPr>
        <w:spacing w:after="240" w:line="460" w:lineRule="exact"/>
        <w:ind w:firstLine="600"/>
      </w:pPr>
      <w:r>
        <w:t xml:space="preserve">54.  </w:t>
      </w:r>
      <w:r>
        <w:rPr>
          <w:rFonts w:hint="eastAsia"/>
        </w:rPr>
        <w:t>吉尔吉斯斯坦在国际人权标准的基础上通过的新法律有：</w:t>
      </w:r>
    </w:p>
    <w:p w:rsidR="00000000" w:rsidRDefault="00000000">
      <w:pPr>
        <w:spacing w:after="240" w:line="460" w:lineRule="exact"/>
        <w:ind w:firstLine="600"/>
      </w:pPr>
      <w:r>
        <w:rPr>
          <w:rFonts w:hint="eastAsia"/>
        </w:rPr>
        <w:t>民法典</w:t>
      </w:r>
      <w:r>
        <w:t>(</w:t>
      </w:r>
      <w:r>
        <w:rPr>
          <w:rFonts w:hint="eastAsia"/>
        </w:rPr>
        <w:t>第</w:t>
      </w:r>
      <w:r>
        <w:t>1</w:t>
      </w:r>
      <w:r>
        <w:rPr>
          <w:rFonts w:hint="eastAsia"/>
        </w:rPr>
        <w:t>、</w:t>
      </w:r>
      <w:r>
        <w:t>2</w:t>
      </w:r>
      <w:r>
        <w:rPr>
          <w:rFonts w:hint="eastAsia"/>
        </w:rPr>
        <w:t>部分</w:t>
      </w:r>
      <w:r>
        <w:t>)</w:t>
      </w:r>
    </w:p>
    <w:p w:rsidR="00000000" w:rsidRDefault="00000000">
      <w:pPr>
        <w:spacing w:after="240" w:line="460" w:lineRule="exact"/>
        <w:ind w:firstLine="600"/>
      </w:pPr>
      <w:r>
        <w:rPr>
          <w:rFonts w:hint="eastAsia"/>
        </w:rPr>
        <w:t>刑法典</w:t>
      </w:r>
    </w:p>
    <w:p w:rsidR="00000000" w:rsidRDefault="00000000">
      <w:pPr>
        <w:spacing w:after="240" w:line="460" w:lineRule="exact"/>
        <w:ind w:firstLine="600"/>
      </w:pPr>
      <w:r>
        <w:rPr>
          <w:rFonts w:hint="eastAsia"/>
        </w:rPr>
        <w:t>劳动法典</w:t>
      </w:r>
    </w:p>
    <w:p w:rsidR="00000000" w:rsidRDefault="00000000">
      <w:pPr>
        <w:spacing w:after="240" w:line="460" w:lineRule="exact"/>
        <w:ind w:firstLine="600"/>
      </w:pPr>
      <w:r>
        <w:rPr>
          <w:rFonts w:hint="eastAsia"/>
        </w:rPr>
        <w:t>保护消费者权益法</w:t>
      </w:r>
    </w:p>
    <w:p w:rsidR="00000000" w:rsidRDefault="00000000">
      <w:pPr>
        <w:spacing w:after="240" w:line="460" w:lineRule="exact"/>
        <w:ind w:firstLine="600"/>
      </w:pPr>
      <w:r>
        <w:t xml:space="preserve">55.  </w:t>
      </w:r>
      <w:r>
        <w:rPr>
          <w:rFonts w:hint="eastAsia"/>
        </w:rPr>
        <w:t>总法律基础的完善和</w:t>
      </w:r>
      <w:r>
        <w:t>1994</w:t>
      </w:r>
      <w:r>
        <w:rPr>
          <w:rFonts w:hint="eastAsia"/>
        </w:rPr>
        <w:t>年至</w:t>
      </w:r>
      <w:r>
        <w:t>1997</w:t>
      </w:r>
      <w:r>
        <w:rPr>
          <w:rFonts w:hint="eastAsia"/>
        </w:rPr>
        <w:t>年通过的一系列法律及其他标准文件，就其性质和内容而言，符合《公约》的要求，然而现有公民法律保护体制仍不够有效。这种状况的主要原因在于吉尔吉斯斯坦共和国目前尚未形成统一的旨在整体解决与人权有关的所有问题的国家政策。</w:t>
      </w:r>
    </w:p>
    <w:p w:rsidR="00000000" w:rsidRDefault="00000000">
      <w:pPr>
        <w:spacing w:after="240" w:line="460" w:lineRule="exact"/>
        <w:ind w:firstLine="600"/>
        <w:rPr>
          <w:rFonts w:ascii="SimHei" w:eastAsia="SimHei"/>
        </w:rPr>
      </w:pPr>
      <w:r>
        <w:rPr>
          <w:rFonts w:ascii="SimHei" w:eastAsia="SimHei" w:hint="eastAsia"/>
        </w:rPr>
        <w:t>在国际法规的基础上保护人权</w:t>
      </w:r>
    </w:p>
    <w:p w:rsidR="00000000" w:rsidRDefault="00000000">
      <w:pPr>
        <w:spacing w:after="240" w:line="460" w:lineRule="exact"/>
        <w:ind w:firstLine="600"/>
      </w:pPr>
      <w:r>
        <w:t xml:space="preserve">56.  </w:t>
      </w:r>
      <w:r>
        <w:rPr>
          <w:rFonts w:hint="eastAsia"/>
        </w:rPr>
        <w:t>自获得主权以来，吉尔吉斯斯坦共和国加入了联合国及其专门机构范围内的</w:t>
      </w:r>
      <w:r>
        <w:t>22</w:t>
      </w:r>
      <w:r>
        <w:rPr>
          <w:rFonts w:hint="eastAsia"/>
        </w:rPr>
        <w:t>个人权方面的国际条约：</w:t>
      </w:r>
    </w:p>
    <w:p w:rsidR="00000000" w:rsidRDefault="00000000">
      <w:pPr>
        <w:spacing w:after="240" w:line="460" w:lineRule="exact"/>
        <w:ind w:firstLine="600"/>
      </w:pPr>
      <w:r>
        <w:t>1) 1989</w:t>
      </w:r>
      <w:r>
        <w:rPr>
          <w:rFonts w:hint="eastAsia"/>
        </w:rPr>
        <w:t>年签订的《儿童权利公约》</w:t>
      </w:r>
    </w:p>
    <w:p w:rsidR="00000000" w:rsidRDefault="00000000">
      <w:pPr>
        <w:spacing w:after="240" w:line="460" w:lineRule="exact"/>
        <w:ind w:firstLine="600"/>
      </w:pPr>
      <w:r>
        <w:t xml:space="preserve">2) </w:t>
      </w:r>
      <w:r>
        <w:rPr>
          <w:rFonts w:hint="eastAsia"/>
        </w:rPr>
        <w:t>《公民权利和政治权利国际盟约》</w:t>
      </w:r>
    </w:p>
    <w:p w:rsidR="00000000" w:rsidRDefault="00000000">
      <w:pPr>
        <w:spacing w:after="240" w:line="460" w:lineRule="exact"/>
        <w:ind w:firstLine="600"/>
      </w:pPr>
      <w:r>
        <w:t xml:space="preserve">3) </w:t>
      </w:r>
      <w:r>
        <w:rPr>
          <w:rFonts w:hint="eastAsia"/>
        </w:rPr>
        <w:t>《经济、社会、文化权利国际盟约》</w:t>
      </w:r>
    </w:p>
    <w:p w:rsidR="00000000" w:rsidRDefault="00000000">
      <w:pPr>
        <w:spacing w:after="240" w:line="460" w:lineRule="exact"/>
        <w:ind w:firstLine="600"/>
      </w:pPr>
      <w:r>
        <w:t xml:space="preserve">4) </w:t>
      </w:r>
      <w:r>
        <w:rPr>
          <w:rFonts w:hint="eastAsia"/>
        </w:rPr>
        <w:t>《公民权利和政治权利国际盟约任择议定书》</w:t>
      </w:r>
    </w:p>
    <w:p w:rsidR="00000000" w:rsidRDefault="00000000">
      <w:pPr>
        <w:spacing w:after="240" w:line="460" w:lineRule="exact"/>
        <w:ind w:firstLine="600"/>
      </w:pPr>
      <w:r>
        <w:t xml:space="preserve">5) </w:t>
      </w:r>
      <w:r>
        <w:rPr>
          <w:rFonts w:hint="eastAsia"/>
        </w:rPr>
        <w:t>国际劳工组织《移徙工人公约》</w:t>
      </w:r>
    </w:p>
    <w:p w:rsidR="00000000" w:rsidRDefault="00000000">
      <w:pPr>
        <w:spacing w:after="240" w:line="460" w:lineRule="exact"/>
        <w:ind w:firstLine="600"/>
      </w:pPr>
      <w:r>
        <w:t xml:space="preserve">6) </w:t>
      </w:r>
      <w:r>
        <w:rPr>
          <w:rFonts w:hint="eastAsia"/>
        </w:rPr>
        <w:t>国际劳工组织《国家公民、外国人及无国籍人员在社会保障方面权利平等公约》</w:t>
      </w:r>
    </w:p>
    <w:p w:rsidR="00000000" w:rsidRDefault="00000000">
      <w:pPr>
        <w:spacing w:after="240" w:line="460" w:lineRule="exact"/>
        <w:ind w:firstLine="600"/>
      </w:pPr>
      <w:r>
        <w:t xml:space="preserve">7) </w:t>
      </w:r>
      <w:r>
        <w:rPr>
          <w:rFonts w:hint="eastAsia"/>
        </w:rPr>
        <w:t>国际劳工组织《建立维护社会保障享受权国际系统公约》</w:t>
      </w:r>
    </w:p>
    <w:p w:rsidR="00000000" w:rsidRDefault="00000000">
      <w:pPr>
        <w:spacing w:after="240" w:line="460" w:lineRule="exact"/>
        <w:ind w:firstLine="600"/>
      </w:pPr>
      <w:r>
        <w:t xml:space="preserve">8) </w:t>
      </w:r>
      <w:r>
        <w:rPr>
          <w:rFonts w:hint="eastAsia"/>
        </w:rPr>
        <w:t>《取缔教育歧视公约》</w:t>
      </w:r>
    </w:p>
    <w:p w:rsidR="00000000" w:rsidRDefault="00000000">
      <w:pPr>
        <w:spacing w:after="240" w:line="460" w:lineRule="exact"/>
        <w:ind w:firstLine="600"/>
      </w:pPr>
      <w:r>
        <w:t xml:space="preserve">9) </w:t>
      </w:r>
      <w:r>
        <w:rPr>
          <w:rFonts w:hint="eastAsia"/>
        </w:rPr>
        <w:t>《关于难民地位的公约》和《关于难民地位的议定书》</w:t>
      </w:r>
    </w:p>
    <w:p w:rsidR="00000000" w:rsidRDefault="00000000">
      <w:pPr>
        <w:spacing w:after="240" w:line="460" w:lineRule="exact"/>
        <w:ind w:firstLine="600"/>
      </w:pPr>
      <w:r>
        <w:t>10) 1979</w:t>
      </w:r>
      <w:r>
        <w:rPr>
          <w:rFonts w:hint="eastAsia"/>
        </w:rPr>
        <w:t>年</w:t>
      </w:r>
      <w:r>
        <w:t>12</w:t>
      </w:r>
      <w:r>
        <w:rPr>
          <w:rFonts w:hint="eastAsia"/>
        </w:rPr>
        <w:t>月</w:t>
      </w:r>
      <w:r>
        <w:t>18</w:t>
      </w:r>
      <w:r>
        <w:rPr>
          <w:rFonts w:hint="eastAsia"/>
        </w:rPr>
        <w:t>日签订的《消除对妇女一切形式歧视公约》</w:t>
      </w:r>
      <w:r>
        <w:t>(1981</w:t>
      </w:r>
      <w:r>
        <w:rPr>
          <w:rFonts w:hint="eastAsia"/>
        </w:rPr>
        <w:t>年</w:t>
      </w:r>
      <w:r>
        <w:t>9</w:t>
      </w:r>
      <w:r>
        <w:rPr>
          <w:rFonts w:hint="eastAsia"/>
        </w:rPr>
        <w:t>月</w:t>
      </w:r>
      <w:r>
        <w:t>3</w:t>
      </w:r>
      <w:r>
        <w:rPr>
          <w:rFonts w:hint="eastAsia"/>
        </w:rPr>
        <w:t>日生效</w:t>
      </w:r>
      <w:r>
        <w:t>)</w:t>
      </w:r>
    </w:p>
    <w:p w:rsidR="00000000" w:rsidRDefault="00000000">
      <w:pPr>
        <w:spacing w:after="240" w:line="460" w:lineRule="exact"/>
        <w:ind w:firstLine="600"/>
      </w:pPr>
      <w:r>
        <w:t>11) 1952</w:t>
      </w:r>
      <w:r>
        <w:rPr>
          <w:rFonts w:hint="eastAsia"/>
        </w:rPr>
        <w:t>年</w:t>
      </w:r>
      <w:r>
        <w:t>12</w:t>
      </w:r>
      <w:r>
        <w:rPr>
          <w:rFonts w:hint="eastAsia"/>
        </w:rPr>
        <w:t>月</w:t>
      </w:r>
      <w:r>
        <w:t>20</w:t>
      </w:r>
      <w:r>
        <w:rPr>
          <w:rFonts w:hint="eastAsia"/>
        </w:rPr>
        <w:t>日签订的《妇女政治权利公约》</w:t>
      </w:r>
      <w:r>
        <w:t>(1954</w:t>
      </w:r>
      <w:r>
        <w:rPr>
          <w:rFonts w:hint="eastAsia"/>
        </w:rPr>
        <w:t>年</w:t>
      </w:r>
      <w:r>
        <w:t>7</w:t>
      </w:r>
      <w:r>
        <w:rPr>
          <w:rFonts w:hint="eastAsia"/>
        </w:rPr>
        <w:t>月</w:t>
      </w:r>
      <w:r>
        <w:t>7</w:t>
      </w:r>
      <w:r>
        <w:rPr>
          <w:rFonts w:hint="eastAsia"/>
        </w:rPr>
        <w:t>日生效</w:t>
      </w:r>
      <w:r>
        <w:t>)</w:t>
      </w:r>
    </w:p>
    <w:p w:rsidR="00000000" w:rsidRDefault="00000000">
      <w:pPr>
        <w:spacing w:after="240" w:line="460" w:lineRule="exact"/>
        <w:ind w:firstLine="600"/>
      </w:pPr>
      <w:r>
        <w:t>12) 1962</w:t>
      </w:r>
      <w:r>
        <w:rPr>
          <w:rFonts w:hint="eastAsia"/>
        </w:rPr>
        <w:t>年</w:t>
      </w:r>
      <w:r>
        <w:t>11</w:t>
      </w:r>
      <w:r>
        <w:rPr>
          <w:rFonts w:hint="eastAsia"/>
        </w:rPr>
        <w:t>月</w:t>
      </w:r>
      <w:r>
        <w:t>7</w:t>
      </w:r>
      <w:r>
        <w:rPr>
          <w:rFonts w:hint="eastAsia"/>
        </w:rPr>
        <w:t>日签订的《关于婚姻的同意、结婚最低年龄及婚姻登记的公约》</w:t>
      </w:r>
      <w:r>
        <w:t>(1964</w:t>
      </w:r>
      <w:r>
        <w:rPr>
          <w:rFonts w:hint="eastAsia"/>
        </w:rPr>
        <w:t>年</w:t>
      </w:r>
      <w:r>
        <w:t>12</w:t>
      </w:r>
      <w:r>
        <w:rPr>
          <w:rFonts w:hint="eastAsia"/>
        </w:rPr>
        <w:t>月</w:t>
      </w:r>
      <w:r>
        <w:t>9</w:t>
      </w:r>
      <w:r>
        <w:rPr>
          <w:rFonts w:hint="eastAsia"/>
        </w:rPr>
        <w:t>日生效</w:t>
      </w:r>
      <w:r>
        <w:t>)</w:t>
      </w:r>
    </w:p>
    <w:p w:rsidR="00000000" w:rsidRDefault="00000000">
      <w:pPr>
        <w:spacing w:after="240" w:line="460" w:lineRule="exact"/>
        <w:ind w:firstLine="600"/>
      </w:pPr>
      <w:r>
        <w:t>13) 1957</w:t>
      </w:r>
      <w:r>
        <w:rPr>
          <w:rFonts w:hint="eastAsia"/>
        </w:rPr>
        <w:t>年</w:t>
      </w:r>
      <w:r>
        <w:t>1</w:t>
      </w:r>
      <w:r>
        <w:rPr>
          <w:rFonts w:hint="eastAsia"/>
        </w:rPr>
        <w:t>月</w:t>
      </w:r>
      <w:r>
        <w:t>29</w:t>
      </w:r>
      <w:r>
        <w:rPr>
          <w:rFonts w:hint="eastAsia"/>
        </w:rPr>
        <w:t>日签订的《已婚妇女国籍公约》</w:t>
      </w:r>
      <w:r>
        <w:t>(1958</w:t>
      </w:r>
      <w:r>
        <w:rPr>
          <w:rFonts w:hint="eastAsia"/>
        </w:rPr>
        <w:t>年</w:t>
      </w:r>
      <w:r>
        <w:t>8</w:t>
      </w:r>
      <w:r>
        <w:rPr>
          <w:rFonts w:hint="eastAsia"/>
        </w:rPr>
        <w:t>月</w:t>
      </w:r>
      <w:r>
        <w:t>11</w:t>
      </w:r>
      <w:r>
        <w:rPr>
          <w:rFonts w:hint="eastAsia"/>
        </w:rPr>
        <w:t>日生效</w:t>
      </w:r>
      <w:r>
        <w:t>)</w:t>
      </w:r>
    </w:p>
    <w:p w:rsidR="00000000" w:rsidRDefault="00000000">
      <w:pPr>
        <w:spacing w:after="240" w:line="460" w:lineRule="exact"/>
        <w:ind w:firstLine="600"/>
      </w:pPr>
      <w:r>
        <w:t>14) 1952</w:t>
      </w:r>
      <w:r>
        <w:rPr>
          <w:rFonts w:hint="eastAsia"/>
        </w:rPr>
        <w:t>年</w:t>
      </w:r>
      <w:r>
        <w:t>6</w:t>
      </w:r>
      <w:r>
        <w:rPr>
          <w:rFonts w:hint="eastAsia"/>
        </w:rPr>
        <w:t>月</w:t>
      </w:r>
      <w:r>
        <w:t>28</w:t>
      </w:r>
      <w:r>
        <w:rPr>
          <w:rFonts w:hint="eastAsia"/>
        </w:rPr>
        <w:t>日签订的《产妇保护公约第</w:t>
      </w:r>
      <w:r>
        <w:t>153</w:t>
      </w:r>
      <w:r>
        <w:rPr>
          <w:rFonts w:hint="eastAsia"/>
        </w:rPr>
        <w:t>号》</w:t>
      </w:r>
      <w:r>
        <w:t>(1952</w:t>
      </w:r>
      <w:r>
        <w:rPr>
          <w:rFonts w:hint="eastAsia"/>
        </w:rPr>
        <w:t>年订正本</w:t>
      </w:r>
      <w:r>
        <w:t>)(1955</w:t>
      </w:r>
      <w:r>
        <w:rPr>
          <w:rFonts w:hint="eastAsia"/>
        </w:rPr>
        <w:t>年</w:t>
      </w:r>
      <w:r>
        <w:t>9</w:t>
      </w:r>
      <w:r>
        <w:rPr>
          <w:rFonts w:hint="eastAsia"/>
        </w:rPr>
        <w:t>月</w:t>
      </w:r>
      <w:r>
        <w:t>7</w:t>
      </w:r>
      <w:r>
        <w:rPr>
          <w:rFonts w:hint="eastAsia"/>
        </w:rPr>
        <w:t>日生效</w:t>
      </w:r>
      <w:r>
        <w:t>)</w:t>
      </w:r>
    </w:p>
    <w:p w:rsidR="00000000" w:rsidRDefault="00000000">
      <w:pPr>
        <w:spacing w:after="240" w:line="460" w:lineRule="exact"/>
        <w:ind w:firstLine="600"/>
      </w:pPr>
      <w:r>
        <w:t xml:space="preserve">15) </w:t>
      </w:r>
      <w:r>
        <w:rPr>
          <w:rFonts w:hint="eastAsia"/>
        </w:rPr>
        <w:t>《反对体育领域种族隔离国际公约》</w:t>
      </w:r>
      <w:r>
        <w:t>(1985</w:t>
      </w:r>
      <w:r>
        <w:rPr>
          <w:rFonts w:hint="eastAsia"/>
        </w:rPr>
        <w:t>年</w:t>
      </w:r>
      <w:r>
        <w:t>12</w:t>
      </w:r>
      <w:r>
        <w:rPr>
          <w:rFonts w:hint="eastAsia"/>
        </w:rPr>
        <w:t>月</w:t>
      </w:r>
      <w:r>
        <w:t>10</w:t>
      </w:r>
      <w:r>
        <w:rPr>
          <w:rFonts w:hint="eastAsia"/>
        </w:rPr>
        <w:t>日生效</w:t>
      </w:r>
      <w:r>
        <w:t>)</w:t>
      </w:r>
    </w:p>
    <w:p w:rsidR="00000000" w:rsidRDefault="00000000">
      <w:pPr>
        <w:spacing w:after="240" w:line="460" w:lineRule="exact"/>
        <w:ind w:firstLine="600"/>
      </w:pPr>
      <w:r>
        <w:t xml:space="preserve">16) </w:t>
      </w:r>
      <w:r>
        <w:rPr>
          <w:rFonts w:hint="eastAsia"/>
        </w:rPr>
        <w:t>《禁止酷刑和其他残忍、不人道或有辱人格的待遇或处罚公约》</w:t>
      </w:r>
      <w:r>
        <w:t>(1987</w:t>
      </w:r>
      <w:r>
        <w:rPr>
          <w:rFonts w:hint="eastAsia"/>
        </w:rPr>
        <w:t>年</w:t>
      </w:r>
      <w:r>
        <w:t>6</w:t>
      </w:r>
      <w:r>
        <w:rPr>
          <w:rFonts w:hint="eastAsia"/>
        </w:rPr>
        <w:t>月</w:t>
      </w:r>
      <w:r>
        <w:t>26</w:t>
      </w:r>
      <w:r>
        <w:rPr>
          <w:rFonts w:hint="eastAsia"/>
        </w:rPr>
        <w:t>日生效</w:t>
      </w:r>
      <w:r>
        <w:t>)</w:t>
      </w:r>
    </w:p>
    <w:p w:rsidR="00000000" w:rsidRDefault="00000000">
      <w:pPr>
        <w:spacing w:after="240" w:line="460" w:lineRule="exact"/>
        <w:ind w:firstLine="600"/>
      </w:pPr>
      <w:r>
        <w:t xml:space="preserve">17) </w:t>
      </w:r>
      <w:r>
        <w:rPr>
          <w:rFonts w:hint="eastAsia"/>
        </w:rPr>
        <w:t>《禁止贩卖人口及取缔意图营利使人卖淫的公约》</w:t>
      </w:r>
    </w:p>
    <w:p w:rsidR="00000000" w:rsidRDefault="00000000">
      <w:pPr>
        <w:spacing w:after="240" w:line="460" w:lineRule="exact"/>
        <w:ind w:firstLine="600"/>
      </w:pPr>
      <w:r>
        <w:t xml:space="preserve">18) </w:t>
      </w:r>
      <w:r>
        <w:rPr>
          <w:rFonts w:hint="eastAsia"/>
        </w:rPr>
        <w:t>《消除一切形式种族歧视国际公约》</w:t>
      </w:r>
      <w:r>
        <w:t>(1969</w:t>
      </w:r>
      <w:r>
        <w:rPr>
          <w:rFonts w:hint="eastAsia"/>
        </w:rPr>
        <w:t>年</w:t>
      </w:r>
      <w:r>
        <w:t>1</w:t>
      </w:r>
      <w:r>
        <w:rPr>
          <w:rFonts w:hint="eastAsia"/>
        </w:rPr>
        <w:t>月</w:t>
      </w:r>
      <w:r>
        <w:t>4</w:t>
      </w:r>
      <w:r>
        <w:rPr>
          <w:rFonts w:hint="eastAsia"/>
        </w:rPr>
        <w:t>日生效</w:t>
      </w:r>
      <w:r>
        <w:t>)</w:t>
      </w:r>
    </w:p>
    <w:p w:rsidR="00000000" w:rsidRDefault="00000000">
      <w:pPr>
        <w:spacing w:after="240" w:line="460" w:lineRule="exact"/>
        <w:ind w:firstLine="600"/>
      </w:pPr>
      <w:r>
        <w:t xml:space="preserve">19) </w:t>
      </w:r>
      <w:r>
        <w:rPr>
          <w:rFonts w:hint="eastAsia"/>
        </w:rPr>
        <w:t>《防止及惩治灭绝种族罪公约》</w:t>
      </w:r>
      <w:r>
        <w:t>(1961</w:t>
      </w:r>
      <w:r>
        <w:rPr>
          <w:rFonts w:hint="eastAsia"/>
        </w:rPr>
        <w:t>年</w:t>
      </w:r>
      <w:r>
        <w:t>1</w:t>
      </w:r>
      <w:r>
        <w:rPr>
          <w:rFonts w:hint="eastAsia"/>
        </w:rPr>
        <w:t>月</w:t>
      </w:r>
      <w:r>
        <w:t>12</w:t>
      </w:r>
      <w:r>
        <w:rPr>
          <w:rFonts w:hint="eastAsia"/>
        </w:rPr>
        <w:t>日生效</w:t>
      </w:r>
      <w:r>
        <w:t>)</w:t>
      </w:r>
    </w:p>
    <w:p w:rsidR="00000000" w:rsidRDefault="00000000">
      <w:pPr>
        <w:spacing w:after="240" w:line="460" w:lineRule="exact"/>
        <w:ind w:firstLine="600"/>
      </w:pPr>
      <w:r>
        <w:t>20) 1926</w:t>
      </w:r>
      <w:r>
        <w:rPr>
          <w:rFonts w:hint="eastAsia"/>
        </w:rPr>
        <w:t>年</w:t>
      </w:r>
      <w:r>
        <w:t>9</w:t>
      </w:r>
      <w:r>
        <w:rPr>
          <w:rFonts w:hint="eastAsia"/>
        </w:rPr>
        <w:t>月</w:t>
      </w:r>
      <w:r>
        <w:t>25</w:t>
      </w:r>
      <w:r>
        <w:rPr>
          <w:rFonts w:hint="eastAsia"/>
        </w:rPr>
        <w:t>日于日内瓦签订的《禁奴公约》和《关于修正</w:t>
      </w:r>
      <w:r>
        <w:t>1962</w:t>
      </w:r>
      <w:r>
        <w:rPr>
          <w:rFonts w:hint="eastAsia"/>
        </w:rPr>
        <w:t>年</w:t>
      </w:r>
      <w:r>
        <w:t>9</w:t>
      </w:r>
      <w:r>
        <w:rPr>
          <w:rFonts w:hint="eastAsia"/>
        </w:rPr>
        <w:t>月</w:t>
      </w:r>
      <w:r>
        <w:t>25</w:t>
      </w:r>
      <w:r>
        <w:rPr>
          <w:rFonts w:hint="eastAsia"/>
        </w:rPr>
        <w:t>日在日内瓦签订的禁奴公约的议定书》</w:t>
      </w:r>
      <w:r>
        <w:t>(1953</w:t>
      </w:r>
      <w:r>
        <w:rPr>
          <w:rFonts w:hint="eastAsia"/>
        </w:rPr>
        <w:t>年</w:t>
      </w:r>
      <w:r>
        <w:t>12</w:t>
      </w:r>
      <w:r>
        <w:rPr>
          <w:rFonts w:hint="eastAsia"/>
        </w:rPr>
        <w:t>月</w:t>
      </w:r>
      <w:r>
        <w:t>7</w:t>
      </w:r>
      <w:r>
        <w:rPr>
          <w:rFonts w:hint="eastAsia"/>
        </w:rPr>
        <w:t>日生效</w:t>
      </w:r>
      <w:r>
        <w:t>)</w:t>
      </w:r>
    </w:p>
    <w:p w:rsidR="00000000" w:rsidRDefault="00000000">
      <w:pPr>
        <w:spacing w:after="240" w:line="460" w:lineRule="exact"/>
        <w:ind w:firstLine="600"/>
      </w:pPr>
      <w:r>
        <w:t xml:space="preserve">21) </w:t>
      </w:r>
      <w:r>
        <w:rPr>
          <w:rFonts w:hint="eastAsia"/>
        </w:rPr>
        <w:t>《废止奴隶制、奴隶贩卖及类似奴隶制的制度与习俗补充公约》</w:t>
      </w:r>
      <w:r>
        <w:t>(1957</w:t>
      </w:r>
      <w:r>
        <w:rPr>
          <w:rFonts w:hint="eastAsia"/>
        </w:rPr>
        <w:t>年</w:t>
      </w:r>
      <w:r>
        <w:t>4</w:t>
      </w:r>
      <w:r>
        <w:rPr>
          <w:rFonts w:hint="eastAsia"/>
        </w:rPr>
        <w:t>月</w:t>
      </w:r>
      <w:r>
        <w:t>30</w:t>
      </w:r>
      <w:r>
        <w:rPr>
          <w:rFonts w:hint="eastAsia"/>
        </w:rPr>
        <w:t>日生效</w:t>
      </w:r>
      <w:r>
        <w:t>)</w:t>
      </w:r>
    </w:p>
    <w:p w:rsidR="00000000" w:rsidRDefault="00000000">
      <w:pPr>
        <w:spacing w:after="240" w:line="460" w:lineRule="exact"/>
        <w:ind w:firstLine="600"/>
      </w:pPr>
      <w:r>
        <w:t xml:space="preserve">22) </w:t>
      </w:r>
      <w:r>
        <w:rPr>
          <w:rFonts w:hint="eastAsia"/>
        </w:rPr>
        <w:t>《禁止并惩治种族隔离罚行国际公约》</w:t>
      </w:r>
    </w:p>
    <w:p w:rsidR="00000000" w:rsidRDefault="00000000">
      <w:pPr>
        <w:spacing w:after="240" w:line="460" w:lineRule="exact"/>
        <w:ind w:firstLine="600"/>
      </w:pPr>
      <w:r>
        <w:rPr>
          <w:rFonts w:hint="eastAsia"/>
        </w:rPr>
        <w:t>此外，吉尔吉斯斯坦还是独联体范围内人权条约的缔约国。</w:t>
      </w:r>
    </w:p>
    <w:p w:rsidR="00000000" w:rsidRDefault="00000000">
      <w:pPr>
        <w:spacing w:after="240" w:line="460" w:lineRule="exact"/>
        <w:ind w:firstLine="600"/>
        <w:rPr>
          <w:rFonts w:ascii="SimHei" w:eastAsia="SimHei"/>
        </w:rPr>
      </w:pPr>
      <w:r>
        <w:rPr>
          <w:rFonts w:ascii="SimHei" w:eastAsia="SimHei" w:hint="eastAsia"/>
        </w:rPr>
        <w:t>报导和宣传</w:t>
      </w:r>
    </w:p>
    <w:p w:rsidR="00000000" w:rsidRDefault="00000000">
      <w:pPr>
        <w:spacing w:after="240" w:line="460" w:lineRule="exact"/>
        <w:ind w:firstLine="600"/>
      </w:pPr>
      <w:r>
        <w:t xml:space="preserve">57.  </w:t>
      </w:r>
      <w:r>
        <w:rPr>
          <w:rFonts w:hint="eastAsia"/>
        </w:rPr>
        <w:t>吉尔吉斯斯坦共和国宪法第</w:t>
      </w:r>
      <w:r>
        <w:t>41</w:t>
      </w:r>
      <w:r>
        <w:rPr>
          <w:rFonts w:hint="eastAsia"/>
        </w:rPr>
        <w:t>条称，法律和有关个人与公民权利、自由及义务的其他标准法律文书的颁布是其执行的必要条件。</w:t>
      </w:r>
    </w:p>
    <w:p w:rsidR="00000000" w:rsidRDefault="00000000">
      <w:pPr>
        <w:spacing w:after="240" w:line="460" w:lineRule="exact"/>
        <w:ind w:firstLine="600"/>
      </w:pPr>
      <w:r>
        <w:rPr>
          <w:rFonts w:hint="eastAsia"/>
        </w:rPr>
        <w:t>吉尔吉斯斯坦共和国政府致力于提高居民对与宪法和包括吉尔吉斯斯坦已加入的该《公约》在内的各种国际条约所保证的人权与自由有关的各种问题的了解水平。</w:t>
      </w:r>
    </w:p>
    <w:p w:rsidR="00000000" w:rsidRDefault="00000000">
      <w:pPr>
        <w:spacing w:after="240" w:line="460" w:lineRule="exact"/>
        <w:ind w:firstLine="600"/>
      </w:pPr>
      <w:r>
        <w:t xml:space="preserve">58.  </w:t>
      </w:r>
      <w:r>
        <w:rPr>
          <w:rFonts w:hint="eastAsia"/>
        </w:rPr>
        <w:t>向居民传播人权方面国际条约原则与规定的有关信息，其主要工作由吉尔吉斯斯坦共和国政府，家庭、妇女和青年事务委员会，吉尔吉斯斯坦共和国司法部，外交部，吉尔吉斯斯坦共和国教育、科学和文化部，吉尔吉斯斯坦共和国卫生部，国家无线电广播电视公司，其他有关部和行政部门以及非政府组织来实施。</w:t>
      </w:r>
    </w:p>
    <w:p w:rsidR="00000000" w:rsidRDefault="00000000">
      <w:pPr>
        <w:spacing w:after="240" w:line="460" w:lineRule="exact"/>
        <w:ind w:firstLine="600"/>
      </w:pPr>
      <w:r>
        <w:t xml:space="preserve">59.  </w:t>
      </w:r>
      <w:r>
        <w:rPr>
          <w:rFonts w:hint="eastAsia"/>
        </w:rPr>
        <w:t>红十字国际委员会出资大量发行以“人与社会”为题的教科书，该书以必读的教学材料阐述了国际人道主义权利的基本思想。</w:t>
      </w:r>
    </w:p>
    <w:p w:rsidR="00000000" w:rsidRDefault="00000000">
      <w:pPr>
        <w:spacing w:after="240" w:line="460" w:lineRule="exact"/>
        <w:ind w:firstLine="600"/>
      </w:pPr>
      <w:r>
        <w:rPr>
          <w:rFonts w:hint="eastAsia"/>
        </w:rPr>
        <w:t>吉尔吉斯斯坦共和国批准的国际条约文本已在吉尔吉斯斯坦共和国最高苏维埃各部门印行。</w:t>
      </w:r>
    </w:p>
    <w:p w:rsidR="00000000" w:rsidRDefault="00000000">
      <w:pPr>
        <w:spacing w:after="240" w:line="460" w:lineRule="exact"/>
        <w:ind w:firstLine="600"/>
      </w:pPr>
      <w:r>
        <w:rPr>
          <w:rFonts w:hint="eastAsia"/>
        </w:rPr>
        <w:t>所有批准的公约文本都已翻译成我国国语以及我国各民族语言</w:t>
      </w:r>
      <w:r>
        <w:t>(</w:t>
      </w:r>
      <w:r>
        <w:rPr>
          <w:rFonts w:hint="eastAsia"/>
        </w:rPr>
        <w:t>包括俄语、乌兹别克语</w:t>
      </w:r>
      <w:r>
        <w:t>)</w:t>
      </w:r>
      <w:r>
        <w:rPr>
          <w:rFonts w:hint="eastAsia"/>
        </w:rPr>
        <w:t>。</w:t>
      </w:r>
    </w:p>
    <w:p w:rsidR="00000000" w:rsidRDefault="00000000">
      <w:pPr>
        <w:spacing w:after="240" w:line="460" w:lineRule="exact"/>
        <w:ind w:firstLine="600"/>
      </w:pPr>
      <w:r>
        <w:rPr>
          <w:rFonts w:hint="eastAsia"/>
        </w:rPr>
        <w:t>吉尔吉斯斯坦出版了人权问题系列丛书，并广泛发行了联合国出版的人权问题国际条约集。</w:t>
      </w:r>
    </w:p>
    <w:p w:rsidR="00000000" w:rsidRDefault="00000000">
      <w:pPr>
        <w:spacing w:after="240" w:line="460" w:lineRule="exact"/>
        <w:ind w:firstLine="600"/>
      </w:pPr>
      <w:r>
        <w:rPr>
          <w:rFonts w:hint="eastAsia"/>
        </w:rPr>
        <w:t>与此同时还定期出版吉尔吉斯斯坦非政府组织人权通报，其中包括《媒体：法律与实践》。</w:t>
      </w:r>
    </w:p>
    <w:p w:rsidR="00000000" w:rsidRDefault="00000000">
      <w:pPr>
        <w:spacing w:after="240" w:line="460" w:lineRule="exact"/>
        <w:ind w:firstLine="600"/>
      </w:pPr>
      <w:r>
        <w:t xml:space="preserve">60.  </w:t>
      </w:r>
      <w:r>
        <w:rPr>
          <w:rFonts w:hint="eastAsia"/>
        </w:rPr>
        <w:t>在许多大学和学校按公共教育大纲教授人权课。</w:t>
      </w:r>
    </w:p>
    <w:p w:rsidR="00000000" w:rsidRDefault="00000000">
      <w:pPr>
        <w:spacing w:after="240" w:line="460" w:lineRule="exact"/>
        <w:ind w:firstLine="600"/>
      </w:pPr>
      <w:r>
        <w:t xml:space="preserve">61.  </w:t>
      </w:r>
      <w:r>
        <w:rPr>
          <w:rFonts w:hint="eastAsia"/>
        </w:rPr>
        <w:t>现在，为了提高法官素质，吉尔吉斯斯坦共和国司法部里成立有负责训练地方法院法官的组织才能、介绍法律的修改及其他任务的司。与此同时，还计划进行介绍吉尔吉斯斯坦批准的包括人权条约在内的联合国条约的工作。</w:t>
      </w:r>
    </w:p>
    <w:p w:rsidR="00000000" w:rsidRDefault="00000000">
      <w:pPr>
        <w:spacing w:after="240" w:line="460" w:lineRule="exact"/>
        <w:ind w:firstLine="600"/>
      </w:pPr>
      <w:r>
        <w:t xml:space="preserve">62.  </w:t>
      </w:r>
      <w:r>
        <w:rPr>
          <w:rFonts w:hint="eastAsia"/>
        </w:rPr>
        <w:t>为使已批准的人权问题国际条约得以执行，吉尔吉斯斯坦定期举办了国家机关、司法机关和社会代表研讨会。其中可列举如下：</w:t>
      </w:r>
    </w:p>
    <w:p w:rsidR="00000000" w:rsidRDefault="00000000">
      <w:pPr>
        <w:spacing w:after="240" w:line="460" w:lineRule="exact"/>
        <w:ind w:firstLine="600"/>
      </w:pPr>
      <w:r>
        <w:rPr>
          <w:rFonts w:hint="eastAsia"/>
        </w:rPr>
        <w:t>—</w:t>
      </w:r>
      <w:r>
        <w:t>1996</w:t>
      </w:r>
      <w:r>
        <w:rPr>
          <w:rFonts w:hint="eastAsia"/>
        </w:rPr>
        <w:t>年</w:t>
      </w:r>
      <w:r>
        <w:t>2</w:t>
      </w:r>
      <w:r>
        <w:rPr>
          <w:rFonts w:hint="eastAsia"/>
        </w:rPr>
        <w:t>月</w:t>
      </w:r>
      <w:r>
        <w:t>25</w:t>
      </w:r>
      <w:r>
        <w:rPr>
          <w:rFonts w:hint="eastAsia"/>
        </w:rPr>
        <w:t>日至</w:t>
      </w:r>
      <w:r>
        <w:t>28</w:t>
      </w:r>
      <w:r>
        <w:rPr>
          <w:rFonts w:hint="eastAsia"/>
        </w:rPr>
        <w:t>日在比什凯克市举行了由国际法学家委员会与吉尔吉斯斯坦共和国宪法法院共同主办的，有司法部门、律师、政府机构和非政府组织的代表参加的题为“国际人权标准及其执行”的研讨会；</w:t>
      </w:r>
    </w:p>
    <w:p w:rsidR="00000000" w:rsidRDefault="00000000">
      <w:pPr>
        <w:spacing w:after="240" w:line="460" w:lineRule="exact"/>
        <w:ind w:firstLine="600"/>
      </w:pPr>
      <w:r>
        <w:rPr>
          <w:rFonts w:hint="eastAsia"/>
        </w:rPr>
        <w:t>—</w:t>
      </w:r>
      <w:r>
        <w:t>1997</w:t>
      </w:r>
      <w:r>
        <w:rPr>
          <w:rFonts w:hint="eastAsia"/>
        </w:rPr>
        <w:t>年</w:t>
      </w:r>
      <w:r>
        <w:t>4</w:t>
      </w:r>
      <w:r>
        <w:rPr>
          <w:rFonts w:hint="eastAsia"/>
        </w:rPr>
        <w:t>月</w:t>
      </w:r>
      <w:r>
        <w:t>9</w:t>
      </w:r>
      <w:r>
        <w:rPr>
          <w:rFonts w:hint="eastAsia"/>
        </w:rPr>
        <w:t>日在比什凯克市举行了由吉尔吉斯斯坦外交部主办的，有欧洲安全与合作组织代表、波兰使馆人员、吉尔吉斯斯坦政府机构和非政府组织的代表参加的题为“人权：国家部门与机制”的圆桌会议；</w:t>
      </w:r>
    </w:p>
    <w:p w:rsidR="00000000" w:rsidRDefault="00000000">
      <w:pPr>
        <w:spacing w:after="240" w:line="460" w:lineRule="exact"/>
        <w:ind w:firstLine="600"/>
      </w:pPr>
      <w:r>
        <w:rPr>
          <w:rFonts w:hint="eastAsia"/>
        </w:rPr>
        <w:t>—</w:t>
      </w:r>
      <w:r>
        <w:t>1997</w:t>
      </w:r>
      <w:r>
        <w:rPr>
          <w:rFonts w:hint="eastAsia"/>
        </w:rPr>
        <w:t>年</w:t>
      </w:r>
      <w:r>
        <w:t>4</w:t>
      </w:r>
      <w:r>
        <w:rPr>
          <w:rFonts w:hint="eastAsia"/>
        </w:rPr>
        <w:t>月</w:t>
      </w:r>
      <w:r>
        <w:t>22</w:t>
      </w:r>
      <w:r>
        <w:rPr>
          <w:rFonts w:hint="eastAsia"/>
        </w:rPr>
        <w:t>日至</w:t>
      </w:r>
      <w:r>
        <w:t>24</w:t>
      </w:r>
      <w:r>
        <w:rPr>
          <w:rFonts w:hint="eastAsia"/>
        </w:rPr>
        <w:t>日举行了由“</w:t>
      </w:r>
      <w:r>
        <w:t>COPOC</w:t>
      </w:r>
      <w:r>
        <w:rPr>
          <w:rFonts w:hint="eastAsia"/>
        </w:rPr>
        <w:t>－吉尔吉斯斯坦”基金与吉尔吉斯斯坦－美国人权及守法会共同主办的“新闻记者与权利”国际研讨会，这次研讨会的重点是新闻记者权利及媒体自由的保护问题；</w:t>
      </w:r>
    </w:p>
    <w:p w:rsidR="00000000" w:rsidRDefault="00000000">
      <w:pPr>
        <w:spacing w:after="240" w:line="460" w:lineRule="exact"/>
        <w:ind w:firstLine="600"/>
      </w:pPr>
      <w:r>
        <w:rPr>
          <w:rFonts w:hint="eastAsia"/>
        </w:rPr>
        <w:t>—</w:t>
      </w:r>
      <w:r>
        <w:t>1997</w:t>
      </w:r>
      <w:r>
        <w:rPr>
          <w:rFonts w:hint="eastAsia"/>
        </w:rPr>
        <w:t>年</w:t>
      </w:r>
      <w:r>
        <w:t>6</w:t>
      </w:r>
      <w:r>
        <w:rPr>
          <w:rFonts w:hint="eastAsia"/>
        </w:rPr>
        <w:t>月</w:t>
      </w:r>
      <w:r>
        <w:t>17</w:t>
      </w:r>
      <w:r>
        <w:rPr>
          <w:rFonts w:hint="eastAsia"/>
        </w:rPr>
        <w:t>日至</w:t>
      </w:r>
      <w:r>
        <w:t>18</w:t>
      </w:r>
      <w:r>
        <w:rPr>
          <w:rFonts w:hint="eastAsia"/>
        </w:rPr>
        <w:t>日在比什凯克市举行了由欧洲委员会在欧洲安全与合作组织人权处和促进民主机构的合作下与吉尔吉斯斯坦共和国外交部和吉尔吉斯斯坦共和国司法部共同主办的题为“法制改革和法律体制的宪法尺度”的研讨会；</w:t>
      </w:r>
    </w:p>
    <w:p w:rsidR="00000000" w:rsidRDefault="00000000">
      <w:pPr>
        <w:spacing w:after="240" w:line="460" w:lineRule="exact"/>
        <w:ind w:firstLine="600"/>
      </w:pPr>
      <w:r>
        <w:rPr>
          <w:rFonts w:hint="eastAsia"/>
        </w:rPr>
        <w:t>—</w:t>
      </w:r>
      <w:r>
        <w:t>1997</w:t>
      </w:r>
      <w:r>
        <w:rPr>
          <w:rFonts w:hint="eastAsia"/>
        </w:rPr>
        <w:t>年</w:t>
      </w:r>
      <w:r>
        <w:t>10</w:t>
      </w:r>
      <w:r>
        <w:rPr>
          <w:rFonts w:hint="eastAsia"/>
        </w:rPr>
        <w:t>月</w:t>
      </w:r>
      <w:r>
        <w:t>13</w:t>
      </w:r>
      <w:r>
        <w:rPr>
          <w:rFonts w:hint="eastAsia"/>
        </w:rPr>
        <w:t>日至</w:t>
      </w:r>
      <w:r>
        <w:t>15</w:t>
      </w:r>
      <w:r>
        <w:rPr>
          <w:rFonts w:hint="eastAsia"/>
        </w:rPr>
        <w:t>日在比什凯克市举行了由外交部与国际法学家委员会共同主办的、有参与起草报告的政府机构和非政府组织的代表参加的关于向人权条约机构递交政府报告和个人申诉书的工作会议。</w:t>
      </w:r>
    </w:p>
    <w:p w:rsidR="00000000" w:rsidRDefault="00000000">
      <w:pPr>
        <w:spacing w:after="240" w:line="460" w:lineRule="exact"/>
        <w:jc w:val="center"/>
        <w:rPr>
          <w:rFonts w:ascii="SimHei" w:eastAsia="SimHei"/>
          <w:u w:val="single"/>
        </w:rPr>
      </w:pPr>
      <w:r>
        <w:rPr>
          <w:rFonts w:ascii="SimHei" w:eastAsia="SimHei" w:hint="eastAsia"/>
          <w:u w:val="single"/>
        </w:rPr>
        <w:t>第二部分</w:t>
      </w:r>
      <w:r>
        <w:rPr>
          <w:rFonts w:ascii="SimHei" w:eastAsia="SimHei"/>
          <w:u w:val="single"/>
        </w:rPr>
        <w:t xml:space="preserve">  </w:t>
      </w:r>
      <w:r>
        <w:rPr>
          <w:rFonts w:ascii="SimHei" w:eastAsia="SimHei" w:hint="eastAsia"/>
          <w:u w:val="single"/>
        </w:rPr>
        <w:t>关于《公约》第</w:t>
      </w:r>
      <w:r>
        <w:rPr>
          <w:rFonts w:ascii="SimHei" w:eastAsia="SimHei"/>
          <w:u w:val="single"/>
        </w:rPr>
        <w:t>1</w:t>
      </w:r>
      <w:r>
        <w:rPr>
          <w:rFonts w:ascii="SimHei" w:eastAsia="SimHei" w:hint="eastAsia"/>
          <w:u w:val="single"/>
        </w:rPr>
        <w:t>条至第</w:t>
      </w:r>
      <w:r>
        <w:rPr>
          <w:rFonts w:ascii="SimHei" w:eastAsia="SimHei"/>
          <w:u w:val="single"/>
        </w:rPr>
        <w:t>16</w:t>
      </w:r>
      <w:r>
        <w:rPr>
          <w:rFonts w:ascii="SimHei" w:eastAsia="SimHei" w:hint="eastAsia"/>
          <w:u w:val="single"/>
        </w:rPr>
        <w:t>条执行情况的材料</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w:t>
      </w:r>
      <w:r>
        <w:rPr>
          <w:rFonts w:ascii="SimHei" w:eastAsia="SimHei" w:hint="eastAsia"/>
          <w:u w:val="single"/>
        </w:rPr>
        <w:t>条</w:t>
      </w:r>
    </w:p>
    <w:p w:rsidR="00000000" w:rsidRDefault="00000000">
      <w:pPr>
        <w:spacing w:after="240" w:line="460" w:lineRule="exact"/>
        <w:ind w:firstLine="600"/>
      </w:pPr>
      <w:r>
        <w:t xml:space="preserve">63.  </w:t>
      </w:r>
      <w:r>
        <w:rPr>
          <w:rFonts w:hint="eastAsia"/>
        </w:rPr>
        <w:t>根据吉尔吉斯斯坦共和国宪法</w:t>
      </w:r>
      <w:r>
        <w:t>(</w:t>
      </w:r>
      <w:r>
        <w:rPr>
          <w:rFonts w:hint="eastAsia"/>
        </w:rPr>
        <w:t>第</w:t>
      </w:r>
      <w:r>
        <w:t>15</w:t>
      </w:r>
      <w:r>
        <w:rPr>
          <w:rFonts w:hint="eastAsia"/>
        </w:rPr>
        <w:t>条</w:t>
      </w:r>
      <w:r>
        <w:t>)</w:t>
      </w:r>
      <w:r>
        <w:rPr>
          <w:rFonts w:hint="eastAsia"/>
        </w:rPr>
        <w:t>，禁止在政治、经济、社会、文化及全民各领域歧视妇女。</w:t>
      </w:r>
    </w:p>
    <w:p w:rsidR="00000000" w:rsidRDefault="00000000">
      <w:pPr>
        <w:spacing w:after="240" w:line="460" w:lineRule="exact"/>
        <w:ind w:firstLine="600"/>
      </w:pPr>
      <w:r>
        <w:rPr>
          <w:rFonts w:hint="eastAsia"/>
        </w:rPr>
        <w:t>但众所周知，任何国家都存在对妇女的潜在歧视，吉尔吉斯斯坦共和国也不例外。</w:t>
      </w:r>
    </w:p>
    <w:p w:rsidR="00000000" w:rsidRDefault="00000000">
      <w:pPr>
        <w:spacing w:after="240" w:line="460" w:lineRule="exact"/>
        <w:ind w:firstLine="600"/>
      </w:pPr>
      <w:r>
        <w:t xml:space="preserve">64.  </w:t>
      </w:r>
      <w:r>
        <w:rPr>
          <w:rFonts w:hint="eastAsia"/>
        </w:rPr>
        <w:t>妇女占人口的</w:t>
      </w:r>
      <w:r>
        <w:t>51%</w:t>
      </w:r>
      <w:r>
        <w:rPr>
          <w:rFonts w:hint="eastAsia"/>
        </w:rPr>
        <w:t>，即</w:t>
      </w:r>
      <w:r>
        <w:t>230</w:t>
      </w:r>
      <w:r>
        <w:rPr>
          <w:rFonts w:hint="eastAsia"/>
        </w:rPr>
        <w:t>万人。根据国家统计委员会的统计，</w:t>
      </w:r>
      <w:r>
        <w:t>1994</w:t>
      </w:r>
      <w:r>
        <w:rPr>
          <w:rFonts w:hint="eastAsia"/>
        </w:rPr>
        <w:t>年至</w:t>
      </w:r>
      <w:r>
        <w:t>1997</w:t>
      </w:r>
      <w:r>
        <w:rPr>
          <w:rFonts w:hint="eastAsia"/>
        </w:rPr>
        <w:t>年吉尔吉斯斯坦共和国的常住人口按性别列表如下：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28"/>
        <w:gridCol w:w="1674"/>
        <w:gridCol w:w="1674"/>
        <w:gridCol w:w="1674"/>
        <w:gridCol w:w="1674"/>
      </w:tblGrid>
      <w:tr w:rsidR="00000000">
        <w:tblPrEx>
          <w:tblCellMar>
            <w:top w:w="0" w:type="dxa"/>
            <w:bottom w:w="0" w:type="dxa"/>
          </w:tblCellMar>
        </w:tblPrEx>
        <w:tc>
          <w:tcPr>
            <w:tcW w:w="2428" w:type="dxa"/>
          </w:tcPr>
          <w:p w:rsidR="00000000" w:rsidRDefault="00000000">
            <w:pPr>
              <w:spacing w:after="240" w:line="460" w:lineRule="exact"/>
            </w:pPr>
          </w:p>
        </w:tc>
        <w:tc>
          <w:tcPr>
            <w:tcW w:w="1674" w:type="dxa"/>
          </w:tcPr>
          <w:p w:rsidR="00000000" w:rsidRDefault="00000000">
            <w:pPr>
              <w:spacing w:after="240" w:line="460" w:lineRule="exact"/>
              <w:ind w:firstLine="452"/>
            </w:pPr>
            <w:r>
              <w:t>1994</w:t>
            </w:r>
            <w:r>
              <w:rPr>
                <w:rFonts w:hint="eastAsia"/>
              </w:rPr>
              <w:t>年</w:t>
            </w:r>
          </w:p>
        </w:tc>
        <w:tc>
          <w:tcPr>
            <w:tcW w:w="1674" w:type="dxa"/>
          </w:tcPr>
          <w:p w:rsidR="00000000" w:rsidRDefault="00000000">
            <w:pPr>
              <w:spacing w:after="240" w:line="460" w:lineRule="exact"/>
              <w:ind w:firstLine="452"/>
            </w:pPr>
            <w:r>
              <w:t>1995</w:t>
            </w:r>
            <w:r>
              <w:rPr>
                <w:rFonts w:hint="eastAsia"/>
              </w:rPr>
              <w:t>年</w:t>
            </w:r>
          </w:p>
        </w:tc>
        <w:tc>
          <w:tcPr>
            <w:tcW w:w="1674" w:type="dxa"/>
          </w:tcPr>
          <w:p w:rsidR="00000000" w:rsidRDefault="00000000">
            <w:pPr>
              <w:spacing w:after="240" w:line="460" w:lineRule="exact"/>
              <w:ind w:firstLine="452"/>
            </w:pPr>
            <w:r>
              <w:t>1996</w:t>
            </w:r>
            <w:r>
              <w:rPr>
                <w:rFonts w:hint="eastAsia"/>
              </w:rPr>
              <w:t>年</w:t>
            </w:r>
          </w:p>
        </w:tc>
        <w:tc>
          <w:tcPr>
            <w:tcW w:w="1674" w:type="dxa"/>
          </w:tcPr>
          <w:p w:rsidR="00000000" w:rsidRDefault="00000000">
            <w:pPr>
              <w:spacing w:after="240" w:line="460" w:lineRule="exact"/>
              <w:ind w:firstLine="452"/>
            </w:pPr>
            <w:r>
              <w:t>1997</w:t>
            </w:r>
            <w:r>
              <w:rPr>
                <w:rFonts w:hint="eastAsia"/>
              </w:rPr>
              <w:t>年</w:t>
            </w:r>
          </w:p>
        </w:tc>
      </w:tr>
      <w:tr w:rsidR="00000000">
        <w:tblPrEx>
          <w:tblCellMar>
            <w:top w:w="0" w:type="dxa"/>
            <w:bottom w:w="0" w:type="dxa"/>
          </w:tblCellMar>
        </w:tblPrEx>
        <w:tc>
          <w:tcPr>
            <w:tcW w:w="2428" w:type="dxa"/>
          </w:tcPr>
          <w:p w:rsidR="00000000" w:rsidRDefault="00000000">
            <w:pPr>
              <w:spacing w:after="240" w:line="460" w:lineRule="exact"/>
            </w:pPr>
            <w:r>
              <w:rPr>
                <w:rFonts w:hint="eastAsia"/>
              </w:rPr>
              <w:t>总人口</w:t>
            </w:r>
            <w:r>
              <w:t>(</w:t>
            </w:r>
            <w:r>
              <w:rPr>
                <w:rFonts w:hint="eastAsia"/>
              </w:rPr>
              <w:t>万</w:t>
            </w:r>
            <w:r>
              <w:t>)</w:t>
            </w:r>
          </w:p>
        </w:tc>
        <w:tc>
          <w:tcPr>
            <w:tcW w:w="1674" w:type="dxa"/>
          </w:tcPr>
          <w:p w:rsidR="00000000" w:rsidRDefault="00000000">
            <w:pPr>
              <w:spacing w:after="240" w:line="460" w:lineRule="exact"/>
              <w:ind w:firstLine="452"/>
            </w:pPr>
            <w:r>
              <w:t>442.99</w:t>
            </w:r>
          </w:p>
        </w:tc>
        <w:tc>
          <w:tcPr>
            <w:tcW w:w="1674" w:type="dxa"/>
          </w:tcPr>
          <w:p w:rsidR="00000000" w:rsidRDefault="00000000">
            <w:pPr>
              <w:spacing w:after="240" w:line="460" w:lineRule="exact"/>
              <w:ind w:firstLine="452"/>
            </w:pPr>
            <w:r>
              <w:t>445.07</w:t>
            </w:r>
          </w:p>
        </w:tc>
        <w:tc>
          <w:tcPr>
            <w:tcW w:w="1674" w:type="dxa"/>
          </w:tcPr>
          <w:p w:rsidR="00000000" w:rsidRDefault="00000000">
            <w:pPr>
              <w:spacing w:after="240" w:line="460" w:lineRule="exact"/>
              <w:ind w:firstLine="452"/>
            </w:pPr>
            <w:r>
              <w:t>451.24</w:t>
            </w:r>
          </w:p>
        </w:tc>
        <w:tc>
          <w:tcPr>
            <w:tcW w:w="1674" w:type="dxa"/>
          </w:tcPr>
          <w:p w:rsidR="00000000" w:rsidRDefault="00000000">
            <w:pPr>
              <w:spacing w:after="240" w:line="460" w:lineRule="exact"/>
              <w:ind w:firstLine="452"/>
            </w:pPr>
            <w:r>
              <w:t>457.41</w:t>
            </w:r>
          </w:p>
        </w:tc>
      </w:tr>
      <w:tr w:rsidR="00000000">
        <w:tblPrEx>
          <w:tblCellMar>
            <w:top w:w="0" w:type="dxa"/>
            <w:bottom w:w="0" w:type="dxa"/>
          </w:tblCellMar>
        </w:tblPrEx>
        <w:tc>
          <w:tcPr>
            <w:tcW w:w="2428" w:type="dxa"/>
          </w:tcPr>
          <w:p w:rsidR="00000000" w:rsidRDefault="00000000">
            <w:pPr>
              <w:spacing w:after="240" w:line="460" w:lineRule="exact"/>
            </w:pPr>
            <w:r>
              <w:rPr>
                <w:rFonts w:hint="eastAsia"/>
              </w:rPr>
              <w:t>男</w:t>
            </w:r>
            <w:r>
              <w:t>(</w:t>
            </w:r>
            <w:r>
              <w:rPr>
                <w:rFonts w:hint="eastAsia"/>
              </w:rPr>
              <w:t>万</w:t>
            </w:r>
            <w:r>
              <w:t>)</w:t>
            </w:r>
          </w:p>
        </w:tc>
        <w:tc>
          <w:tcPr>
            <w:tcW w:w="1674" w:type="dxa"/>
          </w:tcPr>
          <w:p w:rsidR="00000000" w:rsidRDefault="00000000">
            <w:pPr>
              <w:spacing w:after="240" w:line="460" w:lineRule="exact"/>
              <w:ind w:firstLine="452"/>
            </w:pPr>
            <w:r>
              <w:t>218.46</w:t>
            </w:r>
          </w:p>
        </w:tc>
        <w:tc>
          <w:tcPr>
            <w:tcW w:w="1674" w:type="dxa"/>
          </w:tcPr>
          <w:p w:rsidR="00000000" w:rsidRDefault="00000000">
            <w:pPr>
              <w:spacing w:after="240" w:line="460" w:lineRule="exact"/>
              <w:ind w:firstLine="452"/>
            </w:pPr>
            <w:r>
              <w:t>219.37</w:t>
            </w:r>
          </w:p>
        </w:tc>
        <w:tc>
          <w:tcPr>
            <w:tcW w:w="1674" w:type="dxa"/>
          </w:tcPr>
          <w:p w:rsidR="00000000" w:rsidRDefault="00000000">
            <w:pPr>
              <w:spacing w:after="240" w:line="460" w:lineRule="exact"/>
              <w:ind w:firstLine="452"/>
            </w:pPr>
            <w:r>
              <w:t>222.66</w:t>
            </w:r>
          </w:p>
        </w:tc>
        <w:tc>
          <w:tcPr>
            <w:tcW w:w="1674" w:type="dxa"/>
          </w:tcPr>
          <w:p w:rsidR="00000000" w:rsidRDefault="00000000">
            <w:pPr>
              <w:spacing w:after="240" w:line="460" w:lineRule="exact"/>
              <w:ind w:firstLine="452"/>
            </w:pPr>
            <w:r>
              <w:t>225.82</w:t>
            </w:r>
          </w:p>
        </w:tc>
      </w:tr>
      <w:tr w:rsidR="00000000">
        <w:tblPrEx>
          <w:tblCellMar>
            <w:top w:w="0" w:type="dxa"/>
            <w:bottom w:w="0" w:type="dxa"/>
          </w:tblCellMar>
        </w:tblPrEx>
        <w:tc>
          <w:tcPr>
            <w:tcW w:w="2428" w:type="dxa"/>
          </w:tcPr>
          <w:p w:rsidR="00000000" w:rsidRDefault="00000000">
            <w:pPr>
              <w:spacing w:after="240" w:line="460" w:lineRule="exact"/>
            </w:pPr>
            <w:r>
              <w:rPr>
                <w:rFonts w:hint="eastAsia"/>
              </w:rPr>
              <w:t>占总人口</w:t>
            </w:r>
            <w:r>
              <w:t>(%)</w:t>
            </w:r>
          </w:p>
        </w:tc>
        <w:tc>
          <w:tcPr>
            <w:tcW w:w="1674" w:type="dxa"/>
          </w:tcPr>
          <w:p w:rsidR="00000000" w:rsidRDefault="00000000">
            <w:pPr>
              <w:spacing w:after="240" w:line="460" w:lineRule="exact"/>
              <w:ind w:firstLine="452"/>
            </w:pPr>
            <w:r>
              <w:t>49.3</w:t>
            </w:r>
          </w:p>
        </w:tc>
        <w:tc>
          <w:tcPr>
            <w:tcW w:w="1674" w:type="dxa"/>
          </w:tcPr>
          <w:p w:rsidR="00000000" w:rsidRDefault="00000000">
            <w:pPr>
              <w:spacing w:after="240" w:line="460" w:lineRule="exact"/>
              <w:ind w:firstLine="452"/>
            </w:pPr>
            <w:r>
              <w:t>49.3</w:t>
            </w:r>
          </w:p>
        </w:tc>
        <w:tc>
          <w:tcPr>
            <w:tcW w:w="1674" w:type="dxa"/>
          </w:tcPr>
          <w:p w:rsidR="00000000" w:rsidRDefault="00000000">
            <w:pPr>
              <w:spacing w:after="240" w:line="460" w:lineRule="exact"/>
              <w:ind w:firstLine="452"/>
            </w:pPr>
            <w:r>
              <w:t>49.3</w:t>
            </w:r>
          </w:p>
        </w:tc>
        <w:tc>
          <w:tcPr>
            <w:tcW w:w="1674" w:type="dxa"/>
          </w:tcPr>
          <w:p w:rsidR="00000000" w:rsidRDefault="00000000">
            <w:pPr>
              <w:spacing w:after="240" w:line="460" w:lineRule="exact"/>
              <w:ind w:firstLine="452"/>
            </w:pPr>
            <w:r>
              <w:t>49.4</w:t>
            </w:r>
          </w:p>
        </w:tc>
      </w:tr>
      <w:tr w:rsidR="00000000">
        <w:tblPrEx>
          <w:tblCellMar>
            <w:top w:w="0" w:type="dxa"/>
            <w:bottom w:w="0" w:type="dxa"/>
          </w:tblCellMar>
        </w:tblPrEx>
        <w:tc>
          <w:tcPr>
            <w:tcW w:w="2428" w:type="dxa"/>
          </w:tcPr>
          <w:p w:rsidR="00000000" w:rsidRDefault="00000000">
            <w:pPr>
              <w:spacing w:after="240" w:line="460" w:lineRule="exact"/>
            </w:pPr>
            <w:r>
              <w:rPr>
                <w:rFonts w:hint="eastAsia"/>
              </w:rPr>
              <w:t>女</w:t>
            </w:r>
            <w:r>
              <w:t>(</w:t>
            </w:r>
            <w:r>
              <w:rPr>
                <w:rFonts w:hint="eastAsia"/>
              </w:rPr>
              <w:t>万</w:t>
            </w:r>
            <w:r>
              <w:t>)</w:t>
            </w:r>
          </w:p>
        </w:tc>
        <w:tc>
          <w:tcPr>
            <w:tcW w:w="1674" w:type="dxa"/>
          </w:tcPr>
          <w:p w:rsidR="00000000" w:rsidRDefault="00000000">
            <w:pPr>
              <w:spacing w:after="240" w:line="460" w:lineRule="exact"/>
              <w:ind w:firstLine="452"/>
            </w:pPr>
            <w:r>
              <w:t>224.53</w:t>
            </w:r>
          </w:p>
        </w:tc>
        <w:tc>
          <w:tcPr>
            <w:tcW w:w="1674" w:type="dxa"/>
          </w:tcPr>
          <w:p w:rsidR="00000000" w:rsidRDefault="00000000">
            <w:pPr>
              <w:spacing w:after="240" w:line="460" w:lineRule="exact"/>
              <w:ind w:firstLine="452"/>
            </w:pPr>
            <w:r>
              <w:t>225.70</w:t>
            </w:r>
          </w:p>
        </w:tc>
        <w:tc>
          <w:tcPr>
            <w:tcW w:w="1674" w:type="dxa"/>
          </w:tcPr>
          <w:p w:rsidR="00000000" w:rsidRDefault="00000000">
            <w:pPr>
              <w:spacing w:after="240" w:line="460" w:lineRule="exact"/>
              <w:ind w:firstLine="452"/>
            </w:pPr>
            <w:r>
              <w:t>228.58</w:t>
            </w:r>
          </w:p>
        </w:tc>
        <w:tc>
          <w:tcPr>
            <w:tcW w:w="1674" w:type="dxa"/>
          </w:tcPr>
          <w:p w:rsidR="00000000" w:rsidRDefault="00000000">
            <w:pPr>
              <w:spacing w:after="240" w:line="460" w:lineRule="exact"/>
              <w:ind w:firstLine="452"/>
            </w:pPr>
            <w:r>
              <w:t>231.59</w:t>
            </w:r>
          </w:p>
        </w:tc>
      </w:tr>
      <w:tr w:rsidR="00000000">
        <w:tblPrEx>
          <w:tblCellMar>
            <w:top w:w="0" w:type="dxa"/>
            <w:bottom w:w="0" w:type="dxa"/>
          </w:tblCellMar>
        </w:tblPrEx>
        <w:tc>
          <w:tcPr>
            <w:tcW w:w="2428" w:type="dxa"/>
          </w:tcPr>
          <w:p w:rsidR="00000000" w:rsidRDefault="00000000">
            <w:pPr>
              <w:spacing w:after="240" w:line="460" w:lineRule="exact"/>
            </w:pPr>
            <w:r>
              <w:rPr>
                <w:rFonts w:hint="eastAsia"/>
              </w:rPr>
              <w:t>占总人口</w:t>
            </w:r>
            <w:r>
              <w:t>(%)</w:t>
            </w:r>
          </w:p>
        </w:tc>
        <w:tc>
          <w:tcPr>
            <w:tcW w:w="1674" w:type="dxa"/>
          </w:tcPr>
          <w:p w:rsidR="00000000" w:rsidRDefault="00000000">
            <w:pPr>
              <w:spacing w:after="240" w:line="460" w:lineRule="exact"/>
              <w:ind w:firstLine="452"/>
            </w:pPr>
            <w:r>
              <w:t>50.7</w:t>
            </w:r>
          </w:p>
        </w:tc>
        <w:tc>
          <w:tcPr>
            <w:tcW w:w="1674" w:type="dxa"/>
          </w:tcPr>
          <w:p w:rsidR="00000000" w:rsidRDefault="00000000">
            <w:pPr>
              <w:spacing w:after="240" w:line="460" w:lineRule="exact"/>
              <w:ind w:firstLine="452"/>
            </w:pPr>
            <w:r>
              <w:t>50.7</w:t>
            </w:r>
          </w:p>
        </w:tc>
        <w:tc>
          <w:tcPr>
            <w:tcW w:w="1674" w:type="dxa"/>
          </w:tcPr>
          <w:p w:rsidR="00000000" w:rsidRDefault="00000000">
            <w:pPr>
              <w:spacing w:after="240" w:line="460" w:lineRule="exact"/>
              <w:ind w:firstLine="452"/>
            </w:pPr>
            <w:r>
              <w:t>50.7</w:t>
            </w:r>
          </w:p>
        </w:tc>
        <w:tc>
          <w:tcPr>
            <w:tcW w:w="1674" w:type="dxa"/>
          </w:tcPr>
          <w:p w:rsidR="00000000" w:rsidRDefault="00000000">
            <w:pPr>
              <w:spacing w:after="240" w:line="460" w:lineRule="exact"/>
              <w:ind w:firstLine="452"/>
            </w:pPr>
            <w:r>
              <w:t>50.6</w:t>
            </w:r>
          </w:p>
        </w:tc>
      </w:tr>
    </w:tbl>
    <w:p w:rsidR="00000000" w:rsidRDefault="00000000">
      <w:pPr>
        <w:spacing w:after="240" w:line="460" w:lineRule="exact"/>
        <w:ind w:firstLine="600"/>
      </w:pPr>
      <w:r>
        <w:t xml:space="preserve">65.  </w:t>
      </w:r>
      <w:r>
        <w:rPr>
          <w:rFonts w:hint="eastAsia"/>
        </w:rPr>
        <w:t>在正式登记的失业人员中，妇女占</w:t>
      </w:r>
      <w:r>
        <w:t>58%</w:t>
      </w:r>
      <w:r>
        <w:rPr>
          <w:rFonts w:hint="eastAsia"/>
        </w:rPr>
        <w:t>。农村地区缺少就业机会的现象尤为严重。</w:t>
      </w:r>
    </w:p>
    <w:p w:rsidR="00000000" w:rsidRDefault="00000000">
      <w:pPr>
        <w:spacing w:after="240" w:line="460" w:lineRule="exact"/>
        <w:ind w:firstLine="600"/>
      </w:pPr>
      <w:r>
        <w:rPr>
          <w:rFonts w:hint="eastAsia"/>
        </w:rPr>
        <w:t>吉尔吉斯斯坦妇女参与决议的程度与苏联时期相比大大降低，尽管据国际专家的估计仍然是相当高的。在吉尔吉斯斯坦共和国最高苏维埃</w:t>
      </w:r>
      <w:r>
        <w:t>105</w:t>
      </w:r>
      <w:r>
        <w:rPr>
          <w:rFonts w:hint="eastAsia"/>
        </w:rPr>
        <w:t>名代表中只有</w:t>
      </w:r>
      <w:r>
        <w:t>4</w:t>
      </w:r>
      <w:r>
        <w:rPr>
          <w:rFonts w:hint="eastAsia"/>
        </w:rPr>
        <w:t>名妇女</w:t>
      </w:r>
      <w:r>
        <w:t>(</w:t>
      </w:r>
      <w:r>
        <w:rPr>
          <w:rFonts w:hint="eastAsia"/>
        </w:rPr>
        <w:t>占</w:t>
      </w:r>
      <w:r>
        <w:t>4.7%)</w:t>
      </w:r>
      <w:r>
        <w:rPr>
          <w:rFonts w:hint="eastAsia"/>
        </w:rPr>
        <w:t>。妇女代表在地方各级所占比例为</w:t>
      </w:r>
      <w:r>
        <w:t>14%</w:t>
      </w:r>
      <w:r>
        <w:rPr>
          <w:rFonts w:hint="eastAsia"/>
        </w:rPr>
        <w:t>。</w:t>
      </w:r>
    </w:p>
    <w:p w:rsidR="00000000" w:rsidRDefault="00000000">
      <w:pPr>
        <w:spacing w:after="240" w:line="460" w:lineRule="exact"/>
        <w:ind w:firstLine="600"/>
      </w:pPr>
      <w:r>
        <w:rPr>
          <w:rFonts w:hint="eastAsia"/>
        </w:rPr>
        <w:t>在私有化过程中，妇女的利益在分配牲畜、土地、农业设备和商业点时没有得到充分考虑。据统计，有</w:t>
      </w:r>
      <w:r>
        <w:t>37.9%</w:t>
      </w:r>
      <w:r>
        <w:rPr>
          <w:rFonts w:hint="eastAsia"/>
        </w:rPr>
        <w:t>的私有化土地属于女农场主，但她们没有必要的农业设备和种地用的肥料。妇女使用不符合安全要求的设备工作、工业和农业中妇女从事繁重体力劳动的现象尚未根除等事实依然存在。</w:t>
      </w:r>
    </w:p>
    <w:p w:rsidR="00000000" w:rsidRDefault="00000000">
      <w:pPr>
        <w:spacing w:after="240" w:line="460" w:lineRule="exact"/>
        <w:ind w:firstLine="600"/>
      </w:pPr>
      <w:r>
        <w:rPr>
          <w:rFonts w:hint="eastAsia"/>
        </w:rPr>
        <w:t>由于苏联时期的卫生、教育、文化、生活服务系统被破坏和轻工业即纯妇女活动领域的企业的关闭，致使那些有工作的且技术相当熟练的妇女现在不得不从事技术含量低、对身体有害的工作</w:t>
      </w:r>
      <w:r>
        <w:t>(</w:t>
      </w:r>
      <w:r>
        <w:rPr>
          <w:rFonts w:hint="eastAsia"/>
        </w:rPr>
        <w:t>从事中小商业、贩毒、卖淫的妇女增加</w:t>
      </w:r>
      <w:r>
        <w:t>)</w:t>
      </w:r>
      <w:r>
        <w:rPr>
          <w:rFonts w:hint="eastAsia"/>
        </w:rPr>
        <w:t>。</w:t>
      </w:r>
    </w:p>
    <w:p w:rsidR="00000000" w:rsidRDefault="00000000">
      <w:pPr>
        <w:spacing w:after="240" w:line="460" w:lineRule="exact"/>
        <w:ind w:firstLine="600"/>
      </w:pPr>
      <w:r>
        <w:t xml:space="preserve">66.  </w:t>
      </w:r>
      <w:r>
        <w:rPr>
          <w:rFonts w:hint="eastAsia"/>
        </w:rPr>
        <w:t>由于吉尔吉斯斯坦过渡时期妇女状况的急剧恶化和妇女运动的加剧，吉尔吉斯斯坦共和国总统和政府采取了刻不容缓的措施。</w:t>
      </w:r>
    </w:p>
    <w:p w:rsidR="00000000" w:rsidRDefault="00000000">
      <w:pPr>
        <w:spacing w:after="240" w:line="460" w:lineRule="exact"/>
        <w:ind w:firstLine="600"/>
      </w:pPr>
      <w:r>
        <w:rPr>
          <w:rFonts w:hint="eastAsia"/>
        </w:rPr>
        <w:t>根据总统命令，</w:t>
      </w:r>
      <w:r>
        <w:t>1996</w:t>
      </w:r>
      <w:r>
        <w:rPr>
          <w:rFonts w:hint="eastAsia"/>
        </w:rPr>
        <w:t>年被宣布为妇女年，并于</w:t>
      </w:r>
      <w:r>
        <w:t>1996</w:t>
      </w:r>
      <w:r>
        <w:rPr>
          <w:rFonts w:hint="eastAsia"/>
        </w:rPr>
        <w:t>年</w:t>
      </w:r>
      <w:r>
        <w:t>3</w:t>
      </w:r>
      <w:r>
        <w:rPr>
          <w:rFonts w:hint="eastAsia"/>
        </w:rPr>
        <w:t>月成立了隶属于吉尔吉斯斯坦共和国政府的国家家庭、妇女和青年事务委员会</w:t>
      </w:r>
      <w:r>
        <w:t>(</w:t>
      </w:r>
      <w:r>
        <w:rPr>
          <w:rFonts w:hint="eastAsia"/>
        </w:rPr>
        <w:t>下称国家委员会</w:t>
      </w:r>
      <w:r>
        <w:t>)</w:t>
      </w:r>
      <w:r>
        <w:rPr>
          <w:rFonts w:hint="eastAsia"/>
        </w:rPr>
        <w:t>。</w:t>
      </w:r>
    </w:p>
    <w:p w:rsidR="00000000" w:rsidRDefault="00000000">
      <w:pPr>
        <w:spacing w:after="240" w:line="460" w:lineRule="exact"/>
        <w:ind w:firstLine="600"/>
      </w:pPr>
      <w:r>
        <w:t xml:space="preserve">67.  </w:t>
      </w:r>
      <w:r>
        <w:rPr>
          <w:rFonts w:hint="eastAsia"/>
        </w:rPr>
        <w:t>国家委员会的任务是实施吉尔吉斯斯坦共和国有关家庭、妇女和青年问题的国家政策，与各部、行政部门、地方行政机关和社会组织协同工作。国家委员会的活动包括：</w:t>
      </w:r>
    </w:p>
    <w:p w:rsidR="00000000" w:rsidRDefault="00000000">
      <w:pPr>
        <w:spacing w:after="240" w:line="460" w:lineRule="exact"/>
        <w:ind w:firstLine="600"/>
      </w:pPr>
      <w:r>
        <w:rPr>
          <w:rFonts w:hint="eastAsia"/>
        </w:rPr>
        <w:t>—制订与实施致力于家庭、妇女和青年方面男女平等发展和青年全面发展的国家与全国规划；</w:t>
      </w:r>
    </w:p>
    <w:p w:rsidR="00000000" w:rsidRDefault="00000000">
      <w:pPr>
        <w:spacing w:after="240" w:line="460" w:lineRule="exact"/>
        <w:ind w:firstLine="600"/>
      </w:pPr>
      <w:r>
        <w:rPr>
          <w:rFonts w:hint="eastAsia"/>
        </w:rPr>
        <w:t>—与其他组织、政党及从事家庭、妇女和青年问题的运动协同工作；</w:t>
      </w:r>
    </w:p>
    <w:p w:rsidR="00000000" w:rsidRDefault="00000000">
      <w:pPr>
        <w:spacing w:after="240" w:line="460" w:lineRule="exact"/>
        <w:ind w:firstLine="600"/>
      </w:pPr>
      <w:r>
        <w:rPr>
          <w:rFonts w:hint="eastAsia"/>
        </w:rPr>
        <w:t>—与在吉尔吉斯斯坦共和国境内就家庭、妇女和青年问题开展活动的国际组织和运动进行合作；</w:t>
      </w:r>
    </w:p>
    <w:p w:rsidR="00000000" w:rsidRDefault="00000000">
      <w:pPr>
        <w:spacing w:after="240" w:line="460" w:lineRule="exact"/>
        <w:ind w:firstLine="600"/>
      </w:pPr>
      <w:r>
        <w:rPr>
          <w:rFonts w:hint="eastAsia"/>
        </w:rPr>
        <w:t>—协助非政府的妇女和青年组织。</w:t>
      </w:r>
    </w:p>
    <w:p w:rsidR="00000000" w:rsidRDefault="00000000">
      <w:pPr>
        <w:spacing w:after="240" w:line="460" w:lineRule="exact"/>
        <w:ind w:firstLine="600"/>
      </w:pPr>
      <w:r>
        <w:rPr>
          <w:rFonts w:hint="eastAsia"/>
        </w:rPr>
        <w:t>国家委员会的活动不与负责国家社会和文化工作的部及部门的职能重复。国家委员会的组织结构里设有</w:t>
      </w:r>
      <w:r>
        <w:t>3</w:t>
      </w:r>
      <w:r>
        <w:rPr>
          <w:rFonts w:hint="eastAsia"/>
        </w:rPr>
        <w:t>个处：组织方法处、新闻分析处、青年处。地区国家权力机关的编制里设有家庭、妇女和青年问题专家，但由于缺少经费，这些职务不发工资，而是在社会的基础上履行职责。</w:t>
      </w:r>
    </w:p>
    <w:p w:rsidR="00000000" w:rsidRDefault="00000000">
      <w:pPr>
        <w:spacing w:after="240" w:line="460" w:lineRule="exact"/>
        <w:ind w:firstLine="600"/>
      </w:pPr>
      <w:r>
        <w:t>1997</w:t>
      </w:r>
      <w:r>
        <w:rPr>
          <w:rFonts w:hint="eastAsia"/>
        </w:rPr>
        <w:t>年，为建立有效解决地区妇女问题的垂直机构，在国家委员会倡议和联合国开发计划署支持下，在我国所有</w:t>
      </w:r>
      <w:r>
        <w:t>6</w:t>
      </w:r>
      <w:r>
        <w:rPr>
          <w:rFonts w:hint="eastAsia"/>
        </w:rPr>
        <w:t>个州</w:t>
      </w:r>
      <w:r>
        <w:t>(</w:t>
      </w:r>
      <w:r>
        <w:rPr>
          <w:rFonts w:hint="eastAsia"/>
        </w:rPr>
        <w:t>区域</w:t>
      </w:r>
      <w:r>
        <w:t>)</w:t>
      </w:r>
      <w:r>
        <w:rPr>
          <w:rFonts w:hint="eastAsia"/>
        </w:rPr>
        <w:t>成立了州</w:t>
      </w:r>
      <w:r>
        <w:t>(</w:t>
      </w:r>
      <w:r>
        <w:rPr>
          <w:rFonts w:hint="eastAsia"/>
        </w:rPr>
        <w:t>区域</w:t>
      </w:r>
      <w:r>
        <w:t>)</w:t>
      </w:r>
      <w:r>
        <w:rPr>
          <w:rFonts w:hint="eastAsia"/>
        </w:rPr>
        <w:t>妇女倡议中心。这些中心作为非政府组织在司法部注册，促进“阿亚尔扎特”全国纲要在地方的实施，保证部门间在解决妇女、家庭和儿童问题时协调动作，与国际组织建立合作，支持非政府妇女组织、妇女团体、女企业家、女农场主的工作。在成立后的这段时间里，这些州妇女倡议中心做了很好的工作，并向国家委员会提交了关于其活动情况的年度报告。</w:t>
      </w:r>
    </w:p>
    <w:p w:rsidR="00000000" w:rsidRDefault="00000000">
      <w:pPr>
        <w:spacing w:after="240" w:line="460" w:lineRule="exact"/>
        <w:ind w:firstLine="600"/>
      </w:pPr>
      <w:r>
        <w:t>68.  1996</w:t>
      </w:r>
      <w:r>
        <w:rPr>
          <w:rFonts w:hint="eastAsia"/>
        </w:rPr>
        <w:t>年，总统同意了在北京行动纲要基础上拟订的全国“阿亚尔扎特”全国纲要。吉尔吉斯斯坦共和国政府批准了</w:t>
      </w:r>
      <w:r>
        <w:t>1997</w:t>
      </w:r>
      <w:r>
        <w:rPr>
          <w:rFonts w:hint="eastAsia"/>
        </w:rPr>
        <w:t>－</w:t>
      </w:r>
      <w:r>
        <w:t>2000</w:t>
      </w:r>
      <w:r>
        <w:rPr>
          <w:rFonts w:hint="eastAsia"/>
        </w:rPr>
        <w:t>年全国“阿亚尔扎特”国家纲要的一整套实施计划，这个计划包括</w:t>
      </w:r>
      <w:r>
        <w:t>11</w:t>
      </w:r>
      <w:r>
        <w:rPr>
          <w:rFonts w:hint="eastAsia"/>
        </w:rPr>
        <w:t>个方面：</w:t>
      </w:r>
    </w:p>
    <w:p w:rsidR="00000000" w:rsidRDefault="00000000">
      <w:pPr>
        <w:spacing w:after="240" w:line="460" w:lineRule="exact"/>
        <w:ind w:firstLine="600"/>
      </w:pPr>
      <w:r>
        <w:t>1)</w:t>
      </w:r>
      <w:r>
        <w:rPr>
          <w:rFonts w:hint="eastAsia"/>
        </w:rPr>
        <w:t>“完善标准法律基础”；</w:t>
      </w:r>
    </w:p>
    <w:p w:rsidR="00000000" w:rsidRDefault="00000000">
      <w:pPr>
        <w:spacing w:after="240" w:line="460" w:lineRule="exact"/>
        <w:ind w:firstLine="600"/>
      </w:pPr>
      <w:r>
        <w:t>2)</w:t>
      </w:r>
      <w:r>
        <w:rPr>
          <w:rFonts w:hint="eastAsia"/>
        </w:rPr>
        <w:t>“发展改善妇女地位的体制”；</w:t>
      </w:r>
    </w:p>
    <w:p w:rsidR="00000000" w:rsidRDefault="00000000">
      <w:pPr>
        <w:spacing w:after="240" w:line="460" w:lineRule="exact"/>
        <w:ind w:firstLine="600"/>
      </w:pPr>
      <w:r>
        <w:t>3)</w:t>
      </w:r>
      <w:r>
        <w:rPr>
          <w:rFonts w:hint="eastAsia"/>
        </w:rPr>
        <w:t>“妇女的教育与业务素养的提高”；</w:t>
      </w:r>
    </w:p>
    <w:p w:rsidR="00000000" w:rsidRDefault="00000000">
      <w:pPr>
        <w:spacing w:after="240" w:line="460" w:lineRule="exact"/>
        <w:ind w:firstLine="600"/>
      </w:pPr>
      <w:r>
        <w:t>4)</w:t>
      </w:r>
      <w:r>
        <w:rPr>
          <w:rFonts w:hint="eastAsia"/>
        </w:rPr>
        <w:t>“妇女保健。降低产妇和儿童死亡率”；</w:t>
      </w:r>
    </w:p>
    <w:p w:rsidR="00000000" w:rsidRDefault="00000000">
      <w:pPr>
        <w:spacing w:after="240" w:line="460" w:lineRule="exact"/>
        <w:ind w:firstLine="600"/>
      </w:pPr>
      <w:r>
        <w:t>5)</w:t>
      </w:r>
      <w:r>
        <w:rPr>
          <w:rFonts w:hint="eastAsia"/>
        </w:rPr>
        <w:t>“妇女，经济，消除贫困”；</w:t>
      </w:r>
    </w:p>
    <w:p w:rsidR="00000000" w:rsidRDefault="00000000">
      <w:pPr>
        <w:spacing w:after="240" w:line="460" w:lineRule="exact"/>
        <w:ind w:firstLine="600"/>
      </w:pPr>
      <w:r>
        <w:t>6)</w:t>
      </w:r>
      <w:r>
        <w:rPr>
          <w:rFonts w:hint="eastAsia"/>
        </w:rPr>
        <w:t>“妇女参与政治、立法、执行的决议过程”；</w:t>
      </w:r>
    </w:p>
    <w:p w:rsidR="00000000" w:rsidRDefault="00000000">
      <w:pPr>
        <w:spacing w:after="240" w:line="460" w:lineRule="exact"/>
        <w:ind w:firstLine="600"/>
      </w:pPr>
      <w:r>
        <w:t>7)</w:t>
      </w:r>
      <w:r>
        <w:rPr>
          <w:rFonts w:hint="eastAsia"/>
        </w:rPr>
        <w:t>“制订帮助女童的专门规划”；</w:t>
      </w:r>
    </w:p>
    <w:p w:rsidR="00000000" w:rsidRDefault="00000000">
      <w:pPr>
        <w:spacing w:after="240" w:line="460" w:lineRule="exact"/>
        <w:ind w:firstLine="600"/>
      </w:pPr>
      <w:r>
        <w:t>8)</w:t>
      </w:r>
      <w:r>
        <w:rPr>
          <w:rFonts w:hint="eastAsia"/>
        </w:rPr>
        <w:t>“消除对妇女一切形式的暴力行为。妇女与武装冲突”；</w:t>
      </w:r>
    </w:p>
    <w:p w:rsidR="00000000" w:rsidRDefault="00000000">
      <w:pPr>
        <w:spacing w:after="240" w:line="460" w:lineRule="exact"/>
        <w:ind w:firstLine="600"/>
      </w:pPr>
      <w:r>
        <w:t>9)</w:t>
      </w:r>
      <w:r>
        <w:rPr>
          <w:rFonts w:hint="eastAsia"/>
        </w:rPr>
        <w:t>“妇女与媒体”；</w:t>
      </w:r>
    </w:p>
    <w:p w:rsidR="00000000" w:rsidRDefault="00000000">
      <w:pPr>
        <w:spacing w:after="240" w:line="460" w:lineRule="exact"/>
        <w:ind w:firstLine="600"/>
      </w:pPr>
      <w:r>
        <w:t>10)</w:t>
      </w:r>
      <w:r>
        <w:rPr>
          <w:rFonts w:hint="eastAsia"/>
        </w:rPr>
        <w:t>“妇女与环境”；</w:t>
      </w:r>
    </w:p>
    <w:p w:rsidR="00000000" w:rsidRDefault="00000000">
      <w:pPr>
        <w:spacing w:after="240" w:line="460" w:lineRule="exact"/>
        <w:ind w:firstLine="600"/>
      </w:pPr>
      <w:r>
        <w:t>11)</w:t>
      </w:r>
      <w:r>
        <w:rPr>
          <w:rFonts w:hint="eastAsia"/>
        </w:rPr>
        <w:t>“农村妇女”。</w:t>
      </w:r>
    </w:p>
    <w:p w:rsidR="00000000" w:rsidRDefault="00000000">
      <w:pPr>
        <w:spacing w:after="240" w:line="460" w:lineRule="exact"/>
        <w:ind w:firstLine="600"/>
      </w:pPr>
      <w:r>
        <w:rPr>
          <w:rFonts w:hint="eastAsia"/>
        </w:rPr>
        <w:t>在每个方面，计划措施均分近期和远期任务。明确了共同执行者</w:t>
      </w:r>
      <w:r>
        <w:t>(</w:t>
      </w:r>
      <w:r>
        <w:rPr>
          <w:rFonts w:hint="eastAsia"/>
        </w:rPr>
        <w:t>部，部门，州行政机关，非政府组织</w:t>
      </w:r>
      <w:r>
        <w:t>)</w:t>
      </w:r>
      <w:r>
        <w:rPr>
          <w:rFonts w:hint="eastAsia"/>
        </w:rPr>
        <w:t>。但是，这个规划并不是一成不变的，它在制订年度计划和实施现行措施中不断完善，它不仅考虑到自己的活动经验，而且考虑到州行政机关、部和部门的经验以及非政府妇女与青年组织和负责解决妇女、家庭和青年状况改善问题的国际组织的意见。在拟订每项措施的年度计划时，均要列出必要的数字。</w:t>
      </w:r>
      <w:r>
        <w:t>1998</w:t>
      </w:r>
      <w:r>
        <w:rPr>
          <w:rFonts w:hint="eastAsia"/>
        </w:rPr>
        <w:t>年，这个规划有所修改，在青年问题上补充了新的方面。</w:t>
      </w:r>
    </w:p>
    <w:p w:rsidR="00000000" w:rsidRDefault="00000000">
      <w:pPr>
        <w:spacing w:after="240" w:line="460" w:lineRule="exact"/>
        <w:ind w:firstLine="600"/>
      </w:pPr>
      <w:r>
        <w:t xml:space="preserve">69.  </w:t>
      </w:r>
      <w:r>
        <w:rPr>
          <w:rFonts w:hint="eastAsia"/>
        </w:rPr>
        <w:t>在吉尔吉斯斯坦进行民主改革的情况下，妇女运动蓬勃发展。据司法部统计，目前共有</w:t>
      </w:r>
      <w:r>
        <w:t>70</w:t>
      </w:r>
      <w:r>
        <w:rPr>
          <w:rFonts w:hint="eastAsia"/>
        </w:rPr>
        <w:t>多个非政府妇女组织，有</w:t>
      </w:r>
      <w:r>
        <w:t>20</w:t>
      </w:r>
      <w:r>
        <w:rPr>
          <w:rFonts w:hint="eastAsia"/>
        </w:rPr>
        <w:t>个在农村。它们从事各个方面的工作，但有一个共同目标</w:t>
      </w:r>
      <w:r>
        <w:t>——</w:t>
      </w:r>
      <w:r>
        <w:rPr>
          <w:rFonts w:hint="eastAsia"/>
        </w:rPr>
        <w:t>改善妇女、儿童、老人的状况，保护妇女社会权利及帮助她们适应新的市场关系。</w:t>
      </w:r>
    </w:p>
    <w:p w:rsidR="00000000" w:rsidRDefault="00000000">
      <w:pPr>
        <w:spacing w:after="240" w:line="460" w:lineRule="exact"/>
        <w:ind w:firstLine="600"/>
      </w:pPr>
      <w:r>
        <w:rPr>
          <w:rFonts w:hint="eastAsia"/>
        </w:rPr>
        <w:t>国家委员会与许多非政府妇女组织保持密切联系，实施共同措施。国家委员会通过州妇女倡议中心来实施与居住在农村的妇女问题有关的措施。</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2</w:t>
      </w:r>
      <w:r>
        <w:rPr>
          <w:rFonts w:ascii="SimHei" w:eastAsia="SimHei" w:hint="eastAsia"/>
          <w:u w:val="single"/>
        </w:rPr>
        <w:t>条</w:t>
      </w:r>
    </w:p>
    <w:p w:rsidR="00000000" w:rsidRDefault="00000000">
      <w:pPr>
        <w:spacing w:after="240" w:line="460" w:lineRule="exact"/>
        <w:ind w:firstLine="600"/>
      </w:pPr>
      <w:r>
        <w:t xml:space="preserve">70.  </w:t>
      </w:r>
      <w:r>
        <w:rPr>
          <w:rFonts w:hint="eastAsia"/>
        </w:rPr>
        <w:t>根据宪法，吉尔吉斯斯坦共和国保证男女平等，禁止性别歧视及按性别妨碍权利和自由</w:t>
      </w:r>
      <w:r>
        <w:t>(</w:t>
      </w:r>
      <w:r>
        <w:rPr>
          <w:rFonts w:hint="eastAsia"/>
        </w:rPr>
        <w:t>第</w:t>
      </w:r>
      <w:r>
        <w:t>15</w:t>
      </w:r>
      <w:r>
        <w:rPr>
          <w:rFonts w:hint="eastAsia"/>
        </w:rPr>
        <w:t>条第</w:t>
      </w:r>
      <w:r>
        <w:t>3</w:t>
      </w:r>
      <w:r>
        <w:rPr>
          <w:rFonts w:hint="eastAsia"/>
        </w:rPr>
        <w:t>部分</w:t>
      </w:r>
      <w:r>
        <w:t>)</w:t>
      </w:r>
      <w:r>
        <w:rPr>
          <w:rFonts w:hint="eastAsia"/>
        </w:rPr>
        <w:t>。宪法第</w:t>
      </w:r>
      <w:r>
        <w:t>22</w:t>
      </w:r>
      <w:r>
        <w:rPr>
          <w:rFonts w:hint="eastAsia"/>
        </w:rPr>
        <w:t>条规定，公民权利法同样适用于所有公民，除宪法和公民社会保护法规定的之外，不给任何人制造优惠和特权。</w:t>
      </w:r>
    </w:p>
    <w:p w:rsidR="00000000" w:rsidRDefault="00000000">
      <w:pPr>
        <w:spacing w:after="240" w:line="460" w:lineRule="exact"/>
        <w:ind w:firstLine="600"/>
      </w:pPr>
      <w:r>
        <w:rPr>
          <w:rFonts w:hint="eastAsia"/>
        </w:rPr>
        <w:t>刑法典规定对因性别而侵犯公民平等权利的行为实施惩罚</w:t>
      </w:r>
      <w:r>
        <w:t>(</w:t>
      </w:r>
      <w:r>
        <w:rPr>
          <w:rFonts w:hint="eastAsia"/>
        </w:rPr>
        <w:t>第</w:t>
      </w:r>
      <w:r>
        <w:t>134</w:t>
      </w:r>
      <w:r>
        <w:rPr>
          <w:rFonts w:hint="eastAsia"/>
        </w:rPr>
        <w:t>条</w:t>
      </w:r>
      <w:r>
        <w:t>)</w:t>
      </w:r>
      <w:r>
        <w:rPr>
          <w:rFonts w:hint="eastAsia"/>
        </w:rPr>
        <w:t>。</w:t>
      </w:r>
    </w:p>
    <w:p w:rsidR="00000000" w:rsidRDefault="00000000">
      <w:pPr>
        <w:spacing w:after="240" w:line="460" w:lineRule="exact"/>
        <w:ind w:firstLine="600"/>
      </w:pPr>
      <w:r>
        <w:rPr>
          <w:rFonts w:hint="eastAsia"/>
        </w:rPr>
        <w:t>吉尔吉斯斯坦共和国关于妇女权利和利益的法令包括在如下文件里：</w:t>
      </w:r>
    </w:p>
    <w:p w:rsidR="00000000" w:rsidRDefault="00000000">
      <w:pPr>
        <w:spacing w:after="240" w:line="460" w:lineRule="exact"/>
        <w:ind w:firstLine="600"/>
      </w:pPr>
      <w:r>
        <w:rPr>
          <w:rFonts w:hint="eastAsia"/>
        </w:rPr>
        <w:t>吉尔吉斯斯坦共和国宪法；</w:t>
      </w:r>
    </w:p>
    <w:p w:rsidR="00000000" w:rsidRDefault="00000000">
      <w:pPr>
        <w:spacing w:after="240" w:line="460" w:lineRule="exact"/>
        <w:ind w:firstLine="600"/>
      </w:pPr>
      <w:r>
        <w:rPr>
          <w:rFonts w:hint="eastAsia"/>
        </w:rPr>
        <w:t>吉尔吉斯斯坦共和国劳动法典；</w:t>
      </w:r>
    </w:p>
    <w:p w:rsidR="00000000" w:rsidRDefault="00000000">
      <w:pPr>
        <w:spacing w:after="240" w:line="460" w:lineRule="exact"/>
        <w:ind w:firstLine="600"/>
      </w:pPr>
      <w:r>
        <w:rPr>
          <w:rFonts w:hint="eastAsia"/>
        </w:rPr>
        <w:t>吉尔吉斯斯坦共和国家庭法典；</w:t>
      </w:r>
    </w:p>
    <w:p w:rsidR="00000000" w:rsidRDefault="00000000">
      <w:pPr>
        <w:spacing w:after="240" w:line="460" w:lineRule="exact"/>
        <w:ind w:firstLine="600"/>
      </w:pPr>
      <w:r>
        <w:rPr>
          <w:rFonts w:hint="eastAsia"/>
        </w:rPr>
        <w:t>吉尔吉斯斯坦共和国民法典；</w:t>
      </w:r>
    </w:p>
    <w:p w:rsidR="00000000" w:rsidRDefault="00000000">
      <w:pPr>
        <w:spacing w:after="240" w:line="460" w:lineRule="exact"/>
        <w:ind w:firstLine="600"/>
      </w:pPr>
      <w:r>
        <w:rPr>
          <w:rFonts w:hint="eastAsia"/>
        </w:rPr>
        <w:t>吉尔吉斯斯坦共和国刑法典；</w:t>
      </w:r>
    </w:p>
    <w:p w:rsidR="00000000" w:rsidRDefault="00000000">
      <w:pPr>
        <w:spacing w:after="240" w:line="460" w:lineRule="exact"/>
        <w:ind w:firstLine="600"/>
      </w:pPr>
      <w:r>
        <w:rPr>
          <w:rFonts w:hint="eastAsia"/>
        </w:rPr>
        <w:t>吉尔吉斯斯坦共和国对有子女家庭给予国家补助法；</w:t>
      </w:r>
    </w:p>
    <w:p w:rsidR="00000000" w:rsidRDefault="00000000">
      <w:pPr>
        <w:spacing w:after="240" w:line="460" w:lineRule="exact"/>
        <w:ind w:firstLine="600"/>
      </w:pPr>
      <w:r>
        <w:rPr>
          <w:rFonts w:hint="eastAsia"/>
        </w:rPr>
        <w:t>吉尔吉斯斯坦共和国保护吉尔吉斯斯坦共和国人民健康法。</w:t>
      </w:r>
    </w:p>
    <w:p w:rsidR="00000000" w:rsidRDefault="00000000">
      <w:pPr>
        <w:spacing w:after="240" w:line="460" w:lineRule="exact"/>
        <w:ind w:firstLine="600"/>
      </w:pPr>
      <w:r>
        <w:rPr>
          <w:rFonts w:hint="eastAsia"/>
        </w:rPr>
        <w:t>吉尔吉斯斯坦共和国最高苏维埃</w:t>
      </w:r>
      <w:r>
        <w:t>(</w:t>
      </w:r>
      <w:r>
        <w:rPr>
          <w:rFonts w:hint="eastAsia"/>
        </w:rPr>
        <w:t>议会</w:t>
      </w:r>
      <w:r>
        <w:t>)</w:t>
      </w:r>
      <w:r>
        <w:rPr>
          <w:rFonts w:hint="eastAsia"/>
        </w:rPr>
        <w:t>和政府认为这一整套社会法律意义重大，其中特别值得重视的是国际法律公约。吉尔吉斯斯坦共和国批准了</w:t>
      </w:r>
      <w:r>
        <w:t>5</w:t>
      </w:r>
      <w:r>
        <w:rPr>
          <w:rFonts w:hint="eastAsia"/>
        </w:rPr>
        <w:t>个妇女问题公约。</w:t>
      </w:r>
    </w:p>
    <w:p w:rsidR="00000000" w:rsidRDefault="00000000">
      <w:pPr>
        <w:spacing w:after="240" w:line="460" w:lineRule="exact"/>
        <w:ind w:firstLine="600"/>
      </w:pPr>
      <w:r>
        <w:t>1996</w:t>
      </w:r>
      <w:r>
        <w:rPr>
          <w:rFonts w:hint="eastAsia"/>
        </w:rPr>
        <w:t>年</w:t>
      </w:r>
      <w:r>
        <w:t>1</w:t>
      </w:r>
      <w:r>
        <w:rPr>
          <w:rFonts w:hint="eastAsia"/>
        </w:rPr>
        <w:t>月，最高苏维埃批准了</w:t>
      </w:r>
      <w:r>
        <w:t>5</w:t>
      </w:r>
      <w:r>
        <w:rPr>
          <w:rFonts w:hint="eastAsia"/>
        </w:rPr>
        <w:t>个消除对妇女歧视的公约：</w:t>
      </w:r>
    </w:p>
    <w:p w:rsidR="00000000" w:rsidRDefault="00000000">
      <w:pPr>
        <w:spacing w:after="240" w:line="460" w:lineRule="exact"/>
        <w:ind w:firstLine="600"/>
      </w:pPr>
      <w:r>
        <w:rPr>
          <w:rFonts w:hint="eastAsia"/>
        </w:rPr>
        <w:t>—《消除对妇女一切形式歧视公约》；</w:t>
      </w:r>
    </w:p>
    <w:p w:rsidR="00000000" w:rsidRDefault="00000000">
      <w:pPr>
        <w:spacing w:after="240" w:line="460" w:lineRule="exact"/>
        <w:ind w:firstLine="600"/>
      </w:pPr>
      <w:r>
        <w:rPr>
          <w:rFonts w:hint="eastAsia"/>
        </w:rPr>
        <w:t>—《妇女政治权利公约》；</w:t>
      </w:r>
    </w:p>
    <w:p w:rsidR="00000000" w:rsidRDefault="00000000">
      <w:pPr>
        <w:spacing w:after="240" w:line="460" w:lineRule="exact"/>
        <w:ind w:firstLine="600"/>
      </w:pPr>
      <w:r>
        <w:rPr>
          <w:rFonts w:hint="eastAsia"/>
        </w:rPr>
        <w:t>—《关于婚姻的同意、结婚最低年龄及婚姻登记的公约》；</w:t>
      </w:r>
    </w:p>
    <w:p w:rsidR="00000000" w:rsidRDefault="00000000">
      <w:pPr>
        <w:spacing w:after="240" w:line="460" w:lineRule="exact"/>
        <w:ind w:firstLine="600"/>
      </w:pPr>
      <w:r>
        <w:rPr>
          <w:rFonts w:hint="eastAsia"/>
        </w:rPr>
        <w:t>—《已婚妇女国籍公约》；</w:t>
      </w:r>
    </w:p>
    <w:p w:rsidR="00000000" w:rsidRDefault="00000000">
      <w:pPr>
        <w:spacing w:after="240" w:line="460" w:lineRule="exact"/>
        <w:ind w:firstLine="600"/>
      </w:pPr>
      <w:r>
        <w:rPr>
          <w:rFonts w:hint="eastAsia"/>
        </w:rPr>
        <w:t>—《产妇保护公约》。</w:t>
      </w:r>
    </w:p>
    <w:p w:rsidR="00000000" w:rsidRDefault="00000000">
      <w:pPr>
        <w:spacing w:after="240" w:line="460" w:lineRule="exact"/>
        <w:ind w:firstLine="600"/>
      </w:pPr>
      <w:r>
        <w:rPr>
          <w:rFonts w:hint="eastAsia"/>
        </w:rPr>
        <w:t>国家委员会正在实施对吉尔吉斯斯坦共和国法令进行“男女是否平等的鉴定”方案。与“</w:t>
      </w:r>
      <w:r>
        <w:t xml:space="preserve"> </w:t>
      </w:r>
      <w:r>
        <w:sym w:font="WP CyrillicA" w:char="F029"/>
      </w:r>
      <w:r>
        <w:sym w:font="WP CyrillicA" w:char="F034"/>
      </w:r>
      <w:r>
        <w:sym w:font="WP CyrillicA" w:char="F022"/>
      </w:r>
      <w:r>
        <w:sym w:font="WP CyrillicA" w:char="F03C"/>
      </w:r>
      <w:r>
        <w:sym w:font="WP CyrillicA" w:char="F040"/>
      </w:r>
      <w:r>
        <w:sym w:font="WP CyrillicA" w:char="F03E"/>
      </w:r>
      <w:r>
        <w:sym w:font="WP CyrillicA" w:char="F02A"/>
      </w:r>
      <w:r>
        <w:rPr>
          <w:spacing w:val="-74"/>
        </w:rPr>
        <w:t xml:space="preserve"> </w:t>
      </w:r>
      <w:r>
        <w:rPr>
          <w:rFonts w:hint="eastAsia"/>
        </w:rPr>
        <w:t>”法学家协会一起共同召开了“家庭法典、媒体法草案、劳动法典”男女是否平等鉴定会。会议结果公布在提交给最高苏维埃</w:t>
      </w:r>
      <w:r>
        <w:t>(</w:t>
      </w:r>
      <w:r>
        <w:rPr>
          <w:rFonts w:hint="eastAsia"/>
        </w:rPr>
        <w:t>议会</w:t>
      </w:r>
      <w:r>
        <w:t>)</w:t>
      </w:r>
      <w:r>
        <w:rPr>
          <w:rFonts w:hint="eastAsia"/>
        </w:rPr>
        <w:t>的提纲里。</w:t>
      </w:r>
    </w:p>
    <w:p w:rsidR="00000000" w:rsidRDefault="00000000">
      <w:pPr>
        <w:spacing w:after="240" w:line="460" w:lineRule="exact"/>
        <w:ind w:firstLine="600"/>
      </w:pPr>
      <w:r>
        <w:t xml:space="preserve">71.  </w:t>
      </w:r>
      <w:r>
        <w:rPr>
          <w:rFonts w:hint="eastAsia"/>
        </w:rPr>
        <w:t>根据吉尔吉斯斯坦共和国政府</w:t>
      </w:r>
      <w:r>
        <w:t>1997</w:t>
      </w:r>
      <w:r>
        <w:rPr>
          <w:rFonts w:hint="eastAsia"/>
        </w:rPr>
        <w:t>年</w:t>
      </w:r>
      <w:r>
        <w:t>1</w:t>
      </w:r>
      <w:r>
        <w:rPr>
          <w:rFonts w:hint="eastAsia"/>
        </w:rPr>
        <w:t>月</w:t>
      </w:r>
      <w:r>
        <w:t>27</w:t>
      </w:r>
      <w:r>
        <w:rPr>
          <w:rFonts w:hint="eastAsia"/>
        </w:rPr>
        <w:t>日第</w:t>
      </w:r>
      <w:r>
        <w:t>32</w:t>
      </w:r>
      <w:r>
        <w:rPr>
          <w:rFonts w:hint="eastAsia"/>
        </w:rPr>
        <w:t>号决定批准的《吉尔吉斯斯坦共和国政府国家家庭、妇女及青年事务委员会条例》，国家委员会是共和国执行权力机构，宗旨是执行吉尔吉斯斯坦共和国关于家庭、妇女和青年的国家政策。该机构的目的和任务见本报告第</w:t>
      </w:r>
      <w:r>
        <w:t>1</w:t>
      </w:r>
      <w:r>
        <w:rPr>
          <w:rFonts w:hint="eastAsia"/>
        </w:rPr>
        <w:t>条第</w:t>
      </w:r>
      <w:r>
        <w:t>3</w:t>
      </w:r>
      <w:r>
        <w:rPr>
          <w:rFonts w:hint="eastAsia"/>
        </w:rPr>
        <w:t>款。</w:t>
      </w:r>
    </w:p>
    <w:p w:rsidR="00000000" w:rsidRDefault="00000000">
      <w:pPr>
        <w:spacing w:after="240" w:line="460" w:lineRule="exact"/>
        <w:ind w:firstLine="600"/>
      </w:pPr>
      <w:r>
        <w:t xml:space="preserve">72.  </w:t>
      </w:r>
      <w:r>
        <w:rPr>
          <w:rFonts w:hint="eastAsia"/>
        </w:rPr>
        <w:t>根据吉尔吉斯斯坦共和国宪法</w:t>
      </w:r>
      <w:r>
        <w:t>(</w:t>
      </w:r>
      <w:r>
        <w:rPr>
          <w:rFonts w:hint="eastAsia"/>
        </w:rPr>
        <w:t>第</w:t>
      </w:r>
      <w:r>
        <w:t>15</w:t>
      </w:r>
      <w:r>
        <w:rPr>
          <w:rFonts w:hint="eastAsia"/>
        </w:rPr>
        <w:t>条第</w:t>
      </w:r>
      <w:r>
        <w:t>4</w:t>
      </w:r>
      <w:r>
        <w:rPr>
          <w:rFonts w:hint="eastAsia"/>
        </w:rPr>
        <w:t>款</w:t>
      </w:r>
      <w:r>
        <w:t>)</w:t>
      </w:r>
      <w:r>
        <w:rPr>
          <w:rFonts w:hint="eastAsia"/>
        </w:rPr>
        <w:t>，宪法所列举的人的权利和自由在吉尔吉斯斯坦共和国是有效的。它们决定法律适用的思想和内容，赋予立法权力机关、执行权力机关和地方自治机关以责任，并受到司法保护。在吉尔吉斯斯坦共和国法院的实践中，还没有一起妇女因受歧视而提起的诉讼案件。</w:t>
      </w:r>
    </w:p>
    <w:p w:rsidR="00000000" w:rsidRDefault="00000000">
      <w:pPr>
        <w:spacing w:after="240" w:line="460" w:lineRule="exact"/>
        <w:ind w:firstLine="600"/>
      </w:pPr>
      <w:r>
        <w:t xml:space="preserve">73.  </w:t>
      </w:r>
      <w:r>
        <w:rPr>
          <w:rFonts w:hint="eastAsia"/>
        </w:rPr>
        <w:t>妇女的劳动在法律上受到许多诸如禁止夜间在有害劳动条件的生产中及在繁重手工工作中使用妇女劳动的条例、规定和法令的保护。但是，在许多私营企业和公司里，许多法律规定实际上被置之不理并得不到执行。</w:t>
      </w:r>
    </w:p>
    <w:p w:rsidR="00000000" w:rsidRDefault="00000000">
      <w:pPr>
        <w:spacing w:after="240" w:line="460" w:lineRule="exact"/>
        <w:ind w:firstLine="600"/>
      </w:pPr>
      <w:r>
        <w:rPr>
          <w:rFonts w:hint="eastAsia"/>
        </w:rPr>
        <w:t>由于男子和妇女在吉尔吉斯斯坦就业结构中比例失调、由于接触技术经济信息和物质财产的机会受到限制和缺少私人资金，妇女在社会财产私有化和土地分配过程中往往被漏分。妇女中只有为数不多的人成了企业、生产单位、农场和私人银行的所有者和业主。</w:t>
      </w:r>
    </w:p>
    <w:p w:rsidR="00000000" w:rsidRDefault="00000000">
      <w:pPr>
        <w:spacing w:after="240" w:line="460" w:lineRule="exact"/>
        <w:ind w:firstLine="600"/>
      </w:pPr>
      <w:r>
        <w:t xml:space="preserve">74.  </w:t>
      </w:r>
      <w:r>
        <w:rPr>
          <w:rFonts w:hint="eastAsia"/>
        </w:rPr>
        <w:t>根据全国“阿亚尔扎特”全国纲要，正在实行消除对妇女的暴力行为方面的措施，这些措施规定如下：</w:t>
      </w:r>
    </w:p>
    <w:p w:rsidR="00000000" w:rsidRDefault="00000000">
      <w:pPr>
        <w:spacing w:after="240" w:line="460" w:lineRule="exact"/>
        <w:ind w:firstLine="600"/>
      </w:pPr>
      <w:r>
        <w:rPr>
          <w:rFonts w:hint="eastAsia"/>
        </w:rPr>
        <w:t>—政府机构、媒体和社会组织应开展有力的新闻报导活动，解释消除对妇女一切形式暴力行为方面所采取的法律措施；</w:t>
      </w:r>
    </w:p>
    <w:p w:rsidR="00000000" w:rsidRDefault="00000000">
      <w:pPr>
        <w:spacing w:after="240" w:line="460" w:lineRule="exact"/>
        <w:ind w:firstLine="600"/>
      </w:pPr>
      <w:r>
        <w:rPr>
          <w:rFonts w:hint="eastAsia"/>
        </w:rPr>
        <w:t>—政府机构、媒体和社会组织应加强活动以减少使对妇女的暴力行为加剧的因素，这些因素是：展示诲淫作品、色情、强暴、贩卖妇女、引诱妇女卖淫、降低社会道德水准；</w:t>
      </w:r>
    </w:p>
    <w:p w:rsidR="00000000" w:rsidRDefault="00000000">
      <w:pPr>
        <w:spacing w:after="240" w:line="460" w:lineRule="exact"/>
        <w:ind w:firstLine="600"/>
      </w:pPr>
      <w:r>
        <w:rPr>
          <w:rFonts w:hint="eastAsia"/>
        </w:rPr>
        <w:t>—政府机构、媒体和非政府社会组织应谴责拒绝录用孕妇、强迫妇女堕胎、阻止妇女用避孕法自由选择堕胎等行为；</w:t>
      </w:r>
    </w:p>
    <w:p w:rsidR="00000000" w:rsidRDefault="00000000">
      <w:pPr>
        <w:spacing w:after="240" w:line="460" w:lineRule="exact"/>
        <w:ind w:firstLine="600"/>
      </w:pPr>
      <w:r>
        <w:rPr>
          <w:rFonts w:hint="eastAsia"/>
        </w:rPr>
        <w:t>—地方行政机关应协同社会组织为发展广泛的知心电话网创造可能；</w:t>
      </w:r>
    </w:p>
    <w:p w:rsidR="00000000" w:rsidRDefault="00000000">
      <w:pPr>
        <w:spacing w:after="240" w:line="460" w:lineRule="exact"/>
        <w:ind w:firstLine="600"/>
      </w:pPr>
      <w:r>
        <w:rPr>
          <w:rFonts w:hint="eastAsia"/>
        </w:rPr>
        <w:t>—社会组织应吸引国际投资建立各种形式暴力行为受害者康复中心；</w:t>
      </w:r>
    </w:p>
    <w:p w:rsidR="00000000" w:rsidRDefault="00000000">
      <w:pPr>
        <w:spacing w:after="240" w:line="460" w:lineRule="exact"/>
        <w:ind w:firstLine="600"/>
      </w:pPr>
      <w:r>
        <w:rPr>
          <w:rFonts w:hint="eastAsia"/>
        </w:rPr>
        <w:t>—社会组织和媒体应努力营造一种社会舆论，制止那些建立在旧生活方式残余之上的对妇女的各种形式的暴力行为；</w:t>
      </w:r>
    </w:p>
    <w:p w:rsidR="00000000" w:rsidRDefault="00000000">
      <w:pPr>
        <w:spacing w:after="240" w:line="460" w:lineRule="exact"/>
        <w:ind w:firstLine="600"/>
      </w:pPr>
      <w:r>
        <w:rPr>
          <w:rFonts w:hint="eastAsia"/>
        </w:rPr>
        <w:t>—吉尔吉斯斯坦共和国政府和社会组织应致力于取缔一切形式的歧视和根除重视男孩的起因。</w:t>
      </w:r>
    </w:p>
    <w:p w:rsidR="00000000" w:rsidRDefault="00000000">
      <w:pPr>
        <w:spacing w:after="240" w:line="460" w:lineRule="exact"/>
        <w:ind w:firstLine="600"/>
      </w:pPr>
      <w:r>
        <w:t xml:space="preserve">75.  </w:t>
      </w:r>
      <w:r>
        <w:rPr>
          <w:rFonts w:hint="eastAsia"/>
        </w:rPr>
        <w:t>据吉尔吉斯斯坦共和国总检察院、司法部和内务部统计，每年我国注册的以妇女为客体的犯罪有</w:t>
      </w:r>
      <w:r>
        <w:t>450</w:t>
      </w:r>
      <w:r>
        <w:rPr>
          <w:rFonts w:hint="eastAsia"/>
        </w:rPr>
        <w:t>－</w:t>
      </w:r>
      <w:r>
        <w:t>500</w:t>
      </w:r>
      <w:r>
        <w:rPr>
          <w:rFonts w:hint="eastAsia"/>
        </w:rPr>
        <w:t>起。</w:t>
      </w:r>
    </w:p>
    <w:p w:rsidR="00000000" w:rsidRDefault="00000000">
      <w:pPr>
        <w:spacing w:after="240" w:line="460" w:lineRule="exact"/>
        <w:ind w:firstLine="600"/>
      </w:pPr>
      <w:r>
        <w:rPr>
          <w:rFonts w:hint="eastAsia"/>
        </w:rPr>
        <w:t>以残忍无耻的方法对妇女所犯的罪行在增加：群奸案以及造成受害者严重肉体伤害以至死亡的强奸案所占比例在增加。此外，妇女还经常遭杀害、殴打、心理侮辱和习俗的压力，她们的生命与人格的安全比男子要差。</w:t>
      </w:r>
    </w:p>
    <w:p w:rsidR="00000000" w:rsidRDefault="00000000">
      <w:pPr>
        <w:spacing w:after="240" w:line="460" w:lineRule="exact"/>
        <w:ind w:firstLine="600"/>
      </w:pPr>
      <w:r>
        <w:rPr>
          <w:rFonts w:hint="eastAsia"/>
        </w:rPr>
        <w:t>武装冲突中妇女的状况以及难民和移民中妇女的状况仍然复杂繁难。</w:t>
      </w:r>
    </w:p>
    <w:p w:rsidR="00000000" w:rsidRDefault="00000000">
      <w:pPr>
        <w:spacing w:after="240" w:line="460" w:lineRule="exact"/>
        <w:ind w:firstLine="600"/>
      </w:pPr>
      <w:r>
        <w:rPr>
          <w:rFonts w:hint="eastAsia"/>
        </w:rPr>
        <w:t>对妇女所犯的罪行大部分逍遥法外，因为受害者往往不向护法机关投诉。法学实践家认为，上述犯罪的比例呈上升趋势带有潜在性。</w:t>
      </w:r>
    </w:p>
    <w:p w:rsidR="00000000" w:rsidRDefault="00000000">
      <w:pPr>
        <w:spacing w:after="240" w:line="460" w:lineRule="exact"/>
        <w:ind w:firstLine="600"/>
      </w:pPr>
      <w:r>
        <w:rPr>
          <w:rFonts w:hint="eastAsia"/>
        </w:rPr>
        <w:t>对妇女的暴力行为是一个可悲的但却无可辩驳、有社会研究结果可证的事实。目前，吉尔吉斯斯坦尚没有一种能给暴力行为受害者提供有效帮助的国家机构。因此，遭受暴力的妇女实际上孤独地承受着自己的不幸，从而在心理感情上造成严重后果。</w:t>
      </w:r>
    </w:p>
    <w:p w:rsidR="00000000" w:rsidRDefault="00000000">
      <w:pPr>
        <w:spacing w:after="240" w:line="460" w:lineRule="exact"/>
        <w:ind w:firstLine="600"/>
      </w:pPr>
      <w:r>
        <w:rPr>
          <w:rFonts w:hint="eastAsia"/>
        </w:rPr>
        <w:t>比什凯克有两个作为非政府组织组建的危难救助中心：</w:t>
      </w:r>
    </w:p>
    <w:p w:rsidR="00000000" w:rsidRDefault="00000000">
      <w:pPr>
        <w:spacing w:after="240" w:line="460" w:lineRule="exact"/>
        <w:ind w:firstLine="600"/>
      </w:pPr>
      <w:r>
        <w:t xml:space="preserve">1) </w:t>
      </w:r>
      <w:r>
        <w:rPr>
          <w:rFonts w:hint="eastAsia"/>
        </w:rPr>
        <w:t>“</w:t>
      </w:r>
      <w:r>
        <w:t xml:space="preserve"> </w:t>
      </w:r>
      <w:r>
        <w:sym w:font="WP CyrillicA" w:char="F053"/>
      </w:r>
      <w:r>
        <w:sym w:font="WP CyrillicA" w:char="F022"/>
      </w:r>
      <w:r>
        <w:sym w:font="WP CyrillicA" w:char="F03E"/>
      </w:r>
      <w:r>
        <w:sym w:font="WP CyrillicA" w:char="F046"/>
      </w:r>
      <w:r>
        <w:rPr>
          <w:rFonts w:hint="eastAsia"/>
        </w:rPr>
        <w:t>”危难救助中心，向暴力行为的受害妇女提供心理、医疗和法律帮助，它根据“</w:t>
      </w:r>
      <w:r>
        <w:t xml:space="preserve"> </w:t>
      </w:r>
      <w:r>
        <w:sym w:font="WP CyrillicA" w:char="F029"/>
      </w:r>
      <w:r>
        <w:sym w:font="WP CyrillicA" w:char="F034"/>
      </w:r>
      <w:r>
        <w:sym w:font="WP CyrillicA" w:char="F022"/>
      </w:r>
      <w:r>
        <w:sym w:font="WP CyrillicA" w:char="F03C"/>
      </w:r>
      <w:r>
        <w:sym w:font="WP CyrillicA" w:char="F040"/>
      </w:r>
      <w:r>
        <w:sym w:font="WP CyrillicA" w:char="F03E"/>
      </w:r>
      <w:r>
        <w:sym w:font="WP CyrillicA" w:char="F02A"/>
      </w:r>
      <w:r>
        <w:rPr>
          <w:rFonts w:hint="eastAsia"/>
        </w:rPr>
        <w:t>”协会的方案组建而成，受“</w:t>
      </w:r>
      <w:r>
        <w:rPr>
          <w:rFonts w:hint="eastAsia"/>
          <w:spacing w:val="-74"/>
        </w:rPr>
        <w:t>Хивос</w:t>
      </w:r>
      <w:r>
        <w:rPr>
          <w:spacing w:val="-74"/>
        </w:rPr>
        <w:t xml:space="preserve"> </w:t>
      </w:r>
      <w:r>
        <w:rPr>
          <w:rFonts w:hint="eastAsia"/>
        </w:rPr>
        <w:t>”人文发展研究所</w:t>
      </w:r>
      <w:r>
        <w:t>(</w:t>
      </w:r>
      <w:r>
        <w:rPr>
          <w:rFonts w:hint="eastAsia"/>
        </w:rPr>
        <w:t>荷兰</w:t>
      </w:r>
      <w:r>
        <w:t>)</w:t>
      </w:r>
      <w:r>
        <w:rPr>
          <w:rFonts w:hint="eastAsia"/>
        </w:rPr>
        <w:t>的资助。该中心从</w:t>
      </w:r>
      <w:r>
        <w:t>1997</w:t>
      </w:r>
      <w:r>
        <w:rPr>
          <w:rFonts w:hint="eastAsia"/>
        </w:rPr>
        <w:t>年</w:t>
      </w:r>
      <w:r>
        <w:t>3</w:t>
      </w:r>
      <w:r>
        <w:rPr>
          <w:rFonts w:hint="eastAsia"/>
        </w:rPr>
        <w:t>月起开始工作，设有知心电话。受害妇女可接受无偿优质的医学检查、心理和心理疗法矫正及康复，并得到法律帮助。“</w:t>
      </w:r>
      <w:r>
        <w:t xml:space="preserve"> </w:t>
      </w:r>
      <w:r>
        <w:sym w:font="WP CyrillicA" w:char="F053"/>
      </w:r>
      <w:r>
        <w:sym w:font="WP CyrillicA" w:char="F022"/>
      </w:r>
      <w:r>
        <w:sym w:font="WP CyrillicA" w:char="F03E"/>
      </w:r>
      <w:r>
        <w:sym w:font="WP CyrillicA" w:char="F046"/>
      </w:r>
      <w:r>
        <w:rPr>
          <w:rFonts w:hint="eastAsia"/>
        </w:rPr>
        <w:t>”危难救助中心在青年学生中开展工作，教授他们无冲突地解决问题的方法。方案要求广泛吸引国家和社会组织来解决防止暴力行为和保护妇女权利的问题。</w:t>
      </w:r>
    </w:p>
    <w:p w:rsidR="00000000" w:rsidRDefault="00000000">
      <w:pPr>
        <w:spacing w:after="240" w:line="460" w:lineRule="exact"/>
        <w:ind w:firstLine="600"/>
      </w:pPr>
      <w:r>
        <w:t>2)</w:t>
      </w:r>
      <w:r>
        <w:rPr>
          <w:rFonts w:hint="eastAsia"/>
        </w:rPr>
        <w:t>“</w:t>
      </w:r>
      <w:r>
        <w:rPr>
          <w:rFonts w:hint="eastAsia"/>
          <w:spacing w:val="-74"/>
        </w:rPr>
        <w:t>Умут</w:t>
      </w:r>
      <w:r>
        <w:rPr>
          <w:spacing w:val="-74"/>
        </w:rPr>
        <w:t xml:space="preserve"> </w:t>
      </w:r>
      <w:r>
        <w:rPr>
          <w:rFonts w:hint="eastAsia"/>
        </w:rPr>
        <w:t>”避难所危难救助中心从</w:t>
      </w:r>
      <w:r>
        <w:t>1997</w:t>
      </w:r>
      <w:r>
        <w:rPr>
          <w:rFonts w:hint="eastAsia"/>
        </w:rPr>
        <w:t>年</w:t>
      </w:r>
      <w:r>
        <w:t>4</w:t>
      </w:r>
      <w:r>
        <w:rPr>
          <w:rFonts w:hint="eastAsia"/>
        </w:rPr>
        <w:t>月起开始工作。暴力行为受害者可拨打知心电话，可在避难所居住一些时间，得到无偿的医疗和心理帮助。避难所的地址是隐匿的。该中心编制</w:t>
      </w:r>
      <w:r>
        <w:t>9</w:t>
      </w:r>
      <w:r>
        <w:rPr>
          <w:rFonts w:hint="eastAsia"/>
        </w:rPr>
        <w:t>人。</w:t>
      </w:r>
      <w:r>
        <w:t>1997</w:t>
      </w:r>
      <w:r>
        <w:rPr>
          <w:rFonts w:hint="eastAsia"/>
        </w:rPr>
        <w:t>年</w:t>
      </w:r>
      <w:r>
        <w:t>4</w:t>
      </w:r>
      <w:r>
        <w:rPr>
          <w:rFonts w:hint="eastAsia"/>
        </w:rPr>
        <w:t>月至</w:t>
      </w:r>
      <w:r>
        <w:t>12</w:t>
      </w:r>
      <w:r>
        <w:rPr>
          <w:rFonts w:hint="eastAsia"/>
        </w:rPr>
        <w:t>月，有</w:t>
      </w:r>
      <w:r>
        <w:t>94</w:t>
      </w:r>
      <w:r>
        <w:rPr>
          <w:rFonts w:hint="eastAsia"/>
        </w:rPr>
        <w:t>名妇女居住不同时间接受康复治疗，收到</w:t>
      </w:r>
      <w:r>
        <w:t>383</w:t>
      </w:r>
      <w:r>
        <w:rPr>
          <w:rFonts w:hint="eastAsia"/>
        </w:rPr>
        <w:t>个电话。开展暴力行为预防和研究工作，与</w:t>
      </w:r>
      <w:r>
        <w:t>5</w:t>
      </w:r>
      <w:r>
        <w:rPr>
          <w:rFonts w:hint="eastAsia"/>
        </w:rPr>
        <w:t>个学校、国家机关和非政府妇女组织建立了联系。经费来自国家机关和“</w:t>
      </w:r>
      <w:r>
        <w:t>Hivos</w:t>
      </w:r>
      <w:r>
        <w:rPr>
          <w:rFonts w:hint="eastAsia"/>
        </w:rPr>
        <w:t>”、“</w:t>
      </w:r>
      <w:r>
        <w:t>Adra</w:t>
      </w:r>
      <w:r>
        <w:rPr>
          <w:rFonts w:hint="eastAsia"/>
        </w:rPr>
        <w:t>”、“</w:t>
      </w:r>
      <w:r>
        <w:t>Kumtor operation company</w:t>
      </w:r>
      <w:r>
        <w:rPr>
          <w:rFonts w:hint="eastAsia"/>
        </w:rPr>
        <w:t>”等国际组织。</w:t>
      </w:r>
    </w:p>
    <w:p w:rsidR="00000000" w:rsidRDefault="00000000">
      <w:pPr>
        <w:spacing w:after="240" w:line="460" w:lineRule="exact"/>
        <w:ind w:firstLine="600"/>
      </w:pPr>
      <w:r>
        <w:rPr>
          <w:rFonts w:hint="eastAsia"/>
        </w:rPr>
        <w:t>对妇女的暴力行为受到法律特别严厉的制裁，这对妇女的个人不可侵犯权提供了可靠保障。根据吉尔吉斯斯坦共和国刑法典，</w:t>
      </w:r>
      <w:r>
        <w:t>(</w:t>
      </w:r>
      <w:r>
        <w:rPr>
          <w:rFonts w:hint="eastAsia"/>
        </w:rPr>
        <w:t>第</w:t>
      </w:r>
      <w:r>
        <w:t>19</w:t>
      </w:r>
      <w:r>
        <w:rPr>
          <w:rFonts w:hint="eastAsia"/>
        </w:rPr>
        <w:t>条</w:t>
      </w:r>
      <w:r>
        <w:t>)</w:t>
      </w:r>
      <w:r>
        <w:rPr>
          <w:rFonts w:hint="eastAsia"/>
        </w:rPr>
        <w:t>，强奸即使用暴力，向受害者或其亲人威胁使用暴力、以及利用受害者的无援状况进行性交，处以</w:t>
      </w:r>
      <w:r>
        <w:t>5</w:t>
      </w:r>
      <w:r>
        <w:rPr>
          <w:rFonts w:hint="eastAsia"/>
        </w:rPr>
        <w:t>年至</w:t>
      </w:r>
      <w:r>
        <w:t>8</w:t>
      </w:r>
      <w:r>
        <w:rPr>
          <w:rFonts w:hint="eastAsia"/>
        </w:rPr>
        <w:t>年徒刑。</w:t>
      </w:r>
    </w:p>
    <w:p w:rsidR="00000000" w:rsidRDefault="00000000">
      <w:pPr>
        <w:spacing w:after="240" w:line="460" w:lineRule="exact"/>
        <w:ind w:firstLine="600"/>
      </w:pPr>
      <w:r>
        <w:rPr>
          <w:rFonts w:hint="eastAsia"/>
        </w:rPr>
        <w:t>多次强奸、强奸者有前科、群奸、事先勾结群伙强奸、以杀人或严重伤害身体相威胁实施强奸、以极残忍的方式对受害者及其他人实施强奸、强奸致使受害者感染性病、明知是未成年女性还实施强奸等，处以</w:t>
      </w:r>
      <w:r>
        <w:t>8</w:t>
      </w:r>
      <w:r>
        <w:rPr>
          <w:rFonts w:hint="eastAsia"/>
        </w:rPr>
        <w:t>年至</w:t>
      </w:r>
      <w:r>
        <w:t>15</w:t>
      </w:r>
      <w:r>
        <w:rPr>
          <w:rFonts w:hint="eastAsia"/>
        </w:rPr>
        <w:t>年徒刑。</w:t>
      </w:r>
    </w:p>
    <w:p w:rsidR="00000000" w:rsidRDefault="00000000">
      <w:pPr>
        <w:spacing w:after="240" w:line="460" w:lineRule="exact"/>
        <w:ind w:firstLine="600"/>
      </w:pPr>
      <w:r>
        <w:rPr>
          <w:rFonts w:hint="eastAsia"/>
        </w:rPr>
        <w:t>强奸并因过失致使受害者死亡、感染艾滋病毒或造成其他严重后果，有组织的群伙强奸，处以</w:t>
      </w:r>
      <w:r>
        <w:t>15</w:t>
      </w:r>
      <w:r>
        <w:rPr>
          <w:rFonts w:hint="eastAsia"/>
        </w:rPr>
        <w:t>年至</w:t>
      </w:r>
      <w:r>
        <w:t>20</w:t>
      </w:r>
      <w:r>
        <w:rPr>
          <w:rFonts w:hint="eastAsia"/>
        </w:rPr>
        <w:t>年徒刑。</w:t>
      </w:r>
    </w:p>
    <w:p w:rsidR="00000000" w:rsidRDefault="00000000">
      <w:pPr>
        <w:spacing w:after="240" w:line="460" w:lineRule="exact"/>
        <w:ind w:firstLine="600"/>
      </w:pPr>
      <w:r>
        <w:rPr>
          <w:rFonts w:hint="eastAsia"/>
        </w:rPr>
        <w:t>强奸幼女并造成极严重后果。处以</w:t>
      </w:r>
      <w:r>
        <w:t>17</w:t>
      </w:r>
      <w:r>
        <w:rPr>
          <w:rFonts w:hint="eastAsia"/>
        </w:rPr>
        <w:t>年至</w:t>
      </w:r>
      <w:r>
        <w:t>20</w:t>
      </w:r>
      <w:r>
        <w:rPr>
          <w:rFonts w:hint="eastAsia"/>
        </w:rPr>
        <w:t>年徒刑或死刑。</w:t>
      </w:r>
    </w:p>
    <w:p w:rsidR="00000000" w:rsidRDefault="00000000">
      <w:pPr>
        <w:spacing w:after="240" w:line="460" w:lineRule="exact"/>
        <w:ind w:firstLine="600"/>
      </w:pPr>
      <w:r>
        <w:t>1996</w:t>
      </w:r>
      <w:r>
        <w:rPr>
          <w:rFonts w:hint="eastAsia"/>
        </w:rPr>
        <w:t>年，我国检察机关侦破</w:t>
      </w:r>
      <w:r>
        <w:t>293</w:t>
      </w:r>
      <w:r>
        <w:rPr>
          <w:rFonts w:hint="eastAsia"/>
        </w:rPr>
        <w:t>起强奸妇女刑事案。追究了</w:t>
      </w:r>
      <w:r>
        <w:t>408</w:t>
      </w:r>
      <w:r>
        <w:rPr>
          <w:rFonts w:hint="eastAsia"/>
        </w:rPr>
        <w:t>人的刑事责任；内务部侦查员调查了</w:t>
      </w:r>
      <w:r>
        <w:t>17</w:t>
      </w:r>
      <w:r>
        <w:rPr>
          <w:rFonts w:hint="eastAsia"/>
        </w:rPr>
        <w:t>起案件，将</w:t>
      </w:r>
      <w:r>
        <w:t>25</w:t>
      </w:r>
      <w:r>
        <w:rPr>
          <w:rFonts w:hint="eastAsia"/>
        </w:rPr>
        <w:t>人送交法院追究刑事责任。</w:t>
      </w:r>
    </w:p>
    <w:p w:rsidR="00000000" w:rsidRDefault="00000000">
      <w:pPr>
        <w:spacing w:after="240" w:line="460" w:lineRule="exact"/>
        <w:ind w:firstLine="600"/>
      </w:pPr>
      <w:r>
        <w:rPr>
          <w:rFonts w:hint="eastAsia"/>
        </w:rPr>
        <w:t>而</w:t>
      </w:r>
      <w:r>
        <w:t>1997</w:t>
      </w:r>
      <w:r>
        <w:rPr>
          <w:rFonts w:hint="eastAsia"/>
        </w:rPr>
        <w:t>年，我国检察机关侦查员处理了</w:t>
      </w:r>
      <w:r>
        <w:t>286</w:t>
      </w:r>
      <w:r>
        <w:rPr>
          <w:rFonts w:hint="eastAsia"/>
        </w:rPr>
        <w:t>起强奸妇女刑事案件，将</w:t>
      </w:r>
      <w:r>
        <w:t>374</w:t>
      </w:r>
      <w:r>
        <w:rPr>
          <w:rFonts w:hint="eastAsia"/>
        </w:rPr>
        <w:t>人送交法院追究刑事责任；内务部侦查员处理了</w:t>
      </w:r>
      <w:r>
        <w:t>15</w:t>
      </w:r>
      <w:r>
        <w:rPr>
          <w:rFonts w:hint="eastAsia"/>
        </w:rPr>
        <w:t>起，将</w:t>
      </w:r>
      <w:r>
        <w:t>37</w:t>
      </w:r>
      <w:r>
        <w:rPr>
          <w:rFonts w:hint="eastAsia"/>
        </w:rPr>
        <w:t>人送交法院追究刑事责任。</w:t>
      </w:r>
    </w:p>
    <w:p w:rsidR="00000000" w:rsidRDefault="00000000">
      <w:pPr>
        <w:spacing w:after="240" w:line="460" w:lineRule="exact"/>
        <w:ind w:firstLine="600"/>
      </w:pPr>
      <w:r>
        <w:rPr>
          <w:rFonts w:hint="eastAsia"/>
        </w:rPr>
        <w:t>记录在册的案件数量如下：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704"/>
        <w:gridCol w:w="1704"/>
        <w:gridCol w:w="1704"/>
        <w:gridCol w:w="1704"/>
      </w:tblGrid>
      <w:tr w:rsidR="00000000">
        <w:tblPrEx>
          <w:tblCellMar>
            <w:top w:w="0" w:type="dxa"/>
            <w:bottom w:w="0" w:type="dxa"/>
          </w:tblCellMar>
        </w:tblPrEx>
        <w:tc>
          <w:tcPr>
            <w:tcW w:w="2308" w:type="dxa"/>
          </w:tcPr>
          <w:p w:rsidR="00000000" w:rsidRDefault="00000000">
            <w:pPr>
              <w:spacing w:line="460" w:lineRule="exact"/>
            </w:pPr>
          </w:p>
        </w:tc>
        <w:tc>
          <w:tcPr>
            <w:tcW w:w="1704" w:type="dxa"/>
          </w:tcPr>
          <w:p w:rsidR="00000000" w:rsidRDefault="00000000">
            <w:pPr>
              <w:spacing w:line="460" w:lineRule="exact"/>
              <w:ind w:firstLine="572"/>
            </w:pPr>
            <w:r>
              <w:t>1994</w:t>
            </w:r>
            <w:r>
              <w:rPr>
                <w:rFonts w:hint="eastAsia"/>
              </w:rPr>
              <w:t>年</w:t>
            </w:r>
          </w:p>
        </w:tc>
        <w:tc>
          <w:tcPr>
            <w:tcW w:w="1704" w:type="dxa"/>
          </w:tcPr>
          <w:p w:rsidR="00000000" w:rsidRDefault="00000000">
            <w:pPr>
              <w:spacing w:line="460" w:lineRule="exact"/>
              <w:ind w:firstLine="572"/>
            </w:pPr>
            <w:r>
              <w:t>1995</w:t>
            </w:r>
            <w:r>
              <w:rPr>
                <w:rFonts w:hint="eastAsia"/>
              </w:rPr>
              <w:t>年</w:t>
            </w:r>
          </w:p>
        </w:tc>
        <w:tc>
          <w:tcPr>
            <w:tcW w:w="1704" w:type="dxa"/>
          </w:tcPr>
          <w:p w:rsidR="00000000" w:rsidRDefault="00000000">
            <w:pPr>
              <w:spacing w:line="460" w:lineRule="exact"/>
              <w:ind w:firstLine="572"/>
            </w:pPr>
            <w:r>
              <w:t>1996</w:t>
            </w:r>
            <w:r>
              <w:rPr>
                <w:rFonts w:hint="eastAsia"/>
              </w:rPr>
              <w:t>年</w:t>
            </w:r>
          </w:p>
        </w:tc>
        <w:tc>
          <w:tcPr>
            <w:tcW w:w="1704" w:type="dxa"/>
          </w:tcPr>
          <w:p w:rsidR="00000000" w:rsidRDefault="00000000">
            <w:pPr>
              <w:spacing w:line="460" w:lineRule="exact"/>
              <w:ind w:firstLine="572"/>
            </w:pPr>
            <w:r>
              <w:t>1997</w:t>
            </w:r>
            <w:r>
              <w:rPr>
                <w:rFonts w:hint="eastAsia"/>
              </w:rPr>
              <w:t>年</w:t>
            </w:r>
          </w:p>
        </w:tc>
      </w:tr>
      <w:tr w:rsidR="00000000">
        <w:tblPrEx>
          <w:tblCellMar>
            <w:top w:w="0" w:type="dxa"/>
            <w:bottom w:w="0" w:type="dxa"/>
          </w:tblCellMar>
        </w:tblPrEx>
        <w:tc>
          <w:tcPr>
            <w:tcW w:w="2308" w:type="dxa"/>
          </w:tcPr>
          <w:p w:rsidR="00000000" w:rsidRDefault="00000000">
            <w:pPr>
              <w:spacing w:line="460" w:lineRule="exact"/>
            </w:pPr>
            <w:r>
              <w:rPr>
                <w:rFonts w:hint="eastAsia"/>
              </w:rPr>
              <w:t>强奸和强奸未遂</w:t>
            </w:r>
          </w:p>
        </w:tc>
        <w:tc>
          <w:tcPr>
            <w:tcW w:w="1704" w:type="dxa"/>
          </w:tcPr>
          <w:p w:rsidR="00000000" w:rsidRDefault="00000000">
            <w:pPr>
              <w:spacing w:line="460" w:lineRule="exact"/>
              <w:ind w:firstLine="572"/>
            </w:pPr>
            <w:r>
              <w:t>400</w:t>
            </w:r>
          </w:p>
        </w:tc>
        <w:tc>
          <w:tcPr>
            <w:tcW w:w="1704" w:type="dxa"/>
          </w:tcPr>
          <w:p w:rsidR="00000000" w:rsidRDefault="00000000">
            <w:pPr>
              <w:spacing w:line="460" w:lineRule="exact"/>
              <w:ind w:firstLine="572"/>
            </w:pPr>
            <w:r>
              <w:t>336</w:t>
            </w:r>
          </w:p>
        </w:tc>
        <w:tc>
          <w:tcPr>
            <w:tcW w:w="1704" w:type="dxa"/>
          </w:tcPr>
          <w:p w:rsidR="00000000" w:rsidRDefault="00000000">
            <w:pPr>
              <w:spacing w:line="460" w:lineRule="exact"/>
              <w:ind w:firstLine="572"/>
            </w:pPr>
            <w:r>
              <w:t>362</w:t>
            </w:r>
          </w:p>
        </w:tc>
        <w:tc>
          <w:tcPr>
            <w:tcW w:w="1704" w:type="dxa"/>
          </w:tcPr>
          <w:p w:rsidR="00000000" w:rsidRDefault="00000000">
            <w:pPr>
              <w:spacing w:line="460" w:lineRule="exact"/>
              <w:ind w:firstLine="572"/>
            </w:pPr>
            <w:r>
              <w:t>321</w:t>
            </w:r>
          </w:p>
        </w:tc>
      </w:tr>
    </w:tbl>
    <w:p w:rsidR="00000000" w:rsidRDefault="00000000">
      <w:pPr>
        <w:spacing w:after="240" w:line="460" w:lineRule="exact"/>
        <w:ind w:firstLine="600"/>
      </w:pPr>
      <w:r>
        <w:rPr>
          <w:rFonts w:hint="eastAsia"/>
        </w:rPr>
        <w:t>根据吉尔吉斯斯坦共和国刑法典</w:t>
      </w:r>
      <w:r>
        <w:t>(</w:t>
      </w:r>
      <w:r>
        <w:rPr>
          <w:rFonts w:hint="eastAsia"/>
        </w:rPr>
        <w:t>第</w:t>
      </w:r>
      <w:r>
        <w:t>130</w:t>
      </w:r>
      <w:r>
        <w:rPr>
          <w:rFonts w:hint="eastAsia"/>
        </w:rPr>
        <w:t>条</w:t>
      </w:r>
      <w:r>
        <w:t>)</w:t>
      </w:r>
      <w:r>
        <w:rPr>
          <w:rFonts w:hint="eastAsia"/>
        </w:rPr>
        <w:t>，对受害者使用暴力或以暴力相威胁或利用受害者的无援状况而施行同性恋或其他性行为，处以</w:t>
      </w:r>
      <w:r>
        <w:t>3</w:t>
      </w:r>
      <w:r>
        <w:rPr>
          <w:rFonts w:hint="eastAsia"/>
        </w:rPr>
        <w:t>年至</w:t>
      </w:r>
      <w:r>
        <w:t>8</w:t>
      </w:r>
      <w:r>
        <w:rPr>
          <w:rFonts w:hint="eastAsia"/>
        </w:rPr>
        <w:t>年徒刑。</w:t>
      </w:r>
    </w:p>
    <w:p w:rsidR="00000000" w:rsidRDefault="00000000">
      <w:pPr>
        <w:spacing w:after="240" w:line="460" w:lineRule="exact"/>
        <w:ind w:firstLine="600"/>
      </w:pPr>
      <w:r>
        <w:rPr>
          <w:rFonts w:hint="eastAsia"/>
        </w:rPr>
        <w:t>多次强奸，或强奸者以前有过性暴力行为，群奸，事先勾结的群伙强奸，以杀人或严重伤害身体相威胁实施强奸，以特别残忍的方式对受害者实施强奸，强奸致使受害者感染性病，明知是未成年女性还实施强奸等，处以</w:t>
      </w:r>
      <w:r>
        <w:t>8</w:t>
      </w:r>
      <w:r>
        <w:rPr>
          <w:rFonts w:hint="eastAsia"/>
        </w:rPr>
        <w:t>年至</w:t>
      </w:r>
      <w:r>
        <w:t>15</w:t>
      </w:r>
      <w:r>
        <w:rPr>
          <w:rFonts w:hint="eastAsia"/>
        </w:rPr>
        <w:t>年徒刑。</w:t>
      </w:r>
    </w:p>
    <w:p w:rsidR="00000000" w:rsidRDefault="00000000">
      <w:pPr>
        <w:spacing w:after="240" w:line="460" w:lineRule="exact"/>
        <w:ind w:firstLine="600"/>
      </w:pPr>
      <w:r>
        <w:rPr>
          <w:rFonts w:hint="eastAsia"/>
        </w:rPr>
        <w:t>强奸并因过失致使受害者死亡，因过失使受害者身体受到严重伤害、感染艾滋病毒或造成其他严重后果，明知其不满</w:t>
      </w:r>
      <w:r>
        <w:t>14</w:t>
      </w:r>
      <w:r>
        <w:rPr>
          <w:rFonts w:hint="eastAsia"/>
        </w:rPr>
        <w:t>岁还实施强奸，有组织的群伙强奸等，处以</w:t>
      </w:r>
      <w:r>
        <w:t>15</w:t>
      </w:r>
      <w:r>
        <w:rPr>
          <w:rFonts w:hint="eastAsia"/>
        </w:rPr>
        <w:t>年至</w:t>
      </w:r>
      <w:r>
        <w:t>20</w:t>
      </w:r>
      <w:r>
        <w:rPr>
          <w:rFonts w:hint="eastAsia"/>
        </w:rPr>
        <w:t>年徒刑。</w:t>
      </w:r>
    </w:p>
    <w:p w:rsidR="00000000" w:rsidRDefault="00000000">
      <w:pPr>
        <w:spacing w:after="240" w:line="460" w:lineRule="exact"/>
        <w:ind w:firstLine="600"/>
      </w:pPr>
      <w:r>
        <w:rPr>
          <w:rFonts w:hint="eastAsia"/>
        </w:rPr>
        <w:t>根据吉尔吉斯斯坦共和国刑法典，强迫妇女发生性关系</w:t>
      </w:r>
      <w:r>
        <w:t>(</w:t>
      </w:r>
      <w:r>
        <w:rPr>
          <w:rFonts w:hint="eastAsia"/>
        </w:rPr>
        <w:t>第</w:t>
      </w:r>
      <w:r>
        <w:t>109</w:t>
      </w:r>
      <w:r>
        <w:rPr>
          <w:rFonts w:hint="eastAsia"/>
        </w:rPr>
        <w:t>条</w:t>
      </w:r>
      <w:r>
        <w:t>)</w:t>
      </w:r>
      <w:r>
        <w:rPr>
          <w:rFonts w:hint="eastAsia"/>
        </w:rPr>
        <w:t>，与不满</w:t>
      </w:r>
      <w:r>
        <w:t>16</w:t>
      </w:r>
      <w:r>
        <w:rPr>
          <w:rFonts w:hint="eastAsia"/>
        </w:rPr>
        <w:t>岁的人性交</w:t>
      </w:r>
      <w:r>
        <w:t>(</w:t>
      </w:r>
      <w:r>
        <w:rPr>
          <w:rFonts w:hint="eastAsia"/>
        </w:rPr>
        <w:t>第</w:t>
      </w:r>
      <w:r>
        <w:t>110</w:t>
      </w:r>
      <w:r>
        <w:rPr>
          <w:rFonts w:hint="eastAsia"/>
        </w:rPr>
        <w:t>条</w:t>
      </w:r>
      <w:r>
        <w:t>)</w:t>
      </w:r>
      <w:r>
        <w:rPr>
          <w:rFonts w:hint="eastAsia"/>
        </w:rPr>
        <w:t>，向幼年人诲淫</w:t>
      </w:r>
      <w:r>
        <w:t>(</w:t>
      </w:r>
      <w:r>
        <w:rPr>
          <w:rFonts w:hint="eastAsia"/>
        </w:rPr>
        <w:t>第</w:t>
      </w:r>
      <w:r>
        <w:t>111</w:t>
      </w:r>
      <w:r>
        <w:rPr>
          <w:rFonts w:hint="eastAsia"/>
        </w:rPr>
        <w:t>条</w:t>
      </w:r>
      <w:r>
        <w:t>)</w:t>
      </w:r>
      <w:r>
        <w:rPr>
          <w:rFonts w:hint="eastAsia"/>
        </w:rPr>
        <w:t>等行为被认为是暴力行为。</w:t>
      </w:r>
    </w:p>
    <w:p w:rsidR="00000000" w:rsidRDefault="00000000">
      <w:pPr>
        <w:spacing w:after="240" w:line="460" w:lineRule="exact"/>
        <w:ind w:firstLine="600"/>
      </w:pPr>
      <w:r>
        <w:rPr>
          <w:rFonts w:hint="eastAsia"/>
        </w:rPr>
        <w:t>根据上述罪行分类，登记在案的犯罪数量如下：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000000">
            <w:pPr>
              <w:spacing w:after="240" w:line="460" w:lineRule="exact"/>
            </w:pPr>
          </w:p>
        </w:tc>
        <w:tc>
          <w:tcPr>
            <w:tcW w:w="1825" w:type="dxa"/>
          </w:tcPr>
          <w:p w:rsidR="00000000" w:rsidRDefault="00000000">
            <w:pPr>
              <w:spacing w:after="240" w:line="460" w:lineRule="exact"/>
              <w:ind w:firstLine="575"/>
            </w:pPr>
            <w:r>
              <w:t>1994</w:t>
            </w:r>
            <w:r>
              <w:rPr>
                <w:rFonts w:hint="eastAsia"/>
              </w:rPr>
              <w:t>年</w:t>
            </w:r>
          </w:p>
        </w:tc>
        <w:tc>
          <w:tcPr>
            <w:tcW w:w="1825" w:type="dxa"/>
          </w:tcPr>
          <w:p w:rsidR="00000000" w:rsidRDefault="00000000">
            <w:pPr>
              <w:spacing w:after="240" w:line="460" w:lineRule="exact"/>
              <w:ind w:firstLine="575"/>
            </w:pPr>
            <w:r>
              <w:t>1995</w:t>
            </w:r>
            <w:r>
              <w:rPr>
                <w:rFonts w:hint="eastAsia"/>
              </w:rPr>
              <w:t>年</w:t>
            </w:r>
          </w:p>
        </w:tc>
        <w:tc>
          <w:tcPr>
            <w:tcW w:w="1825" w:type="dxa"/>
          </w:tcPr>
          <w:p w:rsidR="00000000" w:rsidRDefault="00000000">
            <w:pPr>
              <w:spacing w:after="240" w:line="460" w:lineRule="exact"/>
              <w:ind w:firstLine="575"/>
            </w:pPr>
            <w:r>
              <w:t>1996</w:t>
            </w:r>
            <w:r>
              <w:rPr>
                <w:rFonts w:hint="eastAsia"/>
              </w:rPr>
              <w:t>年</w:t>
            </w:r>
          </w:p>
        </w:tc>
        <w:tc>
          <w:tcPr>
            <w:tcW w:w="1825" w:type="dxa"/>
          </w:tcPr>
          <w:p w:rsidR="00000000" w:rsidRDefault="00000000">
            <w:pPr>
              <w:spacing w:after="240" w:line="460" w:lineRule="exact"/>
              <w:ind w:firstLine="575"/>
            </w:pPr>
            <w:r>
              <w:t>1997</w:t>
            </w:r>
            <w:r>
              <w:rPr>
                <w:rFonts w:hint="eastAsia"/>
              </w:rPr>
              <w:t>年</w:t>
            </w:r>
          </w:p>
        </w:tc>
      </w:tr>
      <w:tr w:rsidR="00000000">
        <w:tblPrEx>
          <w:tblCellMar>
            <w:top w:w="0" w:type="dxa"/>
            <w:bottom w:w="0" w:type="dxa"/>
          </w:tblCellMar>
        </w:tblPrEx>
        <w:tc>
          <w:tcPr>
            <w:tcW w:w="1825" w:type="dxa"/>
          </w:tcPr>
          <w:p w:rsidR="00000000" w:rsidRDefault="00000000">
            <w:pPr>
              <w:spacing w:after="240" w:line="460" w:lineRule="exact"/>
            </w:pPr>
            <w:r>
              <w:rPr>
                <w:rFonts w:hint="eastAsia"/>
              </w:rPr>
              <w:t>第</w:t>
            </w:r>
            <w:r>
              <w:t>110</w:t>
            </w:r>
            <w:r>
              <w:rPr>
                <w:rFonts w:hint="eastAsia"/>
              </w:rPr>
              <w:t>条</w:t>
            </w:r>
          </w:p>
        </w:tc>
        <w:tc>
          <w:tcPr>
            <w:tcW w:w="1825" w:type="dxa"/>
          </w:tcPr>
          <w:p w:rsidR="00000000" w:rsidRDefault="00000000">
            <w:pPr>
              <w:spacing w:after="240" w:line="460" w:lineRule="exact"/>
              <w:ind w:firstLine="575"/>
            </w:pPr>
            <w:r>
              <w:t>18</w:t>
            </w:r>
          </w:p>
        </w:tc>
        <w:tc>
          <w:tcPr>
            <w:tcW w:w="1825" w:type="dxa"/>
          </w:tcPr>
          <w:p w:rsidR="00000000" w:rsidRDefault="00000000">
            <w:pPr>
              <w:spacing w:after="240" w:line="460" w:lineRule="exact"/>
              <w:ind w:firstLine="575"/>
            </w:pPr>
            <w:r>
              <w:t>18</w:t>
            </w:r>
          </w:p>
        </w:tc>
        <w:tc>
          <w:tcPr>
            <w:tcW w:w="1825" w:type="dxa"/>
          </w:tcPr>
          <w:p w:rsidR="00000000" w:rsidRDefault="00000000">
            <w:pPr>
              <w:spacing w:after="240" w:line="460" w:lineRule="exact"/>
              <w:ind w:firstLine="575"/>
            </w:pPr>
            <w:r>
              <w:t>31</w:t>
            </w:r>
          </w:p>
        </w:tc>
        <w:tc>
          <w:tcPr>
            <w:tcW w:w="1825" w:type="dxa"/>
          </w:tcPr>
          <w:p w:rsidR="00000000" w:rsidRDefault="00000000">
            <w:pPr>
              <w:spacing w:after="240" w:line="460" w:lineRule="exact"/>
              <w:ind w:firstLine="575"/>
            </w:pPr>
            <w:r>
              <w:t>26</w:t>
            </w:r>
          </w:p>
        </w:tc>
      </w:tr>
      <w:tr w:rsidR="00000000">
        <w:tblPrEx>
          <w:tblCellMar>
            <w:top w:w="0" w:type="dxa"/>
            <w:bottom w:w="0" w:type="dxa"/>
          </w:tblCellMar>
        </w:tblPrEx>
        <w:tc>
          <w:tcPr>
            <w:tcW w:w="1825" w:type="dxa"/>
          </w:tcPr>
          <w:p w:rsidR="00000000" w:rsidRDefault="00000000">
            <w:pPr>
              <w:spacing w:after="240" w:line="460" w:lineRule="exact"/>
            </w:pPr>
            <w:r>
              <w:rPr>
                <w:rFonts w:hint="eastAsia"/>
              </w:rPr>
              <w:t>第</w:t>
            </w:r>
            <w:r>
              <w:t>111</w:t>
            </w:r>
            <w:r>
              <w:rPr>
                <w:rFonts w:hint="eastAsia"/>
              </w:rPr>
              <w:t>条</w:t>
            </w:r>
          </w:p>
        </w:tc>
        <w:tc>
          <w:tcPr>
            <w:tcW w:w="1825" w:type="dxa"/>
          </w:tcPr>
          <w:p w:rsidR="00000000" w:rsidRDefault="00000000">
            <w:pPr>
              <w:spacing w:after="240" w:line="460" w:lineRule="exact"/>
              <w:ind w:firstLine="575"/>
            </w:pPr>
            <w:r>
              <w:t>18</w:t>
            </w:r>
          </w:p>
        </w:tc>
        <w:tc>
          <w:tcPr>
            <w:tcW w:w="1825" w:type="dxa"/>
          </w:tcPr>
          <w:p w:rsidR="00000000" w:rsidRDefault="00000000">
            <w:pPr>
              <w:spacing w:after="240" w:line="460" w:lineRule="exact"/>
              <w:ind w:firstLine="575"/>
            </w:pPr>
            <w:r>
              <w:t>11</w:t>
            </w:r>
          </w:p>
        </w:tc>
        <w:tc>
          <w:tcPr>
            <w:tcW w:w="1825" w:type="dxa"/>
          </w:tcPr>
          <w:p w:rsidR="00000000" w:rsidRDefault="00000000">
            <w:pPr>
              <w:spacing w:after="240" w:line="460" w:lineRule="exact"/>
              <w:ind w:firstLine="575"/>
            </w:pPr>
            <w:r>
              <w:t>13</w:t>
            </w:r>
          </w:p>
        </w:tc>
        <w:tc>
          <w:tcPr>
            <w:tcW w:w="1825" w:type="dxa"/>
          </w:tcPr>
          <w:p w:rsidR="00000000" w:rsidRDefault="00000000">
            <w:pPr>
              <w:spacing w:after="240" w:line="460" w:lineRule="exact"/>
              <w:ind w:firstLine="575"/>
            </w:pPr>
            <w:r>
              <w:t>13</w:t>
            </w:r>
          </w:p>
        </w:tc>
      </w:tr>
    </w:tbl>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3</w:t>
      </w:r>
      <w:r>
        <w:rPr>
          <w:rFonts w:ascii="SimHei" w:eastAsia="SimHei" w:hint="eastAsia"/>
          <w:u w:val="single"/>
        </w:rPr>
        <w:t>条</w:t>
      </w:r>
    </w:p>
    <w:p w:rsidR="00000000" w:rsidRDefault="00000000">
      <w:pPr>
        <w:spacing w:after="240" w:line="460" w:lineRule="exact"/>
        <w:ind w:firstLine="600"/>
      </w:pPr>
      <w:r>
        <w:t xml:space="preserve">76.  </w:t>
      </w:r>
      <w:r>
        <w:rPr>
          <w:rFonts w:hint="eastAsia"/>
        </w:rPr>
        <w:t>根据拟订的“阿亚尔扎特”全国纲要，国家委员会负责实施以下方面的措施：“发展改善妇女地位的机制”，“妇女的教育与业务素养的提高”，“妇女、经济、消除贫穷”，“妇女参与政治、经济、执行的决议过程”。</w:t>
      </w:r>
    </w:p>
    <w:p w:rsidR="00000000" w:rsidRDefault="00000000">
      <w:pPr>
        <w:spacing w:after="240" w:line="460" w:lineRule="exact"/>
        <w:ind w:firstLine="600"/>
      </w:pPr>
      <w:r>
        <w:rPr>
          <w:rFonts w:hint="eastAsia"/>
        </w:rPr>
        <w:t>“妇女的教育与业务素养的提高”计划中规定，要提高妇女的经济、法律素养，让妇女掌握新的信息技术。国家政策要求在出国见习、接触知识和信息、高级干部培训等教育问题上实行男女平等。</w:t>
      </w:r>
    </w:p>
    <w:p w:rsidR="00000000" w:rsidRDefault="00000000">
      <w:pPr>
        <w:spacing w:after="240" w:line="460" w:lineRule="exact"/>
        <w:ind w:firstLine="600"/>
      </w:pPr>
      <w:r>
        <w:rPr>
          <w:rFonts w:hint="eastAsia"/>
        </w:rPr>
        <w:t>私营教育单位及非政府组织在上述教育领域及其他旨在使妇女适应改变了的条件方面参与提高妇女业务素养的过程。</w:t>
      </w:r>
    </w:p>
    <w:p w:rsidR="00000000" w:rsidRDefault="00000000">
      <w:pPr>
        <w:spacing w:after="240" w:line="460" w:lineRule="exact"/>
        <w:ind w:firstLine="600"/>
      </w:pPr>
      <w:r>
        <w:rPr>
          <w:rFonts w:hint="eastAsia"/>
        </w:rPr>
        <w:t>虽然“阿亚尔扎特”全国纲要中提到继续为妇女就业提供优惠条件，促进妇女企业活动的开展，但实际上没有明显的好转。</w:t>
      </w:r>
    </w:p>
    <w:p w:rsidR="00000000" w:rsidRDefault="00000000">
      <w:pPr>
        <w:spacing w:after="240" w:line="460" w:lineRule="exact"/>
        <w:ind w:firstLine="600"/>
      </w:pPr>
      <w:r>
        <w:rPr>
          <w:rFonts w:hint="eastAsia"/>
        </w:rPr>
        <w:t>个体贸易是妇女企业活动的一种普遍形式：长途奔波做生意。尽管目前没有关于妇女从事个体贸易的统计数字，但一眼便可看出，她们当中的大多数都是劳动适龄妇女。这种劳动对妇女来说非常艰苦而又冒险。大约有</w:t>
      </w:r>
      <w:r>
        <w:t>10%</w:t>
      </w:r>
      <w:r>
        <w:rPr>
          <w:rFonts w:hint="eastAsia"/>
        </w:rPr>
        <w:t>个体经营者生意兴隆，</w:t>
      </w:r>
      <w:r>
        <w:t>1/3</w:t>
      </w:r>
      <w:r>
        <w:rPr>
          <w:rFonts w:hint="eastAsia"/>
        </w:rPr>
        <w:t>的人破产，其余的人则变化不定、小有成功。应当就地创造自谋职业的条件，不要让妇女远离孩子和家庭，更主要的是不要让她们去冒险。</w:t>
      </w:r>
    </w:p>
    <w:p w:rsidR="00000000" w:rsidRDefault="00000000">
      <w:pPr>
        <w:spacing w:after="240" w:line="460" w:lineRule="exact"/>
        <w:ind w:firstLine="600"/>
      </w:pPr>
      <w:r>
        <w:t>1997</w:t>
      </w:r>
      <w:r>
        <w:rPr>
          <w:rFonts w:hint="eastAsia"/>
        </w:rPr>
        <w:t>年</w:t>
      </w:r>
      <w:r>
        <w:t>7</w:t>
      </w:r>
      <w:r>
        <w:rPr>
          <w:rFonts w:hint="eastAsia"/>
        </w:rPr>
        <w:t>月，我国工会联合会与丹麦的吉维市（</w:t>
      </w:r>
      <w:r>
        <w:sym w:font="WP CyrillicA" w:char="F027"/>
      </w:r>
      <w:r>
        <w:sym w:font="WP CyrillicA" w:char="F034"/>
      </w:r>
      <w:r>
        <w:sym w:font="WP CyrillicA" w:char="F026"/>
      </w:r>
      <w:r>
        <w:sym w:font="WP CyrillicA" w:char="F02C"/>
      </w:r>
      <w:r>
        <w:rPr>
          <w:rFonts w:hint="eastAsia"/>
        </w:rPr>
        <w:t>）</w:t>
      </w:r>
      <w:r>
        <w:sym w:font="WP CyrillicA" w:char="F021"/>
      </w:r>
      <w:r>
        <w:sym w:font="WP CyrillicA" w:char="F03F"/>
      </w:r>
      <w:r>
        <w:sym w:font="WP CyrillicA" w:char="F04B"/>
      </w:r>
      <w:r>
        <w:rPr>
          <w:spacing w:val="-74"/>
        </w:rPr>
        <w:t xml:space="preserve"> </w:t>
      </w:r>
      <w:r>
        <w:rPr>
          <w:rFonts w:hint="eastAsia"/>
        </w:rPr>
        <w:t>教育中心签署协议并制订了成年人教育计划，其中包括专为妇女开办如何在吉尔吉斯斯坦市场条件下使用自己权利解决问题的学习班。</w:t>
      </w:r>
      <w:r>
        <w:t>1997</w:t>
      </w:r>
      <w:r>
        <w:rPr>
          <w:rFonts w:hint="eastAsia"/>
        </w:rPr>
        <w:t>年</w:t>
      </w:r>
      <w:r>
        <w:t>9</w:t>
      </w:r>
      <w:r>
        <w:rPr>
          <w:rFonts w:hint="eastAsia"/>
        </w:rPr>
        <w:t>月在比什凯克举办了有丹麦、工会、国家家庭、妇女和青年事务委员会和我国妇女组织的代表参加的“妇女与工会”研讨会。讨论的议题是：妇女在新经济条件下的作用及权利。</w:t>
      </w:r>
      <w:r>
        <w:t>1998</w:t>
      </w:r>
      <w:r>
        <w:rPr>
          <w:rFonts w:hint="eastAsia"/>
        </w:rPr>
        <w:t>年将在各个领域举行这样的研讨会。</w:t>
      </w:r>
    </w:p>
    <w:p w:rsidR="00000000" w:rsidRDefault="00000000">
      <w:pPr>
        <w:spacing w:after="240" w:line="460" w:lineRule="exact"/>
        <w:ind w:firstLine="600"/>
      </w:pPr>
      <w:r>
        <w:rPr>
          <w:rFonts w:hint="eastAsia"/>
        </w:rPr>
        <w:t>根据吉尔吉斯斯坦共和国总统命令</w:t>
      </w:r>
      <w:r>
        <w:t>(1998</w:t>
      </w:r>
      <w:r>
        <w:rPr>
          <w:rFonts w:hint="eastAsia"/>
        </w:rPr>
        <w:t>年</w:t>
      </w:r>
      <w:r>
        <w:t>2</w:t>
      </w:r>
      <w:r>
        <w:rPr>
          <w:rFonts w:hint="eastAsia"/>
        </w:rPr>
        <w:t>月</w:t>
      </w:r>
      <w:r>
        <w:t>11</w:t>
      </w:r>
      <w:r>
        <w:rPr>
          <w:rFonts w:hint="eastAsia"/>
        </w:rPr>
        <w:t>日第</w:t>
      </w:r>
      <w:r>
        <w:t>34</w:t>
      </w:r>
      <w:r>
        <w:rPr>
          <w:rFonts w:hint="eastAsia"/>
        </w:rPr>
        <w:t>号</w:t>
      </w:r>
      <w:r>
        <w:t>)</w:t>
      </w:r>
      <w:r>
        <w:rPr>
          <w:rFonts w:hint="eastAsia"/>
        </w:rPr>
        <w:t>，</w:t>
      </w:r>
      <w:r>
        <w:t>1998</w:t>
      </w:r>
      <w:r>
        <w:rPr>
          <w:rFonts w:hint="eastAsia"/>
        </w:rPr>
        <w:t>年被宣布为共和国发展农村、消除贫穷年。“</w:t>
      </w:r>
      <w:r>
        <w:sym w:font="WP CyrillicA" w:char="F021"/>
      </w:r>
      <w:r>
        <w:sym w:font="WP CyrillicA" w:char="F044"/>
      </w:r>
      <w:r>
        <w:sym w:font="WP CyrillicA" w:char="F022"/>
      </w:r>
      <w:r>
        <w:sym w:font="WP CyrillicA" w:char="F038"/>
      </w:r>
      <w:r>
        <w:sym w:font="WP CyrillicA" w:char="F048"/>
      </w:r>
      <w:r>
        <w:rPr>
          <w:rFonts w:hint="eastAsia"/>
        </w:rPr>
        <w:t>”</w:t>
      </w:r>
      <w:r>
        <w:t>1998</w:t>
      </w:r>
      <w:r>
        <w:rPr>
          <w:rFonts w:hint="eastAsia"/>
        </w:rPr>
        <w:t>年至</w:t>
      </w:r>
      <w:r>
        <w:t>2005</w:t>
      </w:r>
      <w:r>
        <w:rPr>
          <w:rFonts w:hint="eastAsia"/>
        </w:rPr>
        <w:t>年全国消除贫穷规划的主要措施有以下方面：</w:t>
      </w:r>
    </w:p>
    <w:p w:rsidR="00000000" w:rsidRDefault="00000000">
      <w:pPr>
        <w:spacing w:after="240" w:line="460" w:lineRule="exact"/>
        <w:ind w:firstLine="600"/>
      </w:pPr>
      <w:r>
        <w:rPr>
          <w:rFonts w:hint="eastAsia"/>
        </w:rPr>
        <w:t>—对最贫困阶层的妇女给予社会支持；</w:t>
      </w:r>
    </w:p>
    <w:p w:rsidR="00000000" w:rsidRDefault="00000000">
      <w:pPr>
        <w:spacing w:after="240" w:line="460" w:lineRule="exact"/>
        <w:ind w:firstLine="600"/>
      </w:pPr>
      <w:r>
        <w:rPr>
          <w:rFonts w:hint="eastAsia"/>
        </w:rPr>
        <w:t>—建立失业妇女再教育中心；</w:t>
      </w:r>
    </w:p>
    <w:p w:rsidR="00000000" w:rsidRDefault="00000000">
      <w:pPr>
        <w:spacing w:after="240" w:line="460" w:lineRule="exact"/>
        <w:ind w:firstLine="600"/>
      </w:pPr>
      <w:r>
        <w:rPr>
          <w:rFonts w:hint="eastAsia"/>
        </w:rPr>
        <w:t>—为妇女创造在国有企业和社会工作单位就业的机会；</w:t>
      </w:r>
    </w:p>
    <w:p w:rsidR="00000000" w:rsidRDefault="00000000">
      <w:pPr>
        <w:spacing w:after="240" w:line="460" w:lineRule="exact"/>
        <w:ind w:firstLine="600"/>
      </w:pPr>
      <w:r>
        <w:rPr>
          <w:rFonts w:hint="eastAsia"/>
        </w:rPr>
        <w:t>吸引国际银行、基金和组织以担保、小额贷款、人道主义帮助等各种形式支持社会薄弱阶层的妇女；</w:t>
      </w:r>
    </w:p>
    <w:p w:rsidR="00000000" w:rsidRDefault="00000000">
      <w:pPr>
        <w:spacing w:after="240" w:line="460" w:lineRule="exact"/>
        <w:ind w:firstLine="600"/>
      </w:pPr>
      <w:r>
        <w:rPr>
          <w:rFonts w:hint="eastAsia"/>
        </w:rPr>
        <w:t>提高妇女就业的积极性及组织工作，让那些能够在新条件下以各种活动形式承担起伙伴和中介功能及居民教育责任的非政府组织在这一方面发挥大的作用；</w:t>
      </w:r>
    </w:p>
    <w:p w:rsidR="00000000" w:rsidRDefault="00000000">
      <w:pPr>
        <w:spacing w:after="240" w:line="460" w:lineRule="exact"/>
        <w:ind w:firstLine="600"/>
      </w:pPr>
      <w:r>
        <w:rPr>
          <w:rFonts w:hint="eastAsia"/>
        </w:rPr>
        <w:t>妇女参与政治、立法和执行的决议过程，吸收妇女投身社会政治活动，这是使妇女获得平等权利的最重要手段之一；</w:t>
      </w:r>
    </w:p>
    <w:p w:rsidR="00000000" w:rsidRDefault="00000000">
      <w:pPr>
        <w:spacing w:after="240" w:line="460" w:lineRule="exact"/>
        <w:ind w:firstLine="600"/>
      </w:pPr>
      <w:r>
        <w:rPr>
          <w:rFonts w:hint="eastAsia"/>
        </w:rPr>
        <w:t>根据国际公约与协议制订保护妇女权益的共和国法律文书；</w:t>
      </w:r>
    </w:p>
    <w:p w:rsidR="00000000" w:rsidRDefault="00000000">
      <w:pPr>
        <w:spacing w:after="240" w:line="460" w:lineRule="exact"/>
        <w:ind w:firstLine="600"/>
      </w:pPr>
      <w:r>
        <w:rPr>
          <w:rFonts w:hint="eastAsia"/>
        </w:rPr>
        <w:t>国家和社会组织制订并实施妇女从事国家和其他管理机构领导工作的培训计划；</w:t>
      </w:r>
    </w:p>
    <w:p w:rsidR="00000000" w:rsidRDefault="00000000">
      <w:pPr>
        <w:spacing w:after="240" w:line="460" w:lineRule="exact"/>
        <w:ind w:firstLine="600"/>
      </w:pPr>
      <w:r>
        <w:rPr>
          <w:rFonts w:hint="eastAsia"/>
        </w:rPr>
        <w:t>国家机关、社会组织及媒体协助提高妇女的政治法制意识。</w:t>
      </w:r>
    </w:p>
    <w:p w:rsidR="00000000" w:rsidRDefault="00000000">
      <w:pPr>
        <w:spacing w:after="240" w:line="460" w:lineRule="exact"/>
        <w:ind w:firstLine="600"/>
      </w:pPr>
      <w:r>
        <w:rPr>
          <w:rFonts w:hint="eastAsia"/>
        </w:rPr>
        <w:t>上述措施的实现将使</w:t>
      </w:r>
      <w:r>
        <w:t>2000</w:t>
      </w:r>
      <w:r>
        <w:rPr>
          <w:rFonts w:hint="eastAsia"/>
        </w:rPr>
        <w:t>年吉尔吉斯斯坦妇女参与国家公务机关决议的程度达到</w:t>
      </w:r>
      <w:r>
        <w:t>40%</w:t>
      </w:r>
      <w:r>
        <w:rPr>
          <w:rFonts w:hint="eastAsia"/>
        </w:rPr>
        <w:t>。</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4</w:t>
      </w:r>
      <w:r>
        <w:rPr>
          <w:rFonts w:ascii="SimHei" w:eastAsia="SimHei" w:hint="eastAsia"/>
          <w:u w:val="single"/>
        </w:rPr>
        <w:t>条</w:t>
      </w:r>
    </w:p>
    <w:p w:rsidR="00000000" w:rsidRDefault="00000000">
      <w:pPr>
        <w:spacing w:after="240" w:line="460" w:lineRule="exact"/>
        <w:ind w:firstLine="600"/>
      </w:pPr>
      <w:r>
        <w:t xml:space="preserve">77.  </w:t>
      </w:r>
      <w:r>
        <w:rPr>
          <w:rFonts w:hint="eastAsia"/>
        </w:rPr>
        <w:t>苏联时期，国家管理机构里规定了妇女定额，在最高苏维埃，妇女占</w:t>
      </w:r>
      <w:r>
        <w:t>30%</w:t>
      </w:r>
      <w:r>
        <w:rPr>
          <w:rFonts w:hint="eastAsia"/>
        </w:rPr>
        <w:t>。目前，妇女在政权机关的名额问题尚未解决。社会上存在两种意见：一种认为这种定额是必要的，如果不设这种定额，妇女就不可能参与决议，也就不能改善妇女地位；第二种认为妇女具有足够的政治经济知识水平，足以通过与男人的竞争而担任要职。</w:t>
      </w:r>
    </w:p>
    <w:p w:rsidR="00000000" w:rsidRDefault="00000000">
      <w:pPr>
        <w:spacing w:after="240" w:line="460" w:lineRule="exact"/>
        <w:ind w:firstLine="600"/>
      </w:pPr>
      <w:r>
        <w:t>78.  1998</w:t>
      </w:r>
      <w:r>
        <w:rPr>
          <w:rFonts w:hint="eastAsia"/>
        </w:rPr>
        <w:t>年</w:t>
      </w:r>
      <w:r>
        <w:t>1</w:t>
      </w:r>
      <w:r>
        <w:rPr>
          <w:rFonts w:hint="eastAsia"/>
        </w:rPr>
        <w:t>月生效的吉尔吉斯斯坦共和国劳动法禁止在有害的、繁重的和地下的作业中雇用妇女劳动。对于有</w:t>
      </w:r>
      <w:r>
        <w:t>8</w:t>
      </w:r>
      <w:r>
        <w:rPr>
          <w:rFonts w:hint="eastAsia"/>
        </w:rPr>
        <w:t>岁以下子女的妇女，若不经其本人同意，不得吸收其参加夜间工作。</w:t>
      </w:r>
    </w:p>
    <w:p w:rsidR="00000000" w:rsidRDefault="00000000">
      <w:pPr>
        <w:spacing w:after="240" w:line="460" w:lineRule="exact"/>
        <w:ind w:firstLine="600"/>
      </w:pPr>
      <w:r>
        <w:rPr>
          <w:rFonts w:hint="eastAsia"/>
        </w:rPr>
        <w:t>同样不允许吸收孕妇参加夜间工作和加班。孕妇有权调换较轻松的工作，并保留中等工资水平。</w:t>
      </w:r>
    </w:p>
    <w:p w:rsidR="00000000" w:rsidRDefault="00000000">
      <w:pPr>
        <w:spacing w:after="240" w:line="460" w:lineRule="exact"/>
        <w:ind w:firstLine="600"/>
      </w:pPr>
      <w:r>
        <w:rPr>
          <w:rFonts w:hint="eastAsia"/>
        </w:rPr>
        <w:t>根据吉尔吉斯斯坦共和国劳动法典</w:t>
      </w:r>
      <w:r>
        <w:t>(</w:t>
      </w:r>
      <w:r>
        <w:rPr>
          <w:rFonts w:hint="eastAsia"/>
        </w:rPr>
        <w:t>第</w:t>
      </w:r>
      <w:r>
        <w:t>305</w:t>
      </w:r>
      <w:r>
        <w:rPr>
          <w:rFonts w:hint="eastAsia"/>
        </w:rPr>
        <w:t>条第</w:t>
      </w:r>
      <w:r>
        <w:t>15</w:t>
      </w:r>
      <w:r>
        <w:rPr>
          <w:rFonts w:hint="eastAsia"/>
        </w:rPr>
        <w:t>款</w:t>
      </w:r>
      <w:r>
        <w:t>)</w:t>
      </w:r>
      <w:r>
        <w:rPr>
          <w:rFonts w:hint="eastAsia"/>
        </w:rPr>
        <w:t>，妇女享有</w:t>
      </w:r>
      <w:r>
        <w:t>70</w:t>
      </w:r>
      <w:r>
        <w:rPr>
          <w:rFonts w:hint="eastAsia"/>
        </w:rPr>
        <w:t>日历日妊娠假和</w:t>
      </w:r>
      <w:r>
        <w:t>56</w:t>
      </w:r>
      <w:r>
        <w:rPr>
          <w:rFonts w:hint="eastAsia"/>
        </w:rPr>
        <w:t>日历日产假</w:t>
      </w:r>
      <w:r>
        <w:t>(</w:t>
      </w:r>
      <w:r>
        <w:rPr>
          <w:rFonts w:hint="eastAsia"/>
        </w:rPr>
        <w:t>若难产或生两个或两个以上</w:t>
      </w:r>
      <w:r>
        <w:t>——70</w:t>
      </w:r>
      <w:r>
        <w:rPr>
          <w:rFonts w:hint="eastAsia"/>
        </w:rPr>
        <w:t>日历日</w:t>
      </w:r>
      <w:r>
        <w:t>)</w:t>
      </w:r>
      <w:r>
        <w:rPr>
          <w:rFonts w:hint="eastAsia"/>
        </w:rPr>
        <w:t>，在这段时间里享受国家社会保险补助金。</w:t>
      </w:r>
    </w:p>
    <w:p w:rsidR="00000000" w:rsidRDefault="00000000">
      <w:pPr>
        <w:spacing w:after="240" w:line="460" w:lineRule="exact"/>
        <w:ind w:firstLine="600"/>
      </w:pPr>
      <w:r>
        <w:rPr>
          <w:rFonts w:hint="eastAsia"/>
        </w:rPr>
        <w:t>此外，在高温条件下工作的妇女在妊娠假和产假期间，不管工龄多长均享受按工资额发给的国家社会保险补助金，其妊娠假和产假分别为：</w:t>
      </w:r>
    </w:p>
    <w:p w:rsidR="00000000" w:rsidRDefault="00000000">
      <w:pPr>
        <w:spacing w:after="240" w:line="460" w:lineRule="exact"/>
        <w:ind w:firstLine="600"/>
      </w:pPr>
      <w:r>
        <w:rPr>
          <w:rFonts w:hint="eastAsia"/>
        </w:rPr>
        <w:t>正常分娩</w:t>
      </w:r>
      <w:r>
        <w:t>——140</w:t>
      </w:r>
      <w:r>
        <w:rPr>
          <w:rFonts w:hint="eastAsia"/>
        </w:rPr>
        <w:t>日历日</w:t>
      </w:r>
      <w:r>
        <w:t>(70</w:t>
      </w:r>
      <w:r>
        <w:rPr>
          <w:rFonts w:hint="eastAsia"/>
        </w:rPr>
        <w:t>日历日产前，</w:t>
      </w:r>
      <w:r>
        <w:t>70</w:t>
      </w:r>
      <w:r>
        <w:rPr>
          <w:rFonts w:hint="eastAsia"/>
        </w:rPr>
        <w:t>日历日产后</w:t>
      </w:r>
      <w:r>
        <w:t>)</w:t>
      </w:r>
      <w:r>
        <w:rPr>
          <w:rFonts w:hint="eastAsia"/>
        </w:rPr>
        <w:t>；</w:t>
      </w:r>
    </w:p>
    <w:p w:rsidR="00000000" w:rsidRDefault="00000000">
      <w:pPr>
        <w:spacing w:after="240" w:line="460" w:lineRule="exact"/>
        <w:ind w:firstLine="600"/>
      </w:pPr>
      <w:r>
        <w:rPr>
          <w:rFonts w:hint="eastAsia"/>
        </w:rPr>
        <w:t>难产</w:t>
      </w:r>
      <w:r>
        <w:t>——156</w:t>
      </w:r>
      <w:r>
        <w:rPr>
          <w:rFonts w:hint="eastAsia"/>
        </w:rPr>
        <w:t>日历日，生两个以上孩子</w:t>
      </w:r>
      <w:r>
        <w:t>——180</w:t>
      </w:r>
      <w:r>
        <w:rPr>
          <w:rFonts w:hint="eastAsia"/>
        </w:rPr>
        <w:t>日历日，不管产前假有多长。</w:t>
      </w:r>
    </w:p>
    <w:p w:rsidR="00000000" w:rsidRDefault="00000000">
      <w:pPr>
        <w:spacing w:after="240" w:line="460" w:lineRule="exact"/>
        <w:ind w:firstLine="600"/>
      </w:pPr>
      <w:r>
        <w:rPr>
          <w:rFonts w:hint="eastAsia"/>
        </w:rPr>
        <w:t>吉尔吉斯斯坦共和国国家退休社会保险法规定：</w:t>
      </w:r>
    </w:p>
    <w:p w:rsidR="00000000" w:rsidRDefault="00000000">
      <w:pPr>
        <w:spacing w:after="240" w:line="460" w:lineRule="exact"/>
        <w:ind w:firstLine="600"/>
      </w:pPr>
      <w:r>
        <w:rPr>
          <w:rFonts w:hint="eastAsia"/>
        </w:rPr>
        <w:t>—照看婴儿的时间计入有权领取养老金的险龄；</w:t>
      </w:r>
    </w:p>
    <w:p w:rsidR="00000000" w:rsidRDefault="00000000">
      <w:pPr>
        <w:spacing w:after="240" w:line="460" w:lineRule="exact"/>
        <w:ind w:firstLine="600"/>
      </w:pPr>
      <w:r>
        <w:rPr>
          <w:rFonts w:hint="eastAsia"/>
        </w:rPr>
        <w:t>—另外附加</w:t>
      </w:r>
      <w:r>
        <w:t>3</w:t>
      </w:r>
      <w:r>
        <w:rPr>
          <w:rFonts w:hint="eastAsia"/>
        </w:rPr>
        <w:t>年不付工资的育儿假，附加假期作为连续总工龄计算；</w:t>
      </w:r>
    </w:p>
    <w:p w:rsidR="00000000" w:rsidRDefault="00000000">
      <w:pPr>
        <w:spacing w:after="240" w:line="460" w:lineRule="exact"/>
        <w:ind w:firstLine="600"/>
      </w:pPr>
      <w:r>
        <w:rPr>
          <w:rFonts w:hint="eastAsia"/>
        </w:rPr>
        <w:t>—妇女退休条件为</w:t>
      </w:r>
      <w:r>
        <w:t>55</w:t>
      </w:r>
      <w:r>
        <w:rPr>
          <w:rFonts w:hint="eastAsia"/>
        </w:rPr>
        <w:t>岁，险龄</w:t>
      </w:r>
      <w:r>
        <w:t>20</w:t>
      </w:r>
      <w:r>
        <w:rPr>
          <w:rFonts w:hint="eastAsia"/>
        </w:rPr>
        <w:t>年；</w:t>
      </w:r>
    </w:p>
    <w:p w:rsidR="00000000" w:rsidRDefault="00000000">
      <w:pPr>
        <w:spacing w:after="240" w:line="460" w:lineRule="exact"/>
        <w:ind w:firstLine="600"/>
      </w:pPr>
      <w:r>
        <w:rPr>
          <w:rFonts w:hint="eastAsia"/>
        </w:rPr>
        <w:t>—多子女母亲退休享有优惠。</w:t>
      </w:r>
    </w:p>
    <w:p w:rsidR="00000000" w:rsidRDefault="00000000">
      <w:pPr>
        <w:spacing w:after="240" w:line="460" w:lineRule="exact"/>
        <w:ind w:firstLine="600"/>
      </w:pPr>
      <w:r>
        <w:rPr>
          <w:rFonts w:hint="eastAsia"/>
        </w:rPr>
        <w:t>根据《居民就业法》第</w:t>
      </w:r>
      <w:r>
        <w:t>31</w:t>
      </w:r>
      <w:r>
        <w:rPr>
          <w:rFonts w:hint="eastAsia"/>
        </w:rPr>
        <w:t>条，失业妇女在妊娠和分娩期的工资由社会保障机构用社会保险基金按规定的失业女工补助金或助学金的数额发给。</w:t>
      </w:r>
    </w:p>
    <w:p w:rsidR="00000000" w:rsidRDefault="00000000">
      <w:pPr>
        <w:spacing w:after="240" w:line="460" w:lineRule="exact"/>
        <w:ind w:firstLine="600"/>
      </w:pPr>
      <w:r>
        <w:t xml:space="preserve">79.  </w:t>
      </w:r>
      <w:r>
        <w:rPr>
          <w:rFonts w:hint="eastAsia"/>
        </w:rPr>
        <w:t>吉尔吉斯斯坦共和国总统阿斯卡尔</w:t>
      </w:r>
      <w:r>
        <w:sym w:font="Courier New" w:char="00B7"/>
      </w:r>
      <w:r>
        <w:rPr>
          <w:rFonts w:hint="eastAsia"/>
        </w:rPr>
        <w:t>阿卡耶夫在为纪念国际</w:t>
      </w:r>
      <w:r>
        <w:t xml:space="preserve">  </w:t>
      </w:r>
      <w:r>
        <w:rPr>
          <w:rFonts w:hint="eastAsia"/>
        </w:rPr>
        <w:t>“三</w:t>
      </w:r>
      <w:r>
        <w:sym w:font="Courier New" w:char="00B7"/>
      </w:r>
      <w:r>
        <w:rPr>
          <w:rFonts w:hint="eastAsia"/>
        </w:rPr>
        <w:t>八”妇女节和总结被宣布为妇女年的</w:t>
      </w:r>
      <w:r>
        <w:t>1996</w:t>
      </w:r>
      <w:r>
        <w:rPr>
          <w:rFonts w:hint="eastAsia"/>
        </w:rPr>
        <w:t>年而举行的“阿亚尔扎特”论坛会上发表了政治声明。他在声明中列举了这一领域国家活动的具体方面，在总体上描述了吉尔吉斯斯坦共和国的妇女地位，并指出，吉尔吉斯斯坦已在许多方面取得了积极成果。他还指出，还需要继续开展有针对性的工作，以改善吉尔吉斯斯坦共和国的妇女地位。</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5</w:t>
      </w:r>
      <w:r>
        <w:rPr>
          <w:rFonts w:ascii="SimHei" w:eastAsia="SimHei" w:hint="eastAsia"/>
          <w:u w:val="single"/>
        </w:rPr>
        <w:t>条</w:t>
      </w:r>
    </w:p>
    <w:p w:rsidR="00000000" w:rsidRDefault="00000000">
      <w:pPr>
        <w:spacing w:after="240" w:line="460" w:lineRule="exact"/>
        <w:ind w:firstLine="600"/>
      </w:pPr>
      <w:r>
        <w:t xml:space="preserve">80.  </w:t>
      </w:r>
      <w:r>
        <w:rPr>
          <w:rFonts w:hint="eastAsia"/>
        </w:rPr>
        <w:t>吉尔吉斯斯坦妇女的晋升因如下一些众所周知的旧观念而难上加难，如：大政方针，领导职务是男人的事，妇女的圈子是家庭、首先是子女，家务，如果妇女参加工作，那也不能占去她许多时间。妇女在心理上大都渴望谋求高职。通常的现象是：首长</w:t>
      </w:r>
      <w:r>
        <w:t>——</w:t>
      </w:r>
      <w:r>
        <w:rPr>
          <w:rFonts w:hint="eastAsia"/>
        </w:rPr>
        <w:t>男人，助手</w:t>
      </w:r>
      <w:r>
        <w:t>——</w:t>
      </w:r>
      <w:r>
        <w:rPr>
          <w:rFonts w:hint="eastAsia"/>
        </w:rPr>
        <w:t>女人，为男人写总结报告和发言稿。</w:t>
      </w:r>
    </w:p>
    <w:p w:rsidR="00000000" w:rsidRDefault="00000000">
      <w:pPr>
        <w:spacing w:after="240" w:line="460" w:lineRule="exact"/>
        <w:ind w:firstLine="600"/>
      </w:pPr>
      <w:r>
        <w:t xml:space="preserve">81.  </w:t>
      </w:r>
      <w:r>
        <w:rPr>
          <w:rFonts w:hint="eastAsia"/>
        </w:rPr>
        <w:t>在中亚国家中，吉尔吉斯斯坦的妇女是相当自由的，因为自古以来，游牧生活和与男人一样参加劳动形成了一种使妇女拥有表决权的条件，她们不用遮面，不用住在房子的一个单独部分，可以参与解决生产问题。</w:t>
      </w:r>
    </w:p>
    <w:p w:rsidR="00000000" w:rsidRDefault="00000000">
      <w:pPr>
        <w:spacing w:after="240" w:line="460" w:lineRule="exact"/>
        <w:ind w:firstLine="600"/>
      </w:pPr>
      <w:r>
        <w:rPr>
          <w:rFonts w:hint="eastAsia"/>
        </w:rPr>
        <w:t>当前，教育系统里必须开设宣传权利和机会平等的课程，出版这方面的教科书。家庭里必须改变重视男人和关于男女职业的旧观念。正在成长的一代已经受到电视荧屏和报纸杂志上暴力和色情镜头新闻攻势的袭击。在制订教学大纲时必须考虑到民族心理和城乡孩子发展水平的差异。</w:t>
      </w:r>
    </w:p>
    <w:p w:rsidR="00000000" w:rsidRDefault="00000000">
      <w:pPr>
        <w:spacing w:after="240" w:line="460" w:lineRule="exact"/>
        <w:ind w:firstLine="600"/>
      </w:pPr>
      <w:r>
        <w:rPr>
          <w:rFonts w:hint="eastAsia"/>
        </w:rPr>
        <w:t>在大部分吉尔吉斯人家庭里，苏联时期的观念已经生根，即让女孩子接受高等教育是父母的责任，因为这是女孩子未来成功的保证。在接受教育方面不存在歧视。如果一个家庭认为教育是重要的，那么，通常父母就会不分性别为所有子女创造同样的条件。</w:t>
      </w:r>
    </w:p>
    <w:p w:rsidR="00000000" w:rsidRDefault="00000000">
      <w:pPr>
        <w:spacing w:after="240" w:line="460" w:lineRule="exact"/>
        <w:ind w:firstLine="600"/>
      </w:pPr>
      <w:r>
        <w:t xml:space="preserve">82.  </w:t>
      </w:r>
      <w:r>
        <w:rPr>
          <w:rFonts w:hint="eastAsia"/>
        </w:rPr>
        <w:t>为了使工作、学习及其他场合性强求问题更具现实性，法学组织以及非政府妇女组织的专家们在对</w:t>
      </w:r>
      <w:r>
        <w:t>1997</w:t>
      </w:r>
      <w:r>
        <w:rPr>
          <w:rFonts w:hint="eastAsia"/>
        </w:rPr>
        <w:t>年</w:t>
      </w:r>
      <w:r>
        <w:t>1</w:t>
      </w:r>
      <w:r>
        <w:rPr>
          <w:rFonts w:hint="eastAsia"/>
        </w:rPr>
        <w:t>月</w:t>
      </w:r>
      <w:r>
        <w:t>25</w:t>
      </w:r>
      <w:r>
        <w:rPr>
          <w:rFonts w:hint="eastAsia"/>
        </w:rPr>
        <w:t>日《吉尔吉斯斯坦共和国刑法典》法律草案进行男女是否平等的鉴定后所作的专家结论里建议将《吉尔吉斯斯坦共和国刑法典》第</w:t>
      </w:r>
      <w:r>
        <w:t>131</w:t>
      </w:r>
      <w:r>
        <w:rPr>
          <w:rFonts w:hint="eastAsia"/>
        </w:rPr>
        <w:t>条“强迫进行性行为”这一犯罪构成具体化，将其改为“在工作、学习及其他场合的性强求”，并加重该条所列罪行的责任。</w:t>
      </w:r>
    </w:p>
    <w:p w:rsidR="00000000" w:rsidRDefault="00000000">
      <w:pPr>
        <w:spacing w:after="240" w:line="460" w:lineRule="exact"/>
        <w:ind w:firstLine="600"/>
      </w:pPr>
      <w:r>
        <w:rPr>
          <w:rFonts w:hint="eastAsia"/>
        </w:rPr>
        <w:t>但在吉尔吉斯斯坦共和国议会讨论和通过这一法案时，该修改建议未被采纳。</w:t>
      </w:r>
    </w:p>
    <w:p w:rsidR="00000000" w:rsidRDefault="00000000">
      <w:pPr>
        <w:spacing w:after="240" w:line="460" w:lineRule="exact"/>
        <w:ind w:firstLine="600"/>
      </w:pPr>
      <w:r>
        <w:t xml:space="preserve">83.  </w:t>
      </w:r>
      <w:r>
        <w:rPr>
          <w:rFonts w:hint="eastAsia"/>
        </w:rPr>
        <w:t>报界介绍过渡时期妇女问题时，把妇女描写成受经济改革影响而形成的居民中最脆弱的部分。另一方面，妇女现在也是民主改革的积极参加者，她们通过非政府组织在中小贸易活动中解决一个社会问题即自谋职业的问题。地方报刊也不利用妇女形象作为贬低妇女尊严的工具。</w:t>
      </w:r>
    </w:p>
    <w:p w:rsidR="00000000" w:rsidRDefault="00000000">
      <w:pPr>
        <w:spacing w:after="240" w:line="460" w:lineRule="exact"/>
        <w:ind w:firstLine="600"/>
      </w:pPr>
      <w:r>
        <w:rPr>
          <w:rFonts w:hint="eastAsia"/>
        </w:rPr>
        <w:t>因此，“卡巴尔”新闻社供国内外需求者阅读的通报里刊登了不少引人注目的观点敏锐且内容丰富的报导这一问题的新闻材料。这从以下列举的总标题便可一目了然：《吉尔吉斯斯坦妇女联合会赞成无核世界和环境安全》</w:t>
      </w:r>
      <w:r>
        <w:t>(1996</w:t>
      </w:r>
      <w:r>
        <w:rPr>
          <w:rFonts w:hint="eastAsia"/>
        </w:rPr>
        <w:t>年</w:t>
      </w:r>
      <w:r>
        <w:t>8</w:t>
      </w:r>
      <w:r>
        <w:rPr>
          <w:rFonts w:hint="eastAsia"/>
        </w:rPr>
        <w:t>月</w:t>
      </w:r>
      <w:r>
        <w:t>1</w:t>
      </w:r>
      <w:r>
        <w:rPr>
          <w:rFonts w:hint="eastAsia"/>
        </w:rPr>
        <w:t>日通报</w:t>
      </w:r>
      <w:r>
        <w:t>)</w:t>
      </w:r>
      <w:r>
        <w:rPr>
          <w:rFonts w:hint="eastAsia"/>
        </w:rPr>
        <w:t>，《吉尔吉斯斯坦穆斯林妇女联盟领导人宣布政治绝食》，理由是妇女代表大会拒绝就其提案召开会议</w:t>
      </w:r>
      <w:r>
        <w:t>(1996</w:t>
      </w:r>
      <w:r>
        <w:rPr>
          <w:rFonts w:hint="eastAsia"/>
        </w:rPr>
        <w:t>年</w:t>
      </w:r>
      <w:r>
        <w:t>10</w:t>
      </w:r>
      <w:r>
        <w:rPr>
          <w:rFonts w:hint="eastAsia"/>
        </w:rPr>
        <w:t>月</w:t>
      </w:r>
      <w:r>
        <w:t>14</w:t>
      </w:r>
      <w:r>
        <w:rPr>
          <w:rFonts w:hint="eastAsia"/>
        </w:rPr>
        <w:t>日通报</w:t>
      </w:r>
      <w:r>
        <w:t>)</w:t>
      </w:r>
      <w:r>
        <w:rPr>
          <w:rFonts w:hint="eastAsia"/>
        </w:rPr>
        <w:t>，《吉尔吉斯斯坦女企业主协会成立》</w:t>
      </w:r>
      <w:r>
        <w:t>(1996</w:t>
      </w:r>
      <w:r>
        <w:rPr>
          <w:rFonts w:hint="eastAsia"/>
        </w:rPr>
        <w:t>年</w:t>
      </w:r>
      <w:r>
        <w:t>4</w:t>
      </w:r>
      <w:r>
        <w:rPr>
          <w:rFonts w:hint="eastAsia"/>
        </w:rPr>
        <w:t>月</w:t>
      </w:r>
      <w:r>
        <w:t>20</w:t>
      </w:r>
      <w:r>
        <w:rPr>
          <w:rFonts w:hint="eastAsia"/>
        </w:rPr>
        <w:t>日通报</w:t>
      </w:r>
      <w:r>
        <w:t>)</w:t>
      </w:r>
      <w:r>
        <w:rPr>
          <w:rFonts w:hint="eastAsia"/>
        </w:rPr>
        <w:t>，《吉尔吉斯斯坦在妇女组织的数量上居独联体国家首位》</w:t>
      </w:r>
      <w:r>
        <w:t>(1997</w:t>
      </w:r>
      <w:r>
        <w:rPr>
          <w:rFonts w:hint="eastAsia"/>
        </w:rPr>
        <w:t>年</w:t>
      </w:r>
      <w:r>
        <w:t>3</w:t>
      </w:r>
      <w:r>
        <w:rPr>
          <w:rFonts w:hint="eastAsia"/>
        </w:rPr>
        <w:t>月</w:t>
      </w:r>
      <w:r>
        <w:t>7</w:t>
      </w:r>
      <w:r>
        <w:rPr>
          <w:rFonts w:hint="eastAsia"/>
        </w:rPr>
        <w:t>日通报</w:t>
      </w:r>
      <w:r>
        <w:t>)</w:t>
      </w:r>
      <w:r>
        <w:rPr>
          <w:rFonts w:hint="eastAsia"/>
        </w:rPr>
        <w:t>，《妇女与政治：已取得的成果和未来》</w:t>
      </w:r>
      <w:r>
        <w:t>(1997</w:t>
      </w:r>
      <w:r>
        <w:rPr>
          <w:rFonts w:hint="eastAsia"/>
        </w:rPr>
        <w:t>年</w:t>
      </w:r>
      <w:r>
        <w:t>6</w:t>
      </w:r>
      <w:r>
        <w:rPr>
          <w:rFonts w:hint="eastAsia"/>
        </w:rPr>
        <w:t>月</w:t>
      </w:r>
      <w:r>
        <w:t>13</w:t>
      </w:r>
      <w:r>
        <w:rPr>
          <w:rFonts w:hint="eastAsia"/>
        </w:rPr>
        <w:t>日通报</w:t>
      </w:r>
      <w:r>
        <w:t>)</w:t>
      </w:r>
      <w:r>
        <w:rPr>
          <w:rFonts w:hint="eastAsia"/>
        </w:rPr>
        <w:t>，《妇女区域会议在吉尔吉斯斯坦首都开幕。妇女对话—</w:t>
      </w:r>
      <w:r>
        <w:t>1</w:t>
      </w:r>
      <w:r>
        <w:rPr>
          <w:rFonts w:hint="eastAsia"/>
        </w:rPr>
        <w:t>》</w:t>
      </w:r>
      <w:r>
        <w:t>(1997</w:t>
      </w:r>
      <w:r>
        <w:rPr>
          <w:rFonts w:hint="eastAsia"/>
        </w:rPr>
        <w:t>年</w:t>
      </w:r>
      <w:r>
        <w:t>6</w:t>
      </w:r>
      <w:r>
        <w:rPr>
          <w:rFonts w:hint="eastAsia"/>
        </w:rPr>
        <w:t>月</w:t>
      </w:r>
      <w:r>
        <w:t>19</w:t>
      </w:r>
      <w:r>
        <w:rPr>
          <w:rFonts w:hint="eastAsia"/>
        </w:rPr>
        <w:t>日通报</w:t>
      </w:r>
      <w:r>
        <w:t>)</w:t>
      </w:r>
      <w:r>
        <w:rPr>
          <w:rFonts w:hint="eastAsia"/>
        </w:rPr>
        <w:t>，《媒体法草案问题妇女会议在吉尔吉斯斯坦开幕》</w:t>
      </w:r>
      <w:r>
        <w:t>(1997</w:t>
      </w:r>
      <w:r>
        <w:rPr>
          <w:rFonts w:hint="eastAsia"/>
        </w:rPr>
        <w:t>年</w:t>
      </w:r>
      <w:r>
        <w:t>6</w:t>
      </w:r>
      <w:r>
        <w:rPr>
          <w:rFonts w:hint="eastAsia"/>
        </w:rPr>
        <w:t>月</w:t>
      </w:r>
      <w:r>
        <w:t>20</w:t>
      </w:r>
      <w:r>
        <w:rPr>
          <w:rFonts w:hint="eastAsia"/>
        </w:rPr>
        <w:t>日通报），《妇女讨论会在吉尔吉斯斯坦结束</w:t>
      </w:r>
      <w:r>
        <w:t>——</w:t>
      </w:r>
      <w:r>
        <w:rPr>
          <w:rFonts w:hint="eastAsia"/>
        </w:rPr>
        <w:t>议题：女记者网：过去、现在与将来》</w:t>
      </w:r>
      <w:r>
        <w:t>(1997</w:t>
      </w:r>
      <w:r>
        <w:rPr>
          <w:rFonts w:hint="eastAsia"/>
        </w:rPr>
        <w:t>年</w:t>
      </w:r>
      <w:r>
        <w:t>7</w:t>
      </w:r>
      <w:r>
        <w:rPr>
          <w:rFonts w:hint="eastAsia"/>
        </w:rPr>
        <w:t>月</w:t>
      </w:r>
      <w:r>
        <w:t>10</w:t>
      </w:r>
      <w:r>
        <w:rPr>
          <w:rFonts w:hint="eastAsia"/>
        </w:rPr>
        <w:t>日通报</w:t>
      </w:r>
      <w:r>
        <w:t>)</w:t>
      </w:r>
      <w:r>
        <w:rPr>
          <w:rFonts w:hint="eastAsia"/>
        </w:rPr>
        <w:t>，《第二次妇女会议。非政府妇女</w:t>
      </w:r>
      <w:r>
        <w:t xml:space="preserve"> </w:t>
      </w:r>
      <w:r>
        <w:rPr>
          <w:rFonts w:hint="eastAsia"/>
        </w:rPr>
        <w:t>组织，妇女对话－</w:t>
      </w:r>
      <w:r>
        <w:t>2</w:t>
      </w:r>
      <w:r>
        <w:rPr>
          <w:rFonts w:hint="eastAsia"/>
        </w:rPr>
        <w:t>。问题：为反对不公正、暴力行为和贫穷而斗争》</w:t>
      </w:r>
      <w:r>
        <w:t>(1997</w:t>
      </w:r>
      <w:r>
        <w:rPr>
          <w:rFonts w:hint="eastAsia"/>
        </w:rPr>
        <w:t>年</w:t>
      </w:r>
      <w:r>
        <w:t>9</w:t>
      </w:r>
      <w:r>
        <w:rPr>
          <w:rFonts w:hint="eastAsia"/>
        </w:rPr>
        <w:t>月</w:t>
      </w:r>
      <w:r>
        <w:t>16</w:t>
      </w:r>
      <w:r>
        <w:rPr>
          <w:rFonts w:hint="eastAsia"/>
        </w:rPr>
        <w:t>日通报</w:t>
      </w:r>
      <w:r>
        <w:t>)</w:t>
      </w:r>
      <w:r>
        <w:rPr>
          <w:rFonts w:hint="eastAsia"/>
        </w:rPr>
        <w:t>，《吉尔吉斯斯坦妇女要求为她们确定在议会选举中的席位》</w:t>
      </w:r>
      <w:r>
        <w:t>(1997</w:t>
      </w:r>
      <w:r>
        <w:rPr>
          <w:rFonts w:hint="eastAsia"/>
        </w:rPr>
        <w:t>年</w:t>
      </w:r>
      <w:r>
        <w:t>10</w:t>
      </w:r>
      <w:r>
        <w:rPr>
          <w:rFonts w:hint="eastAsia"/>
        </w:rPr>
        <w:t>月</w:t>
      </w:r>
      <w:r>
        <w:t>21</w:t>
      </w:r>
      <w:r>
        <w:rPr>
          <w:rFonts w:hint="eastAsia"/>
        </w:rPr>
        <w:t>日通报</w:t>
      </w:r>
      <w:r>
        <w:t>)</w:t>
      </w:r>
      <w:r>
        <w:rPr>
          <w:rFonts w:hint="eastAsia"/>
        </w:rPr>
        <w:t>，等等。</w:t>
      </w:r>
    </w:p>
    <w:p w:rsidR="00000000" w:rsidRDefault="00000000">
      <w:pPr>
        <w:spacing w:after="240" w:line="460" w:lineRule="exact"/>
        <w:ind w:firstLine="600"/>
      </w:pPr>
      <w:r>
        <w:rPr>
          <w:rFonts w:hint="eastAsia"/>
        </w:rPr>
        <w:t>报刊定期刊登有关吉尔吉斯斯坦非政府妇女组织发展情况的新闻文章。如报刊报导，去年根据联合国开发计划署”“妇女与发展”方案，吉尔吉斯斯坦非政府妇女组织提出的</w:t>
      </w:r>
      <w:r>
        <w:t>100</w:t>
      </w:r>
      <w:r>
        <w:rPr>
          <w:rFonts w:hint="eastAsia"/>
        </w:rPr>
        <w:t>项贸易方案中有</w:t>
      </w:r>
      <w:r>
        <w:t>10</w:t>
      </w:r>
      <w:r>
        <w:rPr>
          <w:rFonts w:hint="eastAsia"/>
        </w:rPr>
        <w:t>项被确定获得总额超过</w:t>
      </w:r>
      <w:r>
        <w:t>28000</w:t>
      </w:r>
      <w:r>
        <w:rPr>
          <w:rFonts w:hint="eastAsia"/>
        </w:rPr>
        <w:t>美元的保证金。联合国开发计划署的这一方案要求协助吉尔吉斯斯坦政府吸引妇女投身市场经济，促使她们创立自己的事业，向她们提供就业机会，改善她们的生活条件，特别是改善就业最为困难的农村的妇女生活条件。</w:t>
      </w:r>
    </w:p>
    <w:p w:rsidR="00000000" w:rsidRDefault="00000000">
      <w:pPr>
        <w:spacing w:after="240" w:line="460" w:lineRule="exact"/>
        <w:ind w:firstLine="600"/>
      </w:pPr>
      <w:r>
        <w:rPr>
          <w:rFonts w:hint="eastAsia"/>
        </w:rPr>
        <w:t>尽管法律禁止一个男子有两个甚至两个以上妻子，但在生活中这些情况仍然常见。这种现象特别在“新”吉尔吉斯人中尤为突出。妇女容忍这种情况的存在，因为她们在经济上是从属的，没有经济独立性。社会舆论知道这种现象，但保持沉默，认为这是民间传统。</w:t>
      </w:r>
    </w:p>
    <w:p w:rsidR="00000000" w:rsidRDefault="00000000">
      <w:pPr>
        <w:spacing w:after="240" w:line="460" w:lineRule="exact"/>
        <w:ind w:firstLine="600"/>
      </w:pPr>
      <w:r>
        <w:t xml:space="preserve">84.  </w:t>
      </w:r>
      <w:r>
        <w:rPr>
          <w:rFonts w:hint="eastAsia"/>
        </w:rPr>
        <w:t>根据吉尔吉斯斯坦共和国刑法典</w:t>
      </w:r>
      <w:r>
        <w:t>(</w:t>
      </w:r>
      <w:r>
        <w:rPr>
          <w:rFonts w:hint="eastAsia"/>
        </w:rPr>
        <w:t>第</w:t>
      </w:r>
      <w:r>
        <w:t>153</w:t>
      </w:r>
      <w:r>
        <w:rPr>
          <w:rFonts w:hint="eastAsia"/>
        </w:rPr>
        <w:t>条</w:t>
      </w:r>
      <w:r>
        <w:t>)</w:t>
      </w:r>
      <w:r>
        <w:rPr>
          <w:rFonts w:hint="eastAsia"/>
        </w:rPr>
        <w:t>，两妻或多妻，即与两个或多个妇女共同生活并拥有共同财产者，处以两年以下徒刑。</w:t>
      </w:r>
    </w:p>
    <w:p w:rsidR="00000000" w:rsidRDefault="00000000">
      <w:pPr>
        <w:spacing w:after="240" w:line="460" w:lineRule="exact"/>
        <w:ind w:firstLine="600"/>
      </w:pPr>
      <w:r>
        <w:rPr>
          <w:rFonts w:hint="eastAsia"/>
        </w:rPr>
        <w:t>记录在册的案件数量：</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000000">
            <w:pPr>
              <w:spacing w:line="460" w:lineRule="exact"/>
            </w:pPr>
          </w:p>
        </w:tc>
        <w:tc>
          <w:tcPr>
            <w:tcW w:w="1825" w:type="dxa"/>
          </w:tcPr>
          <w:p w:rsidR="00000000" w:rsidRDefault="00000000">
            <w:pPr>
              <w:spacing w:line="460" w:lineRule="exact"/>
              <w:ind w:firstLine="455"/>
            </w:pPr>
            <w:r>
              <w:t>1994</w:t>
            </w:r>
            <w:r>
              <w:rPr>
                <w:rFonts w:hint="eastAsia"/>
              </w:rPr>
              <w:t>年</w:t>
            </w:r>
          </w:p>
        </w:tc>
        <w:tc>
          <w:tcPr>
            <w:tcW w:w="1825" w:type="dxa"/>
          </w:tcPr>
          <w:p w:rsidR="00000000" w:rsidRDefault="00000000">
            <w:pPr>
              <w:spacing w:line="460" w:lineRule="exact"/>
              <w:ind w:firstLine="455"/>
            </w:pPr>
            <w:r>
              <w:t>1995</w:t>
            </w:r>
            <w:r>
              <w:rPr>
                <w:rFonts w:hint="eastAsia"/>
              </w:rPr>
              <w:t>年</w:t>
            </w:r>
          </w:p>
        </w:tc>
        <w:tc>
          <w:tcPr>
            <w:tcW w:w="1825" w:type="dxa"/>
          </w:tcPr>
          <w:p w:rsidR="00000000" w:rsidRDefault="00000000">
            <w:pPr>
              <w:spacing w:line="460" w:lineRule="exact"/>
              <w:ind w:firstLine="455"/>
            </w:pPr>
            <w:r>
              <w:t>1996</w:t>
            </w:r>
            <w:r>
              <w:rPr>
                <w:rFonts w:hint="eastAsia"/>
              </w:rPr>
              <w:t>年</w:t>
            </w:r>
          </w:p>
        </w:tc>
        <w:tc>
          <w:tcPr>
            <w:tcW w:w="1825" w:type="dxa"/>
          </w:tcPr>
          <w:p w:rsidR="00000000" w:rsidRDefault="00000000">
            <w:pPr>
              <w:spacing w:line="460" w:lineRule="exact"/>
              <w:ind w:firstLine="455"/>
            </w:pPr>
            <w:r>
              <w:t>1997</w:t>
            </w:r>
            <w:r>
              <w:rPr>
                <w:rFonts w:hint="eastAsia"/>
              </w:rPr>
              <w:t>年</w:t>
            </w:r>
          </w:p>
        </w:tc>
      </w:tr>
      <w:tr w:rsidR="00000000">
        <w:tblPrEx>
          <w:tblCellMar>
            <w:top w:w="0" w:type="dxa"/>
            <w:bottom w:w="0" w:type="dxa"/>
          </w:tblCellMar>
        </w:tblPrEx>
        <w:tc>
          <w:tcPr>
            <w:tcW w:w="1825" w:type="dxa"/>
          </w:tcPr>
          <w:p w:rsidR="00000000" w:rsidRDefault="00000000">
            <w:pPr>
              <w:spacing w:line="460" w:lineRule="exact"/>
            </w:pPr>
            <w:r>
              <w:rPr>
                <w:rFonts w:hint="eastAsia"/>
              </w:rPr>
              <w:t>第</w:t>
            </w:r>
            <w:r>
              <w:t>153</w:t>
            </w:r>
            <w:r>
              <w:rPr>
                <w:rFonts w:hint="eastAsia"/>
              </w:rPr>
              <w:t>条</w:t>
            </w:r>
          </w:p>
        </w:tc>
        <w:tc>
          <w:tcPr>
            <w:tcW w:w="1825" w:type="dxa"/>
          </w:tcPr>
          <w:p w:rsidR="00000000" w:rsidRDefault="00000000">
            <w:pPr>
              <w:spacing w:line="460" w:lineRule="exact"/>
              <w:ind w:firstLine="695"/>
            </w:pPr>
            <w:r>
              <w:t>2</w:t>
            </w:r>
          </w:p>
        </w:tc>
        <w:tc>
          <w:tcPr>
            <w:tcW w:w="1825" w:type="dxa"/>
          </w:tcPr>
          <w:p w:rsidR="00000000" w:rsidRDefault="00000000">
            <w:pPr>
              <w:spacing w:line="460" w:lineRule="exact"/>
              <w:ind w:firstLine="695"/>
            </w:pPr>
            <w:r>
              <w:t>4</w:t>
            </w:r>
          </w:p>
        </w:tc>
        <w:tc>
          <w:tcPr>
            <w:tcW w:w="1825" w:type="dxa"/>
          </w:tcPr>
          <w:p w:rsidR="00000000" w:rsidRDefault="00000000">
            <w:pPr>
              <w:spacing w:line="460" w:lineRule="exact"/>
              <w:ind w:firstLine="695"/>
            </w:pPr>
            <w:r>
              <w:t>1</w:t>
            </w:r>
          </w:p>
        </w:tc>
        <w:tc>
          <w:tcPr>
            <w:tcW w:w="1825" w:type="dxa"/>
          </w:tcPr>
          <w:p w:rsidR="00000000" w:rsidRDefault="00000000">
            <w:pPr>
              <w:spacing w:line="460" w:lineRule="exact"/>
              <w:ind w:firstLine="695"/>
            </w:pPr>
            <w:r>
              <w:t>3</w:t>
            </w:r>
          </w:p>
        </w:tc>
      </w:tr>
    </w:tbl>
    <w:p w:rsidR="00000000" w:rsidRDefault="00000000">
      <w:pPr>
        <w:spacing w:after="240" w:line="460" w:lineRule="exact"/>
      </w:pPr>
    </w:p>
    <w:p w:rsidR="00000000" w:rsidRDefault="00000000">
      <w:pPr>
        <w:spacing w:after="240" w:line="460" w:lineRule="exact"/>
        <w:ind w:firstLine="600"/>
      </w:pPr>
      <w:r>
        <w:t xml:space="preserve">85.  </w:t>
      </w:r>
      <w:r>
        <w:rPr>
          <w:rFonts w:hint="eastAsia"/>
        </w:rPr>
        <w:t>根据吉尔吉斯斯坦共和国刑法典第</w:t>
      </w:r>
      <w:r>
        <w:t>155</w:t>
      </w:r>
      <w:r>
        <w:rPr>
          <w:rFonts w:hint="eastAsia"/>
        </w:rPr>
        <w:t>条，强迫妇女结婚或继续婚姻关系，或违背妇女本人意愿抢亲，以及阻止妇女结婚者，处以最低月工资</w:t>
      </w:r>
      <w:r>
        <w:t>100%</w:t>
      </w:r>
      <w:r>
        <w:rPr>
          <w:rFonts w:hint="eastAsia"/>
        </w:rPr>
        <w:t>至</w:t>
      </w:r>
      <w:r>
        <w:t>200%</w:t>
      </w:r>
      <w:r>
        <w:rPr>
          <w:rFonts w:hint="eastAsia"/>
        </w:rPr>
        <w:t>的罚款或</w:t>
      </w:r>
      <w:r>
        <w:t>5</w:t>
      </w:r>
      <w:r>
        <w:rPr>
          <w:rFonts w:hint="eastAsia"/>
        </w:rPr>
        <w:t>年以下徒刑。</w:t>
      </w:r>
    </w:p>
    <w:p w:rsidR="00000000" w:rsidRDefault="00000000">
      <w:pPr>
        <w:spacing w:after="240" w:line="460" w:lineRule="exact"/>
        <w:ind w:firstLine="600"/>
      </w:pPr>
      <w:r>
        <w:rPr>
          <w:rFonts w:hint="eastAsia"/>
        </w:rPr>
        <w:t>记录在册的案件数量：</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000000">
            <w:pPr>
              <w:spacing w:line="460" w:lineRule="exact"/>
            </w:pPr>
          </w:p>
        </w:tc>
        <w:tc>
          <w:tcPr>
            <w:tcW w:w="1825" w:type="dxa"/>
          </w:tcPr>
          <w:p w:rsidR="00000000" w:rsidRDefault="00000000">
            <w:pPr>
              <w:spacing w:line="460" w:lineRule="exact"/>
              <w:ind w:firstLine="455"/>
            </w:pPr>
            <w:r>
              <w:t>1994</w:t>
            </w:r>
            <w:r>
              <w:rPr>
                <w:rFonts w:hint="eastAsia"/>
              </w:rPr>
              <w:t>年</w:t>
            </w:r>
          </w:p>
        </w:tc>
        <w:tc>
          <w:tcPr>
            <w:tcW w:w="1825" w:type="dxa"/>
          </w:tcPr>
          <w:p w:rsidR="00000000" w:rsidRDefault="00000000">
            <w:pPr>
              <w:spacing w:line="460" w:lineRule="exact"/>
              <w:ind w:firstLine="455"/>
            </w:pPr>
            <w:r>
              <w:t>1995</w:t>
            </w:r>
            <w:r>
              <w:rPr>
                <w:rFonts w:hint="eastAsia"/>
              </w:rPr>
              <w:t>年</w:t>
            </w:r>
          </w:p>
        </w:tc>
        <w:tc>
          <w:tcPr>
            <w:tcW w:w="1825" w:type="dxa"/>
          </w:tcPr>
          <w:p w:rsidR="00000000" w:rsidRDefault="00000000">
            <w:pPr>
              <w:spacing w:line="460" w:lineRule="exact"/>
              <w:ind w:firstLine="455"/>
            </w:pPr>
            <w:r>
              <w:t>1996</w:t>
            </w:r>
            <w:r>
              <w:rPr>
                <w:rFonts w:hint="eastAsia"/>
              </w:rPr>
              <w:t>年</w:t>
            </w:r>
          </w:p>
        </w:tc>
        <w:tc>
          <w:tcPr>
            <w:tcW w:w="1825" w:type="dxa"/>
          </w:tcPr>
          <w:p w:rsidR="00000000" w:rsidRDefault="00000000">
            <w:pPr>
              <w:spacing w:line="460" w:lineRule="exact"/>
              <w:ind w:firstLine="455"/>
            </w:pPr>
            <w:r>
              <w:t>1997</w:t>
            </w:r>
            <w:r>
              <w:rPr>
                <w:rFonts w:hint="eastAsia"/>
              </w:rPr>
              <w:t>年</w:t>
            </w:r>
          </w:p>
        </w:tc>
      </w:tr>
      <w:tr w:rsidR="00000000">
        <w:tblPrEx>
          <w:tblCellMar>
            <w:top w:w="0" w:type="dxa"/>
            <w:bottom w:w="0" w:type="dxa"/>
          </w:tblCellMar>
        </w:tblPrEx>
        <w:tc>
          <w:tcPr>
            <w:tcW w:w="1825" w:type="dxa"/>
          </w:tcPr>
          <w:p w:rsidR="00000000" w:rsidRDefault="00000000">
            <w:pPr>
              <w:spacing w:line="460" w:lineRule="exact"/>
            </w:pPr>
            <w:r>
              <w:rPr>
                <w:rFonts w:hint="eastAsia"/>
              </w:rPr>
              <w:t>第</w:t>
            </w:r>
            <w:r>
              <w:t>155</w:t>
            </w:r>
            <w:r>
              <w:rPr>
                <w:rFonts w:hint="eastAsia"/>
              </w:rPr>
              <w:t>条</w:t>
            </w:r>
          </w:p>
        </w:tc>
        <w:tc>
          <w:tcPr>
            <w:tcW w:w="1825" w:type="dxa"/>
          </w:tcPr>
          <w:p w:rsidR="00000000" w:rsidRDefault="00000000">
            <w:pPr>
              <w:spacing w:line="460" w:lineRule="exact"/>
              <w:ind w:firstLine="695"/>
            </w:pPr>
            <w:r>
              <w:t>28</w:t>
            </w:r>
          </w:p>
        </w:tc>
        <w:tc>
          <w:tcPr>
            <w:tcW w:w="1825" w:type="dxa"/>
          </w:tcPr>
          <w:p w:rsidR="00000000" w:rsidRDefault="00000000">
            <w:pPr>
              <w:spacing w:line="460" w:lineRule="exact"/>
              <w:ind w:firstLine="695"/>
            </w:pPr>
            <w:r>
              <w:t>18</w:t>
            </w:r>
          </w:p>
        </w:tc>
        <w:tc>
          <w:tcPr>
            <w:tcW w:w="1825" w:type="dxa"/>
          </w:tcPr>
          <w:p w:rsidR="00000000" w:rsidRDefault="00000000">
            <w:pPr>
              <w:spacing w:line="460" w:lineRule="exact"/>
              <w:ind w:firstLine="695"/>
            </w:pPr>
            <w:r>
              <w:t>18</w:t>
            </w:r>
          </w:p>
        </w:tc>
        <w:tc>
          <w:tcPr>
            <w:tcW w:w="1825" w:type="dxa"/>
          </w:tcPr>
          <w:p w:rsidR="00000000" w:rsidRDefault="00000000">
            <w:pPr>
              <w:spacing w:line="460" w:lineRule="exact"/>
              <w:ind w:firstLine="695"/>
            </w:pPr>
            <w:r>
              <w:t>12</w:t>
            </w:r>
          </w:p>
        </w:tc>
      </w:tr>
    </w:tbl>
    <w:p w:rsidR="00000000" w:rsidRDefault="00000000">
      <w:pPr>
        <w:spacing w:after="240" w:line="460" w:lineRule="exact"/>
      </w:pPr>
    </w:p>
    <w:p w:rsidR="00000000" w:rsidRDefault="00000000">
      <w:pPr>
        <w:spacing w:after="240" w:line="460" w:lineRule="exact"/>
        <w:ind w:firstLine="600"/>
      </w:pPr>
      <w:r>
        <w:t>86.  1998</w:t>
      </w:r>
      <w:r>
        <w:rPr>
          <w:rFonts w:hint="eastAsia"/>
        </w:rPr>
        <w:t>年</w:t>
      </w:r>
      <w:r>
        <w:t>1</w:t>
      </w:r>
      <w:r>
        <w:rPr>
          <w:rFonts w:hint="eastAsia"/>
        </w:rPr>
        <w:t>月</w:t>
      </w:r>
      <w:r>
        <w:t>1</w:t>
      </w:r>
      <w:r>
        <w:rPr>
          <w:rFonts w:hint="eastAsia"/>
        </w:rPr>
        <w:t>日以前有效的刑法条文规定，支付彩礼要负法律责任，即根据过去的刑法典，收受彩礼者要受到第</w:t>
      </w:r>
      <w:r>
        <w:t>114</w:t>
      </w:r>
      <w:r>
        <w:rPr>
          <w:rFonts w:hint="eastAsia"/>
        </w:rPr>
        <w:t>条的处罚。新刑法典对买卖新娘的法律责任未作规定。</w:t>
      </w:r>
    </w:p>
    <w:p w:rsidR="00000000" w:rsidRDefault="00000000">
      <w:pPr>
        <w:spacing w:after="240" w:line="460" w:lineRule="exact"/>
        <w:ind w:firstLine="600"/>
      </w:pPr>
      <w:r>
        <w:rPr>
          <w:rFonts w:hint="eastAsia"/>
        </w:rPr>
        <w:t>记录在册的案件数量：</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000000">
            <w:pPr>
              <w:spacing w:line="460" w:lineRule="exact"/>
            </w:pPr>
          </w:p>
        </w:tc>
        <w:tc>
          <w:tcPr>
            <w:tcW w:w="1825" w:type="dxa"/>
          </w:tcPr>
          <w:p w:rsidR="00000000" w:rsidRDefault="00000000">
            <w:pPr>
              <w:spacing w:line="460" w:lineRule="exact"/>
              <w:ind w:firstLine="455"/>
            </w:pPr>
            <w:r>
              <w:t>1994</w:t>
            </w:r>
            <w:r>
              <w:rPr>
                <w:rFonts w:hint="eastAsia"/>
              </w:rPr>
              <w:t>年</w:t>
            </w:r>
          </w:p>
        </w:tc>
        <w:tc>
          <w:tcPr>
            <w:tcW w:w="1825" w:type="dxa"/>
          </w:tcPr>
          <w:p w:rsidR="00000000" w:rsidRDefault="00000000">
            <w:pPr>
              <w:spacing w:line="460" w:lineRule="exact"/>
              <w:ind w:firstLine="455"/>
            </w:pPr>
            <w:r>
              <w:t>1995</w:t>
            </w:r>
            <w:r>
              <w:rPr>
                <w:rFonts w:hint="eastAsia"/>
              </w:rPr>
              <w:t>年</w:t>
            </w:r>
          </w:p>
        </w:tc>
        <w:tc>
          <w:tcPr>
            <w:tcW w:w="1825" w:type="dxa"/>
          </w:tcPr>
          <w:p w:rsidR="00000000" w:rsidRDefault="00000000">
            <w:pPr>
              <w:spacing w:line="460" w:lineRule="exact"/>
              <w:ind w:firstLine="455"/>
            </w:pPr>
            <w:r>
              <w:t>1996</w:t>
            </w:r>
            <w:r>
              <w:rPr>
                <w:rFonts w:hint="eastAsia"/>
              </w:rPr>
              <w:t>年</w:t>
            </w:r>
          </w:p>
        </w:tc>
        <w:tc>
          <w:tcPr>
            <w:tcW w:w="1825" w:type="dxa"/>
          </w:tcPr>
          <w:p w:rsidR="00000000" w:rsidRDefault="00000000">
            <w:pPr>
              <w:spacing w:line="460" w:lineRule="exact"/>
              <w:ind w:firstLine="455"/>
            </w:pPr>
            <w:r>
              <w:t>1997</w:t>
            </w:r>
            <w:r>
              <w:rPr>
                <w:rFonts w:hint="eastAsia"/>
              </w:rPr>
              <w:t>年</w:t>
            </w:r>
          </w:p>
        </w:tc>
      </w:tr>
      <w:tr w:rsidR="00000000">
        <w:tblPrEx>
          <w:tblCellMar>
            <w:top w:w="0" w:type="dxa"/>
            <w:bottom w:w="0" w:type="dxa"/>
          </w:tblCellMar>
        </w:tblPrEx>
        <w:tc>
          <w:tcPr>
            <w:tcW w:w="1825" w:type="dxa"/>
          </w:tcPr>
          <w:p w:rsidR="00000000" w:rsidRDefault="00000000">
            <w:pPr>
              <w:spacing w:line="460" w:lineRule="exact"/>
            </w:pPr>
            <w:r>
              <w:rPr>
                <w:rFonts w:hint="eastAsia"/>
              </w:rPr>
              <w:t>第</w:t>
            </w:r>
            <w:r>
              <w:t>114</w:t>
            </w:r>
            <w:r>
              <w:rPr>
                <w:rFonts w:hint="eastAsia"/>
              </w:rPr>
              <w:t>条</w:t>
            </w:r>
          </w:p>
        </w:tc>
        <w:tc>
          <w:tcPr>
            <w:tcW w:w="1825" w:type="dxa"/>
          </w:tcPr>
          <w:p w:rsidR="00000000" w:rsidRDefault="00000000">
            <w:pPr>
              <w:spacing w:line="460" w:lineRule="exact"/>
              <w:ind w:firstLine="695"/>
            </w:pPr>
            <w:r>
              <w:t>0</w:t>
            </w:r>
          </w:p>
        </w:tc>
        <w:tc>
          <w:tcPr>
            <w:tcW w:w="1825" w:type="dxa"/>
          </w:tcPr>
          <w:p w:rsidR="00000000" w:rsidRDefault="00000000">
            <w:pPr>
              <w:spacing w:line="460" w:lineRule="exact"/>
              <w:ind w:firstLine="695"/>
            </w:pPr>
            <w:r>
              <w:t>2</w:t>
            </w:r>
          </w:p>
        </w:tc>
        <w:tc>
          <w:tcPr>
            <w:tcW w:w="1825" w:type="dxa"/>
          </w:tcPr>
          <w:p w:rsidR="00000000" w:rsidRDefault="00000000">
            <w:pPr>
              <w:spacing w:line="460" w:lineRule="exact"/>
              <w:ind w:firstLine="695"/>
            </w:pPr>
            <w:r>
              <w:t>0</w:t>
            </w:r>
          </w:p>
        </w:tc>
        <w:tc>
          <w:tcPr>
            <w:tcW w:w="1825" w:type="dxa"/>
          </w:tcPr>
          <w:p w:rsidR="00000000" w:rsidRDefault="00000000">
            <w:pPr>
              <w:spacing w:line="460" w:lineRule="exact"/>
              <w:ind w:firstLine="695"/>
            </w:pPr>
            <w:r>
              <w:t>0</w:t>
            </w:r>
          </w:p>
        </w:tc>
      </w:tr>
    </w:tbl>
    <w:p w:rsidR="00000000" w:rsidRDefault="00000000">
      <w:pPr>
        <w:spacing w:after="240" w:line="460" w:lineRule="exact"/>
      </w:pPr>
    </w:p>
    <w:p w:rsidR="00000000" w:rsidRDefault="00000000">
      <w:pPr>
        <w:spacing w:after="240" w:line="460" w:lineRule="exact"/>
        <w:ind w:firstLine="600"/>
      </w:pPr>
      <w:r>
        <w:rPr>
          <w:rFonts w:hint="eastAsia"/>
        </w:rPr>
        <w:t>吉尔吉斯斯坦共和国婚姻与家庭法为丈夫和妻子提供了平等的向公民状况登记机关要求解除婚约的权利，而与妻子脱离关系的概念在实践和法律上均不存在。</w:t>
      </w:r>
    </w:p>
    <w:p w:rsidR="00000000" w:rsidRDefault="00000000">
      <w:pPr>
        <w:spacing w:after="240" w:line="460" w:lineRule="exact"/>
        <w:ind w:firstLine="600"/>
      </w:pPr>
      <w:r>
        <w:t xml:space="preserve">87.  </w:t>
      </w:r>
      <w:r>
        <w:rPr>
          <w:rFonts w:hint="eastAsia"/>
        </w:rPr>
        <w:t>根据吉尔吉斯斯坦共和国法律</w:t>
      </w:r>
      <w:r>
        <w:t>(</w:t>
      </w:r>
      <w:r>
        <w:rPr>
          <w:rFonts w:hint="eastAsia"/>
        </w:rPr>
        <w:t>婚姻与家庭法典第</w:t>
      </w:r>
      <w:r>
        <w:t>74</w:t>
      </w:r>
      <w:r>
        <w:rPr>
          <w:rFonts w:hint="eastAsia"/>
        </w:rPr>
        <w:t>条</w:t>
      </w:r>
      <w:r>
        <w:t>)</w:t>
      </w:r>
      <w:r>
        <w:rPr>
          <w:rFonts w:hint="eastAsia"/>
        </w:rPr>
        <w:t>，父亲和母亲对自己的子女负有同等的权利和义务。</w:t>
      </w:r>
    </w:p>
    <w:p w:rsidR="00000000" w:rsidRDefault="00000000">
      <w:pPr>
        <w:spacing w:after="240" w:line="460" w:lineRule="exact"/>
        <w:ind w:firstLine="600"/>
      </w:pPr>
      <w:r>
        <w:rPr>
          <w:rFonts w:hint="eastAsia"/>
        </w:rPr>
        <w:t>在过渡时期，很难说吉尔吉斯家庭有什么定型观念。区域之间、民族传统之间、城乡生活之间也存在着巨大差异。可以划分几种家庭类型：</w:t>
      </w:r>
    </w:p>
    <w:p w:rsidR="00000000" w:rsidRDefault="00000000">
      <w:pPr>
        <w:spacing w:after="240" w:line="460" w:lineRule="exact"/>
        <w:ind w:firstLine="600"/>
      </w:pPr>
      <w:r>
        <w:rPr>
          <w:rFonts w:hint="eastAsia"/>
        </w:rPr>
        <w:t>—男方和女方都工作，一样参与儿女的物质保障和养育。在这种情况下，女方负有双重责任；</w:t>
      </w:r>
    </w:p>
    <w:p w:rsidR="00000000" w:rsidRDefault="00000000">
      <w:pPr>
        <w:spacing w:after="240" w:line="460" w:lineRule="exact"/>
        <w:ind w:firstLine="600"/>
      </w:pPr>
      <w:r>
        <w:rPr>
          <w:rFonts w:hint="eastAsia"/>
        </w:rPr>
        <w:t>—男方一人工作，供养家庭，女方从事家务和子女的养育，为丈夫的升迁创造条件；</w:t>
      </w:r>
    </w:p>
    <w:p w:rsidR="00000000" w:rsidRDefault="00000000">
      <w:pPr>
        <w:spacing w:after="240" w:line="460" w:lineRule="exact"/>
        <w:ind w:firstLine="600"/>
      </w:pPr>
      <w:r>
        <w:rPr>
          <w:rFonts w:hint="eastAsia"/>
        </w:rPr>
        <w:t>—女方经营中小贸易，起供养作用，男方不工作，有时帮助女方做生意，照料子女。</w:t>
      </w:r>
    </w:p>
    <w:p w:rsidR="00000000" w:rsidRDefault="00000000">
      <w:pPr>
        <w:spacing w:after="240" w:line="460" w:lineRule="exact"/>
        <w:ind w:firstLine="600"/>
      </w:pPr>
      <w:r>
        <w:rPr>
          <w:rFonts w:hint="eastAsia"/>
        </w:rPr>
        <w:t>在这种条件下，来自因命运所迫不得不改变生活方式的吉尔吉斯传统家庭的年轻妇女的适应问题成了一大难事。童年时代形成的行为规范与现实生活相矛盾，这是离婚率增加的原因之一。农村传统方式改变得越慢，从农村进入城市的姑娘们的适应问题就越是复杂。</w:t>
      </w:r>
    </w:p>
    <w:p w:rsidR="00000000" w:rsidRDefault="00000000">
      <w:pPr>
        <w:spacing w:after="240" w:line="460" w:lineRule="exact"/>
        <w:ind w:firstLine="600"/>
      </w:pPr>
      <w:r>
        <w:rPr>
          <w:rFonts w:hint="eastAsia"/>
        </w:rPr>
        <w:t>这样一来，社会经济社会改革所注定的那种与传统性别分工形成的旧观念所作的斗争反而变成了不利于妇女的斗争而不是有利于妇女的斗争。国家规划应当对新角色下的吉尔吉斯妇女以道义上的支持，其中也包括提高丈夫在家庭中作为供养人的地位，而这只有在现实经济状况改善的条件下才有可能。</w:t>
      </w:r>
    </w:p>
    <w:p w:rsidR="00000000" w:rsidRDefault="00000000">
      <w:pPr>
        <w:spacing w:after="240" w:line="460" w:lineRule="exact"/>
        <w:ind w:firstLine="600"/>
      </w:pPr>
      <w:r>
        <w:rPr>
          <w:rFonts w:hint="eastAsia"/>
        </w:rPr>
        <w:t>子女养育义务的分工不取决于这个家庭居住在农村还是城市。参与子女养育的主要条件是劳动就业和维持家庭的供养人。在农村，妇女主要从事家务、辅助经济、养育子女和帮助丈夫的亲属处理家庭事务。</w:t>
      </w:r>
    </w:p>
    <w:p w:rsidR="00000000" w:rsidRDefault="00000000">
      <w:pPr>
        <w:spacing w:after="240" w:line="460" w:lineRule="exact"/>
        <w:ind w:firstLine="600"/>
      </w:pPr>
      <w:r>
        <w:t xml:space="preserve">88.  </w:t>
      </w:r>
      <w:r>
        <w:rPr>
          <w:rFonts w:hint="eastAsia"/>
        </w:rPr>
        <w:t>根据在北京行动纲要基础上制订的全国“阿亚尔扎特”全国纲要，包括</w:t>
      </w:r>
      <w:r>
        <w:t>11</w:t>
      </w:r>
      <w:r>
        <w:rPr>
          <w:rFonts w:hint="eastAsia"/>
        </w:rPr>
        <w:t>个主要方面。</w:t>
      </w:r>
    </w:p>
    <w:p w:rsidR="00000000" w:rsidRDefault="00000000">
      <w:pPr>
        <w:spacing w:after="240" w:line="460" w:lineRule="exact"/>
        <w:ind w:firstLine="600"/>
      </w:pPr>
      <w:r>
        <w:rPr>
          <w:rFonts w:hint="eastAsia"/>
        </w:rPr>
        <w:t>国家委员会负责实现“妇女与媒体”方面的措施。这些措施包括在新闻媒体安排联合国公约所规定的人权特别是妇女权利方面的教育工作和家庭、妇女和青年状况的新闻报导工作。同时，还要通过成立“阿亚尔扎特”社会学编辑部在媒体、文化和艺术里营造吉尔吉斯斯坦新妇女形象。召开了《媒体法》草案男女是否平等的鉴定会，两次安排与新闻媒体会晤，探讨非政府妇女组织问题、妇女在媒体里的形象问题和吉尔吉斯斯坦的妇女运动。</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6</w:t>
      </w:r>
      <w:r>
        <w:rPr>
          <w:rFonts w:ascii="SimHei" w:eastAsia="SimHei" w:hint="eastAsia"/>
          <w:u w:val="single"/>
        </w:rPr>
        <w:t>条</w:t>
      </w:r>
    </w:p>
    <w:p w:rsidR="00000000" w:rsidRDefault="00000000">
      <w:pPr>
        <w:spacing w:after="240" w:line="460" w:lineRule="exact"/>
        <w:ind w:firstLine="600"/>
      </w:pPr>
      <w:r>
        <w:t xml:space="preserve">89.  </w:t>
      </w:r>
      <w:r>
        <w:rPr>
          <w:rFonts w:hint="eastAsia"/>
        </w:rPr>
        <w:t>在向市场经济过渡的条件下，经济的某些部门出现衰退，导致失业现象的出现和生活水平的下降。儿童和妇女是经济不稳定时期最为薄弱的阶层。</w:t>
      </w:r>
    </w:p>
    <w:p w:rsidR="00000000" w:rsidRDefault="00000000">
      <w:pPr>
        <w:spacing w:after="240" w:line="460" w:lineRule="exact"/>
        <w:ind w:firstLine="600"/>
      </w:pPr>
      <w:r>
        <w:t xml:space="preserve"> </w:t>
      </w:r>
      <w:r>
        <w:rPr>
          <w:rFonts w:hint="eastAsia"/>
        </w:rPr>
        <w:t>卖淫，作为社会经济动荡的后果，是这一时期的一个社会问题。有些非政府妇女组织主张让卖淫合法化。</w:t>
      </w:r>
    </w:p>
    <w:p w:rsidR="00000000" w:rsidRDefault="00000000">
      <w:pPr>
        <w:spacing w:after="240" w:line="460" w:lineRule="exact"/>
        <w:ind w:firstLine="600"/>
      </w:pPr>
      <w:r>
        <w:rPr>
          <w:rFonts w:hint="eastAsia"/>
        </w:rPr>
        <w:t>国家在采取经济、法律及其他措施以制止卖淫之类的现象。反卖淫斗争实践表明，这种反社会现象与过渡时期的经济困难如失业、缺少就业机会等有直接关系。</w:t>
      </w:r>
    </w:p>
    <w:p w:rsidR="00000000" w:rsidRDefault="00000000">
      <w:pPr>
        <w:spacing w:after="240" w:line="460" w:lineRule="exact"/>
        <w:ind w:firstLine="600"/>
      </w:pPr>
      <w:r>
        <w:t xml:space="preserve">90.  </w:t>
      </w:r>
      <w:r>
        <w:rPr>
          <w:rFonts w:hint="eastAsia"/>
        </w:rPr>
        <w:t>吉尔吉斯斯坦共和国法律规定，引诱妇女卖淫、组织卖淫或为卖淫提供窝点等要负刑事责任。根据吉尔吉斯斯坦共和国刑法典第</w:t>
      </w:r>
      <w:r>
        <w:t>137</w:t>
      </w:r>
      <w:r>
        <w:rPr>
          <w:rFonts w:hint="eastAsia"/>
        </w:rPr>
        <w:t>条，提供窝点和拉皮条都属于要受刑事处罚的行为，关于这一条有如下统计数字：</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080"/>
        <w:gridCol w:w="960"/>
        <w:gridCol w:w="3120"/>
        <w:gridCol w:w="2616"/>
      </w:tblGrid>
      <w:tr w:rsidR="00000000">
        <w:tblPrEx>
          <w:tblCellMar>
            <w:top w:w="0" w:type="dxa"/>
            <w:bottom w:w="0" w:type="dxa"/>
          </w:tblCellMar>
        </w:tblPrEx>
        <w:tc>
          <w:tcPr>
            <w:tcW w:w="1348" w:type="dxa"/>
          </w:tcPr>
          <w:p w:rsidR="00000000" w:rsidRDefault="00000000">
            <w:pPr>
              <w:spacing w:after="120" w:line="460" w:lineRule="exact"/>
              <w:jc w:val="center"/>
            </w:pPr>
            <w:r>
              <w:rPr>
                <w:rFonts w:hint="eastAsia"/>
              </w:rPr>
              <w:t>年份</w:t>
            </w:r>
          </w:p>
        </w:tc>
        <w:tc>
          <w:tcPr>
            <w:tcW w:w="1080" w:type="dxa"/>
          </w:tcPr>
          <w:p w:rsidR="00000000" w:rsidRDefault="00000000">
            <w:pPr>
              <w:spacing w:after="120" w:line="460" w:lineRule="exact"/>
              <w:jc w:val="center"/>
            </w:pPr>
            <w:r>
              <w:rPr>
                <w:rFonts w:hint="eastAsia"/>
              </w:rPr>
              <w:t>共计</w:t>
            </w:r>
          </w:p>
        </w:tc>
        <w:tc>
          <w:tcPr>
            <w:tcW w:w="960" w:type="dxa"/>
          </w:tcPr>
          <w:p w:rsidR="00000000" w:rsidRDefault="00000000">
            <w:pPr>
              <w:spacing w:after="120" w:line="460" w:lineRule="exact"/>
              <w:jc w:val="center"/>
            </w:pPr>
            <w:r>
              <w:rPr>
                <w:rFonts w:hint="eastAsia"/>
              </w:rPr>
              <w:t>破案</w:t>
            </w:r>
          </w:p>
        </w:tc>
        <w:tc>
          <w:tcPr>
            <w:tcW w:w="3120" w:type="dxa"/>
          </w:tcPr>
          <w:p w:rsidR="00000000" w:rsidRDefault="00000000">
            <w:pPr>
              <w:spacing w:after="120" w:line="460" w:lineRule="exact"/>
              <w:jc w:val="center"/>
            </w:pPr>
            <w:r>
              <w:rPr>
                <w:rFonts w:hint="eastAsia"/>
              </w:rPr>
              <w:t>向法院起诉的刑事案件</w:t>
            </w:r>
          </w:p>
        </w:tc>
        <w:tc>
          <w:tcPr>
            <w:tcW w:w="2616" w:type="dxa"/>
          </w:tcPr>
          <w:p w:rsidR="00000000" w:rsidRDefault="00000000">
            <w:pPr>
              <w:spacing w:after="120" w:line="460" w:lineRule="exact"/>
              <w:jc w:val="center"/>
            </w:pPr>
            <w:r>
              <w:rPr>
                <w:rFonts w:hint="eastAsia"/>
              </w:rPr>
              <w:t>被追究的责任人</w:t>
            </w:r>
          </w:p>
        </w:tc>
      </w:tr>
      <w:tr w:rsidR="00000000">
        <w:tblPrEx>
          <w:tblCellMar>
            <w:top w:w="0" w:type="dxa"/>
            <w:bottom w:w="0" w:type="dxa"/>
          </w:tblCellMar>
        </w:tblPrEx>
        <w:tc>
          <w:tcPr>
            <w:tcW w:w="1348" w:type="dxa"/>
          </w:tcPr>
          <w:p w:rsidR="00000000" w:rsidRDefault="00000000">
            <w:pPr>
              <w:spacing w:after="120" w:line="460" w:lineRule="exact"/>
            </w:pPr>
            <w:r>
              <w:t>1994</w:t>
            </w:r>
            <w:r>
              <w:rPr>
                <w:rFonts w:hint="eastAsia"/>
              </w:rPr>
              <w:t>年</w:t>
            </w:r>
          </w:p>
        </w:tc>
        <w:tc>
          <w:tcPr>
            <w:tcW w:w="1080" w:type="dxa"/>
          </w:tcPr>
          <w:p w:rsidR="00000000" w:rsidRDefault="00000000">
            <w:pPr>
              <w:spacing w:after="120" w:line="460" w:lineRule="exact"/>
              <w:jc w:val="center"/>
            </w:pPr>
            <w:r>
              <w:t>17</w:t>
            </w:r>
          </w:p>
        </w:tc>
        <w:tc>
          <w:tcPr>
            <w:tcW w:w="960" w:type="dxa"/>
          </w:tcPr>
          <w:p w:rsidR="00000000" w:rsidRDefault="00000000">
            <w:pPr>
              <w:spacing w:after="120" w:line="460" w:lineRule="exact"/>
              <w:jc w:val="center"/>
            </w:pPr>
            <w:r>
              <w:t>13</w:t>
            </w:r>
          </w:p>
        </w:tc>
        <w:tc>
          <w:tcPr>
            <w:tcW w:w="3120" w:type="dxa"/>
          </w:tcPr>
          <w:p w:rsidR="00000000" w:rsidRDefault="00000000">
            <w:pPr>
              <w:spacing w:after="120" w:line="460" w:lineRule="exact"/>
              <w:jc w:val="center"/>
            </w:pPr>
            <w:r>
              <w:t>13</w:t>
            </w:r>
          </w:p>
        </w:tc>
        <w:tc>
          <w:tcPr>
            <w:tcW w:w="2616" w:type="dxa"/>
          </w:tcPr>
          <w:p w:rsidR="00000000" w:rsidRDefault="00000000">
            <w:pPr>
              <w:spacing w:after="120" w:line="460" w:lineRule="exact"/>
              <w:jc w:val="center"/>
            </w:pPr>
            <w:r>
              <w:t>14</w:t>
            </w:r>
          </w:p>
        </w:tc>
      </w:tr>
      <w:tr w:rsidR="00000000">
        <w:tblPrEx>
          <w:tblCellMar>
            <w:top w:w="0" w:type="dxa"/>
            <w:bottom w:w="0" w:type="dxa"/>
          </w:tblCellMar>
        </w:tblPrEx>
        <w:tc>
          <w:tcPr>
            <w:tcW w:w="1348" w:type="dxa"/>
          </w:tcPr>
          <w:p w:rsidR="00000000" w:rsidRDefault="00000000">
            <w:pPr>
              <w:spacing w:after="120" w:line="460" w:lineRule="exact"/>
            </w:pPr>
            <w:r>
              <w:t>1995</w:t>
            </w:r>
            <w:r>
              <w:rPr>
                <w:rFonts w:hint="eastAsia"/>
              </w:rPr>
              <w:t>年</w:t>
            </w:r>
          </w:p>
        </w:tc>
        <w:tc>
          <w:tcPr>
            <w:tcW w:w="1080" w:type="dxa"/>
          </w:tcPr>
          <w:p w:rsidR="00000000" w:rsidRDefault="00000000">
            <w:pPr>
              <w:spacing w:after="120" w:line="460" w:lineRule="exact"/>
              <w:jc w:val="center"/>
            </w:pPr>
            <w:r>
              <w:t>18</w:t>
            </w:r>
          </w:p>
        </w:tc>
        <w:tc>
          <w:tcPr>
            <w:tcW w:w="960" w:type="dxa"/>
          </w:tcPr>
          <w:p w:rsidR="00000000" w:rsidRDefault="00000000">
            <w:pPr>
              <w:spacing w:after="120" w:line="460" w:lineRule="exact"/>
              <w:jc w:val="center"/>
            </w:pPr>
            <w:r>
              <w:t>15</w:t>
            </w:r>
          </w:p>
        </w:tc>
        <w:tc>
          <w:tcPr>
            <w:tcW w:w="3120" w:type="dxa"/>
          </w:tcPr>
          <w:p w:rsidR="00000000" w:rsidRDefault="00000000">
            <w:pPr>
              <w:spacing w:after="120" w:line="460" w:lineRule="exact"/>
              <w:jc w:val="center"/>
            </w:pPr>
            <w:r>
              <w:t>11</w:t>
            </w:r>
          </w:p>
        </w:tc>
        <w:tc>
          <w:tcPr>
            <w:tcW w:w="2616" w:type="dxa"/>
          </w:tcPr>
          <w:p w:rsidR="00000000" w:rsidRDefault="00000000">
            <w:pPr>
              <w:spacing w:after="120" w:line="460" w:lineRule="exact"/>
              <w:jc w:val="center"/>
            </w:pPr>
            <w:r>
              <w:t>12</w:t>
            </w:r>
          </w:p>
        </w:tc>
      </w:tr>
      <w:tr w:rsidR="00000000">
        <w:tblPrEx>
          <w:tblCellMar>
            <w:top w:w="0" w:type="dxa"/>
            <w:bottom w:w="0" w:type="dxa"/>
          </w:tblCellMar>
        </w:tblPrEx>
        <w:tc>
          <w:tcPr>
            <w:tcW w:w="1348" w:type="dxa"/>
          </w:tcPr>
          <w:p w:rsidR="00000000" w:rsidRDefault="00000000">
            <w:pPr>
              <w:spacing w:after="120" w:line="460" w:lineRule="exact"/>
            </w:pPr>
            <w:r>
              <w:t>1996</w:t>
            </w:r>
            <w:r>
              <w:rPr>
                <w:rFonts w:hint="eastAsia"/>
              </w:rPr>
              <w:t>年</w:t>
            </w:r>
          </w:p>
        </w:tc>
        <w:tc>
          <w:tcPr>
            <w:tcW w:w="1080" w:type="dxa"/>
          </w:tcPr>
          <w:p w:rsidR="00000000" w:rsidRDefault="00000000">
            <w:pPr>
              <w:spacing w:after="120" w:line="460" w:lineRule="exact"/>
              <w:jc w:val="center"/>
            </w:pPr>
            <w:r>
              <w:t>14</w:t>
            </w:r>
          </w:p>
        </w:tc>
        <w:tc>
          <w:tcPr>
            <w:tcW w:w="960" w:type="dxa"/>
          </w:tcPr>
          <w:p w:rsidR="00000000" w:rsidRDefault="00000000">
            <w:pPr>
              <w:spacing w:after="120" w:line="460" w:lineRule="exact"/>
              <w:jc w:val="center"/>
            </w:pPr>
            <w:r>
              <w:t>14</w:t>
            </w:r>
          </w:p>
        </w:tc>
        <w:tc>
          <w:tcPr>
            <w:tcW w:w="3120" w:type="dxa"/>
          </w:tcPr>
          <w:p w:rsidR="00000000" w:rsidRDefault="00000000">
            <w:pPr>
              <w:spacing w:after="120" w:line="460" w:lineRule="exact"/>
              <w:jc w:val="center"/>
            </w:pPr>
            <w:r>
              <w:t>12</w:t>
            </w:r>
          </w:p>
        </w:tc>
        <w:tc>
          <w:tcPr>
            <w:tcW w:w="2616" w:type="dxa"/>
          </w:tcPr>
          <w:p w:rsidR="00000000" w:rsidRDefault="00000000">
            <w:pPr>
              <w:spacing w:after="120" w:line="460" w:lineRule="exact"/>
              <w:jc w:val="center"/>
            </w:pPr>
            <w:r>
              <w:t>13</w:t>
            </w:r>
          </w:p>
        </w:tc>
      </w:tr>
      <w:tr w:rsidR="00000000">
        <w:tblPrEx>
          <w:tblCellMar>
            <w:top w:w="0" w:type="dxa"/>
            <w:bottom w:w="0" w:type="dxa"/>
          </w:tblCellMar>
        </w:tblPrEx>
        <w:tc>
          <w:tcPr>
            <w:tcW w:w="1348" w:type="dxa"/>
          </w:tcPr>
          <w:p w:rsidR="00000000" w:rsidRDefault="00000000">
            <w:pPr>
              <w:spacing w:after="120" w:line="460" w:lineRule="exact"/>
            </w:pPr>
            <w:r>
              <w:t>1997</w:t>
            </w:r>
            <w:r>
              <w:rPr>
                <w:rFonts w:hint="eastAsia"/>
              </w:rPr>
              <w:t>年</w:t>
            </w:r>
          </w:p>
        </w:tc>
        <w:tc>
          <w:tcPr>
            <w:tcW w:w="1080" w:type="dxa"/>
          </w:tcPr>
          <w:p w:rsidR="00000000" w:rsidRDefault="00000000">
            <w:pPr>
              <w:spacing w:after="120" w:line="460" w:lineRule="exact"/>
              <w:jc w:val="center"/>
            </w:pPr>
            <w:r>
              <w:t>8</w:t>
            </w:r>
          </w:p>
        </w:tc>
        <w:tc>
          <w:tcPr>
            <w:tcW w:w="960" w:type="dxa"/>
          </w:tcPr>
          <w:p w:rsidR="00000000" w:rsidRDefault="00000000">
            <w:pPr>
              <w:spacing w:after="120" w:line="460" w:lineRule="exact"/>
              <w:jc w:val="center"/>
            </w:pPr>
            <w:r>
              <w:t>8</w:t>
            </w:r>
          </w:p>
        </w:tc>
        <w:tc>
          <w:tcPr>
            <w:tcW w:w="3120" w:type="dxa"/>
          </w:tcPr>
          <w:p w:rsidR="00000000" w:rsidRDefault="00000000">
            <w:pPr>
              <w:spacing w:after="120" w:line="460" w:lineRule="exact"/>
              <w:jc w:val="center"/>
            </w:pPr>
            <w:r>
              <w:t>6</w:t>
            </w:r>
          </w:p>
        </w:tc>
        <w:tc>
          <w:tcPr>
            <w:tcW w:w="2616" w:type="dxa"/>
          </w:tcPr>
          <w:p w:rsidR="00000000" w:rsidRDefault="00000000">
            <w:pPr>
              <w:spacing w:after="120" w:line="460" w:lineRule="exact"/>
              <w:jc w:val="center"/>
            </w:pPr>
            <w:r>
              <w:t>5</w:t>
            </w:r>
          </w:p>
        </w:tc>
      </w:tr>
    </w:tbl>
    <w:p w:rsidR="00000000" w:rsidRDefault="00000000">
      <w:pPr>
        <w:spacing w:before="120" w:after="240" w:line="460" w:lineRule="exact"/>
        <w:ind w:firstLine="600"/>
      </w:pPr>
      <w:r>
        <w:t>1996</w:t>
      </w:r>
      <w:r>
        <w:rPr>
          <w:rFonts w:hint="eastAsia"/>
        </w:rPr>
        <w:t>年以来的</w:t>
      </w:r>
      <w:r>
        <w:t>12</w:t>
      </w:r>
      <w:r>
        <w:rPr>
          <w:rFonts w:hint="eastAsia"/>
        </w:rPr>
        <w:t>个月里，经共和国内务委员会比什凯克市内务局专门行动小组登记的案件有</w:t>
      </w:r>
      <w:r>
        <w:t>450</w:t>
      </w:r>
      <w:r>
        <w:rPr>
          <w:rFonts w:hint="eastAsia"/>
        </w:rPr>
        <w:t>起，其中</w:t>
      </w:r>
      <w:r>
        <w:t>80%</w:t>
      </w:r>
      <w:r>
        <w:rPr>
          <w:rFonts w:hint="eastAsia"/>
        </w:rPr>
        <w:t>是外埠的。</w:t>
      </w:r>
    </w:p>
    <w:p w:rsidR="00000000" w:rsidRDefault="00000000">
      <w:pPr>
        <w:spacing w:after="240" w:line="460" w:lineRule="exact"/>
        <w:ind w:firstLine="600"/>
      </w:pPr>
      <w:r>
        <w:rPr>
          <w:rFonts w:hint="eastAsia"/>
        </w:rPr>
        <w:t>根据吉尔吉斯斯坦共和国刑法典</w:t>
      </w:r>
      <w:r>
        <w:t>(</w:t>
      </w:r>
      <w:r>
        <w:rPr>
          <w:rFonts w:hint="eastAsia"/>
        </w:rPr>
        <w:t>第</w:t>
      </w:r>
      <w:r>
        <w:t>260</w:t>
      </w:r>
      <w:r>
        <w:rPr>
          <w:rFonts w:hint="eastAsia"/>
        </w:rPr>
        <w:t>条</w:t>
      </w:r>
      <w:r>
        <w:t>)</w:t>
      </w:r>
      <w:r>
        <w:rPr>
          <w:rFonts w:hint="eastAsia"/>
        </w:rPr>
        <w:t>，以使用暴力或以使用暴力相威胁、讹诈、毁灭财产或欺骗等手段使妇女卖淫者，处以最低月工资</w:t>
      </w:r>
      <w:r>
        <w:t>100%</w:t>
      </w:r>
      <w:r>
        <w:rPr>
          <w:rFonts w:hint="eastAsia"/>
        </w:rPr>
        <w:t>至</w:t>
      </w:r>
      <w:r>
        <w:t>200%</w:t>
      </w:r>
      <w:r>
        <w:rPr>
          <w:rFonts w:hint="eastAsia"/>
        </w:rPr>
        <w:t>的罚款或</w:t>
      </w:r>
      <w:r>
        <w:t>3</w:t>
      </w:r>
      <w:r>
        <w:rPr>
          <w:rFonts w:hint="eastAsia"/>
        </w:rPr>
        <w:t>年以下徒刑。有组织的团伙犯下上述罪行，处以最低月工资</w:t>
      </w:r>
      <w:r>
        <w:t xml:space="preserve"> 200%</w:t>
      </w:r>
      <w:r>
        <w:rPr>
          <w:rFonts w:hint="eastAsia"/>
        </w:rPr>
        <w:t>至</w:t>
      </w:r>
      <w:r>
        <w:t>500%</w:t>
      </w:r>
      <w:r>
        <w:rPr>
          <w:rFonts w:hint="eastAsia"/>
        </w:rPr>
        <w:t>的罚款或</w:t>
      </w:r>
      <w:r>
        <w:t>3</w:t>
      </w:r>
      <w:r>
        <w:rPr>
          <w:rFonts w:hint="eastAsia"/>
        </w:rPr>
        <w:t>年至</w:t>
      </w:r>
      <w:r>
        <w:t>5</w:t>
      </w:r>
      <w:r>
        <w:rPr>
          <w:rFonts w:hint="eastAsia"/>
        </w:rPr>
        <w:t>年的徒刑。</w:t>
      </w:r>
    </w:p>
    <w:p w:rsidR="00000000" w:rsidRDefault="00000000">
      <w:pPr>
        <w:spacing w:after="240" w:line="460" w:lineRule="exact"/>
        <w:ind w:firstLine="600"/>
      </w:pPr>
      <w:r>
        <w:rPr>
          <w:rFonts w:hint="eastAsia"/>
        </w:rPr>
        <w:t>根据吉尔吉斯斯坦共和国刑法典第</w:t>
      </w:r>
      <w:r>
        <w:t>261</w:t>
      </w:r>
      <w:r>
        <w:rPr>
          <w:rFonts w:hint="eastAsia"/>
        </w:rPr>
        <w:t>条，安排卖淫或为其提供窝点，处以最低月工资</w:t>
      </w:r>
      <w:r>
        <w:t>100%</w:t>
      </w:r>
      <w:r>
        <w:rPr>
          <w:rFonts w:hint="eastAsia"/>
        </w:rPr>
        <w:t>至</w:t>
      </w:r>
      <w:r>
        <w:t>300%</w:t>
      </w:r>
      <w:r>
        <w:rPr>
          <w:rFonts w:hint="eastAsia"/>
        </w:rPr>
        <w:t>的罚款或</w:t>
      </w:r>
      <w:r>
        <w:t>2</w:t>
      </w:r>
      <w:r>
        <w:rPr>
          <w:rFonts w:hint="eastAsia"/>
        </w:rPr>
        <w:t>年至</w:t>
      </w:r>
      <w:r>
        <w:t>5</w:t>
      </w:r>
      <w:r>
        <w:rPr>
          <w:rFonts w:hint="eastAsia"/>
        </w:rPr>
        <w:t>年的徒刑并没收其财产。根据第</w:t>
      </w:r>
      <w:r>
        <w:t>125</w:t>
      </w:r>
      <w:r>
        <w:rPr>
          <w:rFonts w:hint="eastAsia"/>
        </w:rPr>
        <w:t>条，用欺骗手段招募人员从事色情或其他经营，处以最低月工资</w:t>
      </w:r>
      <w:r>
        <w:t>50%</w:t>
      </w:r>
      <w:r>
        <w:rPr>
          <w:rFonts w:hint="eastAsia"/>
        </w:rPr>
        <w:t>至</w:t>
      </w:r>
      <w:r>
        <w:t>100%</w:t>
      </w:r>
      <w:r>
        <w:rPr>
          <w:rFonts w:hint="eastAsia"/>
        </w:rPr>
        <w:t>的罚款或</w:t>
      </w:r>
      <w:r>
        <w:t>6</w:t>
      </w:r>
      <w:r>
        <w:rPr>
          <w:rFonts w:hint="eastAsia"/>
        </w:rPr>
        <w:t>个月以下的拘留并没收其财产，也可不执行后者。以以下方式犯下的罪行处以</w:t>
      </w:r>
      <w:r>
        <w:t>5</w:t>
      </w:r>
      <w:r>
        <w:rPr>
          <w:rFonts w:hint="eastAsia"/>
        </w:rPr>
        <w:t>年至</w:t>
      </w:r>
      <w:r>
        <w:t>8</w:t>
      </w:r>
      <w:r>
        <w:rPr>
          <w:rFonts w:hint="eastAsia"/>
        </w:rPr>
        <w:t>年徒刑并没收其财产：</w:t>
      </w:r>
    </w:p>
    <w:p w:rsidR="00000000" w:rsidRDefault="00000000">
      <w:pPr>
        <w:spacing w:after="240" w:line="460" w:lineRule="exact"/>
        <w:ind w:firstLine="600"/>
      </w:pPr>
      <w:r>
        <w:t>(1)</w:t>
      </w:r>
      <w:r>
        <w:rPr>
          <w:rFonts w:hint="eastAsia"/>
        </w:rPr>
        <w:t>多次；</w:t>
      </w:r>
    </w:p>
    <w:p w:rsidR="00000000" w:rsidRDefault="00000000">
      <w:pPr>
        <w:spacing w:after="240" w:line="460" w:lineRule="exact"/>
        <w:ind w:firstLine="600"/>
      </w:pPr>
      <w:r>
        <w:t>(2)</w:t>
      </w:r>
      <w:r>
        <w:rPr>
          <w:rFonts w:hint="eastAsia"/>
        </w:rPr>
        <w:t>团伙或事先约定；</w:t>
      </w:r>
    </w:p>
    <w:p w:rsidR="00000000" w:rsidRDefault="00000000">
      <w:pPr>
        <w:spacing w:after="240" w:line="460" w:lineRule="exact"/>
        <w:ind w:firstLine="600"/>
      </w:pPr>
      <w:r>
        <w:t>(3)</w:t>
      </w:r>
      <w:r>
        <w:rPr>
          <w:rFonts w:hint="eastAsia"/>
        </w:rPr>
        <w:t>明知对方是未成年人；</w:t>
      </w:r>
    </w:p>
    <w:p w:rsidR="00000000" w:rsidRDefault="00000000">
      <w:pPr>
        <w:spacing w:after="240" w:line="460" w:lineRule="exact"/>
        <w:ind w:firstLine="600"/>
      </w:pPr>
      <w:r>
        <w:t>(4)</w:t>
      </w:r>
      <w:r>
        <w:rPr>
          <w:rFonts w:hint="eastAsia"/>
        </w:rPr>
        <w:t>有组织的团伙；</w:t>
      </w:r>
    </w:p>
    <w:p w:rsidR="00000000" w:rsidRDefault="00000000">
      <w:pPr>
        <w:spacing w:after="240" w:line="460" w:lineRule="exact"/>
        <w:ind w:firstLine="600"/>
      </w:pPr>
      <w:r>
        <w:t>(5)</w:t>
      </w:r>
      <w:r>
        <w:rPr>
          <w:rFonts w:hint="eastAsia"/>
        </w:rPr>
        <w:t>企图把人运出吉尔吉斯斯坦共和国国境。</w:t>
      </w:r>
    </w:p>
    <w:p w:rsidR="00000000" w:rsidRDefault="00000000">
      <w:pPr>
        <w:spacing w:after="240" w:line="460" w:lineRule="exact"/>
        <w:ind w:firstLine="600"/>
      </w:pPr>
      <w:r>
        <w:rPr>
          <w:rFonts w:hint="eastAsia"/>
        </w:rPr>
        <w:t>对上述内容还需补充对未成年人所犯的性罪行应负的刑事责任。</w:t>
      </w:r>
      <w:r>
        <w:t xml:space="preserve"> </w:t>
      </w:r>
      <w:r>
        <w:rPr>
          <w:rFonts w:hint="eastAsia"/>
        </w:rPr>
        <w:t>刑法典第</w:t>
      </w:r>
      <w:r>
        <w:t>132</w:t>
      </w:r>
      <w:r>
        <w:rPr>
          <w:rFonts w:hint="eastAsia"/>
        </w:rPr>
        <w:t>条定有这样的法规：年满</w:t>
      </w:r>
      <w:r>
        <w:t>18</w:t>
      </w:r>
      <w:r>
        <w:rPr>
          <w:rFonts w:hint="eastAsia"/>
        </w:rPr>
        <w:t>岁的人与明知是不满</w:t>
      </w:r>
      <w:r>
        <w:t>16</w:t>
      </w:r>
      <w:r>
        <w:rPr>
          <w:rFonts w:hint="eastAsia"/>
        </w:rPr>
        <w:t>岁的人性交、搞恋童癖或同性恋，处以</w:t>
      </w:r>
      <w:r>
        <w:t>3</w:t>
      </w:r>
      <w:r>
        <w:rPr>
          <w:rFonts w:hint="eastAsia"/>
        </w:rPr>
        <w:t>年以下徒刑。</w:t>
      </w:r>
    </w:p>
    <w:p w:rsidR="00000000" w:rsidRDefault="00000000">
      <w:pPr>
        <w:spacing w:after="240" w:line="460" w:lineRule="exact"/>
        <w:ind w:firstLine="600"/>
      </w:pPr>
      <w:r>
        <w:rPr>
          <w:rFonts w:hint="eastAsia"/>
        </w:rPr>
        <w:t>吉尔吉斯斯坦共和国法律</w:t>
      </w:r>
      <w:r>
        <w:t>(</w:t>
      </w:r>
      <w:r>
        <w:rPr>
          <w:rFonts w:hint="eastAsia"/>
        </w:rPr>
        <w:t>刑法典第</w:t>
      </w:r>
      <w:r>
        <w:t>133</w:t>
      </w:r>
      <w:r>
        <w:rPr>
          <w:rFonts w:hint="eastAsia"/>
        </w:rPr>
        <w:t>条</w:t>
      </w:r>
      <w:r>
        <w:t>)</w:t>
      </w:r>
      <w:r>
        <w:rPr>
          <w:rFonts w:hint="eastAsia"/>
        </w:rPr>
        <w:t>规定，在不使用暴力的情况下与明知是不满</w:t>
      </w:r>
      <w:r>
        <w:t>14</w:t>
      </w:r>
      <w:r>
        <w:rPr>
          <w:rFonts w:hint="eastAsia"/>
        </w:rPr>
        <w:t>岁的人发生淫荡行为，处以最低月工资</w:t>
      </w:r>
      <w:r>
        <w:t>100%</w:t>
      </w:r>
      <w:r>
        <w:rPr>
          <w:rFonts w:hint="eastAsia"/>
        </w:rPr>
        <w:t>至</w:t>
      </w:r>
      <w:r>
        <w:t>200%</w:t>
      </w:r>
      <w:r>
        <w:rPr>
          <w:rFonts w:hint="eastAsia"/>
        </w:rPr>
        <w:t>的罚款或</w:t>
      </w:r>
      <w:r>
        <w:t>3</w:t>
      </w:r>
      <w:r>
        <w:rPr>
          <w:rFonts w:hint="eastAsia"/>
        </w:rPr>
        <w:t>年以下徒刑。</w:t>
      </w:r>
    </w:p>
    <w:p w:rsidR="00000000" w:rsidRDefault="00000000">
      <w:pPr>
        <w:spacing w:after="240" w:line="460" w:lineRule="exact"/>
        <w:ind w:firstLine="600"/>
      </w:pPr>
      <w:r>
        <w:t xml:space="preserve">91.  </w:t>
      </w:r>
      <w:r>
        <w:rPr>
          <w:rFonts w:hint="eastAsia"/>
        </w:rPr>
        <w:t>关于旅游卖淫，这是一个实际存在的问题。媒体发表的关于年轻的吉尔吉斯姑娘出国的文章</w:t>
      </w:r>
      <w:r>
        <w:t>(</w:t>
      </w:r>
      <w:r>
        <w:rPr>
          <w:rFonts w:hint="eastAsia"/>
        </w:rPr>
        <w:t>比什凯克晚报《出口》</w:t>
      </w:r>
      <w:r>
        <w:t>1997</w:t>
      </w:r>
      <w:r>
        <w:rPr>
          <w:rFonts w:hint="eastAsia"/>
        </w:rPr>
        <w:t>年</w:t>
      </w:r>
      <w:r>
        <w:t>2</w:t>
      </w:r>
      <w:r>
        <w:rPr>
          <w:rFonts w:hint="eastAsia"/>
        </w:rPr>
        <w:t>月</w:t>
      </w:r>
      <w:r>
        <w:t>7</w:t>
      </w:r>
      <w:r>
        <w:rPr>
          <w:rFonts w:hint="eastAsia"/>
        </w:rPr>
        <w:t>日</w:t>
      </w:r>
      <w:r>
        <w:t>)</w:t>
      </w:r>
      <w:r>
        <w:rPr>
          <w:rFonts w:hint="eastAsia"/>
        </w:rPr>
        <w:t>便证实了这一点。文章中主要谈到了阿联酋、土耳其等西南亚国家。为杜绝上述事实的发生，早在</w:t>
      </w:r>
      <w:r>
        <w:t>1996</w:t>
      </w:r>
      <w:r>
        <w:rPr>
          <w:rFonts w:hint="eastAsia"/>
        </w:rPr>
        <w:t>年国家旅游体育局与旅游公司领导举行了扩大会议，与会的有外交部、内务部等国家机关的负责人、吉尔吉斯斯坦共和国内务部签证登记处的代表、俄罗斯联邦驻吉尔吉斯斯坦边防军人员及国家海关检查署的代表。根据会议结果，</w:t>
      </w:r>
      <w:r>
        <w:t>1996</w:t>
      </w:r>
      <w:r>
        <w:rPr>
          <w:rFonts w:hint="eastAsia"/>
        </w:rPr>
        <w:t>年</w:t>
      </w:r>
      <w:r>
        <w:t>3</w:t>
      </w:r>
      <w:r>
        <w:rPr>
          <w:rFonts w:hint="eastAsia"/>
        </w:rPr>
        <w:t>月</w:t>
      </w:r>
      <w:r>
        <w:t>19</w:t>
      </w:r>
      <w:r>
        <w:rPr>
          <w:rFonts w:hint="eastAsia"/>
        </w:rPr>
        <w:t>日发布了《关于加强旅游组织对旅游者出国制度所负责任的措施》的第</w:t>
      </w:r>
      <w:r>
        <w:t>116</w:t>
      </w:r>
      <w:r>
        <w:rPr>
          <w:rFonts w:hint="eastAsia"/>
        </w:rPr>
        <w:t>号令。根据这一命令，旅游组织应保证旅游者如数按期返回，并规定旅游者回国的最后期限为出国后</w:t>
      </w:r>
      <w:r>
        <w:t>12</w:t>
      </w:r>
      <w:r>
        <w:rPr>
          <w:rFonts w:hint="eastAsia"/>
        </w:rPr>
        <w:t>天。此命令已照知各旅游公司领导人。根据许可证制度条例</w:t>
      </w:r>
      <w:r>
        <w:t>(1996</w:t>
      </w:r>
      <w:r>
        <w:rPr>
          <w:rFonts w:hint="eastAsia"/>
        </w:rPr>
        <w:t>年</w:t>
      </w:r>
      <w:r>
        <w:t>3</w:t>
      </w:r>
      <w:r>
        <w:rPr>
          <w:rFonts w:hint="eastAsia"/>
        </w:rPr>
        <w:t>月</w:t>
      </w:r>
      <w:r>
        <w:t>14</w:t>
      </w:r>
      <w:r>
        <w:rPr>
          <w:rFonts w:hint="eastAsia"/>
        </w:rPr>
        <w:t>日第</w:t>
      </w:r>
      <w:r>
        <w:t>6</w:t>
      </w:r>
      <w:r>
        <w:rPr>
          <w:rFonts w:hint="eastAsia"/>
        </w:rPr>
        <w:t>号议定书</w:t>
      </w:r>
      <w:r>
        <w:t>)</w:t>
      </w:r>
      <w:r>
        <w:rPr>
          <w:rFonts w:hint="eastAsia"/>
        </w:rPr>
        <w:t>，</w:t>
      </w:r>
      <w:r>
        <w:sym w:font="WP CyrillicA" w:char="F051"/>
      </w:r>
      <w:r>
        <w:sym w:font="WP CyrillicA" w:char="F022"/>
      </w:r>
      <w:r>
        <w:sym w:font="WP CyrillicA" w:char="F044"/>
      </w:r>
      <w:r>
        <w:sym w:font="WP CyrillicA" w:char="F022"/>
      </w:r>
      <w:r>
        <w:t xml:space="preserve"> </w:t>
      </w:r>
      <w:r>
        <w:rPr>
          <w:rFonts w:hint="eastAsia"/>
        </w:rPr>
        <w:t>旅游公司已因出现违纪事件而被吊销旅游活动许可证。在研究</w:t>
      </w:r>
      <w:r>
        <w:sym w:font="WP CyrillicA" w:char="F047"/>
      </w:r>
      <w:r>
        <w:sym w:font="WP CyrillicA" w:char="F04A"/>
      </w:r>
      <w:r>
        <w:sym w:font="WP CyrillicA" w:char="F044"/>
      </w:r>
      <w:r>
        <w:sym w:font="WP CyrillicA" w:char="F022"/>
      </w:r>
      <w:r>
        <w:sym w:font="WP CyrillicA" w:char="F03E"/>
      </w:r>
      <w:r>
        <w:rPr>
          <w:rFonts w:hint="eastAsia"/>
        </w:rPr>
        <w:t>－</w:t>
      </w:r>
      <w:r>
        <w:sym w:font="WP CyrillicA" w:char="F021"/>
      </w:r>
      <w:r>
        <w:sym w:font="WP CyrillicA" w:char="F032"/>
      </w:r>
      <w:r>
        <w:sym w:font="WP CyrillicA" w:char="F034"/>
      </w:r>
      <w:r>
        <w:sym w:font="WP CyrillicA" w:char="F062"/>
      </w:r>
      <w:r>
        <w:rPr>
          <w:rFonts w:hint="eastAsia"/>
        </w:rPr>
        <w:t>公司运送旅游者问题时查明，这家公司只是一个飞机出租商，旅游者随身携带着已办好的证件和赴阿拉伯联合酋长国的私人签证而来，并作为乘客飞越出境。尽管如此，旅游体育部许可证委员会仍决定停止</w:t>
      </w:r>
      <w:r>
        <w:sym w:font="WP CyrillicA" w:char="F047"/>
      </w:r>
      <w:r>
        <w:sym w:font="WP CyrillicA" w:char="F04A"/>
      </w:r>
      <w:r>
        <w:sym w:font="WP CyrillicA" w:char="F044"/>
      </w:r>
      <w:r>
        <w:sym w:font="WP CyrillicA" w:char="F022"/>
      </w:r>
      <w:r>
        <w:sym w:font="WP CyrillicA" w:char="F03E"/>
      </w:r>
      <w:r>
        <w:rPr>
          <w:rFonts w:hint="eastAsia"/>
        </w:rPr>
        <w:t>－</w:t>
      </w:r>
      <w:r>
        <w:sym w:font="WP CyrillicA" w:char="F021"/>
      </w:r>
      <w:r>
        <w:sym w:font="WP CyrillicA" w:char="F032"/>
      </w:r>
      <w:r>
        <w:sym w:font="WP CyrillicA" w:char="F034"/>
      </w:r>
      <w:r>
        <w:sym w:font="WP CyrillicA" w:char="F062"/>
      </w:r>
      <w:r>
        <w:rPr>
          <w:rFonts w:hint="eastAsia"/>
        </w:rPr>
        <w:t>公司营业两个月。</w:t>
      </w:r>
    </w:p>
    <w:p w:rsidR="00000000" w:rsidRDefault="00000000">
      <w:pPr>
        <w:spacing w:after="240" w:line="460" w:lineRule="exact"/>
        <w:ind w:firstLine="600"/>
      </w:pPr>
      <w:r>
        <w:rPr>
          <w:rFonts w:hint="eastAsia"/>
        </w:rPr>
        <w:t>国家旅游体育局立即对上述问题作出反应，对违纪者采取最紧急的措施，追究他们的责任。</w:t>
      </w:r>
    </w:p>
    <w:p w:rsidR="00000000" w:rsidRDefault="00000000">
      <w:pPr>
        <w:spacing w:after="240" w:line="460" w:lineRule="exact"/>
        <w:ind w:firstLine="600"/>
      </w:pPr>
      <w:r>
        <w:rPr>
          <w:rFonts w:hint="eastAsia"/>
        </w:rPr>
        <w:t>按照“阿亚尔扎特”全国纲要的要求，开展性病和艾滋病的预防，参加这项工作的有国家家庭、妇女和青年事务委员会、非政府组织和地方政府。</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7</w:t>
      </w:r>
      <w:r>
        <w:rPr>
          <w:rFonts w:ascii="SimHei" w:eastAsia="SimHei" w:hint="eastAsia"/>
          <w:u w:val="single"/>
        </w:rPr>
        <w:t>条</w:t>
      </w:r>
    </w:p>
    <w:p w:rsidR="00000000" w:rsidRDefault="00000000">
      <w:pPr>
        <w:spacing w:after="240" w:line="460" w:lineRule="exact"/>
        <w:ind w:firstLine="600"/>
      </w:pPr>
      <w:r>
        <w:t xml:space="preserve">92.  </w:t>
      </w:r>
      <w:r>
        <w:rPr>
          <w:rFonts w:hint="eastAsia"/>
        </w:rPr>
        <w:t>妇女在经济中起着关键作用，她们是我国劳动资源的巨大源泉。现在，在各经济部门就业的妇女已达</w:t>
      </w:r>
      <w:r>
        <w:t>836000</w:t>
      </w:r>
      <w:r>
        <w:rPr>
          <w:rFonts w:hint="eastAsia"/>
        </w:rPr>
        <w:t>人，占</w:t>
      </w:r>
      <w:r>
        <w:t>50.8%</w:t>
      </w:r>
    </w:p>
    <w:p w:rsidR="00000000" w:rsidRDefault="00000000">
      <w:pPr>
        <w:spacing w:after="240" w:line="460" w:lineRule="exact"/>
        <w:ind w:firstLine="600"/>
      </w:pPr>
      <w:r>
        <w:t>1995</w:t>
      </w:r>
      <w:r>
        <w:rPr>
          <w:rFonts w:hint="eastAsia"/>
        </w:rPr>
        <w:t>年，妇女在吉尔吉斯斯坦共和国工业中所占的比例为</w:t>
      </w:r>
      <w:r>
        <w:t>44.5%</w:t>
      </w:r>
      <w:r>
        <w:rPr>
          <w:rFonts w:hint="eastAsia"/>
        </w:rPr>
        <w:t>，在农业中占</w:t>
      </w:r>
      <w:r>
        <w:t>35.9%</w:t>
      </w:r>
      <w:r>
        <w:rPr>
          <w:rFonts w:hint="eastAsia"/>
        </w:rPr>
        <w:t>，在建筑业中占</w:t>
      </w:r>
      <w:r>
        <w:t>18.0%</w:t>
      </w:r>
      <w:r>
        <w:rPr>
          <w:rFonts w:hint="eastAsia"/>
        </w:rPr>
        <w:t>，在通信业中占</w:t>
      </w:r>
      <w:r>
        <w:t>57.4%</w:t>
      </w:r>
      <w:r>
        <w:rPr>
          <w:rFonts w:hint="eastAsia"/>
        </w:rPr>
        <w:t>，在商业和公共餐饭业中占</w:t>
      </w:r>
      <w:r>
        <w:t>62.6%</w:t>
      </w:r>
      <w:r>
        <w:rPr>
          <w:rFonts w:hint="eastAsia"/>
        </w:rPr>
        <w:t>，在水文气象业中占</w:t>
      </w:r>
      <w:r>
        <w:t>33.4%</w:t>
      </w:r>
      <w:r>
        <w:rPr>
          <w:rFonts w:hint="eastAsia"/>
        </w:rPr>
        <w:t>，在信息计算服务业中占</w:t>
      </w:r>
      <w:r>
        <w:t>70.4%</w:t>
      </w:r>
      <w:r>
        <w:rPr>
          <w:rFonts w:hint="eastAsia"/>
        </w:rPr>
        <w:t>，在市政事业中占</w:t>
      </w:r>
      <w:r>
        <w:t>40.9%</w:t>
      </w:r>
      <w:r>
        <w:rPr>
          <w:rFonts w:hint="eastAsia"/>
        </w:rPr>
        <w:t>，在卫生、体育和社会保障方面占</w:t>
      </w:r>
      <w:r>
        <w:t>75.5%</w:t>
      </w:r>
      <w:r>
        <w:rPr>
          <w:rFonts w:hint="eastAsia"/>
        </w:rPr>
        <w:t>，在教育领域占</w:t>
      </w:r>
      <w:r>
        <w:t>68.5%</w:t>
      </w:r>
      <w:r>
        <w:rPr>
          <w:rFonts w:hint="eastAsia"/>
        </w:rPr>
        <w:t>，在文化领域占</w:t>
      </w:r>
      <w:r>
        <w:t>66.3%</w:t>
      </w:r>
      <w:r>
        <w:rPr>
          <w:rFonts w:hint="eastAsia"/>
        </w:rPr>
        <w:t>，在艺术领域占</w:t>
      </w:r>
      <w:r>
        <w:t>45.0%</w:t>
      </w:r>
      <w:r>
        <w:rPr>
          <w:rFonts w:hint="eastAsia"/>
        </w:rPr>
        <w:t>，在科学和科学服务领域占</w:t>
      </w:r>
      <w:r>
        <w:t>48.4%</w:t>
      </w:r>
      <w:r>
        <w:rPr>
          <w:rFonts w:hint="eastAsia"/>
        </w:rPr>
        <w:t>。妇女在一系列经济部门已占</w:t>
      </w:r>
      <w:r>
        <w:t>2/3</w:t>
      </w:r>
      <w:r>
        <w:rPr>
          <w:rFonts w:hint="eastAsia"/>
        </w:rPr>
        <w:t>，而在某些职业已占</w:t>
      </w:r>
      <w:r>
        <w:t>100%</w:t>
      </w:r>
      <w:r>
        <w:rPr>
          <w:rFonts w:hint="eastAsia"/>
        </w:rPr>
        <w:t>，这已是当今的事实。比如，缝纫工人中妇女占</w:t>
      </w:r>
      <w:r>
        <w:t>99%</w:t>
      </w:r>
      <w:r>
        <w:rPr>
          <w:rFonts w:hint="eastAsia"/>
        </w:rPr>
        <w:t>，女捻线工占</w:t>
      </w:r>
      <w:r>
        <w:t>99%</w:t>
      </w:r>
      <w:r>
        <w:rPr>
          <w:rFonts w:hint="eastAsia"/>
        </w:rPr>
        <w:t>，女清洁工占</w:t>
      </w:r>
      <w:r>
        <w:t>94%</w:t>
      </w:r>
      <w:r>
        <w:rPr>
          <w:rFonts w:hint="eastAsia"/>
        </w:rPr>
        <w:t>，女理发师占</w:t>
      </w:r>
      <w:r>
        <w:t>78%</w:t>
      </w:r>
      <w:r>
        <w:rPr>
          <w:rFonts w:hint="eastAsia"/>
        </w:rPr>
        <w:t>，女油漆工占</w:t>
      </w:r>
      <w:r>
        <w:t>58%</w:t>
      </w:r>
      <w:r>
        <w:rPr>
          <w:rFonts w:hint="eastAsia"/>
        </w:rPr>
        <w:t>。</w:t>
      </w:r>
    </w:p>
    <w:p w:rsidR="00000000" w:rsidRDefault="00000000">
      <w:pPr>
        <w:spacing w:after="240" w:line="460" w:lineRule="exact"/>
        <w:ind w:firstLine="600"/>
      </w:pPr>
      <w:r>
        <w:t xml:space="preserve">93.  </w:t>
      </w:r>
      <w:r>
        <w:rPr>
          <w:rFonts w:hint="eastAsia"/>
        </w:rPr>
        <w:t>企业经营是吉尔吉斯斯坦居民的新活动形式。在新经济条件下，大部分妇女在私营部门就业。</w:t>
      </w:r>
      <w:r>
        <w:t>1993</w:t>
      </w:r>
      <w:r>
        <w:rPr>
          <w:rFonts w:hint="eastAsia"/>
        </w:rPr>
        <w:t>年，合作社工作人员有</w:t>
      </w:r>
      <w:r>
        <w:t>44%</w:t>
      </w:r>
      <w:r>
        <w:rPr>
          <w:rFonts w:hint="eastAsia"/>
        </w:rPr>
        <w:t>是妇女；在小型企业里，妇女占</w:t>
      </w:r>
      <w:r>
        <w:t>31%</w:t>
      </w:r>
      <w:r>
        <w:rPr>
          <w:rFonts w:hint="eastAsia"/>
        </w:rPr>
        <w:t>。在从事教育</w:t>
      </w:r>
      <w:r>
        <w:t>(63%)</w:t>
      </w:r>
      <w:r>
        <w:rPr>
          <w:rFonts w:hint="eastAsia"/>
        </w:rPr>
        <w:t>、信贷和国家保险</w:t>
      </w:r>
      <w:r>
        <w:t>(46%)</w:t>
      </w:r>
      <w:r>
        <w:rPr>
          <w:rFonts w:hint="eastAsia"/>
        </w:rPr>
        <w:t>、住房和市政</w:t>
      </w:r>
      <w:r>
        <w:t>(41%)</w:t>
      </w:r>
      <w:r>
        <w:rPr>
          <w:rFonts w:hint="eastAsia"/>
        </w:rPr>
        <w:t>等事业的小型企业工作人员中妇女所占的比例最高。在</w:t>
      </w:r>
      <w:r>
        <w:t>17993</w:t>
      </w:r>
      <w:r>
        <w:rPr>
          <w:rFonts w:hint="eastAsia"/>
        </w:rPr>
        <w:t>家股份公司、小型企业、康采恩和公司的领导职位中，只有</w:t>
      </w:r>
      <w:r>
        <w:t>709</w:t>
      </w:r>
      <w:r>
        <w:rPr>
          <w:rFonts w:hint="eastAsia"/>
        </w:rPr>
        <w:t>名妇女，占</w:t>
      </w:r>
      <w:r>
        <w:t>9%</w:t>
      </w:r>
      <w:r>
        <w:rPr>
          <w:rFonts w:hint="eastAsia"/>
        </w:rPr>
        <w:t>。在正式的新闻材料里有关这一部分妇女的报导不准确，带有片面性。</w:t>
      </w:r>
    </w:p>
    <w:p w:rsidR="00000000" w:rsidRDefault="00000000">
      <w:pPr>
        <w:spacing w:after="240" w:line="460" w:lineRule="exact"/>
        <w:ind w:firstLine="600"/>
      </w:pPr>
      <w:r>
        <w:t xml:space="preserve">94.  </w:t>
      </w:r>
      <w:r>
        <w:rPr>
          <w:rFonts w:hint="eastAsia"/>
        </w:rPr>
        <w:t>吉尔吉斯斯坦共和国宪法赋予公民以直接或通过自己的代表参与国家管理的可能性。总统、议会立法会议和人民代表会议的代表以及地方自治机关代表的选举通过平等投票的方式进行</w:t>
      </w:r>
      <w:r>
        <w:t>(</w:t>
      </w:r>
      <w:r>
        <w:rPr>
          <w:rFonts w:hint="eastAsia"/>
        </w:rPr>
        <w:t>第</w:t>
      </w:r>
      <w:r>
        <w:t>1</w:t>
      </w:r>
      <w:r>
        <w:rPr>
          <w:rFonts w:hint="eastAsia"/>
        </w:rPr>
        <w:t>条第</w:t>
      </w:r>
      <w:r>
        <w:t>6</w:t>
      </w:r>
      <w:r>
        <w:rPr>
          <w:rFonts w:hint="eastAsia"/>
        </w:rPr>
        <w:t>款</w:t>
      </w:r>
      <w:r>
        <w:t>)</w:t>
      </w:r>
      <w:r>
        <w:rPr>
          <w:rFonts w:hint="eastAsia"/>
        </w:rPr>
        <w:t>。此外，根据《吉尔吉斯斯坦共和国总统选举法》，禁止因性别直接或间接地限制吉尔吉斯斯坦共和国公民的选举权</w:t>
      </w:r>
      <w:r>
        <w:t>(</w:t>
      </w:r>
      <w:r>
        <w:rPr>
          <w:rFonts w:hint="eastAsia"/>
        </w:rPr>
        <w:t>第</w:t>
      </w:r>
      <w:r>
        <w:t>2</w:t>
      </w:r>
      <w:r>
        <w:rPr>
          <w:rFonts w:hint="eastAsia"/>
        </w:rPr>
        <w:t>条第</w:t>
      </w:r>
      <w:r>
        <w:t>3</w:t>
      </w:r>
      <w:r>
        <w:rPr>
          <w:rFonts w:hint="eastAsia"/>
        </w:rPr>
        <w:t>部分</w:t>
      </w:r>
      <w:r>
        <w:t>)</w:t>
      </w:r>
      <w:r>
        <w:rPr>
          <w:rFonts w:hint="eastAsia"/>
        </w:rPr>
        <w:t>。根据《吉尔吉斯斯坦共和国议会代表选举法》，禁止因性别直接或间接地限制公民的选举权</w:t>
      </w:r>
      <w:r>
        <w:t>(</w:t>
      </w:r>
      <w:r>
        <w:rPr>
          <w:rFonts w:hint="eastAsia"/>
        </w:rPr>
        <w:t>第</w:t>
      </w:r>
      <w:r>
        <w:t>2</w:t>
      </w:r>
      <w:r>
        <w:rPr>
          <w:rFonts w:hint="eastAsia"/>
        </w:rPr>
        <w:t>条第</w:t>
      </w:r>
      <w:r>
        <w:t>4</w:t>
      </w:r>
      <w:r>
        <w:rPr>
          <w:rFonts w:hint="eastAsia"/>
        </w:rPr>
        <w:t>部分</w:t>
      </w:r>
      <w:r>
        <w:t>)</w:t>
      </w:r>
      <w:r>
        <w:rPr>
          <w:rFonts w:hint="eastAsia"/>
        </w:rPr>
        <w:t>。根据《吉尔吉斯斯坦共和国地方基层苏维埃代表选举条例》，吉尔吉斯斯坦共和国全体公民享有平等的选举自己在地方机关里的代表的权利和被选举权。禁止因性别直接或间接地限制选举权</w:t>
      </w:r>
      <w:r>
        <w:t>(</w:t>
      </w:r>
      <w:r>
        <w:rPr>
          <w:rFonts w:hint="eastAsia"/>
        </w:rPr>
        <w:t>条例第</w:t>
      </w:r>
      <w:r>
        <w:t>2</w:t>
      </w:r>
      <w:r>
        <w:rPr>
          <w:rFonts w:hint="eastAsia"/>
        </w:rPr>
        <w:t>条</w:t>
      </w:r>
      <w:r>
        <w:t>)</w:t>
      </w:r>
      <w:r>
        <w:rPr>
          <w:rFonts w:hint="eastAsia"/>
        </w:rPr>
        <w:t>。</w:t>
      </w:r>
    </w:p>
    <w:p w:rsidR="00000000" w:rsidRDefault="00000000">
      <w:pPr>
        <w:spacing w:after="240" w:line="460" w:lineRule="exact"/>
        <w:ind w:firstLine="600"/>
      </w:pPr>
      <w:r>
        <w:rPr>
          <w:rFonts w:hint="eastAsia"/>
        </w:rPr>
        <w:t>此外，进行在平等选举权基础上举行的全民公决投票时，禁止因性别直接或间接地限制公民参加全民公决的权利</w:t>
      </w:r>
      <w:r>
        <w:t>(</w:t>
      </w:r>
      <w:r>
        <w:rPr>
          <w:rFonts w:hint="eastAsia"/>
        </w:rPr>
        <w:t>《吉尔吉斯斯坦共和国全民公决法》第</w:t>
      </w:r>
      <w:r>
        <w:t>3</w:t>
      </w:r>
      <w:r>
        <w:rPr>
          <w:rFonts w:hint="eastAsia"/>
        </w:rPr>
        <w:t>条第</w:t>
      </w:r>
      <w:r>
        <w:t>3</w:t>
      </w:r>
      <w:r>
        <w:rPr>
          <w:rFonts w:hint="eastAsia"/>
        </w:rPr>
        <w:t>部分</w:t>
      </w:r>
      <w:r>
        <w:t>)</w:t>
      </w:r>
      <w:r>
        <w:rPr>
          <w:rFonts w:hint="eastAsia"/>
        </w:rPr>
        <w:t>。</w:t>
      </w:r>
    </w:p>
    <w:p w:rsidR="00000000" w:rsidRDefault="00000000">
      <w:pPr>
        <w:spacing w:after="240" w:line="460" w:lineRule="exact"/>
        <w:ind w:firstLine="600"/>
      </w:pPr>
      <w:r>
        <w:rPr>
          <w:rFonts w:hint="eastAsia"/>
        </w:rPr>
        <w:t>刑法典规定对阻挠选举权实施的行为给予处罚</w:t>
      </w:r>
      <w:r>
        <w:t>(</w:t>
      </w:r>
      <w:r>
        <w:rPr>
          <w:rFonts w:hint="eastAsia"/>
        </w:rPr>
        <w:t>第</w:t>
      </w:r>
      <w:r>
        <w:t>139</w:t>
      </w:r>
      <w:r>
        <w:rPr>
          <w:rFonts w:hint="eastAsia"/>
        </w:rPr>
        <w:t>条</w:t>
      </w:r>
      <w:r>
        <w:t>)</w:t>
      </w:r>
      <w:r>
        <w:rPr>
          <w:rFonts w:hint="eastAsia"/>
        </w:rPr>
        <w:t>。</w:t>
      </w:r>
    </w:p>
    <w:p w:rsidR="00000000" w:rsidRDefault="00000000">
      <w:pPr>
        <w:spacing w:after="240" w:line="460" w:lineRule="exact"/>
        <w:ind w:firstLine="600"/>
      </w:pPr>
      <w:r>
        <w:rPr>
          <w:rFonts w:hint="eastAsia"/>
        </w:rPr>
        <w:t>独立的吉尔吉斯斯坦国家新选举程序的建立影响了原先由苏联党领导人规定的女议员的名额数量。近</w:t>
      </w:r>
      <w:r>
        <w:t>5</w:t>
      </w:r>
      <w:r>
        <w:rPr>
          <w:rFonts w:hint="eastAsia"/>
        </w:rPr>
        <w:t>年来，由于名额规定的取消和妇女缺少竞选经验和政治经验，以及受限制妇女在政治领域享有机会的旧观念的影响，议会及地方代表权力机构中女成员的数量在逐渐减少。</w:t>
      </w:r>
      <w:r>
        <w:t xml:space="preserve"> </w:t>
      </w:r>
      <w:r>
        <w:rPr>
          <w:rFonts w:hint="eastAsia"/>
        </w:rPr>
        <w:t>据吉尔吉斯斯坦共和国中央选举委员会的统计，吉尔吉斯斯坦共和国最高苏维埃里，</w:t>
      </w:r>
      <w:r>
        <w:t>1985</w:t>
      </w:r>
      <w:r>
        <w:rPr>
          <w:rFonts w:hint="eastAsia"/>
        </w:rPr>
        <w:t>年有</w:t>
      </w:r>
      <w:r>
        <w:t>127</w:t>
      </w:r>
      <w:r>
        <w:rPr>
          <w:rFonts w:hint="eastAsia"/>
        </w:rPr>
        <w:t>名妇女，占</w:t>
      </w:r>
      <w:r>
        <w:t>36.3%</w:t>
      </w:r>
      <w:r>
        <w:rPr>
          <w:rFonts w:hint="eastAsia"/>
        </w:rPr>
        <w:t>；</w:t>
      </w:r>
      <w:r>
        <w:t>1994</w:t>
      </w:r>
      <w:r>
        <w:rPr>
          <w:rFonts w:hint="eastAsia"/>
        </w:rPr>
        <w:t>年有</w:t>
      </w:r>
      <w:r>
        <w:t>27</w:t>
      </w:r>
      <w:r>
        <w:rPr>
          <w:rFonts w:hint="eastAsia"/>
        </w:rPr>
        <w:t>名妇女，占</w:t>
      </w:r>
      <w:r>
        <w:t>8%</w:t>
      </w:r>
      <w:r>
        <w:rPr>
          <w:rFonts w:hint="eastAsia"/>
        </w:rPr>
        <w:t>；</w:t>
      </w:r>
      <w:r>
        <w:t>1996</w:t>
      </w:r>
      <w:r>
        <w:rPr>
          <w:rFonts w:hint="eastAsia"/>
        </w:rPr>
        <w:t>年有</w:t>
      </w:r>
      <w:r>
        <w:t>5</w:t>
      </w:r>
      <w:r>
        <w:rPr>
          <w:rFonts w:hint="eastAsia"/>
        </w:rPr>
        <w:t>名妇女，占</w:t>
      </w:r>
      <w:r>
        <w:t>4.1%</w:t>
      </w:r>
      <w:r>
        <w:rPr>
          <w:rFonts w:hint="eastAsia"/>
        </w:rPr>
        <w:t>。</w:t>
      </w:r>
    </w:p>
    <w:p w:rsidR="00000000" w:rsidRDefault="00000000">
      <w:pPr>
        <w:spacing w:after="240" w:line="460" w:lineRule="exact"/>
        <w:ind w:firstLine="600"/>
      </w:pPr>
      <w:r>
        <w:t xml:space="preserve">95.  </w:t>
      </w:r>
      <w:r>
        <w:rPr>
          <w:rFonts w:hint="eastAsia"/>
        </w:rPr>
        <w:t>根据吉尔吉斯斯坦共和国宪法，所有公民都享有平等的获得国家机关职务的权利</w:t>
      </w:r>
      <w:r>
        <w:t>(</w:t>
      </w:r>
      <w:r>
        <w:rPr>
          <w:rFonts w:hint="eastAsia"/>
        </w:rPr>
        <w:t>第</w:t>
      </w:r>
      <w:r>
        <w:t>23</w:t>
      </w:r>
      <w:r>
        <w:rPr>
          <w:rFonts w:hint="eastAsia"/>
        </w:rPr>
        <w:t>条</w:t>
      </w:r>
      <w:r>
        <w:t>)</w:t>
      </w:r>
      <w:r>
        <w:rPr>
          <w:rFonts w:hint="eastAsia"/>
        </w:rPr>
        <w:t>。</w:t>
      </w:r>
    </w:p>
    <w:p w:rsidR="00000000" w:rsidRDefault="00000000">
      <w:pPr>
        <w:spacing w:after="240" w:line="460" w:lineRule="exact"/>
        <w:ind w:firstLine="600"/>
      </w:pPr>
      <w:r>
        <w:rPr>
          <w:rFonts w:hint="eastAsia"/>
        </w:rPr>
        <w:t>此外，根据《吉尔吉斯斯坦共和国国家机关职务基础条例》，国家机关职务的依据是：</w:t>
      </w:r>
    </w:p>
    <w:p w:rsidR="00000000" w:rsidRDefault="00000000">
      <w:pPr>
        <w:spacing w:after="240" w:line="460" w:lineRule="exact"/>
        <w:ind w:firstLine="600"/>
      </w:pPr>
      <w:r>
        <w:rPr>
          <w:rFonts w:hint="eastAsia"/>
        </w:rPr>
        <w:t>—承认人和公民的权利、自由和合法利益优先的原则</w:t>
      </w:r>
      <w:r>
        <w:t>(</w:t>
      </w:r>
      <w:r>
        <w:rPr>
          <w:rFonts w:hint="eastAsia"/>
        </w:rPr>
        <w:t>第</w:t>
      </w:r>
      <w:r>
        <w:t>5</w:t>
      </w:r>
      <w:r>
        <w:rPr>
          <w:rFonts w:hint="eastAsia"/>
        </w:rPr>
        <w:t>款</w:t>
      </w:r>
      <w:r>
        <w:t>B</w:t>
      </w:r>
      <w:r>
        <w:rPr>
          <w:rFonts w:hint="eastAsia"/>
        </w:rPr>
        <w:t>项</w:t>
      </w:r>
      <w:r>
        <w:t>)</w:t>
      </w:r>
      <w:r>
        <w:rPr>
          <w:rFonts w:hint="eastAsia"/>
        </w:rPr>
        <w:t>；</w:t>
      </w:r>
    </w:p>
    <w:p w:rsidR="00000000" w:rsidRDefault="00000000">
      <w:pPr>
        <w:spacing w:after="240" w:line="460" w:lineRule="exact"/>
        <w:ind w:firstLine="600"/>
      </w:pPr>
      <w:r>
        <w:rPr>
          <w:rFonts w:hint="eastAsia"/>
        </w:rPr>
        <w:t>—根据职业素养、专业知识、个人和业务品质平等获得国家机关职务的原则</w:t>
      </w:r>
      <w:r>
        <w:t>(</w:t>
      </w:r>
      <w:r>
        <w:rPr>
          <w:rFonts w:hint="eastAsia"/>
        </w:rPr>
        <w:t>第</w:t>
      </w:r>
      <w:r>
        <w:t>5</w:t>
      </w:r>
      <w:r>
        <w:rPr>
          <w:rFonts w:hint="eastAsia"/>
        </w:rPr>
        <w:t>款</w:t>
      </w:r>
      <w:r>
        <w:sym w:font="WP CyrillicA" w:char="F02A"/>
      </w:r>
      <w:r>
        <w:rPr>
          <w:rFonts w:hint="eastAsia"/>
        </w:rPr>
        <w:t>项</w:t>
      </w:r>
      <w:r>
        <w:t>)</w:t>
      </w:r>
      <w:r>
        <w:rPr>
          <w:rFonts w:hint="eastAsia"/>
        </w:rPr>
        <w:t>。</w:t>
      </w:r>
    </w:p>
    <w:p w:rsidR="00000000" w:rsidRDefault="00000000">
      <w:pPr>
        <w:spacing w:after="240" w:line="460" w:lineRule="exact"/>
        <w:ind w:firstLine="600"/>
      </w:pPr>
      <w:r>
        <w:rPr>
          <w:rFonts w:hint="eastAsia"/>
        </w:rPr>
        <w:t>国家保证公民自由地选择职业和工种</w:t>
      </w:r>
      <w:r>
        <w:t>(</w:t>
      </w:r>
      <w:r>
        <w:rPr>
          <w:rFonts w:hint="eastAsia"/>
        </w:rPr>
        <w:t>《居民就业法》第</w:t>
      </w:r>
      <w:r>
        <w:t>5</w:t>
      </w:r>
      <w:r>
        <w:rPr>
          <w:rFonts w:hint="eastAsia"/>
        </w:rPr>
        <w:t>条</w:t>
      </w:r>
      <w:r>
        <w:t>)</w:t>
      </w:r>
      <w:r>
        <w:rPr>
          <w:rFonts w:hint="eastAsia"/>
        </w:rPr>
        <w:t>，同样，国家还保证公民不管其性别如何都享有平等的实现自愿劳动和自由选择就业的权利</w:t>
      </w:r>
      <w:r>
        <w:t>(</w:t>
      </w:r>
      <w:r>
        <w:rPr>
          <w:rFonts w:hint="eastAsia"/>
        </w:rPr>
        <w:t>《居民就业法》第</w:t>
      </w:r>
      <w:r>
        <w:t>4</w:t>
      </w:r>
      <w:r>
        <w:rPr>
          <w:rFonts w:hint="eastAsia"/>
        </w:rPr>
        <w:t>条</w:t>
      </w:r>
      <w:r>
        <w:t>)</w:t>
      </w:r>
      <w:r>
        <w:rPr>
          <w:rFonts w:hint="eastAsia"/>
        </w:rPr>
        <w:t>。根据《居民就业法》，公民享有如下权利：</w:t>
      </w:r>
    </w:p>
    <w:p w:rsidR="00000000" w:rsidRDefault="00000000">
      <w:pPr>
        <w:spacing w:after="240" w:line="460" w:lineRule="exact"/>
        <w:ind w:firstLine="600"/>
      </w:pPr>
      <w:r>
        <w:rPr>
          <w:rFonts w:hint="eastAsia"/>
        </w:rPr>
        <w:t>—在社会组织工作</w:t>
      </w:r>
      <w:r>
        <w:t>(</w:t>
      </w:r>
      <w:r>
        <w:rPr>
          <w:rFonts w:hint="eastAsia"/>
        </w:rPr>
        <w:t>第</w:t>
      </w:r>
      <w:r>
        <w:t>1</w:t>
      </w:r>
      <w:r>
        <w:rPr>
          <w:rFonts w:hint="eastAsia"/>
        </w:rPr>
        <w:t>条第</w:t>
      </w:r>
      <w:r>
        <w:t>4</w:t>
      </w:r>
      <w:r>
        <w:rPr>
          <w:rFonts w:hint="eastAsia"/>
        </w:rPr>
        <w:t>部分第</w:t>
      </w:r>
      <w:r>
        <w:t>7</w:t>
      </w:r>
      <w:r>
        <w:rPr>
          <w:rFonts w:hint="eastAsia"/>
        </w:rPr>
        <w:t>段</w:t>
      </w:r>
      <w:r>
        <w:t>)</w:t>
      </w:r>
      <w:r>
        <w:rPr>
          <w:rFonts w:hint="eastAsia"/>
        </w:rPr>
        <w:t>；</w:t>
      </w:r>
    </w:p>
    <w:p w:rsidR="00000000" w:rsidRDefault="00000000">
      <w:pPr>
        <w:spacing w:after="240" w:line="460" w:lineRule="exact"/>
        <w:ind w:firstLine="600"/>
      </w:pPr>
      <w:r>
        <w:rPr>
          <w:rFonts w:hint="eastAsia"/>
        </w:rPr>
        <w:t>—在驻吉尔吉斯斯坦共和国的国际组织和外国组织或在国外工作</w:t>
      </w:r>
      <w:r>
        <w:t>(</w:t>
      </w:r>
      <w:r>
        <w:rPr>
          <w:rFonts w:hint="eastAsia"/>
        </w:rPr>
        <w:t>第</w:t>
      </w:r>
      <w:r>
        <w:t>1</w:t>
      </w:r>
      <w:r>
        <w:rPr>
          <w:rFonts w:hint="eastAsia"/>
        </w:rPr>
        <w:t>条第</w:t>
      </w:r>
      <w:r>
        <w:t>4</w:t>
      </w:r>
      <w:r>
        <w:rPr>
          <w:rFonts w:hint="eastAsia"/>
        </w:rPr>
        <w:t>部分第</w:t>
      </w:r>
      <w:r>
        <w:t>6</w:t>
      </w:r>
      <w:r>
        <w:rPr>
          <w:rFonts w:hint="eastAsia"/>
        </w:rPr>
        <w:t>段</w:t>
      </w:r>
      <w:r>
        <w:t>)</w:t>
      </w:r>
      <w:r>
        <w:rPr>
          <w:rFonts w:hint="eastAsia"/>
        </w:rPr>
        <w:t>。</w:t>
      </w:r>
    </w:p>
    <w:p w:rsidR="00000000" w:rsidRDefault="00000000">
      <w:pPr>
        <w:spacing w:after="240" w:line="460" w:lineRule="exact"/>
        <w:ind w:firstLine="600"/>
      </w:pPr>
      <w:r>
        <w:rPr>
          <w:rFonts w:hint="eastAsia"/>
        </w:rPr>
        <w:t>在国家管理机关里，女领导占</w:t>
      </w:r>
      <w:r>
        <w:t>29%</w:t>
      </w:r>
      <w:r>
        <w:rPr>
          <w:rFonts w:hint="eastAsia"/>
        </w:rPr>
        <w:t>。比什凯克市女领导的数量最多</w:t>
      </w:r>
      <w:r>
        <w:t xml:space="preserve"> ——47%</w:t>
      </w:r>
      <w:r>
        <w:rPr>
          <w:rFonts w:hint="eastAsia"/>
        </w:rPr>
        <w:t>，丘亚州</w:t>
      </w:r>
      <w:r>
        <w:t>——38%</w:t>
      </w:r>
      <w:r>
        <w:rPr>
          <w:rFonts w:hint="eastAsia"/>
        </w:rPr>
        <w:t>，纳伦州最少</w:t>
      </w:r>
      <w:r>
        <w:t>——18%</w:t>
      </w:r>
      <w:r>
        <w:rPr>
          <w:rFonts w:hint="eastAsia"/>
        </w:rPr>
        <w:t>。</w:t>
      </w:r>
    </w:p>
    <w:p w:rsidR="00000000" w:rsidRDefault="00000000">
      <w:pPr>
        <w:spacing w:after="240" w:line="460" w:lineRule="exact"/>
        <w:ind w:firstLine="600"/>
      </w:pPr>
      <w:r>
        <w:rPr>
          <w:rFonts w:hint="eastAsia"/>
        </w:rPr>
        <w:t>大部分女领导集中在女工作人员占多数的部门：商业、公共餐饮、卫生、社会保障、教育和市政事业。</w:t>
      </w:r>
    </w:p>
    <w:p w:rsidR="00000000" w:rsidRDefault="00000000">
      <w:pPr>
        <w:spacing w:after="240" w:line="460" w:lineRule="exact"/>
        <w:ind w:firstLine="600"/>
      </w:pPr>
      <w:r>
        <w:rPr>
          <w:rFonts w:hint="eastAsia"/>
        </w:rPr>
        <w:t>在其他部门，也有妇女被提拔到领导岗位，但她们主要集中于下层管理环节。妇女很少进入高级权力班子。这种“金字塔”在社会上到处可见。这在很大程度上是由无论是男人还是女人的意识中存在的定型观念决定的。在</w:t>
      </w:r>
      <w:r>
        <w:t>102</w:t>
      </w:r>
      <w:r>
        <w:rPr>
          <w:rFonts w:hint="eastAsia"/>
        </w:rPr>
        <w:t>名共和国级领导人中，有</w:t>
      </w:r>
      <w:r>
        <w:t>11</w:t>
      </w:r>
      <w:r>
        <w:rPr>
          <w:rFonts w:hint="eastAsia"/>
        </w:rPr>
        <w:t>名妇女。州级领导职务中没有妇女。</w:t>
      </w:r>
      <w:r>
        <w:t>60</w:t>
      </w:r>
      <w:r>
        <w:rPr>
          <w:rFonts w:hint="eastAsia"/>
        </w:rPr>
        <w:t>名地区政府领导人中只有一名是妇女。</w:t>
      </w:r>
    </w:p>
    <w:p w:rsidR="00000000" w:rsidRDefault="00000000">
      <w:pPr>
        <w:spacing w:after="240" w:line="460" w:lineRule="exact"/>
        <w:ind w:firstLine="600"/>
      </w:pPr>
      <w:r>
        <w:rPr>
          <w:rFonts w:hint="eastAsia"/>
        </w:rPr>
        <w:t>吉尔吉斯斯坦共和国副总理，吉尔吉斯斯坦共和国宪法法院院长，司法部长，劳动和社会保护部长，社会基金主席，国家家庭、妇女和青年事务委员会主席等职务都是由妇女担任的。</w:t>
      </w:r>
    </w:p>
    <w:p w:rsidR="00000000" w:rsidRDefault="00000000">
      <w:pPr>
        <w:spacing w:after="240" w:line="460" w:lineRule="exact"/>
        <w:ind w:firstLine="600"/>
      </w:pPr>
      <w:r>
        <w:t xml:space="preserve">96. </w:t>
      </w:r>
      <w:r>
        <w:rPr>
          <w:rFonts w:hint="eastAsia"/>
        </w:rPr>
        <w:t>吉尔吉斯斯坦妇女投入了检察院、内务部和司法机关的活动，但她们的人数在减少。其中大部分人像在其他部门一样只是在中层从事执行工作和办公室工作。而妇女被任命为吉尔吉斯斯坦共和国宪法法院院长是</w:t>
      </w:r>
      <w:r>
        <w:t>90</w:t>
      </w:r>
      <w:r>
        <w:rPr>
          <w:rFonts w:hint="eastAsia"/>
        </w:rPr>
        <w:t>年代第一次。</w:t>
      </w:r>
    </w:p>
    <w:p w:rsidR="00000000" w:rsidRDefault="00000000">
      <w:pPr>
        <w:spacing w:after="240" w:line="460" w:lineRule="exact"/>
        <w:ind w:firstLine="600"/>
      </w:pPr>
      <w:r>
        <w:rPr>
          <w:rFonts w:hint="eastAsia"/>
        </w:rPr>
        <w:t>总的说来，就像在其他部门一样，在妇女人数本来就很少的司法系统，现在妇女人数越来越少了，</w:t>
      </w:r>
      <w:r>
        <w:t>1997</w:t>
      </w:r>
      <w:r>
        <w:rPr>
          <w:rFonts w:hint="eastAsia"/>
        </w:rPr>
        <w:t>年，司法系统里有</w:t>
      </w:r>
      <w:r>
        <w:t>66</w:t>
      </w:r>
      <w:r>
        <w:rPr>
          <w:rFonts w:hint="eastAsia"/>
        </w:rPr>
        <w:t>名妇女，占</w:t>
      </w:r>
      <w:r>
        <w:t>28.7%</w:t>
      </w:r>
      <w:r>
        <w:rPr>
          <w:rFonts w:hint="eastAsia"/>
        </w:rPr>
        <w:t>。</w:t>
      </w:r>
    </w:p>
    <w:p w:rsidR="00000000" w:rsidRDefault="00000000">
      <w:pPr>
        <w:spacing w:after="240" w:line="460" w:lineRule="exact"/>
        <w:jc w:val="center"/>
      </w:pPr>
      <w:r>
        <w:rPr>
          <w:rFonts w:hint="eastAsia"/>
        </w:rPr>
        <w:t>妇女在吉尔吉斯斯坦共和国内务部门的比例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21"/>
        <w:gridCol w:w="1521"/>
        <w:gridCol w:w="1521"/>
        <w:gridCol w:w="1521"/>
        <w:gridCol w:w="1521"/>
        <w:gridCol w:w="1521"/>
      </w:tblGrid>
      <w:tr w:rsidR="00000000">
        <w:tblPrEx>
          <w:tblCellMar>
            <w:top w:w="0" w:type="dxa"/>
            <w:bottom w:w="0" w:type="dxa"/>
          </w:tblCellMar>
        </w:tblPrEx>
        <w:tc>
          <w:tcPr>
            <w:tcW w:w="3042" w:type="dxa"/>
            <w:gridSpan w:val="2"/>
          </w:tcPr>
          <w:p w:rsidR="00000000" w:rsidRDefault="00000000">
            <w:pPr>
              <w:spacing w:after="120" w:line="460" w:lineRule="exact"/>
              <w:jc w:val="center"/>
            </w:pPr>
            <w:r>
              <w:t>1985</w:t>
            </w:r>
            <w:r>
              <w:rPr>
                <w:rFonts w:hint="eastAsia"/>
              </w:rPr>
              <w:t>年</w:t>
            </w:r>
          </w:p>
        </w:tc>
        <w:tc>
          <w:tcPr>
            <w:tcW w:w="3042" w:type="dxa"/>
            <w:gridSpan w:val="2"/>
          </w:tcPr>
          <w:p w:rsidR="00000000" w:rsidRDefault="00000000">
            <w:pPr>
              <w:spacing w:after="120" w:line="460" w:lineRule="exact"/>
              <w:jc w:val="center"/>
            </w:pPr>
            <w:r>
              <w:t>1993</w:t>
            </w:r>
            <w:r>
              <w:rPr>
                <w:rFonts w:hint="eastAsia"/>
              </w:rPr>
              <w:t>年</w:t>
            </w:r>
          </w:p>
        </w:tc>
        <w:tc>
          <w:tcPr>
            <w:tcW w:w="3042" w:type="dxa"/>
            <w:gridSpan w:val="2"/>
          </w:tcPr>
          <w:p w:rsidR="00000000" w:rsidRDefault="00000000">
            <w:pPr>
              <w:spacing w:after="120" w:line="460" w:lineRule="exact"/>
              <w:jc w:val="center"/>
            </w:pPr>
            <w:r>
              <w:t>1996</w:t>
            </w:r>
            <w:r>
              <w:rPr>
                <w:rFonts w:hint="eastAsia"/>
              </w:rPr>
              <w:t>年</w:t>
            </w:r>
          </w:p>
        </w:tc>
      </w:tr>
      <w:tr w:rsidR="00000000">
        <w:tblPrEx>
          <w:tblCellMar>
            <w:top w:w="0" w:type="dxa"/>
            <w:bottom w:w="0" w:type="dxa"/>
          </w:tblCellMar>
        </w:tblPrEx>
        <w:tc>
          <w:tcPr>
            <w:tcW w:w="1521" w:type="dxa"/>
          </w:tcPr>
          <w:p w:rsidR="00000000" w:rsidRDefault="00000000">
            <w:pPr>
              <w:spacing w:after="120" w:line="460" w:lineRule="exact"/>
              <w:jc w:val="center"/>
            </w:pPr>
            <w:r>
              <w:rPr>
                <w:rFonts w:hint="eastAsia"/>
              </w:rPr>
              <w:t>妇女人数</w:t>
            </w:r>
          </w:p>
        </w:tc>
        <w:tc>
          <w:tcPr>
            <w:tcW w:w="1521" w:type="dxa"/>
          </w:tcPr>
          <w:p w:rsidR="00000000" w:rsidRDefault="00000000">
            <w:pPr>
              <w:spacing w:after="120" w:line="460" w:lineRule="exact"/>
              <w:jc w:val="center"/>
            </w:pPr>
            <w:r>
              <w:t>%</w:t>
            </w:r>
          </w:p>
        </w:tc>
        <w:tc>
          <w:tcPr>
            <w:tcW w:w="1521" w:type="dxa"/>
          </w:tcPr>
          <w:p w:rsidR="00000000" w:rsidRDefault="00000000">
            <w:pPr>
              <w:spacing w:after="120" w:line="460" w:lineRule="exact"/>
              <w:jc w:val="center"/>
            </w:pPr>
            <w:r>
              <w:rPr>
                <w:rFonts w:hint="eastAsia"/>
              </w:rPr>
              <w:t>妇女人数</w:t>
            </w:r>
          </w:p>
        </w:tc>
        <w:tc>
          <w:tcPr>
            <w:tcW w:w="1521" w:type="dxa"/>
          </w:tcPr>
          <w:p w:rsidR="00000000" w:rsidRDefault="00000000">
            <w:pPr>
              <w:spacing w:after="120" w:line="460" w:lineRule="exact"/>
              <w:jc w:val="center"/>
            </w:pPr>
            <w:r>
              <w:t>%</w:t>
            </w:r>
          </w:p>
        </w:tc>
        <w:tc>
          <w:tcPr>
            <w:tcW w:w="1521" w:type="dxa"/>
          </w:tcPr>
          <w:p w:rsidR="00000000" w:rsidRDefault="00000000">
            <w:pPr>
              <w:spacing w:after="120" w:line="460" w:lineRule="exact"/>
              <w:jc w:val="center"/>
            </w:pPr>
            <w:r>
              <w:rPr>
                <w:rFonts w:hint="eastAsia"/>
              </w:rPr>
              <w:t>妇女人数</w:t>
            </w:r>
          </w:p>
        </w:tc>
        <w:tc>
          <w:tcPr>
            <w:tcW w:w="1521" w:type="dxa"/>
          </w:tcPr>
          <w:p w:rsidR="00000000" w:rsidRDefault="00000000">
            <w:pPr>
              <w:spacing w:after="120" w:line="460" w:lineRule="exact"/>
              <w:jc w:val="center"/>
            </w:pPr>
            <w:r>
              <w:t>%</w:t>
            </w:r>
          </w:p>
        </w:tc>
      </w:tr>
      <w:tr w:rsidR="00000000">
        <w:tblPrEx>
          <w:tblCellMar>
            <w:top w:w="0" w:type="dxa"/>
            <w:bottom w:w="0" w:type="dxa"/>
          </w:tblCellMar>
        </w:tblPrEx>
        <w:tc>
          <w:tcPr>
            <w:tcW w:w="1521" w:type="dxa"/>
          </w:tcPr>
          <w:p w:rsidR="00000000" w:rsidRDefault="00000000">
            <w:pPr>
              <w:spacing w:after="120" w:line="460" w:lineRule="exact"/>
              <w:jc w:val="center"/>
            </w:pPr>
            <w:r>
              <w:t>649</w:t>
            </w:r>
          </w:p>
        </w:tc>
        <w:tc>
          <w:tcPr>
            <w:tcW w:w="1521" w:type="dxa"/>
          </w:tcPr>
          <w:p w:rsidR="00000000" w:rsidRDefault="00000000">
            <w:pPr>
              <w:spacing w:after="120" w:line="460" w:lineRule="exact"/>
              <w:jc w:val="center"/>
            </w:pPr>
            <w:r>
              <w:t>5.3</w:t>
            </w:r>
          </w:p>
        </w:tc>
        <w:tc>
          <w:tcPr>
            <w:tcW w:w="1521" w:type="dxa"/>
          </w:tcPr>
          <w:p w:rsidR="00000000" w:rsidRDefault="00000000">
            <w:pPr>
              <w:spacing w:after="120" w:line="460" w:lineRule="exact"/>
              <w:jc w:val="center"/>
            </w:pPr>
            <w:r>
              <w:t>515</w:t>
            </w:r>
          </w:p>
        </w:tc>
        <w:tc>
          <w:tcPr>
            <w:tcW w:w="1521" w:type="dxa"/>
          </w:tcPr>
          <w:p w:rsidR="00000000" w:rsidRDefault="00000000">
            <w:pPr>
              <w:spacing w:after="120" w:line="460" w:lineRule="exact"/>
              <w:jc w:val="center"/>
            </w:pPr>
            <w:r>
              <w:t>3.2</w:t>
            </w:r>
          </w:p>
        </w:tc>
        <w:tc>
          <w:tcPr>
            <w:tcW w:w="1521" w:type="dxa"/>
          </w:tcPr>
          <w:p w:rsidR="00000000" w:rsidRDefault="00000000">
            <w:pPr>
              <w:spacing w:after="120" w:line="460" w:lineRule="exact"/>
              <w:jc w:val="center"/>
            </w:pPr>
            <w:r>
              <w:t>619</w:t>
            </w:r>
          </w:p>
        </w:tc>
        <w:tc>
          <w:tcPr>
            <w:tcW w:w="1521" w:type="dxa"/>
          </w:tcPr>
          <w:p w:rsidR="00000000" w:rsidRDefault="00000000">
            <w:pPr>
              <w:spacing w:after="120" w:line="460" w:lineRule="exact"/>
              <w:jc w:val="center"/>
            </w:pPr>
            <w:r>
              <w:t>3.6</w:t>
            </w:r>
          </w:p>
        </w:tc>
      </w:tr>
    </w:tbl>
    <w:p w:rsidR="00000000" w:rsidRDefault="00000000">
      <w:pPr>
        <w:spacing w:after="240" w:line="460" w:lineRule="exact"/>
        <w:ind w:firstLine="600"/>
      </w:pPr>
      <w:r>
        <w:rPr>
          <w:rFonts w:hint="eastAsia"/>
        </w:rPr>
        <w:t>内务部系统工作人员共</w:t>
      </w:r>
      <w:r>
        <w:t>17089</w:t>
      </w:r>
      <w:r>
        <w:rPr>
          <w:rFonts w:hint="eastAsia"/>
        </w:rPr>
        <w:t>人，其中，</w:t>
      </w:r>
      <w:r>
        <w:t>1998</w:t>
      </w:r>
      <w:r>
        <w:rPr>
          <w:rFonts w:hint="eastAsia"/>
        </w:rPr>
        <w:t>年</w:t>
      </w:r>
      <w:r>
        <w:t>1</w:t>
      </w:r>
      <w:r>
        <w:rPr>
          <w:rFonts w:hint="eastAsia"/>
        </w:rPr>
        <w:t>月</w:t>
      </w:r>
      <w:r>
        <w:t>1</w:t>
      </w:r>
      <w:r>
        <w:rPr>
          <w:rFonts w:hint="eastAsia"/>
        </w:rPr>
        <w:t>日妇女的总人数为</w:t>
      </w:r>
      <w:r>
        <w:t>2511</w:t>
      </w:r>
      <w:r>
        <w:rPr>
          <w:rFonts w:hint="eastAsia"/>
        </w:rPr>
        <w:t>名。这些妇女中：</w:t>
      </w:r>
    </w:p>
    <w:p w:rsidR="00000000" w:rsidRDefault="00000000">
      <w:pPr>
        <w:spacing w:after="240" w:line="460" w:lineRule="exact"/>
        <w:ind w:firstLine="600"/>
      </w:pPr>
      <w:r>
        <w:rPr>
          <w:rFonts w:hint="eastAsia"/>
        </w:rPr>
        <w:t>—高中级指挥人员</w:t>
      </w:r>
      <w:r>
        <w:t>491</w:t>
      </w:r>
      <w:r>
        <w:rPr>
          <w:rFonts w:hint="eastAsia"/>
        </w:rPr>
        <w:t>人；</w:t>
      </w:r>
    </w:p>
    <w:p w:rsidR="00000000" w:rsidRDefault="00000000">
      <w:pPr>
        <w:spacing w:after="240" w:line="460" w:lineRule="exact"/>
        <w:ind w:firstLine="600"/>
      </w:pPr>
      <w:r>
        <w:rPr>
          <w:rFonts w:hint="eastAsia"/>
        </w:rPr>
        <w:t>—担任领导职务的</w:t>
      </w:r>
      <w:r>
        <w:t>55</w:t>
      </w:r>
      <w:r>
        <w:rPr>
          <w:rFonts w:hint="eastAsia"/>
        </w:rPr>
        <w:t>人，下级指挥人员</w:t>
      </w:r>
      <w:r>
        <w:t>232</w:t>
      </w:r>
      <w:r>
        <w:rPr>
          <w:rFonts w:hint="eastAsia"/>
        </w:rPr>
        <w:t>人；职员</w:t>
      </w:r>
      <w:r>
        <w:t>1788</w:t>
      </w:r>
      <w:r>
        <w:rPr>
          <w:rFonts w:hint="eastAsia"/>
        </w:rPr>
        <w:t>人。</w:t>
      </w:r>
    </w:p>
    <w:p w:rsidR="00000000" w:rsidRDefault="00000000">
      <w:pPr>
        <w:spacing w:after="240" w:line="460" w:lineRule="exact"/>
        <w:ind w:firstLine="600"/>
      </w:pPr>
      <w:r>
        <w:rPr>
          <w:rFonts w:hint="eastAsia"/>
        </w:rPr>
        <w:t>在比什凯克高级警校学习的妇女有</w:t>
      </w:r>
      <w:r>
        <w:t>50</w:t>
      </w:r>
      <w:r>
        <w:rPr>
          <w:rFonts w:hint="eastAsia"/>
        </w:rPr>
        <w:t>人。</w:t>
      </w:r>
    </w:p>
    <w:p w:rsidR="00000000" w:rsidRDefault="00000000">
      <w:pPr>
        <w:spacing w:after="240" w:line="460" w:lineRule="exact"/>
        <w:ind w:firstLine="600"/>
      </w:pPr>
      <w:r>
        <w:rPr>
          <w:rFonts w:hint="eastAsia"/>
        </w:rPr>
        <w:t>妇女在获得证书的人员中所占比例：</w:t>
      </w:r>
    </w:p>
    <w:p w:rsidR="00000000" w:rsidRDefault="00000000">
      <w:pPr>
        <w:spacing w:after="240" w:line="460" w:lineRule="exact"/>
        <w:ind w:firstLine="600"/>
      </w:pPr>
      <w:r>
        <w:rPr>
          <w:rFonts w:hint="eastAsia"/>
        </w:rPr>
        <w:t>—军官中</w:t>
      </w:r>
      <w:r>
        <w:t>——5.9%;</w:t>
      </w:r>
    </w:p>
    <w:p w:rsidR="00000000" w:rsidRDefault="00000000">
      <w:pPr>
        <w:spacing w:after="240" w:line="460" w:lineRule="exact"/>
        <w:ind w:firstLine="600"/>
      </w:pPr>
      <w:r>
        <w:rPr>
          <w:rFonts w:hint="eastAsia"/>
        </w:rPr>
        <w:t>—军士中</w:t>
      </w:r>
      <w:r>
        <w:t>——2.9%</w:t>
      </w:r>
      <w:r>
        <w:rPr>
          <w:rFonts w:hint="eastAsia"/>
        </w:rPr>
        <w:t>。</w:t>
      </w:r>
    </w:p>
    <w:p w:rsidR="00000000" w:rsidRDefault="00000000">
      <w:pPr>
        <w:spacing w:after="240" w:line="460" w:lineRule="exact"/>
        <w:ind w:firstLine="600"/>
      </w:pPr>
      <w:r>
        <w:rPr>
          <w:rFonts w:hint="eastAsia"/>
        </w:rPr>
        <w:t>与男工作人员的总比例是</w:t>
      </w:r>
      <w:r>
        <w:t>8.8%</w:t>
      </w:r>
      <w:r>
        <w:rPr>
          <w:rFonts w:hint="eastAsia"/>
        </w:rPr>
        <w:t>。</w:t>
      </w:r>
    </w:p>
    <w:p w:rsidR="00000000" w:rsidRDefault="00000000">
      <w:pPr>
        <w:spacing w:after="240" w:line="460" w:lineRule="exact"/>
        <w:jc w:val="center"/>
      </w:pPr>
      <w:r>
        <w:rPr>
          <w:rFonts w:hint="eastAsia"/>
        </w:rPr>
        <w:t>妇女在吉尔吉斯斯坦检察机关的比例</w:t>
      </w:r>
      <w:r>
        <w:t>(1980</w:t>
      </w:r>
      <w:r>
        <w:rPr>
          <w:rFonts w:hint="eastAsia"/>
        </w:rPr>
        <w:t>年至</w:t>
      </w:r>
      <w:r>
        <w:t>1996</w:t>
      </w:r>
      <w:r>
        <w:rPr>
          <w:rFonts w:hint="eastAsia"/>
        </w:rPr>
        <w:t>年</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800"/>
        <w:gridCol w:w="1680"/>
        <w:gridCol w:w="1740"/>
        <w:gridCol w:w="1737"/>
      </w:tblGrid>
      <w:tr w:rsidR="00000000">
        <w:tblPrEx>
          <w:tblCellMar>
            <w:top w:w="0" w:type="dxa"/>
            <w:bottom w:w="0" w:type="dxa"/>
          </w:tblCellMar>
        </w:tblPrEx>
        <w:tc>
          <w:tcPr>
            <w:tcW w:w="2068" w:type="dxa"/>
            <w:tcBorders>
              <w:bottom w:val="nil"/>
            </w:tcBorders>
          </w:tcPr>
          <w:p w:rsidR="00000000" w:rsidRDefault="00000000">
            <w:pPr>
              <w:spacing w:after="120" w:line="460" w:lineRule="exact"/>
            </w:pPr>
          </w:p>
        </w:tc>
        <w:tc>
          <w:tcPr>
            <w:tcW w:w="1800" w:type="dxa"/>
          </w:tcPr>
          <w:p w:rsidR="00000000" w:rsidRDefault="00000000">
            <w:pPr>
              <w:spacing w:after="120" w:line="460" w:lineRule="exact"/>
              <w:jc w:val="center"/>
            </w:pPr>
            <w:r>
              <w:t>1980</w:t>
            </w:r>
            <w:r>
              <w:rPr>
                <w:rFonts w:hint="eastAsia"/>
              </w:rPr>
              <w:t>年</w:t>
            </w:r>
          </w:p>
        </w:tc>
        <w:tc>
          <w:tcPr>
            <w:tcW w:w="1680" w:type="dxa"/>
          </w:tcPr>
          <w:p w:rsidR="00000000" w:rsidRDefault="00000000">
            <w:pPr>
              <w:spacing w:after="120" w:line="460" w:lineRule="exact"/>
              <w:jc w:val="center"/>
            </w:pPr>
            <w:r>
              <w:t>1985</w:t>
            </w:r>
            <w:r>
              <w:rPr>
                <w:rFonts w:hint="eastAsia"/>
              </w:rPr>
              <w:t>年</w:t>
            </w:r>
          </w:p>
        </w:tc>
        <w:tc>
          <w:tcPr>
            <w:tcW w:w="1740" w:type="dxa"/>
          </w:tcPr>
          <w:p w:rsidR="00000000" w:rsidRDefault="00000000">
            <w:pPr>
              <w:spacing w:after="120" w:line="460" w:lineRule="exact"/>
              <w:jc w:val="center"/>
            </w:pPr>
            <w:r>
              <w:t>1993</w:t>
            </w:r>
            <w:r>
              <w:rPr>
                <w:rFonts w:hint="eastAsia"/>
              </w:rPr>
              <w:t>年</w:t>
            </w:r>
          </w:p>
        </w:tc>
        <w:tc>
          <w:tcPr>
            <w:tcW w:w="1737" w:type="dxa"/>
          </w:tcPr>
          <w:p w:rsidR="00000000" w:rsidRDefault="00000000">
            <w:pPr>
              <w:spacing w:after="120" w:line="460" w:lineRule="exact"/>
              <w:jc w:val="center"/>
            </w:pPr>
            <w:r>
              <w:t>1996</w:t>
            </w:r>
            <w:r>
              <w:rPr>
                <w:rFonts w:hint="eastAsia"/>
              </w:rPr>
              <w:t>年</w:t>
            </w:r>
          </w:p>
        </w:tc>
      </w:tr>
      <w:tr w:rsidR="00000000">
        <w:tblPrEx>
          <w:tblCellMar>
            <w:top w:w="0" w:type="dxa"/>
            <w:bottom w:w="0" w:type="dxa"/>
          </w:tblCellMar>
        </w:tblPrEx>
        <w:tc>
          <w:tcPr>
            <w:tcW w:w="2068" w:type="dxa"/>
            <w:tcBorders>
              <w:top w:val="nil"/>
            </w:tcBorders>
          </w:tcPr>
          <w:p w:rsidR="00000000" w:rsidRDefault="00000000">
            <w:pPr>
              <w:spacing w:after="120" w:line="460" w:lineRule="exact"/>
            </w:pPr>
          </w:p>
        </w:tc>
        <w:tc>
          <w:tcPr>
            <w:tcW w:w="1800" w:type="dxa"/>
          </w:tcPr>
          <w:p w:rsidR="00000000" w:rsidRDefault="00000000">
            <w:pPr>
              <w:spacing w:after="120" w:line="460" w:lineRule="exact"/>
              <w:jc w:val="center"/>
            </w:pPr>
            <w:r>
              <w:rPr>
                <w:rFonts w:hint="eastAsia"/>
              </w:rPr>
              <w:t>数量</w:t>
            </w:r>
            <w:r>
              <w:t xml:space="preserve">  %</w:t>
            </w:r>
          </w:p>
        </w:tc>
        <w:tc>
          <w:tcPr>
            <w:tcW w:w="1680" w:type="dxa"/>
          </w:tcPr>
          <w:p w:rsidR="00000000" w:rsidRDefault="00000000">
            <w:pPr>
              <w:spacing w:after="120" w:line="460" w:lineRule="exact"/>
              <w:jc w:val="center"/>
            </w:pPr>
            <w:r>
              <w:rPr>
                <w:rFonts w:hint="eastAsia"/>
              </w:rPr>
              <w:t>数量</w:t>
            </w:r>
            <w:r>
              <w:t xml:space="preserve">  %</w:t>
            </w:r>
          </w:p>
        </w:tc>
        <w:tc>
          <w:tcPr>
            <w:tcW w:w="1740" w:type="dxa"/>
          </w:tcPr>
          <w:p w:rsidR="00000000" w:rsidRDefault="00000000">
            <w:pPr>
              <w:spacing w:after="120" w:line="460" w:lineRule="exact"/>
              <w:jc w:val="center"/>
            </w:pPr>
            <w:r>
              <w:rPr>
                <w:rFonts w:hint="eastAsia"/>
              </w:rPr>
              <w:t>数量</w:t>
            </w:r>
            <w:r>
              <w:t xml:space="preserve">  %</w:t>
            </w:r>
          </w:p>
        </w:tc>
        <w:tc>
          <w:tcPr>
            <w:tcW w:w="1737" w:type="dxa"/>
          </w:tcPr>
          <w:p w:rsidR="00000000" w:rsidRDefault="00000000">
            <w:pPr>
              <w:spacing w:after="120" w:line="460" w:lineRule="exact"/>
              <w:jc w:val="center"/>
            </w:pPr>
            <w:r>
              <w:rPr>
                <w:rFonts w:hint="eastAsia"/>
              </w:rPr>
              <w:t>数量</w:t>
            </w:r>
            <w:r>
              <w:t xml:space="preserve">  %</w:t>
            </w:r>
          </w:p>
        </w:tc>
      </w:tr>
      <w:tr w:rsidR="00000000">
        <w:tblPrEx>
          <w:tblCellMar>
            <w:top w:w="0" w:type="dxa"/>
            <w:bottom w:w="0" w:type="dxa"/>
          </w:tblCellMar>
        </w:tblPrEx>
        <w:tc>
          <w:tcPr>
            <w:tcW w:w="2068" w:type="dxa"/>
          </w:tcPr>
          <w:p w:rsidR="00000000" w:rsidRDefault="00000000">
            <w:pPr>
              <w:spacing w:after="120" w:line="460" w:lineRule="exact"/>
            </w:pPr>
            <w:r>
              <w:rPr>
                <w:rFonts w:hint="eastAsia"/>
              </w:rPr>
              <w:t>总人数</w:t>
            </w:r>
          </w:p>
        </w:tc>
        <w:tc>
          <w:tcPr>
            <w:tcW w:w="1800" w:type="dxa"/>
          </w:tcPr>
          <w:p w:rsidR="00000000" w:rsidRDefault="00000000">
            <w:pPr>
              <w:spacing w:after="120" w:line="460" w:lineRule="exact"/>
              <w:ind w:right="924"/>
              <w:jc w:val="right"/>
            </w:pPr>
            <w:r>
              <w:t>406</w:t>
            </w:r>
          </w:p>
        </w:tc>
        <w:tc>
          <w:tcPr>
            <w:tcW w:w="1680" w:type="dxa"/>
          </w:tcPr>
          <w:p w:rsidR="00000000" w:rsidRDefault="00000000">
            <w:pPr>
              <w:spacing w:after="120" w:line="460" w:lineRule="exact"/>
              <w:ind w:right="804"/>
              <w:jc w:val="right"/>
            </w:pPr>
            <w:r>
              <w:t>403</w:t>
            </w:r>
          </w:p>
        </w:tc>
        <w:tc>
          <w:tcPr>
            <w:tcW w:w="1740" w:type="dxa"/>
          </w:tcPr>
          <w:p w:rsidR="00000000" w:rsidRDefault="00000000">
            <w:pPr>
              <w:spacing w:after="120" w:line="460" w:lineRule="exact"/>
              <w:ind w:right="864"/>
              <w:jc w:val="right"/>
            </w:pPr>
            <w:r>
              <w:t>558</w:t>
            </w:r>
          </w:p>
        </w:tc>
        <w:tc>
          <w:tcPr>
            <w:tcW w:w="1737" w:type="dxa"/>
          </w:tcPr>
          <w:p w:rsidR="00000000" w:rsidRDefault="00000000">
            <w:pPr>
              <w:spacing w:after="120" w:line="460" w:lineRule="exact"/>
              <w:ind w:right="809"/>
              <w:jc w:val="right"/>
            </w:pPr>
            <w:r>
              <w:t>587</w:t>
            </w:r>
          </w:p>
        </w:tc>
      </w:tr>
      <w:tr w:rsidR="00000000">
        <w:tblPrEx>
          <w:tblCellMar>
            <w:top w:w="0" w:type="dxa"/>
            <w:bottom w:w="0" w:type="dxa"/>
          </w:tblCellMar>
        </w:tblPrEx>
        <w:tc>
          <w:tcPr>
            <w:tcW w:w="2068" w:type="dxa"/>
          </w:tcPr>
          <w:p w:rsidR="00000000" w:rsidRDefault="00000000">
            <w:pPr>
              <w:spacing w:after="120" w:line="460" w:lineRule="exact"/>
            </w:pPr>
            <w:r>
              <w:rPr>
                <w:rFonts w:hint="eastAsia"/>
              </w:rPr>
              <w:t>妇女</w:t>
            </w:r>
          </w:p>
        </w:tc>
        <w:tc>
          <w:tcPr>
            <w:tcW w:w="1800" w:type="dxa"/>
          </w:tcPr>
          <w:p w:rsidR="00000000" w:rsidRDefault="00000000">
            <w:pPr>
              <w:spacing w:after="120" w:line="460" w:lineRule="exact"/>
              <w:jc w:val="center"/>
            </w:pPr>
            <w:r>
              <w:t xml:space="preserve">   62  17.7</w:t>
            </w:r>
          </w:p>
        </w:tc>
        <w:tc>
          <w:tcPr>
            <w:tcW w:w="1680" w:type="dxa"/>
          </w:tcPr>
          <w:p w:rsidR="00000000" w:rsidRDefault="00000000">
            <w:pPr>
              <w:spacing w:after="120" w:line="460" w:lineRule="exact"/>
              <w:jc w:val="center"/>
            </w:pPr>
            <w:r>
              <w:t xml:space="preserve">    81  18.5</w:t>
            </w:r>
          </w:p>
        </w:tc>
        <w:tc>
          <w:tcPr>
            <w:tcW w:w="1740" w:type="dxa"/>
          </w:tcPr>
          <w:p w:rsidR="00000000" w:rsidRDefault="00000000">
            <w:pPr>
              <w:spacing w:after="120" w:line="460" w:lineRule="exact"/>
              <w:jc w:val="center"/>
            </w:pPr>
            <w:r>
              <w:t xml:space="preserve">  62  12</w:t>
            </w:r>
          </w:p>
        </w:tc>
        <w:tc>
          <w:tcPr>
            <w:tcW w:w="1737" w:type="dxa"/>
          </w:tcPr>
          <w:p w:rsidR="00000000" w:rsidRDefault="00000000">
            <w:pPr>
              <w:spacing w:after="120" w:line="460" w:lineRule="exact"/>
              <w:ind w:right="809"/>
              <w:jc w:val="right"/>
            </w:pPr>
            <w:r>
              <w:t>87</w:t>
            </w:r>
          </w:p>
        </w:tc>
      </w:tr>
    </w:tbl>
    <w:p w:rsidR="00000000" w:rsidRDefault="00000000">
      <w:pPr>
        <w:spacing w:before="120" w:after="240" w:line="460" w:lineRule="exact"/>
        <w:ind w:firstLine="600"/>
      </w:pPr>
      <w:r>
        <w:rPr>
          <w:rFonts w:hint="eastAsia"/>
        </w:rPr>
        <w:t>吉尔吉斯斯坦共和国检察法赋予受过高等法律教育的男子和妇女以平等的在检察机关就职的权利。该法律以及依据该法律制定的整顿检察机关活动的其他法律文书里没有任何对妇女的限制，也没有规定妇女任职和晋升的名额。妊娠假和产假不会对上述指标有任何影响。</w:t>
      </w:r>
    </w:p>
    <w:p w:rsidR="00000000" w:rsidRDefault="00000000">
      <w:pPr>
        <w:spacing w:after="240" w:line="460" w:lineRule="exact"/>
        <w:ind w:firstLine="600"/>
      </w:pPr>
      <w:r>
        <w:rPr>
          <w:rFonts w:hint="eastAsia"/>
        </w:rPr>
        <w:t>目前，在检察机关工作人员中妇女占</w:t>
      </w:r>
      <w:r>
        <w:t>15%</w:t>
      </w:r>
      <w:r>
        <w:rPr>
          <w:rFonts w:hint="eastAsia"/>
        </w:rPr>
        <w:t>，而在总检察院及比什凯克市和丘亚州检察院里，这个比例相对要高，达</w:t>
      </w:r>
      <w:r>
        <w:t>31%</w:t>
      </w:r>
      <w:r>
        <w:rPr>
          <w:rFonts w:hint="eastAsia"/>
        </w:rPr>
        <w:t>。妇女被任命为共和国检察员、副总检察长等职务便说明对妇女的晋升没有限制。</w:t>
      </w:r>
    </w:p>
    <w:p w:rsidR="00000000" w:rsidRDefault="00000000">
      <w:pPr>
        <w:spacing w:after="240" w:line="460" w:lineRule="exact"/>
        <w:ind w:firstLine="600"/>
      </w:pPr>
      <w:r>
        <w:t xml:space="preserve">97.  </w:t>
      </w:r>
      <w:r>
        <w:rPr>
          <w:rFonts w:hint="eastAsia"/>
        </w:rPr>
        <w:t>我国银行系统里有</w:t>
      </w:r>
      <w:r>
        <w:t>2248</w:t>
      </w:r>
      <w:r>
        <w:rPr>
          <w:rFonts w:hint="eastAsia"/>
        </w:rPr>
        <w:t>名妇女，占工作人员总数的</w:t>
      </w:r>
      <w:r>
        <w:t>66.7%</w:t>
      </w:r>
      <w:r>
        <w:rPr>
          <w:rFonts w:hint="eastAsia"/>
        </w:rPr>
        <w:t>。在担任领导职务包括一把手的银行职员里，有</w:t>
      </w:r>
      <w:r>
        <w:t>30</w:t>
      </w:r>
      <w:r>
        <w:rPr>
          <w:rFonts w:hint="eastAsia"/>
        </w:rPr>
        <w:t>名女领导</w:t>
      </w:r>
      <w:r>
        <w:t>(</w:t>
      </w:r>
      <w:r>
        <w:rPr>
          <w:rFonts w:hint="eastAsia"/>
        </w:rPr>
        <w:t>占工作人员总数的</w:t>
      </w:r>
      <w:r>
        <w:t>1.3%)</w:t>
      </w:r>
      <w:r>
        <w:rPr>
          <w:rFonts w:hint="eastAsia"/>
        </w:rPr>
        <w:t>。</w:t>
      </w:r>
    </w:p>
    <w:p w:rsidR="00000000" w:rsidRDefault="00000000">
      <w:pPr>
        <w:spacing w:after="240" w:line="460" w:lineRule="exact"/>
        <w:ind w:firstLine="600"/>
      </w:pPr>
      <w:r>
        <w:t>98.  1980</w:t>
      </w:r>
      <w:r>
        <w:rPr>
          <w:rFonts w:hint="eastAsia"/>
        </w:rPr>
        <w:t>年，在部署于我国领土的部队里服役的女军人约</w:t>
      </w:r>
      <w:r>
        <w:t>1000</w:t>
      </w:r>
      <w:r>
        <w:rPr>
          <w:rFonts w:hint="eastAsia"/>
        </w:rPr>
        <w:t>名，</w:t>
      </w:r>
      <w:r>
        <w:t>1985</w:t>
      </w:r>
      <w:r>
        <w:rPr>
          <w:rFonts w:hint="eastAsia"/>
        </w:rPr>
        <w:t>年为</w:t>
      </w:r>
      <w:r>
        <w:t>860</w:t>
      </w:r>
      <w:r>
        <w:rPr>
          <w:rFonts w:hint="eastAsia"/>
        </w:rPr>
        <w:t>名。目前，吉尔吉斯斯坦共和国武装力量里女性的人数为</w:t>
      </w:r>
      <w:r>
        <w:t>700</w:t>
      </w:r>
      <w:r>
        <w:rPr>
          <w:rFonts w:hint="eastAsia"/>
        </w:rPr>
        <w:t>名。其中，军官</w:t>
      </w:r>
      <w:r>
        <w:t>12</w:t>
      </w:r>
      <w:r>
        <w:rPr>
          <w:rFonts w:hint="eastAsia"/>
        </w:rPr>
        <w:t>人，准尉</w:t>
      </w:r>
      <w:r>
        <w:t>80</w:t>
      </w:r>
      <w:r>
        <w:rPr>
          <w:rFonts w:hint="eastAsia"/>
        </w:rPr>
        <w:t>人，士兵和军士</w:t>
      </w:r>
      <w:r>
        <w:t>608</w:t>
      </w:r>
      <w:r>
        <w:rPr>
          <w:rFonts w:hint="eastAsia"/>
        </w:rPr>
        <w:t>人</w:t>
      </w:r>
      <w:r>
        <w:t>(</w:t>
      </w:r>
      <w:r>
        <w:rPr>
          <w:rFonts w:hint="eastAsia"/>
        </w:rPr>
        <w:t>吉尔吉斯斯坦共和国国防部材料</w:t>
      </w:r>
      <w:r>
        <w:t>)</w:t>
      </w:r>
      <w:r>
        <w:rPr>
          <w:rFonts w:hint="eastAsia"/>
        </w:rPr>
        <w:t>。</w:t>
      </w:r>
    </w:p>
    <w:p w:rsidR="00000000" w:rsidRDefault="00000000">
      <w:pPr>
        <w:spacing w:after="240" w:line="460" w:lineRule="exact"/>
        <w:ind w:firstLine="600"/>
      </w:pPr>
      <w:r>
        <w:t xml:space="preserve">99.  </w:t>
      </w:r>
      <w:r>
        <w:rPr>
          <w:rFonts w:hint="eastAsia"/>
        </w:rPr>
        <w:t>在管理机构里任职的妇女人数</w:t>
      </w:r>
      <w:r>
        <w:t>(</w:t>
      </w:r>
      <w:r>
        <w:rPr>
          <w:rFonts w:hint="eastAsia"/>
        </w:rPr>
        <w:t>按地区划分</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Borders>
              <w:bottom w:val="nil"/>
            </w:tcBorders>
          </w:tcPr>
          <w:p w:rsidR="00000000" w:rsidRDefault="00000000">
            <w:pPr>
              <w:spacing w:after="120" w:line="400" w:lineRule="exact"/>
            </w:pPr>
          </w:p>
        </w:tc>
        <w:tc>
          <w:tcPr>
            <w:tcW w:w="6086" w:type="dxa"/>
            <w:gridSpan w:val="2"/>
          </w:tcPr>
          <w:p w:rsidR="00000000" w:rsidRDefault="00000000">
            <w:pPr>
              <w:spacing w:after="120" w:line="400" w:lineRule="exact"/>
              <w:jc w:val="center"/>
            </w:pPr>
            <w:r>
              <w:t>1996</w:t>
            </w:r>
            <w:r>
              <w:rPr>
                <w:rFonts w:hint="eastAsia"/>
              </w:rPr>
              <w:t>年</w:t>
            </w:r>
          </w:p>
        </w:tc>
      </w:tr>
      <w:tr w:rsidR="00000000">
        <w:tblPrEx>
          <w:tblCellMar>
            <w:top w:w="0" w:type="dxa"/>
            <w:bottom w:w="0" w:type="dxa"/>
          </w:tblCellMar>
        </w:tblPrEx>
        <w:tc>
          <w:tcPr>
            <w:tcW w:w="3043" w:type="dxa"/>
            <w:tcBorders>
              <w:top w:val="nil"/>
            </w:tcBorders>
          </w:tcPr>
          <w:p w:rsidR="00000000" w:rsidRDefault="00000000">
            <w:pPr>
              <w:spacing w:after="120" w:line="400" w:lineRule="exact"/>
            </w:pPr>
          </w:p>
        </w:tc>
        <w:tc>
          <w:tcPr>
            <w:tcW w:w="3043" w:type="dxa"/>
          </w:tcPr>
          <w:p w:rsidR="00000000" w:rsidRDefault="00000000">
            <w:pPr>
              <w:spacing w:after="120" w:line="400" w:lineRule="exact"/>
              <w:jc w:val="center"/>
            </w:pPr>
            <w:r>
              <w:rPr>
                <w:rFonts w:hint="eastAsia"/>
              </w:rPr>
              <w:t>妇女人数</w:t>
            </w:r>
          </w:p>
        </w:tc>
        <w:tc>
          <w:tcPr>
            <w:tcW w:w="3043" w:type="dxa"/>
          </w:tcPr>
          <w:p w:rsidR="00000000" w:rsidRDefault="00000000">
            <w:pPr>
              <w:spacing w:after="120" w:line="400" w:lineRule="exact"/>
              <w:jc w:val="center"/>
            </w:pPr>
            <w:r>
              <w:rPr>
                <w:rFonts w:hint="eastAsia"/>
              </w:rPr>
              <w:t>妇女占总人数的</w:t>
            </w:r>
            <w:r>
              <w:t>%</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吉尔吉斯斯坦共和国</w:t>
            </w:r>
          </w:p>
        </w:tc>
        <w:tc>
          <w:tcPr>
            <w:tcW w:w="3043" w:type="dxa"/>
          </w:tcPr>
          <w:p w:rsidR="00000000" w:rsidRDefault="00000000">
            <w:pPr>
              <w:spacing w:after="120" w:line="400" w:lineRule="exact"/>
              <w:ind w:right="1110"/>
              <w:jc w:val="right"/>
            </w:pPr>
            <w:r>
              <w:t>11979</w:t>
            </w:r>
          </w:p>
        </w:tc>
        <w:tc>
          <w:tcPr>
            <w:tcW w:w="3043" w:type="dxa"/>
          </w:tcPr>
          <w:p w:rsidR="00000000" w:rsidRDefault="00000000">
            <w:pPr>
              <w:spacing w:after="120" w:line="400" w:lineRule="exact"/>
              <w:jc w:val="center"/>
            </w:pPr>
            <w:r>
              <w:t>34.3</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札拉尔阿巴德州</w:t>
            </w:r>
          </w:p>
        </w:tc>
        <w:tc>
          <w:tcPr>
            <w:tcW w:w="3043" w:type="dxa"/>
          </w:tcPr>
          <w:p w:rsidR="00000000" w:rsidRDefault="00000000">
            <w:pPr>
              <w:spacing w:after="120" w:line="400" w:lineRule="exact"/>
              <w:ind w:right="1110"/>
              <w:jc w:val="right"/>
            </w:pPr>
            <w:r>
              <w:t>1111</w:t>
            </w:r>
          </w:p>
        </w:tc>
        <w:tc>
          <w:tcPr>
            <w:tcW w:w="3043" w:type="dxa"/>
          </w:tcPr>
          <w:p w:rsidR="00000000" w:rsidRDefault="00000000">
            <w:pPr>
              <w:spacing w:after="120" w:line="400" w:lineRule="exact"/>
              <w:jc w:val="center"/>
            </w:pPr>
            <w:r>
              <w:t>29.7</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伊塞克州</w:t>
            </w:r>
          </w:p>
        </w:tc>
        <w:tc>
          <w:tcPr>
            <w:tcW w:w="3043" w:type="dxa"/>
          </w:tcPr>
          <w:p w:rsidR="00000000" w:rsidRDefault="00000000">
            <w:pPr>
              <w:spacing w:after="120" w:line="400" w:lineRule="exact"/>
              <w:ind w:right="1110"/>
              <w:jc w:val="right"/>
            </w:pPr>
            <w:r>
              <w:t>1130</w:t>
            </w:r>
          </w:p>
        </w:tc>
        <w:tc>
          <w:tcPr>
            <w:tcW w:w="3043" w:type="dxa"/>
          </w:tcPr>
          <w:p w:rsidR="00000000" w:rsidRDefault="00000000">
            <w:pPr>
              <w:spacing w:after="120" w:line="400" w:lineRule="exact"/>
              <w:jc w:val="center"/>
            </w:pPr>
            <w:r>
              <w:t>35.5</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纳伦州</w:t>
            </w:r>
          </w:p>
        </w:tc>
        <w:tc>
          <w:tcPr>
            <w:tcW w:w="3043" w:type="dxa"/>
          </w:tcPr>
          <w:p w:rsidR="00000000" w:rsidRDefault="00000000">
            <w:pPr>
              <w:spacing w:after="120" w:line="400" w:lineRule="exact"/>
              <w:ind w:right="1110"/>
              <w:jc w:val="right"/>
            </w:pPr>
            <w:r>
              <w:t>758</w:t>
            </w:r>
          </w:p>
        </w:tc>
        <w:tc>
          <w:tcPr>
            <w:tcW w:w="3043" w:type="dxa"/>
          </w:tcPr>
          <w:p w:rsidR="00000000" w:rsidRDefault="00000000">
            <w:pPr>
              <w:spacing w:after="120" w:line="400" w:lineRule="exact"/>
              <w:jc w:val="center"/>
            </w:pPr>
            <w:r>
              <w:t>32.9</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奥什州</w:t>
            </w:r>
          </w:p>
        </w:tc>
        <w:tc>
          <w:tcPr>
            <w:tcW w:w="3043" w:type="dxa"/>
          </w:tcPr>
          <w:p w:rsidR="00000000" w:rsidRDefault="00000000">
            <w:pPr>
              <w:spacing w:after="120" w:line="400" w:lineRule="exact"/>
              <w:ind w:right="1110"/>
              <w:jc w:val="right"/>
            </w:pPr>
            <w:r>
              <w:t>1695</w:t>
            </w:r>
          </w:p>
        </w:tc>
        <w:tc>
          <w:tcPr>
            <w:tcW w:w="3043" w:type="dxa"/>
          </w:tcPr>
          <w:p w:rsidR="00000000" w:rsidRDefault="00000000">
            <w:pPr>
              <w:spacing w:after="120" w:line="400" w:lineRule="exact"/>
              <w:jc w:val="center"/>
            </w:pPr>
            <w:r>
              <w:t>21.8</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塔拉斯州</w:t>
            </w:r>
          </w:p>
        </w:tc>
        <w:tc>
          <w:tcPr>
            <w:tcW w:w="3043" w:type="dxa"/>
          </w:tcPr>
          <w:p w:rsidR="00000000" w:rsidRDefault="00000000">
            <w:pPr>
              <w:spacing w:after="120" w:line="400" w:lineRule="exact"/>
              <w:ind w:right="1110"/>
              <w:jc w:val="right"/>
            </w:pPr>
            <w:r>
              <w:t>621</w:t>
            </w:r>
          </w:p>
        </w:tc>
        <w:tc>
          <w:tcPr>
            <w:tcW w:w="3043" w:type="dxa"/>
          </w:tcPr>
          <w:p w:rsidR="00000000" w:rsidRDefault="00000000">
            <w:pPr>
              <w:spacing w:after="120" w:line="400" w:lineRule="exact"/>
              <w:jc w:val="center"/>
            </w:pPr>
            <w:r>
              <w:t>39.1</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丘亚州</w:t>
            </w:r>
          </w:p>
        </w:tc>
        <w:tc>
          <w:tcPr>
            <w:tcW w:w="3043" w:type="dxa"/>
          </w:tcPr>
          <w:p w:rsidR="00000000" w:rsidRDefault="00000000">
            <w:pPr>
              <w:spacing w:after="120" w:line="400" w:lineRule="exact"/>
              <w:ind w:right="1110"/>
              <w:jc w:val="right"/>
            </w:pPr>
            <w:r>
              <w:t>1707</w:t>
            </w:r>
          </w:p>
        </w:tc>
        <w:tc>
          <w:tcPr>
            <w:tcW w:w="3043" w:type="dxa"/>
          </w:tcPr>
          <w:p w:rsidR="00000000" w:rsidRDefault="00000000">
            <w:pPr>
              <w:spacing w:after="120" w:line="400" w:lineRule="exact"/>
              <w:jc w:val="center"/>
            </w:pPr>
            <w:r>
              <w:t>45.7</w:t>
            </w:r>
          </w:p>
        </w:tc>
      </w:tr>
      <w:tr w:rsidR="00000000">
        <w:tblPrEx>
          <w:tblCellMar>
            <w:top w:w="0" w:type="dxa"/>
            <w:bottom w:w="0" w:type="dxa"/>
          </w:tblCellMar>
        </w:tblPrEx>
        <w:tc>
          <w:tcPr>
            <w:tcW w:w="3043" w:type="dxa"/>
          </w:tcPr>
          <w:p w:rsidR="00000000" w:rsidRDefault="00000000">
            <w:pPr>
              <w:spacing w:after="120" w:line="400" w:lineRule="exact"/>
            </w:pPr>
            <w:r>
              <w:rPr>
                <w:rFonts w:hint="eastAsia"/>
              </w:rPr>
              <w:t>比什凯克市</w:t>
            </w:r>
          </w:p>
        </w:tc>
        <w:tc>
          <w:tcPr>
            <w:tcW w:w="3043" w:type="dxa"/>
          </w:tcPr>
          <w:p w:rsidR="00000000" w:rsidRDefault="00000000">
            <w:pPr>
              <w:spacing w:after="120" w:line="400" w:lineRule="exact"/>
              <w:ind w:right="1110"/>
              <w:jc w:val="right"/>
            </w:pPr>
            <w:r>
              <w:t>4957</w:t>
            </w:r>
          </w:p>
        </w:tc>
        <w:tc>
          <w:tcPr>
            <w:tcW w:w="3043" w:type="dxa"/>
          </w:tcPr>
          <w:p w:rsidR="00000000" w:rsidRDefault="00000000">
            <w:pPr>
              <w:spacing w:after="120" w:line="400" w:lineRule="exact"/>
              <w:jc w:val="center"/>
            </w:pPr>
            <w:r>
              <w:t>39.2</w:t>
            </w:r>
          </w:p>
        </w:tc>
      </w:tr>
    </w:tbl>
    <w:p w:rsidR="00000000" w:rsidRDefault="00000000">
      <w:pPr>
        <w:spacing w:before="120" w:after="240" w:line="460" w:lineRule="exact"/>
        <w:jc w:val="center"/>
      </w:pPr>
      <w:r>
        <w:t>1996</w:t>
      </w:r>
      <w:r>
        <w:rPr>
          <w:rFonts w:hint="eastAsia"/>
        </w:rPr>
        <w:t>年在管理机构里任职的妇女人数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800"/>
        <w:gridCol w:w="2982"/>
      </w:tblGrid>
      <w:tr w:rsidR="00000000">
        <w:tblPrEx>
          <w:tblCellMar>
            <w:top w:w="0" w:type="dxa"/>
            <w:bottom w:w="0" w:type="dxa"/>
          </w:tblCellMar>
        </w:tblPrEx>
        <w:tc>
          <w:tcPr>
            <w:tcW w:w="4348" w:type="dxa"/>
          </w:tcPr>
          <w:p w:rsidR="00000000" w:rsidRDefault="00000000">
            <w:pPr>
              <w:spacing w:after="120" w:line="460" w:lineRule="exact"/>
            </w:pPr>
          </w:p>
        </w:tc>
        <w:tc>
          <w:tcPr>
            <w:tcW w:w="1800" w:type="dxa"/>
          </w:tcPr>
          <w:p w:rsidR="00000000" w:rsidRDefault="00000000">
            <w:pPr>
              <w:spacing w:after="120" w:line="460" w:lineRule="exact"/>
              <w:jc w:val="center"/>
            </w:pPr>
            <w:r>
              <w:rPr>
                <w:rFonts w:hint="eastAsia"/>
              </w:rPr>
              <w:t>妇女人数</w:t>
            </w:r>
          </w:p>
        </w:tc>
        <w:tc>
          <w:tcPr>
            <w:tcW w:w="2982" w:type="dxa"/>
          </w:tcPr>
          <w:p w:rsidR="00000000" w:rsidRDefault="00000000">
            <w:pPr>
              <w:spacing w:after="120" w:line="460" w:lineRule="exact"/>
              <w:jc w:val="center"/>
            </w:pPr>
            <w:r>
              <w:rPr>
                <w:rFonts w:hint="eastAsia"/>
              </w:rPr>
              <w:t>占该机构总人数的</w:t>
            </w:r>
            <w:r>
              <w:t>%</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共计</w:t>
            </w:r>
          </w:p>
        </w:tc>
        <w:tc>
          <w:tcPr>
            <w:tcW w:w="1800" w:type="dxa"/>
          </w:tcPr>
          <w:p w:rsidR="00000000" w:rsidRDefault="00000000">
            <w:pPr>
              <w:spacing w:after="120" w:line="460" w:lineRule="exact"/>
              <w:ind w:right="572"/>
              <w:jc w:val="right"/>
            </w:pPr>
            <w:r>
              <w:t>11979</w:t>
            </w:r>
          </w:p>
        </w:tc>
        <w:tc>
          <w:tcPr>
            <w:tcW w:w="2982" w:type="dxa"/>
          </w:tcPr>
          <w:p w:rsidR="00000000" w:rsidRDefault="00000000">
            <w:pPr>
              <w:spacing w:after="120" w:line="460" w:lineRule="exact"/>
              <w:jc w:val="center"/>
            </w:pPr>
            <w:r>
              <w:t>34.3</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政府机关，包括总统行政事务局</w:t>
            </w:r>
          </w:p>
        </w:tc>
        <w:tc>
          <w:tcPr>
            <w:tcW w:w="1800" w:type="dxa"/>
          </w:tcPr>
          <w:p w:rsidR="00000000" w:rsidRDefault="00000000">
            <w:pPr>
              <w:spacing w:after="120" w:line="460" w:lineRule="exact"/>
              <w:ind w:right="572"/>
              <w:jc w:val="right"/>
            </w:pPr>
            <w:r>
              <w:t>234</w:t>
            </w:r>
          </w:p>
        </w:tc>
        <w:tc>
          <w:tcPr>
            <w:tcW w:w="2982" w:type="dxa"/>
          </w:tcPr>
          <w:p w:rsidR="00000000" w:rsidRDefault="00000000">
            <w:pPr>
              <w:spacing w:after="120" w:line="460" w:lineRule="exact"/>
              <w:jc w:val="center"/>
            </w:pPr>
            <w:r>
              <w:t>48.8</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州政府机关</w:t>
            </w:r>
          </w:p>
        </w:tc>
        <w:tc>
          <w:tcPr>
            <w:tcW w:w="1800" w:type="dxa"/>
          </w:tcPr>
          <w:p w:rsidR="00000000" w:rsidRDefault="00000000">
            <w:pPr>
              <w:spacing w:after="120" w:line="460" w:lineRule="exact"/>
              <w:ind w:right="572"/>
              <w:jc w:val="right"/>
            </w:pPr>
            <w:r>
              <w:t>185</w:t>
            </w:r>
          </w:p>
        </w:tc>
        <w:tc>
          <w:tcPr>
            <w:tcW w:w="2982" w:type="dxa"/>
          </w:tcPr>
          <w:p w:rsidR="00000000" w:rsidRDefault="00000000">
            <w:pPr>
              <w:spacing w:after="120" w:line="460" w:lineRule="exact"/>
              <w:jc w:val="center"/>
            </w:pPr>
            <w:r>
              <w:t>45.5</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区政府机关</w:t>
            </w:r>
          </w:p>
        </w:tc>
        <w:tc>
          <w:tcPr>
            <w:tcW w:w="1800" w:type="dxa"/>
          </w:tcPr>
          <w:p w:rsidR="00000000" w:rsidRDefault="00000000">
            <w:pPr>
              <w:spacing w:after="120" w:line="460" w:lineRule="exact"/>
              <w:ind w:right="572"/>
              <w:jc w:val="right"/>
            </w:pPr>
            <w:r>
              <w:t>593</w:t>
            </w:r>
          </w:p>
        </w:tc>
        <w:tc>
          <w:tcPr>
            <w:tcW w:w="2982" w:type="dxa"/>
          </w:tcPr>
          <w:p w:rsidR="00000000" w:rsidRDefault="00000000">
            <w:pPr>
              <w:spacing w:after="120" w:line="460" w:lineRule="exact"/>
              <w:jc w:val="center"/>
            </w:pPr>
            <w:r>
              <w:t>37.8</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最高苏维埃</w:t>
            </w:r>
            <w:r>
              <w:t>(</w:t>
            </w:r>
            <w:r>
              <w:rPr>
                <w:rFonts w:hint="eastAsia"/>
              </w:rPr>
              <w:t>议会</w:t>
            </w:r>
            <w:r>
              <w:t>)</w:t>
            </w:r>
          </w:p>
        </w:tc>
        <w:tc>
          <w:tcPr>
            <w:tcW w:w="1800" w:type="dxa"/>
          </w:tcPr>
          <w:p w:rsidR="00000000" w:rsidRDefault="00000000">
            <w:pPr>
              <w:spacing w:after="120" w:line="460" w:lineRule="exact"/>
              <w:ind w:right="572"/>
              <w:jc w:val="right"/>
            </w:pPr>
            <w:r>
              <w:t>133</w:t>
            </w:r>
          </w:p>
        </w:tc>
        <w:tc>
          <w:tcPr>
            <w:tcW w:w="2982" w:type="dxa"/>
          </w:tcPr>
          <w:p w:rsidR="00000000" w:rsidRDefault="00000000">
            <w:pPr>
              <w:spacing w:after="120" w:line="460" w:lineRule="exact"/>
              <w:jc w:val="center"/>
            </w:pPr>
            <w:r>
              <w:t>50.2</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州苏维埃</w:t>
            </w:r>
          </w:p>
        </w:tc>
        <w:tc>
          <w:tcPr>
            <w:tcW w:w="1800" w:type="dxa"/>
          </w:tcPr>
          <w:p w:rsidR="00000000" w:rsidRDefault="00000000">
            <w:pPr>
              <w:spacing w:after="120" w:line="460" w:lineRule="exact"/>
              <w:ind w:right="572"/>
              <w:jc w:val="right"/>
            </w:pPr>
            <w:r>
              <w:t>15</w:t>
            </w:r>
          </w:p>
        </w:tc>
        <w:tc>
          <w:tcPr>
            <w:tcW w:w="2982" w:type="dxa"/>
          </w:tcPr>
          <w:p w:rsidR="00000000" w:rsidRDefault="00000000">
            <w:pPr>
              <w:spacing w:after="120" w:line="460" w:lineRule="exact"/>
              <w:jc w:val="center"/>
            </w:pPr>
            <w:r>
              <w:t>51.7</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区苏维埃</w:t>
            </w:r>
          </w:p>
        </w:tc>
        <w:tc>
          <w:tcPr>
            <w:tcW w:w="1800" w:type="dxa"/>
          </w:tcPr>
          <w:p w:rsidR="00000000" w:rsidRDefault="00000000">
            <w:pPr>
              <w:spacing w:after="120" w:line="460" w:lineRule="exact"/>
              <w:ind w:right="572"/>
              <w:jc w:val="right"/>
            </w:pPr>
            <w:r>
              <w:t>9</w:t>
            </w:r>
          </w:p>
        </w:tc>
        <w:tc>
          <w:tcPr>
            <w:tcW w:w="2982" w:type="dxa"/>
          </w:tcPr>
          <w:p w:rsidR="00000000" w:rsidRDefault="00000000">
            <w:pPr>
              <w:spacing w:after="120" w:line="460" w:lineRule="exact"/>
              <w:jc w:val="center"/>
            </w:pPr>
            <w:r>
              <w:t>39.1</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村、镇行政机关</w:t>
            </w:r>
          </w:p>
        </w:tc>
        <w:tc>
          <w:tcPr>
            <w:tcW w:w="1800" w:type="dxa"/>
          </w:tcPr>
          <w:p w:rsidR="00000000" w:rsidRDefault="00000000">
            <w:pPr>
              <w:spacing w:after="120" w:line="460" w:lineRule="exact"/>
              <w:ind w:right="572"/>
              <w:jc w:val="right"/>
            </w:pPr>
            <w:r>
              <w:t>2028</w:t>
            </w:r>
          </w:p>
        </w:tc>
        <w:tc>
          <w:tcPr>
            <w:tcW w:w="2982" w:type="dxa"/>
          </w:tcPr>
          <w:p w:rsidR="00000000" w:rsidRDefault="00000000">
            <w:pPr>
              <w:spacing w:after="120" w:line="460" w:lineRule="exact"/>
              <w:jc w:val="center"/>
            </w:pPr>
            <w:r>
              <w:t>36.5</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部及部门</w:t>
            </w:r>
          </w:p>
        </w:tc>
        <w:tc>
          <w:tcPr>
            <w:tcW w:w="1800" w:type="dxa"/>
          </w:tcPr>
          <w:p w:rsidR="00000000" w:rsidRDefault="00000000">
            <w:pPr>
              <w:spacing w:after="120" w:line="460" w:lineRule="exact"/>
              <w:ind w:right="572"/>
              <w:jc w:val="right"/>
            </w:pPr>
            <w:r>
              <w:t>4762</w:t>
            </w:r>
          </w:p>
        </w:tc>
        <w:tc>
          <w:tcPr>
            <w:tcW w:w="2982" w:type="dxa"/>
          </w:tcPr>
          <w:p w:rsidR="00000000" w:rsidRDefault="00000000">
            <w:pPr>
              <w:spacing w:after="120" w:line="460" w:lineRule="exact"/>
              <w:jc w:val="center"/>
            </w:pPr>
            <w:r>
              <w:t>28.2</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经济管理机构</w:t>
            </w:r>
          </w:p>
        </w:tc>
        <w:tc>
          <w:tcPr>
            <w:tcW w:w="1800" w:type="dxa"/>
          </w:tcPr>
          <w:p w:rsidR="00000000" w:rsidRDefault="00000000">
            <w:pPr>
              <w:spacing w:after="120" w:line="460" w:lineRule="exact"/>
              <w:ind w:right="572"/>
              <w:jc w:val="right"/>
            </w:pPr>
            <w:r>
              <w:t>159</w:t>
            </w:r>
          </w:p>
        </w:tc>
        <w:tc>
          <w:tcPr>
            <w:tcW w:w="2982" w:type="dxa"/>
          </w:tcPr>
          <w:p w:rsidR="00000000" w:rsidRDefault="00000000">
            <w:pPr>
              <w:spacing w:after="120" w:line="460" w:lineRule="exact"/>
              <w:jc w:val="center"/>
            </w:pPr>
            <w:r>
              <w:t>43.8</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社会管理机构</w:t>
            </w:r>
          </w:p>
        </w:tc>
        <w:tc>
          <w:tcPr>
            <w:tcW w:w="1800" w:type="dxa"/>
          </w:tcPr>
          <w:p w:rsidR="00000000" w:rsidRDefault="00000000">
            <w:pPr>
              <w:spacing w:after="120" w:line="460" w:lineRule="exact"/>
              <w:ind w:right="572"/>
              <w:jc w:val="right"/>
            </w:pPr>
            <w:r>
              <w:t>568</w:t>
            </w:r>
          </w:p>
        </w:tc>
        <w:tc>
          <w:tcPr>
            <w:tcW w:w="2982" w:type="dxa"/>
          </w:tcPr>
          <w:p w:rsidR="00000000" w:rsidRDefault="00000000">
            <w:pPr>
              <w:spacing w:after="120" w:line="460" w:lineRule="exact"/>
              <w:jc w:val="center"/>
            </w:pPr>
            <w:r>
              <w:t>41.5</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司法和法律机关</w:t>
            </w:r>
          </w:p>
        </w:tc>
        <w:tc>
          <w:tcPr>
            <w:tcW w:w="1800" w:type="dxa"/>
          </w:tcPr>
          <w:p w:rsidR="00000000" w:rsidRDefault="00000000">
            <w:pPr>
              <w:spacing w:after="120" w:line="460" w:lineRule="exact"/>
              <w:ind w:right="572"/>
              <w:jc w:val="right"/>
            </w:pPr>
            <w:r>
              <w:t>443</w:t>
            </w:r>
          </w:p>
        </w:tc>
        <w:tc>
          <w:tcPr>
            <w:tcW w:w="2982" w:type="dxa"/>
          </w:tcPr>
          <w:p w:rsidR="00000000" w:rsidRDefault="00000000">
            <w:pPr>
              <w:spacing w:after="120" w:line="460" w:lineRule="exact"/>
              <w:jc w:val="center"/>
            </w:pPr>
            <w:r>
              <w:t>40.2</w:t>
            </w:r>
          </w:p>
        </w:tc>
      </w:tr>
      <w:tr w:rsidR="00000000">
        <w:tblPrEx>
          <w:tblCellMar>
            <w:top w:w="0" w:type="dxa"/>
            <w:bottom w:w="0" w:type="dxa"/>
          </w:tblCellMar>
        </w:tblPrEx>
        <w:tc>
          <w:tcPr>
            <w:tcW w:w="4348" w:type="dxa"/>
          </w:tcPr>
          <w:p w:rsidR="00000000" w:rsidRDefault="00000000">
            <w:pPr>
              <w:spacing w:after="120" w:line="460" w:lineRule="exact"/>
            </w:pPr>
            <w:r>
              <w:rPr>
                <w:rFonts w:hint="eastAsia"/>
              </w:rPr>
              <w:t>其他</w:t>
            </w:r>
          </w:p>
        </w:tc>
        <w:tc>
          <w:tcPr>
            <w:tcW w:w="1800" w:type="dxa"/>
          </w:tcPr>
          <w:p w:rsidR="00000000" w:rsidRDefault="00000000">
            <w:pPr>
              <w:spacing w:after="120" w:line="460" w:lineRule="exact"/>
              <w:ind w:right="572"/>
              <w:jc w:val="right"/>
            </w:pPr>
            <w:r>
              <w:t>2850</w:t>
            </w:r>
          </w:p>
        </w:tc>
        <w:tc>
          <w:tcPr>
            <w:tcW w:w="2982" w:type="dxa"/>
          </w:tcPr>
          <w:p w:rsidR="00000000" w:rsidRDefault="00000000">
            <w:pPr>
              <w:spacing w:after="120" w:line="460" w:lineRule="exact"/>
              <w:jc w:val="center"/>
            </w:pPr>
            <w:r>
              <w:t>41.4</w:t>
            </w:r>
          </w:p>
        </w:tc>
      </w:tr>
    </w:tbl>
    <w:p w:rsidR="00000000" w:rsidRDefault="00000000">
      <w:pPr>
        <w:spacing w:after="240" w:line="460" w:lineRule="exact"/>
      </w:pPr>
    </w:p>
    <w:p w:rsidR="00000000" w:rsidRDefault="00000000">
      <w:pPr>
        <w:spacing w:after="240" w:line="460" w:lineRule="exact"/>
      </w:pPr>
    </w:p>
    <w:p w:rsidR="00000000" w:rsidRDefault="00000000">
      <w:pPr>
        <w:spacing w:after="240" w:line="460" w:lineRule="exact"/>
        <w:jc w:val="center"/>
      </w:pPr>
      <w:r>
        <w:br w:type="page"/>
      </w:r>
      <w:r>
        <w:rPr>
          <w:rFonts w:hint="eastAsia"/>
        </w:rPr>
        <w:t>在各经济活动领域担任领导职务的妇女人数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1157"/>
        <w:gridCol w:w="1363"/>
        <w:gridCol w:w="960"/>
        <w:gridCol w:w="1320"/>
        <w:gridCol w:w="960"/>
        <w:gridCol w:w="1186"/>
      </w:tblGrid>
      <w:tr w:rsidR="00000000">
        <w:tblPrEx>
          <w:tblCellMar>
            <w:top w:w="0" w:type="dxa"/>
            <w:bottom w:w="0" w:type="dxa"/>
          </w:tblCellMar>
        </w:tblPrEx>
        <w:tc>
          <w:tcPr>
            <w:tcW w:w="2188" w:type="dxa"/>
            <w:tcBorders>
              <w:bottom w:val="nil"/>
            </w:tcBorders>
          </w:tcPr>
          <w:p w:rsidR="00000000" w:rsidRDefault="00000000">
            <w:pPr>
              <w:spacing w:line="440" w:lineRule="exact"/>
              <w:jc w:val="center"/>
            </w:pPr>
          </w:p>
        </w:tc>
        <w:tc>
          <w:tcPr>
            <w:tcW w:w="2520" w:type="dxa"/>
            <w:gridSpan w:val="2"/>
          </w:tcPr>
          <w:p w:rsidR="00000000" w:rsidRDefault="00000000">
            <w:pPr>
              <w:spacing w:line="440" w:lineRule="exact"/>
              <w:jc w:val="center"/>
            </w:pPr>
            <w:r>
              <w:t>1994</w:t>
            </w:r>
            <w:r>
              <w:rPr>
                <w:rFonts w:hint="eastAsia"/>
              </w:rPr>
              <w:t>年</w:t>
            </w:r>
          </w:p>
        </w:tc>
        <w:tc>
          <w:tcPr>
            <w:tcW w:w="2280" w:type="dxa"/>
            <w:gridSpan w:val="2"/>
          </w:tcPr>
          <w:p w:rsidR="00000000" w:rsidRDefault="00000000">
            <w:pPr>
              <w:spacing w:line="440" w:lineRule="exact"/>
              <w:jc w:val="center"/>
            </w:pPr>
            <w:r>
              <w:t>1995</w:t>
            </w:r>
            <w:r>
              <w:rPr>
                <w:rFonts w:hint="eastAsia"/>
              </w:rPr>
              <w:t>年</w:t>
            </w:r>
          </w:p>
        </w:tc>
        <w:tc>
          <w:tcPr>
            <w:tcW w:w="2146" w:type="dxa"/>
            <w:gridSpan w:val="2"/>
          </w:tcPr>
          <w:p w:rsidR="00000000" w:rsidRDefault="00000000">
            <w:pPr>
              <w:spacing w:line="440" w:lineRule="exact"/>
              <w:jc w:val="center"/>
            </w:pPr>
            <w:r>
              <w:t>1996</w:t>
            </w:r>
            <w:r>
              <w:rPr>
                <w:rFonts w:hint="eastAsia"/>
              </w:rPr>
              <w:t>年</w:t>
            </w:r>
          </w:p>
        </w:tc>
      </w:tr>
      <w:tr w:rsidR="00000000">
        <w:tblPrEx>
          <w:tblCellMar>
            <w:top w:w="0" w:type="dxa"/>
            <w:bottom w:w="0" w:type="dxa"/>
          </w:tblCellMar>
        </w:tblPrEx>
        <w:tc>
          <w:tcPr>
            <w:tcW w:w="2188" w:type="dxa"/>
            <w:tcBorders>
              <w:top w:val="nil"/>
            </w:tcBorders>
          </w:tcPr>
          <w:p w:rsidR="00000000" w:rsidRDefault="00000000">
            <w:pPr>
              <w:spacing w:line="440" w:lineRule="exact"/>
            </w:pPr>
          </w:p>
        </w:tc>
        <w:tc>
          <w:tcPr>
            <w:tcW w:w="1157" w:type="dxa"/>
          </w:tcPr>
          <w:p w:rsidR="00000000" w:rsidRDefault="00000000">
            <w:pPr>
              <w:spacing w:line="440" w:lineRule="exact"/>
            </w:pPr>
            <w:r>
              <w:rPr>
                <w:rFonts w:hint="eastAsia"/>
              </w:rPr>
              <w:t>女领导人数</w:t>
            </w:r>
          </w:p>
        </w:tc>
        <w:tc>
          <w:tcPr>
            <w:tcW w:w="1363" w:type="dxa"/>
          </w:tcPr>
          <w:p w:rsidR="00000000" w:rsidRDefault="00000000">
            <w:pPr>
              <w:spacing w:line="440" w:lineRule="exact"/>
            </w:pPr>
            <w:r>
              <w:rPr>
                <w:rFonts w:hint="eastAsia"/>
              </w:rPr>
              <w:t>占领导总人数的％</w:t>
            </w:r>
          </w:p>
        </w:tc>
        <w:tc>
          <w:tcPr>
            <w:tcW w:w="960" w:type="dxa"/>
          </w:tcPr>
          <w:p w:rsidR="00000000" w:rsidRDefault="00000000">
            <w:pPr>
              <w:spacing w:line="440" w:lineRule="exact"/>
            </w:pPr>
            <w:r>
              <w:rPr>
                <w:rFonts w:hint="eastAsia"/>
              </w:rPr>
              <w:t>女领导人数</w:t>
            </w:r>
          </w:p>
        </w:tc>
        <w:tc>
          <w:tcPr>
            <w:tcW w:w="1320" w:type="dxa"/>
          </w:tcPr>
          <w:p w:rsidR="00000000" w:rsidRDefault="00000000">
            <w:pPr>
              <w:spacing w:line="440" w:lineRule="exact"/>
            </w:pPr>
            <w:r>
              <w:rPr>
                <w:rFonts w:hint="eastAsia"/>
              </w:rPr>
              <w:t>占领导总人数的％</w:t>
            </w:r>
          </w:p>
        </w:tc>
        <w:tc>
          <w:tcPr>
            <w:tcW w:w="960" w:type="dxa"/>
          </w:tcPr>
          <w:p w:rsidR="00000000" w:rsidRDefault="00000000">
            <w:pPr>
              <w:spacing w:line="440" w:lineRule="exact"/>
            </w:pPr>
            <w:r>
              <w:rPr>
                <w:rFonts w:hint="eastAsia"/>
              </w:rPr>
              <w:t>女领导人数</w:t>
            </w:r>
          </w:p>
        </w:tc>
        <w:tc>
          <w:tcPr>
            <w:tcW w:w="1186" w:type="dxa"/>
          </w:tcPr>
          <w:p w:rsidR="00000000" w:rsidRDefault="00000000">
            <w:pPr>
              <w:spacing w:line="440" w:lineRule="exact"/>
            </w:pPr>
            <w:r>
              <w:rPr>
                <w:rFonts w:hint="eastAsia"/>
              </w:rPr>
              <w:t>占领导总人数的％</w:t>
            </w:r>
          </w:p>
        </w:tc>
      </w:tr>
      <w:tr w:rsidR="00000000">
        <w:tblPrEx>
          <w:tblCellMar>
            <w:top w:w="0" w:type="dxa"/>
            <w:bottom w:w="0" w:type="dxa"/>
          </w:tblCellMar>
        </w:tblPrEx>
        <w:tc>
          <w:tcPr>
            <w:tcW w:w="2188" w:type="dxa"/>
          </w:tcPr>
          <w:p w:rsidR="00000000" w:rsidRDefault="00000000">
            <w:pPr>
              <w:spacing w:line="440" w:lineRule="exact"/>
            </w:pPr>
            <w:r>
              <w:rPr>
                <w:rFonts w:hint="eastAsia"/>
              </w:rPr>
              <w:t>共计</w:t>
            </w:r>
          </w:p>
        </w:tc>
        <w:tc>
          <w:tcPr>
            <w:tcW w:w="1157" w:type="dxa"/>
          </w:tcPr>
          <w:p w:rsidR="00000000" w:rsidRDefault="00000000">
            <w:pPr>
              <w:spacing w:line="440" w:lineRule="exact"/>
              <w:jc w:val="center"/>
            </w:pPr>
            <w:r>
              <w:t>15721</w:t>
            </w:r>
          </w:p>
        </w:tc>
        <w:tc>
          <w:tcPr>
            <w:tcW w:w="1363" w:type="dxa"/>
          </w:tcPr>
          <w:p w:rsidR="00000000" w:rsidRDefault="00000000">
            <w:pPr>
              <w:spacing w:line="440" w:lineRule="exact"/>
              <w:jc w:val="center"/>
            </w:pPr>
            <w:r>
              <w:t>36.9</w:t>
            </w:r>
          </w:p>
        </w:tc>
        <w:tc>
          <w:tcPr>
            <w:tcW w:w="960" w:type="dxa"/>
          </w:tcPr>
          <w:p w:rsidR="00000000" w:rsidRDefault="00000000">
            <w:pPr>
              <w:spacing w:line="440" w:lineRule="exact"/>
              <w:jc w:val="center"/>
            </w:pPr>
            <w:r>
              <w:t>14484</w:t>
            </w:r>
          </w:p>
        </w:tc>
        <w:tc>
          <w:tcPr>
            <w:tcW w:w="1320" w:type="dxa"/>
          </w:tcPr>
          <w:p w:rsidR="00000000" w:rsidRDefault="00000000">
            <w:pPr>
              <w:spacing w:line="440" w:lineRule="exact"/>
              <w:jc w:val="center"/>
            </w:pPr>
            <w:r>
              <w:t>36.2</w:t>
            </w:r>
          </w:p>
        </w:tc>
        <w:tc>
          <w:tcPr>
            <w:tcW w:w="960" w:type="dxa"/>
          </w:tcPr>
          <w:p w:rsidR="00000000" w:rsidRDefault="00000000">
            <w:pPr>
              <w:spacing w:line="440" w:lineRule="exact"/>
              <w:jc w:val="center"/>
            </w:pPr>
            <w:r>
              <w:t>13982</w:t>
            </w:r>
          </w:p>
        </w:tc>
        <w:tc>
          <w:tcPr>
            <w:tcW w:w="1186" w:type="dxa"/>
          </w:tcPr>
          <w:p w:rsidR="00000000" w:rsidRDefault="00000000">
            <w:pPr>
              <w:spacing w:line="440" w:lineRule="exact"/>
              <w:jc w:val="center"/>
            </w:pPr>
            <w:r>
              <w:t>35.5</w:t>
            </w:r>
          </w:p>
        </w:tc>
      </w:tr>
      <w:tr w:rsidR="00000000">
        <w:tblPrEx>
          <w:tblCellMar>
            <w:top w:w="0" w:type="dxa"/>
            <w:bottom w:w="0" w:type="dxa"/>
          </w:tblCellMar>
        </w:tblPrEx>
        <w:tc>
          <w:tcPr>
            <w:tcW w:w="2188" w:type="dxa"/>
          </w:tcPr>
          <w:p w:rsidR="00000000" w:rsidRDefault="00000000">
            <w:pPr>
              <w:spacing w:line="440" w:lineRule="exact"/>
            </w:pPr>
            <w:r>
              <w:rPr>
                <w:rFonts w:hint="eastAsia"/>
              </w:rPr>
              <w:t>工业</w:t>
            </w:r>
          </w:p>
        </w:tc>
        <w:tc>
          <w:tcPr>
            <w:tcW w:w="1157" w:type="dxa"/>
          </w:tcPr>
          <w:p w:rsidR="00000000" w:rsidRDefault="00000000">
            <w:pPr>
              <w:spacing w:line="440" w:lineRule="exact"/>
              <w:jc w:val="center"/>
            </w:pPr>
            <w:r>
              <w:t>4142</w:t>
            </w:r>
          </w:p>
        </w:tc>
        <w:tc>
          <w:tcPr>
            <w:tcW w:w="1363" w:type="dxa"/>
          </w:tcPr>
          <w:p w:rsidR="00000000" w:rsidRDefault="00000000">
            <w:pPr>
              <w:spacing w:line="440" w:lineRule="exact"/>
              <w:jc w:val="center"/>
            </w:pPr>
            <w:r>
              <w:t>34.2</w:t>
            </w:r>
          </w:p>
        </w:tc>
        <w:tc>
          <w:tcPr>
            <w:tcW w:w="960" w:type="dxa"/>
          </w:tcPr>
          <w:p w:rsidR="00000000" w:rsidRDefault="00000000">
            <w:pPr>
              <w:spacing w:line="440" w:lineRule="exact"/>
              <w:jc w:val="center"/>
            </w:pPr>
            <w:r>
              <w:t>3346</w:t>
            </w:r>
          </w:p>
        </w:tc>
        <w:tc>
          <w:tcPr>
            <w:tcW w:w="1320" w:type="dxa"/>
          </w:tcPr>
          <w:p w:rsidR="00000000" w:rsidRDefault="00000000">
            <w:pPr>
              <w:spacing w:line="440" w:lineRule="exact"/>
              <w:jc w:val="center"/>
            </w:pPr>
            <w:r>
              <w:t>32.1</w:t>
            </w:r>
          </w:p>
        </w:tc>
        <w:tc>
          <w:tcPr>
            <w:tcW w:w="960" w:type="dxa"/>
          </w:tcPr>
          <w:p w:rsidR="00000000" w:rsidRDefault="00000000">
            <w:pPr>
              <w:spacing w:line="440" w:lineRule="exact"/>
              <w:jc w:val="center"/>
            </w:pPr>
            <w:r>
              <w:t>2868</w:t>
            </w:r>
          </w:p>
        </w:tc>
        <w:tc>
          <w:tcPr>
            <w:tcW w:w="1186" w:type="dxa"/>
          </w:tcPr>
          <w:p w:rsidR="00000000" w:rsidRDefault="00000000">
            <w:pPr>
              <w:spacing w:line="440" w:lineRule="exact"/>
              <w:jc w:val="center"/>
            </w:pPr>
            <w:r>
              <w:t>32.2</w:t>
            </w:r>
          </w:p>
        </w:tc>
      </w:tr>
      <w:tr w:rsidR="00000000">
        <w:tblPrEx>
          <w:tblCellMar>
            <w:top w:w="0" w:type="dxa"/>
            <w:bottom w:w="0" w:type="dxa"/>
          </w:tblCellMar>
        </w:tblPrEx>
        <w:tc>
          <w:tcPr>
            <w:tcW w:w="2188" w:type="dxa"/>
          </w:tcPr>
          <w:p w:rsidR="00000000" w:rsidRDefault="00000000">
            <w:pPr>
              <w:spacing w:line="440" w:lineRule="exact"/>
            </w:pPr>
            <w:r>
              <w:rPr>
                <w:rFonts w:hint="eastAsia"/>
              </w:rPr>
              <w:t>农业</w:t>
            </w:r>
          </w:p>
        </w:tc>
        <w:tc>
          <w:tcPr>
            <w:tcW w:w="1157" w:type="dxa"/>
          </w:tcPr>
          <w:p w:rsidR="00000000" w:rsidRDefault="00000000">
            <w:pPr>
              <w:spacing w:line="440" w:lineRule="exact"/>
              <w:jc w:val="center"/>
            </w:pPr>
            <w:r>
              <w:t>397</w:t>
            </w:r>
          </w:p>
        </w:tc>
        <w:tc>
          <w:tcPr>
            <w:tcW w:w="1363" w:type="dxa"/>
          </w:tcPr>
          <w:p w:rsidR="00000000" w:rsidRDefault="00000000">
            <w:pPr>
              <w:spacing w:line="440" w:lineRule="exact"/>
              <w:jc w:val="center"/>
            </w:pPr>
            <w:r>
              <w:t>14.2</w:t>
            </w:r>
          </w:p>
        </w:tc>
        <w:tc>
          <w:tcPr>
            <w:tcW w:w="960" w:type="dxa"/>
          </w:tcPr>
          <w:p w:rsidR="00000000" w:rsidRDefault="00000000">
            <w:pPr>
              <w:spacing w:line="440" w:lineRule="exact"/>
              <w:jc w:val="center"/>
            </w:pPr>
            <w:r>
              <w:t>366</w:t>
            </w:r>
          </w:p>
        </w:tc>
        <w:tc>
          <w:tcPr>
            <w:tcW w:w="1320" w:type="dxa"/>
          </w:tcPr>
          <w:p w:rsidR="00000000" w:rsidRDefault="00000000">
            <w:pPr>
              <w:spacing w:line="440" w:lineRule="exact"/>
              <w:jc w:val="center"/>
            </w:pPr>
            <w:r>
              <w:t>17.8</w:t>
            </w:r>
          </w:p>
        </w:tc>
        <w:tc>
          <w:tcPr>
            <w:tcW w:w="960" w:type="dxa"/>
          </w:tcPr>
          <w:p w:rsidR="00000000" w:rsidRDefault="00000000">
            <w:pPr>
              <w:spacing w:line="440" w:lineRule="exact"/>
              <w:jc w:val="center"/>
            </w:pPr>
            <w:r>
              <w:t>543</w:t>
            </w:r>
          </w:p>
        </w:tc>
        <w:tc>
          <w:tcPr>
            <w:tcW w:w="1186" w:type="dxa"/>
          </w:tcPr>
          <w:p w:rsidR="00000000" w:rsidRDefault="00000000">
            <w:pPr>
              <w:spacing w:line="440" w:lineRule="exact"/>
              <w:jc w:val="center"/>
            </w:pPr>
            <w:r>
              <w:t>20.9</w:t>
            </w:r>
          </w:p>
        </w:tc>
      </w:tr>
      <w:tr w:rsidR="00000000">
        <w:tblPrEx>
          <w:tblCellMar>
            <w:top w:w="0" w:type="dxa"/>
            <w:bottom w:w="0" w:type="dxa"/>
          </w:tblCellMar>
        </w:tblPrEx>
        <w:tc>
          <w:tcPr>
            <w:tcW w:w="2188" w:type="dxa"/>
          </w:tcPr>
          <w:p w:rsidR="00000000" w:rsidRDefault="00000000">
            <w:pPr>
              <w:spacing w:line="440" w:lineRule="exact"/>
            </w:pPr>
            <w:r>
              <w:rPr>
                <w:rFonts w:hint="eastAsia"/>
              </w:rPr>
              <w:t>林业</w:t>
            </w:r>
          </w:p>
        </w:tc>
        <w:tc>
          <w:tcPr>
            <w:tcW w:w="1157" w:type="dxa"/>
          </w:tcPr>
          <w:p w:rsidR="00000000" w:rsidRDefault="00000000">
            <w:pPr>
              <w:spacing w:line="440" w:lineRule="exact"/>
              <w:jc w:val="center"/>
            </w:pPr>
            <w:r>
              <w:t>9</w:t>
            </w:r>
          </w:p>
        </w:tc>
        <w:tc>
          <w:tcPr>
            <w:tcW w:w="1363" w:type="dxa"/>
          </w:tcPr>
          <w:p w:rsidR="00000000" w:rsidRDefault="00000000">
            <w:pPr>
              <w:spacing w:line="440" w:lineRule="exact"/>
              <w:jc w:val="center"/>
            </w:pPr>
            <w:r>
              <w:t>7.8</w:t>
            </w:r>
          </w:p>
        </w:tc>
        <w:tc>
          <w:tcPr>
            <w:tcW w:w="960" w:type="dxa"/>
          </w:tcPr>
          <w:p w:rsidR="00000000" w:rsidRDefault="00000000">
            <w:pPr>
              <w:spacing w:line="440" w:lineRule="exact"/>
              <w:jc w:val="center"/>
            </w:pPr>
            <w:r>
              <w:t>11</w:t>
            </w:r>
          </w:p>
        </w:tc>
        <w:tc>
          <w:tcPr>
            <w:tcW w:w="1320" w:type="dxa"/>
          </w:tcPr>
          <w:p w:rsidR="00000000" w:rsidRDefault="00000000">
            <w:pPr>
              <w:spacing w:line="440" w:lineRule="exact"/>
              <w:jc w:val="center"/>
            </w:pPr>
            <w:r>
              <w:t>8.3</w:t>
            </w:r>
          </w:p>
        </w:tc>
        <w:tc>
          <w:tcPr>
            <w:tcW w:w="960" w:type="dxa"/>
          </w:tcPr>
          <w:p w:rsidR="00000000" w:rsidRDefault="00000000">
            <w:pPr>
              <w:spacing w:line="440" w:lineRule="exact"/>
              <w:jc w:val="center"/>
            </w:pPr>
            <w:r>
              <w:t>21</w:t>
            </w:r>
          </w:p>
        </w:tc>
        <w:tc>
          <w:tcPr>
            <w:tcW w:w="1186" w:type="dxa"/>
          </w:tcPr>
          <w:p w:rsidR="00000000" w:rsidRDefault="00000000">
            <w:pPr>
              <w:spacing w:line="440" w:lineRule="exact"/>
              <w:jc w:val="center"/>
            </w:pPr>
            <w:r>
              <w:t>10.6</w:t>
            </w:r>
          </w:p>
        </w:tc>
      </w:tr>
      <w:tr w:rsidR="00000000">
        <w:tblPrEx>
          <w:tblCellMar>
            <w:top w:w="0" w:type="dxa"/>
            <w:bottom w:w="0" w:type="dxa"/>
          </w:tblCellMar>
        </w:tblPrEx>
        <w:tc>
          <w:tcPr>
            <w:tcW w:w="2188" w:type="dxa"/>
          </w:tcPr>
          <w:p w:rsidR="00000000" w:rsidRDefault="00000000">
            <w:pPr>
              <w:spacing w:line="440" w:lineRule="exact"/>
            </w:pPr>
            <w:r>
              <w:rPr>
                <w:rFonts w:hint="eastAsia"/>
              </w:rPr>
              <w:t>建筑</w:t>
            </w:r>
          </w:p>
        </w:tc>
        <w:tc>
          <w:tcPr>
            <w:tcW w:w="1157" w:type="dxa"/>
          </w:tcPr>
          <w:p w:rsidR="00000000" w:rsidRDefault="00000000">
            <w:pPr>
              <w:spacing w:line="440" w:lineRule="exact"/>
              <w:jc w:val="center"/>
            </w:pPr>
            <w:r>
              <w:t>693</w:t>
            </w:r>
          </w:p>
        </w:tc>
        <w:tc>
          <w:tcPr>
            <w:tcW w:w="1363" w:type="dxa"/>
          </w:tcPr>
          <w:p w:rsidR="00000000" w:rsidRDefault="00000000">
            <w:pPr>
              <w:spacing w:line="440" w:lineRule="exact"/>
              <w:jc w:val="center"/>
            </w:pPr>
            <w:r>
              <w:t>21.7</w:t>
            </w:r>
          </w:p>
        </w:tc>
        <w:tc>
          <w:tcPr>
            <w:tcW w:w="960" w:type="dxa"/>
          </w:tcPr>
          <w:p w:rsidR="00000000" w:rsidRDefault="00000000">
            <w:pPr>
              <w:spacing w:line="440" w:lineRule="exact"/>
              <w:jc w:val="center"/>
            </w:pPr>
            <w:r>
              <w:t>516</w:t>
            </w:r>
          </w:p>
        </w:tc>
        <w:tc>
          <w:tcPr>
            <w:tcW w:w="1320" w:type="dxa"/>
          </w:tcPr>
          <w:p w:rsidR="00000000" w:rsidRDefault="00000000">
            <w:pPr>
              <w:spacing w:line="440" w:lineRule="exact"/>
              <w:jc w:val="center"/>
            </w:pPr>
            <w:r>
              <w:t>18.9</w:t>
            </w:r>
          </w:p>
        </w:tc>
        <w:tc>
          <w:tcPr>
            <w:tcW w:w="960" w:type="dxa"/>
          </w:tcPr>
          <w:p w:rsidR="00000000" w:rsidRDefault="00000000">
            <w:pPr>
              <w:spacing w:line="440" w:lineRule="exact"/>
              <w:jc w:val="center"/>
            </w:pPr>
            <w:r>
              <w:t>565</w:t>
            </w:r>
          </w:p>
        </w:tc>
        <w:tc>
          <w:tcPr>
            <w:tcW w:w="1186" w:type="dxa"/>
          </w:tcPr>
          <w:p w:rsidR="00000000" w:rsidRDefault="00000000">
            <w:pPr>
              <w:spacing w:line="440" w:lineRule="exact"/>
              <w:jc w:val="center"/>
            </w:pPr>
            <w:r>
              <w:t>21.3</w:t>
            </w:r>
          </w:p>
        </w:tc>
      </w:tr>
      <w:tr w:rsidR="00000000">
        <w:tblPrEx>
          <w:tblCellMar>
            <w:top w:w="0" w:type="dxa"/>
            <w:bottom w:w="0" w:type="dxa"/>
          </w:tblCellMar>
        </w:tblPrEx>
        <w:tc>
          <w:tcPr>
            <w:tcW w:w="2188" w:type="dxa"/>
          </w:tcPr>
          <w:p w:rsidR="00000000" w:rsidRDefault="00000000">
            <w:pPr>
              <w:spacing w:line="440" w:lineRule="exact"/>
            </w:pPr>
            <w:r>
              <w:rPr>
                <w:rFonts w:hint="eastAsia"/>
              </w:rPr>
              <w:t>运输</w:t>
            </w:r>
          </w:p>
        </w:tc>
        <w:tc>
          <w:tcPr>
            <w:tcW w:w="1157" w:type="dxa"/>
          </w:tcPr>
          <w:p w:rsidR="00000000" w:rsidRDefault="00000000">
            <w:pPr>
              <w:spacing w:line="440" w:lineRule="exact"/>
              <w:jc w:val="center"/>
            </w:pPr>
            <w:r>
              <w:t>311</w:t>
            </w:r>
          </w:p>
        </w:tc>
        <w:tc>
          <w:tcPr>
            <w:tcW w:w="1363" w:type="dxa"/>
          </w:tcPr>
          <w:p w:rsidR="00000000" w:rsidRDefault="00000000">
            <w:pPr>
              <w:spacing w:line="440" w:lineRule="exact"/>
              <w:jc w:val="center"/>
            </w:pPr>
            <w:r>
              <w:t>17.0</w:t>
            </w:r>
          </w:p>
        </w:tc>
        <w:tc>
          <w:tcPr>
            <w:tcW w:w="960" w:type="dxa"/>
          </w:tcPr>
          <w:p w:rsidR="00000000" w:rsidRDefault="00000000">
            <w:pPr>
              <w:spacing w:line="440" w:lineRule="exact"/>
              <w:jc w:val="center"/>
            </w:pPr>
            <w:r>
              <w:t>341</w:t>
            </w:r>
          </w:p>
        </w:tc>
        <w:tc>
          <w:tcPr>
            <w:tcW w:w="1320" w:type="dxa"/>
          </w:tcPr>
          <w:p w:rsidR="00000000" w:rsidRDefault="00000000">
            <w:pPr>
              <w:spacing w:line="440" w:lineRule="exact"/>
              <w:jc w:val="center"/>
            </w:pPr>
            <w:r>
              <w:t>20.0</w:t>
            </w:r>
          </w:p>
        </w:tc>
        <w:tc>
          <w:tcPr>
            <w:tcW w:w="960" w:type="dxa"/>
          </w:tcPr>
          <w:p w:rsidR="00000000" w:rsidRDefault="00000000">
            <w:pPr>
              <w:spacing w:line="440" w:lineRule="exact"/>
              <w:jc w:val="center"/>
            </w:pPr>
            <w:r>
              <w:t>370</w:t>
            </w:r>
          </w:p>
        </w:tc>
        <w:tc>
          <w:tcPr>
            <w:tcW w:w="1186" w:type="dxa"/>
          </w:tcPr>
          <w:p w:rsidR="00000000" w:rsidRDefault="00000000">
            <w:pPr>
              <w:spacing w:line="440" w:lineRule="exact"/>
              <w:jc w:val="center"/>
            </w:pPr>
            <w:r>
              <w:t>19.7</w:t>
            </w:r>
          </w:p>
        </w:tc>
      </w:tr>
      <w:tr w:rsidR="00000000">
        <w:tblPrEx>
          <w:tblCellMar>
            <w:top w:w="0" w:type="dxa"/>
            <w:bottom w:w="0" w:type="dxa"/>
          </w:tblCellMar>
        </w:tblPrEx>
        <w:tc>
          <w:tcPr>
            <w:tcW w:w="2188" w:type="dxa"/>
          </w:tcPr>
          <w:p w:rsidR="00000000" w:rsidRDefault="00000000">
            <w:pPr>
              <w:spacing w:line="440" w:lineRule="exact"/>
            </w:pPr>
            <w:r>
              <w:rPr>
                <w:rFonts w:hint="eastAsia"/>
              </w:rPr>
              <w:t>通信</w:t>
            </w:r>
          </w:p>
        </w:tc>
        <w:tc>
          <w:tcPr>
            <w:tcW w:w="1157" w:type="dxa"/>
          </w:tcPr>
          <w:p w:rsidR="00000000" w:rsidRDefault="00000000">
            <w:pPr>
              <w:spacing w:line="440" w:lineRule="exact"/>
              <w:jc w:val="center"/>
            </w:pPr>
            <w:r>
              <w:t>522</w:t>
            </w:r>
          </w:p>
        </w:tc>
        <w:tc>
          <w:tcPr>
            <w:tcW w:w="1363" w:type="dxa"/>
          </w:tcPr>
          <w:p w:rsidR="00000000" w:rsidRDefault="00000000">
            <w:pPr>
              <w:spacing w:line="440" w:lineRule="exact"/>
              <w:jc w:val="center"/>
            </w:pPr>
            <w:r>
              <w:t>55.2</w:t>
            </w:r>
          </w:p>
        </w:tc>
        <w:tc>
          <w:tcPr>
            <w:tcW w:w="960" w:type="dxa"/>
          </w:tcPr>
          <w:p w:rsidR="00000000" w:rsidRDefault="00000000">
            <w:pPr>
              <w:spacing w:line="440" w:lineRule="exact"/>
              <w:jc w:val="center"/>
            </w:pPr>
            <w:r>
              <w:t>541</w:t>
            </w:r>
          </w:p>
        </w:tc>
        <w:tc>
          <w:tcPr>
            <w:tcW w:w="1320" w:type="dxa"/>
          </w:tcPr>
          <w:p w:rsidR="00000000" w:rsidRDefault="00000000">
            <w:pPr>
              <w:spacing w:line="440" w:lineRule="exact"/>
              <w:jc w:val="center"/>
            </w:pPr>
            <w:r>
              <w:t>58.4</w:t>
            </w:r>
          </w:p>
        </w:tc>
        <w:tc>
          <w:tcPr>
            <w:tcW w:w="960" w:type="dxa"/>
          </w:tcPr>
          <w:p w:rsidR="00000000" w:rsidRDefault="00000000">
            <w:pPr>
              <w:spacing w:line="440" w:lineRule="exact"/>
              <w:jc w:val="center"/>
            </w:pPr>
            <w:r>
              <w:t>625</w:t>
            </w:r>
          </w:p>
        </w:tc>
        <w:tc>
          <w:tcPr>
            <w:tcW w:w="1186" w:type="dxa"/>
          </w:tcPr>
          <w:p w:rsidR="00000000" w:rsidRDefault="00000000">
            <w:pPr>
              <w:spacing w:line="440" w:lineRule="exact"/>
              <w:jc w:val="center"/>
            </w:pPr>
            <w:r>
              <w:t>53.1</w:t>
            </w:r>
          </w:p>
        </w:tc>
      </w:tr>
      <w:tr w:rsidR="00000000">
        <w:tblPrEx>
          <w:tblCellMar>
            <w:top w:w="0" w:type="dxa"/>
            <w:bottom w:w="0" w:type="dxa"/>
          </w:tblCellMar>
        </w:tblPrEx>
        <w:tc>
          <w:tcPr>
            <w:tcW w:w="2188" w:type="dxa"/>
          </w:tcPr>
          <w:p w:rsidR="00000000" w:rsidRDefault="00000000">
            <w:pPr>
              <w:spacing w:line="440" w:lineRule="exact"/>
            </w:pPr>
            <w:r>
              <w:rPr>
                <w:rFonts w:hint="eastAsia"/>
              </w:rPr>
              <w:t>商业和公共餐饮</w:t>
            </w:r>
          </w:p>
        </w:tc>
        <w:tc>
          <w:tcPr>
            <w:tcW w:w="1157" w:type="dxa"/>
          </w:tcPr>
          <w:p w:rsidR="00000000" w:rsidRDefault="00000000">
            <w:pPr>
              <w:spacing w:line="440" w:lineRule="exact"/>
              <w:jc w:val="center"/>
            </w:pPr>
            <w:r>
              <w:t>1078</w:t>
            </w:r>
          </w:p>
        </w:tc>
        <w:tc>
          <w:tcPr>
            <w:tcW w:w="1363" w:type="dxa"/>
          </w:tcPr>
          <w:p w:rsidR="00000000" w:rsidRDefault="00000000">
            <w:pPr>
              <w:spacing w:line="440" w:lineRule="exact"/>
              <w:jc w:val="center"/>
            </w:pPr>
            <w:r>
              <w:t>53.6</w:t>
            </w:r>
          </w:p>
        </w:tc>
        <w:tc>
          <w:tcPr>
            <w:tcW w:w="960" w:type="dxa"/>
          </w:tcPr>
          <w:p w:rsidR="00000000" w:rsidRDefault="00000000">
            <w:pPr>
              <w:spacing w:line="440" w:lineRule="exact"/>
              <w:jc w:val="center"/>
            </w:pPr>
            <w:r>
              <w:t>718</w:t>
            </w:r>
          </w:p>
        </w:tc>
        <w:tc>
          <w:tcPr>
            <w:tcW w:w="1320" w:type="dxa"/>
          </w:tcPr>
          <w:p w:rsidR="00000000" w:rsidRDefault="00000000">
            <w:pPr>
              <w:spacing w:line="440" w:lineRule="exact"/>
              <w:jc w:val="center"/>
            </w:pPr>
            <w:r>
              <w:t>51.8</w:t>
            </w:r>
          </w:p>
        </w:tc>
        <w:tc>
          <w:tcPr>
            <w:tcW w:w="960" w:type="dxa"/>
          </w:tcPr>
          <w:p w:rsidR="00000000" w:rsidRDefault="00000000">
            <w:pPr>
              <w:spacing w:line="440" w:lineRule="exact"/>
              <w:jc w:val="center"/>
            </w:pPr>
            <w:r>
              <w:t>668</w:t>
            </w:r>
          </w:p>
        </w:tc>
        <w:tc>
          <w:tcPr>
            <w:tcW w:w="1186" w:type="dxa"/>
          </w:tcPr>
          <w:p w:rsidR="00000000" w:rsidRDefault="00000000">
            <w:pPr>
              <w:spacing w:line="440" w:lineRule="exact"/>
              <w:jc w:val="center"/>
            </w:pPr>
            <w:r>
              <w:t>50.1</w:t>
            </w:r>
          </w:p>
        </w:tc>
      </w:tr>
      <w:tr w:rsidR="00000000">
        <w:tblPrEx>
          <w:tblCellMar>
            <w:top w:w="0" w:type="dxa"/>
            <w:bottom w:w="0" w:type="dxa"/>
          </w:tblCellMar>
        </w:tblPrEx>
        <w:tc>
          <w:tcPr>
            <w:tcW w:w="2188" w:type="dxa"/>
          </w:tcPr>
          <w:p w:rsidR="00000000" w:rsidRDefault="00000000">
            <w:pPr>
              <w:spacing w:line="440" w:lineRule="exact"/>
            </w:pPr>
            <w:r>
              <w:rPr>
                <w:rFonts w:hint="eastAsia"/>
              </w:rPr>
              <w:t>物资设备供销</w:t>
            </w:r>
          </w:p>
        </w:tc>
        <w:tc>
          <w:tcPr>
            <w:tcW w:w="1157" w:type="dxa"/>
          </w:tcPr>
          <w:p w:rsidR="00000000" w:rsidRDefault="00000000">
            <w:pPr>
              <w:spacing w:line="440" w:lineRule="exact"/>
              <w:jc w:val="center"/>
            </w:pPr>
            <w:r>
              <w:t>185</w:t>
            </w:r>
          </w:p>
        </w:tc>
        <w:tc>
          <w:tcPr>
            <w:tcW w:w="1363" w:type="dxa"/>
          </w:tcPr>
          <w:p w:rsidR="00000000" w:rsidRDefault="00000000">
            <w:pPr>
              <w:spacing w:line="440" w:lineRule="exact"/>
              <w:jc w:val="center"/>
            </w:pPr>
            <w:r>
              <w:t>34.4</w:t>
            </w:r>
          </w:p>
        </w:tc>
        <w:tc>
          <w:tcPr>
            <w:tcW w:w="960" w:type="dxa"/>
          </w:tcPr>
          <w:p w:rsidR="00000000" w:rsidRDefault="00000000">
            <w:pPr>
              <w:spacing w:line="440" w:lineRule="exact"/>
              <w:jc w:val="center"/>
            </w:pPr>
            <w:r>
              <w:t>190</w:t>
            </w:r>
          </w:p>
        </w:tc>
        <w:tc>
          <w:tcPr>
            <w:tcW w:w="1320" w:type="dxa"/>
          </w:tcPr>
          <w:p w:rsidR="00000000" w:rsidRDefault="00000000">
            <w:pPr>
              <w:spacing w:line="440" w:lineRule="exact"/>
              <w:jc w:val="center"/>
            </w:pPr>
            <w:r>
              <w:t>36.4</w:t>
            </w:r>
          </w:p>
        </w:tc>
        <w:tc>
          <w:tcPr>
            <w:tcW w:w="960" w:type="dxa"/>
          </w:tcPr>
          <w:p w:rsidR="00000000" w:rsidRDefault="00000000">
            <w:pPr>
              <w:spacing w:line="440" w:lineRule="exact"/>
              <w:jc w:val="center"/>
            </w:pPr>
            <w:r>
              <w:t>134</w:t>
            </w:r>
          </w:p>
        </w:tc>
        <w:tc>
          <w:tcPr>
            <w:tcW w:w="1186" w:type="dxa"/>
          </w:tcPr>
          <w:p w:rsidR="00000000" w:rsidRDefault="00000000">
            <w:pPr>
              <w:spacing w:line="440" w:lineRule="exact"/>
              <w:jc w:val="center"/>
            </w:pPr>
            <w:r>
              <w:t>31.7</w:t>
            </w:r>
          </w:p>
        </w:tc>
      </w:tr>
      <w:tr w:rsidR="00000000">
        <w:tblPrEx>
          <w:tblCellMar>
            <w:top w:w="0" w:type="dxa"/>
            <w:bottom w:w="0" w:type="dxa"/>
          </w:tblCellMar>
        </w:tblPrEx>
        <w:tc>
          <w:tcPr>
            <w:tcW w:w="2188" w:type="dxa"/>
          </w:tcPr>
          <w:p w:rsidR="00000000" w:rsidRDefault="00000000">
            <w:pPr>
              <w:spacing w:line="440" w:lineRule="exact"/>
            </w:pPr>
            <w:r>
              <w:rPr>
                <w:rFonts w:hint="eastAsia"/>
              </w:rPr>
              <w:t>采购</w:t>
            </w:r>
          </w:p>
        </w:tc>
        <w:tc>
          <w:tcPr>
            <w:tcW w:w="1157" w:type="dxa"/>
          </w:tcPr>
          <w:p w:rsidR="00000000" w:rsidRDefault="00000000">
            <w:pPr>
              <w:spacing w:line="440" w:lineRule="exact"/>
              <w:jc w:val="center"/>
            </w:pPr>
            <w:r>
              <w:t>32</w:t>
            </w:r>
          </w:p>
        </w:tc>
        <w:tc>
          <w:tcPr>
            <w:tcW w:w="1363" w:type="dxa"/>
          </w:tcPr>
          <w:p w:rsidR="00000000" w:rsidRDefault="00000000">
            <w:pPr>
              <w:spacing w:line="440" w:lineRule="exact"/>
              <w:jc w:val="center"/>
            </w:pPr>
            <w:r>
              <w:t>19.5</w:t>
            </w:r>
          </w:p>
        </w:tc>
        <w:tc>
          <w:tcPr>
            <w:tcW w:w="960" w:type="dxa"/>
          </w:tcPr>
          <w:p w:rsidR="00000000" w:rsidRDefault="00000000">
            <w:pPr>
              <w:spacing w:line="440" w:lineRule="exact"/>
              <w:jc w:val="center"/>
            </w:pPr>
            <w:r>
              <w:t>36</w:t>
            </w:r>
          </w:p>
        </w:tc>
        <w:tc>
          <w:tcPr>
            <w:tcW w:w="1320" w:type="dxa"/>
          </w:tcPr>
          <w:p w:rsidR="00000000" w:rsidRDefault="00000000">
            <w:pPr>
              <w:spacing w:line="440" w:lineRule="exact"/>
              <w:jc w:val="center"/>
            </w:pPr>
            <w:r>
              <w:t>20.5</w:t>
            </w:r>
          </w:p>
        </w:tc>
        <w:tc>
          <w:tcPr>
            <w:tcW w:w="960" w:type="dxa"/>
          </w:tcPr>
          <w:p w:rsidR="00000000" w:rsidRDefault="00000000">
            <w:pPr>
              <w:spacing w:line="440" w:lineRule="exact"/>
              <w:jc w:val="center"/>
            </w:pPr>
            <w:r>
              <w:t>18</w:t>
            </w:r>
          </w:p>
        </w:tc>
        <w:tc>
          <w:tcPr>
            <w:tcW w:w="1186" w:type="dxa"/>
          </w:tcPr>
          <w:p w:rsidR="00000000" w:rsidRDefault="00000000">
            <w:pPr>
              <w:spacing w:line="440" w:lineRule="exact"/>
              <w:jc w:val="center"/>
            </w:pPr>
            <w:r>
              <w:t>17.8</w:t>
            </w:r>
          </w:p>
        </w:tc>
      </w:tr>
      <w:tr w:rsidR="00000000">
        <w:tblPrEx>
          <w:tblCellMar>
            <w:top w:w="0" w:type="dxa"/>
            <w:bottom w:w="0" w:type="dxa"/>
          </w:tblCellMar>
        </w:tblPrEx>
        <w:tc>
          <w:tcPr>
            <w:tcW w:w="2188" w:type="dxa"/>
          </w:tcPr>
          <w:p w:rsidR="00000000" w:rsidRDefault="00000000">
            <w:pPr>
              <w:spacing w:line="440" w:lineRule="exact"/>
            </w:pPr>
            <w:r>
              <w:rPr>
                <w:rFonts w:hint="eastAsia"/>
              </w:rPr>
              <w:t>地质、勘探、大地测量和水文气象</w:t>
            </w:r>
          </w:p>
        </w:tc>
        <w:tc>
          <w:tcPr>
            <w:tcW w:w="1157" w:type="dxa"/>
          </w:tcPr>
          <w:p w:rsidR="00000000" w:rsidRDefault="00000000">
            <w:pPr>
              <w:spacing w:line="440" w:lineRule="exact"/>
              <w:jc w:val="center"/>
            </w:pPr>
            <w:r>
              <w:t>86</w:t>
            </w:r>
          </w:p>
        </w:tc>
        <w:tc>
          <w:tcPr>
            <w:tcW w:w="1363" w:type="dxa"/>
          </w:tcPr>
          <w:p w:rsidR="00000000" w:rsidRDefault="00000000">
            <w:pPr>
              <w:spacing w:line="440" w:lineRule="exact"/>
              <w:jc w:val="center"/>
            </w:pPr>
            <w:r>
              <w:t>24.4</w:t>
            </w:r>
          </w:p>
        </w:tc>
        <w:tc>
          <w:tcPr>
            <w:tcW w:w="960" w:type="dxa"/>
          </w:tcPr>
          <w:p w:rsidR="00000000" w:rsidRDefault="00000000">
            <w:pPr>
              <w:spacing w:line="440" w:lineRule="exact"/>
              <w:jc w:val="center"/>
            </w:pPr>
            <w:r>
              <w:t>80</w:t>
            </w:r>
          </w:p>
        </w:tc>
        <w:tc>
          <w:tcPr>
            <w:tcW w:w="1320" w:type="dxa"/>
          </w:tcPr>
          <w:p w:rsidR="00000000" w:rsidRDefault="00000000">
            <w:pPr>
              <w:spacing w:line="440" w:lineRule="exact"/>
              <w:jc w:val="center"/>
            </w:pPr>
            <w:r>
              <w:t>23.4</w:t>
            </w:r>
          </w:p>
        </w:tc>
        <w:tc>
          <w:tcPr>
            <w:tcW w:w="960" w:type="dxa"/>
          </w:tcPr>
          <w:p w:rsidR="00000000" w:rsidRDefault="00000000">
            <w:pPr>
              <w:spacing w:line="440" w:lineRule="exact"/>
              <w:jc w:val="center"/>
            </w:pPr>
            <w:r>
              <w:t>77</w:t>
            </w:r>
          </w:p>
        </w:tc>
        <w:tc>
          <w:tcPr>
            <w:tcW w:w="1186" w:type="dxa"/>
          </w:tcPr>
          <w:p w:rsidR="00000000" w:rsidRDefault="00000000">
            <w:pPr>
              <w:spacing w:line="440" w:lineRule="exact"/>
              <w:jc w:val="center"/>
            </w:pPr>
            <w:r>
              <w:t>23.6</w:t>
            </w:r>
          </w:p>
        </w:tc>
      </w:tr>
      <w:tr w:rsidR="00000000">
        <w:tblPrEx>
          <w:tblCellMar>
            <w:top w:w="0" w:type="dxa"/>
            <w:bottom w:w="0" w:type="dxa"/>
          </w:tblCellMar>
        </w:tblPrEx>
        <w:tc>
          <w:tcPr>
            <w:tcW w:w="2188" w:type="dxa"/>
          </w:tcPr>
          <w:p w:rsidR="00000000" w:rsidRDefault="00000000">
            <w:pPr>
              <w:spacing w:line="440" w:lineRule="exact"/>
            </w:pPr>
            <w:r>
              <w:rPr>
                <w:rFonts w:hint="eastAsia"/>
              </w:rPr>
              <w:t>信息计算</w:t>
            </w:r>
          </w:p>
        </w:tc>
        <w:tc>
          <w:tcPr>
            <w:tcW w:w="1157" w:type="dxa"/>
          </w:tcPr>
          <w:p w:rsidR="00000000" w:rsidRDefault="00000000">
            <w:pPr>
              <w:spacing w:line="440" w:lineRule="exact"/>
              <w:jc w:val="center"/>
            </w:pPr>
            <w:r>
              <w:t>80</w:t>
            </w:r>
          </w:p>
        </w:tc>
        <w:tc>
          <w:tcPr>
            <w:tcW w:w="1363" w:type="dxa"/>
          </w:tcPr>
          <w:p w:rsidR="00000000" w:rsidRDefault="00000000">
            <w:pPr>
              <w:spacing w:line="440" w:lineRule="exact"/>
              <w:jc w:val="center"/>
            </w:pPr>
            <w:r>
              <w:t>61.7</w:t>
            </w:r>
          </w:p>
        </w:tc>
        <w:tc>
          <w:tcPr>
            <w:tcW w:w="960" w:type="dxa"/>
          </w:tcPr>
          <w:p w:rsidR="00000000" w:rsidRDefault="00000000">
            <w:pPr>
              <w:spacing w:line="440" w:lineRule="exact"/>
              <w:jc w:val="center"/>
            </w:pPr>
            <w:r>
              <w:t>77</w:t>
            </w:r>
          </w:p>
        </w:tc>
        <w:tc>
          <w:tcPr>
            <w:tcW w:w="1320" w:type="dxa"/>
          </w:tcPr>
          <w:p w:rsidR="00000000" w:rsidRDefault="00000000">
            <w:pPr>
              <w:spacing w:line="440" w:lineRule="exact"/>
              <w:jc w:val="center"/>
            </w:pPr>
            <w:r>
              <w:t>65.3</w:t>
            </w:r>
          </w:p>
        </w:tc>
        <w:tc>
          <w:tcPr>
            <w:tcW w:w="960" w:type="dxa"/>
          </w:tcPr>
          <w:p w:rsidR="00000000" w:rsidRDefault="00000000">
            <w:pPr>
              <w:spacing w:line="440" w:lineRule="exact"/>
              <w:jc w:val="center"/>
            </w:pPr>
            <w:r>
              <w:t>64</w:t>
            </w:r>
          </w:p>
        </w:tc>
        <w:tc>
          <w:tcPr>
            <w:tcW w:w="1186" w:type="dxa"/>
          </w:tcPr>
          <w:p w:rsidR="00000000" w:rsidRDefault="00000000">
            <w:pPr>
              <w:spacing w:line="440" w:lineRule="exact"/>
              <w:jc w:val="center"/>
            </w:pPr>
            <w:r>
              <w:t>63.4</w:t>
            </w:r>
          </w:p>
        </w:tc>
      </w:tr>
      <w:tr w:rsidR="00000000">
        <w:tblPrEx>
          <w:tblCellMar>
            <w:top w:w="0" w:type="dxa"/>
            <w:bottom w:w="0" w:type="dxa"/>
          </w:tblCellMar>
        </w:tblPrEx>
        <w:tc>
          <w:tcPr>
            <w:tcW w:w="2188" w:type="dxa"/>
          </w:tcPr>
          <w:p w:rsidR="00000000" w:rsidRDefault="00000000">
            <w:pPr>
              <w:spacing w:line="440" w:lineRule="exact"/>
            </w:pPr>
            <w:r>
              <w:rPr>
                <w:rFonts w:hint="eastAsia"/>
              </w:rPr>
              <w:t>住房、市政及非生产性生活服务</w:t>
            </w:r>
          </w:p>
        </w:tc>
        <w:tc>
          <w:tcPr>
            <w:tcW w:w="1157" w:type="dxa"/>
          </w:tcPr>
          <w:p w:rsidR="00000000" w:rsidRDefault="00000000">
            <w:pPr>
              <w:spacing w:line="440" w:lineRule="exact"/>
              <w:jc w:val="center"/>
            </w:pPr>
            <w:r>
              <w:t>283</w:t>
            </w:r>
          </w:p>
        </w:tc>
        <w:tc>
          <w:tcPr>
            <w:tcW w:w="1363" w:type="dxa"/>
          </w:tcPr>
          <w:p w:rsidR="00000000" w:rsidRDefault="00000000">
            <w:pPr>
              <w:spacing w:line="440" w:lineRule="exact"/>
              <w:jc w:val="center"/>
            </w:pPr>
            <w:r>
              <w:t>36.0</w:t>
            </w:r>
          </w:p>
        </w:tc>
        <w:tc>
          <w:tcPr>
            <w:tcW w:w="960" w:type="dxa"/>
          </w:tcPr>
          <w:p w:rsidR="00000000" w:rsidRDefault="00000000">
            <w:pPr>
              <w:spacing w:line="440" w:lineRule="exact"/>
              <w:jc w:val="center"/>
            </w:pPr>
            <w:r>
              <w:t>311</w:t>
            </w:r>
          </w:p>
        </w:tc>
        <w:tc>
          <w:tcPr>
            <w:tcW w:w="1320" w:type="dxa"/>
          </w:tcPr>
          <w:p w:rsidR="00000000" w:rsidRDefault="00000000">
            <w:pPr>
              <w:spacing w:line="440" w:lineRule="exact"/>
              <w:jc w:val="center"/>
            </w:pPr>
            <w:r>
              <w:t>35.5</w:t>
            </w:r>
          </w:p>
        </w:tc>
        <w:tc>
          <w:tcPr>
            <w:tcW w:w="960" w:type="dxa"/>
          </w:tcPr>
          <w:p w:rsidR="00000000" w:rsidRDefault="00000000">
            <w:pPr>
              <w:spacing w:line="440" w:lineRule="exact"/>
              <w:jc w:val="center"/>
            </w:pPr>
            <w:r>
              <w:t>290</w:t>
            </w:r>
          </w:p>
        </w:tc>
        <w:tc>
          <w:tcPr>
            <w:tcW w:w="1186" w:type="dxa"/>
          </w:tcPr>
          <w:p w:rsidR="00000000" w:rsidRDefault="00000000">
            <w:pPr>
              <w:spacing w:line="440" w:lineRule="exact"/>
              <w:jc w:val="center"/>
            </w:pPr>
            <w:r>
              <w:t>29.9</w:t>
            </w:r>
          </w:p>
        </w:tc>
      </w:tr>
      <w:tr w:rsidR="00000000">
        <w:tblPrEx>
          <w:tblCellMar>
            <w:top w:w="0" w:type="dxa"/>
            <w:bottom w:w="0" w:type="dxa"/>
          </w:tblCellMar>
        </w:tblPrEx>
        <w:tc>
          <w:tcPr>
            <w:tcW w:w="2188" w:type="dxa"/>
          </w:tcPr>
          <w:p w:rsidR="00000000" w:rsidRDefault="00000000">
            <w:pPr>
              <w:spacing w:line="440" w:lineRule="exact"/>
            </w:pPr>
            <w:r>
              <w:rPr>
                <w:rFonts w:hint="eastAsia"/>
              </w:rPr>
              <w:t>卫生、体育、社会保障</w:t>
            </w:r>
          </w:p>
        </w:tc>
        <w:tc>
          <w:tcPr>
            <w:tcW w:w="1157" w:type="dxa"/>
          </w:tcPr>
          <w:p w:rsidR="00000000" w:rsidRDefault="00000000">
            <w:pPr>
              <w:spacing w:line="440" w:lineRule="exact"/>
              <w:jc w:val="center"/>
            </w:pPr>
            <w:r>
              <w:t>1324</w:t>
            </w:r>
          </w:p>
        </w:tc>
        <w:tc>
          <w:tcPr>
            <w:tcW w:w="1363" w:type="dxa"/>
          </w:tcPr>
          <w:p w:rsidR="00000000" w:rsidRDefault="00000000">
            <w:pPr>
              <w:spacing w:line="440" w:lineRule="exact"/>
              <w:jc w:val="center"/>
            </w:pPr>
            <w:r>
              <w:t>47.6</w:t>
            </w:r>
          </w:p>
        </w:tc>
        <w:tc>
          <w:tcPr>
            <w:tcW w:w="960" w:type="dxa"/>
          </w:tcPr>
          <w:p w:rsidR="00000000" w:rsidRDefault="00000000">
            <w:pPr>
              <w:spacing w:line="440" w:lineRule="exact"/>
              <w:jc w:val="center"/>
            </w:pPr>
            <w:r>
              <w:t>1194</w:t>
            </w:r>
          </w:p>
        </w:tc>
        <w:tc>
          <w:tcPr>
            <w:tcW w:w="1320" w:type="dxa"/>
          </w:tcPr>
          <w:p w:rsidR="00000000" w:rsidRDefault="00000000">
            <w:pPr>
              <w:spacing w:line="440" w:lineRule="exact"/>
              <w:jc w:val="center"/>
            </w:pPr>
            <w:r>
              <w:t>50.5</w:t>
            </w:r>
          </w:p>
        </w:tc>
        <w:tc>
          <w:tcPr>
            <w:tcW w:w="960" w:type="dxa"/>
          </w:tcPr>
          <w:p w:rsidR="00000000" w:rsidRDefault="00000000">
            <w:pPr>
              <w:spacing w:line="440" w:lineRule="exact"/>
              <w:jc w:val="center"/>
            </w:pPr>
            <w:r>
              <w:t>1355</w:t>
            </w:r>
          </w:p>
        </w:tc>
        <w:tc>
          <w:tcPr>
            <w:tcW w:w="1186" w:type="dxa"/>
          </w:tcPr>
          <w:p w:rsidR="00000000" w:rsidRDefault="00000000">
            <w:pPr>
              <w:spacing w:line="440" w:lineRule="exact"/>
              <w:jc w:val="center"/>
            </w:pPr>
            <w:r>
              <w:t>48.5</w:t>
            </w:r>
          </w:p>
        </w:tc>
      </w:tr>
      <w:tr w:rsidR="00000000">
        <w:tblPrEx>
          <w:tblCellMar>
            <w:top w:w="0" w:type="dxa"/>
            <w:bottom w:w="0" w:type="dxa"/>
          </w:tblCellMar>
        </w:tblPrEx>
        <w:tc>
          <w:tcPr>
            <w:tcW w:w="2188" w:type="dxa"/>
          </w:tcPr>
          <w:p w:rsidR="00000000" w:rsidRDefault="00000000">
            <w:pPr>
              <w:spacing w:line="440" w:lineRule="exact"/>
            </w:pPr>
            <w:r>
              <w:rPr>
                <w:rFonts w:hint="eastAsia"/>
              </w:rPr>
              <w:t>教育</w:t>
            </w:r>
          </w:p>
        </w:tc>
        <w:tc>
          <w:tcPr>
            <w:tcW w:w="1157" w:type="dxa"/>
          </w:tcPr>
          <w:p w:rsidR="00000000" w:rsidRDefault="00000000">
            <w:pPr>
              <w:spacing w:line="440" w:lineRule="exact"/>
              <w:jc w:val="center"/>
            </w:pPr>
            <w:r>
              <w:t>4488</w:t>
            </w:r>
          </w:p>
        </w:tc>
        <w:tc>
          <w:tcPr>
            <w:tcW w:w="1363" w:type="dxa"/>
          </w:tcPr>
          <w:p w:rsidR="00000000" w:rsidRDefault="00000000">
            <w:pPr>
              <w:spacing w:line="440" w:lineRule="exact"/>
              <w:jc w:val="center"/>
            </w:pPr>
            <w:r>
              <w:t>50.5</w:t>
            </w:r>
          </w:p>
        </w:tc>
        <w:tc>
          <w:tcPr>
            <w:tcW w:w="960" w:type="dxa"/>
          </w:tcPr>
          <w:p w:rsidR="00000000" w:rsidRDefault="00000000">
            <w:pPr>
              <w:spacing w:line="440" w:lineRule="exact"/>
              <w:jc w:val="center"/>
            </w:pPr>
            <w:r>
              <w:t>4400</w:t>
            </w:r>
          </w:p>
        </w:tc>
        <w:tc>
          <w:tcPr>
            <w:tcW w:w="1320" w:type="dxa"/>
          </w:tcPr>
          <w:p w:rsidR="00000000" w:rsidRDefault="00000000">
            <w:pPr>
              <w:spacing w:line="440" w:lineRule="exact"/>
              <w:jc w:val="center"/>
            </w:pPr>
            <w:r>
              <w:t>49.4</w:t>
            </w:r>
          </w:p>
        </w:tc>
        <w:tc>
          <w:tcPr>
            <w:tcW w:w="960" w:type="dxa"/>
          </w:tcPr>
          <w:p w:rsidR="00000000" w:rsidRDefault="00000000">
            <w:pPr>
              <w:spacing w:line="440" w:lineRule="exact"/>
              <w:jc w:val="center"/>
            </w:pPr>
            <w:r>
              <w:t>3222</w:t>
            </w:r>
          </w:p>
        </w:tc>
        <w:tc>
          <w:tcPr>
            <w:tcW w:w="1186" w:type="dxa"/>
          </w:tcPr>
          <w:p w:rsidR="00000000" w:rsidRDefault="00000000">
            <w:pPr>
              <w:spacing w:line="440" w:lineRule="exact"/>
              <w:jc w:val="center"/>
            </w:pPr>
            <w:r>
              <w:t>48.7</w:t>
            </w:r>
          </w:p>
        </w:tc>
      </w:tr>
      <w:tr w:rsidR="00000000">
        <w:tblPrEx>
          <w:tblCellMar>
            <w:top w:w="0" w:type="dxa"/>
            <w:bottom w:w="0" w:type="dxa"/>
          </w:tblCellMar>
        </w:tblPrEx>
        <w:tc>
          <w:tcPr>
            <w:tcW w:w="2188" w:type="dxa"/>
          </w:tcPr>
          <w:p w:rsidR="00000000" w:rsidRDefault="00000000">
            <w:pPr>
              <w:spacing w:line="440" w:lineRule="exact"/>
            </w:pPr>
            <w:r>
              <w:rPr>
                <w:rFonts w:hint="eastAsia"/>
              </w:rPr>
              <w:t>文化</w:t>
            </w:r>
          </w:p>
        </w:tc>
        <w:tc>
          <w:tcPr>
            <w:tcW w:w="1157" w:type="dxa"/>
          </w:tcPr>
          <w:p w:rsidR="00000000" w:rsidRDefault="00000000">
            <w:pPr>
              <w:spacing w:line="440" w:lineRule="exact"/>
              <w:jc w:val="center"/>
            </w:pPr>
            <w:r>
              <w:t>259</w:t>
            </w:r>
          </w:p>
        </w:tc>
        <w:tc>
          <w:tcPr>
            <w:tcW w:w="1363" w:type="dxa"/>
          </w:tcPr>
          <w:p w:rsidR="00000000" w:rsidRDefault="00000000">
            <w:pPr>
              <w:spacing w:line="440" w:lineRule="exact"/>
              <w:jc w:val="center"/>
            </w:pPr>
            <w:r>
              <w:t>55.4</w:t>
            </w:r>
          </w:p>
        </w:tc>
        <w:tc>
          <w:tcPr>
            <w:tcW w:w="960" w:type="dxa"/>
          </w:tcPr>
          <w:p w:rsidR="00000000" w:rsidRDefault="00000000">
            <w:pPr>
              <w:spacing w:line="440" w:lineRule="exact"/>
              <w:jc w:val="center"/>
            </w:pPr>
            <w:r>
              <w:t>314</w:t>
            </w:r>
          </w:p>
        </w:tc>
        <w:tc>
          <w:tcPr>
            <w:tcW w:w="1320" w:type="dxa"/>
          </w:tcPr>
          <w:p w:rsidR="00000000" w:rsidRDefault="00000000">
            <w:pPr>
              <w:spacing w:line="440" w:lineRule="exact"/>
              <w:jc w:val="center"/>
            </w:pPr>
            <w:r>
              <w:t>56.6</w:t>
            </w:r>
          </w:p>
        </w:tc>
        <w:tc>
          <w:tcPr>
            <w:tcW w:w="960" w:type="dxa"/>
          </w:tcPr>
          <w:p w:rsidR="00000000" w:rsidRDefault="00000000">
            <w:pPr>
              <w:spacing w:line="440" w:lineRule="exact"/>
              <w:jc w:val="center"/>
            </w:pPr>
            <w:r>
              <w:t>243</w:t>
            </w:r>
          </w:p>
        </w:tc>
        <w:tc>
          <w:tcPr>
            <w:tcW w:w="1186" w:type="dxa"/>
          </w:tcPr>
          <w:p w:rsidR="00000000" w:rsidRDefault="00000000">
            <w:pPr>
              <w:spacing w:line="440" w:lineRule="exact"/>
              <w:jc w:val="center"/>
            </w:pPr>
            <w:r>
              <w:t>50.8</w:t>
            </w:r>
          </w:p>
        </w:tc>
      </w:tr>
      <w:tr w:rsidR="00000000">
        <w:tblPrEx>
          <w:tblCellMar>
            <w:top w:w="0" w:type="dxa"/>
            <w:bottom w:w="0" w:type="dxa"/>
          </w:tblCellMar>
        </w:tblPrEx>
        <w:tc>
          <w:tcPr>
            <w:tcW w:w="2188" w:type="dxa"/>
          </w:tcPr>
          <w:p w:rsidR="00000000" w:rsidRDefault="00000000">
            <w:pPr>
              <w:spacing w:line="440" w:lineRule="exact"/>
            </w:pPr>
            <w:r>
              <w:rPr>
                <w:rFonts w:hint="eastAsia"/>
              </w:rPr>
              <w:t>艺术</w:t>
            </w:r>
          </w:p>
        </w:tc>
        <w:tc>
          <w:tcPr>
            <w:tcW w:w="1157" w:type="dxa"/>
          </w:tcPr>
          <w:p w:rsidR="00000000" w:rsidRDefault="00000000">
            <w:pPr>
              <w:spacing w:line="440" w:lineRule="exact"/>
              <w:jc w:val="center"/>
            </w:pPr>
            <w:r>
              <w:t>32</w:t>
            </w:r>
          </w:p>
        </w:tc>
        <w:tc>
          <w:tcPr>
            <w:tcW w:w="1363" w:type="dxa"/>
          </w:tcPr>
          <w:p w:rsidR="00000000" w:rsidRDefault="00000000">
            <w:pPr>
              <w:spacing w:line="440" w:lineRule="exact"/>
              <w:jc w:val="center"/>
            </w:pPr>
            <w:r>
              <w:t>17.7</w:t>
            </w:r>
          </w:p>
        </w:tc>
        <w:tc>
          <w:tcPr>
            <w:tcW w:w="960" w:type="dxa"/>
          </w:tcPr>
          <w:p w:rsidR="00000000" w:rsidRDefault="00000000">
            <w:pPr>
              <w:spacing w:line="440" w:lineRule="exact"/>
              <w:jc w:val="center"/>
            </w:pPr>
            <w:r>
              <w:t>56</w:t>
            </w:r>
          </w:p>
        </w:tc>
        <w:tc>
          <w:tcPr>
            <w:tcW w:w="1320" w:type="dxa"/>
          </w:tcPr>
          <w:p w:rsidR="00000000" w:rsidRDefault="00000000">
            <w:pPr>
              <w:spacing w:line="440" w:lineRule="exact"/>
              <w:jc w:val="center"/>
            </w:pPr>
            <w:r>
              <w:t>29.6</w:t>
            </w:r>
          </w:p>
        </w:tc>
        <w:tc>
          <w:tcPr>
            <w:tcW w:w="960" w:type="dxa"/>
          </w:tcPr>
          <w:p w:rsidR="00000000" w:rsidRDefault="00000000">
            <w:pPr>
              <w:spacing w:line="440" w:lineRule="exact"/>
              <w:jc w:val="center"/>
            </w:pPr>
            <w:r>
              <w:t>72</w:t>
            </w:r>
          </w:p>
        </w:tc>
        <w:tc>
          <w:tcPr>
            <w:tcW w:w="1186" w:type="dxa"/>
          </w:tcPr>
          <w:p w:rsidR="00000000" w:rsidRDefault="00000000">
            <w:pPr>
              <w:spacing w:line="440" w:lineRule="exact"/>
              <w:jc w:val="center"/>
            </w:pPr>
            <w:r>
              <w:t>30.9</w:t>
            </w:r>
          </w:p>
        </w:tc>
      </w:tr>
      <w:tr w:rsidR="00000000">
        <w:tblPrEx>
          <w:tblCellMar>
            <w:top w:w="0" w:type="dxa"/>
            <w:bottom w:w="0" w:type="dxa"/>
          </w:tblCellMar>
        </w:tblPrEx>
        <w:tc>
          <w:tcPr>
            <w:tcW w:w="2188" w:type="dxa"/>
          </w:tcPr>
          <w:p w:rsidR="00000000" w:rsidRDefault="00000000">
            <w:pPr>
              <w:spacing w:line="440" w:lineRule="exact"/>
            </w:pPr>
            <w:r>
              <w:rPr>
                <w:rFonts w:hint="eastAsia"/>
              </w:rPr>
              <w:t>科学与科学服务</w:t>
            </w:r>
          </w:p>
        </w:tc>
        <w:tc>
          <w:tcPr>
            <w:tcW w:w="1157" w:type="dxa"/>
          </w:tcPr>
          <w:p w:rsidR="00000000" w:rsidRDefault="00000000">
            <w:pPr>
              <w:spacing w:line="440" w:lineRule="exact"/>
              <w:jc w:val="center"/>
            </w:pPr>
            <w:r>
              <w:t>290</w:t>
            </w:r>
          </w:p>
        </w:tc>
        <w:tc>
          <w:tcPr>
            <w:tcW w:w="1363" w:type="dxa"/>
          </w:tcPr>
          <w:p w:rsidR="00000000" w:rsidRDefault="00000000">
            <w:pPr>
              <w:spacing w:line="440" w:lineRule="exact"/>
              <w:jc w:val="center"/>
            </w:pPr>
            <w:r>
              <w:t>37.6</w:t>
            </w:r>
          </w:p>
        </w:tc>
        <w:tc>
          <w:tcPr>
            <w:tcW w:w="960" w:type="dxa"/>
          </w:tcPr>
          <w:p w:rsidR="00000000" w:rsidRDefault="00000000">
            <w:pPr>
              <w:spacing w:line="440" w:lineRule="exact"/>
              <w:jc w:val="center"/>
            </w:pPr>
            <w:r>
              <w:t>267</w:t>
            </w:r>
          </w:p>
        </w:tc>
        <w:tc>
          <w:tcPr>
            <w:tcW w:w="1320" w:type="dxa"/>
          </w:tcPr>
          <w:p w:rsidR="00000000" w:rsidRDefault="00000000">
            <w:pPr>
              <w:spacing w:line="440" w:lineRule="exact"/>
              <w:jc w:val="center"/>
            </w:pPr>
            <w:r>
              <w:t>36.2</w:t>
            </w:r>
          </w:p>
        </w:tc>
        <w:tc>
          <w:tcPr>
            <w:tcW w:w="960" w:type="dxa"/>
          </w:tcPr>
          <w:p w:rsidR="00000000" w:rsidRDefault="00000000">
            <w:pPr>
              <w:spacing w:line="440" w:lineRule="exact"/>
              <w:jc w:val="center"/>
            </w:pPr>
            <w:r>
              <w:t>252</w:t>
            </w:r>
          </w:p>
        </w:tc>
        <w:tc>
          <w:tcPr>
            <w:tcW w:w="1186" w:type="dxa"/>
          </w:tcPr>
          <w:p w:rsidR="00000000" w:rsidRDefault="00000000">
            <w:pPr>
              <w:spacing w:line="440" w:lineRule="exact"/>
              <w:jc w:val="center"/>
            </w:pPr>
            <w:r>
              <w:t>32.3</w:t>
            </w:r>
          </w:p>
        </w:tc>
      </w:tr>
      <w:tr w:rsidR="00000000">
        <w:tblPrEx>
          <w:tblCellMar>
            <w:top w:w="0" w:type="dxa"/>
            <w:bottom w:w="0" w:type="dxa"/>
          </w:tblCellMar>
        </w:tblPrEx>
        <w:tc>
          <w:tcPr>
            <w:tcW w:w="2188" w:type="dxa"/>
          </w:tcPr>
          <w:p w:rsidR="00000000" w:rsidRDefault="00000000">
            <w:pPr>
              <w:spacing w:line="440" w:lineRule="exact"/>
            </w:pPr>
            <w:r>
              <w:rPr>
                <w:rFonts w:hint="eastAsia"/>
              </w:rPr>
              <w:t>信贷、保险、退休保障</w:t>
            </w:r>
          </w:p>
        </w:tc>
        <w:tc>
          <w:tcPr>
            <w:tcW w:w="1157" w:type="dxa"/>
          </w:tcPr>
          <w:p w:rsidR="00000000" w:rsidRDefault="00000000">
            <w:pPr>
              <w:spacing w:line="440" w:lineRule="exact"/>
              <w:jc w:val="center"/>
            </w:pPr>
            <w:r>
              <w:t>335</w:t>
            </w:r>
          </w:p>
        </w:tc>
        <w:tc>
          <w:tcPr>
            <w:tcW w:w="1363" w:type="dxa"/>
          </w:tcPr>
          <w:p w:rsidR="00000000" w:rsidRDefault="00000000">
            <w:pPr>
              <w:spacing w:line="440" w:lineRule="exact"/>
              <w:jc w:val="center"/>
            </w:pPr>
            <w:r>
              <w:t>45.5</w:t>
            </w:r>
          </w:p>
        </w:tc>
        <w:tc>
          <w:tcPr>
            <w:tcW w:w="960" w:type="dxa"/>
          </w:tcPr>
          <w:p w:rsidR="00000000" w:rsidRDefault="00000000">
            <w:pPr>
              <w:spacing w:line="440" w:lineRule="exact"/>
              <w:jc w:val="center"/>
            </w:pPr>
            <w:r>
              <w:t>329</w:t>
            </w:r>
          </w:p>
        </w:tc>
        <w:tc>
          <w:tcPr>
            <w:tcW w:w="1320" w:type="dxa"/>
          </w:tcPr>
          <w:p w:rsidR="00000000" w:rsidRDefault="00000000">
            <w:pPr>
              <w:spacing w:line="440" w:lineRule="exact"/>
              <w:jc w:val="center"/>
            </w:pPr>
            <w:r>
              <w:t>43.3</w:t>
            </w:r>
          </w:p>
        </w:tc>
        <w:tc>
          <w:tcPr>
            <w:tcW w:w="960" w:type="dxa"/>
          </w:tcPr>
          <w:p w:rsidR="00000000" w:rsidRDefault="00000000">
            <w:pPr>
              <w:spacing w:line="440" w:lineRule="exact"/>
              <w:jc w:val="center"/>
            </w:pPr>
            <w:r>
              <w:t>427</w:t>
            </w:r>
          </w:p>
        </w:tc>
        <w:tc>
          <w:tcPr>
            <w:tcW w:w="1186" w:type="dxa"/>
          </w:tcPr>
          <w:p w:rsidR="00000000" w:rsidRDefault="00000000">
            <w:pPr>
              <w:spacing w:line="440" w:lineRule="exact"/>
              <w:jc w:val="center"/>
            </w:pPr>
            <w:r>
              <w:t>45.8</w:t>
            </w:r>
          </w:p>
        </w:tc>
      </w:tr>
      <w:tr w:rsidR="00000000">
        <w:tblPrEx>
          <w:tblCellMar>
            <w:top w:w="0" w:type="dxa"/>
            <w:bottom w:w="0" w:type="dxa"/>
          </w:tblCellMar>
        </w:tblPrEx>
        <w:tc>
          <w:tcPr>
            <w:tcW w:w="2188" w:type="dxa"/>
          </w:tcPr>
          <w:p w:rsidR="00000000" w:rsidRDefault="00000000">
            <w:pPr>
              <w:spacing w:line="440" w:lineRule="exact"/>
            </w:pPr>
            <w:r>
              <w:rPr>
                <w:rFonts w:hint="eastAsia"/>
              </w:rPr>
              <w:t>管理机关</w:t>
            </w:r>
          </w:p>
        </w:tc>
        <w:tc>
          <w:tcPr>
            <w:tcW w:w="1157" w:type="dxa"/>
          </w:tcPr>
          <w:p w:rsidR="00000000" w:rsidRDefault="00000000">
            <w:pPr>
              <w:spacing w:line="440" w:lineRule="exact"/>
              <w:jc w:val="center"/>
            </w:pPr>
            <w:r>
              <w:t>939</w:t>
            </w:r>
          </w:p>
        </w:tc>
        <w:tc>
          <w:tcPr>
            <w:tcW w:w="1363" w:type="dxa"/>
          </w:tcPr>
          <w:p w:rsidR="00000000" w:rsidRDefault="00000000">
            <w:pPr>
              <w:spacing w:line="440" w:lineRule="exact"/>
              <w:jc w:val="center"/>
            </w:pPr>
            <w:r>
              <w:t>28.6</w:t>
            </w:r>
          </w:p>
        </w:tc>
        <w:tc>
          <w:tcPr>
            <w:tcW w:w="960" w:type="dxa"/>
          </w:tcPr>
          <w:p w:rsidR="00000000" w:rsidRDefault="00000000">
            <w:pPr>
              <w:spacing w:line="440" w:lineRule="exact"/>
              <w:jc w:val="center"/>
            </w:pPr>
            <w:r>
              <w:t>1164</w:t>
            </w:r>
          </w:p>
        </w:tc>
        <w:tc>
          <w:tcPr>
            <w:tcW w:w="1320" w:type="dxa"/>
          </w:tcPr>
          <w:p w:rsidR="00000000" w:rsidRDefault="00000000">
            <w:pPr>
              <w:spacing w:line="440" w:lineRule="exact"/>
              <w:jc w:val="center"/>
            </w:pPr>
            <w:r>
              <w:t>29.3</w:t>
            </w:r>
          </w:p>
        </w:tc>
        <w:tc>
          <w:tcPr>
            <w:tcW w:w="960" w:type="dxa"/>
          </w:tcPr>
          <w:p w:rsidR="00000000" w:rsidRDefault="00000000">
            <w:pPr>
              <w:spacing w:line="440" w:lineRule="exact"/>
              <w:jc w:val="center"/>
            </w:pPr>
            <w:r>
              <w:t>1539</w:t>
            </w:r>
          </w:p>
        </w:tc>
        <w:tc>
          <w:tcPr>
            <w:tcW w:w="1186" w:type="dxa"/>
          </w:tcPr>
          <w:p w:rsidR="00000000" w:rsidRDefault="00000000">
            <w:pPr>
              <w:spacing w:line="440" w:lineRule="exact"/>
              <w:jc w:val="center"/>
            </w:pPr>
            <w:r>
              <w:t>29.3</w:t>
            </w:r>
          </w:p>
        </w:tc>
      </w:tr>
    </w:tbl>
    <w:p w:rsidR="00000000" w:rsidRDefault="00000000">
      <w:pPr>
        <w:spacing w:after="240" w:line="460" w:lineRule="exact"/>
        <w:ind w:firstLine="600"/>
      </w:pPr>
      <w:r>
        <w:br w:type="page"/>
        <w:t xml:space="preserve">100.  </w:t>
      </w:r>
      <w:r>
        <w:rPr>
          <w:rFonts w:hint="eastAsia"/>
        </w:rPr>
        <w:t>我国工会特别重视“</w:t>
      </w:r>
      <w:r>
        <w:t>1998</w:t>
      </w:r>
      <w:r>
        <w:rPr>
          <w:rFonts w:hint="eastAsia"/>
        </w:rPr>
        <w:t>年至</w:t>
      </w:r>
      <w:r>
        <w:t>1999</w:t>
      </w:r>
      <w:r>
        <w:rPr>
          <w:rFonts w:hint="eastAsia"/>
        </w:rPr>
        <w:t>年及</w:t>
      </w:r>
      <w:r>
        <w:t>2005</w:t>
      </w:r>
      <w:r>
        <w:rPr>
          <w:rFonts w:hint="eastAsia"/>
        </w:rPr>
        <w:t>年以前的劳务市场和帮助就业规划”</w:t>
      </w:r>
      <w:r>
        <w:t>(</w:t>
      </w:r>
      <w:r>
        <w:rPr>
          <w:rFonts w:hint="eastAsia"/>
        </w:rPr>
        <w:t>“</w:t>
      </w:r>
      <w:r>
        <w:rPr>
          <w:rFonts w:hint="eastAsia"/>
          <w:spacing w:val="-60"/>
        </w:rPr>
        <w:t>Эмгек</w:t>
      </w:r>
      <w:r>
        <w:rPr>
          <w:rFonts w:hint="eastAsia"/>
        </w:rPr>
        <w:t>”</w:t>
      </w:r>
      <w:r>
        <w:t>)</w:t>
      </w:r>
      <w:r>
        <w:rPr>
          <w:rFonts w:hint="eastAsia"/>
        </w:rPr>
        <w:t>的实施。在这一方面，值得注意的是失业妇女重新就业要比男子困难得多。这反映在吉尔吉斯斯坦共和国政府、吉尔吉斯斯坦工会联合会及共和国企业主协会之间的</w:t>
      </w:r>
      <w:r>
        <w:t>1998</w:t>
      </w:r>
      <w:r>
        <w:rPr>
          <w:rFonts w:hint="eastAsia"/>
        </w:rPr>
        <w:t>年至</w:t>
      </w:r>
      <w:r>
        <w:t>1999</w:t>
      </w:r>
      <w:r>
        <w:rPr>
          <w:rFonts w:hint="eastAsia"/>
        </w:rPr>
        <w:t>年总协议里，该协议指出，工会有责任帮助保障较差的居民阶层首先是妇女安排就业。</w:t>
      </w:r>
    </w:p>
    <w:p w:rsidR="00000000" w:rsidRDefault="00000000">
      <w:pPr>
        <w:spacing w:after="240" w:line="460" w:lineRule="exact"/>
        <w:ind w:firstLine="600"/>
      </w:pPr>
      <w:r>
        <w:rPr>
          <w:rFonts w:hint="eastAsia"/>
        </w:rPr>
        <w:t>禁止拒绝录用孕妇和有子女的妇女，禁止以怀孕和有子女为由降低她们的工资，她们享有妊娠假、产假和</w:t>
      </w:r>
      <w:r>
        <w:t>3</w:t>
      </w:r>
      <w:r>
        <w:rPr>
          <w:rFonts w:hint="eastAsia"/>
        </w:rPr>
        <w:t>年育儿假。育儿假时间计入总工龄和专业年龄，孩子在一岁半以前享受补助金。此类妇女在孩子未满</w:t>
      </w:r>
      <w:r>
        <w:t>3</w:t>
      </w:r>
      <w:r>
        <w:rPr>
          <w:rFonts w:hint="eastAsia"/>
        </w:rPr>
        <w:t>岁的期间里，有权视自己的情况在任何时候上班，行政机关不能擅自将她们解雇。孩子不满</w:t>
      </w:r>
      <w:r>
        <w:t>8</w:t>
      </w:r>
      <w:r>
        <w:rPr>
          <w:rFonts w:hint="eastAsia"/>
        </w:rPr>
        <w:t>岁的妇女有权不上全班。负责抚养不满</w:t>
      </w:r>
      <w:r>
        <w:t>16</w:t>
      </w:r>
      <w:r>
        <w:rPr>
          <w:rFonts w:hint="eastAsia"/>
        </w:rPr>
        <w:t>岁的残疾儿童的母亲每月享有一天假日并按平均日工资标准照领这一天的工资。</w:t>
      </w:r>
    </w:p>
    <w:p w:rsidR="00000000" w:rsidRDefault="00000000">
      <w:pPr>
        <w:spacing w:after="240" w:line="460" w:lineRule="exact"/>
        <w:ind w:firstLine="600"/>
      </w:pPr>
      <w:r>
        <w:rPr>
          <w:rFonts w:hint="eastAsia"/>
        </w:rPr>
        <w:t>立法人保证有不满</w:t>
      </w:r>
      <w:r>
        <w:t>14</w:t>
      </w:r>
      <w:r>
        <w:rPr>
          <w:rFonts w:hint="eastAsia"/>
        </w:rPr>
        <w:t>岁子女的单身妇女在裁减人员或缩小编制时享有留任的优先权，当企业撤销时必须为其安排就业。</w:t>
      </w:r>
    </w:p>
    <w:p w:rsidR="00000000" w:rsidRDefault="00000000">
      <w:pPr>
        <w:spacing w:after="240" w:line="460" w:lineRule="exact"/>
        <w:ind w:firstLine="600"/>
      </w:pPr>
      <w:r>
        <w:rPr>
          <w:rFonts w:hint="eastAsia"/>
        </w:rPr>
        <w:t>吉尔吉斯斯坦工会联合会经常有妇女拿着关于其合法权利受侵害的各种声明来访。仅</w:t>
      </w:r>
      <w:r>
        <w:t>1997</w:t>
      </w:r>
      <w:r>
        <w:rPr>
          <w:rFonts w:hint="eastAsia"/>
        </w:rPr>
        <w:t>年，就有</w:t>
      </w:r>
      <w:r>
        <w:t>100</w:t>
      </w:r>
      <w:r>
        <w:rPr>
          <w:rFonts w:hint="eastAsia"/>
        </w:rPr>
        <w:t>多名妇女因有幼年子女或休育儿假被不合法解雇、调动或裁减而向工会投诉。多数情况是她们的权利得到了恢复。</w:t>
      </w:r>
    </w:p>
    <w:p w:rsidR="00000000" w:rsidRDefault="00000000">
      <w:pPr>
        <w:spacing w:after="240" w:line="460" w:lineRule="exact"/>
        <w:ind w:firstLine="600"/>
      </w:pPr>
      <w:r>
        <w:rPr>
          <w:rFonts w:hint="eastAsia"/>
        </w:rPr>
        <w:t>妇女的投诉中，有一部分是因为工作晋升时受到歧视，工会机构接到的投诉中没有这种情况。</w:t>
      </w:r>
    </w:p>
    <w:p w:rsidR="00000000" w:rsidRDefault="00000000">
      <w:pPr>
        <w:spacing w:after="240" w:line="460" w:lineRule="exact"/>
        <w:ind w:firstLine="600"/>
      </w:pPr>
      <w:r>
        <w:rPr>
          <w:rFonts w:hint="eastAsia"/>
        </w:rPr>
        <w:t>目前，工会队伍里有</w:t>
      </w:r>
      <w:r>
        <w:t>50</w:t>
      </w:r>
      <w:r>
        <w:rPr>
          <w:rFonts w:hint="eastAsia"/>
        </w:rPr>
        <w:t>％以上的妇女，其中担任领导的占</w:t>
      </w:r>
      <w:r>
        <w:t>25</w:t>
      </w:r>
      <w:r>
        <w:rPr>
          <w:rFonts w:hint="eastAsia"/>
        </w:rPr>
        <w:t>％。</w:t>
      </w:r>
    </w:p>
    <w:p w:rsidR="00000000" w:rsidRDefault="00000000">
      <w:pPr>
        <w:spacing w:after="240" w:line="460" w:lineRule="exact"/>
        <w:ind w:firstLine="600"/>
      </w:pPr>
      <w:r>
        <w:rPr>
          <w:rFonts w:hint="eastAsia"/>
        </w:rPr>
        <w:t>此外，根据</w:t>
      </w:r>
      <w:r>
        <w:t>1997</w:t>
      </w:r>
      <w:r>
        <w:rPr>
          <w:rFonts w:hint="eastAsia"/>
        </w:rPr>
        <w:t>年总协议执行措施计划，已向近</w:t>
      </w:r>
      <w:r>
        <w:t>1150</w:t>
      </w:r>
      <w:r>
        <w:rPr>
          <w:rFonts w:hint="eastAsia"/>
        </w:rPr>
        <w:t>名妇女和姑娘介绍了劳务市场情况</w:t>
      </w:r>
      <w:r>
        <w:t>(</w:t>
      </w:r>
      <w:r>
        <w:rPr>
          <w:rFonts w:hint="eastAsia"/>
        </w:rPr>
        <w:t>关于缺额和雇主所要求的条件的资料，教育和培训班信息，失业公民保护条例，青年劳务市场及负责安排就业的私营公司的地址和电话，等等</w:t>
      </w:r>
      <w:r>
        <w:t>)</w:t>
      </w:r>
      <w:r>
        <w:rPr>
          <w:rFonts w:hint="eastAsia"/>
        </w:rPr>
        <w:t>。在就业方面向社会薄弱的居民阶层的妇女</w:t>
      </w:r>
      <w:r>
        <w:t>(</w:t>
      </w:r>
      <w:r>
        <w:rPr>
          <w:rFonts w:hint="eastAsia"/>
        </w:rPr>
        <w:t>单身母亲、退休人员</w:t>
      </w:r>
      <w:r>
        <w:t>)</w:t>
      </w:r>
      <w:r>
        <w:rPr>
          <w:rFonts w:hint="eastAsia"/>
        </w:rPr>
        <w:t>提供实际帮助。</w:t>
      </w:r>
    </w:p>
    <w:p w:rsidR="00000000" w:rsidRDefault="00000000">
      <w:pPr>
        <w:spacing w:after="240" w:line="460" w:lineRule="exact"/>
        <w:ind w:firstLine="600"/>
      </w:pPr>
      <w:r>
        <w:t xml:space="preserve">101.  </w:t>
      </w:r>
      <w:r>
        <w:rPr>
          <w:rFonts w:hint="eastAsia"/>
        </w:rPr>
        <w:t>像以往一样，工会的主要精力仍然放在保护妇女和家庭的健康方面。</w:t>
      </w:r>
      <w:r>
        <w:t>1997</w:t>
      </w:r>
      <w:r>
        <w:rPr>
          <w:rFonts w:hint="eastAsia"/>
        </w:rPr>
        <w:t>年，用免费证和优惠证在工会疗养院和休养所疗养的有</w:t>
      </w:r>
      <w:r>
        <w:t>1104472</w:t>
      </w:r>
      <w:r>
        <w:rPr>
          <w:rFonts w:hint="eastAsia"/>
        </w:rPr>
        <w:t>人，其中</w:t>
      </w:r>
      <w:r>
        <w:t>60</w:t>
      </w:r>
      <w:r>
        <w:rPr>
          <w:rFonts w:hint="eastAsia"/>
        </w:rPr>
        <w:t>％以上是带子女的妇女和单身母亲。</w:t>
      </w:r>
    </w:p>
    <w:p w:rsidR="00000000" w:rsidRDefault="00000000">
      <w:pPr>
        <w:spacing w:after="240" w:line="460" w:lineRule="exact"/>
        <w:ind w:firstLine="600"/>
      </w:pPr>
      <w:r>
        <w:rPr>
          <w:rFonts w:hint="eastAsia"/>
        </w:rPr>
        <w:t>与消除对妇女一切形式歧视有关问题的解决处于我国工会机构的一贯关注之下。这方面的工作仍在继续进行。</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8</w:t>
      </w:r>
      <w:r>
        <w:rPr>
          <w:rFonts w:ascii="SimHei" w:eastAsia="SimHei" w:hint="eastAsia"/>
          <w:u w:val="single"/>
        </w:rPr>
        <w:t>条</w:t>
      </w:r>
    </w:p>
    <w:p w:rsidR="00000000" w:rsidRDefault="00000000">
      <w:pPr>
        <w:spacing w:after="240" w:line="460" w:lineRule="exact"/>
        <w:ind w:firstLine="600"/>
      </w:pPr>
      <w:r>
        <w:t xml:space="preserve">102.  </w:t>
      </w:r>
      <w:r>
        <w:rPr>
          <w:rFonts w:hint="eastAsia"/>
        </w:rPr>
        <w:t>根据</w:t>
      </w:r>
      <w:r>
        <w:t>1995</w:t>
      </w:r>
      <w:r>
        <w:rPr>
          <w:rFonts w:hint="eastAsia"/>
        </w:rPr>
        <w:t>年</w:t>
      </w:r>
      <w:r>
        <w:t>2</w:t>
      </w:r>
      <w:r>
        <w:rPr>
          <w:rFonts w:hint="eastAsia"/>
        </w:rPr>
        <w:t>月</w:t>
      </w:r>
      <w:r>
        <w:t>8</w:t>
      </w:r>
      <w:r>
        <w:rPr>
          <w:rFonts w:hint="eastAsia"/>
        </w:rPr>
        <w:t>日通过的《外交工作条例》，吉尔吉斯斯坦共和国的所有公民均可参加外交工作，不论其出身、民族、性别、宗教关系、社会地位和财产状况、政治信念和其他信仰如何。</w:t>
      </w:r>
    </w:p>
    <w:p w:rsidR="00000000" w:rsidRDefault="00000000">
      <w:pPr>
        <w:spacing w:after="240" w:line="460" w:lineRule="exact"/>
        <w:ind w:firstLine="600"/>
      </w:pPr>
      <w:r>
        <w:t xml:space="preserve">103.  </w:t>
      </w:r>
      <w:r>
        <w:rPr>
          <w:rFonts w:hint="eastAsia"/>
        </w:rPr>
        <w:t>自</w:t>
      </w:r>
      <w:r>
        <w:t>90</w:t>
      </w:r>
      <w:r>
        <w:rPr>
          <w:rFonts w:hint="eastAsia"/>
        </w:rPr>
        <w:t>年代吉尔吉斯斯坦获得主权以来，妇女们积极参加了吉尔吉斯斯坦开展的活跃的外交活动。</w:t>
      </w:r>
    </w:p>
    <w:p w:rsidR="00000000" w:rsidRDefault="00000000">
      <w:pPr>
        <w:spacing w:after="240" w:line="460" w:lineRule="exact"/>
        <w:ind w:firstLine="600"/>
      </w:pPr>
      <w:r>
        <w:rPr>
          <w:rFonts w:hint="eastAsia"/>
        </w:rPr>
        <w:t>在共和国外交部门活动期间，外交部长的职务经常由妇女担任。吉尔吉斯斯坦获得独立以来，</w:t>
      </w:r>
      <w:r>
        <w:t xml:space="preserve">P. </w:t>
      </w:r>
      <w:r>
        <w:rPr>
          <w:rFonts w:hint="eastAsia"/>
        </w:rPr>
        <w:t>奥通巴耶娃女士曾在</w:t>
      </w:r>
      <w:r>
        <w:t>1992</w:t>
      </w:r>
      <w:r>
        <w:rPr>
          <w:rFonts w:hint="eastAsia"/>
        </w:rPr>
        <w:t>—</w:t>
      </w:r>
      <w:r>
        <w:t>1993</w:t>
      </w:r>
      <w:r>
        <w:rPr>
          <w:rFonts w:hint="eastAsia"/>
        </w:rPr>
        <w:t>和</w:t>
      </w:r>
      <w:r>
        <w:t>1994</w:t>
      </w:r>
      <w:r>
        <w:rPr>
          <w:rFonts w:hint="eastAsia"/>
        </w:rPr>
        <w:t>—</w:t>
      </w:r>
      <w:r>
        <w:t>1997</w:t>
      </w:r>
      <w:r>
        <w:rPr>
          <w:rFonts w:hint="eastAsia"/>
        </w:rPr>
        <w:t>年担任过外交部长。</w:t>
      </w:r>
    </w:p>
    <w:p w:rsidR="00000000" w:rsidRDefault="00000000">
      <w:pPr>
        <w:spacing w:after="240" w:line="460" w:lineRule="exact"/>
        <w:ind w:firstLine="600"/>
      </w:pPr>
      <w:r>
        <w:t>1997</w:t>
      </w:r>
      <w:r>
        <w:rPr>
          <w:rFonts w:hint="eastAsia"/>
        </w:rPr>
        <w:t>年，在外交部工作人员中妇女占</w:t>
      </w:r>
      <w:r>
        <w:t>44%</w:t>
      </w:r>
      <w:r>
        <w:rPr>
          <w:rFonts w:hint="eastAsia"/>
        </w:rPr>
        <w:t>。截止</w:t>
      </w:r>
      <w:r>
        <w:t>1997</w:t>
      </w:r>
      <w:r>
        <w:rPr>
          <w:rFonts w:hint="eastAsia"/>
        </w:rPr>
        <w:t>年</w:t>
      </w:r>
      <w:r>
        <w:t>2</w:t>
      </w:r>
      <w:r>
        <w:rPr>
          <w:rFonts w:hint="eastAsia"/>
        </w:rPr>
        <w:t>月</w:t>
      </w:r>
      <w:r>
        <w:t>1</w:t>
      </w:r>
      <w:r>
        <w:rPr>
          <w:rFonts w:hint="eastAsia"/>
        </w:rPr>
        <w:t>日，外交部中央机关的</w:t>
      </w:r>
      <w:r>
        <w:t>93</w:t>
      </w:r>
      <w:r>
        <w:rPr>
          <w:rFonts w:hint="eastAsia"/>
        </w:rPr>
        <w:t>名工作人员中妇女占</w:t>
      </w:r>
      <w:r>
        <w:t>34</w:t>
      </w:r>
      <w:r>
        <w:rPr>
          <w:rFonts w:hint="eastAsia"/>
        </w:rPr>
        <w:t>名</w:t>
      </w:r>
      <w:r>
        <w:t>(</w:t>
      </w:r>
      <w:r>
        <w:rPr>
          <w:rFonts w:hint="eastAsia"/>
        </w:rPr>
        <w:t>占</w:t>
      </w:r>
      <w:r>
        <w:t>37%)</w:t>
      </w:r>
      <w:r>
        <w:rPr>
          <w:rFonts w:hint="eastAsia"/>
        </w:rPr>
        <w:t>。</w:t>
      </w:r>
    </w:p>
    <w:p w:rsidR="00000000" w:rsidRDefault="00000000">
      <w:pPr>
        <w:spacing w:after="240" w:line="460" w:lineRule="exact"/>
        <w:ind w:firstLine="600"/>
      </w:pPr>
      <w:r>
        <w:rPr>
          <w:rFonts w:hint="eastAsia"/>
        </w:rPr>
        <w:t>在吉尔吉斯斯坦共和国的驻外代表机构中，</w:t>
      </w:r>
      <w:r>
        <w:t>86</w:t>
      </w:r>
      <w:r>
        <w:rPr>
          <w:rFonts w:hint="eastAsia"/>
        </w:rPr>
        <w:t>名工作人员中有</w:t>
      </w:r>
      <w:r>
        <w:t>20</w:t>
      </w:r>
      <w:r>
        <w:rPr>
          <w:rFonts w:hint="eastAsia"/>
        </w:rPr>
        <w:t>名是妇女。除了几个高级职位</w:t>
      </w:r>
      <w:r>
        <w:t>(</w:t>
      </w:r>
      <w:r>
        <w:rPr>
          <w:rFonts w:hint="eastAsia"/>
        </w:rPr>
        <w:t>几名大使和临时代办</w:t>
      </w:r>
      <w:r>
        <w:t>)</w:t>
      </w:r>
      <w:r>
        <w:rPr>
          <w:rFonts w:hint="eastAsia"/>
        </w:rPr>
        <w:t>以外，大部分妇女担任执行机关的主要职务和中级职务。在外交部的中央机关中，</w:t>
      </w:r>
      <w:r>
        <w:t>15</w:t>
      </w:r>
      <w:r>
        <w:rPr>
          <w:rFonts w:hint="eastAsia"/>
        </w:rPr>
        <w:t>名妇女担任主要职务。</w:t>
      </w:r>
    </w:p>
    <w:p w:rsidR="00000000" w:rsidRDefault="00000000">
      <w:pPr>
        <w:spacing w:after="240" w:line="460" w:lineRule="exact"/>
        <w:ind w:firstLine="600"/>
      </w:pPr>
      <w:r>
        <w:rPr>
          <w:rFonts w:hint="eastAsia"/>
        </w:rPr>
        <w:t>吉尔吉斯斯坦的</w:t>
      </w:r>
      <w:r>
        <w:t>20</w:t>
      </w:r>
      <w:r>
        <w:rPr>
          <w:rFonts w:hint="eastAsia"/>
        </w:rPr>
        <w:t>个驻外代表机构中目前有</w:t>
      </w:r>
      <w:r>
        <w:t>4</w:t>
      </w:r>
      <w:r>
        <w:rPr>
          <w:rFonts w:hint="eastAsia"/>
        </w:rPr>
        <w:t>个是由妇女负责的。</w:t>
      </w:r>
    </w:p>
    <w:p w:rsidR="00000000" w:rsidRDefault="00000000">
      <w:pPr>
        <w:spacing w:after="240" w:line="460" w:lineRule="exact"/>
        <w:ind w:firstLine="600"/>
      </w:pPr>
      <w:r>
        <w:rPr>
          <w:rFonts w:hint="eastAsia"/>
        </w:rPr>
        <w:t>在吉尔吉斯斯坦的外交工作中采用夫妻在一起上班的方式</w:t>
      </w:r>
      <w:r>
        <w:t>(</w:t>
      </w:r>
      <w:r>
        <w:rPr>
          <w:rFonts w:hint="eastAsia"/>
        </w:rPr>
        <w:t>有</w:t>
      </w:r>
      <w:r>
        <w:t>4</w:t>
      </w:r>
      <w:r>
        <w:rPr>
          <w:rFonts w:hint="eastAsia"/>
        </w:rPr>
        <w:t>个家庭</w:t>
      </w:r>
      <w:r>
        <w:t>)</w:t>
      </w:r>
      <w:r>
        <w:rPr>
          <w:rFonts w:hint="eastAsia"/>
        </w:rPr>
        <w:t>。</w:t>
      </w:r>
    </w:p>
    <w:p w:rsidR="00000000" w:rsidRDefault="00000000">
      <w:pPr>
        <w:spacing w:after="240" w:line="460" w:lineRule="exact"/>
        <w:ind w:firstLine="600"/>
      </w:pPr>
      <w:r>
        <w:rPr>
          <w:rFonts w:hint="eastAsia"/>
        </w:rPr>
        <w:t>妇女积极参加国际会晤和国际会议的代表团，并经常率领这样的代表团。</w:t>
      </w:r>
    </w:p>
    <w:p w:rsidR="00000000" w:rsidRDefault="00000000">
      <w:pPr>
        <w:spacing w:after="240" w:line="460" w:lineRule="exact"/>
        <w:ind w:firstLine="600"/>
      </w:pPr>
      <w:r>
        <w:rPr>
          <w:rFonts w:hint="eastAsia"/>
        </w:rPr>
        <w:t>根据现有的信息，目前没有一个吉尔吉斯斯坦共和国的居民不按联合国的规定工作。</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9</w:t>
      </w:r>
      <w:r>
        <w:rPr>
          <w:rFonts w:ascii="SimHei" w:eastAsia="SimHei" w:hint="eastAsia"/>
          <w:u w:val="single"/>
        </w:rPr>
        <w:t>条</w:t>
      </w:r>
    </w:p>
    <w:p w:rsidR="00000000" w:rsidRDefault="00000000">
      <w:pPr>
        <w:spacing w:after="240" w:line="460" w:lineRule="exact"/>
        <w:ind w:firstLine="600"/>
      </w:pPr>
      <w:r>
        <w:t xml:space="preserve">104.  </w:t>
      </w:r>
      <w:r>
        <w:rPr>
          <w:rFonts w:hint="eastAsia"/>
        </w:rPr>
        <w:t>根据《公约》的规定向妇女们提供了在取得、改变或者保留国籍方面的平等权利。同外国人结婚或者结婚时丈夫的国籍改变不会引起妻子的国籍自动改变</w:t>
      </w:r>
      <w:r>
        <w:t>(</w:t>
      </w:r>
      <w:r>
        <w:rPr>
          <w:rFonts w:hint="eastAsia"/>
        </w:rPr>
        <w:t>吉尔吉斯斯坦共和国国籍法第</w:t>
      </w:r>
      <w:r>
        <w:t>7</w:t>
      </w:r>
      <w:r>
        <w:rPr>
          <w:rFonts w:hint="eastAsia"/>
        </w:rPr>
        <w:t>条</w:t>
      </w:r>
      <w:r>
        <w:t>)</w:t>
      </w:r>
      <w:r>
        <w:rPr>
          <w:rFonts w:hint="eastAsia"/>
        </w:rPr>
        <w:t>。</w:t>
      </w:r>
    </w:p>
    <w:p w:rsidR="00000000" w:rsidRDefault="00000000">
      <w:pPr>
        <w:spacing w:after="240" w:line="460" w:lineRule="exact"/>
        <w:ind w:firstLine="600"/>
      </w:pPr>
      <w:r>
        <w:rPr>
          <w:rFonts w:hint="eastAsia"/>
        </w:rPr>
        <w:t>目前吉尔吉斯斯坦是《已婚妇女国籍公约》的参加国。</w:t>
      </w:r>
    </w:p>
    <w:p w:rsidR="00000000" w:rsidRDefault="00000000">
      <w:pPr>
        <w:spacing w:after="240" w:line="460" w:lineRule="exact"/>
        <w:ind w:firstLine="600"/>
      </w:pPr>
      <w:r>
        <w:t xml:space="preserve">105.  </w:t>
      </w:r>
      <w:r>
        <w:rPr>
          <w:rFonts w:hint="eastAsia"/>
        </w:rPr>
        <w:t>根据《吉尔吉斯斯坦共和国国籍法》第</w:t>
      </w:r>
      <w:r>
        <w:t>7</w:t>
      </w:r>
      <w:r>
        <w:rPr>
          <w:rFonts w:hint="eastAsia"/>
        </w:rPr>
        <w:t>条，吉尔吉斯斯坦公民同其他国家国籍的人或者无国籍的人结婚、以及解除婚姻不会引起夫妇的国籍发生变化。此外，夫妇一方的国籍改变不会引起另一方的国籍发生变化。</w:t>
      </w:r>
    </w:p>
    <w:p w:rsidR="00000000" w:rsidRDefault="00000000">
      <w:pPr>
        <w:spacing w:after="240" w:line="460" w:lineRule="exact"/>
        <w:ind w:firstLine="600"/>
      </w:pPr>
      <w:r>
        <w:t xml:space="preserve">106.  </w:t>
      </w:r>
      <w:r>
        <w:rPr>
          <w:rFonts w:hint="eastAsia"/>
        </w:rPr>
        <w:t>儿童的国籍问题根据《吉尔吉斯斯坦共和国国籍法》以下列方式解决：</w:t>
      </w:r>
    </w:p>
    <w:p w:rsidR="00000000" w:rsidRDefault="00000000">
      <w:pPr>
        <w:spacing w:after="240" w:line="460" w:lineRule="exact"/>
        <w:ind w:firstLine="600"/>
      </w:pPr>
      <w:r>
        <w:rPr>
          <w:rFonts w:hint="eastAsia"/>
        </w:rPr>
        <w:t>根据第</w:t>
      </w:r>
      <w:r>
        <w:t>13</w:t>
      </w:r>
      <w:r>
        <w:rPr>
          <w:rFonts w:hint="eastAsia"/>
        </w:rPr>
        <w:t>条，如果孩子的父母在孩子出生时是吉尔吉斯斯坦共和国国籍，那么小孩本人也享有吉尔吉斯斯坦共和国国籍，不受其出生地影响。</w:t>
      </w:r>
    </w:p>
    <w:p w:rsidR="00000000" w:rsidRDefault="00000000">
      <w:pPr>
        <w:spacing w:after="240" w:line="460" w:lineRule="exact"/>
        <w:ind w:firstLine="600"/>
      </w:pPr>
      <w:r>
        <w:rPr>
          <w:rFonts w:hint="eastAsia"/>
        </w:rPr>
        <w:t>根据第</w:t>
      </w:r>
      <w:r>
        <w:t>14</w:t>
      </w:r>
      <w:r>
        <w:rPr>
          <w:rFonts w:hint="eastAsia"/>
        </w:rPr>
        <w:t>条，下列情况下孩子享有吉尔吉斯斯坦共和国国籍：</w:t>
      </w:r>
    </w:p>
    <w:p w:rsidR="00000000" w:rsidRDefault="00000000">
      <w:pPr>
        <w:spacing w:after="240" w:line="460" w:lineRule="exact"/>
        <w:ind w:firstLine="600"/>
      </w:pPr>
      <w:r>
        <w:rPr>
          <w:rFonts w:hint="eastAsia"/>
        </w:rPr>
        <w:t>—如果父母的国籍不同、其中孩子的父亲在孩子在吉尔吉斯斯坦共和国境</w:t>
      </w:r>
      <w:r>
        <w:t xml:space="preserve"> </w:t>
      </w:r>
      <w:r>
        <w:rPr>
          <w:rFonts w:hint="eastAsia"/>
        </w:rPr>
        <w:t>内出生前是吉尔吉斯斯坦共和国国籍，而母亲是外国国籍或者无国籍；</w:t>
      </w:r>
    </w:p>
    <w:p w:rsidR="00000000" w:rsidRDefault="00000000">
      <w:pPr>
        <w:spacing w:after="240" w:line="460" w:lineRule="exact"/>
        <w:ind w:firstLine="600"/>
      </w:pPr>
      <w:r>
        <w:rPr>
          <w:rFonts w:hint="eastAsia"/>
        </w:rPr>
        <w:t>—如果孩子在吉尔吉斯斯坦共和国境外出生，但是孩子的父亲是吉尔吉斯斯坦共和国国籍，并在孩子出生时在吉尔吉斯斯坦共和国境内有常住地。</w:t>
      </w:r>
    </w:p>
    <w:p w:rsidR="00000000" w:rsidRDefault="00000000">
      <w:pPr>
        <w:spacing w:after="240" w:line="460" w:lineRule="exact"/>
        <w:ind w:firstLine="600"/>
      </w:pPr>
      <w:r>
        <w:rPr>
          <w:rFonts w:hint="eastAsia"/>
        </w:rPr>
        <w:t>孩子出生时其双亲不在吉尔吉斯斯坦共和国境内居住，双亲的国籍不同，其中一个在孩子出生前是吉尔吉斯斯坦共和国国籍，而另一个是外国国籍时，孩子的国籍由父母的书面协议确定。如果双亲中一人是吉尔吉斯斯坦国籍、而另一人的国籍不明，那么孩子享有吉尔吉斯斯坦共和国国籍，与出生地无关。</w:t>
      </w:r>
    </w:p>
    <w:p w:rsidR="00000000" w:rsidRDefault="00000000">
      <w:pPr>
        <w:spacing w:after="240" w:line="460" w:lineRule="exact"/>
        <w:ind w:firstLine="600"/>
      </w:pPr>
      <w:r>
        <w:rPr>
          <w:rFonts w:hint="eastAsia"/>
        </w:rPr>
        <w:t>遇到需要查明孩子的父亲身分时，如果母亲是无国籍人士，而父亲被承认是吉尔吉斯斯坦共和国公民时，那么未满</w:t>
      </w:r>
      <w:r>
        <w:t>14</w:t>
      </w:r>
      <w:r>
        <w:rPr>
          <w:rFonts w:hint="eastAsia"/>
        </w:rPr>
        <w:t>岁的孩子是吉尔吉斯斯坦共和国公民，与出生地无关。</w:t>
      </w:r>
    </w:p>
    <w:p w:rsidR="00000000" w:rsidRDefault="00000000">
      <w:pPr>
        <w:spacing w:after="240" w:line="460" w:lineRule="exact"/>
        <w:ind w:firstLine="600"/>
      </w:pPr>
      <w:r>
        <w:rPr>
          <w:rFonts w:hint="eastAsia"/>
        </w:rPr>
        <w:t>根据第</w:t>
      </w:r>
      <w:r>
        <w:t>20</w:t>
      </w:r>
      <w:r>
        <w:rPr>
          <w:rFonts w:hint="eastAsia"/>
        </w:rPr>
        <w:t>条，允许年龄</w:t>
      </w:r>
      <w:r>
        <w:t>14</w:t>
      </w:r>
      <w:r>
        <w:rPr>
          <w:rFonts w:hint="eastAsia"/>
        </w:rPr>
        <w:t>到</w:t>
      </w:r>
      <w:r>
        <w:t>16</w:t>
      </w:r>
      <w:r>
        <w:rPr>
          <w:rFonts w:hint="eastAsia"/>
        </w:rPr>
        <w:t>岁的儿童在父母改变国籍以及本人被收养时只由儿童本人决定改变国籍。</w:t>
      </w:r>
    </w:p>
    <w:p w:rsidR="00000000" w:rsidRDefault="00000000">
      <w:pPr>
        <w:spacing w:after="240" w:line="460" w:lineRule="exact"/>
        <w:ind w:firstLine="600"/>
      </w:pPr>
      <w:r>
        <w:rPr>
          <w:rFonts w:hint="eastAsia"/>
        </w:rPr>
        <w:t>可见，上述《吉尔吉斯斯坦共和国国籍法》的规定说明，在确定孩子的国籍时父母的地位是不平等的。</w:t>
      </w:r>
    </w:p>
    <w:p w:rsidR="00000000" w:rsidRDefault="00000000">
      <w:pPr>
        <w:spacing w:after="240" w:line="460" w:lineRule="exact"/>
        <w:ind w:firstLine="600"/>
      </w:pPr>
      <w:r>
        <w:rPr>
          <w:rFonts w:hint="eastAsia"/>
        </w:rPr>
        <w:t>因此，目前吉尔吉斯斯坦共和国司法部正在根据吉尔吉斯斯坦批准的《消除对妇女一切形式歧视公约》制订新的国籍法草案，该法律将符合《公约》的规定和其他经吉尔吉斯斯坦共和国批准的国际方式。</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10</w:t>
      </w:r>
      <w:r>
        <w:rPr>
          <w:rFonts w:ascii="SimHei" w:eastAsia="SimHei" w:hint="eastAsia"/>
          <w:u w:val="single"/>
        </w:rPr>
        <w:t>条</w:t>
      </w:r>
    </w:p>
    <w:p w:rsidR="00000000" w:rsidRDefault="00000000">
      <w:pPr>
        <w:spacing w:after="240" w:line="460" w:lineRule="exact"/>
        <w:ind w:firstLine="600"/>
      </w:pPr>
      <w:r>
        <w:t xml:space="preserve">107.  </w:t>
      </w:r>
      <w:r>
        <w:rPr>
          <w:rFonts w:hint="eastAsia"/>
        </w:rPr>
        <w:t>根据《公约》的规定，吉尔吉斯斯坦共和国宪法保证每个公民的受教育权利</w:t>
      </w:r>
      <w:r>
        <w:t>(</w:t>
      </w:r>
      <w:r>
        <w:rPr>
          <w:rFonts w:hint="eastAsia"/>
        </w:rPr>
        <w:t>第</w:t>
      </w:r>
      <w:r>
        <w:t>32</w:t>
      </w:r>
      <w:r>
        <w:rPr>
          <w:rFonts w:hint="eastAsia"/>
        </w:rPr>
        <w:t>条</w:t>
      </w:r>
      <w:r>
        <w:t>)</w:t>
      </w:r>
      <w:r>
        <w:rPr>
          <w:rFonts w:hint="eastAsia"/>
        </w:rPr>
        <w:t>。因此《教育法》规定受教育的权利不受性别影响</w:t>
      </w:r>
      <w:r>
        <w:t>(</w:t>
      </w:r>
      <w:r>
        <w:rPr>
          <w:rFonts w:hint="eastAsia"/>
        </w:rPr>
        <w:t>第</w:t>
      </w:r>
      <w:r>
        <w:t>2</w:t>
      </w:r>
      <w:r>
        <w:rPr>
          <w:rFonts w:hint="eastAsia"/>
        </w:rPr>
        <w:t>条</w:t>
      </w:r>
      <w:r>
        <w:t>)</w:t>
      </w:r>
      <w:r>
        <w:rPr>
          <w:rFonts w:hint="eastAsia"/>
        </w:rPr>
        <w:t>。</w:t>
      </w:r>
    </w:p>
    <w:p w:rsidR="00000000" w:rsidRDefault="00000000">
      <w:pPr>
        <w:spacing w:after="240" w:line="460" w:lineRule="exact"/>
        <w:ind w:firstLine="600"/>
      </w:pPr>
      <w:r>
        <w:rPr>
          <w:rFonts w:hint="eastAsia"/>
        </w:rPr>
        <w:t>从吉尔吉斯斯坦共和国的《教育法》到教育、科学和文化领域的标准化教育依据均不含有歧视妇女的规定和条例。主要的标准化条例、命令、规则、方案有：</w:t>
      </w:r>
    </w:p>
    <w:p w:rsidR="00000000" w:rsidRDefault="00000000">
      <w:pPr>
        <w:spacing w:after="240" w:line="460" w:lineRule="exact"/>
        <w:ind w:firstLine="600"/>
      </w:pPr>
      <w:r>
        <w:rPr>
          <w:rFonts w:hint="eastAsia"/>
        </w:rPr>
        <w:t>—吉尔吉斯斯坦共和国高等教育多层次结构条例；</w:t>
      </w:r>
    </w:p>
    <w:p w:rsidR="00000000" w:rsidRDefault="00000000">
      <w:pPr>
        <w:spacing w:after="240" w:line="460" w:lineRule="exact"/>
        <w:ind w:firstLine="600"/>
      </w:pPr>
      <w:r>
        <w:rPr>
          <w:rFonts w:hint="eastAsia"/>
        </w:rPr>
        <w:t>—吉尔吉斯斯坦共和国国家教育标准条例；</w:t>
      </w:r>
    </w:p>
    <w:p w:rsidR="00000000" w:rsidRDefault="00000000">
      <w:pPr>
        <w:spacing w:after="240" w:line="460" w:lineRule="exact"/>
        <w:ind w:firstLine="600"/>
      </w:pPr>
      <w:r>
        <w:rPr>
          <w:rFonts w:hint="eastAsia"/>
        </w:rPr>
        <w:t>—吉尔吉斯斯坦共和国国家高等院校条例；</w:t>
      </w:r>
    </w:p>
    <w:p w:rsidR="00000000" w:rsidRDefault="00000000">
      <w:pPr>
        <w:spacing w:after="240" w:line="460" w:lineRule="exact"/>
        <w:ind w:firstLine="600"/>
      </w:pPr>
      <w:r>
        <w:rPr>
          <w:rFonts w:hint="eastAsia"/>
        </w:rPr>
        <w:t>—高等院校和中等职业学校的入学条例和其他条例切实保证妇女在教育领域享有同男子平等的权利。</w:t>
      </w:r>
    </w:p>
    <w:p w:rsidR="00000000" w:rsidRDefault="00000000">
      <w:pPr>
        <w:spacing w:after="240" w:line="460" w:lineRule="exact"/>
        <w:ind w:firstLine="600"/>
      </w:pPr>
      <w:r>
        <w:rPr>
          <w:rFonts w:hint="eastAsia"/>
        </w:rPr>
        <w:t>教育是向妇女传授知识、对妇女进行职业培训、使妇女相信自己能力的一种最有效手段。</w:t>
      </w:r>
    </w:p>
    <w:p w:rsidR="00000000" w:rsidRDefault="00000000">
      <w:pPr>
        <w:spacing w:after="240" w:line="460" w:lineRule="exact"/>
        <w:ind w:firstLine="600"/>
      </w:pPr>
      <w:r>
        <w:t xml:space="preserve">108.  </w:t>
      </w:r>
      <w:r>
        <w:rPr>
          <w:rFonts w:hint="eastAsia"/>
        </w:rPr>
        <w:t>在过去的几年中，吉尔吉斯斯坦的妇女在教育领域取得了重大成就。教育已成为有助于形成吉尔吉斯斯坦新妇女独特性和民族独特性的因素。</w:t>
      </w:r>
    </w:p>
    <w:p w:rsidR="00000000" w:rsidRDefault="00000000">
      <w:pPr>
        <w:spacing w:after="240" w:line="460" w:lineRule="exact"/>
        <w:ind w:firstLine="600"/>
      </w:pPr>
      <w:r>
        <w:rPr>
          <w:rFonts w:hint="eastAsia"/>
        </w:rPr>
        <w:t>吉尔吉斯斯坦实际上已不存在妇女文盲问题和受教育不平等待遇现象。妇女普遍有文化及受教育的水平高是吉尔吉斯斯坦取得的现实成就。迄今为止</w:t>
      </w:r>
      <w:r>
        <w:t>15</w:t>
      </w:r>
      <w:r>
        <w:rPr>
          <w:rFonts w:hint="eastAsia"/>
        </w:rPr>
        <w:t>岁以上的妇女总数中文盲者仅占</w:t>
      </w:r>
      <w:r>
        <w:t>4.5%</w:t>
      </w:r>
      <w:r>
        <w:rPr>
          <w:rFonts w:hint="eastAsia"/>
        </w:rPr>
        <w:t>。</w:t>
      </w:r>
    </w:p>
    <w:p w:rsidR="00000000" w:rsidRDefault="00000000">
      <w:pPr>
        <w:spacing w:after="240" w:line="460" w:lineRule="exact"/>
        <w:ind w:firstLine="600"/>
      </w:pPr>
      <w:r>
        <w:rPr>
          <w:rFonts w:hint="eastAsia"/>
        </w:rPr>
        <w:t>即使在社会变动时期，吉尔吉斯斯坦累计用于教育的经费也比国防经费多。</w:t>
      </w:r>
    </w:p>
    <w:p w:rsidR="00000000" w:rsidRDefault="00000000">
      <w:pPr>
        <w:spacing w:after="240" w:line="460" w:lineRule="exact"/>
        <w:ind w:firstLine="600"/>
      </w:pPr>
      <w:r>
        <w:t>1993</w:t>
      </w:r>
      <w:r>
        <w:rPr>
          <w:rFonts w:hint="eastAsia"/>
        </w:rPr>
        <w:t>年吉尔吉斯斯坦宣布公民有选择接受中等教育的自由。然而根据共和国宪法</w:t>
      </w:r>
      <w:r>
        <w:t>(</w:t>
      </w:r>
      <w:r>
        <w:rPr>
          <w:rFonts w:hint="eastAsia"/>
        </w:rPr>
        <w:t>第</w:t>
      </w:r>
      <w:r>
        <w:t>32</w:t>
      </w:r>
      <w:r>
        <w:rPr>
          <w:rFonts w:hint="eastAsia"/>
        </w:rPr>
        <w:t>条第</w:t>
      </w:r>
      <w:r>
        <w:t>2</w:t>
      </w:r>
      <w:r>
        <w:rPr>
          <w:rFonts w:hint="eastAsia"/>
        </w:rPr>
        <w:t>点</w:t>
      </w:r>
      <w:r>
        <w:t>)</w:t>
      </w:r>
      <w:r>
        <w:rPr>
          <w:rFonts w:hint="eastAsia"/>
        </w:rPr>
        <w:t>，主要的教育是义务和免费的，不存在性别歧视，除了某些情况外，男女生合校共同参加学习。</w:t>
      </w:r>
    </w:p>
    <w:p w:rsidR="00000000" w:rsidRDefault="00000000">
      <w:pPr>
        <w:spacing w:after="240" w:line="460" w:lineRule="exact"/>
        <w:ind w:firstLine="600"/>
      </w:pPr>
      <w:r>
        <w:rPr>
          <w:rFonts w:hint="eastAsia"/>
        </w:rPr>
        <w:t>在大学生和中等专业学校的学生中妇女所占的比例已超过</w:t>
      </w:r>
      <w:r>
        <w:t>51%</w:t>
      </w:r>
      <w:r>
        <w:rPr>
          <w:rFonts w:hint="eastAsia"/>
        </w:rPr>
        <w:t>。在教育、科学和科学服务领域妇女是主要的劳动力资源。</w:t>
      </w:r>
    </w:p>
    <w:p w:rsidR="00000000" w:rsidRDefault="00000000">
      <w:pPr>
        <w:spacing w:after="240" w:line="460" w:lineRule="exact"/>
        <w:ind w:firstLine="600"/>
      </w:pPr>
      <w:r>
        <w:rPr>
          <w:rFonts w:hint="eastAsia"/>
        </w:rPr>
        <w:t>妇女上大学的数字和每年学校毕业的女性青年专业人员的数量证明了这一事实。</w:t>
      </w:r>
    </w:p>
    <w:p w:rsidR="00000000" w:rsidRDefault="00000000">
      <w:pPr>
        <w:spacing w:after="240" w:line="460" w:lineRule="exact"/>
      </w:pPr>
      <w:r>
        <w:br w:type="page"/>
      </w:r>
      <w:r>
        <w:rPr>
          <w:rFonts w:hint="eastAsia"/>
        </w:rPr>
        <w:t>下表是高等院校和中等专业学校女学生占学生总数的比例。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08"/>
        <w:gridCol w:w="1673"/>
        <w:gridCol w:w="1673"/>
        <w:gridCol w:w="1673"/>
      </w:tblGrid>
      <w:tr w:rsidR="00000000">
        <w:tblPrEx>
          <w:tblCellMar>
            <w:top w:w="0" w:type="dxa"/>
            <w:bottom w:w="0" w:type="dxa"/>
          </w:tblCellMar>
        </w:tblPrEx>
        <w:tc>
          <w:tcPr>
            <w:tcW w:w="4108" w:type="dxa"/>
          </w:tcPr>
          <w:p w:rsidR="00000000" w:rsidRDefault="00000000">
            <w:pPr>
              <w:spacing w:line="460" w:lineRule="exact"/>
            </w:pPr>
          </w:p>
        </w:tc>
        <w:tc>
          <w:tcPr>
            <w:tcW w:w="1673" w:type="dxa"/>
          </w:tcPr>
          <w:p w:rsidR="00000000" w:rsidRDefault="00000000">
            <w:pPr>
              <w:spacing w:line="460" w:lineRule="exact"/>
              <w:jc w:val="center"/>
            </w:pPr>
            <w:r>
              <w:t>1994/1995</w:t>
            </w:r>
            <w:r>
              <w:rPr>
                <w:rFonts w:hint="eastAsia"/>
              </w:rPr>
              <w:t>年</w:t>
            </w:r>
          </w:p>
        </w:tc>
        <w:tc>
          <w:tcPr>
            <w:tcW w:w="1673" w:type="dxa"/>
          </w:tcPr>
          <w:p w:rsidR="00000000" w:rsidRDefault="00000000">
            <w:pPr>
              <w:spacing w:line="460" w:lineRule="exact"/>
              <w:jc w:val="center"/>
            </w:pPr>
            <w:r>
              <w:t>1995/1996</w:t>
            </w:r>
            <w:r>
              <w:rPr>
                <w:rFonts w:hint="eastAsia"/>
              </w:rPr>
              <w:t>年</w:t>
            </w:r>
          </w:p>
        </w:tc>
        <w:tc>
          <w:tcPr>
            <w:tcW w:w="1673" w:type="dxa"/>
          </w:tcPr>
          <w:p w:rsidR="00000000" w:rsidRDefault="00000000">
            <w:pPr>
              <w:spacing w:line="460" w:lineRule="exact"/>
              <w:jc w:val="center"/>
            </w:pPr>
            <w:r>
              <w:t>1996/1997</w:t>
            </w:r>
            <w:r>
              <w:rPr>
                <w:rFonts w:hint="eastAsia"/>
              </w:rPr>
              <w:t>年</w:t>
            </w:r>
          </w:p>
        </w:tc>
      </w:tr>
      <w:tr w:rsidR="00000000">
        <w:tblPrEx>
          <w:tblCellMar>
            <w:top w:w="0" w:type="dxa"/>
            <w:bottom w:w="0" w:type="dxa"/>
          </w:tblCellMar>
        </w:tblPrEx>
        <w:tc>
          <w:tcPr>
            <w:tcW w:w="4108" w:type="dxa"/>
          </w:tcPr>
          <w:p w:rsidR="00000000" w:rsidRDefault="00000000">
            <w:pPr>
              <w:spacing w:line="460" w:lineRule="exact"/>
            </w:pPr>
            <w:r>
              <w:rPr>
                <w:rFonts w:hint="eastAsia"/>
              </w:rPr>
              <w:t>高等院校大学生中妇女的比例</w:t>
            </w:r>
          </w:p>
        </w:tc>
        <w:tc>
          <w:tcPr>
            <w:tcW w:w="1673" w:type="dxa"/>
          </w:tcPr>
          <w:p w:rsidR="00000000" w:rsidRDefault="00000000">
            <w:pPr>
              <w:spacing w:line="460" w:lineRule="exact"/>
              <w:jc w:val="center"/>
            </w:pPr>
            <w:r>
              <w:t>60</w:t>
            </w:r>
          </w:p>
        </w:tc>
        <w:tc>
          <w:tcPr>
            <w:tcW w:w="1673" w:type="dxa"/>
          </w:tcPr>
          <w:p w:rsidR="00000000" w:rsidRDefault="00000000">
            <w:pPr>
              <w:spacing w:line="460" w:lineRule="exact"/>
              <w:jc w:val="center"/>
            </w:pPr>
            <w:r>
              <w:t>52</w:t>
            </w:r>
          </w:p>
        </w:tc>
        <w:tc>
          <w:tcPr>
            <w:tcW w:w="1673" w:type="dxa"/>
          </w:tcPr>
          <w:p w:rsidR="00000000" w:rsidRDefault="00000000">
            <w:pPr>
              <w:spacing w:line="460" w:lineRule="exact"/>
              <w:jc w:val="center"/>
            </w:pPr>
            <w:r>
              <w:t>51</w:t>
            </w:r>
          </w:p>
        </w:tc>
      </w:tr>
      <w:tr w:rsidR="00000000">
        <w:tblPrEx>
          <w:tblCellMar>
            <w:top w:w="0" w:type="dxa"/>
            <w:bottom w:w="0" w:type="dxa"/>
          </w:tblCellMar>
        </w:tblPrEx>
        <w:tc>
          <w:tcPr>
            <w:tcW w:w="4108" w:type="dxa"/>
          </w:tcPr>
          <w:p w:rsidR="00000000" w:rsidRDefault="00000000">
            <w:pPr>
              <w:spacing w:line="460" w:lineRule="exact"/>
            </w:pPr>
            <w:r>
              <w:rPr>
                <w:rFonts w:hint="eastAsia"/>
              </w:rPr>
              <w:t>其中：工业和建筑院校</w:t>
            </w:r>
          </w:p>
        </w:tc>
        <w:tc>
          <w:tcPr>
            <w:tcW w:w="1673" w:type="dxa"/>
          </w:tcPr>
          <w:p w:rsidR="00000000" w:rsidRDefault="00000000">
            <w:pPr>
              <w:spacing w:line="460" w:lineRule="exact"/>
              <w:jc w:val="center"/>
            </w:pPr>
            <w:r>
              <w:t>33</w:t>
            </w:r>
          </w:p>
        </w:tc>
        <w:tc>
          <w:tcPr>
            <w:tcW w:w="1673" w:type="dxa"/>
          </w:tcPr>
          <w:p w:rsidR="00000000" w:rsidRDefault="00000000">
            <w:pPr>
              <w:spacing w:line="460" w:lineRule="exact"/>
              <w:jc w:val="center"/>
            </w:pPr>
            <w:r>
              <w:t>35</w:t>
            </w:r>
          </w:p>
        </w:tc>
        <w:tc>
          <w:tcPr>
            <w:tcW w:w="1673" w:type="dxa"/>
          </w:tcPr>
          <w:p w:rsidR="00000000" w:rsidRDefault="00000000">
            <w:pPr>
              <w:spacing w:line="460" w:lineRule="exact"/>
              <w:jc w:val="center"/>
            </w:pPr>
            <w:r>
              <w:t>35</w:t>
            </w:r>
          </w:p>
        </w:tc>
      </w:tr>
      <w:tr w:rsidR="00000000">
        <w:tblPrEx>
          <w:tblCellMar>
            <w:top w:w="0" w:type="dxa"/>
            <w:bottom w:w="0" w:type="dxa"/>
          </w:tblCellMar>
        </w:tblPrEx>
        <w:tc>
          <w:tcPr>
            <w:tcW w:w="4108" w:type="dxa"/>
          </w:tcPr>
          <w:p w:rsidR="00000000" w:rsidRDefault="00000000">
            <w:pPr>
              <w:spacing w:line="460" w:lineRule="exact"/>
            </w:pPr>
            <w:r>
              <w:rPr>
                <w:rFonts w:hint="eastAsia"/>
              </w:rPr>
              <w:t>农业院校</w:t>
            </w:r>
          </w:p>
        </w:tc>
        <w:tc>
          <w:tcPr>
            <w:tcW w:w="1673" w:type="dxa"/>
          </w:tcPr>
          <w:p w:rsidR="00000000" w:rsidRDefault="00000000">
            <w:pPr>
              <w:spacing w:line="460" w:lineRule="exact"/>
              <w:jc w:val="center"/>
            </w:pPr>
            <w:r>
              <w:t>22</w:t>
            </w:r>
          </w:p>
        </w:tc>
        <w:tc>
          <w:tcPr>
            <w:tcW w:w="1673" w:type="dxa"/>
          </w:tcPr>
          <w:p w:rsidR="00000000" w:rsidRDefault="00000000">
            <w:pPr>
              <w:spacing w:line="460" w:lineRule="exact"/>
              <w:jc w:val="center"/>
            </w:pPr>
            <w:r>
              <w:t>31</w:t>
            </w:r>
          </w:p>
        </w:tc>
        <w:tc>
          <w:tcPr>
            <w:tcW w:w="1673" w:type="dxa"/>
          </w:tcPr>
          <w:p w:rsidR="00000000" w:rsidRDefault="00000000">
            <w:pPr>
              <w:spacing w:line="460" w:lineRule="exact"/>
              <w:jc w:val="center"/>
            </w:pPr>
            <w:r>
              <w:t>32</w:t>
            </w:r>
          </w:p>
        </w:tc>
      </w:tr>
      <w:tr w:rsidR="00000000">
        <w:tblPrEx>
          <w:tblCellMar>
            <w:top w:w="0" w:type="dxa"/>
            <w:bottom w:w="0" w:type="dxa"/>
          </w:tblCellMar>
        </w:tblPrEx>
        <w:tc>
          <w:tcPr>
            <w:tcW w:w="4108" w:type="dxa"/>
          </w:tcPr>
          <w:p w:rsidR="00000000" w:rsidRDefault="00000000">
            <w:pPr>
              <w:spacing w:line="460" w:lineRule="exact"/>
            </w:pPr>
            <w:r>
              <w:rPr>
                <w:rFonts w:hint="eastAsia"/>
              </w:rPr>
              <w:t>经济院校</w:t>
            </w:r>
          </w:p>
        </w:tc>
        <w:tc>
          <w:tcPr>
            <w:tcW w:w="1673" w:type="dxa"/>
          </w:tcPr>
          <w:p w:rsidR="00000000" w:rsidRDefault="00000000">
            <w:pPr>
              <w:spacing w:line="460" w:lineRule="exact"/>
              <w:jc w:val="center"/>
            </w:pPr>
            <w:r>
              <w:t>21</w:t>
            </w:r>
          </w:p>
        </w:tc>
        <w:tc>
          <w:tcPr>
            <w:tcW w:w="1673" w:type="dxa"/>
          </w:tcPr>
          <w:p w:rsidR="00000000" w:rsidRDefault="00000000">
            <w:pPr>
              <w:spacing w:line="460" w:lineRule="exact"/>
              <w:jc w:val="center"/>
            </w:pPr>
            <w:r>
              <w:t>49</w:t>
            </w:r>
          </w:p>
        </w:tc>
        <w:tc>
          <w:tcPr>
            <w:tcW w:w="1673" w:type="dxa"/>
          </w:tcPr>
          <w:p w:rsidR="00000000" w:rsidRDefault="00000000">
            <w:pPr>
              <w:spacing w:line="460" w:lineRule="exact"/>
              <w:jc w:val="center"/>
            </w:pPr>
            <w:r>
              <w:t>53</w:t>
            </w:r>
          </w:p>
        </w:tc>
      </w:tr>
      <w:tr w:rsidR="00000000">
        <w:tblPrEx>
          <w:tblCellMar>
            <w:top w:w="0" w:type="dxa"/>
            <w:bottom w:w="0" w:type="dxa"/>
          </w:tblCellMar>
        </w:tblPrEx>
        <w:tc>
          <w:tcPr>
            <w:tcW w:w="4108" w:type="dxa"/>
          </w:tcPr>
          <w:p w:rsidR="00000000" w:rsidRDefault="00000000">
            <w:pPr>
              <w:spacing w:line="460" w:lineRule="exact"/>
            </w:pPr>
            <w:r>
              <w:rPr>
                <w:rFonts w:hint="eastAsia"/>
              </w:rPr>
              <w:t>卫生保健、体育运动院校</w:t>
            </w:r>
          </w:p>
        </w:tc>
        <w:tc>
          <w:tcPr>
            <w:tcW w:w="1673" w:type="dxa"/>
          </w:tcPr>
          <w:p w:rsidR="00000000" w:rsidRDefault="00000000">
            <w:pPr>
              <w:spacing w:line="460" w:lineRule="exact"/>
              <w:jc w:val="center"/>
            </w:pPr>
            <w:r>
              <w:t>57</w:t>
            </w:r>
          </w:p>
        </w:tc>
        <w:tc>
          <w:tcPr>
            <w:tcW w:w="1673" w:type="dxa"/>
          </w:tcPr>
          <w:p w:rsidR="00000000" w:rsidRDefault="00000000">
            <w:pPr>
              <w:spacing w:line="460" w:lineRule="exact"/>
              <w:jc w:val="center"/>
            </w:pPr>
            <w:r>
              <w:t>52</w:t>
            </w:r>
          </w:p>
        </w:tc>
        <w:tc>
          <w:tcPr>
            <w:tcW w:w="1673" w:type="dxa"/>
          </w:tcPr>
          <w:p w:rsidR="00000000" w:rsidRDefault="00000000">
            <w:pPr>
              <w:spacing w:line="460" w:lineRule="exact"/>
              <w:jc w:val="center"/>
            </w:pPr>
            <w:r>
              <w:t>53</w:t>
            </w:r>
          </w:p>
        </w:tc>
      </w:tr>
      <w:tr w:rsidR="00000000">
        <w:tblPrEx>
          <w:tblCellMar>
            <w:top w:w="0" w:type="dxa"/>
            <w:bottom w:w="0" w:type="dxa"/>
          </w:tblCellMar>
        </w:tblPrEx>
        <w:tc>
          <w:tcPr>
            <w:tcW w:w="4108" w:type="dxa"/>
          </w:tcPr>
          <w:p w:rsidR="00000000" w:rsidRDefault="00000000">
            <w:pPr>
              <w:spacing w:line="460" w:lineRule="exact"/>
            </w:pPr>
            <w:r>
              <w:rPr>
                <w:rFonts w:hint="eastAsia"/>
              </w:rPr>
              <w:t>教育院校</w:t>
            </w:r>
          </w:p>
        </w:tc>
        <w:tc>
          <w:tcPr>
            <w:tcW w:w="1673" w:type="dxa"/>
          </w:tcPr>
          <w:p w:rsidR="00000000" w:rsidRDefault="00000000">
            <w:pPr>
              <w:spacing w:line="460" w:lineRule="exact"/>
              <w:jc w:val="center"/>
            </w:pPr>
            <w:r>
              <w:t>66</w:t>
            </w:r>
          </w:p>
        </w:tc>
        <w:tc>
          <w:tcPr>
            <w:tcW w:w="1673" w:type="dxa"/>
          </w:tcPr>
          <w:p w:rsidR="00000000" w:rsidRDefault="00000000">
            <w:pPr>
              <w:spacing w:line="460" w:lineRule="exact"/>
              <w:jc w:val="center"/>
            </w:pPr>
            <w:r>
              <w:t>64</w:t>
            </w:r>
          </w:p>
        </w:tc>
        <w:tc>
          <w:tcPr>
            <w:tcW w:w="1673" w:type="dxa"/>
          </w:tcPr>
          <w:p w:rsidR="00000000" w:rsidRDefault="00000000">
            <w:pPr>
              <w:spacing w:line="460" w:lineRule="exact"/>
              <w:jc w:val="center"/>
            </w:pPr>
            <w:r>
              <w:t>62</w:t>
            </w:r>
          </w:p>
        </w:tc>
      </w:tr>
      <w:tr w:rsidR="00000000">
        <w:tblPrEx>
          <w:tblCellMar>
            <w:top w:w="0" w:type="dxa"/>
            <w:bottom w:w="0" w:type="dxa"/>
          </w:tblCellMar>
        </w:tblPrEx>
        <w:tc>
          <w:tcPr>
            <w:tcW w:w="4108" w:type="dxa"/>
          </w:tcPr>
          <w:p w:rsidR="00000000" w:rsidRDefault="00000000">
            <w:pPr>
              <w:spacing w:line="460" w:lineRule="exact"/>
            </w:pPr>
            <w:r>
              <w:rPr>
                <w:rFonts w:hint="eastAsia"/>
              </w:rPr>
              <w:t>艺术院校</w:t>
            </w:r>
          </w:p>
        </w:tc>
        <w:tc>
          <w:tcPr>
            <w:tcW w:w="1673" w:type="dxa"/>
          </w:tcPr>
          <w:p w:rsidR="00000000" w:rsidRDefault="00000000">
            <w:pPr>
              <w:spacing w:line="460" w:lineRule="exact"/>
              <w:jc w:val="center"/>
            </w:pPr>
            <w:r>
              <w:t>60</w:t>
            </w:r>
          </w:p>
        </w:tc>
        <w:tc>
          <w:tcPr>
            <w:tcW w:w="1673" w:type="dxa"/>
          </w:tcPr>
          <w:p w:rsidR="00000000" w:rsidRDefault="00000000">
            <w:pPr>
              <w:spacing w:line="460" w:lineRule="exact"/>
              <w:jc w:val="center"/>
            </w:pPr>
            <w:r>
              <w:t>62</w:t>
            </w:r>
          </w:p>
        </w:tc>
        <w:tc>
          <w:tcPr>
            <w:tcW w:w="1673" w:type="dxa"/>
          </w:tcPr>
          <w:p w:rsidR="00000000" w:rsidRDefault="00000000">
            <w:pPr>
              <w:spacing w:line="460" w:lineRule="exact"/>
              <w:jc w:val="center"/>
            </w:pPr>
            <w:r>
              <w:t>57</w:t>
            </w:r>
          </w:p>
        </w:tc>
      </w:tr>
      <w:tr w:rsidR="00000000">
        <w:tblPrEx>
          <w:tblCellMar>
            <w:top w:w="0" w:type="dxa"/>
            <w:bottom w:w="0" w:type="dxa"/>
          </w:tblCellMar>
        </w:tblPrEx>
        <w:tc>
          <w:tcPr>
            <w:tcW w:w="4108" w:type="dxa"/>
          </w:tcPr>
          <w:p w:rsidR="00000000" w:rsidRDefault="00000000">
            <w:pPr>
              <w:spacing w:line="460" w:lineRule="exact"/>
            </w:pPr>
            <w:r>
              <w:rPr>
                <w:rFonts w:hint="eastAsia"/>
              </w:rPr>
              <w:t>中等专业学校学生中妇女的比例</w:t>
            </w:r>
          </w:p>
        </w:tc>
        <w:tc>
          <w:tcPr>
            <w:tcW w:w="1673" w:type="dxa"/>
          </w:tcPr>
          <w:p w:rsidR="00000000" w:rsidRDefault="00000000">
            <w:pPr>
              <w:spacing w:line="460" w:lineRule="exact"/>
              <w:jc w:val="center"/>
            </w:pPr>
            <w:r>
              <w:t>61</w:t>
            </w:r>
          </w:p>
        </w:tc>
        <w:tc>
          <w:tcPr>
            <w:tcW w:w="1673" w:type="dxa"/>
          </w:tcPr>
          <w:p w:rsidR="00000000" w:rsidRDefault="00000000">
            <w:pPr>
              <w:spacing w:line="460" w:lineRule="exact"/>
              <w:jc w:val="center"/>
            </w:pPr>
            <w:r>
              <w:t>63</w:t>
            </w:r>
          </w:p>
        </w:tc>
        <w:tc>
          <w:tcPr>
            <w:tcW w:w="1673" w:type="dxa"/>
          </w:tcPr>
          <w:p w:rsidR="00000000" w:rsidRDefault="00000000">
            <w:pPr>
              <w:spacing w:line="460" w:lineRule="exact"/>
              <w:jc w:val="center"/>
            </w:pPr>
            <w:r>
              <w:t>64</w:t>
            </w:r>
          </w:p>
        </w:tc>
      </w:tr>
      <w:tr w:rsidR="00000000">
        <w:tblPrEx>
          <w:tblCellMar>
            <w:top w:w="0" w:type="dxa"/>
            <w:bottom w:w="0" w:type="dxa"/>
          </w:tblCellMar>
        </w:tblPrEx>
        <w:tc>
          <w:tcPr>
            <w:tcW w:w="4108" w:type="dxa"/>
          </w:tcPr>
          <w:p w:rsidR="00000000" w:rsidRDefault="00000000">
            <w:pPr>
              <w:spacing w:line="460" w:lineRule="exact"/>
            </w:pPr>
            <w:r>
              <w:rPr>
                <w:rFonts w:hint="eastAsia"/>
              </w:rPr>
              <w:t>其中：工业和建筑学校</w:t>
            </w:r>
          </w:p>
        </w:tc>
        <w:tc>
          <w:tcPr>
            <w:tcW w:w="1673" w:type="dxa"/>
          </w:tcPr>
          <w:p w:rsidR="00000000" w:rsidRDefault="00000000">
            <w:pPr>
              <w:spacing w:line="460" w:lineRule="exact"/>
              <w:jc w:val="center"/>
            </w:pPr>
            <w:r>
              <w:t>44</w:t>
            </w:r>
          </w:p>
        </w:tc>
        <w:tc>
          <w:tcPr>
            <w:tcW w:w="1673" w:type="dxa"/>
          </w:tcPr>
          <w:p w:rsidR="00000000" w:rsidRDefault="00000000">
            <w:pPr>
              <w:spacing w:line="460" w:lineRule="exact"/>
              <w:jc w:val="center"/>
            </w:pPr>
            <w:r>
              <w:t>42</w:t>
            </w:r>
          </w:p>
        </w:tc>
        <w:tc>
          <w:tcPr>
            <w:tcW w:w="1673" w:type="dxa"/>
          </w:tcPr>
          <w:p w:rsidR="00000000" w:rsidRDefault="00000000">
            <w:pPr>
              <w:spacing w:line="460" w:lineRule="exact"/>
              <w:jc w:val="center"/>
            </w:pPr>
            <w:r>
              <w:t>42</w:t>
            </w:r>
          </w:p>
        </w:tc>
      </w:tr>
      <w:tr w:rsidR="00000000">
        <w:tblPrEx>
          <w:tblCellMar>
            <w:top w:w="0" w:type="dxa"/>
            <w:bottom w:w="0" w:type="dxa"/>
          </w:tblCellMar>
        </w:tblPrEx>
        <w:tc>
          <w:tcPr>
            <w:tcW w:w="4108" w:type="dxa"/>
          </w:tcPr>
          <w:p w:rsidR="00000000" w:rsidRDefault="00000000">
            <w:pPr>
              <w:spacing w:line="460" w:lineRule="exact"/>
            </w:pPr>
            <w:r>
              <w:rPr>
                <w:rFonts w:hint="eastAsia"/>
              </w:rPr>
              <w:t>交通运输学校</w:t>
            </w:r>
          </w:p>
        </w:tc>
        <w:tc>
          <w:tcPr>
            <w:tcW w:w="1673" w:type="dxa"/>
          </w:tcPr>
          <w:p w:rsidR="00000000" w:rsidRDefault="00000000">
            <w:pPr>
              <w:spacing w:line="460" w:lineRule="exact"/>
              <w:jc w:val="center"/>
            </w:pPr>
            <w:r>
              <w:t>5</w:t>
            </w:r>
          </w:p>
        </w:tc>
        <w:tc>
          <w:tcPr>
            <w:tcW w:w="1673" w:type="dxa"/>
          </w:tcPr>
          <w:p w:rsidR="00000000" w:rsidRDefault="00000000">
            <w:pPr>
              <w:spacing w:line="460" w:lineRule="exact"/>
              <w:jc w:val="center"/>
            </w:pPr>
            <w:r>
              <w:t>6</w:t>
            </w:r>
          </w:p>
        </w:tc>
        <w:tc>
          <w:tcPr>
            <w:tcW w:w="1673" w:type="dxa"/>
          </w:tcPr>
          <w:p w:rsidR="00000000" w:rsidRDefault="00000000">
            <w:pPr>
              <w:spacing w:line="460" w:lineRule="exact"/>
              <w:jc w:val="center"/>
            </w:pPr>
            <w:r>
              <w:t>6</w:t>
            </w:r>
          </w:p>
        </w:tc>
      </w:tr>
      <w:tr w:rsidR="00000000">
        <w:tblPrEx>
          <w:tblCellMar>
            <w:top w:w="0" w:type="dxa"/>
            <w:bottom w:w="0" w:type="dxa"/>
          </w:tblCellMar>
        </w:tblPrEx>
        <w:tc>
          <w:tcPr>
            <w:tcW w:w="4108" w:type="dxa"/>
          </w:tcPr>
          <w:p w:rsidR="00000000" w:rsidRDefault="00000000">
            <w:pPr>
              <w:spacing w:line="460" w:lineRule="exact"/>
            </w:pPr>
            <w:r>
              <w:rPr>
                <w:rFonts w:hint="eastAsia"/>
              </w:rPr>
              <w:t>农业学校</w:t>
            </w:r>
          </w:p>
        </w:tc>
        <w:tc>
          <w:tcPr>
            <w:tcW w:w="1673" w:type="dxa"/>
          </w:tcPr>
          <w:p w:rsidR="00000000" w:rsidRDefault="00000000">
            <w:pPr>
              <w:spacing w:line="460" w:lineRule="exact"/>
              <w:jc w:val="center"/>
            </w:pPr>
            <w:r>
              <w:t>28</w:t>
            </w:r>
          </w:p>
        </w:tc>
        <w:tc>
          <w:tcPr>
            <w:tcW w:w="1673" w:type="dxa"/>
          </w:tcPr>
          <w:p w:rsidR="00000000" w:rsidRDefault="00000000">
            <w:pPr>
              <w:spacing w:line="460" w:lineRule="exact"/>
              <w:jc w:val="center"/>
            </w:pPr>
            <w:r>
              <w:t>37</w:t>
            </w:r>
          </w:p>
        </w:tc>
        <w:tc>
          <w:tcPr>
            <w:tcW w:w="1673" w:type="dxa"/>
          </w:tcPr>
          <w:p w:rsidR="00000000" w:rsidRDefault="00000000">
            <w:pPr>
              <w:spacing w:line="460" w:lineRule="exact"/>
              <w:jc w:val="center"/>
            </w:pPr>
            <w:r>
              <w:t>43</w:t>
            </w:r>
          </w:p>
        </w:tc>
      </w:tr>
      <w:tr w:rsidR="00000000">
        <w:tblPrEx>
          <w:tblCellMar>
            <w:top w:w="0" w:type="dxa"/>
            <w:bottom w:w="0" w:type="dxa"/>
          </w:tblCellMar>
        </w:tblPrEx>
        <w:tc>
          <w:tcPr>
            <w:tcW w:w="4108" w:type="dxa"/>
          </w:tcPr>
          <w:p w:rsidR="00000000" w:rsidRDefault="00000000">
            <w:pPr>
              <w:spacing w:line="460" w:lineRule="exact"/>
            </w:pPr>
            <w:r>
              <w:rPr>
                <w:rFonts w:hint="eastAsia"/>
              </w:rPr>
              <w:t>经济学校</w:t>
            </w:r>
          </w:p>
        </w:tc>
        <w:tc>
          <w:tcPr>
            <w:tcW w:w="1673" w:type="dxa"/>
          </w:tcPr>
          <w:p w:rsidR="00000000" w:rsidRDefault="00000000">
            <w:pPr>
              <w:spacing w:line="460" w:lineRule="exact"/>
              <w:jc w:val="center"/>
            </w:pPr>
            <w:r>
              <w:t>70</w:t>
            </w:r>
          </w:p>
        </w:tc>
        <w:tc>
          <w:tcPr>
            <w:tcW w:w="1673" w:type="dxa"/>
          </w:tcPr>
          <w:p w:rsidR="00000000" w:rsidRDefault="00000000">
            <w:pPr>
              <w:spacing w:line="460" w:lineRule="exact"/>
              <w:jc w:val="center"/>
            </w:pPr>
            <w:r>
              <w:t>74</w:t>
            </w:r>
          </w:p>
        </w:tc>
        <w:tc>
          <w:tcPr>
            <w:tcW w:w="1673" w:type="dxa"/>
          </w:tcPr>
          <w:p w:rsidR="00000000" w:rsidRDefault="00000000">
            <w:pPr>
              <w:spacing w:line="460" w:lineRule="exact"/>
              <w:jc w:val="center"/>
            </w:pPr>
            <w:r>
              <w:t>77</w:t>
            </w:r>
          </w:p>
        </w:tc>
      </w:tr>
      <w:tr w:rsidR="00000000">
        <w:tblPrEx>
          <w:tblCellMar>
            <w:top w:w="0" w:type="dxa"/>
            <w:bottom w:w="0" w:type="dxa"/>
          </w:tblCellMar>
        </w:tblPrEx>
        <w:tc>
          <w:tcPr>
            <w:tcW w:w="4108" w:type="dxa"/>
          </w:tcPr>
          <w:p w:rsidR="00000000" w:rsidRDefault="00000000">
            <w:pPr>
              <w:spacing w:line="460" w:lineRule="exact"/>
            </w:pPr>
            <w:r>
              <w:rPr>
                <w:rFonts w:hint="eastAsia"/>
              </w:rPr>
              <w:t>卫生保健、体育运动学校</w:t>
            </w:r>
          </w:p>
        </w:tc>
        <w:tc>
          <w:tcPr>
            <w:tcW w:w="1673" w:type="dxa"/>
          </w:tcPr>
          <w:p w:rsidR="00000000" w:rsidRDefault="00000000">
            <w:pPr>
              <w:spacing w:line="460" w:lineRule="exact"/>
              <w:jc w:val="center"/>
            </w:pPr>
            <w:r>
              <w:t>88</w:t>
            </w:r>
          </w:p>
        </w:tc>
        <w:tc>
          <w:tcPr>
            <w:tcW w:w="1673" w:type="dxa"/>
          </w:tcPr>
          <w:p w:rsidR="00000000" w:rsidRDefault="00000000">
            <w:pPr>
              <w:spacing w:line="460" w:lineRule="exact"/>
              <w:jc w:val="center"/>
            </w:pPr>
            <w:r>
              <w:t>88</w:t>
            </w:r>
          </w:p>
        </w:tc>
        <w:tc>
          <w:tcPr>
            <w:tcW w:w="1673" w:type="dxa"/>
          </w:tcPr>
          <w:p w:rsidR="00000000" w:rsidRDefault="00000000">
            <w:pPr>
              <w:spacing w:line="460" w:lineRule="exact"/>
              <w:jc w:val="center"/>
            </w:pPr>
            <w:r>
              <w:t>89</w:t>
            </w:r>
          </w:p>
        </w:tc>
      </w:tr>
      <w:tr w:rsidR="00000000">
        <w:tblPrEx>
          <w:tblCellMar>
            <w:top w:w="0" w:type="dxa"/>
            <w:bottom w:w="0" w:type="dxa"/>
          </w:tblCellMar>
        </w:tblPrEx>
        <w:tc>
          <w:tcPr>
            <w:tcW w:w="4108" w:type="dxa"/>
          </w:tcPr>
          <w:p w:rsidR="00000000" w:rsidRDefault="00000000">
            <w:pPr>
              <w:spacing w:line="460" w:lineRule="exact"/>
            </w:pPr>
            <w:r>
              <w:rPr>
                <w:rFonts w:hint="eastAsia"/>
              </w:rPr>
              <w:t>教育学校</w:t>
            </w:r>
          </w:p>
        </w:tc>
        <w:tc>
          <w:tcPr>
            <w:tcW w:w="1673" w:type="dxa"/>
          </w:tcPr>
          <w:p w:rsidR="00000000" w:rsidRDefault="00000000">
            <w:pPr>
              <w:spacing w:line="460" w:lineRule="exact"/>
              <w:jc w:val="center"/>
            </w:pPr>
            <w:r>
              <w:t>87</w:t>
            </w:r>
          </w:p>
        </w:tc>
        <w:tc>
          <w:tcPr>
            <w:tcW w:w="1673" w:type="dxa"/>
          </w:tcPr>
          <w:p w:rsidR="00000000" w:rsidRDefault="00000000">
            <w:pPr>
              <w:spacing w:line="460" w:lineRule="exact"/>
              <w:jc w:val="center"/>
            </w:pPr>
            <w:r>
              <w:t>89</w:t>
            </w:r>
          </w:p>
        </w:tc>
        <w:tc>
          <w:tcPr>
            <w:tcW w:w="1673" w:type="dxa"/>
          </w:tcPr>
          <w:p w:rsidR="00000000" w:rsidRDefault="00000000">
            <w:pPr>
              <w:spacing w:line="460" w:lineRule="exact"/>
              <w:jc w:val="center"/>
            </w:pPr>
            <w:r>
              <w:t>86</w:t>
            </w:r>
          </w:p>
        </w:tc>
      </w:tr>
      <w:tr w:rsidR="00000000">
        <w:tblPrEx>
          <w:tblCellMar>
            <w:top w:w="0" w:type="dxa"/>
            <w:bottom w:w="0" w:type="dxa"/>
          </w:tblCellMar>
        </w:tblPrEx>
        <w:tc>
          <w:tcPr>
            <w:tcW w:w="4108" w:type="dxa"/>
          </w:tcPr>
          <w:p w:rsidR="00000000" w:rsidRDefault="00000000">
            <w:pPr>
              <w:spacing w:line="460" w:lineRule="exact"/>
            </w:pPr>
            <w:r>
              <w:rPr>
                <w:rFonts w:hint="eastAsia"/>
              </w:rPr>
              <w:t>艺术学校</w:t>
            </w:r>
          </w:p>
        </w:tc>
        <w:tc>
          <w:tcPr>
            <w:tcW w:w="1673" w:type="dxa"/>
          </w:tcPr>
          <w:p w:rsidR="00000000" w:rsidRDefault="00000000">
            <w:pPr>
              <w:spacing w:line="460" w:lineRule="exact"/>
              <w:jc w:val="center"/>
            </w:pPr>
            <w:r>
              <w:t>62</w:t>
            </w:r>
          </w:p>
        </w:tc>
        <w:tc>
          <w:tcPr>
            <w:tcW w:w="1673" w:type="dxa"/>
          </w:tcPr>
          <w:p w:rsidR="00000000" w:rsidRDefault="00000000">
            <w:pPr>
              <w:spacing w:line="460" w:lineRule="exact"/>
              <w:jc w:val="center"/>
            </w:pPr>
            <w:r>
              <w:t>68</w:t>
            </w:r>
          </w:p>
        </w:tc>
        <w:tc>
          <w:tcPr>
            <w:tcW w:w="1673" w:type="dxa"/>
          </w:tcPr>
          <w:p w:rsidR="00000000" w:rsidRDefault="00000000">
            <w:pPr>
              <w:spacing w:line="460" w:lineRule="exact"/>
              <w:jc w:val="center"/>
            </w:pPr>
            <w:r>
              <w:t>70</w:t>
            </w:r>
          </w:p>
        </w:tc>
      </w:tr>
    </w:tbl>
    <w:p w:rsidR="00000000" w:rsidRDefault="00000000">
      <w:pPr>
        <w:spacing w:before="240" w:after="240" w:line="460" w:lineRule="exact"/>
        <w:ind w:firstLine="601"/>
      </w:pPr>
      <w:r>
        <w:t xml:space="preserve">109.  </w:t>
      </w:r>
      <w:r>
        <w:rPr>
          <w:rFonts w:hint="eastAsia"/>
        </w:rPr>
        <w:t>全日制职业技术学校的女生数量</w:t>
      </w:r>
      <w:r>
        <w:t>(</w:t>
      </w:r>
      <w:r>
        <w:rPr>
          <w:rFonts w:hint="eastAsia"/>
        </w:rPr>
        <w:t>人</w:t>
      </w:r>
      <w:r>
        <w:t>)</w:t>
      </w:r>
      <w:r>
        <w:rPr>
          <w:rFonts w:hint="eastAsia"/>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593"/>
        <w:gridCol w:w="1593"/>
        <w:gridCol w:w="1593"/>
      </w:tblGrid>
      <w:tr w:rsidR="00000000">
        <w:tblPrEx>
          <w:tblCellMar>
            <w:top w:w="0" w:type="dxa"/>
            <w:bottom w:w="0" w:type="dxa"/>
          </w:tblCellMar>
        </w:tblPrEx>
        <w:tc>
          <w:tcPr>
            <w:tcW w:w="4348" w:type="dxa"/>
          </w:tcPr>
          <w:p w:rsidR="00000000" w:rsidRDefault="00000000">
            <w:pPr>
              <w:spacing w:line="460" w:lineRule="exact"/>
            </w:pPr>
          </w:p>
        </w:tc>
        <w:tc>
          <w:tcPr>
            <w:tcW w:w="1593" w:type="dxa"/>
          </w:tcPr>
          <w:p w:rsidR="00000000" w:rsidRDefault="00000000">
            <w:pPr>
              <w:spacing w:line="460" w:lineRule="exact"/>
              <w:jc w:val="center"/>
            </w:pPr>
            <w:r>
              <w:t>1994</w:t>
            </w:r>
            <w:r>
              <w:rPr>
                <w:rFonts w:hint="eastAsia"/>
              </w:rPr>
              <w:t>年</w:t>
            </w:r>
          </w:p>
        </w:tc>
        <w:tc>
          <w:tcPr>
            <w:tcW w:w="1593" w:type="dxa"/>
          </w:tcPr>
          <w:p w:rsidR="00000000" w:rsidRDefault="00000000">
            <w:pPr>
              <w:spacing w:line="460" w:lineRule="exact"/>
              <w:jc w:val="center"/>
            </w:pPr>
            <w:r>
              <w:t>1995</w:t>
            </w:r>
            <w:r>
              <w:rPr>
                <w:rFonts w:hint="eastAsia"/>
              </w:rPr>
              <w:t>年</w:t>
            </w:r>
          </w:p>
        </w:tc>
        <w:tc>
          <w:tcPr>
            <w:tcW w:w="1593" w:type="dxa"/>
          </w:tcPr>
          <w:p w:rsidR="00000000" w:rsidRDefault="00000000">
            <w:pPr>
              <w:spacing w:line="460" w:lineRule="exact"/>
              <w:jc w:val="center"/>
            </w:pPr>
            <w:r>
              <w:t>1996</w:t>
            </w:r>
            <w:r>
              <w:rPr>
                <w:rFonts w:hint="eastAsia"/>
              </w:rPr>
              <w:t>年</w:t>
            </w:r>
          </w:p>
        </w:tc>
      </w:tr>
      <w:tr w:rsidR="00000000">
        <w:tblPrEx>
          <w:tblCellMar>
            <w:top w:w="0" w:type="dxa"/>
            <w:bottom w:w="0" w:type="dxa"/>
          </w:tblCellMar>
        </w:tblPrEx>
        <w:tc>
          <w:tcPr>
            <w:tcW w:w="4348" w:type="dxa"/>
          </w:tcPr>
          <w:p w:rsidR="00000000" w:rsidRDefault="00000000">
            <w:pPr>
              <w:spacing w:line="460" w:lineRule="exact"/>
            </w:pPr>
            <w:r>
              <w:rPr>
                <w:rFonts w:hint="eastAsia"/>
              </w:rPr>
              <w:t>共收女生</w:t>
            </w:r>
          </w:p>
        </w:tc>
        <w:tc>
          <w:tcPr>
            <w:tcW w:w="1593" w:type="dxa"/>
          </w:tcPr>
          <w:p w:rsidR="00000000" w:rsidRDefault="00000000">
            <w:pPr>
              <w:spacing w:line="460" w:lineRule="exact"/>
              <w:jc w:val="center"/>
            </w:pPr>
            <w:r>
              <w:t>8658</w:t>
            </w:r>
          </w:p>
        </w:tc>
        <w:tc>
          <w:tcPr>
            <w:tcW w:w="1593" w:type="dxa"/>
          </w:tcPr>
          <w:p w:rsidR="00000000" w:rsidRDefault="00000000">
            <w:pPr>
              <w:spacing w:line="460" w:lineRule="exact"/>
              <w:jc w:val="center"/>
            </w:pPr>
            <w:r>
              <w:t>5912</w:t>
            </w:r>
          </w:p>
        </w:tc>
        <w:tc>
          <w:tcPr>
            <w:tcW w:w="1593" w:type="dxa"/>
          </w:tcPr>
          <w:p w:rsidR="00000000" w:rsidRDefault="00000000">
            <w:pPr>
              <w:spacing w:line="460" w:lineRule="exact"/>
              <w:jc w:val="center"/>
            </w:pPr>
            <w:r>
              <w:t>4818</w:t>
            </w:r>
          </w:p>
        </w:tc>
      </w:tr>
      <w:tr w:rsidR="00000000">
        <w:tblPrEx>
          <w:tblCellMar>
            <w:top w:w="0" w:type="dxa"/>
            <w:bottom w:w="0" w:type="dxa"/>
          </w:tblCellMar>
        </w:tblPrEx>
        <w:tc>
          <w:tcPr>
            <w:tcW w:w="4348" w:type="dxa"/>
          </w:tcPr>
          <w:p w:rsidR="00000000" w:rsidRDefault="00000000">
            <w:pPr>
              <w:spacing w:line="460" w:lineRule="exact"/>
            </w:pPr>
            <w:r>
              <w:rPr>
                <w:rFonts w:hint="eastAsia"/>
              </w:rPr>
              <w:t>占录取学生总数的比例</w:t>
            </w:r>
          </w:p>
        </w:tc>
        <w:tc>
          <w:tcPr>
            <w:tcW w:w="1593" w:type="dxa"/>
          </w:tcPr>
          <w:p w:rsidR="00000000" w:rsidRDefault="00000000">
            <w:pPr>
              <w:spacing w:line="460" w:lineRule="exact"/>
              <w:jc w:val="center"/>
            </w:pPr>
            <w:r>
              <w:t>40.7%</w:t>
            </w:r>
          </w:p>
        </w:tc>
        <w:tc>
          <w:tcPr>
            <w:tcW w:w="1593" w:type="dxa"/>
          </w:tcPr>
          <w:p w:rsidR="00000000" w:rsidRDefault="00000000">
            <w:pPr>
              <w:spacing w:line="460" w:lineRule="exact"/>
              <w:jc w:val="center"/>
            </w:pPr>
            <w:r>
              <w:t>41.8%</w:t>
            </w:r>
          </w:p>
        </w:tc>
        <w:tc>
          <w:tcPr>
            <w:tcW w:w="1593" w:type="dxa"/>
          </w:tcPr>
          <w:p w:rsidR="00000000" w:rsidRDefault="00000000">
            <w:pPr>
              <w:spacing w:line="460" w:lineRule="exact"/>
              <w:jc w:val="center"/>
            </w:pPr>
            <w:r>
              <w:t>40.7%</w:t>
            </w:r>
          </w:p>
        </w:tc>
      </w:tr>
      <w:tr w:rsidR="00000000">
        <w:tblPrEx>
          <w:tblCellMar>
            <w:top w:w="0" w:type="dxa"/>
            <w:bottom w:w="0" w:type="dxa"/>
          </w:tblCellMar>
        </w:tblPrEx>
        <w:tc>
          <w:tcPr>
            <w:tcW w:w="4348" w:type="dxa"/>
          </w:tcPr>
          <w:p w:rsidR="00000000" w:rsidRDefault="00000000">
            <w:pPr>
              <w:spacing w:line="460" w:lineRule="exact"/>
            </w:pPr>
            <w:r>
              <w:rPr>
                <w:rFonts w:hint="eastAsia"/>
              </w:rPr>
              <w:t>其中：以中学为基础的分校共录取</w:t>
            </w:r>
          </w:p>
        </w:tc>
        <w:tc>
          <w:tcPr>
            <w:tcW w:w="1593" w:type="dxa"/>
          </w:tcPr>
          <w:p w:rsidR="00000000" w:rsidRDefault="00000000">
            <w:pPr>
              <w:spacing w:line="460" w:lineRule="exact"/>
              <w:jc w:val="center"/>
            </w:pPr>
            <w:r>
              <w:t>5066</w:t>
            </w:r>
          </w:p>
        </w:tc>
        <w:tc>
          <w:tcPr>
            <w:tcW w:w="1593" w:type="dxa"/>
          </w:tcPr>
          <w:p w:rsidR="00000000" w:rsidRDefault="00000000">
            <w:pPr>
              <w:spacing w:line="460" w:lineRule="exact"/>
              <w:jc w:val="center"/>
            </w:pPr>
            <w:r>
              <w:t>3402</w:t>
            </w:r>
          </w:p>
        </w:tc>
        <w:tc>
          <w:tcPr>
            <w:tcW w:w="1593" w:type="dxa"/>
          </w:tcPr>
          <w:p w:rsidR="00000000" w:rsidRDefault="00000000">
            <w:pPr>
              <w:spacing w:line="460" w:lineRule="exact"/>
              <w:jc w:val="center"/>
            </w:pPr>
            <w:r>
              <w:t>3035</w:t>
            </w:r>
          </w:p>
        </w:tc>
      </w:tr>
      <w:tr w:rsidR="00000000">
        <w:tblPrEx>
          <w:tblCellMar>
            <w:top w:w="0" w:type="dxa"/>
            <w:bottom w:w="0" w:type="dxa"/>
          </w:tblCellMar>
        </w:tblPrEx>
        <w:tc>
          <w:tcPr>
            <w:tcW w:w="4348" w:type="dxa"/>
          </w:tcPr>
          <w:p w:rsidR="00000000" w:rsidRDefault="00000000">
            <w:pPr>
              <w:spacing w:line="460" w:lineRule="exact"/>
            </w:pPr>
            <w:r>
              <w:rPr>
                <w:rFonts w:hint="eastAsia"/>
              </w:rPr>
              <w:t>占总数的比例</w:t>
            </w:r>
          </w:p>
        </w:tc>
        <w:tc>
          <w:tcPr>
            <w:tcW w:w="1593" w:type="dxa"/>
          </w:tcPr>
          <w:p w:rsidR="00000000" w:rsidRDefault="00000000">
            <w:pPr>
              <w:spacing w:line="460" w:lineRule="exact"/>
              <w:jc w:val="center"/>
            </w:pPr>
            <w:r>
              <w:t>58.5%</w:t>
            </w:r>
          </w:p>
        </w:tc>
        <w:tc>
          <w:tcPr>
            <w:tcW w:w="1593" w:type="dxa"/>
          </w:tcPr>
          <w:p w:rsidR="00000000" w:rsidRDefault="00000000">
            <w:pPr>
              <w:spacing w:line="460" w:lineRule="exact"/>
              <w:jc w:val="center"/>
            </w:pPr>
            <w:r>
              <w:t>51.5%</w:t>
            </w:r>
          </w:p>
        </w:tc>
        <w:tc>
          <w:tcPr>
            <w:tcW w:w="1593" w:type="dxa"/>
          </w:tcPr>
          <w:p w:rsidR="00000000" w:rsidRDefault="00000000">
            <w:pPr>
              <w:spacing w:line="460" w:lineRule="exact"/>
              <w:jc w:val="center"/>
            </w:pPr>
            <w:r>
              <w:t>49.7%</w:t>
            </w:r>
          </w:p>
        </w:tc>
      </w:tr>
      <w:tr w:rsidR="00000000">
        <w:tblPrEx>
          <w:tblCellMar>
            <w:top w:w="0" w:type="dxa"/>
            <w:bottom w:w="0" w:type="dxa"/>
          </w:tblCellMar>
        </w:tblPrEx>
        <w:tc>
          <w:tcPr>
            <w:tcW w:w="4348" w:type="dxa"/>
          </w:tcPr>
          <w:p w:rsidR="00000000" w:rsidRDefault="00000000">
            <w:pPr>
              <w:spacing w:line="460" w:lineRule="exact"/>
            </w:pPr>
            <w:r>
              <w:rPr>
                <w:rFonts w:hint="eastAsia"/>
              </w:rPr>
              <w:t>以专业学校为基础的分校共录取</w:t>
            </w:r>
          </w:p>
        </w:tc>
        <w:tc>
          <w:tcPr>
            <w:tcW w:w="1593" w:type="dxa"/>
          </w:tcPr>
          <w:p w:rsidR="00000000" w:rsidRDefault="00000000">
            <w:pPr>
              <w:spacing w:line="460" w:lineRule="exact"/>
              <w:jc w:val="center"/>
            </w:pPr>
            <w:r>
              <w:t>685</w:t>
            </w:r>
          </w:p>
        </w:tc>
        <w:tc>
          <w:tcPr>
            <w:tcW w:w="1593" w:type="dxa"/>
          </w:tcPr>
          <w:p w:rsidR="00000000" w:rsidRDefault="00000000">
            <w:pPr>
              <w:spacing w:line="460" w:lineRule="exact"/>
              <w:jc w:val="center"/>
            </w:pPr>
            <w:r>
              <w:t>766</w:t>
            </w:r>
          </w:p>
        </w:tc>
        <w:tc>
          <w:tcPr>
            <w:tcW w:w="1593" w:type="dxa"/>
          </w:tcPr>
          <w:p w:rsidR="00000000" w:rsidRDefault="00000000">
            <w:pPr>
              <w:spacing w:line="460" w:lineRule="exact"/>
              <w:jc w:val="center"/>
            </w:pPr>
            <w:r>
              <w:t>825</w:t>
            </w:r>
          </w:p>
        </w:tc>
      </w:tr>
      <w:tr w:rsidR="00000000">
        <w:tblPrEx>
          <w:tblCellMar>
            <w:top w:w="0" w:type="dxa"/>
            <w:bottom w:w="0" w:type="dxa"/>
          </w:tblCellMar>
        </w:tblPrEx>
        <w:tc>
          <w:tcPr>
            <w:tcW w:w="4348" w:type="dxa"/>
          </w:tcPr>
          <w:p w:rsidR="00000000" w:rsidRDefault="00000000">
            <w:pPr>
              <w:spacing w:line="460" w:lineRule="exact"/>
            </w:pPr>
            <w:r>
              <w:rPr>
                <w:rFonts w:hint="eastAsia"/>
              </w:rPr>
              <w:t>占总数的比例</w:t>
            </w:r>
          </w:p>
        </w:tc>
        <w:tc>
          <w:tcPr>
            <w:tcW w:w="1593" w:type="dxa"/>
          </w:tcPr>
          <w:p w:rsidR="00000000" w:rsidRDefault="00000000">
            <w:pPr>
              <w:spacing w:line="460" w:lineRule="exact"/>
              <w:jc w:val="center"/>
            </w:pPr>
            <w:r>
              <w:t>28.1%</w:t>
            </w:r>
          </w:p>
        </w:tc>
        <w:tc>
          <w:tcPr>
            <w:tcW w:w="1593" w:type="dxa"/>
          </w:tcPr>
          <w:p w:rsidR="00000000" w:rsidRDefault="00000000">
            <w:pPr>
              <w:spacing w:line="460" w:lineRule="exact"/>
              <w:jc w:val="center"/>
            </w:pPr>
            <w:r>
              <w:t>30.3%</w:t>
            </w:r>
          </w:p>
        </w:tc>
        <w:tc>
          <w:tcPr>
            <w:tcW w:w="1593" w:type="dxa"/>
          </w:tcPr>
          <w:p w:rsidR="00000000" w:rsidRDefault="00000000">
            <w:pPr>
              <w:spacing w:line="460" w:lineRule="exact"/>
              <w:jc w:val="center"/>
            </w:pPr>
            <w:r>
              <w:t>33.6%</w:t>
            </w:r>
          </w:p>
        </w:tc>
      </w:tr>
    </w:tbl>
    <w:p w:rsidR="00000000" w:rsidRDefault="00000000">
      <w:pPr>
        <w:spacing w:after="240" w:line="460" w:lineRule="exact"/>
      </w:pPr>
    </w:p>
    <w:p w:rsidR="00000000" w:rsidRDefault="00000000">
      <w:pPr>
        <w:spacing w:after="240" w:line="460" w:lineRule="exact"/>
        <w:ind w:firstLine="600"/>
      </w:pPr>
      <w:r>
        <w:t xml:space="preserve">110.  </w:t>
      </w:r>
      <w:r>
        <w:rPr>
          <w:rFonts w:hint="eastAsia"/>
        </w:rPr>
        <w:t>现行的师范专业青年专业人员安置条例可以保证</w:t>
      </w:r>
      <w:r>
        <w:t>90%</w:t>
      </w:r>
      <w:r>
        <w:rPr>
          <w:rFonts w:hint="eastAsia"/>
        </w:rPr>
        <w:t>的妇女专业人员分配到工作。</w:t>
      </w:r>
    </w:p>
    <w:p w:rsidR="00000000" w:rsidRDefault="00000000">
      <w:pPr>
        <w:spacing w:after="240" w:line="460" w:lineRule="exact"/>
        <w:ind w:firstLine="600"/>
      </w:pPr>
      <w:r>
        <w:rPr>
          <w:rFonts w:hint="eastAsia"/>
        </w:rPr>
        <w:t>教育的民主化和人道主义化问题、在教学过程中采用本国的教育经验问题首先是由妇女们解决的。在高等院校的教授和教师队伍中妇女占</w:t>
      </w:r>
      <w:r>
        <w:t>52%</w:t>
      </w:r>
      <w:r>
        <w:rPr>
          <w:rFonts w:hint="eastAsia"/>
        </w:rPr>
        <w:t>，普通中学教师队伍中妇女占</w:t>
      </w:r>
      <w:r>
        <w:t>70%</w:t>
      </w:r>
      <w:r>
        <w:rPr>
          <w:rFonts w:hint="eastAsia"/>
        </w:rPr>
        <w:t>，教育系统的领导人中妇女占</w:t>
      </w:r>
      <w:r>
        <w:t>37%</w:t>
      </w:r>
      <w:r>
        <w:rPr>
          <w:rFonts w:hint="eastAsia"/>
        </w:rPr>
        <w:t>。更详细地分析妇女在吉尔吉斯斯坦共和国学校、教育和科学系统机构中的就业情况见下表：</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1560"/>
        <w:gridCol w:w="2030"/>
        <w:gridCol w:w="2030"/>
      </w:tblGrid>
      <w:tr w:rsidR="00000000">
        <w:tblPrEx>
          <w:tblCellMar>
            <w:top w:w="0" w:type="dxa"/>
            <w:bottom w:w="0" w:type="dxa"/>
          </w:tblCellMar>
        </w:tblPrEx>
        <w:tc>
          <w:tcPr>
            <w:tcW w:w="3508" w:type="dxa"/>
          </w:tcPr>
          <w:p w:rsidR="00000000" w:rsidRDefault="00000000">
            <w:pPr>
              <w:spacing w:line="460" w:lineRule="exact"/>
            </w:pPr>
            <w:r>
              <w:rPr>
                <w:rFonts w:hint="eastAsia"/>
              </w:rPr>
              <w:t>部门分支机构名称和在其中就业者</w:t>
            </w:r>
          </w:p>
        </w:tc>
        <w:tc>
          <w:tcPr>
            <w:tcW w:w="1560" w:type="dxa"/>
          </w:tcPr>
          <w:p w:rsidR="00000000" w:rsidRDefault="00000000">
            <w:pPr>
              <w:spacing w:line="460" w:lineRule="exact"/>
              <w:jc w:val="center"/>
            </w:pPr>
            <w:r>
              <w:rPr>
                <w:rFonts w:hint="eastAsia"/>
              </w:rPr>
              <w:t>就业总人数</w:t>
            </w:r>
          </w:p>
        </w:tc>
        <w:tc>
          <w:tcPr>
            <w:tcW w:w="2030" w:type="dxa"/>
          </w:tcPr>
          <w:p w:rsidR="00000000" w:rsidRDefault="00000000">
            <w:pPr>
              <w:spacing w:line="460" w:lineRule="exact"/>
              <w:jc w:val="center"/>
            </w:pPr>
            <w:r>
              <w:rPr>
                <w:rFonts w:hint="eastAsia"/>
              </w:rPr>
              <w:t>其中妇女人数</w:t>
            </w:r>
          </w:p>
        </w:tc>
        <w:tc>
          <w:tcPr>
            <w:tcW w:w="2030" w:type="dxa"/>
          </w:tcPr>
          <w:p w:rsidR="00000000" w:rsidRDefault="00000000">
            <w:pPr>
              <w:spacing w:line="460" w:lineRule="exact"/>
              <w:jc w:val="center"/>
            </w:pPr>
            <w:r>
              <w:rPr>
                <w:rFonts w:hint="eastAsia"/>
              </w:rPr>
              <w:t>妇女所占百分比</w:t>
            </w:r>
          </w:p>
        </w:tc>
      </w:tr>
      <w:tr w:rsidR="00000000">
        <w:tblPrEx>
          <w:tblCellMar>
            <w:top w:w="0" w:type="dxa"/>
            <w:bottom w:w="0" w:type="dxa"/>
          </w:tblCellMar>
        </w:tblPrEx>
        <w:tc>
          <w:tcPr>
            <w:tcW w:w="3508" w:type="dxa"/>
          </w:tcPr>
          <w:p w:rsidR="00000000" w:rsidRDefault="00000000">
            <w:pPr>
              <w:spacing w:line="460" w:lineRule="exact"/>
            </w:pPr>
            <w:r>
              <w:rPr>
                <w:rFonts w:hint="eastAsia"/>
              </w:rPr>
              <w:t>高等院校教授和教师，其中</w:t>
            </w:r>
          </w:p>
        </w:tc>
        <w:tc>
          <w:tcPr>
            <w:tcW w:w="1560" w:type="dxa"/>
          </w:tcPr>
          <w:p w:rsidR="00000000" w:rsidRDefault="00000000">
            <w:pPr>
              <w:spacing w:line="460" w:lineRule="exact"/>
              <w:jc w:val="center"/>
            </w:pPr>
            <w:r>
              <w:t>3691</w:t>
            </w:r>
          </w:p>
        </w:tc>
        <w:tc>
          <w:tcPr>
            <w:tcW w:w="2030" w:type="dxa"/>
          </w:tcPr>
          <w:p w:rsidR="00000000" w:rsidRDefault="00000000">
            <w:pPr>
              <w:spacing w:line="460" w:lineRule="exact"/>
              <w:jc w:val="center"/>
            </w:pPr>
            <w:r>
              <w:t>1895</w:t>
            </w:r>
          </w:p>
        </w:tc>
        <w:tc>
          <w:tcPr>
            <w:tcW w:w="2030" w:type="dxa"/>
          </w:tcPr>
          <w:p w:rsidR="00000000" w:rsidRDefault="00000000">
            <w:pPr>
              <w:spacing w:line="460" w:lineRule="exact"/>
              <w:jc w:val="center"/>
            </w:pPr>
            <w:r>
              <w:t>51.3%</w:t>
            </w:r>
          </w:p>
        </w:tc>
      </w:tr>
      <w:tr w:rsidR="00000000">
        <w:tblPrEx>
          <w:tblCellMar>
            <w:top w:w="0" w:type="dxa"/>
            <w:bottom w:w="0" w:type="dxa"/>
          </w:tblCellMar>
        </w:tblPrEx>
        <w:tc>
          <w:tcPr>
            <w:tcW w:w="3508" w:type="dxa"/>
          </w:tcPr>
          <w:p w:rsidR="00000000" w:rsidRDefault="00000000">
            <w:pPr>
              <w:spacing w:line="460" w:lineRule="exact"/>
            </w:pPr>
            <w:r>
              <w:rPr>
                <w:rFonts w:hint="eastAsia"/>
              </w:rPr>
              <w:t>副博士</w:t>
            </w:r>
          </w:p>
        </w:tc>
        <w:tc>
          <w:tcPr>
            <w:tcW w:w="1560" w:type="dxa"/>
          </w:tcPr>
          <w:p w:rsidR="00000000" w:rsidRDefault="00000000">
            <w:pPr>
              <w:spacing w:line="460" w:lineRule="exact"/>
              <w:jc w:val="center"/>
            </w:pPr>
            <w:r>
              <w:t>1236</w:t>
            </w:r>
          </w:p>
        </w:tc>
        <w:tc>
          <w:tcPr>
            <w:tcW w:w="2030" w:type="dxa"/>
          </w:tcPr>
          <w:p w:rsidR="00000000" w:rsidRDefault="00000000">
            <w:pPr>
              <w:spacing w:line="460" w:lineRule="exact"/>
              <w:jc w:val="center"/>
            </w:pPr>
            <w:r>
              <w:t>404</w:t>
            </w:r>
          </w:p>
        </w:tc>
        <w:tc>
          <w:tcPr>
            <w:tcW w:w="2030" w:type="dxa"/>
          </w:tcPr>
          <w:p w:rsidR="00000000" w:rsidRDefault="00000000">
            <w:pPr>
              <w:spacing w:line="460" w:lineRule="exact"/>
              <w:jc w:val="center"/>
            </w:pPr>
            <w:r>
              <w:t>32.7%</w:t>
            </w:r>
          </w:p>
        </w:tc>
      </w:tr>
      <w:tr w:rsidR="00000000">
        <w:tblPrEx>
          <w:tblCellMar>
            <w:top w:w="0" w:type="dxa"/>
            <w:bottom w:w="0" w:type="dxa"/>
          </w:tblCellMar>
        </w:tblPrEx>
        <w:tc>
          <w:tcPr>
            <w:tcW w:w="3508" w:type="dxa"/>
          </w:tcPr>
          <w:p w:rsidR="00000000" w:rsidRDefault="00000000">
            <w:pPr>
              <w:spacing w:line="460" w:lineRule="exact"/>
            </w:pPr>
            <w:r>
              <w:rPr>
                <w:rFonts w:hint="eastAsia"/>
              </w:rPr>
              <w:t>博士</w:t>
            </w:r>
          </w:p>
        </w:tc>
        <w:tc>
          <w:tcPr>
            <w:tcW w:w="1560" w:type="dxa"/>
          </w:tcPr>
          <w:p w:rsidR="00000000" w:rsidRDefault="00000000">
            <w:pPr>
              <w:spacing w:line="460" w:lineRule="exact"/>
              <w:jc w:val="center"/>
            </w:pPr>
            <w:r>
              <w:t>107</w:t>
            </w:r>
          </w:p>
        </w:tc>
        <w:tc>
          <w:tcPr>
            <w:tcW w:w="2030" w:type="dxa"/>
          </w:tcPr>
          <w:p w:rsidR="00000000" w:rsidRDefault="00000000">
            <w:pPr>
              <w:spacing w:line="460" w:lineRule="exact"/>
              <w:jc w:val="center"/>
            </w:pPr>
            <w:r>
              <w:t>15</w:t>
            </w:r>
          </w:p>
        </w:tc>
        <w:tc>
          <w:tcPr>
            <w:tcW w:w="2030" w:type="dxa"/>
          </w:tcPr>
          <w:p w:rsidR="00000000" w:rsidRDefault="00000000">
            <w:pPr>
              <w:spacing w:line="460" w:lineRule="exact"/>
              <w:jc w:val="center"/>
            </w:pPr>
            <w:r>
              <w:t>14.0%</w:t>
            </w:r>
          </w:p>
        </w:tc>
      </w:tr>
      <w:tr w:rsidR="00000000">
        <w:tblPrEx>
          <w:tblCellMar>
            <w:top w:w="0" w:type="dxa"/>
            <w:bottom w:w="0" w:type="dxa"/>
          </w:tblCellMar>
        </w:tblPrEx>
        <w:tc>
          <w:tcPr>
            <w:tcW w:w="3508" w:type="dxa"/>
          </w:tcPr>
          <w:p w:rsidR="00000000" w:rsidRDefault="00000000">
            <w:pPr>
              <w:spacing w:line="460" w:lineRule="exact"/>
            </w:pPr>
            <w:r>
              <w:rPr>
                <w:rFonts w:hint="eastAsia"/>
              </w:rPr>
              <w:t>教授</w:t>
            </w:r>
          </w:p>
        </w:tc>
        <w:tc>
          <w:tcPr>
            <w:tcW w:w="1560" w:type="dxa"/>
          </w:tcPr>
          <w:p w:rsidR="00000000" w:rsidRDefault="00000000">
            <w:pPr>
              <w:spacing w:line="460" w:lineRule="exact"/>
              <w:jc w:val="center"/>
            </w:pPr>
            <w:r>
              <w:t>125</w:t>
            </w:r>
          </w:p>
        </w:tc>
        <w:tc>
          <w:tcPr>
            <w:tcW w:w="2030" w:type="dxa"/>
          </w:tcPr>
          <w:p w:rsidR="00000000" w:rsidRDefault="00000000">
            <w:pPr>
              <w:spacing w:line="460" w:lineRule="exact"/>
              <w:jc w:val="center"/>
            </w:pPr>
            <w:r>
              <w:t>31</w:t>
            </w:r>
          </w:p>
        </w:tc>
        <w:tc>
          <w:tcPr>
            <w:tcW w:w="2030" w:type="dxa"/>
          </w:tcPr>
          <w:p w:rsidR="00000000" w:rsidRDefault="00000000">
            <w:pPr>
              <w:spacing w:line="460" w:lineRule="exact"/>
              <w:jc w:val="center"/>
            </w:pPr>
            <w:r>
              <w:t>24.7%</w:t>
            </w:r>
          </w:p>
        </w:tc>
      </w:tr>
      <w:tr w:rsidR="00000000">
        <w:tblPrEx>
          <w:tblCellMar>
            <w:top w:w="0" w:type="dxa"/>
            <w:bottom w:w="0" w:type="dxa"/>
          </w:tblCellMar>
        </w:tblPrEx>
        <w:tc>
          <w:tcPr>
            <w:tcW w:w="3508" w:type="dxa"/>
          </w:tcPr>
          <w:p w:rsidR="00000000" w:rsidRDefault="00000000">
            <w:pPr>
              <w:spacing w:line="460" w:lineRule="exact"/>
            </w:pPr>
            <w:r>
              <w:rPr>
                <w:rFonts w:hint="eastAsia"/>
              </w:rPr>
              <w:t>副教授</w:t>
            </w:r>
          </w:p>
        </w:tc>
        <w:tc>
          <w:tcPr>
            <w:tcW w:w="1560" w:type="dxa"/>
          </w:tcPr>
          <w:p w:rsidR="00000000" w:rsidRDefault="00000000">
            <w:pPr>
              <w:spacing w:line="460" w:lineRule="exact"/>
              <w:jc w:val="center"/>
            </w:pPr>
            <w:r>
              <w:t>674</w:t>
            </w:r>
          </w:p>
        </w:tc>
        <w:tc>
          <w:tcPr>
            <w:tcW w:w="2030" w:type="dxa"/>
          </w:tcPr>
          <w:p w:rsidR="00000000" w:rsidRDefault="00000000">
            <w:pPr>
              <w:spacing w:line="460" w:lineRule="exact"/>
              <w:jc w:val="center"/>
            </w:pPr>
            <w:r>
              <w:t>207</w:t>
            </w:r>
          </w:p>
        </w:tc>
        <w:tc>
          <w:tcPr>
            <w:tcW w:w="2030" w:type="dxa"/>
          </w:tcPr>
          <w:p w:rsidR="00000000" w:rsidRDefault="00000000">
            <w:pPr>
              <w:spacing w:line="460" w:lineRule="exact"/>
              <w:jc w:val="center"/>
            </w:pPr>
            <w:r>
              <w:t>30.7%</w:t>
            </w:r>
          </w:p>
        </w:tc>
      </w:tr>
      <w:tr w:rsidR="00000000">
        <w:tblPrEx>
          <w:tblCellMar>
            <w:top w:w="0" w:type="dxa"/>
            <w:bottom w:w="0" w:type="dxa"/>
          </w:tblCellMar>
        </w:tblPrEx>
        <w:tc>
          <w:tcPr>
            <w:tcW w:w="3508" w:type="dxa"/>
          </w:tcPr>
          <w:p w:rsidR="00000000" w:rsidRDefault="00000000">
            <w:pPr>
              <w:spacing w:line="460" w:lineRule="exact"/>
            </w:pPr>
            <w:r>
              <w:rPr>
                <w:rFonts w:hint="eastAsia"/>
              </w:rPr>
              <w:t>大学校长</w:t>
            </w:r>
          </w:p>
        </w:tc>
        <w:tc>
          <w:tcPr>
            <w:tcW w:w="1560" w:type="dxa"/>
          </w:tcPr>
          <w:p w:rsidR="00000000" w:rsidRDefault="00000000">
            <w:pPr>
              <w:spacing w:line="460" w:lineRule="exact"/>
              <w:jc w:val="center"/>
            </w:pPr>
            <w:r>
              <w:t>22</w:t>
            </w:r>
          </w:p>
        </w:tc>
        <w:tc>
          <w:tcPr>
            <w:tcW w:w="2030" w:type="dxa"/>
          </w:tcPr>
          <w:p w:rsidR="00000000" w:rsidRDefault="00000000">
            <w:pPr>
              <w:spacing w:line="460" w:lineRule="exact"/>
              <w:jc w:val="center"/>
            </w:pPr>
            <w:r>
              <w:t>1</w:t>
            </w:r>
          </w:p>
        </w:tc>
        <w:tc>
          <w:tcPr>
            <w:tcW w:w="2030" w:type="dxa"/>
          </w:tcPr>
          <w:p w:rsidR="00000000" w:rsidRDefault="00000000">
            <w:pPr>
              <w:spacing w:line="460" w:lineRule="exact"/>
              <w:jc w:val="center"/>
            </w:pPr>
            <w:r>
              <w:t>4.5%</w:t>
            </w:r>
          </w:p>
        </w:tc>
      </w:tr>
      <w:tr w:rsidR="00000000">
        <w:tblPrEx>
          <w:tblCellMar>
            <w:top w:w="0" w:type="dxa"/>
            <w:bottom w:w="0" w:type="dxa"/>
          </w:tblCellMar>
        </w:tblPrEx>
        <w:tc>
          <w:tcPr>
            <w:tcW w:w="3508" w:type="dxa"/>
          </w:tcPr>
          <w:p w:rsidR="00000000" w:rsidRDefault="00000000">
            <w:pPr>
              <w:spacing w:line="460" w:lineRule="exact"/>
            </w:pPr>
            <w:r>
              <w:rPr>
                <w:rFonts w:hint="eastAsia"/>
              </w:rPr>
              <w:t>教学人员</w:t>
            </w:r>
          </w:p>
        </w:tc>
        <w:tc>
          <w:tcPr>
            <w:tcW w:w="1560" w:type="dxa"/>
          </w:tcPr>
          <w:p w:rsidR="00000000" w:rsidRDefault="00000000">
            <w:pPr>
              <w:spacing w:line="460" w:lineRule="exact"/>
              <w:jc w:val="center"/>
            </w:pPr>
            <w:r>
              <w:t>959</w:t>
            </w:r>
          </w:p>
        </w:tc>
        <w:tc>
          <w:tcPr>
            <w:tcW w:w="2030" w:type="dxa"/>
          </w:tcPr>
          <w:p w:rsidR="00000000" w:rsidRDefault="00000000">
            <w:pPr>
              <w:spacing w:line="460" w:lineRule="exact"/>
              <w:jc w:val="center"/>
            </w:pPr>
            <w:r>
              <w:t>497</w:t>
            </w:r>
          </w:p>
        </w:tc>
        <w:tc>
          <w:tcPr>
            <w:tcW w:w="2030" w:type="dxa"/>
          </w:tcPr>
          <w:p w:rsidR="00000000" w:rsidRDefault="00000000">
            <w:pPr>
              <w:spacing w:line="460" w:lineRule="exact"/>
              <w:jc w:val="center"/>
            </w:pPr>
            <w:r>
              <w:t>51.8%</w:t>
            </w:r>
          </w:p>
        </w:tc>
      </w:tr>
      <w:tr w:rsidR="00000000">
        <w:tblPrEx>
          <w:tblCellMar>
            <w:top w:w="0" w:type="dxa"/>
            <w:bottom w:w="0" w:type="dxa"/>
          </w:tblCellMar>
        </w:tblPrEx>
        <w:tc>
          <w:tcPr>
            <w:tcW w:w="3508" w:type="dxa"/>
          </w:tcPr>
          <w:p w:rsidR="00000000" w:rsidRDefault="00000000">
            <w:pPr>
              <w:spacing w:line="460" w:lineRule="exact"/>
            </w:pPr>
            <w:r>
              <w:rPr>
                <w:rFonts w:hint="eastAsia"/>
              </w:rPr>
              <w:t>专业学校校长</w:t>
            </w:r>
          </w:p>
        </w:tc>
        <w:tc>
          <w:tcPr>
            <w:tcW w:w="1560" w:type="dxa"/>
          </w:tcPr>
          <w:p w:rsidR="00000000" w:rsidRDefault="00000000">
            <w:pPr>
              <w:spacing w:line="460" w:lineRule="exact"/>
              <w:jc w:val="center"/>
            </w:pPr>
            <w:r>
              <w:t>16</w:t>
            </w:r>
          </w:p>
        </w:tc>
        <w:tc>
          <w:tcPr>
            <w:tcW w:w="2030" w:type="dxa"/>
          </w:tcPr>
          <w:p w:rsidR="00000000" w:rsidRDefault="00000000">
            <w:pPr>
              <w:spacing w:line="460" w:lineRule="exact"/>
              <w:jc w:val="center"/>
            </w:pPr>
            <w:r>
              <w:t>3</w:t>
            </w:r>
          </w:p>
        </w:tc>
        <w:tc>
          <w:tcPr>
            <w:tcW w:w="2030" w:type="dxa"/>
          </w:tcPr>
          <w:p w:rsidR="00000000" w:rsidRDefault="00000000">
            <w:pPr>
              <w:spacing w:line="460" w:lineRule="exact"/>
              <w:jc w:val="center"/>
            </w:pPr>
            <w:r>
              <w:t>18.7%</w:t>
            </w:r>
          </w:p>
        </w:tc>
      </w:tr>
      <w:tr w:rsidR="00000000">
        <w:tblPrEx>
          <w:tblCellMar>
            <w:top w:w="0" w:type="dxa"/>
            <w:bottom w:w="0" w:type="dxa"/>
          </w:tblCellMar>
        </w:tblPrEx>
        <w:tc>
          <w:tcPr>
            <w:tcW w:w="3508" w:type="dxa"/>
          </w:tcPr>
          <w:p w:rsidR="00000000" w:rsidRDefault="00000000">
            <w:pPr>
              <w:spacing w:line="460" w:lineRule="exact"/>
            </w:pPr>
            <w:r>
              <w:rPr>
                <w:rFonts w:hint="eastAsia"/>
              </w:rPr>
              <w:t>普通中学教师</w:t>
            </w:r>
          </w:p>
        </w:tc>
        <w:tc>
          <w:tcPr>
            <w:tcW w:w="1560" w:type="dxa"/>
          </w:tcPr>
          <w:p w:rsidR="00000000" w:rsidRDefault="00000000">
            <w:pPr>
              <w:spacing w:line="460" w:lineRule="exact"/>
              <w:jc w:val="center"/>
            </w:pPr>
            <w:r>
              <w:t>69510</w:t>
            </w:r>
          </w:p>
        </w:tc>
        <w:tc>
          <w:tcPr>
            <w:tcW w:w="2030" w:type="dxa"/>
          </w:tcPr>
          <w:p w:rsidR="00000000" w:rsidRDefault="00000000">
            <w:pPr>
              <w:spacing w:line="460" w:lineRule="exact"/>
              <w:jc w:val="center"/>
            </w:pPr>
            <w:r>
              <w:t>5003</w:t>
            </w:r>
          </w:p>
        </w:tc>
        <w:tc>
          <w:tcPr>
            <w:tcW w:w="2030" w:type="dxa"/>
          </w:tcPr>
          <w:p w:rsidR="00000000" w:rsidRDefault="00000000">
            <w:pPr>
              <w:spacing w:line="460" w:lineRule="exact"/>
              <w:jc w:val="center"/>
            </w:pPr>
            <w:r>
              <w:t>71.9%</w:t>
            </w:r>
          </w:p>
        </w:tc>
      </w:tr>
      <w:tr w:rsidR="00000000">
        <w:tblPrEx>
          <w:tblCellMar>
            <w:top w:w="0" w:type="dxa"/>
            <w:bottom w:w="0" w:type="dxa"/>
          </w:tblCellMar>
        </w:tblPrEx>
        <w:tc>
          <w:tcPr>
            <w:tcW w:w="3508" w:type="dxa"/>
          </w:tcPr>
          <w:p w:rsidR="00000000" w:rsidRDefault="00000000">
            <w:pPr>
              <w:spacing w:line="460" w:lineRule="exact"/>
            </w:pPr>
            <w:r>
              <w:rPr>
                <w:rFonts w:hint="eastAsia"/>
              </w:rPr>
              <w:t>中学校长，寄宿学校校长，幼儿园园长</w:t>
            </w:r>
          </w:p>
        </w:tc>
        <w:tc>
          <w:tcPr>
            <w:tcW w:w="1560" w:type="dxa"/>
          </w:tcPr>
          <w:p w:rsidR="00000000" w:rsidRDefault="00000000">
            <w:pPr>
              <w:spacing w:line="460" w:lineRule="exact"/>
              <w:jc w:val="center"/>
            </w:pPr>
            <w:r>
              <w:t>1867</w:t>
            </w:r>
          </w:p>
        </w:tc>
        <w:tc>
          <w:tcPr>
            <w:tcW w:w="2030" w:type="dxa"/>
          </w:tcPr>
          <w:p w:rsidR="00000000" w:rsidRDefault="00000000">
            <w:pPr>
              <w:spacing w:line="460" w:lineRule="exact"/>
              <w:jc w:val="center"/>
            </w:pPr>
            <w:r>
              <w:t>554</w:t>
            </w:r>
          </w:p>
        </w:tc>
        <w:tc>
          <w:tcPr>
            <w:tcW w:w="2030" w:type="dxa"/>
          </w:tcPr>
          <w:p w:rsidR="00000000" w:rsidRDefault="00000000">
            <w:pPr>
              <w:spacing w:line="460" w:lineRule="exact"/>
              <w:jc w:val="center"/>
            </w:pPr>
            <w:r>
              <w:t>29.7%</w:t>
            </w:r>
          </w:p>
        </w:tc>
      </w:tr>
      <w:tr w:rsidR="00000000">
        <w:tblPrEx>
          <w:tblCellMar>
            <w:top w:w="0" w:type="dxa"/>
            <w:bottom w:w="0" w:type="dxa"/>
          </w:tblCellMar>
        </w:tblPrEx>
        <w:tc>
          <w:tcPr>
            <w:tcW w:w="3508" w:type="dxa"/>
          </w:tcPr>
          <w:p w:rsidR="00000000" w:rsidRDefault="00000000">
            <w:pPr>
              <w:spacing w:line="460" w:lineRule="exact"/>
            </w:pPr>
            <w:r>
              <w:rPr>
                <w:rFonts w:hint="eastAsia"/>
              </w:rPr>
              <w:t>共和国校外机构领导人</w:t>
            </w:r>
          </w:p>
        </w:tc>
        <w:tc>
          <w:tcPr>
            <w:tcW w:w="1560" w:type="dxa"/>
          </w:tcPr>
          <w:p w:rsidR="00000000" w:rsidRDefault="00000000">
            <w:pPr>
              <w:spacing w:line="460" w:lineRule="exact"/>
              <w:jc w:val="center"/>
            </w:pPr>
            <w:r>
              <w:t>9</w:t>
            </w:r>
          </w:p>
        </w:tc>
        <w:tc>
          <w:tcPr>
            <w:tcW w:w="2030" w:type="dxa"/>
          </w:tcPr>
          <w:p w:rsidR="00000000" w:rsidRDefault="00000000">
            <w:pPr>
              <w:spacing w:line="460" w:lineRule="exact"/>
              <w:jc w:val="center"/>
            </w:pPr>
            <w:r>
              <w:t>3</w:t>
            </w:r>
          </w:p>
        </w:tc>
        <w:tc>
          <w:tcPr>
            <w:tcW w:w="2030" w:type="dxa"/>
          </w:tcPr>
          <w:p w:rsidR="00000000" w:rsidRDefault="00000000">
            <w:pPr>
              <w:spacing w:line="460" w:lineRule="exact"/>
              <w:jc w:val="center"/>
            </w:pPr>
            <w:r>
              <w:t>33.3%</w:t>
            </w:r>
          </w:p>
        </w:tc>
      </w:tr>
      <w:tr w:rsidR="00000000">
        <w:tblPrEx>
          <w:tblCellMar>
            <w:top w:w="0" w:type="dxa"/>
            <w:bottom w:w="0" w:type="dxa"/>
          </w:tblCellMar>
        </w:tblPrEx>
        <w:tc>
          <w:tcPr>
            <w:tcW w:w="3508" w:type="dxa"/>
          </w:tcPr>
          <w:p w:rsidR="00000000" w:rsidRDefault="00000000">
            <w:pPr>
              <w:spacing w:line="460" w:lineRule="exact"/>
            </w:pPr>
            <w:r>
              <w:rPr>
                <w:rFonts w:hint="eastAsia"/>
              </w:rPr>
              <w:t>州国民教育局、地区和市国民教育处领导人</w:t>
            </w:r>
          </w:p>
        </w:tc>
        <w:tc>
          <w:tcPr>
            <w:tcW w:w="1560" w:type="dxa"/>
          </w:tcPr>
          <w:p w:rsidR="00000000" w:rsidRDefault="00000000">
            <w:pPr>
              <w:spacing w:line="460" w:lineRule="exact"/>
              <w:jc w:val="center"/>
            </w:pPr>
            <w:r>
              <w:t>66</w:t>
            </w:r>
          </w:p>
        </w:tc>
        <w:tc>
          <w:tcPr>
            <w:tcW w:w="2030" w:type="dxa"/>
          </w:tcPr>
          <w:p w:rsidR="00000000" w:rsidRDefault="00000000">
            <w:pPr>
              <w:spacing w:line="460" w:lineRule="exact"/>
              <w:jc w:val="center"/>
            </w:pPr>
            <w:r>
              <w:t>16</w:t>
            </w:r>
          </w:p>
        </w:tc>
        <w:tc>
          <w:tcPr>
            <w:tcW w:w="2030" w:type="dxa"/>
          </w:tcPr>
          <w:p w:rsidR="00000000" w:rsidRDefault="00000000">
            <w:pPr>
              <w:spacing w:line="460" w:lineRule="exact"/>
              <w:jc w:val="center"/>
            </w:pPr>
            <w:r>
              <w:t>24.2%</w:t>
            </w:r>
          </w:p>
        </w:tc>
      </w:tr>
      <w:tr w:rsidR="00000000">
        <w:tblPrEx>
          <w:tblCellMar>
            <w:top w:w="0" w:type="dxa"/>
            <w:bottom w:w="0" w:type="dxa"/>
          </w:tblCellMar>
        </w:tblPrEx>
        <w:tc>
          <w:tcPr>
            <w:tcW w:w="3508" w:type="dxa"/>
          </w:tcPr>
          <w:p w:rsidR="00000000" w:rsidRDefault="00000000">
            <w:pPr>
              <w:spacing w:line="460" w:lineRule="exact"/>
            </w:pPr>
            <w:r>
              <w:rPr>
                <w:rFonts w:hint="eastAsia"/>
              </w:rPr>
              <w:t>部机关，包括科学委员会</w:t>
            </w:r>
          </w:p>
        </w:tc>
        <w:tc>
          <w:tcPr>
            <w:tcW w:w="1560" w:type="dxa"/>
          </w:tcPr>
          <w:p w:rsidR="00000000" w:rsidRDefault="00000000">
            <w:pPr>
              <w:spacing w:line="460" w:lineRule="exact"/>
              <w:jc w:val="center"/>
            </w:pPr>
            <w:r>
              <w:t>75</w:t>
            </w:r>
          </w:p>
        </w:tc>
        <w:tc>
          <w:tcPr>
            <w:tcW w:w="2030" w:type="dxa"/>
          </w:tcPr>
          <w:p w:rsidR="00000000" w:rsidRDefault="00000000">
            <w:pPr>
              <w:spacing w:line="460" w:lineRule="exact"/>
              <w:jc w:val="center"/>
            </w:pPr>
            <w:r>
              <w:t>44</w:t>
            </w:r>
          </w:p>
        </w:tc>
        <w:tc>
          <w:tcPr>
            <w:tcW w:w="2030" w:type="dxa"/>
          </w:tcPr>
          <w:p w:rsidR="00000000" w:rsidRDefault="00000000">
            <w:pPr>
              <w:spacing w:line="460" w:lineRule="exact"/>
              <w:jc w:val="center"/>
            </w:pPr>
            <w:r>
              <w:t>58.6%</w:t>
            </w:r>
          </w:p>
        </w:tc>
      </w:tr>
      <w:tr w:rsidR="00000000">
        <w:tblPrEx>
          <w:tblCellMar>
            <w:top w:w="0" w:type="dxa"/>
            <w:bottom w:w="0" w:type="dxa"/>
          </w:tblCellMar>
        </w:tblPrEx>
        <w:tc>
          <w:tcPr>
            <w:tcW w:w="3508" w:type="dxa"/>
          </w:tcPr>
          <w:p w:rsidR="00000000" w:rsidRDefault="00000000">
            <w:pPr>
              <w:spacing w:line="460" w:lineRule="exact"/>
            </w:pPr>
            <w:r>
              <w:rPr>
                <w:rFonts w:hint="eastAsia"/>
              </w:rPr>
              <w:t>获得国家奖励和荣誉称号的教育系统工作人员</w:t>
            </w:r>
          </w:p>
        </w:tc>
        <w:tc>
          <w:tcPr>
            <w:tcW w:w="1560" w:type="dxa"/>
          </w:tcPr>
          <w:p w:rsidR="00000000" w:rsidRDefault="00000000">
            <w:pPr>
              <w:spacing w:line="460" w:lineRule="exact"/>
              <w:jc w:val="center"/>
            </w:pPr>
            <w:r>
              <w:t>1686</w:t>
            </w:r>
          </w:p>
        </w:tc>
        <w:tc>
          <w:tcPr>
            <w:tcW w:w="2030" w:type="dxa"/>
          </w:tcPr>
          <w:p w:rsidR="00000000" w:rsidRDefault="00000000">
            <w:pPr>
              <w:spacing w:line="460" w:lineRule="exact"/>
              <w:jc w:val="center"/>
            </w:pPr>
            <w:r>
              <w:t>646</w:t>
            </w:r>
          </w:p>
        </w:tc>
        <w:tc>
          <w:tcPr>
            <w:tcW w:w="2030" w:type="dxa"/>
          </w:tcPr>
          <w:p w:rsidR="00000000" w:rsidRDefault="00000000">
            <w:pPr>
              <w:spacing w:line="460" w:lineRule="exact"/>
              <w:jc w:val="center"/>
            </w:pPr>
            <w:r>
              <w:t>38.3%</w:t>
            </w:r>
          </w:p>
        </w:tc>
      </w:tr>
    </w:tbl>
    <w:p w:rsidR="00000000" w:rsidRDefault="00000000">
      <w:pPr>
        <w:spacing w:after="240" w:line="460" w:lineRule="exact"/>
      </w:pPr>
    </w:p>
    <w:p w:rsidR="00000000" w:rsidRDefault="00000000">
      <w:pPr>
        <w:spacing w:after="240" w:line="460" w:lineRule="exact"/>
        <w:ind w:firstLine="600"/>
      </w:pPr>
      <w:r>
        <w:t xml:space="preserve">111.  </w:t>
      </w:r>
      <w:r>
        <w:rPr>
          <w:rFonts w:hint="eastAsia"/>
        </w:rPr>
        <w:t>题为“教育与妇女”的国际学术会议</w:t>
      </w:r>
      <w:r>
        <w:t>(1996</w:t>
      </w:r>
      <w:r>
        <w:rPr>
          <w:rFonts w:hint="eastAsia"/>
        </w:rPr>
        <w:t>年</w:t>
      </w:r>
      <w:r>
        <w:t>10</w:t>
      </w:r>
      <w:r>
        <w:rPr>
          <w:rFonts w:hint="eastAsia"/>
        </w:rPr>
        <w:t>月</w:t>
      </w:r>
      <w:r>
        <w:t>)</w:t>
      </w:r>
      <w:r>
        <w:rPr>
          <w:rFonts w:hint="eastAsia"/>
        </w:rPr>
        <w:t>已成为学术、社会、教育机构和组织在研究“吉尔吉斯斯坦妇女”问题方面进行工作总结的独特形式，会议的参加者强调了受教育的实际平等、两种性别的人自愿在一起学习以及在入学名额或奖学金分配上没有歧视的重要性。</w:t>
      </w:r>
    </w:p>
    <w:p w:rsidR="00000000" w:rsidRDefault="00000000">
      <w:pPr>
        <w:spacing w:after="240" w:line="460" w:lineRule="exact"/>
        <w:ind w:firstLine="600"/>
      </w:pPr>
      <w:r>
        <w:rPr>
          <w:rFonts w:hint="eastAsia"/>
        </w:rPr>
        <w:t>例如，题为“</w:t>
      </w:r>
      <w:r>
        <w:t>21</w:t>
      </w:r>
      <w:r>
        <w:rPr>
          <w:rFonts w:hint="eastAsia"/>
        </w:rPr>
        <w:t>世纪的干部”和“</w:t>
      </w:r>
      <w:r>
        <w:t>M</w:t>
      </w:r>
      <w:r>
        <w:sym w:font="WP CyrillicA" w:char="F064"/>
      </w:r>
      <w:r>
        <w:sym w:font="WP CyrillicA" w:char="F064"/>
      </w:r>
      <w:r>
        <w:sym w:font="WP CyrillicA" w:char="F044"/>
      </w:r>
      <w:r>
        <w:sym w:font="WP CyrillicA" w:char="F034"/>
      </w:r>
      <w:r>
        <w:sym w:font="WP CyrillicA" w:char="F03C"/>
      </w:r>
      <w:r>
        <w:rPr>
          <w:rFonts w:hint="eastAsia"/>
        </w:rPr>
        <w:t>”的总统大纲的</w:t>
      </w:r>
      <w:r>
        <w:t>25</w:t>
      </w:r>
      <w:r>
        <w:rPr>
          <w:rFonts w:hint="eastAsia"/>
        </w:rPr>
        <w:t>名奖学金获得者中有</w:t>
      </w:r>
      <w:r>
        <w:t>14</w:t>
      </w:r>
      <w:r>
        <w:rPr>
          <w:rFonts w:hint="eastAsia"/>
        </w:rPr>
        <w:t>名是吉尔吉斯斯坦的高等院校女大学生。</w:t>
      </w:r>
    </w:p>
    <w:p w:rsidR="00000000" w:rsidRDefault="00000000">
      <w:pPr>
        <w:spacing w:after="240" w:line="460" w:lineRule="exact"/>
        <w:ind w:firstLine="600"/>
      </w:pPr>
      <w:r>
        <w:rPr>
          <w:rFonts w:hint="eastAsia"/>
        </w:rPr>
        <w:t>国家委员会正在根据“阿亚尔扎特”国家纲要开展题为“教育和提高功能文化”的活动，国家委员会已设立帮助高校女大学生的奖学金，发给来自农村多子女家庭的学习成绩优秀的女大学生。</w:t>
      </w:r>
    </w:p>
    <w:p w:rsidR="00000000" w:rsidRDefault="00000000">
      <w:pPr>
        <w:spacing w:after="240" w:line="460" w:lineRule="exact"/>
        <w:ind w:firstLine="600"/>
      </w:pPr>
      <w:r>
        <w:t xml:space="preserve">112.  </w:t>
      </w:r>
      <w:r>
        <w:rPr>
          <w:rFonts w:hint="eastAsia"/>
        </w:rPr>
        <w:t>在获取信息和在为计划生育提供咨询方面，国家的家庭、妇女和青年事务委员会同卫生部一道组织了医疗和社会考察队，深入全共和国的偏远农村，给妇女和儿童看病，同他们交谈，给他们上课，讲授保健和计划生育方面的知识，在农村居民中散发有关的印刷品、宣传画、纪念品和小册子。</w:t>
      </w:r>
    </w:p>
    <w:p w:rsidR="00000000" w:rsidRDefault="00000000">
      <w:pPr>
        <w:spacing w:after="240" w:line="460" w:lineRule="exact"/>
        <w:ind w:firstLine="600"/>
      </w:pPr>
      <w:r>
        <w:rPr>
          <w:rFonts w:hint="eastAsia"/>
        </w:rPr>
        <w:t>在职业技术教育中不存在专为男人占优势的部门培养人才的教学大纲。</w:t>
      </w:r>
    </w:p>
    <w:p w:rsidR="00000000" w:rsidRDefault="00000000">
      <w:pPr>
        <w:spacing w:after="240" w:line="460" w:lineRule="exact"/>
        <w:ind w:firstLine="600"/>
      </w:pPr>
      <w:r>
        <w:rPr>
          <w:rFonts w:hint="eastAsia"/>
        </w:rPr>
        <w:t>此外还规定向学习者提供教室、设备、以及奖学金和补助金</w:t>
      </w:r>
      <w:r>
        <w:t>(</w:t>
      </w:r>
      <w:r>
        <w:rPr>
          <w:rFonts w:hint="eastAsia"/>
        </w:rPr>
        <w:t>《教育法》第</w:t>
      </w:r>
      <w:r>
        <w:t>26</w:t>
      </w:r>
      <w:r>
        <w:rPr>
          <w:rFonts w:hint="eastAsia"/>
        </w:rPr>
        <w:t>条第</w:t>
      </w:r>
      <w:r>
        <w:t>1</w:t>
      </w:r>
      <w:r>
        <w:rPr>
          <w:rFonts w:hint="eastAsia"/>
        </w:rPr>
        <w:t>、</w:t>
      </w:r>
      <w:r>
        <w:t>2</w:t>
      </w:r>
      <w:r>
        <w:rPr>
          <w:rFonts w:hint="eastAsia"/>
        </w:rPr>
        <w:t>部分</w:t>
      </w:r>
      <w:r>
        <w:t>)</w:t>
      </w:r>
      <w:r>
        <w:rPr>
          <w:rFonts w:hint="eastAsia"/>
        </w:rPr>
        <w:t>。</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11</w:t>
      </w:r>
      <w:r>
        <w:rPr>
          <w:rFonts w:ascii="SimHei" w:eastAsia="SimHei" w:hint="eastAsia"/>
          <w:u w:val="single"/>
        </w:rPr>
        <w:t>条</w:t>
      </w:r>
    </w:p>
    <w:p w:rsidR="00000000" w:rsidRDefault="00000000">
      <w:pPr>
        <w:spacing w:after="240" w:line="460" w:lineRule="exact"/>
        <w:ind w:firstLine="600"/>
      </w:pPr>
      <w:r>
        <w:t xml:space="preserve">113.  </w:t>
      </w:r>
      <w:r>
        <w:rPr>
          <w:rFonts w:hint="eastAsia"/>
        </w:rPr>
        <w:t>根据吉尔吉斯斯坦共和国宪法第</w:t>
      </w:r>
      <w:r>
        <w:t>16</w:t>
      </w:r>
      <w:r>
        <w:rPr>
          <w:rFonts w:hint="eastAsia"/>
        </w:rPr>
        <w:t>条，每个人都有劳动自由权。劳工法典规定公民有不受任何歧视的劳动权利</w:t>
      </w:r>
      <w:r>
        <w:t>(</w:t>
      </w:r>
      <w:r>
        <w:rPr>
          <w:rFonts w:hint="eastAsia"/>
        </w:rPr>
        <w:t>第</w:t>
      </w:r>
      <w:r>
        <w:t>11</w:t>
      </w:r>
      <w:r>
        <w:rPr>
          <w:rFonts w:hint="eastAsia"/>
        </w:rPr>
        <w:t>条</w:t>
      </w:r>
      <w:r>
        <w:t>)</w:t>
      </w:r>
      <w:r>
        <w:rPr>
          <w:rFonts w:hint="eastAsia"/>
        </w:rPr>
        <w:t>。认为自己在劳动方面受到歧视的人可以向法庭提出上诉，法庭在认定受歧视的事实后作出关于消除歧视以及关于赔偿物质和精神损失的判决。</w:t>
      </w:r>
    </w:p>
    <w:p w:rsidR="00000000" w:rsidRDefault="00000000">
      <w:pPr>
        <w:spacing w:after="240" w:line="460" w:lineRule="exact"/>
        <w:ind w:firstLine="600"/>
      </w:pPr>
      <w:r>
        <w:rPr>
          <w:rFonts w:hint="eastAsia"/>
        </w:rPr>
        <w:t>根据吉尔吉斯斯坦共和国劳工法典第</w:t>
      </w:r>
      <w:r>
        <w:t>14</w:t>
      </w:r>
      <w:r>
        <w:rPr>
          <w:rFonts w:hint="eastAsia"/>
        </w:rPr>
        <w:t>条，每个吉尔吉斯斯坦共和国的公民有权从事独立或非独立的劳动活动，每一种经过允许的劳动活动可以作为职业被选择。工作者的独立的劳动活动包括有权建立新企业、参加现有的企业以及同其他人一道组织合作社或类似的组织以取得互利的权利。工作者的非独立的劳动活动包括自由选择工作岗位、在有空缺的工作岗位时提出工作安置申请的权利，以及在几个竞争者之间进行选择时不被置于不利地位的权利。国家在劳动安置方面的中介服务是免费的。</w:t>
      </w:r>
    </w:p>
    <w:p w:rsidR="00000000" w:rsidRDefault="00000000">
      <w:pPr>
        <w:spacing w:after="240" w:line="460" w:lineRule="exact"/>
        <w:ind w:firstLine="600"/>
      </w:pPr>
      <w:r>
        <w:t xml:space="preserve">114.  </w:t>
      </w:r>
      <w:r>
        <w:rPr>
          <w:rFonts w:hint="eastAsia"/>
        </w:rPr>
        <w:t>在所有的经济活动部门中，妇女从事低报酬的中下级环节的不高贵的工作。生活费用高、职业训练的水平低迫使妇女在有害劳动条件的工作岗位上劳动，以便有可能得到规定以外的假期、食品和更高的工资。工业部门的妇女使用的工作设备不符合安全要求，在工业部门从事重体力劳动的工人总数中妇女占五分之一，在建筑部门中他们所占的比例超过四分之一。截止</w:t>
      </w:r>
      <w:r>
        <w:t>1997</w:t>
      </w:r>
      <w:r>
        <w:rPr>
          <w:rFonts w:hint="eastAsia"/>
        </w:rPr>
        <w:t>年初工业部门中在有害条件下工作的工人总数中妇女占</w:t>
      </w:r>
      <w:r>
        <w:t>41%</w:t>
      </w:r>
      <w:r>
        <w:rPr>
          <w:rFonts w:hint="eastAsia"/>
        </w:rPr>
        <w:t>。在从事重体力劳动的工人总数中妇女占</w:t>
      </w:r>
      <w:r>
        <w:t>14%</w:t>
      </w:r>
      <w:r>
        <w:rPr>
          <w:rFonts w:hint="eastAsia"/>
        </w:rPr>
        <w:t>。</w:t>
      </w:r>
    </w:p>
    <w:p w:rsidR="00000000" w:rsidRDefault="00000000">
      <w:pPr>
        <w:spacing w:after="240" w:line="460" w:lineRule="exact"/>
        <w:ind w:firstLine="600"/>
      </w:pPr>
      <w:r>
        <w:t xml:space="preserve">115.  </w:t>
      </w:r>
      <w:r>
        <w:rPr>
          <w:rFonts w:hint="eastAsia"/>
        </w:rPr>
        <w:t>根据《国家社会保险法》</w:t>
      </w:r>
      <w:r>
        <w:t>(1996</w:t>
      </w:r>
      <w:r>
        <w:rPr>
          <w:rFonts w:hint="eastAsia"/>
        </w:rPr>
        <w:t>年</w:t>
      </w:r>
      <w:r>
        <w:t>6</w:t>
      </w:r>
      <w:r>
        <w:rPr>
          <w:rFonts w:hint="eastAsia"/>
        </w:rPr>
        <w:t>月</w:t>
      </w:r>
      <w:r>
        <w:t>17</w:t>
      </w:r>
      <w:r>
        <w:rPr>
          <w:rFonts w:hint="eastAsia"/>
        </w:rPr>
        <w:t>日第</w:t>
      </w:r>
      <w:r>
        <w:t>20</w:t>
      </w:r>
      <w:r>
        <w:rPr>
          <w:rFonts w:hint="eastAsia"/>
        </w:rPr>
        <w:t>号</w:t>
      </w:r>
      <w:r>
        <w:t>)</w:t>
      </w:r>
      <w:r>
        <w:rPr>
          <w:rFonts w:hint="eastAsia"/>
        </w:rPr>
        <w:t>，国家对参加保险者</w:t>
      </w:r>
      <w:r>
        <w:t>(</w:t>
      </w:r>
      <w:r>
        <w:rPr>
          <w:rFonts w:hint="eastAsia"/>
        </w:rPr>
        <w:t>不论什么性别</w:t>
      </w:r>
      <w:r>
        <w:t>)</w:t>
      </w:r>
      <w:r>
        <w:rPr>
          <w:rFonts w:hint="eastAsia"/>
        </w:rPr>
        <w:t>提供保障，“在他们因生病、工伤或职业病、残疾、怀孕和分娩、衰老、失业、失去供养者和死亡而失去工资或收入时提供保障”</w:t>
      </w:r>
      <w:r>
        <w:t>(</w:t>
      </w:r>
      <w:r>
        <w:rPr>
          <w:rFonts w:hint="eastAsia"/>
        </w:rPr>
        <w:t>第</w:t>
      </w:r>
      <w:r>
        <w:t>1</w:t>
      </w:r>
      <w:r>
        <w:rPr>
          <w:rFonts w:hint="eastAsia"/>
        </w:rPr>
        <w:t>条</w:t>
      </w:r>
      <w:r>
        <w:t>)</w:t>
      </w:r>
      <w:r>
        <w:rPr>
          <w:rFonts w:hint="eastAsia"/>
        </w:rPr>
        <w:t>，以及保证他们“权利平等和受法律保护”</w:t>
      </w:r>
      <w:r>
        <w:t>(</w:t>
      </w:r>
      <w:r>
        <w:rPr>
          <w:rFonts w:hint="eastAsia"/>
        </w:rPr>
        <w:t>第</w:t>
      </w:r>
      <w:r>
        <w:t>3</w:t>
      </w:r>
      <w:r>
        <w:rPr>
          <w:rFonts w:hint="eastAsia"/>
        </w:rPr>
        <w:t>条</w:t>
      </w:r>
      <w:r>
        <w:t>)</w:t>
      </w:r>
      <w:r>
        <w:rPr>
          <w:rFonts w:hint="eastAsia"/>
        </w:rPr>
        <w:t>。</w:t>
      </w:r>
    </w:p>
    <w:p w:rsidR="00000000" w:rsidRDefault="00000000">
      <w:pPr>
        <w:spacing w:after="240" w:line="460" w:lineRule="exact"/>
        <w:ind w:firstLine="600"/>
      </w:pPr>
      <w:r>
        <w:rPr>
          <w:rFonts w:hint="eastAsia"/>
        </w:rPr>
        <w:t>这部法律还含有不分性别的退休金保障</w:t>
      </w:r>
      <w:r>
        <w:t>(</w:t>
      </w:r>
      <w:r>
        <w:rPr>
          <w:rFonts w:hint="eastAsia"/>
        </w:rPr>
        <w:t>第</w:t>
      </w:r>
      <w:r>
        <w:t>12</w:t>
      </w:r>
      <w:r>
        <w:rPr>
          <w:rFonts w:hint="eastAsia"/>
        </w:rPr>
        <w:t>条</w:t>
      </w:r>
      <w:r>
        <w:t>)</w:t>
      </w:r>
      <w:r>
        <w:rPr>
          <w:rFonts w:hint="eastAsia"/>
        </w:rPr>
        <w:t>、临时丧失劳动能力</w:t>
      </w:r>
      <w:r>
        <w:t>(</w:t>
      </w:r>
      <w:r>
        <w:rPr>
          <w:rFonts w:hint="eastAsia"/>
        </w:rPr>
        <w:t>第</w:t>
      </w:r>
      <w:r>
        <w:t>113</w:t>
      </w:r>
      <w:r>
        <w:rPr>
          <w:rFonts w:hint="eastAsia"/>
        </w:rPr>
        <w:t>条</w:t>
      </w:r>
      <w:r>
        <w:t>)</w:t>
      </w:r>
      <w:r>
        <w:rPr>
          <w:rFonts w:hint="eastAsia"/>
        </w:rPr>
        <w:t>、怀孕和分娩</w:t>
      </w:r>
      <w:r>
        <w:t>(</w:t>
      </w:r>
      <w:r>
        <w:rPr>
          <w:rFonts w:hint="eastAsia"/>
        </w:rPr>
        <w:t>第</w:t>
      </w:r>
      <w:r>
        <w:t>14</w:t>
      </w:r>
      <w:r>
        <w:rPr>
          <w:rFonts w:hint="eastAsia"/>
        </w:rPr>
        <w:t>条</w:t>
      </w:r>
      <w:r>
        <w:t>)</w:t>
      </w:r>
      <w:r>
        <w:rPr>
          <w:rFonts w:hint="eastAsia"/>
        </w:rPr>
        <w:t>、仪式</w:t>
      </w:r>
      <w:r>
        <w:t>(</w:t>
      </w:r>
      <w:r>
        <w:rPr>
          <w:rFonts w:hint="eastAsia"/>
        </w:rPr>
        <w:t>葬仪</w:t>
      </w:r>
      <w:r>
        <w:t>)</w:t>
      </w:r>
      <w:r>
        <w:rPr>
          <w:rFonts w:hint="eastAsia"/>
        </w:rPr>
        <w:t>服务</w:t>
      </w:r>
      <w:r>
        <w:t>(</w:t>
      </w:r>
      <w:r>
        <w:rPr>
          <w:rFonts w:hint="eastAsia"/>
        </w:rPr>
        <w:t>第</w:t>
      </w:r>
      <w:r>
        <w:t>15</w:t>
      </w:r>
      <w:r>
        <w:rPr>
          <w:rFonts w:hint="eastAsia"/>
        </w:rPr>
        <w:t>条</w:t>
      </w:r>
      <w:r>
        <w:t>)</w:t>
      </w:r>
      <w:r>
        <w:rPr>
          <w:rFonts w:hint="eastAsia"/>
        </w:rPr>
        <w:t>、失业</w:t>
      </w:r>
      <w:r>
        <w:t>(</w:t>
      </w:r>
      <w:r>
        <w:rPr>
          <w:rFonts w:hint="eastAsia"/>
        </w:rPr>
        <w:t>第</w:t>
      </w:r>
      <w:r>
        <w:t>16</w:t>
      </w:r>
      <w:r>
        <w:rPr>
          <w:rFonts w:hint="eastAsia"/>
        </w:rPr>
        <w:t>条</w:t>
      </w:r>
      <w:r>
        <w:t>)</w:t>
      </w:r>
      <w:r>
        <w:rPr>
          <w:rFonts w:hint="eastAsia"/>
        </w:rPr>
        <w:t>等条款。</w:t>
      </w:r>
    </w:p>
    <w:p w:rsidR="00000000" w:rsidRDefault="00000000">
      <w:pPr>
        <w:spacing w:after="240" w:line="460" w:lineRule="exact"/>
        <w:ind w:firstLine="600"/>
      </w:pPr>
      <w:r>
        <w:t>116.  1997</w:t>
      </w:r>
      <w:r>
        <w:rPr>
          <w:rFonts w:hint="eastAsia"/>
        </w:rPr>
        <w:t>年</w:t>
      </w:r>
      <w:r>
        <w:t>10</w:t>
      </w:r>
      <w:r>
        <w:rPr>
          <w:rFonts w:hint="eastAsia"/>
        </w:rPr>
        <w:t>月</w:t>
      </w:r>
      <w:r>
        <w:t>1</w:t>
      </w:r>
      <w:r>
        <w:rPr>
          <w:rFonts w:hint="eastAsia"/>
        </w:rPr>
        <w:t>日开始实行的吉尔吉斯斯坦共和国《国家退休社会保险法》保留了男人</w:t>
      </w:r>
      <w:r>
        <w:t>60</w:t>
      </w:r>
      <w:r>
        <w:rPr>
          <w:rFonts w:hint="eastAsia"/>
        </w:rPr>
        <w:t>岁、妇女</w:t>
      </w:r>
      <w:r>
        <w:t>55</w:t>
      </w:r>
      <w:r>
        <w:rPr>
          <w:rFonts w:hint="eastAsia"/>
        </w:rPr>
        <w:t>岁退休的原有条款。从</w:t>
      </w:r>
      <w:r>
        <w:t>1998</w:t>
      </w:r>
      <w:r>
        <w:rPr>
          <w:rFonts w:hint="eastAsia"/>
        </w:rPr>
        <w:t>年</w:t>
      </w:r>
      <w:r>
        <w:t>1</w:t>
      </w:r>
      <w:r>
        <w:rPr>
          <w:rFonts w:hint="eastAsia"/>
        </w:rPr>
        <w:t>月</w:t>
      </w:r>
      <w:r>
        <w:t>1</w:t>
      </w:r>
      <w:r>
        <w:rPr>
          <w:rFonts w:hint="eastAsia"/>
        </w:rPr>
        <w:t>日到</w:t>
      </w:r>
      <w:r>
        <w:t>2003</w:t>
      </w:r>
      <w:r>
        <w:rPr>
          <w:rFonts w:hint="eastAsia"/>
        </w:rPr>
        <w:t>年</w:t>
      </w:r>
      <w:r>
        <w:t>1</w:t>
      </w:r>
      <w:r>
        <w:rPr>
          <w:rFonts w:hint="eastAsia"/>
        </w:rPr>
        <w:t>月</w:t>
      </w:r>
      <w:r>
        <w:t>1</w:t>
      </w:r>
      <w:r>
        <w:rPr>
          <w:rFonts w:hint="eastAsia"/>
        </w:rPr>
        <w:t>日，必需的投保年限每年增加一年，直到男人满</w:t>
      </w:r>
      <w:r>
        <w:t>30</w:t>
      </w:r>
      <w:r>
        <w:rPr>
          <w:rFonts w:hint="eastAsia"/>
        </w:rPr>
        <w:t>年，妇女满</w:t>
      </w:r>
      <w:r>
        <w:t>25</w:t>
      </w:r>
      <w:r>
        <w:rPr>
          <w:rFonts w:hint="eastAsia"/>
        </w:rPr>
        <w:t>年为止。</w:t>
      </w:r>
    </w:p>
    <w:p w:rsidR="00000000" w:rsidRDefault="00000000">
      <w:pPr>
        <w:spacing w:after="240" w:line="460" w:lineRule="exact"/>
        <w:ind w:firstLine="600"/>
      </w:pPr>
      <w:r>
        <w:rPr>
          <w:rFonts w:hint="eastAsia"/>
        </w:rPr>
        <w:t>还保留了给多子女母亲、自幼残疾者的母亲及在高山条件下工作</w:t>
      </w:r>
      <w:r>
        <w:t>15</w:t>
      </w:r>
      <w:r>
        <w:rPr>
          <w:rFonts w:hint="eastAsia"/>
        </w:rPr>
        <w:t>年的妇女发放养老金的条款。</w:t>
      </w:r>
    </w:p>
    <w:p w:rsidR="00000000" w:rsidRDefault="00000000">
      <w:pPr>
        <w:spacing w:after="240" w:line="460" w:lineRule="exact"/>
        <w:ind w:firstLine="600"/>
      </w:pPr>
      <w:r>
        <w:rPr>
          <w:rFonts w:hint="eastAsia"/>
        </w:rPr>
        <w:t>从</w:t>
      </w:r>
      <w:r>
        <w:t>1998</w:t>
      </w:r>
      <w:r>
        <w:rPr>
          <w:rFonts w:hint="eastAsia"/>
        </w:rPr>
        <w:t>年</w:t>
      </w:r>
      <w:r>
        <w:t>1</w:t>
      </w:r>
      <w:r>
        <w:rPr>
          <w:rFonts w:hint="eastAsia"/>
        </w:rPr>
        <w:t>月</w:t>
      </w:r>
      <w:r>
        <w:t>1</w:t>
      </w:r>
      <w:r>
        <w:rPr>
          <w:rFonts w:hint="eastAsia"/>
        </w:rPr>
        <w:t>日起，生</w:t>
      </w:r>
      <w:r>
        <w:t>3</w:t>
      </w:r>
      <w:r>
        <w:rPr>
          <w:rFonts w:hint="eastAsia"/>
        </w:rPr>
        <w:t>个以上子女并将其养育到</w:t>
      </w:r>
      <w:r>
        <w:t>8</w:t>
      </w:r>
      <w:r>
        <w:rPr>
          <w:rFonts w:hint="eastAsia"/>
        </w:rPr>
        <w:t>岁的妇女有权在满</w:t>
      </w:r>
      <w:r>
        <w:t>45</w:t>
      </w:r>
      <w:r>
        <w:rPr>
          <w:rFonts w:hint="eastAsia"/>
        </w:rPr>
        <w:t>周岁和具备</w:t>
      </w:r>
      <w:r>
        <w:t>15</w:t>
      </w:r>
      <w:r>
        <w:rPr>
          <w:rFonts w:hint="eastAsia"/>
        </w:rPr>
        <w:t>年保龄并在高山条件下工作至少</w:t>
      </w:r>
      <w:r>
        <w:t>12</w:t>
      </w:r>
      <w:r>
        <w:rPr>
          <w:rFonts w:hint="eastAsia"/>
        </w:rPr>
        <w:t>年时领取退休金</w:t>
      </w:r>
      <w:r>
        <w:t>(</w:t>
      </w:r>
      <w:r>
        <w:rPr>
          <w:rFonts w:hint="eastAsia"/>
        </w:rPr>
        <w:t>第</w:t>
      </w:r>
      <w:r>
        <w:t>9</w:t>
      </w:r>
      <w:r>
        <w:rPr>
          <w:rFonts w:hint="eastAsia"/>
        </w:rPr>
        <w:t>条第</w:t>
      </w:r>
      <w:r>
        <w:t>56</w:t>
      </w:r>
      <w:r>
        <w:rPr>
          <w:rFonts w:hint="eastAsia"/>
        </w:rPr>
        <w:t>点</w:t>
      </w:r>
      <w:r>
        <w:t>)</w:t>
      </w:r>
      <w:r>
        <w:rPr>
          <w:rFonts w:hint="eastAsia"/>
        </w:rPr>
        <w:t>。</w:t>
      </w:r>
    </w:p>
    <w:p w:rsidR="00000000" w:rsidRDefault="00000000">
      <w:pPr>
        <w:spacing w:after="240" w:line="460" w:lineRule="exact"/>
        <w:ind w:firstLine="600"/>
      </w:pPr>
      <w:r>
        <w:t xml:space="preserve">117.  </w:t>
      </w:r>
      <w:r>
        <w:rPr>
          <w:rFonts w:hint="eastAsia"/>
        </w:rPr>
        <w:t>根据吉尔吉斯斯坦共和国劳工法典第</w:t>
      </w:r>
      <w:r>
        <w:t>305</w:t>
      </w:r>
      <w:r>
        <w:rPr>
          <w:rFonts w:hint="eastAsia"/>
        </w:rPr>
        <w:t>条，给妇女提供妊娠假和产假。在妊娠假和产假之前或之后以及照看孩子的假期结束之后，根据妇女的申请向其提供劳动假，与其受雇的工龄无关</w:t>
      </w:r>
      <w:r>
        <w:t>(</w:t>
      </w:r>
      <w:r>
        <w:rPr>
          <w:rFonts w:hint="eastAsia"/>
        </w:rPr>
        <w:t>第</w:t>
      </w:r>
      <w:r>
        <w:t>306</w:t>
      </w:r>
      <w:r>
        <w:rPr>
          <w:rFonts w:hint="eastAsia"/>
        </w:rPr>
        <w:t>条</w:t>
      </w:r>
      <w:r>
        <w:t>)</w:t>
      </w:r>
      <w:r>
        <w:rPr>
          <w:rFonts w:hint="eastAsia"/>
        </w:rPr>
        <w:t>。</w:t>
      </w:r>
    </w:p>
    <w:p w:rsidR="00000000" w:rsidRDefault="00000000">
      <w:pPr>
        <w:spacing w:after="240" w:line="460" w:lineRule="exact"/>
        <w:ind w:firstLine="600"/>
      </w:pPr>
      <w:r>
        <w:rPr>
          <w:rFonts w:hint="eastAsia"/>
        </w:rPr>
        <w:t>根据吉尔吉斯斯坦共和国政府题为“关于社会保险补助金保障程序”的决定</w:t>
      </w:r>
      <w:r>
        <w:t>(1995</w:t>
      </w:r>
      <w:r>
        <w:rPr>
          <w:rFonts w:hint="eastAsia"/>
        </w:rPr>
        <w:t>年</w:t>
      </w:r>
      <w:r>
        <w:t>2</w:t>
      </w:r>
      <w:r>
        <w:rPr>
          <w:rFonts w:hint="eastAsia"/>
        </w:rPr>
        <w:t>月</w:t>
      </w:r>
      <w:r>
        <w:t>8</w:t>
      </w:r>
      <w:r>
        <w:rPr>
          <w:rFonts w:hint="eastAsia"/>
        </w:rPr>
        <w:t>日第</w:t>
      </w:r>
      <w:r>
        <w:t>34</w:t>
      </w:r>
      <w:r>
        <w:rPr>
          <w:rFonts w:hint="eastAsia"/>
        </w:rPr>
        <w:t>号</w:t>
      </w:r>
      <w:r>
        <w:t>)</w:t>
      </w:r>
      <w:r>
        <w:rPr>
          <w:rFonts w:hint="eastAsia"/>
        </w:rPr>
        <w:t>，保证向工作的妇女发放</w:t>
      </w:r>
      <w:r>
        <w:t>126</w:t>
      </w:r>
      <w:r>
        <w:rPr>
          <w:rFonts w:hint="eastAsia"/>
        </w:rPr>
        <w:t>天全额工资的妊娠和分娩补助金</w:t>
      </w:r>
      <w:r>
        <w:t>(</w:t>
      </w:r>
      <w:r>
        <w:rPr>
          <w:rFonts w:hint="eastAsia"/>
        </w:rPr>
        <w:t>正常分娩</w:t>
      </w:r>
      <w:r>
        <w:t>)</w:t>
      </w:r>
      <w:r>
        <w:rPr>
          <w:rFonts w:hint="eastAsia"/>
        </w:rPr>
        <w:t>和</w:t>
      </w:r>
      <w:r>
        <w:t>140</w:t>
      </w:r>
      <w:r>
        <w:rPr>
          <w:rFonts w:hint="eastAsia"/>
        </w:rPr>
        <w:t>天全额工资的补助金</w:t>
      </w:r>
      <w:r>
        <w:t>(</w:t>
      </w:r>
      <w:r>
        <w:rPr>
          <w:rFonts w:hint="eastAsia"/>
        </w:rPr>
        <w:t>非正常分娩和生</w:t>
      </w:r>
      <w:r>
        <w:t>2</w:t>
      </w:r>
      <w:r>
        <w:rPr>
          <w:rFonts w:hint="eastAsia"/>
        </w:rPr>
        <w:t>个以上小孩</w:t>
      </w:r>
      <w:r>
        <w:t>)</w:t>
      </w:r>
      <w:r>
        <w:rPr>
          <w:rFonts w:hint="eastAsia"/>
        </w:rPr>
        <w:t>。这一决定还保证向工作的妇女提供疾病补助金和照看生病儿童补助金。</w:t>
      </w:r>
    </w:p>
    <w:p w:rsidR="00000000" w:rsidRDefault="00000000">
      <w:pPr>
        <w:spacing w:after="240" w:line="460" w:lineRule="exact"/>
        <w:ind w:firstLine="600"/>
      </w:pPr>
      <w:r>
        <w:rPr>
          <w:rFonts w:hint="eastAsia"/>
        </w:rPr>
        <w:t>根据吉尔吉斯斯坦共和国题为“关于向在高山条件下居住和工作的人提供国家保障和补偿”的法律</w:t>
      </w:r>
      <w:r>
        <w:t>(1996</w:t>
      </w:r>
      <w:r>
        <w:rPr>
          <w:rFonts w:hint="eastAsia"/>
        </w:rPr>
        <w:t>年</w:t>
      </w:r>
      <w:r>
        <w:t>6</w:t>
      </w:r>
      <w:r>
        <w:rPr>
          <w:rFonts w:hint="eastAsia"/>
        </w:rPr>
        <w:t>月</w:t>
      </w:r>
      <w:r>
        <w:t>28</w:t>
      </w:r>
      <w:r>
        <w:rPr>
          <w:rFonts w:hint="eastAsia"/>
        </w:rPr>
        <w:t>日第</w:t>
      </w:r>
      <w:r>
        <w:t>33</w:t>
      </w:r>
      <w:r>
        <w:rPr>
          <w:rFonts w:hint="eastAsia"/>
        </w:rPr>
        <w:t>号</w:t>
      </w:r>
      <w:r>
        <w:t>)</w:t>
      </w:r>
      <w:r>
        <w:rPr>
          <w:rFonts w:hint="eastAsia"/>
        </w:rPr>
        <w:t>，给高山妇女的产前和产后补助增加到</w:t>
      </w:r>
      <w:r>
        <w:t>140</w:t>
      </w:r>
      <w:r>
        <w:rPr>
          <w:rFonts w:hint="eastAsia"/>
        </w:rPr>
        <w:t>天</w:t>
      </w:r>
      <w:r>
        <w:t>(</w:t>
      </w:r>
      <w:r>
        <w:rPr>
          <w:rFonts w:hint="eastAsia"/>
        </w:rPr>
        <w:t>正常分娩</w:t>
      </w:r>
      <w:r>
        <w:t>)</w:t>
      </w:r>
      <w:r>
        <w:rPr>
          <w:rFonts w:hint="eastAsia"/>
        </w:rPr>
        <w:t>和</w:t>
      </w:r>
      <w:r>
        <w:t>156</w:t>
      </w:r>
      <w:r>
        <w:rPr>
          <w:rFonts w:hint="eastAsia"/>
        </w:rPr>
        <w:t>天</w:t>
      </w:r>
      <w:r>
        <w:t>(</w:t>
      </w:r>
      <w:r>
        <w:rPr>
          <w:rFonts w:hint="eastAsia"/>
        </w:rPr>
        <w:t>非正常分娩</w:t>
      </w:r>
      <w:r>
        <w:t>)</w:t>
      </w:r>
      <w:r>
        <w:rPr>
          <w:rFonts w:hint="eastAsia"/>
        </w:rPr>
        <w:t>及</w:t>
      </w:r>
      <w:r>
        <w:t>180</w:t>
      </w:r>
      <w:r>
        <w:rPr>
          <w:rFonts w:hint="eastAsia"/>
        </w:rPr>
        <w:t>天</w:t>
      </w:r>
      <w:r>
        <w:t>(</w:t>
      </w:r>
      <w:r>
        <w:rPr>
          <w:rFonts w:hint="eastAsia"/>
        </w:rPr>
        <w:t>生</w:t>
      </w:r>
      <w:r>
        <w:t>2</w:t>
      </w:r>
      <w:r>
        <w:rPr>
          <w:rFonts w:hint="eastAsia"/>
        </w:rPr>
        <w:t>个以上小孩</w:t>
      </w:r>
      <w:r>
        <w:t>)</w:t>
      </w:r>
      <w:r>
        <w:rPr>
          <w:rFonts w:hint="eastAsia"/>
        </w:rPr>
        <w:t>。</w:t>
      </w:r>
    </w:p>
    <w:p w:rsidR="00000000" w:rsidRDefault="00000000">
      <w:pPr>
        <w:spacing w:after="240" w:line="460" w:lineRule="exact"/>
        <w:ind w:firstLine="600"/>
      </w:pPr>
      <w:r>
        <w:rPr>
          <w:rFonts w:hint="eastAsia"/>
        </w:rPr>
        <w:t>根据吉尔吉斯斯坦共和国题为“关于居民就业”的法律</w:t>
      </w:r>
      <w:r>
        <w:t>(1994</w:t>
      </w:r>
      <w:r>
        <w:rPr>
          <w:rFonts w:hint="eastAsia"/>
        </w:rPr>
        <w:t>年</w:t>
      </w:r>
      <w:r>
        <w:t>1</w:t>
      </w:r>
      <w:r>
        <w:rPr>
          <w:rFonts w:hint="eastAsia"/>
        </w:rPr>
        <w:t>月</w:t>
      </w:r>
      <w:r>
        <w:t>14</w:t>
      </w:r>
      <w:r>
        <w:rPr>
          <w:rFonts w:hint="eastAsia"/>
        </w:rPr>
        <w:t>日第</w:t>
      </w:r>
      <w:r>
        <w:t>1424</w:t>
      </w:r>
      <w:r>
        <w:rPr>
          <w:rFonts w:hint="eastAsia"/>
        </w:rPr>
        <w:t>－</w:t>
      </w:r>
      <w:r>
        <w:t>XII</w:t>
      </w:r>
      <w:r>
        <w:rPr>
          <w:rFonts w:hint="eastAsia"/>
        </w:rPr>
        <w:t>号</w:t>
      </w:r>
      <w:r>
        <w:t>)</w:t>
      </w:r>
      <w:r>
        <w:rPr>
          <w:rFonts w:hint="eastAsia"/>
        </w:rPr>
        <w:t>，还保证向失业妇女提供临时丧失劳动能力补助金和妊娠分娩补助金</w:t>
      </w:r>
      <w:r>
        <w:t>(</w:t>
      </w:r>
      <w:r>
        <w:rPr>
          <w:rFonts w:hint="eastAsia"/>
        </w:rPr>
        <w:t>第</w:t>
      </w:r>
      <w:r>
        <w:t>31</w:t>
      </w:r>
      <w:r>
        <w:rPr>
          <w:rFonts w:hint="eastAsia"/>
        </w:rPr>
        <w:t>条</w:t>
      </w:r>
      <w:r>
        <w:t>)</w:t>
      </w:r>
      <w:r>
        <w:rPr>
          <w:rFonts w:hint="eastAsia"/>
        </w:rPr>
        <w:t>。</w:t>
      </w:r>
    </w:p>
    <w:p w:rsidR="00000000" w:rsidRDefault="00000000">
      <w:pPr>
        <w:spacing w:after="240" w:line="460" w:lineRule="exact"/>
        <w:ind w:firstLine="600"/>
      </w:pPr>
      <w:r>
        <w:rPr>
          <w:rFonts w:hint="eastAsia"/>
        </w:rPr>
        <w:t>吉尔吉斯斯坦共和国劳工法典规定向在业妇女提供把小孩照看到</w:t>
      </w:r>
      <w:r>
        <w:t>3</w:t>
      </w:r>
      <w:r>
        <w:rPr>
          <w:rFonts w:hint="eastAsia"/>
        </w:rPr>
        <w:t>岁、把生病的儿童照料到</w:t>
      </w:r>
      <w:r>
        <w:t>16</w:t>
      </w:r>
      <w:r>
        <w:rPr>
          <w:rFonts w:hint="eastAsia"/>
        </w:rPr>
        <w:t>岁的假期</w:t>
      </w:r>
      <w:r>
        <w:t>(</w:t>
      </w:r>
      <w:r>
        <w:rPr>
          <w:rFonts w:hint="eastAsia"/>
        </w:rPr>
        <w:t>第</w:t>
      </w:r>
      <w:r>
        <w:t>307</w:t>
      </w:r>
      <w:r>
        <w:rPr>
          <w:rFonts w:hint="eastAsia"/>
        </w:rPr>
        <w:t>条</w:t>
      </w:r>
      <w:r>
        <w:t>)</w:t>
      </w:r>
      <w:r>
        <w:rPr>
          <w:rFonts w:hint="eastAsia"/>
        </w:rPr>
        <w:t>。根据第</w:t>
      </w:r>
      <w:r>
        <w:t>205</w:t>
      </w:r>
      <w:r>
        <w:rPr>
          <w:rFonts w:hint="eastAsia"/>
        </w:rPr>
        <w:t>条和第</w:t>
      </w:r>
      <w:r>
        <w:t>314</w:t>
      </w:r>
      <w:r>
        <w:rPr>
          <w:rFonts w:hint="eastAsia"/>
        </w:rPr>
        <w:t>条，父母都有权享用把小孩照看到</w:t>
      </w:r>
      <w:r>
        <w:t>3</w:t>
      </w:r>
      <w:r>
        <w:rPr>
          <w:rFonts w:hint="eastAsia"/>
        </w:rPr>
        <w:t>岁的假期，假期计入总工龄、连续工龄和职业工龄。</w:t>
      </w:r>
    </w:p>
    <w:p w:rsidR="00000000" w:rsidRDefault="00000000">
      <w:pPr>
        <w:spacing w:after="240" w:line="460" w:lineRule="exact"/>
        <w:ind w:firstLine="600"/>
      </w:pPr>
      <w:r>
        <w:t xml:space="preserve">118.  </w:t>
      </w:r>
      <w:r>
        <w:rPr>
          <w:rFonts w:hint="eastAsia"/>
        </w:rPr>
        <w:t>根据吉尔吉斯斯坦共和国劳工法典和吉尔吉斯斯坦共和国题为“关于向有子女家庭提供国家补助金”的法律，妇女享有一系列的优惠。</w:t>
      </w:r>
    </w:p>
    <w:p w:rsidR="00000000" w:rsidRDefault="00000000">
      <w:pPr>
        <w:spacing w:after="240" w:line="460" w:lineRule="exact"/>
        <w:ind w:firstLine="600"/>
      </w:pPr>
      <w:r>
        <w:rPr>
          <w:rFonts w:hint="eastAsia"/>
        </w:rPr>
        <w:t>例如，不允许未经本人同意让有</w:t>
      </w:r>
      <w:r>
        <w:t>8</w:t>
      </w:r>
      <w:r>
        <w:rPr>
          <w:rFonts w:hint="eastAsia"/>
        </w:rPr>
        <w:t>岁以下子女的妇女参加夜间工作，以及不允许未经本人同意派他们出差</w:t>
      </w:r>
      <w:r>
        <w:t>(</w:t>
      </w:r>
      <w:r>
        <w:rPr>
          <w:rFonts w:hint="eastAsia"/>
        </w:rPr>
        <w:t>劳动法典第</w:t>
      </w:r>
      <w:r>
        <w:t>303</w:t>
      </w:r>
      <w:r>
        <w:rPr>
          <w:rFonts w:hint="eastAsia"/>
        </w:rPr>
        <w:t>条，题为“关于向有子女家庭提供国家补助金”的法律第</w:t>
      </w:r>
      <w:r>
        <w:t>18</w:t>
      </w:r>
      <w:r>
        <w:rPr>
          <w:rFonts w:hint="eastAsia"/>
        </w:rPr>
        <w:t>条</w:t>
      </w:r>
      <w:r>
        <w:t>)</w:t>
      </w:r>
      <w:r>
        <w:rPr>
          <w:rFonts w:hint="eastAsia"/>
        </w:rPr>
        <w:t>。不允许让有</w:t>
      </w:r>
      <w:r>
        <w:t>3</w:t>
      </w:r>
      <w:r>
        <w:rPr>
          <w:rFonts w:hint="eastAsia"/>
        </w:rPr>
        <w:t>岁以下子女的妇女在假日工作</w:t>
      </w:r>
      <w:r>
        <w:t>(</w:t>
      </w:r>
      <w:r>
        <w:rPr>
          <w:rFonts w:hint="eastAsia"/>
        </w:rPr>
        <w:t>劳动法典第</w:t>
      </w:r>
      <w:r>
        <w:t>303</w:t>
      </w:r>
      <w:r>
        <w:rPr>
          <w:rFonts w:hint="eastAsia"/>
        </w:rPr>
        <w:t>条，题为“关于向有子女家庭提供国家补助金”的法律第</w:t>
      </w:r>
      <w:r>
        <w:t>18</w:t>
      </w:r>
      <w:r>
        <w:rPr>
          <w:rFonts w:hint="eastAsia"/>
        </w:rPr>
        <w:t>条</w:t>
      </w:r>
      <w:r>
        <w:t>)</w:t>
      </w:r>
      <w:r>
        <w:rPr>
          <w:rFonts w:hint="eastAsia"/>
        </w:rPr>
        <w:t>。</w:t>
      </w:r>
    </w:p>
    <w:p w:rsidR="00000000" w:rsidRDefault="00000000">
      <w:pPr>
        <w:spacing w:after="240" w:line="460" w:lineRule="exact"/>
        <w:ind w:firstLine="600"/>
      </w:pPr>
      <w:r>
        <w:rPr>
          <w:rFonts w:hint="eastAsia"/>
        </w:rPr>
        <w:t>根据吉尔吉斯斯坦共和国婚姻和家庭法典第</w:t>
      </w:r>
      <w:r>
        <w:t>5</w:t>
      </w:r>
      <w:r>
        <w:rPr>
          <w:rFonts w:hint="eastAsia"/>
        </w:rPr>
        <w:t>条，国家通过建立和发展托儿所、幼儿园、寄宿学校和其他儿童机构的途径关心家庭。根据吉尔吉斯斯坦共和国劳动法典第</w:t>
      </w:r>
      <w:r>
        <w:t>302</w:t>
      </w:r>
      <w:r>
        <w:rPr>
          <w:rFonts w:hint="eastAsia"/>
        </w:rPr>
        <w:t>条，禁止使用孕妇参加人力提拉和搬运重物的劳动。</w:t>
      </w:r>
    </w:p>
    <w:p w:rsidR="00000000" w:rsidRDefault="00000000">
      <w:pPr>
        <w:spacing w:after="240" w:line="460" w:lineRule="exact"/>
        <w:ind w:firstLine="600"/>
      </w:pPr>
      <w:r>
        <w:rPr>
          <w:rFonts w:hint="eastAsia"/>
        </w:rPr>
        <w:t>应根据医疗结论让孕妇从事其他轻微的、不受危险和有害生产因素影响的工作</w:t>
      </w:r>
      <w:r>
        <w:t>(</w:t>
      </w:r>
      <w:r>
        <w:rPr>
          <w:rFonts w:hint="eastAsia"/>
        </w:rPr>
        <w:t>劳动法典第</w:t>
      </w:r>
      <w:r>
        <w:t>304</w:t>
      </w:r>
      <w:r>
        <w:rPr>
          <w:rFonts w:hint="eastAsia"/>
        </w:rPr>
        <w:t>条</w:t>
      </w:r>
      <w:r>
        <w:t>)</w:t>
      </w:r>
      <w:r>
        <w:rPr>
          <w:rFonts w:hint="eastAsia"/>
        </w:rPr>
        <w:t>。</w:t>
      </w:r>
    </w:p>
    <w:p w:rsidR="00000000" w:rsidRDefault="00000000">
      <w:pPr>
        <w:spacing w:after="240" w:line="460" w:lineRule="exact"/>
        <w:ind w:firstLine="600"/>
      </w:pPr>
      <w:r>
        <w:rPr>
          <w:rFonts w:hint="eastAsia"/>
        </w:rPr>
        <w:t>根据吉尔吉斯斯坦共和国劳动法典第</w:t>
      </w:r>
      <w:r>
        <w:t>304</w:t>
      </w:r>
      <w:r>
        <w:rPr>
          <w:rFonts w:hint="eastAsia"/>
        </w:rPr>
        <w:t>条，允许让孕妇和有一岁半以下小孩的妇女改干更轻微的工作，同时应该向需要改干更轻微的工作的孕妇提供不受长期怀孕影响的工作。对“更轻微的工作”这一概念的理解应考虑到各种劳动条件，如生产的有害程度，夜间体力负荷，出差，等等。如果法律允许，应给改干更轻微工作的妇女保留平均工资。</w:t>
      </w:r>
    </w:p>
    <w:p w:rsidR="00000000" w:rsidRDefault="00000000">
      <w:pPr>
        <w:spacing w:after="240" w:line="460" w:lineRule="exact"/>
        <w:ind w:firstLine="600"/>
      </w:pPr>
      <w:r>
        <w:rPr>
          <w:rFonts w:hint="eastAsia"/>
        </w:rPr>
        <w:t>不允许解雇孕妇、正在给婴儿哺乳的母亲和有一岁半以下小孩的妇女，除非机构、组织、企业完全撤销，即使那样也务必予以安置，否则追究主管人员的刑事责任。对于被征召服现役的人的妻子，应根据其申请首先安排工作。如果没有可供安排军人妻子的工作岗位，那么她的连续工龄按暂时中断计算，一旦有工作，工龄继续。经行政机关同意后</w:t>
      </w:r>
      <w:r>
        <w:t>(</w:t>
      </w:r>
      <w:r>
        <w:rPr>
          <w:rFonts w:hint="eastAsia"/>
        </w:rPr>
        <w:t>有时只需本人申请</w:t>
      </w:r>
      <w:r>
        <w:t>)</w:t>
      </w:r>
      <w:r>
        <w:rPr>
          <w:rFonts w:hint="eastAsia"/>
        </w:rPr>
        <w:t>，可以为妇女规定不完全工作日、不完全工作周以及在家上班的劳动形式。</w:t>
      </w:r>
    </w:p>
    <w:p w:rsidR="00000000" w:rsidRDefault="00000000">
      <w:pPr>
        <w:spacing w:after="240" w:line="460" w:lineRule="exact"/>
        <w:ind w:firstLine="600"/>
      </w:pPr>
      <w:r>
        <w:t xml:space="preserve">119.  </w:t>
      </w:r>
      <w:r>
        <w:rPr>
          <w:rFonts w:hint="eastAsia"/>
        </w:rPr>
        <w:t>在</w:t>
      </w:r>
      <w:r>
        <w:t>1997</w:t>
      </w:r>
      <w:r>
        <w:rPr>
          <w:rFonts w:hint="eastAsia"/>
        </w:rPr>
        <w:t>年底，为就业人口、领退休金者和在就业部门登记的失业者使用保险费提供医疗服务</w:t>
      </w:r>
      <w:r>
        <w:t>(</w:t>
      </w:r>
      <w:r>
        <w:rPr>
          <w:rFonts w:hint="eastAsia"/>
        </w:rPr>
        <w:t>住院治疗</w:t>
      </w:r>
      <w:r>
        <w:t>)</w:t>
      </w:r>
      <w:r>
        <w:rPr>
          <w:rFonts w:hint="eastAsia"/>
        </w:rPr>
        <w:t>的保健机构开始筹款。规定</w:t>
      </w:r>
      <w:r>
        <w:t>1997</w:t>
      </w:r>
      <w:r>
        <w:rPr>
          <w:rFonts w:hint="eastAsia"/>
        </w:rPr>
        <w:t>年从劳动工资基金中向雇主征收</w:t>
      </w:r>
      <w:r>
        <w:t>2%</w:t>
      </w:r>
      <w:r>
        <w:rPr>
          <w:rFonts w:hint="eastAsia"/>
        </w:rPr>
        <w:t>的保险费率，并为此当年从退休基金和就业基金中拿出</w:t>
      </w:r>
      <w:r>
        <w:t>108</w:t>
      </w:r>
      <w:r>
        <w:rPr>
          <w:rFonts w:hint="eastAsia"/>
        </w:rPr>
        <w:t>索姆用于这类人员的保险。</w:t>
      </w:r>
      <w:r>
        <w:t>1997</w:t>
      </w:r>
      <w:r>
        <w:rPr>
          <w:rFonts w:hint="eastAsia"/>
        </w:rPr>
        <w:t>年的保险不包括就业人口、大学生和中学生。</w:t>
      </w:r>
    </w:p>
    <w:p w:rsidR="00000000" w:rsidRDefault="00000000">
      <w:pPr>
        <w:spacing w:after="240" w:line="460" w:lineRule="exact"/>
        <w:ind w:firstLine="600"/>
      </w:pPr>
      <w:r>
        <w:rPr>
          <w:rFonts w:hint="eastAsia"/>
        </w:rPr>
        <w:t>吉尔吉斯斯坦共和国以立法的形式规定疾病补助金。根据题为“关于社会保险补助金保障程序”的条例</w:t>
      </w:r>
      <w:r>
        <w:t>(</w:t>
      </w:r>
      <w:r>
        <w:rPr>
          <w:rFonts w:hint="eastAsia"/>
        </w:rPr>
        <w:t>吉尔吉斯斯坦共和国政府</w:t>
      </w:r>
      <w:r>
        <w:t>1995</w:t>
      </w:r>
      <w:r>
        <w:rPr>
          <w:rFonts w:hint="eastAsia"/>
        </w:rPr>
        <w:t>年</w:t>
      </w:r>
      <w:r>
        <w:t>2</w:t>
      </w:r>
      <w:r>
        <w:rPr>
          <w:rFonts w:hint="eastAsia"/>
        </w:rPr>
        <w:t>月</w:t>
      </w:r>
      <w:r>
        <w:t>8</w:t>
      </w:r>
      <w:r>
        <w:rPr>
          <w:rFonts w:hint="eastAsia"/>
        </w:rPr>
        <w:t>日第</w:t>
      </w:r>
      <w:r>
        <w:t>34</w:t>
      </w:r>
      <w:r>
        <w:rPr>
          <w:rFonts w:hint="eastAsia"/>
        </w:rPr>
        <w:t>号决定批准</w:t>
      </w:r>
      <w:r>
        <w:t>)</w:t>
      </w:r>
      <w:r>
        <w:rPr>
          <w:rFonts w:hint="eastAsia"/>
        </w:rPr>
        <w:t>，发放临时丧失劳动能力补助金</w:t>
      </w:r>
      <w:r>
        <w:t>(</w:t>
      </w:r>
      <w:r>
        <w:rPr>
          <w:rFonts w:hint="eastAsia"/>
        </w:rPr>
        <w:t>不论性别</w:t>
      </w:r>
      <w:r>
        <w:t>)</w:t>
      </w:r>
      <w:r>
        <w:rPr>
          <w:rFonts w:hint="eastAsia"/>
        </w:rPr>
        <w:t>：</w:t>
      </w:r>
    </w:p>
    <w:p w:rsidR="00000000" w:rsidRDefault="00000000">
      <w:pPr>
        <w:spacing w:after="240" w:line="460" w:lineRule="exact"/>
        <w:ind w:firstLine="600"/>
      </w:pPr>
      <w:r>
        <w:t>(a)</w:t>
      </w:r>
      <w:r>
        <w:rPr>
          <w:rFonts w:hint="eastAsia"/>
        </w:rPr>
        <w:t>生病的工作人员不论在何处治疗补助标准为：</w:t>
      </w:r>
    </w:p>
    <w:p w:rsidR="00000000" w:rsidRDefault="00000000">
      <w:pPr>
        <w:spacing w:after="240" w:line="460" w:lineRule="exact"/>
        <w:ind w:firstLine="600"/>
      </w:pPr>
      <w:r>
        <w:rPr>
          <w:rFonts w:hint="eastAsia"/>
        </w:rPr>
        <w:t>住院治疗发给</w:t>
      </w:r>
      <w:r>
        <w:t>90%</w:t>
      </w:r>
      <w:r>
        <w:rPr>
          <w:rFonts w:hint="eastAsia"/>
        </w:rPr>
        <w:t>的工资；住院照料病儿也发给</w:t>
      </w:r>
      <w:r>
        <w:t>90%</w:t>
      </w:r>
      <w:r>
        <w:rPr>
          <w:rFonts w:hint="eastAsia"/>
        </w:rPr>
        <w:t>工资，照看门诊治疗的生病的孩子发给</w:t>
      </w:r>
      <w:r>
        <w:t>75%</w:t>
      </w:r>
      <w:r>
        <w:rPr>
          <w:rFonts w:hint="eastAsia"/>
        </w:rPr>
        <w:t>的工资。</w:t>
      </w:r>
    </w:p>
    <w:p w:rsidR="00000000" w:rsidRDefault="00000000">
      <w:pPr>
        <w:spacing w:after="240" w:line="460" w:lineRule="exact"/>
        <w:ind w:firstLine="600"/>
      </w:pPr>
      <w:r>
        <w:rPr>
          <w:rFonts w:hint="eastAsia"/>
        </w:rPr>
        <w:t>在这种情况下补助金一直发到工作人员康复或确定残疾</w:t>
      </w:r>
      <w:r>
        <w:t>(</w:t>
      </w:r>
      <w:r>
        <w:rPr>
          <w:rFonts w:hint="eastAsia"/>
        </w:rPr>
        <w:t>头</w:t>
      </w:r>
      <w:r>
        <w:t>3</w:t>
      </w:r>
      <w:r>
        <w:rPr>
          <w:rFonts w:hint="eastAsia"/>
        </w:rPr>
        <w:t>天由雇主按上述标准发给</w:t>
      </w:r>
      <w:r>
        <w:t>)</w:t>
      </w:r>
      <w:r>
        <w:rPr>
          <w:rFonts w:hint="eastAsia"/>
        </w:rPr>
        <w:t>。</w:t>
      </w:r>
    </w:p>
    <w:p w:rsidR="00000000" w:rsidRDefault="00000000">
      <w:pPr>
        <w:spacing w:after="240" w:line="460" w:lineRule="exact"/>
        <w:ind w:firstLine="600"/>
      </w:pPr>
      <w:r>
        <w:t>(b)</w:t>
      </w:r>
      <w:r>
        <w:rPr>
          <w:rFonts w:hint="eastAsia"/>
        </w:rPr>
        <w:t>以同样标准</w:t>
      </w:r>
      <w:r>
        <w:t>(75%</w:t>
      </w:r>
      <w:r>
        <w:rPr>
          <w:rFonts w:hint="eastAsia"/>
        </w:rPr>
        <w:t>和</w:t>
      </w:r>
      <w:r>
        <w:t>90%</w:t>
      </w:r>
      <w:r>
        <w:rPr>
          <w:rFonts w:hint="eastAsia"/>
        </w:rPr>
        <w:t>的工资</w:t>
      </w:r>
      <w:r>
        <w:t>)</w:t>
      </w:r>
      <w:r>
        <w:rPr>
          <w:rFonts w:hint="eastAsia"/>
        </w:rPr>
        <w:t>发给照料生病家庭成员的工作人员照料生病家庭成员补助金，但是门诊治疗时不得多于</w:t>
      </w:r>
      <w:r>
        <w:t>14</w:t>
      </w:r>
      <w:r>
        <w:rPr>
          <w:rFonts w:hint="eastAsia"/>
        </w:rPr>
        <w:t>天，住院照料病儿时发给整个照料期间的补助金。</w:t>
      </w:r>
    </w:p>
    <w:p w:rsidR="00000000" w:rsidRDefault="00000000">
      <w:pPr>
        <w:spacing w:after="240" w:line="460" w:lineRule="exact"/>
        <w:ind w:firstLine="600"/>
      </w:pPr>
      <w:r>
        <w:t>(c)</w:t>
      </w:r>
      <w:r>
        <w:rPr>
          <w:rFonts w:hint="eastAsia"/>
        </w:rPr>
        <w:t>如果去疗养的路途时间和在疗养院治疗的时间加起来超过本人的主要假期和规定以外的假期，那么超过的天数发给丧失劳动能力证明，并发给</w:t>
      </w:r>
      <w:r>
        <w:t>90%</w:t>
      </w:r>
      <w:r>
        <w:rPr>
          <w:rFonts w:hint="eastAsia"/>
        </w:rPr>
        <w:t>的工资。</w:t>
      </w:r>
    </w:p>
    <w:p w:rsidR="00000000" w:rsidRDefault="00000000">
      <w:pPr>
        <w:spacing w:after="240" w:line="460" w:lineRule="exact"/>
        <w:ind w:firstLine="600"/>
      </w:pPr>
      <w:r>
        <w:rPr>
          <w:rFonts w:hint="eastAsia"/>
        </w:rPr>
        <w:t>无论何种丧失劳动能力的情况，如果工作人员有</w:t>
      </w:r>
      <w:r>
        <w:t>3</w:t>
      </w:r>
      <w:r>
        <w:rPr>
          <w:rFonts w:hint="eastAsia"/>
        </w:rPr>
        <w:t>个以上子女、患有严重慢性病</w:t>
      </w:r>
      <w:r>
        <w:t>(</w:t>
      </w:r>
      <w:r>
        <w:rPr>
          <w:rFonts w:hint="eastAsia"/>
        </w:rPr>
        <w:t>糖尿病，肺结核，肿瘤，血液疾病，以及因消除切尔诺贝利核电站事故得病</w:t>
      </w:r>
      <w:r>
        <w:t>)</w:t>
      </w:r>
      <w:r>
        <w:rPr>
          <w:rFonts w:hint="eastAsia"/>
        </w:rPr>
        <w:t>，均按</w:t>
      </w:r>
      <w:r>
        <w:t>100%</w:t>
      </w:r>
      <w:r>
        <w:rPr>
          <w:rFonts w:hint="eastAsia"/>
        </w:rPr>
        <w:t>工资的标准发给补助金。</w:t>
      </w:r>
    </w:p>
    <w:p w:rsidR="00000000" w:rsidRDefault="00000000">
      <w:pPr>
        <w:spacing w:after="240" w:line="460" w:lineRule="exact"/>
        <w:ind w:firstLine="600"/>
      </w:pPr>
      <w:r>
        <w:rPr>
          <w:rFonts w:hint="eastAsia"/>
        </w:rPr>
        <w:t>根据这一条例，工作的妇女有权得到</w:t>
      </w:r>
      <w:r>
        <w:t>100%</w:t>
      </w:r>
      <w:r>
        <w:rPr>
          <w:rFonts w:hint="eastAsia"/>
        </w:rPr>
        <w:t>工资的妊娠和分娩补助金。这一类工作的妇女可以领取</w:t>
      </w:r>
      <w:r>
        <w:t>126</w:t>
      </w:r>
      <w:r>
        <w:rPr>
          <w:rFonts w:hint="eastAsia"/>
        </w:rPr>
        <w:t>天的补助金，如果生</w:t>
      </w:r>
      <w:r>
        <w:t>2</w:t>
      </w:r>
      <w:r>
        <w:rPr>
          <w:rFonts w:hint="eastAsia"/>
        </w:rPr>
        <w:t>个以上小孩或非正常分娩和难产则再增加</w:t>
      </w:r>
      <w:r>
        <w:t>14</w:t>
      </w:r>
      <w:r>
        <w:rPr>
          <w:rFonts w:hint="eastAsia"/>
        </w:rPr>
        <w:t>天。</w:t>
      </w:r>
    </w:p>
    <w:p w:rsidR="00000000" w:rsidRDefault="00000000">
      <w:pPr>
        <w:spacing w:after="240" w:line="460" w:lineRule="exact"/>
        <w:ind w:firstLine="600"/>
      </w:pPr>
      <w:r>
        <w:rPr>
          <w:rFonts w:hint="eastAsia"/>
        </w:rPr>
        <w:t>在高山地区居住和工作的人因病临时丧失劳动能力，无论在何处治疗均按</w:t>
      </w:r>
      <w:r>
        <w:t>100%</w:t>
      </w:r>
      <w:r>
        <w:rPr>
          <w:rFonts w:hint="eastAsia"/>
        </w:rPr>
        <w:t>工资的标准发给补助金。</w:t>
      </w:r>
    </w:p>
    <w:p w:rsidR="00000000" w:rsidRDefault="00000000">
      <w:pPr>
        <w:spacing w:after="240" w:line="460" w:lineRule="exact"/>
        <w:ind w:firstLine="600"/>
      </w:pPr>
      <w:r>
        <w:rPr>
          <w:rFonts w:hint="eastAsia"/>
        </w:rPr>
        <w:t>对收养一岁以下儿童为义子</w:t>
      </w:r>
      <w:r>
        <w:t>(</w:t>
      </w:r>
      <w:r>
        <w:rPr>
          <w:rFonts w:hint="eastAsia"/>
        </w:rPr>
        <w:t>义女</w:t>
      </w:r>
      <w:r>
        <w:t>)</w:t>
      </w:r>
      <w:r>
        <w:rPr>
          <w:rFonts w:hint="eastAsia"/>
        </w:rPr>
        <w:t>的妇女也按</w:t>
      </w:r>
      <w:r>
        <w:t>100%</w:t>
      </w:r>
      <w:r>
        <w:rPr>
          <w:rFonts w:hint="eastAsia"/>
        </w:rPr>
        <w:t>工资的标准提供</w:t>
      </w:r>
      <w:r>
        <w:t>70</w:t>
      </w:r>
      <w:r>
        <w:rPr>
          <w:rFonts w:hint="eastAsia"/>
        </w:rPr>
        <w:t>天的带薪假。</w:t>
      </w:r>
    </w:p>
    <w:p w:rsidR="00000000" w:rsidRDefault="00000000">
      <w:pPr>
        <w:spacing w:after="240" w:line="460" w:lineRule="exact"/>
        <w:ind w:firstLine="600"/>
      </w:pPr>
      <w:r>
        <w:t xml:space="preserve">120.  </w:t>
      </w:r>
      <w:r>
        <w:rPr>
          <w:rFonts w:hint="eastAsia"/>
        </w:rPr>
        <w:t>经济领域就业妇女分布情况</w:t>
      </w:r>
      <w:r>
        <w:t>(</w:t>
      </w:r>
      <w:r>
        <w:rPr>
          <w:rFonts w:hint="eastAsia"/>
        </w:rPr>
        <w:t>按经济活动部门分类</w:t>
      </w:r>
      <w:r>
        <w:t>)</w:t>
      </w:r>
      <w:r>
        <w:rPr>
          <w:rFonts w:hint="eastAsia"/>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548"/>
        <w:gridCol w:w="1193"/>
        <w:gridCol w:w="1193"/>
        <w:gridCol w:w="1193"/>
      </w:tblGrid>
      <w:tr w:rsidR="00000000">
        <w:tblPrEx>
          <w:tblCellMar>
            <w:top w:w="0" w:type="dxa"/>
            <w:bottom w:w="0" w:type="dxa"/>
          </w:tblCellMar>
        </w:tblPrEx>
        <w:tc>
          <w:tcPr>
            <w:tcW w:w="5548" w:type="dxa"/>
          </w:tcPr>
          <w:p w:rsidR="00000000" w:rsidRDefault="00000000">
            <w:pPr>
              <w:spacing w:line="460" w:lineRule="exact"/>
            </w:pPr>
          </w:p>
        </w:tc>
        <w:tc>
          <w:tcPr>
            <w:tcW w:w="1193" w:type="dxa"/>
          </w:tcPr>
          <w:p w:rsidR="00000000" w:rsidRDefault="00000000">
            <w:pPr>
              <w:spacing w:line="460" w:lineRule="exact"/>
              <w:jc w:val="center"/>
            </w:pPr>
            <w:r>
              <w:t>1994</w:t>
            </w:r>
            <w:r>
              <w:rPr>
                <w:rFonts w:hint="eastAsia"/>
              </w:rPr>
              <w:t>年</w:t>
            </w:r>
          </w:p>
        </w:tc>
        <w:tc>
          <w:tcPr>
            <w:tcW w:w="1193" w:type="dxa"/>
          </w:tcPr>
          <w:p w:rsidR="00000000" w:rsidRDefault="00000000">
            <w:pPr>
              <w:spacing w:line="460" w:lineRule="exact"/>
              <w:jc w:val="center"/>
            </w:pPr>
            <w:r>
              <w:t>1995</w:t>
            </w:r>
            <w:r>
              <w:rPr>
                <w:rFonts w:hint="eastAsia"/>
              </w:rPr>
              <w:t>年</w:t>
            </w:r>
          </w:p>
        </w:tc>
        <w:tc>
          <w:tcPr>
            <w:tcW w:w="1193" w:type="dxa"/>
          </w:tcPr>
          <w:p w:rsidR="00000000" w:rsidRDefault="00000000">
            <w:pPr>
              <w:spacing w:line="460" w:lineRule="exact"/>
              <w:jc w:val="center"/>
            </w:pPr>
            <w:r>
              <w:t>1996</w:t>
            </w:r>
            <w:r>
              <w:rPr>
                <w:rFonts w:hint="eastAsia"/>
              </w:rPr>
              <w:t>年</w:t>
            </w:r>
          </w:p>
        </w:tc>
      </w:tr>
      <w:tr w:rsidR="00000000">
        <w:tblPrEx>
          <w:tblCellMar>
            <w:top w:w="0" w:type="dxa"/>
            <w:bottom w:w="0" w:type="dxa"/>
          </w:tblCellMar>
        </w:tblPrEx>
        <w:tc>
          <w:tcPr>
            <w:tcW w:w="5548" w:type="dxa"/>
          </w:tcPr>
          <w:p w:rsidR="00000000" w:rsidRDefault="00000000">
            <w:pPr>
              <w:spacing w:line="460" w:lineRule="exact"/>
            </w:pPr>
            <w:r>
              <w:rPr>
                <w:rFonts w:hint="eastAsia"/>
              </w:rPr>
              <w:t>所有部门</w:t>
            </w:r>
          </w:p>
        </w:tc>
        <w:tc>
          <w:tcPr>
            <w:tcW w:w="1193" w:type="dxa"/>
          </w:tcPr>
          <w:p w:rsidR="00000000" w:rsidRDefault="00000000">
            <w:pPr>
              <w:spacing w:line="460" w:lineRule="exact"/>
              <w:jc w:val="center"/>
            </w:pPr>
            <w:r>
              <w:t>100</w:t>
            </w:r>
          </w:p>
        </w:tc>
        <w:tc>
          <w:tcPr>
            <w:tcW w:w="1193" w:type="dxa"/>
          </w:tcPr>
          <w:p w:rsidR="00000000" w:rsidRDefault="00000000">
            <w:pPr>
              <w:spacing w:line="460" w:lineRule="exact"/>
              <w:jc w:val="center"/>
            </w:pPr>
            <w:r>
              <w:t>100</w:t>
            </w:r>
          </w:p>
        </w:tc>
        <w:tc>
          <w:tcPr>
            <w:tcW w:w="1193" w:type="dxa"/>
          </w:tcPr>
          <w:p w:rsidR="00000000" w:rsidRDefault="00000000">
            <w:pPr>
              <w:spacing w:line="460" w:lineRule="exact"/>
              <w:jc w:val="center"/>
            </w:pPr>
            <w:r>
              <w:t>100</w:t>
            </w:r>
          </w:p>
        </w:tc>
      </w:tr>
      <w:tr w:rsidR="00000000">
        <w:tblPrEx>
          <w:tblCellMar>
            <w:top w:w="0" w:type="dxa"/>
            <w:bottom w:w="0" w:type="dxa"/>
          </w:tblCellMar>
        </w:tblPrEx>
        <w:tc>
          <w:tcPr>
            <w:tcW w:w="5548" w:type="dxa"/>
          </w:tcPr>
          <w:p w:rsidR="00000000" w:rsidRDefault="00000000">
            <w:pPr>
              <w:spacing w:line="460" w:lineRule="exact"/>
            </w:pPr>
            <w:r>
              <w:rPr>
                <w:rFonts w:hint="eastAsia"/>
              </w:rPr>
              <w:t>工业</w:t>
            </w:r>
          </w:p>
        </w:tc>
        <w:tc>
          <w:tcPr>
            <w:tcW w:w="1193" w:type="dxa"/>
          </w:tcPr>
          <w:p w:rsidR="00000000" w:rsidRDefault="00000000">
            <w:pPr>
              <w:spacing w:line="460" w:lineRule="exact"/>
              <w:jc w:val="center"/>
            </w:pPr>
            <w:r>
              <w:t>17.6</w:t>
            </w:r>
          </w:p>
        </w:tc>
        <w:tc>
          <w:tcPr>
            <w:tcW w:w="1193" w:type="dxa"/>
          </w:tcPr>
          <w:p w:rsidR="00000000" w:rsidRDefault="00000000">
            <w:pPr>
              <w:spacing w:line="460" w:lineRule="exact"/>
              <w:jc w:val="center"/>
            </w:pPr>
            <w:r>
              <w:t>18.5</w:t>
            </w:r>
          </w:p>
        </w:tc>
        <w:tc>
          <w:tcPr>
            <w:tcW w:w="1193" w:type="dxa"/>
          </w:tcPr>
          <w:p w:rsidR="00000000" w:rsidRDefault="00000000">
            <w:pPr>
              <w:spacing w:line="460" w:lineRule="exact"/>
              <w:jc w:val="center"/>
            </w:pPr>
            <w:r>
              <w:t>17.8</w:t>
            </w:r>
          </w:p>
        </w:tc>
      </w:tr>
      <w:tr w:rsidR="00000000">
        <w:tblPrEx>
          <w:tblCellMar>
            <w:top w:w="0" w:type="dxa"/>
            <w:bottom w:w="0" w:type="dxa"/>
          </w:tblCellMar>
        </w:tblPrEx>
        <w:tc>
          <w:tcPr>
            <w:tcW w:w="5548" w:type="dxa"/>
          </w:tcPr>
          <w:p w:rsidR="00000000" w:rsidRDefault="00000000">
            <w:pPr>
              <w:spacing w:line="460" w:lineRule="exact"/>
            </w:pPr>
            <w:r>
              <w:rPr>
                <w:rFonts w:hint="eastAsia"/>
              </w:rPr>
              <w:t>农业</w:t>
            </w:r>
          </w:p>
        </w:tc>
        <w:tc>
          <w:tcPr>
            <w:tcW w:w="1193" w:type="dxa"/>
          </w:tcPr>
          <w:p w:rsidR="00000000" w:rsidRDefault="00000000">
            <w:pPr>
              <w:spacing w:line="460" w:lineRule="exact"/>
              <w:jc w:val="center"/>
            </w:pPr>
            <w:r>
              <w:t>28.0</w:t>
            </w:r>
          </w:p>
        </w:tc>
        <w:tc>
          <w:tcPr>
            <w:tcW w:w="1193" w:type="dxa"/>
          </w:tcPr>
          <w:p w:rsidR="00000000" w:rsidRDefault="00000000">
            <w:pPr>
              <w:spacing w:line="460" w:lineRule="exact"/>
              <w:jc w:val="center"/>
            </w:pPr>
            <w:r>
              <w:t>12.5</w:t>
            </w:r>
          </w:p>
        </w:tc>
        <w:tc>
          <w:tcPr>
            <w:tcW w:w="1193" w:type="dxa"/>
          </w:tcPr>
          <w:p w:rsidR="00000000" w:rsidRDefault="00000000">
            <w:pPr>
              <w:spacing w:line="460" w:lineRule="exact"/>
              <w:jc w:val="center"/>
            </w:pPr>
            <w:r>
              <w:t>10.7</w:t>
            </w:r>
          </w:p>
        </w:tc>
      </w:tr>
      <w:tr w:rsidR="00000000">
        <w:tblPrEx>
          <w:tblCellMar>
            <w:top w:w="0" w:type="dxa"/>
            <w:bottom w:w="0" w:type="dxa"/>
          </w:tblCellMar>
        </w:tblPrEx>
        <w:tc>
          <w:tcPr>
            <w:tcW w:w="5548" w:type="dxa"/>
          </w:tcPr>
          <w:p w:rsidR="00000000" w:rsidRDefault="00000000">
            <w:pPr>
              <w:spacing w:line="460" w:lineRule="exact"/>
            </w:pPr>
            <w:r>
              <w:rPr>
                <w:rFonts w:hint="eastAsia"/>
              </w:rPr>
              <w:t>林业</w:t>
            </w:r>
          </w:p>
        </w:tc>
        <w:tc>
          <w:tcPr>
            <w:tcW w:w="1193" w:type="dxa"/>
          </w:tcPr>
          <w:p w:rsidR="00000000" w:rsidRDefault="00000000">
            <w:pPr>
              <w:spacing w:line="460" w:lineRule="exact"/>
              <w:jc w:val="center"/>
            </w:pPr>
            <w:r>
              <w:t>0.2</w:t>
            </w:r>
          </w:p>
        </w:tc>
        <w:tc>
          <w:tcPr>
            <w:tcW w:w="1193" w:type="dxa"/>
          </w:tcPr>
          <w:p w:rsidR="00000000" w:rsidRDefault="00000000">
            <w:pPr>
              <w:spacing w:line="460" w:lineRule="exact"/>
              <w:jc w:val="center"/>
            </w:pPr>
            <w:r>
              <w:t>0.2</w:t>
            </w:r>
          </w:p>
        </w:tc>
        <w:tc>
          <w:tcPr>
            <w:tcW w:w="1193" w:type="dxa"/>
          </w:tcPr>
          <w:p w:rsidR="00000000" w:rsidRDefault="00000000">
            <w:pPr>
              <w:spacing w:line="460" w:lineRule="exact"/>
              <w:jc w:val="center"/>
            </w:pPr>
            <w:r>
              <w:t>0.2</w:t>
            </w:r>
          </w:p>
        </w:tc>
      </w:tr>
      <w:tr w:rsidR="00000000">
        <w:tblPrEx>
          <w:tblCellMar>
            <w:top w:w="0" w:type="dxa"/>
            <w:bottom w:w="0" w:type="dxa"/>
          </w:tblCellMar>
        </w:tblPrEx>
        <w:tc>
          <w:tcPr>
            <w:tcW w:w="5548" w:type="dxa"/>
          </w:tcPr>
          <w:p w:rsidR="00000000" w:rsidRDefault="00000000">
            <w:pPr>
              <w:spacing w:line="460" w:lineRule="exact"/>
            </w:pPr>
            <w:r>
              <w:rPr>
                <w:rFonts w:hint="eastAsia"/>
              </w:rPr>
              <w:t>建筑业</w:t>
            </w:r>
          </w:p>
        </w:tc>
        <w:tc>
          <w:tcPr>
            <w:tcW w:w="1193" w:type="dxa"/>
          </w:tcPr>
          <w:p w:rsidR="00000000" w:rsidRDefault="00000000">
            <w:pPr>
              <w:spacing w:line="460" w:lineRule="exact"/>
              <w:jc w:val="center"/>
            </w:pPr>
            <w:r>
              <w:t>2.1</w:t>
            </w:r>
          </w:p>
        </w:tc>
        <w:tc>
          <w:tcPr>
            <w:tcW w:w="1193" w:type="dxa"/>
          </w:tcPr>
          <w:p w:rsidR="00000000" w:rsidRDefault="00000000">
            <w:pPr>
              <w:spacing w:line="460" w:lineRule="exact"/>
              <w:jc w:val="center"/>
            </w:pPr>
            <w:r>
              <w:t>2.0</w:t>
            </w:r>
          </w:p>
        </w:tc>
        <w:tc>
          <w:tcPr>
            <w:tcW w:w="1193" w:type="dxa"/>
          </w:tcPr>
          <w:p w:rsidR="00000000" w:rsidRDefault="00000000">
            <w:pPr>
              <w:spacing w:line="460" w:lineRule="exact"/>
              <w:jc w:val="center"/>
            </w:pPr>
            <w:r>
              <w:t>2.1</w:t>
            </w:r>
          </w:p>
        </w:tc>
      </w:tr>
      <w:tr w:rsidR="00000000">
        <w:tblPrEx>
          <w:tblCellMar>
            <w:top w:w="0" w:type="dxa"/>
            <w:bottom w:w="0" w:type="dxa"/>
          </w:tblCellMar>
        </w:tblPrEx>
        <w:tc>
          <w:tcPr>
            <w:tcW w:w="5548" w:type="dxa"/>
          </w:tcPr>
          <w:p w:rsidR="00000000" w:rsidRDefault="00000000">
            <w:pPr>
              <w:spacing w:line="460" w:lineRule="exact"/>
            </w:pPr>
            <w:r>
              <w:rPr>
                <w:rFonts w:hint="eastAsia"/>
              </w:rPr>
              <w:t>运输业</w:t>
            </w:r>
          </w:p>
        </w:tc>
        <w:tc>
          <w:tcPr>
            <w:tcW w:w="1193" w:type="dxa"/>
          </w:tcPr>
          <w:p w:rsidR="00000000" w:rsidRDefault="00000000">
            <w:pPr>
              <w:spacing w:line="460" w:lineRule="exact"/>
              <w:jc w:val="center"/>
            </w:pPr>
            <w:r>
              <w:t>1.4</w:t>
            </w:r>
          </w:p>
        </w:tc>
        <w:tc>
          <w:tcPr>
            <w:tcW w:w="1193" w:type="dxa"/>
          </w:tcPr>
          <w:p w:rsidR="00000000" w:rsidRDefault="00000000">
            <w:pPr>
              <w:spacing w:line="460" w:lineRule="exact"/>
              <w:jc w:val="center"/>
            </w:pPr>
            <w:r>
              <w:t>1.8</w:t>
            </w:r>
          </w:p>
        </w:tc>
        <w:tc>
          <w:tcPr>
            <w:tcW w:w="1193" w:type="dxa"/>
          </w:tcPr>
          <w:p w:rsidR="00000000" w:rsidRDefault="00000000">
            <w:pPr>
              <w:spacing w:line="460" w:lineRule="exact"/>
              <w:jc w:val="center"/>
            </w:pPr>
            <w:r>
              <w:t>1.8</w:t>
            </w:r>
          </w:p>
        </w:tc>
      </w:tr>
      <w:tr w:rsidR="00000000">
        <w:tblPrEx>
          <w:tblCellMar>
            <w:top w:w="0" w:type="dxa"/>
            <w:bottom w:w="0" w:type="dxa"/>
          </w:tblCellMar>
        </w:tblPrEx>
        <w:tc>
          <w:tcPr>
            <w:tcW w:w="5548" w:type="dxa"/>
          </w:tcPr>
          <w:p w:rsidR="00000000" w:rsidRDefault="00000000">
            <w:pPr>
              <w:spacing w:line="460" w:lineRule="exact"/>
            </w:pPr>
            <w:r>
              <w:rPr>
                <w:rFonts w:hint="eastAsia"/>
              </w:rPr>
              <w:t>邮电</w:t>
            </w:r>
          </w:p>
        </w:tc>
        <w:tc>
          <w:tcPr>
            <w:tcW w:w="1193" w:type="dxa"/>
          </w:tcPr>
          <w:p w:rsidR="00000000" w:rsidRDefault="00000000">
            <w:pPr>
              <w:spacing w:line="460" w:lineRule="exact"/>
              <w:jc w:val="center"/>
            </w:pPr>
            <w:r>
              <w:t>1.5</w:t>
            </w:r>
          </w:p>
        </w:tc>
        <w:tc>
          <w:tcPr>
            <w:tcW w:w="1193" w:type="dxa"/>
          </w:tcPr>
          <w:p w:rsidR="00000000" w:rsidRDefault="00000000">
            <w:pPr>
              <w:spacing w:line="460" w:lineRule="exact"/>
              <w:jc w:val="center"/>
            </w:pPr>
            <w:r>
              <w:t>2.1</w:t>
            </w:r>
          </w:p>
        </w:tc>
        <w:tc>
          <w:tcPr>
            <w:tcW w:w="1193" w:type="dxa"/>
          </w:tcPr>
          <w:p w:rsidR="00000000" w:rsidRDefault="00000000">
            <w:pPr>
              <w:spacing w:line="460" w:lineRule="exact"/>
              <w:jc w:val="center"/>
            </w:pPr>
            <w:r>
              <w:t>2.2</w:t>
            </w:r>
          </w:p>
        </w:tc>
      </w:tr>
      <w:tr w:rsidR="00000000">
        <w:tblPrEx>
          <w:tblCellMar>
            <w:top w:w="0" w:type="dxa"/>
            <w:bottom w:w="0" w:type="dxa"/>
          </w:tblCellMar>
        </w:tblPrEx>
        <w:tc>
          <w:tcPr>
            <w:tcW w:w="5548" w:type="dxa"/>
          </w:tcPr>
          <w:p w:rsidR="00000000" w:rsidRDefault="00000000">
            <w:pPr>
              <w:spacing w:line="460" w:lineRule="exact"/>
            </w:pPr>
            <w:r>
              <w:rPr>
                <w:rFonts w:hint="eastAsia"/>
              </w:rPr>
              <w:t>商业和公共饮食业</w:t>
            </w:r>
          </w:p>
        </w:tc>
        <w:tc>
          <w:tcPr>
            <w:tcW w:w="1193" w:type="dxa"/>
          </w:tcPr>
          <w:p w:rsidR="00000000" w:rsidRDefault="00000000">
            <w:pPr>
              <w:spacing w:line="460" w:lineRule="exact"/>
              <w:jc w:val="center"/>
            </w:pPr>
            <w:r>
              <w:t>6.1</w:t>
            </w:r>
          </w:p>
        </w:tc>
        <w:tc>
          <w:tcPr>
            <w:tcW w:w="1193" w:type="dxa"/>
          </w:tcPr>
          <w:p w:rsidR="00000000" w:rsidRDefault="00000000">
            <w:pPr>
              <w:spacing w:line="460" w:lineRule="exact"/>
              <w:jc w:val="center"/>
            </w:pPr>
            <w:r>
              <w:t>5.1</w:t>
            </w:r>
          </w:p>
        </w:tc>
        <w:tc>
          <w:tcPr>
            <w:tcW w:w="1193" w:type="dxa"/>
          </w:tcPr>
          <w:p w:rsidR="00000000" w:rsidRDefault="00000000">
            <w:pPr>
              <w:spacing w:line="460" w:lineRule="exact"/>
              <w:jc w:val="center"/>
            </w:pPr>
            <w:r>
              <w:t>5.2</w:t>
            </w:r>
          </w:p>
        </w:tc>
      </w:tr>
      <w:tr w:rsidR="00000000">
        <w:tblPrEx>
          <w:tblCellMar>
            <w:top w:w="0" w:type="dxa"/>
            <w:bottom w:w="0" w:type="dxa"/>
          </w:tblCellMar>
        </w:tblPrEx>
        <w:tc>
          <w:tcPr>
            <w:tcW w:w="5548" w:type="dxa"/>
          </w:tcPr>
          <w:p w:rsidR="00000000" w:rsidRDefault="00000000">
            <w:pPr>
              <w:spacing w:line="460" w:lineRule="exact"/>
            </w:pPr>
            <w:r>
              <w:rPr>
                <w:rFonts w:hint="eastAsia"/>
              </w:rPr>
              <w:t>物资技术供应和销售</w:t>
            </w:r>
          </w:p>
        </w:tc>
        <w:tc>
          <w:tcPr>
            <w:tcW w:w="1193" w:type="dxa"/>
          </w:tcPr>
          <w:p w:rsidR="00000000" w:rsidRDefault="00000000">
            <w:pPr>
              <w:spacing w:line="460" w:lineRule="exact"/>
              <w:jc w:val="center"/>
            </w:pPr>
            <w:r>
              <w:t>0.4</w:t>
            </w:r>
          </w:p>
        </w:tc>
        <w:tc>
          <w:tcPr>
            <w:tcW w:w="1193" w:type="dxa"/>
          </w:tcPr>
          <w:p w:rsidR="00000000" w:rsidRDefault="00000000">
            <w:pPr>
              <w:spacing w:line="460" w:lineRule="exact"/>
              <w:jc w:val="center"/>
            </w:pPr>
            <w:r>
              <w:t>0.5</w:t>
            </w:r>
          </w:p>
        </w:tc>
        <w:tc>
          <w:tcPr>
            <w:tcW w:w="1193" w:type="dxa"/>
          </w:tcPr>
          <w:p w:rsidR="00000000" w:rsidRDefault="00000000">
            <w:pPr>
              <w:spacing w:line="460" w:lineRule="exact"/>
              <w:jc w:val="center"/>
            </w:pPr>
            <w:r>
              <w:t>0.4</w:t>
            </w:r>
          </w:p>
        </w:tc>
      </w:tr>
      <w:tr w:rsidR="00000000">
        <w:tblPrEx>
          <w:tblCellMar>
            <w:top w:w="0" w:type="dxa"/>
            <w:bottom w:w="0" w:type="dxa"/>
          </w:tblCellMar>
        </w:tblPrEx>
        <w:tc>
          <w:tcPr>
            <w:tcW w:w="5548" w:type="dxa"/>
          </w:tcPr>
          <w:p w:rsidR="00000000" w:rsidRDefault="00000000">
            <w:pPr>
              <w:spacing w:line="460" w:lineRule="exact"/>
            </w:pPr>
            <w:r>
              <w:rPr>
                <w:rFonts w:hint="eastAsia"/>
              </w:rPr>
              <w:t>采购</w:t>
            </w:r>
          </w:p>
        </w:tc>
        <w:tc>
          <w:tcPr>
            <w:tcW w:w="1193" w:type="dxa"/>
          </w:tcPr>
          <w:p w:rsidR="00000000" w:rsidRDefault="00000000">
            <w:pPr>
              <w:spacing w:line="460" w:lineRule="exact"/>
              <w:jc w:val="center"/>
            </w:pPr>
            <w:r>
              <w:t>0.3</w:t>
            </w:r>
          </w:p>
        </w:tc>
        <w:tc>
          <w:tcPr>
            <w:tcW w:w="1193" w:type="dxa"/>
          </w:tcPr>
          <w:p w:rsidR="00000000" w:rsidRDefault="00000000">
            <w:pPr>
              <w:spacing w:line="460" w:lineRule="exact"/>
              <w:jc w:val="center"/>
            </w:pPr>
            <w:r>
              <w:t>0.2</w:t>
            </w:r>
          </w:p>
        </w:tc>
        <w:tc>
          <w:tcPr>
            <w:tcW w:w="1193" w:type="dxa"/>
          </w:tcPr>
          <w:p w:rsidR="00000000" w:rsidRDefault="00000000">
            <w:pPr>
              <w:spacing w:line="460" w:lineRule="exact"/>
              <w:jc w:val="center"/>
            </w:pPr>
            <w:r>
              <w:t>0.1</w:t>
            </w:r>
          </w:p>
        </w:tc>
      </w:tr>
      <w:tr w:rsidR="00000000">
        <w:tblPrEx>
          <w:tblCellMar>
            <w:top w:w="0" w:type="dxa"/>
            <w:bottom w:w="0" w:type="dxa"/>
          </w:tblCellMar>
        </w:tblPrEx>
        <w:tc>
          <w:tcPr>
            <w:tcW w:w="5548" w:type="dxa"/>
          </w:tcPr>
          <w:p w:rsidR="00000000" w:rsidRDefault="00000000">
            <w:pPr>
              <w:spacing w:line="460" w:lineRule="exact"/>
            </w:pPr>
            <w:r>
              <w:rPr>
                <w:rFonts w:hint="eastAsia"/>
              </w:rPr>
              <w:t>地质学和地质勘探，大地测量和气象部门</w:t>
            </w:r>
          </w:p>
        </w:tc>
        <w:tc>
          <w:tcPr>
            <w:tcW w:w="1193" w:type="dxa"/>
          </w:tcPr>
          <w:p w:rsidR="00000000" w:rsidRDefault="00000000">
            <w:pPr>
              <w:spacing w:line="460" w:lineRule="exact"/>
              <w:jc w:val="center"/>
            </w:pPr>
            <w:r>
              <w:t>0.3</w:t>
            </w:r>
          </w:p>
        </w:tc>
        <w:tc>
          <w:tcPr>
            <w:tcW w:w="1193" w:type="dxa"/>
          </w:tcPr>
          <w:p w:rsidR="00000000" w:rsidRDefault="00000000">
            <w:pPr>
              <w:spacing w:line="460" w:lineRule="exact"/>
              <w:jc w:val="center"/>
            </w:pPr>
            <w:r>
              <w:t>0.4</w:t>
            </w:r>
          </w:p>
        </w:tc>
        <w:tc>
          <w:tcPr>
            <w:tcW w:w="1193" w:type="dxa"/>
          </w:tcPr>
          <w:p w:rsidR="00000000" w:rsidRDefault="00000000">
            <w:pPr>
              <w:spacing w:line="460" w:lineRule="exact"/>
              <w:jc w:val="center"/>
            </w:pPr>
            <w:r>
              <w:t>0.4</w:t>
            </w:r>
          </w:p>
        </w:tc>
      </w:tr>
      <w:tr w:rsidR="00000000">
        <w:tblPrEx>
          <w:tblCellMar>
            <w:top w:w="0" w:type="dxa"/>
            <w:bottom w:w="0" w:type="dxa"/>
          </w:tblCellMar>
        </w:tblPrEx>
        <w:tc>
          <w:tcPr>
            <w:tcW w:w="5548" w:type="dxa"/>
          </w:tcPr>
          <w:p w:rsidR="00000000" w:rsidRDefault="00000000">
            <w:pPr>
              <w:spacing w:line="460" w:lineRule="exact"/>
            </w:pPr>
            <w:r>
              <w:rPr>
                <w:rFonts w:hint="eastAsia"/>
              </w:rPr>
              <w:t>信息计算服务</w:t>
            </w:r>
          </w:p>
        </w:tc>
        <w:tc>
          <w:tcPr>
            <w:tcW w:w="1193" w:type="dxa"/>
          </w:tcPr>
          <w:p w:rsidR="00000000" w:rsidRDefault="00000000">
            <w:pPr>
              <w:spacing w:line="460" w:lineRule="exact"/>
              <w:jc w:val="center"/>
            </w:pPr>
            <w:r>
              <w:t>0.2</w:t>
            </w:r>
          </w:p>
        </w:tc>
        <w:tc>
          <w:tcPr>
            <w:tcW w:w="1193" w:type="dxa"/>
          </w:tcPr>
          <w:p w:rsidR="00000000" w:rsidRDefault="00000000">
            <w:pPr>
              <w:spacing w:line="460" w:lineRule="exact"/>
              <w:jc w:val="center"/>
            </w:pPr>
            <w:r>
              <w:t>0.2</w:t>
            </w:r>
          </w:p>
        </w:tc>
        <w:tc>
          <w:tcPr>
            <w:tcW w:w="1193" w:type="dxa"/>
          </w:tcPr>
          <w:p w:rsidR="00000000" w:rsidRDefault="00000000">
            <w:pPr>
              <w:spacing w:line="460" w:lineRule="exact"/>
              <w:jc w:val="center"/>
            </w:pPr>
            <w:r>
              <w:t>0.2</w:t>
            </w:r>
          </w:p>
        </w:tc>
      </w:tr>
      <w:tr w:rsidR="00000000">
        <w:tblPrEx>
          <w:tblCellMar>
            <w:top w:w="0" w:type="dxa"/>
            <w:bottom w:w="0" w:type="dxa"/>
          </w:tblCellMar>
        </w:tblPrEx>
        <w:tc>
          <w:tcPr>
            <w:tcW w:w="5548" w:type="dxa"/>
          </w:tcPr>
          <w:p w:rsidR="00000000" w:rsidRDefault="00000000">
            <w:pPr>
              <w:spacing w:line="460" w:lineRule="exact"/>
            </w:pPr>
            <w:r>
              <w:rPr>
                <w:rFonts w:hint="eastAsia"/>
              </w:rPr>
              <w:t>住宅公用事业，居民日常服务的非生产性形式</w:t>
            </w:r>
          </w:p>
        </w:tc>
        <w:tc>
          <w:tcPr>
            <w:tcW w:w="1193" w:type="dxa"/>
          </w:tcPr>
          <w:p w:rsidR="00000000" w:rsidRDefault="00000000">
            <w:pPr>
              <w:spacing w:line="460" w:lineRule="exact"/>
              <w:jc w:val="center"/>
            </w:pPr>
            <w:r>
              <w:t>2.1</w:t>
            </w:r>
          </w:p>
        </w:tc>
        <w:tc>
          <w:tcPr>
            <w:tcW w:w="1193" w:type="dxa"/>
          </w:tcPr>
          <w:p w:rsidR="00000000" w:rsidRDefault="00000000">
            <w:pPr>
              <w:spacing w:line="460" w:lineRule="exact"/>
              <w:jc w:val="center"/>
            </w:pPr>
            <w:r>
              <w:t>2.0</w:t>
            </w:r>
          </w:p>
        </w:tc>
        <w:tc>
          <w:tcPr>
            <w:tcW w:w="1193" w:type="dxa"/>
          </w:tcPr>
          <w:p w:rsidR="00000000" w:rsidRDefault="00000000">
            <w:pPr>
              <w:spacing w:line="460" w:lineRule="exact"/>
              <w:jc w:val="center"/>
            </w:pPr>
            <w:r>
              <w:t>2.3</w:t>
            </w:r>
          </w:p>
        </w:tc>
      </w:tr>
      <w:tr w:rsidR="00000000">
        <w:tblPrEx>
          <w:tblCellMar>
            <w:top w:w="0" w:type="dxa"/>
            <w:bottom w:w="0" w:type="dxa"/>
          </w:tblCellMar>
        </w:tblPrEx>
        <w:tc>
          <w:tcPr>
            <w:tcW w:w="5548" w:type="dxa"/>
          </w:tcPr>
          <w:p w:rsidR="00000000" w:rsidRDefault="00000000">
            <w:pPr>
              <w:spacing w:line="460" w:lineRule="exact"/>
            </w:pPr>
            <w:r>
              <w:rPr>
                <w:rFonts w:hint="eastAsia"/>
              </w:rPr>
              <w:t>卫生保健，体育和社会保障</w:t>
            </w:r>
          </w:p>
        </w:tc>
        <w:tc>
          <w:tcPr>
            <w:tcW w:w="1193" w:type="dxa"/>
          </w:tcPr>
          <w:p w:rsidR="00000000" w:rsidRDefault="00000000">
            <w:pPr>
              <w:spacing w:line="460" w:lineRule="exact"/>
              <w:jc w:val="center"/>
            </w:pPr>
            <w:r>
              <w:t>13.4</w:t>
            </w:r>
          </w:p>
        </w:tc>
        <w:tc>
          <w:tcPr>
            <w:tcW w:w="1193" w:type="dxa"/>
          </w:tcPr>
          <w:p w:rsidR="00000000" w:rsidRDefault="00000000">
            <w:pPr>
              <w:spacing w:line="460" w:lineRule="exact"/>
              <w:jc w:val="center"/>
            </w:pPr>
            <w:r>
              <w:t>19.1</w:t>
            </w:r>
          </w:p>
        </w:tc>
        <w:tc>
          <w:tcPr>
            <w:tcW w:w="1193" w:type="dxa"/>
          </w:tcPr>
          <w:p w:rsidR="00000000" w:rsidRDefault="00000000">
            <w:pPr>
              <w:spacing w:line="460" w:lineRule="exact"/>
              <w:jc w:val="center"/>
            </w:pPr>
            <w:r>
              <w:t>19.1</w:t>
            </w:r>
          </w:p>
        </w:tc>
      </w:tr>
      <w:tr w:rsidR="00000000">
        <w:tblPrEx>
          <w:tblCellMar>
            <w:top w:w="0" w:type="dxa"/>
            <w:bottom w:w="0" w:type="dxa"/>
          </w:tblCellMar>
        </w:tblPrEx>
        <w:tc>
          <w:tcPr>
            <w:tcW w:w="5548" w:type="dxa"/>
          </w:tcPr>
          <w:p w:rsidR="00000000" w:rsidRDefault="00000000">
            <w:pPr>
              <w:spacing w:line="460" w:lineRule="exact"/>
            </w:pPr>
            <w:r>
              <w:rPr>
                <w:rFonts w:hint="eastAsia"/>
              </w:rPr>
              <w:t>教育</w:t>
            </w:r>
          </w:p>
        </w:tc>
        <w:tc>
          <w:tcPr>
            <w:tcW w:w="1193" w:type="dxa"/>
          </w:tcPr>
          <w:p w:rsidR="00000000" w:rsidRDefault="00000000">
            <w:pPr>
              <w:spacing w:line="460" w:lineRule="exact"/>
              <w:jc w:val="center"/>
            </w:pPr>
            <w:r>
              <w:t>20.8</w:t>
            </w:r>
          </w:p>
        </w:tc>
        <w:tc>
          <w:tcPr>
            <w:tcW w:w="1193" w:type="dxa"/>
          </w:tcPr>
          <w:p w:rsidR="00000000" w:rsidRDefault="00000000">
            <w:pPr>
              <w:spacing w:line="460" w:lineRule="exact"/>
              <w:jc w:val="center"/>
            </w:pPr>
            <w:r>
              <w:t>26.8</w:t>
            </w:r>
          </w:p>
        </w:tc>
        <w:tc>
          <w:tcPr>
            <w:tcW w:w="1193" w:type="dxa"/>
          </w:tcPr>
          <w:p w:rsidR="00000000" w:rsidRDefault="00000000">
            <w:pPr>
              <w:spacing w:line="460" w:lineRule="exact"/>
              <w:jc w:val="center"/>
            </w:pPr>
            <w:r>
              <w:t>27.2</w:t>
            </w:r>
          </w:p>
        </w:tc>
      </w:tr>
      <w:tr w:rsidR="00000000">
        <w:tblPrEx>
          <w:tblCellMar>
            <w:top w:w="0" w:type="dxa"/>
            <w:bottom w:w="0" w:type="dxa"/>
          </w:tblCellMar>
        </w:tblPrEx>
        <w:tc>
          <w:tcPr>
            <w:tcW w:w="5548" w:type="dxa"/>
          </w:tcPr>
          <w:p w:rsidR="00000000" w:rsidRDefault="00000000">
            <w:pPr>
              <w:spacing w:line="460" w:lineRule="exact"/>
            </w:pPr>
            <w:r>
              <w:rPr>
                <w:rFonts w:hint="eastAsia"/>
              </w:rPr>
              <w:t>文化</w:t>
            </w:r>
          </w:p>
        </w:tc>
        <w:tc>
          <w:tcPr>
            <w:tcW w:w="1193" w:type="dxa"/>
          </w:tcPr>
          <w:p w:rsidR="00000000" w:rsidRDefault="00000000">
            <w:pPr>
              <w:spacing w:line="460" w:lineRule="exact"/>
              <w:jc w:val="center"/>
            </w:pPr>
            <w:r>
              <w:t>1.5</w:t>
            </w:r>
          </w:p>
        </w:tc>
        <w:tc>
          <w:tcPr>
            <w:tcW w:w="1193" w:type="dxa"/>
          </w:tcPr>
          <w:p w:rsidR="00000000" w:rsidRDefault="00000000">
            <w:pPr>
              <w:spacing w:line="460" w:lineRule="exact"/>
              <w:jc w:val="center"/>
            </w:pPr>
            <w:r>
              <w:t>1.6</w:t>
            </w:r>
          </w:p>
        </w:tc>
        <w:tc>
          <w:tcPr>
            <w:tcW w:w="1193" w:type="dxa"/>
          </w:tcPr>
          <w:p w:rsidR="00000000" w:rsidRDefault="00000000">
            <w:pPr>
              <w:spacing w:line="460" w:lineRule="exact"/>
              <w:jc w:val="center"/>
            </w:pPr>
            <w:r>
              <w:t>1.6</w:t>
            </w:r>
          </w:p>
        </w:tc>
      </w:tr>
      <w:tr w:rsidR="00000000">
        <w:tblPrEx>
          <w:tblCellMar>
            <w:top w:w="0" w:type="dxa"/>
            <w:bottom w:w="0" w:type="dxa"/>
          </w:tblCellMar>
        </w:tblPrEx>
        <w:tc>
          <w:tcPr>
            <w:tcW w:w="5548" w:type="dxa"/>
          </w:tcPr>
          <w:p w:rsidR="00000000" w:rsidRDefault="00000000">
            <w:pPr>
              <w:spacing w:line="460" w:lineRule="exact"/>
            </w:pPr>
            <w:r>
              <w:rPr>
                <w:rFonts w:hint="eastAsia"/>
              </w:rPr>
              <w:t>艺术</w:t>
            </w:r>
          </w:p>
        </w:tc>
        <w:tc>
          <w:tcPr>
            <w:tcW w:w="1193" w:type="dxa"/>
          </w:tcPr>
          <w:p w:rsidR="00000000" w:rsidRDefault="00000000">
            <w:pPr>
              <w:spacing w:line="460" w:lineRule="exact"/>
              <w:jc w:val="center"/>
            </w:pPr>
            <w:r>
              <w:t>0.3</w:t>
            </w:r>
          </w:p>
        </w:tc>
        <w:tc>
          <w:tcPr>
            <w:tcW w:w="1193" w:type="dxa"/>
          </w:tcPr>
          <w:p w:rsidR="00000000" w:rsidRDefault="00000000">
            <w:pPr>
              <w:spacing w:line="460" w:lineRule="exact"/>
              <w:jc w:val="center"/>
            </w:pPr>
            <w:r>
              <w:t>0.4</w:t>
            </w:r>
          </w:p>
        </w:tc>
        <w:tc>
          <w:tcPr>
            <w:tcW w:w="1193" w:type="dxa"/>
          </w:tcPr>
          <w:p w:rsidR="00000000" w:rsidRDefault="00000000">
            <w:pPr>
              <w:spacing w:line="460" w:lineRule="exact"/>
              <w:jc w:val="center"/>
            </w:pPr>
            <w:r>
              <w:t>0.4</w:t>
            </w:r>
          </w:p>
        </w:tc>
      </w:tr>
      <w:tr w:rsidR="00000000">
        <w:tblPrEx>
          <w:tblCellMar>
            <w:top w:w="0" w:type="dxa"/>
            <w:bottom w:w="0" w:type="dxa"/>
          </w:tblCellMar>
        </w:tblPrEx>
        <w:tc>
          <w:tcPr>
            <w:tcW w:w="5548" w:type="dxa"/>
          </w:tcPr>
          <w:p w:rsidR="00000000" w:rsidRDefault="00000000">
            <w:pPr>
              <w:spacing w:line="460" w:lineRule="exact"/>
            </w:pPr>
            <w:r>
              <w:rPr>
                <w:rFonts w:hint="eastAsia"/>
              </w:rPr>
              <w:t>科学和科学服务</w:t>
            </w:r>
          </w:p>
        </w:tc>
        <w:tc>
          <w:tcPr>
            <w:tcW w:w="1193" w:type="dxa"/>
          </w:tcPr>
          <w:p w:rsidR="00000000" w:rsidRDefault="00000000">
            <w:pPr>
              <w:spacing w:line="460" w:lineRule="exact"/>
              <w:jc w:val="center"/>
            </w:pPr>
            <w:r>
              <w:t>0.8</w:t>
            </w:r>
          </w:p>
        </w:tc>
        <w:tc>
          <w:tcPr>
            <w:tcW w:w="1193" w:type="dxa"/>
          </w:tcPr>
          <w:p w:rsidR="00000000" w:rsidRDefault="00000000">
            <w:pPr>
              <w:spacing w:line="460" w:lineRule="exact"/>
              <w:jc w:val="center"/>
            </w:pPr>
            <w:r>
              <w:t>0.8</w:t>
            </w:r>
          </w:p>
        </w:tc>
        <w:tc>
          <w:tcPr>
            <w:tcW w:w="1193" w:type="dxa"/>
          </w:tcPr>
          <w:p w:rsidR="00000000" w:rsidRDefault="00000000">
            <w:pPr>
              <w:spacing w:line="460" w:lineRule="exact"/>
              <w:jc w:val="center"/>
            </w:pPr>
            <w:r>
              <w:t>1.0</w:t>
            </w:r>
          </w:p>
        </w:tc>
      </w:tr>
      <w:tr w:rsidR="00000000">
        <w:tblPrEx>
          <w:tblCellMar>
            <w:top w:w="0" w:type="dxa"/>
            <w:bottom w:w="0" w:type="dxa"/>
          </w:tblCellMar>
        </w:tblPrEx>
        <w:tc>
          <w:tcPr>
            <w:tcW w:w="5548" w:type="dxa"/>
          </w:tcPr>
          <w:p w:rsidR="00000000" w:rsidRDefault="00000000">
            <w:pPr>
              <w:spacing w:line="460" w:lineRule="exact"/>
            </w:pPr>
            <w:r>
              <w:rPr>
                <w:rFonts w:hint="eastAsia"/>
              </w:rPr>
              <w:t>信贷，保险和退休保障</w:t>
            </w:r>
          </w:p>
        </w:tc>
        <w:tc>
          <w:tcPr>
            <w:tcW w:w="1193" w:type="dxa"/>
          </w:tcPr>
          <w:p w:rsidR="00000000" w:rsidRDefault="00000000">
            <w:pPr>
              <w:spacing w:line="460" w:lineRule="exact"/>
              <w:jc w:val="center"/>
            </w:pPr>
            <w:r>
              <w:t>0.9</w:t>
            </w:r>
          </w:p>
        </w:tc>
        <w:tc>
          <w:tcPr>
            <w:tcW w:w="1193" w:type="dxa"/>
          </w:tcPr>
          <w:p w:rsidR="00000000" w:rsidRDefault="00000000">
            <w:pPr>
              <w:spacing w:line="460" w:lineRule="exact"/>
              <w:jc w:val="center"/>
            </w:pPr>
            <w:r>
              <w:t>1.1</w:t>
            </w:r>
          </w:p>
        </w:tc>
        <w:tc>
          <w:tcPr>
            <w:tcW w:w="1193" w:type="dxa"/>
          </w:tcPr>
          <w:p w:rsidR="00000000" w:rsidRDefault="00000000">
            <w:pPr>
              <w:spacing w:line="460" w:lineRule="exact"/>
              <w:jc w:val="center"/>
            </w:pPr>
            <w:r>
              <w:t>1.4</w:t>
            </w:r>
          </w:p>
        </w:tc>
      </w:tr>
      <w:tr w:rsidR="00000000">
        <w:tblPrEx>
          <w:tblCellMar>
            <w:top w:w="0" w:type="dxa"/>
            <w:bottom w:w="0" w:type="dxa"/>
          </w:tblCellMar>
        </w:tblPrEx>
        <w:tc>
          <w:tcPr>
            <w:tcW w:w="5548" w:type="dxa"/>
          </w:tcPr>
          <w:p w:rsidR="00000000" w:rsidRDefault="00000000">
            <w:pPr>
              <w:spacing w:line="460" w:lineRule="exact"/>
            </w:pPr>
            <w:r>
              <w:rPr>
                <w:rFonts w:hint="eastAsia"/>
              </w:rPr>
              <w:t>管理机关</w:t>
            </w:r>
          </w:p>
        </w:tc>
        <w:tc>
          <w:tcPr>
            <w:tcW w:w="1193" w:type="dxa"/>
          </w:tcPr>
          <w:p w:rsidR="00000000" w:rsidRDefault="00000000">
            <w:pPr>
              <w:spacing w:line="460" w:lineRule="exact"/>
              <w:jc w:val="center"/>
            </w:pPr>
            <w:r>
              <w:t>2.1</w:t>
            </w:r>
          </w:p>
        </w:tc>
        <w:tc>
          <w:tcPr>
            <w:tcW w:w="1193" w:type="dxa"/>
          </w:tcPr>
          <w:p w:rsidR="00000000" w:rsidRDefault="00000000">
            <w:pPr>
              <w:spacing w:line="460" w:lineRule="exact"/>
              <w:jc w:val="center"/>
            </w:pPr>
            <w:r>
              <w:t>4.1</w:t>
            </w:r>
          </w:p>
        </w:tc>
        <w:tc>
          <w:tcPr>
            <w:tcW w:w="1193" w:type="dxa"/>
          </w:tcPr>
          <w:p w:rsidR="00000000" w:rsidRDefault="00000000">
            <w:pPr>
              <w:spacing w:line="460" w:lineRule="exact"/>
              <w:jc w:val="center"/>
            </w:pPr>
            <w:r>
              <w:t>4.4</w:t>
            </w:r>
          </w:p>
        </w:tc>
      </w:tr>
    </w:tbl>
    <w:p w:rsidR="00000000" w:rsidRDefault="00000000">
      <w:pPr>
        <w:spacing w:after="240" w:line="460" w:lineRule="exact"/>
      </w:pPr>
    </w:p>
    <w:p w:rsidR="00000000" w:rsidRDefault="00000000">
      <w:pPr>
        <w:spacing w:after="240" w:line="460" w:lineRule="exact"/>
        <w:ind w:firstLine="600"/>
      </w:pPr>
      <w:r>
        <w:t xml:space="preserve">121.  </w:t>
      </w:r>
      <w:r>
        <w:rPr>
          <w:rFonts w:hint="eastAsia"/>
        </w:rPr>
        <w:t>根据吉尔吉斯斯坦共和国的法律，禁止任何因视性别、年龄、种族和民族而降低劳动报酬的现象。国家机构系统的工资根据职务薪金、工龄和其他类似标准确定，不受性别影响。</w:t>
      </w:r>
    </w:p>
    <w:p w:rsidR="00000000" w:rsidRDefault="00000000">
      <w:pPr>
        <w:spacing w:after="240" w:line="460" w:lineRule="exact"/>
        <w:ind w:firstLine="600"/>
      </w:pPr>
      <w:r>
        <w:t xml:space="preserve">122.  </w:t>
      </w:r>
      <w:r>
        <w:rPr>
          <w:rFonts w:hint="eastAsia"/>
        </w:rPr>
        <w:t>在招工中不存在视性别而定的挑选标准，只有共同的招工标准，这就是受教育程度，年龄，职业技能等等。</w:t>
      </w:r>
    </w:p>
    <w:p w:rsidR="00000000" w:rsidRDefault="00000000">
      <w:pPr>
        <w:spacing w:after="240" w:line="460" w:lineRule="exact"/>
        <w:ind w:firstLine="600"/>
      </w:pPr>
      <w:r>
        <w:t xml:space="preserve">123.  </w:t>
      </w:r>
      <w:r>
        <w:rPr>
          <w:rFonts w:hint="eastAsia"/>
        </w:rPr>
        <w:t>根据国家统计委员会的数字，妇女是操持家务的主要人物：</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2931"/>
        <w:gridCol w:w="2931"/>
      </w:tblGrid>
      <w:tr w:rsidR="00000000">
        <w:tblPrEx>
          <w:tblCellMar>
            <w:top w:w="0" w:type="dxa"/>
            <w:bottom w:w="0" w:type="dxa"/>
          </w:tblCellMar>
        </w:tblPrEx>
        <w:tc>
          <w:tcPr>
            <w:tcW w:w="3268" w:type="dxa"/>
          </w:tcPr>
          <w:p w:rsidR="00000000" w:rsidRDefault="00000000">
            <w:pPr>
              <w:spacing w:line="460" w:lineRule="exact"/>
            </w:pPr>
          </w:p>
        </w:tc>
        <w:tc>
          <w:tcPr>
            <w:tcW w:w="2931" w:type="dxa"/>
          </w:tcPr>
          <w:p w:rsidR="00000000" w:rsidRDefault="00000000">
            <w:pPr>
              <w:spacing w:line="460" w:lineRule="exact"/>
              <w:jc w:val="center"/>
            </w:pPr>
            <w:r>
              <w:rPr>
                <w:rFonts w:hint="eastAsia"/>
              </w:rPr>
              <w:t>数量</w:t>
            </w:r>
          </w:p>
        </w:tc>
        <w:tc>
          <w:tcPr>
            <w:tcW w:w="2931" w:type="dxa"/>
          </w:tcPr>
          <w:p w:rsidR="00000000" w:rsidRDefault="00000000">
            <w:pPr>
              <w:spacing w:line="460" w:lineRule="exact"/>
              <w:jc w:val="center"/>
            </w:pPr>
            <w:r>
              <w:t>%</w:t>
            </w:r>
          </w:p>
        </w:tc>
      </w:tr>
      <w:tr w:rsidR="00000000">
        <w:tblPrEx>
          <w:tblCellMar>
            <w:top w:w="0" w:type="dxa"/>
            <w:bottom w:w="0" w:type="dxa"/>
          </w:tblCellMar>
        </w:tblPrEx>
        <w:tc>
          <w:tcPr>
            <w:tcW w:w="3268" w:type="dxa"/>
          </w:tcPr>
          <w:p w:rsidR="00000000" w:rsidRDefault="00000000">
            <w:pPr>
              <w:spacing w:line="460" w:lineRule="exact"/>
            </w:pPr>
            <w:r>
              <w:rPr>
                <w:rFonts w:hint="eastAsia"/>
              </w:rPr>
              <w:t>妇女</w:t>
            </w:r>
            <w:r>
              <w:t>(</w:t>
            </w:r>
            <w:r>
              <w:rPr>
                <w:rFonts w:hint="eastAsia"/>
              </w:rPr>
              <w:t>家长</w:t>
            </w:r>
            <w:r>
              <w:t>)</w:t>
            </w:r>
          </w:p>
        </w:tc>
        <w:tc>
          <w:tcPr>
            <w:tcW w:w="2931" w:type="dxa"/>
          </w:tcPr>
          <w:p w:rsidR="00000000" w:rsidRDefault="00000000">
            <w:pPr>
              <w:spacing w:line="460" w:lineRule="exact"/>
              <w:jc w:val="center"/>
            </w:pPr>
            <w:r>
              <w:t>552</w:t>
            </w:r>
          </w:p>
        </w:tc>
        <w:tc>
          <w:tcPr>
            <w:tcW w:w="2931" w:type="dxa"/>
          </w:tcPr>
          <w:p w:rsidR="00000000" w:rsidRDefault="00000000">
            <w:pPr>
              <w:spacing w:line="460" w:lineRule="exact"/>
              <w:jc w:val="center"/>
            </w:pPr>
            <w:r>
              <w:t>6</w:t>
            </w:r>
          </w:p>
        </w:tc>
      </w:tr>
      <w:tr w:rsidR="00000000">
        <w:tblPrEx>
          <w:tblCellMar>
            <w:top w:w="0" w:type="dxa"/>
            <w:bottom w:w="0" w:type="dxa"/>
          </w:tblCellMar>
        </w:tblPrEx>
        <w:tc>
          <w:tcPr>
            <w:tcW w:w="3268" w:type="dxa"/>
            <w:tcBorders>
              <w:bottom w:val="nil"/>
            </w:tcBorders>
          </w:tcPr>
          <w:p w:rsidR="00000000" w:rsidRDefault="00000000">
            <w:pPr>
              <w:spacing w:line="460" w:lineRule="exact"/>
            </w:pPr>
            <w:r>
              <w:rPr>
                <w:rFonts w:hint="eastAsia"/>
              </w:rPr>
              <w:t>参加家务的总人数</w:t>
            </w:r>
          </w:p>
        </w:tc>
        <w:tc>
          <w:tcPr>
            <w:tcW w:w="2931" w:type="dxa"/>
            <w:tcBorders>
              <w:bottom w:val="nil"/>
            </w:tcBorders>
          </w:tcPr>
          <w:p w:rsidR="00000000" w:rsidRDefault="00000000">
            <w:pPr>
              <w:spacing w:line="460" w:lineRule="exact"/>
              <w:jc w:val="center"/>
            </w:pPr>
            <w:r>
              <w:t>8993</w:t>
            </w:r>
          </w:p>
        </w:tc>
        <w:tc>
          <w:tcPr>
            <w:tcW w:w="2931" w:type="dxa"/>
            <w:tcBorders>
              <w:bottom w:val="nil"/>
            </w:tcBorders>
          </w:tcPr>
          <w:p w:rsidR="00000000" w:rsidRDefault="00000000">
            <w:pPr>
              <w:spacing w:line="460" w:lineRule="exact"/>
              <w:jc w:val="center"/>
            </w:pPr>
            <w:r>
              <w:t>100</w:t>
            </w:r>
          </w:p>
        </w:tc>
      </w:tr>
      <w:tr w:rsidR="00000000">
        <w:tblPrEx>
          <w:tblCellMar>
            <w:top w:w="0" w:type="dxa"/>
            <w:bottom w:w="0" w:type="dxa"/>
          </w:tblCellMar>
        </w:tblPrEx>
        <w:tc>
          <w:tcPr>
            <w:tcW w:w="3268" w:type="dxa"/>
            <w:tcBorders>
              <w:left w:val="nil"/>
              <w:right w:val="nil"/>
            </w:tcBorders>
          </w:tcPr>
          <w:p w:rsidR="00000000" w:rsidRDefault="00000000">
            <w:pPr>
              <w:spacing w:line="460" w:lineRule="exact"/>
            </w:pPr>
          </w:p>
        </w:tc>
        <w:tc>
          <w:tcPr>
            <w:tcW w:w="2931" w:type="dxa"/>
            <w:tcBorders>
              <w:left w:val="nil"/>
              <w:right w:val="nil"/>
            </w:tcBorders>
          </w:tcPr>
          <w:p w:rsidR="00000000" w:rsidRDefault="00000000">
            <w:pPr>
              <w:spacing w:line="460" w:lineRule="exact"/>
              <w:jc w:val="center"/>
            </w:pPr>
          </w:p>
        </w:tc>
        <w:tc>
          <w:tcPr>
            <w:tcW w:w="2931" w:type="dxa"/>
            <w:tcBorders>
              <w:left w:val="nil"/>
              <w:right w:val="nil"/>
            </w:tcBorders>
          </w:tcPr>
          <w:p w:rsidR="00000000" w:rsidRDefault="00000000">
            <w:pPr>
              <w:spacing w:line="460" w:lineRule="exact"/>
              <w:jc w:val="center"/>
            </w:pPr>
          </w:p>
        </w:tc>
      </w:tr>
      <w:tr w:rsidR="00000000">
        <w:tblPrEx>
          <w:tblCellMar>
            <w:top w:w="0" w:type="dxa"/>
            <w:bottom w:w="0" w:type="dxa"/>
          </w:tblCellMar>
        </w:tblPrEx>
        <w:tc>
          <w:tcPr>
            <w:tcW w:w="3268" w:type="dxa"/>
          </w:tcPr>
          <w:p w:rsidR="00000000" w:rsidRDefault="00000000">
            <w:pPr>
              <w:spacing w:line="460" w:lineRule="exact"/>
              <w:jc w:val="center"/>
            </w:pPr>
          </w:p>
        </w:tc>
        <w:tc>
          <w:tcPr>
            <w:tcW w:w="2931" w:type="dxa"/>
          </w:tcPr>
          <w:p w:rsidR="00000000" w:rsidRDefault="00000000">
            <w:pPr>
              <w:spacing w:line="460" w:lineRule="exact"/>
              <w:jc w:val="center"/>
            </w:pPr>
            <w:r>
              <w:rPr>
                <w:rFonts w:hint="eastAsia"/>
              </w:rPr>
              <w:t>数量</w:t>
            </w:r>
          </w:p>
        </w:tc>
        <w:tc>
          <w:tcPr>
            <w:tcW w:w="2931" w:type="dxa"/>
          </w:tcPr>
          <w:p w:rsidR="00000000" w:rsidRDefault="00000000">
            <w:pPr>
              <w:spacing w:line="460" w:lineRule="exact"/>
              <w:jc w:val="center"/>
            </w:pPr>
            <w:r>
              <w:t>%</w:t>
            </w:r>
          </w:p>
        </w:tc>
      </w:tr>
      <w:tr w:rsidR="00000000">
        <w:tblPrEx>
          <w:tblCellMar>
            <w:top w:w="0" w:type="dxa"/>
            <w:bottom w:w="0" w:type="dxa"/>
          </w:tblCellMar>
        </w:tblPrEx>
        <w:tc>
          <w:tcPr>
            <w:tcW w:w="3268" w:type="dxa"/>
          </w:tcPr>
          <w:p w:rsidR="00000000" w:rsidRDefault="00000000">
            <w:pPr>
              <w:spacing w:line="460" w:lineRule="exact"/>
            </w:pPr>
            <w:r>
              <w:rPr>
                <w:rFonts w:hint="eastAsia"/>
              </w:rPr>
              <w:t>妇女</w:t>
            </w:r>
            <w:r>
              <w:t>(</w:t>
            </w:r>
            <w:r>
              <w:rPr>
                <w:rFonts w:hint="eastAsia"/>
              </w:rPr>
              <w:t>家长</w:t>
            </w:r>
            <w:r>
              <w:t>)</w:t>
            </w:r>
          </w:p>
        </w:tc>
        <w:tc>
          <w:tcPr>
            <w:tcW w:w="2931" w:type="dxa"/>
          </w:tcPr>
          <w:p w:rsidR="00000000" w:rsidRDefault="00000000">
            <w:pPr>
              <w:spacing w:line="460" w:lineRule="exact"/>
              <w:jc w:val="center"/>
            </w:pPr>
            <w:r>
              <w:t>552</w:t>
            </w:r>
          </w:p>
        </w:tc>
        <w:tc>
          <w:tcPr>
            <w:tcW w:w="2931" w:type="dxa"/>
          </w:tcPr>
          <w:p w:rsidR="00000000" w:rsidRDefault="00000000">
            <w:pPr>
              <w:spacing w:line="460" w:lineRule="exact"/>
              <w:jc w:val="center"/>
            </w:pPr>
            <w:r>
              <w:t>28</w:t>
            </w:r>
          </w:p>
        </w:tc>
      </w:tr>
      <w:tr w:rsidR="00000000">
        <w:tblPrEx>
          <w:tblCellMar>
            <w:top w:w="0" w:type="dxa"/>
            <w:bottom w:w="0" w:type="dxa"/>
          </w:tblCellMar>
        </w:tblPrEx>
        <w:tc>
          <w:tcPr>
            <w:tcW w:w="3268" w:type="dxa"/>
          </w:tcPr>
          <w:p w:rsidR="00000000" w:rsidRDefault="00000000">
            <w:pPr>
              <w:spacing w:line="460" w:lineRule="exact"/>
            </w:pPr>
            <w:r>
              <w:rPr>
                <w:rFonts w:hint="eastAsia"/>
              </w:rPr>
              <w:t>家务</w:t>
            </w:r>
          </w:p>
        </w:tc>
        <w:tc>
          <w:tcPr>
            <w:tcW w:w="2931" w:type="dxa"/>
          </w:tcPr>
          <w:p w:rsidR="00000000" w:rsidRDefault="00000000">
            <w:pPr>
              <w:spacing w:line="460" w:lineRule="exact"/>
              <w:jc w:val="center"/>
            </w:pPr>
            <w:r>
              <w:t>1951</w:t>
            </w:r>
          </w:p>
        </w:tc>
        <w:tc>
          <w:tcPr>
            <w:tcW w:w="2931" w:type="dxa"/>
          </w:tcPr>
          <w:p w:rsidR="00000000" w:rsidRDefault="00000000">
            <w:pPr>
              <w:spacing w:line="460" w:lineRule="exact"/>
              <w:jc w:val="center"/>
            </w:pPr>
            <w:r>
              <w:t>100</w:t>
            </w:r>
          </w:p>
        </w:tc>
      </w:tr>
    </w:tbl>
    <w:p w:rsidR="00000000" w:rsidRDefault="00000000">
      <w:pPr>
        <w:spacing w:before="240" w:after="240" w:line="460" w:lineRule="exact"/>
        <w:ind w:firstLine="600"/>
      </w:pPr>
      <w:r>
        <w:rPr>
          <w:rFonts w:hint="eastAsia"/>
        </w:rPr>
        <w:t>尽管吉尔吉斯斯坦妇女的地位发生变化及其生活角色的范围正在扩大，但妇女的主要时间仍然花在照顾家庭、教育子女和家务上，因此妇女日常的负担远远高于男人。妇女在工作日花在家务上的时间为：工人和职员</w:t>
      </w:r>
      <w:r>
        <w:t>——3</w:t>
      </w:r>
      <w:r>
        <w:rPr>
          <w:rFonts w:hint="eastAsia"/>
        </w:rPr>
        <w:t>小时</w:t>
      </w:r>
      <w:r>
        <w:t>30</w:t>
      </w:r>
      <w:r>
        <w:rPr>
          <w:rFonts w:hint="eastAsia"/>
        </w:rPr>
        <w:t>分，集体农庄女庄员</w:t>
      </w:r>
      <w:r>
        <w:t>——4</w:t>
      </w:r>
      <w:r>
        <w:rPr>
          <w:rFonts w:hint="eastAsia"/>
        </w:rPr>
        <w:t>小时。在闲暇时间分别为</w:t>
      </w:r>
      <w:r>
        <w:t>1</w:t>
      </w:r>
      <w:r>
        <w:rPr>
          <w:rFonts w:hint="eastAsia"/>
        </w:rPr>
        <w:t>小时</w:t>
      </w:r>
      <w:r>
        <w:t>23</w:t>
      </w:r>
      <w:r>
        <w:rPr>
          <w:rFonts w:hint="eastAsia"/>
        </w:rPr>
        <w:t>分和</w:t>
      </w:r>
      <w:r>
        <w:t>1</w:t>
      </w:r>
      <w:r>
        <w:rPr>
          <w:rFonts w:hint="eastAsia"/>
        </w:rPr>
        <w:t>小时</w:t>
      </w:r>
      <w:r>
        <w:t>03</w:t>
      </w:r>
      <w:r>
        <w:rPr>
          <w:rFonts w:hint="eastAsia"/>
        </w:rPr>
        <w:t>分。</w:t>
      </w:r>
    </w:p>
    <w:p w:rsidR="00000000" w:rsidRDefault="00000000">
      <w:pPr>
        <w:spacing w:after="240" w:line="460" w:lineRule="exact"/>
        <w:ind w:firstLine="600"/>
      </w:pPr>
      <w:r>
        <w:rPr>
          <w:rFonts w:hint="eastAsia"/>
        </w:rPr>
        <w:t>妇女在休息日花在家务上的时间几乎比在工作日多一倍。</w:t>
      </w:r>
    </w:p>
    <w:p w:rsidR="00000000" w:rsidRDefault="00000000">
      <w:pPr>
        <w:spacing w:after="240" w:line="460" w:lineRule="exact"/>
        <w:ind w:firstLine="600"/>
      </w:pPr>
      <w:r>
        <w:t>1990</w:t>
      </w:r>
      <w:r>
        <w:rPr>
          <w:rFonts w:hint="eastAsia"/>
        </w:rPr>
        <w:t>年女工人、女职员、集体农庄女庄员花在操持家务上的时间</w:t>
      </w:r>
      <w:r>
        <w:t>(</w:t>
      </w:r>
      <w:r>
        <w:rPr>
          <w:rFonts w:hint="eastAsia"/>
        </w:rPr>
        <w:t>一名工作的妇女一昼夜的平均时间</w:t>
      </w:r>
      <w:r>
        <w:t>)</w:t>
      </w:r>
      <w:r>
        <w:rPr>
          <w:rFonts w:hint="eastAsia"/>
        </w:rPr>
        <w:t>见下表：</w:t>
      </w:r>
    </w:p>
    <w:p w:rsidR="00000000" w:rsidRDefault="00000000">
      <w:pPr>
        <w:spacing w:after="240" w:line="460" w:lineRule="exact"/>
        <w:ind w:firstLine="600"/>
      </w:pPr>
    </w:p>
    <w:p w:rsidR="00000000" w:rsidRDefault="00000000">
      <w:pPr>
        <w:spacing w:after="240" w:line="460" w:lineRule="exact"/>
        <w:ind w:firstLine="600"/>
      </w:pPr>
    </w:p>
    <w:p w:rsidR="00000000" w:rsidRDefault="00000000">
      <w:pPr>
        <w:spacing w:after="240" w:line="460" w:lineRule="exact"/>
        <w:ind w:firstLine="600"/>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68"/>
        <w:gridCol w:w="1164"/>
        <w:gridCol w:w="1164"/>
        <w:gridCol w:w="1164"/>
        <w:gridCol w:w="1164"/>
      </w:tblGrid>
      <w:tr w:rsidR="00000000">
        <w:tblPrEx>
          <w:tblCellMar>
            <w:top w:w="0" w:type="dxa"/>
            <w:bottom w:w="0" w:type="dxa"/>
          </w:tblCellMar>
        </w:tblPrEx>
        <w:tc>
          <w:tcPr>
            <w:tcW w:w="4468" w:type="dxa"/>
          </w:tcPr>
          <w:p w:rsidR="00000000" w:rsidRDefault="00000000">
            <w:pPr>
              <w:spacing w:line="460" w:lineRule="exact"/>
            </w:pPr>
            <w:r>
              <w:br w:type="page"/>
            </w:r>
          </w:p>
        </w:tc>
        <w:tc>
          <w:tcPr>
            <w:tcW w:w="2328" w:type="dxa"/>
            <w:gridSpan w:val="2"/>
          </w:tcPr>
          <w:p w:rsidR="00000000" w:rsidRDefault="00000000">
            <w:pPr>
              <w:spacing w:line="460" w:lineRule="exact"/>
            </w:pPr>
            <w:r>
              <w:rPr>
                <w:rFonts w:hint="eastAsia"/>
              </w:rPr>
              <w:t>女工人和女职员</w:t>
            </w:r>
          </w:p>
        </w:tc>
        <w:tc>
          <w:tcPr>
            <w:tcW w:w="2328" w:type="dxa"/>
            <w:gridSpan w:val="2"/>
          </w:tcPr>
          <w:p w:rsidR="00000000" w:rsidRDefault="00000000">
            <w:pPr>
              <w:spacing w:line="460" w:lineRule="exact"/>
            </w:pPr>
            <w:r>
              <w:rPr>
                <w:rFonts w:hint="eastAsia"/>
              </w:rPr>
              <w:t>集体农庄女庄员</w:t>
            </w:r>
          </w:p>
        </w:tc>
      </w:tr>
      <w:tr w:rsidR="00000000">
        <w:tblPrEx>
          <w:tblCellMar>
            <w:top w:w="0" w:type="dxa"/>
            <w:bottom w:w="0" w:type="dxa"/>
          </w:tblCellMar>
        </w:tblPrEx>
        <w:tc>
          <w:tcPr>
            <w:tcW w:w="4468" w:type="dxa"/>
          </w:tcPr>
          <w:p w:rsidR="00000000" w:rsidRDefault="00000000">
            <w:pPr>
              <w:spacing w:line="460" w:lineRule="exact"/>
            </w:pPr>
          </w:p>
        </w:tc>
        <w:tc>
          <w:tcPr>
            <w:tcW w:w="1164" w:type="dxa"/>
          </w:tcPr>
          <w:p w:rsidR="00000000" w:rsidRDefault="00000000">
            <w:pPr>
              <w:spacing w:line="460" w:lineRule="exact"/>
              <w:jc w:val="center"/>
            </w:pPr>
            <w:r>
              <w:rPr>
                <w:rFonts w:hint="eastAsia"/>
              </w:rPr>
              <w:t>工作日</w:t>
            </w:r>
          </w:p>
        </w:tc>
        <w:tc>
          <w:tcPr>
            <w:tcW w:w="1164" w:type="dxa"/>
          </w:tcPr>
          <w:p w:rsidR="00000000" w:rsidRDefault="00000000">
            <w:pPr>
              <w:spacing w:line="460" w:lineRule="exact"/>
              <w:jc w:val="center"/>
            </w:pPr>
            <w:r>
              <w:rPr>
                <w:rFonts w:hint="eastAsia"/>
              </w:rPr>
              <w:t>休息日</w:t>
            </w:r>
          </w:p>
        </w:tc>
        <w:tc>
          <w:tcPr>
            <w:tcW w:w="1164" w:type="dxa"/>
          </w:tcPr>
          <w:p w:rsidR="00000000" w:rsidRDefault="00000000">
            <w:pPr>
              <w:spacing w:line="460" w:lineRule="exact"/>
              <w:jc w:val="center"/>
            </w:pPr>
            <w:r>
              <w:rPr>
                <w:rFonts w:hint="eastAsia"/>
              </w:rPr>
              <w:t>工作日</w:t>
            </w:r>
          </w:p>
        </w:tc>
        <w:tc>
          <w:tcPr>
            <w:tcW w:w="1164" w:type="dxa"/>
          </w:tcPr>
          <w:p w:rsidR="00000000" w:rsidRDefault="00000000">
            <w:pPr>
              <w:spacing w:line="460" w:lineRule="exact"/>
              <w:jc w:val="center"/>
            </w:pPr>
            <w:r>
              <w:rPr>
                <w:rFonts w:hint="eastAsia"/>
              </w:rPr>
              <w:t>休息日</w:t>
            </w:r>
          </w:p>
        </w:tc>
      </w:tr>
      <w:tr w:rsidR="00000000">
        <w:tblPrEx>
          <w:tblCellMar>
            <w:top w:w="0" w:type="dxa"/>
            <w:bottom w:w="0" w:type="dxa"/>
          </w:tblCellMar>
        </w:tblPrEx>
        <w:tc>
          <w:tcPr>
            <w:tcW w:w="4468" w:type="dxa"/>
          </w:tcPr>
          <w:p w:rsidR="00000000" w:rsidRDefault="00000000">
            <w:pPr>
              <w:spacing w:line="460" w:lineRule="exact"/>
            </w:pPr>
            <w:r>
              <w:rPr>
                <w:rFonts w:hint="eastAsia"/>
              </w:rPr>
              <w:t>花在操持家务上的时间</w:t>
            </w:r>
            <w:r>
              <w:t>(</w:t>
            </w:r>
            <w:r>
              <w:rPr>
                <w:rFonts w:hint="eastAsia"/>
              </w:rPr>
              <w:t>小时，分</w:t>
            </w:r>
            <w:r>
              <w:t>)</w:t>
            </w:r>
          </w:p>
        </w:tc>
        <w:tc>
          <w:tcPr>
            <w:tcW w:w="1164" w:type="dxa"/>
          </w:tcPr>
          <w:p w:rsidR="00000000" w:rsidRDefault="00000000">
            <w:pPr>
              <w:spacing w:line="460" w:lineRule="exact"/>
              <w:jc w:val="center"/>
            </w:pPr>
            <w:r>
              <w:t>3.37</w:t>
            </w:r>
          </w:p>
        </w:tc>
        <w:tc>
          <w:tcPr>
            <w:tcW w:w="1164" w:type="dxa"/>
          </w:tcPr>
          <w:p w:rsidR="00000000" w:rsidRDefault="00000000">
            <w:pPr>
              <w:spacing w:line="460" w:lineRule="exact"/>
              <w:jc w:val="center"/>
            </w:pPr>
            <w:r>
              <w:t>7.08</w:t>
            </w:r>
          </w:p>
        </w:tc>
        <w:tc>
          <w:tcPr>
            <w:tcW w:w="1164" w:type="dxa"/>
          </w:tcPr>
          <w:p w:rsidR="00000000" w:rsidRDefault="00000000">
            <w:pPr>
              <w:spacing w:line="460" w:lineRule="exact"/>
              <w:jc w:val="center"/>
            </w:pPr>
            <w:r>
              <w:t>4.06</w:t>
            </w:r>
          </w:p>
        </w:tc>
        <w:tc>
          <w:tcPr>
            <w:tcW w:w="1164" w:type="dxa"/>
          </w:tcPr>
          <w:p w:rsidR="00000000" w:rsidRDefault="00000000">
            <w:pPr>
              <w:spacing w:line="460" w:lineRule="exact"/>
              <w:jc w:val="center"/>
            </w:pPr>
            <w:r>
              <w:t>8.12</w:t>
            </w:r>
          </w:p>
        </w:tc>
      </w:tr>
      <w:tr w:rsidR="00000000">
        <w:tblPrEx>
          <w:tblCellMar>
            <w:top w:w="0" w:type="dxa"/>
            <w:bottom w:w="0" w:type="dxa"/>
          </w:tblCellMar>
        </w:tblPrEx>
        <w:tc>
          <w:tcPr>
            <w:tcW w:w="4468" w:type="dxa"/>
          </w:tcPr>
          <w:p w:rsidR="00000000" w:rsidRDefault="00000000">
            <w:pPr>
              <w:spacing w:line="460" w:lineRule="exact"/>
            </w:pPr>
            <w:r>
              <w:rPr>
                <w:rFonts w:hint="eastAsia"/>
              </w:rPr>
              <w:t>其中</w:t>
            </w:r>
            <w:r>
              <w:t>(</w:t>
            </w:r>
            <w:r>
              <w:rPr>
                <w:rFonts w:hint="eastAsia"/>
              </w:rPr>
              <w:t>百分比</w:t>
            </w:r>
            <w:r>
              <w:t>)</w:t>
            </w:r>
            <w:r>
              <w:rPr>
                <w:rFonts w:hint="eastAsia"/>
              </w:rPr>
              <w:t>：在家里做事</w:t>
            </w:r>
          </w:p>
        </w:tc>
        <w:tc>
          <w:tcPr>
            <w:tcW w:w="1164" w:type="dxa"/>
          </w:tcPr>
          <w:p w:rsidR="00000000" w:rsidRDefault="00000000">
            <w:pPr>
              <w:spacing w:line="460" w:lineRule="exact"/>
              <w:jc w:val="center"/>
            </w:pPr>
            <w:r>
              <w:t>88.4</w:t>
            </w:r>
          </w:p>
        </w:tc>
        <w:tc>
          <w:tcPr>
            <w:tcW w:w="1164" w:type="dxa"/>
          </w:tcPr>
          <w:p w:rsidR="00000000" w:rsidRDefault="00000000">
            <w:pPr>
              <w:spacing w:line="460" w:lineRule="exact"/>
              <w:jc w:val="center"/>
            </w:pPr>
            <w:r>
              <w:t>87.1</w:t>
            </w:r>
          </w:p>
        </w:tc>
        <w:tc>
          <w:tcPr>
            <w:tcW w:w="1164" w:type="dxa"/>
          </w:tcPr>
          <w:p w:rsidR="00000000" w:rsidRDefault="00000000">
            <w:pPr>
              <w:spacing w:line="460" w:lineRule="exact"/>
              <w:jc w:val="center"/>
            </w:pPr>
            <w:r>
              <w:t>92.3</w:t>
            </w:r>
          </w:p>
        </w:tc>
        <w:tc>
          <w:tcPr>
            <w:tcW w:w="1164" w:type="dxa"/>
          </w:tcPr>
          <w:p w:rsidR="00000000" w:rsidRDefault="00000000">
            <w:pPr>
              <w:spacing w:line="460" w:lineRule="exact"/>
              <w:jc w:val="center"/>
            </w:pPr>
            <w:r>
              <w:t>95.2</w:t>
            </w:r>
          </w:p>
        </w:tc>
      </w:tr>
      <w:tr w:rsidR="00000000">
        <w:tblPrEx>
          <w:tblCellMar>
            <w:top w:w="0" w:type="dxa"/>
            <w:bottom w:w="0" w:type="dxa"/>
          </w:tblCellMar>
        </w:tblPrEx>
        <w:tc>
          <w:tcPr>
            <w:tcW w:w="4468" w:type="dxa"/>
          </w:tcPr>
          <w:p w:rsidR="00000000" w:rsidRDefault="00000000">
            <w:pPr>
              <w:spacing w:line="460" w:lineRule="exact"/>
            </w:pPr>
            <w:r>
              <w:rPr>
                <w:rFonts w:hint="eastAsia"/>
              </w:rPr>
              <w:t>其中：做饭</w:t>
            </w:r>
          </w:p>
        </w:tc>
        <w:tc>
          <w:tcPr>
            <w:tcW w:w="1164" w:type="dxa"/>
          </w:tcPr>
          <w:p w:rsidR="00000000" w:rsidRDefault="00000000">
            <w:pPr>
              <w:spacing w:line="460" w:lineRule="exact"/>
              <w:jc w:val="center"/>
            </w:pPr>
            <w:r>
              <w:t>44.8</w:t>
            </w:r>
          </w:p>
        </w:tc>
        <w:tc>
          <w:tcPr>
            <w:tcW w:w="1164" w:type="dxa"/>
          </w:tcPr>
          <w:p w:rsidR="00000000" w:rsidRDefault="00000000">
            <w:pPr>
              <w:spacing w:line="460" w:lineRule="exact"/>
              <w:jc w:val="center"/>
            </w:pPr>
            <w:r>
              <w:t>29.6</w:t>
            </w:r>
          </w:p>
        </w:tc>
        <w:tc>
          <w:tcPr>
            <w:tcW w:w="1164" w:type="dxa"/>
          </w:tcPr>
          <w:p w:rsidR="00000000" w:rsidRDefault="00000000">
            <w:pPr>
              <w:spacing w:line="460" w:lineRule="exact"/>
              <w:jc w:val="center"/>
            </w:pPr>
            <w:r>
              <w:t>44.2</w:t>
            </w:r>
          </w:p>
        </w:tc>
        <w:tc>
          <w:tcPr>
            <w:tcW w:w="1164" w:type="dxa"/>
          </w:tcPr>
          <w:p w:rsidR="00000000" w:rsidRDefault="00000000">
            <w:pPr>
              <w:spacing w:line="460" w:lineRule="exact"/>
              <w:jc w:val="center"/>
            </w:pPr>
            <w:r>
              <w:t>31.5</w:t>
            </w:r>
          </w:p>
        </w:tc>
      </w:tr>
      <w:tr w:rsidR="00000000">
        <w:tblPrEx>
          <w:tblCellMar>
            <w:top w:w="0" w:type="dxa"/>
            <w:bottom w:w="0" w:type="dxa"/>
          </w:tblCellMar>
        </w:tblPrEx>
        <w:tc>
          <w:tcPr>
            <w:tcW w:w="4468" w:type="dxa"/>
          </w:tcPr>
          <w:p w:rsidR="00000000" w:rsidRDefault="00000000">
            <w:pPr>
              <w:spacing w:line="460" w:lineRule="exact"/>
            </w:pPr>
            <w:r>
              <w:rPr>
                <w:rFonts w:hint="eastAsia"/>
              </w:rPr>
              <w:t>洗熨衣服</w:t>
            </w:r>
          </w:p>
        </w:tc>
        <w:tc>
          <w:tcPr>
            <w:tcW w:w="1164" w:type="dxa"/>
          </w:tcPr>
          <w:p w:rsidR="00000000" w:rsidRDefault="00000000">
            <w:pPr>
              <w:spacing w:line="460" w:lineRule="exact"/>
              <w:jc w:val="center"/>
            </w:pPr>
            <w:r>
              <w:t>12.1</w:t>
            </w:r>
          </w:p>
        </w:tc>
        <w:tc>
          <w:tcPr>
            <w:tcW w:w="1164" w:type="dxa"/>
          </w:tcPr>
          <w:p w:rsidR="00000000" w:rsidRDefault="00000000">
            <w:pPr>
              <w:spacing w:line="460" w:lineRule="exact"/>
              <w:jc w:val="center"/>
            </w:pPr>
            <w:r>
              <w:t>24.3</w:t>
            </w:r>
          </w:p>
        </w:tc>
        <w:tc>
          <w:tcPr>
            <w:tcW w:w="1164" w:type="dxa"/>
          </w:tcPr>
          <w:p w:rsidR="00000000" w:rsidRDefault="00000000">
            <w:pPr>
              <w:spacing w:line="460" w:lineRule="exact"/>
              <w:jc w:val="center"/>
            </w:pPr>
            <w:r>
              <w:t>12.4</w:t>
            </w:r>
          </w:p>
        </w:tc>
        <w:tc>
          <w:tcPr>
            <w:tcW w:w="1164" w:type="dxa"/>
          </w:tcPr>
          <w:p w:rsidR="00000000" w:rsidRDefault="00000000">
            <w:pPr>
              <w:spacing w:line="460" w:lineRule="exact"/>
              <w:jc w:val="center"/>
            </w:pPr>
            <w:r>
              <w:t>23.9</w:t>
            </w:r>
          </w:p>
        </w:tc>
      </w:tr>
      <w:tr w:rsidR="00000000">
        <w:tblPrEx>
          <w:tblCellMar>
            <w:top w:w="0" w:type="dxa"/>
            <w:bottom w:w="0" w:type="dxa"/>
          </w:tblCellMar>
        </w:tblPrEx>
        <w:tc>
          <w:tcPr>
            <w:tcW w:w="4468" w:type="dxa"/>
          </w:tcPr>
          <w:p w:rsidR="00000000" w:rsidRDefault="00000000">
            <w:pPr>
              <w:spacing w:line="460" w:lineRule="exact"/>
            </w:pPr>
            <w:r>
              <w:rPr>
                <w:rFonts w:hint="eastAsia"/>
              </w:rPr>
              <w:t>缝纫，编织，料理衣鞋</w:t>
            </w:r>
          </w:p>
        </w:tc>
        <w:tc>
          <w:tcPr>
            <w:tcW w:w="1164" w:type="dxa"/>
          </w:tcPr>
          <w:p w:rsidR="00000000" w:rsidRDefault="00000000">
            <w:pPr>
              <w:spacing w:line="460" w:lineRule="exact"/>
              <w:jc w:val="center"/>
            </w:pPr>
            <w:r>
              <w:t>7.1</w:t>
            </w:r>
          </w:p>
        </w:tc>
        <w:tc>
          <w:tcPr>
            <w:tcW w:w="1164" w:type="dxa"/>
          </w:tcPr>
          <w:p w:rsidR="00000000" w:rsidRDefault="00000000">
            <w:pPr>
              <w:spacing w:line="460" w:lineRule="exact"/>
              <w:jc w:val="center"/>
            </w:pPr>
            <w:r>
              <w:t>9.3</w:t>
            </w:r>
          </w:p>
        </w:tc>
        <w:tc>
          <w:tcPr>
            <w:tcW w:w="1164" w:type="dxa"/>
          </w:tcPr>
          <w:p w:rsidR="00000000" w:rsidRDefault="00000000">
            <w:pPr>
              <w:spacing w:line="460" w:lineRule="exact"/>
              <w:jc w:val="center"/>
            </w:pPr>
            <w:r>
              <w:t>8.8</w:t>
            </w:r>
          </w:p>
        </w:tc>
        <w:tc>
          <w:tcPr>
            <w:tcW w:w="1164" w:type="dxa"/>
          </w:tcPr>
          <w:p w:rsidR="00000000" w:rsidRDefault="00000000">
            <w:pPr>
              <w:spacing w:line="460" w:lineRule="exact"/>
              <w:jc w:val="center"/>
            </w:pPr>
            <w:r>
              <w:t>10.2</w:t>
            </w:r>
          </w:p>
        </w:tc>
      </w:tr>
      <w:tr w:rsidR="00000000">
        <w:tblPrEx>
          <w:tblCellMar>
            <w:top w:w="0" w:type="dxa"/>
            <w:bottom w:w="0" w:type="dxa"/>
          </w:tblCellMar>
        </w:tblPrEx>
        <w:tc>
          <w:tcPr>
            <w:tcW w:w="4468" w:type="dxa"/>
          </w:tcPr>
          <w:p w:rsidR="00000000" w:rsidRDefault="00000000">
            <w:pPr>
              <w:spacing w:line="460" w:lineRule="exact"/>
            </w:pPr>
            <w:r>
              <w:rPr>
                <w:rFonts w:hint="eastAsia"/>
              </w:rPr>
              <w:t>收拾房间</w:t>
            </w:r>
          </w:p>
        </w:tc>
        <w:tc>
          <w:tcPr>
            <w:tcW w:w="1164" w:type="dxa"/>
          </w:tcPr>
          <w:p w:rsidR="00000000" w:rsidRDefault="00000000">
            <w:pPr>
              <w:spacing w:line="460" w:lineRule="exact"/>
              <w:jc w:val="center"/>
            </w:pPr>
            <w:r>
              <w:t>11.1</w:t>
            </w:r>
          </w:p>
        </w:tc>
        <w:tc>
          <w:tcPr>
            <w:tcW w:w="1164" w:type="dxa"/>
          </w:tcPr>
          <w:p w:rsidR="00000000" w:rsidRDefault="00000000">
            <w:pPr>
              <w:spacing w:line="460" w:lineRule="exact"/>
              <w:jc w:val="center"/>
            </w:pPr>
            <w:r>
              <w:t>12.0</w:t>
            </w:r>
          </w:p>
        </w:tc>
        <w:tc>
          <w:tcPr>
            <w:tcW w:w="1164" w:type="dxa"/>
          </w:tcPr>
          <w:p w:rsidR="00000000" w:rsidRDefault="00000000">
            <w:pPr>
              <w:spacing w:line="460" w:lineRule="exact"/>
              <w:jc w:val="center"/>
            </w:pPr>
            <w:r>
              <w:t>9.1</w:t>
            </w:r>
          </w:p>
        </w:tc>
        <w:tc>
          <w:tcPr>
            <w:tcW w:w="1164" w:type="dxa"/>
          </w:tcPr>
          <w:p w:rsidR="00000000" w:rsidRDefault="00000000">
            <w:pPr>
              <w:spacing w:line="460" w:lineRule="exact"/>
              <w:jc w:val="center"/>
            </w:pPr>
            <w:r>
              <w:t>7.6</w:t>
            </w:r>
          </w:p>
        </w:tc>
      </w:tr>
      <w:tr w:rsidR="00000000">
        <w:tblPrEx>
          <w:tblCellMar>
            <w:top w:w="0" w:type="dxa"/>
            <w:bottom w:w="0" w:type="dxa"/>
          </w:tblCellMar>
        </w:tblPrEx>
        <w:tc>
          <w:tcPr>
            <w:tcW w:w="4468" w:type="dxa"/>
          </w:tcPr>
          <w:p w:rsidR="00000000" w:rsidRDefault="00000000">
            <w:pPr>
              <w:spacing w:line="460" w:lineRule="exact"/>
            </w:pPr>
            <w:r>
              <w:rPr>
                <w:rFonts w:hint="eastAsia"/>
              </w:rPr>
              <w:t>修理日常用具、家具、住房</w:t>
            </w:r>
          </w:p>
        </w:tc>
        <w:tc>
          <w:tcPr>
            <w:tcW w:w="1164" w:type="dxa"/>
          </w:tcPr>
          <w:p w:rsidR="00000000" w:rsidRDefault="00000000">
            <w:pPr>
              <w:spacing w:line="460" w:lineRule="exact"/>
              <w:jc w:val="center"/>
            </w:pPr>
            <w:r>
              <w:t>2.4</w:t>
            </w:r>
          </w:p>
        </w:tc>
        <w:tc>
          <w:tcPr>
            <w:tcW w:w="1164" w:type="dxa"/>
          </w:tcPr>
          <w:p w:rsidR="00000000" w:rsidRDefault="00000000">
            <w:pPr>
              <w:spacing w:line="460" w:lineRule="exact"/>
              <w:jc w:val="center"/>
            </w:pPr>
            <w:r>
              <w:t>2.7</w:t>
            </w:r>
          </w:p>
        </w:tc>
        <w:tc>
          <w:tcPr>
            <w:tcW w:w="1164" w:type="dxa"/>
          </w:tcPr>
          <w:p w:rsidR="00000000" w:rsidRDefault="00000000">
            <w:pPr>
              <w:spacing w:line="460" w:lineRule="exact"/>
              <w:jc w:val="center"/>
            </w:pPr>
            <w:r>
              <w:t>3.2</w:t>
            </w:r>
          </w:p>
        </w:tc>
        <w:tc>
          <w:tcPr>
            <w:tcW w:w="1164" w:type="dxa"/>
          </w:tcPr>
          <w:p w:rsidR="00000000" w:rsidRDefault="00000000">
            <w:pPr>
              <w:spacing w:line="460" w:lineRule="exact"/>
              <w:jc w:val="center"/>
            </w:pPr>
            <w:r>
              <w:t>6.2</w:t>
            </w:r>
          </w:p>
        </w:tc>
      </w:tr>
      <w:tr w:rsidR="00000000">
        <w:tblPrEx>
          <w:tblCellMar>
            <w:top w:w="0" w:type="dxa"/>
            <w:bottom w:w="0" w:type="dxa"/>
          </w:tblCellMar>
        </w:tblPrEx>
        <w:tc>
          <w:tcPr>
            <w:tcW w:w="4468" w:type="dxa"/>
          </w:tcPr>
          <w:p w:rsidR="00000000" w:rsidRDefault="00000000">
            <w:pPr>
              <w:spacing w:line="460" w:lineRule="exact"/>
            </w:pPr>
            <w:r>
              <w:rPr>
                <w:rFonts w:hint="eastAsia"/>
              </w:rPr>
              <w:t>照看小孩</w:t>
            </w:r>
          </w:p>
        </w:tc>
        <w:tc>
          <w:tcPr>
            <w:tcW w:w="1164" w:type="dxa"/>
          </w:tcPr>
          <w:p w:rsidR="00000000" w:rsidRDefault="00000000">
            <w:pPr>
              <w:spacing w:line="460" w:lineRule="exact"/>
              <w:jc w:val="center"/>
            </w:pPr>
            <w:r>
              <w:t>9.5</w:t>
            </w:r>
          </w:p>
        </w:tc>
        <w:tc>
          <w:tcPr>
            <w:tcW w:w="1164" w:type="dxa"/>
          </w:tcPr>
          <w:p w:rsidR="00000000" w:rsidRDefault="00000000">
            <w:pPr>
              <w:spacing w:line="460" w:lineRule="exact"/>
              <w:jc w:val="center"/>
            </w:pPr>
            <w:r>
              <w:t>7.2</w:t>
            </w:r>
          </w:p>
        </w:tc>
        <w:tc>
          <w:tcPr>
            <w:tcW w:w="1164" w:type="dxa"/>
          </w:tcPr>
          <w:p w:rsidR="00000000" w:rsidRDefault="00000000">
            <w:pPr>
              <w:spacing w:line="460" w:lineRule="exact"/>
              <w:jc w:val="center"/>
            </w:pPr>
            <w:r>
              <w:t>11.4</w:t>
            </w:r>
          </w:p>
        </w:tc>
        <w:tc>
          <w:tcPr>
            <w:tcW w:w="1164" w:type="dxa"/>
          </w:tcPr>
          <w:p w:rsidR="00000000" w:rsidRDefault="00000000">
            <w:pPr>
              <w:spacing w:line="460" w:lineRule="exact"/>
              <w:jc w:val="center"/>
            </w:pPr>
            <w:r>
              <w:t>12.4</w:t>
            </w:r>
          </w:p>
        </w:tc>
      </w:tr>
      <w:tr w:rsidR="00000000">
        <w:tblPrEx>
          <w:tblCellMar>
            <w:top w:w="0" w:type="dxa"/>
            <w:bottom w:w="0" w:type="dxa"/>
          </w:tblCellMar>
        </w:tblPrEx>
        <w:tc>
          <w:tcPr>
            <w:tcW w:w="4468" w:type="dxa"/>
          </w:tcPr>
          <w:p w:rsidR="00000000" w:rsidRDefault="00000000">
            <w:pPr>
              <w:spacing w:line="460" w:lineRule="exact"/>
            </w:pPr>
            <w:r>
              <w:rPr>
                <w:rFonts w:hint="eastAsia"/>
              </w:rPr>
              <w:t>其他家务劳动</w:t>
            </w:r>
          </w:p>
        </w:tc>
        <w:tc>
          <w:tcPr>
            <w:tcW w:w="1164" w:type="dxa"/>
          </w:tcPr>
          <w:p w:rsidR="00000000" w:rsidRDefault="00000000">
            <w:pPr>
              <w:spacing w:line="460" w:lineRule="exact"/>
              <w:jc w:val="center"/>
            </w:pPr>
            <w:r>
              <w:t>1.4</w:t>
            </w:r>
          </w:p>
        </w:tc>
        <w:tc>
          <w:tcPr>
            <w:tcW w:w="1164" w:type="dxa"/>
          </w:tcPr>
          <w:p w:rsidR="00000000" w:rsidRDefault="00000000">
            <w:pPr>
              <w:spacing w:line="460" w:lineRule="exact"/>
              <w:jc w:val="center"/>
            </w:pPr>
            <w:r>
              <w:t>2.0</w:t>
            </w:r>
          </w:p>
        </w:tc>
        <w:tc>
          <w:tcPr>
            <w:tcW w:w="1164" w:type="dxa"/>
          </w:tcPr>
          <w:p w:rsidR="00000000" w:rsidRDefault="00000000">
            <w:pPr>
              <w:spacing w:line="460" w:lineRule="exact"/>
              <w:jc w:val="center"/>
            </w:pPr>
            <w:r>
              <w:t>3.2</w:t>
            </w:r>
          </w:p>
        </w:tc>
        <w:tc>
          <w:tcPr>
            <w:tcW w:w="1164" w:type="dxa"/>
          </w:tcPr>
          <w:p w:rsidR="00000000" w:rsidRDefault="00000000">
            <w:pPr>
              <w:spacing w:line="460" w:lineRule="exact"/>
              <w:jc w:val="center"/>
            </w:pPr>
            <w:r>
              <w:t>3.4</w:t>
            </w:r>
          </w:p>
        </w:tc>
      </w:tr>
      <w:tr w:rsidR="00000000">
        <w:tblPrEx>
          <w:tblCellMar>
            <w:top w:w="0" w:type="dxa"/>
            <w:bottom w:w="0" w:type="dxa"/>
          </w:tblCellMar>
        </w:tblPrEx>
        <w:tc>
          <w:tcPr>
            <w:tcW w:w="4468" w:type="dxa"/>
          </w:tcPr>
          <w:p w:rsidR="00000000" w:rsidRDefault="00000000">
            <w:pPr>
              <w:spacing w:line="460" w:lineRule="exact"/>
            </w:pPr>
            <w:r>
              <w:rPr>
                <w:rFonts w:hint="eastAsia"/>
              </w:rPr>
              <w:t>购买非食用品</w:t>
            </w:r>
          </w:p>
        </w:tc>
        <w:tc>
          <w:tcPr>
            <w:tcW w:w="1164" w:type="dxa"/>
          </w:tcPr>
          <w:p w:rsidR="00000000" w:rsidRDefault="00000000">
            <w:pPr>
              <w:spacing w:line="460" w:lineRule="exact"/>
              <w:jc w:val="center"/>
            </w:pPr>
            <w:r>
              <w:t>2.4</w:t>
            </w:r>
          </w:p>
        </w:tc>
        <w:tc>
          <w:tcPr>
            <w:tcW w:w="1164" w:type="dxa"/>
          </w:tcPr>
          <w:p w:rsidR="00000000" w:rsidRDefault="00000000">
            <w:pPr>
              <w:spacing w:line="460" w:lineRule="exact"/>
              <w:jc w:val="center"/>
            </w:pPr>
            <w:r>
              <w:t>3.7</w:t>
            </w:r>
          </w:p>
        </w:tc>
        <w:tc>
          <w:tcPr>
            <w:tcW w:w="1164" w:type="dxa"/>
          </w:tcPr>
          <w:p w:rsidR="00000000" w:rsidRDefault="00000000">
            <w:pPr>
              <w:spacing w:line="460" w:lineRule="exact"/>
              <w:jc w:val="center"/>
            </w:pPr>
            <w:r>
              <w:t>1.5</w:t>
            </w:r>
          </w:p>
        </w:tc>
        <w:tc>
          <w:tcPr>
            <w:tcW w:w="1164" w:type="dxa"/>
          </w:tcPr>
          <w:p w:rsidR="00000000" w:rsidRDefault="00000000">
            <w:pPr>
              <w:spacing w:line="460" w:lineRule="exact"/>
              <w:jc w:val="center"/>
            </w:pPr>
            <w:r>
              <w:t>1.1</w:t>
            </w:r>
          </w:p>
        </w:tc>
      </w:tr>
      <w:tr w:rsidR="00000000">
        <w:tblPrEx>
          <w:tblCellMar>
            <w:top w:w="0" w:type="dxa"/>
            <w:bottom w:w="0" w:type="dxa"/>
          </w:tblCellMar>
        </w:tblPrEx>
        <w:tc>
          <w:tcPr>
            <w:tcW w:w="4468" w:type="dxa"/>
          </w:tcPr>
          <w:p w:rsidR="00000000" w:rsidRDefault="00000000">
            <w:pPr>
              <w:spacing w:line="460" w:lineRule="exact"/>
            </w:pPr>
            <w:r>
              <w:rPr>
                <w:rFonts w:hint="eastAsia"/>
              </w:rPr>
              <w:t>购买食品</w:t>
            </w:r>
          </w:p>
        </w:tc>
        <w:tc>
          <w:tcPr>
            <w:tcW w:w="1164" w:type="dxa"/>
          </w:tcPr>
          <w:p w:rsidR="00000000" w:rsidRDefault="00000000">
            <w:pPr>
              <w:spacing w:line="460" w:lineRule="exact"/>
              <w:jc w:val="center"/>
            </w:pPr>
            <w:r>
              <w:t>9.0</w:t>
            </w:r>
          </w:p>
        </w:tc>
        <w:tc>
          <w:tcPr>
            <w:tcW w:w="1164" w:type="dxa"/>
          </w:tcPr>
          <w:p w:rsidR="00000000" w:rsidRDefault="00000000">
            <w:pPr>
              <w:spacing w:line="460" w:lineRule="exact"/>
              <w:jc w:val="center"/>
            </w:pPr>
            <w:r>
              <w:t>8.6</w:t>
            </w:r>
          </w:p>
        </w:tc>
        <w:tc>
          <w:tcPr>
            <w:tcW w:w="1164" w:type="dxa"/>
          </w:tcPr>
          <w:p w:rsidR="00000000" w:rsidRDefault="00000000">
            <w:pPr>
              <w:spacing w:line="460" w:lineRule="exact"/>
              <w:jc w:val="center"/>
            </w:pPr>
            <w:r>
              <w:t>6.0</w:t>
            </w:r>
          </w:p>
        </w:tc>
        <w:tc>
          <w:tcPr>
            <w:tcW w:w="1164" w:type="dxa"/>
          </w:tcPr>
          <w:p w:rsidR="00000000" w:rsidRDefault="00000000">
            <w:pPr>
              <w:spacing w:line="460" w:lineRule="exact"/>
              <w:jc w:val="center"/>
            </w:pPr>
            <w:r>
              <w:t>3.5</w:t>
            </w:r>
          </w:p>
        </w:tc>
      </w:tr>
      <w:tr w:rsidR="00000000">
        <w:tblPrEx>
          <w:tblCellMar>
            <w:top w:w="0" w:type="dxa"/>
            <w:bottom w:w="0" w:type="dxa"/>
          </w:tblCellMar>
        </w:tblPrEx>
        <w:tc>
          <w:tcPr>
            <w:tcW w:w="4468" w:type="dxa"/>
          </w:tcPr>
          <w:p w:rsidR="00000000" w:rsidRDefault="00000000">
            <w:pPr>
              <w:spacing w:line="460" w:lineRule="exact"/>
            </w:pPr>
            <w:r>
              <w:rPr>
                <w:rFonts w:hint="eastAsia"/>
              </w:rPr>
              <w:t>取得服务</w:t>
            </w:r>
          </w:p>
        </w:tc>
        <w:tc>
          <w:tcPr>
            <w:tcW w:w="1164" w:type="dxa"/>
          </w:tcPr>
          <w:p w:rsidR="00000000" w:rsidRDefault="00000000">
            <w:pPr>
              <w:spacing w:line="460" w:lineRule="exact"/>
              <w:jc w:val="center"/>
            </w:pPr>
            <w:r>
              <w:t>0.2</w:t>
            </w:r>
          </w:p>
        </w:tc>
        <w:tc>
          <w:tcPr>
            <w:tcW w:w="1164" w:type="dxa"/>
          </w:tcPr>
          <w:p w:rsidR="00000000" w:rsidRDefault="00000000">
            <w:pPr>
              <w:spacing w:line="460" w:lineRule="exact"/>
              <w:jc w:val="center"/>
            </w:pPr>
            <w:r>
              <w:t>0.6</w:t>
            </w:r>
          </w:p>
        </w:tc>
        <w:tc>
          <w:tcPr>
            <w:tcW w:w="1164" w:type="dxa"/>
          </w:tcPr>
          <w:p w:rsidR="00000000" w:rsidRDefault="00000000">
            <w:pPr>
              <w:spacing w:line="460" w:lineRule="exact"/>
              <w:jc w:val="center"/>
            </w:pPr>
            <w:r>
              <w:t>0.2</w:t>
            </w:r>
          </w:p>
        </w:tc>
        <w:tc>
          <w:tcPr>
            <w:tcW w:w="1164" w:type="dxa"/>
          </w:tcPr>
          <w:p w:rsidR="00000000" w:rsidRDefault="00000000">
            <w:pPr>
              <w:spacing w:line="460" w:lineRule="exact"/>
              <w:jc w:val="center"/>
            </w:pPr>
            <w:r>
              <w:t>0.2</w:t>
            </w:r>
          </w:p>
        </w:tc>
      </w:tr>
    </w:tbl>
    <w:p w:rsidR="00000000" w:rsidRDefault="00000000">
      <w:pPr>
        <w:spacing w:before="240" w:after="240" w:line="460" w:lineRule="exact"/>
        <w:ind w:firstLine="601"/>
      </w:pPr>
      <w:r>
        <w:rPr>
          <w:rFonts w:hint="eastAsia"/>
        </w:rPr>
        <w:t>在工作日妇女做饭的时间占所有做家务时间的</w:t>
      </w:r>
      <w:r>
        <w:t>40%</w:t>
      </w:r>
      <w:r>
        <w:rPr>
          <w:rFonts w:hint="eastAsia"/>
        </w:rPr>
        <w:t>以上，在休息日为将近</w:t>
      </w:r>
      <w:r>
        <w:t>30%</w:t>
      </w:r>
      <w:r>
        <w:rPr>
          <w:rFonts w:hint="eastAsia"/>
        </w:rPr>
        <w:t>。购买食品困难和半成品供应不足所造成的影响表现在与</w:t>
      </w:r>
      <w:r>
        <w:t>1980</w:t>
      </w:r>
      <w:r>
        <w:rPr>
          <w:rFonts w:hint="eastAsia"/>
        </w:rPr>
        <w:t>年相比花在做饭上的时间增加了</w:t>
      </w:r>
      <w:r>
        <w:t>20%</w:t>
      </w:r>
      <w:r>
        <w:rPr>
          <w:rFonts w:hint="eastAsia"/>
        </w:rPr>
        <w:t>。</w:t>
      </w:r>
    </w:p>
    <w:p w:rsidR="00000000" w:rsidRDefault="00000000">
      <w:pPr>
        <w:spacing w:after="240" w:line="460" w:lineRule="exact"/>
        <w:ind w:firstLine="600"/>
      </w:pPr>
      <w:r>
        <w:rPr>
          <w:rFonts w:hint="eastAsia"/>
        </w:rPr>
        <w:t>洗衣、缝纫、料理衣服、家用布品和鞋大约占家务劳动的</w:t>
      </w:r>
      <w:r>
        <w:t>1/5</w:t>
      </w:r>
      <w:r>
        <w:rPr>
          <w:rFonts w:hint="eastAsia"/>
        </w:rPr>
        <w:t>，收拾房间约占</w:t>
      </w:r>
      <w:r>
        <w:t>12%</w:t>
      </w:r>
      <w:r>
        <w:rPr>
          <w:rFonts w:hint="eastAsia"/>
        </w:rPr>
        <w:t>，购买商品和取得服务约占</w:t>
      </w:r>
      <w:r>
        <w:t>13%</w:t>
      </w:r>
      <w:r>
        <w:rPr>
          <w:rFonts w:hint="eastAsia"/>
        </w:rPr>
        <w:t>。男人和妇女之间在料理家务上所花的时间有很大差别，妇女在工作日料理家务的时间比男人多</w:t>
      </w:r>
      <w:r>
        <w:t>2</w:t>
      </w:r>
      <w:r>
        <w:rPr>
          <w:rFonts w:hint="eastAsia"/>
        </w:rPr>
        <w:t>倍，在休息日多</w:t>
      </w:r>
      <w:r>
        <w:t>3</w:t>
      </w:r>
      <w:r>
        <w:rPr>
          <w:rFonts w:hint="eastAsia"/>
        </w:rPr>
        <w:t>倍。</w:t>
      </w:r>
    </w:p>
    <w:p w:rsidR="00000000" w:rsidRDefault="00000000">
      <w:pPr>
        <w:spacing w:after="240" w:line="460" w:lineRule="exact"/>
        <w:ind w:firstLine="600"/>
      </w:pPr>
      <w:r>
        <w:rPr>
          <w:rFonts w:hint="eastAsia"/>
        </w:rPr>
        <w:t>根据</w:t>
      </w:r>
      <w:r>
        <w:t>1990</w:t>
      </w:r>
      <w:r>
        <w:rPr>
          <w:rFonts w:hint="eastAsia"/>
        </w:rPr>
        <w:t>年的平均数字，苏联妇女的一个工作日</w:t>
      </w:r>
      <w:r>
        <w:t>(</w:t>
      </w:r>
      <w:r>
        <w:rPr>
          <w:rFonts w:hint="eastAsia"/>
        </w:rPr>
        <w:t>生产加料理家务</w:t>
      </w:r>
      <w:r>
        <w:t>)</w:t>
      </w:r>
      <w:r>
        <w:rPr>
          <w:rFonts w:hint="eastAsia"/>
        </w:rPr>
        <w:t>等于</w:t>
      </w:r>
      <w:r>
        <w:t>13</w:t>
      </w:r>
      <w:r>
        <w:rPr>
          <w:rFonts w:hint="eastAsia"/>
        </w:rPr>
        <w:t>小时</w:t>
      </w:r>
      <w:r>
        <w:t>24</w:t>
      </w:r>
      <w:r>
        <w:rPr>
          <w:rFonts w:hint="eastAsia"/>
        </w:rPr>
        <w:t>分，母亲用于教育子女的时间仅为每天</w:t>
      </w:r>
      <w:r>
        <w:t>37</w:t>
      </w:r>
      <w:r>
        <w:rPr>
          <w:rFonts w:hint="eastAsia"/>
        </w:rPr>
        <w:t>分钟。中亚地区居民的宗法关系余毒、多子女和贫穷使这些指标增加。</w:t>
      </w:r>
    </w:p>
    <w:p w:rsidR="00000000" w:rsidRDefault="00000000">
      <w:pPr>
        <w:spacing w:after="240" w:line="460" w:lineRule="exact"/>
        <w:ind w:firstLine="600"/>
      </w:pPr>
      <w:r>
        <w:rPr>
          <w:rFonts w:hint="eastAsia"/>
        </w:rPr>
        <w:t>在吉尔吉斯斯坦，妇女每星期平均从事</w:t>
      </w:r>
      <w:r>
        <w:t>78.6</w:t>
      </w:r>
      <w:r>
        <w:rPr>
          <w:rFonts w:hint="eastAsia"/>
        </w:rPr>
        <w:t>小时的有酬和无酬劳动，而男人为</w:t>
      </w:r>
      <w:r>
        <w:t>64.7</w:t>
      </w:r>
      <w:r>
        <w:rPr>
          <w:rFonts w:hint="eastAsia"/>
        </w:rPr>
        <w:t>小时。如果说在斯拉夫人家庭中男人帮忙妇女料理家务，那么在过去或现在信奉伊斯兰教的家庭中，男人在家务劳动和教育年幼子女方面积极帮忙被认为是非传统的。</w:t>
      </w:r>
    </w:p>
    <w:p w:rsidR="00000000" w:rsidRDefault="00000000">
      <w:pPr>
        <w:spacing w:after="240" w:line="460" w:lineRule="exact"/>
        <w:ind w:firstLine="600"/>
      </w:pPr>
      <w:r>
        <w:t xml:space="preserve">124.  </w:t>
      </w:r>
      <w:r>
        <w:rPr>
          <w:rFonts w:hint="eastAsia"/>
        </w:rPr>
        <w:t>国家委员会通过各州的妇女动员中心进行增加妇女就业率的活动。</w:t>
      </w:r>
      <w:r>
        <w:t>1997</w:t>
      </w:r>
      <w:r>
        <w:rPr>
          <w:rFonts w:hint="eastAsia"/>
        </w:rPr>
        <w:t>年从共和国预算中拨出财政资金给所有</w:t>
      </w:r>
      <w:r>
        <w:t>6</w:t>
      </w:r>
      <w:r>
        <w:rPr>
          <w:rFonts w:hint="eastAsia"/>
        </w:rPr>
        <w:t>个地区妇女动员中心，供向生活上不大有保障的妇女提供小额贷款使用。通过妇女发起中心提供小额贷款是为根据“阿亚尔扎特”国家纲要于</w:t>
      </w:r>
      <w:r>
        <w:t>1998</w:t>
      </w:r>
      <w:r>
        <w:rPr>
          <w:rFonts w:hint="eastAsia"/>
        </w:rPr>
        <w:t>年列入计划的建立妇女信贷之家作准备，但是从提出的</w:t>
      </w:r>
      <w:r>
        <w:t>1998</w:t>
      </w:r>
      <w:r>
        <w:rPr>
          <w:rFonts w:hint="eastAsia"/>
        </w:rPr>
        <w:t>年拨款数额看，实现这一方案是不可能的。对小额贷款进行先期分析表明，解决就业和自谋职业问题已取得可喜进展，创造了就业机会，妇女开始挣钱，家庭的物质和精神生活正在改善，由获得贷款的妇女生产的产品和提供的服务保障了当地居民的生活。这些妇女也在制定经商计划和使用贷款中提高了自己的经济和法律教育水平。收回贷款问题在各个州都得到较好的解决。获取贷款的妇女人选是根据他们以往的工作和同村人的意见确定的。他们的活动人人皆知，保证了贷款的专款专用和及时收回。</w:t>
      </w:r>
    </w:p>
    <w:p w:rsidR="00000000" w:rsidRDefault="00000000">
      <w:pPr>
        <w:spacing w:after="240" w:line="460" w:lineRule="exact"/>
        <w:ind w:firstLine="600"/>
      </w:pPr>
      <w:r>
        <w:t xml:space="preserve">125.  </w:t>
      </w:r>
      <w:r>
        <w:rPr>
          <w:rFonts w:hint="eastAsia"/>
        </w:rPr>
        <w:t>吉尔吉斯斯坦有大量的各种国际组织，其中大多数不仅在国家各种方案的范围内提供咨询服务，而且提供财政支助。联合国开发计划署长期同吉尔吉斯斯坦劳动和社会保障部一同就各种各样的妇女问题开展活动。德国技术合作协会正在同劳动和社会保障部密切合作，帮助实施就业领域、其中包括失业妇女方面的各种方案。</w:t>
      </w:r>
      <w:r>
        <w:t>1997</w:t>
      </w:r>
      <w:r>
        <w:rPr>
          <w:rFonts w:hint="eastAsia"/>
        </w:rPr>
        <w:t>年开始同德国技术合作协会一道实施的方案有：</w:t>
      </w:r>
    </w:p>
    <w:p w:rsidR="00000000" w:rsidRDefault="00000000">
      <w:pPr>
        <w:spacing w:after="240" w:line="460" w:lineRule="exact"/>
        <w:ind w:firstLine="600"/>
        <w:rPr>
          <w:rFonts w:ascii="SimHei" w:eastAsia="SimHei"/>
          <w:u w:val="single"/>
        </w:rPr>
      </w:pPr>
      <w:r>
        <w:rPr>
          <w:rFonts w:ascii="SimHei" w:eastAsia="SimHei" w:hint="eastAsia"/>
          <w:u w:val="single"/>
        </w:rPr>
        <w:t>“向单身母亲和失去供养人者提供支助和服务”</w:t>
      </w:r>
    </w:p>
    <w:p w:rsidR="00000000" w:rsidRDefault="00000000">
      <w:pPr>
        <w:spacing w:after="240" w:line="460" w:lineRule="exact"/>
        <w:ind w:firstLine="600"/>
      </w:pPr>
      <w:r>
        <w:t>(</w:t>
      </w:r>
      <w:r>
        <w:rPr>
          <w:rFonts w:hint="eastAsia"/>
        </w:rPr>
        <w:t>奥什州艾达尔肯村</w:t>
      </w:r>
      <w:r>
        <w:t>)</w:t>
      </w:r>
      <w:r>
        <w:rPr>
          <w:rFonts w:hint="eastAsia"/>
        </w:rPr>
        <w:t>。方案宗旨</w:t>
      </w:r>
      <w:r>
        <w:t>——</w:t>
      </w:r>
      <w:r>
        <w:rPr>
          <w:rFonts w:hint="eastAsia"/>
        </w:rPr>
        <w:t>以自谋职业为目标向失业妇女提供职业训练，提供社会和日常生活问题咨询，提供照看儿童和家政服务，为单身母亲和失去供养人者参加职业培训创造条件；</w:t>
      </w:r>
    </w:p>
    <w:p w:rsidR="00000000" w:rsidRDefault="00000000">
      <w:pPr>
        <w:spacing w:after="240" w:line="460" w:lineRule="exact"/>
        <w:ind w:firstLine="600"/>
        <w:rPr>
          <w:rFonts w:ascii="SimHei" w:eastAsia="SimHei"/>
          <w:u w:val="single"/>
        </w:rPr>
      </w:pPr>
      <w:r>
        <w:rPr>
          <w:rFonts w:ascii="SimHei" w:eastAsia="SimHei"/>
          <w:u w:val="single"/>
        </w:rPr>
        <w:br w:type="page"/>
      </w:r>
      <w:r>
        <w:rPr>
          <w:rFonts w:ascii="SimHei" w:eastAsia="SimHei" w:hint="eastAsia"/>
          <w:u w:val="single"/>
        </w:rPr>
        <w:t>“在‘纳克尔’股份公司女宿舍建立自助小组”</w:t>
      </w:r>
    </w:p>
    <w:p w:rsidR="00000000" w:rsidRDefault="00000000">
      <w:pPr>
        <w:spacing w:after="240" w:line="460" w:lineRule="exact"/>
        <w:ind w:firstLine="600"/>
      </w:pPr>
      <w:r>
        <w:rPr>
          <w:rFonts w:hint="eastAsia"/>
        </w:rPr>
        <w:t>在塔拉斯市。方案宗旨</w:t>
      </w:r>
      <w:r>
        <w:t>——</w:t>
      </w:r>
      <w:r>
        <w:rPr>
          <w:rFonts w:hint="eastAsia"/>
        </w:rPr>
        <w:t>组织失业妇女参加职业训练，保证在居民就业中心登记的失业妇女临时就业，促进家庭劳动的组织，这一活动是为了开办一个至少可容纳</w:t>
      </w:r>
      <w:r>
        <w:t>20</w:t>
      </w:r>
      <w:r>
        <w:rPr>
          <w:rFonts w:hint="eastAsia"/>
        </w:rPr>
        <w:t>名失业妇女的小型缝纫厂；</w:t>
      </w:r>
    </w:p>
    <w:p w:rsidR="00000000" w:rsidRDefault="00000000">
      <w:pPr>
        <w:spacing w:after="240" w:line="460" w:lineRule="exact"/>
        <w:ind w:firstLine="600"/>
        <w:rPr>
          <w:rFonts w:ascii="SimHei" w:eastAsia="SimHei"/>
          <w:u w:val="single"/>
        </w:rPr>
      </w:pPr>
      <w:r>
        <w:rPr>
          <w:rFonts w:ascii="SimHei" w:eastAsia="SimHei" w:hint="eastAsia"/>
          <w:u w:val="single"/>
        </w:rPr>
        <w:t>“提高职业技能和重新训练水平，向失业妇女提供心理支助，帮助安置工作”</w:t>
      </w:r>
    </w:p>
    <w:p w:rsidR="00000000" w:rsidRDefault="00000000">
      <w:pPr>
        <w:spacing w:after="240" w:line="460" w:lineRule="exact"/>
        <w:ind w:firstLine="600"/>
      </w:pPr>
      <w:r>
        <w:t>(</w:t>
      </w:r>
      <w:r>
        <w:rPr>
          <w:rFonts w:hint="eastAsia"/>
        </w:rPr>
        <w:t>伊塞克湖州卡拉科尔市</w:t>
      </w:r>
      <w:r>
        <w:t>)</w:t>
      </w:r>
      <w:r>
        <w:rPr>
          <w:rFonts w:hint="eastAsia"/>
        </w:rPr>
        <w:t>。在该市进行</w:t>
      </w:r>
      <w:r>
        <w:t>3</w:t>
      </w:r>
      <w:r>
        <w:rPr>
          <w:rFonts w:hint="eastAsia"/>
        </w:rPr>
        <w:t>种专业训练：电脑操作员，导游，按摩师。该方案的目标是依靠本身的力量训练</w:t>
      </w:r>
      <w:r>
        <w:t>60</w:t>
      </w:r>
      <w:r>
        <w:rPr>
          <w:rFonts w:hint="eastAsia"/>
        </w:rPr>
        <w:t>名失业妇女，活动受到了卡拉科尔市非国家妇女组织“</w:t>
      </w:r>
      <w:r>
        <w:t xml:space="preserve"> </w:t>
      </w:r>
      <w:r>
        <w:sym w:font="WP CyrillicA" w:char="F055"/>
      </w:r>
      <w:r>
        <w:sym w:font="WP CyrillicA" w:char="F040"/>
      </w:r>
      <w:r>
        <w:sym w:font="WP CyrillicA" w:char="F040"/>
      </w:r>
      <w:r>
        <w:sym w:font="WP CyrillicA" w:char="F03A"/>
      </w:r>
      <w:r>
        <w:sym w:font="WP CyrillicA" w:char="F022"/>
      </w:r>
      <w:r>
        <w:rPr>
          <w:rFonts w:hint="eastAsia"/>
        </w:rPr>
        <w:t>”的支助；</w:t>
      </w:r>
    </w:p>
    <w:p w:rsidR="00000000" w:rsidRDefault="00000000">
      <w:pPr>
        <w:spacing w:after="240" w:line="460" w:lineRule="exact"/>
        <w:ind w:firstLine="600"/>
        <w:rPr>
          <w:rFonts w:ascii="SimHei" w:eastAsia="SimHei"/>
          <w:u w:val="single"/>
        </w:rPr>
      </w:pPr>
      <w:r>
        <w:rPr>
          <w:rFonts w:ascii="SimHei" w:eastAsia="SimHei" w:hint="eastAsia"/>
          <w:u w:val="single"/>
        </w:rPr>
        <w:t>“食品密封包装”</w:t>
      </w:r>
    </w:p>
    <w:p w:rsidR="00000000" w:rsidRDefault="00000000">
      <w:pPr>
        <w:spacing w:after="240" w:line="460" w:lineRule="exact"/>
        <w:ind w:firstLine="600"/>
      </w:pPr>
      <w:r>
        <w:t>(</w:t>
      </w:r>
      <w:r>
        <w:rPr>
          <w:rFonts w:hint="eastAsia"/>
        </w:rPr>
        <w:t>比什凯克市</w:t>
      </w:r>
      <w:r>
        <w:t>)</w:t>
      </w:r>
      <w:r>
        <w:rPr>
          <w:rFonts w:hint="eastAsia"/>
        </w:rPr>
        <w:t>，这一方案的主要思路是解决市场上的食品包装问题；</w:t>
      </w:r>
    </w:p>
    <w:p w:rsidR="00000000" w:rsidRDefault="00000000">
      <w:pPr>
        <w:spacing w:after="240" w:line="460" w:lineRule="exact"/>
        <w:ind w:firstLine="600"/>
        <w:rPr>
          <w:rFonts w:ascii="SimHei" w:eastAsia="SimHei"/>
          <w:u w:val="single"/>
        </w:rPr>
      </w:pPr>
      <w:r>
        <w:rPr>
          <w:rFonts w:ascii="SimHei" w:eastAsia="SimHei" w:hint="eastAsia"/>
          <w:u w:val="single"/>
        </w:rPr>
        <w:t>“给图书以第二次生命”</w:t>
      </w:r>
    </w:p>
    <w:p w:rsidR="00000000" w:rsidRDefault="00000000">
      <w:pPr>
        <w:spacing w:after="240" w:line="460" w:lineRule="exact"/>
        <w:ind w:firstLine="600"/>
      </w:pPr>
      <w:r>
        <w:rPr>
          <w:rFonts w:hint="eastAsia"/>
        </w:rPr>
        <w:t>在比什凯克市。方案宗旨</w:t>
      </w:r>
      <w:r>
        <w:t>——</w:t>
      </w:r>
      <w:r>
        <w:rPr>
          <w:rFonts w:hint="eastAsia"/>
        </w:rPr>
        <w:t>教会失业妇女修复图书，保证失业妇女临时就业，向该市各中学提供修复教科书和其他图书的服务。有</w:t>
      </w:r>
      <w:r>
        <w:t>20</w:t>
      </w:r>
      <w:r>
        <w:rPr>
          <w:rFonts w:hint="eastAsia"/>
        </w:rPr>
        <w:t>名妇女在这里接受训练和临时就业；</w:t>
      </w:r>
    </w:p>
    <w:p w:rsidR="00000000" w:rsidRDefault="00000000">
      <w:pPr>
        <w:spacing w:after="240" w:line="460" w:lineRule="exact"/>
        <w:ind w:firstLine="600"/>
        <w:rPr>
          <w:rFonts w:ascii="SimHei" w:eastAsia="SimHei"/>
          <w:u w:val="single"/>
        </w:rPr>
      </w:pPr>
      <w:r>
        <w:rPr>
          <w:rFonts w:ascii="SimHei" w:eastAsia="SimHei" w:hint="eastAsia"/>
          <w:u w:val="single"/>
        </w:rPr>
        <w:t>“就业机会支票”</w:t>
      </w:r>
    </w:p>
    <w:p w:rsidR="00000000" w:rsidRDefault="00000000">
      <w:pPr>
        <w:spacing w:after="240" w:line="460" w:lineRule="exact"/>
        <w:ind w:firstLine="600"/>
      </w:pPr>
      <w:r>
        <w:rPr>
          <w:rFonts w:hint="eastAsia"/>
        </w:rPr>
        <w:t>在共和国的</w:t>
      </w:r>
      <w:r>
        <w:t>4</w:t>
      </w:r>
      <w:r>
        <w:rPr>
          <w:rFonts w:hint="eastAsia"/>
        </w:rPr>
        <w:t>个地区实施。该方案规定借助一次支付和对为失业青年创造就业机会的雇主给予降低社会性提留的综合办法，为青年人创造更多的就业机会。该方案规定女青年的就业率占</w:t>
      </w:r>
      <w:r>
        <w:t>50%</w:t>
      </w:r>
      <w:r>
        <w:rPr>
          <w:rFonts w:hint="eastAsia"/>
        </w:rPr>
        <w:t>。妇女参加的比例很高，这在所有地区都能看到。</w:t>
      </w:r>
    </w:p>
    <w:p w:rsidR="00000000" w:rsidRDefault="00000000">
      <w:pPr>
        <w:spacing w:after="240" w:line="460" w:lineRule="exact"/>
        <w:ind w:firstLine="600"/>
      </w:pPr>
      <w:r>
        <w:rPr>
          <w:rFonts w:hint="eastAsia"/>
        </w:rPr>
        <w:t>“</w:t>
      </w:r>
      <w:r>
        <w:sym w:font="WP CyrillicA" w:char="F05D"/>
      </w:r>
      <w:r>
        <w:sym w:font="WP CyrillicA" w:char="F03C"/>
      </w:r>
      <w:r>
        <w:sym w:font="WP CyrillicA" w:char="F03A"/>
      </w:r>
      <w:r>
        <w:sym w:font="WP CyrillicA" w:char="F02C"/>
      </w:r>
      <w:r>
        <w:sym w:font="WP CyrillicA" w:char="F038"/>
      </w:r>
      <w:r>
        <w:rPr>
          <w:rFonts w:hint="eastAsia"/>
        </w:rPr>
        <w:t>”共同纲要已经制定，纲要中有男女可以平等参加职业训练和重新训练的内容。</w:t>
      </w:r>
    </w:p>
    <w:p w:rsidR="00000000" w:rsidRDefault="00000000">
      <w:pPr>
        <w:spacing w:after="240" w:line="460" w:lineRule="exact"/>
        <w:ind w:firstLine="600"/>
      </w:pPr>
      <w:r>
        <w:rPr>
          <w:rFonts w:hint="eastAsia"/>
        </w:rPr>
        <w:t>在所有国家机构中，工作人员不论性别均可参加职业训练和重新训练。</w:t>
      </w:r>
    </w:p>
    <w:p w:rsidR="00000000" w:rsidRDefault="00000000">
      <w:pPr>
        <w:spacing w:after="240" w:line="460" w:lineRule="exact"/>
        <w:ind w:firstLine="600"/>
      </w:pPr>
      <w:r>
        <w:rPr>
          <w:rFonts w:hint="eastAsia"/>
        </w:rPr>
        <w:t>在“阿亚尔扎特”国家纲要中规定，国家就业局负责：</w:t>
      </w:r>
    </w:p>
    <w:p w:rsidR="00000000" w:rsidRDefault="00000000">
      <w:pPr>
        <w:spacing w:after="240" w:line="460" w:lineRule="exact"/>
        <w:ind w:firstLine="600"/>
      </w:pPr>
      <w:r>
        <w:rPr>
          <w:rFonts w:hint="eastAsia"/>
        </w:rPr>
        <w:t>—为找工作的妇女提供咨询；</w:t>
      </w:r>
    </w:p>
    <w:p w:rsidR="00000000" w:rsidRDefault="00000000">
      <w:pPr>
        <w:spacing w:after="240" w:line="460" w:lineRule="exact"/>
        <w:ind w:firstLine="600"/>
      </w:pPr>
      <w:r>
        <w:rPr>
          <w:rFonts w:hint="eastAsia"/>
        </w:rPr>
        <w:t>—失业妇女工作安置；</w:t>
      </w:r>
    </w:p>
    <w:p w:rsidR="00000000" w:rsidRDefault="00000000">
      <w:pPr>
        <w:spacing w:after="240" w:line="460" w:lineRule="exact"/>
        <w:ind w:firstLine="600"/>
      </w:pPr>
      <w:r>
        <w:rPr>
          <w:rFonts w:hint="eastAsia"/>
        </w:rPr>
        <w:t>—在财政津贴帮助下促进妇女创办和开设自己的实业；</w:t>
      </w:r>
    </w:p>
    <w:p w:rsidR="00000000" w:rsidRDefault="00000000">
      <w:pPr>
        <w:spacing w:after="240" w:line="460" w:lineRule="exact"/>
        <w:ind w:firstLine="600"/>
      </w:pPr>
      <w:r>
        <w:rPr>
          <w:rFonts w:hint="eastAsia"/>
        </w:rPr>
        <w:t>—帮助妇女参加有报酬的社会工作；</w:t>
      </w:r>
    </w:p>
    <w:p w:rsidR="00000000" w:rsidRDefault="00000000">
      <w:pPr>
        <w:spacing w:after="240" w:line="460" w:lineRule="exact"/>
        <w:ind w:firstLine="600"/>
      </w:pPr>
      <w:r>
        <w:rPr>
          <w:rFonts w:hint="eastAsia"/>
        </w:rPr>
        <w:t>—根据劳动力市场需求开展重新训练和提高妇女职业技能的活动。</w:t>
      </w:r>
    </w:p>
    <w:p w:rsidR="00000000" w:rsidRDefault="00000000">
      <w:pPr>
        <w:spacing w:after="240" w:line="460" w:lineRule="exact"/>
        <w:ind w:firstLine="600"/>
      </w:pPr>
      <w:r>
        <w:t xml:space="preserve">126.  </w:t>
      </w:r>
      <w:r>
        <w:rPr>
          <w:rFonts w:hint="eastAsia"/>
        </w:rPr>
        <w:t>经过对劳工法典进行鉴定曾经提出去除关于禁止孕妇兼职工作的规定，但在通过新劳工法典对这一建议没有被采纳。</w:t>
      </w:r>
    </w:p>
    <w:p w:rsidR="00000000" w:rsidRDefault="00000000">
      <w:pPr>
        <w:spacing w:after="240" w:line="460" w:lineRule="exact"/>
        <w:ind w:firstLine="600"/>
      </w:pPr>
      <w:r>
        <w:t xml:space="preserve">127.  </w:t>
      </w:r>
      <w:r>
        <w:rPr>
          <w:rFonts w:hint="eastAsia"/>
        </w:rPr>
        <w:t>截止到</w:t>
      </w:r>
      <w:r>
        <w:t>1998</w:t>
      </w:r>
      <w:r>
        <w:rPr>
          <w:rFonts w:hint="eastAsia"/>
        </w:rPr>
        <w:t>年</w:t>
      </w:r>
      <w:r>
        <w:t>1</w:t>
      </w:r>
      <w:r>
        <w:rPr>
          <w:rFonts w:hint="eastAsia"/>
        </w:rPr>
        <w:t>月</w:t>
      </w:r>
      <w:r>
        <w:t>1</w:t>
      </w:r>
      <w:r>
        <w:rPr>
          <w:rFonts w:hint="eastAsia"/>
        </w:rPr>
        <w:t>日，共和国内正式登记的女难民数量为</w:t>
      </w:r>
      <w:r>
        <w:t>7509</w:t>
      </w:r>
      <w:r>
        <w:rPr>
          <w:rFonts w:hint="eastAsia"/>
        </w:rPr>
        <w:t>人。</w:t>
      </w:r>
    </w:p>
    <w:p w:rsidR="00000000" w:rsidRDefault="00000000">
      <w:pPr>
        <w:spacing w:after="240" w:line="460" w:lineRule="exact"/>
        <w:ind w:firstLine="600"/>
      </w:pPr>
      <w:r>
        <w:rPr>
          <w:rFonts w:hint="eastAsia"/>
        </w:rPr>
        <w:t>必须指出，共和国境内的女难民受到国家的法律和社会保护，规定男女都有利用吉尔吉斯斯坦共和国法律和法令规定的经济和社会福利的平等权利。</w:t>
      </w:r>
    </w:p>
    <w:p w:rsidR="00000000" w:rsidRDefault="00000000">
      <w:pPr>
        <w:spacing w:after="240" w:line="460" w:lineRule="exact"/>
        <w:ind w:firstLine="600"/>
      </w:pPr>
      <w:r>
        <w:rPr>
          <w:rFonts w:hint="eastAsia"/>
        </w:rPr>
        <w:t>但是，教育水平低和传统的宗法生活方式决定女难民在家庭和社会的地位迄今为止仍然受丈夫、亲戚和社会意见的左右。</w:t>
      </w:r>
    </w:p>
    <w:p w:rsidR="00000000" w:rsidRDefault="00000000">
      <w:pPr>
        <w:spacing w:after="240" w:line="460" w:lineRule="exact"/>
        <w:ind w:firstLine="600"/>
      </w:pPr>
      <w:r>
        <w:rPr>
          <w:rFonts w:hint="eastAsia"/>
        </w:rPr>
        <w:t>分析表明，女难民中失业率高</w:t>
      </w:r>
      <w:r>
        <w:t>——</w:t>
      </w:r>
      <w:r>
        <w:rPr>
          <w:rFonts w:hint="eastAsia"/>
        </w:rPr>
        <w:t>达</w:t>
      </w:r>
      <w:r>
        <w:t>70%</w:t>
      </w:r>
      <w:r>
        <w:rPr>
          <w:rFonts w:hint="eastAsia"/>
        </w:rPr>
        <w:t>，</w:t>
      </w:r>
      <w:r>
        <w:t>2300</w:t>
      </w:r>
      <w:r>
        <w:rPr>
          <w:rFonts w:hint="eastAsia"/>
        </w:rPr>
        <w:t>人是家庭主妇。大量女难民需要专门的医疗救护、掌握计划生育知识、防治疾病的方法等。此外，存在一夫多妻、塔吉克难民抛弃合法夫妻、不办理结婚手续确立实际的婚姻关系以及未经姑娘同意将其出嫁的现象。</w:t>
      </w:r>
    </w:p>
    <w:p w:rsidR="00000000" w:rsidRDefault="00000000">
      <w:pPr>
        <w:spacing w:after="240" w:line="460" w:lineRule="exact"/>
        <w:ind w:firstLine="600"/>
      </w:pPr>
      <w:r>
        <w:rPr>
          <w:rFonts w:hint="eastAsia"/>
        </w:rPr>
        <w:t>同时应该指出，女难民的复杂状况主要是由于共和国内难民的共同处境造成的。根据卡拉巴尔特市非政府组织支助中心的统计，</w:t>
      </w:r>
      <w:r>
        <w:t>33%</w:t>
      </w:r>
      <w:r>
        <w:rPr>
          <w:rFonts w:hint="eastAsia"/>
        </w:rPr>
        <w:t>的难民完全没有住房，</w:t>
      </w:r>
      <w:r>
        <w:t>60%</w:t>
      </w:r>
      <w:r>
        <w:rPr>
          <w:rFonts w:hint="eastAsia"/>
        </w:rPr>
        <w:t>有劳动能力的难民没有固定工作，</w:t>
      </w:r>
      <w:r>
        <w:t>90%</w:t>
      </w:r>
      <w:r>
        <w:rPr>
          <w:rFonts w:hint="eastAsia"/>
        </w:rPr>
        <w:t>难民生活在贫困线以下。</w:t>
      </w:r>
    </w:p>
    <w:p w:rsidR="00000000" w:rsidRDefault="00000000">
      <w:pPr>
        <w:spacing w:after="240" w:line="460" w:lineRule="exact"/>
        <w:ind w:firstLine="600"/>
      </w:pPr>
      <w:r>
        <w:rPr>
          <w:rFonts w:hint="eastAsia"/>
        </w:rPr>
        <w:t>有鉴于此并考虑到解决难民参与社会生活的问题，目前正在采取的措施将对女难民的状况产生直接影响。这些措施是：</w:t>
      </w:r>
    </w:p>
    <w:p w:rsidR="00000000" w:rsidRDefault="00000000">
      <w:pPr>
        <w:spacing w:after="240" w:line="460" w:lineRule="exact"/>
        <w:ind w:firstLine="600"/>
      </w:pPr>
      <w:r>
        <w:rPr>
          <w:rFonts w:hint="eastAsia"/>
        </w:rPr>
        <w:t>组织可以创造收入的活动，收入的执行人应是需要者本身；</w:t>
      </w:r>
    </w:p>
    <w:p w:rsidR="00000000" w:rsidRDefault="00000000">
      <w:pPr>
        <w:spacing w:after="240" w:line="460" w:lineRule="exact"/>
        <w:ind w:firstLine="600"/>
      </w:pPr>
      <w:r>
        <w:rPr>
          <w:rFonts w:hint="eastAsia"/>
        </w:rPr>
        <w:t>饮食、供水保障、医疗、卫生、教育方面的措施。</w:t>
      </w:r>
    </w:p>
    <w:p w:rsidR="00000000" w:rsidRDefault="00000000">
      <w:pPr>
        <w:spacing w:after="240" w:line="460" w:lineRule="exact"/>
        <w:ind w:firstLine="600"/>
      </w:pPr>
      <w:r>
        <w:rPr>
          <w:rFonts w:hint="eastAsia"/>
        </w:rPr>
        <w:t>为此作为试验协同国家红新月会和荷兰红十字会于当年</w:t>
      </w:r>
      <w:r>
        <w:t>3</w:t>
      </w:r>
      <w:r>
        <w:rPr>
          <w:rFonts w:hint="eastAsia"/>
        </w:rPr>
        <w:t>月在丘亚州境内实施以提供用于播种的菜籽的形式进行的援助</w:t>
      </w:r>
      <w:r>
        <w:t>700</w:t>
      </w:r>
      <w:r>
        <w:rPr>
          <w:rFonts w:hint="eastAsia"/>
        </w:rPr>
        <w:t>个难民实行计划生育。</w:t>
      </w:r>
    </w:p>
    <w:p w:rsidR="00000000" w:rsidRDefault="00000000">
      <w:pPr>
        <w:spacing w:after="240" w:line="460" w:lineRule="exact"/>
        <w:ind w:firstLine="600"/>
      </w:pPr>
      <w:r>
        <w:rPr>
          <w:rFonts w:hint="eastAsia"/>
        </w:rPr>
        <w:t>还在国际移民组织和</w:t>
      </w:r>
      <w:r>
        <w:rPr>
          <w:rFonts w:hint="eastAsia"/>
          <w:spacing w:val="-60"/>
        </w:rPr>
        <w:t>Каунтерпат</w:t>
      </w:r>
      <w:r>
        <w:rPr>
          <w:spacing w:val="-60"/>
        </w:rPr>
        <w:t xml:space="preserve"> </w:t>
      </w:r>
      <w:r>
        <w:rPr>
          <w:rFonts w:hint="eastAsia"/>
        </w:rPr>
        <w:t>财团的支助下在科克扬加克市和潘菲洛夫区埃菲罗诺斯村实施为女难民提供</w:t>
      </w:r>
      <w:r>
        <w:t>26</w:t>
      </w:r>
      <w:r>
        <w:rPr>
          <w:rFonts w:hint="eastAsia"/>
        </w:rPr>
        <w:t>个工作岗位的方案。</w:t>
      </w:r>
    </w:p>
    <w:p w:rsidR="00000000" w:rsidRDefault="00000000">
      <w:pPr>
        <w:spacing w:after="240" w:line="460" w:lineRule="exact"/>
        <w:ind w:firstLine="600"/>
      </w:pPr>
      <w:r>
        <w:rPr>
          <w:rFonts w:hint="eastAsia"/>
        </w:rPr>
        <w:t>总之，截止到</w:t>
      </w:r>
      <w:r>
        <w:t>1997</w:t>
      </w:r>
      <w:r>
        <w:rPr>
          <w:rFonts w:hint="eastAsia"/>
        </w:rPr>
        <w:t>年</w:t>
      </w:r>
      <w:r>
        <w:t>11</w:t>
      </w:r>
      <w:r>
        <w:rPr>
          <w:rFonts w:hint="eastAsia"/>
        </w:rPr>
        <w:t>月</w:t>
      </w:r>
      <w:r>
        <w:t>1</w:t>
      </w:r>
      <w:r>
        <w:rPr>
          <w:rFonts w:hint="eastAsia"/>
        </w:rPr>
        <w:t>日，有</w:t>
      </w:r>
      <w:r>
        <w:t>111</w:t>
      </w:r>
      <w:r>
        <w:rPr>
          <w:rFonts w:hint="eastAsia"/>
        </w:rPr>
        <w:t>个难民家庭</w:t>
      </w:r>
      <w:r>
        <w:t>(613</w:t>
      </w:r>
      <w:r>
        <w:rPr>
          <w:rFonts w:hint="eastAsia"/>
        </w:rPr>
        <w:t>人</w:t>
      </w:r>
      <w:r>
        <w:t>)</w:t>
      </w:r>
      <w:r>
        <w:rPr>
          <w:rFonts w:hint="eastAsia"/>
        </w:rPr>
        <w:t>参加农户和农场经营，</w:t>
      </w:r>
      <w:r>
        <w:t>195</w:t>
      </w:r>
      <w:r>
        <w:rPr>
          <w:rFonts w:hint="eastAsia"/>
        </w:rPr>
        <w:t>个难民家庭</w:t>
      </w:r>
      <w:r>
        <w:t>(1021</w:t>
      </w:r>
      <w:r>
        <w:rPr>
          <w:rFonts w:hint="eastAsia"/>
        </w:rPr>
        <w:t>人</w:t>
      </w:r>
      <w:r>
        <w:t>)</w:t>
      </w:r>
      <w:r>
        <w:rPr>
          <w:rFonts w:hint="eastAsia"/>
        </w:rPr>
        <w:t>共承租</w:t>
      </w:r>
      <w:r>
        <w:t>1295.07</w:t>
      </w:r>
      <w:r>
        <w:rPr>
          <w:rFonts w:hint="eastAsia"/>
        </w:rPr>
        <w:t>公倾土地，</w:t>
      </w:r>
      <w:r>
        <w:t>1147</w:t>
      </w:r>
      <w:r>
        <w:rPr>
          <w:rFonts w:hint="eastAsia"/>
        </w:rPr>
        <w:t>人有固定工作，</w:t>
      </w:r>
      <w:r>
        <w:t>1210</w:t>
      </w:r>
      <w:r>
        <w:rPr>
          <w:rFonts w:hint="eastAsia"/>
        </w:rPr>
        <w:t>人从事季节性劳动工作，家庭妇女</w:t>
      </w:r>
      <w:r>
        <w:t>2300</w:t>
      </w:r>
      <w:r>
        <w:rPr>
          <w:rFonts w:hint="eastAsia"/>
        </w:rPr>
        <w:t>人。因而在</w:t>
      </w:r>
      <w:r>
        <w:t>6950</w:t>
      </w:r>
      <w:r>
        <w:rPr>
          <w:rFonts w:hint="eastAsia"/>
        </w:rPr>
        <w:t>名有劳动能力的难民中，</w:t>
      </w:r>
      <w:r>
        <w:t>5317</w:t>
      </w:r>
      <w:r>
        <w:rPr>
          <w:rFonts w:hint="eastAsia"/>
        </w:rPr>
        <w:t>名有固定和临时工作，失业者</w:t>
      </w:r>
      <w:r>
        <w:t>1633</w:t>
      </w:r>
      <w:r>
        <w:rPr>
          <w:rFonts w:hint="eastAsia"/>
        </w:rPr>
        <w:t>人。</w:t>
      </w:r>
    </w:p>
    <w:p w:rsidR="00000000" w:rsidRDefault="00000000">
      <w:pPr>
        <w:spacing w:after="240" w:line="460" w:lineRule="exact"/>
        <w:ind w:firstLine="600"/>
      </w:pPr>
      <w:r>
        <w:rPr>
          <w:rFonts w:hint="eastAsia"/>
        </w:rPr>
        <w:t>正在采取措施向难民提供社会补助金和养老金。例如，截止到</w:t>
      </w:r>
      <w:r>
        <w:t>1997</w:t>
      </w:r>
      <w:r>
        <w:rPr>
          <w:rFonts w:hint="eastAsia"/>
        </w:rPr>
        <w:t>年</w:t>
      </w:r>
      <w:r>
        <w:t>10</w:t>
      </w:r>
      <w:r>
        <w:rPr>
          <w:rFonts w:hint="eastAsia"/>
        </w:rPr>
        <w:t>月</w:t>
      </w:r>
      <w:r>
        <w:t>1</w:t>
      </w:r>
      <w:r>
        <w:rPr>
          <w:rFonts w:hint="eastAsia"/>
        </w:rPr>
        <w:t>日领取养老金的难民数量为</w:t>
      </w:r>
      <w:r>
        <w:t>165</w:t>
      </w:r>
      <w:r>
        <w:rPr>
          <w:rFonts w:hint="eastAsia"/>
        </w:rPr>
        <w:t>人，其中：</w:t>
      </w:r>
    </w:p>
    <w:p w:rsidR="00000000" w:rsidRDefault="00000000">
      <w:pPr>
        <w:spacing w:after="240" w:line="460" w:lineRule="exact"/>
        <w:ind w:firstLine="600"/>
      </w:pPr>
      <w:r>
        <w:rPr>
          <w:rFonts w:hint="eastAsia"/>
        </w:rPr>
        <w:t>根据年龄</w:t>
      </w:r>
      <w:r>
        <w:t>——128</w:t>
      </w:r>
      <w:r>
        <w:rPr>
          <w:rFonts w:hint="eastAsia"/>
        </w:rPr>
        <w:t>人，</w:t>
      </w:r>
      <w:r>
        <w:t>27770</w:t>
      </w:r>
      <w:r>
        <w:rPr>
          <w:rFonts w:hint="eastAsia"/>
        </w:rPr>
        <w:t>索姆；</w:t>
      </w:r>
    </w:p>
    <w:p w:rsidR="00000000" w:rsidRDefault="00000000">
      <w:pPr>
        <w:spacing w:after="240" w:line="460" w:lineRule="exact"/>
        <w:ind w:firstLine="600"/>
      </w:pPr>
      <w:r>
        <w:rPr>
          <w:rFonts w:hint="eastAsia"/>
        </w:rPr>
        <w:t>根据失去供养人</w:t>
      </w:r>
      <w:r>
        <w:t>——23</w:t>
      </w:r>
      <w:r>
        <w:rPr>
          <w:rFonts w:hint="eastAsia"/>
        </w:rPr>
        <w:t>人，</w:t>
      </w:r>
      <w:r>
        <w:t>4650</w:t>
      </w:r>
      <w:r>
        <w:rPr>
          <w:rFonts w:hint="eastAsia"/>
        </w:rPr>
        <w:t>索姆；</w:t>
      </w:r>
    </w:p>
    <w:p w:rsidR="00000000" w:rsidRDefault="00000000">
      <w:pPr>
        <w:spacing w:after="240" w:line="460" w:lineRule="exact"/>
        <w:ind w:firstLine="600"/>
      </w:pPr>
      <w:r>
        <w:rPr>
          <w:rFonts w:hint="eastAsia"/>
        </w:rPr>
        <w:t>社会养老金</w:t>
      </w:r>
      <w:r>
        <w:t>——114</w:t>
      </w:r>
      <w:r>
        <w:rPr>
          <w:rFonts w:hint="eastAsia"/>
        </w:rPr>
        <w:t>人，</w:t>
      </w:r>
      <w:r>
        <w:t>330</w:t>
      </w:r>
      <w:r>
        <w:rPr>
          <w:rFonts w:hint="eastAsia"/>
        </w:rPr>
        <w:t>索姆；</w:t>
      </w:r>
    </w:p>
    <w:p w:rsidR="00000000" w:rsidRDefault="00000000">
      <w:pPr>
        <w:spacing w:after="240" w:line="460" w:lineRule="exact"/>
        <w:ind w:firstLine="600"/>
      </w:pPr>
      <w:r>
        <w:rPr>
          <w:rFonts w:hint="eastAsia"/>
        </w:rPr>
        <w:t>根据残疾</w:t>
      </w:r>
      <w:r>
        <w:t>——99</w:t>
      </w:r>
      <w:r>
        <w:rPr>
          <w:rFonts w:hint="eastAsia"/>
        </w:rPr>
        <w:t>人，</w:t>
      </w:r>
      <w:r>
        <w:t>18740</w:t>
      </w:r>
      <w:r>
        <w:rPr>
          <w:rFonts w:hint="eastAsia"/>
        </w:rPr>
        <w:t>索姆。</w:t>
      </w:r>
    </w:p>
    <w:p w:rsidR="00000000" w:rsidRDefault="00000000">
      <w:pPr>
        <w:spacing w:after="240" w:line="460" w:lineRule="exact"/>
        <w:ind w:firstLine="600"/>
      </w:pPr>
      <w:r>
        <w:rPr>
          <w:rFonts w:hint="eastAsia"/>
        </w:rPr>
        <w:t>共计</w:t>
      </w:r>
      <w:r>
        <w:t>51490</w:t>
      </w:r>
      <w:r>
        <w:rPr>
          <w:rFonts w:hint="eastAsia"/>
        </w:rPr>
        <w:t>索姆。</w:t>
      </w:r>
    </w:p>
    <w:p w:rsidR="00000000" w:rsidRDefault="00000000">
      <w:pPr>
        <w:spacing w:after="240" w:line="460" w:lineRule="exact"/>
        <w:ind w:firstLine="600"/>
      </w:pPr>
      <w:r>
        <w:t>1997</w:t>
      </w:r>
      <w:r>
        <w:rPr>
          <w:rFonts w:hint="eastAsia"/>
        </w:rPr>
        <w:t>年同国家红新月会和荷兰红十字会一道开展了以向儿童、难民中学生提供冬装、鞋、食品为形式的人道主义援助，共提供大米</w:t>
      </w:r>
      <w:r>
        <w:t>160</w:t>
      </w:r>
      <w:r>
        <w:rPr>
          <w:rFonts w:hint="eastAsia"/>
        </w:rPr>
        <w:t>吨，油</w:t>
      </w:r>
      <w:r>
        <w:t>64</w:t>
      </w:r>
      <w:r>
        <w:rPr>
          <w:rFonts w:hint="eastAsia"/>
        </w:rPr>
        <w:t>吨，面粉</w:t>
      </w:r>
      <w:r>
        <w:t>160</w:t>
      </w:r>
      <w:r>
        <w:rPr>
          <w:rFonts w:hint="eastAsia"/>
        </w:rPr>
        <w:t>吨。</w:t>
      </w:r>
    </w:p>
    <w:p w:rsidR="00000000" w:rsidRDefault="00000000">
      <w:pPr>
        <w:spacing w:after="240" w:line="460" w:lineRule="exact"/>
        <w:ind w:firstLine="600"/>
      </w:pPr>
      <w:r>
        <w:rPr>
          <w:rFonts w:hint="eastAsia"/>
        </w:rPr>
        <w:t>联合国难民事务高级专员办事处在使难民参与社会生活方面给予巨大帮助。</w:t>
      </w:r>
    </w:p>
    <w:p w:rsidR="00000000" w:rsidRDefault="00000000">
      <w:pPr>
        <w:spacing w:after="240" w:line="460" w:lineRule="exact"/>
        <w:ind w:firstLine="600"/>
      </w:pPr>
      <w:r>
        <w:rPr>
          <w:rFonts w:hint="eastAsia"/>
        </w:rPr>
        <w:t>从</w:t>
      </w:r>
      <w:r>
        <w:t>1997</w:t>
      </w:r>
      <w:r>
        <w:rPr>
          <w:rFonts w:hint="eastAsia"/>
        </w:rPr>
        <w:t>年初开始，在联合国难民事务高级专员办事处的促进下在奥什州巴特肯区切特布拉克村修建造价为</w:t>
      </w:r>
      <w:r>
        <w:t>55000</w:t>
      </w:r>
      <w:r>
        <w:rPr>
          <w:rFonts w:hint="eastAsia"/>
        </w:rPr>
        <w:t>美元的中学文化中心。通过</w:t>
      </w:r>
      <w:r>
        <w:t xml:space="preserve">   </w:t>
      </w:r>
      <w:r>
        <w:rPr>
          <w:rFonts w:hint="eastAsia"/>
          <w:spacing w:val="-60"/>
        </w:rPr>
        <w:t>Каунтерпат</w:t>
      </w:r>
      <w:r>
        <w:rPr>
          <w:spacing w:val="-60"/>
        </w:rPr>
        <w:t xml:space="preserve"> </w:t>
      </w:r>
      <w:r>
        <w:rPr>
          <w:rFonts w:hint="eastAsia"/>
        </w:rPr>
        <w:t>财团今年修好了扎伊尔区卡拉久别村的一所中学和潘菲洛夫区奥伊隆杜村的自来水管道。</w:t>
      </w:r>
    </w:p>
    <w:p w:rsidR="00000000" w:rsidRDefault="00000000">
      <w:pPr>
        <w:spacing w:after="240" w:line="460" w:lineRule="exact"/>
        <w:ind w:firstLine="600"/>
      </w:pPr>
      <w:r>
        <w:rPr>
          <w:rFonts w:hint="eastAsia"/>
        </w:rPr>
        <w:t>为了支助难民，在卡拉巴尔特市建立了非政府组织“</w:t>
      </w:r>
      <w:r>
        <w:sym w:font="WP CyrillicA" w:char="F04D"/>
      </w:r>
      <w:r>
        <w:sym w:font="WP CyrillicA" w:char="F022"/>
      </w:r>
      <w:r>
        <w:sym w:font="WP CyrillicA" w:char="F036"/>
      </w:r>
      <w:r>
        <w:sym w:font="WP CyrillicA" w:char="F044"/>
      </w:r>
      <w:r>
        <w:sym w:font="WP CyrillicA" w:char="F034"/>
      </w:r>
      <w:r>
        <w:sym w:font="WP CyrillicA" w:char="F03E"/>
      </w:r>
      <w:r>
        <w:sym w:font="WP CyrillicA" w:char="F034"/>
      </w:r>
      <w:r>
        <w:sym w:font="WP CyrillicA" w:char="F046"/>
      </w:r>
      <w:r>
        <w:sym w:font="WP CyrillicA" w:char="F040"/>
      </w:r>
      <w:r>
        <w:rPr>
          <w:rFonts w:hint="eastAsia"/>
        </w:rPr>
        <w:t>”，在贾拉拉巴德市也建立了类似的组织。</w:t>
      </w:r>
    </w:p>
    <w:p w:rsidR="00000000" w:rsidRDefault="00000000">
      <w:pPr>
        <w:spacing w:after="240" w:line="460" w:lineRule="exact"/>
        <w:ind w:firstLine="600"/>
      </w:pPr>
      <w:r>
        <w:t xml:space="preserve">128.  </w:t>
      </w:r>
      <w:r>
        <w:rPr>
          <w:rFonts w:hint="eastAsia"/>
        </w:rPr>
        <w:t>由于向市场经济过渡妇女开始成为未就业人口的大部分，无论城市或农村都出现了妇女就业问题。在就业部门登记的各种年龄段的失业者中妇女所占的比例很高，他们中大部分年龄已达</w:t>
      </w:r>
      <w:r>
        <w:t>29</w:t>
      </w:r>
      <w:r>
        <w:rPr>
          <w:rFonts w:hint="eastAsia"/>
        </w:rPr>
        <w:t>岁。目前国家就业局正在采取各种市场措施解决妇女就业问题。</w:t>
      </w:r>
    </w:p>
    <w:p w:rsidR="00000000" w:rsidRDefault="00000000">
      <w:pPr>
        <w:spacing w:after="240" w:line="460" w:lineRule="exact"/>
        <w:ind w:firstLine="600"/>
      </w:pPr>
      <w:r>
        <w:rPr>
          <w:rFonts w:hint="eastAsia"/>
        </w:rPr>
        <w:t>城乡妇女存在的问题是，由于个人的起始资本不足、缺乏管理技能、并非大家都满意的不完善的税收政策，妇女还没有做好从事经营活动的准备。</w:t>
      </w:r>
    </w:p>
    <w:p w:rsidR="00000000" w:rsidRDefault="00000000">
      <w:pPr>
        <w:spacing w:after="240" w:line="460" w:lineRule="exact"/>
        <w:ind w:firstLine="600"/>
      </w:pPr>
      <w:r>
        <w:t xml:space="preserve">129.  </w:t>
      </w:r>
      <w:r>
        <w:rPr>
          <w:rFonts w:hint="eastAsia"/>
        </w:rPr>
        <w:t>失业妇女的数量逐年上升。但是最近可以看到妇女在失业者总数中所占的比例减少的趋势，因而失业现象女性化的概念已不存在。这与在普通职业的代表人物中、首先是在男子比例高的工业部门</w:t>
      </w:r>
      <w:r>
        <w:t>(</w:t>
      </w:r>
      <w:r>
        <w:rPr>
          <w:rFonts w:hint="eastAsia"/>
        </w:rPr>
        <w:t>工厂</w:t>
      </w:r>
      <w:r>
        <w:t>)</w:t>
      </w:r>
      <w:r>
        <w:rPr>
          <w:rFonts w:hint="eastAsia"/>
        </w:rPr>
        <w:t>中失业现象增多有关。另一个原因是，妇女比男子更容易满足于部分就业，她们宁肯部分就业而不愿完全失业。为了保留工作岗位她们还留在这些企业。</w:t>
      </w:r>
      <w:r>
        <w:t>1997</w:t>
      </w:r>
      <w:r>
        <w:rPr>
          <w:rFonts w:hint="eastAsia"/>
        </w:rPr>
        <w:t>年妇女中的安置比例</w:t>
      </w:r>
      <w:r>
        <w:t>(29.6%)</w:t>
      </w:r>
      <w:r>
        <w:rPr>
          <w:rFonts w:hint="eastAsia"/>
        </w:rPr>
        <w:t>比男子</w:t>
      </w:r>
      <w:r>
        <w:t>(27.4%)</w:t>
      </w:r>
      <w:r>
        <w:rPr>
          <w:rFonts w:hint="eastAsia"/>
        </w:rPr>
        <w:t>高。</w:t>
      </w:r>
    </w:p>
    <w:p w:rsidR="00000000" w:rsidRDefault="00000000">
      <w:pPr>
        <w:spacing w:after="240" w:line="460" w:lineRule="exact"/>
        <w:jc w:val="center"/>
      </w:pPr>
      <w:r>
        <w:br w:type="page"/>
      </w:r>
      <w:r>
        <w:rPr>
          <w:rFonts w:hint="eastAsia"/>
        </w:rPr>
        <w:t>在就业局各机构登记的失业妇女组成情况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917"/>
        <w:gridCol w:w="917"/>
        <w:gridCol w:w="917"/>
        <w:gridCol w:w="917"/>
        <w:gridCol w:w="917"/>
        <w:gridCol w:w="917"/>
      </w:tblGrid>
      <w:tr w:rsidR="00000000">
        <w:tblPrEx>
          <w:tblCellMar>
            <w:top w:w="0" w:type="dxa"/>
            <w:bottom w:w="0" w:type="dxa"/>
          </w:tblCellMar>
        </w:tblPrEx>
        <w:tc>
          <w:tcPr>
            <w:tcW w:w="3628" w:type="dxa"/>
          </w:tcPr>
          <w:p w:rsidR="00000000" w:rsidRDefault="00000000">
            <w:pPr>
              <w:spacing w:line="420" w:lineRule="exact"/>
              <w:jc w:val="center"/>
            </w:pPr>
          </w:p>
        </w:tc>
        <w:tc>
          <w:tcPr>
            <w:tcW w:w="1834" w:type="dxa"/>
            <w:gridSpan w:val="2"/>
          </w:tcPr>
          <w:p w:rsidR="00000000" w:rsidRDefault="00000000">
            <w:pPr>
              <w:spacing w:line="420" w:lineRule="exact"/>
              <w:jc w:val="center"/>
            </w:pPr>
            <w:r>
              <w:t>1994</w:t>
            </w:r>
            <w:r>
              <w:rPr>
                <w:rFonts w:hint="eastAsia"/>
              </w:rPr>
              <w:t>年</w:t>
            </w:r>
          </w:p>
        </w:tc>
        <w:tc>
          <w:tcPr>
            <w:tcW w:w="1834" w:type="dxa"/>
            <w:gridSpan w:val="2"/>
          </w:tcPr>
          <w:p w:rsidR="00000000" w:rsidRDefault="00000000">
            <w:pPr>
              <w:spacing w:line="420" w:lineRule="exact"/>
              <w:jc w:val="center"/>
            </w:pPr>
            <w:r>
              <w:t>1995</w:t>
            </w:r>
            <w:r>
              <w:rPr>
                <w:rFonts w:hint="eastAsia"/>
              </w:rPr>
              <w:t>年</w:t>
            </w:r>
          </w:p>
        </w:tc>
        <w:tc>
          <w:tcPr>
            <w:tcW w:w="1834" w:type="dxa"/>
            <w:gridSpan w:val="2"/>
          </w:tcPr>
          <w:p w:rsidR="00000000" w:rsidRDefault="00000000">
            <w:pPr>
              <w:spacing w:line="420" w:lineRule="exact"/>
              <w:jc w:val="center"/>
            </w:pPr>
            <w:r>
              <w:t>1996</w:t>
            </w:r>
            <w:r>
              <w:rPr>
                <w:rFonts w:hint="eastAsia"/>
              </w:rPr>
              <w:t>年</w:t>
            </w:r>
          </w:p>
        </w:tc>
      </w:tr>
      <w:tr w:rsidR="00000000">
        <w:tblPrEx>
          <w:tblCellMar>
            <w:top w:w="0" w:type="dxa"/>
            <w:bottom w:w="0" w:type="dxa"/>
          </w:tblCellMar>
        </w:tblPrEx>
        <w:tc>
          <w:tcPr>
            <w:tcW w:w="3628" w:type="dxa"/>
          </w:tcPr>
          <w:p w:rsidR="00000000" w:rsidRDefault="00000000">
            <w:pPr>
              <w:spacing w:line="420" w:lineRule="exact"/>
              <w:jc w:val="center"/>
            </w:pPr>
          </w:p>
        </w:tc>
        <w:tc>
          <w:tcPr>
            <w:tcW w:w="917" w:type="dxa"/>
          </w:tcPr>
          <w:p w:rsidR="00000000" w:rsidRDefault="00000000">
            <w:pPr>
              <w:spacing w:line="420" w:lineRule="exact"/>
              <w:jc w:val="center"/>
            </w:pPr>
            <w:r>
              <w:rPr>
                <w:rFonts w:hint="eastAsia"/>
              </w:rPr>
              <w:t>人</w:t>
            </w:r>
          </w:p>
        </w:tc>
        <w:tc>
          <w:tcPr>
            <w:tcW w:w="917" w:type="dxa"/>
          </w:tcPr>
          <w:p w:rsidR="00000000" w:rsidRDefault="00000000">
            <w:pPr>
              <w:spacing w:line="420" w:lineRule="exact"/>
              <w:jc w:val="center"/>
            </w:pPr>
            <w:r>
              <w:rPr>
                <w:rFonts w:hint="eastAsia"/>
              </w:rPr>
              <w:t>占失业总数</w:t>
            </w:r>
            <w:r>
              <w:t>%</w:t>
            </w:r>
          </w:p>
        </w:tc>
        <w:tc>
          <w:tcPr>
            <w:tcW w:w="917" w:type="dxa"/>
          </w:tcPr>
          <w:p w:rsidR="00000000" w:rsidRDefault="00000000">
            <w:pPr>
              <w:spacing w:line="420" w:lineRule="exact"/>
              <w:jc w:val="center"/>
            </w:pPr>
            <w:r>
              <w:rPr>
                <w:rFonts w:hint="eastAsia"/>
              </w:rPr>
              <w:t>人</w:t>
            </w:r>
          </w:p>
        </w:tc>
        <w:tc>
          <w:tcPr>
            <w:tcW w:w="917" w:type="dxa"/>
          </w:tcPr>
          <w:p w:rsidR="00000000" w:rsidRDefault="00000000">
            <w:pPr>
              <w:spacing w:line="420" w:lineRule="exact"/>
              <w:jc w:val="center"/>
            </w:pPr>
            <w:r>
              <w:rPr>
                <w:rFonts w:hint="eastAsia"/>
              </w:rPr>
              <w:t>占失业总数</w:t>
            </w:r>
            <w:r>
              <w:t>%</w:t>
            </w:r>
          </w:p>
        </w:tc>
        <w:tc>
          <w:tcPr>
            <w:tcW w:w="917" w:type="dxa"/>
          </w:tcPr>
          <w:p w:rsidR="00000000" w:rsidRDefault="00000000">
            <w:pPr>
              <w:spacing w:line="420" w:lineRule="exact"/>
              <w:jc w:val="center"/>
            </w:pPr>
            <w:r>
              <w:rPr>
                <w:rFonts w:hint="eastAsia"/>
              </w:rPr>
              <w:t>人</w:t>
            </w:r>
          </w:p>
        </w:tc>
        <w:tc>
          <w:tcPr>
            <w:tcW w:w="917" w:type="dxa"/>
          </w:tcPr>
          <w:p w:rsidR="00000000" w:rsidRDefault="00000000">
            <w:pPr>
              <w:spacing w:line="420" w:lineRule="exact"/>
              <w:jc w:val="center"/>
            </w:pPr>
            <w:r>
              <w:rPr>
                <w:rFonts w:hint="eastAsia"/>
              </w:rPr>
              <w:t>占失业总数</w:t>
            </w:r>
            <w:r>
              <w:t>%</w:t>
            </w:r>
          </w:p>
        </w:tc>
      </w:tr>
      <w:tr w:rsidR="00000000">
        <w:tblPrEx>
          <w:tblCellMar>
            <w:top w:w="0" w:type="dxa"/>
            <w:bottom w:w="0" w:type="dxa"/>
          </w:tblCellMar>
        </w:tblPrEx>
        <w:tc>
          <w:tcPr>
            <w:tcW w:w="3628" w:type="dxa"/>
          </w:tcPr>
          <w:p w:rsidR="00000000" w:rsidRDefault="00000000">
            <w:pPr>
              <w:spacing w:line="420" w:lineRule="exact"/>
            </w:pPr>
            <w:r>
              <w:rPr>
                <w:rFonts w:hint="eastAsia"/>
              </w:rPr>
              <w:t>失业妇女数量共</w:t>
            </w:r>
          </w:p>
        </w:tc>
        <w:tc>
          <w:tcPr>
            <w:tcW w:w="917" w:type="dxa"/>
          </w:tcPr>
          <w:p w:rsidR="00000000" w:rsidRDefault="00000000">
            <w:pPr>
              <w:spacing w:line="420" w:lineRule="exact"/>
              <w:jc w:val="center"/>
            </w:pPr>
            <w:r>
              <w:t>7677</w:t>
            </w:r>
          </w:p>
        </w:tc>
        <w:tc>
          <w:tcPr>
            <w:tcW w:w="917" w:type="dxa"/>
          </w:tcPr>
          <w:p w:rsidR="00000000" w:rsidRDefault="00000000">
            <w:pPr>
              <w:spacing w:line="420" w:lineRule="exact"/>
              <w:jc w:val="center"/>
            </w:pPr>
            <w:r>
              <w:t>60.9</w:t>
            </w:r>
          </w:p>
        </w:tc>
        <w:tc>
          <w:tcPr>
            <w:tcW w:w="917" w:type="dxa"/>
          </w:tcPr>
          <w:p w:rsidR="00000000" w:rsidRDefault="00000000">
            <w:pPr>
              <w:spacing w:line="420" w:lineRule="exact"/>
              <w:jc w:val="center"/>
            </w:pPr>
            <w:r>
              <w:t>29902</w:t>
            </w:r>
          </w:p>
        </w:tc>
        <w:tc>
          <w:tcPr>
            <w:tcW w:w="917" w:type="dxa"/>
          </w:tcPr>
          <w:p w:rsidR="00000000" w:rsidRDefault="00000000">
            <w:pPr>
              <w:spacing w:line="420" w:lineRule="exact"/>
              <w:jc w:val="center"/>
            </w:pPr>
            <w:r>
              <w:t>59.3</w:t>
            </w:r>
          </w:p>
        </w:tc>
        <w:tc>
          <w:tcPr>
            <w:tcW w:w="917" w:type="dxa"/>
          </w:tcPr>
          <w:p w:rsidR="00000000" w:rsidRDefault="00000000">
            <w:pPr>
              <w:spacing w:line="420" w:lineRule="exact"/>
              <w:jc w:val="center"/>
            </w:pPr>
            <w:r>
              <w:t>44731</w:t>
            </w:r>
          </w:p>
        </w:tc>
        <w:tc>
          <w:tcPr>
            <w:tcW w:w="917" w:type="dxa"/>
          </w:tcPr>
          <w:p w:rsidR="00000000" w:rsidRDefault="00000000">
            <w:pPr>
              <w:spacing w:line="420" w:lineRule="exact"/>
              <w:jc w:val="center"/>
            </w:pPr>
            <w:r>
              <w:t>58.0</w:t>
            </w:r>
          </w:p>
        </w:tc>
      </w:tr>
      <w:tr w:rsidR="00000000">
        <w:tblPrEx>
          <w:tblCellMar>
            <w:top w:w="0" w:type="dxa"/>
            <w:bottom w:w="0" w:type="dxa"/>
          </w:tblCellMar>
        </w:tblPrEx>
        <w:tc>
          <w:tcPr>
            <w:tcW w:w="3628" w:type="dxa"/>
          </w:tcPr>
          <w:p w:rsidR="00000000" w:rsidRDefault="00000000">
            <w:pPr>
              <w:spacing w:line="420" w:lineRule="exact"/>
            </w:pPr>
            <w:r>
              <w:rPr>
                <w:rFonts w:hint="eastAsia"/>
              </w:rPr>
              <w:t>受高等教育</w:t>
            </w:r>
          </w:p>
        </w:tc>
        <w:tc>
          <w:tcPr>
            <w:tcW w:w="917" w:type="dxa"/>
          </w:tcPr>
          <w:p w:rsidR="00000000" w:rsidRDefault="00000000">
            <w:pPr>
              <w:spacing w:line="420" w:lineRule="exact"/>
              <w:jc w:val="center"/>
            </w:pPr>
            <w:r>
              <w:t>1287</w:t>
            </w:r>
          </w:p>
        </w:tc>
        <w:tc>
          <w:tcPr>
            <w:tcW w:w="917" w:type="dxa"/>
          </w:tcPr>
          <w:p w:rsidR="00000000" w:rsidRDefault="00000000">
            <w:pPr>
              <w:spacing w:line="420" w:lineRule="exact"/>
              <w:jc w:val="center"/>
            </w:pPr>
            <w:r>
              <w:t>61.5</w:t>
            </w:r>
          </w:p>
        </w:tc>
        <w:tc>
          <w:tcPr>
            <w:tcW w:w="917" w:type="dxa"/>
          </w:tcPr>
          <w:p w:rsidR="00000000" w:rsidRDefault="00000000">
            <w:pPr>
              <w:spacing w:line="420" w:lineRule="exact"/>
              <w:jc w:val="center"/>
            </w:pPr>
            <w:r>
              <w:t>3762</w:t>
            </w:r>
          </w:p>
        </w:tc>
        <w:tc>
          <w:tcPr>
            <w:tcW w:w="917" w:type="dxa"/>
          </w:tcPr>
          <w:p w:rsidR="00000000" w:rsidRDefault="00000000">
            <w:pPr>
              <w:spacing w:line="420" w:lineRule="exact"/>
              <w:jc w:val="center"/>
            </w:pPr>
            <w:r>
              <w:t>60.7</w:t>
            </w:r>
          </w:p>
        </w:tc>
        <w:tc>
          <w:tcPr>
            <w:tcW w:w="917" w:type="dxa"/>
          </w:tcPr>
          <w:p w:rsidR="00000000" w:rsidRDefault="00000000">
            <w:pPr>
              <w:spacing w:line="420" w:lineRule="exact"/>
              <w:jc w:val="center"/>
            </w:pPr>
            <w:r>
              <w:t>4845</w:t>
            </w:r>
          </w:p>
        </w:tc>
        <w:tc>
          <w:tcPr>
            <w:tcW w:w="917" w:type="dxa"/>
          </w:tcPr>
          <w:p w:rsidR="00000000" w:rsidRDefault="00000000">
            <w:pPr>
              <w:spacing w:line="420" w:lineRule="exact"/>
              <w:jc w:val="center"/>
            </w:pPr>
            <w:r>
              <w:t>61.3</w:t>
            </w:r>
          </w:p>
        </w:tc>
      </w:tr>
      <w:tr w:rsidR="00000000">
        <w:tblPrEx>
          <w:tblCellMar>
            <w:top w:w="0" w:type="dxa"/>
            <w:bottom w:w="0" w:type="dxa"/>
          </w:tblCellMar>
        </w:tblPrEx>
        <w:tc>
          <w:tcPr>
            <w:tcW w:w="3628" w:type="dxa"/>
          </w:tcPr>
          <w:p w:rsidR="00000000" w:rsidRDefault="00000000">
            <w:pPr>
              <w:spacing w:line="420" w:lineRule="exact"/>
            </w:pPr>
            <w:r>
              <w:rPr>
                <w:rFonts w:hint="eastAsia"/>
              </w:rPr>
              <w:t>中等专业教育</w:t>
            </w:r>
          </w:p>
        </w:tc>
        <w:tc>
          <w:tcPr>
            <w:tcW w:w="917" w:type="dxa"/>
          </w:tcPr>
          <w:p w:rsidR="00000000" w:rsidRDefault="00000000">
            <w:pPr>
              <w:spacing w:line="420" w:lineRule="exact"/>
              <w:jc w:val="center"/>
            </w:pPr>
            <w:r>
              <w:t>2035</w:t>
            </w:r>
          </w:p>
        </w:tc>
        <w:tc>
          <w:tcPr>
            <w:tcW w:w="917" w:type="dxa"/>
          </w:tcPr>
          <w:p w:rsidR="00000000" w:rsidRDefault="00000000">
            <w:pPr>
              <w:spacing w:line="420" w:lineRule="exact"/>
              <w:jc w:val="center"/>
            </w:pPr>
            <w:r>
              <w:t>61.2</w:t>
            </w:r>
          </w:p>
        </w:tc>
        <w:tc>
          <w:tcPr>
            <w:tcW w:w="917" w:type="dxa"/>
          </w:tcPr>
          <w:p w:rsidR="00000000" w:rsidRDefault="00000000">
            <w:pPr>
              <w:spacing w:line="420" w:lineRule="exact"/>
              <w:jc w:val="center"/>
            </w:pPr>
            <w:r>
              <w:t>7945</w:t>
            </w:r>
          </w:p>
        </w:tc>
        <w:tc>
          <w:tcPr>
            <w:tcW w:w="917" w:type="dxa"/>
          </w:tcPr>
          <w:p w:rsidR="00000000" w:rsidRDefault="00000000">
            <w:pPr>
              <w:spacing w:line="420" w:lineRule="exact"/>
              <w:jc w:val="center"/>
            </w:pPr>
            <w:r>
              <w:t>59.4</w:t>
            </w:r>
          </w:p>
        </w:tc>
        <w:tc>
          <w:tcPr>
            <w:tcW w:w="917" w:type="dxa"/>
          </w:tcPr>
          <w:p w:rsidR="00000000" w:rsidRDefault="00000000">
            <w:pPr>
              <w:spacing w:line="420" w:lineRule="exact"/>
              <w:jc w:val="center"/>
            </w:pPr>
            <w:r>
              <w:t>11097</w:t>
            </w:r>
          </w:p>
        </w:tc>
        <w:tc>
          <w:tcPr>
            <w:tcW w:w="917" w:type="dxa"/>
          </w:tcPr>
          <w:p w:rsidR="00000000" w:rsidRDefault="00000000">
            <w:pPr>
              <w:spacing w:line="420" w:lineRule="exact"/>
              <w:jc w:val="center"/>
            </w:pPr>
            <w:r>
              <w:t>53.2</w:t>
            </w:r>
          </w:p>
        </w:tc>
      </w:tr>
      <w:tr w:rsidR="00000000">
        <w:tblPrEx>
          <w:tblCellMar>
            <w:top w:w="0" w:type="dxa"/>
            <w:bottom w:w="0" w:type="dxa"/>
          </w:tblCellMar>
        </w:tblPrEx>
        <w:tc>
          <w:tcPr>
            <w:tcW w:w="3628" w:type="dxa"/>
          </w:tcPr>
          <w:p w:rsidR="00000000" w:rsidRDefault="00000000">
            <w:pPr>
              <w:spacing w:line="420" w:lineRule="exact"/>
            </w:pPr>
            <w:r>
              <w:rPr>
                <w:rFonts w:hint="eastAsia"/>
              </w:rPr>
              <w:t>普通中等教育</w:t>
            </w:r>
          </w:p>
        </w:tc>
        <w:tc>
          <w:tcPr>
            <w:tcW w:w="917" w:type="dxa"/>
          </w:tcPr>
          <w:p w:rsidR="00000000" w:rsidRDefault="00000000">
            <w:pPr>
              <w:spacing w:line="420" w:lineRule="exact"/>
              <w:jc w:val="center"/>
            </w:pPr>
            <w:r>
              <w:t>3638</w:t>
            </w:r>
          </w:p>
        </w:tc>
        <w:tc>
          <w:tcPr>
            <w:tcW w:w="917" w:type="dxa"/>
          </w:tcPr>
          <w:p w:rsidR="00000000" w:rsidRDefault="00000000">
            <w:pPr>
              <w:spacing w:line="420" w:lineRule="exact"/>
              <w:jc w:val="center"/>
            </w:pPr>
            <w:r>
              <w:t>58.7</w:t>
            </w:r>
          </w:p>
        </w:tc>
        <w:tc>
          <w:tcPr>
            <w:tcW w:w="917" w:type="dxa"/>
          </w:tcPr>
          <w:p w:rsidR="00000000" w:rsidRDefault="00000000">
            <w:pPr>
              <w:spacing w:line="420" w:lineRule="exact"/>
              <w:jc w:val="center"/>
            </w:pPr>
            <w:r>
              <w:t>15906</w:t>
            </w:r>
          </w:p>
        </w:tc>
        <w:tc>
          <w:tcPr>
            <w:tcW w:w="917" w:type="dxa"/>
          </w:tcPr>
          <w:p w:rsidR="00000000" w:rsidRDefault="00000000">
            <w:pPr>
              <w:spacing w:line="420" w:lineRule="exact"/>
              <w:jc w:val="center"/>
            </w:pPr>
            <w:r>
              <w:t>60.5</w:t>
            </w:r>
          </w:p>
        </w:tc>
        <w:tc>
          <w:tcPr>
            <w:tcW w:w="917" w:type="dxa"/>
          </w:tcPr>
          <w:p w:rsidR="00000000" w:rsidRDefault="00000000">
            <w:pPr>
              <w:spacing w:line="420" w:lineRule="exact"/>
              <w:jc w:val="center"/>
            </w:pPr>
            <w:r>
              <w:t>23844</w:t>
            </w:r>
          </w:p>
        </w:tc>
        <w:tc>
          <w:tcPr>
            <w:tcW w:w="917" w:type="dxa"/>
          </w:tcPr>
          <w:p w:rsidR="00000000" w:rsidRDefault="00000000">
            <w:pPr>
              <w:spacing w:line="420" w:lineRule="exact"/>
              <w:jc w:val="center"/>
            </w:pPr>
            <w:r>
              <w:t>60.1</w:t>
            </w:r>
          </w:p>
        </w:tc>
      </w:tr>
      <w:tr w:rsidR="00000000">
        <w:tblPrEx>
          <w:tblCellMar>
            <w:top w:w="0" w:type="dxa"/>
            <w:bottom w:w="0" w:type="dxa"/>
          </w:tblCellMar>
        </w:tblPrEx>
        <w:tc>
          <w:tcPr>
            <w:tcW w:w="3628" w:type="dxa"/>
          </w:tcPr>
          <w:p w:rsidR="00000000" w:rsidRDefault="00000000">
            <w:pPr>
              <w:spacing w:line="420" w:lineRule="exact"/>
            </w:pPr>
            <w:r>
              <w:rPr>
                <w:rFonts w:hint="eastAsia"/>
              </w:rPr>
              <w:t>不完全中等教育</w:t>
            </w:r>
          </w:p>
        </w:tc>
        <w:tc>
          <w:tcPr>
            <w:tcW w:w="917" w:type="dxa"/>
          </w:tcPr>
          <w:p w:rsidR="00000000" w:rsidRDefault="00000000">
            <w:pPr>
              <w:spacing w:line="420" w:lineRule="exact"/>
              <w:jc w:val="center"/>
            </w:pPr>
            <w:r>
              <w:t>717</w:t>
            </w:r>
          </w:p>
        </w:tc>
        <w:tc>
          <w:tcPr>
            <w:tcW w:w="917" w:type="dxa"/>
          </w:tcPr>
          <w:p w:rsidR="00000000" w:rsidRDefault="00000000">
            <w:pPr>
              <w:spacing w:line="420" w:lineRule="exact"/>
              <w:jc w:val="center"/>
            </w:pPr>
            <w:r>
              <w:t>71.5</w:t>
            </w:r>
          </w:p>
        </w:tc>
        <w:tc>
          <w:tcPr>
            <w:tcW w:w="917" w:type="dxa"/>
          </w:tcPr>
          <w:p w:rsidR="00000000" w:rsidRDefault="00000000">
            <w:pPr>
              <w:spacing w:line="420" w:lineRule="exact"/>
              <w:jc w:val="center"/>
            </w:pPr>
            <w:r>
              <w:t>2289</w:t>
            </w:r>
          </w:p>
        </w:tc>
        <w:tc>
          <w:tcPr>
            <w:tcW w:w="917" w:type="dxa"/>
          </w:tcPr>
          <w:p w:rsidR="00000000" w:rsidRDefault="00000000">
            <w:pPr>
              <w:spacing w:line="420" w:lineRule="exact"/>
              <w:jc w:val="center"/>
            </w:pPr>
            <w:r>
              <w:t>50.5</w:t>
            </w:r>
          </w:p>
        </w:tc>
        <w:tc>
          <w:tcPr>
            <w:tcW w:w="917" w:type="dxa"/>
          </w:tcPr>
          <w:p w:rsidR="00000000" w:rsidRDefault="00000000">
            <w:pPr>
              <w:spacing w:line="420" w:lineRule="exact"/>
              <w:jc w:val="center"/>
            </w:pPr>
            <w:r>
              <w:t>4945</w:t>
            </w:r>
          </w:p>
        </w:tc>
        <w:tc>
          <w:tcPr>
            <w:tcW w:w="917" w:type="dxa"/>
          </w:tcPr>
          <w:p w:rsidR="00000000" w:rsidRDefault="00000000">
            <w:pPr>
              <w:spacing w:line="420" w:lineRule="exact"/>
              <w:jc w:val="center"/>
            </w:pPr>
            <w:r>
              <w:t>56.3</w:t>
            </w:r>
          </w:p>
        </w:tc>
      </w:tr>
      <w:tr w:rsidR="00000000">
        <w:tblPrEx>
          <w:tblCellMar>
            <w:top w:w="0" w:type="dxa"/>
            <w:bottom w:w="0" w:type="dxa"/>
          </w:tblCellMar>
        </w:tblPrEx>
        <w:tc>
          <w:tcPr>
            <w:tcW w:w="3628" w:type="dxa"/>
          </w:tcPr>
          <w:p w:rsidR="00000000" w:rsidRDefault="00000000">
            <w:pPr>
              <w:spacing w:line="420" w:lineRule="exact"/>
            </w:pPr>
            <w:r>
              <w:rPr>
                <w:rFonts w:hint="eastAsia"/>
              </w:rPr>
              <w:t>年龄</w:t>
            </w:r>
            <w:r>
              <w:t>18</w:t>
            </w:r>
            <w:r>
              <w:rPr>
                <w:rFonts w:hint="eastAsia"/>
              </w:rPr>
              <w:t>岁以下</w:t>
            </w:r>
          </w:p>
        </w:tc>
        <w:tc>
          <w:tcPr>
            <w:tcW w:w="917" w:type="dxa"/>
          </w:tcPr>
          <w:p w:rsidR="00000000" w:rsidRDefault="00000000">
            <w:pPr>
              <w:spacing w:line="420" w:lineRule="exact"/>
              <w:jc w:val="center"/>
            </w:pPr>
            <w:r>
              <w:t>353</w:t>
            </w:r>
          </w:p>
        </w:tc>
        <w:tc>
          <w:tcPr>
            <w:tcW w:w="917" w:type="dxa"/>
          </w:tcPr>
          <w:p w:rsidR="00000000" w:rsidRDefault="00000000">
            <w:pPr>
              <w:spacing w:line="420" w:lineRule="exact"/>
              <w:jc w:val="center"/>
            </w:pPr>
            <w:r>
              <w:t>63.8</w:t>
            </w:r>
          </w:p>
        </w:tc>
        <w:tc>
          <w:tcPr>
            <w:tcW w:w="917" w:type="dxa"/>
          </w:tcPr>
          <w:p w:rsidR="00000000" w:rsidRDefault="00000000">
            <w:pPr>
              <w:spacing w:line="420" w:lineRule="exact"/>
              <w:jc w:val="center"/>
            </w:pPr>
            <w:r>
              <w:t>1178</w:t>
            </w:r>
          </w:p>
        </w:tc>
        <w:tc>
          <w:tcPr>
            <w:tcW w:w="917" w:type="dxa"/>
          </w:tcPr>
          <w:p w:rsidR="00000000" w:rsidRDefault="00000000">
            <w:pPr>
              <w:spacing w:line="420" w:lineRule="exact"/>
              <w:jc w:val="center"/>
            </w:pPr>
            <w:r>
              <w:t>50.8</w:t>
            </w:r>
          </w:p>
        </w:tc>
        <w:tc>
          <w:tcPr>
            <w:tcW w:w="917" w:type="dxa"/>
          </w:tcPr>
          <w:p w:rsidR="00000000" w:rsidRDefault="00000000">
            <w:pPr>
              <w:spacing w:line="420" w:lineRule="exact"/>
              <w:jc w:val="center"/>
            </w:pPr>
            <w:r>
              <w:t>2918</w:t>
            </w:r>
          </w:p>
        </w:tc>
        <w:tc>
          <w:tcPr>
            <w:tcW w:w="917" w:type="dxa"/>
          </w:tcPr>
          <w:p w:rsidR="00000000" w:rsidRDefault="00000000">
            <w:pPr>
              <w:spacing w:line="420" w:lineRule="exact"/>
              <w:jc w:val="center"/>
            </w:pPr>
            <w:r>
              <w:t>57.1</w:t>
            </w:r>
          </w:p>
        </w:tc>
      </w:tr>
      <w:tr w:rsidR="00000000">
        <w:tblPrEx>
          <w:tblCellMar>
            <w:top w:w="0" w:type="dxa"/>
            <w:bottom w:w="0" w:type="dxa"/>
          </w:tblCellMar>
        </w:tblPrEx>
        <w:tc>
          <w:tcPr>
            <w:tcW w:w="3628" w:type="dxa"/>
          </w:tcPr>
          <w:p w:rsidR="00000000" w:rsidRDefault="00000000">
            <w:pPr>
              <w:spacing w:line="420" w:lineRule="exact"/>
            </w:pPr>
            <w:r>
              <w:t>18</w:t>
            </w:r>
            <w:r>
              <w:rPr>
                <w:rFonts w:hint="eastAsia"/>
              </w:rPr>
              <w:t>岁到</w:t>
            </w:r>
            <w:r>
              <w:t>22</w:t>
            </w:r>
            <w:r>
              <w:rPr>
                <w:rFonts w:hint="eastAsia"/>
              </w:rPr>
              <w:t>岁</w:t>
            </w:r>
          </w:p>
        </w:tc>
        <w:tc>
          <w:tcPr>
            <w:tcW w:w="917" w:type="dxa"/>
          </w:tcPr>
          <w:p w:rsidR="00000000" w:rsidRDefault="00000000">
            <w:pPr>
              <w:spacing w:line="420" w:lineRule="exact"/>
              <w:jc w:val="center"/>
            </w:pPr>
            <w:r>
              <w:t>1090</w:t>
            </w:r>
          </w:p>
        </w:tc>
        <w:tc>
          <w:tcPr>
            <w:tcW w:w="917" w:type="dxa"/>
          </w:tcPr>
          <w:p w:rsidR="00000000" w:rsidRDefault="00000000">
            <w:pPr>
              <w:spacing w:line="420" w:lineRule="exact"/>
              <w:jc w:val="center"/>
            </w:pPr>
            <w:r>
              <w:t>67.2</w:t>
            </w:r>
          </w:p>
        </w:tc>
        <w:tc>
          <w:tcPr>
            <w:tcW w:w="917" w:type="dxa"/>
          </w:tcPr>
          <w:p w:rsidR="00000000" w:rsidRDefault="00000000">
            <w:pPr>
              <w:spacing w:line="420" w:lineRule="exact"/>
              <w:jc w:val="center"/>
            </w:pPr>
            <w:r>
              <w:t>3936</w:t>
            </w:r>
          </w:p>
        </w:tc>
        <w:tc>
          <w:tcPr>
            <w:tcW w:w="917" w:type="dxa"/>
          </w:tcPr>
          <w:p w:rsidR="00000000" w:rsidRDefault="00000000">
            <w:pPr>
              <w:spacing w:line="420" w:lineRule="exact"/>
              <w:jc w:val="center"/>
            </w:pPr>
            <w:r>
              <w:t>55.3</w:t>
            </w:r>
          </w:p>
        </w:tc>
        <w:tc>
          <w:tcPr>
            <w:tcW w:w="917" w:type="dxa"/>
          </w:tcPr>
          <w:p w:rsidR="00000000" w:rsidRDefault="00000000">
            <w:pPr>
              <w:spacing w:line="420" w:lineRule="exact"/>
              <w:jc w:val="center"/>
            </w:pPr>
            <w:r>
              <w:t>5172</w:t>
            </w:r>
          </w:p>
        </w:tc>
        <w:tc>
          <w:tcPr>
            <w:tcW w:w="917" w:type="dxa"/>
          </w:tcPr>
          <w:p w:rsidR="00000000" w:rsidRDefault="00000000">
            <w:pPr>
              <w:spacing w:line="420" w:lineRule="exact"/>
              <w:jc w:val="center"/>
            </w:pPr>
            <w:r>
              <w:t>58.0</w:t>
            </w:r>
          </w:p>
        </w:tc>
      </w:tr>
      <w:tr w:rsidR="00000000">
        <w:tblPrEx>
          <w:tblCellMar>
            <w:top w:w="0" w:type="dxa"/>
            <w:bottom w:w="0" w:type="dxa"/>
          </w:tblCellMar>
        </w:tblPrEx>
        <w:tc>
          <w:tcPr>
            <w:tcW w:w="3628" w:type="dxa"/>
          </w:tcPr>
          <w:p w:rsidR="00000000" w:rsidRDefault="00000000">
            <w:pPr>
              <w:spacing w:line="420" w:lineRule="exact"/>
            </w:pPr>
            <w:r>
              <w:t>22</w:t>
            </w:r>
            <w:r>
              <w:rPr>
                <w:rFonts w:hint="eastAsia"/>
              </w:rPr>
              <w:t>岁到</w:t>
            </w:r>
            <w:r>
              <w:t>30</w:t>
            </w:r>
            <w:r>
              <w:rPr>
                <w:rFonts w:hint="eastAsia"/>
              </w:rPr>
              <w:t>岁</w:t>
            </w:r>
          </w:p>
        </w:tc>
        <w:tc>
          <w:tcPr>
            <w:tcW w:w="917" w:type="dxa"/>
          </w:tcPr>
          <w:p w:rsidR="00000000" w:rsidRDefault="00000000">
            <w:pPr>
              <w:spacing w:line="420" w:lineRule="exact"/>
              <w:jc w:val="center"/>
            </w:pPr>
            <w:r>
              <w:t>1797</w:t>
            </w:r>
          </w:p>
        </w:tc>
        <w:tc>
          <w:tcPr>
            <w:tcW w:w="917" w:type="dxa"/>
          </w:tcPr>
          <w:p w:rsidR="00000000" w:rsidRDefault="00000000">
            <w:pPr>
              <w:spacing w:line="420" w:lineRule="exact"/>
              <w:jc w:val="center"/>
            </w:pPr>
            <w:r>
              <w:t>64.7</w:t>
            </w:r>
          </w:p>
        </w:tc>
        <w:tc>
          <w:tcPr>
            <w:tcW w:w="917" w:type="dxa"/>
          </w:tcPr>
          <w:p w:rsidR="00000000" w:rsidRDefault="00000000">
            <w:pPr>
              <w:spacing w:line="420" w:lineRule="exact"/>
              <w:jc w:val="center"/>
            </w:pPr>
            <w:r>
              <w:t>6246</w:t>
            </w:r>
          </w:p>
        </w:tc>
        <w:tc>
          <w:tcPr>
            <w:tcW w:w="917" w:type="dxa"/>
          </w:tcPr>
          <w:p w:rsidR="00000000" w:rsidRDefault="00000000">
            <w:pPr>
              <w:spacing w:line="420" w:lineRule="exact"/>
              <w:jc w:val="center"/>
            </w:pPr>
            <w:r>
              <w:t>57.6</w:t>
            </w:r>
          </w:p>
        </w:tc>
        <w:tc>
          <w:tcPr>
            <w:tcW w:w="917" w:type="dxa"/>
          </w:tcPr>
          <w:p w:rsidR="00000000" w:rsidRDefault="00000000">
            <w:pPr>
              <w:spacing w:line="420" w:lineRule="exact"/>
              <w:jc w:val="center"/>
            </w:pPr>
            <w:r>
              <w:t>8902</w:t>
            </w:r>
          </w:p>
        </w:tc>
        <w:tc>
          <w:tcPr>
            <w:tcW w:w="917" w:type="dxa"/>
          </w:tcPr>
          <w:p w:rsidR="00000000" w:rsidRDefault="00000000">
            <w:pPr>
              <w:spacing w:line="420" w:lineRule="exact"/>
              <w:jc w:val="center"/>
            </w:pPr>
            <w:r>
              <w:t>58.7</w:t>
            </w:r>
          </w:p>
        </w:tc>
      </w:tr>
      <w:tr w:rsidR="00000000">
        <w:tblPrEx>
          <w:tblCellMar>
            <w:top w:w="0" w:type="dxa"/>
            <w:bottom w:w="0" w:type="dxa"/>
          </w:tblCellMar>
        </w:tblPrEx>
        <w:tc>
          <w:tcPr>
            <w:tcW w:w="3628" w:type="dxa"/>
          </w:tcPr>
          <w:p w:rsidR="00000000" w:rsidRDefault="00000000">
            <w:pPr>
              <w:spacing w:line="420" w:lineRule="exact"/>
            </w:pPr>
            <w:r>
              <w:rPr>
                <w:rFonts w:hint="eastAsia"/>
              </w:rPr>
              <w:t>未达到领退休金的年龄</w:t>
            </w:r>
          </w:p>
        </w:tc>
        <w:tc>
          <w:tcPr>
            <w:tcW w:w="917" w:type="dxa"/>
          </w:tcPr>
          <w:p w:rsidR="00000000" w:rsidRDefault="00000000">
            <w:pPr>
              <w:spacing w:line="420" w:lineRule="exact"/>
              <w:jc w:val="center"/>
            </w:pPr>
            <w:r>
              <w:t>484</w:t>
            </w:r>
          </w:p>
        </w:tc>
        <w:tc>
          <w:tcPr>
            <w:tcW w:w="917" w:type="dxa"/>
          </w:tcPr>
          <w:p w:rsidR="00000000" w:rsidRDefault="00000000">
            <w:pPr>
              <w:spacing w:line="420" w:lineRule="exact"/>
              <w:jc w:val="center"/>
            </w:pPr>
            <w:r>
              <w:t>59.7</w:t>
            </w:r>
          </w:p>
        </w:tc>
        <w:tc>
          <w:tcPr>
            <w:tcW w:w="917" w:type="dxa"/>
          </w:tcPr>
          <w:p w:rsidR="00000000" w:rsidRDefault="00000000">
            <w:pPr>
              <w:spacing w:line="420" w:lineRule="exact"/>
              <w:jc w:val="center"/>
            </w:pPr>
            <w:r>
              <w:t>1155</w:t>
            </w:r>
          </w:p>
        </w:tc>
        <w:tc>
          <w:tcPr>
            <w:tcW w:w="917" w:type="dxa"/>
          </w:tcPr>
          <w:p w:rsidR="00000000" w:rsidRDefault="00000000">
            <w:pPr>
              <w:spacing w:line="420" w:lineRule="exact"/>
              <w:jc w:val="center"/>
            </w:pPr>
            <w:r>
              <w:t>46.5</w:t>
            </w:r>
          </w:p>
        </w:tc>
        <w:tc>
          <w:tcPr>
            <w:tcW w:w="917" w:type="dxa"/>
          </w:tcPr>
          <w:p w:rsidR="00000000" w:rsidRDefault="00000000">
            <w:pPr>
              <w:spacing w:line="420" w:lineRule="exact"/>
              <w:jc w:val="center"/>
            </w:pPr>
            <w:r>
              <w:t>3129</w:t>
            </w:r>
          </w:p>
        </w:tc>
        <w:tc>
          <w:tcPr>
            <w:tcW w:w="917" w:type="dxa"/>
          </w:tcPr>
          <w:p w:rsidR="00000000" w:rsidRDefault="00000000">
            <w:pPr>
              <w:spacing w:line="420" w:lineRule="exact"/>
              <w:jc w:val="center"/>
            </w:pPr>
            <w:r>
              <w:t>52.3</w:t>
            </w:r>
          </w:p>
        </w:tc>
      </w:tr>
      <w:tr w:rsidR="00000000">
        <w:tblPrEx>
          <w:tblCellMar>
            <w:top w:w="0" w:type="dxa"/>
            <w:bottom w:w="0" w:type="dxa"/>
          </w:tblCellMar>
        </w:tblPrEx>
        <w:tc>
          <w:tcPr>
            <w:tcW w:w="3628" w:type="dxa"/>
          </w:tcPr>
          <w:p w:rsidR="00000000" w:rsidRDefault="00000000">
            <w:pPr>
              <w:spacing w:line="420" w:lineRule="exact"/>
            </w:pPr>
            <w:r>
              <w:rPr>
                <w:rFonts w:hint="eastAsia"/>
              </w:rPr>
              <w:t>其他年龄</w:t>
            </w:r>
          </w:p>
        </w:tc>
        <w:tc>
          <w:tcPr>
            <w:tcW w:w="917" w:type="dxa"/>
          </w:tcPr>
          <w:p w:rsidR="00000000" w:rsidRDefault="00000000">
            <w:pPr>
              <w:spacing w:line="420" w:lineRule="exact"/>
              <w:jc w:val="center"/>
            </w:pPr>
            <w:r>
              <w:t>3953</w:t>
            </w:r>
          </w:p>
        </w:tc>
        <w:tc>
          <w:tcPr>
            <w:tcW w:w="917" w:type="dxa"/>
          </w:tcPr>
          <w:p w:rsidR="00000000" w:rsidRDefault="00000000">
            <w:pPr>
              <w:spacing w:line="420" w:lineRule="exact"/>
              <w:jc w:val="center"/>
            </w:pPr>
            <w:r>
              <w:t>57.7</w:t>
            </w:r>
          </w:p>
        </w:tc>
        <w:tc>
          <w:tcPr>
            <w:tcW w:w="917" w:type="dxa"/>
          </w:tcPr>
          <w:p w:rsidR="00000000" w:rsidRDefault="00000000">
            <w:pPr>
              <w:spacing w:line="420" w:lineRule="exact"/>
              <w:jc w:val="center"/>
            </w:pPr>
            <w:r>
              <w:t>17387</w:t>
            </w:r>
          </w:p>
        </w:tc>
        <w:tc>
          <w:tcPr>
            <w:tcW w:w="917" w:type="dxa"/>
          </w:tcPr>
          <w:p w:rsidR="00000000" w:rsidRDefault="00000000">
            <w:pPr>
              <w:spacing w:line="420" w:lineRule="exact"/>
              <w:jc w:val="center"/>
            </w:pPr>
            <w:r>
              <w:t>62.9</w:t>
            </w:r>
          </w:p>
        </w:tc>
        <w:tc>
          <w:tcPr>
            <w:tcW w:w="917" w:type="dxa"/>
          </w:tcPr>
          <w:p w:rsidR="00000000" w:rsidRDefault="00000000">
            <w:pPr>
              <w:spacing w:line="420" w:lineRule="exact"/>
              <w:jc w:val="center"/>
            </w:pPr>
            <w:r>
              <w:t>24610</w:t>
            </w:r>
          </w:p>
        </w:tc>
        <w:tc>
          <w:tcPr>
            <w:tcW w:w="917" w:type="dxa"/>
          </w:tcPr>
          <w:p w:rsidR="00000000" w:rsidRDefault="00000000">
            <w:pPr>
              <w:spacing w:line="420" w:lineRule="exact"/>
              <w:jc w:val="center"/>
            </w:pPr>
            <w:r>
              <w:t>58.6</w:t>
            </w:r>
          </w:p>
        </w:tc>
      </w:tr>
      <w:tr w:rsidR="00000000">
        <w:tblPrEx>
          <w:tblCellMar>
            <w:top w:w="0" w:type="dxa"/>
            <w:bottom w:w="0" w:type="dxa"/>
          </w:tblCellMar>
        </w:tblPrEx>
        <w:tc>
          <w:tcPr>
            <w:tcW w:w="3628" w:type="dxa"/>
          </w:tcPr>
          <w:p w:rsidR="00000000" w:rsidRDefault="00000000">
            <w:pPr>
              <w:spacing w:line="420" w:lineRule="exact"/>
            </w:pPr>
            <w:r>
              <w:rPr>
                <w:rFonts w:hint="eastAsia"/>
              </w:rPr>
              <w:t>养育未成年子女和自幼残疾者的妇女失业数量</w:t>
            </w:r>
          </w:p>
        </w:tc>
        <w:tc>
          <w:tcPr>
            <w:tcW w:w="917" w:type="dxa"/>
          </w:tcPr>
          <w:p w:rsidR="00000000" w:rsidRDefault="00000000">
            <w:pPr>
              <w:spacing w:line="420" w:lineRule="exact"/>
              <w:jc w:val="center"/>
            </w:pPr>
            <w:r>
              <w:t>3997</w:t>
            </w:r>
          </w:p>
        </w:tc>
        <w:tc>
          <w:tcPr>
            <w:tcW w:w="917" w:type="dxa"/>
          </w:tcPr>
          <w:p w:rsidR="00000000" w:rsidRDefault="00000000">
            <w:pPr>
              <w:spacing w:line="420" w:lineRule="exact"/>
              <w:jc w:val="center"/>
            </w:pPr>
            <w:r>
              <w:t>65.1</w:t>
            </w:r>
          </w:p>
        </w:tc>
        <w:tc>
          <w:tcPr>
            <w:tcW w:w="917" w:type="dxa"/>
          </w:tcPr>
          <w:p w:rsidR="00000000" w:rsidRDefault="00000000">
            <w:pPr>
              <w:spacing w:line="420" w:lineRule="exact"/>
              <w:jc w:val="center"/>
            </w:pPr>
            <w:r>
              <w:t>17288</w:t>
            </w:r>
          </w:p>
        </w:tc>
        <w:tc>
          <w:tcPr>
            <w:tcW w:w="917" w:type="dxa"/>
          </w:tcPr>
          <w:p w:rsidR="00000000" w:rsidRDefault="00000000">
            <w:pPr>
              <w:spacing w:line="420" w:lineRule="exact"/>
              <w:jc w:val="center"/>
            </w:pPr>
            <w:r>
              <w:t>63.0</w:t>
            </w:r>
          </w:p>
        </w:tc>
        <w:tc>
          <w:tcPr>
            <w:tcW w:w="917" w:type="dxa"/>
          </w:tcPr>
          <w:p w:rsidR="00000000" w:rsidRDefault="00000000">
            <w:pPr>
              <w:spacing w:line="420" w:lineRule="exact"/>
              <w:jc w:val="center"/>
            </w:pPr>
            <w:r>
              <w:t>25913</w:t>
            </w:r>
          </w:p>
        </w:tc>
        <w:tc>
          <w:tcPr>
            <w:tcW w:w="917" w:type="dxa"/>
          </w:tcPr>
          <w:p w:rsidR="00000000" w:rsidRDefault="00000000">
            <w:pPr>
              <w:spacing w:line="420" w:lineRule="exact"/>
              <w:jc w:val="center"/>
            </w:pPr>
            <w:r>
              <w:t>60.6</w:t>
            </w:r>
          </w:p>
        </w:tc>
      </w:tr>
      <w:tr w:rsidR="00000000">
        <w:tblPrEx>
          <w:tblCellMar>
            <w:top w:w="0" w:type="dxa"/>
            <w:bottom w:w="0" w:type="dxa"/>
          </w:tblCellMar>
        </w:tblPrEx>
        <w:tc>
          <w:tcPr>
            <w:tcW w:w="3628" w:type="dxa"/>
          </w:tcPr>
          <w:p w:rsidR="00000000" w:rsidRDefault="00000000">
            <w:pPr>
              <w:spacing w:line="420" w:lineRule="exact"/>
            </w:pPr>
            <w:r>
              <w:rPr>
                <w:rFonts w:hint="eastAsia"/>
              </w:rPr>
              <w:t>其中：单身母亲</w:t>
            </w:r>
          </w:p>
        </w:tc>
        <w:tc>
          <w:tcPr>
            <w:tcW w:w="917" w:type="dxa"/>
          </w:tcPr>
          <w:p w:rsidR="00000000" w:rsidRDefault="00000000">
            <w:pPr>
              <w:spacing w:line="420" w:lineRule="exact"/>
              <w:jc w:val="center"/>
            </w:pPr>
            <w:r>
              <w:t>660</w:t>
            </w:r>
          </w:p>
        </w:tc>
        <w:tc>
          <w:tcPr>
            <w:tcW w:w="917" w:type="dxa"/>
          </w:tcPr>
          <w:p w:rsidR="00000000" w:rsidRDefault="00000000">
            <w:pPr>
              <w:spacing w:line="420" w:lineRule="exact"/>
              <w:jc w:val="center"/>
            </w:pPr>
            <w:r>
              <w:t>76.9</w:t>
            </w:r>
          </w:p>
        </w:tc>
        <w:tc>
          <w:tcPr>
            <w:tcW w:w="917" w:type="dxa"/>
          </w:tcPr>
          <w:p w:rsidR="00000000" w:rsidRDefault="00000000">
            <w:pPr>
              <w:spacing w:line="420" w:lineRule="exact"/>
              <w:jc w:val="center"/>
            </w:pPr>
            <w:r>
              <w:t>2480</w:t>
            </w:r>
          </w:p>
        </w:tc>
        <w:tc>
          <w:tcPr>
            <w:tcW w:w="917" w:type="dxa"/>
          </w:tcPr>
          <w:p w:rsidR="00000000" w:rsidRDefault="00000000">
            <w:pPr>
              <w:spacing w:line="420" w:lineRule="exact"/>
              <w:jc w:val="center"/>
            </w:pPr>
            <w:r>
              <w:t>85.6</w:t>
            </w:r>
          </w:p>
        </w:tc>
        <w:tc>
          <w:tcPr>
            <w:tcW w:w="917" w:type="dxa"/>
          </w:tcPr>
          <w:p w:rsidR="00000000" w:rsidRDefault="00000000">
            <w:pPr>
              <w:spacing w:line="420" w:lineRule="exact"/>
              <w:jc w:val="center"/>
            </w:pPr>
            <w:r>
              <w:t>2730</w:t>
            </w:r>
          </w:p>
        </w:tc>
        <w:tc>
          <w:tcPr>
            <w:tcW w:w="917" w:type="dxa"/>
          </w:tcPr>
          <w:p w:rsidR="00000000" w:rsidRDefault="00000000">
            <w:pPr>
              <w:spacing w:line="420" w:lineRule="exact"/>
              <w:jc w:val="center"/>
            </w:pPr>
            <w:r>
              <w:t>82.2</w:t>
            </w:r>
          </w:p>
        </w:tc>
      </w:tr>
      <w:tr w:rsidR="00000000">
        <w:tblPrEx>
          <w:tblCellMar>
            <w:top w:w="0" w:type="dxa"/>
            <w:bottom w:w="0" w:type="dxa"/>
          </w:tblCellMar>
        </w:tblPrEx>
        <w:tc>
          <w:tcPr>
            <w:tcW w:w="3628" w:type="dxa"/>
          </w:tcPr>
          <w:p w:rsidR="00000000" w:rsidRDefault="00000000">
            <w:pPr>
              <w:spacing w:line="420" w:lineRule="exact"/>
            </w:pPr>
            <w:r>
              <w:rPr>
                <w:rFonts w:hint="eastAsia"/>
              </w:rPr>
              <w:t>多子女母亲</w:t>
            </w:r>
          </w:p>
        </w:tc>
        <w:tc>
          <w:tcPr>
            <w:tcW w:w="917" w:type="dxa"/>
          </w:tcPr>
          <w:p w:rsidR="00000000" w:rsidRDefault="00000000">
            <w:pPr>
              <w:spacing w:line="420" w:lineRule="exact"/>
              <w:jc w:val="center"/>
            </w:pPr>
            <w:r>
              <w:t>1392</w:t>
            </w:r>
          </w:p>
        </w:tc>
        <w:tc>
          <w:tcPr>
            <w:tcW w:w="917" w:type="dxa"/>
          </w:tcPr>
          <w:p w:rsidR="00000000" w:rsidRDefault="00000000">
            <w:pPr>
              <w:spacing w:line="420" w:lineRule="exact"/>
              <w:jc w:val="center"/>
            </w:pPr>
            <w:r>
              <w:t>59.1</w:t>
            </w:r>
          </w:p>
        </w:tc>
        <w:tc>
          <w:tcPr>
            <w:tcW w:w="917" w:type="dxa"/>
          </w:tcPr>
          <w:p w:rsidR="00000000" w:rsidRDefault="00000000">
            <w:pPr>
              <w:spacing w:line="420" w:lineRule="exact"/>
              <w:jc w:val="center"/>
            </w:pPr>
            <w:r>
              <w:t>6149</w:t>
            </w:r>
          </w:p>
        </w:tc>
        <w:tc>
          <w:tcPr>
            <w:tcW w:w="917" w:type="dxa"/>
          </w:tcPr>
          <w:p w:rsidR="00000000" w:rsidRDefault="00000000">
            <w:pPr>
              <w:spacing w:line="420" w:lineRule="exact"/>
              <w:jc w:val="center"/>
            </w:pPr>
            <w:r>
              <w:t>63.5</w:t>
            </w:r>
          </w:p>
        </w:tc>
        <w:tc>
          <w:tcPr>
            <w:tcW w:w="917" w:type="dxa"/>
          </w:tcPr>
          <w:p w:rsidR="00000000" w:rsidRDefault="00000000">
            <w:pPr>
              <w:spacing w:line="420" w:lineRule="exact"/>
              <w:jc w:val="center"/>
            </w:pPr>
            <w:r>
              <w:t>8730</w:t>
            </w:r>
          </w:p>
        </w:tc>
        <w:tc>
          <w:tcPr>
            <w:tcW w:w="917" w:type="dxa"/>
          </w:tcPr>
          <w:p w:rsidR="00000000" w:rsidRDefault="00000000">
            <w:pPr>
              <w:spacing w:line="420" w:lineRule="exact"/>
              <w:jc w:val="center"/>
            </w:pPr>
            <w:r>
              <w:t>58.1</w:t>
            </w:r>
          </w:p>
        </w:tc>
      </w:tr>
      <w:tr w:rsidR="00000000">
        <w:tblPrEx>
          <w:tblCellMar>
            <w:top w:w="0" w:type="dxa"/>
            <w:bottom w:w="0" w:type="dxa"/>
          </w:tblCellMar>
        </w:tblPrEx>
        <w:tc>
          <w:tcPr>
            <w:tcW w:w="3628" w:type="dxa"/>
          </w:tcPr>
          <w:p w:rsidR="00000000" w:rsidRDefault="00000000">
            <w:pPr>
              <w:spacing w:line="420" w:lineRule="exact"/>
            </w:pPr>
            <w:r>
              <w:rPr>
                <w:rFonts w:hint="eastAsia"/>
              </w:rPr>
              <w:t>失业时间达</w:t>
            </w:r>
            <w:r>
              <w:t>1</w:t>
            </w:r>
            <w:r>
              <w:rPr>
                <w:rFonts w:hint="eastAsia"/>
              </w:rPr>
              <w:t>个月</w:t>
            </w:r>
          </w:p>
        </w:tc>
        <w:tc>
          <w:tcPr>
            <w:tcW w:w="917" w:type="dxa"/>
          </w:tcPr>
          <w:p w:rsidR="00000000" w:rsidRDefault="00000000">
            <w:pPr>
              <w:spacing w:line="420" w:lineRule="exact"/>
              <w:jc w:val="center"/>
            </w:pPr>
            <w:r>
              <w:t>1155</w:t>
            </w:r>
          </w:p>
        </w:tc>
        <w:tc>
          <w:tcPr>
            <w:tcW w:w="917" w:type="dxa"/>
          </w:tcPr>
          <w:p w:rsidR="00000000" w:rsidRDefault="00000000">
            <w:pPr>
              <w:spacing w:line="420" w:lineRule="exact"/>
              <w:jc w:val="center"/>
            </w:pPr>
            <w:r>
              <w:t>63.6</w:t>
            </w:r>
          </w:p>
        </w:tc>
        <w:tc>
          <w:tcPr>
            <w:tcW w:w="917" w:type="dxa"/>
          </w:tcPr>
          <w:p w:rsidR="00000000" w:rsidRDefault="00000000">
            <w:pPr>
              <w:spacing w:line="420" w:lineRule="exact"/>
              <w:jc w:val="center"/>
            </w:pPr>
            <w:r>
              <w:t>2576</w:t>
            </w:r>
          </w:p>
        </w:tc>
        <w:tc>
          <w:tcPr>
            <w:tcW w:w="917" w:type="dxa"/>
          </w:tcPr>
          <w:p w:rsidR="00000000" w:rsidRDefault="00000000">
            <w:pPr>
              <w:spacing w:line="420" w:lineRule="exact"/>
              <w:jc w:val="center"/>
            </w:pPr>
            <w:r>
              <w:t>57.8</w:t>
            </w:r>
          </w:p>
        </w:tc>
        <w:tc>
          <w:tcPr>
            <w:tcW w:w="917" w:type="dxa"/>
          </w:tcPr>
          <w:p w:rsidR="00000000" w:rsidRDefault="00000000">
            <w:pPr>
              <w:spacing w:line="420" w:lineRule="exact"/>
              <w:jc w:val="center"/>
            </w:pPr>
            <w:r>
              <w:t>4368</w:t>
            </w:r>
          </w:p>
        </w:tc>
        <w:tc>
          <w:tcPr>
            <w:tcW w:w="917" w:type="dxa"/>
          </w:tcPr>
          <w:p w:rsidR="00000000" w:rsidRDefault="00000000">
            <w:pPr>
              <w:spacing w:line="420" w:lineRule="exact"/>
              <w:jc w:val="center"/>
            </w:pPr>
            <w:r>
              <w:t>64.0</w:t>
            </w:r>
          </w:p>
        </w:tc>
      </w:tr>
      <w:tr w:rsidR="00000000">
        <w:tblPrEx>
          <w:tblCellMar>
            <w:top w:w="0" w:type="dxa"/>
            <w:bottom w:w="0" w:type="dxa"/>
          </w:tblCellMar>
        </w:tblPrEx>
        <w:tc>
          <w:tcPr>
            <w:tcW w:w="3628" w:type="dxa"/>
          </w:tcPr>
          <w:p w:rsidR="00000000" w:rsidRDefault="00000000">
            <w:pPr>
              <w:spacing w:line="420" w:lineRule="exact"/>
            </w:pPr>
            <w:r>
              <w:t>1</w:t>
            </w:r>
            <w:r>
              <w:rPr>
                <w:rFonts w:hint="eastAsia"/>
              </w:rPr>
              <w:t>个月到</w:t>
            </w:r>
            <w:r>
              <w:t>3</w:t>
            </w:r>
            <w:r>
              <w:rPr>
                <w:rFonts w:hint="eastAsia"/>
              </w:rPr>
              <w:t>个月</w:t>
            </w:r>
          </w:p>
        </w:tc>
        <w:tc>
          <w:tcPr>
            <w:tcW w:w="917" w:type="dxa"/>
          </w:tcPr>
          <w:p w:rsidR="00000000" w:rsidRDefault="00000000">
            <w:pPr>
              <w:spacing w:line="420" w:lineRule="exact"/>
              <w:jc w:val="center"/>
            </w:pPr>
            <w:r>
              <w:t>1686</w:t>
            </w:r>
          </w:p>
        </w:tc>
        <w:tc>
          <w:tcPr>
            <w:tcW w:w="917" w:type="dxa"/>
          </w:tcPr>
          <w:p w:rsidR="00000000" w:rsidRDefault="00000000">
            <w:pPr>
              <w:spacing w:line="420" w:lineRule="exact"/>
              <w:jc w:val="center"/>
            </w:pPr>
            <w:r>
              <w:t>61.0</w:t>
            </w:r>
          </w:p>
        </w:tc>
        <w:tc>
          <w:tcPr>
            <w:tcW w:w="917" w:type="dxa"/>
          </w:tcPr>
          <w:p w:rsidR="00000000" w:rsidRDefault="00000000">
            <w:pPr>
              <w:spacing w:line="420" w:lineRule="exact"/>
              <w:jc w:val="center"/>
            </w:pPr>
            <w:r>
              <w:t>6065</w:t>
            </w:r>
          </w:p>
        </w:tc>
        <w:tc>
          <w:tcPr>
            <w:tcW w:w="917" w:type="dxa"/>
          </w:tcPr>
          <w:p w:rsidR="00000000" w:rsidRDefault="00000000">
            <w:pPr>
              <w:spacing w:line="420" w:lineRule="exact"/>
              <w:jc w:val="center"/>
            </w:pPr>
            <w:r>
              <w:t>58.1</w:t>
            </w:r>
          </w:p>
        </w:tc>
        <w:tc>
          <w:tcPr>
            <w:tcW w:w="917" w:type="dxa"/>
          </w:tcPr>
          <w:p w:rsidR="00000000" w:rsidRDefault="00000000">
            <w:pPr>
              <w:spacing w:line="420" w:lineRule="exact"/>
              <w:jc w:val="center"/>
            </w:pPr>
            <w:r>
              <w:t>7406</w:t>
            </w:r>
          </w:p>
        </w:tc>
        <w:tc>
          <w:tcPr>
            <w:tcW w:w="917" w:type="dxa"/>
          </w:tcPr>
          <w:p w:rsidR="00000000" w:rsidRDefault="00000000">
            <w:pPr>
              <w:spacing w:line="420" w:lineRule="exact"/>
              <w:jc w:val="center"/>
            </w:pPr>
            <w:r>
              <w:t>55.7</w:t>
            </w:r>
          </w:p>
        </w:tc>
      </w:tr>
      <w:tr w:rsidR="00000000">
        <w:tblPrEx>
          <w:tblCellMar>
            <w:top w:w="0" w:type="dxa"/>
            <w:bottom w:w="0" w:type="dxa"/>
          </w:tblCellMar>
        </w:tblPrEx>
        <w:tc>
          <w:tcPr>
            <w:tcW w:w="3628" w:type="dxa"/>
          </w:tcPr>
          <w:p w:rsidR="00000000" w:rsidRDefault="00000000">
            <w:pPr>
              <w:spacing w:line="420" w:lineRule="exact"/>
            </w:pPr>
            <w:r>
              <w:t>3</w:t>
            </w:r>
            <w:r>
              <w:rPr>
                <w:rFonts w:hint="eastAsia"/>
              </w:rPr>
              <w:t>个月到</w:t>
            </w:r>
            <w:r>
              <w:t>6</w:t>
            </w:r>
            <w:r>
              <w:rPr>
                <w:rFonts w:hint="eastAsia"/>
              </w:rPr>
              <w:t>个月</w:t>
            </w:r>
          </w:p>
        </w:tc>
        <w:tc>
          <w:tcPr>
            <w:tcW w:w="917" w:type="dxa"/>
          </w:tcPr>
          <w:p w:rsidR="00000000" w:rsidRDefault="00000000">
            <w:pPr>
              <w:spacing w:line="420" w:lineRule="exact"/>
              <w:jc w:val="center"/>
            </w:pPr>
            <w:r>
              <w:t>2737</w:t>
            </w:r>
          </w:p>
        </w:tc>
        <w:tc>
          <w:tcPr>
            <w:tcW w:w="917" w:type="dxa"/>
          </w:tcPr>
          <w:p w:rsidR="00000000" w:rsidRDefault="00000000">
            <w:pPr>
              <w:spacing w:line="420" w:lineRule="exact"/>
              <w:jc w:val="center"/>
            </w:pPr>
            <w:r>
              <w:t>60.0</w:t>
            </w:r>
          </w:p>
        </w:tc>
        <w:tc>
          <w:tcPr>
            <w:tcW w:w="917" w:type="dxa"/>
          </w:tcPr>
          <w:p w:rsidR="00000000" w:rsidRDefault="00000000">
            <w:pPr>
              <w:spacing w:line="420" w:lineRule="exact"/>
              <w:jc w:val="center"/>
            </w:pPr>
            <w:r>
              <w:t>13175</w:t>
            </w:r>
          </w:p>
        </w:tc>
        <w:tc>
          <w:tcPr>
            <w:tcW w:w="917" w:type="dxa"/>
          </w:tcPr>
          <w:p w:rsidR="00000000" w:rsidRDefault="00000000">
            <w:pPr>
              <w:spacing w:line="420" w:lineRule="exact"/>
              <w:jc w:val="center"/>
            </w:pPr>
            <w:r>
              <w:t>59.6</w:t>
            </w:r>
          </w:p>
        </w:tc>
        <w:tc>
          <w:tcPr>
            <w:tcW w:w="917" w:type="dxa"/>
          </w:tcPr>
          <w:p w:rsidR="00000000" w:rsidRDefault="00000000">
            <w:pPr>
              <w:spacing w:line="420" w:lineRule="exact"/>
              <w:jc w:val="center"/>
            </w:pPr>
            <w:r>
              <w:t>13998</w:t>
            </w:r>
          </w:p>
        </w:tc>
        <w:tc>
          <w:tcPr>
            <w:tcW w:w="917" w:type="dxa"/>
          </w:tcPr>
          <w:p w:rsidR="00000000" w:rsidRDefault="00000000">
            <w:pPr>
              <w:spacing w:line="420" w:lineRule="exact"/>
              <w:jc w:val="center"/>
            </w:pPr>
            <w:r>
              <w:t>58.0</w:t>
            </w:r>
          </w:p>
        </w:tc>
      </w:tr>
      <w:tr w:rsidR="00000000">
        <w:tblPrEx>
          <w:tblCellMar>
            <w:top w:w="0" w:type="dxa"/>
            <w:bottom w:w="0" w:type="dxa"/>
          </w:tblCellMar>
        </w:tblPrEx>
        <w:tc>
          <w:tcPr>
            <w:tcW w:w="3628" w:type="dxa"/>
          </w:tcPr>
          <w:p w:rsidR="00000000" w:rsidRDefault="00000000">
            <w:pPr>
              <w:spacing w:line="420" w:lineRule="exact"/>
            </w:pPr>
            <w:r>
              <w:t>6</w:t>
            </w:r>
            <w:r>
              <w:rPr>
                <w:rFonts w:hint="eastAsia"/>
              </w:rPr>
              <w:t>个月到</w:t>
            </w:r>
            <w:r>
              <w:t>1</w:t>
            </w:r>
            <w:r>
              <w:rPr>
                <w:rFonts w:hint="eastAsia"/>
              </w:rPr>
              <w:t>年</w:t>
            </w:r>
          </w:p>
        </w:tc>
        <w:tc>
          <w:tcPr>
            <w:tcW w:w="917" w:type="dxa"/>
          </w:tcPr>
          <w:p w:rsidR="00000000" w:rsidRDefault="00000000">
            <w:pPr>
              <w:spacing w:line="420" w:lineRule="exact"/>
              <w:jc w:val="center"/>
            </w:pPr>
            <w:r>
              <w:t>1396</w:t>
            </w:r>
          </w:p>
        </w:tc>
        <w:tc>
          <w:tcPr>
            <w:tcW w:w="917" w:type="dxa"/>
          </w:tcPr>
          <w:p w:rsidR="00000000" w:rsidRDefault="00000000">
            <w:pPr>
              <w:spacing w:line="420" w:lineRule="exact"/>
              <w:jc w:val="center"/>
            </w:pPr>
            <w:r>
              <w:t>58.3</w:t>
            </w:r>
          </w:p>
        </w:tc>
        <w:tc>
          <w:tcPr>
            <w:tcW w:w="917" w:type="dxa"/>
          </w:tcPr>
          <w:p w:rsidR="00000000" w:rsidRDefault="00000000">
            <w:pPr>
              <w:spacing w:line="420" w:lineRule="exact"/>
              <w:jc w:val="center"/>
            </w:pPr>
            <w:r>
              <w:t>5081</w:t>
            </w:r>
          </w:p>
        </w:tc>
        <w:tc>
          <w:tcPr>
            <w:tcW w:w="917" w:type="dxa"/>
          </w:tcPr>
          <w:p w:rsidR="00000000" w:rsidRDefault="00000000">
            <w:pPr>
              <w:spacing w:line="420" w:lineRule="exact"/>
              <w:jc w:val="center"/>
            </w:pPr>
            <w:r>
              <w:t>58.7</w:t>
            </w:r>
          </w:p>
        </w:tc>
        <w:tc>
          <w:tcPr>
            <w:tcW w:w="917" w:type="dxa"/>
          </w:tcPr>
          <w:p w:rsidR="00000000" w:rsidRDefault="00000000">
            <w:pPr>
              <w:spacing w:line="420" w:lineRule="exact"/>
              <w:jc w:val="center"/>
            </w:pPr>
            <w:r>
              <w:t>11319</w:t>
            </w:r>
          </w:p>
        </w:tc>
        <w:tc>
          <w:tcPr>
            <w:tcW w:w="917" w:type="dxa"/>
          </w:tcPr>
          <w:p w:rsidR="00000000" w:rsidRDefault="00000000">
            <w:pPr>
              <w:spacing w:line="420" w:lineRule="exact"/>
              <w:jc w:val="center"/>
            </w:pPr>
            <w:r>
              <w:t>57.5</w:t>
            </w:r>
          </w:p>
        </w:tc>
      </w:tr>
      <w:tr w:rsidR="00000000">
        <w:tblPrEx>
          <w:tblCellMar>
            <w:top w:w="0" w:type="dxa"/>
            <w:bottom w:w="0" w:type="dxa"/>
          </w:tblCellMar>
        </w:tblPrEx>
        <w:tc>
          <w:tcPr>
            <w:tcW w:w="3628" w:type="dxa"/>
          </w:tcPr>
          <w:p w:rsidR="00000000" w:rsidRDefault="00000000">
            <w:pPr>
              <w:spacing w:line="420" w:lineRule="exact"/>
            </w:pPr>
            <w:r>
              <w:t>1</w:t>
            </w:r>
            <w:r>
              <w:rPr>
                <w:rFonts w:hint="eastAsia"/>
              </w:rPr>
              <w:t>年以上</w:t>
            </w:r>
          </w:p>
        </w:tc>
        <w:tc>
          <w:tcPr>
            <w:tcW w:w="917" w:type="dxa"/>
          </w:tcPr>
          <w:p w:rsidR="00000000" w:rsidRDefault="00000000">
            <w:pPr>
              <w:spacing w:line="420" w:lineRule="exact"/>
              <w:jc w:val="center"/>
            </w:pPr>
            <w:r>
              <w:t>703</w:t>
            </w:r>
          </w:p>
        </w:tc>
        <w:tc>
          <w:tcPr>
            <w:tcW w:w="917" w:type="dxa"/>
          </w:tcPr>
          <w:p w:rsidR="00000000" w:rsidRDefault="00000000">
            <w:pPr>
              <w:spacing w:line="420" w:lineRule="exact"/>
              <w:jc w:val="center"/>
            </w:pPr>
            <w:r>
              <w:t>65.6</w:t>
            </w:r>
          </w:p>
        </w:tc>
        <w:tc>
          <w:tcPr>
            <w:tcW w:w="917" w:type="dxa"/>
          </w:tcPr>
          <w:p w:rsidR="00000000" w:rsidRDefault="00000000">
            <w:pPr>
              <w:spacing w:line="420" w:lineRule="exact"/>
              <w:jc w:val="center"/>
            </w:pPr>
            <w:r>
              <w:t>3005</w:t>
            </w:r>
          </w:p>
        </w:tc>
        <w:tc>
          <w:tcPr>
            <w:tcW w:w="917" w:type="dxa"/>
          </w:tcPr>
          <w:p w:rsidR="00000000" w:rsidRDefault="00000000">
            <w:pPr>
              <w:spacing w:line="420" w:lineRule="exact"/>
              <w:jc w:val="center"/>
            </w:pPr>
            <w:r>
              <w:t>63.2</w:t>
            </w:r>
          </w:p>
        </w:tc>
        <w:tc>
          <w:tcPr>
            <w:tcW w:w="917" w:type="dxa"/>
          </w:tcPr>
          <w:p w:rsidR="00000000" w:rsidRDefault="00000000">
            <w:pPr>
              <w:spacing w:line="420" w:lineRule="exact"/>
              <w:jc w:val="center"/>
            </w:pPr>
            <w:r>
              <w:t>7640</w:t>
            </w:r>
          </w:p>
        </w:tc>
        <w:tc>
          <w:tcPr>
            <w:tcW w:w="917" w:type="dxa"/>
          </w:tcPr>
          <w:p w:rsidR="00000000" w:rsidRDefault="00000000">
            <w:pPr>
              <w:spacing w:line="420" w:lineRule="exact"/>
              <w:jc w:val="center"/>
            </w:pPr>
            <w:r>
              <w:t>58.0</w:t>
            </w:r>
          </w:p>
        </w:tc>
      </w:tr>
      <w:tr w:rsidR="00000000">
        <w:tblPrEx>
          <w:tblCellMar>
            <w:top w:w="0" w:type="dxa"/>
            <w:bottom w:w="0" w:type="dxa"/>
          </w:tblCellMar>
        </w:tblPrEx>
        <w:tc>
          <w:tcPr>
            <w:tcW w:w="3628" w:type="dxa"/>
          </w:tcPr>
          <w:p w:rsidR="00000000" w:rsidRDefault="00000000">
            <w:pPr>
              <w:spacing w:line="420" w:lineRule="exact"/>
            </w:pPr>
            <w:r>
              <w:rPr>
                <w:rFonts w:hint="eastAsia"/>
              </w:rPr>
              <w:t>领取失业救济金时间达</w:t>
            </w:r>
          </w:p>
          <w:p w:rsidR="00000000" w:rsidRDefault="00000000">
            <w:pPr>
              <w:spacing w:line="420" w:lineRule="exact"/>
              <w:ind w:firstLine="360"/>
            </w:pPr>
            <w:r>
              <w:t>1</w:t>
            </w:r>
            <w:r>
              <w:rPr>
                <w:rFonts w:hint="eastAsia"/>
              </w:rPr>
              <w:t>个月</w:t>
            </w:r>
          </w:p>
        </w:tc>
        <w:tc>
          <w:tcPr>
            <w:tcW w:w="917" w:type="dxa"/>
          </w:tcPr>
          <w:p w:rsidR="00000000" w:rsidRDefault="00000000">
            <w:pPr>
              <w:spacing w:line="420" w:lineRule="exact"/>
              <w:jc w:val="center"/>
            </w:pPr>
          </w:p>
          <w:p w:rsidR="00000000" w:rsidRDefault="00000000">
            <w:pPr>
              <w:spacing w:line="420" w:lineRule="exact"/>
              <w:jc w:val="center"/>
            </w:pPr>
            <w:r>
              <w:t>649</w:t>
            </w:r>
          </w:p>
        </w:tc>
        <w:tc>
          <w:tcPr>
            <w:tcW w:w="917" w:type="dxa"/>
          </w:tcPr>
          <w:p w:rsidR="00000000" w:rsidRDefault="00000000">
            <w:pPr>
              <w:spacing w:line="420" w:lineRule="exact"/>
              <w:jc w:val="center"/>
            </w:pPr>
          </w:p>
          <w:p w:rsidR="00000000" w:rsidRDefault="00000000">
            <w:pPr>
              <w:spacing w:line="420" w:lineRule="exact"/>
              <w:jc w:val="center"/>
            </w:pPr>
            <w:r>
              <w:t>57.8</w:t>
            </w:r>
          </w:p>
        </w:tc>
        <w:tc>
          <w:tcPr>
            <w:tcW w:w="917" w:type="dxa"/>
          </w:tcPr>
          <w:p w:rsidR="00000000" w:rsidRDefault="00000000">
            <w:pPr>
              <w:spacing w:line="420" w:lineRule="exact"/>
              <w:jc w:val="center"/>
            </w:pPr>
          </w:p>
          <w:p w:rsidR="00000000" w:rsidRDefault="00000000">
            <w:pPr>
              <w:spacing w:line="420" w:lineRule="exact"/>
              <w:jc w:val="center"/>
            </w:pPr>
            <w:r>
              <w:t>1692</w:t>
            </w:r>
          </w:p>
        </w:tc>
        <w:tc>
          <w:tcPr>
            <w:tcW w:w="917" w:type="dxa"/>
          </w:tcPr>
          <w:p w:rsidR="00000000" w:rsidRDefault="00000000">
            <w:pPr>
              <w:spacing w:line="420" w:lineRule="exact"/>
              <w:jc w:val="center"/>
            </w:pPr>
          </w:p>
          <w:p w:rsidR="00000000" w:rsidRDefault="00000000">
            <w:pPr>
              <w:spacing w:line="420" w:lineRule="exact"/>
              <w:jc w:val="center"/>
            </w:pPr>
            <w:r>
              <w:t>54.2</w:t>
            </w:r>
          </w:p>
        </w:tc>
        <w:tc>
          <w:tcPr>
            <w:tcW w:w="917" w:type="dxa"/>
          </w:tcPr>
          <w:p w:rsidR="00000000" w:rsidRDefault="00000000">
            <w:pPr>
              <w:spacing w:line="420" w:lineRule="exact"/>
              <w:jc w:val="center"/>
            </w:pPr>
          </w:p>
          <w:p w:rsidR="00000000" w:rsidRDefault="00000000">
            <w:pPr>
              <w:spacing w:line="420" w:lineRule="exact"/>
              <w:jc w:val="center"/>
            </w:pPr>
            <w:r>
              <w:t>1505</w:t>
            </w:r>
          </w:p>
        </w:tc>
        <w:tc>
          <w:tcPr>
            <w:tcW w:w="917" w:type="dxa"/>
          </w:tcPr>
          <w:p w:rsidR="00000000" w:rsidRDefault="00000000">
            <w:pPr>
              <w:spacing w:line="420" w:lineRule="exact"/>
              <w:jc w:val="center"/>
            </w:pPr>
          </w:p>
          <w:p w:rsidR="00000000" w:rsidRDefault="00000000">
            <w:pPr>
              <w:spacing w:line="420" w:lineRule="exact"/>
              <w:jc w:val="center"/>
            </w:pPr>
            <w:r>
              <w:t>60.3</w:t>
            </w:r>
          </w:p>
        </w:tc>
      </w:tr>
      <w:tr w:rsidR="00000000">
        <w:tblPrEx>
          <w:tblCellMar>
            <w:top w:w="0" w:type="dxa"/>
            <w:bottom w:w="0" w:type="dxa"/>
          </w:tblCellMar>
        </w:tblPrEx>
        <w:tc>
          <w:tcPr>
            <w:tcW w:w="3628" w:type="dxa"/>
          </w:tcPr>
          <w:p w:rsidR="00000000" w:rsidRDefault="00000000">
            <w:pPr>
              <w:spacing w:line="420" w:lineRule="exact"/>
            </w:pPr>
            <w:r>
              <w:t>1</w:t>
            </w:r>
            <w:r>
              <w:rPr>
                <w:rFonts w:hint="eastAsia"/>
              </w:rPr>
              <w:t>个月到</w:t>
            </w:r>
            <w:r>
              <w:t>3</w:t>
            </w:r>
            <w:r>
              <w:rPr>
                <w:rFonts w:hint="eastAsia"/>
              </w:rPr>
              <w:t>个月</w:t>
            </w:r>
          </w:p>
        </w:tc>
        <w:tc>
          <w:tcPr>
            <w:tcW w:w="917" w:type="dxa"/>
          </w:tcPr>
          <w:p w:rsidR="00000000" w:rsidRDefault="00000000">
            <w:pPr>
              <w:spacing w:line="420" w:lineRule="exact"/>
              <w:jc w:val="center"/>
            </w:pPr>
            <w:r>
              <w:t>1624</w:t>
            </w:r>
          </w:p>
        </w:tc>
        <w:tc>
          <w:tcPr>
            <w:tcW w:w="917" w:type="dxa"/>
          </w:tcPr>
          <w:p w:rsidR="00000000" w:rsidRDefault="00000000">
            <w:pPr>
              <w:spacing w:line="420" w:lineRule="exact"/>
              <w:jc w:val="center"/>
            </w:pPr>
            <w:r>
              <w:t>61.9</w:t>
            </w:r>
          </w:p>
        </w:tc>
        <w:tc>
          <w:tcPr>
            <w:tcW w:w="917" w:type="dxa"/>
          </w:tcPr>
          <w:p w:rsidR="00000000" w:rsidRDefault="00000000">
            <w:pPr>
              <w:spacing w:line="420" w:lineRule="exact"/>
              <w:jc w:val="center"/>
            </w:pPr>
            <w:r>
              <w:t>4211</w:t>
            </w:r>
          </w:p>
        </w:tc>
        <w:tc>
          <w:tcPr>
            <w:tcW w:w="917" w:type="dxa"/>
          </w:tcPr>
          <w:p w:rsidR="00000000" w:rsidRDefault="00000000">
            <w:pPr>
              <w:spacing w:line="420" w:lineRule="exact"/>
              <w:jc w:val="center"/>
            </w:pPr>
            <w:r>
              <w:t>57.9</w:t>
            </w:r>
          </w:p>
        </w:tc>
        <w:tc>
          <w:tcPr>
            <w:tcW w:w="917" w:type="dxa"/>
          </w:tcPr>
          <w:p w:rsidR="00000000" w:rsidRDefault="00000000">
            <w:pPr>
              <w:spacing w:line="420" w:lineRule="exact"/>
              <w:jc w:val="center"/>
            </w:pPr>
            <w:r>
              <w:t>3486</w:t>
            </w:r>
          </w:p>
        </w:tc>
        <w:tc>
          <w:tcPr>
            <w:tcW w:w="917" w:type="dxa"/>
          </w:tcPr>
          <w:p w:rsidR="00000000" w:rsidRDefault="00000000">
            <w:pPr>
              <w:spacing w:line="420" w:lineRule="exact"/>
              <w:jc w:val="center"/>
            </w:pPr>
            <w:r>
              <w:t>58.0</w:t>
            </w:r>
          </w:p>
        </w:tc>
      </w:tr>
      <w:tr w:rsidR="00000000">
        <w:tblPrEx>
          <w:tblCellMar>
            <w:top w:w="0" w:type="dxa"/>
            <w:bottom w:w="0" w:type="dxa"/>
          </w:tblCellMar>
        </w:tblPrEx>
        <w:tc>
          <w:tcPr>
            <w:tcW w:w="3628" w:type="dxa"/>
          </w:tcPr>
          <w:p w:rsidR="00000000" w:rsidRDefault="00000000">
            <w:pPr>
              <w:spacing w:line="420" w:lineRule="exact"/>
            </w:pPr>
            <w:r>
              <w:t>3</w:t>
            </w:r>
            <w:r>
              <w:rPr>
                <w:rFonts w:hint="eastAsia"/>
              </w:rPr>
              <w:t>个月到</w:t>
            </w:r>
            <w:r>
              <w:t>6</w:t>
            </w:r>
            <w:r>
              <w:rPr>
                <w:rFonts w:hint="eastAsia"/>
              </w:rPr>
              <w:t>个月</w:t>
            </w:r>
          </w:p>
        </w:tc>
        <w:tc>
          <w:tcPr>
            <w:tcW w:w="917" w:type="dxa"/>
          </w:tcPr>
          <w:p w:rsidR="00000000" w:rsidRDefault="00000000">
            <w:pPr>
              <w:spacing w:line="420" w:lineRule="exact"/>
              <w:jc w:val="center"/>
            </w:pPr>
            <w:r>
              <w:t>2174</w:t>
            </w:r>
          </w:p>
        </w:tc>
        <w:tc>
          <w:tcPr>
            <w:tcW w:w="917" w:type="dxa"/>
          </w:tcPr>
          <w:p w:rsidR="00000000" w:rsidRDefault="00000000">
            <w:pPr>
              <w:spacing w:line="420" w:lineRule="exact"/>
              <w:jc w:val="center"/>
            </w:pPr>
            <w:r>
              <w:t>57.6</w:t>
            </w:r>
          </w:p>
        </w:tc>
        <w:tc>
          <w:tcPr>
            <w:tcW w:w="917" w:type="dxa"/>
          </w:tcPr>
          <w:p w:rsidR="00000000" w:rsidRDefault="00000000">
            <w:pPr>
              <w:spacing w:line="420" w:lineRule="exact"/>
              <w:jc w:val="center"/>
            </w:pPr>
            <w:r>
              <w:t>9790</w:t>
            </w:r>
          </w:p>
        </w:tc>
        <w:tc>
          <w:tcPr>
            <w:tcW w:w="917" w:type="dxa"/>
          </w:tcPr>
          <w:p w:rsidR="00000000" w:rsidRDefault="00000000">
            <w:pPr>
              <w:spacing w:line="420" w:lineRule="exact"/>
              <w:jc w:val="center"/>
            </w:pPr>
            <w:r>
              <w:t>59.2</w:t>
            </w:r>
          </w:p>
        </w:tc>
        <w:tc>
          <w:tcPr>
            <w:tcW w:w="917" w:type="dxa"/>
          </w:tcPr>
          <w:p w:rsidR="00000000" w:rsidRDefault="00000000">
            <w:pPr>
              <w:spacing w:line="420" w:lineRule="exact"/>
              <w:jc w:val="center"/>
            </w:pPr>
            <w:r>
              <w:t>6553</w:t>
            </w:r>
          </w:p>
        </w:tc>
        <w:tc>
          <w:tcPr>
            <w:tcW w:w="917" w:type="dxa"/>
          </w:tcPr>
          <w:p w:rsidR="00000000" w:rsidRDefault="00000000">
            <w:pPr>
              <w:spacing w:line="420" w:lineRule="exact"/>
              <w:jc w:val="center"/>
            </w:pPr>
            <w:r>
              <w:t>64.0</w:t>
            </w:r>
          </w:p>
        </w:tc>
      </w:tr>
      <w:tr w:rsidR="00000000">
        <w:tblPrEx>
          <w:tblCellMar>
            <w:top w:w="0" w:type="dxa"/>
            <w:bottom w:w="0" w:type="dxa"/>
          </w:tblCellMar>
        </w:tblPrEx>
        <w:tc>
          <w:tcPr>
            <w:tcW w:w="3628" w:type="dxa"/>
          </w:tcPr>
          <w:p w:rsidR="00000000" w:rsidRDefault="00000000">
            <w:pPr>
              <w:spacing w:line="420" w:lineRule="exact"/>
            </w:pPr>
            <w:r>
              <w:t>6</w:t>
            </w:r>
            <w:r>
              <w:rPr>
                <w:rFonts w:hint="eastAsia"/>
              </w:rPr>
              <w:t>个月到</w:t>
            </w:r>
            <w:r>
              <w:t>1</w:t>
            </w:r>
            <w:r>
              <w:rPr>
                <w:rFonts w:hint="eastAsia"/>
              </w:rPr>
              <w:t>年</w:t>
            </w:r>
          </w:p>
        </w:tc>
        <w:tc>
          <w:tcPr>
            <w:tcW w:w="917" w:type="dxa"/>
          </w:tcPr>
          <w:p w:rsidR="00000000" w:rsidRDefault="00000000">
            <w:pPr>
              <w:spacing w:line="420" w:lineRule="exact"/>
              <w:jc w:val="center"/>
            </w:pPr>
            <w:r>
              <w:t>295</w:t>
            </w:r>
          </w:p>
        </w:tc>
        <w:tc>
          <w:tcPr>
            <w:tcW w:w="917" w:type="dxa"/>
          </w:tcPr>
          <w:p w:rsidR="00000000" w:rsidRDefault="00000000">
            <w:pPr>
              <w:spacing w:line="420" w:lineRule="exact"/>
              <w:jc w:val="center"/>
            </w:pPr>
            <w:r>
              <w:t>79.1</w:t>
            </w:r>
          </w:p>
        </w:tc>
        <w:tc>
          <w:tcPr>
            <w:tcW w:w="917" w:type="dxa"/>
          </w:tcPr>
          <w:p w:rsidR="00000000" w:rsidRDefault="00000000">
            <w:pPr>
              <w:spacing w:line="420" w:lineRule="exact"/>
              <w:jc w:val="center"/>
            </w:pPr>
            <w:r>
              <w:t>1250</w:t>
            </w:r>
          </w:p>
        </w:tc>
        <w:tc>
          <w:tcPr>
            <w:tcW w:w="917" w:type="dxa"/>
          </w:tcPr>
          <w:p w:rsidR="00000000" w:rsidRDefault="00000000">
            <w:pPr>
              <w:spacing w:line="420" w:lineRule="exact"/>
              <w:jc w:val="center"/>
            </w:pPr>
            <w:r>
              <w:t>66.7</w:t>
            </w:r>
          </w:p>
        </w:tc>
        <w:tc>
          <w:tcPr>
            <w:tcW w:w="917" w:type="dxa"/>
          </w:tcPr>
          <w:p w:rsidR="00000000" w:rsidRDefault="00000000">
            <w:pPr>
              <w:spacing w:line="420" w:lineRule="exact"/>
              <w:jc w:val="center"/>
            </w:pPr>
            <w:r>
              <w:t>3232</w:t>
            </w:r>
          </w:p>
        </w:tc>
        <w:tc>
          <w:tcPr>
            <w:tcW w:w="917" w:type="dxa"/>
          </w:tcPr>
          <w:p w:rsidR="00000000" w:rsidRDefault="00000000">
            <w:pPr>
              <w:spacing w:line="420" w:lineRule="exact"/>
              <w:jc w:val="center"/>
            </w:pPr>
            <w:r>
              <w:t>54.7</w:t>
            </w:r>
          </w:p>
        </w:tc>
      </w:tr>
      <w:tr w:rsidR="00000000">
        <w:tblPrEx>
          <w:tblCellMar>
            <w:top w:w="0" w:type="dxa"/>
            <w:bottom w:w="0" w:type="dxa"/>
          </w:tblCellMar>
        </w:tblPrEx>
        <w:tc>
          <w:tcPr>
            <w:tcW w:w="3628" w:type="dxa"/>
          </w:tcPr>
          <w:p w:rsidR="00000000" w:rsidRDefault="00000000">
            <w:pPr>
              <w:spacing w:line="420" w:lineRule="exact"/>
            </w:pPr>
            <w:r>
              <w:t>1</w:t>
            </w:r>
            <w:r>
              <w:rPr>
                <w:rFonts w:hint="eastAsia"/>
              </w:rPr>
              <w:t>年以上</w:t>
            </w:r>
          </w:p>
        </w:tc>
        <w:tc>
          <w:tcPr>
            <w:tcW w:w="917" w:type="dxa"/>
          </w:tcPr>
          <w:p w:rsidR="00000000" w:rsidRDefault="00000000">
            <w:pPr>
              <w:spacing w:line="420" w:lineRule="exact"/>
              <w:jc w:val="center"/>
            </w:pPr>
            <w:r>
              <w:t>4</w:t>
            </w:r>
          </w:p>
        </w:tc>
        <w:tc>
          <w:tcPr>
            <w:tcW w:w="917" w:type="dxa"/>
          </w:tcPr>
          <w:p w:rsidR="00000000" w:rsidRDefault="00000000">
            <w:pPr>
              <w:spacing w:line="420" w:lineRule="exact"/>
              <w:jc w:val="center"/>
            </w:pPr>
            <w:r>
              <w:t>100.0</w:t>
            </w:r>
          </w:p>
        </w:tc>
        <w:tc>
          <w:tcPr>
            <w:tcW w:w="917" w:type="dxa"/>
          </w:tcPr>
          <w:p w:rsidR="00000000" w:rsidRDefault="00000000">
            <w:pPr>
              <w:spacing w:line="420" w:lineRule="exact"/>
              <w:jc w:val="center"/>
            </w:pPr>
            <w:r>
              <w:t>56</w:t>
            </w:r>
          </w:p>
        </w:tc>
        <w:tc>
          <w:tcPr>
            <w:tcW w:w="917" w:type="dxa"/>
          </w:tcPr>
          <w:p w:rsidR="00000000" w:rsidRDefault="00000000">
            <w:pPr>
              <w:spacing w:line="420" w:lineRule="exact"/>
              <w:jc w:val="center"/>
            </w:pPr>
            <w:r>
              <w:t>70.9</w:t>
            </w:r>
          </w:p>
        </w:tc>
        <w:tc>
          <w:tcPr>
            <w:tcW w:w="917" w:type="dxa"/>
          </w:tcPr>
          <w:p w:rsidR="00000000" w:rsidRDefault="00000000">
            <w:pPr>
              <w:spacing w:line="420" w:lineRule="exact"/>
              <w:jc w:val="center"/>
            </w:pPr>
            <w:r>
              <w:t>486</w:t>
            </w:r>
          </w:p>
        </w:tc>
        <w:tc>
          <w:tcPr>
            <w:tcW w:w="917" w:type="dxa"/>
          </w:tcPr>
          <w:p w:rsidR="00000000" w:rsidRDefault="00000000">
            <w:pPr>
              <w:spacing w:line="420" w:lineRule="exact"/>
              <w:jc w:val="center"/>
            </w:pPr>
            <w:r>
              <w:t>64.8</w:t>
            </w:r>
          </w:p>
        </w:tc>
      </w:tr>
      <w:tr w:rsidR="00000000">
        <w:tblPrEx>
          <w:tblCellMar>
            <w:top w:w="0" w:type="dxa"/>
            <w:bottom w:w="0" w:type="dxa"/>
          </w:tblCellMar>
        </w:tblPrEx>
        <w:tc>
          <w:tcPr>
            <w:tcW w:w="3628" w:type="dxa"/>
          </w:tcPr>
          <w:p w:rsidR="00000000" w:rsidRDefault="00000000">
            <w:pPr>
              <w:spacing w:line="420" w:lineRule="exact"/>
            </w:pPr>
            <w:r>
              <w:rPr>
                <w:rFonts w:hint="eastAsia"/>
              </w:rPr>
              <w:t>失业者总数中领取救济金的</w:t>
            </w:r>
          </w:p>
        </w:tc>
        <w:tc>
          <w:tcPr>
            <w:tcW w:w="917" w:type="dxa"/>
          </w:tcPr>
          <w:p w:rsidR="00000000" w:rsidRDefault="00000000">
            <w:pPr>
              <w:spacing w:line="420" w:lineRule="exact"/>
              <w:jc w:val="center"/>
            </w:pPr>
            <w:r>
              <w:t>4746</w:t>
            </w:r>
          </w:p>
        </w:tc>
        <w:tc>
          <w:tcPr>
            <w:tcW w:w="917" w:type="dxa"/>
          </w:tcPr>
          <w:p w:rsidR="00000000" w:rsidRDefault="00000000">
            <w:pPr>
              <w:spacing w:line="420" w:lineRule="exact"/>
              <w:jc w:val="center"/>
            </w:pPr>
            <w:r>
              <w:t>60.1</w:t>
            </w:r>
          </w:p>
        </w:tc>
        <w:tc>
          <w:tcPr>
            <w:tcW w:w="917" w:type="dxa"/>
          </w:tcPr>
          <w:p w:rsidR="00000000" w:rsidRDefault="00000000">
            <w:pPr>
              <w:spacing w:line="420" w:lineRule="exact"/>
              <w:jc w:val="center"/>
            </w:pPr>
            <w:r>
              <w:t>16999</w:t>
            </w:r>
          </w:p>
        </w:tc>
        <w:tc>
          <w:tcPr>
            <w:tcW w:w="917" w:type="dxa"/>
          </w:tcPr>
          <w:p w:rsidR="00000000" w:rsidRDefault="00000000">
            <w:pPr>
              <w:spacing w:line="420" w:lineRule="exact"/>
              <w:jc w:val="center"/>
            </w:pPr>
            <w:r>
              <w:t>58.8</w:t>
            </w:r>
          </w:p>
        </w:tc>
        <w:tc>
          <w:tcPr>
            <w:tcW w:w="917" w:type="dxa"/>
          </w:tcPr>
          <w:p w:rsidR="00000000" w:rsidRDefault="00000000">
            <w:pPr>
              <w:spacing w:line="420" w:lineRule="exact"/>
              <w:jc w:val="center"/>
            </w:pPr>
            <w:r>
              <w:t>15262</w:t>
            </w:r>
          </w:p>
        </w:tc>
        <w:tc>
          <w:tcPr>
            <w:tcW w:w="917" w:type="dxa"/>
          </w:tcPr>
          <w:p w:rsidR="00000000" w:rsidRDefault="00000000">
            <w:pPr>
              <w:spacing w:line="420" w:lineRule="exact"/>
              <w:jc w:val="center"/>
            </w:pPr>
            <w:r>
              <w:t>60.8</w:t>
            </w:r>
          </w:p>
        </w:tc>
      </w:tr>
    </w:tbl>
    <w:p w:rsidR="00000000" w:rsidRDefault="00000000">
      <w:pPr>
        <w:spacing w:after="240" w:line="460" w:lineRule="exact"/>
        <w:ind w:firstLine="600"/>
      </w:pPr>
      <w:r>
        <w:t xml:space="preserve">130.  </w:t>
      </w:r>
      <w:r>
        <w:rPr>
          <w:rFonts w:hint="eastAsia"/>
        </w:rPr>
        <w:t>国家委员会召开了“吉尔吉斯斯坦共和国劳工法典总鉴定委员会”会议，会上提出了关于家务劳动不是适当付酬的经济范畴的问题。妇女非政府组织提出关于必须认真研究家务劳动的问题。</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12</w:t>
      </w:r>
      <w:r>
        <w:rPr>
          <w:rFonts w:ascii="SimHei" w:eastAsia="SimHei" w:hint="eastAsia"/>
          <w:u w:val="single"/>
        </w:rPr>
        <w:t>条</w:t>
      </w:r>
    </w:p>
    <w:p w:rsidR="00000000" w:rsidRDefault="00000000">
      <w:pPr>
        <w:spacing w:after="240" w:line="460" w:lineRule="exact"/>
        <w:ind w:firstLine="600"/>
      </w:pPr>
      <w:r>
        <w:t>131.  1996</w:t>
      </w:r>
      <w:r>
        <w:rPr>
          <w:rFonts w:hint="eastAsia"/>
        </w:rPr>
        <w:t>年</w:t>
      </w:r>
      <w:r>
        <w:t>12</w:t>
      </w:r>
      <w:r>
        <w:rPr>
          <w:rFonts w:hint="eastAsia"/>
        </w:rPr>
        <w:t>月，吉尔吉斯斯坦共和国通过了题为《关于在吉尔吉斯斯坦防止爱滋病》的法律。根据政府</w:t>
      </w:r>
      <w:r>
        <w:t>1997</w:t>
      </w:r>
      <w:r>
        <w:rPr>
          <w:rFonts w:hint="eastAsia"/>
        </w:rPr>
        <w:t>年</w:t>
      </w:r>
      <w:r>
        <w:t>9</w:t>
      </w:r>
      <w:r>
        <w:rPr>
          <w:rFonts w:hint="eastAsia"/>
        </w:rPr>
        <w:t>月</w:t>
      </w:r>
      <w:r>
        <w:t>1</w:t>
      </w:r>
      <w:r>
        <w:rPr>
          <w:rFonts w:hint="eastAsia"/>
        </w:rPr>
        <w:t>日第</w:t>
      </w:r>
      <w:r>
        <w:t>507</w:t>
      </w:r>
      <w:r>
        <w:rPr>
          <w:rFonts w:hint="eastAsia"/>
        </w:rPr>
        <w:t>号《关于在吉尔吉斯斯坦共和国防止爱滋病和通过性途径传播的疾病的措施》的决定，上述法律正在付诸实施。上述指示性文件要求开展防止爱滋病活动并向爱滋病毒感染者和爱滋病病人提供医疗救助。</w:t>
      </w:r>
    </w:p>
    <w:p w:rsidR="00000000" w:rsidRDefault="00000000">
      <w:pPr>
        <w:spacing w:after="240" w:line="460" w:lineRule="exact"/>
        <w:ind w:firstLine="600"/>
      </w:pPr>
      <w:r>
        <w:rPr>
          <w:rFonts w:hint="eastAsia"/>
        </w:rPr>
        <w:t>吉尔吉斯斯坦共和国目前已发现</w:t>
      </w:r>
      <w:r>
        <w:t>4</w:t>
      </w:r>
      <w:r>
        <w:rPr>
          <w:rFonts w:hint="eastAsia"/>
        </w:rPr>
        <w:t>例爱滋病毒感染者：</w:t>
      </w:r>
      <w:r>
        <w:t>2</w:t>
      </w:r>
      <w:r>
        <w:rPr>
          <w:rFonts w:hint="eastAsia"/>
        </w:rPr>
        <w:t>名妇女和</w:t>
      </w:r>
      <w:r>
        <w:t>2</w:t>
      </w:r>
      <w:r>
        <w:rPr>
          <w:rFonts w:hint="eastAsia"/>
        </w:rPr>
        <w:t>名男子。其中一名妇女是本国民族的人，另一名妇女是来自乌克兰的孕妇，在比什凯克市分娩，其婴儿情况良好。</w:t>
      </w:r>
    </w:p>
    <w:p w:rsidR="00000000" w:rsidRDefault="00000000">
      <w:pPr>
        <w:spacing w:after="240" w:line="460" w:lineRule="exact"/>
        <w:ind w:firstLine="600"/>
      </w:pPr>
      <w:r>
        <w:t xml:space="preserve">132.  </w:t>
      </w:r>
      <w:r>
        <w:rPr>
          <w:rFonts w:hint="eastAsia"/>
        </w:rPr>
        <w:t>吉尔吉斯斯坦共和国有医生</w:t>
      </w:r>
      <w:r>
        <w:t>14354</w:t>
      </w:r>
      <w:r>
        <w:rPr>
          <w:rFonts w:hint="eastAsia"/>
        </w:rPr>
        <w:t>名，中级医务工作者</w:t>
      </w:r>
      <w:r>
        <w:t>37780</w:t>
      </w:r>
      <w:r>
        <w:rPr>
          <w:rFonts w:hint="eastAsia"/>
        </w:rPr>
        <w:t>名，医院</w:t>
      </w:r>
      <w:r>
        <w:t>343</w:t>
      </w:r>
      <w:r>
        <w:rPr>
          <w:rFonts w:hint="eastAsia"/>
        </w:rPr>
        <w:t>家</w:t>
      </w:r>
      <w:r>
        <w:t>(38332</w:t>
      </w:r>
      <w:r>
        <w:rPr>
          <w:rFonts w:hint="eastAsia"/>
        </w:rPr>
        <w:t>张床位</w:t>
      </w:r>
      <w:r>
        <w:t>)</w:t>
      </w:r>
      <w:r>
        <w:rPr>
          <w:rFonts w:hint="eastAsia"/>
        </w:rPr>
        <w:t>，门诊部</w:t>
      </w:r>
      <w:r>
        <w:t>594</w:t>
      </w:r>
      <w:r>
        <w:rPr>
          <w:rFonts w:hint="eastAsia"/>
        </w:rPr>
        <w:t>家</w:t>
      </w:r>
      <w:r>
        <w:t>(61924</w:t>
      </w:r>
      <w:r>
        <w:rPr>
          <w:rFonts w:hint="eastAsia"/>
        </w:rPr>
        <w:t>张床位</w:t>
      </w:r>
      <w:r>
        <w:t>)</w:t>
      </w:r>
      <w:r>
        <w:rPr>
          <w:rFonts w:hint="eastAsia"/>
        </w:rPr>
        <w:t>。目前共和国正在在卫生系统改革的范围内向预算和保险医疗过渡。</w:t>
      </w:r>
    </w:p>
    <w:p w:rsidR="00000000" w:rsidRDefault="00000000">
      <w:pPr>
        <w:spacing w:after="240" w:line="460" w:lineRule="exact"/>
        <w:ind w:firstLine="600"/>
      </w:pPr>
      <w:r>
        <w:rPr>
          <w:rFonts w:hint="eastAsia"/>
        </w:rPr>
        <w:t>根据吉尔吉斯斯坦共和国宪法第</w:t>
      </w:r>
      <w:r>
        <w:t>34</w:t>
      </w:r>
      <w:r>
        <w:rPr>
          <w:rFonts w:hint="eastAsia"/>
        </w:rPr>
        <w:t>条，所有公民均可享受免费医疗。所有公民在实现得到医疗救护的权利上享有平等的机会</w:t>
      </w:r>
      <w:r>
        <w:t>(</w:t>
      </w:r>
      <w:r>
        <w:rPr>
          <w:rFonts w:hint="eastAsia"/>
        </w:rPr>
        <w:t>题为“关于在吉尔吉斯斯坦共和国保护人民健康”的法律第</w:t>
      </w:r>
      <w:r>
        <w:t>10</w:t>
      </w:r>
      <w:r>
        <w:rPr>
          <w:rFonts w:hint="eastAsia"/>
        </w:rPr>
        <w:t>条</w:t>
      </w:r>
      <w:r>
        <w:t>)</w:t>
      </w:r>
      <w:r>
        <w:rPr>
          <w:rFonts w:hint="eastAsia"/>
        </w:rPr>
        <w:t>。</w:t>
      </w:r>
    </w:p>
    <w:p w:rsidR="00000000" w:rsidRDefault="00000000">
      <w:pPr>
        <w:spacing w:after="240" w:line="460" w:lineRule="exact"/>
        <w:ind w:firstLine="600"/>
      </w:pPr>
      <w:r>
        <w:rPr>
          <w:rFonts w:hint="eastAsia"/>
        </w:rPr>
        <w:t>鉴于卫生系统的拨款不足，卫生部提出了一份医疗保险项目清单。在强制医疗保险方面规定了医疗服务的基本水平，也就是说主要的医疗服务形式依靠国家预算和强制医疗保险进行。医疗服务包括基层单位</w:t>
      </w:r>
      <w:r>
        <w:t>(</w:t>
      </w:r>
      <w:r>
        <w:rPr>
          <w:rFonts w:hint="eastAsia"/>
        </w:rPr>
        <w:t>医士助产士医疗点</w:t>
      </w:r>
      <w:r>
        <w:t>)</w:t>
      </w:r>
      <w:r>
        <w:rPr>
          <w:rFonts w:hint="eastAsia"/>
        </w:rPr>
        <w:t>医疗和专业化医疗，所有居民均可享受保险医疗和基本医疗服务。复杂的病例经患者同意并视患者的支付能力进行收费治疗。收费服务由卫生部专门机构实施监督。</w:t>
      </w:r>
    </w:p>
    <w:p w:rsidR="00000000" w:rsidRDefault="00000000">
      <w:pPr>
        <w:spacing w:after="240" w:line="460" w:lineRule="exact"/>
        <w:ind w:firstLine="600"/>
      </w:pPr>
      <w:r>
        <w:rPr>
          <w:rFonts w:hint="eastAsia"/>
        </w:rPr>
        <w:t>卫生部信息局每年对卫生系统的主要指标进行鉴定。男女的平均寿命为</w:t>
      </w:r>
      <w:r>
        <w:t>66.6</w:t>
      </w:r>
      <w:r>
        <w:rPr>
          <w:rFonts w:hint="eastAsia"/>
        </w:rPr>
        <w:t>岁，其中男子</w:t>
      </w:r>
      <w:r>
        <w:t>62.5</w:t>
      </w:r>
      <w:r>
        <w:rPr>
          <w:rFonts w:hint="eastAsia"/>
        </w:rPr>
        <w:t>岁，妇女</w:t>
      </w:r>
      <w:r>
        <w:t>71.0</w:t>
      </w:r>
      <w:r>
        <w:rPr>
          <w:rFonts w:hint="eastAsia"/>
        </w:rPr>
        <w:t>岁。</w:t>
      </w:r>
    </w:p>
    <w:p w:rsidR="00000000" w:rsidRDefault="00000000">
      <w:pPr>
        <w:spacing w:after="240" w:line="460" w:lineRule="exact"/>
        <w:ind w:firstLine="600"/>
      </w:pPr>
      <w:r>
        <w:t xml:space="preserve">133.  </w:t>
      </w:r>
      <w:r>
        <w:rPr>
          <w:rFonts w:hint="eastAsia"/>
        </w:rPr>
        <w:t>吉尔吉斯斯坦共和国的医疗服务系统中存在着城乡之间服务质量不平等现象，例如在医生的保障程度方面，共和国</w:t>
      </w:r>
      <w:r>
        <w:t>——34</w:t>
      </w:r>
      <w:r>
        <w:rPr>
          <w:rFonts w:hint="eastAsia"/>
        </w:rPr>
        <w:t>名，城市</w:t>
      </w:r>
      <w:r>
        <w:t>——67.6</w:t>
      </w:r>
      <w:r>
        <w:rPr>
          <w:rFonts w:hint="eastAsia"/>
        </w:rPr>
        <w:t>名，农村</w:t>
      </w:r>
      <w:r>
        <w:t>——18.8</w:t>
      </w:r>
      <w:r>
        <w:rPr>
          <w:rFonts w:hint="eastAsia"/>
        </w:rPr>
        <w:t>名。农村的医疗干部比城市少</w:t>
      </w:r>
      <w:r>
        <w:t>2/3</w:t>
      </w:r>
      <w:r>
        <w:rPr>
          <w:rFonts w:hint="eastAsia"/>
        </w:rPr>
        <w:t>，医院病床的保障程度也是如此，农村比城市少</w:t>
      </w:r>
      <w:r>
        <w:t>25</w:t>
      </w:r>
      <w:r>
        <w:rPr>
          <w:rFonts w:hint="eastAsia"/>
        </w:rPr>
        <w:t>－</w:t>
      </w:r>
      <w:r>
        <w:t>30%</w:t>
      </w:r>
      <w:r>
        <w:rPr>
          <w:rFonts w:hint="eastAsia"/>
        </w:rPr>
        <w:t>。应该指出的是，农村中、尤其是偏远地区的医疗机构实际上没有公用设备，更谈不上装备现代化医疗设备。近几年用于购买医疗设备、药品和营养品的资金的供应情况极差。卫生部正在根据国际方案和计划对农村医疗机构提供经常性帮助。</w:t>
      </w:r>
    </w:p>
    <w:p w:rsidR="00000000" w:rsidRDefault="00000000">
      <w:pPr>
        <w:spacing w:after="240" w:line="460" w:lineRule="exact"/>
        <w:ind w:firstLine="600"/>
      </w:pPr>
      <w:r>
        <w:t xml:space="preserve">134.  </w:t>
      </w:r>
      <w:r>
        <w:rPr>
          <w:rFonts w:hint="eastAsia"/>
        </w:rPr>
        <w:t>共和国政府已经批准了一些共和国计划，其中包括</w:t>
      </w:r>
      <w:r>
        <w:t>1996</w:t>
      </w:r>
      <w:r>
        <w:rPr>
          <w:rFonts w:hint="eastAsia"/>
        </w:rPr>
        <w:t>－</w:t>
      </w:r>
      <w:r>
        <w:t>2000</w:t>
      </w:r>
      <w:r>
        <w:rPr>
          <w:rFonts w:hint="eastAsia"/>
        </w:rPr>
        <w:t>年免疫预防计划。在该计划范围内共和国居民不论性别和年龄均可免费接种传染病疫苗。与此同时在诸如流行性感冒、病毒性肝炎、脑膜炎等疾病的接种防治方面还存在问题，为此正在实行根据公民的愿望缴费接种上述疾病的疫苗</w:t>
      </w:r>
      <w:r>
        <w:t>(</w:t>
      </w:r>
      <w:r>
        <w:rPr>
          <w:rFonts w:hint="eastAsia"/>
        </w:rPr>
        <w:t>因为这些疫苗的价格高</w:t>
      </w:r>
      <w:r>
        <w:t>)</w:t>
      </w:r>
      <w:r>
        <w:rPr>
          <w:rFonts w:hint="eastAsia"/>
        </w:rPr>
        <w:t>。近几年在孕妇和产妇的医疗服务系统内开展了一系列活动，提倡母亲和婴儿住在一起和母乳喂养，以预防新生儿疾病，提高幼儿对各种传染病的免疫力。所有产科医院和产室都按照母婴合住的制度进行了改建。</w:t>
      </w:r>
    </w:p>
    <w:p w:rsidR="00000000" w:rsidRDefault="00000000">
      <w:pPr>
        <w:spacing w:after="240" w:line="460" w:lineRule="exact"/>
        <w:ind w:firstLine="600"/>
      </w:pPr>
      <w:r>
        <w:t xml:space="preserve">135.  </w:t>
      </w:r>
      <w:r>
        <w:rPr>
          <w:rFonts w:hint="eastAsia"/>
        </w:rPr>
        <w:t>吉尔吉斯斯坦共和国已在开罗会议的框架内正式使流产取得合法地位。医疗机构中实行</w:t>
      </w:r>
      <w:r>
        <w:t>3</w:t>
      </w:r>
      <w:r>
        <w:rPr>
          <w:rFonts w:hint="eastAsia"/>
        </w:rPr>
        <w:t>种医学流产方式：</w:t>
      </w:r>
      <w:r>
        <w:t>(1)</w:t>
      </w:r>
      <w:r>
        <w:rPr>
          <w:rFonts w:hint="eastAsia"/>
        </w:rPr>
        <w:t>小产</w:t>
      </w:r>
      <w:r>
        <w:t>——</w:t>
      </w:r>
      <w:r>
        <w:rPr>
          <w:rFonts w:hint="eastAsia"/>
        </w:rPr>
        <w:t>怀孕</w:t>
      </w:r>
      <w:r>
        <w:t>5</w:t>
      </w:r>
      <w:r>
        <w:rPr>
          <w:rFonts w:hint="eastAsia"/>
        </w:rPr>
        <w:t>星期；</w:t>
      </w:r>
      <w:r>
        <w:t>(2)</w:t>
      </w:r>
      <w:r>
        <w:rPr>
          <w:rFonts w:hint="eastAsia"/>
        </w:rPr>
        <w:t>中产</w:t>
      </w:r>
      <w:r>
        <w:t>——</w:t>
      </w:r>
      <w:r>
        <w:rPr>
          <w:rFonts w:hint="eastAsia"/>
        </w:rPr>
        <w:t>怀孕</w:t>
      </w:r>
      <w:r>
        <w:t>12</w:t>
      </w:r>
      <w:r>
        <w:rPr>
          <w:rFonts w:hint="eastAsia"/>
        </w:rPr>
        <w:t>星期；</w:t>
      </w:r>
      <w:r>
        <w:t>(3)</w:t>
      </w:r>
      <w:r>
        <w:rPr>
          <w:rFonts w:hint="eastAsia"/>
        </w:rPr>
        <w:t>根据医学社会指标流产</w:t>
      </w:r>
      <w:r>
        <w:t>——</w:t>
      </w:r>
      <w:r>
        <w:rPr>
          <w:rFonts w:hint="eastAsia"/>
        </w:rPr>
        <w:t>怀孕</w:t>
      </w:r>
      <w:r>
        <w:t>26</w:t>
      </w:r>
      <w:r>
        <w:rPr>
          <w:rFonts w:hint="eastAsia"/>
        </w:rPr>
        <w:t>星期。</w:t>
      </w:r>
    </w:p>
    <w:p w:rsidR="00000000" w:rsidRDefault="00000000">
      <w:pPr>
        <w:spacing w:after="240" w:line="460" w:lineRule="exact"/>
        <w:ind w:firstLine="600"/>
      </w:pPr>
      <w:r>
        <w:rPr>
          <w:rFonts w:hint="eastAsia"/>
        </w:rPr>
        <w:t>根据联合国人口基金会专项计划，共和国从</w:t>
      </w:r>
      <w:r>
        <w:t>1993</w:t>
      </w:r>
      <w:r>
        <w:rPr>
          <w:rFonts w:hint="eastAsia"/>
        </w:rPr>
        <w:t>年开始供应避孕工具。在共和国南部</w:t>
      </w:r>
      <w:r>
        <w:t>(</w:t>
      </w:r>
      <w:r>
        <w:rPr>
          <w:rFonts w:hint="eastAsia"/>
        </w:rPr>
        <w:t>奥什州和贾拉勒阿巴德州</w:t>
      </w:r>
      <w:r>
        <w:t>)</w:t>
      </w:r>
      <w:r>
        <w:rPr>
          <w:rFonts w:hint="eastAsia"/>
        </w:rPr>
        <w:t>正在实现保护生育保健计划。由于进行避孕工具使用方法和自愿绝育手术的各种训练，整个共和国的流产数量呈下降趋势：</w:t>
      </w:r>
      <w:r>
        <w:t>1992</w:t>
      </w:r>
      <w:r>
        <w:rPr>
          <w:rFonts w:hint="eastAsia"/>
        </w:rPr>
        <w:t>年每</w:t>
      </w:r>
      <w:r>
        <w:t>100</w:t>
      </w:r>
      <w:r>
        <w:rPr>
          <w:rFonts w:hint="eastAsia"/>
        </w:rPr>
        <w:t>名有生育能力的妇女流产指数为</w:t>
      </w:r>
      <w:r>
        <w:t>48.2</w:t>
      </w:r>
      <w:r>
        <w:rPr>
          <w:rFonts w:hint="eastAsia"/>
        </w:rPr>
        <w:t>，</w:t>
      </w:r>
      <w:r>
        <w:t>1997</w:t>
      </w:r>
      <w:r>
        <w:rPr>
          <w:rFonts w:hint="eastAsia"/>
        </w:rPr>
        <w:t>年为</w:t>
      </w:r>
      <w:r>
        <w:t>19.2</w:t>
      </w:r>
      <w:r>
        <w:rPr>
          <w:rFonts w:hint="eastAsia"/>
        </w:rPr>
        <w:t>。遗憾的是，由于流产后脓毒并发症，死亡的妇女在母亲死亡率结构中占到</w:t>
      </w:r>
      <w:r>
        <w:t>20%</w:t>
      </w:r>
      <w:r>
        <w:rPr>
          <w:rFonts w:hint="eastAsia"/>
        </w:rPr>
        <w:t>。由于这一原因死亡的申诉不断。申诉由卫生部专门委员会审理，如果理由充足则对有责任的医务工作者采取行政处罚措施。近几年犯罪流产的数量下降</w:t>
      </w:r>
      <w:r>
        <w:t>——</w:t>
      </w:r>
      <w:r>
        <w:rPr>
          <w:rFonts w:hint="eastAsia"/>
        </w:rPr>
        <w:t>每年</w:t>
      </w:r>
      <w:r>
        <w:t>1</w:t>
      </w:r>
      <w:r>
        <w:rPr>
          <w:rFonts w:hint="eastAsia"/>
        </w:rPr>
        <w:t>－</w:t>
      </w:r>
      <w:r>
        <w:t>2</w:t>
      </w:r>
      <w:r>
        <w:rPr>
          <w:rFonts w:hint="eastAsia"/>
        </w:rPr>
        <w:t>起。</w:t>
      </w:r>
    </w:p>
    <w:p w:rsidR="00000000" w:rsidRDefault="00000000">
      <w:pPr>
        <w:spacing w:after="240" w:line="460" w:lineRule="exact"/>
        <w:ind w:firstLine="600"/>
      </w:pPr>
      <w:r>
        <w:rPr>
          <w:rFonts w:hint="eastAsia"/>
        </w:rPr>
        <w:t>刑法典规定对非法流产进行处罚</w:t>
      </w:r>
      <w:r>
        <w:t>(</w:t>
      </w:r>
      <w:r>
        <w:rPr>
          <w:rFonts w:hint="eastAsia"/>
        </w:rPr>
        <w:t>第</w:t>
      </w:r>
      <w:r>
        <w:t>116</w:t>
      </w:r>
      <w:r>
        <w:rPr>
          <w:rFonts w:hint="eastAsia"/>
        </w:rPr>
        <w:t>条</w:t>
      </w:r>
      <w:r>
        <w:t>)</w:t>
      </w:r>
      <w:r>
        <w:rPr>
          <w:rFonts w:hint="eastAsia"/>
        </w:rPr>
        <w:t>。这一条中说，对具有高等医学相关专业文化程度进行非法流产的人处以最低月工资</w:t>
      </w:r>
      <w:r>
        <w:t>50%</w:t>
      </w:r>
      <w:r>
        <w:rPr>
          <w:rFonts w:hint="eastAsia"/>
        </w:rPr>
        <w:t>到</w:t>
      </w:r>
      <w:r>
        <w:t>100%</w:t>
      </w:r>
      <w:r>
        <w:rPr>
          <w:rFonts w:hint="eastAsia"/>
        </w:rPr>
        <w:t>的罚款，对没有高等医学相关专业文化程度进行非法流产的人处以最低月工资</w:t>
      </w:r>
      <w:r>
        <w:t>150%</w:t>
      </w:r>
      <w:r>
        <w:rPr>
          <w:rFonts w:hint="eastAsia"/>
        </w:rPr>
        <w:t>到</w:t>
      </w:r>
      <w:r>
        <w:t>200%</w:t>
      </w:r>
      <w:r>
        <w:rPr>
          <w:rFonts w:hint="eastAsia"/>
        </w:rPr>
        <w:t>的罚款。犯下这种罪行的人不止一次被处以拘留</w:t>
      </w:r>
      <w:r>
        <w:t>4</w:t>
      </w:r>
      <w:r>
        <w:rPr>
          <w:rFonts w:hint="eastAsia"/>
        </w:rPr>
        <w:t>到</w:t>
      </w:r>
      <w:r>
        <w:t>6</w:t>
      </w:r>
      <w:r>
        <w:rPr>
          <w:rFonts w:hint="eastAsia"/>
        </w:rPr>
        <w:t>个月或剥夺自由</w:t>
      </w:r>
      <w:r>
        <w:t>3</w:t>
      </w:r>
      <w:r>
        <w:rPr>
          <w:rFonts w:hint="eastAsia"/>
        </w:rPr>
        <w:t>年的处罚。如果这些行为由于不慎造成受害者死亡或留下严重后果，则给予剥夺自由</w:t>
      </w:r>
      <w:r>
        <w:t>2</w:t>
      </w:r>
      <w:r>
        <w:rPr>
          <w:rFonts w:hint="eastAsia"/>
        </w:rPr>
        <w:t>到</w:t>
      </w:r>
      <w:r>
        <w:t>5</w:t>
      </w:r>
      <w:r>
        <w:rPr>
          <w:rFonts w:hint="eastAsia"/>
        </w:rPr>
        <w:t>年的惩罚。</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000000">
            <w:pPr>
              <w:spacing w:after="120" w:line="460" w:lineRule="exact"/>
            </w:pPr>
          </w:p>
        </w:tc>
        <w:tc>
          <w:tcPr>
            <w:tcW w:w="2282" w:type="dxa"/>
          </w:tcPr>
          <w:p w:rsidR="00000000" w:rsidRDefault="00000000">
            <w:pPr>
              <w:spacing w:after="120" w:line="460" w:lineRule="exact"/>
              <w:jc w:val="center"/>
            </w:pPr>
            <w:r>
              <w:t>1994</w:t>
            </w:r>
            <w:r>
              <w:rPr>
                <w:rFonts w:hint="eastAsia"/>
              </w:rPr>
              <w:t>年</w:t>
            </w:r>
          </w:p>
        </w:tc>
        <w:tc>
          <w:tcPr>
            <w:tcW w:w="2282" w:type="dxa"/>
          </w:tcPr>
          <w:p w:rsidR="00000000" w:rsidRDefault="00000000">
            <w:pPr>
              <w:spacing w:after="120" w:line="460" w:lineRule="exact"/>
              <w:jc w:val="center"/>
            </w:pPr>
            <w:r>
              <w:t>1995</w:t>
            </w:r>
            <w:r>
              <w:rPr>
                <w:rFonts w:hint="eastAsia"/>
              </w:rPr>
              <w:t>年</w:t>
            </w:r>
          </w:p>
        </w:tc>
        <w:tc>
          <w:tcPr>
            <w:tcW w:w="2282" w:type="dxa"/>
          </w:tcPr>
          <w:p w:rsidR="00000000" w:rsidRDefault="00000000">
            <w:pPr>
              <w:spacing w:after="120" w:line="460" w:lineRule="exact"/>
              <w:jc w:val="center"/>
            </w:pPr>
            <w:r>
              <w:t>1996</w:t>
            </w:r>
            <w:r>
              <w:rPr>
                <w:rFonts w:hint="eastAsia"/>
              </w:rPr>
              <w:t>年</w:t>
            </w:r>
          </w:p>
        </w:tc>
      </w:tr>
      <w:tr w:rsidR="00000000">
        <w:tblPrEx>
          <w:tblCellMar>
            <w:top w:w="0" w:type="dxa"/>
            <w:bottom w:w="0" w:type="dxa"/>
          </w:tblCellMar>
        </w:tblPrEx>
        <w:tc>
          <w:tcPr>
            <w:tcW w:w="2282" w:type="dxa"/>
          </w:tcPr>
          <w:p w:rsidR="00000000" w:rsidRDefault="00000000">
            <w:pPr>
              <w:spacing w:after="120" w:line="460" w:lineRule="exact"/>
            </w:pPr>
            <w:r>
              <w:rPr>
                <w:rFonts w:hint="eastAsia"/>
              </w:rPr>
              <w:t>非法进行流产</w:t>
            </w:r>
          </w:p>
        </w:tc>
        <w:tc>
          <w:tcPr>
            <w:tcW w:w="2282" w:type="dxa"/>
          </w:tcPr>
          <w:p w:rsidR="00000000" w:rsidRDefault="00000000">
            <w:pPr>
              <w:spacing w:after="120" w:line="460" w:lineRule="exact"/>
              <w:jc w:val="center"/>
            </w:pPr>
            <w:r>
              <w:t>2</w:t>
            </w:r>
          </w:p>
        </w:tc>
        <w:tc>
          <w:tcPr>
            <w:tcW w:w="2282" w:type="dxa"/>
          </w:tcPr>
          <w:p w:rsidR="00000000" w:rsidRDefault="00000000">
            <w:pPr>
              <w:spacing w:after="120" w:line="460" w:lineRule="exact"/>
              <w:jc w:val="center"/>
            </w:pPr>
            <w:r>
              <w:t>7</w:t>
            </w:r>
          </w:p>
        </w:tc>
        <w:tc>
          <w:tcPr>
            <w:tcW w:w="2282" w:type="dxa"/>
          </w:tcPr>
          <w:p w:rsidR="00000000" w:rsidRDefault="00000000">
            <w:pPr>
              <w:spacing w:after="120" w:line="460" w:lineRule="exact"/>
              <w:jc w:val="center"/>
            </w:pPr>
            <w:r>
              <w:t>1</w:t>
            </w:r>
          </w:p>
        </w:tc>
      </w:tr>
    </w:tbl>
    <w:p w:rsidR="00000000" w:rsidRDefault="00000000">
      <w:pPr>
        <w:spacing w:after="240" w:line="460" w:lineRule="exact"/>
      </w:pPr>
    </w:p>
    <w:p w:rsidR="00000000" w:rsidRDefault="00000000">
      <w:pPr>
        <w:spacing w:after="240" w:line="460" w:lineRule="exact"/>
        <w:jc w:val="center"/>
      </w:pPr>
      <w:r>
        <w:rPr>
          <w:rFonts w:hint="eastAsia"/>
        </w:rPr>
        <w:t>吉尔吉斯斯坦共和国流产和分娩情况：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4"/>
        <w:gridCol w:w="764"/>
        <w:gridCol w:w="1800"/>
        <w:gridCol w:w="1045"/>
        <w:gridCol w:w="1694"/>
        <w:gridCol w:w="1"/>
        <w:gridCol w:w="2540"/>
        <w:gridCol w:w="1"/>
      </w:tblGrid>
      <w:tr w:rsidR="00000000">
        <w:tblPrEx>
          <w:tblCellMar>
            <w:top w:w="0" w:type="dxa"/>
            <w:bottom w:w="0" w:type="dxa"/>
          </w:tblCellMar>
        </w:tblPrEx>
        <w:trPr>
          <w:gridAfter w:val="1"/>
        </w:trPr>
        <w:tc>
          <w:tcPr>
            <w:tcW w:w="1304" w:type="dxa"/>
          </w:tcPr>
          <w:p w:rsidR="00000000" w:rsidRDefault="00000000">
            <w:pPr>
              <w:spacing w:line="460" w:lineRule="exact"/>
              <w:jc w:val="center"/>
            </w:pPr>
            <w:r>
              <w:rPr>
                <w:rFonts w:hint="eastAsia"/>
              </w:rPr>
              <w:t>年</w:t>
            </w:r>
          </w:p>
        </w:tc>
        <w:tc>
          <w:tcPr>
            <w:tcW w:w="2564" w:type="dxa"/>
            <w:gridSpan w:val="2"/>
          </w:tcPr>
          <w:p w:rsidR="00000000" w:rsidRDefault="00000000">
            <w:pPr>
              <w:spacing w:line="460" w:lineRule="exact"/>
              <w:jc w:val="center"/>
            </w:pPr>
            <w:r>
              <w:rPr>
                <w:rFonts w:hint="eastAsia"/>
              </w:rPr>
              <w:t>共计</w:t>
            </w:r>
            <w:r>
              <w:t>(</w:t>
            </w:r>
            <w:r>
              <w:rPr>
                <w:rFonts w:hint="eastAsia"/>
              </w:rPr>
              <w:t>千人</w:t>
            </w:r>
            <w:r>
              <w:t>)</w:t>
            </w:r>
          </w:p>
        </w:tc>
        <w:tc>
          <w:tcPr>
            <w:tcW w:w="2739" w:type="dxa"/>
            <w:gridSpan w:val="2"/>
          </w:tcPr>
          <w:p w:rsidR="00000000" w:rsidRDefault="00000000">
            <w:pPr>
              <w:spacing w:line="460" w:lineRule="exact"/>
              <w:jc w:val="center"/>
            </w:pPr>
            <w:r>
              <w:rPr>
                <w:rFonts w:hint="eastAsia"/>
              </w:rPr>
              <w:t>每</w:t>
            </w:r>
            <w:r>
              <w:t>1000</w:t>
            </w:r>
            <w:r>
              <w:rPr>
                <w:rFonts w:hint="eastAsia"/>
              </w:rPr>
              <w:t>名</w:t>
            </w:r>
            <w:r>
              <w:t>15</w:t>
            </w:r>
            <w:r>
              <w:rPr>
                <w:rFonts w:hint="eastAsia"/>
              </w:rPr>
              <w:t>到</w:t>
            </w:r>
            <w:r>
              <w:t>49</w:t>
            </w:r>
            <w:r>
              <w:rPr>
                <w:rFonts w:hint="eastAsia"/>
              </w:rPr>
              <w:t>岁的妇女</w:t>
            </w:r>
          </w:p>
        </w:tc>
        <w:tc>
          <w:tcPr>
            <w:tcW w:w="2541" w:type="dxa"/>
            <w:gridSpan w:val="2"/>
          </w:tcPr>
          <w:p w:rsidR="00000000" w:rsidRDefault="00000000">
            <w:pPr>
              <w:spacing w:line="460" w:lineRule="exact"/>
              <w:jc w:val="center"/>
            </w:pPr>
            <w:r>
              <w:rPr>
                <w:rFonts w:hint="eastAsia"/>
              </w:rPr>
              <w:t>每</w:t>
            </w:r>
            <w:r>
              <w:t>100</w:t>
            </w:r>
            <w:r>
              <w:rPr>
                <w:rFonts w:hint="eastAsia"/>
              </w:rPr>
              <w:t>次分娩的流产数量</w:t>
            </w:r>
            <w:r>
              <w:t>(</w:t>
            </w:r>
            <w:r>
              <w:rPr>
                <w:rFonts w:hint="eastAsia"/>
              </w:rPr>
              <w:t>含死胎</w:t>
            </w:r>
            <w:r>
              <w:t>)</w:t>
            </w:r>
          </w:p>
        </w:tc>
      </w:tr>
      <w:tr w:rsidR="00000000">
        <w:tblPrEx>
          <w:tblCellMar>
            <w:top w:w="0" w:type="dxa"/>
            <w:bottom w:w="0" w:type="dxa"/>
          </w:tblCellMar>
        </w:tblPrEx>
        <w:tc>
          <w:tcPr>
            <w:tcW w:w="1304" w:type="dxa"/>
          </w:tcPr>
          <w:p w:rsidR="00000000" w:rsidRDefault="00000000">
            <w:pPr>
              <w:spacing w:line="460" w:lineRule="exact"/>
            </w:pPr>
          </w:p>
        </w:tc>
        <w:tc>
          <w:tcPr>
            <w:tcW w:w="764" w:type="dxa"/>
          </w:tcPr>
          <w:p w:rsidR="00000000" w:rsidRDefault="00000000">
            <w:pPr>
              <w:spacing w:line="460" w:lineRule="exact"/>
            </w:pPr>
            <w:r>
              <w:rPr>
                <w:rFonts w:hint="eastAsia"/>
              </w:rPr>
              <w:t>流产</w:t>
            </w:r>
          </w:p>
        </w:tc>
        <w:tc>
          <w:tcPr>
            <w:tcW w:w="1800" w:type="dxa"/>
          </w:tcPr>
          <w:p w:rsidR="00000000" w:rsidRDefault="00000000">
            <w:pPr>
              <w:spacing w:line="460" w:lineRule="exact"/>
            </w:pPr>
            <w:r>
              <w:rPr>
                <w:rFonts w:hint="eastAsia"/>
              </w:rPr>
              <w:t>分娩</w:t>
            </w:r>
            <w:r>
              <w:t xml:space="preserve"> (</w:t>
            </w:r>
            <w:r>
              <w:rPr>
                <w:rFonts w:hint="eastAsia"/>
              </w:rPr>
              <w:t>含死胎</w:t>
            </w:r>
            <w:r>
              <w:t>)</w:t>
            </w:r>
          </w:p>
        </w:tc>
        <w:tc>
          <w:tcPr>
            <w:tcW w:w="1045" w:type="dxa"/>
          </w:tcPr>
          <w:p w:rsidR="00000000" w:rsidRDefault="00000000">
            <w:pPr>
              <w:spacing w:line="460" w:lineRule="exact"/>
            </w:pPr>
            <w:r>
              <w:rPr>
                <w:rFonts w:hint="eastAsia"/>
              </w:rPr>
              <w:t>流产</w:t>
            </w:r>
          </w:p>
        </w:tc>
        <w:tc>
          <w:tcPr>
            <w:tcW w:w="1695" w:type="dxa"/>
            <w:gridSpan w:val="2"/>
          </w:tcPr>
          <w:p w:rsidR="00000000" w:rsidRDefault="00000000">
            <w:pPr>
              <w:spacing w:line="460" w:lineRule="exact"/>
            </w:pPr>
            <w:r>
              <w:rPr>
                <w:rFonts w:hint="eastAsia"/>
              </w:rPr>
              <w:t>分娩</w:t>
            </w:r>
            <w:r>
              <w:t>(</w:t>
            </w:r>
            <w:r>
              <w:rPr>
                <w:rFonts w:hint="eastAsia"/>
              </w:rPr>
              <w:t>含死胎</w:t>
            </w:r>
            <w:r>
              <w:t>)</w:t>
            </w:r>
          </w:p>
        </w:tc>
        <w:tc>
          <w:tcPr>
            <w:tcW w:w="2541" w:type="dxa"/>
            <w:gridSpan w:val="2"/>
          </w:tcPr>
          <w:p w:rsidR="00000000" w:rsidRDefault="00000000">
            <w:pPr>
              <w:spacing w:line="460" w:lineRule="exact"/>
            </w:pPr>
          </w:p>
        </w:tc>
      </w:tr>
      <w:tr w:rsidR="00000000">
        <w:tblPrEx>
          <w:tblCellMar>
            <w:top w:w="0" w:type="dxa"/>
            <w:bottom w:w="0" w:type="dxa"/>
          </w:tblCellMar>
        </w:tblPrEx>
        <w:tc>
          <w:tcPr>
            <w:tcW w:w="1304" w:type="dxa"/>
          </w:tcPr>
          <w:p w:rsidR="00000000" w:rsidRDefault="00000000">
            <w:pPr>
              <w:spacing w:line="460" w:lineRule="exact"/>
            </w:pPr>
            <w:r>
              <w:t>1994</w:t>
            </w:r>
            <w:r>
              <w:rPr>
                <w:rFonts w:hint="eastAsia"/>
              </w:rPr>
              <w:t>年</w:t>
            </w:r>
          </w:p>
        </w:tc>
        <w:tc>
          <w:tcPr>
            <w:tcW w:w="764" w:type="dxa"/>
          </w:tcPr>
          <w:p w:rsidR="00000000" w:rsidRDefault="00000000">
            <w:pPr>
              <w:spacing w:line="460" w:lineRule="exact"/>
              <w:jc w:val="center"/>
            </w:pPr>
            <w:r>
              <w:t>31.4</w:t>
            </w:r>
          </w:p>
        </w:tc>
        <w:tc>
          <w:tcPr>
            <w:tcW w:w="1800" w:type="dxa"/>
          </w:tcPr>
          <w:p w:rsidR="00000000" w:rsidRDefault="00000000">
            <w:pPr>
              <w:spacing w:line="460" w:lineRule="exact"/>
              <w:jc w:val="center"/>
            </w:pPr>
            <w:r>
              <w:t>120.9</w:t>
            </w:r>
          </w:p>
        </w:tc>
        <w:tc>
          <w:tcPr>
            <w:tcW w:w="1045" w:type="dxa"/>
          </w:tcPr>
          <w:p w:rsidR="00000000" w:rsidRDefault="00000000">
            <w:pPr>
              <w:spacing w:line="460" w:lineRule="exact"/>
              <w:jc w:val="center"/>
            </w:pPr>
            <w:r>
              <w:t>29.1</w:t>
            </w:r>
          </w:p>
        </w:tc>
        <w:tc>
          <w:tcPr>
            <w:tcW w:w="1695" w:type="dxa"/>
            <w:gridSpan w:val="2"/>
          </w:tcPr>
          <w:p w:rsidR="00000000" w:rsidRDefault="00000000">
            <w:pPr>
              <w:spacing w:line="460" w:lineRule="exact"/>
              <w:jc w:val="center"/>
            </w:pPr>
            <w:r>
              <w:t>112.1</w:t>
            </w:r>
          </w:p>
        </w:tc>
        <w:tc>
          <w:tcPr>
            <w:tcW w:w="2541" w:type="dxa"/>
            <w:gridSpan w:val="2"/>
          </w:tcPr>
          <w:p w:rsidR="00000000" w:rsidRDefault="00000000">
            <w:pPr>
              <w:spacing w:line="460" w:lineRule="exact"/>
              <w:jc w:val="center"/>
            </w:pPr>
            <w:r>
              <w:t>26.0</w:t>
            </w:r>
          </w:p>
        </w:tc>
      </w:tr>
      <w:tr w:rsidR="00000000">
        <w:tblPrEx>
          <w:tblCellMar>
            <w:top w:w="0" w:type="dxa"/>
            <w:bottom w:w="0" w:type="dxa"/>
          </w:tblCellMar>
        </w:tblPrEx>
        <w:tc>
          <w:tcPr>
            <w:tcW w:w="1304" w:type="dxa"/>
          </w:tcPr>
          <w:p w:rsidR="00000000" w:rsidRDefault="00000000">
            <w:pPr>
              <w:spacing w:line="460" w:lineRule="exact"/>
            </w:pPr>
            <w:r>
              <w:t>1995</w:t>
            </w:r>
            <w:r>
              <w:rPr>
                <w:rFonts w:hint="eastAsia"/>
              </w:rPr>
              <w:t>年</w:t>
            </w:r>
          </w:p>
        </w:tc>
        <w:tc>
          <w:tcPr>
            <w:tcW w:w="764" w:type="dxa"/>
          </w:tcPr>
          <w:p w:rsidR="00000000" w:rsidRDefault="00000000">
            <w:pPr>
              <w:spacing w:line="460" w:lineRule="exact"/>
              <w:jc w:val="center"/>
            </w:pPr>
            <w:r>
              <w:t>27.1</w:t>
            </w:r>
          </w:p>
        </w:tc>
        <w:tc>
          <w:tcPr>
            <w:tcW w:w="1800" w:type="dxa"/>
          </w:tcPr>
          <w:p w:rsidR="00000000" w:rsidRDefault="00000000">
            <w:pPr>
              <w:spacing w:line="460" w:lineRule="exact"/>
              <w:jc w:val="center"/>
            </w:pPr>
            <w:r>
              <w:t>117.5</w:t>
            </w:r>
          </w:p>
        </w:tc>
        <w:tc>
          <w:tcPr>
            <w:tcW w:w="1045" w:type="dxa"/>
          </w:tcPr>
          <w:p w:rsidR="00000000" w:rsidRDefault="00000000">
            <w:pPr>
              <w:spacing w:line="460" w:lineRule="exact"/>
              <w:jc w:val="center"/>
            </w:pPr>
            <w:r>
              <w:t>25.1</w:t>
            </w:r>
          </w:p>
        </w:tc>
        <w:tc>
          <w:tcPr>
            <w:tcW w:w="1695" w:type="dxa"/>
            <w:gridSpan w:val="2"/>
          </w:tcPr>
          <w:p w:rsidR="00000000" w:rsidRDefault="00000000">
            <w:pPr>
              <w:spacing w:line="460" w:lineRule="exact"/>
              <w:jc w:val="center"/>
            </w:pPr>
            <w:r>
              <w:t>108.9</w:t>
            </w:r>
          </w:p>
        </w:tc>
        <w:tc>
          <w:tcPr>
            <w:tcW w:w="2541" w:type="dxa"/>
            <w:gridSpan w:val="2"/>
          </w:tcPr>
          <w:p w:rsidR="00000000" w:rsidRDefault="00000000">
            <w:pPr>
              <w:spacing w:line="460" w:lineRule="exact"/>
              <w:jc w:val="center"/>
            </w:pPr>
            <w:r>
              <w:t>23.1</w:t>
            </w:r>
          </w:p>
        </w:tc>
      </w:tr>
      <w:tr w:rsidR="00000000">
        <w:tblPrEx>
          <w:tblCellMar>
            <w:top w:w="0" w:type="dxa"/>
            <w:bottom w:w="0" w:type="dxa"/>
          </w:tblCellMar>
        </w:tblPrEx>
        <w:tc>
          <w:tcPr>
            <w:tcW w:w="1304" w:type="dxa"/>
          </w:tcPr>
          <w:p w:rsidR="00000000" w:rsidRDefault="00000000">
            <w:pPr>
              <w:spacing w:line="460" w:lineRule="exact"/>
            </w:pPr>
            <w:r>
              <w:t>1996</w:t>
            </w:r>
            <w:r>
              <w:rPr>
                <w:rFonts w:hint="eastAsia"/>
              </w:rPr>
              <w:t>年</w:t>
            </w:r>
          </w:p>
        </w:tc>
        <w:tc>
          <w:tcPr>
            <w:tcW w:w="764" w:type="dxa"/>
          </w:tcPr>
          <w:p w:rsidR="00000000" w:rsidRDefault="00000000">
            <w:pPr>
              <w:spacing w:line="460" w:lineRule="exact"/>
              <w:jc w:val="center"/>
            </w:pPr>
            <w:r>
              <w:t>24.2</w:t>
            </w:r>
          </w:p>
        </w:tc>
        <w:tc>
          <w:tcPr>
            <w:tcW w:w="1800" w:type="dxa"/>
          </w:tcPr>
          <w:p w:rsidR="00000000" w:rsidRDefault="00000000">
            <w:pPr>
              <w:spacing w:line="460" w:lineRule="exact"/>
              <w:jc w:val="center"/>
            </w:pPr>
            <w:r>
              <w:t>111.3</w:t>
            </w:r>
          </w:p>
        </w:tc>
        <w:tc>
          <w:tcPr>
            <w:tcW w:w="1045" w:type="dxa"/>
          </w:tcPr>
          <w:p w:rsidR="00000000" w:rsidRDefault="00000000">
            <w:pPr>
              <w:spacing w:line="460" w:lineRule="exact"/>
              <w:jc w:val="center"/>
            </w:pPr>
            <w:r>
              <w:t>21.3</w:t>
            </w:r>
          </w:p>
        </w:tc>
        <w:tc>
          <w:tcPr>
            <w:tcW w:w="1695" w:type="dxa"/>
            <w:gridSpan w:val="2"/>
          </w:tcPr>
          <w:p w:rsidR="00000000" w:rsidRDefault="00000000">
            <w:pPr>
              <w:spacing w:line="460" w:lineRule="exact"/>
              <w:jc w:val="center"/>
            </w:pPr>
            <w:r>
              <w:t>97.9</w:t>
            </w:r>
          </w:p>
        </w:tc>
        <w:tc>
          <w:tcPr>
            <w:tcW w:w="2541" w:type="dxa"/>
            <w:gridSpan w:val="2"/>
          </w:tcPr>
          <w:p w:rsidR="00000000" w:rsidRDefault="00000000">
            <w:pPr>
              <w:spacing w:line="460" w:lineRule="exact"/>
              <w:jc w:val="center"/>
            </w:pPr>
            <w:r>
              <w:t>21.7</w:t>
            </w:r>
          </w:p>
        </w:tc>
      </w:tr>
    </w:tbl>
    <w:p w:rsidR="00000000" w:rsidRDefault="00000000">
      <w:pPr>
        <w:spacing w:after="240" w:line="460" w:lineRule="exact"/>
      </w:pPr>
    </w:p>
    <w:p w:rsidR="00000000" w:rsidRDefault="00000000">
      <w:pPr>
        <w:spacing w:after="240" w:line="460" w:lineRule="exact"/>
        <w:ind w:firstLine="600"/>
      </w:pPr>
      <w:r>
        <w:t xml:space="preserve">136.  </w:t>
      </w:r>
      <w:r>
        <w:rPr>
          <w:rFonts w:hint="eastAsia"/>
        </w:rPr>
        <w:t>卫生保健系统有广泛的计划生育</w:t>
      </w:r>
      <w:r>
        <w:t>(</w:t>
      </w:r>
      <w:r>
        <w:rPr>
          <w:rFonts w:hint="eastAsia"/>
        </w:rPr>
        <w:t>生育保健</w:t>
      </w:r>
      <w:r>
        <w:t>)</w:t>
      </w:r>
      <w:r>
        <w:rPr>
          <w:rFonts w:hint="eastAsia"/>
        </w:rPr>
        <w:t>医疗机构网络。在农村地区的医士助产士医疗点、</w:t>
      </w:r>
      <w:r>
        <w:sym w:font="WP CyrillicA" w:char="F09A"/>
      </w:r>
      <w:r>
        <w:sym w:font="WP CyrillicA" w:char="F023"/>
      </w:r>
      <w:r>
        <w:rPr>
          <w:rFonts w:hint="eastAsia"/>
        </w:rPr>
        <w:t>、</w:t>
      </w:r>
      <w:r>
        <w:t>CBA</w:t>
      </w:r>
      <w:r>
        <w:rPr>
          <w:rFonts w:hint="eastAsia"/>
        </w:rPr>
        <w:t>和地区中心医院中，除了按照计划生育纲要训练的医务工作者以外还有专门从事社会巡诊和计划生育的工作人员。在地区范围内有供妇女咨询的计划生育办公室，州中心的卫生保健系统有“婚姻和家庭”咨询点，共和国一级有门诊科研所设立的“人的生育保健中心”和“婚姻和家庭”咨询门诊部。这些机构提供的保护复现健康方面的项目，如供血检查、医学流产等，以及妇科病方面的医疗服务项目往往实行收费</w:t>
      </w:r>
      <w:r>
        <w:t>(</w:t>
      </w:r>
      <w:r>
        <w:rPr>
          <w:rFonts w:hint="eastAsia"/>
        </w:rPr>
        <w:t>生活困难的家庭除外</w:t>
      </w:r>
      <w:r>
        <w:t>)</w:t>
      </w:r>
      <w:r>
        <w:rPr>
          <w:rFonts w:hint="eastAsia"/>
        </w:rPr>
        <w:t>。保护复现健康方面的政策旨在保持两次分娩之间的合理时间间隔</w:t>
      </w:r>
      <w:r>
        <w:t>(</w:t>
      </w:r>
      <w:r>
        <w:rPr>
          <w:rFonts w:hint="eastAsia"/>
        </w:rPr>
        <w:t>应为</w:t>
      </w:r>
      <w:r>
        <w:t>2.5</w:t>
      </w:r>
      <w:r>
        <w:rPr>
          <w:rFonts w:hint="eastAsia"/>
        </w:rPr>
        <w:t>年到</w:t>
      </w:r>
      <w:r>
        <w:t>3</w:t>
      </w:r>
      <w:r>
        <w:rPr>
          <w:rFonts w:hint="eastAsia"/>
        </w:rPr>
        <w:t>年</w:t>
      </w:r>
      <w:r>
        <w:t>)</w:t>
      </w:r>
      <w:r>
        <w:rPr>
          <w:rFonts w:hint="eastAsia"/>
        </w:rPr>
        <w:t>。</w:t>
      </w:r>
    </w:p>
    <w:p w:rsidR="00000000" w:rsidRDefault="00000000">
      <w:pPr>
        <w:spacing w:after="240" w:line="460" w:lineRule="exact"/>
        <w:ind w:firstLine="600"/>
      </w:pPr>
      <w:r>
        <w:rPr>
          <w:rFonts w:hint="eastAsia"/>
        </w:rPr>
        <w:t>相对健康的妇女和儿童的比例为不大于</w:t>
      </w:r>
      <w:r>
        <w:t>25%</w:t>
      </w:r>
      <w:r>
        <w:rPr>
          <w:rFonts w:hint="eastAsia"/>
        </w:rPr>
        <w:t>，妇女人口的绝对数量为</w:t>
      </w:r>
      <w:r>
        <w:t>200</w:t>
      </w:r>
      <w:r>
        <w:rPr>
          <w:rFonts w:hint="eastAsia"/>
        </w:rPr>
        <w:t>万，</w:t>
      </w:r>
      <w:r>
        <w:t>14</w:t>
      </w:r>
      <w:r>
        <w:rPr>
          <w:rFonts w:hint="eastAsia"/>
        </w:rPr>
        <w:t>岁以下儿童的绝对数量为</w:t>
      </w:r>
      <w:r>
        <w:t>170</w:t>
      </w:r>
      <w:r>
        <w:rPr>
          <w:rFonts w:hint="eastAsia"/>
        </w:rPr>
        <w:t>万。每</w:t>
      </w:r>
      <w:r>
        <w:t>1000</w:t>
      </w:r>
      <w:r>
        <w:rPr>
          <w:rFonts w:hint="eastAsia"/>
        </w:rPr>
        <w:t>名活产婴儿死亡率指数</w:t>
      </w:r>
      <w:r>
        <w:t>1996</w:t>
      </w:r>
      <w:r>
        <w:rPr>
          <w:rFonts w:hint="eastAsia"/>
        </w:rPr>
        <w:t>年为</w:t>
      </w:r>
      <w:r>
        <w:t>26.5</w:t>
      </w:r>
      <w:r>
        <w:rPr>
          <w:rFonts w:hint="eastAsia"/>
        </w:rPr>
        <w:t>，</w:t>
      </w:r>
      <w:r>
        <w:t>1997</w:t>
      </w:r>
      <w:r>
        <w:rPr>
          <w:rFonts w:hint="eastAsia"/>
        </w:rPr>
        <w:t>年为</w:t>
      </w:r>
      <w:r>
        <w:t>26.6</w:t>
      </w:r>
      <w:r>
        <w:rPr>
          <w:rFonts w:hint="eastAsia"/>
        </w:rPr>
        <w:t>。每</w:t>
      </w:r>
      <w:r>
        <w:t>1000</w:t>
      </w:r>
      <w:r>
        <w:rPr>
          <w:rFonts w:hint="eastAsia"/>
        </w:rPr>
        <w:t>名产妇死亡率指数</w:t>
      </w:r>
      <w:r>
        <w:t>1996</w:t>
      </w:r>
      <w:r>
        <w:rPr>
          <w:rFonts w:hint="eastAsia"/>
        </w:rPr>
        <w:t>年为</w:t>
      </w:r>
      <w:r>
        <w:t>66.6</w:t>
      </w:r>
      <w:r>
        <w:rPr>
          <w:rFonts w:hint="eastAsia"/>
        </w:rPr>
        <w:t>，</w:t>
      </w:r>
      <w:r>
        <w:t>1997</w:t>
      </w:r>
      <w:r>
        <w:rPr>
          <w:rFonts w:hint="eastAsia"/>
        </w:rPr>
        <w:t>年为</w:t>
      </w:r>
      <w:r>
        <w:t>74.1</w:t>
      </w:r>
      <w:r>
        <w:rPr>
          <w:rFonts w:hint="eastAsia"/>
        </w:rPr>
        <w:t>。</w:t>
      </w:r>
      <w:r>
        <w:t>1</w:t>
      </w:r>
      <w:r>
        <w:rPr>
          <w:rFonts w:hint="eastAsia"/>
        </w:rPr>
        <w:t>岁以下儿童每年死亡的绝对数字为将近</w:t>
      </w:r>
      <w:r>
        <w:t>3000</w:t>
      </w:r>
      <w:r>
        <w:rPr>
          <w:rFonts w:hint="eastAsia"/>
        </w:rPr>
        <w:t>，怀孕、分娩和产后期间</w:t>
      </w:r>
      <w:r>
        <w:t>(</w:t>
      </w:r>
      <w:r>
        <w:rPr>
          <w:rFonts w:hint="eastAsia"/>
        </w:rPr>
        <w:t>分娩后</w:t>
      </w:r>
      <w:r>
        <w:t>42</w:t>
      </w:r>
      <w:r>
        <w:rPr>
          <w:rFonts w:hint="eastAsia"/>
        </w:rPr>
        <w:t>天内</w:t>
      </w:r>
      <w:r>
        <w:t>)</w:t>
      </w:r>
      <w:r>
        <w:rPr>
          <w:rFonts w:hint="eastAsia"/>
        </w:rPr>
        <w:t>死亡的妇女为每年</w:t>
      </w:r>
      <w:r>
        <w:t>70</w:t>
      </w:r>
      <w:r>
        <w:rPr>
          <w:rFonts w:hint="eastAsia"/>
        </w:rPr>
        <w:t>到</w:t>
      </w:r>
      <w:r>
        <w:t>80</w:t>
      </w:r>
      <w:r>
        <w:rPr>
          <w:rFonts w:hint="eastAsia"/>
        </w:rPr>
        <w:t>人。每年分娩的数量为</w:t>
      </w:r>
      <w:r>
        <w:t>11</w:t>
      </w:r>
      <w:r>
        <w:rPr>
          <w:rFonts w:hint="eastAsia"/>
        </w:rPr>
        <w:t>万。</w:t>
      </w:r>
    </w:p>
    <w:p w:rsidR="00000000" w:rsidRDefault="00000000">
      <w:pPr>
        <w:spacing w:after="240" w:line="460" w:lineRule="exact"/>
        <w:ind w:firstLine="600"/>
      </w:pPr>
      <w:r>
        <w:t xml:space="preserve">137.  </w:t>
      </w:r>
      <w:r>
        <w:rPr>
          <w:rFonts w:hint="eastAsia"/>
        </w:rPr>
        <w:t>根据吉尔吉斯斯坦共和国宪法第</w:t>
      </w:r>
      <w:r>
        <w:t>28</w:t>
      </w:r>
      <w:r>
        <w:rPr>
          <w:rFonts w:hint="eastAsia"/>
        </w:rPr>
        <w:t>条，吉尔吉斯斯坦共和国的公民享有各种劳动表现形式的劳动保护权利和享用符合安全和卫生的劳动条件的权利。根据吉尔吉斯斯坦共和国劳工法典第</w:t>
      </w:r>
      <w:r>
        <w:t>281</w:t>
      </w:r>
      <w:r>
        <w:rPr>
          <w:rFonts w:hint="eastAsia"/>
        </w:rPr>
        <w:t>条，雇主有责任为工作人员创造健康和安全的劳动条件，采用确保遵守卫生标准和符合劳动保护标准要求的设备和工艺。吉尔吉斯斯坦共和国题为“关于劳动保护”的法律谈到了这个问题，根据该法第一条，吉尔吉斯斯坦共和国公民享有劳动保护及在劳动活动过程中保护自己生命和健康的权利。</w:t>
      </w:r>
    </w:p>
    <w:p w:rsidR="00000000" w:rsidRDefault="00000000">
      <w:pPr>
        <w:spacing w:after="240" w:line="460" w:lineRule="exact"/>
        <w:ind w:firstLine="600"/>
      </w:pPr>
      <w:r>
        <w:rPr>
          <w:rFonts w:hint="eastAsia"/>
        </w:rPr>
        <w:t>在前苏联和目前的吉尔吉斯斯坦共和国，这些情况是不受保险的。但是根据政府的这方面规定，如果由于这方面的原因临时丧失劳动能力，由雇主按</w:t>
      </w:r>
      <w:r>
        <w:t>100%</w:t>
      </w:r>
      <w:r>
        <w:rPr>
          <w:rFonts w:hint="eastAsia"/>
        </w:rPr>
        <w:t>工资的标准发给补助金，直到康复或确定残疾等级为止。</w:t>
      </w:r>
    </w:p>
    <w:p w:rsidR="00000000" w:rsidRDefault="00000000">
      <w:pPr>
        <w:spacing w:after="240" w:line="460" w:lineRule="exact"/>
        <w:ind w:firstLine="600"/>
      </w:pPr>
      <w:r>
        <w:rPr>
          <w:rFonts w:hint="eastAsia"/>
        </w:rPr>
        <w:t>在确定残疾等级时由雇主按下列标准发给这些人临时补助金：</w:t>
      </w:r>
    </w:p>
    <w:p w:rsidR="00000000" w:rsidRDefault="00000000">
      <w:pPr>
        <w:spacing w:after="240" w:line="460" w:lineRule="exact"/>
        <w:ind w:firstLine="600"/>
      </w:pPr>
      <w:r>
        <w:t>3</w:t>
      </w:r>
      <w:r>
        <w:rPr>
          <w:rFonts w:hint="eastAsia"/>
        </w:rPr>
        <w:t>等残疾</w:t>
      </w:r>
      <w:r>
        <w:t>——3</w:t>
      </w:r>
      <w:r>
        <w:rPr>
          <w:rFonts w:hint="eastAsia"/>
        </w:rPr>
        <w:t>年年平均工资，</w:t>
      </w:r>
      <w:r>
        <w:t>2</w:t>
      </w:r>
      <w:r>
        <w:rPr>
          <w:rFonts w:hint="eastAsia"/>
        </w:rPr>
        <w:t>等残疾</w:t>
      </w:r>
      <w:r>
        <w:t>——5</w:t>
      </w:r>
      <w:r>
        <w:rPr>
          <w:rFonts w:hint="eastAsia"/>
        </w:rPr>
        <w:t>年年平均工资，</w:t>
      </w:r>
      <w:r>
        <w:t>1</w:t>
      </w:r>
      <w:r>
        <w:rPr>
          <w:rFonts w:hint="eastAsia"/>
        </w:rPr>
        <w:t>等残疾</w:t>
      </w:r>
      <w:r>
        <w:t>——10</w:t>
      </w:r>
      <w:r>
        <w:rPr>
          <w:rFonts w:hint="eastAsia"/>
        </w:rPr>
        <w:t>年年平均工资，死亡</w:t>
      </w:r>
      <w:r>
        <w:t>——20</w:t>
      </w:r>
      <w:r>
        <w:rPr>
          <w:rFonts w:hint="eastAsia"/>
        </w:rPr>
        <w:t>年年平均工资</w:t>
      </w:r>
      <w:r>
        <w:t>(</w:t>
      </w:r>
      <w:r>
        <w:rPr>
          <w:rFonts w:hint="eastAsia"/>
        </w:rPr>
        <w:t>“公民法典”和“关于劳动保护”法律规定有统一的临时补助金</w:t>
      </w:r>
      <w:r>
        <w:t>)</w:t>
      </w:r>
      <w:r>
        <w:rPr>
          <w:rFonts w:hint="eastAsia"/>
        </w:rPr>
        <w:t>。</w:t>
      </w:r>
    </w:p>
    <w:p w:rsidR="00000000" w:rsidRDefault="00000000">
      <w:pPr>
        <w:spacing w:after="240" w:line="460" w:lineRule="exact"/>
        <w:ind w:firstLine="600"/>
      </w:pPr>
      <w:r>
        <w:t>1998</w:t>
      </w:r>
      <w:r>
        <w:rPr>
          <w:rFonts w:hint="eastAsia"/>
        </w:rPr>
        <w:t>年通过了吉尔吉斯斯坦共和国题为“关于生产中不幸事故和职业病的强制社会保险”的法律。</w:t>
      </w:r>
    </w:p>
    <w:p w:rsidR="00000000" w:rsidRDefault="00000000">
      <w:pPr>
        <w:spacing w:after="240" w:line="460" w:lineRule="exact"/>
      </w:pPr>
    </w:p>
    <w:p w:rsidR="00000000" w:rsidRDefault="00000000">
      <w:pPr>
        <w:spacing w:after="240" w:line="460" w:lineRule="exact"/>
        <w:jc w:val="center"/>
      </w:pPr>
      <w:r>
        <w:rPr>
          <w:rFonts w:hint="eastAsia"/>
        </w:rPr>
        <w:t>因工伤丧失劳动能力的妇女数量</w:t>
      </w:r>
      <w:r>
        <w:t>(</w:t>
      </w:r>
      <w:r>
        <w:rPr>
          <w:rFonts w:hint="eastAsia"/>
        </w:rPr>
        <w:t>地区，人</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8"/>
        <w:gridCol w:w="1584"/>
        <w:gridCol w:w="1584"/>
        <w:gridCol w:w="1584"/>
        <w:gridCol w:w="1584"/>
      </w:tblGrid>
      <w:tr w:rsidR="00000000">
        <w:tblPrEx>
          <w:tblCellMar>
            <w:top w:w="0" w:type="dxa"/>
            <w:bottom w:w="0" w:type="dxa"/>
          </w:tblCellMar>
        </w:tblPrEx>
        <w:tc>
          <w:tcPr>
            <w:tcW w:w="2788" w:type="dxa"/>
          </w:tcPr>
          <w:p w:rsidR="00000000" w:rsidRDefault="00000000">
            <w:pPr>
              <w:spacing w:line="460" w:lineRule="exact"/>
            </w:pPr>
          </w:p>
        </w:tc>
        <w:tc>
          <w:tcPr>
            <w:tcW w:w="1584" w:type="dxa"/>
          </w:tcPr>
          <w:p w:rsidR="00000000" w:rsidRDefault="00000000">
            <w:pPr>
              <w:spacing w:line="460" w:lineRule="exact"/>
              <w:jc w:val="center"/>
            </w:pPr>
            <w:r>
              <w:t>1993</w:t>
            </w:r>
            <w:r>
              <w:rPr>
                <w:rFonts w:hint="eastAsia"/>
              </w:rPr>
              <w:t>年</w:t>
            </w:r>
          </w:p>
        </w:tc>
        <w:tc>
          <w:tcPr>
            <w:tcW w:w="1584" w:type="dxa"/>
          </w:tcPr>
          <w:p w:rsidR="00000000" w:rsidRDefault="00000000">
            <w:pPr>
              <w:spacing w:line="460" w:lineRule="exact"/>
              <w:jc w:val="center"/>
            </w:pPr>
            <w:r>
              <w:t>1994</w:t>
            </w:r>
            <w:r>
              <w:rPr>
                <w:rFonts w:hint="eastAsia"/>
              </w:rPr>
              <w:t>年</w:t>
            </w:r>
          </w:p>
        </w:tc>
        <w:tc>
          <w:tcPr>
            <w:tcW w:w="1584" w:type="dxa"/>
          </w:tcPr>
          <w:p w:rsidR="00000000" w:rsidRDefault="00000000">
            <w:pPr>
              <w:spacing w:line="460" w:lineRule="exact"/>
              <w:jc w:val="center"/>
            </w:pPr>
            <w:r>
              <w:t>1995</w:t>
            </w:r>
            <w:r>
              <w:rPr>
                <w:rFonts w:hint="eastAsia"/>
              </w:rPr>
              <w:t>年</w:t>
            </w:r>
          </w:p>
        </w:tc>
        <w:tc>
          <w:tcPr>
            <w:tcW w:w="1584" w:type="dxa"/>
          </w:tcPr>
          <w:p w:rsidR="00000000" w:rsidRDefault="00000000">
            <w:pPr>
              <w:spacing w:line="460" w:lineRule="exact"/>
              <w:jc w:val="center"/>
            </w:pPr>
            <w:r>
              <w:t>1996</w:t>
            </w:r>
            <w:r>
              <w:rPr>
                <w:rFonts w:hint="eastAsia"/>
              </w:rPr>
              <w:t>年</w:t>
            </w:r>
          </w:p>
        </w:tc>
      </w:tr>
      <w:tr w:rsidR="00000000">
        <w:tblPrEx>
          <w:tblCellMar>
            <w:top w:w="0" w:type="dxa"/>
            <w:bottom w:w="0" w:type="dxa"/>
          </w:tblCellMar>
        </w:tblPrEx>
        <w:tc>
          <w:tcPr>
            <w:tcW w:w="2788" w:type="dxa"/>
          </w:tcPr>
          <w:p w:rsidR="00000000" w:rsidRDefault="00000000">
            <w:pPr>
              <w:spacing w:line="460" w:lineRule="exact"/>
            </w:pPr>
            <w:r>
              <w:rPr>
                <w:rFonts w:hint="eastAsia"/>
              </w:rPr>
              <w:t>吉尔吉斯斯坦共和国</w:t>
            </w:r>
          </w:p>
        </w:tc>
        <w:tc>
          <w:tcPr>
            <w:tcW w:w="1584" w:type="dxa"/>
          </w:tcPr>
          <w:p w:rsidR="00000000" w:rsidRDefault="00000000">
            <w:pPr>
              <w:spacing w:line="460" w:lineRule="exact"/>
              <w:jc w:val="center"/>
            </w:pPr>
            <w:r>
              <w:t>417</w:t>
            </w:r>
          </w:p>
        </w:tc>
        <w:tc>
          <w:tcPr>
            <w:tcW w:w="1584" w:type="dxa"/>
          </w:tcPr>
          <w:p w:rsidR="00000000" w:rsidRDefault="00000000">
            <w:pPr>
              <w:spacing w:line="460" w:lineRule="exact"/>
              <w:jc w:val="center"/>
            </w:pPr>
            <w:r>
              <w:t>254</w:t>
            </w:r>
          </w:p>
        </w:tc>
        <w:tc>
          <w:tcPr>
            <w:tcW w:w="1584" w:type="dxa"/>
          </w:tcPr>
          <w:p w:rsidR="00000000" w:rsidRDefault="00000000">
            <w:pPr>
              <w:spacing w:line="460" w:lineRule="exact"/>
              <w:jc w:val="center"/>
            </w:pPr>
            <w:r>
              <w:t>182</w:t>
            </w:r>
          </w:p>
        </w:tc>
        <w:tc>
          <w:tcPr>
            <w:tcW w:w="1584" w:type="dxa"/>
          </w:tcPr>
          <w:p w:rsidR="00000000" w:rsidRDefault="00000000">
            <w:pPr>
              <w:spacing w:line="460" w:lineRule="exact"/>
              <w:jc w:val="center"/>
            </w:pPr>
            <w:r>
              <w:t>112</w:t>
            </w:r>
          </w:p>
        </w:tc>
      </w:tr>
      <w:tr w:rsidR="00000000">
        <w:tblPrEx>
          <w:tblCellMar>
            <w:top w:w="0" w:type="dxa"/>
            <w:bottom w:w="0" w:type="dxa"/>
          </w:tblCellMar>
        </w:tblPrEx>
        <w:tc>
          <w:tcPr>
            <w:tcW w:w="2788" w:type="dxa"/>
          </w:tcPr>
          <w:p w:rsidR="00000000" w:rsidRDefault="00000000">
            <w:pPr>
              <w:spacing w:line="460" w:lineRule="exact"/>
            </w:pPr>
            <w:r>
              <w:rPr>
                <w:rFonts w:hint="eastAsia"/>
              </w:rPr>
              <w:t>贾拉勒阿巴德州</w:t>
            </w:r>
          </w:p>
        </w:tc>
        <w:tc>
          <w:tcPr>
            <w:tcW w:w="1584" w:type="dxa"/>
          </w:tcPr>
          <w:p w:rsidR="00000000" w:rsidRDefault="00000000">
            <w:pPr>
              <w:spacing w:line="460" w:lineRule="exact"/>
              <w:jc w:val="center"/>
            </w:pPr>
            <w:r>
              <w:t>17</w:t>
            </w:r>
          </w:p>
        </w:tc>
        <w:tc>
          <w:tcPr>
            <w:tcW w:w="1584" w:type="dxa"/>
          </w:tcPr>
          <w:p w:rsidR="00000000" w:rsidRDefault="00000000">
            <w:pPr>
              <w:spacing w:line="460" w:lineRule="exact"/>
              <w:jc w:val="center"/>
            </w:pPr>
            <w:r>
              <w:t>8</w:t>
            </w:r>
          </w:p>
        </w:tc>
        <w:tc>
          <w:tcPr>
            <w:tcW w:w="1584" w:type="dxa"/>
          </w:tcPr>
          <w:p w:rsidR="00000000" w:rsidRDefault="00000000">
            <w:pPr>
              <w:spacing w:line="460" w:lineRule="exact"/>
              <w:jc w:val="center"/>
            </w:pPr>
            <w:r>
              <w:t>6</w:t>
            </w:r>
          </w:p>
        </w:tc>
        <w:tc>
          <w:tcPr>
            <w:tcW w:w="1584" w:type="dxa"/>
          </w:tcPr>
          <w:p w:rsidR="00000000" w:rsidRDefault="00000000">
            <w:pPr>
              <w:spacing w:line="460" w:lineRule="exact"/>
              <w:jc w:val="center"/>
            </w:pPr>
            <w:r>
              <w:t>15</w:t>
            </w:r>
          </w:p>
        </w:tc>
      </w:tr>
      <w:tr w:rsidR="00000000">
        <w:tblPrEx>
          <w:tblCellMar>
            <w:top w:w="0" w:type="dxa"/>
            <w:bottom w:w="0" w:type="dxa"/>
          </w:tblCellMar>
        </w:tblPrEx>
        <w:tc>
          <w:tcPr>
            <w:tcW w:w="2788" w:type="dxa"/>
          </w:tcPr>
          <w:p w:rsidR="00000000" w:rsidRDefault="00000000">
            <w:pPr>
              <w:spacing w:line="460" w:lineRule="exact"/>
            </w:pPr>
            <w:r>
              <w:rPr>
                <w:rFonts w:hint="eastAsia"/>
              </w:rPr>
              <w:t>伊塞克湖州</w:t>
            </w:r>
          </w:p>
        </w:tc>
        <w:tc>
          <w:tcPr>
            <w:tcW w:w="1584" w:type="dxa"/>
          </w:tcPr>
          <w:p w:rsidR="00000000" w:rsidRDefault="00000000">
            <w:pPr>
              <w:spacing w:line="460" w:lineRule="exact"/>
              <w:jc w:val="center"/>
            </w:pPr>
            <w:r>
              <w:t>11</w:t>
            </w:r>
          </w:p>
        </w:tc>
        <w:tc>
          <w:tcPr>
            <w:tcW w:w="1584" w:type="dxa"/>
          </w:tcPr>
          <w:p w:rsidR="00000000" w:rsidRDefault="00000000">
            <w:pPr>
              <w:spacing w:line="460" w:lineRule="exact"/>
              <w:jc w:val="center"/>
            </w:pPr>
            <w:r>
              <w:t>10</w:t>
            </w:r>
          </w:p>
        </w:tc>
        <w:tc>
          <w:tcPr>
            <w:tcW w:w="1584" w:type="dxa"/>
          </w:tcPr>
          <w:p w:rsidR="00000000" w:rsidRDefault="00000000">
            <w:pPr>
              <w:spacing w:line="460" w:lineRule="exact"/>
              <w:jc w:val="center"/>
            </w:pPr>
            <w:r>
              <w:t>4</w:t>
            </w:r>
          </w:p>
        </w:tc>
        <w:tc>
          <w:tcPr>
            <w:tcW w:w="1584" w:type="dxa"/>
          </w:tcPr>
          <w:p w:rsidR="00000000" w:rsidRDefault="00000000">
            <w:pPr>
              <w:spacing w:line="460" w:lineRule="exact"/>
              <w:jc w:val="center"/>
            </w:pPr>
            <w:r>
              <w:t>3</w:t>
            </w:r>
          </w:p>
        </w:tc>
      </w:tr>
      <w:tr w:rsidR="00000000">
        <w:tblPrEx>
          <w:tblCellMar>
            <w:top w:w="0" w:type="dxa"/>
            <w:bottom w:w="0" w:type="dxa"/>
          </w:tblCellMar>
        </w:tblPrEx>
        <w:tc>
          <w:tcPr>
            <w:tcW w:w="2788" w:type="dxa"/>
          </w:tcPr>
          <w:p w:rsidR="00000000" w:rsidRDefault="00000000">
            <w:pPr>
              <w:spacing w:line="460" w:lineRule="exact"/>
            </w:pPr>
            <w:r>
              <w:rPr>
                <w:rFonts w:hint="eastAsia"/>
              </w:rPr>
              <w:t>纳伦州</w:t>
            </w:r>
          </w:p>
        </w:tc>
        <w:tc>
          <w:tcPr>
            <w:tcW w:w="1584" w:type="dxa"/>
          </w:tcPr>
          <w:p w:rsidR="00000000" w:rsidRDefault="00000000">
            <w:pPr>
              <w:spacing w:line="460" w:lineRule="exact"/>
              <w:jc w:val="center"/>
            </w:pPr>
            <w:r>
              <w:t>2</w:t>
            </w:r>
          </w:p>
        </w:tc>
        <w:tc>
          <w:tcPr>
            <w:tcW w:w="1584" w:type="dxa"/>
          </w:tcPr>
          <w:p w:rsidR="00000000" w:rsidRDefault="00000000">
            <w:pPr>
              <w:spacing w:line="460" w:lineRule="exact"/>
              <w:jc w:val="center"/>
            </w:pPr>
            <w:r>
              <w:t>2</w:t>
            </w:r>
          </w:p>
        </w:tc>
        <w:tc>
          <w:tcPr>
            <w:tcW w:w="1584" w:type="dxa"/>
          </w:tcPr>
          <w:p w:rsidR="00000000" w:rsidRDefault="00000000">
            <w:pPr>
              <w:spacing w:line="460" w:lineRule="exact"/>
              <w:jc w:val="center"/>
            </w:pPr>
            <w:r>
              <w:t>29</w:t>
            </w:r>
          </w:p>
        </w:tc>
        <w:tc>
          <w:tcPr>
            <w:tcW w:w="1584" w:type="dxa"/>
          </w:tcPr>
          <w:p w:rsidR="00000000" w:rsidRDefault="00000000">
            <w:pPr>
              <w:spacing w:line="460" w:lineRule="exact"/>
              <w:jc w:val="center"/>
            </w:pPr>
            <w:r>
              <w:t>-</w:t>
            </w:r>
          </w:p>
        </w:tc>
      </w:tr>
      <w:tr w:rsidR="00000000">
        <w:tblPrEx>
          <w:tblCellMar>
            <w:top w:w="0" w:type="dxa"/>
            <w:bottom w:w="0" w:type="dxa"/>
          </w:tblCellMar>
        </w:tblPrEx>
        <w:tc>
          <w:tcPr>
            <w:tcW w:w="2788" w:type="dxa"/>
          </w:tcPr>
          <w:p w:rsidR="00000000" w:rsidRDefault="00000000">
            <w:pPr>
              <w:spacing w:line="460" w:lineRule="exact"/>
            </w:pPr>
            <w:r>
              <w:rPr>
                <w:rFonts w:hint="eastAsia"/>
              </w:rPr>
              <w:t>奥什州</w:t>
            </w:r>
          </w:p>
        </w:tc>
        <w:tc>
          <w:tcPr>
            <w:tcW w:w="1584" w:type="dxa"/>
          </w:tcPr>
          <w:p w:rsidR="00000000" w:rsidRDefault="00000000">
            <w:pPr>
              <w:spacing w:line="460" w:lineRule="exact"/>
              <w:jc w:val="center"/>
            </w:pPr>
            <w:r>
              <w:t>100</w:t>
            </w:r>
          </w:p>
        </w:tc>
        <w:tc>
          <w:tcPr>
            <w:tcW w:w="1584" w:type="dxa"/>
          </w:tcPr>
          <w:p w:rsidR="00000000" w:rsidRDefault="00000000">
            <w:pPr>
              <w:spacing w:line="460" w:lineRule="exact"/>
              <w:jc w:val="center"/>
            </w:pPr>
            <w:r>
              <w:t>69</w:t>
            </w:r>
          </w:p>
        </w:tc>
        <w:tc>
          <w:tcPr>
            <w:tcW w:w="1584" w:type="dxa"/>
          </w:tcPr>
          <w:p w:rsidR="00000000" w:rsidRDefault="00000000">
            <w:pPr>
              <w:spacing w:line="460" w:lineRule="exact"/>
              <w:jc w:val="center"/>
            </w:pPr>
            <w:r>
              <w:t>5</w:t>
            </w:r>
          </w:p>
        </w:tc>
        <w:tc>
          <w:tcPr>
            <w:tcW w:w="1584" w:type="dxa"/>
          </w:tcPr>
          <w:p w:rsidR="00000000" w:rsidRDefault="00000000">
            <w:pPr>
              <w:spacing w:line="460" w:lineRule="exact"/>
              <w:jc w:val="center"/>
            </w:pPr>
            <w:r>
              <w:t>9</w:t>
            </w:r>
          </w:p>
        </w:tc>
      </w:tr>
      <w:tr w:rsidR="00000000">
        <w:tblPrEx>
          <w:tblCellMar>
            <w:top w:w="0" w:type="dxa"/>
            <w:bottom w:w="0" w:type="dxa"/>
          </w:tblCellMar>
        </w:tblPrEx>
        <w:tc>
          <w:tcPr>
            <w:tcW w:w="2788" w:type="dxa"/>
          </w:tcPr>
          <w:p w:rsidR="00000000" w:rsidRDefault="00000000">
            <w:pPr>
              <w:spacing w:line="460" w:lineRule="exact"/>
            </w:pPr>
            <w:r>
              <w:rPr>
                <w:rFonts w:hint="eastAsia"/>
              </w:rPr>
              <w:t>塔拉斯州</w:t>
            </w:r>
          </w:p>
        </w:tc>
        <w:tc>
          <w:tcPr>
            <w:tcW w:w="1584" w:type="dxa"/>
          </w:tcPr>
          <w:p w:rsidR="00000000" w:rsidRDefault="00000000">
            <w:pPr>
              <w:spacing w:line="460" w:lineRule="exact"/>
              <w:jc w:val="center"/>
            </w:pPr>
            <w:r>
              <w:t>-</w:t>
            </w:r>
          </w:p>
        </w:tc>
        <w:tc>
          <w:tcPr>
            <w:tcW w:w="1584" w:type="dxa"/>
          </w:tcPr>
          <w:p w:rsidR="00000000" w:rsidRDefault="00000000">
            <w:pPr>
              <w:spacing w:line="460" w:lineRule="exact"/>
              <w:jc w:val="center"/>
            </w:pPr>
            <w:r>
              <w:t>-</w:t>
            </w:r>
          </w:p>
        </w:tc>
        <w:tc>
          <w:tcPr>
            <w:tcW w:w="1584" w:type="dxa"/>
          </w:tcPr>
          <w:p w:rsidR="00000000" w:rsidRDefault="00000000">
            <w:pPr>
              <w:spacing w:line="460" w:lineRule="exact"/>
              <w:jc w:val="center"/>
            </w:pPr>
            <w:r>
              <w:t>5</w:t>
            </w:r>
          </w:p>
        </w:tc>
        <w:tc>
          <w:tcPr>
            <w:tcW w:w="1584" w:type="dxa"/>
          </w:tcPr>
          <w:p w:rsidR="00000000" w:rsidRDefault="00000000">
            <w:pPr>
              <w:spacing w:line="460" w:lineRule="exact"/>
              <w:jc w:val="center"/>
            </w:pPr>
            <w:r>
              <w:t>-</w:t>
            </w:r>
          </w:p>
        </w:tc>
      </w:tr>
      <w:tr w:rsidR="00000000">
        <w:tblPrEx>
          <w:tblCellMar>
            <w:top w:w="0" w:type="dxa"/>
            <w:bottom w:w="0" w:type="dxa"/>
          </w:tblCellMar>
        </w:tblPrEx>
        <w:tc>
          <w:tcPr>
            <w:tcW w:w="2788" w:type="dxa"/>
          </w:tcPr>
          <w:p w:rsidR="00000000" w:rsidRDefault="00000000">
            <w:pPr>
              <w:spacing w:line="460" w:lineRule="exact"/>
            </w:pPr>
            <w:r>
              <w:rPr>
                <w:rFonts w:hint="eastAsia"/>
              </w:rPr>
              <w:t>丘亚州</w:t>
            </w:r>
          </w:p>
        </w:tc>
        <w:tc>
          <w:tcPr>
            <w:tcW w:w="1584" w:type="dxa"/>
          </w:tcPr>
          <w:p w:rsidR="00000000" w:rsidRDefault="00000000">
            <w:pPr>
              <w:spacing w:line="460" w:lineRule="exact"/>
              <w:jc w:val="center"/>
            </w:pPr>
            <w:r>
              <w:t>156</w:t>
            </w:r>
          </w:p>
        </w:tc>
        <w:tc>
          <w:tcPr>
            <w:tcW w:w="1584" w:type="dxa"/>
          </w:tcPr>
          <w:p w:rsidR="00000000" w:rsidRDefault="00000000">
            <w:pPr>
              <w:spacing w:line="460" w:lineRule="exact"/>
              <w:jc w:val="center"/>
            </w:pPr>
            <w:r>
              <w:t>82</w:t>
            </w:r>
          </w:p>
        </w:tc>
        <w:tc>
          <w:tcPr>
            <w:tcW w:w="1584" w:type="dxa"/>
          </w:tcPr>
          <w:p w:rsidR="00000000" w:rsidRDefault="00000000">
            <w:pPr>
              <w:spacing w:line="460" w:lineRule="exact"/>
              <w:jc w:val="center"/>
            </w:pPr>
            <w:r>
              <w:t>55</w:t>
            </w:r>
          </w:p>
        </w:tc>
        <w:tc>
          <w:tcPr>
            <w:tcW w:w="1584" w:type="dxa"/>
          </w:tcPr>
          <w:p w:rsidR="00000000" w:rsidRDefault="00000000">
            <w:pPr>
              <w:spacing w:line="460" w:lineRule="exact"/>
              <w:jc w:val="center"/>
            </w:pPr>
            <w:r>
              <w:t>42</w:t>
            </w:r>
          </w:p>
        </w:tc>
      </w:tr>
      <w:tr w:rsidR="00000000">
        <w:tblPrEx>
          <w:tblCellMar>
            <w:top w:w="0" w:type="dxa"/>
            <w:bottom w:w="0" w:type="dxa"/>
          </w:tblCellMar>
        </w:tblPrEx>
        <w:tc>
          <w:tcPr>
            <w:tcW w:w="2788" w:type="dxa"/>
          </w:tcPr>
          <w:p w:rsidR="00000000" w:rsidRDefault="00000000">
            <w:pPr>
              <w:spacing w:line="460" w:lineRule="exact"/>
            </w:pPr>
            <w:r>
              <w:rPr>
                <w:rFonts w:hint="eastAsia"/>
              </w:rPr>
              <w:t>比什凯克市</w:t>
            </w:r>
          </w:p>
        </w:tc>
        <w:tc>
          <w:tcPr>
            <w:tcW w:w="1584" w:type="dxa"/>
          </w:tcPr>
          <w:p w:rsidR="00000000" w:rsidRDefault="00000000">
            <w:pPr>
              <w:spacing w:line="460" w:lineRule="exact"/>
              <w:jc w:val="center"/>
            </w:pPr>
            <w:r>
              <w:t>131</w:t>
            </w:r>
          </w:p>
        </w:tc>
        <w:tc>
          <w:tcPr>
            <w:tcW w:w="1584" w:type="dxa"/>
          </w:tcPr>
          <w:p w:rsidR="00000000" w:rsidRDefault="00000000">
            <w:pPr>
              <w:spacing w:line="460" w:lineRule="exact"/>
              <w:jc w:val="center"/>
            </w:pPr>
            <w:r>
              <w:t>83</w:t>
            </w:r>
          </w:p>
        </w:tc>
        <w:tc>
          <w:tcPr>
            <w:tcW w:w="1584" w:type="dxa"/>
          </w:tcPr>
          <w:p w:rsidR="00000000" w:rsidRDefault="00000000">
            <w:pPr>
              <w:spacing w:line="460" w:lineRule="exact"/>
              <w:jc w:val="center"/>
            </w:pPr>
            <w:r>
              <w:t>78</w:t>
            </w:r>
          </w:p>
        </w:tc>
        <w:tc>
          <w:tcPr>
            <w:tcW w:w="1584" w:type="dxa"/>
          </w:tcPr>
          <w:p w:rsidR="00000000" w:rsidRDefault="00000000">
            <w:pPr>
              <w:spacing w:line="460" w:lineRule="exact"/>
              <w:jc w:val="center"/>
            </w:pPr>
            <w:r>
              <w:t>43</w:t>
            </w:r>
          </w:p>
        </w:tc>
      </w:tr>
    </w:tbl>
    <w:p w:rsidR="00000000" w:rsidRDefault="00000000">
      <w:pPr>
        <w:spacing w:after="240" w:line="460" w:lineRule="exact"/>
      </w:pPr>
    </w:p>
    <w:p w:rsidR="00000000" w:rsidRDefault="00000000">
      <w:pPr>
        <w:spacing w:after="240" w:line="460" w:lineRule="exact"/>
      </w:pPr>
      <w:r>
        <w:rPr>
          <w:rFonts w:hint="eastAsia"/>
        </w:rPr>
        <w:t>妇女在某些生产部门中在劳动条件差的工作人员总数中所占的比例见下表</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1833"/>
        <w:gridCol w:w="1833"/>
        <w:gridCol w:w="1833"/>
      </w:tblGrid>
      <w:tr w:rsidR="00000000">
        <w:tblPrEx>
          <w:tblCellMar>
            <w:top w:w="0" w:type="dxa"/>
            <w:bottom w:w="0" w:type="dxa"/>
          </w:tblCellMar>
        </w:tblPrEx>
        <w:tc>
          <w:tcPr>
            <w:tcW w:w="3628" w:type="dxa"/>
          </w:tcPr>
          <w:p w:rsidR="00000000" w:rsidRDefault="00000000">
            <w:pPr>
              <w:spacing w:line="460" w:lineRule="exact"/>
            </w:pPr>
          </w:p>
        </w:tc>
        <w:tc>
          <w:tcPr>
            <w:tcW w:w="1833" w:type="dxa"/>
          </w:tcPr>
          <w:p w:rsidR="00000000" w:rsidRDefault="00000000">
            <w:pPr>
              <w:spacing w:line="460" w:lineRule="exact"/>
              <w:jc w:val="center"/>
            </w:pPr>
            <w:r>
              <w:t>1994</w:t>
            </w:r>
            <w:r>
              <w:rPr>
                <w:rFonts w:hint="eastAsia"/>
              </w:rPr>
              <w:t>年</w:t>
            </w:r>
          </w:p>
        </w:tc>
        <w:tc>
          <w:tcPr>
            <w:tcW w:w="1833" w:type="dxa"/>
          </w:tcPr>
          <w:p w:rsidR="00000000" w:rsidRDefault="00000000">
            <w:pPr>
              <w:spacing w:line="460" w:lineRule="exact"/>
              <w:jc w:val="center"/>
            </w:pPr>
            <w:r>
              <w:t>1995</w:t>
            </w:r>
            <w:r>
              <w:rPr>
                <w:rFonts w:hint="eastAsia"/>
              </w:rPr>
              <w:t>年</w:t>
            </w:r>
          </w:p>
        </w:tc>
        <w:tc>
          <w:tcPr>
            <w:tcW w:w="1833" w:type="dxa"/>
          </w:tcPr>
          <w:p w:rsidR="00000000" w:rsidRDefault="00000000">
            <w:pPr>
              <w:spacing w:line="460" w:lineRule="exact"/>
              <w:jc w:val="center"/>
            </w:pPr>
            <w:r>
              <w:t>1996</w:t>
            </w:r>
            <w:r>
              <w:rPr>
                <w:rFonts w:hint="eastAsia"/>
              </w:rPr>
              <w:t>年</w:t>
            </w:r>
          </w:p>
        </w:tc>
      </w:tr>
      <w:tr w:rsidR="00000000">
        <w:tblPrEx>
          <w:tblCellMar>
            <w:top w:w="0" w:type="dxa"/>
            <w:bottom w:w="0" w:type="dxa"/>
          </w:tblCellMar>
        </w:tblPrEx>
        <w:tc>
          <w:tcPr>
            <w:tcW w:w="3628" w:type="dxa"/>
          </w:tcPr>
          <w:p w:rsidR="00000000" w:rsidRDefault="00000000">
            <w:pPr>
              <w:spacing w:line="460" w:lineRule="exact"/>
            </w:pPr>
            <w:r>
              <w:rPr>
                <w:rFonts w:hint="eastAsia"/>
              </w:rPr>
              <w:t>工业部门妇女总数及在工作人员总数中所占百分比</w:t>
            </w:r>
          </w:p>
        </w:tc>
        <w:tc>
          <w:tcPr>
            <w:tcW w:w="1833" w:type="dxa"/>
          </w:tcPr>
          <w:p w:rsidR="00000000" w:rsidRDefault="00000000">
            <w:pPr>
              <w:spacing w:line="460" w:lineRule="exact"/>
              <w:jc w:val="center"/>
            </w:pPr>
            <w:r>
              <w:t>10634</w:t>
            </w:r>
          </w:p>
          <w:p w:rsidR="00000000" w:rsidRDefault="00000000">
            <w:pPr>
              <w:spacing w:line="460" w:lineRule="exact"/>
              <w:jc w:val="center"/>
            </w:pPr>
            <w:r>
              <w:t>38.5</w:t>
            </w:r>
          </w:p>
        </w:tc>
        <w:tc>
          <w:tcPr>
            <w:tcW w:w="1833" w:type="dxa"/>
          </w:tcPr>
          <w:p w:rsidR="00000000" w:rsidRDefault="00000000">
            <w:pPr>
              <w:spacing w:line="460" w:lineRule="exact"/>
              <w:jc w:val="center"/>
            </w:pPr>
            <w:r>
              <w:t>4827</w:t>
            </w:r>
          </w:p>
          <w:p w:rsidR="00000000" w:rsidRDefault="00000000">
            <w:pPr>
              <w:spacing w:line="460" w:lineRule="exact"/>
              <w:jc w:val="center"/>
            </w:pPr>
            <w:r>
              <w:t>29.3</w:t>
            </w:r>
          </w:p>
        </w:tc>
        <w:tc>
          <w:tcPr>
            <w:tcW w:w="1833" w:type="dxa"/>
          </w:tcPr>
          <w:p w:rsidR="00000000" w:rsidRDefault="00000000">
            <w:pPr>
              <w:spacing w:line="460" w:lineRule="exact"/>
              <w:jc w:val="center"/>
            </w:pPr>
            <w:r>
              <w:t>11000</w:t>
            </w:r>
          </w:p>
          <w:p w:rsidR="00000000" w:rsidRDefault="00000000">
            <w:pPr>
              <w:spacing w:line="460" w:lineRule="exact"/>
              <w:jc w:val="center"/>
            </w:pPr>
            <w:r>
              <w:t>41.0</w:t>
            </w:r>
          </w:p>
        </w:tc>
      </w:tr>
      <w:tr w:rsidR="00000000">
        <w:tblPrEx>
          <w:tblCellMar>
            <w:top w:w="0" w:type="dxa"/>
            <w:bottom w:w="0" w:type="dxa"/>
          </w:tblCellMar>
        </w:tblPrEx>
        <w:tc>
          <w:tcPr>
            <w:tcW w:w="3628" w:type="dxa"/>
          </w:tcPr>
          <w:p w:rsidR="00000000" w:rsidRDefault="00000000">
            <w:pPr>
              <w:spacing w:line="460" w:lineRule="exact"/>
            </w:pPr>
            <w:r>
              <w:rPr>
                <w:rFonts w:hint="eastAsia"/>
              </w:rPr>
              <w:t>建筑部门妇女总数及在工作人员总数中所占百分比</w:t>
            </w:r>
          </w:p>
        </w:tc>
        <w:tc>
          <w:tcPr>
            <w:tcW w:w="1833" w:type="dxa"/>
          </w:tcPr>
          <w:p w:rsidR="00000000" w:rsidRDefault="00000000">
            <w:pPr>
              <w:spacing w:line="460" w:lineRule="exact"/>
              <w:jc w:val="center"/>
            </w:pPr>
            <w:r>
              <w:t>149</w:t>
            </w:r>
          </w:p>
          <w:p w:rsidR="00000000" w:rsidRDefault="00000000">
            <w:pPr>
              <w:spacing w:line="460" w:lineRule="exact"/>
              <w:jc w:val="center"/>
            </w:pPr>
            <w:r>
              <w:t>8.4</w:t>
            </w:r>
          </w:p>
        </w:tc>
        <w:tc>
          <w:tcPr>
            <w:tcW w:w="1833" w:type="dxa"/>
          </w:tcPr>
          <w:p w:rsidR="00000000" w:rsidRDefault="00000000">
            <w:pPr>
              <w:spacing w:line="460" w:lineRule="exact"/>
              <w:jc w:val="center"/>
            </w:pPr>
            <w:r>
              <w:t>170</w:t>
            </w:r>
          </w:p>
          <w:p w:rsidR="00000000" w:rsidRDefault="00000000">
            <w:pPr>
              <w:spacing w:line="460" w:lineRule="exact"/>
              <w:jc w:val="center"/>
            </w:pPr>
            <w:r>
              <w:t>16.3</w:t>
            </w:r>
          </w:p>
        </w:tc>
        <w:tc>
          <w:tcPr>
            <w:tcW w:w="1833" w:type="dxa"/>
          </w:tcPr>
          <w:p w:rsidR="00000000" w:rsidRDefault="00000000">
            <w:pPr>
              <w:spacing w:line="460" w:lineRule="exact"/>
              <w:jc w:val="center"/>
            </w:pPr>
            <w:r>
              <w:t>168</w:t>
            </w:r>
          </w:p>
          <w:p w:rsidR="00000000" w:rsidRDefault="00000000">
            <w:pPr>
              <w:spacing w:line="460" w:lineRule="exact"/>
              <w:jc w:val="center"/>
            </w:pPr>
            <w:r>
              <w:t>7.9</w:t>
            </w:r>
          </w:p>
        </w:tc>
      </w:tr>
      <w:tr w:rsidR="00000000">
        <w:tblPrEx>
          <w:tblCellMar>
            <w:top w:w="0" w:type="dxa"/>
            <w:bottom w:w="0" w:type="dxa"/>
          </w:tblCellMar>
        </w:tblPrEx>
        <w:tc>
          <w:tcPr>
            <w:tcW w:w="3628" w:type="dxa"/>
          </w:tcPr>
          <w:p w:rsidR="00000000" w:rsidRDefault="00000000">
            <w:pPr>
              <w:spacing w:line="460" w:lineRule="exact"/>
            </w:pPr>
            <w:r>
              <w:rPr>
                <w:rFonts w:hint="eastAsia"/>
              </w:rPr>
              <w:t>运输部门妇女总数及在工作人员总数中所占百分比</w:t>
            </w:r>
          </w:p>
        </w:tc>
        <w:tc>
          <w:tcPr>
            <w:tcW w:w="1833" w:type="dxa"/>
          </w:tcPr>
          <w:p w:rsidR="00000000" w:rsidRDefault="00000000">
            <w:pPr>
              <w:spacing w:line="460" w:lineRule="exact"/>
              <w:jc w:val="center"/>
            </w:pPr>
            <w:r>
              <w:t>392</w:t>
            </w:r>
          </w:p>
          <w:p w:rsidR="00000000" w:rsidRDefault="00000000">
            <w:pPr>
              <w:spacing w:line="460" w:lineRule="exact"/>
              <w:jc w:val="center"/>
            </w:pPr>
            <w:r>
              <w:t>16.6</w:t>
            </w:r>
          </w:p>
        </w:tc>
        <w:tc>
          <w:tcPr>
            <w:tcW w:w="1833" w:type="dxa"/>
          </w:tcPr>
          <w:p w:rsidR="00000000" w:rsidRDefault="00000000">
            <w:pPr>
              <w:spacing w:line="460" w:lineRule="exact"/>
              <w:jc w:val="center"/>
            </w:pPr>
            <w:r>
              <w:t>339</w:t>
            </w:r>
          </w:p>
          <w:p w:rsidR="00000000" w:rsidRDefault="00000000">
            <w:pPr>
              <w:spacing w:line="460" w:lineRule="exact"/>
              <w:jc w:val="center"/>
            </w:pPr>
            <w:r>
              <w:t>22.7</w:t>
            </w:r>
          </w:p>
        </w:tc>
        <w:tc>
          <w:tcPr>
            <w:tcW w:w="1833" w:type="dxa"/>
          </w:tcPr>
          <w:p w:rsidR="00000000" w:rsidRDefault="00000000">
            <w:pPr>
              <w:spacing w:line="460" w:lineRule="exact"/>
              <w:jc w:val="center"/>
            </w:pPr>
            <w:r>
              <w:t>635</w:t>
            </w:r>
          </w:p>
          <w:p w:rsidR="00000000" w:rsidRDefault="00000000">
            <w:pPr>
              <w:spacing w:line="460" w:lineRule="exact"/>
              <w:jc w:val="center"/>
            </w:pPr>
            <w:r>
              <w:t>17.7</w:t>
            </w:r>
          </w:p>
        </w:tc>
      </w:tr>
      <w:tr w:rsidR="00000000">
        <w:tblPrEx>
          <w:tblCellMar>
            <w:top w:w="0" w:type="dxa"/>
            <w:bottom w:w="0" w:type="dxa"/>
          </w:tblCellMar>
        </w:tblPrEx>
        <w:tc>
          <w:tcPr>
            <w:tcW w:w="3628" w:type="dxa"/>
          </w:tcPr>
          <w:p w:rsidR="00000000" w:rsidRDefault="00000000">
            <w:pPr>
              <w:spacing w:line="460" w:lineRule="exact"/>
            </w:pPr>
            <w:r>
              <w:rPr>
                <w:rFonts w:hint="eastAsia"/>
              </w:rPr>
              <w:t>邮电部门妇女总数及在工作人员总数中所占百分比</w:t>
            </w:r>
          </w:p>
        </w:tc>
        <w:tc>
          <w:tcPr>
            <w:tcW w:w="1833" w:type="dxa"/>
          </w:tcPr>
          <w:p w:rsidR="00000000" w:rsidRDefault="00000000">
            <w:pPr>
              <w:spacing w:line="460" w:lineRule="exact"/>
              <w:jc w:val="center"/>
            </w:pPr>
            <w:r>
              <w:t>40</w:t>
            </w:r>
          </w:p>
          <w:p w:rsidR="00000000" w:rsidRDefault="00000000">
            <w:pPr>
              <w:spacing w:line="460" w:lineRule="exact"/>
              <w:jc w:val="center"/>
            </w:pPr>
            <w:r>
              <w:t>85.1</w:t>
            </w:r>
          </w:p>
        </w:tc>
        <w:tc>
          <w:tcPr>
            <w:tcW w:w="1833" w:type="dxa"/>
          </w:tcPr>
          <w:p w:rsidR="00000000" w:rsidRDefault="00000000">
            <w:pPr>
              <w:spacing w:line="460" w:lineRule="exact"/>
              <w:jc w:val="center"/>
            </w:pPr>
            <w:r>
              <w:t>105</w:t>
            </w:r>
          </w:p>
          <w:p w:rsidR="00000000" w:rsidRDefault="00000000">
            <w:pPr>
              <w:spacing w:line="460" w:lineRule="exact"/>
              <w:jc w:val="center"/>
            </w:pPr>
            <w:r>
              <w:t>41.2</w:t>
            </w:r>
          </w:p>
        </w:tc>
        <w:tc>
          <w:tcPr>
            <w:tcW w:w="1833" w:type="dxa"/>
          </w:tcPr>
          <w:p w:rsidR="00000000" w:rsidRDefault="00000000">
            <w:pPr>
              <w:spacing w:line="460" w:lineRule="exact"/>
              <w:jc w:val="center"/>
            </w:pPr>
            <w:r>
              <w:t>799</w:t>
            </w:r>
          </w:p>
          <w:p w:rsidR="00000000" w:rsidRDefault="00000000">
            <w:pPr>
              <w:spacing w:line="460" w:lineRule="exact"/>
              <w:jc w:val="center"/>
            </w:pPr>
            <w:r>
              <w:t>59.9</w:t>
            </w:r>
          </w:p>
        </w:tc>
      </w:tr>
    </w:tbl>
    <w:p w:rsidR="00000000" w:rsidRDefault="00000000">
      <w:pPr>
        <w:spacing w:before="240" w:after="240" w:line="460" w:lineRule="exact"/>
        <w:ind w:firstLine="600"/>
      </w:pPr>
      <w:r>
        <w:t>1997</w:t>
      </w:r>
      <w:r>
        <w:rPr>
          <w:rFonts w:hint="eastAsia"/>
        </w:rPr>
        <w:t>年登记到</w:t>
      </w:r>
      <w:r>
        <w:t>23</w:t>
      </w:r>
      <w:r>
        <w:rPr>
          <w:rFonts w:hint="eastAsia"/>
        </w:rPr>
        <w:t>例职业病，其中妇女病</w:t>
      </w:r>
      <w:r>
        <w:t>2</w:t>
      </w:r>
      <w:r>
        <w:rPr>
          <w:rFonts w:hint="eastAsia"/>
        </w:rPr>
        <w:t>例</w:t>
      </w:r>
      <w:r>
        <w:t>(1</w:t>
      </w:r>
      <w:r>
        <w:rPr>
          <w:rFonts w:hint="eastAsia"/>
        </w:rPr>
        <w:t>例慢性布鲁氏杆菌病，另一例为铅中毒</w:t>
      </w:r>
      <w:r>
        <w:t>)</w:t>
      </w:r>
      <w:r>
        <w:rPr>
          <w:rFonts w:hint="eastAsia"/>
        </w:rPr>
        <w:t>。由于许多工厂关闭，与工业生产有关的职业损害未被登记。女难民是个特殊问题，因为由于没有固定住处不可能进行有针对性的系统防治，医治救护按照请求实施。如果女难民有住房，则由住地的医疗防治机构进行医疗服务。</w:t>
      </w:r>
    </w:p>
    <w:p w:rsidR="00000000" w:rsidRDefault="00000000">
      <w:pPr>
        <w:spacing w:after="240" w:line="460" w:lineRule="exact"/>
        <w:ind w:firstLine="600"/>
      </w:pPr>
      <w:r>
        <w:t xml:space="preserve">138.  </w:t>
      </w:r>
      <w:r>
        <w:rPr>
          <w:rFonts w:hint="eastAsia"/>
        </w:rPr>
        <w:t>共和国的麻醉品使用形势极其严峻。近</w:t>
      </w:r>
      <w:r>
        <w:t>5</w:t>
      </w:r>
      <w:r>
        <w:rPr>
          <w:rFonts w:hint="eastAsia"/>
        </w:rPr>
        <w:t>年中酒的饮用量增加了</w:t>
      </w:r>
      <w:r>
        <w:t>28%</w:t>
      </w:r>
      <w:r>
        <w:rPr>
          <w:rFonts w:hint="eastAsia"/>
        </w:rPr>
        <w:t>。此外，正式登记的慢性酒精中毒患者的数量增加了</w:t>
      </w:r>
      <w:r>
        <w:t>25%</w:t>
      </w:r>
      <w:r>
        <w:rPr>
          <w:rFonts w:hint="eastAsia"/>
        </w:rPr>
        <w:t>，而麻醉剂上瘾者增加了</w:t>
      </w:r>
      <w:r>
        <w:t>35%</w:t>
      </w:r>
      <w:r>
        <w:rPr>
          <w:rFonts w:hint="eastAsia"/>
        </w:rPr>
        <w:t>。</w:t>
      </w:r>
    </w:p>
    <w:p w:rsidR="00000000" w:rsidRDefault="00000000">
      <w:pPr>
        <w:spacing w:after="240" w:line="460" w:lineRule="exact"/>
        <w:ind w:firstLine="600"/>
      </w:pPr>
      <w:r>
        <w:t>1996</w:t>
      </w:r>
      <w:r>
        <w:rPr>
          <w:rFonts w:hint="eastAsia"/>
        </w:rPr>
        <w:t>年共登记</w:t>
      </w:r>
      <w:r>
        <w:t>3109</w:t>
      </w:r>
      <w:r>
        <w:rPr>
          <w:rFonts w:hint="eastAsia"/>
        </w:rPr>
        <w:t>例，其中妇女</w:t>
      </w:r>
      <w:r>
        <w:t>188</w:t>
      </w:r>
      <w:r>
        <w:rPr>
          <w:rFonts w:hint="eastAsia"/>
        </w:rPr>
        <w:t>例。</w:t>
      </w:r>
      <w:r>
        <w:t>1997</w:t>
      </w:r>
      <w:r>
        <w:rPr>
          <w:rFonts w:hint="eastAsia"/>
        </w:rPr>
        <w:t>年共登记</w:t>
      </w:r>
      <w:r>
        <w:t>3788</w:t>
      </w:r>
      <w:r>
        <w:rPr>
          <w:rFonts w:hint="eastAsia"/>
        </w:rPr>
        <w:t>例，其中妇女</w:t>
      </w:r>
      <w:r>
        <w:t>228</w:t>
      </w:r>
      <w:r>
        <w:rPr>
          <w:rFonts w:hint="eastAsia"/>
        </w:rPr>
        <w:t>例。</w:t>
      </w:r>
    </w:p>
    <w:p w:rsidR="00000000" w:rsidRDefault="00000000">
      <w:pPr>
        <w:spacing w:after="240" w:line="460" w:lineRule="exact"/>
        <w:ind w:firstLine="600"/>
      </w:pPr>
      <w:r>
        <w:rPr>
          <w:rFonts w:hint="eastAsia"/>
        </w:rPr>
        <w:t>此外对不定期使用麻醉品的人也有统计，</w:t>
      </w:r>
      <w:r>
        <w:t>1996</w:t>
      </w:r>
      <w:r>
        <w:rPr>
          <w:rFonts w:hint="eastAsia"/>
        </w:rPr>
        <w:t>年共计</w:t>
      </w:r>
      <w:r>
        <w:t>2445</w:t>
      </w:r>
      <w:r>
        <w:rPr>
          <w:rFonts w:hint="eastAsia"/>
        </w:rPr>
        <w:t>人，其中妇女</w:t>
      </w:r>
      <w:r>
        <w:t>75</w:t>
      </w:r>
      <w:r>
        <w:rPr>
          <w:rFonts w:hint="eastAsia"/>
        </w:rPr>
        <w:t>人。</w:t>
      </w:r>
      <w:r>
        <w:t>1997</w:t>
      </w:r>
      <w:r>
        <w:rPr>
          <w:rFonts w:hint="eastAsia"/>
        </w:rPr>
        <w:t>年共</w:t>
      </w:r>
      <w:r>
        <w:t>2929</w:t>
      </w:r>
      <w:r>
        <w:rPr>
          <w:rFonts w:hint="eastAsia"/>
        </w:rPr>
        <w:t>人，妇女</w:t>
      </w:r>
      <w:r>
        <w:t>123</w:t>
      </w:r>
      <w:r>
        <w:rPr>
          <w:rFonts w:hint="eastAsia"/>
        </w:rPr>
        <w:t>人。</w:t>
      </w:r>
    </w:p>
    <w:p w:rsidR="00000000" w:rsidRDefault="00000000">
      <w:pPr>
        <w:spacing w:after="240" w:line="460" w:lineRule="exact"/>
        <w:ind w:firstLine="600"/>
      </w:pPr>
      <w:r>
        <w:rPr>
          <w:rFonts w:hint="eastAsia"/>
        </w:rPr>
        <w:t>鉴于共和国内麻醉剂上瘾者增加，通过了题为《</w:t>
      </w:r>
      <w:r>
        <w:t>1998</w:t>
      </w:r>
      <w:r>
        <w:rPr>
          <w:rFonts w:hint="eastAsia"/>
        </w:rPr>
        <w:t>－</w:t>
      </w:r>
      <w:r>
        <w:t>2000</w:t>
      </w:r>
      <w:r>
        <w:rPr>
          <w:rFonts w:hint="eastAsia"/>
        </w:rPr>
        <w:t>年加强同麻醉剂瘾和麻醉品非法交易作斗争》的国家纲要，根据该国家纲要制定了一系列发现麻醉剂上瘾者和对他们进行防止的措施。</w:t>
      </w:r>
    </w:p>
    <w:p w:rsidR="00000000" w:rsidRDefault="00000000">
      <w:pPr>
        <w:spacing w:after="240" w:line="460" w:lineRule="exact"/>
        <w:ind w:firstLine="600"/>
      </w:pPr>
      <w:r>
        <w:rPr>
          <w:rFonts w:hint="eastAsia"/>
        </w:rPr>
        <w:t>但是据专家估计，居民中需要救助者的真实数量要比这些数字多</w:t>
      </w:r>
      <w:r>
        <w:t>10</w:t>
      </w:r>
      <w:r>
        <w:rPr>
          <w:rFonts w:hint="eastAsia"/>
        </w:rPr>
        <w:t>－</w:t>
      </w:r>
      <w:r>
        <w:t>15</w:t>
      </w:r>
      <w:r>
        <w:rPr>
          <w:rFonts w:hint="eastAsia"/>
        </w:rPr>
        <w:t>倍。</w:t>
      </w:r>
    </w:p>
    <w:p w:rsidR="00000000" w:rsidRDefault="00000000">
      <w:pPr>
        <w:spacing w:after="240" w:line="460" w:lineRule="exact"/>
        <w:ind w:firstLine="600"/>
      </w:pPr>
      <w:r>
        <w:rPr>
          <w:rFonts w:hint="eastAsia"/>
        </w:rPr>
        <w:t>近</w:t>
      </w:r>
      <w:r>
        <w:t>3</w:t>
      </w:r>
      <w:r>
        <w:rPr>
          <w:rFonts w:hint="eastAsia"/>
        </w:rPr>
        <w:t>年中共和国妇女中麻醉剂上瘾者的情况如下：</w:t>
      </w:r>
    </w:p>
    <w:p w:rsidR="00000000" w:rsidRDefault="00000000">
      <w:pPr>
        <w:spacing w:after="240" w:line="460" w:lineRule="exact"/>
        <w:ind w:firstLine="600"/>
      </w:pPr>
      <w:r>
        <w:t>1995</w:t>
      </w:r>
      <w:r>
        <w:rPr>
          <w:rFonts w:hint="eastAsia"/>
        </w:rPr>
        <w:t>年麻醉剂女上瘾者</w:t>
      </w:r>
      <w:r>
        <w:t>120</w:t>
      </w:r>
      <w:r>
        <w:rPr>
          <w:rFonts w:hint="eastAsia"/>
        </w:rPr>
        <w:t>人，占登记者数量</w:t>
      </w:r>
      <w:r>
        <w:t>(2330</w:t>
      </w:r>
      <w:r>
        <w:rPr>
          <w:rFonts w:hint="eastAsia"/>
        </w:rPr>
        <w:t>人</w:t>
      </w:r>
      <w:r>
        <w:t>)</w:t>
      </w:r>
      <w:r>
        <w:rPr>
          <w:rFonts w:hint="eastAsia"/>
        </w:rPr>
        <w:t>的</w:t>
      </w:r>
      <w:r>
        <w:t>5.2%</w:t>
      </w:r>
      <w:r>
        <w:rPr>
          <w:rFonts w:hint="eastAsia"/>
        </w:rPr>
        <w:t>。</w:t>
      </w:r>
      <w:r>
        <w:t>1996</w:t>
      </w:r>
      <w:r>
        <w:rPr>
          <w:rFonts w:hint="eastAsia"/>
        </w:rPr>
        <w:t>年</w:t>
      </w:r>
      <w:r>
        <w:t>188</w:t>
      </w:r>
      <w:r>
        <w:rPr>
          <w:rFonts w:hint="eastAsia"/>
        </w:rPr>
        <w:t>人，占登记数量</w:t>
      </w:r>
      <w:r>
        <w:t>(3108</w:t>
      </w:r>
      <w:r>
        <w:rPr>
          <w:rFonts w:hint="eastAsia"/>
        </w:rPr>
        <w:t>人</w:t>
      </w:r>
      <w:r>
        <w:t>)</w:t>
      </w:r>
      <w:r>
        <w:rPr>
          <w:rFonts w:hint="eastAsia"/>
        </w:rPr>
        <w:t>的</w:t>
      </w:r>
      <w:r>
        <w:t>6.1%</w:t>
      </w:r>
      <w:r>
        <w:rPr>
          <w:rFonts w:hint="eastAsia"/>
        </w:rPr>
        <w:t>。</w:t>
      </w:r>
      <w:r>
        <w:t>1997</w:t>
      </w:r>
      <w:r>
        <w:rPr>
          <w:rFonts w:hint="eastAsia"/>
        </w:rPr>
        <w:t>年</w:t>
      </w:r>
      <w:r>
        <w:t>228</w:t>
      </w:r>
      <w:r>
        <w:rPr>
          <w:rFonts w:hint="eastAsia"/>
        </w:rPr>
        <w:t>人，占登记数量</w:t>
      </w:r>
      <w:r>
        <w:t>(3811</w:t>
      </w:r>
      <w:r>
        <w:rPr>
          <w:rFonts w:hint="eastAsia"/>
        </w:rPr>
        <w:t>人</w:t>
      </w:r>
      <w:r>
        <w:t>)</w:t>
      </w:r>
      <w:r>
        <w:rPr>
          <w:rFonts w:hint="eastAsia"/>
        </w:rPr>
        <w:t>的</w:t>
      </w:r>
      <w:r>
        <w:t>5.9%</w:t>
      </w:r>
      <w:r>
        <w:rPr>
          <w:rFonts w:hint="eastAsia"/>
        </w:rPr>
        <w:t>。</w:t>
      </w:r>
    </w:p>
    <w:p w:rsidR="00000000" w:rsidRDefault="00000000">
      <w:pPr>
        <w:spacing w:after="240" w:line="460" w:lineRule="exact"/>
        <w:ind w:firstLine="600"/>
      </w:pPr>
      <w:r>
        <w:rPr>
          <w:rFonts w:hint="eastAsia"/>
        </w:rPr>
        <w:t>不定期使用麻醉品的妇女数量也持续增多。</w:t>
      </w:r>
    </w:p>
    <w:p w:rsidR="00000000" w:rsidRDefault="00000000">
      <w:pPr>
        <w:spacing w:after="240" w:line="460" w:lineRule="exact"/>
        <w:ind w:firstLine="600"/>
      </w:pPr>
      <w:r>
        <w:t>1995</w:t>
      </w:r>
      <w:r>
        <w:rPr>
          <w:rFonts w:hint="eastAsia"/>
        </w:rPr>
        <w:t>年</w:t>
      </w:r>
      <w:r>
        <w:t>39</w:t>
      </w:r>
      <w:r>
        <w:rPr>
          <w:rFonts w:hint="eastAsia"/>
        </w:rPr>
        <w:t>名妇女被作为无药物依赖现象使用麻醉剂登记在册，占不定期使用者总数</w:t>
      </w:r>
      <w:r>
        <w:t>(2012</w:t>
      </w:r>
      <w:r>
        <w:rPr>
          <w:rFonts w:hint="eastAsia"/>
        </w:rPr>
        <w:t>人</w:t>
      </w:r>
      <w:r>
        <w:t>)</w:t>
      </w:r>
      <w:r>
        <w:rPr>
          <w:rFonts w:hint="eastAsia"/>
        </w:rPr>
        <w:t>的</w:t>
      </w:r>
      <w:r>
        <w:t>2%</w:t>
      </w:r>
      <w:r>
        <w:rPr>
          <w:rFonts w:hint="eastAsia"/>
        </w:rPr>
        <w:t>。</w:t>
      </w:r>
      <w:r>
        <w:t>1996</w:t>
      </w:r>
      <w:r>
        <w:rPr>
          <w:rFonts w:hint="eastAsia"/>
        </w:rPr>
        <w:t>年</w:t>
      </w:r>
      <w:r>
        <w:t>26</w:t>
      </w:r>
      <w:r>
        <w:rPr>
          <w:rFonts w:hint="eastAsia"/>
        </w:rPr>
        <w:t>名，占总数</w:t>
      </w:r>
      <w:r>
        <w:t>(765</w:t>
      </w:r>
      <w:r>
        <w:rPr>
          <w:rFonts w:hint="eastAsia"/>
        </w:rPr>
        <w:t>人</w:t>
      </w:r>
      <w:r>
        <w:t>)</w:t>
      </w:r>
      <w:r>
        <w:rPr>
          <w:rFonts w:hint="eastAsia"/>
        </w:rPr>
        <w:t>的</w:t>
      </w:r>
      <w:r>
        <w:t>3.4%</w:t>
      </w:r>
      <w:r>
        <w:rPr>
          <w:rFonts w:hint="eastAsia"/>
        </w:rPr>
        <w:t>。</w:t>
      </w:r>
      <w:r>
        <w:t>1997</w:t>
      </w:r>
      <w:r>
        <w:rPr>
          <w:rFonts w:hint="eastAsia"/>
        </w:rPr>
        <w:t>年</w:t>
      </w:r>
      <w:r>
        <w:t>123</w:t>
      </w:r>
      <w:r>
        <w:rPr>
          <w:rFonts w:hint="eastAsia"/>
        </w:rPr>
        <w:t>名，占总数</w:t>
      </w:r>
      <w:r>
        <w:t>4.2%</w:t>
      </w:r>
      <w:r>
        <w:rPr>
          <w:rFonts w:hint="eastAsia"/>
        </w:rPr>
        <w:t>。</w:t>
      </w:r>
    </w:p>
    <w:p w:rsidR="00000000" w:rsidRDefault="00000000">
      <w:pPr>
        <w:spacing w:after="240" w:line="460" w:lineRule="exact"/>
        <w:ind w:firstLine="600"/>
      </w:pPr>
      <w:r>
        <w:rPr>
          <w:rFonts w:hint="eastAsia"/>
        </w:rPr>
        <w:t>麻醉品不可避免破坏家庭的结构和功能。妇女使用麻醉品导致夫妻不和及全体家庭成员尤其是儿童的慢性精神应激反应。这种家庭的儿童得不到必要的技能、知识和帮助，失去了关怀和母爱。这些家庭的儿童往往趋向于反社会的行为方式，他们不能建立家庭和养育健康的后代。</w:t>
      </w:r>
    </w:p>
    <w:p w:rsidR="00000000" w:rsidRDefault="00000000">
      <w:pPr>
        <w:spacing w:after="240" w:line="460" w:lineRule="exact"/>
        <w:ind w:firstLine="600"/>
      </w:pPr>
      <w:r>
        <w:rPr>
          <w:rFonts w:hint="eastAsia"/>
        </w:rPr>
        <w:t>麻醉品需求上升趋势和麻醉剂瘾发病率增加是对共和国基因储备的严重威胁并造成人力资源的无可挽回丧失。</w:t>
      </w:r>
    </w:p>
    <w:p w:rsidR="00000000" w:rsidRDefault="00000000">
      <w:pPr>
        <w:spacing w:after="240" w:line="460" w:lineRule="exact"/>
        <w:ind w:firstLine="600"/>
      </w:pPr>
      <w:r>
        <w:rPr>
          <w:rFonts w:hint="eastAsia"/>
        </w:rPr>
        <w:t>考虑到这一问题至关重要，为了阻止居民、包括妇女使用麻醉品日益增长的趋势，计划改进救助体系，增加技术装备，制定并实施防治康复计划。</w:t>
      </w:r>
    </w:p>
    <w:p w:rsidR="00000000" w:rsidRDefault="00000000">
      <w:pPr>
        <w:spacing w:after="240" w:line="460" w:lineRule="exact"/>
        <w:ind w:firstLine="600"/>
      </w:pPr>
      <w:r>
        <w:rPr>
          <w:rFonts w:hint="eastAsia"/>
        </w:rPr>
        <w:t>共和国拥有治疗麻醉剂瘾和嗜毒癖男女患者的专业化医疗机构。</w:t>
      </w:r>
    </w:p>
    <w:p w:rsidR="00000000" w:rsidRDefault="00000000">
      <w:pPr>
        <w:spacing w:after="240" w:line="460" w:lineRule="exact"/>
        <w:ind w:firstLine="600"/>
      </w:pPr>
      <w:r>
        <w:rPr>
          <w:rFonts w:hint="eastAsia"/>
        </w:rPr>
        <w:t>这些机构包括：一个共和国麻醉品防治中心，</w:t>
      </w:r>
      <w:r>
        <w:t>4</w:t>
      </w:r>
      <w:r>
        <w:rPr>
          <w:rFonts w:hint="eastAsia"/>
        </w:rPr>
        <w:t>个州麻醉品防治所，</w:t>
      </w:r>
      <w:r>
        <w:t>3</w:t>
      </w:r>
      <w:r>
        <w:rPr>
          <w:rFonts w:hint="eastAsia"/>
        </w:rPr>
        <w:t>个少年咨询预防中心</w:t>
      </w:r>
      <w:r>
        <w:t>(</w:t>
      </w:r>
      <w:r>
        <w:rPr>
          <w:rFonts w:hint="eastAsia"/>
        </w:rPr>
        <w:t>比什凯克市，奥什州，伊塞克湖州</w:t>
      </w:r>
      <w:r>
        <w:t>)</w:t>
      </w:r>
      <w:r>
        <w:rPr>
          <w:rFonts w:hint="eastAsia"/>
        </w:rPr>
        <w:t>，</w:t>
      </w:r>
      <w:r>
        <w:t>49</w:t>
      </w:r>
      <w:r>
        <w:rPr>
          <w:rFonts w:hint="eastAsia"/>
        </w:rPr>
        <w:t>所诊疗室和</w:t>
      </w:r>
      <w:r>
        <w:t>4</w:t>
      </w:r>
      <w:r>
        <w:rPr>
          <w:rFonts w:hint="eastAsia"/>
        </w:rPr>
        <w:t>所少年麻醉品诊疗室。在这些医疗机构的住院部共有</w:t>
      </w:r>
      <w:r>
        <w:t>339</w:t>
      </w:r>
      <w:r>
        <w:rPr>
          <w:rFonts w:hint="eastAsia"/>
        </w:rPr>
        <w:t>张床位，床位的保障指标为每</w:t>
      </w:r>
      <w:r>
        <w:t>1</w:t>
      </w:r>
      <w:r>
        <w:rPr>
          <w:rFonts w:hint="eastAsia"/>
        </w:rPr>
        <w:t>万人</w:t>
      </w:r>
      <w:r>
        <w:t>0.7</w:t>
      </w:r>
      <w:r>
        <w:rPr>
          <w:rFonts w:hint="eastAsia"/>
        </w:rPr>
        <w:t>床。</w:t>
      </w:r>
    </w:p>
    <w:p w:rsidR="00000000" w:rsidRDefault="00000000">
      <w:pPr>
        <w:spacing w:after="240" w:line="460" w:lineRule="exact"/>
        <w:ind w:firstLine="600"/>
      </w:pPr>
      <w:r>
        <w:rPr>
          <w:rFonts w:hint="eastAsia"/>
        </w:rPr>
        <w:t>根据规定精神病医生和麻醉品医生的编制为</w:t>
      </w:r>
      <w:r>
        <w:t>129</w:t>
      </w:r>
      <w:r>
        <w:rPr>
          <w:rFonts w:hint="eastAsia"/>
        </w:rPr>
        <w:t>个职务，其中</w:t>
      </w:r>
      <w:r>
        <w:t>114</w:t>
      </w:r>
      <w:r>
        <w:rPr>
          <w:rFonts w:hint="eastAsia"/>
        </w:rPr>
        <w:t>个职务已由</w:t>
      </w:r>
      <w:r>
        <w:t>84</w:t>
      </w:r>
      <w:r>
        <w:rPr>
          <w:rFonts w:hint="eastAsia"/>
        </w:rPr>
        <w:t>个自然人任职。麻醉品医生的保证程度为每</w:t>
      </w:r>
      <w:r>
        <w:t>1</w:t>
      </w:r>
      <w:r>
        <w:rPr>
          <w:rFonts w:hint="eastAsia"/>
        </w:rPr>
        <w:t>万人</w:t>
      </w:r>
      <w:r>
        <w:t>0.3</w:t>
      </w:r>
      <w:r>
        <w:rPr>
          <w:rFonts w:hint="eastAsia"/>
        </w:rPr>
        <w:t>。</w:t>
      </w:r>
      <w:r>
        <w:t>4</w:t>
      </w:r>
      <w:r>
        <w:rPr>
          <w:rFonts w:hint="eastAsia"/>
        </w:rPr>
        <w:t>名医生参加麻醉临床实习，从</w:t>
      </w:r>
      <w:r>
        <w:t>1996</w:t>
      </w:r>
      <w:r>
        <w:rPr>
          <w:rFonts w:hint="eastAsia"/>
        </w:rPr>
        <w:t>年开始</w:t>
      </w:r>
      <w:r>
        <w:t>4</w:t>
      </w:r>
      <w:r>
        <w:rPr>
          <w:rFonts w:hint="eastAsia"/>
        </w:rPr>
        <w:t>名医生在这一专业的临床医学研究室学习。</w:t>
      </w:r>
    </w:p>
    <w:p w:rsidR="00000000" w:rsidRDefault="00000000">
      <w:pPr>
        <w:spacing w:after="240" w:line="460" w:lineRule="exact"/>
        <w:ind w:firstLine="600"/>
      </w:pPr>
      <w:r>
        <w:rPr>
          <w:rFonts w:hint="eastAsia"/>
        </w:rPr>
        <w:t>麻醉品防治部门实行集中领导，在治疗、预防、专业化救助、组织和训练方面都有统一的规定和要求。培训技术熟练专业人员的工作由共和国麻醉品防治中心负责。</w:t>
      </w:r>
    </w:p>
    <w:p w:rsidR="00000000" w:rsidRDefault="00000000">
      <w:pPr>
        <w:spacing w:after="240" w:line="460" w:lineRule="exact"/>
        <w:ind w:firstLine="600"/>
      </w:pPr>
      <w:r>
        <w:rPr>
          <w:rFonts w:hint="eastAsia"/>
        </w:rPr>
        <w:t>计划以共和国麻醉品防治中心的分支机构为基础进行临床试验，并采用新的治疗方法和治疗麻醉剂上瘾者的特效药。</w:t>
      </w:r>
    </w:p>
    <w:p w:rsidR="00000000" w:rsidRDefault="00000000">
      <w:pPr>
        <w:spacing w:after="240" w:line="460" w:lineRule="exact"/>
        <w:ind w:firstLine="600"/>
      </w:pPr>
      <w:r>
        <w:rPr>
          <w:rFonts w:hint="eastAsia"/>
        </w:rPr>
        <w:t>共和国麻醉品防治中心已成立信息分析处，负责研究远邻国家和前苏联各共和国的工作经验，并结合本国情况在吉尔吉斯斯坦共和国的各麻醉品防治机构推广；研究并评估麻醉品的传播情况和原因；酌情制定降低麻醉品使用水平的措施；广泛宣传滥用麻醉品和其他精神刺激物的致命后果。</w:t>
      </w:r>
    </w:p>
    <w:p w:rsidR="00000000" w:rsidRDefault="00000000">
      <w:pPr>
        <w:spacing w:after="240" w:line="460" w:lineRule="exact"/>
        <w:ind w:firstLine="600"/>
      </w:pPr>
      <w:r>
        <w:rPr>
          <w:rFonts w:hint="eastAsia"/>
        </w:rPr>
        <w:t>为了尽可能多地大量吸收病人和保证患者有选择医生的可能，麻醉品防治机构广泛开设不署名诊室。优先发展门诊治疗、白天住院治疗和解毒所治疗，广泛采用非传统的心理疗法和精神药理疗法。</w:t>
      </w:r>
    </w:p>
    <w:p w:rsidR="00000000" w:rsidRDefault="00000000">
      <w:pPr>
        <w:spacing w:after="240" w:line="460" w:lineRule="exact"/>
        <w:ind w:firstLine="600"/>
      </w:pPr>
      <w:r>
        <w:rPr>
          <w:rFonts w:hint="eastAsia"/>
        </w:rPr>
        <w:t>人道主义慈善方面的方案也正在制定之中。同一些社会基金会和社会组织、例如“父母反对麻醉品”、“母亲反对麻醉品”、“妇女动员中心”的相互联系更加活跃。</w:t>
      </w:r>
    </w:p>
    <w:p w:rsidR="00000000" w:rsidRDefault="00000000">
      <w:pPr>
        <w:spacing w:after="240" w:line="460" w:lineRule="exact"/>
        <w:ind w:firstLine="600"/>
      </w:pPr>
      <w:r>
        <w:rPr>
          <w:rFonts w:hint="eastAsia"/>
        </w:rPr>
        <w:t>如果说上述诸方面是以长远成果为目标，那么从医学和社会学方面使麻醉剂瘾病人康复则是目前紧迫的问题。</w:t>
      </w:r>
    </w:p>
    <w:p w:rsidR="00000000" w:rsidRDefault="00000000">
      <w:pPr>
        <w:spacing w:after="240" w:line="460" w:lineRule="exact"/>
        <w:ind w:firstLine="600"/>
      </w:pPr>
      <w:r>
        <w:rPr>
          <w:rFonts w:hint="eastAsia"/>
        </w:rPr>
        <w:t>计划在共和国开办以前未曾有过的为少年和成年人</w:t>
      </w:r>
      <w:r>
        <w:t>(</w:t>
      </w:r>
      <w:r>
        <w:rPr>
          <w:rFonts w:hint="eastAsia"/>
        </w:rPr>
        <w:t>男子和妇女</w:t>
      </w:r>
      <w:r>
        <w:t>)</w:t>
      </w:r>
      <w:r>
        <w:rPr>
          <w:rFonts w:hint="eastAsia"/>
        </w:rPr>
        <w:t>麻醉剂上瘾者服务的医疗社会康复机构，从而增加缓解症状的数量和持续时间，提高缓解的质量。</w:t>
      </w:r>
    </w:p>
    <w:p w:rsidR="00000000" w:rsidRDefault="00000000">
      <w:pPr>
        <w:spacing w:after="240" w:line="460" w:lineRule="exact"/>
        <w:ind w:firstLine="600"/>
      </w:pPr>
      <w:r>
        <w:rPr>
          <w:rFonts w:hint="eastAsia"/>
        </w:rPr>
        <w:t>这样的康复机构不仅需要高技能的精神病医生、麻醉医师，而且需要心理学专家、律师、社会工作者。计划按照专门制定的计划从以前的麻醉剂瘾病人中培训这样的专业人员。</w:t>
      </w:r>
    </w:p>
    <w:p w:rsidR="00000000" w:rsidRDefault="00000000">
      <w:pPr>
        <w:spacing w:after="240" w:line="460" w:lineRule="exact"/>
        <w:ind w:firstLine="600"/>
      </w:pPr>
      <w:r>
        <w:rPr>
          <w:rFonts w:hint="eastAsia"/>
        </w:rPr>
        <w:t>为了开办医疗社会康复机构</w:t>
      </w:r>
      <w:r>
        <w:t>(</w:t>
      </w:r>
      <w:r>
        <w:rPr>
          <w:rFonts w:hint="eastAsia"/>
        </w:rPr>
        <w:t>中心</w:t>
      </w:r>
      <w:r>
        <w:t>)</w:t>
      </w:r>
      <w:r>
        <w:rPr>
          <w:rFonts w:hint="eastAsia"/>
        </w:rPr>
        <w:t>必须拨出经费，用于建设生产基地、配备必要的设备和器材以及发放薪金。</w:t>
      </w:r>
    </w:p>
    <w:p w:rsidR="00000000" w:rsidRDefault="00000000">
      <w:pPr>
        <w:spacing w:after="240" w:line="460" w:lineRule="exact"/>
        <w:ind w:firstLine="600"/>
      </w:pPr>
      <w:r>
        <w:rPr>
          <w:rFonts w:hint="eastAsia"/>
        </w:rPr>
        <w:t>由于麻醉品防治机构的技术装备水平普遍低下，目前无法全面开展防治工作，必要的书籍和参考材料得不到保证。由于缺乏专门的机器和设备，无法使及时防治和提高治疗和康复质量得到保证。</w:t>
      </w:r>
    </w:p>
    <w:p w:rsidR="00000000" w:rsidRDefault="00000000">
      <w:pPr>
        <w:spacing w:after="240" w:line="460" w:lineRule="exact"/>
        <w:ind w:firstLine="600"/>
      </w:pPr>
      <w:r>
        <w:rPr>
          <w:rFonts w:hint="eastAsia"/>
        </w:rPr>
        <w:t>大部分治疗和康复计划规定对麻醉剂上瘾者进行医疗观察。由于复杂的社会经济环境和高失业率，很难使这些人重新溶入社会。</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13</w:t>
      </w:r>
      <w:r>
        <w:rPr>
          <w:rFonts w:ascii="SimHei" w:eastAsia="SimHei" w:hint="eastAsia"/>
          <w:u w:val="single"/>
        </w:rPr>
        <w:t>条</w:t>
      </w:r>
    </w:p>
    <w:p w:rsidR="00000000" w:rsidRDefault="00000000">
      <w:pPr>
        <w:spacing w:after="240" w:line="460" w:lineRule="exact"/>
        <w:ind w:firstLine="600"/>
      </w:pPr>
      <w:r>
        <w:t xml:space="preserve">139.  </w:t>
      </w:r>
      <w:r>
        <w:rPr>
          <w:rFonts w:hint="eastAsia"/>
        </w:rPr>
        <w:t>根据吉尔吉斯斯坦共和国题为“关于向有子女的家庭发放补助金”的法律，向有子女的家庭提供下列补助金：</w:t>
      </w:r>
    </w:p>
    <w:p w:rsidR="00000000" w:rsidRDefault="00000000">
      <w:pPr>
        <w:spacing w:after="240" w:line="460" w:lineRule="exact"/>
        <w:ind w:firstLine="600"/>
      </w:pPr>
      <w:r>
        <w:rPr>
          <w:rFonts w:hint="eastAsia"/>
        </w:rPr>
        <w:t>—怀孕和分娩补助金</w:t>
      </w:r>
      <w:r>
        <w:t>(</w:t>
      </w:r>
      <w:r>
        <w:rPr>
          <w:rFonts w:hint="eastAsia"/>
        </w:rPr>
        <w:t>法律第</w:t>
      </w:r>
      <w:r>
        <w:t>3</w:t>
      </w:r>
      <w:r>
        <w:rPr>
          <w:rFonts w:hint="eastAsia"/>
        </w:rPr>
        <w:t>条</w:t>
      </w:r>
      <w:r>
        <w:t>)</w:t>
      </w:r>
      <w:r>
        <w:rPr>
          <w:rFonts w:hint="eastAsia"/>
        </w:rPr>
        <w:t>；</w:t>
      </w:r>
    </w:p>
    <w:p w:rsidR="00000000" w:rsidRDefault="00000000">
      <w:pPr>
        <w:spacing w:after="240" w:line="460" w:lineRule="exact"/>
        <w:ind w:firstLine="600"/>
      </w:pPr>
      <w:r>
        <w:rPr>
          <w:rFonts w:hint="eastAsia"/>
        </w:rPr>
        <w:t>—生育一次性补助金</w:t>
      </w:r>
      <w:r>
        <w:t>(</w:t>
      </w:r>
      <w:r>
        <w:rPr>
          <w:rFonts w:hint="eastAsia"/>
        </w:rPr>
        <w:t>法律第</w:t>
      </w:r>
      <w:r>
        <w:t>3</w:t>
      </w:r>
      <w:r>
        <w:rPr>
          <w:rFonts w:hint="eastAsia"/>
        </w:rPr>
        <w:t>条</w:t>
      </w:r>
      <w:r>
        <w:t>)</w:t>
      </w:r>
      <w:r>
        <w:rPr>
          <w:rFonts w:hint="eastAsia"/>
        </w:rPr>
        <w:t>；</w:t>
      </w:r>
    </w:p>
    <w:p w:rsidR="00000000" w:rsidRDefault="00000000">
      <w:pPr>
        <w:spacing w:after="240" w:line="460" w:lineRule="exact"/>
        <w:ind w:firstLine="600"/>
      </w:pPr>
      <w:r>
        <w:rPr>
          <w:rFonts w:hint="eastAsia"/>
        </w:rPr>
        <w:t>—照看幼儿补助金</w:t>
      </w:r>
      <w:r>
        <w:t>(</w:t>
      </w:r>
      <w:r>
        <w:rPr>
          <w:rFonts w:hint="eastAsia"/>
        </w:rPr>
        <w:t>法律第</w:t>
      </w:r>
      <w:r>
        <w:t>6</w:t>
      </w:r>
      <w:r>
        <w:rPr>
          <w:rFonts w:hint="eastAsia"/>
        </w:rPr>
        <w:t>条</w:t>
      </w:r>
      <w:r>
        <w:t>)</w:t>
      </w:r>
      <w:r>
        <w:rPr>
          <w:rFonts w:hint="eastAsia"/>
        </w:rPr>
        <w:t>；</w:t>
      </w:r>
    </w:p>
    <w:p w:rsidR="00000000" w:rsidRDefault="00000000">
      <w:pPr>
        <w:spacing w:after="240" w:line="460" w:lineRule="exact"/>
        <w:ind w:firstLine="600"/>
      </w:pPr>
      <w:r>
        <w:rPr>
          <w:rFonts w:hint="eastAsia"/>
        </w:rPr>
        <w:t>—幼儿补助金</w:t>
      </w:r>
      <w:r>
        <w:t>(</w:t>
      </w:r>
      <w:r>
        <w:rPr>
          <w:rFonts w:hint="eastAsia"/>
        </w:rPr>
        <w:t>法律第</w:t>
      </w:r>
      <w:r>
        <w:t>7</w:t>
      </w:r>
      <w:r>
        <w:rPr>
          <w:rFonts w:hint="eastAsia"/>
        </w:rPr>
        <w:t>条</w:t>
      </w:r>
      <w:r>
        <w:t>)</w:t>
      </w:r>
      <w:r>
        <w:rPr>
          <w:rFonts w:hint="eastAsia"/>
        </w:rPr>
        <w:t>；</w:t>
      </w:r>
    </w:p>
    <w:p w:rsidR="00000000" w:rsidRDefault="00000000">
      <w:pPr>
        <w:spacing w:after="240" w:line="460" w:lineRule="exact"/>
        <w:ind w:firstLine="600"/>
      </w:pPr>
      <w:r>
        <w:rPr>
          <w:rFonts w:hint="eastAsia"/>
        </w:rPr>
        <w:t>—照料病儿补助金</w:t>
      </w:r>
      <w:r>
        <w:t>(</w:t>
      </w:r>
      <w:r>
        <w:rPr>
          <w:rFonts w:hint="eastAsia"/>
        </w:rPr>
        <w:t>法律第</w:t>
      </w:r>
      <w:r>
        <w:t>8</w:t>
      </w:r>
      <w:r>
        <w:rPr>
          <w:rFonts w:hint="eastAsia"/>
        </w:rPr>
        <w:t>条</w:t>
      </w:r>
      <w:r>
        <w:t>)</w:t>
      </w:r>
      <w:r>
        <w:rPr>
          <w:rFonts w:hint="eastAsia"/>
        </w:rPr>
        <w:t>；</w:t>
      </w:r>
    </w:p>
    <w:p w:rsidR="00000000" w:rsidRDefault="00000000">
      <w:pPr>
        <w:spacing w:after="240" w:line="460" w:lineRule="exact"/>
        <w:ind w:firstLine="600"/>
      </w:pPr>
      <w:r>
        <w:rPr>
          <w:rFonts w:hint="eastAsia"/>
        </w:rPr>
        <w:t>—单身母亲的幼儿补助金</w:t>
      </w:r>
      <w:r>
        <w:t>(</w:t>
      </w:r>
      <w:r>
        <w:rPr>
          <w:rFonts w:hint="eastAsia"/>
        </w:rPr>
        <w:t>法律第</w:t>
      </w:r>
      <w:r>
        <w:t>9</w:t>
      </w:r>
      <w:r>
        <w:rPr>
          <w:rFonts w:hint="eastAsia"/>
        </w:rPr>
        <w:t>条</w:t>
      </w:r>
      <w:r>
        <w:t>)</w:t>
      </w:r>
      <w:r>
        <w:rPr>
          <w:rFonts w:hint="eastAsia"/>
        </w:rPr>
        <w:t>；</w:t>
      </w:r>
    </w:p>
    <w:p w:rsidR="00000000" w:rsidRDefault="00000000">
      <w:pPr>
        <w:spacing w:after="240" w:line="460" w:lineRule="exact"/>
        <w:ind w:firstLine="600"/>
      </w:pPr>
      <w:r>
        <w:rPr>
          <w:rFonts w:hint="eastAsia"/>
        </w:rPr>
        <w:t>—现役军人的幼儿补助金</w:t>
      </w:r>
      <w:r>
        <w:t>(</w:t>
      </w:r>
      <w:r>
        <w:rPr>
          <w:rFonts w:hint="eastAsia"/>
        </w:rPr>
        <w:t>法律第</w:t>
      </w:r>
      <w:r>
        <w:t>10</w:t>
      </w:r>
      <w:r>
        <w:rPr>
          <w:rFonts w:hint="eastAsia"/>
        </w:rPr>
        <w:t>条</w:t>
      </w:r>
      <w:r>
        <w:t>)</w:t>
      </w:r>
      <w:r>
        <w:rPr>
          <w:rFonts w:hint="eastAsia"/>
        </w:rPr>
        <w:t>；</w:t>
      </w:r>
    </w:p>
    <w:p w:rsidR="00000000" w:rsidRDefault="00000000">
      <w:pPr>
        <w:spacing w:after="240" w:line="460" w:lineRule="exact"/>
        <w:ind w:firstLine="600"/>
      </w:pPr>
      <w:r>
        <w:rPr>
          <w:rFonts w:hint="eastAsia"/>
        </w:rPr>
        <w:t>—受托养</w:t>
      </w:r>
      <w:r>
        <w:t>(</w:t>
      </w:r>
      <w:r>
        <w:rPr>
          <w:rFonts w:hint="eastAsia"/>
        </w:rPr>
        <w:t>保护</w:t>
      </w:r>
      <w:r>
        <w:t>)</w:t>
      </w:r>
      <w:r>
        <w:rPr>
          <w:rFonts w:hint="eastAsia"/>
        </w:rPr>
        <w:t>幼儿补助金</w:t>
      </w:r>
      <w:r>
        <w:t>(</w:t>
      </w:r>
      <w:r>
        <w:rPr>
          <w:rFonts w:hint="eastAsia"/>
        </w:rPr>
        <w:t>法律第</w:t>
      </w:r>
      <w:r>
        <w:t>11</w:t>
      </w:r>
      <w:r>
        <w:rPr>
          <w:rFonts w:hint="eastAsia"/>
        </w:rPr>
        <w:t>条</w:t>
      </w:r>
      <w:r>
        <w:t>)</w:t>
      </w:r>
      <w:r>
        <w:rPr>
          <w:rFonts w:hint="eastAsia"/>
        </w:rPr>
        <w:t>；</w:t>
      </w:r>
    </w:p>
    <w:p w:rsidR="00000000" w:rsidRDefault="00000000">
      <w:pPr>
        <w:spacing w:after="240" w:line="460" w:lineRule="exact"/>
        <w:ind w:firstLine="600"/>
      </w:pPr>
      <w:r>
        <w:rPr>
          <w:rFonts w:hint="eastAsia"/>
        </w:rPr>
        <w:t>—父母不支付抚养费的未成年儿童补助金</w:t>
      </w:r>
      <w:r>
        <w:t>(</w:t>
      </w:r>
      <w:r>
        <w:rPr>
          <w:rFonts w:hint="eastAsia"/>
        </w:rPr>
        <w:t>法律第</w:t>
      </w:r>
      <w:r>
        <w:t>12</w:t>
      </w:r>
      <w:r>
        <w:rPr>
          <w:rFonts w:hint="eastAsia"/>
        </w:rPr>
        <w:t>条</w:t>
      </w:r>
      <w:r>
        <w:t>)</w:t>
      </w:r>
      <w:r>
        <w:rPr>
          <w:rFonts w:hint="eastAsia"/>
        </w:rPr>
        <w:t>。</w:t>
      </w:r>
    </w:p>
    <w:p w:rsidR="00000000" w:rsidRDefault="00000000">
      <w:pPr>
        <w:spacing w:after="240" w:line="460" w:lineRule="exact"/>
        <w:ind w:firstLine="600"/>
      </w:pPr>
      <w:r>
        <w:rPr>
          <w:rFonts w:hint="eastAsia"/>
        </w:rPr>
        <w:t>但是，根据吉尔吉斯斯坦</w:t>
      </w:r>
      <w:r>
        <w:t>1994</w:t>
      </w:r>
      <w:r>
        <w:rPr>
          <w:rFonts w:hint="eastAsia"/>
        </w:rPr>
        <w:t>年</w:t>
      </w:r>
      <w:r>
        <w:t>12</w:t>
      </w:r>
      <w:r>
        <w:rPr>
          <w:rFonts w:hint="eastAsia"/>
        </w:rPr>
        <w:t>月</w:t>
      </w:r>
      <w:r>
        <w:t>23</w:t>
      </w:r>
      <w:r>
        <w:rPr>
          <w:rFonts w:hint="eastAsia"/>
        </w:rPr>
        <w:t>日第</w:t>
      </w:r>
      <w:r>
        <w:t>346</w:t>
      </w:r>
      <w:r>
        <w:rPr>
          <w:rFonts w:hint="eastAsia"/>
        </w:rPr>
        <w:t>号总统令，从</w:t>
      </w:r>
      <w:r>
        <w:t>1995</w:t>
      </w:r>
      <w:r>
        <w:rPr>
          <w:rFonts w:hint="eastAsia"/>
        </w:rPr>
        <w:t>年</w:t>
      </w:r>
      <w:r>
        <w:t>1</w:t>
      </w:r>
      <w:r>
        <w:rPr>
          <w:rFonts w:hint="eastAsia"/>
        </w:rPr>
        <w:t>月</w:t>
      </w:r>
      <w:r>
        <w:t>1</w:t>
      </w:r>
      <w:r>
        <w:rPr>
          <w:rFonts w:hint="eastAsia"/>
        </w:rPr>
        <w:t>日起停止发放下列补助金：</w:t>
      </w:r>
    </w:p>
    <w:p w:rsidR="00000000" w:rsidRDefault="00000000">
      <w:pPr>
        <w:spacing w:after="240" w:line="460" w:lineRule="exact"/>
        <w:ind w:firstLine="600"/>
      </w:pPr>
      <w:r>
        <w:rPr>
          <w:rFonts w:hint="eastAsia"/>
        </w:rPr>
        <w:t>—生育一次性补助金；</w:t>
      </w:r>
    </w:p>
    <w:p w:rsidR="00000000" w:rsidRDefault="00000000">
      <w:pPr>
        <w:spacing w:after="240" w:line="460" w:lineRule="exact"/>
        <w:ind w:firstLine="600"/>
      </w:pPr>
      <w:r>
        <w:rPr>
          <w:rFonts w:hint="eastAsia"/>
        </w:rPr>
        <w:t>—照看幼儿补助金；</w:t>
      </w:r>
    </w:p>
    <w:p w:rsidR="00000000" w:rsidRDefault="00000000">
      <w:pPr>
        <w:spacing w:after="240" w:line="460" w:lineRule="exact"/>
        <w:ind w:firstLine="600"/>
      </w:pPr>
      <w:r>
        <w:rPr>
          <w:rFonts w:hint="eastAsia"/>
        </w:rPr>
        <w:t>—幼儿补助金；</w:t>
      </w:r>
    </w:p>
    <w:p w:rsidR="00000000" w:rsidRDefault="00000000">
      <w:pPr>
        <w:spacing w:after="240" w:line="460" w:lineRule="exact"/>
        <w:ind w:firstLine="600"/>
      </w:pPr>
      <w:r>
        <w:rPr>
          <w:rFonts w:hint="eastAsia"/>
        </w:rPr>
        <w:t>—单身母亲的幼儿补助金；</w:t>
      </w:r>
    </w:p>
    <w:p w:rsidR="00000000" w:rsidRDefault="00000000">
      <w:pPr>
        <w:spacing w:after="240" w:line="460" w:lineRule="exact"/>
        <w:ind w:firstLine="600"/>
      </w:pPr>
      <w:r>
        <w:rPr>
          <w:rFonts w:hint="eastAsia"/>
        </w:rPr>
        <w:t>—现役军人的幼儿补助金；</w:t>
      </w:r>
    </w:p>
    <w:p w:rsidR="00000000" w:rsidRDefault="00000000">
      <w:pPr>
        <w:spacing w:after="240" w:line="460" w:lineRule="exact"/>
        <w:ind w:firstLine="600"/>
      </w:pPr>
      <w:r>
        <w:rPr>
          <w:rFonts w:hint="eastAsia"/>
        </w:rPr>
        <w:t>—受托养</w:t>
      </w:r>
      <w:r>
        <w:t>(</w:t>
      </w:r>
      <w:r>
        <w:rPr>
          <w:rFonts w:hint="eastAsia"/>
        </w:rPr>
        <w:t>保护</w:t>
      </w:r>
      <w:r>
        <w:t>)</w:t>
      </w:r>
      <w:r>
        <w:rPr>
          <w:rFonts w:hint="eastAsia"/>
        </w:rPr>
        <w:t>幼儿补助金；</w:t>
      </w:r>
    </w:p>
    <w:p w:rsidR="00000000" w:rsidRDefault="00000000">
      <w:pPr>
        <w:spacing w:after="240" w:line="460" w:lineRule="exact"/>
        <w:ind w:firstLine="600"/>
      </w:pPr>
      <w:r>
        <w:rPr>
          <w:rFonts w:hint="eastAsia"/>
        </w:rPr>
        <w:t>—父母不支付抚养费的未成年儿童补助金。</w:t>
      </w:r>
    </w:p>
    <w:p w:rsidR="00000000" w:rsidRDefault="00000000">
      <w:pPr>
        <w:spacing w:after="240" w:line="460" w:lineRule="exact"/>
        <w:ind w:firstLine="600"/>
      </w:pPr>
      <w:r>
        <w:t>1998</w:t>
      </w:r>
      <w:r>
        <w:rPr>
          <w:rFonts w:hint="eastAsia"/>
        </w:rPr>
        <w:t>年</w:t>
      </w:r>
      <w:r>
        <w:t>2</w:t>
      </w:r>
      <w:r>
        <w:rPr>
          <w:rFonts w:hint="eastAsia"/>
        </w:rPr>
        <w:t>月</w:t>
      </w:r>
      <w:r>
        <w:t>11</w:t>
      </w:r>
      <w:r>
        <w:rPr>
          <w:rFonts w:hint="eastAsia"/>
        </w:rPr>
        <w:t>日，吉尔吉斯斯坦共和国议会立法会议通过了题为“关于吉尔吉斯斯坦共和国国家补助金”的法律，该法于</w:t>
      </w:r>
      <w:r>
        <w:t>1998</w:t>
      </w:r>
      <w:r>
        <w:rPr>
          <w:rFonts w:hint="eastAsia"/>
        </w:rPr>
        <w:t>年</w:t>
      </w:r>
      <w:r>
        <w:t>5</w:t>
      </w:r>
      <w:r>
        <w:rPr>
          <w:rFonts w:hint="eastAsia"/>
        </w:rPr>
        <w:t>月</w:t>
      </w:r>
      <w:r>
        <w:t>1</w:t>
      </w:r>
      <w:r>
        <w:rPr>
          <w:rFonts w:hint="eastAsia"/>
        </w:rPr>
        <w:t>日生效。该法律规定发放下列国家补助金：</w:t>
      </w:r>
    </w:p>
    <w:p w:rsidR="00000000" w:rsidRDefault="00000000">
      <w:pPr>
        <w:spacing w:after="240" w:line="460" w:lineRule="exact"/>
        <w:ind w:firstLine="600"/>
      </w:pPr>
      <w:r>
        <w:rPr>
          <w:rFonts w:hint="eastAsia"/>
        </w:rPr>
        <w:t>—每月一次性补助金；</w:t>
      </w:r>
    </w:p>
    <w:p w:rsidR="00000000" w:rsidRDefault="00000000">
      <w:pPr>
        <w:spacing w:after="240" w:line="460" w:lineRule="exact"/>
        <w:ind w:firstLine="600"/>
      </w:pPr>
      <w:r>
        <w:rPr>
          <w:rFonts w:hint="eastAsia"/>
        </w:rPr>
        <w:t>—月社会补助金；</w:t>
      </w:r>
    </w:p>
    <w:p w:rsidR="00000000" w:rsidRDefault="00000000">
      <w:pPr>
        <w:spacing w:after="240" w:line="460" w:lineRule="exact"/>
        <w:ind w:firstLine="600"/>
      </w:pPr>
      <w:r>
        <w:rPr>
          <w:rFonts w:hint="eastAsia"/>
        </w:rPr>
        <w:t>—生育一次性补助金；</w:t>
      </w:r>
    </w:p>
    <w:p w:rsidR="00000000" w:rsidRDefault="00000000">
      <w:pPr>
        <w:spacing w:after="240" w:line="460" w:lineRule="exact"/>
        <w:ind w:firstLine="600"/>
      </w:pPr>
      <w:r>
        <w:rPr>
          <w:rFonts w:hint="eastAsia"/>
        </w:rPr>
        <w:t>—双胞胎、三胞胎以上的母亲补助金；</w:t>
      </w:r>
    </w:p>
    <w:p w:rsidR="00000000" w:rsidRDefault="00000000">
      <w:pPr>
        <w:spacing w:after="240" w:line="460" w:lineRule="exact"/>
        <w:ind w:firstLine="600"/>
      </w:pPr>
      <w:r>
        <w:rPr>
          <w:rFonts w:hint="eastAsia"/>
        </w:rPr>
        <w:t>—婴儿满</w:t>
      </w:r>
      <w:r>
        <w:t>1</w:t>
      </w:r>
      <w:r>
        <w:rPr>
          <w:rFonts w:hint="eastAsia"/>
        </w:rPr>
        <w:t>岁半前未工作的母亲补助金。</w:t>
      </w:r>
    </w:p>
    <w:p w:rsidR="00000000" w:rsidRDefault="00000000">
      <w:pPr>
        <w:spacing w:after="240" w:line="460" w:lineRule="exact"/>
        <w:ind w:firstLine="600"/>
      </w:pPr>
      <w:r>
        <w:rPr>
          <w:rFonts w:hint="eastAsia"/>
        </w:rPr>
        <w:t>国家一级对单身母亲的社会保护具有严格的针对性并以发放月补助金的形式向不富裕的家庭和公民提供。此外还向自幼残疾和失去供养人的儿童发放社会救济金和丧失供养人救济金。</w:t>
      </w:r>
    </w:p>
    <w:p w:rsidR="00000000" w:rsidRDefault="00000000">
      <w:pPr>
        <w:spacing w:after="240" w:line="460" w:lineRule="exact"/>
        <w:ind w:firstLine="600"/>
      </w:pPr>
      <w:r>
        <w:rPr>
          <w:rFonts w:hint="eastAsia"/>
        </w:rPr>
        <w:t>根据吉尔吉斯斯坦共和国</w:t>
      </w:r>
      <w:r>
        <w:t>1994</w:t>
      </w:r>
      <w:r>
        <w:rPr>
          <w:rFonts w:hint="eastAsia"/>
        </w:rPr>
        <w:t>年</w:t>
      </w:r>
      <w:r>
        <w:t>12</w:t>
      </w:r>
      <w:r>
        <w:rPr>
          <w:rFonts w:hint="eastAsia"/>
        </w:rPr>
        <w:t>月</w:t>
      </w:r>
      <w:r>
        <w:t>23</w:t>
      </w:r>
      <w:r>
        <w:rPr>
          <w:rFonts w:hint="eastAsia"/>
        </w:rPr>
        <w:t>日“关于向不富裕家庭和公民提供一次性月补助金”的第</w:t>
      </w:r>
      <w:r>
        <w:t>346</w:t>
      </w:r>
      <w:r>
        <w:rPr>
          <w:rFonts w:hint="eastAsia"/>
        </w:rPr>
        <w:t>号总统令，不富裕不完整的家庭</w:t>
      </w:r>
      <w:r>
        <w:t>(</w:t>
      </w:r>
      <w:r>
        <w:rPr>
          <w:rFonts w:hint="eastAsia"/>
        </w:rPr>
        <w:t>单身母亲</w:t>
      </w:r>
      <w:r>
        <w:t>)</w:t>
      </w:r>
      <w:r>
        <w:rPr>
          <w:rFonts w:hint="eastAsia"/>
        </w:rPr>
        <w:t>可以领取一次性月补助金，如果家庭的人均总收入不超过规定的最低工资标准。</w:t>
      </w:r>
      <w:r>
        <w:t>1997</w:t>
      </w:r>
      <w:r>
        <w:rPr>
          <w:rFonts w:hint="eastAsia"/>
        </w:rPr>
        <w:t>年可以领取一次性月补助金的不完整家庭</w:t>
      </w:r>
      <w:r>
        <w:t>(</w:t>
      </w:r>
      <w:r>
        <w:rPr>
          <w:rFonts w:hint="eastAsia"/>
        </w:rPr>
        <w:t>单身母亲</w:t>
      </w:r>
      <w:r>
        <w:t>)</w:t>
      </w:r>
      <w:r>
        <w:rPr>
          <w:rFonts w:hint="eastAsia"/>
        </w:rPr>
        <w:t>的数量为</w:t>
      </w:r>
      <w:r>
        <w:t>23959</w:t>
      </w:r>
      <w:r>
        <w:rPr>
          <w:rFonts w:hint="eastAsia"/>
        </w:rPr>
        <w:t>个。</w:t>
      </w:r>
    </w:p>
    <w:p w:rsidR="00000000" w:rsidRDefault="00000000">
      <w:pPr>
        <w:spacing w:after="240" w:line="460" w:lineRule="exact"/>
        <w:ind w:firstLine="600"/>
      </w:pPr>
      <w:r>
        <w:rPr>
          <w:rFonts w:hint="eastAsia"/>
        </w:rPr>
        <w:t>根据议会</w:t>
      </w:r>
      <w:r>
        <w:t>1994</w:t>
      </w:r>
      <w:r>
        <w:rPr>
          <w:rFonts w:hint="eastAsia"/>
        </w:rPr>
        <w:t>年</w:t>
      </w:r>
      <w:r>
        <w:t>4</w:t>
      </w:r>
      <w:r>
        <w:rPr>
          <w:rFonts w:hint="eastAsia"/>
        </w:rPr>
        <w:t>月</w:t>
      </w:r>
      <w:r>
        <w:t>13</w:t>
      </w:r>
      <w:r>
        <w:rPr>
          <w:rFonts w:hint="eastAsia"/>
        </w:rPr>
        <w:t>日“关于《吉尔吉斯斯坦共和国公民救济金保障法》生效程序”的第</w:t>
      </w:r>
      <w:r>
        <w:t>1471-XII</w:t>
      </w:r>
      <w:r>
        <w:rPr>
          <w:rFonts w:hint="eastAsia"/>
        </w:rPr>
        <w:t>号决定，向</w:t>
      </w:r>
      <w:r>
        <w:t>10.1</w:t>
      </w:r>
      <w:r>
        <w:rPr>
          <w:rFonts w:hint="eastAsia"/>
        </w:rPr>
        <w:t>万自幼残疾儿童和</w:t>
      </w:r>
      <w:r>
        <w:t>1420</w:t>
      </w:r>
      <w:r>
        <w:rPr>
          <w:rFonts w:hint="eastAsia"/>
        </w:rPr>
        <w:t>名丧失供养人的儿童以及母亲英雄发放了社会救济金。</w:t>
      </w:r>
    </w:p>
    <w:p w:rsidR="00000000" w:rsidRDefault="00000000">
      <w:pPr>
        <w:spacing w:after="240" w:line="460" w:lineRule="exact"/>
        <w:ind w:firstLine="600"/>
      </w:pPr>
      <w:r>
        <w:rPr>
          <w:rFonts w:hint="eastAsia"/>
        </w:rPr>
        <w:t>毫无疑问，发放救济金的数额还不足以充分保证不富裕家庭的需要。</w:t>
      </w:r>
    </w:p>
    <w:p w:rsidR="00000000" w:rsidRDefault="00000000">
      <w:pPr>
        <w:spacing w:after="240" w:line="460" w:lineRule="exact"/>
        <w:ind w:firstLine="600"/>
      </w:pPr>
      <w:r>
        <w:rPr>
          <w:rFonts w:hint="eastAsia"/>
        </w:rPr>
        <w:t>为了对这样的家庭进行社会支助，根据</w:t>
      </w:r>
      <w:r>
        <w:t>1996</w:t>
      </w:r>
      <w:r>
        <w:rPr>
          <w:rFonts w:hint="eastAsia"/>
        </w:rPr>
        <w:t>年</w:t>
      </w:r>
      <w:r>
        <w:t>4</w:t>
      </w:r>
      <w:r>
        <w:rPr>
          <w:rFonts w:hint="eastAsia"/>
        </w:rPr>
        <w:t>月</w:t>
      </w:r>
      <w:r>
        <w:t>8</w:t>
      </w:r>
      <w:r>
        <w:rPr>
          <w:rFonts w:hint="eastAsia"/>
        </w:rPr>
        <w:t>日政府第</w:t>
      </w:r>
      <w:r>
        <w:t>150</w:t>
      </w:r>
      <w:r>
        <w:rPr>
          <w:rFonts w:hint="eastAsia"/>
        </w:rPr>
        <w:t>号规定，领取丧失供养人救济金的没有工作的人可以少交</w:t>
      </w:r>
      <w:r>
        <w:t>25%</w:t>
      </w:r>
      <w:r>
        <w:rPr>
          <w:rFonts w:hint="eastAsia"/>
        </w:rPr>
        <w:t>的电费和取暖费。根据</w:t>
      </w:r>
      <w:r>
        <w:t>1997</w:t>
      </w:r>
      <w:r>
        <w:rPr>
          <w:rFonts w:hint="eastAsia"/>
        </w:rPr>
        <w:t>年</w:t>
      </w:r>
      <w:r>
        <w:t>5</w:t>
      </w:r>
      <w:r>
        <w:rPr>
          <w:rFonts w:hint="eastAsia"/>
        </w:rPr>
        <w:t>月</w:t>
      </w:r>
      <w:r>
        <w:t>2</w:t>
      </w:r>
      <w:r>
        <w:rPr>
          <w:rFonts w:hint="eastAsia"/>
        </w:rPr>
        <w:t>日政府第</w:t>
      </w:r>
      <w:r>
        <w:t>236</w:t>
      </w:r>
      <w:r>
        <w:rPr>
          <w:rFonts w:hint="eastAsia"/>
        </w:rPr>
        <w:t>号规定，自</w:t>
      </w:r>
      <w:r>
        <w:t>16</w:t>
      </w:r>
      <w:r>
        <w:rPr>
          <w:rFonts w:hint="eastAsia"/>
        </w:rPr>
        <w:t>岁以下残疾儿童的家庭可少交</w:t>
      </w:r>
      <w:r>
        <w:t>40%</w:t>
      </w:r>
      <w:r>
        <w:rPr>
          <w:rFonts w:hint="eastAsia"/>
        </w:rPr>
        <w:t>的煤气费，领取国家救济金者可少交</w:t>
      </w:r>
      <w:r>
        <w:t>30%</w:t>
      </w:r>
      <w:r>
        <w:rPr>
          <w:rFonts w:hint="eastAsia"/>
        </w:rPr>
        <w:t>的煤气费。这些优惠在规定的消费标准范围内提供。</w:t>
      </w:r>
    </w:p>
    <w:p w:rsidR="00000000" w:rsidRDefault="00000000">
      <w:pPr>
        <w:spacing w:after="240" w:line="460" w:lineRule="exact"/>
        <w:ind w:firstLine="600"/>
      </w:pPr>
      <w:r>
        <w:t>1997</w:t>
      </w:r>
      <w:r>
        <w:rPr>
          <w:rFonts w:hint="eastAsia"/>
        </w:rPr>
        <w:t>年</w:t>
      </w:r>
      <w:r>
        <w:t>5</w:t>
      </w:r>
      <w:r>
        <w:rPr>
          <w:rFonts w:hint="eastAsia"/>
        </w:rPr>
        <w:t>月</w:t>
      </w:r>
      <w:r>
        <w:t>6</w:t>
      </w:r>
      <w:r>
        <w:rPr>
          <w:rFonts w:hint="eastAsia"/>
        </w:rPr>
        <w:t>日，吉尔吉斯斯坦共和国政府通过第</w:t>
      </w:r>
      <w:r>
        <w:t>268</w:t>
      </w:r>
      <w:r>
        <w:rPr>
          <w:rFonts w:hint="eastAsia"/>
        </w:rPr>
        <w:t>号决定，批准了向获得国家奖励者提供优惠的程序条例，这种人享有与获得“母亲英雄”勋章者同样的优惠。</w:t>
      </w:r>
    </w:p>
    <w:p w:rsidR="00000000" w:rsidRDefault="00000000">
      <w:pPr>
        <w:spacing w:after="240" w:line="460" w:lineRule="exact"/>
        <w:ind w:firstLine="600"/>
      </w:pPr>
      <w:r>
        <w:rPr>
          <w:rFonts w:hint="eastAsia"/>
        </w:rPr>
        <w:t>在地方一级，依靠地方财政和共和国得到的人道主义援助首先向贫穷的不完整家庭提供补充帮助。</w:t>
      </w:r>
    </w:p>
    <w:p w:rsidR="00000000" w:rsidRDefault="00000000">
      <w:pPr>
        <w:spacing w:after="240" w:line="460" w:lineRule="exact"/>
        <w:ind w:firstLine="600"/>
      </w:pPr>
      <w:r>
        <w:t>1997</w:t>
      </w:r>
      <w:r>
        <w:rPr>
          <w:rFonts w:hint="eastAsia"/>
        </w:rPr>
        <w:t>年</w:t>
      </w:r>
      <w:r>
        <w:t>12</w:t>
      </w:r>
      <w:r>
        <w:rPr>
          <w:rFonts w:hint="eastAsia"/>
        </w:rPr>
        <w:t>月</w:t>
      </w:r>
      <w:r>
        <w:t>10</w:t>
      </w:r>
      <w:r>
        <w:rPr>
          <w:rFonts w:hint="eastAsia"/>
        </w:rPr>
        <w:t>日，吉尔吉斯斯坦共和国政府国家家庭、妇女和青年事务委员会和中亚及高加索区域局“</w:t>
      </w:r>
      <w:r>
        <w:t xml:space="preserve"> </w:t>
      </w:r>
      <w:r>
        <w:sym w:font="WP CyrillicA" w:char="F037"/>
      </w:r>
      <w:r>
        <w:sym w:font="WP CyrillicA" w:char="F022"/>
      </w:r>
      <w:r>
        <w:sym w:font="WP CyrillicA" w:char="F04A"/>
      </w:r>
      <w:r>
        <w:sym w:font="WP CyrillicA" w:char="F048"/>
      </w:r>
      <w:r>
        <w:sym w:font="WP CyrillicA" w:char="F02C"/>
      </w:r>
      <w:r>
        <w:sym w:font="WP CyrillicA" w:char="F044"/>
      </w:r>
      <w:r>
        <w:sym w:font="WP CyrillicA" w:char="F042"/>
      </w:r>
      <w:r>
        <w:sym w:font="WP CyrillicA" w:char="F022"/>
      </w:r>
      <w:r>
        <w:sym w:font="WP CyrillicA" w:char="F048"/>
      </w:r>
      <w:r>
        <w:rPr>
          <w:rFonts w:hint="eastAsia"/>
        </w:rPr>
        <w:t>”</w:t>
      </w:r>
      <w:r>
        <w:t>(</w:t>
      </w:r>
      <w:r>
        <w:rPr>
          <w:rFonts w:hint="eastAsia"/>
        </w:rPr>
        <w:t>美国</w:t>
      </w:r>
      <w:r>
        <w:t>)</w:t>
      </w:r>
      <w:r>
        <w:rPr>
          <w:rFonts w:hint="eastAsia"/>
        </w:rPr>
        <w:t>经理处签署了一份关于从美国向吉尔吉斯斯坦提供人道主义援助的备忘录，援助的物品为过冬衣服和鞋，总价值</w:t>
      </w:r>
      <w:r>
        <w:t>250</w:t>
      </w:r>
      <w:r>
        <w:rPr>
          <w:rFonts w:hint="eastAsia"/>
        </w:rPr>
        <w:t>万美元。这一代号为“人民的捐赠品”的人道主义行动的援助对象是青少年教养院、孤儿院、老人院、寄宿中学和专业机构。这些人道主义援助物资已经运达并在吉尔吉斯斯坦的奥什州、贾拉勒阿巴德州、丘亚州、伊塞克湖州和塔拉斯州散发。人道主义援助物资的领取者是没有受到社会保护的居民阶层、多子女家庭和孤儿。国家委员会目前正在研究从国际国家组织和非政府组织向吉尔吉斯斯坦提供人道主义援助的其他方案和建议。</w:t>
      </w:r>
    </w:p>
    <w:p w:rsidR="00000000" w:rsidRDefault="00000000">
      <w:pPr>
        <w:spacing w:after="240" w:line="460" w:lineRule="exact"/>
        <w:ind w:firstLine="600"/>
      </w:pPr>
      <w:r>
        <w:t xml:space="preserve">140.  </w:t>
      </w:r>
      <w:r>
        <w:rPr>
          <w:rFonts w:hint="eastAsia"/>
        </w:rPr>
        <w:t>目前在实行财政和银行部门改组战略的进程中在</w:t>
      </w:r>
      <w:r>
        <w:t>FINSAC</w:t>
      </w:r>
      <w:r>
        <w:rPr>
          <w:rFonts w:hint="eastAsia"/>
        </w:rPr>
        <w:t>计划框架内通过了一系列调整金融信贷活动的标准化法律文件。例如，通过了新的“吉尔吉斯斯坦共和国国家银行法”和“吉尔吉斯斯坦共和国银行和银行活动法”。共和国银行系统的组织和银行本身活动的基本法律原则为这两部法律奠定了基础。</w:t>
      </w:r>
    </w:p>
    <w:p w:rsidR="00000000" w:rsidRDefault="00000000">
      <w:pPr>
        <w:spacing w:after="240" w:line="460" w:lineRule="exact"/>
        <w:ind w:firstLine="600"/>
      </w:pPr>
      <w:r>
        <w:rPr>
          <w:rFonts w:hint="eastAsia"/>
        </w:rPr>
        <w:t>在发展非银行专业化金融机构方面目前正在进行成立信贷联合社的工作，以便向居民、包括向农村地区提供银行服务。为此已在“亚洲开发银行”方案的框架内成立了试验性的信贷联合社，其工作已取得良好成果。信贷联合社有助于提高居民使用信贷资金的独立活动能力，确保对使用和收回贷款的有效监督，简化了贷款手续，方便了居民。</w:t>
      </w:r>
    </w:p>
    <w:p w:rsidR="00000000" w:rsidRDefault="00000000">
      <w:pPr>
        <w:spacing w:after="240" w:line="460" w:lineRule="exact"/>
        <w:ind w:firstLine="600"/>
      </w:pPr>
      <w:r>
        <w:rPr>
          <w:rFonts w:hint="eastAsia"/>
        </w:rPr>
        <w:t>吉尔吉斯斯坦共和国目前正在准备创办供投资、优惠贷款和支助女企业主的妇女信贷之家。</w:t>
      </w:r>
    </w:p>
    <w:p w:rsidR="00000000" w:rsidRDefault="00000000">
      <w:pPr>
        <w:spacing w:after="240" w:line="460" w:lineRule="exact"/>
        <w:ind w:firstLine="600"/>
      </w:pPr>
      <w:r>
        <w:rPr>
          <w:rFonts w:hint="eastAsia"/>
        </w:rPr>
        <w:t>正在为妇女提供同等的公民权利能力</w:t>
      </w:r>
      <w:r>
        <w:t>(</w:t>
      </w:r>
      <w:r>
        <w:rPr>
          <w:rFonts w:hint="eastAsia"/>
        </w:rPr>
        <w:t>公民法典第</w:t>
      </w:r>
      <w:r>
        <w:t>52</w:t>
      </w:r>
      <w:r>
        <w:rPr>
          <w:rFonts w:hint="eastAsia"/>
        </w:rPr>
        <w:t>条第</w:t>
      </w:r>
      <w:r>
        <w:t>1</w:t>
      </w:r>
      <w:r>
        <w:rPr>
          <w:rFonts w:hint="eastAsia"/>
        </w:rPr>
        <w:t>部分</w:t>
      </w:r>
      <w:r>
        <w:t>)</w:t>
      </w:r>
      <w:r>
        <w:rPr>
          <w:rFonts w:hint="eastAsia"/>
        </w:rPr>
        <w:t>和行为能力</w:t>
      </w:r>
      <w:r>
        <w:t>(</w:t>
      </w:r>
      <w:r>
        <w:rPr>
          <w:rFonts w:hint="eastAsia"/>
        </w:rPr>
        <w:t>公民法典第</w:t>
      </w:r>
      <w:r>
        <w:t>56</w:t>
      </w:r>
      <w:r>
        <w:rPr>
          <w:rFonts w:hint="eastAsia"/>
        </w:rPr>
        <w:t>条第</w:t>
      </w:r>
      <w:r>
        <w:t>3</w:t>
      </w:r>
      <w:r>
        <w:rPr>
          <w:rFonts w:hint="eastAsia"/>
        </w:rPr>
        <w:t>部分</w:t>
      </w:r>
      <w:r>
        <w:t>)</w:t>
      </w:r>
      <w:r>
        <w:rPr>
          <w:rFonts w:hint="eastAsia"/>
        </w:rPr>
        <w:t>，使取得债款、贷款和其他形式金融信贷的平等权利得到保证。</w:t>
      </w:r>
    </w:p>
    <w:p w:rsidR="00000000" w:rsidRDefault="00000000">
      <w:pPr>
        <w:spacing w:after="240" w:line="460" w:lineRule="exact"/>
        <w:ind w:firstLine="600"/>
      </w:pPr>
      <w:r>
        <w:rPr>
          <w:rFonts w:hint="eastAsia"/>
        </w:rPr>
        <w:t>在吉尔吉斯斯坦家庭中妇女取得贷款、债款不需要经过父亲、丈夫的许可。</w:t>
      </w:r>
    </w:p>
    <w:p w:rsidR="00000000" w:rsidRDefault="00000000">
      <w:pPr>
        <w:spacing w:after="240" w:line="460" w:lineRule="exact"/>
        <w:ind w:firstLine="600"/>
      </w:pPr>
      <w:r>
        <w:t xml:space="preserve">141.  </w:t>
      </w:r>
      <w:r>
        <w:rPr>
          <w:rFonts w:hint="eastAsia"/>
        </w:rPr>
        <w:t>根据吉尔吉斯斯坦共和国宪法第</w:t>
      </w:r>
      <w:r>
        <w:t>16</w:t>
      </w:r>
      <w:r>
        <w:rPr>
          <w:rFonts w:hint="eastAsia"/>
        </w:rPr>
        <w:t>条，每个人都有自由发展自己个性的权利。公民有权收藏文化珍品、从事艺术和科研活动</w:t>
      </w:r>
      <w:r>
        <w:t>(</w:t>
      </w:r>
      <w:r>
        <w:rPr>
          <w:rFonts w:hint="eastAsia"/>
        </w:rPr>
        <w:t>宪法第</w:t>
      </w:r>
      <w:r>
        <w:t>36</w:t>
      </w:r>
      <w:r>
        <w:rPr>
          <w:rFonts w:hint="eastAsia"/>
        </w:rPr>
        <w:t>条</w:t>
      </w:r>
      <w:r>
        <w:t>)</w:t>
      </w:r>
      <w:r>
        <w:rPr>
          <w:rFonts w:hint="eastAsia"/>
        </w:rPr>
        <w:t>。这些权利对于妇女和男子是平等的，因为任何人都不能受到任何歧视，不能以性别为由限制权利和自由</w:t>
      </w:r>
      <w:r>
        <w:t>(</w:t>
      </w:r>
      <w:r>
        <w:rPr>
          <w:rFonts w:hint="eastAsia"/>
        </w:rPr>
        <w:t>吉尔吉斯斯坦共和国宪法第</w:t>
      </w:r>
      <w:r>
        <w:t>15</w:t>
      </w:r>
      <w:r>
        <w:rPr>
          <w:rFonts w:hint="eastAsia"/>
        </w:rPr>
        <w:t>条</w:t>
      </w:r>
      <w:r>
        <w:t>)</w:t>
      </w:r>
      <w:r>
        <w:rPr>
          <w:rFonts w:hint="eastAsia"/>
        </w:rPr>
        <w:t>。吉尔吉斯斯坦妇女不仅可以自由参加体育运动和文化活动，而且可以占据领先地位。</w:t>
      </w:r>
    </w:p>
    <w:p w:rsidR="00000000" w:rsidRDefault="00000000">
      <w:pPr>
        <w:spacing w:after="240" w:line="460" w:lineRule="exact"/>
        <w:ind w:firstLine="600"/>
      </w:pPr>
      <w:r>
        <w:rPr>
          <w:rFonts w:hint="eastAsia"/>
        </w:rPr>
        <w:t>妇女自由参加各种体育运动项目，他们主要从事的运动项目是：篮球，手球，足球，网球，国际象棋，技巧运动，柔道，运动体操和艺术体操，山地滑雪运动，划皮艇，马术运动，田径，游泳，现代五项运动，射击运动，东方运动项目，民族运动项目</w:t>
      </w:r>
      <w:r>
        <w:t>(</w:t>
      </w:r>
      <w:r>
        <w:sym w:font="WP CyrillicA" w:char="F038"/>
      </w:r>
      <w:r>
        <w:sym w:font="WP CyrillicA" w:char="F05A"/>
      </w:r>
      <w:r>
        <w:sym w:font="WP CyrillicA" w:char="F032"/>
      </w:r>
      <w:r>
        <w:sym w:font="WP CyrillicA" w:char="F038"/>
      </w:r>
      <w:r>
        <w:sym w:font="WP CyrillicA" w:char="F04A"/>
      </w:r>
      <w:r>
        <w:sym w:font="WP CyrillicA" w:char="F03C"/>
      </w:r>
      <w:r>
        <w:sym w:font="WP CyrillicA" w:char="F022"/>
      </w:r>
      <w:r>
        <w:sym w:font="WP CyrillicA" w:char="F036"/>
      </w:r>
      <w:r>
        <w:rPr>
          <w:rFonts w:hint="eastAsia"/>
        </w:rPr>
        <w:t>，</w:t>
      </w:r>
      <w:r>
        <w:sym w:font="WP CyrillicA" w:char="F048"/>
      </w:r>
      <w:r>
        <w:sym w:font="WP CyrillicA" w:char="F040"/>
      </w:r>
      <w:r>
        <w:sym w:font="WP CyrillicA" w:char="F028"/>
      </w:r>
      <w:r>
        <w:sym w:font="WP CyrillicA" w:char="F04A"/>
      </w:r>
      <w:r>
        <w:sym w:font="WP CyrillicA" w:char="F032"/>
      </w:r>
      <w:r>
        <w:t>-</w:t>
      </w:r>
      <w:r>
        <w:sym w:font="WP CyrillicA" w:char="F038"/>
      </w:r>
      <w:r>
        <w:sym w:font="WP CyrillicA" w:char="F040"/>
      </w:r>
      <w:r>
        <w:sym w:font="WP CyrillicA" w:char="F044"/>
      </w:r>
      <w:r>
        <w:sym w:font="WP CyrillicA" w:char="F028"/>
      </w:r>
      <w:r>
        <w:sym w:font="WP CyrillicA" w:char="F040"/>
      </w:r>
      <w:r>
        <w:sym w:font="WP CyrillicA" w:char="F03A"/>
      </w:r>
      <w:r>
        <w:t>)</w:t>
      </w:r>
      <w:r>
        <w:rPr>
          <w:rFonts w:hint="eastAsia"/>
        </w:rPr>
        <w:t>。</w:t>
      </w:r>
    </w:p>
    <w:p w:rsidR="00000000" w:rsidRDefault="00000000">
      <w:pPr>
        <w:spacing w:after="240" w:line="460" w:lineRule="exact"/>
        <w:ind w:firstLine="600"/>
      </w:pPr>
      <w:r>
        <w:rPr>
          <w:rFonts w:hint="eastAsia"/>
        </w:rPr>
        <w:t>妇女“自由式摔跤”已被列入第</w:t>
      </w:r>
      <w:r>
        <w:t>27</w:t>
      </w:r>
      <w:r>
        <w:rPr>
          <w:rFonts w:hint="eastAsia"/>
        </w:rPr>
        <w:t>届奥运会和第</w:t>
      </w:r>
      <w:r>
        <w:t>13</w:t>
      </w:r>
      <w:r>
        <w:rPr>
          <w:rFonts w:hint="eastAsia"/>
        </w:rPr>
        <w:t>届亚运会</w:t>
      </w:r>
      <w:r>
        <w:t>(</w:t>
      </w:r>
      <w:r>
        <w:rPr>
          <w:rFonts w:hint="eastAsia"/>
        </w:rPr>
        <w:t>曼谷，</w:t>
      </w:r>
      <w:r>
        <w:t>1998</w:t>
      </w:r>
      <w:r>
        <w:rPr>
          <w:rFonts w:hint="eastAsia"/>
        </w:rPr>
        <w:t>年</w:t>
      </w:r>
      <w:r>
        <w:t>)</w:t>
      </w:r>
      <w:r>
        <w:rPr>
          <w:rFonts w:hint="eastAsia"/>
        </w:rPr>
        <w:t>的计划。</w:t>
      </w:r>
    </w:p>
    <w:p w:rsidR="00000000" w:rsidRDefault="00000000">
      <w:pPr>
        <w:spacing w:after="240" w:line="460" w:lineRule="exact"/>
        <w:ind w:firstLine="600"/>
      </w:pPr>
      <w:r>
        <w:rPr>
          <w:rFonts w:hint="eastAsia"/>
        </w:rPr>
        <w:t>在所有运动项目中男子和妇女的数量比例大致相近</w:t>
      </w:r>
      <w:r>
        <w:t>——</w:t>
      </w:r>
      <w:r>
        <w:rPr>
          <w:rFonts w:hint="eastAsia"/>
        </w:rPr>
        <w:t>共</w:t>
      </w:r>
      <w:r>
        <w:t>179926</w:t>
      </w:r>
      <w:r>
        <w:rPr>
          <w:rFonts w:hint="eastAsia"/>
        </w:rPr>
        <w:t>人，其中妇女</w:t>
      </w:r>
      <w:r>
        <w:t>87800</w:t>
      </w:r>
      <w:r>
        <w:rPr>
          <w:rFonts w:hint="eastAsia"/>
        </w:rPr>
        <w:t>人。</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14</w:t>
      </w:r>
      <w:r>
        <w:rPr>
          <w:rFonts w:ascii="SimHei" w:eastAsia="SimHei" w:hint="eastAsia"/>
          <w:u w:val="single"/>
        </w:rPr>
        <w:t>条</w:t>
      </w:r>
    </w:p>
    <w:p w:rsidR="00000000" w:rsidRDefault="00000000">
      <w:pPr>
        <w:spacing w:after="240" w:line="460" w:lineRule="exact"/>
        <w:ind w:firstLine="600"/>
      </w:pPr>
      <w:r>
        <w:t xml:space="preserve">142.  </w:t>
      </w:r>
      <w:r>
        <w:rPr>
          <w:rFonts w:hint="eastAsia"/>
        </w:rPr>
        <w:t>在吉尔吉斯斯坦历史的全部时期内，农业国的特色决定了大量妇女参加农业生产。妇女在从事农业生产的总人数中占</w:t>
      </w:r>
      <w:r>
        <w:t>36.1%</w:t>
      </w:r>
      <w:r>
        <w:rPr>
          <w:rFonts w:hint="eastAsia"/>
        </w:rPr>
        <w:t>。根据国家统计委员会的统计，城市和农村地区男子和妇女的比例变化系数如下：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1644"/>
        <w:gridCol w:w="1644"/>
        <w:gridCol w:w="1644"/>
        <w:gridCol w:w="1644"/>
      </w:tblGrid>
      <w:tr w:rsidR="00000000">
        <w:tblPrEx>
          <w:tblCellMar>
            <w:top w:w="0" w:type="dxa"/>
            <w:bottom w:w="0" w:type="dxa"/>
          </w:tblCellMar>
        </w:tblPrEx>
        <w:tc>
          <w:tcPr>
            <w:tcW w:w="2548" w:type="dxa"/>
          </w:tcPr>
          <w:p w:rsidR="00000000" w:rsidRDefault="00000000">
            <w:pPr>
              <w:spacing w:line="460" w:lineRule="exact"/>
            </w:pPr>
            <w:r>
              <w:rPr>
                <w:rFonts w:hint="eastAsia"/>
              </w:rPr>
              <w:t>城市居民</w:t>
            </w:r>
          </w:p>
        </w:tc>
        <w:tc>
          <w:tcPr>
            <w:tcW w:w="1644" w:type="dxa"/>
          </w:tcPr>
          <w:p w:rsidR="00000000" w:rsidRDefault="00000000">
            <w:pPr>
              <w:spacing w:line="460" w:lineRule="exact"/>
              <w:jc w:val="center"/>
            </w:pPr>
            <w:r>
              <w:t>1994</w:t>
            </w:r>
            <w:r>
              <w:rPr>
                <w:rFonts w:hint="eastAsia"/>
              </w:rPr>
              <w:t>年</w:t>
            </w:r>
          </w:p>
        </w:tc>
        <w:tc>
          <w:tcPr>
            <w:tcW w:w="1644" w:type="dxa"/>
          </w:tcPr>
          <w:p w:rsidR="00000000" w:rsidRDefault="00000000">
            <w:pPr>
              <w:spacing w:line="460" w:lineRule="exact"/>
              <w:jc w:val="center"/>
            </w:pPr>
            <w:r>
              <w:t>1995</w:t>
            </w:r>
            <w:r>
              <w:rPr>
                <w:rFonts w:hint="eastAsia"/>
              </w:rPr>
              <w:t>年</w:t>
            </w:r>
          </w:p>
        </w:tc>
        <w:tc>
          <w:tcPr>
            <w:tcW w:w="1644" w:type="dxa"/>
          </w:tcPr>
          <w:p w:rsidR="00000000" w:rsidRDefault="00000000">
            <w:pPr>
              <w:spacing w:line="460" w:lineRule="exact"/>
              <w:jc w:val="center"/>
            </w:pPr>
            <w:r>
              <w:t>1996</w:t>
            </w:r>
            <w:r>
              <w:rPr>
                <w:rFonts w:hint="eastAsia"/>
              </w:rPr>
              <w:t>年</w:t>
            </w:r>
          </w:p>
        </w:tc>
        <w:tc>
          <w:tcPr>
            <w:tcW w:w="1644" w:type="dxa"/>
          </w:tcPr>
          <w:p w:rsidR="00000000" w:rsidRDefault="00000000">
            <w:pPr>
              <w:spacing w:line="460" w:lineRule="exact"/>
              <w:jc w:val="center"/>
            </w:pPr>
            <w:r>
              <w:t>1997</w:t>
            </w:r>
            <w:r>
              <w:rPr>
                <w:rFonts w:hint="eastAsia"/>
              </w:rPr>
              <w:t>年</w:t>
            </w:r>
          </w:p>
        </w:tc>
      </w:tr>
      <w:tr w:rsidR="00000000">
        <w:tblPrEx>
          <w:tblCellMar>
            <w:top w:w="0" w:type="dxa"/>
            <w:bottom w:w="0" w:type="dxa"/>
          </w:tblCellMar>
        </w:tblPrEx>
        <w:tc>
          <w:tcPr>
            <w:tcW w:w="2548" w:type="dxa"/>
          </w:tcPr>
          <w:p w:rsidR="00000000" w:rsidRDefault="00000000">
            <w:pPr>
              <w:spacing w:line="460" w:lineRule="exact"/>
            </w:pPr>
            <w:r>
              <w:rPr>
                <w:rFonts w:hint="eastAsia"/>
              </w:rPr>
              <w:t>两种性别</w:t>
            </w:r>
          </w:p>
        </w:tc>
        <w:tc>
          <w:tcPr>
            <w:tcW w:w="1644" w:type="dxa"/>
          </w:tcPr>
          <w:p w:rsidR="00000000" w:rsidRDefault="00000000">
            <w:pPr>
              <w:spacing w:line="460" w:lineRule="exact"/>
              <w:jc w:val="center"/>
            </w:pPr>
            <w:r>
              <w:t>1572.1</w:t>
            </w:r>
          </w:p>
        </w:tc>
        <w:tc>
          <w:tcPr>
            <w:tcW w:w="1644" w:type="dxa"/>
          </w:tcPr>
          <w:p w:rsidR="00000000" w:rsidRDefault="00000000">
            <w:pPr>
              <w:spacing w:line="460" w:lineRule="exact"/>
              <w:jc w:val="center"/>
            </w:pPr>
            <w:r>
              <w:t>1558.2</w:t>
            </w:r>
          </w:p>
        </w:tc>
        <w:tc>
          <w:tcPr>
            <w:tcW w:w="1644" w:type="dxa"/>
          </w:tcPr>
          <w:p w:rsidR="00000000" w:rsidRDefault="00000000">
            <w:pPr>
              <w:spacing w:line="460" w:lineRule="exact"/>
              <w:jc w:val="center"/>
            </w:pPr>
            <w:r>
              <w:t>1562.4</w:t>
            </w:r>
          </w:p>
        </w:tc>
        <w:tc>
          <w:tcPr>
            <w:tcW w:w="1644" w:type="dxa"/>
          </w:tcPr>
          <w:p w:rsidR="00000000" w:rsidRDefault="00000000">
            <w:pPr>
              <w:spacing w:line="460" w:lineRule="exact"/>
              <w:jc w:val="center"/>
            </w:pPr>
            <w:r>
              <w:t>1568.3</w:t>
            </w:r>
          </w:p>
        </w:tc>
      </w:tr>
      <w:tr w:rsidR="00000000">
        <w:tblPrEx>
          <w:tblCellMar>
            <w:top w:w="0" w:type="dxa"/>
            <w:bottom w:w="0" w:type="dxa"/>
          </w:tblCellMar>
        </w:tblPrEx>
        <w:tc>
          <w:tcPr>
            <w:tcW w:w="2548" w:type="dxa"/>
          </w:tcPr>
          <w:p w:rsidR="00000000" w:rsidRDefault="00000000">
            <w:pPr>
              <w:spacing w:line="460" w:lineRule="exact"/>
            </w:pPr>
            <w:r>
              <w:rPr>
                <w:rFonts w:hint="eastAsia"/>
              </w:rPr>
              <w:t>男子</w:t>
            </w:r>
          </w:p>
        </w:tc>
        <w:tc>
          <w:tcPr>
            <w:tcW w:w="1644" w:type="dxa"/>
          </w:tcPr>
          <w:p w:rsidR="00000000" w:rsidRDefault="00000000">
            <w:pPr>
              <w:spacing w:line="460" w:lineRule="exact"/>
              <w:jc w:val="center"/>
            </w:pPr>
            <w:r>
              <w:t>754.1</w:t>
            </w:r>
          </w:p>
        </w:tc>
        <w:tc>
          <w:tcPr>
            <w:tcW w:w="1644" w:type="dxa"/>
          </w:tcPr>
          <w:p w:rsidR="00000000" w:rsidRDefault="00000000">
            <w:pPr>
              <w:spacing w:line="460" w:lineRule="exact"/>
              <w:jc w:val="center"/>
            </w:pPr>
            <w:r>
              <w:t>784.9</w:t>
            </w:r>
          </w:p>
        </w:tc>
        <w:tc>
          <w:tcPr>
            <w:tcW w:w="1644" w:type="dxa"/>
          </w:tcPr>
          <w:p w:rsidR="00000000" w:rsidRDefault="00000000">
            <w:pPr>
              <w:spacing w:line="460" w:lineRule="exact"/>
              <w:jc w:val="center"/>
            </w:pPr>
            <w:r>
              <w:t>751.3</w:t>
            </w:r>
          </w:p>
        </w:tc>
        <w:tc>
          <w:tcPr>
            <w:tcW w:w="1644" w:type="dxa"/>
          </w:tcPr>
          <w:p w:rsidR="00000000" w:rsidRDefault="00000000">
            <w:pPr>
              <w:spacing w:line="460" w:lineRule="exact"/>
              <w:jc w:val="center"/>
            </w:pPr>
            <w:r>
              <w:t>754.2</w:t>
            </w:r>
          </w:p>
        </w:tc>
      </w:tr>
      <w:tr w:rsidR="00000000">
        <w:tblPrEx>
          <w:tblCellMar>
            <w:top w:w="0" w:type="dxa"/>
            <w:bottom w:w="0" w:type="dxa"/>
          </w:tblCellMar>
        </w:tblPrEx>
        <w:tc>
          <w:tcPr>
            <w:tcW w:w="2548" w:type="dxa"/>
          </w:tcPr>
          <w:p w:rsidR="00000000" w:rsidRDefault="00000000">
            <w:pPr>
              <w:spacing w:line="460" w:lineRule="exact"/>
            </w:pPr>
            <w:r>
              <w:rPr>
                <w:rFonts w:hint="eastAsia"/>
              </w:rPr>
              <w:t>占总数</w:t>
            </w:r>
            <w:r>
              <w:t>%</w:t>
            </w:r>
          </w:p>
        </w:tc>
        <w:tc>
          <w:tcPr>
            <w:tcW w:w="1644" w:type="dxa"/>
          </w:tcPr>
          <w:p w:rsidR="00000000" w:rsidRDefault="00000000">
            <w:pPr>
              <w:spacing w:line="460" w:lineRule="exact"/>
              <w:jc w:val="center"/>
            </w:pPr>
            <w:r>
              <w:t>48.0</w:t>
            </w:r>
          </w:p>
        </w:tc>
        <w:tc>
          <w:tcPr>
            <w:tcW w:w="1644" w:type="dxa"/>
          </w:tcPr>
          <w:p w:rsidR="00000000" w:rsidRDefault="00000000">
            <w:pPr>
              <w:spacing w:line="460" w:lineRule="exact"/>
              <w:jc w:val="center"/>
            </w:pPr>
            <w:r>
              <w:t>48.1</w:t>
            </w:r>
          </w:p>
        </w:tc>
        <w:tc>
          <w:tcPr>
            <w:tcW w:w="1644" w:type="dxa"/>
          </w:tcPr>
          <w:p w:rsidR="00000000" w:rsidRDefault="00000000">
            <w:pPr>
              <w:spacing w:line="460" w:lineRule="exact"/>
              <w:jc w:val="center"/>
            </w:pPr>
            <w:r>
              <w:t>48.1</w:t>
            </w:r>
          </w:p>
        </w:tc>
        <w:tc>
          <w:tcPr>
            <w:tcW w:w="1644" w:type="dxa"/>
          </w:tcPr>
          <w:p w:rsidR="00000000" w:rsidRDefault="00000000">
            <w:pPr>
              <w:spacing w:line="460" w:lineRule="exact"/>
              <w:jc w:val="center"/>
            </w:pPr>
            <w:r>
              <w:t>48.1</w:t>
            </w:r>
          </w:p>
        </w:tc>
      </w:tr>
      <w:tr w:rsidR="00000000">
        <w:tblPrEx>
          <w:tblCellMar>
            <w:top w:w="0" w:type="dxa"/>
            <w:bottom w:w="0" w:type="dxa"/>
          </w:tblCellMar>
        </w:tblPrEx>
        <w:tc>
          <w:tcPr>
            <w:tcW w:w="2548" w:type="dxa"/>
          </w:tcPr>
          <w:p w:rsidR="00000000" w:rsidRDefault="00000000">
            <w:pPr>
              <w:spacing w:line="460" w:lineRule="exact"/>
            </w:pPr>
            <w:r>
              <w:rPr>
                <w:rFonts w:hint="eastAsia"/>
              </w:rPr>
              <w:t>妇女</w:t>
            </w:r>
          </w:p>
        </w:tc>
        <w:tc>
          <w:tcPr>
            <w:tcW w:w="1644" w:type="dxa"/>
          </w:tcPr>
          <w:p w:rsidR="00000000" w:rsidRDefault="00000000">
            <w:pPr>
              <w:spacing w:line="460" w:lineRule="exact"/>
              <w:jc w:val="center"/>
            </w:pPr>
            <w:r>
              <w:t>818.0</w:t>
            </w:r>
          </w:p>
        </w:tc>
        <w:tc>
          <w:tcPr>
            <w:tcW w:w="1644" w:type="dxa"/>
          </w:tcPr>
          <w:p w:rsidR="00000000" w:rsidRDefault="00000000">
            <w:pPr>
              <w:spacing w:line="460" w:lineRule="exact"/>
              <w:jc w:val="center"/>
            </w:pPr>
            <w:r>
              <w:t>809.3</w:t>
            </w:r>
          </w:p>
        </w:tc>
        <w:tc>
          <w:tcPr>
            <w:tcW w:w="1644" w:type="dxa"/>
          </w:tcPr>
          <w:p w:rsidR="00000000" w:rsidRDefault="00000000">
            <w:pPr>
              <w:spacing w:line="460" w:lineRule="exact"/>
              <w:jc w:val="center"/>
            </w:pPr>
            <w:r>
              <w:t>811.1</w:t>
            </w:r>
          </w:p>
        </w:tc>
        <w:tc>
          <w:tcPr>
            <w:tcW w:w="1644" w:type="dxa"/>
          </w:tcPr>
          <w:p w:rsidR="00000000" w:rsidRDefault="00000000">
            <w:pPr>
              <w:spacing w:line="460" w:lineRule="exact"/>
              <w:jc w:val="center"/>
            </w:pPr>
            <w:r>
              <w:t>814.1</w:t>
            </w:r>
          </w:p>
        </w:tc>
      </w:tr>
      <w:tr w:rsidR="00000000">
        <w:tblPrEx>
          <w:tblCellMar>
            <w:top w:w="0" w:type="dxa"/>
            <w:bottom w:w="0" w:type="dxa"/>
          </w:tblCellMar>
        </w:tblPrEx>
        <w:tc>
          <w:tcPr>
            <w:tcW w:w="2548" w:type="dxa"/>
          </w:tcPr>
          <w:p w:rsidR="00000000" w:rsidRDefault="00000000">
            <w:pPr>
              <w:spacing w:line="460" w:lineRule="exact"/>
            </w:pPr>
            <w:r>
              <w:rPr>
                <w:rFonts w:hint="eastAsia"/>
              </w:rPr>
              <w:t>占总数</w:t>
            </w:r>
            <w:r>
              <w:t>%</w:t>
            </w:r>
          </w:p>
        </w:tc>
        <w:tc>
          <w:tcPr>
            <w:tcW w:w="1644" w:type="dxa"/>
          </w:tcPr>
          <w:p w:rsidR="00000000" w:rsidRDefault="00000000">
            <w:pPr>
              <w:spacing w:line="460" w:lineRule="exact"/>
              <w:jc w:val="center"/>
            </w:pPr>
            <w:r>
              <w:t>52.0</w:t>
            </w:r>
          </w:p>
        </w:tc>
        <w:tc>
          <w:tcPr>
            <w:tcW w:w="1644" w:type="dxa"/>
          </w:tcPr>
          <w:p w:rsidR="00000000" w:rsidRDefault="00000000">
            <w:pPr>
              <w:spacing w:line="460" w:lineRule="exact"/>
              <w:jc w:val="center"/>
            </w:pPr>
            <w:r>
              <w:t>51.9</w:t>
            </w:r>
          </w:p>
        </w:tc>
        <w:tc>
          <w:tcPr>
            <w:tcW w:w="1644" w:type="dxa"/>
          </w:tcPr>
          <w:p w:rsidR="00000000" w:rsidRDefault="00000000">
            <w:pPr>
              <w:spacing w:line="460" w:lineRule="exact"/>
              <w:jc w:val="center"/>
            </w:pPr>
            <w:r>
              <w:t>51.9</w:t>
            </w:r>
          </w:p>
        </w:tc>
        <w:tc>
          <w:tcPr>
            <w:tcW w:w="1644" w:type="dxa"/>
          </w:tcPr>
          <w:p w:rsidR="00000000" w:rsidRDefault="00000000">
            <w:pPr>
              <w:spacing w:line="460" w:lineRule="exact"/>
              <w:jc w:val="center"/>
            </w:pPr>
            <w:r>
              <w:t>51.9</w:t>
            </w:r>
          </w:p>
        </w:tc>
      </w:tr>
      <w:tr w:rsidR="00000000">
        <w:tblPrEx>
          <w:tblCellMar>
            <w:top w:w="0" w:type="dxa"/>
            <w:bottom w:w="0" w:type="dxa"/>
          </w:tblCellMar>
        </w:tblPrEx>
        <w:tc>
          <w:tcPr>
            <w:tcW w:w="2548" w:type="dxa"/>
          </w:tcPr>
          <w:p w:rsidR="00000000" w:rsidRDefault="00000000">
            <w:pPr>
              <w:spacing w:line="460" w:lineRule="exact"/>
            </w:pPr>
            <w:r>
              <w:rPr>
                <w:rFonts w:hint="eastAsia"/>
              </w:rPr>
              <w:t>农村人口两种性别</w:t>
            </w:r>
          </w:p>
        </w:tc>
        <w:tc>
          <w:tcPr>
            <w:tcW w:w="1644" w:type="dxa"/>
          </w:tcPr>
          <w:p w:rsidR="00000000" w:rsidRDefault="00000000">
            <w:pPr>
              <w:spacing w:line="460" w:lineRule="exact"/>
              <w:jc w:val="center"/>
            </w:pPr>
            <w:r>
              <w:t>2857.8</w:t>
            </w:r>
          </w:p>
        </w:tc>
        <w:tc>
          <w:tcPr>
            <w:tcW w:w="1644" w:type="dxa"/>
          </w:tcPr>
          <w:p w:rsidR="00000000" w:rsidRDefault="00000000">
            <w:pPr>
              <w:spacing w:line="460" w:lineRule="exact"/>
              <w:jc w:val="center"/>
            </w:pPr>
            <w:r>
              <w:t>2892.5</w:t>
            </w:r>
          </w:p>
        </w:tc>
        <w:tc>
          <w:tcPr>
            <w:tcW w:w="1644" w:type="dxa"/>
          </w:tcPr>
          <w:p w:rsidR="00000000" w:rsidRDefault="00000000">
            <w:pPr>
              <w:spacing w:line="460" w:lineRule="exact"/>
              <w:jc w:val="center"/>
            </w:pPr>
            <w:r>
              <w:t>2950.0</w:t>
            </w:r>
          </w:p>
        </w:tc>
        <w:tc>
          <w:tcPr>
            <w:tcW w:w="1644" w:type="dxa"/>
          </w:tcPr>
          <w:p w:rsidR="00000000" w:rsidRDefault="00000000">
            <w:pPr>
              <w:spacing w:line="460" w:lineRule="exact"/>
              <w:jc w:val="center"/>
            </w:pPr>
            <w:r>
              <w:t>3005.8</w:t>
            </w:r>
          </w:p>
        </w:tc>
      </w:tr>
      <w:tr w:rsidR="00000000">
        <w:tblPrEx>
          <w:tblCellMar>
            <w:top w:w="0" w:type="dxa"/>
            <w:bottom w:w="0" w:type="dxa"/>
          </w:tblCellMar>
        </w:tblPrEx>
        <w:tc>
          <w:tcPr>
            <w:tcW w:w="2548" w:type="dxa"/>
          </w:tcPr>
          <w:p w:rsidR="00000000" w:rsidRDefault="00000000">
            <w:pPr>
              <w:spacing w:line="460" w:lineRule="exact"/>
            </w:pPr>
            <w:r>
              <w:rPr>
                <w:rFonts w:hint="eastAsia"/>
              </w:rPr>
              <w:t>男子</w:t>
            </w:r>
          </w:p>
        </w:tc>
        <w:tc>
          <w:tcPr>
            <w:tcW w:w="1644" w:type="dxa"/>
          </w:tcPr>
          <w:p w:rsidR="00000000" w:rsidRDefault="00000000">
            <w:pPr>
              <w:spacing w:line="460" w:lineRule="exact"/>
              <w:jc w:val="center"/>
            </w:pPr>
            <w:r>
              <w:t>1430.5</w:t>
            </w:r>
          </w:p>
        </w:tc>
        <w:tc>
          <w:tcPr>
            <w:tcW w:w="1644" w:type="dxa"/>
          </w:tcPr>
          <w:p w:rsidR="00000000" w:rsidRDefault="00000000">
            <w:pPr>
              <w:spacing w:line="460" w:lineRule="exact"/>
              <w:jc w:val="center"/>
            </w:pPr>
            <w:r>
              <w:t>1444.8</w:t>
            </w:r>
          </w:p>
        </w:tc>
        <w:tc>
          <w:tcPr>
            <w:tcW w:w="1644" w:type="dxa"/>
          </w:tcPr>
          <w:p w:rsidR="00000000" w:rsidRDefault="00000000">
            <w:pPr>
              <w:spacing w:line="460" w:lineRule="exact"/>
              <w:jc w:val="center"/>
            </w:pPr>
            <w:r>
              <w:t>1475.3</w:t>
            </w:r>
          </w:p>
        </w:tc>
        <w:tc>
          <w:tcPr>
            <w:tcW w:w="1644" w:type="dxa"/>
          </w:tcPr>
          <w:p w:rsidR="00000000" w:rsidRDefault="00000000">
            <w:pPr>
              <w:spacing w:line="460" w:lineRule="exact"/>
              <w:jc w:val="center"/>
            </w:pPr>
            <w:r>
              <w:t>1504.0</w:t>
            </w:r>
          </w:p>
        </w:tc>
      </w:tr>
      <w:tr w:rsidR="00000000">
        <w:tblPrEx>
          <w:tblCellMar>
            <w:top w:w="0" w:type="dxa"/>
            <w:bottom w:w="0" w:type="dxa"/>
          </w:tblCellMar>
        </w:tblPrEx>
        <w:tc>
          <w:tcPr>
            <w:tcW w:w="2548" w:type="dxa"/>
          </w:tcPr>
          <w:p w:rsidR="00000000" w:rsidRDefault="00000000">
            <w:pPr>
              <w:spacing w:line="460" w:lineRule="exact"/>
            </w:pPr>
            <w:r>
              <w:rPr>
                <w:rFonts w:hint="eastAsia"/>
              </w:rPr>
              <w:t>占总数</w:t>
            </w:r>
            <w:r>
              <w:t>%</w:t>
            </w:r>
          </w:p>
        </w:tc>
        <w:tc>
          <w:tcPr>
            <w:tcW w:w="1644" w:type="dxa"/>
          </w:tcPr>
          <w:p w:rsidR="00000000" w:rsidRDefault="00000000">
            <w:pPr>
              <w:spacing w:line="460" w:lineRule="exact"/>
              <w:jc w:val="center"/>
            </w:pPr>
            <w:r>
              <w:t>50.1</w:t>
            </w:r>
          </w:p>
        </w:tc>
        <w:tc>
          <w:tcPr>
            <w:tcW w:w="1644" w:type="dxa"/>
          </w:tcPr>
          <w:p w:rsidR="00000000" w:rsidRDefault="00000000">
            <w:pPr>
              <w:spacing w:line="460" w:lineRule="exact"/>
              <w:jc w:val="center"/>
            </w:pPr>
            <w:r>
              <w:t>49.0</w:t>
            </w:r>
          </w:p>
        </w:tc>
        <w:tc>
          <w:tcPr>
            <w:tcW w:w="1644" w:type="dxa"/>
          </w:tcPr>
          <w:p w:rsidR="00000000" w:rsidRDefault="00000000">
            <w:pPr>
              <w:spacing w:line="460" w:lineRule="exact"/>
              <w:jc w:val="center"/>
            </w:pPr>
            <w:r>
              <w:t>50.0</w:t>
            </w:r>
          </w:p>
        </w:tc>
        <w:tc>
          <w:tcPr>
            <w:tcW w:w="1644" w:type="dxa"/>
          </w:tcPr>
          <w:p w:rsidR="00000000" w:rsidRDefault="00000000">
            <w:pPr>
              <w:spacing w:line="460" w:lineRule="exact"/>
              <w:jc w:val="center"/>
            </w:pPr>
            <w:r>
              <w:t>50.0</w:t>
            </w:r>
          </w:p>
        </w:tc>
      </w:tr>
      <w:tr w:rsidR="00000000">
        <w:tblPrEx>
          <w:tblCellMar>
            <w:top w:w="0" w:type="dxa"/>
            <w:bottom w:w="0" w:type="dxa"/>
          </w:tblCellMar>
        </w:tblPrEx>
        <w:tc>
          <w:tcPr>
            <w:tcW w:w="2548" w:type="dxa"/>
          </w:tcPr>
          <w:p w:rsidR="00000000" w:rsidRDefault="00000000">
            <w:pPr>
              <w:spacing w:line="460" w:lineRule="exact"/>
            </w:pPr>
            <w:r>
              <w:rPr>
                <w:rFonts w:hint="eastAsia"/>
              </w:rPr>
              <w:t>妇女</w:t>
            </w:r>
          </w:p>
        </w:tc>
        <w:tc>
          <w:tcPr>
            <w:tcW w:w="1644" w:type="dxa"/>
          </w:tcPr>
          <w:p w:rsidR="00000000" w:rsidRDefault="00000000">
            <w:pPr>
              <w:spacing w:line="460" w:lineRule="exact"/>
              <w:jc w:val="center"/>
            </w:pPr>
            <w:r>
              <w:t>1427.3</w:t>
            </w:r>
          </w:p>
        </w:tc>
        <w:tc>
          <w:tcPr>
            <w:tcW w:w="1644" w:type="dxa"/>
          </w:tcPr>
          <w:p w:rsidR="00000000" w:rsidRDefault="00000000">
            <w:pPr>
              <w:spacing w:line="460" w:lineRule="exact"/>
              <w:jc w:val="center"/>
            </w:pPr>
            <w:r>
              <w:t>1447.7</w:t>
            </w:r>
          </w:p>
        </w:tc>
        <w:tc>
          <w:tcPr>
            <w:tcW w:w="1644" w:type="dxa"/>
          </w:tcPr>
          <w:p w:rsidR="00000000" w:rsidRDefault="00000000">
            <w:pPr>
              <w:spacing w:line="460" w:lineRule="exact"/>
              <w:jc w:val="center"/>
            </w:pPr>
            <w:r>
              <w:t>1474.7</w:t>
            </w:r>
          </w:p>
        </w:tc>
        <w:tc>
          <w:tcPr>
            <w:tcW w:w="1644" w:type="dxa"/>
          </w:tcPr>
          <w:p w:rsidR="00000000" w:rsidRDefault="00000000">
            <w:pPr>
              <w:spacing w:line="460" w:lineRule="exact"/>
              <w:jc w:val="center"/>
            </w:pPr>
            <w:r>
              <w:t>1501.8</w:t>
            </w:r>
          </w:p>
        </w:tc>
      </w:tr>
      <w:tr w:rsidR="00000000">
        <w:tblPrEx>
          <w:tblCellMar>
            <w:top w:w="0" w:type="dxa"/>
            <w:bottom w:w="0" w:type="dxa"/>
          </w:tblCellMar>
        </w:tblPrEx>
        <w:tc>
          <w:tcPr>
            <w:tcW w:w="2548" w:type="dxa"/>
          </w:tcPr>
          <w:p w:rsidR="00000000" w:rsidRDefault="00000000">
            <w:pPr>
              <w:spacing w:line="460" w:lineRule="exact"/>
            </w:pPr>
            <w:r>
              <w:rPr>
                <w:rFonts w:hint="eastAsia"/>
              </w:rPr>
              <w:t>占总数</w:t>
            </w:r>
            <w:r>
              <w:t>%</w:t>
            </w:r>
          </w:p>
        </w:tc>
        <w:tc>
          <w:tcPr>
            <w:tcW w:w="1644" w:type="dxa"/>
          </w:tcPr>
          <w:p w:rsidR="00000000" w:rsidRDefault="00000000">
            <w:pPr>
              <w:spacing w:line="460" w:lineRule="exact"/>
              <w:jc w:val="center"/>
            </w:pPr>
            <w:r>
              <w:t>49.9</w:t>
            </w:r>
          </w:p>
        </w:tc>
        <w:tc>
          <w:tcPr>
            <w:tcW w:w="1644" w:type="dxa"/>
          </w:tcPr>
          <w:p w:rsidR="00000000" w:rsidRDefault="00000000">
            <w:pPr>
              <w:spacing w:line="460" w:lineRule="exact"/>
              <w:jc w:val="center"/>
            </w:pPr>
            <w:r>
              <w:t>50.1</w:t>
            </w:r>
          </w:p>
        </w:tc>
        <w:tc>
          <w:tcPr>
            <w:tcW w:w="1644" w:type="dxa"/>
          </w:tcPr>
          <w:p w:rsidR="00000000" w:rsidRDefault="00000000">
            <w:pPr>
              <w:spacing w:line="460" w:lineRule="exact"/>
              <w:jc w:val="center"/>
            </w:pPr>
            <w:r>
              <w:t>50.0</w:t>
            </w:r>
          </w:p>
        </w:tc>
        <w:tc>
          <w:tcPr>
            <w:tcW w:w="1644" w:type="dxa"/>
          </w:tcPr>
          <w:p w:rsidR="00000000" w:rsidRDefault="00000000">
            <w:pPr>
              <w:spacing w:line="460" w:lineRule="exact"/>
              <w:jc w:val="center"/>
            </w:pPr>
            <w:r>
              <w:t>50.0</w:t>
            </w:r>
          </w:p>
        </w:tc>
      </w:tr>
    </w:tbl>
    <w:p w:rsidR="00000000" w:rsidRDefault="00000000">
      <w:pPr>
        <w:spacing w:after="240" w:line="460" w:lineRule="exact"/>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000000">
            <w:pPr>
              <w:spacing w:line="460" w:lineRule="exact"/>
              <w:jc w:val="center"/>
            </w:pPr>
            <w:r>
              <w:rPr>
                <w:rFonts w:hint="eastAsia"/>
              </w:rPr>
              <w:t>年</w:t>
            </w:r>
          </w:p>
        </w:tc>
        <w:tc>
          <w:tcPr>
            <w:tcW w:w="2282" w:type="dxa"/>
          </w:tcPr>
          <w:p w:rsidR="00000000" w:rsidRDefault="00000000">
            <w:pPr>
              <w:spacing w:line="460" w:lineRule="exact"/>
              <w:jc w:val="center"/>
            </w:pPr>
            <w:r>
              <w:rPr>
                <w:rFonts w:hint="eastAsia"/>
              </w:rPr>
              <w:t>两种性别</w:t>
            </w:r>
          </w:p>
        </w:tc>
        <w:tc>
          <w:tcPr>
            <w:tcW w:w="4564" w:type="dxa"/>
            <w:gridSpan w:val="2"/>
          </w:tcPr>
          <w:p w:rsidR="00000000" w:rsidRDefault="00000000">
            <w:pPr>
              <w:spacing w:line="460" w:lineRule="exact"/>
              <w:jc w:val="center"/>
            </w:pPr>
            <w:r>
              <w:rPr>
                <w:rFonts w:hint="eastAsia"/>
              </w:rPr>
              <w:t>其中</w:t>
            </w:r>
          </w:p>
        </w:tc>
      </w:tr>
      <w:tr w:rsidR="00000000">
        <w:tblPrEx>
          <w:tblCellMar>
            <w:top w:w="0" w:type="dxa"/>
            <w:bottom w:w="0" w:type="dxa"/>
          </w:tblCellMar>
        </w:tblPrEx>
        <w:tc>
          <w:tcPr>
            <w:tcW w:w="2282" w:type="dxa"/>
          </w:tcPr>
          <w:p w:rsidR="00000000" w:rsidRDefault="00000000">
            <w:pPr>
              <w:spacing w:line="460" w:lineRule="exact"/>
              <w:jc w:val="center"/>
            </w:pPr>
          </w:p>
        </w:tc>
        <w:tc>
          <w:tcPr>
            <w:tcW w:w="2282" w:type="dxa"/>
          </w:tcPr>
          <w:p w:rsidR="00000000" w:rsidRDefault="00000000">
            <w:pPr>
              <w:spacing w:line="460" w:lineRule="exact"/>
              <w:jc w:val="center"/>
            </w:pPr>
          </w:p>
        </w:tc>
        <w:tc>
          <w:tcPr>
            <w:tcW w:w="2282" w:type="dxa"/>
          </w:tcPr>
          <w:p w:rsidR="00000000" w:rsidRDefault="00000000">
            <w:pPr>
              <w:spacing w:line="460" w:lineRule="exact"/>
              <w:jc w:val="center"/>
            </w:pPr>
            <w:r>
              <w:rPr>
                <w:rFonts w:hint="eastAsia"/>
              </w:rPr>
              <w:t>男子</w:t>
            </w:r>
          </w:p>
        </w:tc>
        <w:tc>
          <w:tcPr>
            <w:tcW w:w="2282" w:type="dxa"/>
          </w:tcPr>
          <w:p w:rsidR="00000000" w:rsidRDefault="00000000">
            <w:pPr>
              <w:spacing w:line="460" w:lineRule="exact"/>
              <w:jc w:val="center"/>
            </w:pPr>
            <w:r>
              <w:rPr>
                <w:rFonts w:hint="eastAsia"/>
              </w:rPr>
              <w:t>妇女</w:t>
            </w:r>
          </w:p>
        </w:tc>
      </w:tr>
      <w:tr w:rsidR="00000000">
        <w:tblPrEx>
          <w:tblCellMar>
            <w:top w:w="0" w:type="dxa"/>
            <w:bottom w:w="0" w:type="dxa"/>
          </w:tblCellMar>
        </w:tblPrEx>
        <w:tc>
          <w:tcPr>
            <w:tcW w:w="2282" w:type="dxa"/>
          </w:tcPr>
          <w:p w:rsidR="00000000" w:rsidRDefault="00000000">
            <w:pPr>
              <w:spacing w:line="460" w:lineRule="exact"/>
            </w:pPr>
            <w:r>
              <w:t>1994</w:t>
            </w:r>
            <w:r>
              <w:rPr>
                <w:rFonts w:hint="eastAsia"/>
              </w:rPr>
              <w:t>年</w:t>
            </w:r>
          </w:p>
        </w:tc>
        <w:tc>
          <w:tcPr>
            <w:tcW w:w="2282" w:type="dxa"/>
          </w:tcPr>
          <w:p w:rsidR="00000000" w:rsidRDefault="00000000">
            <w:pPr>
              <w:spacing w:line="460" w:lineRule="exact"/>
              <w:jc w:val="center"/>
            </w:pPr>
            <w:r>
              <w:t>66.0</w:t>
            </w:r>
          </w:p>
        </w:tc>
        <w:tc>
          <w:tcPr>
            <w:tcW w:w="2282" w:type="dxa"/>
          </w:tcPr>
          <w:p w:rsidR="00000000" w:rsidRDefault="00000000">
            <w:pPr>
              <w:spacing w:line="460" w:lineRule="exact"/>
              <w:jc w:val="center"/>
            </w:pPr>
            <w:r>
              <w:t>61.6</w:t>
            </w:r>
          </w:p>
        </w:tc>
        <w:tc>
          <w:tcPr>
            <w:tcW w:w="2282" w:type="dxa"/>
          </w:tcPr>
          <w:p w:rsidR="00000000" w:rsidRDefault="00000000">
            <w:pPr>
              <w:spacing w:line="460" w:lineRule="exact"/>
              <w:jc w:val="center"/>
            </w:pPr>
            <w:r>
              <w:t>70.7</w:t>
            </w:r>
          </w:p>
        </w:tc>
      </w:tr>
      <w:tr w:rsidR="00000000">
        <w:tblPrEx>
          <w:tblCellMar>
            <w:top w:w="0" w:type="dxa"/>
            <w:bottom w:w="0" w:type="dxa"/>
          </w:tblCellMar>
        </w:tblPrEx>
        <w:tc>
          <w:tcPr>
            <w:tcW w:w="2282" w:type="dxa"/>
          </w:tcPr>
          <w:p w:rsidR="00000000" w:rsidRDefault="00000000">
            <w:pPr>
              <w:spacing w:line="460" w:lineRule="exact"/>
            </w:pPr>
            <w:r>
              <w:t>1995</w:t>
            </w:r>
            <w:r>
              <w:rPr>
                <w:rFonts w:hint="eastAsia"/>
              </w:rPr>
              <w:t>年</w:t>
            </w:r>
          </w:p>
        </w:tc>
        <w:tc>
          <w:tcPr>
            <w:tcW w:w="2282" w:type="dxa"/>
          </w:tcPr>
          <w:p w:rsidR="00000000" w:rsidRDefault="00000000">
            <w:pPr>
              <w:spacing w:line="460" w:lineRule="exact"/>
              <w:jc w:val="center"/>
            </w:pPr>
            <w:r>
              <w:t>66.0</w:t>
            </w:r>
          </w:p>
        </w:tc>
        <w:tc>
          <w:tcPr>
            <w:tcW w:w="2282" w:type="dxa"/>
          </w:tcPr>
          <w:p w:rsidR="00000000" w:rsidRDefault="00000000">
            <w:pPr>
              <w:spacing w:line="460" w:lineRule="exact"/>
              <w:jc w:val="center"/>
            </w:pPr>
            <w:r>
              <w:t>61.4</w:t>
            </w:r>
          </w:p>
        </w:tc>
        <w:tc>
          <w:tcPr>
            <w:tcW w:w="2282" w:type="dxa"/>
          </w:tcPr>
          <w:p w:rsidR="00000000" w:rsidRDefault="00000000">
            <w:pPr>
              <w:spacing w:line="460" w:lineRule="exact"/>
              <w:jc w:val="center"/>
            </w:pPr>
            <w:r>
              <w:t>70.4</w:t>
            </w:r>
          </w:p>
        </w:tc>
      </w:tr>
      <w:tr w:rsidR="00000000">
        <w:tblPrEx>
          <w:tblCellMar>
            <w:top w:w="0" w:type="dxa"/>
            <w:bottom w:w="0" w:type="dxa"/>
          </w:tblCellMar>
        </w:tblPrEx>
        <w:tc>
          <w:tcPr>
            <w:tcW w:w="2282" w:type="dxa"/>
          </w:tcPr>
          <w:p w:rsidR="00000000" w:rsidRDefault="00000000">
            <w:pPr>
              <w:spacing w:line="460" w:lineRule="exact"/>
            </w:pPr>
            <w:r>
              <w:t>1996</w:t>
            </w:r>
            <w:r>
              <w:rPr>
                <w:rFonts w:hint="eastAsia"/>
              </w:rPr>
              <w:t>年</w:t>
            </w:r>
          </w:p>
        </w:tc>
        <w:tc>
          <w:tcPr>
            <w:tcW w:w="2282" w:type="dxa"/>
          </w:tcPr>
          <w:p w:rsidR="00000000" w:rsidRDefault="00000000">
            <w:pPr>
              <w:spacing w:line="460" w:lineRule="exact"/>
              <w:jc w:val="center"/>
            </w:pPr>
            <w:r>
              <w:t>66.0</w:t>
            </w:r>
          </w:p>
        </w:tc>
        <w:tc>
          <w:tcPr>
            <w:tcW w:w="2282" w:type="dxa"/>
          </w:tcPr>
          <w:p w:rsidR="00000000" w:rsidRDefault="00000000">
            <w:pPr>
              <w:spacing w:line="460" w:lineRule="exact"/>
              <w:jc w:val="center"/>
            </w:pPr>
            <w:r>
              <w:t>62.3</w:t>
            </w:r>
          </w:p>
        </w:tc>
        <w:tc>
          <w:tcPr>
            <w:tcW w:w="2282" w:type="dxa"/>
          </w:tcPr>
          <w:p w:rsidR="00000000" w:rsidRDefault="00000000">
            <w:pPr>
              <w:spacing w:line="460" w:lineRule="exact"/>
              <w:jc w:val="center"/>
            </w:pPr>
            <w:r>
              <w:t>71.0</w:t>
            </w:r>
          </w:p>
        </w:tc>
      </w:tr>
    </w:tbl>
    <w:p w:rsidR="00000000" w:rsidRDefault="00000000">
      <w:pPr>
        <w:spacing w:before="240" w:after="240" w:line="460" w:lineRule="exact"/>
        <w:ind w:firstLine="600"/>
      </w:pPr>
      <w:r>
        <w:rPr>
          <w:rFonts w:hint="eastAsia"/>
        </w:rPr>
        <w:t>吉尔吉斯斯坦过去和现在都有不少妇女从事烟草种植、采集和收后加工。生育年龄的妇女在劳动中受到毒性作用，导致一系列器官和机体系统受到损害，因此许多采集烟叶的孕妇晚期中毒，生育的孩子营养不足，体重轻。</w:t>
      </w:r>
    </w:p>
    <w:p w:rsidR="00000000" w:rsidRDefault="00000000">
      <w:pPr>
        <w:spacing w:after="240" w:line="460" w:lineRule="exact"/>
        <w:ind w:firstLine="600"/>
      </w:pPr>
      <w:r>
        <w:rPr>
          <w:rFonts w:hint="eastAsia"/>
        </w:rPr>
        <w:t>恶劣的气候和地理条件对从事畜牧的妇女十分不利，导致他们的寿命缩短、过早衰老、局部病态、儿童发病率和死亡率高。目前农村地区就业机会短缺使妇女受害尤深。集体农庄股份制、集体农村财产私有化、农村的社会文化机构关闭使大量农村妇女无事可干。由于就业部门提供服务的信息不足和缺乏失业方面的参考材料，农村妇女中存在未被登记的失业现象。</w:t>
      </w:r>
    </w:p>
    <w:p w:rsidR="00000000" w:rsidRDefault="00000000">
      <w:pPr>
        <w:spacing w:after="240" w:line="460" w:lineRule="exact"/>
        <w:ind w:firstLine="600"/>
      </w:pPr>
      <w:r>
        <w:rPr>
          <w:rFonts w:hint="eastAsia"/>
        </w:rPr>
        <w:t>由于缺乏基础设施和农产品销售市场、家庭暴力加强、女性汹酒现象增加、不得不在有害条件</w:t>
      </w:r>
      <w:r>
        <w:t>(</w:t>
      </w:r>
      <w:r>
        <w:rPr>
          <w:rFonts w:hint="eastAsia"/>
        </w:rPr>
        <w:t>高山，烟草种植</w:t>
      </w:r>
      <w:r>
        <w:t>)</w:t>
      </w:r>
      <w:r>
        <w:rPr>
          <w:rFonts w:hint="eastAsia"/>
        </w:rPr>
        <w:t>下劳动，农村家庭和妇女的状况急剧恶化。</w:t>
      </w:r>
    </w:p>
    <w:p w:rsidR="00000000" w:rsidRDefault="00000000">
      <w:pPr>
        <w:spacing w:after="240" w:line="460" w:lineRule="exact"/>
        <w:ind w:firstLine="600"/>
      </w:pPr>
      <w:r>
        <w:t>6</w:t>
      </w:r>
      <w:r>
        <w:rPr>
          <w:rFonts w:hint="eastAsia"/>
        </w:rPr>
        <w:t>个州的国家行政机关中都有家庭、妇女和青年事务的专业人员。根据国家委员会的提议，所有</w:t>
      </w:r>
      <w:r>
        <w:t>6</w:t>
      </w:r>
      <w:r>
        <w:rPr>
          <w:rFonts w:hint="eastAsia"/>
        </w:rPr>
        <w:t>个地区</w:t>
      </w:r>
      <w:r>
        <w:t>(</w:t>
      </w:r>
      <w:r>
        <w:rPr>
          <w:rFonts w:hint="eastAsia"/>
        </w:rPr>
        <w:t>州</w:t>
      </w:r>
      <w:r>
        <w:t>)</w:t>
      </w:r>
      <w:r>
        <w:rPr>
          <w:rFonts w:hint="eastAsia"/>
        </w:rPr>
        <w:t>都建立了州妇女动员中心</w:t>
      </w:r>
      <w:r>
        <w:t>——</w:t>
      </w:r>
      <w:r>
        <w:rPr>
          <w:rFonts w:hint="eastAsia"/>
        </w:rPr>
        <w:t>用于解决妇女和农村家庭问题。根据国家家庭、妇女和青年事务委员会的提议，所有的州妇女动员中心都开办了妇女农场经营学校，妇女可以在这种学校中得到必要的知识，取得专家的咨询，加强联系。在“阿亚尔扎特”国家纲要中，为了解决农村妇女问题制定了“农村妇女”专项计划，活动内容包括向妇女提供小额贷款以增加收入，解决失业问题，训练女农场主，提高妇女的经济意识，丰富妇女的法律知识。</w:t>
      </w:r>
    </w:p>
    <w:p w:rsidR="00000000" w:rsidRDefault="00000000">
      <w:pPr>
        <w:spacing w:after="240" w:line="460" w:lineRule="exact"/>
        <w:ind w:firstLine="600"/>
      </w:pPr>
      <w:r>
        <w:rPr>
          <w:rFonts w:hint="eastAsia"/>
        </w:rPr>
        <w:t>吉尔吉斯斯坦共和国政府和联合国开发计划署签署了“开发妇女组织潜力支助”方案。联合国开发计划署在这一方案的范围内通过“发展中妇女”局给妇女非政府组织提供了大笔资金。</w:t>
      </w:r>
    </w:p>
    <w:p w:rsidR="00000000" w:rsidRDefault="00000000">
      <w:pPr>
        <w:spacing w:after="240" w:line="460" w:lineRule="exact"/>
        <w:ind w:firstLine="600"/>
      </w:pPr>
      <w:r>
        <w:t xml:space="preserve">143.  </w:t>
      </w:r>
      <w:r>
        <w:rPr>
          <w:rFonts w:hint="eastAsia"/>
        </w:rPr>
        <w:t>由于土地和农技设备私有化，妇女成为被遗忘的人。农村妇女从事繁重的体力劳动和照顾子女。在中小型经营活动中“女农场主”一类的新人正在出现。大部分多子女家庭居住在农村地区，由于缺钱一些儿童只好辍学，农村中学毕业生很少有机会上大学，这本身可能导致农村教育水平迅速下降。</w:t>
      </w:r>
    </w:p>
    <w:p w:rsidR="00000000" w:rsidRDefault="00000000">
      <w:pPr>
        <w:spacing w:after="240" w:line="460" w:lineRule="exact"/>
        <w:ind w:firstLine="600"/>
      </w:pPr>
      <w:r>
        <w:rPr>
          <w:rFonts w:hint="eastAsia"/>
        </w:rPr>
        <w:t>共和国农业领域担任领导职务的女专业人员的数量也在减少。</w:t>
      </w:r>
    </w:p>
    <w:p w:rsidR="00000000" w:rsidRDefault="00000000">
      <w:pPr>
        <w:spacing w:after="240" w:line="460" w:lineRule="exact"/>
        <w:ind w:firstLine="600"/>
      </w:pPr>
      <w:r>
        <w:t xml:space="preserve">144.  </w:t>
      </w:r>
      <w:r>
        <w:rPr>
          <w:rFonts w:hint="eastAsia"/>
        </w:rPr>
        <w:t>吉尔吉斯斯坦共和国题为“关于向在高山条件下居住和工作的人提供国家保障和补偿”的法律已经通过。吉尔吉斯斯坦共和国政府</w:t>
      </w:r>
      <w:r>
        <w:t>1997</w:t>
      </w:r>
      <w:r>
        <w:rPr>
          <w:rFonts w:hint="eastAsia"/>
        </w:rPr>
        <w:t>年</w:t>
      </w:r>
      <w:r>
        <w:t>5</w:t>
      </w:r>
      <w:r>
        <w:rPr>
          <w:rFonts w:hint="eastAsia"/>
        </w:rPr>
        <w:t>月</w:t>
      </w:r>
      <w:r>
        <w:t>28</w:t>
      </w:r>
      <w:r>
        <w:rPr>
          <w:rFonts w:hint="eastAsia"/>
        </w:rPr>
        <w:t>日通过了“关于</w:t>
      </w:r>
      <w:r>
        <w:t>1997</w:t>
      </w:r>
      <w:r>
        <w:rPr>
          <w:rFonts w:hint="eastAsia"/>
        </w:rPr>
        <w:t>－</w:t>
      </w:r>
      <w:r>
        <w:t>1998</w:t>
      </w:r>
      <w:r>
        <w:rPr>
          <w:rFonts w:hint="eastAsia"/>
        </w:rPr>
        <w:t>年国家支助吉尔吉斯斯坦共和国高山和偏远地区纲要”的第</w:t>
      </w:r>
      <w:r>
        <w:t>307</w:t>
      </w:r>
      <w:r>
        <w:rPr>
          <w:rFonts w:hint="eastAsia"/>
        </w:rPr>
        <w:t>号决定，</w:t>
      </w:r>
      <w:r>
        <w:t>1997</w:t>
      </w:r>
      <w:r>
        <w:rPr>
          <w:rFonts w:hint="eastAsia"/>
        </w:rPr>
        <w:t>年</w:t>
      </w:r>
      <w:r>
        <w:t>6</w:t>
      </w:r>
      <w:r>
        <w:rPr>
          <w:rFonts w:hint="eastAsia"/>
        </w:rPr>
        <w:t>月</w:t>
      </w:r>
      <w:r>
        <w:t>25</w:t>
      </w:r>
      <w:r>
        <w:rPr>
          <w:rFonts w:hint="eastAsia"/>
        </w:rPr>
        <w:t>日通过了“关于向在吉尔吉斯斯坦共和国高山和偏远地区居住和工作的人提供国家支助”的第</w:t>
      </w:r>
      <w:r>
        <w:t>377</w:t>
      </w:r>
      <w:r>
        <w:rPr>
          <w:rFonts w:hint="eastAsia"/>
        </w:rPr>
        <w:t>号决定。</w:t>
      </w:r>
    </w:p>
    <w:p w:rsidR="00000000" w:rsidRDefault="00000000">
      <w:pPr>
        <w:spacing w:after="240" w:line="460" w:lineRule="exact"/>
        <w:ind w:firstLine="600"/>
      </w:pPr>
      <w:r>
        <w:rPr>
          <w:rFonts w:hint="eastAsia"/>
        </w:rPr>
        <w:t>目前司法部已制定出题为“关于偏远地区和气候条件恶劣地区”的法律草案，该法律规定对偏远地区和气候条件恶劣地区的经济、社会、生态和文化发展进行国家调节的基本原则，旨在为有效的经济活动创造有利条件，合理利用自然资源，保护环境，确保居民应有的生活水平和这些地区的稳步发展。</w:t>
      </w:r>
    </w:p>
    <w:p w:rsidR="00000000" w:rsidRDefault="00000000">
      <w:pPr>
        <w:spacing w:after="240" w:line="460" w:lineRule="exact"/>
        <w:ind w:firstLine="600"/>
      </w:pPr>
      <w:r>
        <w:rPr>
          <w:rFonts w:hint="eastAsia"/>
        </w:rPr>
        <w:t>国家调节按照地区和经济部门实施，并根据优先顺序、自然和气候条件、社会和经济发展水平确定。</w:t>
      </w:r>
    </w:p>
    <w:p w:rsidR="00000000" w:rsidRDefault="00000000">
      <w:pPr>
        <w:spacing w:after="240" w:line="460" w:lineRule="exact"/>
        <w:ind w:firstLine="600"/>
      </w:pPr>
      <w:r>
        <w:t xml:space="preserve">145.  </w:t>
      </w:r>
      <w:r>
        <w:rPr>
          <w:rFonts w:hint="eastAsia"/>
        </w:rPr>
        <w:t>妇女工作安置数量较</w:t>
      </w:r>
      <w:r>
        <w:t>1996</w:t>
      </w:r>
      <w:r>
        <w:rPr>
          <w:rFonts w:hint="eastAsia"/>
        </w:rPr>
        <w:t>年有很大增加，国家统计证实了这一点。去年一年中，妇女在共和国登记的失业者数量中所占比例稳定在</w:t>
      </w:r>
      <w:r>
        <w:t>58%(31900</w:t>
      </w:r>
      <w:r>
        <w:rPr>
          <w:rFonts w:hint="eastAsia"/>
        </w:rPr>
        <w:t>人</w:t>
      </w:r>
      <w:r>
        <w:t>)</w:t>
      </w:r>
      <w:r>
        <w:rPr>
          <w:rFonts w:hint="eastAsia"/>
        </w:rPr>
        <w:t>。与</w:t>
      </w:r>
      <w:r>
        <w:t>1996</w:t>
      </w:r>
      <w:r>
        <w:rPr>
          <w:rFonts w:hint="eastAsia"/>
        </w:rPr>
        <w:t>年相比，到</w:t>
      </w:r>
      <w:r>
        <w:t>1997</w:t>
      </w:r>
      <w:r>
        <w:rPr>
          <w:rFonts w:hint="eastAsia"/>
        </w:rPr>
        <w:t>年底妇女在失业者总数中所占比重在各地区分别为：比什凯克市</w:t>
      </w:r>
      <w:r>
        <w:t>——63.9%(1996</w:t>
      </w:r>
      <w:r>
        <w:rPr>
          <w:rFonts w:hint="eastAsia"/>
        </w:rPr>
        <w:t>年</w:t>
      </w:r>
      <w:r>
        <w:t>63.7%)</w:t>
      </w:r>
      <w:r>
        <w:rPr>
          <w:rFonts w:hint="eastAsia"/>
        </w:rPr>
        <w:t>，贾拉勒阿巴德州</w:t>
      </w:r>
      <w:r>
        <w:t>——57%(54.3%)</w:t>
      </w:r>
      <w:r>
        <w:rPr>
          <w:rFonts w:hint="eastAsia"/>
        </w:rPr>
        <w:t>，伊塞克湖州</w:t>
      </w:r>
      <w:r>
        <w:t>——62%(62.5%)</w:t>
      </w:r>
      <w:r>
        <w:rPr>
          <w:rFonts w:hint="eastAsia"/>
        </w:rPr>
        <w:t>，纳伦州</w:t>
      </w:r>
      <w:r>
        <w:t>——48.8%(49.5%)</w:t>
      </w:r>
      <w:r>
        <w:rPr>
          <w:rFonts w:hint="eastAsia"/>
        </w:rPr>
        <w:t>，奥什州</w:t>
      </w:r>
      <w:r>
        <w:t>——49.1%(45.4%)</w:t>
      </w:r>
      <w:r>
        <w:rPr>
          <w:rFonts w:hint="eastAsia"/>
        </w:rPr>
        <w:t>，塔拉斯州</w:t>
      </w:r>
      <w:r>
        <w:t>——52.2%(52.9%)</w:t>
      </w:r>
      <w:r>
        <w:rPr>
          <w:rFonts w:hint="eastAsia"/>
        </w:rPr>
        <w:t>，丘亚州</w:t>
      </w:r>
      <w:r>
        <w:t>——69.6%(70.8%)</w:t>
      </w:r>
      <w:r>
        <w:rPr>
          <w:rFonts w:hint="eastAsia"/>
        </w:rPr>
        <w:t>。分析上述数据表明，妇女在失业者数量中所占比例最高的地区是丘亚州、伊塞克湖州和比什凯克市。妇女失业现象在很大程度上是由于取消和改组工业企业后工作人员被大量解雇，而妇女首当其冲。</w:t>
      </w:r>
      <w:r>
        <w:t>1996</w:t>
      </w:r>
      <w:r>
        <w:rPr>
          <w:rFonts w:hint="eastAsia"/>
        </w:rPr>
        <w:t>年安置妇女</w:t>
      </w:r>
      <w:r>
        <w:t>7375</w:t>
      </w:r>
      <w:r>
        <w:rPr>
          <w:rFonts w:hint="eastAsia"/>
        </w:rPr>
        <w:t>人，</w:t>
      </w:r>
      <w:r>
        <w:t>1997</w:t>
      </w:r>
      <w:r>
        <w:rPr>
          <w:rFonts w:hint="eastAsia"/>
        </w:rPr>
        <w:t>年达到</w:t>
      </w:r>
      <w:r>
        <w:t>12591</w:t>
      </w:r>
      <w:r>
        <w:rPr>
          <w:rFonts w:hint="eastAsia"/>
        </w:rPr>
        <w:t>人。</w:t>
      </w:r>
    </w:p>
    <w:p w:rsidR="00000000" w:rsidRDefault="00000000">
      <w:pPr>
        <w:spacing w:after="240" w:line="460" w:lineRule="exact"/>
        <w:ind w:firstLine="600"/>
      </w:pPr>
      <w:r>
        <w:rPr>
          <w:rFonts w:hint="eastAsia"/>
        </w:rPr>
        <w:t>为了提高妇女在共和国农业经济中的作用并考虑到他们在保证自己家庭经济福利中所起的重大作用，吉尔吉斯斯坦共和国农业和水利部正在采取相应的措施，以确保《公约》的规定应用于居住在农村地区的妇女。</w:t>
      </w:r>
    </w:p>
    <w:p w:rsidR="00000000" w:rsidRDefault="00000000">
      <w:pPr>
        <w:spacing w:after="240" w:line="460" w:lineRule="exact"/>
        <w:ind w:firstLine="600"/>
      </w:pPr>
      <w:r>
        <w:rPr>
          <w:rFonts w:hint="eastAsia"/>
        </w:rPr>
        <w:t>在共和国的农业部门妇女占</w:t>
      </w:r>
      <w:r>
        <w:t>46%</w:t>
      </w:r>
      <w:r>
        <w:rPr>
          <w:rFonts w:hint="eastAsia"/>
        </w:rPr>
        <w:t>以上。</w:t>
      </w:r>
    </w:p>
    <w:p w:rsidR="00000000" w:rsidRDefault="00000000">
      <w:pPr>
        <w:spacing w:after="240" w:line="460" w:lineRule="exact"/>
        <w:ind w:firstLine="600"/>
      </w:pPr>
      <w:r>
        <w:rPr>
          <w:rFonts w:hint="eastAsia"/>
        </w:rPr>
        <w:t>共和国农工综合体所进行的改革、前集体农庄和国营农场的改组、农村中社会和文化机构的关闭在很大程度上对妇女的安置有负面影响。所以妇女安置工作的重点只能放在以私有制为基础的新组成的经济结构上。</w:t>
      </w:r>
    </w:p>
    <w:p w:rsidR="00000000" w:rsidRDefault="00000000">
      <w:pPr>
        <w:spacing w:after="240" w:line="460" w:lineRule="exact"/>
        <w:ind w:firstLine="600"/>
      </w:pPr>
      <w:r>
        <w:rPr>
          <w:rFonts w:hint="eastAsia"/>
        </w:rPr>
        <w:t>政府正在推行一项通过发扬他们的主动精神支助社会保障薄弱的居民阶层方案</w:t>
      </w:r>
      <w:r>
        <w:t>(</w:t>
      </w:r>
      <w:r>
        <w:rPr>
          <w:rFonts w:hint="eastAsia"/>
        </w:rPr>
        <w:t>世界银行</w:t>
      </w:r>
      <w:r>
        <w:t>)——</w:t>
      </w:r>
      <w:r>
        <w:rPr>
          <w:rFonts w:hint="eastAsia"/>
        </w:rPr>
        <w:t>该方案叫“</w:t>
      </w:r>
      <w:r>
        <w:t xml:space="preserve"> </w:t>
      </w:r>
      <w:r>
        <w:sym w:font="WP CyrillicA" w:char="F037"/>
      </w:r>
      <w:r>
        <w:sym w:font="WP CyrillicA" w:char="F040"/>
      </w:r>
      <w:r>
        <w:sym w:font="WP CyrillicA" w:char="F03A"/>
      </w:r>
      <w:r>
        <w:t>-</w:t>
      </w:r>
      <w:r>
        <w:sym w:font="WP CyrillicA" w:char="F037"/>
      </w:r>
      <w:r>
        <w:sym w:font="WP CyrillicA" w:char="F022"/>
      </w:r>
      <w:r>
        <w:sym w:font="WP CyrillicA" w:char="F024"/>
      </w:r>
      <w:r>
        <w:sym w:font="WP CyrillicA" w:char="F05A"/>
      </w:r>
      <w:r>
        <w:sym w:font="WP CyrillicA" w:char="F054"/>
      </w:r>
      <w:r>
        <w:rPr>
          <w:rFonts w:hint="eastAsia"/>
        </w:rPr>
        <w:t>”试点示范方案。该方案旨在保护社会保障薄弱的公民，吸引他们参加经营活动，在农村地区发展社会生产和金融基础设施。</w:t>
      </w:r>
    </w:p>
    <w:p w:rsidR="00000000" w:rsidRDefault="00000000">
      <w:pPr>
        <w:spacing w:after="240" w:line="460" w:lineRule="exact"/>
        <w:ind w:firstLine="600"/>
      </w:pPr>
      <w:r>
        <w:rPr>
          <w:rFonts w:hint="eastAsia"/>
        </w:rPr>
        <w:t>还有一系列支助农村妇女的方案，旨在完成下列任务：</w:t>
      </w:r>
    </w:p>
    <w:p w:rsidR="00000000" w:rsidRDefault="00000000">
      <w:pPr>
        <w:spacing w:after="240" w:line="460" w:lineRule="exact"/>
        <w:ind w:firstLine="600"/>
      </w:pPr>
      <w:r>
        <w:rPr>
          <w:rFonts w:hint="eastAsia"/>
        </w:rPr>
        <w:t>—为妇女掌握农业新技术、接受训练和信息服务开辟通道；</w:t>
      </w:r>
    </w:p>
    <w:p w:rsidR="00000000" w:rsidRDefault="00000000">
      <w:pPr>
        <w:spacing w:after="240" w:line="460" w:lineRule="exact"/>
        <w:ind w:firstLine="600"/>
      </w:pPr>
      <w:r>
        <w:rPr>
          <w:rFonts w:hint="eastAsia"/>
        </w:rPr>
        <w:t>—在共和国所有地区制定农业计划；</w:t>
      </w:r>
    </w:p>
    <w:p w:rsidR="00000000" w:rsidRDefault="00000000">
      <w:pPr>
        <w:spacing w:after="240" w:line="460" w:lineRule="exact"/>
        <w:ind w:firstLine="600"/>
      </w:pPr>
      <w:r>
        <w:rPr>
          <w:rFonts w:hint="eastAsia"/>
        </w:rPr>
        <w:t>—扩大妇女增加收入的机会，保证他们取得农业贷款和技术帮助；</w:t>
      </w:r>
    </w:p>
    <w:p w:rsidR="00000000" w:rsidRDefault="00000000">
      <w:pPr>
        <w:spacing w:after="240" w:line="460" w:lineRule="exact"/>
        <w:ind w:firstLine="600"/>
      </w:pPr>
      <w:r>
        <w:rPr>
          <w:rFonts w:hint="eastAsia"/>
        </w:rPr>
        <w:t>—保证农村女企业主的法律和社会地位；</w:t>
      </w:r>
    </w:p>
    <w:p w:rsidR="00000000" w:rsidRDefault="00000000">
      <w:pPr>
        <w:spacing w:after="240" w:line="460" w:lineRule="exact"/>
        <w:ind w:firstLine="600"/>
      </w:pPr>
      <w:r>
        <w:rPr>
          <w:rFonts w:hint="eastAsia"/>
        </w:rPr>
        <w:t>—保护地方的商品生产和服务行业，使妇女有积极参加这些部门的可能；</w:t>
      </w:r>
    </w:p>
    <w:p w:rsidR="00000000" w:rsidRDefault="00000000">
      <w:pPr>
        <w:spacing w:after="240" w:line="460" w:lineRule="exact"/>
        <w:ind w:firstLine="600"/>
      </w:pPr>
      <w:r>
        <w:rPr>
          <w:rFonts w:hint="eastAsia"/>
        </w:rPr>
        <w:t>—成立能在国家一级讨论妇女问题的农村妇女联合会。</w:t>
      </w:r>
    </w:p>
    <w:p w:rsidR="00000000" w:rsidRDefault="00000000">
      <w:pPr>
        <w:spacing w:after="240" w:line="460" w:lineRule="exact"/>
        <w:ind w:firstLine="600"/>
      </w:pPr>
      <w:r>
        <w:t xml:space="preserve">146.  </w:t>
      </w:r>
      <w:r>
        <w:rPr>
          <w:rFonts w:hint="eastAsia"/>
        </w:rPr>
        <w:t>在对</w:t>
      </w:r>
      <w:r>
        <w:t>354</w:t>
      </w:r>
      <w:r>
        <w:rPr>
          <w:rFonts w:hint="eastAsia"/>
        </w:rPr>
        <w:t>个生产单位进行改组的基础上，目前共和国内有</w:t>
      </w:r>
      <w:r>
        <w:t>24225</w:t>
      </w:r>
      <w:r>
        <w:rPr>
          <w:rFonts w:hint="eastAsia"/>
        </w:rPr>
        <w:t>农户和</w:t>
      </w:r>
      <w:r>
        <w:t>14499</w:t>
      </w:r>
      <w:r>
        <w:rPr>
          <w:rFonts w:hint="eastAsia"/>
        </w:rPr>
        <w:t>个农场，其中</w:t>
      </w:r>
      <w:r>
        <w:t>159</w:t>
      </w:r>
      <w:r>
        <w:rPr>
          <w:rFonts w:hint="eastAsia"/>
        </w:rPr>
        <w:t>个共和国农场的领导人是妇女。</w:t>
      </w:r>
    </w:p>
    <w:p w:rsidR="00000000" w:rsidRDefault="00000000">
      <w:pPr>
        <w:spacing w:after="240" w:line="460" w:lineRule="exact"/>
        <w:ind w:firstLine="600"/>
      </w:pPr>
      <w:r>
        <w:rPr>
          <w:rFonts w:hint="eastAsia"/>
        </w:rPr>
        <w:t>企业、农业部门机构女领导人的数量占</w:t>
      </w:r>
      <w:r>
        <w:t>15%(</w:t>
      </w:r>
      <w:r>
        <w:rPr>
          <w:rFonts w:hint="eastAsia"/>
        </w:rPr>
        <w:t>共</w:t>
      </w:r>
      <w:r>
        <w:t>401</w:t>
      </w:r>
      <w:r>
        <w:rPr>
          <w:rFonts w:hint="eastAsia"/>
        </w:rPr>
        <w:t>人</w:t>
      </w:r>
      <w:r>
        <w:t>)</w:t>
      </w:r>
      <w:r>
        <w:rPr>
          <w:rFonts w:hint="eastAsia"/>
        </w:rPr>
        <w:t>。</w:t>
      </w:r>
    </w:p>
    <w:p w:rsidR="00000000" w:rsidRDefault="00000000">
      <w:pPr>
        <w:spacing w:after="240" w:line="460" w:lineRule="exact"/>
        <w:ind w:firstLine="600"/>
      </w:pPr>
      <w:r>
        <w:rPr>
          <w:rFonts w:hint="eastAsia"/>
        </w:rPr>
        <w:t>全共和国有</w:t>
      </w:r>
      <w:r>
        <w:t>1492000</w:t>
      </w:r>
      <w:r>
        <w:rPr>
          <w:rFonts w:hint="eastAsia"/>
        </w:rPr>
        <w:t>人得到自己的土地份额，其中妇女</w:t>
      </w:r>
      <w:r>
        <w:t>567000</w:t>
      </w:r>
      <w:r>
        <w:rPr>
          <w:rFonts w:hint="eastAsia"/>
        </w:rPr>
        <w:t>人，占总数的</w:t>
      </w:r>
      <w:r>
        <w:t>37.9%</w:t>
      </w:r>
      <w:r>
        <w:rPr>
          <w:rFonts w:hint="eastAsia"/>
        </w:rPr>
        <w:t>。</w:t>
      </w:r>
    </w:p>
    <w:p w:rsidR="00000000" w:rsidRDefault="00000000">
      <w:pPr>
        <w:spacing w:after="240" w:line="460" w:lineRule="exact"/>
      </w:pPr>
      <w:r>
        <w:br w:type="page"/>
      </w:r>
      <w:r>
        <w:rPr>
          <w:rFonts w:hint="eastAsia"/>
        </w:rPr>
        <w:t>各州的情况如下：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8"/>
        <w:gridCol w:w="3960"/>
        <w:gridCol w:w="1320"/>
        <w:gridCol w:w="1060"/>
      </w:tblGrid>
      <w:tr w:rsidR="00000000">
        <w:tblPrEx>
          <w:tblCellMar>
            <w:top w:w="0" w:type="dxa"/>
            <w:bottom w:w="0" w:type="dxa"/>
          </w:tblCellMar>
        </w:tblPrEx>
        <w:tc>
          <w:tcPr>
            <w:tcW w:w="2788" w:type="dxa"/>
          </w:tcPr>
          <w:p w:rsidR="00000000" w:rsidRDefault="00000000">
            <w:pPr>
              <w:spacing w:line="460" w:lineRule="exact"/>
            </w:pPr>
          </w:p>
        </w:tc>
        <w:tc>
          <w:tcPr>
            <w:tcW w:w="3960" w:type="dxa"/>
          </w:tcPr>
          <w:p w:rsidR="00000000" w:rsidRDefault="00000000">
            <w:pPr>
              <w:spacing w:line="460" w:lineRule="exact"/>
              <w:jc w:val="center"/>
            </w:pPr>
            <w:r>
              <w:rPr>
                <w:rFonts w:hint="eastAsia"/>
              </w:rPr>
              <w:t>取得土地份额的居民数量</w:t>
            </w:r>
            <w:r>
              <w:t>(</w:t>
            </w:r>
            <w:r>
              <w:rPr>
                <w:rFonts w:hint="eastAsia"/>
              </w:rPr>
              <w:t>千人</w:t>
            </w:r>
            <w:r>
              <w:t>)</w:t>
            </w:r>
          </w:p>
        </w:tc>
        <w:tc>
          <w:tcPr>
            <w:tcW w:w="1320" w:type="dxa"/>
          </w:tcPr>
          <w:p w:rsidR="00000000" w:rsidRDefault="00000000">
            <w:pPr>
              <w:spacing w:line="460" w:lineRule="exact"/>
              <w:jc w:val="center"/>
            </w:pPr>
            <w:r>
              <w:rPr>
                <w:rFonts w:hint="eastAsia"/>
              </w:rPr>
              <w:t>其中妇女</w:t>
            </w:r>
          </w:p>
        </w:tc>
        <w:tc>
          <w:tcPr>
            <w:tcW w:w="1060" w:type="dxa"/>
          </w:tcPr>
          <w:p w:rsidR="00000000" w:rsidRDefault="00000000">
            <w:pPr>
              <w:spacing w:line="460" w:lineRule="exact"/>
              <w:jc w:val="center"/>
            </w:pPr>
            <w:r>
              <w:t>%</w:t>
            </w:r>
          </w:p>
        </w:tc>
      </w:tr>
      <w:tr w:rsidR="00000000">
        <w:tblPrEx>
          <w:tblCellMar>
            <w:top w:w="0" w:type="dxa"/>
            <w:bottom w:w="0" w:type="dxa"/>
          </w:tblCellMar>
        </w:tblPrEx>
        <w:tc>
          <w:tcPr>
            <w:tcW w:w="2788" w:type="dxa"/>
          </w:tcPr>
          <w:p w:rsidR="00000000" w:rsidRDefault="00000000">
            <w:pPr>
              <w:spacing w:line="460" w:lineRule="exact"/>
            </w:pPr>
            <w:r>
              <w:t>1.</w:t>
            </w:r>
            <w:r>
              <w:rPr>
                <w:rFonts w:hint="eastAsia"/>
              </w:rPr>
              <w:t>贾拉勒阿巴德州</w:t>
            </w:r>
          </w:p>
        </w:tc>
        <w:tc>
          <w:tcPr>
            <w:tcW w:w="3960" w:type="dxa"/>
          </w:tcPr>
          <w:p w:rsidR="00000000" w:rsidRDefault="00000000">
            <w:pPr>
              <w:spacing w:line="460" w:lineRule="exact"/>
              <w:jc w:val="center"/>
            </w:pPr>
            <w:r>
              <w:t>264.5</w:t>
            </w:r>
          </w:p>
        </w:tc>
        <w:tc>
          <w:tcPr>
            <w:tcW w:w="1320" w:type="dxa"/>
          </w:tcPr>
          <w:p w:rsidR="00000000" w:rsidRDefault="00000000">
            <w:pPr>
              <w:spacing w:line="460" w:lineRule="exact"/>
              <w:jc w:val="center"/>
            </w:pPr>
            <w:r>
              <w:t>119.5</w:t>
            </w:r>
          </w:p>
        </w:tc>
        <w:tc>
          <w:tcPr>
            <w:tcW w:w="1060" w:type="dxa"/>
          </w:tcPr>
          <w:p w:rsidR="00000000" w:rsidRDefault="00000000">
            <w:pPr>
              <w:spacing w:line="460" w:lineRule="exact"/>
              <w:jc w:val="center"/>
            </w:pPr>
            <w:r>
              <w:t>45.1</w:t>
            </w:r>
          </w:p>
        </w:tc>
      </w:tr>
      <w:tr w:rsidR="00000000">
        <w:tblPrEx>
          <w:tblCellMar>
            <w:top w:w="0" w:type="dxa"/>
            <w:bottom w:w="0" w:type="dxa"/>
          </w:tblCellMar>
        </w:tblPrEx>
        <w:tc>
          <w:tcPr>
            <w:tcW w:w="2788" w:type="dxa"/>
          </w:tcPr>
          <w:p w:rsidR="00000000" w:rsidRDefault="00000000">
            <w:pPr>
              <w:spacing w:line="460" w:lineRule="exact"/>
            </w:pPr>
            <w:r>
              <w:t>2.</w:t>
            </w:r>
            <w:r>
              <w:rPr>
                <w:rFonts w:hint="eastAsia"/>
              </w:rPr>
              <w:t>伊塞克湖州</w:t>
            </w:r>
          </w:p>
        </w:tc>
        <w:tc>
          <w:tcPr>
            <w:tcW w:w="3960" w:type="dxa"/>
          </w:tcPr>
          <w:p w:rsidR="00000000" w:rsidRDefault="00000000">
            <w:pPr>
              <w:spacing w:line="460" w:lineRule="exact"/>
              <w:jc w:val="center"/>
            </w:pPr>
            <w:r>
              <w:t>200.5</w:t>
            </w:r>
          </w:p>
        </w:tc>
        <w:tc>
          <w:tcPr>
            <w:tcW w:w="1320" w:type="dxa"/>
          </w:tcPr>
          <w:p w:rsidR="00000000" w:rsidRDefault="00000000">
            <w:pPr>
              <w:spacing w:line="460" w:lineRule="exact"/>
              <w:jc w:val="center"/>
            </w:pPr>
            <w:r>
              <w:t>92.4</w:t>
            </w:r>
          </w:p>
        </w:tc>
        <w:tc>
          <w:tcPr>
            <w:tcW w:w="1060" w:type="dxa"/>
          </w:tcPr>
          <w:p w:rsidR="00000000" w:rsidRDefault="00000000">
            <w:pPr>
              <w:spacing w:line="460" w:lineRule="exact"/>
              <w:jc w:val="center"/>
            </w:pPr>
            <w:r>
              <w:t>46.0</w:t>
            </w:r>
          </w:p>
        </w:tc>
      </w:tr>
      <w:tr w:rsidR="00000000">
        <w:tblPrEx>
          <w:tblCellMar>
            <w:top w:w="0" w:type="dxa"/>
            <w:bottom w:w="0" w:type="dxa"/>
          </w:tblCellMar>
        </w:tblPrEx>
        <w:tc>
          <w:tcPr>
            <w:tcW w:w="2788" w:type="dxa"/>
          </w:tcPr>
          <w:p w:rsidR="00000000" w:rsidRDefault="00000000">
            <w:pPr>
              <w:spacing w:line="460" w:lineRule="exact"/>
            </w:pPr>
            <w:r>
              <w:t>3.</w:t>
            </w:r>
            <w:r>
              <w:rPr>
                <w:rFonts w:hint="eastAsia"/>
              </w:rPr>
              <w:t>纳伦州</w:t>
            </w:r>
          </w:p>
        </w:tc>
        <w:tc>
          <w:tcPr>
            <w:tcW w:w="3960" w:type="dxa"/>
          </w:tcPr>
          <w:p w:rsidR="00000000" w:rsidRDefault="00000000">
            <w:pPr>
              <w:spacing w:line="460" w:lineRule="exact"/>
              <w:jc w:val="center"/>
            </w:pPr>
            <w:r>
              <w:t>74.4</w:t>
            </w:r>
          </w:p>
        </w:tc>
        <w:tc>
          <w:tcPr>
            <w:tcW w:w="1320" w:type="dxa"/>
          </w:tcPr>
          <w:p w:rsidR="00000000" w:rsidRDefault="00000000">
            <w:pPr>
              <w:spacing w:line="460" w:lineRule="exact"/>
              <w:jc w:val="center"/>
            </w:pPr>
            <w:r>
              <w:t>31.7</w:t>
            </w:r>
          </w:p>
        </w:tc>
        <w:tc>
          <w:tcPr>
            <w:tcW w:w="1060" w:type="dxa"/>
          </w:tcPr>
          <w:p w:rsidR="00000000" w:rsidRDefault="00000000">
            <w:pPr>
              <w:spacing w:line="460" w:lineRule="exact"/>
              <w:jc w:val="center"/>
            </w:pPr>
            <w:r>
              <w:t>42.6</w:t>
            </w:r>
          </w:p>
        </w:tc>
      </w:tr>
      <w:tr w:rsidR="00000000">
        <w:tblPrEx>
          <w:tblCellMar>
            <w:top w:w="0" w:type="dxa"/>
            <w:bottom w:w="0" w:type="dxa"/>
          </w:tblCellMar>
        </w:tblPrEx>
        <w:tc>
          <w:tcPr>
            <w:tcW w:w="2788" w:type="dxa"/>
          </w:tcPr>
          <w:p w:rsidR="00000000" w:rsidRDefault="00000000">
            <w:pPr>
              <w:spacing w:line="460" w:lineRule="exact"/>
            </w:pPr>
            <w:r>
              <w:t>4.</w:t>
            </w:r>
            <w:r>
              <w:rPr>
                <w:rFonts w:hint="eastAsia"/>
              </w:rPr>
              <w:t>奥什州</w:t>
            </w:r>
          </w:p>
        </w:tc>
        <w:tc>
          <w:tcPr>
            <w:tcW w:w="3960" w:type="dxa"/>
          </w:tcPr>
          <w:p w:rsidR="00000000" w:rsidRDefault="00000000">
            <w:pPr>
              <w:spacing w:line="460" w:lineRule="exact"/>
              <w:jc w:val="center"/>
            </w:pPr>
            <w:r>
              <w:t>799.2</w:t>
            </w:r>
          </w:p>
        </w:tc>
        <w:tc>
          <w:tcPr>
            <w:tcW w:w="1320" w:type="dxa"/>
          </w:tcPr>
          <w:p w:rsidR="00000000" w:rsidRDefault="00000000">
            <w:pPr>
              <w:spacing w:line="460" w:lineRule="exact"/>
              <w:jc w:val="center"/>
            </w:pPr>
            <w:r>
              <w:t>261.1</w:t>
            </w:r>
          </w:p>
        </w:tc>
        <w:tc>
          <w:tcPr>
            <w:tcW w:w="1060" w:type="dxa"/>
          </w:tcPr>
          <w:p w:rsidR="00000000" w:rsidRDefault="00000000">
            <w:pPr>
              <w:spacing w:line="460" w:lineRule="exact"/>
              <w:jc w:val="center"/>
            </w:pPr>
            <w:r>
              <w:t>32.6</w:t>
            </w:r>
          </w:p>
        </w:tc>
      </w:tr>
      <w:tr w:rsidR="00000000">
        <w:tblPrEx>
          <w:tblCellMar>
            <w:top w:w="0" w:type="dxa"/>
            <w:bottom w:w="0" w:type="dxa"/>
          </w:tblCellMar>
        </w:tblPrEx>
        <w:tc>
          <w:tcPr>
            <w:tcW w:w="2788" w:type="dxa"/>
          </w:tcPr>
          <w:p w:rsidR="00000000" w:rsidRDefault="00000000">
            <w:pPr>
              <w:spacing w:line="460" w:lineRule="exact"/>
            </w:pPr>
            <w:r>
              <w:t>5.</w:t>
            </w:r>
            <w:r>
              <w:rPr>
                <w:rFonts w:hint="eastAsia"/>
              </w:rPr>
              <w:t>塔拉斯州</w:t>
            </w:r>
          </w:p>
        </w:tc>
        <w:tc>
          <w:tcPr>
            <w:tcW w:w="3960" w:type="dxa"/>
          </w:tcPr>
          <w:p w:rsidR="00000000" w:rsidRDefault="00000000">
            <w:pPr>
              <w:spacing w:line="460" w:lineRule="exact"/>
              <w:jc w:val="center"/>
            </w:pPr>
            <w:r>
              <w:t>127.5</w:t>
            </w:r>
          </w:p>
        </w:tc>
        <w:tc>
          <w:tcPr>
            <w:tcW w:w="1320" w:type="dxa"/>
          </w:tcPr>
          <w:p w:rsidR="00000000" w:rsidRDefault="00000000">
            <w:pPr>
              <w:spacing w:line="460" w:lineRule="exact"/>
              <w:jc w:val="center"/>
            </w:pPr>
            <w:r>
              <w:t>53.2</w:t>
            </w:r>
          </w:p>
        </w:tc>
        <w:tc>
          <w:tcPr>
            <w:tcW w:w="1060" w:type="dxa"/>
          </w:tcPr>
          <w:p w:rsidR="00000000" w:rsidRDefault="00000000">
            <w:pPr>
              <w:spacing w:line="460" w:lineRule="exact"/>
              <w:jc w:val="center"/>
            </w:pPr>
            <w:r>
              <w:t>41.7</w:t>
            </w:r>
          </w:p>
        </w:tc>
      </w:tr>
      <w:tr w:rsidR="00000000">
        <w:tblPrEx>
          <w:tblCellMar>
            <w:top w:w="0" w:type="dxa"/>
            <w:bottom w:w="0" w:type="dxa"/>
          </w:tblCellMar>
        </w:tblPrEx>
        <w:tc>
          <w:tcPr>
            <w:tcW w:w="2788" w:type="dxa"/>
          </w:tcPr>
          <w:p w:rsidR="00000000" w:rsidRDefault="00000000">
            <w:pPr>
              <w:spacing w:line="460" w:lineRule="exact"/>
            </w:pPr>
            <w:r>
              <w:t>6.</w:t>
            </w:r>
            <w:r>
              <w:rPr>
                <w:rFonts w:hint="eastAsia"/>
              </w:rPr>
              <w:t>丘亚州</w:t>
            </w:r>
          </w:p>
        </w:tc>
        <w:tc>
          <w:tcPr>
            <w:tcW w:w="3960" w:type="dxa"/>
          </w:tcPr>
          <w:p w:rsidR="00000000" w:rsidRDefault="00000000">
            <w:pPr>
              <w:spacing w:line="460" w:lineRule="exact"/>
              <w:jc w:val="center"/>
            </w:pPr>
            <w:r>
              <w:t>25.7</w:t>
            </w:r>
          </w:p>
        </w:tc>
        <w:tc>
          <w:tcPr>
            <w:tcW w:w="1320" w:type="dxa"/>
          </w:tcPr>
          <w:p w:rsidR="00000000" w:rsidRDefault="00000000">
            <w:pPr>
              <w:spacing w:line="460" w:lineRule="exact"/>
              <w:jc w:val="center"/>
            </w:pPr>
            <w:r>
              <w:t>9.1</w:t>
            </w:r>
          </w:p>
        </w:tc>
        <w:tc>
          <w:tcPr>
            <w:tcW w:w="1060" w:type="dxa"/>
          </w:tcPr>
          <w:p w:rsidR="00000000" w:rsidRDefault="00000000">
            <w:pPr>
              <w:spacing w:line="460" w:lineRule="exact"/>
              <w:jc w:val="center"/>
            </w:pPr>
            <w:r>
              <w:t>35.4</w:t>
            </w:r>
          </w:p>
        </w:tc>
      </w:tr>
      <w:tr w:rsidR="00000000">
        <w:tblPrEx>
          <w:tblCellMar>
            <w:top w:w="0" w:type="dxa"/>
            <w:bottom w:w="0" w:type="dxa"/>
          </w:tblCellMar>
        </w:tblPrEx>
        <w:tc>
          <w:tcPr>
            <w:tcW w:w="2788" w:type="dxa"/>
          </w:tcPr>
          <w:p w:rsidR="00000000" w:rsidRDefault="00000000">
            <w:pPr>
              <w:spacing w:line="460" w:lineRule="exact"/>
            </w:pPr>
            <w:r>
              <w:rPr>
                <w:rFonts w:hint="eastAsia"/>
              </w:rPr>
              <w:t>共计</w:t>
            </w:r>
          </w:p>
        </w:tc>
        <w:tc>
          <w:tcPr>
            <w:tcW w:w="3960" w:type="dxa"/>
          </w:tcPr>
          <w:p w:rsidR="00000000" w:rsidRDefault="00000000">
            <w:pPr>
              <w:spacing w:line="460" w:lineRule="exact"/>
              <w:jc w:val="center"/>
            </w:pPr>
            <w:r>
              <w:t>1492</w:t>
            </w:r>
          </w:p>
        </w:tc>
        <w:tc>
          <w:tcPr>
            <w:tcW w:w="1320" w:type="dxa"/>
          </w:tcPr>
          <w:p w:rsidR="00000000" w:rsidRDefault="00000000">
            <w:pPr>
              <w:spacing w:line="460" w:lineRule="exact"/>
              <w:jc w:val="center"/>
            </w:pPr>
            <w:r>
              <w:t>567</w:t>
            </w:r>
          </w:p>
        </w:tc>
        <w:tc>
          <w:tcPr>
            <w:tcW w:w="1060" w:type="dxa"/>
          </w:tcPr>
          <w:p w:rsidR="00000000" w:rsidRDefault="00000000">
            <w:pPr>
              <w:spacing w:line="460" w:lineRule="exact"/>
              <w:jc w:val="center"/>
            </w:pPr>
            <w:r>
              <w:t>37.9</w:t>
            </w:r>
          </w:p>
        </w:tc>
      </w:tr>
    </w:tbl>
    <w:p w:rsidR="00000000" w:rsidRDefault="00000000">
      <w:pPr>
        <w:spacing w:before="240" w:after="240" w:line="460" w:lineRule="exact"/>
        <w:ind w:firstLine="601"/>
      </w:pPr>
      <w:r>
        <w:rPr>
          <w:rFonts w:hint="eastAsia"/>
        </w:rPr>
        <w:t>共和国农业和水利部经常关注领导农户的女农场主，尽可能向她们提供商品贷款和其他贷款。</w:t>
      </w:r>
      <w:r>
        <w:t>1996</w:t>
      </w:r>
      <w:r>
        <w:rPr>
          <w:rFonts w:hint="eastAsia"/>
        </w:rPr>
        <w:t>年在日本政府第一方案的框架内通过吉尔吉斯斯坦妇女大会提供了</w:t>
      </w:r>
      <w:r>
        <w:t>5</w:t>
      </w:r>
      <w:r>
        <w:rPr>
          <w:rFonts w:hint="eastAsia"/>
        </w:rPr>
        <w:t>台拖拉机，“</w:t>
      </w:r>
      <w:r>
        <w:sym w:font="WP CyrillicA" w:char="F03B"/>
      </w:r>
      <w:r>
        <w:sym w:font="WP CyrillicA" w:char="F05E"/>
      </w:r>
      <w:r>
        <w:sym w:font="WP CyrillicA" w:char="F05E"/>
      </w:r>
      <w:r>
        <w:sym w:font="WP CyrillicA" w:char="F044"/>
      </w:r>
      <w:r>
        <w:sym w:font="WP CyrillicA" w:char="F034"/>
      </w:r>
      <w:r>
        <w:sym w:font="WP CyrillicA" w:char="F03C"/>
      </w:r>
      <w:r>
        <w:rPr>
          <w:rFonts w:hint="eastAsia"/>
        </w:rPr>
        <w:t>”慈善基金会提供了</w:t>
      </w:r>
      <w:r>
        <w:t>6</w:t>
      </w:r>
      <w:r>
        <w:rPr>
          <w:rFonts w:hint="eastAsia"/>
        </w:rPr>
        <w:t>台拖拉机，用于销售给女农场主。</w:t>
      </w:r>
    </w:p>
    <w:p w:rsidR="00000000" w:rsidRDefault="00000000">
      <w:pPr>
        <w:spacing w:after="240" w:line="460" w:lineRule="exact"/>
        <w:ind w:firstLine="600"/>
      </w:pPr>
      <w:r>
        <w:rPr>
          <w:rFonts w:hint="eastAsia"/>
        </w:rPr>
        <w:t>农村妇女在优惠的条件下得到拖拉机，即在</w:t>
      </w:r>
      <w:r>
        <w:t>2</w:t>
      </w:r>
      <w:r>
        <w:rPr>
          <w:rFonts w:hint="eastAsia"/>
        </w:rPr>
        <w:t>年内偿还拖拉机价钱的</w:t>
      </w:r>
      <w:r>
        <w:t>50%</w:t>
      </w:r>
      <w:r>
        <w:rPr>
          <w:rFonts w:hint="eastAsia"/>
        </w:rPr>
        <w:t>。此外，她们通过从农村信贷合作社贷款取得化肥、化学剂、燃滑油料、种子、农机配件和其他资源。</w:t>
      </w:r>
    </w:p>
    <w:p w:rsidR="00000000" w:rsidRDefault="00000000">
      <w:pPr>
        <w:spacing w:after="240" w:line="460" w:lineRule="exact"/>
        <w:ind w:firstLine="600"/>
      </w:pPr>
      <w:r>
        <w:rPr>
          <w:rFonts w:hint="eastAsia"/>
        </w:rPr>
        <w:t>在制定发展生产和经商计划以便从外国和国际信贷机构取得贷款方面正在向农村妇女提供刻不容缓的帮助。</w:t>
      </w:r>
    </w:p>
    <w:p w:rsidR="00000000" w:rsidRDefault="00000000">
      <w:pPr>
        <w:spacing w:after="240" w:line="460" w:lineRule="exact"/>
        <w:ind w:firstLine="600"/>
      </w:pPr>
      <w:r>
        <w:rPr>
          <w:rFonts w:hint="eastAsia"/>
        </w:rPr>
        <w:t>近年来对发展农业加工部门给予了很大注意，发展这一部门对有效利用农村的妇女劳动力很有好处。</w:t>
      </w:r>
    </w:p>
    <w:p w:rsidR="00000000" w:rsidRDefault="00000000">
      <w:pPr>
        <w:spacing w:after="240" w:line="460" w:lineRule="exact"/>
        <w:ind w:firstLine="600"/>
      </w:pPr>
      <w:r>
        <w:rPr>
          <w:rFonts w:hint="eastAsia"/>
        </w:rPr>
        <w:t>例如，在瑞士联邦政府的技术帮助下伊塞克湖州丘普斯克区干酪制造厂于</w:t>
      </w:r>
      <w:r>
        <w:t>1996</w:t>
      </w:r>
      <w:r>
        <w:rPr>
          <w:rFonts w:hint="eastAsia"/>
        </w:rPr>
        <w:t>年</w:t>
      </w:r>
      <w:r>
        <w:t>12</w:t>
      </w:r>
      <w:r>
        <w:rPr>
          <w:rFonts w:hint="eastAsia"/>
        </w:rPr>
        <w:t>月开工，提供了</w:t>
      </w:r>
      <w:r>
        <w:t>30</w:t>
      </w:r>
      <w:r>
        <w:rPr>
          <w:rFonts w:hint="eastAsia"/>
        </w:rPr>
        <w:t>个新的就业机会，其中妇女</w:t>
      </w:r>
      <w:r>
        <w:t>20</w:t>
      </w:r>
      <w:r>
        <w:rPr>
          <w:rFonts w:hint="eastAsia"/>
        </w:rPr>
        <w:t>个。</w:t>
      </w:r>
    </w:p>
    <w:p w:rsidR="00000000" w:rsidRDefault="00000000">
      <w:pPr>
        <w:spacing w:after="240" w:line="460" w:lineRule="exact"/>
        <w:ind w:firstLine="600"/>
      </w:pPr>
      <w:r>
        <w:rPr>
          <w:rFonts w:hint="eastAsia"/>
        </w:rPr>
        <w:t>根据</w:t>
      </w:r>
      <w:r>
        <w:t>1997</w:t>
      </w:r>
      <w:r>
        <w:rPr>
          <w:rFonts w:hint="eastAsia"/>
        </w:rPr>
        <w:t>年</w:t>
      </w:r>
      <w:r>
        <w:t>2</w:t>
      </w:r>
      <w:r>
        <w:rPr>
          <w:rFonts w:hint="eastAsia"/>
        </w:rPr>
        <w:t>月</w:t>
      </w:r>
      <w:r>
        <w:t>1</w:t>
      </w:r>
      <w:r>
        <w:rPr>
          <w:rFonts w:hint="eastAsia"/>
        </w:rPr>
        <w:t>日第</w:t>
      </w:r>
      <w:r>
        <w:t>50</w:t>
      </w:r>
      <w:r>
        <w:rPr>
          <w:rFonts w:hint="eastAsia"/>
        </w:rPr>
        <w:t>号决定，向食品和加工企业提供了总额为</w:t>
      </w:r>
      <w:r>
        <w:t>2</w:t>
      </w:r>
      <w:r>
        <w:rPr>
          <w:rFonts w:hint="eastAsia"/>
        </w:rPr>
        <w:t>亿索姆的预算无息贷款，对现有企业和新建企业进行国家支助。</w:t>
      </w:r>
    </w:p>
    <w:p w:rsidR="00000000" w:rsidRDefault="00000000">
      <w:pPr>
        <w:spacing w:after="240" w:line="460" w:lineRule="exact"/>
        <w:ind w:firstLine="600"/>
      </w:pPr>
      <w:r>
        <w:rPr>
          <w:rFonts w:hint="eastAsia"/>
        </w:rPr>
        <w:t>执行这一决定有助于为妇女增加就业机会，因为妇女是食品和加工工业部门的主力军。</w:t>
      </w:r>
    </w:p>
    <w:p w:rsidR="00000000" w:rsidRDefault="00000000">
      <w:pPr>
        <w:spacing w:after="240" w:line="460" w:lineRule="exact"/>
        <w:ind w:firstLine="600"/>
      </w:pPr>
      <w:r>
        <w:t>1996</w:t>
      </w:r>
      <w:r>
        <w:rPr>
          <w:rFonts w:hint="eastAsia"/>
        </w:rPr>
        <w:t>年底利用日本政府贷款从瑞典购买了</w:t>
      </w:r>
      <w:r>
        <w:t>8</w:t>
      </w:r>
      <w:r>
        <w:rPr>
          <w:rFonts w:hint="eastAsia"/>
        </w:rPr>
        <w:t>套生产通心粉和烤制面包的微型设备，目前已开始向共和国的农户和农场主销售。这些设备投入使用后可以增加</w:t>
      </w:r>
      <w:r>
        <w:t>50</w:t>
      </w:r>
      <w:r>
        <w:rPr>
          <w:rFonts w:hint="eastAsia"/>
        </w:rPr>
        <w:t>多个新的就业机会，其中妇女占将近</w:t>
      </w:r>
      <w:r>
        <w:t>70%</w:t>
      </w:r>
      <w:r>
        <w:rPr>
          <w:rFonts w:hint="eastAsia"/>
        </w:rPr>
        <w:t>。</w:t>
      </w:r>
    </w:p>
    <w:p w:rsidR="00000000" w:rsidRDefault="00000000">
      <w:pPr>
        <w:spacing w:after="240" w:line="460" w:lineRule="exact"/>
        <w:ind w:firstLine="600"/>
      </w:pPr>
      <w:r>
        <w:t>1996</w:t>
      </w:r>
      <w:r>
        <w:rPr>
          <w:rFonts w:hint="eastAsia"/>
        </w:rPr>
        <w:t>－</w:t>
      </w:r>
      <w:r>
        <w:t>1997</w:t>
      </w:r>
      <w:r>
        <w:rPr>
          <w:rFonts w:hint="eastAsia"/>
        </w:rPr>
        <w:t>年</w:t>
      </w:r>
      <w:r>
        <w:t>159</w:t>
      </w:r>
      <w:r>
        <w:rPr>
          <w:rFonts w:hint="eastAsia"/>
        </w:rPr>
        <w:t>名女农场主中有</w:t>
      </w:r>
      <w:r>
        <w:t>125</w:t>
      </w:r>
      <w:r>
        <w:rPr>
          <w:rFonts w:hint="eastAsia"/>
        </w:rPr>
        <w:t>名</w:t>
      </w:r>
      <w:r>
        <w:t>(</w:t>
      </w:r>
      <w:r>
        <w:rPr>
          <w:rFonts w:hint="eastAsia"/>
        </w:rPr>
        <w:t>占</w:t>
      </w:r>
      <w:r>
        <w:t>78.6%)</w:t>
      </w:r>
      <w:r>
        <w:rPr>
          <w:rFonts w:hint="eastAsia"/>
        </w:rPr>
        <w:t>得到了贷款支助；</w:t>
      </w:r>
    </w:p>
    <w:p w:rsidR="00000000" w:rsidRDefault="00000000">
      <w:pPr>
        <w:spacing w:after="240" w:line="460" w:lineRule="exact"/>
        <w:ind w:firstLine="600"/>
      </w:pPr>
      <w:r>
        <w:rPr>
          <w:rFonts w:hint="eastAsia"/>
        </w:rPr>
        <w:t>—农业和水利部</w:t>
      </w:r>
      <w:r>
        <w:t>1996</w:t>
      </w:r>
      <w:r>
        <w:rPr>
          <w:rFonts w:hint="eastAsia"/>
        </w:rPr>
        <w:t>年从全国分配的</w:t>
      </w:r>
      <w:r>
        <w:t>97</w:t>
      </w:r>
      <w:r>
        <w:rPr>
          <w:rFonts w:hint="eastAsia"/>
        </w:rPr>
        <w:t>台拖拉机中拿出</w:t>
      </w:r>
      <w:r>
        <w:t>17</w:t>
      </w:r>
      <w:r>
        <w:rPr>
          <w:rFonts w:hint="eastAsia"/>
        </w:rPr>
        <w:t>台提供给女农场主；</w:t>
      </w:r>
    </w:p>
    <w:p w:rsidR="00000000" w:rsidRDefault="00000000">
      <w:pPr>
        <w:spacing w:after="240" w:line="460" w:lineRule="exact"/>
        <w:ind w:firstLine="600"/>
      </w:pPr>
      <w:r>
        <w:rPr>
          <w:rFonts w:hint="eastAsia"/>
        </w:rPr>
        <w:t>—吉尔吉斯－美国委员会向</w:t>
      </w:r>
      <w:r>
        <w:t>1032</w:t>
      </w:r>
      <w:r>
        <w:rPr>
          <w:rFonts w:hint="eastAsia"/>
        </w:rPr>
        <w:t>个经济主体提供了贷款，其中由妇女领导的有</w:t>
      </w:r>
      <w:r>
        <w:t>28</w:t>
      </w:r>
      <w:r>
        <w:rPr>
          <w:rFonts w:hint="eastAsia"/>
        </w:rPr>
        <w:t>个；</w:t>
      </w:r>
    </w:p>
    <w:p w:rsidR="00000000" w:rsidRDefault="00000000">
      <w:pPr>
        <w:spacing w:after="240" w:line="460" w:lineRule="exact"/>
        <w:ind w:firstLine="600"/>
      </w:pPr>
      <w:r>
        <w:rPr>
          <w:rFonts w:hint="eastAsia"/>
        </w:rPr>
        <w:t>—国际慈善团体向</w:t>
      </w:r>
      <w:r>
        <w:t>78</w:t>
      </w:r>
      <w:r>
        <w:rPr>
          <w:rFonts w:hint="eastAsia"/>
        </w:rPr>
        <w:t>个女农场主提供了以化肥、种子和燃滑油料形式的优惠商品贷款。</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15</w:t>
      </w:r>
      <w:r>
        <w:rPr>
          <w:rFonts w:ascii="SimHei" w:eastAsia="SimHei" w:hint="eastAsia"/>
          <w:u w:val="single"/>
        </w:rPr>
        <w:t>条</w:t>
      </w:r>
    </w:p>
    <w:p w:rsidR="00000000" w:rsidRDefault="00000000">
      <w:pPr>
        <w:spacing w:after="240" w:line="460" w:lineRule="exact"/>
        <w:ind w:firstLine="600"/>
      </w:pPr>
      <w:r>
        <w:t xml:space="preserve">147.  </w:t>
      </w:r>
      <w:r>
        <w:rPr>
          <w:rFonts w:hint="eastAsia"/>
        </w:rPr>
        <w:t>根据吉尔吉斯斯坦共和国宪法，在法律和法庭面前人人平等</w:t>
      </w:r>
      <w:r>
        <w:t>(</w:t>
      </w:r>
      <w:r>
        <w:rPr>
          <w:rFonts w:hint="eastAsia"/>
        </w:rPr>
        <w:t>第</w:t>
      </w:r>
      <w:r>
        <w:t>15</w:t>
      </w:r>
      <w:r>
        <w:rPr>
          <w:rFonts w:hint="eastAsia"/>
        </w:rPr>
        <w:t>条第</w:t>
      </w:r>
      <w:r>
        <w:t>3</w:t>
      </w:r>
      <w:r>
        <w:rPr>
          <w:rFonts w:hint="eastAsia"/>
        </w:rPr>
        <w:t>部分</w:t>
      </w:r>
      <w:r>
        <w:t>)</w:t>
      </w:r>
      <w:r>
        <w:rPr>
          <w:rFonts w:hint="eastAsia"/>
        </w:rPr>
        <w:t>。司法权是根据公民不分性别在法律和法庭面前人人平等的原则行使的</w:t>
      </w:r>
      <w:r>
        <w:t>(</w:t>
      </w:r>
      <w:r>
        <w:rPr>
          <w:rFonts w:hint="eastAsia"/>
        </w:rPr>
        <w:t>吉尔吉斯斯坦共和国刑事诉讼法第</w:t>
      </w:r>
      <w:r>
        <w:t>15</w:t>
      </w:r>
      <w:r>
        <w:rPr>
          <w:rFonts w:hint="eastAsia"/>
        </w:rPr>
        <w:t>条，公民诉讼法第</w:t>
      </w:r>
      <w:r>
        <w:t>6</w:t>
      </w:r>
      <w:r>
        <w:rPr>
          <w:rFonts w:hint="eastAsia"/>
        </w:rPr>
        <w:t>条</w:t>
      </w:r>
      <w:r>
        <w:t>)</w:t>
      </w:r>
      <w:r>
        <w:rPr>
          <w:rFonts w:hint="eastAsia"/>
        </w:rPr>
        <w:t>。</w:t>
      </w:r>
    </w:p>
    <w:p w:rsidR="00000000" w:rsidRDefault="00000000">
      <w:pPr>
        <w:spacing w:after="240" w:line="460" w:lineRule="exact"/>
        <w:ind w:firstLine="600"/>
      </w:pPr>
      <w:r>
        <w:rPr>
          <w:rFonts w:hint="eastAsia"/>
        </w:rPr>
        <w:t>妇女具有与男子平等的财产权</w:t>
      </w:r>
      <w:r>
        <w:t>(</w:t>
      </w:r>
      <w:r>
        <w:rPr>
          <w:rFonts w:hint="eastAsia"/>
        </w:rPr>
        <w:t>婚姻和家庭法典第</w:t>
      </w:r>
      <w:r>
        <w:t>3</w:t>
      </w:r>
      <w:r>
        <w:rPr>
          <w:rFonts w:hint="eastAsia"/>
        </w:rPr>
        <w:t>条</w:t>
      </w:r>
      <w:r>
        <w:t>)</w:t>
      </w:r>
      <w:r>
        <w:rPr>
          <w:rFonts w:hint="eastAsia"/>
        </w:rPr>
        <w:t>。</w:t>
      </w:r>
    </w:p>
    <w:p w:rsidR="00000000" w:rsidRDefault="00000000">
      <w:pPr>
        <w:spacing w:after="240" w:line="460" w:lineRule="exact"/>
        <w:ind w:firstLine="600"/>
      </w:pPr>
      <w:r>
        <w:rPr>
          <w:rFonts w:hint="eastAsia"/>
        </w:rPr>
        <w:t>根据婚姻和家庭法典第</w:t>
      </w:r>
      <w:r>
        <w:t>23</w:t>
      </w:r>
      <w:r>
        <w:rPr>
          <w:rFonts w:hint="eastAsia"/>
        </w:rPr>
        <w:t>条，夫妇在婚姻期间积蓄的财产是他们的共同财产，夫妇有掌握、使用、支配这些财产的平等权利。夫妇享有平等的财产权，即使在一方因从事管理家务、照看子女或由于其他正当原因无工资收入的情况下也是如此。</w:t>
      </w:r>
    </w:p>
    <w:p w:rsidR="00000000" w:rsidRDefault="00000000">
      <w:pPr>
        <w:spacing w:after="240" w:line="460" w:lineRule="exact"/>
        <w:ind w:firstLine="600"/>
      </w:pPr>
      <w:r>
        <w:rPr>
          <w:rFonts w:hint="eastAsia"/>
        </w:rPr>
        <w:t>分析现行法律表明，妇女作为享有平等权利的公民有权为保护其权利和自由而诉诸法庭和护法机关。</w:t>
      </w:r>
    </w:p>
    <w:p w:rsidR="00000000" w:rsidRDefault="00000000">
      <w:pPr>
        <w:spacing w:after="240" w:line="460" w:lineRule="exact"/>
        <w:ind w:firstLine="600"/>
      </w:pPr>
      <w:r>
        <w:rPr>
          <w:rFonts w:hint="eastAsia"/>
        </w:rPr>
        <w:t>现行法律也没有对妇女同法律规定的公民法律权利发生关系的法律能力进行任何限制，包括条约</w:t>
      </w:r>
      <w:r>
        <w:t>(</w:t>
      </w:r>
      <w:r>
        <w:rPr>
          <w:rFonts w:hint="eastAsia"/>
        </w:rPr>
        <w:t>合同</w:t>
      </w:r>
      <w:r>
        <w:t>)</w:t>
      </w:r>
      <w:r>
        <w:rPr>
          <w:rFonts w:hint="eastAsia"/>
        </w:rPr>
        <w:t>中双方的权利和义务。</w:t>
      </w:r>
    </w:p>
    <w:p w:rsidR="00000000" w:rsidRDefault="00000000">
      <w:pPr>
        <w:spacing w:after="240" w:line="460" w:lineRule="exact"/>
        <w:ind w:firstLine="600"/>
      </w:pPr>
      <w:r>
        <w:rPr>
          <w:rFonts w:hint="eastAsia"/>
        </w:rPr>
        <w:t>此外，诉讼程序法和审判法规定妇女享有与男子平等的作为诉讼程序参加者的权利和义务，其中包括提供有价值和法律效力的证词。受过高等法律教育的妇女还可以自由行使自己的劳动自由权及自由选择律师和法官职业和活动种类的权利。</w:t>
      </w:r>
    </w:p>
    <w:p w:rsidR="00000000" w:rsidRDefault="00000000">
      <w:pPr>
        <w:spacing w:after="240" w:line="460" w:lineRule="exact"/>
        <w:ind w:firstLine="600"/>
      </w:pPr>
      <w:r>
        <w:t xml:space="preserve">148.  </w:t>
      </w:r>
      <w:r>
        <w:rPr>
          <w:rFonts w:hint="eastAsia"/>
        </w:rPr>
        <w:t>妇女享有同样的公民法律能力</w:t>
      </w:r>
      <w:r>
        <w:t>(</w:t>
      </w:r>
      <w:r>
        <w:rPr>
          <w:rFonts w:hint="eastAsia"/>
        </w:rPr>
        <w:t>民法典第</w:t>
      </w:r>
      <w:r>
        <w:t>52</w:t>
      </w:r>
      <w:r>
        <w:rPr>
          <w:rFonts w:hint="eastAsia"/>
        </w:rPr>
        <w:t>条第</w:t>
      </w:r>
      <w:r>
        <w:t>1</w:t>
      </w:r>
      <w:r>
        <w:rPr>
          <w:rFonts w:hint="eastAsia"/>
        </w:rPr>
        <w:t>部分</w:t>
      </w:r>
      <w:r>
        <w:t>)</w:t>
      </w:r>
      <w:r>
        <w:rPr>
          <w:rFonts w:hint="eastAsia"/>
        </w:rPr>
        <w:t>和活动能力</w:t>
      </w:r>
      <w:r>
        <w:t>(</w:t>
      </w:r>
      <w:r>
        <w:rPr>
          <w:rFonts w:hint="eastAsia"/>
        </w:rPr>
        <w:t>民法典第</w:t>
      </w:r>
      <w:r>
        <w:t>56</w:t>
      </w:r>
      <w:r>
        <w:rPr>
          <w:rFonts w:hint="eastAsia"/>
        </w:rPr>
        <w:t>条第</w:t>
      </w:r>
      <w:r>
        <w:t>3</w:t>
      </w:r>
      <w:r>
        <w:rPr>
          <w:rFonts w:hint="eastAsia"/>
        </w:rPr>
        <w:t>部分</w:t>
      </w:r>
      <w:r>
        <w:t>)</w:t>
      </w:r>
      <w:r>
        <w:rPr>
          <w:rFonts w:hint="eastAsia"/>
        </w:rPr>
        <w:t>。因此，她们在签订条约、合同、管理财产、取得债款、贷款和其他形式金融信贷中的平等权利是得到保障的。</w:t>
      </w:r>
    </w:p>
    <w:p w:rsidR="00000000" w:rsidRDefault="00000000">
      <w:pPr>
        <w:spacing w:after="240" w:line="460" w:lineRule="exact"/>
        <w:ind w:firstLine="600"/>
      </w:pPr>
      <w:r>
        <w:t xml:space="preserve">149.  </w:t>
      </w:r>
      <w:r>
        <w:rPr>
          <w:rFonts w:hint="eastAsia"/>
        </w:rPr>
        <w:t>根据吉尔吉斯斯坦共和国宪法，每个人都有迁移和选择居留地的自由权</w:t>
      </w:r>
      <w:r>
        <w:t>(</w:t>
      </w:r>
      <w:r>
        <w:rPr>
          <w:rFonts w:hint="eastAsia"/>
        </w:rPr>
        <w:t>第</w:t>
      </w:r>
      <w:r>
        <w:t>16</w:t>
      </w:r>
      <w:r>
        <w:rPr>
          <w:rFonts w:hint="eastAsia"/>
        </w:rPr>
        <w:t>条第</w:t>
      </w:r>
      <w:r>
        <w:t>2</w:t>
      </w:r>
      <w:r>
        <w:rPr>
          <w:rFonts w:hint="eastAsia"/>
        </w:rPr>
        <w:t>部分</w:t>
      </w:r>
      <w:r>
        <w:t>)</w:t>
      </w:r>
      <w:r>
        <w:rPr>
          <w:rFonts w:hint="eastAsia"/>
        </w:rPr>
        <w:t>。根据吉尔吉斯斯坦共和国公民证制度条例，吉尔吉斯斯坦共和国公民在吉尔吉斯斯坦共和国全境内迁移和选择居留地的自由权、自由出境和自由回国权是得到保障的。只允许在为了国家安全和维护社会秩序时才限制这种权利</w:t>
      </w:r>
      <w:r>
        <w:t>(</w:t>
      </w:r>
      <w:r>
        <w:rPr>
          <w:rFonts w:hint="eastAsia"/>
        </w:rPr>
        <w:t>吉尔吉斯斯坦共和国公民证制度条例第</w:t>
      </w:r>
      <w:r>
        <w:t>19</w:t>
      </w:r>
      <w:r>
        <w:rPr>
          <w:rFonts w:hint="eastAsia"/>
        </w:rPr>
        <w:t>款</w:t>
      </w:r>
      <w:r>
        <w:t>)</w:t>
      </w:r>
      <w:r>
        <w:rPr>
          <w:rFonts w:hint="eastAsia"/>
        </w:rPr>
        <w:t>。</w:t>
      </w:r>
    </w:p>
    <w:p w:rsidR="00000000" w:rsidRDefault="00000000">
      <w:pPr>
        <w:spacing w:after="240" w:line="460" w:lineRule="exact"/>
        <w:jc w:val="center"/>
        <w:rPr>
          <w:rFonts w:ascii="SimHei" w:eastAsia="SimHei"/>
          <w:u w:val="single"/>
        </w:rPr>
      </w:pPr>
      <w:r>
        <w:rPr>
          <w:rFonts w:ascii="SimHei" w:eastAsia="SimHei" w:hint="eastAsia"/>
          <w:u w:val="single"/>
        </w:rPr>
        <w:t>第</w:t>
      </w:r>
      <w:r>
        <w:rPr>
          <w:rFonts w:ascii="SimHei" w:eastAsia="SimHei"/>
          <w:u w:val="single"/>
        </w:rPr>
        <w:t>16</w:t>
      </w:r>
      <w:r>
        <w:rPr>
          <w:rFonts w:ascii="SimHei" w:eastAsia="SimHei" w:hint="eastAsia"/>
          <w:u w:val="single"/>
        </w:rPr>
        <w:t>条</w:t>
      </w:r>
    </w:p>
    <w:p w:rsidR="00000000" w:rsidRDefault="00000000">
      <w:pPr>
        <w:spacing w:after="240" w:line="460" w:lineRule="exact"/>
        <w:ind w:firstLine="600"/>
      </w:pPr>
      <w:r>
        <w:t xml:space="preserve">150.  </w:t>
      </w:r>
      <w:r>
        <w:rPr>
          <w:rFonts w:hint="eastAsia"/>
        </w:rPr>
        <w:t>根据吉尔吉斯斯坦共和国婚姻和家庭法典，妇女和男子在家庭关系中有平等的个人和财产权利</w:t>
      </w:r>
      <w:r>
        <w:t>(</w:t>
      </w:r>
      <w:r>
        <w:rPr>
          <w:rFonts w:hint="eastAsia"/>
        </w:rPr>
        <w:t>第</w:t>
      </w:r>
      <w:r>
        <w:t>3</w:t>
      </w:r>
      <w:r>
        <w:rPr>
          <w:rFonts w:hint="eastAsia"/>
        </w:rPr>
        <w:t>条</w:t>
      </w:r>
      <w:r>
        <w:t>)</w:t>
      </w:r>
      <w:r>
        <w:rPr>
          <w:rFonts w:hint="eastAsia"/>
        </w:rPr>
        <w:t>。不允许直接或间接限制这些权利，不论男女都不允许在结婚时和在家庭关系中建立特权</w:t>
      </w:r>
      <w:r>
        <w:t>(</w:t>
      </w:r>
      <w:r>
        <w:rPr>
          <w:rFonts w:hint="eastAsia"/>
        </w:rPr>
        <w:t>第</w:t>
      </w:r>
      <w:r>
        <w:t>4</w:t>
      </w:r>
      <w:r>
        <w:rPr>
          <w:rFonts w:hint="eastAsia"/>
        </w:rPr>
        <w:t>条</w:t>
      </w:r>
      <w:r>
        <w:t>)</w:t>
      </w:r>
      <w:r>
        <w:rPr>
          <w:rFonts w:hint="eastAsia"/>
        </w:rPr>
        <w:t>。</w:t>
      </w:r>
    </w:p>
    <w:p w:rsidR="00000000" w:rsidRDefault="00000000">
      <w:pPr>
        <w:spacing w:after="240" w:line="460" w:lineRule="exact"/>
        <w:ind w:firstLine="600"/>
      </w:pPr>
      <w:r>
        <w:rPr>
          <w:rFonts w:hint="eastAsia"/>
        </w:rPr>
        <w:t>根据吉尔吉斯斯坦共和国法律，法院可以认定夫妇一方或双方强迫缔结的婚姻无效</w:t>
      </w:r>
      <w:r>
        <w:t>(</w:t>
      </w:r>
      <w:r>
        <w:rPr>
          <w:rFonts w:hint="eastAsia"/>
        </w:rPr>
        <w:t>婚姻和家庭法典第</w:t>
      </w:r>
      <w:r>
        <w:t>58</w:t>
      </w:r>
      <w:r>
        <w:rPr>
          <w:rFonts w:hint="eastAsia"/>
        </w:rPr>
        <w:t>条</w:t>
      </w:r>
      <w:r>
        <w:t>)</w:t>
      </w:r>
      <w:r>
        <w:rPr>
          <w:rFonts w:hint="eastAsia"/>
        </w:rPr>
        <w:t>。此外，刑法典规定对强迫妇女结婚或阻碍结婚进行处罚</w:t>
      </w:r>
      <w:r>
        <w:t>(</w:t>
      </w:r>
      <w:r>
        <w:rPr>
          <w:rFonts w:hint="eastAsia"/>
        </w:rPr>
        <w:t>第</w:t>
      </w:r>
      <w:r>
        <w:t>155</w:t>
      </w:r>
      <w:r>
        <w:rPr>
          <w:rFonts w:hint="eastAsia"/>
        </w:rPr>
        <w:t>条</w:t>
      </w:r>
      <w:r>
        <w:t>)</w:t>
      </w:r>
      <w:r>
        <w:rPr>
          <w:rFonts w:hint="eastAsia"/>
        </w:rPr>
        <w:t>。</w:t>
      </w:r>
    </w:p>
    <w:p w:rsidR="00000000" w:rsidRDefault="00000000">
      <w:pPr>
        <w:spacing w:after="240" w:line="460" w:lineRule="exact"/>
        <w:ind w:firstLine="600"/>
      </w:pPr>
      <w:r>
        <w:t xml:space="preserve">151.  </w:t>
      </w:r>
      <w:r>
        <w:rPr>
          <w:rFonts w:hint="eastAsia"/>
        </w:rPr>
        <w:t>吉尔吉斯斯坦共和国刑法典规定对同未达到结婚年龄的人发生事实上的婚姻关系进行处罚</w:t>
      </w:r>
      <w:r>
        <w:t>(</w:t>
      </w:r>
      <w:r>
        <w:rPr>
          <w:rFonts w:hint="eastAsia"/>
        </w:rPr>
        <w:t>第</w:t>
      </w:r>
      <w:r>
        <w:t>154</w:t>
      </w:r>
      <w:r>
        <w:rPr>
          <w:rFonts w:hint="eastAsia"/>
        </w:rPr>
        <w:t>条</w:t>
      </w:r>
      <w:r>
        <w:t>)</w:t>
      </w:r>
      <w:r>
        <w:rPr>
          <w:rFonts w:hint="eastAsia"/>
        </w:rPr>
        <w:t>。家庭法规定结婚的年龄为</w:t>
      </w:r>
      <w:r>
        <w:t>18</w:t>
      </w:r>
      <w:r>
        <w:rPr>
          <w:rFonts w:hint="eastAsia"/>
        </w:rPr>
        <w:t>岁。妇女的结婚年龄可以降低一岁，但必须由父母或监护人、收养义子者提出申请，由当地行政机关作出决定。如果希望结婚的人已经实际上同居，等待生育或已经有子女，结婚年龄也可降低一岁。</w:t>
      </w:r>
    </w:p>
    <w:p w:rsidR="00000000" w:rsidRDefault="00000000">
      <w:pPr>
        <w:spacing w:after="240" w:line="460" w:lineRule="exact"/>
        <w:ind w:firstLine="600"/>
      </w:pPr>
      <w:r>
        <w:rPr>
          <w:rFonts w:hint="eastAsia"/>
        </w:rPr>
        <w:t>民法规定，年满</w:t>
      </w:r>
      <w:r>
        <w:t>16</w:t>
      </w:r>
      <w:r>
        <w:rPr>
          <w:rFonts w:hint="eastAsia"/>
        </w:rPr>
        <w:t>岁的未成年人可以被宣布为有行为能力的人，如果他按照劳动合同或得到父母</w:t>
      </w:r>
      <w:r>
        <w:t>(</w:t>
      </w:r>
      <w:r>
        <w:rPr>
          <w:rFonts w:hint="eastAsia"/>
        </w:rPr>
        <w:t>监护人、保护人</w:t>
      </w:r>
      <w:r>
        <w:t>)</w:t>
      </w:r>
      <w:r>
        <w:rPr>
          <w:rFonts w:hint="eastAsia"/>
        </w:rPr>
        <w:t>的同意工作及从事经营活动。</w:t>
      </w:r>
    </w:p>
    <w:p w:rsidR="00000000" w:rsidRDefault="00000000">
      <w:pPr>
        <w:spacing w:after="240" w:line="460" w:lineRule="exact"/>
        <w:ind w:firstLine="600"/>
      </w:pPr>
      <w:r>
        <w:rPr>
          <w:rFonts w:hint="eastAsia"/>
        </w:rPr>
        <w:t>因此，完全有行为能力的</w:t>
      </w:r>
      <w:r>
        <w:t>16</w:t>
      </w:r>
      <w:r>
        <w:rPr>
          <w:rFonts w:hint="eastAsia"/>
        </w:rPr>
        <w:t>岁的人可以结婚。</w:t>
      </w:r>
    </w:p>
    <w:p w:rsidR="00000000" w:rsidRDefault="00000000">
      <w:pPr>
        <w:spacing w:after="240" w:line="460" w:lineRule="exact"/>
        <w:ind w:firstLine="600"/>
      </w:pPr>
      <w:r>
        <w:t xml:space="preserve">152.  </w:t>
      </w:r>
      <w:r>
        <w:rPr>
          <w:rFonts w:hint="eastAsia"/>
        </w:rPr>
        <w:t>订婚和嫁妆的传统依然保留，而且有巩固和加强的趋势。</w:t>
      </w:r>
    </w:p>
    <w:p w:rsidR="00000000" w:rsidRDefault="00000000">
      <w:pPr>
        <w:spacing w:after="240" w:line="460" w:lineRule="exact"/>
        <w:ind w:firstLine="600"/>
      </w:pPr>
      <w:r>
        <w:rPr>
          <w:rFonts w:hint="eastAsia"/>
        </w:rPr>
        <w:t>这些习惯和传统很难改变。订婚在吉尔吉斯斯坦共和国的南部地区最为常见。嫁妆是姑娘结婚的重要条件，而且嫁妆的规模</w:t>
      </w:r>
      <w:r>
        <w:t>(</w:t>
      </w:r>
      <w:r>
        <w:rPr>
          <w:rFonts w:hint="eastAsia"/>
        </w:rPr>
        <w:t>尽管因社会地位不同有差别</w:t>
      </w:r>
      <w:r>
        <w:t>)</w:t>
      </w:r>
      <w:r>
        <w:rPr>
          <w:rFonts w:hint="eastAsia"/>
        </w:rPr>
        <w:t>无论在数量和质量</w:t>
      </w:r>
      <w:r>
        <w:t>(</w:t>
      </w:r>
      <w:r>
        <w:rPr>
          <w:rFonts w:hint="eastAsia"/>
        </w:rPr>
        <w:t>住宅，不动产</w:t>
      </w:r>
      <w:r>
        <w:t>)</w:t>
      </w:r>
      <w:r>
        <w:rPr>
          <w:rFonts w:hint="eastAsia"/>
        </w:rPr>
        <w:t>上都在增加。</w:t>
      </w:r>
    </w:p>
    <w:p w:rsidR="00000000" w:rsidRDefault="00000000">
      <w:pPr>
        <w:spacing w:after="240" w:line="460" w:lineRule="exact"/>
        <w:ind w:firstLine="600"/>
      </w:pPr>
      <w:r>
        <w:t xml:space="preserve">153.  </w:t>
      </w:r>
      <w:r>
        <w:rPr>
          <w:rFonts w:hint="eastAsia"/>
        </w:rPr>
        <w:t>吉尔吉斯斯坦共和国法律规定夫妇的个人权利和义务平等</w:t>
      </w:r>
      <w:r>
        <w:t>(</w:t>
      </w:r>
      <w:r>
        <w:rPr>
          <w:rFonts w:hint="eastAsia"/>
        </w:rPr>
        <w:t>婚姻和家庭法典第</w:t>
      </w:r>
      <w:r>
        <w:t>22</w:t>
      </w:r>
      <w:r>
        <w:rPr>
          <w:rFonts w:hint="eastAsia"/>
        </w:rPr>
        <w:t>条</w:t>
      </w:r>
      <w:r>
        <w:t>)</w:t>
      </w:r>
      <w:r>
        <w:rPr>
          <w:rFonts w:hint="eastAsia"/>
        </w:rPr>
        <w:t>。例如，夫妇有权选择姓氏</w:t>
      </w:r>
      <w:r>
        <w:t>(</w:t>
      </w:r>
      <w:r>
        <w:rPr>
          <w:rFonts w:hint="eastAsia"/>
        </w:rPr>
        <w:t>婚姻和家庭法典第</w:t>
      </w:r>
      <w:r>
        <w:t>21</w:t>
      </w:r>
      <w:r>
        <w:rPr>
          <w:rFonts w:hint="eastAsia"/>
        </w:rPr>
        <w:t>条</w:t>
      </w:r>
      <w:r>
        <w:t>)</w:t>
      </w:r>
      <w:r>
        <w:rPr>
          <w:rFonts w:hint="eastAsia"/>
        </w:rPr>
        <w:t>以及有权选择职业和工种</w:t>
      </w:r>
      <w:r>
        <w:t>(</w:t>
      </w:r>
      <w:r>
        <w:rPr>
          <w:rFonts w:hint="eastAsia"/>
        </w:rPr>
        <w:t>婚姻和家庭法典第</w:t>
      </w:r>
      <w:r>
        <w:t>22</w:t>
      </w:r>
      <w:r>
        <w:rPr>
          <w:rFonts w:hint="eastAsia"/>
        </w:rPr>
        <w:t>条第</w:t>
      </w:r>
      <w:r>
        <w:t>4</w:t>
      </w:r>
      <w:r>
        <w:rPr>
          <w:rFonts w:hint="eastAsia"/>
        </w:rPr>
        <w:t>部分</w:t>
      </w:r>
      <w:r>
        <w:t>)</w:t>
      </w:r>
      <w:r>
        <w:rPr>
          <w:rFonts w:hint="eastAsia"/>
        </w:rPr>
        <w:t>。</w:t>
      </w:r>
    </w:p>
    <w:p w:rsidR="00000000" w:rsidRDefault="00000000">
      <w:pPr>
        <w:spacing w:after="240" w:line="460" w:lineRule="exact"/>
        <w:ind w:firstLine="600"/>
      </w:pPr>
      <w:r>
        <w:rPr>
          <w:rFonts w:hint="eastAsia"/>
        </w:rPr>
        <w:t>夫妇在掌握、获得、管理、使用和分配个人财产</w:t>
      </w:r>
      <w:r>
        <w:t>(</w:t>
      </w:r>
      <w:r>
        <w:rPr>
          <w:rFonts w:hint="eastAsia"/>
        </w:rPr>
        <w:t>第</w:t>
      </w:r>
      <w:r>
        <w:t>28</w:t>
      </w:r>
      <w:r>
        <w:rPr>
          <w:rFonts w:hint="eastAsia"/>
        </w:rPr>
        <w:t>条</w:t>
      </w:r>
      <w:r>
        <w:t>)</w:t>
      </w:r>
      <w:r>
        <w:rPr>
          <w:rFonts w:hint="eastAsia"/>
        </w:rPr>
        <w:t>和共同财产</w:t>
      </w:r>
      <w:r>
        <w:t>(</w:t>
      </w:r>
      <w:r>
        <w:rPr>
          <w:rFonts w:hint="eastAsia"/>
        </w:rPr>
        <w:t>第</w:t>
      </w:r>
      <w:r>
        <w:t>23</w:t>
      </w:r>
      <w:r>
        <w:rPr>
          <w:rFonts w:hint="eastAsia"/>
        </w:rPr>
        <w:t>条</w:t>
      </w:r>
      <w:r>
        <w:t>)</w:t>
      </w:r>
      <w:r>
        <w:rPr>
          <w:rFonts w:hint="eastAsia"/>
        </w:rPr>
        <w:t>方面都有平等的权利。此外，婚姻和家庭法典还规定在夫妇一方由于管理家务、照看孩子或其他正当原因没有挣工资情况下的夫妇财产权利平等</w:t>
      </w:r>
      <w:r>
        <w:t>(</w:t>
      </w:r>
      <w:r>
        <w:rPr>
          <w:rFonts w:hint="eastAsia"/>
        </w:rPr>
        <w:t>第</w:t>
      </w:r>
      <w:r>
        <w:t>23</w:t>
      </w:r>
      <w:r>
        <w:rPr>
          <w:rFonts w:hint="eastAsia"/>
        </w:rPr>
        <w:t>条第</w:t>
      </w:r>
      <w:r>
        <w:t>2</w:t>
      </w:r>
      <w:r>
        <w:rPr>
          <w:rFonts w:hint="eastAsia"/>
        </w:rPr>
        <w:t>部分</w:t>
      </w:r>
      <w:r>
        <w:t>)</w:t>
      </w:r>
      <w:r>
        <w:rPr>
          <w:rFonts w:hint="eastAsia"/>
        </w:rPr>
        <w:t>。</w:t>
      </w:r>
    </w:p>
    <w:p w:rsidR="00000000" w:rsidRDefault="00000000">
      <w:pPr>
        <w:spacing w:after="240" w:line="460" w:lineRule="exact"/>
        <w:ind w:firstLine="600"/>
      </w:pPr>
      <w:r>
        <w:rPr>
          <w:rFonts w:hint="eastAsia"/>
        </w:rPr>
        <w:t>为了对这个问题进一步进行法律调整并考虑到世界各国的实践，新的家庭法典草案增加了夫妇财产协议方式和协议婚姻的概念</w:t>
      </w:r>
      <w:r>
        <w:t>(</w:t>
      </w:r>
      <w:r>
        <w:rPr>
          <w:rFonts w:hint="eastAsia"/>
        </w:rPr>
        <w:t>草案第</w:t>
      </w:r>
      <w:r>
        <w:t>8</w:t>
      </w:r>
      <w:r>
        <w:rPr>
          <w:rFonts w:hint="eastAsia"/>
        </w:rPr>
        <w:t>章</w:t>
      </w:r>
      <w:r>
        <w:t>)</w:t>
      </w:r>
      <w:r>
        <w:rPr>
          <w:rFonts w:hint="eastAsia"/>
        </w:rPr>
        <w:t>。</w:t>
      </w:r>
    </w:p>
    <w:p w:rsidR="00000000" w:rsidRDefault="00000000">
      <w:pPr>
        <w:spacing w:after="240" w:line="460" w:lineRule="exact"/>
        <w:ind w:firstLine="600"/>
      </w:pPr>
      <w:r>
        <w:rPr>
          <w:rFonts w:hint="eastAsia"/>
        </w:rPr>
        <w:t>根据吉尔吉斯斯坦共和国婚姻和家庭法典，规定父母的权利和义务平等，父亲和母亲在对待自己子女方面有平等的权利和义务。他们就是在解除婚约的情况下也享有平等的权利和负有作为父母的平等义务</w:t>
      </w:r>
      <w:r>
        <w:t>(</w:t>
      </w:r>
      <w:r>
        <w:rPr>
          <w:rFonts w:hint="eastAsia"/>
        </w:rPr>
        <w:t>婚姻和家庭法典第</w:t>
      </w:r>
      <w:r>
        <w:t>74</w:t>
      </w:r>
      <w:r>
        <w:rPr>
          <w:rFonts w:hint="eastAsia"/>
        </w:rPr>
        <w:t>条</w:t>
      </w:r>
      <w:r>
        <w:t>)</w:t>
      </w:r>
      <w:r>
        <w:rPr>
          <w:rFonts w:hint="eastAsia"/>
        </w:rPr>
        <w:t>。</w:t>
      </w:r>
    </w:p>
    <w:p w:rsidR="00000000" w:rsidRDefault="00000000">
      <w:pPr>
        <w:spacing w:after="240" w:line="460" w:lineRule="exact"/>
        <w:ind w:firstLine="600"/>
      </w:pPr>
      <w:r>
        <w:rPr>
          <w:rFonts w:hint="eastAsia"/>
        </w:rPr>
        <w:t>根据《公约》的规定，教育子女和其他家庭生活问题由父母共同协商解决</w:t>
      </w:r>
      <w:r>
        <w:t>(</w:t>
      </w:r>
      <w:r>
        <w:rPr>
          <w:rFonts w:hint="eastAsia"/>
        </w:rPr>
        <w:t>婚姻和家庭法典第</w:t>
      </w:r>
      <w:r>
        <w:t>22</w:t>
      </w:r>
      <w:r>
        <w:rPr>
          <w:rFonts w:hint="eastAsia"/>
        </w:rPr>
        <w:t>条第</w:t>
      </w:r>
      <w:r>
        <w:t>2</w:t>
      </w:r>
      <w:r>
        <w:rPr>
          <w:rFonts w:hint="eastAsia"/>
        </w:rPr>
        <w:t>部分</w:t>
      </w:r>
      <w:r>
        <w:t>)</w:t>
      </w:r>
      <w:r>
        <w:rPr>
          <w:rFonts w:hint="eastAsia"/>
        </w:rPr>
        <w:t>。此外，妇女有权自己解决有关母性的问题</w:t>
      </w:r>
      <w:r>
        <w:t>(</w:t>
      </w:r>
      <w:r>
        <w:rPr>
          <w:rFonts w:hint="eastAsia"/>
        </w:rPr>
        <w:t>题为“关于保护吉尔吉斯斯坦共和国人民健康”法律第</w:t>
      </w:r>
      <w:r>
        <w:t>20</w:t>
      </w:r>
      <w:r>
        <w:rPr>
          <w:rFonts w:hint="eastAsia"/>
        </w:rPr>
        <w:t>条</w:t>
      </w:r>
      <w:r>
        <w:t>)</w:t>
      </w:r>
      <w:r>
        <w:rPr>
          <w:rFonts w:hint="eastAsia"/>
        </w:rPr>
        <w:t>。</w:t>
      </w:r>
    </w:p>
    <w:p w:rsidR="00000000" w:rsidRDefault="00000000">
      <w:pPr>
        <w:spacing w:after="240" w:line="460" w:lineRule="exact"/>
        <w:ind w:firstLine="600"/>
      </w:pPr>
      <w:r>
        <w:t xml:space="preserve">154.  </w:t>
      </w:r>
      <w:r>
        <w:rPr>
          <w:rFonts w:hint="eastAsia"/>
        </w:rPr>
        <w:t>在过渡时期家庭婚姻关系发生了变化，家庭的威信、权威、重要性及其在社会的地位下降。这导致家庭生活水平下降，儿童和妇女犯罪增加。国家委员会已经制定出提高家庭威信、巩固家庭地位、改善家庭成员的身体健康和心理健康、保持民族基因储备、恢复值得肯定的家庭世代相传的民族传统的方案。</w:t>
      </w:r>
    </w:p>
    <w:p w:rsidR="00000000" w:rsidRDefault="00000000">
      <w:pPr>
        <w:spacing w:after="240" w:line="460" w:lineRule="exact"/>
        <w:ind w:firstLine="600"/>
      </w:pPr>
      <w:r>
        <w:t xml:space="preserve">155.  </w:t>
      </w:r>
      <w:r>
        <w:rPr>
          <w:rFonts w:hint="eastAsia"/>
        </w:rPr>
        <w:t>根据吉尔吉斯斯坦共和国劳工法典，可根据工作妇女的愿望向其提供因分娩中断工作后照看幼儿的假期，直至孩子满</w:t>
      </w:r>
      <w:r>
        <w:t>3</w:t>
      </w:r>
      <w:r>
        <w:rPr>
          <w:rFonts w:hint="eastAsia"/>
        </w:rPr>
        <w:t>岁。如果母亲死亡、她作为双亲的权利被剥夺、长期住院或其他情况下，可根据吉尔吉斯斯坦共和国劳工法典由孩子的家庭决定将孩子母亲的这种假期提供孩子的父亲，其他亲戚及照料孩子的人。</w:t>
      </w:r>
    </w:p>
    <w:p w:rsidR="00000000" w:rsidRDefault="00000000">
      <w:pPr>
        <w:spacing w:after="240" w:line="460" w:lineRule="exact"/>
        <w:ind w:firstLine="600"/>
      </w:pPr>
      <w:r>
        <w:rPr>
          <w:rFonts w:hint="eastAsia"/>
        </w:rPr>
        <w:t>有</w:t>
      </w:r>
      <w:r>
        <w:t>2</w:t>
      </w:r>
      <w:r>
        <w:rPr>
          <w:rFonts w:hint="eastAsia"/>
        </w:rPr>
        <w:t>个以上</w:t>
      </w:r>
      <w:r>
        <w:t>14</w:t>
      </w:r>
      <w:r>
        <w:rPr>
          <w:rFonts w:hint="eastAsia"/>
        </w:rPr>
        <w:t>岁以下子女以及必须照顾家庭病人的妇女可以享受不保留劳动工资的短时假期。</w:t>
      </w:r>
    </w:p>
    <w:p w:rsidR="00000000" w:rsidRDefault="00000000">
      <w:pPr>
        <w:spacing w:after="240" w:line="460" w:lineRule="exact"/>
        <w:ind w:firstLine="600"/>
      </w:pPr>
      <w:r>
        <w:rPr>
          <w:rFonts w:hint="eastAsia"/>
        </w:rPr>
        <w:t>公民自在户籍登记处登记之时开始便具有丈夫和妻子的权利和义务。如果男子和妇女已成为事实上的夫妻关系，务必在户籍登记处登记后才能被承认是合法的婚姻关系，否则这种关系不被法律认为是丈夫和妻子关系，因而不会得到为夫妇规定的权利和义务。</w:t>
      </w:r>
    </w:p>
    <w:p w:rsidR="00000000" w:rsidRDefault="00000000">
      <w:pPr>
        <w:spacing w:after="240" w:line="460" w:lineRule="exact"/>
        <w:ind w:firstLine="600"/>
      </w:pPr>
      <w:r>
        <w:t xml:space="preserve">156.  </w:t>
      </w:r>
      <w:r>
        <w:rPr>
          <w:rFonts w:hint="eastAsia"/>
        </w:rPr>
        <w:t>实际存在一夫多妻，并有继续发展的趋势，尽管刑法规定追究一夫多妻的责任。</w:t>
      </w:r>
    </w:p>
    <w:p w:rsidR="00000000" w:rsidRDefault="00000000">
      <w:pPr>
        <w:spacing w:after="240" w:line="460" w:lineRule="exact"/>
        <w:ind w:firstLine="600"/>
      </w:pPr>
      <w:r>
        <w:rPr>
          <w:rFonts w:hint="eastAsia"/>
        </w:rPr>
        <w:t>男子和妇女都有动用离婚诉讼程序的权利。但是，未经妻子同意，丈夫无权在妻子怀孕或有一岁以下幼儿期间提出离婚。没有未成年子女的夫妇双方同意的离婚登记由户籍登记机关进行，如出现争议则通过法庭调解</w:t>
      </w:r>
      <w:r>
        <w:t>(</w:t>
      </w:r>
      <w:r>
        <w:rPr>
          <w:rFonts w:hint="eastAsia"/>
        </w:rPr>
        <w:t>吉尔吉斯斯坦共和国婚姻和家庭法典第</w:t>
      </w:r>
      <w:r>
        <w:t>40</w:t>
      </w:r>
      <w:r>
        <w:rPr>
          <w:rFonts w:hint="eastAsia"/>
        </w:rPr>
        <w:t>条</w:t>
      </w:r>
      <w:r>
        <w:t>)</w:t>
      </w:r>
      <w:r>
        <w:rPr>
          <w:rFonts w:hint="eastAsia"/>
        </w:rPr>
        <w:t>。</w:t>
      </w:r>
    </w:p>
    <w:p w:rsidR="00000000" w:rsidRDefault="00000000">
      <w:pPr>
        <w:spacing w:after="240" w:line="460" w:lineRule="exact"/>
        <w:ind w:firstLine="600"/>
      </w:pPr>
      <w:r>
        <w:rPr>
          <w:rFonts w:hint="eastAsia"/>
        </w:rPr>
        <w:t>在离婚诉讼申请书中必须提出关于夫妇共同财产、抚养义务</w:t>
      </w:r>
      <w:r>
        <w:t>(</w:t>
      </w:r>
      <w:r>
        <w:rPr>
          <w:rFonts w:hint="eastAsia"/>
        </w:rPr>
        <w:t>对甲方和子女</w:t>
      </w:r>
      <w:r>
        <w:t>)</w:t>
      </w:r>
      <w:r>
        <w:rPr>
          <w:rFonts w:hint="eastAsia"/>
        </w:rPr>
        <w:t>的分配和子女今后跟谁生活的问题。因为公民诉讼程序</w:t>
      </w:r>
      <w:r>
        <w:t>(</w:t>
      </w:r>
      <w:r>
        <w:rPr>
          <w:rFonts w:hint="eastAsia"/>
        </w:rPr>
        <w:t>包括离婚诉讼程序</w:t>
      </w:r>
      <w:r>
        <w:t>)</w:t>
      </w:r>
      <w:r>
        <w:rPr>
          <w:rFonts w:hint="eastAsia"/>
        </w:rPr>
        <w:t>具有辩论的性质，所以双方都应该确定财产的组成</w:t>
      </w:r>
      <w:r>
        <w:t>(</w:t>
      </w:r>
      <w:r>
        <w:rPr>
          <w:rFonts w:hint="eastAsia"/>
        </w:rPr>
        <w:t>其中不包括个人财产</w:t>
      </w:r>
      <w:r>
        <w:t>)</w:t>
      </w:r>
      <w:r>
        <w:rPr>
          <w:rFonts w:hint="eastAsia"/>
        </w:rPr>
        <w:t>。</w:t>
      </w:r>
    </w:p>
    <w:p w:rsidR="00000000" w:rsidRDefault="00000000">
      <w:pPr>
        <w:spacing w:after="240" w:line="460" w:lineRule="exact"/>
        <w:ind w:firstLine="600"/>
      </w:pPr>
      <w:r>
        <w:rPr>
          <w:rFonts w:hint="eastAsia"/>
        </w:rPr>
        <w:t>根据有关家庭的法律和现行的司法实践，夫妇各方在共同财产中所占的份额按平等的原则确定。但是可以根据法庭制定子女同谁生活而有所不平等。</w:t>
      </w:r>
    </w:p>
    <w:p w:rsidR="00000000" w:rsidRDefault="00000000">
      <w:pPr>
        <w:spacing w:after="240" w:line="460" w:lineRule="exact"/>
        <w:ind w:firstLine="600"/>
      </w:pPr>
      <w:r>
        <w:rPr>
          <w:rFonts w:hint="eastAsia"/>
        </w:rPr>
        <w:t>妇女在离婚后有权保留丈夫的姓氏，且不需要得到丈夫的同意。</w:t>
      </w:r>
    </w:p>
    <w:p w:rsidR="00000000" w:rsidRDefault="00000000">
      <w:pPr>
        <w:spacing w:after="240" w:line="460" w:lineRule="exact"/>
        <w:ind w:firstLine="600"/>
      </w:pPr>
      <w:r>
        <w:rPr>
          <w:rFonts w:hint="eastAsia"/>
        </w:rPr>
        <w:t>离婚证明由户籍登记机关根据法院判决发给，此后妇女可以再次结婚。</w:t>
      </w:r>
    </w:p>
    <w:p w:rsidR="00000000" w:rsidRDefault="00000000">
      <w:pPr>
        <w:spacing w:after="240" w:line="460" w:lineRule="exact"/>
        <w:ind w:firstLine="600"/>
      </w:pPr>
      <w:r>
        <w:rPr>
          <w:rFonts w:hint="eastAsia"/>
        </w:rPr>
        <w:t>妇女在离婚后有权从前夫那里得到生活费，但必须有特殊的理由，如穷困、丧失劳动能力。如果离婚后双方长时间处于婚姻状态，那么法庭可以作出关于向妻子提供生活费的判决，如果妻子在离婚后</w:t>
      </w:r>
      <w:r>
        <w:t>5</w:t>
      </w:r>
      <w:r>
        <w:rPr>
          <w:rFonts w:hint="eastAsia"/>
        </w:rPr>
        <w:t>年内丧失劳动能力</w:t>
      </w:r>
      <w:r>
        <w:t>(</w:t>
      </w:r>
      <w:r>
        <w:rPr>
          <w:rFonts w:hint="eastAsia"/>
        </w:rPr>
        <w:t>按照年龄确定</w:t>
      </w:r>
      <w:r>
        <w:t>)</w:t>
      </w:r>
      <w:r>
        <w:rPr>
          <w:rFonts w:hint="eastAsia"/>
        </w:rPr>
        <w:t>。</w:t>
      </w:r>
    </w:p>
    <w:p w:rsidR="00000000" w:rsidRDefault="00000000">
      <w:pPr>
        <w:spacing w:after="240" w:line="460" w:lineRule="exact"/>
        <w:ind w:firstLine="600"/>
      </w:pPr>
      <w:r>
        <w:rPr>
          <w:rFonts w:hint="eastAsia"/>
        </w:rPr>
        <w:t>如果子女随父亲，母亲有权通过相互协商参与教育子女。</w:t>
      </w:r>
    </w:p>
    <w:p w:rsidR="00000000" w:rsidRDefault="00000000">
      <w:pPr>
        <w:spacing w:after="240" w:line="460" w:lineRule="exact"/>
        <w:ind w:firstLine="600"/>
      </w:pPr>
      <w:r>
        <w:rPr>
          <w:rFonts w:hint="eastAsia"/>
        </w:rPr>
        <w:t>如果出现争议，则通过司法程序确定母亲参与子女生活和教育的程度。</w:t>
      </w:r>
    </w:p>
    <w:p w:rsidR="00000000" w:rsidRDefault="00000000">
      <w:pPr>
        <w:spacing w:after="240" w:line="420" w:lineRule="exact"/>
        <w:ind w:firstLine="601"/>
      </w:pPr>
      <w:r>
        <w:t xml:space="preserve">157.  </w:t>
      </w:r>
      <w:r>
        <w:rPr>
          <w:rFonts w:hint="eastAsia"/>
        </w:rPr>
        <w:t>如果发现遗产，非婚生子女就其法律地位而言与法律规定属于第一继承人的婚生子女同等看待。但是必须以特别进行的程序</w:t>
      </w:r>
      <w:r>
        <w:t>(</w:t>
      </w:r>
      <w:r>
        <w:rPr>
          <w:rFonts w:hint="eastAsia"/>
        </w:rPr>
        <w:t>司法程序</w:t>
      </w:r>
      <w:r>
        <w:t>)</w:t>
      </w:r>
      <w:r>
        <w:rPr>
          <w:rFonts w:hint="eastAsia"/>
        </w:rPr>
        <w:t>查明父亲的身分，如果在离婚证明中没有指明死者是孩子的父亲。在吉尔吉斯斯坦共和国，对于没有进行合法的婚姻登记同合伙人共同经营和实际上有家庭</w:t>
      </w:r>
      <w:r>
        <w:t>(</w:t>
      </w:r>
      <w:r>
        <w:rPr>
          <w:rFonts w:hint="eastAsia"/>
        </w:rPr>
        <w:t>丈夫，子女</w:t>
      </w:r>
      <w:r>
        <w:t>)</w:t>
      </w:r>
      <w:r>
        <w:rPr>
          <w:rFonts w:hint="eastAsia"/>
        </w:rPr>
        <w:t>的妇女，其宗教婚姻和事实上的同居不被承认，如果事实上的同居没有造成法律后果，那么她在丈夫死后享有财产权，可以根据遗嘱列入继承人数量。此外，在死者生前受过死者扶养至少一年的人</w:t>
      </w:r>
      <w:r>
        <w:t>(</w:t>
      </w:r>
      <w:r>
        <w:rPr>
          <w:rFonts w:hint="eastAsia"/>
        </w:rPr>
        <w:t>包括妇女</w:t>
      </w:r>
      <w:r>
        <w:t>)</w:t>
      </w:r>
      <w:r>
        <w:rPr>
          <w:rFonts w:hint="eastAsia"/>
        </w:rPr>
        <w:t>可以得到剩下的遗产。在这种情况下，提供的生活费应是妇女生存的主要来源</w:t>
      </w:r>
      <w:r>
        <w:t>(</w:t>
      </w:r>
      <w:r>
        <w:rPr>
          <w:rFonts w:hint="eastAsia"/>
        </w:rPr>
        <w:t>但不是唯一来源</w:t>
      </w:r>
      <w:r>
        <w:t>)</w:t>
      </w:r>
      <w:r>
        <w:rPr>
          <w:rFonts w:hint="eastAsia"/>
        </w:rPr>
        <w:t>。</w:t>
      </w:r>
    </w:p>
    <w:p w:rsidR="00000000" w:rsidRDefault="00000000">
      <w:pPr>
        <w:spacing w:after="240" w:line="460" w:lineRule="exact"/>
        <w:jc w:val="center"/>
      </w:pPr>
      <w:r>
        <w:rPr>
          <w:rFonts w:hint="eastAsia"/>
        </w:rPr>
        <w:t>缩略语</w:t>
      </w:r>
    </w:p>
    <w:p w:rsidR="00000000" w:rsidRDefault="00000000">
      <w:pPr>
        <w:spacing w:after="120" w:line="460" w:lineRule="exact"/>
        <w:ind w:firstLine="601"/>
      </w:pPr>
      <w:r>
        <w:t xml:space="preserve">1. </w:t>
      </w:r>
      <w:r>
        <w:rPr>
          <w:rFonts w:hint="eastAsia"/>
        </w:rPr>
        <w:t>卫生组织</w:t>
      </w:r>
      <w:r>
        <w:tab/>
      </w:r>
      <w:r>
        <w:tab/>
      </w:r>
      <w:r>
        <w:tab/>
      </w:r>
      <w:r>
        <w:tab/>
      </w:r>
      <w:r>
        <w:tab/>
      </w:r>
      <w:r>
        <w:rPr>
          <w:rFonts w:hint="eastAsia"/>
        </w:rPr>
        <w:t>世界卫生组织</w:t>
      </w:r>
    </w:p>
    <w:p w:rsidR="00000000" w:rsidRDefault="00000000">
      <w:pPr>
        <w:spacing w:after="120" w:line="460" w:lineRule="exact"/>
        <w:ind w:firstLine="601"/>
      </w:pPr>
      <w:r>
        <w:t xml:space="preserve">2. </w:t>
      </w:r>
      <w:r>
        <w:rPr>
          <w:rFonts w:hint="eastAsia"/>
        </w:rPr>
        <w:t>高校</w:t>
      </w:r>
      <w:r>
        <w:tab/>
      </w:r>
      <w:r>
        <w:tab/>
      </w:r>
      <w:r>
        <w:tab/>
      </w:r>
      <w:r>
        <w:tab/>
      </w:r>
      <w:r>
        <w:tab/>
      </w:r>
      <w:r>
        <w:tab/>
      </w:r>
      <w:r>
        <w:rPr>
          <w:rFonts w:hint="eastAsia"/>
        </w:rPr>
        <w:t>高等院校</w:t>
      </w:r>
    </w:p>
    <w:p w:rsidR="00000000" w:rsidRDefault="00000000">
      <w:pPr>
        <w:spacing w:after="120" w:line="460" w:lineRule="exact"/>
        <w:ind w:firstLine="601"/>
      </w:pPr>
      <w:r>
        <w:t xml:space="preserve">3. </w:t>
      </w:r>
      <w:r>
        <w:rPr>
          <w:rFonts w:hint="eastAsia"/>
        </w:rPr>
        <w:t>就业管理局</w:t>
      </w:r>
      <w:r>
        <w:tab/>
      </w:r>
      <w:r>
        <w:tab/>
      </w:r>
      <w:r>
        <w:tab/>
      </w:r>
      <w:r>
        <w:tab/>
      </w:r>
      <w:r>
        <w:rPr>
          <w:rFonts w:hint="eastAsia"/>
        </w:rPr>
        <w:t>城市居民就业管理局</w:t>
      </w:r>
    </w:p>
    <w:p w:rsidR="00000000" w:rsidRDefault="00000000">
      <w:pPr>
        <w:spacing w:after="120" w:line="460" w:lineRule="exact"/>
        <w:ind w:firstLine="601"/>
      </w:pPr>
      <w:r>
        <w:t xml:space="preserve">4. </w:t>
      </w:r>
      <w:r>
        <w:rPr>
          <w:rFonts w:hint="eastAsia"/>
        </w:rPr>
        <w:t>劳工组织</w:t>
      </w:r>
      <w:r>
        <w:tab/>
      </w:r>
      <w:r>
        <w:tab/>
      </w:r>
      <w:r>
        <w:tab/>
      </w:r>
      <w:r>
        <w:tab/>
      </w:r>
      <w:r>
        <w:tab/>
      </w:r>
      <w:r>
        <w:rPr>
          <w:rFonts w:hint="eastAsia"/>
        </w:rPr>
        <w:t>国际劳工组织</w:t>
      </w:r>
    </w:p>
    <w:p w:rsidR="00000000" w:rsidRDefault="00000000">
      <w:pPr>
        <w:spacing w:after="120" w:line="460" w:lineRule="exact"/>
        <w:ind w:firstLine="601"/>
      </w:pPr>
      <w:r>
        <w:t xml:space="preserve">5. </w:t>
      </w:r>
      <w:r>
        <w:rPr>
          <w:rFonts w:hint="eastAsia"/>
        </w:rPr>
        <w:t>安全部</w:t>
      </w:r>
      <w:r>
        <w:tab/>
      </w:r>
      <w:r>
        <w:tab/>
      </w:r>
      <w:r>
        <w:tab/>
      </w:r>
      <w:r>
        <w:tab/>
      </w:r>
      <w:r>
        <w:tab/>
      </w:r>
      <w:r>
        <w:rPr>
          <w:rFonts w:hint="eastAsia"/>
        </w:rPr>
        <w:t>国家安全部</w:t>
      </w:r>
    </w:p>
    <w:p w:rsidR="00000000" w:rsidRDefault="00000000">
      <w:pPr>
        <w:spacing w:after="120" w:line="460" w:lineRule="exact"/>
        <w:ind w:firstLine="601"/>
      </w:pPr>
      <w:r>
        <w:t xml:space="preserve">6. </w:t>
      </w:r>
      <w:r>
        <w:rPr>
          <w:rFonts w:hint="eastAsia"/>
        </w:rPr>
        <w:t>妇产小儿科科研所</w:t>
      </w:r>
      <w:r>
        <w:tab/>
      </w:r>
      <w:r>
        <w:tab/>
      </w:r>
      <w:r>
        <w:rPr>
          <w:rFonts w:hint="eastAsia"/>
        </w:rPr>
        <w:t>妇产小儿科科学研究所</w:t>
      </w:r>
    </w:p>
    <w:p w:rsidR="00000000" w:rsidRDefault="00000000">
      <w:pPr>
        <w:spacing w:after="120" w:line="460" w:lineRule="exact"/>
        <w:ind w:firstLine="601"/>
      </w:pPr>
      <w:r>
        <w:t xml:space="preserve">7. </w:t>
      </w:r>
      <w:r>
        <w:rPr>
          <w:rFonts w:hint="eastAsia"/>
        </w:rPr>
        <w:t>有限公司</w:t>
      </w:r>
      <w:r>
        <w:tab/>
      </w:r>
      <w:r>
        <w:tab/>
      </w:r>
      <w:r>
        <w:tab/>
      </w:r>
      <w:r>
        <w:tab/>
      </w:r>
      <w:r>
        <w:tab/>
      </w:r>
      <w:r>
        <w:rPr>
          <w:rFonts w:hint="eastAsia"/>
        </w:rPr>
        <w:t>责任有限公司</w:t>
      </w:r>
    </w:p>
    <w:p w:rsidR="00000000" w:rsidRDefault="00000000">
      <w:pPr>
        <w:spacing w:after="120" w:line="460" w:lineRule="exact"/>
        <w:ind w:firstLine="601"/>
      </w:pPr>
      <w:r>
        <w:t xml:space="preserve">8. </w:t>
      </w:r>
      <w:r>
        <w:rPr>
          <w:rFonts w:hint="eastAsia"/>
        </w:rPr>
        <w:t>防治中心</w:t>
      </w:r>
      <w:r>
        <w:tab/>
      </w:r>
      <w:r>
        <w:tab/>
      </w:r>
      <w:r>
        <w:tab/>
      </w:r>
      <w:r>
        <w:tab/>
      </w:r>
      <w:r>
        <w:tab/>
      </w:r>
      <w:r>
        <w:rPr>
          <w:rFonts w:hint="eastAsia"/>
        </w:rPr>
        <w:t>共和国麻醉品防治中心</w:t>
      </w:r>
    </w:p>
    <w:p w:rsidR="00000000" w:rsidRDefault="00000000">
      <w:pPr>
        <w:spacing w:after="120" w:line="460" w:lineRule="exact"/>
        <w:ind w:firstLine="601"/>
      </w:pPr>
      <w:r>
        <w:t xml:space="preserve">9. </w:t>
      </w:r>
      <w:r>
        <w:rPr>
          <w:rFonts w:hint="eastAsia"/>
        </w:rPr>
        <w:t>独联体</w:t>
      </w:r>
      <w:r>
        <w:tab/>
      </w:r>
      <w:r>
        <w:tab/>
      </w:r>
      <w:r>
        <w:tab/>
      </w:r>
      <w:r>
        <w:tab/>
      </w:r>
      <w:r>
        <w:tab/>
      </w:r>
      <w:r>
        <w:rPr>
          <w:rFonts w:hint="eastAsia"/>
        </w:rPr>
        <w:t>独立国家联合体</w:t>
      </w:r>
    </w:p>
    <w:p w:rsidR="00000000" w:rsidRDefault="00000000">
      <w:pPr>
        <w:spacing w:after="120" w:line="460" w:lineRule="exact"/>
        <w:ind w:firstLine="601"/>
      </w:pPr>
      <w:r>
        <w:t xml:space="preserve">10. </w:t>
      </w:r>
      <w:r>
        <w:rPr>
          <w:rFonts w:hint="eastAsia"/>
        </w:rPr>
        <w:t>人大</w:t>
      </w:r>
      <w:r>
        <w:tab/>
      </w:r>
      <w:r>
        <w:tab/>
      </w:r>
      <w:r>
        <w:tab/>
      </w:r>
      <w:r>
        <w:tab/>
      </w:r>
      <w:r>
        <w:tab/>
      </w:r>
      <w:r>
        <w:tab/>
      </w:r>
      <w:r>
        <w:rPr>
          <w:rFonts w:hint="eastAsia"/>
        </w:rPr>
        <w:t>人民代表大会</w:t>
      </w:r>
    </w:p>
    <w:p w:rsidR="00000000" w:rsidRDefault="00000000">
      <w:pPr>
        <w:spacing w:after="120" w:line="460" w:lineRule="exact"/>
        <w:ind w:firstLine="601"/>
      </w:pPr>
      <w:r>
        <w:t xml:space="preserve">11. </w:t>
      </w:r>
      <w:r>
        <w:rPr>
          <w:rFonts w:hint="eastAsia"/>
        </w:rPr>
        <w:t>媒体</w:t>
      </w:r>
      <w:r>
        <w:tab/>
      </w:r>
      <w:r>
        <w:tab/>
      </w:r>
      <w:r>
        <w:tab/>
      </w:r>
      <w:r>
        <w:tab/>
      </w:r>
      <w:r>
        <w:tab/>
      </w:r>
      <w:r>
        <w:tab/>
      </w:r>
      <w:r>
        <w:rPr>
          <w:rFonts w:hint="eastAsia"/>
        </w:rPr>
        <w:t>大众信息媒体</w:t>
      </w:r>
    </w:p>
    <w:p w:rsidR="00000000" w:rsidRDefault="00000000">
      <w:pPr>
        <w:spacing w:after="120" w:line="460" w:lineRule="exact"/>
        <w:ind w:firstLine="601"/>
      </w:pPr>
      <w:r>
        <w:t xml:space="preserve">12. </w:t>
      </w:r>
      <w:r>
        <w:rPr>
          <w:rFonts w:hint="eastAsia"/>
        </w:rPr>
        <w:t>刑法典</w:t>
      </w:r>
      <w:r>
        <w:tab/>
      </w:r>
      <w:r>
        <w:tab/>
      </w:r>
      <w:r>
        <w:tab/>
      </w:r>
      <w:r>
        <w:tab/>
      </w:r>
      <w:r>
        <w:tab/>
      </w:r>
      <w:r>
        <w:rPr>
          <w:rFonts w:hint="eastAsia"/>
        </w:rPr>
        <w:t>刑事法典</w:t>
      </w:r>
    </w:p>
    <w:p w:rsidR="00000000" w:rsidRDefault="00000000">
      <w:pPr>
        <w:jc w:val="center"/>
      </w:pPr>
      <w:r>
        <w:t>- - - - -</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NO&gt;&gt;N9831797C&lt;&lt;ODS JOB NO&gt;&gt;</w:t>
      </w:r>
    </w:p>
    <w:p w:rsidR="00000000" w:rsidRDefault="00000000">
      <w:pPr>
        <w:pStyle w:val="CommentText"/>
      </w:pPr>
      <w:r>
        <w:t>&lt;&lt;ODS DOC SYMBOL1&gt;&gt;CEDAW/C/KGZ/1&lt;&lt;ODS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charset w:val="86"/>
    <w:family w:val="roman"/>
    <w:pitch w:val="variable"/>
    <w:sig w:usb0="00000001" w:usb1="080E0000" w:usb2="00000010" w:usb3="00000000" w:csb0="00040000" w:csb1="00000000"/>
  </w:font>
  <w:font w:name="WP CyrillicA">
    <w:charset w:val="02"/>
    <w:family w:val="roman"/>
    <w:pitch w:val="variable"/>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600"/>
        <w:rPr>
          <w:rFonts w:ascii="仿宋体"/>
          <w:sz w:val="28"/>
        </w:rPr>
      </w:pPr>
      <w:r>
        <w:rPr>
          <w:rStyle w:val="FootnoteReference"/>
          <w:rFonts w:ascii="仿宋体"/>
          <w:sz w:val="28"/>
        </w:rPr>
        <w:t>*</w:t>
      </w:r>
      <w:r>
        <w:rPr>
          <w:rFonts w:ascii="仿宋体"/>
          <w:sz w:val="28"/>
        </w:rPr>
        <w:t xml:space="preserve">   </w:t>
      </w:r>
      <w:r>
        <w:rPr>
          <w:rFonts w:ascii="仿宋体" w:hint="eastAsia"/>
          <w:sz w:val="28"/>
        </w:rPr>
        <w:t>本文件未经编审。</w:t>
      </w:r>
    </w:p>
    <w:p w:rsidR="00000000" w:rsidRDefault="00000000">
      <w:pPr>
        <w:pStyle w:val="FootnoteText"/>
        <w:ind w:firstLine="600"/>
        <w:rPr>
          <w:rFonts w:ascii="仿宋体"/>
          <w:sz w:val="2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CEDAW/C/KGZ/1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CEDAW/C/KGZ/1</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95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CEDAW/C/KGZ/1</w:t>
    </w:r>
  </w:p>
  <w:p w:rsidR="00000000" w:rsidRDefault="00000000">
    <w:pPr>
      <w:pStyle w:val="3"/>
      <w:framePr w:wrap="notBeside"/>
    </w:pPr>
    <w:r>
      <w:t>28 August 1998</w:t>
    </w:r>
  </w:p>
  <w:p w:rsidR="00000000" w:rsidRDefault="00000000">
    <w:pPr>
      <w:pStyle w:val="3"/>
      <w:framePr w:wrap="notBeside"/>
    </w:pPr>
    <w:r>
      <w:t>CHINESE</w:t>
    </w:r>
  </w:p>
  <w:p w:rsidR="00000000" w:rsidRDefault="00000000">
    <w:pPr>
      <w:pStyle w:val="3"/>
      <w:framePr w:wrap="notBeside"/>
    </w:pPr>
    <w:r>
      <w:t>ORIGINAL: RUSSIAN</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3</cp:revision>
  <cp:lastPrinted>1601-01-01T00:00:00Z</cp:lastPrinted>
  <dcterms:created xsi:type="dcterms:W3CDTF">1998-12-17T09:05:00Z</dcterms:created>
  <dcterms:modified xsi:type="dcterms:W3CDTF">1998-12-17T09:05:00Z</dcterms:modified>
</cp:coreProperties>
</file>