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BF4FF9"/>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BF4FF9" w:rsidP="00BF4FF9">
            <w:pPr>
              <w:jc w:val="right"/>
            </w:pPr>
            <w:r w:rsidRPr="00BF4FF9">
              <w:rPr>
                <w:sz w:val="40"/>
              </w:rPr>
              <w:t>CRC</w:t>
            </w:r>
            <w:r>
              <w:t>/C/85/2</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BF4FF9">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BF4FF9" w:rsidP="008F3CA0">
            <w:pPr>
              <w:spacing w:before="240"/>
            </w:pPr>
            <w:r>
              <w:t>Distr. générale</w:t>
            </w:r>
          </w:p>
          <w:p w:rsidR="00BF4FF9" w:rsidRDefault="00BF4FF9" w:rsidP="00BF4FF9">
            <w:pPr>
              <w:spacing w:line="240" w:lineRule="exact"/>
            </w:pPr>
            <w:r>
              <w:t>29 octobre 2020</w:t>
            </w:r>
          </w:p>
          <w:p w:rsidR="00BF4FF9" w:rsidRDefault="00BF4FF9" w:rsidP="00BF4FF9">
            <w:pPr>
              <w:spacing w:line="240" w:lineRule="exact"/>
            </w:pPr>
            <w:r>
              <w:t>Français</w:t>
            </w:r>
          </w:p>
          <w:p w:rsidR="00BF4FF9" w:rsidRPr="00DB58B5" w:rsidRDefault="00BF4FF9" w:rsidP="00BF4FF9">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w:t>
      </w:r>
      <w:r w:rsidR="00BF4FF9">
        <w:rPr>
          <w:b/>
          <w:sz w:val="24"/>
          <w:szCs w:val="24"/>
        </w:rPr>
        <w:t>’</w:t>
      </w:r>
      <w:r w:rsidRPr="00DA3BE9">
        <w:rPr>
          <w:b/>
          <w:sz w:val="24"/>
          <w:szCs w:val="24"/>
        </w:rPr>
        <w:t>enfant</w:t>
      </w:r>
    </w:p>
    <w:p w:rsidR="00BF4FF9" w:rsidRPr="00BF4FF9" w:rsidRDefault="00BF4FF9" w:rsidP="00BF4FF9">
      <w:pPr>
        <w:pStyle w:val="HChG"/>
      </w:pPr>
      <w:r>
        <w:rPr>
          <w:lang w:val="fr-FR"/>
        </w:rPr>
        <w:tab/>
      </w:r>
      <w:r>
        <w:rPr>
          <w:lang w:val="fr-FR"/>
        </w:rPr>
        <w:tab/>
      </w:r>
      <w:r w:rsidRPr="00435DB3">
        <w:rPr>
          <w:lang w:val="fr-FR"/>
        </w:rPr>
        <w:t xml:space="preserve">Rapport intérimaire sur la suite donnée aux communications </w:t>
      </w:r>
      <w:r>
        <w:rPr>
          <w:lang w:val="fr-FR"/>
        </w:rPr>
        <w:t xml:space="preserve">présentées par </w:t>
      </w:r>
      <w:r w:rsidRPr="00435DB3">
        <w:rPr>
          <w:lang w:val="fr-FR"/>
        </w:rPr>
        <w:t>de</w:t>
      </w:r>
      <w:r>
        <w:rPr>
          <w:lang w:val="fr-FR"/>
        </w:rPr>
        <w:t>s</w:t>
      </w:r>
      <w:r w:rsidRPr="00435DB3">
        <w:rPr>
          <w:lang w:val="fr-FR"/>
        </w:rPr>
        <w:t xml:space="preserve"> particuliers</w:t>
      </w:r>
      <w:r w:rsidRPr="00BF4FF9">
        <w:rPr>
          <w:b w:val="0"/>
          <w:sz w:val="20"/>
        </w:rPr>
        <w:footnoteReference w:customMarkFollows="1" w:id="2"/>
        <w:t>*</w:t>
      </w:r>
    </w:p>
    <w:p w:rsidR="00BF4FF9" w:rsidRPr="00BF4FF9" w:rsidRDefault="00BF4FF9" w:rsidP="00BF4FF9">
      <w:pPr>
        <w:pStyle w:val="H1G"/>
      </w:pPr>
      <w:r w:rsidRPr="00435DB3">
        <w:rPr>
          <w:lang w:val="fr-FR"/>
        </w:rPr>
        <w:tab/>
        <w:t>A.</w:t>
      </w:r>
      <w:r w:rsidRPr="00435DB3">
        <w:rPr>
          <w:lang w:val="fr-FR"/>
        </w:rPr>
        <w:tab/>
        <w:t>Introduction</w:t>
      </w:r>
    </w:p>
    <w:p w:rsidR="00BF4FF9" w:rsidRPr="00435DB3" w:rsidRDefault="00BF4FF9" w:rsidP="00BF4FF9">
      <w:pPr>
        <w:pStyle w:val="SingleTxtG"/>
        <w:ind w:firstLine="567"/>
        <w:rPr>
          <w:lang w:val="fr-FR"/>
        </w:rPr>
      </w:pPr>
      <w:r w:rsidRPr="00435DB3">
        <w:rPr>
          <w:lang w:val="fr-FR"/>
        </w:rPr>
        <w:t xml:space="preserve">Le présent rapport est une compilation des renseignements reçus des États parties et des auteurs des communications sur les mesures prises pour </w:t>
      </w:r>
      <w:r>
        <w:rPr>
          <w:lang w:val="fr-FR"/>
        </w:rPr>
        <w:t xml:space="preserve">donner suite aux </w:t>
      </w:r>
      <w:r w:rsidRPr="00435DB3">
        <w:rPr>
          <w:lang w:val="fr-FR"/>
        </w:rPr>
        <w:t xml:space="preserve">constatations et recommandations relatives aux communications </w:t>
      </w:r>
      <w:r>
        <w:rPr>
          <w:lang w:val="fr-FR"/>
        </w:rPr>
        <w:t xml:space="preserve">présentées par </w:t>
      </w:r>
      <w:r w:rsidRPr="00435DB3">
        <w:rPr>
          <w:lang w:val="fr-FR"/>
        </w:rPr>
        <w:t>de</w:t>
      </w:r>
      <w:r>
        <w:rPr>
          <w:lang w:val="fr-FR"/>
        </w:rPr>
        <w:t>s</w:t>
      </w:r>
      <w:r w:rsidRPr="00435DB3">
        <w:rPr>
          <w:lang w:val="fr-FR"/>
        </w:rPr>
        <w:t xml:space="preserve"> particuliers au titre du Protocole facultatif à la Convention relative aux droits de l</w:t>
      </w:r>
      <w:r>
        <w:rPr>
          <w:lang w:val="fr-FR"/>
        </w:rPr>
        <w:t>’</w:t>
      </w:r>
      <w:r w:rsidRPr="00435DB3">
        <w:rPr>
          <w:lang w:val="fr-FR"/>
        </w:rPr>
        <w:t>enfant établissant une procédure de présentation de communications. Les renseignements ont été traités dans le cadre de la procédure de suivi établie en vertu de l</w:t>
      </w:r>
      <w:r>
        <w:rPr>
          <w:lang w:val="fr-FR"/>
        </w:rPr>
        <w:t>’</w:t>
      </w:r>
      <w:r w:rsidRPr="00435DB3">
        <w:rPr>
          <w:lang w:val="fr-FR"/>
        </w:rPr>
        <w:t>article 11 du Protocole facultatif et de l</w:t>
      </w:r>
      <w:r>
        <w:rPr>
          <w:lang w:val="fr-FR"/>
        </w:rPr>
        <w:t>’</w:t>
      </w:r>
      <w:r w:rsidRPr="00435DB3">
        <w:rPr>
          <w:lang w:val="fr-FR"/>
        </w:rPr>
        <w:t>article 28 du règlement intérieur au titre du Protocole facultatif. Les critères d</w:t>
      </w:r>
      <w:r>
        <w:rPr>
          <w:lang w:val="fr-FR"/>
        </w:rPr>
        <w:t>’</w:t>
      </w:r>
      <w:r w:rsidRPr="00435DB3">
        <w:rPr>
          <w:lang w:val="fr-FR"/>
        </w:rPr>
        <w:t>évaluation étaient les suivants :</w:t>
      </w:r>
    </w:p>
    <w:tbl>
      <w:tblPr>
        <w:tblW w:w="7370" w:type="dxa"/>
        <w:tblInd w:w="1134" w:type="dxa"/>
        <w:tblLayout w:type="fixed"/>
        <w:tblCellMar>
          <w:left w:w="0" w:type="dxa"/>
          <w:right w:w="0" w:type="dxa"/>
        </w:tblCellMar>
        <w:tblLook w:val="01E0" w:firstRow="1" w:lastRow="1" w:firstColumn="1" w:lastColumn="1" w:noHBand="0" w:noVBand="0"/>
      </w:tblPr>
      <w:tblGrid>
        <w:gridCol w:w="569"/>
        <w:gridCol w:w="6801"/>
      </w:tblGrid>
      <w:tr w:rsidR="00BF4FF9" w:rsidRPr="00A775FA" w:rsidTr="00C674C5">
        <w:trPr>
          <w:cantSplit/>
          <w:tblHeader/>
        </w:trPr>
        <w:tc>
          <w:tcPr>
            <w:tcW w:w="7370" w:type="dxa"/>
            <w:gridSpan w:val="2"/>
            <w:tcBorders>
              <w:top w:val="single" w:sz="4" w:space="0" w:color="auto"/>
              <w:bottom w:val="single" w:sz="12" w:space="0" w:color="auto"/>
            </w:tcBorders>
            <w:shd w:val="clear" w:color="auto" w:fill="auto"/>
            <w:vAlign w:val="bottom"/>
          </w:tcPr>
          <w:p w:rsidR="00BF4FF9" w:rsidRPr="00A775FA" w:rsidRDefault="00BF4FF9" w:rsidP="00C674C5">
            <w:pPr>
              <w:spacing w:before="80" w:after="80" w:line="200" w:lineRule="exact"/>
              <w:ind w:right="113"/>
              <w:rPr>
                <w:i/>
                <w:sz w:val="16"/>
                <w:lang w:val="fr-FR"/>
              </w:rPr>
            </w:pPr>
            <w:r w:rsidRPr="00A775FA">
              <w:rPr>
                <w:i/>
                <w:sz w:val="16"/>
                <w:lang w:val="fr-FR"/>
              </w:rPr>
              <w:t>Critères d</w:t>
            </w:r>
            <w:r>
              <w:rPr>
                <w:i/>
                <w:sz w:val="16"/>
                <w:lang w:val="fr-FR"/>
              </w:rPr>
              <w:t>’</w:t>
            </w:r>
            <w:r w:rsidRPr="00A775FA">
              <w:rPr>
                <w:i/>
                <w:sz w:val="16"/>
                <w:lang w:val="fr-FR"/>
              </w:rPr>
              <w:t>évaluation</w:t>
            </w:r>
          </w:p>
        </w:tc>
      </w:tr>
      <w:tr w:rsidR="00BF4FF9" w:rsidRPr="00A775FA" w:rsidTr="00C674C5">
        <w:trPr>
          <w:cantSplit/>
          <w:trHeight w:hRule="exact" w:val="113"/>
          <w:tblHeader/>
        </w:trPr>
        <w:tc>
          <w:tcPr>
            <w:tcW w:w="7370" w:type="dxa"/>
            <w:gridSpan w:val="2"/>
            <w:tcBorders>
              <w:top w:val="single" w:sz="12" w:space="0" w:color="auto"/>
            </w:tcBorders>
            <w:shd w:val="clear" w:color="auto" w:fill="auto"/>
          </w:tcPr>
          <w:p w:rsidR="00BF4FF9" w:rsidRPr="00A775FA" w:rsidRDefault="00BF4FF9" w:rsidP="00C674C5">
            <w:pPr>
              <w:spacing w:before="40" w:after="120"/>
              <w:ind w:right="113"/>
              <w:rPr>
                <w:lang w:val="fr-FR"/>
              </w:rPr>
            </w:pPr>
          </w:p>
        </w:tc>
      </w:tr>
      <w:tr w:rsidR="00BF4FF9" w:rsidRPr="00A775FA" w:rsidTr="00C674C5">
        <w:trPr>
          <w:cantSplit/>
        </w:trPr>
        <w:tc>
          <w:tcPr>
            <w:tcW w:w="569" w:type="dxa"/>
            <w:shd w:val="clear" w:color="auto" w:fill="auto"/>
          </w:tcPr>
          <w:p w:rsidR="00BF4FF9" w:rsidRPr="00A775FA" w:rsidRDefault="00BF4FF9" w:rsidP="00C674C5">
            <w:pPr>
              <w:spacing w:before="40" w:after="120"/>
              <w:ind w:right="113"/>
              <w:rPr>
                <w:b/>
                <w:bCs/>
                <w:lang w:val="fr-FR"/>
              </w:rPr>
            </w:pPr>
            <w:r w:rsidRPr="00A775FA">
              <w:rPr>
                <w:b/>
                <w:bCs/>
                <w:lang w:val="fr-FR"/>
              </w:rPr>
              <w:t>A</w:t>
            </w:r>
          </w:p>
        </w:tc>
        <w:tc>
          <w:tcPr>
            <w:tcW w:w="6801" w:type="dxa"/>
            <w:shd w:val="clear" w:color="auto" w:fill="auto"/>
          </w:tcPr>
          <w:p w:rsidR="00BF4FF9" w:rsidRPr="00A775FA" w:rsidRDefault="00BF4FF9" w:rsidP="00C674C5">
            <w:pPr>
              <w:spacing w:before="40" w:after="120"/>
              <w:ind w:right="113"/>
              <w:rPr>
                <w:lang w:val="fr-FR"/>
              </w:rPr>
            </w:pPr>
            <w:r w:rsidRPr="00A775FA">
              <w:rPr>
                <w:lang w:val="fr-FR"/>
              </w:rPr>
              <w:t>Constatations appliquées</w:t>
            </w:r>
            <w:r>
              <w:rPr>
                <w:lang w:val="fr-FR"/>
              </w:rPr>
              <w:t> </w:t>
            </w:r>
            <w:r w:rsidRPr="00A775FA">
              <w:rPr>
                <w:lang w:val="fr-FR"/>
              </w:rPr>
              <w:t>: les mesures prises sont satisfaisantes ou globalement satisfaisantes</w:t>
            </w:r>
          </w:p>
        </w:tc>
      </w:tr>
      <w:tr w:rsidR="00BF4FF9" w:rsidRPr="00A775FA" w:rsidTr="00C674C5">
        <w:trPr>
          <w:cantSplit/>
        </w:trPr>
        <w:tc>
          <w:tcPr>
            <w:tcW w:w="569" w:type="dxa"/>
            <w:shd w:val="clear" w:color="auto" w:fill="auto"/>
          </w:tcPr>
          <w:p w:rsidR="00BF4FF9" w:rsidRPr="00A775FA" w:rsidRDefault="00BF4FF9" w:rsidP="00C674C5">
            <w:pPr>
              <w:spacing w:before="40" w:after="120"/>
              <w:ind w:right="113"/>
              <w:rPr>
                <w:b/>
                <w:bCs/>
                <w:lang w:val="fr-FR"/>
              </w:rPr>
            </w:pPr>
            <w:r w:rsidRPr="00A775FA">
              <w:rPr>
                <w:b/>
                <w:bCs/>
                <w:lang w:val="fr-FR"/>
              </w:rPr>
              <w:t>B</w:t>
            </w:r>
          </w:p>
        </w:tc>
        <w:tc>
          <w:tcPr>
            <w:tcW w:w="6801" w:type="dxa"/>
            <w:shd w:val="clear" w:color="auto" w:fill="auto"/>
          </w:tcPr>
          <w:p w:rsidR="00BF4FF9" w:rsidRPr="00A775FA" w:rsidRDefault="00BF4FF9" w:rsidP="00C674C5">
            <w:pPr>
              <w:spacing w:before="40" w:after="120"/>
              <w:ind w:right="113"/>
              <w:rPr>
                <w:lang w:val="fr-FR"/>
              </w:rPr>
            </w:pPr>
            <w:r w:rsidRPr="00A775FA">
              <w:rPr>
                <w:lang w:val="fr-FR"/>
              </w:rPr>
              <w:t>Constatations</w:t>
            </w:r>
            <w:r>
              <w:rPr>
                <w:lang w:val="fr-FR"/>
              </w:rPr>
              <w:t xml:space="preserve"> </w:t>
            </w:r>
            <w:r w:rsidRPr="00A775FA">
              <w:rPr>
                <w:lang w:val="fr-FR"/>
              </w:rPr>
              <w:t>partiellement appliquées</w:t>
            </w:r>
            <w:r>
              <w:rPr>
                <w:lang w:val="fr-FR"/>
              </w:rPr>
              <w:t> </w:t>
            </w:r>
            <w:r w:rsidRPr="00A775FA">
              <w:rPr>
                <w:lang w:val="fr-FR"/>
              </w:rPr>
              <w:t>: les mesures prises sont partiellement satisfaisantes mais des renseignements ou des mesures supplémentaires sont nécessaires</w:t>
            </w:r>
          </w:p>
        </w:tc>
      </w:tr>
      <w:tr w:rsidR="00BF4FF9" w:rsidRPr="00A775FA" w:rsidTr="00C674C5">
        <w:trPr>
          <w:cantSplit/>
        </w:trPr>
        <w:tc>
          <w:tcPr>
            <w:tcW w:w="569" w:type="dxa"/>
            <w:shd w:val="clear" w:color="auto" w:fill="auto"/>
          </w:tcPr>
          <w:p w:rsidR="00BF4FF9" w:rsidRPr="00A775FA" w:rsidRDefault="00BF4FF9" w:rsidP="00C674C5">
            <w:pPr>
              <w:spacing w:before="40" w:after="120"/>
              <w:ind w:right="113"/>
              <w:rPr>
                <w:b/>
                <w:bCs/>
                <w:lang w:val="fr-FR"/>
              </w:rPr>
            </w:pPr>
            <w:r w:rsidRPr="00A775FA">
              <w:rPr>
                <w:b/>
                <w:bCs/>
                <w:lang w:val="fr-FR"/>
              </w:rPr>
              <w:t>C</w:t>
            </w:r>
          </w:p>
        </w:tc>
        <w:tc>
          <w:tcPr>
            <w:tcW w:w="6801" w:type="dxa"/>
            <w:shd w:val="clear" w:color="auto" w:fill="auto"/>
          </w:tcPr>
          <w:p w:rsidR="00BF4FF9" w:rsidRPr="00A775FA" w:rsidRDefault="00BF4FF9" w:rsidP="00C674C5">
            <w:pPr>
              <w:spacing w:before="40" w:after="120"/>
              <w:ind w:right="113"/>
              <w:rPr>
                <w:lang w:val="fr-FR"/>
              </w:rPr>
            </w:pPr>
            <w:r w:rsidRPr="00A775FA">
              <w:rPr>
                <w:lang w:val="fr-FR"/>
              </w:rPr>
              <w:t>Constatations non appliquées</w:t>
            </w:r>
            <w:r>
              <w:rPr>
                <w:lang w:val="fr-FR"/>
              </w:rPr>
              <w:t> </w:t>
            </w:r>
            <w:r w:rsidRPr="00A775FA">
              <w:rPr>
                <w:lang w:val="fr-FR"/>
              </w:rPr>
              <w:t>: une réponse a été reçue mais les mesures prises ne</w:t>
            </w:r>
            <w:r>
              <w:rPr>
                <w:lang w:val="fr-FR"/>
              </w:rPr>
              <w:t xml:space="preserve"> </w:t>
            </w:r>
            <w:r w:rsidRPr="00A775FA">
              <w:rPr>
                <w:lang w:val="fr-FR"/>
              </w:rPr>
              <w:t>sont pas satisfaisantes, ne donnent pas suite aux constatations ou sont sans</w:t>
            </w:r>
            <w:r>
              <w:rPr>
                <w:lang w:val="fr-FR"/>
              </w:rPr>
              <w:t xml:space="preserve"> </w:t>
            </w:r>
            <w:r w:rsidRPr="00A775FA">
              <w:rPr>
                <w:lang w:val="fr-FR"/>
              </w:rPr>
              <w:t>rapport avec celles-ci</w:t>
            </w:r>
          </w:p>
        </w:tc>
      </w:tr>
      <w:tr w:rsidR="00BF4FF9" w:rsidRPr="00A775FA" w:rsidTr="00C674C5">
        <w:trPr>
          <w:cantSplit/>
        </w:trPr>
        <w:tc>
          <w:tcPr>
            <w:tcW w:w="567" w:type="dxa"/>
            <w:tcBorders>
              <w:bottom w:val="single" w:sz="12" w:space="0" w:color="auto"/>
            </w:tcBorders>
            <w:shd w:val="clear" w:color="auto" w:fill="auto"/>
          </w:tcPr>
          <w:p w:rsidR="00BF4FF9" w:rsidRPr="00A775FA" w:rsidRDefault="00BF4FF9" w:rsidP="00C674C5">
            <w:pPr>
              <w:spacing w:before="40" w:after="120"/>
              <w:ind w:right="113"/>
              <w:rPr>
                <w:b/>
                <w:bCs/>
                <w:lang w:val="fr-FR"/>
              </w:rPr>
            </w:pPr>
            <w:r w:rsidRPr="00A775FA">
              <w:rPr>
                <w:b/>
                <w:bCs/>
                <w:lang w:val="fr-FR"/>
              </w:rPr>
              <w:t>D</w:t>
            </w:r>
          </w:p>
        </w:tc>
        <w:tc>
          <w:tcPr>
            <w:tcW w:w="6803" w:type="dxa"/>
            <w:tcBorders>
              <w:bottom w:val="single" w:sz="12" w:space="0" w:color="auto"/>
            </w:tcBorders>
            <w:shd w:val="clear" w:color="auto" w:fill="auto"/>
          </w:tcPr>
          <w:p w:rsidR="00BF4FF9" w:rsidRPr="00A775FA" w:rsidRDefault="00BF4FF9" w:rsidP="00C674C5">
            <w:pPr>
              <w:spacing w:before="40" w:after="120"/>
              <w:ind w:right="113"/>
              <w:rPr>
                <w:lang w:val="fr-FR"/>
              </w:rPr>
            </w:pPr>
            <w:r w:rsidRPr="00A775FA">
              <w:rPr>
                <w:lang w:val="fr-FR"/>
              </w:rPr>
              <w:t>Pas</w:t>
            </w:r>
            <w:r>
              <w:rPr>
                <w:lang w:val="fr-FR"/>
              </w:rPr>
              <w:t xml:space="preserve"> </w:t>
            </w:r>
            <w:r w:rsidRPr="00A775FA">
              <w:rPr>
                <w:lang w:val="fr-FR"/>
              </w:rPr>
              <w:t>de réponse : absence de coopération ou aucune réponse reçue</w:t>
            </w:r>
          </w:p>
        </w:tc>
      </w:tr>
    </w:tbl>
    <w:p w:rsidR="00BF4FF9" w:rsidRPr="00BF4FF9" w:rsidRDefault="00BF4FF9" w:rsidP="00BF4FF9">
      <w:pPr>
        <w:pStyle w:val="H1G"/>
      </w:pPr>
      <w:r w:rsidRPr="00435DB3">
        <w:rPr>
          <w:lang w:val="fr-FR"/>
        </w:rPr>
        <w:tab/>
        <w:t>B.</w:t>
      </w:r>
      <w:r w:rsidRPr="00435DB3">
        <w:rPr>
          <w:lang w:val="fr-FR"/>
        </w:rPr>
        <w:tab/>
        <w:t>Communications</w:t>
      </w:r>
    </w:p>
    <w:tbl>
      <w:tblPr>
        <w:tblW w:w="7370" w:type="dxa"/>
        <w:tblInd w:w="1134" w:type="dxa"/>
        <w:tblLayout w:type="fixed"/>
        <w:tblCellMar>
          <w:left w:w="0" w:type="dxa"/>
          <w:right w:w="0" w:type="dxa"/>
        </w:tblCellMar>
        <w:tblLook w:val="04A0" w:firstRow="1" w:lastRow="0" w:firstColumn="1" w:lastColumn="0" w:noHBand="0" w:noVBand="1"/>
      </w:tblPr>
      <w:tblGrid>
        <w:gridCol w:w="2828"/>
        <w:gridCol w:w="4542"/>
      </w:tblGrid>
      <w:tr w:rsidR="00BF4FF9" w:rsidRPr="00A775FA" w:rsidTr="00C674C5">
        <w:trPr>
          <w:tblHeader/>
        </w:trPr>
        <w:tc>
          <w:tcPr>
            <w:tcW w:w="7370" w:type="dxa"/>
            <w:gridSpan w:val="2"/>
            <w:tcBorders>
              <w:top w:val="single" w:sz="4" w:space="0" w:color="auto"/>
              <w:bottom w:val="single" w:sz="12" w:space="0" w:color="auto"/>
            </w:tcBorders>
            <w:shd w:val="clear" w:color="auto" w:fill="auto"/>
            <w:vAlign w:val="bottom"/>
          </w:tcPr>
          <w:p w:rsidR="00BF4FF9" w:rsidRPr="00A775FA" w:rsidRDefault="00BF4FF9" w:rsidP="00C674C5">
            <w:pPr>
              <w:keepNext/>
              <w:keepLines/>
              <w:spacing w:before="80" w:after="80" w:line="200" w:lineRule="exact"/>
              <w:ind w:right="113"/>
              <w:rPr>
                <w:i/>
                <w:sz w:val="16"/>
                <w:lang w:val="fr-FR"/>
              </w:rPr>
            </w:pPr>
            <w:r w:rsidRPr="00A775FA">
              <w:rPr>
                <w:i/>
                <w:iCs/>
                <w:sz w:val="16"/>
                <w:lang w:val="fr-FR"/>
              </w:rPr>
              <w:t>D. D.</w:t>
            </w:r>
            <w:r w:rsidRPr="00A775FA">
              <w:rPr>
                <w:i/>
                <w:sz w:val="16"/>
                <w:lang w:val="fr-FR"/>
              </w:rPr>
              <w:t xml:space="preserve"> </w:t>
            </w:r>
            <w:r w:rsidRPr="00A775FA">
              <w:rPr>
                <w:i/>
                <w:iCs/>
                <w:sz w:val="16"/>
                <w:lang w:val="fr-FR"/>
              </w:rPr>
              <w:t>c. Espagne</w:t>
            </w:r>
            <w:r w:rsidRPr="00A775FA">
              <w:rPr>
                <w:i/>
                <w:sz w:val="16"/>
                <w:lang w:val="fr-FR"/>
              </w:rPr>
              <w:t xml:space="preserve"> </w:t>
            </w:r>
            <w:r w:rsidRPr="00B2371C">
              <w:rPr>
                <w:iCs/>
                <w:sz w:val="16"/>
                <w:lang w:val="fr-FR"/>
              </w:rPr>
              <w:t>(CRC/C/80/D/4/2016)</w:t>
            </w:r>
          </w:p>
        </w:tc>
      </w:tr>
      <w:tr w:rsidR="00BF4FF9" w:rsidRPr="00A775FA" w:rsidTr="00C674C5">
        <w:trPr>
          <w:trHeight w:hRule="exact" w:val="113"/>
          <w:tblHeader/>
        </w:trPr>
        <w:tc>
          <w:tcPr>
            <w:tcW w:w="7370" w:type="dxa"/>
            <w:gridSpan w:val="2"/>
            <w:tcBorders>
              <w:top w:val="single" w:sz="12" w:space="0" w:color="auto"/>
            </w:tcBorders>
            <w:shd w:val="clear" w:color="auto" w:fill="auto"/>
          </w:tcPr>
          <w:p w:rsidR="00BF4FF9" w:rsidRPr="00A775FA" w:rsidRDefault="00BF4FF9" w:rsidP="00C674C5">
            <w:pPr>
              <w:keepNext/>
              <w:keepLines/>
              <w:spacing w:before="40" w:after="120"/>
              <w:ind w:right="113"/>
              <w:rPr>
                <w:i/>
                <w:iCs/>
                <w:lang w:val="fr-FR"/>
              </w:rPr>
            </w:pPr>
          </w:p>
        </w:tc>
      </w:tr>
      <w:tr w:rsidR="00BF4FF9" w:rsidRPr="00A775FA" w:rsidTr="00C674C5">
        <w:tc>
          <w:tcPr>
            <w:tcW w:w="2828" w:type="dxa"/>
            <w:shd w:val="clear" w:color="auto" w:fill="auto"/>
          </w:tcPr>
          <w:p w:rsidR="00BF4FF9" w:rsidRPr="00A775FA" w:rsidRDefault="00BF4FF9" w:rsidP="00C674C5">
            <w:pPr>
              <w:spacing w:before="40" w:after="120"/>
              <w:ind w:right="113"/>
              <w:rPr>
                <w:lang w:val="fr-FR"/>
              </w:rPr>
            </w:pPr>
            <w:r w:rsidRPr="00A775FA">
              <w:rPr>
                <w:lang w:val="fr-FR"/>
              </w:rPr>
              <w:t>Constatations adoptées le :</w:t>
            </w:r>
          </w:p>
        </w:tc>
        <w:tc>
          <w:tcPr>
            <w:tcW w:w="4542" w:type="dxa"/>
            <w:shd w:val="clear" w:color="auto" w:fill="auto"/>
          </w:tcPr>
          <w:p w:rsidR="00BF4FF9" w:rsidRPr="00A775FA" w:rsidRDefault="00BF4FF9" w:rsidP="00BF4FF9">
            <w:pPr>
              <w:spacing w:before="40" w:after="120"/>
              <w:rPr>
                <w:lang w:val="fr-FR"/>
              </w:rPr>
            </w:pPr>
            <w:r w:rsidRPr="00A775FA">
              <w:rPr>
                <w:lang w:val="fr-FR"/>
              </w:rPr>
              <w:t>1</w:t>
            </w:r>
            <w:r w:rsidRPr="00A775FA">
              <w:rPr>
                <w:vertAlign w:val="superscript"/>
                <w:lang w:val="fr-FR"/>
              </w:rPr>
              <w:t>er</w:t>
            </w:r>
            <w:r w:rsidRPr="00A775FA">
              <w:rPr>
                <w:lang w:val="fr-FR"/>
              </w:rPr>
              <w:t> février 2019</w:t>
            </w:r>
          </w:p>
        </w:tc>
      </w:tr>
      <w:tr w:rsidR="00BF4FF9" w:rsidRPr="00A775FA" w:rsidTr="00C674C5">
        <w:tc>
          <w:tcPr>
            <w:tcW w:w="2828" w:type="dxa"/>
            <w:shd w:val="clear" w:color="auto" w:fill="auto"/>
          </w:tcPr>
          <w:p w:rsidR="00BF4FF9" w:rsidRPr="00A775FA" w:rsidRDefault="00BF4FF9" w:rsidP="00C674C5">
            <w:pPr>
              <w:spacing w:before="40" w:after="120"/>
              <w:ind w:right="113"/>
              <w:rPr>
                <w:lang w:val="fr-FR"/>
              </w:rPr>
            </w:pPr>
            <w:r w:rsidRPr="00A775FA">
              <w:rPr>
                <w:lang w:val="fr-FR"/>
              </w:rPr>
              <w:t>Objet :</w:t>
            </w:r>
          </w:p>
        </w:tc>
        <w:tc>
          <w:tcPr>
            <w:tcW w:w="4542" w:type="dxa"/>
            <w:shd w:val="clear" w:color="auto" w:fill="auto"/>
          </w:tcPr>
          <w:p w:rsidR="00BF4FF9" w:rsidRPr="00A775FA" w:rsidRDefault="00BF4FF9" w:rsidP="00BF4FF9">
            <w:pPr>
              <w:spacing w:before="40" w:after="120"/>
              <w:rPr>
                <w:lang w:val="fr-FR"/>
              </w:rPr>
            </w:pPr>
            <w:r w:rsidRPr="00A775FA">
              <w:rPr>
                <w:lang w:val="fr-FR"/>
              </w:rPr>
              <w:t>Expulsion d</w:t>
            </w:r>
            <w:r>
              <w:rPr>
                <w:lang w:val="fr-FR"/>
              </w:rPr>
              <w:t>’</w:t>
            </w:r>
            <w:r w:rsidRPr="00A775FA">
              <w:rPr>
                <w:lang w:val="fr-FR"/>
              </w:rPr>
              <w:t>un enfant malien non accompagné de l</w:t>
            </w:r>
            <w:r>
              <w:rPr>
                <w:lang w:val="fr-FR"/>
              </w:rPr>
              <w:t>’</w:t>
            </w:r>
            <w:r w:rsidRPr="00A775FA">
              <w:rPr>
                <w:lang w:val="fr-FR"/>
              </w:rPr>
              <w:t>Espagne vers le Maroc. L</w:t>
            </w:r>
            <w:r>
              <w:rPr>
                <w:lang w:val="fr-FR"/>
              </w:rPr>
              <w:t>’</w:t>
            </w:r>
            <w:r w:rsidRPr="00A775FA">
              <w:rPr>
                <w:lang w:val="fr-FR"/>
              </w:rPr>
              <w:t>auteur a affirmé avoir été expulsé sommairement vers le Maroc sans avoir fait l</w:t>
            </w:r>
            <w:r>
              <w:rPr>
                <w:lang w:val="fr-FR"/>
              </w:rPr>
              <w:t>’</w:t>
            </w:r>
            <w:r w:rsidRPr="00A775FA">
              <w:rPr>
                <w:lang w:val="fr-FR"/>
              </w:rPr>
              <w:t>objet</w:t>
            </w:r>
            <w:r>
              <w:rPr>
                <w:lang w:val="fr-FR"/>
              </w:rPr>
              <w:t xml:space="preserve"> </w:t>
            </w:r>
            <w:r w:rsidRPr="00A775FA">
              <w:rPr>
                <w:lang w:val="fr-FR"/>
              </w:rPr>
              <w:t>d</w:t>
            </w:r>
            <w:r>
              <w:rPr>
                <w:lang w:val="fr-FR"/>
              </w:rPr>
              <w:t>’</w:t>
            </w:r>
            <w:r w:rsidRPr="00A775FA">
              <w:rPr>
                <w:lang w:val="fr-FR"/>
              </w:rPr>
              <w:t>aucune forme de contrôle d</w:t>
            </w:r>
            <w:r>
              <w:rPr>
                <w:lang w:val="fr-FR"/>
              </w:rPr>
              <w:t>’</w:t>
            </w:r>
            <w:r w:rsidRPr="00A775FA">
              <w:rPr>
                <w:lang w:val="fr-FR"/>
              </w:rPr>
              <w:t>identité ou d</w:t>
            </w:r>
            <w:r>
              <w:rPr>
                <w:lang w:val="fr-FR"/>
              </w:rPr>
              <w:t>’</w:t>
            </w:r>
            <w:r w:rsidRPr="00A775FA">
              <w:rPr>
                <w:lang w:val="fr-FR"/>
              </w:rPr>
              <w:t>évaluation de sa situation, ce qui l</w:t>
            </w:r>
            <w:r>
              <w:rPr>
                <w:lang w:val="fr-FR"/>
              </w:rPr>
              <w:t>’</w:t>
            </w:r>
            <w:r w:rsidRPr="00A775FA">
              <w:rPr>
                <w:lang w:val="fr-FR"/>
              </w:rPr>
              <w:t xml:space="preserve">a exposé au risque </w:t>
            </w:r>
            <w:r w:rsidRPr="00A775FA">
              <w:rPr>
                <w:lang w:val="fr-FR"/>
              </w:rPr>
              <w:lastRenderedPageBreak/>
              <w:t>d</w:t>
            </w:r>
            <w:r>
              <w:rPr>
                <w:lang w:val="fr-FR"/>
              </w:rPr>
              <w:t>’</w:t>
            </w:r>
            <w:r w:rsidRPr="00A775FA">
              <w:rPr>
                <w:lang w:val="fr-FR"/>
              </w:rPr>
              <w:t>être victime de violences et de traitements cruels, inhumains et dégradants au Maroc.</w:t>
            </w:r>
          </w:p>
        </w:tc>
      </w:tr>
      <w:tr w:rsidR="00BF4FF9" w:rsidRPr="00A775FA" w:rsidTr="00C674C5">
        <w:tc>
          <w:tcPr>
            <w:tcW w:w="2828" w:type="dxa"/>
            <w:shd w:val="clear" w:color="auto" w:fill="auto"/>
          </w:tcPr>
          <w:p w:rsidR="00BF4FF9" w:rsidRPr="00A775FA" w:rsidRDefault="00BF4FF9" w:rsidP="00C674C5">
            <w:pPr>
              <w:spacing w:before="40" w:after="120"/>
              <w:ind w:right="113"/>
              <w:rPr>
                <w:lang w:val="fr-FR"/>
              </w:rPr>
            </w:pPr>
            <w:r w:rsidRPr="00A775FA">
              <w:rPr>
                <w:lang w:val="fr-FR"/>
              </w:rPr>
              <w:lastRenderedPageBreak/>
              <w:t>Articles violés :</w:t>
            </w:r>
          </w:p>
        </w:tc>
        <w:tc>
          <w:tcPr>
            <w:tcW w:w="4542" w:type="dxa"/>
            <w:shd w:val="clear" w:color="auto" w:fill="auto"/>
          </w:tcPr>
          <w:p w:rsidR="00BF4FF9" w:rsidRPr="00A775FA" w:rsidRDefault="00BF4FF9" w:rsidP="00BF4FF9">
            <w:pPr>
              <w:spacing w:before="40" w:after="120"/>
              <w:rPr>
                <w:lang w:val="fr-FR"/>
              </w:rPr>
            </w:pPr>
            <w:r w:rsidRPr="00A775FA">
              <w:rPr>
                <w:lang w:val="fr-FR"/>
              </w:rPr>
              <w:t>Articles 3, 20 et</w:t>
            </w:r>
            <w:r w:rsidR="00B2371C">
              <w:rPr>
                <w:lang w:val="fr-FR"/>
              </w:rPr>
              <w:t xml:space="preserve"> </w:t>
            </w:r>
            <w:r w:rsidRPr="00A775FA">
              <w:rPr>
                <w:lang w:val="fr-FR"/>
              </w:rPr>
              <w:t>37 de la Convention</w:t>
            </w:r>
          </w:p>
        </w:tc>
      </w:tr>
      <w:tr w:rsidR="00BF4FF9" w:rsidRPr="00A775FA" w:rsidTr="00C674C5">
        <w:tc>
          <w:tcPr>
            <w:tcW w:w="2828" w:type="dxa"/>
            <w:shd w:val="clear" w:color="auto" w:fill="auto"/>
          </w:tcPr>
          <w:p w:rsidR="00BF4FF9" w:rsidRPr="00A775FA" w:rsidRDefault="00BF4FF9" w:rsidP="00C674C5">
            <w:pPr>
              <w:spacing w:before="40" w:after="120"/>
              <w:ind w:right="113"/>
              <w:rPr>
                <w:lang w:val="fr-FR"/>
              </w:rPr>
            </w:pPr>
            <w:r w:rsidRPr="00A775FA">
              <w:rPr>
                <w:lang w:val="fr-FR"/>
              </w:rPr>
              <w:t>Réparation :</w:t>
            </w:r>
          </w:p>
        </w:tc>
        <w:tc>
          <w:tcPr>
            <w:tcW w:w="4542" w:type="dxa"/>
            <w:shd w:val="clear" w:color="auto" w:fill="auto"/>
          </w:tcPr>
          <w:p w:rsidR="00BF4FF9" w:rsidRPr="006B7BB8" w:rsidRDefault="00BF4FF9" w:rsidP="00BF4FF9">
            <w:pPr>
              <w:spacing w:before="40" w:after="120"/>
              <w:rPr>
                <w:spacing w:val="-2"/>
                <w:lang w:val="fr-FR"/>
              </w:rPr>
            </w:pPr>
            <w:r w:rsidRPr="006B7BB8">
              <w:rPr>
                <w:spacing w:val="-2"/>
                <w:lang w:val="fr-FR"/>
              </w:rPr>
              <w:t>L</w:t>
            </w:r>
            <w:r w:rsidRPr="006B7BB8">
              <w:rPr>
                <w:spacing w:val="-2"/>
                <w:lang w:val="fr-FR"/>
              </w:rPr>
              <w:t>’</w:t>
            </w:r>
            <w:r w:rsidRPr="006B7BB8">
              <w:rPr>
                <w:spacing w:val="-2"/>
                <w:lang w:val="fr-FR"/>
              </w:rPr>
              <w:t>État partie est tenu d</w:t>
            </w:r>
            <w:r w:rsidRPr="006B7BB8">
              <w:rPr>
                <w:spacing w:val="-2"/>
                <w:lang w:val="fr-FR"/>
              </w:rPr>
              <w:t>’</w:t>
            </w:r>
            <w:r w:rsidRPr="006B7BB8">
              <w:rPr>
                <w:spacing w:val="-2"/>
                <w:lang w:val="fr-FR"/>
              </w:rPr>
              <w:t>accorder à l</w:t>
            </w:r>
            <w:r w:rsidRPr="006B7BB8">
              <w:rPr>
                <w:spacing w:val="-2"/>
                <w:lang w:val="fr-FR"/>
              </w:rPr>
              <w:t>’</w:t>
            </w:r>
            <w:r w:rsidRPr="006B7BB8">
              <w:rPr>
                <w:spacing w:val="-2"/>
                <w:lang w:val="fr-FR"/>
              </w:rPr>
              <w:t>auteur une réparation appropriée pour le préjudice subi, notamment sous la forme d</w:t>
            </w:r>
            <w:r w:rsidRPr="006B7BB8">
              <w:rPr>
                <w:spacing w:val="-2"/>
                <w:lang w:val="fr-FR"/>
              </w:rPr>
              <w:t>’</w:t>
            </w:r>
            <w:r w:rsidRPr="006B7BB8">
              <w:rPr>
                <w:spacing w:val="-2"/>
                <w:lang w:val="fr-FR"/>
              </w:rPr>
              <w:t>une indemnisation et de mesures de réadaptation. L</w:t>
            </w:r>
            <w:r w:rsidRPr="006B7BB8">
              <w:rPr>
                <w:spacing w:val="-2"/>
                <w:lang w:val="fr-FR"/>
              </w:rPr>
              <w:t>’</w:t>
            </w:r>
            <w:r w:rsidRPr="006B7BB8">
              <w:rPr>
                <w:spacing w:val="-2"/>
                <w:lang w:val="fr-FR"/>
              </w:rPr>
              <w:t>État partie est également tenu de prendre toutes les mesures nécessaires pour que de telles violations ne se reproduisent pas, en particulier de modifier la loi organique n</w:t>
            </w:r>
            <w:r w:rsidRPr="006B7BB8">
              <w:rPr>
                <w:spacing w:val="-2"/>
                <w:vertAlign w:val="superscript"/>
                <w:lang w:val="fr-FR"/>
              </w:rPr>
              <w:t>o</w:t>
            </w:r>
            <w:r w:rsidRPr="006B7BB8">
              <w:rPr>
                <w:spacing w:val="-2"/>
                <w:lang w:val="fr-FR"/>
              </w:rPr>
              <w:t> 4/2015 du 1</w:t>
            </w:r>
            <w:r w:rsidRPr="006B7BB8">
              <w:rPr>
                <w:spacing w:val="-2"/>
                <w:vertAlign w:val="superscript"/>
                <w:lang w:val="fr-FR"/>
              </w:rPr>
              <w:t>er</w:t>
            </w:r>
            <w:r w:rsidRPr="006B7BB8">
              <w:rPr>
                <w:spacing w:val="-2"/>
                <w:lang w:val="fr-FR"/>
              </w:rPr>
              <w:t> avril 2015 relative à la protection de la sécurité publique. L</w:t>
            </w:r>
            <w:r w:rsidRPr="006B7BB8">
              <w:rPr>
                <w:spacing w:val="-2"/>
                <w:lang w:val="fr-FR"/>
              </w:rPr>
              <w:t>’</w:t>
            </w:r>
            <w:r w:rsidRPr="006B7BB8">
              <w:rPr>
                <w:spacing w:val="-2"/>
                <w:lang w:val="fr-FR"/>
              </w:rPr>
              <w:t>État partie est prié de réviser la dixième disposition additionnelle de cette loi, qui définit le régime spécial dont bénéficient Ceuta et Melilla et autoriserait sa pratique consistant à expulser automatiquement et sans discernement des personnes à la frontière. Il est en outre invité à rendre publiques les constatations du Comité et à les diffuser largement.</w:t>
            </w:r>
          </w:p>
        </w:tc>
      </w:tr>
      <w:tr w:rsidR="00BF4FF9" w:rsidRPr="00A775FA" w:rsidTr="00C674C5">
        <w:tc>
          <w:tcPr>
            <w:tcW w:w="2828" w:type="dxa"/>
            <w:shd w:val="clear" w:color="auto" w:fill="auto"/>
          </w:tcPr>
          <w:p w:rsidR="00BF4FF9" w:rsidRPr="00A775FA" w:rsidRDefault="00BF4FF9" w:rsidP="00C674C5">
            <w:pPr>
              <w:spacing w:before="40" w:after="120"/>
              <w:ind w:right="113"/>
              <w:rPr>
                <w:lang w:val="fr-FR"/>
              </w:rPr>
            </w:pPr>
            <w:r w:rsidRPr="00A775FA">
              <w:rPr>
                <w:lang w:val="fr-FR"/>
              </w:rPr>
              <w:t>Réponse de l</w:t>
            </w:r>
            <w:r>
              <w:rPr>
                <w:lang w:val="fr-FR"/>
              </w:rPr>
              <w:t>’</w:t>
            </w:r>
            <w:r w:rsidRPr="00A775FA">
              <w:rPr>
                <w:lang w:val="fr-FR"/>
              </w:rPr>
              <w:t>État partie :</w:t>
            </w:r>
          </w:p>
        </w:tc>
        <w:tc>
          <w:tcPr>
            <w:tcW w:w="4542" w:type="dxa"/>
            <w:shd w:val="clear" w:color="auto" w:fill="auto"/>
          </w:tcPr>
          <w:p w:rsidR="00BF4FF9" w:rsidRPr="00A775FA" w:rsidRDefault="00BF4FF9" w:rsidP="00BF4FF9">
            <w:pPr>
              <w:spacing w:before="40" w:after="120"/>
              <w:rPr>
                <w:lang w:val="fr-FR"/>
              </w:rPr>
            </w:pPr>
            <w:r w:rsidRPr="00A775FA">
              <w:rPr>
                <w:lang w:val="fr-FR"/>
              </w:rPr>
              <w:t>Dans sa réponse</w:t>
            </w:r>
            <w:r>
              <w:rPr>
                <w:lang w:val="fr-FR"/>
              </w:rPr>
              <w:t xml:space="preserve"> </w:t>
            </w:r>
            <w:r w:rsidRPr="00A775FA">
              <w:rPr>
                <w:lang w:val="fr-FR"/>
              </w:rPr>
              <w:t>du 12 août 2019, l</w:t>
            </w:r>
            <w:r>
              <w:rPr>
                <w:lang w:val="fr-FR"/>
              </w:rPr>
              <w:t>’</w:t>
            </w:r>
            <w:r w:rsidRPr="00A775FA">
              <w:rPr>
                <w:lang w:val="fr-FR"/>
              </w:rPr>
              <w:t>État partie fait observer qu</w:t>
            </w:r>
            <w:r>
              <w:rPr>
                <w:lang w:val="fr-FR"/>
              </w:rPr>
              <w:t>’</w:t>
            </w:r>
            <w:r w:rsidRPr="00A775FA">
              <w:rPr>
                <w:lang w:val="fr-FR"/>
              </w:rPr>
              <w:t>en août</w:t>
            </w:r>
            <w:r>
              <w:rPr>
                <w:lang w:val="fr-FR"/>
              </w:rPr>
              <w:t xml:space="preserve"> </w:t>
            </w:r>
            <w:r w:rsidRPr="00A775FA">
              <w:rPr>
                <w:lang w:val="fr-FR"/>
              </w:rPr>
              <w:t>2018, la Direction générale de l</w:t>
            </w:r>
            <w:r>
              <w:rPr>
                <w:lang w:val="fr-FR"/>
              </w:rPr>
              <w:t>’</w:t>
            </w:r>
            <w:r w:rsidRPr="00A775FA">
              <w:rPr>
                <w:lang w:val="fr-FR"/>
              </w:rPr>
              <w:t>entraide judiciaire internationale, des relations avec les religions et des droits de l</w:t>
            </w:r>
            <w:r>
              <w:rPr>
                <w:lang w:val="fr-FR"/>
              </w:rPr>
              <w:t>’</w:t>
            </w:r>
            <w:r w:rsidRPr="00A775FA">
              <w:rPr>
                <w:lang w:val="fr-FR"/>
              </w:rPr>
              <w:t>homme a assumé de nouvelles responsabilités en vue « de mieux promouvoir les droits de l</w:t>
            </w:r>
            <w:r>
              <w:rPr>
                <w:lang w:val="fr-FR"/>
              </w:rPr>
              <w:t>’</w:t>
            </w:r>
            <w:r w:rsidRPr="00A775FA">
              <w:rPr>
                <w:lang w:val="fr-FR"/>
              </w:rPr>
              <w:t>homme et de garantir leur</w:t>
            </w:r>
            <w:r>
              <w:rPr>
                <w:lang w:val="fr-FR"/>
              </w:rPr>
              <w:t xml:space="preserve"> </w:t>
            </w:r>
            <w:r w:rsidRPr="00A775FA">
              <w:rPr>
                <w:lang w:val="fr-FR"/>
              </w:rPr>
              <w:t>effectivité, en proposant des mesures qui tiennent compte des décisions des organes internationaux compétents en matière de protection des droits de l</w:t>
            </w:r>
            <w:r>
              <w:rPr>
                <w:lang w:val="fr-FR"/>
              </w:rPr>
              <w:t>’</w:t>
            </w:r>
            <w:r w:rsidRPr="00A775FA">
              <w:rPr>
                <w:lang w:val="fr-FR"/>
              </w:rPr>
              <w:t>homme ». Ses fonctions spécifiques consistent notamment à « proposer des mesures normatives ou des pratiques administratives pour traiter les questions qui ont été signalées à plusieurs reprises dans les avis adressés à l</w:t>
            </w:r>
            <w:r>
              <w:rPr>
                <w:lang w:val="fr-FR"/>
              </w:rPr>
              <w:t>’</w:t>
            </w:r>
            <w:r w:rsidRPr="00A775FA">
              <w:rPr>
                <w:lang w:val="fr-FR"/>
              </w:rPr>
              <w:t>Espagne par les organes conventionnels dont le pays a accepté la compétence pour examiner les communications émanant de particuliers » (décret</w:t>
            </w:r>
            <w:r>
              <w:rPr>
                <w:lang w:val="fr-FR"/>
              </w:rPr>
              <w:t> </w:t>
            </w:r>
            <w:r w:rsidRPr="00A775FA">
              <w:rPr>
                <w:lang w:val="fr-FR"/>
              </w:rPr>
              <w:t>royal n</w:t>
            </w:r>
            <w:r w:rsidRPr="00A775FA">
              <w:rPr>
                <w:vertAlign w:val="superscript"/>
                <w:lang w:val="fr-FR"/>
              </w:rPr>
              <w:t>o</w:t>
            </w:r>
            <w:r w:rsidRPr="00A775FA">
              <w:rPr>
                <w:lang w:val="fr-FR"/>
              </w:rPr>
              <w:t> 1044/2018 du 24 août 2018 relatif au développement de la structure organisationnelle de base du Ministère de la justice).</w:t>
            </w:r>
          </w:p>
          <w:p w:rsidR="00BF4FF9" w:rsidRPr="00A775FA" w:rsidRDefault="00BF4FF9" w:rsidP="00BF4FF9">
            <w:pPr>
              <w:spacing w:before="40" w:after="120"/>
              <w:rPr>
                <w:lang w:val="fr-FR"/>
              </w:rPr>
            </w:pPr>
            <w:r w:rsidRPr="00A775FA">
              <w:rPr>
                <w:lang w:val="fr-FR"/>
              </w:rPr>
              <w:t>L</w:t>
            </w:r>
            <w:r>
              <w:rPr>
                <w:lang w:val="fr-FR"/>
              </w:rPr>
              <w:t>’</w:t>
            </w:r>
            <w:r w:rsidRPr="00A775FA">
              <w:rPr>
                <w:lang w:val="fr-FR"/>
              </w:rPr>
              <w:t>État partie note que la Direction examine actuellement les mesures à adopter pour mettre en œuvre les recommandations du Comité. Il signale en outre qu</w:t>
            </w:r>
            <w:r>
              <w:rPr>
                <w:lang w:val="fr-FR"/>
              </w:rPr>
              <w:t>’</w:t>
            </w:r>
            <w:r w:rsidRPr="00A775FA">
              <w:rPr>
                <w:lang w:val="fr-FR"/>
              </w:rPr>
              <w:t>en raison de sa situation politique, le processus est actuellement retardé, dans l</w:t>
            </w:r>
            <w:r>
              <w:rPr>
                <w:lang w:val="fr-FR"/>
              </w:rPr>
              <w:t>’</w:t>
            </w:r>
            <w:r w:rsidRPr="00A775FA">
              <w:rPr>
                <w:lang w:val="fr-FR"/>
              </w:rPr>
              <w:t>attente de la</w:t>
            </w:r>
            <w:r>
              <w:rPr>
                <w:lang w:val="fr-FR"/>
              </w:rPr>
              <w:t> </w:t>
            </w:r>
            <w:r w:rsidRPr="00A775FA">
              <w:rPr>
                <w:lang w:val="fr-FR"/>
              </w:rPr>
              <w:t>mise en place de nouvelles administrations publiques aux niveaux central, régional et local. Il</w:t>
            </w:r>
            <w:r w:rsidR="006B7BB8">
              <w:rPr>
                <w:lang w:val="fr-FR"/>
              </w:rPr>
              <w:t xml:space="preserve"> </w:t>
            </w:r>
            <w:r w:rsidRPr="00A775FA">
              <w:rPr>
                <w:lang w:val="fr-FR"/>
              </w:rPr>
              <w:t>demande au Comité de prolonger le délai pour la</w:t>
            </w:r>
            <w:r w:rsidR="006B7BB8">
              <w:rPr>
                <w:lang w:val="fr-FR"/>
              </w:rPr>
              <w:t xml:space="preserve"> </w:t>
            </w:r>
            <w:r w:rsidRPr="00A775FA">
              <w:rPr>
                <w:lang w:val="fr-FR"/>
              </w:rPr>
              <w:t>présentation des mesures prises pour appliquer la</w:t>
            </w:r>
            <w:r w:rsidR="006B7BB8">
              <w:rPr>
                <w:lang w:val="fr-FR"/>
              </w:rPr>
              <w:t xml:space="preserve"> </w:t>
            </w:r>
            <w:r w:rsidRPr="00A775FA">
              <w:rPr>
                <w:lang w:val="fr-FR"/>
              </w:rPr>
              <w:t>décision jusqu</w:t>
            </w:r>
            <w:r>
              <w:rPr>
                <w:lang w:val="fr-FR"/>
              </w:rPr>
              <w:t>’</w:t>
            </w:r>
            <w:r w:rsidRPr="00A775FA">
              <w:rPr>
                <w:lang w:val="fr-FR"/>
              </w:rPr>
              <w:t>à la mise en place des nouvelles administrations publiques. L</w:t>
            </w:r>
            <w:r>
              <w:rPr>
                <w:lang w:val="fr-FR"/>
              </w:rPr>
              <w:t>’</w:t>
            </w:r>
            <w:r w:rsidRPr="00A775FA">
              <w:rPr>
                <w:lang w:val="fr-FR"/>
              </w:rPr>
              <w:t>État partie s</w:t>
            </w:r>
            <w:r>
              <w:rPr>
                <w:lang w:val="fr-FR"/>
              </w:rPr>
              <w:t>’</w:t>
            </w:r>
            <w:r w:rsidRPr="00A775FA">
              <w:rPr>
                <w:lang w:val="fr-FR"/>
              </w:rPr>
              <w:t>engage néanmoins à rendre compte au Comité de l</w:t>
            </w:r>
            <w:r>
              <w:rPr>
                <w:lang w:val="fr-FR"/>
              </w:rPr>
              <w:t>’</w:t>
            </w:r>
            <w:r w:rsidRPr="00A775FA">
              <w:rPr>
                <w:lang w:val="fr-FR"/>
              </w:rPr>
              <w:t>état du suivi des constatations avant le 31 décembre 2019.</w:t>
            </w:r>
          </w:p>
        </w:tc>
      </w:tr>
      <w:tr w:rsidR="00BF4FF9" w:rsidRPr="00A775FA" w:rsidTr="00C674C5">
        <w:tc>
          <w:tcPr>
            <w:tcW w:w="2828" w:type="dxa"/>
            <w:shd w:val="clear" w:color="auto" w:fill="auto"/>
          </w:tcPr>
          <w:p w:rsidR="00BF4FF9" w:rsidRPr="00A775FA" w:rsidRDefault="00BF4FF9" w:rsidP="00C674C5">
            <w:pPr>
              <w:spacing w:before="40" w:after="120"/>
              <w:ind w:right="113"/>
              <w:rPr>
                <w:lang w:val="fr-FR"/>
              </w:rPr>
            </w:pPr>
            <w:r w:rsidRPr="00A775FA">
              <w:rPr>
                <w:lang w:val="fr-FR"/>
              </w:rPr>
              <w:t>Commentaires de l</w:t>
            </w:r>
            <w:r>
              <w:rPr>
                <w:lang w:val="fr-FR"/>
              </w:rPr>
              <w:t>’</w:t>
            </w:r>
            <w:r w:rsidRPr="00A775FA">
              <w:rPr>
                <w:lang w:val="fr-FR"/>
              </w:rPr>
              <w:t>auteur :</w:t>
            </w:r>
          </w:p>
        </w:tc>
        <w:tc>
          <w:tcPr>
            <w:tcW w:w="4542" w:type="dxa"/>
            <w:shd w:val="clear" w:color="auto" w:fill="auto"/>
          </w:tcPr>
          <w:p w:rsidR="00BF4FF9" w:rsidRPr="006B7BB8" w:rsidRDefault="00BF4FF9" w:rsidP="00BF4FF9">
            <w:pPr>
              <w:spacing w:before="40" w:after="120"/>
              <w:rPr>
                <w:spacing w:val="-2"/>
                <w:lang w:val="fr-FR"/>
              </w:rPr>
            </w:pPr>
            <w:r w:rsidRPr="006B7BB8">
              <w:rPr>
                <w:spacing w:val="-2"/>
                <w:lang w:val="fr-FR"/>
              </w:rPr>
              <w:t>Dans ses commentaires datés du 11 novembre 2019, l</w:t>
            </w:r>
            <w:r w:rsidRPr="006B7BB8">
              <w:rPr>
                <w:spacing w:val="-2"/>
                <w:lang w:val="fr-FR"/>
              </w:rPr>
              <w:t>’</w:t>
            </w:r>
            <w:r w:rsidRPr="006B7BB8">
              <w:rPr>
                <w:spacing w:val="-2"/>
                <w:lang w:val="fr-FR"/>
              </w:rPr>
              <w:t>auteur indique que, le 31 juillet 2019, une demande de réparation a été adressée à la Sous-Direction de l</w:t>
            </w:r>
            <w:r w:rsidRPr="006B7BB8">
              <w:rPr>
                <w:spacing w:val="-2"/>
                <w:lang w:val="fr-FR"/>
              </w:rPr>
              <w:t>’</w:t>
            </w:r>
            <w:r w:rsidRPr="006B7BB8">
              <w:rPr>
                <w:spacing w:val="-2"/>
                <w:lang w:val="fr-FR"/>
              </w:rPr>
              <w:t>entraide judiciaire internationale du Ministère espagnol de la justice, sans succès.</w:t>
            </w:r>
          </w:p>
          <w:p w:rsidR="00BF4FF9" w:rsidRPr="006B7BB8" w:rsidRDefault="00BF4FF9" w:rsidP="00BF4FF9">
            <w:pPr>
              <w:spacing w:before="40" w:after="120"/>
              <w:rPr>
                <w:spacing w:val="-2"/>
                <w:lang w:val="fr-FR"/>
              </w:rPr>
            </w:pPr>
            <w:r w:rsidRPr="006B7BB8">
              <w:rPr>
                <w:spacing w:val="-2"/>
                <w:lang w:val="fr-FR"/>
              </w:rPr>
              <w:t>L</w:t>
            </w:r>
            <w:r w:rsidRPr="006B7BB8">
              <w:rPr>
                <w:spacing w:val="-2"/>
                <w:lang w:val="fr-FR"/>
              </w:rPr>
              <w:t>’</w:t>
            </w:r>
            <w:r w:rsidRPr="006B7BB8">
              <w:rPr>
                <w:spacing w:val="-2"/>
                <w:lang w:val="fr-FR"/>
              </w:rPr>
              <w:t>auteur attire également l</w:t>
            </w:r>
            <w:r w:rsidRPr="006B7BB8">
              <w:rPr>
                <w:spacing w:val="-2"/>
                <w:lang w:val="fr-FR"/>
              </w:rPr>
              <w:t>’</w:t>
            </w:r>
            <w:r w:rsidRPr="006B7BB8">
              <w:rPr>
                <w:spacing w:val="-2"/>
                <w:lang w:val="fr-FR"/>
              </w:rPr>
              <w:t>attention sur un rapport officieux, soumis conjointement par la Fundación Raíces, le European Center for Constitutional and Human Rights et l</w:t>
            </w:r>
            <w:r w:rsidRPr="006B7BB8">
              <w:rPr>
                <w:spacing w:val="-2"/>
                <w:lang w:val="fr-FR"/>
              </w:rPr>
              <w:t>’</w:t>
            </w:r>
            <w:r w:rsidRPr="006B7BB8">
              <w:rPr>
                <w:spacing w:val="-2"/>
                <w:lang w:val="fr-FR"/>
              </w:rPr>
              <w:t>organisation espagnole Andalucía Acoge dans le cadre de l</w:t>
            </w:r>
            <w:r w:rsidRPr="006B7BB8">
              <w:rPr>
                <w:spacing w:val="-2"/>
                <w:lang w:val="fr-FR"/>
              </w:rPr>
              <w:t>’</w:t>
            </w:r>
            <w:r w:rsidRPr="006B7BB8">
              <w:rPr>
                <w:spacing w:val="-2"/>
                <w:lang w:val="fr-FR"/>
              </w:rPr>
              <w:t>Examen périodique universel concernant l</w:t>
            </w:r>
            <w:r w:rsidRPr="006B7BB8">
              <w:rPr>
                <w:spacing w:val="-2"/>
                <w:lang w:val="fr-FR"/>
              </w:rPr>
              <w:t>’</w:t>
            </w:r>
            <w:r w:rsidRPr="006B7BB8">
              <w:rPr>
                <w:spacing w:val="-2"/>
                <w:lang w:val="fr-FR"/>
              </w:rPr>
              <w:t>État partie, qui porte sur la persistance de la pratique des expulsions sommaires aux frontières terrestres de Ceuta et de Melilla avec le Maroc. L</w:t>
            </w:r>
            <w:r w:rsidRPr="006B7BB8">
              <w:rPr>
                <w:spacing w:val="-2"/>
                <w:lang w:val="fr-FR"/>
              </w:rPr>
              <w:t>’</w:t>
            </w:r>
            <w:r w:rsidRPr="006B7BB8">
              <w:rPr>
                <w:spacing w:val="-2"/>
                <w:lang w:val="fr-FR"/>
              </w:rPr>
              <w:t>auteur ajoute qu</w:t>
            </w:r>
            <w:r w:rsidRPr="006B7BB8">
              <w:rPr>
                <w:spacing w:val="-2"/>
                <w:lang w:val="fr-FR"/>
              </w:rPr>
              <w:t>’</w:t>
            </w:r>
            <w:r w:rsidRPr="006B7BB8">
              <w:rPr>
                <w:spacing w:val="-2"/>
                <w:lang w:val="fr-FR"/>
              </w:rPr>
              <w:t>au cours des six derniers mois, trois cas d</w:t>
            </w:r>
            <w:r w:rsidRPr="006B7BB8">
              <w:rPr>
                <w:spacing w:val="-2"/>
                <w:lang w:val="fr-FR"/>
              </w:rPr>
              <w:t>’</w:t>
            </w:r>
            <w:r w:rsidRPr="006B7BB8">
              <w:rPr>
                <w:spacing w:val="-2"/>
                <w:lang w:val="fr-FR"/>
              </w:rPr>
              <w:t>expulsions collectives sommaires effectuées sans discernement ni évaluation de la présence éventuelle de mineurs non accompagnés au sein des groupes ont été dénombrés : le 16 mai 2019, 15 personnes non identifiées auraient été renvoyées au Maroc depuis Melilla, le 19 juillet 2019, 25 personnes ont également été renvoyées de Melilla vers le Maroc et, le 30 août 2019, sept personnes ont été renvoyées de Ceuta vers le Maroc.</w:t>
            </w:r>
          </w:p>
        </w:tc>
      </w:tr>
      <w:tr w:rsidR="00BF4FF9" w:rsidRPr="00A775FA" w:rsidTr="00C674C5">
        <w:tc>
          <w:tcPr>
            <w:tcW w:w="2828" w:type="dxa"/>
            <w:tcBorders>
              <w:bottom w:val="single" w:sz="12" w:space="0" w:color="auto"/>
            </w:tcBorders>
            <w:shd w:val="clear" w:color="auto" w:fill="auto"/>
          </w:tcPr>
          <w:p w:rsidR="00BF4FF9" w:rsidRPr="00A775FA" w:rsidRDefault="00BF4FF9" w:rsidP="00C674C5">
            <w:pPr>
              <w:spacing w:before="40" w:after="120"/>
              <w:ind w:right="113"/>
              <w:rPr>
                <w:lang w:val="fr-FR"/>
              </w:rPr>
            </w:pPr>
            <w:r w:rsidRPr="00A775FA">
              <w:rPr>
                <w:lang w:val="fr-FR"/>
              </w:rPr>
              <w:t>Décision du Comité :</w:t>
            </w:r>
          </w:p>
        </w:tc>
        <w:tc>
          <w:tcPr>
            <w:tcW w:w="4542" w:type="dxa"/>
            <w:tcBorders>
              <w:bottom w:val="single" w:sz="12" w:space="0" w:color="auto"/>
            </w:tcBorders>
            <w:shd w:val="clear" w:color="auto" w:fill="auto"/>
          </w:tcPr>
          <w:p w:rsidR="00BF4FF9" w:rsidRPr="00A775FA" w:rsidRDefault="00BF4FF9" w:rsidP="00BF4FF9">
            <w:pPr>
              <w:spacing w:before="40" w:after="120"/>
              <w:rPr>
                <w:lang w:val="fr-FR"/>
              </w:rPr>
            </w:pPr>
            <w:r w:rsidRPr="00A775FA">
              <w:rPr>
                <w:lang w:val="fr-FR"/>
              </w:rPr>
              <w:t>Le Comité décide de poursuivre le dialogue et de demander à l</w:t>
            </w:r>
            <w:r>
              <w:rPr>
                <w:lang w:val="fr-FR"/>
              </w:rPr>
              <w:t>’</w:t>
            </w:r>
            <w:r w:rsidRPr="00A775FA">
              <w:rPr>
                <w:lang w:val="fr-FR"/>
              </w:rPr>
              <w:t>État partie de faire</w:t>
            </w:r>
            <w:r>
              <w:rPr>
                <w:lang w:val="fr-FR"/>
              </w:rPr>
              <w:t xml:space="preserve"> </w:t>
            </w:r>
            <w:r w:rsidRPr="00A775FA">
              <w:rPr>
                <w:lang w:val="fr-FR"/>
              </w:rPr>
              <w:t>régulièrement le point sur l</w:t>
            </w:r>
            <w:r>
              <w:rPr>
                <w:lang w:val="fr-FR"/>
              </w:rPr>
              <w:t>’</w:t>
            </w:r>
            <w:r w:rsidRPr="00A775FA">
              <w:rPr>
                <w:lang w:val="fr-FR"/>
              </w:rPr>
              <w:t>état de la mise en œuvre</w:t>
            </w:r>
            <w:r>
              <w:rPr>
                <w:lang w:val="fr-FR"/>
              </w:rPr>
              <w:t xml:space="preserve"> </w:t>
            </w:r>
            <w:r w:rsidRPr="00A775FA">
              <w:rPr>
                <w:lang w:val="fr-FR"/>
              </w:rPr>
              <w:t>des constatations du Comité. L</w:t>
            </w:r>
            <w:r>
              <w:rPr>
                <w:lang w:val="fr-FR"/>
              </w:rPr>
              <w:t>’</w:t>
            </w:r>
            <w:r w:rsidRPr="00A775FA">
              <w:rPr>
                <w:lang w:val="fr-FR"/>
              </w:rPr>
              <w:t>application des constatations par l</w:t>
            </w:r>
            <w:r>
              <w:rPr>
                <w:lang w:val="fr-FR"/>
              </w:rPr>
              <w:t>’</w:t>
            </w:r>
            <w:r>
              <w:rPr>
                <w:lang w:val="fr-FR"/>
              </w:rPr>
              <w:t>É</w:t>
            </w:r>
            <w:r w:rsidRPr="00A775FA">
              <w:rPr>
                <w:lang w:val="fr-FR"/>
              </w:rPr>
              <w:t>tat partie sera évaluée à la lumière des renseignements qu</w:t>
            </w:r>
            <w:r>
              <w:rPr>
                <w:lang w:val="fr-FR"/>
              </w:rPr>
              <w:t>’</w:t>
            </w:r>
            <w:r w:rsidRPr="00A775FA">
              <w:rPr>
                <w:lang w:val="fr-FR"/>
              </w:rPr>
              <w:t>il communiquera et des commentaires de l</w:t>
            </w:r>
            <w:r>
              <w:rPr>
                <w:lang w:val="fr-FR"/>
              </w:rPr>
              <w:t>’</w:t>
            </w:r>
            <w:r w:rsidRPr="00A775FA">
              <w:rPr>
                <w:lang w:val="fr-FR"/>
              </w:rPr>
              <w:t>auteur à leur sujet.</w:t>
            </w:r>
          </w:p>
        </w:tc>
      </w:tr>
    </w:tbl>
    <w:p w:rsidR="00BF4FF9" w:rsidRPr="00435DB3" w:rsidRDefault="00BF4FF9" w:rsidP="00BF4FF9">
      <w:pPr>
        <w:rPr>
          <w:lang w:val="fr-FR"/>
        </w:rPr>
      </w:pPr>
    </w:p>
    <w:tbl>
      <w:tblPr>
        <w:tblW w:w="7370" w:type="dxa"/>
        <w:tblInd w:w="1134" w:type="dxa"/>
        <w:tblLayout w:type="fixed"/>
        <w:tblCellMar>
          <w:left w:w="0" w:type="dxa"/>
          <w:right w:w="0" w:type="dxa"/>
        </w:tblCellMar>
        <w:tblLook w:val="04A0" w:firstRow="1" w:lastRow="0" w:firstColumn="1" w:lastColumn="0" w:noHBand="0" w:noVBand="1"/>
      </w:tblPr>
      <w:tblGrid>
        <w:gridCol w:w="2814"/>
        <w:gridCol w:w="4556"/>
      </w:tblGrid>
      <w:tr w:rsidR="00BF4FF9" w:rsidRPr="00193B08" w:rsidTr="00C674C5">
        <w:trPr>
          <w:tblHeader/>
        </w:trPr>
        <w:tc>
          <w:tcPr>
            <w:tcW w:w="7370" w:type="dxa"/>
            <w:gridSpan w:val="2"/>
            <w:tcBorders>
              <w:top w:val="single" w:sz="4" w:space="0" w:color="auto"/>
              <w:bottom w:val="single" w:sz="12" w:space="0" w:color="auto"/>
            </w:tcBorders>
            <w:shd w:val="clear" w:color="auto" w:fill="auto"/>
            <w:vAlign w:val="bottom"/>
          </w:tcPr>
          <w:p w:rsidR="00BF4FF9" w:rsidRPr="00193B08" w:rsidRDefault="00BF4FF9" w:rsidP="00C674C5">
            <w:pPr>
              <w:spacing w:before="80" w:after="80" w:line="200" w:lineRule="exact"/>
              <w:ind w:right="113"/>
              <w:rPr>
                <w:i/>
                <w:sz w:val="16"/>
                <w:lang w:val="fr-FR"/>
              </w:rPr>
            </w:pPr>
            <w:r w:rsidRPr="00193B08">
              <w:rPr>
                <w:i/>
                <w:iCs/>
                <w:sz w:val="16"/>
                <w:lang w:val="fr-FR"/>
              </w:rPr>
              <w:t>N. B. F.</w:t>
            </w:r>
            <w:r w:rsidRPr="00193B08">
              <w:rPr>
                <w:i/>
                <w:sz w:val="16"/>
                <w:lang w:val="fr-FR"/>
              </w:rPr>
              <w:t xml:space="preserve"> </w:t>
            </w:r>
            <w:r w:rsidRPr="00193B08">
              <w:rPr>
                <w:i/>
                <w:iCs/>
                <w:sz w:val="16"/>
                <w:lang w:val="fr-FR"/>
              </w:rPr>
              <w:t>c. Espagne</w:t>
            </w:r>
            <w:r w:rsidRPr="00193B08">
              <w:rPr>
                <w:i/>
                <w:sz w:val="16"/>
                <w:lang w:val="fr-FR"/>
              </w:rPr>
              <w:t xml:space="preserve"> </w:t>
            </w:r>
            <w:r w:rsidRPr="00B2371C">
              <w:rPr>
                <w:iCs/>
                <w:sz w:val="16"/>
                <w:lang w:val="fr-FR"/>
              </w:rPr>
              <w:t>(CRC/C/79/D/11/2017)</w:t>
            </w:r>
          </w:p>
        </w:tc>
      </w:tr>
      <w:tr w:rsidR="00BF4FF9" w:rsidRPr="00193B08" w:rsidTr="00C674C5">
        <w:trPr>
          <w:trHeight w:hRule="exact" w:val="113"/>
          <w:tblHeader/>
        </w:trPr>
        <w:tc>
          <w:tcPr>
            <w:tcW w:w="7370" w:type="dxa"/>
            <w:gridSpan w:val="2"/>
            <w:tcBorders>
              <w:top w:val="single" w:sz="12" w:space="0" w:color="auto"/>
            </w:tcBorders>
            <w:shd w:val="clear" w:color="auto" w:fill="auto"/>
          </w:tcPr>
          <w:p w:rsidR="00BF4FF9" w:rsidRPr="00193B08" w:rsidRDefault="00BF4FF9" w:rsidP="00C674C5">
            <w:pPr>
              <w:spacing w:before="40" w:after="120"/>
              <w:ind w:right="113"/>
              <w:rPr>
                <w:i/>
                <w:iCs/>
                <w:lang w:val="fr-FR"/>
              </w:rPr>
            </w:pPr>
          </w:p>
        </w:tc>
      </w:tr>
      <w:tr w:rsidR="00BF4FF9" w:rsidRPr="00193B08" w:rsidTr="00C674C5">
        <w:tc>
          <w:tcPr>
            <w:tcW w:w="2814" w:type="dxa"/>
            <w:shd w:val="clear" w:color="auto" w:fill="auto"/>
          </w:tcPr>
          <w:p w:rsidR="00BF4FF9" w:rsidRPr="00193B08" w:rsidRDefault="00BF4FF9" w:rsidP="00C674C5">
            <w:pPr>
              <w:spacing w:before="40" w:after="120"/>
              <w:ind w:right="113"/>
              <w:rPr>
                <w:lang w:val="fr-FR"/>
              </w:rPr>
            </w:pPr>
            <w:r w:rsidRPr="00193B08">
              <w:rPr>
                <w:lang w:val="fr-FR"/>
              </w:rPr>
              <w:t>Constatations adoptées le :</w:t>
            </w:r>
          </w:p>
        </w:tc>
        <w:tc>
          <w:tcPr>
            <w:tcW w:w="4556" w:type="dxa"/>
            <w:shd w:val="clear" w:color="auto" w:fill="auto"/>
          </w:tcPr>
          <w:p w:rsidR="00BF4FF9" w:rsidRPr="00193B08" w:rsidRDefault="00BF4FF9" w:rsidP="00BF4FF9">
            <w:pPr>
              <w:spacing w:before="40" w:after="120"/>
              <w:rPr>
                <w:lang w:val="fr-FR"/>
              </w:rPr>
            </w:pPr>
            <w:r w:rsidRPr="00193B08">
              <w:rPr>
                <w:lang w:val="fr-FR"/>
              </w:rPr>
              <w:t>27 septembre 2018</w:t>
            </w:r>
          </w:p>
        </w:tc>
      </w:tr>
      <w:tr w:rsidR="00BF4FF9" w:rsidRPr="00193B08" w:rsidTr="00C674C5">
        <w:tc>
          <w:tcPr>
            <w:tcW w:w="2814" w:type="dxa"/>
            <w:shd w:val="clear" w:color="auto" w:fill="auto"/>
          </w:tcPr>
          <w:p w:rsidR="00BF4FF9" w:rsidRPr="00193B08" w:rsidRDefault="00BF4FF9" w:rsidP="00C674C5">
            <w:pPr>
              <w:spacing w:before="40" w:after="120"/>
              <w:ind w:right="113"/>
              <w:rPr>
                <w:lang w:val="fr-FR"/>
              </w:rPr>
            </w:pPr>
            <w:r w:rsidRPr="00193B08">
              <w:rPr>
                <w:lang w:val="fr-FR"/>
              </w:rPr>
              <w:t>Objet :</w:t>
            </w:r>
          </w:p>
        </w:tc>
        <w:tc>
          <w:tcPr>
            <w:tcW w:w="4556" w:type="dxa"/>
            <w:shd w:val="clear" w:color="auto" w:fill="auto"/>
          </w:tcPr>
          <w:p w:rsidR="00BF4FF9" w:rsidRPr="00193B08" w:rsidRDefault="00BF4FF9" w:rsidP="00BF4FF9">
            <w:pPr>
              <w:spacing w:before="40" w:after="120"/>
              <w:rPr>
                <w:lang w:val="fr-FR"/>
              </w:rPr>
            </w:pPr>
            <w:r w:rsidRPr="00193B08">
              <w:rPr>
                <w:lang w:val="fr-FR"/>
              </w:rPr>
              <w:t>L</w:t>
            </w:r>
            <w:r>
              <w:rPr>
                <w:lang w:val="fr-FR"/>
              </w:rPr>
              <w:t>’</w:t>
            </w:r>
            <w:r w:rsidRPr="00193B08">
              <w:rPr>
                <w:lang w:val="fr-FR"/>
              </w:rPr>
              <w:t>auteur est arrivé en Espagne à bord d</w:t>
            </w:r>
            <w:r>
              <w:rPr>
                <w:lang w:val="fr-FR"/>
              </w:rPr>
              <w:t>’</w:t>
            </w:r>
            <w:r w:rsidRPr="00193B08">
              <w:rPr>
                <w:lang w:val="fr-FR"/>
              </w:rPr>
              <w:t>un bateau et a déclaré être un enfant migrant non accompagné. Comme il était sans papiers, il a été soumis à un examen radiologique de la main gauche visant à déterminer son âge selon la méthode de Greulich et Pyle. Les résultats de l</w:t>
            </w:r>
            <w:r>
              <w:rPr>
                <w:lang w:val="fr-FR"/>
              </w:rPr>
              <w:t>’</w:t>
            </w:r>
            <w:r w:rsidRPr="00193B08">
              <w:rPr>
                <w:lang w:val="fr-FR"/>
              </w:rPr>
              <w:t>examen ont permis de conclure qu</w:t>
            </w:r>
            <w:r>
              <w:rPr>
                <w:lang w:val="fr-FR"/>
              </w:rPr>
              <w:t>’</w:t>
            </w:r>
            <w:r w:rsidRPr="00193B08">
              <w:rPr>
                <w:lang w:val="fr-FR"/>
              </w:rPr>
              <w:t>il avait plus de 19 ans. L</w:t>
            </w:r>
            <w:r>
              <w:rPr>
                <w:lang w:val="fr-FR"/>
              </w:rPr>
              <w:t>’</w:t>
            </w:r>
            <w:r w:rsidRPr="00193B08">
              <w:rPr>
                <w:lang w:val="fr-FR"/>
              </w:rPr>
              <w:t>auteur a affirmé que l</w:t>
            </w:r>
            <w:r>
              <w:rPr>
                <w:lang w:val="fr-FR"/>
              </w:rPr>
              <w:t>’</w:t>
            </w:r>
            <w:r w:rsidRPr="00193B08">
              <w:rPr>
                <w:lang w:val="fr-FR"/>
              </w:rPr>
              <w:t>examen était imprécis et inadapté et qu</w:t>
            </w:r>
            <w:r>
              <w:rPr>
                <w:lang w:val="fr-FR"/>
              </w:rPr>
              <w:t>’</w:t>
            </w:r>
            <w:r w:rsidRPr="00193B08">
              <w:rPr>
                <w:lang w:val="fr-FR"/>
              </w:rPr>
              <w:t>aucun représentant n</w:t>
            </w:r>
            <w:r>
              <w:rPr>
                <w:lang w:val="fr-FR"/>
              </w:rPr>
              <w:t>’</w:t>
            </w:r>
            <w:r w:rsidRPr="00193B08">
              <w:rPr>
                <w:lang w:val="fr-FR"/>
              </w:rPr>
              <w:t>avait été nommé pour l</w:t>
            </w:r>
            <w:r>
              <w:rPr>
                <w:lang w:val="fr-FR"/>
              </w:rPr>
              <w:t>’</w:t>
            </w:r>
            <w:r w:rsidRPr="00193B08">
              <w:rPr>
                <w:lang w:val="fr-FR"/>
              </w:rPr>
              <w:t>assister pendant la procédure de détermination de l</w:t>
            </w:r>
            <w:r>
              <w:rPr>
                <w:lang w:val="fr-FR"/>
              </w:rPr>
              <w:t>’</w:t>
            </w:r>
            <w:r w:rsidRPr="00193B08">
              <w:rPr>
                <w:lang w:val="fr-FR"/>
              </w:rPr>
              <w:t>âge.</w:t>
            </w:r>
          </w:p>
        </w:tc>
      </w:tr>
      <w:tr w:rsidR="00BF4FF9" w:rsidRPr="00193B08" w:rsidTr="00C674C5">
        <w:tc>
          <w:tcPr>
            <w:tcW w:w="2814" w:type="dxa"/>
            <w:shd w:val="clear" w:color="auto" w:fill="auto"/>
          </w:tcPr>
          <w:p w:rsidR="00BF4FF9" w:rsidRPr="00193B08" w:rsidRDefault="00BF4FF9" w:rsidP="00C674C5">
            <w:pPr>
              <w:spacing w:before="40" w:after="120"/>
              <w:ind w:right="113"/>
              <w:rPr>
                <w:lang w:val="fr-FR"/>
              </w:rPr>
            </w:pPr>
            <w:r w:rsidRPr="00193B08">
              <w:rPr>
                <w:lang w:val="fr-FR"/>
              </w:rPr>
              <w:t>Articles violés :</w:t>
            </w:r>
          </w:p>
        </w:tc>
        <w:tc>
          <w:tcPr>
            <w:tcW w:w="4556" w:type="dxa"/>
            <w:shd w:val="clear" w:color="auto" w:fill="auto"/>
          </w:tcPr>
          <w:p w:rsidR="00BF4FF9" w:rsidRPr="00193B08" w:rsidRDefault="00BF4FF9" w:rsidP="00BF4FF9">
            <w:pPr>
              <w:spacing w:before="40" w:after="120"/>
              <w:rPr>
                <w:lang w:val="fr-FR"/>
              </w:rPr>
            </w:pPr>
            <w:r w:rsidRPr="00193B08">
              <w:rPr>
                <w:lang w:val="fr-FR"/>
              </w:rPr>
              <w:t>Articles 3 et</w:t>
            </w:r>
            <w:r w:rsidR="00B2371C">
              <w:rPr>
                <w:lang w:val="fr-FR"/>
              </w:rPr>
              <w:t xml:space="preserve"> </w:t>
            </w:r>
            <w:r w:rsidRPr="00193B08">
              <w:rPr>
                <w:lang w:val="fr-FR"/>
              </w:rPr>
              <w:t>12 de la Convention et article 6 du Protocole facultatif</w:t>
            </w:r>
          </w:p>
        </w:tc>
      </w:tr>
      <w:tr w:rsidR="00BF4FF9" w:rsidRPr="00193B08" w:rsidTr="00C674C5">
        <w:tc>
          <w:tcPr>
            <w:tcW w:w="2814" w:type="dxa"/>
            <w:shd w:val="clear" w:color="auto" w:fill="auto"/>
          </w:tcPr>
          <w:p w:rsidR="00BF4FF9" w:rsidRPr="00193B08" w:rsidRDefault="00BF4FF9" w:rsidP="00C674C5">
            <w:pPr>
              <w:spacing w:before="40" w:after="120"/>
              <w:ind w:right="113"/>
              <w:rPr>
                <w:lang w:val="fr-FR"/>
              </w:rPr>
            </w:pPr>
            <w:r w:rsidRPr="00193B08">
              <w:rPr>
                <w:lang w:val="fr-FR"/>
              </w:rPr>
              <w:t>Réparation :</w:t>
            </w:r>
          </w:p>
        </w:tc>
        <w:tc>
          <w:tcPr>
            <w:tcW w:w="4556" w:type="dxa"/>
            <w:shd w:val="clear" w:color="auto" w:fill="auto"/>
          </w:tcPr>
          <w:p w:rsidR="00BF4FF9" w:rsidRPr="00193B08" w:rsidRDefault="00BF4FF9" w:rsidP="00BF4FF9">
            <w:pPr>
              <w:spacing w:before="40" w:after="120"/>
              <w:rPr>
                <w:lang w:val="fr-FR"/>
              </w:rPr>
            </w:pPr>
            <w:r w:rsidRPr="00193B08">
              <w:rPr>
                <w:lang w:val="fr-FR"/>
              </w:rPr>
              <w:t>L</w:t>
            </w:r>
            <w:r>
              <w:rPr>
                <w:lang w:val="fr-FR"/>
              </w:rPr>
              <w:t>’</w:t>
            </w:r>
            <w:r w:rsidRPr="00193B08">
              <w:rPr>
                <w:lang w:val="fr-FR"/>
              </w:rPr>
              <w:t>État partie est tenu de veiller à ce que de telles violations ne se reproduisent pas, en particulier de faire en sorte que toute procédure de détermination de l</w:t>
            </w:r>
            <w:r>
              <w:rPr>
                <w:lang w:val="fr-FR"/>
              </w:rPr>
              <w:t>’</w:t>
            </w:r>
            <w:r w:rsidRPr="00193B08">
              <w:rPr>
                <w:lang w:val="fr-FR"/>
              </w:rPr>
              <w:t>âge de personnes susceptibles d</w:t>
            </w:r>
            <w:r>
              <w:rPr>
                <w:lang w:val="fr-FR"/>
              </w:rPr>
              <w:t>’</w:t>
            </w:r>
            <w:r w:rsidRPr="00193B08">
              <w:rPr>
                <w:lang w:val="fr-FR"/>
              </w:rPr>
              <w:t>être des enfants non accompagnés soit conforme à la Convention et que, dans le cadre de la procédure en question, les intéressés bénéficient rapidement et gratuitement de l</w:t>
            </w:r>
            <w:r>
              <w:rPr>
                <w:lang w:val="fr-FR"/>
              </w:rPr>
              <w:t>’</w:t>
            </w:r>
            <w:r w:rsidRPr="00193B08">
              <w:rPr>
                <w:lang w:val="fr-FR"/>
              </w:rPr>
              <w:t>assistance d</w:t>
            </w:r>
            <w:r>
              <w:rPr>
                <w:lang w:val="fr-FR"/>
              </w:rPr>
              <w:t>’</w:t>
            </w:r>
            <w:r w:rsidRPr="00193B08">
              <w:rPr>
                <w:lang w:val="fr-FR"/>
              </w:rPr>
              <w:t>un représentant qualifié. L</w:t>
            </w:r>
            <w:r>
              <w:rPr>
                <w:lang w:val="fr-FR"/>
              </w:rPr>
              <w:t>’</w:t>
            </w:r>
            <w:r w:rsidRPr="00193B08">
              <w:rPr>
                <w:lang w:val="fr-FR"/>
              </w:rPr>
              <w:t>État partie est invité à rendre publiques les constatations du Comité et à les diffuser largement.</w:t>
            </w:r>
          </w:p>
        </w:tc>
      </w:tr>
      <w:tr w:rsidR="00BF4FF9" w:rsidRPr="00193B08" w:rsidTr="00C674C5">
        <w:tc>
          <w:tcPr>
            <w:tcW w:w="2814" w:type="dxa"/>
            <w:shd w:val="clear" w:color="auto" w:fill="auto"/>
          </w:tcPr>
          <w:p w:rsidR="00BF4FF9" w:rsidRPr="00193B08" w:rsidRDefault="00BF4FF9" w:rsidP="00C674C5">
            <w:pPr>
              <w:spacing w:before="40" w:after="120"/>
              <w:ind w:right="113"/>
              <w:rPr>
                <w:lang w:val="fr-FR"/>
              </w:rPr>
            </w:pPr>
            <w:r w:rsidRPr="00193B08">
              <w:rPr>
                <w:lang w:val="fr-FR"/>
              </w:rPr>
              <w:t>Réponse de l</w:t>
            </w:r>
            <w:r>
              <w:rPr>
                <w:lang w:val="fr-FR"/>
              </w:rPr>
              <w:t>’</w:t>
            </w:r>
            <w:r w:rsidRPr="00193B08">
              <w:rPr>
                <w:lang w:val="fr-FR"/>
              </w:rPr>
              <w:t>État partie :</w:t>
            </w:r>
          </w:p>
        </w:tc>
        <w:tc>
          <w:tcPr>
            <w:tcW w:w="4556" w:type="dxa"/>
            <w:shd w:val="clear" w:color="auto" w:fill="auto"/>
          </w:tcPr>
          <w:p w:rsidR="00BF4FF9" w:rsidRPr="00193B08" w:rsidRDefault="00BF4FF9" w:rsidP="00BF4FF9">
            <w:pPr>
              <w:spacing w:before="40" w:after="120"/>
              <w:rPr>
                <w:lang w:val="fr-FR"/>
              </w:rPr>
            </w:pPr>
            <w:r w:rsidRPr="00193B08">
              <w:rPr>
                <w:lang w:val="fr-FR"/>
              </w:rPr>
              <w:t>Dans sa réponse datée du 20 mai 2019, l</w:t>
            </w:r>
            <w:r>
              <w:rPr>
                <w:lang w:val="fr-FR"/>
              </w:rPr>
              <w:t>’</w:t>
            </w:r>
            <w:r w:rsidRPr="00193B08">
              <w:rPr>
                <w:lang w:val="fr-FR"/>
              </w:rPr>
              <w:t>État partie fait savoir que, le 18 décembre 2018, le ministère public a publié un rapport détaillé sur les règles et pratiques administratives actuellement en vigueur concernant les questions soulevées par le Comité. Dans ce rapport, il a fait ressortir les points pour lesquels le Comité avait demandé que des mesures efficaces soient prises pour éviter que des violations analogues se reproduisent. Le rapport a été transmis à la Direction générale de l</w:t>
            </w:r>
            <w:r>
              <w:rPr>
                <w:lang w:val="fr-FR"/>
              </w:rPr>
              <w:t>’</w:t>
            </w:r>
            <w:r w:rsidRPr="00193B08">
              <w:rPr>
                <w:lang w:val="fr-FR"/>
              </w:rPr>
              <w:t>entraide judiciaire internationale, des relations avec les religions et des droits de l</w:t>
            </w:r>
            <w:r>
              <w:rPr>
                <w:lang w:val="fr-FR"/>
              </w:rPr>
              <w:t>’</w:t>
            </w:r>
            <w:r w:rsidRPr="00193B08">
              <w:rPr>
                <w:lang w:val="fr-FR"/>
              </w:rPr>
              <w:t>homme (Ministère de la justice) qui a pris les mesures suivantes :</w:t>
            </w:r>
          </w:p>
        </w:tc>
      </w:tr>
      <w:tr w:rsidR="00BF4FF9" w:rsidRPr="00193B08" w:rsidTr="00C674C5">
        <w:tc>
          <w:tcPr>
            <w:tcW w:w="2814" w:type="dxa"/>
            <w:shd w:val="clear" w:color="auto" w:fill="auto"/>
          </w:tcPr>
          <w:p w:rsidR="00BF4FF9" w:rsidRPr="00193B08" w:rsidRDefault="00BF4FF9" w:rsidP="00C674C5">
            <w:pPr>
              <w:spacing w:before="40" w:after="120"/>
              <w:ind w:right="113"/>
              <w:rPr>
                <w:lang w:val="fr-FR"/>
              </w:rPr>
            </w:pPr>
          </w:p>
        </w:tc>
        <w:tc>
          <w:tcPr>
            <w:tcW w:w="4556" w:type="dxa"/>
            <w:shd w:val="clear" w:color="auto" w:fill="auto"/>
          </w:tcPr>
          <w:p w:rsidR="00BF4FF9" w:rsidRPr="00193B08" w:rsidRDefault="00BF4FF9" w:rsidP="006B7BB8">
            <w:pPr>
              <w:tabs>
                <w:tab w:val="left" w:pos="286"/>
              </w:tabs>
              <w:spacing w:before="40" w:after="120"/>
              <w:ind w:firstLine="284"/>
              <w:rPr>
                <w:lang w:val="fr-FR"/>
              </w:rPr>
            </w:pPr>
            <w:r w:rsidRPr="00193B08">
              <w:rPr>
                <w:lang w:val="fr-FR"/>
              </w:rPr>
              <w:tab/>
              <w:t>a)</w:t>
            </w:r>
            <w:r w:rsidRPr="00193B08">
              <w:rPr>
                <w:lang w:val="fr-FR"/>
              </w:rPr>
              <w:tab/>
              <w:t>Le contenu des constatations a été diffusé publiquement sur le site Web du Ministère de la justice ;</w:t>
            </w:r>
          </w:p>
        </w:tc>
      </w:tr>
      <w:tr w:rsidR="00BF4FF9" w:rsidRPr="00193B08" w:rsidTr="00C674C5">
        <w:tc>
          <w:tcPr>
            <w:tcW w:w="2814" w:type="dxa"/>
            <w:shd w:val="clear" w:color="auto" w:fill="auto"/>
          </w:tcPr>
          <w:p w:rsidR="00BF4FF9" w:rsidRPr="00193B08" w:rsidRDefault="00BF4FF9" w:rsidP="00C674C5">
            <w:pPr>
              <w:spacing w:before="40" w:after="120"/>
              <w:ind w:right="113"/>
              <w:rPr>
                <w:lang w:val="fr-FR"/>
              </w:rPr>
            </w:pPr>
          </w:p>
        </w:tc>
        <w:tc>
          <w:tcPr>
            <w:tcW w:w="4556" w:type="dxa"/>
            <w:shd w:val="clear" w:color="auto" w:fill="auto"/>
          </w:tcPr>
          <w:p w:rsidR="00BF4FF9" w:rsidRPr="00193B08" w:rsidRDefault="00BF4FF9" w:rsidP="00CD3A26">
            <w:pPr>
              <w:tabs>
                <w:tab w:val="left" w:pos="286"/>
              </w:tabs>
              <w:spacing w:before="40" w:after="120"/>
              <w:ind w:firstLine="284"/>
              <w:rPr>
                <w:lang w:val="fr-FR"/>
              </w:rPr>
            </w:pPr>
            <w:r w:rsidRPr="00193B08">
              <w:rPr>
                <w:lang w:val="fr-FR"/>
              </w:rPr>
              <w:tab/>
              <w:t>b)</w:t>
            </w:r>
            <w:r w:rsidRPr="00193B08">
              <w:rPr>
                <w:lang w:val="fr-FR"/>
              </w:rPr>
              <w:tab/>
              <w:t>Étant donné que la mise en œuvre des constatations incombe à divers organes de l</w:t>
            </w:r>
            <w:r>
              <w:rPr>
                <w:lang w:val="fr-FR"/>
              </w:rPr>
              <w:t>’</w:t>
            </w:r>
            <w:r w:rsidRPr="00193B08">
              <w:rPr>
                <w:lang w:val="fr-FR"/>
              </w:rPr>
              <w:t>administration publique, un réseau de référents permanent a été constitué au sein des différentes institutions et chargé d</w:t>
            </w:r>
            <w:r>
              <w:rPr>
                <w:lang w:val="fr-FR"/>
              </w:rPr>
              <w:t>’</w:t>
            </w:r>
            <w:r w:rsidRPr="00193B08">
              <w:rPr>
                <w:lang w:val="fr-FR"/>
              </w:rPr>
              <w:t>analyser les aspects complexes liés à la mise en œuvre des constatations ;</w:t>
            </w:r>
          </w:p>
        </w:tc>
      </w:tr>
      <w:tr w:rsidR="00BF4FF9" w:rsidRPr="00193B08" w:rsidTr="00C674C5">
        <w:tc>
          <w:tcPr>
            <w:tcW w:w="2814" w:type="dxa"/>
            <w:shd w:val="clear" w:color="auto" w:fill="auto"/>
          </w:tcPr>
          <w:p w:rsidR="00BF4FF9" w:rsidRPr="00193B08" w:rsidRDefault="00BF4FF9" w:rsidP="00C674C5">
            <w:pPr>
              <w:spacing w:before="40" w:after="120"/>
              <w:ind w:right="113"/>
              <w:rPr>
                <w:lang w:val="fr-FR"/>
              </w:rPr>
            </w:pPr>
          </w:p>
        </w:tc>
        <w:tc>
          <w:tcPr>
            <w:tcW w:w="4556" w:type="dxa"/>
            <w:shd w:val="clear" w:color="auto" w:fill="auto"/>
          </w:tcPr>
          <w:p w:rsidR="00BF4FF9" w:rsidRPr="00193B08" w:rsidRDefault="00BF4FF9" w:rsidP="00CD3A26">
            <w:pPr>
              <w:tabs>
                <w:tab w:val="left" w:pos="286"/>
              </w:tabs>
              <w:spacing w:before="40" w:after="120"/>
              <w:ind w:firstLine="284"/>
              <w:rPr>
                <w:lang w:val="fr-FR"/>
              </w:rPr>
            </w:pPr>
            <w:r w:rsidRPr="00193B08">
              <w:rPr>
                <w:lang w:val="fr-FR"/>
              </w:rPr>
              <w:tab/>
              <w:t>c)</w:t>
            </w:r>
            <w:r w:rsidRPr="00193B08">
              <w:rPr>
                <w:lang w:val="fr-FR"/>
              </w:rPr>
              <w:tab/>
              <w:t>Le 21 janvier 2019, des experts et des représentants de ministères se sont réunis pour examiner les constatations et les éventuelles mesures nécessaires aux fins de leur mise en œuvre, notamment : i) un examen des différents problèmes auxquels se heurte chaque entité participante, compte tenu du nombre croissant de mineurs étrangers non accompagnés qui franchissent illégalement la frontière ; et ii) un examen du traitement réservé à ces migrants, s</w:t>
            </w:r>
            <w:r>
              <w:rPr>
                <w:lang w:val="fr-FR"/>
              </w:rPr>
              <w:t>’</w:t>
            </w:r>
            <w:r w:rsidRPr="00193B08">
              <w:rPr>
                <w:lang w:val="fr-FR"/>
              </w:rPr>
              <w:t>agissant en particulier des procédures de détermination de l</w:t>
            </w:r>
            <w:r>
              <w:rPr>
                <w:lang w:val="fr-FR"/>
              </w:rPr>
              <w:t>’</w:t>
            </w:r>
            <w:r w:rsidRPr="00193B08">
              <w:rPr>
                <w:lang w:val="fr-FR"/>
              </w:rPr>
              <w:t>âge, de la désignation d</w:t>
            </w:r>
            <w:r>
              <w:rPr>
                <w:lang w:val="fr-FR"/>
              </w:rPr>
              <w:t>’</w:t>
            </w:r>
            <w:r w:rsidRPr="00193B08">
              <w:rPr>
                <w:lang w:val="fr-FR"/>
              </w:rPr>
              <w:t>un représentant légal et de l</w:t>
            </w:r>
            <w:r>
              <w:rPr>
                <w:lang w:val="fr-FR"/>
              </w:rPr>
              <w:t>’</w:t>
            </w:r>
            <w:r w:rsidRPr="00193B08">
              <w:rPr>
                <w:lang w:val="fr-FR"/>
              </w:rPr>
              <w:t>orientation vers des centres de protection de l</w:t>
            </w:r>
            <w:r>
              <w:rPr>
                <w:lang w:val="fr-FR"/>
              </w:rPr>
              <w:t>’</w:t>
            </w:r>
            <w:r w:rsidRPr="00193B08">
              <w:rPr>
                <w:lang w:val="fr-FR"/>
              </w:rPr>
              <w:t>enfance.</w:t>
            </w:r>
          </w:p>
        </w:tc>
      </w:tr>
      <w:tr w:rsidR="00BF4FF9" w:rsidRPr="00193B08" w:rsidTr="00C674C5">
        <w:tc>
          <w:tcPr>
            <w:tcW w:w="2814" w:type="dxa"/>
            <w:shd w:val="clear" w:color="auto" w:fill="auto"/>
          </w:tcPr>
          <w:p w:rsidR="00BF4FF9" w:rsidRPr="00193B08" w:rsidRDefault="00BF4FF9" w:rsidP="00C674C5">
            <w:pPr>
              <w:spacing w:before="40" w:after="120"/>
              <w:ind w:right="113"/>
              <w:rPr>
                <w:lang w:val="fr-FR"/>
              </w:rPr>
            </w:pPr>
          </w:p>
        </w:tc>
        <w:tc>
          <w:tcPr>
            <w:tcW w:w="4556" w:type="dxa"/>
            <w:shd w:val="clear" w:color="auto" w:fill="auto"/>
          </w:tcPr>
          <w:p w:rsidR="00BF4FF9" w:rsidRPr="00193B08" w:rsidRDefault="00BF4FF9" w:rsidP="00BF4FF9">
            <w:pPr>
              <w:spacing w:before="40" w:after="120"/>
              <w:rPr>
                <w:lang w:val="fr-FR"/>
              </w:rPr>
            </w:pPr>
            <w:r w:rsidRPr="00193B08">
              <w:rPr>
                <w:lang w:val="fr-FR"/>
              </w:rPr>
              <w:t>Le 5 mars 2019, le Parlement espagnol a été dissous. L</w:t>
            </w:r>
            <w:r>
              <w:rPr>
                <w:lang w:val="fr-FR"/>
              </w:rPr>
              <w:t>’</w:t>
            </w:r>
            <w:r w:rsidRPr="00193B08">
              <w:rPr>
                <w:lang w:val="fr-FR"/>
              </w:rPr>
              <w:t>État partie a élaboré un plan d</w:t>
            </w:r>
            <w:r>
              <w:rPr>
                <w:lang w:val="fr-FR"/>
              </w:rPr>
              <w:t>’</w:t>
            </w:r>
            <w:r w:rsidRPr="00193B08">
              <w:rPr>
                <w:lang w:val="fr-FR"/>
              </w:rPr>
              <w:t>action pour mettre en œuvre les constatations après les élections générales, qui devaient se tenir en avril et mai</w:t>
            </w:r>
            <w:r w:rsidR="00CD3A26">
              <w:rPr>
                <w:lang w:val="fr-FR"/>
              </w:rPr>
              <w:t xml:space="preserve"> </w:t>
            </w:r>
            <w:r w:rsidRPr="00193B08">
              <w:rPr>
                <w:lang w:val="fr-FR"/>
              </w:rPr>
              <w:t>2019. L</w:t>
            </w:r>
            <w:r>
              <w:rPr>
                <w:lang w:val="fr-FR"/>
              </w:rPr>
              <w:t>’</w:t>
            </w:r>
            <w:r w:rsidRPr="00193B08">
              <w:rPr>
                <w:lang w:val="fr-FR"/>
              </w:rPr>
              <w:t>État partie prévoit de convoquer une conférence sectorielle réunissant les gouvernements régionaux autonomes afin d</w:t>
            </w:r>
            <w:r>
              <w:rPr>
                <w:lang w:val="fr-FR"/>
              </w:rPr>
              <w:t>’</w:t>
            </w:r>
            <w:r w:rsidRPr="00193B08">
              <w:rPr>
                <w:lang w:val="fr-FR"/>
              </w:rPr>
              <w:t>assurer la coordination des initiatives réglementaires et des mesures administratives. En</w:t>
            </w:r>
            <w:r w:rsidR="00CD3A26">
              <w:rPr>
                <w:lang w:val="fr-FR"/>
              </w:rPr>
              <w:t xml:space="preserve"> </w:t>
            </w:r>
            <w:r w:rsidRPr="00193B08">
              <w:rPr>
                <w:lang w:val="fr-FR"/>
              </w:rPr>
              <w:t>outre, avant d</w:t>
            </w:r>
            <w:r>
              <w:rPr>
                <w:lang w:val="fr-FR"/>
              </w:rPr>
              <w:t>’</w:t>
            </w:r>
            <w:r w:rsidRPr="00193B08">
              <w:rPr>
                <w:lang w:val="fr-FR"/>
              </w:rPr>
              <w:t>adopter une quelconque pratique normative ou administrative et d</w:t>
            </w:r>
            <w:r>
              <w:rPr>
                <w:lang w:val="fr-FR"/>
              </w:rPr>
              <w:t>’</w:t>
            </w:r>
            <w:r w:rsidRPr="00193B08">
              <w:rPr>
                <w:lang w:val="fr-FR"/>
              </w:rPr>
              <w:t>évaluer son impact normatif, le Gouvernement prévoit de consulter toutes les communautés autonomes dotées de larges compétences territoriales dans leurs domaines respectifs et de prendre en compte leur avis. Il envisage également de promouvoir des mesures législatives et réglementaires et la modification de protocoles d</w:t>
            </w:r>
            <w:r>
              <w:rPr>
                <w:lang w:val="fr-FR"/>
              </w:rPr>
              <w:t>’</w:t>
            </w:r>
            <w:r w:rsidRPr="00193B08">
              <w:rPr>
                <w:lang w:val="fr-FR"/>
              </w:rPr>
              <w:t>action au niveau national, en coordination avec les mesures adoptées au niveau des communautés autonomes. L</w:t>
            </w:r>
            <w:r>
              <w:rPr>
                <w:lang w:val="fr-FR"/>
              </w:rPr>
              <w:t>’</w:t>
            </w:r>
            <w:r w:rsidRPr="00193B08">
              <w:rPr>
                <w:lang w:val="fr-FR"/>
              </w:rPr>
              <w:t>État partie prévoit d</w:t>
            </w:r>
            <w:r>
              <w:rPr>
                <w:lang w:val="fr-FR"/>
              </w:rPr>
              <w:t>’</w:t>
            </w:r>
            <w:r w:rsidRPr="00193B08">
              <w:rPr>
                <w:lang w:val="fr-FR"/>
              </w:rPr>
              <w:t>étudier l</w:t>
            </w:r>
            <w:r>
              <w:rPr>
                <w:lang w:val="fr-FR"/>
              </w:rPr>
              <w:t>’</w:t>
            </w:r>
            <w:r w:rsidRPr="00193B08">
              <w:rPr>
                <w:lang w:val="fr-FR"/>
              </w:rPr>
              <w:t>impact budgétaire et financier des mesures requises et des procédures logistiques et administratives nécessaires à leur mise en œuvre.</w:t>
            </w:r>
          </w:p>
        </w:tc>
      </w:tr>
      <w:tr w:rsidR="00BF4FF9" w:rsidRPr="00193B08" w:rsidTr="00C674C5">
        <w:tc>
          <w:tcPr>
            <w:tcW w:w="2814" w:type="dxa"/>
            <w:shd w:val="clear" w:color="auto" w:fill="auto"/>
          </w:tcPr>
          <w:p w:rsidR="00BF4FF9" w:rsidRPr="00193B08" w:rsidRDefault="00BF4FF9" w:rsidP="00C674C5">
            <w:pPr>
              <w:spacing w:before="40" w:after="120"/>
              <w:ind w:right="113"/>
              <w:rPr>
                <w:lang w:val="fr-FR"/>
              </w:rPr>
            </w:pPr>
            <w:r w:rsidRPr="00193B08">
              <w:rPr>
                <w:lang w:val="fr-FR"/>
              </w:rPr>
              <w:t>Commentaires de l</w:t>
            </w:r>
            <w:r>
              <w:rPr>
                <w:lang w:val="fr-FR"/>
              </w:rPr>
              <w:t>’</w:t>
            </w:r>
            <w:r w:rsidRPr="00193B08">
              <w:rPr>
                <w:lang w:val="fr-FR"/>
              </w:rPr>
              <w:t>auteur :</w:t>
            </w:r>
          </w:p>
        </w:tc>
        <w:tc>
          <w:tcPr>
            <w:tcW w:w="4556" w:type="dxa"/>
            <w:shd w:val="clear" w:color="auto" w:fill="auto"/>
          </w:tcPr>
          <w:p w:rsidR="00BF4FF9" w:rsidRPr="00CD3A26" w:rsidRDefault="00BF4FF9" w:rsidP="00BF4FF9">
            <w:pPr>
              <w:spacing w:before="40" w:after="120"/>
              <w:rPr>
                <w:spacing w:val="-2"/>
                <w:lang w:val="fr-FR"/>
              </w:rPr>
            </w:pPr>
            <w:r w:rsidRPr="00CD3A26">
              <w:rPr>
                <w:spacing w:val="-2"/>
                <w:lang w:val="fr-FR"/>
              </w:rPr>
              <w:t>Dans ses commentaires datés du 7 août 2019, l</w:t>
            </w:r>
            <w:r w:rsidRPr="00CD3A26">
              <w:rPr>
                <w:spacing w:val="-2"/>
                <w:lang w:val="fr-FR"/>
              </w:rPr>
              <w:t>’</w:t>
            </w:r>
            <w:r w:rsidRPr="00CD3A26">
              <w:rPr>
                <w:spacing w:val="-2"/>
                <w:lang w:val="fr-FR"/>
              </w:rPr>
              <w:t>auteur affirme que l</w:t>
            </w:r>
            <w:r w:rsidRPr="00CD3A26">
              <w:rPr>
                <w:spacing w:val="-2"/>
                <w:lang w:val="fr-FR"/>
              </w:rPr>
              <w:t>’</w:t>
            </w:r>
            <w:r w:rsidRPr="00CD3A26">
              <w:rPr>
                <w:spacing w:val="-2"/>
                <w:lang w:val="fr-FR"/>
              </w:rPr>
              <w:t>adoption des constatations du Comité n</w:t>
            </w:r>
            <w:r w:rsidRPr="00CD3A26">
              <w:rPr>
                <w:spacing w:val="-2"/>
                <w:lang w:val="fr-FR"/>
              </w:rPr>
              <w:t>’</w:t>
            </w:r>
            <w:r w:rsidRPr="00CD3A26">
              <w:rPr>
                <w:spacing w:val="-2"/>
                <w:lang w:val="fr-FR"/>
              </w:rPr>
              <w:t>a été suivie d</w:t>
            </w:r>
            <w:r w:rsidRPr="00CD3A26">
              <w:rPr>
                <w:spacing w:val="-2"/>
                <w:lang w:val="fr-FR"/>
              </w:rPr>
              <w:t>’</w:t>
            </w:r>
            <w:r w:rsidRPr="00CD3A26">
              <w:rPr>
                <w:spacing w:val="-2"/>
                <w:lang w:val="fr-FR"/>
              </w:rPr>
              <w:t>aucun changement judiciaire ou administratif. Il conteste l</w:t>
            </w:r>
            <w:r w:rsidRPr="00CD3A26">
              <w:rPr>
                <w:spacing w:val="-2"/>
                <w:lang w:val="fr-FR"/>
              </w:rPr>
              <w:t>’</w:t>
            </w:r>
            <w:r w:rsidRPr="00CD3A26">
              <w:rPr>
                <w:spacing w:val="-2"/>
                <w:lang w:val="fr-FR"/>
              </w:rPr>
              <w:t>affirmation de l</w:t>
            </w:r>
            <w:r w:rsidRPr="00CD3A26">
              <w:rPr>
                <w:spacing w:val="-2"/>
                <w:lang w:val="fr-FR"/>
              </w:rPr>
              <w:t>’</w:t>
            </w:r>
            <w:r w:rsidRPr="00CD3A26">
              <w:rPr>
                <w:spacing w:val="-2"/>
                <w:lang w:val="fr-FR"/>
              </w:rPr>
              <w:t>État partie selon laquelle les constatations ont été largement diffusées et fait observer que, bien que le site Web du Gouvernement contienne un lien permanent vers celui de l</w:t>
            </w:r>
            <w:r w:rsidRPr="00CD3A26">
              <w:rPr>
                <w:spacing w:val="-2"/>
                <w:lang w:val="fr-FR"/>
              </w:rPr>
              <w:t>’</w:t>
            </w:r>
            <w:r w:rsidRPr="00CD3A26">
              <w:rPr>
                <w:spacing w:val="-2"/>
                <w:lang w:val="fr-FR"/>
              </w:rPr>
              <w:t>Organisation des Nations Unies, l</w:t>
            </w:r>
            <w:r w:rsidRPr="00CD3A26">
              <w:rPr>
                <w:spacing w:val="-2"/>
                <w:lang w:val="fr-FR"/>
              </w:rPr>
              <w:t>’</w:t>
            </w:r>
            <w:r w:rsidRPr="00CD3A26">
              <w:rPr>
                <w:spacing w:val="-2"/>
                <w:lang w:val="fr-FR"/>
              </w:rPr>
              <w:t>État partie aurait dû expressément communiquer le contenu des constatations à tous les organismes concernés, notamment le ministère public, les autorités régionales compétentes en matière de protection de l</w:t>
            </w:r>
            <w:r w:rsidRPr="00CD3A26">
              <w:rPr>
                <w:spacing w:val="-2"/>
                <w:lang w:val="fr-FR"/>
              </w:rPr>
              <w:t>’</w:t>
            </w:r>
            <w:r w:rsidRPr="00CD3A26">
              <w:rPr>
                <w:spacing w:val="-2"/>
                <w:lang w:val="fr-FR"/>
              </w:rPr>
              <w:t>enfance, les organismes chargés de faire appliquer la loi, les entités responsables de l</w:t>
            </w:r>
            <w:r w:rsidRPr="00CD3A26">
              <w:rPr>
                <w:spacing w:val="-2"/>
                <w:lang w:val="fr-FR"/>
              </w:rPr>
              <w:t>’</w:t>
            </w:r>
            <w:r w:rsidRPr="00CD3A26">
              <w:rPr>
                <w:spacing w:val="-2"/>
                <w:lang w:val="fr-FR"/>
              </w:rPr>
              <w:t>administration de la justice, l</w:t>
            </w:r>
            <w:r w:rsidRPr="00CD3A26">
              <w:rPr>
                <w:spacing w:val="-2"/>
                <w:lang w:val="fr-FR"/>
              </w:rPr>
              <w:t>’</w:t>
            </w:r>
            <w:r w:rsidRPr="00CD3A26">
              <w:rPr>
                <w:spacing w:val="-2"/>
                <w:lang w:val="fr-FR"/>
              </w:rPr>
              <w:t>école des éducateurs sociaux, les entités sociales, les médecins légistes et les barreaux de l</w:t>
            </w:r>
            <w:r w:rsidRPr="00CD3A26">
              <w:rPr>
                <w:spacing w:val="-2"/>
                <w:lang w:val="fr-FR"/>
              </w:rPr>
              <w:t>’</w:t>
            </w:r>
            <w:r w:rsidRPr="00CD3A26">
              <w:rPr>
                <w:spacing w:val="-2"/>
                <w:lang w:val="fr-FR"/>
              </w:rPr>
              <w:t>ensemble de l</w:t>
            </w:r>
            <w:r w:rsidRPr="00CD3A26">
              <w:rPr>
                <w:spacing w:val="-2"/>
                <w:lang w:val="fr-FR"/>
              </w:rPr>
              <w:t>’</w:t>
            </w:r>
            <w:r w:rsidRPr="00CD3A26">
              <w:rPr>
                <w:spacing w:val="-2"/>
                <w:lang w:val="fr-FR"/>
              </w:rPr>
              <w:t>État partie. L</w:t>
            </w:r>
            <w:r w:rsidRPr="00CD3A26">
              <w:rPr>
                <w:spacing w:val="-2"/>
                <w:lang w:val="fr-FR"/>
              </w:rPr>
              <w:t>’</w:t>
            </w:r>
            <w:r w:rsidRPr="00CD3A26">
              <w:rPr>
                <w:spacing w:val="-2"/>
                <w:lang w:val="fr-FR"/>
              </w:rPr>
              <w:t>auteur ajoute que la réponse de l</w:t>
            </w:r>
            <w:r w:rsidRPr="00CD3A26">
              <w:rPr>
                <w:spacing w:val="-2"/>
                <w:lang w:val="fr-FR"/>
              </w:rPr>
              <w:t>’</w:t>
            </w:r>
            <w:r w:rsidRPr="00CD3A26">
              <w:rPr>
                <w:spacing w:val="-2"/>
                <w:lang w:val="fr-FR"/>
              </w:rPr>
              <w:t>État partie ne contient que des informations sur des réunions qui n</w:t>
            </w:r>
            <w:r w:rsidRPr="00CD3A26">
              <w:rPr>
                <w:spacing w:val="-2"/>
                <w:lang w:val="fr-FR"/>
              </w:rPr>
              <w:t>’</w:t>
            </w:r>
            <w:r w:rsidRPr="00CD3A26">
              <w:rPr>
                <w:spacing w:val="-2"/>
                <w:lang w:val="fr-FR"/>
              </w:rPr>
              <w:t>ont abouti à aucun résultat concret ni à aucun changement dans la pratique.</w:t>
            </w:r>
          </w:p>
        </w:tc>
      </w:tr>
      <w:tr w:rsidR="00BF4FF9" w:rsidRPr="00193B08" w:rsidTr="00C674C5">
        <w:tc>
          <w:tcPr>
            <w:tcW w:w="2814" w:type="dxa"/>
            <w:shd w:val="clear" w:color="auto" w:fill="auto"/>
          </w:tcPr>
          <w:p w:rsidR="00BF4FF9" w:rsidRPr="00193B08" w:rsidRDefault="00BF4FF9" w:rsidP="00C674C5">
            <w:pPr>
              <w:spacing w:before="40" w:after="120"/>
              <w:ind w:right="113"/>
              <w:rPr>
                <w:lang w:val="fr-FR"/>
              </w:rPr>
            </w:pPr>
            <w:r w:rsidRPr="00193B08">
              <w:rPr>
                <w:lang w:val="fr-FR"/>
              </w:rPr>
              <w:t>Décision prise par le Comité à</w:t>
            </w:r>
            <w:r>
              <w:rPr>
                <w:lang w:val="fr-FR"/>
              </w:rPr>
              <w:t> </w:t>
            </w:r>
            <w:r w:rsidRPr="00193B08">
              <w:rPr>
                <w:lang w:val="fr-FR"/>
              </w:rPr>
              <w:t>sa quatre-vingt-deuxième session :</w:t>
            </w:r>
          </w:p>
        </w:tc>
        <w:tc>
          <w:tcPr>
            <w:tcW w:w="4556" w:type="dxa"/>
            <w:shd w:val="clear" w:color="auto" w:fill="auto"/>
          </w:tcPr>
          <w:p w:rsidR="00BF4FF9" w:rsidRPr="00193B08" w:rsidRDefault="00BF4FF9" w:rsidP="00BF4FF9">
            <w:pPr>
              <w:spacing w:before="40" w:after="120"/>
              <w:rPr>
                <w:lang w:val="fr-FR"/>
              </w:rPr>
            </w:pPr>
            <w:r w:rsidRPr="00193B08">
              <w:rPr>
                <w:lang w:val="fr-FR"/>
              </w:rPr>
              <w:t>Le Comité apprécie l</w:t>
            </w:r>
            <w:r>
              <w:rPr>
                <w:lang w:val="fr-FR"/>
              </w:rPr>
              <w:t>’</w:t>
            </w:r>
            <w:r w:rsidRPr="00193B08">
              <w:rPr>
                <w:lang w:val="fr-FR"/>
              </w:rPr>
              <w:t>action positive que l</w:t>
            </w:r>
            <w:r>
              <w:rPr>
                <w:lang w:val="fr-FR"/>
              </w:rPr>
              <w:t>’</w:t>
            </w:r>
            <w:r w:rsidRPr="00193B08">
              <w:rPr>
                <w:lang w:val="fr-FR"/>
              </w:rPr>
              <w:t>État partie a menée après avoir reçu les constatations. Au vu de la complexité de la question et du nombre de dossiers reçus concernant l</w:t>
            </w:r>
            <w:r>
              <w:rPr>
                <w:lang w:val="fr-FR"/>
              </w:rPr>
              <w:t>’</w:t>
            </w:r>
            <w:r w:rsidRPr="00193B08">
              <w:rPr>
                <w:lang w:val="fr-FR"/>
              </w:rPr>
              <w:t>Espagne, le Comité décide de poursuivre le dialogue et de demander à l</w:t>
            </w:r>
            <w:r>
              <w:rPr>
                <w:lang w:val="fr-FR"/>
              </w:rPr>
              <w:t>’</w:t>
            </w:r>
            <w:r w:rsidRPr="00193B08">
              <w:rPr>
                <w:lang w:val="fr-FR"/>
              </w:rPr>
              <w:t>État partie de</w:t>
            </w:r>
            <w:r w:rsidR="00CD3A26">
              <w:rPr>
                <w:lang w:val="fr-FR"/>
              </w:rPr>
              <w:t xml:space="preserve"> </w:t>
            </w:r>
            <w:r w:rsidRPr="00193B08">
              <w:rPr>
                <w:lang w:val="fr-FR"/>
              </w:rPr>
              <w:t>faire régulièrement le point sur l</w:t>
            </w:r>
            <w:r>
              <w:rPr>
                <w:lang w:val="fr-FR"/>
              </w:rPr>
              <w:t>’</w:t>
            </w:r>
            <w:r w:rsidRPr="00193B08">
              <w:rPr>
                <w:lang w:val="fr-FR"/>
              </w:rPr>
              <w:t>état de la mise en œuvre des constatations. L</w:t>
            </w:r>
            <w:r>
              <w:rPr>
                <w:lang w:val="fr-FR"/>
              </w:rPr>
              <w:t>’</w:t>
            </w:r>
            <w:r w:rsidRPr="00193B08">
              <w:rPr>
                <w:lang w:val="fr-FR"/>
              </w:rPr>
              <w:t>application des constatations par l</w:t>
            </w:r>
            <w:r>
              <w:rPr>
                <w:lang w:val="fr-FR"/>
              </w:rPr>
              <w:t>’</w:t>
            </w:r>
            <w:r w:rsidRPr="00193B08">
              <w:rPr>
                <w:lang w:val="fr-FR"/>
              </w:rPr>
              <w:t>État partie sera évaluée à la lumière des renseignements qu</w:t>
            </w:r>
            <w:r>
              <w:rPr>
                <w:lang w:val="fr-FR"/>
              </w:rPr>
              <w:t>’</w:t>
            </w:r>
            <w:r w:rsidRPr="00193B08">
              <w:rPr>
                <w:lang w:val="fr-FR"/>
              </w:rPr>
              <w:t>il communiquera et des commentaires de l</w:t>
            </w:r>
            <w:r>
              <w:rPr>
                <w:lang w:val="fr-FR"/>
              </w:rPr>
              <w:t>’</w:t>
            </w:r>
            <w:r w:rsidRPr="00193B08">
              <w:rPr>
                <w:lang w:val="fr-FR"/>
              </w:rPr>
              <w:t>auteur à leur sujet.</w:t>
            </w:r>
          </w:p>
        </w:tc>
      </w:tr>
      <w:tr w:rsidR="00BF4FF9" w:rsidRPr="00193B08" w:rsidTr="00C674C5">
        <w:tc>
          <w:tcPr>
            <w:tcW w:w="2814" w:type="dxa"/>
            <w:shd w:val="clear" w:color="auto" w:fill="auto"/>
          </w:tcPr>
          <w:p w:rsidR="00BF4FF9" w:rsidRPr="00193B08" w:rsidRDefault="00BF4FF9" w:rsidP="00C674C5">
            <w:pPr>
              <w:spacing w:before="40" w:after="120"/>
              <w:ind w:right="113"/>
              <w:rPr>
                <w:lang w:val="fr-FR"/>
              </w:rPr>
            </w:pPr>
            <w:r w:rsidRPr="00193B08">
              <w:rPr>
                <w:lang w:val="fr-FR"/>
              </w:rPr>
              <w:t xml:space="preserve">Deuxième réponse </w:t>
            </w:r>
            <w:r w:rsidR="00B2371C">
              <w:rPr>
                <w:lang w:val="fr-FR"/>
              </w:rPr>
              <w:br/>
            </w:r>
            <w:r w:rsidRPr="00193B08">
              <w:rPr>
                <w:lang w:val="fr-FR"/>
              </w:rPr>
              <w:t>de l</w:t>
            </w:r>
            <w:r>
              <w:rPr>
                <w:lang w:val="fr-FR"/>
              </w:rPr>
              <w:t>’</w:t>
            </w:r>
            <w:r w:rsidRPr="00193B08">
              <w:rPr>
                <w:lang w:val="fr-FR"/>
              </w:rPr>
              <w:t>État</w:t>
            </w:r>
            <w:r>
              <w:rPr>
                <w:lang w:val="fr-FR"/>
              </w:rPr>
              <w:t> </w:t>
            </w:r>
            <w:r w:rsidRPr="00193B08">
              <w:rPr>
                <w:lang w:val="fr-FR"/>
              </w:rPr>
              <w:t>partie :</w:t>
            </w:r>
          </w:p>
        </w:tc>
        <w:tc>
          <w:tcPr>
            <w:tcW w:w="4556" w:type="dxa"/>
            <w:shd w:val="clear" w:color="auto" w:fill="auto"/>
          </w:tcPr>
          <w:p w:rsidR="00BF4FF9" w:rsidRPr="00193B08" w:rsidRDefault="00BF4FF9" w:rsidP="00BF4FF9">
            <w:pPr>
              <w:spacing w:before="40" w:after="120"/>
              <w:rPr>
                <w:lang w:val="fr-FR"/>
              </w:rPr>
            </w:pPr>
            <w:r w:rsidRPr="00193B08">
              <w:rPr>
                <w:lang w:val="fr-FR"/>
              </w:rPr>
              <w:t>Dans sa réponse du 23 décembre 2019, l</w:t>
            </w:r>
            <w:r>
              <w:rPr>
                <w:lang w:val="fr-FR"/>
              </w:rPr>
              <w:t>’</w:t>
            </w:r>
            <w:r w:rsidRPr="00193B08">
              <w:rPr>
                <w:lang w:val="fr-FR"/>
              </w:rPr>
              <w:t>État partie informe le Comité que plusieurs mesures sont actuellement mises en œuvre pour actualiser le Protocole régissant l</w:t>
            </w:r>
            <w:r>
              <w:rPr>
                <w:lang w:val="fr-FR"/>
              </w:rPr>
              <w:t>’</w:t>
            </w:r>
            <w:r w:rsidRPr="00193B08">
              <w:rPr>
                <w:lang w:val="fr-FR"/>
              </w:rPr>
              <w:t>action de l</w:t>
            </w:r>
            <w:r>
              <w:rPr>
                <w:lang w:val="fr-FR"/>
              </w:rPr>
              <w:t>’</w:t>
            </w:r>
            <w:r w:rsidRPr="00193B08">
              <w:rPr>
                <w:lang w:val="fr-FR"/>
              </w:rPr>
              <w:t>État à l</w:t>
            </w:r>
            <w:r>
              <w:rPr>
                <w:lang w:val="fr-FR"/>
              </w:rPr>
              <w:t>’</w:t>
            </w:r>
            <w:r w:rsidRPr="00193B08">
              <w:rPr>
                <w:lang w:val="fr-FR"/>
              </w:rPr>
              <w:t>égard des mineurs étrangers non accompagnés. Un conseil de coordination international a été créé à cet effet et évalue actuellement les propositions des administrations centrales et régionales. En outre, un groupe de travail de haut niveau sur les mineurs étrangers non accompagnés a été créé au sein du Ministère de la santé. Ce groupe de travail a tenu plusieurs réunions avec des représentants de la société</w:t>
            </w:r>
            <w:r w:rsidR="00CD3A26">
              <w:rPr>
                <w:lang w:val="fr-FR"/>
              </w:rPr>
              <w:t xml:space="preserve"> </w:t>
            </w:r>
            <w:r w:rsidRPr="00193B08">
              <w:rPr>
                <w:lang w:val="fr-FR"/>
              </w:rPr>
              <w:t>civile.</w:t>
            </w:r>
          </w:p>
          <w:p w:rsidR="00BF4FF9" w:rsidRPr="00193B08" w:rsidRDefault="00BF4FF9" w:rsidP="00BF4FF9">
            <w:pPr>
              <w:spacing w:before="40" w:after="120"/>
              <w:rPr>
                <w:lang w:val="fr-FR"/>
              </w:rPr>
            </w:pPr>
            <w:r w:rsidRPr="00193B08">
              <w:rPr>
                <w:lang w:val="fr-FR"/>
              </w:rPr>
              <w:t>Le ministère public étudie la possibilité de vérifier les</w:t>
            </w:r>
            <w:r>
              <w:rPr>
                <w:lang w:val="fr-FR"/>
              </w:rPr>
              <w:t> </w:t>
            </w:r>
            <w:r w:rsidRPr="00193B08">
              <w:rPr>
                <w:lang w:val="fr-FR"/>
              </w:rPr>
              <w:t>documents d</w:t>
            </w:r>
            <w:r>
              <w:rPr>
                <w:lang w:val="fr-FR"/>
              </w:rPr>
              <w:t>’</w:t>
            </w:r>
            <w:r w:rsidRPr="00193B08">
              <w:rPr>
                <w:lang w:val="fr-FR"/>
              </w:rPr>
              <w:t>identité auprès des autorités consulaires présentes dans l</w:t>
            </w:r>
            <w:r>
              <w:rPr>
                <w:lang w:val="fr-FR"/>
              </w:rPr>
              <w:t>’</w:t>
            </w:r>
            <w:r w:rsidRPr="00193B08">
              <w:rPr>
                <w:lang w:val="fr-FR"/>
              </w:rPr>
              <w:t>État partie. Il considère que seules les photocopies de passeports ou de documents d</w:t>
            </w:r>
            <w:r>
              <w:rPr>
                <w:lang w:val="fr-FR"/>
              </w:rPr>
              <w:t>’</w:t>
            </w:r>
            <w:r w:rsidRPr="00193B08">
              <w:rPr>
                <w:lang w:val="fr-FR"/>
              </w:rPr>
              <w:t>identité équivalents sont valables.</w:t>
            </w:r>
          </w:p>
          <w:p w:rsidR="00BF4FF9" w:rsidRPr="00193B08" w:rsidRDefault="00BF4FF9" w:rsidP="00BF4FF9">
            <w:pPr>
              <w:spacing w:before="40" w:after="120"/>
              <w:rPr>
                <w:lang w:val="fr-FR"/>
              </w:rPr>
            </w:pPr>
            <w:r w:rsidRPr="00193B08">
              <w:rPr>
                <w:lang w:val="fr-FR"/>
              </w:rPr>
              <w:t>L</w:t>
            </w:r>
            <w:r>
              <w:rPr>
                <w:lang w:val="fr-FR"/>
              </w:rPr>
              <w:t>’</w:t>
            </w:r>
            <w:r w:rsidRPr="00193B08">
              <w:rPr>
                <w:lang w:val="fr-FR"/>
              </w:rPr>
              <w:t>État partie fait observer que les décisions du ministère public relatives à la détermination de l</w:t>
            </w:r>
            <w:r>
              <w:rPr>
                <w:lang w:val="fr-FR"/>
              </w:rPr>
              <w:t>’</w:t>
            </w:r>
            <w:r w:rsidRPr="00193B08">
              <w:rPr>
                <w:lang w:val="fr-FR"/>
              </w:rPr>
              <w:t>âge ne sont pas des actes administratifs. Néanmoins, le Tribunal suprême a décidé, le 24 juin 2019, de déclarer recevable une demande visant à déterminer dans quelle mesure il convenait de déclarer les tribunaux administratifs compétents pour examiner les recours contre ces décisions. Dans sa décision, le Tribunal suprême a fait référence aux constatations du Comité dans l</w:t>
            </w:r>
            <w:r>
              <w:rPr>
                <w:lang w:val="fr-FR"/>
              </w:rPr>
              <w:t>’</w:t>
            </w:r>
            <w:r w:rsidRPr="00193B08">
              <w:rPr>
                <w:lang w:val="fr-FR"/>
              </w:rPr>
              <w:t xml:space="preserve">affaire </w:t>
            </w:r>
            <w:r w:rsidRPr="00193B08">
              <w:rPr>
                <w:i/>
                <w:iCs/>
                <w:lang w:val="fr-FR"/>
              </w:rPr>
              <w:t>N. B. F. c. Espagne</w:t>
            </w:r>
            <w:r w:rsidRPr="00193B08">
              <w:rPr>
                <w:lang w:val="fr-FR"/>
              </w:rPr>
              <w:t>.</w:t>
            </w:r>
          </w:p>
          <w:p w:rsidR="00BF4FF9" w:rsidRPr="00193B08" w:rsidRDefault="00BF4FF9" w:rsidP="00BF4FF9">
            <w:pPr>
              <w:spacing w:before="40" w:after="120"/>
              <w:rPr>
                <w:lang w:val="fr-FR"/>
              </w:rPr>
            </w:pPr>
            <w:r w:rsidRPr="00193B08">
              <w:rPr>
                <w:lang w:val="fr-FR"/>
              </w:rPr>
              <w:t>L</w:t>
            </w:r>
            <w:r>
              <w:rPr>
                <w:lang w:val="fr-FR"/>
              </w:rPr>
              <w:t>’</w:t>
            </w:r>
            <w:r w:rsidRPr="00193B08">
              <w:rPr>
                <w:lang w:val="fr-FR"/>
              </w:rPr>
              <w:t>État partie indique qu</w:t>
            </w:r>
            <w:r>
              <w:rPr>
                <w:lang w:val="fr-FR"/>
              </w:rPr>
              <w:t>’</w:t>
            </w:r>
            <w:r w:rsidRPr="00193B08">
              <w:rPr>
                <w:lang w:val="fr-FR"/>
              </w:rPr>
              <w:t>en 2019, le Centre d</w:t>
            </w:r>
            <w:r>
              <w:rPr>
                <w:lang w:val="fr-FR"/>
              </w:rPr>
              <w:t>’</w:t>
            </w:r>
            <w:r w:rsidRPr="00193B08">
              <w:rPr>
                <w:lang w:val="fr-FR"/>
              </w:rPr>
              <w:t>études juridiques du Ministère de la justice a organisé sept formations sur les migrations et la traite des êtres humains à l</w:t>
            </w:r>
            <w:r>
              <w:rPr>
                <w:lang w:val="fr-FR"/>
              </w:rPr>
              <w:t>’</w:t>
            </w:r>
            <w:r w:rsidRPr="00193B08">
              <w:rPr>
                <w:lang w:val="fr-FR"/>
              </w:rPr>
              <w:t>intention des membres de l</w:t>
            </w:r>
            <w:r>
              <w:rPr>
                <w:lang w:val="fr-FR"/>
              </w:rPr>
              <w:t>’</w:t>
            </w:r>
            <w:r w:rsidRPr="00193B08">
              <w:rPr>
                <w:lang w:val="fr-FR"/>
              </w:rPr>
              <w:t>appareil judiciaire. Le personnel de l</w:t>
            </w:r>
            <w:r>
              <w:rPr>
                <w:lang w:val="fr-FR"/>
              </w:rPr>
              <w:t>’</w:t>
            </w:r>
            <w:r w:rsidRPr="00193B08">
              <w:rPr>
                <w:lang w:val="fr-FR"/>
              </w:rPr>
              <w:t>organisme chargé des études médico-légales a également bénéficié d</w:t>
            </w:r>
            <w:r>
              <w:rPr>
                <w:lang w:val="fr-FR"/>
              </w:rPr>
              <w:t>’</w:t>
            </w:r>
            <w:r w:rsidRPr="00193B08">
              <w:rPr>
                <w:lang w:val="fr-FR"/>
              </w:rPr>
              <w:t>une formation sur les sciences médico-légales et les droits de l</w:t>
            </w:r>
            <w:r>
              <w:rPr>
                <w:lang w:val="fr-FR"/>
              </w:rPr>
              <w:t>’</w:t>
            </w:r>
            <w:r w:rsidRPr="00193B08">
              <w:rPr>
                <w:lang w:val="fr-FR"/>
              </w:rPr>
              <w:t>homme ainsi que sur la détermination de l</w:t>
            </w:r>
            <w:r>
              <w:rPr>
                <w:lang w:val="fr-FR"/>
              </w:rPr>
              <w:t>’</w:t>
            </w:r>
            <w:r w:rsidRPr="00193B08">
              <w:rPr>
                <w:lang w:val="fr-FR"/>
              </w:rPr>
              <w:t>âge. Le Ministère de l</w:t>
            </w:r>
            <w:r>
              <w:rPr>
                <w:lang w:val="fr-FR"/>
              </w:rPr>
              <w:t>’</w:t>
            </w:r>
            <w:r w:rsidRPr="00193B08">
              <w:rPr>
                <w:lang w:val="fr-FR"/>
              </w:rPr>
              <w:t>intérieur a organisé cinq activités de formation à l</w:t>
            </w:r>
            <w:r>
              <w:rPr>
                <w:lang w:val="fr-FR"/>
              </w:rPr>
              <w:t>’</w:t>
            </w:r>
            <w:r w:rsidRPr="00193B08">
              <w:rPr>
                <w:lang w:val="fr-FR"/>
              </w:rPr>
              <w:t>intention des agents des forces de sécurité sur la question des enfants migrants non accompagnés.</w:t>
            </w:r>
          </w:p>
          <w:p w:rsidR="00BF4FF9" w:rsidRPr="00193B08" w:rsidRDefault="00BF4FF9" w:rsidP="00BF4FF9">
            <w:pPr>
              <w:spacing w:before="40" w:after="120"/>
              <w:rPr>
                <w:lang w:val="fr-FR"/>
              </w:rPr>
            </w:pPr>
            <w:r w:rsidRPr="00193B08">
              <w:rPr>
                <w:lang w:val="fr-FR"/>
              </w:rPr>
              <w:t>L</w:t>
            </w:r>
            <w:r>
              <w:rPr>
                <w:lang w:val="fr-FR"/>
              </w:rPr>
              <w:t>’</w:t>
            </w:r>
            <w:r w:rsidRPr="00193B08">
              <w:rPr>
                <w:lang w:val="fr-FR"/>
              </w:rPr>
              <w:t>État partie reconnaît que le Gouvernement provisoire tarde à adopter les mesures administratives et les</w:t>
            </w:r>
            <w:r w:rsidR="00B2371C">
              <w:rPr>
                <w:lang w:val="fr-FR"/>
              </w:rPr>
              <w:t xml:space="preserve"> </w:t>
            </w:r>
            <w:r w:rsidRPr="00193B08">
              <w:rPr>
                <w:lang w:val="fr-FR"/>
              </w:rPr>
              <w:t>politiques nécessaires pour mettre en œuvre les constatations. Un nouveau parlement a été mis en place le 3 décembre 2019 et des élections régionales et municipales ont eu lieu le 3 mai. Lorsque tous les niveaux de l</w:t>
            </w:r>
            <w:r>
              <w:rPr>
                <w:lang w:val="fr-FR"/>
              </w:rPr>
              <w:t>’</w:t>
            </w:r>
            <w:r w:rsidRPr="00193B08">
              <w:rPr>
                <w:lang w:val="fr-FR"/>
              </w:rPr>
              <w:t>administration publique auront été établis : a) l</w:t>
            </w:r>
            <w:r>
              <w:rPr>
                <w:lang w:val="fr-FR"/>
              </w:rPr>
              <w:t>’</w:t>
            </w:r>
            <w:r w:rsidRPr="00193B08">
              <w:rPr>
                <w:lang w:val="fr-FR"/>
              </w:rPr>
              <w:t>État partie coordonnera les mesures normatives et administratives pertinentes ; b) le groupe de travail de haut niveau et le conseil de coordination poursuivront leurs travaux respectifs en vue d</w:t>
            </w:r>
            <w:r>
              <w:rPr>
                <w:lang w:val="fr-FR"/>
              </w:rPr>
              <w:t>’</w:t>
            </w:r>
            <w:r w:rsidRPr="00193B08">
              <w:rPr>
                <w:lang w:val="fr-FR"/>
              </w:rPr>
              <w:t>actualiser et d</w:t>
            </w:r>
            <w:r>
              <w:rPr>
                <w:lang w:val="fr-FR"/>
              </w:rPr>
              <w:t>’</w:t>
            </w:r>
            <w:r w:rsidRPr="00193B08">
              <w:rPr>
                <w:lang w:val="fr-FR"/>
              </w:rPr>
              <w:t>améliorer le Protocole régissant l</w:t>
            </w:r>
            <w:r>
              <w:rPr>
                <w:lang w:val="fr-FR"/>
              </w:rPr>
              <w:t>’</w:t>
            </w:r>
            <w:r w:rsidRPr="00193B08">
              <w:rPr>
                <w:lang w:val="fr-FR"/>
              </w:rPr>
              <w:t>action de l</w:t>
            </w:r>
            <w:r>
              <w:rPr>
                <w:lang w:val="fr-FR"/>
              </w:rPr>
              <w:t>’</w:t>
            </w:r>
            <w:r w:rsidRPr="00193B08">
              <w:rPr>
                <w:lang w:val="fr-FR"/>
              </w:rPr>
              <w:t>État à l</w:t>
            </w:r>
            <w:r>
              <w:rPr>
                <w:lang w:val="fr-FR"/>
              </w:rPr>
              <w:t>’</w:t>
            </w:r>
            <w:r w:rsidRPr="00193B08">
              <w:rPr>
                <w:lang w:val="fr-FR"/>
              </w:rPr>
              <w:t>égard des mineurs étrangers non accompagnés ; c) le</w:t>
            </w:r>
            <w:r w:rsidR="00CD3A26">
              <w:rPr>
                <w:lang w:val="fr-FR"/>
              </w:rPr>
              <w:t> </w:t>
            </w:r>
            <w:r w:rsidRPr="00193B08">
              <w:rPr>
                <w:lang w:val="fr-FR"/>
              </w:rPr>
              <w:t>ministère public continuera à prendre l</w:t>
            </w:r>
            <w:r>
              <w:rPr>
                <w:lang w:val="fr-FR"/>
              </w:rPr>
              <w:t>’</w:t>
            </w:r>
            <w:r w:rsidRPr="00193B08">
              <w:rPr>
                <w:lang w:val="fr-FR"/>
              </w:rPr>
              <w:t>initiative de consulter les autorités consulaires afin de vérifier l</w:t>
            </w:r>
            <w:r>
              <w:rPr>
                <w:lang w:val="fr-FR"/>
              </w:rPr>
              <w:t>’</w:t>
            </w:r>
            <w:r w:rsidRPr="00193B08">
              <w:rPr>
                <w:lang w:val="fr-FR"/>
              </w:rPr>
              <w:t>authenticité des documents d</w:t>
            </w:r>
            <w:r>
              <w:rPr>
                <w:lang w:val="fr-FR"/>
              </w:rPr>
              <w:t>’</w:t>
            </w:r>
            <w:r w:rsidRPr="00193B08">
              <w:rPr>
                <w:lang w:val="fr-FR"/>
              </w:rPr>
              <w:t>identité ; d) le</w:t>
            </w:r>
            <w:r w:rsidR="00CD3A26">
              <w:rPr>
                <w:lang w:val="fr-FR"/>
              </w:rPr>
              <w:t> </w:t>
            </w:r>
            <w:r w:rsidRPr="00193B08">
              <w:rPr>
                <w:lang w:val="fr-FR"/>
              </w:rPr>
              <w:t>renforcement des capacités de tous les acteurs étatiques concernés sera poursuivi</w:t>
            </w:r>
            <w:r w:rsidR="00CD3A26">
              <w:rPr>
                <w:lang w:val="fr-FR"/>
              </w:rPr>
              <w:t xml:space="preserve"> ; </w:t>
            </w:r>
            <w:r w:rsidRPr="00193B08">
              <w:rPr>
                <w:lang w:val="fr-FR"/>
              </w:rPr>
              <w:t>et e) la possibilité de développer l</w:t>
            </w:r>
            <w:r>
              <w:rPr>
                <w:lang w:val="fr-FR"/>
              </w:rPr>
              <w:t>’</w:t>
            </w:r>
            <w:r w:rsidRPr="00193B08">
              <w:rPr>
                <w:lang w:val="fr-FR"/>
              </w:rPr>
              <w:t>aide juridictionnelle gratuite sera examinée en vue de l</w:t>
            </w:r>
            <w:r>
              <w:rPr>
                <w:lang w:val="fr-FR"/>
              </w:rPr>
              <w:t>’</w:t>
            </w:r>
            <w:r w:rsidRPr="00193B08">
              <w:rPr>
                <w:lang w:val="fr-FR"/>
              </w:rPr>
              <w:t>inclure dans le budget public pour</w:t>
            </w:r>
            <w:r w:rsidR="00CD3A26">
              <w:rPr>
                <w:lang w:val="fr-FR"/>
              </w:rPr>
              <w:t xml:space="preserve"> </w:t>
            </w:r>
            <w:r w:rsidRPr="00193B08">
              <w:rPr>
                <w:lang w:val="fr-FR"/>
              </w:rPr>
              <w:t>2020.</w:t>
            </w:r>
          </w:p>
        </w:tc>
      </w:tr>
      <w:tr w:rsidR="00BF4FF9" w:rsidRPr="00193B08" w:rsidTr="00C674C5">
        <w:tc>
          <w:tcPr>
            <w:tcW w:w="2814" w:type="dxa"/>
            <w:tcBorders>
              <w:bottom w:val="single" w:sz="12" w:space="0" w:color="auto"/>
            </w:tcBorders>
            <w:shd w:val="clear" w:color="auto" w:fill="auto"/>
          </w:tcPr>
          <w:p w:rsidR="00BF4FF9" w:rsidRPr="00193B08" w:rsidRDefault="00BF4FF9" w:rsidP="00C674C5">
            <w:pPr>
              <w:keepNext/>
              <w:spacing w:before="40" w:after="120"/>
              <w:ind w:right="113"/>
              <w:rPr>
                <w:lang w:val="fr-FR"/>
              </w:rPr>
            </w:pPr>
            <w:r w:rsidRPr="00193B08">
              <w:rPr>
                <w:lang w:val="fr-FR"/>
              </w:rPr>
              <w:t>Décision du Comité :</w:t>
            </w:r>
          </w:p>
        </w:tc>
        <w:tc>
          <w:tcPr>
            <w:tcW w:w="4556" w:type="dxa"/>
            <w:tcBorders>
              <w:bottom w:val="single" w:sz="12" w:space="0" w:color="auto"/>
            </w:tcBorders>
            <w:shd w:val="clear" w:color="auto" w:fill="auto"/>
          </w:tcPr>
          <w:p w:rsidR="00BF4FF9" w:rsidRPr="00193B08" w:rsidRDefault="00BF4FF9" w:rsidP="00BF4FF9">
            <w:pPr>
              <w:keepNext/>
              <w:spacing w:before="40" w:after="120"/>
              <w:rPr>
                <w:lang w:val="fr-FR"/>
              </w:rPr>
            </w:pPr>
            <w:r w:rsidRPr="00193B08">
              <w:rPr>
                <w:lang w:val="fr-FR"/>
              </w:rPr>
              <w:t>Le Comité décide de poursuivre le dialogue et de demander à rencontrer un représentant de l</w:t>
            </w:r>
            <w:r>
              <w:rPr>
                <w:lang w:val="fr-FR"/>
              </w:rPr>
              <w:t>’</w:t>
            </w:r>
            <w:r w:rsidRPr="00193B08">
              <w:rPr>
                <w:lang w:val="fr-FR"/>
              </w:rPr>
              <w:t>État partie afin d</w:t>
            </w:r>
            <w:r>
              <w:rPr>
                <w:lang w:val="fr-FR"/>
              </w:rPr>
              <w:t>’</w:t>
            </w:r>
            <w:r w:rsidRPr="00193B08">
              <w:rPr>
                <w:lang w:val="fr-FR"/>
              </w:rPr>
              <w:t>étudier la question de la mise en œuvre rapide des constatations du Comité.</w:t>
            </w:r>
          </w:p>
        </w:tc>
      </w:tr>
    </w:tbl>
    <w:p w:rsidR="00BF4FF9" w:rsidRPr="00435DB3" w:rsidRDefault="00BF4FF9" w:rsidP="00BF4FF9">
      <w:pPr>
        <w:rPr>
          <w:lang w:val="fr-FR"/>
        </w:rPr>
      </w:pPr>
    </w:p>
    <w:tbl>
      <w:tblPr>
        <w:tblW w:w="7370" w:type="dxa"/>
        <w:tblInd w:w="1134" w:type="dxa"/>
        <w:tblLayout w:type="fixed"/>
        <w:tblCellMar>
          <w:left w:w="0" w:type="dxa"/>
          <w:right w:w="0" w:type="dxa"/>
        </w:tblCellMar>
        <w:tblLook w:val="04A0" w:firstRow="1" w:lastRow="0" w:firstColumn="1" w:lastColumn="0" w:noHBand="0" w:noVBand="1"/>
      </w:tblPr>
      <w:tblGrid>
        <w:gridCol w:w="2828"/>
        <w:gridCol w:w="4542"/>
      </w:tblGrid>
      <w:tr w:rsidR="00BF4FF9" w:rsidRPr="0063179C" w:rsidTr="00C674C5">
        <w:trPr>
          <w:tblHeader/>
        </w:trPr>
        <w:tc>
          <w:tcPr>
            <w:tcW w:w="7370" w:type="dxa"/>
            <w:gridSpan w:val="2"/>
            <w:tcBorders>
              <w:top w:val="single" w:sz="4" w:space="0" w:color="auto"/>
              <w:bottom w:val="single" w:sz="12" w:space="0" w:color="auto"/>
            </w:tcBorders>
            <w:shd w:val="clear" w:color="auto" w:fill="auto"/>
            <w:vAlign w:val="bottom"/>
          </w:tcPr>
          <w:p w:rsidR="00BF4FF9" w:rsidRPr="0063179C" w:rsidRDefault="00BF4FF9" w:rsidP="00C674C5">
            <w:pPr>
              <w:spacing w:before="80" w:after="80" w:line="200" w:lineRule="exact"/>
              <w:ind w:right="113"/>
              <w:rPr>
                <w:i/>
                <w:sz w:val="16"/>
                <w:lang w:val="fr-FR"/>
              </w:rPr>
            </w:pPr>
            <w:r w:rsidRPr="0063179C">
              <w:rPr>
                <w:i/>
                <w:iCs/>
                <w:sz w:val="16"/>
                <w:lang w:val="fr-FR"/>
              </w:rPr>
              <w:t>A. L.</w:t>
            </w:r>
            <w:r w:rsidRPr="0063179C">
              <w:rPr>
                <w:i/>
                <w:sz w:val="16"/>
                <w:lang w:val="fr-FR"/>
              </w:rPr>
              <w:t xml:space="preserve"> </w:t>
            </w:r>
            <w:r w:rsidRPr="0063179C">
              <w:rPr>
                <w:i/>
                <w:iCs/>
                <w:sz w:val="16"/>
                <w:lang w:val="fr-FR"/>
              </w:rPr>
              <w:t>c. Espagne</w:t>
            </w:r>
            <w:r w:rsidRPr="0063179C">
              <w:rPr>
                <w:i/>
                <w:sz w:val="16"/>
                <w:lang w:val="fr-FR"/>
              </w:rPr>
              <w:t xml:space="preserve"> </w:t>
            </w:r>
            <w:r w:rsidRPr="00B2371C">
              <w:rPr>
                <w:iCs/>
                <w:sz w:val="16"/>
                <w:lang w:val="fr-FR"/>
              </w:rPr>
              <w:t>(CRC/C/81/D/16/2017)</w:t>
            </w:r>
          </w:p>
        </w:tc>
      </w:tr>
      <w:tr w:rsidR="00BF4FF9" w:rsidRPr="0063179C" w:rsidTr="00C674C5">
        <w:trPr>
          <w:trHeight w:hRule="exact" w:val="113"/>
          <w:tblHeader/>
        </w:trPr>
        <w:tc>
          <w:tcPr>
            <w:tcW w:w="7370" w:type="dxa"/>
            <w:gridSpan w:val="2"/>
            <w:tcBorders>
              <w:top w:val="single" w:sz="12" w:space="0" w:color="auto"/>
            </w:tcBorders>
            <w:shd w:val="clear" w:color="auto" w:fill="auto"/>
          </w:tcPr>
          <w:p w:rsidR="00BF4FF9" w:rsidRPr="0063179C" w:rsidRDefault="00BF4FF9" w:rsidP="00C674C5">
            <w:pPr>
              <w:spacing w:before="40" w:after="120"/>
              <w:ind w:right="113"/>
              <w:rPr>
                <w:i/>
                <w:iCs/>
                <w:lang w:val="fr-FR"/>
              </w:rPr>
            </w:pPr>
          </w:p>
        </w:tc>
      </w:tr>
      <w:tr w:rsidR="00BF4FF9" w:rsidRPr="0063179C" w:rsidTr="00C674C5">
        <w:tc>
          <w:tcPr>
            <w:tcW w:w="2828" w:type="dxa"/>
            <w:shd w:val="clear" w:color="auto" w:fill="auto"/>
          </w:tcPr>
          <w:p w:rsidR="00BF4FF9" w:rsidRPr="0063179C" w:rsidRDefault="00BF4FF9" w:rsidP="00C674C5">
            <w:pPr>
              <w:spacing w:before="40" w:after="120"/>
              <w:ind w:right="113"/>
              <w:rPr>
                <w:lang w:val="fr-FR"/>
              </w:rPr>
            </w:pPr>
            <w:r w:rsidRPr="0063179C">
              <w:rPr>
                <w:lang w:val="fr-FR"/>
              </w:rPr>
              <w:t>Constatations adoptées le :</w:t>
            </w:r>
          </w:p>
        </w:tc>
        <w:tc>
          <w:tcPr>
            <w:tcW w:w="4542" w:type="dxa"/>
            <w:shd w:val="clear" w:color="auto" w:fill="auto"/>
          </w:tcPr>
          <w:p w:rsidR="00BF4FF9" w:rsidRPr="0063179C" w:rsidRDefault="00BF4FF9" w:rsidP="00BF4FF9">
            <w:pPr>
              <w:spacing w:before="40" w:after="120"/>
              <w:rPr>
                <w:lang w:val="fr-FR"/>
              </w:rPr>
            </w:pPr>
            <w:r w:rsidRPr="0063179C">
              <w:rPr>
                <w:lang w:val="fr-FR"/>
              </w:rPr>
              <w:t>31 mai 2019</w:t>
            </w:r>
          </w:p>
        </w:tc>
      </w:tr>
      <w:tr w:rsidR="00BF4FF9" w:rsidRPr="0063179C" w:rsidTr="00C674C5">
        <w:tc>
          <w:tcPr>
            <w:tcW w:w="2828" w:type="dxa"/>
            <w:shd w:val="clear" w:color="auto" w:fill="auto"/>
          </w:tcPr>
          <w:p w:rsidR="00BF4FF9" w:rsidRPr="0063179C" w:rsidRDefault="00BF4FF9" w:rsidP="00C674C5">
            <w:pPr>
              <w:spacing w:before="40" w:after="120"/>
              <w:ind w:right="113"/>
              <w:rPr>
                <w:lang w:val="fr-FR"/>
              </w:rPr>
            </w:pPr>
            <w:r w:rsidRPr="0063179C">
              <w:rPr>
                <w:lang w:val="fr-FR"/>
              </w:rPr>
              <w:t>Objet :</w:t>
            </w:r>
          </w:p>
        </w:tc>
        <w:tc>
          <w:tcPr>
            <w:tcW w:w="4542" w:type="dxa"/>
            <w:shd w:val="clear" w:color="auto" w:fill="auto"/>
          </w:tcPr>
          <w:p w:rsidR="00BF4FF9" w:rsidRPr="0063179C" w:rsidRDefault="00BF4FF9" w:rsidP="00BF4FF9">
            <w:pPr>
              <w:spacing w:before="40" w:after="120"/>
              <w:rPr>
                <w:lang w:val="fr-FR"/>
              </w:rPr>
            </w:pPr>
            <w:r w:rsidRPr="0063179C">
              <w:rPr>
                <w:lang w:val="fr-FR"/>
              </w:rPr>
              <w:t>Détermination de l</w:t>
            </w:r>
            <w:r>
              <w:rPr>
                <w:lang w:val="fr-FR"/>
              </w:rPr>
              <w:t>’</w:t>
            </w:r>
            <w:r w:rsidRPr="0063179C">
              <w:rPr>
                <w:lang w:val="fr-FR"/>
              </w:rPr>
              <w:t>âge d</w:t>
            </w:r>
            <w:r>
              <w:rPr>
                <w:lang w:val="fr-FR"/>
              </w:rPr>
              <w:t>’</w:t>
            </w:r>
            <w:r w:rsidRPr="0063179C">
              <w:rPr>
                <w:lang w:val="fr-FR"/>
              </w:rPr>
              <w:t>un enfant migrant non accompagné soumis à un examen selon la méthode de Greulich et Pyle.</w:t>
            </w:r>
          </w:p>
        </w:tc>
      </w:tr>
      <w:tr w:rsidR="00BF4FF9" w:rsidRPr="0063179C" w:rsidTr="00C674C5">
        <w:tc>
          <w:tcPr>
            <w:tcW w:w="2828" w:type="dxa"/>
            <w:shd w:val="clear" w:color="auto" w:fill="auto"/>
          </w:tcPr>
          <w:p w:rsidR="00BF4FF9" w:rsidRPr="0063179C" w:rsidRDefault="00BF4FF9" w:rsidP="00C674C5">
            <w:pPr>
              <w:spacing w:before="40" w:after="120"/>
              <w:ind w:right="113"/>
              <w:rPr>
                <w:lang w:val="fr-FR"/>
              </w:rPr>
            </w:pPr>
            <w:r w:rsidRPr="0063179C">
              <w:rPr>
                <w:lang w:val="fr-FR"/>
              </w:rPr>
              <w:t>Articles violés :</w:t>
            </w:r>
          </w:p>
        </w:tc>
        <w:tc>
          <w:tcPr>
            <w:tcW w:w="4542" w:type="dxa"/>
            <w:shd w:val="clear" w:color="auto" w:fill="auto"/>
          </w:tcPr>
          <w:p w:rsidR="00BF4FF9" w:rsidRPr="0063179C" w:rsidRDefault="00BF4FF9" w:rsidP="00BF4FF9">
            <w:pPr>
              <w:spacing w:before="40" w:after="120"/>
              <w:rPr>
                <w:lang w:val="fr-FR"/>
              </w:rPr>
            </w:pPr>
            <w:r w:rsidRPr="0063179C">
              <w:rPr>
                <w:lang w:val="fr-FR"/>
              </w:rPr>
              <w:t>Articles 3, 8, 12, 18 (par. 2), 20, 27 et</w:t>
            </w:r>
            <w:r w:rsidR="00CD3A26">
              <w:rPr>
                <w:lang w:val="fr-FR"/>
              </w:rPr>
              <w:t xml:space="preserve"> </w:t>
            </w:r>
            <w:r w:rsidRPr="0063179C">
              <w:rPr>
                <w:lang w:val="fr-FR"/>
              </w:rPr>
              <w:t>29 de la Convention</w:t>
            </w:r>
          </w:p>
        </w:tc>
      </w:tr>
      <w:tr w:rsidR="00BF4FF9" w:rsidRPr="0063179C" w:rsidTr="00C674C5">
        <w:tc>
          <w:tcPr>
            <w:tcW w:w="2828" w:type="dxa"/>
            <w:shd w:val="clear" w:color="auto" w:fill="auto"/>
          </w:tcPr>
          <w:p w:rsidR="00BF4FF9" w:rsidRPr="0063179C" w:rsidRDefault="00BF4FF9" w:rsidP="00C674C5">
            <w:pPr>
              <w:spacing w:before="40" w:after="120"/>
              <w:ind w:right="113"/>
              <w:rPr>
                <w:lang w:val="fr-FR"/>
              </w:rPr>
            </w:pPr>
            <w:r w:rsidRPr="0063179C">
              <w:rPr>
                <w:lang w:val="fr-FR"/>
              </w:rPr>
              <w:t>Réparation :</w:t>
            </w:r>
          </w:p>
        </w:tc>
        <w:tc>
          <w:tcPr>
            <w:tcW w:w="4542" w:type="dxa"/>
            <w:shd w:val="clear" w:color="auto" w:fill="auto"/>
          </w:tcPr>
          <w:p w:rsidR="00BF4FF9" w:rsidRPr="0063179C" w:rsidRDefault="00BF4FF9" w:rsidP="00BF4FF9">
            <w:pPr>
              <w:spacing w:before="40" w:after="120"/>
              <w:rPr>
                <w:lang w:val="fr-FR"/>
              </w:rPr>
            </w:pPr>
            <w:r w:rsidRPr="0063179C">
              <w:rPr>
                <w:lang w:val="fr-FR"/>
              </w:rPr>
              <w:t>L</w:t>
            </w:r>
            <w:r>
              <w:rPr>
                <w:lang w:val="fr-FR"/>
              </w:rPr>
              <w:t>’</w:t>
            </w:r>
            <w:r w:rsidRPr="0063179C">
              <w:rPr>
                <w:lang w:val="fr-FR"/>
              </w:rPr>
              <w:t>État partie devrait accorder à l</w:t>
            </w:r>
            <w:r>
              <w:rPr>
                <w:lang w:val="fr-FR"/>
              </w:rPr>
              <w:t>’</w:t>
            </w:r>
            <w:r w:rsidRPr="0063179C">
              <w:rPr>
                <w:lang w:val="fr-FR"/>
              </w:rPr>
              <w:t>auteur une réparation appropriée. Il est également tenu de veiller à ce que de telles violations ne se reproduisent pas et de faire en sorte que toute procédure de détermination de l</w:t>
            </w:r>
            <w:r>
              <w:rPr>
                <w:lang w:val="fr-FR"/>
              </w:rPr>
              <w:t>’</w:t>
            </w:r>
            <w:r w:rsidRPr="0063179C">
              <w:rPr>
                <w:lang w:val="fr-FR"/>
              </w:rPr>
              <w:t>âge de personnes susceptibles d</w:t>
            </w:r>
            <w:r>
              <w:rPr>
                <w:lang w:val="fr-FR"/>
              </w:rPr>
              <w:t>’</w:t>
            </w:r>
            <w:r w:rsidRPr="0063179C">
              <w:rPr>
                <w:lang w:val="fr-FR"/>
              </w:rPr>
              <w:t>être des enfants non accompagnés soit conforme à la Convention et en particulier que, dans le cadre de la procédure en question, les intéressés bénéficient rapidement et gratuitement des services d</w:t>
            </w:r>
            <w:r>
              <w:rPr>
                <w:lang w:val="fr-FR"/>
              </w:rPr>
              <w:t>’</w:t>
            </w:r>
            <w:r w:rsidRPr="0063179C">
              <w:rPr>
                <w:lang w:val="fr-FR"/>
              </w:rPr>
              <w:t>un représentant qualifié. L</w:t>
            </w:r>
            <w:r>
              <w:rPr>
                <w:lang w:val="fr-FR"/>
              </w:rPr>
              <w:t>’</w:t>
            </w:r>
            <w:r w:rsidRPr="0063179C">
              <w:rPr>
                <w:lang w:val="fr-FR"/>
              </w:rPr>
              <w:t>État partie est invité à rendre publiques les constatations du Comité et à les diffuser largement.</w:t>
            </w:r>
          </w:p>
        </w:tc>
      </w:tr>
      <w:tr w:rsidR="00BF4FF9" w:rsidRPr="0063179C" w:rsidTr="00C674C5">
        <w:tc>
          <w:tcPr>
            <w:tcW w:w="2828" w:type="dxa"/>
            <w:shd w:val="clear" w:color="auto" w:fill="auto"/>
          </w:tcPr>
          <w:p w:rsidR="00BF4FF9" w:rsidRPr="0063179C" w:rsidRDefault="00BF4FF9" w:rsidP="00C674C5">
            <w:pPr>
              <w:spacing w:before="40" w:after="120"/>
              <w:ind w:right="113"/>
              <w:rPr>
                <w:lang w:val="fr-FR"/>
              </w:rPr>
            </w:pPr>
            <w:r w:rsidRPr="0063179C">
              <w:rPr>
                <w:lang w:val="fr-FR"/>
              </w:rPr>
              <w:t>Réponse de l</w:t>
            </w:r>
            <w:r>
              <w:rPr>
                <w:lang w:val="fr-FR"/>
              </w:rPr>
              <w:t>’</w:t>
            </w:r>
            <w:r w:rsidRPr="0063179C">
              <w:rPr>
                <w:lang w:val="fr-FR"/>
              </w:rPr>
              <w:t>État partie :</w:t>
            </w:r>
          </w:p>
        </w:tc>
        <w:tc>
          <w:tcPr>
            <w:tcW w:w="4542" w:type="dxa"/>
            <w:shd w:val="clear" w:color="auto" w:fill="auto"/>
          </w:tcPr>
          <w:p w:rsidR="00BF4FF9" w:rsidRPr="0063179C" w:rsidRDefault="00BF4FF9" w:rsidP="00BF4FF9">
            <w:pPr>
              <w:spacing w:before="40" w:after="120"/>
              <w:rPr>
                <w:lang w:val="fr-FR"/>
              </w:rPr>
            </w:pPr>
            <w:r w:rsidRPr="0063179C">
              <w:rPr>
                <w:lang w:val="fr-FR"/>
              </w:rPr>
              <w:t>Voir ci-dessus la réponse de l</w:t>
            </w:r>
            <w:r>
              <w:rPr>
                <w:lang w:val="fr-FR"/>
              </w:rPr>
              <w:t>’</w:t>
            </w:r>
            <w:r w:rsidRPr="0063179C">
              <w:rPr>
                <w:lang w:val="fr-FR"/>
              </w:rPr>
              <w:t>État partie du 23 décembre 2019 concernant l</w:t>
            </w:r>
            <w:r>
              <w:rPr>
                <w:lang w:val="fr-FR"/>
              </w:rPr>
              <w:t>’</w:t>
            </w:r>
            <w:r w:rsidRPr="0063179C">
              <w:rPr>
                <w:lang w:val="fr-FR"/>
              </w:rPr>
              <w:t xml:space="preserve">affaire </w:t>
            </w:r>
            <w:r w:rsidRPr="0063179C">
              <w:rPr>
                <w:i/>
                <w:iCs/>
                <w:lang w:val="fr-FR"/>
              </w:rPr>
              <w:t>N. B. F. c. Espagne</w:t>
            </w:r>
            <w:r w:rsidRPr="0063179C">
              <w:rPr>
                <w:lang w:val="fr-FR"/>
              </w:rPr>
              <w:t>.</w:t>
            </w:r>
          </w:p>
        </w:tc>
      </w:tr>
      <w:tr w:rsidR="00BF4FF9" w:rsidRPr="0063179C" w:rsidTr="00C674C5">
        <w:tc>
          <w:tcPr>
            <w:tcW w:w="2828" w:type="dxa"/>
            <w:shd w:val="clear" w:color="auto" w:fill="auto"/>
          </w:tcPr>
          <w:p w:rsidR="00BF4FF9" w:rsidRPr="0063179C" w:rsidRDefault="00BF4FF9" w:rsidP="00C674C5">
            <w:pPr>
              <w:spacing w:before="40" w:after="120"/>
              <w:ind w:right="113"/>
              <w:rPr>
                <w:lang w:val="fr-FR"/>
              </w:rPr>
            </w:pPr>
            <w:r w:rsidRPr="0063179C">
              <w:rPr>
                <w:lang w:val="fr-FR"/>
              </w:rPr>
              <w:t>Commentaires de l</w:t>
            </w:r>
            <w:r>
              <w:rPr>
                <w:lang w:val="fr-FR"/>
              </w:rPr>
              <w:t>’</w:t>
            </w:r>
            <w:r w:rsidRPr="0063179C">
              <w:rPr>
                <w:lang w:val="fr-FR"/>
              </w:rPr>
              <w:t>auteur :</w:t>
            </w:r>
          </w:p>
        </w:tc>
        <w:tc>
          <w:tcPr>
            <w:tcW w:w="4542" w:type="dxa"/>
            <w:shd w:val="clear" w:color="auto" w:fill="auto"/>
          </w:tcPr>
          <w:p w:rsidR="00BF4FF9" w:rsidRPr="0063179C" w:rsidRDefault="00BF4FF9" w:rsidP="00BF4FF9">
            <w:pPr>
              <w:spacing w:before="40" w:after="120"/>
              <w:rPr>
                <w:lang w:val="fr-FR"/>
              </w:rPr>
            </w:pPr>
            <w:r w:rsidRPr="0063179C">
              <w:rPr>
                <w:lang w:val="fr-FR"/>
              </w:rPr>
              <w:t>Dans ses commentaires du 6 mars 2020, l</w:t>
            </w:r>
            <w:r>
              <w:rPr>
                <w:lang w:val="fr-FR"/>
              </w:rPr>
              <w:t>’</w:t>
            </w:r>
            <w:r w:rsidRPr="0063179C">
              <w:rPr>
                <w:lang w:val="fr-FR"/>
              </w:rPr>
              <w:t>auteur indique que, le 3 décembre 2019, il a demandé à la Sous</w:t>
            </w:r>
            <w:r w:rsidR="00CD3A26">
              <w:rPr>
                <w:lang w:val="fr-FR"/>
              </w:rPr>
              <w:noBreakHyphen/>
            </w:r>
            <w:r w:rsidRPr="0063179C">
              <w:rPr>
                <w:lang w:val="fr-FR"/>
              </w:rPr>
              <w:t>Direction de l</w:t>
            </w:r>
            <w:r>
              <w:rPr>
                <w:lang w:val="fr-FR"/>
              </w:rPr>
              <w:t>’</w:t>
            </w:r>
            <w:r w:rsidRPr="0063179C">
              <w:rPr>
                <w:lang w:val="fr-FR"/>
              </w:rPr>
              <w:t>entraide judiciaire internationale d</w:t>
            </w:r>
            <w:r>
              <w:rPr>
                <w:lang w:val="fr-FR"/>
              </w:rPr>
              <w:t>’</w:t>
            </w:r>
            <w:r w:rsidRPr="0063179C">
              <w:rPr>
                <w:lang w:val="fr-FR"/>
              </w:rPr>
              <w:t>ouvrir un dossier pour examiner et mettre en œuvre les constatations du Comité. L</w:t>
            </w:r>
            <w:r>
              <w:rPr>
                <w:lang w:val="fr-FR"/>
              </w:rPr>
              <w:t>’</w:t>
            </w:r>
            <w:r w:rsidRPr="0063179C">
              <w:rPr>
                <w:lang w:val="fr-FR"/>
              </w:rPr>
              <w:t>auteur signale que le rapport du Procureur général en date du 28 juin 2019 n</w:t>
            </w:r>
            <w:r>
              <w:rPr>
                <w:lang w:val="fr-FR"/>
              </w:rPr>
              <w:t>’</w:t>
            </w:r>
            <w:r w:rsidRPr="0063179C">
              <w:rPr>
                <w:lang w:val="fr-FR"/>
              </w:rPr>
              <w:t>a pas été rendu public et qu</w:t>
            </w:r>
            <w:r>
              <w:rPr>
                <w:lang w:val="fr-FR"/>
              </w:rPr>
              <w:t>’</w:t>
            </w:r>
            <w:r w:rsidRPr="0063179C">
              <w:rPr>
                <w:lang w:val="fr-FR"/>
              </w:rPr>
              <w:t>il ne sait donc pas comment l</w:t>
            </w:r>
            <w:r>
              <w:rPr>
                <w:lang w:val="fr-FR"/>
              </w:rPr>
              <w:t>’</w:t>
            </w:r>
            <w:r w:rsidRPr="0063179C">
              <w:rPr>
                <w:lang w:val="fr-FR"/>
              </w:rPr>
              <w:t>État partie entend mettre en œuvre les constatations. Il ajoute que la réponse de l</w:t>
            </w:r>
            <w:r>
              <w:rPr>
                <w:lang w:val="fr-FR"/>
              </w:rPr>
              <w:t>’</w:t>
            </w:r>
            <w:r w:rsidRPr="0063179C">
              <w:rPr>
                <w:lang w:val="fr-FR"/>
              </w:rPr>
              <w:t>État partie fait référence à des mesures générales mais ne contient aucune information sur les mesures prises pour accorder à l</w:t>
            </w:r>
            <w:r>
              <w:rPr>
                <w:lang w:val="fr-FR"/>
              </w:rPr>
              <w:t>’</w:t>
            </w:r>
            <w:r w:rsidRPr="0063179C">
              <w:rPr>
                <w:lang w:val="fr-FR"/>
              </w:rPr>
              <w:t>auteur des réparations précises. L</w:t>
            </w:r>
            <w:r>
              <w:rPr>
                <w:lang w:val="fr-FR"/>
              </w:rPr>
              <w:t>’</w:t>
            </w:r>
            <w:r w:rsidRPr="0063179C">
              <w:rPr>
                <w:lang w:val="fr-FR"/>
              </w:rPr>
              <w:t>auteur a appris que le Ministère de la santé élaborait un nouveau modèle d</w:t>
            </w:r>
            <w:r>
              <w:rPr>
                <w:lang w:val="fr-FR"/>
              </w:rPr>
              <w:t>’</w:t>
            </w:r>
            <w:r w:rsidRPr="0063179C">
              <w:rPr>
                <w:lang w:val="fr-FR"/>
              </w:rPr>
              <w:t>assistance aux enfants migrants non accompagnés, mais celui-ci n</w:t>
            </w:r>
            <w:r>
              <w:rPr>
                <w:lang w:val="fr-FR"/>
              </w:rPr>
              <w:t>’</w:t>
            </w:r>
            <w:r w:rsidRPr="0063179C">
              <w:rPr>
                <w:lang w:val="fr-FR"/>
              </w:rPr>
              <w:t>a pas encore été mis en</w:t>
            </w:r>
            <w:r w:rsidR="00CD3A26">
              <w:rPr>
                <w:lang w:val="fr-FR"/>
              </w:rPr>
              <w:t xml:space="preserve"> </w:t>
            </w:r>
            <w:r w:rsidRPr="0063179C">
              <w:rPr>
                <w:lang w:val="fr-FR"/>
              </w:rPr>
              <w:t>œuvre.</w:t>
            </w:r>
          </w:p>
          <w:p w:rsidR="00BF4FF9" w:rsidRPr="0063179C" w:rsidRDefault="00BF4FF9" w:rsidP="00BF4FF9">
            <w:pPr>
              <w:spacing w:before="40" w:after="120"/>
              <w:rPr>
                <w:lang w:val="fr-FR"/>
              </w:rPr>
            </w:pPr>
            <w:r w:rsidRPr="0063179C">
              <w:rPr>
                <w:lang w:val="fr-FR"/>
              </w:rPr>
              <w:t>L</w:t>
            </w:r>
            <w:r>
              <w:rPr>
                <w:lang w:val="fr-FR"/>
              </w:rPr>
              <w:t>’</w:t>
            </w:r>
            <w:r w:rsidRPr="0063179C">
              <w:rPr>
                <w:lang w:val="fr-FR"/>
              </w:rPr>
              <w:t>auteur signale que le ministère public continue à refuser les documents présentés par des enfants non accompagnés, comme les actes de naissance et même, dans certains cas, les passeports, en les jugeant peu fiables sans même consulter les consulats ou les ambassades concernés. Les mêmes examens médicaux sont toujours pratiqués, sans aucun bilan psychologique et sans inclure de marge d</w:t>
            </w:r>
            <w:r>
              <w:rPr>
                <w:lang w:val="fr-FR"/>
              </w:rPr>
              <w:t>’</w:t>
            </w:r>
            <w:r w:rsidRPr="0063179C">
              <w:rPr>
                <w:lang w:val="fr-FR"/>
              </w:rPr>
              <w:t>erreur concernant l</w:t>
            </w:r>
            <w:r>
              <w:rPr>
                <w:lang w:val="fr-FR"/>
              </w:rPr>
              <w:t>’</w:t>
            </w:r>
            <w:r w:rsidRPr="0063179C">
              <w:rPr>
                <w:lang w:val="fr-FR"/>
              </w:rPr>
              <w:t>âge dans les résultats. Le ministère public accepte ces rapports sans remettre en cause leur validité. En bref, les autorités nationales continuent d</w:t>
            </w:r>
            <w:r>
              <w:rPr>
                <w:lang w:val="fr-FR"/>
              </w:rPr>
              <w:t>’</w:t>
            </w:r>
            <w:r w:rsidRPr="0063179C">
              <w:rPr>
                <w:lang w:val="fr-FR"/>
              </w:rPr>
              <w:t>agir sans accorder aux enfants le bénéfice du doute, c</w:t>
            </w:r>
            <w:r>
              <w:rPr>
                <w:lang w:val="fr-FR"/>
              </w:rPr>
              <w:t>’</w:t>
            </w:r>
            <w:r w:rsidRPr="0063179C">
              <w:rPr>
                <w:lang w:val="fr-FR"/>
              </w:rPr>
              <w:t>est-à-dire sans présumer qu</w:t>
            </w:r>
            <w:r>
              <w:rPr>
                <w:lang w:val="fr-FR"/>
              </w:rPr>
              <w:t>’</w:t>
            </w:r>
            <w:r w:rsidRPr="0063179C">
              <w:rPr>
                <w:lang w:val="fr-FR"/>
              </w:rPr>
              <w:t>ils sont mineurs ou tenir compte de leur intérêt supérieur. À chaque fois que des enfants déposent une demande en justice pour l</w:t>
            </w:r>
            <w:r>
              <w:rPr>
                <w:lang w:val="fr-FR"/>
              </w:rPr>
              <w:t>’</w:t>
            </w:r>
            <w:r w:rsidRPr="0063179C">
              <w:rPr>
                <w:lang w:val="fr-FR"/>
              </w:rPr>
              <w:t>obtention de mesures provisoires de protection, le ministère public s</w:t>
            </w:r>
            <w:r>
              <w:rPr>
                <w:lang w:val="fr-FR"/>
              </w:rPr>
              <w:t>’</w:t>
            </w:r>
            <w:r w:rsidRPr="0063179C">
              <w:rPr>
                <w:lang w:val="fr-FR"/>
              </w:rPr>
              <w:t>oppose à l</w:t>
            </w:r>
            <w:r>
              <w:rPr>
                <w:lang w:val="fr-FR"/>
              </w:rPr>
              <w:t>’</w:t>
            </w:r>
            <w:r w:rsidRPr="0063179C">
              <w:rPr>
                <w:lang w:val="fr-FR"/>
              </w:rPr>
              <w:t>octroi de ces mesures et les tribunaux les refusent.</w:t>
            </w:r>
          </w:p>
          <w:p w:rsidR="00BF4FF9" w:rsidRPr="0063179C" w:rsidRDefault="00BF4FF9" w:rsidP="00BF4FF9">
            <w:pPr>
              <w:spacing w:before="40" w:after="120"/>
              <w:rPr>
                <w:lang w:val="fr-FR"/>
              </w:rPr>
            </w:pPr>
            <w:r w:rsidRPr="0063179C">
              <w:rPr>
                <w:lang w:val="fr-FR"/>
              </w:rPr>
              <w:t>En ce qui concerne la possibilité de former recours contre les décisions relatives à la détermination de l</w:t>
            </w:r>
            <w:r>
              <w:rPr>
                <w:lang w:val="fr-FR"/>
              </w:rPr>
              <w:t>’</w:t>
            </w:r>
            <w:r w:rsidRPr="0063179C">
              <w:rPr>
                <w:lang w:val="fr-FR"/>
              </w:rPr>
              <w:t>âge, l</w:t>
            </w:r>
            <w:r>
              <w:rPr>
                <w:lang w:val="fr-FR"/>
              </w:rPr>
              <w:t>’</w:t>
            </w:r>
            <w:r w:rsidRPr="0063179C">
              <w:rPr>
                <w:lang w:val="fr-FR"/>
              </w:rPr>
              <w:t xml:space="preserve">État partie a reconnu à plusieurs reprises que ces décisions ne sont pas susceptibles de recours et cette pratique se poursuit. Le Tribunal constitutionnel espagnol a récemment rejeté plusieurs recours en </w:t>
            </w:r>
            <w:r w:rsidRPr="0063179C">
              <w:rPr>
                <w:i/>
                <w:iCs/>
                <w:lang w:val="fr-FR"/>
              </w:rPr>
              <w:t>amparo</w:t>
            </w:r>
            <w:r w:rsidRPr="0063179C">
              <w:rPr>
                <w:lang w:val="fr-FR"/>
              </w:rPr>
              <w:t>, dans lesquels les victimes alléguaient une violation du droit d</w:t>
            </w:r>
            <w:r>
              <w:rPr>
                <w:lang w:val="fr-FR"/>
              </w:rPr>
              <w:t>’</w:t>
            </w:r>
            <w:r w:rsidRPr="0063179C">
              <w:rPr>
                <w:lang w:val="fr-FR"/>
              </w:rPr>
              <w:t>accès à la justice en raison de l</w:t>
            </w:r>
            <w:r>
              <w:rPr>
                <w:lang w:val="fr-FR"/>
              </w:rPr>
              <w:t>’</w:t>
            </w:r>
            <w:r w:rsidRPr="0063179C">
              <w:rPr>
                <w:lang w:val="fr-FR"/>
              </w:rPr>
              <w:t>impossibilité de former un recours en justice contre les</w:t>
            </w:r>
            <w:r w:rsidR="00B2371C">
              <w:rPr>
                <w:lang w:val="fr-FR"/>
              </w:rPr>
              <w:t> </w:t>
            </w:r>
            <w:r w:rsidRPr="0063179C">
              <w:rPr>
                <w:lang w:val="fr-FR"/>
              </w:rPr>
              <w:t>décisions relatives à la détermination de l</w:t>
            </w:r>
            <w:r>
              <w:rPr>
                <w:lang w:val="fr-FR"/>
              </w:rPr>
              <w:t>’</w:t>
            </w:r>
            <w:r w:rsidRPr="0063179C">
              <w:rPr>
                <w:lang w:val="fr-FR"/>
              </w:rPr>
              <w:t>âge. Le Tribunal suprême n</w:t>
            </w:r>
            <w:r>
              <w:rPr>
                <w:lang w:val="fr-FR"/>
              </w:rPr>
              <w:t>’</w:t>
            </w:r>
            <w:r w:rsidRPr="0063179C">
              <w:rPr>
                <w:lang w:val="fr-FR"/>
              </w:rPr>
              <w:t>a pas encore statué sur la question de savoir si un recours était possible et, dans l</w:t>
            </w:r>
            <w:r>
              <w:rPr>
                <w:lang w:val="fr-FR"/>
              </w:rPr>
              <w:t>’</w:t>
            </w:r>
            <w:r w:rsidRPr="0063179C">
              <w:rPr>
                <w:lang w:val="fr-FR"/>
              </w:rPr>
              <w:t>affirmative, quelle était la juridiction compétente.</w:t>
            </w:r>
          </w:p>
        </w:tc>
      </w:tr>
      <w:tr w:rsidR="00BF4FF9" w:rsidRPr="0063179C" w:rsidTr="00C674C5">
        <w:tc>
          <w:tcPr>
            <w:tcW w:w="2828" w:type="dxa"/>
            <w:tcBorders>
              <w:bottom w:val="single" w:sz="12" w:space="0" w:color="auto"/>
            </w:tcBorders>
            <w:shd w:val="clear" w:color="auto" w:fill="auto"/>
          </w:tcPr>
          <w:p w:rsidR="00BF4FF9" w:rsidRPr="0063179C" w:rsidRDefault="00BF4FF9" w:rsidP="00C674C5">
            <w:pPr>
              <w:spacing w:before="40" w:after="120"/>
              <w:ind w:right="113"/>
              <w:rPr>
                <w:lang w:val="fr-FR"/>
              </w:rPr>
            </w:pPr>
            <w:r w:rsidRPr="0063179C">
              <w:rPr>
                <w:lang w:val="fr-FR"/>
              </w:rPr>
              <w:t>Décision du Comité :</w:t>
            </w:r>
          </w:p>
        </w:tc>
        <w:tc>
          <w:tcPr>
            <w:tcW w:w="4542" w:type="dxa"/>
            <w:tcBorders>
              <w:bottom w:val="single" w:sz="12" w:space="0" w:color="auto"/>
            </w:tcBorders>
            <w:shd w:val="clear" w:color="auto" w:fill="auto"/>
          </w:tcPr>
          <w:p w:rsidR="00BF4FF9" w:rsidRPr="0063179C" w:rsidRDefault="00BF4FF9" w:rsidP="00BF4FF9">
            <w:pPr>
              <w:spacing w:before="40" w:after="120"/>
              <w:rPr>
                <w:lang w:val="fr-FR"/>
              </w:rPr>
            </w:pPr>
            <w:r w:rsidRPr="0063179C">
              <w:rPr>
                <w:lang w:val="fr-FR"/>
              </w:rPr>
              <w:t>Le Comité décide de poursuivre le dialogue et de demander à rencontrer un représentant de l</w:t>
            </w:r>
            <w:r>
              <w:rPr>
                <w:lang w:val="fr-FR"/>
              </w:rPr>
              <w:t>’</w:t>
            </w:r>
            <w:r w:rsidRPr="0063179C">
              <w:rPr>
                <w:lang w:val="fr-FR"/>
              </w:rPr>
              <w:t>État partie afin d</w:t>
            </w:r>
            <w:r>
              <w:rPr>
                <w:lang w:val="fr-FR"/>
              </w:rPr>
              <w:t>’</w:t>
            </w:r>
            <w:r w:rsidRPr="0063179C">
              <w:rPr>
                <w:lang w:val="fr-FR"/>
              </w:rPr>
              <w:t>étudier la question de la mise en œuvre rapide des constatations du Comité.</w:t>
            </w:r>
          </w:p>
        </w:tc>
      </w:tr>
    </w:tbl>
    <w:p w:rsidR="00BF4FF9" w:rsidRPr="00435DB3" w:rsidRDefault="00BF4FF9" w:rsidP="00BF4FF9">
      <w:pPr>
        <w:rPr>
          <w:lang w:val="fr-FR"/>
        </w:rPr>
      </w:pPr>
    </w:p>
    <w:tbl>
      <w:tblPr>
        <w:tblW w:w="7370" w:type="dxa"/>
        <w:tblInd w:w="1134" w:type="dxa"/>
        <w:tblLayout w:type="fixed"/>
        <w:tblCellMar>
          <w:left w:w="0" w:type="dxa"/>
          <w:right w:w="0" w:type="dxa"/>
        </w:tblCellMar>
        <w:tblLook w:val="04A0" w:firstRow="1" w:lastRow="0" w:firstColumn="1" w:lastColumn="0" w:noHBand="0" w:noVBand="1"/>
      </w:tblPr>
      <w:tblGrid>
        <w:gridCol w:w="2828"/>
        <w:gridCol w:w="4542"/>
      </w:tblGrid>
      <w:tr w:rsidR="00BF4FF9" w:rsidRPr="0063179C" w:rsidTr="00C674C5">
        <w:trPr>
          <w:tblHeader/>
        </w:trPr>
        <w:tc>
          <w:tcPr>
            <w:tcW w:w="7370" w:type="dxa"/>
            <w:gridSpan w:val="2"/>
            <w:tcBorders>
              <w:top w:val="single" w:sz="4" w:space="0" w:color="auto"/>
              <w:bottom w:val="single" w:sz="12" w:space="0" w:color="auto"/>
            </w:tcBorders>
            <w:shd w:val="clear" w:color="auto" w:fill="auto"/>
            <w:vAlign w:val="bottom"/>
          </w:tcPr>
          <w:p w:rsidR="00BF4FF9" w:rsidRPr="0063179C" w:rsidRDefault="00BF4FF9" w:rsidP="00C674C5">
            <w:pPr>
              <w:spacing w:before="80" w:after="80" w:line="200" w:lineRule="exact"/>
              <w:ind w:right="113"/>
              <w:rPr>
                <w:i/>
                <w:sz w:val="16"/>
                <w:lang w:val="fr-FR"/>
              </w:rPr>
            </w:pPr>
            <w:r w:rsidRPr="0063179C">
              <w:rPr>
                <w:i/>
                <w:iCs/>
                <w:sz w:val="16"/>
                <w:lang w:val="fr-FR"/>
              </w:rPr>
              <w:t>J. A. B.</w:t>
            </w:r>
            <w:r w:rsidRPr="0063179C">
              <w:rPr>
                <w:i/>
                <w:sz w:val="16"/>
                <w:lang w:val="fr-FR"/>
              </w:rPr>
              <w:t xml:space="preserve"> </w:t>
            </w:r>
            <w:r w:rsidRPr="0063179C">
              <w:rPr>
                <w:i/>
                <w:iCs/>
                <w:sz w:val="16"/>
                <w:lang w:val="fr-FR"/>
              </w:rPr>
              <w:t>c. Espagne</w:t>
            </w:r>
            <w:r w:rsidRPr="0063179C">
              <w:rPr>
                <w:i/>
                <w:sz w:val="16"/>
                <w:lang w:val="fr-FR"/>
              </w:rPr>
              <w:t xml:space="preserve"> </w:t>
            </w:r>
            <w:r w:rsidRPr="00B2371C">
              <w:rPr>
                <w:iCs/>
                <w:sz w:val="16"/>
                <w:lang w:val="fr-FR"/>
              </w:rPr>
              <w:t>(CRC/C/81/D/22/2017)</w:t>
            </w:r>
          </w:p>
        </w:tc>
      </w:tr>
      <w:tr w:rsidR="00BF4FF9" w:rsidRPr="0063179C" w:rsidTr="00C674C5">
        <w:trPr>
          <w:trHeight w:hRule="exact" w:val="113"/>
          <w:tblHeader/>
        </w:trPr>
        <w:tc>
          <w:tcPr>
            <w:tcW w:w="7370" w:type="dxa"/>
            <w:gridSpan w:val="2"/>
            <w:tcBorders>
              <w:top w:val="single" w:sz="12" w:space="0" w:color="auto"/>
            </w:tcBorders>
            <w:shd w:val="clear" w:color="auto" w:fill="auto"/>
          </w:tcPr>
          <w:p w:rsidR="00BF4FF9" w:rsidRPr="0063179C" w:rsidRDefault="00BF4FF9" w:rsidP="00C674C5">
            <w:pPr>
              <w:spacing w:before="40" w:after="120"/>
              <w:ind w:right="113"/>
              <w:rPr>
                <w:i/>
                <w:iCs/>
                <w:lang w:val="fr-FR"/>
              </w:rPr>
            </w:pPr>
          </w:p>
        </w:tc>
      </w:tr>
      <w:tr w:rsidR="00BF4FF9" w:rsidRPr="0063179C" w:rsidTr="00C674C5">
        <w:tc>
          <w:tcPr>
            <w:tcW w:w="2828" w:type="dxa"/>
            <w:shd w:val="clear" w:color="auto" w:fill="auto"/>
          </w:tcPr>
          <w:p w:rsidR="00BF4FF9" w:rsidRPr="0063179C" w:rsidRDefault="00BF4FF9" w:rsidP="00C674C5">
            <w:pPr>
              <w:spacing w:before="40" w:after="120"/>
              <w:ind w:right="113"/>
              <w:rPr>
                <w:lang w:val="fr-FR"/>
              </w:rPr>
            </w:pPr>
            <w:r w:rsidRPr="0063179C">
              <w:rPr>
                <w:lang w:val="fr-FR"/>
              </w:rPr>
              <w:t>Constatations adoptées le :</w:t>
            </w:r>
          </w:p>
        </w:tc>
        <w:tc>
          <w:tcPr>
            <w:tcW w:w="4542" w:type="dxa"/>
            <w:shd w:val="clear" w:color="auto" w:fill="auto"/>
          </w:tcPr>
          <w:p w:rsidR="00BF4FF9" w:rsidRPr="0063179C" w:rsidRDefault="00BF4FF9" w:rsidP="00BF4FF9">
            <w:pPr>
              <w:spacing w:before="40" w:after="120"/>
              <w:rPr>
                <w:lang w:val="fr-FR"/>
              </w:rPr>
            </w:pPr>
            <w:r w:rsidRPr="0063179C">
              <w:rPr>
                <w:lang w:val="fr-FR"/>
              </w:rPr>
              <w:t>31 mai 2019</w:t>
            </w:r>
          </w:p>
        </w:tc>
      </w:tr>
      <w:tr w:rsidR="00BF4FF9" w:rsidRPr="0063179C" w:rsidTr="00C674C5">
        <w:tc>
          <w:tcPr>
            <w:tcW w:w="2828" w:type="dxa"/>
            <w:shd w:val="clear" w:color="auto" w:fill="auto"/>
          </w:tcPr>
          <w:p w:rsidR="00BF4FF9" w:rsidRPr="0063179C" w:rsidRDefault="00BF4FF9" w:rsidP="00C674C5">
            <w:pPr>
              <w:spacing w:before="40" w:after="120"/>
              <w:ind w:right="113"/>
              <w:rPr>
                <w:lang w:val="fr-FR"/>
              </w:rPr>
            </w:pPr>
            <w:r w:rsidRPr="0063179C">
              <w:rPr>
                <w:lang w:val="fr-FR"/>
              </w:rPr>
              <w:t>Objet :</w:t>
            </w:r>
          </w:p>
        </w:tc>
        <w:tc>
          <w:tcPr>
            <w:tcW w:w="4542" w:type="dxa"/>
            <w:shd w:val="clear" w:color="auto" w:fill="auto"/>
          </w:tcPr>
          <w:p w:rsidR="00BF4FF9" w:rsidRPr="0063179C" w:rsidRDefault="00BF4FF9" w:rsidP="00BF4FF9">
            <w:pPr>
              <w:spacing w:before="40" w:after="120"/>
              <w:rPr>
                <w:lang w:val="fr-FR"/>
              </w:rPr>
            </w:pPr>
            <w:r w:rsidRPr="0063179C">
              <w:rPr>
                <w:lang w:val="fr-FR"/>
              </w:rPr>
              <w:t>Détermination de l</w:t>
            </w:r>
            <w:r>
              <w:rPr>
                <w:lang w:val="fr-FR"/>
              </w:rPr>
              <w:t>’</w:t>
            </w:r>
            <w:r w:rsidRPr="0063179C">
              <w:rPr>
                <w:lang w:val="fr-FR"/>
              </w:rPr>
              <w:t>âge d</w:t>
            </w:r>
            <w:r>
              <w:rPr>
                <w:lang w:val="fr-FR"/>
              </w:rPr>
              <w:t>’</w:t>
            </w:r>
            <w:r w:rsidRPr="0063179C">
              <w:rPr>
                <w:lang w:val="fr-FR"/>
              </w:rPr>
              <w:t xml:space="preserve">un enfant migrant non accompagné soumis à un examen selon la méthode de Greulich et Pyle. </w:t>
            </w:r>
          </w:p>
        </w:tc>
      </w:tr>
      <w:tr w:rsidR="00BF4FF9" w:rsidRPr="0063179C" w:rsidTr="00C674C5">
        <w:tc>
          <w:tcPr>
            <w:tcW w:w="2828" w:type="dxa"/>
            <w:shd w:val="clear" w:color="auto" w:fill="auto"/>
          </w:tcPr>
          <w:p w:rsidR="00BF4FF9" w:rsidRPr="0063179C" w:rsidRDefault="00BF4FF9" w:rsidP="00C674C5">
            <w:pPr>
              <w:spacing w:before="40" w:after="120"/>
              <w:ind w:right="113"/>
              <w:rPr>
                <w:lang w:val="fr-FR"/>
              </w:rPr>
            </w:pPr>
            <w:r w:rsidRPr="0063179C">
              <w:rPr>
                <w:lang w:val="fr-FR"/>
              </w:rPr>
              <w:t>Articles enfreints :</w:t>
            </w:r>
          </w:p>
        </w:tc>
        <w:tc>
          <w:tcPr>
            <w:tcW w:w="4542" w:type="dxa"/>
            <w:shd w:val="clear" w:color="auto" w:fill="auto"/>
          </w:tcPr>
          <w:p w:rsidR="00BF4FF9" w:rsidRPr="0063179C" w:rsidRDefault="00BF4FF9" w:rsidP="00BF4FF9">
            <w:pPr>
              <w:spacing w:before="40" w:after="120"/>
              <w:rPr>
                <w:lang w:val="fr-FR"/>
              </w:rPr>
            </w:pPr>
            <w:r w:rsidRPr="0063179C">
              <w:rPr>
                <w:lang w:val="fr-FR"/>
              </w:rPr>
              <w:t>Articles 2, 3, 6, 8, 12, 18 (par. 2), 20 (par. 1), 24 et</w:t>
            </w:r>
            <w:r w:rsidR="00CD3A26">
              <w:rPr>
                <w:lang w:val="fr-FR"/>
              </w:rPr>
              <w:t xml:space="preserve"> </w:t>
            </w:r>
            <w:r w:rsidRPr="0063179C">
              <w:rPr>
                <w:lang w:val="fr-FR"/>
              </w:rPr>
              <w:t>29 de la Convention et article 6 du Protocole facultatif</w:t>
            </w:r>
          </w:p>
        </w:tc>
      </w:tr>
      <w:tr w:rsidR="00BF4FF9" w:rsidRPr="0063179C" w:rsidTr="00C674C5">
        <w:tc>
          <w:tcPr>
            <w:tcW w:w="2828" w:type="dxa"/>
            <w:shd w:val="clear" w:color="auto" w:fill="auto"/>
          </w:tcPr>
          <w:p w:rsidR="00BF4FF9" w:rsidRPr="0063179C" w:rsidRDefault="00BF4FF9" w:rsidP="00C674C5">
            <w:pPr>
              <w:spacing w:before="40" w:after="120"/>
              <w:ind w:right="113"/>
              <w:rPr>
                <w:lang w:val="fr-FR"/>
              </w:rPr>
            </w:pPr>
            <w:r w:rsidRPr="0063179C">
              <w:rPr>
                <w:lang w:val="fr-FR"/>
              </w:rPr>
              <w:t>Réparation :</w:t>
            </w:r>
          </w:p>
        </w:tc>
        <w:tc>
          <w:tcPr>
            <w:tcW w:w="4542" w:type="dxa"/>
            <w:shd w:val="clear" w:color="auto" w:fill="auto"/>
          </w:tcPr>
          <w:p w:rsidR="00BF4FF9" w:rsidRPr="0063179C" w:rsidRDefault="00BF4FF9" w:rsidP="00BF4FF9">
            <w:pPr>
              <w:spacing w:before="40" w:after="120"/>
              <w:rPr>
                <w:lang w:val="fr-FR"/>
              </w:rPr>
            </w:pPr>
            <w:r w:rsidRPr="0063179C">
              <w:rPr>
                <w:lang w:val="fr-FR"/>
              </w:rPr>
              <w:t>L</w:t>
            </w:r>
            <w:r>
              <w:rPr>
                <w:lang w:val="fr-FR"/>
              </w:rPr>
              <w:t>’</w:t>
            </w:r>
            <w:r w:rsidRPr="0063179C">
              <w:rPr>
                <w:lang w:val="fr-FR"/>
              </w:rPr>
              <w:t>État partie est tenu d</w:t>
            </w:r>
            <w:r>
              <w:rPr>
                <w:lang w:val="fr-FR"/>
              </w:rPr>
              <w:t>’</w:t>
            </w:r>
            <w:r w:rsidRPr="0063179C">
              <w:rPr>
                <w:lang w:val="fr-FR"/>
              </w:rPr>
              <w:t>assurer à l</w:t>
            </w:r>
            <w:r>
              <w:rPr>
                <w:lang w:val="fr-FR"/>
              </w:rPr>
              <w:t>’</w:t>
            </w:r>
            <w:r w:rsidRPr="0063179C">
              <w:rPr>
                <w:lang w:val="fr-FR"/>
              </w:rPr>
              <w:t>auteur une réparation effective pour les violations subies, notamment de lui donner la possibilité de régulariser sa situation administrative. Il est en outre tenu de veiller à ce que de telles violations ne se reproduisent pas, en particulier de faire en sorte que toute procédure visant à déterminer l</w:t>
            </w:r>
            <w:r>
              <w:rPr>
                <w:lang w:val="fr-FR"/>
              </w:rPr>
              <w:t>’</w:t>
            </w:r>
            <w:r w:rsidRPr="0063179C">
              <w:rPr>
                <w:lang w:val="fr-FR"/>
              </w:rPr>
              <w:t>âge de personnes susceptibles d</w:t>
            </w:r>
            <w:r>
              <w:rPr>
                <w:lang w:val="fr-FR"/>
              </w:rPr>
              <w:t>’</w:t>
            </w:r>
            <w:r w:rsidRPr="0063179C">
              <w:rPr>
                <w:lang w:val="fr-FR"/>
              </w:rPr>
              <w:t>être des enfants non accompagnés soit conforme à la</w:t>
            </w:r>
            <w:r w:rsidR="00994ABE">
              <w:rPr>
                <w:lang w:val="fr-FR"/>
              </w:rPr>
              <w:t xml:space="preserve"> </w:t>
            </w:r>
            <w:bookmarkStart w:id="0" w:name="_GoBack"/>
            <w:bookmarkEnd w:id="0"/>
            <w:r w:rsidRPr="0063179C">
              <w:rPr>
                <w:lang w:val="fr-FR"/>
              </w:rPr>
              <w:t>Convention et que les documents produits par les intéressés dans le cadre de ces procédures soient pris en considération et que ceux-ci bénéficient sans délai et gratuitement des services d</w:t>
            </w:r>
            <w:r>
              <w:rPr>
                <w:lang w:val="fr-FR"/>
              </w:rPr>
              <w:t>’</w:t>
            </w:r>
            <w:r w:rsidRPr="0063179C">
              <w:rPr>
                <w:lang w:val="fr-FR"/>
              </w:rPr>
              <w:t>un représentant qualifié, commis d</w:t>
            </w:r>
            <w:r>
              <w:rPr>
                <w:lang w:val="fr-FR"/>
              </w:rPr>
              <w:t>’</w:t>
            </w:r>
            <w:r w:rsidRPr="0063179C">
              <w:rPr>
                <w:lang w:val="fr-FR"/>
              </w:rPr>
              <w:t>office ou librement désigné par eux. L</w:t>
            </w:r>
            <w:r>
              <w:rPr>
                <w:lang w:val="fr-FR"/>
              </w:rPr>
              <w:t>’</w:t>
            </w:r>
            <w:r w:rsidRPr="0063179C">
              <w:rPr>
                <w:lang w:val="fr-FR"/>
              </w:rPr>
              <w:t>État partie est invité à rendre publiques les constatations du Comité et à les diffuser largement.</w:t>
            </w:r>
          </w:p>
        </w:tc>
      </w:tr>
      <w:tr w:rsidR="00BF4FF9" w:rsidRPr="0063179C" w:rsidTr="00C674C5">
        <w:tc>
          <w:tcPr>
            <w:tcW w:w="2828" w:type="dxa"/>
            <w:shd w:val="clear" w:color="auto" w:fill="auto"/>
          </w:tcPr>
          <w:p w:rsidR="00BF4FF9" w:rsidRPr="0063179C" w:rsidRDefault="00BF4FF9" w:rsidP="00C674C5">
            <w:pPr>
              <w:spacing w:before="40" w:after="120"/>
              <w:ind w:right="113"/>
              <w:rPr>
                <w:lang w:val="fr-FR"/>
              </w:rPr>
            </w:pPr>
            <w:r w:rsidRPr="0063179C">
              <w:rPr>
                <w:lang w:val="fr-FR"/>
              </w:rPr>
              <w:t>Réponse de l</w:t>
            </w:r>
            <w:r>
              <w:rPr>
                <w:lang w:val="fr-FR"/>
              </w:rPr>
              <w:t>’</w:t>
            </w:r>
            <w:r w:rsidRPr="0063179C">
              <w:rPr>
                <w:lang w:val="fr-FR"/>
              </w:rPr>
              <w:t>État partie :</w:t>
            </w:r>
          </w:p>
        </w:tc>
        <w:tc>
          <w:tcPr>
            <w:tcW w:w="4542" w:type="dxa"/>
            <w:shd w:val="clear" w:color="auto" w:fill="auto"/>
          </w:tcPr>
          <w:p w:rsidR="00BF4FF9" w:rsidRPr="0063179C" w:rsidRDefault="00BF4FF9" w:rsidP="00BF4FF9">
            <w:pPr>
              <w:spacing w:before="40" w:after="120"/>
              <w:rPr>
                <w:lang w:val="fr-FR"/>
              </w:rPr>
            </w:pPr>
            <w:r w:rsidRPr="0063179C">
              <w:rPr>
                <w:lang w:val="fr-FR"/>
              </w:rPr>
              <w:t>Voir ci-dessus la réponse de l</w:t>
            </w:r>
            <w:r>
              <w:rPr>
                <w:lang w:val="fr-FR"/>
              </w:rPr>
              <w:t>’</w:t>
            </w:r>
            <w:r w:rsidRPr="0063179C">
              <w:rPr>
                <w:lang w:val="fr-FR"/>
              </w:rPr>
              <w:t>État partie en date du 23 décembre 2019 concernant l</w:t>
            </w:r>
            <w:r>
              <w:rPr>
                <w:lang w:val="fr-FR"/>
              </w:rPr>
              <w:t>’</w:t>
            </w:r>
            <w:r w:rsidRPr="0063179C">
              <w:rPr>
                <w:lang w:val="fr-FR"/>
              </w:rPr>
              <w:t xml:space="preserve">affaire </w:t>
            </w:r>
            <w:r w:rsidRPr="0063179C">
              <w:rPr>
                <w:i/>
                <w:iCs/>
                <w:lang w:val="fr-FR"/>
              </w:rPr>
              <w:t>N. B. F. c. Espagne</w:t>
            </w:r>
            <w:r w:rsidRPr="0063179C">
              <w:rPr>
                <w:lang w:val="fr-FR"/>
              </w:rPr>
              <w:t>.</w:t>
            </w:r>
          </w:p>
        </w:tc>
      </w:tr>
      <w:tr w:rsidR="00BF4FF9" w:rsidRPr="0063179C" w:rsidTr="00C674C5">
        <w:tc>
          <w:tcPr>
            <w:tcW w:w="2828" w:type="dxa"/>
            <w:shd w:val="clear" w:color="auto" w:fill="auto"/>
          </w:tcPr>
          <w:p w:rsidR="00BF4FF9" w:rsidRPr="0063179C" w:rsidRDefault="00BF4FF9" w:rsidP="00C674C5">
            <w:pPr>
              <w:spacing w:before="40" w:after="120"/>
              <w:ind w:right="113"/>
              <w:rPr>
                <w:lang w:val="fr-FR"/>
              </w:rPr>
            </w:pPr>
            <w:r w:rsidRPr="0063179C">
              <w:rPr>
                <w:lang w:val="fr-FR"/>
              </w:rPr>
              <w:t>Commentaires de l</w:t>
            </w:r>
            <w:r>
              <w:rPr>
                <w:lang w:val="fr-FR"/>
              </w:rPr>
              <w:t>’</w:t>
            </w:r>
            <w:r w:rsidRPr="0063179C">
              <w:rPr>
                <w:lang w:val="fr-FR"/>
              </w:rPr>
              <w:t>auteur :</w:t>
            </w:r>
          </w:p>
        </w:tc>
        <w:tc>
          <w:tcPr>
            <w:tcW w:w="4542" w:type="dxa"/>
            <w:shd w:val="clear" w:color="auto" w:fill="auto"/>
          </w:tcPr>
          <w:p w:rsidR="00BF4FF9" w:rsidRPr="0063179C" w:rsidRDefault="00BF4FF9" w:rsidP="00BF4FF9">
            <w:pPr>
              <w:spacing w:before="40" w:after="120"/>
              <w:rPr>
                <w:lang w:val="fr-FR"/>
              </w:rPr>
            </w:pPr>
            <w:r w:rsidRPr="0063179C">
              <w:rPr>
                <w:lang w:val="fr-FR"/>
              </w:rPr>
              <w:t>Dans ses commentaires du 6 mars 2020, l</w:t>
            </w:r>
            <w:r>
              <w:rPr>
                <w:lang w:val="fr-FR"/>
              </w:rPr>
              <w:t>’</w:t>
            </w:r>
            <w:r w:rsidRPr="0063179C">
              <w:rPr>
                <w:lang w:val="fr-FR"/>
              </w:rPr>
              <w:t>auteur indique que, pendant toute la période où il n</w:t>
            </w:r>
            <w:r>
              <w:rPr>
                <w:lang w:val="fr-FR"/>
              </w:rPr>
              <w:t>’</w:t>
            </w:r>
            <w:r w:rsidRPr="0063179C">
              <w:rPr>
                <w:lang w:val="fr-FR"/>
              </w:rPr>
              <w:t>a pas été reconnu comme mineur, il n</w:t>
            </w:r>
            <w:r>
              <w:rPr>
                <w:lang w:val="fr-FR"/>
              </w:rPr>
              <w:t>’</w:t>
            </w:r>
            <w:r w:rsidRPr="0063179C">
              <w:rPr>
                <w:lang w:val="fr-FR"/>
              </w:rPr>
              <w:t>a pas pu demander sa régularisation administrative. Conformément à l</w:t>
            </w:r>
            <w:r>
              <w:rPr>
                <w:lang w:val="fr-FR"/>
              </w:rPr>
              <w:t>’</w:t>
            </w:r>
            <w:r w:rsidRPr="0063179C">
              <w:rPr>
                <w:lang w:val="fr-FR"/>
              </w:rPr>
              <w:t xml:space="preserve">article 35 de la loi organique </w:t>
            </w:r>
            <w:r w:rsidRPr="0063179C">
              <w:rPr>
                <w:rFonts w:eastAsia="MS Mincho"/>
                <w:szCs w:val="22"/>
                <w:lang w:val="fr-FR"/>
              </w:rPr>
              <w:t>n</w:t>
            </w:r>
            <w:r w:rsidRPr="0063179C">
              <w:rPr>
                <w:rFonts w:eastAsia="MS Mincho"/>
                <w:szCs w:val="22"/>
                <w:vertAlign w:val="superscript"/>
                <w:lang w:val="fr-FR"/>
              </w:rPr>
              <w:t>o</w:t>
            </w:r>
            <w:r w:rsidRPr="0063179C">
              <w:rPr>
                <w:lang w:val="fr-FR"/>
              </w:rPr>
              <w:t> 4/2000 du 11 janvier 2000 relative aux droits et aux libertés des étrangers en</w:t>
            </w:r>
            <w:r w:rsidR="00CD3A26">
              <w:rPr>
                <w:lang w:val="fr-FR"/>
              </w:rPr>
              <w:t xml:space="preserve"> </w:t>
            </w:r>
            <w:r w:rsidRPr="0063179C">
              <w:rPr>
                <w:lang w:val="fr-FR"/>
              </w:rPr>
              <w:t>Espagne et à leur intégration sociale, pour obtenir une autorisation de résidence, il faut bénéficier de la</w:t>
            </w:r>
            <w:r w:rsidR="00CD3A26">
              <w:rPr>
                <w:lang w:val="fr-FR"/>
              </w:rPr>
              <w:t xml:space="preserve"> </w:t>
            </w:r>
            <w:r w:rsidRPr="0063179C">
              <w:rPr>
                <w:lang w:val="fr-FR"/>
              </w:rPr>
              <w:t>protection d</w:t>
            </w:r>
            <w:r>
              <w:rPr>
                <w:lang w:val="fr-FR"/>
              </w:rPr>
              <w:t>’</w:t>
            </w:r>
            <w:r w:rsidRPr="0063179C">
              <w:rPr>
                <w:lang w:val="fr-FR"/>
              </w:rPr>
              <w:t>une entité publique (en l</w:t>
            </w:r>
            <w:r>
              <w:rPr>
                <w:lang w:val="fr-FR"/>
              </w:rPr>
              <w:t>’</w:t>
            </w:r>
            <w:r w:rsidRPr="0063179C">
              <w:rPr>
                <w:lang w:val="fr-FR"/>
              </w:rPr>
              <w:t>espèce, la Communauté de Madrid). Le 30 novembre 2018, l</w:t>
            </w:r>
            <w:r>
              <w:rPr>
                <w:lang w:val="fr-FR"/>
              </w:rPr>
              <w:t>’</w:t>
            </w:r>
            <w:r w:rsidRPr="0063179C">
              <w:rPr>
                <w:lang w:val="fr-FR"/>
              </w:rPr>
              <w:t>auteur a demandé une autorisation de résidence provisoire pour circonstances exceptionnelles. Sa</w:t>
            </w:r>
            <w:r w:rsidR="00CD3A26">
              <w:rPr>
                <w:lang w:val="fr-FR"/>
              </w:rPr>
              <w:t xml:space="preserve"> </w:t>
            </w:r>
            <w:r w:rsidRPr="0063179C">
              <w:rPr>
                <w:lang w:val="fr-FR"/>
              </w:rPr>
              <w:t>demande a été acceptée jusqu</w:t>
            </w:r>
            <w:r>
              <w:rPr>
                <w:lang w:val="fr-FR"/>
              </w:rPr>
              <w:t>’</w:t>
            </w:r>
            <w:r w:rsidRPr="0063179C">
              <w:rPr>
                <w:lang w:val="fr-FR"/>
              </w:rPr>
              <w:t>au 5 juin 2020. Toutefois, cette autorisation n</w:t>
            </w:r>
            <w:r>
              <w:rPr>
                <w:lang w:val="fr-FR"/>
              </w:rPr>
              <w:t>’</w:t>
            </w:r>
            <w:r w:rsidRPr="0063179C">
              <w:rPr>
                <w:lang w:val="fr-FR"/>
              </w:rPr>
              <w:t>est pas un permis de séjour, auquel il aurait eu droit s</w:t>
            </w:r>
            <w:r>
              <w:rPr>
                <w:lang w:val="fr-FR"/>
              </w:rPr>
              <w:t>’</w:t>
            </w:r>
            <w:r w:rsidRPr="0063179C">
              <w:rPr>
                <w:lang w:val="fr-FR"/>
              </w:rPr>
              <w:t>il avait été reconnu comme mineur et placé sous la protection de la Communauté de Madrid au moment de son arrivée. Selon la décision rendue le 31 mai 2019 par le Tribunal provincial de Madrid, l</w:t>
            </w:r>
            <w:r>
              <w:rPr>
                <w:lang w:val="fr-FR"/>
              </w:rPr>
              <w:t>’</w:t>
            </w:r>
            <w:r w:rsidRPr="0063179C">
              <w:rPr>
                <w:lang w:val="fr-FR"/>
              </w:rPr>
              <w:t>auteur aurait dû bénéficier d</w:t>
            </w:r>
            <w:r>
              <w:rPr>
                <w:lang w:val="fr-FR"/>
              </w:rPr>
              <w:t>’</w:t>
            </w:r>
            <w:r w:rsidRPr="0063179C">
              <w:rPr>
                <w:lang w:val="fr-FR"/>
              </w:rPr>
              <w:t>une protection, avec tous les effets juridiques pertinents. Le 10 octobre 2019, l</w:t>
            </w:r>
            <w:r>
              <w:rPr>
                <w:lang w:val="fr-FR"/>
              </w:rPr>
              <w:t>’</w:t>
            </w:r>
            <w:r w:rsidRPr="0063179C">
              <w:rPr>
                <w:lang w:val="fr-FR"/>
              </w:rPr>
              <w:t>auteur a demandé l</w:t>
            </w:r>
            <w:r>
              <w:rPr>
                <w:lang w:val="fr-FR"/>
              </w:rPr>
              <w:t>’</w:t>
            </w:r>
            <w:r w:rsidRPr="0063179C">
              <w:rPr>
                <w:lang w:val="fr-FR"/>
              </w:rPr>
              <w:t>application rétroactive des effets de cette</w:t>
            </w:r>
            <w:r w:rsidR="00CD3A26">
              <w:rPr>
                <w:lang w:val="fr-FR"/>
              </w:rPr>
              <w:t xml:space="preserve"> </w:t>
            </w:r>
            <w:r w:rsidRPr="0063179C">
              <w:rPr>
                <w:lang w:val="fr-FR"/>
              </w:rPr>
              <w:t>décision et la délivrance par le gouvernement de</w:t>
            </w:r>
            <w:r w:rsidR="00CD3A26">
              <w:rPr>
                <w:lang w:val="fr-FR"/>
              </w:rPr>
              <w:t xml:space="preserve"> </w:t>
            </w:r>
            <w:r w:rsidRPr="0063179C">
              <w:rPr>
                <w:lang w:val="fr-FR"/>
              </w:rPr>
              <w:t>Madrid d</w:t>
            </w:r>
            <w:r>
              <w:rPr>
                <w:lang w:val="fr-FR"/>
              </w:rPr>
              <w:t>’</w:t>
            </w:r>
            <w:r w:rsidRPr="0063179C">
              <w:rPr>
                <w:lang w:val="fr-FR"/>
              </w:rPr>
              <w:t>un permis de séjour.</w:t>
            </w:r>
          </w:p>
          <w:p w:rsidR="00BF4FF9" w:rsidRPr="0063179C" w:rsidRDefault="00BF4FF9" w:rsidP="00BF4FF9">
            <w:pPr>
              <w:spacing w:before="40" w:after="120"/>
              <w:rPr>
                <w:lang w:val="fr-FR"/>
              </w:rPr>
            </w:pPr>
            <w:r w:rsidRPr="0063179C">
              <w:rPr>
                <w:lang w:val="fr-FR"/>
              </w:rPr>
              <w:t>L</w:t>
            </w:r>
            <w:r>
              <w:rPr>
                <w:lang w:val="fr-FR"/>
              </w:rPr>
              <w:t>’</w:t>
            </w:r>
            <w:r w:rsidRPr="0063179C">
              <w:rPr>
                <w:lang w:val="fr-FR"/>
              </w:rPr>
              <w:t>auteur indique que le 3 décembre 2019, il a demandé à la Sous-direction de l</w:t>
            </w:r>
            <w:r>
              <w:rPr>
                <w:lang w:val="fr-FR"/>
              </w:rPr>
              <w:t>’</w:t>
            </w:r>
            <w:r w:rsidRPr="0063179C">
              <w:rPr>
                <w:lang w:val="fr-FR"/>
              </w:rPr>
              <w:t>entraide judiciaire internationale d</w:t>
            </w:r>
            <w:r>
              <w:rPr>
                <w:lang w:val="fr-FR"/>
              </w:rPr>
              <w:t>’</w:t>
            </w:r>
            <w:r w:rsidRPr="0063179C">
              <w:rPr>
                <w:lang w:val="fr-FR"/>
              </w:rPr>
              <w:t>ouvrir un dossier pour étudier et mettre en œuvre les constatations du Comité. L</w:t>
            </w:r>
            <w:r>
              <w:rPr>
                <w:lang w:val="fr-FR"/>
              </w:rPr>
              <w:t>’</w:t>
            </w:r>
            <w:r w:rsidRPr="0063179C">
              <w:rPr>
                <w:lang w:val="fr-FR"/>
              </w:rPr>
              <w:t>auteur signale que le rapport du Procureur général en date du</w:t>
            </w:r>
            <w:r w:rsidR="00CD3A26">
              <w:rPr>
                <w:lang w:val="fr-FR"/>
              </w:rPr>
              <w:t xml:space="preserve"> </w:t>
            </w:r>
            <w:r w:rsidRPr="0063179C">
              <w:rPr>
                <w:lang w:val="fr-FR"/>
              </w:rPr>
              <w:t>28 juin 2019 n</w:t>
            </w:r>
            <w:r>
              <w:rPr>
                <w:lang w:val="fr-FR"/>
              </w:rPr>
              <w:t>’</w:t>
            </w:r>
            <w:r w:rsidRPr="0063179C">
              <w:rPr>
                <w:lang w:val="fr-FR"/>
              </w:rPr>
              <w:t>a pas été rendu public et qu</w:t>
            </w:r>
            <w:r>
              <w:rPr>
                <w:lang w:val="fr-FR"/>
              </w:rPr>
              <w:t>’</w:t>
            </w:r>
            <w:r w:rsidRPr="0063179C">
              <w:rPr>
                <w:lang w:val="fr-FR"/>
              </w:rPr>
              <w:t>il ne sait donc pas comment l</w:t>
            </w:r>
            <w:r>
              <w:rPr>
                <w:lang w:val="fr-FR"/>
              </w:rPr>
              <w:t>’</w:t>
            </w:r>
            <w:r w:rsidRPr="0063179C">
              <w:rPr>
                <w:lang w:val="fr-FR"/>
              </w:rPr>
              <w:t>État partie entend mettre en œuvre les constatations. Il ajoute que la réponse de l</w:t>
            </w:r>
            <w:r>
              <w:rPr>
                <w:lang w:val="fr-FR"/>
              </w:rPr>
              <w:t>’</w:t>
            </w:r>
            <w:r w:rsidRPr="0063179C">
              <w:rPr>
                <w:lang w:val="fr-FR"/>
              </w:rPr>
              <w:t>État partie fait référence à des mesures générales mais ne contient aucune information sur les mesures prises pour accorder à l</w:t>
            </w:r>
            <w:r>
              <w:rPr>
                <w:lang w:val="fr-FR"/>
              </w:rPr>
              <w:t>’</w:t>
            </w:r>
            <w:r w:rsidRPr="0063179C">
              <w:rPr>
                <w:lang w:val="fr-FR"/>
              </w:rPr>
              <w:t>auteur des réparations précises. L</w:t>
            </w:r>
            <w:r>
              <w:rPr>
                <w:lang w:val="fr-FR"/>
              </w:rPr>
              <w:t>’</w:t>
            </w:r>
            <w:r w:rsidRPr="0063179C">
              <w:rPr>
                <w:lang w:val="fr-FR"/>
              </w:rPr>
              <w:t>auteur a appris que le Ministère de la santé élaborait un nouveau modèle d</w:t>
            </w:r>
            <w:r>
              <w:rPr>
                <w:lang w:val="fr-FR"/>
              </w:rPr>
              <w:t>’</w:t>
            </w:r>
            <w:r w:rsidRPr="0063179C">
              <w:rPr>
                <w:lang w:val="fr-FR"/>
              </w:rPr>
              <w:t>assistance aux enfants migrants non accompagnés, mais celui-ci n</w:t>
            </w:r>
            <w:r>
              <w:rPr>
                <w:lang w:val="fr-FR"/>
              </w:rPr>
              <w:t>’</w:t>
            </w:r>
            <w:r w:rsidRPr="0063179C">
              <w:rPr>
                <w:lang w:val="fr-FR"/>
              </w:rPr>
              <w:t xml:space="preserve">a pas encore été mis en œuvre. </w:t>
            </w:r>
          </w:p>
          <w:p w:rsidR="00BF4FF9" w:rsidRPr="0063179C" w:rsidRDefault="00BF4FF9" w:rsidP="00BF4FF9">
            <w:pPr>
              <w:spacing w:before="40" w:after="120"/>
              <w:rPr>
                <w:lang w:val="fr-FR"/>
              </w:rPr>
            </w:pPr>
            <w:r w:rsidRPr="0063179C">
              <w:rPr>
                <w:lang w:val="fr-FR"/>
              </w:rPr>
              <w:t>L</w:t>
            </w:r>
            <w:r>
              <w:rPr>
                <w:lang w:val="fr-FR"/>
              </w:rPr>
              <w:t>’</w:t>
            </w:r>
            <w:r w:rsidRPr="0063179C">
              <w:rPr>
                <w:lang w:val="fr-FR"/>
              </w:rPr>
              <w:t>auteur signale que le ministère public continue à refuser les documents présentés par les enfants non accompagnés, comme les actes de naissance et même, dans certains cas, les passeports, en les jugeant peu fiables sans même consulter les consulats ou les ambassades concernés. Les mêmes examens médicaux sont toujours pratiqués, sans aucun bilan psychologique et sans inclure de marge d</w:t>
            </w:r>
            <w:r>
              <w:rPr>
                <w:lang w:val="fr-FR"/>
              </w:rPr>
              <w:t>’</w:t>
            </w:r>
            <w:r w:rsidRPr="0063179C">
              <w:rPr>
                <w:lang w:val="fr-FR"/>
              </w:rPr>
              <w:t>erreur concernant l</w:t>
            </w:r>
            <w:r>
              <w:rPr>
                <w:lang w:val="fr-FR"/>
              </w:rPr>
              <w:t>’</w:t>
            </w:r>
            <w:r w:rsidRPr="0063179C">
              <w:rPr>
                <w:lang w:val="fr-FR"/>
              </w:rPr>
              <w:t>âge dans les résultats. Le ministère public accepte ces rapports sans remettre en cause leur validité. En bref, les autorités nationales continuent d</w:t>
            </w:r>
            <w:r>
              <w:rPr>
                <w:lang w:val="fr-FR"/>
              </w:rPr>
              <w:t>’</w:t>
            </w:r>
            <w:r w:rsidRPr="0063179C">
              <w:rPr>
                <w:lang w:val="fr-FR"/>
              </w:rPr>
              <w:t>agir sans accorder aux enfants le bénéfice du doute, c</w:t>
            </w:r>
            <w:r>
              <w:rPr>
                <w:lang w:val="fr-FR"/>
              </w:rPr>
              <w:t>’</w:t>
            </w:r>
            <w:r w:rsidRPr="0063179C">
              <w:rPr>
                <w:lang w:val="fr-FR"/>
              </w:rPr>
              <w:t>est-à-dire sans présumer qu</w:t>
            </w:r>
            <w:r>
              <w:rPr>
                <w:lang w:val="fr-FR"/>
              </w:rPr>
              <w:t>’</w:t>
            </w:r>
            <w:r w:rsidRPr="0063179C">
              <w:rPr>
                <w:lang w:val="fr-FR"/>
              </w:rPr>
              <w:t>ils sont mineurs ou tenir compte de leur intérêt supérieur. À chaque fois que des enfants déposent une demande en justice pour l</w:t>
            </w:r>
            <w:r>
              <w:rPr>
                <w:lang w:val="fr-FR"/>
              </w:rPr>
              <w:t>’</w:t>
            </w:r>
            <w:r w:rsidRPr="0063179C">
              <w:rPr>
                <w:lang w:val="fr-FR"/>
              </w:rPr>
              <w:t>obtention de mesures provisoires de protection, le ministère public s</w:t>
            </w:r>
            <w:r>
              <w:rPr>
                <w:lang w:val="fr-FR"/>
              </w:rPr>
              <w:t>’</w:t>
            </w:r>
            <w:r w:rsidRPr="0063179C">
              <w:rPr>
                <w:lang w:val="fr-FR"/>
              </w:rPr>
              <w:t>oppose à l</w:t>
            </w:r>
            <w:r>
              <w:rPr>
                <w:lang w:val="fr-FR"/>
              </w:rPr>
              <w:t>’</w:t>
            </w:r>
            <w:r w:rsidRPr="0063179C">
              <w:rPr>
                <w:lang w:val="fr-FR"/>
              </w:rPr>
              <w:t>octroi de ces mesures et les tribunaux les refusent.</w:t>
            </w:r>
          </w:p>
          <w:p w:rsidR="00BF4FF9" w:rsidRPr="0063179C" w:rsidRDefault="00BF4FF9" w:rsidP="00BF4FF9">
            <w:pPr>
              <w:spacing w:before="40" w:after="120"/>
              <w:rPr>
                <w:lang w:val="fr-FR"/>
              </w:rPr>
            </w:pPr>
            <w:r w:rsidRPr="0063179C">
              <w:rPr>
                <w:lang w:val="fr-FR"/>
              </w:rPr>
              <w:t>En ce qui concerne la possibilité de former recours contre les décisions relatives à la détermination de l</w:t>
            </w:r>
            <w:r>
              <w:rPr>
                <w:lang w:val="fr-FR"/>
              </w:rPr>
              <w:t>’</w:t>
            </w:r>
            <w:r w:rsidRPr="0063179C">
              <w:rPr>
                <w:lang w:val="fr-FR"/>
              </w:rPr>
              <w:t>âge, l</w:t>
            </w:r>
            <w:r>
              <w:rPr>
                <w:lang w:val="fr-FR"/>
              </w:rPr>
              <w:t>’</w:t>
            </w:r>
            <w:r w:rsidRPr="0063179C">
              <w:rPr>
                <w:lang w:val="fr-FR"/>
              </w:rPr>
              <w:t xml:space="preserve">État partie a reconnu à plusieurs reprises que ces décisions ne sont pas susceptibles de recours, et cette pratique se poursuit. Le Tribunal constitutionnel espagnol a récemment rejeté plusieurs recours en </w:t>
            </w:r>
            <w:r w:rsidRPr="0063179C">
              <w:rPr>
                <w:i/>
                <w:iCs/>
                <w:lang w:val="fr-FR"/>
              </w:rPr>
              <w:t>amparo</w:t>
            </w:r>
            <w:r w:rsidRPr="0063179C">
              <w:rPr>
                <w:lang w:val="fr-FR"/>
              </w:rPr>
              <w:t>, dans lesquels les victimes alléguaient une violation du droit d</w:t>
            </w:r>
            <w:r>
              <w:rPr>
                <w:lang w:val="fr-FR"/>
              </w:rPr>
              <w:t>’</w:t>
            </w:r>
            <w:r w:rsidRPr="0063179C">
              <w:rPr>
                <w:lang w:val="fr-FR"/>
              </w:rPr>
              <w:t>accès à la justice en raison de l</w:t>
            </w:r>
            <w:r>
              <w:rPr>
                <w:lang w:val="fr-FR"/>
              </w:rPr>
              <w:t>’</w:t>
            </w:r>
            <w:r w:rsidRPr="0063179C">
              <w:rPr>
                <w:lang w:val="fr-FR"/>
              </w:rPr>
              <w:t>impossibilité de former un recours en justice contre les décisions relatives à la détermination de l</w:t>
            </w:r>
            <w:r>
              <w:rPr>
                <w:lang w:val="fr-FR"/>
              </w:rPr>
              <w:t>’</w:t>
            </w:r>
            <w:r w:rsidRPr="0063179C">
              <w:rPr>
                <w:lang w:val="fr-FR"/>
              </w:rPr>
              <w:t>âge. Le Tribunal suprême n</w:t>
            </w:r>
            <w:r>
              <w:rPr>
                <w:lang w:val="fr-FR"/>
              </w:rPr>
              <w:t>’</w:t>
            </w:r>
            <w:r w:rsidRPr="0063179C">
              <w:rPr>
                <w:lang w:val="fr-FR"/>
              </w:rPr>
              <w:t>a pas encore statué sur le point de savoir si un recours était possible et, dans l</w:t>
            </w:r>
            <w:r>
              <w:rPr>
                <w:lang w:val="fr-FR"/>
              </w:rPr>
              <w:t>’</w:t>
            </w:r>
            <w:r w:rsidRPr="0063179C">
              <w:rPr>
                <w:lang w:val="fr-FR"/>
              </w:rPr>
              <w:t>affirmative, quelle était la juridiction compétente.</w:t>
            </w:r>
          </w:p>
        </w:tc>
      </w:tr>
      <w:tr w:rsidR="00BF4FF9" w:rsidRPr="0063179C" w:rsidTr="00C674C5">
        <w:tc>
          <w:tcPr>
            <w:tcW w:w="2828" w:type="dxa"/>
            <w:tcBorders>
              <w:bottom w:val="single" w:sz="12" w:space="0" w:color="auto"/>
            </w:tcBorders>
            <w:shd w:val="clear" w:color="auto" w:fill="auto"/>
          </w:tcPr>
          <w:p w:rsidR="00BF4FF9" w:rsidRPr="0063179C" w:rsidRDefault="00BF4FF9" w:rsidP="00C674C5">
            <w:pPr>
              <w:spacing w:before="40" w:after="120"/>
              <w:ind w:right="113"/>
              <w:rPr>
                <w:lang w:val="fr-FR"/>
              </w:rPr>
            </w:pPr>
            <w:r w:rsidRPr="0063179C">
              <w:rPr>
                <w:lang w:val="fr-FR"/>
              </w:rPr>
              <w:t>Décision du Comité :</w:t>
            </w:r>
          </w:p>
        </w:tc>
        <w:tc>
          <w:tcPr>
            <w:tcW w:w="4542" w:type="dxa"/>
            <w:tcBorders>
              <w:bottom w:val="single" w:sz="12" w:space="0" w:color="auto"/>
            </w:tcBorders>
            <w:shd w:val="clear" w:color="auto" w:fill="auto"/>
          </w:tcPr>
          <w:p w:rsidR="00BF4FF9" w:rsidRPr="0063179C" w:rsidRDefault="00BF4FF9" w:rsidP="00BF4FF9">
            <w:pPr>
              <w:spacing w:before="40" w:after="120"/>
              <w:rPr>
                <w:lang w:val="fr-FR"/>
              </w:rPr>
            </w:pPr>
            <w:r w:rsidRPr="0063179C">
              <w:rPr>
                <w:lang w:val="fr-FR"/>
              </w:rPr>
              <w:t>Le Comité décide de poursuivre le dialogue et de demander à rencontrer un représentant de l</w:t>
            </w:r>
            <w:r>
              <w:rPr>
                <w:lang w:val="fr-FR"/>
              </w:rPr>
              <w:t>’</w:t>
            </w:r>
            <w:r w:rsidRPr="0063179C">
              <w:rPr>
                <w:lang w:val="fr-FR"/>
              </w:rPr>
              <w:t>État partie afin d</w:t>
            </w:r>
            <w:r>
              <w:rPr>
                <w:lang w:val="fr-FR"/>
              </w:rPr>
              <w:t>’</w:t>
            </w:r>
            <w:r w:rsidRPr="0063179C">
              <w:rPr>
                <w:lang w:val="fr-FR"/>
              </w:rPr>
              <w:t>étudier la question de la mise en œuvre rapide des constatations du Comité.</w:t>
            </w:r>
          </w:p>
        </w:tc>
      </w:tr>
    </w:tbl>
    <w:p w:rsidR="007341B7" w:rsidRPr="00BF4FF9" w:rsidRDefault="00BF4FF9" w:rsidP="00BF4FF9">
      <w:pPr>
        <w:pStyle w:val="SingleTxtG"/>
        <w:spacing w:before="240" w:after="0"/>
        <w:jc w:val="center"/>
        <w:rPr>
          <w:u w:val="single"/>
        </w:rPr>
      </w:pPr>
      <w:r>
        <w:rPr>
          <w:u w:val="single"/>
        </w:rPr>
        <w:tab/>
      </w:r>
      <w:r>
        <w:rPr>
          <w:u w:val="single"/>
        </w:rPr>
        <w:tab/>
      </w:r>
      <w:r>
        <w:rPr>
          <w:u w:val="single"/>
        </w:rPr>
        <w:tab/>
      </w:r>
    </w:p>
    <w:sectPr w:rsidR="007341B7" w:rsidRPr="00BF4FF9" w:rsidSect="00BF4F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1F19" w:rsidRDefault="001A1F19" w:rsidP="00F95C08">
      <w:pPr>
        <w:spacing w:line="240" w:lineRule="auto"/>
      </w:pPr>
    </w:p>
  </w:endnote>
  <w:endnote w:type="continuationSeparator" w:id="0">
    <w:p w:rsidR="001A1F19" w:rsidRPr="00AC3823" w:rsidRDefault="001A1F19" w:rsidP="00AC3823">
      <w:pPr>
        <w:pStyle w:val="Pieddepage"/>
      </w:pPr>
    </w:p>
  </w:endnote>
  <w:endnote w:type="continuationNotice" w:id="1">
    <w:p w:rsidR="001A1F19" w:rsidRDefault="001A1F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50"/>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FF9" w:rsidRPr="00BF4FF9" w:rsidRDefault="00BF4FF9" w:rsidP="00BF4FF9">
    <w:pPr>
      <w:pStyle w:val="Pieddepage"/>
      <w:tabs>
        <w:tab w:val="right" w:pos="9638"/>
      </w:tabs>
    </w:pPr>
    <w:r w:rsidRPr="00BF4FF9">
      <w:rPr>
        <w:b/>
        <w:sz w:val="18"/>
      </w:rPr>
      <w:fldChar w:fldCharType="begin"/>
    </w:r>
    <w:r w:rsidRPr="00BF4FF9">
      <w:rPr>
        <w:b/>
        <w:sz w:val="18"/>
      </w:rPr>
      <w:instrText xml:space="preserve"> PAGE  \* MERGEFORMAT </w:instrText>
    </w:r>
    <w:r w:rsidRPr="00BF4FF9">
      <w:rPr>
        <w:b/>
        <w:sz w:val="18"/>
      </w:rPr>
      <w:fldChar w:fldCharType="separate"/>
    </w:r>
    <w:r w:rsidRPr="00BF4FF9">
      <w:rPr>
        <w:b/>
        <w:noProof/>
        <w:sz w:val="18"/>
      </w:rPr>
      <w:t>2</w:t>
    </w:r>
    <w:r w:rsidRPr="00BF4FF9">
      <w:rPr>
        <w:b/>
        <w:sz w:val="18"/>
      </w:rPr>
      <w:fldChar w:fldCharType="end"/>
    </w:r>
    <w:r>
      <w:rPr>
        <w:b/>
        <w:sz w:val="18"/>
      </w:rPr>
      <w:tab/>
    </w:r>
    <w:r>
      <w:t>GE.20-14310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FF9" w:rsidRPr="00BF4FF9" w:rsidRDefault="00BF4FF9" w:rsidP="00BF4FF9">
    <w:pPr>
      <w:pStyle w:val="Pieddepage"/>
      <w:tabs>
        <w:tab w:val="right" w:pos="9638"/>
      </w:tabs>
      <w:rPr>
        <w:b/>
        <w:sz w:val="18"/>
      </w:rPr>
    </w:pPr>
    <w:r>
      <w:t>GE.20-14310</w:t>
    </w:r>
    <w:r>
      <w:tab/>
    </w:r>
    <w:r w:rsidRPr="00BF4FF9">
      <w:rPr>
        <w:b/>
        <w:sz w:val="18"/>
      </w:rPr>
      <w:fldChar w:fldCharType="begin"/>
    </w:r>
    <w:r w:rsidRPr="00BF4FF9">
      <w:rPr>
        <w:b/>
        <w:sz w:val="18"/>
      </w:rPr>
      <w:instrText xml:space="preserve"> PAGE  \* MERGEFORMAT </w:instrText>
    </w:r>
    <w:r w:rsidRPr="00BF4FF9">
      <w:rPr>
        <w:b/>
        <w:sz w:val="18"/>
      </w:rPr>
      <w:fldChar w:fldCharType="separate"/>
    </w:r>
    <w:r w:rsidRPr="00BF4FF9">
      <w:rPr>
        <w:b/>
        <w:noProof/>
        <w:sz w:val="18"/>
      </w:rPr>
      <w:t>3</w:t>
    </w:r>
    <w:r w:rsidRPr="00BF4F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BF4FF9" w:rsidRDefault="00BF4FF9" w:rsidP="00BF4FF9">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20-14310  (F)    031120    031120</w:t>
    </w:r>
    <w:r>
      <w:rPr>
        <w:sz w:val="20"/>
      </w:rPr>
      <w:br/>
    </w:r>
    <w:r w:rsidRPr="00BF4FF9">
      <w:rPr>
        <w:rFonts w:ascii="C39T30Lfz" w:hAnsi="C39T30Lfz"/>
        <w:sz w:val="56"/>
      </w:rPr>
      <w:t>*2014310*</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1F19" w:rsidRPr="00AC3823" w:rsidRDefault="001A1F19" w:rsidP="00AC3823">
      <w:pPr>
        <w:pStyle w:val="Pieddepage"/>
        <w:tabs>
          <w:tab w:val="right" w:pos="2155"/>
        </w:tabs>
        <w:spacing w:after="80" w:line="240" w:lineRule="atLeast"/>
        <w:ind w:left="680"/>
        <w:rPr>
          <w:u w:val="single"/>
        </w:rPr>
      </w:pPr>
      <w:r>
        <w:rPr>
          <w:u w:val="single"/>
        </w:rPr>
        <w:tab/>
      </w:r>
    </w:p>
  </w:footnote>
  <w:footnote w:type="continuationSeparator" w:id="0">
    <w:p w:rsidR="001A1F19" w:rsidRPr="00AC3823" w:rsidRDefault="001A1F19" w:rsidP="00AC3823">
      <w:pPr>
        <w:pStyle w:val="Pieddepage"/>
        <w:tabs>
          <w:tab w:val="right" w:pos="2155"/>
        </w:tabs>
        <w:spacing w:after="80" w:line="240" w:lineRule="atLeast"/>
        <w:ind w:left="680"/>
        <w:rPr>
          <w:u w:val="single"/>
        </w:rPr>
      </w:pPr>
      <w:r>
        <w:rPr>
          <w:u w:val="single"/>
        </w:rPr>
        <w:tab/>
      </w:r>
    </w:p>
  </w:footnote>
  <w:footnote w:type="continuationNotice" w:id="1">
    <w:p w:rsidR="001A1F19" w:rsidRPr="00AC3823" w:rsidRDefault="001A1F19">
      <w:pPr>
        <w:spacing w:line="240" w:lineRule="auto"/>
        <w:rPr>
          <w:sz w:val="2"/>
          <w:szCs w:val="2"/>
        </w:rPr>
      </w:pPr>
    </w:p>
  </w:footnote>
  <w:footnote w:id="2">
    <w:p w:rsidR="00BF4FF9" w:rsidRPr="00BF4FF9" w:rsidRDefault="00BF4FF9" w:rsidP="00BF4FF9">
      <w:pPr>
        <w:pStyle w:val="Notedebasdepage"/>
      </w:pPr>
      <w:r w:rsidRPr="00BF4FF9">
        <w:rPr>
          <w:rStyle w:val="Appelnotedebasdep"/>
          <w:vertAlign w:val="baseline"/>
        </w:rPr>
        <w:tab/>
      </w:r>
      <w:r w:rsidRPr="00BF4FF9">
        <w:rPr>
          <w:rStyle w:val="Appelnotedebasdep"/>
          <w:sz w:val="20"/>
          <w:vertAlign w:val="baseline"/>
        </w:rPr>
        <w:t>*</w:t>
      </w:r>
      <w:r w:rsidRPr="00BF4FF9">
        <w:rPr>
          <w:rStyle w:val="Appelnotedebasdep"/>
          <w:sz w:val="20"/>
          <w:vertAlign w:val="baseline"/>
        </w:rPr>
        <w:tab/>
      </w:r>
      <w:r>
        <w:rPr>
          <w:rFonts w:eastAsia="MS Mincho"/>
        </w:rPr>
        <w:t>Adopté par le Comité à sa quatre-vingt-cinquième session</w:t>
      </w:r>
      <w:r w:rsidRPr="007F331A">
        <w:rPr>
          <w:rFonts w:eastAsia="MS Mincho"/>
        </w:rPr>
        <w:t xml:space="preserve"> (</w:t>
      </w:r>
      <w:r>
        <w:rPr>
          <w:rFonts w:eastAsia="MS Mincho"/>
        </w:rPr>
        <w:t>14</w:t>
      </w:r>
      <w:r w:rsidRPr="007F331A">
        <w:rPr>
          <w:rFonts w:eastAsia="MS Mincho"/>
        </w:rPr>
        <w:t xml:space="preserve"> </w:t>
      </w:r>
      <w:r>
        <w:rPr>
          <w:rFonts w:eastAsia="MS Mincho"/>
        </w:rPr>
        <w:t>septembre</w:t>
      </w:r>
      <w:r>
        <w:rPr>
          <w:rFonts w:eastAsia="MS Mincho"/>
        </w:rPr>
        <w:t>-</w:t>
      </w:r>
      <w:r>
        <w:rPr>
          <w:rFonts w:eastAsia="MS Mincho"/>
        </w:rPr>
        <w:t>1</w:t>
      </w:r>
      <w:r w:rsidRPr="00BF4FF9">
        <w:rPr>
          <w:rFonts w:eastAsia="MS Mincho"/>
          <w:vertAlign w:val="superscript"/>
        </w:rPr>
        <w:t>er</w:t>
      </w:r>
      <w:r>
        <w:rPr>
          <w:rFonts w:eastAsia="MS Mincho"/>
        </w:rPr>
        <w:t xml:space="preserve"> </w:t>
      </w:r>
      <w:r>
        <w:rPr>
          <w:rFonts w:eastAsia="MS Mincho"/>
        </w:rPr>
        <w:t>octobre 2020</w:t>
      </w:r>
      <w:r w:rsidRPr="007F331A">
        <w:rPr>
          <w:rFonts w:eastAsia="MS Mincho"/>
        </w:rPr>
        <w:t>)</w:t>
      </w:r>
      <w:r>
        <w:rPr>
          <w:rFonts w:eastAsia="MS Minch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FF9" w:rsidRPr="00BF4FF9" w:rsidRDefault="00BF4FF9">
    <w:pPr>
      <w:pStyle w:val="En-tte"/>
    </w:pPr>
    <w:fldSimple w:instr=" TITLE  \* MERGEFORMAT ">
      <w:r>
        <w:t>CRC/C/85/2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FF9" w:rsidRPr="00BF4FF9" w:rsidRDefault="00BF4FF9" w:rsidP="00BF4FF9">
    <w:pPr>
      <w:pStyle w:val="En-tte"/>
      <w:jc w:val="right"/>
    </w:pPr>
    <w:fldSimple w:instr=" TITLE  \* MERGEFORMAT ">
      <w:r>
        <w:t>CRC/C/85/2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A1F19"/>
    <w:rsid w:val="00017F94"/>
    <w:rsid w:val="00023842"/>
    <w:rsid w:val="000334F9"/>
    <w:rsid w:val="000354E9"/>
    <w:rsid w:val="0007796D"/>
    <w:rsid w:val="000B7790"/>
    <w:rsid w:val="00111F2F"/>
    <w:rsid w:val="0014365E"/>
    <w:rsid w:val="00176178"/>
    <w:rsid w:val="001A1F19"/>
    <w:rsid w:val="001F525A"/>
    <w:rsid w:val="00223272"/>
    <w:rsid w:val="0024779E"/>
    <w:rsid w:val="002D14A3"/>
    <w:rsid w:val="00311E81"/>
    <w:rsid w:val="00340ED0"/>
    <w:rsid w:val="00446FE5"/>
    <w:rsid w:val="00452396"/>
    <w:rsid w:val="00485B35"/>
    <w:rsid w:val="004D7A2C"/>
    <w:rsid w:val="005505B7"/>
    <w:rsid w:val="00573BE5"/>
    <w:rsid w:val="00586ED3"/>
    <w:rsid w:val="00596AA9"/>
    <w:rsid w:val="006B7BB8"/>
    <w:rsid w:val="0071601D"/>
    <w:rsid w:val="007341B7"/>
    <w:rsid w:val="00760CBC"/>
    <w:rsid w:val="007A62E6"/>
    <w:rsid w:val="0080684C"/>
    <w:rsid w:val="00840413"/>
    <w:rsid w:val="00871C75"/>
    <w:rsid w:val="008776DC"/>
    <w:rsid w:val="008C54BD"/>
    <w:rsid w:val="008F3CA0"/>
    <w:rsid w:val="009705C8"/>
    <w:rsid w:val="00994ABE"/>
    <w:rsid w:val="00A30353"/>
    <w:rsid w:val="00AC3823"/>
    <w:rsid w:val="00AE323C"/>
    <w:rsid w:val="00B00181"/>
    <w:rsid w:val="00B2371C"/>
    <w:rsid w:val="00B24A9B"/>
    <w:rsid w:val="00B765F7"/>
    <w:rsid w:val="00BA0CA9"/>
    <w:rsid w:val="00BF4FF9"/>
    <w:rsid w:val="00C02897"/>
    <w:rsid w:val="00CD3A26"/>
    <w:rsid w:val="00D3439C"/>
    <w:rsid w:val="00DB1831"/>
    <w:rsid w:val="00DD3BFD"/>
    <w:rsid w:val="00DF6678"/>
    <w:rsid w:val="00F660DF"/>
    <w:rsid w:val="00F95C08"/>
    <w:rsid w:val="00FA4EE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2B190AA"/>
  <w15:docId w15:val="{4893A8B2-1AD1-42FE-AF0F-677F39C16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BF4FF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9</Pages>
  <Words>3521</Words>
  <Characters>20037</Characters>
  <Application>Microsoft Office Word</Application>
  <DocSecurity>0</DocSecurity>
  <Lines>2226</Lines>
  <Paragraphs>942</Paragraphs>
  <ScaleCrop>false</ScaleCrop>
  <HeadingPairs>
    <vt:vector size="2" baseType="variant">
      <vt:variant>
        <vt:lpstr>Titre</vt:lpstr>
      </vt:variant>
      <vt:variant>
        <vt:i4>1</vt:i4>
      </vt:variant>
    </vt:vector>
  </HeadingPairs>
  <TitlesOfParts>
    <vt:vector size="1" baseType="lpstr">
      <vt:lpstr>CRC/C/85/2</vt:lpstr>
    </vt:vector>
  </TitlesOfParts>
  <Company>DCM</Company>
  <LinksUpToDate>false</LinksUpToDate>
  <CharactersWithSpaces>22616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CRC/C/85/2</dc:title>
  <dc:subject/>
  <dc:creator>Corinne ROBERT</dc:creator>
  <cp:keywords/>
  <cp:lastModifiedBy>Corinne ROBERT</cp:lastModifiedBy>
  <cp:revision>2</cp:revision>
  <cp:lastPrinted>2014-05-14T10:59:00Z</cp:lastPrinted>
  <dcterms:created xsi:type="dcterms:W3CDTF">2020-11-03T15:23:00Z</dcterms:created>
  <dcterms:modified xsi:type="dcterms:W3CDTF">2020-11-03T15:23:00Z</dcterms:modified>
</cp:coreProperties>
</file>