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Default Extension="gif" ContentType="image/gif"/>
  <Default Extension="jpg" ContentType="image/jpeg"/>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comments.xml" ContentType="application/vnd.openxmlformats-officedocument.wordprocessingml.comment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5412A3" w:rsidRPr="00E84E45" w:rsidRDefault="005412A3" w:rsidP="005412A3">
      <w:pPr>
        <w:spacing w:line="240" w:lineRule="auto"/>
        <w:rPr>
          <w:sz w:val="2"/>
        </w:rPr>
        <w:sectPr w:rsidR="005412A3" w:rsidRPr="00E84E45" w:rsidSect="005412A3">
          <w:headerReference w:type="even" r:id="rId8"/>
          <w:headerReference w:type="default" r:id="rId9"/>
          <w:footerReference w:type="even" r:id="rId10"/>
          <w:footerReference w:type="default" r:id="rId11"/>
          <w:headerReference w:type="first" r:id="rId12"/>
          <w:footerReference w:type="first" r:id="rId13"/>
          <w:endnotePr>
            <w:numFmt w:val="decimal"/>
          </w:endnotePr>
          <w:pgSz w:w="12240" w:h="15840"/>
          <w:pgMar w:top="1742" w:right="1200" w:bottom="2232" w:left="1200" w:header="576" w:footer="1030" w:gutter="0"/>
          <w:cols w:space="720"/>
          <w:titlePg/>
          <w:docGrid w:linePitch="360"/>
        </w:sectPr>
      </w:pPr>
      <w:r w:rsidRPr="00E84E45">
        <w:rPr>
          <w:rStyle w:val="CommentReference"/>
        </w:rPr>
        <w:commentReference w:id="0"/>
      </w:r>
      <w:bookmarkStart w:id="1" w:name="_GoBack"/>
      <w:bookmarkEnd w:id="1"/>
    </w:p>
    <w:p w:rsidR="00C27DA2" w:rsidRPr="00C27DA2" w:rsidRDefault="00C27DA2" w:rsidP="00C27DA2">
      <w:pPr>
        <w:pStyle w:val="H1"/>
        <w:tabs>
          <w:tab w:val="clear" w:pos="1742"/>
        </w:tabs>
        <w:ind w:left="0" w:right="4089"/>
      </w:pPr>
      <w:r w:rsidRPr="00C27DA2">
        <w:lastRenderedPageBreak/>
        <w:tab/>
      </w:r>
      <w:bookmarkStart w:id="2" w:name="BeginPage"/>
      <w:r w:rsidRPr="00C27DA2">
        <w:t xml:space="preserve">Committee on the Elimination of Discrimination </w:t>
      </w:r>
      <w:r>
        <w:t>against Women</w:t>
      </w:r>
    </w:p>
    <w:p w:rsidR="00C27DA2" w:rsidRPr="00C27DA2" w:rsidRDefault="00C27DA2" w:rsidP="00C27DA2">
      <w:pPr>
        <w:ind w:right="4089"/>
        <w:rPr>
          <w:b/>
        </w:rPr>
      </w:pPr>
      <w:r w:rsidRPr="00C27DA2">
        <w:rPr>
          <w:b/>
        </w:rPr>
        <w:t>Pre-sessional working group</w:t>
      </w:r>
    </w:p>
    <w:p w:rsidR="00C27DA2" w:rsidRPr="00C27DA2" w:rsidRDefault="00C27DA2" w:rsidP="00C27DA2">
      <w:pPr>
        <w:ind w:right="4089"/>
        <w:rPr>
          <w:b/>
        </w:rPr>
      </w:pPr>
      <w:r w:rsidRPr="00C27DA2">
        <w:rPr>
          <w:b/>
        </w:rPr>
        <w:t>Sixty-seventh session</w:t>
      </w:r>
    </w:p>
    <w:p w:rsidR="00C27DA2" w:rsidRPr="00C27DA2" w:rsidRDefault="00C27DA2" w:rsidP="00C27DA2">
      <w:pPr>
        <w:ind w:right="4089"/>
      </w:pPr>
      <w:r w:rsidRPr="00C27DA2">
        <w:t>21-25 November 2016</w:t>
      </w:r>
    </w:p>
    <w:p w:rsidR="00C27DA2" w:rsidRPr="00C27DA2" w:rsidRDefault="00C27DA2" w:rsidP="00C27DA2">
      <w:pPr>
        <w:pStyle w:val="SingleTxt"/>
        <w:spacing w:after="0" w:line="120" w:lineRule="exact"/>
        <w:rPr>
          <w:sz w:val="10"/>
        </w:rPr>
      </w:pPr>
    </w:p>
    <w:p w:rsidR="00C27DA2" w:rsidRPr="00C27DA2" w:rsidRDefault="00C27DA2" w:rsidP="00C27DA2">
      <w:pPr>
        <w:pStyle w:val="SingleTxt"/>
        <w:spacing w:after="0" w:line="120" w:lineRule="exact"/>
        <w:rPr>
          <w:sz w:val="10"/>
        </w:rPr>
      </w:pPr>
    </w:p>
    <w:p w:rsidR="00C27DA2" w:rsidRPr="00C27DA2" w:rsidRDefault="00C27DA2" w:rsidP="00C27DA2">
      <w:pPr>
        <w:pStyle w:val="SingleTxt"/>
        <w:spacing w:after="0" w:line="120" w:lineRule="exact"/>
        <w:rPr>
          <w:sz w:val="10"/>
        </w:rPr>
      </w:pPr>
    </w:p>
    <w:p w:rsidR="00C27DA2" w:rsidRDefault="00C27DA2" w:rsidP="00C27DA2">
      <w:pPr>
        <w:pStyle w:val="HCh"/>
        <w:ind w:left="1267" w:right="1260" w:hanging="1267"/>
      </w:pPr>
      <w:r>
        <w:tab/>
      </w:r>
      <w:r>
        <w:tab/>
        <w:t>Consideration of reports submitted by States parties under article 18 of the Convention on the Elimination of All Forms of Discrimination against Women</w:t>
      </w:r>
    </w:p>
    <w:p w:rsidR="00C27DA2" w:rsidRPr="00C27DA2" w:rsidRDefault="00C27DA2" w:rsidP="00C27DA2">
      <w:pPr>
        <w:pStyle w:val="SingleTxt"/>
        <w:spacing w:after="0" w:line="120" w:lineRule="exact"/>
        <w:rPr>
          <w:sz w:val="10"/>
        </w:rPr>
      </w:pPr>
    </w:p>
    <w:p w:rsidR="00C27DA2" w:rsidRPr="00C27DA2" w:rsidRDefault="00C27DA2" w:rsidP="00C27DA2">
      <w:pPr>
        <w:pStyle w:val="SingleTxt"/>
        <w:spacing w:after="0" w:line="120" w:lineRule="exact"/>
        <w:rPr>
          <w:sz w:val="10"/>
        </w:rPr>
      </w:pPr>
    </w:p>
    <w:p w:rsidR="00C27DA2" w:rsidRPr="00C27DA2" w:rsidRDefault="00C27DA2" w:rsidP="00C27DA2">
      <w:pPr>
        <w:framePr w:w="9792" w:h="432" w:hSpace="180" w:wrap="around" w:hAnchor="page" w:x="1210" w:yAlign="bottom"/>
        <w:spacing w:line="240" w:lineRule="auto"/>
        <w:rPr>
          <w:sz w:val="10"/>
        </w:rPr>
      </w:pPr>
    </w:p>
    <w:p w:rsidR="00C27DA2" w:rsidRPr="00C27DA2" w:rsidRDefault="00C27DA2" w:rsidP="00C27DA2">
      <w:pPr>
        <w:framePr w:w="9792" w:h="432" w:hSpace="180" w:wrap="around" w:hAnchor="page" w:x="1210" w:yAlign="bottom"/>
        <w:spacing w:line="240" w:lineRule="auto"/>
        <w:rPr>
          <w:sz w:val="6"/>
        </w:rPr>
      </w:pPr>
      <w:r w:rsidRPr="00C27DA2">
        <w:rPr>
          <w:noProof/>
          <w:w w:val="100"/>
          <w:sz w:val="6"/>
          <w:lang w:val="en-US"/>
        </w:rPr>
        <mc:AlternateContent>
          <mc:Choice Requires="wps">
            <w:drawing>
              <wp:anchor distT="0" distB="0" distL="114300" distR="114300" simplePos="0" relativeHeight="251660288" behindDoc="0" locked="0" layoutInCell="1" allowOverlap="1" wp14:anchorId="0FF6210E" wp14:editId="705ECE6E">
                <wp:simplePos x="0" y="0"/>
                <wp:positionH relativeFrom="page">
                  <wp:posOffset>1371600</wp:posOffset>
                </wp:positionH>
                <wp:positionV relativeFrom="paragraph">
                  <wp:posOffset>-12700</wp:posOffset>
                </wp:positionV>
                <wp:extent cx="914400" cy="0"/>
                <wp:effectExtent l="0" t="0" r="19050" b="19050"/>
                <wp:wrapNone/>
                <wp:docPr id="5" name="Straight Connector 5"/>
                <wp:cNvGraphicFramePr/>
                <a:graphic xmlns:a="http://schemas.openxmlformats.org/drawingml/2006/main">
                  <a:graphicData uri="http://schemas.microsoft.com/office/word/2010/wordprocessingShape">
                    <wps:wsp>
                      <wps:cNvCnPr/>
                      <wps:spPr>
                        <a:xfrm>
                          <a:off x="0" y="0"/>
                          <a:ext cx="914400" cy="0"/>
                        </a:xfrm>
                        <a:prstGeom prst="line">
                          <a:avLst/>
                        </a:prstGeom>
                        <a:ln w="3175">
                          <a:solidFill>
                            <a:srgbClr val="010000"/>
                          </a:solidFill>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line id="Straight Connector 5" o:spid="_x0000_s1026" style="position:absolute;z-index:251660288;visibility:visible;mso-wrap-style:square;mso-wrap-distance-left:9pt;mso-wrap-distance-top:0;mso-wrap-distance-right:9pt;mso-wrap-distance-bottom:0;mso-position-horizontal:absolute;mso-position-horizontal-relative:page;mso-position-vertical:absolute;mso-position-vertical-relative:text" from="108pt,-1pt" to="180pt,-1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" strokecolor="#010000" strokeweight=".25pt">
                <w10:wrap anchorx="page"/>
              </v:line>
            </w:pict>
          </mc:Fallback>
        </mc:AlternateContent>
      </w:r>
    </w:p>
    <w:p w:rsidR="00C27DA2" w:rsidRPr="00C27DA2" w:rsidRDefault="00C27DA2" w:rsidP="00C27DA2">
      <w:pPr>
        <w:framePr w:w="9792" w:h="432" w:hSpace="180" w:wrap="around" w:hAnchor="page" w:x="1210" w:yAlign="bottom"/>
        <w:tabs>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spacing w:line="240" w:lineRule="auto"/>
        <w:ind w:left="1555" w:right="1267" w:hanging="576"/>
        <w:rPr>
          <w:sz w:val="17"/>
        </w:rPr>
      </w:pPr>
      <w:r w:rsidRPr="00C27DA2">
        <w:rPr>
          <w:i/>
          <w:sz w:val="17"/>
        </w:rPr>
        <w:t>Note</w:t>
      </w:r>
      <w:r w:rsidRPr="00C27DA2">
        <w:rPr>
          <w:sz w:val="17"/>
        </w:rPr>
        <w:t>: The present document is being circulated in English, French and Spanish only.</w:t>
      </w:r>
    </w:p>
    <w:p w:rsidR="00C27DA2" w:rsidRDefault="00C27DA2" w:rsidP="00C27DA2">
      <w:pPr>
        <w:pStyle w:val="H1"/>
        <w:ind w:right="1260"/>
      </w:pPr>
      <w:r>
        <w:tab/>
      </w:r>
      <w:r>
        <w:tab/>
        <w:t>Report of the pre-sessional working group</w:t>
      </w:r>
    </w:p>
    <w:p w:rsidR="00C27DA2" w:rsidRPr="00C27DA2" w:rsidRDefault="00C27DA2" w:rsidP="00C27DA2">
      <w:pPr>
        <w:pStyle w:val="SingleTxt"/>
        <w:spacing w:after="0" w:line="120" w:lineRule="exact"/>
        <w:rPr>
          <w:sz w:val="10"/>
        </w:rPr>
      </w:pPr>
    </w:p>
    <w:p w:rsidR="00C27DA2" w:rsidRPr="00C27DA2" w:rsidRDefault="00C27DA2" w:rsidP="00C27DA2">
      <w:pPr>
        <w:pStyle w:val="SingleTxt"/>
        <w:spacing w:after="0" w:line="120" w:lineRule="exact"/>
        <w:rPr>
          <w:sz w:val="10"/>
        </w:rPr>
      </w:pPr>
    </w:p>
    <w:p w:rsidR="00C27DA2" w:rsidRDefault="00C27DA2" w:rsidP="00C27DA2">
      <w:pPr>
        <w:pStyle w:val="SingleTxt"/>
      </w:pPr>
      <w:r>
        <w:t>1.</w:t>
      </w:r>
      <w:r>
        <w:tab/>
        <w:t>It is the practice of the Committee on the Elimination of Discrimination against Women to convene a pre-sessional working group for five days to prepare lists of issues and questions relating to the initial and periodic reports that will be considered by the Committee at one of its future sessions.</w:t>
      </w:r>
    </w:p>
    <w:p w:rsidR="00C27DA2" w:rsidRDefault="00C27DA2" w:rsidP="00C27DA2">
      <w:pPr>
        <w:pStyle w:val="SingleTxt"/>
      </w:pPr>
      <w:r>
        <w:t>2.</w:t>
      </w:r>
      <w:r>
        <w:tab/>
        <w:t>The Committee decided that the pre-sessional working group for the sixty-seventh session of the Committee would meet from 21 to 25 November 2016, immediately after the sixty-fifth session, in order to ensure that sufficient time would be available to States parties to submit their written replies to the lists of issues and questions, as well as to ensure their timely translation.</w:t>
      </w:r>
    </w:p>
    <w:p w:rsidR="00C27DA2" w:rsidRDefault="00C27DA2" w:rsidP="00C27DA2">
      <w:pPr>
        <w:pStyle w:val="SingleTxt"/>
      </w:pPr>
      <w:r>
        <w:t>3.</w:t>
      </w:r>
      <w:r>
        <w:tab/>
        <w:t>The following experts were designated as members of the pre-sessional working group and attended the session:</w:t>
      </w:r>
    </w:p>
    <w:p w:rsidR="00C27DA2" w:rsidRDefault="00C27DA2" w:rsidP="00C27DA2">
      <w:pPr>
        <w:pStyle w:val="SingleTxt"/>
        <w:spacing w:after="0"/>
      </w:pPr>
      <w:r>
        <w:tab/>
        <w:t>Barbara Bailey</w:t>
      </w:r>
    </w:p>
    <w:p w:rsidR="00C27DA2" w:rsidRDefault="00C27DA2" w:rsidP="00C27DA2">
      <w:pPr>
        <w:pStyle w:val="SingleTxt"/>
        <w:spacing w:after="0"/>
      </w:pPr>
      <w:r>
        <w:tab/>
        <w:t>Louiza Chalal</w:t>
      </w:r>
    </w:p>
    <w:p w:rsidR="00C27DA2" w:rsidRDefault="00C27DA2" w:rsidP="00C27DA2">
      <w:pPr>
        <w:pStyle w:val="SingleTxt"/>
        <w:spacing w:after="0"/>
      </w:pPr>
      <w:r>
        <w:tab/>
        <w:t>Dalia Leinarte</w:t>
      </w:r>
    </w:p>
    <w:p w:rsidR="00C27DA2" w:rsidRDefault="00C27DA2" w:rsidP="00C27DA2">
      <w:pPr>
        <w:pStyle w:val="SingleTxt"/>
        <w:spacing w:after="0"/>
      </w:pPr>
      <w:r>
        <w:tab/>
        <w:t>Patricia Schulz</w:t>
      </w:r>
    </w:p>
    <w:p w:rsidR="00C27DA2" w:rsidRDefault="00C27DA2" w:rsidP="00C27DA2">
      <w:pPr>
        <w:pStyle w:val="SingleTxt"/>
      </w:pPr>
      <w:r>
        <w:tab/>
        <w:t>Xiaoqiao Zou</w:t>
      </w:r>
    </w:p>
    <w:p w:rsidR="00C27DA2" w:rsidRDefault="00C27DA2" w:rsidP="00C27DA2">
      <w:pPr>
        <w:pStyle w:val="SingleTxt"/>
      </w:pPr>
      <w:r>
        <w:t>4.</w:t>
      </w:r>
      <w:r>
        <w:tab/>
        <w:t>The pre-sessional working group elected Ms. Schulz as its Chair.</w:t>
      </w:r>
    </w:p>
    <w:p w:rsidR="00C27DA2" w:rsidRDefault="00C27DA2" w:rsidP="00C27DA2">
      <w:pPr>
        <w:pStyle w:val="SingleTxt"/>
      </w:pPr>
      <w:r>
        <w:t>5.</w:t>
      </w:r>
      <w:r>
        <w:tab/>
        <w:t xml:space="preserve">The pre-sessional working group prepared lists of issues and questions with regard to the reports of Barbados, Costa Rica, Italy, Montenegro, the Niger, Nigeria and Thailand. In that regard, it was guided by Committee decision 49/IX, according </w:t>
      </w:r>
      <w:r>
        <w:lastRenderedPageBreak/>
        <w:t>to which the Committee decided to limit such lists to 20 questions. In practice and exceptionally, some lists contain a maximum of 24 paragraphs. In accordance with its decisions 58/II, 59/IV and 60/IX, the Committee, on a pilot basis, prepared a list of issues and questions prior to reporting under the optional simplified reporting procedure, namely a list of issues and questions prior to the submission of the combined sixth and seventh periodic reports of Luxembourg. For this, it was guided by its decisions 59/IV and 64/II, according to which the Committee decided to limit such lists to 25 paragraphs and to 75 questions, respectively.</w:t>
      </w:r>
    </w:p>
    <w:p w:rsidR="00C27DA2" w:rsidRDefault="00C27DA2" w:rsidP="00C27DA2">
      <w:pPr>
        <w:pStyle w:val="SingleTxt"/>
      </w:pPr>
      <w:r>
        <w:t>6.</w:t>
      </w:r>
      <w:r>
        <w:tab/>
        <w:t>To assist in the preparation of the lists of issues and questions, the pre</w:t>
      </w:r>
      <w:r w:rsidR="00266872">
        <w:noBreakHyphen/>
      </w:r>
      <w:r>
        <w:t>sessional working group had before it the reports of the States parties listed above, with the exception of Luxembourg, which had availed itself of the simplified reporting procedure, in addition to the core documents of those States parties, with the exception of Nigeria; the general recommendations adopted by the Committee; draft lists of issues and questions prepared by the secretariat; and other pertinent information, including concluding observations of the Committee and other treaty bodies, if relevant. In preparing the lists, the pre-sessional working group paid particular attention to the States parties’ follow-up to the concluding observations of the Committee on their previous reports.</w:t>
      </w:r>
    </w:p>
    <w:p w:rsidR="00C27DA2" w:rsidRDefault="00C27DA2" w:rsidP="00C27DA2">
      <w:pPr>
        <w:pStyle w:val="SingleTxt"/>
      </w:pPr>
      <w:r>
        <w:t>7.</w:t>
      </w:r>
      <w:r>
        <w:tab/>
        <w:t xml:space="preserve">The pre-sessional working group benefited from written and oral information submitted by entities and specialized agencies of the United Nations system, </w:t>
      </w:r>
      <w:r w:rsidR="00311B3A">
        <w:t>non</w:t>
      </w:r>
      <w:r w:rsidR="00311B3A">
        <w:noBreakHyphen/>
        <w:t>governmental</w:t>
      </w:r>
      <w:r>
        <w:t xml:space="preserve"> organizations and a national human rights institution.</w:t>
      </w:r>
    </w:p>
    <w:p w:rsidR="00C27DA2" w:rsidRDefault="00C27DA2" w:rsidP="00C27DA2">
      <w:pPr>
        <w:pStyle w:val="SingleTxt"/>
      </w:pPr>
      <w:r>
        <w:t>8.</w:t>
      </w:r>
      <w:r>
        <w:tab/>
        <w:t>The lists of issues and questions adopted by the pre-sessional working group were transmitted to the States parties concerned and are contained in the following documents:</w:t>
      </w:r>
    </w:p>
    <w:p w:rsidR="00C27DA2" w:rsidRDefault="00C27DA2" w:rsidP="00C27DA2">
      <w:pPr>
        <w:pStyle w:val="SingleTxt"/>
      </w:pPr>
      <w:r>
        <w:tab/>
        <w:t>(a)</w:t>
      </w:r>
      <w:r>
        <w:tab/>
        <w:t>List of issues and questions in relation to the combined fifth to eighth periodic reports of Barbados (</w:t>
      </w:r>
      <w:hyperlink r:id="rId15" w:history="1">
        <w:r w:rsidRPr="00877DA0">
          <w:rPr>
            <w:rStyle w:val="Hyperlink"/>
          </w:rPr>
          <w:t>CEDAW/C/BRB/Q/5-8</w:t>
        </w:r>
      </w:hyperlink>
      <w:r>
        <w:t>);</w:t>
      </w:r>
    </w:p>
    <w:p w:rsidR="00C27DA2" w:rsidRDefault="00C27DA2" w:rsidP="00C27DA2">
      <w:pPr>
        <w:pStyle w:val="SingleTxt"/>
      </w:pPr>
      <w:r>
        <w:tab/>
        <w:t>(b)</w:t>
      </w:r>
      <w:r>
        <w:tab/>
        <w:t>List of issues and questions in relation to the seventh periodic report of Costa Rica (</w:t>
      </w:r>
      <w:hyperlink r:id="rId16" w:history="1">
        <w:r w:rsidRPr="00877DA0">
          <w:rPr>
            <w:rStyle w:val="Hyperlink"/>
          </w:rPr>
          <w:t>CEDAW/C/CRI/Q/7</w:t>
        </w:r>
      </w:hyperlink>
      <w:r>
        <w:t>);</w:t>
      </w:r>
    </w:p>
    <w:p w:rsidR="00C27DA2" w:rsidRDefault="00C27DA2" w:rsidP="00C27DA2">
      <w:pPr>
        <w:pStyle w:val="SingleTxt"/>
      </w:pPr>
      <w:r>
        <w:tab/>
        <w:t>(c)</w:t>
      </w:r>
      <w:r>
        <w:tab/>
        <w:t>List of issues and questions in relation to the seventh periodic report of Italy (</w:t>
      </w:r>
      <w:hyperlink r:id="rId17" w:history="1">
        <w:r w:rsidRPr="00877DA0">
          <w:rPr>
            <w:rStyle w:val="Hyperlink"/>
          </w:rPr>
          <w:t>CEDAW/C/ITA/Q/7</w:t>
        </w:r>
      </w:hyperlink>
      <w:r>
        <w:t>);</w:t>
      </w:r>
    </w:p>
    <w:p w:rsidR="00C27DA2" w:rsidRDefault="00C27DA2" w:rsidP="00C27DA2">
      <w:pPr>
        <w:pStyle w:val="SingleTxt"/>
      </w:pPr>
      <w:r>
        <w:tab/>
        <w:t>(d)</w:t>
      </w:r>
      <w:r>
        <w:tab/>
        <w:t>List of issues and questions in relation to the second periodic report of Montenegro (</w:t>
      </w:r>
      <w:hyperlink r:id="rId18" w:history="1">
        <w:r w:rsidRPr="00877DA0">
          <w:rPr>
            <w:rStyle w:val="Hyperlink"/>
          </w:rPr>
          <w:t>CEDAW/C/MNE/Q/2</w:t>
        </w:r>
      </w:hyperlink>
      <w:r>
        <w:t>);</w:t>
      </w:r>
    </w:p>
    <w:p w:rsidR="00C27DA2" w:rsidRDefault="00C27DA2" w:rsidP="00C27DA2">
      <w:pPr>
        <w:pStyle w:val="SingleTxt"/>
      </w:pPr>
      <w:r>
        <w:tab/>
        <w:t>(e)</w:t>
      </w:r>
      <w:r>
        <w:tab/>
        <w:t>List of issues and questions in relation to the combined third and fourth periodic reports of the Niger (</w:t>
      </w:r>
      <w:hyperlink r:id="rId19" w:history="1">
        <w:r w:rsidRPr="00877DA0">
          <w:rPr>
            <w:rStyle w:val="Hyperlink"/>
          </w:rPr>
          <w:t>CEDAW/C/NER/Q/3-4</w:t>
        </w:r>
      </w:hyperlink>
      <w:r>
        <w:t>);</w:t>
      </w:r>
    </w:p>
    <w:p w:rsidR="00C27DA2" w:rsidRDefault="00C27DA2" w:rsidP="00C27DA2">
      <w:pPr>
        <w:pStyle w:val="SingleTxt"/>
      </w:pPr>
      <w:r>
        <w:tab/>
        <w:t>(f)</w:t>
      </w:r>
      <w:r>
        <w:tab/>
        <w:t>List of issues and questions in relation to the combined seventh and eighth periodic reports of Nigeria (</w:t>
      </w:r>
      <w:hyperlink r:id="rId20" w:history="1">
        <w:r w:rsidRPr="00877DA0">
          <w:rPr>
            <w:rStyle w:val="Hyperlink"/>
          </w:rPr>
          <w:t>CEDAW/C/NGA/Q/7-8</w:t>
        </w:r>
      </w:hyperlink>
      <w:r>
        <w:t>);</w:t>
      </w:r>
    </w:p>
    <w:p w:rsidR="00C27DA2" w:rsidRDefault="00C27DA2" w:rsidP="00C27DA2">
      <w:pPr>
        <w:pStyle w:val="SingleTxt"/>
      </w:pPr>
      <w:r>
        <w:tab/>
        <w:t>(g)</w:t>
      </w:r>
      <w:r>
        <w:tab/>
        <w:t>List of issues and questions in relation to the combined sixth and seventh periodic reports of Thailand (</w:t>
      </w:r>
      <w:hyperlink r:id="rId21" w:history="1">
        <w:r w:rsidRPr="00877DA0">
          <w:rPr>
            <w:rStyle w:val="Hyperlink"/>
          </w:rPr>
          <w:t>CEDAW/C/THA/Q/6-7</w:t>
        </w:r>
      </w:hyperlink>
      <w:r>
        <w:t>).</w:t>
      </w:r>
    </w:p>
    <w:p w:rsidR="00C27DA2" w:rsidRDefault="00C27DA2" w:rsidP="00C27DA2">
      <w:pPr>
        <w:pStyle w:val="SingleTxt"/>
      </w:pPr>
      <w:r>
        <w:t>9.</w:t>
      </w:r>
      <w:r>
        <w:tab/>
        <w:t>The list of issues and questions prior to the submission of the combined sixth and seventh periodic reports of Luxembourg (</w:t>
      </w:r>
      <w:hyperlink r:id="rId22" w:history="1">
        <w:r w:rsidRPr="00877DA0">
          <w:rPr>
            <w:rStyle w:val="Hyperlink"/>
          </w:rPr>
          <w:t>CEDAW/C/LUX/QPR/6-7</w:t>
        </w:r>
      </w:hyperlink>
      <w:r>
        <w:t>) will be submitted to the Committee for approval at its sixty-sixth session (13 February-3 March 2017) before being transmitted to the State party.</w:t>
      </w:r>
    </w:p>
    <w:p w:rsidR="00C27DA2" w:rsidRDefault="00C27DA2" w:rsidP="00C27DA2">
      <w:pPr>
        <w:pStyle w:val="SingleTxt"/>
      </w:pPr>
      <w:r>
        <w:lastRenderedPageBreak/>
        <w:t>10.</w:t>
      </w:r>
      <w:r>
        <w:tab/>
        <w:t>In accordance with Committee decisions 22/IV, 25/II and 31/III, the lists of issues and questions focused on themes addressed by the Convention, as well as on the linkages between relevant themes and target 5.1 of the Sustainable Development Goals. Those themes include the constitutional and legislative framework; women and peace and security, where applicable; national machinery for the advancement of women; stereotypes and harmful practices; violence against women, including domestic violence; trafficking in women and exploitation of prostitution; participation of women in decision-making; nationality; education and training; employment; health; social and economic benefits; rural women; the situation of disadvantaged groups of women, such as older women, women with disabilities, women belonging to ethnic minorities and refugee and migrant women; equality before the law; and marriage and family relations.</w:t>
      </w:r>
    </w:p>
    <w:p w:rsidR="005412A3" w:rsidRPr="00C27DA2" w:rsidRDefault="00C27DA2" w:rsidP="00C27DA2">
      <w:pPr>
        <w:pStyle w:val="SingleTxt"/>
      </w:pPr>
      <w:r>
        <w:rPr>
          <w:noProof/>
          <w:w w:val="100"/>
          <w:lang w:val="en-US"/>
        </w:rPr>
        <mc:AlternateContent>
          <mc:Choice Requires="wps">
            <w:drawing>
              <wp:anchor distT="0" distB="0" distL="114300" distR="114300" simplePos="0" relativeHeight="251659264" behindDoc="0" locked="0" layoutInCell="1" allowOverlap="1" wp14:anchorId="00224295" wp14:editId="3D6101E8">
                <wp:simplePos x="0" y="0"/>
                <wp:positionH relativeFrom="column">
                  <wp:posOffset>2669540</wp:posOffset>
                </wp:positionH>
                <wp:positionV relativeFrom="paragraph">
                  <wp:posOffset>304800</wp:posOffset>
                </wp:positionV>
                <wp:extent cx="914400" cy="0"/>
                <wp:effectExtent l="0" t="0" r="19050" b="19050"/>
                <wp:wrapNone/>
                <wp:docPr id="4" name="Straight Connector 4"/>
                <wp:cNvGraphicFramePr/>
                <a:graphic xmlns:a="http://schemas.openxmlformats.org/drawingml/2006/main">
                  <a:graphicData uri="http://schemas.microsoft.com/office/word/2010/wordprocessingShape">
                    <wps:wsp>
                      <wps:cNvCnPr/>
                      <wps:spPr>
                        <a:xfrm>
                          <a:off x="0" y="0"/>
                          <a:ext cx="914400" cy="0"/>
                        </a:xfrm>
                        <a:prstGeom prst="line">
                          <a:avLst/>
                        </a:prstGeom>
                        <a:ln w="3175">
                          <a:solidFill>
                            <a:srgbClr val="010000"/>
                          </a:solidFill>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line id="Straight Connector 4" o:spid="_x0000_s1026" style="position:absolute;z-index:251659264;visibility:visible;mso-wrap-style:square;mso-wrap-distance-left:9pt;mso-wrap-distance-top:0;mso-wrap-distance-right:9pt;mso-wrap-distance-bottom:0;mso-position-horizontal:absolute;mso-position-horizontal-relative:text;mso-position-vertical:absolute;mso-position-vertical-relative:text" from="210.2pt,24pt" to="282.2pt,24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" strokecolor="#010000" strokeweight=".25pt"/>
            </w:pict>
          </mc:Fallback>
        </mc:AlternateContent>
      </w:r>
      <w:bookmarkEnd w:id="2"/>
    </w:p>
    <w:sectPr w:rsidR="005412A3" w:rsidRPr="00C27DA2" w:rsidSect="005412A3">
      <w:endnotePr>
        <w:numFmt w:val="decimal"/>
      </w:endnotePr>
      <w:type w:val="continuous"/>
      <w:pgSz w:w="12240" w:h="15840"/>
      <w:pgMar w:top="1742" w:right="1200" w:bottom="2232" w:left="1200" w:header="576" w:footer="1030" w:gutter="0"/>
      <w:cols w:space="720"/>
      <w:noEndnote/>
      <w:docGrid w:linePitch="360"/>
    </w:sectPr>
  </w:body>
</w:document>
</file>

<file path=word/comments.xml><?xml version="1.0" encoding="utf-8"?>
<w:comment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comment w:id="0" w:author="Start" w:date="2016-12-08T17:07:00Z" w:initials="Start">
    <w:p w:rsidR="005412A3" w:rsidRDefault="005412A3">
      <w:pPr>
        <w:pStyle w:val="CommentText"/>
      </w:pPr>
      <w:r>
        <w:fldChar w:fldCharType="begin"/>
      </w:r>
      <w:r>
        <w:rPr>
          <w:rStyle w:val="CommentReference"/>
        </w:rPr>
        <w:instrText xml:space="preserve"> </w:instrText>
      </w:r>
      <w:r>
        <w:instrText>PAGE \# "'Page: '#'</w:instrText>
      </w:r>
      <w:r>
        <w:br/>
        <w:instrText>'"</w:instrText>
      </w:r>
      <w:r>
        <w:rPr>
          <w:rStyle w:val="CommentReference"/>
        </w:rPr>
        <w:instrText xml:space="preserve"> </w:instrText>
      </w:r>
      <w:r>
        <w:fldChar w:fldCharType="end"/>
      </w:r>
      <w:r>
        <w:rPr>
          <w:rStyle w:val="CommentReference"/>
        </w:rPr>
        <w:annotationRef/>
      </w:r>
      <w:r>
        <w:t>&lt;&lt;ODS JOB NO&gt;&gt;N1640324E&lt;&lt;ODS JOB NO&gt;&gt;</w:t>
      </w:r>
    </w:p>
    <w:p w:rsidR="005412A3" w:rsidRDefault="005412A3">
      <w:pPr>
        <w:pStyle w:val="CommentText"/>
      </w:pPr>
      <w:r>
        <w:t>&lt;&lt;ODS DOC SYMBOL1&gt;&gt;CEDAW/C/PSWG/67/1&lt;&lt;ODS DOC SYMBOL1&gt;&gt;</w:t>
      </w:r>
    </w:p>
    <w:p w:rsidR="005412A3" w:rsidRDefault="005412A3">
      <w:pPr>
        <w:pStyle w:val="CommentText"/>
      </w:pPr>
      <w:r>
        <w:t>&lt;&lt;ODS DOC SYMBOL2&gt;&gt;&lt;&lt;ODS DOC SYMBOL2&gt;&gt;</w:t>
      </w:r>
    </w:p>
  </w:comment>
</w:comments>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5412A3" w:rsidRDefault="005412A3" w:rsidP="005412A3">
      <w:pPr>
        <w:spacing w:line="240" w:lineRule="auto"/>
      </w:pPr>
      <w:r>
        <w:separator/>
      </w:r>
    </w:p>
  </w:endnote>
  <w:endnote w:type="continuationSeparator" w:id="0">
    <w:p w:rsidR="005412A3" w:rsidRDefault="005412A3" w:rsidP="005412A3">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10002FF" w:usb1="4000ACFF" w:usb2="00000009" w:usb3="00000000" w:csb0="0000019F" w:csb1="00000000"/>
  </w:font>
  <w:font w:name="Tahoma">
    <w:panose1 w:val="020B0604030504040204"/>
    <w:charset w:val="00"/>
    <w:family w:val="swiss"/>
    <w:pitch w:val="variable"/>
    <w:sig w:usb0="E1002EFF" w:usb1="C000605B" w:usb2="00000029" w:usb3="00000000" w:csb0="000101FF" w:csb1="00000000"/>
  </w:font>
  <w:font w:name="Barcode 3 of 9 by request">
    <w:panose1 w:val="020B0803050302020204"/>
    <w:charset w:val="00"/>
    <w:family w:val="swiss"/>
    <w:pitch w:val="variable"/>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bidiVisual/>
      <w:tblW w:w="0" w:type="auto"/>
      <w:tblLayout w:type="fixed"/>
      <w:tblLook w:val="0000" w:firstRow="0" w:lastRow="0" w:firstColumn="0" w:lastColumn="0" w:noHBand="0" w:noVBand="0"/>
    </w:tblPr>
    <w:tblGrid>
      <w:gridCol w:w="5028"/>
      <w:gridCol w:w="5028"/>
    </w:tblGrid>
    <w:tr w:rsidR="005412A3" w:rsidTr="005412A3">
      <w:tc>
        <w:tcPr>
          <w:tcW w:w="5028" w:type="dxa"/>
          <w:shd w:val="clear" w:color="auto" w:fill="auto"/>
        </w:tcPr>
        <w:p w:rsidR="005412A3" w:rsidRPr="005412A3" w:rsidRDefault="005412A3" w:rsidP="005412A3">
          <w:pPr>
            <w:pStyle w:val="Footer"/>
            <w:jc w:val="right"/>
            <w:rPr>
              <w:b w:val="0"/>
              <w:w w:val="103"/>
              <w:sz w:val="14"/>
            </w:rPr>
          </w:pPr>
          <w:r>
            <w:rPr>
              <w:b w:val="0"/>
              <w:w w:val="103"/>
              <w:sz w:val="14"/>
            </w:rPr>
            <w:fldChar w:fldCharType="begin"/>
          </w:r>
          <w:r>
            <w:rPr>
              <w:b w:val="0"/>
              <w:w w:val="103"/>
              <w:sz w:val="14"/>
            </w:rPr>
            <w:instrText xml:space="preserve"> DOCVARIABLE "FooterJN" \* MERGEFORMAT </w:instrText>
          </w:r>
          <w:r>
            <w:rPr>
              <w:b w:val="0"/>
              <w:w w:val="103"/>
              <w:sz w:val="14"/>
            </w:rPr>
            <w:fldChar w:fldCharType="separate"/>
          </w:r>
          <w:r w:rsidR="00A52D1A">
            <w:rPr>
              <w:b w:val="0"/>
              <w:w w:val="103"/>
              <w:sz w:val="14"/>
            </w:rPr>
            <w:t>16-20905</w:t>
          </w:r>
          <w:r>
            <w:rPr>
              <w:b w:val="0"/>
              <w:w w:val="103"/>
              <w:sz w:val="14"/>
            </w:rPr>
            <w:fldChar w:fldCharType="end"/>
          </w:r>
        </w:p>
      </w:tc>
      <w:tc>
        <w:tcPr>
          <w:tcW w:w="5028" w:type="dxa"/>
          <w:shd w:val="clear" w:color="auto" w:fill="auto"/>
        </w:tcPr>
        <w:p w:rsidR="005412A3" w:rsidRPr="005412A3" w:rsidRDefault="005412A3" w:rsidP="005412A3">
          <w:pPr>
            <w:pStyle w:val="Footer"/>
            <w:rPr>
              <w:w w:val="103"/>
            </w:rPr>
          </w:pPr>
          <w:r>
            <w:rPr>
              <w:w w:val="103"/>
            </w:rPr>
            <w:fldChar w:fldCharType="begin"/>
          </w:r>
          <w:r>
            <w:rPr>
              <w:w w:val="103"/>
            </w:rPr>
            <w:instrText xml:space="preserve"> PAGE  \* Arabic  \* MERGEFORMAT </w:instrText>
          </w:r>
          <w:r>
            <w:rPr>
              <w:w w:val="103"/>
            </w:rPr>
            <w:fldChar w:fldCharType="separate"/>
          </w:r>
          <w:r w:rsidR="00C92984">
            <w:rPr>
              <w:w w:val="103"/>
            </w:rPr>
            <w:t>2</w:t>
          </w:r>
          <w:r>
            <w:rPr>
              <w:w w:val="103"/>
            </w:rPr>
            <w:fldChar w:fldCharType="end"/>
          </w:r>
          <w:r>
            <w:rPr>
              <w:w w:val="103"/>
            </w:rPr>
            <w:t>/</w:t>
          </w:r>
          <w:r>
            <w:rPr>
              <w:w w:val="103"/>
            </w:rPr>
            <w:fldChar w:fldCharType="begin"/>
          </w:r>
          <w:r>
            <w:rPr>
              <w:w w:val="103"/>
            </w:rPr>
            <w:instrText xml:space="preserve"> NUMPAGES  \* Arabic  \* MERGEFORMAT </w:instrText>
          </w:r>
          <w:r>
            <w:rPr>
              <w:w w:val="103"/>
            </w:rPr>
            <w:fldChar w:fldCharType="separate"/>
          </w:r>
          <w:r w:rsidR="00C92984">
            <w:rPr>
              <w:w w:val="103"/>
            </w:rPr>
            <w:t>2</w:t>
          </w:r>
          <w:r>
            <w:rPr>
              <w:w w:val="103"/>
            </w:rPr>
            <w:fldChar w:fldCharType="end"/>
          </w:r>
        </w:p>
      </w:tc>
    </w:tr>
  </w:tbl>
  <w:p w:rsidR="005412A3" w:rsidRPr="005412A3" w:rsidRDefault="005412A3" w:rsidP="005412A3">
    <w:pPr>
      <w:pStyle w:val="Foote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bidiVisual/>
      <w:tblW w:w="0" w:type="auto"/>
      <w:tblLayout w:type="fixed"/>
      <w:tblLook w:val="0000" w:firstRow="0" w:lastRow="0" w:firstColumn="0" w:lastColumn="0" w:noHBand="0" w:noVBand="0"/>
    </w:tblPr>
    <w:tblGrid>
      <w:gridCol w:w="5028"/>
      <w:gridCol w:w="5028"/>
    </w:tblGrid>
    <w:tr w:rsidR="005412A3" w:rsidTr="005412A3">
      <w:tc>
        <w:tcPr>
          <w:tcW w:w="5028" w:type="dxa"/>
          <w:shd w:val="clear" w:color="auto" w:fill="auto"/>
        </w:tcPr>
        <w:p w:rsidR="005412A3" w:rsidRPr="005412A3" w:rsidRDefault="005412A3" w:rsidP="005412A3">
          <w:pPr>
            <w:pStyle w:val="Footer"/>
            <w:jc w:val="right"/>
            <w:rPr>
              <w:w w:val="103"/>
            </w:rPr>
          </w:pPr>
          <w:r>
            <w:rPr>
              <w:w w:val="103"/>
            </w:rPr>
            <w:fldChar w:fldCharType="begin"/>
          </w:r>
          <w:r>
            <w:rPr>
              <w:w w:val="103"/>
            </w:rPr>
            <w:instrText xml:space="preserve"> PAGE  \* Arabic  \* MERGEFORMAT </w:instrText>
          </w:r>
          <w:r>
            <w:rPr>
              <w:w w:val="103"/>
            </w:rPr>
            <w:fldChar w:fldCharType="separate"/>
          </w:r>
          <w:r w:rsidR="007F635E">
            <w:rPr>
              <w:w w:val="103"/>
            </w:rPr>
            <w:t>3</w:t>
          </w:r>
          <w:r>
            <w:rPr>
              <w:w w:val="103"/>
            </w:rPr>
            <w:fldChar w:fldCharType="end"/>
          </w:r>
          <w:r>
            <w:rPr>
              <w:w w:val="103"/>
            </w:rPr>
            <w:t>/</w:t>
          </w:r>
          <w:r>
            <w:rPr>
              <w:w w:val="103"/>
            </w:rPr>
            <w:fldChar w:fldCharType="begin"/>
          </w:r>
          <w:r>
            <w:rPr>
              <w:w w:val="103"/>
            </w:rPr>
            <w:instrText xml:space="preserve"> NUMPAGES  \* Arabic  \* MERGEFORMAT </w:instrText>
          </w:r>
          <w:r>
            <w:rPr>
              <w:w w:val="103"/>
            </w:rPr>
            <w:fldChar w:fldCharType="separate"/>
          </w:r>
          <w:r w:rsidR="007F635E">
            <w:rPr>
              <w:w w:val="103"/>
            </w:rPr>
            <w:t>3</w:t>
          </w:r>
          <w:r>
            <w:rPr>
              <w:w w:val="103"/>
            </w:rPr>
            <w:fldChar w:fldCharType="end"/>
          </w:r>
        </w:p>
      </w:tc>
      <w:tc>
        <w:tcPr>
          <w:tcW w:w="5028" w:type="dxa"/>
          <w:shd w:val="clear" w:color="auto" w:fill="auto"/>
        </w:tcPr>
        <w:p w:rsidR="005412A3" w:rsidRPr="005412A3" w:rsidRDefault="005412A3" w:rsidP="005412A3">
          <w:pPr>
            <w:pStyle w:val="Footer"/>
            <w:rPr>
              <w:b w:val="0"/>
              <w:w w:val="103"/>
              <w:sz w:val="14"/>
            </w:rPr>
          </w:pPr>
          <w:r>
            <w:rPr>
              <w:b w:val="0"/>
              <w:w w:val="103"/>
              <w:sz w:val="14"/>
            </w:rPr>
            <w:fldChar w:fldCharType="begin"/>
          </w:r>
          <w:r>
            <w:rPr>
              <w:b w:val="0"/>
              <w:w w:val="103"/>
              <w:sz w:val="14"/>
            </w:rPr>
            <w:instrText xml:space="preserve"> DOCVARIABLE "FooterJN" \* MERGEFORMAT </w:instrText>
          </w:r>
          <w:r>
            <w:rPr>
              <w:b w:val="0"/>
              <w:w w:val="103"/>
              <w:sz w:val="14"/>
            </w:rPr>
            <w:fldChar w:fldCharType="separate"/>
          </w:r>
          <w:r w:rsidR="00A52D1A">
            <w:rPr>
              <w:b w:val="0"/>
              <w:w w:val="103"/>
              <w:sz w:val="14"/>
            </w:rPr>
            <w:t>16-20905</w:t>
          </w:r>
          <w:r>
            <w:rPr>
              <w:b w:val="0"/>
              <w:w w:val="103"/>
              <w:sz w:val="14"/>
            </w:rPr>
            <w:fldChar w:fldCharType="end"/>
          </w:r>
        </w:p>
      </w:tc>
    </w:tr>
  </w:tbl>
  <w:p w:rsidR="005412A3" w:rsidRPr="005412A3" w:rsidRDefault="005412A3" w:rsidP="005412A3">
    <w:pPr>
      <w:pStyle w:val="Footer"/>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tblLayout w:type="fixed"/>
      <w:tblLook w:val="0000" w:firstRow="0" w:lastRow="0" w:firstColumn="0" w:lastColumn="0" w:noHBand="0" w:noVBand="0"/>
    </w:tblPr>
    <w:tblGrid>
      <w:gridCol w:w="3801"/>
      <w:gridCol w:w="5028"/>
    </w:tblGrid>
    <w:tr w:rsidR="005412A3" w:rsidTr="005412A3">
      <w:tc>
        <w:tcPr>
          <w:tcW w:w="3801" w:type="dxa"/>
        </w:tcPr>
        <w:p w:rsidR="005412A3" w:rsidRDefault="005412A3" w:rsidP="005412A3">
          <w:pPr>
            <w:pStyle w:val="ReleaseDate"/>
          </w:pPr>
          <w:r>
            <w:rPr>
              <w:noProof/>
              <w:lang w:val="en-US"/>
            </w:rPr>
            <w:drawing>
              <wp:anchor distT="0" distB="0" distL="114300" distR="114300" simplePos="0" relativeHeight="251658240" behindDoc="0" locked="0" layoutInCell="1" allowOverlap="1" wp14:anchorId="5DE28C02" wp14:editId="57221F1D">
                <wp:simplePos x="0" y="0"/>
                <wp:positionH relativeFrom="column">
                  <wp:posOffset>5541010</wp:posOffset>
                </wp:positionH>
                <wp:positionV relativeFrom="paragraph">
                  <wp:posOffset>-365760</wp:posOffset>
                </wp:positionV>
                <wp:extent cx="694690" cy="694690"/>
                <wp:effectExtent l="0" t="0" r="0" b="0"/>
                <wp:wrapNone/>
                <wp:docPr id="3" name="Picture 3" descr="http://undocs.org/m2/QRCode2.ashx?DS=CEDAW/C/PSWG/67/1&amp;Size =1&amp;Lang = 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undocs.org/m2/QRCode2.ashx?DS=CEDAW/C/PSWG/67/1&amp;Size =1&amp;Lang = E"/>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694690" cy="694690"/>
                        </a:xfrm>
                        <a:prstGeom prst="rect">
                          <a:avLst/>
                        </a:prstGeom>
                        <a:solidFill>
                          <a:schemeClr val="accent1"/>
                        </a:solidFill>
                        <a:ln w="9525" cap="flat" cmpd="sng" algn="ctr">
                          <a:noFill/>
                          <a:prstDash val="solid"/>
                          <a:round/>
                          <a:headEnd type="none" w="med" len="med"/>
                          <a:tailEnd type="none" w="med" len="med"/>
                        </a:ln>
                      </pic:spPr>
                    </pic:pic>
                  </a:graphicData>
                </a:graphic>
                <wp14:sizeRelH relativeFrom="margin">
                  <wp14:pctWidth>0</wp14:pctWidth>
                </wp14:sizeRelH>
                <wp14:sizeRelV relativeFrom="margin">
                  <wp14:pctHeight>0</wp14:pctHeight>
                </wp14:sizeRelV>
              </wp:anchor>
            </w:drawing>
          </w:r>
          <w:r w:rsidR="000C34E2">
            <w:t>16-20905 (E)    09</w:t>
          </w:r>
          <w:r>
            <w:t>1216</w:t>
          </w:r>
        </w:p>
        <w:p w:rsidR="005412A3" w:rsidRPr="005412A3" w:rsidRDefault="005412A3" w:rsidP="005412A3">
          <w:pPr>
            <w:pStyle w:val="Footer"/>
            <w:spacing w:before="80" w:line="210" w:lineRule="exact"/>
            <w:rPr>
              <w:rFonts w:ascii="Barcode 3 of 9 by request" w:hAnsi="Barcode 3 of 9 by request"/>
              <w:sz w:val="24"/>
              <w:lang w:val="en-GB"/>
            </w:rPr>
          </w:pPr>
          <w:r>
            <w:rPr>
              <w:rFonts w:ascii="Barcode 3 of 9 by request" w:hAnsi="Barcode 3 of 9 by request"/>
              <w:sz w:val="24"/>
              <w:lang w:val="en-GB"/>
            </w:rPr>
            <w:t>*1620905*</w:t>
          </w:r>
        </w:p>
      </w:tc>
      <w:tc>
        <w:tcPr>
          <w:tcW w:w="5028" w:type="dxa"/>
        </w:tcPr>
        <w:p w:rsidR="005412A3" w:rsidRDefault="005412A3" w:rsidP="005412A3">
          <w:pPr>
            <w:pStyle w:val="Footer"/>
            <w:jc w:val="right"/>
            <w:rPr>
              <w:b w:val="0"/>
              <w:sz w:val="20"/>
            </w:rPr>
          </w:pPr>
          <w:r>
            <w:rPr>
              <w:b w:val="0"/>
              <w:sz w:val="20"/>
            </w:rPr>
            <w:drawing>
              <wp:inline distT="0" distB="0" distL="0" distR="0" wp14:anchorId="53107513" wp14:editId="39683611">
                <wp:extent cx="929642" cy="231648"/>
                <wp:effectExtent l="0" t="0" r="3810" b="0"/>
                <wp:docPr id="2" name="Picture 2"/>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2"/>
                        <a:stretch>
                          <a:fillRect/>
                        </a:stretch>
                      </pic:blipFill>
                      <pic:spPr>
                        <a:xfrm>
                          <a:off x="0" y="0"/>
                          <a:ext cx="929642" cy="231648"/>
                        </a:xfrm>
                        <a:prstGeom prst="rect">
                          <a:avLst/>
                        </a:prstGeom>
                      </pic:spPr>
                    </pic:pic>
                  </a:graphicData>
                </a:graphic>
              </wp:inline>
            </w:drawing>
          </w:r>
        </w:p>
      </w:tc>
    </w:tr>
  </w:tbl>
  <w:p w:rsidR="005412A3" w:rsidRPr="005412A3" w:rsidRDefault="005412A3" w:rsidP="005412A3">
    <w:pPr>
      <w:pStyle w:val="Footer"/>
      <w:spacing w:line="56" w:lineRule="auto"/>
      <w:rPr>
        <w:b w:val="0"/>
        <w:sz w:val="20"/>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5412A3" w:rsidRDefault="005412A3" w:rsidP="005412A3">
      <w:pPr>
        <w:spacing w:line="240" w:lineRule="auto"/>
      </w:pPr>
      <w:r>
        <w:separator/>
      </w:r>
    </w:p>
  </w:footnote>
  <w:footnote w:type="continuationSeparator" w:id="0">
    <w:p w:rsidR="005412A3" w:rsidRDefault="005412A3" w:rsidP="005412A3">
      <w:pPr>
        <w:spacing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9866" w:type="dxa"/>
      <w:tblBorders>
        <w:bottom w:val="single" w:sz="2" w:space="0" w:color="000000"/>
      </w:tblBorders>
      <w:tblLayout w:type="fixed"/>
      <w:tblCellMar>
        <w:left w:w="0" w:type="dxa"/>
        <w:right w:w="0" w:type="dxa"/>
      </w:tblCellMar>
      <w:tblLook w:val="0000" w:firstRow="0" w:lastRow="0" w:firstColumn="0" w:lastColumn="0" w:noHBand="0" w:noVBand="0"/>
    </w:tblPr>
    <w:tblGrid>
      <w:gridCol w:w="4838"/>
      <w:gridCol w:w="5028"/>
    </w:tblGrid>
    <w:tr w:rsidR="005412A3" w:rsidTr="005412A3">
      <w:trPr>
        <w:trHeight w:hRule="exact" w:val="864"/>
      </w:trPr>
      <w:tc>
        <w:tcPr>
          <w:tcW w:w="4838" w:type="dxa"/>
          <w:shd w:val="clear" w:color="auto" w:fill="auto"/>
          <w:vAlign w:val="bottom"/>
        </w:tcPr>
        <w:p w:rsidR="005412A3" w:rsidRPr="005412A3" w:rsidRDefault="005412A3" w:rsidP="005412A3">
          <w:pPr>
            <w:pStyle w:val="Header"/>
            <w:spacing w:after="80"/>
            <w:rPr>
              <w:b/>
            </w:rPr>
          </w:pPr>
          <w:r>
            <w:rPr>
              <w:b/>
            </w:rPr>
            <w:fldChar w:fldCharType="begin"/>
          </w:r>
          <w:r>
            <w:rPr>
              <w:b/>
            </w:rPr>
            <w:instrText xml:space="preserve"> DOCVARIABLE "sss1" \* MERGEFORMAT </w:instrText>
          </w:r>
          <w:r>
            <w:rPr>
              <w:b/>
            </w:rPr>
            <w:fldChar w:fldCharType="separate"/>
          </w:r>
          <w:r w:rsidR="00A52D1A">
            <w:rPr>
              <w:b/>
            </w:rPr>
            <w:t>CEDAW/C/PSWG/67/1</w:t>
          </w:r>
          <w:r>
            <w:rPr>
              <w:b/>
            </w:rPr>
            <w:fldChar w:fldCharType="end"/>
          </w:r>
        </w:p>
      </w:tc>
      <w:tc>
        <w:tcPr>
          <w:tcW w:w="5028" w:type="dxa"/>
          <w:shd w:val="clear" w:color="auto" w:fill="auto"/>
          <w:vAlign w:val="bottom"/>
        </w:tcPr>
        <w:p w:rsidR="005412A3" w:rsidRDefault="005412A3" w:rsidP="005412A3">
          <w:pPr>
            <w:pStyle w:val="Header"/>
          </w:pPr>
        </w:p>
      </w:tc>
    </w:tr>
  </w:tbl>
  <w:p w:rsidR="005412A3" w:rsidRPr="005412A3" w:rsidRDefault="005412A3" w:rsidP="005412A3">
    <w:pPr>
      <w:pStyle w:val="Head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9866" w:type="dxa"/>
      <w:tblBorders>
        <w:bottom w:val="single" w:sz="2" w:space="0" w:color="000000"/>
      </w:tblBorders>
      <w:tblLayout w:type="fixed"/>
      <w:tblCellMar>
        <w:left w:w="0" w:type="dxa"/>
        <w:right w:w="0" w:type="dxa"/>
      </w:tblCellMar>
      <w:tblLook w:val="0000" w:firstRow="0" w:lastRow="0" w:firstColumn="0" w:lastColumn="0" w:noHBand="0" w:noVBand="0"/>
    </w:tblPr>
    <w:tblGrid>
      <w:gridCol w:w="4838"/>
      <w:gridCol w:w="5028"/>
    </w:tblGrid>
    <w:tr w:rsidR="005412A3" w:rsidTr="005412A3">
      <w:trPr>
        <w:trHeight w:hRule="exact" w:val="864"/>
      </w:trPr>
      <w:tc>
        <w:tcPr>
          <w:tcW w:w="4838" w:type="dxa"/>
          <w:shd w:val="clear" w:color="auto" w:fill="auto"/>
          <w:vAlign w:val="bottom"/>
        </w:tcPr>
        <w:p w:rsidR="005412A3" w:rsidRDefault="005412A3" w:rsidP="005412A3">
          <w:pPr>
            <w:pStyle w:val="Header"/>
          </w:pPr>
        </w:p>
      </w:tc>
      <w:tc>
        <w:tcPr>
          <w:tcW w:w="5028" w:type="dxa"/>
          <w:shd w:val="clear" w:color="auto" w:fill="auto"/>
          <w:vAlign w:val="bottom"/>
        </w:tcPr>
        <w:p w:rsidR="005412A3" w:rsidRPr="005412A3" w:rsidRDefault="005412A3" w:rsidP="005412A3">
          <w:pPr>
            <w:pStyle w:val="Header"/>
            <w:spacing w:after="80"/>
            <w:jc w:val="right"/>
            <w:rPr>
              <w:b/>
            </w:rPr>
          </w:pPr>
          <w:r>
            <w:rPr>
              <w:b/>
            </w:rPr>
            <w:fldChar w:fldCharType="begin"/>
          </w:r>
          <w:r>
            <w:rPr>
              <w:b/>
            </w:rPr>
            <w:instrText xml:space="preserve"> DOCVARIABLE "sss1" \* MERGEFORMAT </w:instrText>
          </w:r>
          <w:r>
            <w:rPr>
              <w:b/>
            </w:rPr>
            <w:fldChar w:fldCharType="separate"/>
          </w:r>
          <w:r w:rsidR="00A52D1A">
            <w:rPr>
              <w:b/>
            </w:rPr>
            <w:t>CEDAW/C/PSWG/67/1</w:t>
          </w:r>
          <w:r>
            <w:rPr>
              <w:b/>
            </w:rPr>
            <w:fldChar w:fldCharType="end"/>
          </w:r>
        </w:p>
      </w:tc>
    </w:tr>
  </w:tbl>
  <w:p w:rsidR="005412A3" w:rsidRPr="005412A3" w:rsidRDefault="005412A3" w:rsidP="005412A3">
    <w:pPr>
      <w:pStyle w:val="Heade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9907" w:type="dxa"/>
      <w:tblLayout w:type="fixed"/>
      <w:tblCellMar>
        <w:left w:w="0" w:type="dxa"/>
        <w:right w:w="0" w:type="dxa"/>
      </w:tblCellMar>
      <w:tblLook w:val="0000" w:firstRow="0" w:lastRow="0" w:firstColumn="0" w:lastColumn="0" w:noHBand="0" w:noVBand="0"/>
    </w:tblPr>
    <w:tblGrid>
      <w:gridCol w:w="1267"/>
      <w:gridCol w:w="1872"/>
      <w:gridCol w:w="245"/>
      <w:gridCol w:w="3110"/>
      <w:gridCol w:w="245"/>
      <w:gridCol w:w="3140"/>
      <w:gridCol w:w="28"/>
    </w:tblGrid>
    <w:tr w:rsidR="005412A3" w:rsidTr="005412A3">
      <w:trPr>
        <w:trHeight w:hRule="exact" w:val="864"/>
      </w:trPr>
      <w:tc>
        <w:tcPr>
          <w:tcW w:w="1267" w:type="dxa"/>
          <w:tcBorders>
            <w:bottom w:val="single" w:sz="4" w:space="0" w:color="auto"/>
          </w:tcBorders>
          <w:shd w:val="clear" w:color="auto" w:fill="auto"/>
          <w:vAlign w:val="bottom"/>
        </w:tcPr>
        <w:p w:rsidR="005412A3" w:rsidRDefault="005412A3" w:rsidP="005412A3">
          <w:pPr>
            <w:pStyle w:val="Header"/>
            <w:spacing w:after="120"/>
          </w:pPr>
        </w:p>
      </w:tc>
      <w:tc>
        <w:tcPr>
          <w:tcW w:w="1872" w:type="dxa"/>
          <w:tcBorders>
            <w:bottom w:val="single" w:sz="4" w:space="0" w:color="auto"/>
          </w:tcBorders>
          <w:shd w:val="clear" w:color="auto" w:fill="auto"/>
          <w:vAlign w:val="bottom"/>
        </w:tcPr>
        <w:p w:rsidR="005412A3" w:rsidRPr="005412A3" w:rsidRDefault="005412A3" w:rsidP="005412A3">
          <w:pPr>
            <w:pStyle w:val="HCh"/>
            <w:spacing w:after="80"/>
            <w:rPr>
              <w:b w:val="0"/>
              <w:spacing w:val="2"/>
              <w:w w:val="96"/>
            </w:rPr>
          </w:pPr>
          <w:r>
            <w:rPr>
              <w:b w:val="0"/>
              <w:spacing w:val="2"/>
              <w:w w:val="96"/>
            </w:rPr>
            <w:t>United Nations</w:t>
          </w:r>
        </w:p>
      </w:tc>
      <w:tc>
        <w:tcPr>
          <w:tcW w:w="245" w:type="dxa"/>
          <w:tcBorders>
            <w:bottom w:val="single" w:sz="4" w:space="0" w:color="auto"/>
          </w:tcBorders>
          <w:shd w:val="clear" w:color="auto" w:fill="auto"/>
          <w:vAlign w:val="bottom"/>
        </w:tcPr>
        <w:p w:rsidR="005412A3" w:rsidRDefault="005412A3" w:rsidP="005412A3">
          <w:pPr>
            <w:pStyle w:val="Header"/>
            <w:spacing w:after="120"/>
          </w:pPr>
        </w:p>
      </w:tc>
      <w:tc>
        <w:tcPr>
          <w:tcW w:w="6523" w:type="dxa"/>
          <w:gridSpan w:val="4"/>
          <w:tcBorders>
            <w:bottom w:val="single" w:sz="4" w:space="0" w:color="auto"/>
          </w:tcBorders>
          <w:shd w:val="clear" w:color="auto" w:fill="auto"/>
          <w:vAlign w:val="bottom"/>
        </w:tcPr>
        <w:p w:rsidR="005412A3" w:rsidRPr="005412A3" w:rsidRDefault="005412A3" w:rsidP="005412A3">
          <w:pPr>
            <w:spacing w:after="80" w:line="240" w:lineRule="auto"/>
            <w:jc w:val="right"/>
            <w:rPr>
              <w:position w:val="-4"/>
            </w:rPr>
          </w:pPr>
          <w:r>
            <w:rPr>
              <w:position w:val="-4"/>
              <w:sz w:val="40"/>
            </w:rPr>
            <w:t>CEDAW</w:t>
          </w:r>
          <w:r>
            <w:rPr>
              <w:position w:val="-4"/>
            </w:rPr>
            <w:t>/C/PSWG/67/1</w:t>
          </w:r>
        </w:p>
      </w:tc>
    </w:tr>
    <w:tr w:rsidR="005412A3" w:rsidRPr="005412A3" w:rsidTr="005412A3">
      <w:trPr>
        <w:gridAfter w:val="1"/>
        <w:wAfter w:w="28" w:type="dxa"/>
        <w:trHeight w:hRule="exact" w:val="2880"/>
      </w:trPr>
      <w:tc>
        <w:tcPr>
          <w:tcW w:w="1267" w:type="dxa"/>
          <w:tcBorders>
            <w:top w:val="single" w:sz="4" w:space="0" w:color="auto"/>
            <w:bottom w:val="single" w:sz="12" w:space="0" w:color="auto"/>
          </w:tcBorders>
          <w:shd w:val="clear" w:color="auto" w:fill="auto"/>
        </w:tcPr>
        <w:p w:rsidR="005412A3" w:rsidRPr="005412A3" w:rsidRDefault="005412A3" w:rsidP="005412A3">
          <w:pPr>
            <w:pStyle w:val="Header"/>
            <w:spacing w:before="120"/>
            <w:jc w:val="center"/>
          </w:pPr>
          <w:r>
            <w:t xml:space="preserve"> </w:t>
          </w:r>
          <w:r>
            <w:drawing>
              <wp:inline distT="0" distB="0" distL="0" distR="0" wp14:anchorId="7A8B2DB1" wp14:editId="4864CB92">
                <wp:extent cx="713232" cy="597103"/>
                <wp:effectExtent l="0" t="0" r="0" b="0"/>
                <wp:docPr id="1" name="Picture 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
                        <a:stretch>
                          <a:fillRect/>
                        </a:stretch>
                      </pic:blipFill>
                      <pic:spPr>
                        <a:xfrm>
                          <a:off x="0" y="0"/>
                          <a:ext cx="713232" cy="597103"/>
                        </a:xfrm>
                        <a:prstGeom prst="rect">
                          <a:avLst/>
                        </a:prstGeom>
                      </pic:spPr>
                    </pic:pic>
                  </a:graphicData>
                </a:graphic>
              </wp:inline>
            </w:drawing>
          </w:r>
        </w:p>
      </w:tc>
      <w:tc>
        <w:tcPr>
          <w:tcW w:w="5227" w:type="dxa"/>
          <w:gridSpan w:val="3"/>
          <w:tcBorders>
            <w:top w:val="single" w:sz="4" w:space="0" w:color="auto"/>
            <w:bottom w:val="single" w:sz="12" w:space="0" w:color="auto"/>
          </w:tcBorders>
          <w:shd w:val="clear" w:color="auto" w:fill="auto"/>
        </w:tcPr>
        <w:p w:rsidR="005412A3" w:rsidRPr="005412A3" w:rsidRDefault="005412A3" w:rsidP="005412A3">
          <w:pPr>
            <w:pStyle w:val="XLarge"/>
            <w:spacing w:before="109"/>
          </w:pPr>
          <w:r>
            <w:t>Convention on the Elimination</w:t>
          </w:r>
          <w:r>
            <w:br/>
            <w:t>of All Forms of Discrimination against Women</w:t>
          </w:r>
        </w:p>
      </w:tc>
      <w:tc>
        <w:tcPr>
          <w:tcW w:w="245" w:type="dxa"/>
          <w:tcBorders>
            <w:top w:val="single" w:sz="4" w:space="0" w:color="auto"/>
            <w:bottom w:val="single" w:sz="12" w:space="0" w:color="auto"/>
          </w:tcBorders>
          <w:shd w:val="clear" w:color="auto" w:fill="auto"/>
        </w:tcPr>
        <w:p w:rsidR="005412A3" w:rsidRPr="005412A3" w:rsidRDefault="005412A3" w:rsidP="005412A3">
          <w:pPr>
            <w:pStyle w:val="Header"/>
            <w:spacing w:before="109"/>
          </w:pPr>
        </w:p>
      </w:tc>
      <w:tc>
        <w:tcPr>
          <w:tcW w:w="3140" w:type="dxa"/>
          <w:tcBorders>
            <w:top w:val="single" w:sz="4" w:space="0" w:color="auto"/>
            <w:bottom w:val="single" w:sz="12" w:space="0" w:color="auto"/>
          </w:tcBorders>
          <w:shd w:val="clear" w:color="auto" w:fill="auto"/>
        </w:tcPr>
        <w:p w:rsidR="005412A3" w:rsidRDefault="005412A3" w:rsidP="005412A3">
          <w:pPr>
            <w:pStyle w:val="Distribution"/>
            <w:rPr>
              <w:color w:val="010000"/>
            </w:rPr>
          </w:pPr>
          <w:r>
            <w:rPr>
              <w:color w:val="010000"/>
            </w:rPr>
            <w:t>Distr.: General</w:t>
          </w:r>
        </w:p>
        <w:p w:rsidR="005412A3" w:rsidRDefault="005412A3" w:rsidP="005412A3">
          <w:pPr>
            <w:pStyle w:val="Publication"/>
            <w:rPr>
              <w:color w:val="010000"/>
            </w:rPr>
          </w:pPr>
          <w:r>
            <w:rPr>
              <w:color w:val="010000"/>
            </w:rPr>
            <w:t>25 November 2016</w:t>
          </w:r>
        </w:p>
        <w:p w:rsidR="005412A3" w:rsidRDefault="005412A3" w:rsidP="005412A3"/>
        <w:p w:rsidR="005412A3" w:rsidRDefault="005412A3" w:rsidP="005412A3">
          <w:pPr>
            <w:pStyle w:val="Original"/>
            <w:rPr>
              <w:color w:val="010000"/>
            </w:rPr>
          </w:pPr>
          <w:r>
            <w:rPr>
              <w:color w:val="010000"/>
            </w:rPr>
            <w:t>Original: English</w:t>
          </w:r>
        </w:p>
        <w:p w:rsidR="005412A3" w:rsidRPr="005412A3" w:rsidRDefault="005412A3" w:rsidP="005412A3"/>
      </w:tc>
    </w:tr>
  </w:tbl>
  <w:p w:rsidR="005412A3" w:rsidRPr="005412A3" w:rsidRDefault="005412A3" w:rsidP="005412A3">
    <w:pPr>
      <w:pStyle w:val="Header"/>
      <w:rPr>
        <w:sz w:val="2"/>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3C456276"/>
    <w:multiLevelType w:val="hybridMultilevel"/>
    <w:tmpl w:val="19149710"/>
    <w:lvl w:ilvl="0" w:tplc="F4AAAF66">
      <w:start w:val="1"/>
      <w:numFmt w:val="bullet"/>
      <w:pStyle w:val="Bullet3"/>
      <w:lvlText w:val=""/>
      <w:lvlJc w:val="left"/>
      <w:pPr>
        <w:ind w:left="3283" w:hanging="360"/>
      </w:pPr>
      <w:rPr>
        <w:rFonts w:ascii="Symbol" w:hAnsi="Symbol" w:cs="Symbol" w:hint="default"/>
        <w:sz w:val="14"/>
        <w:szCs w:val="14"/>
      </w:rPr>
    </w:lvl>
    <w:lvl w:ilvl="1" w:tplc="08090003" w:tentative="1">
      <w:start w:val="1"/>
      <w:numFmt w:val="bullet"/>
      <w:lvlText w:val="o"/>
      <w:lvlJc w:val="left"/>
      <w:pPr>
        <w:ind w:left="4003" w:hanging="360"/>
      </w:pPr>
      <w:rPr>
        <w:rFonts w:ascii="Courier New" w:hAnsi="Courier New" w:cs="Courier New" w:hint="default"/>
      </w:rPr>
    </w:lvl>
    <w:lvl w:ilvl="2" w:tplc="08090005" w:tentative="1">
      <w:start w:val="1"/>
      <w:numFmt w:val="bullet"/>
      <w:lvlText w:val=""/>
      <w:lvlJc w:val="left"/>
      <w:pPr>
        <w:ind w:left="4723" w:hanging="360"/>
      </w:pPr>
      <w:rPr>
        <w:rFonts w:ascii="Wingdings" w:hAnsi="Wingdings" w:hint="default"/>
      </w:rPr>
    </w:lvl>
    <w:lvl w:ilvl="3" w:tplc="08090001" w:tentative="1">
      <w:start w:val="1"/>
      <w:numFmt w:val="bullet"/>
      <w:lvlText w:val=""/>
      <w:lvlJc w:val="left"/>
      <w:pPr>
        <w:ind w:left="5443" w:hanging="360"/>
      </w:pPr>
      <w:rPr>
        <w:rFonts w:ascii="Symbol" w:hAnsi="Symbol" w:hint="default"/>
      </w:rPr>
    </w:lvl>
    <w:lvl w:ilvl="4" w:tplc="08090003" w:tentative="1">
      <w:start w:val="1"/>
      <w:numFmt w:val="bullet"/>
      <w:lvlText w:val="o"/>
      <w:lvlJc w:val="left"/>
      <w:pPr>
        <w:ind w:left="6163" w:hanging="360"/>
      </w:pPr>
      <w:rPr>
        <w:rFonts w:ascii="Courier New" w:hAnsi="Courier New" w:cs="Courier New" w:hint="default"/>
      </w:rPr>
    </w:lvl>
    <w:lvl w:ilvl="5" w:tplc="08090005" w:tentative="1">
      <w:start w:val="1"/>
      <w:numFmt w:val="bullet"/>
      <w:lvlText w:val=""/>
      <w:lvlJc w:val="left"/>
      <w:pPr>
        <w:ind w:left="6883" w:hanging="360"/>
      </w:pPr>
      <w:rPr>
        <w:rFonts w:ascii="Wingdings" w:hAnsi="Wingdings" w:hint="default"/>
      </w:rPr>
    </w:lvl>
    <w:lvl w:ilvl="6" w:tplc="08090001" w:tentative="1">
      <w:start w:val="1"/>
      <w:numFmt w:val="bullet"/>
      <w:lvlText w:val=""/>
      <w:lvlJc w:val="left"/>
      <w:pPr>
        <w:ind w:left="7603" w:hanging="360"/>
      </w:pPr>
      <w:rPr>
        <w:rFonts w:ascii="Symbol" w:hAnsi="Symbol" w:hint="default"/>
      </w:rPr>
    </w:lvl>
    <w:lvl w:ilvl="7" w:tplc="08090003" w:tentative="1">
      <w:start w:val="1"/>
      <w:numFmt w:val="bullet"/>
      <w:lvlText w:val="o"/>
      <w:lvlJc w:val="left"/>
      <w:pPr>
        <w:ind w:left="8323" w:hanging="360"/>
      </w:pPr>
      <w:rPr>
        <w:rFonts w:ascii="Courier New" w:hAnsi="Courier New" w:cs="Courier New" w:hint="default"/>
      </w:rPr>
    </w:lvl>
    <w:lvl w:ilvl="8" w:tplc="08090005" w:tentative="1">
      <w:start w:val="1"/>
      <w:numFmt w:val="bullet"/>
      <w:lvlText w:val=""/>
      <w:lvlJc w:val="left"/>
      <w:pPr>
        <w:ind w:left="9043" w:hanging="360"/>
      </w:pPr>
      <w:rPr>
        <w:rFonts w:ascii="Wingdings" w:hAnsi="Wingdings" w:hint="default"/>
      </w:rPr>
    </w:lvl>
  </w:abstractNum>
  <w:abstractNum w:abstractNumId="1">
    <w:nsid w:val="64F14A04"/>
    <w:multiLevelType w:val="hybridMultilevel"/>
    <w:tmpl w:val="0F8E0BF2"/>
    <w:lvl w:ilvl="0" w:tplc="F404D8B4">
      <w:start w:val="1"/>
      <w:numFmt w:val="bullet"/>
      <w:pStyle w:val="Bullet1"/>
      <w:lvlText w:val=""/>
      <w:lvlJc w:val="left"/>
      <w:pPr>
        <w:ind w:left="1976" w:hanging="360"/>
      </w:pPr>
      <w:rPr>
        <w:rFonts w:ascii="Symbol" w:hAnsi="Symbol" w:cs="Symbol" w:hint="default"/>
        <w:sz w:val="14"/>
      </w:rPr>
    </w:lvl>
    <w:lvl w:ilvl="1" w:tplc="04090003" w:tentative="1">
      <w:start w:val="1"/>
      <w:numFmt w:val="bullet"/>
      <w:lvlText w:val="o"/>
      <w:lvlJc w:val="left"/>
      <w:pPr>
        <w:ind w:left="3056" w:hanging="360"/>
      </w:pPr>
      <w:rPr>
        <w:rFonts w:ascii="Courier New" w:hAnsi="Courier New" w:cs="Courier New" w:hint="default"/>
      </w:rPr>
    </w:lvl>
    <w:lvl w:ilvl="2" w:tplc="04090005" w:tentative="1">
      <w:start w:val="1"/>
      <w:numFmt w:val="bullet"/>
      <w:lvlText w:val=""/>
      <w:lvlJc w:val="left"/>
      <w:pPr>
        <w:ind w:left="3776" w:hanging="360"/>
      </w:pPr>
      <w:rPr>
        <w:rFonts w:ascii="Wingdings" w:hAnsi="Wingdings" w:hint="default"/>
      </w:rPr>
    </w:lvl>
    <w:lvl w:ilvl="3" w:tplc="04090001" w:tentative="1">
      <w:start w:val="1"/>
      <w:numFmt w:val="bullet"/>
      <w:lvlText w:val=""/>
      <w:lvlJc w:val="left"/>
      <w:pPr>
        <w:ind w:left="4496" w:hanging="360"/>
      </w:pPr>
      <w:rPr>
        <w:rFonts w:ascii="Symbol" w:hAnsi="Symbol" w:hint="default"/>
      </w:rPr>
    </w:lvl>
    <w:lvl w:ilvl="4" w:tplc="04090003" w:tentative="1">
      <w:start w:val="1"/>
      <w:numFmt w:val="bullet"/>
      <w:lvlText w:val="o"/>
      <w:lvlJc w:val="left"/>
      <w:pPr>
        <w:ind w:left="5216" w:hanging="360"/>
      </w:pPr>
      <w:rPr>
        <w:rFonts w:ascii="Courier New" w:hAnsi="Courier New" w:cs="Courier New" w:hint="default"/>
      </w:rPr>
    </w:lvl>
    <w:lvl w:ilvl="5" w:tplc="04090005" w:tentative="1">
      <w:start w:val="1"/>
      <w:numFmt w:val="bullet"/>
      <w:lvlText w:val=""/>
      <w:lvlJc w:val="left"/>
      <w:pPr>
        <w:ind w:left="5936" w:hanging="360"/>
      </w:pPr>
      <w:rPr>
        <w:rFonts w:ascii="Wingdings" w:hAnsi="Wingdings" w:hint="default"/>
      </w:rPr>
    </w:lvl>
    <w:lvl w:ilvl="6" w:tplc="04090001" w:tentative="1">
      <w:start w:val="1"/>
      <w:numFmt w:val="bullet"/>
      <w:lvlText w:val=""/>
      <w:lvlJc w:val="left"/>
      <w:pPr>
        <w:ind w:left="6656" w:hanging="360"/>
      </w:pPr>
      <w:rPr>
        <w:rFonts w:ascii="Symbol" w:hAnsi="Symbol" w:hint="default"/>
      </w:rPr>
    </w:lvl>
    <w:lvl w:ilvl="7" w:tplc="04090003" w:tentative="1">
      <w:start w:val="1"/>
      <w:numFmt w:val="bullet"/>
      <w:lvlText w:val="o"/>
      <w:lvlJc w:val="left"/>
      <w:pPr>
        <w:ind w:left="7376" w:hanging="360"/>
      </w:pPr>
      <w:rPr>
        <w:rFonts w:ascii="Courier New" w:hAnsi="Courier New" w:cs="Courier New" w:hint="default"/>
      </w:rPr>
    </w:lvl>
    <w:lvl w:ilvl="8" w:tplc="04090005" w:tentative="1">
      <w:start w:val="1"/>
      <w:numFmt w:val="bullet"/>
      <w:lvlText w:val=""/>
      <w:lvlJc w:val="left"/>
      <w:pPr>
        <w:ind w:left="8096" w:hanging="360"/>
      </w:pPr>
      <w:rPr>
        <w:rFonts w:ascii="Wingdings" w:hAnsi="Wingdings" w:hint="default"/>
      </w:rPr>
    </w:lvl>
  </w:abstractNum>
  <w:num w:numId="1">
    <w:abstractNumId w:val="1"/>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77"/>
  <w:revisionView w:markup="0"/>
  <w:defaultTabStop w:val="475"/>
  <w:hyphenationZone w:val="20"/>
  <w:doNotHyphenateCaps/>
  <w:evenAndOddHeaders/>
  <w:characterSpacingControl w:val="doNotCompress"/>
  <w:hdrShapeDefaults>
    <o:shapedefaults v:ext="edit" spidmax="8193"/>
  </w:hdrShapeDefaults>
  <w:footnotePr>
    <w:footnote w:id="-1"/>
    <w:footnote w:id="0"/>
  </w:footnotePr>
  <w:endnotePr>
    <w:pos w:val="sectEnd"/>
    <w:numFmt w:val="decimal"/>
    <w:endnote w:id="-1"/>
    <w:endnote w:id="0"/>
  </w:endnotePr>
  <w:compat>
    <w:noColumnBalance/>
    <w:printColBlack/>
    <w:showBreaksInFrames/>
    <w:suppressBottomSpacing/>
    <w:suppressTopSpacing/>
    <w:shapeLayoutLikeWW8/>
    <w:layoutRawTableWidth/>
    <w:doNotBreakWrappedTables/>
    <w:doNotSnapToGridInCell/>
    <w:doNotUseEastAsianBreakRules/>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Barcode" w:val="*1620905*"/>
    <w:docVar w:name="CreationDt" w:val="08/12/2016 5:07: PM"/>
    <w:docVar w:name="DocCategory" w:val="Doc"/>
    <w:docVar w:name="DocType" w:val="Final"/>
    <w:docVar w:name="DutyStation" w:val="New York"/>
    <w:docVar w:name="FooterJN" w:val="16-20905"/>
    <w:docVar w:name="jobn" w:val="16-20905 (E)"/>
    <w:docVar w:name="jobnDT" w:val="16-20905 (E)   081216"/>
    <w:docVar w:name="jobnDTDT" w:val="16-20905 (E)   081216   081216"/>
    <w:docVar w:name="JobNo" w:val="1620905E"/>
    <w:docVar w:name="JobNo2" w:val="1640324E"/>
    <w:docVar w:name="LocalDrive" w:val="0"/>
    <w:docVar w:name="OandT" w:val="GR"/>
    <w:docVar w:name="sss1" w:val="CEDAW/C/PSWG/67/1"/>
    <w:docVar w:name="sss2" w:val="-"/>
    <w:docVar w:name="Symbol1" w:val="CEDAW/C/PSWG/67/1"/>
    <w:docVar w:name="Symbol2" w:val="-"/>
  </w:docVars>
  <w:rsids>
    <w:rsidRoot w:val="00390422"/>
    <w:rsid w:val="00026F36"/>
    <w:rsid w:val="000C34E2"/>
    <w:rsid w:val="001B78A6"/>
    <w:rsid w:val="00266872"/>
    <w:rsid w:val="002E6D5E"/>
    <w:rsid w:val="00311B3A"/>
    <w:rsid w:val="00390422"/>
    <w:rsid w:val="005305E3"/>
    <w:rsid w:val="005412A3"/>
    <w:rsid w:val="0058497A"/>
    <w:rsid w:val="006C5367"/>
    <w:rsid w:val="007241A9"/>
    <w:rsid w:val="007F635E"/>
    <w:rsid w:val="00831B43"/>
    <w:rsid w:val="00877DA0"/>
    <w:rsid w:val="009F3C10"/>
    <w:rsid w:val="00A52D1A"/>
    <w:rsid w:val="00A87548"/>
    <w:rsid w:val="00B90134"/>
    <w:rsid w:val="00BD2F7E"/>
    <w:rsid w:val="00C27DA2"/>
    <w:rsid w:val="00C6628F"/>
    <w:rsid w:val="00C92984"/>
    <w:rsid w:val="00E84E45"/>
    <w:rsid w:val="00E915B5"/>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8193"/>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header" w:uiPriority="0"/>
    <w:lsdException w:name="footer" w:uiPriority="0"/>
    <w:lsdException w:name="caption" w:uiPriority="35" w:qFormat="1"/>
    <w:lsdException w:name="footnote reference" w:uiPriority="0"/>
    <w:lsdException w:name="annotation reference" w:uiPriority="0"/>
    <w:lsdException w:name="line number" w:uiPriority="0"/>
    <w:lsdException w:name="endnote reference" w:uiPriority="0"/>
    <w:lsdException w:name="endnote text" w:uiPriority="0"/>
    <w:lsdException w:name="Title" w:semiHidden="0" w:uiPriority="10" w:unhideWhenUsed="0" w:qFormat="1"/>
    <w:lsdException w:name="Default Paragraph Font" w:uiPriority="1"/>
    <w:lsdException w:name="Subtitle" w:semiHidden="0" w:uiPriority="11" w:unhideWhenUsed="0" w:qFormat="1"/>
    <w:lsdException w:name="Hyperlink" w:uiPriority="0"/>
    <w:lsdException w:name="Strong" w:semiHidden="0" w:uiPriority="22" w:unhideWhenUsed="0" w:qFormat="1"/>
    <w:lsdException w:name="Emphasis" w:semiHidden="0" w:uiPriority="20" w:unhideWhenUsed="0" w:qFormat="1"/>
    <w:lsdException w:name="Plain Text" w:uiPriority="0"/>
    <w:lsdException w:name="Balloon Text" w:uiPriority="0"/>
    <w:lsdException w:name="Table Grid"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B90134"/>
    <w:pPr>
      <w:suppressAutoHyphens/>
      <w:spacing w:after="0" w:line="240" w:lineRule="exact"/>
    </w:pPr>
    <w:rPr>
      <w:rFonts w:ascii="Times New Roman" w:hAnsi="Times New Roman" w:cs="Times New Roman"/>
      <w:spacing w:val="4"/>
      <w:w w:val="103"/>
      <w:kern w:val="14"/>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H1">
    <w:name w:val="_ H_1"/>
    <w:basedOn w:val="Normal"/>
    <w:next w:val="SingleTxt"/>
    <w:rsid w:val="00B90134"/>
    <w:pPr>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270" w:lineRule="exact"/>
      <w:ind w:left="1267" w:right="1267" w:hanging="1267"/>
      <w:outlineLvl w:val="0"/>
    </w:pPr>
    <w:rPr>
      <w:b/>
      <w:sz w:val="24"/>
    </w:rPr>
  </w:style>
  <w:style w:type="paragraph" w:customStyle="1" w:styleId="HCh">
    <w:name w:val="_ H _Ch"/>
    <w:basedOn w:val="H1"/>
    <w:next w:val="SingleTxt"/>
    <w:rsid w:val="00B90134"/>
    <w:pPr>
      <w:spacing w:line="300" w:lineRule="exact"/>
      <w:ind w:left="0" w:right="0" w:firstLine="0"/>
    </w:pPr>
    <w:rPr>
      <w:spacing w:val="-2"/>
      <w:sz w:val="28"/>
    </w:rPr>
  </w:style>
  <w:style w:type="paragraph" w:customStyle="1" w:styleId="HM">
    <w:name w:val="_ H __M"/>
    <w:basedOn w:val="HCh"/>
    <w:next w:val="Normal"/>
    <w:rsid w:val="00B90134"/>
    <w:pPr>
      <w:spacing w:line="360" w:lineRule="exact"/>
    </w:pPr>
    <w:rPr>
      <w:spacing w:val="-3"/>
      <w:w w:val="99"/>
      <w:sz w:val="34"/>
    </w:rPr>
  </w:style>
  <w:style w:type="paragraph" w:customStyle="1" w:styleId="H23">
    <w:name w:val="_ H_2/3"/>
    <w:basedOn w:val="Normal"/>
    <w:next w:val="Normal"/>
    <w:rsid w:val="00B90134"/>
    <w:rPr>
      <w:b/>
      <w:lang w:val="en-US"/>
    </w:rPr>
  </w:style>
  <w:style w:type="paragraph" w:customStyle="1" w:styleId="H4">
    <w:name w:val="_ H_4"/>
    <w:basedOn w:val="Normal"/>
    <w:next w:val="Normal"/>
    <w:rsid w:val="00B90134"/>
    <w:pPr>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7" w:hanging="1267"/>
      <w:outlineLvl w:val="3"/>
    </w:pPr>
    <w:rPr>
      <w:i/>
      <w:spacing w:val="3"/>
    </w:rPr>
  </w:style>
  <w:style w:type="paragraph" w:customStyle="1" w:styleId="H56">
    <w:name w:val="_ H_5/6"/>
    <w:basedOn w:val="Normal"/>
    <w:next w:val="Normal"/>
    <w:rsid w:val="00B90134"/>
    <w:pPr>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7" w:hanging="1267"/>
      <w:outlineLvl w:val="4"/>
    </w:pPr>
  </w:style>
  <w:style w:type="paragraph" w:customStyle="1" w:styleId="DualTxt">
    <w:name w:val="__Dual Txt"/>
    <w:basedOn w:val="Normal"/>
    <w:rsid w:val="00B90134"/>
    <w:pPr>
      <w:tabs>
        <w:tab w:val="left" w:pos="480"/>
        <w:tab w:val="left" w:pos="960"/>
        <w:tab w:val="left" w:pos="1440"/>
        <w:tab w:val="left" w:pos="1915"/>
        <w:tab w:val="left" w:pos="2405"/>
        <w:tab w:val="left" w:pos="2880"/>
        <w:tab w:val="left" w:pos="3355"/>
      </w:tabs>
      <w:spacing w:after="120"/>
      <w:jc w:val="both"/>
    </w:pPr>
  </w:style>
  <w:style w:type="paragraph" w:customStyle="1" w:styleId="SM">
    <w:name w:val="__S_M"/>
    <w:basedOn w:val="Normal"/>
    <w:next w:val="Normal"/>
    <w:rsid w:val="00B90134"/>
    <w:pPr>
      <w:keepNext/>
      <w:keepLines/>
      <w:tabs>
        <w:tab w:val="right" w:leader="dot" w:pos="360"/>
      </w:tabs>
      <w:spacing w:line="390" w:lineRule="exact"/>
      <w:ind w:left="1267" w:right="1267"/>
      <w:outlineLvl w:val="0"/>
    </w:pPr>
    <w:rPr>
      <w:b/>
      <w:spacing w:val="-4"/>
      <w:w w:val="98"/>
      <w:sz w:val="40"/>
    </w:rPr>
  </w:style>
  <w:style w:type="paragraph" w:customStyle="1" w:styleId="SL">
    <w:name w:val="__S_L"/>
    <w:basedOn w:val="SM"/>
    <w:next w:val="Normal"/>
    <w:rsid w:val="00B90134"/>
    <w:pPr>
      <w:spacing w:line="540" w:lineRule="exact"/>
    </w:pPr>
    <w:rPr>
      <w:spacing w:val="-8"/>
      <w:w w:val="96"/>
      <w:sz w:val="57"/>
    </w:rPr>
  </w:style>
  <w:style w:type="paragraph" w:customStyle="1" w:styleId="SS">
    <w:name w:val="__S_S"/>
    <w:basedOn w:val="HCh"/>
    <w:next w:val="Normal"/>
    <w:rsid w:val="00B90134"/>
    <w:pPr>
      <w:ind w:left="1267" w:right="1267"/>
    </w:pPr>
  </w:style>
  <w:style w:type="paragraph" w:customStyle="1" w:styleId="SingleTxt">
    <w:name w:val="__Single Txt"/>
    <w:basedOn w:val="Normal"/>
    <w:rsid w:val="00B90134"/>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line="240" w:lineRule="atLeast"/>
      <w:ind w:left="1267" w:right="1267"/>
      <w:jc w:val="both"/>
    </w:pPr>
  </w:style>
  <w:style w:type="paragraph" w:customStyle="1" w:styleId="AgendaItemNormal">
    <w:name w:val="Agenda_Item_Normal"/>
    <w:next w:val="Normal"/>
    <w:qFormat/>
    <w:rsid w:val="00B90134"/>
    <w:pPr>
      <w:spacing w:after="0" w:line="240" w:lineRule="auto"/>
    </w:pPr>
    <w:rPr>
      <w:rFonts w:ascii="Times New Roman" w:hAnsi="Times New Roman" w:cs="Times New Roman"/>
      <w:spacing w:val="4"/>
      <w:w w:val="103"/>
      <w:kern w:val="14"/>
      <w:sz w:val="20"/>
      <w:szCs w:val="20"/>
    </w:rPr>
  </w:style>
  <w:style w:type="paragraph" w:customStyle="1" w:styleId="TitleH1">
    <w:name w:val="Title_H1"/>
    <w:basedOn w:val="H1"/>
    <w:next w:val="SingleTxt"/>
    <w:qFormat/>
    <w:rsid w:val="00B90134"/>
    <w:pPr>
      <w:keepNext w:val="0"/>
      <w:keepLines w:val="0"/>
    </w:pPr>
  </w:style>
  <w:style w:type="paragraph" w:customStyle="1" w:styleId="AgendaTitleH2">
    <w:name w:val="Agenda_Title_H2"/>
    <w:basedOn w:val="TitleH1"/>
    <w:next w:val="Normal"/>
    <w:qFormat/>
    <w:rsid w:val="00B90134"/>
    <w:pPr>
      <w:keepNext/>
      <w:keepLines/>
      <w:spacing w:line="240" w:lineRule="exact"/>
      <w:ind w:left="0" w:firstLine="0"/>
      <w:outlineLvl w:val="1"/>
    </w:pPr>
    <w:rPr>
      <w:sz w:val="20"/>
    </w:rPr>
  </w:style>
  <w:style w:type="paragraph" w:styleId="BalloonText">
    <w:name w:val="Balloon Text"/>
    <w:basedOn w:val="Normal"/>
    <w:link w:val="BalloonTextChar"/>
    <w:semiHidden/>
    <w:rsid w:val="00B90134"/>
    <w:rPr>
      <w:rFonts w:ascii="Tahoma" w:hAnsi="Tahoma" w:cs="Tahoma"/>
      <w:sz w:val="16"/>
      <w:szCs w:val="16"/>
    </w:rPr>
  </w:style>
  <w:style w:type="character" w:customStyle="1" w:styleId="BalloonTextChar">
    <w:name w:val="Balloon Text Char"/>
    <w:basedOn w:val="DefaultParagraphFont"/>
    <w:link w:val="BalloonText"/>
    <w:semiHidden/>
    <w:rsid w:val="00B90134"/>
    <w:rPr>
      <w:rFonts w:ascii="Tahoma" w:hAnsi="Tahoma" w:cs="Tahoma"/>
      <w:spacing w:val="4"/>
      <w:w w:val="103"/>
      <w:kern w:val="14"/>
      <w:sz w:val="16"/>
      <w:szCs w:val="16"/>
    </w:rPr>
  </w:style>
  <w:style w:type="paragraph" w:customStyle="1" w:styleId="Bullet1">
    <w:name w:val="Bullet 1"/>
    <w:basedOn w:val="Normal"/>
    <w:qFormat/>
    <w:rsid w:val="00B90134"/>
    <w:pPr>
      <w:numPr>
        <w:numId w:val="1"/>
      </w:numPr>
      <w:spacing w:after="120" w:line="240" w:lineRule="atLeast"/>
      <w:ind w:right="1267"/>
      <w:jc w:val="both"/>
    </w:pPr>
  </w:style>
  <w:style w:type="paragraph" w:customStyle="1" w:styleId="Bullet3">
    <w:name w:val="Bullet 3"/>
    <w:basedOn w:val="SingleTxt"/>
    <w:qFormat/>
    <w:rsid w:val="00B90134"/>
    <w:pPr>
      <w:numPr>
        <w:numId w:val="2"/>
      </w:numPr>
      <w:tabs>
        <w:tab w:val="clear" w:pos="1267"/>
        <w:tab w:val="clear" w:pos="1742"/>
        <w:tab w:val="clear" w:pos="2218"/>
        <w:tab w:val="clear" w:pos="2693"/>
        <w:tab w:val="clear" w:pos="3182"/>
        <w:tab w:val="clear" w:pos="3658"/>
        <w:tab w:val="clear" w:pos="4133"/>
        <w:tab w:val="clear" w:pos="4622"/>
        <w:tab w:val="clear" w:pos="5098"/>
        <w:tab w:val="clear" w:pos="5573"/>
        <w:tab w:val="clear" w:pos="6048"/>
      </w:tabs>
    </w:pPr>
  </w:style>
  <w:style w:type="character" w:styleId="CommentReference">
    <w:name w:val="annotation reference"/>
    <w:semiHidden/>
    <w:rsid w:val="00B90134"/>
    <w:rPr>
      <w:sz w:val="6"/>
    </w:rPr>
  </w:style>
  <w:style w:type="paragraph" w:customStyle="1" w:styleId="Distribution">
    <w:name w:val="Distribution"/>
    <w:next w:val="Normal"/>
    <w:rsid w:val="00B90134"/>
    <w:pPr>
      <w:spacing w:before="240" w:after="0" w:line="240" w:lineRule="auto"/>
    </w:pPr>
    <w:rPr>
      <w:rFonts w:ascii="Times New Roman" w:hAnsi="Times New Roman" w:cs="Times New Roman"/>
      <w:spacing w:val="4"/>
      <w:w w:val="103"/>
      <w:kern w:val="14"/>
      <w:sz w:val="20"/>
      <w:szCs w:val="20"/>
    </w:rPr>
  </w:style>
  <w:style w:type="character" w:styleId="EndnoteReference">
    <w:name w:val="endnote reference"/>
    <w:semiHidden/>
    <w:rsid w:val="00B90134"/>
    <w:rPr>
      <w:color w:val="auto"/>
      <w:spacing w:val="5"/>
      <w:w w:val="103"/>
      <w:kern w:val="14"/>
      <w:position w:val="0"/>
      <w:vertAlign w:val="superscript"/>
      <w14:ligatures w14:val="none"/>
      <w14:numForm w14:val="default"/>
      <w14:numSpacing w14:val="default"/>
      <w14:stylisticSets/>
      <w14:cntxtAlts w14:val="0"/>
    </w:rPr>
  </w:style>
  <w:style w:type="paragraph" w:styleId="FootnoteText">
    <w:name w:val="footnote text"/>
    <w:basedOn w:val="Normal"/>
    <w:link w:val="FootnoteTextChar"/>
    <w:rsid w:val="00B90134"/>
    <w:pPr>
      <w:widowControl w:val="0"/>
      <w:tabs>
        <w:tab w:val="right" w:pos="418"/>
      </w:tabs>
      <w:spacing w:line="210" w:lineRule="exact"/>
      <w:ind w:left="475" w:hanging="475"/>
    </w:pPr>
    <w:rPr>
      <w:spacing w:val="5"/>
      <w:sz w:val="17"/>
    </w:rPr>
  </w:style>
  <w:style w:type="character" w:customStyle="1" w:styleId="FootnoteTextChar">
    <w:name w:val="Footnote Text Char"/>
    <w:basedOn w:val="DefaultParagraphFont"/>
    <w:link w:val="FootnoteText"/>
    <w:rsid w:val="00B90134"/>
    <w:rPr>
      <w:rFonts w:ascii="Times New Roman" w:hAnsi="Times New Roman" w:cs="Times New Roman"/>
      <w:spacing w:val="5"/>
      <w:w w:val="103"/>
      <w:kern w:val="14"/>
      <w:sz w:val="17"/>
      <w:szCs w:val="20"/>
    </w:rPr>
  </w:style>
  <w:style w:type="paragraph" w:styleId="EndnoteText">
    <w:name w:val="endnote text"/>
    <w:basedOn w:val="FootnoteText"/>
    <w:link w:val="EndnoteTextChar"/>
    <w:semiHidden/>
    <w:rsid w:val="00B90134"/>
  </w:style>
  <w:style w:type="character" w:customStyle="1" w:styleId="EndnoteTextChar">
    <w:name w:val="Endnote Text Char"/>
    <w:basedOn w:val="DefaultParagraphFont"/>
    <w:link w:val="EndnoteText"/>
    <w:semiHidden/>
    <w:rsid w:val="00B90134"/>
    <w:rPr>
      <w:rFonts w:ascii="Times New Roman" w:hAnsi="Times New Roman" w:cs="Times New Roman"/>
      <w:spacing w:val="5"/>
      <w:w w:val="103"/>
      <w:kern w:val="14"/>
      <w:sz w:val="17"/>
      <w:szCs w:val="20"/>
    </w:rPr>
  </w:style>
  <w:style w:type="paragraph" w:styleId="Footer">
    <w:name w:val="footer"/>
    <w:link w:val="FooterChar"/>
    <w:rsid w:val="00B90134"/>
    <w:pPr>
      <w:tabs>
        <w:tab w:val="center" w:pos="4320"/>
        <w:tab w:val="right" w:pos="8640"/>
      </w:tabs>
      <w:spacing w:after="0" w:line="240" w:lineRule="auto"/>
    </w:pPr>
    <w:rPr>
      <w:rFonts w:ascii="Times New Roman" w:hAnsi="Times New Roman" w:cs="Times New Roman"/>
      <w:b/>
      <w:noProof/>
      <w:sz w:val="17"/>
      <w:szCs w:val="20"/>
      <w:lang w:val="en-US"/>
    </w:rPr>
  </w:style>
  <w:style w:type="character" w:customStyle="1" w:styleId="FooterChar">
    <w:name w:val="Footer Char"/>
    <w:basedOn w:val="DefaultParagraphFont"/>
    <w:link w:val="Footer"/>
    <w:rsid w:val="00B90134"/>
    <w:rPr>
      <w:rFonts w:ascii="Times New Roman" w:hAnsi="Times New Roman" w:cs="Times New Roman"/>
      <w:b/>
      <w:noProof/>
      <w:sz w:val="17"/>
      <w:szCs w:val="20"/>
      <w:lang w:val="en-US"/>
    </w:rPr>
  </w:style>
  <w:style w:type="character" w:styleId="FootnoteReference">
    <w:name w:val="footnote reference"/>
    <w:semiHidden/>
    <w:rsid w:val="00B90134"/>
    <w:rPr>
      <w:color w:val="auto"/>
      <w:spacing w:val="5"/>
      <w:w w:val="103"/>
      <w:kern w:val="14"/>
      <w:position w:val="0"/>
      <w:vertAlign w:val="superscript"/>
      <w14:ligatures w14:val="none"/>
      <w14:numForm w14:val="default"/>
      <w14:numSpacing w14:val="default"/>
      <w14:stylisticSets/>
      <w14:cntxtAlts w14:val="0"/>
    </w:rPr>
  </w:style>
  <w:style w:type="paragraph" w:styleId="Header">
    <w:name w:val="header"/>
    <w:link w:val="HeaderChar"/>
    <w:rsid w:val="00B90134"/>
    <w:pPr>
      <w:tabs>
        <w:tab w:val="center" w:pos="4320"/>
        <w:tab w:val="right" w:pos="8640"/>
      </w:tabs>
      <w:spacing w:after="0" w:line="240" w:lineRule="auto"/>
    </w:pPr>
    <w:rPr>
      <w:rFonts w:ascii="Times New Roman" w:hAnsi="Times New Roman" w:cs="Times New Roman"/>
      <w:noProof/>
      <w:sz w:val="17"/>
      <w:szCs w:val="20"/>
      <w:lang w:val="en-US"/>
    </w:rPr>
  </w:style>
  <w:style w:type="character" w:customStyle="1" w:styleId="HeaderChar">
    <w:name w:val="Header Char"/>
    <w:basedOn w:val="DefaultParagraphFont"/>
    <w:link w:val="Header"/>
    <w:rsid w:val="00B90134"/>
    <w:rPr>
      <w:rFonts w:ascii="Times New Roman" w:hAnsi="Times New Roman" w:cs="Times New Roman"/>
      <w:noProof/>
      <w:sz w:val="17"/>
      <w:szCs w:val="20"/>
      <w:lang w:val="en-US"/>
    </w:rPr>
  </w:style>
  <w:style w:type="character" w:styleId="Hyperlink">
    <w:name w:val="Hyperlink"/>
    <w:basedOn w:val="DefaultParagraphFont"/>
    <w:rsid w:val="00B90134"/>
    <w:rPr>
      <w:color w:val="0000FF"/>
      <w:u w:val="none"/>
    </w:rPr>
  </w:style>
  <w:style w:type="character" w:styleId="LineNumber">
    <w:name w:val="line number"/>
    <w:rsid w:val="00B90134"/>
    <w:rPr>
      <w:sz w:val="14"/>
    </w:rPr>
  </w:style>
  <w:style w:type="paragraph" w:customStyle="1" w:styleId="Original">
    <w:name w:val="Original"/>
    <w:next w:val="Normal"/>
    <w:rsid w:val="00B90134"/>
    <w:pPr>
      <w:spacing w:after="0" w:line="240" w:lineRule="auto"/>
    </w:pPr>
    <w:rPr>
      <w:rFonts w:ascii="Times New Roman" w:hAnsi="Times New Roman" w:cs="Times New Roman"/>
      <w:spacing w:val="4"/>
      <w:w w:val="103"/>
      <w:kern w:val="14"/>
      <w:sz w:val="20"/>
      <w:szCs w:val="20"/>
    </w:rPr>
  </w:style>
  <w:style w:type="paragraph" w:styleId="PlainText">
    <w:name w:val="Plain Text"/>
    <w:basedOn w:val="Normal"/>
    <w:link w:val="PlainTextChar"/>
    <w:rsid w:val="00B90134"/>
    <w:pPr>
      <w:suppressAutoHyphens w:val="0"/>
      <w:spacing w:line="240" w:lineRule="auto"/>
    </w:pPr>
    <w:rPr>
      <w:rFonts w:ascii="Courier New" w:eastAsia="Times New Roman" w:hAnsi="Courier New"/>
      <w:spacing w:val="0"/>
      <w:w w:val="100"/>
      <w:kern w:val="0"/>
      <w:lang w:val="en-US" w:eastAsia="en-GB"/>
    </w:rPr>
  </w:style>
  <w:style w:type="character" w:customStyle="1" w:styleId="PlainTextChar">
    <w:name w:val="Plain Text Char"/>
    <w:basedOn w:val="DefaultParagraphFont"/>
    <w:link w:val="PlainText"/>
    <w:rsid w:val="00B90134"/>
    <w:rPr>
      <w:rFonts w:ascii="Courier New" w:eastAsia="Times New Roman" w:hAnsi="Courier New" w:cs="Times New Roman"/>
      <w:sz w:val="20"/>
      <w:szCs w:val="20"/>
      <w:lang w:val="en-US" w:eastAsia="en-GB"/>
    </w:rPr>
  </w:style>
  <w:style w:type="paragraph" w:customStyle="1" w:styleId="Publication">
    <w:name w:val="Publication"/>
    <w:next w:val="Normal"/>
    <w:rsid w:val="00B90134"/>
    <w:pPr>
      <w:spacing w:after="0" w:line="240" w:lineRule="auto"/>
    </w:pPr>
    <w:rPr>
      <w:rFonts w:ascii="Times New Roman" w:hAnsi="Times New Roman" w:cs="Times New Roman"/>
      <w:spacing w:val="4"/>
      <w:w w:val="103"/>
      <w:kern w:val="14"/>
      <w:sz w:val="20"/>
      <w:szCs w:val="20"/>
    </w:rPr>
  </w:style>
  <w:style w:type="paragraph" w:customStyle="1" w:styleId="ReleaseDate">
    <w:name w:val="Release Date"/>
    <w:next w:val="Footer"/>
    <w:rsid w:val="00B90134"/>
    <w:pPr>
      <w:spacing w:after="0" w:line="240" w:lineRule="auto"/>
    </w:pPr>
    <w:rPr>
      <w:rFonts w:ascii="Times New Roman" w:hAnsi="Times New Roman" w:cs="Times New Roman"/>
      <w:spacing w:val="4"/>
      <w:w w:val="103"/>
      <w:kern w:val="14"/>
      <w:sz w:val="20"/>
      <w:szCs w:val="20"/>
    </w:rPr>
  </w:style>
  <w:style w:type="paragraph" w:customStyle="1" w:styleId="Session">
    <w:name w:val="Session"/>
    <w:basedOn w:val="H23"/>
    <w:rsid w:val="00B90134"/>
  </w:style>
  <w:style w:type="paragraph" w:customStyle="1" w:styleId="Small">
    <w:name w:val="Small"/>
    <w:basedOn w:val="Normal"/>
    <w:next w:val="Normal"/>
    <w:rsid w:val="00B90134"/>
    <w:pPr>
      <w:tabs>
        <w:tab w:val="right" w:pos="9965"/>
      </w:tabs>
      <w:spacing w:line="210" w:lineRule="exact"/>
    </w:pPr>
    <w:rPr>
      <w:spacing w:val="5"/>
      <w:w w:val="104"/>
      <w:sz w:val="17"/>
    </w:rPr>
  </w:style>
  <w:style w:type="paragraph" w:customStyle="1" w:styleId="SmallX">
    <w:name w:val="SmallX"/>
    <w:basedOn w:val="Small"/>
    <w:next w:val="Normal"/>
    <w:rsid w:val="00B90134"/>
    <w:pPr>
      <w:spacing w:line="180" w:lineRule="exact"/>
      <w:jc w:val="right"/>
    </w:pPr>
    <w:rPr>
      <w:spacing w:val="6"/>
      <w:w w:val="106"/>
      <w:sz w:val="14"/>
    </w:rPr>
  </w:style>
  <w:style w:type="table" w:styleId="TableGrid">
    <w:name w:val="Table Grid"/>
    <w:basedOn w:val="TableNormal"/>
    <w:rsid w:val="00B90134"/>
    <w:pPr>
      <w:suppressAutoHyphens/>
      <w:spacing w:after="0" w:line="240" w:lineRule="exact"/>
    </w:pPr>
    <w:rPr>
      <w:rFonts w:ascii="Times New Roman" w:eastAsia="Times New Roman" w:hAnsi="Times New Roman" w:cs="Times New Roman"/>
      <w:sz w:val="20"/>
      <w:szCs w:val="20"/>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TitleHCH">
    <w:name w:val="Title_H_CH"/>
    <w:basedOn w:val="HCh"/>
    <w:next w:val="SingleTxt"/>
    <w:qFormat/>
    <w:rsid w:val="00B90134"/>
    <w:pPr>
      <w:ind w:left="1267" w:right="1267" w:hanging="1267"/>
    </w:pPr>
  </w:style>
  <w:style w:type="paragraph" w:customStyle="1" w:styleId="TitleH2">
    <w:name w:val="Title_H2"/>
    <w:basedOn w:val="H23"/>
    <w:qFormat/>
    <w:rsid w:val="00B90134"/>
  </w:style>
  <w:style w:type="paragraph" w:customStyle="1" w:styleId="XLarge">
    <w:name w:val="XLarge"/>
    <w:basedOn w:val="HM"/>
    <w:rsid w:val="00B90134"/>
    <w:pPr>
      <w:spacing w:line="390" w:lineRule="exact"/>
    </w:pPr>
    <w:rPr>
      <w:spacing w:val="-4"/>
      <w:w w:val="98"/>
      <w:sz w:val="40"/>
    </w:rPr>
  </w:style>
  <w:style w:type="paragraph" w:styleId="CommentText">
    <w:name w:val="annotation text"/>
    <w:basedOn w:val="Normal"/>
    <w:link w:val="CommentTextChar"/>
    <w:uiPriority w:val="99"/>
    <w:semiHidden/>
    <w:unhideWhenUsed/>
    <w:rsid w:val="005412A3"/>
    <w:pPr>
      <w:spacing w:line="240" w:lineRule="auto"/>
    </w:pPr>
  </w:style>
  <w:style w:type="character" w:customStyle="1" w:styleId="CommentTextChar">
    <w:name w:val="Comment Text Char"/>
    <w:basedOn w:val="DefaultParagraphFont"/>
    <w:link w:val="CommentText"/>
    <w:uiPriority w:val="99"/>
    <w:semiHidden/>
    <w:rsid w:val="005412A3"/>
    <w:rPr>
      <w:rFonts w:ascii="Times New Roman" w:hAnsi="Times New Roman" w:cs="Times New Roman"/>
      <w:spacing w:val="4"/>
      <w:w w:val="103"/>
      <w:kern w:val="14"/>
      <w:sz w:val="20"/>
      <w:szCs w:val="20"/>
    </w:rPr>
  </w:style>
  <w:style w:type="paragraph" w:styleId="CommentSubject">
    <w:name w:val="annotation subject"/>
    <w:basedOn w:val="CommentText"/>
    <w:next w:val="CommentText"/>
    <w:link w:val="CommentSubjectChar"/>
    <w:uiPriority w:val="99"/>
    <w:semiHidden/>
    <w:unhideWhenUsed/>
    <w:rsid w:val="005412A3"/>
    <w:rPr>
      <w:b/>
      <w:bCs/>
    </w:rPr>
  </w:style>
  <w:style w:type="character" w:customStyle="1" w:styleId="CommentSubjectChar">
    <w:name w:val="Comment Subject Char"/>
    <w:basedOn w:val="CommentTextChar"/>
    <w:link w:val="CommentSubject"/>
    <w:uiPriority w:val="99"/>
    <w:semiHidden/>
    <w:rsid w:val="005412A3"/>
    <w:rPr>
      <w:rFonts w:ascii="Times New Roman" w:hAnsi="Times New Roman" w:cs="Times New Roman"/>
      <w:b/>
      <w:bCs/>
      <w:spacing w:val="4"/>
      <w:w w:val="103"/>
      <w:kern w:val="14"/>
      <w:sz w:val="20"/>
      <w:szCs w:val="20"/>
    </w:rPr>
  </w:style>
  <w:style w:type="character" w:styleId="FollowedHyperlink">
    <w:name w:val="FollowedHyperlink"/>
    <w:basedOn w:val="DefaultParagraphFont"/>
    <w:uiPriority w:val="99"/>
    <w:semiHidden/>
    <w:unhideWhenUsed/>
    <w:rsid w:val="00877DA0"/>
    <w:rPr>
      <w:color w:val="0000FF"/>
      <w:u w:val="none"/>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header" w:uiPriority="0"/>
    <w:lsdException w:name="footer" w:uiPriority="0"/>
    <w:lsdException w:name="caption" w:uiPriority="35" w:qFormat="1"/>
    <w:lsdException w:name="footnote reference" w:uiPriority="0"/>
    <w:lsdException w:name="annotation reference" w:uiPriority="0"/>
    <w:lsdException w:name="line number" w:uiPriority="0"/>
    <w:lsdException w:name="endnote reference" w:uiPriority="0"/>
    <w:lsdException w:name="endnote text" w:uiPriority="0"/>
    <w:lsdException w:name="Title" w:semiHidden="0" w:uiPriority="10" w:unhideWhenUsed="0" w:qFormat="1"/>
    <w:lsdException w:name="Default Paragraph Font" w:uiPriority="1"/>
    <w:lsdException w:name="Subtitle" w:semiHidden="0" w:uiPriority="11" w:unhideWhenUsed="0" w:qFormat="1"/>
    <w:lsdException w:name="Hyperlink" w:uiPriority="0"/>
    <w:lsdException w:name="Strong" w:semiHidden="0" w:uiPriority="22" w:unhideWhenUsed="0" w:qFormat="1"/>
    <w:lsdException w:name="Emphasis" w:semiHidden="0" w:uiPriority="20" w:unhideWhenUsed="0" w:qFormat="1"/>
    <w:lsdException w:name="Plain Text" w:uiPriority="0"/>
    <w:lsdException w:name="Balloon Text" w:uiPriority="0"/>
    <w:lsdException w:name="Table Grid"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B90134"/>
    <w:pPr>
      <w:suppressAutoHyphens/>
      <w:spacing w:after="0" w:line="240" w:lineRule="exact"/>
    </w:pPr>
    <w:rPr>
      <w:rFonts w:ascii="Times New Roman" w:hAnsi="Times New Roman" w:cs="Times New Roman"/>
      <w:spacing w:val="4"/>
      <w:w w:val="103"/>
      <w:kern w:val="14"/>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H1">
    <w:name w:val="_ H_1"/>
    <w:basedOn w:val="Normal"/>
    <w:next w:val="SingleTxt"/>
    <w:rsid w:val="00B90134"/>
    <w:pPr>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270" w:lineRule="exact"/>
      <w:ind w:left="1267" w:right="1267" w:hanging="1267"/>
      <w:outlineLvl w:val="0"/>
    </w:pPr>
    <w:rPr>
      <w:b/>
      <w:sz w:val="24"/>
    </w:rPr>
  </w:style>
  <w:style w:type="paragraph" w:customStyle="1" w:styleId="HCh">
    <w:name w:val="_ H _Ch"/>
    <w:basedOn w:val="H1"/>
    <w:next w:val="SingleTxt"/>
    <w:rsid w:val="00B90134"/>
    <w:pPr>
      <w:spacing w:line="300" w:lineRule="exact"/>
      <w:ind w:left="0" w:right="0" w:firstLine="0"/>
    </w:pPr>
    <w:rPr>
      <w:spacing w:val="-2"/>
      <w:sz w:val="28"/>
    </w:rPr>
  </w:style>
  <w:style w:type="paragraph" w:customStyle="1" w:styleId="HM">
    <w:name w:val="_ H __M"/>
    <w:basedOn w:val="HCh"/>
    <w:next w:val="Normal"/>
    <w:rsid w:val="00B90134"/>
    <w:pPr>
      <w:spacing w:line="360" w:lineRule="exact"/>
    </w:pPr>
    <w:rPr>
      <w:spacing w:val="-3"/>
      <w:w w:val="99"/>
      <w:sz w:val="34"/>
    </w:rPr>
  </w:style>
  <w:style w:type="paragraph" w:customStyle="1" w:styleId="H23">
    <w:name w:val="_ H_2/3"/>
    <w:basedOn w:val="Normal"/>
    <w:next w:val="Normal"/>
    <w:rsid w:val="00B90134"/>
    <w:rPr>
      <w:b/>
      <w:lang w:val="en-US"/>
    </w:rPr>
  </w:style>
  <w:style w:type="paragraph" w:customStyle="1" w:styleId="H4">
    <w:name w:val="_ H_4"/>
    <w:basedOn w:val="Normal"/>
    <w:next w:val="Normal"/>
    <w:rsid w:val="00B90134"/>
    <w:pPr>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7" w:hanging="1267"/>
      <w:outlineLvl w:val="3"/>
    </w:pPr>
    <w:rPr>
      <w:i/>
      <w:spacing w:val="3"/>
    </w:rPr>
  </w:style>
  <w:style w:type="paragraph" w:customStyle="1" w:styleId="H56">
    <w:name w:val="_ H_5/6"/>
    <w:basedOn w:val="Normal"/>
    <w:next w:val="Normal"/>
    <w:rsid w:val="00B90134"/>
    <w:pPr>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7" w:hanging="1267"/>
      <w:outlineLvl w:val="4"/>
    </w:pPr>
  </w:style>
  <w:style w:type="paragraph" w:customStyle="1" w:styleId="DualTxt">
    <w:name w:val="__Dual Txt"/>
    <w:basedOn w:val="Normal"/>
    <w:rsid w:val="00B90134"/>
    <w:pPr>
      <w:tabs>
        <w:tab w:val="left" w:pos="480"/>
        <w:tab w:val="left" w:pos="960"/>
        <w:tab w:val="left" w:pos="1440"/>
        <w:tab w:val="left" w:pos="1915"/>
        <w:tab w:val="left" w:pos="2405"/>
        <w:tab w:val="left" w:pos="2880"/>
        <w:tab w:val="left" w:pos="3355"/>
      </w:tabs>
      <w:spacing w:after="120"/>
      <w:jc w:val="both"/>
    </w:pPr>
  </w:style>
  <w:style w:type="paragraph" w:customStyle="1" w:styleId="SM">
    <w:name w:val="__S_M"/>
    <w:basedOn w:val="Normal"/>
    <w:next w:val="Normal"/>
    <w:rsid w:val="00B90134"/>
    <w:pPr>
      <w:keepNext/>
      <w:keepLines/>
      <w:tabs>
        <w:tab w:val="right" w:leader="dot" w:pos="360"/>
      </w:tabs>
      <w:spacing w:line="390" w:lineRule="exact"/>
      <w:ind w:left="1267" w:right="1267"/>
      <w:outlineLvl w:val="0"/>
    </w:pPr>
    <w:rPr>
      <w:b/>
      <w:spacing w:val="-4"/>
      <w:w w:val="98"/>
      <w:sz w:val="40"/>
    </w:rPr>
  </w:style>
  <w:style w:type="paragraph" w:customStyle="1" w:styleId="SL">
    <w:name w:val="__S_L"/>
    <w:basedOn w:val="SM"/>
    <w:next w:val="Normal"/>
    <w:rsid w:val="00B90134"/>
    <w:pPr>
      <w:spacing w:line="540" w:lineRule="exact"/>
    </w:pPr>
    <w:rPr>
      <w:spacing w:val="-8"/>
      <w:w w:val="96"/>
      <w:sz w:val="57"/>
    </w:rPr>
  </w:style>
  <w:style w:type="paragraph" w:customStyle="1" w:styleId="SS">
    <w:name w:val="__S_S"/>
    <w:basedOn w:val="HCh"/>
    <w:next w:val="Normal"/>
    <w:rsid w:val="00B90134"/>
    <w:pPr>
      <w:ind w:left="1267" w:right="1267"/>
    </w:pPr>
  </w:style>
  <w:style w:type="paragraph" w:customStyle="1" w:styleId="SingleTxt">
    <w:name w:val="__Single Txt"/>
    <w:basedOn w:val="Normal"/>
    <w:rsid w:val="00B90134"/>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line="240" w:lineRule="atLeast"/>
      <w:ind w:left="1267" w:right="1267"/>
      <w:jc w:val="both"/>
    </w:pPr>
  </w:style>
  <w:style w:type="paragraph" w:customStyle="1" w:styleId="AgendaItemNormal">
    <w:name w:val="Agenda_Item_Normal"/>
    <w:next w:val="Normal"/>
    <w:qFormat/>
    <w:rsid w:val="00B90134"/>
    <w:pPr>
      <w:spacing w:after="0" w:line="240" w:lineRule="auto"/>
    </w:pPr>
    <w:rPr>
      <w:rFonts w:ascii="Times New Roman" w:hAnsi="Times New Roman" w:cs="Times New Roman"/>
      <w:spacing w:val="4"/>
      <w:w w:val="103"/>
      <w:kern w:val="14"/>
      <w:sz w:val="20"/>
      <w:szCs w:val="20"/>
    </w:rPr>
  </w:style>
  <w:style w:type="paragraph" w:customStyle="1" w:styleId="TitleH1">
    <w:name w:val="Title_H1"/>
    <w:basedOn w:val="H1"/>
    <w:next w:val="SingleTxt"/>
    <w:qFormat/>
    <w:rsid w:val="00B90134"/>
    <w:pPr>
      <w:keepNext w:val="0"/>
      <w:keepLines w:val="0"/>
    </w:pPr>
  </w:style>
  <w:style w:type="paragraph" w:customStyle="1" w:styleId="AgendaTitleH2">
    <w:name w:val="Agenda_Title_H2"/>
    <w:basedOn w:val="TitleH1"/>
    <w:next w:val="Normal"/>
    <w:qFormat/>
    <w:rsid w:val="00B90134"/>
    <w:pPr>
      <w:keepNext/>
      <w:keepLines/>
      <w:spacing w:line="240" w:lineRule="exact"/>
      <w:ind w:left="0" w:firstLine="0"/>
      <w:outlineLvl w:val="1"/>
    </w:pPr>
    <w:rPr>
      <w:sz w:val="20"/>
    </w:rPr>
  </w:style>
  <w:style w:type="paragraph" w:styleId="BalloonText">
    <w:name w:val="Balloon Text"/>
    <w:basedOn w:val="Normal"/>
    <w:link w:val="BalloonTextChar"/>
    <w:semiHidden/>
    <w:rsid w:val="00B90134"/>
    <w:rPr>
      <w:rFonts w:ascii="Tahoma" w:hAnsi="Tahoma" w:cs="Tahoma"/>
      <w:sz w:val="16"/>
      <w:szCs w:val="16"/>
    </w:rPr>
  </w:style>
  <w:style w:type="character" w:customStyle="1" w:styleId="BalloonTextChar">
    <w:name w:val="Balloon Text Char"/>
    <w:basedOn w:val="DefaultParagraphFont"/>
    <w:link w:val="BalloonText"/>
    <w:semiHidden/>
    <w:rsid w:val="00B90134"/>
    <w:rPr>
      <w:rFonts w:ascii="Tahoma" w:hAnsi="Tahoma" w:cs="Tahoma"/>
      <w:spacing w:val="4"/>
      <w:w w:val="103"/>
      <w:kern w:val="14"/>
      <w:sz w:val="16"/>
      <w:szCs w:val="16"/>
    </w:rPr>
  </w:style>
  <w:style w:type="paragraph" w:customStyle="1" w:styleId="Bullet1">
    <w:name w:val="Bullet 1"/>
    <w:basedOn w:val="Normal"/>
    <w:qFormat/>
    <w:rsid w:val="00B90134"/>
    <w:pPr>
      <w:numPr>
        <w:numId w:val="1"/>
      </w:numPr>
      <w:spacing w:after="120" w:line="240" w:lineRule="atLeast"/>
      <w:ind w:right="1267"/>
      <w:jc w:val="both"/>
    </w:pPr>
  </w:style>
  <w:style w:type="paragraph" w:customStyle="1" w:styleId="Bullet3">
    <w:name w:val="Bullet 3"/>
    <w:basedOn w:val="SingleTxt"/>
    <w:qFormat/>
    <w:rsid w:val="00B90134"/>
    <w:pPr>
      <w:numPr>
        <w:numId w:val="2"/>
      </w:numPr>
      <w:tabs>
        <w:tab w:val="clear" w:pos="1267"/>
        <w:tab w:val="clear" w:pos="1742"/>
        <w:tab w:val="clear" w:pos="2218"/>
        <w:tab w:val="clear" w:pos="2693"/>
        <w:tab w:val="clear" w:pos="3182"/>
        <w:tab w:val="clear" w:pos="3658"/>
        <w:tab w:val="clear" w:pos="4133"/>
        <w:tab w:val="clear" w:pos="4622"/>
        <w:tab w:val="clear" w:pos="5098"/>
        <w:tab w:val="clear" w:pos="5573"/>
        <w:tab w:val="clear" w:pos="6048"/>
      </w:tabs>
    </w:pPr>
  </w:style>
  <w:style w:type="character" w:styleId="CommentReference">
    <w:name w:val="annotation reference"/>
    <w:semiHidden/>
    <w:rsid w:val="00B90134"/>
    <w:rPr>
      <w:sz w:val="6"/>
    </w:rPr>
  </w:style>
  <w:style w:type="paragraph" w:customStyle="1" w:styleId="Distribution">
    <w:name w:val="Distribution"/>
    <w:next w:val="Normal"/>
    <w:rsid w:val="00B90134"/>
    <w:pPr>
      <w:spacing w:before="240" w:after="0" w:line="240" w:lineRule="auto"/>
    </w:pPr>
    <w:rPr>
      <w:rFonts w:ascii="Times New Roman" w:hAnsi="Times New Roman" w:cs="Times New Roman"/>
      <w:spacing w:val="4"/>
      <w:w w:val="103"/>
      <w:kern w:val="14"/>
      <w:sz w:val="20"/>
      <w:szCs w:val="20"/>
    </w:rPr>
  </w:style>
  <w:style w:type="character" w:styleId="EndnoteReference">
    <w:name w:val="endnote reference"/>
    <w:semiHidden/>
    <w:rsid w:val="00B90134"/>
    <w:rPr>
      <w:color w:val="auto"/>
      <w:spacing w:val="5"/>
      <w:w w:val="103"/>
      <w:kern w:val="14"/>
      <w:position w:val="0"/>
      <w:vertAlign w:val="superscript"/>
      <w14:ligatures w14:val="none"/>
      <w14:numForm w14:val="default"/>
      <w14:numSpacing w14:val="default"/>
      <w14:stylisticSets/>
      <w14:cntxtAlts w14:val="0"/>
    </w:rPr>
  </w:style>
  <w:style w:type="paragraph" w:styleId="FootnoteText">
    <w:name w:val="footnote text"/>
    <w:basedOn w:val="Normal"/>
    <w:link w:val="FootnoteTextChar"/>
    <w:rsid w:val="00B90134"/>
    <w:pPr>
      <w:widowControl w:val="0"/>
      <w:tabs>
        <w:tab w:val="right" w:pos="418"/>
      </w:tabs>
      <w:spacing w:line="210" w:lineRule="exact"/>
      <w:ind w:left="475" w:hanging="475"/>
    </w:pPr>
    <w:rPr>
      <w:spacing w:val="5"/>
      <w:sz w:val="17"/>
    </w:rPr>
  </w:style>
  <w:style w:type="character" w:customStyle="1" w:styleId="FootnoteTextChar">
    <w:name w:val="Footnote Text Char"/>
    <w:basedOn w:val="DefaultParagraphFont"/>
    <w:link w:val="FootnoteText"/>
    <w:rsid w:val="00B90134"/>
    <w:rPr>
      <w:rFonts w:ascii="Times New Roman" w:hAnsi="Times New Roman" w:cs="Times New Roman"/>
      <w:spacing w:val="5"/>
      <w:w w:val="103"/>
      <w:kern w:val="14"/>
      <w:sz w:val="17"/>
      <w:szCs w:val="20"/>
    </w:rPr>
  </w:style>
  <w:style w:type="paragraph" w:styleId="EndnoteText">
    <w:name w:val="endnote text"/>
    <w:basedOn w:val="FootnoteText"/>
    <w:link w:val="EndnoteTextChar"/>
    <w:semiHidden/>
    <w:rsid w:val="00B90134"/>
  </w:style>
  <w:style w:type="character" w:customStyle="1" w:styleId="EndnoteTextChar">
    <w:name w:val="Endnote Text Char"/>
    <w:basedOn w:val="DefaultParagraphFont"/>
    <w:link w:val="EndnoteText"/>
    <w:semiHidden/>
    <w:rsid w:val="00B90134"/>
    <w:rPr>
      <w:rFonts w:ascii="Times New Roman" w:hAnsi="Times New Roman" w:cs="Times New Roman"/>
      <w:spacing w:val="5"/>
      <w:w w:val="103"/>
      <w:kern w:val="14"/>
      <w:sz w:val="17"/>
      <w:szCs w:val="20"/>
    </w:rPr>
  </w:style>
  <w:style w:type="paragraph" w:styleId="Footer">
    <w:name w:val="footer"/>
    <w:link w:val="FooterChar"/>
    <w:rsid w:val="00B90134"/>
    <w:pPr>
      <w:tabs>
        <w:tab w:val="center" w:pos="4320"/>
        <w:tab w:val="right" w:pos="8640"/>
      </w:tabs>
      <w:spacing w:after="0" w:line="240" w:lineRule="auto"/>
    </w:pPr>
    <w:rPr>
      <w:rFonts w:ascii="Times New Roman" w:hAnsi="Times New Roman" w:cs="Times New Roman"/>
      <w:b/>
      <w:noProof/>
      <w:sz w:val="17"/>
      <w:szCs w:val="20"/>
      <w:lang w:val="en-US"/>
    </w:rPr>
  </w:style>
  <w:style w:type="character" w:customStyle="1" w:styleId="FooterChar">
    <w:name w:val="Footer Char"/>
    <w:basedOn w:val="DefaultParagraphFont"/>
    <w:link w:val="Footer"/>
    <w:rsid w:val="00B90134"/>
    <w:rPr>
      <w:rFonts w:ascii="Times New Roman" w:hAnsi="Times New Roman" w:cs="Times New Roman"/>
      <w:b/>
      <w:noProof/>
      <w:sz w:val="17"/>
      <w:szCs w:val="20"/>
      <w:lang w:val="en-US"/>
    </w:rPr>
  </w:style>
  <w:style w:type="character" w:styleId="FootnoteReference">
    <w:name w:val="footnote reference"/>
    <w:semiHidden/>
    <w:rsid w:val="00B90134"/>
    <w:rPr>
      <w:color w:val="auto"/>
      <w:spacing w:val="5"/>
      <w:w w:val="103"/>
      <w:kern w:val="14"/>
      <w:position w:val="0"/>
      <w:vertAlign w:val="superscript"/>
      <w14:ligatures w14:val="none"/>
      <w14:numForm w14:val="default"/>
      <w14:numSpacing w14:val="default"/>
      <w14:stylisticSets/>
      <w14:cntxtAlts w14:val="0"/>
    </w:rPr>
  </w:style>
  <w:style w:type="paragraph" w:styleId="Header">
    <w:name w:val="header"/>
    <w:link w:val="HeaderChar"/>
    <w:rsid w:val="00B90134"/>
    <w:pPr>
      <w:tabs>
        <w:tab w:val="center" w:pos="4320"/>
        <w:tab w:val="right" w:pos="8640"/>
      </w:tabs>
      <w:spacing w:after="0" w:line="240" w:lineRule="auto"/>
    </w:pPr>
    <w:rPr>
      <w:rFonts w:ascii="Times New Roman" w:hAnsi="Times New Roman" w:cs="Times New Roman"/>
      <w:noProof/>
      <w:sz w:val="17"/>
      <w:szCs w:val="20"/>
      <w:lang w:val="en-US"/>
    </w:rPr>
  </w:style>
  <w:style w:type="character" w:customStyle="1" w:styleId="HeaderChar">
    <w:name w:val="Header Char"/>
    <w:basedOn w:val="DefaultParagraphFont"/>
    <w:link w:val="Header"/>
    <w:rsid w:val="00B90134"/>
    <w:rPr>
      <w:rFonts w:ascii="Times New Roman" w:hAnsi="Times New Roman" w:cs="Times New Roman"/>
      <w:noProof/>
      <w:sz w:val="17"/>
      <w:szCs w:val="20"/>
      <w:lang w:val="en-US"/>
    </w:rPr>
  </w:style>
  <w:style w:type="character" w:styleId="Hyperlink">
    <w:name w:val="Hyperlink"/>
    <w:basedOn w:val="DefaultParagraphFont"/>
    <w:rsid w:val="00B90134"/>
    <w:rPr>
      <w:color w:val="0000FF"/>
      <w:u w:val="none"/>
    </w:rPr>
  </w:style>
  <w:style w:type="character" w:styleId="LineNumber">
    <w:name w:val="line number"/>
    <w:rsid w:val="00B90134"/>
    <w:rPr>
      <w:sz w:val="14"/>
    </w:rPr>
  </w:style>
  <w:style w:type="paragraph" w:customStyle="1" w:styleId="Original">
    <w:name w:val="Original"/>
    <w:next w:val="Normal"/>
    <w:rsid w:val="00B90134"/>
    <w:pPr>
      <w:spacing w:after="0" w:line="240" w:lineRule="auto"/>
    </w:pPr>
    <w:rPr>
      <w:rFonts w:ascii="Times New Roman" w:hAnsi="Times New Roman" w:cs="Times New Roman"/>
      <w:spacing w:val="4"/>
      <w:w w:val="103"/>
      <w:kern w:val="14"/>
      <w:sz w:val="20"/>
      <w:szCs w:val="20"/>
    </w:rPr>
  </w:style>
  <w:style w:type="paragraph" w:styleId="PlainText">
    <w:name w:val="Plain Text"/>
    <w:basedOn w:val="Normal"/>
    <w:link w:val="PlainTextChar"/>
    <w:rsid w:val="00B90134"/>
    <w:pPr>
      <w:suppressAutoHyphens w:val="0"/>
      <w:spacing w:line="240" w:lineRule="auto"/>
    </w:pPr>
    <w:rPr>
      <w:rFonts w:ascii="Courier New" w:eastAsia="Times New Roman" w:hAnsi="Courier New"/>
      <w:spacing w:val="0"/>
      <w:w w:val="100"/>
      <w:kern w:val="0"/>
      <w:lang w:val="en-US" w:eastAsia="en-GB"/>
    </w:rPr>
  </w:style>
  <w:style w:type="character" w:customStyle="1" w:styleId="PlainTextChar">
    <w:name w:val="Plain Text Char"/>
    <w:basedOn w:val="DefaultParagraphFont"/>
    <w:link w:val="PlainText"/>
    <w:rsid w:val="00B90134"/>
    <w:rPr>
      <w:rFonts w:ascii="Courier New" w:eastAsia="Times New Roman" w:hAnsi="Courier New" w:cs="Times New Roman"/>
      <w:sz w:val="20"/>
      <w:szCs w:val="20"/>
      <w:lang w:val="en-US" w:eastAsia="en-GB"/>
    </w:rPr>
  </w:style>
  <w:style w:type="paragraph" w:customStyle="1" w:styleId="Publication">
    <w:name w:val="Publication"/>
    <w:next w:val="Normal"/>
    <w:rsid w:val="00B90134"/>
    <w:pPr>
      <w:spacing w:after="0" w:line="240" w:lineRule="auto"/>
    </w:pPr>
    <w:rPr>
      <w:rFonts w:ascii="Times New Roman" w:hAnsi="Times New Roman" w:cs="Times New Roman"/>
      <w:spacing w:val="4"/>
      <w:w w:val="103"/>
      <w:kern w:val="14"/>
      <w:sz w:val="20"/>
      <w:szCs w:val="20"/>
    </w:rPr>
  </w:style>
  <w:style w:type="paragraph" w:customStyle="1" w:styleId="ReleaseDate">
    <w:name w:val="Release Date"/>
    <w:next w:val="Footer"/>
    <w:rsid w:val="00B90134"/>
    <w:pPr>
      <w:spacing w:after="0" w:line="240" w:lineRule="auto"/>
    </w:pPr>
    <w:rPr>
      <w:rFonts w:ascii="Times New Roman" w:hAnsi="Times New Roman" w:cs="Times New Roman"/>
      <w:spacing w:val="4"/>
      <w:w w:val="103"/>
      <w:kern w:val="14"/>
      <w:sz w:val="20"/>
      <w:szCs w:val="20"/>
    </w:rPr>
  </w:style>
  <w:style w:type="paragraph" w:customStyle="1" w:styleId="Session">
    <w:name w:val="Session"/>
    <w:basedOn w:val="H23"/>
    <w:rsid w:val="00B90134"/>
  </w:style>
  <w:style w:type="paragraph" w:customStyle="1" w:styleId="Small">
    <w:name w:val="Small"/>
    <w:basedOn w:val="Normal"/>
    <w:next w:val="Normal"/>
    <w:rsid w:val="00B90134"/>
    <w:pPr>
      <w:tabs>
        <w:tab w:val="right" w:pos="9965"/>
      </w:tabs>
      <w:spacing w:line="210" w:lineRule="exact"/>
    </w:pPr>
    <w:rPr>
      <w:spacing w:val="5"/>
      <w:w w:val="104"/>
      <w:sz w:val="17"/>
    </w:rPr>
  </w:style>
  <w:style w:type="paragraph" w:customStyle="1" w:styleId="SmallX">
    <w:name w:val="SmallX"/>
    <w:basedOn w:val="Small"/>
    <w:next w:val="Normal"/>
    <w:rsid w:val="00B90134"/>
    <w:pPr>
      <w:spacing w:line="180" w:lineRule="exact"/>
      <w:jc w:val="right"/>
    </w:pPr>
    <w:rPr>
      <w:spacing w:val="6"/>
      <w:w w:val="106"/>
      <w:sz w:val="14"/>
    </w:rPr>
  </w:style>
  <w:style w:type="table" w:styleId="TableGrid">
    <w:name w:val="Table Grid"/>
    <w:basedOn w:val="TableNormal"/>
    <w:rsid w:val="00B90134"/>
    <w:pPr>
      <w:suppressAutoHyphens/>
      <w:spacing w:after="0" w:line="240" w:lineRule="exact"/>
    </w:pPr>
    <w:rPr>
      <w:rFonts w:ascii="Times New Roman" w:eastAsia="Times New Roman" w:hAnsi="Times New Roman" w:cs="Times New Roman"/>
      <w:sz w:val="20"/>
      <w:szCs w:val="20"/>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TitleHCH">
    <w:name w:val="Title_H_CH"/>
    <w:basedOn w:val="HCh"/>
    <w:next w:val="SingleTxt"/>
    <w:qFormat/>
    <w:rsid w:val="00B90134"/>
    <w:pPr>
      <w:ind w:left="1267" w:right="1267" w:hanging="1267"/>
    </w:pPr>
  </w:style>
  <w:style w:type="paragraph" w:customStyle="1" w:styleId="TitleH2">
    <w:name w:val="Title_H2"/>
    <w:basedOn w:val="H23"/>
    <w:qFormat/>
    <w:rsid w:val="00B90134"/>
  </w:style>
  <w:style w:type="paragraph" w:customStyle="1" w:styleId="XLarge">
    <w:name w:val="XLarge"/>
    <w:basedOn w:val="HM"/>
    <w:rsid w:val="00B90134"/>
    <w:pPr>
      <w:spacing w:line="390" w:lineRule="exact"/>
    </w:pPr>
    <w:rPr>
      <w:spacing w:val="-4"/>
      <w:w w:val="98"/>
      <w:sz w:val="40"/>
    </w:rPr>
  </w:style>
  <w:style w:type="paragraph" w:styleId="CommentText">
    <w:name w:val="annotation text"/>
    <w:basedOn w:val="Normal"/>
    <w:link w:val="CommentTextChar"/>
    <w:uiPriority w:val="99"/>
    <w:semiHidden/>
    <w:unhideWhenUsed/>
    <w:rsid w:val="005412A3"/>
    <w:pPr>
      <w:spacing w:line="240" w:lineRule="auto"/>
    </w:pPr>
  </w:style>
  <w:style w:type="character" w:customStyle="1" w:styleId="CommentTextChar">
    <w:name w:val="Comment Text Char"/>
    <w:basedOn w:val="DefaultParagraphFont"/>
    <w:link w:val="CommentText"/>
    <w:uiPriority w:val="99"/>
    <w:semiHidden/>
    <w:rsid w:val="005412A3"/>
    <w:rPr>
      <w:rFonts w:ascii="Times New Roman" w:hAnsi="Times New Roman" w:cs="Times New Roman"/>
      <w:spacing w:val="4"/>
      <w:w w:val="103"/>
      <w:kern w:val="14"/>
      <w:sz w:val="20"/>
      <w:szCs w:val="20"/>
    </w:rPr>
  </w:style>
  <w:style w:type="paragraph" w:styleId="CommentSubject">
    <w:name w:val="annotation subject"/>
    <w:basedOn w:val="CommentText"/>
    <w:next w:val="CommentText"/>
    <w:link w:val="CommentSubjectChar"/>
    <w:uiPriority w:val="99"/>
    <w:semiHidden/>
    <w:unhideWhenUsed/>
    <w:rsid w:val="005412A3"/>
    <w:rPr>
      <w:b/>
      <w:bCs/>
    </w:rPr>
  </w:style>
  <w:style w:type="character" w:customStyle="1" w:styleId="CommentSubjectChar">
    <w:name w:val="Comment Subject Char"/>
    <w:basedOn w:val="CommentTextChar"/>
    <w:link w:val="CommentSubject"/>
    <w:uiPriority w:val="99"/>
    <w:semiHidden/>
    <w:rsid w:val="005412A3"/>
    <w:rPr>
      <w:rFonts w:ascii="Times New Roman" w:hAnsi="Times New Roman" w:cs="Times New Roman"/>
      <w:b/>
      <w:bCs/>
      <w:spacing w:val="4"/>
      <w:w w:val="103"/>
      <w:kern w:val="14"/>
      <w:sz w:val="20"/>
      <w:szCs w:val="20"/>
    </w:rPr>
  </w:style>
  <w:style w:type="character" w:styleId="FollowedHyperlink">
    <w:name w:val="FollowedHyperlink"/>
    <w:basedOn w:val="DefaultParagraphFont"/>
    <w:uiPriority w:val="99"/>
    <w:semiHidden/>
    <w:unhideWhenUsed/>
    <w:rsid w:val="00877DA0"/>
    <w:rPr>
      <w:color w:val="0000FF"/>
      <w:u w: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18" Type="http://schemas.openxmlformats.org/officeDocument/2006/relationships/hyperlink" Target="http://undocs.org/CEDAW/C/MNE/Q/2" TargetMode="External"/><Relationship Id="rId3" Type="http://schemas.microsoft.com/office/2007/relationships/stylesWithEffects" Target="stylesWithEffects.xml"/><Relationship Id="rId21" Type="http://schemas.openxmlformats.org/officeDocument/2006/relationships/hyperlink" Target="http://undocs.org/CEDAW/C/THA/Q/6" TargetMode="External"/><Relationship Id="rId7" Type="http://schemas.openxmlformats.org/officeDocument/2006/relationships/endnotes" Target="endnotes.xml"/><Relationship Id="rId12" Type="http://schemas.openxmlformats.org/officeDocument/2006/relationships/header" Target="header3.xml"/><Relationship Id="rId17" Type="http://schemas.openxmlformats.org/officeDocument/2006/relationships/hyperlink" Target="http://undocs.org/CEDAW/C/ITA/Q/7" TargetMode="External"/><Relationship Id="rId2" Type="http://schemas.openxmlformats.org/officeDocument/2006/relationships/styles" Target="styles.xml"/><Relationship Id="rId16" Type="http://schemas.openxmlformats.org/officeDocument/2006/relationships/hyperlink" Target="http://undocs.org/CEDAW/C/CRI/Q/7" TargetMode="External"/><Relationship Id="rId20" Type="http://schemas.openxmlformats.org/officeDocument/2006/relationships/hyperlink" Target="http://undocs.org/CEDAW/C/NGA/Q/7" TargetMode="External"/><Relationship Id="rId1" Type="http://schemas.openxmlformats.org/officeDocument/2006/relationships/numbering" Target="numbering.xml"/><Relationship Id="rId6" Type="http://schemas.openxmlformats.org/officeDocument/2006/relationships/footnotes" Target="footnotes.xml"/><Relationship Id="rId11" Type="http://schemas.openxmlformats.org/officeDocument/2006/relationships/footer" Target="footer2.xml"/><Relationship Id="rId24" Type="http://schemas.openxmlformats.org/officeDocument/2006/relationships/theme" Target="theme/theme1.xml"/><Relationship Id="rId5" Type="http://schemas.openxmlformats.org/officeDocument/2006/relationships/webSettings" Target="webSettings.xml"/><Relationship Id="rId15" Type="http://schemas.openxmlformats.org/officeDocument/2006/relationships/hyperlink" Target="http://undocs.org/CEDAW/C/BRB/Q/5" TargetMode="External"/><Relationship Id="rId23" Type="http://schemas.openxmlformats.org/officeDocument/2006/relationships/fontTable" Target="fontTable.xml"/><Relationship Id="rId10" Type="http://schemas.openxmlformats.org/officeDocument/2006/relationships/footer" Target="footer1.xml"/><Relationship Id="rId19" Type="http://schemas.openxmlformats.org/officeDocument/2006/relationships/hyperlink" Target="http://undocs.org/CEDAW/C/NER/Q/3" TargetMode="Externa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comments" Target="comments.xml"/><Relationship Id="rId22" Type="http://schemas.openxmlformats.org/officeDocument/2006/relationships/hyperlink" Target="http://undocs.org/CEDAW/C/LUX/QPR/6" TargetMode="External"/></Relationships>
</file>

<file path=word/_rels/footer3.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gif"/></Relationships>
</file>

<file path=word/_rels/header3.xml.rels><?xml version="1.0" encoding="UTF-8" standalone="yes"?>
<Relationships xmlns="http://schemas.openxmlformats.org/package/2006/relationships"><Relationship Id="rId1" Type="http://schemas.openxmlformats.org/officeDocument/2006/relationships/image" Target="media/image1.jp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4</TotalTime>
  <Pages>3</Pages>
  <Words>883</Words>
  <Characters>5034</Characters>
  <Application>Microsoft Office Word</Application>
  <DocSecurity>0</DocSecurity>
  <Lines>41</Lines>
  <Paragraphs>11</Paragraphs>
  <ScaleCrop>false</ScaleCrop>
  <HeadingPairs>
    <vt:vector size="2" baseType="variant">
      <vt:variant>
        <vt:lpstr>Title</vt:lpstr>
      </vt:variant>
      <vt:variant>
        <vt:i4>1</vt:i4>
      </vt:variant>
    </vt:vector>
  </HeadingPairs>
  <TitlesOfParts>
    <vt:vector size="1" baseType="lpstr">
      <vt:lpstr/>
    </vt:vector>
  </TitlesOfParts>
  <Company>United Nations</Company>
  <LinksUpToDate>false</LinksUpToDate>
  <CharactersWithSpaces>5906</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George Romaka</dc:creator>
  <cp:lastModifiedBy>English Text Processing Front Desk2</cp:lastModifiedBy>
  <cp:revision>7</cp:revision>
  <cp:lastPrinted>2016-12-09T14:37:00Z</cp:lastPrinted>
  <dcterms:created xsi:type="dcterms:W3CDTF">2016-12-09T14:36:00Z</dcterms:created>
  <dcterms:modified xsi:type="dcterms:W3CDTF">2016-12-09T19:08:00Z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JobNo">
    <vt:lpwstr>1620905</vt:lpwstr>
  </property>
  <property fmtid="{D5CDD505-2E9C-101B-9397-08002B2CF9AE}" pid="3" name="ODSRefJobNo">
    <vt:lpwstr>1640324E</vt:lpwstr>
  </property>
  <property fmtid="{D5CDD505-2E9C-101B-9397-08002B2CF9AE}" pid="4" name="Symbol1">
    <vt:lpwstr>CEDAW/C/PSWG/67/1</vt:lpwstr>
  </property>
  <property fmtid="{D5CDD505-2E9C-101B-9397-08002B2CF9AE}" pid="5" name="Symbol2">
    <vt:lpwstr/>
  </property>
  <property fmtid="{D5CDD505-2E9C-101B-9397-08002B2CF9AE}" pid="6" name="Translator">
    <vt:lpwstr/>
  </property>
  <property fmtid="{D5CDD505-2E9C-101B-9397-08002B2CF9AE}" pid="7" name="Distribution">
    <vt:lpwstr>General</vt:lpwstr>
  </property>
  <property fmtid="{D5CDD505-2E9C-101B-9397-08002B2CF9AE}" pid="8" name="Publication Date">
    <vt:lpwstr>25 November 2016</vt:lpwstr>
  </property>
  <property fmtid="{D5CDD505-2E9C-101B-9397-08002B2CF9AE}" pid="9" name="Original">
    <vt:lpwstr>English</vt:lpwstr>
  </property>
  <property fmtid="{D5CDD505-2E9C-101B-9397-08002B2CF9AE}" pid="10" name="Release Date">
    <vt:lpwstr>081216</vt:lpwstr>
  </property>
  <property fmtid="{D5CDD505-2E9C-101B-9397-08002B2CF9AE}" pid="11" name="Comment">
    <vt:lpwstr/>
  </property>
  <property fmtid="{D5CDD505-2E9C-101B-9397-08002B2CF9AE}" pid="12" name="DraftPages">
    <vt:lpwstr>3 (FINAL)</vt:lpwstr>
  </property>
  <property fmtid="{D5CDD505-2E9C-101B-9397-08002B2CF9AE}" pid="13" name="Operator">
    <vt:lpwstr>JG (F)</vt:lpwstr>
  </property>
</Properties>
</file>