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D3EE3">
        <w:trPr>
          <w:cantSplit/>
          <w:trHeight w:hRule="exact" w:val="851"/>
        </w:trPr>
        <w:tc>
          <w:tcPr>
            <w:tcW w:w="1276" w:type="dxa"/>
            <w:tcBorders>
              <w:bottom w:val="single" w:sz="4" w:space="0" w:color="auto"/>
            </w:tcBorders>
            <w:vAlign w:val="bottom"/>
          </w:tcPr>
          <w:p w:rsidR="004D3EE3" w:rsidRDefault="004D3EE3">
            <w:pPr>
              <w:spacing w:after="80"/>
            </w:pPr>
          </w:p>
        </w:tc>
        <w:tc>
          <w:tcPr>
            <w:tcW w:w="2268" w:type="dxa"/>
            <w:tcBorders>
              <w:bottom w:val="single" w:sz="4" w:space="0" w:color="auto"/>
            </w:tcBorders>
            <w:vAlign w:val="bottom"/>
          </w:tcPr>
          <w:p w:rsidR="004D3EE3" w:rsidRDefault="004D3EE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D3EE3" w:rsidRDefault="006E5C40" w:rsidP="006E5C40">
            <w:pPr>
              <w:suppressAutoHyphens w:val="0"/>
              <w:spacing w:after="20"/>
              <w:jc w:val="right"/>
            </w:pPr>
            <w:r w:rsidRPr="006E5C40">
              <w:rPr>
                <w:sz w:val="40"/>
              </w:rPr>
              <w:t>CRPD</w:t>
            </w:r>
            <w:r>
              <w:t>/C/6/SR.10</w:t>
            </w:r>
          </w:p>
        </w:tc>
      </w:tr>
      <w:tr w:rsidR="004D3EE3">
        <w:trPr>
          <w:cantSplit/>
          <w:trHeight w:hRule="exact" w:val="2835"/>
        </w:trPr>
        <w:tc>
          <w:tcPr>
            <w:tcW w:w="1276" w:type="dxa"/>
            <w:tcBorders>
              <w:top w:val="single" w:sz="4" w:space="0" w:color="auto"/>
              <w:bottom w:val="single" w:sz="12" w:space="0" w:color="auto"/>
            </w:tcBorders>
          </w:tcPr>
          <w:p w:rsidR="004D3EE3" w:rsidRDefault="004D3E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D3EE3" w:rsidRDefault="004D3EE3">
            <w:pPr>
              <w:spacing w:before="120" w:line="380" w:lineRule="exact"/>
              <w:rPr>
                <w:b/>
                <w:sz w:val="34"/>
                <w:szCs w:val="40"/>
              </w:rPr>
            </w:pPr>
            <w:r>
              <w:rPr>
                <w:b/>
                <w:sz w:val="34"/>
                <w:szCs w:val="40"/>
              </w:rPr>
              <w:t>Convention on the Rights</w:t>
            </w:r>
            <w:r>
              <w:rPr>
                <w:b/>
                <w:sz w:val="34"/>
                <w:szCs w:val="40"/>
              </w:rPr>
              <w:br/>
              <w:t>of Persons with Disabilities</w:t>
            </w:r>
          </w:p>
          <w:p w:rsidR="004D3EE3" w:rsidRDefault="004D3EE3">
            <w:pPr>
              <w:spacing w:before="120" w:line="420" w:lineRule="exact"/>
            </w:pPr>
          </w:p>
        </w:tc>
        <w:tc>
          <w:tcPr>
            <w:tcW w:w="2835" w:type="dxa"/>
            <w:tcBorders>
              <w:top w:val="single" w:sz="4" w:space="0" w:color="auto"/>
              <w:bottom w:val="single" w:sz="12" w:space="0" w:color="auto"/>
            </w:tcBorders>
          </w:tcPr>
          <w:p w:rsidR="006E5C40" w:rsidRDefault="006E5C40" w:rsidP="006E5C40">
            <w:pPr>
              <w:suppressAutoHyphens w:val="0"/>
              <w:spacing w:before="240" w:line="240" w:lineRule="exact"/>
            </w:pPr>
            <w:r>
              <w:t>Distr.: General</w:t>
            </w:r>
          </w:p>
          <w:p w:rsidR="006E5C40" w:rsidRDefault="0006628E" w:rsidP="006E5C40">
            <w:pPr>
              <w:suppressAutoHyphens w:val="0"/>
            </w:pPr>
            <w:r>
              <w:t>11</w:t>
            </w:r>
            <w:r w:rsidR="006E5C40">
              <w:t xml:space="preserve"> October 2011</w:t>
            </w:r>
          </w:p>
          <w:p w:rsidR="006E5C40" w:rsidRDefault="006E5C40" w:rsidP="006E5C40">
            <w:pPr>
              <w:suppressAutoHyphens w:val="0"/>
            </w:pPr>
          </w:p>
          <w:p w:rsidR="004D3EE3" w:rsidRDefault="006E5C40" w:rsidP="006E5C40">
            <w:pPr>
              <w:suppressAutoHyphens w:val="0"/>
            </w:pPr>
            <w:r>
              <w:t>Original: English</w:t>
            </w:r>
          </w:p>
        </w:tc>
      </w:tr>
    </w:tbl>
    <w:p w:rsidR="006E5C40" w:rsidRDefault="006E5C40" w:rsidP="006E5C40">
      <w:pPr>
        <w:spacing w:before="120"/>
        <w:rPr>
          <w:b/>
          <w:sz w:val="24"/>
        </w:rPr>
      </w:pPr>
      <w:r>
        <w:rPr>
          <w:b/>
          <w:sz w:val="24"/>
        </w:rPr>
        <w:t>Committee on the Rights of Persons with Disabilities</w:t>
      </w:r>
    </w:p>
    <w:p w:rsidR="006E5C40" w:rsidRDefault="006E5C40" w:rsidP="006E5C40">
      <w:pPr>
        <w:spacing w:after="120"/>
        <w:rPr>
          <w:b/>
        </w:rPr>
      </w:pPr>
      <w:r>
        <w:rPr>
          <w:b/>
        </w:rPr>
        <w:t>Sixth session</w:t>
      </w:r>
    </w:p>
    <w:p w:rsidR="006E5C40" w:rsidRPr="00DF14BA" w:rsidRDefault="006E5C40" w:rsidP="006E5C40">
      <w:r>
        <w:rPr>
          <w:b/>
        </w:rPr>
        <w:t>Summary record</w:t>
      </w:r>
      <w:r w:rsidR="00DF14BA">
        <w:rPr>
          <w:b/>
        </w:rPr>
        <w:t xml:space="preserve"> (partial)</w:t>
      </w:r>
      <w:r w:rsidR="00DF14BA" w:rsidRPr="00DF14BA">
        <w:rPr>
          <w:rStyle w:val="FootnoteReference"/>
          <w:sz w:val="20"/>
          <w:vertAlign w:val="baseline"/>
        </w:rPr>
        <w:footnoteReference w:customMarkFollows="1" w:id="2"/>
        <w:t>*</w:t>
      </w:r>
      <w:r>
        <w:rPr>
          <w:b/>
        </w:rPr>
        <w:t xml:space="preserve"> of the</w:t>
      </w:r>
      <w:r w:rsidR="00DF14BA">
        <w:rPr>
          <w:b/>
        </w:rPr>
        <w:t xml:space="preserve"> 10</w:t>
      </w:r>
      <w:r w:rsidR="00DF14BA" w:rsidRPr="00DF14BA">
        <w:rPr>
          <w:b/>
        </w:rPr>
        <w:t>th</w:t>
      </w:r>
      <w:r w:rsidR="00DF14BA">
        <w:rPr>
          <w:b/>
        </w:rPr>
        <w:t xml:space="preserve"> </w:t>
      </w:r>
      <w:r>
        <w:rPr>
          <w:b/>
        </w:rPr>
        <w:t>meeting</w:t>
      </w:r>
      <w:r w:rsidR="00DF14BA" w:rsidRPr="00DF14BA">
        <w:rPr>
          <w:rStyle w:val="FootnoteReference"/>
          <w:sz w:val="20"/>
          <w:vertAlign w:val="baseline"/>
        </w:rPr>
        <w:footnoteReference w:customMarkFollows="1" w:id="3"/>
        <w:t>**</w:t>
      </w:r>
    </w:p>
    <w:p w:rsidR="006E5C40" w:rsidRDefault="006E5C40" w:rsidP="006E5C40">
      <w:pPr>
        <w:spacing w:after="120"/>
      </w:pPr>
      <w:r>
        <w:t xml:space="preserve">Held at the Palais des Nations, </w:t>
      </w:r>
      <w:smartTag w:uri="urn:schemas-microsoft-com:office:smarttags" w:element="place">
        <w:smartTag w:uri="urn:schemas-microsoft-com:office:smarttags" w:element="City">
          <w:r>
            <w:t>Geneva</w:t>
          </w:r>
        </w:smartTag>
      </w:smartTag>
      <w:r w:rsidR="00DF14BA">
        <w:t>, on Friday, 23 September 2011, at 3 p.m.</w:t>
      </w:r>
      <w:r>
        <w:t xml:space="preserve">  </w:t>
      </w:r>
    </w:p>
    <w:p w:rsidR="006E5C40" w:rsidRDefault="006E5C40" w:rsidP="006E5C40">
      <w:pPr>
        <w:tabs>
          <w:tab w:val="right" w:pos="992"/>
          <w:tab w:val="left" w:pos="1276"/>
          <w:tab w:val="right" w:leader="dot" w:pos="8504"/>
        </w:tabs>
        <w:spacing w:after="120"/>
      </w:pPr>
      <w:r>
        <w:rPr>
          <w:i/>
        </w:rPr>
        <w:tab/>
        <w:t>Chairperson</w:t>
      </w:r>
      <w:r>
        <w:t>:</w:t>
      </w:r>
      <w:r>
        <w:tab/>
        <w:t>Mr.</w:t>
      </w:r>
      <w:r w:rsidR="00DF14BA">
        <w:t xml:space="preserve"> McCallum</w:t>
      </w:r>
    </w:p>
    <w:p w:rsidR="006E5C40" w:rsidRDefault="006E5C40" w:rsidP="006E5C40">
      <w:pPr>
        <w:tabs>
          <w:tab w:val="right" w:pos="992"/>
          <w:tab w:val="left" w:pos="1276"/>
          <w:tab w:val="right" w:leader="dot" w:pos="8504"/>
        </w:tabs>
        <w:spacing w:before="360" w:after="240"/>
        <w:rPr>
          <w:sz w:val="28"/>
        </w:rPr>
      </w:pPr>
      <w:r>
        <w:rPr>
          <w:sz w:val="28"/>
        </w:rPr>
        <w:t>Contents</w:t>
      </w:r>
    </w:p>
    <w:p w:rsidR="006E5C40" w:rsidRDefault="00DF14BA" w:rsidP="006E5C40">
      <w:pPr>
        <w:pStyle w:val="SingleTxtG"/>
      </w:pPr>
      <w:r>
        <w:t>Other matters</w:t>
      </w:r>
    </w:p>
    <w:p w:rsidR="00DF14BA" w:rsidRDefault="00DF14BA" w:rsidP="006E5C40">
      <w:pPr>
        <w:pStyle w:val="SingleTxtG"/>
      </w:pPr>
      <w:r>
        <w:t>Future meetings</w:t>
      </w:r>
    </w:p>
    <w:p w:rsidR="004D3EE3" w:rsidRDefault="00DF14BA" w:rsidP="00DF14BA">
      <w:pPr>
        <w:pStyle w:val="SingleTxtG"/>
      </w:pPr>
      <w:r>
        <w:t>Closure of the session</w:t>
      </w:r>
    </w:p>
    <w:p w:rsidR="00F10416" w:rsidRPr="00F10416" w:rsidRDefault="00F10416" w:rsidP="00F10416">
      <w:pPr>
        <w:pStyle w:val="SingleTxtG"/>
        <w:rPr>
          <w:i/>
        </w:rPr>
      </w:pPr>
      <w:r>
        <w:br w:type="page"/>
      </w:r>
      <w:r w:rsidRPr="00F10416">
        <w:rPr>
          <w:i/>
        </w:rPr>
        <w:t xml:space="preserve">The </w:t>
      </w:r>
      <w:r>
        <w:rPr>
          <w:i/>
        </w:rPr>
        <w:t xml:space="preserve">discussion covered in the summary record began </w:t>
      </w:r>
      <w:r w:rsidRPr="00F10416">
        <w:rPr>
          <w:i/>
        </w:rPr>
        <w:t>at 5.15 p.m.</w:t>
      </w:r>
    </w:p>
    <w:p w:rsidR="00F10416" w:rsidRDefault="00F10416" w:rsidP="00F10416">
      <w:pPr>
        <w:pStyle w:val="H23G"/>
      </w:pPr>
      <w:r>
        <w:tab/>
      </w:r>
      <w:r>
        <w:tab/>
        <w:t>Other matters</w:t>
      </w:r>
    </w:p>
    <w:p w:rsidR="00F10416" w:rsidRDefault="00F10416" w:rsidP="00F10416">
      <w:pPr>
        <w:pStyle w:val="ParaNoG"/>
      </w:pPr>
      <w:r w:rsidRPr="00F10416">
        <w:rPr>
          <w:b/>
        </w:rPr>
        <w:t>The Chairperson</w:t>
      </w:r>
      <w:r>
        <w:t xml:space="preserve"> said that</w:t>
      </w:r>
      <w:r w:rsidR="00D16DDF">
        <w:t>,</w:t>
      </w:r>
      <w:r>
        <w:t xml:space="preserve"> at the current and previous sessions</w:t>
      </w:r>
      <w:r w:rsidR="00D16DDF">
        <w:t>,</w:t>
      </w:r>
      <w:r>
        <w:t xml:space="preserve"> the Committee had fulfilled its central purpose of entering into constructive dialogues with States parties, with the assistance of national human rights institutions and civil society. Taking stock of the work accomplished, he noted the Committee</w:t>
      </w:r>
      <w:r w:rsidR="00951619">
        <w:t>’</w:t>
      </w:r>
      <w:r>
        <w:t>s</w:t>
      </w:r>
      <w:r w:rsidR="004E292A">
        <w:t xml:space="preserve"> dialogue with </w:t>
      </w:r>
      <w:smartTag w:uri="urn:schemas-microsoft-com:office:smarttags" w:element="place">
        <w:smartTag w:uri="urn:schemas-microsoft-com:office:smarttags" w:element="country-region">
          <w:r>
            <w:t>Spain</w:t>
          </w:r>
        </w:smartTag>
      </w:smartTag>
      <w:r>
        <w:t xml:space="preserve"> and adoption of concluding observations (CRPD/C/ESP/CO/1), which would shortly be sent to the mission and </w:t>
      </w:r>
      <w:r w:rsidR="004E292A">
        <w:t>post</w:t>
      </w:r>
      <w:r>
        <w:t xml:space="preserve">ed on the Internet. Engaging in dialogue with developed countries such as </w:t>
      </w:r>
      <w:smartTag w:uri="urn:schemas-microsoft-com:office:smarttags" w:element="country-region">
        <w:smartTag w:uri="urn:schemas-microsoft-com:office:smarttags" w:element="place">
          <w:r>
            <w:t>Spain</w:t>
          </w:r>
        </w:smartTag>
      </w:smartTag>
      <w:r>
        <w:t xml:space="preserve"> represent</w:t>
      </w:r>
      <w:r w:rsidR="004E292A">
        <w:t>ed</w:t>
      </w:r>
      <w:r>
        <w:t xml:space="preserve"> a particular challenge, </w:t>
      </w:r>
      <w:r w:rsidR="004E292A">
        <w:t>owing to</w:t>
      </w:r>
      <w:r>
        <w:t xml:space="preserve"> their complex legal, financial and other structures.</w:t>
      </w:r>
    </w:p>
    <w:p w:rsidR="00F10416" w:rsidRDefault="00F10416" w:rsidP="00F10416">
      <w:pPr>
        <w:pStyle w:val="ParaNoG"/>
      </w:pPr>
      <w:r>
        <w:t xml:space="preserve">The Committee had also adopted a list of issues (CRPD/C/PER/Q/1) for its dialogue with </w:t>
      </w:r>
      <w:smartTag w:uri="urn:schemas-microsoft-com:office:smarttags" w:element="country-region">
        <w:smartTag w:uri="urn:schemas-microsoft-com:office:smarttags" w:element="place">
          <w:r>
            <w:t>Peru</w:t>
          </w:r>
        </w:smartTag>
      </w:smartTag>
      <w:r>
        <w:t xml:space="preserve"> at the forthcoming session in April. In addition, the following </w:t>
      </w:r>
      <w:r w:rsidR="004E292A">
        <w:t xml:space="preserve">country </w:t>
      </w:r>
      <w:r>
        <w:t xml:space="preserve">rapporteurs had been appointed: Ms. Peláez Naváez for </w:t>
      </w:r>
      <w:smartTag w:uri="urn:schemas-microsoft-com:office:smarttags" w:element="country-region">
        <w:r>
          <w:t>Argentina</w:t>
        </w:r>
      </w:smartTag>
      <w:r>
        <w:t xml:space="preserve">, Mr. Tatić for </w:t>
      </w:r>
      <w:smartTag w:uri="urn:schemas-microsoft-com:office:smarttags" w:element="country-region">
        <w:r>
          <w:t>Hungary</w:t>
        </w:r>
      </w:smartTag>
      <w:r>
        <w:t xml:space="preserve"> and Ms. Quan-Chang for </w:t>
      </w:r>
      <w:smartTag w:uri="urn:schemas-microsoft-com:office:smarttags" w:element="place">
        <w:smartTag w:uri="urn:schemas-microsoft-com:office:smarttags" w:element="country-region">
          <w:r>
            <w:t>Paraguay</w:t>
          </w:r>
        </w:smartTag>
      </w:smartTag>
      <w:r w:rsidR="004E292A">
        <w:t>. Sadly, a</w:t>
      </w:r>
      <w:r>
        <w:t xml:space="preserve">lthough the Committee had also appointed country rapporteurs for </w:t>
      </w:r>
      <w:smartTag w:uri="urn:schemas-microsoft-com:office:smarttags" w:element="country-region">
        <w:r>
          <w:t>China</w:t>
        </w:r>
      </w:smartTag>
      <w:r>
        <w:t xml:space="preserve">, Mr. </w:t>
      </w:r>
      <w:r w:rsidR="004E292A">
        <w:t xml:space="preserve">Kim </w:t>
      </w:r>
      <w:r>
        <w:t xml:space="preserve">Hyung Shik and Ms. Degener, it had been unable to adopt a list of issues for a dialogue with </w:t>
      </w:r>
      <w:smartTag w:uri="urn:schemas-microsoft-com:office:smarttags" w:element="country-region">
        <w:smartTag w:uri="urn:schemas-microsoft-com:office:smarttags" w:element="place">
          <w:r>
            <w:t>China</w:t>
          </w:r>
        </w:smartTag>
      </w:smartTag>
      <w:r>
        <w:t xml:space="preserve"> b</w:t>
      </w:r>
      <w:r w:rsidR="004E292A">
        <w:t>ecause the report of the State p</w:t>
      </w:r>
      <w:r>
        <w:t>arty had not been translated in time.</w:t>
      </w:r>
    </w:p>
    <w:p w:rsidR="00F10416" w:rsidRDefault="00F10416" w:rsidP="00F10416">
      <w:pPr>
        <w:pStyle w:val="ParaNoG"/>
      </w:pPr>
      <w:r>
        <w:t xml:space="preserve">It had also </w:t>
      </w:r>
      <w:r w:rsidR="004E292A">
        <w:t xml:space="preserve">begun to </w:t>
      </w:r>
      <w:r>
        <w:t xml:space="preserve">examine communications received under the Optional Protocol. </w:t>
      </w:r>
      <w:r w:rsidR="004E292A">
        <w:t>I</w:t>
      </w:r>
      <w:r>
        <w:t>t was important for disabled persons</w:t>
      </w:r>
      <w:r w:rsidR="00951619">
        <w:t>’</w:t>
      </w:r>
      <w:r>
        <w:t xml:space="preserve"> organizations to assist complainants by publicizing the Optional Protocol and ensuring that the communications submitted were appropriate and valid. The </w:t>
      </w:r>
      <w:r w:rsidR="004E292A">
        <w:t>Intern</w:t>
      </w:r>
      <w:r>
        <w:t xml:space="preserve">ational Disability Alliance had been helping complainants through workshops and other forms of assistance, as no doubt had other </w:t>
      </w:r>
      <w:r w:rsidR="004E292A">
        <w:t>organization</w:t>
      </w:r>
      <w:r>
        <w:t xml:space="preserve">s. While the number of communications was growing, there was still a need for more publicity about the Optional Protocol and more assistance to </w:t>
      </w:r>
      <w:r w:rsidR="004E292A">
        <w:t>disabled persons</w:t>
      </w:r>
      <w:r w:rsidR="00951619">
        <w:t>’</w:t>
      </w:r>
      <w:r w:rsidR="004E292A">
        <w:t xml:space="preserve"> organization</w:t>
      </w:r>
      <w:r>
        <w:t>s.</w:t>
      </w:r>
    </w:p>
    <w:p w:rsidR="00F10416" w:rsidRDefault="00F10416" w:rsidP="00F10416">
      <w:pPr>
        <w:pStyle w:val="ParaNoG"/>
      </w:pPr>
      <w:r>
        <w:t>The Committee had come to an arrangement with Microsoft and the Collaborative International Research Centre for Universal Access at Middlesex University and</w:t>
      </w:r>
      <w:r w:rsidR="004E292A">
        <w:t>,</w:t>
      </w:r>
      <w:r>
        <w:t xml:space="preserve"> </w:t>
      </w:r>
      <w:r w:rsidR="004E292A">
        <w:t>once</w:t>
      </w:r>
      <w:r>
        <w:t xml:space="preserve"> the necessary formalities were completed</w:t>
      </w:r>
      <w:r w:rsidR="004E292A">
        <w:t>, would be signing a memorandum of understanding</w:t>
      </w:r>
      <w:r>
        <w:t xml:space="preserve"> so that they might audit the work of the Committee at its seventh session and explore how it could improve acces</w:t>
      </w:r>
      <w:r w:rsidR="004E292A">
        <w:t>sibility of</w:t>
      </w:r>
      <w:r>
        <w:t xml:space="preserve"> documents and make the best use of modern communications.</w:t>
      </w:r>
    </w:p>
    <w:p w:rsidR="00F10416" w:rsidRDefault="00F10416" w:rsidP="00F10416">
      <w:pPr>
        <w:pStyle w:val="ParaNoG"/>
      </w:pPr>
      <w:r w:rsidRPr="00F10416">
        <w:rPr>
          <w:b/>
        </w:rPr>
        <w:t>Ms. Lee</w:t>
      </w:r>
      <w:r>
        <w:t xml:space="preserve"> (International Disability Alliance</w:t>
      </w:r>
      <w:r w:rsidR="004E292A">
        <w:t xml:space="preserve"> (IDA)</w:t>
      </w:r>
      <w:r>
        <w:t xml:space="preserve">) said that </w:t>
      </w:r>
      <w:r w:rsidR="004E292A">
        <w:t>IDA</w:t>
      </w:r>
      <w:r>
        <w:t xml:space="preserve"> was currently working with other </w:t>
      </w:r>
      <w:r w:rsidR="00C60657">
        <w:t>N</w:t>
      </w:r>
      <w:r w:rsidR="004E292A">
        <w:t>G</w:t>
      </w:r>
      <w:r w:rsidR="00C60657">
        <w:t>O</w:t>
      </w:r>
      <w:r w:rsidR="004E292A">
        <w:t>s</w:t>
      </w:r>
      <w:r>
        <w:t xml:space="preserve"> in supporting </w:t>
      </w:r>
      <w:r w:rsidR="004E292A">
        <w:t>disabled persons</w:t>
      </w:r>
      <w:r w:rsidR="00951619">
        <w:t>’</w:t>
      </w:r>
      <w:r w:rsidR="004E292A">
        <w:t xml:space="preserve"> organization</w:t>
      </w:r>
      <w:r>
        <w:t xml:space="preserve">s through capacity-building and assistance with the Optional Protocol. IDA had also been preparing recommendations for treaty bodies to make communications mechanisms more accessible and </w:t>
      </w:r>
      <w:r w:rsidR="004E292A">
        <w:t xml:space="preserve">to </w:t>
      </w:r>
      <w:r>
        <w:t>ensure that treaty body jurisprudence was transparent and available to civil society.</w:t>
      </w:r>
    </w:p>
    <w:p w:rsidR="00F10416" w:rsidRDefault="00F10416" w:rsidP="00F10416">
      <w:pPr>
        <w:pStyle w:val="H23G"/>
      </w:pPr>
      <w:r>
        <w:tab/>
      </w:r>
      <w:r>
        <w:tab/>
        <w:t>Future meetings</w:t>
      </w:r>
    </w:p>
    <w:p w:rsidR="00F10416" w:rsidRDefault="00F10416" w:rsidP="00F10416">
      <w:pPr>
        <w:pStyle w:val="ParaNoG"/>
      </w:pPr>
      <w:r w:rsidRPr="00F10416">
        <w:rPr>
          <w:b/>
        </w:rPr>
        <w:t>The Chairperson</w:t>
      </w:r>
      <w:r>
        <w:t xml:space="preserve"> said that</w:t>
      </w:r>
      <w:r w:rsidR="004E292A">
        <w:t>,</w:t>
      </w:r>
      <w:r>
        <w:t xml:space="preserve"> </w:t>
      </w:r>
      <w:r w:rsidR="004E292A">
        <w:t xml:space="preserve">at its seventh session, </w:t>
      </w:r>
      <w:r>
        <w:t xml:space="preserve">the Committee would consider the </w:t>
      </w:r>
      <w:r w:rsidR="004E292A">
        <w:t>initial</w:t>
      </w:r>
      <w:r>
        <w:t xml:space="preserve"> reports of </w:t>
      </w:r>
      <w:smartTag w:uri="urn:schemas-microsoft-com:office:smarttags" w:element="country-region">
        <w:r>
          <w:t>China</w:t>
        </w:r>
      </w:smartTag>
      <w:r>
        <w:t xml:space="preserve"> (CRPD/C/CHN/1), </w:t>
      </w:r>
      <w:smartTag w:uri="urn:schemas-microsoft-com:office:smarttags" w:element="country-region">
        <w:r>
          <w:t>Argentina</w:t>
        </w:r>
      </w:smartTag>
      <w:r>
        <w:t xml:space="preserve"> (CRPD/C/ARG/1), </w:t>
      </w:r>
      <w:smartTag w:uri="urn:schemas-microsoft-com:office:smarttags" w:element="country-region">
        <w:r>
          <w:t>Hungary</w:t>
        </w:r>
      </w:smartTag>
      <w:r>
        <w:t xml:space="preserve"> (CRPD/C/HUN/1) and, he hoped, </w:t>
      </w:r>
      <w:smartTag w:uri="urn:schemas-microsoft-com:office:smarttags" w:element="place">
        <w:smartTag w:uri="urn:schemas-microsoft-com:office:smarttags" w:element="country-region">
          <w:r>
            <w:t>Paraguay</w:t>
          </w:r>
        </w:smartTag>
      </w:smartTag>
      <w:r>
        <w:t xml:space="preserve"> (CRPD/C/PRY/1) and would seek to prepare lists of issues.</w:t>
      </w:r>
    </w:p>
    <w:p w:rsidR="00F10416" w:rsidRDefault="00F10416" w:rsidP="00F10416">
      <w:pPr>
        <w:pStyle w:val="H23G"/>
      </w:pPr>
      <w:r>
        <w:tab/>
      </w:r>
      <w:r>
        <w:tab/>
        <w:t>Closure of the session</w:t>
      </w:r>
    </w:p>
    <w:p w:rsidR="00F10416" w:rsidRDefault="00F10416" w:rsidP="00F10416">
      <w:pPr>
        <w:pStyle w:val="ParaNoG"/>
      </w:pPr>
      <w:r>
        <w:t xml:space="preserve">After </w:t>
      </w:r>
      <w:r w:rsidR="004E292A">
        <w:t>the customary</w:t>
      </w:r>
      <w:r>
        <w:t xml:space="preserve"> exchange of courtesies, </w:t>
      </w:r>
      <w:r w:rsidRPr="00F10416">
        <w:rPr>
          <w:b/>
        </w:rPr>
        <w:t>the Chairperson</w:t>
      </w:r>
      <w:r>
        <w:t xml:space="preserve"> declared the </w:t>
      </w:r>
      <w:r w:rsidR="004E292A">
        <w:t>six</w:t>
      </w:r>
      <w:r>
        <w:t>th session of the Committee</w:t>
      </w:r>
      <w:r w:rsidR="004E292A">
        <w:t xml:space="preserve"> on the Rights of Persons with Disabilities</w:t>
      </w:r>
      <w:r>
        <w:t xml:space="preserve"> closed.</w:t>
      </w:r>
    </w:p>
    <w:p w:rsidR="00F10416" w:rsidRPr="00F10416" w:rsidRDefault="00F10416" w:rsidP="00F10416">
      <w:pPr>
        <w:pStyle w:val="SingleTxtG"/>
        <w:rPr>
          <w:i/>
        </w:rPr>
      </w:pPr>
      <w:r w:rsidRPr="00F10416">
        <w:rPr>
          <w:i/>
        </w:rPr>
        <w:t>The meeting rose at 5.30 p.m.</w:t>
      </w:r>
    </w:p>
    <w:p w:rsidR="00DF14BA" w:rsidRPr="00DF14BA" w:rsidRDefault="00DF14BA" w:rsidP="00F10416">
      <w:pPr>
        <w:pStyle w:val="SingleTxtG"/>
      </w:pPr>
    </w:p>
    <w:sectPr w:rsidR="00DF14BA" w:rsidRPr="00DF14BA" w:rsidSect="006E5C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F64" w:rsidRDefault="00D46F64"/>
  </w:endnote>
  <w:endnote w:type="continuationSeparator" w:id="0">
    <w:p w:rsidR="00D46F64" w:rsidRDefault="00D46F64"/>
  </w:endnote>
  <w:endnote w:type="continuationNotice" w:id="1">
    <w:p w:rsidR="00D46F64" w:rsidRDefault="00D46F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64" w:rsidRPr="006E5C40" w:rsidRDefault="00D46F64" w:rsidP="006E5C40">
    <w:pPr>
      <w:pStyle w:val="Footer"/>
      <w:tabs>
        <w:tab w:val="right" w:pos="9598"/>
      </w:tabs>
    </w:pPr>
    <w:r w:rsidRPr="006E5C40">
      <w:rPr>
        <w:b/>
        <w:sz w:val="18"/>
      </w:rPr>
      <w:fldChar w:fldCharType="begin"/>
    </w:r>
    <w:r w:rsidRPr="006E5C40">
      <w:rPr>
        <w:b/>
        <w:sz w:val="18"/>
      </w:rPr>
      <w:instrText xml:space="preserve"> PAGE  \* MERGEFORMAT </w:instrText>
    </w:r>
    <w:r w:rsidRPr="006E5C40">
      <w:rPr>
        <w:b/>
        <w:sz w:val="18"/>
      </w:rPr>
      <w:fldChar w:fldCharType="separate"/>
    </w:r>
    <w:r>
      <w:rPr>
        <w:b/>
        <w:noProof/>
        <w:sz w:val="18"/>
      </w:rPr>
      <w:t>2</w:t>
    </w:r>
    <w:r w:rsidRPr="006E5C40">
      <w:rPr>
        <w:b/>
        <w:sz w:val="18"/>
      </w:rPr>
      <w:fldChar w:fldCharType="end"/>
    </w:r>
    <w:r>
      <w:rPr>
        <w:sz w:val="18"/>
      </w:rPr>
      <w:tab/>
    </w:r>
    <w:r>
      <w:t>GE.11-46028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64" w:rsidRPr="006E5C40" w:rsidRDefault="00D46F64" w:rsidP="006E5C40">
    <w:pPr>
      <w:pStyle w:val="Footer"/>
      <w:tabs>
        <w:tab w:val="right" w:pos="9598"/>
      </w:tabs>
      <w:rPr>
        <w:b/>
        <w:sz w:val="18"/>
      </w:rPr>
    </w:pPr>
    <w:r>
      <w:t>GE.11-46028</w:t>
    </w:r>
    <w:r>
      <w:tab/>
    </w:r>
    <w:r w:rsidRPr="006E5C40">
      <w:rPr>
        <w:b/>
        <w:sz w:val="18"/>
      </w:rPr>
      <w:fldChar w:fldCharType="begin"/>
    </w:r>
    <w:r w:rsidRPr="006E5C40">
      <w:rPr>
        <w:b/>
        <w:sz w:val="18"/>
      </w:rPr>
      <w:instrText xml:space="preserve"> PAGE  \* MERGEFORMAT </w:instrText>
    </w:r>
    <w:r w:rsidRPr="006E5C40">
      <w:rPr>
        <w:b/>
        <w:sz w:val="18"/>
      </w:rPr>
      <w:fldChar w:fldCharType="separate"/>
    </w:r>
    <w:r>
      <w:rPr>
        <w:b/>
        <w:noProof/>
        <w:sz w:val="18"/>
      </w:rPr>
      <w:t>3</w:t>
    </w:r>
    <w:r w:rsidRPr="006E5C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64" w:rsidRDefault="00D46F64" w:rsidP="006E5C40">
    <w:pPr>
      <w:pStyle w:val="FootnoteText"/>
      <w:pBdr>
        <w:bottom w:val="single" w:sz="4" w:space="1" w:color="auto"/>
      </w:pBdr>
      <w:tabs>
        <w:tab w:val="clear" w:pos="1021"/>
      </w:tabs>
      <w:ind w:left="0" w:right="0" w:firstLine="0"/>
    </w:pPr>
  </w:p>
  <w:p w:rsidR="00D46F64" w:rsidRDefault="00D46F64" w:rsidP="006E5C40">
    <w:pPr>
      <w:pStyle w:val="FootnoteText"/>
      <w:spacing w:after="120"/>
      <w:ind w:firstLine="0"/>
    </w:pPr>
    <w:r>
      <w:t>This record is subject to correction.</w:t>
    </w:r>
  </w:p>
  <w:p w:rsidR="00D46F64" w:rsidRDefault="00D46F64" w:rsidP="006E5C4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46F64" w:rsidRPr="006E5C40" w:rsidRDefault="00D46F64" w:rsidP="006E5C40">
    <w:pPr>
      <w:pStyle w:val="FootnoteText"/>
      <w:spacing w:after="240"/>
      <w:ind w:firstLine="0"/>
    </w:pPr>
    <w:r>
      <w:t>Any corrections to the records of the public meetings of the Committee at this session will be consolidated in a single corrigendum, to be issued shortly after the end of the session.</w:t>
    </w:r>
  </w:p>
  <w:p w:rsidR="00D46F64" w:rsidRDefault="00D46F64">
    <w:pPr>
      <w:pStyle w:val="Footer"/>
    </w:pPr>
    <w:r>
      <w:rPr>
        <w:sz w:val="20"/>
      </w:rPr>
      <w:t>GE.11-46028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041011    111011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F64" w:rsidRDefault="00D46F64">
      <w:pPr>
        <w:tabs>
          <w:tab w:val="right" w:pos="2155"/>
        </w:tabs>
        <w:spacing w:after="80"/>
        <w:ind w:left="680"/>
        <w:rPr>
          <w:u w:val="single"/>
        </w:rPr>
      </w:pPr>
      <w:r>
        <w:rPr>
          <w:u w:val="single"/>
        </w:rPr>
        <w:tab/>
      </w:r>
    </w:p>
  </w:footnote>
  <w:footnote w:type="continuationSeparator" w:id="0">
    <w:p w:rsidR="00D46F64" w:rsidRDefault="00D46F64">
      <w:pPr>
        <w:tabs>
          <w:tab w:val="left" w:pos="2155"/>
        </w:tabs>
        <w:spacing w:after="80"/>
        <w:ind w:left="680"/>
        <w:rPr>
          <w:u w:val="single"/>
        </w:rPr>
      </w:pPr>
      <w:r>
        <w:rPr>
          <w:u w:val="single"/>
        </w:rPr>
        <w:tab/>
      </w:r>
    </w:p>
  </w:footnote>
  <w:footnote w:type="continuationNotice" w:id="1">
    <w:p w:rsidR="00D46F64" w:rsidRDefault="00D46F64"/>
  </w:footnote>
  <w:footnote w:id="2">
    <w:p w:rsidR="00D46F64" w:rsidRPr="00DF14BA" w:rsidRDefault="00D46F64">
      <w:pPr>
        <w:pStyle w:val="FootnoteText"/>
      </w:pPr>
      <w:r>
        <w:tab/>
      </w:r>
      <w:r w:rsidRPr="00DF14BA">
        <w:rPr>
          <w:rStyle w:val="FootnoteReference"/>
          <w:sz w:val="20"/>
          <w:vertAlign w:val="baseline"/>
        </w:rPr>
        <w:t>*</w:t>
      </w:r>
      <w:r>
        <w:rPr>
          <w:sz w:val="20"/>
        </w:rPr>
        <w:tab/>
      </w:r>
      <w:r>
        <w:t>No summary record was prepared for the rest of the meeting.</w:t>
      </w:r>
    </w:p>
  </w:footnote>
  <w:footnote w:id="3">
    <w:p w:rsidR="00D46F64" w:rsidRPr="00DF14BA" w:rsidRDefault="00D46F64">
      <w:pPr>
        <w:pStyle w:val="FootnoteText"/>
      </w:pPr>
      <w:r>
        <w:tab/>
      </w:r>
      <w:r w:rsidRPr="00DF14BA">
        <w:rPr>
          <w:rStyle w:val="FootnoteReference"/>
          <w:sz w:val="20"/>
          <w:vertAlign w:val="baseline"/>
        </w:rPr>
        <w:t>**</w:t>
      </w:r>
      <w:r>
        <w:rPr>
          <w:sz w:val="20"/>
        </w:rPr>
        <w:tab/>
      </w:r>
      <w:r>
        <w:t>No summary records were issued for the 5th to 9th meetings.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64" w:rsidRPr="006E5C40" w:rsidRDefault="00D46F64" w:rsidP="006E5C40">
    <w:pPr>
      <w:pStyle w:val="Header"/>
    </w:pPr>
    <w:r w:rsidRPr="006E5C40">
      <w:t>CRPD/C/6/SR.10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F64" w:rsidRPr="006E5C40" w:rsidRDefault="00D46F64" w:rsidP="006E5C40">
    <w:pPr>
      <w:pStyle w:val="Header"/>
      <w:jc w:val="right"/>
    </w:pPr>
    <w:r w:rsidRPr="006E5C40">
      <w:t>CRPD/C/6/SR.10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EE3"/>
    <w:rsid w:val="00023719"/>
    <w:rsid w:val="0006628E"/>
    <w:rsid w:val="001F1460"/>
    <w:rsid w:val="002F0D25"/>
    <w:rsid w:val="004D3EE3"/>
    <w:rsid w:val="004E292A"/>
    <w:rsid w:val="006E5C40"/>
    <w:rsid w:val="008035F8"/>
    <w:rsid w:val="00951619"/>
    <w:rsid w:val="00A05689"/>
    <w:rsid w:val="00B83C52"/>
    <w:rsid w:val="00C02691"/>
    <w:rsid w:val="00C60657"/>
    <w:rsid w:val="00D16DDF"/>
    <w:rsid w:val="00D46F64"/>
    <w:rsid w:val="00DF14BA"/>
    <w:rsid w:val="00ED72E8"/>
    <w:rsid w:val="00EF5430"/>
    <w:rsid w:val="00F10416"/>
    <w:rsid w:val="00F846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Pages>
  <Words>539</Words>
  <Characters>3073</Characters>
  <Application>Microsoft Office Word</Application>
  <DocSecurity>4</DocSecurity>
  <Lines>65</Lines>
  <Paragraphs>31</Paragraphs>
  <ScaleCrop>false</ScaleCrop>
  <HeadingPairs>
    <vt:vector size="2" baseType="variant">
      <vt:variant>
        <vt:lpstr>Title</vt:lpstr>
      </vt:variant>
      <vt:variant>
        <vt:i4>1</vt:i4>
      </vt:variant>
    </vt:vector>
  </HeadingPairs>
  <TitlesOfParts>
    <vt:vector size="1" baseType="lpstr">
      <vt:lpstr>1146028</vt:lpstr>
    </vt:vector>
  </TitlesOfParts>
  <Company>CSD</Company>
  <LinksUpToDate>false</LinksUpToDate>
  <CharactersWithSpaces>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1146028</dc:title>
  <dc:subject>CRPD/C/6/SR.10</dc:subject>
  <dc:creator>Bunting Seeber</dc:creator>
  <cp:keywords/>
  <dc:description>Final</dc:description>
  <cp:lastModifiedBy>Pool</cp:lastModifiedBy>
  <cp:revision>2</cp:revision>
  <cp:lastPrinted>2011-10-05T11:40:00Z</cp:lastPrinted>
  <dcterms:created xsi:type="dcterms:W3CDTF">2011-10-11T09:03:00Z</dcterms:created>
  <dcterms:modified xsi:type="dcterms:W3CDTF">2011-10-11T09:03:00Z</dcterms:modified>
</cp:coreProperties>
</file>