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1D2C3F" w:rsidRPr="00842147" w:rsidRDefault="00842147" w:rsidP="003762F8">
            <w:pPr>
              <w:spacing w:line="240" w:lineRule="atLeast"/>
              <w:jc w:val="right"/>
              <w:rPr>
                <w:sz w:val="20"/>
                <w:szCs w:val="21"/>
              </w:rPr>
            </w:pPr>
            <w:r w:rsidRPr="00842147">
              <w:rPr>
                <w:sz w:val="40"/>
                <w:szCs w:val="21"/>
              </w:rPr>
              <w:t>CRC</w:t>
            </w:r>
            <w:r>
              <w:rPr>
                <w:sz w:val="20"/>
                <w:szCs w:val="21"/>
              </w:rPr>
              <w:t>/C/GC/</w:t>
            </w:r>
            <w:r w:rsidR="003762F8">
              <w:rPr>
                <w:sz w:val="20"/>
                <w:szCs w:val="21"/>
              </w:rPr>
              <w:t>21</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BF27CF" w:rsidP="003D4AD1">
            <w:pPr>
              <w:spacing w:before="240" w:line="240" w:lineRule="atLeast"/>
              <w:rPr>
                <w:sz w:val="20"/>
              </w:rPr>
            </w:pPr>
            <w:r>
              <w:rPr>
                <w:sz w:val="20"/>
              </w:rPr>
              <w:t xml:space="preserve">Distr.: </w:t>
            </w:r>
            <w:r w:rsidR="003D4AD1" w:rsidRPr="003D4AD1">
              <w:rPr>
                <w:sz w:val="20"/>
              </w:rPr>
              <w:t>General</w:t>
            </w:r>
          </w:p>
          <w:p w:rsidR="001D2C3F" w:rsidRPr="00F124C6" w:rsidRDefault="003762F8" w:rsidP="00E4712C">
            <w:pPr>
              <w:spacing w:line="240" w:lineRule="atLeast"/>
              <w:rPr>
                <w:sz w:val="20"/>
              </w:rPr>
            </w:pPr>
            <w:r>
              <w:rPr>
                <w:sz w:val="20"/>
              </w:rPr>
              <w:t>21</w:t>
            </w:r>
            <w:r w:rsidR="003D4AD1">
              <w:rPr>
                <w:sz w:val="20"/>
              </w:rPr>
              <w:t xml:space="preserve"> </w:t>
            </w:r>
            <w:r>
              <w:rPr>
                <w:sz w:val="20"/>
              </w:rPr>
              <w:t>June</w:t>
            </w:r>
            <w:r w:rsidR="00AB1CDF">
              <w:rPr>
                <w:sz w:val="20"/>
              </w:rPr>
              <w:t xml:space="preserve"> 201</w:t>
            </w:r>
            <w:r>
              <w:rPr>
                <w:sz w:val="20"/>
              </w:rPr>
              <w:t>7</w:t>
            </w:r>
          </w:p>
          <w:p w:rsidR="001D2C3F" w:rsidRPr="00F124C6" w:rsidRDefault="001D2C3F" w:rsidP="00E4712C">
            <w:pPr>
              <w:spacing w:line="240" w:lineRule="atLeast"/>
              <w:rPr>
                <w:sz w:val="20"/>
              </w:rPr>
            </w:pPr>
            <w:r w:rsidRPr="00F124C6">
              <w:rPr>
                <w:sz w:val="20"/>
              </w:rPr>
              <w:t xml:space="preserve">Chinese </w:t>
            </w:r>
          </w:p>
          <w:p w:rsidR="001D2C3F" w:rsidRPr="00F124C6" w:rsidRDefault="00BF27CF" w:rsidP="00E4712C">
            <w:pPr>
              <w:spacing w:line="240" w:lineRule="atLeast"/>
            </w:pPr>
            <w:r>
              <w:rPr>
                <w:sz w:val="20"/>
              </w:rPr>
              <w:t xml:space="preserve">Original: </w:t>
            </w:r>
            <w:r w:rsidR="001D2C3F" w:rsidRPr="00F124C6">
              <w:rPr>
                <w:sz w:val="20"/>
              </w:rPr>
              <w:t>English</w:t>
            </w:r>
          </w:p>
        </w:tc>
      </w:tr>
    </w:tbl>
    <w:p w:rsidR="001D2C3F" w:rsidRDefault="001D2C3F" w:rsidP="001D2C3F">
      <w:pPr>
        <w:spacing w:before="120"/>
        <w:rPr>
          <w:rFonts w:eastAsia="SimHei"/>
          <w:sz w:val="24"/>
          <w:szCs w:val="24"/>
        </w:rPr>
      </w:pPr>
      <w:r>
        <w:rPr>
          <w:rFonts w:eastAsia="SimHei" w:hint="eastAsia"/>
          <w:sz w:val="24"/>
          <w:szCs w:val="24"/>
        </w:rPr>
        <w:t>儿童权利委员会</w:t>
      </w:r>
    </w:p>
    <w:p w:rsidR="001D2C3F" w:rsidRDefault="001D2C3F" w:rsidP="003762F8">
      <w:pPr>
        <w:pStyle w:val="HMGC"/>
      </w:pPr>
      <w:r>
        <w:rPr>
          <w:rFonts w:hint="eastAsia"/>
        </w:rPr>
        <w:tab/>
      </w:r>
      <w:r>
        <w:rPr>
          <w:rFonts w:hint="eastAsia"/>
        </w:rPr>
        <w:tab/>
      </w:r>
      <w:r w:rsidR="003762F8">
        <w:rPr>
          <w:rFonts w:ascii="Microsoft YaHei" w:eastAsia="Microsoft YaHei" w:hAnsi="Microsoft YaHei" w:cs="Microsoft YaHei" w:hint="eastAsia"/>
        </w:rPr>
        <w:t>关于街头流浪儿童的第</w:t>
      </w:r>
      <w:r w:rsidR="003762F8">
        <w:rPr>
          <w:rFonts w:hint="eastAsia"/>
        </w:rPr>
        <w:t>21</w:t>
      </w:r>
      <w:r w:rsidR="003762F8">
        <w:rPr>
          <w:rFonts w:ascii="Microsoft YaHei" w:eastAsia="Microsoft YaHei" w:hAnsi="Microsoft YaHei" w:cs="Microsoft YaHei" w:hint="eastAsia"/>
        </w:rPr>
        <w:t>号一般性意见</w:t>
      </w:r>
      <w:r w:rsidR="003762F8">
        <w:rPr>
          <w:rFonts w:hint="eastAsia"/>
        </w:rPr>
        <w:t>(2017</w:t>
      </w:r>
      <w:r w:rsidR="003762F8">
        <w:rPr>
          <w:rFonts w:ascii="Microsoft YaHei" w:eastAsia="Microsoft YaHei" w:hAnsi="Microsoft YaHei" w:cs="Microsoft YaHei" w:hint="eastAsia"/>
        </w:rPr>
        <w:t>年</w:t>
      </w:r>
      <w:r w:rsidR="003762F8">
        <w:rPr>
          <w:rFonts w:hint="eastAsia"/>
        </w:rPr>
        <w:t>)</w:t>
      </w:r>
    </w:p>
    <w:p w:rsidR="003D4AD1" w:rsidRDefault="003D4AD1" w:rsidP="003D4AD1">
      <w:pPr>
        <w:tabs>
          <w:tab w:val="clear" w:pos="431"/>
        </w:tabs>
        <w:overflowPunct/>
        <w:adjustRightInd/>
        <w:snapToGrid/>
        <w:spacing w:line="240" w:lineRule="auto"/>
        <w:jc w:val="left"/>
        <w:rPr>
          <w:lang w:val="fr-CH"/>
        </w:rPr>
      </w:pPr>
      <w:r>
        <w:rPr>
          <w:lang w:val="fr-CH"/>
        </w:rPr>
        <w:br w:type="page"/>
      </w:r>
    </w:p>
    <w:p w:rsidR="003D4AD1" w:rsidRDefault="003D4AD1" w:rsidP="008D2FB3">
      <w:pPr>
        <w:spacing w:after="120"/>
        <w:rPr>
          <w:sz w:val="28"/>
          <w:szCs w:val="28"/>
        </w:rPr>
      </w:pPr>
      <w:r>
        <w:rPr>
          <w:rFonts w:hint="eastAsia"/>
          <w:sz w:val="28"/>
          <w:szCs w:val="28"/>
        </w:rPr>
        <w:t>目录</w:t>
      </w:r>
    </w:p>
    <w:p w:rsidR="003D4AD1" w:rsidRPr="00F77CC3" w:rsidRDefault="003D4AD1" w:rsidP="00BF27CF">
      <w:pPr>
        <w:tabs>
          <w:tab w:val="right" w:pos="8789"/>
          <w:tab w:val="right" w:pos="9639"/>
        </w:tabs>
        <w:spacing w:after="120"/>
        <w:ind w:left="488"/>
        <w:rPr>
          <w:rFonts w:ascii="STKaiti" w:eastAsia="STKaiti" w:hAnsi="STKaiti"/>
          <w:sz w:val="23"/>
          <w:szCs w:val="23"/>
        </w:rPr>
      </w:pPr>
      <w:r w:rsidRPr="00115A19">
        <w:rPr>
          <w:rFonts w:eastAsia="楷体"/>
          <w:sz w:val="18"/>
          <w:szCs w:val="18"/>
          <w:lang w:val="fr-CH"/>
        </w:rPr>
        <w:tab/>
      </w:r>
      <w:r w:rsidR="00BF27CF">
        <w:rPr>
          <w:rFonts w:eastAsia="楷体" w:hint="eastAsia"/>
          <w:sz w:val="18"/>
          <w:szCs w:val="18"/>
          <w:lang w:val="fr-CH"/>
        </w:rPr>
        <w:tab/>
      </w:r>
      <w:r w:rsidRPr="00F77CC3">
        <w:rPr>
          <w:rFonts w:ascii="STKaiti" w:eastAsia="STKaiti" w:hAnsi="STKaiti" w:hint="eastAsia"/>
          <w:sz w:val="18"/>
          <w:szCs w:val="18"/>
        </w:rPr>
        <w:t>页次</w:t>
      </w:r>
    </w:p>
    <w:p w:rsidR="003D4AD1" w:rsidRDefault="003D4AD1" w:rsidP="00BF27CF">
      <w:pPr>
        <w:pStyle w:val="a3"/>
        <w:tabs>
          <w:tab w:val="clear" w:pos="1565"/>
          <w:tab w:val="clear" w:pos="1996"/>
        </w:tabs>
      </w:pPr>
      <w:r>
        <w:rPr>
          <w:rFonts w:hint="eastAsia"/>
        </w:rPr>
        <w:tab/>
      </w:r>
      <w:r>
        <w:rPr>
          <w:rFonts w:hint="eastAsia"/>
        </w:rPr>
        <w:t>一</w:t>
      </w:r>
      <w:r w:rsidR="00BF27CF">
        <w:rPr>
          <w:rFonts w:hint="eastAsia"/>
        </w:rPr>
        <w:t>.</w:t>
      </w:r>
      <w:r w:rsidR="00BF27CF">
        <w:rPr>
          <w:rFonts w:hint="eastAsia"/>
        </w:rPr>
        <w:tab/>
      </w:r>
      <w:r>
        <w:rPr>
          <w:rFonts w:hint="eastAsia"/>
        </w:rPr>
        <w:t>导言</w:t>
      </w:r>
      <w:r w:rsidR="003762F8">
        <w:rPr>
          <w:rFonts w:hint="eastAsia"/>
        </w:rPr>
        <w:t>：“</w:t>
      </w:r>
      <w:r w:rsidR="003762F8" w:rsidRPr="003762F8">
        <w:rPr>
          <w:rFonts w:asciiTheme="majorEastAsia" w:eastAsiaTheme="majorEastAsia" w:hAnsiTheme="majorEastAsia" w:hint="eastAsia"/>
          <w:lang w:val="zh-CN"/>
        </w:rPr>
        <w:t>请</w:t>
      </w:r>
      <w:r w:rsidR="003762F8" w:rsidRPr="003762F8">
        <w:rPr>
          <w:rFonts w:asciiTheme="majorEastAsia" w:eastAsiaTheme="majorEastAsia" w:hAnsiTheme="majorEastAsia"/>
          <w:lang w:val="zh-CN"/>
        </w:rPr>
        <w:t>改变对我们的描述”</w:t>
      </w:r>
      <w:r w:rsidR="00BF27CF">
        <w:rPr>
          <w:rFonts w:hint="eastAsia"/>
        </w:rPr>
        <w:tab/>
      </w:r>
      <w:r>
        <w:rPr>
          <w:rFonts w:hint="eastAsia"/>
        </w:rPr>
        <w:tab/>
        <w:t>3</w:t>
      </w:r>
    </w:p>
    <w:p w:rsidR="003D4AD1" w:rsidRDefault="00BF27CF" w:rsidP="00BF27CF">
      <w:pPr>
        <w:pStyle w:val="a3"/>
      </w:pPr>
      <w:r>
        <w:rPr>
          <w:rFonts w:hint="eastAsia"/>
        </w:rPr>
        <w:tab/>
      </w:r>
      <w:r w:rsidR="003D4AD1">
        <w:rPr>
          <w:rFonts w:hint="eastAsia"/>
        </w:rPr>
        <w:t>二</w:t>
      </w:r>
      <w:r>
        <w:rPr>
          <w:rFonts w:hint="eastAsia"/>
        </w:rPr>
        <w:t>.</w:t>
      </w:r>
      <w:r>
        <w:rPr>
          <w:rFonts w:hint="eastAsia"/>
        </w:rPr>
        <w:tab/>
      </w:r>
      <w:r w:rsidR="003762F8" w:rsidRPr="00757756">
        <w:t>总的背景</w:t>
      </w:r>
      <w:r w:rsidR="003762F8">
        <w:tab/>
      </w:r>
      <w:r w:rsidR="003D4AD1">
        <w:rPr>
          <w:rFonts w:hint="eastAsia"/>
        </w:rPr>
        <w:tab/>
      </w:r>
      <w:r>
        <w:rPr>
          <w:rFonts w:hint="eastAsia"/>
        </w:rPr>
        <w:tab/>
      </w:r>
      <w:r w:rsidR="003762F8">
        <w:rPr>
          <w:rFonts w:hint="eastAsia"/>
        </w:rPr>
        <w:t>3</w:t>
      </w:r>
    </w:p>
    <w:p w:rsidR="003D4AD1" w:rsidRDefault="00BF27CF" w:rsidP="00BF27CF">
      <w:pPr>
        <w:pStyle w:val="a3"/>
      </w:pPr>
      <w:r>
        <w:rPr>
          <w:rFonts w:hint="eastAsia"/>
        </w:rPr>
        <w:tab/>
      </w:r>
      <w:r w:rsidR="003D4AD1">
        <w:rPr>
          <w:rFonts w:hint="eastAsia"/>
        </w:rPr>
        <w:t>三</w:t>
      </w:r>
      <w:r>
        <w:rPr>
          <w:rFonts w:hint="eastAsia"/>
        </w:rPr>
        <w:t>.</w:t>
      </w:r>
      <w:r>
        <w:rPr>
          <w:rFonts w:hint="eastAsia"/>
        </w:rPr>
        <w:tab/>
      </w:r>
      <w:r w:rsidR="003762F8" w:rsidRPr="00757756">
        <w:rPr>
          <w:rFonts w:hint="eastAsia"/>
        </w:rPr>
        <w:t>目标</w:t>
      </w:r>
      <w:r w:rsidR="003762F8">
        <w:tab/>
        <w:t>…….</w:t>
      </w:r>
      <w:r w:rsidR="003D4AD1">
        <w:rPr>
          <w:rFonts w:hint="eastAsia"/>
        </w:rPr>
        <w:tab/>
      </w:r>
      <w:r>
        <w:rPr>
          <w:rFonts w:hint="eastAsia"/>
        </w:rPr>
        <w:tab/>
      </w:r>
      <w:r w:rsidR="003D4AD1">
        <w:rPr>
          <w:rFonts w:hint="eastAsia"/>
        </w:rPr>
        <w:t>10</w:t>
      </w:r>
    </w:p>
    <w:p w:rsidR="003D4AD1" w:rsidRDefault="00BF27CF" w:rsidP="00BF27CF">
      <w:pPr>
        <w:pStyle w:val="a3"/>
      </w:pPr>
      <w:r>
        <w:rPr>
          <w:rFonts w:hint="eastAsia"/>
        </w:rPr>
        <w:tab/>
      </w:r>
      <w:r w:rsidR="003D4AD1">
        <w:rPr>
          <w:rFonts w:hint="eastAsia"/>
        </w:rPr>
        <w:t>四</w:t>
      </w:r>
      <w:r>
        <w:rPr>
          <w:rFonts w:hint="eastAsia"/>
        </w:rPr>
        <w:t>.</w:t>
      </w:r>
      <w:r>
        <w:rPr>
          <w:rFonts w:hint="eastAsia"/>
        </w:rPr>
        <w:tab/>
      </w:r>
      <w:r w:rsidR="003762F8" w:rsidRPr="00757756">
        <w:t>基于儿童权利的整体长期战略</w:t>
      </w:r>
      <w:r w:rsidR="003D4AD1">
        <w:rPr>
          <w:rFonts w:hint="eastAsia"/>
        </w:rPr>
        <w:tab/>
      </w:r>
      <w:r>
        <w:rPr>
          <w:rFonts w:hint="eastAsia"/>
        </w:rPr>
        <w:tab/>
      </w:r>
      <w:r w:rsidR="00A270DA">
        <w:rPr>
          <w:rFonts w:hint="eastAsia"/>
        </w:rPr>
        <w:t>12</w:t>
      </w:r>
    </w:p>
    <w:p w:rsidR="003D4AD1" w:rsidRDefault="00BF27CF" w:rsidP="00BF27CF">
      <w:pPr>
        <w:pStyle w:val="a3"/>
      </w:pPr>
      <w:r>
        <w:rPr>
          <w:rFonts w:hint="eastAsia"/>
        </w:rPr>
        <w:tab/>
      </w:r>
      <w:r w:rsidR="003D4AD1">
        <w:rPr>
          <w:rFonts w:hint="eastAsia"/>
        </w:rPr>
        <w:t>五</w:t>
      </w:r>
      <w:r>
        <w:rPr>
          <w:rFonts w:hint="eastAsia"/>
        </w:rPr>
        <w:t>.</w:t>
      </w:r>
      <w:r>
        <w:rPr>
          <w:rFonts w:hint="eastAsia"/>
        </w:rPr>
        <w:tab/>
      </w:r>
      <w:r w:rsidR="003762F8" w:rsidRPr="00922B86">
        <w:t>《公约》中涉及街头流浪儿童的关键条款</w:t>
      </w:r>
      <w:r w:rsidR="003D4AD1">
        <w:rPr>
          <w:rFonts w:hint="eastAsia"/>
        </w:rPr>
        <w:tab/>
      </w:r>
      <w:r>
        <w:rPr>
          <w:rFonts w:hint="eastAsia"/>
        </w:rPr>
        <w:tab/>
      </w:r>
      <w:r w:rsidR="00A270DA">
        <w:rPr>
          <w:rFonts w:hint="eastAsia"/>
        </w:rPr>
        <w:t>13</w:t>
      </w:r>
    </w:p>
    <w:p w:rsidR="003D4AD1" w:rsidRPr="00BF27CF" w:rsidRDefault="00BF27CF" w:rsidP="00BF27CF">
      <w:pPr>
        <w:pStyle w:val="a3"/>
      </w:pPr>
      <w:r>
        <w:rPr>
          <w:rFonts w:hint="eastAsia"/>
        </w:rPr>
        <w:tab/>
      </w:r>
      <w:r w:rsidR="003D4AD1">
        <w:rPr>
          <w:rFonts w:hint="eastAsia"/>
        </w:rPr>
        <w:t>六</w:t>
      </w:r>
      <w:r>
        <w:rPr>
          <w:rFonts w:hint="eastAsia"/>
        </w:rPr>
        <w:t>.</w:t>
      </w:r>
      <w:r>
        <w:rPr>
          <w:rFonts w:hint="eastAsia"/>
        </w:rPr>
        <w:tab/>
      </w:r>
      <w:r w:rsidR="003762F8" w:rsidRPr="00922B86">
        <w:t>传播与合作</w:t>
      </w:r>
      <w:r w:rsidR="003D4AD1">
        <w:rPr>
          <w:rFonts w:hint="eastAsia"/>
        </w:rPr>
        <w:tab/>
      </w:r>
      <w:r>
        <w:rPr>
          <w:rFonts w:hint="eastAsia"/>
        </w:rPr>
        <w:tab/>
      </w:r>
      <w:r w:rsidR="00A270DA">
        <w:rPr>
          <w:rFonts w:hint="eastAsia"/>
        </w:rPr>
        <w:t>21</w:t>
      </w:r>
    </w:p>
    <w:p w:rsidR="003D4AD1" w:rsidRDefault="003D4AD1">
      <w:pPr>
        <w:tabs>
          <w:tab w:val="clear" w:pos="431"/>
        </w:tabs>
        <w:overflowPunct/>
        <w:adjustRightInd/>
        <w:snapToGrid/>
        <w:spacing w:line="240" w:lineRule="auto"/>
        <w:jc w:val="left"/>
        <w:rPr>
          <w:lang w:val="fr-CH"/>
        </w:rPr>
      </w:pPr>
      <w:r>
        <w:rPr>
          <w:lang w:val="fr-CH"/>
        </w:rPr>
        <w:br w:type="page"/>
      </w:r>
    </w:p>
    <w:p w:rsidR="003D4AD1" w:rsidRDefault="00BF27CF" w:rsidP="00BF27CF">
      <w:pPr>
        <w:pStyle w:val="HChGC"/>
        <w:rPr>
          <w:rFonts w:asciiTheme="majorEastAsia" w:eastAsiaTheme="majorEastAsia" w:hAnsiTheme="majorEastAsia"/>
          <w:bCs/>
          <w:lang w:val="zh-CN"/>
        </w:rPr>
      </w:pPr>
      <w:bookmarkStart w:id="0" w:name="_Toc475705528"/>
      <w:r>
        <w:rPr>
          <w:rFonts w:hint="eastAsia"/>
        </w:rPr>
        <w:lastRenderedPageBreak/>
        <w:tab/>
      </w:r>
      <w:r w:rsidR="003D4AD1" w:rsidRPr="0056471E">
        <w:t>一</w:t>
      </w:r>
      <w:r>
        <w:rPr>
          <w:rFonts w:hint="eastAsia"/>
        </w:rPr>
        <w:t>.</w:t>
      </w:r>
      <w:r>
        <w:rPr>
          <w:rFonts w:hint="eastAsia"/>
        </w:rPr>
        <w:tab/>
      </w:r>
      <w:bookmarkEnd w:id="0"/>
      <w:r w:rsidR="003762F8" w:rsidRPr="002A04A5">
        <w:rPr>
          <w:lang w:val="en-GB"/>
        </w:rPr>
        <w:t>导言</w:t>
      </w:r>
      <w:r w:rsidR="003762F8" w:rsidRPr="003762F8">
        <w:rPr>
          <w:lang w:val="en-GB"/>
        </w:rPr>
        <w:t>：</w:t>
      </w:r>
      <w:r w:rsidR="003762F8" w:rsidRPr="003762F8">
        <w:rPr>
          <w:rFonts w:asciiTheme="majorEastAsia" w:eastAsiaTheme="majorEastAsia" w:hAnsiTheme="majorEastAsia" w:hint="eastAsia"/>
          <w:lang w:val="en-GB"/>
        </w:rPr>
        <w:t>“</w:t>
      </w:r>
      <w:r w:rsidR="003762F8">
        <w:rPr>
          <w:rFonts w:hint="eastAsia"/>
          <w:bCs/>
          <w:lang w:val="zh-CN"/>
        </w:rPr>
        <w:t>请</w:t>
      </w:r>
      <w:r w:rsidR="003762F8" w:rsidRPr="00922B86">
        <w:rPr>
          <w:bCs/>
          <w:lang w:val="zh-CN"/>
        </w:rPr>
        <w:t>改变对我们的描述</w:t>
      </w:r>
      <w:r w:rsidR="003762F8" w:rsidRPr="003762F8">
        <w:rPr>
          <w:rFonts w:asciiTheme="majorEastAsia" w:eastAsiaTheme="majorEastAsia" w:hAnsiTheme="majorEastAsia"/>
          <w:bCs/>
          <w:lang w:val="zh-CN"/>
        </w:rPr>
        <w:t>”</w:t>
      </w:r>
    </w:p>
    <w:p w:rsidR="003762F8" w:rsidRPr="00922B86" w:rsidRDefault="003762F8" w:rsidP="003762F8">
      <w:pPr>
        <w:pStyle w:val="SingleTxtGC"/>
      </w:pPr>
      <w:r w:rsidRPr="00922B86">
        <w:rPr>
          <w:lang w:val="en-GB"/>
        </w:rPr>
        <w:t xml:space="preserve">1.  </w:t>
      </w:r>
      <w:bookmarkStart w:id="1" w:name="_Hlk491092289"/>
      <w:r>
        <w:rPr>
          <w:lang w:val="en-GB"/>
        </w:rPr>
        <w:t>为</w:t>
      </w:r>
      <w:r>
        <w:rPr>
          <w:rFonts w:hint="eastAsia"/>
          <w:lang w:val="en-GB"/>
        </w:rPr>
        <w:t>编写</w:t>
      </w:r>
      <w:r>
        <w:rPr>
          <w:lang w:val="en-GB"/>
        </w:rPr>
        <w:t>本一般性意见</w:t>
      </w:r>
      <w:r>
        <w:rPr>
          <w:rFonts w:hint="eastAsia"/>
          <w:lang w:val="en-GB"/>
        </w:rPr>
        <w:t>而访谈</w:t>
      </w:r>
      <w:r>
        <w:rPr>
          <w:lang w:val="en-GB"/>
        </w:rPr>
        <w:t>的街头流浪儿童</w:t>
      </w:r>
      <w:r>
        <w:rPr>
          <w:rFonts w:hint="eastAsia"/>
          <w:lang w:val="en-GB"/>
        </w:rPr>
        <w:t>着重</w:t>
      </w:r>
      <w:r w:rsidRPr="00922B86">
        <w:rPr>
          <w:lang w:val="en-GB"/>
        </w:rPr>
        <w:t>谈到</w:t>
      </w:r>
      <w:r>
        <w:rPr>
          <w:rFonts w:hint="eastAsia"/>
          <w:lang w:val="en-GB"/>
        </w:rPr>
        <w:t>，他们</w:t>
      </w:r>
      <w:r w:rsidRPr="00922B86">
        <w:rPr>
          <w:lang w:val="en-GB"/>
        </w:rPr>
        <w:t>需要</w:t>
      </w:r>
      <w:r>
        <w:rPr>
          <w:rFonts w:hint="eastAsia"/>
          <w:lang w:val="en-GB"/>
        </w:rPr>
        <w:t>得到</w:t>
      </w:r>
      <w:r w:rsidRPr="00922B86">
        <w:rPr>
          <w:lang w:val="en-GB"/>
        </w:rPr>
        <w:t>尊重、尊严和权利。在表达他们的感情时，他们特别说道：</w:t>
      </w:r>
      <w:r w:rsidR="009C0544">
        <w:rPr>
          <w:rFonts w:hint="eastAsia"/>
          <w:lang w:val="en-GB"/>
        </w:rPr>
        <w:t>“</w:t>
      </w:r>
      <w:r>
        <w:rPr>
          <w:lang w:val="en-GB"/>
        </w:rPr>
        <w:t>请作为人</w:t>
      </w:r>
      <w:r>
        <w:rPr>
          <w:rFonts w:hint="eastAsia"/>
          <w:lang w:val="en-GB"/>
        </w:rPr>
        <w:t>来</w:t>
      </w:r>
      <w:r w:rsidRPr="00922B86">
        <w:rPr>
          <w:lang w:val="en-GB"/>
        </w:rPr>
        <w:t>尊重我们</w:t>
      </w:r>
      <w:r w:rsidR="009C0544">
        <w:rPr>
          <w:rFonts w:hint="eastAsia"/>
          <w:lang w:val="en-GB"/>
        </w:rPr>
        <w:t>”</w:t>
      </w:r>
      <w:r>
        <w:rPr>
          <w:rFonts w:hint="eastAsia"/>
          <w:lang w:val="en-GB"/>
        </w:rPr>
        <w:t>；</w:t>
      </w:r>
      <w:r w:rsidRPr="009C0544">
        <w:rPr>
          <w:rFonts w:asciiTheme="minorEastAsia" w:eastAsiaTheme="minorEastAsia" w:hAnsiTheme="minorEastAsia"/>
          <w:lang w:val="en-GB"/>
        </w:rPr>
        <w:t>“我希望从未露宿过街头的人把我们当作有自豪感的正常人一样看待”</w:t>
      </w:r>
      <w:r>
        <w:rPr>
          <w:rFonts w:hint="eastAsia"/>
          <w:lang w:val="en-GB"/>
        </w:rPr>
        <w:t>；</w:t>
      </w:r>
      <w:r w:rsidR="009C0544">
        <w:rPr>
          <w:rFonts w:hint="eastAsia"/>
          <w:lang w:val="en-GB"/>
        </w:rPr>
        <w:t>“</w:t>
      </w:r>
      <w:r w:rsidRPr="009C0544">
        <w:rPr>
          <w:rFonts w:asciiTheme="minorEastAsia" w:eastAsiaTheme="minorEastAsia" w:hAnsiTheme="minorEastAsia"/>
          <w:lang w:val="en-GB"/>
        </w:rPr>
        <w:t>重要的不是让我们远离街头</w:t>
      </w:r>
      <w:r w:rsidRPr="009C0544">
        <w:rPr>
          <w:rFonts w:asciiTheme="minorEastAsia" w:eastAsiaTheme="minorEastAsia" w:hAnsiTheme="minorEastAsia" w:hint="eastAsia"/>
          <w:lang w:val="en-GB"/>
        </w:rPr>
        <w:t>或</w:t>
      </w:r>
      <w:r w:rsidRPr="009C0544">
        <w:rPr>
          <w:rFonts w:asciiTheme="minorEastAsia" w:eastAsiaTheme="minorEastAsia" w:hAnsiTheme="minorEastAsia"/>
          <w:lang w:val="en-GB"/>
        </w:rPr>
        <w:t>送</w:t>
      </w:r>
      <w:r w:rsidRPr="009C0544">
        <w:rPr>
          <w:rFonts w:asciiTheme="minorEastAsia" w:eastAsiaTheme="minorEastAsia" w:hAnsiTheme="minorEastAsia" w:hint="eastAsia"/>
          <w:lang w:val="en-GB"/>
        </w:rPr>
        <w:t>我们</w:t>
      </w:r>
      <w:r w:rsidRPr="009C0544">
        <w:rPr>
          <w:rFonts w:asciiTheme="minorEastAsia" w:eastAsiaTheme="minorEastAsia" w:hAnsiTheme="minorEastAsia"/>
          <w:lang w:val="en-GB"/>
        </w:rPr>
        <w:t>进庇护所</w:t>
      </w:r>
      <w:r w:rsidRPr="009C0544">
        <w:rPr>
          <w:rFonts w:asciiTheme="minorEastAsia" w:eastAsiaTheme="minorEastAsia" w:hAnsiTheme="minorEastAsia" w:hint="eastAsia"/>
          <w:lang w:val="en-GB"/>
        </w:rPr>
        <w:t>，</w:t>
      </w:r>
      <w:r w:rsidRPr="009C0544">
        <w:rPr>
          <w:rFonts w:asciiTheme="minorEastAsia" w:eastAsiaTheme="minorEastAsia" w:hAnsiTheme="minorEastAsia"/>
          <w:lang w:val="en-GB"/>
        </w:rPr>
        <w:t>重要的是给我们一</w:t>
      </w:r>
      <w:r w:rsidRPr="009C0544">
        <w:rPr>
          <w:rFonts w:asciiTheme="minorEastAsia" w:eastAsiaTheme="minorEastAsia" w:hAnsiTheme="minorEastAsia" w:hint="eastAsia"/>
          <w:lang w:val="en-GB"/>
        </w:rPr>
        <w:t>个</w:t>
      </w:r>
      <w:r w:rsidRPr="009C0544">
        <w:rPr>
          <w:rFonts w:asciiTheme="minorEastAsia" w:eastAsiaTheme="minorEastAsia" w:hAnsiTheme="minorEastAsia"/>
          <w:lang w:val="en-GB"/>
        </w:rPr>
        <w:t>地位</w:t>
      </w:r>
      <w:r w:rsidR="009C0544">
        <w:rPr>
          <w:rFonts w:asciiTheme="minorEastAsia" w:eastAsiaTheme="minorEastAsia" w:hAnsiTheme="minorEastAsia" w:hint="eastAsia"/>
          <w:lang w:val="en-GB"/>
        </w:rPr>
        <w:t>”</w:t>
      </w:r>
      <w:r w:rsidRPr="00922B86">
        <w:rPr>
          <w:lang w:val="en-GB"/>
        </w:rPr>
        <w:t>；</w:t>
      </w:r>
      <w:r w:rsidR="009C0544">
        <w:rPr>
          <w:rFonts w:hint="eastAsia"/>
          <w:lang w:val="en-GB"/>
        </w:rPr>
        <w:t>“</w:t>
      </w:r>
      <w:r w:rsidRPr="009C0544">
        <w:rPr>
          <w:rFonts w:asciiTheme="minorEastAsia" w:eastAsiaTheme="minorEastAsia" w:hAnsiTheme="minorEastAsia"/>
          <w:lang w:val="en-GB"/>
        </w:rPr>
        <w:t>政府不应该说，我们不应当</w:t>
      </w:r>
      <w:r w:rsidRPr="009C0544">
        <w:rPr>
          <w:rFonts w:asciiTheme="minorEastAsia" w:eastAsiaTheme="minorEastAsia" w:hAnsiTheme="minorEastAsia" w:hint="eastAsia"/>
          <w:lang w:val="en-GB"/>
        </w:rPr>
        <w:t>在</w:t>
      </w:r>
      <w:r w:rsidRPr="009C0544">
        <w:rPr>
          <w:rFonts w:asciiTheme="minorEastAsia" w:eastAsiaTheme="minorEastAsia" w:hAnsiTheme="minorEastAsia"/>
          <w:lang w:val="en-GB"/>
        </w:rPr>
        <w:t>街头流浪。如果我们流落街头，不应骚扰我们。应当接受我们</w:t>
      </w:r>
      <w:r w:rsidR="009C0544">
        <w:rPr>
          <w:rFonts w:asciiTheme="minorEastAsia" w:eastAsiaTheme="minorEastAsia" w:hAnsiTheme="minorEastAsia" w:hint="eastAsia"/>
          <w:lang w:val="en-GB"/>
        </w:rPr>
        <w:t>”</w:t>
      </w:r>
      <w:r w:rsidRPr="009C0544">
        <w:rPr>
          <w:rFonts w:asciiTheme="minorEastAsia" w:eastAsiaTheme="minorEastAsia" w:hAnsiTheme="minorEastAsia"/>
          <w:lang w:val="en-GB"/>
        </w:rPr>
        <w:t>；“流落街头并不意味着我们不能享有权利”；</w:t>
      </w:r>
      <w:r w:rsidR="009C0544" w:rsidRPr="009C0544">
        <w:rPr>
          <w:rFonts w:asciiTheme="minorEastAsia" w:eastAsiaTheme="minorEastAsia" w:hAnsiTheme="minorEastAsia"/>
          <w:lang w:val="en-GB"/>
        </w:rPr>
        <w:t>“</w:t>
      </w:r>
      <w:r w:rsidRPr="009C0544">
        <w:rPr>
          <w:rFonts w:asciiTheme="minorEastAsia" w:eastAsiaTheme="minorEastAsia" w:hAnsiTheme="minorEastAsia"/>
          <w:lang w:val="en-GB"/>
        </w:rPr>
        <w:t>街头留下了</w:t>
      </w:r>
      <w:r w:rsidRPr="009C0544">
        <w:rPr>
          <w:rFonts w:asciiTheme="minorEastAsia" w:eastAsiaTheme="minorEastAsia" w:hAnsiTheme="minorEastAsia" w:hint="eastAsia"/>
          <w:lang w:val="en-GB"/>
        </w:rPr>
        <w:t>自</w:t>
      </w:r>
      <w:r w:rsidRPr="009C0544">
        <w:rPr>
          <w:rFonts w:asciiTheme="minorEastAsia" w:eastAsiaTheme="minorEastAsia" w:hAnsiTheme="minorEastAsia"/>
          <w:lang w:val="en-GB"/>
        </w:rPr>
        <w:t>身的印记：要么你滚开，要么你不</w:t>
      </w:r>
      <w:r w:rsidRPr="009C0544">
        <w:rPr>
          <w:rFonts w:asciiTheme="minorEastAsia" w:eastAsiaTheme="minorEastAsia" w:hAnsiTheme="minorEastAsia" w:hint="eastAsia"/>
          <w:lang w:val="en-GB"/>
        </w:rPr>
        <w:t>走</w:t>
      </w:r>
      <w:r w:rsidRPr="009C0544">
        <w:rPr>
          <w:rFonts w:asciiTheme="minorEastAsia" w:eastAsiaTheme="minorEastAsia" w:hAnsiTheme="minorEastAsia"/>
          <w:lang w:val="en-GB"/>
        </w:rPr>
        <w:t>”；“我们不祈求帮助、慈善、怜悯。政府应与社区一道努力给予我们权利。我们不乞求施舍。我想成为一个能照料自己的人”</w:t>
      </w:r>
      <w:r w:rsidRPr="009C0544">
        <w:rPr>
          <w:rFonts w:asciiTheme="minorEastAsia" w:eastAsiaTheme="minorEastAsia" w:hAnsiTheme="minorEastAsia" w:hint="eastAsia"/>
          <w:lang w:val="en-GB"/>
        </w:rPr>
        <w:t>；</w:t>
      </w:r>
      <w:r w:rsidRPr="009C0544">
        <w:rPr>
          <w:rFonts w:asciiTheme="minorEastAsia" w:eastAsiaTheme="minorEastAsia" w:hAnsiTheme="minorEastAsia"/>
          <w:lang w:val="en-GB"/>
        </w:rPr>
        <w:t>“人们应</w:t>
      </w:r>
      <w:r w:rsidRPr="009C0544">
        <w:rPr>
          <w:rFonts w:asciiTheme="minorEastAsia" w:eastAsiaTheme="minorEastAsia" w:hAnsiTheme="minorEastAsia" w:hint="eastAsia"/>
          <w:lang w:val="en-GB"/>
        </w:rPr>
        <w:t>当</w:t>
      </w:r>
      <w:r w:rsidRPr="009C0544">
        <w:rPr>
          <w:rFonts w:asciiTheme="minorEastAsia" w:eastAsiaTheme="minorEastAsia" w:hAnsiTheme="minorEastAsia"/>
          <w:lang w:val="en-GB"/>
        </w:rPr>
        <w:t>给我们机会利用我们的</w:t>
      </w:r>
      <w:r w:rsidRPr="009C0544">
        <w:rPr>
          <w:rFonts w:asciiTheme="minorEastAsia" w:eastAsiaTheme="minorEastAsia" w:hAnsiTheme="minorEastAsia" w:hint="eastAsia"/>
          <w:lang w:val="en-GB"/>
        </w:rPr>
        <w:t>禀赋</w:t>
      </w:r>
      <w:r w:rsidRPr="009C0544">
        <w:rPr>
          <w:rFonts w:asciiTheme="minorEastAsia" w:eastAsiaTheme="minorEastAsia" w:hAnsiTheme="minorEastAsia"/>
          <w:lang w:val="en-GB"/>
        </w:rPr>
        <w:t>和才能来实现我们的梦想”</w:t>
      </w:r>
      <w:r w:rsidRPr="009C0544">
        <w:rPr>
          <w:rFonts w:asciiTheme="minorEastAsia" w:eastAsiaTheme="minorEastAsia" w:hAnsiTheme="minorEastAsia" w:hint="eastAsia"/>
          <w:lang w:val="en-GB"/>
        </w:rPr>
        <w:t>；</w:t>
      </w:r>
      <w:r w:rsidRPr="009C0544">
        <w:rPr>
          <w:rFonts w:asciiTheme="minorEastAsia" w:eastAsiaTheme="minorEastAsia" w:hAnsiTheme="minorEastAsia"/>
          <w:lang w:val="en-GB"/>
        </w:rPr>
        <w:t>“</w:t>
      </w:r>
      <w:r w:rsidRPr="009C0544">
        <w:rPr>
          <w:rFonts w:asciiTheme="minorEastAsia" w:eastAsiaTheme="minorEastAsia" w:hAnsiTheme="minorEastAsia" w:hint="eastAsia"/>
          <w:lang w:val="en-GB"/>
        </w:rPr>
        <w:t>请</w:t>
      </w:r>
      <w:r w:rsidRPr="009C0544">
        <w:rPr>
          <w:rFonts w:asciiTheme="minorEastAsia" w:eastAsiaTheme="minorEastAsia" w:hAnsiTheme="minorEastAsia"/>
          <w:lang w:val="en-GB"/>
        </w:rPr>
        <w:t>给我们机会</w:t>
      </w:r>
      <w:r w:rsidRPr="009C0544">
        <w:rPr>
          <w:rFonts w:asciiTheme="minorEastAsia" w:eastAsiaTheme="minorEastAsia" w:hAnsiTheme="minorEastAsia" w:hint="eastAsia"/>
          <w:lang w:val="en-GB"/>
        </w:rPr>
        <w:t>以</w:t>
      </w:r>
      <w:r w:rsidRPr="009C0544">
        <w:rPr>
          <w:rFonts w:asciiTheme="minorEastAsia" w:eastAsiaTheme="minorEastAsia" w:hAnsiTheme="minorEastAsia"/>
          <w:lang w:val="en-GB"/>
        </w:rPr>
        <w:t>重写我们的故事”</w:t>
      </w:r>
      <w:r w:rsidRPr="00922B86">
        <w:rPr>
          <w:lang w:val="en-GB"/>
        </w:rPr>
        <w:t>。</w:t>
      </w:r>
      <w:r w:rsidRPr="003762F8">
        <w:rPr>
          <w:color w:val="000000"/>
          <w:spacing w:val="-5"/>
          <w:w w:val="130"/>
          <w:position w:val="-4"/>
          <w:szCs w:val="21"/>
          <w:vertAlign w:val="superscript"/>
          <w:lang w:val="zh-CN"/>
        </w:rPr>
        <w:footnoteReference w:id="2"/>
      </w:r>
    </w:p>
    <w:bookmarkEnd w:id="1"/>
    <w:p w:rsidR="003762F8" w:rsidRPr="003762F8" w:rsidRDefault="003762F8" w:rsidP="003762F8">
      <w:pPr>
        <w:pStyle w:val="HChGC"/>
      </w:pPr>
      <w:r w:rsidRPr="003762F8">
        <w:tab/>
      </w:r>
      <w:bookmarkStart w:id="2" w:name="_Toc468797233"/>
      <w:r w:rsidRPr="003762F8">
        <w:rPr>
          <w:rFonts w:ascii="Microsoft YaHei" w:eastAsia="Microsoft YaHei" w:hAnsi="Microsoft YaHei" w:cs="Microsoft YaHei" w:hint="eastAsia"/>
        </w:rPr>
        <w:t>二</w:t>
      </w:r>
      <w:r w:rsidRPr="003762F8">
        <w:t>.</w:t>
      </w:r>
      <w:r w:rsidRPr="003762F8">
        <w:tab/>
      </w:r>
      <w:bookmarkEnd w:id="2"/>
      <w:r w:rsidRPr="003762F8">
        <w:rPr>
          <w:rFonts w:ascii="Microsoft YaHei" w:eastAsia="Microsoft YaHei" w:hAnsi="Microsoft YaHei" w:cs="Microsoft YaHei" w:hint="eastAsia"/>
        </w:rPr>
        <w:t>总的背景</w:t>
      </w:r>
    </w:p>
    <w:p w:rsidR="003762F8" w:rsidRPr="001968FC" w:rsidRDefault="003762F8" w:rsidP="003762F8">
      <w:pPr>
        <w:pStyle w:val="H23GC"/>
        <w:rPr>
          <w:b/>
          <w:lang w:val="en-GB"/>
        </w:rPr>
      </w:pPr>
      <w:bookmarkStart w:id="3" w:name="_Hlk491092743"/>
      <w:r>
        <w:rPr>
          <w:b/>
          <w:lang w:val="en-GB"/>
        </w:rPr>
        <w:tab/>
      </w:r>
      <w:r>
        <w:rPr>
          <w:b/>
          <w:lang w:val="en-GB"/>
        </w:rPr>
        <w:tab/>
      </w:r>
      <w:r w:rsidRPr="00537224">
        <w:rPr>
          <w:lang w:val="en-GB"/>
        </w:rPr>
        <w:t>目的</w:t>
      </w:r>
    </w:p>
    <w:p w:rsidR="003762F8" w:rsidRPr="001968FC" w:rsidRDefault="003762F8" w:rsidP="003762F8">
      <w:pPr>
        <w:pStyle w:val="SingleTxtGC"/>
      </w:pPr>
      <w:r w:rsidRPr="001968FC">
        <w:rPr>
          <w:lang w:val="en-GB"/>
        </w:rPr>
        <w:t>2.</w:t>
      </w:r>
      <w:r>
        <w:rPr>
          <w:lang w:val="en-GB"/>
        </w:rPr>
        <w:t xml:space="preserve">  </w:t>
      </w:r>
      <w:r w:rsidRPr="001968FC">
        <w:rPr>
          <w:lang w:val="en-GB"/>
        </w:rPr>
        <w:t>在本一般性意见中，儿童权利委员会为各国提供了权威性的指导</w:t>
      </w:r>
      <w:r>
        <w:rPr>
          <w:rFonts w:hint="eastAsia"/>
          <w:lang w:val="en-GB"/>
        </w:rPr>
        <w:t>，</w:t>
      </w:r>
      <w:r>
        <w:rPr>
          <w:lang w:val="en-GB"/>
        </w:rPr>
        <w:t>即</w:t>
      </w:r>
      <w:r w:rsidRPr="001968FC">
        <w:rPr>
          <w:lang w:val="en-GB"/>
        </w:rPr>
        <w:t>按照《儿童权利公约》，采用一种基于儿童权利的全面</w:t>
      </w:r>
      <w:r>
        <w:rPr>
          <w:lang w:val="en-GB"/>
        </w:rPr>
        <w:t>方法</w:t>
      </w:r>
      <w:r w:rsidRPr="001968FC">
        <w:rPr>
          <w:lang w:val="en-GB"/>
        </w:rPr>
        <w:t>，既注重预防也注重应对，制定关于街头流浪儿童的整体长期国家战略。虽然《公约》没有明确提到街头流浪儿童，但其所有条款都适用于街头流浪儿童，他们有着大部分《公约》条款被践踏的遭遇。</w:t>
      </w:r>
    </w:p>
    <w:p w:rsidR="003762F8" w:rsidRPr="001968FC" w:rsidRDefault="003762F8" w:rsidP="003762F8">
      <w:pPr>
        <w:pStyle w:val="H23GC"/>
        <w:rPr>
          <w:lang w:val="en-GB"/>
        </w:rPr>
      </w:pPr>
      <w:r>
        <w:rPr>
          <w:lang w:val="en-GB"/>
        </w:rPr>
        <w:tab/>
      </w:r>
      <w:r>
        <w:rPr>
          <w:lang w:val="en-GB"/>
        </w:rPr>
        <w:tab/>
      </w:r>
      <w:r w:rsidRPr="001968FC">
        <w:rPr>
          <w:lang w:val="en-GB"/>
        </w:rPr>
        <w:t>访谈</w:t>
      </w:r>
    </w:p>
    <w:p w:rsidR="003762F8" w:rsidRPr="001968FC" w:rsidRDefault="003762F8" w:rsidP="003762F8">
      <w:pPr>
        <w:pStyle w:val="SingleTxtGC"/>
      </w:pPr>
      <w:r w:rsidRPr="001968FC">
        <w:rPr>
          <w:lang w:val="en-GB"/>
        </w:rPr>
        <w:t>3.</w:t>
      </w:r>
      <w:r>
        <w:rPr>
          <w:lang w:val="en-GB"/>
        </w:rPr>
        <w:t xml:space="preserve">  </w:t>
      </w:r>
      <w:r w:rsidRPr="001968FC">
        <w:rPr>
          <w:lang w:val="en-GB"/>
        </w:rPr>
        <w:t>在对</w:t>
      </w:r>
      <w:r w:rsidRPr="001968FC">
        <w:rPr>
          <w:lang w:val="en-GB"/>
        </w:rPr>
        <w:t>7</w:t>
      </w:r>
      <w:r w:rsidRPr="001968FC">
        <w:rPr>
          <w:lang w:val="en-GB"/>
        </w:rPr>
        <w:t>个区域</w:t>
      </w:r>
      <w:r w:rsidRPr="001968FC">
        <w:rPr>
          <w:lang w:val="en-GB"/>
        </w:rPr>
        <w:t>32</w:t>
      </w:r>
      <w:r>
        <w:rPr>
          <w:lang w:val="en-GB"/>
        </w:rPr>
        <w:t>个国家的</w:t>
      </w:r>
      <w:r w:rsidRPr="001968FC">
        <w:rPr>
          <w:lang w:val="en-GB"/>
        </w:rPr>
        <w:t>访谈中，总共对</w:t>
      </w:r>
      <w:r w:rsidRPr="001968FC">
        <w:rPr>
          <w:lang w:val="en-GB"/>
        </w:rPr>
        <w:t>327</w:t>
      </w:r>
      <w:r>
        <w:rPr>
          <w:lang w:val="en-GB"/>
        </w:rPr>
        <w:t>名儿童和青年</w:t>
      </w:r>
      <w:r>
        <w:rPr>
          <w:rFonts w:hint="eastAsia"/>
          <w:lang w:val="en-GB"/>
        </w:rPr>
        <w:t>进</w:t>
      </w:r>
      <w:r w:rsidRPr="001968FC">
        <w:rPr>
          <w:lang w:val="en-GB"/>
        </w:rPr>
        <w:t>行了访谈</w:t>
      </w:r>
      <w:r w:rsidRPr="001968FC">
        <w:rPr>
          <w:lang w:val="en-GB"/>
        </w:rPr>
        <w:t xml:space="preserve"> </w:t>
      </w:r>
      <w:r>
        <w:rPr>
          <w:lang w:val="en-GB"/>
        </w:rPr>
        <w:t>。民间社会的代表对提交材料的普遍</w:t>
      </w:r>
      <w:r>
        <w:rPr>
          <w:rFonts w:hint="eastAsia"/>
          <w:lang w:val="en-GB"/>
        </w:rPr>
        <w:t>呼吁</w:t>
      </w:r>
      <w:r>
        <w:rPr>
          <w:lang w:val="en-GB"/>
        </w:rPr>
        <w:t>作出了</w:t>
      </w:r>
      <w:r w:rsidRPr="001968FC">
        <w:rPr>
          <w:lang w:val="en-GB"/>
        </w:rPr>
        <w:t>响应，向所有缔约国提供了一份</w:t>
      </w:r>
      <w:r>
        <w:rPr>
          <w:rFonts w:hint="eastAsia"/>
          <w:lang w:val="en-GB"/>
        </w:rPr>
        <w:t>预先</w:t>
      </w:r>
      <w:r>
        <w:rPr>
          <w:lang w:val="en-GB"/>
        </w:rPr>
        <w:t>过目</w:t>
      </w:r>
      <w:r w:rsidRPr="001968FC">
        <w:rPr>
          <w:lang w:val="en-GB"/>
        </w:rPr>
        <w:t>草稿。</w:t>
      </w:r>
    </w:p>
    <w:p w:rsidR="003762F8" w:rsidRPr="001968FC" w:rsidRDefault="003762F8" w:rsidP="003762F8">
      <w:pPr>
        <w:pStyle w:val="H23GC"/>
        <w:rPr>
          <w:lang w:val="en-GB"/>
        </w:rPr>
      </w:pPr>
      <w:r>
        <w:rPr>
          <w:lang w:val="en-GB"/>
        </w:rPr>
        <w:tab/>
      </w:r>
      <w:r>
        <w:rPr>
          <w:lang w:val="en-GB"/>
        </w:rPr>
        <w:tab/>
      </w:r>
      <w:r w:rsidRPr="001968FC">
        <w:rPr>
          <w:lang w:val="en-GB"/>
        </w:rPr>
        <w:t>术语</w:t>
      </w:r>
    </w:p>
    <w:p w:rsidR="003762F8" w:rsidRPr="008003B0" w:rsidRDefault="003762F8" w:rsidP="003762F8">
      <w:pPr>
        <w:pStyle w:val="SingleTxtGC"/>
        <w:rPr>
          <w:rFonts w:asciiTheme="minorEastAsia" w:eastAsiaTheme="minorEastAsia" w:hAnsiTheme="minorEastAsia"/>
        </w:rPr>
      </w:pPr>
      <w:r w:rsidRPr="001968FC">
        <w:rPr>
          <w:lang w:val="en-GB"/>
        </w:rPr>
        <w:t>4.</w:t>
      </w:r>
      <w:r>
        <w:rPr>
          <w:lang w:val="en-GB"/>
        </w:rPr>
        <w:t xml:space="preserve">  </w:t>
      </w:r>
      <w:r w:rsidRPr="008003B0">
        <w:rPr>
          <w:rFonts w:asciiTheme="minorEastAsia" w:eastAsiaTheme="minorEastAsia" w:hAnsiTheme="minorEastAsia"/>
          <w:lang w:val="en-GB"/>
        </w:rPr>
        <w:t>过去，用来描述街头流浪儿童的专有名词包括：“街头儿童”、“沦落街头的儿童”、“以街头为家的儿童”、“离家出走的儿童”、“被抛弃的儿童”、“在街头生活和/或打工的儿童”、“无家可归的儿童”和“与街头联系在一起的儿童”。在本一般性意见中，“街头流浪儿童”一词用来包括：</w:t>
      </w:r>
      <w:r w:rsidRPr="008003B0">
        <w:rPr>
          <w:rFonts w:eastAsiaTheme="minorEastAsia"/>
          <w:lang w:val="en-GB"/>
        </w:rPr>
        <w:t xml:space="preserve">(a) </w:t>
      </w:r>
      <w:r w:rsidRPr="008003B0">
        <w:rPr>
          <w:rFonts w:eastAsiaTheme="minorEastAsia"/>
          <w:lang w:val="en-GB"/>
        </w:rPr>
        <w:t>无论是单独或与同龄人或与家庭一起仰赖街头生活和</w:t>
      </w:r>
      <w:r w:rsidRPr="008003B0">
        <w:rPr>
          <w:rFonts w:eastAsiaTheme="minorEastAsia"/>
          <w:lang w:val="en-GB"/>
        </w:rPr>
        <w:t>/</w:t>
      </w:r>
      <w:r w:rsidRPr="008003B0">
        <w:rPr>
          <w:rFonts w:eastAsiaTheme="minorEastAsia"/>
          <w:lang w:val="en-GB"/>
        </w:rPr>
        <w:t>或打工的儿童；</w:t>
      </w:r>
      <w:r w:rsidRPr="008003B0">
        <w:rPr>
          <w:rFonts w:eastAsiaTheme="minorEastAsia"/>
          <w:lang w:val="en-GB"/>
        </w:rPr>
        <w:t xml:space="preserve">(b) </w:t>
      </w:r>
      <w:r w:rsidRPr="008003B0">
        <w:rPr>
          <w:rFonts w:eastAsiaTheme="minorEastAsia"/>
          <w:lang w:val="en-GB"/>
        </w:rPr>
        <w:t>更广</w:t>
      </w:r>
      <w:r w:rsidRPr="008003B0">
        <w:rPr>
          <w:rFonts w:asciiTheme="minorEastAsia" w:eastAsiaTheme="minorEastAsia" w:hAnsiTheme="minorEastAsia" w:hint="eastAsia"/>
          <w:lang w:val="en-GB"/>
        </w:rPr>
        <w:t>泛</w:t>
      </w:r>
      <w:r w:rsidRPr="008003B0">
        <w:rPr>
          <w:rFonts w:asciiTheme="minorEastAsia" w:eastAsiaTheme="minorEastAsia" w:hAnsiTheme="minorEastAsia"/>
          <w:lang w:val="en-GB"/>
        </w:rPr>
        <w:t>的</w:t>
      </w:r>
      <w:r w:rsidRPr="008003B0">
        <w:rPr>
          <w:rFonts w:asciiTheme="minorEastAsia" w:eastAsiaTheme="minorEastAsia" w:hAnsiTheme="minorEastAsia" w:hint="eastAsia"/>
          <w:lang w:val="en-GB"/>
        </w:rPr>
        <w:t>一</w:t>
      </w:r>
      <w:r w:rsidRPr="008003B0">
        <w:rPr>
          <w:rFonts w:asciiTheme="minorEastAsia" w:eastAsiaTheme="minorEastAsia" w:hAnsiTheme="minorEastAsia"/>
          <w:lang w:val="en-GB"/>
        </w:rPr>
        <w:t>个儿童群体</w:t>
      </w:r>
      <w:r w:rsidRPr="008003B0">
        <w:rPr>
          <w:rFonts w:asciiTheme="minorEastAsia" w:eastAsiaTheme="minorEastAsia" w:hAnsiTheme="minorEastAsia" w:hint="eastAsia"/>
          <w:lang w:val="en-GB"/>
        </w:rPr>
        <w:t>，</w:t>
      </w:r>
      <w:r w:rsidRPr="008003B0">
        <w:rPr>
          <w:rFonts w:asciiTheme="minorEastAsia" w:eastAsiaTheme="minorEastAsia" w:hAnsiTheme="minorEastAsia"/>
          <w:lang w:val="en-GB"/>
        </w:rPr>
        <w:t>他们与公共场所建立了紧密的联系，对于他们来说，街头在其日常生活和身份特征中发挥着至关重要的作用。这一儿童群体包括定期，但并非总是在街头生活和/或打工的儿童</w:t>
      </w:r>
      <w:r w:rsidRPr="008003B0">
        <w:rPr>
          <w:rFonts w:asciiTheme="minorEastAsia" w:eastAsiaTheme="minorEastAsia" w:hAnsiTheme="minorEastAsia" w:hint="eastAsia"/>
          <w:lang w:val="es-ES"/>
        </w:rPr>
        <w:t>以</w:t>
      </w:r>
      <w:r w:rsidRPr="008003B0">
        <w:rPr>
          <w:rFonts w:asciiTheme="minorEastAsia" w:eastAsiaTheme="minorEastAsia" w:hAnsiTheme="minorEastAsia"/>
          <w:lang w:val="es-ES"/>
        </w:rPr>
        <w:t>及</w:t>
      </w:r>
      <w:r w:rsidRPr="008003B0">
        <w:rPr>
          <w:rFonts w:asciiTheme="minorEastAsia" w:eastAsiaTheme="minorEastAsia" w:hAnsiTheme="minorEastAsia"/>
          <w:lang w:val="en-GB"/>
        </w:rPr>
        <w:t>那些并非在街头生活或打工，但常常在街头陪伴同龄人、兄弟姐妹或家人的儿童。关于街头流浪儿童，“呆在公共场所”是指，包括花大量时间呆在街头或街头市场、公园、社区公共</w:t>
      </w:r>
      <w:r w:rsidRPr="008003B0">
        <w:rPr>
          <w:rFonts w:asciiTheme="minorEastAsia" w:eastAsiaTheme="minorEastAsia" w:hAnsiTheme="minorEastAsia" w:hint="eastAsia"/>
          <w:lang w:val="en-GB"/>
        </w:rPr>
        <w:t>场所</w:t>
      </w:r>
      <w:r w:rsidRPr="008003B0">
        <w:rPr>
          <w:rFonts w:asciiTheme="minorEastAsia" w:eastAsiaTheme="minorEastAsia" w:hAnsiTheme="minorEastAsia"/>
          <w:lang w:val="en-GB"/>
        </w:rPr>
        <w:t>、广场及汽车站和火车站。</w:t>
      </w:r>
      <w:r w:rsidRPr="008003B0">
        <w:rPr>
          <w:rFonts w:asciiTheme="minorEastAsia" w:eastAsiaTheme="minorEastAsia" w:hAnsiTheme="minorEastAsia" w:hint="eastAsia"/>
          <w:lang w:val="en-GB"/>
        </w:rPr>
        <w:t>但</w:t>
      </w:r>
      <w:r w:rsidRPr="008003B0">
        <w:rPr>
          <w:rFonts w:asciiTheme="minorEastAsia" w:eastAsiaTheme="minorEastAsia" w:hAnsiTheme="minorEastAsia"/>
          <w:lang w:val="en-GB"/>
        </w:rPr>
        <w:t>不包括公共建筑物，如学校、医院或其他类似设施。</w:t>
      </w:r>
    </w:p>
    <w:p w:rsidR="003762F8" w:rsidRPr="001968FC" w:rsidRDefault="003762F8" w:rsidP="003762F8">
      <w:pPr>
        <w:pStyle w:val="H23GC"/>
        <w:rPr>
          <w:b/>
        </w:rPr>
      </w:pPr>
      <w:r>
        <w:rPr>
          <w:b/>
          <w:lang w:val="en-GB"/>
        </w:rPr>
        <w:tab/>
      </w:r>
      <w:r>
        <w:rPr>
          <w:b/>
          <w:lang w:val="en-GB"/>
        </w:rPr>
        <w:tab/>
      </w:r>
      <w:r w:rsidRPr="001968FC">
        <w:rPr>
          <w:lang w:val="en-GB"/>
        </w:rPr>
        <w:t>关键评论</w:t>
      </w:r>
    </w:p>
    <w:p w:rsidR="003762F8" w:rsidRPr="001968FC" w:rsidRDefault="003762F8" w:rsidP="003762F8">
      <w:pPr>
        <w:pStyle w:val="SingleTxtGC"/>
      </w:pPr>
      <w:r w:rsidRPr="001968FC">
        <w:rPr>
          <w:lang w:val="en-GB"/>
        </w:rPr>
        <w:t>5.</w:t>
      </w:r>
      <w:r>
        <w:rPr>
          <w:lang w:val="en-GB"/>
        </w:rPr>
        <w:t xml:space="preserve">  </w:t>
      </w:r>
      <w:r w:rsidRPr="001968FC">
        <w:rPr>
          <w:lang w:val="en-GB"/>
        </w:rPr>
        <w:t>对</w:t>
      </w:r>
      <w:r>
        <w:rPr>
          <w:rFonts w:hint="eastAsia"/>
          <w:lang w:val="en-GB"/>
        </w:rPr>
        <w:t>待</w:t>
      </w:r>
      <w:r>
        <w:rPr>
          <w:lang w:val="en-GB"/>
        </w:rPr>
        <w:t>街头流浪儿童有不同的方法，有时将不同的方法结合</w:t>
      </w:r>
      <w:r w:rsidRPr="001968FC">
        <w:rPr>
          <w:lang w:val="en-GB"/>
        </w:rPr>
        <w:t>起</w:t>
      </w:r>
      <w:r>
        <w:rPr>
          <w:rFonts w:hint="eastAsia"/>
          <w:lang w:val="en-GB"/>
        </w:rPr>
        <w:t>来使用</w:t>
      </w:r>
      <w:r w:rsidRPr="001968FC">
        <w:rPr>
          <w:lang w:val="en-GB"/>
        </w:rPr>
        <w:t>。这些方法包括</w:t>
      </w:r>
      <w:r>
        <w:rPr>
          <w:lang w:val="en-GB"/>
        </w:rPr>
        <w:t>基于儿童权利的方法，即把儿童尊为权利的持有者，并且往往与儿童一</w:t>
      </w:r>
      <w:r>
        <w:rPr>
          <w:rFonts w:hint="eastAsia"/>
          <w:lang w:val="en-GB"/>
        </w:rPr>
        <w:t>道</w:t>
      </w:r>
      <w:r w:rsidRPr="001968FC">
        <w:rPr>
          <w:lang w:val="en-GB"/>
        </w:rPr>
        <w:t>作出决定；基于福利的方法</w:t>
      </w:r>
      <w:r w:rsidRPr="008003B0">
        <w:rPr>
          <w:rFonts w:asciiTheme="minorEastAsia" w:eastAsiaTheme="minorEastAsia" w:hAnsiTheme="minorEastAsia"/>
          <w:lang w:val="en-GB"/>
        </w:rPr>
        <w:t>旨在“拯救”</w:t>
      </w:r>
      <w:r w:rsidRPr="001968FC">
        <w:rPr>
          <w:lang w:val="en-GB"/>
        </w:rPr>
        <w:t>儿童，把他们视</w:t>
      </w:r>
      <w:r>
        <w:rPr>
          <w:lang w:val="en-GB"/>
        </w:rPr>
        <w:t>为客体或街头受害者，替儿童作出决定而不认真考虑他们本人的意见；</w:t>
      </w:r>
      <w:r>
        <w:rPr>
          <w:rFonts w:hint="eastAsia"/>
          <w:lang w:val="en-GB"/>
        </w:rPr>
        <w:t>或</w:t>
      </w:r>
      <w:r>
        <w:rPr>
          <w:lang w:val="en-GB"/>
        </w:rPr>
        <w:t>打压式方法，即把</w:t>
      </w:r>
      <w:r>
        <w:rPr>
          <w:rFonts w:hint="eastAsia"/>
          <w:lang w:val="en-GB"/>
        </w:rPr>
        <w:t>这</w:t>
      </w:r>
      <w:r>
        <w:rPr>
          <w:lang w:val="en-GB"/>
        </w:rPr>
        <w:t>些儿童</w:t>
      </w:r>
      <w:r w:rsidRPr="001968FC">
        <w:rPr>
          <w:lang w:val="en-GB"/>
        </w:rPr>
        <w:t>视为一种罪犯。基于福利的方法和打压式方法都没有考虑到儿童是权利持有者，导致强行将儿童从街头带走，</w:t>
      </w:r>
      <w:r>
        <w:rPr>
          <w:rFonts w:hint="eastAsia"/>
          <w:lang w:val="en-GB"/>
        </w:rPr>
        <w:t>从</w:t>
      </w:r>
      <w:r w:rsidRPr="001968FC">
        <w:rPr>
          <w:lang w:val="en-GB"/>
        </w:rPr>
        <w:t>而进一步侵犯了他们的权利。事实上，声称福利式方法和打压式方法符合儿童的最大利益并没有使这些方法以权利为本。</w:t>
      </w:r>
      <w:r w:rsidRPr="001968FC">
        <w:rPr>
          <w:vertAlign w:val="superscript"/>
          <w:lang w:val="en-GB"/>
        </w:rPr>
        <w:footnoteReference w:id="3"/>
      </w:r>
      <w:r w:rsidRPr="001968FC">
        <w:rPr>
          <w:lang w:val="en-GB"/>
        </w:rPr>
        <w:t>要落实《公约》必须采用基于儿童权利的方法。</w:t>
      </w:r>
    </w:p>
    <w:p w:rsidR="003762F8" w:rsidRPr="001968FC" w:rsidRDefault="003762F8" w:rsidP="003762F8">
      <w:pPr>
        <w:pStyle w:val="SingleTxtGC"/>
      </w:pPr>
      <w:r w:rsidRPr="001968FC">
        <w:rPr>
          <w:lang w:val="en-GB"/>
        </w:rPr>
        <w:t>6.</w:t>
      </w:r>
      <w:r>
        <w:rPr>
          <w:lang w:val="en-GB"/>
        </w:rPr>
        <w:t xml:space="preserve">  </w:t>
      </w:r>
      <w:r w:rsidRPr="001968FC">
        <w:rPr>
          <w:lang w:val="en-GB"/>
        </w:rPr>
        <w:t>街头流浪儿童不是一个一模一样的群体。他们在年龄、性别、族裔、固有身份、国籍、残疾与否、性取向和性别认同</w:t>
      </w:r>
      <w:r w:rsidRPr="001968FC">
        <w:rPr>
          <w:lang w:val="en-GB"/>
        </w:rPr>
        <w:t>/</w:t>
      </w:r>
      <w:r w:rsidRPr="001968FC">
        <w:rPr>
          <w:lang w:val="en-GB"/>
        </w:rPr>
        <w:t>表达等方面</w:t>
      </w:r>
      <w:r>
        <w:rPr>
          <w:rFonts w:hint="eastAsia"/>
          <w:lang w:val="en-GB"/>
        </w:rPr>
        <w:t>的</w:t>
      </w:r>
      <w:r w:rsidRPr="00075EB3">
        <w:rPr>
          <w:lang w:val="en-GB"/>
        </w:rPr>
        <w:t>特点</w:t>
      </w:r>
      <w:r w:rsidRPr="001968FC">
        <w:rPr>
          <w:lang w:val="en-GB"/>
        </w:rPr>
        <w:t>多种多样。这种千差万别意味着经历、风险和需要各不相同。每个儿童呆在街头的性质和</w:t>
      </w:r>
      <w:r>
        <w:rPr>
          <w:lang w:val="en-GB"/>
        </w:rPr>
        <w:t>所花的时间实际上大相径庭，恰如他们与同伴、家庭成员、社区成员、</w:t>
      </w:r>
      <w:r w:rsidRPr="001968FC">
        <w:rPr>
          <w:lang w:val="en-GB"/>
        </w:rPr>
        <w:t>民</w:t>
      </w:r>
      <w:r>
        <w:rPr>
          <w:rFonts w:hint="eastAsia"/>
          <w:lang w:val="en-GB"/>
        </w:rPr>
        <w:t>间</w:t>
      </w:r>
      <w:r w:rsidRPr="001968FC">
        <w:rPr>
          <w:lang w:val="en-GB"/>
        </w:rPr>
        <w:t>社会行动者和公共当局关系的性质和程度各不相同一样。儿童的上述关系能够帮助他们在街头生存和</w:t>
      </w:r>
      <w:r w:rsidRPr="001968FC">
        <w:rPr>
          <w:lang w:val="en-GB"/>
        </w:rPr>
        <w:t>/</w:t>
      </w:r>
      <w:r w:rsidRPr="001968FC">
        <w:rPr>
          <w:lang w:val="en-GB"/>
        </w:rPr>
        <w:t>或导致他们的权利长期遭到野蛮践踏。儿童在公共场所从事一系列活动，包括：干活、社交、休闲</w:t>
      </w:r>
      <w:r w:rsidRPr="001968FC">
        <w:rPr>
          <w:lang w:val="en-GB"/>
        </w:rPr>
        <w:t>/</w:t>
      </w:r>
      <w:r w:rsidRPr="001968FC">
        <w:rPr>
          <w:lang w:val="en-GB"/>
        </w:rPr>
        <w:t>娱乐、庇护、睡觉、做饭、洗衣和从事滥用药物或性交活动。儿童有可能自愿从事这类活动，可能别无其他可行的选择，或受到其他儿童或成年人的胁迫或武力。儿童可能单独开展这类活动，或者在下列人员的陪同下开展这类活动：家庭成员、</w:t>
      </w:r>
      <w:r w:rsidRPr="001968FC">
        <w:rPr>
          <w:vertAlign w:val="superscript"/>
          <w:lang w:val="en-GB"/>
        </w:rPr>
        <w:footnoteReference w:id="4"/>
      </w:r>
      <w:r w:rsidRPr="001968FC">
        <w:rPr>
          <w:lang w:val="en-GB"/>
        </w:rPr>
        <w:t>朋友、熟人、帮派成员、或剥削他们的同龄人、年龄较大的儿童或成年人。</w:t>
      </w:r>
    </w:p>
    <w:p w:rsidR="003762F8" w:rsidRPr="001968FC" w:rsidRDefault="003762F8" w:rsidP="003762F8">
      <w:pPr>
        <w:pStyle w:val="SingleTxtGC"/>
      </w:pPr>
      <w:r w:rsidRPr="001968FC">
        <w:rPr>
          <w:lang w:val="en-GB"/>
        </w:rPr>
        <w:t>7.</w:t>
      </w:r>
      <w:r>
        <w:rPr>
          <w:lang w:val="en-GB"/>
        </w:rPr>
        <w:t xml:space="preserve">  </w:t>
      </w:r>
      <w:r w:rsidRPr="001968FC">
        <w:rPr>
          <w:lang w:val="en-GB"/>
        </w:rPr>
        <w:t>通常</w:t>
      </w:r>
      <w:r w:rsidRPr="004A7B3E">
        <w:rPr>
          <w:lang w:val="en-GB"/>
        </w:rPr>
        <w:t>的情</w:t>
      </w:r>
      <w:r w:rsidRPr="001968FC">
        <w:rPr>
          <w:lang w:val="en-GB"/>
        </w:rPr>
        <w:t>况是，没有系统地收集</w:t>
      </w:r>
      <w:r>
        <w:rPr>
          <w:lang w:val="en-GB"/>
        </w:rPr>
        <w:t>和分类数据，因此不清楚到底有多少街头流浪儿童。</w:t>
      </w:r>
      <w:r w:rsidRPr="004A7B3E">
        <w:rPr>
          <w:lang w:val="en-GB"/>
        </w:rPr>
        <w:t>估</w:t>
      </w:r>
      <w:r w:rsidRPr="004A7B3E">
        <w:rPr>
          <w:rFonts w:asciiTheme="minorEastAsia" w:eastAsiaTheme="minorEastAsia" w:hAnsiTheme="minorEastAsia"/>
          <w:lang w:val="en-GB"/>
        </w:rPr>
        <w:t>计的数</w:t>
      </w:r>
      <w:r>
        <w:rPr>
          <w:lang w:val="en-GB"/>
        </w:rPr>
        <w:t>字</w:t>
      </w:r>
      <w:r w:rsidRPr="004A7B3E">
        <w:rPr>
          <w:lang w:val="en-GB"/>
        </w:rPr>
        <w:t>依反映</w:t>
      </w:r>
      <w:r w:rsidRPr="001968FC">
        <w:rPr>
          <w:lang w:val="en-GB"/>
        </w:rPr>
        <w:t>社会</w:t>
      </w:r>
      <w:r w:rsidRPr="004A7B3E">
        <w:rPr>
          <w:lang w:val="en-GB"/>
        </w:rPr>
        <w:t>经济</w:t>
      </w:r>
      <w:r w:rsidRPr="001968FC">
        <w:rPr>
          <w:lang w:val="en-GB"/>
        </w:rPr>
        <w:t>、政治、文化以及其他条件所用的定义不同而各异。缺乏数据使这些儿童被忽视，导致没有在制定政策，而措施要么是随机的，要么是临时或短期的。这导致多种侵权行为持续存在，迫使儿童流落街头，而且当儿童流落街头时侵权现象继续</w:t>
      </w:r>
      <w:r>
        <w:rPr>
          <w:rFonts w:hint="eastAsia"/>
          <w:lang w:val="en-GB"/>
        </w:rPr>
        <w:t>存</w:t>
      </w:r>
      <w:r w:rsidRPr="001968FC">
        <w:rPr>
          <w:lang w:val="en-GB"/>
        </w:rPr>
        <w:t>在。这个问题涉及到每一个国家。</w:t>
      </w:r>
    </w:p>
    <w:p w:rsidR="003762F8" w:rsidRPr="001968FC" w:rsidRDefault="003762F8" w:rsidP="003762F8">
      <w:pPr>
        <w:pStyle w:val="SingleTxtGC"/>
      </w:pPr>
      <w:r w:rsidRPr="001968FC">
        <w:rPr>
          <w:lang w:val="en-GB"/>
        </w:rPr>
        <w:t>8.</w:t>
      </w:r>
      <w:r>
        <w:rPr>
          <w:lang w:val="en-GB"/>
        </w:rPr>
        <w:t xml:space="preserve">  </w:t>
      </w:r>
      <w:r w:rsidRPr="001968FC">
        <w:rPr>
          <w:lang w:val="en-GB"/>
        </w:rPr>
        <w:t>街头流浪儿童的原因、普遍性和经历在一国内部和各国之间各有差异。出于经济地位、种族和性别的不平等现象是出现街头流浪儿童和他们遭到排斥的结构性原因。使之加剧的因素包括：物质贫困、社会保护不足、投资缺乏针对性、腐败和减少或剥夺穷人摆脱贫困能力的财政</w:t>
      </w:r>
      <w:r>
        <w:rPr>
          <w:lang w:val="en-GB"/>
        </w:rPr>
        <w:t>(</w:t>
      </w:r>
      <w:r w:rsidRPr="001968FC">
        <w:rPr>
          <w:lang w:val="en-GB"/>
        </w:rPr>
        <w:t>税收和支出</w:t>
      </w:r>
      <w:r>
        <w:rPr>
          <w:lang w:val="en-GB"/>
        </w:rPr>
        <w:t>)</w:t>
      </w:r>
      <w:r w:rsidRPr="001968FC">
        <w:rPr>
          <w:lang w:val="en-GB"/>
        </w:rPr>
        <w:t>政策。由冲突、饥荒、流行疾病、自然灾害或强迫驱逐，或导致流离失所或被迫移徙的事件造成的骤然不稳定局面，进一步加剧了上述结构性原因。其他原因包括：家庭或照料</w:t>
      </w:r>
      <w:r>
        <w:rPr>
          <w:rFonts w:hint="eastAsia"/>
          <w:lang w:val="en-GB"/>
        </w:rPr>
        <w:t>机构</w:t>
      </w:r>
      <w:r w:rsidRPr="001968FC">
        <w:rPr>
          <w:lang w:val="en-GB"/>
        </w:rPr>
        <w:t>或教育</w:t>
      </w:r>
      <w:r>
        <w:rPr>
          <w:lang w:val="en-GB"/>
        </w:rPr>
        <w:t>(</w:t>
      </w:r>
      <w:r w:rsidRPr="001968FC">
        <w:rPr>
          <w:lang w:val="en-GB"/>
        </w:rPr>
        <w:t>包括宗教</w:t>
      </w:r>
      <w:r>
        <w:rPr>
          <w:lang w:val="en-GB"/>
        </w:rPr>
        <w:t>)</w:t>
      </w:r>
      <w:r>
        <w:rPr>
          <w:lang w:val="en-GB"/>
        </w:rPr>
        <w:t>机构中的暴力、虐待、剥削和忽视</w:t>
      </w:r>
      <w:r>
        <w:rPr>
          <w:rFonts w:hint="eastAsia"/>
          <w:lang w:val="en-GB"/>
        </w:rPr>
        <w:t>，</w:t>
      </w:r>
      <w:r>
        <w:rPr>
          <w:lang w:val="en-GB"/>
        </w:rPr>
        <w:t>照料者亡故</w:t>
      </w:r>
      <w:r>
        <w:rPr>
          <w:rFonts w:hint="eastAsia"/>
          <w:lang w:val="en-GB"/>
        </w:rPr>
        <w:t>，</w:t>
      </w:r>
      <w:r w:rsidRPr="001968FC">
        <w:rPr>
          <w:lang w:val="en-GB"/>
        </w:rPr>
        <w:t>放弃儿童</w:t>
      </w:r>
      <w:r>
        <w:rPr>
          <w:lang w:val="en-GB"/>
        </w:rPr>
        <w:t>(</w:t>
      </w:r>
      <w:r w:rsidRPr="001968FC">
        <w:rPr>
          <w:lang w:val="en-GB"/>
        </w:rPr>
        <w:t>包括艾滋病毒</w:t>
      </w:r>
      <w:r w:rsidRPr="001968FC">
        <w:rPr>
          <w:lang w:val="en-GB"/>
        </w:rPr>
        <w:t>/</w:t>
      </w:r>
      <w:r w:rsidRPr="001968FC">
        <w:rPr>
          <w:lang w:val="en-GB"/>
        </w:rPr>
        <w:t>艾滋病</w:t>
      </w:r>
      <w:r>
        <w:rPr>
          <w:lang w:val="en-GB"/>
        </w:rPr>
        <w:t>)</w:t>
      </w:r>
      <w:r>
        <w:rPr>
          <w:rFonts w:hint="eastAsia"/>
          <w:lang w:val="en-GB"/>
        </w:rPr>
        <w:t>，</w:t>
      </w:r>
      <w:r>
        <w:rPr>
          <w:lang w:val="en-GB"/>
        </w:rPr>
        <w:t>照料</w:t>
      </w:r>
      <w:r w:rsidRPr="001968FC">
        <w:rPr>
          <w:lang w:val="en-GB"/>
        </w:rPr>
        <w:t>者失业</w:t>
      </w:r>
      <w:r>
        <w:rPr>
          <w:rFonts w:hint="eastAsia"/>
          <w:lang w:val="en-GB"/>
        </w:rPr>
        <w:t>，</w:t>
      </w:r>
      <w:r w:rsidRPr="001968FC">
        <w:rPr>
          <w:vertAlign w:val="superscript"/>
          <w:lang w:val="en-GB"/>
        </w:rPr>
        <w:footnoteReference w:id="5"/>
      </w:r>
      <w:r w:rsidRPr="001968FC">
        <w:rPr>
          <w:lang w:val="en-GB"/>
        </w:rPr>
        <w:t>极不稳定的家庭</w:t>
      </w:r>
      <w:r>
        <w:rPr>
          <w:rFonts w:hint="eastAsia"/>
          <w:lang w:val="en-GB"/>
        </w:rPr>
        <w:t>，</w:t>
      </w:r>
      <w:r w:rsidRPr="001968FC">
        <w:rPr>
          <w:lang w:val="en-GB"/>
        </w:rPr>
        <w:t>家庭解体</w:t>
      </w:r>
      <w:r>
        <w:rPr>
          <w:rFonts w:hint="eastAsia"/>
          <w:lang w:val="en-GB"/>
        </w:rPr>
        <w:t>，</w:t>
      </w:r>
      <w:r w:rsidRPr="001968FC">
        <w:rPr>
          <w:lang w:val="en-GB"/>
        </w:rPr>
        <w:t>一夫多妻制</w:t>
      </w:r>
      <w:r>
        <w:rPr>
          <w:rFonts w:hint="eastAsia"/>
          <w:lang w:val="en-GB"/>
        </w:rPr>
        <w:t>，</w:t>
      </w:r>
      <w:r w:rsidRPr="001968FC">
        <w:rPr>
          <w:vertAlign w:val="superscript"/>
          <w:lang w:val="en-GB"/>
        </w:rPr>
        <w:footnoteReference w:id="6"/>
      </w:r>
      <w:r w:rsidRPr="001968FC">
        <w:rPr>
          <w:lang w:val="en-GB"/>
        </w:rPr>
        <w:t>没有受教育的机会</w:t>
      </w:r>
      <w:r>
        <w:rPr>
          <w:rFonts w:hint="eastAsia"/>
          <w:lang w:val="en-GB"/>
        </w:rPr>
        <w:t>，</w:t>
      </w:r>
      <w:r w:rsidRPr="001968FC">
        <w:rPr>
          <w:lang w:val="en-GB"/>
        </w:rPr>
        <w:t>药物滥用和精神不健康</w:t>
      </w:r>
      <w:r>
        <w:rPr>
          <w:lang w:val="en-GB"/>
        </w:rPr>
        <w:t>(</w:t>
      </w:r>
      <w:r w:rsidRPr="001968FC">
        <w:rPr>
          <w:lang w:val="en-GB"/>
        </w:rPr>
        <w:t>儿童或家庭</w:t>
      </w:r>
      <w:r>
        <w:rPr>
          <w:lang w:val="en-GB"/>
        </w:rPr>
        <w:t>)</w:t>
      </w:r>
      <w:r>
        <w:rPr>
          <w:rFonts w:hint="eastAsia"/>
          <w:lang w:val="en-GB"/>
        </w:rPr>
        <w:t>，</w:t>
      </w:r>
      <w:r w:rsidRPr="001968FC">
        <w:rPr>
          <w:lang w:val="en-GB"/>
        </w:rPr>
        <w:t>不容忍和歧视，包括对残疾儿童、被指控有巫术的儿童、遭家</w:t>
      </w:r>
      <w:r>
        <w:rPr>
          <w:lang w:val="en-GB"/>
        </w:rPr>
        <w:t>庭拒绝的前儿童兵和因下列原因被家庭抛弃的儿童：质疑其性特征或</w:t>
      </w:r>
      <w:r>
        <w:rPr>
          <w:rFonts w:hint="eastAsia"/>
          <w:lang w:val="en-GB"/>
        </w:rPr>
        <w:t>认定</w:t>
      </w:r>
      <w:r w:rsidRPr="001968FC">
        <w:rPr>
          <w:lang w:val="en-GB"/>
        </w:rPr>
        <w:t>其为男</w:t>
      </w:r>
      <w:r w:rsidRPr="001968FC">
        <w:rPr>
          <w:lang w:val="en-GB"/>
        </w:rPr>
        <w:t>/</w:t>
      </w:r>
      <w:r>
        <w:rPr>
          <w:lang w:val="en-GB"/>
        </w:rPr>
        <w:t>女同性恋、双性恋、变性人、双性人或无性欲者</w:t>
      </w:r>
      <w:r>
        <w:rPr>
          <w:rFonts w:hint="eastAsia"/>
          <w:lang w:val="en-GB"/>
        </w:rPr>
        <w:t>，</w:t>
      </w:r>
      <w:r>
        <w:rPr>
          <w:lang w:val="en-GB"/>
        </w:rPr>
        <w:t>和家庭无法接受儿童</w:t>
      </w:r>
      <w:r>
        <w:rPr>
          <w:rFonts w:hint="eastAsia"/>
          <w:lang w:val="en-GB"/>
        </w:rPr>
        <w:t>反抗</w:t>
      </w:r>
      <w:r w:rsidRPr="001968FC">
        <w:rPr>
          <w:lang w:val="en-GB"/>
        </w:rPr>
        <w:t>有害习俗，如童婚和女性外阴残割。</w:t>
      </w:r>
      <w:bookmarkEnd w:id="3"/>
      <w:r w:rsidRPr="001968FC">
        <w:rPr>
          <w:vertAlign w:val="superscript"/>
          <w:lang w:val="en-GB"/>
        </w:rPr>
        <w:footnoteReference w:id="7"/>
      </w:r>
    </w:p>
    <w:p w:rsidR="003762F8" w:rsidRPr="002A04A5" w:rsidRDefault="003762F8" w:rsidP="003762F8">
      <w:pPr>
        <w:pStyle w:val="HChGC"/>
        <w:rPr>
          <w:lang w:val="en-GB"/>
        </w:rPr>
      </w:pPr>
      <w:r w:rsidRPr="002A04A5">
        <w:rPr>
          <w:lang w:val="en-GB"/>
        </w:rPr>
        <w:tab/>
      </w:r>
      <w:bookmarkStart w:id="4" w:name="_Toc468797234"/>
      <w:r w:rsidRPr="002A04A5">
        <w:rPr>
          <w:lang w:val="en-GB"/>
        </w:rPr>
        <w:t>三</w:t>
      </w:r>
      <w:r w:rsidRPr="002A04A5">
        <w:rPr>
          <w:lang w:val="en-GB"/>
        </w:rPr>
        <w:t>.</w:t>
      </w:r>
      <w:r w:rsidRPr="002A04A5">
        <w:rPr>
          <w:lang w:val="en-GB"/>
        </w:rPr>
        <w:tab/>
      </w:r>
      <w:bookmarkEnd w:id="4"/>
      <w:r w:rsidRPr="001968FC">
        <w:rPr>
          <w:rFonts w:hint="eastAsia"/>
          <w:lang w:val="en-GB"/>
        </w:rPr>
        <w:t>目标</w:t>
      </w:r>
    </w:p>
    <w:p w:rsidR="003762F8" w:rsidRPr="001968FC" w:rsidRDefault="003762F8" w:rsidP="003762F8">
      <w:pPr>
        <w:tabs>
          <w:tab w:val="clear" w:pos="431"/>
        </w:tabs>
        <w:suppressAutoHyphens/>
        <w:overflowPunct/>
        <w:adjustRightInd/>
        <w:snapToGrid/>
        <w:spacing w:after="120" w:line="280" w:lineRule="exact"/>
        <w:ind w:left="1134" w:right="1134"/>
        <w:rPr>
          <w:szCs w:val="10"/>
        </w:rPr>
      </w:pPr>
      <w:r w:rsidRPr="001968FC">
        <w:rPr>
          <w:szCs w:val="10"/>
          <w:lang w:val="zh-CN"/>
        </w:rPr>
        <w:t>9.</w:t>
      </w:r>
      <w:r w:rsidRPr="001968FC">
        <w:rPr>
          <w:szCs w:val="10"/>
          <w:lang w:val="zh-CN"/>
        </w:rPr>
        <w:tab/>
      </w:r>
      <w:r w:rsidRPr="001968FC">
        <w:rPr>
          <w:szCs w:val="10"/>
          <w:lang w:val="zh-CN"/>
        </w:rPr>
        <w:t>一般性意见的目的是：</w:t>
      </w:r>
    </w:p>
    <w:p w:rsidR="003762F8" w:rsidRPr="001968FC" w:rsidRDefault="006462E4" w:rsidP="00EC1F52">
      <w:pPr>
        <w:tabs>
          <w:tab w:val="clear" w:pos="431"/>
          <w:tab w:val="left" w:pos="1565"/>
        </w:tabs>
        <w:suppressAutoHyphens/>
        <w:overflowPunct/>
        <w:adjustRightInd/>
        <w:snapToGrid/>
        <w:spacing w:after="120"/>
        <w:ind w:left="1134" w:right="1134"/>
        <w:rPr>
          <w:szCs w:val="10"/>
        </w:rPr>
      </w:pPr>
      <w:r w:rsidRPr="00EC1F52">
        <w:rPr>
          <w:lang w:val="en-GB"/>
        </w:rPr>
        <w:tab/>
      </w:r>
      <w:r w:rsidR="003762F8" w:rsidRPr="00EC1F52">
        <w:rPr>
          <w:lang w:val="en-GB"/>
        </w:rPr>
        <w:t>(a)</w:t>
      </w:r>
      <w:r w:rsidR="008003B0" w:rsidRPr="00EC1F52">
        <w:rPr>
          <w:lang w:val="en-GB"/>
        </w:rPr>
        <w:tab/>
      </w:r>
      <w:r w:rsidR="003762F8" w:rsidRPr="00EC1F52">
        <w:rPr>
          <w:lang w:val="en-GB"/>
        </w:rPr>
        <w:t>阐明各国有义务在关于街头流浪儿童的战略和举措中采用基于儿童权利的</w:t>
      </w:r>
      <w:r w:rsidR="003762F8">
        <w:rPr>
          <w:szCs w:val="10"/>
          <w:lang w:val="zh-CN"/>
        </w:rPr>
        <w:t>方法</w:t>
      </w:r>
      <w:r w:rsidR="003762F8" w:rsidRPr="001968FC">
        <w:rPr>
          <w:szCs w:val="10"/>
          <w:lang w:val="zh-CN"/>
        </w:rPr>
        <w:t>；</w:t>
      </w:r>
    </w:p>
    <w:p w:rsidR="003762F8" w:rsidRPr="006462E4" w:rsidRDefault="006462E4" w:rsidP="00EC1F52">
      <w:pPr>
        <w:tabs>
          <w:tab w:val="clear" w:pos="431"/>
          <w:tab w:val="left" w:pos="1565"/>
        </w:tabs>
        <w:suppressAutoHyphens/>
        <w:overflowPunct/>
        <w:adjustRightInd/>
        <w:snapToGrid/>
        <w:spacing w:after="120"/>
        <w:ind w:left="1134" w:right="1134"/>
        <w:rPr>
          <w:szCs w:val="10"/>
          <w:lang w:val="zh-CN"/>
        </w:rPr>
      </w:pPr>
      <w:r>
        <w:rPr>
          <w:szCs w:val="10"/>
          <w:lang w:val="zh-CN"/>
        </w:rPr>
        <w:tab/>
      </w:r>
      <w:r w:rsidR="003762F8" w:rsidRPr="006462E4">
        <w:rPr>
          <w:szCs w:val="10"/>
          <w:lang w:val="zh-CN"/>
        </w:rPr>
        <w:t>(b)</w:t>
      </w:r>
      <w:r w:rsidR="00EC1F52" w:rsidRPr="00EC1F52">
        <w:rPr>
          <w:lang w:val="en-GB"/>
        </w:rPr>
        <w:tab/>
      </w:r>
      <w:r w:rsidR="003762F8" w:rsidRPr="00E9778C">
        <w:rPr>
          <w:spacing w:val="2"/>
          <w:szCs w:val="10"/>
          <w:lang w:val="zh-CN"/>
        </w:rPr>
        <w:t>为各国采用一种整体和基于儿童权利的</w:t>
      </w:r>
      <w:r w:rsidR="003762F8" w:rsidRPr="00E9778C">
        <w:rPr>
          <w:rFonts w:hint="eastAsia"/>
          <w:spacing w:val="2"/>
          <w:szCs w:val="10"/>
          <w:lang w:val="zh-CN"/>
        </w:rPr>
        <w:t>方</w:t>
      </w:r>
      <w:r w:rsidR="003762F8" w:rsidRPr="00E9778C">
        <w:rPr>
          <w:spacing w:val="2"/>
          <w:szCs w:val="10"/>
          <w:lang w:val="zh-CN"/>
        </w:rPr>
        <w:t>法提供全面和权威性的指导：防止儿童遭受侵权行为和因缺乏选择</w:t>
      </w:r>
      <w:r w:rsidR="003762F8" w:rsidRPr="00E9778C">
        <w:rPr>
          <w:rFonts w:hint="eastAsia"/>
          <w:spacing w:val="2"/>
          <w:szCs w:val="10"/>
          <w:lang w:val="zh-CN"/>
        </w:rPr>
        <w:t>，致使</w:t>
      </w:r>
      <w:r w:rsidR="003762F8" w:rsidRPr="00E9778C">
        <w:rPr>
          <w:spacing w:val="2"/>
          <w:szCs w:val="10"/>
          <w:lang w:val="zh-CN"/>
        </w:rPr>
        <w:t>不得不依赖街头生存和发展；促进和保护已经流落街头的儿童的权利，确保持续照料和</w:t>
      </w:r>
      <w:r w:rsidR="003762F8" w:rsidRPr="00E9778C">
        <w:rPr>
          <w:spacing w:val="2"/>
          <w:szCs w:val="10"/>
        </w:rPr>
        <w:t>帮助</w:t>
      </w:r>
      <w:r w:rsidR="003762F8" w:rsidRPr="00E9778C">
        <w:rPr>
          <w:spacing w:val="2"/>
          <w:szCs w:val="10"/>
          <w:lang w:val="zh-CN"/>
        </w:rPr>
        <w:t>他们充分发挥自身的潜力；</w:t>
      </w:r>
    </w:p>
    <w:p w:rsidR="003762F8" w:rsidRPr="001968FC" w:rsidRDefault="006462E4" w:rsidP="00E9778C">
      <w:pPr>
        <w:tabs>
          <w:tab w:val="clear" w:pos="431"/>
          <w:tab w:val="left" w:pos="1565"/>
        </w:tabs>
        <w:suppressAutoHyphens/>
        <w:overflowPunct/>
        <w:adjustRightInd/>
        <w:snapToGrid/>
        <w:spacing w:after="120"/>
        <w:ind w:left="1134" w:right="1134"/>
        <w:rPr>
          <w:szCs w:val="10"/>
        </w:rPr>
      </w:pPr>
      <w:r w:rsidRPr="00E9778C">
        <w:rPr>
          <w:spacing w:val="2"/>
          <w:szCs w:val="10"/>
          <w:lang w:val="zh-CN"/>
        </w:rPr>
        <w:tab/>
      </w:r>
      <w:r w:rsidR="003762F8" w:rsidRPr="00E9778C">
        <w:rPr>
          <w:spacing w:val="2"/>
          <w:szCs w:val="10"/>
          <w:lang w:val="zh-CN"/>
        </w:rPr>
        <w:t>(c)</w:t>
      </w:r>
      <w:r w:rsidR="008003B0" w:rsidRPr="00E9778C">
        <w:rPr>
          <w:spacing w:val="2"/>
          <w:szCs w:val="10"/>
          <w:lang w:val="zh-CN"/>
        </w:rPr>
        <w:tab/>
      </w:r>
      <w:r w:rsidR="003762F8" w:rsidRPr="00E9778C">
        <w:rPr>
          <w:spacing w:val="2"/>
          <w:szCs w:val="10"/>
          <w:lang w:val="zh-CN"/>
        </w:rPr>
        <w:t>找出《公约》中特定条款对街头流浪儿童的含义，以促进对他们作为权利持有者和完</w:t>
      </w:r>
      <w:r w:rsidR="003762F8">
        <w:rPr>
          <w:rFonts w:hint="eastAsia"/>
          <w:szCs w:val="10"/>
          <w:lang w:val="zh-CN"/>
        </w:rPr>
        <w:t>整</w:t>
      </w:r>
      <w:r w:rsidR="003762F8" w:rsidRPr="001968FC">
        <w:rPr>
          <w:szCs w:val="10"/>
          <w:lang w:val="zh-CN"/>
        </w:rPr>
        <w:t>公民的尊重，并使人们更多地了解儿童与街头的联系。</w:t>
      </w:r>
    </w:p>
    <w:p w:rsidR="003762F8" w:rsidRPr="002A04A5" w:rsidRDefault="003762F8" w:rsidP="003762F8">
      <w:pPr>
        <w:pStyle w:val="HChGC"/>
        <w:rPr>
          <w:lang w:val="en-GB"/>
        </w:rPr>
      </w:pPr>
      <w:r w:rsidRPr="002A04A5">
        <w:rPr>
          <w:lang w:val="en-GB"/>
        </w:rPr>
        <w:tab/>
      </w:r>
      <w:bookmarkStart w:id="5" w:name="_Toc468797235"/>
      <w:r w:rsidRPr="002A04A5">
        <w:rPr>
          <w:lang w:val="en-GB"/>
        </w:rPr>
        <w:t>四</w:t>
      </w:r>
      <w:r w:rsidRPr="002A04A5">
        <w:rPr>
          <w:lang w:val="en-GB"/>
        </w:rPr>
        <w:t>.</w:t>
      </w:r>
      <w:r w:rsidRPr="002A04A5">
        <w:rPr>
          <w:lang w:val="en-GB"/>
        </w:rPr>
        <w:tab/>
      </w:r>
      <w:bookmarkEnd w:id="5"/>
      <w:r w:rsidRPr="0088355E">
        <w:rPr>
          <w:rFonts w:hint="eastAsia"/>
          <w:lang w:val="en-GB"/>
        </w:rPr>
        <w:t>基于儿童权利的整体长期战略</w:t>
      </w:r>
    </w:p>
    <w:p w:rsidR="003762F8" w:rsidRPr="002A04A5" w:rsidRDefault="003762F8" w:rsidP="003762F8">
      <w:pPr>
        <w:pStyle w:val="H1GC"/>
        <w:rPr>
          <w:lang w:val="en-GB"/>
        </w:rPr>
      </w:pPr>
      <w:r w:rsidRPr="002A04A5">
        <w:rPr>
          <w:lang w:val="en-GB"/>
        </w:rPr>
        <w:tab/>
      </w:r>
      <w:bookmarkStart w:id="6" w:name="_Toc468797236"/>
      <w:r w:rsidRPr="002A04A5">
        <w:rPr>
          <w:lang w:val="en-GB"/>
        </w:rPr>
        <w:t>A.</w:t>
      </w:r>
      <w:r w:rsidRPr="002A04A5">
        <w:rPr>
          <w:lang w:val="en-GB"/>
        </w:rPr>
        <w:tab/>
      </w:r>
      <w:bookmarkEnd w:id="6"/>
      <w:r w:rsidRPr="0088355E">
        <w:rPr>
          <w:rFonts w:hint="eastAsia"/>
          <w:lang w:val="en-GB"/>
        </w:rPr>
        <w:t>基于儿童权利的</w:t>
      </w:r>
      <w:r>
        <w:rPr>
          <w:rFonts w:hint="eastAsia"/>
          <w:lang w:val="en-GB"/>
        </w:rPr>
        <w:t>方法</w:t>
      </w:r>
    </w:p>
    <w:p w:rsidR="003762F8" w:rsidRPr="002A04A5" w:rsidRDefault="003762F8" w:rsidP="003762F8">
      <w:pPr>
        <w:pStyle w:val="H23GC"/>
        <w:rPr>
          <w:lang w:val="en-GB"/>
        </w:rPr>
      </w:pPr>
      <w:r w:rsidRPr="002A04A5">
        <w:rPr>
          <w:lang w:val="en-GB"/>
        </w:rPr>
        <w:tab/>
      </w:r>
      <w:r w:rsidRPr="002A04A5">
        <w:rPr>
          <w:lang w:val="en-GB"/>
        </w:rPr>
        <w:tab/>
      </w:r>
      <w:r w:rsidRPr="0088355E">
        <w:rPr>
          <w:rFonts w:hint="eastAsia"/>
          <w:lang w:val="en-GB"/>
        </w:rPr>
        <w:t>说明</w:t>
      </w:r>
    </w:p>
    <w:p w:rsidR="003762F8" w:rsidRPr="0088355E" w:rsidRDefault="003762F8" w:rsidP="003762F8">
      <w:pPr>
        <w:pStyle w:val="SingleTxtGC"/>
        <w:rPr>
          <w:lang w:val="en-GB"/>
        </w:rPr>
      </w:pPr>
      <w:r w:rsidRPr="0088355E">
        <w:rPr>
          <w:rFonts w:hint="eastAsia"/>
          <w:lang w:val="en-GB"/>
        </w:rPr>
        <w:t>10.</w:t>
      </w:r>
      <w:r>
        <w:rPr>
          <w:lang w:val="en-GB"/>
        </w:rPr>
        <w:t xml:space="preserve">  </w:t>
      </w:r>
      <w:r w:rsidRPr="0088355E">
        <w:rPr>
          <w:rFonts w:hint="eastAsia"/>
          <w:lang w:val="en-GB"/>
        </w:rPr>
        <w:t>在基于儿童权利的</w:t>
      </w:r>
      <w:r>
        <w:rPr>
          <w:rFonts w:hint="eastAsia"/>
          <w:lang w:val="en-GB"/>
        </w:rPr>
        <w:t>方法中，实现儿童权利的进程与最终结果同</w:t>
      </w:r>
      <w:r w:rsidRPr="0088355E">
        <w:rPr>
          <w:rFonts w:hint="eastAsia"/>
          <w:lang w:val="en-GB"/>
        </w:rPr>
        <w:t>样重要。基于儿童权利的</w:t>
      </w:r>
      <w:r>
        <w:rPr>
          <w:rFonts w:hint="eastAsia"/>
          <w:lang w:val="en-GB"/>
        </w:rPr>
        <w:t>方法</w:t>
      </w:r>
      <w:r w:rsidRPr="0088355E">
        <w:rPr>
          <w:rFonts w:hint="eastAsia"/>
          <w:lang w:val="en-GB"/>
        </w:rPr>
        <w:t>，确保儿童作为权利持有者，尊重他们的尊严、生命、生存、福利、健康、发展、参与和不受歧视。</w:t>
      </w:r>
    </w:p>
    <w:p w:rsidR="003762F8" w:rsidRPr="007C7E5F" w:rsidRDefault="003762F8" w:rsidP="003762F8">
      <w:pPr>
        <w:pStyle w:val="SingleTxtG"/>
      </w:pPr>
      <w:r w:rsidRPr="0088355E">
        <w:rPr>
          <w:rFonts w:hint="eastAsia"/>
          <w:lang w:val="en-GB"/>
        </w:rPr>
        <w:t>11.</w:t>
      </w:r>
      <w:r>
        <w:rPr>
          <w:lang w:val="en-GB"/>
        </w:rPr>
        <w:t xml:space="preserve">  </w:t>
      </w:r>
      <w:r w:rsidRPr="007C7E5F">
        <w:rPr>
          <w:lang w:val="zh-CN"/>
        </w:rPr>
        <w:t>根据联合国儿童基金会</w:t>
      </w:r>
      <w:r>
        <w:rPr>
          <w:lang w:val="zh-CN"/>
        </w:rPr>
        <w:t>(</w:t>
      </w:r>
      <w:r w:rsidRPr="007C7E5F">
        <w:rPr>
          <w:lang w:val="zh-CN"/>
        </w:rPr>
        <w:t>儿基会</w:t>
      </w:r>
      <w:r>
        <w:rPr>
          <w:lang w:val="zh-CN"/>
        </w:rPr>
        <w:t>)</w:t>
      </w:r>
      <w:r w:rsidRPr="007C7E5F">
        <w:rPr>
          <w:lang w:val="zh-CN"/>
        </w:rPr>
        <w:t>，基于儿童权利的方法是：</w:t>
      </w:r>
      <w:r w:rsidRPr="007C7E5F">
        <w:rPr>
          <w:color w:val="000000"/>
          <w:spacing w:val="-5"/>
          <w:w w:val="130"/>
          <w:position w:val="-4"/>
          <w:sz w:val="18"/>
          <w:vertAlign w:val="superscript"/>
          <w:lang w:val="zh-CN"/>
        </w:rPr>
        <w:footnoteReference w:id="8"/>
      </w:r>
    </w:p>
    <w:p w:rsidR="003762F8" w:rsidRPr="0088355E" w:rsidRDefault="003762F8" w:rsidP="003762F8">
      <w:pPr>
        <w:pStyle w:val="SingleTxtGC"/>
        <w:tabs>
          <w:tab w:val="clear" w:pos="431"/>
          <w:tab w:val="clear" w:pos="1134"/>
          <w:tab w:val="clear" w:pos="1996"/>
          <w:tab w:val="clear" w:pos="2427"/>
        </w:tabs>
        <w:rPr>
          <w:lang w:val="en-GB"/>
        </w:rPr>
      </w:pPr>
      <w:r>
        <w:rPr>
          <w:lang w:val="en-GB"/>
        </w:rPr>
        <w:tab/>
      </w:r>
      <w:r w:rsidRPr="0088355E">
        <w:rPr>
          <w:rFonts w:hint="eastAsia"/>
          <w:lang w:val="en-GB"/>
        </w:rPr>
        <w:t>(a)</w:t>
      </w:r>
      <w:r>
        <w:rPr>
          <w:lang w:val="en-GB"/>
        </w:rPr>
        <w:tab/>
      </w:r>
      <w:r w:rsidRPr="0088355E">
        <w:rPr>
          <w:rFonts w:hint="eastAsia"/>
          <w:lang w:val="en-GB"/>
        </w:rPr>
        <w:t>进一步推动实现《公约》和其他国际人权文书所确立的儿童权利；</w:t>
      </w:r>
    </w:p>
    <w:p w:rsidR="003762F8" w:rsidRPr="0088355E" w:rsidRDefault="003762F8" w:rsidP="003762F8">
      <w:pPr>
        <w:pStyle w:val="SingleTxtGC"/>
        <w:tabs>
          <w:tab w:val="clear" w:pos="431"/>
          <w:tab w:val="clear" w:pos="1134"/>
          <w:tab w:val="clear" w:pos="1565"/>
          <w:tab w:val="clear" w:pos="1996"/>
          <w:tab w:val="clear" w:pos="2427"/>
          <w:tab w:val="left" w:pos="1575"/>
        </w:tabs>
        <w:rPr>
          <w:lang w:val="en-GB"/>
        </w:rPr>
      </w:pPr>
      <w:r>
        <w:rPr>
          <w:lang w:val="en-GB"/>
        </w:rPr>
        <w:tab/>
      </w:r>
      <w:r w:rsidRPr="0088355E">
        <w:rPr>
          <w:rFonts w:hint="eastAsia"/>
          <w:lang w:val="en-GB"/>
        </w:rPr>
        <w:t>(b)</w:t>
      </w:r>
      <w:r>
        <w:rPr>
          <w:lang w:val="en-GB"/>
        </w:rPr>
        <w:tab/>
      </w:r>
      <w:r w:rsidRPr="0088355E">
        <w:rPr>
          <w:rFonts w:hint="eastAsia"/>
          <w:lang w:val="en-GB"/>
        </w:rPr>
        <w:t>采用《公约》和其他国际人权文书中的儿童权利标准和原则</w:t>
      </w:r>
      <w:r>
        <w:rPr>
          <w:rFonts w:hint="eastAsia"/>
          <w:lang w:val="en-GB"/>
        </w:rPr>
        <w:t>，</w:t>
      </w:r>
      <w:r w:rsidRPr="0088355E">
        <w:rPr>
          <w:rFonts w:hint="eastAsia"/>
          <w:lang w:val="en-GB"/>
        </w:rPr>
        <w:t>以指导行为、行动、政策和方案，特别是不歧视；儿童的最大利益；生命、生存和发展权；倾诉和被认真考虑权；儿童还有权按其不同阶段的接受能力在行使权利的过程中接受照料者、父母和社区成员的引导；</w:t>
      </w:r>
    </w:p>
    <w:p w:rsidR="003762F8" w:rsidRPr="0088355E" w:rsidRDefault="003762F8" w:rsidP="003762F8">
      <w:pPr>
        <w:pStyle w:val="SingleTxtGC"/>
        <w:tabs>
          <w:tab w:val="clear" w:pos="431"/>
          <w:tab w:val="clear" w:pos="1134"/>
          <w:tab w:val="clear" w:pos="1996"/>
          <w:tab w:val="clear" w:pos="2427"/>
        </w:tabs>
        <w:rPr>
          <w:lang w:val="en-GB"/>
        </w:rPr>
      </w:pPr>
      <w:r>
        <w:rPr>
          <w:lang w:val="en-GB"/>
        </w:rPr>
        <w:tab/>
      </w:r>
      <w:r w:rsidRPr="0088355E">
        <w:rPr>
          <w:rFonts w:hint="eastAsia"/>
          <w:lang w:val="en-GB"/>
        </w:rPr>
        <w:t>(c)</w:t>
      </w:r>
      <w:r>
        <w:rPr>
          <w:lang w:val="en-GB"/>
        </w:rPr>
        <w:tab/>
      </w:r>
      <w:r w:rsidRPr="0088355E">
        <w:rPr>
          <w:rFonts w:hint="eastAsia"/>
          <w:lang w:val="en-GB"/>
        </w:rPr>
        <w:t>打造儿童作为权利持有者主张自身权利的能力和责任承担者履行</w:t>
      </w:r>
      <w:r>
        <w:rPr>
          <w:rFonts w:hint="eastAsia"/>
          <w:lang w:val="en-GB"/>
        </w:rPr>
        <w:t>其</w:t>
      </w:r>
      <w:r w:rsidRPr="0088355E">
        <w:rPr>
          <w:rFonts w:hint="eastAsia"/>
          <w:lang w:val="en-GB"/>
        </w:rPr>
        <w:t>对儿童义务的能力。</w:t>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sidRPr="0088355E">
        <w:rPr>
          <w:rFonts w:hint="eastAsia"/>
          <w:lang w:val="en-GB"/>
        </w:rPr>
        <w:t>对街头流浪儿童的意义</w:t>
      </w:r>
    </w:p>
    <w:p w:rsidR="003762F8" w:rsidRPr="002A04A5" w:rsidRDefault="003762F8" w:rsidP="003762F8">
      <w:pPr>
        <w:pStyle w:val="SingleTxtGC"/>
        <w:rPr>
          <w:lang w:val="en-GB"/>
        </w:rPr>
      </w:pPr>
      <w:r w:rsidRPr="0088355E">
        <w:rPr>
          <w:rFonts w:hint="eastAsia"/>
          <w:lang w:val="en-GB"/>
        </w:rPr>
        <w:t>12.</w:t>
      </w:r>
      <w:r>
        <w:rPr>
          <w:lang w:val="en-GB"/>
        </w:rPr>
        <w:t xml:space="preserve">  </w:t>
      </w:r>
      <w:r>
        <w:rPr>
          <w:rFonts w:hint="eastAsia"/>
          <w:lang w:val="en-GB"/>
        </w:rPr>
        <w:t>委会认为，无论是在哪一级或环境如何</w:t>
      </w:r>
      <w:r w:rsidRPr="0088355E">
        <w:rPr>
          <w:rFonts w:hint="eastAsia"/>
          <w:lang w:val="en-GB"/>
        </w:rPr>
        <w:t>，通过一项基于儿童权利</w:t>
      </w:r>
      <w:r>
        <w:rPr>
          <w:rFonts w:hint="eastAsia"/>
          <w:lang w:val="en-GB"/>
        </w:rPr>
        <w:t>方法</w:t>
      </w:r>
      <w:r w:rsidRPr="0088355E">
        <w:rPr>
          <w:rFonts w:hint="eastAsia"/>
          <w:lang w:val="en-GB"/>
        </w:rPr>
        <w:t>的战略和举措，符合良好做法的主要标准。街头流浪儿童往往不信任成人干预他们的生活。他们在社会上受成人的虐待导致他们不愿意放弃尽管是有限，但来之不易的自主权。这种方法</w:t>
      </w:r>
      <w:r>
        <w:rPr>
          <w:rFonts w:hint="eastAsia"/>
          <w:lang w:val="en-GB"/>
        </w:rPr>
        <w:t>强调充分尊重他们的自主权，包括支持他们找到替代依赖街头的方式。</w:t>
      </w:r>
      <w:r w:rsidRPr="0088355E">
        <w:rPr>
          <w:rFonts w:hint="eastAsia"/>
          <w:lang w:val="en-GB"/>
        </w:rPr>
        <w:t>促进他们</w:t>
      </w:r>
      <w:r>
        <w:rPr>
          <w:rFonts w:hint="eastAsia"/>
          <w:lang w:val="en-GB"/>
        </w:rPr>
        <w:t>的</w:t>
      </w:r>
      <w:r w:rsidRPr="0088355E">
        <w:rPr>
          <w:rFonts w:hint="eastAsia"/>
          <w:lang w:val="en-GB"/>
        </w:rPr>
        <w:t>复原力和能力，增加他们</w:t>
      </w:r>
      <w:r>
        <w:rPr>
          <w:rFonts w:hint="eastAsia"/>
          <w:lang w:val="en-GB"/>
        </w:rPr>
        <w:t>的</w:t>
      </w:r>
      <w:r w:rsidRPr="0088355E">
        <w:rPr>
          <w:rFonts w:hint="eastAsia"/>
          <w:lang w:val="en-GB"/>
        </w:rPr>
        <w:t>决策力，并赋权</w:t>
      </w:r>
      <w:r>
        <w:rPr>
          <w:rFonts w:hint="eastAsia"/>
          <w:lang w:val="en-GB"/>
        </w:rPr>
        <w:t>使他们成为社会经济、政治和文化的行为体。它立足于此</w:t>
      </w:r>
      <w:r w:rsidRPr="0088355E">
        <w:rPr>
          <w:rFonts w:hint="eastAsia"/>
          <w:lang w:val="en-GB"/>
        </w:rPr>
        <w:t>类儿童现有的长处和他们为自身的生存和发展，以及其同龄人、家人和社区的生存和发展做出的积极贡献。采用这一</w:t>
      </w:r>
      <w:r>
        <w:rPr>
          <w:rFonts w:hint="eastAsia"/>
          <w:lang w:val="en-GB"/>
        </w:rPr>
        <w:t>方法</w:t>
      </w:r>
      <w:r w:rsidRPr="0088355E">
        <w:rPr>
          <w:rFonts w:hint="eastAsia"/>
          <w:lang w:val="en-GB"/>
        </w:rPr>
        <w:t>不仅是一项道德和法律义务，而且是找出并执行针对街头流浪儿童的长期解决方案的最可持续的办法。</w:t>
      </w:r>
    </w:p>
    <w:p w:rsidR="003762F8" w:rsidRPr="002A04A5" w:rsidRDefault="003762F8" w:rsidP="003762F8">
      <w:pPr>
        <w:pStyle w:val="H1GC"/>
        <w:rPr>
          <w:lang w:val="en-GB"/>
        </w:rPr>
      </w:pPr>
      <w:r w:rsidRPr="002A04A5">
        <w:rPr>
          <w:lang w:val="en-GB"/>
        </w:rPr>
        <w:tab/>
      </w:r>
      <w:bookmarkStart w:id="7" w:name="_Toc468797237"/>
      <w:r w:rsidRPr="002A04A5">
        <w:rPr>
          <w:lang w:val="en-GB"/>
        </w:rPr>
        <w:t>B.</w:t>
      </w:r>
      <w:r w:rsidRPr="002A04A5">
        <w:rPr>
          <w:lang w:val="en-GB"/>
        </w:rPr>
        <w:tab/>
      </w:r>
      <w:bookmarkEnd w:id="7"/>
      <w:r w:rsidRPr="0088355E">
        <w:rPr>
          <w:rFonts w:hint="eastAsia"/>
          <w:lang w:val="en-GB"/>
        </w:rPr>
        <w:t>国家战略</w:t>
      </w:r>
    </w:p>
    <w:p w:rsidR="003762F8" w:rsidRPr="0088355E" w:rsidRDefault="003762F8" w:rsidP="003762F8">
      <w:pPr>
        <w:pStyle w:val="H23GC"/>
        <w:rPr>
          <w:lang w:val="en-GB"/>
        </w:rPr>
      </w:pPr>
      <w:r>
        <w:rPr>
          <w:lang w:val="en-GB"/>
        </w:rPr>
        <w:tab/>
      </w:r>
      <w:r>
        <w:rPr>
          <w:lang w:val="en-GB"/>
        </w:rPr>
        <w:tab/>
      </w:r>
      <w:r w:rsidRPr="0088355E">
        <w:rPr>
          <w:rFonts w:hint="eastAsia"/>
          <w:lang w:val="en-GB"/>
        </w:rPr>
        <w:t>概述</w:t>
      </w:r>
    </w:p>
    <w:p w:rsidR="003762F8" w:rsidRPr="0088355E" w:rsidRDefault="003762F8" w:rsidP="003762F8">
      <w:pPr>
        <w:pStyle w:val="SingleTxtGC"/>
        <w:rPr>
          <w:lang w:val="en-GB"/>
        </w:rPr>
      </w:pPr>
      <w:r w:rsidRPr="0088355E">
        <w:rPr>
          <w:rFonts w:hint="eastAsia"/>
          <w:lang w:val="en-GB"/>
        </w:rPr>
        <w:t>13.</w:t>
      </w:r>
      <w:r>
        <w:rPr>
          <w:lang w:val="en-GB"/>
        </w:rPr>
        <w:t xml:space="preserve">  </w:t>
      </w:r>
      <w:r w:rsidRPr="0088355E">
        <w:rPr>
          <w:rFonts w:hint="eastAsia"/>
          <w:lang w:val="en-GB"/>
        </w:rPr>
        <w:t>为了遵守《公约》规定的义务，敦促各缔约国采取整体和长期的战略</w:t>
      </w:r>
      <w:r>
        <w:rPr>
          <w:rFonts w:hint="eastAsia"/>
          <w:lang w:val="en-GB"/>
        </w:rPr>
        <w:t>，并为街头流浪儿童制定必要的预算拨款。</w:t>
      </w:r>
      <w:r w:rsidRPr="0088355E">
        <w:rPr>
          <w:rFonts w:hint="eastAsia"/>
          <w:lang w:val="en-GB"/>
        </w:rPr>
        <w:t>下</w:t>
      </w:r>
      <w:r>
        <w:rPr>
          <w:rFonts w:hint="eastAsia"/>
          <w:lang w:val="en-GB"/>
        </w:rPr>
        <w:t>文揭示了跨领域问题和进程，随后是此类战略要讨论的专题内容。街头流浪儿童作为生存专家，应参与制定和实施这类战略。第一步是各国收集国内有关这类儿童的数据以决定如何以最佳方式维护他们的权利。各国应采取跨部门办法，以了解某一</w:t>
      </w:r>
      <w:r w:rsidRPr="0088355E">
        <w:rPr>
          <w:rFonts w:hint="eastAsia"/>
          <w:lang w:val="en-GB"/>
        </w:rPr>
        <w:t>领域的政策，例如，财政，如何影响到另一个领域的政策，例如教育，而它反过来又影响到街头流浪儿童。各国应鼓励跨部门和国家间的合作。</w:t>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sidRPr="0088355E">
        <w:rPr>
          <w:rFonts w:hint="eastAsia"/>
          <w:lang w:val="en-GB"/>
        </w:rPr>
        <w:t>立法和政策审评</w:t>
      </w:r>
    </w:p>
    <w:p w:rsidR="003762F8" w:rsidRPr="0088355E" w:rsidRDefault="003762F8" w:rsidP="003762F8">
      <w:pPr>
        <w:pStyle w:val="SingleTxtGC"/>
        <w:rPr>
          <w:lang w:val="en-GB"/>
        </w:rPr>
      </w:pPr>
      <w:r w:rsidRPr="0088355E">
        <w:rPr>
          <w:rFonts w:hint="eastAsia"/>
          <w:lang w:val="en-GB"/>
        </w:rPr>
        <w:t>14.</w:t>
      </w:r>
      <w:r>
        <w:rPr>
          <w:lang w:val="en-GB"/>
        </w:rPr>
        <w:t xml:space="preserve">  </w:t>
      </w:r>
      <w:r w:rsidRPr="0088355E">
        <w:rPr>
          <w:rFonts w:hint="eastAsia"/>
          <w:lang w:val="en-GB"/>
        </w:rPr>
        <w:t>各国应评估如何改善法律和政策才能反映本一般性意见的建议。各国应立即着手消除直接或间接歧视街头流浪儿童或其父母或家庭的规定；</w:t>
      </w:r>
      <w:r>
        <w:rPr>
          <w:rFonts w:hint="eastAsia"/>
          <w:lang w:val="en-GB"/>
        </w:rPr>
        <w:t>废除任何允许或支持在街头或公共场所围捕或任意驱离儿童及其家庭的</w:t>
      </w:r>
      <w:r w:rsidRPr="0088355E">
        <w:rPr>
          <w:rFonts w:hint="eastAsia"/>
          <w:lang w:val="en-GB"/>
        </w:rPr>
        <w:t>规定；在适当情况下废除下列对街头流浪儿童的定罪和不成比例的影响，如乞讨、违反宵禁、游</w:t>
      </w:r>
      <w:r>
        <w:rPr>
          <w:rFonts w:hint="eastAsia"/>
          <w:lang w:val="en-GB"/>
        </w:rPr>
        <w:t>荡、流浪和离家出走；并废除对儿童因遭受商业性剥削和所谓的道德罪</w:t>
      </w:r>
      <w:r w:rsidRPr="0088355E">
        <w:rPr>
          <w:rFonts w:hint="eastAsia"/>
          <w:lang w:val="en-GB"/>
        </w:rPr>
        <w:t>，如婚外性行为的定罪。国家应当拟订或审议一项关于保护儿童和专门处理街头流浪儿童的基于儿童权利的法案。该法应与主要利益攸关方合作制定，其中包括街头流浪儿童，其执行应当</w:t>
      </w:r>
      <w:r>
        <w:rPr>
          <w:rFonts w:hint="eastAsia"/>
          <w:lang w:val="en-GB"/>
        </w:rPr>
        <w:t>配</w:t>
      </w:r>
      <w:r w:rsidRPr="0088355E">
        <w:rPr>
          <w:rFonts w:hint="eastAsia"/>
          <w:lang w:val="en-GB"/>
        </w:rPr>
        <w:t>有实施政策、任务授权、业务程序、准则、服务提供、监督和执法机制。各国需要基于参与式研究，根据情况，方便由法律授权的专业人士和服务机构的干预，制定本国有关这类儿童的相关政策和法律定义。然而，制定法律定义</w:t>
      </w:r>
      <w:r>
        <w:rPr>
          <w:rFonts w:hint="eastAsia"/>
          <w:lang w:val="en-GB"/>
        </w:rPr>
        <w:t>的过程</w:t>
      </w:r>
      <w:r w:rsidRPr="0088355E">
        <w:rPr>
          <w:rFonts w:hint="eastAsia"/>
          <w:lang w:val="en-GB"/>
        </w:rPr>
        <w:t>不应拖延就解决侵权行为</w:t>
      </w:r>
      <w:r>
        <w:rPr>
          <w:rFonts w:hint="eastAsia"/>
          <w:lang w:val="en-GB"/>
        </w:rPr>
        <w:t>而</w:t>
      </w:r>
      <w:r w:rsidRPr="0088355E">
        <w:rPr>
          <w:rFonts w:hint="eastAsia"/>
          <w:lang w:val="en-GB"/>
        </w:rPr>
        <w:t>采取</w:t>
      </w:r>
      <w:r>
        <w:rPr>
          <w:rFonts w:hint="eastAsia"/>
          <w:lang w:val="en-GB"/>
        </w:rPr>
        <w:t>的</w:t>
      </w:r>
      <w:r w:rsidRPr="0088355E">
        <w:rPr>
          <w:rFonts w:hint="eastAsia"/>
          <w:lang w:val="en-GB"/>
        </w:rPr>
        <w:t>行动。</w:t>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Pr>
          <w:rFonts w:hint="eastAsia"/>
          <w:lang w:val="en-GB"/>
        </w:rPr>
        <w:t>国家的作用和责任、</w:t>
      </w:r>
      <w:r w:rsidRPr="0088355E">
        <w:rPr>
          <w:rFonts w:hint="eastAsia"/>
          <w:lang w:val="en-GB"/>
        </w:rPr>
        <w:t>规范和协调非国家行为者</w:t>
      </w:r>
    </w:p>
    <w:p w:rsidR="003762F8" w:rsidRPr="007C7E5F" w:rsidRDefault="003762F8" w:rsidP="003762F8">
      <w:pPr>
        <w:pStyle w:val="SingleTxtGC"/>
      </w:pPr>
      <w:r w:rsidRPr="0088355E">
        <w:rPr>
          <w:rFonts w:hint="eastAsia"/>
          <w:lang w:val="en-GB"/>
        </w:rPr>
        <w:t>15.</w:t>
      </w:r>
      <w:r>
        <w:rPr>
          <w:lang w:val="en-GB"/>
        </w:rPr>
        <w:t xml:space="preserve">  </w:t>
      </w:r>
      <w:r w:rsidRPr="007C7E5F">
        <w:rPr>
          <w:lang w:val="en-GB"/>
        </w:rPr>
        <w:t>有关街头流浪儿童的战略应当承认国家和非国家行为者的作用。国家作为主要责任承担者的作用在下文第五节中作了概述。各国有义务帮助父母或照料者，在其能力和财力范围内并尊重儿童不同阶段的接受能力，确保儿童最佳发展所需要的生活条件</w:t>
      </w:r>
      <w:r>
        <w:rPr>
          <w:lang w:val="en-GB"/>
        </w:rPr>
        <w:t>(</w:t>
      </w:r>
      <w:r>
        <w:rPr>
          <w:lang w:val="en-GB"/>
        </w:rPr>
        <w:t>第</w:t>
      </w:r>
      <w:r>
        <w:rPr>
          <w:rFonts w:hint="eastAsia"/>
          <w:lang w:val="en-GB"/>
        </w:rPr>
        <w:t>5</w:t>
      </w:r>
      <w:r>
        <w:rPr>
          <w:lang w:val="en-GB"/>
        </w:rPr>
        <w:t>、</w:t>
      </w:r>
      <w:r>
        <w:rPr>
          <w:rFonts w:hint="eastAsia"/>
          <w:lang w:val="en-GB"/>
        </w:rPr>
        <w:t>18</w:t>
      </w:r>
      <w:r>
        <w:rPr>
          <w:lang w:val="en-GB"/>
        </w:rPr>
        <w:t>和</w:t>
      </w:r>
      <w:r>
        <w:rPr>
          <w:rFonts w:hint="eastAsia"/>
          <w:lang w:val="en-GB"/>
        </w:rPr>
        <w:t>27</w:t>
      </w:r>
      <w:r w:rsidRPr="007C7E5F">
        <w:rPr>
          <w:lang w:val="en-GB"/>
        </w:rPr>
        <w:t>条</w:t>
      </w:r>
      <w:r>
        <w:rPr>
          <w:lang w:val="en-GB"/>
        </w:rPr>
        <w:t>)</w:t>
      </w:r>
      <w:r>
        <w:rPr>
          <w:lang w:val="en-GB"/>
        </w:rPr>
        <w:t>。各国还应</w:t>
      </w:r>
      <w:r w:rsidRPr="007C7E5F">
        <w:rPr>
          <w:lang w:val="en-GB"/>
        </w:rPr>
        <w:t>通过提供资金，认证和规范，支持民间社会行为者基于儿童权利</w:t>
      </w:r>
      <w:r>
        <w:rPr>
          <w:rFonts w:hint="eastAsia"/>
          <w:lang w:val="en-GB"/>
        </w:rPr>
        <w:t>的</w:t>
      </w:r>
      <w:r w:rsidRPr="007C7E5F">
        <w:rPr>
          <w:lang w:val="en-GB"/>
        </w:rPr>
        <w:t>方法，为街头流浪儿童提供个性化专业服务。商业部门必须履行其在儿童权利方面的义务，各国应确保该部门这样做。</w:t>
      </w:r>
      <w:r w:rsidRPr="007C7E5F">
        <w:rPr>
          <w:vertAlign w:val="superscript"/>
          <w:lang w:val="en-GB"/>
        </w:rPr>
        <w:footnoteReference w:id="9"/>
      </w:r>
      <w:r w:rsidRPr="007C7E5F">
        <w:rPr>
          <w:lang w:val="en-GB"/>
        </w:rPr>
        <w:t>需要加强国家和非国家行为者之间的协调。各国在法律上有义务确保非国家服务提供商的运作符合《公约》的规定。</w:t>
      </w:r>
      <w:r w:rsidRPr="007C7E5F">
        <w:rPr>
          <w:vertAlign w:val="superscript"/>
          <w:lang w:val="en-GB"/>
        </w:rPr>
        <w:footnoteReference w:id="10"/>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Pr>
          <w:rFonts w:hint="eastAsia"/>
          <w:lang w:val="en-GB"/>
        </w:rPr>
        <w:t>探讨复杂</w:t>
      </w:r>
      <w:r w:rsidRPr="0088355E">
        <w:rPr>
          <w:rFonts w:hint="eastAsia"/>
          <w:lang w:val="en-GB"/>
        </w:rPr>
        <w:t>问题</w:t>
      </w:r>
    </w:p>
    <w:p w:rsidR="003762F8" w:rsidRPr="0088355E" w:rsidRDefault="003762F8" w:rsidP="003762F8">
      <w:pPr>
        <w:pStyle w:val="SingleTxtGC"/>
        <w:rPr>
          <w:lang w:val="en-GB"/>
        </w:rPr>
      </w:pPr>
      <w:r w:rsidRPr="0088355E">
        <w:rPr>
          <w:rFonts w:hint="eastAsia"/>
          <w:lang w:val="en-GB"/>
        </w:rPr>
        <w:t>16.</w:t>
      </w:r>
      <w:r>
        <w:rPr>
          <w:lang w:val="en-GB"/>
        </w:rPr>
        <w:t xml:space="preserve">  </w:t>
      </w:r>
      <w:r w:rsidRPr="0088355E">
        <w:rPr>
          <w:rFonts w:hint="eastAsia"/>
          <w:lang w:val="en-GB"/>
        </w:rPr>
        <w:t>这种战略必须研究多重原因，从结构性不平等到家庭暴力。这种战略还需要考虑到可立即实施的措施，例如，停止围捕或任意将儿童从公共场所赶走，以及有待逐步实施的措施，例如全面的社会保护。可能需要一系列法律、政策和服务提供方面的改变。各国应致力于履行超出童年范围的人权。特别是，各国对替代性照料环境下的儿童和街头流浪儿童，随着他们从</w:t>
      </w:r>
      <w:r w:rsidRPr="0088355E">
        <w:rPr>
          <w:rFonts w:hint="eastAsia"/>
          <w:lang w:val="en-GB"/>
        </w:rPr>
        <w:t>18</w:t>
      </w:r>
      <w:r w:rsidRPr="0088355E">
        <w:rPr>
          <w:rFonts w:hint="eastAsia"/>
          <w:lang w:val="en-GB"/>
        </w:rPr>
        <w:t>岁过渡到成年年龄，应确保有后续机制，避免突然终止支助和服务。</w:t>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sidRPr="0088355E">
        <w:rPr>
          <w:rFonts w:hint="eastAsia"/>
          <w:lang w:val="en-GB"/>
        </w:rPr>
        <w:t>全面保护儿童的制度</w:t>
      </w:r>
    </w:p>
    <w:p w:rsidR="003762F8" w:rsidRPr="0088355E" w:rsidRDefault="003762F8" w:rsidP="003762F8">
      <w:pPr>
        <w:pStyle w:val="SingleTxtGC"/>
        <w:rPr>
          <w:lang w:val="en-GB"/>
        </w:rPr>
      </w:pPr>
      <w:r w:rsidRPr="0088355E">
        <w:rPr>
          <w:rFonts w:hint="eastAsia"/>
          <w:lang w:val="en-GB"/>
        </w:rPr>
        <w:t>17.</w:t>
      </w:r>
      <w:r>
        <w:rPr>
          <w:lang w:val="en-GB"/>
        </w:rPr>
        <w:t xml:space="preserve">  </w:t>
      </w:r>
      <w:r w:rsidRPr="0088355E">
        <w:rPr>
          <w:rFonts w:hint="eastAsia"/>
          <w:lang w:val="en-GB"/>
        </w:rPr>
        <w:t>在法律和政策框架内，基于儿童权利的方法，编制预算，制定和加强全面的儿童保护制度，为预防和应对战略所需的实际措施奠定了基础。这种国家儿童保护制度需要惠及街头流浪儿童，并应充分包含他们所需</w:t>
      </w:r>
      <w:r>
        <w:rPr>
          <w:rFonts w:hint="eastAsia"/>
          <w:lang w:val="en-GB"/>
        </w:rPr>
        <w:t>要</w:t>
      </w:r>
      <w:r w:rsidRPr="0088355E">
        <w:rPr>
          <w:rFonts w:hint="eastAsia"/>
          <w:lang w:val="en-GB"/>
        </w:rPr>
        <w:t>的具体服务。这类制度需</w:t>
      </w:r>
      <w:r>
        <w:rPr>
          <w:rFonts w:hint="eastAsia"/>
          <w:lang w:val="en-GB"/>
        </w:rPr>
        <w:t>要在所有相关情况下提供持续照料，包括预防、早期干预、街头宣传、求助热线、救助中心、平日照料</w:t>
      </w:r>
      <w:r w:rsidRPr="0088355E">
        <w:rPr>
          <w:rFonts w:hint="eastAsia"/>
          <w:lang w:val="en-GB"/>
        </w:rPr>
        <w:t>中心、临时寄宿</w:t>
      </w:r>
      <w:r>
        <w:rPr>
          <w:rFonts w:hint="eastAsia"/>
          <w:lang w:val="en-GB"/>
        </w:rPr>
        <w:t>照料、家庭团聚、寄养、独立生活或其他短期或长期照护</w:t>
      </w:r>
      <w:r w:rsidRPr="0088355E">
        <w:rPr>
          <w:rFonts w:hint="eastAsia"/>
          <w:lang w:val="en-GB"/>
        </w:rPr>
        <w:t>办法。然而，并非所有这些情况</w:t>
      </w:r>
      <w:r>
        <w:rPr>
          <w:rFonts w:hint="eastAsia"/>
          <w:lang w:val="en-GB"/>
        </w:rPr>
        <w:t>都与</w:t>
      </w:r>
      <w:r w:rsidRPr="0088355E">
        <w:rPr>
          <w:rFonts w:hint="eastAsia"/>
          <w:lang w:val="en-GB"/>
        </w:rPr>
        <w:t>街头流浪儿童有关。例如，预防和早期干预对处于发展密切有害的街头联系初期阶段的儿童来说属于优先事项，但对于</w:t>
      </w:r>
      <w:r>
        <w:rPr>
          <w:rFonts w:hint="eastAsia"/>
          <w:lang w:val="en-GB"/>
        </w:rPr>
        <w:t>出生在街头环境下的儿童来说并不相关。有些儿童未经历过寄宿安排，</w:t>
      </w:r>
      <w:r w:rsidRPr="0088355E">
        <w:rPr>
          <w:rFonts w:hint="eastAsia"/>
          <w:lang w:val="en-GB"/>
        </w:rPr>
        <w:t>对于其他儿童来说，家庭团聚</w:t>
      </w:r>
      <w:r>
        <w:rPr>
          <w:rFonts w:hint="eastAsia"/>
          <w:lang w:val="en-GB"/>
        </w:rPr>
        <w:t>与之不相干</w:t>
      </w:r>
      <w:r w:rsidRPr="0088355E">
        <w:rPr>
          <w:rFonts w:hint="eastAsia"/>
          <w:lang w:val="en-GB"/>
        </w:rPr>
        <w:t>或不妥当。这种战略应明确</w:t>
      </w:r>
      <w:r>
        <w:rPr>
          <w:rFonts w:hint="eastAsia"/>
          <w:lang w:val="en-GB"/>
        </w:rPr>
        <w:t>阐</w:t>
      </w:r>
      <w:r w:rsidRPr="0088355E">
        <w:rPr>
          <w:rFonts w:hint="eastAsia"/>
          <w:lang w:val="en-GB"/>
        </w:rPr>
        <w:t>明，基于儿童权利的</w:t>
      </w:r>
      <w:r>
        <w:rPr>
          <w:rFonts w:hint="eastAsia"/>
          <w:lang w:val="en-GB"/>
        </w:rPr>
        <w:t>方法</w:t>
      </w:r>
      <w:r w:rsidRPr="0088355E">
        <w:rPr>
          <w:rFonts w:hint="eastAsia"/>
          <w:lang w:val="en-GB"/>
        </w:rPr>
        <w:t>需要适用于每一种情况。应减少在获得儿童保护制度方面的行政负担和拖延。应以便利儿童和无障碍的形式提供信息，街头流浪儿童应该得到支持，以</w:t>
      </w:r>
      <w:r>
        <w:rPr>
          <w:rFonts w:hint="eastAsia"/>
          <w:lang w:val="en-GB"/>
        </w:rPr>
        <w:t>方便他们了解和查找</w:t>
      </w:r>
      <w:r w:rsidRPr="0088355E">
        <w:rPr>
          <w:rFonts w:hint="eastAsia"/>
          <w:lang w:val="en-GB"/>
        </w:rPr>
        <w:t>儿童保护制度。</w:t>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sidRPr="0088355E">
        <w:rPr>
          <w:rFonts w:hint="eastAsia"/>
          <w:lang w:val="en-GB"/>
        </w:rPr>
        <w:t>与儿童打交道的人的能力建设</w:t>
      </w:r>
    </w:p>
    <w:p w:rsidR="003762F8" w:rsidRDefault="003762F8" w:rsidP="003762F8">
      <w:pPr>
        <w:pStyle w:val="SingleTxtGC"/>
        <w:rPr>
          <w:lang w:val="en-GB"/>
        </w:rPr>
      </w:pPr>
      <w:r w:rsidRPr="0088355E">
        <w:rPr>
          <w:rFonts w:hint="eastAsia"/>
          <w:lang w:val="en-GB"/>
        </w:rPr>
        <w:t>18.</w:t>
      </w:r>
      <w:r>
        <w:rPr>
          <w:lang w:val="en-GB"/>
        </w:rPr>
        <w:t xml:space="preserve">  </w:t>
      </w:r>
      <w:r w:rsidRPr="00F444B5">
        <w:rPr>
          <w:lang w:val="en-GB"/>
        </w:rPr>
        <w:t>对于直接或间接与街头流浪儿童打交</w:t>
      </w:r>
      <w:r>
        <w:rPr>
          <w:lang w:val="en-GB"/>
        </w:rPr>
        <w:t>道的所有专业人员，为了使其解儿童权利、儿童保护和街头流浪儿童的</w:t>
      </w:r>
      <w:r>
        <w:rPr>
          <w:rFonts w:hint="eastAsia"/>
          <w:lang w:val="en-GB"/>
        </w:rPr>
        <w:t>实</w:t>
      </w:r>
      <w:r w:rsidRPr="00F444B5">
        <w:rPr>
          <w:lang w:val="en-GB"/>
        </w:rPr>
        <w:t>地情况，各国应投资于下列领域的优质初始和在职基本培训：政策制定、执法人员、司法、教育、卫生、社会工作和心理学。这一培训应利用非国家行为者的专门知识，并应纳入相关培训机构的课程。需要对从事街头流浪儿童工作的专业人员，例如，立足街道的社会工作者和警察队伍中的专门保护儿童单位，专门作为其任务授权的一部分，就基于儿童权利的</w:t>
      </w:r>
      <w:r>
        <w:rPr>
          <w:lang w:val="en-GB"/>
        </w:rPr>
        <w:t>方法、社会心理支持和</w:t>
      </w:r>
      <w:r>
        <w:rPr>
          <w:rFonts w:hint="eastAsia"/>
          <w:lang w:val="en-GB"/>
        </w:rPr>
        <w:t>赋予</w:t>
      </w:r>
      <w:r>
        <w:rPr>
          <w:lang w:val="en-GB"/>
        </w:rPr>
        <w:t>儿童</w:t>
      </w:r>
      <w:r w:rsidRPr="00F444B5">
        <w:rPr>
          <w:lang w:val="en-GB"/>
        </w:rPr>
        <w:t>权</w:t>
      </w:r>
      <w:r>
        <w:rPr>
          <w:rFonts w:hint="eastAsia"/>
          <w:lang w:val="en-GB"/>
        </w:rPr>
        <w:t>能</w:t>
      </w:r>
      <w:r w:rsidRPr="00F444B5">
        <w:rPr>
          <w:lang w:val="en-GB"/>
        </w:rPr>
        <w:t>进行额外的深入培训。</w:t>
      </w:r>
      <w:r w:rsidRPr="00E06DEC">
        <w:rPr>
          <w:rFonts w:asciiTheme="minorEastAsia" w:eastAsiaTheme="minorEastAsia" w:hAnsiTheme="minorEastAsia"/>
          <w:lang w:val="en-GB"/>
        </w:rPr>
        <w:t>“走出去宣传”和“</w:t>
      </w:r>
      <w:r w:rsidRPr="00E06DEC">
        <w:rPr>
          <w:rFonts w:asciiTheme="minorEastAsia" w:eastAsiaTheme="minorEastAsia" w:hAnsiTheme="minorEastAsia" w:hint="eastAsia"/>
          <w:lang w:val="en-GB"/>
        </w:rPr>
        <w:t>走上</w:t>
      </w:r>
      <w:r w:rsidRPr="00E06DEC">
        <w:rPr>
          <w:rFonts w:asciiTheme="minorEastAsia" w:eastAsiaTheme="minorEastAsia" w:hAnsiTheme="minorEastAsia"/>
          <w:lang w:val="en-GB"/>
        </w:rPr>
        <w:t>街头体验”是</w:t>
      </w:r>
      <w:r w:rsidRPr="00F444B5">
        <w:rPr>
          <w:lang w:val="en-GB"/>
        </w:rPr>
        <w:t>一种重要的实地培训方法。基本和专门培训应包括改变态度和行为，以及传授知识和技能开发，并应鼓励部门之间的合作与协作。国家和地方政府应了解和</w:t>
      </w:r>
      <w:r>
        <w:rPr>
          <w:lang w:val="en-GB"/>
        </w:rPr>
        <w:t>支持社会工作者，包括街头工作者，在早期发现，向面临危险的有子女家庭和街头流浪儿童提供帮助方面所</w:t>
      </w:r>
      <w:r>
        <w:rPr>
          <w:rFonts w:hint="eastAsia"/>
          <w:lang w:val="en-GB"/>
        </w:rPr>
        <w:t>发挥</w:t>
      </w:r>
      <w:r>
        <w:rPr>
          <w:lang w:val="en-GB"/>
        </w:rPr>
        <w:t>的关键作用。专业人员应</w:t>
      </w:r>
      <w:r w:rsidRPr="00F444B5">
        <w:rPr>
          <w:lang w:val="en-GB"/>
        </w:rPr>
        <w:t>参加</w:t>
      </w:r>
      <w:r>
        <w:rPr>
          <w:rFonts w:hint="eastAsia"/>
          <w:lang w:val="en-GB"/>
        </w:rPr>
        <w:t>以</w:t>
      </w:r>
      <w:r w:rsidRPr="00F444B5">
        <w:rPr>
          <w:lang w:val="en-GB"/>
        </w:rPr>
        <w:t>参与</w:t>
      </w:r>
      <w:r>
        <w:rPr>
          <w:rFonts w:hint="eastAsia"/>
          <w:lang w:val="en-GB"/>
        </w:rPr>
        <w:t>方</w:t>
      </w:r>
      <w:r w:rsidRPr="00F444B5">
        <w:rPr>
          <w:lang w:val="en-GB"/>
        </w:rPr>
        <w:t>式制定业务程序、良好做法准则、战略指示、计划、业绩标准和纪律守则，并应在落实这些做法方面得到支助。各国应促进对直接或间接接触街头流浪儿童的其他利益攸关方的宣传和培训，如运输工人、媒体代表、社区精神</w:t>
      </w:r>
      <w:r w:rsidRPr="00F444B5">
        <w:rPr>
          <w:lang w:val="en-GB"/>
        </w:rPr>
        <w:t>/</w:t>
      </w:r>
      <w:r w:rsidRPr="00F444B5">
        <w:rPr>
          <w:lang w:val="en-GB"/>
        </w:rPr>
        <w:t>宗教领袖和私营部门行为者，应鼓励他们采纳</w:t>
      </w:r>
      <w:r w:rsidRPr="00F444B5">
        <w:rPr>
          <w:lang w:val="en-GB"/>
        </w:rPr>
        <w:t>“</w:t>
      </w:r>
      <w:r w:rsidRPr="00F444B5">
        <w:rPr>
          <w:lang w:val="en-GB"/>
        </w:rPr>
        <w:t>儿童权利与商业原则</w:t>
      </w:r>
      <w:r w:rsidRPr="00F444B5">
        <w:rPr>
          <w:lang w:val="en-GB"/>
        </w:rPr>
        <w:t>”</w:t>
      </w:r>
      <w:r w:rsidRPr="00F444B5">
        <w:rPr>
          <w:lang w:val="en-GB"/>
        </w:rPr>
        <w:t>。</w:t>
      </w:r>
      <w:r w:rsidRPr="00F444B5">
        <w:rPr>
          <w:vertAlign w:val="superscript"/>
          <w:lang w:val="en-GB"/>
        </w:rPr>
        <w:footnoteReference w:id="11"/>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sidRPr="0088355E">
        <w:rPr>
          <w:rFonts w:hint="eastAsia"/>
          <w:lang w:val="en-GB"/>
        </w:rPr>
        <w:t>提供服务</w:t>
      </w:r>
    </w:p>
    <w:p w:rsidR="003762F8" w:rsidRPr="0088355E" w:rsidRDefault="003762F8" w:rsidP="003762F8">
      <w:pPr>
        <w:pStyle w:val="SingleTxtGC"/>
        <w:rPr>
          <w:lang w:val="en-GB"/>
        </w:rPr>
      </w:pPr>
      <w:r w:rsidRPr="0088355E">
        <w:rPr>
          <w:rFonts w:hint="eastAsia"/>
          <w:lang w:val="en-GB"/>
        </w:rPr>
        <w:t>19.</w:t>
      </w:r>
      <w:r>
        <w:rPr>
          <w:lang w:val="en-GB"/>
        </w:rPr>
        <w:t xml:space="preserve">  </w:t>
      </w:r>
      <w:r w:rsidRPr="0088355E">
        <w:rPr>
          <w:rFonts w:hint="eastAsia"/>
          <w:lang w:val="en-GB"/>
        </w:rPr>
        <w:t>各国应采取行动，确保街头流浪儿童能够获得卫生和教育、司法、文化、体育和信息等基</w:t>
      </w:r>
      <w:r>
        <w:rPr>
          <w:rFonts w:hint="eastAsia"/>
          <w:lang w:val="en-GB"/>
        </w:rPr>
        <w:t>本服务。各国应确保儿童保护系统能够提供街头专门服务，聘用经过培训</w:t>
      </w:r>
      <w:r w:rsidRPr="0088355E">
        <w:rPr>
          <w:rFonts w:hint="eastAsia"/>
          <w:lang w:val="en-GB"/>
        </w:rPr>
        <w:t>并充分了解当地街头联系的社会工作者，由他们帮助儿童重新与家庭、当地社区和更广泛的社会</w:t>
      </w:r>
      <w:r>
        <w:rPr>
          <w:rFonts w:hint="eastAsia"/>
          <w:lang w:val="en-GB"/>
        </w:rPr>
        <w:t>服务建立联系。这并不一定意味着儿童应放弃与街头的联系，而是以干预确保他们权利。在有效、长期和整体战略中，预防、早期干预和以街头</w:t>
      </w:r>
      <w:r w:rsidRPr="0088355E">
        <w:rPr>
          <w:rFonts w:hint="eastAsia"/>
          <w:lang w:val="en-GB"/>
        </w:rPr>
        <w:t>为基础的支助服务是相辅相成的要素，并可提供一种持续的</w:t>
      </w:r>
      <w:r>
        <w:rPr>
          <w:rFonts w:hint="eastAsia"/>
          <w:lang w:val="en-GB"/>
        </w:rPr>
        <w:t>照料</w:t>
      </w:r>
      <w:r w:rsidRPr="0088355E">
        <w:rPr>
          <w:rFonts w:hint="eastAsia"/>
          <w:lang w:val="en-GB"/>
        </w:rPr>
        <w:t>。虽然国家是主要责任承担者，但民间社会的活动可以补充各国在发展和提供创新性和个性化服务方面的努力。</w:t>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Pr>
          <w:rFonts w:hint="eastAsia"/>
          <w:lang w:val="en-GB"/>
        </w:rPr>
        <w:t>由</w:t>
      </w:r>
      <w:r w:rsidRPr="0088355E">
        <w:rPr>
          <w:rFonts w:hint="eastAsia"/>
          <w:lang w:val="en-GB"/>
        </w:rPr>
        <w:t>地方政府一级</w:t>
      </w:r>
      <w:r>
        <w:rPr>
          <w:rFonts w:hint="eastAsia"/>
          <w:lang w:val="en-GB"/>
        </w:rPr>
        <w:t>落实</w:t>
      </w:r>
    </w:p>
    <w:p w:rsidR="003762F8" w:rsidRPr="0088355E" w:rsidRDefault="003762F8" w:rsidP="003762F8">
      <w:pPr>
        <w:pStyle w:val="SingleTxtGC"/>
        <w:rPr>
          <w:lang w:val="en-GB"/>
        </w:rPr>
      </w:pPr>
      <w:r w:rsidRPr="0088355E">
        <w:rPr>
          <w:rFonts w:hint="eastAsia"/>
          <w:lang w:val="en-GB"/>
        </w:rPr>
        <w:t>20.</w:t>
      </w:r>
      <w:r>
        <w:rPr>
          <w:lang w:val="en-GB"/>
        </w:rPr>
        <w:t xml:space="preserve">  </w:t>
      </w:r>
      <w:r w:rsidRPr="0088355E">
        <w:rPr>
          <w:rFonts w:hint="eastAsia"/>
          <w:lang w:val="en-GB"/>
        </w:rPr>
        <w:t>成功的举措有赖于详细了解当地情况和对儿童的个性化支助。在扩大各项举措规</w:t>
      </w:r>
      <w:r>
        <w:rPr>
          <w:rFonts w:hint="eastAsia"/>
          <w:lang w:val="en-GB"/>
        </w:rPr>
        <w:t>模时须注意不应使儿童在这一进程中掉队。国家应鼓励和支持地方一级</w:t>
      </w:r>
      <w:r w:rsidRPr="0088355E">
        <w:rPr>
          <w:rFonts w:hint="eastAsia"/>
          <w:lang w:val="en-GB"/>
        </w:rPr>
        <w:t>伙伴基于儿童权利方法的专项干预，它们小型、灵活、预算充足、往往由具备当地专门知识的民间社会组织领导。这类干预措施应当在国家的支持下通过国家儿童保护制度</w:t>
      </w:r>
      <w:r>
        <w:rPr>
          <w:rFonts w:hint="eastAsia"/>
          <w:lang w:val="en-GB"/>
        </w:rPr>
        <w:t>，</w:t>
      </w:r>
      <w:r w:rsidRPr="0088355E">
        <w:rPr>
          <w:rFonts w:hint="eastAsia"/>
          <w:lang w:val="en-GB"/>
        </w:rPr>
        <w:t>由地方政府加以协调。它们可以受益于私营部门在能力建设</w:t>
      </w:r>
      <w:r>
        <w:rPr>
          <w:rFonts w:hint="eastAsia"/>
          <w:lang w:val="en-GB"/>
        </w:rPr>
        <w:t>、</w:t>
      </w:r>
      <w:r w:rsidRPr="0088355E">
        <w:rPr>
          <w:rFonts w:hint="eastAsia"/>
          <w:lang w:val="en-GB"/>
        </w:rPr>
        <w:t>资</w:t>
      </w:r>
      <w:r>
        <w:rPr>
          <w:rFonts w:hint="eastAsia"/>
          <w:lang w:val="en-GB"/>
        </w:rPr>
        <w:t>金和组织技能方面的支持，以及学术界在研究能力方面的支持，以便能</w:t>
      </w:r>
      <w:r w:rsidRPr="0088355E">
        <w:rPr>
          <w:rFonts w:hint="eastAsia"/>
          <w:lang w:val="en-GB"/>
        </w:rPr>
        <w:t>以证据为基础作出决策。对儿童友善的城市和社区提供了一种接纳气氛，并为针对街头流浪儿童的社会网络和</w:t>
      </w:r>
      <w:r>
        <w:rPr>
          <w:rFonts w:hint="eastAsia"/>
          <w:lang w:val="en-GB"/>
        </w:rPr>
        <w:t>以社区为基础的保护体制奠定了基础。应该支持街头流浪儿童参加本地权力下放且</w:t>
      </w:r>
      <w:r w:rsidRPr="0088355E">
        <w:rPr>
          <w:rFonts w:hint="eastAsia"/>
          <w:lang w:val="en-GB"/>
        </w:rPr>
        <w:t>自下而上的规划进程。</w:t>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Pr>
          <w:rFonts w:hint="eastAsia"/>
          <w:lang w:val="en-GB"/>
        </w:rPr>
        <w:t>监测和</w:t>
      </w:r>
      <w:r w:rsidRPr="0088355E">
        <w:rPr>
          <w:rFonts w:hint="eastAsia"/>
          <w:lang w:val="en-GB"/>
        </w:rPr>
        <w:t>问责</w:t>
      </w:r>
    </w:p>
    <w:p w:rsidR="003762F8" w:rsidRPr="0088355E" w:rsidRDefault="003762F8" w:rsidP="003762F8">
      <w:pPr>
        <w:pStyle w:val="SingleTxtGC"/>
        <w:rPr>
          <w:lang w:val="en-GB"/>
        </w:rPr>
      </w:pPr>
      <w:r w:rsidRPr="0088355E">
        <w:rPr>
          <w:rFonts w:hint="eastAsia"/>
          <w:lang w:val="en-GB"/>
        </w:rPr>
        <w:t>21.</w:t>
      </w:r>
      <w:r>
        <w:rPr>
          <w:lang w:val="en-GB"/>
        </w:rPr>
        <w:t xml:space="preserve">  </w:t>
      </w:r>
      <w:r>
        <w:rPr>
          <w:lang w:val="en-GB"/>
        </w:rPr>
        <w:t>法律、政策和服务的有效</w:t>
      </w:r>
      <w:r>
        <w:rPr>
          <w:rFonts w:hint="eastAsia"/>
          <w:lang w:val="en-GB"/>
        </w:rPr>
        <w:t>实施，有</w:t>
      </w:r>
      <w:r w:rsidRPr="00F444B5">
        <w:rPr>
          <w:lang w:val="en-GB"/>
        </w:rPr>
        <w:t>赖于透明和执行</w:t>
      </w:r>
      <w:r>
        <w:rPr>
          <w:rFonts w:hint="eastAsia"/>
          <w:lang w:val="en-GB"/>
        </w:rPr>
        <w:t>得力</w:t>
      </w:r>
      <w:r w:rsidRPr="00F444B5">
        <w:rPr>
          <w:lang w:val="en-GB"/>
        </w:rPr>
        <w:t>的明确监测和问责机制。各国应支持街头流浪儿童的参与，包括社会问责机制，如</w:t>
      </w:r>
      <w:r>
        <w:rPr>
          <w:rFonts w:hint="eastAsia"/>
          <w:lang w:val="en-GB"/>
        </w:rPr>
        <w:t>以</w:t>
      </w:r>
      <w:r w:rsidRPr="00F444B5">
        <w:rPr>
          <w:lang w:val="en-GB"/>
        </w:rPr>
        <w:t>监测</w:t>
      </w:r>
      <w:r>
        <w:rPr>
          <w:rFonts w:hint="eastAsia"/>
          <w:lang w:val="en-GB"/>
        </w:rPr>
        <w:t>涉及</w:t>
      </w:r>
      <w:r w:rsidRPr="00F444B5">
        <w:rPr>
          <w:lang w:val="en-GB"/>
        </w:rPr>
        <w:t>街头流浪儿童的公共政策</w:t>
      </w:r>
      <w:r>
        <w:rPr>
          <w:rFonts w:hint="eastAsia"/>
          <w:lang w:val="en-GB"/>
        </w:rPr>
        <w:t>为</w:t>
      </w:r>
      <w:r w:rsidRPr="00124DF2">
        <w:rPr>
          <w:lang w:val="en-GB"/>
        </w:rPr>
        <w:t>重点</w:t>
      </w:r>
      <w:r w:rsidRPr="00F444B5">
        <w:rPr>
          <w:lang w:val="en-GB"/>
        </w:rPr>
        <w:t>的国家和非国家行为体联盟、委员会或工作组。促进和监测《公约》执行情况的国家</w:t>
      </w:r>
      <w:r w:rsidRPr="00124DF2">
        <w:rPr>
          <w:lang w:val="en-GB"/>
        </w:rPr>
        <w:t>独立</w:t>
      </w:r>
      <w:r w:rsidRPr="00F444B5">
        <w:rPr>
          <w:lang w:val="en-GB"/>
        </w:rPr>
        <w:t>人权机构，</w:t>
      </w:r>
      <w:r w:rsidRPr="00F444B5">
        <w:rPr>
          <w:vertAlign w:val="superscript"/>
          <w:lang w:val="en-GB"/>
        </w:rPr>
        <w:footnoteReference w:id="12"/>
      </w:r>
      <w:r w:rsidRPr="00F444B5">
        <w:rPr>
          <w:lang w:val="en-GB"/>
        </w:rPr>
        <w:t>例如儿童权利监察员，必须便于街头流浪儿童</w:t>
      </w:r>
      <w:r>
        <w:rPr>
          <w:rFonts w:hint="eastAsia"/>
          <w:lang w:val="en-GB"/>
        </w:rPr>
        <w:t>向其</w:t>
      </w:r>
      <w:r w:rsidRPr="00F444B5">
        <w:rPr>
          <w:lang w:val="en-GB"/>
        </w:rPr>
        <w:t>求助。</w:t>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Pr>
          <w:rFonts w:hint="eastAsia"/>
          <w:lang w:val="en-GB"/>
        </w:rPr>
        <w:t>求助</w:t>
      </w:r>
      <w:r w:rsidRPr="0088355E">
        <w:rPr>
          <w:rFonts w:hint="eastAsia"/>
          <w:lang w:val="en-GB"/>
        </w:rPr>
        <w:t>司法和获得补救</w:t>
      </w:r>
    </w:p>
    <w:p w:rsidR="003762F8" w:rsidRPr="00F444B5" w:rsidRDefault="003762F8" w:rsidP="003762F8">
      <w:pPr>
        <w:pStyle w:val="SingleTxtGC"/>
        <w:rPr>
          <w:lang w:val="en-GB"/>
        </w:rPr>
      </w:pPr>
      <w:r w:rsidRPr="0088355E">
        <w:rPr>
          <w:rFonts w:hint="eastAsia"/>
          <w:lang w:val="en-GB"/>
        </w:rPr>
        <w:t>22.</w:t>
      </w:r>
      <w:r>
        <w:rPr>
          <w:lang w:val="en-GB"/>
        </w:rPr>
        <w:t xml:space="preserve">  </w:t>
      </w:r>
      <w:r w:rsidRPr="00F444B5">
        <w:rPr>
          <w:lang w:val="en-GB"/>
        </w:rPr>
        <w:t>曾为侵犯人权行为受害者或幸存者的街头流浪儿童，有权得到有效的法律和其他补救办法，包括法律代理。这包括由儿童本人或由成年人代表，使用个人申诉机制，以及地方和国家两级的司法和非司法补救</w:t>
      </w:r>
      <w:r>
        <w:rPr>
          <w:lang w:val="en-GB"/>
        </w:rPr>
        <w:t>机制，包括独立的人权机构。当用尽国内补救办法时，可求助于恰当的</w:t>
      </w:r>
      <w:r w:rsidRPr="00F444B5">
        <w:rPr>
          <w:lang w:val="en-GB"/>
        </w:rPr>
        <w:t>国际人权机制，包括由《公约》任择议</w:t>
      </w:r>
      <w:r>
        <w:rPr>
          <w:lang w:val="en-GB"/>
        </w:rPr>
        <w:t>定书设立的来文程序。赔偿措施可包括：恢复原状、补偿、康复、</w:t>
      </w:r>
      <w:r>
        <w:rPr>
          <w:rFonts w:hint="eastAsia"/>
          <w:lang w:val="en-GB"/>
        </w:rPr>
        <w:t>偿还</w:t>
      </w:r>
      <w:r w:rsidRPr="00F444B5">
        <w:rPr>
          <w:lang w:val="en-GB"/>
        </w:rPr>
        <w:t>和保证不再发生侵权行为。</w:t>
      </w:r>
      <w:r w:rsidRPr="00F444B5">
        <w:rPr>
          <w:vertAlign w:val="superscript"/>
          <w:lang w:val="en-GB"/>
        </w:rPr>
        <w:footnoteReference w:id="13"/>
      </w:r>
    </w:p>
    <w:p w:rsidR="003762F8" w:rsidRPr="0088355E" w:rsidRDefault="003762F8" w:rsidP="003762F8">
      <w:pPr>
        <w:pStyle w:val="H23GC"/>
        <w:rPr>
          <w:lang w:val="en-GB"/>
        </w:rPr>
      </w:pPr>
      <w:r w:rsidRPr="0088355E">
        <w:rPr>
          <w:rFonts w:hint="eastAsia"/>
          <w:lang w:val="en-GB"/>
        </w:rPr>
        <w:tab/>
      </w:r>
      <w:r w:rsidRPr="0088355E">
        <w:rPr>
          <w:rFonts w:hint="eastAsia"/>
          <w:lang w:val="en-GB"/>
        </w:rPr>
        <w:tab/>
      </w:r>
      <w:r w:rsidRPr="0088355E">
        <w:rPr>
          <w:rFonts w:hint="eastAsia"/>
          <w:lang w:val="en-GB"/>
        </w:rPr>
        <w:t>数据收集和研究</w:t>
      </w:r>
    </w:p>
    <w:p w:rsidR="003762F8" w:rsidRPr="002A04A5" w:rsidRDefault="003762F8" w:rsidP="003762F8">
      <w:pPr>
        <w:pStyle w:val="SingleTxtGC"/>
        <w:rPr>
          <w:lang w:val="en-GB"/>
        </w:rPr>
      </w:pPr>
      <w:r w:rsidRPr="0088355E">
        <w:rPr>
          <w:rFonts w:hint="eastAsia"/>
          <w:lang w:val="en-GB"/>
        </w:rPr>
        <w:t>23.</w:t>
      </w:r>
      <w:r>
        <w:rPr>
          <w:lang w:val="en-GB"/>
        </w:rPr>
        <w:t xml:space="preserve">  </w:t>
      </w:r>
      <w:r w:rsidRPr="00F444B5">
        <w:rPr>
          <w:lang w:val="en-GB"/>
        </w:rPr>
        <w:t>各国应与学术界、民间社会和私营部门结为伙伴关系，制定有系统的、尊重权利的参与式机制，收集关于街头流浪儿童的数据</w:t>
      </w:r>
      <w:r>
        <w:rPr>
          <w:lang w:val="en-GB"/>
        </w:rPr>
        <w:t>并分享按性别分列的资料。各国必须确保收集和使用这类信息不损害这</w:t>
      </w:r>
      <w:r>
        <w:rPr>
          <w:rFonts w:hint="eastAsia"/>
          <w:lang w:val="en-GB"/>
        </w:rPr>
        <w:t>类</w:t>
      </w:r>
      <w:r w:rsidRPr="00F444B5">
        <w:rPr>
          <w:lang w:val="en-GB"/>
        </w:rPr>
        <w:t>儿童的名誉或伤害他们。收集关于街头流浪儿童的数据应纳入国家儿童数据的收集，确保国家数据并不完全依赖户籍调查，而且也包括在家庭环境以外</w:t>
      </w:r>
      <w:r w:rsidRPr="00A919DF">
        <w:rPr>
          <w:lang w:val="en-GB"/>
        </w:rPr>
        <w:t>生活</w:t>
      </w:r>
      <w:r w:rsidRPr="00F444B5">
        <w:rPr>
          <w:lang w:val="en-GB"/>
        </w:rPr>
        <w:t>的儿童。街头流浪儿童应参与设定研究目标和议程，收集信息，分析和传播研究，为决策提供依据，并设计专门的干预措施。</w:t>
      </w:r>
      <w:r w:rsidRPr="00F444B5">
        <w:rPr>
          <w:vertAlign w:val="superscript"/>
          <w:lang w:val="en-GB"/>
        </w:rPr>
        <w:footnoteReference w:id="14"/>
      </w:r>
      <w:r w:rsidRPr="00F444B5">
        <w:rPr>
          <w:lang w:val="en-GB"/>
        </w:rPr>
        <w:t>街头变化多端，需要定期进行研究，以确保政策和方案符合最新情况。</w:t>
      </w:r>
    </w:p>
    <w:p w:rsidR="003762F8" w:rsidRPr="002A04A5" w:rsidRDefault="003762F8" w:rsidP="003762F8">
      <w:pPr>
        <w:pStyle w:val="HChGC"/>
        <w:rPr>
          <w:lang w:val="en-GB"/>
        </w:rPr>
      </w:pPr>
      <w:r w:rsidRPr="002A04A5">
        <w:rPr>
          <w:lang w:val="en-GB"/>
        </w:rPr>
        <w:tab/>
      </w:r>
      <w:bookmarkStart w:id="8" w:name="_Toc468797240"/>
      <w:r w:rsidRPr="002A04A5">
        <w:rPr>
          <w:lang w:val="en-GB"/>
        </w:rPr>
        <w:t>五</w:t>
      </w:r>
      <w:r w:rsidRPr="002A04A5">
        <w:rPr>
          <w:lang w:val="en-GB"/>
        </w:rPr>
        <w:t>.</w:t>
      </w:r>
      <w:r w:rsidRPr="002A04A5">
        <w:rPr>
          <w:lang w:val="en-GB"/>
        </w:rPr>
        <w:tab/>
      </w:r>
      <w:bookmarkEnd w:id="8"/>
      <w:r>
        <w:rPr>
          <w:rFonts w:hint="eastAsia"/>
          <w:lang w:val="en-GB"/>
        </w:rPr>
        <w:t>《</w:t>
      </w:r>
      <w:r w:rsidRPr="007636FC">
        <w:rPr>
          <w:rFonts w:hint="eastAsia"/>
          <w:lang w:val="en-GB"/>
        </w:rPr>
        <w:t>公约》中涉及街头流浪儿童的关键条款</w:t>
      </w:r>
    </w:p>
    <w:p w:rsidR="003762F8" w:rsidRPr="007636FC" w:rsidRDefault="003762F8" w:rsidP="003762F8">
      <w:pPr>
        <w:pStyle w:val="H23GC"/>
        <w:rPr>
          <w:lang w:val="en-GB"/>
        </w:rPr>
      </w:pPr>
      <w:r>
        <w:rPr>
          <w:lang w:val="en-GB"/>
        </w:rPr>
        <w:tab/>
      </w:r>
      <w:r>
        <w:rPr>
          <w:lang w:val="en-GB"/>
        </w:rPr>
        <w:tab/>
      </w:r>
      <w:r w:rsidRPr="007636FC">
        <w:rPr>
          <w:rFonts w:hint="eastAsia"/>
          <w:lang w:val="en-GB"/>
        </w:rPr>
        <w:t>概述</w:t>
      </w:r>
    </w:p>
    <w:p w:rsidR="003762F8" w:rsidRPr="007636FC" w:rsidRDefault="003762F8" w:rsidP="003762F8">
      <w:pPr>
        <w:pStyle w:val="SingleTxtGC"/>
        <w:rPr>
          <w:lang w:val="en-GB"/>
        </w:rPr>
      </w:pPr>
      <w:r w:rsidRPr="007636FC">
        <w:rPr>
          <w:rFonts w:hint="eastAsia"/>
          <w:lang w:val="en-GB"/>
        </w:rPr>
        <w:t>24.</w:t>
      </w:r>
      <w:r>
        <w:rPr>
          <w:lang w:val="en-GB"/>
        </w:rPr>
        <w:t xml:space="preserve">  </w:t>
      </w:r>
      <w:r w:rsidRPr="007636FC">
        <w:rPr>
          <w:rFonts w:hint="eastAsia"/>
          <w:lang w:val="en-GB"/>
        </w:rPr>
        <w:t>《公约》及其任择议定书所载的所有权利，对于街头流浪儿童如同对所有儿童一样</w:t>
      </w:r>
      <w:r>
        <w:rPr>
          <w:rFonts w:hint="eastAsia"/>
          <w:lang w:val="en-GB"/>
        </w:rPr>
        <w:t>，</w:t>
      </w:r>
      <w:r w:rsidRPr="007636FC">
        <w:rPr>
          <w:rFonts w:hint="eastAsia"/>
          <w:lang w:val="en-GB"/>
        </w:rPr>
        <w:t>都是相互关联和不可分割的。</w:t>
      </w:r>
      <w:r>
        <w:rPr>
          <w:rFonts w:hint="eastAsia"/>
          <w:lang w:val="en-GB"/>
        </w:rPr>
        <w:t>应结合委员会的其他一般性意见一起</w:t>
      </w:r>
      <w:r w:rsidRPr="007636FC">
        <w:rPr>
          <w:rFonts w:hint="eastAsia"/>
          <w:lang w:val="en-GB"/>
        </w:rPr>
        <w:t>阅读</w:t>
      </w:r>
      <w:r w:rsidRPr="00A919DF">
        <w:rPr>
          <w:rFonts w:hint="eastAsia"/>
          <w:lang w:val="en-GB"/>
        </w:rPr>
        <w:t>本一般性意见</w:t>
      </w:r>
      <w:r w:rsidRPr="007636FC">
        <w:rPr>
          <w:rFonts w:hint="eastAsia"/>
          <w:lang w:val="en-GB"/>
        </w:rPr>
        <w:t>。本一般性意见特别强调对于街头流浪儿童具有特别重大意义的《公约》条款，它们以前未曾作为委员会一般性意见的重点。例如，虽然有关暴力行为、教育、少年司法和健康</w:t>
      </w:r>
      <w:r>
        <w:rPr>
          <w:rFonts w:hint="eastAsia"/>
          <w:lang w:val="en-GB"/>
        </w:rPr>
        <w:t>等条款显然是重要的，但在本文中</w:t>
      </w:r>
      <w:r w:rsidRPr="007636FC">
        <w:rPr>
          <w:rFonts w:hint="eastAsia"/>
          <w:lang w:val="en-GB"/>
        </w:rPr>
        <w:t>只是</w:t>
      </w:r>
      <w:r>
        <w:rPr>
          <w:rFonts w:hint="eastAsia"/>
          <w:lang w:val="en-GB"/>
        </w:rPr>
        <w:t>在</w:t>
      </w:r>
      <w:r w:rsidRPr="007636FC">
        <w:rPr>
          <w:rFonts w:hint="eastAsia"/>
          <w:lang w:val="en-GB"/>
        </w:rPr>
        <w:t>提及现有的一般性意见</w:t>
      </w:r>
      <w:r>
        <w:rPr>
          <w:rFonts w:hint="eastAsia"/>
          <w:lang w:val="en-GB"/>
        </w:rPr>
        <w:t>时扼要底提到它们</w:t>
      </w:r>
      <w:r w:rsidRPr="007636FC">
        <w:rPr>
          <w:rFonts w:hint="eastAsia"/>
          <w:lang w:val="en-GB"/>
        </w:rPr>
        <w:t>。另一方面，对其他一些条款作了较严格的审视，因为它们影响到街头流浪儿童，而且以前委员会未详细探讨过。下文选定的条款并不意味着对于街头流浪儿童来说，公民和政治权利优于社会、经济和文化权利</w:t>
      </w:r>
      <w:r>
        <w:rPr>
          <w:rFonts w:hint="eastAsia"/>
          <w:lang w:val="en-GB"/>
        </w:rPr>
        <w:t>而</w:t>
      </w:r>
      <w:r w:rsidRPr="007636FC">
        <w:rPr>
          <w:rFonts w:hint="eastAsia"/>
          <w:lang w:val="en-GB"/>
        </w:rPr>
        <w:t>占主导地位。</w:t>
      </w:r>
    </w:p>
    <w:p w:rsidR="003762F8" w:rsidRPr="007636FC" w:rsidRDefault="003762F8" w:rsidP="003762F8">
      <w:pPr>
        <w:pStyle w:val="H1GC"/>
        <w:rPr>
          <w:lang w:val="en-GB"/>
        </w:rPr>
      </w:pPr>
      <w:r>
        <w:rPr>
          <w:lang w:val="en-GB"/>
        </w:rPr>
        <w:tab/>
      </w:r>
      <w:r w:rsidRPr="007636FC">
        <w:rPr>
          <w:rFonts w:hint="eastAsia"/>
          <w:lang w:val="en-GB"/>
        </w:rPr>
        <w:t>A.</w:t>
      </w:r>
      <w:r w:rsidRPr="007636FC">
        <w:rPr>
          <w:rFonts w:hint="eastAsia"/>
          <w:lang w:val="en-GB"/>
        </w:rPr>
        <w:tab/>
      </w:r>
      <w:r w:rsidRPr="007636FC">
        <w:rPr>
          <w:rFonts w:hint="eastAsia"/>
          <w:lang w:val="en-GB"/>
        </w:rPr>
        <w:t>对于儿童权利方法最重要的条款</w:t>
      </w:r>
    </w:p>
    <w:p w:rsidR="003762F8" w:rsidRDefault="003762F8" w:rsidP="003762F8">
      <w:pPr>
        <w:pStyle w:val="H23GC"/>
        <w:rPr>
          <w:lang w:val="en-GB"/>
        </w:rPr>
      </w:pPr>
      <w:r w:rsidRPr="007636FC">
        <w:rPr>
          <w:rFonts w:hint="eastAsia"/>
          <w:lang w:val="en-GB"/>
        </w:rPr>
        <w:tab/>
      </w:r>
      <w:r w:rsidRPr="007636FC">
        <w:rPr>
          <w:rFonts w:hint="eastAsia"/>
          <w:lang w:val="en-GB"/>
        </w:rPr>
        <w:tab/>
      </w:r>
      <w:r>
        <w:rPr>
          <w:rFonts w:hint="eastAsia"/>
          <w:lang w:val="en-GB"/>
        </w:rPr>
        <w:t>第</w:t>
      </w:r>
      <w:r>
        <w:rPr>
          <w:rFonts w:hint="eastAsia"/>
          <w:lang w:val="en-GB"/>
        </w:rPr>
        <w:t>2</w:t>
      </w:r>
      <w:r>
        <w:rPr>
          <w:rFonts w:hint="eastAsia"/>
          <w:lang w:val="en-GB"/>
        </w:rPr>
        <w:t>条</w:t>
      </w:r>
      <w:r w:rsidRPr="007636FC">
        <w:rPr>
          <w:rFonts w:hint="eastAsia"/>
          <w:lang w:val="en-GB"/>
        </w:rPr>
        <w:t>不歧视</w:t>
      </w:r>
    </w:p>
    <w:p w:rsidR="003762F8" w:rsidRPr="003762F8" w:rsidRDefault="003762F8" w:rsidP="003762F8">
      <w:pPr>
        <w:pStyle w:val="H4GC"/>
        <w:rPr>
          <w:rFonts w:eastAsia="STKaiti"/>
          <w:lang w:val="en-GB"/>
        </w:rPr>
      </w:pPr>
      <w:r w:rsidRPr="003762F8">
        <w:rPr>
          <w:rFonts w:eastAsia="STKaiti"/>
          <w:lang w:val="en-GB"/>
        </w:rPr>
        <w:tab/>
      </w:r>
      <w:r w:rsidRPr="003762F8">
        <w:rPr>
          <w:rFonts w:eastAsia="STKaiti"/>
          <w:lang w:val="en-GB"/>
        </w:rPr>
        <w:tab/>
      </w:r>
      <w:r w:rsidRPr="003762F8">
        <w:rPr>
          <w:rFonts w:eastAsia="STKaiti"/>
          <w:lang w:val="en-GB"/>
        </w:rPr>
        <w:t>不得因社会出身、财产、出生或其他身份而加以歧视</w:t>
      </w:r>
    </w:p>
    <w:p w:rsidR="003762F8" w:rsidRPr="007636FC" w:rsidRDefault="003762F8" w:rsidP="003762F8">
      <w:pPr>
        <w:pStyle w:val="SingleTxtGC"/>
        <w:rPr>
          <w:lang w:val="en-GB"/>
        </w:rPr>
      </w:pPr>
      <w:r w:rsidRPr="007636FC">
        <w:rPr>
          <w:rFonts w:hint="eastAsia"/>
          <w:lang w:val="en-GB"/>
        </w:rPr>
        <w:t>25.</w:t>
      </w:r>
      <w:r>
        <w:rPr>
          <w:lang w:val="en-GB"/>
        </w:rPr>
        <w:t xml:space="preserve">  </w:t>
      </w:r>
      <w:r>
        <w:rPr>
          <w:rFonts w:hint="eastAsia"/>
          <w:lang w:val="en-GB"/>
        </w:rPr>
        <w:t>各国在其管辖范围内必须尊重并确保《公约》为每一个</w:t>
      </w:r>
      <w:r w:rsidRPr="007636FC">
        <w:rPr>
          <w:rFonts w:hint="eastAsia"/>
          <w:lang w:val="en-GB"/>
        </w:rPr>
        <w:t>儿童规定的权利，不受任何形式的歧视。然而，歧视是儿童最终沦落街头的主要原因之一。儿童因与街头的联系，即因社会出身、财产、出生或其他身份而受</w:t>
      </w:r>
      <w:r>
        <w:rPr>
          <w:rFonts w:hint="eastAsia"/>
          <w:lang w:val="en-GB"/>
        </w:rPr>
        <w:t>到</w:t>
      </w:r>
      <w:r w:rsidRPr="007636FC">
        <w:rPr>
          <w:rFonts w:hint="eastAsia"/>
          <w:lang w:val="en-GB"/>
        </w:rPr>
        <w:t>歧视，造成终生</w:t>
      </w:r>
      <w:r>
        <w:rPr>
          <w:rFonts w:hint="eastAsia"/>
          <w:lang w:val="en-GB"/>
        </w:rPr>
        <w:t>消极后果。委员会解释《公约》第</w:t>
      </w:r>
      <w:r>
        <w:rPr>
          <w:rFonts w:hint="eastAsia"/>
          <w:lang w:val="en-GB"/>
        </w:rPr>
        <w:t>2</w:t>
      </w:r>
      <w:r w:rsidRPr="007636FC">
        <w:rPr>
          <w:rFonts w:hint="eastAsia"/>
          <w:lang w:val="en-GB"/>
        </w:rPr>
        <w:t>条的“其他身份”，包括街头流浪儿童或其父母和其他家庭成员。</w:t>
      </w:r>
    </w:p>
    <w:p w:rsidR="003762F8" w:rsidRPr="0013339B" w:rsidRDefault="003762F8" w:rsidP="003762F8">
      <w:pPr>
        <w:pStyle w:val="H4GC"/>
        <w:rPr>
          <w:rFonts w:ascii="楷体" w:hAnsi="楷体"/>
          <w:lang w:val="en-GB"/>
        </w:rPr>
      </w:pPr>
      <w:r w:rsidRPr="003762F8">
        <w:rPr>
          <w:rFonts w:eastAsia="STKaiti" w:hint="eastAsia"/>
          <w:lang w:val="en-GB"/>
        </w:rPr>
        <w:tab/>
      </w:r>
      <w:r w:rsidRPr="003762F8">
        <w:rPr>
          <w:rFonts w:eastAsia="STKaiti" w:hint="eastAsia"/>
          <w:lang w:val="en-GB"/>
        </w:rPr>
        <w:tab/>
      </w:r>
      <w:r w:rsidRPr="003762F8">
        <w:rPr>
          <w:rFonts w:eastAsia="STKaiti"/>
          <w:lang w:val="en-GB"/>
        </w:rPr>
        <w:t>系统性歧视</w:t>
      </w:r>
      <w:r w:rsidRPr="003762F8">
        <w:rPr>
          <w:sz w:val="21"/>
          <w:szCs w:val="21"/>
          <w:vertAlign w:val="superscript"/>
          <w:lang w:val="en-GB"/>
        </w:rPr>
        <w:footnoteReference w:id="15"/>
      </w:r>
      <w:r w:rsidRPr="0013339B">
        <w:rPr>
          <w:rFonts w:ascii="楷体" w:hAnsi="楷体" w:hint="eastAsia"/>
          <w:lang w:val="en-GB"/>
        </w:rPr>
        <w:t xml:space="preserve"> </w:t>
      </w:r>
    </w:p>
    <w:p w:rsidR="003762F8" w:rsidRPr="007636FC" w:rsidRDefault="003762F8" w:rsidP="003762F8">
      <w:pPr>
        <w:pStyle w:val="SingleTxtGC"/>
        <w:rPr>
          <w:lang w:val="en-GB"/>
        </w:rPr>
      </w:pPr>
      <w:r w:rsidRPr="007636FC">
        <w:rPr>
          <w:rFonts w:hint="eastAsia"/>
          <w:lang w:val="en-GB"/>
        </w:rPr>
        <w:t>26.</w:t>
      </w:r>
      <w:r>
        <w:rPr>
          <w:lang w:val="en-GB"/>
        </w:rPr>
        <w:t xml:space="preserve">  </w:t>
      </w:r>
      <w:r w:rsidRPr="00F444B5">
        <w:rPr>
          <w:lang w:val="en-GB"/>
        </w:rPr>
        <w:t>歧视可能是直接或间接的：</w:t>
      </w:r>
      <w:r w:rsidRPr="00F444B5">
        <w:rPr>
          <w:vertAlign w:val="superscript"/>
          <w:lang w:val="en-GB"/>
        </w:rPr>
        <w:footnoteReference w:id="16"/>
      </w:r>
      <w:r w:rsidRPr="00F444B5">
        <w:rPr>
          <w:lang w:val="en-GB"/>
        </w:rPr>
        <w:t>直接歧视</w:t>
      </w:r>
      <w:r w:rsidRPr="00E06DEC">
        <w:rPr>
          <w:rFonts w:asciiTheme="minorEastAsia" w:eastAsiaTheme="minorEastAsia" w:hAnsiTheme="minorEastAsia"/>
          <w:lang w:val="en-GB"/>
        </w:rPr>
        <w:t>包括以不相称的政策方法“解决无家可归的问题”，采用镇压措施防止乞讨、游荡、流浪、离家出走或生存行为，例如，对身份违法行为治罪，街头搜捕或“兜捕”，以及</w:t>
      </w:r>
      <w:r w:rsidRPr="00F444B5">
        <w:rPr>
          <w:lang w:val="en-GB"/>
        </w:rPr>
        <w:t>警察有针对性的暴力、骚扰和勒索。</w:t>
      </w:r>
      <w:r w:rsidRPr="00F444B5">
        <w:rPr>
          <w:vertAlign w:val="superscript"/>
          <w:lang w:val="en-GB"/>
        </w:rPr>
        <w:footnoteReference w:id="17"/>
      </w:r>
      <w:r w:rsidRPr="00F444B5">
        <w:rPr>
          <w:lang w:val="en-GB"/>
        </w:rPr>
        <w:t>直接歧视可包括：警察</w:t>
      </w:r>
      <w:r w:rsidRPr="000D1DF7">
        <w:rPr>
          <w:lang w:val="en-GB"/>
        </w:rPr>
        <w:t>拒绝</w:t>
      </w:r>
      <w:r w:rsidRPr="00F444B5">
        <w:rPr>
          <w:lang w:val="en-GB"/>
        </w:rPr>
        <w:t>认真对待街头流浪儿童报告的盗窃或暴力行为；青少年司法制度中的歧视性待遇；社会工作者、教师和医疗保健专业人员拒绝与街头流浪儿童打交道；在学校受到同学和老师的骚扰</w:t>
      </w:r>
      <w:r>
        <w:rPr>
          <w:lang w:val="en-GB"/>
        </w:rPr>
        <w:t>、羞辱和欺凌。间接歧视包括导致被排除在基本服务之外的政策，如</w:t>
      </w:r>
      <w:r>
        <w:rPr>
          <w:rFonts w:hint="eastAsia"/>
          <w:lang w:val="en-GB"/>
        </w:rPr>
        <w:t>就医或受</w:t>
      </w:r>
      <w:r>
        <w:rPr>
          <w:lang w:val="en-GB"/>
        </w:rPr>
        <w:t>教育</w:t>
      </w:r>
      <w:r>
        <w:rPr>
          <w:rFonts w:hint="eastAsia"/>
          <w:lang w:val="en-GB"/>
        </w:rPr>
        <w:t>时</w:t>
      </w:r>
      <w:r w:rsidRPr="00F444B5">
        <w:rPr>
          <w:lang w:val="en-GB"/>
        </w:rPr>
        <w:t>要求付钱或提供身份证件。即使街头流浪儿童没有被排斥在基本服务之外，他们</w:t>
      </w:r>
      <w:r>
        <w:rPr>
          <w:rFonts w:hint="eastAsia"/>
          <w:lang w:val="en-GB"/>
        </w:rPr>
        <w:t>也有</w:t>
      </w:r>
      <w:r w:rsidRPr="00F444B5">
        <w:rPr>
          <w:lang w:val="en-GB"/>
        </w:rPr>
        <w:t>可能在这种系统内受到孤立。儿童可能面临多重和交叉形式的歧视，例如基于性别、性取向和性别认同</w:t>
      </w:r>
      <w:r w:rsidRPr="00F444B5">
        <w:rPr>
          <w:lang w:val="en-GB"/>
        </w:rPr>
        <w:t>/</w:t>
      </w:r>
      <w:r w:rsidRPr="00F444B5">
        <w:rPr>
          <w:lang w:val="en-GB"/>
        </w:rPr>
        <w:t>表达、残疾、种族、族裔、土著身份</w:t>
      </w:r>
      <w:r w:rsidRPr="00F444B5">
        <w:rPr>
          <w:vertAlign w:val="superscript"/>
          <w:lang w:val="en-GB"/>
        </w:rPr>
        <w:footnoteReference w:id="18"/>
      </w:r>
      <w:r w:rsidRPr="00F444B5">
        <w:rPr>
          <w:lang w:val="en-GB"/>
        </w:rPr>
        <w:t>、移民身份和其他少数群体的身份，特别是少数群体往往在街头流浪儿童中占很高的比例。受歧视的儿童更容易受到暴力侵害、虐待、剥削、包括艾滋病毒在内的性传播感染，并使他们的健康和发育面临更大的风险。</w:t>
      </w:r>
      <w:r w:rsidRPr="00F444B5">
        <w:rPr>
          <w:vertAlign w:val="superscript"/>
          <w:lang w:val="en-GB"/>
        </w:rPr>
        <w:footnoteReference w:id="19"/>
      </w:r>
      <w:r>
        <w:rPr>
          <w:lang w:val="en-GB"/>
        </w:rPr>
        <w:t>提醒各国，保障不受歧视的权利不</w:t>
      </w:r>
      <w:r>
        <w:rPr>
          <w:rFonts w:hint="eastAsia"/>
          <w:lang w:val="en-GB"/>
        </w:rPr>
        <w:t>只</w:t>
      </w:r>
      <w:r>
        <w:rPr>
          <w:lang w:val="en-GB"/>
        </w:rPr>
        <w:t>是一</w:t>
      </w:r>
      <w:r>
        <w:rPr>
          <w:rFonts w:hint="eastAsia"/>
          <w:lang w:val="en-GB"/>
        </w:rPr>
        <w:t>项</w:t>
      </w:r>
      <w:r w:rsidRPr="00F444B5">
        <w:rPr>
          <w:lang w:val="en-GB"/>
        </w:rPr>
        <w:t>禁止一切形式歧视的消极义务，而且还需要适当的前瞻性措施，以便确保所有儿童切实有机会平等享有《公约》规定的权利。这需要积极的措施，旨在纠正实际不平等的状况。</w:t>
      </w:r>
      <w:r w:rsidRPr="00F444B5">
        <w:rPr>
          <w:vertAlign w:val="superscript"/>
          <w:lang w:val="en-GB"/>
        </w:rPr>
        <w:footnoteReference w:id="20"/>
      </w:r>
      <w:r w:rsidRPr="00F444B5">
        <w:rPr>
          <w:lang w:val="en-GB"/>
        </w:rPr>
        <w:t>因此对付系统性歧视，可以通过改变法律和政策加以纠正</w:t>
      </w:r>
      <w:r>
        <w:rPr>
          <w:lang w:val="en-GB"/>
        </w:rPr>
        <w:t>。街头流浪儿童都强调他们面临的公众歧视和消极态度是一个具体的</w:t>
      </w:r>
      <w:r>
        <w:rPr>
          <w:rFonts w:hint="eastAsia"/>
          <w:lang w:val="en-GB"/>
        </w:rPr>
        <w:t>困扰</w:t>
      </w:r>
      <w:r w:rsidRPr="00F444B5">
        <w:rPr>
          <w:lang w:val="en-GB"/>
        </w:rPr>
        <w:t>，并要求通过提高认识和教育措施来对付这些问题。</w:t>
      </w:r>
      <w:r>
        <w:rPr>
          <w:rFonts w:hint="eastAsia"/>
          <w:lang w:val="en-GB"/>
        </w:rPr>
        <w:t xml:space="preserve"> </w:t>
      </w:r>
    </w:p>
    <w:p w:rsidR="003762F8" w:rsidRPr="003762F8" w:rsidRDefault="003762F8" w:rsidP="003762F8">
      <w:pPr>
        <w:pStyle w:val="H4GC"/>
        <w:rPr>
          <w:rFonts w:eastAsia="STKaiti"/>
          <w:lang w:val="en-GB"/>
        </w:rPr>
      </w:pPr>
      <w:r w:rsidRPr="003762F8">
        <w:rPr>
          <w:rFonts w:eastAsia="STKaiti" w:hint="eastAsia"/>
          <w:lang w:val="en-GB"/>
        </w:rPr>
        <w:tab/>
      </w:r>
      <w:r w:rsidRPr="003762F8">
        <w:rPr>
          <w:rFonts w:eastAsia="STKaiti" w:hint="eastAsia"/>
          <w:lang w:val="en-GB"/>
        </w:rPr>
        <w:tab/>
      </w:r>
      <w:r w:rsidRPr="003762F8">
        <w:rPr>
          <w:rFonts w:eastAsia="STKaiti" w:hint="eastAsia"/>
          <w:lang w:val="en-GB"/>
        </w:rPr>
        <w:t>消除歧视</w:t>
      </w:r>
    </w:p>
    <w:p w:rsidR="003762F8" w:rsidRPr="007636FC" w:rsidRDefault="003762F8" w:rsidP="003762F8">
      <w:pPr>
        <w:pStyle w:val="SingleTxtGC"/>
        <w:rPr>
          <w:lang w:val="en-GB"/>
        </w:rPr>
      </w:pPr>
      <w:r w:rsidRPr="007636FC">
        <w:rPr>
          <w:rFonts w:hint="eastAsia"/>
          <w:lang w:val="en-GB"/>
        </w:rPr>
        <w:t>27.</w:t>
      </w:r>
      <w:r>
        <w:rPr>
          <w:lang w:val="en-GB"/>
        </w:rPr>
        <w:t xml:space="preserve">  </w:t>
      </w:r>
      <w:r w:rsidRPr="00F444B5">
        <w:rPr>
          <w:lang w:val="en-GB"/>
        </w:rPr>
        <w:t>应正式消除歧视，确保缔约国的宪法、法律和政策不歧视沦落街头的情况，并从实质上充分重视街头流浪儿童作为一个群体遭受持久偏见和需要采取平权行动。</w:t>
      </w:r>
      <w:r w:rsidRPr="00F444B5">
        <w:rPr>
          <w:vertAlign w:val="superscript"/>
          <w:lang w:val="en-GB"/>
        </w:rPr>
        <w:footnoteReference w:id="21"/>
      </w:r>
      <w:r w:rsidRPr="00F444B5">
        <w:rPr>
          <w:lang w:val="en-GB"/>
        </w:rPr>
        <w:t>为加速或事实上实现街头流浪儿童平等的必要临时特别措施，不应当视为是歧视性</w:t>
      </w:r>
      <w:r>
        <w:rPr>
          <w:lang w:val="en-GB"/>
        </w:rPr>
        <w:t>的。各国应确保街头流浪儿童在法律面前一律平等；禁止</w:t>
      </w:r>
      <w:r>
        <w:rPr>
          <w:rFonts w:hint="eastAsia"/>
          <w:lang w:val="en-GB"/>
        </w:rPr>
        <w:t>由于</w:t>
      </w:r>
      <w:r>
        <w:rPr>
          <w:lang w:val="en-GB"/>
        </w:rPr>
        <w:t>沦落街头而</w:t>
      </w:r>
      <w:r>
        <w:rPr>
          <w:rFonts w:hint="eastAsia"/>
          <w:lang w:val="en-GB"/>
        </w:rPr>
        <w:t>造成</w:t>
      </w:r>
      <w:r w:rsidRPr="00F444B5">
        <w:rPr>
          <w:lang w:val="en-GB"/>
        </w:rPr>
        <w:t>的所有歧视；纠正煽动歧视和骚扰行为；</w:t>
      </w:r>
      <w:r w:rsidRPr="00F444B5">
        <w:rPr>
          <w:vertAlign w:val="superscript"/>
          <w:lang w:val="en-GB"/>
        </w:rPr>
        <w:footnoteReference w:id="22"/>
      </w:r>
      <w:r>
        <w:rPr>
          <w:rFonts w:hint="eastAsia"/>
          <w:lang w:val="en-GB"/>
        </w:rPr>
        <w:t>不得</w:t>
      </w:r>
      <w:r w:rsidRPr="00D93AA8">
        <w:rPr>
          <w:lang w:val="en-GB"/>
        </w:rPr>
        <w:t>任意剥夺</w:t>
      </w:r>
      <w:r>
        <w:rPr>
          <w:lang w:val="en-GB"/>
        </w:rPr>
        <w:t>街头流浪儿童及其家庭的财产</w:t>
      </w:r>
      <w:r w:rsidRPr="00F444B5">
        <w:rPr>
          <w:lang w:val="en-GB"/>
        </w:rPr>
        <w:t>；宵禁应是合理、相称和非歧视性的。各国还应提高专业人员、私营部门和公众对街头流浪的儿童的经历和权利的认识，</w:t>
      </w:r>
      <w:r>
        <w:rPr>
          <w:rFonts w:hint="eastAsia"/>
          <w:lang w:val="en-GB"/>
        </w:rPr>
        <w:t>其</w:t>
      </w:r>
      <w:r w:rsidRPr="00F444B5">
        <w:rPr>
          <w:lang w:val="en-GB"/>
        </w:rPr>
        <w:t>目的在于积极转变态度。各国应支持由街头流浪儿童牵头或参与的创造性艺术、文化和</w:t>
      </w:r>
      <w:r w:rsidRPr="00F444B5">
        <w:rPr>
          <w:lang w:val="en-GB"/>
        </w:rPr>
        <w:t>/</w:t>
      </w:r>
      <w:r>
        <w:rPr>
          <w:lang w:val="en-GB"/>
        </w:rPr>
        <w:t>或体育方案，通过</w:t>
      </w:r>
      <w:r>
        <w:rPr>
          <w:rFonts w:hint="eastAsia"/>
          <w:lang w:val="en-GB"/>
        </w:rPr>
        <w:t>瞩目</w:t>
      </w:r>
      <w:r w:rsidRPr="00F444B5">
        <w:rPr>
          <w:lang w:val="en-GB"/>
        </w:rPr>
        <w:t>的相互对话和互动方式，帮助专业人员、社区</w:t>
      </w:r>
      <w:r w:rsidR="00E06DEC">
        <w:rPr>
          <w:rFonts w:hint="eastAsia"/>
          <w:spacing w:val="-50"/>
        </w:rPr>
        <w:t>―</w:t>
      </w:r>
      <w:r w:rsidR="00E06DEC">
        <w:rPr>
          <w:rFonts w:hint="eastAsia"/>
        </w:rPr>
        <w:t>―</w:t>
      </w:r>
      <w:r w:rsidRPr="00F444B5">
        <w:rPr>
          <w:lang w:val="en-GB"/>
        </w:rPr>
        <w:t>包括其他儿童</w:t>
      </w:r>
      <w:r w:rsidR="00E06DEC">
        <w:rPr>
          <w:rFonts w:hint="eastAsia"/>
          <w:spacing w:val="-50"/>
        </w:rPr>
        <w:t>―</w:t>
      </w:r>
      <w:r w:rsidR="00E06DEC">
        <w:rPr>
          <w:rFonts w:hint="eastAsia"/>
        </w:rPr>
        <w:t>―</w:t>
      </w:r>
      <w:r w:rsidRPr="00F444B5">
        <w:rPr>
          <w:lang w:val="en-GB"/>
        </w:rPr>
        <w:t>和更广泛的社会</w:t>
      </w:r>
      <w:r>
        <w:rPr>
          <w:rFonts w:hint="eastAsia"/>
          <w:lang w:val="en-GB"/>
        </w:rPr>
        <w:t>，</w:t>
      </w:r>
      <w:r w:rsidRPr="00F444B5">
        <w:rPr>
          <w:lang w:val="en-GB"/>
        </w:rPr>
        <w:t>消除误解和打破壁垒。这包括街头马戏、戏剧、音乐、艺术和体育比赛。各</w:t>
      </w:r>
      <w:r>
        <w:rPr>
          <w:lang w:val="en-GB"/>
        </w:rPr>
        <w:t>国应基于儿童权利方法，由出版、广播和社交媒体来传播和扩大宣传和</w:t>
      </w:r>
      <w:r>
        <w:rPr>
          <w:rFonts w:hint="eastAsia"/>
          <w:lang w:val="en-GB"/>
        </w:rPr>
        <w:t>消除</w:t>
      </w:r>
      <w:r w:rsidRPr="00F444B5">
        <w:rPr>
          <w:lang w:val="en-GB"/>
        </w:rPr>
        <w:t>污名化方面的信息和故事。公众对街头</w:t>
      </w:r>
      <w:r>
        <w:rPr>
          <w:lang w:val="en-GB"/>
        </w:rPr>
        <w:t>流浪儿童所犯罪行的恐惧往往被媒体火上浇油，与</w:t>
      </w:r>
      <w:r w:rsidRPr="00F444B5">
        <w:rPr>
          <w:lang w:val="en-GB"/>
        </w:rPr>
        <w:t>事实不符。应积极鼓励媒体使用准确的数据和证据，并符合儿童的保护标准，以保障儿童的尊严、人身安全和心理健康。</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Pr>
          <w:rFonts w:hint="eastAsia"/>
          <w:lang w:val="en-GB"/>
        </w:rPr>
        <w:t>第</w:t>
      </w:r>
      <w:r>
        <w:rPr>
          <w:rFonts w:hint="eastAsia"/>
          <w:lang w:val="en-GB"/>
        </w:rPr>
        <w:t>3</w:t>
      </w:r>
      <w:r w:rsidRPr="007636FC">
        <w:rPr>
          <w:rFonts w:hint="eastAsia"/>
          <w:lang w:val="en-GB"/>
        </w:rPr>
        <w:t>条第</w:t>
      </w:r>
      <w:r w:rsidRPr="007636FC">
        <w:rPr>
          <w:rFonts w:hint="eastAsia"/>
          <w:lang w:val="en-GB"/>
        </w:rPr>
        <w:t>1</w:t>
      </w:r>
      <w:r>
        <w:rPr>
          <w:rFonts w:hint="eastAsia"/>
          <w:lang w:val="en-GB"/>
        </w:rPr>
        <w:t>款</w:t>
      </w:r>
      <w:r w:rsidRPr="007636FC">
        <w:rPr>
          <w:rFonts w:hint="eastAsia"/>
          <w:lang w:val="en-GB"/>
        </w:rPr>
        <w:t>儿童的最大利益</w:t>
      </w:r>
    </w:p>
    <w:p w:rsidR="003762F8" w:rsidRPr="007636FC" w:rsidRDefault="003762F8" w:rsidP="003762F8">
      <w:pPr>
        <w:pStyle w:val="SingleTxtGC"/>
        <w:rPr>
          <w:lang w:val="en-GB"/>
        </w:rPr>
      </w:pPr>
      <w:r w:rsidRPr="007636FC">
        <w:rPr>
          <w:rFonts w:hint="eastAsia"/>
          <w:lang w:val="en-GB"/>
        </w:rPr>
        <w:t>28.</w:t>
      </w:r>
      <w:r>
        <w:rPr>
          <w:lang w:val="en-GB"/>
        </w:rPr>
        <w:t xml:space="preserve">  </w:t>
      </w:r>
      <w:r w:rsidRPr="00F444B5">
        <w:rPr>
          <w:lang w:val="en-GB"/>
        </w:rPr>
        <w:t>作为基于儿童权利的</w:t>
      </w:r>
      <w:r>
        <w:rPr>
          <w:lang w:val="en-GB"/>
        </w:rPr>
        <w:t>方法，此项权利附带</w:t>
      </w:r>
      <w:r>
        <w:rPr>
          <w:rFonts w:hint="eastAsia"/>
          <w:lang w:val="en-GB"/>
        </w:rPr>
        <w:t>有</w:t>
      </w:r>
      <w:r w:rsidRPr="00F444B5">
        <w:rPr>
          <w:lang w:val="en-GB"/>
        </w:rPr>
        <w:t>基本义务，以实现街头流浪儿童身体、心理和道德</w:t>
      </w:r>
      <w:r>
        <w:rPr>
          <w:rFonts w:hint="eastAsia"/>
          <w:lang w:val="en-GB"/>
        </w:rPr>
        <w:t>方面的</w:t>
      </w:r>
      <w:r w:rsidRPr="00F444B5">
        <w:rPr>
          <w:lang w:val="en-GB"/>
        </w:rPr>
        <w:t>整体健全完整，并增进他们做人的尊严。</w:t>
      </w:r>
      <w:r>
        <w:rPr>
          <w:rFonts w:hint="eastAsia"/>
          <w:lang w:val="en-GB"/>
        </w:rPr>
        <w:t>已认识到</w:t>
      </w:r>
      <w:r w:rsidRPr="00F444B5">
        <w:rPr>
          <w:lang w:val="en-GB"/>
        </w:rPr>
        <w:t>这些儿童特别容易受到伤害。正如委员会已表明的，处于某一具体弱势境况儿童的最大利益，与所有处于同样弱势境况儿童的最大利益并不相同。主管当局和决策</w:t>
      </w:r>
      <w:r>
        <w:rPr>
          <w:lang w:val="en-GB"/>
        </w:rPr>
        <w:t>者必须考虑到每</w:t>
      </w:r>
      <w:r>
        <w:rPr>
          <w:rFonts w:hint="eastAsia"/>
          <w:lang w:val="en-GB"/>
        </w:rPr>
        <w:t>个</w:t>
      </w:r>
      <w:r w:rsidRPr="00F444B5">
        <w:rPr>
          <w:lang w:val="en-GB"/>
        </w:rPr>
        <w:t>儿童的脆弱性</w:t>
      </w:r>
      <w:r w:rsidRPr="00A93655">
        <w:rPr>
          <w:lang w:val="en-GB"/>
        </w:rPr>
        <w:t>类别和程度不同</w:t>
      </w:r>
      <w:r w:rsidRPr="00F444B5">
        <w:rPr>
          <w:lang w:val="en-GB"/>
        </w:rPr>
        <w:t>，因为，每</w:t>
      </w:r>
      <w:r>
        <w:rPr>
          <w:rFonts w:hint="eastAsia"/>
          <w:lang w:val="en-GB"/>
        </w:rPr>
        <w:t>个</w:t>
      </w:r>
      <w:r w:rsidRPr="00F444B5">
        <w:rPr>
          <w:lang w:val="en-GB"/>
        </w:rPr>
        <w:t>儿童都是独特的，所以每一种情况必须按儿童的独特性评估。</w:t>
      </w:r>
      <w:r w:rsidRPr="00F444B5">
        <w:rPr>
          <w:vertAlign w:val="superscript"/>
          <w:lang w:val="en-GB"/>
        </w:rPr>
        <w:footnoteReference w:id="23"/>
      </w:r>
      <w:r>
        <w:rPr>
          <w:lang w:val="en-GB"/>
        </w:rPr>
        <w:t>在这方面，应结合个别街头流浪儿童的复原力和</w:t>
      </w:r>
      <w:r>
        <w:rPr>
          <w:rFonts w:hint="eastAsia"/>
          <w:lang w:val="en-GB"/>
        </w:rPr>
        <w:t>自恃</w:t>
      </w:r>
      <w:r w:rsidRPr="00F444B5">
        <w:rPr>
          <w:lang w:val="en-GB"/>
        </w:rPr>
        <w:t>能力考虑</w:t>
      </w:r>
      <w:r w:rsidRPr="00E06DEC">
        <w:rPr>
          <w:rFonts w:asciiTheme="minorEastAsia" w:eastAsiaTheme="minorEastAsia" w:hAnsiTheme="minorEastAsia"/>
          <w:lang w:val="en-GB"/>
        </w:rPr>
        <w:t>“脆弱性”</w:t>
      </w:r>
      <w:r w:rsidRPr="00F444B5">
        <w:rPr>
          <w:lang w:val="en-GB"/>
        </w:rPr>
        <w:t>问题。</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Pr>
          <w:rFonts w:hint="eastAsia"/>
          <w:lang w:val="en-GB"/>
        </w:rPr>
        <w:t>第</w:t>
      </w:r>
      <w:r>
        <w:rPr>
          <w:rFonts w:hint="eastAsia"/>
          <w:lang w:val="en-GB"/>
        </w:rPr>
        <w:t>6</w:t>
      </w:r>
      <w:r>
        <w:rPr>
          <w:rFonts w:hint="eastAsia"/>
          <w:lang w:val="en-GB"/>
        </w:rPr>
        <w:t>条</w:t>
      </w:r>
      <w:r w:rsidRPr="007636FC">
        <w:rPr>
          <w:rFonts w:hint="eastAsia"/>
          <w:lang w:val="en-GB"/>
        </w:rPr>
        <w:t>生命、生存和发展的权利</w:t>
      </w:r>
    </w:p>
    <w:p w:rsidR="003762F8" w:rsidRPr="003762F8" w:rsidRDefault="003762F8" w:rsidP="003762F8">
      <w:pPr>
        <w:pStyle w:val="H4GC"/>
        <w:rPr>
          <w:rFonts w:ascii="STKaiti" w:eastAsia="STKaiti" w:hAnsi="STKaiti"/>
          <w:lang w:val="en-GB"/>
        </w:rPr>
      </w:pPr>
      <w:r w:rsidRPr="003762F8">
        <w:rPr>
          <w:rFonts w:ascii="STKaiti" w:eastAsia="STKaiti" w:hAnsi="STKaiti"/>
          <w:lang w:val="en-GB"/>
        </w:rPr>
        <w:tab/>
      </w:r>
      <w:r w:rsidRPr="003762F8">
        <w:rPr>
          <w:rFonts w:ascii="STKaiti" w:eastAsia="STKaiti" w:hAnsi="STKaiti"/>
          <w:lang w:val="en-GB"/>
        </w:rPr>
        <w:tab/>
      </w:r>
      <w:r w:rsidRPr="003762F8">
        <w:rPr>
          <w:rFonts w:ascii="STKaiti" w:eastAsia="STKaiti" w:hAnsi="STKaiti" w:cs="Microsoft YaHei" w:hint="eastAsia"/>
          <w:lang w:val="en-GB"/>
        </w:rPr>
        <w:t>生命权</w:t>
      </w:r>
    </w:p>
    <w:p w:rsidR="003762F8" w:rsidRPr="007636FC" w:rsidRDefault="003762F8" w:rsidP="003762F8">
      <w:pPr>
        <w:pStyle w:val="SingleTxtGC"/>
        <w:rPr>
          <w:lang w:val="en-GB"/>
        </w:rPr>
      </w:pPr>
      <w:r w:rsidRPr="007636FC">
        <w:rPr>
          <w:rFonts w:hint="eastAsia"/>
          <w:lang w:val="en-GB"/>
        </w:rPr>
        <w:t>29.</w:t>
      </w:r>
      <w:r>
        <w:rPr>
          <w:lang w:val="en-GB"/>
        </w:rPr>
        <w:t xml:space="preserve">  </w:t>
      </w:r>
      <w:r w:rsidRPr="00F444B5">
        <w:rPr>
          <w:lang w:val="en-GB"/>
        </w:rPr>
        <w:t>街头流浪儿童，除</w:t>
      </w:r>
      <w:r>
        <w:rPr>
          <w:lang w:val="en-GB"/>
        </w:rPr>
        <w:t>其他外，很容易被国家工作人员法外处决；被成年人或同伴杀害，包括</w:t>
      </w:r>
      <w:r>
        <w:rPr>
          <w:rFonts w:hint="eastAsia"/>
          <w:lang w:val="en-GB"/>
        </w:rPr>
        <w:t>以</w:t>
      </w:r>
      <w:r>
        <w:rPr>
          <w:lang w:val="en-GB"/>
        </w:rPr>
        <w:t>所谓的私刑，</w:t>
      </w:r>
      <w:r>
        <w:rPr>
          <w:rFonts w:hint="eastAsia"/>
          <w:lang w:val="en-GB"/>
        </w:rPr>
        <w:t>卷入</w:t>
      </w:r>
      <w:r w:rsidRPr="00F444B5">
        <w:rPr>
          <w:lang w:val="en-GB"/>
        </w:rPr>
        <w:t>/</w:t>
      </w:r>
      <w:r>
        <w:rPr>
          <w:lang w:val="en-GB"/>
        </w:rPr>
        <w:t>成为犯罪个人</w:t>
      </w:r>
      <w:r>
        <w:rPr>
          <w:rFonts w:hint="eastAsia"/>
          <w:lang w:val="en-GB"/>
        </w:rPr>
        <w:t>或</w:t>
      </w:r>
      <w:r>
        <w:rPr>
          <w:lang w:val="en-GB"/>
        </w:rPr>
        <w:t>团伙的目标，或当国家无法预防此类犯罪时被</w:t>
      </w:r>
      <w:r w:rsidRPr="00F444B5">
        <w:rPr>
          <w:lang w:val="en-GB"/>
        </w:rPr>
        <w:t>杀</w:t>
      </w:r>
      <w:r>
        <w:rPr>
          <w:rFonts w:hint="eastAsia"/>
          <w:lang w:val="en-GB"/>
        </w:rPr>
        <w:t>害</w:t>
      </w:r>
      <w:r>
        <w:rPr>
          <w:lang w:val="en-GB"/>
        </w:rPr>
        <w:t>；面临可能危及生命的</w:t>
      </w:r>
      <w:r>
        <w:rPr>
          <w:rFonts w:hint="eastAsia"/>
          <w:lang w:val="en-GB"/>
        </w:rPr>
        <w:t>境况</w:t>
      </w:r>
      <w:r w:rsidRPr="00F444B5">
        <w:rPr>
          <w:lang w:val="en-GB"/>
        </w:rPr>
        <w:t>，如与之相关的危险形式的童工劳动、交通事故</w:t>
      </w:r>
      <w:r w:rsidRPr="00F444B5">
        <w:rPr>
          <w:vertAlign w:val="superscript"/>
          <w:lang w:val="en-GB"/>
        </w:rPr>
        <w:footnoteReference w:id="24"/>
      </w:r>
      <w:r w:rsidRPr="00F444B5">
        <w:rPr>
          <w:lang w:val="en-GB"/>
        </w:rPr>
        <w:t>、滥用</w:t>
      </w:r>
      <w:r w:rsidRPr="00F22075">
        <w:rPr>
          <w:lang w:val="en-GB"/>
        </w:rPr>
        <w:t>药物</w:t>
      </w:r>
      <w:r w:rsidRPr="00F444B5">
        <w:rPr>
          <w:lang w:val="en-GB"/>
        </w:rPr>
        <w:t>、商业性剥削和不安全的性行为；</w:t>
      </w:r>
      <w:r>
        <w:rPr>
          <w:lang w:val="en-GB"/>
        </w:rPr>
        <w:t>和因得不到足够的营养、医疗保健和庇护</w:t>
      </w:r>
      <w:r>
        <w:rPr>
          <w:rFonts w:hint="eastAsia"/>
          <w:lang w:val="en-GB"/>
        </w:rPr>
        <w:t>所导致</w:t>
      </w:r>
      <w:r w:rsidRPr="00F444B5">
        <w:rPr>
          <w:lang w:val="en-GB"/>
        </w:rPr>
        <w:t>的死亡。对生命权的解释范围不应当过于狭隘。</w:t>
      </w:r>
      <w:r w:rsidRPr="00F444B5">
        <w:rPr>
          <w:vertAlign w:val="superscript"/>
          <w:lang w:val="en-GB"/>
        </w:rPr>
        <w:footnoteReference w:id="25"/>
      </w:r>
      <w:r w:rsidRPr="00F444B5">
        <w:rPr>
          <w:lang w:val="en-GB"/>
        </w:rPr>
        <w:t>它涉及个人有权免受因作为或不作为，故意或预期将造成非自然或过早死亡，并享受有尊严的生活。</w:t>
      </w:r>
      <w:r w:rsidRPr="00F444B5">
        <w:rPr>
          <w:lang w:val="en-GB"/>
        </w:rPr>
        <w:t>1999</w:t>
      </w:r>
      <w:r w:rsidRPr="00F444B5">
        <w:rPr>
          <w:lang w:val="en-GB"/>
        </w:rPr>
        <w:t>年，美洲人权法院在裁决</w:t>
      </w:r>
      <w:r w:rsidRPr="00F444B5">
        <w:rPr>
          <w:lang w:val="en-GB"/>
        </w:rPr>
        <w:t>1990</w:t>
      </w:r>
      <w:r>
        <w:rPr>
          <w:lang w:val="en-GB"/>
        </w:rPr>
        <w:t>年警察对三名街头流浪儿童和两名年轻人施以酷刑和谋杀一案时</w:t>
      </w:r>
      <w:r>
        <w:rPr>
          <w:rFonts w:hint="eastAsia"/>
          <w:lang w:val="en-GB"/>
        </w:rPr>
        <w:t>裁</w:t>
      </w:r>
      <w:r>
        <w:rPr>
          <w:lang w:val="en-GB"/>
        </w:rPr>
        <w:t>定，任意剥夺生命不仅仅限于非法</w:t>
      </w:r>
      <w:r w:rsidRPr="00F444B5">
        <w:rPr>
          <w:lang w:val="en-GB"/>
        </w:rPr>
        <w:t>杀人行为，而且延伸到剥夺有尊严生活的权利。这种生命权概念，不仅包括公民和政治权利，而且包括经济、社会和文化权利。需要保护最弱势的人</w:t>
      </w:r>
      <w:r w:rsidR="00E06DEC">
        <w:rPr>
          <w:rFonts w:hint="eastAsia"/>
          <w:spacing w:val="-50"/>
        </w:rPr>
        <w:t>―</w:t>
      </w:r>
      <w:r w:rsidR="00E06DEC">
        <w:rPr>
          <w:rFonts w:hint="eastAsia"/>
        </w:rPr>
        <w:t>―</w:t>
      </w:r>
      <w:r w:rsidRPr="00F444B5">
        <w:rPr>
          <w:lang w:val="en-GB"/>
        </w:rPr>
        <w:t>如街头</w:t>
      </w:r>
      <w:r>
        <w:rPr>
          <w:rFonts w:hint="eastAsia"/>
          <w:lang w:val="en-GB"/>
        </w:rPr>
        <w:t>流浪</w:t>
      </w:r>
      <w:r w:rsidRPr="00F444B5">
        <w:rPr>
          <w:lang w:val="en-GB"/>
        </w:rPr>
        <w:t>儿童</w:t>
      </w:r>
      <w:r w:rsidR="00E06DEC">
        <w:rPr>
          <w:rFonts w:hint="eastAsia"/>
          <w:spacing w:val="-50"/>
        </w:rPr>
        <w:t>―</w:t>
      </w:r>
      <w:r w:rsidR="00E06DEC">
        <w:rPr>
          <w:rFonts w:hint="eastAsia"/>
        </w:rPr>
        <w:t>―</w:t>
      </w:r>
      <w:r>
        <w:rPr>
          <w:rFonts w:hint="eastAsia"/>
          <w:lang w:val="en-GB"/>
        </w:rPr>
        <w:t>无疑</w:t>
      </w:r>
      <w:r w:rsidRPr="00F444B5">
        <w:rPr>
          <w:lang w:val="en-GB"/>
        </w:rPr>
        <w:t>要求对生命权的解释包含最</w:t>
      </w:r>
      <w:r>
        <w:rPr>
          <w:rFonts w:hint="eastAsia"/>
          <w:lang w:val="en-GB"/>
        </w:rPr>
        <w:t>起码</w:t>
      </w:r>
      <w:r w:rsidRPr="00F444B5">
        <w:rPr>
          <w:lang w:val="en-GB"/>
        </w:rPr>
        <w:t>有尊严的生活。</w:t>
      </w:r>
      <w:r w:rsidRPr="00F444B5">
        <w:rPr>
          <w:vertAlign w:val="superscript"/>
          <w:lang w:val="en-GB"/>
        </w:rPr>
        <w:footnoteReference w:id="26"/>
      </w:r>
    </w:p>
    <w:p w:rsidR="003762F8" w:rsidRPr="009E6712" w:rsidRDefault="003762F8" w:rsidP="003762F8">
      <w:pPr>
        <w:pStyle w:val="SingleTxtGC"/>
        <w:rPr>
          <w:lang w:val="en-GB"/>
        </w:rPr>
      </w:pPr>
      <w:r w:rsidRPr="007636FC">
        <w:rPr>
          <w:rFonts w:hint="eastAsia"/>
          <w:lang w:val="en-GB"/>
        </w:rPr>
        <w:t>30.</w:t>
      </w:r>
      <w:r>
        <w:rPr>
          <w:lang w:val="en-GB"/>
        </w:rPr>
        <w:t xml:space="preserve">  </w:t>
      </w:r>
      <w:r>
        <w:rPr>
          <w:lang w:val="en-GB"/>
        </w:rPr>
        <w:t>委员会</w:t>
      </w:r>
      <w:r>
        <w:rPr>
          <w:rFonts w:hint="eastAsia"/>
          <w:lang w:val="en-GB"/>
        </w:rPr>
        <w:t>曾</w:t>
      </w:r>
      <w:r>
        <w:rPr>
          <w:lang w:val="en-GB"/>
        </w:rPr>
        <w:t>强调，生长在赤贫状况下威</w:t>
      </w:r>
      <w:r>
        <w:rPr>
          <w:rFonts w:hint="eastAsia"/>
          <w:lang w:val="en-GB"/>
        </w:rPr>
        <w:t>及</w:t>
      </w:r>
      <w:r w:rsidRPr="009E6712">
        <w:rPr>
          <w:lang w:val="en-GB"/>
        </w:rPr>
        <w:t>到儿童的生存及其健康，损害</w:t>
      </w:r>
      <w:r>
        <w:rPr>
          <w:rFonts w:hint="eastAsia"/>
          <w:lang w:val="en-GB"/>
        </w:rPr>
        <w:t>其</w:t>
      </w:r>
      <w:r w:rsidRPr="009E6712">
        <w:rPr>
          <w:lang w:val="en-GB"/>
        </w:rPr>
        <w:t>基本的生活质量。</w:t>
      </w:r>
      <w:r w:rsidRPr="009E6712">
        <w:rPr>
          <w:vertAlign w:val="superscript"/>
          <w:lang w:val="en-GB"/>
        </w:rPr>
        <w:footnoteReference w:id="27"/>
      </w:r>
    </w:p>
    <w:p w:rsidR="003762F8" w:rsidRPr="003762F8" w:rsidRDefault="003762F8" w:rsidP="003762F8">
      <w:pPr>
        <w:pStyle w:val="H4GC"/>
        <w:rPr>
          <w:rFonts w:ascii="STKaiti" w:eastAsia="STKaiti" w:hAnsi="STKaiti"/>
          <w:lang w:val="en-GB"/>
        </w:rPr>
      </w:pPr>
      <w:r w:rsidRPr="003762F8">
        <w:rPr>
          <w:rFonts w:ascii="STKaiti" w:eastAsia="STKaiti" w:hAnsi="STKaiti" w:hint="eastAsia"/>
          <w:lang w:val="en-GB"/>
        </w:rPr>
        <w:tab/>
      </w:r>
      <w:r w:rsidRPr="003762F8">
        <w:rPr>
          <w:rFonts w:ascii="STKaiti" w:eastAsia="STKaiti" w:hAnsi="STKaiti" w:hint="eastAsia"/>
          <w:lang w:val="en-GB"/>
        </w:rPr>
        <w:tab/>
      </w:r>
      <w:r w:rsidRPr="003762F8">
        <w:rPr>
          <w:rFonts w:ascii="STKaiti" w:eastAsia="STKaiti" w:hAnsi="STKaiti" w:cs="Microsoft YaHei" w:hint="eastAsia"/>
          <w:lang w:val="en-GB"/>
        </w:rPr>
        <w:t>生存和发展权</w:t>
      </w:r>
    </w:p>
    <w:p w:rsidR="003762F8" w:rsidRPr="007636FC" w:rsidRDefault="003762F8" w:rsidP="003762F8">
      <w:pPr>
        <w:pStyle w:val="SingleTxtGC"/>
        <w:rPr>
          <w:lang w:val="en-GB"/>
        </w:rPr>
      </w:pPr>
      <w:r w:rsidRPr="007636FC">
        <w:rPr>
          <w:rFonts w:hint="eastAsia"/>
          <w:lang w:val="en-GB"/>
        </w:rPr>
        <w:t>31.</w:t>
      </w:r>
      <w:r>
        <w:rPr>
          <w:lang w:val="en-GB"/>
        </w:rPr>
        <w:t xml:space="preserve">  </w:t>
      </w:r>
      <w:r w:rsidRPr="009E6712">
        <w:rPr>
          <w:lang w:val="en-GB"/>
        </w:rPr>
        <w:t>委员会希望缔约国作为一个整体</w:t>
      </w:r>
      <w:r w:rsidRPr="00E06DEC">
        <w:rPr>
          <w:rFonts w:asciiTheme="minorEastAsia" w:eastAsiaTheme="minorEastAsia" w:hAnsiTheme="minorEastAsia"/>
          <w:lang w:val="en-GB"/>
        </w:rPr>
        <w:t>概念解释“发展”</w:t>
      </w:r>
      <w:r>
        <w:rPr>
          <w:lang w:val="en-GB"/>
        </w:rPr>
        <w:t>，它包含儿童的身体、心智、精神、道德、心理和社会发展。</w:t>
      </w:r>
      <w:r w:rsidRPr="009E6712">
        <w:rPr>
          <w:lang w:val="en-GB"/>
        </w:rPr>
        <w:t>公共场所可</w:t>
      </w:r>
      <w:r>
        <w:rPr>
          <w:rFonts w:hint="eastAsia"/>
          <w:lang w:val="en-GB"/>
        </w:rPr>
        <w:t>供</w:t>
      </w:r>
      <w:r w:rsidRPr="00F22075">
        <w:rPr>
          <w:lang w:val="en-GB"/>
        </w:rPr>
        <w:t>街头流浪儿童</w:t>
      </w:r>
      <w:r>
        <w:rPr>
          <w:lang w:val="en-GB"/>
        </w:rPr>
        <w:t>选择生存和发展的活动范围和行为十分有限。第</w:t>
      </w:r>
      <w:r>
        <w:rPr>
          <w:rFonts w:hint="eastAsia"/>
          <w:lang w:val="en-GB"/>
        </w:rPr>
        <w:t>6</w:t>
      </w:r>
      <w:r w:rsidRPr="009E6712">
        <w:rPr>
          <w:lang w:val="en-GB"/>
        </w:rPr>
        <w:t>条规定各国有义务认真注意到儿童的行为和生活方式，</w:t>
      </w:r>
      <w:r>
        <w:rPr>
          <w:lang w:val="en-GB"/>
        </w:rPr>
        <w:t>即使它们不符合特定社区或社会认定的普遍文化规范下</w:t>
      </w:r>
      <w:r w:rsidRPr="00F22075">
        <w:rPr>
          <w:lang w:val="en-GB"/>
        </w:rPr>
        <w:t>可接受的</w:t>
      </w:r>
      <w:r>
        <w:rPr>
          <w:lang w:val="en-GB"/>
        </w:rPr>
        <w:t>特定年龄</w:t>
      </w:r>
      <w:r>
        <w:rPr>
          <w:rFonts w:hint="eastAsia"/>
          <w:lang w:val="en-GB"/>
        </w:rPr>
        <w:t>段儿童的</w:t>
      </w:r>
      <w:r>
        <w:rPr>
          <w:lang w:val="en-GB"/>
        </w:rPr>
        <w:t>行为和生活方式。唯有承认街头流浪儿童的现实方案才能</w:t>
      </w:r>
      <w:r>
        <w:rPr>
          <w:rFonts w:hint="eastAsia"/>
          <w:lang w:val="en-GB"/>
        </w:rPr>
        <w:t>奏效</w:t>
      </w:r>
      <w:r w:rsidRPr="009E6712">
        <w:rPr>
          <w:lang w:val="en-GB"/>
        </w:rPr>
        <w:t>。</w:t>
      </w:r>
      <w:r w:rsidRPr="009E6712">
        <w:rPr>
          <w:vertAlign w:val="superscript"/>
          <w:lang w:val="en-GB"/>
        </w:rPr>
        <w:footnoteReference w:id="28"/>
      </w:r>
      <w:r>
        <w:rPr>
          <w:lang w:val="en-GB"/>
        </w:rPr>
        <w:t>干预措施应支持</w:t>
      </w:r>
      <w:r w:rsidRPr="009E6712">
        <w:rPr>
          <w:lang w:val="en-GB"/>
        </w:rPr>
        <w:t>街头流浪儿童</w:t>
      </w:r>
      <w:r>
        <w:rPr>
          <w:rFonts w:hint="eastAsia"/>
          <w:lang w:val="en-GB"/>
        </w:rPr>
        <w:t>个体</w:t>
      </w:r>
      <w:r w:rsidRPr="009E6712">
        <w:rPr>
          <w:lang w:val="en-GB"/>
        </w:rPr>
        <w:t>实现最大</w:t>
      </w:r>
      <w:r>
        <w:rPr>
          <w:rFonts w:hint="eastAsia"/>
          <w:lang w:val="en-GB"/>
        </w:rPr>
        <w:t>的</w:t>
      </w:r>
      <w:r w:rsidRPr="009E6712">
        <w:rPr>
          <w:lang w:val="en-GB"/>
        </w:rPr>
        <w:t>发展</w:t>
      </w:r>
      <w:r w:rsidRPr="009E6712">
        <w:rPr>
          <w:vertAlign w:val="superscript"/>
          <w:lang w:val="en-GB"/>
        </w:rPr>
        <w:footnoteReference w:id="29"/>
      </w:r>
      <w:r w:rsidRPr="009E6712">
        <w:rPr>
          <w:lang w:val="en-GB"/>
        </w:rPr>
        <w:t>，最大限度地使他们对社会做出积极贡献。</w:t>
      </w:r>
    </w:p>
    <w:p w:rsidR="003762F8" w:rsidRPr="003762F8" w:rsidRDefault="003762F8" w:rsidP="003762F8">
      <w:pPr>
        <w:pStyle w:val="H4GC"/>
        <w:rPr>
          <w:rFonts w:ascii="STKaiti" w:eastAsia="STKaiti" w:hAnsi="STKaiti"/>
          <w:lang w:val="en-GB"/>
        </w:rPr>
      </w:pPr>
      <w:r w:rsidRPr="003762F8">
        <w:rPr>
          <w:rFonts w:ascii="STKaiti" w:eastAsia="STKaiti" w:hAnsi="STKaiti" w:hint="eastAsia"/>
          <w:lang w:val="en-GB"/>
        </w:rPr>
        <w:tab/>
      </w:r>
      <w:r w:rsidRPr="003762F8">
        <w:rPr>
          <w:rFonts w:ascii="STKaiti" w:eastAsia="STKaiti" w:hAnsi="STKaiti" w:hint="eastAsia"/>
          <w:lang w:val="en-GB"/>
        </w:rPr>
        <w:tab/>
      </w:r>
      <w:r w:rsidRPr="003762F8">
        <w:rPr>
          <w:rFonts w:ascii="STKaiti" w:eastAsia="STKaiti" w:hAnsi="STKaiti" w:cs="Microsoft YaHei" w:hint="eastAsia"/>
          <w:lang w:val="en-GB"/>
        </w:rPr>
        <w:t>确保有尊严的生活</w:t>
      </w:r>
    </w:p>
    <w:p w:rsidR="003762F8" w:rsidRPr="007636FC" w:rsidRDefault="003762F8" w:rsidP="003762F8">
      <w:pPr>
        <w:pStyle w:val="SingleTxtGC"/>
        <w:rPr>
          <w:lang w:val="en-GB"/>
        </w:rPr>
      </w:pPr>
      <w:r w:rsidRPr="007636FC">
        <w:rPr>
          <w:rFonts w:hint="eastAsia"/>
          <w:lang w:val="en-GB"/>
        </w:rPr>
        <w:t>32.</w:t>
      </w:r>
      <w:r>
        <w:rPr>
          <w:lang w:val="en-GB"/>
        </w:rPr>
        <w:t xml:space="preserve">  </w:t>
      </w:r>
      <w:r w:rsidRPr="007636FC">
        <w:rPr>
          <w:rFonts w:hint="eastAsia"/>
          <w:lang w:val="en-GB"/>
        </w:rPr>
        <w:t>国家有义务尊重街头流浪儿童的尊严和他们的生命权</w:t>
      </w:r>
      <w:r>
        <w:rPr>
          <w:rFonts w:hint="eastAsia"/>
          <w:lang w:val="en-GB"/>
        </w:rPr>
        <w:t>、生存权和发展权，避免由国家主导的暴力行为和使生存行为和身份过错非</w:t>
      </w:r>
      <w:r w:rsidRPr="007636FC">
        <w:rPr>
          <w:rFonts w:hint="eastAsia"/>
          <w:lang w:val="en-GB"/>
        </w:rPr>
        <w:t>罪化；为保护街头流浪儿童免遭第三方造成的伤害；通过设计和执行基于儿童权利方法的整体长期战略，实现他们的生命权、生存权和发展权，以</w:t>
      </w:r>
      <w:r>
        <w:rPr>
          <w:rFonts w:hint="eastAsia"/>
          <w:lang w:val="en-GB"/>
        </w:rPr>
        <w:t>确保他们达到最大的发展潜力。各国应协助可信赖和乐于助人的成年人</w:t>
      </w:r>
      <w:r w:rsidR="00E06DEC">
        <w:rPr>
          <w:rFonts w:hint="eastAsia"/>
          <w:spacing w:val="-50"/>
        </w:rPr>
        <w:t>―</w:t>
      </w:r>
      <w:r w:rsidR="00E06DEC">
        <w:rPr>
          <w:rFonts w:hint="eastAsia"/>
        </w:rPr>
        <w:t>―</w:t>
      </w:r>
      <w:r w:rsidRPr="007636FC">
        <w:rPr>
          <w:rFonts w:hint="eastAsia"/>
          <w:lang w:val="en-GB"/>
        </w:rPr>
        <w:t>如家庭</w:t>
      </w:r>
      <w:r>
        <w:rPr>
          <w:rFonts w:hint="eastAsia"/>
          <w:lang w:val="en-GB"/>
        </w:rPr>
        <w:t>成员或国家或民间社会的社会工作者、心理学家、街道工作者或辅导员</w:t>
      </w:r>
      <w:r w:rsidR="00E06DEC">
        <w:rPr>
          <w:rFonts w:hint="eastAsia"/>
          <w:spacing w:val="-50"/>
        </w:rPr>
        <w:t>―</w:t>
      </w:r>
      <w:r w:rsidR="00E06DEC">
        <w:rPr>
          <w:rFonts w:hint="eastAsia"/>
        </w:rPr>
        <w:t>―</w:t>
      </w:r>
      <w:r w:rsidRPr="007636FC">
        <w:rPr>
          <w:rFonts w:hint="eastAsia"/>
          <w:lang w:val="en-GB"/>
        </w:rPr>
        <w:t>帮</w:t>
      </w:r>
      <w:r>
        <w:rPr>
          <w:rFonts w:hint="eastAsia"/>
          <w:lang w:val="en-GB"/>
        </w:rPr>
        <w:t>助街头儿童。各国还应制定程序性和实际丧葬安排，以确保死在街头的儿童有尊严和</w:t>
      </w:r>
      <w:r w:rsidRPr="007636FC">
        <w:rPr>
          <w:rFonts w:hint="eastAsia"/>
          <w:lang w:val="en-GB"/>
        </w:rPr>
        <w:t>得到尊重。</w:t>
      </w:r>
    </w:p>
    <w:p w:rsidR="003762F8" w:rsidRPr="009E6712" w:rsidRDefault="003762F8" w:rsidP="003762F8">
      <w:pPr>
        <w:pStyle w:val="H23GC"/>
        <w:rPr>
          <w:lang w:val="en-GB"/>
        </w:rPr>
      </w:pPr>
      <w:r w:rsidRPr="007636FC">
        <w:rPr>
          <w:rFonts w:hint="eastAsia"/>
          <w:lang w:val="en-GB"/>
        </w:rPr>
        <w:tab/>
      </w:r>
      <w:r w:rsidRPr="007636FC">
        <w:rPr>
          <w:rFonts w:hint="eastAsia"/>
          <w:lang w:val="en-GB"/>
        </w:rPr>
        <w:tab/>
      </w:r>
      <w:r>
        <w:rPr>
          <w:rFonts w:hint="eastAsia"/>
          <w:lang w:val="en-GB"/>
        </w:rPr>
        <w:t>第</w:t>
      </w:r>
      <w:r>
        <w:rPr>
          <w:rFonts w:hint="eastAsia"/>
          <w:lang w:val="en-GB"/>
        </w:rPr>
        <w:t>12</w:t>
      </w:r>
      <w:r>
        <w:rPr>
          <w:rFonts w:hint="eastAsia"/>
          <w:lang w:val="en-GB"/>
        </w:rPr>
        <w:t>条</w:t>
      </w:r>
      <w:r w:rsidRPr="003B799F">
        <w:rPr>
          <w:lang w:val="en-GB"/>
        </w:rPr>
        <w:t>发表意见权</w:t>
      </w:r>
      <w:r w:rsidRPr="009E6712">
        <w:rPr>
          <w:vertAlign w:val="superscript"/>
          <w:lang w:val="en-GB"/>
        </w:rPr>
        <w:footnoteReference w:id="30"/>
      </w:r>
    </w:p>
    <w:p w:rsidR="003762F8" w:rsidRPr="007636FC" w:rsidRDefault="003762F8" w:rsidP="003762F8">
      <w:pPr>
        <w:pStyle w:val="SingleTxtGC"/>
        <w:rPr>
          <w:lang w:val="en-GB"/>
        </w:rPr>
      </w:pPr>
      <w:r w:rsidRPr="007636FC">
        <w:rPr>
          <w:rFonts w:hint="eastAsia"/>
          <w:lang w:val="en-GB"/>
        </w:rPr>
        <w:t>33.</w:t>
      </w:r>
      <w:r>
        <w:rPr>
          <w:lang w:val="en-GB"/>
        </w:rPr>
        <w:t xml:space="preserve">  </w:t>
      </w:r>
      <w:r w:rsidRPr="009E6712">
        <w:rPr>
          <w:lang w:val="en-GB"/>
        </w:rPr>
        <w:t>街头流浪儿童在</w:t>
      </w:r>
      <w:r>
        <w:rPr>
          <w:rFonts w:hint="eastAsia"/>
          <w:lang w:val="en-GB"/>
        </w:rPr>
        <w:t>他人</w:t>
      </w:r>
      <w:r w:rsidRPr="009E6712">
        <w:rPr>
          <w:lang w:val="en-GB"/>
        </w:rPr>
        <w:t>听取其意见方面遭遇特殊障碍，委员会鼓励各国做出前瞻性努力，以克服这些障碍。各国和政府间组织应提供</w:t>
      </w:r>
      <w:r>
        <w:rPr>
          <w:rFonts w:hint="eastAsia"/>
          <w:lang w:val="en-GB"/>
        </w:rPr>
        <w:t>并</w:t>
      </w:r>
      <w:r w:rsidRPr="009E6712">
        <w:rPr>
          <w:lang w:val="en-GB"/>
        </w:rPr>
        <w:t>支持民间社会组织</w:t>
      </w:r>
      <w:r>
        <w:rPr>
          <w:rFonts w:hint="eastAsia"/>
          <w:lang w:val="en-GB"/>
        </w:rPr>
        <w:t>为</w:t>
      </w:r>
      <w:r w:rsidRPr="003B799F">
        <w:rPr>
          <w:lang w:val="en-GB"/>
        </w:rPr>
        <w:t>街头流浪儿童</w:t>
      </w:r>
      <w:r w:rsidRPr="009E6712">
        <w:rPr>
          <w:lang w:val="en-GB"/>
        </w:rPr>
        <w:t>提供支持和有利</w:t>
      </w:r>
      <w:r>
        <w:rPr>
          <w:rFonts w:hint="eastAsia"/>
          <w:lang w:val="en-GB"/>
        </w:rPr>
        <w:t>的</w:t>
      </w:r>
      <w:r w:rsidRPr="003B799F">
        <w:rPr>
          <w:lang w:val="en-GB"/>
        </w:rPr>
        <w:t>环境</w:t>
      </w:r>
      <w:r>
        <w:rPr>
          <w:rFonts w:hint="eastAsia"/>
          <w:lang w:val="en-GB"/>
        </w:rPr>
        <w:t>，使他们</w:t>
      </w:r>
      <w:r>
        <w:rPr>
          <w:lang w:val="en-GB"/>
        </w:rPr>
        <w:t>在司法和行政程序中</w:t>
      </w:r>
      <w:r>
        <w:rPr>
          <w:rFonts w:hint="eastAsia"/>
          <w:lang w:val="en-GB"/>
        </w:rPr>
        <w:t>得以</w:t>
      </w:r>
      <w:r>
        <w:rPr>
          <w:lang w:val="en-GB"/>
        </w:rPr>
        <w:t>表达意见</w:t>
      </w:r>
      <w:r w:rsidRPr="009E6712">
        <w:rPr>
          <w:lang w:val="en-GB"/>
        </w:rPr>
        <w:t>；开展主动行动；并充分参与社区和国家一级的政策和方案构思的形成、设计、执行、协调、监测、审查和传播</w:t>
      </w:r>
      <w:r>
        <w:rPr>
          <w:lang w:val="en-GB"/>
        </w:rPr>
        <w:t>，包括通过媒体进行传播。当儿童积极参与需求评估，制定解决方案，</w:t>
      </w:r>
      <w:r>
        <w:rPr>
          <w:rFonts w:hint="eastAsia"/>
          <w:lang w:val="en-GB"/>
        </w:rPr>
        <w:t>打造</w:t>
      </w:r>
      <w:r>
        <w:rPr>
          <w:lang w:val="en-GB"/>
        </w:rPr>
        <w:t>并</w:t>
      </w:r>
      <w:r w:rsidRPr="003B799F">
        <w:rPr>
          <w:lang w:val="en-GB"/>
        </w:rPr>
        <w:t>实施</w:t>
      </w:r>
      <w:r w:rsidRPr="009E6712">
        <w:rPr>
          <w:lang w:val="en-GB"/>
        </w:rPr>
        <w:t>战略，而不是被视为决策影响的对象时，干预措施才会产生最有利于儿童的效果。各国在制订预防和应对战略时，还应听取有关成年人，如家庭和社区成员、专业人士和倡导者的意见。干预措施应支持街头流浪儿童</w:t>
      </w:r>
      <w:r>
        <w:rPr>
          <w:rFonts w:hint="eastAsia"/>
          <w:lang w:val="en-GB"/>
        </w:rPr>
        <w:t>个体</w:t>
      </w:r>
      <w:r>
        <w:rPr>
          <w:lang w:val="en-GB"/>
        </w:rPr>
        <w:t>能够根据</w:t>
      </w:r>
      <w:r w:rsidRPr="009E6712">
        <w:rPr>
          <w:lang w:val="en-GB"/>
        </w:rPr>
        <w:t>不断发展的能力，行使他们的权利，并培养技</w:t>
      </w:r>
      <w:r>
        <w:rPr>
          <w:lang w:val="en-GB"/>
        </w:rPr>
        <w:t>能、耐受力、责任和公民资格。各国应支持和鼓励街头流浪儿童建立自</w:t>
      </w:r>
      <w:r>
        <w:rPr>
          <w:rFonts w:hint="eastAsia"/>
          <w:lang w:val="en-GB"/>
        </w:rPr>
        <w:t>我</w:t>
      </w:r>
      <w:r w:rsidRPr="009E6712">
        <w:rPr>
          <w:lang w:val="en-GB"/>
        </w:rPr>
        <w:t>牵头的组织和倡议，这将为真正的参与和代表权创造空间。</w:t>
      </w:r>
      <w:r w:rsidRPr="009E6712">
        <w:rPr>
          <w:vertAlign w:val="superscript"/>
          <w:lang w:val="en-GB"/>
        </w:rPr>
        <w:footnoteReference w:id="31"/>
      </w:r>
      <w:r>
        <w:rPr>
          <w:lang w:val="en-GB"/>
        </w:rPr>
        <w:t>在适当的情况下，并且经妥善保护，街头流浪儿童能够通过分享</w:t>
      </w:r>
      <w:r>
        <w:rPr>
          <w:rFonts w:hint="eastAsia"/>
          <w:lang w:val="en-GB"/>
        </w:rPr>
        <w:t>本身</w:t>
      </w:r>
      <w:r w:rsidRPr="009E6712">
        <w:rPr>
          <w:lang w:val="en-GB"/>
        </w:rPr>
        <w:t>的经历，提高人们的认识，减少污名</w:t>
      </w:r>
      <w:r>
        <w:rPr>
          <w:rFonts w:hint="eastAsia"/>
          <w:lang w:val="en-GB"/>
        </w:rPr>
        <w:t>化</w:t>
      </w:r>
      <w:r>
        <w:rPr>
          <w:lang w:val="en-GB"/>
        </w:rPr>
        <w:t>和歧视，并</w:t>
      </w:r>
      <w:r>
        <w:rPr>
          <w:rFonts w:hint="eastAsia"/>
          <w:lang w:val="en-GB"/>
        </w:rPr>
        <w:t>协</w:t>
      </w:r>
      <w:r w:rsidRPr="009E6712">
        <w:rPr>
          <w:lang w:val="en-GB"/>
        </w:rPr>
        <w:t>助防止其他儿童最终流落街头。</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Pr>
          <w:rFonts w:hint="eastAsia"/>
          <w:lang w:val="en-GB"/>
        </w:rPr>
        <w:t>第</w:t>
      </w:r>
      <w:r>
        <w:rPr>
          <w:rFonts w:hint="eastAsia"/>
          <w:lang w:val="en-GB"/>
        </w:rPr>
        <w:t>4</w:t>
      </w:r>
      <w:r>
        <w:rPr>
          <w:rFonts w:hint="eastAsia"/>
          <w:lang w:val="en-GB"/>
        </w:rPr>
        <w:t>条</w:t>
      </w:r>
      <w:r w:rsidRPr="007636FC">
        <w:rPr>
          <w:rFonts w:hint="eastAsia"/>
          <w:lang w:val="en-GB"/>
        </w:rPr>
        <w:t>适当的措施</w:t>
      </w:r>
    </w:p>
    <w:p w:rsidR="003762F8" w:rsidRPr="007636FC" w:rsidRDefault="003762F8" w:rsidP="003762F8">
      <w:pPr>
        <w:pStyle w:val="SingleTxtGC"/>
        <w:rPr>
          <w:lang w:val="en-GB"/>
        </w:rPr>
      </w:pPr>
      <w:r w:rsidRPr="007636FC">
        <w:rPr>
          <w:rFonts w:hint="eastAsia"/>
          <w:lang w:val="en-GB"/>
        </w:rPr>
        <w:t>34.</w:t>
      </w:r>
      <w:r>
        <w:rPr>
          <w:lang w:val="en-GB"/>
        </w:rPr>
        <w:t xml:space="preserve">  </w:t>
      </w:r>
      <w:r>
        <w:rPr>
          <w:lang w:val="en-GB"/>
        </w:rPr>
        <w:t>第</w:t>
      </w:r>
      <w:r>
        <w:rPr>
          <w:rFonts w:hint="eastAsia"/>
          <w:lang w:val="en-GB"/>
        </w:rPr>
        <w:t>4</w:t>
      </w:r>
      <w:r w:rsidRPr="009E6712">
        <w:rPr>
          <w:lang w:val="en-GB"/>
        </w:rPr>
        <w:t>条规定，缔约国应采取一切适当的立法，行政和其他措施以实现本公约所确认的权利。这适用于所有儿童不受歧视，同时特别关注处境最为不利的群体</w:t>
      </w:r>
      <w:r w:rsidR="00E06DEC">
        <w:rPr>
          <w:rFonts w:hint="eastAsia"/>
          <w:spacing w:val="-50"/>
        </w:rPr>
        <w:t>―</w:t>
      </w:r>
      <w:r w:rsidR="00E06DEC">
        <w:rPr>
          <w:rFonts w:hint="eastAsia"/>
        </w:rPr>
        <w:t>―</w:t>
      </w:r>
      <w:r w:rsidRPr="009E6712">
        <w:rPr>
          <w:lang w:val="en-GB"/>
        </w:rPr>
        <w:t>显然包括街头流浪儿童。</w:t>
      </w:r>
      <w:r w:rsidRPr="009E6712">
        <w:rPr>
          <w:vertAlign w:val="superscript"/>
          <w:lang w:val="en-GB"/>
        </w:rPr>
        <w:footnoteReference w:id="32"/>
      </w:r>
      <w:r w:rsidRPr="009E6712">
        <w:rPr>
          <w:lang w:val="en-GB"/>
        </w:rPr>
        <w:t>每个国家具有最低限度的核心义务，确保至少满足最低必要水平的每一项社会、经济和文化权利。</w:t>
      </w:r>
      <w:r w:rsidRPr="009E6712">
        <w:rPr>
          <w:vertAlign w:val="superscript"/>
          <w:lang w:val="en-GB"/>
        </w:rPr>
        <w:footnoteReference w:id="33"/>
      </w:r>
      <w:r>
        <w:rPr>
          <w:lang w:val="en-GB"/>
        </w:rPr>
        <w:t>各国应确保这一</w:t>
      </w:r>
      <w:r>
        <w:rPr>
          <w:rFonts w:hint="eastAsia"/>
          <w:lang w:val="en-GB"/>
        </w:rPr>
        <w:t>原则</w:t>
      </w:r>
      <w:r>
        <w:rPr>
          <w:lang w:val="en-GB"/>
        </w:rPr>
        <w:t>适用于街头流浪儿童。资源不足本身不是一种</w:t>
      </w:r>
      <w:r>
        <w:rPr>
          <w:rFonts w:hint="eastAsia"/>
          <w:lang w:val="en-GB"/>
        </w:rPr>
        <w:t>能站住脚</w:t>
      </w:r>
      <w:r>
        <w:rPr>
          <w:lang w:val="en-GB"/>
        </w:rPr>
        <w:t>的论点</w:t>
      </w:r>
      <w:r>
        <w:rPr>
          <w:rFonts w:hint="eastAsia"/>
          <w:lang w:val="en-GB"/>
        </w:rPr>
        <w:t>，</w:t>
      </w:r>
      <w:r w:rsidRPr="009E6712">
        <w:rPr>
          <w:lang w:val="en-GB"/>
        </w:rPr>
        <w:t>使国家</w:t>
      </w:r>
      <w:r>
        <w:rPr>
          <w:rFonts w:hint="eastAsia"/>
          <w:lang w:val="en-GB"/>
        </w:rPr>
        <w:t>可免于</w:t>
      </w:r>
      <w:r w:rsidRPr="009E6712">
        <w:rPr>
          <w:lang w:val="en-GB"/>
        </w:rPr>
        <w:t>遵守这一核心义务。正如委员会已经指出的那样，立即且最低限度履行儿童权利规定的核心义务，即使在经济危机时期，</w:t>
      </w:r>
      <w:r>
        <w:rPr>
          <w:rFonts w:hint="eastAsia"/>
          <w:lang w:val="en-GB"/>
        </w:rPr>
        <w:t>也</w:t>
      </w:r>
      <w:r w:rsidRPr="009E6712">
        <w:rPr>
          <w:lang w:val="en-GB"/>
        </w:rPr>
        <w:t>不应受到任何倒退措施的损害。</w:t>
      </w:r>
      <w:r w:rsidRPr="009E6712">
        <w:rPr>
          <w:vertAlign w:val="superscript"/>
          <w:lang w:val="en-GB"/>
        </w:rPr>
        <w:footnoteReference w:id="34"/>
      </w:r>
      <w:r w:rsidRPr="009E6712">
        <w:rPr>
          <w:lang w:val="en-GB"/>
        </w:rPr>
        <w:t>各国应确保在经济危机时期街头流浪儿童不受倒退措施的影响。</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Pr>
          <w:rFonts w:hint="eastAsia"/>
          <w:lang w:val="en-GB"/>
        </w:rPr>
        <w:t>第</w:t>
      </w:r>
      <w:r>
        <w:rPr>
          <w:rFonts w:hint="eastAsia"/>
          <w:lang w:val="en-GB"/>
        </w:rPr>
        <w:t>5</w:t>
      </w:r>
      <w:r>
        <w:rPr>
          <w:rFonts w:hint="eastAsia"/>
          <w:lang w:val="en-GB"/>
        </w:rPr>
        <w:t>条</w:t>
      </w:r>
      <w:r w:rsidRPr="007636FC">
        <w:rPr>
          <w:rFonts w:hint="eastAsia"/>
          <w:lang w:val="en-GB"/>
        </w:rPr>
        <w:t>视儿童不同阶段的接受能力进行指导和引导</w:t>
      </w:r>
    </w:p>
    <w:p w:rsidR="003762F8" w:rsidRPr="007636FC" w:rsidRDefault="003762F8" w:rsidP="003762F8">
      <w:pPr>
        <w:pStyle w:val="SingleTxtGC"/>
        <w:rPr>
          <w:lang w:val="en-GB"/>
        </w:rPr>
      </w:pPr>
      <w:r w:rsidRPr="007636FC">
        <w:rPr>
          <w:rFonts w:hint="eastAsia"/>
          <w:lang w:val="en-GB"/>
        </w:rPr>
        <w:t>35.</w:t>
      </w:r>
      <w:r>
        <w:rPr>
          <w:lang w:val="en-GB"/>
        </w:rPr>
        <w:t xml:space="preserve">  </w:t>
      </w:r>
      <w:r w:rsidRPr="009E6712">
        <w:rPr>
          <w:lang w:val="en-GB"/>
        </w:rPr>
        <w:t>为做到预防，各国应加强父母、家庭、法定监护人和社区成员的能力，为儿童提供适当的指导和指引，帮</w:t>
      </w:r>
      <w:r>
        <w:rPr>
          <w:lang w:val="en-GB"/>
        </w:rPr>
        <w:t>助他们按照儿童的年龄和成熟程度，考虑到儿童的意见；提供安全和扶</w:t>
      </w:r>
      <w:r>
        <w:rPr>
          <w:rFonts w:hint="eastAsia"/>
          <w:lang w:val="en-GB"/>
        </w:rPr>
        <w:t>持</w:t>
      </w:r>
      <w:r w:rsidRPr="009E6712">
        <w:rPr>
          <w:lang w:val="en-GB"/>
        </w:rPr>
        <w:t>性的环境，使儿童能够发展；并承认儿童作为权利</w:t>
      </w:r>
      <w:r>
        <w:rPr>
          <w:rFonts w:hint="eastAsia"/>
          <w:lang w:val="en-GB"/>
        </w:rPr>
        <w:t>积极</w:t>
      </w:r>
      <w:r>
        <w:rPr>
          <w:lang w:val="en-GB"/>
        </w:rPr>
        <w:t>持有者，随着</w:t>
      </w:r>
      <w:r w:rsidRPr="009E6712">
        <w:rPr>
          <w:lang w:val="en-GB"/>
        </w:rPr>
        <w:t>发展，在适当的引导和指导下，日益能够行使这些权利。委员会已经阐明了儿童能力不断发展</w:t>
      </w:r>
      <w:r>
        <w:rPr>
          <w:rFonts w:hint="eastAsia"/>
          <w:lang w:val="en-GB"/>
        </w:rPr>
        <w:t>的</w:t>
      </w:r>
      <w:r w:rsidRPr="009E6712">
        <w:rPr>
          <w:lang w:val="en-GB"/>
        </w:rPr>
        <w:t>原则：儿童知道的越多，经历</w:t>
      </w:r>
      <w:r>
        <w:rPr>
          <w:rFonts w:hint="eastAsia"/>
          <w:lang w:val="en-GB"/>
        </w:rPr>
        <w:t>的</w:t>
      </w:r>
      <w:r w:rsidRPr="009E6712">
        <w:rPr>
          <w:lang w:val="en-GB"/>
        </w:rPr>
        <w:t>越多和理解</w:t>
      </w:r>
      <w:r>
        <w:rPr>
          <w:rFonts w:hint="eastAsia"/>
          <w:lang w:val="en-GB"/>
        </w:rPr>
        <w:t>的</w:t>
      </w:r>
      <w:r w:rsidRPr="009E6712">
        <w:rPr>
          <w:lang w:val="en-GB"/>
        </w:rPr>
        <w:t>越深，</w:t>
      </w:r>
      <w:r>
        <w:rPr>
          <w:rFonts w:hint="eastAsia"/>
          <w:lang w:val="en-GB"/>
        </w:rPr>
        <w:t>越</w:t>
      </w:r>
      <w:r w:rsidRPr="00D07973">
        <w:rPr>
          <w:lang w:val="en-GB"/>
        </w:rPr>
        <w:t>需要</w:t>
      </w:r>
      <w:r w:rsidRPr="009E6712">
        <w:rPr>
          <w:lang w:val="en-GB"/>
        </w:rPr>
        <w:t>家长或法定监护人</w:t>
      </w:r>
      <w:r>
        <w:rPr>
          <w:lang w:val="en-GB"/>
        </w:rPr>
        <w:t>将指导和</w:t>
      </w:r>
      <w:r w:rsidRPr="009E6712">
        <w:rPr>
          <w:lang w:val="en-GB"/>
        </w:rPr>
        <w:t>引</w:t>
      </w:r>
      <w:r>
        <w:rPr>
          <w:rFonts w:hint="eastAsia"/>
          <w:lang w:val="en-GB"/>
        </w:rPr>
        <w:t>导</w:t>
      </w:r>
      <w:r>
        <w:rPr>
          <w:lang w:val="en-GB"/>
        </w:rPr>
        <w:t>转变为提醒和建议，</w:t>
      </w:r>
      <w:r>
        <w:rPr>
          <w:rFonts w:hint="eastAsia"/>
          <w:lang w:val="en-GB"/>
        </w:rPr>
        <w:t>嗣后</w:t>
      </w:r>
      <w:r w:rsidRPr="009E6712">
        <w:rPr>
          <w:lang w:val="en-GB"/>
        </w:rPr>
        <w:t>在平等基础上开展交流。</w:t>
      </w:r>
      <w:r w:rsidRPr="009E6712">
        <w:rPr>
          <w:vertAlign w:val="superscript"/>
          <w:lang w:val="en-GB"/>
        </w:rPr>
        <w:footnoteReference w:id="35"/>
      </w:r>
      <w:r w:rsidRPr="009E6712">
        <w:rPr>
          <w:lang w:val="en-GB"/>
        </w:rPr>
        <w:t>街头流浪儿童需要</w:t>
      </w:r>
      <w:r>
        <w:rPr>
          <w:rFonts w:hint="eastAsia"/>
          <w:lang w:val="en-GB"/>
        </w:rPr>
        <w:t>的是在</w:t>
      </w:r>
      <w:r>
        <w:rPr>
          <w:lang w:val="en-GB"/>
        </w:rPr>
        <w:t>尊重其生活经历</w:t>
      </w:r>
      <w:r>
        <w:rPr>
          <w:rFonts w:hint="eastAsia"/>
          <w:lang w:val="en-GB"/>
        </w:rPr>
        <w:t>方面</w:t>
      </w:r>
      <w:r w:rsidRPr="009E6712">
        <w:rPr>
          <w:lang w:val="en-GB"/>
        </w:rPr>
        <w:t>特别敏感的领导和指导。大部分街头流浪儿童与家人保持联系，并且有越来越多的证据表明有加强这种家庭联系的有效方法。如果街头流浪儿童与父母、大家庭成员或法定监护人很少有或根本没有主动的联系，社区成员的作用</w:t>
      </w:r>
      <w:r>
        <w:rPr>
          <w:lang w:val="en-GB"/>
        </w:rPr>
        <w:t>(</w:t>
      </w:r>
      <w:r w:rsidRPr="009E6712">
        <w:rPr>
          <w:lang w:val="en-GB"/>
        </w:rPr>
        <w:t>如第</w:t>
      </w:r>
      <w:r w:rsidRPr="009E6712">
        <w:rPr>
          <w:lang w:val="en-GB"/>
        </w:rPr>
        <w:t>5</w:t>
      </w:r>
      <w:r w:rsidRPr="009E6712">
        <w:rPr>
          <w:lang w:val="en-GB"/>
        </w:rPr>
        <w:t>条所述</w:t>
      </w:r>
      <w:r>
        <w:rPr>
          <w:lang w:val="en-GB"/>
        </w:rPr>
        <w:t>)</w:t>
      </w:r>
      <w:r>
        <w:rPr>
          <w:lang w:val="en-GB"/>
        </w:rPr>
        <w:t>具有更大的意义，这理解为包括得到与民间社会组织</w:t>
      </w:r>
      <w:r>
        <w:rPr>
          <w:rFonts w:hint="eastAsia"/>
          <w:lang w:val="en-GB"/>
        </w:rPr>
        <w:t>保持</w:t>
      </w:r>
      <w:r w:rsidRPr="009E6712">
        <w:rPr>
          <w:lang w:val="en-GB"/>
        </w:rPr>
        <w:t>联系的可信赖的成年人的支持。</w:t>
      </w:r>
    </w:p>
    <w:p w:rsidR="003762F8" w:rsidRPr="007636FC" w:rsidRDefault="003762F8" w:rsidP="003762F8">
      <w:pPr>
        <w:pStyle w:val="H1GC"/>
        <w:rPr>
          <w:lang w:val="en-GB"/>
        </w:rPr>
      </w:pPr>
      <w:r>
        <w:rPr>
          <w:lang w:val="en-GB"/>
        </w:rPr>
        <w:tab/>
      </w:r>
      <w:r w:rsidRPr="007636FC">
        <w:rPr>
          <w:rFonts w:hint="eastAsia"/>
          <w:lang w:val="en-GB"/>
        </w:rPr>
        <w:t>B.</w:t>
      </w:r>
      <w:r w:rsidRPr="007636FC">
        <w:rPr>
          <w:rFonts w:hint="eastAsia"/>
          <w:lang w:val="en-GB"/>
        </w:rPr>
        <w:tab/>
      </w:r>
      <w:r w:rsidRPr="007636FC">
        <w:rPr>
          <w:rFonts w:hint="eastAsia"/>
          <w:lang w:val="en-GB"/>
        </w:rPr>
        <w:t>公民权利和自由</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Pr>
          <w:rFonts w:hint="eastAsia"/>
          <w:lang w:val="en-GB"/>
        </w:rPr>
        <w:t>第</w:t>
      </w:r>
      <w:r>
        <w:rPr>
          <w:rFonts w:hint="eastAsia"/>
          <w:lang w:val="en-GB"/>
        </w:rPr>
        <w:t>15</w:t>
      </w:r>
      <w:r>
        <w:rPr>
          <w:rFonts w:hint="eastAsia"/>
          <w:lang w:val="en-GB"/>
        </w:rPr>
        <w:t>条</w:t>
      </w:r>
      <w:r w:rsidRPr="007636FC">
        <w:rPr>
          <w:rFonts w:hint="eastAsia"/>
          <w:lang w:val="en-GB"/>
        </w:rPr>
        <w:t>结社自由及和平集会自由</w:t>
      </w:r>
    </w:p>
    <w:p w:rsidR="003762F8" w:rsidRPr="003762F8" w:rsidRDefault="003762F8" w:rsidP="003762F8">
      <w:pPr>
        <w:pStyle w:val="H4GC"/>
        <w:rPr>
          <w:rFonts w:ascii="STKaiti" w:eastAsia="STKaiti" w:hAnsi="STKaiti"/>
          <w:lang w:val="en-GB"/>
        </w:rPr>
      </w:pPr>
      <w:r w:rsidRPr="003762F8">
        <w:rPr>
          <w:rFonts w:ascii="STKaiti" w:eastAsia="STKaiti" w:hAnsi="STKaiti" w:hint="eastAsia"/>
          <w:lang w:val="en-GB"/>
        </w:rPr>
        <w:tab/>
      </w:r>
      <w:r w:rsidRPr="003762F8">
        <w:rPr>
          <w:rFonts w:ascii="STKaiti" w:eastAsia="STKaiti" w:hAnsi="STKaiti" w:hint="eastAsia"/>
          <w:lang w:val="en-GB"/>
        </w:rPr>
        <w:tab/>
      </w:r>
      <w:r w:rsidRPr="003762F8">
        <w:rPr>
          <w:rFonts w:ascii="STKaiti" w:eastAsia="STKaiti" w:hAnsi="STKaiti" w:cs="Microsoft YaHei" w:hint="eastAsia"/>
          <w:lang w:val="en-GB"/>
        </w:rPr>
        <w:t>概述</w:t>
      </w:r>
    </w:p>
    <w:p w:rsidR="003762F8" w:rsidRPr="007636FC" w:rsidRDefault="003762F8" w:rsidP="003762F8">
      <w:pPr>
        <w:pStyle w:val="SingleTxtGC"/>
        <w:rPr>
          <w:lang w:val="en-GB"/>
        </w:rPr>
      </w:pPr>
      <w:r w:rsidRPr="007636FC">
        <w:rPr>
          <w:rFonts w:hint="eastAsia"/>
          <w:lang w:val="en-GB"/>
        </w:rPr>
        <w:t>36.</w:t>
      </w:r>
      <w:r>
        <w:rPr>
          <w:lang w:val="en-GB"/>
        </w:rPr>
        <w:t xml:space="preserve">  </w:t>
      </w:r>
      <w:r w:rsidRPr="007636FC">
        <w:rPr>
          <w:rFonts w:hint="eastAsia"/>
          <w:lang w:val="en-GB"/>
        </w:rPr>
        <w:t>现实表明，街头流浪儿童的生活并不符合传统的童年定义或概念</w:t>
      </w:r>
      <w:r>
        <w:rPr>
          <w:rFonts w:hint="eastAsia"/>
          <w:lang w:val="en-GB"/>
        </w:rPr>
        <w:t>。与其他儿童相比，他们与公共场所有独特的关系。因此，国家对第</w:t>
      </w:r>
      <w:r>
        <w:rPr>
          <w:rFonts w:hint="eastAsia"/>
          <w:lang w:val="en-GB"/>
        </w:rPr>
        <w:t>15</w:t>
      </w:r>
      <w:r w:rsidRPr="007636FC">
        <w:rPr>
          <w:rFonts w:hint="eastAsia"/>
          <w:lang w:val="en-GB"/>
        </w:rPr>
        <w:t>条所指公共场所的限制可能对街头流浪儿童产生过分的影响。各国应确保他们进入政治和公共空场所从事结社和和平集会</w:t>
      </w:r>
      <w:r>
        <w:rPr>
          <w:rFonts w:hint="eastAsia"/>
          <w:lang w:val="en-GB"/>
        </w:rPr>
        <w:t>而不会遭到歧视性</w:t>
      </w:r>
      <w:r w:rsidRPr="007636FC">
        <w:rPr>
          <w:rFonts w:hint="eastAsia"/>
          <w:lang w:val="en-GB"/>
        </w:rPr>
        <w:t>拒绝。</w:t>
      </w:r>
    </w:p>
    <w:p w:rsidR="003762F8" w:rsidRPr="003762F8" w:rsidRDefault="003762F8" w:rsidP="003762F8">
      <w:pPr>
        <w:pStyle w:val="H4GC"/>
        <w:rPr>
          <w:rFonts w:ascii="STKaiti" w:eastAsia="STKaiti" w:hAnsi="STKaiti"/>
          <w:lang w:val="en-GB"/>
        </w:rPr>
      </w:pPr>
      <w:r w:rsidRPr="003762F8">
        <w:rPr>
          <w:rFonts w:ascii="STKaiti" w:eastAsia="STKaiti" w:hAnsi="STKaiti" w:hint="eastAsia"/>
          <w:lang w:val="en-GB"/>
        </w:rPr>
        <w:tab/>
      </w:r>
      <w:r w:rsidRPr="003762F8">
        <w:rPr>
          <w:rFonts w:ascii="STKaiti" w:eastAsia="STKaiti" w:hAnsi="STKaiti" w:hint="eastAsia"/>
          <w:lang w:val="en-GB"/>
        </w:rPr>
        <w:tab/>
      </w:r>
      <w:r w:rsidRPr="003762F8">
        <w:rPr>
          <w:rFonts w:ascii="STKaiti" w:eastAsia="STKaiti" w:hAnsi="STKaiti" w:cs="Microsoft YaHei" w:hint="eastAsia"/>
          <w:lang w:val="en-GB"/>
        </w:rPr>
        <w:t>公民和政治场所</w:t>
      </w:r>
    </w:p>
    <w:p w:rsidR="003762F8" w:rsidRPr="007636FC" w:rsidRDefault="003762F8" w:rsidP="003762F8">
      <w:pPr>
        <w:pStyle w:val="SingleTxtGC"/>
        <w:rPr>
          <w:lang w:val="en-GB"/>
        </w:rPr>
      </w:pPr>
      <w:r w:rsidRPr="007636FC">
        <w:rPr>
          <w:rFonts w:hint="eastAsia"/>
          <w:lang w:val="en-GB"/>
        </w:rPr>
        <w:t>37.</w:t>
      </w:r>
      <w:r>
        <w:rPr>
          <w:lang w:val="en-GB"/>
        </w:rPr>
        <w:t xml:space="preserve">  </w:t>
      </w:r>
      <w:r w:rsidRPr="007636FC">
        <w:rPr>
          <w:rFonts w:hint="eastAsia"/>
          <w:lang w:val="en-GB"/>
        </w:rPr>
        <w:t>结社与和平集会</w:t>
      </w:r>
      <w:r>
        <w:rPr>
          <w:rFonts w:hint="eastAsia"/>
          <w:lang w:val="en-GB"/>
        </w:rPr>
        <w:t>，对于街头流浪儿童，例如，通过工作儿童联盟和儿童为主导的社团伸张自身</w:t>
      </w:r>
      <w:r w:rsidRPr="007636FC">
        <w:rPr>
          <w:rFonts w:hint="eastAsia"/>
          <w:lang w:val="en-GB"/>
        </w:rPr>
        <w:t>的权利极为重要。然而，委员会时常在其结论性意见中对缺乏供儿童大声疾呼的政治场所表达关切。这一点尤其使街头流浪儿童受到限制，他们往往无法联系到一个可信赖的成年人，而此人必须合法注册一个组织。街头流浪儿童缺乏支</w:t>
      </w:r>
      <w:r>
        <w:rPr>
          <w:rFonts w:hint="eastAsia"/>
          <w:lang w:val="en-GB"/>
        </w:rPr>
        <w:t>持，难以完成书面手续和获得信息，以制定结社与和平集会的举措。</w:t>
      </w:r>
      <w:r w:rsidRPr="007636FC">
        <w:rPr>
          <w:rFonts w:hint="eastAsia"/>
          <w:lang w:val="en-GB"/>
        </w:rPr>
        <w:t>有人</w:t>
      </w:r>
      <w:r>
        <w:rPr>
          <w:rFonts w:hint="eastAsia"/>
          <w:lang w:val="en-GB"/>
        </w:rPr>
        <w:t>会</w:t>
      </w:r>
      <w:r w:rsidRPr="0094371D">
        <w:rPr>
          <w:rFonts w:hint="eastAsia"/>
          <w:lang w:val="en-GB"/>
        </w:rPr>
        <w:t>付钱</w:t>
      </w:r>
      <w:r w:rsidRPr="007636FC">
        <w:rPr>
          <w:rFonts w:hint="eastAsia"/>
          <w:lang w:val="en-GB"/>
        </w:rPr>
        <w:t>给街头流浪儿童，以增加抗议或集会的人数。他们容易受他人利用，不明白参加这种活动的</w:t>
      </w:r>
      <w:r>
        <w:rPr>
          <w:rFonts w:hint="eastAsia"/>
          <w:lang w:val="en-GB"/>
        </w:rPr>
        <w:t>影响，造成需要在保护和参与权之间保持</w:t>
      </w:r>
      <w:r w:rsidRPr="0094371D">
        <w:rPr>
          <w:rFonts w:hint="eastAsia"/>
          <w:lang w:val="en-GB"/>
        </w:rPr>
        <w:t>平衡</w:t>
      </w:r>
      <w:r>
        <w:rPr>
          <w:rFonts w:hint="eastAsia"/>
          <w:lang w:val="en-GB"/>
        </w:rPr>
        <w:t>的复杂</w:t>
      </w:r>
      <w:r w:rsidRPr="007636FC">
        <w:rPr>
          <w:rFonts w:hint="eastAsia"/>
          <w:lang w:val="en-GB"/>
        </w:rPr>
        <w:t>问题。然而</w:t>
      </w:r>
      <w:r>
        <w:rPr>
          <w:rFonts w:hint="eastAsia"/>
          <w:lang w:val="en-GB"/>
        </w:rPr>
        <w:t>，正如委员会在其结论性意见中所述，这不应被用来作为借口，遏制儿童的结社与和平集会的权利。第</w:t>
      </w:r>
      <w:r>
        <w:rPr>
          <w:rFonts w:hint="eastAsia"/>
          <w:lang w:val="en-GB"/>
        </w:rPr>
        <w:t>15</w:t>
      </w:r>
      <w:r w:rsidRPr="007636FC">
        <w:rPr>
          <w:rFonts w:hint="eastAsia"/>
          <w:lang w:val="en-GB"/>
        </w:rPr>
        <w:t>条要</w:t>
      </w:r>
      <w:r>
        <w:rPr>
          <w:rFonts w:hint="eastAsia"/>
          <w:lang w:val="en-GB"/>
        </w:rPr>
        <w:t>求各国赋予街头流浪儿童行使其参与权的能力，并打击成年人的怂恿</w:t>
      </w:r>
      <w:r w:rsidRPr="007636FC">
        <w:rPr>
          <w:rFonts w:hint="eastAsia"/>
          <w:lang w:val="en-GB"/>
        </w:rPr>
        <w:t>和操纵。</w:t>
      </w:r>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r>
      <w:r w:rsidRPr="00DE59AD">
        <w:rPr>
          <w:rFonts w:ascii="STKaiti" w:eastAsia="STKaiti" w:hAnsi="STKaiti" w:cs="Microsoft YaHei" w:hint="eastAsia"/>
          <w:lang w:val="en-GB"/>
        </w:rPr>
        <w:t>公共场所</w:t>
      </w:r>
    </w:p>
    <w:p w:rsidR="003762F8" w:rsidRPr="007636FC" w:rsidRDefault="003762F8" w:rsidP="003762F8">
      <w:pPr>
        <w:pStyle w:val="SingleTxtGC"/>
        <w:rPr>
          <w:lang w:val="en-GB"/>
        </w:rPr>
      </w:pPr>
      <w:r w:rsidRPr="007636FC">
        <w:rPr>
          <w:rFonts w:hint="eastAsia"/>
          <w:lang w:val="en-GB"/>
        </w:rPr>
        <w:t>38.</w:t>
      </w:r>
      <w:r>
        <w:rPr>
          <w:lang w:val="en-GB"/>
        </w:rPr>
        <w:t xml:space="preserve">  </w:t>
      </w:r>
      <w:r w:rsidRPr="009E6712">
        <w:rPr>
          <w:lang w:val="en-GB"/>
        </w:rPr>
        <w:t>除了公民权利和政治权利范围内的</w:t>
      </w:r>
      <w:r>
        <w:rPr>
          <w:lang w:val="en-GB"/>
        </w:rPr>
        <w:t>结社与和平集会外，委员会强调尊重街头流浪儿童在不威胁公共秩序的情况下，选择在公共场所相互</w:t>
      </w:r>
      <w:r>
        <w:rPr>
          <w:rFonts w:hint="eastAsia"/>
          <w:lang w:val="en-GB"/>
        </w:rPr>
        <w:t>结交</w:t>
      </w:r>
      <w:r>
        <w:rPr>
          <w:lang w:val="en-GB"/>
        </w:rPr>
        <w:t>的重要性，以满足他们的生存和发展权</w:t>
      </w:r>
      <w:r>
        <w:rPr>
          <w:lang w:val="en-GB"/>
        </w:rPr>
        <w:t>(</w:t>
      </w:r>
      <w:r>
        <w:rPr>
          <w:lang w:val="en-GB"/>
        </w:rPr>
        <w:t>第</w:t>
      </w:r>
      <w:r>
        <w:rPr>
          <w:rFonts w:hint="eastAsia"/>
          <w:lang w:val="en-GB"/>
        </w:rPr>
        <w:t>6</w:t>
      </w:r>
      <w:r w:rsidRPr="009E6712">
        <w:rPr>
          <w:lang w:val="en-GB"/>
        </w:rPr>
        <w:t>条</w:t>
      </w:r>
      <w:r>
        <w:rPr>
          <w:lang w:val="en-GB"/>
        </w:rPr>
        <w:t>)</w:t>
      </w:r>
      <w:r>
        <w:rPr>
          <w:lang w:val="en-GB"/>
        </w:rPr>
        <w:t>、休息、游戏和</w:t>
      </w:r>
      <w:r>
        <w:rPr>
          <w:rFonts w:hint="eastAsia"/>
          <w:lang w:val="en-GB"/>
        </w:rPr>
        <w:t>休闲权</w:t>
      </w:r>
      <w:r>
        <w:rPr>
          <w:lang w:val="en-GB"/>
        </w:rPr>
        <w:t>(</w:t>
      </w:r>
      <w:r>
        <w:rPr>
          <w:lang w:val="en-GB"/>
        </w:rPr>
        <w:t>第</w:t>
      </w:r>
      <w:r>
        <w:rPr>
          <w:rFonts w:hint="eastAsia"/>
          <w:lang w:val="en-GB"/>
        </w:rPr>
        <w:t>31</w:t>
      </w:r>
      <w:r w:rsidRPr="009E6712">
        <w:rPr>
          <w:lang w:val="en-GB"/>
        </w:rPr>
        <w:t>条</w:t>
      </w:r>
      <w:r>
        <w:rPr>
          <w:lang w:val="en-GB"/>
        </w:rPr>
        <w:t>)</w:t>
      </w:r>
      <w:r w:rsidRPr="009E6712">
        <w:rPr>
          <w:vertAlign w:val="superscript"/>
          <w:lang w:val="en-GB"/>
        </w:rPr>
        <w:footnoteReference w:id="36"/>
      </w:r>
      <w:r w:rsidRPr="009E6712">
        <w:rPr>
          <w:lang w:val="en-GB"/>
        </w:rPr>
        <w:t>、建立网络和组织自己的社会生活，并作为其日常生活的一个重要特点。对于街头流浪儿童来说，这种聚集在一起是其生活的一部分。</w:t>
      </w:r>
      <w:r>
        <w:rPr>
          <w:lang w:val="en-GB"/>
        </w:rPr>
        <w:t>并</w:t>
      </w:r>
      <w:r>
        <w:rPr>
          <w:rFonts w:hint="eastAsia"/>
          <w:lang w:val="en-GB"/>
        </w:rPr>
        <w:t>非</w:t>
      </w:r>
      <w:r>
        <w:rPr>
          <w:lang w:val="en-GB"/>
        </w:rPr>
        <w:t>总</w:t>
      </w:r>
      <w:r w:rsidRPr="009E6712">
        <w:rPr>
          <w:lang w:val="en-GB"/>
        </w:rPr>
        <w:t>能</w:t>
      </w:r>
      <w:r>
        <w:rPr>
          <w:rFonts w:hint="eastAsia"/>
          <w:lang w:val="en-GB"/>
        </w:rPr>
        <w:t>将其</w:t>
      </w:r>
      <w:r w:rsidRPr="009E6712">
        <w:rPr>
          <w:lang w:val="en-GB"/>
        </w:rPr>
        <w:t>分成互不关联的活动，如吃饭、睡觉或娱乐。对于非街头流浪儿童来说，这种与其他人的合作共处，主要发生在家庭或类似家庭的学校环境中。对于街头流浪儿童来说，这</w:t>
      </w:r>
      <w:r>
        <w:rPr>
          <w:lang w:val="en-GB"/>
        </w:rPr>
        <w:t>发生在公共场所。这类儿童需要有一个安全的场所，使他们能够行使结</w:t>
      </w:r>
      <w:r>
        <w:rPr>
          <w:rFonts w:hint="eastAsia"/>
          <w:lang w:val="en-GB"/>
        </w:rPr>
        <w:t>交</w:t>
      </w:r>
      <w:r w:rsidRPr="009E6712">
        <w:rPr>
          <w:lang w:val="en-GB"/>
        </w:rPr>
        <w:t>权，在这里与《公约》所保护的其他权利相结合的解释是</w:t>
      </w:r>
      <w:r w:rsidRPr="00E06DEC">
        <w:rPr>
          <w:rFonts w:asciiTheme="minorEastAsia" w:eastAsiaTheme="minorEastAsia" w:hAnsiTheme="minorEastAsia"/>
          <w:lang w:val="en-GB"/>
        </w:rPr>
        <w:t>“花时间在公共场所与其他儿童在一起”</w:t>
      </w:r>
      <w:r w:rsidRPr="009E6712">
        <w:rPr>
          <w:lang w:val="en-GB"/>
        </w:rPr>
        <w:t>。委员会结合第</w:t>
      </w:r>
      <w:r>
        <w:rPr>
          <w:rFonts w:hint="eastAsia"/>
          <w:lang w:val="en-GB"/>
        </w:rPr>
        <w:t>31</w:t>
      </w:r>
      <w:r w:rsidRPr="009E6712">
        <w:rPr>
          <w:lang w:val="en-GB"/>
        </w:rPr>
        <w:t>条</w:t>
      </w:r>
      <w:r w:rsidRPr="009E6712">
        <w:rPr>
          <w:vertAlign w:val="superscript"/>
          <w:lang w:val="en-GB"/>
        </w:rPr>
        <w:footnoteReference w:id="37"/>
      </w:r>
      <w:r>
        <w:rPr>
          <w:lang w:val="en-GB"/>
        </w:rPr>
        <w:t>探</w:t>
      </w:r>
      <w:r>
        <w:rPr>
          <w:rFonts w:hint="eastAsia"/>
          <w:lang w:val="en-GB"/>
        </w:rPr>
        <w:t>讨</w:t>
      </w:r>
      <w:r w:rsidRPr="009E6712">
        <w:rPr>
          <w:lang w:val="en-GB"/>
        </w:rPr>
        <w:t>了对儿童在公共场所滞留容忍度下降的问题。在本一般性意见</w:t>
      </w:r>
      <w:r>
        <w:rPr>
          <w:lang w:val="en-GB"/>
        </w:rPr>
        <w:t>中，委员会把对儿童利用公共场所</w:t>
      </w:r>
      <w:r w:rsidRPr="009E6712">
        <w:rPr>
          <w:lang w:val="en-GB"/>
        </w:rPr>
        <w:t>容忍度下降的关注扩大到超出第</w:t>
      </w:r>
      <w:r>
        <w:rPr>
          <w:rFonts w:hint="eastAsia"/>
          <w:lang w:val="en-GB"/>
        </w:rPr>
        <w:t>31</w:t>
      </w:r>
      <w:r w:rsidRPr="009E6712">
        <w:rPr>
          <w:lang w:val="en-GB"/>
        </w:rPr>
        <w:t>条所涵盖的目的。</w:t>
      </w:r>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t>关于对第15条的限制</w:t>
      </w:r>
    </w:p>
    <w:p w:rsidR="003762F8" w:rsidRPr="007636FC" w:rsidRDefault="003762F8" w:rsidP="003762F8">
      <w:pPr>
        <w:pStyle w:val="SingleTxtGC"/>
        <w:rPr>
          <w:lang w:val="en-GB"/>
        </w:rPr>
      </w:pPr>
      <w:r w:rsidRPr="007636FC">
        <w:rPr>
          <w:rFonts w:hint="eastAsia"/>
          <w:lang w:val="en-GB"/>
        </w:rPr>
        <w:t>39.</w:t>
      </w:r>
      <w:r>
        <w:rPr>
          <w:lang w:val="en-GB"/>
        </w:rPr>
        <w:t xml:space="preserve">  </w:t>
      </w:r>
      <w:r w:rsidRPr="009E6712">
        <w:rPr>
          <w:lang w:val="en-GB"/>
        </w:rPr>
        <w:t>根据第</w:t>
      </w:r>
      <w:r>
        <w:rPr>
          <w:rFonts w:hint="eastAsia"/>
          <w:lang w:val="en-GB"/>
        </w:rPr>
        <w:t>15</w:t>
      </w:r>
      <w:r w:rsidRPr="009E6712">
        <w:rPr>
          <w:lang w:val="en-GB"/>
        </w:rPr>
        <w:t>条</w:t>
      </w:r>
      <w:r>
        <w:rPr>
          <w:lang w:val="en-GB"/>
        </w:rPr>
        <w:t>(</w:t>
      </w:r>
      <w:r w:rsidRPr="009E6712">
        <w:rPr>
          <w:lang w:val="en-GB"/>
        </w:rPr>
        <w:t>第</w:t>
      </w:r>
      <w:r w:rsidRPr="009E6712">
        <w:rPr>
          <w:lang w:val="en-GB"/>
        </w:rPr>
        <w:t>2</w:t>
      </w:r>
      <w:r w:rsidRPr="009E6712">
        <w:rPr>
          <w:lang w:val="en-GB"/>
        </w:rPr>
        <w:t>款</w:t>
      </w:r>
      <w:r>
        <w:rPr>
          <w:lang w:val="en-GB"/>
        </w:rPr>
        <w:t>)</w:t>
      </w:r>
      <w:r w:rsidRPr="009E6712">
        <w:rPr>
          <w:lang w:val="en-GB"/>
        </w:rPr>
        <w:t>，</w:t>
      </w:r>
      <w:r w:rsidRPr="00776A32">
        <w:rPr>
          <w:lang w:val="en-GB"/>
        </w:rPr>
        <w:t>只有依法采取</w:t>
      </w:r>
      <w:r w:rsidRPr="009E6712">
        <w:rPr>
          <w:lang w:val="en-GB"/>
        </w:rPr>
        <w:t>治安和其他与公共秩序有关的措施</w:t>
      </w:r>
      <w:r>
        <w:rPr>
          <w:rFonts w:hint="eastAsia"/>
          <w:lang w:val="en-GB"/>
        </w:rPr>
        <w:t>，引发</w:t>
      </w:r>
      <w:r>
        <w:rPr>
          <w:lang w:val="en-GB"/>
        </w:rPr>
        <w:t>对个</w:t>
      </w:r>
      <w:r>
        <w:rPr>
          <w:rFonts w:hint="eastAsia"/>
          <w:lang w:val="en-GB"/>
        </w:rPr>
        <w:t>体</w:t>
      </w:r>
      <w:r w:rsidRPr="009E6712">
        <w:rPr>
          <w:lang w:val="en-GB"/>
        </w:rPr>
        <w:t>而不是</w:t>
      </w:r>
      <w:r>
        <w:rPr>
          <w:rFonts w:hint="eastAsia"/>
          <w:lang w:val="en-GB"/>
        </w:rPr>
        <w:t>对</w:t>
      </w:r>
      <w:r w:rsidRPr="009E6712">
        <w:rPr>
          <w:lang w:val="en-GB"/>
        </w:rPr>
        <w:t>集体的评估，遵守相称性原则，并且属于侵入性最小的选择办法</w:t>
      </w:r>
      <w:r>
        <w:rPr>
          <w:rFonts w:hint="eastAsia"/>
          <w:lang w:val="en-GB"/>
        </w:rPr>
        <w:t>时，</w:t>
      </w:r>
      <w:r>
        <w:rPr>
          <w:lang w:val="en-GB"/>
        </w:rPr>
        <w:t>才是允许的。不应对某个群体或</w:t>
      </w:r>
      <w:r w:rsidRPr="009E6712">
        <w:rPr>
          <w:lang w:val="en-GB"/>
        </w:rPr>
        <w:t>集体</w:t>
      </w:r>
      <w:r>
        <w:rPr>
          <w:rFonts w:hint="eastAsia"/>
          <w:lang w:val="en-GB"/>
        </w:rPr>
        <w:t>采</w:t>
      </w:r>
      <w:r w:rsidRPr="009E6712">
        <w:rPr>
          <w:lang w:val="en-GB"/>
        </w:rPr>
        <w:t>用这类措施。</w:t>
      </w:r>
      <w:r w:rsidRPr="009E6712">
        <w:rPr>
          <w:vertAlign w:val="superscript"/>
          <w:lang w:val="en-GB"/>
        </w:rPr>
        <w:footnoteReference w:id="38"/>
      </w:r>
      <w:r>
        <w:rPr>
          <w:lang w:val="en-GB"/>
        </w:rPr>
        <w:t>这意味着对街头流浪儿童的骚扰、暴力、</w:t>
      </w:r>
      <w:r>
        <w:rPr>
          <w:rFonts w:hint="eastAsia"/>
          <w:lang w:val="en-GB"/>
        </w:rPr>
        <w:t>围捕</w:t>
      </w:r>
      <w:r>
        <w:rPr>
          <w:lang w:val="en-GB"/>
        </w:rPr>
        <w:t>和街头</w:t>
      </w:r>
      <w:r>
        <w:rPr>
          <w:rFonts w:hint="eastAsia"/>
          <w:lang w:val="en-GB"/>
        </w:rPr>
        <w:t>清理</w:t>
      </w:r>
      <w:r>
        <w:rPr>
          <w:lang w:val="en-GB"/>
        </w:rPr>
        <w:t>，包括在重大政治、公共或体育活动</w:t>
      </w:r>
      <w:r>
        <w:rPr>
          <w:rFonts w:hint="eastAsia"/>
          <w:lang w:val="en-GB"/>
        </w:rPr>
        <w:t>时</w:t>
      </w:r>
      <w:r w:rsidRPr="009E6712">
        <w:rPr>
          <w:lang w:val="en-GB"/>
        </w:rPr>
        <w:t>，或其他限制或妨碍其结社与和平集会权利的干预措施，违背了第</w:t>
      </w:r>
      <w:r>
        <w:rPr>
          <w:rFonts w:hint="eastAsia"/>
          <w:lang w:val="en-GB"/>
        </w:rPr>
        <w:t>15</w:t>
      </w:r>
      <w:r w:rsidRPr="009E6712">
        <w:rPr>
          <w:lang w:val="en-GB"/>
        </w:rPr>
        <w:t>条</w:t>
      </w:r>
      <w:r>
        <w:rPr>
          <w:lang w:val="en-GB"/>
        </w:rPr>
        <w:t>(</w:t>
      </w:r>
      <w:r w:rsidRPr="009E6712">
        <w:rPr>
          <w:lang w:val="en-GB"/>
        </w:rPr>
        <w:t>第</w:t>
      </w:r>
      <w:r w:rsidRPr="009E6712">
        <w:rPr>
          <w:lang w:val="en-GB"/>
        </w:rPr>
        <w:t>2</w:t>
      </w:r>
      <w:r w:rsidRPr="009E6712">
        <w:rPr>
          <w:lang w:val="en-GB"/>
        </w:rPr>
        <w:t>款</w:t>
      </w:r>
      <w:r>
        <w:rPr>
          <w:lang w:val="en-GB"/>
        </w:rPr>
        <w:t>)</w:t>
      </w:r>
      <w:r w:rsidRPr="009E6712">
        <w:rPr>
          <w:lang w:val="en-GB"/>
        </w:rPr>
        <w:t>。不承认工作儿童合法组建的工会和街头流浪</w:t>
      </w:r>
      <w:r>
        <w:rPr>
          <w:lang w:val="en-GB"/>
        </w:rPr>
        <w:t>儿童领导的组织</w:t>
      </w:r>
      <w:r w:rsidRPr="009E6712">
        <w:rPr>
          <w:lang w:val="en-GB"/>
        </w:rPr>
        <w:t>和</w:t>
      </w:r>
      <w:r w:rsidRPr="009E6712">
        <w:rPr>
          <w:lang w:val="en-GB"/>
        </w:rPr>
        <w:t>/</w:t>
      </w:r>
      <w:r w:rsidRPr="009E6712">
        <w:rPr>
          <w:lang w:val="en-GB"/>
        </w:rPr>
        <w:t>或要求街头流浪儿童</w:t>
      </w:r>
      <w:r>
        <w:rPr>
          <w:rFonts w:hint="eastAsia"/>
          <w:lang w:val="en-GB"/>
        </w:rPr>
        <w:t>提供</w:t>
      </w:r>
      <w:r>
        <w:rPr>
          <w:lang w:val="en-GB"/>
        </w:rPr>
        <w:t>无法合理获得的组织</w:t>
      </w:r>
      <w:r>
        <w:rPr>
          <w:rFonts w:hint="eastAsia"/>
          <w:lang w:val="en-GB"/>
        </w:rPr>
        <w:t>注册证书</w:t>
      </w:r>
      <w:r>
        <w:rPr>
          <w:lang w:val="en-GB"/>
        </w:rPr>
        <w:t>，构成了对他们的歧视，</w:t>
      </w:r>
      <w:r w:rsidRPr="009E6712">
        <w:rPr>
          <w:lang w:val="en-GB"/>
        </w:rPr>
        <w:t>不符合第</w:t>
      </w:r>
      <w:r>
        <w:rPr>
          <w:rFonts w:hint="eastAsia"/>
          <w:lang w:val="en-GB"/>
        </w:rPr>
        <w:t>15</w:t>
      </w:r>
      <w:r w:rsidRPr="009E6712">
        <w:rPr>
          <w:lang w:val="en-GB"/>
        </w:rPr>
        <w:t>条</w:t>
      </w:r>
      <w:r>
        <w:rPr>
          <w:lang w:val="en-GB"/>
        </w:rPr>
        <w:t>(</w:t>
      </w:r>
      <w:r w:rsidRPr="009E6712">
        <w:rPr>
          <w:lang w:val="en-GB"/>
        </w:rPr>
        <w:t>第</w:t>
      </w:r>
      <w:r w:rsidRPr="009E6712">
        <w:rPr>
          <w:lang w:val="en-GB"/>
        </w:rPr>
        <w:t>2</w:t>
      </w:r>
      <w:r w:rsidRPr="009E6712">
        <w:rPr>
          <w:lang w:val="en-GB"/>
        </w:rPr>
        <w:t>款</w:t>
      </w:r>
      <w:r>
        <w:rPr>
          <w:lang w:val="en-GB"/>
        </w:rPr>
        <w:t>)</w:t>
      </w:r>
      <w:r w:rsidRPr="009E6712">
        <w:rPr>
          <w:lang w:val="en-GB"/>
        </w:rPr>
        <w:t>。</w:t>
      </w:r>
      <w:r>
        <w:rPr>
          <w:rFonts w:hint="eastAsia"/>
          <w:lang w:val="en-GB"/>
        </w:rPr>
        <w:t xml:space="preserve"> </w:t>
      </w:r>
      <w:r>
        <w:rPr>
          <w:lang w:val="en-GB"/>
        </w:rPr>
        <w:t xml:space="preserve"> </w:t>
      </w:r>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t>执行措施</w:t>
      </w:r>
    </w:p>
    <w:p w:rsidR="003762F8" w:rsidRPr="007636FC" w:rsidRDefault="003762F8" w:rsidP="003762F8">
      <w:pPr>
        <w:pStyle w:val="SingleTxtGC"/>
        <w:rPr>
          <w:lang w:val="en-GB"/>
        </w:rPr>
      </w:pPr>
      <w:r w:rsidRPr="007636FC">
        <w:rPr>
          <w:rFonts w:hint="eastAsia"/>
          <w:lang w:val="en-GB"/>
        </w:rPr>
        <w:t>40.</w:t>
      </w:r>
      <w:r>
        <w:rPr>
          <w:lang w:val="en-GB"/>
        </w:rPr>
        <w:t xml:space="preserve">  </w:t>
      </w:r>
      <w:r w:rsidRPr="009E6712">
        <w:rPr>
          <w:lang w:val="en-GB"/>
        </w:rPr>
        <w:t>各国不应对在公共场所交往及和平聚会的街头流浪儿童予以骚扰或任意驱赶。应对那些违反这一权</w:t>
      </w:r>
      <w:r>
        <w:rPr>
          <w:lang w:val="en-GB"/>
        </w:rPr>
        <w:t>利的人实施制裁。为了打造警察和安全部队的能力需要进行专门培训，</w:t>
      </w:r>
      <w:r w:rsidRPr="009E6712">
        <w:rPr>
          <w:lang w:val="en-GB"/>
        </w:rPr>
        <w:t>确保</w:t>
      </w:r>
      <w:r>
        <w:rPr>
          <w:rFonts w:hint="eastAsia"/>
          <w:lang w:val="en-GB"/>
        </w:rPr>
        <w:t>以</w:t>
      </w:r>
      <w:r w:rsidRPr="009E6712">
        <w:rPr>
          <w:lang w:val="en-GB"/>
        </w:rPr>
        <w:t>尊重街头流浪儿童权利的方式处理公共秩序状况。</w:t>
      </w:r>
      <w:r w:rsidRPr="009E6712">
        <w:rPr>
          <w:vertAlign w:val="superscript"/>
          <w:lang w:val="en-GB"/>
        </w:rPr>
        <w:footnoteReference w:id="39"/>
      </w:r>
      <w:r>
        <w:rPr>
          <w:lang w:val="en-GB"/>
        </w:rPr>
        <w:t>应对地方政府的法规进行审查，确保遵守《公约》第</w:t>
      </w:r>
      <w:r>
        <w:rPr>
          <w:rFonts w:hint="eastAsia"/>
          <w:lang w:val="en-GB"/>
        </w:rPr>
        <w:t>15</w:t>
      </w:r>
      <w:r w:rsidRPr="009E6712">
        <w:rPr>
          <w:lang w:val="en-GB"/>
        </w:rPr>
        <w:t>条</w:t>
      </w:r>
      <w:r>
        <w:rPr>
          <w:lang w:val="en-GB"/>
        </w:rPr>
        <w:t>(</w:t>
      </w:r>
      <w:r w:rsidRPr="009E6712">
        <w:rPr>
          <w:lang w:val="en-GB"/>
        </w:rPr>
        <w:t>第</w:t>
      </w:r>
      <w:r w:rsidRPr="009E6712">
        <w:rPr>
          <w:lang w:val="en-GB"/>
        </w:rPr>
        <w:t>2</w:t>
      </w:r>
      <w:r w:rsidRPr="009E6712">
        <w:rPr>
          <w:lang w:val="en-GB"/>
        </w:rPr>
        <w:t>款</w:t>
      </w:r>
      <w:r>
        <w:rPr>
          <w:lang w:val="en-GB"/>
        </w:rPr>
        <w:t>)</w:t>
      </w:r>
      <w:r w:rsidRPr="009E6712">
        <w:rPr>
          <w:lang w:val="en-GB"/>
        </w:rPr>
        <w:t>。各国应支持采取积</w:t>
      </w:r>
      <w:r>
        <w:rPr>
          <w:lang w:val="en-GB"/>
        </w:rPr>
        <w:t>极措施，如通过儿童权利教育和发展生活技能，赋予街头流浪儿童以</w:t>
      </w:r>
      <w:r>
        <w:rPr>
          <w:rFonts w:hint="eastAsia"/>
          <w:lang w:val="en-GB"/>
        </w:rPr>
        <w:t>权能</w:t>
      </w:r>
      <w:r w:rsidRPr="009E6712">
        <w:rPr>
          <w:lang w:val="en-GB"/>
        </w:rPr>
        <w:t>；使利益攸关方在决策中接受这类儿</w:t>
      </w:r>
      <w:r>
        <w:rPr>
          <w:lang w:val="en-GB"/>
        </w:rPr>
        <w:t>童通过结社和集会形成的意见；并促进这类儿童与社区其他儿童一道参</w:t>
      </w:r>
      <w:r>
        <w:rPr>
          <w:rFonts w:hint="eastAsia"/>
          <w:lang w:val="en-GB"/>
        </w:rPr>
        <w:t>加</w:t>
      </w:r>
      <w:r w:rsidRPr="009E6712">
        <w:rPr>
          <w:lang w:val="en-GB"/>
        </w:rPr>
        <w:t>娱乐、休闲、</w:t>
      </w:r>
      <w:r>
        <w:rPr>
          <w:lang w:val="en-GB"/>
        </w:rPr>
        <w:t>体育、艺术和文化活动。法律不应要求街头流浪儿童协会或和平集会正式</w:t>
      </w:r>
      <w:r>
        <w:rPr>
          <w:rFonts w:hint="eastAsia"/>
          <w:lang w:val="en-GB"/>
        </w:rPr>
        <w:t>注册</w:t>
      </w:r>
      <w:r w:rsidRPr="009E6712">
        <w:rPr>
          <w:lang w:val="en-GB"/>
        </w:rPr>
        <w:t>以便</w:t>
      </w:r>
      <w:r>
        <w:rPr>
          <w:rFonts w:hint="eastAsia"/>
          <w:lang w:val="en-GB"/>
        </w:rPr>
        <w:t>受</w:t>
      </w:r>
      <w:r w:rsidRPr="009E6712">
        <w:rPr>
          <w:lang w:val="en-GB"/>
        </w:rPr>
        <w:t>第</w:t>
      </w:r>
      <w:r>
        <w:rPr>
          <w:rFonts w:hint="eastAsia"/>
          <w:lang w:val="en-GB"/>
        </w:rPr>
        <w:t>15</w:t>
      </w:r>
      <w:r>
        <w:rPr>
          <w:lang w:val="en-GB"/>
        </w:rPr>
        <w:t>条</w:t>
      </w:r>
      <w:r w:rsidRPr="009E6712">
        <w:rPr>
          <w:lang w:val="en-GB"/>
        </w:rPr>
        <w:t>的保护。</w:t>
      </w:r>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t>第7条出生登记和第8条身份</w:t>
      </w:r>
    </w:p>
    <w:p w:rsidR="003762F8" w:rsidRPr="007636FC" w:rsidRDefault="003762F8" w:rsidP="003762F8">
      <w:pPr>
        <w:pStyle w:val="SingleTxtGC"/>
        <w:rPr>
          <w:lang w:val="en-GB"/>
        </w:rPr>
      </w:pPr>
      <w:r w:rsidRPr="007636FC">
        <w:rPr>
          <w:rFonts w:hint="eastAsia"/>
          <w:lang w:val="en-GB"/>
        </w:rPr>
        <w:t>41.</w:t>
      </w:r>
      <w:r>
        <w:rPr>
          <w:lang w:val="en-GB"/>
        </w:rPr>
        <w:t xml:space="preserve">  </w:t>
      </w:r>
      <w:r>
        <w:rPr>
          <w:rFonts w:hint="eastAsia"/>
          <w:lang w:val="en-GB"/>
        </w:rPr>
        <w:t>缺乏身份证明，对于保护街头流浪儿童在教育、医疗</w:t>
      </w:r>
      <w:r w:rsidRPr="007636FC">
        <w:rPr>
          <w:rFonts w:hint="eastAsia"/>
          <w:lang w:val="en-GB"/>
        </w:rPr>
        <w:t>和其他社会服务、司法、继承和家庭团聚方面的权利产生不利的影响。各国起码应确保向各年龄段的所有儿童提供免费、便捷、简单、快速的出生登记。应以前瞻方式支持街头流浪儿童获得合法身份证件。作为一种临时解决办法，国家和地方政府应允许创新灵活的办法，例如</w:t>
      </w:r>
      <w:r>
        <w:rPr>
          <w:rFonts w:hint="eastAsia"/>
          <w:lang w:val="en-GB"/>
        </w:rPr>
        <w:t>提供非正式</w:t>
      </w:r>
      <w:r w:rsidRPr="007636FC">
        <w:rPr>
          <w:rFonts w:hint="eastAsia"/>
          <w:lang w:val="en-GB"/>
        </w:rPr>
        <w:t>身份证，与民间社会人员</w:t>
      </w:r>
      <w:r w:rsidRPr="007636FC">
        <w:rPr>
          <w:rFonts w:hint="eastAsia"/>
          <w:lang w:val="en-GB"/>
        </w:rPr>
        <w:t>/</w:t>
      </w:r>
      <w:r>
        <w:rPr>
          <w:rFonts w:hint="eastAsia"/>
          <w:lang w:val="en-GB"/>
        </w:rPr>
        <w:t>地址挂钩，同时让儿童获得基本服务和司法系统的保护。应通过创新</w:t>
      </w:r>
      <w:r w:rsidRPr="007636FC">
        <w:rPr>
          <w:rFonts w:hint="eastAsia"/>
          <w:lang w:val="en-GB"/>
        </w:rPr>
        <w:t>解</w:t>
      </w:r>
      <w:r>
        <w:rPr>
          <w:rFonts w:hint="eastAsia"/>
          <w:lang w:val="en-GB"/>
        </w:rPr>
        <w:t>决方案，克服街头流浪儿童所面临的挑战，他们往往四处流动，缺少途径，难以保持有形身份证明文件的安全，不至丢失其或被他人毁坏或盗走</w:t>
      </w:r>
      <w:r w:rsidRPr="007636FC">
        <w:rPr>
          <w:rFonts w:hint="eastAsia"/>
          <w:lang w:val="en-GB"/>
        </w:rPr>
        <w:t>。</w:t>
      </w:r>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t>第13条言论自由和第17条获取信息</w:t>
      </w:r>
    </w:p>
    <w:p w:rsidR="003762F8" w:rsidRPr="007636FC" w:rsidRDefault="003762F8" w:rsidP="003762F8">
      <w:pPr>
        <w:pStyle w:val="SingleTxtGC"/>
        <w:rPr>
          <w:lang w:val="en-GB"/>
        </w:rPr>
      </w:pPr>
      <w:r w:rsidRPr="007636FC">
        <w:rPr>
          <w:rFonts w:hint="eastAsia"/>
          <w:lang w:val="en-GB"/>
        </w:rPr>
        <w:t>42.</w:t>
      </w:r>
      <w:r>
        <w:rPr>
          <w:lang w:val="en-GB"/>
        </w:rPr>
        <w:t xml:space="preserve">  </w:t>
      </w:r>
      <w:r w:rsidRPr="007636FC">
        <w:rPr>
          <w:rFonts w:hint="eastAsia"/>
          <w:lang w:val="en-GB"/>
        </w:rPr>
        <w:t>若要理解并在实践中实现下列权利，街头流浪儿童有权获得、寻求和传递关于其权利</w:t>
      </w:r>
      <w:r>
        <w:rPr>
          <w:rFonts w:hint="eastAsia"/>
          <w:lang w:val="en-GB"/>
        </w:rPr>
        <w:t>方面的信息至关重要。针对具体情况，可聆听的儿童权利教育，</w:t>
      </w:r>
      <w:r w:rsidRPr="007636FC">
        <w:rPr>
          <w:rFonts w:hint="eastAsia"/>
          <w:lang w:val="en-GB"/>
        </w:rPr>
        <w:t>有助于克服参与障碍，</w:t>
      </w:r>
      <w:r>
        <w:rPr>
          <w:rFonts w:hint="eastAsia"/>
          <w:lang w:val="en-GB"/>
        </w:rPr>
        <w:t>从而</w:t>
      </w:r>
      <w:r w:rsidRPr="007636FC">
        <w:rPr>
          <w:rFonts w:hint="eastAsia"/>
          <w:lang w:val="en-GB"/>
        </w:rPr>
        <w:t>听到街头流浪儿童的声音。街头流浪儿童需要获得适当的渠道，通过便捷、准确</w:t>
      </w:r>
      <w:r>
        <w:rPr>
          <w:rFonts w:hint="eastAsia"/>
          <w:lang w:val="en-GB"/>
        </w:rPr>
        <w:t>、高质量和方便儿童的下列资讯</w:t>
      </w:r>
      <w:r w:rsidRPr="007636FC">
        <w:rPr>
          <w:rFonts w:hint="eastAsia"/>
          <w:lang w:val="en-GB"/>
        </w:rPr>
        <w:t>：</w:t>
      </w:r>
      <w:r>
        <w:rPr>
          <w:rFonts w:hint="eastAsia"/>
          <w:lang w:val="en-GB"/>
        </w:rPr>
        <w:t>(</w:t>
      </w:r>
      <w:r w:rsidRPr="007636FC">
        <w:rPr>
          <w:rFonts w:hint="eastAsia"/>
          <w:lang w:val="en-GB"/>
        </w:rPr>
        <w:t>a</w:t>
      </w:r>
      <w:r>
        <w:rPr>
          <w:rFonts w:hint="eastAsia"/>
          <w:lang w:val="en-GB"/>
        </w:rPr>
        <w:t>)</w:t>
      </w:r>
      <w:r w:rsidR="00E06DEC">
        <w:rPr>
          <w:lang w:val="en-GB"/>
        </w:rPr>
        <w:t xml:space="preserve"> </w:t>
      </w:r>
      <w:r>
        <w:rPr>
          <w:rFonts w:hint="eastAsia"/>
          <w:lang w:val="en-GB"/>
        </w:rPr>
        <w:t>国家的作用和问责制以及处理侵权</w:t>
      </w:r>
      <w:r w:rsidRPr="007636FC">
        <w:rPr>
          <w:rFonts w:hint="eastAsia"/>
          <w:lang w:val="en-GB"/>
        </w:rPr>
        <w:t>行为的投诉机制；</w:t>
      </w:r>
      <w:r>
        <w:rPr>
          <w:rFonts w:hint="eastAsia"/>
          <w:lang w:val="en-GB"/>
        </w:rPr>
        <w:t>(</w:t>
      </w:r>
      <w:r w:rsidRPr="007636FC">
        <w:rPr>
          <w:rFonts w:hint="eastAsia"/>
          <w:lang w:val="en-GB"/>
        </w:rPr>
        <w:t>b</w:t>
      </w:r>
      <w:r>
        <w:rPr>
          <w:rFonts w:hint="eastAsia"/>
          <w:lang w:val="en-GB"/>
        </w:rPr>
        <w:t>)</w:t>
      </w:r>
      <w:r w:rsidR="00E06DEC">
        <w:rPr>
          <w:lang w:val="en-GB"/>
        </w:rPr>
        <w:t xml:space="preserve"> </w:t>
      </w:r>
      <w:r w:rsidRPr="007636FC">
        <w:rPr>
          <w:rFonts w:hint="eastAsia"/>
          <w:lang w:val="en-GB"/>
        </w:rPr>
        <w:t>保护不受暴力的侵害；</w:t>
      </w:r>
      <w:r>
        <w:rPr>
          <w:rFonts w:hint="eastAsia"/>
          <w:lang w:val="en-GB"/>
        </w:rPr>
        <w:t>(</w:t>
      </w:r>
      <w:r w:rsidRPr="007636FC">
        <w:rPr>
          <w:rFonts w:hint="eastAsia"/>
          <w:lang w:val="en-GB"/>
        </w:rPr>
        <w:t>c</w:t>
      </w:r>
      <w:r>
        <w:rPr>
          <w:rFonts w:hint="eastAsia"/>
          <w:lang w:val="en-GB"/>
        </w:rPr>
        <w:t>)</w:t>
      </w:r>
      <w:r w:rsidR="00E06DEC">
        <w:rPr>
          <w:lang w:val="en-GB"/>
        </w:rPr>
        <w:t xml:space="preserve"> </w:t>
      </w:r>
      <w:r>
        <w:rPr>
          <w:rFonts w:hint="eastAsia"/>
          <w:lang w:val="en-GB"/>
        </w:rPr>
        <w:t>性健康和生殖健康，包括计划生育和性传染</w:t>
      </w:r>
      <w:r w:rsidRPr="007636FC">
        <w:rPr>
          <w:rFonts w:hint="eastAsia"/>
          <w:lang w:val="en-GB"/>
        </w:rPr>
        <w:t>病的预防工作；</w:t>
      </w:r>
      <w:r>
        <w:rPr>
          <w:rFonts w:hint="eastAsia"/>
          <w:lang w:val="en-GB"/>
        </w:rPr>
        <w:t>(</w:t>
      </w:r>
      <w:r w:rsidRPr="007636FC">
        <w:rPr>
          <w:rFonts w:hint="eastAsia"/>
          <w:lang w:val="en-GB"/>
        </w:rPr>
        <w:t>d</w:t>
      </w:r>
      <w:r>
        <w:rPr>
          <w:rFonts w:hint="eastAsia"/>
          <w:lang w:val="en-GB"/>
        </w:rPr>
        <w:t>)</w:t>
      </w:r>
      <w:r w:rsidR="00E06DEC">
        <w:rPr>
          <w:lang w:val="en-GB"/>
        </w:rPr>
        <w:t xml:space="preserve"> </w:t>
      </w:r>
      <w:r w:rsidRPr="007636FC">
        <w:rPr>
          <w:rFonts w:hint="eastAsia"/>
          <w:lang w:val="en-GB"/>
        </w:rPr>
        <w:t>健康的生活方式，包括饮食和体育活动；</w:t>
      </w:r>
      <w:r>
        <w:rPr>
          <w:rFonts w:hint="eastAsia"/>
          <w:lang w:val="en-GB"/>
        </w:rPr>
        <w:t>(</w:t>
      </w:r>
      <w:r w:rsidRPr="007636FC">
        <w:rPr>
          <w:rFonts w:hint="eastAsia"/>
          <w:lang w:val="en-GB"/>
        </w:rPr>
        <w:t>e</w:t>
      </w:r>
      <w:r>
        <w:rPr>
          <w:rFonts w:hint="eastAsia"/>
          <w:lang w:val="en-GB"/>
        </w:rPr>
        <w:t>)</w:t>
      </w:r>
      <w:r w:rsidR="00E06DEC">
        <w:rPr>
          <w:lang w:val="en-GB"/>
        </w:rPr>
        <w:t xml:space="preserve"> </w:t>
      </w:r>
      <w:r w:rsidRPr="007636FC">
        <w:rPr>
          <w:rFonts w:hint="eastAsia"/>
          <w:lang w:val="en-GB"/>
        </w:rPr>
        <w:t>安全和得当的社会和性行为；</w:t>
      </w:r>
      <w:r>
        <w:rPr>
          <w:rFonts w:hint="eastAsia"/>
          <w:lang w:val="en-GB"/>
        </w:rPr>
        <w:t>(</w:t>
      </w:r>
      <w:r w:rsidRPr="007636FC">
        <w:rPr>
          <w:rFonts w:hint="eastAsia"/>
          <w:lang w:val="en-GB"/>
        </w:rPr>
        <w:t>f</w:t>
      </w:r>
      <w:r>
        <w:rPr>
          <w:rFonts w:hint="eastAsia"/>
          <w:lang w:val="en-GB"/>
        </w:rPr>
        <w:t>)</w:t>
      </w:r>
      <w:r w:rsidR="00E06DEC">
        <w:rPr>
          <w:lang w:val="en-GB"/>
        </w:rPr>
        <w:t xml:space="preserve"> </w:t>
      </w:r>
      <w:r w:rsidRPr="007636FC">
        <w:rPr>
          <w:rFonts w:hint="eastAsia"/>
          <w:lang w:val="en-GB"/>
        </w:rPr>
        <w:t>防止事故；</w:t>
      </w:r>
      <w:r>
        <w:rPr>
          <w:rFonts w:hint="eastAsia"/>
          <w:lang w:val="en-GB"/>
        </w:rPr>
        <w:t>(</w:t>
      </w:r>
      <w:r w:rsidRPr="007636FC">
        <w:rPr>
          <w:rFonts w:hint="eastAsia"/>
          <w:lang w:val="en-GB"/>
        </w:rPr>
        <w:t>g</w:t>
      </w:r>
      <w:r>
        <w:rPr>
          <w:rFonts w:hint="eastAsia"/>
          <w:lang w:val="en-GB"/>
        </w:rPr>
        <w:t>)</w:t>
      </w:r>
      <w:r w:rsidR="00E06DEC">
        <w:rPr>
          <w:lang w:val="en-GB"/>
        </w:rPr>
        <w:t xml:space="preserve"> </w:t>
      </w:r>
      <w:r>
        <w:rPr>
          <w:rFonts w:hint="eastAsia"/>
          <w:lang w:val="en-GB"/>
        </w:rPr>
        <w:t>及滥用酒精、烟草、毒品和其他有害药物</w:t>
      </w:r>
      <w:r w:rsidRPr="007636FC">
        <w:rPr>
          <w:rFonts w:hint="eastAsia"/>
          <w:lang w:val="en-GB"/>
        </w:rPr>
        <w:t>的负面影响。</w:t>
      </w:r>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t>第16条隐私、荣誉和名誉</w:t>
      </w:r>
    </w:p>
    <w:p w:rsidR="003762F8" w:rsidRPr="007636FC" w:rsidRDefault="003762F8" w:rsidP="003762F8">
      <w:pPr>
        <w:pStyle w:val="SingleTxtGC"/>
        <w:rPr>
          <w:lang w:val="en-GB"/>
        </w:rPr>
      </w:pPr>
      <w:r w:rsidRPr="007636FC">
        <w:rPr>
          <w:rFonts w:hint="eastAsia"/>
          <w:lang w:val="en-GB"/>
        </w:rPr>
        <w:t>43.</w:t>
      </w:r>
      <w:r>
        <w:rPr>
          <w:lang w:val="en-GB"/>
        </w:rPr>
        <w:t xml:space="preserve">  </w:t>
      </w:r>
      <w:r w:rsidRPr="00883876">
        <w:rPr>
          <w:lang w:val="en-GB"/>
        </w:rPr>
        <w:t>街头流浪</w:t>
      </w:r>
      <w:r>
        <w:rPr>
          <w:lang w:val="en-GB"/>
        </w:rPr>
        <w:t>儿童在隐私方面经验有限，因为他们不得不在公共场所从事各种活动。</w:t>
      </w:r>
      <w:r>
        <w:rPr>
          <w:rFonts w:hint="eastAsia"/>
          <w:lang w:val="en-GB"/>
        </w:rPr>
        <w:t>由</w:t>
      </w:r>
      <w:r w:rsidRPr="00883876">
        <w:rPr>
          <w:lang w:val="en-GB"/>
        </w:rPr>
        <w:t>于对他们或其父母或家庭街头处境的歧视，使他们特别容易受到违反第</w:t>
      </w:r>
      <w:r>
        <w:rPr>
          <w:rFonts w:hint="eastAsia"/>
          <w:lang w:val="en-GB"/>
        </w:rPr>
        <w:t>16</w:t>
      </w:r>
      <w:r w:rsidRPr="00883876">
        <w:rPr>
          <w:lang w:val="en-GB"/>
        </w:rPr>
        <w:t>条情况的伤害。委员会认为，强迫驱逐违反《公约》第</w:t>
      </w:r>
      <w:r>
        <w:rPr>
          <w:rFonts w:hint="eastAsia"/>
          <w:lang w:val="en-GB"/>
        </w:rPr>
        <w:t>16</w:t>
      </w:r>
      <w:r w:rsidRPr="00883876">
        <w:rPr>
          <w:lang w:val="en-GB"/>
        </w:rPr>
        <w:t>条，人权事务委员会以往曾承认它违反《公民权利和政治权利国际公约》第</w:t>
      </w:r>
      <w:r>
        <w:rPr>
          <w:rFonts w:hint="eastAsia"/>
          <w:lang w:val="en-GB"/>
        </w:rPr>
        <w:t>十七</w:t>
      </w:r>
      <w:r w:rsidRPr="00883876">
        <w:rPr>
          <w:lang w:val="en-GB"/>
        </w:rPr>
        <w:t>条。</w:t>
      </w:r>
      <w:r w:rsidRPr="00883876">
        <w:rPr>
          <w:vertAlign w:val="superscript"/>
          <w:lang w:val="en-GB"/>
        </w:rPr>
        <w:footnoteReference w:id="40"/>
      </w:r>
      <w:r w:rsidRPr="00883876">
        <w:rPr>
          <w:lang w:val="en-GB"/>
        </w:rPr>
        <w:t>第</w:t>
      </w:r>
      <w:r w:rsidRPr="00883876">
        <w:rPr>
          <w:lang w:val="en-GB"/>
        </w:rPr>
        <w:t>27</w:t>
      </w:r>
      <w:r w:rsidRPr="00883876">
        <w:rPr>
          <w:lang w:val="en-GB"/>
        </w:rPr>
        <w:t>段中关于纠正污名化的建议和第</w:t>
      </w:r>
      <w:r w:rsidRPr="00883876">
        <w:rPr>
          <w:lang w:val="en-GB"/>
        </w:rPr>
        <w:t>60</w:t>
      </w:r>
      <w:r>
        <w:rPr>
          <w:lang w:val="en-GB"/>
        </w:rPr>
        <w:t>段中涉及警察不歧视和礼貌</w:t>
      </w:r>
      <w:r w:rsidRPr="00883876">
        <w:rPr>
          <w:lang w:val="en-GB"/>
        </w:rPr>
        <w:t>待</w:t>
      </w:r>
      <w:r>
        <w:rPr>
          <w:rFonts w:hint="eastAsia"/>
          <w:lang w:val="en-GB"/>
        </w:rPr>
        <w:t>人</w:t>
      </w:r>
      <w:r w:rsidRPr="00883876">
        <w:rPr>
          <w:lang w:val="en-GB"/>
        </w:rPr>
        <w:t>的建议，为荣誉和名誉问题提供了指导。</w:t>
      </w:r>
      <w:r>
        <w:rPr>
          <w:rFonts w:hint="eastAsia"/>
          <w:lang w:val="en-GB"/>
        </w:rPr>
        <w:t xml:space="preserve"> </w:t>
      </w:r>
    </w:p>
    <w:p w:rsidR="003762F8" w:rsidRPr="007636FC" w:rsidRDefault="003762F8" w:rsidP="003762F8">
      <w:pPr>
        <w:pStyle w:val="H1GC"/>
        <w:rPr>
          <w:lang w:val="en-GB"/>
        </w:rPr>
      </w:pPr>
      <w:r>
        <w:rPr>
          <w:lang w:val="en-GB"/>
        </w:rPr>
        <w:tab/>
      </w:r>
      <w:r w:rsidRPr="007636FC">
        <w:rPr>
          <w:rFonts w:hint="eastAsia"/>
          <w:lang w:val="en-GB"/>
        </w:rPr>
        <w:t>C.</w:t>
      </w:r>
      <w:r w:rsidRPr="007636FC">
        <w:rPr>
          <w:rFonts w:hint="eastAsia"/>
          <w:lang w:val="en-GB"/>
        </w:rPr>
        <w:tab/>
      </w:r>
      <w:r w:rsidRPr="007636FC">
        <w:rPr>
          <w:rFonts w:hint="eastAsia"/>
          <w:lang w:val="en-GB"/>
        </w:rPr>
        <w:t>家庭环境和替代性照料</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sidRPr="007636FC">
        <w:rPr>
          <w:rFonts w:hint="eastAsia"/>
          <w:lang w:val="en-GB"/>
        </w:rPr>
        <w:t>20</w:t>
      </w:r>
      <w:r>
        <w:rPr>
          <w:rFonts w:hint="eastAsia"/>
          <w:lang w:val="en-GB"/>
        </w:rPr>
        <w:t>条</w:t>
      </w:r>
      <w:r w:rsidRPr="007636FC">
        <w:rPr>
          <w:rFonts w:hint="eastAsia"/>
          <w:lang w:val="en-GB"/>
        </w:rPr>
        <w:t>特别保护和协助被剥夺家庭环境的儿童的权利</w:t>
      </w:r>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t>照料的类型</w:t>
      </w:r>
    </w:p>
    <w:p w:rsidR="003762F8" w:rsidRPr="007636FC" w:rsidRDefault="003762F8" w:rsidP="003762F8">
      <w:pPr>
        <w:pStyle w:val="SingleTxtGC"/>
        <w:rPr>
          <w:lang w:val="en-GB"/>
        </w:rPr>
      </w:pPr>
      <w:r w:rsidRPr="007636FC">
        <w:rPr>
          <w:rFonts w:hint="eastAsia"/>
          <w:lang w:val="en-GB"/>
        </w:rPr>
        <w:t>44.</w:t>
      </w:r>
      <w:r>
        <w:rPr>
          <w:lang w:val="en-GB"/>
        </w:rPr>
        <w:t xml:space="preserve">  </w:t>
      </w:r>
      <w:r w:rsidRPr="00883876">
        <w:rPr>
          <w:lang w:val="en-GB"/>
        </w:rPr>
        <w:t>对于那些没有主要或代理</w:t>
      </w:r>
      <w:r>
        <w:rPr>
          <w:lang w:val="en-GB"/>
        </w:rPr>
        <w:t>照料</w:t>
      </w:r>
      <w:r w:rsidRPr="00883876">
        <w:rPr>
          <w:lang w:val="en-GB"/>
        </w:rPr>
        <w:t>者的街头流浪儿童，国家是事实上的</w:t>
      </w:r>
      <w:r>
        <w:rPr>
          <w:lang w:val="en-GB"/>
        </w:rPr>
        <w:t>照料</w:t>
      </w:r>
      <w:r w:rsidRPr="00883876">
        <w:rPr>
          <w:lang w:val="en-GB"/>
        </w:rPr>
        <w:t>者，因此有义务根据第</w:t>
      </w:r>
      <w:r>
        <w:rPr>
          <w:rFonts w:hint="eastAsia"/>
          <w:lang w:val="en-GB"/>
        </w:rPr>
        <w:t>20</w:t>
      </w:r>
      <w:r w:rsidRPr="00883876">
        <w:rPr>
          <w:lang w:val="en-GB"/>
        </w:rPr>
        <w:t>条，确保对暂时或长期被剥夺家庭环境的儿童给予替代性照料。</w:t>
      </w:r>
      <w:r w:rsidRPr="00883876">
        <w:rPr>
          <w:vertAlign w:val="superscript"/>
          <w:lang w:val="en-GB"/>
        </w:rPr>
        <w:footnoteReference w:id="41"/>
      </w:r>
      <w:r>
        <w:rPr>
          <w:lang w:val="en-GB"/>
        </w:rPr>
        <w:t>照料</w:t>
      </w:r>
      <w:r w:rsidRPr="00883876">
        <w:rPr>
          <w:lang w:val="en-GB"/>
        </w:rPr>
        <w:t>的类型包括：实际和道义支助街头儿童，</w:t>
      </w:r>
      <w:r>
        <w:rPr>
          <w:lang w:val="en-GB"/>
        </w:rPr>
        <w:t>通过一可信赖的成年街头工作者或同伴支持，不要求或胁迫他们放弃街头</w:t>
      </w:r>
      <w:r w:rsidRPr="00883876">
        <w:rPr>
          <w:lang w:val="en-GB"/>
        </w:rPr>
        <w:t>联系，和</w:t>
      </w:r>
      <w:r w:rsidRPr="00883876">
        <w:rPr>
          <w:lang w:val="en-GB"/>
        </w:rPr>
        <w:t>/</w:t>
      </w:r>
      <w:r>
        <w:rPr>
          <w:lang w:val="en-GB"/>
        </w:rPr>
        <w:t>或搬入替代住所</w:t>
      </w:r>
      <w:r>
        <w:rPr>
          <w:rFonts w:hint="eastAsia"/>
          <w:lang w:val="en-GB"/>
        </w:rPr>
        <w:t>、随时入住中心</w:t>
      </w:r>
      <w:r w:rsidRPr="00883876">
        <w:rPr>
          <w:lang w:val="en-GB"/>
        </w:rPr>
        <w:t>和社区</w:t>
      </w:r>
      <w:r w:rsidRPr="00883876">
        <w:rPr>
          <w:lang w:val="en-GB"/>
        </w:rPr>
        <w:t>/</w:t>
      </w:r>
      <w:r>
        <w:rPr>
          <w:lang w:val="en-GB"/>
        </w:rPr>
        <w:t>社会中心</w:t>
      </w:r>
      <w:r>
        <w:rPr>
          <w:rFonts w:hint="eastAsia"/>
          <w:lang w:val="en-GB"/>
        </w:rPr>
        <w:t>、</w:t>
      </w:r>
      <w:r>
        <w:rPr>
          <w:lang w:val="en-GB"/>
        </w:rPr>
        <w:t>夜间收容所</w:t>
      </w:r>
      <w:r>
        <w:rPr>
          <w:rFonts w:hint="eastAsia"/>
          <w:lang w:val="en-GB"/>
        </w:rPr>
        <w:t>、</w:t>
      </w:r>
      <w:r>
        <w:rPr>
          <w:lang w:val="en-GB"/>
        </w:rPr>
        <w:t>日</w:t>
      </w:r>
      <w:r>
        <w:rPr>
          <w:rFonts w:hint="eastAsia"/>
          <w:lang w:val="en-GB"/>
        </w:rPr>
        <w:t>常照料</w:t>
      </w:r>
      <w:r w:rsidRPr="00883876">
        <w:rPr>
          <w:lang w:val="en-GB"/>
        </w:rPr>
        <w:t>中心</w:t>
      </w:r>
      <w:r>
        <w:rPr>
          <w:rFonts w:hint="eastAsia"/>
          <w:lang w:val="en-GB"/>
        </w:rPr>
        <w:t>、</w:t>
      </w:r>
      <w:r w:rsidRPr="00883876">
        <w:rPr>
          <w:lang w:val="en-GB"/>
        </w:rPr>
        <w:t>临时集体寄宿照料</w:t>
      </w:r>
      <w:r>
        <w:rPr>
          <w:lang w:val="en-GB"/>
        </w:rPr>
        <w:t>之家</w:t>
      </w:r>
      <w:r>
        <w:rPr>
          <w:rFonts w:hint="eastAsia"/>
          <w:lang w:val="en-GB"/>
        </w:rPr>
        <w:t>、</w:t>
      </w:r>
      <w:r w:rsidRPr="00883876">
        <w:rPr>
          <w:lang w:val="en-GB"/>
        </w:rPr>
        <w:t>寄养</w:t>
      </w:r>
      <w:r w:rsidRPr="00883876">
        <w:rPr>
          <w:lang w:val="en-GB"/>
        </w:rPr>
        <w:t>/</w:t>
      </w:r>
      <w:r w:rsidRPr="00883876">
        <w:rPr>
          <w:lang w:val="en-GB"/>
        </w:rPr>
        <w:t>收养</w:t>
      </w:r>
      <w:r w:rsidRPr="00883876">
        <w:rPr>
          <w:lang w:val="en-GB"/>
        </w:rPr>
        <w:t>/</w:t>
      </w:r>
      <w:r w:rsidRPr="00883876">
        <w:rPr>
          <w:lang w:val="en-GB"/>
        </w:rPr>
        <w:t>领养</w:t>
      </w:r>
      <w:r>
        <w:rPr>
          <w:rFonts w:hint="eastAsia"/>
          <w:lang w:val="en-GB"/>
        </w:rPr>
        <w:t>、</w:t>
      </w:r>
      <w:r w:rsidRPr="00883876">
        <w:rPr>
          <w:lang w:val="en-GB"/>
        </w:rPr>
        <w:t>家庭团聚和独立生活或长期</w:t>
      </w:r>
      <w:r>
        <w:rPr>
          <w:lang w:val="en-GB"/>
        </w:rPr>
        <w:t>照料</w:t>
      </w:r>
      <w:r w:rsidRPr="00883876">
        <w:rPr>
          <w:lang w:val="en-GB"/>
        </w:rPr>
        <w:t>办法，</w:t>
      </w:r>
      <w:r>
        <w:rPr>
          <w:lang w:val="en-GB"/>
        </w:rPr>
        <w:t>包括但不限于领养。剥夺自由，例如送入牢房或封闭式拘留中心，向来</w:t>
      </w:r>
      <w:r w:rsidRPr="00883876">
        <w:rPr>
          <w:lang w:val="en-GB"/>
        </w:rPr>
        <w:t>不是一种保护形式。</w:t>
      </w:r>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t>采用基于儿童权利的方法</w:t>
      </w:r>
    </w:p>
    <w:p w:rsidR="003762F8" w:rsidRPr="007636FC" w:rsidRDefault="003762F8" w:rsidP="003762F8">
      <w:pPr>
        <w:pStyle w:val="SingleTxtGC"/>
        <w:rPr>
          <w:lang w:val="en-GB"/>
        </w:rPr>
      </w:pPr>
      <w:r w:rsidRPr="007636FC">
        <w:rPr>
          <w:rFonts w:hint="eastAsia"/>
          <w:lang w:val="en-GB"/>
        </w:rPr>
        <w:t>45.</w:t>
      </w:r>
      <w:r>
        <w:rPr>
          <w:lang w:val="en-GB"/>
        </w:rPr>
        <w:t xml:space="preserve">  </w:t>
      </w:r>
      <w:r w:rsidRPr="00883876">
        <w:rPr>
          <w:lang w:val="en-GB"/>
        </w:rPr>
        <w:t>不尊重儿童作为离开街头转入替代性照料进程积极推动者的干预措施，往往无法奏效：</w:t>
      </w:r>
      <w:r>
        <w:rPr>
          <w:rFonts w:hint="eastAsia"/>
          <w:lang w:val="en-GB"/>
        </w:rPr>
        <w:t>凡</w:t>
      </w:r>
      <w:r>
        <w:rPr>
          <w:lang w:val="en-GB"/>
        </w:rPr>
        <w:t>儿童</w:t>
      </w:r>
      <w:r w:rsidRPr="00883876">
        <w:rPr>
          <w:lang w:val="en-GB"/>
        </w:rPr>
        <w:t>逃离或安置失败时他们最终又回到街头。安置失败的原因往往在于把街头流浪儿童送往不熟悉的地方与鲜为人知的亲属生活</w:t>
      </w:r>
      <w:r>
        <w:rPr>
          <w:lang w:val="en-GB"/>
        </w:rPr>
        <w:t>在一起。通过采用基于儿童权利的方法，代替制定和提供替代性选择方</w:t>
      </w:r>
      <w:r>
        <w:rPr>
          <w:rFonts w:hint="eastAsia"/>
          <w:lang w:val="en-GB"/>
        </w:rPr>
        <w:t>案</w:t>
      </w:r>
      <w:r w:rsidRPr="00883876">
        <w:rPr>
          <w:lang w:val="en-GB"/>
        </w:rPr>
        <w:t>，各国将确保儿童不必非靠街头联系赖以生存和</w:t>
      </w:r>
      <w:r w:rsidRPr="00883876">
        <w:rPr>
          <w:lang w:val="en-GB"/>
        </w:rPr>
        <w:t>/</w:t>
      </w:r>
      <w:r w:rsidRPr="00883876">
        <w:rPr>
          <w:lang w:val="en-GB"/>
        </w:rPr>
        <w:t>或发展，并确保不强迫他们违背自己的意愿接受安置。各</w:t>
      </w:r>
      <w:r>
        <w:rPr>
          <w:lang w:val="en-GB"/>
        </w:rPr>
        <w:t>国应确保通过立法、法规和政策指示，确保在作出安置决定，制定和审</w:t>
      </w:r>
      <w:r>
        <w:rPr>
          <w:rFonts w:hint="eastAsia"/>
          <w:lang w:val="en-GB"/>
        </w:rPr>
        <w:t>议</w:t>
      </w:r>
      <w:r>
        <w:rPr>
          <w:lang w:val="en-GB"/>
        </w:rPr>
        <w:t>照料计划</w:t>
      </w:r>
      <w:r w:rsidRPr="00883876">
        <w:rPr>
          <w:lang w:val="en-GB"/>
        </w:rPr>
        <w:t>和由家人探访时，征询和考虑儿童的意见。</w:t>
      </w:r>
      <w:r w:rsidRPr="00883876">
        <w:rPr>
          <w:vertAlign w:val="superscript"/>
          <w:lang w:val="en-GB"/>
        </w:rPr>
        <w:footnoteReference w:id="42"/>
      </w:r>
      <w:r w:rsidRPr="00883876">
        <w:rPr>
          <w:lang w:val="en-GB"/>
        </w:rPr>
        <w:t>各国应遵守既定国际标准，</w:t>
      </w:r>
      <w:r>
        <w:rPr>
          <w:rFonts w:hint="eastAsia"/>
          <w:lang w:val="en-GB"/>
        </w:rPr>
        <w:t>将收容</w:t>
      </w:r>
      <w:r>
        <w:rPr>
          <w:lang w:val="en-GB"/>
        </w:rPr>
        <w:t>制度</w:t>
      </w:r>
      <w:r w:rsidRPr="00883876">
        <w:rPr>
          <w:lang w:val="en-GB"/>
        </w:rPr>
        <w:t>作为最后手段，</w:t>
      </w:r>
      <w:r w:rsidRPr="00883876">
        <w:rPr>
          <w:vertAlign w:val="superscript"/>
          <w:lang w:val="en-GB"/>
        </w:rPr>
        <w:footnoteReference w:id="43"/>
      </w:r>
      <w:r w:rsidRPr="00883876">
        <w:rPr>
          <w:lang w:val="en-GB"/>
        </w:rPr>
        <w:t>确保除非必要，否则不将儿童安置在替代性照料机构，并确保在提供替代性照料情况下，提供符合儿童权利和儿童最大利益的恰当条件。</w:t>
      </w:r>
      <w:r w:rsidRPr="00883876">
        <w:rPr>
          <w:vertAlign w:val="superscript"/>
          <w:lang w:val="en-GB"/>
        </w:rPr>
        <w:footnoteReference w:id="44"/>
      </w:r>
      <w:r w:rsidRPr="00883876">
        <w:rPr>
          <w:lang w:val="en-GB"/>
        </w:rPr>
        <w:t>各国应确保</w:t>
      </w:r>
      <w:r>
        <w:rPr>
          <w:rFonts w:hint="eastAsia"/>
          <w:lang w:val="en-GB"/>
        </w:rPr>
        <w:t>由</w:t>
      </w:r>
      <w:r w:rsidRPr="00883876">
        <w:rPr>
          <w:lang w:val="en-GB"/>
        </w:rPr>
        <w:t>国家和民间社会建立的庇护所和设施安全和质量良好。如果认为与家庭成员安置在一起符合</w:t>
      </w:r>
      <w:r>
        <w:rPr>
          <w:lang w:val="en-GB"/>
        </w:rPr>
        <w:t>街头流浪儿童的最大利益，经与他们协商，需要双方仔细准备和后续</w:t>
      </w:r>
      <w:r>
        <w:rPr>
          <w:rFonts w:hint="eastAsia"/>
          <w:lang w:val="en-GB"/>
        </w:rPr>
        <w:t>跟踪</w:t>
      </w:r>
      <w:r w:rsidRPr="00883876">
        <w:rPr>
          <w:lang w:val="en-GB"/>
        </w:rPr>
        <w:t>。在</w:t>
      </w:r>
      <w:r>
        <w:rPr>
          <w:lang w:val="en-GB"/>
        </w:rPr>
        <w:t>街头与长期安置之间常常需要有一个过渡阶段，过渡期的长短往往需要</w:t>
      </w:r>
      <w:r>
        <w:rPr>
          <w:rFonts w:hint="eastAsia"/>
          <w:lang w:val="en-GB"/>
        </w:rPr>
        <w:t>根据个</w:t>
      </w:r>
      <w:r>
        <w:rPr>
          <w:lang w:val="en-GB"/>
        </w:rPr>
        <w:t>案与儿童本人</w:t>
      </w:r>
      <w:r>
        <w:rPr>
          <w:rFonts w:hint="eastAsia"/>
          <w:lang w:val="en-GB"/>
        </w:rPr>
        <w:t>商</w:t>
      </w:r>
      <w:r w:rsidRPr="00883876">
        <w:rPr>
          <w:lang w:val="en-GB"/>
        </w:rPr>
        <w:t>定。由于缺乏儿童替代照料设施而使用警察或其他拘禁室的做法是不能接受的。</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9</w:t>
      </w:r>
      <w:r>
        <w:rPr>
          <w:rFonts w:hint="eastAsia"/>
          <w:lang w:val="en-GB"/>
        </w:rPr>
        <w:t>条</w:t>
      </w:r>
      <w:r w:rsidRPr="007636FC">
        <w:rPr>
          <w:rFonts w:hint="eastAsia"/>
          <w:lang w:val="en-GB"/>
        </w:rPr>
        <w:t>关于与父母分离</w:t>
      </w:r>
    </w:p>
    <w:p w:rsidR="003762F8" w:rsidRPr="007636FC" w:rsidRDefault="003762F8" w:rsidP="003762F8">
      <w:pPr>
        <w:pStyle w:val="SingleTxtGC"/>
        <w:rPr>
          <w:lang w:val="en-GB"/>
        </w:rPr>
      </w:pPr>
      <w:r w:rsidRPr="007636FC">
        <w:rPr>
          <w:rFonts w:hint="eastAsia"/>
          <w:lang w:val="en-GB"/>
        </w:rPr>
        <w:t>46.</w:t>
      </w:r>
      <w:r>
        <w:rPr>
          <w:lang w:val="en-GB"/>
        </w:rPr>
        <w:t xml:space="preserve">  </w:t>
      </w:r>
      <w:r w:rsidRPr="0024759C">
        <w:rPr>
          <w:lang w:val="en-GB"/>
        </w:rPr>
        <w:t>许多街头流浪儿童与家人共同生活，无论是否在街头，并</w:t>
      </w:r>
      <w:r w:rsidRPr="0024759C">
        <w:rPr>
          <w:lang w:val="en-GB"/>
        </w:rPr>
        <w:t>/</w:t>
      </w:r>
      <w:r w:rsidRPr="0024759C">
        <w:rPr>
          <w:lang w:val="en-GB"/>
        </w:rPr>
        <w:t>或维持家庭关系，应该</w:t>
      </w:r>
      <w:r>
        <w:rPr>
          <w:lang w:val="en-GB"/>
        </w:rPr>
        <w:t>支持他们保持这种联系。各国不应单凭家庭在街头工作或生活的状况，</w:t>
      </w:r>
      <w:r w:rsidRPr="0024759C">
        <w:rPr>
          <w:lang w:val="en-GB"/>
        </w:rPr>
        <w:t>使儿</w:t>
      </w:r>
      <w:r>
        <w:rPr>
          <w:lang w:val="en-GB"/>
        </w:rPr>
        <w:t>童与其家庭分离。同样，各国不应使街头流浪儿童所生的婴幼儿与</w:t>
      </w:r>
      <w:r w:rsidRPr="0024759C">
        <w:rPr>
          <w:lang w:val="en-GB"/>
        </w:rPr>
        <w:t>父母分离。经济和物质</w:t>
      </w:r>
      <w:r>
        <w:rPr>
          <w:lang w:val="en-GB"/>
        </w:rPr>
        <w:t>贫穷，或直接</w:t>
      </w:r>
      <w:r>
        <w:rPr>
          <w:rFonts w:hint="eastAsia"/>
          <w:lang w:val="en-GB"/>
        </w:rPr>
        <w:t>或</w:t>
      </w:r>
      <w:r>
        <w:rPr>
          <w:lang w:val="en-GB"/>
        </w:rPr>
        <w:t>唯一可归咎于这</w:t>
      </w:r>
      <w:r>
        <w:rPr>
          <w:rFonts w:hint="eastAsia"/>
          <w:lang w:val="en-GB"/>
        </w:rPr>
        <w:t>种</w:t>
      </w:r>
      <w:r>
        <w:rPr>
          <w:lang w:val="en-GB"/>
        </w:rPr>
        <w:t>贫穷的</w:t>
      </w:r>
      <w:r>
        <w:rPr>
          <w:rFonts w:hint="eastAsia"/>
          <w:lang w:val="en-GB"/>
        </w:rPr>
        <w:t>状况</w:t>
      </w:r>
      <w:r w:rsidRPr="0024759C">
        <w:rPr>
          <w:lang w:val="en-GB"/>
        </w:rPr>
        <w:t>，绝不应成为使儿童脱离父母照料</w:t>
      </w:r>
      <w:r>
        <w:rPr>
          <w:rFonts w:hint="eastAsia"/>
          <w:lang w:val="en-GB"/>
        </w:rPr>
        <w:t>的</w:t>
      </w:r>
      <w:r>
        <w:rPr>
          <w:lang w:val="en-GB"/>
        </w:rPr>
        <w:t>唯一理由，而应将其视为一种信号，表明有必要</w:t>
      </w:r>
      <w:r>
        <w:rPr>
          <w:rFonts w:hint="eastAsia"/>
          <w:lang w:val="en-GB"/>
        </w:rPr>
        <w:t>为</w:t>
      </w:r>
      <w:r w:rsidRPr="0024759C">
        <w:rPr>
          <w:lang w:val="en-GB"/>
        </w:rPr>
        <w:t>该家庭提供适当帮助。</w:t>
      </w:r>
      <w:r w:rsidRPr="0024759C">
        <w:rPr>
          <w:vertAlign w:val="superscript"/>
          <w:lang w:val="en-GB"/>
        </w:rPr>
        <w:footnoteReference w:id="45"/>
      </w:r>
      <w:r w:rsidRPr="0024759C">
        <w:rPr>
          <w:lang w:val="en-GB"/>
        </w:rPr>
        <w:t>为了防止长期分</w:t>
      </w:r>
      <w:r>
        <w:rPr>
          <w:lang w:val="en-GB"/>
        </w:rPr>
        <w:t>离，各国可支持临时、尊重权利的儿童照料办法，例如</w:t>
      </w:r>
      <w:r>
        <w:rPr>
          <w:rFonts w:hint="eastAsia"/>
          <w:lang w:val="en-GB"/>
        </w:rPr>
        <w:t>对</w:t>
      </w:r>
      <w:r>
        <w:rPr>
          <w:lang w:val="en-GB"/>
        </w:rPr>
        <w:t>父母在一年中的某</w:t>
      </w:r>
      <w:r>
        <w:rPr>
          <w:rFonts w:hint="eastAsia"/>
          <w:lang w:val="en-GB"/>
        </w:rPr>
        <w:t>一</w:t>
      </w:r>
      <w:r w:rsidRPr="0024759C">
        <w:rPr>
          <w:lang w:val="en-GB"/>
        </w:rPr>
        <w:t>时</w:t>
      </w:r>
      <w:r>
        <w:rPr>
          <w:rFonts w:hint="eastAsia"/>
          <w:lang w:val="en-GB"/>
        </w:rPr>
        <w:t>间</w:t>
      </w:r>
      <w:r>
        <w:rPr>
          <w:lang w:val="en-GB"/>
        </w:rPr>
        <w:t>段</w:t>
      </w:r>
      <w:r>
        <w:rPr>
          <w:rFonts w:hint="eastAsia"/>
          <w:lang w:val="en-GB"/>
        </w:rPr>
        <w:t>得</w:t>
      </w:r>
      <w:r>
        <w:rPr>
          <w:lang w:val="en-GB"/>
        </w:rPr>
        <w:t>去外地从事季节</w:t>
      </w:r>
      <w:r>
        <w:rPr>
          <w:rFonts w:hint="eastAsia"/>
          <w:lang w:val="en-GB"/>
        </w:rPr>
        <w:t>打工的</w:t>
      </w:r>
      <w:r>
        <w:rPr>
          <w:lang w:val="en-GB"/>
        </w:rPr>
        <w:t>儿童</w:t>
      </w:r>
      <w:r>
        <w:rPr>
          <w:rFonts w:hint="eastAsia"/>
          <w:lang w:val="en-GB"/>
        </w:rPr>
        <w:t>采取此种办法</w:t>
      </w:r>
      <w:r w:rsidRPr="0024759C">
        <w:rPr>
          <w:lang w:val="en-GB"/>
        </w:rPr>
        <w:t>。</w:t>
      </w:r>
      <w:r>
        <w:rPr>
          <w:rFonts w:hint="eastAsia"/>
          <w:lang w:val="en-GB"/>
        </w:rPr>
        <w:t xml:space="preserve"> </w:t>
      </w:r>
    </w:p>
    <w:p w:rsidR="003762F8" w:rsidRPr="007636FC" w:rsidRDefault="003762F8" w:rsidP="003762F8">
      <w:pPr>
        <w:pStyle w:val="H23GC"/>
        <w:rPr>
          <w:lang w:val="en-GB"/>
        </w:rPr>
      </w:pPr>
      <w:r w:rsidRPr="007636FC">
        <w:rPr>
          <w:rFonts w:hint="eastAsia"/>
          <w:lang w:val="en-GB"/>
        </w:rPr>
        <w:tab/>
      </w:r>
      <w:r>
        <w:rPr>
          <w:lang w:val="en-GB"/>
        </w:rPr>
        <w:tab/>
      </w:r>
      <w:r>
        <w:rPr>
          <w:rFonts w:hint="eastAsia"/>
          <w:lang w:val="en-GB"/>
        </w:rPr>
        <w:t>第</w:t>
      </w:r>
      <w:r>
        <w:rPr>
          <w:rFonts w:hint="eastAsia"/>
          <w:lang w:val="en-GB"/>
        </w:rPr>
        <w:t>3</w:t>
      </w:r>
      <w:r w:rsidRPr="007636FC">
        <w:rPr>
          <w:rFonts w:hint="eastAsia"/>
          <w:lang w:val="en-GB"/>
        </w:rPr>
        <w:t>条</w:t>
      </w:r>
      <w:r>
        <w:rPr>
          <w:rFonts w:hint="eastAsia"/>
          <w:lang w:val="en-GB"/>
        </w:rPr>
        <w:t>(</w:t>
      </w:r>
      <w:r w:rsidRPr="007636FC">
        <w:rPr>
          <w:rFonts w:hint="eastAsia"/>
          <w:lang w:val="en-GB"/>
        </w:rPr>
        <w:t>第</w:t>
      </w:r>
      <w:r w:rsidRPr="007636FC">
        <w:rPr>
          <w:rFonts w:hint="eastAsia"/>
          <w:lang w:val="en-GB"/>
        </w:rPr>
        <w:t>3</w:t>
      </w:r>
      <w:r w:rsidRPr="007636FC">
        <w:rPr>
          <w:rFonts w:hint="eastAsia"/>
          <w:lang w:val="en-GB"/>
        </w:rPr>
        <w:t>款</w:t>
      </w:r>
      <w:r>
        <w:rPr>
          <w:rFonts w:hint="eastAsia"/>
          <w:lang w:val="en-GB"/>
        </w:rPr>
        <w:t>)</w:t>
      </w:r>
      <w:r w:rsidRPr="007636FC">
        <w:rPr>
          <w:rFonts w:hint="eastAsia"/>
          <w:lang w:val="en-GB"/>
        </w:rPr>
        <w:t>负责照料或保护儿童的机构、服务部门及</w:t>
      </w:r>
      <w:r>
        <w:rPr>
          <w:rFonts w:hint="eastAsia"/>
          <w:lang w:val="en-GB"/>
        </w:rPr>
        <w:t>设施的标准和第</w:t>
      </w:r>
      <w:r>
        <w:rPr>
          <w:rFonts w:hint="eastAsia"/>
          <w:lang w:val="en-GB"/>
        </w:rPr>
        <w:t>25</w:t>
      </w:r>
      <w:r>
        <w:rPr>
          <w:rFonts w:hint="eastAsia"/>
          <w:lang w:val="en-GB"/>
        </w:rPr>
        <w:t>条对安置情况进行定期审查</w:t>
      </w:r>
    </w:p>
    <w:p w:rsidR="003762F8" w:rsidRPr="007636FC" w:rsidRDefault="003762F8" w:rsidP="003762F8">
      <w:pPr>
        <w:pStyle w:val="SingleTxtGC"/>
        <w:rPr>
          <w:lang w:val="en-GB"/>
        </w:rPr>
      </w:pPr>
      <w:r w:rsidRPr="007636FC">
        <w:rPr>
          <w:rFonts w:hint="eastAsia"/>
          <w:lang w:val="en-GB"/>
        </w:rPr>
        <w:t>47.</w:t>
      </w:r>
      <w:r>
        <w:rPr>
          <w:lang w:val="en-GB"/>
        </w:rPr>
        <w:t xml:space="preserve">  </w:t>
      </w:r>
      <w:r>
        <w:rPr>
          <w:lang w:val="en-GB"/>
        </w:rPr>
        <w:t>重要的是，要确</w:t>
      </w:r>
      <w:r>
        <w:rPr>
          <w:rFonts w:hint="eastAsia"/>
          <w:lang w:val="en-GB"/>
        </w:rPr>
        <w:t>定</w:t>
      </w:r>
      <w:r w:rsidRPr="00883876">
        <w:rPr>
          <w:lang w:val="en-GB"/>
        </w:rPr>
        <w:t>、维持和监测国家和非国家服务部门的质量，防止儿童因受照料和受保护权未兑现而最终流落街头，并惠及已经流落街头的</w:t>
      </w:r>
      <w:r>
        <w:rPr>
          <w:lang w:val="en-GB"/>
        </w:rPr>
        <w:t>儿童。各国应提供高质量、尊重权利的服务，并支持民间社会组织</w:t>
      </w:r>
      <w:r w:rsidRPr="00883876">
        <w:rPr>
          <w:lang w:val="en-GB"/>
        </w:rPr>
        <w:t>这样做。国家应对负责街头流落儿童的非国家机构、服务部门和设施提供支持，划拨资源，认证，管制和监测。参与这类服务的人员应依照第</w:t>
      </w:r>
      <w:r w:rsidRPr="00883876">
        <w:rPr>
          <w:lang w:val="en-GB"/>
        </w:rPr>
        <w:t>18</w:t>
      </w:r>
      <w:r w:rsidRPr="00883876">
        <w:rPr>
          <w:lang w:val="en-GB"/>
        </w:rPr>
        <w:t>段的规定接受培训。</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18</w:t>
      </w:r>
      <w:r>
        <w:rPr>
          <w:rFonts w:hint="eastAsia"/>
          <w:lang w:val="en-GB"/>
        </w:rPr>
        <w:t>条</w:t>
      </w:r>
      <w:r w:rsidRPr="007636FC">
        <w:rPr>
          <w:rFonts w:hint="eastAsia"/>
          <w:lang w:val="en-GB"/>
        </w:rPr>
        <w:t>关于父母的责任</w:t>
      </w:r>
    </w:p>
    <w:p w:rsidR="003762F8" w:rsidRPr="007636FC" w:rsidRDefault="003762F8" w:rsidP="003762F8">
      <w:pPr>
        <w:pStyle w:val="SingleTxtGC"/>
        <w:rPr>
          <w:lang w:val="en-GB"/>
        </w:rPr>
      </w:pPr>
      <w:r w:rsidRPr="007636FC">
        <w:rPr>
          <w:rFonts w:hint="eastAsia"/>
          <w:lang w:val="en-GB"/>
        </w:rPr>
        <w:t>48.</w:t>
      </w:r>
      <w:r>
        <w:rPr>
          <w:lang w:val="en-GB"/>
        </w:rPr>
        <w:t xml:space="preserve">  </w:t>
      </w:r>
      <w:r>
        <w:rPr>
          <w:rFonts w:hint="eastAsia"/>
          <w:lang w:val="en-GB"/>
        </w:rPr>
        <w:t>对</w:t>
      </w:r>
      <w:r>
        <w:rPr>
          <w:lang w:val="en-GB"/>
        </w:rPr>
        <w:t>父母和法定监护人的支</w:t>
      </w:r>
      <w:r>
        <w:rPr>
          <w:rFonts w:hint="eastAsia"/>
          <w:lang w:val="en-GB"/>
        </w:rPr>
        <w:t>持</w:t>
      </w:r>
      <w:r w:rsidRPr="00883876">
        <w:rPr>
          <w:lang w:val="en-GB"/>
        </w:rPr>
        <w:t>对于防止儿童最终流落街头，以及加强已经流落街头的儿童的家庭团聚方案至关重要。各国有义务适当协助父母和法定监护人履行其抚养儿童的责任，并确保发展机</w:t>
      </w:r>
      <w:r>
        <w:rPr>
          <w:lang w:val="en-GB"/>
        </w:rPr>
        <w:t>构、设施和服务部门照料儿童。各国应采取措施，消除力对处于危困境</w:t>
      </w:r>
      <w:r>
        <w:rPr>
          <w:rFonts w:hint="eastAsia"/>
          <w:lang w:val="en-GB"/>
        </w:rPr>
        <w:t>况</w:t>
      </w:r>
      <w:r w:rsidRPr="00883876">
        <w:rPr>
          <w:lang w:val="en-GB"/>
        </w:rPr>
        <w:t>家庭的结构性压力。需要解决的关键问题包括：改善贫困社区基于权利的</w:t>
      </w:r>
      <w:r>
        <w:rPr>
          <w:lang w:val="en-GB"/>
        </w:rPr>
        <w:t>社区发展；建立全面的经济和社会安全网；提供安全和可负担得起的日</w:t>
      </w:r>
      <w:r>
        <w:rPr>
          <w:rFonts w:hint="eastAsia"/>
          <w:lang w:val="en-GB"/>
        </w:rPr>
        <w:t>常</w:t>
      </w:r>
      <w:r w:rsidRPr="00883876">
        <w:rPr>
          <w:lang w:val="en-GB"/>
        </w:rPr>
        <w:t>照料中心和其他专项服务；改善获得适当的住房和家庭创收机会。除了结构性和政策性措施外，弱势家庭需要由训练有素的专业人员提供个案解决办法。各国应投资于扩大家庭支助方案，并基于儿童权利方法，扭转世代相传加剧儿童最终流落街头的条件。各国应采取措施，对所有父母和照料者提供</w:t>
      </w:r>
      <w:r>
        <w:rPr>
          <w:lang w:val="en-GB"/>
        </w:rPr>
        <w:t>关于儿童权利和积极育儿的普及教育，以不带污名化的方式优先对待</w:t>
      </w:r>
      <w:r>
        <w:rPr>
          <w:rFonts w:hint="eastAsia"/>
          <w:lang w:val="en-GB"/>
        </w:rPr>
        <w:t>那些</w:t>
      </w:r>
      <w:r>
        <w:rPr>
          <w:lang w:val="en-GB"/>
        </w:rPr>
        <w:t>儿童面临最终流落街头</w:t>
      </w:r>
      <w:r>
        <w:rPr>
          <w:rFonts w:hint="eastAsia"/>
          <w:lang w:val="en-GB"/>
        </w:rPr>
        <w:t>危险</w:t>
      </w:r>
      <w:r>
        <w:rPr>
          <w:lang w:val="en-GB"/>
        </w:rPr>
        <w:t>的家庭。这种教育应包括儿童权利</w:t>
      </w:r>
      <w:r w:rsidR="00E06DEC">
        <w:rPr>
          <w:rFonts w:hint="eastAsia"/>
          <w:spacing w:val="-50"/>
        </w:rPr>
        <w:t>―</w:t>
      </w:r>
      <w:r w:rsidR="00E06DEC">
        <w:rPr>
          <w:rFonts w:hint="eastAsia"/>
        </w:rPr>
        <w:t>―</w:t>
      </w:r>
      <w:r w:rsidRPr="00883876">
        <w:rPr>
          <w:lang w:val="en-GB"/>
        </w:rPr>
        <w:t>如何听取儿童的意见，并在决策时考虑</w:t>
      </w:r>
      <w:r>
        <w:rPr>
          <w:lang w:val="en-GB"/>
        </w:rPr>
        <w:t>他们意见；积极的儿童养育</w:t>
      </w:r>
      <w:r w:rsidR="00E06DEC">
        <w:rPr>
          <w:rFonts w:hint="eastAsia"/>
          <w:spacing w:val="-50"/>
        </w:rPr>
        <w:t>―</w:t>
      </w:r>
      <w:r w:rsidR="00E06DEC">
        <w:rPr>
          <w:rFonts w:hint="eastAsia"/>
        </w:rPr>
        <w:t>―</w:t>
      </w:r>
      <w:r>
        <w:rPr>
          <w:lang w:val="en-GB"/>
        </w:rPr>
        <w:t>积极的管教技能、非暴力解决冲突法和亲密育儿法</w:t>
      </w:r>
      <w:r w:rsidRPr="00883876">
        <w:rPr>
          <w:lang w:val="en-GB"/>
        </w:rPr>
        <w:t>和幼儿早期发育。另见第</w:t>
      </w:r>
      <w:r w:rsidRPr="00883876">
        <w:rPr>
          <w:lang w:val="en-GB"/>
        </w:rPr>
        <w:t>35</w:t>
      </w:r>
      <w:r w:rsidRPr="00883876">
        <w:rPr>
          <w:lang w:val="en-GB"/>
        </w:rPr>
        <w:t>和</w:t>
      </w:r>
      <w:r w:rsidRPr="00883876">
        <w:rPr>
          <w:lang w:val="en-GB"/>
        </w:rPr>
        <w:t>49</w:t>
      </w:r>
      <w:r w:rsidRPr="00883876">
        <w:rPr>
          <w:lang w:val="en-GB"/>
        </w:rPr>
        <w:t>段。</w:t>
      </w:r>
    </w:p>
    <w:p w:rsidR="003762F8" w:rsidRPr="007636FC" w:rsidRDefault="003762F8" w:rsidP="003762F8">
      <w:pPr>
        <w:pStyle w:val="H1GC"/>
        <w:rPr>
          <w:lang w:val="en-GB"/>
        </w:rPr>
      </w:pPr>
      <w:r>
        <w:rPr>
          <w:lang w:val="en-GB"/>
        </w:rPr>
        <w:tab/>
      </w:r>
      <w:r w:rsidRPr="007636FC">
        <w:rPr>
          <w:rFonts w:hint="eastAsia"/>
          <w:lang w:val="en-GB"/>
        </w:rPr>
        <w:t>D.</w:t>
      </w:r>
      <w:r w:rsidRPr="007636FC">
        <w:rPr>
          <w:rFonts w:hint="eastAsia"/>
          <w:lang w:val="en-GB"/>
        </w:rPr>
        <w:tab/>
      </w:r>
      <w:r w:rsidRPr="007636FC">
        <w:rPr>
          <w:rFonts w:hint="eastAsia"/>
          <w:lang w:val="en-GB"/>
        </w:rPr>
        <w:t>适足的生活水准</w:t>
      </w:r>
    </w:p>
    <w:p w:rsidR="003762F8"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27</w:t>
      </w:r>
      <w:r>
        <w:rPr>
          <w:rFonts w:hint="eastAsia"/>
          <w:lang w:val="en-GB"/>
        </w:rPr>
        <w:t>条</w:t>
      </w:r>
      <w:r w:rsidRPr="007636FC">
        <w:rPr>
          <w:rFonts w:hint="eastAsia"/>
          <w:lang w:val="en-GB"/>
        </w:rPr>
        <w:t>适足生活水准权</w:t>
      </w:r>
    </w:p>
    <w:p w:rsidR="003762F8" w:rsidRPr="00DE59AD" w:rsidRDefault="003762F8" w:rsidP="00DE59AD">
      <w:pPr>
        <w:pStyle w:val="H4GC"/>
        <w:rPr>
          <w:rFonts w:ascii="STKaiti" w:eastAsia="STKaiti" w:hAnsi="STKaiti"/>
          <w:lang w:val="en-GB"/>
        </w:rPr>
      </w:pPr>
      <w:r w:rsidRPr="00DE59AD">
        <w:rPr>
          <w:rFonts w:ascii="STKaiti" w:eastAsia="STKaiti" w:hAnsi="STKaiti"/>
          <w:lang w:val="en-GB"/>
        </w:rPr>
        <w:tab/>
      </w:r>
      <w:r w:rsidRPr="00DE59AD">
        <w:rPr>
          <w:rFonts w:ascii="STKaiti" w:eastAsia="STKaiti" w:hAnsi="STKaiti"/>
          <w:lang w:val="en-GB"/>
        </w:rPr>
        <w:tab/>
      </w:r>
      <w:r w:rsidRPr="00DE59AD">
        <w:rPr>
          <w:rFonts w:ascii="STKaiti" w:eastAsia="STKaiti" w:hAnsi="STKaiti" w:hint="eastAsia"/>
          <w:lang w:val="en-GB"/>
        </w:rPr>
        <w:t>对父母、提供照料者和儿童给与支持</w:t>
      </w:r>
    </w:p>
    <w:p w:rsidR="003762F8" w:rsidRPr="007636FC" w:rsidRDefault="003762F8" w:rsidP="003762F8">
      <w:pPr>
        <w:pStyle w:val="SingleTxtGC"/>
        <w:rPr>
          <w:lang w:val="en-GB"/>
        </w:rPr>
      </w:pPr>
      <w:r w:rsidRPr="007636FC">
        <w:rPr>
          <w:rFonts w:hint="eastAsia"/>
          <w:lang w:val="en-GB"/>
        </w:rPr>
        <w:t>49.</w:t>
      </w:r>
      <w:r>
        <w:rPr>
          <w:lang w:val="en-GB"/>
        </w:rPr>
        <w:t xml:space="preserve">  </w:t>
      </w:r>
      <w:r w:rsidRPr="00883876">
        <w:rPr>
          <w:lang w:val="en-GB"/>
        </w:rPr>
        <w:t>根据第</w:t>
      </w:r>
      <w:r>
        <w:rPr>
          <w:rFonts w:hint="eastAsia"/>
          <w:lang w:val="en-GB"/>
        </w:rPr>
        <w:t>27</w:t>
      </w:r>
      <w:r w:rsidRPr="00883876">
        <w:rPr>
          <w:lang w:val="en-GB"/>
        </w:rPr>
        <w:t>条</w:t>
      </w:r>
      <w:r>
        <w:rPr>
          <w:lang w:val="en-GB"/>
        </w:rPr>
        <w:t>(</w:t>
      </w:r>
      <w:r w:rsidRPr="00883876">
        <w:rPr>
          <w:lang w:val="en-GB"/>
        </w:rPr>
        <w:t>第</w:t>
      </w:r>
      <w:r w:rsidRPr="00883876">
        <w:rPr>
          <w:lang w:val="en-GB"/>
        </w:rPr>
        <w:t>3</w:t>
      </w:r>
      <w:r w:rsidRPr="00883876">
        <w:rPr>
          <w:lang w:val="en-GB"/>
        </w:rPr>
        <w:t>款</w:t>
      </w:r>
      <w:r>
        <w:rPr>
          <w:lang w:val="en-GB"/>
        </w:rPr>
        <w:t>)</w:t>
      </w:r>
      <w:r w:rsidRPr="00883876">
        <w:rPr>
          <w:lang w:val="en-GB"/>
        </w:rPr>
        <w:t>的规定，缔约国应确保每个儿童均有权享有足以促进其</w:t>
      </w:r>
      <w:r>
        <w:rPr>
          <w:lang w:val="en-GB"/>
        </w:rPr>
        <w:t>生理、心理、精神和道德发展的生活水平，防止他们沦落为街头儿童并</w:t>
      </w:r>
      <w:r>
        <w:rPr>
          <w:rFonts w:hint="eastAsia"/>
          <w:lang w:val="en-GB"/>
        </w:rPr>
        <w:t>兑现</w:t>
      </w:r>
      <w:r w:rsidRPr="00883876">
        <w:rPr>
          <w:lang w:val="en-GB"/>
        </w:rPr>
        <w:t>已沦落为街头儿童的权利。缔约国应采取适当措施，帮助父母或其他负责</w:t>
      </w:r>
      <w:r>
        <w:rPr>
          <w:lang w:val="en-GB"/>
        </w:rPr>
        <w:t>照料</w:t>
      </w:r>
      <w:r w:rsidRPr="00883876">
        <w:rPr>
          <w:lang w:val="en-GB"/>
        </w:rPr>
        <w:t>儿童的人实现此项权利，并在需要时提供物质援助和支助方案，特别是在营养、衣着和住房方面。这些</w:t>
      </w:r>
      <w:r>
        <w:rPr>
          <w:lang w:val="en-GB"/>
        </w:rPr>
        <w:t>规定</w:t>
      </w:r>
      <w:r>
        <w:rPr>
          <w:rFonts w:hint="eastAsia"/>
          <w:lang w:val="en-GB"/>
        </w:rPr>
        <w:t>并</w:t>
      </w:r>
      <w:r>
        <w:rPr>
          <w:lang w:val="en-GB"/>
        </w:rPr>
        <w:t>没有为国家的酌处权留</w:t>
      </w:r>
      <w:r>
        <w:rPr>
          <w:rFonts w:hint="eastAsia"/>
          <w:lang w:val="en-GB"/>
        </w:rPr>
        <w:t>有</w:t>
      </w:r>
      <w:r w:rsidRPr="00883876">
        <w:rPr>
          <w:lang w:val="en-GB"/>
        </w:rPr>
        <w:t>任何余地</w:t>
      </w:r>
      <w:r>
        <w:rPr>
          <w:lang w:val="en-GB"/>
        </w:rPr>
        <w:t>。按照本国条件并在缔约国力所能及的范围内实施上述规定，应结合第</w:t>
      </w:r>
      <w:r>
        <w:rPr>
          <w:rFonts w:hint="eastAsia"/>
          <w:lang w:val="en-GB"/>
        </w:rPr>
        <w:t>4</w:t>
      </w:r>
      <w:r w:rsidRPr="00883876">
        <w:rPr>
          <w:lang w:val="en-GB"/>
        </w:rPr>
        <w:t>条加以解释，即应根据缔约国现有资源所允许的最大限度，并视需要在国际合作范围内，特别是关于各国有义务履行对社会、经济和文化权利最低限度的核心义务。就物质援助而言，街头流落儿童优先需要有一个安全的住所、食物和免费、方便的医疗保健和教育，这些通过国家支持父母和照料者，特别是在补贴和适足的住房和创收方面可以见效。对第</w:t>
      </w:r>
      <w:r>
        <w:rPr>
          <w:rFonts w:hint="eastAsia"/>
          <w:lang w:val="en-GB"/>
        </w:rPr>
        <w:t>27</w:t>
      </w:r>
      <w:r w:rsidRPr="00883876">
        <w:rPr>
          <w:lang w:val="en-GB"/>
        </w:rPr>
        <w:t>条</w:t>
      </w:r>
      <w:r>
        <w:rPr>
          <w:lang w:val="en-GB"/>
        </w:rPr>
        <w:t>(</w:t>
      </w:r>
      <w:r w:rsidRPr="00883876">
        <w:rPr>
          <w:lang w:val="en-GB"/>
        </w:rPr>
        <w:t>第</w:t>
      </w:r>
      <w:r w:rsidRPr="00883876">
        <w:rPr>
          <w:lang w:val="en-GB"/>
        </w:rPr>
        <w:t>3</w:t>
      </w:r>
      <w:r w:rsidRPr="00883876">
        <w:rPr>
          <w:lang w:val="en-GB"/>
        </w:rPr>
        <w:t>款</w:t>
      </w:r>
      <w:r>
        <w:rPr>
          <w:lang w:val="en-GB"/>
        </w:rPr>
        <w:t>)</w:t>
      </w:r>
      <w:r w:rsidRPr="00883876">
        <w:rPr>
          <w:lang w:val="en-GB"/>
        </w:rPr>
        <w:t>的解释不限于帮助父母或其他负责</w:t>
      </w:r>
      <w:r>
        <w:rPr>
          <w:lang w:val="en-GB"/>
        </w:rPr>
        <w:t>照料</w:t>
      </w:r>
      <w:r w:rsidRPr="00883876">
        <w:rPr>
          <w:lang w:val="en-GB"/>
        </w:rPr>
        <w:t>儿童的人的措施。有义务在需要时提供物质援助和支助方案，</w:t>
      </w:r>
      <w:r>
        <w:rPr>
          <w:rFonts w:hint="eastAsia"/>
          <w:lang w:val="en-GB"/>
        </w:rPr>
        <w:t>还</w:t>
      </w:r>
      <w:r>
        <w:rPr>
          <w:lang w:val="en-GB"/>
        </w:rPr>
        <w:t>应解释为</w:t>
      </w:r>
      <w:r>
        <w:rPr>
          <w:rFonts w:hint="eastAsia"/>
          <w:lang w:val="en-GB"/>
        </w:rPr>
        <w:t>亦</w:t>
      </w:r>
      <w:r w:rsidRPr="00883876">
        <w:rPr>
          <w:lang w:val="en-GB"/>
        </w:rPr>
        <w:t>指直接向儿童提供援助</w:t>
      </w:r>
      <w:r>
        <w:rPr>
          <w:lang w:val="en-GB"/>
        </w:rPr>
        <w:t>。这一点特别适用于不存在家庭关系或其家庭关系属于虐待性的街头</w:t>
      </w:r>
      <w:r>
        <w:rPr>
          <w:rFonts w:hint="eastAsia"/>
          <w:lang w:val="en-GB"/>
        </w:rPr>
        <w:t>流浪</w:t>
      </w:r>
      <w:r w:rsidRPr="00883876">
        <w:rPr>
          <w:lang w:val="en-GB"/>
        </w:rPr>
        <w:t>儿童。对儿童的直接物质援助，可以服务的形式由国家或通过国家支持民间社会组织提供。对于单亲家庭和重组家庭来说，国家确保儿童赡养费的措施尤为重要</w:t>
      </w:r>
      <w:r>
        <w:rPr>
          <w:lang w:val="en-GB"/>
        </w:rPr>
        <w:t>(</w:t>
      </w:r>
      <w:r w:rsidRPr="00883876">
        <w:rPr>
          <w:lang w:val="en-GB"/>
        </w:rPr>
        <w:t>见第</w:t>
      </w:r>
      <w:r>
        <w:rPr>
          <w:rFonts w:hint="eastAsia"/>
          <w:lang w:val="en-GB"/>
        </w:rPr>
        <w:t>27</w:t>
      </w:r>
      <w:r w:rsidRPr="00883876">
        <w:rPr>
          <w:lang w:val="en-GB"/>
        </w:rPr>
        <w:t>条</w:t>
      </w:r>
      <w:r>
        <w:rPr>
          <w:lang w:val="en-GB"/>
        </w:rPr>
        <w:t>(</w:t>
      </w:r>
      <w:r w:rsidRPr="00883876">
        <w:rPr>
          <w:lang w:val="en-GB"/>
        </w:rPr>
        <w:t>第</w:t>
      </w:r>
      <w:r w:rsidRPr="00883876">
        <w:rPr>
          <w:lang w:val="en-GB"/>
        </w:rPr>
        <w:t>4</w:t>
      </w:r>
      <w:r w:rsidRPr="00883876">
        <w:rPr>
          <w:lang w:val="en-GB"/>
        </w:rPr>
        <w:t>款</w:t>
      </w:r>
      <w:r>
        <w:rPr>
          <w:lang w:val="en-GB"/>
        </w:rPr>
        <w:t>))</w:t>
      </w:r>
      <w:r w:rsidRPr="00883876">
        <w:rPr>
          <w:lang w:val="en-GB"/>
        </w:rPr>
        <w:t>。</w:t>
      </w:r>
      <w:r>
        <w:rPr>
          <w:rFonts w:hint="eastAsia"/>
          <w:lang w:val="en-GB"/>
        </w:rPr>
        <w:t xml:space="preserve"> </w:t>
      </w:r>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t>适足住房</w:t>
      </w:r>
    </w:p>
    <w:p w:rsidR="003762F8" w:rsidRPr="007636FC" w:rsidRDefault="003762F8" w:rsidP="003762F8">
      <w:pPr>
        <w:pStyle w:val="SingleTxtGC"/>
        <w:rPr>
          <w:lang w:val="en-GB"/>
        </w:rPr>
      </w:pPr>
      <w:r w:rsidRPr="007636FC">
        <w:rPr>
          <w:rFonts w:hint="eastAsia"/>
          <w:lang w:val="en-GB"/>
        </w:rPr>
        <w:t>50.</w:t>
      </w:r>
      <w:bookmarkStart w:id="9" w:name="_Hlk491100355"/>
      <w:r>
        <w:rPr>
          <w:lang w:val="en-GB"/>
        </w:rPr>
        <w:t xml:space="preserve">  </w:t>
      </w:r>
      <w:r w:rsidRPr="0024759C">
        <w:rPr>
          <w:lang w:val="en-GB"/>
        </w:rPr>
        <w:t>住房权是第</w:t>
      </w:r>
      <w:r>
        <w:rPr>
          <w:rFonts w:hint="eastAsia"/>
          <w:lang w:val="en-GB"/>
        </w:rPr>
        <w:t>27</w:t>
      </w:r>
      <w:r>
        <w:rPr>
          <w:lang w:val="en-GB"/>
        </w:rPr>
        <w:t>条的重要内容之一，它与街头流浪儿童特别相关。</w:t>
      </w:r>
      <w:r w:rsidRPr="0024759C">
        <w:rPr>
          <w:lang w:val="en-GB"/>
        </w:rPr>
        <w:t>已由经济，社会和文化权利委员会作出广义解释，作为安全、和平和有尊严地居住某处的权利，</w:t>
      </w:r>
      <w:r w:rsidRPr="0024759C">
        <w:rPr>
          <w:vertAlign w:val="superscript"/>
          <w:lang w:val="en-GB"/>
        </w:rPr>
        <w:footnoteReference w:id="46"/>
      </w:r>
      <w:r>
        <w:rPr>
          <w:lang w:val="en-GB"/>
        </w:rPr>
        <w:t>它</w:t>
      </w:r>
      <w:r>
        <w:rPr>
          <w:rFonts w:hint="eastAsia"/>
          <w:lang w:val="en-GB"/>
        </w:rPr>
        <w:t>阐明</w:t>
      </w:r>
      <w:r w:rsidRPr="0024759C">
        <w:rPr>
          <w:lang w:val="en-GB"/>
        </w:rPr>
        <w:t>关于住房</w:t>
      </w:r>
      <w:r w:rsidRPr="00E06DEC">
        <w:rPr>
          <w:rFonts w:asciiTheme="minorEastAsia" w:eastAsiaTheme="minorEastAsia" w:hAnsiTheme="minorEastAsia"/>
          <w:lang w:val="en-GB"/>
        </w:rPr>
        <w:t>的“适足”</w:t>
      </w:r>
      <w:r>
        <w:rPr>
          <w:lang w:val="en-GB"/>
        </w:rPr>
        <w:t>概念需要注意：租赁期的法律保障</w:t>
      </w:r>
      <w:r>
        <w:rPr>
          <w:rFonts w:hint="eastAsia"/>
          <w:lang w:val="en-GB"/>
        </w:rPr>
        <w:t>，</w:t>
      </w:r>
      <w:r w:rsidRPr="0024759C">
        <w:rPr>
          <w:lang w:val="en-GB"/>
        </w:rPr>
        <w:t>备有服</w:t>
      </w:r>
      <w:r>
        <w:rPr>
          <w:lang w:val="en-GB"/>
        </w:rPr>
        <w:t>务、材料、设施和基础设施</w:t>
      </w:r>
      <w:r>
        <w:rPr>
          <w:rFonts w:hint="eastAsia"/>
          <w:lang w:val="en-GB"/>
        </w:rPr>
        <w:t>，</w:t>
      </w:r>
      <w:r>
        <w:rPr>
          <w:lang w:val="en-GB"/>
        </w:rPr>
        <w:t>可负担得起</w:t>
      </w:r>
      <w:r>
        <w:rPr>
          <w:rFonts w:hint="eastAsia"/>
          <w:lang w:val="en-GB"/>
        </w:rPr>
        <w:t>，</w:t>
      </w:r>
      <w:r w:rsidRPr="0024759C">
        <w:rPr>
          <w:lang w:val="en-GB"/>
        </w:rPr>
        <w:t>适宜居住</w:t>
      </w:r>
      <w:r>
        <w:rPr>
          <w:rFonts w:hint="eastAsia"/>
          <w:lang w:val="en-GB"/>
        </w:rPr>
        <w:t>，</w:t>
      </w:r>
      <w:r w:rsidRPr="0024759C">
        <w:rPr>
          <w:lang w:val="en-GB"/>
        </w:rPr>
        <w:t>无障碍环境</w:t>
      </w:r>
      <w:r>
        <w:rPr>
          <w:rFonts w:hint="eastAsia"/>
          <w:lang w:val="en-GB"/>
        </w:rPr>
        <w:t>，位置</w:t>
      </w:r>
      <w:r w:rsidRPr="0024759C">
        <w:rPr>
          <w:lang w:val="en-GB"/>
        </w:rPr>
        <w:t>以及适当的文化环境。</w:t>
      </w:r>
      <w:r w:rsidRPr="0024759C">
        <w:rPr>
          <w:vertAlign w:val="superscript"/>
          <w:lang w:val="en-GB"/>
        </w:rPr>
        <w:footnoteReference w:id="47"/>
      </w:r>
      <w:r w:rsidRPr="0024759C">
        <w:rPr>
          <w:lang w:val="en-GB"/>
        </w:rPr>
        <w:t>儿童常常</w:t>
      </w:r>
      <w:r>
        <w:rPr>
          <w:rFonts w:hint="eastAsia"/>
          <w:lang w:val="en-GB"/>
        </w:rPr>
        <w:t>过多地成为</w:t>
      </w:r>
      <w:r w:rsidRPr="0024759C">
        <w:rPr>
          <w:lang w:val="en-GB"/>
        </w:rPr>
        <w:t>强迫迁离的对象。</w:t>
      </w:r>
      <w:r w:rsidRPr="0024759C">
        <w:rPr>
          <w:vertAlign w:val="superscript"/>
          <w:lang w:val="en-GB"/>
        </w:rPr>
        <w:footnoteReference w:id="48"/>
      </w:r>
      <w:r>
        <w:rPr>
          <w:lang w:val="en-GB"/>
        </w:rPr>
        <w:t>强迫迁离，包括拆毁非正规或非法住</w:t>
      </w:r>
      <w:r>
        <w:rPr>
          <w:rFonts w:hint="eastAsia"/>
          <w:lang w:val="en-GB"/>
        </w:rPr>
        <w:t>所</w:t>
      </w:r>
      <w:r>
        <w:rPr>
          <w:lang w:val="en-GB"/>
        </w:rPr>
        <w:t>，可</w:t>
      </w:r>
      <w:r>
        <w:rPr>
          <w:rFonts w:hint="eastAsia"/>
          <w:lang w:val="en-GB"/>
        </w:rPr>
        <w:t>能</w:t>
      </w:r>
      <w:r>
        <w:rPr>
          <w:lang w:val="en-GB"/>
        </w:rPr>
        <w:t>使儿童的生活更</w:t>
      </w:r>
      <w:r w:rsidRPr="0024759C">
        <w:rPr>
          <w:lang w:val="en-GB"/>
        </w:rPr>
        <w:t>不稳定，迫使他们露宿街头，使他们的权利更容易遭到侵犯。在同街头流浪儿童交谈中的一个最突出</w:t>
      </w:r>
      <w:r>
        <w:rPr>
          <w:rFonts w:hint="eastAsia"/>
          <w:lang w:val="en-GB"/>
        </w:rPr>
        <w:t>的话</w:t>
      </w:r>
      <w:r w:rsidRPr="0024759C">
        <w:rPr>
          <w:lang w:val="en-GB"/>
        </w:rPr>
        <w:t>题是国家办的</w:t>
      </w:r>
      <w:r w:rsidRPr="00E06DEC">
        <w:rPr>
          <w:rFonts w:asciiTheme="minorEastAsia" w:eastAsiaTheme="minorEastAsia" w:hAnsiTheme="minorEastAsia"/>
          <w:lang w:val="en-GB"/>
        </w:rPr>
        <w:t>“庇护所”</w:t>
      </w:r>
      <w:r w:rsidRPr="0024759C">
        <w:rPr>
          <w:lang w:val="en-GB"/>
        </w:rPr>
        <w:t>不足和不</w:t>
      </w:r>
      <w:r>
        <w:rPr>
          <w:rFonts w:hint="eastAsia"/>
          <w:lang w:val="en-GB"/>
        </w:rPr>
        <w:t>适当</w:t>
      </w:r>
      <w:r w:rsidRPr="0024759C">
        <w:rPr>
          <w:lang w:val="en-GB"/>
        </w:rPr>
        <w:t>，暴力和不安全的程度很高，因此，儿童宁愿呆在街头。</w:t>
      </w:r>
      <w:bookmarkEnd w:id="9"/>
    </w:p>
    <w:p w:rsidR="003762F8" w:rsidRPr="00DE59AD" w:rsidRDefault="003762F8" w:rsidP="00DE59AD">
      <w:pPr>
        <w:pStyle w:val="H4GC"/>
        <w:rPr>
          <w:rFonts w:ascii="STKaiti" w:eastAsia="STKaiti" w:hAnsi="STKaiti"/>
          <w:lang w:val="en-GB"/>
        </w:rPr>
      </w:pPr>
      <w:r w:rsidRPr="00DE59AD">
        <w:rPr>
          <w:rFonts w:ascii="STKaiti" w:eastAsia="STKaiti" w:hAnsi="STKaiti" w:hint="eastAsia"/>
          <w:lang w:val="en-GB"/>
        </w:rPr>
        <w:tab/>
      </w:r>
      <w:r w:rsidRPr="00DE59AD">
        <w:rPr>
          <w:rFonts w:ascii="STKaiti" w:eastAsia="STKaiti" w:hAnsi="STKaiti" w:hint="eastAsia"/>
          <w:lang w:val="en-GB"/>
        </w:rPr>
        <w:tab/>
        <w:t>执行措施</w:t>
      </w:r>
    </w:p>
    <w:p w:rsidR="003762F8" w:rsidRPr="007636FC" w:rsidRDefault="003762F8" w:rsidP="003762F8">
      <w:pPr>
        <w:pStyle w:val="SingleTxtGC"/>
        <w:rPr>
          <w:lang w:val="en-GB"/>
        </w:rPr>
      </w:pPr>
      <w:r w:rsidRPr="007636FC">
        <w:rPr>
          <w:rFonts w:hint="eastAsia"/>
          <w:lang w:val="en-GB"/>
        </w:rPr>
        <w:t>51.</w:t>
      </w:r>
      <w:r>
        <w:rPr>
          <w:lang w:val="en-GB"/>
        </w:rPr>
        <w:t xml:space="preserve">  </w:t>
      </w:r>
      <w:r w:rsidRPr="0024759C">
        <w:rPr>
          <w:lang w:val="en-GB"/>
        </w:rPr>
        <w:t>各国应采取措施，</w:t>
      </w:r>
      <w:r>
        <w:rPr>
          <w:lang w:val="en-GB"/>
        </w:rPr>
        <w:t>解决贫困和收入不平等现象的结构性原因，减少不稳定家庭的压力并</w:t>
      </w:r>
      <w:r>
        <w:rPr>
          <w:rFonts w:hint="eastAsia"/>
          <w:lang w:val="en-GB"/>
        </w:rPr>
        <w:t>予以</w:t>
      </w:r>
      <w:r>
        <w:rPr>
          <w:lang w:val="en-GB"/>
        </w:rPr>
        <w:t>加强，以便对儿童提供更好的保护</w:t>
      </w:r>
      <w:r>
        <w:rPr>
          <w:rFonts w:hint="eastAsia"/>
          <w:lang w:val="en-GB"/>
        </w:rPr>
        <w:t>和</w:t>
      </w:r>
      <w:r w:rsidRPr="0024759C">
        <w:rPr>
          <w:lang w:val="en-GB"/>
        </w:rPr>
        <w:t>减少儿童最终流落街头的可能性。这些</w:t>
      </w:r>
      <w:r>
        <w:rPr>
          <w:lang w:val="en-GB"/>
        </w:rPr>
        <w:t>措施包括：采用税收和支出政策，减少经济不平等现象；扩大公平工资</w:t>
      </w:r>
      <w:r w:rsidRPr="0024759C">
        <w:rPr>
          <w:lang w:val="en-GB"/>
        </w:rPr>
        <w:t>就业和其他创收机会；推行有利于穷人的政策，促进农村和城市的发展；消除腐败；采用着眼于儿童的政策和预算编制；在已知移徙程度较高的地区加强以儿童为中心的减贫方案；以及提供充分的社会保障和社会保护。具体例子包括：欧洲和北美国家使用的儿童福利方案，拉丁美洲国家启用</w:t>
      </w:r>
      <w:r>
        <w:rPr>
          <w:rFonts w:hint="eastAsia"/>
          <w:lang w:val="en-GB"/>
        </w:rPr>
        <w:t>的</w:t>
      </w:r>
      <w:r>
        <w:rPr>
          <w:lang w:val="en-GB"/>
        </w:rPr>
        <w:t>和广泛</w:t>
      </w:r>
      <w:r w:rsidRPr="0024759C">
        <w:rPr>
          <w:lang w:val="en-GB"/>
        </w:rPr>
        <w:t>用于亚洲和非洲国家的现金转账方案。各国应做出努力，以便使这些方案惠及没有银行</w:t>
      </w:r>
      <w:r w:rsidRPr="0024759C">
        <w:rPr>
          <w:rFonts w:hint="eastAsia"/>
          <w:lang w:val="en-GB"/>
        </w:rPr>
        <w:t>账户</w:t>
      </w:r>
      <w:r>
        <w:rPr>
          <w:lang w:val="en-GB"/>
        </w:rPr>
        <w:t>的最</w:t>
      </w:r>
      <w:r>
        <w:rPr>
          <w:rFonts w:hint="eastAsia"/>
          <w:lang w:val="en-GB"/>
        </w:rPr>
        <w:t>受到</w:t>
      </w:r>
      <w:r w:rsidRPr="0024759C">
        <w:rPr>
          <w:lang w:val="en-GB"/>
        </w:rPr>
        <w:t>边缘化的家庭。应向父母和照料者，并直接向街头流浪儿童提供物质支持，此类机制和服务的设计和实施</w:t>
      </w:r>
      <w:r>
        <w:rPr>
          <w:lang w:val="en-GB"/>
        </w:rPr>
        <w:t>应基于儿童权利的方法。关于住房</w:t>
      </w:r>
      <w:r>
        <w:rPr>
          <w:rFonts w:hint="eastAsia"/>
          <w:lang w:val="en-GB"/>
        </w:rPr>
        <w:t>、</w:t>
      </w:r>
      <w:r>
        <w:rPr>
          <w:lang w:val="en-GB"/>
        </w:rPr>
        <w:t>租期保障对于防止儿童沦落街头极为重要。</w:t>
      </w:r>
      <w:r>
        <w:rPr>
          <w:rFonts w:hint="eastAsia"/>
          <w:lang w:val="en-GB"/>
        </w:rPr>
        <w:t>它</w:t>
      </w:r>
      <w:r w:rsidRPr="0024759C">
        <w:rPr>
          <w:lang w:val="en-GB"/>
        </w:rPr>
        <w:t>包括获得安全的适足住房，提供安全饮用水</w:t>
      </w:r>
      <w:r>
        <w:rPr>
          <w:lang w:val="en-GB"/>
        </w:rPr>
        <w:t>、环境卫生和个人卫生设施。儿童，特别是那些居住在非正规或非法</w:t>
      </w:r>
      <w:r>
        <w:rPr>
          <w:rFonts w:hint="eastAsia"/>
          <w:lang w:val="en-GB"/>
        </w:rPr>
        <w:t>住所</w:t>
      </w:r>
      <w:r>
        <w:rPr>
          <w:lang w:val="en-GB"/>
        </w:rPr>
        <w:t>内的儿童，在得到适足替代住</w:t>
      </w:r>
      <w:r>
        <w:rPr>
          <w:rFonts w:hint="eastAsia"/>
          <w:lang w:val="en-GB"/>
        </w:rPr>
        <w:t>房</w:t>
      </w:r>
      <w:r w:rsidRPr="0024759C">
        <w:rPr>
          <w:lang w:val="en-GB"/>
        </w:rPr>
        <w:t>之前不得被强迫驱逐：各国须对受影响儿童作出适当规定。对儿童和人权的影响评估应当成为发展和基础设施项目的一个先决条件，以尽量减少流离失所的不利影响。</w:t>
      </w:r>
    </w:p>
    <w:p w:rsidR="003762F8" w:rsidRPr="007636FC" w:rsidRDefault="003762F8" w:rsidP="003762F8">
      <w:pPr>
        <w:pStyle w:val="H1GC"/>
        <w:rPr>
          <w:lang w:val="en-GB"/>
        </w:rPr>
      </w:pPr>
      <w:r>
        <w:rPr>
          <w:lang w:val="en-GB"/>
        </w:rPr>
        <w:tab/>
      </w:r>
      <w:r w:rsidRPr="007636FC">
        <w:rPr>
          <w:rFonts w:hint="eastAsia"/>
          <w:lang w:val="en-GB"/>
        </w:rPr>
        <w:t>E.</w:t>
      </w:r>
      <w:r w:rsidRPr="007636FC">
        <w:rPr>
          <w:rFonts w:hint="eastAsia"/>
          <w:lang w:val="en-GB"/>
        </w:rPr>
        <w:tab/>
      </w:r>
      <w:r w:rsidRPr="007636FC">
        <w:rPr>
          <w:rFonts w:hint="eastAsia"/>
          <w:lang w:val="en-GB"/>
        </w:rPr>
        <w:t>残疾与健康</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23</w:t>
      </w:r>
      <w:r>
        <w:rPr>
          <w:rFonts w:hint="eastAsia"/>
          <w:lang w:val="en-GB"/>
        </w:rPr>
        <w:t>条</w:t>
      </w:r>
      <w:r w:rsidRPr="007636FC">
        <w:rPr>
          <w:rFonts w:hint="eastAsia"/>
          <w:lang w:val="en-GB"/>
        </w:rPr>
        <w:t>残疾儿童</w:t>
      </w:r>
    </w:p>
    <w:p w:rsidR="003762F8" w:rsidRPr="007636FC" w:rsidRDefault="003762F8" w:rsidP="003762F8">
      <w:pPr>
        <w:pStyle w:val="SingleTxtGC"/>
        <w:rPr>
          <w:lang w:val="en-GB"/>
        </w:rPr>
      </w:pPr>
      <w:r w:rsidRPr="007636FC">
        <w:rPr>
          <w:rFonts w:hint="eastAsia"/>
          <w:lang w:val="en-GB"/>
        </w:rPr>
        <w:t>52.</w:t>
      </w:r>
      <w:r>
        <w:rPr>
          <w:lang w:val="en-GB"/>
        </w:rPr>
        <w:t xml:space="preserve">  </w:t>
      </w:r>
      <w:r w:rsidRPr="0024759C">
        <w:rPr>
          <w:lang w:val="en-GB"/>
        </w:rPr>
        <w:t>残疾儿童最终由于各种原因流落街头，其中包括经济和社会原因，</w:t>
      </w:r>
      <w:r>
        <w:rPr>
          <w:rFonts w:hint="eastAsia"/>
          <w:lang w:val="en-GB"/>
        </w:rPr>
        <w:t>他们</w:t>
      </w:r>
      <w:r w:rsidRPr="0024759C">
        <w:rPr>
          <w:lang w:val="en-GB"/>
        </w:rPr>
        <w:t>有时被用于乞讨。各国应采取一切必要行动，防止这类剥削，对之加以明确定罪，并将肇事者绳之以法。</w:t>
      </w:r>
      <w:r w:rsidRPr="0024759C">
        <w:rPr>
          <w:vertAlign w:val="superscript"/>
          <w:lang w:val="en-GB"/>
        </w:rPr>
        <w:footnoteReference w:id="49"/>
      </w:r>
      <w:r w:rsidRPr="0024759C">
        <w:rPr>
          <w:lang w:val="en-GB"/>
        </w:rPr>
        <w:t>街头沦落儿童可能由于街头生活的负面影响，如暴力、剥削和药物滥用，而变成残疾。智力和心理社会残疾可能使街头儿童特别易于遭受剥削和虐待。各国应采取特别保护措施，包括查明和消除妨碍残疾儿童获得服务，包括包容性教育等</w:t>
      </w:r>
      <w:r>
        <w:rPr>
          <w:rFonts w:hint="eastAsia"/>
          <w:lang w:val="en-GB"/>
        </w:rPr>
        <w:t>方面</w:t>
      </w:r>
      <w:r w:rsidRPr="0024759C">
        <w:rPr>
          <w:lang w:val="en-GB"/>
        </w:rPr>
        <w:t>的障碍。</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880FAA">
        <w:rPr>
          <w:lang w:val="en-GB"/>
        </w:rPr>
        <w:t>第</w:t>
      </w:r>
      <w:r>
        <w:rPr>
          <w:rFonts w:hint="eastAsia"/>
          <w:lang w:val="en-GB"/>
        </w:rPr>
        <w:t>24</w:t>
      </w:r>
      <w:r w:rsidRPr="00880FAA">
        <w:rPr>
          <w:lang w:val="en-GB"/>
        </w:rPr>
        <w:t>条关于健康</w:t>
      </w:r>
      <w:r w:rsidRPr="00880FAA">
        <w:rPr>
          <w:vertAlign w:val="superscript"/>
          <w:lang w:val="en-GB"/>
        </w:rPr>
        <w:footnoteReference w:id="50"/>
      </w:r>
      <w:r w:rsidRPr="00880FAA">
        <w:rPr>
          <w:lang w:val="en-GB"/>
        </w:rPr>
        <w:t>和第</w:t>
      </w:r>
      <w:r>
        <w:rPr>
          <w:rFonts w:hint="eastAsia"/>
          <w:lang w:val="en-GB"/>
        </w:rPr>
        <w:t>33</w:t>
      </w:r>
      <w:r w:rsidRPr="00880FAA">
        <w:rPr>
          <w:lang w:val="en-GB"/>
        </w:rPr>
        <w:t>条关于毒品和药物滥用</w:t>
      </w:r>
    </w:p>
    <w:p w:rsidR="003762F8" w:rsidRPr="007636FC" w:rsidRDefault="003762F8" w:rsidP="003762F8">
      <w:pPr>
        <w:pStyle w:val="SingleTxtGC"/>
        <w:rPr>
          <w:lang w:val="en-GB"/>
        </w:rPr>
      </w:pPr>
      <w:r w:rsidRPr="007636FC">
        <w:rPr>
          <w:rFonts w:hint="eastAsia"/>
          <w:lang w:val="en-GB"/>
        </w:rPr>
        <w:t>53.</w:t>
      </w:r>
      <w:r>
        <w:rPr>
          <w:lang w:val="en-GB"/>
        </w:rPr>
        <w:t xml:space="preserve">  </w:t>
      </w:r>
      <w:r>
        <w:rPr>
          <w:lang w:val="en-GB"/>
        </w:rPr>
        <w:t>街</w:t>
      </w:r>
      <w:r>
        <w:rPr>
          <w:rFonts w:hint="eastAsia"/>
          <w:lang w:val="en-GB"/>
        </w:rPr>
        <w:t>头</w:t>
      </w:r>
      <w:r w:rsidRPr="0024759C">
        <w:rPr>
          <w:lang w:val="en-GB"/>
        </w:rPr>
        <w:t>环境可加剧身体和心理健康脆弱性的问题。</w:t>
      </w:r>
      <w:r w:rsidRPr="0024759C">
        <w:rPr>
          <w:vertAlign w:val="superscript"/>
          <w:lang w:val="en-GB"/>
        </w:rPr>
        <w:footnoteReference w:id="51"/>
      </w:r>
      <w:r w:rsidRPr="0024759C">
        <w:rPr>
          <w:lang w:val="en-GB"/>
        </w:rPr>
        <w:t>面临的挑战包括药物滥用率过高、艾滋病毒</w:t>
      </w:r>
      <w:r w:rsidRPr="0024759C">
        <w:rPr>
          <w:vertAlign w:val="superscript"/>
          <w:lang w:val="en-GB"/>
        </w:rPr>
        <w:footnoteReference w:id="52"/>
      </w:r>
      <w:r w:rsidRPr="0024759C">
        <w:rPr>
          <w:lang w:val="en-GB"/>
        </w:rPr>
        <w:t>和其他性传播感染、怀孕、暴力</w:t>
      </w:r>
      <w:r>
        <w:rPr>
          <w:lang w:val="en-GB"/>
        </w:rPr>
        <w:t>(</w:t>
      </w:r>
      <w:r w:rsidRPr="0024759C">
        <w:rPr>
          <w:lang w:val="en-GB"/>
        </w:rPr>
        <w:t>包括由同龄人所致</w:t>
      </w:r>
      <w:r>
        <w:rPr>
          <w:lang w:val="en-GB"/>
        </w:rPr>
        <w:t>)</w:t>
      </w:r>
      <w:r w:rsidRPr="0024759C">
        <w:rPr>
          <w:lang w:val="en-GB"/>
        </w:rPr>
        <w:t>、自杀念头和自杀，不受管制药物的自我乱用和面临传染疾病、污染和交通事故。委会强调，需要开展保健教育和服务，包括针对街头儿童所需要的性健康和生殖健康教育和服务。这种教育和服务应方便和具有支持性、全面、可获得、免费、保密、非主观判断、非歧视性、尊重儿童的自主决定，不需要征得父母的同意。</w:t>
      </w:r>
      <w:r w:rsidRPr="0024759C">
        <w:rPr>
          <w:vertAlign w:val="superscript"/>
          <w:lang w:val="en-GB"/>
        </w:rPr>
        <w:footnoteReference w:id="53"/>
      </w:r>
      <w:r w:rsidRPr="0024759C">
        <w:rPr>
          <w:lang w:val="en-GB"/>
        </w:rPr>
        <w:t>应提供保健服务，无论儿童实际位于何处或社会地位如何。街头流浪儿童应通过全民医保和社会保护计划，获得免费的基本保健服务。各国应为街头流浪儿童提供更多的预防和治疗药物滥用及其康复服务，包括减少伤害服务，以及心理创伤治疗和精神保健服务。这类服务应配备受过关于儿童权利和街头流浪儿童特殊情况培训的专业人员。各国可促进适当</w:t>
      </w:r>
      <w:r>
        <w:rPr>
          <w:lang w:val="en-GB"/>
        </w:rPr>
        <w:t>支助的同伴教育，它对打击药物滥用、性传播感染和艾滋病毒尤为有效。需要特别注意保护街头儿童</w:t>
      </w:r>
      <w:r>
        <w:rPr>
          <w:rFonts w:hint="eastAsia"/>
          <w:lang w:val="en-GB"/>
        </w:rPr>
        <w:t>避免</w:t>
      </w:r>
      <w:r w:rsidRPr="0024759C">
        <w:rPr>
          <w:lang w:val="en-GB"/>
        </w:rPr>
        <w:t>卷入毒品交易。</w:t>
      </w:r>
    </w:p>
    <w:p w:rsidR="003762F8" w:rsidRPr="007636FC" w:rsidRDefault="003762F8" w:rsidP="003762F8">
      <w:pPr>
        <w:pStyle w:val="H1GC"/>
        <w:rPr>
          <w:lang w:val="en-GB"/>
        </w:rPr>
      </w:pPr>
      <w:r>
        <w:rPr>
          <w:lang w:val="en-GB"/>
        </w:rPr>
        <w:tab/>
      </w:r>
      <w:r w:rsidRPr="007636FC">
        <w:rPr>
          <w:rFonts w:hint="eastAsia"/>
          <w:lang w:val="en-GB"/>
        </w:rPr>
        <w:t>F.</w:t>
      </w:r>
      <w:r w:rsidRPr="007636FC">
        <w:rPr>
          <w:rFonts w:hint="eastAsia"/>
          <w:lang w:val="en-GB"/>
        </w:rPr>
        <w:tab/>
      </w:r>
      <w:r w:rsidRPr="007636FC">
        <w:rPr>
          <w:rFonts w:hint="eastAsia"/>
          <w:lang w:val="en-GB"/>
        </w:rPr>
        <w:t>教育、休闲和文化活动</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28</w:t>
      </w:r>
      <w:r>
        <w:rPr>
          <w:rFonts w:hint="eastAsia"/>
          <w:lang w:val="en-GB"/>
        </w:rPr>
        <w:t>条</w:t>
      </w:r>
      <w:r w:rsidRPr="007636FC">
        <w:rPr>
          <w:rFonts w:hint="eastAsia"/>
          <w:lang w:val="en-GB"/>
        </w:rPr>
        <w:t>教育</w:t>
      </w:r>
    </w:p>
    <w:p w:rsidR="003762F8" w:rsidRPr="007636FC" w:rsidRDefault="003762F8" w:rsidP="003762F8">
      <w:pPr>
        <w:pStyle w:val="SingleTxtGC"/>
        <w:rPr>
          <w:lang w:val="en-GB"/>
        </w:rPr>
      </w:pPr>
      <w:r w:rsidRPr="007636FC">
        <w:rPr>
          <w:rFonts w:hint="eastAsia"/>
          <w:lang w:val="en-GB"/>
        </w:rPr>
        <w:t>54.</w:t>
      </w:r>
      <w:r>
        <w:rPr>
          <w:lang w:val="en-GB"/>
        </w:rPr>
        <w:t xml:space="preserve">  </w:t>
      </w:r>
      <w:r w:rsidRPr="007636FC">
        <w:rPr>
          <w:rFonts w:hint="eastAsia"/>
          <w:lang w:val="en-GB"/>
        </w:rPr>
        <w:t>开放、自由、安全、适当和高质量的教育对于防止儿童最终流落街头和兑现已经流落街头儿童的权利至关重要。对于许多儿童来说，教育是与更广泛社会的最后一点联系。各国应提供适当的条件，包括向父母、照料者和家庭提供支助，确保街头流浪儿童能继续上学，接受优质教育的权利得到充分保护。需要有一系列教育方案，包括“二次教育</w:t>
      </w:r>
      <w:r w:rsidRPr="005C3408">
        <w:rPr>
          <w:rFonts w:hint="eastAsia"/>
          <w:lang w:val="en-GB"/>
        </w:rPr>
        <w:t>机会</w:t>
      </w:r>
      <w:r w:rsidRPr="007636FC">
        <w:rPr>
          <w:rFonts w:hint="eastAsia"/>
          <w:lang w:val="en-GB"/>
        </w:rPr>
        <w:t>”、补习课程、流动学校、与市场研究挂钩的职业培训和创收长期支持跟踪，以及通过与民间社会的伙伴关系纳入正规教育的途径。教师应接受关于儿童权利和街头流浪儿童，及参与式和以儿童为中心的教学方法的培训。</w:t>
      </w:r>
      <w:r>
        <w:rPr>
          <w:rFonts w:hint="eastAsia"/>
          <w:lang w:val="en-GB"/>
        </w:rPr>
        <w:t xml:space="preserve"> </w:t>
      </w:r>
    </w:p>
    <w:p w:rsidR="003762F8" w:rsidRPr="00880FAA"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29</w:t>
      </w:r>
      <w:r>
        <w:rPr>
          <w:rFonts w:hint="eastAsia"/>
          <w:lang w:val="en-GB"/>
        </w:rPr>
        <w:t>条</w:t>
      </w:r>
      <w:r>
        <w:rPr>
          <w:lang w:val="en-GB"/>
        </w:rPr>
        <w:t>关于教育的目</w:t>
      </w:r>
      <w:r>
        <w:rPr>
          <w:rFonts w:hint="eastAsia"/>
          <w:lang w:val="en-GB"/>
        </w:rPr>
        <w:t>的</w:t>
      </w:r>
      <w:r w:rsidRPr="00880FAA">
        <w:rPr>
          <w:vertAlign w:val="superscript"/>
          <w:lang w:val="en-GB"/>
        </w:rPr>
        <w:footnoteReference w:id="54"/>
      </w:r>
    </w:p>
    <w:p w:rsidR="003762F8" w:rsidRPr="007636FC" w:rsidRDefault="003762F8" w:rsidP="003762F8">
      <w:pPr>
        <w:pStyle w:val="SingleTxtGC"/>
        <w:rPr>
          <w:lang w:val="en-GB"/>
        </w:rPr>
      </w:pPr>
      <w:r w:rsidRPr="007636FC">
        <w:rPr>
          <w:rFonts w:hint="eastAsia"/>
          <w:lang w:val="en-GB"/>
        </w:rPr>
        <w:t>55.</w:t>
      </w:r>
      <w:r>
        <w:rPr>
          <w:lang w:val="en-GB"/>
        </w:rPr>
        <w:t xml:space="preserve">  </w:t>
      </w:r>
      <w:r w:rsidRPr="007636FC">
        <w:rPr>
          <w:rFonts w:hint="eastAsia"/>
          <w:lang w:val="en-GB"/>
        </w:rPr>
        <w:t>街头流浪儿童教育的目的应遵循第</w:t>
      </w:r>
      <w:r>
        <w:rPr>
          <w:rFonts w:hint="eastAsia"/>
          <w:lang w:val="en-GB"/>
        </w:rPr>
        <w:t>29</w:t>
      </w:r>
      <w:r w:rsidRPr="007636FC">
        <w:rPr>
          <w:rFonts w:hint="eastAsia"/>
          <w:lang w:val="en-GB"/>
        </w:rPr>
        <w:t>条，包括识字、识数、数字扫盲、生活技能、儿童权利教育、容忍多样性和公民教育。这种教育对落实儿童的保护、发展和参与权极为重</w:t>
      </w:r>
      <w:r>
        <w:rPr>
          <w:rFonts w:hint="eastAsia"/>
          <w:lang w:val="en-GB"/>
        </w:rPr>
        <w:t>要，包括加强其自主权，并赋予他们更好地判断危难情况的能力，以防儿童最终流落街头，并惠及</w:t>
      </w:r>
      <w:r w:rsidRPr="007636FC">
        <w:rPr>
          <w:rFonts w:hint="eastAsia"/>
          <w:lang w:val="en-GB"/>
        </w:rPr>
        <w:t>已沦落街头</w:t>
      </w:r>
      <w:r>
        <w:rPr>
          <w:rFonts w:hint="eastAsia"/>
          <w:lang w:val="en-GB"/>
        </w:rPr>
        <w:t>的儿童</w:t>
      </w:r>
      <w:r w:rsidRPr="007636FC">
        <w:rPr>
          <w:rFonts w:hint="eastAsia"/>
          <w:lang w:val="en-GB"/>
        </w:rPr>
        <w:t>。各国应采取措施，通过学校课程和通过非正规和街头教育，接触校外儿童，提供优质、免费的儿童权利教育，及所有儿童均需学会的生活技能。</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31</w:t>
      </w:r>
      <w:r>
        <w:rPr>
          <w:rFonts w:hint="eastAsia"/>
          <w:lang w:val="en-GB"/>
        </w:rPr>
        <w:t>条</w:t>
      </w:r>
      <w:r w:rsidRPr="007636FC">
        <w:rPr>
          <w:rFonts w:hint="eastAsia"/>
          <w:lang w:val="en-GB"/>
        </w:rPr>
        <w:t>关于休息、游戏和闲暇</w:t>
      </w:r>
    </w:p>
    <w:p w:rsidR="003762F8" w:rsidRPr="007636FC" w:rsidRDefault="003762F8" w:rsidP="003762F8">
      <w:pPr>
        <w:pStyle w:val="SingleTxtGC"/>
        <w:rPr>
          <w:lang w:val="en-GB"/>
        </w:rPr>
      </w:pPr>
      <w:r w:rsidRPr="007636FC">
        <w:rPr>
          <w:rFonts w:hint="eastAsia"/>
          <w:lang w:val="en-GB"/>
        </w:rPr>
        <w:t>56.</w:t>
      </w:r>
      <w:r>
        <w:rPr>
          <w:lang w:val="en-GB"/>
        </w:rPr>
        <w:t xml:space="preserve">  </w:t>
      </w:r>
      <w:r w:rsidRPr="00880FAA">
        <w:rPr>
          <w:lang w:val="en-GB"/>
        </w:rPr>
        <w:t>委员会强调享有休息、游戏、闲暇和参与艺术</w:t>
      </w:r>
      <w:r>
        <w:rPr>
          <w:lang w:val="en-GB"/>
        </w:rPr>
        <w:t>和文化活动的权利。街头流浪儿童发挥自己的创造性，利用街头的非正</w:t>
      </w:r>
      <w:r>
        <w:rPr>
          <w:rFonts w:hint="eastAsia"/>
          <w:lang w:val="en-GB"/>
        </w:rPr>
        <w:t>规</w:t>
      </w:r>
      <w:r w:rsidRPr="00880FAA">
        <w:rPr>
          <w:lang w:val="en-GB"/>
        </w:rPr>
        <w:t>场所寻找游戏的机会。</w:t>
      </w:r>
      <w:r w:rsidRPr="00880FAA">
        <w:rPr>
          <w:vertAlign w:val="superscript"/>
          <w:lang w:val="en-GB"/>
        </w:rPr>
        <w:footnoteReference w:id="55"/>
      </w:r>
      <w:r>
        <w:rPr>
          <w:lang w:val="en-GB"/>
        </w:rPr>
        <w:t>各国应确保他们</w:t>
      </w:r>
      <w:r w:rsidRPr="00880FAA">
        <w:rPr>
          <w:lang w:val="en-GB"/>
        </w:rPr>
        <w:t>不会因</w:t>
      </w:r>
      <w:r>
        <w:rPr>
          <w:rFonts w:hint="eastAsia"/>
          <w:lang w:val="en-GB"/>
        </w:rPr>
        <w:t>，</w:t>
      </w:r>
      <w:r w:rsidRPr="00880FAA">
        <w:rPr>
          <w:lang w:val="en-GB"/>
        </w:rPr>
        <w:t>例如着装问题</w:t>
      </w:r>
      <w:r w:rsidRPr="00880FAA">
        <w:rPr>
          <w:vertAlign w:val="superscript"/>
          <w:lang w:val="en-GB"/>
        </w:rPr>
        <w:footnoteReference w:id="56"/>
      </w:r>
      <w:r w:rsidRPr="00880FAA">
        <w:rPr>
          <w:lang w:val="en-GB"/>
        </w:rPr>
        <w:t>被歧视性地排除在公园和游乐场之外，并采取措施，协助他们开发其创造力和参与体育运动，包括利用移动娱乐器具和体育设施。</w:t>
      </w:r>
    </w:p>
    <w:p w:rsidR="003762F8" w:rsidRPr="007636FC" w:rsidRDefault="003762F8" w:rsidP="003762F8">
      <w:pPr>
        <w:pStyle w:val="H1GC"/>
        <w:rPr>
          <w:lang w:val="en-GB"/>
        </w:rPr>
      </w:pPr>
      <w:r>
        <w:rPr>
          <w:lang w:val="en-GB"/>
        </w:rPr>
        <w:tab/>
      </w:r>
      <w:r w:rsidRPr="007636FC">
        <w:rPr>
          <w:rFonts w:hint="eastAsia"/>
          <w:lang w:val="en-GB"/>
        </w:rPr>
        <w:t>G.</w:t>
      </w:r>
      <w:r w:rsidRPr="007636FC">
        <w:rPr>
          <w:rFonts w:hint="eastAsia"/>
          <w:lang w:val="en-GB"/>
        </w:rPr>
        <w:tab/>
      </w:r>
      <w:r w:rsidRPr="007636FC">
        <w:rPr>
          <w:rFonts w:hint="eastAsia"/>
          <w:lang w:val="en-GB"/>
        </w:rPr>
        <w:t>对儿童的暴力行为和特别保护措施</w:t>
      </w:r>
    </w:p>
    <w:p w:rsidR="003762F8" w:rsidRPr="00880FAA"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19</w:t>
      </w:r>
      <w:r w:rsidRPr="007636FC">
        <w:rPr>
          <w:rFonts w:hint="eastAsia"/>
          <w:lang w:val="en-GB"/>
        </w:rPr>
        <w:t>条和第</w:t>
      </w:r>
      <w:r>
        <w:rPr>
          <w:rFonts w:hint="eastAsia"/>
          <w:lang w:val="en-GB"/>
        </w:rPr>
        <w:t>39</w:t>
      </w:r>
      <w:r w:rsidRPr="007636FC">
        <w:rPr>
          <w:rFonts w:hint="eastAsia"/>
          <w:lang w:val="en-GB"/>
        </w:rPr>
        <w:t>条关于保护儿童</w:t>
      </w:r>
      <w:r w:rsidRPr="003572E6">
        <w:rPr>
          <w:lang w:val="en-GB"/>
        </w:rPr>
        <w:t>免遭一切形式的暴力</w:t>
      </w:r>
      <w:r w:rsidRPr="00880FAA">
        <w:rPr>
          <w:vertAlign w:val="superscript"/>
          <w:lang w:val="en-GB"/>
        </w:rPr>
        <w:footnoteReference w:id="57"/>
      </w:r>
    </w:p>
    <w:p w:rsidR="003762F8" w:rsidRPr="007636FC" w:rsidRDefault="003762F8" w:rsidP="003762F8">
      <w:pPr>
        <w:pStyle w:val="SingleTxtGC"/>
        <w:rPr>
          <w:lang w:val="en-GB"/>
        </w:rPr>
      </w:pPr>
      <w:r w:rsidRPr="007636FC">
        <w:rPr>
          <w:rFonts w:hint="eastAsia"/>
          <w:lang w:val="en-GB"/>
        </w:rPr>
        <w:t>57.</w:t>
      </w:r>
      <w:r>
        <w:rPr>
          <w:lang w:val="en-GB"/>
        </w:rPr>
        <w:t xml:space="preserve">  </w:t>
      </w:r>
      <w:r w:rsidRPr="007636FC">
        <w:rPr>
          <w:rFonts w:hint="eastAsia"/>
          <w:lang w:val="en-GB"/>
        </w:rPr>
        <w:t>所有形式的暴力</w:t>
      </w:r>
      <w:r w:rsidR="00E06DEC">
        <w:rPr>
          <w:rFonts w:hint="eastAsia"/>
          <w:spacing w:val="-50"/>
        </w:rPr>
        <w:t>―</w:t>
      </w:r>
      <w:r w:rsidR="00E06DEC">
        <w:rPr>
          <w:rFonts w:hint="eastAsia"/>
        </w:rPr>
        <w:t>―</w:t>
      </w:r>
      <w:r w:rsidRPr="007636FC">
        <w:rPr>
          <w:rFonts w:hint="eastAsia"/>
          <w:lang w:val="en-GB"/>
        </w:rPr>
        <w:t>情感、身体或性</w:t>
      </w:r>
      <w:r w:rsidR="00E06DEC">
        <w:rPr>
          <w:rFonts w:hint="eastAsia"/>
          <w:spacing w:val="-50"/>
        </w:rPr>
        <w:t>―</w:t>
      </w:r>
      <w:r w:rsidR="00E06DEC">
        <w:rPr>
          <w:rFonts w:hint="eastAsia"/>
        </w:rPr>
        <w:t>―</w:t>
      </w:r>
      <w:r w:rsidRPr="007636FC">
        <w:rPr>
          <w:rFonts w:hint="eastAsia"/>
          <w:lang w:val="en-GB"/>
        </w:rPr>
        <w:t>是最终导致儿童流落街头的一个根本原因和结果。各种形式的暴力大量频繁地贯穿于街头流浪儿童的日常生活，并且是这些儿童本身强调的首要关注。需要采取具体、紧急和迫切措施，保护街头儿童。结合第</w:t>
      </w:r>
      <w:r w:rsidRPr="007636FC">
        <w:rPr>
          <w:rFonts w:hint="eastAsia"/>
          <w:lang w:val="en-GB"/>
        </w:rPr>
        <w:t>13</w:t>
      </w:r>
      <w:r>
        <w:rPr>
          <w:rFonts w:hint="eastAsia"/>
          <w:lang w:val="en-GB"/>
        </w:rPr>
        <w:t>号一般性意见中的各项建议，这些措施包括：禁止一切形式的暴力，包括体罚，</w:t>
      </w:r>
      <w:r w:rsidRPr="007636FC">
        <w:rPr>
          <w:rFonts w:hint="eastAsia"/>
          <w:lang w:val="en-GB"/>
        </w:rPr>
        <w:t>向正在远离家庭和社区的易受伤害儿童施以援手</w:t>
      </w:r>
      <w:r>
        <w:rPr>
          <w:rFonts w:hint="eastAsia"/>
          <w:lang w:val="en-GB"/>
        </w:rPr>
        <w:t>的接触机制，对暴力行为、歧视和其他形式的侵犯人权行为的举报机制和对无论是国家还是非国家、</w:t>
      </w:r>
      <w:r w:rsidRPr="007636FC">
        <w:rPr>
          <w:rFonts w:hint="eastAsia"/>
          <w:lang w:val="en-GB"/>
        </w:rPr>
        <w:t>个人或团体的暴力行为肇事者</w:t>
      </w:r>
      <w:r>
        <w:rPr>
          <w:rFonts w:hint="eastAsia"/>
          <w:lang w:val="en-GB"/>
        </w:rPr>
        <w:t>追究责任的机制。可能需要设立处理儿童举报</w:t>
      </w:r>
      <w:r w:rsidRPr="003572E6">
        <w:rPr>
          <w:rFonts w:hint="eastAsia"/>
          <w:lang w:val="en-GB"/>
        </w:rPr>
        <w:t>威胁</w:t>
      </w:r>
      <w:r>
        <w:rPr>
          <w:rFonts w:hint="eastAsia"/>
          <w:lang w:val="en-GB"/>
        </w:rPr>
        <w:t>到其福祉的个人的特别机制，例如，个别</w:t>
      </w:r>
      <w:r w:rsidRPr="007636FC">
        <w:rPr>
          <w:rFonts w:hint="eastAsia"/>
          <w:lang w:val="en-GB"/>
        </w:rPr>
        <w:t>警察人员和从事有组织犯罪和毒品</w:t>
      </w:r>
      <w:r>
        <w:rPr>
          <w:rFonts w:hint="eastAsia"/>
          <w:lang w:val="en-GB"/>
        </w:rPr>
        <w:t>的</w:t>
      </w:r>
      <w:r w:rsidRPr="007636FC">
        <w:rPr>
          <w:rFonts w:hint="eastAsia"/>
          <w:lang w:val="en-GB"/>
        </w:rPr>
        <w:t>贩运者。</w:t>
      </w:r>
      <w:r>
        <w:rPr>
          <w:rFonts w:hint="eastAsia"/>
          <w:lang w:val="en-GB"/>
        </w:rPr>
        <w:t xml:space="preserve"> </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34</w:t>
      </w:r>
      <w:r>
        <w:rPr>
          <w:rFonts w:hint="eastAsia"/>
          <w:lang w:val="en-GB"/>
        </w:rPr>
        <w:t>至</w:t>
      </w:r>
      <w:r>
        <w:rPr>
          <w:rFonts w:hint="eastAsia"/>
          <w:lang w:val="en-GB"/>
        </w:rPr>
        <w:t>36</w:t>
      </w:r>
      <w:r>
        <w:rPr>
          <w:rFonts w:hint="eastAsia"/>
          <w:lang w:val="en-GB"/>
        </w:rPr>
        <w:t>条</w:t>
      </w:r>
      <w:r w:rsidRPr="007636FC">
        <w:rPr>
          <w:rFonts w:hint="eastAsia"/>
          <w:lang w:val="en-GB"/>
        </w:rPr>
        <w:t>关于性虐待、性剥削、贩运和其他剥削</w:t>
      </w:r>
    </w:p>
    <w:p w:rsidR="003762F8" w:rsidRPr="007636FC" w:rsidRDefault="003762F8" w:rsidP="003762F8">
      <w:pPr>
        <w:pStyle w:val="SingleTxtGC"/>
        <w:rPr>
          <w:lang w:val="en-GB"/>
        </w:rPr>
      </w:pPr>
      <w:r w:rsidRPr="007636FC">
        <w:rPr>
          <w:rFonts w:hint="eastAsia"/>
          <w:lang w:val="en-GB"/>
        </w:rPr>
        <w:t>58.</w:t>
      </w:r>
      <w:r>
        <w:rPr>
          <w:lang w:val="en-GB"/>
        </w:rPr>
        <w:t xml:space="preserve">  </w:t>
      </w:r>
      <w:r w:rsidRPr="007636FC">
        <w:rPr>
          <w:rFonts w:hint="eastAsia"/>
          <w:lang w:val="en-GB"/>
        </w:rPr>
        <w:t>街头流浪儿童特别易遭受性暴力和性剥削，《</w:t>
      </w:r>
      <w:r w:rsidRPr="007636FC">
        <w:rPr>
          <w:rFonts w:hint="eastAsia"/>
          <w:lang w:val="en-GB"/>
        </w:rPr>
        <w:t>&lt;</w:t>
      </w:r>
      <w:r w:rsidRPr="007636FC">
        <w:rPr>
          <w:rFonts w:hint="eastAsia"/>
          <w:lang w:val="en-GB"/>
        </w:rPr>
        <w:t>儿童权利公约</w:t>
      </w:r>
      <w:r w:rsidRPr="007636FC">
        <w:rPr>
          <w:rFonts w:hint="eastAsia"/>
          <w:lang w:val="en-GB"/>
        </w:rPr>
        <w:t>&gt;</w:t>
      </w:r>
      <w:r>
        <w:rPr>
          <w:rFonts w:hint="eastAsia"/>
          <w:lang w:val="en-GB"/>
        </w:rPr>
        <w:t>关于买卖儿童、儿童卖淫和儿童色情制品问题的任择议定书》与这类儿童</w:t>
      </w:r>
      <w:r w:rsidRPr="007636FC">
        <w:rPr>
          <w:rFonts w:hint="eastAsia"/>
          <w:lang w:val="en-GB"/>
        </w:rPr>
        <w:t>特别相关。应当由受过训练、了解街头流浪儿</w:t>
      </w:r>
      <w:r>
        <w:rPr>
          <w:rFonts w:hint="eastAsia"/>
          <w:lang w:val="en-GB"/>
        </w:rPr>
        <w:t>童具体情况的专业人员拟定对性别问题有敏感认识的对策。儿童可能因性剥削或劳力剥削贩运而流落街头</w:t>
      </w:r>
      <w:r w:rsidRPr="007636FC">
        <w:rPr>
          <w:rFonts w:hint="eastAsia"/>
          <w:lang w:val="en-GB"/>
        </w:rPr>
        <w:t>和</w:t>
      </w:r>
      <w:r w:rsidRPr="007636FC">
        <w:rPr>
          <w:rFonts w:hint="eastAsia"/>
          <w:lang w:val="en-GB"/>
        </w:rPr>
        <w:t>/</w:t>
      </w:r>
      <w:r>
        <w:rPr>
          <w:rFonts w:hint="eastAsia"/>
          <w:lang w:val="en-GB"/>
        </w:rPr>
        <w:t>或一旦流落街头，受到这类贩运以及贩运身体器官和其他形式剥削的危害</w:t>
      </w:r>
      <w:r w:rsidRPr="007636FC">
        <w:rPr>
          <w:rFonts w:hint="eastAsia"/>
          <w:lang w:val="en-GB"/>
        </w:rPr>
        <w:t>。</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32</w:t>
      </w:r>
      <w:r w:rsidRPr="007636FC">
        <w:rPr>
          <w:rFonts w:hint="eastAsia"/>
          <w:lang w:val="en-GB"/>
        </w:rPr>
        <w:t>条关于童工问题</w:t>
      </w:r>
      <w:r>
        <w:rPr>
          <w:rFonts w:hint="eastAsia"/>
          <w:lang w:val="en-GB"/>
        </w:rPr>
        <w:t xml:space="preserve"> </w:t>
      </w:r>
    </w:p>
    <w:p w:rsidR="003762F8" w:rsidRPr="007636FC" w:rsidRDefault="003762F8" w:rsidP="003762F8">
      <w:pPr>
        <w:pStyle w:val="SingleTxtGC"/>
        <w:rPr>
          <w:lang w:val="en-GB"/>
        </w:rPr>
      </w:pPr>
      <w:r w:rsidRPr="007636FC">
        <w:rPr>
          <w:rFonts w:hint="eastAsia"/>
          <w:lang w:val="en-GB"/>
        </w:rPr>
        <w:t>59.</w:t>
      </w:r>
      <w:r>
        <w:rPr>
          <w:lang w:val="en-GB"/>
        </w:rPr>
        <w:t xml:space="preserve">  </w:t>
      </w:r>
      <w:r w:rsidRPr="007636FC">
        <w:rPr>
          <w:rFonts w:hint="eastAsia"/>
          <w:lang w:val="en-GB"/>
        </w:rPr>
        <w:t>委员会促请各国为执行《公约》第</w:t>
      </w:r>
      <w:r>
        <w:rPr>
          <w:rFonts w:hint="eastAsia"/>
          <w:lang w:val="en-GB"/>
        </w:rPr>
        <w:t>32</w:t>
      </w:r>
      <w:r w:rsidRPr="007636FC">
        <w:rPr>
          <w:rFonts w:hint="eastAsia"/>
          <w:lang w:val="en-GB"/>
        </w:rPr>
        <w:t>条的规定和国际劳工组织</w:t>
      </w:r>
      <w:r w:rsidRPr="007636FC">
        <w:rPr>
          <w:rFonts w:hint="eastAsia"/>
          <w:lang w:val="en-GB"/>
        </w:rPr>
        <w:t>1973</w:t>
      </w:r>
      <w:r w:rsidRPr="007636FC">
        <w:rPr>
          <w:rFonts w:hint="eastAsia"/>
          <w:lang w:val="en-GB"/>
        </w:rPr>
        <w:t>年《最低就业年龄公约》</w:t>
      </w:r>
      <w:r>
        <w:rPr>
          <w:rFonts w:hint="eastAsia"/>
          <w:lang w:val="en-GB"/>
        </w:rPr>
        <w:t>(</w:t>
      </w:r>
      <w:r w:rsidRPr="007636FC">
        <w:rPr>
          <w:rFonts w:hint="eastAsia"/>
          <w:lang w:val="en-GB"/>
        </w:rPr>
        <w:t>第</w:t>
      </w:r>
      <w:r w:rsidRPr="007636FC">
        <w:rPr>
          <w:rFonts w:hint="eastAsia"/>
          <w:lang w:val="en-GB"/>
        </w:rPr>
        <w:t>138</w:t>
      </w:r>
      <w:r w:rsidRPr="007636FC">
        <w:rPr>
          <w:rFonts w:hint="eastAsia"/>
          <w:lang w:val="en-GB"/>
        </w:rPr>
        <w:t>号</w:t>
      </w:r>
      <w:r>
        <w:rPr>
          <w:rFonts w:hint="eastAsia"/>
          <w:lang w:val="en-GB"/>
        </w:rPr>
        <w:t>)</w:t>
      </w:r>
      <w:r w:rsidRPr="007636FC">
        <w:rPr>
          <w:rFonts w:hint="eastAsia"/>
          <w:lang w:val="en-GB"/>
        </w:rPr>
        <w:t>和</w:t>
      </w:r>
      <w:r w:rsidRPr="007636FC">
        <w:rPr>
          <w:rFonts w:hint="eastAsia"/>
          <w:lang w:val="en-GB"/>
        </w:rPr>
        <w:t>1999</w:t>
      </w:r>
      <w:r w:rsidRPr="007636FC">
        <w:rPr>
          <w:rFonts w:hint="eastAsia"/>
          <w:lang w:val="en-GB"/>
        </w:rPr>
        <w:t>年《最恶劣形式的童工劳动公约》</w:t>
      </w:r>
      <w:r>
        <w:rPr>
          <w:rFonts w:hint="eastAsia"/>
          <w:lang w:val="en-GB"/>
        </w:rPr>
        <w:t>(</w:t>
      </w:r>
      <w:r w:rsidRPr="007636FC">
        <w:rPr>
          <w:rFonts w:hint="eastAsia"/>
          <w:lang w:val="en-GB"/>
        </w:rPr>
        <w:t>第</w:t>
      </w:r>
      <w:r w:rsidRPr="007636FC">
        <w:rPr>
          <w:rFonts w:hint="eastAsia"/>
          <w:lang w:val="en-GB"/>
        </w:rPr>
        <w:t>182</w:t>
      </w:r>
      <w:r w:rsidRPr="007636FC">
        <w:rPr>
          <w:rFonts w:hint="eastAsia"/>
          <w:lang w:val="en-GB"/>
        </w:rPr>
        <w:t>号</w:t>
      </w:r>
      <w:r>
        <w:rPr>
          <w:rFonts w:hint="eastAsia"/>
          <w:lang w:val="en-GB"/>
        </w:rPr>
        <w:t>)</w:t>
      </w:r>
      <w:r w:rsidRPr="007636FC">
        <w:rPr>
          <w:rFonts w:hint="eastAsia"/>
          <w:lang w:val="en-GB"/>
        </w:rPr>
        <w:t>，保护街头流浪儿童免</w:t>
      </w:r>
      <w:r>
        <w:rPr>
          <w:rFonts w:hint="eastAsia"/>
          <w:lang w:val="en-GB"/>
        </w:rPr>
        <w:t>受经济剥削和最有害形式的童工劳动。打击童工现象的行动应包括全面</w:t>
      </w:r>
      <w:r w:rsidRPr="007636FC">
        <w:rPr>
          <w:rFonts w:hint="eastAsia"/>
          <w:lang w:val="en-GB"/>
        </w:rPr>
        <w:t>措施，包括提供支助，使儿童融入教育</w:t>
      </w:r>
      <w:r>
        <w:rPr>
          <w:rFonts w:hint="eastAsia"/>
          <w:lang w:val="en-GB"/>
        </w:rPr>
        <w:t>体系，并保障他们和他们的家人有适足的生活水准。此类措施应</w:t>
      </w:r>
      <w:r w:rsidRPr="007636FC">
        <w:rPr>
          <w:rFonts w:hint="eastAsia"/>
          <w:lang w:val="en-GB"/>
        </w:rPr>
        <w:t>与街头流浪</w:t>
      </w:r>
      <w:r>
        <w:rPr>
          <w:rFonts w:hint="eastAsia"/>
          <w:lang w:val="en-GB"/>
        </w:rPr>
        <w:t>儿童和其他关键利益攸关方一道拟订，以反映儿童的最大利益，确保对儿童的生存和发展无任何意外的负面影响。将乞讨或无执照交易定罪</w:t>
      </w:r>
      <w:r w:rsidRPr="007636FC">
        <w:rPr>
          <w:rFonts w:hint="eastAsia"/>
          <w:lang w:val="en-GB"/>
        </w:rPr>
        <w:t>可能导致恶劣形式的生存行为，如商业化性剥削。培养制订预算技能和规划收入的储蓄计划，对于街头流浪儿童颇有裨益。</w:t>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37</w:t>
      </w:r>
      <w:r w:rsidRPr="007636FC">
        <w:rPr>
          <w:rFonts w:hint="eastAsia"/>
          <w:lang w:val="en-GB"/>
        </w:rPr>
        <w:t>和</w:t>
      </w:r>
      <w:r>
        <w:rPr>
          <w:rFonts w:hint="eastAsia"/>
          <w:lang w:val="en-GB"/>
        </w:rPr>
        <w:t>第</w:t>
      </w:r>
      <w:r>
        <w:rPr>
          <w:rFonts w:hint="eastAsia"/>
          <w:lang w:val="en-GB"/>
        </w:rPr>
        <w:t>40</w:t>
      </w:r>
      <w:r>
        <w:rPr>
          <w:rFonts w:hint="eastAsia"/>
          <w:lang w:val="en-GB"/>
        </w:rPr>
        <w:t>条</w:t>
      </w:r>
      <w:r w:rsidRPr="007636FC">
        <w:rPr>
          <w:rFonts w:hint="eastAsia"/>
          <w:lang w:val="en-GB"/>
        </w:rPr>
        <w:t>少年司法问题</w:t>
      </w:r>
    </w:p>
    <w:p w:rsidR="003762F8" w:rsidRPr="00880FAA" w:rsidRDefault="003762F8" w:rsidP="003762F8">
      <w:pPr>
        <w:pStyle w:val="SingleTxtGC"/>
        <w:rPr>
          <w:lang w:val="en-GB"/>
        </w:rPr>
      </w:pPr>
      <w:r w:rsidRPr="007636FC">
        <w:rPr>
          <w:rFonts w:hint="eastAsia"/>
          <w:lang w:val="en-GB"/>
        </w:rPr>
        <w:t>60.</w:t>
      </w:r>
      <w:r>
        <w:rPr>
          <w:lang w:val="en-GB"/>
        </w:rPr>
        <w:t xml:space="preserve">  </w:t>
      </w:r>
      <w:r w:rsidRPr="007636FC">
        <w:rPr>
          <w:rFonts w:hint="eastAsia"/>
          <w:lang w:val="en-GB"/>
        </w:rPr>
        <w:t>街头流浪儿童更有可能成为目标，被判犯刑事罪，并最终被青少年或成人司法系统监禁，他们不太可能受益于变通、替代拘留办法或改过自新办法，因为他们无力支付保释金，也没有负责任的成年人为他们担保。警察的不当行为，如骚扰</w:t>
      </w:r>
      <w:r>
        <w:rPr>
          <w:rFonts w:hint="eastAsia"/>
          <w:lang w:val="en-GB"/>
        </w:rPr>
        <w:t>(</w:t>
      </w:r>
      <w:r w:rsidRPr="007636FC">
        <w:rPr>
          <w:rFonts w:hint="eastAsia"/>
          <w:lang w:val="en-GB"/>
        </w:rPr>
        <w:t>包括偷窃儿童的钱财，围捕他们，或往往按照上司和</w:t>
      </w:r>
      <w:r w:rsidRPr="007636FC">
        <w:rPr>
          <w:rFonts w:hint="eastAsia"/>
          <w:lang w:val="en-GB"/>
        </w:rPr>
        <w:t>/</w:t>
      </w:r>
      <w:r w:rsidRPr="007636FC">
        <w:rPr>
          <w:rFonts w:hint="eastAsia"/>
          <w:lang w:val="en-GB"/>
        </w:rPr>
        <w:t>或政客们的命令将他们赶走</w:t>
      </w:r>
      <w:r>
        <w:rPr>
          <w:rFonts w:hint="eastAsia"/>
          <w:lang w:val="en-GB"/>
        </w:rPr>
        <w:t>)</w:t>
      </w:r>
      <w:r w:rsidRPr="007636FC">
        <w:rPr>
          <w:rFonts w:hint="eastAsia"/>
          <w:lang w:val="en-GB"/>
        </w:rPr>
        <w:t>、腐败、勒索</w:t>
      </w:r>
      <w:r>
        <w:rPr>
          <w:rFonts w:hint="eastAsia"/>
          <w:lang w:val="en-GB"/>
        </w:rPr>
        <w:t>(</w:t>
      </w:r>
      <w:r w:rsidRPr="007636FC">
        <w:rPr>
          <w:rFonts w:hint="eastAsia"/>
          <w:lang w:val="en-GB"/>
        </w:rPr>
        <w:t>金钱或性</w:t>
      </w:r>
      <w:r>
        <w:rPr>
          <w:rFonts w:hint="eastAsia"/>
          <w:lang w:val="en-GB"/>
        </w:rPr>
        <w:t>)</w:t>
      </w:r>
      <w:r w:rsidRPr="007636FC">
        <w:rPr>
          <w:rFonts w:hint="eastAsia"/>
          <w:lang w:val="en-GB"/>
        </w:rPr>
        <w:t>，以及身体、心理或性暴力是常见的侵犯人权行为，各国应作为紧急事项将其定为刑事罪。委员会感到关切的是，对街头流浪儿童实施“零容忍”</w:t>
      </w:r>
      <w:r>
        <w:rPr>
          <w:rFonts w:hint="eastAsia"/>
          <w:lang w:val="en-GB"/>
        </w:rPr>
        <w:t>政策和对他们定罪，从而导致强制性安置。各国应支持社区警务，重点在于</w:t>
      </w:r>
      <w:r w:rsidRPr="007636FC">
        <w:rPr>
          <w:rFonts w:hint="eastAsia"/>
          <w:lang w:val="en-GB"/>
        </w:rPr>
        <w:t>保护，而不是惩罚街头流浪儿童，并通过一种多元文化的警察服务。各国应保障所有儿童</w:t>
      </w:r>
      <w:r>
        <w:rPr>
          <w:rFonts w:hint="eastAsia"/>
          <w:lang w:val="en-GB"/>
        </w:rPr>
        <w:t>的所有权利，包括那些在街头流浪的儿童，少年司法制度应是促进自新</w:t>
      </w:r>
      <w:r w:rsidRPr="007636FC">
        <w:rPr>
          <w:rFonts w:hint="eastAsia"/>
          <w:lang w:val="en-GB"/>
        </w:rPr>
        <w:t>，</w:t>
      </w:r>
      <w:r w:rsidRPr="00880FAA">
        <w:rPr>
          <w:lang w:val="en-GB"/>
        </w:rPr>
        <w:t>而不是惩罚性的。</w:t>
      </w:r>
      <w:r w:rsidRPr="00880FAA">
        <w:rPr>
          <w:vertAlign w:val="superscript"/>
          <w:lang w:val="en-GB"/>
        </w:rPr>
        <w:footnoteReference w:id="58"/>
      </w:r>
    </w:p>
    <w:p w:rsidR="003762F8" w:rsidRPr="007636FC" w:rsidRDefault="003762F8" w:rsidP="003762F8">
      <w:pPr>
        <w:pStyle w:val="H23GC"/>
        <w:rPr>
          <w:lang w:val="en-GB"/>
        </w:rPr>
      </w:pPr>
      <w:r w:rsidRPr="007636FC">
        <w:rPr>
          <w:rFonts w:hint="eastAsia"/>
          <w:lang w:val="en-GB"/>
        </w:rPr>
        <w:tab/>
      </w:r>
      <w:r w:rsidRPr="007636FC">
        <w:rPr>
          <w:rFonts w:hint="eastAsia"/>
          <w:lang w:val="en-GB"/>
        </w:rPr>
        <w:tab/>
      </w:r>
      <w:r w:rsidRPr="007636FC">
        <w:rPr>
          <w:rFonts w:hint="eastAsia"/>
          <w:lang w:val="en-GB"/>
        </w:rPr>
        <w:t>第</w:t>
      </w:r>
      <w:r>
        <w:rPr>
          <w:rFonts w:hint="eastAsia"/>
          <w:lang w:val="en-GB"/>
        </w:rPr>
        <w:t>38</w:t>
      </w:r>
      <w:r w:rsidRPr="007636FC">
        <w:rPr>
          <w:rFonts w:hint="eastAsia"/>
          <w:lang w:val="en-GB"/>
        </w:rPr>
        <w:t>条关于武装冲突</w:t>
      </w:r>
    </w:p>
    <w:p w:rsidR="003762F8" w:rsidRPr="002A04A5" w:rsidRDefault="003762F8" w:rsidP="003762F8">
      <w:pPr>
        <w:pStyle w:val="SingleTxtGC"/>
        <w:rPr>
          <w:lang w:val="en-GB"/>
        </w:rPr>
      </w:pPr>
      <w:r w:rsidRPr="007636FC">
        <w:rPr>
          <w:rFonts w:hint="eastAsia"/>
          <w:lang w:val="en-GB"/>
        </w:rPr>
        <w:t>61.</w:t>
      </w:r>
      <w:r>
        <w:rPr>
          <w:lang w:val="en-GB"/>
        </w:rPr>
        <w:t xml:space="preserve">  </w:t>
      </w:r>
      <w:r w:rsidRPr="007636FC">
        <w:rPr>
          <w:rFonts w:hint="eastAsia"/>
          <w:lang w:val="en-GB"/>
        </w:rPr>
        <w:t>《</w:t>
      </w:r>
      <w:r w:rsidRPr="007636FC">
        <w:rPr>
          <w:rFonts w:hint="eastAsia"/>
          <w:lang w:val="en-GB"/>
        </w:rPr>
        <w:t>&lt;</w:t>
      </w:r>
      <w:r w:rsidRPr="007636FC">
        <w:rPr>
          <w:rFonts w:hint="eastAsia"/>
          <w:lang w:val="en-GB"/>
        </w:rPr>
        <w:t>儿童权利公约</w:t>
      </w:r>
      <w:r w:rsidRPr="007636FC">
        <w:rPr>
          <w:rFonts w:hint="eastAsia"/>
          <w:lang w:val="en-GB"/>
        </w:rPr>
        <w:t>&gt;</w:t>
      </w:r>
      <w:r w:rsidRPr="007636FC">
        <w:rPr>
          <w:rFonts w:hint="eastAsia"/>
          <w:lang w:val="en-GB"/>
        </w:rPr>
        <w:t>关于儿童卷入武装冲突问题的任择议定书》，与街头流浪儿童十分相关，因为他们很容易被招募加入武装部队或武装团体。冲突可导致儿童最终流落街头，因为它们扰乱了社会网络，使家庭分离，使儿童背井离乡，或使原有社区排斥复员的儿童</w:t>
      </w:r>
      <w:r>
        <w:rPr>
          <w:rFonts w:hint="eastAsia"/>
          <w:lang w:val="en-GB"/>
        </w:rPr>
        <w:t>兵。关于预防，儿童权利教育，包括和平教育和反征兵举措，需要涵盖</w:t>
      </w:r>
      <w:r w:rsidRPr="007636FC">
        <w:rPr>
          <w:rFonts w:hint="eastAsia"/>
          <w:lang w:val="en-GB"/>
        </w:rPr>
        <w:t>街头流浪儿童。最大限度地减少武装冲突影响的干预措施，需要以前瞻</w:t>
      </w:r>
      <w:r>
        <w:rPr>
          <w:rFonts w:hint="eastAsia"/>
          <w:lang w:val="en-GB"/>
        </w:rPr>
        <w:t>性</w:t>
      </w:r>
      <w:r w:rsidRPr="007636FC">
        <w:rPr>
          <w:rFonts w:hint="eastAsia"/>
          <w:lang w:val="en-GB"/>
        </w:rPr>
        <w:t>方式减轻儿童脱离家庭的影响，家庭寻踪方案应成为优先事项。解除儿童武装、复员和重返社会方案，应考虑到儿童与街头的动态联系，这正是儿童卷入武装冲突的原因和后果。</w:t>
      </w:r>
    </w:p>
    <w:p w:rsidR="003762F8" w:rsidRPr="002A04A5" w:rsidRDefault="003762F8" w:rsidP="003762F8">
      <w:pPr>
        <w:pStyle w:val="HChGC"/>
        <w:rPr>
          <w:lang w:val="en-GB"/>
        </w:rPr>
      </w:pPr>
      <w:r w:rsidRPr="002A04A5">
        <w:rPr>
          <w:lang w:val="en-GB"/>
        </w:rPr>
        <w:tab/>
      </w:r>
      <w:bookmarkStart w:id="10" w:name="_Toc468797241"/>
      <w:r w:rsidRPr="002A04A5">
        <w:rPr>
          <w:lang w:val="en-GB"/>
        </w:rPr>
        <w:t>六</w:t>
      </w:r>
      <w:r w:rsidRPr="002A04A5">
        <w:rPr>
          <w:lang w:val="en-GB"/>
        </w:rPr>
        <w:t>.</w:t>
      </w:r>
      <w:r w:rsidRPr="002A04A5">
        <w:rPr>
          <w:lang w:val="en-GB"/>
        </w:rPr>
        <w:tab/>
      </w:r>
      <w:bookmarkEnd w:id="10"/>
      <w:r w:rsidRPr="007636FC">
        <w:rPr>
          <w:rFonts w:hint="eastAsia"/>
          <w:lang w:val="en-GB"/>
        </w:rPr>
        <w:t>传播与合作</w:t>
      </w:r>
    </w:p>
    <w:p w:rsidR="003762F8" w:rsidRPr="0092603F" w:rsidRDefault="003762F8" w:rsidP="003762F8">
      <w:pPr>
        <w:pStyle w:val="H23GC"/>
        <w:rPr>
          <w:rFonts w:ascii="楷体" w:eastAsia="楷体" w:hAnsi="楷体"/>
          <w:lang w:val="en-GB"/>
        </w:rPr>
      </w:pPr>
      <w:r>
        <w:rPr>
          <w:lang w:val="en-GB"/>
        </w:rPr>
        <w:tab/>
      </w:r>
      <w:r>
        <w:rPr>
          <w:lang w:val="en-GB"/>
        </w:rPr>
        <w:tab/>
      </w:r>
      <w:r w:rsidRPr="0092603F">
        <w:rPr>
          <w:rFonts w:ascii="楷体" w:eastAsia="楷体" w:hAnsi="楷体" w:hint="eastAsia"/>
          <w:lang w:val="en-GB"/>
        </w:rPr>
        <w:t>传播</w:t>
      </w:r>
    </w:p>
    <w:p w:rsidR="003762F8" w:rsidRPr="007636FC" w:rsidRDefault="003762F8" w:rsidP="003762F8">
      <w:pPr>
        <w:pStyle w:val="SingleTxtGC"/>
        <w:rPr>
          <w:lang w:val="en-GB"/>
        </w:rPr>
      </w:pPr>
      <w:r w:rsidRPr="007636FC">
        <w:rPr>
          <w:rFonts w:hint="eastAsia"/>
          <w:lang w:val="en-GB"/>
        </w:rPr>
        <w:t>62.</w:t>
      </w:r>
      <w:r>
        <w:rPr>
          <w:lang w:val="en-GB"/>
        </w:rPr>
        <w:t xml:space="preserve">  </w:t>
      </w:r>
      <w:r w:rsidRPr="007636FC">
        <w:rPr>
          <w:rFonts w:hint="eastAsia"/>
          <w:lang w:val="en-GB"/>
        </w:rPr>
        <w:t>委员会建议缔约国在政府、法律和行政机构内，并向街头流浪儿童、父母和照料</w:t>
      </w:r>
      <w:r>
        <w:rPr>
          <w:rFonts w:hint="eastAsia"/>
          <w:lang w:val="en-GB"/>
        </w:rPr>
        <w:t>者、专业组织、社区、私营部门和民间社会广泛传播本一般性意见。应</w:t>
      </w:r>
      <w:r w:rsidRPr="007636FC">
        <w:rPr>
          <w:rFonts w:hint="eastAsia"/>
          <w:lang w:val="en-GB"/>
        </w:rPr>
        <w:t>利用所有传播渠道，包括印刷媒体、互联网和</w:t>
      </w:r>
      <w:r>
        <w:rPr>
          <w:rFonts w:hint="eastAsia"/>
          <w:lang w:val="en-GB"/>
        </w:rPr>
        <w:t>儿童本身</w:t>
      </w:r>
      <w:r w:rsidRPr="007636FC">
        <w:rPr>
          <w:rFonts w:hint="eastAsia"/>
          <w:lang w:val="en-GB"/>
        </w:rPr>
        <w:t>的交流渠道，例如讲故事和同伴教育。这就需要将本一般性意见译成相关的语言</w:t>
      </w:r>
      <w:r>
        <w:rPr>
          <w:rFonts w:hint="eastAsia"/>
          <w:lang w:val="en-GB"/>
        </w:rPr>
        <w:t>，包括手语、布莱叶盲文和方便残疾儿童和识字水平有限的儿童理解的形式</w:t>
      </w:r>
      <w:r w:rsidRPr="007636FC">
        <w:rPr>
          <w:rFonts w:hint="eastAsia"/>
          <w:lang w:val="en-GB"/>
        </w:rPr>
        <w:t>。还要求提供适合特定文化和适合儿童的版本，如插图绘画版，而不是单纯的文字版，举行讲习班和研讨会，实施针对</w:t>
      </w:r>
      <w:r>
        <w:rPr>
          <w:rFonts w:hint="eastAsia"/>
          <w:lang w:val="en-GB"/>
        </w:rPr>
        <w:t>具体年龄段和具体残疾情况的支持，讨论本一般性意见的影响和最佳落实</w:t>
      </w:r>
      <w:r w:rsidRPr="007636FC">
        <w:rPr>
          <w:rFonts w:hint="eastAsia"/>
          <w:lang w:val="en-GB"/>
        </w:rPr>
        <w:t>方法，以及将它纳入对所有从事街头流浪儿童工作的专业人员的培训内容。还鼓励各国在向委员会提交的报告中，提供有关街头流浪儿童的资料。</w:t>
      </w:r>
    </w:p>
    <w:p w:rsidR="003762F8" w:rsidRPr="0092603F" w:rsidRDefault="003762F8" w:rsidP="003762F8">
      <w:pPr>
        <w:pStyle w:val="H23GC"/>
        <w:rPr>
          <w:rFonts w:ascii="楷体" w:eastAsia="楷体" w:hAnsi="楷体"/>
          <w:lang w:val="en-GB"/>
        </w:rPr>
      </w:pPr>
      <w:r w:rsidRPr="007636FC">
        <w:rPr>
          <w:rFonts w:hint="eastAsia"/>
          <w:lang w:val="en-GB"/>
        </w:rPr>
        <w:tab/>
      </w:r>
      <w:r w:rsidRPr="007636FC">
        <w:rPr>
          <w:rFonts w:hint="eastAsia"/>
          <w:lang w:val="en-GB"/>
        </w:rPr>
        <w:tab/>
      </w:r>
      <w:r w:rsidRPr="0092603F">
        <w:rPr>
          <w:rFonts w:ascii="楷体" w:eastAsia="楷体" w:hAnsi="楷体" w:hint="eastAsia"/>
          <w:lang w:val="en-GB"/>
        </w:rPr>
        <w:t>国际合作</w:t>
      </w:r>
      <w:bookmarkStart w:id="11" w:name="_GoBack"/>
      <w:bookmarkEnd w:id="11"/>
    </w:p>
    <w:p w:rsidR="003D4AD1" w:rsidRDefault="003762F8" w:rsidP="003762F8">
      <w:pPr>
        <w:pStyle w:val="SingleTxtGC"/>
        <w:spacing w:after="0"/>
        <w:rPr>
          <w:lang w:val="zh-CN"/>
        </w:rPr>
      </w:pPr>
      <w:r w:rsidRPr="007636FC">
        <w:rPr>
          <w:rFonts w:hint="eastAsia"/>
          <w:lang w:val="en-GB"/>
        </w:rPr>
        <w:t>63.</w:t>
      </w:r>
      <w:r>
        <w:rPr>
          <w:lang w:val="en-GB"/>
        </w:rPr>
        <w:t xml:space="preserve">  </w:t>
      </w:r>
      <w:r w:rsidRPr="007636FC">
        <w:rPr>
          <w:rFonts w:hint="eastAsia"/>
          <w:lang w:val="en-GB"/>
        </w:rPr>
        <w:t>委员会吁请各国加强国际承诺、合作及互助，防止儿童最终流落街头，并保护已经流落街头的儿童。这包括查明和分享已被证明是有效的基于权利的做法、研究、政策、监督和能力建设。合作需要各国、联合国各机关和机构、区域组织、民间社会组织</w:t>
      </w:r>
      <w:r>
        <w:rPr>
          <w:rFonts w:hint="eastAsia"/>
          <w:lang w:val="en-GB"/>
        </w:rPr>
        <w:t>(</w:t>
      </w:r>
      <w:r w:rsidRPr="007636FC">
        <w:rPr>
          <w:rFonts w:hint="eastAsia"/>
          <w:lang w:val="en-GB"/>
        </w:rPr>
        <w:t>包括儿童主导的组织和学术界</w:t>
      </w:r>
      <w:r>
        <w:rPr>
          <w:rFonts w:hint="eastAsia"/>
          <w:lang w:val="en-GB"/>
        </w:rPr>
        <w:t>)</w:t>
      </w:r>
      <w:r w:rsidRPr="007636FC">
        <w:rPr>
          <w:rFonts w:hint="eastAsia"/>
          <w:lang w:val="en-GB"/>
        </w:rPr>
        <w:t>、儿童、私营部门和专业团体的参与。委会鼓励这些行为者促进持续不断的高级别政策对话和研究高质量、</w:t>
      </w:r>
      <w:r>
        <w:rPr>
          <w:rFonts w:hint="eastAsia"/>
          <w:lang w:val="en-GB"/>
        </w:rPr>
        <w:t>有证据支持的预防和应对干预措施。这包括在国际、国家、区域和地方各级开展</w:t>
      </w:r>
      <w:r w:rsidRPr="007636FC">
        <w:rPr>
          <w:rFonts w:hint="eastAsia"/>
          <w:lang w:val="en-GB"/>
        </w:rPr>
        <w:t>对话。这种合作需要探讨如何保护作为移徙者、难民和寻求庇护者跨越边界和作为跨界贩运受害者</w:t>
      </w:r>
      <w:r w:rsidRPr="007636FC">
        <w:rPr>
          <w:rFonts w:hint="eastAsia"/>
          <w:lang w:val="en-GB"/>
        </w:rPr>
        <w:t>/</w:t>
      </w:r>
      <w:r w:rsidRPr="007636FC">
        <w:rPr>
          <w:rFonts w:hint="eastAsia"/>
          <w:lang w:val="en-GB"/>
        </w:rPr>
        <w:t>幸存者的儿童。</w:t>
      </w:r>
    </w:p>
    <w:p w:rsidR="00131144" w:rsidRDefault="00131144" w:rsidP="00131144">
      <w:pPr>
        <w:pStyle w:val="SingleTxtGC"/>
        <w:spacing w:after="0"/>
        <w:rPr>
          <w:lang w:val="zh-CN"/>
        </w:rPr>
      </w:pPr>
    </w:p>
    <w:p w:rsidR="003D4AD1" w:rsidRPr="00131144" w:rsidRDefault="00131144" w:rsidP="0013114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D4AD1" w:rsidRPr="00131144"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3C9A" w:rsidRPr="000D319F" w:rsidRDefault="007F3C9A" w:rsidP="000D319F">
      <w:pPr>
        <w:pStyle w:val="Footer"/>
        <w:spacing w:after="240"/>
        <w:ind w:left="907"/>
        <w:rPr>
          <w:rFonts w:asciiTheme="majorBidi" w:eastAsia="SimSun" w:hAnsiTheme="majorBidi" w:cstheme="majorBidi"/>
          <w:sz w:val="21"/>
          <w:szCs w:val="21"/>
          <w:lang w:val="en-US"/>
        </w:rPr>
      </w:pPr>
    </w:p>
    <w:p w:rsidR="007F3C9A" w:rsidRPr="000D319F" w:rsidRDefault="007F3C9A"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F3C9A" w:rsidRPr="000D319F" w:rsidRDefault="007F3C9A" w:rsidP="000D319F">
      <w:pPr>
        <w:pStyle w:val="Footer"/>
      </w:pPr>
    </w:p>
  </w:endnote>
  <w:endnote w:type="continuationNotice" w:id="1">
    <w:p w:rsidR="007F3C9A" w:rsidRDefault="007F3C9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Malgun Gothic Semilight"/>
    <w:panose1 w:val="02010600030101010101"/>
    <w:charset w:val="86"/>
    <w:family w:val="modern"/>
    <w:pitch w:val="fixed"/>
    <w:sig w:usb0="800002BF" w:usb1="38CF7CFA" w:usb2="00000016" w:usb3="00000000" w:csb0="00040001" w:csb1="00000000"/>
  </w:font>
  <w:font w:name="楷体">
    <w:altName w:val="Malgun Gothic Semilight"/>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icrosoft YaHei">
    <w:altName w:val="微软雅黑"/>
    <w:panose1 w:val="020B0503020204020204"/>
    <w:charset w:val="86"/>
    <w:family w:val="swiss"/>
    <w:pitch w:val="variable"/>
    <w:sig w:usb0="80000287" w:usb1="28CF3C50" w:usb2="00000016" w:usb3="00000000" w:csb0="0004001F" w:csb1="00000000"/>
  </w:font>
  <w:font w:name="STKaiti">
    <w:altName w:val="华文楷体"/>
    <w:panose1 w:val="02010600040101010101"/>
    <w:charset w:val="86"/>
    <w:family w:val="auto"/>
    <w:pitch w:val="variable"/>
    <w:sig w:usb0="00000287" w:usb1="080F0000" w:usb2="00000010" w:usb3="00000000" w:csb0="0004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E9E" w:rsidRPr="00842147" w:rsidRDefault="00FA5E9E" w:rsidP="00842147">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DF058F">
      <w:rPr>
        <w:rStyle w:val="PageNumber"/>
        <w:noProof/>
      </w:rPr>
      <w:t>20</w:t>
    </w:r>
    <w:r>
      <w:rPr>
        <w:rStyle w:val="PageNumber"/>
      </w:rPr>
      <w:fldChar w:fldCharType="end"/>
    </w:r>
    <w:r>
      <w:rPr>
        <w:rStyle w:val="PageNumber"/>
      </w:rPr>
      <w:tab/>
    </w:r>
    <w:r w:rsidR="003762F8">
      <w:rPr>
        <w:rStyle w:val="PageNumber"/>
        <w:b w:val="0"/>
        <w:snapToGrid w:val="0"/>
        <w:sz w:val="16"/>
      </w:rPr>
      <w:t>GE.17-10187</w:t>
    </w:r>
    <w:r w:rsidR="00501565">
      <w:rPr>
        <w:rStyle w:val="PageNumber"/>
        <w:b w:val="0"/>
        <w:snapToGrid w:val="0"/>
        <w:sz w:val="16"/>
      </w:rPr>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E9E" w:rsidRPr="00842147" w:rsidRDefault="003762F8" w:rsidP="00842147">
    <w:pPr>
      <w:pStyle w:val="Footer"/>
      <w:tabs>
        <w:tab w:val="clear" w:pos="431"/>
        <w:tab w:val="right" w:pos="9638"/>
      </w:tabs>
      <w:rPr>
        <w:rStyle w:val="PageNumber"/>
      </w:rPr>
    </w:pPr>
    <w:r>
      <w:t>GE.17-10187</w:t>
    </w:r>
    <w:r w:rsidR="00501565">
      <w:t xml:space="preserve"> (EXT)</w:t>
    </w:r>
    <w:r w:rsidR="00FA5E9E">
      <w:tab/>
    </w:r>
    <w:r w:rsidR="00FA5E9E">
      <w:rPr>
        <w:rStyle w:val="PageNumber"/>
      </w:rPr>
      <w:fldChar w:fldCharType="begin"/>
    </w:r>
    <w:r w:rsidR="00FA5E9E">
      <w:rPr>
        <w:rStyle w:val="PageNumber"/>
      </w:rPr>
      <w:instrText xml:space="preserve"> PAGE  \* MERGEFORMAT </w:instrText>
    </w:r>
    <w:r w:rsidR="00FA5E9E">
      <w:rPr>
        <w:rStyle w:val="PageNumber"/>
      </w:rPr>
      <w:fldChar w:fldCharType="separate"/>
    </w:r>
    <w:r w:rsidR="00DF058F">
      <w:rPr>
        <w:rStyle w:val="PageNumber"/>
        <w:noProof/>
      </w:rPr>
      <w:t>21</w:t>
    </w:r>
    <w:r w:rsidR="00FA5E9E">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E9E" w:rsidRPr="00AB1CDF" w:rsidRDefault="003762F8" w:rsidP="00501565">
    <w:pPr>
      <w:pStyle w:val="Footer"/>
      <w:tabs>
        <w:tab w:val="left" w:pos="1701"/>
        <w:tab w:val="left" w:pos="2552"/>
        <w:tab w:val="left" w:pos="8448"/>
      </w:tabs>
      <w:spacing w:before="360"/>
      <w:rPr>
        <w:rFonts w:eastAsiaTheme="minorEastAsia"/>
        <w:b/>
        <w:sz w:val="21"/>
        <w:lang w:eastAsia="zh-CN"/>
      </w:rPr>
    </w:pPr>
    <w:r>
      <w:rPr>
        <w:sz w:val="20"/>
        <w:lang w:eastAsia="zh-CN"/>
      </w:rPr>
      <w:t>GE.17-10187</w:t>
    </w:r>
    <w:r w:rsidR="00FA5E9E" w:rsidRPr="00EE277A">
      <w:rPr>
        <w:sz w:val="20"/>
        <w:lang w:eastAsia="zh-CN"/>
      </w:rPr>
      <w:t xml:space="preserve"> (</w:t>
    </w:r>
    <w:r w:rsidR="00501565">
      <w:rPr>
        <w:sz w:val="20"/>
        <w:lang w:eastAsia="zh-CN"/>
      </w:rPr>
      <w:t>EXT</w:t>
    </w:r>
    <w:r w:rsidR="00FA5E9E" w:rsidRPr="00EE277A">
      <w:rPr>
        <w:sz w:val="20"/>
        <w:lang w:eastAsia="zh-CN"/>
      </w:rPr>
      <w:t>)</w:t>
    </w:r>
  </w:p>
  <w:p w:rsidR="00FA5E9E" w:rsidRPr="00F77CC3" w:rsidRDefault="00F77CC3" w:rsidP="00F77CC3">
    <w:pPr>
      <w:pStyle w:val="Footer"/>
    </w:pPr>
    <w:r>
      <w:rPr>
        <w:rFonts w:hint="eastAsia"/>
        <w:b/>
        <w:noProof/>
        <w:snapToGrid/>
        <w:sz w:val="21"/>
        <w:lang w:val="en-US" w:eastAsia="zh-CN"/>
      </w:rPr>
      <w:drawing>
        <wp:anchor distT="0" distB="0" distL="114300" distR="114300" simplePos="0" relativeHeight="251658752" behindDoc="1" locked="0" layoutInCell="1" allowOverlap="1">
          <wp:simplePos x="0" y="0"/>
          <wp:positionH relativeFrom="column">
            <wp:posOffset>4747260</wp:posOffset>
          </wp:positionH>
          <wp:positionV relativeFrom="paragraph">
            <wp:posOffset>43815</wp:posOffset>
          </wp:positionV>
          <wp:extent cx="618490" cy="228600"/>
          <wp:effectExtent l="0" t="0" r="0" b="0"/>
          <wp:wrapTight wrapText="bothSides">
            <wp:wrapPolygon edited="0">
              <wp:start x="13971" y="0"/>
              <wp:lineTo x="0" y="5400"/>
              <wp:lineTo x="0" y="19800"/>
              <wp:lineTo x="16632" y="19800"/>
              <wp:lineTo x="19959" y="19800"/>
              <wp:lineTo x="20624" y="16200"/>
              <wp:lineTo x="20624" y="0"/>
              <wp:lineTo x="13971" y="0"/>
            </wp:wrapPolygon>
          </wp:wrapTight>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7728"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Picture 1" descr="https://undocs.org/m2/QRCode.ashx?DS=CRC/C/GC/1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C/19&amp;Size=2 &amp;Lang=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3C9A" w:rsidRPr="000157B1" w:rsidRDefault="007F3C9A"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F3C9A" w:rsidRPr="000157B1" w:rsidRDefault="007F3C9A"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F3C9A" w:rsidRDefault="007F3C9A"/>
  </w:footnote>
  <w:footnote w:id="2">
    <w:p w:rsidR="003762F8" w:rsidRPr="007A3FC8" w:rsidRDefault="003762F8" w:rsidP="003762F8">
      <w:pPr>
        <w:pStyle w:val="FootnoteText"/>
      </w:pPr>
      <w:r w:rsidRPr="00FE24AA">
        <w:rPr>
          <w:lang w:val="zh-CN"/>
        </w:rPr>
        <w:tab/>
      </w:r>
      <w:r w:rsidRPr="00DE072E">
        <w:rPr>
          <w:rStyle w:val="FootnoteReference"/>
          <w:rFonts w:eastAsia="SimSun"/>
          <w:lang w:val="zh-CN"/>
        </w:rPr>
        <w:footnoteRef/>
      </w:r>
      <w:r>
        <w:rPr>
          <w:lang w:val="zh-CN"/>
        </w:rPr>
        <w:tab/>
      </w:r>
      <w:r>
        <w:rPr>
          <w:lang w:val="zh-CN"/>
        </w:rPr>
        <w:t>所有引用的原话都来自为编写这份一般性意见进行的访</w:t>
      </w:r>
      <w:r>
        <w:rPr>
          <w:rFonts w:hint="eastAsia"/>
          <w:lang w:val="zh-CN"/>
        </w:rPr>
        <w:t>谈</w:t>
      </w:r>
      <w:r>
        <w:rPr>
          <w:lang w:val="zh-CN"/>
        </w:rPr>
        <w:t>或书面提交的内容。它们分别来自：孟加拉国的儿童</w:t>
      </w:r>
      <w:r>
        <w:rPr>
          <w:lang w:val="zh-CN"/>
        </w:rPr>
        <w:t>(</w:t>
      </w:r>
      <w:r>
        <w:rPr>
          <w:lang w:val="zh-CN"/>
        </w:rPr>
        <w:t>来自达卡的书面材料</w:t>
      </w:r>
      <w:r>
        <w:rPr>
          <w:lang w:val="zh-CN"/>
        </w:rPr>
        <w:t>)</w:t>
      </w:r>
      <w:r>
        <w:rPr>
          <w:rFonts w:hint="eastAsia"/>
          <w:lang w:val="zh-CN"/>
        </w:rPr>
        <w:t>，</w:t>
      </w:r>
      <w:r>
        <w:rPr>
          <w:lang w:val="zh-CN"/>
        </w:rPr>
        <w:t>拉丁美洲的儿童</w:t>
      </w:r>
      <w:r>
        <w:rPr>
          <w:lang w:val="zh-CN"/>
        </w:rPr>
        <w:t>(</w:t>
      </w:r>
      <w:r>
        <w:rPr>
          <w:lang w:val="zh-CN"/>
        </w:rPr>
        <w:t>在墨西哥</w:t>
      </w:r>
      <w:r>
        <w:rPr>
          <w:rFonts w:hint="eastAsia"/>
          <w:lang w:val="zh-CN"/>
        </w:rPr>
        <w:t>进行</w:t>
      </w:r>
      <w:r>
        <w:rPr>
          <w:lang w:val="zh-CN"/>
        </w:rPr>
        <w:t>的访</w:t>
      </w:r>
      <w:r>
        <w:rPr>
          <w:rFonts w:hint="eastAsia"/>
          <w:lang w:val="zh-CN"/>
        </w:rPr>
        <w:t>谈</w:t>
      </w:r>
      <w:r>
        <w:rPr>
          <w:lang w:val="zh-CN"/>
        </w:rPr>
        <w:t>)</w:t>
      </w:r>
      <w:r>
        <w:rPr>
          <w:lang w:val="zh-CN"/>
        </w:rPr>
        <w:t>；一名</w:t>
      </w:r>
      <w:r>
        <w:rPr>
          <w:lang w:val="zh-CN"/>
        </w:rPr>
        <w:t>15</w:t>
      </w:r>
      <w:r>
        <w:rPr>
          <w:lang w:val="zh-CN"/>
        </w:rPr>
        <w:t>岁的巴西男孩</w:t>
      </w:r>
      <w:r>
        <w:rPr>
          <w:rFonts w:hint="eastAsia"/>
          <w:lang w:val="zh-CN"/>
        </w:rPr>
        <w:t>，</w:t>
      </w:r>
      <w:r>
        <w:rPr>
          <w:lang w:val="zh-CN"/>
        </w:rPr>
        <w:t>一名</w:t>
      </w:r>
      <w:r>
        <w:rPr>
          <w:lang w:val="zh-CN"/>
        </w:rPr>
        <w:t>18</w:t>
      </w:r>
      <w:r>
        <w:rPr>
          <w:lang w:val="zh-CN"/>
        </w:rPr>
        <w:t>岁的印度男孩和一名女孩</w:t>
      </w:r>
      <w:r>
        <w:rPr>
          <w:rFonts w:hint="eastAsia"/>
          <w:lang w:val="zh-CN"/>
        </w:rPr>
        <w:t>，</w:t>
      </w:r>
      <w:r>
        <w:rPr>
          <w:lang w:val="zh-CN"/>
        </w:rPr>
        <w:t>刚果民主共和国的儿童和青年</w:t>
      </w:r>
      <w:r>
        <w:rPr>
          <w:rFonts w:hint="eastAsia"/>
          <w:lang w:val="zh-CN"/>
        </w:rPr>
        <w:t>，</w:t>
      </w:r>
      <w:r>
        <w:rPr>
          <w:lang w:val="zh-CN"/>
        </w:rPr>
        <w:t>欧洲的儿童和青年</w:t>
      </w:r>
      <w:r>
        <w:rPr>
          <w:lang w:val="zh-CN"/>
        </w:rPr>
        <w:t>(</w:t>
      </w:r>
      <w:r>
        <w:rPr>
          <w:lang w:val="zh-CN"/>
        </w:rPr>
        <w:t>在布鲁塞尔</w:t>
      </w:r>
      <w:r>
        <w:rPr>
          <w:rFonts w:hint="eastAsia"/>
          <w:lang w:val="zh-CN"/>
        </w:rPr>
        <w:t>进行</w:t>
      </w:r>
      <w:r>
        <w:rPr>
          <w:lang w:val="zh-CN"/>
        </w:rPr>
        <w:t>的访</w:t>
      </w:r>
      <w:r>
        <w:rPr>
          <w:rFonts w:hint="eastAsia"/>
          <w:lang w:val="zh-CN"/>
        </w:rPr>
        <w:t>谈</w:t>
      </w:r>
      <w:r>
        <w:rPr>
          <w:lang w:val="zh-CN"/>
        </w:rPr>
        <w:t>)</w:t>
      </w:r>
      <w:r>
        <w:rPr>
          <w:rFonts w:hint="eastAsia"/>
          <w:lang w:val="zh-CN"/>
        </w:rPr>
        <w:t>，</w:t>
      </w:r>
      <w:r>
        <w:rPr>
          <w:lang w:val="zh-CN"/>
        </w:rPr>
        <w:t>一名</w:t>
      </w:r>
      <w:r>
        <w:rPr>
          <w:lang w:val="zh-CN"/>
        </w:rPr>
        <w:t>16</w:t>
      </w:r>
      <w:r>
        <w:rPr>
          <w:lang w:val="zh-CN"/>
        </w:rPr>
        <w:t>岁的巴基斯坦男孩</w:t>
      </w:r>
      <w:r>
        <w:rPr>
          <w:rFonts w:hint="eastAsia"/>
          <w:lang w:val="zh-CN"/>
        </w:rPr>
        <w:t>，</w:t>
      </w:r>
      <w:r>
        <w:rPr>
          <w:lang w:val="zh-CN"/>
        </w:rPr>
        <w:t>一名布隆迪的男孩</w:t>
      </w:r>
      <w:r>
        <w:rPr>
          <w:rFonts w:hint="eastAsia"/>
          <w:lang w:val="zh-CN"/>
        </w:rPr>
        <w:t>，</w:t>
      </w:r>
      <w:r>
        <w:rPr>
          <w:lang w:val="zh-CN"/>
        </w:rPr>
        <w:t>一名</w:t>
      </w:r>
      <w:r>
        <w:rPr>
          <w:lang w:val="zh-CN"/>
        </w:rPr>
        <w:t>18</w:t>
      </w:r>
      <w:r>
        <w:rPr>
          <w:lang w:val="zh-CN"/>
        </w:rPr>
        <w:t>岁的巴西男孩</w:t>
      </w:r>
      <w:r>
        <w:rPr>
          <w:rFonts w:hint="eastAsia"/>
          <w:lang w:val="zh-CN"/>
        </w:rPr>
        <w:t>。</w:t>
      </w:r>
    </w:p>
  </w:footnote>
  <w:footnote w:id="3">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见儿童权利委员会关于儿童免遭一切形式暴力侵害的权利</w:t>
      </w:r>
      <w:r>
        <w:rPr>
          <w:rFonts w:hint="eastAsia"/>
          <w:lang w:val="zh-CN"/>
        </w:rPr>
        <w:t>的</w:t>
      </w:r>
      <w:r>
        <w:rPr>
          <w:lang w:val="zh-CN"/>
        </w:rPr>
        <w:t>第</w:t>
      </w:r>
      <w:r>
        <w:rPr>
          <w:lang w:val="zh-CN"/>
        </w:rPr>
        <w:t>13</w:t>
      </w:r>
      <w:r>
        <w:rPr>
          <w:lang w:val="zh-CN"/>
        </w:rPr>
        <w:t>号一般性意见</w:t>
      </w:r>
      <w:r>
        <w:rPr>
          <w:lang w:val="zh-CN"/>
        </w:rPr>
        <w:t>(2011</w:t>
      </w:r>
      <w:r>
        <w:rPr>
          <w:lang w:val="zh-CN"/>
        </w:rPr>
        <w:t>年</w:t>
      </w:r>
      <w:r>
        <w:rPr>
          <w:lang w:val="zh-CN"/>
        </w:rPr>
        <w:t>)</w:t>
      </w:r>
      <w:r>
        <w:rPr>
          <w:lang w:val="zh-CN"/>
        </w:rPr>
        <w:t>第</w:t>
      </w:r>
      <w:r>
        <w:rPr>
          <w:lang w:val="zh-CN"/>
        </w:rPr>
        <w:t>59</w:t>
      </w:r>
      <w:r>
        <w:rPr>
          <w:lang w:val="zh-CN"/>
        </w:rPr>
        <w:t>段，以及关于儿童</w:t>
      </w:r>
      <w:r>
        <w:rPr>
          <w:rFonts w:hint="eastAsia"/>
          <w:lang w:val="zh-CN"/>
        </w:rPr>
        <w:t>将他</w:t>
      </w:r>
      <w:r>
        <w:rPr>
          <w:lang w:val="zh-CN"/>
        </w:rPr>
        <w:t>或她的最</w:t>
      </w:r>
      <w:r>
        <w:rPr>
          <w:rFonts w:hint="eastAsia"/>
          <w:lang w:val="zh-CN"/>
        </w:rPr>
        <w:t>大</w:t>
      </w:r>
      <w:r>
        <w:rPr>
          <w:lang w:val="zh-CN"/>
        </w:rPr>
        <w:t>利益</w:t>
      </w:r>
      <w:r>
        <w:rPr>
          <w:rFonts w:hint="eastAsia"/>
          <w:lang w:val="zh-CN"/>
        </w:rPr>
        <w:t>列</w:t>
      </w:r>
      <w:r>
        <w:rPr>
          <w:lang w:val="zh-CN"/>
        </w:rPr>
        <w:t>为</w:t>
      </w:r>
      <w:r>
        <w:rPr>
          <w:rFonts w:hint="eastAsia"/>
          <w:lang w:val="zh-CN"/>
        </w:rPr>
        <w:t>一</w:t>
      </w:r>
      <w:r>
        <w:rPr>
          <w:lang w:val="zh-CN"/>
        </w:rPr>
        <w:t>种首要考虑的权利</w:t>
      </w:r>
      <w:r>
        <w:rPr>
          <w:rFonts w:hint="eastAsia"/>
          <w:lang w:val="zh-CN"/>
        </w:rPr>
        <w:t>的</w:t>
      </w:r>
      <w:r>
        <w:rPr>
          <w:lang w:val="zh-CN"/>
        </w:rPr>
        <w:t>第</w:t>
      </w:r>
      <w:r>
        <w:rPr>
          <w:lang w:val="zh-CN"/>
        </w:rPr>
        <w:t>14</w:t>
      </w:r>
      <w:r>
        <w:rPr>
          <w:lang w:val="zh-CN"/>
        </w:rPr>
        <w:t>号一般性意见</w:t>
      </w:r>
      <w:r>
        <w:rPr>
          <w:lang w:val="zh-CN"/>
        </w:rPr>
        <w:t>(2013</w:t>
      </w:r>
      <w:r>
        <w:rPr>
          <w:lang w:val="zh-CN"/>
        </w:rPr>
        <w:t>年</w:t>
      </w:r>
      <w:r>
        <w:rPr>
          <w:lang w:val="zh-CN"/>
        </w:rPr>
        <w:t>)</w:t>
      </w:r>
      <w:r>
        <w:rPr>
          <w:lang w:val="zh-CN"/>
        </w:rPr>
        <w:t>。</w:t>
      </w:r>
    </w:p>
  </w:footnote>
  <w:footnote w:id="4">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对于与家人同在街头流浪的儿童，本一般性意见特别强调儿童作为权利持有者。当街头流浪儿童有了自己的子女的时候，每一代儿童的最大利益必须成为一种首要考虑。</w:t>
      </w:r>
    </w:p>
  </w:footnote>
  <w:footnote w:id="5">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关于艾滋病毒</w:t>
      </w:r>
      <w:r>
        <w:rPr>
          <w:lang w:val="zh-CN"/>
        </w:rPr>
        <w:t>/</w:t>
      </w:r>
      <w:r>
        <w:rPr>
          <w:lang w:val="zh-CN"/>
        </w:rPr>
        <w:t>艾滋病与儿童权利的第</w:t>
      </w:r>
      <w:r>
        <w:rPr>
          <w:lang w:val="zh-CN"/>
        </w:rPr>
        <w:t>3</w:t>
      </w:r>
      <w:r>
        <w:rPr>
          <w:lang w:val="zh-CN"/>
        </w:rPr>
        <w:t>号一般性意见</w:t>
      </w:r>
      <w:r>
        <w:rPr>
          <w:lang w:val="zh-CN"/>
        </w:rPr>
        <w:t>(2003</w:t>
      </w:r>
      <w:r>
        <w:rPr>
          <w:rFonts w:hint="eastAsia"/>
          <w:lang w:val="zh-CN"/>
        </w:rPr>
        <w:t>年</w:t>
      </w:r>
      <w:r>
        <w:rPr>
          <w:lang w:val="zh-CN"/>
        </w:rPr>
        <w:t>)</w:t>
      </w:r>
      <w:r>
        <w:rPr>
          <w:lang w:val="zh-CN"/>
        </w:rPr>
        <w:t>第</w:t>
      </w:r>
      <w:r>
        <w:rPr>
          <w:lang w:val="zh-CN"/>
        </w:rPr>
        <w:t>7</w:t>
      </w:r>
      <w:r>
        <w:rPr>
          <w:lang w:val="zh-CN"/>
        </w:rPr>
        <w:t>段。</w:t>
      </w:r>
    </w:p>
  </w:footnote>
  <w:footnote w:id="6">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见消除对妇女歧视委员会第</w:t>
      </w:r>
      <w:r>
        <w:rPr>
          <w:lang w:val="zh-CN"/>
        </w:rPr>
        <w:t>31</w:t>
      </w:r>
      <w:r>
        <w:rPr>
          <w:lang w:val="zh-CN"/>
        </w:rPr>
        <w:t>号以及儿童权利委员会有关有害做法的第</w:t>
      </w:r>
      <w:r>
        <w:rPr>
          <w:lang w:val="zh-CN"/>
        </w:rPr>
        <w:t>18</w:t>
      </w:r>
      <w:r>
        <w:rPr>
          <w:lang w:val="zh-CN"/>
        </w:rPr>
        <w:t>号联合一般性建议</w:t>
      </w:r>
      <w:r>
        <w:rPr>
          <w:lang w:val="zh-CN"/>
        </w:rPr>
        <w:t>/</w:t>
      </w:r>
      <w:r>
        <w:rPr>
          <w:lang w:val="zh-CN"/>
        </w:rPr>
        <w:t>意见</w:t>
      </w:r>
      <w:r w:rsidRPr="00380B1A">
        <w:rPr>
          <w:lang w:val="zh-CN"/>
        </w:rPr>
        <w:t>(2014</w:t>
      </w:r>
      <w:r w:rsidRPr="00380B1A">
        <w:rPr>
          <w:lang w:val="zh-CN"/>
        </w:rPr>
        <w:t>年</w:t>
      </w:r>
      <w:r w:rsidRPr="00380B1A">
        <w:rPr>
          <w:lang w:val="zh-CN"/>
        </w:rPr>
        <w:t>)</w:t>
      </w:r>
      <w:r>
        <w:rPr>
          <w:lang w:val="zh-CN"/>
        </w:rPr>
        <w:t>，第</w:t>
      </w:r>
      <w:r>
        <w:rPr>
          <w:lang w:val="zh-CN"/>
        </w:rPr>
        <w:t>25</w:t>
      </w:r>
      <w:r>
        <w:rPr>
          <w:lang w:val="zh-CN"/>
        </w:rPr>
        <w:t>至</w:t>
      </w:r>
      <w:r>
        <w:rPr>
          <w:lang w:val="zh-CN"/>
        </w:rPr>
        <w:t>28</w:t>
      </w:r>
      <w:r>
        <w:rPr>
          <w:lang w:val="zh-CN"/>
        </w:rPr>
        <w:t>段。</w:t>
      </w:r>
    </w:p>
  </w:footnote>
  <w:footnote w:id="7">
    <w:p w:rsidR="003762F8" w:rsidRPr="007A3FC8" w:rsidRDefault="003762F8" w:rsidP="003762F8">
      <w:pPr>
        <w:pStyle w:val="FootnoteText"/>
        <w:rPr>
          <w:b/>
        </w:rPr>
      </w:pPr>
      <w:r w:rsidRPr="007A3FC8">
        <w:rPr>
          <w:lang w:val="zh-CN"/>
        </w:rPr>
        <w:tab/>
      </w:r>
      <w:r w:rsidRPr="00DE072E">
        <w:rPr>
          <w:rStyle w:val="FootnoteReference"/>
          <w:rFonts w:eastAsia="SimSun"/>
          <w:lang w:val="zh-CN"/>
        </w:rPr>
        <w:footnoteRef/>
      </w:r>
      <w:r>
        <w:rPr>
          <w:lang w:val="zh-CN"/>
        </w:rPr>
        <w:tab/>
      </w:r>
      <w:r>
        <w:rPr>
          <w:lang w:val="zh-CN"/>
        </w:rPr>
        <w:t>同上，第</w:t>
      </w:r>
      <w:r>
        <w:rPr>
          <w:lang w:val="zh-CN"/>
        </w:rPr>
        <w:t>19-24</w:t>
      </w:r>
      <w:r>
        <w:rPr>
          <w:lang w:val="zh-CN"/>
        </w:rPr>
        <w:t>段。</w:t>
      </w:r>
    </w:p>
  </w:footnote>
  <w:footnote w:id="8">
    <w:p w:rsidR="003762F8" w:rsidRPr="00380B1A" w:rsidRDefault="003762F8" w:rsidP="003762F8">
      <w:pPr>
        <w:pStyle w:val="FootnoteText"/>
        <w:rPr>
          <w:lang w:val="en-GB"/>
        </w:rPr>
      </w:pPr>
      <w:r w:rsidRPr="007A3FC8">
        <w:rPr>
          <w:lang w:val="zh-CN"/>
        </w:rPr>
        <w:tab/>
      </w:r>
      <w:r w:rsidRPr="00DE072E">
        <w:rPr>
          <w:rStyle w:val="FootnoteReference"/>
          <w:rFonts w:eastAsia="SimSun"/>
          <w:lang w:val="zh-CN"/>
        </w:rPr>
        <w:footnoteRef/>
      </w:r>
      <w:r>
        <w:rPr>
          <w:lang w:val="zh-CN"/>
        </w:rPr>
        <w:tab/>
      </w:r>
      <w:r>
        <w:rPr>
          <w:lang w:val="zh-CN"/>
        </w:rPr>
        <w:t>见儿基会，</w:t>
      </w:r>
      <w:r w:rsidRPr="00F77CC3">
        <w:rPr>
          <w:rFonts w:asciiTheme="minorEastAsia" w:eastAsiaTheme="minorEastAsia" w:hAnsiTheme="minorEastAsia"/>
          <w:lang w:val="zh-CN"/>
        </w:rPr>
        <w:t>“儿童权利教育工具包：使儿童权利扎根于幼儿</w:t>
      </w:r>
      <w:r w:rsidRPr="00F77CC3">
        <w:rPr>
          <w:rFonts w:asciiTheme="minorEastAsia" w:eastAsiaTheme="minorEastAsia" w:hAnsiTheme="minorEastAsia" w:hint="eastAsia"/>
          <w:lang w:val="zh-CN"/>
        </w:rPr>
        <w:t>、</w:t>
      </w:r>
      <w:r w:rsidRPr="00F77CC3">
        <w:rPr>
          <w:rFonts w:asciiTheme="minorEastAsia" w:eastAsiaTheme="minorEastAsia" w:hAnsiTheme="minorEastAsia"/>
          <w:lang w:val="zh-CN"/>
        </w:rPr>
        <w:t>小学和中学教育”</w:t>
      </w:r>
      <w:r>
        <w:rPr>
          <w:lang w:val="zh-CN"/>
        </w:rPr>
        <w:t>(2014</w:t>
      </w:r>
      <w:r>
        <w:rPr>
          <w:lang w:val="zh-CN"/>
        </w:rPr>
        <w:t>年日内瓦</w:t>
      </w:r>
      <w:r>
        <w:rPr>
          <w:lang w:val="zh-CN"/>
        </w:rPr>
        <w:t>)</w:t>
      </w:r>
      <w:r>
        <w:rPr>
          <w:lang w:val="zh-CN"/>
        </w:rPr>
        <w:t>，第</w:t>
      </w:r>
      <w:r>
        <w:rPr>
          <w:lang w:val="zh-CN"/>
        </w:rPr>
        <w:t>21</w:t>
      </w:r>
      <w:r>
        <w:rPr>
          <w:lang w:val="zh-CN"/>
        </w:rPr>
        <w:t>页。可</w:t>
      </w:r>
      <w:r>
        <w:rPr>
          <w:rFonts w:hint="eastAsia"/>
          <w:lang w:val="zh-CN"/>
        </w:rPr>
        <w:t>查阅</w:t>
      </w:r>
      <w:r>
        <w:rPr>
          <w:lang w:val="zh-CN"/>
        </w:rPr>
        <w:t>www.Pdf https</w:t>
      </w:r>
      <w:r>
        <w:rPr>
          <w:rFonts w:hint="eastAsia"/>
          <w:lang w:val="zh-CN"/>
        </w:rPr>
        <w:t>:</w:t>
      </w:r>
      <w:r>
        <w:rPr>
          <w:lang w:val="zh-CN"/>
        </w:rPr>
        <w:t>//www.unicef.org/crc/files/UNICEF CRE Toolkit FINAL web version170414</w:t>
      </w:r>
      <w:r>
        <w:rPr>
          <w:lang w:val="zh-CN"/>
        </w:rPr>
        <w:t>。另见</w:t>
      </w:r>
      <w:r w:rsidRPr="00380B1A">
        <w:rPr>
          <w:lang w:val="zh-CN"/>
        </w:rPr>
        <w:t>第</w:t>
      </w:r>
      <w:r w:rsidRPr="00380B1A">
        <w:rPr>
          <w:lang w:val="zh-CN"/>
        </w:rPr>
        <w:t>13</w:t>
      </w:r>
      <w:r w:rsidRPr="00380B1A">
        <w:rPr>
          <w:lang w:val="zh-CN"/>
        </w:rPr>
        <w:t>号</w:t>
      </w:r>
      <w:r>
        <w:rPr>
          <w:lang w:val="zh-CN"/>
        </w:rPr>
        <w:t>一般性意见，第</w:t>
      </w:r>
      <w:r>
        <w:rPr>
          <w:lang w:val="zh-CN"/>
        </w:rPr>
        <w:t>59</w:t>
      </w:r>
      <w:r>
        <w:rPr>
          <w:lang w:val="zh-CN"/>
        </w:rPr>
        <w:t>段。另见</w:t>
      </w:r>
      <w:r w:rsidRPr="00F77CC3">
        <w:rPr>
          <w:rFonts w:asciiTheme="minorEastAsia" w:eastAsiaTheme="minorEastAsia" w:hAnsiTheme="minorEastAsia"/>
          <w:lang w:val="zh-CN"/>
        </w:rPr>
        <w:t>“基于人权的发展合作方法”</w:t>
      </w:r>
      <w:r>
        <w:rPr>
          <w:lang w:val="zh-CN"/>
        </w:rPr>
        <w:t>，可查阅</w:t>
      </w:r>
      <w:r>
        <w:rPr>
          <w:lang w:val="zh-CN"/>
        </w:rPr>
        <w:t>www.</w:t>
      </w:r>
      <w:r w:rsidRPr="003B4374">
        <w:rPr>
          <w:lang w:val="en-GB"/>
        </w:rPr>
        <w:t>Http</w:t>
      </w:r>
      <w:r>
        <w:rPr>
          <w:lang w:val="en-GB"/>
        </w:rPr>
        <w:t>:</w:t>
      </w:r>
      <w:r w:rsidRPr="003B4374">
        <w:rPr>
          <w:lang w:val="en-GB"/>
        </w:rPr>
        <w:t>//hrbaportal.org/the-human-rights-based-approach-to-development-cooperation-towards-a-common-understanding-among-un-agencies</w:t>
      </w:r>
      <w:r>
        <w:rPr>
          <w:lang w:val="zh-CN"/>
        </w:rPr>
        <w:t>。</w:t>
      </w:r>
      <w:r w:rsidRPr="00380B1A">
        <w:rPr>
          <w:rFonts w:hint="eastAsia"/>
          <w:lang w:val="en-GB"/>
        </w:rPr>
        <w:t xml:space="preserve"> </w:t>
      </w:r>
    </w:p>
  </w:footnote>
  <w:footnote w:id="9">
    <w:p w:rsidR="003762F8" w:rsidRPr="007A3FC8" w:rsidRDefault="003762F8" w:rsidP="003762F8">
      <w:pPr>
        <w:pStyle w:val="FootnoteText"/>
      </w:pPr>
      <w:r w:rsidRPr="003B4374">
        <w:rPr>
          <w:rFonts w:eastAsia="Calibri"/>
          <w:lang w:val="en-GB"/>
        </w:rPr>
        <w:tab/>
      </w:r>
      <w:r w:rsidRPr="00DE072E">
        <w:rPr>
          <w:rStyle w:val="FootnoteReference"/>
          <w:rFonts w:eastAsia="SimSun"/>
          <w:lang w:val="zh-CN"/>
        </w:rPr>
        <w:footnoteRef/>
      </w:r>
      <w:r>
        <w:rPr>
          <w:lang w:val="zh-CN"/>
        </w:rPr>
        <w:tab/>
      </w:r>
      <w:r>
        <w:rPr>
          <w:lang w:val="zh-CN"/>
        </w:rPr>
        <w:t>关于商业部门对儿童权利的影响方面国家义务的第</w:t>
      </w:r>
      <w:r>
        <w:rPr>
          <w:lang w:val="zh-CN"/>
        </w:rPr>
        <w:t>16</w:t>
      </w:r>
      <w:r>
        <w:rPr>
          <w:lang w:val="zh-CN"/>
        </w:rPr>
        <w:t>号一般性意见</w:t>
      </w:r>
      <w:r w:rsidRPr="005956DF">
        <w:rPr>
          <w:lang w:val="zh-CN"/>
        </w:rPr>
        <w:t>(2013</w:t>
      </w:r>
      <w:r w:rsidRPr="005956DF">
        <w:rPr>
          <w:lang w:val="zh-CN"/>
        </w:rPr>
        <w:t>年</w:t>
      </w:r>
      <w:r w:rsidRPr="005956DF">
        <w:rPr>
          <w:lang w:val="zh-CN"/>
        </w:rPr>
        <w:t>)</w:t>
      </w:r>
      <w:r>
        <w:rPr>
          <w:lang w:val="zh-CN"/>
        </w:rPr>
        <w:t>，第</w:t>
      </w:r>
      <w:r>
        <w:rPr>
          <w:lang w:val="zh-CN"/>
        </w:rPr>
        <w:t>8</w:t>
      </w:r>
      <w:r>
        <w:rPr>
          <w:lang w:val="zh-CN"/>
        </w:rPr>
        <w:t>段。</w:t>
      </w:r>
    </w:p>
  </w:footnote>
  <w:footnote w:id="10">
    <w:p w:rsidR="003762F8" w:rsidRPr="007A3FC8" w:rsidRDefault="003762F8" w:rsidP="003762F8">
      <w:pPr>
        <w:pStyle w:val="FootnoteText"/>
        <w:tabs>
          <w:tab w:val="clear" w:pos="1021"/>
          <w:tab w:val="right" w:pos="1020"/>
        </w:tabs>
      </w:pPr>
      <w:r w:rsidRPr="007A3FC8">
        <w:rPr>
          <w:lang w:val="zh-CN"/>
        </w:rPr>
        <w:tab/>
      </w:r>
      <w:r w:rsidRPr="00DE072E">
        <w:rPr>
          <w:rStyle w:val="FootnoteReference"/>
          <w:rFonts w:eastAsia="SimSun"/>
          <w:lang w:val="zh-CN"/>
        </w:rPr>
        <w:footnoteRef/>
      </w:r>
      <w:r>
        <w:rPr>
          <w:lang w:val="zh-CN"/>
        </w:rPr>
        <w:tab/>
      </w:r>
      <w:r>
        <w:rPr>
          <w:lang w:val="zh-CN"/>
        </w:rPr>
        <w:t>见关于执行《儿童权利公约》的一般措施的第</w:t>
      </w:r>
      <w:r>
        <w:rPr>
          <w:lang w:val="zh-CN"/>
        </w:rPr>
        <w:t>5</w:t>
      </w:r>
      <w:r>
        <w:rPr>
          <w:lang w:val="zh-CN"/>
        </w:rPr>
        <w:t>号一般性意见</w:t>
      </w:r>
      <w:r w:rsidRPr="005956DF">
        <w:rPr>
          <w:lang w:val="zh-CN"/>
        </w:rPr>
        <w:t>(2003</w:t>
      </w:r>
      <w:r w:rsidRPr="005956DF">
        <w:rPr>
          <w:lang w:val="zh-CN"/>
        </w:rPr>
        <w:t>年</w:t>
      </w:r>
      <w:r w:rsidRPr="005956DF">
        <w:rPr>
          <w:lang w:val="zh-CN"/>
        </w:rPr>
        <w:t>)</w:t>
      </w:r>
      <w:r>
        <w:rPr>
          <w:lang w:val="zh-CN"/>
        </w:rPr>
        <w:t>，第</w:t>
      </w:r>
      <w:r>
        <w:rPr>
          <w:lang w:val="zh-CN"/>
        </w:rPr>
        <w:t>42-44</w:t>
      </w:r>
      <w:r>
        <w:rPr>
          <w:lang w:val="zh-CN"/>
        </w:rPr>
        <w:t>段。在关于在幼儿期落实儿童权利的第</w:t>
      </w:r>
      <w:r>
        <w:rPr>
          <w:lang w:val="zh-CN"/>
        </w:rPr>
        <w:t>7</w:t>
      </w:r>
      <w:r>
        <w:rPr>
          <w:lang w:val="zh-CN"/>
        </w:rPr>
        <w:t>号一般性意见</w:t>
      </w:r>
      <w:r w:rsidRPr="005956DF">
        <w:rPr>
          <w:lang w:val="zh-CN"/>
        </w:rPr>
        <w:t>(2005</w:t>
      </w:r>
      <w:r w:rsidRPr="005956DF">
        <w:rPr>
          <w:lang w:val="zh-CN"/>
        </w:rPr>
        <w:t>年</w:t>
      </w:r>
      <w:r w:rsidRPr="005956DF">
        <w:rPr>
          <w:lang w:val="zh-CN"/>
        </w:rPr>
        <w:t>)</w:t>
      </w:r>
      <w:r>
        <w:rPr>
          <w:lang w:val="zh-CN"/>
        </w:rPr>
        <w:t>，第</w:t>
      </w:r>
      <w:r>
        <w:rPr>
          <w:lang w:val="zh-CN"/>
        </w:rPr>
        <w:t>32</w:t>
      </w:r>
      <w:r>
        <w:rPr>
          <w:lang w:val="zh-CN"/>
        </w:rPr>
        <w:t>段；关于残疾儿童的权利的第</w:t>
      </w:r>
      <w:r>
        <w:rPr>
          <w:lang w:val="zh-CN"/>
        </w:rPr>
        <w:t>9</w:t>
      </w:r>
      <w:r>
        <w:rPr>
          <w:lang w:val="zh-CN"/>
        </w:rPr>
        <w:t>号一般性意见</w:t>
      </w:r>
      <w:r w:rsidRPr="005956DF">
        <w:rPr>
          <w:lang w:val="zh-CN"/>
        </w:rPr>
        <w:t>(2006</w:t>
      </w:r>
      <w:r w:rsidRPr="005956DF">
        <w:rPr>
          <w:lang w:val="zh-CN"/>
        </w:rPr>
        <w:t>年</w:t>
      </w:r>
      <w:r w:rsidRPr="005956DF">
        <w:rPr>
          <w:lang w:val="zh-CN"/>
        </w:rPr>
        <w:t>)</w:t>
      </w:r>
      <w:r>
        <w:rPr>
          <w:lang w:val="zh-CN"/>
        </w:rPr>
        <w:t>，第</w:t>
      </w:r>
      <w:r>
        <w:rPr>
          <w:lang w:val="zh-CN"/>
        </w:rPr>
        <w:t>25</w:t>
      </w:r>
      <w:r>
        <w:rPr>
          <w:lang w:val="zh-CN"/>
        </w:rPr>
        <w:t>段；和第</w:t>
      </w:r>
      <w:r>
        <w:rPr>
          <w:lang w:val="zh-CN"/>
        </w:rPr>
        <w:t>16</w:t>
      </w:r>
      <w:r>
        <w:rPr>
          <w:lang w:val="zh-CN"/>
        </w:rPr>
        <w:t>号一般性意见，第</w:t>
      </w:r>
      <w:r>
        <w:rPr>
          <w:lang w:val="zh-CN"/>
        </w:rPr>
        <w:t>25</w:t>
      </w:r>
      <w:r>
        <w:rPr>
          <w:lang w:val="zh-CN"/>
        </w:rPr>
        <w:t>段。</w:t>
      </w:r>
    </w:p>
  </w:footnote>
  <w:footnote w:id="11">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w:t>
      </w:r>
      <w:r>
        <w:rPr>
          <w:lang w:val="zh-CN"/>
        </w:rPr>
        <w:t>http://childrenandbusiness.org</w:t>
      </w:r>
      <w:r>
        <w:rPr>
          <w:lang w:val="zh-CN"/>
        </w:rPr>
        <w:t>。另见一般性意见第</w:t>
      </w:r>
      <w:r>
        <w:rPr>
          <w:lang w:val="zh-CN"/>
        </w:rPr>
        <w:t>16</w:t>
      </w:r>
      <w:r>
        <w:rPr>
          <w:lang w:val="zh-CN"/>
        </w:rPr>
        <w:t>号。</w:t>
      </w:r>
    </w:p>
  </w:footnote>
  <w:footnote w:id="12">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见关于独立的国家人权机构在增进和保护儿童权利方面的作用</w:t>
      </w:r>
      <w:r>
        <w:rPr>
          <w:rFonts w:hint="eastAsia"/>
          <w:lang w:val="zh-CN"/>
        </w:rPr>
        <w:t>的</w:t>
      </w:r>
      <w:r>
        <w:rPr>
          <w:lang w:val="zh-CN"/>
        </w:rPr>
        <w:t>第</w:t>
      </w:r>
      <w:r>
        <w:rPr>
          <w:lang w:val="zh-CN"/>
        </w:rPr>
        <w:t>2</w:t>
      </w:r>
      <w:r>
        <w:rPr>
          <w:lang w:val="zh-CN"/>
        </w:rPr>
        <w:t>号一般性意见</w:t>
      </w:r>
      <w:r w:rsidRPr="00496A05">
        <w:rPr>
          <w:lang w:val="zh-CN"/>
        </w:rPr>
        <w:t>(2002</w:t>
      </w:r>
      <w:r w:rsidRPr="00496A05">
        <w:rPr>
          <w:lang w:val="zh-CN"/>
        </w:rPr>
        <w:t>年</w:t>
      </w:r>
      <w:r w:rsidRPr="00496A05">
        <w:rPr>
          <w:lang w:val="zh-CN"/>
        </w:rPr>
        <w:t>)</w:t>
      </w:r>
      <w:r>
        <w:rPr>
          <w:rFonts w:hint="eastAsia"/>
          <w:lang w:val="zh-CN"/>
        </w:rPr>
        <w:t>，</w:t>
      </w:r>
      <w:r>
        <w:rPr>
          <w:lang w:val="zh-CN"/>
        </w:rPr>
        <w:t>第</w:t>
      </w:r>
      <w:r>
        <w:rPr>
          <w:lang w:val="zh-CN"/>
        </w:rPr>
        <w:t>2</w:t>
      </w:r>
      <w:r>
        <w:rPr>
          <w:lang w:val="zh-CN"/>
        </w:rPr>
        <w:t>和第</w:t>
      </w:r>
      <w:r>
        <w:rPr>
          <w:lang w:val="zh-CN"/>
        </w:rPr>
        <w:t>15</w:t>
      </w:r>
      <w:r>
        <w:rPr>
          <w:lang w:val="zh-CN"/>
        </w:rPr>
        <w:t>段。</w:t>
      </w:r>
    </w:p>
  </w:footnote>
  <w:footnote w:id="13">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w:t>
      </w:r>
      <w:r>
        <w:rPr>
          <w:lang w:val="zh-CN"/>
        </w:rPr>
        <w:t xml:space="preserve"> www.ohchr.org/EN/ProfessionalInterest/Pages/RemedyAndReparation.aspx</w:t>
      </w:r>
      <w:r>
        <w:rPr>
          <w:lang w:val="zh-CN"/>
        </w:rPr>
        <w:t>。</w:t>
      </w:r>
    </w:p>
  </w:footnote>
  <w:footnote w:id="14">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见联合国人权事务高级专员办事处</w:t>
      </w:r>
      <w:r>
        <w:rPr>
          <w:lang w:val="zh-CN"/>
        </w:rPr>
        <w:t>(</w:t>
      </w:r>
      <w:r>
        <w:rPr>
          <w:lang w:val="zh-CN"/>
        </w:rPr>
        <w:t>人权高专办</w:t>
      </w:r>
      <w:r>
        <w:rPr>
          <w:lang w:val="zh-CN"/>
        </w:rPr>
        <w:t>)</w:t>
      </w:r>
      <w:r w:rsidRPr="00F77CC3">
        <w:rPr>
          <w:rFonts w:asciiTheme="minorEastAsia" w:eastAsiaTheme="minorEastAsia" w:hAnsiTheme="minorEastAsia"/>
          <w:lang w:val="zh-CN"/>
        </w:rPr>
        <w:t>“以基于人权的方式处理数据”</w:t>
      </w:r>
      <w:r>
        <w:rPr>
          <w:lang w:val="zh-CN"/>
        </w:rPr>
        <w:t>，可</w:t>
      </w:r>
      <w:r>
        <w:rPr>
          <w:rFonts w:hint="eastAsia"/>
          <w:lang w:val="zh-CN"/>
        </w:rPr>
        <w:t>查阅</w:t>
      </w:r>
      <w:r>
        <w:rPr>
          <w:lang w:val="zh-CN"/>
        </w:rPr>
        <w:t xml:space="preserve"> www.ohchr.org/Documents/Issues/HRIndicators/GuidanceNoteonApproachtoData.pdf</w:t>
      </w:r>
      <w:r>
        <w:rPr>
          <w:lang w:val="zh-CN"/>
        </w:rPr>
        <w:t>。</w:t>
      </w:r>
    </w:p>
  </w:footnote>
  <w:footnote w:id="15">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见经济、社会和文化权利委员会</w:t>
      </w:r>
      <w:r>
        <w:rPr>
          <w:rFonts w:hint="eastAsia"/>
          <w:lang w:val="zh-CN"/>
        </w:rPr>
        <w:t>关于</w:t>
      </w:r>
      <w:r w:rsidRPr="00D93AA8">
        <w:rPr>
          <w:lang w:val="zh-CN"/>
        </w:rPr>
        <w:t>经济，社会和文化权利方面不歧视</w:t>
      </w:r>
      <w:r>
        <w:rPr>
          <w:rFonts w:hint="eastAsia"/>
          <w:lang w:val="zh-CN"/>
        </w:rPr>
        <w:t>的</w:t>
      </w:r>
      <w:r>
        <w:rPr>
          <w:lang w:val="zh-CN"/>
        </w:rPr>
        <w:t>第</w:t>
      </w:r>
      <w:r>
        <w:rPr>
          <w:lang w:val="zh-CN"/>
        </w:rPr>
        <w:t>20</w:t>
      </w:r>
      <w:r>
        <w:rPr>
          <w:lang w:val="zh-CN"/>
        </w:rPr>
        <w:t>号一般性意见</w:t>
      </w:r>
      <w:r w:rsidRPr="00D93AA8">
        <w:rPr>
          <w:lang w:val="zh-CN"/>
        </w:rPr>
        <w:t>(2009</w:t>
      </w:r>
      <w:r w:rsidRPr="00D93AA8">
        <w:rPr>
          <w:lang w:val="zh-CN"/>
        </w:rPr>
        <w:t>年</w:t>
      </w:r>
      <w:r w:rsidRPr="00D93AA8">
        <w:rPr>
          <w:lang w:val="zh-CN"/>
        </w:rPr>
        <w:t>)</w:t>
      </w:r>
      <w:r>
        <w:rPr>
          <w:lang w:val="zh-CN"/>
        </w:rPr>
        <w:t>，第</w:t>
      </w:r>
      <w:r>
        <w:rPr>
          <w:lang w:val="zh-CN"/>
        </w:rPr>
        <w:t>12</w:t>
      </w:r>
      <w:r>
        <w:rPr>
          <w:lang w:val="zh-CN"/>
        </w:rPr>
        <w:t>段。</w:t>
      </w:r>
    </w:p>
  </w:footnote>
  <w:footnote w:id="16">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同上，第</w:t>
      </w:r>
      <w:r>
        <w:rPr>
          <w:lang w:val="zh-CN"/>
        </w:rPr>
        <w:t>10</w:t>
      </w:r>
      <w:r>
        <w:rPr>
          <w:lang w:val="zh-CN"/>
        </w:rPr>
        <w:t>段。</w:t>
      </w:r>
    </w:p>
  </w:footnote>
  <w:footnote w:id="17">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rFonts w:hint="eastAsia"/>
          <w:lang w:val="zh-CN"/>
        </w:rPr>
        <w:t>关于</w:t>
      </w:r>
      <w:r>
        <w:rPr>
          <w:lang w:val="zh-CN"/>
        </w:rPr>
        <w:t>在《儿童权利公约》框架内青少年的健康和发展</w:t>
      </w:r>
      <w:r>
        <w:rPr>
          <w:rFonts w:hint="eastAsia"/>
          <w:lang w:val="zh-CN"/>
        </w:rPr>
        <w:t>的</w:t>
      </w:r>
      <w:r>
        <w:rPr>
          <w:lang w:val="zh-CN"/>
        </w:rPr>
        <w:t>第</w:t>
      </w:r>
      <w:r>
        <w:rPr>
          <w:lang w:val="zh-CN"/>
        </w:rPr>
        <w:t>4</w:t>
      </w:r>
      <w:r>
        <w:rPr>
          <w:lang w:val="zh-CN"/>
        </w:rPr>
        <w:t>号一般性意见</w:t>
      </w:r>
      <w:r w:rsidRPr="00D93AA8">
        <w:rPr>
          <w:lang w:val="zh-CN"/>
        </w:rPr>
        <w:t>(2003</w:t>
      </w:r>
      <w:r w:rsidRPr="00D93AA8">
        <w:rPr>
          <w:lang w:val="zh-CN"/>
        </w:rPr>
        <w:t>年</w:t>
      </w:r>
      <w:r w:rsidRPr="00D93AA8">
        <w:rPr>
          <w:lang w:val="zh-CN"/>
        </w:rPr>
        <w:t>)</w:t>
      </w:r>
      <w:r>
        <w:rPr>
          <w:lang w:val="zh-CN"/>
        </w:rPr>
        <w:t>和</w:t>
      </w:r>
      <w:r>
        <w:rPr>
          <w:rFonts w:hint="eastAsia"/>
          <w:lang w:val="zh-CN"/>
        </w:rPr>
        <w:t>关于</w:t>
      </w:r>
      <w:r>
        <w:rPr>
          <w:lang w:val="zh-CN"/>
        </w:rPr>
        <w:t>少年司法中的儿童权利</w:t>
      </w:r>
      <w:r>
        <w:rPr>
          <w:rFonts w:hint="eastAsia"/>
          <w:lang w:val="zh-CN"/>
        </w:rPr>
        <w:t>的</w:t>
      </w:r>
      <w:r>
        <w:rPr>
          <w:lang w:val="zh-CN"/>
        </w:rPr>
        <w:t>第</w:t>
      </w:r>
      <w:r>
        <w:rPr>
          <w:lang w:val="zh-CN"/>
        </w:rPr>
        <w:t>10</w:t>
      </w:r>
      <w:r>
        <w:rPr>
          <w:lang w:val="zh-CN"/>
        </w:rPr>
        <w:t>号一般性意见</w:t>
      </w:r>
      <w:r w:rsidRPr="00D93AA8">
        <w:rPr>
          <w:lang w:val="zh-CN"/>
        </w:rPr>
        <w:t>(2007</w:t>
      </w:r>
      <w:r w:rsidRPr="00D93AA8">
        <w:rPr>
          <w:lang w:val="zh-CN"/>
        </w:rPr>
        <w:t>年</w:t>
      </w:r>
      <w:r w:rsidRPr="00D93AA8">
        <w:rPr>
          <w:lang w:val="zh-CN"/>
        </w:rPr>
        <w:t>)</w:t>
      </w:r>
      <w:r>
        <w:rPr>
          <w:rFonts w:hint="eastAsia"/>
          <w:lang w:val="zh-CN"/>
        </w:rPr>
        <w:t>，</w:t>
      </w:r>
      <w:r>
        <w:rPr>
          <w:lang w:val="zh-CN"/>
        </w:rPr>
        <w:t>第</w:t>
      </w:r>
      <w:r>
        <w:rPr>
          <w:lang w:val="zh-CN"/>
        </w:rPr>
        <w:t>8-9</w:t>
      </w:r>
      <w:r>
        <w:rPr>
          <w:lang w:val="zh-CN"/>
        </w:rPr>
        <w:t>段。</w:t>
      </w:r>
    </w:p>
  </w:footnote>
  <w:footnote w:id="18">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见土著儿童及其在《公约》下的权利</w:t>
      </w:r>
      <w:r>
        <w:rPr>
          <w:rFonts w:hint="eastAsia"/>
          <w:lang w:val="zh-CN"/>
        </w:rPr>
        <w:t>的</w:t>
      </w:r>
      <w:r>
        <w:rPr>
          <w:lang w:val="zh-CN"/>
        </w:rPr>
        <w:t>第</w:t>
      </w:r>
      <w:r>
        <w:rPr>
          <w:lang w:val="zh-CN"/>
        </w:rPr>
        <w:t>11</w:t>
      </w:r>
      <w:r>
        <w:rPr>
          <w:lang w:val="zh-CN"/>
        </w:rPr>
        <w:t>号一般性意见</w:t>
      </w:r>
      <w:r w:rsidRPr="00D93AA8">
        <w:rPr>
          <w:lang w:val="zh-CN"/>
        </w:rPr>
        <w:t>(2009</w:t>
      </w:r>
      <w:r w:rsidRPr="00D93AA8">
        <w:rPr>
          <w:lang w:val="zh-CN"/>
        </w:rPr>
        <w:t>年</w:t>
      </w:r>
      <w:r w:rsidRPr="00D93AA8">
        <w:rPr>
          <w:lang w:val="zh-CN"/>
        </w:rPr>
        <w:t>)</w:t>
      </w:r>
      <w:r>
        <w:rPr>
          <w:lang w:val="zh-CN"/>
        </w:rPr>
        <w:t>。</w:t>
      </w:r>
    </w:p>
  </w:footnote>
  <w:footnote w:id="19">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4</w:t>
      </w:r>
      <w:r>
        <w:rPr>
          <w:lang w:val="zh-CN"/>
        </w:rPr>
        <w:t>号一般性意见，第</w:t>
      </w:r>
      <w:r>
        <w:rPr>
          <w:lang w:val="zh-CN"/>
        </w:rPr>
        <w:t>6</w:t>
      </w:r>
      <w:r>
        <w:rPr>
          <w:lang w:val="zh-CN"/>
        </w:rPr>
        <w:t>段</w:t>
      </w:r>
      <w:r>
        <w:rPr>
          <w:rFonts w:hint="eastAsia"/>
          <w:lang w:val="zh-CN"/>
        </w:rPr>
        <w:t>；</w:t>
      </w:r>
      <w:r>
        <w:rPr>
          <w:lang w:val="zh-CN"/>
        </w:rPr>
        <w:t>第</w:t>
      </w:r>
      <w:r>
        <w:rPr>
          <w:lang w:val="zh-CN"/>
        </w:rPr>
        <w:t>3</w:t>
      </w:r>
      <w:r>
        <w:rPr>
          <w:lang w:val="zh-CN"/>
        </w:rPr>
        <w:t>号一般性意见，第</w:t>
      </w:r>
      <w:r>
        <w:rPr>
          <w:lang w:val="zh-CN"/>
        </w:rPr>
        <w:t>7</w:t>
      </w:r>
      <w:r>
        <w:rPr>
          <w:lang w:val="zh-CN"/>
        </w:rPr>
        <w:t>段。</w:t>
      </w:r>
    </w:p>
  </w:footnote>
  <w:footnote w:id="20">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14</w:t>
      </w:r>
      <w:r>
        <w:rPr>
          <w:lang w:val="zh-CN"/>
        </w:rPr>
        <w:t>号一般性意见，第</w:t>
      </w:r>
      <w:r>
        <w:rPr>
          <w:lang w:val="zh-CN"/>
        </w:rPr>
        <w:t>41</w:t>
      </w:r>
      <w:r>
        <w:rPr>
          <w:lang w:val="zh-CN"/>
        </w:rPr>
        <w:t>段。</w:t>
      </w:r>
    </w:p>
  </w:footnote>
  <w:footnote w:id="21">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见经济、社会及文化权利委员会第</w:t>
      </w:r>
      <w:r>
        <w:rPr>
          <w:lang w:val="zh-CN"/>
        </w:rPr>
        <w:t>20</w:t>
      </w:r>
      <w:r>
        <w:rPr>
          <w:lang w:val="zh-CN"/>
        </w:rPr>
        <w:t>号一般性意见，第</w:t>
      </w:r>
      <w:r>
        <w:rPr>
          <w:lang w:val="zh-CN"/>
        </w:rPr>
        <w:t>8</w:t>
      </w:r>
      <w:r>
        <w:rPr>
          <w:lang w:val="zh-CN"/>
        </w:rPr>
        <w:t>段。</w:t>
      </w:r>
    </w:p>
  </w:footnote>
  <w:footnote w:id="22">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同上，第</w:t>
      </w:r>
      <w:r>
        <w:rPr>
          <w:lang w:val="zh-CN"/>
        </w:rPr>
        <w:t>7</w:t>
      </w:r>
      <w:r>
        <w:rPr>
          <w:lang w:val="zh-CN"/>
        </w:rPr>
        <w:t>段。</w:t>
      </w:r>
    </w:p>
  </w:footnote>
  <w:footnote w:id="23">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14</w:t>
      </w:r>
      <w:r>
        <w:rPr>
          <w:lang w:val="zh-CN"/>
        </w:rPr>
        <w:t>号一般性意见</w:t>
      </w:r>
      <w:r w:rsidRPr="00DF78B2">
        <w:rPr>
          <w:lang w:val="zh-CN"/>
        </w:rPr>
        <w:t>(2011</w:t>
      </w:r>
      <w:r w:rsidRPr="00DF78B2">
        <w:rPr>
          <w:lang w:val="zh-CN"/>
        </w:rPr>
        <w:t>年</w:t>
      </w:r>
      <w:r w:rsidRPr="00DF78B2">
        <w:rPr>
          <w:lang w:val="zh-CN"/>
        </w:rPr>
        <w:t>)</w:t>
      </w:r>
      <w:r>
        <w:rPr>
          <w:lang w:val="zh-CN"/>
        </w:rPr>
        <w:t>，第</w:t>
      </w:r>
      <w:r>
        <w:rPr>
          <w:lang w:val="zh-CN"/>
        </w:rPr>
        <w:t>75-76</w:t>
      </w:r>
      <w:r>
        <w:rPr>
          <w:lang w:val="zh-CN"/>
        </w:rPr>
        <w:t>段。</w:t>
      </w:r>
      <w:r>
        <w:rPr>
          <w:rFonts w:hint="eastAsia"/>
          <w:lang w:val="zh-CN"/>
        </w:rPr>
        <w:t xml:space="preserve"> </w:t>
      </w:r>
    </w:p>
  </w:footnote>
  <w:footnote w:id="24">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4</w:t>
      </w:r>
      <w:r>
        <w:rPr>
          <w:lang w:val="zh-CN"/>
        </w:rPr>
        <w:t>号一般性意见，第</w:t>
      </w:r>
      <w:r>
        <w:rPr>
          <w:lang w:val="zh-CN"/>
        </w:rPr>
        <w:t>21</w:t>
      </w:r>
      <w:r>
        <w:rPr>
          <w:lang w:val="zh-CN"/>
        </w:rPr>
        <w:t>段。</w:t>
      </w:r>
    </w:p>
  </w:footnote>
  <w:footnote w:id="25">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《公约》的筹备工作表明，第</w:t>
      </w:r>
      <w:r>
        <w:rPr>
          <w:rFonts w:hint="eastAsia"/>
          <w:lang w:val="zh-CN"/>
        </w:rPr>
        <w:t>6</w:t>
      </w:r>
      <w:r>
        <w:rPr>
          <w:lang w:val="zh-CN"/>
        </w:rPr>
        <w:t>条下的生命、生存和发展权利</w:t>
      </w:r>
      <w:r>
        <w:rPr>
          <w:rFonts w:hint="eastAsia"/>
          <w:lang w:val="zh-CN"/>
        </w:rPr>
        <w:t>应</w:t>
      </w:r>
      <w:r>
        <w:rPr>
          <w:lang w:val="zh-CN"/>
        </w:rPr>
        <w:t>理解为相辅相成而不是相互排斥</w:t>
      </w:r>
      <w:r>
        <w:rPr>
          <w:rFonts w:hint="eastAsia"/>
          <w:lang w:val="zh-CN"/>
        </w:rPr>
        <w:t>的</w:t>
      </w:r>
      <w:r>
        <w:rPr>
          <w:lang w:val="zh-CN"/>
        </w:rPr>
        <w:t>，而且该条附带积极义务</w:t>
      </w:r>
      <w:r>
        <w:rPr>
          <w:lang w:val="zh-CN"/>
        </w:rPr>
        <w:t>(E/CN.4/1988/28)</w:t>
      </w:r>
      <w:r>
        <w:rPr>
          <w:lang w:val="zh-CN"/>
        </w:rPr>
        <w:t>。</w:t>
      </w:r>
    </w:p>
  </w:footnote>
  <w:footnote w:id="26">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联合意见，</w:t>
      </w:r>
      <w:r w:rsidRPr="00F77CC3">
        <w:rPr>
          <w:rFonts w:ascii="STKaiti" w:eastAsia="STKaiti" w:hAnsi="STKaiti"/>
          <w:iCs/>
          <w:lang w:val="zh-CN"/>
        </w:rPr>
        <w:t>维拉格兰</w:t>
      </w:r>
      <w:r w:rsidR="00F77CC3">
        <w:rPr>
          <w:rFonts w:hint="eastAsia"/>
        </w:rPr>
        <w:t>·</w:t>
      </w:r>
      <w:r w:rsidRPr="00F77CC3">
        <w:rPr>
          <w:rFonts w:ascii="STKaiti" w:eastAsia="STKaiti" w:hAnsi="STKaiti"/>
          <w:iCs/>
          <w:lang w:val="zh-CN"/>
        </w:rPr>
        <w:t>莫拉雷斯</w:t>
      </w:r>
      <w:r w:rsidRPr="00F77CC3">
        <w:rPr>
          <w:rFonts w:ascii="STKaiti" w:eastAsia="STKaiti" w:hAnsi="STKaiti" w:hint="eastAsia"/>
          <w:iCs/>
          <w:lang w:val="zh-CN"/>
        </w:rPr>
        <w:t>及</w:t>
      </w:r>
      <w:r w:rsidRPr="00F77CC3">
        <w:rPr>
          <w:rFonts w:ascii="STKaiti" w:eastAsia="STKaiti" w:hAnsi="STKaiti"/>
          <w:iCs/>
          <w:lang w:val="zh-CN"/>
        </w:rPr>
        <w:t>其他人诉危地马拉</w:t>
      </w:r>
      <w:r w:rsidRPr="00DF78B2">
        <w:rPr>
          <w:rFonts w:ascii="楷体" w:eastAsia="楷体" w:hAnsi="楷体"/>
          <w:lang w:val="zh-CN"/>
        </w:rPr>
        <w:t>，</w:t>
      </w:r>
      <w:r>
        <w:rPr>
          <w:lang w:val="zh-CN"/>
        </w:rPr>
        <w:t>美洲人权法院，</w:t>
      </w:r>
      <w:r>
        <w:rPr>
          <w:lang w:val="zh-CN"/>
        </w:rPr>
        <w:t>1999</w:t>
      </w:r>
      <w:r>
        <w:rPr>
          <w:lang w:val="zh-CN"/>
        </w:rPr>
        <w:t>年</w:t>
      </w:r>
      <w:r>
        <w:rPr>
          <w:lang w:val="zh-CN"/>
        </w:rPr>
        <w:t>11</w:t>
      </w:r>
      <w:r>
        <w:rPr>
          <w:lang w:val="zh-CN"/>
        </w:rPr>
        <w:t>月</w:t>
      </w:r>
      <w:r>
        <w:rPr>
          <w:lang w:val="zh-CN"/>
        </w:rPr>
        <w:t>19</w:t>
      </w:r>
      <w:r>
        <w:rPr>
          <w:lang w:val="zh-CN"/>
        </w:rPr>
        <w:t>日。可</w:t>
      </w:r>
      <w:r>
        <w:rPr>
          <w:rFonts w:hint="eastAsia"/>
          <w:lang w:val="zh-CN"/>
        </w:rPr>
        <w:t>查阅</w:t>
      </w:r>
      <w:r>
        <w:rPr>
          <w:lang w:val="zh-CN"/>
        </w:rPr>
        <w:t>www.corteidh.or.cr/docs/casos/articulos/seriec63ing.pdf</w:t>
      </w:r>
      <w:r>
        <w:rPr>
          <w:lang w:val="zh-CN"/>
        </w:rPr>
        <w:t>。</w:t>
      </w:r>
    </w:p>
  </w:footnote>
  <w:footnote w:id="27">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7</w:t>
      </w:r>
      <w:r>
        <w:rPr>
          <w:lang w:val="zh-CN"/>
        </w:rPr>
        <w:t>号一般性意见，第</w:t>
      </w:r>
      <w:r>
        <w:rPr>
          <w:lang w:val="zh-CN"/>
        </w:rPr>
        <w:t>26</w:t>
      </w:r>
      <w:r>
        <w:rPr>
          <w:lang w:val="zh-CN"/>
        </w:rPr>
        <w:t>段。</w:t>
      </w:r>
    </w:p>
  </w:footnote>
  <w:footnote w:id="28">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3</w:t>
      </w:r>
      <w:r>
        <w:rPr>
          <w:lang w:val="zh-CN"/>
        </w:rPr>
        <w:t>号一般性意见，第</w:t>
      </w:r>
      <w:r>
        <w:rPr>
          <w:lang w:val="zh-CN"/>
        </w:rPr>
        <w:t>11</w:t>
      </w:r>
      <w:r>
        <w:rPr>
          <w:lang w:val="zh-CN"/>
        </w:rPr>
        <w:t>段。</w:t>
      </w:r>
    </w:p>
  </w:footnote>
  <w:footnote w:id="29">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5</w:t>
      </w:r>
      <w:r>
        <w:rPr>
          <w:lang w:val="zh-CN"/>
        </w:rPr>
        <w:t>号一般性意见，第</w:t>
      </w:r>
      <w:r>
        <w:rPr>
          <w:lang w:val="zh-CN"/>
        </w:rPr>
        <w:t>12</w:t>
      </w:r>
      <w:r>
        <w:rPr>
          <w:lang w:val="zh-CN"/>
        </w:rPr>
        <w:t>段。</w:t>
      </w:r>
    </w:p>
  </w:footnote>
  <w:footnote w:id="30">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关于儿童表达意见的权利</w:t>
      </w:r>
      <w:r>
        <w:rPr>
          <w:rFonts w:hint="eastAsia"/>
          <w:lang w:val="zh-CN"/>
        </w:rPr>
        <w:t>的</w:t>
      </w:r>
      <w:r>
        <w:rPr>
          <w:lang w:val="zh-CN"/>
        </w:rPr>
        <w:t>第</w:t>
      </w:r>
      <w:r>
        <w:rPr>
          <w:lang w:val="zh-CN"/>
        </w:rPr>
        <w:t>12</w:t>
      </w:r>
      <w:r>
        <w:rPr>
          <w:lang w:val="zh-CN"/>
        </w:rPr>
        <w:t>号一般性意见</w:t>
      </w:r>
      <w:r w:rsidRPr="008B6D3B">
        <w:rPr>
          <w:lang w:val="zh-CN"/>
        </w:rPr>
        <w:t>(2009</w:t>
      </w:r>
      <w:r w:rsidRPr="008B6D3B">
        <w:rPr>
          <w:lang w:val="zh-CN"/>
        </w:rPr>
        <w:t>年</w:t>
      </w:r>
      <w:r w:rsidRPr="008B6D3B">
        <w:rPr>
          <w:lang w:val="zh-CN"/>
        </w:rPr>
        <w:t>)</w:t>
      </w:r>
      <w:r>
        <w:rPr>
          <w:lang w:val="zh-CN"/>
        </w:rPr>
        <w:t>。</w:t>
      </w:r>
    </w:p>
  </w:footnote>
  <w:footnote w:id="31">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见同上，第</w:t>
      </w:r>
      <w:r>
        <w:rPr>
          <w:lang w:val="zh-CN"/>
        </w:rPr>
        <w:t>128</w:t>
      </w:r>
      <w:r>
        <w:rPr>
          <w:lang w:val="zh-CN"/>
        </w:rPr>
        <w:t>段。</w:t>
      </w:r>
    </w:p>
  </w:footnote>
  <w:footnote w:id="32">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5</w:t>
      </w:r>
      <w:r>
        <w:rPr>
          <w:lang w:val="zh-CN"/>
        </w:rPr>
        <w:t>号一般性意见，第</w:t>
      </w:r>
      <w:r>
        <w:rPr>
          <w:lang w:val="zh-CN"/>
        </w:rPr>
        <w:t>8</w:t>
      </w:r>
      <w:r>
        <w:rPr>
          <w:lang w:val="zh-CN"/>
        </w:rPr>
        <w:t>段。</w:t>
      </w:r>
    </w:p>
  </w:footnote>
  <w:footnote w:id="33">
    <w:p w:rsidR="003762F8" w:rsidRPr="009260F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经济、社会和文化权利委员会关于缔约国义务的性质</w:t>
      </w:r>
      <w:r>
        <w:rPr>
          <w:rFonts w:hint="eastAsia"/>
          <w:lang w:val="zh-CN"/>
        </w:rPr>
        <w:t>的</w:t>
      </w:r>
      <w:r w:rsidRPr="008B6D3B">
        <w:rPr>
          <w:lang w:val="zh-CN"/>
        </w:rPr>
        <w:t>第</w:t>
      </w:r>
      <w:r w:rsidRPr="008B6D3B">
        <w:rPr>
          <w:lang w:val="zh-CN"/>
        </w:rPr>
        <w:t>3</w:t>
      </w:r>
      <w:r w:rsidRPr="008B6D3B">
        <w:rPr>
          <w:lang w:val="zh-CN"/>
        </w:rPr>
        <w:t>号一般性意见</w:t>
      </w:r>
      <w:r w:rsidRPr="008B6D3B">
        <w:rPr>
          <w:lang w:val="zh-CN"/>
        </w:rPr>
        <w:t>(1990</w:t>
      </w:r>
      <w:r w:rsidRPr="008B6D3B">
        <w:rPr>
          <w:lang w:val="zh-CN"/>
        </w:rPr>
        <w:t>年</w:t>
      </w:r>
      <w:r w:rsidRPr="008B6D3B">
        <w:rPr>
          <w:lang w:val="zh-CN"/>
        </w:rPr>
        <w:t>)</w:t>
      </w:r>
      <w:r>
        <w:rPr>
          <w:lang w:val="zh-CN"/>
        </w:rPr>
        <w:t>，第</w:t>
      </w:r>
      <w:r>
        <w:rPr>
          <w:lang w:val="zh-CN"/>
        </w:rPr>
        <w:t>10</w:t>
      </w:r>
      <w:r>
        <w:rPr>
          <w:lang w:val="zh-CN"/>
        </w:rPr>
        <w:t>段。</w:t>
      </w:r>
    </w:p>
  </w:footnote>
  <w:footnote w:id="34">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见关于用于实现儿童权利的公共预算的第</w:t>
      </w:r>
      <w:r>
        <w:rPr>
          <w:lang w:val="zh-CN"/>
        </w:rPr>
        <w:t>19</w:t>
      </w:r>
      <w:r>
        <w:rPr>
          <w:lang w:val="zh-CN"/>
        </w:rPr>
        <w:t>号一般性意见</w:t>
      </w:r>
      <w:r w:rsidRPr="0094371D">
        <w:rPr>
          <w:lang w:val="zh-CN"/>
        </w:rPr>
        <w:t>(2016</w:t>
      </w:r>
      <w:r w:rsidRPr="0094371D">
        <w:rPr>
          <w:lang w:val="zh-CN"/>
        </w:rPr>
        <w:t>年</w:t>
      </w:r>
      <w:r w:rsidRPr="0094371D">
        <w:rPr>
          <w:lang w:val="zh-CN"/>
        </w:rPr>
        <w:t>)</w:t>
      </w:r>
      <w:r>
        <w:rPr>
          <w:lang w:val="zh-CN"/>
        </w:rPr>
        <w:t>，第</w:t>
      </w:r>
      <w:r>
        <w:rPr>
          <w:lang w:val="zh-CN"/>
        </w:rPr>
        <w:t>31</w:t>
      </w:r>
      <w:r>
        <w:rPr>
          <w:lang w:val="zh-CN"/>
        </w:rPr>
        <w:t>段。</w:t>
      </w:r>
    </w:p>
  </w:footnote>
  <w:footnote w:id="35">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见关于儿童表达意见的权利</w:t>
      </w:r>
      <w:r>
        <w:rPr>
          <w:rFonts w:hint="eastAsia"/>
          <w:lang w:val="zh-CN"/>
        </w:rPr>
        <w:t>的</w:t>
      </w:r>
      <w:r>
        <w:rPr>
          <w:lang w:val="zh-CN"/>
        </w:rPr>
        <w:t>第</w:t>
      </w:r>
      <w:r>
        <w:rPr>
          <w:lang w:val="zh-CN"/>
        </w:rPr>
        <w:t>12</w:t>
      </w:r>
      <w:r>
        <w:rPr>
          <w:lang w:val="zh-CN"/>
        </w:rPr>
        <w:t>号一般性意见</w:t>
      </w:r>
      <w:r w:rsidRPr="0094371D">
        <w:rPr>
          <w:lang w:val="zh-CN"/>
        </w:rPr>
        <w:t>(2009</w:t>
      </w:r>
      <w:r w:rsidRPr="0094371D">
        <w:rPr>
          <w:lang w:val="zh-CN"/>
        </w:rPr>
        <w:t>年</w:t>
      </w:r>
      <w:r w:rsidRPr="0094371D">
        <w:rPr>
          <w:lang w:val="zh-CN"/>
        </w:rPr>
        <w:t>)</w:t>
      </w:r>
      <w:r>
        <w:rPr>
          <w:lang w:val="zh-CN"/>
        </w:rPr>
        <w:t>，第</w:t>
      </w:r>
      <w:r>
        <w:rPr>
          <w:lang w:val="zh-CN"/>
        </w:rPr>
        <w:t>84</w:t>
      </w:r>
      <w:r>
        <w:rPr>
          <w:lang w:val="zh-CN"/>
        </w:rPr>
        <w:t>段</w:t>
      </w:r>
      <w:r>
        <w:rPr>
          <w:rFonts w:hint="eastAsia"/>
          <w:lang w:val="zh-CN"/>
        </w:rPr>
        <w:t>；</w:t>
      </w:r>
      <w:r>
        <w:rPr>
          <w:lang w:val="zh-CN"/>
        </w:rPr>
        <w:t>第</w:t>
      </w:r>
      <w:r>
        <w:rPr>
          <w:lang w:val="zh-CN"/>
        </w:rPr>
        <w:t>14</w:t>
      </w:r>
      <w:r>
        <w:rPr>
          <w:lang w:val="zh-CN"/>
        </w:rPr>
        <w:t>号一般性意见，第</w:t>
      </w:r>
      <w:r>
        <w:rPr>
          <w:lang w:val="zh-CN"/>
        </w:rPr>
        <w:t>44</w:t>
      </w:r>
      <w:r>
        <w:rPr>
          <w:lang w:val="zh-CN"/>
        </w:rPr>
        <w:t>段。</w:t>
      </w:r>
    </w:p>
  </w:footnote>
  <w:footnote w:id="36">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关于儿童享有休息和闲暇、从事游戏和娱乐活动、参加文化生活和艺术活动的权利</w:t>
      </w:r>
      <w:r>
        <w:rPr>
          <w:lang w:val="zh-CN"/>
        </w:rPr>
        <w:t>(</w:t>
      </w:r>
      <w:r>
        <w:rPr>
          <w:lang w:val="zh-CN"/>
        </w:rPr>
        <w:t>第</w:t>
      </w:r>
      <w:r>
        <w:rPr>
          <w:rFonts w:hint="eastAsia"/>
          <w:lang w:val="zh-CN"/>
        </w:rPr>
        <w:t>31</w:t>
      </w:r>
      <w:r>
        <w:rPr>
          <w:lang w:val="zh-CN"/>
        </w:rPr>
        <w:t>条</w:t>
      </w:r>
      <w:r>
        <w:rPr>
          <w:lang w:val="zh-CN"/>
        </w:rPr>
        <w:t>)</w:t>
      </w:r>
      <w:r>
        <w:rPr>
          <w:lang w:val="zh-CN"/>
        </w:rPr>
        <w:t>的第</w:t>
      </w:r>
      <w:r>
        <w:rPr>
          <w:lang w:val="zh-CN"/>
        </w:rPr>
        <w:t>17</w:t>
      </w:r>
      <w:r>
        <w:rPr>
          <w:lang w:val="zh-CN"/>
        </w:rPr>
        <w:t>号一般性意见</w:t>
      </w:r>
      <w:r w:rsidRPr="00464C03">
        <w:rPr>
          <w:lang w:val="zh-CN"/>
        </w:rPr>
        <w:t>(2013</w:t>
      </w:r>
      <w:r w:rsidRPr="00464C03">
        <w:rPr>
          <w:lang w:val="zh-CN"/>
        </w:rPr>
        <w:t>年</w:t>
      </w:r>
      <w:r w:rsidRPr="00464C03">
        <w:rPr>
          <w:lang w:val="zh-CN"/>
        </w:rPr>
        <w:t>)</w:t>
      </w:r>
      <w:r>
        <w:rPr>
          <w:lang w:val="zh-CN"/>
        </w:rPr>
        <w:t>，第</w:t>
      </w:r>
      <w:r>
        <w:rPr>
          <w:lang w:val="zh-CN"/>
        </w:rPr>
        <w:t>21</w:t>
      </w:r>
      <w:r>
        <w:rPr>
          <w:lang w:val="zh-CN"/>
        </w:rPr>
        <w:t>段。</w:t>
      </w:r>
    </w:p>
  </w:footnote>
  <w:footnote w:id="37">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同上，第</w:t>
      </w:r>
      <w:r>
        <w:rPr>
          <w:lang w:val="zh-CN"/>
        </w:rPr>
        <w:t>37</w:t>
      </w:r>
      <w:r>
        <w:rPr>
          <w:lang w:val="zh-CN"/>
        </w:rPr>
        <w:t>段。</w:t>
      </w:r>
    </w:p>
  </w:footnote>
  <w:footnote w:id="38">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见关于远离原籍国无人陪伴和无父母陪伴的儿童待遇的第</w:t>
      </w:r>
      <w:r>
        <w:rPr>
          <w:lang w:val="zh-CN"/>
        </w:rPr>
        <w:t>6</w:t>
      </w:r>
      <w:r>
        <w:rPr>
          <w:lang w:val="zh-CN"/>
        </w:rPr>
        <w:t>号一般性意见</w:t>
      </w:r>
      <w:r w:rsidRPr="00464C03">
        <w:rPr>
          <w:lang w:val="zh-CN"/>
        </w:rPr>
        <w:t>(2005</w:t>
      </w:r>
      <w:r w:rsidRPr="00464C03">
        <w:rPr>
          <w:lang w:val="zh-CN"/>
        </w:rPr>
        <w:t>年</w:t>
      </w:r>
      <w:r w:rsidRPr="00464C03">
        <w:rPr>
          <w:lang w:val="zh-CN"/>
        </w:rPr>
        <w:t>)</w:t>
      </w:r>
      <w:r>
        <w:rPr>
          <w:lang w:val="zh-CN"/>
        </w:rPr>
        <w:t>，第</w:t>
      </w:r>
      <w:r>
        <w:rPr>
          <w:lang w:val="zh-CN"/>
        </w:rPr>
        <w:t>18</w:t>
      </w:r>
      <w:r>
        <w:rPr>
          <w:lang w:val="zh-CN"/>
        </w:rPr>
        <w:t>段。最初针对无人陪伴和无父母陪伴的儿童跨越国际边界而拟订，在本一般性意见中，委员会将这一解释扩大到包括所有街头流浪儿童。</w:t>
      </w:r>
    </w:p>
  </w:footnote>
  <w:footnote w:id="39">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13</w:t>
      </w:r>
      <w:r>
        <w:rPr>
          <w:lang w:val="zh-CN"/>
        </w:rPr>
        <w:t>号一般性意见，第</w:t>
      </w:r>
      <w:r>
        <w:rPr>
          <w:lang w:val="zh-CN"/>
        </w:rPr>
        <w:t>44</w:t>
      </w:r>
      <w:r>
        <w:rPr>
          <w:lang w:val="zh-CN"/>
        </w:rPr>
        <w:t>段。</w:t>
      </w:r>
    </w:p>
  </w:footnote>
  <w:footnote w:id="40">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w:t>
      </w:r>
      <w:r>
        <w:rPr>
          <w:lang w:val="zh-CN"/>
        </w:rPr>
        <w:t xml:space="preserve"> CCPR/CO/83/KEN, para. 22 and CCPR/C/BGR/CO/3, </w:t>
      </w:r>
      <w:r>
        <w:rPr>
          <w:lang w:val="zh-CN"/>
        </w:rPr>
        <w:t>第</w:t>
      </w:r>
      <w:r>
        <w:rPr>
          <w:lang w:val="zh-CN"/>
        </w:rPr>
        <w:t>24</w:t>
      </w:r>
      <w:r>
        <w:rPr>
          <w:lang w:val="zh-CN"/>
        </w:rPr>
        <w:t>段。</w:t>
      </w:r>
    </w:p>
  </w:footnote>
  <w:footnote w:id="41">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13</w:t>
      </w:r>
      <w:r>
        <w:rPr>
          <w:lang w:val="zh-CN"/>
        </w:rPr>
        <w:t>号一般性意见，第</w:t>
      </w:r>
      <w:r>
        <w:rPr>
          <w:lang w:val="zh-CN"/>
        </w:rPr>
        <w:t>31</w:t>
      </w:r>
      <w:r>
        <w:rPr>
          <w:lang w:val="zh-CN"/>
        </w:rPr>
        <w:t>和</w:t>
      </w:r>
      <w:r>
        <w:rPr>
          <w:lang w:val="zh-CN"/>
        </w:rPr>
        <w:t>35</w:t>
      </w:r>
      <w:r>
        <w:rPr>
          <w:lang w:val="zh-CN"/>
        </w:rPr>
        <w:t>段。</w:t>
      </w:r>
    </w:p>
  </w:footnote>
  <w:footnote w:id="42">
    <w:p w:rsidR="003762F8" w:rsidRPr="007A3FC8" w:rsidRDefault="003762F8" w:rsidP="003762F8">
      <w:pPr>
        <w:pStyle w:val="FootnoteText"/>
        <w:rPr>
          <w:b/>
        </w:rPr>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12</w:t>
      </w:r>
      <w:r>
        <w:rPr>
          <w:lang w:val="zh-CN"/>
        </w:rPr>
        <w:t>号一般性意见，第</w:t>
      </w:r>
      <w:r>
        <w:rPr>
          <w:lang w:val="zh-CN"/>
        </w:rPr>
        <w:t>54</w:t>
      </w:r>
      <w:r>
        <w:rPr>
          <w:lang w:val="zh-CN"/>
        </w:rPr>
        <w:t>段；第</w:t>
      </w:r>
      <w:r>
        <w:rPr>
          <w:lang w:val="zh-CN"/>
        </w:rPr>
        <w:t>6</w:t>
      </w:r>
      <w:r>
        <w:rPr>
          <w:lang w:val="zh-CN"/>
        </w:rPr>
        <w:t>号一般性意见，第</w:t>
      </w:r>
      <w:r>
        <w:rPr>
          <w:lang w:val="zh-CN"/>
        </w:rPr>
        <w:t>40</w:t>
      </w:r>
      <w:r>
        <w:rPr>
          <w:lang w:val="zh-CN"/>
        </w:rPr>
        <w:t>段；第</w:t>
      </w:r>
      <w:r>
        <w:rPr>
          <w:lang w:val="zh-CN"/>
        </w:rPr>
        <w:t>7</w:t>
      </w:r>
      <w:r>
        <w:rPr>
          <w:lang w:val="zh-CN"/>
        </w:rPr>
        <w:t>号一般性意见，第</w:t>
      </w:r>
      <w:r>
        <w:rPr>
          <w:lang w:val="zh-CN"/>
        </w:rPr>
        <w:t>36</w:t>
      </w:r>
      <w:r>
        <w:rPr>
          <w:lang w:val="zh-CN"/>
        </w:rPr>
        <w:t>段</w:t>
      </w:r>
      <w:r>
        <w:rPr>
          <w:lang w:val="zh-CN"/>
        </w:rPr>
        <w:t>(b)</w:t>
      </w:r>
      <w:r>
        <w:rPr>
          <w:lang w:val="zh-CN"/>
        </w:rPr>
        <w:t>节。</w:t>
      </w:r>
    </w:p>
  </w:footnote>
  <w:footnote w:id="43">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3</w:t>
      </w:r>
      <w:r>
        <w:rPr>
          <w:lang w:val="zh-CN"/>
        </w:rPr>
        <w:t>号一般性意见，第</w:t>
      </w:r>
      <w:r>
        <w:rPr>
          <w:lang w:val="zh-CN"/>
        </w:rPr>
        <w:t>35</w:t>
      </w:r>
      <w:r>
        <w:rPr>
          <w:lang w:val="zh-CN"/>
        </w:rPr>
        <w:t>段。</w:t>
      </w:r>
    </w:p>
  </w:footnote>
  <w:footnote w:id="44">
    <w:p w:rsidR="003762F8" w:rsidRPr="007A3FC8" w:rsidRDefault="003762F8" w:rsidP="003762F8">
      <w:pPr>
        <w:pStyle w:val="FootnoteText"/>
      </w:pPr>
      <w:r w:rsidRPr="007A3FC8">
        <w:rPr>
          <w:i/>
          <w:lang w:val="zh-CN"/>
        </w:rPr>
        <w:tab/>
      </w:r>
      <w:r w:rsidRPr="00DE072E">
        <w:rPr>
          <w:rStyle w:val="FootnoteReference"/>
          <w:rFonts w:eastAsia="SimSun"/>
          <w:lang w:val="zh-CN"/>
        </w:rPr>
        <w:footnoteRef/>
      </w:r>
      <w:r>
        <w:rPr>
          <w:lang w:val="zh-CN"/>
        </w:rPr>
        <w:tab/>
      </w:r>
      <w:r w:rsidRPr="00F77CC3">
        <w:rPr>
          <w:rFonts w:asciiTheme="minorEastAsia" w:eastAsiaTheme="minorEastAsia" w:hAnsiTheme="minorEastAsia"/>
          <w:lang w:val="zh-CN"/>
        </w:rPr>
        <w:t>“关于替代性儿童照料的导则</w:t>
      </w:r>
      <w:r w:rsidR="00F77CC3">
        <w:rPr>
          <w:rFonts w:asciiTheme="minorEastAsia" w:eastAsiaTheme="minorEastAsia" w:hAnsiTheme="minorEastAsia"/>
          <w:lang w:val="zh-CN"/>
        </w:rPr>
        <w:t>”</w:t>
      </w:r>
      <w:r>
        <w:rPr>
          <w:lang w:val="zh-CN"/>
        </w:rPr>
        <w:t>，大会第</w:t>
      </w:r>
      <w:r>
        <w:rPr>
          <w:lang w:val="zh-CN"/>
        </w:rPr>
        <w:t>64/142</w:t>
      </w:r>
      <w:r>
        <w:rPr>
          <w:lang w:val="zh-CN"/>
        </w:rPr>
        <w:t>号决议附件。</w:t>
      </w:r>
    </w:p>
  </w:footnote>
  <w:footnote w:id="45">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14</w:t>
      </w:r>
      <w:r>
        <w:rPr>
          <w:lang w:val="zh-CN"/>
        </w:rPr>
        <w:t>号一般性意见，第</w:t>
      </w:r>
      <w:r>
        <w:rPr>
          <w:lang w:val="zh-CN"/>
        </w:rPr>
        <w:t>62</w:t>
      </w:r>
      <w:r>
        <w:rPr>
          <w:lang w:val="zh-CN"/>
        </w:rPr>
        <w:t>段。</w:t>
      </w:r>
    </w:p>
  </w:footnote>
  <w:footnote w:id="46">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见经济、社会及文化权利委员会关于适足住房权的第</w:t>
      </w:r>
      <w:r>
        <w:rPr>
          <w:lang w:val="zh-CN"/>
        </w:rPr>
        <w:t>4</w:t>
      </w:r>
      <w:r>
        <w:rPr>
          <w:lang w:val="zh-CN"/>
        </w:rPr>
        <w:t>号</w:t>
      </w:r>
      <w:r>
        <w:rPr>
          <w:lang w:val="zh-CN"/>
        </w:rPr>
        <w:t>(1991</w:t>
      </w:r>
      <w:r>
        <w:rPr>
          <w:lang w:val="zh-CN"/>
        </w:rPr>
        <w:t>年</w:t>
      </w:r>
      <w:r>
        <w:rPr>
          <w:lang w:val="zh-CN"/>
        </w:rPr>
        <w:t>)</w:t>
      </w:r>
      <w:r>
        <w:rPr>
          <w:lang w:val="zh-CN"/>
        </w:rPr>
        <w:t>一般性意见，第</w:t>
      </w:r>
      <w:r>
        <w:rPr>
          <w:lang w:val="zh-CN"/>
        </w:rPr>
        <w:t>7</w:t>
      </w:r>
      <w:r>
        <w:rPr>
          <w:lang w:val="zh-CN"/>
        </w:rPr>
        <w:t>段。</w:t>
      </w:r>
    </w:p>
  </w:footnote>
  <w:footnote w:id="47">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同上，第</w:t>
      </w:r>
      <w:r>
        <w:rPr>
          <w:lang w:val="zh-CN"/>
        </w:rPr>
        <w:t>8</w:t>
      </w:r>
      <w:r>
        <w:rPr>
          <w:lang w:val="zh-CN"/>
        </w:rPr>
        <w:t>段。</w:t>
      </w:r>
    </w:p>
  </w:footnote>
  <w:footnote w:id="48">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见经济、社会和文化权利委员会关于强迫驱逐的第</w:t>
      </w:r>
      <w:r>
        <w:rPr>
          <w:lang w:val="zh-CN"/>
        </w:rPr>
        <w:t>7</w:t>
      </w:r>
      <w:r>
        <w:rPr>
          <w:lang w:val="zh-CN"/>
        </w:rPr>
        <w:t>号一般性意见</w:t>
      </w:r>
      <w:r w:rsidRPr="002F12C1">
        <w:rPr>
          <w:lang w:val="zh-CN"/>
        </w:rPr>
        <w:t>(1997</w:t>
      </w:r>
      <w:r w:rsidRPr="002F12C1">
        <w:rPr>
          <w:lang w:val="zh-CN"/>
        </w:rPr>
        <w:t>年</w:t>
      </w:r>
      <w:r w:rsidRPr="002F12C1">
        <w:rPr>
          <w:lang w:val="zh-CN"/>
        </w:rPr>
        <w:t>)</w:t>
      </w:r>
      <w:r>
        <w:rPr>
          <w:lang w:val="zh-CN"/>
        </w:rPr>
        <w:t>，第</w:t>
      </w:r>
      <w:r>
        <w:rPr>
          <w:lang w:val="zh-CN"/>
        </w:rPr>
        <w:t>10</w:t>
      </w:r>
      <w:r>
        <w:rPr>
          <w:lang w:val="zh-CN"/>
        </w:rPr>
        <w:t>段。</w:t>
      </w:r>
    </w:p>
  </w:footnote>
  <w:footnote w:id="49">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9</w:t>
      </w:r>
      <w:r>
        <w:rPr>
          <w:lang w:val="zh-CN"/>
        </w:rPr>
        <w:t>号一般性意见，第</w:t>
      </w:r>
      <w:r>
        <w:rPr>
          <w:lang w:val="zh-CN"/>
        </w:rPr>
        <w:t>76</w:t>
      </w:r>
      <w:r>
        <w:rPr>
          <w:lang w:val="zh-CN"/>
        </w:rPr>
        <w:t>段。</w:t>
      </w:r>
    </w:p>
  </w:footnote>
  <w:footnote w:id="50">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关于儿童享有可达到的最高标准健康的权利问题</w:t>
      </w:r>
      <w:r>
        <w:rPr>
          <w:rFonts w:hint="eastAsia"/>
          <w:lang w:val="zh-CN"/>
        </w:rPr>
        <w:t>的</w:t>
      </w:r>
      <w:r w:rsidRPr="002F12C1">
        <w:rPr>
          <w:lang w:val="zh-CN"/>
        </w:rPr>
        <w:t>第</w:t>
      </w:r>
      <w:r w:rsidRPr="002F12C1">
        <w:rPr>
          <w:lang w:val="zh-CN"/>
        </w:rPr>
        <w:t>15</w:t>
      </w:r>
      <w:r w:rsidRPr="002F12C1">
        <w:rPr>
          <w:lang w:val="zh-CN"/>
        </w:rPr>
        <w:t>号号一般性意见</w:t>
      </w:r>
      <w:r w:rsidRPr="002F12C1">
        <w:rPr>
          <w:lang w:val="zh-CN"/>
        </w:rPr>
        <w:t>(2013</w:t>
      </w:r>
      <w:r w:rsidRPr="002F12C1">
        <w:rPr>
          <w:lang w:val="zh-CN"/>
        </w:rPr>
        <w:t>年</w:t>
      </w:r>
      <w:r w:rsidRPr="002F12C1">
        <w:rPr>
          <w:lang w:val="zh-CN"/>
        </w:rPr>
        <w:t>)</w:t>
      </w:r>
      <w:r>
        <w:rPr>
          <w:lang w:val="zh-CN"/>
        </w:rPr>
        <w:t>。</w:t>
      </w:r>
    </w:p>
  </w:footnote>
  <w:footnote w:id="51">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4</w:t>
      </w:r>
      <w:r>
        <w:rPr>
          <w:lang w:val="zh-CN"/>
        </w:rPr>
        <w:t>号一般性意见，第</w:t>
      </w:r>
      <w:r>
        <w:rPr>
          <w:lang w:val="zh-CN"/>
        </w:rPr>
        <w:t>34</w:t>
      </w:r>
      <w:r>
        <w:rPr>
          <w:lang w:val="zh-CN"/>
        </w:rPr>
        <w:t>段。</w:t>
      </w:r>
    </w:p>
  </w:footnote>
  <w:footnote w:id="52">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3</w:t>
      </w:r>
      <w:r>
        <w:rPr>
          <w:lang w:val="zh-CN"/>
        </w:rPr>
        <w:t>号一般性意见，第</w:t>
      </w:r>
      <w:r>
        <w:rPr>
          <w:lang w:val="zh-CN"/>
        </w:rPr>
        <w:t>30</w:t>
      </w:r>
      <w:r>
        <w:rPr>
          <w:lang w:val="zh-CN"/>
        </w:rPr>
        <w:t>段。</w:t>
      </w:r>
    </w:p>
  </w:footnote>
  <w:footnote w:id="53">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同上，第</w:t>
      </w:r>
      <w:r>
        <w:rPr>
          <w:lang w:val="zh-CN"/>
        </w:rPr>
        <w:t>20-21</w:t>
      </w:r>
      <w:r>
        <w:rPr>
          <w:lang w:val="zh-CN"/>
        </w:rPr>
        <w:t>段；第</w:t>
      </w:r>
      <w:r>
        <w:rPr>
          <w:lang w:val="zh-CN"/>
        </w:rPr>
        <w:t>4</w:t>
      </w:r>
      <w:r>
        <w:rPr>
          <w:lang w:val="zh-CN"/>
        </w:rPr>
        <w:t>号一般性意见，第</w:t>
      </w:r>
      <w:r>
        <w:rPr>
          <w:lang w:val="zh-CN"/>
        </w:rPr>
        <w:t>11</w:t>
      </w:r>
      <w:r>
        <w:rPr>
          <w:lang w:val="zh-CN"/>
        </w:rPr>
        <w:t>和第</w:t>
      </w:r>
      <w:r>
        <w:rPr>
          <w:lang w:val="zh-CN"/>
        </w:rPr>
        <w:t>26</w:t>
      </w:r>
      <w:r>
        <w:rPr>
          <w:lang w:val="zh-CN"/>
        </w:rPr>
        <w:t>段；第</w:t>
      </w:r>
      <w:r>
        <w:rPr>
          <w:lang w:val="zh-CN"/>
        </w:rPr>
        <w:t>15</w:t>
      </w:r>
      <w:r>
        <w:rPr>
          <w:lang w:val="zh-CN"/>
        </w:rPr>
        <w:t>号一般性意见，特别是第</w:t>
      </w:r>
      <w:r>
        <w:rPr>
          <w:lang w:val="zh-CN"/>
        </w:rPr>
        <w:t>8</w:t>
      </w:r>
      <w:r>
        <w:rPr>
          <w:lang w:val="zh-CN"/>
        </w:rPr>
        <w:t>、</w:t>
      </w:r>
      <w:r>
        <w:rPr>
          <w:lang w:val="zh-CN"/>
        </w:rPr>
        <w:t>11</w:t>
      </w:r>
      <w:r>
        <w:rPr>
          <w:lang w:val="zh-CN"/>
        </w:rPr>
        <w:t>和</w:t>
      </w:r>
      <w:r>
        <w:rPr>
          <w:lang w:val="zh-CN"/>
        </w:rPr>
        <w:t>28</w:t>
      </w:r>
      <w:r>
        <w:rPr>
          <w:lang w:val="zh-CN"/>
        </w:rPr>
        <w:t>段。</w:t>
      </w:r>
    </w:p>
  </w:footnote>
  <w:footnote w:id="54">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关于教育的目</w:t>
      </w:r>
      <w:r>
        <w:rPr>
          <w:rFonts w:hint="eastAsia"/>
          <w:lang w:val="zh-CN"/>
        </w:rPr>
        <w:t>的的</w:t>
      </w:r>
      <w:r w:rsidRPr="004D793B">
        <w:rPr>
          <w:lang w:val="zh-CN"/>
        </w:rPr>
        <w:t>第</w:t>
      </w:r>
      <w:r w:rsidRPr="004D793B">
        <w:rPr>
          <w:lang w:val="zh-CN"/>
        </w:rPr>
        <w:t>1</w:t>
      </w:r>
      <w:r w:rsidRPr="004D793B">
        <w:rPr>
          <w:lang w:val="zh-CN"/>
        </w:rPr>
        <w:t>号一般性意见</w:t>
      </w:r>
      <w:r w:rsidRPr="004D793B">
        <w:rPr>
          <w:lang w:val="zh-CN"/>
        </w:rPr>
        <w:t>(2001</w:t>
      </w:r>
      <w:r w:rsidRPr="004D793B">
        <w:rPr>
          <w:lang w:val="zh-CN"/>
        </w:rPr>
        <w:t>年</w:t>
      </w:r>
      <w:r w:rsidRPr="004D793B">
        <w:rPr>
          <w:lang w:val="zh-CN"/>
        </w:rPr>
        <w:t>)</w:t>
      </w:r>
      <w:r>
        <w:rPr>
          <w:lang w:val="zh-CN"/>
        </w:rPr>
        <w:t>。</w:t>
      </w:r>
    </w:p>
  </w:footnote>
  <w:footnote w:id="55">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第</w:t>
      </w:r>
      <w:r>
        <w:rPr>
          <w:lang w:val="zh-CN"/>
        </w:rPr>
        <w:t>17</w:t>
      </w:r>
      <w:r>
        <w:rPr>
          <w:lang w:val="zh-CN"/>
        </w:rPr>
        <w:t>号一般性意见。</w:t>
      </w:r>
    </w:p>
  </w:footnote>
  <w:footnote w:id="56">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同上，第</w:t>
      </w:r>
      <w:r>
        <w:rPr>
          <w:lang w:val="zh-CN"/>
        </w:rPr>
        <w:t>49</w:t>
      </w:r>
      <w:r>
        <w:rPr>
          <w:lang w:val="zh-CN"/>
        </w:rPr>
        <w:t>段。</w:t>
      </w:r>
    </w:p>
  </w:footnote>
  <w:footnote w:id="57">
    <w:p w:rsidR="003762F8" w:rsidRPr="007A3FC8" w:rsidRDefault="003762F8" w:rsidP="003762F8">
      <w:pPr>
        <w:pStyle w:val="FootnoteText"/>
      </w:pPr>
      <w:r w:rsidRPr="007A3FC8">
        <w:rPr>
          <w:lang w:val="zh-CN"/>
        </w:rPr>
        <w:tab/>
      </w:r>
      <w:r w:rsidRPr="00DE072E">
        <w:rPr>
          <w:rStyle w:val="FootnoteReference"/>
          <w:rFonts w:eastAsia="SimSun"/>
          <w:lang w:val="zh-CN"/>
        </w:rPr>
        <w:footnoteRef/>
      </w:r>
      <w:r>
        <w:rPr>
          <w:lang w:val="zh-CN"/>
        </w:rPr>
        <w:tab/>
      </w:r>
      <w:r>
        <w:rPr>
          <w:lang w:val="zh-CN"/>
        </w:rPr>
        <w:t>见第</w:t>
      </w:r>
      <w:r>
        <w:rPr>
          <w:lang w:val="zh-CN"/>
        </w:rPr>
        <w:t>3</w:t>
      </w:r>
      <w:r>
        <w:rPr>
          <w:lang w:val="zh-CN"/>
        </w:rPr>
        <w:t>号一般性意见</w:t>
      </w:r>
      <w:r>
        <w:rPr>
          <w:rFonts w:hint="eastAsia"/>
          <w:lang w:val="zh-CN"/>
        </w:rPr>
        <w:t>，</w:t>
      </w:r>
      <w:r>
        <w:rPr>
          <w:lang w:val="zh-CN"/>
        </w:rPr>
        <w:t>第</w:t>
      </w:r>
      <w:r>
        <w:rPr>
          <w:lang w:val="zh-CN"/>
        </w:rPr>
        <w:t>19</w:t>
      </w:r>
      <w:r>
        <w:rPr>
          <w:lang w:val="zh-CN"/>
        </w:rPr>
        <w:t>段和第</w:t>
      </w:r>
      <w:r>
        <w:rPr>
          <w:lang w:val="zh-CN"/>
        </w:rPr>
        <w:t>36</w:t>
      </w:r>
      <w:r>
        <w:rPr>
          <w:lang w:val="zh-CN"/>
        </w:rPr>
        <w:t>至</w:t>
      </w:r>
      <w:r>
        <w:rPr>
          <w:lang w:val="zh-CN"/>
        </w:rPr>
        <w:t>37</w:t>
      </w:r>
      <w:r>
        <w:rPr>
          <w:lang w:val="zh-CN"/>
        </w:rPr>
        <w:t>段；第</w:t>
      </w:r>
      <w:r>
        <w:rPr>
          <w:lang w:val="zh-CN"/>
        </w:rPr>
        <w:t>4</w:t>
      </w:r>
      <w:r>
        <w:rPr>
          <w:lang w:val="zh-CN"/>
        </w:rPr>
        <w:t>号一般性意见，第</w:t>
      </w:r>
      <w:r>
        <w:rPr>
          <w:lang w:val="zh-CN"/>
        </w:rPr>
        <w:t>2</w:t>
      </w:r>
      <w:r>
        <w:rPr>
          <w:lang w:val="zh-CN"/>
        </w:rPr>
        <w:t>和第</w:t>
      </w:r>
      <w:r>
        <w:rPr>
          <w:lang w:val="zh-CN"/>
        </w:rPr>
        <w:t>23</w:t>
      </w:r>
      <w:r>
        <w:rPr>
          <w:lang w:val="zh-CN"/>
        </w:rPr>
        <w:t>段；</w:t>
      </w:r>
      <w:r>
        <w:rPr>
          <w:rFonts w:hint="eastAsia"/>
          <w:lang w:val="zh-CN"/>
        </w:rPr>
        <w:t>关于</w:t>
      </w:r>
      <w:r w:rsidRPr="0092603F">
        <w:rPr>
          <w:lang w:val="zh-CN"/>
        </w:rPr>
        <w:t>儿童受保护免遭体罚和其他残忍或不人道形式惩罚的权利</w:t>
      </w:r>
      <w:r>
        <w:rPr>
          <w:rFonts w:hint="eastAsia"/>
          <w:lang w:val="zh-CN"/>
        </w:rPr>
        <w:t>的</w:t>
      </w:r>
      <w:r>
        <w:rPr>
          <w:lang w:val="zh-CN"/>
        </w:rPr>
        <w:t>第</w:t>
      </w:r>
      <w:r>
        <w:rPr>
          <w:lang w:val="zh-CN"/>
        </w:rPr>
        <w:t>8</w:t>
      </w:r>
      <w:r>
        <w:rPr>
          <w:lang w:val="zh-CN"/>
        </w:rPr>
        <w:t>号一般性意见</w:t>
      </w:r>
      <w:r w:rsidRPr="0092603F">
        <w:rPr>
          <w:lang w:val="zh-CN"/>
        </w:rPr>
        <w:t>(2006</w:t>
      </w:r>
      <w:r w:rsidRPr="0092603F">
        <w:rPr>
          <w:lang w:val="zh-CN"/>
        </w:rPr>
        <w:t>年</w:t>
      </w:r>
      <w:r w:rsidRPr="0092603F">
        <w:rPr>
          <w:lang w:val="zh-CN"/>
        </w:rPr>
        <w:t>)</w:t>
      </w:r>
      <w:r>
        <w:rPr>
          <w:lang w:val="zh-CN"/>
        </w:rPr>
        <w:t>；第</w:t>
      </w:r>
      <w:r>
        <w:rPr>
          <w:lang w:val="zh-CN"/>
        </w:rPr>
        <w:t>13</w:t>
      </w:r>
      <w:r>
        <w:rPr>
          <w:lang w:val="zh-CN"/>
        </w:rPr>
        <w:t>号一般性意见。</w:t>
      </w:r>
    </w:p>
  </w:footnote>
  <w:footnote w:id="58">
    <w:p w:rsidR="003762F8" w:rsidRDefault="003762F8" w:rsidP="003762F8">
      <w:pPr>
        <w:pStyle w:val="FootnoteText"/>
      </w:pPr>
      <w:r w:rsidRPr="007A3FC8">
        <w:rPr>
          <w:szCs w:val="24"/>
          <w:lang w:val="zh-CN"/>
        </w:rPr>
        <w:tab/>
      </w:r>
      <w:r w:rsidRPr="00DE072E">
        <w:rPr>
          <w:rStyle w:val="FootnoteReference"/>
          <w:rFonts w:eastAsia="SimSun"/>
          <w:lang w:val="zh-CN"/>
        </w:rPr>
        <w:footnoteRef/>
      </w:r>
      <w:r>
        <w:rPr>
          <w:lang w:val="zh-CN"/>
        </w:rPr>
        <w:tab/>
      </w:r>
      <w:r>
        <w:rPr>
          <w:lang w:val="zh-CN"/>
        </w:rPr>
        <w:t>见第</w:t>
      </w:r>
      <w:r>
        <w:rPr>
          <w:lang w:val="zh-CN"/>
        </w:rPr>
        <w:t>6</w:t>
      </w:r>
      <w:r>
        <w:rPr>
          <w:lang w:val="zh-CN"/>
        </w:rPr>
        <w:t>号一般性意见，第</w:t>
      </w:r>
      <w:r>
        <w:rPr>
          <w:lang w:val="zh-CN"/>
        </w:rPr>
        <w:t>61</w:t>
      </w:r>
      <w:r>
        <w:rPr>
          <w:lang w:val="zh-CN"/>
        </w:rPr>
        <w:t>段；第</w:t>
      </w:r>
      <w:r>
        <w:rPr>
          <w:lang w:val="zh-CN"/>
        </w:rPr>
        <w:t>10</w:t>
      </w:r>
      <w:r>
        <w:rPr>
          <w:lang w:val="zh-CN"/>
        </w:rPr>
        <w:t>号一般性意见，第</w:t>
      </w:r>
      <w:r>
        <w:rPr>
          <w:lang w:val="zh-CN"/>
        </w:rPr>
        <w:t>6</w:t>
      </w:r>
      <w:r>
        <w:rPr>
          <w:lang w:val="zh-CN"/>
        </w:rPr>
        <w:t>、</w:t>
      </w:r>
      <w:r>
        <w:rPr>
          <w:lang w:val="zh-CN"/>
        </w:rPr>
        <w:t>8-9</w:t>
      </w:r>
      <w:r>
        <w:rPr>
          <w:lang w:val="zh-CN"/>
        </w:rPr>
        <w:t>和</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E9E" w:rsidRDefault="003762F8" w:rsidP="00842147">
    <w:pPr>
      <w:pStyle w:val="Header"/>
    </w:pPr>
    <w:r>
      <w:t>CRC/C/GC/21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5E9E" w:rsidRPr="00202A30" w:rsidRDefault="003762F8" w:rsidP="00842147">
    <w:pPr>
      <w:pStyle w:val="Header"/>
      <w:jc w:val="right"/>
    </w:pPr>
    <w:r>
      <w:t>CRC/C/GC/21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6"/>
  </w:num>
  <w:num w:numId="3">
    <w:abstractNumId w:val="2"/>
  </w:num>
  <w:num w:numId="4">
    <w:abstractNumId w:val="4"/>
  </w:num>
  <w:num w:numId="5">
    <w:abstractNumId w:val="3"/>
  </w:num>
  <w:num w:numId="6">
    <w:abstractNumId w:val="0"/>
  </w:num>
  <w:num w:numId="7">
    <w:abstractNumId w:val="5"/>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0"/>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20"/>
  <w:evenAndOddHeaders/>
  <w:drawingGridHorizontalSpacing w:val="105"/>
  <w:drawingGridVerticalSpacing w:val="163"/>
  <w:displayHorizontalDrawingGridEvery w:val="0"/>
  <w:displayVerticalDrawingGridEvery w:val="2"/>
  <w:characterSpacingControl w:val="doNotCompress"/>
  <w:hdrShapeDefaults>
    <o:shapedefaults v:ext="edit" spidmax="4098"/>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6D4"/>
    <w:rsid w:val="00011483"/>
    <w:rsid w:val="000B4F60"/>
    <w:rsid w:val="000D319F"/>
    <w:rsid w:val="000E4D0E"/>
    <w:rsid w:val="001213AA"/>
    <w:rsid w:val="00131144"/>
    <w:rsid w:val="00144B69"/>
    <w:rsid w:val="00153E86"/>
    <w:rsid w:val="00165177"/>
    <w:rsid w:val="0017560C"/>
    <w:rsid w:val="001B1BD1"/>
    <w:rsid w:val="001C3EF2"/>
    <w:rsid w:val="001D17F6"/>
    <w:rsid w:val="001D2C3F"/>
    <w:rsid w:val="00204B42"/>
    <w:rsid w:val="0020711D"/>
    <w:rsid w:val="002231C3"/>
    <w:rsid w:val="0024417F"/>
    <w:rsid w:val="00250F8D"/>
    <w:rsid w:val="00271D63"/>
    <w:rsid w:val="002C34DC"/>
    <w:rsid w:val="002E1C97"/>
    <w:rsid w:val="002F5834"/>
    <w:rsid w:val="0030048A"/>
    <w:rsid w:val="00326EBF"/>
    <w:rsid w:val="00327FE4"/>
    <w:rsid w:val="0033398C"/>
    <w:rsid w:val="00343304"/>
    <w:rsid w:val="0034771A"/>
    <w:rsid w:val="003762F8"/>
    <w:rsid w:val="00392F6C"/>
    <w:rsid w:val="003D4AD1"/>
    <w:rsid w:val="003D7D4D"/>
    <w:rsid w:val="003F795B"/>
    <w:rsid w:val="00413D23"/>
    <w:rsid w:val="00427F63"/>
    <w:rsid w:val="00443FE9"/>
    <w:rsid w:val="004714BB"/>
    <w:rsid w:val="004A17D1"/>
    <w:rsid w:val="004A7B3E"/>
    <w:rsid w:val="004C4A0A"/>
    <w:rsid w:val="004C64BF"/>
    <w:rsid w:val="00501565"/>
    <w:rsid w:val="00512633"/>
    <w:rsid w:val="00543EBA"/>
    <w:rsid w:val="00557379"/>
    <w:rsid w:val="00561D88"/>
    <w:rsid w:val="005A5C60"/>
    <w:rsid w:val="005B0140"/>
    <w:rsid w:val="005D41A9"/>
    <w:rsid w:val="005E0948"/>
    <w:rsid w:val="005E403A"/>
    <w:rsid w:val="00617033"/>
    <w:rsid w:val="006223E4"/>
    <w:rsid w:val="006462E4"/>
    <w:rsid w:val="00680656"/>
    <w:rsid w:val="00681626"/>
    <w:rsid w:val="006B1119"/>
    <w:rsid w:val="006E3E46"/>
    <w:rsid w:val="006E71B1"/>
    <w:rsid w:val="00705D89"/>
    <w:rsid w:val="00717E07"/>
    <w:rsid w:val="00731A42"/>
    <w:rsid w:val="00767E69"/>
    <w:rsid w:val="0077079A"/>
    <w:rsid w:val="007A5599"/>
    <w:rsid w:val="007F3C9A"/>
    <w:rsid w:val="008003B0"/>
    <w:rsid w:val="008068C9"/>
    <w:rsid w:val="008145D2"/>
    <w:rsid w:val="00842147"/>
    <w:rsid w:val="00856233"/>
    <w:rsid w:val="00857662"/>
    <w:rsid w:val="00860F27"/>
    <w:rsid w:val="008933C8"/>
    <w:rsid w:val="00893B29"/>
    <w:rsid w:val="008B0560"/>
    <w:rsid w:val="008B2BFA"/>
    <w:rsid w:val="008B5791"/>
    <w:rsid w:val="008D2FB3"/>
    <w:rsid w:val="00904D4D"/>
    <w:rsid w:val="0091630D"/>
    <w:rsid w:val="00936F03"/>
    <w:rsid w:val="00943B69"/>
    <w:rsid w:val="00944CB3"/>
    <w:rsid w:val="00957CFA"/>
    <w:rsid w:val="009B09D7"/>
    <w:rsid w:val="009B664D"/>
    <w:rsid w:val="009C0544"/>
    <w:rsid w:val="009D35ED"/>
    <w:rsid w:val="00A006BC"/>
    <w:rsid w:val="00A03CB6"/>
    <w:rsid w:val="00A1364C"/>
    <w:rsid w:val="00A21076"/>
    <w:rsid w:val="00A2531A"/>
    <w:rsid w:val="00A270DA"/>
    <w:rsid w:val="00A3739A"/>
    <w:rsid w:val="00A52DAF"/>
    <w:rsid w:val="00A77870"/>
    <w:rsid w:val="00A84072"/>
    <w:rsid w:val="00AA4222"/>
    <w:rsid w:val="00AB1CDF"/>
    <w:rsid w:val="00AD06D4"/>
    <w:rsid w:val="00AD2D8E"/>
    <w:rsid w:val="00AD6913"/>
    <w:rsid w:val="00AF56CB"/>
    <w:rsid w:val="00B16570"/>
    <w:rsid w:val="00B53320"/>
    <w:rsid w:val="00B766BB"/>
    <w:rsid w:val="00BC6522"/>
    <w:rsid w:val="00BD522F"/>
    <w:rsid w:val="00BF27CF"/>
    <w:rsid w:val="00C1163F"/>
    <w:rsid w:val="00C121D5"/>
    <w:rsid w:val="00C17349"/>
    <w:rsid w:val="00C351AA"/>
    <w:rsid w:val="00C357B4"/>
    <w:rsid w:val="00C7253F"/>
    <w:rsid w:val="00C83089"/>
    <w:rsid w:val="00D26A05"/>
    <w:rsid w:val="00D309BF"/>
    <w:rsid w:val="00D97B98"/>
    <w:rsid w:val="00DA25C1"/>
    <w:rsid w:val="00DC1992"/>
    <w:rsid w:val="00DC671F"/>
    <w:rsid w:val="00DC7825"/>
    <w:rsid w:val="00DD0EEA"/>
    <w:rsid w:val="00DE4DA7"/>
    <w:rsid w:val="00DE59AD"/>
    <w:rsid w:val="00DF058F"/>
    <w:rsid w:val="00E06DEC"/>
    <w:rsid w:val="00E25AE8"/>
    <w:rsid w:val="00E33B38"/>
    <w:rsid w:val="00E4712C"/>
    <w:rsid w:val="00E47FE5"/>
    <w:rsid w:val="00E574AF"/>
    <w:rsid w:val="00E60DB0"/>
    <w:rsid w:val="00E9778C"/>
    <w:rsid w:val="00EB1F47"/>
    <w:rsid w:val="00EC1F52"/>
    <w:rsid w:val="00EC25E7"/>
    <w:rsid w:val="00F216CB"/>
    <w:rsid w:val="00F714DA"/>
    <w:rsid w:val="00F77CC3"/>
    <w:rsid w:val="00F90004"/>
    <w:rsid w:val="00FA5E9E"/>
    <w:rsid w:val="00FB456B"/>
    <w:rsid w:val="00FD6B27"/>
    <w:rsid w:val="00FE1B0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38CEFD6A"/>
  <w15:docId w15:val="{35C7E712-9CF7-4871-82B8-51B36BE22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Footnote Text Char"/>
    <w:basedOn w:val="Normal"/>
    <w:link w:val="FootnoteTextChar2"/>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2">
    <w:name w:val="Footnote Text Char2"/>
    <w:aliases w:val="5_G Char,Footnote Text Char1 Char,Footnote Text Char Char Char,Footnote Text1 Char,Footnote Text Char1 Char Char Char,Footnote Text Char Char Char Char Char,Footnote Text Char1 Char Char1 Char Char Char,Footnote Text Char Char1"/>
    <w:basedOn w:val="DefaultParagraphFont"/>
    <w:link w:val="FootnoteText"/>
    <w:rsid w:val="0091630D"/>
    <w:rPr>
      <w:snapToGrid w:val="0"/>
      <w:sz w:val="18"/>
      <w:szCs w:val="18"/>
    </w:rPr>
  </w:style>
  <w:style w:type="character" w:styleId="FootnoteReference">
    <w:name w:val="footnote reference"/>
    <w:aliases w:val="4_G,4_G Char Char,Footnote Reference1 Char Char,Footnotes refss Char Char,ftref Char Char,BVI fnr Char Char,BVI fnr Car Car Char Char,BVI fnr Car Char Char,BVI fnr Car Car Car Car Char Char1,BVI fnr Char Car Car Car Char Char,Ref"/>
    <w:basedOn w:val="DefaultParagraphFont"/>
    <w:link w:val="4GChar"/>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91630D"/>
    <w:pPr>
      <w:tabs>
        <w:tab w:val="left" w:pos="1134"/>
        <w:tab w:val="left" w:pos="1565"/>
        <w:tab w:val="left" w:pos="1996"/>
        <w:tab w:val="left" w:pos="2427"/>
      </w:tabs>
      <w:spacing w:after="120"/>
      <w:ind w:left="1565" w:right="1134"/>
    </w:pPr>
    <w:rPr>
      <w:szCs w:val="21"/>
    </w:rPr>
  </w:style>
  <w:style w:type="paragraph" w:styleId="EndnoteText">
    <w:name w:val="endnote text"/>
    <w:aliases w:val="2_G"/>
    <w:basedOn w:val="FootnoteText"/>
    <w:link w:val="EndnoteTextChar"/>
    <w:qFormat/>
    <w:rsid w:val="0091630D"/>
    <w:pPr>
      <w:keepLines w:val="0"/>
      <w:spacing w:after="0"/>
    </w:pPr>
  </w:style>
  <w:style w:type="character" w:customStyle="1" w:styleId="EndnoteTextChar">
    <w:name w:val="Endnote Text Char"/>
    <w:aliases w:val="2_G Char"/>
    <w:basedOn w:val="DefaultParagraphFont"/>
    <w:link w:val="EndnoteText"/>
    <w:rsid w:val="0091630D"/>
    <w:rPr>
      <w:snapToGrid w:val="0"/>
      <w:sz w:val="18"/>
      <w:szCs w:val="18"/>
    </w:rPr>
  </w:style>
  <w:style w:type="character" w:styleId="EndnoteReference">
    <w:name w:val="endnote reference"/>
    <w:aliases w:val="1_G"/>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aliases w:val="3_G"/>
    <w:basedOn w:val="Normal"/>
    <w:link w:val="FooterChar"/>
    <w:qFormat/>
    <w:rsid w:val="002C34DC"/>
    <w:pPr>
      <w:overflowPunct/>
      <w:spacing w:line="240" w:lineRule="auto"/>
      <w:jc w:val="left"/>
    </w:pPr>
    <w:rPr>
      <w:rFonts w:eastAsia="Times New Roman"/>
      <w:sz w:val="16"/>
      <w:szCs w:val="16"/>
      <w:lang w:val="en-GB" w:eastAsia="en-US"/>
    </w:rPr>
  </w:style>
  <w:style w:type="character" w:customStyle="1" w:styleId="FooterChar">
    <w:name w:val="Footer Char"/>
    <w:aliases w:val="3_G Char"/>
    <w:basedOn w:val="DefaultParagraphFont"/>
    <w:link w:val="Footer"/>
    <w:rsid w:val="002C34DC"/>
    <w:rPr>
      <w:rFonts w:eastAsia="Times New Roman"/>
      <w:snapToGrid w:val="0"/>
      <w:sz w:val="16"/>
      <w:szCs w:val="16"/>
      <w:lang w:val="en-GB" w:eastAsia="en-US"/>
    </w:rPr>
  </w:style>
  <w:style w:type="character" w:styleId="PageNumber">
    <w:name w:val="page number"/>
    <w:aliases w:val="7_G"/>
    <w:basedOn w:val="DefaultParagraphFont"/>
    <w:qFormat/>
    <w:rsid w:val="002C34DC"/>
    <w:rPr>
      <w:rFonts w:ascii="Times New Roman" w:hAnsi="Times New Roman"/>
      <w:b/>
      <w:i w:val="0"/>
      <w:snapToGrid w:val="0"/>
      <w:spacing w:val="0"/>
      <w:kern w:val="0"/>
      <w:sz w:val="18"/>
      <w14:cntxtAlts w14:val="0"/>
    </w:rPr>
  </w:style>
  <w:style w:type="paragraph" w:styleId="Header">
    <w:name w:val="header"/>
    <w:aliases w:val="6_G"/>
    <w:basedOn w:val="Normal"/>
    <w:link w:val="HeaderChar"/>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aliases w:val="6_G Char"/>
    <w:basedOn w:val="DefaultParagraphFont"/>
    <w:link w:val="Header"/>
    <w:rsid w:val="002C34DC"/>
    <w:rPr>
      <w:rFonts w:eastAsia="Times New Roman"/>
      <w:b/>
      <w:snapToGrid w:val="0"/>
      <w:sz w:val="18"/>
      <w:szCs w:val="18"/>
      <w:lang w:val="en-GB" w:eastAsia="en-US"/>
    </w:rPr>
  </w:style>
  <w:style w:type="character" w:customStyle="1" w:styleId="Heading1Char">
    <w:name w:val="Heading 1 Char"/>
    <w:aliases w:val="Table_G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paragraph" w:customStyle="1" w:styleId="HMG">
    <w:name w:val="_ H __M_G"/>
    <w:basedOn w:val="Normal"/>
    <w:next w:val="Normal"/>
    <w:rsid w:val="003D4AD1"/>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Normal"/>
    <w:next w:val="Normal"/>
    <w:rsid w:val="003D4AD1"/>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Normal"/>
    <w:next w:val="Normal"/>
    <w:rsid w:val="003D4AD1"/>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Normal"/>
    <w:next w:val="Normal"/>
    <w:rsid w:val="003D4AD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Normal"/>
    <w:next w:val="Normal"/>
    <w:rsid w:val="003D4AD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Normal"/>
    <w:next w:val="Normal"/>
    <w:rsid w:val="003D4AD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Normal"/>
    <w:link w:val="SingleTxtGCar"/>
    <w:rsid w:val="003D4AD1"/>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Normal"/>
    <w:next w:val="Normal"/>
    <w:rsid w:val="003D4AD1"/>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Normal"/>
    <w:next w:val="Normal"/>
    <w:rsid w:val="003D4AD1"/>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Normal"/>
    <w:next w:val="Normal"/>
    <w:rsid w:val="003D4AD1"/>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Normal"/>
    <w:next w:val="Normal"/>
    <w:rsid w:val="003D4AD1"/>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Normal"/>
    <w:rsid w:val="003D4AD1"/>
    <w:pPr>
      <w:numPr>
        <w:numId w:val="4"/>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Normal"/>
    <w:rsid w:val="003D4AD1"/>
    <w:pPr>
      <w:numPr>
        <w:numId w:val="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3D4AD1"/>
    <w:pPr>
      <w:numPr>
        <w:numId w:val="6"/>
      </w:numPr>
      <w:tabs>
        <w:tab w:val="clear" w:pos="0"/>
        <w:tab w:val="num" w:pos="1996"/>
      </w:tabs>
      <w:ind w:left="1996" w:hanging="380"/>
    </w:pPr>
  </w:style>
  <w:style w:type="numbering" w:styleId="111111">
    <w:name w:val="Outline List 2"/>
    <w:basedOn w:val="NoList"/>
    <w:semiHidden/>
    <w:rsid w:val="003D4AD1"/>
    <w:pPr>
      <w:numPr>
        <w:numId w:val="7"/>
      </w:numPr>
    </w:pPr>
  </w:style>
  <w:style w:type="numbering" w:styleId="1ai">
    <w:name w:val="Outline List 1"/>
    <w:basedOn w:val="NoList"/>
    <w:semiHidden/>
    <w:rsid w:val="003D4AD1"/>
    <w:pPr>
      <w:numPr>
        <w:numId w:val="8"/>
      </w:numPr>
    </w:pPr>
  </w:style>
  <w:style w:type="character" w:styleId="BookTitle">
    <w:name w:val="Book Title"/>
    <w:basedOn w:val="DefaultParagraphFont"/>
    <w:uiPriority w:val="33"/>
    <w:semiHidden/>
    <w:rsid w:val="003D4AD1"/>
    <w:rPr>
      <w:b/>
      <w:bCs/>
      <w:smallCaps/>
      <w:spacing w:val="5"/>
    </w:rPr>
  </w:style>
  <w:style w:type="table" w:styleId="TableGrid">
    <w:name w:val="Table Grid"/>
    <w:basedOn w:val="TableNormal"/>
    <w:rsid w:val="003D4AD1"/>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Footnote Reference1 Char,Footnotes refss Char,ftref Char,BVI fnr Char,BVI fnr Car Car Char,BVI fnr Car Char,BVI fnr Car Car Car Car Char,BVI fnr Char Car Car Car Char"/>
    <w:basedOn w:val="Normal"/>
    <w:link w:val="FootnoteReference"/>
    <w:uiPriority w:val="99"/>
    <w:rsid w:val="003D4AD1"/>
    <w:pPr>
      <w:tabs>
        <w:tab w:val="clear" w:pos="431"/>
      </w:tabs>
      <w:overflowPunct/>
      <w:adjustRightInd/>
      <w:snapToGrid/>
      <w:spacing w:after="160" w:line="240" w:lineRule="exact"/>
    </w:pPr>
    <w:rPr>
      <w:rFonts w:eastAsia="Times New Roman"/>
      <w:color w:val="0000FF"/>
      <w:vertAlign w:val="superscript"/>
    </w:rPr>
  </w:style>
  <w:style w:type="paragraph" w:customStyle="1" w:styleId="Style1">
    <w:name w:val="Style1"/>
    <w:next w:val="TOC1"/>
    <w:qFormat/>
    <w:rsid w:val="003D4AD1"/>
    <w:pPr>
      <w:tabs>
        <w:tab w:val="right" w:pos="1080"/>
      </w:tabs>
      <w:spacing w:after="200" w:line="276" w:lineRule="auto"/>
    </w:pPr>
    <w:rPr>
      <w:b/>
      <w:sz w:val="28"/>
      <w:szCs w:val="10"/>
      <w:lang w:val="zh-CN"/>
    </w:rPr>
  </w:style>
  <w:style w:type="paragraph" w:customStyle="1" w:styleId="Style2">
    <w:name w:val="Style2"/>
    <w:basedOn w:val="H1G"/>
    <w:next w:val="TOC2"/>
    <w:qFormat/>
    <w:rsid w:val="003D4AD1"/>
    <w:pPr>
      <w:tabs>
        <w:tab w:val="clear" w:pos="851"/>
        <w:tab w:val="right" w:pos="1080"/>
      </w:tabs>
    </w:pPr>
    <w:rPr>
      <w:rFonts w:eastAsia="SimSun"/>
      <w:lang w:val="zh-CN"/>
    </w:rPr>
  </w:style>
  <w:style w:type="character" w:styleId="Hyperlink">
    <w:name w:val="Hyperlink"/>
    <w:basedOn w:val="DefaultParagraphFont"/>
    <w:uiPriority w:val="99"/>
    <w:unhideWhenUsed/>
    <w:rsid w:val="003D4AD1"/>
    <w:rPr>
      <w:color w:val="0000FF" w:themeColor="hyperlink"/>
      <w:u w:val="single"/>
    </w:rPr>
  </w:style>
  <w:style w:type="paragraph" w:styleId="TOC1">
    <w:name w:val="toc 1"/>
    <w:basedOn w:val="Normal"/>
    <w:next w:val="Normal"/>
    <w:autoRedefine/>
    <w:uiPriority w:val="39"/>
    <w:unhideWhenUsed/>
    <w:rsid w:val="003D4AD1"/>
    <w:pPr>
      <w:tabs>
        <w:tab w:val="clear" w:pos="431"/>
      </w:tabs>
      <w:suppressAutoHyphens/>
      <w:overflowPunct/>
      <w:adjustRightInd/>
      <w:snapToGrid/>
      <w:spacing w:after="100" w:line="280" w:lineRule="exact"/>
    </w:pPr>
    <w:rPr>
      <w:rFonts w:eastAsia="Times New Roman"/>
      <w:snapToGrid/>
      <w:szCs w:val="10"/>
    </w:rPr>
  </w:style>
  <w:style w:type="paragraph" w:styleId="TOC2">
    <w:name w:val="toc 2"/>
    <w:basedOn w:val="Normal"/>
    <w:next w:val="Normal"/>
    <w:autoRedefine/>
    <w:uiPriority w:val="39"/>
    <w:unhideWhenUsed/>
    <w:rsid w:val="003D4AD1"/>
    <w:pPr>
      <w:tabs>
        <w:tab w:val="clear" w:pos="431"/>
      </w:tabs>
      <w:suppressAutoHyphens/>
      <w:overflowPunct/>
      <w:adjustRightInd/>
      <w:snapToGrid/>
      <w:spacing w:after="100" w:line="280" w:lineRule="exact"/>
      <w:ind w:left="210"/>
    </w:pPr>
    <w:rPr>
      <w:rFonts w:eastAsia="Times New Roman"/>
      <w:snapToGrid/>
      <w:szCs w:val="10"/>
    </w:rPr>
  </w:style>
  <w:style w:type="character" w:customStyle="1" w:styleId="SingleTxtGCar">
    <w:name w:val="_ Single Txt_G Car"/>
    <w:link w:val="SingleTxtG"/>
    <w:rsid w:val="003D4AD1"/>
    <w:rPr>
      <w:sz w:val="21"/>
      <w:szCs w:val="10"/>
    </w:rPr>
  </w:style>
  <w:style w:type="character" w:styleId="CommentReference">
    <w:name w:val="annotation reference"/>
    <w:uiPriority w:val="99"/>
    <w:rsid w:val="003D4AD1"/>
    <w:rPr>
      <w:sz w:val="16"/>
      <w:szCs w:val="16"/>
    </w:rPr>
  </w:style>
  <w:style w:type="character" w:customStyle="1" w:styleId="zh">
    <w:name w:val="zh"/>
    <w:basedOn w:val="DefaultParagraphFont"/>
    <w:rsid w:val="003D4AD1"/>
  </w:style>
  <w:style w:type="character" w:styleId="FollowedHyperlink">
    <w:name w:val="FollowedHyperlink"/>
    <w:basedOn w:val="DefaultParagraphFont"/>
    <w:uiPriority w:val="99"/>
    <w:semiHidden/>
    <w:rsid w:val="003762F8"/>
    <w:rPr>
      <w:color w:val="0000FF"/>
      <w:u w:val="none"/>
    </w:rPr>
  </w:style>
  <w:style w:type="paragraph" w:styleId="MacroText">
    <w:name w:val="macro"/>
    <w:link w:val="MacroTextChar"/>
    <w:semiHidden/>
    <w:rsid w:val="003762F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MacroTextChar">
    <w:name w:val="Macro Text Char"/>
    <w:basedOn w:val="DefaultParagraphFont"/>
    <w:link w:val="MacroText"/>
    <w:semiHidden/>
    <w:rsid w:val="003762F8"/>
    <w:rPr>
      <w:kern w:val="24"/>
      <w:sz w:val="24"/>
      <w:szCs w:val="24"/>
    </w:rPr>
  </w:style>
  <w:style w:type="paragraph" w:styleId="Revision">
    <w:name w:val="Revision"/>
    <w:hidden/>
    <w:uiPriority w:val="99"/>
    <w:semiHidden/>
    <w:rsid w:val="003762F8"/>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09609-9BD6-4D61-9F58-570A116CA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21</Pages>
  <Words>9660</Words>
  <Characters>9757</Characters>
  <Application>Microsoft Office Word</Application>
  <DocSecurity>0</DocSecurity>
  <Lines>336</Lines>
  <Paragraphs>165</Paragraphs>
  <ScaleCrop>false</ScaleCrop>
  <HeadingPairs>
    <vt:vector size="2" baseType="variant">
      <vt:variant>
        <vt:lpstr>Title</vt:lpstr>
      </vt:variant>
      <vt:variant>
        <vt:i4>1</vt:i4>
      </vt:variant>
    </vt:vector>
  </HeadingPairs>
  <TitlesOfParts>
    <vt:vector size="1" baseType="lpstr">
      <vt:lpstr>1612638</vt:lpstr>
    </vt:vector>
  </TitlesOfParts>
  <Company>DCM</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1612638</dc:title>
  <dc:subject>CRC/C/GC/19</dc:subject>
  <dc:creator>rnie</dc:creator>
  <cp:lastModifiedBy>Weixiu YANG</cp:lastModifiedBy>
  <cp:revision>3</cp:revision>
  <cp:lastPrinted>2017-09-18T07:44:00Z</cp:lastPrinted>
  <dcterms:created xsi:type="dcterms:W3CDTF">2017-09-18T07:44:00Z</dcterms:created>
  <dcterms:modified xsi:type="dcterms:W3CDTF">2017-09-18T07:45:00Z</dcterms:modified>
</cp:coreProperties>
</file>