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D2DA8AE" w14:textId="77777777" w:rsidTr="003B4276">
        <w:trPr>
          <w:trHeight w:hRule="exact" w:val="851"/>
        </w:trPr>
        <w:tc>
          <w:tcPr>
            <w:tcW w:w="1280" w:type="dxa"/>
            <w:tcBorders>
              <w:bottom w:val="single" w:sz="4" w:space="0" w:color="auto"/>
            </w:tcBorders>
          </w:tcPr>
          <w:p w14:paraId="2FD97419" w14:textId="77777777" w:rsidR="00A0008A" w:rsidRPr="00F124C6" w:rsidRDefault="00A0008A" w:rsidP="003B4276">
            <w:pPr>
              <w:pStyle w:val="H23GC"/>
            </w:pPr>
          </w:p>
        </w:tc>
        <w:tc>
          <w:tcPr>
            <w:tcW w:w="2273" w:type="dxa"/>
            <w:tcBorders>
              <w:bottom w:val="single" w:sz="4" w:space="0" w:color="auto"/>
            </w:tcBorders>
            <w:vAlign w:val="bottom"/>
          </w:tcPr>
          <w:p w14:paraId="4447B19B"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D756EF0" w14:textId="6A5E8439" w:rsidR="00A0008A" w:rsidRPr="00195F2E" w:rsidRDefault="00E95BAA" w:rsidP="003B4276">
            <w:pPr>
              <w:spacing w:line="240" w:lineRule="atLeast"/>
              <w:jc w:val="right"/>
              <w:rPr>
                <w:sz w:val="20"/>
                <w:szCs w:val="21"/>
              </w:rPr>
            </w:pPr>
            <w:r>
              <w:rPr>
                <w:sz w:val="40"/>
                <w:szCs w:val="21"/>
              </w:rPr>
              <w:t>CED</w:t>
            </w:r>
            <w:r>
              <w:rPr>
                <w:sz w:val="20"/>
                <w:szCs w:val="21"/>
              </w:rPr>
              <w:t>/C/FRA/OAI/1</w:t>
            </w:r>
          </w:p>
        </w:tc>
      </w:tr>
      <w:tr w:rsidR="00A0008A" w:rsidRPr="00F124C6" w14:paraId="324F0BDD" w14:textId="77777777" w:rsidTr="003B4276">
        <w:trPr>
          <w:trHeight w:hRule="exact" w:val="2835"/>
        </w:trPr>
        <w:tc>
          <w:tcPr>
            <w:tcW w:w="1280" w:type="dxa"/>
            <w:tcBorders>
              <w:top w:val="single" w:sz="4" w:space="0" w:color="auto"/>
              <w:bottom w:val="single" w:sz="12" w:space="0" w:color="auto"/>
            </w:tcBorders>
          </w:tcPr>
          <w:p w14:paraId="0BACFD98" w14:textId="77777777" w:rsidR="00A0008A" w:rsidRPr="00F124C6" w:rsidRDefault="00A0008A" w:rsidP="003B4276">
            <w:pPr>
              <w:spacing w:line="120" w:lineRule="atLeast"/>
              <w:rPr>
                <w:sz w:val="10"/>
                <w:szCs w:val="10"/>
              </w:rPr>
            </w:pPr>
          </w:p>
          <w:p w14:paraId="068976BB"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99EA804" wp14:editId="36A0935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9C947C"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2BF94DDD" w14:textId="087134E8" w:rsidR="00A0008A" w:rsidRPr="0004600B" w:rsidRDefault="00E95BAA" w:rsidP="003B4276">
            <w:pPr>
              <w:spacing w:before="240" w:line="240" w:lineRule="atLeast"/>
              <w:rPr>
                <w:sz w:val="20"/>
              </w:rPr>
            </w:pPr>
            <w:r>
              <w:rPr>
                <w:sz w:val="20"/>
              </w:rPr>
              <w:t>Distr.: General</w:t>
            </w:r>
          </w:p>
          <w:p w14:paraId="162CD195" w14:textId="21AF5F35" w:rsidR="00A0008A" w:rsidRPr="00F124C6" w:rsidRDefault="00E95BAA" w:rsidP="003B4276">
            <w:pPr>
              <w:spacing w:line="240" w:lineRule="atLeast"/>
              <w:rPr>
                <w:sz w:val="20"/>
              </w:rPr>
            </w:pPr>
            <w:r>
              <w:rPr>
                <w:sz w:val="20"/>
              </w:rPr>
              <w:t>19</w:t>
            </w:r>
            <w:r w:rsidR="00195F2E">
              <w:rPr>
                <w:sz w:val="20"/>
              </w:rPr>
              <w:t xml:space="preserve"> </w:t>
            </w:r>
            <w:r>
              <w:rPr>
                <w:sz w:val="20"/>
              </w:rPr>
              <w:t>October</w:t>
            </w:r>
            <w:r w:rsidR="00466071">
              <w:rPr>
                <w:sz w:val="20"/>
              </w:rPr>
              <w:t xml:space="preserve"> </w:t>
            </w:r>
            <w:r>
              <w:rPr>
                <w:sz w:val="20"/>
              </w:rPr>
              <w:t>2</w:t>
            </w:r>
            <w:r w:rsidR="00466071">
              <w:rPr>
                <w:sz w:val="20"/>
              </w:rPr>
              <w:t>0</w:t>
            </w:r>
            <w:r>
              <w:rPr>
                <w:sz w:val="20"/>
              </w:rPr>
              <w:t>2</w:t>
            </w:r>
            <w:r>
              <w:rPr>
                <w:rFonts w:hint="eastAsia"/>
                <w:sz w:val="20"/>
              </w:rPr>
              <w:t>1</w:t>
            </w:r>
          </w:p>
          <w:p w14:paraId="507100BE" w14:textId="76E113DE" w:rsidR="00A0008A" w:rsidRPr="00F124C6" w:rsidRDefault="00E95BAA" w:rsidP="003B4276">
            <w:pPr>
              <w:spacing w:line="240" w:lineRule="atLeast"/>
              <w:rPr>
                <w:sz w:val="20"/>
              </w:rPr>
            </w:pPr>
            <w:r>
              <w:rPr>
                <w:sz w:val="20"/>
              </w:rPr>
              <w:t>Chinese</w:t>
            </w:r>
            <w:r w:rsidR="00A0008A" w:rsidRPr="00F124C6">
              <w:rPr>
                <w:sz w:val="20"/>
              </w:rPr>
              <w:t xml:space="preserve"> </w:t>
            </w:r>
          </w:p>
          <w:p w14:paraId="1A365B08" w14:textId="51641698" w:rsidR="00A0008A" w:rsidRPr="00F124C6" w:rsidRDefault="00E95BAA" w:rsidP="003B4276">
            <w:pPr>
              <w:spacing w:line="240" w:lineRule="atLeast"/>
            </w:pPr>
            <w:r>
              <w:rPr>
                <w:sz w:val="20"/>
              </w:rPr>
              <w:t>Original: French</w:t>
            </w:r>
          </w:p>
        </w:tc>
      </w:tr>
    </w:tbl>
    <w:p w14:paraId="74CBA928" w14:textId="77777777" w:rsidR="00B51EBF" w:rsidRPr="00FC3998" w:rsidRDefault="00B51EBF" w:rsidP="00FC3998">
      <w:pPr>
        <w:pStyle w:val="SingleTxtGC"/>
        <w:spacing w:before="120" w:after="0"/>
        <w:ind w:left="0" w:right="0"/>
        <w:rPr>
          <w:rFonts w:ascii="Time New Roman" w:eastAsia="黑体" w:hAnsi="Time New Roman" w:hint="eastAsia"/>
          <w:sz w:val="24"/>
          <w:szCs w:val="24"/>
          <w:lang w:val="fr-CH"/>
        </w:rPr>
      </w:pPr>
      <w:r w:rsidRPr="00FC3998">
        <w:rPr>
          <w:rFonts w:ascii="Time New Roman" w:eastAsia="黑体" w:hAnsi="Time New Roman" w:hint="eastAsia"/>
          <w:sz w:val="24"/>
          <w:szCs w:val="24"/>
          <w:lang w:val="fr-CH"/>
        </w:rPr>
        <w:t>强迫失踪问题委员会</w:t>
      </w:r>
    </w:p>
    <w:p w14:paraId="44255CFD" w14:textId="77777777" w:rsidR="00B51EBF" w:rsidRPr="00B51EBF" w:rsidRDefault="00B51EBF" w:rsidP="00FC3998">
      <w:pPr>
        <w:pStyle w:val="HChGC"/>
        <w:rPr>
          <w:lang w:val="fr-CH"/>
        </w:rPr>
      </w:pPr>
      <w:r w:rsidRPr="00B51EBF">
        <w:rPr>
          <w:lang w:val="fr-FR"/>
        </w:rPr>
        <w:tab/>
      </w:r>
      <w:r w:rsidRPr="00B51EBF">
        <w:rPr>
          <w:lang w:val="fr-FR"/>
        </w:rPr>
        <w:tab/>
      </w:r>
      <w:r w:rsidRPr="00B51EBF">
        <w:rPr>
          <w:rFonts w:hint="eastAsia"/>
          <w:lang w:val="fr-CH"/>
        </w:rPr>
        <w:t>关于法国根据《公约》第二十九条第四款提交的补充资料的结论性意见</w:t>
      </w:r>
      <w:r w:rsidRPr="00B51EBF">
        <w:rPr>
          <w:lang w:val="fr-CH"/>
        </w:rPr>
        <w:footnoteReference w:customMarkFollows="1" w:id="2"/>
        <w:t>*</w:t>
      </w:r>
    </w:p>
    <w:p w14:paraId="686D40AE" w14:textId="2A1C651A" w:rsidR="00B51EBF" w:rsidRPr="00B51EBF" w:rsidRDefault="00B51EBF" w:rsidP="0033268F">
      <w:pPr>
        <w:pStyle w:val="H1GC"/>
        <w:rPr>
          <w:lang w:val="fr-CH"/>
        </w:rPr>
      </w:pPr>
      <w:r w:rsidRPr="00B51EBF">
        <w:rPr>
          <w:lang w:val="fr-CH"/>
        </w:rPr>
        <w:tab/>
      </w:r>
      <w:r w:rsidR="00E95BAA">
        <w:rPr>
          <w:lang w:val="fr-CH"/>
        </w:rPr>
        <w:t>A</w:t>
      </w:r>
      <w:r w:rsidRPr="00B51EBF">
        <w:rPr>
          <w:lang w:val="fr-CH"/>
        </w:rPr>
        <w:t>.</w:t>
      </w:r>
      <w:r w:rsidRPr="00B51EBF">
        <w:rPr>
          <w:lang w:val="fr-CH"/>
        </w:rPr>
        <w:tab/>
      </w:r>
      <w:r w:rsidRPr="00B51EBF">
        <w:rPr>
          <w:rFonts w:hint="eastAsia"/>
          <w:lang w:val="fr-CH"/>
        </w:rPr>
        <w:t>导言</w:t>
      </w:r>
    </w:p>
    <w:p w14:paraId="42574D32" w14:textId="4A307F51" w:rsidR="00B51EBF" w:rsidRPr="00B51EBF" w:rsidRDefault="00E95BAA" w:rsidP="00020CDD">
      <w:pPr>
        <w:pStyle w:val="SingleTxtGC"/>
        <w:rPr>
          <w:lang w:val="fr-FR"/>
        </w:rPr>
      </w:pPr>
      <w:r>
        <w:rPr>
          <w:lang w:val="fr-FR"/>
        </w:rPr>
        <w:t>1.</w:t>
      </w:r>
      <w:r w:rsidR="00B51EBF" w:rsidRPr="00B51EBF">
        <w:rPr>
          <w:lang w:val="fr-FR"/>
        </w:rPr>
        <w:tab/>
      </w:r>
      <w:r w:rsidR="00B51EBF" w:rsidRPr="00B51EBF">
        <w:rPr>
          <w:rFonts w:hint="eastAsia"/>
          <w:lang w:val="fr-FR"/>
        </w:rPr>
        <w:t>强迫失踪问题委员会欢迎法国按照委员会在其关于法国</w:t>
      </w:r>
      <w:r>
        <w:rPr>
          <w:lang w:val="fr-FR"/>
        </w:rPr>
        <w:t>2</w:t>
      </w:r>
      <w:r w:rsidR="00B51EBF" w:rsidRPr="00B51EBF">
        <w:rPr>
          <w:lang w:val="fr-FR"/>
        </w:rPr>
        <w:t>0</w:t>
      </w:r>
      <w:r>
        <w:rPr>
          <w:lang w:val="fr-FR"/>
        </w:rPr>
        <w:t>13</w:t>
      </w:r>
      <w:r w:rsidR="00B51EBF" w:rsidRPr="00B51EBF">
        <w:rPr>
          <w:rFonts w:hint="eastAsia"/>
          <w:lang w:val="fr-FR"/>
        </w:rPr>
        <w:t>年根据第二十九条第一款提交的报告的结论性意见中提出的要求</w:t>
      </w:r>
      <w:r w:rsidR="00B51EBF" w:rsidRPr="00B51EBF">
        <w:rPr>
          <w:vertAlign w:val="superscript"/>
          <w:lang w:val="fr-CH"/>
        </w:rPr>
        <w:footnoteReference w:id="3"/>
      </w:r>
      <w:r>
        <w:rPr>
          <w:rFonts w:hint="eastAsia"/>
          <w:lang w:val="fr-FR"/>
        </w:rPr>
        <w:t>，</w:t>
      </w:r>
      <w:r w:rsidR="00B51EBF" w:rsidRPr="00B51EBF">
        <w:rPr>
          <w:rFonts w:hint="eastAsia"/>
          <w:lang w:val="fr-FR"/>
        </w:rPr>
        <w:t>根据《公约》第</w:t>
      </w:r>
      <w:r w:rsidR="00B51EBF" w:rsidRPr="00B51EBF">
        <w:rPr>
          <w:rFonts w:hint="eastAsia"/>
          <w:lang w:val="fr-CH"/>
        </w:rPr>
        <w:t>二十九条第四款</w:t>
      </w:r>
      <w:r w:rsidR="00B51EBF" w:rsidRPr="00B51EBF">
        <w:rPr>
          <w:rFonts w:hint="eastAsia"/>
          <w:lang w:val="fr-FR"/>
        </w:rPr>
        <w:t>提交的补充资料</w:t>
      </w:r>
      <w:r w:rsidR="00B51EBF" w:rsidRPr="00B51EBF">
        <w:rPr>
          <w:vertAlign w:val="superscript"/>
          <w:lang w:val="fr-CH"/>
        </w:rPr>
        <w:footnoteReference w:id="4"/>
      </w:r>
      <w:r w:rsidR="00B51EBF" w:rsidRPr="00B51EBF">
        <w:rPr>
          <w:rFonts w:hint="eastAsia"/>
          <w:lang w:val="fr-FR"/>
        </w:rPr>
        <w:t>。</w:t>
      </w:r>
    </w:p>
    <w:p w14:paraId="2A3945EA" w14:textId="3349521B" w:rsidR="00B51EBF" w:rsidRPr="00B51EBF" w:rsidRDefault="00E95BAA" w:rsidP="00020CDD">
      <w:pPr>
        <w:pStyle w:val="SingleTxtGC"/>
        <w:rPr>
          <w:lang w:val="fr-CH"/>
        </w:rPr>
      </w:pPr>
      <w:r>
        <w:rPr>
          <w:lang w:val="fr-FR"/>
        </w:rPr>
        <w:t>2.</w:t>
      </w:r>
      <w:r w:rsidR="00B51EBF" w:rsidRPr="00B51EBF">
        <w:rPr>
          <w:lang w:val="fr-FR"/>
        </w:rPr>
        <w:tab/>
      </w:r>
      <w:r w:rsidR="00B51EBF" w:rsidRPr="00B51EBF">
        <w:rPr>
          <w:rFonts w:hint="eastAsia"/>
          <w:lang w:val="fr-CH"/>
        </w:rPr>
        <w:t>委员会欢迎就</w:t>
      </w:r>
      <w:r>
        <w:rPr>
          <w:lang w:val="fr-CH"/>
        </w:rPr>
        <w:t>2</w:t>
      </w:r>
      <w:r w:rsidR="00B51EBF" w:rsidRPr="00B51EBF">
        <w:rPr>
          <w:lang w:val="fr-CH"/>
        </w:rPr>
        <w:t>0</w:t>
      </w:r>
      <w:r>
        <w:rPr>
          <w:lang w:val="fr-CH"/>
        </w:rPr>
        <w:t>21</w:t>
      </w:r>
      <w:r w:rsidR="00B51EBF" w:rsidRPr="00B51EBF">
        <w:rPr>
          <w:rFonts w:hint="eastAsia"/>
          <w:lang w:val="fr-CH"/>
        </w:rPr>
        <w:t>年</w:t>
      </w:r>
      <w:r>
        <w:rPr>
          <w:lang w:val="fr-CH"/>
        </w:rPr>
        <w:t>3</w:t>
      </w:r>
      <w:r w:rsidR="00B51EBF" w:rsidRPr="00B51EBF">
        <w:rPr>
          <w:rFonts w:hint="eastAsia"/>
          <w:lang w:val="fr-CH"/>
        </w:rPr>
        <w:t>月向缔约国所提问题提交的书面补充资料</w:t>
      </w:r>
      <w:r>
        <w:rPr>
          <w:rFonts w:hint="eastAsia"/>
          <w:lang w:val="fr-CH"/>
        </w:rPr>
        <w:t>，</w:t>
      </w:r>
      <w:r w:rsidR="00B51EBF" w:rsidRPr="00B51EBF">
        <w:rPr>
          <w:rFonts w:hint="eastAsia"/>
          <w:lang w:val="fr-CH"/>
        </w:rPr>
        <w:t>以及在</w:t>
      </w:r>
      <w:r>
        <w:rPr>
          <w:lang w:val="fr-CH"/>
        </w:rPr>
        <w:t>2</w:t>
      </w:r>
      <w:r w:rsidR="00B51EBF" w:rsidRPr="00B51EBF">
        <w:rPr>
          <w:lang w:val="fr-CH"/>
        </w:rPr>
        <w:t>0</w:t>
      </w:r>
      <w:r>
        <w:rPr>
          <w:lang w:val="fr-CH"/>
        </w:rPr>
        <w:t>21</w:t>
      </w:r>
      <w:r w:rsidR="00B51EBF" w:rsidRPr="00B51EBF">
        <w:rPr>
          <w:rFonts w:hint="eastAsia"/>
          <w:lang w:val="fr-CH"/>
        </w:rPr>
        <w:t>年</w:t>
      </w:r>
      <w:r>
        <w:rPr>
          <w:lang w:val="fr-CH"/>
        </w:rPr>
        <w:t>9</w:t>
      </w:r>
      <w:r w:rsidR="00B51EBF" w:rsidRPr="00B51EBF">
        <w:rPr>
          <w:rFonts w:hint="eastAsia"/>
          <w:lang w:val="fr-CH"/>
        </w:rPr>
        <w:t>月</w:t>
      </w:r>
      <w:r>
        <w:rPr>
          <w:lang w:val="fr-CH"/>
        </w:rPr>
        <w:t>2</w:t>
      </w:r>
      <w:r w:rsidR="00B51EBF" w:rsidRPr="00B51EBF">
        <w:rPr>
          <w:lang w:val="fr-CH"/>
        </w:rPr>
        <w:t>0</w:t>
      </w:r>
      <w:r w:rsidR="00B51EBF" w:rsidRPr="00B51EBF">
        <w:rPr>
          <w:rFonts w:hint="eastAsia"/>
          <w:lang w:val="fr-CH"/>
        </w:rPr>
        <w:t>日举行的第</w:t>
      </w:r>
      <w:r>
        <w:rPr>
          <w:lang w:val="fr-CH"/>
        </w:rPr>
        <w:t>37</w:t>
      </w:r>
      <w:r w:rsidR="00033B65">
        <w:rPr>
          <w:lang w:val="fr-CH"/>
        </w:rPr>
        <w:t>3</w:t>
      </w:r>
      <w:r w:rsidR="00B51EBF" w:rsidRPr="00B51EBF">
        <w:rPr>
          <w:rFonts w:hint="eastAsia"/>
          <w:lang w:val="fr-CH"/>
        </w:rPr>
        <w:t>次会议上</w:t>
      </w:r>
      <w:r w:rsidR="00B51EBF" w:rsidRPr="00B51EBF">
        <w:rPr>
          <w:vertAlign w:val="superscript"/>
          <w:lang w:val="fr-CH"/>
        </w:rPr>
        <w:footnoteReference w:id="5"/>
      </w:r>
      <w:r w:rsidR="00342182">
        <w:rPr>
          <w:rFonts w:hint="eastAsia"/>
          <w:lang w:val="fr-CH"/>
        </w:rPr>
        <w:t xml:space="preserve"> </w:t>
      </w:r>
      <w:r w:rsidR="00B51EBF" w:rsidRPr="00B51EBF">
        <w:rPr>
          <w:rFonts w:hint="eastAsia"/>
          <w:lang w:val="fr-CH"/>
        </w:rPr>
        <w:t>与一个技术代表团就缔约国为履行《公约》义务而采取的措施进行的公开和建设性对话</w:t>
      </w:r>
      <w:r>
        <w:rPr>
          <w:rFonts w:hint="eastAsia"/>
          <w:lang w:val="fr-CH"/>
        </w:rPr>
        <w:t>，</w:t>
      </w:r>
      <w:r w:rsidR="00B51EBF" w:rsidRPr="00B51EBF">
        <w:rPr>
          <w:rFonts w:hint="eastAsia"/>
          <w:lang w:val="fr-CH"/>
        </w:rPr>
        <w:t>其中涉及以下方面</w:t>
      </w:r>
      <w:r>
        <w:rPr>
          <w:rFonts w:hint="eastAsia"/>
          <w:lang w:val="fr-CH"/>
        </w:rPr>
        <w:t>：</w:t>
      </w:r>
      <w:r>
        <w:rPr>
          <w:lang w:val="fr-CH"/>
        </w:rPr>
        <w:t>(a)</w:t>
      </w:r>
      <w:r w:rsidR="00B51EBF" w:rsidRPr="00B51EBF">
        <w:rPr>
          <w:lang w:val="fr-CH"/>
        </w:rPr>
        <w:t xml:space="preserve"> </w:t>
      </w:r>
      <w:r w:rsidR="00B51EBF" w:rsidRPr="00B51EBF">
        <w:rPr>
          <w:rFonts w:hint="eastAsia"/>
          <w:lang w:val="fr-CH"/>
        </w:rPr>
        <w:t>使国家立法与《公约》相一致</w:t>
      </w:r>
      <w:r>
        <w:rPr>
          <w:rFonts w:hint="eastAsia"/>
          <w:lang w:val="fr-CH"/>
        </w:rPr>
        <w:t>；</w:t>
      </w:r>
      <w:r>
        <w:rPr>
          <w:lang w:val="fr-CH"/>
        </w:rPr>
        <w:t>(b)</w:t>
      </w:r>
      <w:r w:rsidR="00B51EBF" w:rsidRPr="00B51EBF">
        <w:rPr>
          <w:lang w:val="fr-CH"/>
        </w:rPr>
        <w:t xml:space="preserve"> </w:t>
      </w:r>
      <w:r w:rsidR="00B51EBF" w:rsidRPr="00B51EBF">
        <w:rPr>
          <w:rFonts w:hint="eastAsia"/>
          <w:lang w:val="fr-CH"/>
        </w:rPr>
        <w:t>防止强迫失踪</w:t>
      </w:r>
      <w:r>
        <w:rPr>
          <w:rFonts w:hint="eastAsia"/>
          <w:lang w:val="fr-CH"/>
        </w:rPr>
        <w:t>；</w:t>
      </w:r>
      <w:r>
        <w:rPr>
          <w:lang w:val="fr-CH"/>
        </w:rPr>
        <w:t>(c)</w:t>
      </w:r>
      <w:r w:rsidR="00B51EBF" w:rsidRPr="00B51EBF">
        <w:rPr>
          <w:lang w:val="fr-CH"/>
        </w:rPr>
        <w:t xml:space="preserve"> </w:t>
      </w:r>
      <w:r w:rsidR="00B51EBF" w:rsidRPr="00B51EBF">
        <w:rPr>
          <w:rFonts w:hint="eastAsia"/>
          <w:lang w:val="fr-CH"/>
        </w:rPr>
        <w:t>对强迫失踪案件的调查、赔偿和惩处。委员会还感谢缔约国在对话后提供的书面补充资料。</w:t>
      </w:r>
    </w:p>
    <w:p w14:paraId="723BF82C" w14:textId="738717F6" w:rsidR="00B51EBF" w:rsidRPr="00B51EBF" w:rsidRDefault="00E95BAA" w:rsidP="00020CDD">
      <w:pPr>
        <w:pStyle w:val="SingleTxtGC"/>
        <w:rPr>
          <w:lang w:val="fr-CH"/>
        </w:rPr>
      </w:pPr>
      <w:r>
        <w:rPr>
          <w:lang w:val="fr-FR"/>
        </w:rPr>
        <w:t>3.</w:t>
      </w:r>
      <w:r w:rsidR="00B51EBF" w:rsidRPr="00B51EBF">
        <w:rPr>
          <w:lang w:val="fr-FR"/>
        </w:rPr>
        <w:tab/>
      </w:r>
      <w:r w:rsidR="00B51EBF" w:rsidRPr="00B51EBF">
        <w:rPr>
          <w:rFonts w:hint="eastAsia"/>
          <w:lang w:val="fr-CH"/>
        </w:rPr>
        <w:t>委员会赞扬缔约国通过与国家人权咨询委员会协商</w:t>
      </w:r>
      <w:r>
        <w:rPr>
          <w:rFonts w:hint="eastAsia"/>
          <w:lang w:val="fr-CH"/>
        </w:rPr>
        <w:t>，</w:t>
      </w:r>
      <w:r w:rsidR="00B51EBF" w:rsidRPr="00B51EBF">
        <w:rPr>
          <w:rFonts w:hint="eastAsia"/>
          <w:lang w:val="fr-CH"/>
        </w:rPr>
        <w:t>确保民间社会参与编写补充资料</w:t>
      </w:r>
      <w:r w:rsidR="00B51EBF" w:rsidRPr="00B51EBF">
        <w:rPr>
          <w:vertAlign w:val="superscript"/>
          <w:lang w:val="fr-FR"/>
        </w:rPr>
        <w:footnoteReference w:id="6"/>
      </w:r>
      <w:r w:rsidR="00B51EBF" w:rsidRPr="00B51EBF">
        <w:rPr>
          <w:rFonts w:hint="eastAsia"/>
          <w:lang w:val="fr-CH"/>
        </w:rPr>
        <w:t>。</w:t>
      </w:r>
    </w:p>
    <w:p w14:paraId="01ACABD8" w14:textId="023AB4D5" w:rsidR="00B51EBF" w:rsidRPr="00B51EBF" w:rsidRDefault="00E95BAA" w:rsidP="00020CDD">
      <w:pPr>
        <w:pStyle w:val="SingleTxtGC"/>
        <w:rPr>
          <w:lang w:val="fr-FR"/>
        </w:rPr>
      </w:pPr>
      <w:r>
        <w:rPr>
          <w:lang w:val="fr-FR"/>
        </w:rPr>
        <w:t>4.</w:t>
      </w:r>
      <w:r w:rsidR="00B51EBF" w:rsidRPr="00B51EBF">
        <w:rPr>
          <w:lang w:val="fr-FR"/>
        </w:rPr>
        <w:tab/>
      </w:r>
      <w:r w:rsidR="00B51EBF" w:rsidRPr="00B51EBF">
        <w:rPr>
          <w:rFonts w:hint="eastAsia"/>
          <w:lang w:val="fr-FR"/>
        </w:rPr>
        <w:t>在</w:t>
      </w:r>
      <w:r>
        <w:rPr>
          <w:lang w:val="fr-FR"/>
        </w:rPr>
        <w:t>2</w:t>
      </w:r>
      <w:r w:rsidR="00B51EBF" w:rsidRPr="00B51EBF">
        <w:rPr>
          <w:lang w:val="fr-FR"/>
        </w:rPr>
        <w:t>0</w:t>
      </w:r>
      <w:r>
        <w:rPr>
          <w:lang w:val="fr-FR"/>
        </w:rPr>
        <w:t>21</w:t>
      </w:r>
      <w:r w:rsidR="00B51EBF" w:rsidRPr="00B51EBF">
        <w:rPr>
          <w:rFonts w:hint="eastAsia"/>
          <w:lang w:val="fr-FR"/>
        </w:rPr>
        <w:t>年</w:t>
      </w:r>
      <w:r>
        <w:rPr>
          <w:lang w:val="fr-FR"/>
        </w:rPr>
        <w:t>9</w:t>
      </w:r>
      <w:r w:rsidR="00B51EBF" w:rsidRPr="00B51EBF">
        <w:rPr>
          <w:rFonts w:hint="eastAsia"/>
          <w:lang w:val="fr-FR"/>
        </w:rPr>
        <w:t>月</w:t>
      </w:r>
      <w:r>
        <w:rPr>
          <w:lang w:val="fr-FR"/>
        </w:rPr>
        <w:t>23</w:t>
      </w:r>
      <w:r w:rsidR="00B51EBF" w:rsidRPr="00B51EBF">
        <w:rPr>
          <w:rFonts w:hint="eastAsia"/>
          <w:lang w:val="fr-FR"/>
        </w:rPr>
        <w:t>日举行的第</w:t>
      </w:r>
      <w:r>
        <w:rPr>
          <w:lang w:val="fr-FR"/>
        </w:rPr>
        <w:t>37</w:t>
      </w:r>
      <w:r w:rsidR="00033B65">
        <w:rPr>
          <w:lang w:val="fr-FR"/>
        </w:rPr>
        <w:t>8</w:t>
      </w:r>
      <w:r w:rsidR="00B51EBF" w:rsidRPr="00B51EBF">
        <w:rPr>
          <w:rFonts w:hint="eastAsia"/>
          <w:lang w:val="fr-FR"/>
        </w:rPr>
        <w:t>次会议上</w:t>
      </w:r>
      <w:r>
        <w:rPr>
          <w:rFonts w:hint="eastAsia"/>
          <w:lang w:val="fr-FR"/>
        </w:rPr>
        <w:t>，</w:t>
      </w:r>
      <w:r w:rsidR="00B51EBF" w:rsidRPr="00B51EBF">
        <w:rPr>
          <w:rFonts w:hint="eastAsia"/>
          <w:lang w:val="fr-FR"/>
        </w:rPr>
        <w:t>委员会通过了以下结论性意见。</w:t>
      </w:r>
    </w:p>
    <w:p w14:paraId="58493AAF" w14:textId="6F89D19B" w:rsidR="00B51EBF" w:rsidRPr="00B51EBF" w:rsidRDefault="00B51EBF" w:rsidP="0033268F">
      <w:pPr>
        <w:pStyle w:val="H1GC"/>
        <w:rPr>
          <w:lang w:val="fr-FR"/>
        </w:rPr>
      </w:pPr>
      <w:r w:rsidRPr="00B51EBF">
        <w:rPr>
          <w:lang w:val="fr-FR"/>
        </w:rPr>
        <w:tab/>
      </w:r>
      <w:r w:rsidR="00E95BAA">
        <w:rPr>
          <w:lang w:val="fr-FR"/>
        </w:rPr>
        <w:t>B</w:t>
      </w:r>
      <w:r w:rsidRPr="00B51EBF">
        <w:rPr>
          <w:lang w:val="fr-FR"/>
        </w:rPr>
        <w:t>.</w:t>
      </w:r>
      <w:r w:rsidRPr="00B51EBF">
        <w:rPr>
          <w:lang w:val="fr-FR"/>
        </w:rPr>
        <w:tab/>
      </w:r>
      <w:r w:rsidRPr="00B51EBF">
        <w:rPr>
          <w:rFonts w:hint="eastAsia"/>
          <w:lang w:val="fr-FR"/>
        </w:rPr>
        <w:t>积极方面</w:t>
      </w:r>
    </w:p>
    <w:p w14:paraId="0C5D34C8" w14:textId="7FE93976" w:rsidR="00B51EBF" w:rsidRPr="00B51EBF" w:rsidRDefault="00E95BAA" w:rsidP="00020CDD">
      <w:pPr>
        <w:pStyle w:val="SingleTxtGC"/>
        <w:rPr>
          <w:lang w:val="fr-FR"/>
        </w:rPr>
      </w:pPr>
      <w:r>
        <w:rPr>
          <w:lang w:val="fr-FR"/>
        </w:rPr>
        <w:t>5.</w:t>
      </w:r>
      <w:r w:rsidR="00B51EBF" w:rsidRPr="00B51EBF">
        <w:rPr>
          <w:lang w:val="fr-FR"/>
        </w:rPr>
        <w:tab/>
      </w:r>
      <w:r w:rsidR="00B51EBF" w:rsidRPr="00B51EBF">
        <w:rPr>
          <w:rFonts w:hint="eastAsia"/>
          <w:lang w:val="fr-FR"/>
        </w:rPr>
        <w:t>委员会确认其先前的结论性意见通过之后</w:t>
      </w:r>
      <w:r>
        <w:rPr>
          <w:rFonts w:hint="eastAsia"/>
          <w:lang w:val="fr-FR"/>
        </w:rPr>
        <w:t>，</w:t>
      </w:r>
      <w:r w:rsidR="00B51EBF" w:rsidRPr="00B51EBF">
        <w:rPr>
          <w:rFonts w:hint="eastAsia"/>
          <w:lang w:val="fr-FR"/>
        </w:rPr>
        <w:t>缔约国在《公约》相关领域采取的措施</w:t>
      </w:r>
      <w:r>
        <w:rPr>
          <w:rFonts w:hint="eastAsia"/>
          <w:lang w:val="fr-FR"/>
        </w:rPr>
        <w:t>，</w:t>
      </w:r>
      <w:r w:rsidR="00B51EBF" w:rsidRPr="00B51EBF">
        <w:rPr>
          <w:rFonts w:hint="eastAsia"/>
          <w:lang w:val="fr-FR"/>
        </w:rPr>
        <w:t>其中包括</w:t>
      </w:r>
      <w:r>
        <w:rPr>
          <w:rFonts w:hint="eastAsia"/>
          <w:lang w:val="fr-FR"/>
        </w:rPr>
        <w:t>：</w:t>
      </w:r>
    </w:p>
    <w:p w14:paraId="6EBE81AB" w14:textId="7453DFFF" w:rsidR="00B51EBF" w:rsidRPr="00B51EBF" w:rsidRDefault="00B51EBF" w:rsidP="00020CDD">
      <w:pPr>
        <w:pStyle w:val="SingleTxtGC"/>
        <w:rPr>
          <w:lang w:val="fr-FR"/>
        </w:rPr>
      </w:pPr>
      <w:r w:rsidRPr="00B51EBF">
        <w:rPr>
          <w:lang w:val="fr-FR"/>
        </w:rPr>
        <w:tab/>
      </w:r>
      <w:r w:rsidR="00E95BAA">
        <w:rPr>
          <w:lang w:val="fr-FR"/>
        </w:rPr>
        <w:t>(a)</w:t>
      </w:r>
      <w:r w:rsidRPr="00B51EBF">
        <w:rPr>
          <w:lang w:val="fr-FR"/>
        </w:rPr>
        <w:tab/>
      </w:r>
      <w:r w:rsidRPr="00B51EBF">
        <w:rPr>
          <w:rFonts w:hint="eastAsia"/>
          <w:lang w:val="fr-FR"/>
        </w:rPr>
        <w:t>通过了</w:t>
      </w:r>
      <w:r w:rsidR="00E95BAA">
        <w:rPr>
          <w:lang w:val="fr-FR"/>
        </w:rPr>
        <w:t>2</w:t>
      </w:r>
      <w:r w:rsidRPr="00B51EBF">
        <w:rPr>
          <w:lang w:val="fr-FR"/>
        </w:rPr>
        <w:t>0</w:t>
      </w:r>
      <w:r w:rsidR="00E95BAA">
        <w:rPr>
          <w:lang w:val="fr-FR"/>
        </w:rPr>
        <w:t>13</w:t>
      </w:r>
      <w:r w:rsidRPr="00B51EBF">
        <w:rPr>
          <w:rFonts w:hint="eastAsia"/>
          <w:lang w:val="fr-FR"/>
        </w:rPr>
        <w:t>年</w:t>
      </w:r>
      <w:r w:rsidR="00E95BAA">
        <w:rPr>
          <w:lang w:val="fr-FR"/>
        </w:rPr>
        <w:t>8</w:t>
      </w:r>
      <w:r w:rsidRPr="00B51EBF">
        <w:rPr>
          <w:rFonts w:hint="eastAsia"/>
          <w:lang w:val="fr-FR"/>
        </w:rPr>
        <w:t>月</w:t>
      </w:r>
      <w:r w:rsidR="00E95BAA">
        <w:rPr>
          <w:lang w:val="fr-FR"/>
        </w:rPr>
        <w:t>5</w:t>
      </w:r>
      <w:r w:rsidRPr="00B51EBF">
        <w:rPr>
          <w:rFonts w:hint="eastAsia"/>
          <w:lang w:val="fr-FR"/>
        </w:rPr>
        <w:t>日第</w:t>
      </w:r>
      <w:r w:rsidR="00E95BAA">
        <w:rPr>
          <w:lang w:val="fr-FR"/>
        </w:rPr>
        <w:t>2</w:t>
      </w:r>
      <w:r w:rsidRPr="00B51EBF">
        <w:rPr>
          <w:lang w:val="fr-FR"/>
        </w:rPr>
        <w:t>0</w:t>
      </w:r>
      <w:r w:rsidR="00E95BAA">
        <w:rPr>
          <w:lang w:val="fr-FR"/>
        </w:rPr>
        <w:t>13</w:t>
      </w:r>
      <w:r w:rsidRPr="00B51EBF">
        <w:rPr>
          <w:lang w:val="fr-FR"/>
        </w:rPr>
        <w:t>-</w:t>
      </w:r>
      <w:r w:rsidR="00E95BAA">
        <w:rPr>
          <w:lang w:val="fr-FR"/>
        </w:rPr>
        <w:t>711</w:t>
      </w:r>
      <w:r w:rsidRPr="00B51EBF">
        <w:rPr>
          <w:rFonts w:hint="eastAsia"/>
          <w:lang w:val="fr-FR"/>
        </w:rPr>
        <w:t>号法</w:t>
      </w:r>
      <w:r w:rsidR="00E95BAA">
        <w:rPr>
          <w:rFonts w:hint="eastAsia"/>
          <w:lang w:val="fr-FR"/>
        </w:rPr>
        <w:t>，</w:t>
      </w:r>
      <w:r w:rsidRPr="00B51EBF">
        <w:rPr>
          <w:rFonts w:hint="eastAsia"/>
          <w:lang w:val="fr-FR"/>
        </w:rPr>
        <w:t>引入了使法国法律与欧洲联盟法和法国国际承诺相一致的各种规定</w:t>
      </w:r>
      <w:r w:rsidR="00E95BAA">
        <w:rPr>
          <w:rFonts w:hint="eastAsia"/>
          <w:lang w:val="fr-FR"/>
        </w:rPr>
        <w:t>，</w:t>
      </w:r>
      <w:r w:rsidRPr="00B51EBF">
        <w:rPr>
          <w:rFonts w:hint="eastAsia"/>
          <w:lang w:val="fr-FR"/>
        </w:rPr>
        <w:t>其中第十章包含使刑法和刑事诉讼程序符合《公约》的规定</w:t>
      </w:r>
      <w:r w:rsidR="00E95BAA">
        <w:rPr>
          <w:rFonts w:hint="eastAsia"/>
          <w:lang w:val="fr-FR"/>
        </w:rPr>
        <w:t>；</w:t>
      </w:r>
      <w:r w:rsidRPr="00B51EBF">
        <w:rPr>
          <w:rFonts w:hint="eastAsia"/>
          <w:lang w:val="fr-FR"/>
        </w:rPr>
        <w:t>在这方面</w:t>
      </w:r>
      <w:r w:rsidR="00E95BAA">
        <w:rPr>
          <w:rFonts w:hint="eastAsia"/>
          <w:lang w:val="fr-FR"/>
        </w:rPr>
        <w:t>，</w:t>
      </w:r>
      <w:r w:rsidRPr="00B51EBF">
        <w:rPr>
          <w:rFonts w:hint="eastAsia"/>
          <w:lang w:val="fr-FR"/>
        </w:rPr>
        <w:t>委员会特别注意到</w:t>
      </w:r>
      <w:r w:rsidR="00E95BAA">
        <w:rPr>
          <w:rFonts w:hint="eastAsia"/>
          <w:lang w:val="fr-FR"/>
        </w:rPr>
        <w:t>，</w:t>
      </w:r>
      <w:r w:rsidRPr="00B51EBF">
        <w:rPr>
          <w:rFonts w:hint="eastAsia"/>
          <w:lang w:val="fr-FR"/>
        </w:rPr>
        <w:t>《刑法》第</w:t>
      </w:r>
      <w:r w:rsidR="00E95BAA">
        <w:rPr>
          <w:lang w:val="fr-FR"/>
        </w:rPr>
        <w:t>221</w:t>
      </w:r>
      <w:r w:rsidRPr="00B51EBF">
        <w:rPr>
          <w:lang w:val="fr-FR"/>
        </w:rPr>
        <w:t>-</w:t>
      </w:r>
      <w:r w:rsidR="00E95BAA">
        <w:rPr>
          <w:lang w:val="fr-FR"/>
        </w:rPr>
        <w:t>12</w:t>
      </w:r>
      <w:r w:rsidRPr="00B51EBF">
        <w:rPr>
          <w:rFonts w:hint="eastAsia"/>
          <w:lang w:val="fr-FR"/>
        </w:rPr>
        <w:t>条通</w:t>
      </w:r>
      <w:r w:rsidRPr="00B51EBF">
        <w:rPr>
          <w:rFonts w:hint="eastAsia"/>
          <w:lang w:val="fr-FR"/>
        </w:rPr>
        <w:lastRenderedPageBreak/>
        <w:t>过了一项独立的强迫失踪罪行</w:t>
      </w:r>
      <w:r w:rsidR="00E95BAA">
        <w:rPr>
          <w:rFonts w:hint="eastAsia"/>
          <w:lang w:val="fr-FR"/>
        </w:rPr>
        <w:t>，</w:t>
      </w:r>
      <w:r w:rsidRPr="00B51EBF">
        <w:rPr>
          <w:rFonts w:hint="eastAsia"/>
          <w:lang w:val="fr-FR"/>
        </w:rPr>
        <w:t>可判处终身监禁</w:t>
      </w:r>
      <w:r w:rsidR="00E95BAA">
        <w:rPr>
          <w:rFonts w:hint="eastAsia"/>
          <w:lang w:val="fr-FR"/>
        </w:rPr>
        <w:t>；</w:t>
      </w:r>
      <w:r w:rsidRPr="00B51EBF">
        <w:rPr>
          <w:rFonts w:hint="eastAsia"/>
          <w:lang w:val="fr-FR"/>
        </w:rPr>
        <w:t>根据缔约国提供的资料</w:t>
      </w:r>
      <w:r w:rsidR="00E95BAA">
        <w:rPr>
          <w:rFonts w:hint="eastAsia"/>
          <w:lang w:val="fr-FR"/>
        </w:rPr>
        <w:t>，</w:t>
      </w:r>
      <w:r w:rsidRPr="00B51EBF">
        <w:rPr>
          <w:rFonts w:hint="eastAsia"/>
          <w:lang w:val="fr-FR"/>
        </w:rPr>
        <w:t>其适用符合委员会的判例和《公约》</w:t>
      </w:r>
      <w:r w:rsidR="00E95BAA">
        <w:rPr>
          <w:rFonts w:hint="eastAsia"/>
          <w:lang w:val="fr-FR"/>
        </w:rPr>
        <w:t>，</w:t>
      </w:r>
      <w:r w:rsidRPr="00B51EBF">
        <w:rPr>
          <w:rFonts w:hint="eastAsia"/>
          <w:lang w:val="fr-FR"/>
        </w:rPr>
        <w:t>因为置于法律保护之外被视为该罪行的一个后果。</w:t>
      </w:r>
    </w:p>
    <w:p w14:paraId="1D8172FC" w14:textId="521B2EEA" w:rsidR="00B51EBF" w:rsidRPr="00B51EBF" w:rsidRDefault="00B51EBF" w:rsidP="00020CDD">
      <w:pPr>
        <w:pStyle w:val="SingleTxtGC"/>
        <w:rPr>
          <w:lang w:val="fr-FR"/>
        </w:rPr>
      </w:pPr>
      <w:r w:rsidRPr="00B51EBF">
        <w:rPr>
          <w:lang w:val="fr-FR"/>
        </w:rPr>
        <w:tab/>
      </w:r>
      <w:r w:rsidR="00E95BAA">
        <w:rPr>
          <w:lang w:val="fr-FR"/>
        </w:rPr>
        <w:t>(b)</w:t>
      </w:r>
      <w:r w:rsidRPr="00B51EBF">
        <w:rPr>
          <w:lang w:val="fr-FR"/>
        </w:rPr>
        <w:tab/>
      </w:r>
      <w:r w:rsidRPr="00B51EBF">
        <w:rPr>
          <w:rFonts w:hint="eastAsia"/>
          <w:lang w:val="fr-FR"/>
        </w:rPr>
        <w:t>通过了</w:t>
      </w:r>
      <w:r w:rsidR="00E95BAA">
        <w:rPr>
          <w:lang w:val="fr-FR"/>
        </w:rPr>
        <w:t>2</w:t>
      </w:r>
      <w:r w:rsidRPr="00B51EBF">
        <w:rPr>
          <w:lang w:val="fr-FR"/>
        </w:rPr>
        <w:t>0</w:t>
      </w:r>
      <w:r w:rsidR="00E95BAA">
        <w:rPr>
          <w:lang w:val="fr-FR"/>
        </w:rPr>
        <w:t>19</w:t>
      </w:r>
      <w:r w:rsidRPr="00B51EBF">
        <w:rPr>
          <w:rFonts w:hint="eastAsia"/>
          <w:lang w:val="fr-FR"/>
        </w:rPr>
        <w:t>年</w:t>
      </w:r>
      <w:r w:rsidR="00E95BAA">
        <w:rPr>
          <w:lang w:val="fr-FR"/>
        </w:rPr>
        <w:t>3</w:t>
      </w:r>
      <w:r w:rsidRPr="00B51EBF">
        <w:rPr>
          <w:rFonts w:hint="eastAsia"/>
          <w:lang w:val="fr-FR"/>
        </w:rPr>
        <w:t>月</w:t>
      </w:r>
      <w:r w:rsidR="00E95BAA">
        <w:rPr>
          <w:lang w:val="fr-FR"/>
        </w:rPr>
        <w:t>23</w:t>
      </w:r>
      <w:r w:rsidRPr="00B51EBF">
        <w:rPr>
          <w:rFonts w:hint="eastAsia"/>
          <w:lang w:val="fr-FR"/>
        </w:rPr>
        <w:t>日关于</w:t>
      </w:r>
      <w:r w:rsidR="00E95BAA">
        <w:rPr>
          <w:lang w:val="fr-FR"/>
        </w:rPr>
        <w:t>2</w:t>
      </w:r>
      <w:r w:rsidRPr="00B51EBF">
        <w:rPr>
          <w:lang w:val="fr-FR"/>
        </w:rPr>
        <w:t>0</w:t>
      </w:r>
      <w:r w:rsidR="00E95BAA">
        <w:rPr>
          <w:lang w:val="fr-FR"/>
        </w:rPr>
        <w:t>18</w:t>
      </w:r>
      <w:r w:rsidRPr="00B51EBF">
        <w:rPr>
          <w:lang w:val="fr-FR"/>
        </w:rPr>
        <w:t>-</w:t>
      </w:r>
      <w:r w:rsidR="00E95BAA">
        <w:rPr>
          <w:lang w:val="fr-FR"/>
        </w:rPr>
        <w:t>2</w:t>
      </w:r>
      <w:r w:rsidRPr="00B51EBF">
        <w:rPr>
          <w:lang w:val="fr-FR"/>
        </w:rPr>
        <w:t>0</w:t>
      </w:r>
      <w:r w:rsidR="00E95BAA">
        <w:rPr>
          <w:lang w:val="fr-FR"/>
        </w:rPr>
        <w:t>22</w:t>
      </w:r>
      <w:r w:rsidRPr="00B51EBF">
        <w:rPr>
          <w:rFonts w:hint="eastAsia"/>
          <w:lang w:val="fr-FR"/>
        </w:rPr>
        <w:t>年规划和司法系统改革的第</w:t>
      </w:r>
      <w:r w:rsidR="00E95BAA">
        <w:rPr>
          <w:lang w:val="fr-FR"/>
        </w:rPr>
        <w:t>2</w:t>
      </w:r>
      <w:r w:rsidRPr="00B51EBF">
        <w:rPr>
          <w:lang w:val="fr-FR"/>
        </w:rPr>
        <w:t>0</w:t>
      </w:r>
      <w:r w:rsidR="00E95BAA">
        <w:rPr>
          <w:lang w:val="fr-FR"/>
        </w:rPr>
        <w:t>19</w:t>
      </w:r>
      <w:r w:rsidRPr="00B51EBF">
        <w:rPr>
          <w:lang w:val="fr-FR"/>
        </w:rPr>
        <w:t>-</w:t>
      </w:r>
      <w:r w:rsidR="00E95BAA">
        <w:rPr>
          <w:lang w:val="fr-FR"/>
        </w:rPr>
        <w:t>222</w:t>
      </w:r>
      <w:r w:rsidRPr="00B51EBF">
        <w:rPr>
          <w:rFonts w:hint="eastAsia"/>
          <w:lang w:val="fr-FR"/>
        </w:rPr>
        <w:t>号法</w:t>
      </w:r>
      <w:r w:rsidR="00E95BAA">
        <w:rPr>
          <w:rFonts w:hint="eastAsia"/>
          <w:lang w:val="fr-FR"/>
        </w:rPr>
        <w:t>，</w:t>
      </w:r>
      <w:r w:rsidRPr="00B51EBF">
        <w:rPr>
          <w:rFonts w:hint="eastAsia"/>
          <w:lang w:val="fr-FR"/>
        </w:rPr>
        <w:t>该法设立了国家反恐检察官办公室</w:t>
      </w:r>
      <w:r w:rsidR="00E95BAA">
        <w:rPr>
          <w:rFonts w:hint="eastAsia"/>
          <w:lang w:val="fr-FR"/>
        </w:rPr>
        <w:t>，</w:t>
      </w:r>
      <w:r w:rsidRPr="00B51EBF">
        <w:rPr>
          <w:rFonts w:hint="eastAsia"/>
          <w:lang w:val="fr-FR"/>
        </w:rPr>
        <w:t>除其他外对强迫失踪拥有管辖权</w:t>
      </w:r>
      <w:r w:rsidRPr="00B51EBF">
        <w:rPr>
          <w:vertAlign w:val="superscript"/>
          <w:lang w:val="fr-FR"/>
        </w:rPr>
        <w:footnoteReference w:id="7"/>
      </w:r>
      <w:r w:rsidR="00E95BAA">
        <w:rPr>
          <w:rFonts w:hint="eastAsia"/>
          <w:lang w:val="fr-FR"/>
        </w:rPr>
        <w:t>，</w:t>
      </w:r>
      <w:r w:rsidRPr="00B51EBF">
        <w:rPr>
          <w:rFonts w:hint="eastAsia"/>
          <w:lang w:val="fr-FR"/>
        </w:rPr>
        <w:t>并按照委员会的建议</w:t>
      </w:r>
      <w:r w:rsidRPr="00B51EBF">
        <w:rPr>
          <w:vertAlign w:val="superscript"/>
          <w:lang w:val="fr-FR"/>
        </w:rPr>
        <w:footnoteReference w:id="8"/>
      </w:r>
      <w:r w:rsidR="00E95BAA">
        <w:rPr>
          <w:rFonts w:hint="eastAsia"/>
          <w:lang w:val="fr-FR"/>
        </w:rPr>
        <w:t>，</w:t>
      </w:r>
      <w:r w:rsidRPr="00B51EBF">
        <w:rPr>
          <w:rFonts w:hint="eastAsia"/>
          <w:lang w:val="fr-FR"/>
        </w:rPr>
        <w:t>规定巴黎大审法院的专门司法中心将有权处理强迫失踪案件。</w:t>
      </w:r>
    </w:p>
    <w:p w14:paraId="0A24FCC0" w14:textId="61B0BE09" w:rsidR="00B51EBF" w:rsidRPr="00B51EBF" w:rsidRDefault="00E95BAA" w:rsidP="00020CDD">
      <w:pPr>
        <w:pStyle w:val="SingleTxtGC"/>
        <w:rPr>
          <w:lang w:val="fr-FR"/>
        </w:rPr>
      </w:pPr>
      <w:r>
        <w:rPr>
          <w:lang w:val="fr-FR"/>
        </w:rPr>
        <w:t>6.</w:t>
      </w:r>
      <w:r w:rsidR="00B51EBF" w:rsidRPr="00B51EBF">
        <w:rPr>
          <w:lang w:val="fr-FR"/>
        </w:rPr>
        <w:tab/>
      </w:r>
      <w:r w:rsidR="00B51EBF" w:rsidRPr="00B51EBF">
        <w:rPr>
          <w:rFonts w:hint="eastAsia"/>
          <w:lang w:val="fr-FR"/>
        </w:rPr>
        <w:t>委员会热烈欢迎对话期间收到的信息</w:t>
      </w:r>
      <w:r>
        <w:rPr>
          <w:rFonts w:hint="eastAsia"/>
          <w:lang w:val="fr-FR"/>
        </w:rPr>
        <w:t>，</w:t>
      </w:r>
      <w:r w:rsidR="00B51EBF" w:rsidRPr="00B51EBF">
        <w:rPr>
          <w:rFonts w:hint="eastAsia"/>
          <w:lang w:val="fr-FR"/>
        </w:rPr>
        <w:t>即缔约国司法当局在</w:t>
      </w:r>
      <w:r>
        <w:rPr>
          <w:lang w:val="fr-FR"/>
        </w:rPr>
        <w:t>23</w:t>
      </w:r>
      <w:r w:rsidR="00B51EBF" w:rsidRPr="00B51EBF">
        <w:rPr>
          <w:rFonts w:hint="eastAsia"/>
          <w:lang w:val="fr-FR"/>
        </w:rPr>
        <w:t>起涉及强迫失踪案件的诉讼中行使了准普遍的主动或被动属人管辖权</w:t>
      </w:r>
      <w:r>
        <w:rPr>
          <w:rFonts w:hint="eastAsia"/>
          <w:lang w:val="fr-FR"/>
        </w:rPr>
        <w:t>，</w:t>
      </w:r>
      <w:r w:rsidR="00B51EBF" w:rsidRPr="00B51EBF">
        <w:rPr>
          <w:rFonts w:hint="eastAsia"/>
          <w:lang w:val="fr-FR"/>
        </w:rPr>
        <w:t>将强迫失踪作为一种自主犯罪和危害人类罪。</w:t>
      </w:r>
    </w:p>
    <w:p w14:paraId="48010500" w14:textId="70C3F7E8" w:rsidR="00B51EBF" w:rsidRPr="00B51EBF" w:rsidRDefault="00E95BAA" w:rsidP="00020CDD">
      <w:pPr>
        <w:pStyle w:val="SingleTxtGC"/>
        <w:rPr>
          <w:lang w:val="es-ES_tradnl"/>
        </w:rPr>
      </w:pPr>
      <w:r>
        <w:rPr>
          <w:lang w:val="fr-FR"/>
        </w:rPr>
        <w:t>7.</w:t>
      </w:r>
      <w:r w:rsidR="00B51EBF" w:rsidRPr="00B51EBF">
        <w:rPr>
          <w:lang w:val="fr-FR"/>
        </w:rPr>
        <w:tab/>
      </w:r>
      <w:r w:rsidR="00B51EBF" w:rsidRPr="00B51EBF">
        <w:rPr>
          <w:rFonts w:hint="eastAsia"/>
          <w:lang w:val="fr-FR"/>
        </w:rPr>
        <w:t>委员会再次赞扬缔约国在打击世界各地的强迫失踪和促进批准《公约》方面发挥的核心作用。</w:t>
      </w:r>
      <w:r w:rsidR="00B51EBF" w:rsidRPr="00B51EBF">
        <w:rPr>
          <w:vertAlign w:val="superscript"/>
          <w:lang w:val="es-ES_tradnl"/>
        </w:rPr>
        <w:footnoteReference w:id="9"/>
      </w:r>
    </w:p>
    <w:p w14:paraId="6A29B421" w14:textId="7C31EE19" w:rsidR="00B51EBF" w:rsidRPr="00B51EBF" w:rsidRDefault="00B51EBF" w:rsidP="0033268F">
      <w:pPr>
        <w:pStyle w:val="H1GC"/>
        <w:rPr>
          <w:lang w:val="fr-FR"/>
        </w:rPr>
      </w:pPr>
      <w:r w:rsidRPr="00B51EBF">
        <w:rPr>
          <w:lang w:val="fr-FR"/>
        </w:rPr>
        <w:tab/>
      </w:r>
      <w:r w:rsidR="00E95BAA">
        <w:rPr>
          <w:lang w:val="fr-FR"/>
        </w:rPr>
        <w:t>C</w:t>
      </w:r>
      <w:r w:rsidRPr="00B51EBF">
        <w:rPr>
          <w:lang w:val="fr-FR"/>
        </w:rPr>
        <w:t>.</w:t>
      </w:r>
      <w:r w:rsidRPr="00B51EBF">
        <w:rPr>
          <w:lang w:val="fr-FR"/>
        </w:rPr>
        <w:tab/>
      </w:r>
      <w:r w:rsidRPr="00B51EBF">
        <w:rPr>
          <w:rFonts w:hint="eastAsia"/>
          <w:lang w:val="fr-FR"/>
        </w:rPr>
        <w:t>委员会建议的落实情况和缔约国的新动态</w:t>
      </w:r>
    </w:p>
    <w:p w14:paraId="5CF03BBD" w14:textId="728F6926" w:rsidR="00B51EBF" w:rsidRPr="00B51EBF" w:rsidRDefault="00B51EBF" w:rsidP="0033268F">
      <w:pPr>
        <w:pStyle w:val="H23GC"/>
        <w:rPr>
          <w:lang w:val="fr-CH"/>
        </w:rPr>
      </w:pPr>
      <w:r w:rsidRPr="00B51EBF">
        <w:rPr>
          <w:lang w:val="fr-CH"/>
        </w:rPr>
        <w:tab/>
      </w:r>
      <w:r w:rsidR="00E95BAA">
        <w:rPr>
          <w:lang w:val="fr-CH"/>
        </w:rPr>
        <w:t>1.</w:t>
      </w:r>
      <w:r w:rsidRPr="00B51EBF">
        <w:rPr>
          <w:lang w:val="fr-CH"/>
        </w:rPr>
        <w:tab/>
      </w:r>
      <w:r w:rsidRPr="00B51EBF">
        <w:rPr>
          <w:rFonts w:hint="eastAsia"/>
          <w:lang w:val="fr-CH"/>
        </w:rPr>
        <w:t>一般信息</w:t>
      </w:r>
    </w:p>
    <w:p w14:paraId="0730B521" w14:textId="74FCC89D" w:rsidR="00B51EBF" w:rsidRPr="00B51EBF" w:rsidRDefault="00E95BAA" w:rsidP="00020CDD">
      <w:pPr>
        <w:pStyle w:val="SingleTxtGC"/>
        <w:rPr>
          <w:lang w:val="fr-FR"/>
        </w:rPr>
      </w:pPr>
      <w:r>
        <w:rPr>
          <w:lang w:val="fr-FR"/>
        </w:rPr>
        <w:t>8.</w:t>
      </w:r>
      <w:r w:rsidR="00B51EBF" w:rsidRPr="00B51EBF">
        <w:rPr>
          <w:lang w:val="fr-FR"/>
        </w:rPr>
        <w:tab/>
      </w:r>
      <w:r w:rsidR="00B51EBF" w:rsidRPr="00B51EBF">
        <w:rPr>
          <w:rFonts w:hint="eastAsia"/>
          <w:lang w:val="fr-FR"/>
        </w:rPr>
        <w:t>委员会注意到自上次提出结论性意见以来</w:t>
      </w:r>
      <w:r>
        <w:rPr>
          <w:rFonts w:hint="eastAsia"/>
          <w:lang w:val="fr-FR"/>
        </w:rPr>
        <w:t>，</w:t>
      </w:r>
      <w:r w:rsidR="00B51EBF" w:rsidRPr="00B51EBF">
        <w:rPr>
          <w:rFonts w:hint="eastAsia"/>
          <w:lang w:val="fr-FR"/>
        </w:rPr>
        <w:t>缔约国为履行《公约》义务而采取的各种措施。但委员会认为</w:t>
      </w:r>
      <w:r>
        <w:rPr>
          <w:rFonts w:hint="eastAsia"/>
          <w:lang w:val="fr-FR"/>
        </w:rPr>
        <w:t>，</w:t>
      </w:r>
      <w:r w:rsidR="00B51EBF" w:rsidRPr="00B51EBF">
        <w:rPr>
          <w:rFonts w:hint="eastAsia"/>
          <w:lang w:val="fr-FR"/>
        </w:rPr>
        <w:t>可以进一步加强现有的立法和体制框架</w:t>
      </w:r>
      <w:r>
        <w:rPr>
          <w:rFonts w:hint="eastAsia"/>
          <w:lang w:val="fr-FR"/>
        </w:rPr>
        <w:t>，</w:t>
      </w:r>
      <w:r w:rsidR="00B51EBF" w:rsidRPr="00B51EBF">
        <w:rPr>
          <w:rFonts w:hint="eastAsia"/>
          <w:lang w:val="fr-FR"/>
        </w:rPr>
        <w:t>以更好地防止和惩处强迫失踪</w:t>
      </w:r>
      <w:r>
        <w:rPr>
          <w:rFonts w:hint="eastAsia"/>
          <w:lang w:val="fr-FR"/>
        </w:rPr>
        <w:t>，</w:t>
      </w:r>
      <w:r w:rsidR="00B51EBF" w:rsidRPr="00B51EBF">
        <w:rPr>
          <w:rFonts w:hint="eastAsia"/>
          <w:lang w:val="fr-FR"/>
        </w:rPr>
        <w:t>并更好地保障受害者的权利。因此</w:t>
      </w:r>
      <w:r>
        <w:rPr>
          <w:rFonts w:hint="eastAsia"/>
          <w:lang w:val="fr-FR"/>
        </w:rPr>
        <w:t>，</w:t>
      </w:r>
      <w:r w:rsidR="00B51EBF" w:rsidRPr="00B51EBF">
        <w:rPr>
          <w:rFonts w:hint="eastAsia"/>
          <w:lang w:val="fr-FR"/>
        </w:rPr>
        <w:t>委员会请缔约国对落实本着建设性和合作精神通过的下列建议给予充分重视</w:t>
      </w:r>
      <w:r>
        <w:rPr>
          <w:rFonts w:hint="eastAsia"/>
          <w:lang w:val="fr-FR"/>
        </w:rPr>
        <w:t>，</w:t>
      </w:r>
      <w:r w:rsidR="00B51EBF" w:rsidRPr="00B51EBF">
        <w:rPr>
          <w:rFonts w:hint="eastAsia"/>
          <w:lang w:val="fr-FR"/>
        </w:rPr>
        <w:t>以确保现有立法和体制框架以及缔约国当局的所有行为完全符合《公约》。</w:t>
      </w:r>
    </w:p>
    <w:p w14:paraId="72A162F1" w14:textId="39FFE470" w:rsidR="00B51EBF" w:rsidRPr="00B51EBF" w:rsidRDefault="00B51EBF" w:rsidP="0033268F">
      <w:pPr>
        <w:pStyle w:val="H23GC"/>
        <w:rPr>
          <w:lang w:val="fr-FR"/>
        </w:rPr>
      </w:pPr>
      <w:r w:rsidRPr="00B51EBF">
        <w:rPr>
          <w:lang w:val="fr-FR"/>
        </w:rPr>
        <w:tab/>
      </w:r>
      <w:r w:rsidR="00E95BAA">
        <w:rPr>
          <w:lang w:val="fr-FR"/>
        </w:rPr>
        <w:t>2.</w:t>
      </w:r>
      <w:r w:rsidRPr="00B51EBF">
        <w:rPr>
          <w:lang w:val="fr-FR"/>
        </w:rPr>
        <w:tab/>
      </w:r>
      <w:r w:rsidRPr="00B51EBF">
        <w:rPr>
          <w:rFonts w:hint="eastAsia"/>
          <w:lang w:val="fr-FR"/>
        </w:rPr>
        <w:t>使</w:t>
      </w:r>
      <w:r w:rsidRPr="00B51EBF">
        <w:t>国</w:t>
      </w:r>
      <w:r w:rsidRPr="00B51EBF">
        <w:rPr>
          <w:rFonts w:hint="eastAsia"/>
        </w:rPr>
        <w:t>家立</w:t>
      </w:r>
      <w:r w:rsidRPr="00B51EBF">
        <w:t>法与《公约》</w:t>
      </w:r>
      <w:r w:rsidRPr="00B51EBF">
        <w:rPr>
          <w:rFonts w:hint="eastAsia"/>
        </w:rPr>
        <w:t>相</w:t>
      </w:r>
      <w:r w:rsidRPr="00B51EBF">
        <w:t>一致</w:t>
      </w:r>
    </w:p>
    <w:p w14:paraId="345D9AFB" w14:textId="77777777" w:rsidR="00B51EBF" w:rsidRPr="00B51EBF" w:rsidRDefault="00B51EBF" w:rsidP="0033268F">
      <w:pPr>
        <w:pStyle w:val="H23GC"/>
        <w:rPr>
          <w:lang w:val="fr-FR"/>
        </w:rPr>
      </w:pPr>
      <w:r w:rsidRPr="00B51EBF">
        <w:rPr>
          <w:lang w:val="fr-FR"/>
        </w:rPr>
        <w:tab/>
      </w:r>
      <w:r w:rsidRPr="00B51EBF">
        <w:rPr>
          <w:lang w:val="fr-FR"/>
        </w:rPr>
        <w:tab/>
      </w:r>
      <w:r w:rsidRPr="00B51EBF">
        <w:rPr>
          <w:rFonts w:hint="eastAsia"/>
          <w:lang w:val="fr-FR"/>
        </w:rPr>
        <w:t>将强迫失踪视为危害人类罪</w:t>
      </w:r>
    </w:p>
    <w:p w14:paraId="060F6A86" w14:textId="4DDC7DF6" w:rsidR="00B51EBF" w:rsidRPr="00B51EBF" w:rsidRDefault="00E95BAA" w:rsidP="00020CDD">
      <w:pPr>
        <w:pStyle w:val="SingleTxtGC"/>
        <w:rPr>
          <w:lang w:val="fr-FR"/>
        </w:rPr>
      </w:pPr>
      <w:r>
        <w:rPr>
          <w:lang w:val="fr-FR"/>
        </w:rPr>
        <w:t>9.</w:t>
      </w:r>
      <w:r w:rsidR="00B51EBF" w:rsidRPr="00B51EBF">
        <w:rPr>
          <w:lang w:val="fr-FR"/>
        </w:rPr>
        <w:tab/>
      </w:r>
      <w:r w:rsidR="00B51EBF" w:rsidRPr="00B51EBF">
        <w:rPr>
          <w:rFonts w:hint="eastAsia"/>
        </w:rPr>
        <w:t>委员会重申对缔约国将强迫失踪列入可能构成危害人类罪的行为</w:t>
      </w:r>
      <w:r w:rsidR="00B51EBF" w:rsidRPr="00B51EBF">
        <w:rPr>
          <w:vertAlign w:val="superscript"/>
        </w:rPr>
        <w:footnoteReference w:id="10"/>
      </w:r>
      <w:r w:rsidR="00342182">
        <w:rPr>
          <w:rFonts w:hint="eastAsia"/>
        </w:rPr>
        <w:t xml:space="preserve"> </w:t>
      </w:r>
      <w:r w:rsidR="00B51EBF" w:rsidRPr="00B51EBF">
        <w:rPr>
          <w:rFonts w:hint="eastAsia"/>
        </w:rPr>
        <w:t>感到满意。</w:t>
      </w:r>
      <w:r w:rsidR="00B51EBF" w:rsidRPr="00B51EBF">
        <w:rPr>
          <w:rFonts w:hint="eastAsia"/>
          <w:lang w:val="fr-FR"/>
        </w:rPr>
        <w:t>委员会注意到</w:t>
      </w:r>
      <w:r>
        <w:rPr>
          <w:rFonts w:hint="eastAsia"/>
          <w:lang w:val="fr-FR"/>
        </w:rPr>
        <w:t>，</w:t>
      </w:r>
      <w:r w:rsidR="00B51EBF" w:rsidRPr="00B51EBF">
        <w:rPr>
          <w:rFonts w:hint="eastAsia"/>
          <w:lang w:val="fr-FR"/>
        </w:rPr>
        <w:t>缔约国在对话中申明</w:t>
      </w:r>
      <w:r>
        <w:rPr>
          <w:rFonts w:hint="eastAsia"/>
          <w:lang w:val="fr-FR"/>
        </w:rPr>
        <w:t>，</w:t>
      </w:r>
      <w:r w:rsidR="00B51EBF" w:rsidRPr="00B51EBF">
        <w:rPr>
          <w:rFonts w:hint="eastAsia"/>
          <w:lang w:val="fr-FR"/>
        </w:rPr>
        <w:t>危害人类罪定义中的</w:t>
      </w:r>
      <w:r>
        <w:rPr>
          <w:rFonts w:hint="eastAsia"/>
          <w:lang w:val="fr-FR"/>
        </w:rPr>
        <w:t>“</w:t>
      </w:r>
      <w:r w:rsidR="00B51EBF" w:rsidRPr="00B51EBF">
        <w:rPr>
          <w:rFonts w:hint="eastAsia"/>
          <w:lang w:val="fr-FR"/>
        </w:rPr>
        <w:t>共同谋划实施的</w:t>
      </w:r>
      <w:r>
        <w:rPr>
          <w:rFonts w:hint="eastAsia"/>
          <w:lang w:val="fr-FR"/>
        </w:rPr>
        <w:t>”</w:t>
      </w:r>
      <w:r w:rsidR="00B51EBF" w:rsidRPr="00B51EBF">
        <w:rPr>
          <w:rFonts w:hint="eastAsia"/>
          <w:lang w:val="fr-FR"/>
        </w:rPr>
        <w:t>一语在国内法中被视为所实施行为的背景要素</w:t>
      </w:r>
      <w:r>
        <w:rPr>
          <w:rFonts w:hint="eastAsia"/>
          <w:lang w:val="fr-FR"/>
        </w:rPr>
        <w:t>，</w:t>
      </w:r>
      <w:r w:rsidR="00B51EBF" w:rsidRPr="00B51EBF">
        <w:rPr>
          <w:rFonts w:hint="eastAsia"/>
          <w:lang w:val="fr-FR"/>
        </w:rPr>
        <w:t>而不是构成要素或附加条件。委员会还注意到</w:t>
      </w:r>
      <w:r>
        <w:rPr>
          <w:rFonts w:hint="eastAsia"/>
          <w:lang w:val="fr-FR"/>
        </w:rPr>
        <w:t>，</w:t>
      </w:r>
      <w:r w:rsidR="00B51EBF" w:rsidRPr="00B51EBF">
        <w:rPr>
          <w:rFonts w:hint="eastAsia"/>
          <w:lang w:val="fr-FR"/>
        </w:rPr>
        <w:t>缔约国声称</w:t>
      </w:r>
      <w:r>
        <w:rPr>
          <w:rFonts w:hint="eastAsia"/>
          <w:lang w:val="fr-FR"/>
        </w:rPr>
        <w:t>，</w:t>
      </w:r>
      <w:r w:rsidR="00B51EBF" w:rsidRPr="00B51EBF">
        <w:rPr>
          <w:rFonts w:hint="eastAsia"/>
          <w:lang w:val="fr-FR"/>
        </w:rPr>
        <w:t>这一表述符合关于刑事定罪案文的精确性及广泛或系统攻击概念的客观化的要求。委员会还注意到缔约国表示</w:t>
      </w:r>
      <w:r>
        <w:rPr>
          <w:rFonts w:hint="eastAsia"/>
          <w:lang w:val="fr-FR"/>
        </w:rPr>
        <w:t>，</w:t>
      </w:r>
      <w:r w:rsidR="00B51EBF" w:rsidRPr="00B51EBF">
        <w:rPr>
          <w:rFonts w:hint="eastAsia"/>
          <w:lang w:val="fr-FR"/>
        </w:rPr>
        <w:t>在向法国法院提起的诉讼中</w:t>
      </w:r>
      <w:r>
        <w:rPr>
          <w:rFonts w:hint="eastAsia"/>
          <w:lang w:val="fr-FR"/>
        </w:rPr>
        <w:t>，</w:t>
      </w:r>
      <w:r w:rsidR="00B51EBF" w:rsidRPr="00B51EBF">
        <w:rPr>
          <w:rFonts w:hint="eastAsia"/>
          <w:lang w:val="fr-FR"/>
        </w:rPr>
        <w:t>这一表述实际上</w:t>
      </w:r>
      <w:r w:rsidR="00B51EBF" w:rsidRPr="00B51EBF">
        <w:rPr>
          <w:rFonts w:hint="eastAsia"/>
        </w:rPr>
        <w:t>并没有造成问题。</w:t>
      </w:r>
      <w:r w:rsidR="00B51EBF" w:rsidRPr="00B51EBF">
        <w:rPr>
          <w:rFonts w:hint="eastAsia"/>
          <w:lang w:val="fr-FR"/>
        </w:rPr>
        <w:t>但委员会感到遗憾的是</w:t>
      </w:r>
      <w:r>
        <w:rPr>
          <w:rFonts w:hint="eastAsia"/>
          <w:lang w:val="fr-FR"/>
        </w:rPr>
        <w:t>，</w:t>
      </w:r>
      <w:r w:rsidR="00B51EBF" w:rsidRPr="00B51EBF">
        <w:rPr>
          <w:rFonts w:hint="eastAsia"/>
          <w:lang w:val="fr-FR"/>
        </w:rPr>
        <w:t>缔约国没有落实其先前的建议</w:t>
      </w:r>
      <w:r>
        <w:rPr>
          <w:rFonts w:hint="eastAsia"/>
          <w:lang w:val="fr-FR"/>
        </w:rPr>
        <w:t>，</w:t>
      </w:r>
      <w:r w:rsidR="00B51EBF" w:rsidRPr="00B51EBF">
        <w:rPr>
          <w:rFonts w:hint="eastAsia"/>
          <w:lang w:val="fr-FR"/>
        </w:rPr>
        <w:t>即在适用于作为危害人类罪的强迫失踪的刑事立法中删除这一表述</w:t>
      </w:r>
      <w:r w:rsidR="00B51EBF" w:rsidRPr="00B51EBF">
        <w:rPr>
          <w:vertAlign w:val="superscript"/>
        </w:rPr>
        <w:footnoteReference w:id="11"/>
      </w:r>
      <w:r w:rsidR="00B51EBF" w:rsidRPr="00B51EBF">
        <w:rPr>
          <w:lang w:val="fr-FR"/>
        </w:rPr>
        <w:t xml:space="preserve"> </w:t>
      </w:r>
      <w:r>
        <w:rPr>
          <w:lang w:val="fr-FR"/>
        </w:rPr>
        <w:t>(</w:t>
      </w:r>
      <w:r w:rsidR="00B51EBF" w:rsidRPr="00B51EBF">
        <w:rPr>
          <w:rFonts w:hint="eastAsia"/>
          <w:lang w:val="fr-FR"/>
        </w:rPr>
        <w:t>第五条</w:t>
      </w:r>
      <w:r>
        <w:rPr>
          <w:lang w:val="fr-FR"/>
        </w:rPr>
        <w:t>)</w:t>
      </w:r>
      <w:r w:rsidR="00B51EBF" w:rsidRPr="00B51EBF">
        <w:rPr>
          <w:rFonts w:hint="eastAsia"/>
          <w:lang w:val="fr-FR"/>
        </w:rPr>
        <w:t>。</w:t>
      </w:r>
    </w:p>
    <w:p w14:paraId="18765A45" w14:textId="62061206" w:rsidR="00B51EBF" w:rsidRPr="00B20C3C" w:rsidRDefault="00E95BAA" w:rsidP="00020CDD">
      <w:pPr>
        <w:pStyle w:val="SingleTxtGC"/>
        <w:rPr>
          <w:rFonts w:ascii="Time New Roman" w:eastAsia="黑体" w:hAnsi="Time New Roman" w:hint="eastAsia"/>
          <w:lang w:val="fr-FR"/>
        </w:rPr>
      </w:pPr>
      <w:r w:rsidRPr="00B20C3C">
        <w:rPr>
          <w:rFonts w:ascii="Time New Roman" w:eastAsia="黑体" w:hAnsi="Time New Roman"/>
          <w:lang w:val="fr-FR"/>
        </w:rPr>
        <w:t>10.</w:t>
      </w:r>
      <w:r w:rsidR="00B51EBF" w:rsidRPr="00B20C3C">
        <w:rPr>
          <w:rFonts w:ascii="Time New Roman" w:eastAsia="黑体" w:hAnsi="Time New Roman"/>
          <w:lang w:val="fr-FR"/>
        </w:rPr>
        <w:tab/>
      </w:r>
      <w:r w:rsidR="00B51EBF" w:rsidRPr="00B20C3C">
        <w:rPr>
          <w:rFonts w:ascii="Time New Roman" w:eastAsia="黑体" w:hAnsi="Time New Roman" w:hint="eastAsia"/>
          <w:lang w:val="fr-FR"/>
        </w:rPr>
        <w:t>委员会再次建议缔约国审查其关于将强迫失踪作为危害人类罪的刑事立法</w:t>
      </w:r>
      <w:r w:rsidRPr="00B20C3C">
        <w:rPr>
          <w:rFonts w:ascii="Time New Roman" w:eastAsia="黑体" w:hAnsi="Time New Roman" w:hint="eastAsia"/>
          <w:lang w:val="fr-CH"/>
        </w:rPr>
        <w:t>，</w:t>
      </w:r>
      <w:r w:rsidR="00B51EBF" w:rsidRPr="00B20C3C">
        <w:rPr>
          <w:rFonts w:ascii="Time New Roman" w:eastAsia="黑体" w:hAnsi="Time New Roman" w:hint="eastAsia"/>
          <w:lang w:val="fr-FR"/>
        </w:rPr>
        <w:t>并删除</w:t>
      </w:r>
      <w:r w:rsidRPr="00B20C3C">
        <w:rPr>
          <w:rFonts w:ascii="Time New Roman" w:eastAsia="黑体" w:hAnsi="Time New Roman" w:hint="eastAsia"/>
          <w:lang w:val="fr-FR"/>
        </w:rPr>
        <w:t>“</w:t>
      </w:r>
      <w:r w:rsidR="00B51EBF" w:rsidRPr="00B20C3C">
        <w:rPr>
          <w:rFonts w:ascii="Time New Roman" w:eastAsia="黑体" w:hAnsi="Time New Roman" w:hint="eastAsia"/>
          <w:lang w:val="fr-FR"/>
        </w:rPr>
        <w:t>共同谋划实施的</w:t>
      </w:r>
      <w:r w:rsidRPr="00B20C3C">
        <w:rPr>
          <w:rFonts w:ascii="Time New Roman" w:eastAsia="黑体" w:hAnsi="Time New Roman" w:hint="eastAsia"/>
          <w:lang w:val="fr-FR"/>
        </w:rPr>
        <w:t>”</w:t>
      </w:r>
      <w:r w:rsidR="00B51EBF" w:rsidRPr="00B20C3C">
        <w:rPr>
          <w:rFonts w:ascii="Time New Roman" w:eastAsia="黑体" w:hAnsi="Time New Roman" w:hint="eastAsia"/>
          <w:lang w:val="fr-FR"/>
        </w:rPr>
        <w:t>一语</w:t>
      </w:r>
      <w:r w:rsidRPr="00B20C3C">
        <w:rPr>
          <w:rFonts w:ascii="Time New Roman" w:eastAsia="黑体" w:hAnsi="Time New Roman" w:hint="eastAsia"/>
          <w:lang w:val="fr-FR"/>
        </w:rPr>
        <w:t>，</w:t>
      </w:r>
      <w:r w:rsidR="00B51EBF" w:rsidRPr="00B20C3C">
        <w:rPr>
          <w:rFonts w:ascii="Time New Roman" w:eastAsia="黑体" w:hAnsi="Time New Roman" w:hint="eastAsia"/>
          <w:lang w:val="fr-FR"/>
        </w:rPr>
        <w:t>以确保其符合《公约》第五条和适用的国际法</w:t>
      </w:r>
      <w:r w:rsidRPr="00B20C3C">
        <w:rPr>
          <w:rFonts w:ascii="Time New Roman" w:eastAsia="黑体" w:hAnsi="Time New Roman" w:hint="eastAsia"/>
          <w:lang w:val="fr-FR"/>
        </w:rPr>
        <w:t>，</w:t>
      </w:r>
      <w:r w:rsidR="00B51EBF" w:rsidRPr="00B20C3C">
        <w:rPr>
          <w:rFonts w:ascii="Time New Roman" w:eastAsia="黑体" w:hAnsi="Time New Roman" w:hint="eastAsia"/>
          <w:lang w:val="fr-FR"/>
        </w:rPr>
        <w:t>并避免为起诉强迫失踪案件引入附加条件。</w:t>
      </w:r>
    </w:p>
    <w:p w14:paraId="0F71B667" w14:textId="77777777" w:rsidR="00B51EBF" w:rsidRPr="00B51EBF" w:rsidRDefault="00B51EBF" w:rsidP="0033268F">
      <w:pPr>
        <w:pStyle w:val="H23GC"/>
        <w:rPr>
          <w:lang w:val="fr-FR"/>
        </w:rPr>
      </w:pPr>
      <w:r w:rsidRPr="00B51EBF">
        <w:rPr>
          <w:lang w:val="fr-FR"/>
        </w:rPr>
        <w:lastRenderedPageBreak/>
        <w:tab/>
      </w:r>
      <w:r w:rsidRPr="00B51EBF">
        <w:rPr>
          <w:lang w:val="fr-FR"/>
        </w:rPr>
        <w:tab/>
      </w:r>
      <w:r w:rsidRPr="00B51EBF">
        <w:rPr>
          <w:rFonts w:hint="eastAsia"/>
          <w:lang w:val="fr-FR"/>
        </w:rPr>
        <w:t>减轻处罚的情节</w:t>
      </w:r>
    </w:p>
    <w:p w14:paraId="186F3CC7" w14:textId="1208110E" w:rsidR="00B51EBF" w:rsidRPr="00B51EBF" w:rsidRDefault="00E95BAA" w:rsidP="00020CDD">
      <w:pPr>
        <w:pStyle w:val="SingleTxtGC"/>
        <w:rPr>
          <w:lang w:val="fr-FR"/>
        </w:rPr>
      </w:pPr>
      <w:r>
        <w:rPr>
          <w:lang w:val="fr-FR"/>
        </w:rPr>
        <w:t>11.</w:t>
      </w:r>
      <w:r w:rsidR="00B51EBF" w:rsidRPr="00B51EBF">
        <w:rPr>
          <w:lang w:val="fr-FR"/>
        </w:rPr>
        <w:tab/>
      </w:r>
      <w:r w:rsidR="00B51EBF" w:rsidRPr="00B51EBF">
        <w:rPr>
          <w:rFonts w:hint="eastAsia"/>
        </w:rPr>
        <w:t>委员会注意到</w:t>
      </w:r>
      <w:r>
        <w:rPr>
          <w:rFonts w:hint="eastAsia"/>
          <w:lang w:val="fr-FR"/>
        </w:rPr>
        <w:t>，</w:t>
      </w:r>
      <w:r w:rsidR="00B51EBF" w:rsidRPr="00B51EBF">
        <w:rPr>
          <w:rFonts w:hint="eastAsia"/>
        </w:rPr>
        <w:t>虽然国内法没有规定减轻处罚的情节</w:t>
      </w:r>
      <w:r>
        <w:rPr>
          <w:rFonts w:hint="eastAsia"/>
          <w:lang w:val="fr-FR"/>
        </w:rPr>
        <w:t>，</w:t>
      </w:r>
      <w:r w:rsidR="00B51EBF" w:rsidRPr="00B51EBF">
        <w:rPr>
          <w:rFonts w:hint="eastAsia"/>
        </w:rPr>
        <w:t>但《刑法》第</w:t>
      </w:r>
      <w:r>
        <w:rPr>
          <w:lang w:val="fr-FR"/>
        </w:rPr>
        <w:t>132</w:t>
      </w:r>
      <w:r w:rsidR="00B51EBF" w:rsidRPr="00B51EBF">
        <w:rPr>
          <w:lang w:val="fr-FR"/>
        </w:rPr>
        <w:t>-</w:t>
      </w:r>
      <w:r>
        <w:rPr>
          <w:lang w:val="fr-FR"/>
        </w:rPr>
        <w:t>78</w:t>
      </w:r>
      <w:r w:rsidR="00B51EBF" w:rsidRPr="00B51EBF">
        <w:rPr>
          <w:rFonts w:hint="eastAsia"/>
        </w:rPr>
        <w:t>条载有在具体案件中免</w:t>
      </w:r>
      <w:r w:rsidR="00B51EBF" w:rsidRPr="00B51EBF">
        <w:rPr>
          <w:rFonts w:hint="eastAsia"/>
          <w:lang w:val="fr-FR"/>
        </w:rPr>
        <w:t>于或减轻处罚的规定</w:t>
      </w:r>
      <w:r w:rsidR="00B51EBF" w:rsidRPr="00B51EBF">
        <w:rPr>
          <w:rFonts w:hint="eastAsia"/>
        </w:rPr>
        <w:t>。然而</w:t>
      </w:r>
      <w:r>
        <w:rPr>
          <w:rFonts w:hint="eastAsia"/>
        </w:rPr>
        <w:t>，</w:t>
      </w:r>
      <w:r w:rsidR="00B51EBF" w:rsidRPr="00B51EBF">
        <w:rPr>
          <w:rFonts w:hint="eastAsia"/>
        </w:rPr>
        <w:t>委员会注意到</w:t>
      </w:r>
      <w:r>
        <w:rPr>
          <w:rFonts w:hint="eastAsia"/>
        </w:rPr>
        <w:t>，</w:t>
      </w:r>
      <w:r w:rsidR="00B51EBF" w:rsidRPr="00B51EBF">
        <w:rPr>
          <w:rFonts w:hint="eastAsia"/>
        </w:rPr>
        <w:t>该条不适用于强迫失踪罪</w:t>
      </w:r>
      <w:r>
        <w:rPr>
          <w:rFonts w:hint="eastAsia"/>
        </w:rPr>
        <w:t>，</w:t>
      </w:r>
      <w:r w:rsidR="00B51EBF" w:rsidRPr="00B51EBF">
        <w:rPr>
          <w:rFonts w:hint="eastAsia"/>
        </w:rPr>
        <w:t>而且</w:t>
      </w:r>
      <w:r>
        <w:rPr>
          <w:rFonts w:hint="eastAsia"/>
        </w:rPr>
        <w:t>，</w:t>
      </w:r>
      <w:r w:rsidR="00B51EBF" w:rsidRPr="00B51EBF">
        <w:rPr>
          <w:rFonts w:hint="eastAsia"/>
        </w:rPr>
        <w:t>根据缔约国在对委员会问题的书面答复中提供的信息</w:t>
      </w:r>
      <w:r>
        <w:rPr>
          <w:rFonts w:hint="eastAsia"/>
        </w:rPr>
        <w:t>，</w:t>
      </w:r>
      <w:r w:rsidR="00B51EBF" w:rsidRPr="00B51EBF">
        <w:rPr>
          <w:rFonts w:hint="eastAsia"/>
        </w:rPr>
        <w:t>司法部为使免于处罚的制度更加一致和有效而设立的工作组没有深入讨论将强迫失踪罪纳入减轻和免于处罚的制度</w:t>
      </w:r>
      <w:r>
        <w:rPr>
          <w:rFonts w:hint="eastAsia"/>
        </w:rPr>
        <w:t>，</w:t>
      </w:r>
      <w:r w:rsidR="00B51EBF" w:rsidRPr="00B51EBF">
        <w:rPr>
          <w:rFonts w:hint="eastAsia"/>
        </w:rPr>
        <w:t>该工作组的结论也没有引起立法上的修改。委员会感兴趣地注意到</w:t>
      </w:r>
      <w:r>
        <w:rPr>
          <w:rFonts w:hint="eastAsia"/>
        </w:rPr>
        <w:t>，</w:t>
      </w:r>
      <w:r w:rsidR="00B51EBF" w:rsidRPr="00B51EBF">
        <w:rPr>
          <w:rFonts w:hint="eastAsia"/>
        </w:rPr>
        <w:t>缔约国称法院在判刑时会考虑到所有事实情况和个人的合作</w:t>
      </w:r>
      <w:r>
        <w:rPr>
          <w:rFonts w:hint="eastAsia"/>
        </w:rPr>
        <w:t>，</w:t>
      </w:r>
      <w:r w:rsidR="00B51EBF" w:rsidRPr="00B51EBF">
        <w:rPr>
          <w:rFonts w:hint="eastAsia"/>
        </w:rPr>
        <w:t>并且正在考虑</w:t>
      </w:r>
      <w:r w:rsidR="00B51EBF" w:rsidRPr="00B51EBF">
        <w:rPr>
          <w:rFonts w:hint="eastAsia"/>
          <w:lang w:val="fr-FR"/>
        </w:rPr>
        <w:t>将悔过制度的保护范围扩大到</w:t>
      </w:r>
      <w:r w:rsidR="00B51EBF" w:rsidRPr="00B51EBF">
        <w:rPr>
          <w:rFonts w:hint="eastAsia"/>
        </w:rPr>
        <w:t>帮助减轻犯罪影响的人</w:t>
      </w:r>
      <w:r>
        <w:rPr>
          <w:lang w:val="fr-FR"/>
        </w:rPr>
        <w:t>(</w:t>
      </w:r>
      <w:r w:rsidR="00B51EBF" w:rsidRPr="00B51EBF">
        <w:rPr>
          <w:rFonts w:hint="eastAsia"/>
          <w:lang w:val="fr-FR"/>
        </w:rPr>
        <w:t>第七条</w:t>
      </w:r>
      <w:r>
        <w:rPr>
          <w:lang w:val="fr-FR"/>
        </w:rPr>
        <w:t>)</w:t>
      </w:r>
      <w:r w:rsidR="00B51EBF" w:rsidRPr="00B51EBF">
        <w:rPr>
          <w:rFonts w:hint="eastAsia"/>
          <w:lang w:val="fr-FR"/>
        </w:rPr>
        <w:t>。</w:t>
      </w:r>
    </w:p>
    <w:p w14:paraId="7E7B49F9" w14:textId="1ED93470" w:rsidR="00B51EBF" w:rsidRPr="00B20C3C" w:rsidRDefault="00E95BAA" w:rsidP="00020CDD">
      <w:pPr>
        <w:pStyle w:val="SingleTxtGC"/>
        <w:rPr>
          <w:rFonts w:ascii="Time New Roman" w:eastAsia="黑体" w:hAnsi="Time New Roman" w:hint="eastAsia"/>
        </w:rPr>
      </w:pPr>
      <w:r w:rsidRPr="00B20C3C">
        <w:rPr>
          <w:rFonts w:ascii="Time New Roman" w:eastAsia="黑体" w:hAnsi="Time New Roman"/>
        </w:rPr>
        <w:t>12.</w:t>
      </w:r>
      <w:r w:rsidR="00B51EBF" w:rsidRPr="00B20C3C">
        <w:rPr>
          <w:rFonts w:ascii="Time New Roman" w:eastAsia="黑体" w:hAnsi="Time New Roman"/>
        </w:rPr>
        <w:tab/>
      </w:r>
      <w:r w:rsidR="00B51EBF" w:rsidRPr="00B20C3C">
        <w:rPr>
          <w:rFonts w:ascii="Time New Roman" w:eastAsia="黑体" w:hAnsi="Time New Roman" w:hint="eastAsia"/>
        </w:rPr>
        <w:t>委员会再次请</w:t>
      </w:r>
      <w:r w:rsidR="00B51EBF" w:rsidRPr="00B20C3C">
        <w:rPr>
          <w:rFonts w:ascii="Time New Roman" w:eastAsia="黑体" w:hAnsi="Time New Roman"/>
          <w:vertAlign w:val="superscript"/>
        </w:rPr>
        <w:footnoteReference w:id="12"/>
      </w:r>
      <w:r w:rsidR="00342182">
        <w:rPr>
          <w:rFonts w:ascii="Time New Roman" w:eastAsia="黑体" w:hAnsi="Time New Roman" w:hint="eastAsia"/>
        </w:rPr>
        <w:t xml:space="preserve"> </w:t>
      </w:r>
      <w:r w:rsidR="00B51EBF" w:rsidRPr="00B20C3C">
        <w:rPr>
          <w:rFonts w:ascii="Time New Roman" w:eastAsia="黑体" w:hAnsi="Time New Roman" w:hint="eastAsia"/>
        </w:rPr>
        <w:t>缔约国考虑在关于强迫失踪的立法中纳入减轻处罚的情节</w:t>
      </w:r>
      <w:r w:rsidRPr="00B20C3C">
        <w:rPr>
          <w:rFonts w:ascii="Time New Roman" w:eastAsia="黑体" w:hAnsi="Time New Roman" w:hint="eastAsia"/>
        </w:rPr>
        <w:t>，</w:t>
      </w:r>
      <w:r w:rsidR="00B51EBF" w:rsidRPr="00B20C3C">
        <w:rPr>
          <w:rFonts w:ascii="Time New Roman" w:eastAsia="黑体" w:hAnsi="Time New Roman" w:hint="eastAsia"/>
        </w:rPr>
        <w:t>作为一项可能有助于澄清某些强迫失踪案件或查明</w:t>
      </w:r>
      <w:r w:rsidR="00B51EBF" w:rsidRPr="00B20C3C">
        <w:rPr>
          <w:rFonts w:ascii="Time New Roman" w:eastAsia="黑体" w:hAnsi="Time New Roman" w:hint="eastAsia"/>
          <w:lang w:val="fr-CH"/>
        </w:rPr>
        <w:t>强迫失踪制造</w:t>
      </w:r>
      <w:r w:rsidR="00B51EBF" w:rsidRPr="00B20C3C">
        <w:rPr>
          <w:rFonts w:ascii="Time New Roman" w:eastAsia="黑体" w:hAnsi="Time New Roman" w:hint="eastAsia"/>
        </w:rPr>
        <w:t>者的措施。</w:t>
      </w:r>
    </w:p>
    <w:p w14:paraId="5AD1D1B0" w14:textId="77777777" w:rsidR="00B51EBF" w:rsidRPr="00B51EBF" w:rsidRDefault="00B51EBF" w:rsidP="0033268F">
      <w:pPr>
        <w:pStyle w:val="H23GC"/>
      </w:pPr>
      <w:r w:rsidRPr="00B51EBF">
        <w:tab/>
      </w:r>
      <w:r w:rsidRPr="00B51EBF">
        <w:tab/>
      </w:r>
      <w:r w:rsidRPr="00B51EBF">
        <w:rPr>
          <w:rFonts w:hint="eastAsia"/>
          <w:lang w:val="fr-FR"/>
        </w:rPr>
        <w:t>军事管辖权</w:t>
      </w:r>
    </w:p>
    <w:p w14:paraId="3E662D12" w14:textId="0DBD8003" w:rsidR="00B51EBF" w:rsidRPr="00B51EBF" w:rsidRDefault="00E95BAA" w:rsidP="00020CDD">
      <w:pPr>
        <w:pStyle w:val="SingleTxtGC"/>
        <w:rPr>
          <w:lang w:val="fr-FR"/>
        </w:rPr>
      </w:pPr>
      <w:r>
        <w:t>13.</w:t>
      </w:r>
      <w:r w:rsidR="00B51EBF" w:rsidRPr="00B51EBF">
        <w:tab/>
      </w:r>
      <w:r w:rsidR="00B51EBF" w:rsidRPr="00B51EBF">
        <w:rPr>
          <w:rFonts w:hint="eastAsia"/>
          <w:lang w:val="fr-FR"/>
        </w:rPr>
        <w:t>委员会满意地注意到</w:t>
      </w:r>
      <w:r>
        <w:rPr>
          <w:rFonts w:hint="eastAsia"/>
          <w:lang w:val="fr-FR"/>
        </w:rPr>
        <w:t>，</w:t>
      </w:r>
      <w:r w:rsidR="00B51EBF" w:rsidRPr="00B51EBF">
        <w:rPr>
          <w:rFonts w:hint="eastAsia"/>
          <w:lang w:val="fr-FR"/>
        </w:rPr>
        <w:t>缔约国在书面答复</w:t>
      </w:r>
      <w:r w:rsidR="00B51EBF" w:rsidRPr="00B51EBF">
        <w:rPr>
          <w:vertAlign w:val="superscript"/>
          <w:lang w:val="fr-FR"/>
        </w:rPr>
        <w:footnoteReference w:id="13"/>
      </w:r>
      <w:r w:rsidR="00342182">
        <w:rPr>
          <w:rFonts w:hint="eastAsia"/>
          <w:lang w:val="fr-FR"/>
        </w:rPr>
        <w:t xml:space="preserve"> </w:t>
      </w:r>
      <w:r w:rsidR="00B51EBF" w:rsidRPr="00B51EBF">
        <w:rPr>
          <w:rFonts w:hint="eastAsia"/>
          <w:lang w:val="fr-FR"/>
        </w:rPr>
        <w:t>和对话中表示</w:t>
      </w:r>
      <w:r>
        <w:rPr>
          <w:rFonts w:hint="eastAsia"/>
          <w:lang w:val="fr-FR"/>
        </w:rPr>
        <w:t>，</w:t>
      </w:r>
      <w:r w:rsidR="00B51EBF" w:rsidRPr="00B51EBF">
        <w:rPr>
          <w:rFonts w:hint="eastAsia"/>
          <w:lang w:val="fr-FR"/>
        </w:rPr>
        <w:t>法国在和平时期没有军事法庭。关于危机</w:t>
      </w:r>
      <w:r>
        <w:rPr>
          <w:lang w:val="fr-FR"/>
        </w:rPr>
        <w:t>(</w:t>
      </w:r>
      <w:r w:rsidR="00B51EBF" w:rsidRPr="00B51EBF">
        <w:rPr>
          <w:rFonts w:hint="eastAsia"/>
          <w:lang w:val="fr-FR"/>
        </w:rPr>
        <w:t>戒严</w:t>
      </w:r>
      <w:r>
        <w:rPr>
          <w:lang w:val="fr-FR"/>
        </w:rPr>
        <w:t>)</w:t>
      </w:r>
      <w:r w:rsidR="00B51EBF" w:rsidRPr="00B51EBF">
        <w:rPr>
          <w:rFonts w:hint="eastAsia"/>
          <w:lang w:val="fr-FR"/>
        </w:rPr>
        <w:t>或战争情况下的强迫失踪</w:t>
      </w:r>
      <w:r>
        <w:rPr>
          <w:rFonts w:hint="eastAsia"/>
          <w:lang w:val="fr-FR"/>
        </w:rPr>
        <w:t>，</w:t>
      </w:r>
      <w:r w:rsidR="00B51EBF" w:rsidRPr="00B51EBF">
        <w:rPr>
          <w:rFonts w:hint="eastAsia"/>
          <w:lang w:val="fr-FR"/>
        </w:rPr>
        <w:t>委员会注意到缔约国在对话中声称</w:t>
      </w:r>
      <w:r>
        <w:rPr>
          <w:rFonts w:hint="eastAsia"/>
          <w:lang w:val="fr-FR"/>
        </w:rPr>
        <w:t>，</w:t>
      </w:r>
      <w:r w:rsidR="00B51EBF" w:rsidRPr="00B51EBF">
        <w:rPr>
          <w:rFonts w:hint="eastAsia"/>
          <w:lang w:val="fr-FR"/>
        </w:rPr>
        <w:t>即使在这种情况下重新设立军事法庭</w:t>
      </w:r>
      <w:r>
        <w:rPr>
          <w:rFonts w:hint="eastAsia"/>
          <w:lang w:val="fr-FR"/>
        </w:rPr>
        <w:t>，</w:t>
      </w:r>
      <w:r w:rsidR="00B51EBF" w:rsidRPr="00B51EBF">
        <w:rPr>
          <w:rFonts w:hint="eastAsia"/>
          <w:lang w:val="fr-FR"/>
        </w:rPr>
        <w:t>这一特殊制度也不会影响司法组织和这些原则</w:t>
      </w:r>
      <w:r>
        <w:rPr>
          <w:rFonts w:hint="eastAsia"/>
          <w:lang w:val="fr-FR"/>
        </w:rPr>
        <w:t>，</w:t>
      </w:r>
      <w:r w:rsidR="00B51EBF" w:rsidRPr="00B51EBF">
        <w:rPr>
          <w:rFonts w:hint="eastAsia"/>
          <w:lang w:val="fr-FR"/>
        </w:rPr>
        <w:t>特别是国家反恐检察官办公室的专门机构及下属司法机构对军事人员所犯行为的共同和集中管辖原则。然而</w:t>
      </w:r>
      <w:r>
        <w:rPr>
          <w:rFonts w:hint="eastAsia"/>
          <w:lang w:val="fr-FR"/>
        </w:rPr>
        <w:t>，</w:t>
      </w:r>
      <w:r w:rsidR="00B51EBF" w:rsidRPr="00B51EBF">
        <w:rPr>
          <w:rFonts w:hint="eastAsia"/>
          <w:lang w:val="fr-FR"/>
        </w:rPr>
        <w:t>根据所收到的有关这一问题的各种资料</w:t>
      </w:r>
      <w:r>
        <w:rPr>
          <w:rFonts w:hint="eastAsia"/>
          <w:lang w:val="fr-FR"/>
        </w:rPr>
        <w:t>，</w:t>
      </w:r>
      <w:r w:rsidR="00B51EBF" w:rsidRPr="00B51EBF">
        <w:rPr>
          <w:rFonts w:hint="eastAsia"/>
          <w:lang w:val="fr-FR"/>
        </w:rPr>
        <w:t>委员会认为</w:t>
      </w:r>
      <w:r>
        <w:rPr>
          <w:rFonts w:hint="eastAsia"/>
          <w:lang w:val="fr-FR"/>
        </w:rPr>
        <w:t>，</w:t>
      </w:r>
      <w:r w:rsidR="00B51EBF" w:rsidRPr="00B51EBF">
        <w:rPr>
          <w:rFonts w:hint="eastAsia"/>
          <w:lang w:val="fr-FR"/>
        </w:rPr>
        <w:t>与军事人员在危机</w:t>
      </w:r>
      <w:r>
        <w:rPr>
          <w:lang w:val="fr-FR"/>
        </w:rPr>
        <w:t>(</w:t>
      </w:r>
      <w:r w:rsidR="00B51EBF" w:rsidRPr="00B51EBF">
        <w:rPr>
          <w:rFonts w:hint="eastAsia"/>
          <w:lang w:val="fr-FR"/>
        </w:rPr>
        <w:t>戒严</w:t>
      </w:r>
      <w:r>
        <w:rPr>
          <w:lang w:val="fr-FR"/>
        </w:rPr>
        <w:t>)</w:t>
      </w:r>
      <w:r w:rsidR="00B51EBF" w:rsidRPr="00B51EBF">
        <w:rPr>
          <w:rFonts w:hint="eastAsia"/>
          <w:lang w:val="fr-FR"/>
        </w:rPr>
        <w:t>或战争情况下实施的强迫失踪有关的调查和起诉应明确排除在军事管辖范围之外</w:t>
      </w:r>
      <w:r>
        <w:rPr>
          <w:lang w:val="fr-FR"/>
        </w:rPr>
        <w:t>(</w:t>
      </w:r>
      <w:r w:rsidR="00B51EBF" w:rsidRPr="00B51EBF">
        <w:rPr>
          <w:rFonts w:hint="eastAsia"/>
          <w:lang w:val="fr-FR"/>
        </w:rPr>
        <w:t>第十一条</w:t>
      </w:r>
      <w:r>
        <w:rPr>
          <w:lang w:val="fr-FR"/>
        </w:rPr>
        <w:t>)</w:t>
      </w:r>
      <w:r w:rsidR="00B51EBF" w:rsidRPr="00B51EBF">
        <w:rPr>
          <w:rFonts w:hint="eastAsia"/>
          <w:lang w:val="fr-FR"/>
        </w:rPr>
        <w:t>。</w:t>
      </w:r>
    </w:p>
    <w:p w14:paraId="1D86DB7A" w14:textId="69EAE487" w:rsidR="00195F2E" w:rsidRPr="00B20C3C" w:rsidRDefault="00E95BAA" w:rsidP="00020CDD">
      <w:pPr>
        <w:pStyle w:val="SingleTxtGC"/>
        <w:rPr>
          <w:rFonts w:ascii="Time New Roman" w:eastAsia="黑体" w:hAnsi="Time New Roman" w:hint="eastAsia"/>
          <w:lang w:val="fr-FR"/>
        </w:rPr>
      </w:pPr>
      <w:r w:rsidRPr="00B20C3C">
        <w:rPr>
          <w:rFonts w:ascii="Time New Roman" w:eastAsia="黑体" w:hAnsi="Time New Roman"/>
          <w:lang w:val="fr-FR"/>
        </w:rPr>
        <w:t>14.</w:t>
      </w:r>
      <w:r w:rsidR="00B51EBF" w:rsidRPr="00B20C3C">
        <w:rPr>
          <w:rFonts w:ascii="Time New Roman" w:eastAsia="黑体" w:hAnsi="Time New Roman"/>
          <w:lang w:val="fr-FR"/>
        </w:rPr>
        <w:tab/>
      </w:r>
      <w:r w:rsidR="00B51EBF" w:rsidRPr="00B20C3C">
        <w:rPr>
          <w:rFonts w:ascii="Time New Roman" w:eastAsia="黑体" w:hAnsi="Time New Roman" w:hint="eastAsia"/>
          <w:lang w:val="fr-FR"/>
        </w:rPr>
        <w:t>委员会回顾其关于强迫失踪和军事司法问题的声明</w:t>
      </w:r>
      <w:r w:rsidR="00B51EBF" w:rsidRPr="00B20C3C">
        <w:rPr>
          <w:rFonts w:ascii="Time New Roman" w:eastAsia="黑体" w:hAnsi="Time New Roman"/>
          <w:vertAlign w:val="superscript"/>
          <w:lang w:val="fr-CH"/>
        </w:rPr>
        <w:footnoteReference w:id="14"/>
      </w:r>
      <w:r w:rsidRPr="00B20C3C">
        <w:rPr>
          <w:rFonts w:ascii="Time New Roman" w:eastAsia="黑体" w:hAnsi="Time New Roman" w:hint="eastAsia"/>
          <w:lang w:val="fr-FR"/>
        </w:rPr>
        <w:t>，</w:t>
      </w:r>
      <w:r w:rsidR="00B51EBF" w:rsidRPr="00B20C3C">
        <w:rPr>
          <w:rFonts w:ascii="Time New Roman" w:eastAsia="黑体" w:hAnsi="Time New Roman" w:hint="eastAsia"/>
          <w:lang w:val="fr-FR"/>
        </w:rPr>
        <w:t>建议缔约国将军人在危机</w:t>
      </w:r>
      <w:r w:rsidRPr="00B20C3C">
        <w:rPr>
          <w:rFonts w:ascii="Time New Roman" w:eastAsia="黑体" w:hAnsi="Time New Roman"/>
          <w:lang w:val="fr-FR"/>
        </w:rPr>
        <w:t>(</w:t>
      </w:r>
      <w:r w:rsidR="00B51EBF" w:rsidRPr="00B20C3C">
        <w:rPr>
          <w:rFonts w:ascii="Time New Roman" w:eastAsia="黑体" w:hAnsi="Time New Roman" w:hint="eastAsia"/>
          <w:lang w:val="fr-FR"/>
        </w:rPr>
        <w:t>戒严</w:t>
      </w:r>
      <w:r w:rsidRPr="00B20C3C">
        <w:rPr>
          <w:rFonts w:ascii="Time New Roman" w:eastAsia="黑体" w:hAnsi="Time New Roman"/>
          <w:lang w:val="fr-FR"/>
        </w:rPr>
        <w:t>)</w:t>
      </w:r>
      <w:r w:rsidR="00B51EBF" w:rsidRPr="00B20C3C">
        <w:rPr>
          <w:rFonts w:ascii="Time New Roman" w:eastAsia="黑体" w:hAnsi="Time New Roman" w:hint="eastAsia"/>
          <w:lang w:val="fr-FR"/>
        </w:rPr>
        <w:t>或战争情况下实施的强迫失踪行为的调查和起诉明确排除在军事管辖范围之外。</w:t>
      </w:r>
    </w:p>
    <w:p w14:paraId="7ECA6A9B" w14:textId="77777777" w:rsidR="00B51EBF" w:rsidRPr="00B51EBF" w:rsidRDefault="00B51EBF" w:rsidP="0033268F">
      <w:pPr>
        <w:pStyle w:val="H23GC"/>
        <w:rPr>
          <w:lang w:val="fr-FR"/>
        </w:rPr>
      </w:pPr>
      <w:r w:rsidRPr="00B51EBF">
        <w:rPr>
          <w:lang w:val="fr-CH"/>
        </w:rPr>
        <w:tab/>
      </w:r>
      <w:r w:rsidRPr="00B51EBF">
        <w:rPr>
          <w:lang w:val="fr-CH"/>
        </w:rPr>
        <w:tab/>
      </w:r>
      <w:r w:rsidRPr="00B51EBF">
        <w:rPr>
          <w:rFonts w:hint="eastAsia"/>
          <w:lang w:val="fr-FR"/>
        </w:rPr>
        <w:t>关于诱拐儿童的立法</w:t>
      </w:r>
    </w:p>
    <w:p w14:paraId="3668BFE2" w14:textId="34AFFA6C" w:rsidR="00B51EBF" w:rsidRPr="00B51EBF" w:rsidRDefault="00E95BAA" w:rsidP="00020CDD">
      <w:pPr>
        <w:pStyle w:val="SingleTxtGC"/>
        <w:rPr>
          <w:lang w:val="fr-FR"/>
        </w:rPr>
      </w:pPr>
      <w:r>
        <w:rPr>
          <w:lang w:val="fr-FR"/>
        </w:rPr>
        <w:t>15.</w:t>
      </w:r>
      <w:r w:rsidR="00B51EBF" w:rsidRPr="00B51EBF">
        <w:rPr>
          <w:lang w:val="fr-FR"/>
        </w:rPr>
        <w:tab/>
      </w:r>
      <w:r w:rsidR="00B51EBF" w:rsidRPr="00B51EBF">
        <w:rPr>
          <w:rFonts w:hint="eastAsia"/>
          <w:lang w:val="fr-FR"/>
        </w:rPr>
        <w:t>委员会注意到缔约国的立场</w:t>
      </w:r>
      <w:r>
        <w:rPr>
          <w:rFonts w:hint="eastAsia"/>
          <w:lang w:val="fr-FR"/>
        </w:rPr>
        <w:t>，</w:t>
      </w:r>
      <w:r w:rsidR="00B51EBF" w:rsidRPr="00B51EBF">
        <w:rPr>
          <w:rFonts w:hint="eastAsia"/>
          <w:lang w:val="fr-FR"/>
        </w:rPr>
        <w:t>即《公约》第二十五条第一款所述行为在法国刑法中已可按诱拐、绑架和欺诈罪予以惩处。</w:t>
      </w:r>
      <w:r w:rsidR="00B51EBF" w:rsidRPr="00B51EBF">
        <w:rPr>
          <w:vertAlign w:val="superscript"/>
          <w:lang w:val="fr-FR"/>
        </w:rPr>
        <w:footnoteReference w:id="15"/>
      </w:r>
      <w:r w:rsidR="00B51EBF" w:rsidRPr="00B51EBF">
        <w:rPr>
          <w:lang w:val="fr-FR"/>
        </w:rPr>
        <w:t xml:space="preserve"> </w:t>
      </w:r>
      <w:r w:rsidR="00B51EBF" w:rsidRPr="00B51EBF">
        <w:rPr>
          <w:rFonts w:hint="eastAsia"/>
          <w:lang w:val="fr-FR"/>
        </w:rPr>
        <w:t>委员会还注意到缔约国提供的关于惩治或可能惩治非法收养行为的信息。但委员会认为</w:t>
      </w:r>
      <w:r>
        <w:rPr>
          <w:rFonts w:hint="eastAsia"/>
          <w:lang w:val="fr-FR"/>
        </w:rPr>
        <w:t>，</w:t>
      </w:r>
      <w:r w:rsidR="00B51EBF" w:rsidRPr="00B51EBF">
        <w:rPr>
          <w:rFonts w:hint="eastAsia"/>
          <w:lang w:val="fr-FR"/>
        </w:rPr>
        <w:t>这些规定不足以涵盖和充分惩治《公约》第二十五条第一款中规定的具体行为。委员会还注意到缔约国在对委员会问题的书面答复中表达的立场</w:t>
      </w:r>
      <w:r>
        <w:rPr>
          <w:rFonts w:hint="eastAsia"/>
          <w:lang w:val="fr-FR"/>
        </w:rPr>
        <w:t>，</w:t>
      </w:r>
      <w:r w:rsidR="00B51EBF" w:rsidRPr="00B51EBF">
        <w:rPr>
          <w:rFonts w:hint="eastAsia"/>
          <w:lang w:val="fr-FR"/>
        </w:rPr>
        <w:t>即关于审查源于强迫失踪的收养令的具体新措施是不合适的</w:t>
      </w:r>
      <w:r>
        <w:rPr>
          <w:rFonts w:hint="eastAsia"/>
          <w:lang w:val="fr-FR"/>
        </w:rPr>
        <w:t>，</w:t>
      </w:r>
      <w:r w:rsidR="00B51EBF" w:rsidRPr="00B51EBF">
        <w:rPr>
          <w:rFonts w:hint="eastAsia"/>
          <w:lang w:val="fr-FR"/>
        </w:rPr>
        <w:t>因为已经有三个对</w:t>
      </w:r>
      <w:r w:rsidR="00B51EBF" w:rsidRPr="00B51EBF">
        <w:rPr>
          <w:rFonts w:hint="eastAsia"/>
        </w:rPr>
        <w:t>这种命令提出</w:t>
      </w:r>
      <w:r w:rsidR="00B51EBF" w:rsidRPr="00B51EBF">
        <w:rPr>
          <w:rFonts w:hint="eastAsia"/>
          <w:lang w:val="fr-FR"/>
        </w:rPr>
        <w:t>质疑的机制</w:t>
      </w:r>
      <w:r w:rsidR="00B51EBF" w:rsidRPr="00B51EBF">
        <w:rPr>
          <w:rFonts w:hint="eastAsia"/>
        </w:rPr>
        <w:t>。</w:t>
      </w:r>
      <w:r w:rsidR="00B51EBF" w:rsidRPr="00B51EBF">
        <w:rPr>
          <w:rFonts w:hint="eastAsia"/>
          <w:lang w:val="fr-FR"/>
        </w:rPr>
        <w:t>在这方面</w:t>
      </w:r>
      <w:r>
        <w:rPr>
          <w:rFonts w:hint="eastAsia"/>
          <w:lang w:val="fr-FR"/>
        </w:rPr>
        <w:t>，</w:t>
      </w:r>
      <w:r w:rsidR="00B51EBF" w:rsidRPr="00B51EBF">
        <w:rPr>
          <w:rFonts w:hint="eastAsia"/>
          <w:lang w:val="fr-FR"/>
        </w:rPr>
        <w:t>委员会注意到对话期间收到的信息</w:t>
      </w:r>
      <w:r>
        <w:rPr>
          <w:rFonts w:hint="eastAsia"/>
          <w:lang w:val="fr-FR"/>
        </w:rPr>
        <w:t>，</w:t>
      </w:r>
      <w:r w:rsidR="00B51EBF" w:rsidRPr="00B51EBF">
        <w:rPr>
          <w:rFonts w:hint="eastAsia"/>
          <w:lang w:val="fr-FR"/>
        </w:rPr>
        <w:t>即《民事诉讼法》第</w:t>
      </w:r>
      <w:r>
        <w:rPr>
          <w:lang w:val="fr-FR"/>
        </w:rPr>
        <w:t>595</w:t>
      </w:r>
      <w:r w:rsidR="00B51EBF" w:rsidRPr="00B51EBF">
        <w:rPr>
          <w:rFonts w:hint="eastAsia"/>
          <w:lang w:val="fr-FR"/>
        </w:rPr>
        <w:t>条规定的司法审查在因强迫失踪而起的收养案件中</w:t>
      </w:r>
      <w:r w:rsidR="00B51EBF" w:rsidRPr="00B51EBF">
        <w:rPr>
          <w:rFonts w:hint="eastAsia"/>
        </w:rPr>
        <w:t>最为相关</w:t>
      </w:r>
      <w:r>
        <w:rPr>
          <w:rFonts w:hint="eastAsia"/>
        </w:rPr>
        <w:t>，</w:t>
      </w:r>
      <w:r w:rsidR="00B51EBF" w:rsidRPr="00B51EBF">
        <w:rPr>
          <w:rFonts w:hint="eastAsia"/>
          <w:lang w:val="fr-FR"/>
        </w:rPr>
        <w:t>因为除其他外</w:t>
      </w:r>
      <w:r>
        <w:rPr>
          <w:rFonts w:hint="eastAsia"/>
          <w:lang w:val="fr-FR"/>
        </w:rPr>
        <w:t>，</w:t>
      </w:r>
      <w:r w:rsidR="00B51EBF" w:rsidRPr="00B51EBF">
        <w:rPr>
          <w:rFonts w:hint="eastAsia"/>
          <w:lang w:val="fr-FR"/>
        </w:rPr>
        <w:t>当收养令是基于被确认为伪造的文件时</w:t>
      </w:r>
      <w:r>
        <w:rPr>
          <w:rFonts w:hint="eastAsia"/>
          <w:lang w:val="fr-FR"/>
        </w:rPr>
        <w:t>，</w:t>
      </w:r>
      <w:r w:rsidR="00B51EBF" w:rsidRPr="00B51EBF">
        <w:rPr>
          <w:rFonts w:hint="eastAsia"/>
          <w:lang w:val="fr-FR"/>
        </w:rPr>
        <w:t>即可启动该程序。但委员会认为</w:t>
      </w:r>
      <w:r>
        <w:rPr>
          <w:rFonts w:hint="eastAsia"/>
          <w:lang w:val="fr-FR"/>
        </w:rPr>
        <w:t>，</w:t>
      </w:r>
      <w:r w:rsidR="00B51EBF" w:rsidRPr="00B51EBF">
        <w:rPr>
          <w:rFonts w:hint="eastAsia"/>
          <w:lang w:val="fr-FR"/>
        </w:rPr>
        <w:t>缔约国</w:t>
      </w:r>
      <w:r w:rsidR="00B51EBF" w:rsidRPr="00B51EBF">
        <w:rPr>
          <w:rFonts w:hint="eastAsia"/>
        </w:rPr>
        <w:t>仍</w:t>
      </w:r>
      <w:r w:rsidR="00B51EBF" w:rsidRPr="00B51EBF">
        <w:rPr>
          <w:rFonts w:hint="eastAsia"/>
          <w:lang w:val="fr-FR"/>
        </w:rPr>
        <w:t>有必要</w:t>
      </w:r>
      <w:r w:rsidR="00B51EBF" w:rsidRPr="00B51EBF">
        <w:rPr>
          <w:rFonts w:hint="eastAsia"/>
        </w:rPr>
        <w:t>根据《公约》</w:t>
      </w:r>
      <w:r w:rsidR="00B51EBF" w:rsidRPr="00B51EBF">
        <w:rPr>
          <w:rFonts w:hint="eastAsia"/>
          <w:lang w:val="fr-FR"/>
        </w:rPr>
        <w:t>第二十五条第四款通过具体的法律程序</w:t>
      </w:r>
      <w:r>
        <w:rPr>
          <w:rFonts w:hint="eastAsia"/>
          <w:lang w:val="fr-FR"/>
        </w:rPr>
        <w:t>，</w:t>
      </w:r>
      <w:r w:rsidR="00B51EBF" w:rsidRPr="00B51EBF">
        <w:rPr>
          <w:rFonts w:hint="eastAsia"/>
          <w:lang w:val="fr-FR"/>
        </w:rPr>
        <w:t>确保所有可能源于强迫失踪的收养都能得到审查</w:t>
      </w:r>
      <w:r>
        <w:rPr>
          <w:rFonts w:hint="eastAsia"/>
          <w:lang w:val="fr-FR"/>
        </w:rPr>
        <w:t>，</w:t>
      </w:r>
      <w:r w:rsidR="00B51EBF" w:rsidRPr="00B51EBF">
        <w:rPr>
          <w:rFonts w:hint="eastAsia"/>
          <w:lang w:val="fr-FR"/>
        </w:rPr>
        <w:t>并酌情予以取消</w:t>
      </w:r>
      <w:r>
        <w:rPr>
          <w:rFonts w:hint="eastAsia"/>
          <w:lang w:val="fr-FR"/>
        </w:rPr>
        <w:t>，</w:t>
      </w:r>
      <w:r w:rsidR="00B51EBF" w:rsidRPr="00B51EBF">
        <w:rPr>
          <w:rFonts w:hint="eastAsia"/>
          <w:lang w:val="fr-FR"/>
        </w:rPr>
        <w:t>同时始终将儿童的最大利益作为优先事</w:t>
      </w:r>
      <w:r w:rsidR="00B51EBF" w:rsidRPr="00B51EBF">
        <w:rPr>
          <w:rFonts w:hint="eastAsia"/>
          <w:lang w:val="fr-FR"/>
        </w:rPr>
        <w:lastRenderedPageBreak/>
        <w:t>项。委员会还注意到</w:t>
      </w:r>
      <w:r>
        <w:rPr>
          <w:rFonts w:hint="eastAsia"/>
          <w:lang w:val="fr-FR"/>
        </w:rPr>
        <w:t>，</w:t>
      </w:r>
      <w:r w:rsidR="00B51EBF" w:rsidRPr="00B51EBF">
        <w:rPr>
          <w:rFonts w:hint="eastAsia"/>
          <w:lang w:val="fr-FR"/>
        </w:rPr>
        <w:t>对话期间提供的信息表明</w:t>
      </w:r>
      <w:r>
        <w:rPr>
          <w:rFonts w:hint="eastAsia"/>
          <w:lang w:val="fr-FR"/>
        </w:rPr>
        <w:t>，</w:t>
      </w:r>
      <w:r w:rsidR="00B51EBF" w:rsidRPr="00B51EBF">
        <w:rPr>
          <w:rFonts w:hint="eastAsia"/>
          <w:lang w:val="fr-FR"/>
        </w:rPr>
        <w:t>目前正在审议一项法案</w:t>
      </w:r>
      <w:r>
        <w:rPr>
          <w:rFonts w:hint="eastAsia"/>
          <w:lang w:val="fr-FR"/>
        </w:rPr>
        <w:t>，</w:t>
      </w:r>
      <w:r w:rsidR="00B51EBF" w:rsidRPr="00B51EBF">
        <w:rPr>
          <w:rFonts w:hint="eastAsia"/>
          <w:lang w:val="fr-FR"/>
        </w:rPr>
        <w:t>以修订有关收养的某些规定</w:t>
      </w:r>
      <w:r>
        <w:rPr>
          <w:lang w:val="fr-FR"/>
        </w:rPr>
        <w:t>(</w:t>
      </w:r>
      <w:r w:rsidR="00B51EBF" w:rsidRPr="00B51EBF">
        <w:rPr>
          <w:rFonts w:hint="eastAsia"/>
          <w:lang w:val="fr-FR"/>
        </w:rPr>
        <w:t>第二十五条</w:t>
      </w:r>
      <w:r>
        <w:rPr>
          <w:lang w:val="fr-FR"/>
        </w:rPr>
        <w:t>)</w:t>
      </w:r>
      <w:r w:rsidR="00B51EBF" w:rsidRPr="00B51EBF">
        <w:rPr>
          <w:rFonts w:hint="eastAsia"/>
          <w:lang w:val="fr-FR"/>
        </w:rPr>
        <w:t>。</w:t>
      </w:r>
    </w:p>
    <w:p w14:paraId="6B961971" w14:textId="01E43EA7" w:rsidR="00B51EBF" w:rsidRPr="00E50FA7" w:rsidRDefault="00E95BAA" w:rsidP="00020CDD">
      <w:pPr>
        <w:pStyle w:val="SingleTxtGC"/>
        <w:rPr>
          <w:rFonts w:ascii="Time New Roman" w:eastAsia="黑体" w:hAnsi="Time New Roman" w:hint="eastAsia"/>
          <w:lang w:val="fr-FR"/>
        </w:rPr>
      </w:pPr>
      <w:r w:rsidRPr="00E50FA7">
        <w:rPr>
          <w:rFonts w:ascii="Time New Roman" w:eastAsia="黑体" w:hAnsi="Time New Roman"/>
          <w:lang w:val="fr-FR"/>
        </w:rPr>
        <w:t>16.</w:t>
      </w:r>
      <w:r w:rsidR="00B51EBF" w:rsidRPr="00E50FA7">
        <w:rPr>
          <w:rFonts w:ascii="Time New Roman" w:eastAsia="黑体" w:hAnsi="Time New Roman"/>
          <w:lang w:val="fr-FR"/>
        </w:rPr>
        <w:tab/>
      </w:r>
      <w:r w:rsidR="00B51EBF" w:rsidRPr="00E50FA7">
        <w:rPr>
          <w:rFonts w:ascii="Time New Roman" w:eastAsia="黑体" w:hAnsi="Time New Roman" w:hint="eastAsia"/>
          <w:lang w:val="fr-FR"/>
        </w:rPr>
        <w:t>委员会建议缔约国采取必要措施</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将《公约》第二十五条第一款所述行为列为具体罪行</w:t>
      </w:r>
      <w:r w:rsidRPr="00E50FA7">
        <w:rPr>
          <w:rFonts w:ascii="Time New Roman" w:eastAsia="黑体" w:hAnsi="Time New Roman" w:hint="eastAsia"/>
          <w:lang w:val="fr-FR"/>
        </w:rPr>
        <w:t>，</w:t>
      </w:r>
      <w:r w:rsidR="00B51EBF" w:rsidRPr="00E50FA7">
        <w:rPr>
          <w:rFonts w:ascii="Time New Roman" w:eastAsia="黑体" w:hAnsi="Time New Roman" w:hint="eastAsia"/>
        </w:rPr>
        <w:t>并根据其极端严重性制定适当的惩罚措施。</w:t>
      </w:r>
      <w:r w:rsidR="00B51EBF" w:rsidRPr="00E50FA7">
        <w:rPr>
          <w:rFonts w:ascii="Time New Roman" w:eastAsia="黑体" w:hAnsi="Time New Roman" w:hint="eastAsia"/>
          <w:lang w:val="fr-FR"/>
        </w:rPr>
        <w:t>委员会还建议缔约国确保国家立法确立</w:t>
      </w:r>
      <w:r w:rsidR="00B51EBF" w:rsidRPr="00E50FA7">
        <w:rPr>
          <w:rFonts w:ascii="Time New Roman" w:eastAsia="黑体" w:hAnsi="Time New Roman" w:hint="eastAsia"/>
        </w:rPr>
        <w:t>具体的法律程序</w:t>
      </w:r>
      <w:r w:rsidRPr="00E50FA7">
        <w:rPr>
          <w:rFonts w:ascii="Time New Roman" w:eastAsia="黑体" w:hAnsi="Time New Roman" w:hint="eastAsia"/>
        </w:rPr>
        <w:t>，</w:t>
      </w:r>
      <w:r w:rsidR="00B51EBF" w:rsidRPr="00E50FA7">
        <w:rPr>
          <w:rFonts w:ascii="Time New Roman" w:eastAsia="黑体" w:hAnsi="Time New Roman" w:hint="eastAsia"/>
          <w:lang w:val="fr-FR"/>
        </w:rPr>
        <w:t>对儿童收养或安置程序进行审查</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并酌情取消任何</w:t>
      </w:r>
      <w:r w:rsidR="00B51EBF" w:rsidRPr="00E50FA7">
        <w:rPr>
          <w:rFonts w:ascii="Time New Roman" w:eastAsia="黑体" w:hAnsi="Time New Roman" w:hint="eastAsia"/>
        </w:rPr>
        <w:t>可能因强迫失踪所致</w:t>
      </w:r>
      <w:r w:rsidR="00B51EBF" w:rsidRPr="00E50FA7">
        <w:rPr>
          <w:rFonts w:ascii="Time New Roman" w:eastAsia="黑体" w:hAnsi="Time New Roman" w:hint="eastAsia"/>
          <w:lang w:val="fr-FR"/>
        </w:rPr>
        <w:t>的儿童收养或安置。委员会鼓励缔约国利用正在审议的法案</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确立这方面的具体法律程序。</w:t>
      </w:r>
    </w:p>
    <w:p w14:paraId="785AE3CE" w14:textId="54193869" w:rsidR="00B51EBF" w:rsidRPr="00B51EBF" w:rsidRDefault="00B51EBF" w:rsidP="0033268F">
      <w:pPr>
        <w:pStyle w:val="H23GC"/>
        <w:rPr>
          <w:lang w:val="fr-FR"/>
        </w:rPr>
      </w:pPr>
      <w:r w:rsidRPr="00B51EBF">
        <w:rPr>
          <w:lang w:val="fr-FR"/>
        </w:rPr>
        <w:tab/>
      </w:r>
      <w:r w:rsidR="00E95BAA">
        <w:rPr>
          <w:lang w:val="fr-FR"/>
        </w:rPr>
        <w:t>3.</w:t>
      </w:r>
      <w:r w:rsidRPr="00B51EBF">
        <w:rPr>
          <w:lang w:val="fr-FR"/>
        </w:rPr>
        <w:tab/>
      </w:r>
      <w:r w:rsidRPr="00B51EBF">
        <w:rPr>
          <w:rFonts w:hint="eastAsia"/>
          <w:lang w:val="fr-FR"/>
        </w:rPr>
        <w:t>防止强迫失踪</w:t>
      </w:r>
    </w:p>
    <w:p w14:paraId="51E25B6F" w14:textId="77777777" w:rsidR="00B51EBF" w:rsidRPr="00B51EBF" w:rsidRDefault="00B51EBF" w:rsidP="0033268F">
      <w:pPr>
        <w:pStyle w:val="H23GC"/>
        <w:rPr>
          <w:lang w:val="fr-FR"/>
        </w:rPr>
      </w:pPr>
      <w:r w:rsidRPr="00B51EBF">
        <w:rPr>
          <w:lang w:val="fr-FR"/>
        </w:rPr>
        <w:tab/>
      </w:r>
      <w:r w:rsidRPr="00B51EBF">
        <w:rPr>
          <w:lang w:val="fr-FR"/>
        </w:rPr>
        <w:tab/>
      </w:r>
      <w:r w:rsidRPr="00B51EBF">
        <w:rPr>
          <w:rFonts w:hint="eastAsia"/>
          <w:lang w:val="fr-FR"/>
        </w:rPr>
        <w:t>不驱回</w:t>
      </w:r>
    </w:p>
    <w:p w14:paraId="73DA8611" w14:textId="304E1323" w:rsidR="00B51EBF" w:rsidRPr="00B51EBF" w:rsidRDefault="00E95BAA" w:rsidP="00020CDD">
      <w:pPr>
        <w:pStyle w:val="SingleTxtGC"/>
        <w:rPr>
          <w:lang w:val="fr-FR"/>
        </w:rPr>
      </w:pPr>
      <w:r>
        <w:rPr>
          <w:lang w:val="fr-FR"/>
        </w:rPr>
        <w:t>17.</w:t>
      </w:r>
      <w:r w:rsidR="00B51EBF" w:rsidRPr="00B51EBF">
        <w:rPr>
          <w:lang w:val="fr-FR"/>
        </w:rPr>
        <w:tab/>
      </w:r>
      <w:r w:rsidR="00B51EBF" w:rsidRPr="00B51EBF">
        <w:rPr>
          <w:rFonts w:hint="eastAsia"/>
          <w:lang w:val="fr-FR"/>
        </w:rPr>
        <w:t>委员会注意到缔约国在对话中称</w:t>
      </w:r>
      <w:r>
        <w:rPr>
          <w:rFonts w:hint="eastAsia"/>
          <w:lang w:val="fr-FR"/>
        </w:rPr>
        <w:t>，</w:t>
      </w:r>
      <w:r w:rsidR="00B51EBF" w:rsidRPr="00B51EBF">
        <w:rPr>
          <w:rFonts w:hint="eastAsia"/>
          <w:lang w:val="fr-FR"/>
        </w:rPr>
        <w:t>国内法规定的免遭驱回的保护范围很广</w:t>
      </w:r>
      <w:r>
        <w:rPr>
          <w:rFonts w:hint="eastAsia"/>
          <w:lang w:val="fr-FR"/>
        </w:rPr>
        <w:t>，</w:t>
      </w:r>
      <w:r w:rsidR="00B51EBF" w:rsidRPr="00B51EBF">
        <w:rPr>
          <w:rFonts w:hint="eastAsia"/>
          <w:lang w:val="fr-FR"/>
        </w:rPr>
        <w:t>足以涵盖强迫失踪风险。但委员会遗憾地注意到</w:t>
      </w:r>
      <w:r>
        <w:rPr>
          <w:rFonts w:hint="eastAsia"/>
          <w:lang w:val="fr-FR"/>
        </w:rPr>
        <w:t>，</w:t>
      </w:r>
      <w:r w:rsidR="00B51EBF" w:rsidRPr="00B51EBF">
        <w:rPr>
          <w:rFonts w:hint="eastAsia"/>
          <w:lang w:val="fr-FR"/>
        </w:rPr>
        <w:t>禁止驱回的规定并没有明确提及这种风险</w:t>
      </w:r>
      <w:r>
        <w:rPr>
          <w:lang w:val="fr-FR"/>
        </w:rPr>
        <w:t>(</w:t>
      </w:r>
      <w:r w:rsidR="00B51EBF" w:rsidRPr="00B51EBF">
        <w:rPr>
          <w:rFonts w:hint="eastAsia"/>
          <w:lang w:val="fr-FR"/>
        </w:rPr>
        <w:t>第十六条</w:t>
      </w:r>
      <w:r>
        <w:rPr>
          <w:lang w:val="fr-FR"/>
        </w:rPr>
        <w:t>)</w:t>
      </w:r>
      <w:r w:rsidR="00B51EBF" w:rsidRPr="00B51EBF">
        <w:rPr>
          <w:rFonts w:hint="eastAsia"/>
          <w:lang w:val="fr-FR"/>
        </w:rPr>
        <w:t>。</w:t>
      </w:r>
    </w:p>
    <w:p w14:paraId="215624BA" w14:textId="6FF460BB" w:rsidR="00B51EBF" w:rsidRPr="00E50FA7" w:rsidRDefault="00E95BAA" w:rsidP="00020CDD">
      <w:pPr>
        <w:pStyle w:val="SingleTxtGC"/>
        <w:rPr>
          <w:rFonts w:ascii="Time New Roman" w:eastAsia="黑体" w:hAnsi="Time New Roman" w:hint="eastAsia"/>
          <w:lang w:val="fr-FR"/>
        </w:rPr>
      </w:pPr>
      <w:r w:rsidRPr="00E50FA7">
        <w:rPr>
          <w:rFonts w:ascii="Time New Roman" w:eastAsia="黑体" w:hAnsi="Time New Roman"/>
          <w:lang w:val="fr-FR"/>
        </w:rPr>
        <w:t>18.</w:t>
      </w:r>
      <w:r w:rsidR="00B51EBF" w:rsidRPr="00E50FA7">
        <w:rPr>
          <w:rFonts w:ascii="Time New Roman" w:eastAsia="黑体" w:hAnsi="Time New Roman"/>
          <w:lang w:val="fr-FR"/>
        </w:rPr>
        <w:tab/>
      </w:r>
      <w:r w:rsidR="00B51EBF" w:rsidRPr="00E50FA7">
        <w:rPr>
          <w:rFonts w:ascii="Time New Roman" w:eastAsia="黑体" w:hAnsi="Time New Roman" w:hint="eastAsia"/>
          <w:lang w:val="fr-FR"/>
        </w:rPr>
        <w:t>委员会重申其建议</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即缔约国应在立法中明确规定禁止驱回面临强迫失踪风险的人。</w:t>
      </w:r>
      <w:r w:rsidR="00B51EBF" w:rsidRPr="00E50FA7">
        <w:rPr>
          <w:rFonts w:ascii="Time New Roman" w:eastAsia="黑体" w:hAnsi="Time New Roman"/>
          <w:vertAlign w:val="superscript"/>
          <w:lang w:val="fr-CH"/>
        </w:rPr>
        <w:footnoteReference w:id="16"/>
      </w:r>
    </w:p>
    <w:p w14:paraId="00CBB270" w14:textId="77777777" w:rsidR="00B51EBF" w:rsidRPr="00B51EBF" w:rsidRDefault="00B51EBF" w:rsidP="0033268F">
      <w:pPr>
        <w:pStyle w:val="H23GC"/>
        <w:rPr>
          <w:lang w:val="fr-FR"/>
        </w:rPr>
      </w:pPr>
      <w:r w:rsidRPr="00B51EBF">
        <w:rPr>
          <w:lang w:val="fr-FR"/>
        </w:rPr>
        <w:tab/>
      </w:r>
      <w:r w:rsidRPr="00B51EBF">
        <w:rPr>
          <w:lang w:val="fr-FR"/>
        </w:rPr>
        <w:tab/>
      </w:r>
      <w:r w:rsidRPr="00B51EBF">
        <w:rPr>
          <w:rFonts w:hint="eastAsia"/>
          <w:lang w:val="fr-FR"/>
        </w:rPr>
        <w:t>被剥夺自由者的通信权和有合法利益者的知情权</w:t>
      </w:r>
    </w:p>
    <w:p w14:paraId="21893560" w14:textId="14924F5C" w:rsidR="00B51EBF" w:rsidRPr="00B51EBF" w:rsidRDefault="00E95BAA" w:rsidP="00020CDD">
      <w:pPr>
        <w:pStyle w:val="SingleTxtGC"/>
      </w:pPr>
      <w:r>
        <w:rPr>
          <w:lang w:val="fr-FR"/>
        </w:rPr>
        <w:t>19.</w:t>
      </w:r>
      <w:r w:rsidR="00B51EBF" w:rsidRPr="00B51EBF">
        <w:rPr>
          <w:lang w:val="fr-FR"/>
        </w:rPr>
        <w:tab/>
      </w:r>
      <w:r w:rsidR="00B51EBF" w:rsidRPr="00B51EBF">
        <w:rPr>
          <w:rFonts w:hint="eastAsia"/>
          <w:lang w:val="fr-FR"/>
        </w:rPr>
        <w:t>委员会注意到缔约国提供的以下方面信息</w:t>
      </w:r>
      <w:r>
        <w:rPr>
          <w:rFonts w:hint="eastAsia"/>
          <w:lang w:val="fr-FR"/>
        </w:rPr>
        <w:t>：</w:t>
      </w:r>
      <w:r>
        <w:rPr>
          <w:lang w:val="fr-FR"/>
        </w:rPr>
        <w:t>(a)</w:t>
      </w:r>
      <w:r w:rsidR="00B51EBF" w:rsidRPr="00B51EBF">
        <w:rPr>
          <w:lang w:val="fr-FR"/>
        </w:rPr>
        <w:t xml:space="preserve"> </w:t>
      </w:r>
      <w:r w:rsidR="00B51EBF" w:rsidRPr="00B51EBF">
        <w:rPr>
          <w:rFonts w:hint="eastAsia"/>
          <w:lang w:val="fr-FR"/>
        </w:rPr>
        <w:t>被警方拘留的人有权通知其亲属、雇主</w:t>
      </w:r>
      <w:r>
        <w:rPr>
          <w:rFonts w:hint="eastAsia"/>
          <w:lang w:val="fr-FR"/>
        </w:rPr>
        <w:t>，</w:t>
      </w:r>
      <w:r w:rsidR="00B51EBF" w:rsidRPr="00B51EBF">
        <w:rPr>
          <w:rFonts w:hint="eastAsia"/>
          <w:lang w:val="fr-FR"/>
        </w:rPr>
        <w:t>并在适当情况下通知领事机构</w:t>
      </w:r>
      <w:r>
        <w:rPr>
          <w:rFonts w:hint="eastAsia"/>
          <w:lang w:val="fr-FR"/>
        </w:rPr>
        <w:t>，</w:t>
      </w:r>
      <w:r w:rsidR="00B51EBF" w:rsidRPr="00B51EBF">
        <w:rPr>
          <w:rFonts w:hint="eastAsia"/>
          <w:lang w:val="fr-FR"/>
        </w:rPr>
        <w:t>以及得到律师的协助</w:t>
      </w:r>
      <w:r>
        <w:rPr>
          <w:rFonts w:hint="eastAsia"/>
          <w:lang w:val="fr-FR"/>
        </w:rPr>
        <w:t>；</w:t>
      </w:r>
      <w:r>
        <w:rPr>
          <w:lang w:val="fr-FR"/>
        </w:rPr>
        <w:t>(b)</w:t>
      </w:r>
      <w:r w:rsidR="00B51EBF" w:rsidRPr="00B51EBF">
        <w:rPr>
          <w:lang w:val="fr-FR"/>
        </w:rPr>
        <w:t xml:space="preserve"> </w:t>
      </w:r>
      <w:r w:rsidR="00B51EBF" w:rsidRPr="00B51EBF">
        <w:rPr>
          <w:rFonts w:hint="eastAsia"/>
          <w:lang w:val="fr-FR"/>
        </w:rPr>
        <w:t>被审前拘留者有权立即将监禁情况通知其家人</w:t>
      </w:r>
      <w:r>
        <w:rPr>
          <w:rFonts w:hint="eastAsia"/>
          <w:lang w:val="fr-FR"/>
        </w:rPr>
        <w:t>，</w:t>
      </w:r>
      <w:r w:rsidR="00B51EBF" w:rsidRPr="00B51EBF">
        <w:rPr>
          <w:rFonts w:hint="eastAsia"/>
          <w:lang w:val="fr-FR"/>
        </w:rPr>
        <w:t>并在调查法官的授权下</w:t>
      </w:r>
      <w:r>
        <w:rPr>
          <w:rFonts w:hint="eastAsia"/>
          <w:lang w:val="fr-FR"/>
        </w:rPr>
        <w:t>，</w:t>
      </w:r>
      <w:r w:rsidR="00B51EBF" w:rsidRPr="00B51EBF">
        <w:rPr>
          <w:rFonts w:hint="eastAsia"/>
          <w:lang w:val="fr-FR"/>
        </w:rPr>
        <w:t>接受探视或给第三方打电话</w:t>
      </w:r>
      <w:r>
        <w:rPr>
          <w:rFonts w:hint="eastAsia"/>
          <w:lang w:val="fr-FR"/>
        </w:rPr>
        <w:t>；</w:t>
      </w:r>
      <w:r>
        <w:rPr>
          <w:lang w:val="fr-FR"/>
        </w:rPr>
        <w:t>(c)</w:t>
      </w:r>
      <w:r w:rsidR="00B51EBF" w:rsidRPr="00B51EBF">
        <w:rPr>
          <w:lang w:val="fr-FR"/>
        </w:rPr>
        <w:t xml:space="preserve"> </w:t>
      </w:r>
      <w:r w:rsidR="00B51EBF" w:rsidRPr="00B51EBF">
        <w:rPr>
          <w:rFonts w:hint="eastAsia"/>
          <w:lang w:val="fr-FR"/>
        </w:rPr>
        <w:t>有合法利益的人可以查阅监狱</w:t>
      </w:r>
      <w:r w:rsidR="00B51EBF" w:rsidRPr="00B51EBF">
        <w:rPr>
          <w:rFonts w:hint="eastAsia"/>
        </w:rPr>
        <w:t>登记册中的信息</w:t>
      </w:r>
      <w:r w:rsidR="00B51EBF" w:rsidRPr="00B51EBF">
        <w:rPr>
          <w:rFonts w:hint="eastAsia"/>
          <w:lang w:val="fr-FR"/>
        </w:rPr>
        <w:t>。</w:t>
      </w:r>
      <w:r w:rsidR="00B51EBF" w:rsidRPr="00B51EBF">
        <w:rPr>
          <w:rFonts w:hint="eastAsia"/>
        </w:rPr>
        <w:t>但委员会关切地注意到</w:t>
      </w:r>
      <w:r>
        <w:rPr>
          <w:rFonts w:hint="eastAsia"/>
        </w:rPr>
        <w:t>，</w:t>
      </w:r>
      <w:r w:rsidR="00B51EBF" w:rsidRPr="00B51EBF">
        <w:rPr>
          <w:rFonts w:hint="eastAsia"/>
          <w:lang w:val="fr-FR"/>
        </w:rPr>
        <w:t>在</w:t>
      </w:r>
      <w:r w:rsidR="00B51EBF" w:rsidRPr="00B51EBF">
        <w:rPr>
          <w:rFonts w:hint="eastAsia"/>
        </w:rPr>
        <w:t>涉及最严重罪行和程序要求的特殊情况下</w:t>
      </w:r>
      <w:r>
        <w:rPr>
          <w:rFonts w:hint="eastAsia"/>
        </w:rPr>
        <w:t>，</w:t>
      </w:r>
      <w:r w:rsidR="00B51EBF" w:rsidRPr="00B51EBF">
        <w:rPr>
          <w:rFonts w:hint="eastAsia"/>
          <w:lang w:val="fr-FR"/>
        </w:rPr>
        <w:t>法律允许调查法官下令</w:t>
      </w:r>
      <w:r>
        <w:rPr>
          <w:lang w:val="fr-FR"/>
        </w:rPr>
        <w:t>1</w:t>
      </w:r>
      <w:r w:rsidR="00B51EBF" w:rsidRPr="00B51EBF">
        <w:rPr>
          <w:lang w:val="fr-FR"/>
        </w:rPr>
        <w:t>0</w:t>
      </w:r>
      <w:r w:rsidR="00B51EBF" w:rsidRPr="00B51EBF">
        <w:rPr>
          <w:rFonts w:hint="eastAsia"/>
          <w:lang w:val="fr-FR"/>
        </w:rPr>
        <w:t>天内禁止通信</w:t>
      </w:r>
      <w:r>
        <w:rPr>
          <w:rFonts w:hint="eastAsia"/>
          <w:lang w:val="fr-FR"/>
        </w:rPr>
        <w:t>，</w:t>
      </w:r>
      <w:r w:rsidR="00B51EBF" w:rsidRPr="00B51EBF">
        <w:rPr>
          <w:rFonts w:hint="eastAsia"/>
          <w:lang w:val="fr-FR"/>
        </w:rPr>
        <w:t>并可延长一次。委员会注意到缔约国称</w:t>
      </w:r>
      <w:r>
        <w:rPr>
          <w:rFonts w:hint="eastAsia"/>
          <w:lang w:val="fr-FR"/>
        </w:rPr>
        <w:t>，</w:t>
      </w:r>
      <w:r w:rsidR="00B51EBF" w:rsidRPr="00B51EBF">
        <w:rPr>
          <w:rFonts w:hint="eastAsia"/>
          <w:lang w:val="fr-FR"/>
        </w:rPr>
        <w:t>律师在诉讼的所有阶段都在场</w:t>
      </w:r>
      <w:r>
        <w:rPr>
          <w:rFonts w:hint="eastAsia"/>
          <w:lang w:val="fr-FR"/>
        </w:rPr>
        <w:t>，</w:t>
      </w:r>
      <w:r w:rsidR="00B51EBF" w:rsidRPr="00B51EBF">
        <w:rPr>
          <w:rFonts w:hint="eastAsia"/>
          <w:lang w:val="fr-FR"/>
        </w:rPr>
        <w:t>并可向亲属提供《公约》第十八条第一款所述的信息</w:t>
      </w:r>
      <w:r>
        <w:rPr>
          <w:rFonts w:hint="eastAsia"/>
          <w:lang w:val="fr-FR"/>
        </w:rPr>
        <w:t>，</w:t>
      </w:r>
      <w:r w:rsidR="00B51EBF" w:rsidRPr="00B51EBF">
        <w:rPr>
          <w:rFonts w:hint="eastAsia"/>
          <w:lang w:val="fr-FR"/>
        </w:rPr>
        <w:t>但委员会回顾</w:t>
      </w:r>
      <w:r>
        <w:rPr>
          <w:rFonts w:hint="eastAsia"/>
          <w:lang w:val="fr-FR"/>
        </w:rPr>
        <w:t>，</w:t>
      </w:r>
      <w:r w:rsidR="00B51EBF" w:rsidRPr="00B51EBF">
        <w:rPr>
          <w:rFonts w:hint="eastAsia"/>
          <w:lang w:val="fr-FR"/>
        </w:rPr>
        <w:t>《公约》规定</w:t>
      </w:r>
      <w:r>
        <w:rPr>
          <w:rFonts w:hint="eastAsia"/>
          <w:lang w:val="fr-FR"/>
        </w:rPr>
        <w:t>，</w:t>
      </w:r>
      <w:r w:rsidR="00B51EBF" w:rsidRPr="00B51EBF">
        <w:rPr>
          <w:rFonts w:hint="eastAsia"/>
          <w:lang w:val="fr-FR"/>
        </w:rPr>
        <w:t>被剥夺自由者有权与家人联系</w:t>
      </w:r>
      <w:r>
        <w:rPr>
          <w:rFonts w:hint="eastAsia"/>
          <w:lang w:val="fr-FR"/>
        </w:rPr>
        <w:t>，</w:t>
      </w:r>
      <w:r w:rsidR="00B51EBF" w:rsidRPr="00B51EBF">
        <w:rPr>
          <w:rFonts w:hint="eastAsia"/>
          <w:lang w:val="fr-FR"/>
        </w:rPr>
        <w:t>后者有权获得关于剥夺自由的信息</w:t>
      </w:r>
      <w:r>
        <w:rPr>
          <w:rFonts w:hint="eastAsia"/>
          <w:lang w:val="fr-FR"/>
        </w:rPr>
        <w:t>，</w:t>
      </w:r>
      <w:r w:rsidR="00B51EBF" w:rsidRPr="00B51EBF">
        <w:rPr>
          <w:rFonts w:hint="eastAsia"/>
          <w:lang w:val="fr-FR"/>
        </w:rPr>
        <w:t>对这些权利的任何限制都必须是例外和绝对必要的</w:t>
      </w:r>
      <w:r>
        <w:rPr>
          <w:lang w:val="fr-FR"/>
        </w:rPr>
        <w:t>(</w:t>
      </w:r>
      <w:r w:rsidR="00B51EBF" w:rsidRPr="00B51EBF">
        <w:rPr>
          <w:rFonts w:hint="eastAsia"/>
          <w:lang w:val="fr-FR"/>
        </w:rPr>
        <w:t>第十七、第十八和第二十条</w:t>
      </w:r>
      <w:r>
        <w:rPr>
          <w:lang w:val="fr-FR"/>
        </w:rPr>
        <w:t>)</w:t>
      </w:r>
      <w:r w:rsidR="00B51EBF" w:rsidRPr="00B51EBF">
        <w:rPr>
          <w:rFonts w:hint="eastAsia"/>
          <w:lang w:val="fr-FR"/>
        </w:rPr>
        <w:t>。</w:t>
      </w:r>
    </w:p>
    <w:p w14:paraId="27D170AE" w14:textId="2C7D192D" w:rsidR="00B51EBF" w:rsidRPr="00E50FA7" w:rsidRDefault="00E95BAA" w:rsidP="00020CDD">
      <w:pPr>
        <w:pStyle w:val="SingleTxtGC"/>
        <w:rPr>
          <w:rFonts w:ascii="Time New Roman" w:eastAsia="黑体" w:hAnsi="Time New Roman" w:hint="eastAsia"/>
          <w:lang w:val="fr-FR"/>
        </w:rPr>
      </w:pPr>
      <w:r w:rsidRPr="00E50FA7">
        <w:rPr>
          <w:rFonts w:ascii="Time New Roman" w:eastAsia="黑体" w:hAnsi="Time New Roman"/>
          <w:lang w:val="fr-FR"/>
        </w:rPr>
        <w:t>20.</w:t>
      </w:r>
      <w:r w:rsidR="00B51EBF" w:rsidRPr="00E50FA7">
        <w:rPr>
          <w:rFonts w:ascii="Time New Roman" w:eastAsia="黑体" w:hAnsi="Time New Roman"/>
          <w:lang w:val="fr-FR"/>
        </w:rPr>
        <w:tab/>
      </w:r>
      <w:r w:rsidR="00B51EBF" w:rsidRPr="00E50FA7">
        <w:rPr>
          <w:rFonts w:ascii="Time New Roman" w:eastAsia="黑体" w:hAnsi="Time New Roman" w:hint="eastAsia"/>
          <w:lang w:val="fr-FR"/>
        </w:rPr>
        <w:t>委员会建议缔约国采取必要措施</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以确保</w:t>
      </w:r>
      <w:r w:rsidRPr="00E50FA7">
        <w:rPr>
          <w:rFonts w:ascii="Time New Roman" w:eastAsia="黑体" w:hAnsi="Time New Roman" w:hint="eastAsia"/>
          <w:lang w:val="fr-FR"/>
        </w:rPr>
        <w:t>：</w:t>
      </w:r>
    </w:p>
    <w:p w14:paraId="28DC8929" w14:textId="7FDABF4F" w:rsidR="00B51EBF" w:rsidRPr="00E50FA7" w:rsidRDefault="00B51EBF" w:rsidP="00020CDD">
      <w:pPr>
        <w:pStyle w:val="SingleTxtGC"/>
        <w:rPr>
          <w:rFonts w:ascii="Time New Roman" w:eastAsia="黑体" w:hAnsi="Time New Roman" w:hint="eastAsia"/>
          <w:lang w:val="fr-FR"/>
        </w:rPr>
      </w:pPr>
      <w:r w:rsidRPr="00E50FA7">
        <w:rPr>
          <w:rFonts w:ascii="Time New Roman" w:eastAsia="黑体" w:hAnsi="Time New Roman"/>
          <w:lang w:val="fr-FR"/>
        </w:rPr>
        <w:tab/>
      </w:r>
      <w:r w:rsidR="00E95BAA" w:rsidRPr="00E50FA7">
        <w:rPr>
          <w:rFonts w:ascii="Time New Roman" w:eastAsia="黑体" w:hAnsi="Time New Roman"/>
          <w:lang w:val="fr-FR"/>
        </w:rPr>
        <w:t>(a)</w:t>
      </w:r>
      <w:r w:rsidRPr="00E50FA7">
        <w:rPr>
          <w:rFonts w:ascii="Time New Roman" w:eastAsia="黑体" w:hAnsi="Time New Roman"/>
          <w:lang w:val="fr-FR"/>
        </w:rPr>
        <w:tab/>
      </w:r>
      <w:r w:rsidRPr="00E50FA7">
        <w:rPr>
          <w:rFonts w:ascii="Time New Roman" w:eastAsia="黑体" w:hAnsi="Time New Roman" w:hint="eastAsia"/>
          <w:lang w:val="fr-FR"/>
        </w:rPr>
        <w:t>每个被剥夺自由的人</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无论其被控何种罪行</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在法律上和实践中都享有《公约》特别是第十七条规定的所有保障</w:t>
      </w:r>
      <w:r w:rsidR="00E95BAA" w:rsidRPr="00E50FA7">
        <w:rPr>
          <w:rFonts w:ascii="Time New Roman" w:eastAsia="黑体" w:hAnsi="Time New Roman" w:hint="eastAsia"/>
          <w:lang w:val="fr-FR"/>
        </w:rPr>
        <w:t>；</w:t>
      </w:r>
    </w:p>
    <w:p w14:paraId="2F869FBB" w14:textId="0BD2900A" w:rsidR="00B51EBF" w:rsidRPr="00E50FA7" w:rsidRDefault="00B51EBF" w:rsidP="00020CDD">
      <w:pPr>
        <w:pStyle w:val="SingleTxtGC"/>
        <w:rPr>
          <w:rFonts w:ascii="Time New Roman" w:eastAsia="黑体" w:hAnsi="Time New Roman" w:hint="eastAsia"/>
          <w:lang w:val="fr-FR"/>
        </w:rPr>
      </w:pPr>
      <w:r w:rsidRPr="00E50FA7">
        <w:rPr>
          <w:rFonts w:ascii="Time New Roman" w:eastAsia="黑体" w:hAnsi="Time New Roman"/>
          <w:lang w:val="fr-FR"/>
        </w:rPr>
        <w:tab/>
      </w:r>
      <w:r w:rsidR="00E95BAA" w:rsidRPr="00E50FA7">
        <w:rPr>
          <w:rFonts w:ascii="Time New Roman" w:eastAsia="黑体" w:hAnsi="Time New Roman"/>
          <w:lang w:val="fr-FR"/>
        </w:rPr>
        <w:t>(b)</w:t>
      </w:r>
      <w:r w:rsidRPr="00E50FA7">
        <w:rPr>
          <w:rFonts w:ascii="Time New Roman" w:eastAsia="黑体" w:hAnsi="Time New Roman"/>
          <w:lang w:val="fr-FR"/>
        </w:rPr>
        <w:tab/>
      </w:r>
      <w:r w:rsidRPr="00E50FA7">
        <w:rPr>
          <w:rFonts w:ascii="Time New Roman" w:eastAsia="黑体" w:hAnsi="Time New Roman" w:hint="eastAsia"/>
          <w:lang w:val="fr-CH"/>
        </w:rPr>
        <w:t>每个</w:t>
      </w:r>
      <w:r w:rsidRPr="00E50FA7">
        <w:rPr>
          <w:rFonts w:ascii="Time New Roman" w:eastAsia="黑体" w:hAnsi="Time New Roman" w:hint="eastAsia"/>
          <w:lang w:val="fr-FR"/>
        </w:rPr>
        <w:t>有合法利益的人都可以获得《公约》第十八条第一款所列关于被剥夺自由者的信息</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并有权根据《公约》第二十条第二款获得迅速和有效的司法补救</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以便立即获取此种信息</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而无需提起民事诉讼。</w:t>
      </w:r>
    </w:p>
    <w:p w14:paraId="5AAAA31C" w14:textId="13E27E9D" w:rsidR="00B51EBF" w:rsidRPr="00B51EBF" w:rsidRDefault="00B51EBF" w:rsidP="0033268F">
      <w:pPr>
        <w:pStyle w:val="H23GC"/>
        <w:rPr>
          <w:lang w:val="fr-FR"/>
        </w:rPr>
      </w:pPr>
      <w:r w:rsidRPr="00B51EBF">
        <w:rPr>
          <w:lang w:val="fr-FR"/>
        </w:rPr>
        <w:tab/>
      </w:r>
      <w:r w:rsidR="00E95BAA">
        <w:rPr>
          <w:lang w:val="fr-FR"/>
        </w:rPr>
        <w:t>4.</w:t>
      </w:r>
      <w:r w:rsidRPr="00B51EBF">
        <w:rPr>
          <w:lang w:val="fr-FR"/>
        </w:rPr>
        <w:tab/>
      </w:r>
      <w:r w:rsidRPr="00B51EBF">
        <w:rPr>
          <w:rFonts w:hint="eastAsia"/>
          <w:lang w:val="fr-FR"/>
        </w:rPr>
        <w:t>对强迫失踪案件的调查、赔偿和惩罚</w:t>
      </w:r>
    </w:p>
    <w:p w14:paraId="5F404705" w14:textId="77777777" w:rsidR="00B51EBF" w:rsidRPr="00B51EBF" w:rsidRDefault="00B51EBF" w:rsidP="0033268F">
      <w:pPr>
        <w:pStyle w:val="H23GC"/>
        <w:rPr>
          <w:lang w:val="fr-FR"/>
        </w:rPr>
      </w:pPr>
      <w:r w:rsidRPr="00B51EBF">
        <w:rPr>
          <w:lang w:val="fr-FR"/>
        </w:rPr>
        <w:tab/>
      </w:r>
      <w:r w:rsidRPr="00B51EBF">
        <w:rPr>
          <w:lang w:val="fr-FR"/>
        </w:rPr>
        <w:tab/>
      </w:r>
      <w:r w:rsidRPr="00B51EBF">
        <w:rPr>
          <w:rFonts w:hint="eastAsia"/>
          <w:lang w:val="fr-FR"/>
        </w:rPr>
        <w:t>了解真相和获得赔偿的权利</w:t>
      </w:r>
    </w:p>
    <w:p w14:paraId="3FF164E1" w14:textId="42501299" w:rsidR="00B51EBF" w:rsidRPr="00B51EBF" w:rsidRDefault="00E95BAA" w:rsidP="00020CDD">
      <w:pPr>
        <w:pStyle w:val="SingleTxtGC"/>
        <w:rPr>
          <w:lang w:val="fr-FR"/>
        </w:rPr>
      </w:pPr>
      <w:r>
        <w:rPr>
          <w:lang w:val="fr-FR"/>
        </w:rPr>
        <w:t>21.</w:t>
      </w:r>
      <w:r w:rsidR="00B51EBF" w:rsidRPr="00B51EBF">
        <w:rPr>
          <w:lang w:val="fr-FR"/>
        </w:rPr>
        <w:tab/>
      </w:r>
      <w:r w:rsidR="00B51EBF" w:rsidRPr="00B51EBF">
        <w:rPr>
          <w:rFonts w:hint="eastAsia"/>
          <w:lang w:val="fr-FR"/>
        </w:rPr>
        <w:t>委员会感兴趣地注意到</w:t>
      </w:r>
      <w:r>
        <w:rPr>
          <w:rFonts w:hint="eastAsia"/>
          <w:lang w:val="fr-FR"/>
        </w:rPr>
        <w:t>，</w:t>
      </w:r>
      <w:r>
        <w:rPr>
          <w:lang w:val="fr-FR"/>
        </w:rPr>
        <w:t>2</w:t>
      </w:r>
      <w:r w:rsidR="00B51EBF" w:rsidRPr="00B51EBF">
        <w:rPr>
          <w:lang w:val="fr-FR"/>
        </w:rPr>
        <w:t>0</w:t>
      </w:r>
      <w:r>
        <w:rPr>
          <w:lang w:val="fr-FR"/>
        </w:rPr>
        <w:t>14</w:t>
      </w:r>
      <w:r w:rsidR="00B51EBF" w:rsidRPr="00B51EBF">
        <w:rPr>
          <w:rFonts w:hint="eastAsia"/>
          <w:lang w:val="fr-FR"/>
        </w:rPr>
        <w:t>年</w:t>
      </w:r>
      <w:r>
        <w:rPr>
          <w:lang w:val="fr-FR"/>
        </w:rPr>
        <w:t>5</w:t>
      </w:r>
      <w:r w:rsidR="00B51EBF" w:rsidRPr="00B51EBF">
        <w:rPr>
          <w:rFonts w:hint="eastAsia"/>
          <w:lang w:val="fr-FR"/>
        </w:rPr>
        <w:t>月</w:t>
      </w:r>
      <w:r>
        <w:rPr>
          <w:lang w:val="fr-FR"/>
        </w:rPr>
        <w:t>27</w:t>
      </w:r>
      <w:r w:rsidR="00B51EBF" w:rsidRPr="00B51EBF">
        <w:rPr>
          <w:rFonts w:hint="eastAsia"/>
          <w:lang w:val="fr-FR"/>
        </w:rPr>
        <w:t>日通过了第</w:t>
      </w:r>
      <w:r>
        <w:rPr>
          <w:lang w:val="fr-FR"/>
        </w:rPr>
        <w:t>2</w:t>
      </w:r>
      <w:r w:rsidR="00B51EBF" w:rsidRPr="00B51EBF">
        <w:rPr>
          <w:lang w:val="fr-FR"/>
        </w:rPr>
        <w:t>0</w:t>
      </w:r>
      <w:r>
        <w:rPr>
          <w:lang w:val="fr-FR"/>
        </w:rPr>
        <w:t>14</w:t>
      </w:r>
      <w:r w:rsidR="00B51EBF" w:rsidRPr="00B51EBF">
        <w:rPr>
          <w:lang w:val="fr-FR"/>
        </w:rPr>
        <w:t>-</w:t>
      </w:r>
      <w:r>
        <w:rPr>
          <w:lang w:val="fr-FR"/>
        </w:rPr>
        <w:t>535</w:t>
      </w:r>
      <w:r w:rsidR="00B51EBF" w:rsidRPr="00B51EBF">
        <w:rPr>
          <w:rFonts w:hint="eastAsia"/>
          <w:lang w:val="fr-FR"/>
        </w:rPr>
        <w:t>号法将欧洲议会和理事会</w:t>
      </w:r>
      <w:r>
        <w:rPr>
          <w:lang w:val="fr-FR"/>
        </w:rPr>
        <w:t>2</w:t>
      </w:r>
      <w:r w:rsidR="00B51EBF" w:rsidRPr="00B51EBF">
        <w:rPr>
          <w:lang w:val="fr-FR"/>
        </w:rPr>
        <w:t>0</w:t>
      </w:r>
      <w:r>
        <w:rPr>
          <w:lang w:val="fr-FR"/>
        </w:rPr>
        <w:t>12</w:t>
      </w:r>
      <w:r w:rsidR="00B51EBF" w:rsidRPr="00B51EBF">
        <w:rPr>
          <w:rFonts w:hint="eastAsia"/>
          <w:lang w:val="fr-FR"/>
        </w:rPr>
        <w:t>年</w:t>
      </w:r>
      <w:r>
        <w:rPr>
          <w:lang w:val="fr-FR"/>
        </w:rPr>
        <w:t>5</w:t>
      </w:r>
      <w:r w:rsidR="00B51EBF" w:rsidRPr="00B51EBF">
        <w:rPr>
          <w:rFonts w:hint="eastAsia"/>
          <w:lang w:val="fr-FR"/>
        </w:rPr>
        <w:t>月</w:t>
      </w:r>
      <w:r>
        <w:rPr>
          <w:lang w:val="fr-FR"/>
        </w:rPr>
        <w:t>22</w:t>
      </w:r>
      <w:r w:rsidR="00B51EBF" w:rsidRPr="00B51EBF">
        <w:rPr>
          <w:rFonts w:hint="eastAsia"/>
          <w:lang w:val="fr-FR"/>
        </w:rPr>
        <w:t>日关于刑事诉讼中知情权的第</w:t>
      </w:r>
      <w:r>
        <w:rPr>
          <w:lang w:val="fr-FR"/>
        </w:rPr>
        <w:t>2</w:t>
      </w:r>
      <w:r w:rsidR="00B51EBF" w:rsidRPr="00B51EBF">
        <w:rPr>
          <w:lang w:val="fr-FR"/>
        </w:rPr>
        <w:t>0</w:t>
      </w:r>
      <w:r>
        <w:rPr>
          <w:lang w:val="fr-FR"/>
        </w:rPr>
        <w:t>12/13/EU</w:t>
      </w:r>
      <w:r w:rsidR="00B51EBF" w:rsidRPr="00B51EBF">
        <w:rPr>
          <w:rFonts w:hint="eastAsia"/>
          <w:lang w:val="fr-FR"/>
        </w:rPr>
        <w:t>号指令纳入</w:t>
      </w:r>
      <w:r w:rsidR="00B51EBF" w:rsidRPr="00B51EBF">
        <w:rPr>
          <w:rFonts w:hint="eastAsia"/>
          <w:lang w:val="fr-FR"/>
        </w:rPr>
        <w:lastRenderedPageBreak/>
        <w:t>其中。委员会还注意到</w:t>
      </w:r>
      <w:r>
        <w:rPr>
          <w:rFonts w:hint="eastAsia"/>
          <w:lang w:val="fr-FR"/>
        </w:rPr>
        <w:t>，</w:t>
      </w:r>
      <w:r w:rsidR="00B51EBF" w:rsidRPr="00B51EBF">
        <w:rPr>
          <w:rFonts w:hint="eastAsia"/>
          <w:lang w:val="fr-FR"/>
        </w:rPr>
        <w:t>根据缔约国在对委员会问题的书面答复中提供的信息</w:t>
      </w:r>
      <w:r>
        <w:rPr>
          <w:rFonts w:hint="eastAsia"/>
          <w:lang w:val="fr-FR"/>
        </w:rPr>
        <w:t>，</w:t>
      </w:r>
      <w:r w:rsidR="00B51EBF" w:rsidRPr="00B51EBF">
        <w:rPr>
          <w:rFonts w:hint="eastAsia"/>
          <w:lang w:val="fr-FR"/>
        </w:rPr>
        <w:t>受害者有权提起民事诉讼</w:t>
      </w:r>
      <w:r>
        <w:rPr>
          <w:rFonts w:hint="eastAsia"/>
          <w:lang w:val="fr-FR"/>
        </w:rPr>
        <w:t>，</w:t>
      </w:r>
      <w:r w:rsidR="00B51EBF" w:rsidRPr="00B51EBF">
        <w:rPr>
          <w:rFonts w:hint="eastAsia"/>
          <w:lang w:val="fr-FR"/>
        </w:rPr>
        <w:t>从而获得有关其案件的信息和档案中所有文件的副本</w:t>
      </w:r>
      <w:r>
        <w:rPr>
          <w:rFonts w:hint="eastAsia"/>
          <w:lang w:val="fr-FR"/>
        </w:rPr>
        <w:t>，</w:t>
      </w:r>
      <w:r w:rsidR="00B51EBF" w:rsidRPr="00B51EBF">
        <w:rPr>
          <w:rFonts w:hint="eastAsia"/>
          <w:lang w:val="fr-FR"/>
        </w:rPr>
        <w:t>并请求采取调查行动和对某些决定提出上诉</w:t>
      </w:r>
      <w:r>
        <w:rPr>
          <w:rFonts w:hint="eastAsia"/>
          <w:lang w:val="fr-FR"/>
        </w:rPr>
        <w:t>，</w:t>
      </w:r>
      <w:r w:rsidR="00B51EBF" w:rsidRPr="00B51EBF">
        <w:rPr>
          <w:rFonts w:hint="eastAsia"/>
          <w:lang w:val="fr-FR"/>
        </w:rPr>
        <w:t>以便行使其了解真相的权利。但委员会认为</w:t>
      </w:r>
      <w:r>
        <w:rPr>
          <w:rFonts w:hint="eastAsia"/>
          <w:lang w:val="fr-FR"/>
        </w:rPr>
        <w:t>，</w:t>
      </w:r>
      <w:r w:rsidR="00B51EBF" w:rsidRPr="00B51EBF">
        <w:rPr>
          <w:rFonts w:hint="eastAsia"/>
          <w:lang w:val="fr-FR"/>
        </w:rPr>
        <w:t>这些规定都不足以充分保障</w:t>
      </w:r>
      <w:r w:rsidR="00B51EBF" w:rsidRPr="00B51EBF">
        <w:rPr>
          <w:rFonts w:hint="eastAsia"/>
        </w:rPr>
        <w:t>《公约》第二十四条第二款规定的受害者了解真相的权利。</w:t>
      </w:r>
      <w:r w:rsidR="00B51EBF" w:rsidRPr="00B51EBF">
        <w:rPr>
          <w:rFonts w:hint="eastAsia"/>
          <w:lang w:val="fr-FR"/>
        </w:rPr>
        <w:t>委员会还注意到缔约国在对委员会问题的书面答复</w:t>
      </w:r>
      <w:r w:rsidR="00B51EBF" w:rsidRPr="00B51EBF">
        <w:rPr>
          <w:vertAlign w:val="superscript"/>
          <w:lang w:val="fr-FR"/>
        </w:rPr>
        <w:footnoteReference w:id="17"/>
      </w:r>
      <w:r w:rsidR="00342182">
        <w:rPr>
          <w:rFonts w:hint="eastAsia"/>
          <w:lang w:val="fr-FR"/>
        </w:rPr>
        <w:t xml:space="preserve"> </w:t>
      </w:r>
      <w:r w:rsidR="00B51EBF" w:rsidRPr="00B51EBF">
        <w:rPr>
          <w:rFonts w:hint="eastAsia"/>
          <w:lang w:val="fr-FR"/>
        </w:rPr>
        <w:t>和对话期间提供的关于赔偿权的信息。在这方面</w:t>
      </w:r>
      <w:r>
        <w:rPr>
          <w:rFonts w:hint="eastAsia"/>
          <w:lang w:val="fr-FR"/>
        </w:rPr>
        <w:t>，</w:t>
      </w:r>
      <w:r w:rsidR="00B51EBF" w:rsidRPr="00B51EBF">
        <w:rPr>
          <w:rFonts w:hint="eastAsia"/>
          <w:lang w:val="fr-FR"/>
        </w:rPr>
        <w:t>委员会注意到</w:t>
      </w:r>
      <w:r>
        <w:rPr>
          <w:rFonts w:hint="eastAsia"/>
          <w:lang w:val="fr-FR"/>
        </w:rPr>
        <w:t>，</w:t>
      </w:r>
      <w:r w:rsidR="00B51EBF" w:rsidRPr="00B51EBF">
        <w:rPr>
          <w:rFonts w:hint="eastAsia"/>
          <w:lang w:val="fr-FR"/>
        </w:rPr>
        <w:t>除了有可能获得经济赔偿外</w:t>
      </w:r>
      <w:r>
        <w:rPr>
          <w:rFonts w:hint="eastAsia"/>
          <w:lang w:val="fr-FR"/>
        </w:rPr>
        <w:t>，</w:t>
      </w:r>
      <w:r w:rsidR="00B51EBF" w:rsidRPr="00B51EBF">
        <w:rPr>
          <w:rFonts w:hint="eastAsia"/>
          <w:lang w:val="fr-FR"/>
        </w:rPr>
        <w:t>受害者还可以得到援助协会的支持</w:t>
      </w:r>
      <w:r>
        <w:rPr>
          <w:rFonts w:hint="eastAsia"/>
          <w:lang w:val="fr-FR"/>
        </w:rPr>
        <w:t>，</w:t>
      </w:r>
      <w:r w:rsidR="00B51EBF" w:rsidRPr="00B51EBF">
        <w:rPr>
          <w:rFonts w:hint="eastAsia"/>
          <w:lang w:val="fr-FR"/>
        </w:rPr>
        <w:t>以便除其他外获得咨询和心理护理</w:t>
      </w:r>
      <w:r>
        <w:rPr>
          <w:rFonts w:hint="eastAsia"/>
          <w:lang w:val="fr-FR"/>
        </w:rPr>
        <w:t>，</w:t>
      </w:r>
      <w:r w:rsidR="00B51EBF" w:rsidRPr="00B51EBF">
        <w:rPr>
          <w:rFonts w:hint="eastAsia"/>
          <w:lang w:val="fr-FR"/>
        </w:rPr>
        <w:t>他们还可以</w:t>
      </w:r>
      <w:r w:rsidR="00B51EBF" w:rsidRPr="00B51EBF">
        <w:rPr>
          <w:rFonts w:hint="eastAsia"/>
        </w:rPr>
        <w:t>诉诸法院</w:t>
      </w:r>
      <w:r>
        <w:rPr>
          <w:rFonts w:hint="eastAsia"/>
        </w:rPr>
        <w:t>，</w:t>
      </w:r>
      <w:r w:rsidR="00B51EBF" w:rsidRPr="00B51EBF">
        <w:rPr>
          <w:rFonts w:hint="eastAsia"/>
        </w:rPr>
        <w:t>要求国家赔偿所受损害。</w:t>
      </w:r>
      <w:r w:rsidR="00B51EBF" w:rsidRPr="00B51EBF">
        <w:rPr>
          <w:rFonts w:hint="eastAsia"/>
          <w:lang w:val="fr-FR"/>
        </w:rPr>
        <w:t>委员会回顾其先前的结论性意见</w:t>
      </w:r>
      <w:r w:rsidR="00B51EBF" w:rsidRPr="00B51EBF">
        <w:rPr>
          <w:vertAlign w:val="superscript"/>
        </w:rPr>
        <w:footnoteReference w:id="18"/>
      </w:r>
      <w:r w:rsidR="00342182">
        <w:rPr>
          <w:rFonts w:hint="eastAsia"/>
          <w:lang w:val="fr-FR"/>
        </w:rPr>
        <w:t xml:space="preserve"> </w:t>
      </w:r>
      <w:r w:rsidR="00B51EBF" w:rsidRPr="00B51EBF">
        <w:rPr>
          <w:rFonts w:hint="eastAsia"/>
          <w:lang w:val="fr-FR"/>
        </w:rPr>
        <w:t>和关于结论性意见后续行动的报告</w:t>
      </w:r>
      <w:r w:rsidR="00B51EBF" w:rsidRPr="00B51EBF">
        <w:rPr>
          <w:vertAlign w:val="superscript"/>
          <w:lang w:val="fr-FR"/>
        </w:rPr>
        <w:footnoteReference w:id="19"/>
      </w:r>
      <w:r w:rsidR="00342182">
        <w:rPr>
          <w:rFonts w:hint="eastAsia"/>
          <w:lang w:val="fr-FR"/>
        </w:rPr>
        <w:t xml:space="preserve"> </w:t>
      </w:r>
      <w:r w:rsidR="00B51EBF" w:rsidRPr="00B51EBF">
        <w:rPr>
          <w:rFonts w:hint="eastAsia"/>
          <w:lang w:val="fr-FR"/>
        </w:rPr>
        <w:t>中所作的评估</w:t>
      </w:r>
      <w:r>
        <w:rPr>
          <w:rFonts w:hint="eastAsia"/>
          <w:lang w:val="fr-FR"/>
        </w:rPr>
        <w:t>，</w:t>
      </w:r>
      <w:r w:rsidR="00B51EBF" w:rsidRPr="00B51EBF">
        <w:rPr>
          <w:rFonts w:hint="eastAsia"/>
          <w:lang w:val="fr-FR"/>
        </w:rPr>
        <w:t>仍然感到关切的是</w:t>
      </w:r>
      <w:r>
        <w:rPr>
          <w:rFonts w:hint="eastAsia"/>
          <w:lang w:val="fr-FR"/>
        </w:rPr>
        <w:t>，</w:t>
      </w:r>
      <w:r w:rsidR="00B51EBF" w:rsidRPr="00B51EBF">
        <w:rPr>
          <w:rFonts w:hint="eastAsia"/>
          <w:lang w:val="fr-FR"/>
        </w:rPr>
        <w:t>没有采取措施确保国家立法保障强迫失踪受害者获得《公约》第二十四条第五款规定的所有形式的赔偿</w:t>
      </w:r>
      <w:r>
        <w:rPr>
          <w:lang w:val="fr-FR"/>
        </w:rPr>
        <w:t>(</w:t>
      </w:r>
      <w:r w:rsidR="00B51EBF" w:rsidRPr="00B51EBF">
        <w:rPr>
          <w:rFonts w:hint="eastAsia"/>
          <w:lang w:val="fr-FR"/>
        </w:rPr>
        <w:t>第二十四条</w:t>
      </w:r>
      <w:r>
        <w:rPr>
          <w:lang w:val="fr-FR"/>
        </w:rPr>
        <w:t>)</w:t>
      </w:r>
      <w:r w:rsidR="00B51EBF" w:rsidRPr="00B51EBF">
        <w:rPr>
          <w:rFonts w:hint="eastAsia"/>
          <w:lang w:val="fr-FR"/>
        </w:rPr>
        <w:t>。</w:t>
      </w:r>
    </w:p>
    <w:p w14:paraId="2AB7F251" w14:textId="16EF656E" w:rsidR="00B51EBF" w:rsidRPr="00E50FA7" w:rsidRDefault="00E95BAA" w:rsidP="00020CDD">
      <w:pPr>
        <w:pStyle w:val="SingleTxtGC"/>
        <w:rPr>
          <w:rFonts w:ascii="Time New Roman" w:eastAsia="黑体" w:hAnsi="Time New Roman" w:hint="eastAsia"/>
          <w:lang w:val="fr-FR"/>
        </w:rPr>
      </w:pPr>
      <w:r w:rsidRPr="00E50FA7">
        <w:rPr>
          <w:rFonts w:ascii="Time New Roman" w:eastAsia="黑体" w:hAnsi="Time New Roman"/>
          <w:lang w:val="fr-FR"/>
        </w:rPr>
        <w:t>22.</w:t>
      </w:r>
      <w:r w:rsidR="00B51EBF" w:rsidRPr="00E50FA7">
        <w:rPr>
          <w:rFonts w:ascii="Time New Roman" w:eastAsia="黑体" w:hAnsi="Time New Roman"/>
          <w:lang w:val="fr-FR"/>
        </w:rPr>
        <w:tab/>
      </w:r>
      <w:r w:rsidR="00B51EBF" w:rsidRPr="00E50FA7">
        <w:rPr>
          <w:rFonts w:ascii="Time New Roman" w:eastAsia="黑体" w:hAnsi="Time New Roman" w:hint="eastAsia"/>
          <w:lang w:val="fr-FR"/>
        </w:rPr>
        <w:t>委员会建议缔约国采取必要措施</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保障所有强迫失踪受害者了解真相和获得赔偿的权利</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无论罪行何时发生</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是否提起刑事诉讼。在这方面</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委员会建议缔约国</w:t>
      </w:r>
      <w:r w:rsidRPr="00E50FA7">
        <w:rPr>
          <w:rFonts w:ascii="Time New Roman" w:eastAsia="黑体" w:hAnsi="Time New Roman" w:hint="eastAsia"/>
          <w:lang w:val="fr-FR"/>
        </w:rPr>
        <w:t>：</w:t>
      </w:r>
    </w:p>
    <w:p w14:paraId="6DD7DA73" w14:textId="03100373" w:rsidR="00B51EBF" w:rsidRPr="00E50FA7" w:rsidRDefault="00B51EBF" w:rsidP="00020CDD">
      <w:pPr>
        <w:pStyle w:val="SingleTxtGC"/>
        <w:rPr>
          <w:rFonts w:ascii="Time New Roman" w:eastAsia="黑体" w:hAnsi="Time New Roman" w:hint="eastAsia"/>
          <w:lang w:val="fr-FR"/>
        </w:rPr>
      </w:pPr>
      <w:r w:rsidRPr="00E50FA7">
        <w:rPr>
          <w:rFonts w:ascii="Time New Roman" w:eastAsia="黑体" w:hAnsi="Time New Roman"/>
          <w:lang w:val="fr-FR"/>
        </w:rPr>
        <w:tab/>
      </w:r>
      <w:r w:rsidR="00E95BAA" w:rsidRPr="00E50FA7">
        <w:rPr>
          <w:rFonts w:ascii="Time New Roman" w:eastAsia="黑体" w:hAnsi="Time New Roman"/>
          <w:lang w:val="fr-FR"/>
        </w:rPr>
        <w:t>(a)</w:t>
      </w:r>
      <w:r w:rsidRPr="00E50FA7">
        <w:rPr>
          <w:rFonts w:ascii="Time New Roman" w:eastAsia="黑体" w:hAnsi="Time New Roman"/>
          <w:lang w:val="fr-FR"/>
        </w:rPr>
        <w:tab/>
      </w:r>
      <w:r w:rsidRPr="00E50FA7">
        <w:rPr>
          <w:rFonts w:ascii="Time New Roman" w:eastAsia="黑体" w:hAnsi="Time New Roman" w:hint="eastAsia"/>
          <w:lang w:val="fr-FR"/>
        </w:rPr>
        <w:t>根据《公约》第二十四条第二款</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在立法中明确列入受害者了解真相的权利</w:t>
      </w:r>
      <w:r w:rsidR="00E95BAA" w:rsidRPr="00E50FA7">
        <w:rPr>
          <w:rFonts w:ascii="Time New Roman" w:eastAsia="黑体" w:hAnsi="Time New Roman" w:hint="eastAsia"/>
          <w:lang w:val="fr-FR"/>
        </w:rPr>
        <w:t>；</w:t>
      </w:r>
    </w:p>
    <w:p w14:paraId="0CE4637E" w14:textId="3AC17490" w:rsidR="00B51EBF" w:rsidRPr="00E50FA7" w:rsidRDefault="00B51EBF" w:rsidP="00020CDD">
      <w:pPr>
        <w:pStyle w:val="SingleTxtGC"/>
        <w:rPr>
          <w:rFonts w:ascii="Time New Roman" w:eastAsia="黑体" w:hAnsi="Time New Roman" w:hint="eastAsia"/>
          <w:lang w:val="fr-FR"/>
        </w:rPr>
      </w:pPr>
      <w:r w:rsidRPr="00E50FA7">
        <w:rPr>
          <w:rFonts w:ascii="Time New Roman" w:eastAsia="黑体" w:hAnsi="Time New Roman"/>
          <w:lang w:val="fr-FR"/>
        </w:rPr>
        <w:tab/>
      </w:r>
      <w:r w:rsidR="00E95BAA" w:rsidRPr="00E50FA7">
        <w:rPr>
          <w:rFonts w:ascii="Time New Roman" w:eastAsia="黑体" w:hAnsi="Time New Roman"/>
          <w:lang w:val="fr-FR"/>
        </w:rPr>
        <w:t>(b)</w:t>
      </w:r>
      <w:r w:rsidRPr="00E50FA7">
        <w:rPr>
          <w:rFonts w:ascii="Time New Roman" w:eastAsia="黑体" w:hAnsi="Time New Roman"/>
          <w:lang w:val="fr-FR"/>
        </w:rPr>
        <w:tab/>
      </w:r>
      <w:r w:rsidRPr="00E50FA7">
        <w:rPr>
          <w:rFonts w:ascii="Time New Roman" w:eastAsia="黑体" w:hAnsi="Time New Roman" w:hint="eastAsia"/>
          <w:lang w:val="fr-FR"/>
        </w:rPr>
        <w:t>采取必要措施</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确保国家立法根据《公约》第二十四条第五款的规定</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建立充分赔偿制度</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即使未提起刑事诉讼或未查明被指控的犯罪者</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该制度也应适用</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并考虑到受害者的具体情况</w:t>
      </w:r>
      <w:r w:rsidR="00E95BAA" w:rsidRPr="00E50FA7">
        <w:rPr>
          <w:rFonts w:ascii="Time New Roman" w:eastAsia="黑体" w:hAnsi="Time New Roman" w:hint="eastAsia"/>
          <w:lang w:val="fr-FR"/>
        </w:rPr>
        <w:t>，</w:t>
      </w:r>
      <w:r w:rsidRPr="00E50FA7">
        <w:rPr>
          <w:rFonts w:ascii="Time New Roman" w:eastAsia="黑体" w:hAnsi="Time New Roman" w:hint="eastAsia"/>
          <w:lang w:val="fr-FR"/>
        </w:rPr>
        <w:t>包括其性别、性取向、性别认同、年龄、族裔、社会状况或残疾。</w:t>
      </w:r>
    </w:p>
    <w:p w14:paraId="30C99A0A" w14:textId="2F6ECFCB" w:rsidR="00B51EBF" w:rsidRPr="00B51EBF" w:rsidRDefault="00B51EBF" w:rsidP="0033268F">
      <w:pPr>
        <w:pStyle w:val="H1GC"/>
        <w:rPr>
          <w:lang w:val="fr-FR"/>
        </w:rPr>
      </w:pPr>
      <w:r w:rsidRPr="00B51EBF">
        <w:rPr>
          <w:lang w:val="fr-FR"/>
        </w:rPr>
        <w:tab/>
      </w:r>
      <w:r w:rsidR="00E95BAA">
        <w:rPr>
          <w:lang w:val="fr-FR"/>
        </w:rPr>
        <w:t>D</w:t>
      </w:r>
      <w:r w:rsidRPr="00B51EBF">
        <w:rPr>
          <w:lang w:val="fr-FR"/>
        </w:rPr>
        <w:t>.</w:t>
      </w:r>
      <w:r w:rsidRPr="00B51EBF">
        <w:rPr>
          <w:lang w:val="fr-FR"/>
        </w:rPr>
        <w:tab/>
      </w:r>
      <w:r w:rsidRPr="00B51EBF">
        <w:t>《公约》规定的权利和义务的落实、传播和后续行动</w:t>
      </w:r>
    </w:p>
    <w:p w14:paraId="41272D20" w14:textId="0F745182" w:rsidR="00B51EBF" w:rsidRPr="00E50FA7" w:rsidRDefault="00E95BAA" w:rsidP="00020CDD">
      <w:pPr>
        <w:pStyle w:val="SingleTxtGC"/>
        <w:rPr>
          <w:rFonts w:ascii="Time New Roman" w:eastAsia="黑体" w:hAnsi="Time New Roman" w:hint="eastAsia"/>
          <w:lang w:val="fr-FR"/>
        </w:rPr>
      </w:pPr>
      <w:r w:rsidRPr="00E50FA7">
        <w:rPr>
          <w:rFonts w:ascii="Time New Roman" w:eastAsia="黑体" w:hAnsi="Time New Roman"/>
          <w:lang w:val="fr-FR"/>
        </w:rPr>
        <w:t>23.</w:t>
      </w:r>
      <w:r w:rsidR="00B51EBF" w:rsidRPr="00E50FA7">
        <w:rPr>
          <w:rFonts w:ascii="Time New Roman" w:eastAsia="黑体" w:hAnsi="Time New Roman"/>
          <w:lang w:val="fr-FR"/>
        </w:rPr>
        <w:tab/>
      </w:r>
      <w:r w:rsidR="00B51EBF" w:rsidRPr="00E50FA7">
        <w:rPr>
          <w:rFonts w:ascii="Time New Roman" w:eastAsia="黑体" w:hAnsi="Time New Roman" w:hint="eastAsia"/>
          <w:lang w:val="fr-FR"/>
        </w:rPr>
        <w:t>委员会谨提请注意</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各国在批准《公约》时就承担了若干义务</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在这方面</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委员会促请缔约国确保采取的所有措施</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无论其性质如何</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由哪个当局采取</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均完全符合缔约国在加入《公约》和其他有关国际文书时所承担的义务。</w:t>
      </w:r>
    </w:p>
    <w:p w14:paraId="16FB0702" w14:textId="1CDB3671" w:rsidR="00B51EBF" w:rsidRPr="00E50FA7" w:rsidRDefault="00E95BAA" w:rsidP="00020CDD">
      <w:pPr>
        <w:pStyle w:val="SingleTxtGC"/>
        <w:rPr>
          <w:rFonts w:ascii="Time New Roman" w:eastAsia="黑体" w:hAnsi="Time New Roman" w:hint="eastAsia"/>
          <w:lang w:val="fr-FR"/>
        </w:rPr>
      </w:pPr>
      <w:r w:rsidRPr="00E50FA7">
        <w:rPr>
          <w:rFonts w:ascii="Time New Roman" w:eastAsia="黑体" w:hAnsi="Time New Roman"/>
          <w:lang w:val="fr-FR"/>
        </w:rPr>
        <w:t>24.</w:t>
      </w:r>
      <w:r w:rsidR="00B51EBF" w:rsidRPr="00E50FA7">
        <w:rPr>
          <w:rFonts w:ascii="Time New Roman" w:eastAsia="黑体" w:hAnsi="Time New Roman"/>
          <w:lang w:val="fr-FR"/>
        </w:rPr>
        <w:tab/>
      </w:r>
      <w:r w:rsidR="00B51EBF" w:rsidRPr="00E50FA7">
        <w:rPr>
          <w:rFonts w:ascii="Time New Roman" w:eastAsia="黑体" w:hAnsi="Time New Roman" w:hint="eastAsia"/>
          <w:lang w:val="fr-FR"/>
        </w:rPr>
        <w:t>委员会希望强调</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强迫失踪对妇女和儿童造成特别残酷的影响。强迫失踪的女性受害者特别容易遭受性暴力和其他形式的性别暴力。失踪者的女性亲属特别有可能在经济和社会方面处于不利地位</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并因努力寻找亲人而遭到暴力、迫害和报复。强迫失踪的儿童受害者</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无论是本人被强迫失踪</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还是承受亲属失踪的后果</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其人权都特别容易遭到侵犯。因此</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委员会特别强调</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缔约国在落实本结论性意见所载建议和《公约》规定的各项权利和义务时</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必须系统地采取性别视角</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并考虑到妇女和儿童的特殊需要。</w:t>
      </w:r>
    </w:p>
    <w:p w14:paraId="37489E29" w14:textId="18D458CE" w:rsidR="00B51EBF" w:rsidRPr="00E50FA7" w:rsidRDefault="00E95BAA" w:rsidP="00020CDD">
      <w:pPr>
        <w:pStyle w:val="SingleTxtGC"/>
        <w:rPr>
          <w:rFonts w:ascii="Time New Roman" w:eastAsia="黑体" w:hAnsi="Time New Roman" w:hint="eastAsia"/>
          <w:lang w:val="fr-FR"/>
        </w:rPr>
      </w:pPr>
      <w:r w:rsidRPr="00E50FA7">
        <w:rPr>
          <w:rFonts w:ascii="Time New Roman" w:eastAsia="黑体" w:hAnsi="Time New Roman"/>
          <w:lang w:val="fr-FR"/>
        </w:rPr>
        <w:t>25.</w:t>
      </w:r>
      <w:r w:rsidR="00B51EBF" w:rsidRPr="00E50FA7">
        <w:rPr>
          <w:rFonts w:ascii="Time New Roman" w:eastAsia="黑体" w:hAnsi="Time New Roman"/>
          <w:lang w:val="fr-FR"/>
        </w:rPr>
        <w:tab/>
      </w:r>
      <w:r w:rsidR="00B51EBF" w:rsidRPr="00E50FA7">
        <w:rPr>
          <w:rFonts w:ascii="Time New Roman" w:eastAsia="黑体" w:hAnsi="Time New Roman" w:hint="eastAsia"/>
          <w:lang w:val="fr-FR"/>
        </w:rPr>
        <w:t>委员会鼓励缔约国广泛传播《公约》、缔约国根据《公约》第二十九条第四款提交的补充资料和本结论意见</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以提高所有政府主管部门、民间社会组织和公众对《公约》的认识。委员会还鼓励缔约国促进民间社会参与落实本结论性意见的过程。</w:t>
      </w:r>
    </w:p>
    <w:p w14:paraId="4298C07E" w14:textId="014C1AFE" w:rsidR="00B51EBF" w:rsidRDefault="00E95BAA" w:rsidP="00020CDD">
      <w:pPr>
        <w:pStyle w:val="SingleTxtGC"/>
        <w:rPr>
          <w:b/>
          <w:lang w:val="fr-FR"/>
        </w:rPr>
      </w:pPr>
      <w:r w:rsidRPr="00E50FA7">
        <w:rPr>
          <w:rFonts w:ascii="Time New Roman" w:eastAsia="黑体" w:hAnsi="Time New Roman"/>
          <w:lang w:val="fr-FR"/>
        </w:rPr>
        <w:lastRenderedPageBreak/>
        <w:t>26.</w:t>
      </w:r>
      <w:r w:rsidR="00B51EBF" w:rsidRPr="00E50FA7">
        <w:rPr>
          <w:rFonts w:ascii="Time New Roman" w:eastAsia="黑体" w:hAnsi="Time New Roman"/>
          <w:lang w:val="fr-FR"/>
        </w:rPr>
        <w:tab/>
      </w:r>
      <w:r w:rsidR="00B51EBF" w:rsidRPr="00E50FA7">
        <w:rPr>
          <w:rFonts w:ascii="Time New Roman" w:eastAsia="黑体" w:hAnsi="Time New Roman" w:hint="eastAsia"/>
          <w:lang w:val="fr-FR"/>
        </w:rPr>
        <w:t>根据《公约》第二十九条第四款</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委员会请缔约国在</w:t>
      </w:r>
      <w:r w:rsidRPr="00E50FA7">
        <w:rPr>
          <w:rFonts w:ascii="Time New Roman" w:eastAsia="黑体" w:hAnsi="Time New Roman"/>
          <w:lang w:val="fr-FR"/>
        </w:rPr>
        <w:t>2</w:t>
      </w:r>
      <w:r w:rsidR="00B51EBF" w:rsidRPr="00E50FA7">
        <w:rPr>
          <w:rFonts w:ascii="Time New Roman" w:eastAsia="黑体" w:hAnsi="Time New Roman"/>
          <w:lang w:val="fr-FR"/>
        </w:rPr>
        <w:t>0</w:t>
      </w:r>
      <w:r w:rsidRPr="00E50FA7">
        <w:rPr>
          <w:rFonts w:ascii="Time New Roman" w:eastAsia="黑体" w:hAnsi="Time New Roman"/>
          <w:lang w:val="fr-FR"/>
        </w:rPr>
        <w:t>24</w:t>
      </w:r>
      <w:r w:rsidR="00B51EBF" w:rsidRPr="00E50FA7">
        <w:rPr>
          <w:rFonts w:ascii="Time New Roman" w:eastAsia="黑体" w:hAnsi="Time New Roman" w:hint="eastAsia"/>
          <w:lang w:val="fr-FR"/>
        </w:rPr>
        <w:t>年</w:t>
      </w:r>
      <w:r w:rsidRPr="00E50FA7">
        <w:rPr>
          <w:rFonts w:ascii="Time New Roman" w:eastAsia="黑体" w:hAnsi="Time New Roman"/>
          <w:lang w:val="fr-FR"/>
        </w:rPr>
        <w:t>9</w:t>
      </w:r>
      <w:r w:rsidR="00B51EBF" w:rsidRPr="00E50FA7">
        <w:rPr>
          <w:rFonts w:ascii="Time New Roman" w:eastAsia="黑体" w:hAnsi="Time New Roman" w:hint="eastAsia"/>
          <w:lang w:val="fr-FR"/>
        </w:rPr>
        <w:t>月</w:t>
      </w:r>
      <w:r w:rsidRPr="00E50FA7">
        <w:rPr>
          <w:rFonts w:ascii="Time New Roman" w:eastAsia="黑体" w:hAnsi="Time New Roman"/>
          <w:lang w:val="fr-FR"/>
        </w:rPr>
        <w:t>27</w:t>
      </w:r>
      <w:r w:rsidR="00B51EBF" w:rsidRPr="00E50FA7">
        <w:rPr>
          <w:rFonts w:ascii="Time New Roman" w:eastAsia="黑体" w:hAnsi="Time New Roman" w:hint="eastAsia"/>
          <w:lang w:val="fr-FR"/>
        </w:rPr>
        <w:t>日之前提交</w:t>
      </w:r>
      <w:r w:rsidR="00B51EBF" w:rsidRPr="00E50FA7">
        <w:rPr>
          <w:rFonts w:ascii="Time New Roman" w:eastAsia="黑体" w:hAnsi="Time New Roman" w:hint="eastAsia"/>
        </w:rPr>
        <w:t>最新具体资料</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说明本结论性意见第</w:t>
      </w:r>
      <w:r w:rsidRPr="00E50FA7">
        <w:rPr>
          <w:rFonts w:ascii="Time New Roman" w:eastAsia="黑体" w:hAnsi="Time New Roman"/>
          <w:lang w:val="fr-FR"/>
        </w:rPr>
        <w:t>16</w:t>
      </w:r>
      <w:r w:rsidR="00B51EBF" w:rsidRPr="00E50FA7">
        <w:rPr>
          <w:rFonts w:ascii="Time New Roman" w:eastAsia="黑体" w:hAnsi="Time New Roman" w:hint="eastAsia"/>
          <w:lang w:val="fr-FR"/>
        </w:rPr>
        <w:t>段</w:t>
      </w:r>
      <w:r w:rsidRPr="00E50FA7">
        <w:rPr>
          <w:rFonts w:ascii="Time New Roman" w:eastAsia="黑体" w:hAnsi="Time New Roman"/>
          <w:lang w:val="fr-FR"/>
        </w:rPr>
        <w:t>(</w:t>
      </w:r>
      <w:r w:rsidR="00B51EBF" w:rsidRPr="00E50FA7">
        <w:rPr>
          <w:rFonts w:ascii="Time New Roman" w:eastAsia="黑体" w:hAnsi="Time New Roman" w:hint="eastAsia"/>
          <w:lang w:val="fr-FR"/>
        </w:rPr>
        <w:t>关于诱拐儿童的立法</w:t>
      </w:r>
      <w:r w:rsidRPr="00E50FA7">
        <w:rPr>
          <w:rFonts w:ascii="Time New Roman" w:eastAsia="黑体" w:hAnsi="Time New Roman"/>
          <w:lang w:val="fr-FR"/>
        </w:rPr>
        <w:t>)</w:t>
      </w:r>
      <w:r w:rsidR="00B51EBF" w:rsidRPr="00E50FA7">
        <w:rPr>
          <w:rFonts w:ascii="Time New Roman" w:eastAsia="黑体" w:hAnsi="Time New Roman" w:hint="eastAsia"/>
          <w:lang w:val="fr-FR"/>
        </w:rPr>
        <w:t>、第</w:t>
      </w:r>
      <w:r w:rsidRPr="00E50FA7">
        <w:rPr>
          <w:rFonts w:ascii="Time New Roman" w:eastAsia="黑体" w:hAnsi="Time New Roman"/>
          <w:lang w:val="fr-FR"/>
        </w:rPr>
        <w:t>2</w:t>
      </w:r>
      <w:r w:rsidR="00B51EBF" w:rsidRPr="00E50FA7">
        <w:rPr>
          <w:rFonts w:ascii="Time New Roman" w:eastAsia="黑体" w:hAnsi="Time New Roman"/>
          <w:lang w:val="fr-FR"/>
        </w:rPr>
        <w:t>0</w:t>
      </w:r>
      <w:r w:rsidR="00B51EBF" w:rsidRPr="00E50FA7">
        <w:rPr>
          <w:rFonts w:ascii="Time New Roman" w:eastAsia="黑体" w:hAnsi="Time New Roman" w:hint="eastAsia"/>
          <w:lang w:val="fr-FR"/>
        </w:rPr>
        <w:t>段</w:t>
      </w:r>
      <w:r w:rsidRPr="00E50FA7">
        <w:rPr>
          <w:rFonts w:ascii="Time New Roman" w:eastAsia="黑体" w:hAnsi="Time New Roman"/>
          <w:lang w:val="fr-FR"/>
        </w:rPr>
        <w:t>(</w:t>
      </w:r>
      <w:r w:rsidR="00B51EBF" w:rsidRPr="00E50FA7">
        <w:rPr>
          <w:rFonts w:ascii="Time New Roman" w:eastAsia="黑体" w:hAnsi="Time New Roman" w:hint="eastAsia"/>
          <w:lang w:val="fr-FR"/>
        </w:rPr>
        <w:t>被剥夺自由者的通信权和有合法利益者的知情权</w:t>
      </w:r>
      <w:r w:rsidRPr="00E50FA7">
        <w:rPr>
          <w:rFonts w:ascii="Time New Roman" w:eastAsia="黑体" w:hAnsi="Time New Roman"/>
          <w:lang w:val="fr-FR"/>
        </w:rPr>
        <w:t>)</w:t>
      </w:r>
      <w:r w:rsidR="00B51EBF" w:rsidRPr="00E50FA7">
        <w:rPr>
          <w:rFonts w:ascii="Time New Roman" w:eastAsia="黑体" w:hAnsi="Time New Roman" w:hint="eastAsia"/>
          <w:lang w:val="fr-FR"/>
        </w:rPr>
        <w:t>和第</w:t>
      </w:r>
      <w:r w:rsidRPr="00E50FA7">
        <w:rPr>
          <w:rFonts w:ascii="Time New Roman" w:eastAsia="黑体" w:hAnsi="Time New Roman"/>
          <w:lang w:val="fr-FR"/>
        </w:rPr>
        <w:t>22</w:t>
      </w:r>
      <w:r w:rsidR="00B51EBF" w:rsidRPr="00E50FA7">
        <w:rPr>
          <w:rFonts w:ascii="Time New Roman" w:eastAsia="黑体" w:hAnsi="Time New Roman" w:hint="eastAsia"/>
          <w:lang w:val="fr-FR"/>
        </w:rPr>
        <w:t>段</w:t>
      </w:r>
      <w:r w:rsidRPr="00E50FA7">
        <w:rPr>
          <w:rFonts w:ascii="Time New Roman" w:eastAsia="黑体" w:hAnsi="Time New Roman"/>
          <w:lang w:val="fr-FR"/>
        </w:rPr>
        <w:t>(</w:t>
      </w:r>
      <w:r w:rsidR="00B51EBF" w:rsidRPr="00E50FA7">
        <w:rPr>
          <w:rFonts w:ascii="Time New Roman" w:eastAsia="黑体" w:hAnsi="Time New Roman" w:hint="eastAsia"/>
          <w:lang w:val="fr-FR"/>
        </w:rPr>
        <w:t>了解真相和获得赔偿的权利</w:t>
      </w:r>
      <w:r w:rsidRPr="00E50FA7">
        <w:rPr>
          <w:rFonts w:ascii="Time New Roman" w:eastAsia="黑体" w:hAnsi="Time New Roman"/>
          <w:lang w:val="fr-FR"/>
        </w:rPr>
        <w:t>)</w:t>
      </w:r>
      <w:r w:rsidR="00B51EBF" w:rsidRPr="00E50FA7">
        <w:rPr>
          <w:rFonts w:ascii="Time New Roman" w:eastAsia="黑体" w:hAnsi="Time New Roman" w:hint="eastAsia"/>
          <w:lang w:val="fr-FR"/>
        </w:rPr>
        <w:t>所载建议的落实情况。委员会鼓励缔约国促进和便利民间社会参与编写这些资料。委员会还回顾</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根据《公约》第二十九条第四款</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委员会随后可要求缔约国提供关于《公约》执行情况的进一步资料</w:t>
      </w:r>
      <w:r w:rsidRPr="00E50FA7">
        <w:rPr>
          <w:rFonts w:ascii="Time New Roman" w:eastAsia="黑体" w:hAnsi="Time New Roman" w:hint="eastAsia"/>
          <w:lang w:val="fr-FR"/>
        </w:rPr>
        <w:t>，</w:t>
      </w:r>
      <w:r w:rsidR="00B51EBF" w:rsidRPr="00E50FA7">
        <w:rPr>
          <w:rFonts w:ascii="Time New Roman" w:eastAsia="黑体" w:hAnsi="Time New Roman" w:hint="eastAsia"/>
          <w:lang w:val="fr-FR"/>
        </w:rPr>
        <w:t>包括为落实本结论性意见中的所有建议而采取的措施。</w:t>
      </w:r>
    </w:p>
    <w:p w14:paraId="06EF2110" w14:textId="1630131F" w:rsidR="00B51EBF" w:rsidRPr="00195F2E" w:rsidRDefault="00B51EBF" w:rsidP="00B51EBF">
      <w:pPr>
        <w:spacing w:before="240"/>
        <w:jc w:val="center"/>
      </w:pPr>
      <w:r>
        <w:rPr>
          <w:rFonts w:hint="eastAsia"/>
          <w:u w:val="single"/>
        </w:rPr>
        <w:tab/>
      </w:r>
      <w:r>
        <w:rPr>
          <w:rFonts w:hint="eastAsia"/>
          <w:u w:val="single"/>
        </w:rPr>
        <w:tab/>
      </w:r>
      <w:r>
        <w:rPr>
          <w:rFonts w:hint="eastAsia"/>
          <w:u w:val="single"/>
        </w:rPr>
        <w:tab/>
      </w:r>
      <w:r>
        <w:rPr>
          <w:u w:val="single"/>
        </w:rPr>
        <w:tab/>
      </w:r>
    </w:p>
    <w:sectPr w:rsidR="00B51EBF" w:rsidRPr="00195F2E"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F788B" w14:textId="77777777" w:rsidR="00E95BAA" w:rsidRPr="000D319F" w:rsidRDefault="00E95BAA" w:rsidP="000D319F">
      <w:pPr>
        <w:pStyle w:val="af0"/>
        <w:spacing w:after="240"/>
        <w:ind w:left="907"/>
        <w:rPr>
          <w:rFonts w:asciiTheme="majorBidi" w:eastAsia="宋体" w:hAnsiTheme="majorBidi" w:cstheme="majorBidi"/>
          <w:sz w:val="21"/>
          <w:szCs w:val="21"/>
          <w:lang w:val="en-US"/>
        </w:rPr>
      </w:pPr>
    </w:p>
    <w:p w14:paraId="3EF04057" w14:textId="77777777" w:rsidR="00E95BAA" w:rsidRPr="000D319F" w:rsidRDefault="00E95BA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6922D25" w14:textId="77777777" w:rsidR="00E95BAA" w:rsidRPr="000D319F" w:rsidRDefault="00E95BAA" w:rsidP="000D319F">
      <w:pPr>
        <w:pStyle w:val="af0"/>
      </w:pPr>
    </w:p>
  </w:endnote>
  <w:endnote w:type="continuationNotice" w:id="1">
    <w:p w14:paraId="22470764" w14:textId="77777777" w:rsidR="00E95BAA" w:rsidRDefault="00E95B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7F5C5" w14:textId="77777777" w:rsidR="00E95BAA" w:rsidRPr="00195F2E" w:rsidRDefault="00E95BAA" w:rsidP="00195F2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95F2E">
      <w:rPr>
        <w:rStyle w:val="af2"/>
        <w:b w:val="0"/>
        <w:snapToGrid w:val="0"/>
        <w:sz w:val="16"/>
      </w:rPr>
      <w:t>GE.21-15069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1792B" w14:textId="77777777" w:rsidR="00E95BAA" w:rsidRPr="00195F2E" w:rsidRDefault="00E95BAA" w:rsidP="00195F2E">
    <w:pPr>
      <w:pStyle w:val="af0"/>
      <w:tabs>
        <w:tab w:val="clear" w:pos="431"/>
        <w:tab w:val="right" w:pos="9638"/>
      </w:tabs>
      <w:rPr>
        <w:rStyle w:val="af2"/>
      </w:rPr>
    </w:pPr>
    <w:r>
      <w:t>GE.21-15069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D71DA" w14:textId="04861CF9" w:rsidR="00E95BAA" w:rsidRPr="00487939" w:rsidRDefault="00E95BAA"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6A08722" wp14:editId="176CF3A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GE.21-15069</w:t>
    </w:r>
    <w:r w:rsidRPr="00EE277A">
      <w:rPr>
        <w:sz w:val="20"/>
        <w:lang w:eastAsia="zh-CN"/>
      </w:rPr>
      <w:t xml:space="preserve"> (C)</w:t>
    </w:r>
    <w:r>
      <w:rPr>
        <w:sz w:val="20"/>
        <w:lang w:eastAsia="zh-CN"/>
      </w:rPr>
      <w:tab/>
      <w:t>120122</w:t>
    </w:r>
    <w:r>
      <w:rPr>
        <w:sz w:val="20"/>
        <w:lang w:eastAsia="zh-CN"/>
      </w:rPr>
      <w:tab/>
      <w:t>1</w:t>
    </w:r>
    <w:r w:rsidR="00D05C7A">
      <w:rPr>
        <w:sz w:val="20"/>
        <w:lang w:eastAsia="zh-CN"/>
      </w:rPr>
      <w:t>7</w:t>
    </w:r>
    <w:r>
      <w:rPr>
        <w:sz w:val="20"/>
        <w:lang w:eastAsia="zh-CN"/>
      </w:rPr>
      <w:t>0122</w:t>
    </w:r>
    <w:r>
      <w:rPr>
        <w:b/>
        <w:sz w:val="21"/>
      </w:rPr>
      <w:tab/>
    </w:r>
    <w:r>
      <w:rPr>
        <w:rFonts w:hint="eastAsia"/>
        <w:b/>
        <w:noProof/>
        <w:snapToGrid/>
        <w:sz w:val="21"/>
        <w:lang w:val="en-US" w:eastAsia="zh-CN"/>
      </w:rPr>
      <w:drawing>
        <wp:inline distT="0" distB="0" distL="0" distR="0" wp14:anchorId="49CD02E6" wp14:editId="58F4FD3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DA6181" w14:textId="77777777" w:rsidR="00E95BAA" w:rsidRPr="000157B1" w:rsidRDefault="00E95BA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FC8F7B7" w14:textId="77777777" w:rsidR="00E95BAA" w:rsidRPr="000157B1" w:rsidRDefault="00E95BA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EBC5E8B" w14:textId="77777777" w:rsidR="00E95BAA" w:rsidRDefault="00E95BAA"/>
  </w:footnote>
  <w:footnote w:id="2">
    <w:p w14:paraId="3F3DA8F0" w14:textId="7C03BA12" w:rsidR="00E95BAA" w:rsidRPr="00997BBA" w:rsidRDefault="00E95BAA" w:rsidP="00B51EBF">
      <w:pPr>
        <w:pStyle w:val="a6"/>
      </w:pPr>
      <w:r w:rsidRPr="00E95BAA">
        <w:rPr>
          <w:rStyle w:val="a8"/>
          <w:rFonts w:eastAsia="宋体"/>
          <w:szCs w:val="21"/>
          <w:vertAlign w:val="baseline"/>
        </w:rPr>
        <w:tab/>
        <w:t>*</w:t>
      </w:r>
      <w:r w:rsidRPr="00E95BAA">
        <w:rPr>
          <w:rStyle w:val="a8"/>
          <w:rFonts w:eastAsia="宋体"/>
          <w:szCs w:val="21"/>
          <w:vertAlign w:val="baseline"/>
        </w:rPr>
        <w:tab/>
      </w:r>
      <w:r w:rsidRPr="00997BBA">
        <w:rPr>
          <w:rFonts w:hint="eastAsia"/>
        </w:rPr>
        <w:t>委员会第二十一届会议</w:t>
      </w:r>
      <w:r w:rsidRPr="00997BBA">
        <w:rPr>
          <w:rFonts w:hint="eastAsia"/>
        </w:rPr>
        <w:t>(</w:t>
      </w:r>
      <w:r w:rsidRPr="00997BBA">
        <w:t>2021</w:t>
      </w:r>
      <w:r w:rsidRPr="00997BBA">
        <w:rPr>
          <w:rFonts w:hint="eastAsia"/>
        </w:rPr>
        <w:t>年</w:t>
      </w:r>
      <w:r w:rsidRPr="00997BBA">
        <w:t>9</w:t>
      </w:r>
      <w:r w:rsidRPr="00997BBA">
        <w:rPr>
          <w:rFonts w:hint="eastAsia"/>
        </w:rPr>
        <w:t>月</w:t>
      </w:r>
      <w:r w:rsidRPr="00997BBA">
        <w:t>13</w:t>
      </w:r>
      <w:r w:rsidRPr="00997BBA">
        <w:rPr>
          <w:rFonts w:hint="eastAsia"/>
        </w:rPr>
        <w:t>日至</w:t>
      </w:r>
      <w:r w:rsidRPr="00997BBA">
        <w:t>24</w:t>
      </w:r>
      <w:r w:rsidRPr="00997BBA">
        <w:rPr>
          <w:rFonts w:hint="eastAsia"/>
        </w:rPr>
        <w:t>日</w:t>
      </w:r>
      <w:r w:rsidRPr="00997BBA">
        <w:rPr>
          <w:rFonts w:hint="eastAsia"/>
        </w:rPr>
        <w:t>)</w:t>
      </w:r>
      <w:r w:rsidRPr="00997BBA">
        <w:rPr>
          <w:rFonts w:hint="eastAsia"/>
        </w:rPr>
        <w:t>通过。</w:t>
      </w:r>
    </w:p>
  </w:footnote>
  <w:footnote w:id="3">
    <w:p w14:paraId="3B86C698" w14:textId="56F94D79" w:rsidR="00E95BAA" w:rsidRPr="00E01B3A" w:rsidRDefault="00E95BAA" w:rsidP="00B51EBF">
      <w:pPr>
        <w:pStyle w:val="a6"/>
      </w:pPr>
      <w:r w:rsidRPr="008A4EBF">
        <w:rPr>
          <w:lang w:val="it-IT"/>
        </w:rPr>
        <w:tab/>
      </w:r>
      <w:r>
        <w:rPr>
          <w:rStyle w:val="a8"/>
          <w:rFonts w:eastAsia="宋体"/>
        </w:rPr>
        <w:footnoteRef/>
      </w:r>
      <w:r w:rsidRPr="008A4EBF">
        <w:rPr>
          <w:lang w:val="it-IT"/>
        </w:rPr>
        <w:tab/>
      </w:r>
      <w:r w:rsidRPr="00E01B3A">
        <w:t>CED/C/FRA/CO/1,</w:t>
      </w:r>
      <w:r w:rsidR="00A96E4A" w:rsidRPr="00E01B3A">
        <w:t xml:space="preserve"> </w:t>
      </w:r>
      <w:r w:rsidRPr="00E01B3A">
        <w:rPr>
          <w:rFonts w:hint="eastAsia"/>
        </w:rPr>
        <w:t>第</w:t>
      </w:r>
      <w:r w:rsidRPr="00E01B3A">
        <w:t>43</w:t>
      </w:r>
      <w:r w:rsidRPr="00E01B3A">
        <w:rPr>
          <w:rFonts w:hint="eastAsia"/>
        </w:rPr>
        <w:t>段。</w:t>
      </w:r>
    </w:p>
  </w:footnote>
  <w:footnote w:id="4">
    <w:p w14:paraId="3C7D9308" w14:textId="5AF71440" w:rsidR="00E95BAA" w:rsidRPr="00E01B3A" w:rsidRDefault="00E95BAA" w:rsidP="00B51EBF">
      <w:pPr>
        <w:pStyle w:val="a6"/>
      </w:pPr>
      <w:r w:rsidRPr="00F72D13">
        <w:tab/>
      </w:r>
      <w:r>
        <w:rPr>
          <w:rStyle w:val="a8"/>
          <w:rFonts w:eastAsia="宋体"/>
        </w:rPr>
        <w:footnoteRef/>
      </w:r>
      <w:r w:rsidRPr="008A4EBF">
        <w:rPr>
          <w:lang w:val="it-IT"/>
        </w:rPr>
        <w:tab/>
      </w:r>
      <w:r w:rsidRPr="00E01B3A">
        <w:t>CED/C/FRA/AI/1</w:t>
      </w:r>
      <w:r w:rsidR="00A96E4A" w:rsidRPr="00E01B3A">
        <w:rPr>
          <w:rFonts w:hint="eastAsia"/>
        </w:rPr>
        <w:t>.</w:t>
      </w:r>
    </w:p>
  </w:footnote>
  <w:footnote w:id="5">
    <w:p w14:paraId="387E5D44" w14:textId="7B4B6ED1" w:rsidR="00E95BAA" w:rsidRPr="00E01B3A" w:rsidRDefault="00E95BAA" w:rsidP="00B51EBF">
      <w:pPr>
        <w:pStyle w:val="a6"/>
      </w:pPr>
      <w:r w:rsidRPr="001130F0">
        <w:rPr>
          <w:lang w:val="en-GB"/>
        </w:rPr>
        <w:tab/>
      </w:r>
      <w:r>
        <w:rPr>
          <w:rStyle w:val="a8"/>
          <w:rFonts w:eastAsia="宋体"/>
        </w:rPr>
        <w:footnoteRef/>
      </w:r>
      <w:r w:rsidRPr="008A4EBF">
        <w:rPr>
          <w:lang w:val="it-IT"/>
        </w:rPr>
        <w:tab/>
      </w:r>
      <w:r w:rsidRPr="00E01B3A">
        <w:t>CED/C/SR.37</w:t>
      </w:r>
      <w:r w:rsidR="00033B65">
        <w:t>3</w:t>
      </w:r>
      <w:r w:rsidR="00A96E4A" w:rsidRPr="00E01B3A">
        <w:rPr>
          <w:rFonts w:hint="eastAsia"/>
        </w:rPr>
        <w:t>.</w:t>
      </w:r>
    </w:p>
  </w:footnote>
  <w:footnote w:id="6">
    <w:p w14:paraId="62CCDEDB" w14:textId="13A645F7" w:rsidR="00E95BAA" w:rsidRPr="00E01B3A" w:rsidRDefault="00E95BAA" w:rsidP="00B51EBF">
      <w:pPr>
        <w:pStyle w:val="a6"/>
      </w:pPr>
      <w:r w:rsidRPr="008A4EBF">
        <w:rPr>
          <w:lang w:val="it-IT"/>
        </w:rPr>
        <w:tab/>
      </w:r>
      <w:r>
        <w:rPr>
          <w:rStyle w:val="a8"/>
          <w:rFonts w:eastAsia="宋体"/>
        </w:rPr>
        <w:footnoteRef/>
      </w:r>
      <w:r w:rsidRPr="008A4EBF">
        <w:rPr>
          <w:lang w:val="it-IT"/>
        </w:rPr>
        <w:tab/>
      </w:r>
      <w:r w:rsidRPr="00E01B3A">
        <w:t>CED/C/FRA/AI/1,</w:t>
      </w:r>
      <w:r w:rsidR="00A96E4A" w:rsidRPr="00E01B3A">
        <w:t xml:space="preserve"> </w:t>
      </w:r>
      <w:r w:rsidRPr="00E01B3A">
        <w:rPr>
          <w:rFonts w:hint="eastAsia"/>
        </w:rPr>
        <w:t>第</w:t>
      </w:r>
      <w:r w:rsidRPr="00E01B3A">
        <w:t>4</w:t>
      </w:r>
      <w:r w:rsidRPr="00E01B3A">
        <w:rPr>
          <w:rFonts w:hint="eastAsia"/>
        </w:rPr>
        <w:t>段。</w:t>
      </w:r>
    </w:p>
  </w:footnote>
  <w:footnote w:id="7">
    <w:p w14:paraId="688E59A3" w14:textId="0186556E" w:rsidR="00E95BAA" w:rsidRPr="00E01B3A" w:rsidRDefault="00E95BAA" w:rsidP="00B51EBF">
      <w:pPr>
        <w:pStyle w:val="a6"/>
      </w:pPr>
      <w:r w:rsidRPr="008A4EBF">
        <w:rPr>
          <w:lang w:val="it-IT"/>
        </w:rPr>
        <w:tab/>
      </w:r>
      <w:r>
        <w:rPr>
          <w:rStyle w:val="a8"/>
          <w:rFonts w:eastAsia="宋体"/>
        </w:rPr>
        <w:footnoteRef/>
      </w:r>
      <w:r w:rsidRPr="008A4EBF">
        <w:rPr>
          <w:lang w:val="it-IT"/>
        </w:rPr>
        <w:tab/>
      </w:r>
      <w:r w:rsidRPr="00E01B3A">
        <w:rPr>
          <w:rFonts w:hint="eastAsia"/>
        </w:rPr>
        <w:t>同上，第</w:t>
      </w:r>
      <w:r w:rsidRPr="00E01B3A">
        <w:rPr>
          <w:rFonts w:hint="eastAsia"/>
        </w:rPr>
        <w:t>4</w:t>
      </w:r>
      <w:r w:rsidRPr="00E01B3A">
        <w:t>0</w:t>
      </w:r>
      <w:r w:rsidRPr="00E01B3A">
        <w:rPr>
          <w:rFonts w:hint="eastAsia"/>
        </w:rPr>
        <w:t>段。</w:t>
      </w:r>
    </w:p>
  </w:footnote>
  <w:footnote w:id="8">
    <w:p w14:paraId="3811B980" w14:textId="6CD6DCBC" w:rsidR="00E95BAA" w:rsidRPr="00E01B3A" w:rsidRDefault="00E95BAA" w:rsidP="00B51EBF">
      <w:pPr>
        <w:pStyle w:val="a6"/>
      </w:pPr>
      <w:r w:rsidRPr="008A4EBF">
        <w:rPr>
          <w:lang w:val="it-IT"/>
        </w:rPr>
        <w:tab/>
      </w:r>
      <w:r>
        <w:rPr>
          <w:rStyle w:val="a8"/>
          <w:rFonts w:eastAsia="宋体"/>
        </w:rPr>
        <w:footnoteRef/>
      </w:r>
      <w:r w:rsidRPr="001130F0">
        <w:rPr>
          <w:lang w:val="it-IT"/>
        </w:rPr>
        <w:tab/>
      </w:r>
      <w:r w:rsidRPr="00E01B3A">
        <w:t>CED/C/FRA/CO/1,</w:t>
      </w:r>
      <w:r w:rsidR="00A96E4A" w:rsidRPr="00E01B3A">
        <w:t xml:space="preserve"> </w:t>
      </w:r>
      <w:r w:rsidRPr="00E01B3A">
        <w:rPr>
          <w:rFonts w:hint="eastAsia"/>
        </w:rPr>
        <w:t>第</w:t>
      </w:r>
      <w:r w:rsidRPr="00E01B3A">
        <w:t>25</w:t>
      </w:r>
      <w:r w:rsidRPr="00E01B3A">
        <w:rPr>
          <w:rFonts w:hint="eastAsia"/>
        </w:rPr>
        <w:t>段。</w:t>
      </w:r>
    </w:p>
  </w:footnote>
  <w:footnote w:id="9">
    <w:p w14:paraId="1B0643EF" w14:textId="09DF077E" w:rsidR="00E95BAA" w:rsidRPr="00E01B3A" w:rsidRDefault="00E95BAA" w:rsidP="00B51EBF">
      <w:pPr>
        <w:pStyle w:val="a6"/>
      </w:pPr>
      <w:r w:rsidRPr="001130F0">
        <w:rPr>
          <w:lang w:val="it-IT"/>
        </w:rPr>
        <w:tab/>
      </w:r>
      <w:r>
        <w:rPr>
          <w:rStyle w:val="a8"/>
          <w:rFonts w:eastAsia="宋体"/>
        </w:rPr>
        <w:footnoteRef/>
      </w:r>
      <w:r w:rsidRPr="008A4EBF">
        <w:rPr>
          <w:lang w:val="it-IT"/>
        </w:rPr>
        <w:tab/>
      </w:r>
      <w:r w:rsidRPr="00E01B3A">
        <w:t>CED/C/FRA/AI/1,</w:t>
      </w:r>
      <w:r w:rsidR="00A96E4A" w:rsidRPr="00E01B3A">
        <w:t xml:space="preserve"> </w:t>
      </w:r>
      <w:r w:rsidRPr="00E01B3A">
        <w:rPr>
          <w:rFonts w:hint="eastAsia"/>
        </w:rPr>
        <w:t>第</w:t>
      </w:r>
      <w:r w:rsidRPr="00E01B3A">
        <w:t>7</w:t>
      </w:r>
      <w:r w:rsidRPr="00E01B3A">
        <w:rPr>
          <w:rFonts w:hint="eastAsia"/>
        </w:rPr>
        <w:t>段。</w:t>
      </w:r>
    </w:p>
  </w:footnote>
  <w:footnote w:id="10">
    <w:p w14:paraId="5A68F8E5" w14:textId="2AF80525" w:rsidR="00E95BAA" w:rsidRPr="00E01B3A" w:rsidRDefault="00E95BAA" w:rsidP="00B51EBF">
      <w:pPr>
        <w:pStyle w:val="a6"/>
      </w:pPr>
      <w:r w:rsidRPr="001130F0">
        <w:rPr>
          <w:lang w:val="it-IT"/>
        </w:rPr>
        <w:tab/>
      </w:r>
      <w:r>
        <w:rPr>
          <w:rStyle w:val="a8"/>
          <w:rFonts w:eastAsia="宋体"/>
        </w:rPr>
        <w:footnoteRef/>
      </w:r>
      <w:r w:rsidRPr="00A62D9B">
        <w:rPr>
          <w:lang w:val="fr-FR"/>
        </w:rPr>
        <w:tab/>
      </w:r>
      <w:r w:rsidRPr="00E01B3A">
        <w:rPr>
          <w:rFonts w:hint="eastAsia"/>
        </w:rPr>
        <w:t>法国《刑法》，第</w:t>
      </w:r>
      <w:r w:rsidRPr="00E01B3A">
        <w:t>212-1</w:t>
      </w:r>
      <w:r w:rsidRPr="00E01B3A">
        <w:rPr>
          <w:rFonts w:hint="eastAsia"/>
        </w:rPr>
        <w:t>条第</w:t>
      </w:r>
      <w:r w:rsidRPr="00E01B3A">
        <w:t>9</w:t>
      </w:r>
      <w:r w:rsidRPr="00E01B3A">
        <w:rPr>
          <w:rFonts w:hint="eastAsia"/>
        </w:rPr>
        <w:t>款。</w:t>
      </w:r>
    </w:p>
  </w:footnote>
  <w:footnote w:id="11">
    <w:p w14:paraId="08215791" w14:textId="4C2F3587" w:rsidR="00E95BAA" w:rsidRPr="00E01B3A" w:rsidRDefault="00E95BAA" w:rsidP="00B51EBF">
      <w:pPr>
        <w:pStyle w:val="a6"/>
      </w:pPr>
      <w:r w:rsidRPr="00A62D9B">
        <w:rPr>
          <w:lang w:val="fr-FR"/>
        </w:rPr>
        <w:tab/>
      </w:r>
      <w:r>
        <w:rPr>
          <w:rStyle w:val="a8"/>
          <w:rFonts w:eastAsia="宋体"/>
        </w:rPr>
        <w:footnoteRef/>
      </w:r>
      <w:r w:rsidRPr="008A4EBF">
        <w:rPr>
          <w:lang w:val="it-IT"/>
        </w:rPr>
        <w:tab/>
      </w:r>
      <w:r w:rsidRPr="00E01B3A">
        <w:t>CED/C/FRA/CO/1,</w:t>
      </w:r>
      <w:r w:rsidR="00A96E4A" w:rsidRPr="00E01B3A">
        <w:t xml:space="preserve"> </w:t>
      </w:r>
      <w:r w:rsidRPr="00E01B3A">
        <w:rPr>
          <w:rFonts w:hint="eastAsia"/>
        </w:rPr>
        <w:t>第</w:t>
      </w:r>
      <w:r w:rsidRPr="00E01B3A">
        <w:t>15</w:t>
      </w:r>
      <w:r w:rsidRPr="00E01B3A">
        <w:rPr>
          <w:rFonts w:hint="eastAsia"/>
        </w:rPr>
        <w:t>段。</w:t>
      </w:r>
    </w:p>
  </w:footnote>
  <w:footnote w:id="12">
    <w:p w14:paraId="0228F826" w14:textId="3F3419B3" w:rsidR="00E95BAA" w:rsidRPr="00E01B3A" w:rsidRDefault="00E95BAA" w:rsidP="00B51EBF">
      <w:pPr>
        <w:pStyle w:val="a6"/>
      </w:pPr>
      <w:r w:rsidRPr="00E63DF3">
        <w:tab/>
      </w:r>
      <w:r>
        <w:rPr>
          <w:rStyle w:val="a8"/>
          <w:rFonts w:eastAsia="宋体"/>
        </w:rPr>
        <w:footnoteRef/>
      </w:r>
      <w:r w:rsidRPr="001130F0">
        <w:rPr>
          <w:lang w:val="it-IT"/>
        </w:rPr>
        <w:tab/>
      </w:r>
      <w:r w:rsidRPr="00E01B3A">
        <w:rPr>
          <w:rFonts w:hint="eastAsia"/>
        </w:rPr>
        <w:t>同上，第</w:t>
      </w:r>
      <w:r w:rsidRPr="00E01B3A">
        <w:rPr>
          <w:rFonts w:hint="eastAsia"/>
        </w:rPr>
        <w:t>1</w:t>
      </w:r>
      <w:r w:rsidRPr="00E01B3A">
        <w:t>9</w:t>
      </w:r>
      <w:r w:rsidRPr="00E01B3A">
        <w:rPr>
          <w:rFonts w:hint="eastAsia"/>
        </w:rPr>
        <w:t>段。</w:t>
      </w:r>
    </w:p>
  </w:footnote>
  <w:footnote w:id="13">
    <w:p w14:paraId="78C46C32" w14:textId="4A256431" w:rsidR="00E95BAA" w:rsidRPr="00E01B3A" w:rsidRDefault="00E95BAA" w:rsidP="00B51EBF">
      <w:pPr>
        <w:pStyle w:val="a6"/>
      </w:pPr>
      <w:r w:rsidRPr="004C3C22">
        <w:rPr>
          <w:lang w:val="it-IT"/>
        </w:rPr>
        <w:tab/>
      </w:r>
      <w:r>
        <w:rPr>
          <w:rStyle w:val="a8"/>
          <w:rFonts w:eastAsia="宋体"/>
        </w:rPr>
        <w:footnoteRef/>
      </w:r>
      <w:r w:rsidRPr="008A4EBF">
        <w:rPr>
          <w:lang w:val="it-IT"/>
        </w:rPr>
        <w:tab/>
      </w:r>
      <w:r w:rsidRPr="00E01B3A">
        <w:t>CED/C/FRA/AI/1,</w:t>
      </w:r>
      <w:r w:rsidR="00A96E4A" w:rsidRPr="00E01B3A">
        <w:t xml:space="preserve"> </w:t>
      </w:r>
      <w:r w:rsidRPr="00E01B3A">
        <w:rPr>
          <w:rFonts w:hint="eastAsia"/>
        </w:rPr>
        <w:t>第</w:t>
      </w:r>
      <w:r w:rsidRPr="00E01B3A">
        <w:t>31</w:t>
      </w:r>
      <w:r w:rsidRPr="00E01B3A">
        <w:rPr>
          <w:rFonts w:hint="eastAsia"/>
        </w:rPr>
        <w:t>段。</w:t>
      </w:r>
    </w:p>
  </w:footnote>
  <w:footnote w:id="14">
    <w:p w14:paraId="2277A252" w14:textId="17819813" w:rsidR="00E95BAA" w:rsidRPr="00E01B3A" w:rsidRDefault="00E95BAA" w:rsidP="00B51EBF">
      <w:pPr>
        <w:pStyle w:val="a6"/>
      </w:pPr>
      <w:r w:rsidRPr="001130F0">
        <w:rPr>
          <w:lang w:val="it-IT"/>
        </w:rPr>
        <w:tab/>
      </w:r>
      <w:r>
        <w:rPr>
          <w:rStyle w:val="a8"/>
          <w:rFonts w:eastAsia="宋体"/>
        </w:rPr>
        <w:footnoteRef/>
      </w:r>
      <w:r w:rsidRPr="001130F0">
        <w:rPr>
          <w:lang w:val="it-IT"/>
        </w:rPr>
        <w:tab/>
      </w:r>
      <w:r w:rsidRPr="00E01B3A">
        <w:t>A/70/56,</w:t>
      </w:r>
      <w:r w:rsidR="00A96E4A" w:rsidRPr="00E01B3A">
        <w:t xml:space="preserve"> </w:t>
      </w:r>
      <w:r w:rsidRPr="00E01B3A">
        <w:rPr>
          <w:rFonts w:hint="eastAsia"/>
        </w:rPr>
        <w:t>附件三。</w:t>
      </w:r>
    </w:p>
  </w:footnote>
  <w:footnote w:id="15">
    <w:p w14:paraId="27F1E30B" w14:textId="61B3D66F" w:rsidR="00E95BAA" w:rsidRPr="00E01B3A" w:rsidRDefault="00E95BAA" w:rsidP="00B51EBF">
      <w:pPr>
        <w:pStyle w:val="a6"/>
      </w:pPr>
      <w:r w:rsidRPr="008A4EBF">
        <w:rPr>
          <w:lang w:val="it-IT"/>
        </w:rPr>
        <w:tab/>
      </w:r>
      <w:r>
        <w:rPr>
          <w:rStyle w:val="a8"/>
          <w:rFonts w:eastAsia="宋体"/>
        </w:rPr>
        <w:footnoteRef/>
      </w:r>
      <w:r w:rsidRPr="008A4EBF">
        <w:rPr>
          <w:lang w:val="it-IT"/>
        </w:rPr>
        <w:tab/>
      </w:r>
      <w:r w:rsidRPr="00E01B3A">
        <w:t>CED/C/FRA/AI/1,</w:t>
      </w:r>
      <w:r w:rsidR="00A96E4A" w:rsidRPr="00E01B3A">
        <w:t xml:space="preserve"> </w:t>
      </w:r>
      <w:r w:rsidRPr="00E01B3A">
        <w:rPr>
          <w:rFonts w:hint="eastAsia"/>
        </w:rPr>
        <w:t>第</w:t>
      </w:r>
      <w:r w:rsidRPr="00E01B3A">
        <w:t>85</w:t>
      </w:r>
      <w:r w:rsidRPr="00E01B3A">
        <w:rPr>
          <w:rFonts w:hint="eastAsia"/>
        </w:rPr>
        <w:t>段。</w:t>
      </w:r>
    </w:p>
  </w:footnote>
  <w:footnote w:id="16">
    <w:p w14:paraId="059FD712" w14:textId="4B364FBE" w:rsidR="00E95BAA" w:rsidRPr="00E01B3A" w:rsidRDefault="00E95BAA" w:rsidP="00B51EBF">
      <w:pPr>
        <w:pStyle w:val="a6"/>
      </w:pPr>
      <w:r w:rsidRPr="008A0C17">
        <w:tab/>
      </w:r>
      <w:r>
        <w:rPr>
          <w:rStyle w:val="a8"/>
          <w:rFonts w:eastAsia="宋体"/>
        </w:rPr>
        <w:footnoteRef/>
      </w:r>
      <w:r w:rsidRPr="008A4EBF">
        <w:rPr>
          <w:lang w:val="it-IT"/>
        </w:rPr>
        <w:tab/>
      </w:r>
      <w:r w:rsidRPr="00E01B3A">
        <w:t>CED/C/FRA/CO/1,</w:t>
      </w:r>
      <w:r w:rsidR="00A96E4A" w:rsidRPr="00E01B3A">
        <w:t xml:space="preserve"> </w:t>
      </w:r>
      <w:r w:rsidRPr="00E01B3A">
        <w:rPr>
          <w:rFonts w:hint="eastAsia"/>
        </w:rPr>
        <w:t>第</w:t>
      </w:r>
      <w:r w:rsidRPr="00E01B3A">
        <w:t>27</w:t>
      </w:r>
      <w:r w:rsidRPr="00E01B3A">
        <w:rPr>
          <w:rFonts w:hint="eastAsia"/>
        </w:rPr>
        <w:t>段。</w:t>
      </w:r>
    </w:p>
  </w:footnote>
  <w:footnote w:id="17">
    <w:p w14:paraId="600A783F" w14:textId="7D9E09AE" w:rsidR="00E95BAA" w:rsidRPr="00FE69DB" w:rsidRDefault="00E95BAA" w:rsidP="00B51EBF">
      <w:pPr>
        <w:pStyle w:val="a6"/>
      </w:pPr>
      <w:r w:rsidRPr="00E63DF3">
        <w:tab/>
      </w:r>
      <w:r>
        <w:rPr>
          <w:rStyle w:val="a8"/>
          <w:rFonts w:eastAsia="宋体"/>
        </w:rPr>
        <w:footnoteRef/>
      </w:r>
      <w:r w:rsidRPr="00F72D13">
        <w:tab/>
      </w:r>
      <w:r w:rsidRPr="00E01B3A">
        <w:rPr>
          <w:rFonts w:hint="eastAsia"/>
        </w:rPr>
        <w:t>另见</w:t>
      </w:r>
      <w:r>
        <w:t>CED/C/FRA/AI/1,</w:t>
      </w:r>
      <w:r w:rsidR="00A96E4A">
        <w:t xml:space="preserve"> </w:t>
      </w:r>
      <w:r w:rsidRPr="00E01B3A">
        <w:rPr>
          <w:rFonts w:hint="eastAsia"/>
        </w:rPr>
        <w:t>第</w:t>
      </w:r>
      <w:r>
        <w:t>82</w:t>
      </w:r>
      <w:r w:rsidRPr="00E01B3A">
        <w:rPr>
          <w:rFonts w:hint="eastAsia"/>
        </w:rPr>
        <w:t>和第</w:t>
      </w:r>
      <w:r>
        <w:t>83</w:t>
      </w:r>
      <w:r w:rsidRPr="00E01B3A">
        <w:rPr>
          <w:rFonts w:hint="eastAsia"/>
        </w:rPr>
        <w:t>段。</w:t>
      </w:r>
    </w:p>
  </w:footnote>
  <w:footnote w:id="18">
    <w:p w14:paraId="0CB3F742" w14:textId="32E65A5D" w:rsidR="00E95BAA" w:rsidRPr="00E01B3A" w:rsidRDefault="00E95BAA" w:rsidP="00B51EBF">
      <w:pPr>
        <w:pStyle w:val="a6"/>
      </w:pPr>
      <w:r w:rsidRPr="00FE69DB">
        <w:tab/>
      </w:r>
      <w:r>
        <w:rPr>
          <w:rStyle w:val="a8"/>
          <w:rFonts w:eastAsia="宋体"/>
        </w:rPr>
        <w:footnoteRef/>
      </w:r>
      <w:r w:rsidRPr="008A4EBF">
        <w:rPr>
          <w:lang w:val="it-IT"/>
        </w:rPr>
        <w:tab/>
      </w:r>
      <w:r w:rsidRPr="00E01B3A">
        <w:t>CED/C/FRA/CO/1,</w:t>
      </w:r>
      <w:r w:rsidR="00A96E4A" w:rsidRPr="00E01B3A">
        <w:t xml:space="preserve"> </w:t>
      </w:r>
      <w:r w:rsidRPr="00E01B3A">
        <w:rPr>
          <w:rFonts w:hint="eastAsia"/>
        </w:rPr>
        <w:t>第</w:t>
      </w:r>
      <w:r w:rsidRPr="00E01B3A">
        <w:t>35</w:t>
      </w:r>
      <w:r w:rsidRPr="00E01B3A">
        <w:rPr>
          <w:rFonts w:hint="eastAsia"/>
        </w:rPr>
        <w:t>段。</w:t>
      </w:r>
    </w:p>
  </w:footnote>
  <w:footnote w:id="19">
    <w:p w14:paraId="6F2167CE" w14:textId="1835DB22" w:rsidR="00E95BAA" w:rsidRPr="003A7ADB" w:rsidRDefault="00E95BAA" w:rsidP="00B51EBF">
      <w:pPr>
        <w:pStyle w:val="a6"/>
      </w:pPr>
      <w:r w:rsidRPr="008A4EBF">
        <w:rPr>
          <w:lang w:val="it-IT"/>
        </w:rPr>
        <w:tab/>
      </w:r>
      <w:r>
        <w:rPr>
          <w:rStyle w:val="a8"/>
          <w:rFonts w:eastAsia="宋体"/>
        </w:rPr>
        <w:footnoteRef/>
      </w:r>
      <w:r w:rsidRPr="00C41290">
        <w:tab/>
      </w:r>
      <w:r>
        <w:t>CED/C/7/2</w:t>
      </w:r>
      <w:r w:rsidR="00A96E4A" w:rsidRPr="00E01B3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1BA4A" w14:textId="77777777" w:rsidR="00E95BAA" w:rsidRDefault="00E95BAA" w:rsidP="00195F2E">
    <w:pPr>
      <w:pStyle w:val="af3"/>
    </w:pPr>
    <w:r>
      <w:t>CED/C/FRA/OAI/1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DC0AE" w14:textId="77777777" w:rsidR="00E95BAA" w:rsidRPr="00202A30" w:rsidRDefault="00E95BAA" w:rsidP="00195F2E">
    <w:pPr>
      <w:pStyle w:val="af3"/>
      <w:jc w:val="right"/>
    </w:pPr>
    <w:r>
      <w:t>CED/C/FRA/OAI/1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6"/>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2B5"/>
    <w:rsid w:val="00011483"/>
    <w:rsid w:val="00020CDD"/>
    <w:rsid w:val="00033B65"/>
    <w:rsid w:val="000B2A1C"/>
    <w:rsid w:val="000D319F"/>
    <w:rsid w:val="000E4D0E"/>
    <w:rsid w:val="0012373F"/>
    <w:rsid w:val="00144B69"/>
    <w:rsid w:val="00153E86"/>
    <w:rsid w:val="00195F2E"/>
    <w:rsid w:val="001A108D"/>
    <w:rsid w:val="001B1BD1"/>
    <w:rsid w:val="001C3EF2"/>
    <w:rsid w:val="001D17F6"/>
    <w:rsid w:val="001E4A41"/>
    <w:rsid w:val="00202D42"/>
    <w:rsid w:val="00204B42"/>
    <w:rsid w:val="0021265F"/>
    <w:rsid w:val="002231C3"/>
    <w:rsid w:val="0024417F"/>
    <w:rsid w:val="00247460"/>
    <w:rsid w:val="00250F8D"/>
    <w:rsid w:val="002E1C97"/>
    <w:rsid w:val="002F5834"/>
    <w:rsid w:val="003006AB"/>
    <w:rsid w:val="003019D8"/>
    <w:rsid w:val="003232BA"/>
    <w:rsid w:val="00326EBF"/>
    <w:rsid w:val="00327FE4"/>
    <w:rsid w:val="0033268F"/>
    <w:rsid w:val="00342182"/>
    <w:rsid w:val="003B2057"/>
    <w:rsid w:val="003B4276"/>
    <w:rsid w:val="00407319"/>
    <w:rsid w:val="00427F63"/>
    <w:rsid w:val="00434D38"/>
    <w:rsid w:val="00466071"/>
    <w:rsid w:val="00494EB8"/>
    <w:rsid w:val="004C4A0A"/>
    <w:rsid w:val="00501220"/>
    <w:rsid w:val="005D01E6"/>
    <w:rsid w:val="005D61EC"/>
    <w:rsid w:val="005E2415"/>
    <w:rsid w:val="005E403A"/>
    <w:rsid w:val="00611DE0"/>
    <w:rsid w:val="00622B76"/>
    <w:rsid w:val="00680656"/>
    <w:rsid w:val="00683F1B"/>
    <w:rsid w:val="006B1119"/>
    <w:rsid w:val="006B7F43"/>
    <w:rsid w:val="006E3E46"/>
    <w:rsid w:val="006E71B1"/>
    <w:rsid w:val="006F1404"/>
    <w:rsid w:val="0070593B"/>
    <w:rsid w:val="00705D89"/>
    <w:rsid w:val="00731A42"/>
    <w:rsid w:val="00743016"/>
    <w:rsid w:val="00767E69"/>
    <w:rsid w:val="0077079A"/>
    <w:rsid w:val="007A5599"/>
    <w:rsid w:val="007E7B38"/>
    <w:rsid w:val="007F32B5"/>
    <w:rsid w:val="0084240A"/>
    <w:rsid w:val="00856233"/>
    <w:rsid w:val="00860F27"/>
    <w:rsid w:val="008B0560"/>
    <w:rsid w:val="008B2BFA"/>
    <w:rsid w:val="008E6A3F"/>
    <w:rsid w:val="00923557"/>
    <w:rsid w:val="00936F03"/>
    <w:rsid w:val="00943B69"/>
    <w:rsid w:val="00944CB3"/>
    <w:rsid w:val="00953301"/>
    <w:rsid w:val="0096738C"/>
    <w:rsid w:val="00986624"/>
    <w:rsid w:val="009968AB"/>
    <w:rsid w:val="00997BBA"/>
    <w:rsid w:val="009B09D7"/>
    <w:rsid w:val="009D35ED"/>
    <w:rsid w:val="009E356A"/>
    <w:rsid w:val="00A0008A"/>
    <w:rsid w:val="00A03CB6"/>
    <w:rsid w:val="00A1364C"/>
    <w:rsid w:val="00A21076"/>
    <w:rsid w:val="00A24AF9"/>
    <w:rsid w:val="00A3739A"/>
    <w:rsid w:val="00A4069E"/>
    <w:rsid w:val="00A52DAF"/>
    <w:rsid w:val="00A84072"/>
    <w:rsid w:val="00A96E4A"/>
    <w:rsid w:val="00B16570"/>
    <w:rsid w:val="00B20C3C"/>
    <w:rsid w:val="00B23B03"/>
    <w:rsid w:val="00B43EB7"/>
    <w:rsid w:val="00B51EBF"/>
    <w:rsid w:val="00B53320"/>
    <w:rsid w:val="00B8572B"/>
    <w:rsid w:val="00BC6522"/>
    <w:rsid w:val="00BD5A35"/>
    <w:rsid w:val="00C121D5"/>
    <w:rsid w:val="00C17349"/>
    <w:rsid w:val="00C351AA"/>
    <w:rsid w:val="00C7253F"/>
    <w:rsid w:val="00C90707"/>
    <w:rsid w:val="00C909C9"/>
    <w:rsid w:val="00CA796F"/>
    <w:rsid w:val="00CB1AC4"/>
    <w:rsid w:val="00D05C7A"/>
    <w:rsid w:val="00D26A05"/>
    <w:rsid w:val="00D653AC"/>
    <w:rsid w:val="00D97B98"/>
    <w:rsid w:val="00DB7332"/>
    <w:rsid w:val="00DC671F"/>
    <w:rsid w:val="00DE4DA7"/>
    <w:rsid w:val="00E01B3A"/>
    <w:rsid w:val="00E16C87"/>
    <w:rsid w:val="00E33B38"/>
    <w:rsid w:val="00E45DBE"/>
    <w:rsid w:val="00E47FE5"/>
    <w:rsid w:val="00E50FA7"/>
    <w:rsid w:val="00E574AF"/>
    <w:rsid w:val="00E60691"/>
    <w:rsid w:val="00E84276"/>
    <w:rsid w:val="00E95BAA"/>
    <w:rsid w:val="00EA7FE0"/>
    <w:rsid w:val="00EE6FDB"/>
    <w:rsid w:val="00F24E6D"/>
    <w:rsid w:val="00F337A0"/>
    <w:rsid w:val="00F501CA"/>
    <w:rsid w:val="00F63714"/>
    <w:rsid w:val="00F714DA"/>
    <w:rsid w:val="00FB456B"/>
    <w:rsid w:val="00FC399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02E2D7"/>
  <w15:docId w15:val="{B78FE1E5-68AB-4D47-BFCC-96890D114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4574</Words>
  <Characters>4813</Characters>
  <Application>Microsoft Office Word</Application>
  <DocSecurity>0</DocSecurity>
  <Lines>177</Lines>
  <Paragraphs>56</Paragraphs>
  <ScaleCrop>false</ScaleCrop>
  <Company>DCM</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CED/C/FRA/OAI/1</dc:title>
  <dc:subject>2115069</dc:subject>
  <dc:creator>Xu</dc:creator>
  <cp:keywords/>
  <dc:description/>
  <cp:lastModifiedBy>Xiaoqing Yang</cp:lastModifiedBy>
  <cp:revision>2</cp:revision>
  <cp:lastPrinted>2014-05-09T11:28:00Z</cp:lastPrinted>
  <dcterms:created xsi:type="dcterms:W3CDTF">2022-01-17T08:52:00Z</dcterms:created>
  <dcterms:modified xsi:type="dcterms:W3CDTF">2022-01-17T08:52:00Z</dcterms:modified>
</cp:coreProperties>
</file>