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6C865A7" w14:textId="77777777" w:rsidTr="000E62AA">
        <w:trPr>
          <w:trHeight w:hRule="exact" w:val="851"/>
        </w:trPr>
        <w:tc>
          <w:tcPr>
            <w:tcW w:w="1280" w:type="dxa"/>
            <w:tcBorders>
              <w:bottom w:val="single" w:sz="4" w:space="0" w:color="auto"/>
            </w:tcBorders>
          </w:tcPr>
          <w:p w14:paraId="73380A26" w14:textId="77777777" w:rsidR="00A1364C" w:rsidRPr="00F124C6" w:rsidRDefault="00A1364C" w:rsidP="00D02719"/>
        </w:tc>
        <w:tc>
          <w:tcPr>
            <w:tcW w:w="2273" w:type="dxa"/>
            <w:tcBorders>
              <w:bottom w:val="single" w:sz="4" w:space="0" w:color="auto"/>
            </w:tcBorders>
            <w:vAlign w:val="bottom"/>
          </w:tcPr>
          <w:p w14:paraId="47EA4ADE"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0246F241" w14:textId="1A9F7CC4" w:rsidR="00A1364C" w:rsidRPr="008E4738" w:rsidRDefault="00A403E9" w:rsidP="000E62AA">
            <w:pPr>
              <w:spacing w:line="240" w:lineRule="atLeast"/>
              <w:jc w:val="right"/>
              <w:rPr>
                <w:sz w:val="20"/>
                <w:szCs w:val="21"/>
              </w:rPr>
            </w:pPr>
            <w:r>
              <w:rPr>
                <w:sz w:val="40"/>
                <w:szCs w:val="21"/>
              </w:rPr>
              <w:t>A</w:t>
            </w:r>
            <w:r w:rsidR="008E4738">
              <w:rPr>
                <w:sz w:val="20"/>
                <w:szCs w:val="21"/>
              </w:rPr>
              <w:t>/</w:t>
            </w:r>
            <w:proofErr w:type="spellStart"/>
            <w:r>
              <w:rPr>
                <w:sz w:val="20"/>
                <w:szCs w:val="21"/>
              </w:rPr>
              <w:t>HRC</w:t>
            </w:r>
            <w:proofErr w:type="spellEnd"/>
            <w:r w:rsidR="008E4738">
              <w:rPr>
                <w:sz w:val="20"/>
                <w:szCs w:val="21"/>
              </w:rPr>
              <w:t>/</w:t>
            </w:r>
            <w:r>
              <w:rPr>
                <w:sz w:val="20"/>
                <w:szCs w:val="21"/>
              </w:rPr>
              <w:t>RES</w:t>
            </w:r>
            <w:r w:rsidR="008E4738">
              <w:rPr>
                <w:sz w:val="20"/>
                <w:szCs w:val="21"/>
              </w:rPr>
              <w:t>/</w:t>
            </w:r>
            <w:r>
              <w:rPr>
                <w:sz w:val="20"/>
                <w:szCs w:val="21"/>
              </w:rPr>
              <w:t>61</w:t>
            </w:r>
            <w:r w:rsidR="008E4738">
              <w:rPr>
                <w:sz w:val="20"/>
                <w:szCs w:val="21"/>
              </w:rPr>
              <w:t>/</w:t>
            </w:r>
            <w:r>
              <w:rPr>
                <w:sz w:val="20"/>
                <w:szCs w:val="21"/>
              </w:rPr>
              <w:t>15</w:t>
            </w:r>
          </w:p>
        </w:tc>
      </w:tr>
      <w:tr w:rsidR="00A1364C" w:rsidRPr="00F124C6" w14:paraId="216499F2" w14:textId="77777777" w:rsidTr="000E62AA">
        <w:trPr>
          <w:trHeight w:hRule="exact" w:val="2835"/>
        </w:trPr>
        <w:tc>
          <w:tcPr>
            <w:tcW w:w="1280" w:type="dxa"/>
            <w:tcBorders>
              <w:top w:val="single" w:sz="4" w:space="0" w:color="auto"/>
              <w:bottom w:val="single" w:sz="12" w:space="0" w:color="auto"/>
            </w:tcBorders>
          </w:tcPr>
          <w:p w14:paraId="00F0A0CD" w14:textId="77777777" w:rsidR="00A1364C" w:rsidRPr="00F124C6" w:rsidRDefault="00A1364C" w:rsidP="000E62AA">
            <w:pPr>
              <w:spacing w:line="120" w:lineRule="atLeast"/>
              <w:rPr>
                <w:sz w:val="10"/>
                <w:szCs w:val="10"/>
              </w:rPr>
            </w:pPr>
          </w:p>
          <w:p w14:paraId="2A557685"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B09FF0"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1C4D693F" w14:textId="38AA2F75" w:rsidR="008E4738" w:rsidRPr="008E4738" w:rsidRDefault="00A403E9" w:rsidP="008E4738">
            <w:pPr>
              <w:spacing w:before="240" w:line="240" w:lineRule="atLeast"/>
              <w:rPr>
                <w:sz w:val="20"/>
              </w:rPr>
            </w:pPr>
            <w:r>
              <w:rPr>
                <w:sz w:val="20"/>
              </w:rPr>
              <w:t>Distr.: General</w:t>
            </w:r>
          </w:p>
          <w:p w14:paraId="0EEF7182" w14:textId="63A8D651" w:rsidR="00A1364C" w:rsidRPr="00F124C6" w:rsidRDefault="00A403E9" w:rsidP="008E4738">
            <w:pPr>
              <w:spacing w:line="240" w:lineRule="atLeast"/>
              <w:rPr>
                <w:sz w:val="20"/>
              </w:rPr>
            </w:pPr>
            <w:r>
              <w:rPr>
                <w:sz w:val="20"/>
              </w:rPr>
              <w:t>31</w:t>
            </w:r>
            <w:r w:rsidR="008E4738" w:rsidRPr="008E4738">
              <w:rPr>
                <w:sz w:val="20"/>
              </w:rPr>
              <w:t xml:space="preserve"> </w:t>
            </w:r>
            <w:r>
              <w:rPr>
                <w:sz w:val="20"/>
              </w:rPr>
              <w:t>March</w:t>
            </w:r>
            <w:r w:rsidR="008E4738" w:rsidRPr="008E4738">
              <w:rPr>
                <w:sz w:val="20"/>
              </w:rPr>
              <w:t xml:space="preserve"> </w:t>
            </w:r>
            <w:r>
              <w:rPr>
                <w:sz w:val="20"/>
              </w:rPr>
              <w:t>2</w:t>
            </w:r>
            <w:r w:rsidR="008E4738" w:rsidRPr="008E4738">
              <w:rPr>
                <w:sz w:val="20"/>
              </w:rPr>
              <w:t>0</w:t>
            </w:r>
            <w:r>
              <w:rPr>
                <w:sz w:val="20"/>
              </w:rPr>
              <w:t>26</w:t>
            </w:r>
          </w:p>
          <w:p w14:paraId="12E237C6" w14:textId="07868EA7" w:rsidR="00A1364C" w:rsidRPr="00F124C6" w:rsidRDefault="00A403E9" w:rsidP="000E62AA">
            <w:pPr>
              <w:spacing w:line="240" w:lineRule="atLeast"/>
              <w:rPr>
                <w:sz w:val="20"/>
              </w:rPr>
            </w:pPr>
            <w:r>
              <w:rPr>
                <w:sz w:val="20"/>
              </w:rPr>
              <w:t>Chinese</w:t>
            </w:r>
          </w:p>
          <w:p w14:paraId="0B8250DB" w14:textId="42997038" w:rsidR="00A1364C" w:rsidRPr="00F124C6" w:rsidRDefault="00A403E9" w:rsidP="000E62AA">
            <w:pPr>
              <w:spacing w:line="240" w:lineRule="atLeast"/>
            </w:pPr>
            <w:r>
              <w:rPr>
                <w:sz w:val="20"/>
              </w:rPr>
              <w:t>Original: English</w:t>
            </w:r>
          </w:p>
        </w:tc>
      </w:tr>
    </w:tbl>
    <w:p w14:paraId="1D0F6CBA" w14:textId="77777777" w:rsidR="008E4738" w:rsidRDefault="008E4738" w:rsidP="00C7253F">
      <w:pPr>
        <w:spacing w:before="120"/>
        <w:rPr>
          <w:rFonts w:eastAsia="黑体"/>
          <w:sz w:val="24"/>
          <w:szCs w:val="24"/>
          <w:lang w:val="fr-CH"/>
        </w:rPr>
      </w:pPr>
      <w:r>
        <w:rPr>
          <w:rFonts w:eastAsia="黑体" w:hint="eastAsia"/>
          <w:sz w:val="24"/>
          <w:szCs w:val="24"/>
          <w:lang w:val="fr-CH"/>
        </w:rPr>
        <w:t>人权理事会</w:t>
      </w:r>
    </w:p>
    <w:p w14:paraId="73CAE96B" w14:textId="0C45A86D" w:rsidR="008E4738" w:rsidRDefault="008E4738" w:rsidP="00C7253F">
      <w:pPr>
        <w:rPr>
          <w:rFonts w:eastAsia="黑体"/>
          <w:szCs w:val="21"/>
          <w:lang w:val="fr-CH"/>
        </w:rPr>
      </w:pPr>
      <w:r>
        <w:rPr>
          <w:rFonts w:eastAsia="黑体" w:hint="eastAsia"/>
          <w:szCs w:val="21"/>
          <w:lang w:val="fr-CH"/>
        </w:rPr>
        <w:t>第</w:t>
      </w:r>
      <w:r w:rsidRPr="008E4738">
        <w:rPr>
          <w:rFonts w:eastAsia="黑体" w:hint="eastAsia"/>
          <w:szCs w:val="21"/>
          <w:lang w:val="fr-CH"/>
        </w:rPr>
        <w:t>六十一</w:t>
      </w:r>
      <w:r>
        <w:rPr>
          <w:rFonts w:eastAsia="黑体" w:hint="eastAsia"/>
          <w:szCs w:val="21"/>
          <w:lang w:val="fr-CH"/>
        </w:rPr>
        <w:t>届会议</w:t>
      </w:r>
    </w:p>
    <w:p w14:paraId="2CFB2872" w14:textId="3D82751C" w:rsidR="008E4738" w:rsidRDefault="00A403E9" w:rsidP="00C7253F">
      <w:pPr>
        <w:rPr>
          <w:szCs w:val="21"/>
          <w:lang w:val="fr-CH"/>
        </w:rPr>
      </w:pPr>
      <w:r>
        <w:rPr>
          <w:rFonts w:hint="eastAsia"/>
          <w:szCs w:val="21"/>
          <w:lang w:val="fr-CH"/>
        </w:rPr>
        <w:t>2</w:t>
      </w:r>
      <w:r w:rsidR="008E4738" w:rsidRPr="008E4738">
        <w:rPr>
          <w:rFonts w:hint="eastAsia"/>
          <w:szCs w:val="21"/>
          <w:lang w:val="fr-CH"/>
        </w:rPr>
        <w:t>0</w:t>
      </w:r>
      <w:r>
        <w:rPr>
          <w:rFonts w:hint="eastAsia"/>
          <w:szCs w:val="21"/>
          <w:lang w:val="fr-CH"/>
        </w:rPr>
        <w:t>26</w:t>
      </w:r>
      <w:r w:rsidR="008E4738" w:rsidRPr="008E4738">
        <w:rPr>
          <w:rFonts w:hint="eastAsia"/>
          <w:szCs w:val="21"/>
          <w:lang w:val="fr-CH"/>
        </w:rPr>
        <w:t>年</w:t>
      </w:r>
      <w:r>
        <w:rPr>
          <w:rFonts w:hint="eastAsia"/>
          <w:szCs w:val="21"/>
          <w:lang w:val="fr-CH"/>
        </w:rPr>
        <w:t>2</w:t>
      </w:r>
      <w:r w:rsidR="008E4738" w:rsidRPr="008E4738">
        <w:rPr>
          <w:rFonts w:hint="eastAsia"/>
          <w:szCs w:val="21"/>
          <w:lang w:val="fr-CH"/>
        </w:rPr>
        <w:t>月</w:t>
      </w:r>
      <w:r>
        <w:rPr>
          <w:rFonts w:hint="eastAsia"/>
          <w:szCs w:val="21"/>
          <w:lang w:val="fr-CH"/>
        </w:rPr>
        <w:t>23</w:t>
      </w:r>
      <w:r w:rsidR="008E4738" w:rsidRPr="008E4738">
        <w:rPr>
          <w:rFonts w:hint="eastAsia"/>
          <w:szCs w:val="21"/>
          <w:lang w:val="fr-CH"/>
        </w:rPr>
        <w:t>日至</w:t>
      </w:r>
      <w:r>
        <w:rPr>
          <w:rFonts w:hint="eastAsia"/>
          <w:szCs w:val="21"/>
          <w:lang w:val="fr-CH"/>
        </w:rPr>
        <w:t>3</w:t>
      </w:r>
      <w:r w:rsidR="008E4738" w:rsidRPr="008E4738">
        <w:rPr>
          <w:rFonts w:hint="eastAsia"/>
          <w:szCs w:val="21"/>
          <w:lang w:val="fr-CH"/>
        </w:rPr>
        <w:t>月</w:t>
      </w:r>
      <w:r>
        <w:rPr>
          <w:rFonts w:hint="eastAsia"/>
          <w:szCs w:val="21"/>
          <w:lang w:val="fr-CH"/>
        </w:rPr>
        <w:t>31</w:t>
      </w:r>
      <w:r w:rsidR="008E4738" w:rsidRPr="008E4738">
        <w:rPr>
          <w:rFonts w:hint="eastAsia"/>
          <w:szCs w:val="21"/>
          <w:lang w:val="fr-CH"/>
        </w:rPr>
        <w:t>日</w:t>
      </w:r>
    </w:p>
    <w:p w14:paraId="4A69A382" w14:textId="721A7723" w:rsidR="008E4738" w:rsidRDefault="008E4738" w:rsidP="00C7253F">
      <w:pPr>
        <w:rPr>
          <w:szCs w:val="21"/>
          <w:lang w:val="fr-CH"/>
        </w:rPr>
      </w:pPr>
      <w:r>
        <w:rPr>
          <w:rFonts w:hint="eastAsia"/>
          <w:szCs w:val="21"/>
          <w:lang w:val="fr-CH"/>
        </w:rPr>
        <w:t>议程项目</w:t>
      </w:r>
      <w:r w:rsidR="00A403E9">
        <w:rPr>
          <w:rFonts w:hint="eastAsia"/>
          <w:szCs w:val="21"/>
          <w:lang w:val="fr-CH"/>
        </w:rPr>
        <w:t>3</w:t>
      </w:r>
    </w:p>
    <w:p w14:paraId="51B292F5" w14:textId="3EAE12B5" w:rsidR="008E4738" w:rsidRDefault="008E4738" w:rsidP="008E4738">
      <w:pPr>
        <w:rPr>
          <w:rFonts w:eastAsia="黑体"/>
          <w:lang w:val="fr-CH"/>
        </w:rPr>
      </w:pPr>
      <w:r w:rsidRPr="008E4738">
        <w:rPr>
          <w:rFonts w:eastAsia="黑体" w:hint="eastAsia"/>
          <w:lang w:val="fr-CH"/>
        </w:rPr>
        <w:t>促进和保护所有人权</w:t>
      </w:r>
      <w:r w:rsidRPr="008E4738">
        <w:rPr>
          <w:rFonts w:eastAsia="黑体" w:hint="eastAsia"/>
          <w:spacing w:val="-50"/>
          <w:lang w:val="fr-CH"/>
        </w:rPr>
        <w:t>―</w:t>
      </w:r>
      <w:r w:rsidRPr="008E4738">
        <w:rPr>
          <w:rFonts w:eastAsia="黑体" w:hint="eastAsia"/>
          <w:lang w:val="fr-CH"/>
        </w:rPr>
        <w:t>―公民权利、政治权利、</w:t>
      </w:r>
      <w:r>
        <w:rPr>
          <w:rFonts w:eastAsia="黑体"/>
          <w:lang w:val="fr-CH"/>
        </w:rPr>
        <w:br/>
      </w:r>
      <w:r w:rsidRPr="008E4738">
        <w:rPr>
          <w:rFonts w:eastAsia="黑体" w:hint="eastAsia"/>
          <w:lang w:val="fr-CH"/>
        </w:rPr>
        <w:t>经济、社会及文化权利，包括发展权</w:t>
      </w:r>
    </w:p>
    <w:p w14:paraId="5BE27891" w14:textId="5E6E026A" w:rsidR="008E4738" w:rsidRPr="008E4738" w:rsidRDefault="008E4738" w:rsidP="008E4738">
      <w:pPr>
        <w:pStyle w:val="HChGC"/>
        <w:rPr>
          <w:lang w:val="fr-CH"/>
        </w:rPr>
      </w:pPr>
      <w:r w:rsidRPr="008E4738">
        <w:rPr>
          <w:rFonts w:hint="eastAsia"/>
          <w:lang w:val="fr-CH"/>
        </w:rPr>
        <w:tab/>
      </w:r>
      <w:r w:rsidRPr="008E4738">
        <w:rPr>
          <w:rFonts w:hint="eastAsia"/>
          <w:lang w:val="fr-CH"/>
        </w:rPr>
        <w:tab/>
      </w:r>
      <w:r w:rsidRPr="008E4738">
        <w:rPr>
          <w:rFonts w:hint="eastAsia"/>
          <w:lang w:val="fr-CH"/>
        </w:rPr>
        <w:t>人权理事会</w:t>
      </w:r>
      <w:r w:rsidR="00A403E9">
        <w:rPr>
          <w:rFonts w:hint="eastAsia"/>
          <w:lang w:val="fr-CH"/>
        </w:rPr>
        <w:t>2</w:t>
      </w:r>
      <w:r w:rsidRPr="008E4738">
        <w:rPr>
          <w:rFonts w:hint="eastAsia"/>
          <w:lang w:val="fr-CH"/>
        </w:rPr>
        <w:t>0</w:t>
      </w:r>
      <w:r w:rsidR="00A403E9">
        <w:rPr>
          <w:rFonts w:hint="eastAsia"/>
          <w:lang w:val="fr-CH"/>
        </w:rPr>
        <w:t>26</w:t>
      </w:r>
      <w:r w:rsidRPr="008E4738">
        <w:rPr>
          <w:rFonts w:hint="eastAsia"/>
          <w:lang w:val="fr-CH"/>
        </w:rPr>
        <w:t>年</w:t>
      </w:r>
      <w:r w:rsidR="00A403E9">
        <w:rPr>
          <w:rFonts w:hint="eastAsia"/>
          <w:lang w:val="fr-CH"/>
        </w:rPr>
        <w:t>3</w:t>
      </w:r>
      <w:r w:rsidRPr="008E4738">
        <w:rPr>
          <w:rFonts w:hint="eastAsia"/>
          <w:lang w:val="fr-CH"/>
        </w:rPr>
        <w:t>月</w:t>
      </w:r>
      <w:r w:rsidR="00A403E9">
        <w:rPr>
          <w:rFonts w:hint="eastAsia"/>
          <w:lang w:val="fr-CH"/>
        </w:rPr>
        <w:t>3</w:t>
      </w:r>
      <w:r w:rsidRPr="008E4738">
        <w:rPr>
          <w:rFonts w:hint="eastAsia"/>
          <w:lang w:val="fr-CH"/>
        </w:rPr>
        <w:t>0</w:t>
      </w:r>
      <w:r w:rsidRPr="008E4738">
        <w:rPr>
          <w:rFonts w:hint="eastAsia"/>
          <w:lang w:val="fr-CH"/>
        </w:rPr>
        <w:t>日通过的决议</w:t>
      </w:r>
    </w:p>
    <w:p w14:paraId="2B729379" w14:textId="17370D5D" w:rsidR="008E4738" w:rsidRDefault="008E4738" w:rsidP="008E4738">
      <w:pPr>
        <w:pStyle w:val="H1GC"/>
        <w:rPr>
          <w:lang w:val="fr-CH"/>
        </w:rPr>
      </w:pPr>
      <w:r>
        <w:rPr>
          <w:lang w:val="fr-CH"/>
        </w:rPr>
        <w:tab/>
      </w:r>
      <w:r w:rsidR="00A403E9">
        <w:rPr>
          <w:rFonts w:hint="eastAsia"/>
          <w:lang w:val="fr-CH"/>
        </w:rPr>
        <w:t>61</w:t>
      </w:r>
      <w:r w:rsidRPr="008E4738">
        <w:rPr>
          <w:rFonts w:hint="eastAsia"/>
          <w:lang w:val="fr-CH"/>
        </w:rPr>
        <w:t>/</w:t>
      </w:r>
      <w:r w:rsidR="00A403E9">
        <w:rPr>
          <w:rFonts w:hint="eastAsia"/>
          <w:lang w:val="fr-CH"/>
        </w:rPr>
        <w:t>15</w:t>
      </w:r>
      <w:r w:rsidRPr="008E4738">
        <w:rPr>
          <w:rFonts w:hint="eastAsia"/>
          <w:lang w:val="fr-CH"/>
        </w:rPr>
        <w:t>.</w:t>
      </w:r>
      <w:r w:rsidRPr="008E4738">
        <w:rPr>
          <w:rFonts w:hint="eastAsia"/>
          <w:lang w:val="fr-CH"/>
        </w:rPr>
        <w:tab/>
      </w:r>
      <w:r w:rsidRPr="008E4738">
        <w:rPr>
          <w:rFonts w:hint="eastAsia"/>
          <w:lang w:val="fr-CH"/>
        </w:rPr>
        <w:t>在民族或族裔、宗教和语言上属于少数群体的人的权利：少数群体问题特别报告员的任务</w:t>
      </w:r>
    </w:p>
    <w:p w14:paraId="721B9E44"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人权理事会</w:t>
      </w:r>
      <w:r w:rsidRPr="008E4738">
        <w:rPr>
          <w:rFonts w:hint="eastAsia"/>
          <w:lang w:val="fr-CH"/>
        </w:rPr>
        <w:t>，</w:t>
      </w:r>
    </w:p>
    <w:p w14:paraId="2893927D" w14:textId="54A4A3D1" w:rsidR="008E4738" w:rsidRPr="008E4738" w:rsidRDefault="008E4738" w:rsidP="008E4738">
      <w:pPr>
        <w:pStyle w:val="SingleTxtGC"/>
        <w:rPr>
          <w:lang w:val="fr-CH"/>
        </w:rPr>
      </w:pPr>
      <w:r w:rsidRPr="008E4738">
        <w:rPr>
          <w:lang w:val="fr-CH"/>
        </w:rPr>
        <w:tab/>
      </w:r>
      <w:r w:rsidRPr="008E4738">
        <w:rPr>
          <w:rFonts w:eastAsia="楷体" w:hint="eastAsia"/>
          <w:b/>
          <w:bCs/>
          <w:lang w:val="fr-CH"/>
        </w:rPr>
        <w:t>回顾</w:t>
      </w:r>
      <w:r w:rsidRPr="008E4738">
        <w:rPr>
          <w:rFonts w:hint="eastAsia"/>
          <w:lang w:val="fr-CH"/>
        </w:rPr>
        <w:t>《世界人权宣言》、《公民及政治权利国际公约》、《经济社会文化权利国际公约》、《儿童权利公约》、《消除对妇女一切形式歧视公约》、《消除一切形式种族歧视国际公约》、《残疾人权利公约》，以及大会在</w:t>
      </w:r>
      <w:r w:rsidR="00A403E9">
        <w:rPr>
          <w:lang w:val="fr-CH"/>
        </w:rPr>
        <w:t>1992</w:t>
      </w:r>
      <w:r w:rsidRPr="008E4738">
        <w:rPr>
          <w:rFonts w:hint="eastAsia"/>
          <w:lang w:val="fr-CH"/>
        </w:rPr>
        <w:t>年</w:t>
      </w:r>
      <w:r w:rsidR="00A403E9">
        <w:rPr>
          <w:lang w:val="fr-CH"/>
        </w:rPr>
        <w:t>12</w:t>
      </w:r>
      <w:r w:rsidRPr="008E4738">
        <w:rPr>
          <w:rFonts w:hint="eastAsia"/>
          <w:lang w:val="fr-CH"/>
        </w:rPr>
        <w:t>月</w:t>
      </w:r>
      <w:r w:rsidR="00A403E9">
        <w:rPr>
          <w:lang w:val="fr-CH"/>
        </w:rPr>
        <w:t>18</w:t>
      </w:r>
      <w:r w:rsidRPr="008E4738">
        <w:rPr>
          <w:rFonts w:hint="eastAsia"/>
          <w:lang w:val="fr-CH"/>
        </w:rPr>
        <w:t>日第</w:t>
      </w:r>
      <w:r w:rsidR="00A403E9">
        <w:rPr>
          <w:lang w:val="fr-CH"/>
        </w:rPr>
        <w:t>47</w:t>
      </w:r>
      <w:r w:rsidRPr="008E4738">
        <w:rPr>
          <w:lang w:val="fr-CH"/>
        </w:rPr>
        <w:t>/</w:t>
      </w:r>
      <w:r w:rsidR="00A403E9">
        <w:rPr>
          <w:lang w:val="fr-CH"/>
        </w:rPr>
        <w:t>135</w:t>
      </w:r>
      <w:r w:rsidRPr="008E4738">
        <w:rPr>
          <w:rFonts w:hint="eastAsia"/>
          <w:lang w:val="fr-CH"/>
        </w:rPr>
        <w:t>号决议中协商一致通过的《在民族或族裔、宗教和语言上属于少数群体的人的权利宣言》，</w:t>
      </w:r>
    </w:p>
    <w:p w14:paraId="40677B95"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铭记</w:t>
      </w:r>
      <w:r w:rsidRPr="008E4738">
        <w:rPr>
          <w:rFonts w:hint="eastAsia"/>
          <w:lang w:val="fr-CH"/>
        </w:rPr>
        <w:t>《公民及政治权利国际公约》第二十七条和《儿童权利公约》第三十条，</w:t>
      </w:r>
    </w:p>
    <w:p w14:paraId="5CFCE97B"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回顾</w:t>
      </w:r>
      <w:r w:rsidRPr="008E4738">
        <w:rPr>
          <w:rFonts w:hint="eastAsia"/>
          <w:lang w:val="fr-CH"/>
        </w:rPr>
        <w:t>大会、人权委员会和人权理事会以往通过的所有有关在民族或族裔、宗教和语言上属于少数群体的人的权利的决议，</w:t>
      </w:r>
    </w:p>
    <w:p w14:paraId="6D95F22A" w14:textId="50CBABF9" w:rsidR="008E4738" w:rsidRPr="008E4738" w:rsidRDefault="008E4738" w:rsidP="008E4738">
      <w:pPr>
        <w:pStyle w:val="SingleTxtGC"/>
        <w:rPr>
          <w:lang w:val="fr-CH"/>
        </w:rPr>
      </w:pPr>
      <w:r w:rsidRPr="008E4738">
        <w:rPr>
          <w:lang w:val="fr-CH"/>
        </w:rPr>
        <w:tab/>
      </w:r>
      <w:r w:rsidRPr="008E4738">
        <w:rPr>
          <w:rFonts w:eastAsia="楷体" w:hint="eastAsia"/>
          <w:b/>
          <w:bCs/>
          <w:lang w:val="fr-CH"/>
        </w:rPr>
        <w:t>又回顾</w:t>
      </w:r>
      <w:r w:rsidRPr="008E4738">
        <w:rPr>
          <w:rFonts w:hint="eastAsia"/>
          <w:lang w:val="fr-CH"/>
        </w:rPr>
        <w:t>人权理事会</w:t>
      </w:r>
      <w:r w:rsidR="00A403E9">
        <w:rPr>
          <w:lang w:val="fr-CH"/>
        </w:rPr>
        <w:t>2</w:t>
      </w:r>
      <w:r w:rsidRPr="008E4738">
        <w:rPr>
          <w:lang w:val="fr-CH"/>
        </w:rPr>
        <w:t>00</w:t>
      </w:r>
      <w:r w:rsidR="00A403E9">
        <w:rPr>
          <w:lang w:val="fr-CH"/>
        </w:rPr>
        <w:t>7</w:t>
      </w:r>
      <w:r w:rsidRPr="008E4738">
        <w:rPr>
          <w:rFonts w:hint="eastAsia"/>
          <w:lang w:val="fr-CH"/>
        </w:rPr>
        <w:t>年</w:t>
      </w:r>
      <w:r w:rsidR="00A403E9">
        <w:rPr>
          <w:lang w:val="fr-CH"/>
        </w:rPr>
        <w:t>6</w:t>
      </w:r>
      <w:r w:rsidRPr="008E4738">
        <w:rPr>
          <w:rFonts w:hint="eastAsia"/>
          <w:lang w:val="fr-CH"/>
        </w:rPr>
        <w:t>月</w:t>
      </w:r>
      <w:r w:rsidR="00A403E9">
        <w:rPr>
          <w:lang w:val="fr-CH"/>
        </w:rPr>
        <w:t>18</w:t>
      </w:r>
      <w:r w:rsidRPr="008E4738">
        <w:rPr>
          <w:rFonts w:hint="eastAsia"/>
          <w:lang w:val="fr-CH"/>
        </w:rPr>
        <w:t>日关于理事会体制建设的第</w:t>
      </w:r>
      <w:r w:rsidR="00A403E9">
        <w:rPr>
          <w:lang w:val="fr-CH"/>
        </w:rPr>
        <w:t>5</w:t>
      </w:r>
      <w:r w:rsidRPr="008E4738">
        <w:rPr>
          <w:lang w:val="fr-CH"/>
        </w:rPr>
        <w:t>/</w:t>
      </w:r>
      <w:r w:rsidR="00A403E9">
        <w:rPr>
          <w:lang w:val="fr-CH"/>
        </w:rPr>
        <w:t>1</w:t>
      </w:r>
      <w:r w:rsidRPr="008E4738">
        <w:rPr>
          <w:rFonts w:hint="eastAsia"/>
          <w:lang w:val="fr-CH"/>
        </w:rPr>
        <w:t>号决议和关于理事会特别程序任务负责人行为守则的第</w:t>
      </w:r>
      <w:r w:rsidR="00A403E9">
        <w:rPr>
          <w:lang w:val="fr-CH"/>
        </w:rPr>
        <w:t>5</w:t>
      </w:r>
      <w:r w:rsidRPr="008E4738">
        <w:rPr>
          <w:lang w:val="fr-CH"/>
        </w:rPr>
        <w:t>/</w:t>
      </w:r>
      <w:r w:rsidR="00A403E9">
        <w:rPr>
          <w:lang w:val="fr-CH"/>
        </w:rPr>
        <w:t>2</w:t>
      </w:r>
      <w:r w:rsidRPr="008E4738">
        <w:rPr>
          <w:rFonts w:hint="eastAsia"/>
          <w:lang w:val="fr-CH"/>
        </w:rPr>
        <w:t>号决议，强调任务负责人应按照这两项决议及其附件履行职责，</w:t>
      </w:r>
    </w:p>
    <w:p w14:paraId="2C783756"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还回顾</w:t>
      </w:r>
      <w:r w:rsidRPr="008E4738">
        <w:rPr>
          <w:rFonts w:hint="eastAsia"/>
          <w:lang w:val="fr-CH"/>
        </w:rPr>
        <w:t>《维也纳宣言和行动纲领》和《德班宣言和行动纲领》有关在民族或族裔、宗教和语言上属于少数群体的人的权利的段落和其他相关国际标准，</w:t>
      </w:r>
    </w:p>
    <w:p w14:paraId="1AEF9E4F" w14:textId="26ACEC3F" w:rsidR="008E4738" w:rsidRPr="008E4738" w:rsidRDefault="008E4738" w:rsidP="008E4738">
      <w:pPr>
        <w:pStyle w:val="SingleTxtGC"/>
        <w:rPr>
          <w:lang w:val="fr-CH"/>
        </w:rPr>
      </w:pPr>
      <w:r w:rsidRPr="008E4738">
        <w:rPr>
          <w:lang w:val="fr-CH"/>
        </w:rPr>
        <w:tab/>
      </w:r>
      <w:r w:rsidRPr="008E4738">
        <w:rPr>
          <w:rFonts w:eastAsia="楷体" w:hint="eastAsia"/>
          <w:b/>
          <w:bCs/>
          <w:lang w:val="fr-CH"/>
        </w:rPr>
        <w:t>重申</w:t>
      </w:r>
      <w:r w:rsidRPr="008E4738">
        <w:rPr>
          <w:rFonts w:hint="eastAsia"/>
          <w:lang w:val="fr-CH"/>
        </w:rPr>
        <w:t>《</w:t>
      </w:r>
      <w:r w:rsidR="00A403E9">
        <w:rPr>
          <w:lang w:val="fr-CH"/>
        </w:rPr>
        <w:t>2</w:t>
      </w:r>
      <w:r w:rsidRPr="008E4738">
        <w:rPr>
          <w:lang w:val="fr-CH"/>
        </w:rPr>
        <w:t>0</w:t>
      </w:r>
      <w:r w:rsidR="00A403E9">
        <w:rPr>
          <w:lang w:val="fr-CH"/>
        </w:rPr>
        <w:t>3</w:t>
      </w:r>
      <w:r w:rsidRPr="008E4738">
        <w:rPr>
          <w:lang w:val="fr-CH"/>
        </w:rPr>
        <w:t>0</w:t>
      </w:r>
      <w:r w:rsidRPr="008E4738">
        <w:rPr>
          <w:rFonts w:hint="eastAsia"/>
          <w:lang w:val="fr-CH"/>
        </w:rPr>
        <w:t>年可持续发展议程》，其中《第三次发展筹资问题国际会议亚的斯亚贝巴行动议程》和《第四次发展筹资问题国际会议塞维利亚承诺》是其有机组成部分，回顾可持续发展目标和具体目标力求实现人人享有人权，并强调指出各国需要将《</w:t>
      </w:r>
      <w:r w:rsidR="00A403E9">
        <w:rPr>
          <w:lang w:val="fr-CH"/>
        </w:rPr>
        <w:t>2</w:t>
      </w:r>
      <w:r w:rsidRPr="008E4738">
        <w:rPr>
          <w:lang w:val="fr-CH"/>
        </w:rPr>
        <w:t>0</w:t>
      </w:r>
      <w:r w:rsidR="00A403E9">
        <w:rPr>
          <w:lang w:val="fr-CH"/>
        </w:rPr>
        <w:t>3</w:t>
      </w:r>
      <w:r w:rsidRPr="008E4738">
        <w:rPr>
          <w:lang w:val="fr-CH"/>
        </w:rPr>
        <w:t>0</w:t>
      </w:r>
      <w:r w:rsidRPr="008E4738">
        <w:rPr>
          <w:rFonts w:hint="eastAsia"/>
          <w:lang w:val="fr-CH"/>
        </w:rPr>
        <w:t>年议程》酌情纳入本国政策和发展框架，通过高质量、易获取、及时和可靠的分类数据监测进展，以促进《</w:t>
      </w:r>
      <w:r w:rsidR="00A403E9">
        <w:rPr>
          <w:lang w:val="fr-CH"/>
        </w:rPr>
        <w:t>2</w:t>
      </w:r>
      <w:r w:rsidRPr="008E4738">
        <w:rPr>
          <w:lang w:val="fr-CH"/>
        </w:rPr>
        <w:t>0</w:t>
      </w:r>
      <w:r w:rsidR="00A403E9">
        <w:rPr>
          <w:lang w:val="fr-CH"/>
        </w:rPr>
        <w:t>3</w:t>
      </w:r>
      <w:r w:rsidRPr="008E4738">
        <w:rPr>
          <w:lang w:val="fr-CH"/>
        </w:rPr>
        <w:t>0</w:t>
      </w:r>
      <w:r w:rsidRPr="008E4738">
        <w:rPr>
          <w:rFonts w:hint="eastAsia"/>
          <w:lang w:val="fr-CH"/>
        </w:rPr>
        <w:t>年议程》的有效执行、</w:t>
      </w:r>
      <w:r w:rsidRPr="008E4738">
        <w:rPr>
          <w:rFonts w:hint="eastAsia"/>
          <w:lang w:val="fr-CH"/>
        </w:rPr>
        <w:lastRenderedPageBreak/>
        <w:t>后续落实和评估，确保不让任何人掉队，包括不让在民族或族裔、宗教和语言上属于少数群体的人掉队，</w:t>
      </w:r>
    </w:p>
    <w:p w14:paraId="7598FBC9" w14:textId="20E29FEB" w:rsidR="008E4738" w:rsidRPr="008E4738" w:rsidRDefault="008E4738" w:rsidP="008E4738">
      <w:pPr>
        <w:pStyle w:val="SingleTxtGC"/>
        <w:rPr>
          <w:lang w:val="fr-CH"/>
        </w:rPr>
      </w:pPr>
      <w:r w:rsidRPr="008E4738">
        <w:rPr>
          <w:lang w:val="fr-CH"/>
        </w:rPr>
        <w:tab/>
      </w:r>
      <w:r w:rsidRPr="008E4738">
        <w:rPr>
          <w:rFonts w:eastAsia="楷体" w:hint="eastAsia"/>
          <w:b/>
          <w:bCs/>
          <w:lang w:val="fr-CH"/>
        </w:rPr>
        <w:t>回顾</w:t>
      </w:r>
      <w:r w:rsidRPr="008E4738">
        <w:rPr>
          <w:rFonts w:hint="eastAsia"/>
          <w:lang w:val="fr-CH"/>
        </w:rPr>
        <w:t>大会</w:t>
      </w:r>
      <w:r w:rsidR="00A403E9">
        <w:rPr>
          <w:lang w:val="fr-CH"/>
        </w:rPr>
        <w:t>2</w:t>
      </w:r>
      <w:r w:rsidRPr="008E4738">
        <w:rPr>
          <w:lang w:val="fr-CH"/>
        </w:rPr>
        <w:t>0</w:t>
      </w:r>
      <w:r w:rsidR="00A403E9">
        <w:rPr>
          <w:lang w:val="fr-CH"/>
        </w:rPr>
        <w:t>21</w:t>
      </w:r>
      <w:r w:rsidRPr="008E4738">
        <w:rPr>
          <w:rFonts w:hint="eastAsia"/>
          <w:lang w:val="fr-CH"/>
        </w:rPr>
        <w:t>年</w:t>
      </w:r>
      <w:r w:rsidR="00A403E9">
        <w:rPr>
          <w:lang w:val="fr-CH"/>
        </w:rPr>
        <w:t>11</w:t>
      </w:r>
      <w:r w:rsidRPr="008E4738">
        <w:rPr>
          <w:rFonts w:hint="eastAsia"/>
          <w:lang w:val="fr-CH"/>
        </w:rPr>
        <w:t>月</w:t>
      </w:r>
      <w:r w:rsidR="00A403E9">
        <w:rPr>
          <w:lang w:val="fr-CH"/>
        </w:rPr>
        <w:t>15</w:t>
      </w:r>
      <w:r w:rsidRPr="008E4738">
        <w:rPr>
          <w:rFonts w:hint="eastAsia"/>
          <w:lang w:val="fr-CH"/>
        </w:rPr>
        <w:t>日第</w:t>
      </w:r>
      <w:r w:rsidR="00A403E9">
        <w:rPr>
          <w:lang w:val="fr-CH"/>
        </w:rPr>
        <w:t>76</w:t>
      </w:r>
      <w:r w:rsidRPr="008E4738">
        <w:rPr>
          <w:lang w:val="fr-CH"/>
        </w:rPr>
        <w:t>/</w:t>
      </w:r>
      <w:r w:rsidR="00A403E9">
        <w:rPr>
          <w:lang w:val="fr-CH"/>
        </w:rPr>
        <w:t>6</w:t>
      </w:r>
      <w:r w:rsidRPr="008E4738">
        <w:rPr>
          <w:rFonts w:hint="eastAsia"/>
          <w:lang w:val="fr-CH"/>
        </w:rPr>
        <w:t>号决议，大会在该决议中欢迎秘书长提交题为</w:t>
      </w:r>
      <w:r w:rsidR="00A403E9">
        <w:rPr>
          <w:rFonts w:hint="eastAsia"/>
          <w:lang w:val="fr-CH"/>
        </w:rPr>
        <w:t>“</w:t>
      </w:r>
      <w:r w:rsidRPr="008E4738">
        <w:rPr>
          <w:rFonts w:hint="eastAsia"/>
          <w:lang w:val="fr-CH"/>
        </w:rPr>
        <w:t>我们的共同议程</w:t>
      </w:r>
      <w:r w:rsidR="00A403E9">
        <w:rPr>
          <w:rFonts w:hint="eastAsia"/>
          <w:lang w:val="fr-CH"/>
        </w:rPr>
        <w:t>”</w:t>
      </w:r>
      <w:r w:rsidRPr="008E4738">
        <w:rPr>
          <w:rFonts w:hint="eastAsia"/>
          <w:lang w:val="fr-CH"/>
        </w:rPr>
        <w:t>的报告</w:t>
      </w:r>
      <w:r w:rsidRPr="008E4738">
        <w:rPr>
          <w:vertAlign w:val="superscript"/>
          <w:lang w:val="fr-CH"/>
        </w:rPr>
        <w:footnoteReference w:id="2"/>
      </w:r>
      <w:r w:rsidRPr="008E4738">
        <w:rPr>
          <w:lang w:val="fr-CH"/>
        </w:rPr>
        <w:t xml:space="preserve"> </w:t>
      </w:r>
      <w:r w:rsidRPr="008E4738">
        <w:rPr>
          <w:rFonts w:hint="eastAsia"/>
          <w:lang w:val="fr-CH"/>
        </w:rPr>
        <w:t>作为会员国进一步审议的基础，报告中呼吁采取新的办法，加强在民族或族裔、宗教和语言上属于少数群体的人对公共事务的参与，</w:t>
      </w:r>
    </w:p>
    <w:p w14:paraId="09004BFA"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强调</w:t>
      </w:r>
      <w:r w:rsidRPr="008E4738">
        <w:rPr>
          <w:rFonts w:hint="eastAsia"/>
          <w:lang w:val="fr-CH"/>
        </w:rPr>
        <w:t>需要加强努力，实现在民族或族裔、宗教和语言上属于少数群体的人的权利，包括改善他们的经济及社会条件、防止其边缘化，并杜绝对他们任何形式的歧视，</w:t>
      </w:r>
    </w:p>
    <w:p w14:paraId="6B6F7655"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又强调</w:t>
      </w:r>
      <w:r w:rsidRPr="008E4738">
        <w:rPr>
          <w:rFonts w:hint="eastAsia"/>
          <w:lang w:val="fr-CH"/>
        </w:rPr>
        <w:t>必须认识到并处理在民族或族裔、宗教和语言上属于少数群体的人遭受的多重、加重和交叉形式的歧视，以及对他们享有权利的复合负面影响，</w:t>
      </w:r>
    </w:p>
    <w:p w14:paraId="2E1B83C8"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注意到</w:t>
      </w:r>
      <w:r w:rsidRPr="008E4738">
        <w:rPr>
          <w:rFonts w:hint="eastAsia"/>
          <w:lang w:val="fr-CH"/>
        </w:rPr>
        <w:t>联合国人权事务高级专员办事处题为《保护少数群体权利：制定全面反歧视立法实用指南》的出版物，</w:t>
      </w:r>
      <w:r w:rsidRPr="008E4738">
        <w:rPr>
          <w:vertAlign w:val="superscript"/>
          <w:lang w:val="fr-CH"/>
        </w:rPr>
        <w:footnoteReference w:id="3"/>
      </w:r>
      <w:r w:rsidRPr="008E4738">
        <w:rPr>
          <w:lang w:val="fr-CH"/>
        </w:rPr>
        <w:t xml:space="preserve"> </w:t>
      </w:r>
      <w:r w:rsidRPr="008E4738">
        <w:rPr>
          <w:rFonts w:hint="eastAsia"/>
          <w:lang w:val="fr-CH"/>
        </w:rPr>
        <w:t>并认识到普遍定期审议过程中对反歧视措施的日益关注，</w:t>
      </w:r>
    </w:p>
    <w:p w14:paraId="709B4E85"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强调指出</w:t>
      </w:r>
      <w:r w:rsidRPr="008E4738">
        <w:rPr>
          <w:rFonts w:hint="eastAsia"/>
          <w:lang w:val="fr-CH"/>
        </w:rPr>
        <w:t>，促进和保护在民族或族裔、宗教和语言上属于少数群体的人的权利有利于政治和社会稳定与凝聚力，</w:t>
      </w:r>
    </w:p>
    <w:p w14:paraId="11202D5E" w14:textId="26ED7CD9" w:rsidR="008E4738" w:rsidRPr="008E4738" w:rsidRDefault="008E4738" w:rsidP="008E4738">
      <w:pPr>
        <w:pStyle w:val="SingleTxtGC"/>
        <w:rPr>
          <w:lang w:val="fr-CH"/>
        </w:rPr>
      </w:pPr>
      <w:r w:rsidRPr="008E4738">
        <w:rPr>
          <w:lang w:val="fr-CH"/>
        </w:rPr>
        <w:tab/>
      </w:r>
      <w:r w:rsidRPr="008E4738">
        <w:rPr>
          <w:rFonts w:eastAsia="楷体" w:hint="eastAsia"/>
          <w:b/>
          <w:bCs/>
          <w:lang w:val="fr-CH"/>
        </w:rPr>
        <w:t>关切地注意到</w:t>
      </w:r>
      <w:r w:rsidR="00A403E9">
        <w:rPr>
          <w:rFonts w:eastAsia="楷体" w:hint="eastAsia"/>
          <w:b/>
          <w:bCs/>
          <w:lang w:val="fr-CH"/>
        </w:rPr>
        <w:t>，</w:t>
      </w:r>
      <w:r w:rsidRPr="008E4738">
        <w:rPr>
          <w:rFonts w:hint="eastAsia"/>
          <w:lang w:val="fr-CH"/>
        </w:rPr>
        <w:t>在民族或族裔、宗教和语言上属于少数群体者的身份被漠视和遭到歧视、在政治和社会经济上的边缘化、仇恨言论和剥夺享有其人权的机会，往往是暴力行为的前奏，因此应作为严重犯罪和冲突风险的预警信号，</w:t>
      </w:r>
    </w:p>
    <w:p w14:paraId="1A793C1A"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表示关切</w:t>
      </w:r>
      <w:r w:rsidRPr="008E4738">
        <w:rPr>
          <w:rFonts w:hint="eastAsia"/>
          <w:lang w:val="fr-CH"/>
        </w:rPr>
        <w:t>虚假信息和错误信息不断增加，这可能导致仇恨言论的传播，特别是在社交媒体平台上可能被放大和大规模复制，并且除其他外，通过人工智能的使用进行传播，人工智能的设计、开发、训练、实施和使用方式可能对系统和过程造成影响并传播歧视，包括传播种族主义、</w:t>
      </w:r>
      <w:proofErr w:type="gramStart"/>
      <w:r w:rsidRPr="008E4738">
        <w:rPr>
          <w:rFonts w:hint="eastAsia"/>
          <w:lang w:val="fr-CH"/>
        </w:rPr>
        <w:t>厌女症</w:t>
      </w:r>
      <w:proofErr w:type="gramEnd"/>
      <w:r w:rsidRPr="008E4738">
        <w:rPr>
          <w:rFonts w:hint="eastAsia"/>
          <w:lang w:val="fr-CH"/>
        </w:rPr>
        <w:t>、仇外心理、负面成见和污名化，特别影响到在民族或族裔、宗教和语言上属于少数群体的人，</w:t>
      </w:r>
    </w:p>
    <w:p w14:paraId="380379D4" w14:textId="5E43A5BB" w:rsidR="008E4738" w:rsidRPr="008E4738" w:rsidRDefault="008E4738" w:rsidP="008E4738">
      <w:pPr>
        <w:pStyle w:val="SingleTxtGC"/>
        <w:rPr>
          <w:lang w:val="fr-CH"/>
        </w:rPr>
      </w:pPr>
      <w:r w:rsidRPr="008E4738">
        <w:rPr>
          <w:lang w:val="fr-CH"/>
        </w:rPr>
        <w:tab/>
      </w:r>
      <w:r w:rsidRPr="008E4738">
        <w:rPr>
          <w:rFonts w:eastAsia="楷体" w:hint="eastAsia"/>
          <w:b/>
          <w:bCs/>
          <w:lang w:val="fr-CH"/>
        </w:rPr>
        <w:t>回顾</w:t>
      </w:r>
      <w:r w:rsidRPr="008E4738">
        <w:rPr>
          <w:rFonts w:hint="eastAsia"/>
          <w:lang w:val="fr-CH"/>
        </w:rPr>
        <w:t>人权理事会</w:t>
      </w:r>
      <w:r w:rsidR="00A403E9">
        <w:rPr>
          <w:lang w:val="fr-CH"/>
        </w:rPr>
        <w:t>2</w:t>
      </w:r>
      <w:r w:rsidRPr="008E4738">
        <w:rPr>
          <w:lang w:val="fr-CH"/>
        </w:rPr>
        <w:t>0</w:t>
      </w:r>
      <w:r w:rsidR="00A403E9">
        <w:rPr>
          <w:lang w:val="fr-CH"/>
        </w:rPr>
        <w:t>11</w:t>
      </w:r>
      <w:r w:rsidRPr="008E4738">
        <w:rPr>
          <w:rFonts w:hint="eastAsia"/>
          <w:lang w:val="fr-CH"/>
        </w:rPr>
        <w:t>年</w:t>
      </w:r>
      <w:r w:rsidR="00A403E9">
        <w:rPr>
          <w:lang w:val="fr-CH"/>
        </w:rPr>
        <w:t>6</w:t>
      </w:r>
      <w:r w:rsidRPr="008E4738">
        <w:rPr>
          <w:rFonts w:hint="eastAsia"/>
          <w:lang w:val="fr-CH"/>
        </w:rPr>
        <w:t>月</w:t>
      </w:r>
      <w:r w:rsidR="00A403E9">
        <w:rPr>
          <w:lang w:val="fr-CH"/>
        </w:rPr>
        <w:t>16</w:t>
      </w:r>
      <w:r w:rsidRPr="008E4738">
        <w:rPr>
          <w:rFonts w:hint="eastAsia"/>
          <w:lang w:val="fr-CH"/>
        </w:rPr>
        <w:t>日第</w:t>
      </w:r>
      <w:r w:rsidR="00A403E9">
        <w:rPr>
          <w:lang w:val="fr-CH"/>
        </w:rPr>
        <w:t>17</w:t>
      </w:r>
      <w:r w:rsidRPr="008E4738">
        <w:rPr>
          <w:lang w:val="fr-CH"/>
        </w:rPr>
        <w:t>/</w:t>
      </w:r>
      <w:r w:rsidR="00A403E9">
        <w:rPr>
          <w:lang w:val="fr-CH"/>
        </w:rPr>
        <w:t>4</w:t>
      </w:r>
      <w:r w:rsidRPr="008E4738">
        <w:rPr>
          <w:rFonts w:hint="eastAsia"/>
          <w:lang w:val="fr-CH"/>
        </w:rPr>
        <w:t>号决议核可的《工商企业与人权指导原则》，并鼓励作为主要义务承担者的各国和包括社交媒体公司在内的工商企业落实《指导原则》，以便在线上和线下，包括在处理仇恨言论时，培养对人权的尊重，</w:t>
      </w:r>
    </w:p>
    <w:p w14:paraId="78657F52"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表示</w:t>
      </w:r>
      <w:proofErr w:type="gramStart"/>
      <w:r w:rsidRPr="008E4738">
        <w:rPr>
          <w:rFonts w:eastAsia="楷体" w:hint="eastAsia"/>
          <w:b/>
          <w:bCs/>
          <w:lang w:val="fr-CH"/>
        </w:rPr>
        <w:t>关切</w:t>
      </w:r>
      <w:r w:rsidRPr="008E4738">
        <w:rPr>
          <w:rFonts w:hint="eastAsia"/>
          <w:lang w:val="fr-CH"/>
        </w:rPr>
        <w:t>在</w:t>
      </w:r>
      <w:proofErr w:type="gramEnd"/>
      <w:r w:rsidRPr="008E4738">
        <w:rPr>
          <w:rFonts w:hint="eastAsia"/>
          <w:lang w:val="fr-CH"/>
        </w:rPr>
        <w:t>民族或族裔、宗教和语言上属于少数群体的人可能面临的新挑战，包括基于民族或族裔、宗教和语言理由的迫害增多，此类群体在面临人道主义紧急情况、武装冲突和占领局势等各种危机时尤为脆弱，无国籍状态普遍存在，执法和司法部门据报存在侵犯人权行为，以及针对他们的线上和线下仇恨犯罪和仇恨言论日益增多，</w:t>
      </w:r>
    </w:p>
    <w:p w14:paraId="68D26DAA"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又表示关切的是</w:t>
      </w:r>
      <w:r w:rsidRPr="008E4738">
        <w:rPr>
          <w:rFonts w:hint="eastAsia"/>
          <w:lang w:val="fr-CH"/>
        </w:rPr>
        <w:t>，涉及在民族或族裔、宗教和语言上属于少数群体的人的争端和冲突十分频繁而严重，而且此类群体受其影响往往过重，因而人权遭到侵犯，还特别容易因人口迁移、原有身份证件被撤销、难民流动和强迫搬迁等因素而被迫流离失所，</w:t>
      </w:r>
    </w:p>
    <w:p w14:paraId="6BC5FCC7" w14:textId="77777777" w:rsidR="008E4738" w:rsidRPr="008E4738" w:rsidRDefault="008E4738" w:rsidP="008E4738">
      <w:pPr>
        <w:pStyle w:val="SingleTxtGC"/>
        <w:rPr>
          <w:lang w:val="fr-CH"/>
        </w:rPr>
      </w:pPr>
      <w:r w:rsidRPr="008E4738">
        <w:rPr>
          <w:lang w:val="fr-CH"/>
        </w:rPr>
        <w:lastRenderedPageBreak/>
        <w:tab/>
      </w:r>
      <w:r w:rsidRPr="008E4738">
        <w:rPr>
          <w:rFonts w:eastAsia="楷体" w:hint="eastAsia"/>
          <w:b/>
          <w:bCs/>
          <w:lang w:val="fr-CH"/>
        </w:rPr>
        <w:t>回顾</w:t>
      </w:r>
      <w:r w:rsidRPr="008E4738">
        <w:rPr>
          <w:rFonts w:hint="eastAsia"/>
          <w:lang w:val="fr-CH"/>
        </w:rPr>
        <w:t>各国应采取措施，创造有利条件，使在民族或族裔、宗教和语言上属于少数群体的人能够表达自己的特点，发展自己的文化、语言、宗教、传统和习俗，并在这方面强调政府必须酌情以他们自己的语言，包括口语和手语，提供包括教育在内的服务，</w:t>
      </w:r>
    </w:p>
    <w:p w14:paraId="257F5F52" w14:textId="26B45091" w:rsidR="008E4738" w:rsidRPr="008E4738" w:rsidRDefault="008E4738" w:rsidP="008E4738">
      <w:pPr>
        <w:pStyle w:val="SingleTxtGC"/>
        <w:rPr>
          <w:lang w:val="fr-CH"/>
        </w:rPr>
      </w:pPr>
      <w:r w:rsidRPr="008E4738">
        <w:rPr>
          <w:lang w:val="fr-CH"/>
        </w:rPr>
        <w:tab/>
      </w:r>
      <w:r w:rsidRPr="008E4738">
        <w:rPr>
          <w:rFonts w:eastAsia="楷体" w:hint="eastAsia"/>
          <w:b/>
          <w:bCs/>
          <w:lang w:val="fr-CH"/>
        </w:rPr>
        <w:t>认识到</w:t>
      </w:r>
      <w:r w:rsidRPr="008E4738">
        <w:rPr>
          <w:rFonts w:hint="eastAsia"/>
          <w:lang w:val="fr-CH"/>
        </w:rPr>
        <w:t>绝大多数无国籍人在民族或族裔、宗教和语言上属于少数群体，并在这方面强调，必须根据《</w:t>
      </w:r>
      <w:r w:rsidR="00A403E9">
        <w:rPr>
          <w:lang w:val="fr-CH"/>
        </w:rPr>
        <w:t>2</w:t>
      </w:r>
      <w:r w:rsidRPr="008E4738">
        <w:rPr>
          <w:lang w:val="fr-CH"/>
        </w:rPr>
        <w:t>0</w:t>
      </w:r>
      <w:r w:rsidR="00A403E9">
        <w:rPr>
          <w:lang w:val="fr-CH"/>
        </w:rPr>
        <w:t>3</w:t>
      </w:r>
      <w:r w:rsidRPr="008E4738">
        <w:rPr>
          <w:lang w:val="fr-CH"/>
        </w:rPr>
        <w:t>0</w:t>
      </w:r>
      <w:r w:rsidRPr="008E4738">
        <w:rPr>
          <w:rFonts w:hint="eastAsia"/>
          <w:lang w:val="fr-CH"/>
        </w:rPr>
        <w:t>年议程》，特别是旨在为所有人提供合法身份的具体目标</w:t>
      </w:r>
      <w:r w:rsidR="00A403E9">
        <w:rPr>
          <w:lang w:val="fr-CH"/>
        </w:rPr>
        <w:t>16</w:t>
      </w:r>
      <w:r w:rsidRPr="008E4738">
        <w:rPr>
          <w:lang w:val="fr-CH"/>
        </w:rPr>
        <w:t>.</w:t>
      </w:r>
      <w:r w:rsidR="00A403E9">
        <w:rPr>
          <w:lang w:val="fr-CH"/>
        </w:rPr>
        <w:t>9</w:t>
      </w:r>
      <w:r w:rsidRPr="008E4738">
        <w:rPr>
          <w:lang w:val="fr-CH"/>
        </w:rPr>
        <w:t xml:space="preserve">, </w:t>
      </w:r>
      <w:r w:rsidRPr="008E4738">
        <w:rPr>
          <w:rFonts w:hint="eastAsia"/>
          <w:lang w:val="fr-CH"/>
        </w:rPr>
        <w:t>提供出生登记、民事登记和国民身份证件，不得以任何理由，特别是以种族、族裔、宗教或语言为由进行歧视，在这方面注意到联合国难民事务高级专员公署发起的消除无国籍现象全球联盟，</w:t>
      </w:r>
    </w:p>
    <w:p w14:paraId="22789E8A" w14:textId="24D76907" w:rsidR="008E4738" w:rsidRPr="008E4738" w:rsidRDefault="008E4738" w:rsidP="008E4738">
      <w:pPr>
        <w:pStyle w:val="SingleTxtGC"/>
        <w:rPr>
          <w:lang w:val="fr-CH"/>
        </w:rPr>
      </w:pPr>
      <w:r w:rsidRPr="008E4738">
        <w:rPr>
          <w:lang w:val="fr-CH"/>
        </w:rPr>
        <w:tab/>
      </w:r>
      <w:r w:rsidRPr="008E4738">
        <w:rPr>
          <w:rFonts w:eastAsia="楷体" w:hint="eastAsia"/>
          <w:b/>
          <w:bCs/>
          <w:lang w:val="fr-CH"/>
        </w:rPr>
        <w:t>强调指出</w:t>
      </w:r>
      <w:r w:rsidRPr="008E4738">
        <w:rPr>
          <w:rFonts w:hint="eastAsia"/>
          <w:lang w:val="fr-CH"/>
        </w:rPr>
        <w:t>，在民族或族裔、宗教和语言上属于少数群体的人，包括妇女、青年和残疾人及其代表，必须充分、平等和有意义地参与各级政策制定和决策工作，参与预防和解决冲突、调解、冲突后重建、维持和平、缔造和平和建设和平，并强调必须消除妨碍充分执行安全理事会</w:t>
      </w:r>
      <w:r w:rsidR="00A403E9">
        <w:rPr>
          <w:lang w:val="fr-CH"/>
        </w:rPr>
        <w:t>2</w:t>
      </w:r>
      <w:r w:rsidRPr="008E4738">
        <w:rPr>
          <w:lang w:val="fr-CH"/>
        </w:rPr>
        <w:t>000</w:t>
      </w:r>
      <w:r w:rsidRPr="008E4738">
        <w:rPr>
          <w:rFonts w:hint="eastAsia"/>
          <w:lang w:val="fr-CH"/>
        </w:rPr>
        <w:t>年</w:t>
      </w:r>
      <w:r w:rsidR="00A403E9">
        <w:rPr>
          <w:lang w:val="fr-CH"/>
        </w:rPr>
        <w:t>1</w:t>
      </w:r>
      <w:r w:rsidRPr="008E4738">
        <w:rPr>
          <w:lang w:val="fr-CH"/>
        </w:rPr>
        <w:t>0</w:t>
      </w:r>
      <w:r w:rsidRPr="008E4738">
        <w:rPr>
          <w:rFonts w:hint="eastAsia"/>
          <w:lang w:val="fr-CH"/>
        </w:rPr>
        <w:t>月</w:t>
      </w:r>
      <w:r w:rsidR="00A403E9">
        <w:rPr>
          <w:lang w:val="fr-CH"/>
        </w:rPr>
        <w:t>31</w:t>
      </w:r>
      <w:r w:rsidRPr="008E4738">
        <w:rPr>
          <w:rFonts w:hint="eastAsia"/>
          <w:lang w:val="fr-CH"/>
        </w:rPr>
        <w:t>日第</w:t>
      </w:r>
      <w:r w:rsidR="00A403E9">
        <w:rPr>
          <w:lang w:val="fr-CH"/>
        </w:rPr>
        <w:t>1325</w:t>
      </w:r>
      <w:r w:rsidRPr="008E4738">
        <w:rPr>
          <w:lang w:val="fr-CH"/>
        </w:rPr>
        <w:t>(</w:t>
      </w:r>
      <w:r w:rsidR="00A403E9">
        <w:rPr>
          <w:lang w:val="fr-CH"/>
        </w:rPr>
        <w:t>2</w:t>
      </w:r>
      <w:r w:rsidRPr="008E4738">
        <w:rPr>
          <w:lang w:val="fr-CH"/>
        </w:rPr>
        <w:t>000)</w:t>
      </w:r>
      <w:r w:rsidRPr="008E4738">
        <w:rPr>
          <w:rFonts w:hint="eastAsia"/>
          <w:lang w:val="fr-CH"/>
        </w:rPr>
        <w:t>号决议的长期障碍，</w:t>
      </w:r>
    </w:p>
    <w:p w14:paraId="0866CE22"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强调</w:t>
      </w:r>
      <w:r w:rsidRPr="008E4738">
        <w:rPr>
          <w:rFonts w:hint="eastAsia"/>
          <w:lang w:val="fr-CH"/>
        </w:rPr>
        <w:t>至关重要的是，要开展人权教育、培训和学习，进行对话，包括不同文化和不同信仰间的对话，还要在所有相关利益攸关方和社会成员之间进行互动，以商讨如何促进和保护在民族或族裔、宗教和语言上属于少数群体的人的权利，将之作为社会整体发展必不可少的一部分，包括为此交流特别是以下方面的最佳做法：在少数群体问题上促进相互理解，通过承认多元身份妥善处理多样性问题，以及促进构建包容、公正和稳定的社会，增强社会内部的凝聚力，</w:t>
      </w:r>
    </w:p>
    <w:p w14:paraId="6AFE9217" w14:textId="77777777" w:rsidR="008E4738" w:rsidRPr="008E4738" w:rsidRDefault="008E4738" w:rsidP="008E4738">
      <w:pPr>
        <w:pStyle w:val="SingleTxtGC"/>
        <w:rPr>
          <w:lang w:val="fr-CH"/>
        </w:rPr>
      </w:pPr>
      <w:r w:rsidRPr="008E4738">
        <w:rPr>
          <w:lang w:val="fr-CH"/>
        </w:rPr>
        <w:tab/>
      </w:r>
      <w:r w:rsidRPr="008E4738">
        <w:rPr>
          <w:rFonts w:eastAsia="楷体" w:hint="eastAsia"/>
          <w:b/>
          <w:bCs/>
          <w:lang w:val="fr-CH"/>
        </w:rPr>
        <w:t>又强调</w:t>
      </w:r>
      <w:r w:rsidRPr="008E4738">
        <w:rPr>
          <w:rFonts w:hint="eastAsia"/>
          <w:lang w:val="fr-CH"/>
        </w:rPr>
        <w:t>必须充分且切实有效地落实《在民族或族裔、宗教和语言上属于少数群体的人的权利宣言》，包括借助国家行动计划、法律和政策予以落实，</w:t>
      </w:r>
    </w:p>
    <w:p w14:paraId="43376ED9" w14:textId="2F00CB39" w:rsidR="008E4738" w:rsidRPr="008E4738" w:rsidRDefault="008E4738" w:rsidP="008E4738">
      <w:pPr>
        <w:pStyle w:val="SingleTxtGC"/>
        <w:rPr>
          <w:lang w:val="fr-CH"/>
        </w:rPr>
      </w:pPr>
      <w:r w:rsidRPr="008E4738">
        <w:rPr>
          <w:lang w:val="fr-CH"/>
        </w:rPr>
        <w:tab/>
      </w:r>
      <w:r w:rsidR="00A403E9">
        <w:rPr>
          <w:lang w:val="fr-CH"/>
        </w:rPr>
        <w:t>1</w:t>
      </w:r>
      <w:r w:rsidRPr="008E4738">
        <w:rPr>
          <w:lang w:val="fr-CH"/>
        </w:rPr>
        <w:t>.</w:t>
      </w:r>
      <w:r w:rsidRPr="008E4738">
        <w:rPr>
          <w:lang w:val="fr-CH"/>
        </w:rPr>
        <w:tab/>
      </w:r>
      <w:r w:rsidRPr="008E4738">
        <w:rPr>
          <w:rFonts w:eastAsia="楷体" w:hint="eastAsia"/>
          <w:b/>
          <w:bCs/>
          <w:lang w:val="fr-CH"/>
        </w:rPr>
        <w:t>注意到</w:t>
      </w:r>
      <w:r w:rsidRPr="008E4738">
        <w:rPr>
          <w:rFonts w:hint="eastAsia"/>
          <w:lang w:val="fr-CH"/>
        </w:rPr>
        <w:t>少数群体问题特别报告员的报告、</w:t>
      </w:r>
      <w:r w:rsidRPr="008E4738">
        <w:rPr>
          <w:vertAlign w:val="superscript"/>
          <w:lang w:val="fr-CH"/>
        </w:rPr>
        <w:footnoteReference w:id="4"/>
      </w:r>
      <w:r w:rsidRPr="008E4738">
        <w:rPr>
          <w:lang w:val="fr-CH"/>
        </w:rPr>
        <w:t xml:space="preserve"> </w:t>
      </w:r>
      <w:r w:rsidRPr="008E4738">
        <w:rPr>
          <w:rFonts w:hint="eastAsia"/>
          <w:lang w:val="fr-CH"/>
        </w:rPr>
        <w:t>该报告员关于少数群体问题论坛第十八届会议所提建议的报告</w:t>
      </w:r>
      <w:r w:rsidRPr="008E4738">
        <w:rPr>
          <w:vertAlign w:val="superscript"/>
          <w:lang w:val="fr-CH"/>
        </w:rPr>
        <w:footnoteReference w:id="5"/>
      </w:r>
      <w:r w:rsidRPr="008E4738">
        <w:rPr>
          <w:lang w:val="fr-CH"/>
        </w:rPr>
        <w:t xml:space="preserve"> </w:t>
      </w:r>
      <w:r w:rsidRPr="008E4738">
        <w:rPr>
          <w:rFonts w:hint="eastAsia"/>
          <w:lang w:val="fr-CH"/>
        </w:rPr>
        <w:t>和提交大会第八十届会议的报告；</w:t>
      </w:r>
      <w:r w:rsidRPr="008E4738">
        <w:rPr>
          <w:vertAlign w:val="superscript"/>
          <w:lang w:val="fr-CH"/>
        </w:rPr>
        <w:footnoteReference w:id="6"/>
      </w:r>
    </w:p>
    <w:p w14:paraId="40A4434A" w14:textId="4982BC56" w:rsidR="008E4738" w:rsidRPr="008E4738" w:rsidRDefault="008E4738" w:rsidP="008E4738">
      <w:pPr>
        <w:pStyle w:val="SingleTxtGC"/>
        <w:rPr>
          <w:lang w:val="fr-CH"/>
        </w:rPr>
      </w:pPr>
      <w:r w:rsidRPr="008E4738">
        <w:rPr>
          <w:lang w:val="fr-CH"/>
        </w:rPr>
        <w:tab/>
      </w:r>
      <w:r w:rsidR="00A403E9">
        <w:rPr>
          <w:lang w:val="fr-CH"/>
        </w:rPr>
        <w:t>2</w:t>
      </w:r>
      <w:r w:rsidRPr="008E4738">
        <w:rPr>
          <w:lang w:val="fr-CH"/>
        </w:rPr>
        <w:t>.</w:t>
      </w:r>
      <w:r w:rsidRPr="008E4738">
        <w:rPr>
          <w:lang w:val="fr-CH"/>
        </w:rPr>
        <w:tab/>
      </w:r>
      <w:r w:rsidRPr="008E4738">
        <w:rPr>
          <w:rFonts w:eastAsia="楷体" w:hint="eastAsia"/>
          <w:b/>
          <w:bCs/>
          <w:lang w:val="fr-CH"/>
        </w:rPr>
        <w:t>注意到</w:t>
      </w:r>
      <w:r w:rsidRPr="008E4738">
        <w:rPr>
          <w:rFonts w:hint="eastAsia"/>
          <w:lang w:val="fr-CH"/>
        </w:rPr>
        <w:t>少数群体问题论坛主题为</w:t>
      </w:r>
      <w:r w:rsidR="00A403E9">
        <w:rPr>
          <w:rFonts w:hint="eastAsia"/>
          <w:lang w:val="fr-CH"/>
        </w:rPr>
        <w:t>“</w:t>
      </w:r>
      <w:r w:rsidRPr="008E4738">
        <w:rPr>
          <w:rFonts w:hint="eastAsia"/>
          <w:lang w:val="fr-CH"/>
        </w:rPr>
        <w:t>少数群体对多元、有韧性的和平社会的贡献</w:t>
      </w:r>
      <w:r w:rsidR="00A403E9">
        <w:rPr>
          <w:rFonts w:hint="eastAsia"/>
          <w:lang w:val="fr-CH"/>
        </w:rPr>
        <w:t>”</w:t>
      </w:r>
      <w:r w:rsidRPr="008E4738">
        <w:rPr>
          <w:rFonts w:hint="eastAsia"/>
          <w:lang w:val="fr-CH"/>
        </w:rPr>
        <w:t>的第十八届会议于</w:t>
      </w:r>
      <w:r w:rsidR="00A403E9">
        <w:rPr>
          <w:lang w:val="fr-CH"/>
        </w:rPr>
        <w:t>2</w:t>
      </w:r>
      <w:r w:rsidRPr="008E4738">
        <w:rPr>
          <w:lang w:val="fr-CH"/>
        </w:rPr>
        <w:t>0</w:t>
      </w:r>
      <w:r w:rsidR="00A403E9">
        <w:rPr>
          <w:lang w:val="fr-CH"/>
        </w:rPr>
        <w:t>25</w:t>
      </w:r>
      <w:r w:rsidRPr="008E4738">
        <w:rPr>
          <w:rFonts w:hint="eastAsia"/>
          <w:lang w:val="fr-CH"/>
        </w:rPr>
        <w:t>年</w:t>
      </w:r>
      <w:r w:rsidR="00A403E9">
        <w:rPr>
          <w:lang w:val="fr-CH"/>
        </w:rPr>
        <w:t>11</w:t>
      </w:r>
      <w:r w:rsidRPr="008E4738">
        <w:rPr>
          <w:rFonts w:hint="eastAsia"/>
          <w:lang w:val="fr-CH"/>
        </w:rPr>
        <w:t>月结束，在利益攸关方的广泛参与下，会议为促进关于该专题的对话提供了一个重要平台；鼓励各国考虑论坛的相关建议；</w:t>
      </w:r>
    </w:p>
    <w:p w14:paraId="78B63A28" w14:textId="3FDEBAE9" w:rsidR="008E4738" w:rsidRPr="008E4738" w:rsidRDefault="008E4738" w:rsidP="008E4738">
      <w:pPr>
        <w:pStyle w:val="SingleTxtGC"/>
        <w:rPr>
          <w:lang w:val="fr-CH"/>
        </w:rPr>
      </w:pPr>
      <w:r w:rsidRPr="008E4738">
        <w:rPr>
          <w:lang w:val="fr-CH"/>
        </w:rPr>
        <w:tab/>
      </w:r>
      <w:r w:rsidR="00A403E9">
        <w:rPr>
          <w:lang w:val="fr-CH"/>
        </w:rPr>
        <w:t>3</w:t>
      </w:r>
      <w:r w:rsidRPr="008E4738">
        <w:rPr>
          <w:lang w:val="fr-CH"/>
        </w:rPr>
        <w:t>.</w:t>
      </w:r>
      <w:r w:rsidRPr="008E4738">
        <w:rPr>
          <w:lang w:val="fr-CH"/>
        </w:rPr>
        <w:tab/>
      </w:r>
      <w:r w:rsidRPr="008E4738">
        <w:rPr>
          <w:rFonts w:eastAsia="楷体" w:hint="eastAsia"/>
          <w:b/>
          <w:bCs/>
          <w:lang w:val="fr-CH"/>
        </w:rPr>
        <w:t>欢迎</w:t>
      </w:r>
      <w:r w:rsidRPr="008E4738">
        <w:rPr>
          <w:rFonts w:hint="eastAsia"/>
          <w:lang w:val="fr-CH"/>
        </w:rPr>
        <w:t>联合国人权事务高级专员办事处开展的工作，并注意到其关于在民族或族裔、宗教和语言上属于少数群体的人的权利的报告；</w:t>
      </w:r>
      <w:r w:rsidRPr="008E4738">
        <w:rPr>
          <w:vertAlign w:val="superscript"/>
          <w:lang w:val="fr-CH"/>
        </w:rPr>
        <w:footnoteReference w:id="7"/>
      </w:r>
    </w:p>
    <w:p w14:paraId="01E20D4A" w14:textId="0F3E6B05" w:rsidR="008E4738" w:rsidRPr="008E4738" w:rsidRDefault="008E4738" w:rsidP="008E4738">
      <w:pPr>
        <w:pStyle w:val="SingleTxtGC"/>
        <w:rPr>
          <w:lang w:val="fr-CH"/>
        </w:rPr>
      </w:pPr>
      <w:r w:rsidRPr="008E4738">
        <w:rPr>
          <w:lang w:val="fr-CH"/>
        </w:rPr>
        <w:tab/>
      </w:r>
      <w:r w:rsidR="00A403E9">
        <w:rPr>
          <w:lang w:val="fr-CH"/>
        </w:rPr>
        <w:t>4</w:t>
      </w:r>
      <w:r w:rsidRPr="008E4738">
        <w:rPr>
          <w:lang w:val="fr-CH"/>
        </w:rPr>
        <w:t>.</w:t>
      </w:r>
      <w:r w:rsidRPr="008E4738">
        <w:rPr>
          <w:lang w:val="fr-CH"/>
        </w:rPr>
        <w:tab/>
      </w:r>
      <w:r w:rsidRPr="008E4738">
        <w:rPr>
          <w:rFonts w:eastAsia="楷体" w:hint="eastAsia"/>
          <w:b/>
          <w:bCs/>
          <w:lang w:val="fr-CH"/>
        </w:rPr>
        <w:t>欢迎</w:t>
      </w:r>
      <w:r w:rsidRPr="008E4738">
        <w:rPr>
          <w:rFonts w:hint="eastAsia"/>
          <w:lang w:val="fr-CH"/>
        </w:rPr>
        <w:t>少数群体问题特别报告员开展的工作、他在提高人们对在民族或族裔、宗教和语言上属于少数群体的人的权利的认识和重视方面发挥的作用，以及他在少数群体问题论坛的筹备和工作中给予的指导，这有助于加强所有联合国机制有关在民族或族裔、宗教和语言上属于少数群体的人的权利方面的合作；鼓</w:t>
      </w:r>
      <w:r w:rsidRPr="008E4738">
        <w:rPr>
          <w:rFonts w:hint="eastAsia"/>
          <w:lang w:val="fr-CH"/>
        </w:rPr>
        <w:lastRenderedPageBreak/>
        <w:t>励特别报告员继续加强其在指导论坛工作方面的努力，以促进有建设性和相互尊重的对话；</w:t>
      </w:r>
    </w:p>
    <w:p w14:paraId="582493FE" w14:textId="47A3E862" w:rsidR="008E4738" w:rsidRPr="008E4738" w:rsidRDefault="008E4738" w:rsidP="008E4738">
      <w:pPr>
        <w:pStyle w:val="SingleTxtGC"/>
        <w:rPr>
          <w:lang w:val="fr-CH"/>
        </w:rPr>
      </w:pPr>
      <w:r w:rsidRPr="008E4738">
        <w:rPr>
          <w:lang w:val="fr-CH"/>
        </w:rPr>
        <w:tab/>
      </w:r>
      <w:r w:rsidR="00A403E9">
        <w:rPr>
          <w:lang w:val="fr-CH"/>
        </w:rPr>
        <w:t>5</w:t>
      </w:r>
      <w:r w:rsidRPr="008E4738">
        <w:rPr>
          <w:lang w:val="fr-CH"/>
        </w:rPr>
        <w:t>.</w:t>
      </w:r>
      <w:r w:rsidRPr="008E4738">
        <w:rPr>
          <w:lang w:val="fr-CH"/>
        </w:rPr>
        <w:tab/>
      </w:r>
      <w:r w:rsidRPr="008E4738">
        <w:rPr>
          <w:rFonts w:eastAsia="楷体" w:hint="eastAsia"/>
          <w:b/>
          <w:bCs/>
          <w:lang w:val="fr-CH"/>
        </w:rPr>
        <w:t>吁请</w:t>
      </w:r>
      <w:r w:rsidRPr="008E4738">
        <w:rPr>
          <w:rFonts w:hint="eastAsia"/>
          <w:lang w:val="fr-CH"/>
        </w:rPr>
        <w:t>各国采取措施，确保在民族或族裔、宗教和语言上属于少数群体的人了解并能够行使《在民族或族裔、宗教和语言上属于少数群体的人的权利宣言》以及其他国际人权承诺和义务所载的少数群体的权利；建议在制定、设计、实施和审查为落实《宣言》而采取的各项措施时，尽最大可能得到在民族或族裔、宗教和语言上属于少数群体的人的充分、有效和平等的参与；</w:t>
      </w:r>
    </w:p>
    <w:p w14:paraId="0E4E5564" w14:textId="644D7E7F" w:rsidR="008E4738" w:rsidRPr="008E4738" w:rsidRDefault="008E4738" w:rsidP="008E4738">
      <w:pPr>
        <w:pStyle w:val="SingleTxtGC"/>
        <w:rPr>
          <w:lang w:val="fr-CH"/>
        </w:rPr>
      </w:pPr>
      <w:r w:rsidRPr="008E4738">
        <w:rPr>
          <w:lang w:val="fr-CH"/>
        </w:rPr>
        <w:tab/>
      </w:r>
      <w:r w:rsidR="00A403E9">
        <w:rPr>
          <w:lang w:val="fr-CH"/>
        </w:rPr>
        <w:t>6</w:t>
      </w:r>
      <w:r w:rsidRPr="008E4738">
        <w:rPr>
          <w:lang w:val="fr-CH"/>
        </w:rPr>
        <w:t>.</w:t>
      </w:r>
      <w:r w:rsidRPr="008E4738">
        <w:rPr>
          <w:lang w:val="fr-CH"/>
        </w:rPr>
        <w:tab/>
      </w:r>
      <w:r w:rsidRPr="008E4738">
        <w:rPr>
          <w:rFonts w:eastAsia="楷体" w:hint="eastAsia"/>
          <w:b/>
          <w:bCs/>
          <w:lang w:val="fr-CH"/>
        </w:rPr>
        <w:t>敦促</w:t>
      </w:r>
      <w:r w:rsidRPr="008E4738">
        <w:rPr>
          <w:rFonts w:hint="eastAsia"/>
          <w:lang w:val="fr-CH"/>
        </w:rPr>
        <w:t>各国铭记少数群体问题论坛第十八届会议的主题，为加强《宣言》的落实工作及确保在民族或族裔、宗教和语言上属于少数群体的人充分享有权利而采取适当措施，包括为此：</w:t>
      </w:r>
    </w:p>
    <w:p w14:paraId="161919BB" w14:textId="6FC3DFCF" w:rsidR="008E4738" w:rsidRPr="008E4738" w:rsidRDefault="008E4738" w:rsidP="008E4738">
      <w:pPr>
        <w:pStyle w:val="SingleTxtGC"/>
        <w:rPr>
          <w:lang w:val="fr-CH"/>
        </w:rPr>
      </w:pPr>
      <w:r w:rsidRPr="008E4738">
        <w:rPr>
          <w:lang w:val="fr-CH"/>
        </w:rPr>
        <w:tab/>
        <w:t>(</w:t>
      </w:r>
      <w:r w:rsidR="00A403E9">
        <w:rPr>
          <w:lang w:val="fr-CH"/>
        </w:rPr>
        <w:t>a</w:t>
      </w:r>
      <w:r w:rsidRPr="008E4738">
        <w:rPr>
          <w:lang w:val="fr-CH"/>
        </w:rPr>
        <w:t>)</w:t>
      </w:r>
      <w:r w:rsidRPr="008E4738">
        <w:rPr>
          <w:lang w:val="fr-CH"/>
        </w:rPr>
        <w:tab/>
      </w:r>
      <w:r w:rsidRPr="008E4738">
        <w:rPr>
          <w:rFonts w:hint="eastAsia"/>
          <w:lang w:val="fr-CH"/>
        </w:rPr>
        <w:t>考虑批准、加入和遵守保护和促进在民族或族裔、宗教和语言上属于少数群体的人的权利的各项相关国际和区域人权文书；</w:t>
      </w:r>
    </w:p>
    <w:p w14:paraId="5BFCE410" w14:textId="08F686D4" w:rsidR="008E4738" w:rsidRPr="008E4738" w:rsidRDefault="008E4738" w:rsidP="008E4738">
      <w:pPr>
        <w:pStyle w:val="SingleTxtGC"/>
        <w:rPr>
          <w:lang w:val="fr-CH"/>
        </w:rPr>
      </w:pPr>
      <w:r w:rsidRPr="008E4738">
        <w:rPr>
          <w:lang w:val="fr-CH"/>
        </w:rPr>
        <w:tab/>
        <w:t>(</w:t>
      </w:r>
      <w:r w:rsidR="00A403E9">
        <w:rPr>
          <w:lang w:val="fr-CH"/>
        </w:rPr>
        <w:t>b</w:t>
      </w:r>
      <w:r w:rsidRPr="008E4738">
        <w:rPr>
          <w:lang w:val="fr-CH"/>
        </w:rPr>
        <w:t>)</w:t>
      </w:r>
      <w:r w:rsidRPr="008E4738">
        <w:rPr>
          <w:lang w:val="fr-CH"/>
        </w:rPr>
        <w:tab/>
      </w:r>
      <w:r w:rsidRPr="008E4738">
        <w:rPr>
          <w:rFonts w:hint="eastAsia"/>
          <w:lang w:val="fr-CH"/>
        </w:rPr>
        <w:t>促进在民族或族裔、宗教和语言上属于少数群体的人的融入和有意义的参与，以此作为在建设和平、有韧性和包容性社会过程中承认和重视多样性的一种手段，并通过公共话语、教育和文化举措促进社会凝聚力；</w:t>
      </w:r>
    </w:p>
    <w:p w14:paraId="0FC61E72" w14:textId="180D6787" w:rsidR="008E4738" w:rsidRPr="008E4738" w:rsidRDefault="008E4738" w:rsidP="008E4738">
      <w:pPr>
        <w:pStyle w:val="SingleTxtGC"/>
        <w:rPr>
          <w:lang w:val="fr-CH"/>
        </w:rPr>
      </w:pPr>
      <w:r w:rsidRPr="008E4738">
        <w:rPr>
          <w:lang w:val="fr-CH"/>
        </w:rPr>
        <w:tab/>
        <w:t>(</w:t>
      </w:r>
      <w:r w:rsidR="00A403E9">
        <w:rPr>
          <w:lang w:val="fr-CH"/>
        </w:rPr>
        <w:t>c</w:t>
      </w:r>
      <w:r w:rsidRPr="008E4738">
        <w:rPr>
          <w:lang w:val="fr-CH"/>
        </w:rPr>
        <w:t>)</w:t>
      </w:r>
      <w:r w:rsidRPr="008E4738">
        <w:rPr>
          <w:lang w:val="fr-CH"/>
        </w:rPr>
        <w:tab/>
      </w:r>
      <w:r w:rsidRPr="008E4738">
        <w:rPr>
          <w:rFonts w:hint="eastAsia"/>
          <w:lang w:val="fr-CH"/>
        </w:rPr>
        <w:t>加倍努力，包括通过促进国籍权，防止和消除在民族或族裔、宗教和语言上属于少数群体的人的无国籍状态，使他们不受歧视；</w:t>
      </w:r>
    </w:p>
    <w:p w14:paraId="3E8AACB8" w14:textId="723B3A59" w:rsidR="008E4738" w:rsidRPr="008E4738" w:rsidRDefault="008E4738" w:rsidP="008E4738">
      <w:pPr>
        <w:pStyle w:val="SingleTxtGC"/>
        <w:rPr>
          <w:lang w:val="fr-CH"/>
        </w:rPr>
      </w:pPr>
      <w:r w:rsidRPr="008E4738">
        <w:rPr>
          <w:lang w:val="fr-CH"/>
        </w:rPr>
        <w:tab/>
        <w:t>(</w:t>
      </w:r>
      <w:r w:rsidR="00A403E9">
        <w:rPr>
          <w:lang w:val="fr-CH"/>
        </w:rPr>
        <w:t>d</w:t>
      </w:r>
      <w:r w:rsidRPr="008E4738">
        <w:rPr>
          <w:lang w:val="fr-CH"/>
        </w:rPr>
        <w:t>)</w:t>
      </w:r>
      <w:r w:rsidRPr="008E4738">
        <w:rPr>
          <w:lang w:val="fr-CH"/>
        </w:rPr>
        <w:tab/>
      </w:r>
      <w:r w:rsidRPr="008E4738">
        <w:rPr>
          <w:rFonts w:hint="eastAsia"/>
          <w:lang w:val="fr-CH"/>
        </w:rPr>
        <w:t>确保根据《儿童权利公约》保护和促进在民族或族裔、宗教和语言上属于少数群体的儿童的权利，包括他们享有自己的文化、信奉和</w:t>
      </w:r>
      <w:proofErr w:type="gramStart"/>
      <w:r w:rsidRPr="008E4738">
        <w:rPr>
          <w:rFonts w:hint="eastAsia"/>
          <w:lang w:val="fr-CH"/>
        </w:rPr>
        <w:t>践行</w:t>
      </w:r>
      <w:proofErr w:type="gramEnd"/>
      <w:r w:rsidRPr="008E4738">
        <w:rPr>
          <w:rFonts w:hint="eastAsia"/>
          <w:lang w:val="fr-CH"/>
        </w:rPr>
        <w:t>自己的宗教或使用自己的语言和维护自己的身份的权利；</w:t>
      </w:r>
    </w:p>
    <w:p w14:paraId="6910D640" w14:textId="7E9DA987" w:rsidR="008E4738" w:rsidRPr="008E4738" w:rsidRDefault="008E4738" w:rsidP="008E4738">
      <w:pPr>
        <w:pStyle w:val="SingleTxtGC"/>
        <w:rPr>
          <w:lang w:val="fr-CH"/>
        </w:rPr>
      </w:pPr>
      <w:r w:rsidRPr="008E4738">
        <w:rPr>
          <w:lang w:val="fr-CH"/>
        </w:rPr>
        <w:tab/>
        <w:t>(</w:t>
      </w:r>
      <w:r w:rsidR="00A403E9">
        <w:rPr>
          <w:lang w:val="fr-CH"/>
        </w:rPr>
        <w:t>e</w:t>
      </w:r>
      <w:r w:rsidRPr="008E4738">
        <w:rPr>
          <w:lang w:val="fr-CH"/>
        </w:rPr>
        <w:t>)</w:t>
      </w:r>
      <w:r w:rsidRPr="008E4738">
        <w:rPr>
          <w:lang w:val="fr-CH"/>
        </w:rPr>
        <w:tab/>
      </w:r>
      <w:r w:rsidRPr="008E4738">
        <w:rPr>
          <w:rFonts w:hint="eastAsia"/>
          <w:lang w:val="fr-CH"/>
        </w:rPr>
        <w:t>通过投资于全民教育计划和少数群体语言教育，包括支持由少数群体牵头开展的文化活动，鼓励创造条件，促进在民族或族裔、宗教和语言上属于少数群体的人的身份认同；</w:t>
      </w:r>
    </w:p>
    <w:p w14:paraId="45F8330F" w14:textId="63F0F663" w:rsidR="008E4738" w:rsidRPr="008E4738" w:rsidRDefault="008E4738" w:rsidP="008E4738">
      <w:pPr>
        <w:pStyle w:val="SingleTxtGC"/>
        <w:rPr>
          <w:lang w:val="fr-CH"/>
        </w:rPr>
      </w:pPr>
      <w:r w:rsidRPr="008E4738">
        <w:rPr>
          <w:lang w:val="fr-CH"/>
        </w:rPr>
        <w:tab/>
        <w:t>(</w:t>
      </w:r>
      <w:r w:rsidR="00A403E9">
        <w:rPr>
          <w:lang w:val="fr-CH"/>
        </w:rPr>
        <w:t>f</w:t>
      </w:r>
      <w:r w:rsidRPr="008E4738">
        <w:rPr>
          <w:lang w:val="fr-CH"/>
        </w:rPr>
        <w:t>)</w:t>
      </w:r>
      <w:r w:rsidRPr="008E4738">
        <w:rPr>
          <w:lang w:val="fr-CH"/>
        </w:rPr>
        <w:tab/>
      </w:r>
      <w:r w:rsidRPr="008E4738">
        <w:rPr>
          <w:rFonts w:hint="eastAsia"/>
          <w:lang w:val="fr-CH"/>
        </w:rPr>
        <w:t>发展包括职业培训在内的全纳教育系统，通过确保人人都有平等机会获得技能，从而不受歧视、有意义地参与国家的政治、经济、社会、宗教和文化生活的所有方面以及国家的经济进步和发展，并在开展这些工作时采用性别平等视角，促进社会凝聚力，以此应对错误信息和边缘化问题；</w:t>
      </w:r>
    </w:p>
    <w:p w14:paraId="5DCBB02C" w14:textId="7A424FA4" w:rsidR="008E4738" w:rsidRPr="008E4738" w:rsidRDefault="008E4738" w:rsidP="008E4738">
      <w:pPr>
        <w:pStyle w:val="SingleTxtGC"/>
        <w:rPr>
          <w:lang w:val="fr-CH"/>
        </w:rPr>
      </w:pPr>
      <w:r w:rsidRPr="008E4738">
        <w:rPr>
          <w:lang w:val="fr-CH"/>
        </w:rPr>
        <w:tab/>
        <w:t>(</w:t>
      </w:r>
      <w:r w:rsidR="00A403E9">
        <w:rPr>
          <w:lang w:val="fr-CH"/>
        </w:rPr>
        <w:t>g</w:t>
      </w:r>
      <w:r w:rsidRPr="008E4738">
        <w:rPr>
          <w:lang w:val="fr-CH"/>
        </w:rPr>
        <w:t>)</w:t>
      </w:r>
      <w:r w:rsidRPr="008E4738">
        <w:rPr>
          <w:lang w:val="fr-CH"/>
        </w:rPr>
        <w:tab/>
      </w:r>
      <w:r w:rsidRPr="008E4738">
        <w:rPr>
          <w:rFonts w:hint="eastAsia"/>
          <w:lang w:val="fr-CH"/>
        </w:rPr>
        <w:t>鼓励通过制定包容性政策，解决贫困、不平等和歧视等根源问题，并加强基础设施，确保所有人都能不受歧视地享有基本服务，从而促进社会凝聚力；</w:t>
      </w:r>
    </w:p>
    <w:p w14:paraId="6A326D23" w14:textId="59159B97" w:rsidR="008E4738" w:rsidRPr="008E4738" w:rsidRDefault="008E4738" w:rsidP="008E4738">
      <w:pPr>
        <w:pStyle w:val="SingleTxtGC"/>
        <w:rPr>
          <w:lang w:val="fr-CH"/>
        </w:rPr>
      </w:pPr>
      <w:r w:rsidRPr="008E4738">
        <w:rPr>
          <w:lang w:val="fr-CH"/>
        </w:rPr>
        <w:tab/>
        <w:t>(</w:t>
      </w:r>
      <w:r w:rsidR="00A403E9">
        <w:rPr>
          <w:lang w:val="fr-CH"/>
        </w:rPr>
        <w:t>h</w:t>
      </w:r>
      <w:r w:rsidRPr="008E4738">
        <w:rPr>
          <w:lang w:val="fr-CH"/>
        </w:rPr>
        <w:t>)</w:t>
      </w:r>
      <w:r w:rsidRPr="008E4738">
        <w:rPr>
          <w:lang w:val="fr-CH"/>
        </w:rPr>
        <w:tab/>
      </w:r>
      <w:r w:rsidRPr="008E4738">
        <w:rPr>
          <w:rFonts w:hint="eastAsia"/>
          <w:lang w:val="fr-CH"/>
        </w:rPr>
        <w:t>通过立法、政策和方案，以解决在民族或族裔、宗教和语言上属于少数群体的妇女和女童遭受歧视和排斥的问题，支持增强她们的权能，促进性别平等并加强社区，以及为此推动执行《消除对妇女一切形式歧视公约》和联合国机构的相关决议；</w:t>
      </w:r>
    </w:p>
    <w:p w14:paraId="2B91B9CC" w14:textId="464D6AC7" w:rsidR="008E4738" w:rsidRPr="008E4738" w:rsidRDefault="008E4738" w:rsidP="008E4738">
      <w:pPr>
        <w:pStyle w:val="SingleTxtGC"/>
        <w:rPr>
          <w:lang w:val="fr-CH"/>
        </w:rPr>
      </w:pPr>
      <w:r w:rsidRPr="008E4738">
        <w:rPr>
          <w:lang w:val="fr-CH"/>
        </w:rPr>
        <w:tab/>
        <w:t>(</w:t>
      </w:r>
      <w:r w:rsidR="00A403E9">
        <w:rPr>
          <w:lang w:val="fr-CH"/>
        </w:rPr>
        <w:t>i</w:t>
      </w:r>
      <w:r w:rsidRPr="008E4738">
        <w:rPr>
          <w:lang w:val="fr-CH"/>
        </w:rPr>
        <w:t>)</w:t>
      </w:r>
      <w:r w:rsidRPr="008E4738">
        <w:rPr>
          <w:lang w:val="fr-CH"/>
        </w:rPr>
        <w:tab/>
      </w:r>
      <w:r w:rsidRPr="008E4738">
        <w:rPr>
          <w:rFonts w:hint="eastAsia"/>
          <w:lang w:val="fr-CH"/>
        </w:rPr>
        <w:t>认识到在民族或族裔、宗教和语言上属于少数群体的人在经济上的融入对于社会稳定非常重要，对他们不受歧视地充分实现受教育权、工作权、享有能达到的最高标准身心健康权、适当生活水准权和参与公共生活权也非常重要，务必促进这种融入，同时尊重他们的文化多样性；</w:t>
      </w:r>
    </w:p>
    <w:p w14:paraId="10919809" w14:textId="119ADC75" w:rsidR="008E4738" w:rsidRPr="008E4738" w:rsidRDefault="008E4738" w:rsidP="008E4738">
      <w:pPr>
        <w:pStyle w:val="SingleTxtGC"/>
        <w:rPr>
          <w:lang w:val="fr-CH"/>
        </w:rPr>
      </w:pPr>
      <w:r w:rsidRPr="008E4738">
        <w:rPr>
          <w:lang w:val="fr-CH"/>
        </w:rPr>
        <w:tab/>
        <w:t>(</w:t>
      </w:r>
      <w:r w:rsidR="00A403E9">
        <w:rPr>
          <w:lang w:val="fr-CH"/>
        </w:rPr>
        <w:t>j</w:t>
      </w:r>
      <w:r w:rsidRPr="008E4738">
        <w:rPr>
          <w:lang w:val="fr-CH"/>
        </w:rPr>
        <w:t>)</w:t>
      </w:r>
      <w:r w:rsidRPr="008E4738">
        <w:rPr>
          <w:lang w:val="fr-CH"/>
        </w:rPr>
        <w:tab/>
      </w:r>
      <w:r w:rsidRPr="008E4738">
        <w:rPr>
          <w:rFonts w:hint="eastAsia"/>
          <w:lang w:val="fr-CH"/>
        </w:rPr>
        <w:t>确保在民族或族裔、宗教和语言上属于少数群体的人，包括妇女、青年、老年人和残疾人，充分、平等和有意义地参与各级决策工作以及预防和解决</w:t>
      </w:r>
      <w:r w:rsidRPr="008E4738">
        <w:rPr>
          <w:rFonts w:hint="eastAsia"/>
          <w:lang w:val="fr-CH"/>
        </w:rPr>
        <w:lastRenderedPageBreak/>
        <w:t>冲突、调解、冲突后重建、维持和平、缔造和平、建设和平以及过渡期正义工作；</w:t>
      </w:r>
    </w:p>
    <w:p w14:paraId="3C824B57" w14:textId="3FB5BA0B" w:rsidR="008E4738" w:rsidRPr="008E4738" w:rsidRDefault="008E4738" w:rsidP="008E4738">
      <w:pPr>
        <w:pStyle w:val="SingleTxtGC"/>
        <w:rPr>
          <w:lang w:val="fr-CH"/>
        </w:rPr>
      </w:pPr>
      <w:r w:rsidRPr="008E4738">
        <w:rPr>
          <w:lang w:val="fr-CH"/>
        </w:rPr>
        <w:tab/>
        <w:t>(</w:t>
      </w:r>
      <w:r w:rsidR="00A403E9">
        <w:rPr>
          <w:lang w:val="fr-CH"/>
        </w:rPr>
        <w:t>k</w:t>
      </w:r>
      <w:r w:rsidRPr="008E4738">
        <w:rPr>
          <w:lang w:val="fr-CH"/>
        </w:rPr>
        <w:t>)</w:t>
      </w:r>
      <w:r w:rsidRPr="008E4738">
        <w:rPr>
          <w:lang w:val="fr-CH"/>
        </w:rPr>
        <w:tab/>
      </w:r>
      <w:r w:rsidRPr="008E4738">
        <w:rPr>
          <w:rFonts w:hint="eastAsia"/>
          <w:lang w:val="fr-CH"/>
        </w:rPr>
        <w:t>为从事在民族或族裔、宗教和语言上属于少数群体的人的人权工作，包括在武装冲突中从事这方面工作的民间社会代表、律师、记者和媒体工作者、人道工作者和人权维护者创造安全和有利的环境；</w:t>
      </w:r>
    </w:p>
    <w:p w14:paraId="6D9119AD" w14:textId="09C82D63" w:rsidR="008E4738" w:rsidRPr="008E4738" w:rsidRDefault="008E4738" w:rsidP="008E4738">
      <w:pPr>
        <w:pStyle w:val="SingleTxtGC"/>
        <w:rPr>
          <w:lang w:val="fr-CH"/>
        </w:rPr>
      </w:pPr>
      <w:r w:rsidRPr="008E4738">
        <w:rPr>
          <w:lang w:val="fr-CH"/>
        </w:rPr>
        <w:tab/>
        <w:t>(</w:t>
      </w:r>
      <w:r w:rsidR="00A403E9">
        <w:rPr>
          <w:lang w:val="fr-CH"/>
        </w:rPr>
        <w:t>l</w:t>
      </w:r>
      <w:r w:rsidRPr="008E4738">
        <w:rPr>
          <w:lang w:val="fr-CH"/>
        </w:rPr>
        <w:t>)</w:t>
      </w:r>
      <w:r w:rsidRPr="008E4738">
        <w:rPr>
          <w:lang w:val="fr-CH"/>
        </w:rPr>
        <w:tab/>
      </w:r>
      <w:r w:rsidRPr="008E4738">
        <w:rPr>
          <w:rFonts w:hint="eastAsia"/>
          <w:lang w:val="fr-CH"/>
        </w:rPr>
        <w:t>推动通过和实施全面的反歧视法律，制定和实施有效的反歧视措施和政策，以有效消除对在民族或族裔、宗教和语言上属于少数群体的人的一切形式歧视，并加强反歧视宣传；</w:t>
      </w:r>
    </w:p>
    <w:p w14:paraId="7292F037" w14:textId="23D69992" w:rsidR="008E4738" w:rsidRPr="008E4738" w:rsidRDefault="008E4738" w:rsidP="008E4738">
      <w:pPr>
        <w:pStyle w:val="SingleTxtGC"/>
        <w:rPr>
          <w:lang w:val="fr-CH"/>
        </w:rPr>
      </w:pPr>
      <w:r w:rsidRPr="008E4738">
        <w:rPr>
          <w:lang w:val="fr-CH"/>
        </w:rPr>
        <w:tab/>
        <w:t>(</w:t>
      </w:r>
      <w:r w:rsidR="00A403E9">
        <w:rPr>
          <w:lang w:val="fr-CH"/>
        </w:rPr>
        <w:t>m</w:t>
      </w:r>
      <w:r w:rsidRPr="008E4738">
        <w:rPr>
          <w:lang w:val="fr-CH"/>
        </w:rPr>
        <w:t>)</w:t>
      </w:r>
      <w:r w:rsidRPr="008E4738">
        <w:rPr>
          <w:lang w:val="fr-CH"/>
        </w:rPr>
        <w:tab/>
      </w:r>
      <w:r w:rsidRPr="008E4738">
        <w:rPr>
          <w:rFonts w:hint="eastAsia"/>
          <w:lang w:val="fr-CH"/>
        </w:rPr>
        <w:t>强烈谴责任何宣扬民族、种族或宗教仇恨，构成煽动歧视、敌对或暴力的行为，并采取和落实措施，将线上和线下煽动基于民族、种族、宗教或信仰的直接暴力行为定为刑事犯罪，同时尊重所有国际公认的人权和基本自由；</w:t>
      </w:r>
    </w:p>
    <w:p w14:paraId="0A165D41" w14:textId="351242F5" w:rsidR="008E4738" w:rsidRPr="008E4738" w:rsidRDefault="008E4738" w:rsidP="008E4738">
      <w:pPr>
        <w:pStyle w:val="SingleTxtGC"/>
        <w:rPr>
          <w:lang w:val="fr-CH"/>
        </w:rPr>
      </w:pPr>
      <w:r w:rsidRPr="008E4738">
        <w:rPr>
          <w:lang w:val="fr-CH"/>
        </w:rPr>
        <w:tab/>
        <w:t>(</w:t>
      </w:r>
      <w:r w:rsidR="00A403E9">
        <w:rPr>
          <w:lang w:val="fr-CH"/>
        </w:rPr>
        <w:t>n</w:t>
      </w:r>
      <w:r w:rsidRPr="008E4738">
        <w:rPr>
          <w:lang w:val="fr-CH"/>
        </w:rPr>
        <w:t>)</w:t>
      </w:r>
      <w:r w:rsidRPr="008E4738">
        <w:rPr>
          <w:lang w:val="fr-CH"/>
        </w:rPr>
        <w:tab/>
      </w:r>
      <w:r w:rsidRPr="008E4738">
        <w:rPr>
          <w:rFonts w:hint="eastAsia"/>
          <w:lang w:val="fr-CH"/>
        </w:rPr>
        <w:t>促成开放且有建设性的文化间和信仰间对话，以承认、促进和尊重多样性，包括以此作为在冲突后社会中促进相互谅解、建立信任、推动和平、实现可持续发展、和平共处、预防冲突以及开展和解进程的一项重要工具；</w:t>
      </w:r>
    </w:p>
    <w:p w14:paraId="1704300D" w14:textId="33B31138" w:rsidR="008E4738" w:rsidRPr="008E4738" w:rsidRDefault="008E4738" w:rsidP="008E4738">
      <w:pPr>
        <w:pStyle w:val="SingleTxtGC"/>
        <w:rPr>
          <w:lang w:val="fr-CH"/>
        </w:rPr>
      </w:pPr>
      <w:r w:rsidRPr="008E4738">
        <w:rPr>
          <w:lang w:val="fr-CH"/>
        </w:rPr>
        <w:tab/>
        <w:t>(</w:t>
      </w:r>
      <w:r w:rsidR="00A403E9">
        <w:rPr>
          <w:lang w:val="fr-CH"/>
        </w:rPr>
        <w:t>o</w:t>
      </w:r>
      <w:r w:rsidRPr="008E4738">
        <w:rPr>
          <w:lang w:val="fr-CH"/>
        </w:rPr>
        <w:t>)</w:t>
      </w:r>
      <w:r w:rsidRPr="008E4738">
        <w:rPr>
          <w:lang w:val="fr-CH"/>
        </w:rPr>
        <w:tab/>
      </w:r>
      <w:r w:rsidRPr="008E4738">
        <w:rPr>
          <w:rFonts w:hint="eastAsia"/>
          <w:lang w:val="fr-CH"/>
        </w:rPr>
        <w:t>对侵犯和践踏在民族或族裔、宗教和语言上属于少数群体的人的人权的责任人，确保追究其责任，调查和解决根源问题，并确保受害者能够获得适当的补救</w:t>
      </w:r>
      <w:proofErr w:type="gramStart"/>
      <w:r w:rsidRPr="008E4738">
        <w:rPr>
          <w:rFonts w:hint="eastAsia"/>
          <w:lang w:val="fr-CH"/>
        </w:rPr>
        <w:t>和援</w:t>
      </w:r>
      <w:proofErr w:type="gramEnd"/>
      <w:r w:rsidRPr="008E4738">
        <w:rPr>
          <w:rFonts w:hint="eastAsia"/>
          <w:lang w:val="fr-CH"/>
        </w:rPr>
        <w:t>助；</w:t>
      </w:r>
    </w:p>
    <w:p w14:paraId="16B4275C" w14:textId="1AB75A56" w:rsidR="008E4738" w:rsidRPr="008E4738" w:rsidRDefault="008E4738" w:rsidP="008E4738">
      <w:pPr>
        <w:pStyle w:val="SingleTxtGC"/>
        <w:rPr>
          <w:lang w:val="fr-CH"/>
        </w:rPr>
      </w:pPr>
      <w:r w:rsidRPr="008E4738">
        <w:rPr>
          <w:lang w:val="fr-CH"/>
        </w:rPr>
        <w:tab/>
      </w:r>
      <w:r w:rsidR="00A403E9">
        <w:rPr>
          <w:lang w:val="fr-CH"/>
        </w:rPr>
        <w:t>7</w:t>
      </w:r>
      <w:r w:rsidRPr="008E4738">
        <w:rPr>
          <w:lang w:val="fr-CH"/>
        </w:rPr>
        <w:t>.</w:t>
      </w:r>
      <w:r w:rsidRPr="008E4738">
        <w:rPr>
          <w:lang w:val="fr-CH"/>
        </w:rPr>
        <w:tab/>
      </w:r>
      <w:r w:rsidRPr="008E4738">
        <w:rPr>
          <w:rFonts w:eastAsia="楷体" w:hint="eastAsia"/>
          <w:b/>
          <w:bCs/>
          <w:lang w:val="fr-CH"/>
        </w:rPr>
        <w:t>鼓励</w:t>
      </w:r>
      <w:r w:rsidRPr="008E4738">
        <w:rPr>
          <w:rFonts w:hint="eastAsia"/>
          <w:lang w:val="fr-CH"/>
        </w:rPr>
        <w:t>高级专员办事处在现有任务和可用资源范围内，继续应各国请求，就落实《在民族或族裔、宗教和语言上属于少数群体的人的权利宣言》向相关利益攸关方提供专业知识和技术支持，以确保属于民族或族裔、宗教和语言上属于少数群体的人充分享有权利；</w:t>
      </w:r>
    </w:p>
    <w:p w14:paraId="1856B696" w14:textId="512E74D9" w:rsidR="008E4738" w:rsidRPr="008E4738" w:rsidRDefault="008E4738" w:rsidP="008E4738">
      <w:pPr>
        <w:pStyle w:val="SingleTxtGC"/>
        <w:rPr>
          <w:lang w:val="fr-CH"/>
        </w:rPr>
      </w:pPr>
      <w:r w:rsidRPr="008E4738">
        <w:rPr>
          <w:lang w:val="fr-CH"/>
        </w:rPr>
        <w:tab/>
      </w:r>
      <w:r w:rsidR="00A403E9">
        <w:rPr>
          <w:lang w:val="fr-CH"/>
        </w:rPr>
        <w:t>8</w:t>
      </w:r>
      <w:r w:rsidRPr="008E4738">
        <w:rPr>
          <w:lang w:val="fr-CH"/>
        </w:rPr>
        <w:t>.</w:t>
      </w:r>
      <w:r w:rsidRPr="008E4738">
        <w:rPr>
          <w:lang w:val="fr-CH"/>
        </w:rPr>
        <w:tab/>
      </w:r>
      <w:r w:rsidRPr="008E4738">
        <w:rPr>
          <w:rFonts w:eastAsia="楷体" w:hint="eastAsia"/>
          <w:b/>
          <w:bCs/>
          <w:lang w:val="fr-CH"/>
        </w:rPr>
        <w:t>请</w:t>
      </w:r>
      <w:r w:rsidRPr="008E4738">
        <w:rPr>
          <w:rFonts w:hint="eastAsia"/>
          <w:lang w:val="fr-CH"/>
        </w:rPr>
        <w:t>国际和区域组织在各自任务范围内加大努力，促进和帮助保护在民族或族裔、宗教和语言上属于少数群体的人的权利，确保在区域和国家层面的规划中系统地纳入在民族或族裔、宗教和语言上属于少数群体的人的观点，并在这方面考虑到少数群体问题论坛的相关建议；</w:t>
      </w:r>
    </w:p>
    <w:p w14:paraId="51A75AE1" w14:textId="49A78082" w:rsidR="008E4738" w:rsidRPr="008E4738" w:rsidRDefault="008E4738" w:rsidP="008E4738">
      <w:pPr>
        <w:pStyle w:val="SingleTxtGC"/>
        <w:rPr>
          <w:lang w:val="fr-CH"/>
        </w:rPr>
      </w:pPr>
      <w:r w:rsidRPr="008E4738">
        <w:rPr>
          <w:lang w:val="fr-CH"/>
        </w:rPr>
        <w:tab/>
      </w:r>
      <w:r w:rsidR="00A403E9">
        <w:rPr>
          <w:lang w:val="fr-CH"/>
        </w:rPr>
        <w:t>9</w:t>
      </w:r>
      <w:r w:rsidRPr="008E4738">
        <w:rPr>
          <w:lang w:val="fr-CH"/>
        </w:rPr>
        <w:t>.</w:t>
      </w:r>
      <w:r w:rsidRPr="008E4738">
        <w:rPr>
          <w:lang w:val="fr-CH"/>
        </w:rPr>
        <w:tab/>
      </w:r>
      <w:r w:rsidRPr="008E4738">
        <w:rPr>
          <w:rFonts w:eastAsia="楷体" w:hint="eastAsia"/>
          <w:b/>
          <w:bCs/>
          <w:lang w:val="fr-CH"/>
        </w:rPr>
        <w:t>欢迎</w:t>
      </w:r>
      <w:r w:rsidRPr="008E4738">
        <w:rPr>
          <w:rFonts w:hint="eastAsia"/>
          <w:lang w:val="fr-CH"/>
        </w:rPr>
        <w:t>第十八届少数群体问题论坛全场提供手语翻译，并强调指出论坛的讨论必须对残疾人保持完全包容和无障碍；</w:t>
      </w:r>
    </w:p>
    <w:p w14:paraId="1C564108" w14:textId="097F59DB" w:rsidR="008E4738" w:rsidRPr="008E4738" w:rsidRDefault="008E4738" w:rsidP="008E4738">
      <w:pPr>
        <w:pStyle w:val="SingleTxtGC"/>
        <w:rPr>
          <w:lang w:val="fr-CH"/>
        </w:rPr>
      </w:pPr>
      <w:r w:rsidRPr="008E4738">
        <w:rPr>
          <w:lang w:val="fr-CH"/>
        </w:rPr>
        <w:tab/>
      </w:r>
      <w:r w:rsidR="00A403E9">
        <w:rPr>
          <w:lang w:val="fr-CH"/>
        </w:rPr>
        <w:t>1</w:t>
      </w:r>
      <w:r w:rsidRPr="008E4738">
        <w:rPr>
          <w:lang w:val="fr-CH"/>
        </w:rPr>
        <w:t>0.</w:t>
      </w:r>
      <w:r w:rsidRPr="008E4738">
        <w:rPr>
          <w:lang w:val="fr-CH"/>
        </w:rPr>
        <w:tab/>
      </w:r>
      <w:r w:rsidRPr="008E4738">
        <w:rPr>
          <w:rFonts w:eastAsia="楷体" w:hint="eastAsia"/>
          <w:b/>
          <w:bCs/>
          <w:lang w:val="fr-CH"/>
        </w:rPr>
        <w:t>欢迎</w:t>
      </w:r>
      <w:r w:rsidRPr="008E4738">
        <w:rPr>
          <w:rFonts w:hint="eastAsia"/>
          <w:lang w:val="fr-CH"/>
        </w:rPr>
        <w:t>联合国各机构、基金和方案在高级专员办事处主导下就少数群体问题开展机构间合作；敦促它们进一步加强协调与合作，为此制定促进和保护在民族或族裔、宗教和语言上属于少数群体的人的权利的政策，同时借鉴少数群体问题论坛的相关成果并考虑到相关区域组织的工作；</w:t>
      </w:r>
    </w:p>
    <w:p w14:paraId="34099AD6" w14:textId="2B61041B" w:rsidR="008E4738" w:rsidRPr="008E4738" w:rsidRDefault="008E4738" w:rsidP="008E4738">
      <w:pPr>
        <w:pStyle w:val="SingleTxtGC"/>
        <w:rPr>
          <w:lang w:val="fr-CH"/>
        </w:rPr>
      </w:pPr>
      <w:r w:rsidRPr="008E4738">
        <w:rPr>
          <w:lang w:val="fr-CH"/>
        </w:rPr>
        <w:tab/>
      </w:r>
      <w:r w:rsidR="00A403E9">
        <w:rPr>
          <w:lang w:val="fr-CH"/>
        </w:rPr>
        <w:t>11</w:t>
      </w:r>
      <w:r w:rsidRPr="008E4738">
        <w:rPr>
          <w:lang w:val="fr-CH"/>
        </w:rPr>
        <w:t>.</w:t>
      </w:r>
      <w:r w:rsidRPr="008E4738">
        <w:rPr>
          <w:lang w:val="fr-CH"/>
        </w:rPr>
        <w:tab/>
      </w:r>
      <w:r w:rsidRPr="008E4738">
        <w:rPr>
          <w:rFonts w:eastAsia="楷体" w:hint="eastAsia"/>
          <w:b/>
          <w:bCs/>
          <w:lang w:val="fr-CH"/>
        </w:rPr>
        <w:t>特别注意到</w:t>
      </w:r>
      <w:r w:rsidRPr="008E4738">
        <w:rPr>
          <w:rFonts w:hint="eastAsia"/>
          <w:lang w:val="fr-CH"/>
        </w:rPr>
        <w:t>在这方面，由高级专员办事处和联合国人口基金在</w:t>
      </w:r>
      <w:r w:rsidR="00A403E9">
        <w:rPr>
          <w:lang w:val="fr-CH"/>
        </w:rPr>
        <w:t>2</w:t>
      </w:r>
      <w:r w:rsidRPr="008E4738">
        <w:rPr>
          <w:lang w:val="fr-CH"/>
        </w:rPr>
        <w:t>0</w:t>
      </w:r>
      <w:r w:rsidR="00A403E9">
        <w:rPr>
          <w:lang w:val="fr-CH"/>
        </w:rPr>
        <w:t>25</w:t>
      </w:r>
      <w:r w:rsidRPr="008E4738">
        <w:rPr>
          <w:rFonts w:hint="eastAsia"/>
          <w:lang w:val="fr-CH"/>
        </w:rPr>
        <w:t>年和</w:t>
      </w:r>
      <w:r w:rsidR="00A403E9">
        <w:rPr>
          <w:lang w:val="fr-CH"/>
        </w:rPr>
        <w:t>2</w:t>
      </w:r>
      <w:r w:rsidRPr="008E4738">
        <w:rPr>
          <w:lang w:val="fr-CH"/>
        </w:rPr>
        <w:t>0</w:t>
      </w:r>
      <w:r w:rsidR="00A403E9">
        <w:rPr>
          <w:lang w:val="fr-CH"/>
        </w:rPr>
        <w:t>26</w:t>
      </w:r>
      <w:r w:rsidRPr="008E4738">
        <w:rPr>
          <w:rFonts w:hint="eastAsia"/>
          <w:lang w:val="fr-CH"/>
        </w:rPr>
        <w:t>年共同牵头、通过联合国消除种族歧视和保护少数群体网络实施的举措和开展的活动，目的是推动联合国相关机构、基金和方案之间的对话与合作；请该网络继续与少数群体问题特别报告员、宗教或信仰自由特别报告员和当代形式种族主义、种族歧视、仇外和相关不容忍现象特别报告员以及其他相关特别程序和条约机构合作，并与在民族或族裔、宗教和语言上属于少数群体的人以及民间社会协商和接触；</w:t>
      </w:r>
    </w:p>
    <w:p w14:paraId="6F85CFCB" w14:textId="76294095" w:rsidR="008E4738" w:rsidRPr="008E4738" w:rsidRDefault="008E4738" w:rsidP="008E4738">
      <w:pPr>
        <w:pStyle w:val="SingleTxtGC"/>
        <w:rPr>
          <w:lang w:val="fr-CH"/>
        </w:rPr>
      </w:pPr>
      <w:r w:rsidRPr="008E4738">
        <w:rPr>
          <w:lang w:val="fr-CH"/>
        </w:rPr>
        <w:tab/>
      </w:r>
      <w:r w:rsidR="00A403E9">
        <w:rPr>
          <w:lang w:val="fr-CH"/>
        </w:rPr>
        <w:t>12</w:t>
      </w:r>
      <w:r w:rsidRPr="008E4738">
        <w:rPr>
          <w:lang w:val="fr-CH"/>
        </w:rPr>
        <w:t>.</w:t>
      </w:r>
      <w:r w:rsidRPr="008E4738">
        <w:rPr>
          <w:lang w:val="fr-CH"/>
        </w:rPr>
        <w:tab/>
      </w:r>
      <w:r w:rsidRPr="008E4738">
        <w:rPr>
          <w:rFonts w:eastAsia="楷体" w:hint="eastAsia"/>
          <w:b/>
          <w:bCs/>
          <w:lang w:val="fr-CH"/>
        </w:rPr>
        <w:t>又注意到</w:t>
      </w:r>
      <w:r w:rsidRPr="008E4738">
        <w:rPr>
          <w:rFonts w:hint="eastAsia"/>
          <w:lang w:val="fr-CH"/>
        </w:rPr>
        <w:t>高级专员办事处少数群体研究金方案，鼓励特别报告员与该多语种方案的历任学员加强合作，寻求少数群体问题的具体解决办法；</w:t>
      </w:r>
    </w:p>
    <w:p w14:paraId="7B818698" w14:textId="6F619218" w:rsidR="008E4738" w:rsidRPr="008E4738" w:rsidRDefault="008E4738" w:rsidP="008E4738">
      <w:pPr>
        <w:pStyle w:val="SingleTxtGC"/>
        <w:rPr>
          <w:lang w:val="fr-CH"/>
        </w:rPr>
      </w:pPr>
      <w:r w:rsidRPr="008E4738">
        <w:rPr>
          <w:lang w:val="fr-CH"/>
        </w:rPr>
        <w:lastRenderedPageBreak/>
        <w:tab/>
      </w:r>
      <w:r w:rsidR="00A403E9">
        <w:rPr>
          <w:lang w:val="fr-CH"/>
        </w:rPr>
        <w:t>13</w:t>
      </w:r>
      <w:r w:rsidRPr="008E4738">
        <w:rPr>
          <w:lang w:val="fr-CH"/>
        </w:rPr>
        <w:t>.</w:t>
      </w:r>
      <w:r w:rsidRPr="008E4738">
        <w:rPr>
          <w:lang w:val="fr-CH"/>
        </w:rPr>
        <w:tab/>
      </w:r>
      <w:r w:rsidRPr="008E4738">
        <w:rPr>
          <w:rFonts w:eastAsia="楷体" w:hint="eastAsia"/>
          <w:b/>
          <w:bCs/>
          <w:lang w:val="fr-CH"/>
        </w:rPr>
        <w:t>鼓励</w:t>
      </w:r>
      <w:r w:rsidRPr="008E4738">
        <w:rPr>
          <w:rFonts w:hint="eastAsia"/>
          <w:lang w:val="fr-CH"/>
        </w:rPr>
        <w:t>各国、联合国相关实体、民间社会组织和其他利益攸关</w:t>
      </w:r>
      <w:proofErr w:type="gramStart"/>
      <w:r w:rsidRPr="008E4738">
        <w:rPr>
          <w:rFonts w:hint="eastAsia"/>
          <w:lang w:val="fr-CH"/>
        </w:rPr>
        <w:t>方促进</w:t>
      </w:r>
      <w:proofErr w:type="gramEnd"/>
      <w:r w:rsidRPr="008E4738">
        <w:rPr>
          <w:rFonts w:hint="eastAsia"/>
          <w:lang w:val="fr-CH"/>
        </w:rPr>
        <w:t>和支持在民族或族裔、宗教和语言上属于少数群体的人参与联合国人权机制的相关会议和进程，以推动打击种族主义、种族歧视、仇外心理和相关不容忍行为的工作，并在整个联合国系统的方案编制工作中加强对在民族或族裔、宗教和语言上属于少数群体的人的保护；</w:t>
      </w:r>
    </w:p>
    <w:p w14:paraId="33156C22" w14:textId="3D05ADAE" w:rsidR="008E4738" w:rsidRPr="008E4738" w:rsidRDefault="008E4738" w:rsidP="008E4738">
      <w:pPr>
        <w:pStyle w:val="SingleTxtGC"/>
        <w:rPr>
          <w:lang w:val="fr-CH"/>
        </w:rPr>
      </w:pPr>
      <w:r w:rsidRPr="008E4738">
        <w:rPr>
          <w:lang w:val="fr-CH"/>
        </w:rPr>
        <w:tab/>
      </w:r>
      <w:r w:rsidR="00A403E9">
        <w:rPr>
          <w:lang w:val="fr-CH"/>
        </w:rPr>
        <w:t>14</w:t>
      </w:r>
      <w:r w:rsidRPr="008E4738">
        <w:rPr>
          <w:lang w:val="fr-CH"/>
        </w:rPr>
        <w:t>.</w:t>
      </w:r>
      <w:r w:rsidRPr="008E4738">
        <w:rPr>
          <w:lang w:val="fr-CH"/>
        </w:rPr>
        <w:tab/>
      </w:r>
      <w:r w:rsidRPr="008E4738">
        <w:rPr>
          <w:rFonts w:eastAsia="楷体" w:hint="eastAsia"/>
          <w:b/>
          <w:bCs/>
          <w:lang w:val="fr-CH"/>
        </w:rPr>
        <w:t>决定</w:t>
      </w:r>
      <w:r w:rsidRPr="008E4738">
        <w:rPr>
          <w:rFonts w:hint="eastAsia"/>
          <w:lang w:val="fr-CH"/>
        </w:rPr>
        <w:t>按照</w:t>
      </w:r>
      <w:r w:rsidR="00A403E9">
        <w:rPr>
          <w:lang w:val="fr-CH"/>
        </w:rPr>
        <w:t>2</w:t>
      </w:r>
      <w:r w:rsidRPr="008E4738">
        <w:rPr>
          <w:lang w:val="fr-CH"/>
        </w:rPr>
        <w:t>0</w:t>
      </w:r>
      <w:r w:rsidR="00A403E9">
        <w:rPr>
          <w:lang w:val="fr-CH"/>
        </w:rPr>
        <w:t>14</w:t>
      </w:r>
      <w:r w:rsidRPr="008E4738">
        <w:rPr>
          <w:rFonts w:hint="eastAsia"/>
          <w:lang w:val="fr-CH"/>
        </w:rPr>
        <w:t>年</w:t>
      </w:r>
      <w:r w:rsidR="00A403E9">
        <w:rPr>
          <w:lang w:val="fr-CH"/>
        </w:rPr>
        <w:t>3</w:t>
      </w:r>
      <w:r w:rsidRPr="008E4738">
        <w:rPr>
          <w:rFonts w:hint="eastAsia"/>
          <w:lang w:val="fr-CH"/>
        </w:rPr>
        <w:t>月</w:t>
      </w:r>
      <w:r w:rsidR="00A403E9">
        <w:rPr>
          <w:lang w:val="fr-CH"/>
        </w:rPr>
        <w:t>27</w:t>
      </w:r>
      <w:r w:rsidRPr="008E4738">
        <w:rPr>
          <w:rFonts w:hint="eastAsia"/>
          <w:lang w:val="fr-CH"/>
        </w:rPr>
        <w:t>日人权理事会第</w:t>
      </w:r>
      <w:r w:rsidR="00A403E9">
        <w:rPr>
          <w:lang w:val="fr-CH"/>
        </w:rPr>
        <w:t>25</w:t>
      </w:r>
      <w:r w:rsidRPr="008E4738">
        <w:rPr>
          <w:lang w:val="fr-CH"/>
        </w:rPr>
        <w:t>/</w:t>
      </w:r>
      <w:r w:rsidR="00A403E9">
        <w:rPr>
          <w:lang w:val="fr-CH"/>
        </w:rPr>
        <w:t>5</w:t>
      </w:r>
      <w:r w:rsidRPr="008E4738">
        <w:rPr>
          <w:rFonts w:hint="eastAsia"/>
          <w:lang w:val="fr-CH"/>
        </w:rPr>
        <w:t>号决议所规定的同样条件，将少数群体问题特别报告员的任务延长三年；</w:t>
      </w:r>
    </w:p>
    <w:p w14:paraId="57E21204" w14:textId="50B3C308" w:rsidR="008E4738" w:rsidRPr="008E4738" w:rsidRDefault="008E4738" w:rsidP="008E4738">
      <w:pPr>
        <w:pStyle w:val="SingleTxtGC"/>
        <w:rPr>
          <w:lang w:val="fr-CH"/>
        </w:rPr>
      </w:pPr>
      <w:r w:rsidRPr="008E4738">
        <w:rPr>
          <w:lang w:val="fr-CH"/>
        </w:rPr>
        <w:tab/>
      </w:r>
      <w:r w:rsidR="00A403E9">
        <w:rPr>
          <w:lang w:val="fr-CH"/>
        </w:rPr>
        <w:t>15</w:t>
      </w:r>
      <w:r w:rsidRPr="008E4738">
        <w:rPr>
          <w:lang w:val="fr-CH"/>
        </w:rPr>
        <w:t>.</w:t>
      </w:r>
      <w:r w:rsidRPr="008E4738">
        <w:rPr>
          <w:lang w:val="fr-CH"/>
        </w:rPr>
        <w:tab/>
      </w:r>
      <w:r w:rsidRPr="008E4738">
        <w:rPr>
          <w:rFonts w:eastAsia="楷体" w:hint="eastAsia"/>
          <w:b/>
          <w:bCs/>
          <w:lang w:val="fr-CH"/>
        </w:rPr>
        <w:t>吁请</w:t>
      </w:r>
      <w:r w:rsidRPr="008E4738">
        <w:rPr>
          <w:rFonts w:hint="eastAsia"/>
          <w:lang w:val="fr-CH"/>
        </w:rPr>
        <w:t>所有国家配合并协助特别报告员履行规定的任务和职责，提供其索要的一切必要信息，并认真考虑迅速而积极地回应特别报告员提出的访问本国的请求，以便其切实履行职责；</w:t>
      </w:r>
    </w:p>
    <w:p w14:paraId="5AC82D5B" w14:textId="18D51B9D" w:rsidR="008E4738" w:rsidRPr="008E4738" w:rsidRDefault="008E4738" w:rsidP="008E4738">
      <w:pPr>
        <w:pStyle w:val="SingleTxtGC"/>
        <w:rPr>
          <w:lang w:val="fr-CH"/>
        </w:rPr>
      </w:pPr>
      <w:r w:rsidRPr="008E4738">
        <w:rPr>
          <w:lang w:val="fr-CH"/>
        </w:rPr>
        <w:tab/>
      </w:r>
      <w:r w:rsidR="00A403E9">
        <w:rPr>
          <w:lang w:val="fr-CH"/>
        </w:rPr>
        <w:t>16</w:t>
      </w:r>
      <w:r w:rsidRPr="008E4738">
        <w:rPr>
          <w:lang w:val="fr-CH"/>
        </w:rPr>
        <w:t>.</w:t>
      </w:r>
      <w:r w:rsidRPr="008E4738">
        <w:rPr>
          <w:lang w:val="fr-CH"/>
        </w:rPr>
        <w:tab/>
      </w:r>
      <w:r w:rsidRPr="008E4738">
        <w:rPr>
          <w:rFonts w:eastAsia="楷体" w:hint="eastAsia"/>
          <w:b/>
          <w:bCs/>
          <w:lang w:val="fr-CH"/>
        </w:rPr>
        <w:t>鼓励</w:t>
      </w:r>
      <w:r w:rsidRPr="008E4738">
        <w:rPr>
          <w:rFonts w:hint="eastAsia"/>
          <w:lang w:val="fr-CH"/>
        </w:rPr>
        <w:t>各专门机构、区域组织、国家人权机构和非政府组织与任务负责人建立和保持定期对话与合作，并继续协助促进和保护在民族或族裔、宗教和语言上属于少数群体的人的权利；</w:t>
      </w:r>
    </w:p>
    <w:p w14:paraId="4C80E6E8" w14:textId="6C4C955E" w:rsidR="008E4738" w:rsidRPr="008E4738" w:rsidRDefault="008E4738" w:rsidP="008E4738">
      <w:pPr>
        <w:pStyle w:val="SingleTxtGC"/>
        <w:rPr>
          <w:lang w:val="fr-CH"/>
        </w:rPr>
      </w:pPr>
      <w:r w:rsidRPr="008E4738">
        <w:rPr>
          <w:lang w:val="fr-CH"/>
        </w:rPr>
        <w:tab/>
      </w:r>
      <w:r w:rsidR="00A403E9">
        <w:rPr>
          <w:lang w:val="fr-CH"/>
        </w:rPr>
        <w:t>17</w:t>
      </w:r>
      <w:r w:rsidRPr="008E4738">
        <w:rPr>
          <w:lang w:val="fr-CH"/>
        </w:rPr>
        <w:t>.</w:t>
      </w:r>
      <w:r w:rsidRPr="008E4738">
        <w:rPr>
          <w:lang w:val="fr-CH"/>
        </w:rPr>
        <w:tab/>
      </w:r>
      <w:r w:rsidRPr="008E4738">
        <w:rPr>
          <w:rFonts w:eastAsia="楷体" w:hint="eastAsia"/>
          <w:b/>
          <w:bCs/>
          <w:lang w:val="fr-CH"/>
        </w:rPr>
        <w:t>请</w:t>
      </w:r>
      <w:r w:rsidRPr="008E4738">
        <w:rPr>
          <w:rFonts w:hint="eastAsia"/>
          <w:lang w:val="fr-CH"/>
        </w:rPr>
        <w:t>秘书长和联合国人权事务高级专员为特别报告员切实履行任务提供一切必要的人力、技术和资金协助；</w:t>
      </w:r>
    </w:p>
    <w:p w14:paraId="08272CE0" w14:textId="4E70329A" w:rsidR="008E4738" w:rsidRPr="008E4738" w:rsidRDefault="008E4738" w:rsidP="008E4738">
      <w:pPr>
        <w:pStyle w:val="SingleTxtGC"/>
        <w:rPr>
          <w:lang w:val="fr-CH"/>
        </w:rPr>
      </w:pPr>
      <w:r w:rsidRPr="008E4738">
        <w:rPr>
          <w:lang w:val="fr-CH"/>
        </w:rPr>
        <w:tab/>
      </w:r>
      <w:r w:rsidR="00A403E9">
        <w:rPr>
          <w:lang w:val="fr-CH"/>
        </w:rPr>
        <w:t>18</w:t>
      </w:r>
      <w:r w:rsidRPr="008E4738">
        <w:rPr>
          <w:lang w:val="fr-CH"/>
        </w:rPr>
        <w:t>.</w:t>
      </w:r>
      <w:r w:rsidRPr="008E4738">
        <w:rPr>
          <w:lang w:val="fr-CH"/>
        </w:rPr>
        <w:tab/>
      </w:r>
      <w:r w:rsidRPr="008E4738">
        <w:rPr>
          <w:rFonts w:eastAsia="楷体" w:hint="eastAsia"/>
          <w:b/>
          <w:bCs/>
          <w:lang w:val="fr-CH"/>
        </w:rPr>
        <w:t>决定</w:t>
      </w:r>
      <w:r w:rsidRPr="008E4738">
        <w:rPr>
          <w:rFonts w:hint="eastAsia"/>
          <w:lang w:val="fr-CH"/>
        </w:rPr>
        <w:t>根据理事会工作方案继续审议这一议题。</w:t>
      </w:r>
    </w:p>
    <w:p w14:paraId="0BF1723D" w14:textId="553A2951" w:rsidR="008E4738" w:rsidRPr="008E4738" w:rsidRDefault="00A403E9" w:rsidP="008E4738">
      <w:pPr>
        <w:pStyle w:val="SingleTxtGC"/>
        <w:jc w:val="right"/>
        <w:rPr>
          <w:rFonts w:ascii="Time New Roman" w:eastAsia="楷体" w:hAnsi="Time New Roman" w:hint="eastAsia"/>
          <w:lang w:val="en-GB"/>
        </w:rPr>
      </w:pPr>
      <w:bookmarkStart w:id="0" w:name="_Hlk202551653"/>
      <w:r>
        <w:rPr>
          <w:rFonts w:ascii="Time New Roman" w:eastAsia="楷体" w:hAnsi="Time New Roman"/>
          <w:lang w:val="en-GB"/>
        </w:rPr>
        <w:t>2</w:t>
      </w:r>
      <w:r w:rsidR="008E4738" w:rsidRPr="008E4738">
        <w:rPr>
          <w:rFonts w:ascii="Time New Roman" w:eastAsia="楷体" w:hAnsi="Time New Roman"/>
          <w:lang w:val="en-GB"/>
        </w:rPr>
        <w:t>0</w:t>
      </w:r>
      <w:r>
        <w:rPr>
          <w:rFonts w:ascii="Time New Roman" w:eastAsia="楷体" w:hAnsi="Time New Roman"/>
          <w:lang w:val="en-GB"/>
        </w:rPr>
        <w:t>26</w:t>
      </w:r>
      <w:r w:rsidR="008E4738" w:rsidRPr="008E4738">
        <w:rPr>
          <w:rFonts w:ascii="Time New Roman" w:eastAsia="楷体" w:hAnsi="Time New Roman" w:hint="eastAsia"/>
          <w:lang w:val="en-GB"/>
        </w:rPr>
        <w:t>年</w:t>
      </w:r>
      <w:r>
        <w:rPr>
          <w:rFonts w:ascii="Time New Roman" w:eastAsia="楷体" w:hAnsi="Time New Roman"/>
          <w:lang w:val="en-GB"/>
        </w:rPr>
        <w:t>3</w:t>
      </w:r>
      <w:r w:rsidR="008E4738" w:rsidRPr="008E4738">
        <w:rPr>
          <w:rFonts w:ascii="Time New Roman" w:eastAsia="楷体" w:hAnsi="Time New Roman" w:hint="eastAsia"/>
          <w:lang w:val="en-GB"/>
        </w:rPr>
        <w:t>月</w:t>
      </w:r>
      <w:r>
        <w:rPr>
          <w:rFonts w:ascii="Time New Roman" w:eastAsia="楷体" w:hAnsi="Time New Roman"/>
          <w:lang w:val="en-GB"/>
        </w:rPr>
        <w:t>3</w:t>
      </w:r>
      <w:r w:rsidR="008E4738" w:rsidRPr="008E4738">
        <w:rPr>
          <w:rFonts w:ascii="Time New Roman" w:eastAsia="楷体" w:hAnsi="Time New Roman"/>
          <w:lang w:val="en-GB"/>
        </w:rPr>
        <w:t>0</w:t>
      </w:r>
      <w:r w:rsidR="008E4738" w:rsidRPr="008E4738">
        <w:rPr>
          <w:rFonts w:ascii="Time New Roman" w:eastAsia="楷体" w:hAnsi="Time New Roman" w:hint="eastAsia"/>
          <w:lang w:val="en-GB"/>
        </w:rPr>
        <w:t>日</w:t>
      </w:r>
      <w:r w:rsidR="008E4738" w:rsidRPr="008E4738">
        <w:rPr>
          <w:rFonts w:ascii="Time New Roman" w:eastAsia="楷体" w:hAnsi="Time New Roman"/>
          <w:lang w:val="en-GB"/>
        </w:rPr>
        <w:br/>
      </w:r>
      <w:r w:rsidR="008E4738" w:rsidRPr="008E4738">
        <w:rPr>
          <w:rFonts w:ascii="Time New Roman" w:eastAsia="楷体" w:hAnsi="Time New Roman" w:hint="eastAsia"/>
          <w:lang w:val="en-GB"/>
        </w:rPr>
        <w:t>第</w:t>
      </w:r>
      <w:r>
        <w:rPr>
          <w:rFonts w:ascii="Time New Roman" w:eastAsia="楷体" w:hAnsi="Time New Roman"/>
          <w:lang w:val="en-GB"/>
        </w:rPr>
        <w:t>52</w:t>
      </w:r>
      <w:r w:rsidR="008E4738" w:rsidRPr="008E4738">
        <w:rPr>
          <w:rFonts w:ascii="Time New Roman" w:eastAsia="楷体" w:hAnsi="Time New Roman" w:hint="eastAsia"/>
          <w:lang w:val="en-GB"/>
        </w:rPr>
        <w:t>次会议</w:t>
      </w:r>
    </w:p>
    <w:p w14:paraId="5E1CEE82" w14:textId="77777777" w:rsidR="008E4738" w:rsidRPr="008E4738" w:rsidRDefault="008E4738" w:rsidP="008E4738">
      <w:pPr>
        <w:pStyle w:val="SingleTxtGC"/>
        <w:rPr>
          <w:lang w:val="en-GB"/>
        </w:rPr>
      </w:pPr>
      <w:r w:rsidRPr="008E4738">
        <w:rPr>
          <w:lang w:val="en-GB"/>
        </w:rPr>
        <w:t>[</w:t>
      </w:r>
      <w:r w:rsidRPr="008E4738">
        <w:rPr>
          <w:rFonts w:hint="eastAsia"/>
          <w:lang w:val="en-GB"/>
        </w:rPr>
        <w:t>未经表决获得通过。</w:t>
      </w:r>
      <w:r w:rsidRPr="008E4738">
        <w:rPr>
          <w:lang w:val="en-GB"/>
        </w:rPr>
        <w:t>]</w:t>
      </w:r>
      <w:bookmarkEnd w:id="0"/>
    </w:p>
    <w:p w14:paraId="64620055" w14:textId="77777777" w:rsidR="008E4738" w:rsidRDefault="008E4738" w:rsidP="008E4738">
      <w:pPr>
        <w:pStyle w:val="SingleTxtGC"/>
        <w:rPr>
          <w:lang w:val="fr-CH"/>
        </w:rPr>
      </w:pPr>
    </w:p>
    <w:p w14:paraId="753FA565" w14:textId="77777777" w:rsidR="008E4738" w:rsidRPr="002D6A9C" w:rsidRDefault="008E473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1A8B29" w14:textId="58E5717D" w:rsidR="008E4738" w:rsidRPr="008E4738" w:rsidRDefault="008E4738" w:rsidP="008E4738">
      <w:pPr>
        <w:pStyle w:val="SingleTxtGC"/>
        <w:rPr>
          <w:lang w:val="fr-CH"/>
        </w:rPr>
      </w:pPr>
    </w:p>
    <w:sectPr w:rsidR="008E4738" w:rsidRPr="008E473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A7E14" w14:textId="77777777" w:rsidR="00400792" w:rsidRPr="000D319F" w:rsidRDefault="00400792" w:rsidP="000D319F">
      <w:pPr>
        <w:pStyle w:val="af0"/>
        <w:spacing w:after="240"/>
        <w:ind w:left="907"/>
        <w:rPr>
          <w:rFonts w:asciiTheme="majorBidi" w:eastAsia="宋体" w:hAnsiTheme="majorBidi" w:cstheme="majorBidi"/>
          <w:sz w:val="21"/>
          <w:szCs w:val="21"/>
          <w:lang w:val="en-US"/>
        </w:rPr>
      </w:pPr>
    </w:p>
    <w:p w14:paraId="2F339AD6" w14:textId="77777777" w:rsidR="00400792" w:rsidRPr="000D319F" w:rsidRDefault="0040079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4AD44E" w14:textId="77777777" w:rsidR="00400792" w:rsidRPr="000D319F" w:rsidRDefault="00400792" w:rsidP="000D319F">
      <w:pPr>
        <w:pStyle w:val="af0"/>
      </w:pPr>
    </w:p>
  </w:endnote>
  <w:endnote w:type="continuationNotice" w:id="1">
    <w:p w14:paraId="6D8D1CB5" w14:textId="77777777" w:rsidR="00400792" w:rsidRDefault="004007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87D3A" w14:textId="77777777" w:rsidR="008E4738" w:rsidRPr="008E4738" w:rsidRDefault="008E4738" w:rsidP="008E473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E4738">
      <w:rPr>
        <w:rStyle w:val="af2"/>
        <w:b w:val="0"/>
        <w:snapToGrid w:val="0"/>
        <w:sz w:val="16"/>
      </w:rPr>
      <w:t>GE.26</w:t>
    </w:r>
    <w:proofErr w:type="spellEnd"/>
    <w:r w:rsidRPr="008E4738">
      <w:rPr>
        <w:rStyle w:val="af2"/>
        <w:b w:val="0"/>
        <w:snapToGrid w:val="0"/>
        <w:sz w:val="16"/>
      </w:rPr>
      <w:t>-04474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B57F" w14:textId="77777777" w:rsidR="008E4738" w:rsidRPr="008E4738" w:rsidRDefault="008E4738" w:rsidP="008E4738">
    <w:pPr>
      <w:pStyle w:val="af0"/>
      <w:tabs>
        <w:tab w:val="right" w:pos="9638"/>
      </w:tabs>
      <w:rPr>
        <w:rStyle w:val="af2"/>
      </w:rPr>
    </w:pPr>
    <w:proofErr w:type="spellStart"/>
    <w:r>
      <w:t>GE.26</w:t>
    </w:r>
    <w:proofErr w:type="spellEnd"/>
    <w:r>
      <w:t>-04474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787B" w14:textId="253715B9" w:rsidR="002956FD" w:rsidRPr="00487939" w:rsidRDefault="008E473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69EE12" wp14:editId="44DF005B">
          <wp:simplePos x="0" y="0"/>
          <wp:positionH relativeFrom="column">
            <wp:align>right</wp:align>
          </wp:positionH>
          <wp:positionV relativeFrom="paragraph">
            <wp:posOffset>-69850</wp:posOffset>
          </wp:positionV>
          <wp:extent cx="571500" cy="571500"/>
          <wp:effectExtent l="0" t="0" r="0" b="0"/>
          <wp:wrapNone/>
          <wp:docPr id="5395384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-04474</w:t>
    </w:r>
    <w:r w:rsidR="00731A42" w:rsidRPr="00EE277A">
      <w:rPr>
        <w:sz w:val="20"/>
        <w:lang w:eastAsia="zh-CN"/>
      </w:rPr>
      <w:t xml:space="preserve"> (C)</w:t>
    </w:r>
    <w:r w:rsidR="008B4347">
      <w:rPr>
        <w:sz w:val="20"/>
        <w:lang w:eastAsia="zh-CN"/>
      </w:rPr>
      <w:tab/>
    </w:r>
    <w:r w:rsidR="000347E3">
      <w:rPr>
        <w:rFonts w:eastAsiaTheme="minorEastAsia" w:hint="eastAsia"/>
        <w:sz w:val="20"/>
        <w:lang w:eastAsia="zh-CN"/>
      </w:rPr>
      <w:t>1304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0347E3">
      <w:rPr>
        <w:rFonts w:eastAsiaTheme="minorEastAsia" w:hint="eastAsia"/>
        <w:sz w:val="20"/>
        <w:lang w:eastAsia="zh-CN"/>
      </w:rPr>
      <w:t>2104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EA390" w14:textId="77777777" w:rsidR="00400792" w:rsidRPr="000157B1" w:rsidRDefault="0040079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A6096DE" w14:textId="77777777" w:rsidR="00400792" w:rsidRPr="000157B1" w:rsidRDefault="0040079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C5F18D7" w14:textId="77777777" w:rsidR="00400792" w:rsidRDefault="00400792"/>
  </w:footnote>
  <w:footnote w:id="2">
    <w:p w14:paraId="6E2E86D6" w14:textId="6A03096E" w:rsidR="008E4738" w:rsidRDefault="008E4738" w:rsidP="008E4738">
      <w:pPr>
        <w:pStyle w:val="a6"/>
      </w:pPr>
      <w:r>
        <w:tab/>
      </w:r>
      <w:r>
        <w:rPr>
          <w:rStyle w:val="a8"/>
        </w:rPr>
        <w:footnoteRef/>
      </w:r>
      <w:r>
        <w:tab/>
      </w:r>
      <w:hyperlink r:id="rId1" w:history="1">
        <w:r w:rsidRPr="000347E3">
          <w:rPr>
            <w:rStyle w:val="af7"/>
          </w:rPr>
          <w:t>A/75/982</w:t>
        </w:r>
      </w:hyperlink>
      <w:r>
        <w:t>.</w:t>
      </w:r>
    </w:p>
  </w:footnote>
  <w:footnote w:id="3">
    <w:p w14:paraId="09F7B1B6" w14:textId="77777777" w:rsidR="008E4738" w:rsidRDefault="008E4738" w:rsidP="008E4738">
      <w:pPr>
        <w:pStyle w:val="a6"/>
      </w:pPr>
      <w:r>
        <w:tab/>
      </w:r>
      <w:r>
        <w:rPr>
          <w:rStyle w:val="a8"/>
        </w:rPr>
        <w:footnoteRef/>
      </w:r>
      <w:r>
        <w:tab/>
      </w:r>
      <w:r>
        <w:rPr>
          <w:rFonts w:hint="eastAsia"/>
        </w:rPr>
        <w:t>联合国出版物，</w:t>
      </w:r>
      <w:r>
        <w:t>2023</w:t>
      </w:r>
      <w:r>
        <w:rPr>
          <w:rFonts w:hint="eastAsia"/>
        </w:rPr>
        <w:t>年。</w:t>
      </w:r>
    </w:p>
  </w:footnote>
  <w:footnote w:id="4">
    <w:p w14:paraId="7E69513B" w14:textId="6BC2D9C5" w:rsidR="008E4738" w:rsidRDefault="008E4738" w:rsidP="008E4738">
      <w:pPr>
        <w:pStyle w:val="a6"/>
      </w:pPr>
      <w:r>
        <w:tab/>
      </w:r>
      <w:r>
        <w:rPr>
          <w:rStyle w:val="a8"/>
        </w:rPr>
        <w:footnoteRef/>
      </w:r>
      <w:r>
        <w:tab/>
      </w:r>
      <w:hyperlink r:id="rId2" w:history="1">
        <w:r w:rsidRPr="000347E3">
          <w:rPr>
            <w:rStyle w:val="af7"/>
          </w:rPr>
          <w:t>A/</w:t>
        </w:r>
        <w:proofErr w:type="spellStart"/>
        <w:r w:rsidRPr="000347E3">
          <w:rPr>
            <w:rStyle w:val="af7"/>
          </w:rPr>
          <w:t>HRC</w:t>
        </w:r>
        <w:proofErr w:type="spellEnd"/>
        <w:r w:rsidRPr="000347E3">
          <w:rPr>
            <w:rStyle w:val="af7"/>
          </w:rPr>
          <w:t>/61/41</w:t>
        </w:r>
      </w:hyperlink>
      <w:r>
        <w:t>.</w:t>
      </w:r>
    </w:p>
  </w:footnote>
  <w:footnote w:id="5">
    <w:p w14:paraId="295E3487" w14:textId="347AA005" w:rsidR="008E4738" w:rsidRDefault="008E4738" w:rsidP="008E4738">
      <w:pPr>
        <w:pStyle w:val="a6"/>
      </w:pPr>
      <w:r>
        <w:tab/>
      </w:r>
      <w:r>
        <w:rPr>
          <w:rStyle w:val="a8"/>
        </w:rPr>
        <w:footnoteRef/>
      </w:r>
      <w:r>
        <w:tab/>
      </w:r>
      <w:hyperlink r:id="rId3" w:history="1">
        <w:r w:rsidRPr="000347E3">
          <w:rPr>
            <w:rStyle w:val="af7"/>
          </w:rPr>
          <w:t>A/</w:t>
        </w:r>
        <w:proofErr w:type="spellStart"/>
        <w:r w:rsidRPr="000347E3">
          <w:rPr>
            <w:rStyle w:val="af7"/>
          </w:rPr>
          <w:t>HRC</w:t>
        </w:r>
        <w:proofErr w:type="spellEnd"/>
        <w:r w:rsidRPr="000347E3">
          <w:rPr>
            <w:rStyle w:val="af7"/>
          </w:rPr>
          <w:t>/61/65</w:t>
        </w:r>
      </w:hyperlink>
      <w:r>
        <w:t>.</w:t>
      </w:r>
    </w:p>
  </w:footnote>
  <w:footnote w:id="6">
    <w:p w14:paraId="1E11EEB2" w14:textId="3435D544" w:rsidR="008E4738" w:rsidRDefault="008E4738" w:rsidP="008E4738">
      <w:pPr>
        <w:pStyle w:val="a6"/>
      </w:pPr>
      <w:r>
        <w:tab/>
      </w:r>
      <w:r>
        <w:rPr>
          <w:rStyle w:val="a8"/>
        </w:rPr>
        <w:footnoteRef/>
      </w:r>
      <w:r>
        <w:tab/>
      </w:r>
      <w:hyperlink r:id="rId4" w:history="1">
        <w:r w:rsidRPr="000347E3">
          <w:rPr>
            <w:rStyle w:val="af7"/>
          </w:rPr>
          <w:t>A/80/186</w:t>
        </w:r>
      </w:hyperlink>
      <w:r>
        <w:t>.</w:t>
      </w:r>
    </w:p>
  </w:footnote>
  <w:footnote w:id="7">
    <w:p w14:paraId="30FED95D" w14:textId="71DF57B1" w:rsidR="008E4738" w:rsidRDefault="008E4738" w:rsidP="008E4738">
      <w:pPr>
        <w:pStyle w:val="a6"/>
      </w:pPr>
      <w:r>
        <w:tab/>
      </w:r>
      <w:r>
        <w:rPr>
          <w:rStyle w:val="a8"/>
        </w:rPr>
        <w:footnoteRef/>
      </w:r>
      <w:r>
        <w:tab/>
      </w:r>
      <w:hyperlink r:id="rId5" w:history="1">
        <w:r w:rsidRPr="000347E3">
          <w:rPr>
            <w:rStyle w:val="af7"/>
          </w:rPr>
          <w:t>A/</w:t>
        </w:r>
        <w:proofErr w:type="spellStart"/>
        <w:r w:rsidRPr="000347E3">
          <w:rPr>
            <w:rStyle w:val="af7"/>
          </w:rPr>
          <w:t>HRC</w:t>
        </w:r>
        <w:proofErr w:type="spellEnd"/>
        <w:r w:rsidRPr="000347E3">
          <w:rPr>
            <w:rStyle w:val="af7"/>
          </w:rPr>
          <w:t>/61/33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3CE27" w14:textId="77777777" w:rsidR="002956FD" w:rsidRDefault="008E4738" w:rsidP="008E4738">
    <w:pPr>
      <w:pStyle w:val="af3"/>
    </w:pPr>
    <w:r>
      <w:t>A/</w:t>
    </w:r>
    <w:proofErr w:type="spellStart"/>
    <w:r>
      <w:t>HRC</w:t>
    </w:r>
    <w:proofErr w:type="spellEnd"/>
    <w:r>
      <w:t>/RES/61/15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7D1ED" w14:textId="77777777" w:rsidR="002956FD" w:rsidRPr="00202A30" w:rsidRDefault="008E4738" w:rsidP="008E4738">
    <w:pPr>
      <w:pStyle w:val="af3"/>
      <w:jc w:val="right"/>
    </w:pPr>
    <w:r>
      <w:t>A/</w:t>
    </w:r>
    <w:proofErr w:type="spellStart"/>
    <w:r>
      <w:t>HRC</w:t>
    </w:r>
    <w:proofErr w:type="spellEnd"/>
    <w:r>
      <w:t>/RES/61/15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351150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2B0"/>
    <w:rsid w:val="00011483"/>
    <w:rsid w:val="00031F0C"/>
    <w:rsid w:val="000347E3"/>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34ABA"/>
    <w:rsid w:val="00346D15"/>
    <w:rsid w:val="003537E4"/>
    <w:rsid w:val="0037569F"/>
    <w:rsid w:val="00393259"/>
    <w:rsid w:val="003C0C9C"/>
    <w:rsid w:val="00400792"/>
    <w:rsid w:val="00427F63"/>
    <w:rsid w:val="00474C6B"/>
    <w:rsid w:val="004972E2"/>
    <w:rsid w:val="004C3F04"/>
    <w:rsid w:val="004C4A0A"/>
    <w:rsid w:val="00557D9A"/>
    <w:rsid w:val="00565E69"/>
    <w:rsid w:val="005C00B0"/>
    <w:rsid w:val="005E01D9"/>
    <w:rsid w:val="005E3084"/>
    <w:rsid w:val="005E3A08"/>
    <w:rsid w:val="005E403A"/>
    <w:rsid w:val="00623FC4"/>
    <w:rsid w:val="006352B0"/>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8E4738"/>
    <w:rsid w:val="00923C5A"/>
    <w:rsid w:val="00924699"/>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403E9"/>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0BD2"/>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87443"/>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FB936"/>
  <w15:docId w15:val="{659F8578-6272-4A0B-9B88-24D77C6D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034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61/65" TargetMode="External"/><Relationship Id="rId2" Type="http://schemas.openxmlformats.org/officeDocument/2006/relationships/hyperlink" Target="https://docs.un.org/zh/A/HRC/61/41" TargetMode="External"/><Relationship Id="rId1" Type="http://schemas.openxmlformats.org/officeDocument/2006/relationships/hyperlink" Target="https://docs.un.org/zh/A/75/982" TargetMode="External"/><Relationship Id="rId5" Type="http://schemas.openxmlformats.org/officeDocument/2006/relationships/hyperlink" Target="https://docs.un.org/zh/A/HRC/61/33" TargetMode="External"/><Relationship Id="rId4" Type="http://schemas.openxmlformats.org/officeDocument/2006/relationships/hyperlink" Target="https://docs.un.org/zh/A/80/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2906</Words>
  <Characters>2995</Characters>
  <Application>Microsoft Office Word</Application>
  <DocSecurity>0</DocSecurity>
  <Lines>110</Lines>
  <Paragraphs>72</Paragraphs>
  <ScaleCrop>false</ScaleCrop>
  <Company>DCM</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A/HRC/RES/61/15</dc:title>
  <dc:subject>2604474</dc:subject>
  <dc:creator>LI</dc:creator>
  <cp:keywords/>
  <dc:description/>
  <cp:lastModifiedBy>Kehan Li</cp:lastModifiedBy>
  <cp:revision>2</cp:revision>
  <cp:lastPrinted>2014-05-09T11:28:00Z</cp:lastPrinted>
  <dcterms:created xsi:type="dcterms:W3CDTF">2026-04-21T08:18:00Z</dcterms:created>
  <dcterms:modified xsi:type="dcterms:W3CDTF">2026-04-21T08:18:00Z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