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3E159A">
            <w:pPr>
              <w:bidi w:val="0"/>
              <w:jc w:val="right"/>
              <w:rPr>
                <w:szCs w:val="20"/>
              </w:rPr>
            </w:pPr>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2F0BA7" w:rsidP="0085025C">
            <w:pPr>
              <w:bidi w:val="0"/>
              <w:spacing w:after="20"/>
              <w:jc w:val="left"/>
              <w:rPr>
                <w:szCs w:val="20"/>
              </w:rPr>
            </w:pPr>
            <w:r w:rsidRPr="002F0BA7">
              <w:rPr>
                <w:sz w:val="40"/>
                <w:szCs w:val="20"/>
              </w:rPr>
              <w:t>A</w:t>
            </w:r>
            <w:r>
              <w:rPr>
                <w:szCs w:val="20"/>
              </w:rPr>
              <w:t>/HRC/RES/33/14</w:t>
            </w:r>
          </w:p>
        </w:tc>
      </w:tr>
      <w:tr w:rsidR="006B3E27" w:rsidRPr="00ED7442" w:rsidTr="008930DB">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13A4CC67" wp14:editId="34423CA6">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687200" w:rsidRDefault="004A3FF8" w:rsidP="008930DB">
            <w:pPr>
              <w:spacing w:before="120" w:after="40" w:line="640" w:lineRule="exact"/>
              <w:jc w:val="left"/>
              <w:rPr>
                <w:b/>
                <w:bCs/>
                <w:sz w:val="64"/>
                <w:szCs w:val="64"/>
              </w:rPr>
            </w:pPr>
            <w:r w:rsidRPr="00687200">
              <w:rPr>
                <w:rFonts w:hint="cs"/>
                <w:b/>
                <w:bCs/>
                <w:sz w:val="64"/>
                <w:szCs w:val="64"/>
                <w:rtl/>
              </w:rPr>
              <w:t>الجمعية العامة</w:t>
            </w:r>
          </w:p>
        </w:tc>
        <w:tc>
          <w:tcPr>
            <w:tcW w:w="3402" w:type="dxa"/>
            <w:tcBorders>
              <w:top w:val="single" w:sz="4" w:space="0" w:color="auto"/>
              <w:bottom w:val="single" w:sz="12" w:space="0" w:color="auto"/>
            </w:tcBorders>
          </w:tcPr>
          <w:p w:rsidR="0085025C" w:rsidRDefault="0085025C" w:rsidP="0085025C">
            <w:pPr>
              <w:bidi w:val="0"/>
              <w:spacing w:before="240"/>
              <w:jc w:val="left"/>
              <w:rPr>
                <w:szCs w:val="20"/>
              </w:rPr>
            </w:pPr>
            <w:r>
              <w:rPr>
                <w:szCs w:val="20"/>
              </w:rPr>
              <w:t>Distr.: General</w:t>
            </w:r>
          </w:p>
          <w:p w:rsidR="0085025C" w:rsidRDefault="0085025C" w:rsidP="0085025C">
            <w:pPr>
              <w:bidi w:val="0"/>
              <w:jc w:val="left"/>
              <w:rPr>
                <w:szCs w:val="20"/>
              </w:rPr>
            </w:pPr>
            <w:r>
              <w:rPr>
                <w:szCs w:val="20"/>
              </w:rPr>
              <w:t>5 October 2016</w:t>
            </w:r>
          </w:p>
          <w:p w:rsidR="0085025C" w:rsidRDefault="0085025C" w:rsidP="0085025C">
            <w:pPr>
              <w:bidi w:val="0"/>
              <w:jc w:val="left"/>
              <w:rPr>
                <w:szCs w:val="20"/>
              </w:rPr>
            </w:pPr>
            <w:r>
              <w:rPr>
                <w:szCs w:val="20"/>
              </w:rPr>
              <w:t>Arabic</w:t>
            </w:r>
          </w:p>
          <w:p w:rsidR="0085025C" w:rsidRPr="003E159A" w:rsidRDefault="0085025C" w:rsidP="0085025C">
            <w:pPr>
              <w:bidi w:val="0"/>
              <w:jc w:val="left"/>
              <w:rPr>
                <w:szCs w:val="20"/>
              </w:rPr>
            </w:pPr>
            <w:r>
              <w:rPr>
                <w:szCs w:val="20"/>
              </w:rPr>
              <w:t>Original: English</w:t>
            </w:r>
          </w:p>
        </w:tc>
      </w:tr>
    </w:tbl>
    <w:p w:rsidR="0085025C" w:rsidRDefault="0085025C" w:rsidP="0085025C">
      <w:pPr>
        <w:spacing w:before="120" w:line="380" w:lineRule="exact"/>
        <w:rPr>
          <w:b/>
          <w:bCs/>
          <w:sz w:val="36"/>
          <w:szCs w:val="36"/>
          <w:rtl/>
        </w:rPr>
      </w:pPr>
      <w:r w:rsidRPr="00FF01B7">
        <w:rPr>
          <w:rFonts w:hint="cs"/>
          <w:b/>
          <w:bCs/>
          <w:sz w:val="36"/>
          <w:szCs w:val="36"/>
          <w:rtl/>
        </w:rPr>
        <w:t>مجلس حقوق الإنسان</w:t>
      </w:r>
    </w:p>
    <w:p w:rsidR="0085025C" w:rsidRPr="00757DD8" w:rsidRDefault="0085025C" w:rsidP="0085025C">
      <w:pPr>
        <w:spacing w:line="380" w:lineRule="exact"/>
        <w:rPr>
          <w:b/>
          <w:bCs/>
          <w:lang w:eastAsia="ar-SA"/>
        </w:rPr>
      </w:pPr>
      <w:r w:rsidRPr="00757DD8">
        <w:rPr>
          <w:b/>
          <w:bCs/>
          <w:rtl/>
          <w:lang w:eastAsia="ar-SA"/>
        </w:rPr>
        <w:t>الدورة الثالثة والثلاثون</w:t>
      </w:r>
    </w:p>
    <w:p w:rsidR="0085025C" w:rsidRPr="00757DD8" w:rsidRDefault="0085025C" w:rsidP="0085025C">
      <w:pPr>
        <w:spacing w:line="380" w:lineRule="exact"/>
        <w:rPr>
          <w:rtl/>
          <w:lang w:eastAsia="ar-SA"/>
        </w:rPr>
      </w:pPr>
      <w:r w:rsidRPr="00757DD8">
        <w:rPr>
          <w:rtl/>
          <w:lang w:eastAsia="ar-SA"/>
        </w:rPr>
        <w:t>البند 3 من جدول الأعمال</w:t>
      </w:r>
    </w:p>
    <w:p w:rsidR="0085025C" w:rsidRPr="00757DD8" w:rsidRDefault="0085025C" w:rsidP="00256AF1">
      <w:pPr>
        <w:pStyle w:val="HChGA"/>
        <w:rPr>
          <w:rtl/>
        </w:rPr>
      </w:pPr>
      <w:r w:rsidRPr="00757DD8">
        <w:rPr>
          <w:rFonts w:hint="cs"/>
          <w:rtl/>
        </w:rPr>
        <w:tab/>
      </w:r>
      <w:r w:rsidRPr="00757DD8">
        <w:rPr>
          <w:rFonts w:hint="cs"/>
          <w:rtl/>
        </w:rPr>
        <w:tab/>
      </w:r>
      <w:r w:rsidRPr="00757DD8">
        <w:rPr>
          <w:rtl/>
        </w:rPr>
        <w:t>قرار</w:t>
      </w:r>
      <w:r>
        <w:rPr>
          <w:rFonts w:hint="cs"/>
          <w:rtl/>
        </w:rPr>
        <w:t xml:space="preserve"> اعتمده مجلس حقوق الإنسان في 29 أيلول/سبتمبر 2016</w:t>
      </w:r>
    </w:p>
    <w:p w:rsidR="0085025C" w:rsidRPr="00757DD8" w:rsidRDefault="0085025C" w:rsidP="007345FB">
      <w:pPr>
        <w:pStyle w:val="H1GA"/>
        <w:tabs>
          <w:tab w:val="left" w:pos="2551"/>
        </w:tabs>
        <w:rPr>
          <w:rtl/>
          <w:lang w:eastAsia="ar-SA"/>
        </w:rPr>
      </w:pPr>
      <w:r>
        <w:rPr>
          <w:rFonts w:hint="cs"/>
          <w:rtl/>
          <w:lang w:eastAsia="ar-SA"/>
        </w:rPr>
        <w:tab/>
      </w:r>
      <w:r>
        <w:rPr>
          <w:rtl/>
          <w:lang w:eastAsia="ar-SA"/>
        </w:rPr>
        <w:tab/>
      </w:r>
      <w:r w:rsidRPr="00757DD8">
        <w:rPr>
          <w:rtl/>
          <w:lang w:eastAsia="ar-SA"/>
        </w:rPr>
        <w:t>٣٣/</w:t>
      </w:r>
      <w:r>
        <w:rPr>
          <w:rFonts w:hint="cs"/>
          <w:rtl/>
          <w:lang w:eastAsia="ar-SA"/>
        </w:rPr>
        <w:t>14</w:t>
      </w:r>
      <w:r w:rsidR="00256AF1">
        <w:rPr>
          <w:rFonts w:hint="cs"/>
          <w:rtl/>
          <w:lang w:eastAsia="ar-SA"/>
        </w:rPr>
        <w:t>-</w:t>
      </w:r>
      <w:r>
        <w:rPr>
          <w:rFonts w:hint="cs"/>
          <w:rtl/>
          <w:lang w:eastAsia="ar-SA"/>
        </w:rPr>
        <w:tab/>
      </w:r>
      <w:r w:rsidRPr="00757DD8">
        <w:rPr>
          <w:rtl/>
          <w:lang w:eastAsia="ar-SA"/>
        </w:rPr>
        <w:t>الحق في التنمية</w:t>
      </w:r>
    </w:p>
    <w:p w:rsidR="0085025C" w:rsidRPr="00672E0F" w:rsidRDefault="0085025C" w:rsidP="0085025C">
      <w:pPr>
        <w:pStyle w:val="SingleTxtGA"/>
        <w:rPr>
          <w:i/>
          <w:iCs/>
          <w:rtl/>
          <w:lang w:eastAsia="ar-SA"/>
        </w:rPr>
      </w:pPr>
      <w:r w:rsidRPr="00672E0F">
        <w:rPr>
          <w:i/>
          <w:iCs/>
          <w:rtl/>
          <w:lang w:eastAsia="ar-SA"/>
        </w:rPr>
        <w:tab/>
        <w:t>إن مجلس حقوق الإنسان،</w:t>
      </w:r>
    </w:p>
    <w:p w:rsidR="0085025C" w:rsidRPr="00757DD8" w:rsidRDefault="0085025C" w:rsidP="0085025C">
      <w:pPr>
        <w:pStyle w:val="SingleTxtGA"/>
        <w:rPr>
          <w:i/>
          <w:rtl/>
          <w:lang w:eastAsia="ar-SA"/>
        </w:rPr>
      </w:pPr>
      <w:r w:rsidRPr="00757DD8">
        <w:rPr>
          <w:rtl/>
          <w:lang w:eastAsia="ar-SA"/>
        </w:rPr>
        <w:tab/>
      </w:r>
      <w:dir w:val="rtl">
        <w:r w:rsidRPr="00672E0F">
          <w:rPr>
            <w:i/>
            <w:iCs/>
            <w:rtl/>
            <w:lang w:eastAsia="ar-SA"/>
          </w:rPr>
          <w:t>إذ يشير</w:t>
        </w:r>
        <w:r w:rsidRPr="00757DD8">
          <w:rPr>
            <w:rtl/>
            <w:lang w:eastAsia="ar-SA"/>
          </w:rPr>
          <w:t xml:space="preserve"> إلى ميثاق الأمم المتحدة والصكوك الأساسية لحقوق الإنسان،</w:t>
        </w:r>
        <w:r w:rsidRPr="00757DD8">
          <w:rPr>
            <w:rFonts w:ascii="MS Mincho" w:eastAsia="MS Mincho" w:hAnsi="MS Mincho" w:cs="MS Mincho" w:hint="eastAsia"/>
            <w:rtl/>
            <w:lang w:eastAsia="ar-SA"/>
          </w:rPr>
          <w:t>‬</w:t>
        </w:r>
        <w:r w:rsidRPr="00757DD8">
          <w:rPr>
            <w:rFonts w:ascii="MS Mincho" w:eastAsia="MS Mincho" w:hAnsi="MS Mincho" w:cs="MS Mincho" w:hint="eastAsia"/>
            <w:szCs w:val="20"/>
            <w:rtl/>
            <w:lang w:val="en-GB" w:eastAsia="ar-SA"/>
          </w:rPr>
          <w:t>‬</w:t>
        </w:r>
        <w:r>
          <w:t>‬</w:t>
        </w:r>
        <w:r>
          <w:t>‬</w:t>
        </w:r>
        <w:r>
          <w:t>‬</w:t>
        </w:r>
        <w:r>
          <w:t>‬</w:t>
        </w:r>
        <w:r>
          <w:t>‬</w:t>
        </w:r>
        <w:r w:rsidR="00C65137">
          <w:t>‬</w:t>
        </w:r>
        <w:r w:rsidR="003F4CBF">
          <w:t>‬</w:t>
        </w:r>
      </w:dir>
    </w:p>
    <w:p w:rsidR="0085025C" w:rsidRPr="0085025C" w:rsidRDefault="0085025C" w:rsidP="0085025C">
      <w:pPr>
        <w:pStyle w:val="SingleTxtGA"/>
        <w:rPr>
          <w:spacing w:val="-4"/>
          <w:rtl/>
          <w:lang w:eastAsia="ar-SA"/>
        </w:rPr>
      </w:pPr>
      <w:r w:rsidRPr="0085025C">
        <w:rPr>
          <w:rFonts w:hint="cs"/>
          <w:spacing w:val="-4"/>
          <w:rtl/>
          <w:lang w:eastAsia="ar-SA"/>
        </w:rPr>
        <w:tab/>
      </w:r>
      <w:dir w:val="rtl">
        <w:r w:rsidRPr="0085025C">
          <w:rPr>
            <w:i/>
            <w:iCs/>
            <w:spacing w:val="-4"/>
            <w:rtl/>
            <w:lang w:eastAsia="ar-SA"/>
          </w:rPr>
          <w:t>وإذ يعيد تأكيد</w:t>
        </w:r>
        <w:r w:rsidRPr="0085025C">
          <w:rPr>
            <w:spacing w:val="-4"/>
            <w:rtl/>
            <w:lang w:eastAsia="ar-SA"/>
          </w:rPr>
          <w:t xml:space="preserve"> إعلان الحق في التنمية الذي اعتمدته الجمعية العامة في قرارها</w:t>
        </w:r>
        <w:r w:rsidRPr="0085025C">
          <w:rPr>
            <w:rFonts w:hint="cs"/>
            <w:spacing w:val="-4"/>
            <w:rtl/>
            <w:lang w:eastAsia="ar-SA"/>
          </w:rPr>
          <w:t> </w:t>
        </w:r>
        <w:r w:rsidRPr="0085025C">
          <w:rPr>
            <w:spacing w:val="-4"/>
            <w:rtl/>
            <w:lang w:eastAsia="ar-SA"/>
          </w:rPr>
          <w:t>41/128 المؤرخ 4 كانون الأول/ديسمبر 1986،</w:t>
        </w:r>
        <w:r w:rsidRPr="0085025C">
          <w:rPr>
            <w:rFonts w:ascii="MS Mincho" w:eastAsia="MS Mincho" w:hAnsi="MS Mincho" w:cs="MS Mincho" w:hint="eastAsia"/>
            <w:spacing w:val="-4"/>
            <w:szCs w:val="20"/>
            <w:rtl/>
            <w:lang w:val="en-GB" w:eastAsia="ar-SA"/>
          </w:rPr>
          <w:t>‬</w:t>
        </w:r>
        <w:r w:rsidRPr="0085025C">
          <w:rPr>
            <w:rFonts w:ascii="MS Mincho" w:eastAsia="MS Mincho" w:hAnsi="MS Mincho" w:cs="MS Mincho" w:hint="eastAsia"/>
            <w:spacing w:val="-4"/>
            <w:szCs w:val="20"/>
            <w:rtl/>
            <w:lang w:val="en-GB" w:eastAsia="ar-SA"/>
          </w:rPr>
          <w:t>‬</w:t>
        </w:r>
        <w:r w:rsidRPr="0085025C">
          <w:rPr>
            <w:rFonts w:ascii="MS Mincho" w:eastAsia="MS Mincho" w:hAnsi="MS Mincho" w:cs="MS Mincho" w:hint="eastAsia"/>
            <w:spacing w:val="-4"/>
            <w:szCs w:val="20"/>
            <w:rtl/>
            <w:lang w:val="en-GB" w:eastAsia="ar-SA"/>
          </w:rPr>
          <w:t>‬</w:t>
        </w:r>
        <w:r w:rsidRPr="0085025C">
          <w:rPr>
            <w:spacing w:val="-4"/>
          </w:rPr>
          <w:t>‬</w:t>
        </w:r>
        <w:r w:rsidRPr="0085025C">
          <w:rPr>
            <w:spacing w:val="-4"/>
          </w:rPr>
          <w:t>‬</w:t>
        </w:r>
        <w:r w:rsidRPr="0085025C">
          <w:rPr>
            <w:spacing w:val="-4"/>
          </w:rPr>
          <w:t>‬</w:t>
        </w:r>
        <w:r w:rsidRPr="0085025C">
          <w:rPr>
            <w:spacing w:val="-4"/>
          </w:rPr>
          <w:t>‬</w:t>
        </w:r>
        <w:r w:rsidRPr="0085025C">
          <w:rPr>
            <w:spacing w:val="-4"/>
          </w:rPr>
          <w:t>‬</w:t>
        </w:r>
        <w:r w:rsidR="00C65137">
          <w:t>‬</w:t>
        </w:r>
        <w:r w:rsidR="003F4CBF">
          <w:t>‬</w:t>
        </w:r>
      </w:dir>
    </w:p>
    <w:p w:rsidR="0085025C" w:rsidRPr="00757DD8" w:rsidRDefault="0085025C" w:rsidP="0085025C">
      <w:pPr>
        <w:pStyle w:val="SingleTxtGA"/>
        <w:rPr>
          <w:rtl/>
          <w:lang w:eastAsia="ar-SA"/>
        </w:rPr>
      </w:pPr>
      <w:r w:rsidRPr="00757DD8">
        <w:rPr>
          <w:rtl/>
          <w:lang w:eastAsia="ar-SA"/>
        </w:rPr>
        <w:tab/>
      </w:r>
      <w:r w:rsidRPr="00672E0F">
        <w:rPr>
          <w:i/>
          <w:iCs/>
          <w:rtl/>
          <w:lang w:eastAsia="ar-SA"/>
        </w:rPr>
        <w:t xml:space="preserve">وإذ </w:t>
      </w:r>
      <w:r w:rsidRPr="00672E0F">
        <w:rPr>
          <w:rFonts w:hint="cs"/>
          <w:i/>
          <w:iCs/>
          <w:rtl/>
          <w:lang w:eastAsia="ar-SA"/>
        </w:rPr>
        <w:t>يشير من جديد</w:t>
      </w:r>
      <w:r w:rsidRPr="00757DD8">
        <w:rPr>
          <w:rFonts w:hint="cs"/>
          <w:rtl/>
          <w:lang w:eastAsia="ar-SA"/>
        </w:rPr>
        <w:t xml:space="preserve"> إلى </w:t>
      </w:r>
      <w:r w:rsidRPr="00757DD8">
        <w:rPr>
          <w:rtl/>
          <w:lang w:eastAsia="ar-SA"/>
        </w:rPr>
        <w:t xml:space="preserve">إعلان وبرنامج عمل فيينا، الذي </w:t>
      </w:r>
      <w:r>
        <w:rPr>
          <w:rFonts w:hint="cs"/>
          <w:rtl/>
          <w:lang w:eastAsia="ar-SA"/>
        </w:rPr>
        <w:t>يعيد تأكيد</w:t>
      </w:r>
      <w:r w:rsidRPr="00757DD8">
        <w:rPr>
          <w:rtl/>
          <w:lang w:eastAsia="ar-SA"/>
        </w:rPr>
        <w:t xml:space="preserve"> الحق في التنمية حقاً عالمياً غير قابل للتصرف </w:t>
      </w:r>
      <w:proofErr w:type="spellStart"/>
      <w:r w:rsidRPr="00757DD8">
        <w:rPr>
          <w:rtl/>
          <w:lang w:eastAsia="ar-SA"/>
        </w:rPr>
        <w:t>وجزءاً</w:t>
      </w:r>
      <w:proofErr w:type="spellEnd"/>
      <w:r w:rsidRPr="00757DD8">
        <w:rPr>
          <w:rtl/>
          <w:lang w:eastAsia="ar-SA"/>
        </w:rPr>
        <w:t xml:space="preserve"> لا يتجزأ من كل حق من حقوق الإنسان</w:t>
      </w:r>
      <w:r>
        <w:rPr>
          <w:rFonts w:hint="cs"/>
          <w:rtl/>
          <w:lang w:eastAsia="ar-SA"/>
        </w:rPr>
        <w:t>،</w:t>
      </w:r>
    </w:p>
    <w:p w:rsidR="0085025C" w:rsidRPr="00757DD8" w:rsidRDefault="0085025C" w:rsidP="0085025C">
      <w:pPr>
        <w:pStyle w:val="SingleTxtGA"/>
        <w:rPr>
          <w:rtl/>
          <w:lang w:eastAsia="ar-SA"/>
        </w:rPr>
      </w:pPr>
      <w:r w:rsidRPr="00757DD8">
        <w:rPr>
          <w:rFonts w:hint="cs"/>
          <w:rtl/>
          <w:lang w:eastAsia="ar-SA"/>
        </w:rPr>
        <w:tab/>
      </w:r>
      <w:dir w:val="rtl">
        <w:r w:rsidRPr="00672E0F">
          <w:rPr>
            <w:i/>
            <w:iCs/>
            <w:rtl/>
            <w:lang w:eastAsia="ar-SA"/>
          </w:rPr>
          <w:t>وإذ يعيد تأكيد</w:t>
        </w:r>
        <w:r w:rsidRPr="00757DD8">
          <w:rPr>
            <w:rtl/>
            <w:lang w:eastAsia="ar-SA"/>
          </w:rPr>
          <w:t xml:space="preserve"> قراري مجلس حقوق الإنسان 4/4 المؤرخ 30 آذار/مارس 2007 و9/3 المؤرخ 17 أيلول/سبتمبر 2008، وإذ يشير إلى جميع قرارات المجلس والجمعية العامة بشأن الحق في التنمية، وآخرها قرار المجلس 30/28 المؤرخ 2 تشرين الأول/أكتوبر 2015، وقرار الجمعية العامة 70/155 المؤرخ 17 كانون الأول/ديسمبر 201</w:t>
        </w:r>
        <w:r>
          <w:rPr>
            <w:rFonts w:hint="cs"/>
            <w:rtl/>
            <w:lang w:eastAsia="ar-SA"/>
          </w:rPr>
          <w:t>5</w:t>
        </w:r>
        <w:r w:rsidRPr="00757DD8">
          <w:rPr>
            <w:rtl/>
            <w:lang w:eastAsia="ar-SA"/>
          </w:rPr>
          <w:t>،</w:t>
        </w:r>
        <w:r w:rsidRPr="00757DD8">
          <w:rPr>
            <w:rFonts w:ascii="MS Mincho" w:eastAsia="MS Mincho" w:hAnsi="MS Mincho" w:cs="MS Mincho" w:hint="eastAsia"/>
            <w:szCs w:val="20"/>
            <w:rtl/>
            <w:lang w:val="en-GB" w:eastAsia="ar-SA"/>
          </w:rPr>
          <w:t>‬</w:t>
        </w:r>
        <w:r w:rsidRPr="00757DD8">
          <w:rPr>
            <w:rFonts w:ascii="MS Mincho" w:eastAsia="MS Mincho" w:hAnsi="MS Mincho" w:cs="MS Mincho" w:hint="eastAsia"/>
            <w:szCs w:val="20"/>
            <w:rtl/>
            <w:lang w:val="en-GB" w:eastAsia="ar-SA"/>
          </w:rPr>
          <w:t>‬</w:t>
        </w:r>
        <w:r w:rsidRPr="00757DD8">
          <w:rPr>
            <w:rFonts w:ascii="MS Mincho" w:eastAsia="MS Mincho" w:hAnsi="MS Mincho" w:cs="MS Mincho" w:hint="eastAsia"/>
            <w:szCs w:val="20"/>
            <w:rtl/>
            <w:lang w:val="en-GB" w:eastAsia="ar-SA"/>
          </w:rPr>
          <w:t>‬</w:t>
        </w:r>
        <w:r>
          <w:t>‬</w:t>
        </w:r>
        <w:r>
          <w:t>‬</w:t>
        </w:r>
        <w:r>
          <w:t>‬</w:t>
        </w:r>
        <w:r>
          <w:t>‬</w:t>
        </w:r>
        <w:r>
          <w:t>‬</w:t>
        </w:r>
        <w:r w:rsidR="00C65137">
          <w:t>‬</w:t>
        </w:r>
        <w:r w:rsidR="003F4CBF">
          <w:t>‬</w:t>
        </w:r>
      </w:dir>
    </w:p>
    <w:p w:rsidR="0085025C" w:rsidRPr="00757DD8" w:rsidRDefault="0085025C" w:rsidP="0085025C">
      <w:pPr>
        <w:pStyle w:val="SingleTxtGA"/>
        <w:rPr>
          <w:rtl/>
          <w:lang w:eastAsia="ar-SA"/>
        </w:rPr>
      </w:pPr>
      <w:r w:rsidRPr="00757DD8">
        <w:rPr>
          <w:rFonts w:hint="cs"/>
          <w:rtl/>
          <w:lang w:eastAsia="ar-SA"/>
        </w:rPr>
        <w:tab/>
      </w:r>
      <w:r w:rsidRPr="00672E0F">
        <w:rPr>
          <w:i/>
          <w:iCs/>
          <w:rtl/>
          <w:lang w:eastAsia="ar-SA"/>
        </w:rPr>
        <w:t>وإذ يشير</w:t>
      </w:r>
      <w:r w:rsidRPr="00757DD8">
        <w:rPr>
          <w:rtl/>
          <w:lang w:eastAsia="ar-SA"/>
        </w:rPr>
        <w:t xml:space="preserve"> إلى جميع قرارات لجنة حقوق الإنسان بشأن الحق في التنمية، بما في ذلك </w:t>
      </w:r>
      <w:r w:rsidRPr="00256AF1">
        <w:rPr>
          <w:spacing w:val="-4"/>
          <w:rtl/>
          <w:lang w:eastAsia="ar-SA"/>
        </w:rPr>
        <w:t>القرارا</w:t>
      </w:r>
      <w:r w:rsidRPr="00256AF1">
        <w:rPr>
          <w:rFonts w:hint="cs"/>
          <w:spacing w:val="-4"/>
          <w:rtl/>
          <w:lang w:eastAsia="ar-SA"/>
        </w:rPr>
        <w:t>ن</w:t>
      </w:r>
      <w:r w:rsidRPr="00256AF1">
        <w:rPr>
          <w:spacing w:val="-4"/>
          <w:rtl/>
          <w:lang w:eastAsia="ar-SA"/>
        </w:rPr>
        <w:t xml:space="preserve"> 1998/72 المؤرخ 22 نيسان/أبريل 1998 و2004/7 المؤرخ 13 نيسان/</w:t>
      </w:r>
      <w:r w:rsidRPr="00256AF1">
        <w:rPr>
          <w:rFonts w:hint="cs"/>
          <w:spacing w:val="-4"/>
          <w:rtl/>
          <w:lang w:eastAsia="ar-SA"/>
        </w:rPr>
        <w:t xml:space="preserve"> </w:t>
      </w:r>
      <w:r w:rsidRPr="00256AF1">
        <w:rPr>
          <w:spacing w:val="-4"/>
          <w:rtl/>
          <w:lang w:eastAsia="ar-SA"/>
        </w:rPr>
        <w:t>أبريل</w:t>
      </w:r>
      <w:r w:rsidRPr="00256AF1">
        <w:rPr>
          <w:rFonts w:hint="cs"/>
          <w:spacing w:val="-4"/>
          <w:rtl/>
          <w:lang w:eastAsia="ar-SA"/>
        </w:rPr>
        <w:t> </w:t>
      </w:r>
      <w:r w:rsidRPr="00256AF1">
        <w:rPr>
          <w:spacing w:val="-4"/>
          <w:rtl/>
          <w:lang w:eastAsia="ar-SA"/>
        </w:rPr>
        <w:t>2004،</w:t>
      </w:r>
      <w:r w:rsidRPr="00757DD8">
        <w:rPr>
          <w:rtl/>
          <w:lang w:eastAsia="ar-SA"/>
        </w:rPr>
        <w:t xml:space="preserve"> لدعم </w:t>
      </w:r>
      <w:r>
        <w:rPr>
          <w:rFonts w:hint="cs"/>
          <w:rtl/>
          <w:lang w:val="fr-CH" w:eastAsia="ar-SA"/>
        </w:rPr>
        <w:t>إعمال</w:t>
      </w:r>
      <w:r w:rsidRPr="00757DD8">
        <w:rPr>
          <w:rtl/>
          <w:lang w:eastAsia="ar-SA"/>
        </w:rPr>
        <w:t xml:space="preserve"> الحق في التنمية، </w:t>
      </w:r>
    </w:p>
    <w:p w:rsidR="0085025C" w:rsidRPr="003A51AD" w:rsidRDefault="0085025C" w:rsidP="0085025C">
      <w:pPr>
        <w:pStyle w:val="SingleTxtGA"/>
        <w:rPr>
          <w:i/>
          <w:spacing w:val="-2"/>
          <w:rtl/>
          <w:lang w:eastAsia="ar-SA"/>
        </w:rPr>
      </w:pPr>
      <w:r w:rsidRPr="003A51AD">
        <w:rPr>
          <w:rFonts w:hint="cs"/>
          <w:spacing w:val="-2"/>
          <w:rtl/>
          <w:lang w:eastAsia="ar-SA"/>
        </w:rPr>
        <w:tab/>
      </w:r>
      <w:r w:rsidRPr="003A51AD">
        <w:rPr>
          <w:i/>
          <w:iCs/>
          <w:spacing w:val="-2"/>
          <w:rtl/>
          <w:lang w:eastAsia="ar-SA"/>
        </w:rPr>
        <w:t>وإذ يرحب</w:t>
      </w:r>
      <w:r w:rsidRPr="003A51AD">
        <w:rPr>
          <w:spacing w:val="-2"/>
          <w:rtl/>
          <w:lang w:eastAsia="ar-SA"/>
        </w:rPr>
        <w:t xml:space="preserve"> </w:t>
      </w:r>
      <w:r w:rsidRPr="003A51AD">
        <w:rPr>
          <w:rFonts w:hint="cs"/>
          <w:spacing w:val="-2"/>
          <w:rtl/>
          <w:lang w:eastAsia="ar-SA"/>
        </w:rPr>
        <w:t>ب</w:t>
      </w:r>
      <w:r w:rsidRPr="003A51AD">
        <w:rPr>
          <w:spacing w:val="-2"/>
          <w:rtl/>
          <w:lang w:eastAsia="ar-SA"/>
        </w:rPr>
        <w:t xml:space="preserve">مؤتمر القمة </w:t>
      </w:r>
      <w:r w:rsidRPr="003A51AD">
        <w:rPr>
          <w:rFonts w:hint="cs"/>
          <w:spacing w:val="-2"/>
          <w:rtl/>
          <w:lang w:eastAsia="ar-SA"/>
        </w:rPr>
        <w:t>السابع</w:t>
      </w:r>
      <w:r w:rsidRPr="003A51AD">
        <w:rPr>
          <w:spacing w:val="-2"/>
          <w:rtl/>
          <w:lang w:eastAsia="ar-SA"/>
        </w:rPr>
        <w:t xml:space="preserve"> عشر لرؤساء دول أو حكومات بلدان عدم الانحياز، </w:t>
      </w:r>
      <w:r w:rsidRPr="003A51AD">
        <w:rPr>
          <w:rFonts w:hint="cs"/>
          <w:spacing w:val="-2"/>
          <w:rtl/>
          <w:lang w:eastAsia="ar-SA"/>
        </w:rPr>
        <w:t>الذي ع</w:t>
      </w:r>
      <w:r>
        <w:rPr>
          <w:rFonts w:hint="cs"/>
          <w:spacing w:val="-2"/>
          <w:rtl/>
          <w:lang w:eastAsia="ar-SA"/>
        </w:rPr>
        <w:t>ُ</w:t>
      </w:r>
      <w:r w:rsidRPr="003A51AD">
        <w:rPr>
          <w:rFonts w:hint="cs"/>
          <w:spacing w:val="-2"/>
          <w:rtl/>
          <w:lang w:eastAsia="ar-SA"/>
        </w:rPr>
        <w:t xml:space="preserve">قد </w:t>
      </w:r>
      <w:r w:rsidRPr="003A51AD">
        <w:rPr>
          <w:spacing w:val="-2"/>
          <w:rtl/>
          <w:lang w:eastAsia="ar-SA"/>
        </w:rPr>
        <w:t xml:space="preserve">في </w:t>
      </w:r>
      <w:r>
        <w:rPr>
          <w:rFonts w:hint="cs"/>
          <w:spacing w:val="-2"/>
          <w:rtl/>
          <w:lang w:eastAsia="ar-SA"/>
        </w:rPr>
        <w:t xml:space="preserve">جزيرة </w:t>
      </w:r>
      <w:r w:rsidRPr="003A51AD">
        <w:rPr>
          <w:rFonts w:hint="cs"/>
          <w:spacing w:val="-2"/>
          <w:rtl/>
          <w:lang w:eastAsia="ar-SA"/>
        </w:rPr>
        <w:t>مارغريتا</w:t>
      </w:r>
      <w:r w:rsidRPr="003A51AD">
        <w:rPr>
          <w:spacing w:val="-2"/>
          <w:rtl/>
          <w:lang w:eastAsia="ar-SA"/>
        </w:rPr>
        <w:t xml:space="preserve"> بجمهورية فنزويلا </w:t>
      </w:r>
      <w:proofErr w:type="spellStart"/>
      <w:r w:rsidRPr="003A51AD">
        <w:rPr>
          <w:spacing w:val="-2"/>
          <w:rtl/>
          <w:lang w:eastAsia="ar-SA"/>
        </w:rPr>
        <w:t>البوليفارية</w:t>
      </w:r>
      <w:proofErr w:type="spellEnd"/>
      <w:r w:rsidRPr="003A51AD">
        <w:rPr>
          <w:spacing w:val="-2"/>
          <w:rtl/>
          <w:lang w:eastAsia="ar-SA"/>
        </w:rPr>
        <w:t xml:space="preserve">، يومي 17 و18 أيلول/سبتمبر 2016، وإذ يشير إلى مؤتمرات القمة والمؤتمرات السابقة التي أكدت فيها الدول الأعضاء في حركة بلدان </w:t>
      </w:r>
      <w:r w:rsidRPr="003A51AD">
        <w:rPr>
          <w:spacing w:val="-2"/>
          <w:rtl/>
          <w:lang w:eastAsia="ar-SA"/>
        </w:rPr>
        <w:lastRenderedPageBreak/>
        <w:t>عدم الانحياز ضرورة إعمال الحق في التنمية على سبيل الأولوية، بطرق من بينها قيام الهيئة المعنية بوضع اتفاقية بشأن الحق في التنمية، مع مراعاة التوصيات الصادرة في إطار المبادرات ذات الصلة،</w:t>
      </w:r>
    </w:p>
    <w:p w:rsidR="0085025C" w:rsidRPr="00757DD8" w:rsidRDefault="0085025C" w:rsidP="0085025C">
      <w:pPr>
        <w:pStyle w:val="SingleTxtGA"/>
        <w:rPr>
          <w:rtl/>
          <w:lang w:eastAsia="ar-SA"/>
        </w:rPr>
      </w:pPr>
      <w:r w:rsidRPr="00757DD8">
        <w:rPr>
          <w:rtl/>
          <w:lang w:eastAsia="ar-SA"/>
        </w:rPr>
        <w:tab/>
      </w:r>
      <w:dir w:val="rtl">
        <w:r w:rsidRPr="00672E0F">
          <w:rPr>
            <w:i/>
            <w:iCs/>
            <w:rtl/>
            <w:lang w:eastAsia="ar-SA"/>
          </w:rPr>
          <w:t>وإذ يؤكد</w:t>
        </w:r>
        <w:r w:rsidRPr="00757DD8">
          <w:rPr>
            <w:rtl/>
            <w:lang w:eastAsia="ar-SA"/>
          </w:rPr>
          <w:t xml:space="preserve"> الحاجة الملحة إلى جعل الحق في التنمية حقيقة واقعة </w:t>
        </w:r>
        <w:r>
          <w:rPr>
            <w:rFonts w:hint="cs"/>
            <w:rtl/>
            <w:lang w:eastAsia="ar-SA"/>
          </w:rPr>
          <w:t>ل</w:t>
        </w:r>
        <w:r w:rsidRPr="00757DD8">
          <w:rPr>
            <w:rtl/>
            <w:lang w:eastAsia="ar-SA"/>
          </w:rPr>
          <w:t>كل فرد،</w:t>
        </w:r>
        <w:r w:rsidRPr="00757DD8">
          <w:rPr>
            <w:rFonts w:ascii="MS Mincho" w:eastAsia="MS Mincho" w:hAnsi="MS Mincho" w:cs="MS Mincho" w:hint="eastAsia"/>
            <w:rtl/>
            <w:lang w:eastAsia="ar-SA"/>
          </w:rPr>
          <w:t>‬</w:t>
        </w:r>
        <w:r w:rsidRPr="00757DD8">
          <w:rPr>
            <w:rFonts w:ascii="MS Mincho" w:eastAsia="MS Mincho" w:hAnsi="MS Mincho" w:cs="MS Mincho" w:hint="eastAsia"/>
            <w:szCs w:val="20"/>
            <w:rtl/>
            <w:lang w:val="en-GB" w:eastAsia="ar-SA"/>
          </w:rPr>
          <w:t>‬</w:t>
        </w:r>
        <w:r>
          <w:t>‬</w:t>
        </w:r>
        <w:r>
          <w:t>‬</w:t>
        </w:r>
        <w:r>
          <w:t>‬</w:t>
        </w:r>
        <w:r>
          <w:t>‬</w:t>
        </w:r>
        <w:r>
          <w:t>‬</w:t>
        </w:r>
        <w:r w:rsidR="00C65137">
          <w:t>‬</w:t>
        </w:r>
        <w:r w:rsidR="003F4CBF">
          <w:t>‬</w:t>
        </w:r>
      </w:dir>
    </w:p>
    <w:p w:rsidR="0085025C" w:rsidRPr="00A8139A" w:rsidRDefault="0085025C" w:rsidP="0085025C">
      <w:pPr>
        <w:pStyle w:val="SingleTxtGA"/>
        <w:rPr>
          <w:spacing w:val="-4"/>
          <w:rtl/>
          <w:lang w:eastAsia="ar-SA"/>
        </w:rPr>
      </w:pPr>
      <w:r w:rsidRPr="00A8139A">
        <w:rPr>
          <w:i/>
          <w:iCs/>
          <w:spacing w:val="-4"/>
          <w:rtl/>
          <w:lang w:eastAsia="ar-SA"/>
        </w:rPr>
        <w:tab/>
      </w:r>
      <w:dir w:val="rtl">
        <w:r w:rsidRPr="00A8139A">
          <w:rPr>
            <w:i/>
            <w:iCs/>
            <w:spacing w:val="-4"/>
            <w:rtl/>
            <w:lang w:eastAsia="ar-SA"/>
          </w:rPr>
          <w:t>وإذ يؤكد أيضاً</w:t>
        </w:r>
        <w:r w:rsidRPr="00A8139A">
          <w:rPr>
            <w:spacing w:val="-4"/>
            <w:rtl/>
            <w:lang w:eastAsia="ar-SA"/>
          </w:rPr>
          <w:t xml:space="preserve"> أن جميع حقوق الإنسان والحريات الأساسية، بما فيها الحق في التنمية، لا</w:t>
        </w:r>
        <w:r w:rsidRPr="00A8139A">
          <w:rPr>
            <w:rFonts w:hint="cs"/>
            <w:spacing w:val="-4"/>
            <w:rtl/>
            <w:lang w:eastAsia="ar-SA"/>
          </w:rPr>
          <w:t> </w:t>
        </w:r>
        <w:r w:rsidRPr="00A8139A">
          <w:rPr>
            <w:spacing w:val="-4"/>
            <w:rtl/>
            <w:lang w:eastAsia="ar-SA"/>
          </w:rPr>
          <w:t>يمكن التمتع بها إلا في إطار جامع وتعاوني على الصعيد الدولي والإقليمي والوطني، وإذ يبرز، في هذا الصدد، أهمية إشراك منظومة الأمم المتحدة، بما في</w:t>
        </w:r>
        <w:r w:rsidRPr="00A8139A">
          <w:rPr>
            <w:rFonts w:hint="cs"/>
            <w:spacing w:val="-4"/>
            <w:rtl/>
            <w:lang w:eastAsia="ar-SA"/>
          </w:rPr>
          <w:t>ها</w:t>
        </w:r>
        <w:r w:rsidRPr="00A8139A">
          <w:rPr>
            <w:spacing w:val="-4"/>
            <w:rtl/>
            <w:lang w:eastAsia="ar-SA"/>
          </w:rPr>
          <w:t xml:space="preserve"> وكالاتها المتخصصة وصناديقها وبرامجها، كلٌ في إطار الولاية المنوطة به، والمنظمات الدولية المعنية، بما فيها المنظمات المالية والتجارية، والجهات المعنية صاحبة المصلحة، بما فيها منظمات المجتمع المدني، والممارسون في مجال التنمية، وخبراء حقوق الإنسان، والجمهور على جميع المستويات، في المناقشات المتعلقة بالحق في التنمية،</w:t>
        </w:r>
        <w:r w:rsidRPr="00A8139A">
          <w:rPr>
            <w:rFonts w:ascii="MS Mincho" w:eastAsia="MS Mincho" w:hAnsi="MS Mincho" w:cs="MS Mincho" w:hint="eastAsia"/>
            <w:spacing w:val="-4"/>
            <w:rtl/>
            <w:lang w:eastAsia="ar-SA"/>
          </w:rPr>
          <w:t>‬</w:t>
        </w:r>
        <w:r w:rsidRPr="00A8139A">
          <w:rPr>
            <w:rFonts w:ascii="MS Mincho" w:eastAsia="MS Mincho" w:hAnsi="MS Mincho" w:cs="MS Mincho" w:hint="eastAsia"/>
            <w:spacing w:val="-4"/>
            <w:szCs w:val="20"/>
            <w:rtl/>
            <w:lang w:val="en-GB" w:eastAsia="ar-SA"/>
          </w:rPr>
          <w:t>‬</w:t>
        </w:r>
        <w:r w:rsidRPr="00A8139A">
          <w:rPr>
            <w:spacing w:val="-4"/>
          </w:rPr>
          <w:t>‬</w:t>
        </w:r>
        <w:r>
          <w:t>‬</w:t>
        </w:r>
        <w:r>
          <w:t>‬</w:t>
        </w:r>
        <w:r>
          <w:t>‬</w:t>
        </w:r>
        <w:r>
          <w:t>‬</w:t>
        </w:r>
        <w:r w:rsidR="00C65137">
          <w:t>‬</w:t>
        </w:r>
        <w:r w:rsidR="003F4CBF">
          <w:t>‬</w:t>
        </w:r>
      </w:dir>
    </w:p>
    <w:p w:rsidR="0085025C" w:rsidRPr="00757DD8" w:rsidRDefault="0085025C" w:rsidP="0085025C">
      <w:pPr>
        <w:pStyle w:val="SingleTxtGA"/>
        <w:rPr>
          <w:rtl/>
          <w:lang w:eastAsia="ar-SA"/>
        </w:rPr>
      </w:pPr>
      <w:r w:rsidRPr="00672E0F">
        <w:rPr>
          <w:i/>
          <w:iCs/>
          <w:rtl/>
          <w:lang w:eastAsia="ar-SA"/>
        </w:rPr>
        <w:tab/>
      </w:r>
      <w:dir w:val="rtl">
        <w:r w:rsidRPr="00672E0F">
          <w:rPr>
            <w:i/>
            <w:iCs/>
            <w:rtl/>
            <w:lang w:eastAsia="ar-SA"/>
          </w:rPr>
          <w:t>وإذ يشدد</w:t>
        </w:r>
        <w:r w:rsidRPr="00757DD8">
          <w:rPr>
            <w:rtl/>
            <w:lang w:eastAsia="ar-SA"/>
          </w:rPr>
          <w:t xml:space="preserve"> على </w:t>
        </w:r>
        <w:r w:rsidRPr="00757DD8">
          <w:rPr>
            <w:rFonts w:hint="cs"/>
            <w:rtl/>
            <w:lang w:eastAsia="ar-SA"/>
          </w:rPr>
          <w:t>أن</w:t>
        </w:r>
        <w:r w:rsidRPr="00757DD8">
          <w:rPr>
            <w:rtl/>
            <w:lang w:eastAsia="ar-SA"/>
          </w:rPr>
          <w:t xml:space="preserve"> </w:t>
        </w:r>
        <w:r>
          <w:rPr>
            <w:rFonts w:hint="cs"/>
            <w:rtl/>
            <w:lang w:eastAsia="ar-SA"/>
          </w:rPr>
          <w:t>ال</w:t>
        </w:r>
        <w:r w:rsidRPr="00757DD8">
          <w:rPr>
            <w:rtl/>
            <w:lang w:eastAsia="ar-SA"/>
          </w:rPr>
          <w:t xml:space="preserve">مسؤولية </w:t>
        </w:r>
        <w:r>
          <w:rPr>
            <w:rFonts w:hint="cs"/>
            <w:rtl/>
            <w:lang w:eastAsia="ar-SA"/>
          </w:rPr>
          <w:t xml:space="preserve">عن </w:t>
        </w:r>
        <w:r w:rsidRPr="00757DD8">
          <w:rPr>
            <w:rtl/>
            <w:lang w:eastAsia="ar-SA"/>
          </w:rPr>
          <w:t>إدارة القضايا الاقتصادية والاجتماعية على مستوى العالم والتصدي للأخطار التي تهدد السلام والأمن الدوليين،</w:t>
        </w:r>
        <w:r w:rsidRPr="00757DD8">
          <w:rPr>
            <w:rFonts w:hint="cs"/>
            <w:rtl/>
            <w:lang w:eastAsia="ar-SA"/>
          </w:rPr>
          <w:t xml:space="preserve"> </w:t>
        </w:r>
        <w:r>
          <w:rPr>
            <w:rFonts w:hint="cs"/>
            <w:rtl/>
            <w:lang w:eastAsia="ar-SA"/>
          </w:rPr>
          <w:t>مسؤولية يجب أن</w:t>
        </w:r>
        <w:r w:rsidRPr="00757DD8">
          <w:rPr>
            <w:rFonts w:hint="cs"/>
            <w:rtl/>
            <w:lang w:eastAsia="ar-SA"/>
          </w:rPr>
          <w:t xml:space="preserve"> تشترك فيه</w:t>
        </w:r>
        <w:r>
          <w:rPr>
            <w:rFonts w:hint="cs"/>
            <w:rtl/>
            <w:lang w:eastAsia="ar-SA"/>
          </w:rPr>
          <w:t>ا</w:t>
        </w:r>
        <w:r w:rsidRPr="00757DD8">
          <w:rPr>
            <w:rFonts w:hint="cs"/>
            <w:rtl/>
            <w:lang w:eastAsia="ar-SA"/>
          </w:rPr>
          <w:t xml:space="preserve"> أمم العالم وينبغي </w:t>
        </w:r>
        <w:r w:rsidRPr="00757DD8">
          <w:rPr>
            <w:rtl/>
            <w:lang w:eastAsia="ar-SA"/>
          </w:rPr>
          <w:t xml:space="preserve">الاضطلاع </w:t>
        </w:r>
        <w:r w:rsidRPr="00757DD8">
          <w:rPr>
            <w:rFonts w:hint="cs"/>
            <w:rtl/>
            <w:lang w:eastAsia="ar-SA"/>
          </w:rPr>
          <w:t>به</w:t>
        </w:r>
        <w:r>
          <w:rPr>
            <w:rFonts w:hint="cs"/>
            <w:rtl/>
            <w:lang w:eastAsia="ar-SA"/>
          </w:rPr>
          <w:t>ا</w:t>
        </w:r>
        <w:r w:rsidRPr="00757DD8">
          <w:rPr>
            <w:rFonts w:hint="cs"/>
            <w:rtl/>
            <w:lang w:eastAsia="ar-SA"/>
          </w:rPr>
          <w:t xml:space="preserve"> </w:t>
        </w:r>
        <w:r w:rsidRPr="00757DD8">
          <w:rPr>
            <w:rtl/>
            <w:lang w:eastAsia="ar-SA"/>
          </w:rPr>
          <w:t xml:space="preserve">على صعيد متعدد الأطراف، </w:t>
        </w:r>
        <w:r w:rsidRPr="00757DD8">
          <w:rPr>
            <w:rFonts w:hint="cs"/>
            <w:rtl/>
            <w:lang w:eastAsia="ar-SA"/>
          </w:rPr>
          <w:t xml:space="preserve">وأن </w:t>
        </w:r>
        <w:r>
          <w:rPr>
            <w:rFonts w:hint="cs"/>
            <w:rtl/>
            <w:lang w:eastAsia="ar-SA"/>
          </w:rPr>
          <w:t>الدور المركزي</w:t>
        </w:r>
        <w:r w:rsidRPr="00757DD8">
          <w:rPr>
            <w:rFonts w:hint="cs"/>
            <w:rtl/>
            <w:lang w:eastAsia="ar-SA"/>
          </w:rPr>
          <w:t xml:space="preserve">، في هذا الصدد، </w:t>
        </w:r>
        <w:r>
          <w:rPr>
            <w:rFonts w:hint="cs"/>
            <w:rtl/>
            <w:lang w:eastAsia="ar-SA"/>
          </w:rPr>
          <w:t xml:space="preserve">يجب أن تقوم به </w:t>
        </w:r>
        <w:r w:rsidRPr="00757DD8">
          <w:rPr>
            <w:rtl/>
            <w:lang w:eastAsia="ar-SA"/>
          </w:rPr>
          <w:t>الأمم المتحدة باعتبارها أكثر المنظمات عالمية وتمثيلاً في العالم،</w:t>
        </w:r>
        <w:r w:rsidRPr="00757DD8">
          <w:rPr>
            <w:rFonts w:ascii="MS Mincho" w:eastAsia="MS Mincho" w:hAnsi="MS Mincho" w:cs="MS Mincho" w:hint="eastAsia"/>
            <w:rtl/>
            <w:lang w:eastAsia="ar-SA"/>
          </w:rPr>
          <w:t>‬</w:t>
        </w:r>
        <w:r w:rsidRPr="00757DD8">
          <w:rPr>
            <w:rFonts w:ascii="MS Mincho" w:eastAsia="MS Mincho" w:hAnsi="MS Mincho" w:cs="MS Mincho" w:hint="eastAsia"/>
            <w:szCs w:val="20"/>
            <w:rtl/>
            <w:lang w:val="en-GB" w:eastAsia="ar-SA"/>
          </w:rPr>
          <w:t>‬</w:t>
        </w:r>
        <w:r>
          <w:t>‬</w:t>
        </w:r>
        <w:r>
          <w:t>‬</w:t>
        </w:r>
        <w:r>
          <w:t>‬</w:t>
        </w:r>
        <w:r>
          <w:t>‬</w:t>
        </w:r>
        <w:r>
          <w:t>‬</w:t>
        </w:r>
        <w:r w:rsidR="00C65137">
          <w:t>‬</w:t>
        </w:r>
        <w:r w:rsidR="003F4CBF">
          <w:t>‬</w:t>
        </w:r>
      </w:dir>
    </w:p>
    <w:p w:rsidR="0085025C" w:rsidRPr="00757DD8" w:rsidRDefault="0085025C" w:rsidP="0085025C">
      <w:pPr>
        <w:pStyle w:val="SingleTxtGA"/>
        <w:rPr>
          <w:rtl/>
          <w:lang w:eastAsia="ar-SA"/>
        </w:rPr>
      </w:pPr>
      <w:r w:rsidRPr="00672E0F">
        <w:rPr>
          <w:rFonts w:hint="cs"/>
          <w:i/>
          <w:iCs/>
          <w:rtl/>
          <w:lang w:eastAsia="ar-SA"/>
        </w:rPr>
        <w:tab/>
      </w:r>
      <w:r w:rsidRPr="00672E0F">
        <w:rPr>
          <w:i/>
          <w:iCs/>
          <w:rtl/>
          <w:lang w:eastAsia="ar-SA"/>
        </w:rPr>
        <w:t>وإذ يرحب</w:t>
      </w:r>
      <w:r w:rsidRPr="00757DD8">
        <w:rPr>
          <w:rtl/>
          <w:lang w:eastAsia="ar-SA"/>
        </w:rPr>
        <w:t xml:space="preserve"> باعتماد خطة التنمية المستدامة لعام 2030</w:t>
      </w:r>
      <w:r w:rsidRPr="00B51EBC">
        <w:rPr>
          <w:rFonts w:hint="cs"/>
          <w:vertAlign w:val="superscript"/>
          <w:rtl/>
          <w:lang w:eastAsia="ar-SA"/>
        </w:rPr>
        <w:t>(</w:t>
      </w:r>
      <w:r w:rsidRPr="00B51EBC">
        <w:rPr>
          <w:vertAlign w:val="superscript"/>
          <w:rtl/>
          <w:lang w:eastAsia="ar-SA"/>
        </w:rPr>
        <w:footnoteReference w:id="1"/>
      </w:r>
      <w:r w:rsidRPr="00B51EBC">
        <w:rPr>
          <w:rFonts w:hint="cs"/>
          <w:vertAlign w:val="superscript"/>
          <w:rtl/>
          <w:lang w:eastAsia="ar-SA"/>
        </w:rPr>
        <w:t>)</w:t>
      </w:r>
      <w:r w:rsidRPr="00757DD8">
        <w:rPr>
          <w:rtl/>
          <w:lang w:eastAsia="ar-SA"/>
        </w:rPr>
        <w:t xml:space="preserve">، وإذ يشدد على أن خطة عام 2030 تسترشد بإعلان الحق في التنمية وأن الحق في التنمية يهيئ بيئة </w:t>
      </w:r>
      <w:proofErr w:type="spellStart"/>
      <w:r w:rsidRPr="00757DD8">
        <w:rPr>
          <w:rtl/>
          <w:lang w:eastAsia="ar-SA"/>
        </w:rPr>
        <w:t>تمكينية</w:t>
      </w:r>
      <w:proofErr w:type="spellEnd"/>
      <w:r w:rsidRPr="00757DD8">
        <w:rPr>
          <w:rtl/>
          <w:lang w:eastAsia="ar-SA"/>
        </w:rPr>
        <w:t xml:space="preserve"> حيوية من أجل إعمال أهداف التنمية المستدامة إعمالا كاملاً،</w:t>
      </w:r>
    </w:p>
    <w:p w:rsidR="0085025C" w:rsidRPr="00256AF1" w:rsidRDefault="0085025C" w:rsidP="0085025C">
      <w:pPr>
        <w:pStyle w:val="SingleTxtGA"/>
        <w:rPr>
          <w:spacing w:val="-2"/>
          <w:rtl/>
          <w:lang w:eastAsia="ar-SA"/>
        </w:rPr>
      </w:pPr>
      <w:r w:rsidRPr="00256AF1">
        <w:rPr>
          <w:i/>
          <w:iCs/>
          <w:spacing w:val="-5"/>
          <w:rtl/>
          <w:lang w:eastAsia="ar-SA"/>
        </w:rPr>
        <w:tab/>
      </w:r>
      <w:dir w:val="rtl">
        <w:r w:rsidRPr="00256AF1">
          <w:rPr>
            <w:i/>
            <w:iCs/>
            <w:spacing w:val="-5"/>
            <w:rtl/>
            <w:lang w:eastAsia="ar-SA"/>
          </w:rPr>
          <w:t>وإذ يسلم</w:t>
        </w:r>
        <w:r w:rsidRPr="00256AF1">
          <w:rPr>
            <w:spacing w:val="-5"/>
            <w:rtl/>
            <w:lang w:eastAsia="ar-SA"/>
          </w:rPr>
          <w:t xml:space="preserve"> بأن تحقيق الأهداف الإنمائية المتفق عليها دولياً، بما فيها الأهداف الإنمائية للألفية </w:t>
        </w:r>
        <w:r w:rsidRPr="00256AF1">
          <w:rPr>
            <w:spacing w:val="-2"/>
            <w:rtl/>
            <w:lang w:eastAsia="ar-SA"/>
          </w:rPr>
          <w:t>وأهداف التنمية المستدامة</w:t>
        </w:r>
        <w:r w:rsidRPr="00256AF1">
          <w:rPr>
            <w:rFonts w:hint="cs"/>
            <w:spacing w:val="-2"/>
            <w:rtl/>
            <w:lang w:eastAsia="ar-SA"/>
          </w:rPr>
          <w:t xml:space="preserve"> التي لم يتم الوفاء بها</w:t>
        </w:r>
        <w:r w:rsidRPr="00256AF1">
          <w:rPr>
            <w:spacing w:val="-2"/>
            <w:rtl/>
            <w:lang w:eastAsia="ar-SA"/>
          </w:rPr>
          <w:t xml:space="preserve">، يتطلب </w:t>
        </w:r>
        <w:r w:rsidRPr="00256AF1">
          <w:rPr>
            <w:rFonts w:hint="cs"/>
            <w:spacing w:val="-2"/>
            <w:rtl/>
            <w:lang w:eastAsia="ar-SA"/>
          </w:rPr>
          <w:t>فعالية في</w:t>
        </w:r>
        <w:r w:rsidRPr="00256AF1">
          <w:rPr>
            <w:spacing w:val="-2"/>
            <w:rtl/>
            <w:lang w:eastAsia="ar-SA"/>
          </w:rPr>
          <w:t xml:space="preserve"> اتساق السياسات وتنسيقها،</w:t>
        </w:r>
        <w:r w:rsidRPr="00256AF1">
          <w:rPr>
            <w:rFonts w:ascii="MS Mincho" w:eastAsia="MS Mincho" w:hAnsi="MS Mincho" w:cs="MS Mincho" w:hint="eastAsia"/>
            <w:spacing w:val="-2"/>
            <w:rtl/>
            <w:lang w:eastAsia="ar-SA"/>
          </w:rPr>
          <w:t>‬</w:t>
        </w:r>
        <w:r w:rsidRPr="00256AF1">
          <w:rPr>
            <w:rFonts w:ascii="MS Mincho" w:eastAsia="MS Mincho" w:hAnsi="MS Mincho" w:cs="MS Mincho" w:hint="eastAsia"/>
            <w:spacing w:val="-2"/>
            <w:szCs w:val="20"/>
            <w:rtl/>
            <w:lang w:val="en-GB" w:eastAsia="ar-SA"/>
          </w:rPr>
          <w:t>‬</w:t>
        </w:r>
        <w:r w:rsidRPr="00256AF1">
          <w:rPr>
            <w:spacing w:val="-2"/>
          </w:rPr>
          <w:t>‬</w:t>
        </w:r>
        <w:r w:rsidRPr="00256AF1">
          <w:rPr>
            <w:spacing w:val="-2"/>
          </w:rPr>
          <w:t>‬</w:t>
        </w:r>
        <w:r w:rsidRPr="00256AF1">
          <w:rPr>
            <w:spacing w:val="-2"/>
          </w:rPr>
          <w:t>‬</w:t>
        </w:r>
        <w:r w:rsidRPr="00256AF1">
          <w:rPr>
            <w:spacing w:val="-2"/>
          </w:rPr>
          <w:t>‬</w:t>
        </w:r>
        <w:r w:rsidRPr="00256AF1">
          <w:rPr>
            <w:spacing w:val="-2"/>
          </w:rPr>
          <w:t>‬</w:t>
        </w:r>
        <w:r w:rsidR="00C65137">
          <w:t>‬</w:t>
        </w:r>
        <w:r w:rsidR="003F4CBF">
          <w:t>‬</w:t>
        </w:r>
      </w:dir>
    </w:p>
    <w:p w:rsidR="0085025C" w:rsidRPr="00256AF1" w:rsidRDefault="0085025C" w:rsidP="0085025C">
      <w:pPr>
        <w:pStyle w:val="SingleTxtGA"/>
        <w:rPr>
          <w:spacing w:val="-2"/>
          <w:rtl/>
          <w:lang w:eastAsia="ar-SA"/>
        </w:rPr>
      </w:pPr>
      <w:r w:rsidRPr="00256AF1">
        <w:rPr>
          <w:i/>
          <w:iCs/>
          <w:spacing w:val="-2"/>
          <w:rtl/>
          <w:lang w:eastAsia="ar-SA"/>
        </w:rPr>
        <w:tab/>
      </w:r>
      <w:dir w:val="rtl">
        <w:r w:rsidRPr="00256AF1">
          <w:rPr>
            <w:i/>
            <w:iCs/>
            <w:spacing w:val="-2"/>
            <w:rtl/>
            <w:lang w:eastAsia="ar-SA"/>
          </w:rPr>
          <w:t>وإذ يسلم أيضاً</w:t>
        </w:r>
        <w:r w:rsidRPr="00256AF1">
          <w:rPr>
            <w:spacing w:val="-2"/>
            <w:rtl/>
            <w:lang w:eastAsia="ar-SA"/>
          </w:rPr>
          <w:t xml:space="preserve"> بأن</w:t>
        </w:r>
        <w:r w:rsidRPr="00256AF1">
          <w:rPr>
            <w:rFonts w:hint="cs"/>
            <w:spacing w:val="-2"/>
            <w:rtl/>
            <w:lang w:eastAsia="ar-SA"/>
          </w:rPr>
          <w:t xml:space="preserve"> الجوع</w:t>
        </w:r>
        <w:r w:rsidRPr="00256AF1">
          <w:rPr>
            <w:spacing w:val="-2"/>
            <w:rtl/>
            <w:lang w:eastAsia="ar-SA"/>
          </w:rPr>
          <w:t xml:space="preserve"> </w:t>
        </w:r>
        <w:r w:rsidRPr="00256AF1">
          <w:rPr>
            <w:rFonts w:hint="cs"/>
            <w:spacing w:val="-2"/>
            <w:rtl/>
            <w:lang w:eastAsia="ar-SA"/>
          </w:rPr>
          <w:t>و</w:t>
        </w:r>
        <w:r w:rsidRPr="00256AF1">
          <w:rPr>
            <w:spacing w:val="-2"/>
            <w:rtl/>
            <w:lang w:eastAsia="ar-SA"/>
          </w:rPr>
          <w:t>الفقر المدقع، بجميع أشكالهما وأبعادهما، هما أكبر التحديات العالمية وأن القضاء عليهما يتطلب التزاماً جماعياً من المجتمع الدولي، وإذ يهيب بالتالي بالمجتمع الدولي أن يساهم في تحقيق ذلك الهدف، وفقاً لأهداف التنمية المستدامة،</w:t>
        </w:r>
        <w:r w:rsidRPr="00256AF1">
          <w:rPr>
            <w:rFonts w:ascii="MS Mincho" w:eastAsia="MS Mincho" w:hAnsi="MS Mincho" w:cs="MS Mincho" w:hint="eastAsia"/>
            <w:spacing w:val="-2"/>
            <w:rtl/>
            <w:lang w:eastAsia="ar-SA"/>
          </w:rPr>
          <w:t>‬</w:t>
        </w:r>
        <w:r w:rsidRPr="00256AF1">
          <w:rPr>
            <w:rFonts w:ascii="MS Mincho" w:eastAsia="MS Mincho" w:hAnsi="MS Mincho" w:cs="MS Mincho" w:hint="eastAsia"/>
            <w:spacing w:val="-2"/>
            <w:szCs w:val="20"/>
            <w:rtl/>
            <w:lang w:val="en-GB" w:eastAsia="ar-SA"/>
          </w:rPr>
          <w:t>‬</w:t>
        </w:r>
        <w:r w:rsidRPr="00256AF1">
          <w:rPr>
            <w:spacing w:val="-2"/>
          </w:rPr>
          <w:t>‬</w:t>
        </w:r>
        <w:r w:rsidRPr="00256AF1">
          <w:rPr>
            <w:spacing w:val="-2"/>
          </w:rPr>
          <w:t>‬</w:t>
        </w:r>
        <w:r w:rsidRPr="00256AF1">
          <w:rPr>
            <w:spacing w:val="-2"/>
          </w:rPr>
          <w:t>‬</w:t>
        </w:r>
        <w:r w:rsidRPr="00256AF1">
          <w:rPr>
            <w:spacing w:val="-2"/>
          </w:rPr>
          <w:t>‬</w:t>
        </w:r>
        <w:r w:rsidRPr="00256AF1">
          <w:rPr>
            <w:spacing w:val="-2"/>
          </w:rPr>
          <w:t>‬</w:t>
        </w:r>
        <w:r w:rsidR="00C65137">
          <w:t>‬</w:t>
        </w:r>
        <w:r w:rsidR="003F4CBF">
          <w:t>‬</w:t>
        </w:r>
      </w:dir>
    </w:p>
    <w:p w:rsidR="0085025C" w:rsidRPr="00757DD8" w:rsidRDefault="0085025C" w:rsidP="0085025C">
      <w:pPr>
        <w:pStyle w:val="SingleTxtGA"/>
        <w:rPr>
          <w:rtl/>
          <w:lang w:eastAsia="ar-SA"/>
        </w:rPr>
      </w:pPr>
      <w:r w:rsidRPr="00672E0F">
        <w:rPr>
          <w:i/>
          <w:iCs/>
          <w:rtl/>
          <w:lang w:eastAsia="ar-SA"/>
        </w:rPr>
        <w:tab/>
      </w:r>
      <w:dir w:val="rtl">
        <w:r w:rsidRPr="00672E0F">
          <w:rPr>
            <w:i/>
            <w:iCs/>
            <w:rtl/>
            <w:lang w:eastAsia="ar-SA"/>
          </w:rPr>
          <w:t>وإذ يؤكّد</w:t>
        </w:r>
        <w:r w:rsidRPr="00757DD8">
          <w:rPr>
            <w:rtl/>
            <w:lang w:eastAsia="ar-SA"/>
          </w:rPr>
          <w:t xml:space="preserve"> على أن جميع حقوق الإنسان والحريات الأساسية، بما فيها الحق في التنمية، عالمية وغير قابلة للتجزئة ومترابطة ومتشابكة،</w:t>
        </w:r>
        <w:r w:rsidRPr="00757DD8">
          <w:rPr>
            <w:rFonts w:ascii="MS Mincho" w:eastAsia="MS Mincho" w:hAnsi="MS Mincho" w:cs="MS Mincho" w:hint="eastAsia"/>
            <w:rtl/>
            <w:lang w:eastAsia="ar-SA"/>
          </w:rPr>
          <w:t>‬</w:t>
        </w:r>
        <w:r w:rsidRPr="00757DD8">
          <w:rPr>
            <w:rFonts w:ascii="MS Mincho" w:eastAsia="MS Mincho" w:hAnsi="MS Mincho" w:cs="MS Mincho" w:hint="eastAsia"/>
            <w:szCs w:val="20"/>
            <w:rtl/>
            <w:lang w:val="en-GB" w:eastAsia="ar-SA"/>
          </w:rPr>
          <w:t>‬</w:t>
        </w:r>
        <w:r>
          <w:t>‬</w:t>
        </w:r>
        <w:r>
          <w:t>‬</w:t>
        </w:r>
        <w:r>
          <w:t>‬</w:t>
        </w:r>
        <w:r>
          <w:t>‬</w:t>
        </w:r>
        <w:r>
          <w:t>‬</w:t>
        </w:r>
        <w:r w:rsidR="00C65137">
          <w:t>‬</w:t>
        </w:r>
        <w:r w:rsidR="003F4CBF">
          <w:t>‬</w:t>
        </w:r>
      </w:dir>
    </w:p>
    <w:p w:rsidR="0085025C" w:rsidRPr="00757DD8" w:rsidRDefault="0085025C" w:rsidP="0085025C">
      <w:pPr>
        <w:pStyle w:val="SingleTxtGA"/>
        <w:rPr>
          <w:rtl/>
          <w:lang w:eastAsia="ar-SA"/>
        </w:rPr>
      </w:pPr>
      <w:r>
        <w:rPr>
          <w:i/>
          <w:iCs/>
          <w:rtl/>
          <w:lang w:eastAsia="ar-SA"/>
        </w:rPr>
        <w:tab/>
      </w:r>
      <w:dir w:val="rtl">
        <w:r w:rsidRPr="00672E0F">
          <w:rPr>
            <w:i/>
            <w:iCs/>
            <w:rtl/>
            <w:lang w:eastAsia="ar-SA"/>
          </w:rPr>
          <w:t>وإذ يؤكد</w:t>
        </w:r>
        <w:r w:rsidRPr="00757DD8">
          <w:rPr>
            <w:rtl/>
            <w:lang w:eastAsia="ar-SA"/>
          </w:rPr>
          <w:t xml:space="preserve"> أن تنفيذ أهداف التنمية المستدامة بنجاح سيتطلب تعزيز نظام وطني ودولي جديد أكثر عدلاً واستدامة، وتعزيز وحماية جميع حقوق الإنسان والحريات الأساسية،</w:t>
        </w:r>
        <w:r w:rsidRPr="00757DD8">
          <w:rPr>
            <w:rFonts w:ascii="MS Mincho" w:eastAsia="MS Mincho" w:hAnsi="MS Mincho" w:cs="MS Mincho" w:hint="eastAsia"/>
            <w:rtl/>
            <w:lang w:eastAsia="ar-SA"/>
          </w:rPr>
          <w:t>‬</w:t>
        </w:r>
        <w:r w:rsidRPr="00757DD8">
          <w:rPr>
            <w:rFonts w:ascii="MS Mincho" w:eastAsia="MS Mincho" w:hAnsi="MS Mincho" w:cs="MS Mincho" w:hint="eastAsia"/>
            <w:rtl/>
            <w:lang w:eastAsia="ar-SA"/>
          </w:rPr>
          <w:t>‬</w:t>
        </w:r>
        <w:r w:rsidRPr="00757DD8">
          <w:rPr>
            <w:rFonts w:ascii="MS Mincho" w:eastAsia="MS Mincho" w:hAnsi="MS Mincho" w:cs="MS Mincho" w:hint="eastAsia"/>
            <w:rtl/>
            <w:lang w:eastAsia="ar-SA"/>
          </w:rPr>
          <w:t>‬</w:t>
        </w:r>
        <w:r w:rsidRPr="00757DD8">
          <w:rPr>
            <w:rFonts w:ascii="MS Mincho" w:eastAsia="MS Mincho" w:hAnsi="MS Mincho" w:cs="MS Mincho" w:hint="eastAsia"/>
            <w:rtl/>
            <w:lang w:eastAsia="ar-SA"/>
          </w:rPr>
          <w:t>‬</w:t>
        </w:r>
        <w:r w:rsidRPr="00757DD8">
          <w:rPr>
            <w:rFonts w:ascii="MS Mincho" w:eastAsia="MS Mincho" w:hAnsi="MS Mincho" w:cs="MS Mincho" w:hint="eastAsia"/>
            <w:rtl/>
            <w:lang w:eastAsia="ar-SA"/>
          </w:rPr>
          <w:t>‬</w:t>
        </w:r>
        <w:r w:rsidRPr="00757DD8">
          <w:rPr>
            <w:rFonts w:ascii="MS Mincho" w:eastAsia="MS Mincho" w:hAnsi="MS Mincho" w:cs="MS Mincho" w:hint="eastAsia"/>
            <w:szCs w:val="20"/>
            <w:rtl/>
            <w:lang w:val="en-GB" w:eastAsia="ar-SA"/>
          </w:rPr>
          <w:t>‬</w:t>
        </w:r>
        <w:r>
          <w:t>‬</w:t>
        </w:r>
        <w:r>
          <w:t>‬</w:t>
        </w:r>
        <w:r>
          <w:t>‬</w:t>
        </w:r>
        <w:r>
          <w:t>‬</w:t>
        </w:r>
        <w:r>
          <w:t>‬</w:t>
        </w:r>
        <w:r w:rsidR="00C65137">
          <w:t>‬</w:t>
        </w:r>
        <w:r w:rsidR="003F4CBF">
          <w:t>‬</w:t>
        </w:r>
      </w:dir>
    </w:p>
    <w:p w:rsidR="0085025C" w:rsidRPr="00E5620C" w:rsidRDefault="0085025C" w:rsidP="0085025C">
      <w:pPr>
        <w:pStyle w:val="SingleTxtGA"/>
        <w:rPr>
          <w:rtl/>
          <w:lang w:eastAsia="ar-SA"/>
        </w:rPr>
      </w:pPr>
      <w:r w:rsidRPr="00E5620C">
        <w:rPr>
          <w:i/>
          <w:iCs/>
          <w:rtl/>
          <w:lang w:eastAsia="ar-SA"/>
        </w:rPr>
        <w:tab/>
      </w:r>
      <w:dir w:val="rtl">
        <w:r w:rsidRPr="00E5620C">
          <w:rPr>
            <w:i/>
            <w:iCs/>
            <w:rtl/>
            <w:lang w:eastAsia="ar-SA"/>
          </w:rPr>
          <w:t>وإذ يحيط علماً</w:t>
        </w:r>
        <w:r w:rsidRPr="00E5620C">
          <w:rPr>
            <w:rtl/>
            <w:lang w:eastAsia="ar-SA"/>
          </w:rPr>
          <w:t xml:space="preserve"> بالالتزام </w:t>
        </w:r>
        <w:r w:rsidRPr="00E5620C">
          <w:rPr>
            <w:rFonts w:hint="cs"/>
            <w:rtl/>
            <w:lang w:eastAsia="ar-SA"/>
          </w:rPr>
          <w:t>الذي أعلنه</w:t>
        </w:r>
        <w:r w:rsidRPr="00E5620C">
          <w:rPr>
            <w:rtl/>
            <w:lang w:eastAsia="ar-SA"/>
          </w:rPr>
          <w:t xml:space="preserve"> عدد من الوكالات المتخصصة والصناديق والبرامج التابعة للأمم المتحدة وغيرها من المنظمات الدولية بجعل الحق في التنمية حقيقة واقعة للجميع، وإذ يحث، في هذا الصدد، جميع الهيئات المعنية التابعة لمنظومة الأمم المتحدة والمنظمات الدولية الأخرى على إدماج الحق في التنمية في صلب أهدافها وسياساتها وبرامجها وأنشطتها التنفيذية، </w:t>
        </w:r>
        <w:r w:rsidRPr="00E5620C">
          <w:rPr>
            <w:rtl/>
            <w:lang w:eastAsia="ar-SA"/>
          </w:rPr>
          <w:lastRenderedPageBreak/>
          <w:t>وفي العمليات الإنمائية والعمليات المتصلة بالتنمية، بما في ذلك متابعة مؤتمر الأمم المتحدة الرابع المعني بأقل البلدان نمواً،</w:t>
        </w:r>
        <w:r w:rsidRPr="00E5620C">
          <w:rPr>
            <w:rFonts w:ascii="MS Mincho" w:eastAsia="MS Mincho" w:hAnsi="MS Mincho" w:cs="MS Mincho" w:hint="eastAsia"/>
            <w:rtl/>
            <w:lang w:eastAsia="ar-SA"/>
          </w:rPr>
          <w:t>‬</w:t>
        </w:r>
        <w:r w:rsidRPr="00E5620C">
          <w:rPr>
            <w:rFonts w:ascii="MS Mincho" w:eastAsia="MS Mincho" w:hAnsi="MS Mincho" w:cs="MS Mincho" w:hint="eastAsia"/>
            <w:rtl/>
            <w:lang w:eastAsia="ar-SA"/>
          </w:rPr>
          <w:t>‬</w:t>
        </w:r>
        <w:r w:rsidRPr="00E5620C">
          <w:rPr>
            <w:rFonts w:ascii="MS Mincho" w:eastAsia="MS Mincho" w:hAnsi="MS Mincho" w:cs="MS Mincho" w:hint="eastAsia"/>
            <w:rtl/>
            <w:lang w:eastAsia="ar-SA"/>
          </w:rPr>
          <w:t>‬</w:t>
        </w:r>
        <w:r w:rsidRPr="00E5620C">
          <w:rPr>
            <w:rFonts w:ascii="MS Mincho" w:eastAsia="MS Mincho" w:hAnsi="MS Mincho" w:cs="MS Mincho" w:hint="eastAsia"/>
            <w:rtl/>
            <w:lang w:eastAsia="ar-SA"/>
          </w:rPr>
          <w:t>‬</w:t>
        </w:r>
        <w:r w:rsidRPr="00E5620C">
          <w:rPr>
            <w:rFonts w:ascii="MS Mincho" w:eastAsia="MS Mincho" w:hAnsi="MS Mincho" w:cs="MS Mincho" w:hint="eastAsia"/>
            <w:rtl/>
            <w:lang w:eastAsia="ar-SA"/>
          </w:rPr>
          <w:t>‬</w:t>
        </w:r>
        <w:r w:rsidRPr="00E5620C">
          <w:rPr>
            <w:rFonts w:ascii="MS Mincho" w:eastAsia="MS Mincho" w:hAnsi="MS Mincho" w:cs="MS Mincho" w:hint="eastAsia"/>
            <w:rtl/>
            <w:lang w:eastAsia="ar-SA"/>
          </w:rPr>
          <w:t>‬</w:t>
        </w:r>
        <w:r w:rsidRPr="00E5620C">
          <w:rPr>
            <w:rFonts w:ascii="MS Mincho" w:eastAsia="MS Mincho" w:hAnsi="MS Mincho" w:cs="MS Mincho" w:hint="eastAsia"/>
            <w:rtl/>
            <w:lang w:eastAsia="ar-SA"/>
          </w:rPr>
          <w:t>‬</w:t>
        </w:r>
        <w:r w:rsidRPr="00E5620C">
          <w:rPr>
            <w:rFonts w:ascii="MS Mincho" w:eastAsia="MS Mincho" w:hAnsi="MS Mincho" w:cs="MS Mincho" w:hint="eastAsia"/>
            <w:rtl/>
            <w:lang w:eastAsia="ar-SA"/>
          </w:rPr>
          <w:t>‬</w:t>
        </w:r>
        <w:r w:rsidRPr="00E5620C">
          <w:rPr>
            <w:rFonts w:ascii="MS Mincho" w:eastAsia="MS Mincho" w:hAnsi="MS Mincho" w:cs="MS Mincho" w:hint="eastAsia"/>
            <w:rtl/>
            <w:lang w:eastAsia="ar-SA"/>
          </w:rPr>
          <w:t>‬</w:t>
        </w:r>
        <w:r w:rsidRPr="00E5620C">
          <w:rPr>
            <w:rFonts w:ascii="MS Mincho" w:eastAsia="MS Mincho" w:hAnsi="MS Mincho" w:cs="MS Mincho" w:hint="eastAsia"/>
            <w:rtl/>
            <w:lang w:eastAsia="ar-SA"/>
          </w:rPr>
          <w:t>‬</w:t>
        </w:r>
        <w:r w:rsidRPr="00E5620C">
          <w:rPr>
            <w:rFonts w:ascii="MS Mincho" w:eastAsia="MS Mincho" w:hAnsi="MS Mincho" w:cs="MS Mincho" w:hint="eastAsia"/>
            <w:rtl/>
            <w:lang w:eastAsia="ar-SA"/>
          </w:rPr>
          <w:t>‬</w:t>
        </w:r>
        <w:r w:rsidRPr="00E5620C">
          <w:rPr>
            <w:rFonts w:ascii="MS Mincho" w:eastAsia="MS Mincho" w:hAnsi="MS Mincho" w:cs="MS Mincho" w:hint="eastAsia"/>
            <w:szCs w:val="20"/>
            <w:rtl/>
            <w:lang w:val="en-GB" w:eastAsia="ar-SA"/>
          </w:rPr>
          <w:t>‬</w:t>
        </w:r>
        <w:r w:rsidRPr="00E5620C">
          <w:t>‬</w:t>
        </w:r>
        <w:r w:rsidRPr="00E5620C">
          <w:t>‬</w:t>
        </w:r>
        <w:r w:rsidRPr="00E5620C">
          <w:t>‬</w:t>
        </w:r>
        <w:r w:rsidRPr="00E5620C">
          <w:t>‬</w:t>
        </w:r>
        <w:r w:rsidRPr="00E5620C">
          <w:t>‬</w:t>
        </w:r>
        <w:r w:rsidR="00C65137">
          <w:t>‬</w:t>
        </w:r>
        <w:r w:rsidR="003F4CBF">
          <w:t>‬</w:t>
        </w:r>
      </w:dir>
    </w:p>
    <w:p w:rsidR="0085025C" w:rsidRPr="00E5620C" w:rsidRDefault="0085025C" w:rsidP="0085025C">
      <w:pPr>
        <w:pStyle w:val="SingleTxtGA"/>
        <w:rPr>
          <w:spacing w:val="-2"/>
          <w:rtl/>
          <w:lang w:eastAsia="ar-SA"/>
        </w:rPr>
      </w:pPr>
      <w:r w:rsidRPr="00E5620C">
        <w:rPr>
          <w:i/>
          <w:iCs/>
          <w:spacing w:val="-2"/>
          <w:rtl/>
          <w:lang w:eastAsia="ar-SA"/>
        </w:rPr>
        <w:tab/>
      </w:r>
      <w:dir w:val="rtl">
        <w:r w:rsidRPr="00E5620C">
          <w:rPr>
            <w:i/>
            <w:iCs/>
            <w:spacing w:val="-2"/>
            <w:rtl/>
            <w:lang w:eastAsia="ar-SA"/>
          </w:rPr>
          <w:t>وإذ يشدد</w:t>
        </w:r>
        <w:r w:rsidRPr="00E5620C">
          <w:rPr>
            <w:spacing w:val="-2"/>
            <w:rtl/>
            <w:lang w:eastAsia="ar-SA"/>
          </w:rPr>
          <w:t xml:space="preserve"> على أن الدول هي المسؤولة في المقام الأول عن تهيئة الظروف الوطنية والدولية المواتية لإعمال الحق في التنمية،</w:t>
        </w:r>
        <w:r w:rsidRPr="00E5620C">
          <w:rPr>
            <w:rFonts w:ascii="MS Mincho" w:eastAsia="MS Mincho" w:hAnsi="MS Mincho" w:cs="MS Mincho" w:hint="eastAsia"/>
            <w:spacing w:val="-2"/>
            <w:rtl/>
            <w:lang w:eastAsia="ar-SA"/>
          </w:rPr>
          <w:t>‬</w:t>
        </w:r>
        <w:r w:rsidRPr="00E5620C">
          <w:rPr>
            <w:rFonts w:ascii="MS Mincho" w:eastAsia="MS Mincho" w:hAnsi="MS Mincho" w:cs="MS Mincho" w:hint="eastAsia"/>
            <w:spacing w:val="-2"/>
            <w:szCs w:val="20"/>
            <w:rtl/>
            <w:lang w:val="en-GB" w:eastAsia="ar-SA"/>
          </w:rPr>
          <w:t>‬</w:t>
        </w:r>
        <w:r w:rsidRPr="00E5620C">
          <w:rPr>
            <w:spacing w:val="-2"/>
          </w:rPr>
          <w:t>‬</w:t>
        </w:r>
        <w:r w:rsidRPr="00E5620C">
          <w:rPr>
            <w:spacing w:val="-2"/>
          </w:rPr>
          <w:t>‬</w:t>
        </w:r>
        <w:r w:rsidRPr="00E5620C">
          <w:rPr>
            <w:spacing w:val="-2"/>
          </w:rPr>
          <w:t>‬</w:t>
        </w:r>
        <w:r w:rsidRPr="00E5620C">
          <w:rPr>
            <w:spacing w:val="-2"/>
          </w:rPr>
          <w:t>‬</w:t>
        </w:r>
        <w:r w:rsidRPr="00E5620C">
          <w:rPr>
            <w:spacing w:val="-2"/>
          </w:rPr>
          <w:t>‬</w:t>
        </w:r>
        <w:r w:rsidR="00C65137">
          <w:t>‬</w:t>
        </w:r>
        <w:r w:rsidR="003F4CBF">
          <w:t>‬</w:t>
        </w:r>
      </w:dir>
    </w:p>
    <w:p w:rsidR="0085025C" w:rsidRPr="00256AF1" w:rsidRDefault="0085025C" w:rsidP="0085025C">
      <w:pPr>
        <w:pStyle w:val="SingleTxtGA"/>
        <w:rPr>
          <w:spacing w:val="-2"/>
          <w:rtl/>
          <w:lang w:eastAsia="ar-SA"/>
        </w:rPr>
      </w:pPr>
      <w:r w:rsidRPr="00256AF1">
        <w:rPr>
          <w:i/>
          <w:iCs/>
          <w:spacing w:val="-2"/>
          <w:rtl/>
          <w:lang w:eastAsia="ar-SA"/>
        </w:rPr>
        <w:tab/>
      </w:r>
      <w:dir w:val="rtl">
        <w:r w:rsidRPr="00256AF1">
          <w:rPr>
            <w:i/>
            <w:iCs/>
            <w:spacing w:val="-2"/>
            <w:rtl/>
            <w:lang w:eastAsia="ar-SA"/>
          </w:rPr>
          <w:t>وإذ يسلم</w:t>
        </w:r>
        <w:r w:rsidRPr="00256AF1">
          <w:rPr>
            <w:spacing w:val="-2"/>
            <w:rtl/>
            <w:lang w:eastAsia="ar-SA"/>
          </w:rPr>
          <w:t xml:space="preserve"> بأن الدول الأعضاء </w:t>
        </w:r>
        <w:r w:rsidRPr="00256AF1">
          <w:rPr>
            <w:rFonts w:hint="cs"/>
            <w:spacing w:val="-2"/>
            <w:rtl/>
            <w:lang w:eastAsia="ar-SA"/>
          </w:rPr>
          <w:t xml:space="preserve">ينبغي </w:t>
        </w:r>
        <w:r w:rsidRPr="00256AF1">
          <w:rPr>
            <w:spacing w:val="-2"/>
            <w:rtl/>
            <w:lang w:eastAsia="ar-SA"/>
          </w:rPr>
          <w:t>أن تتعاون لضمان التنمية وإزالة العقبات التي ما</w:t>
        </w:r>
        <w:r w:rsidRPr="00256AF1">
          <w:rPr>
            <w:rFonts w:hint="cs"/>
            <w:spacing w:val="-2"/>
            <w:rtl/>
            <w:lang w:eastAsia="ar-SA"/>
          </w:rPr>
          <w:t> </w:t>
        </w:r>
        <w:r w:rsidRPr="00256AF1">
          <w:rPr>
            <w:spacing w:val="-2"/>
            <w:rtl/>
            <w:lang w:eastAsia="ar-SA"/>
          </w:rPr>
          <w:t xml:space="preserve">انفكت تعترض سبيل التنمية، وبأن المجتمع الدولي </w:t>
        </w:r>
        <w:r w:rsidRPr="00256AF1">
          <w:rPr>
            <w:rFonts w:hint="cs"/>
            <w:spacing w:val="-2"/>
            <w:rtl/>
            <w:lang w:eastAsia="ar-SA"/>
          </w:rPr>
          <w:t xml:space="preserve">ينبغي </w:t>
        </w:r>
        <w:r w:rsidRPr="00256AF1">
          <w:rPr>
            <w:spacing w:val="-2"/>
            <w:rtl/>
            <w:lang w:eastAsia="ar-SA"/>
          </w:rPr>
          <w:t>أن يشجع التعاون الدولي الفعال، ولا</w:t>
        </w:r>
        <w:r w:rsidRPr="00256AF1">
          <w:rPr>
            <w:rFonts w:hint="cs"/>
            <w:spacing w:val="-2"/>
            <w:rtl/>
            <w:lang w:eastAsia="ar-SA"/>
          </w:rPr>
          <w:t> </w:t>
        </w:r>
        <w:r w:rsidRPr="00256AF1">
          <w:rPr>
            <w:spacing w:val="-2"/>
            <w:rtl/>
            <w:lang w:eastAsia="ar-SA"/>
          </w:rPr>
          <w:t xml:space="preserve">سيما الشراكات العالمية من أجل التنمية، لإعمال الحق في التنمية وإزالة العقبات التي تعترض سبيل التنمية، وبأن إحراز تقدم دائم في اتجاه إعمال الحق في التنمية يستلزم اتباع سياسات إنمائية فعالة على الصعيد الوطني، </w:t>
        </w:r>
        <w:r w:rsidRPr="00256AF1">
          <w:rPr>
            <w:rFonts w:hint="cs"/>
            <w:spacing w:val="-2"/>
            <w:rtl/>
            <w:lang w:eastAsia="ar-SA"/>
          </w:rPr>
          <w:t>و</w:t>
        </w:r>
        <w:r w:rsidRPr="00256AF1">
          <w:rPr>
            <w:spacing w:val="-2"/>
            <w:rtl/>
            <w:lang w:eastAsia="ar-SA"/>
          </w:rPr>
          <w:t>إقامة علاقات اقتصادية منصفة وتهيئة بيئة اقتصادية مواتية على الصعيد الدولي،</w:t>
        </w:r>
        <w:r w:rsidRPr="00256AF1">
          <w:rPr>
            <w:rFonts w:ascii="MS Mincho" w:eastAsia="MS Mincho" w:hAnsi="MS Mincho" w:cs="MS Mincho" w:hint="eastAsia"/>
            <w:spacing w:val="-2"/>
            <w:rtl/>
            <w:lang w:eastAsia="ar-SA"/>
          </w:rPr>
          <w:t>‬</w:t>
        </w:r>
        <w:r w:rsidRPr="00256AF1">
          <w:rPr>
            <w:rFonts w:ascii="MS Mincho" w:eastAsia="MS Mincho" w:hAnsi="MS Mincho" w:cs="MS Mincho" w:hint="eastAsia"/>
            <w:spacing w:val="-2"/>
            <w:szCs w:val="20"/>
            <w:rtl/>
            <w:lang w:val="en-GB" w:eastAsia="ar-SA"/>
          </w:rPr>
          <w:t>‬</w:t>
        </w:r>
        <w:r w:rsidRPr="00256AF1">
          <w:rPr>
            <w:spacing w:val="-2"/>
          </w:rPr>
          <w:t>‬</w:t>
        </w:r>
        <w:r w:rsidRPr="00256AF1">
          <w:rPr>
            <w:spacing w:val="-2"/>
          </w:rPr>
          <w:t>‬</w:t>
        </w:r>
        <w:r w:rsidRPr="00256AF1">
          <w:rPr>
            <w:spacing w:val="-2"/>
          </w:rPr>
          <w:t>‬</w:t>
        </w:r>
        <w:r w:rsidRPr="00256AF1">
          <w:rPr>
            <w:spacing w:val="-2"/>
          </w:rPr>
          <w:t>‬</w:t>
        </w:r>
        <w:r w:rsidRPr="00256AF1">
          <w:rPr>
            <w:spacing w:val="-2"/>
          </w:rPr>
          <w:t>‬</w:t>
        </w:r>
        <w:r w:rsidR="00C65137">
          <w:t>‬</w:t>
        </w:r>
        <w:r w:rsidR="003F4CBF">
          <w:t>‬</w:t>
        </w:r>
      </w:dir>
    </w:p>
    <w:p w:rsidR="0085025C" w:rsidRPr="00757DD8" w:rsidRDefault="0085025C" w:rsidP="0085025C">
      <w:pPr>
        <w:pStyle w:val="SingleTxtGA"/>
        <w:rPr>
          <w:rtl/>
          <w:lang w:eastAsia="ar-SA"/>
        </w:rPr>
      </w:pPr>
      <w:r w:rsidRPr="00672E0F">
        <w:rPr>
          <w:i/>
          <w:iCs/>
          <w:rtl/>
          <w:lang w:eastAsia="ar-SA"/>
        </w:rPr>
        <w:tab/>
      </w:r>
      <w:dir w:val="rtl">
        <w:r w:rsidRPr="00672E0F">
          <w:rPr>
            <w:i/>
            <w:iCs/>
            <w:rtl/>
            <w:lang w:eastAsia="ar-SA"/>
          </w:rPr>
          <w:t>وإذ يشجع</w:t>
        </w:r>
        <w:r w:rsidRPr="00757DD8">
          <w:rPr>
            <w:rtl/>
            <w:lang w:eastAsia="ar-SA"/>
          </w:rPr>
          <w:t xml:space="preserve"> جميع الدول الأعضاء على المشاركة بشكل بنَّاء في المناقشات من أجل </w:t>
        </w:r>
        <w:r w:rsidRPr="00757DD8">
          <w:rPr>
            <w:rFonts w:hint="cs"/>
            <w:rtl/>
            <w:lang w:eastAsia="ar-SA"/>
          </w:rPr>
          <w:t>التنفيذ</w:t>
        </w:r>
        <w:r w:rsidRPr="00757DD8">
          <w:rPr>
            <w:rtl/>
            <w:lang w:eastAsia="ar-SA"/>
          </w:rPr>
          <w:t xml:space="preserve"> التام لإعلان الحق في التنمية بغية تخطي المأزق السياسي القائم داخل الفريق العامل المعني بالحق في التنمية،</w:t>
        </w:r>
        <w:r w:rsidRPr="00757DD8">
          <w:rPr>
            <w:rFonts w:ascii="MS Mincho" w:eastAsia="MS Mincho" w:hAnsi="MS Mincho" w:cs="MS Mincho" w:hint="eastAsia"/>
            <w:rtl/>
            <w:lang w:eastAsia="ar-SA"/>
          </w:rPr>
          <w:t>‬</w:t>
        </w:r>
        <w:r w:rsidRPr="00757DD8">
          <w:rPr>
            <w:rFonts w:ascii="MS Mincho" w:eastAsia="MS Mincho" w:hAnsi="MS Mincho" w:cs="MS Mincho" w:hint="eastAsia"/>
            <w:szCs w:val="20"/>
            <w:rtl/>
            <w:lang w:val="en-GB" w:eastAsia="ar-SA"/>
          </w:rPr>
          <w:t>‬</w:t>
        </w:r>
        <w:r>
          <w:t>‬</w:t>
        </w:r>
        <w:r>
          <w:t>‬</w:t>
        </w:r>
        <w:r>
          <w:t>‬</w:t>
        </w:r>
        <w:r>
          <w:t>‬</w:t>
        </w:r>
        <w:r>
          <w:t>‬</w:t>
        </w:r>
        <w:r w:rsidR="00C65137">
          <w:t>‬</w:t>
        </w:r>
        <w:r w:rsidR="003F4CBF">
          <w:t>‬</w:t>
        </w:r>
      </w:dir>
    </w:p>
    <w:p w:rsidR="0085025C" w:rsidRPr="00256AF1" w:rsidRDefault="0085025C" w:rsidP="0085025C">
      <w:pPr>
        <w:pStyle w:val="SingleTxtGA"/>
        <w:rPr>
          <w:spacing w:val="-2"/>
          <w:rtl/>
          <w:lang w:eastAsia="ar-SA"/>
        </w:rPr>
      </w:pPr>
      <w:r w:rsidRPr="00256AF1">
        <w:rPr>
          <w:i/>
          <w:iCs/>
          <w:spacing w:val="-2"/>
          <w:rtl/>
          <w:lang w:eastAsia="ar-SA"/>
        </w:rPr>
        <w:tab/>
      </w:r>
      <w:dir w:val="rtl">
        <w:r w:rsidRPr="00256AF1">
          <w:rPr>
            <w:i/>
            <w:iCs/>
            <w:spacing w:val="-2"/>
            <w:rtl/>
            <w:lang w:eastAsia="ar-SA"/>
          </w:rPr>
          <w:t>وإذ يؤكد</w:t>
        </w:r>
        <w:r w:rsidRPr="00256AF1">
          <w:rPr>
            <w:spacing w:val="-2"/>
            <w:rtl/>
            <w:lang w:eastAsia="ar-SA"/>
          </w:rPr>
          <w:t xml:space="preserve"> أن الاحتفال بالذكرى السنوية الثلاثين لاعتماد إعلان الحق في التنمية يتيح فرصة فريدة للمجتمع الدولي لإظهار وتجديد التزامه القاطع بالحق في التنمية، مع التسليم بالمكانة العالية التي يستحقها ومضاعفة جهوده لإعمال هذا الحق،</w:t>
        </w:r>
        <w:r w:rsidRPr="00256AF1">
          <w:rPr>
            <w:rFonts w:ascii="MS Mincho" w:eastAsia="MS Mincho" w:hAnsi="MS Mincho" w:cs="MS Mincho" w:hint="eastAsia"/>
            <w:spacing w:val="-2"/>
            <w:rtl/>
            <w:lang w:eastAsia="ar-SA"/>
          </w:rPr>
          <w:t>‬</w:t>
        </w:r>
        <w:r w:rsidRPr="00256AF1">
          <w:rPr>
            <w:rFonts w:ascii="MS Mincho" w:eastAsia="MS Mincho" w:hAnsi="MS Mincho" w:cs="MS Mincho" w:hint="eastAsia"/>
            <w:spacing w:val="-2"/>
            <w:szCs w:val="20"/>
            <w:rtl/>
            <w:lang w:val="en-GB" w:eastAsia="ar-SA"/>
          </w:rPr>
          <w:t>‬</w:t>
        </w:r>
        <w:r w:rsidRPr="00256AF1">
          <w:rPr>
            <w:spacing w:val="-2"/>
          </w:rPr>
          <w:t>‬</w:t>
        </w:r>
        <w:r w:rsidRPr="00256AF1">
          <w:rPr>
            <w:spacing w:val="-2"/>
          </w:rPr>
          <w:t>‬</w:t>
        </w:r>
        <w:r w:rsidRPr="00256AF1">
          <w:rPr>
            <w:spacing w:val="-2"/>
          </w:rPr>
          <w:t>‬</w:t>
        </w:r>
        <w:r w:rsidRPr="00256AF1">
          <w:rPr>
            <w:spacing w:val="-2"/>
          </w:rPr>
          <w:t>‬</w:t>
        </w:r>
        <w:r w:rsidRPr="00256AF1">
          <w:rPr>
            <w:spacing w:val="-2"/>
          </w:rPr>
          <w:t>‬</w:t>
        </w:r>
        <w:r w:rsidR="00C65137">
          <w:t>‬</w:t>
        </w:r>
        <w:r w:rsidR="003F4CBF">
          <w:t>‬</w:t>
        </w:r>
      </w:dir>
    </w:p>
    <w:p w:rsidR="0085025C" w:rsidRPr="00256AF1" w:rsidRDefault="0085025C" w:rsidP="0085025C">
      <w:pPr>
        <w:pStyle w:val="SingleTxtGA"/>
        <w:rPr>
          <w:spacing w:val="-2"/>
          <w:rtl/>
          <w:lang w:eastAsia="ar-SA"/>
        </w:rPr>
      </w:pPr>
      <w:r w:rsidRPr="00256AF1">
        <w:rPr>
          <w:rFonts w:hint="cs"/>
          <w:i/>
          <w:iCs/>
          <w:spacing w:val="-2"/>
          <w:rtl/>
          <w:lang w:eastAsia="ar-SA"/>
        </w:rPr>
        <w:tab/>
      </w:r>
      <w:dir w:val="rtl">
        <w:r w:rsidRPr="00256AF1">
          <w:rPr>
            <w:i/>
            <w:iCs/>
            <w:spacing w:val="-2"/>
            <w:rtl/>
            <w:lang w:eastAsia="ar-SA"/>
          </w:rPr>
          <w:t>وإذ يشدد</w:t>
        </w:r>
        <w:r w:rsidRPr="00256AF1">
          <w:rPr>
            <w:spacing w:val="-2"/>
            <w:rtl/>
            <w:lang w:eastAsia="ar-SA"/>
          </w:rPr>
          <w:t xml:space="preserve"> على أن الجمعية العامة قررت، في قرارها 48/141 المؤرخ 20 كانون الأول/</w:t>
        </w:r>
        <w:r w:rsidRPr="00256AF1">
          <w:rPr>
            <w:rFonts w:hint="cs"/>
            <w:spacing w:val="-2"/>
            <w:rtl/>
            <w:lang w:eastAsia="ar-SA"/>
          </w:rPr>
          <w:t xml:space="preserve"> </w:t>
        </w:r>
        <w:r w:rsidR="00256AF1">
          <w:rPr>
            <w:rFonts w:hint="cs"/>
            <w:spacing w:val="-2"/>
            <w:rtl/>
            <w:lang w:eastAsia="ar-SA"/>
          </w:rPr>
          <w:t xml:space="preserve"> </w:t>
        </w:r>
        <w:r w:rsidRPr="00256AF1">
          <w:rPr>
            <w:spacing w:val="-2"/>
            <w:rtl/>
            <w:lang w:eastAsia="ar-SA"/>
          </w:rPr>
          <w:t>ديسمبر 1993، أن تشمل مسؤولية مفوض الأمم المتحدة السامي لحقوق الإنسان عناصر منها تعزيز إعمال الحق في التنمية وحمايته، وتقوية الدعم المقدم لهذا الغرض من الهيئات ذات الصلة في منظومة الأمم المتحدة،</w:t>
        </w:r>
        <w:r w:rsidRPr="00256AF1">
          <w:rPr>
            <w:rFonts w:ascii="MS Mincho" w:eastAsia="MS Mincho" w:hAnsi="MS Mincho" w:cs="MS Mincho" w:hint="eastAsia"/>
            <w:spacing w:val="-2"/>
            <w:szCs w:val="20"/>
            <w:rtl/>
            <w:lang w:val="en-GB" w:eastAsia="ar-SA"/>
          </w:rPr>
          <w:t>‬</w:t>
        </w:r>
        <w:r w:rsidRPr="00256AF1">
          <w:rPr>
            <w:rFonts w:ascii="MS Mincho" w:eastAsia="MS Mincho" w:hAnsi="MS Mincho" w:cs="MS Mincho" w:hint="eastAsia"/>
            <w:spacing w:val="-2"/>
            <w:szCs w:val="20"/>
            <w:rtl/>
            <w:lang w:val="en-GB" w:eastAsia="ar-SA"/>
          </w:rPr>
          <w:t>‬</w:t>
        </w:r>
        <w:r w:rsidRPr="00256AF1">
          <w:rPr>
            <w:spacing w:val="-2"/>
          </w:rPr>
          <w:t>‬</w:t>
        </w:r>
        <w:r w:rsidRPr="00256AF1">
          <w:rPr>
            <w:spacing w:val="-2"/>
          </w:rPr>
          <w:t>‬</w:t>
        </w:r>
        <w:r w:rsidRPr="00256AF1">
          <w:rPr>
            <w:spacing w:val="-2"/>
          </w:rPr>
          <w:t>‬</w:t>
        </w:r>
        <w:r w:rsidRPr="00256AF1">
          <w:rPr>
            <w:spacing w:val="-2"/>
          </w:rPr>
          <w:t>‬</w:t>
        </w:r>
        <w:r w:rsidRPr="00256AF1">
          <w:rPr>
            <w:spacing w:val="-2"/>
          </w:rPr>
          <w:t>‬</w:t>
        </w:r>
        <w:r w:rsidR="00C65137">
          <w:t>‬</w:t>
        </w:r>
        <w:r w:rsidR="003F4CBF">
          <w:t>‬</w:t>
        </w:r>
      </w:dir>
    </w:p>
    <w:p w:rsidR="0085025C" w:rsidRPr="00757DD8" w:rsidRDefault="0085025C" w:rsidP="0085025C">
      <w:pPr>
        <w:pStyle w:val="SingleTxtGA"/>
        <w:rPr>
          <w:i/>
          <w:rtl/>
          <w:lang w:eastAsia="ar-SA"/>
        </w:rPr>
      </w:pPr>
      <w:r w:rsidRPr="00672E0F">
        <w:rPr>
          <w:i/>
          <w:iCs/>
          <w:rtl/>
          <w:lang w:eastAsia="ar-SA"/>
        </w:rPr>
        <w:tab/>
        <w:t>وإذ يدرك</w:t>
      </w:r>
      <w:r w:rsidRPr="00757DD8">
        <w:rPr>
          <w:rtl/>
          <w:lang w:eastAsia="ar-SA"/>
        </w:rPr>
        <w:t xml:space="preserve"> الحاجة إلى منظورات مستقلة ومشورة خبراء من أجل تعزيز عمل الفريق العامل المعني بالحق في التنمية، ودعم الجهود التي تبذلها الدول الأعضاء من أجل إعمال </w:t>
      </w:r>
      <w:r>
        <w:rPr>
          <w:rFonts w:hint="cs"/>
          <w:rtl/>
          <w:lang w:eastAsia="ar-SA"/>
        </w:rPr>
        <w:t>ا</w:t>
      </w:r>
      <w:r w:rsidRPr="00757DD8">
        <w:rPr>
          <w:rtl/>
          <w:lang w:eastAsia="ar-SA"/>
        </w:rPr>
        <w:t>لحق في التنمية</w:t>
      </w:r>
      <w:r>
        <w:rPr>
          <w:rFonts w:hint="cs"/>
          <w:rtl/>
          <w:lang w:eastAsia="ar-SA"/>
        </w:rPr>
        <w:t xml:space="preserve"> إعمالاً كاملاً</w:t>
      </w:r>
      <w:r w:rsidRPr="00757DD8">
        <w:rPr>
          <w:rtl/>
          <w:lang w:eastAsia="ar-SA"/>
        </w:rPr>
        <w:t>، بما في ذلك في سياق تنفيذ أهداف التنمية المستدامة،</w:t>
      </w:r>
    </w:p>
    <w:p w:rsidR="0085025C" w:rsidRPr="00256AF1" w:rsidRDefault="0085025C" w:rsidP="0085025C">
      <w:pPr>
        <w:pStyle w:val="SingleTxtGA"/>
        <w:rPr>
          <w:spacing w:val="-2"/>
          <w:rtl/>
          <w:lang w:eastAsia="ar-SA"/>
        </w:rPr>
      </w:pPr>
      <w:r w:rsidRPr="00256AF1">
        <w:rPr>
          <w:rFonts w:hint="cs"/>
          <w:i/>
          <w:iCs/>
          <w:spacing w:val="-2"/>
          <w:rtl/>
          <w:lang w:eastAsia="ar-SA"/>
        </w:rPr>
        <w:tab/>
      </w:r>
      <w:r w:rsidRPr="00256AF1">
        <w:rPr>
          <w:i/>
          <w:iCs/>
          <w:spacing w:val="-2"/>
          <w:rtl/>
          <w:lang w:eastAsia="ar-SA"/>
        </w:rPr>
        <w:t xml:space="preserve">وإذ </w:t>
      </w:r>
      <w:r w:rsidRPr="00256AF1">
        <w:rPr>
          <w:rFonts w:hint="cs"/>
          <w:i/>
          <w:iCs/>
          <w:spacing w:val="-2"/>
          <w:rtl/>
          <w:lang w:eastAsia="ar-SA"/>
        </w:rPr>
        <w:t>يعيد تأكيد</w:t>
      </w:r>
      <w:r w:rsidRPr="00256AF1">
        <w:rPr>
          <w:spacing w:val="-2"/>
          <w:rtl/>
          <w:lang w:eastAsia="ar-SA"/>
        </w:rPr>
        <w:t xml:space="preserve"> قراري مجلس حقوق الإنسان 5/1 بشأن بناء مؤسسات المجلس و5/2 بشأن مدونة قواعـد سلوك المكلفين بولايات في إطار الإجراءات الخاصة للمجلس المؤرخين 18 حزيران/يونيه 2007، وإذ يشدد على أن يضطلع المكلف ب</w:t>
      </w:r>
      <w:r w:rsidRPr="00256AF1">
        <w:rPr>
          <w:rFonts w:hint="cs"/>
          <w:spacing w:val="-2"/>
          <w:rtl/>
          <w:lang w:eastAsia="ar-SA"/>
        </w:rPr>
        <w:t>ال</w:t>
      </w:r>
      <w:r w:rsidRPr="00256AF1">
        <w:rPr>
          <w:spacing w:val="-2"/>
          <w:rtl/>
          <w:lang w:eastAsia="ar-SA"/>
        </w:rPr>
        <w:t>ولاية بواجباته وفقاً لهذين القرارين ومرفقيهما،</w:t>
      </w:r>
    </w:p>
    <w:p w:rsidR="0085025C" w:rsidRPr="00757DD8" w:rsidRDefault="0085025C" w:rsidP="0085025C">
      <w:pPr>
        <w:pStyle w:val="SingleTxtGA"/>
        <w:rPr>
          <w:rtl/>
          <w:lang w:eastAsia="ar-SA"/>
        </w:rPr>
      </w:pPr>
      <w:r>
        <w:rPr>
          <w:rtl/>
          <w:lang w:eastAsia="ar-SA"/>
        </w:rPr>
        <w:tab/>
      </w:r>
      <w:r w:rsidRPr="00757DD8">
        <w:rPr>
          <w:rFonts w:hint="cs"/>
          <w:rtl/>
          <w:lang w:eastAsia="ar-SA"/>
        </w:rPr>
        <w:t>1-</w:t>
      </w:r>
      <w:r w:rsidRPr="00757DD8">
        <w:rPr>
          <w:rFonts w:hint="cs"/>
          <w:rtl/>
          <w:lang w:eastAsia="ar-SA"/>
        </w:rPr>
        <w:tab/>
      </w:r>
      <w:r w:rsidRPr="00672E0F">
        <w:rPr>
          <w:i/>
          <w:iCs/>
          <w:rtl/>
          <w:lang w:eastAsia="ar-SA"/>
        </w:rPr>
        <w:t>يحيط علماً</w:t>
      </w:r>
      <w:r w:rsidRPr="00757DD8">
        <w:rPr>
          <w:rtl/>
          <w:lang w:eastAsia="ar-SA"/>
        </w:rPr>
        <w:t xml:space="preserve"> بالتقرير الموحد للأمين العام ومفوض الأمم المتحدة السامي لحقوق الإنسان بشأن الحق في التنمية</w:t>
      </w:r>
      <w:r>
        <w:rPr>
          <w:vertAlign w:val="superscript"/>
          <w:rtl/>
          <w:lang w:eastAsia="ar-SA"/>
        </w:rPr>
        <w:t>(</w:t>
      </w:r>
      <w:r>
        <w:rPr>
          <w:rStyle w:val="FootnoteReference"/>
          <w:rtl/>
          <w:lang w:eastAsia="ar-SA"/>
        </w:rPr>
        <w:footnoteReference w:id="2"/>
      </w:r>
      <w:r>
        <w:rPr>
          <w:vertAlign w:val="superscript"/>
          <w:rtl/>
          <w:lang w:eastAsia="ar-SA"/>
        </w:rPr>
        <w:t>)</w:t>
      </w:r>
      <w:r w:rsidRPr="00757DD8">
        <w:rPr>
          <w:rtl/>
          <w:lang w:eastAsia="ar-SA"/>
        </w:rPr>
        <w:t>؛</w:t>
      </w:r>
      <w:r w:rsidRPr="00757DD8">
        <w:rPr>
          <w:rFonts w:ascii="MS Mincho" w:eastAsia="MS Mincho" w:hAnsi="MS Mincho" w:cs="MS Mincho" w:hint="eastAsia"/>
          <w:szCs w:val="20"/>
          <w:rtl/>
          <w:lang w:val="en-GB" w:eastAsia="ar-SA"/>
        </w:rPr>
        <w:t>‬</w:t>
      </w:r>
      <w:r w:rsidRPr="00757DD8">
        <w:rPr>
          <w:rtl/>
          <w:lang w:eastAsia="ar-SA"/>
        </w:rPr>
        <w:t xml:space="preserve"> </w:t>
      </w:r>
    </w:p>
    <w:p w:rsidR="0085025C" w:rsidRPr="00757DD8" w:rsidRDefault="0085025C" w:rsidP="0085025C">
      <w:pPr>
        <w:pStyle w:val="SingleTxtGA"/>
        <w:rPr>
          <w:rtl/>
          <w:lang w:eastAsia="ar-SA"/>
        </w:rPr>
      </w:pPr>
      <w:r>
        <w:rPr>
          <w:rFonts w:hint="cs"/>
          <w:rtl/>
          <w:lang w:eastAsia="ar-SA"/>
        </w:rPr>
        <w:lastRenderedPageBreak/>
        <w:tab/>
      </w:r>
      <w:r w:rsidRPr="00757DD8">
        <w:rPr>
          <w:rtl/>
          <w:lang w:eastAsia="ar-SA"/>
        </w:rPr>
        <w:t>٢</w:t>
      </w:r>
      <w:r w:rsidRPr="00757DD8">
        <w:rPr>
          <w:rFonts w:hint="cs"/>
          <w:rtl/>
          <w:lang w:eastAsia="ar-SA"/>
        </w:rPr>
        <w:t>-</w:t>
      </w:r>
      <w:r w:rsidRPr="00757DD8">
        <w:rPr>
          <w:rFonts w:hint="cs"/>
          <w:rtl/>
          <w:lang w:eastAsia="ar-SA"/>
        </w:rPr>
        <w:tab/>
      </w:r>
      <w:r w:rsidRPr="00672E0F">
        <w:rPr>
          <w:i/>
          <w:iCs/>
          <w:rtl/>
          <w:lang w:eastAsia="ar-SA"/>
        </w:rPr>
        <w:t>يطلب</w:t>
      </w:r>
      <w:r w:rsidRPr="00757DD8">
        <w:rPr>
          <w:rtl/>
          <w:lang w:eastAsia="ar-SA"/>
        </w:rPr>
        <w:t xml:space="preserve"> إلى المفوض السامي أن يواصل تقديم</w:t>
      </w:r>
      <w:r>
        <w:rPr>
          <w:rFonts w:hint="cs"/>
          <w:rtl/>
          <w:lang w:eastAsia="ar-SA"/>
        </w:rPr>
        <w:t xml:space="preserve"> تقرير سنوي</w:t>
      </w:r>
      <w:r w:rsidRPr="00757DD8">
        <w:rPr>
          <w:rtl/>
          <w:lang w:eastAsia="ar-SA"/>
        </w:rPr>
        <w:t xml:space="preserve"> إلى مجلس حقوق الإنسان عن أنشطة المفوضية</w:t>
      </w:r>
      <w:r>
        <w:rPr>
          <w:rFonts w:hint="cs"/>
          <w:rtl/>
          <w:lang w:eastAsia="ar-SA"/>
        </w:rPr>
        <w:t xml:space="preserve"> السامية</w:t>
      </w:r>
      <w:r w:rsidRPr="00757DD8">
        <w:rPr>
          <w:rtl/>
          <w:lang w:eastAsia="ar-SA"/>
        </w:rPr>
        <w:t xml:space="preserve">، بما في ذلك عن التنسيق بين الوكالات داخل منظومة الأمم المتحدة التي لها صلة مباشرة بإعمال الحق في التنمية، </w:t>
      </w:r>
      <w:r>
        <w:rPr>
          <w:rFonts w:hint="cs"/>
          <w:rtl/>
          <w:lang w:eastAsia="ar-SA"/>
        </w:rPr>
        <w:t>وأن يقدم</w:t>
      </w:r>
      <w:r w:rsidRPr="00757DD8">
        <w:rPr>
          <w:rtl/>
          <w:lang w:eastAsia="ar-SA"/>
        </w:rPr>
        <w:t xml:space="preserve"> في تقريره السنوي المقبل تحليل</w:t>
      </w:r>
      <w:r>
        <w:rPr>
          <w:rFonts w:hint="cs"/>
          <w:rtl/>
          <w:lang w:eastAsia="ar-SA"/>
        </w:rPr>
        <w:t>اً</w:t>
      </w:r>
      <w:r w:rsidRPr="00757DD8">
        <w:rPr>
          <w:rtl/>
          <w:lang w:eastAsia="ar-SA"/>
        </w:rPr>
        <w:t xml:space="preserve"> </w:t>
      </w:r>
      <w:r>
        <w:rPr>
          <w:rFonts w:hint="cs"/>
          <w:rtl/>
          <w:lang w:eastAsia="ar-SA"/>
        </w:rPr>
        <w:t>لكيفية إعمال هذا الحق</w:t>
      </w:r>
      <w:r w:rsidRPr="00757DD8">
        <w:rPr>
          <w:rtl/>
          <w:lang w:eastAsia="ar-SA"/>
        </w:rPr>
        <w:t>، مع مراعاة التحديات القائمة وتقديم توصيات بشأن كيفية التغلب عليها؛</w:t>
      </w:r>
    </w:p>
    <w:p w:rsidR="0085025C" w:rsidRPr="00757DD8" w:rsidRDefault="0085025C" w:rsidP="0085025C">
      <w:pPr>
        <w:pStyle w:val="SingleTxtGA"/>
        <w:rPr>
          <w:rtl/>
          <w:lang w:eastAsia="ar-SA"/>
        </w:rPr>
      </w:pPr>
      <w:r>
        <w:rPr>
          <w:rFonts w:hint="cs"/>
          <w:rtl/>
          <w:lang w:eastAsia="ar-SA"/>
        </w:rPr>
        <w:tab/>
      </w:r>
      <w:r w:rsidRPr="00757DD8">
        <w:rPr>
          <w:rtl/>
          <w:lang w:eastAsia="ar-SA"/>
        </w:rPr>
        <w:t>٣</w:t>
      </w:r>
      <w:r w:rsidRPr="00757DD8">
        <w:rPr>
          <w:rFonts w:hint="cs"/>
          <w:rtl/>
          <w:lang w:eastAsia="ar-SA"/>
        </w:rPr>
        <w:t>-</w:t>
      </w:r>
      <w:r w:rsidRPr="00757DD8">
        <w:rPr>
          <w:rFonts w:hint="cs"/>
          <w:rtl/>
          <w:lang w:eastAsia="ar-SA"/>
        </w:rPr>
        <w:tab/>
      </w:r>
      <w:r w:rsidRPr="00672E0F">
        <w:rPr>
          <w:i/>
          <w:iCs/>
          <w:rtl/>
          <w:lang w:eastAsia="ar-SA"/>
        </w:rPr>
        <w:t>يحث</w:t>
      </w:r>
      <w:r w:rsidRPr="00757DD8">
        <w:rPr>
          <w:rtl/>
          <w:lang w:eastAsia="ar-SA"/>
        </w:rPr>
        <w:t xml:space="preserve"> المفوض السامي على مواصلة جهوده، وفاءً بالمسؤولية الموكلة إليه، لزيادة الدعم المقدم لتعزيز إعمال الحق في التنمية وحمايته، مستنداً في ذلك إلى إعلان الحق في التنمية، وجميع قرارات الجمعية العامة ولجنة حقوق الإنسان ومجلس حقوق الإنسان بشأن الحق في التنمية، واستنتاجات الفريق العامل وتوصياته المتفق عليها؛</w:t>
      </w:r>
      <w:r w:rsidRPr="00757DD8">
        <w:rPr>
          <w:rFonts w:ascii="MS Mincho" w:eastAsia="MS Mincho" w:hAnsi="MS Mincho" w:cs="MS Mincho" w:hint="eastAsia"/>
          <w:szCs w:val="20"/>
          <w:rtl/>
          <w:lang w:val="en-GB" w:eastAsia="ar-SA"/>
        </w:rPr>
        <w:t>‬</w:t>
      </w:r>
    </w:p>
    <w:p w:rsidR="0085025C" w:rsidRPr="00757DD8" w:rsidRDefault="0085025C" w:rsidP="0085025C">
      <w:pPr>
        <w:pStyle w:val="SingleTxtGA"/>
        <w:rPr>
          <w:rtl/>
          <w:lang w:eastAsia="ar-SA"/>
        </w:rPr>
      </w:pPr>
      <w:r>
        <w:rPr>
          <w:rtl/>
          <w:lang w:eastAsia="ar-SA"/>
        </w:rPr>
        <w:tab/>
      </w:r>
      <w:r w:rsidRPr="00757DD8">
        <w:rPr>
          <w:rFonts w:hint="cs"/>
          <w:rtl/>
          <w:lang w:eastAsia="ar-SA"/>
        </w:rPr>
        <w:t>4-</w:t>
      </w:r>
      <w:r w:rsidRPr="00757DD8">
        <w:rPr>
          <w:rFonts w:hint="cs"/>
          <w:rtl/>
          <w:lang w:eastAsia="ar-SA"/>
        </w:rPr>
        <w:tab/>
      </w:r>
      <w:r w:rsidRPr="00672E0F">
        <w:rPr>
          <w:i/>
          <w:iCs/>
          <w:rtl/>
          <w:lang w:eastAsia="ar-SA"/>
        </w:rPr>
        <w:t>يطلب</w:t>
      </w:r>
      <w:r w:rsidRPr="00757DD8">
        <w:rPr>
          <w:rtl/>
          <w:lang w:eastAsia="ar-SA"/>
        </w:rPr>
        <w:t xml:space="preserve"> إلى المفوضية السامية أن تتخذ، عند تنفيذ إعلان الحق في التنمية، ما</w:t>
      </w:r>
      <w:r>
        <w:rPr>
          <w:rFonts w:hint="cs"/>
          <w:rtl/>
          <w:lang w:eastAsia="ar-SA"/>
        </w:rPr>
        <w:t> </w:t>
      </w:r>
      <w:r w:rsidRPr="00757DD8">
        <w:rPr>
          <w:rtl/>
          <w:lang w:eastAsia="ar-SA"/>
        </w:rPr>
        <w:t xml:space="preserve">يكفي من التدابير لضمان تخصيص </w:t>
      </w:r>
      <w:r>
        <w:rPr>
          <w:rFonts w:hint="cs"/>
          <w:rtl/>
          <w:lang w:eastAsia="ar-SA"/>
        </w:rPr>
        <w:t>ا</w:t>
      </w:r>
      <w:r w:rsidRPr="00757DD8">
        <w:rPr>
          <w:rtl/>
          <w:lang w:eastAsia="ar-SA"/>
        </w:rPr>
        <w:t xml:space="preserve">لموارد </w:t>
      </w:r>
      <w:r>
        <w:rPr>
          <w:rFonts w:hint="cs"/>
          <w:rtl/>
          <w:lang w:eastAsia="ar-SA"/>
        </w:rPr>
        <w:t xml:space="preserve">تخصيصاً </w:t>
      </w:r>
      <w:r w:rsidRPr="00757DD8">
        <w:rPr>
          <w:rtl/>
          <w:lang w:eastAsia="ar-SA"/>
        </w:rPr>
        <w:t>متوازن</w:t>
      </w:r>
      <w:r>
        <w:rPr>
          <w:rFonts w:hint="cs"/>
          <w:rtl/>
          <w:lang w:eastAsia="ar-SA"/>
        </w:rPr>
        <w:t>اً</w:t>
      </w:r>
      <w:r w:rsidRPr="00757DD8">
        <w:rPr>
          <w:rtl/>
          <w:lang w:eastAsia="ar-SA"/>
        </w:rPr>
        <w:t xml:space="preserve"> وبيِّن</w:t>
      </w:r>
      <w:r>
        <w:rPr>
          <w:rFonts w:hint="cs"/>
          <w:rtl/>
          <w:lang w:eastAsia="ar-SA"/>
        </w:rPr>
        <w:t>اً</w:t>
      </w:r>
      <w:r w:rsidRPr="00757DD8">
        <w:rPr>
          <w:rtl/>
          <w:lang w:eastAsia="ar-SA"/>
        </w:rPr>
        <w:t xml:space="preserve"> وإيلاء الاهتمام الواجب لضمان إبراز الحق في التنمية من خلال تحديد وتنفيذ مشاريع ملموسة مكرسة للحق في التنمية وإطلاع مجلس حقوق الإنسان بشكل منتظم على </w:t>
      </w:r>
      <w:r>
        <w:rPr>
          <w:rFonts w:hint="cs"/>
          <w:rtl/>
          <w:lang w:eastAsia="ar-SA"/>
        </w:rPr>
        <w:t xml:space="preserve">ما يطرأ من </w:t>
      </w:r>
      <w:r w:rsidRPr="00757DD8">
        <w:rPr>
          <w:rtl/>
          <w:lang w:eastAsia="ar-SA"/>
        </w:rPr>
        <w:t>مستجدات في هذا الصدد؛</w:t>
      </w:r>
      <w:r w:rsidRPr="00757DD8">
        <w:rPr>
          <w:rFonts w:ascii="MS Mincho" w:eastAsia="MS Mincho" w:hAnsi="MS Mincho" w:cs="MS Mincho" w:hint="eastAsia"/>
          <w:szCs w:val="20"/>
          <w:rtl/>
          <w:lang w:val="en-GB" w:eastAsia="ar-SA"/>
        </w:rPr>
        <w:t>‬</w:t>
      </w:r>
    </w:p>
    <w:p w:rsidR="0085025C" w:rsidRPr="00E5620C" w:rsidRDefault="0085025C" w:rsidP="0085025C">
      <w:pPr>
        <w:pStyle w:val="SingleTxtGA"/>
        <w:rPr>
          <w:spacing w:val="-4"/>
          <w:rtl/>
          <w:lang w:eastAsia="ar-SA"/>
        </w:rPr>
      </w:pPr>
      <w:r w:rsidRPr="00E5620C">
        <w:rPr>
          <w:spacing w:val="-4"/>
          <w:rtl/>
          <w:lang w:eastAsia="ar-SA"/>
        </w:rPr>
        <w:tab/>
      </w:r>
      <w:r w:rsidRPr="00E5620C">
        <w:rPr>
          <w:rFonts w:hint="cs"/>
          <w:spacing w:val="-4"/>
          <w:rtl/>
          <w:lang w:eastAsia="ar-SA"/>
        </w:rPr>
        <w:t>5-</w:t>
      </w:r>
      <w:r w:rsidRPr="00E5620C">
        <w:rPr>
          <w:rFonts w:hint="cs"/>
          <w:spacing w:val="-4"/>
          <w:rtl/>
          <w:lang w:eastAsia="ar-SA"/>
        </w:rPr>
        <w:tab/>
      </w:r>
      <w:r w:rsidRPr="00E5620C">
        <w:rPr>
          <w:i/>
          <w:iCs/>
          <w:spacing w:val="-4"/>
          <w:rtl/>
          <w:lang w:eastAsia="ar-SA"/>
        </w:rPr>
        <w:t>يسلم</w:t>
      </w:r>
      <w:r w:rsidRPr="00E5620C">
        <w:rPr>
          <w:spacing w:val="-4"/>
          <w:rtl/>
          <w:lang w:eastAsia="ar-SA"/>
        </w:rPr>
        <w:t xml:space="preserve"> بالحاجة إلى تجديد الجهود في سبيل تكثيف المداولات ضمن الفريق العامل من أجل الوفاء، في أقرب وقت ممكن، بولايته المنشأة بموجب قرار لجنة حقوق الإنسان</w:t>
      </w:r>
      <w:r w:rsidRPr="00E5620C">
        <w:rPr>
          <w:rFonts w:hint="cs"/>
          <w:spacing w:val="-4"/>
          <w:rtl/>
          <w:lang w:eastAsia="ar-SA"/>
        </w:rPr>
        <w:t> </w:t>
      </w:r>
      <w:r w:rsidRPr="00E5620C">
        <w:rPr>
          <w:spacing w:val="-4"/>
          <w:rtl/>
          <w:lang w:eastAsia="ar-SA"/>
        </w:rPr>
        <w:t>1998/72 وقرار مجلس حقوق الإنسان 4/4؛</w:t>
      </w:r>
      <w:r w:rsidRPr="00E5620C">
        <w:rPr>
          <w:rFonts w:ascii="MS Mincho" w:eastAsia="MS Mincho" w:hAnsi="MS Mincho" w:cs="MS Mincho" w:hint="eastAsia"/>
          <w:spacing w:val="-4"/>
          <w:szCs w:val="20"/>
          <w:rtl/>
          <w:lang w:val="en-GB" w:eastAsia="ar-SA"/>
        </w:rPr>
        <w:t>‬</w:t>
      </w:r>
    </w:p>
    <w:p w:rsidR="0085025C" w:rsidRPr="00757DD8" w:rsidRDefault="0085025C" w:rsidP="0085025C">
      <w:pPr>
        <w:pStyle w:val="SingleTxtGA"/>
        <w:rPr>
          <w:rtl/>
          <w:lang w:eastAsia="ar-SA"/>
        </w:rPr>
      </w:pPr>
      <w:r>
        <w:rPr>
          <w:rtl/>
          <w:lang w:eastAsia="ar-SA"/>
        </w:rPr>
        <w:tab/>
      </w:r>
      <w:r w:rsidRPr="00757DD8">
        <w:rPr>
          <w:rFonts w:hint="cs"/>
          <w:rtl/>
          <w:lang w:eastAsia="ar-SA"/>
        </w:rPr>
        <w:t>6-</w:t>
      </w:r>
      <w:r w:rsidRPr="00757DD8">
        <w:rPr>
          <w:rFonts w:hint="cs"/>
          <w:rtl/>
          <w:lang w:eastAsia="ar-SA"/>
        </w:rPr>
        <w:tab/>
      </w:r>
      <w:r w:rsidRPr="00672E0F">
        <w:rPr>
          <w:i/>
          <w:iCs/>
          <w:rtl/>
          <w:lang w:eastAsia="ar-SA"/>
        </w:rPr>
        <w:t>يقر</w:t>
      </w:r>
      <w:r w:rsidRPr="00757DD8">
        <w:rPr>
          <w:rtl/>
          <w:lang w:eastAsia="ar-SA"/>
        </w:rPr>
        <w:t xml:space="preserve"> بالحاجة إلى السعي</w:t>
      </w:r>
      <w:r w:rsidRPr="00757DD8">
        <w:rPr>
          <w:rFonts w:hint="cs"/>
          <w:rtl/>
          <w:lang w:eastAsia="ar-SA"/>
        </w:rPr>
        <w:t xml:space="preserve"> </w:t>
      </w:r>
      <w:r>
        <w:rPr>
          <w:rFonts w:hint="cs"/>
          <w:rtl/>
          <w:lang w:eastAsia="ar-SA"/>
        </w:rPr>
        <w:t>لأجل</w:t>
      </w:r>
      <w:r w:rsidRPr="00757DD8">
        <w:rPr>
          <w:rFonts w:hint="cs"/>
          <w:rtl/>
          <w:lang w:eastAsia="ar-SA"/>
        </w:rPr>
        <w:t xml:space="preserve"> </w:t>
      </w:r>
      <w:r w:rsidRPr="00757DD8">
        <w:rPr>
          <w:rtl/>
          <w:lang w:eastAsia="ar-SA"/>
        </w:rPr>
        <w:t>زيادة قبول الحق</w:t>
      </w:r>
      <w:r>
        <w:rPr>
          <w:rtl/>
          <w:lang w:eastAsia="ar-SA"/>
        </w:rPr>
        <w:t xml:space="preserve"> في التنمية وتفعيله وإعماله على</w:t>
      </w:r>
      <w:r>
        <w:rPr>
          <w:rFonts w:hint="cs"/>
          <w:rtl/>
          <w:lang w:eastAsia="ar-SA"/>
        </w:rPr>
        <w:t xml:space="preserve"> </w:t>
      </w:r>
      <w:r w:rsidRPr="00757DD8">
        <w:rPr>
          <w:rtl/>
          <w:lang w:eastAsia="ar-SA"/>
        </w:rPr>
        <w:t>الصعيد الدولي ويحث جميع ا</w:t>
      </w:r>
      <w:r>
        <w:rPr>
          <w:rtl/>
          <w:lang w:eastAsia="ar-SA"/>
        </w:rPr>
        <w:t>لدول، في الوقت نفسه، على وضع ما</w:t>
      </w:r>
      <w:r>
        <w:rPr>
          <w:rFonts w:hint="cs"/>
          <w:rtl/>
          <w:lang w:eastAsia="ar-SA"/>
        </w:rPr>
        <w:t xml:space="preserve"> </w:t>
      </w:r>
      <w:r w:rsidRPr="00757DD8">
        <w:rPr>
          <w:rtl/>
          <w:lang w:eastAsia="ar-SA"/>
        </w:rPr>
        <w:t>يلزم من سياسات على الصعيد الوطني واتخاذ التدابير اللازمة لإعمال الحق في التنمية</w:t>
      </w:r>
      <w:r>
        <w:rPr>
          <w:rtl/>
          <w:lang w:eastAsia="ar-SA"/>
        </w:rPr>
        <w:t xml:space="preserve"> باعتباره جزءاً لا</w:t>
      </w:r>
      <w:r>
        <w:rPr>
          <w:rFonts w:hint="eastAsia"/>
          <w:rtl/>
          <w:lang w:eastAsia="ar-SA"/>
        </w:rPr>
        <w:t> </w:t>
      </w:r>
      <w:r>
        <w:rPr>
          <w:rtl/>
          <w:lang w:eastAsia="ar-SA"/>
        </w:rPr>
        <w:t>يتجزأ من</w:t>
      </w:r>
      <w:r>
        <w:rPr>
          <w:rFonts w:hint="cs"/>
          <w:rtl/>
          <w:lang w:eastAsia="ar-SA"/>
        </w:rPr>
        <w:t xml:space="preserve"> </w:t>
      </w:r>
      <w:r w:rsidRPr="00757DD8">
        <w:rPr>
          <w:rtl/>
          <w:lang w:eastAsia="ar-SA"/>
        </w:rPr>
        <w:t>جميع حقوق الإنسان والحريات الأساسية؛</w:t>
      </w:r>
    </w:p>
    <w:p w:rsidR="0085025C" w:rsidRPr="00E5620C" w:rsidRDefault="0085025C" w:rsidP="00C65137">
      <w:pPr>
        <w:pStyle w:val="SingleTxtGA"/>
        <w:rPr>
          <w:spacing w:val="-4"/>
          <w:rtl/>
          <w:lang w:eastAsia="ar-SA"/>
        </w:rPr>
      </w:pPr>
      <w:r w:rsidRPr="00E5620C">
        <w:rPr>
          <w:spacing w:val="-4"/>
          <w:rtl/>
          <w:lang w:eastAsia="ar-SA"/>
        </w:rPr>
        <w:tab/>
      </w:r>
      <w:r w:rsidRPr="00E5620C">
        <w:rPr>
          <w:rFonts w:hint="cs"/>
          <w:spacing w:val="-4"/>
          <w:rtl/>
          <w:lang w:eastAsia="ar-SA"/>
        </w:rPr>
        <w:t>7-</w:t>
      </w:r>
      <w:r w:rsidRPr="00E5620C">
        <w:rPr>
          <w:rFonts w:hint="cs"/>
          <w:rtl/>
          <w:lang w:eastAsia="ar-SA"/>
        </w:rPr>
        <w:tab/>
      </w:r>
      <w:r w:rsidRPr="00E5620C">
        <w:rPr>
          <w:i/>
          <w:iCs/>
          <w:rtl/>
          <w:lang w:eastAsia="ar-SA"/>
        </w:rPr>
        <w:t>يرحب</w:t>
      </w:r>
      <w:r w:rsidRPr="00E5620C">
        <w:rPr>
          <w:rtl/>
          <w:lang w:eastAsia="ar-SA"/>
        </w:rPr>
        <w:t xml:space="preserve"> بالاحتفالات التي جرت في 2016 إحياءً للذكرى السنوية الثلاثين لإعلان </w:t>
      </w:r>
      <w:r w:rsidRPr="00E5620C">
        <w:rPr>
          <w:spacing w:val="-4"/>
          <w:rtl/>
          <w:lang w:eastAsia="ar-SA"/>
        </w:rPr>
        <w:t xml:space="preserve">الحق في التنمية، بما في ذلك عقد حلقة النقاش السنوية </w:t>
      </w:r>
      <w:r w:rsidRPr="00E5620C">
        <w:rPr>
          <w:rFonts w:hint="cs"/>
          <w:spacing w:val="-4"/>
          <w:rtl/>
          <w:lang w:eastAsia="ar-SA"/>
        </w:rPr>
        <w:t>ال</w:t>
      </w:r>
      <w:r w:rsidRPr="00E5620C">
        <w:rPr>
          <w:spacing w:val="-4"/>
          <w:rtl/>
          <w:lang w:eastAsia="ar-SA"/>
        </w:rPr>
        <w:t xml:space="preserve">رفيعة المستوى بشأن تعميم منظور حقوق الإنسان، وموضوعها "خطة التنمية المستدامة لعام 2030 وحقوق الإنسان، مع التركيز على الحق في التنمية" </w:t>
      </w:r>
      <w:r w:rsidRPr="00E5620C">
        <w:rPr>
          <w:rFonts w:hint="cs"/>
          <w:spacing w:val="-4"/>
          <w:rtl/>
          <w:lang w:eastAsia="ar-SA"/>
        </w:rPr>
        <w:t>في</w:t>
      </w:r>
      <w:r w:rsidRPr="00E5620C">
        <w:rPr>
          <w:spacing w:val="-4"/>
          <w:rtl/>
          <w:lang w:eastAsia="ar-SA"/>
        </w:rPr>
        <w:t xml:space="preserve"> الدورة الحادية والثلاثين لمجلس حقوق الإنسان، وحلقة النقاش بشأن تعزيز </w:t>
      </w:r>
      <w:r w:rsidR="00C65137">
        <w:rPr>
          <w:rFonts w:hint="cs"/>
          <w:spacing w:val="-4"/>
          <w:rtl/>
          <w:lang w:eastAsia="ar-SA"/>
        </w:rPr>
        <w:t>وحماية</w:t>
      </w:r>
      <w:r w:rsidRPr="00E5620C">
        <w:rPr>
          <w:spacing w:val="-4"/>
          <w:rtl/>
          <w:lang w:eastAsia="ar-SA"/>
        </w:rPr>
        <w:t xml:space="preserve"> الحق في التنمية </w:t>
      </w:r>
      <w:r w:rsidRPr="00E5620C">
        <w:rPr>
          <w:rFonts w:hint="cs"/>
          <w:spacing w:val="-4"/>
          <w:rtl/>
          <w:lang w:eastAsia="ar-SA"/>
        </w:rPr>
        <w:t>في</w:t>
      </w:r>
      <w:r w:rsidRPr="00E5620C">
        <w:rPr>
          <w:spacing w:val="-4"/>
          <w:rtl/>
          <w:lang w:eastAsia="ar-SA"/>
        </w:rPr>
        <w:t xml:space="preserve"> الدورة الثانية والثلاثين للمجلس</w:t>
      </w:r>
      <w:r w:rsidRPr="00E5620C">
        <w:rPr>
          <w:rFonts w:hint="cs"/>
          <w:spacing w:val="-4"/>
          <w:rtl/>
          <w:lang w:eastAsia="ar-SA"/>
        </w:rPr>
        <w:t>،</w:t>
      </w:r>
      <w:r w:rsidRPr="00E5620C">
        <w:rPr>
          <w:spacing w:val="-4"/>
          <w:rtl/>
          <w:lang w:eastAsia="ar-SA"/>
        </w:rPr>
        <w:t xml:space="preserve"> والجزء الرفيع المستوى من الجمعية العامة الذي خُصص لإحياء الذكرى السنوية الثلاثين لإعلان الحق في التنمية، </w:t>
      </w:r>
      <w:r w:rsidRPr="00E5620C">
        <w:rPr>
          <w:rFonts w:hint="cs"/>
          <w:spacing w:val="-4"/>
          <w:rtl/>
          <w:lang w:eastAsia="ar-SA"/>
        </w:rPr>
        <w:t>في</w:t>
      </w:r>
      <w:r w:rsidRPr="00E5620C">
        <w:rPr>
          <w:spacing w:val="-4"/>
          <w:rtl/>
          <w:lang w:eastAsia="ar-SA"/>
        </w:rPr>
        <w:t xml:space="preserve"> الدورة الحادية والسبعين للجمعية، والذي </w:t>
      </w:r>
      <w:r w:rsidRPr="00E5620C">
        <w:rPr>
          <w:rFonts w:hint="cs"/>
          <w:spacing w:val="-4"/>
          <w:rtl/>
          <w:lang w:eastAsia="ar-SA"/>
        </w:rPr>
        <w:t>أتاح</w:t>
      </w:r>
      <w:r w:rsidRPr="00E5620C">
        <w:rPr>
          <w:spacing w:val="-4"/>
          <w:rtl/>
          <w:lang w:eastAsia="ar-SA"/>
        </w:rPr>
        <w:t xml:space="preserve"> للدول الأعضاء فرصة فريدة لإظهار التزامها السياسي وتجديده، وإيلاء الحق في التنمية الاهتمام الكبير الذي يستحقه ومضاعفة جهودها من أجل إعمال الحق في التنمية؛</w:t>
      </w:r>
    </w:p>
    <w:p w:rsidR="0085025C" w:rsidRPr="00757DD8" w:rsidRDefault="0085025C" w:rsidP="0085025C">
      <w:pPr>
        <w:pStyle w:val="SingleTxtGA"/>
        <w:rPr>
          <w:rtl/>
          <w:lang w:eastAsia="ar-SA"/>
        </w:rPr>
      </w:pPr>
      <w:r>
        <w:rPr>
          <w:rFonts w:hint="cs"/>
          <w:rtl/>
          <w:lang w:eastAsia="ar-SA"/>
        </w:rPr>
        <w:tab/>
      </w:r>
      <w:r w:rsidRPr="00757DD8">
        <w:rPr>
          <w:rtl/>
          <w:lang w:eastAsia="ar-SA"/>
        </w:rPr>
        <w:t>٨</w:t>
      </w:r>
      <w:r w:rsidRPr="00757DD8">
        <w:rPr>
          <w:rFonts w:hint="cs"/>
          <w:rtl/>
          <w:lang w:eastAsia="ar-SA"/>
        </w:rPr>
        <w:t>-</w:t>
      </w:r>
      <w:r w:rsidRPr="00757DD8">
        <w:rPr>
          <w:rFonts w:hint="cs"/>
          <w:rtl/>
          <w:lang w:eastAsia="ar-SA"/>
        </w:rPr>
        <w:tab/>
      </w:r>
      <w:r w:rsidRPr="00672E0F">
        <w:rPr>
          <w:i/>
          <w:iCs/>
          <w:rtl/>
          <w:lang w:eastAsia="ar-SA"/>
        </w:rPr>
        <w:t>يرحب أيضا</w:t>
      </w:r>
      <w:r>
        <w:rPr>
          <w:rFonts w:hint="cs"/>
          <w:i/>
          <w:iCs/>
          <w:u w:val="words"/>
          <w:rtl/>
          <w:lang w:eastAsia="ar-SA"/>
        </w:rPr>
        <w:t>ً</w:t>
      </w:r>
      <w:r w:rsidRPr="00757DD8">
        <w:rPr>
          <w:rtl/>
          <w:lang w:eastAsia="ar-SA"/>
        </w:rPr>
        <w:t xml:space="preserve"> بتقرير رئيس</w:t>
      </w:r>
      <w:r>
        <w:rPr>
          <w:rFonts w:hint="cs"/>
          <w:rtl/>
          <w:lang w:eastAsia="ar-SA"/>
        </w:rPr>
        <w:t xml:space="preserve"> </w:t>
      </w:r>
      <w:r w:rsidRPr="00757DD8">
        <w:rPr>
          <w:rtl/>
          <w:lang w:eastAsia="ar-SA"/>
        </w:rPr>
        <w:t>-</w:t>
      </w:r>
      <w:r>
        <w:rPr>
          <w:rFonts w:hint="cs"/>
          <w:rtl/>
          <w:lang w:eastAsia="ar-SA"/>
        </w:rPr>
        <w:t xml:space="preserve"> </w:t>
      </w:r>
      <w:r w:rsidRPr="00757DD8">
        <w:rPr>
          <w:rtl/>
          <w:lang w:eastAsia="ar-SA"/>
        </w:rPr>
        <w:t xml:space="preserve">مقرر </w:t>
      </w:r>
      <w:r>
        <w:rPr>
          <w:rFonts w:hint="cs"/>
          <w:rtl/>
          <w:lang w:eastAsia="ar-SA"/>
        </w:rPr>
        <w:t>ا</w:t>
      </w:r>
      <w:r w:rsidRPr="00757DD8">
        <w:rPr>
          <w:rtl/>
          <w:lang w:eastAsia="ar-SA"/>
        </w:rPr>
        <w:t>لفريق العامل المعني بالحق في التنمية عن الدورة السابعة عشرة للفريق العامل</w:t>
      </w:r>
      <w:r w:rsidR="00E5620C">
        <w:rPr>
          <w:rStyle w:val="FootnoteReference"/>
          <w:rtl/>
          <w:lang w:eastAsia="ar-SA"/>
        </w:rPr>
        <w:t>(</w:t>
      </w:r>
      <w:r w:rsidR="00E5620C">
        <w:rPr>
          <w:rStyle w:val="FootnoteReference"/>
          <w:rtl/>
          <w:lang w:eastAsia="ar-SA"/>
        </w:rPr>
        <w:footnoteReference w:id="3"/>
      </w:r>
      <w:r w:rsidR="00E5620C">
        <w:rPr>
          <w:rStyle w:val="FootnoteReference"/>
          <w:rtl/>
          <w:lang w:eastAsia="ar-SA"/>
        </w:rPr>
        <w:t>)</w:t>
      </w:r>
      <w:r w:rsidRPr="00757DD8">
        <w:rPr>
          <w:rtl/>
          <w:lang w:eastAsia="ar-SA"/>
        </w:rPr>
        <w:t xml:space="preserve">؛ </w:t>
      </w:r>
    </w:p>
    <w:p w:rsidR="0085025C" w:rsidRPr="00E2748B" w:rsidRDefault="0085025C" w:rsidP="0085025C">
      <w:pPr>
        <w:pStyle w:val="SingleTxtGA"/>
        <w:rPr>
          <w:rtl/>
          <w:lang w:eastAsia="ar-SA"/>
        </w:rPr>
      </w:pPr>
      <w:r w:rsidRPr="00E2748B">
        <w:rPr>
          <w:rtl/>
          <w:lang w:eastAsia="ar-SA"/>
        </w:rPr>
        <w:lastRenderedPageBreak/>
        <w:tab/>
      </w:r>
      <w:r w:rsidRPr="00E2748B">
        <w:rPr>
          <w:rFonts w:hint="cs"/>
          <w:rtl/>
          <w:lang w:eastAsia="ar-SA"/>
        </w:rPr>
        <w:t>9-</w:t>
      </w:r>
      <w:r w:rsidRPr="00E2748B">
        <w:rPr>
          <w:rFonts w:hint="cs"/>
          <w:rtl/>
          <w:lang w:eastAsia="ar-SA"/>
        </w:rPr>
        <w:tab/>
      </w:r>
      <w:r w:rsidRPr="00E2748B">
        <w:rPr>
          <w:i/>
          <w:iCs/>
          <w:rtl/>
          <w:lang w:eastAsia="ar-SA"/>
        </w:rPr>
        <w:t>يرحب كذلك</w:t>
      </w:r>
      <w:r w:rsidRPr="00E2748B">
        <w:rPr>
          <w:rtl/>
          <w:lang w:eastAsia="ar-SA"/>
        </w:rPr>
        <w:t xml:space="preserve"> بإعادة انتخاب رئيس</w:t>
      </w:r>
      <w:r w:rsidRPr="00E2748B">
        <w:rPr>
          <w:rFonts w:hint="cs"/>
          <w:rtl/>
          <w:lang w:eastAsia="ar-SA"/>
        </w:rPr>
        <w:t xml:space="preserve"> </w:t>
      </w:r>
      <w:r w:rsidRPr="00E2748B">
        <w:rPr>
          <w:rtl/>
          <w:lang w:eastAsia="ar-SA"/>
        </w:rPr>
        <w:t>-</w:t>
      </w:r>
      <w:r w:rsidRPr="00E2748B">
        <w:rPr>
          <w:rFonts w:hint="cs"/>
          <w:rtl/>
          <w:lang w:eastAsia="ar-SA"/>
        </w:rPr>
        <w:t xml:space="preserve"> </w:t>
      </w:r>
      <w:r w:rsidRPr="00E2748B">
        <w:rPr>
          <w:rtl/>
          <w:lang w:eastAsia="ar-SA"/>
        </w:rPr>
        <w:t xml:space="preserve">مقرر </w:t>
      </w:r>
      <w:r w:rsidRPr="00E2748B">
        <w:rPr>
          <w:rFonts w:hint="cs"/>
          <w:rtl/>
          <w:lang w:eastAsia="ar-SA"/>
        </w:rPr>
        <w:t>ا</w:t>
      </w:r>
      <w:r w:rsidRPr="00E2748B">
        <w:rPr>
          <w:rtl/>
          <w:lang w:eastAsia="ar-SA"/>
        </w:rPr>
        <w:t>لفريق العامل وبالمهارة التي أدار بها المناقشات في الدورة السابعة عشرة؛</w:t>
      </w:r>
    </w:p>
    <w:p w:rsidR="0085025C" w:rsidRPr="00E2748B" w:rsidRDefault="0085025C" w:rsidP="00E2748B">
      <w:pPr>
        <w:pStyle w:val="SingleTxtGA"/>
        <w:rPr>
          <w:rtl/>
          <w:lang w:eastAsia="ar-SA"/>
        </w:rPr>
      </w:pPr>
      <w:r w:rsidRPr="00E2748B">
        <w:rPr>
          <w:rtl/>
          <w:lang w:eastAsia="ar-SA"/>
        </w:rPr>
        <w:tab/>
      </w:r>
      <w:r w:rsidRPr="00E2748B">
        <w:rPr>
          <w:rFonts w:hint="cs"/>
          <w:rtl/>
          <w:lang w:eastAsia="ar-SA"/>
        </w:rPr>
        <w:t>10-</w:t>
      </w:r>
      <w:r w:rsidRPr="00E2748B">
        <w:rPr>
          <w:rFonts w:hint="cs"/>
          <w:rtl/>
          <w:lang w:eastAsia="ar-SA"/>
        </w:rPr>
        <w:tab/>
      </w:r>
      <w:r w:rsidRPr="00E2748B">
        <w:rPr>
          <w:rFonts w:hint="cs"/>
          <w:i/>
          <w:iCs/>
          <w:rtl/>
          <w:lang w:val="fr-CH" w:eastAsia="ar-SA"/>
        </w:rPr>
        <w:t>يحيط علماً</w:t>
      </w:r>
      <w:r w:rsidRPr="00E2748B">
        <w:rPr>
          <w:rtl/>
          <w:lang w:eastAsia="ar-SA"/>
        </w:rPr>
        <w:t xml:space="preserve"> </w:t>
      </w:r>
      <w:r w:rsidRPr="00E2748B">
        <w:rPr>
          <w:rFonts w:hint="cs"/>
          <w:rtl/>
          <w:lang w:eastAsia="ar-SA"/>
        </w:rPr>
        <w:t>ب</w:t>
      </w:r>
      <w:r w:rsidRPr="00E2748B">
        <w:rPr>
          <w:rtl/>
          <w:lang w:eastAsia="ar-SA"/>
        </w:rPr>
        <w:t xml:space="preserve">العرض المقدم إلى الفريق العامل في دورته السابعة عشرة الذي تناول مجموعة </w:t>
      </w:r>
      <w:r w:rsidRPr="00E2748B">
        <w:rPr>
          <w:rFonts w:hint="cs"/>
          <w:rtl/>
          <w:lang w:eastAsia="ar-SA"/>
        </w:rPr>
        <w:t>المعايير</w:t>
      </w:r>
      <w:r w:rsidRPr="00E2748B">
        <w:rPr>
          <w:rtl/>
          <w:lang w:eastAsia="ar-SA"/>
        </w:rPr>
        <w:t xml:space="preserve"> التي أعدها رئيس</w:t>
      </w:r>
      <w:r w:rsidRPr="00E2748B">
        <w:rPr>
          <w:rFonts w:hint="cs"/>
          <w:rtl/>
          <w:lang w:eastAsia="ar-SA"/>
        </w:rPr>
        <w:t xml:space="preserve"> </w:t>
      </w:r>
      <w:r w:rsidRPr="00E2748B">
        <w:rPr>
          <w:rtl/>
          <w:lang w:eastAsia="ar-SA"/>
        </w:rPr>
        <w:t>-</w:t>
      </w:r>
      <w:r w:rsidRPr="00E2748B">
        <w:rPr>
          <w:rFonts w:hint="cs"/>
          <w:rtl/>
          <w:lang w:eastAsia="ar-SA"/>
        </w:rPr>
        <w:t xml:space="preserve"> </w:t>
      </w:r>
      <w:r w:rsidRPr="00E2748B">
        <w:rPr>
          <w:rtl/>
          <w:lang w:eastAsia="ar-SA"/>
        </w:rPr>
        <w:t xml:space="preserve">مقرر </w:t>
      </w:r>
      <w:r w:rsidRPr="00E2748B">
        <w:rPr>
          <w:rFonts w:hint="cs"/>
          <w:rtl/>
          <w:lang w:eastAsia="ar-SA"/>
        </w:rPr>
        <w:t>ا</w:t>
      </w:r>
      <w:r w:rsidRPr="00E2748B">
        <w:rPr>
          <w:rtl/>
          <w:lang w:eastAsia="ar-SA"/>
        </w:rPr>
        <w:t>لفريق العامل لإعمال الحق في التنمية</w:t>
      </w:r>
      <w:r w:rsidR="00E5620C" w:rsidRPr="00E2748B">
        <w:rPr>
          <w:rStyle w:val="FootnoteReference"/>
          <w:rtl/>
          <w:lang w:eastAsia="ar-SA"/>
        </w:rPr>
        <w:t>(</w:t>
      </w:r>
      <w:r w:rsidR="00E5620C" w:rsidRPr="00E2748B">
        <w:rPr>
          <w:rStyle w:val="FootnoteReference"/>
          <w:rtl/>
          <w:lang w:eastAsia="ar-SA"/>
        </w:rPr>
        <w:footnoteReference w:id="4"/>
      </w:r>
      <w:r w:rsidR="00E5620C" w:rsidRPr="00E2748B">
        <w:rPr>
          <w:rStyle w:val="FootnoteReference"/>
          <w:rtl/>
          <w:lang w:eastAsia="ar-SA"/>
        </w:rPr>
        <w:t>)</w:t>
      </w:r>
      <w:r w:rsidRPr="00E2748B">
        <w:rPr>
          <w:rtl/>
          <w:lang w:eastAsia="ar-SA"/>
        </w:rPr>
        <w:t>، مما</w:t>
      </w:r>
      <w:r w:rsidR="00E2748B">
        <w:rPr>
          <w:rFonts w:hint="cs"/>
          <w:rtl/>
          <w:lang w:eastAsia="ar-SA"/>
        </w:rPr>
        <w:t> </w:t>
      </w:r>
      <w:r w:rsidRPr="00E2748B">
        <w:rPr>
          <w:rtl/>
          <w:lang w:eastAsia="ar-SA"/>
        </w:rPr>
        <w:t>يشكل أساسا</w:t>
      </w:r>
      <w:r w:rsidRPr="00E2748B">
        <w:rPr>
          <w:rFonts w:hint="cs"/>
          <w:rtl/>
          <w:lang w:eastAsia="ar-SA"/>
        </w:rPr>
        <w:t>ً</w:t>
      </w:r>
      <w:r w:rsidRPr="00E2748B">
        <w:rPr>
          <w:rtl/>
          <w:lang w:eastAsia="ar-SA"/>
        </w:rPr>
        <w:t xml:space="preserve"> مفيدا</w:t>
      </w:r>
      <w:r w:rsidRPr="00E2748B">
        <w:rPr>
          <w:rFonts w:hint="cs"/>
          <w:rtl/>
          <w:lang w:eastAsia="ar-SA"/>
        </w:rPr>
        <w:t>ً</w:t>
      </w:r>
      <w:r w:rsidRPr="00E2748B">
        <w:rPr>
          <w:rtl/>
          <w:lang w:eastAsia="ar-SA"/>
        </w:rPr>
        <w:t xml:space="preserve"> لمواصلة المداولات بشأن تنفيذ وإعمال الحق في التنمية؛ </w:t>
      </w:r>
    </w:p>
    <w:p w:rsidR="0085025C" w:rsidRPr="00E2748B" w:rsidRDefault="0085025C" w:rsidP="0085025C">
      <w:pPr>
        <w:pStyle w:val="SingleTxtGA"/>
        <w:rPr>
          <w:rtl/>
          <w:lang w:eastAsia="ar-SA"/>
        </w:rPr>
      </w:pPr>
      <w:r w:rsidRPr="00E2748B">
        <w:rPr>
          <w:rtl/>
          <w:lang w:eastAsia="ar-SA"/>
        </w:rPr>
        <w:tab/>
      </w:r>
      <w:r w:rsidRPr="00E2748B">
        <w:rPr>
          <w:rFonts w:hint="cs"/>
          <w:rtl/>
          <w:lang w:eastAsia="ar-SA"/>
        </w:rPr>
        <w:t>11-</w:t>
      </w:r>
      <w:r w:rsidRPr="00E2748B">
        <w:rPr>
          <w:rFonts w:hint="cs"/>
          <w:rtl/>
          <w:lang w:eastAsia="ar-SA"/>
        </w:rPr>
        <w:tab/>
      </w:r>
      <w:r w:rsidRPr="00E2748B">
        <w:rPr>
          <w:i/>
          <w:iCs/>
          <w:rtl/>
          <w:lang w:eastAsia="ar-SA"/>
        </w:rPr>
        <w:t>يطلب</w:t>
      </w:r>
      <w:r w:rsidRPr="00E2748B">
        <w:rPr>
          <w:rtl/>
          <w:lang w:eastAsia="ar-SA"/>
        </w:rPr>
        <w:t xml:space="preserve"> إلى الفريق العامل مواصلة النظر في المعايير والمعايير الفرعية التنفيذية بغية إعداد الصيغة النهائية للنص في أقرب وقت ممكن، </w:t>
      </w:r>
      <w:r w:rsidRPr="00E2748B">
        <w:rPr>
          <w:rFonts w:hint="cs"/>
          <w:rtl/>
          <w:lang w:eastAsia="ar-SA"/>
        </w:rPr>
        <w:t>ويفضَّل</w:t>
      </w:r>
      <w:r w:rsidRPr="00E2748B">
        <w:rPr>
          <w:rtl/>
          <w:lang w:eastAsia="ar-SA"/>
        </w:rPr>
        <w:t xml:space="preserve"> أن يكون ذلك قبل انعقاد دورته التاسعة عشرة؛</w:t>
      </w:r>
    </w:p>
    <w:p w:rsidR="0085025C" w:rsidRPr="00E2748B" w:rsidRDefault="0085025C" w:rsidP="0085025C">
      <w:pPr>
        <w:pStyle w:val="SingleTxtGA"/>
        <w:rPr>
          <w:rtl/>
          <w:lang w:eastAsia="ar-SA"/>
        </w:rPr>
      </w:pPr>
      <w:r w:rsidRPr="00E2748B">
        <w:rPr>
          <w:rtl/>
          <w:lang w:eastAsia="ar-SA"/>
        </w:rPr>
        <w:tab/>
      </w:r>
      <w:r w:rsidRPr="00E2748B">
        <w:rPr>
          <w:rFonts w:hint="cs"/>
          <w:rtl/>
          <w:lang w:eastAsia="ar-SA"/>
        </w:rPr>
        <w:t>12-</w:t>
      </w:r>
      <w:r w:rsidRPr="00E2748B">
        <w:rPr>
          <w:rFonts w:hint="cs"/>
          <w:rtl/>
          <w:lang w:eastAsia="ar-SA"/>
        </w:rPr>
        <w:tab/>
      </w:r>
      <w:r w:rsidRPr="00E2748B">
        <w:rPr>
          <w:i/>
          <w:iCs/>
          <w:rtl/>
          <w:lang w:eastAsia="ar-SA"/>
        </w:rPr>
        <w:t>يطلب</w:t>
      </w:r>
      <w:r w:rsidRPr="00E2748B">
        <w:rPr>
          <w:rtl/>
          <w:lang w:eastAsia="ar-SA"/>
        </w:rPr>
        <w:t xml:space="preserve"> إلى المفوض السامي تيسير مشاركة الخبراء في الدورة الثامنة عشرة للفريق العامل، لإسداء المشورة من أجل المساهمة في المناقشات بشأن تنفيذ وإعمال الحق في التنمية، بما في ذلك آثار خطة التنمية المستدامة لعام 2030</w:t>
      </w:r>
      <w:r w:rsidRPr="00E2748B">
        <w:rPr>
          <w:rFonts w:hint="cs"/>
          <w:rtl/>
          <w:lang w:eastAsia="ar-SA"/>
        </w:rPr>
        <w:t xml:space="preserve">، </w:t>
      </w:r>
      <w:r w:rsidRPr="00E2748B">
        <w:rPr>
          <w:rtl/>
          <w:lang w:eastAsia="ar-SA"/>
        </w:rPr>
        <w:t xml:space="preserve">ويتطلع إلى مشاركة الفريق العامل الممكنة في المنتدى السياسي الرفيع المستوى؛ </w:t>
      </w:r>
    </w:p>
    <w:p w:rsidR="0085025C" w:rsidRPr="00E2748B" w:rsidRDefault="0085025C" w:rsidP="0085025C">
      <w:pPr>
        <w:pStyle w:val="SingleTxtGA"/>
        <w:rPr>
          <w:rtl/>
          <w:lang w:eastAsia="ar-SA"/>
        </w:rPr>
      </w:pPr>
      <w:r w:rsidRPr="00E2748B">
        <w:rPr>
          <w:rFonts w:hint="cs"/>
          <w:rtl/>
          <w:lang w:eastAsia="ar-SA"/>
        </w:rPr>
        <w:tab/>
      </w:r>
      <w:r w:rsidRPr="00E2748B">
        <w:rPr>
          <w:rtl/>
          <w:lang w:eastAsia="ar-SA"/>
        </w:rPr>
        <w:t>١٣</w:t>
      </w:r>
      <w:r w:rsidRPr="00E2748B">
        <w:rPr>
          <w:rFonts w:hint="cs"/>
          <w:rtl/>
          <w:lang w:eastAsia="ar-SA"/>
        </w:rPr>
        <w:t>-</w:t>
      </w:r>
      <w:r w:rsidRPr="00E2748B">
        <w:rPr>
          <w:rFonts w:hint="cs"/>
          <w:rtl/>
          <w:lang w:eastAsia="ar-SA"/>
        </w:rPr>
        <w:tab/>
      </w:r>
      <w:r w:rsidRPr="00E2748B">
        <w:rPr>
          <w:i/>
          <w:iCs/>
          <w:rtl/>
          <w:lang w:eastAsia="ar-SA"/>
        </w:rPr>
        <w:t>يقرر</w:t>
      </w:r>
      <w:r w:rsidRPr="00E2748B">
        <w:rPr>
          <w:rtl/>
          <w:lang w:eastAsia="ar-SA"/>
        </w:rPr>
        <w:t xml:space="preserve"> ما يلي:</w:t>
      </w:r>
    </w:p>
    <w:p w:rsidR="0085025C" w:rsidRPr="00E2748B" w:rsidRDefault="0085025C" w:rsidP="0085025C">
      <w:pPr>
        <w:pStyle w:val="SingleTxtGA"/>
        <w:rPr>
          <w:rtl/>
          <w:lang w:eastAsia="ar-SA"/>
        </w:rPr>
      </w:pPr>
      <w:r w:rsidRPr="00E2748B">
        <w:rPr>
          <w:rFonts w:hint="cs"/>
          <w:rtl/>
          <w:lang w:eastAsia="ar-SA"/>
        </w:rPr>
        <w:tab/>
      </w:r>
      <w:dir w:val="rtl">
        <w:r w:rsidRPr="00E2748B">
          <w:rPr>
            <w:rtl/>
            <w:lang w:eastAsia="ar-SA"/>
          </w:rPr>
          <w:t>(أ)</w:t>
        </w:r>
        <w:r w:rsidRPr="00E2748B">
          <w:rPr>
            <w:rFonts w:hint="cs"/>
            <w:rtl/>
            <w:lang w:eastAsia="ar-SA"/>
          </w:rPr>
          <w:tab/>
        </w:r>
        <w:r w:rsidRPr="00E2748B">
          <w:rPr>
            <w:rtl/>
            <w:lang w:eastAsia="ar-SA"/>
          </w:rPr>
          <w:t xml:space="preserve">أن يواصل العمل على ضمان أن يكون جدول أعماله معزِّزاً </w:t>
        </w:r>
        <w:r w:rsidRPr="00E2748B">
          <w:rPr>
            <w:rFonts w:hint="cs"/>
            <w:rtl/>
            <w:lang w:eastAsia="ar-SA"/>
          </w:rPr>
          <w:t xml:space="preserve">ودافعاً </w:t>
        </w:r>
        <w:r w:rsidRPr="00E2748B">
          <w:rPr>
            <w:rtl/>
            <w:lang w:eastAsia="ar-SA"/>
          </w:rPr>
          <w:t xml:space="preserve">للتنمية المستدامة ولبلوغ ما تبقى من الأهداف الإنمائية للألفية </w:t>
        </w:r>
        <w:r w:rsidRPr="00E2748B">
          <w:rPr>
            <w:rFonts w:hint="cs"/>
            <w:rtl/>
            <w:lang w:eastAsia="ar-SA"/>
          </w:rPr>
          <w:t>وأهداف التنمية المستدامة</w:t>
        </w:r>
        <w:r w:rsidRPr="00E2748B">
          <w:rPr>
            <w:rtl/>
            <w:lang w:eastAsia="ar-SA"/>
          </w:rPr>
          <w:t xml:space="preserve">، وأن يسعى في هذا الصدد إلى إعلاء </w:t>
        </w:r>
        <w:r w:rsidRPr="00E2748B">
          <w:rPr>
            <w:rFonts w:hint="cs"/>
            <w:rtl/>
            <w:lang w:eastAsia="ar-SA"/>
          </w:rPr>
          <w:t xml:space="preserve">شأن </w:t>
        </w:r>
        <w:r w:rsidRPr="00E2748B">
          <w:rPr>
            <w:rtl/>
            <w:lang w:eastAsia="ar-SA"/>
          </w:rPr>
          <w:t xml:space="preserve">الحق في التنمية، على النحو المبين في الفقرتين 5 و10 من إعلان وبرنامج عمل فيينا، حتى يتبوأ مكانة </w:t>
        </w:r>
        <w:r w:rsidRPr="00E2748B">
          <w:rPr>
            <w:rFonts w:hint="cs"/>
            <w:rtl/>
            <w:lang w:eastAsia="ar-SA"/>
          </w:rPr>
          <w:t xml:space="preserve">لا تقل عن مكانة </w:t>
        </w:r>
        <w:r w:rsidRPr="00E2748B">
          <w:rPr>
            <w:rtl/>
            <w:lang w:eastAsia="ar-SA"/>
          </w:rPr>
          <w:t>جميع حقوق الإنسان والحريات الأساسية الأخرى، سواء بسواء؛</w:t>
        </w:r>
        <w:r w:rsidRPr="00E2748B">
          <w:rPr>
            <w:rFonts w:ascii="MS Mincho" w:eastAsia="MS Mincho" w:hAnsi="MS Mincho" w:cs="MS Mincho" w:hint="eastAsia"/>
            <w:szCs w:val="20"/>
            <w:rtl/>
            <w:lang w:val="en-GB" w:eastAsia="ar-SA"/>
          </w:rPr>
          <w:t>‬</w:t>
        </w:r>
        <w:r w:rsidRPr="00E2748B">
          <w:rPr>
            <w:rFonts w:ascii="MS Mincho" w:eastAsia="MS Mincho" w:hAnsi="MS Mincho" w:cs="MS Mincho" w:hint="eastAsia"/>
            <w:szCs w:val="20"/>
            <w:rtl/>
            <w:lang w:val="en-GB" w:eastAsia="ar-SA"/>
          </w:rPr>
          <w:t>‬</w:t>
        </w:r>
        <w:r w:rsidRPr="00E2748B">
          <w:rPr>
            <w:rFonts w:ascii="MS Mincho" w:eastAsia="MS Mincho" w:hAnsi="MS Mincho" w:cs="MS Mincho" w:hint="eastAsia"/>
            <w:szCs w:val="20"/>
            <w:rtl/>
            <w:lang w:val="en-GB" w:eastAsia="ar-SA"/>
          </w:rPr>
          <w:t>‬</w:t>
        </w:r>
        <w:r w:rsidRPr="00E2748B">
          <w:rPr>
            <w:rFonts w:ascii="MS Mincho" w:eastAsia="MS Mincho" w:hAnsi="MS Mincho" w:cs="MS Mincho" w:hint="eastAsia"/>
            <w:szCs w:val="20"/>
            <w:rtl/>
            <w:lang w:val="en-GB" w:eastAsia="ar-SA"/>
          </w:rPr>
          <w:t>‬</w:t>
        </w:r>
        <w:r w:rsidRPr="00E2748B">
          <w:rPr>
            <w:rFonts w:ascii="MS Mincho" w:eastAsia="MS Mincho" w:hAnsi="MS Mincho" w:cs="MS Mincho" w:hint="eastAsia"/>
            <w:szCs w:val="20"/>
            <w:rtl/>
            <w:lang w:val="en-GB" w:eastAsia="ar-SA"/>
          </w:rPr>
          <w:t>‬</w:t>
        </w:r>
        <w:r w:rsidRPr="00E2748B">
          <w:rPr>
            <w:rFonts w:ascii="MS Mincho" w:eastAsia="MS Mincho" w:hAnsi="MS Mincho" w:cs="MS Mincho" w:hint="eastAsia"/>
            <w:szCs w:val="20"/>
            <w:rtl/>
            <w:lang w:val="en-GB" w:eastAsia="ar-SA"/>
          </w:rPr>
          <w:t>‬</w:t>
        </w:r>
        <w:r w:rsidRPr="00E2748B">
          <w:rPr>
            <w:rFonts w:ascii="MS Mincho" w:eastAsia="MS Mincho" w:hAnsi="MS Mincho" w:cs="MS Mincho" w:hint="eastAsia"/>
            <w:szCs w:val="20"/>
            <w:rtl/>
            <w:lang w:val="en-GB" w:eastAsia="ar-SA"/>
          </w:rPr>
          <w:t>‬</w:t>
        </w:r>
        <w:r w:rsidRPr="00E2748B">
          <w:rPr>
            <w:rFonts w:ascii="MS Mincho" w:eastAsia="MS Mincho" w:hAnsi="MS Mincho" w:cs="MS Mincho" w:hint="eastAsia"/>
            <w:szCs w:val="20"/>
            <w:rtl/>
            <w:lang w:val="en-GB" w:eastAsia="ar-SA"/>
          </w:rPr>
          <w:t>‬</w:t>
        </w:r>
        <w:r w:rsidRPr="00E2748B">
          <w:rPr>
            <w:rFonts w:ascii="MS Mincho" w:eastAsia="MS Mincho" w:hAnsi="MS Mincho" w:cs="MS Mincho" w:hint="eastAsia"/>
            <w:szCs w:val="20"/>
            <w:rtl/>
            <w:lang w:val="en-GB" w:eastAsia="ar-SA"/>
          </w:rPr>
          <w:t>‬</w:t>
        </w:r>
        <w:r w:rsidRPr="00E2748B">
          <w:rPr>
            <w:rFonts w:ascii="MS Mincho" w:eastAsia="MS Mincho" w:hAnsi="MS Mincho" w:cs="MS Mincho" w:hint="eastAsia"/>
            <w:szCs w:val="20"/>
            <w:rtl/>
            <w:lang w:val="en-GB" w:eastAsia="ar-SA"/>
          </w:rPr>
          <w:t>‬</w:t>
        </w:r>
        <w:r w:rsidRPr="00E2748B">
          <w:rPr>
            <w:rFonts w:ascii="MS Mincho" w:eastAsia="MS Mincho" w:hAnsi="MS Mincho" w:cs="MS Mincho" w:hint="eastAsia"/>
            <w:szCs w:val="20"/>
            <w:rtl/>
            <w:lang w:val="en-GB" w:eastAsia="ar-SA"/>
          </w:rPr>
          <w:t>‬</w:t>
        </w:r>
        <w:r w:rsidRPr="00E2748B">
          <w:rPr>
            <w:rFonts w:ascii="MS Mincho" w:eastAsia="MS Mincho" w:hAnsi="MS Mincho" w:cs="MS Mincho" w:hint="eastAsia"/>
            <w:szCs w:val="20"/>
            <w:rtl/>
            <w:lang w:val="en-GB" w:eastAsia="ar-SA"/>
          </w:rPr>
          <w:t>‬</w:t>
        </w:r>
        <w:r w:rsidRPr="00E2748B">
          <w:rPr>
            <w:rFonts w:ascii="MS Mincho" w:eastAsia="MS Mincho" w:hAnsi="MS Mincho" w:cs="MS Mincho" w:hint="eastAsia"/>
            <w:szCs w:val="20"/>
            <w:rtl/>
            <w:lang w:val="en-GB" w:eastAsia="ar-SA"/>
          </w:rPr>
          <w:t>‬</w:t>
        </w:r>
        <w:r w:rsidRPr="00E2748B">
          <w:rPr>
            <w:rFonts w:ascii="MS Mincho" w:eastAsia="MS Mincho" w:hAnsi="MS Mincho" w:cs="MS Mincho" w:hint="eastAsia"/>
            <w:szCs w:val="20"/>
            <w:rtl/>
            <w:lang w:val="en-GB" w:eastAsia="ar-SA"/>
          </w:rPr>
          <w:t>‬</w:t>
        </w:r>
        <w:r w:rsidRPr="00E2748B">
          <w:rPr>
            <w:rFonts w:ascii="MS Mincho" w:eastAsia="MS Mincho" w:hAnsi="MS Mincho" w:cs="MS Mincho" w:hint="eastAsia"/>
            <w:szCs w:val="20"/>
            <w:rtl/>
            <w:lang w:val="en-GB" w:eastAsia="ar-SA"/>
          </w:rPr>
          <w:t>‬</w:t>
        </w:r>
        <w:r w:rsidRPr="00E2748B">
          <w:rPr>
            <w:rFonts w:ascii="MS Mincho" w:eastAsia="MS Mincho" w:hAnsi="MS Mincho" w:cs="MS Mincho" w:hint="eastAsia"/>
            <w:szCs w:val="20"/>
            <w:rtl/>
            <w:lang w:val="en-GB" w:eastAsia="ar-SA"/>
          </w:rPr>
          <w:t>‬</w:t>
        </w:r>
        <w:r w:rsidRPr="00E2748B">
          <w:rPr>
            <w:rFonts w:ascii="MS Mincho" w:eastAsia="MS Mincho" w:hAnsi="MS Mincho" w:cs="MS Mincho" w:hint="eastAsia"/>
            <w:szCs w:val="20"/>
            <w:rtl/>
            <w:lang w:val="en-GB" w:eastAsia="ar-SA"/>
          </w:rPr>
          <w:t>‬</w:t>
        </w:r>
        <w:r w:rsidRPr="00E2748B">
          <w:rPr>
            <w:rFonts w:ascii="MS Mincho" w:eastAsia="MS Mincho" w:hAnsi="MS Mincho" w:cs="MS Mincho" w:hint="eastAsia"/>
            <w:szCs w:val="20"/>
            <w:rtl/>
            <w:lang w:val="en-GB" w:eastAsia="ar-SA"/>
          </w:rPr>
          <w:t>‬</w:t>
        </w:r>
        <w:r w:rsidRPr="00E2748B">
          <w:rPr>
            <w:rFonts w:ascii="MS Mincho" w:eastAsia="MS Mincho" w:hAnsi="MS Mincho" w:cs="MS Mincho" w:hint="eastAsia"/>
            <w:szCs w:val="20"/>
            <w:rtl/>
            <w:lang w:val="en-GB" w:eastAsia="ar-SA"/>
          </w:rPr>
          <w:t>‬</w:t>
        </w:r>
        <w:r w:rsidRPr="00E2748B">
          <w:rPr>
            <w:rFonts w:ascii="MS Mincho" w:eastAsia="MS Mincho" w:hAnsi="MS Mincho" w:cs="MS Mincho" w:hint="eastAsia"/>
            <w:szCs w:val="20"/>
            <w:rtl/>
            <w:lang w:val="en-GB" w:eastAsia="ar-SA"/>
          </w:rPr>
          <w:t>‬</w:t>
        </w:r>
        <w:r w:rsidRPr="00E2748B">
          <w:rPr>
            <w:rFonts w:ascii="MS Mincho" w:eastAsia="MS Mincho" w:hAnsi="MS Mincho" w:cs="MS Mincho" w:hint="eastAsia"/>
            <w:szCs w:val="20"/>
            <w:rtl/>
            <w:lang w:val="en-GB" w:eastAsia="ar-SA"/>
          </w:rPr>
          <w:t>‬</w:t>
        </w:r>
        <w:r w:rsidRPr="00E2748B">
          <w:rPr>
            <w:rFonts w:ascii="MS Mincho" w:eastAsia="MS Mincho" w:hAnsi="MS Mincho" w:cs="MS Mincho" w:hint="eastAsia"/>
            <w:szCs w:val="20"/>
            <w:rtl/>
            <w:lang w:val="en-GB" w:eastAsia="ar-SA"/>
          </w:rPr>
          <w:t>‬</w:t>
        </w:r>
        <w:r w:rsidRPr="00E2748B">
          <w:rPr>
            <w:rFonts w:ascii="MS Mincho" w:eastAsia="MS Mincho" w:hAnsi="MS Mincho" w:cs="MS Mincho" w:hint="eastAsia"/>
            <w:szCs w:val="20"/>
            <w:rtl/>
            <w:lang w:val="en-GB" w:eastAsia="ar-SA"/>
          </w:rPr>
          <w:t>‬</w:t>
        </w:r>
        <w:r w:rsidRPr="00E2748B">
          <w:rPr>
            <w:rFonts w:ascii="MS Mincho" w:eastAsia="MS Mincho" w:hAnsi="MS Mincho" w:cs="MS Mincho" w:hint="eastAsia"/>
            <w:szCs w:val="20"/>
            <w:rtl/>
            <w:lang w:val="en-GB" w:eastAsia="ar-SA"/>
          </w:rPr>
          <w:t>‬</w:t>
        </w:r>
        <w:r w:rsidRPr="00E2748B">
          <w:rPr>
            <w:rFonts w:ascii="MS Mincho" w:eastAsia="MS Mincho" w:hAnsi="MS Mincho" w:cs="MS Mincho" w:hint="eastAsia"/>
            <w:szCs w:val="20"/>
            <w:rtl/>
            <w:lang w:val="en-GB" w:eastAsia="ar-SA"/>
          </w:rPr>
          <w:t>‬</w:t>
        </w:r>
        <w:r w:rsidRPr="00E2748B">
          <w:rPr>
            <w:rFonts w:ascii="MS Mincho" w:eastAsia="MS Mincho" w:hAnsi="MS Mincho" w:cs="MS Mincho" w:hint="eastAsia"/>
            <w:szCs w:val="20"/>
            <w:rtl/>
            <w:lang w:val="en-GB" w:eastAsia="ar-SA"/>
          </w:rPr>
          <w:t>‬</w:t>
        </w:r>
        <w:r w:rsidRPr="00E2748B">
          <w:rPr>
            <w:rFonts w:ascii="MS Mincho" w:eastAsia="MS Mincho" w:hAnsi="MS Mincho" w:cs="MS Mincho" w:hint="eastAsia"/>
            <w:szCs w:val="20"/>
            <w:rtl/>
            <w:lang w:val="en-GB" w:eastAsia="ar-SA"/>
          </w:rPr>
          <w:t>‬</w:t>
        </w:r>
        <w:r w:rsidRPr="00E2748B">
          <w:t>‬</w:t>
        </w:r>
        <w:r w:rsidRPr="00E2748B">
          <w:t>‬</w:t>
        </w:r>
        <w:r w:rsidRPr="00E2748B">
          <w:t>‬</w:t>
        </w:r>
        <w:r w:rsidRPr="00E2748B">
          <w:t>‬</w:t>
        </w:r>
        <w:r w:rsidRPr="00E2748B">
          <w:t>‬</w:t>
        </w:r>
        <w:r w:rsidR="00C65137">
          <w:t>‬</w:t>
        </w:r>
        <w:r w:rsidR="003F4CBF">
          <w:t>‬</w:t>
        </w:r>
      </w:dir>
    </w:p>
    <w:p w:rsidR="0085025C" w:rsidRPr="00E2748B" w:rsidRDefault="0085025C" w:rsidP="0085025C">
      <w:pPr>
        <w:pStyle w:val="SingleTxtGA"/>
        <w:rPr>
          <w:rtl/>
          <w:lang w:eastAsia="ar-SA"/>
        </w:rPr>
      </w:pPr>
      <w:r w:rsidRPr="00E2748B">
        <w:rPr>
          <w:rtl/>
          <w:lang w:eastAsia="ar-SA"/>
        </w:rPr>
        <w:tab/>
      </w:r>
      <w:dir w:val="rtl">
        <w:r w:rsidRPr="00E2748B">
          <w:rPr>
            <w:rtl/>
            <w:lang w:eastAsia="ar-SA"/>
          </w:rPr>
          <w:t>(ب)</w:t>
        </w:r>
        <w:r w:rsidRPr="00E2748B">
          <w:rPr>
            <w:rFonts w:ascii="MS Mincho" w:eastAsia="MS Mincho" w:hAnsi="MS Mincho" w:cs="MS Mincho" w:hint="eastAsia"/>
            <w:rtl/>
            <w:lang w:eastAsia="ar-SA"/>
          </w:rPr>
          <w:t>‬</w:t>
        </w:r>
        <w:r w:rsidRPr="00E2748B">
          <w:rPr>
            <w:rFonts w:hint="cs"/>
            <w:rtl/>
            <w:lang w:eastAsia="ar-SA"/>
          </w:rPr>
          <w:tab/>
        </w:r>
        <w:r w:rsidRPr="00E2748B">
          <w:rPr>
            <w:rtl/>
            <w:lang w:eastAsia="ar-SA"/>
          </w:rPr>
          <w:t>أن يؤيد توصيات الفريق العامل المعتمدة في دورته السابعة عشرة؛</w:t>
        </w:r>
        <w:r w:rsidRPr="00E2748B">
          <w:rPr>
            <w:rFonts w:ascii="MS Mincho" w:eastAsia="MS Mincho" w:hAnsi="MS Mincho" w:cs="MS Mincho" w:hint="eastAsia"/>
            <w:rtl/>
            <w:lang w:eastAsia="ar-SA"/>
          </w:rPr>
          <w:t>‬</w:t>
        </w:r>
        <w:r w:rsidRPr="00E2748B">
          <w:rPr>
            <w:rFonts w:ascii="MS Mincho" w:eastAsia="MS Mincho" w:hAnsi="MS Mincho" w:cs="MS Mincho" w:hint="eastAsia"/>
            <w:rtl/>
            <w:lang w:eastAsia="ar-SA"/>
          </w:rPr>
          <w:t>‬</w:t>
        </w:r>
        <w:r w:rsidRPr="00E2748B">
          <w:rPr>
            <w:rFonts w:ascii="MS Mincho" w:eastAsia="MS Mincho" w:hAnsi="MS Mincho" w:cs="MS Mincho" w:hint="eastAsia"/>
            <w:rtl/>
            <w:lang w:eastAsia="ar-SA"/>
          </w:rPr>
          <w:t>‬</w:t>
        </w:r>
        <w:r w:rsidRPr="00E2748B">
          <w:rPr>
            <w:rFonts w:ascii="MS Mincho" w:eastAsia="MS Mincho" w:hAnsi="MS Mincho" w:cs="MS Mincho" w:hint="eastAsia"/>
            <w:rtl/>
            <w:lang w:eastAsia="ar-SA"/>
          </w:rPr>
          <w:t>‬</w:t>
        </w:r>
        <w:r w:rsidRPr="00E2748B">
          <w:rPr>
            <w:rFonts w:ascii="MS Mincho" w:eastAsia="MS Mincho" w:hAnsi="MS Mincho" w:cs="MS Mincho" w:hint="eastAsia"/>
            <w:rtl/>
            <w:lang w:eastAsia="ar-SA"/>
          </w:rPr>
          <w:t>‬</w:t>
        </w:r>
        <w:r w:rsidRPr="00E2748B">
          <w:rPr>
            <w:rFonts w:ascii="MS Mincho" w:eastAsia="MS Mincho" w:hAnsi="MS Mincho" w:cs="MS Mincho" w:hint="eastAsia"/>
            <w:rtl/>
            <w:lang w:eastAsia="ar-SA"/>
          </w:rPr>
          <w:t>‬</w:t>
        </w:r>
        <w:r w:rsidRPr="00E2748B">
          <w:rPr>
            <w:rFonts w:ascii="MS Mincho" w:eastAsia="MS Mincho" w:hAnsi="MS Mincho" w:cs="MS Mincho" w:hint="eastAsia"/>
            <w:rtl/>
            <w:lang w:eastAsia="ar-SA"/>
          </w:rPr>
          <w:t>‬</w:t>
        </w:r>
        <w:r w:rsidRPr="00E2748B">
          <w:rPr>
            <w:rFonts w:ascii="MS Mincho" w:eastAsia="MS Mincho" w:hAnsi="MS Mincho" w:cs="MS Mincho" w:hint="eastAsia"/>
            <w:rtl/>
            <w:lang w:eastAsia="ar-SA"/>
          </w:rPr>
          <w:t>‬</w:t>
        </w:r>
        <w:r w:rsidRPr="00E2748B">
          <w:rPr>
            <w:rFonts w:ascii="MS Mincho" w:eastAsia="MS Mincho" w:hAnsi="MS Mincho" w:cs="MS Mincho" w:hint="eastAsia"/>
            <w:rtl/>
            <w:lang w:eastAsia="ar-SA"/>
          </w:rPr>
          <w:t>‬</w:t>
        </w:r>
        <w:r w:rsidRPr="00E2748B">
          <w:rPr>
            <w:rFonts w:ascii="MS Mincho" w:eastAsia="MS Mincho" w:hAnsi="MS Mincho" w:cs="MS Mincho" w:hint="eastAsia"/>
            <w:rtl/>
            <w:lang w:eastAsia="ar-SA"/>
          </w:rPr>
          <w:t>‬</w:t>
        </w:r>
        <w:r w:rsidRPr="00E2748B">
          <w:rPr>
            <w:rFonts w:ascii="MS Mincho" w:eastAsia="MS Mincho" w:hAnsi="MS Mincho" w:cs="MS Mincho" w:hint="eastAsia"/>
            <w:rtl/>
            <w:lang w:eastAsia="ar-SA"/>
          </w:rPr>
          <w:t>‬</w:t>
        </w:r>
        <w:r w:rsidRPr="00E2748B">
          <w:rPr>
            <w:rFonts w:ascii="MS Mincho" w:eastAsia="MS Mincho" w:hAnsi="MS Mincho" w:cs="MS Mincho" w:hint="eastAsia"/>
            <w:rtl/>
            <w:lang w:eastAsia="ar-SA"/>
          </w:rPr>
          <w:t>‬</w:t>
        </w:r>
        <w:r w:rsidRPr="00E2748B">
          <w:rPr>
            <w:rFonts w:ascii="MS Mincho" w:eastAsia="MS Mincho" w:hAnsi="MS Mincho" w:cs="MS Mincho" w:hint="eastAsia"/>
            <w:rtl/>
            <w:lang w:eastAsia="ar-SA"/>
          </w:rPr>
          <w:t>‬</w:t>
        </w:r>
        <w:r w:rsidRPr="00E2748B">
          <w:rPr>
            <w:rFonts w:ascii="MS Mincho" w:eastAsia="MS Mincho" w:hAnsi="MS Mincho" w:cs="MS Mincho" w:hint="eastAsia"/>
            <w:rtl/>
            <w:lang w:eastAsia="ar-SA"/>
          </w:rPr>
          <w:t>‬</w:t>
        </w:r>
        <w:r w:rsidRPr="00E2748B">
          <w:rPr>
            <w:rFonts w:ascii="MS Mincho" w:eastAsia="MS Mincho" w:hAnsi="MS Mincho" w:cs="MS Mincho" w:hint="eastAsia"/>
            <w:rtl/>
            <w:lang w:eastAsia="ar-SA"/>
          </w:rPr>
          <w:t>‬</w:t>
        </w:r>
        <w:r w:rsidRPr="00E2748B">
          <w:rPr>
            <w:rFonts w:ascii="MS Mincho" w:eastAsia="MS Mincho" w:hAnsi="MS Mincho" w:cs="MS Mincho" w:hint="eastAsia"/>
            <w:rtl/>
            <w:lang w:eastAsia="ar-SA"/>
          </w:rPr>
          <w:t>‬</w:t>
        </w:r>
        <w:r w:rsidRPr="00E2748B">
          <w:rPr>
            <w:rFonts w:ascii="MS Mincho" w:eastAsia="MS Mincho" w:hAnsi="MS Mincho" w:cs="MS Mincho" w:hint="eastAsia"/>
            <w:rtl/>
            <w:lang w:eastAsia="ar-SA"/>
          </w:rPr>
          <w:t>‬</w:t>
        </w:r>
        <w:r w:rsidRPr="00E2748B">
          <w:rPr>
            <w:rFonts w:ascii="MS Mincho" w:eastAsia="MS Mincho" w:hAnsi="MS Mincho" w:cs="MS Mincho" w:hint="eastAsia"/>
            <w:rtl/>
            <w:lang w:eastAsia="ar-SA"/>
          </w:rPr>
          <w:t>‬</w:t>
        </w:r>
        <w:r w:rsidRPr="00E2748B">
          <w:rPr>
            <w:rFonts w:ascii="MS Mincho" w:eastAsia="MS Mincho" w:hAnsi="MS Mincho" w:cs="MS Mincho" w:hint="eastAsia"/>
            <w:rtl/>
            <w:lang w:eastAsia="ar-SA"/>
          </w:rPr>
          <w:t>‬</w:t>
        </w:r>
        <w:r w:rsidRPr="00E2748B">
          <w:rPr>
            <w:rFonts w:ascii="MS Mincho" w:eastAsia="MS Mincho" w:hAnsi="MS Mincho" w:cs="MS Mincho" w:hint="eastAsia"/>
            <w:rtl/>
            <w:lang w:eastAsia="ar-SA"/>
          </w:rPr>
          <w:t>‬</w:t>
        </w:r>
        <w:r w:rsidRPr="00E2748B">
          <w:rPr>
            <w:rFonts w:ascii="MS Mincho" w:eastAsia="MS Mincho" w:hAnsi="MS Mincho" w:cs="MS Mincho" w:hint="eastAsia"/>
            <w:szCs w:val="20"/>
            <w:rtl/>
            <w:lang w:val="en-GB" w:eastAsia="ar-SA"/>
          </w:rPr>
          <w:t>‬</w:t>
        </w:r>
        <w:r w:rsidRPr="00E2748B">
          <w:t>‬</w:t>
        </w:r>
        <w:r w:rsidRPr="00E2748B">
          <w:t>‬</w:t>
        </w:r>
        <w:r w:rsidRPr="00E2748B">
          <w:t>‬</w:t>
        </w:r>
        <w:r w:rsidRPr="00E2748B">
          <w:t>‬</w:t>
        </w:r>
        <w:r w:rsidRPr="00E2748B">
          <w:t>‬</w:t>
        </w:r>
        <w:r w:rsidR="00C65137">
          <w:t>‬</w:t>
        </w:r>
        <w:r w:rsidR="003F4CBF">
          <w:t>‬</w:t>
        </w:r>
      </w:dir>
    </w:p>
    <w:p w:rsidR="0085025C" w:rsidRPr="00E2748B" w:rsidRDefault="0085025C" w:rsidP="0085025C">
      <w:pPr>
        <w:pStyle w:val="SingleTxtGA"/>
        <w:rPr>
          <w:rtl/>
          <w:lang w:eastAsia="ar-SA"/>
        </w:rPr>
      </w:pPr>
      <w:r w:rsidRPr="00E2748B">
        <w:rPr>
          <w:rFonts w:hint="cs"/>
          <w:rtl/>
          <w:lang w:eastAsia="ar-SA"/>
        </w:rPr>
        <w:tab/>
      </w:r>
      <w:r w:rsidRPr="00E2748B">
        <w:rPr>
          <w:rtl/>
          <w:lang w:eastAsia="ar-SA"/>
        </w:rPr>
        <w:t>(ج)</w:t>
      </w:r>
      <w:r w:rsidRPr="00E2748B">
        <w:rPr>
          <w:rFonts w:hint="cs"/>
          <w:rtl/>
          <w:lang w:eastAsia="ar-SA"/>
        </w:rPr>
        <w:tab/>
      </w:r>
      <w:r w:rsidRPr="00E2748B">
        <w:rPr>
          <w:rtl/>
          <w:lang w:eastAsia="ar-SA"/>
        </w:rPr>
        <w:t xml:space="preserve">أن يقوم الفريق العامل، مراعياً قرار مجلس حقوق الإنسان 9/3، بإنهاء النظر في المعايير والمعايير الفرعية التنفيذية، </w:t>
      </w:r>
      <w:r w:rsidRPr="00E2748B">
        <w:rPr>
          <w:rFonts w:hint="cs"/>
          <w:rtl/>
          <w:lang w:eastAsia="ar-SA"/>
        </w:rPr>
        <w:t>ويفضَّل</w:t>
      </w:r>
      <w:r w:rsidRPr="00E2748B">
        <w:rPr>
          <w:rtl/>
          <w:lang w:eastAsia="ar-SA"/>
        </w:rPr>
        <w:t xml:space="preserve"> أن يكون ذلك قبل انعقاد الدورة التاسعة عشرة للفريق العامل، في </w:t>
      </w:r>
      <w:r w:rsidRPr="00E2748B">
        <w:rPr>
          <w:rFonts w:hint="cs"/>
          <w:rtl/>
          <w:lang w:eastAsia="ar-SA"/>
        </w:rPr>
        <w:t>سياق</w:t>
      </w:r>
      <w:r w:rsidRPr="00E2748B">
        <w:rPr>
          <w:rtl/>
          <w:lang w:eastAsia="ar-SA"/>
        </w:rPr>
        <w:t xml:space="preserve"> وضع مجموعة شاملة ومتسقة من المقاييس لإعمال الحق في التنمية، وأن يتخذ أيضا</w:t>
      </w:r>
      <w:r w:rsidRPr="00E2748B">
        <w:rPr>
          <w:rFonts w:hint="cs"/>
          <w:rtl/>
          <w:lang w:eastAsia="ar-SA"/>
        </w:rPr>
        <w:t>ً</w:t>
      </w:r>
      <w:r w:rsidRPr="00E2748B">
        <w:rPr>
          <w:rtl/>
          <w:lang w:eastAsia="ar-SA"/>
        </w:rPr>
        <w:t xml:space="preserve"> الخطوات الملائمة لضمان احترام </w:t>
      </w:r>
      <w:r w:rsidRPr="00E2748B">
        <w:rPr>
          <w:rFonts w:hint="cs"/>
          <w:rtl/>
          <w:lang w:eastAsia="ar-SA"/>
        </w:rPr>
        <w:t xml:space="preserve">تنفيذ </w:t>
      </w:r>
      <w:r w:rsidRPr="00E2748B">
        <w:rPr>
          <w:rtl/>
          <w:lang w:eastAsia="ar-SA"/>
        </w:rPr>
        <w:t>هذه المقاييس عملياً، وهو ما قد يتخذ أشكالاً متنوعة، منها مبادئ توجيهية بشأن إعمال الحق في التنمية، وقد يتطور ليشكل أساساً للنظر في مقياس قانوني دولي ذي طابع إلزامي، عبر عملية مشاركة قائمة على التعاون؛</w:t>
      </w:r>
    </w:p>
    <w:p w:rsidR="0085025C" w:rsidRPr="00E2748B" w:rsidRDefault="0085025C" w:rsidP="0085025C">
      <w:pPr>
        <w:pStyle w:val="SingleTxtGA"/>
        <w:rPr>
          <w:rtl/>
          <w:lang w:eastAsia="ar-SA"/>
        </w:rPr>
      </w:pPr>
      <w:r w:rsidRPr="00E2748B">
        <w:rPr>
          <w:rFonts w:hint="cs"/>
          <w:rtl/>
          <w:lang w:eastAsia="ar-SA"/>
        </w:rPr>
        <w:tab/>
      </w:r>
      <w:r w:rsidRPr="00E2748B">
        <w:rPr>
          <w:rtl/>
          <w:lang w:eastAsia="ar-SA"/>
        </w:rPr>
        <w:t>١٤</w:t>
      </w:r>
      <w:r w:rsidRPr="00E2748B">
        <w:rPr>
          <w:rFonts w:hint="cs"/>
          <w:rtl/>
          <w:lang w:eastAsia="ar-SA"/>
        </w:rPr>
        <w:t>-</w:t>
      </w:r>
      <w:r w:rsidRPr="00E2748B">
        <w:rPr>
          <w:rFonts w:hint="cs"/>
          <w:rtl/>
          <w:lang w:eastAsia="ar-SA"/>
        </w:rPr>
        <w:tab/>
      </w:r>
      <w:r w:rsidRPr="00E2748B">
        <w:rPr>
          <w:i/>
          <w:iCs/>
          <w:rtl/>
          <w:lang w:eastAsia="ar-SA"/>
        </w:rPr>
        <w:t>يقرر أيضاً</w:t>
      </w:r>
      <w:r w:rsidRPr="00E2748B">
        <w:rPr>
          <w:rtl/>
          <w:lang w:eastAsia="ar-SA"/>
        </w:rPr>
        <w:t xml:space="preserve"> أن يعين،</w:t>
      </w:r>
      <w:r w:rsidRPr="00E2748B">
        <w:rPr>
          <w:rFonts w:hint="cs"/>
          <w:rtl/>
          <w:lang w:eastAsia="ar-SA"/>
        </w:rPr>
        <w:t xml:space="preserve"> </w:t>
      </w:r>
      <w:r w:rsidRPr="00E2748B">
        <w:rPr>
          <w:rtl/>
          <w:lang w:eastAsia="ar-SA"/>
        </w:rPr>
        <w:t>لمدة ثلاث سنوات،</w:t>
      </w:r>
      <w:r w:rsidRPr="00E2748B">
        <w:rPr>
          <w:rFonts w:hint="cs"/>
          <w:rtl/>
          <w:lang w:eastAsia="ar-SA"/>
        </w:rPr>
        <w:t xml:space="preserve"> </w:t>
      </w:r>
      <w:r w:rsidRPr="00E2748B">
        <w:rPr>
          <w:rtl/>
          <w:lang w:eastAsia="ar-SA"/>
        </w:rPr>
        <w:t>مقرراً خاصاً يُعنى بالحق في التنمية، وتشمل مهامه ما يلي:</w:t>
      </w:r>
      <w:r w:rsidRPr="00E2748B">
        <w:rPr>
          <w:rFonts w:ascii="MS Mincho" w:eastAsia="MS Mincho" w:hAnsi="MS Mincho" w:cs="MS Mincho" w:hint="eastAsia"/>
          <w:szCs w:val="20"/>
          <w:rtl/>
          <w:lang w:val="en-GB" w:eastAsia="ar-SA"/>
        </w:rPr>
        <w:t>‬</w:t>
      </w:r>
    </w:p>
    <w:p w:rsidR="0085025C" w:rsidRPr="00E2748B" w:rsidRDefault="0085025C" w:rsidP="0085025C">
      <w:pPr>
        <w:pStyle w:val="SingleTxtGA"/>
        <w:rPr>
          <w:rtl/>
          <w:lang w:eastAsia="ar-SA"/>
        </w:rPr>
      </w:pPr>
      <w:r w:rsidRPr="00E2748B">
        <w:rPr>
          <w:rtl/>
          <w:lang w:eastAsia="ar-SA"/>
        </w:rPr>
        <w:tab/>
        <w:t>(</w:t>
      </w:r>
      <w:r w:rsidRPr="00E2748B">
        <w:rPr>
          <w:rFonts w:hint="cs"/>
          <w:rtl/>
          <w:lang w:eastAsia="ar-SA"/>
        </w:rPr>
        <w:t>أ</w:t>
      </w:r>
      <w:r w:rsidRPr="00E2748B">
        <w:rPr>
          <w:rtl/>
          <w:lang w:eastAsia="ar-SA"/>
        </w:rPr>
        <w:t>)</w:t>
      </w:r>
      <w:r w:rsidRPr="00E2748B">
        <w:rPr>
          <w:rFonts w:hint="cs"/>
          <w:rtl/>
          <w:lang w:eastAsia="ar-SA"/>
        </w:rPr>
        <w:tab/>
      </w:r>
      <w:r w:rsidRPr="00E2748B">
        <w:rPr>
          <w:rtl/>
          <w:lang w:eastAsia="ar-SA"/>
        </w:rPr>
        <w:t xml:space="preserve">المساهمة في تعزيز وحماية وإعمال الحق في التنمية في سياق التنفيذ المتسق </w:t>
      </w:r>
      <w:r w:rsidRPr="00E2748B">
        <w:rPr>
          <w:spacing w:val="-2"/>
          <w:rtl/>
          <w:lang w:eastAsia="ar-SA"/>
        </w:rPr>
        <w:t>والمتكامل لخطة التنمية المستدامة لعام 2030 وغيرها من النتائج المتفق عليها دوليا</w:t>
      </w:r>
      <w:r w:rsidRPr="00E2748B">
        <w:rPr>
          <w:rFonts w:hint="cs"/>
          <w:spacing w:val="-2"/>
          <w:rtl/>
          <w:lang w:eastAsia="ar-SA"/>
        </w:rPr>
        <w:t>ً</w:t>
      </w:r>
      <w:r w:rsidRPr="00E2748B">
        <w:rPr>
          <w:spacing w:val="-2"/>
          <w:rtl/>
          <w:lang w:eastAsia="ar-SA"/>
        </w:rPr>
        <w:t xml:space="preserve"> لعام</w:t>
      </w:r>
      <w:r w:rsidRPr="00E2748B">
        <w:rPr>
          <w:rFonts w:hint="cs"/>
          <w:spacing w:val="-2"/>
          <w:rtl/>
          <w:lang w:eastAsia="ar-SA"/>
        </w:rPr>
        <w:t> </w:t>
      </w:r>
      <w:r w:rsidRPr="00E2748B">
        <w:rPr>
          <w:spacing w:val="-2"/>
          <w:rtl/>
          <w:lang w:eastAsia="ar-SA"/>
        </w:rPr>
        <w:t>2015،</w:t>
      </w:r>
      <w:r w:rsidRPr="00E2748B">
        <w:rPr>
          <w:rtl/>
          <w:lang w:eastAsia="ar-SA"/>
        </w:rPr>
        <w:t xml:space="preserve"> </w:t>
      </w:r>
      <w:r w:rsidRPr="00E2748B">
        <w:rPr>
          <w:rtl/>
          <w:lang w:eastAsia="ar-SA"/>
        </w:rPr>
        <w:lastRenderedPageBreak/>
        <w:t>بما في ذلك إطار سنداي للحد من مخاطر الكوارث</w:t>
      </w:r>
      <w:r w:rsidRPr="00E2748B">
        <w:rPr>
          <w:rFonts w:hint="cs"/>
          <w:vertAlign w:val="superscript"/>
          <w:rtl/>
          <w:lang w:eastAsia="ar-SA"/>
        </w:rPr>
        <w:t>(</w:t>
      </w:r>
      <w:r w:rsidRPr="00E2748B">
        <w:rPr>
          <w:vertAlign w:val="superscript"/>
          <w:rtl/>
          <w:lang w:eastAsia="ar-SA"/>
        </w:rPr>
        <w:footnoteReference w:id="5"/>
      </w:r>
      <w:r w:rsidRPr="00E2748B">
        <w:rPr>
          <w:rFonts w:hint="cs"/>
          <w:vertAlign w:val="superscript"/>
          <w:rtl/>
          <w:lang w:eastAsia="ar-SA"/>
        </w:rPr>
        <w:t>)</w:t>
      </w:r>
      <w:r w:rsidRPr="00E2748B">
        <w:rPr>
          <w:rtl/>
          <w:lang w:eastAsia="ar-SA"/>
        </w:rPr>
        <w:t xml:space="preserve">، وخطة عمل أديس أبابا الصادرة عن </w:t>
      </w:r>
      <w:r w:rsidRPr="00E2748B">
        <w:rPr>
          <w:spacing w:val="-4"/>
          <w:rtl/>
          <w:lang w:eastAsia="ar-SA"/>
        </w:rPr>
        <w:t>المؤتمر الدولي الثالث لتمويل التنمية</w:t>
      </w:r>
      <w:r w:rsidRPr="00E2748B">
        <w:rPr>
          <w:rFonts w:hint="cs"/>
          <w:spacing w:val="-4"/>
          <w:vertAlign w:val="superscript"/>
          <w:rtl/>
          <w:lang w:eastAsia="ar-SA"/>
        </w:rPr>
        <w:t>(</w:t>
      </w:r>
      <w:r w:rsidRPr="00E2748B">
        <w:rPr>
          <w:spacing w:val="-4"/>
          <w:vertAlign w:val="superscript"/>
          <w:rtl/>
          <w:lang w:eastAsia="ar-SA"/>
        </w:rPr>
        <w:footnoteReference w:id="6"/>
      </w:r>
      <w:r w:rsidRPr="00E2748B">
        <w:rPr>
          <w:rFonts w:hint="cs"/>
          <w:spacing w:val="-4"/>
          <w:vertAlign w:val="superscript"/>
          <w:rtl/>
          <w:lang w:eastAsia="ar-SA"/>
        </w:rPr>
        <w:t>)</w:t>
      </w:r>
      <w:r w:rsidRPr="00E2748B">
        <w:rPr>
          <w:spacing w:val="-4"/>
          <w:rtl/>
          <w:lang w:eastAsia="ar-SA"/>
        </w:rPr>
        <w:t xml:space="preserve"> واتفاق باريس بشأن تغير المناخ</w:t>
      </w:r>
      <w:r w:rsidR="00E5620C" w:rsidRPr="00E2748B">
        <w:rPr>
          <w:rStyle w:val="FootnoteReference"/>
          <w:spacing w:val="-4"/>
          <w:rtl/>
          <w:lang w:eastAsia="ar-SA"/>
        </w:rPr>
        <w:t>(</w:t>
      </w:r>
      <w:r w:rsidR="00E5620C" w:rsidRPr="00E2748B">
        <w:rPr>
          <w:rStyle w:val="FootnoteReference"/>
          <w:spacing w:val="-4"/>
          <w:rtl/>
          <w:lang w:eastAsia="ar-SA"/>
        </w:rPr>
        <w:footnoteReference w:id="7"/>
      </w:r>
      <w:r w:rsidR="00E5620C" w:rsidRPr="00E2748B">
        <w:rPr>
          <w:rStyle w:val="FootnoteReference"/>
          <w:spacing w:val="-4"/>
          <w:rtl/>
          <w:lang w:eastAsia="ar-SA"/>
        </w:rPr>
        <w:t>)</w:t>
      </w:r>
      <w:r w:rsidRPr="00E2748B">
        <w:rPr>
          <w:spacing w:val="-4"/>
          <w:rtl/>
          <w:lang w:eastAsia="ar-SA"/>
        </w:rPr>
        <w:t xml:space="preserve">، والمشاركة في الاجتماعات </w:t>
      </w:r>
      <w:r w:rsidRPr="00E2748B">
        <w:rPr>
          <w:rtl/>
          <w:lang w:eastAsia="ar-SA"/>
        </w:rPr>
        <w:t>والمؤتمرات الدولية ذات الصلة</w:t>
      </w:r>
      <w:r w:rsidRPr="00E2748B">
        <w:rPr>
          <w:rFonts w:hint="cs"/>
          <w:rtl/>
          <w:lang w:eastAsia="ar-SA"/>
        </w:rPr>
        <w:t xml:space="preserve"> تحقيقاً لهذه الغاية</w:t>
      </w:r>
      <w:r w:rsidRPr="00E2748B">
        <w:rPr>
          <w:rtl/>
          <w:lang w:eastAsia="ar-SA"/>
        </w:rPr>
        <w:t>؛</w:t>
      </w:r>
    </w:p>
    <w:p w:rsidR="0085025C" w:rsidRPr="00E2748B" w:rsidRDefault="0085025C" w:rsidP="00E5620C">
      <w:pPr>
        <w:pStyle w:val="SingleTxtGA"/>
        <w:rPr>
          <w:rtl/>
          <w:lang w:eastAsia="ar-SA"/>
        </w:rPr>
      </w:pPr>
      <w:r w:rsidRPr="00E2748B">
        <w:rPr>
          <w:rtl/>
          <w:lang w:eastAsia="ar-SA"/>
        </w:rPr>
        <w:tab/>
        <w:t>‏(</w:t>
      </w:r>
      <w:r w:rsidRPr="00E2748B">
        <w:rPr>
          <w:rFonts w:hint="cs"/>
          <w:rtl/>
          <w:lang w:eastAsia="ar-SA"/>
        </w:rPr>
        <w:t>ب</w:t>
      </w:r>
      <w:r w:rsidRPr="00E2748B">
        <w:rPr>
          <w:rtl/>
          <w:lang w:eastAsia="ar-SA"/>
        </w:rPr>
        <w:t>)‏</w:t>
      </w:r>
      <w:r w:rsidRPr="00E2748B">
        <w:rPr>
          <w:rtl/>
          <w:lang w:eastAsia="ar-SA"/>
        </w:rPr>
        <w:tab/>
      </w:r>
      <w:r w:rsidRPr="00E2748B">
        <w:rPr>
          <w:rFonts w:hint="cs"/>
          <w:rtl/>
          <w:lang w:val="fr-CH" w:eastAsia="ar-SA"/>
        </w:rPr>
        <w:t>بذل</w:t>
      </w:r>
      <w:r w:rsidRPr="00E2748B">
        <w:rPr>
          <w:rtl/>
          <w:lang w:eastAsia="ar-SA"/>
        </w:rPr>
        <w:t xml:space="preserve"> ودعم الجهود الرامية إلى تعميم منظور الحق في التنمية في أوساط مختلف هيئات الأمم المتحدة ووكالات التنمية، والمؤسسات الإنمائية والمالية والتجارية الدولية، وتقديم مقترحات ترمي إلى تعزيز تنشيط الشراكة العالمية من أجل التنمية المستدامة من منظور الحق في</w:t>
      </w:r>
      <w:r w:rsidR="00E5620C" w:rsidRPr="00E2748B">
        <w:rPr>
          <w:rFonts w:hint="cs"/>
          <w:rtl/>
          <w:lang w:eastAsia="ar-SA"/>
        </w:rPr>
        <w:t> </w:t>
      </w:r>
      <w:r w:rsidRPr="00E2748B">
        <w:rPr>
          <w:rtl/>
          <w:lang w:eastAsia="ar-SA"/>
        </w:rPr>
        <w:t>التنمية؛</w:t>
      </w:r>
    </w:p>
    <w:p w:rsidR="0085025C" w:rsidRPr="00E2748B" w:rsidRDefault="0085025C" w:rsidP="0085025C">
      <w:pPr>
        <w:pStyle w:val="SingleTxtGA"/>
        <w:rPr>
          <w:rtl/>
          <w:lang w:eastAsia="ar-SA"/>
        </w:rPr>
      </w:pPr>
      <w:r w:rsidRPr="00E2748B">
        <w:rPr>
          <w:rFonts w:hint="cs"/>
          <w:rtl/>
          <w:lang w:eastAsia="ar-SA"/>
        </w:rPr>
        <w:tab/>
      </w:r>
      <w:r w:rsidRPr="00E2748B">
        <w:rPr>
          <w:rtl/>
          <w:lang w:eastAsia="ar-SA"/>
        </w:rPr>
        <w:t>(</w:t>
      </w:r>
      <w:r w:rsidRPr="00E2748B">
        <w:rPr>
          <w:rFonts w:hint="cs"/>
          <w:rtl/>
          <w:lang w:eastAsia="ar-SA"/>
        </w:rPr>
        <w:t>ج</w:t>
      </w:r>
      <w:r w:rsidRPr="00E2748B">
        <w:rPr>
          <w:rtl/>
          <w:lang w:eastAsia="ar-SA"/>
        </w:rPr>
        <w:t>)</w:t>
      </w:r>
      <w:r w:rsidRPr="00E2748B">
        <w:rPr>
          <w:rtl/>
          <w:lang w:eastAsia="ar-SA"/>
        </w:rPr>
        <w:tab/>
        <w:t>المساهمة في أعمال الفريق العامل بغية دعم إنجاز ولايته العامة، مع مراعاة جملة أمور منها مداولات الفريق العامل وتوصياته مع تجنب أي ازدواجية؛</w:t>
      </w:r>
    </w:p>
    <w:p w:rsidR="0085025C" w:rsidRPr="00E2748B" w:rsidRDefault="0085025C" w:rsidP="0085025C">
      <w:pPr>
        <w:pStyle w:val="SingleTxtGA"/>
        <w:rPr>
          <w:rtl/>
          <w:lang w:eastAsia="ar-SA"/>
        </w:rPr>
      </w:pPr>
      <w:r w:rsidRPr="00E2748B">
        <w:rPr>
          <w:rtl/>
          <w:lang w:eastAsia="ar-SA"/>
        </w:rPr>
        <w:tab/>
        <w:t>(د)</w:t>
      </w:r>
      <w:r w:rsidRPr="00E2748B">
        <w:rPr>
          <w:rtl/>
          <w:lang w:eastAsia="ar-SA"/>
        </w:rPr>
        <w:tab/>
        <w:t>تقديم أي دراسة محددة يطلبها مجلس حقوق الإنسان وفقا</w:t>
      </w:r>
      <w:r w:rsidRPr="00E2748B">
        <w:rPr>
          <w:rFonts w:hint="cs"/>
          <w:rtl/>
          <w:lang w:eastAsia="ar-SA"/>
        </w:rPr>
        <w:t>ً</w:t>
      </w:r>
      <w:r w:rsidRPr="00E2748B">
        <w:rPr>
          <w:rtl/>
          <w:lang w:eastAsia="ar-SA"/>
        </w:rPr>
        <w:t xml:space="preserve"> لولايته؛</w:t>
      </w:r>
    </w:p>
    <w:p w:rsidR="0085025C" w:rsidRPr="00E2748B" w:rsidRDefault="0085025C" w:rsidP="0085025C">
      <w:pPr>
        <w:pStyle w:val="SingleTxtGA"/>
        <w:rPr>
          <w:rtl/>
          <w:lang w:eastAsia="ar-SA"/>
        </w:rPr>
      </w:pPr>
      <w:r w:rsidRPr="00E2748B">
        <w:rPr>
          <w:rtl/>
          <w:lang w:eastAsia="ar-SA"/>
        </w:rPr>
        <w:tab/>
        <w:t>(</w:t>
      </w:r>
      <w:r w:rsidRPr="00E2748B">
        <w:rPr>
          <w:rFonts w:hint="cs"/>
          <w:rtl/>
          <w:lang w:eastAsia="ar-SA"/>
        </w:rPr>
        <w:t>ه</w:t>
      </w:r>
      <w:r w:rsidRPr="00E2748B">
        <w:rPr>
          <w:rtl/>
          <w:lang w:eastAsia="ar-SA"/>
        </w:rPr>
        <w:t>)</w:t>
      </w:r>
      <w:r w:rsidRPr="00E2748B">
        <w:rPr>
          <w:rtl/>
          <w:lang w:eastAsia="ar-SA"/>
        </w:rPr>
        <w:tab/>
        <w:t>تقديم تقرير سنوي إلى مجلس حقوق الإنسان وإلى الجمعية العامة يتناول جميع الأنشطة المتصلة بالولاية، بغية تحقيق الفائدة القصوى من عملية الإبلاغ؛</w:t>
      </w:r>
    </w:p>
    <w:p w:rsidR="0085025C" w:rsidRPr="00E2748B" w:rsidRDefault="0085025C" w:rsidP="0085025C">
      <w:pPr>
        <w:pStyle w:val="SingleTxtGA"/>
        <w:rPr>
          <w:rtl/>
          <w:lang w:eastAsia="ar-SA"/>
        </w:rPr>
      </w:pPr>
      <w:r w:rsidRPr="00E2748B">
        <w:rPr>
          <w:rFonts w:hint="cs"/>
          <w:rtl/>
          <w:lang w:eastAsia="ar-SA"/>
        </w:rPr>
        <w:tab/>
      </w:r>
      <w:r w:rsidRPr="00E2748B">
        <w:rPr>
          <w:rtl/>
          <w:lang w:eastAsia="ar-SA"/>
        </w:rPr>
        <w:t>١٥</w:t>
      </w:r>
      <w:r w:rsidRPr="00E2748B">
        <w:rPr>
          <w:rFonts w:hint="cs"/>
          <w:rtl/>
          <w:lang w:eastAsia="ar-SA"/>
        </w:rPr>
        <w:t>-</w:t>
      </w:r>
      <w:r w:rsidRPr="00E2748B">
        <w:rPr>
          <w:rFonts w:hint="cs"/>
          <w:rtl/>
          <w:lang w:eastAsia="ar-SA"/>
        </w:rPr>
        <w:tab/>
      </w:r>
      <w:r w:rsidRPr="00E2748B">
        <w:rPr>
          <w:i/>
          <w:iCs/>
          <w:rtl/>
          <w:lang w:eastAsia="ar-SA"/>
        </w:rPr>
        <w:t>يدعو</w:t>
      </w:r>
      <w:r w:rsidRPr="00E2748B">
        <w:rPr>
          <w:rtl/>
          <w:lang w:eastAsia="ar-SA"/>
        </w:rPr>
        <w:t xml:space="preserve"> جميع الحكومات إلى أن تتعاون </w:t>
      </w:r>
      <w:r w:rsidRPr="00E2748B">
        <w:rPr>
          <w:rFonts w:hint="cs"/>
          <w:rtl/>
          <w:lang w:eastAsia="ar-SA"/>
        </w:rPr>
        <w:t>تعاوناً</w:t>
      </w:r>
      <w:r w:rsidRPr="00E2748B">
        <w:rPr>
          <w:rtl/>
          <w:lang w:eastAsia="ar-SA"/>
        </w:rPr>
        <w:t xml:space="preserve"> كامل</w:t>
      </w:r>
      <w:r w:rsidRPr="00E2748B">
        <w:rPr>
          <w:rFonts w:hint="cs"/>
          <w:rtl/>
          <w:lang w:eastAsia="ar-SA"/>
        </w:rPr>
        <w:t>اً</w:t>
      </w:r>
      <w:r w:rsidRPr="00E2748B">
        <w:rPr>
          <w:rtl/>
          <w:lang w:eastAsia="ar-SA"/>
        </w:rPr>
        <w:t xml:space="preserve"> مع المقرر الخاص في الاضطلاع بالمهام والواجبات المنوطة به</w:t>
      </w:r>
      <w:r w:rsidRPr="00E2748B">
        <w:rPr>
          <w:rFonts w:hint="cs"/>
          <w:rtl/>
          <w:lang w:eastAsia="ar-SA"/>
        </w:rPr>
        <w:t>، بسبل منها موافاته بجميع المعلومات اللازمة المطلوبة،</w:t>
      </w:r>
      <w:r w:rsidRPr="00E2748B">
        <w:rPr>
          <w:rtl/>
          <w:lang w:eastAsia="ar-SA"/>
        </w:rPr>
        <w:t xml:space="preserve"> وأن تبدي المراعاة الواجبة للتوصيات الصادرة عن المكلف بالولاية؛</w:t>
      </w:r>
      <w:r w:rsidRPr="00E2748B">
        <w:rPr>
          <w:rFonts w:ascii="MS Mincho" w:eastAsia="MS Mincho" w:hAnsi="MS Mincho" w:cs="MS Mincho" w:hint="eastAsia"/>
          <w:szCs w:val="20"/>
          <w:rtl/>
          <w:lang w:val="en-GB" w:eastAsia="ar-SA"/>
        </w:rPr>
        <w:t>‬</w:t>
      </w:r>
    </w:p>
    <w:p w:rsidR="0085025C" w:rsidRPr="00E2748B" w:rsidRDefault="0085025C" w:rsidP="0085025C">
      <w:pPr>
        <w:pStyle w:val="SingleTxtGA"/>
        <w:rPr>
          <w:rtl/>
          <w:lang w:eastAsia="ar-SA"/>
        </w:rPr>
      </w:pPr>
      <w:r w:rsidRPr="00E2748B">
        <w:rPr>
          <w:rFonts w:hint="cs"/>
          <w:rtl/>
          <w:lang w:eastAsia="ar-SA"/>
        </w:rPr>
        <w:tab/>
      </w:r>
      <w:r w:rsidRPr="00E2748B">
        <w:rPr>
          <w:rtl/>
          <w:lang w:eastAsia="ar-SA"/>
        </w:rPr>
        <w:t>١٦</w:t>
      </w:r>
      <w:r w:rsidRPr="00E2748B">
        <w:rPr>
          <w:rFonts w:hint="cs"/>
          <w:rtl/>
          <w:lang w:eastAsia="ar-SA"/>
        </w:rPr>
        <w:t>-</w:t>
      </w:r>
      <w:r w:rsidRPr="00E2748B">
        <w:rPr>
          <w:rFonts w:hint="cs"/>
          <w:rtl/>
          <w:lang w:eastAsia="ar-SA"/>
        </w:rPr>
        <w:tab/>
      </w:r>
      <w:r w:rsidRPr="00E2748B">
        <w:rPr>
          <w:i/>
          <w:iCs/>
          <w:rtl/>
          <w:lang w:eastAsia="ar-SA"/>
        </w:rPr>
        <w:t>يطلب</w:t>
      </w:r>
      <w:r w:rsidRPr="00E2748B">
        <w:rPr>
          <w:rtl/>
          <w:lang w:eastAsia="ar-SA"/>
        </w:rPr>
        <w:t xml:space="preserve"> إلى الأمين العام والمفوض السامي تزويد المقرر الخاص بما يلزم من دعم إداري ولوجستي وموظفين من أجل تنفيذ الولاية المسندة</w:t>
      </w:r>
      <w:r w:rsidRPr="00E2748B">
        <w:rPr>
          <w:rFonts w:hint="cs"/>
          <w:rtl/>
          <w:lang w:eastAsia="ar-SA"/>
        </w:rPr>
        <w:t xml:space="preserve"> </w:t>
      </w:r>
      <w:r w:rsidRPr="00E2748B">
        <w:rPr>
          <w:rtl/>
          <w:lang w:eastAsia="ar-SA"/>
        </w:rPr>
        <w:t>بموجب هذا القرار؛</w:t>
      </w:r>
    </w:p>
    <w:p w:rsidR="0085025C" w:rsidRPr="00E2748B" w:rsidRDefault="0085025C" w:rsidP="00ED1EBF">
      <w:pPr>
        <w:pStyle w:val="SingleTxtGA"/>
        <w:rPr>
          <w:rtl/>
          <w:lang w:eastAsia="ar-SA"/>
        </w:rPr>
      </w:pPr>
      <w:r w:rsidRPr="00E2748B">
        <w:rPr>
          <w:rFonts w:hint="cs"/>
          <w:rtl/>
          <w:lang w:eastAsia="ar-SA"/>
        </w:rPr>
        <w:tab/>
      </w:r>
      <w:r w:rsidRPr="00E2748B">
        <w:rPr>
          <w:rtl/>
          <w:lang w:eastAsia="ar-SA"/>
        </w:rPr>
        <w:t>١٧</w:t>
      </w:r>
      <w:r w:rsidRPr="00E2748B">
        <w:rPr>
          <w:rFonts w:hint="cs"/>
          <w:rtl/>
          <w:lang w:eastAsia="ar-SA"/>
        </w:rPr>
        <w:t>-</w:t>
      </w:r>
      <w:r w:rsidRPr="00E2748B">
        <w:rPr>
          <w:rFonts w:hint="cs"/>
          <w:rtl/>
          <w:lang w:eastAsia="ar-SA"/>
        </w:rPr>
        <w:tab/>
      </w:r>
      <w:r w:rsidRPr="00E2748B">
        <w:rPr>
          <w:i/>
          <w:iCs/>
          <w:rtl/>
          <w:lang w:eastAsia="ar-SA"/>
        </w:rPr>
        <w:t>يشجع</w:t>
      </w:r>
      <w:r w:rsidRPr="00E2748B">
        <w:rPr>
          <w:rtl/>
          <w:lang w:eastAsia="ar-SA"/>
        </w:rPr>
        <w:t xml:space="preserve"> الهيئات المعنية في منظومة الأمم المتحدة، كل في إطار ولايته، بما في ذلك الوكالات المتخصصة والصناديق والبرامج التابعة للأمم المتحدة، والمنظمات الدولية المعنية، بما فيها منظمة التجارة العالمية </w:t>
      </w:r>
      <w:r w:rsidRPr="00E2748B">
        <w:rPr>
          <w:rFonts w:hint="cs"/>
          <w:rtl/>
          <w:lang w:eastAsia="ar-SA"/>
        </w:rPr>
        <w:t>والجهات المعنية صاحبة</w:t>
      </w:r>
      <w:r w:rsidRPr="00E2748B">
        <w:rPr>
          <w:rtl/>
          <w:lang w:eastAsia="ar-SA"/>
        </w:rPr>
        <w:t xml:space="preserve"> المصلحة، بما في ذلك منظمات المجتمع المدني، على إيلاء الاعتبار الواجب للحق في التنمية في سياق تنفيذ خطة التنمية المستدامة لعام</w:t>
      </w:r>
      <w:r w:rsidR="00ED1EBF" w:rsidRPr="00E2748B">
        <w:rPr>
          <w:rFonts w:hint="cs"/>
          <w:rtl/>
          <w:lang w:eastAsia="ar-SA"/>
        </w:rPr>
        <w:t> </w:t>
      </w:r>
      <w:r w:rsidRPr="00E2748B">
        <w:rPr>
          <w:rtl/>
          <w:lang w:eastAsia="ar-SA"/>
        </w:rPr>
        <w:t>2030</w:t>
      </w:r>
      <w:r w:rsidRPr="00E2748B">
        <w:rPr>
          <w:rFonts w:hint="cs"/>
          <w:rtl/>
          <w:lang w:eastAsia="ar-SA"/>
        </w:rPr>
        <w:t xml:space="preserve">، </w:t>
      </w:r>
      <w:r w:rsidRPr="00E2748B">
        <w:rPr>
          <w:rtl/>
          <w:lang w:eastAsia="ar-SA"/>
        </w:rPr>
        <w:t>و</w:t>
      </w:r>
      <w:r w:rsidRPr="00E2748B">
        <w:rPr>
          <w:rFonts w:hint="cs"/>
          <w:rtl/>
          <w:lang w:eastAsia="ar-SA"/>
        </w:rPr>
        <w:t xml:space="preserve">زيادة </w:t>
      </w:r>
      <w:r w:rsidRPr="00E2748B">
        <w:rPr>
          <w:rtl/>
          <w:lang w:eastAsia="ar-SA"/>
        </w:rPr>
        <w:t>المساهمة في أعمال الفريق العامل</w:t>
      </w:r>
      <w:r w:rsidRPr="00E2748B">
        <w:rPr>
          <w:rFonts w:hint="cs"/>
          <w:rtl/>
          <w:lang w:eastAsia="ar-SA"/>
        </w:rPr>
        <w:t>،</w:t>
      </w:r>
      <w:r w:rsidRPr="00E2748B">
        <w:rPr>
          <w:rtl/>
          <w:lang w:eastAsia="ar-SA"/>
        </w:rPr>
        <w:t xml:space="preserve"> والتعاون مع المفوض السامي والمقرر الخاص في الوفاء بولايتيهما فيما يتعلق بإعمال الحق في التنمية؛</w:t>
      </w:r>
      <w:r w:rsidRPr="00E2748B">
        <w:rPr>
          <w:rFonts w:ascii="MS Mincho" w:eastAsia="MS Mincho" w:hAnsi="MS Mincho" w:cs="MS Mincho" w:hint="eastAsia"/>
          <w:szCs w:val="20"/>
          <w:rtl/>
          <w:lang w:val="en-GB" w:eastAsia="ar-SA"/>
        </w:rPr>
        <w:t>‬</w:t>
      </w:r>
      <w:r w:rsidRPr="00E2748B">
        <w:rPr>
          <w:rFonts w:ascii="MS Mincho" w:eastAsia="MS Mincho" w:hAnsi="MS Mincho" w:cs="MS Mincho" w:hint="eastAsia"/>
          <w:szCs w:val="20"/>
          <w:rtl/>
          <w:lang w:val="en-GB" w:eastAsia="ar-SA"/>
        </w:rPr>
        <w:t>‬</w:t>
      </w:r>
    </w:p>
    <w:p w:rsidR="0085025C" w:rsidRDefault="00E2748B" w:rsidP="0085025C">
      <w:pPr>
        <w:pStyle w:val="SingleTxtGA"/>
        <w:rPr>
          <w:rtl/>
          <w:lang w:eastAsia="ar-SA"/>
        </w:rPr>
      </w:pPr>
      <w:r>
        <w:rPr>
          <w:rtl/>
          <w:lang w:eastAsia="ar-SA"/>
        </w:rPr>
        <w:br w:type="page"/>
      </w:r>
      <w:r w:rsidR="0085025C">
        <w:rPr>
          <w:rFonts w:hint="cs"/>
          <w:rtl/>
          <w:lang w:eastAsia="ar-SA"/>
        </w:rPr>
        <w:lastRenderedPageBreak/>
        <w:tab/>
      </w:r>
      <w:r w:rsidR="0085025C" w:rsidRPr="00757DD8">
        <w:rPr>
          <w:rtl/>
          <w:lang w:eastAsia="ar-SA"/>
        </w:rPr>
        <w:t>١٨</w:t>
      </w:r>
      <w:r w:rsidR="0085025C" w:rsidRPr="00757DD8">
        <w:rPr>
          <w:rFonts w:hint="cs"/>
          <w:rtl/>
          <w:lang w:eastAsia="ar-SA"/>
        </w:rPr>
        <w:t>-</w:t>
      </w:r>
      <w:r w:rsidR="0085025C" w:rsidRPr="00757DD8">
        <w:rPr>
          <w:rFonts w:hint="cs"/>
          <w:rtl/>
          <w:lang w:eastAsia="ar-SA"/>
        </w:rPr>
        <w:tab/>
      </w:r>
      <w:r w:rsidR="0085025C" w:rsidRPr="00672E0F">
        <w:rPr>
          <w:i/>
          <w:iCs/>
          <w:rtl/>
          <w:lang w:eastAsia="ar-SA"/>
        </w:rPr>
        <w:t>يقرر</w:t>
      </w:r>
      <w:r w:rsidR="0085025C" w:rsidRPr="00757DD8">
        <w:rPr>
          <w:rtl/>
          <w:lang w:eastAsia="ar-SA"/>
        </w:rPr>
        <w:t xml:space="preserve"> استعراض التقدم المحرز في تنفيذ هذا القرار على سبيل الأولوية في دوراته المقبلة.</w:t>
      </w:r>
      <w:r w:rsidR="0085025C" w:rsidRPr="00757DD8">
        <w:rPr>
          <w:rFonts w:ascii="MS Mincho" w:eastAsia="MS Mincho" w:hAnsi="MS Mincho" w:cs="MS Mincho" w:hint="eastAsia"/>
          <w:szCs w:val="20"/>
          <w:rtl/>
          <w:lang w:val="en-GB" w:eastAsia="ar-SA"/>
        </w:rPr>
        <w:t>‬</w:t>
      </w:r>
    </w:p>
    <w:p w:rsidR="007B199B" w:rsidRPr="00AE79C1" w:rsidRDefault="003F4CBF" w:rsidP="007B199B">
      <w:pPr>
        <w:pStyle w:val="SingleTxtGA"/>
        <w:spacing w:before="240" w:after="0"/>
        <w:jc w:val="right"/>
        <w:rPr>
          <w:i/>
          <w:iCs/>
          <w:rtl/>
          <w:lang w:eastAsia="ar-SA"/>
        </w:rPr>
      </w:pPr>
      <w:dir w:val="rtl">
        <w:r w:rsidR="007B199B" w:rsidRPr="00AE79C1">
          <w:rPr>
            <w:rFonts w:ascii="Traditional Arabic" w:hAnsi="Traditional Arabic" w:hint="cs"/>
            <w:i/>
            <w:iCs/>
            <w:rtl/>
            <w:lang w:eastAsia="ar-SA"/>
          </w:rPr>
          <w:t>الجلسة</w:t>
        </w:r>
        <w:r w:rsidR="007B199B" w:rsidRPr="00AE79C1">
          <w:rPr>
            <w:i/>
            <w:iCs/>
            <w:rtl/>
            <w:lang w:eastAsia="ar-SA"/>
          </w:rPr>
          <w:t xml:space="preserve"> </w:t>
        </w:r>
        <w:r w:rsidR="007B199B">
          <w:rPr>
            <w:rFonts w:hint="cs"/>
            <w:i/>
            <w:iCs/>
            <w:rtl/>
            <w:lang w:eastAsia="ar-SA"/>
          </w:rPr>
          <w:t>39</w:t>
        </w:r>
        <w:r w:rsidR="007B199B">
          <w:rPr>
            <w:rFonts w:hint="cs"/>
            <w:i/>
            <w:iCs/>
            <w:rtl/>
            <w:lang w:eastAsia="ar-SA"/>
          </w:rPr>
          <w:br/>
          <w:t>29</w:t>
        </w:r>
        <w:r w:rsidR="007B199B" w:rsidRPr="001D00CF">
          <w:rPr>
            <w:i/>
            <w:iCs/>
            <w:rtl/>
            <w:lang w:eastAsia="ar-SA"/>
          </w:rPr>
          <w:t xml:space="preserve"> أيلول/سبتمبر </w:t>
        </w:r>
        <w:r w:rsidR="007B199B" w:rsidRPr="00AE79C1">
          <w:rPr>
            <w:i/>
            <w:iCs/>
            <w:rtl/>
            <w:lang w:eastAsia="ar-SA"/>
          </w:rPr>
          <w:t>٢٠١٦</w:t>
        </w:r>
        <w:r w:rsidR="007B199B">
          <w:t>‬</w:t>
        </w:r>
        <w:r w:rsidR="007B199B">
          <w:t>‬</w:t>
        </w:r>
        <w:r w:rsidR="00C65137">
          <w:t>‬</w:t>
        </w:r>
        <w:r>
          <w:t>‬</w:t>
        </w:r>
      </w:dir>
    </w:p>
    <w:p w:rsidR="0085025C" w:rsidRDefault="0085025C" w:rsidP="0085025C">
      <w:pPr>
        <w:pStyle w:val="SingleTxtGA"/>
        <w:rPr>
          <w:rtl/>
          <w:lang w:eastAsia="ar-SA"/>
        </w:rPr>
      </w:pPr>
      <w:r>
        <w:rPr>
          <w:rFonts w:hint="cs"/>
          <w:rtl/>
          <w:lang w:eastAsia="ar-SA"/>
        </w:rPr>
        <w:t>[اعتُمد بتصويت مسجل بأغلبية 34 صوتاً مقابل صوتين وامتناع 11 عضواً عن التصويت. وكانت نتيجة التصويت كما يلي:</w:t>
      </w:r>
    </w:p>
    <w:p w:rsidR="0085025C" w:rsidRPr="007D5B9F" w:rsidRDefault="0085025C" w:rsidP="0085025C">
      <w:pPr>
        <w:pStyle w:val="SingleTxtGA"/>
        <w:rPr>
          <w:rtl/>
          <w:lang w:eastAsia="ar-SA"/>
        </w:rPr>
      </w:pPr>
      <w:r>
        <w:rPr>
          <w:rFonts w:hint="cs"/>
          <w:rtl/>
          <w:lang w:eastAsia="ar-SA"/>
        </w:rPr>
        <w:tab/>
      </w:r>
      <w:r w:rsidRPr="007D5B9F">
        <w:rPr>
          <w:rFonts w:hint="eastAsia"/>
          <w:i/>
          <w:iCs/>
          <w:rtl/>
          <w:lang w:eastAsia="ar-SA"/>
        </w:rPr>
        <w:t>المؤيدون</w:t>
      </w:r>
      <w:r w:rsidRPr="007D5B9F">
        <w:rPr>
          <w:rtl/>
          <w:lang w:eastAsia="ar-SA"/>
        </w:rPr>
        <w:t>:</w:t>
      </w:r>
    </w:p>
    <w:p w:rsidR="0085025C" w:rsidRDefault="0085025C" w:rsidP="00C65137">
      <w:pPr>
        <w:pStyle w:val="SingleTxtGA"/>
        <w:spacing w:line="370" w:lineRule="exact"/>
        <w:ind w:left="2608"/>
        <w:rPr>
          <w:rtl/>
          <w:lang w:eastAsia="ar-SA"/>
        </w:rPr>
      </w:pPr>
      <w:r w:rsidRPr="007D5B9F">
        <w:rPr>
          <w:rFonts w:hint="eastAsia"/>
          <w:rtl/>
          <w:lang w:eastAsia="ar-SA"/>
        </w:rPr>
        <w:t>الاتحاد</w:t>
      </w:r>
      <w:r w:rsidRPr="007D5B9F">
        <w:rPr>
          <w:rtl/>
          <w:lang w:eastAsia="ar-SA"/>
        </w:rPr>
        <w:t xml:space="preserve"> الروسي، </w:t>
      </w:r>
      <w:r w:rsidRPr="007D5B9F">
        <w:rPr>
          <w:rFonts w:hint="eastAsia"/>
          <w:rtl/>
          <w:lang w:eastAsia="ar-SA"/>
        </w:rPr>
        <w:t>إثيوبيا،</w:t>
      </w:r>
      <w:r w:rsidRPr="007D5B9F">
        <w:rPr>
          <w:rtl/>
          <w:lang w:eastAsia="ar-SA"/>
        </w:rPr>
        <w:t xml:space="preserve"> </w:t>
      </w:r>
      <w:r w:rsidRPr="007D5B9F">
        <w:rPr>
          <w:rFonts w:hint="eastAsia"/>
          <w:rtl/>
          <w:lang w:eastAsia="ar-SA"/>
        </w:rPr>
        <w:t>إكوادور،</w:t>
      </w:r>
      <w:r w:rsidRPr="007D5B9F">
        <w:rPr>
          <w:rtl/>
          <w:lang w:eastAsia="ar-SA"/>
        </w:rPr>
        <w:t xml:space="preserve"> </w:t>
      </w:r>
      <w:r w:rsidRPr="007D5B9F">
        <w:rPr>
          <w:rFonts w:hint="eastAsia"/>
          <w:rtl/>
          <w:lang w:eastAsia="ar-SA"/>
        </w:rPr>
        <w:t>الإمارات</w:t>
      </w:r>
      <w:r w:rsidRPr="007D5B9F">
        <w:rPr>
          <w:rtl/>
          <w:lang w:eastAsia="ar-SA"/>
        </w:rPr>
        <w:t xml:space="preserve"> العربية المتحدة، إندونيسيا، باراغواي، </w:t>
      </w:r>
      <w:r w:rsidRPr="007D5B9F">
        <w:rPr>
          <w:rFonts w:hint="eastAsia"/>
          <w:rtl/>
          <w:lang w:eastAsia="ar-SA"/>
        </w:rPr>
        <w:t>بنغلاديش،</w:t>
      </w:r>
      <w:r w:rsidRPr="007D5B9F">
        <w:rPr>
          <w:rtl/>
          <w:lang w:eastAsia="ar-SA"/>
        </w:rPr>
        <w:t xml:space="preserve"> </w:t>
      </w:r>
      <w:r w:rsidRPr="007D5B9F">
        <w:rPr>
          <w:rFonts w:hint="eastAsia"/>
          <w:rtl/>
          <w:lang w:eastAsia="ar-SA"/>
        </w:rPr>
        <w:t>بنما،</w:t>
      </w:r>
      <w:r w:rsidRPr="007D5B9F">
        <w:rPr>
          <w:rtl/>
          <w:lang w:eastAsia="ar-SA"/>
        </w:rPr>
        <w:t xml:space="preserve"> </w:t>
      </w:r>
      <w:r w:rsidRPr="007D5B9F">
        <w:rPr>
          <w:rFonts w:hint="eastAsia"/>
          <w:rtl/>
          <w:lang w:eastAsia="ar-SA"/>
        </w:rPr>
        <w:t>بوتسوانا،</w:t>
      </w:r>
      <w:r w:rsidRPr="007D5B9F">
        <w:rPr>
          <w:rtl/>
          <w:lang w:eastAsia="ar-SA"/>
        </w:rPr>
        <w:t xml:space="preserve"> بوروندي، بوليفيا (دولة </w:t>
      </w:r>
      <w:r>
        <w:rPr>
          <w:rtl/>
          <w:lang w:eastAsia="ar-SA"/>
        </w:rPr>
        <w:t>-</w:t>
      </w:r>
      <w:r w:rsidRPr="007D5B9F">
        <w:rPr>
          <w:rtl/>
          <w:lang w:eastAsia="ar-SA"/>
        </w:rPr>
        <w:t xml:space="preserve"> المتعددة </w:t>
      </w:r>
      <w:r w:rsidRPr="007D5B9F">
        <w:rPr>
          <w:rFonts w:hint="eastAsia"/>
          <w:rtl/>
          <w:lang w:eastAsia="ar-SA"/>
        </w:rPr>
        <w:t>القوميات</w:t>
      </w:r>
      <w:r w:rsidRPr="007D5B9F">
        <w:rPr>
          <w:rtl/>
          <w:lang w:eastAsia="ar-SA"/>
        </w:rPr>
        <w:t xml:space="preserve">)، </w:t>
      </w:r>
      <w:r w:rsidRPr="007D5B9F">
        <w:rPr>
          <w:rFonts w:hint="eastAsia"/>
          <w:rtl/>
          <w:lang w:eastAsia="ar-SA"/>
        </w:rPr>
        <w:t>توغو،</w:t>
      </w:r>
      <w:r w:rsidRPr="007D5B9F">
        <w:rPr>
          <w:rtl/>
          <w:lang w:eastAsia="ar-SA"/>
        </w:rPr>
        <w:t xml:space="preserve"> </w:t>
      </w:r>
      <w:r w:rsidRPr="007D5B9F">
        <w:rPr>
          <w:rFonts w:hint="eastAsia"/>
          <w:rtl/>
          <w:lang w:eastAsia="ar-SA"/>
        </w:rPr>
        <w:t>الجزائر،</w:t>
      </w:r>
      <w:r w:rsidRPr="007D5B9F">
        <w:rPr>
          <w:rtl/>
          <w:lang w:eastAsia="ar-SA"/>
        </w:rPr>
        <w:t xml:space="preserve"> جنوب أفريقيا، السلفادور، الصين، </w:t>
      </w:r>
      <w:r w:rsidRPr="007D5B9F">
        <w:rPr>
          <w:rFonts w:hint="eastAsia"/>
          <w:rtl/>
          <w:lang w:eastAsia="ar-SA"/>
        </w:rPr>
        <w:t>غانا،</w:t>
      </w:r>
      <w:r w:rsidRPr="007D5B9F">
        <w:rPr>
          <w:rtl/>
          <w:lang w:eastAsia="ar-SA"/>
        </w:rPr>
        <w:t xml:space="preserve"> </w:t>
      </w:r>
      <w:r w:rsidRPr="007D5B9F">
        <w:rPr>
          <w:rFonts w:hint="eastAsia"/>
          <w:rtl/>
          <w:lang w:eastAsia="ar-SA"/>
        </w:rPr>
        <w:t>الفلبين،</w:t>
      </w:r>
      <w:r w:rsidR="001561E2">
        <w:rPr>
          <w:rFonts w:hint="cs"/>
          <w:rtl/>
          <w:lang w:eastAsia="ar-SA"/>
        </w:rPr>
        <w:t> </w:t>
      </w:r>
      <w:r w:rsidRPr="007D5B9F">
        <w:rPr>
          <w:rFonts w:hint="eastAsia"/>
          <w:rtl/>
          <w:lang w:eastAsia="ar-SA"/>
        </w:rPr>
        <w:t>فنزويلا</w:t>
      </w:r>
      <w:r w:rsidRPr="007D5B9F">
        <w:rPr>
          <w:rtl/>
          <w:lang w:eastAsia="ar-SA"/>
        </w:rPr>
        <w:t xml:space="preserve"> (جمهورية </w:t>
      </w:r>
      <w:r>
        <w:rPr>
          <w:rtl/>
          <w:lang w:eastAsia="ar-SA"/>
        </w:rPr>
        <w:t>-</w:t>
      </w:r>
      <w:r w:rsidRPr="007D5B9F">
        <w:rPr>
          <w:rtl/>
          <w:lang w:eastAsia="ar-SA"/>
        </w:rPr>
        <w:t xml:space="preserve"> </w:t>
      </w:r>
      <w:proofErr w:type="spellStart"/>
      <w:r w:rsidRPr="007D5B9F">
        <w:rPr>
          <w:rFonts w:hint="eastAsia"/>
          <w:rtl/>
          <w:lang w:eastAsia="ar-SA"/>
        </w:rPr>
        <w:t>البوليفارية</w:t>
      </w:r>
      <w:proofErr w:type="spellEnd"/>
      <w:r w:rsidRPr="007D5B9F">
        <w:rPr>
          <w:rtl/>
          <w:lang w:eastAsia="ar-SA"/>
        </w:rPr>
        <w:t>)</w:t>
      </w:r>
      <w:r w:rsidRPr="007D5B9F">
        <w:rPr>
          <w:rFonts w:hint="eastAsia"/>
          <w:rtl/>
          <w:lang w:eastAsia="ar-SA"/>
        </w:rPr>
        <w:t>،</w:t>
      </w:r>
      <w:r w:rsidRPr="007D5B9F">
        <w:rPr>
          <w:rtl/>
          <w:lang w:eastAsia="ar-SA"/>
        </w:rPr>
        <w:t xml:space="preserve"> </w:t>
      </w:r>
      <w:proofErr w:type="spellStart"/>
      <w:r w:rsidRPr="007D5B9F">
        <w:rPr>
          <w:rFonts w:hint="eastAsia"/>
          <w:rtl/>
          <w:lang w:eastAsia="ar-SA"/>
        </w:rPr>
        <w:t>فييت</w:t>
      </w:r>
      <w:proofErr w:type="spellEnd"/>
      <w:r w:rsidRPr="007D5B9F">
        <w:rPr>
          <w:rtl/>
          <w:lang w:eastAsia="ar-SA"/>
        </w:rPr>
        <w:t xml:space="preserve"> نام، </w:t>
      </w:r>
      <w:r w:rsidRPr="007D5B9F">
        <w:rPr>
          <w:rFonts w:hint="eastAsia"/>
          <w:rtl/>
          <w:lang w:eastAsia="ar-SA"/>
        </w:rPr>
        <w:t>قطر،</w:t>
      </w:r>
      <w:r w:rsidRPr="007D5B9F">
        <w:rPr>
          <w:rtl/>
          <w:lang w:eastAsia="ar-SA"/>
        </w:rPr>
        <w:t xml:space="preserve"> </w:t>
      </w:r>
      <w:r w:rsidRPr="007D5B9F">
        <w:rPr>
          <w:rFonts w:hint="eastAsia"/>
          <w:rtl/>
          <w:lang w:eastAsia="ar-SA"/>
        </w:rPr>
        <w:t>قيرغيزستان،</w:t>
      </w:r>
      <w:r w:rsidRPr="007D5B9F">
        <w:rPr>
          <w:rtl/>
          <w:lang w:eastAsia="ar-SA"/>
        </w:rPr>
        <w:t xml:space="preserve"> </w:t>
      </w:r>
      <w:r w:rsidRPr="007D5B9F">
        <w:rPr>
          <w:rFonts w:hint="eastAsia"/>
          <w:rtl/>
          <w:lang w:eastAsia="ar-SA"/>
        </w:rPr>
        <w:t>كوبا،</w:t>
      </w:r>
      <w:r w:rsidRPr="007D5B9F">
        <w:rPr>
          <w:rtl/>
          <w:lang w:eastAsia="ar-SA"/>
        </w:rPr>
        <w:t xml:space="preserve"> </w:t>
      </w:r>
      <w:r w:rsidRPr="007D5B9F">
        <w:rPr>
          <w:rFonts w:hint="eastAsia"/>
          <w:rtl/>
          <w:lang w:eastAsia="ar-SA"/>
        </w:rPr>
        <w:t>كوت</w:t>
      </w:r>
      <w:r w:rsidR="00E2748B">
        <w:rPr>
          <w:rFonts w:hint="cs"/>
          <w:rtl/>
          <w:lang w:eastAsia="ar-SA"/>
        </w:rPr>
        <w:t> </w:t>
      </w:r>
      <w:r w:rsidRPr="007D5B9F">
        <w:rPr>
          <w:rFonts w:hint="eastAsia"/>
          <w:rtl/>
          <w:lang w:eastAsia="ar-SA"/>
        </w:rPr>
        <w:t>ديفوار،</w:t>
      </w:r>
      <w:r w:rsidRPr="007D5B9F">
        <w:rPr>
          <w:rtl/>
          <w:lang w:eastAsia="ar-SA"/>
        </w:rPr>
        <w:t xml:space="preserve"> </w:t>
      </w:r>
      <w:r w:rsidRPr="007D5B9F">
        <w:rPr>
          <w:rFonts w:hint="eastAsia"/>
          <w:rtl/>
          <w:lang w:eastAsia="ar-SA"/>
        </w:rPr>
        <w:t>الكونغو،</w:t>
      </w:r>
      <w:r w:rsidRPr="007D5B9F">
        <w:rPr>
          <w:rtl/>
          <w:lang w:eastAsia="ar-SA"/>
        </w:rPr>
        <w:t xml:space="preserve"> </w:t>
      </w:r>
      <w:r w:rsidRPr="007D5B9F">
        <w:rPr>
          <w:rFonts w:hint="eastAsia"/>
          <w:rtl/>
          <w:lang w:eastAsia="ar-SA"/>
        </w:rPr>
        <w:t>كينيا،</w:t>
      </w:r>
      <w:r w:rsidRPr="007D5B9F">
        <w:rPr>
          <w:rtl/>
          <w:lang w:eastAsia="ar-SA"/>
        </w:rPr>
        <w:t xml:space="preserve"> </w:t>
      </w:r>
      <w:r w:rsidRPr="007D5B9F">
        <w:rPr>
          <w:rFonts w:hint="eastAsia"/>
          <w:rtl/>
          <w:lang w:eastAsia="ar-SA"/>
        </w:rPr>
        <w:t>المغرب،</w:t>
      </w:r>
      <w:r w:rsidRPr="007D5B9F">
        <w:rPr>
          <w:rtl/>
          <w:lang w:eastAsia="ar-SA"/>
        </w:rPr>
        <w:t xml:space="preserve"> </w:t>
      </w:r>
      <w:r w:rsidRPr="007D5B9F">
        <w:rPr>
          <w:rFonts w:hint="eastAsia"/>
          <w:rtl/>
          <w:lang w:eastAsia="ar-SA"/>
        </w:rPr>
        <w:t>المكسيك</w:t>
      </w:r>
      <w:bookmarkStart w:id="0" w:name="_GoBack"/>
      <w:bookmarkEnd w:id="0"/>
      <w:r w:rsidRPr="007D5B9F">
        <w:rPr>
          <w:rFonts w:hint="eastAsia"/>
          <w:rtl/>
          <w:lang w:eastAsia="ar-SA"/>
        </w:rPr>
        <w:t>،</w:t>
      </w:r>
      <w:r w:rsidRPr="007D5B9F">
        <w:rPr>
          <w:rtl/>
          <w:lang w:eastAsia="ar-SA"/>
        </w:rPr>
        <w:t xml:space="preserve"> ملديف، </w:t>
      </w:r>
      <w:r w:rsidRPr="007D5B9F">
        <w:rPr>
          <w:rFonts w:hint="eastAsia"/>
          <w:rtl/>
          <w:lang w:eastAsia="ar-SA"/>
        </w:rPr>
        <w:t>المملكة</w:t>
      </w:r>
      <w:r w:rsidRPr="007D5B9F">
        <w:rPr>
          <w:rtl/>
          <w:lang w:eastAsia="ar-SA"/>
        </w:rPr>
        <w:t xml:space="preserve"> العربية السعودية، </w:t>
      </w:r>
      <w:r w:rsidRPr="007D5B9F">
        <w:rPr>
          <w:rFonts w:hint="eastAsia"/>
          <w:rtl/>
          <w:lang w:eastAsia="ar-SA"/>
        </w:rPr>
        <w:t>منغوليا،</w:t>
      </w:r>
      <w:r w:rsidRPr="007D5B9F">
        <w:rPr>
          <w:rtl/>
          <w:lang w:eastAsia="ar-SA"/>
        </w:rPr>
        <w:t xml:space="preserve"> </w:t>
      </w:r>
      <w:r w:rsidRPr="007D5B9F">
        <w:rPr>
          <w:rFonts w:hint="eastAsia"/>
          <w:rtl/>
          <w:lang w:eastAsia="ar-SA"/>
        </w:rPr>
        <w:t>ناميبيا،</w:t>
      </w:r>
      <w:r w:rsidR="00FA4E9A">
        <w:rPr>
          <w:rtl/>
          <w:lang w:eastAsia="ar-SA"/>
        </w:rPr>
        <w:t xml:space="preserve"> نيجيريا، الهند</w:t>
      </w:r>
    </w:p>
    <w:p w:rsidR="0085025C" w:rsidRDefault="0085025C" w:rsidP="0085025C">
      <w:pPr>
        <w:pStyle w:val="SingleTxtGA"/>
        <w:rPr>
          <w:rtl/>
          <w:lang w:eastAsia="ar-SA"/>
        </w:rPr>
      </w:pPr>
      <w:r>
        <w:rPr>
          <w:rFonts w:hint="cs"/>
          <w:rtl/>
          <w:lang w:eastAsia="ar-SA"/>
        </w:rPr>
        <w:tab/>
      </w:r>
      <w:r>
        <w:rPr>
          <w:rFonts w:hint="cs"/>
          <w:i/>
          <w:iCs/>
          <w:rtl/>
          <w:lang w:eastAsia="ar-SA"/>
        </w:rPr>
        <w:t>المعارضون</w:t>
      </w:r>
      <w:r>
        <w:rPr>
          <w:rFonts w:hint="cs"/>
          <w:rtl/>
          <w:lang w:eastAsia="ar-SA"/>
        </w:rPr>
        <w:t>:</w:t>
      </w:r>
    </w:p>
    <w:p w:rsidR="0085025C" w:rsidRPr="007D5B9F" w:rsidRDefault="0085025C" w:rsidP="00E2748B">
      <w:pPr>
        <w:pStyle w:val="SingleTxtGA"/>
        <w:spacing w:line="370" w:lineRule="exact"/>
        <w:ind w:left="2608"/>
        <w:rPr>
          <w:rtl/>
          <w:lang w:eastAsia="ar-SA"/>
        </w:rPr>
      </w:pPr>
      <w:r w:rsidRPr="007D5B9F">
        <w:rPr>
          <w:rFonts w:hint="eastAsia"/>
          <w:rtl/>
          <w:lang w:eastAsia="ar-SA"/>
        </w:rPr>
        <w:t>فرنسا،</w:t>
      </w:r>
      <w:r w:rsidRPr="007D5B9F">
        <w:rPr>
          <w:rtl/>
          <w:lang w:eastAsia="ar-SA"/>
        </w:rPr>
        <w:t xml:space="preserve"> المملكة المتحدة لبريطانيا العظمى </w:t>
      </w:r>
      <w:r w:rsidRPr="007D5B9F">
        <w:rPr>
          <w:rFonts w:hint="eastAsia"/>
          <w:rtl/>
          <w:lang w:eastAsia="ar-SA"/>
        </w:rPr>
        <w:t>و</w:t>
      </w:r>
      <w:r w:rsidR="00E2748B">
        <w:rPr>
          <w:rFonts w:hint="cs"/>
          <w:rtl/>
          <w:lang w:eastAsia="ar-SA"/>
        </w:rPr>
        <w:t>آ</w:t>
      </w:r>
      <w:r w:rsidRPr="007D5B9F">
        <w:rPr>
          <w:rFonts w:hint="eastAsia"/>
          <w:rtl/>
          <w:lang w:eastAsia="ar-SA"/>
        </w:rPr>
        <w:t>يرلندا</w:t>
      </w:r>
      <w:r w:rsidRPr="007D5B9F">
        <w:rPr>
          <w:rtl/>
          <w:lang w:eastAsia="ar-SA"/>
        </w:rPr>
        <w:t xml:space="preserve"> الشمالية</w:t>
      </w:r>
    </w:p>
    <w:p w:rsidR="0085025C" w:rsidRDefault="0085025C" w:rsidP="0085025C">
      <w:pPr>
        <w:pStyle w:val="SingleTxtGA"/>
        <w:rPr>
          <w:i/>
          <w:iCs/>
          <w:rtl/>
          <w:lang w:eastAsia="ar-SA"/>
        </w:rPr>
      </w:pPr>
      <w:r>
        <w:rPr>
          <w:rFonts w:hint="cs"/>
          <w:i/>
          <w:iCs/>
          <w:rtl/>
          <w:lang w:eastAsia="ar-SA"/>
        </w:rPr>
        <w:tab/>
        <w:t>الممتنعون عن التصويت</w:t>
      </w:r>
    </w:p>
    <w:p w:rsidR="0085025C" w:rsidRDefault="0085025C" w:rsidP="00E2748B">
      <w:pPr>
        <w:pStyle w:val="SingleTxtGA"/>
        <w:spacing w:line="370" w:lineRule="exact"/>
        <w:ind w:left="2608"/>
        <w:rPr>
          <w:rtl/>
          <w:lang w:eastAsia="ar-SA"/>
        </w:rPr>
      </w:pPr>
      <w:r>
        <w:rPr>
          <w:rFonts w:hint="cs"/>
          <w:rtl/>
          <w:lang w:eastAsia="ar-SA"/>
        </w:rPr>
        <w:t>ألبانيا، ألمانيا، البرتغال، بلجيكا، جورجيا، جمهورية كوريا، جمهورية مقدونيا اليوغوسلافية سابقاً، سلوفينيا، سويسرا، لاتفيا، هولندا]</w:t>
      </w:r>
    </w:p>
    <w:p w:rsidR="0085025C" w:rsidRPr="0085025C" w:rsidRDefault="0085025C" w:rsidP="0085025C">
      <w:pPr>
        <w:spacing w:before="120"/>
        <w:jc w:val="center"/>
        <w:rPr>
          <w:u w:val="single"/>
          <w:rtl/>
          <w:lang w:eastAsia="ar-SA"/>
        </w:rPr>
      </w:pPr>
      <w:r>
        <w:rPr>
          <w:u w:val="single"/>
          <w:rtl/>
          <w:lang w:eastAsia="ar-SA"/>
        </w:rPr>
        <w:tab/>
      </w:r>
      <w:r>
        <w:rPr>
          <w:u w:val="single"/>
          <w:rtl/>
          <w:lang w:eastAsia="ar-SA"/>
        </w:rPr>
        <w:tab/>
      </w:r>
      <w:r>
        <w:rPr>
          <w:u w:val="single"/>
          <w:rtl/>
          <w:lang w:eastAsia="ar-SA"/>
        </w:rPr>
        <w:tab/>
      </w:r>
    </w:p>
    <w:sectPr w:rsidR="0085025C" w:rsidRPr="0085025C" w:rsidSect="002F0BA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2984" w:rsidRPr="002901D9" w:rsidRDefault="009C2984" w:rsidP="002901D9">
      <w:pPr>
        <w:spacing w:after="60" w:line="240" w:lineRule="auto"/>
        <w:rPr>
          <w:i/>
          <w:iCs/>
        </w:rPr>
      </w:pPr>
      <w:r>
        <w:rPr>
          <w:rFonts w:hint="cs"/>
          <w:i/>
          <w:iCs/>
          <w:rtl/>
        </w:rPr>
        <w:t>الحواشي</w:t>
      </w:r>
    </w:p>
  </w:endnote>
  <w:endnote w:type="continuationSeparator" w:id="0">
    <w:p w:rsidR="009C2984" w:rsidRDefault="009C298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25C" w:rsidRPr="0085025C" w:rsidRDefault="0085025C" w:rsidP="0085025C">
    <w:pPr>
      <w:pStyle w:val="Footer"/>
      <w:tabs>
        <w:tab w:val="right" w:pos="9598"/>
      </w:tabs>
      <w:rPr>
        <w:sz w:val="17"/>
      </w:rPr>
    </w:pPr>
    <w:r>
      <w:rPr>
        <w:sz w:val="17"/>
      </w:rPr>
      <w:t>GE.16-17211</w:t>
    </w:r>
    <w:r>
      <w:rPr>
        <w:sz w:val="17"/>
      </w:rPr>
      <w:tab/>
    </w:r>
    <w:r w:rsidRPr="0085025C">
      <w:rPr>
        <w:b/>
        <w:sz w:val="18"/>
      </w:rPr>
      <w:fldChar w:fldCharType="begin"/>
    </w:r>
    <w:r w:rsidRPr="0085025C">
      <w:rPr>
        <w:b/>
        <w:sz w:val="18"/>
      </w:rPr>
      <w:instrText xml:space="preserve"> PAGE  \* MERGEFORMAT </w:instrText>
    </w:r>
    <w:r w:rsidRPr="0085025C">
      <w:rPr>
        <w:b/>
        <w:sz w:val="18"/>
      </w:rPr>
      <w:fldChar w:fldCharType="separate"/>
    </w:r>
    <w:r w:rsidR="00FA4E9A">
      <w:rPr>
        <w:b/>
        <w:noProof/>
        <w:sz w:val="18"/>
      </w:rPr>
      <w:t>6</w:t>
    </w:r>
    <w:r w:rsidRPr="0085025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85025C" w:rsidRDefault="0085025C" w:rsidP="006959B0">
    <w:pPr>
      <w:pStyle w:val="Footer"/>
      <w:tabs>
        <w:tab w:val="right" w:pos="9599"/>
      </w:tabs>
      <w:jc w:val="left"/>
      <w:rPr>
        <w:b/>
        <w:sz w:val="18"/>
        <w:lang w:val="en-US"/>
      </w:rPr>
    </w:pPr>
    <w:r w:rsidRPr="0085025C">
      <w:rPr>
        <w:b/>
        <w:sz w:val="18"/>
        <w:lang w:val="en-US"/>
      </w:rPr>
      <w:fldChar w:fldCharType="begin"/>
    </w:r>
    <w:r w:rsidRPr="0085025C">
      <w:rPr>
        <w:b/>
        <w:sz w:val="18"/>
        <w:lang w:val="en-US"/>
      </w:rPr>
      <w:instrText xml:space="preserve"> PAGE  \* MERGEFORMAT </w:instrText>
    </w:r>
    <w:r w:rsidRPr="0085025C">
      <w:rPr>
        <w:b/>
        <w:sz w:val="18"/>
        <w:lang w:val="en-US"/>
      </w:rPr>
      <w:fldChar w:fldCharType="separate"/>
    </w:r>
    <w:r w:rsidR="00FA4E9A">
      <w:rPr>
        <w:b/>
        <w:noProof/>
        <w:sz w:val="18"/>
        <w:lang w:val="en-US"/>
      </w:rPr>
      <w:t>7</w:t>
    </w:r>
    <w:r w:rsidRPr="0085025C">
      <w:rPr>
        <w:b/>
        <w:sz w:val="18"/>
        <w:lang w:val="en-US"/>
      </w:rPr>
      <w:fldChar w:fldCharType="end"/>
    </w:r>
    <w:r>
      <w:rPr>
        <w:b/>
        <w:sz w:val="18"/>
        <w:lang w:val="en-US"/>
      </w:rPr>
      <w:tab/>
    </w:r>
    <w:r>
      <w:rPr>
        <w:sz w:val="17"/>
        <w:lang w:val="en-US"/>
      </w:rPr>
      <w:t>GE.16-17211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2F0BA7" w:rsidP="00FD4BC9">
    <w:pPr>
      <w:pStyle w:val="Footer"/>
      <w:jc w:val="right"/>
      <w:rPr>
        <w:sz w:val="20"/>
        <w:szCs w:val="20"/>
      </w:rPr>
    </w:pPr>
    <w:r>
      <w:rPr>
        <w:sz w:val="20"/>
        <w:szCs w:val="20"/>
      </w:rPr>
      <w:t>GE.16-17211</w:t>
    </w:r>
    <w:r w:rsidR="00FD4BC9">
      <w:rPr>
        <w:noProof/>
        <w:lang w:val="en-US"/>
      </w:rPr>
      <w:drawing>
        <wp:anchor distT="0" distB="0" distL="114300" distR="114300" simplePos="0" relativeHeight="251659264" behindDoc="1" locked="1" layoutInCell="0" allowOverlap="1" wp14:anchorId="5F63DE4C" wp14:editId="1553F4C2">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2F0BA7" w:rsidRPr="002F0BA7" w:rsidRDefault="002F0BA7" w:rsidP="002F0BA7">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50E18693" wp14:editId="76F495E8">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A/HRC/RES/33/14&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3/14&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2984" w:rsidRPr="0054762C" w:rsidRDefault="009C2984" w:rsidP="00173565">
      <w:pPr>
        <w:pStyle w:val="Footer"/>
        <w:bidi/>
        <w:spacing w:after="80" w:line="200" w:lineRule="exact"/>
        <w:ind w:left="680"/>
      </w:pPr>
      <w:r>
        <w:rPr>
          <w:rtl/>
        </w:rPr>
        <w:t>__________</w:t>
      </w:r>
    </w:p>
  </w:footnote>
  <w:footnote w:type="continuationSeparator" w:id="0">
    <w:p w:rsidR="009C2984" w:rsidRDefault="009C2984" w:rsidP="00656392">
      <w:pPr>
        <w:spacing w:line="240" w:lineRule="auto"/>
      </w:pPr>
      <w:r>
        <w:continuationSeparator/>
      </w:r>
    </w:p>
  </w:footnote>
  <w:footnote w:id="1">
    <w:p w:rsidR="0085025C" w:rsidRPr="00143882" w:rsidRDefault="0085025C" w:rsidP="0085025C">
      <w:pPr>
        <w:pStyle w:val="FootnoteText1"/>
        <w:rPr>
          <w:rtl/>
        </w:rPr>
      </w:pPr>
      <w:r w:rsidRPr="00143882">
        <w:rPr>
          <w:rFonts w:hint="cs"/>
          <w:rtl/>
        </w:rPr>
        <w:t>(</w:t>
      </w:r>
      <w:r w:rsidRPr="00143882">
        <w:rPr>
          <w:b/>
          <w:rtl/>
        </w:rPr>
        <w:footnoteRef/>
      </w:r>
      <w:r w:rsidRPr="00143882">
        <w:rPr>
          <w:rFonts w:hint="cs"/>
          <w:rtl/>
        </w:rPr>
        <w:t>)</w:t>
      </w:r>
      <w:r w:rsidRPr="00143882">
        <w:rPr>
          <w:rFonts w:hint="cs"/>
          <w:rtl/>
        </w:rPr>
        <w:tab/>
      </w:r>
      <w:r w:rsidRPr="00143882">
        <w:rPr>
          <w:rtl/>
        </w:rPr>
        <w:t xml:space="preserve">قرار الجمعية العامة 70/1. </w:t>
      </w:r>
    </w:p>
  </w:footnote>
  <w:footnote w:id="2">
    <w:p w:rsidR="0085025C" w:rsidRPr="00143882" w:rsidRDefault="0085025C" w:rsidP="00256AF1">
      <w:pPr>
        <w:pStyle w:val="FootnoteText1"/>
        <w:spacing w:line="240" w:lineRule="exact"/>
      </w:pPr>
      <w:r w:rsidRPr="00143882">
        <w:rPr>
          <w:rtl/>
        </w:rPr>
        <w:t>(</w:t>
      </w:r>
      <w:r w:rsidRPr="00143882">
        <w:rPr>
          <w:rStyle w:val="FootnoteReference"/>
          <w:szCs w:val="26"/>
          <w:vertAlign w:val="baseline"/>
        </w:rPr>
        <w:footnoteRef/>
      </w:r>
      <w:r w:rsidRPr="00143882">
        <w:rPr>
          <w:rtl/>
        </w:rPr>
        <w:t>)</w:t>
      </w:r>
      <w:r w:rsidRPr="00143882">
        <w:rPr>
          <w:rtl/>
        </w:rPr>
        <w:tab/>
      </w:r>
      <w:r w:rsidRPr="00143882">
        <w:t>A/HRC/33/31</w:t>
      </w:r>
      <w:r w:rsidRPr="00143882">
        <w:rPr>
          <w:rtl/>
        </w:rPr>
        <w:t xml:space="preserve">. </w:t>
      </w:r>
    </w:p>
  </w:footnote>
  <w:footnote w:id="3">
    <w:p w:rsidR="00E5620C" w:rsidRPr="00143882" w:rsidRDefault="00E5620C" w:rsidP="00256AF1">
      <w:pPr>
        <w:pStyle w:val="FootnoteText1"/>
        <w:spacing w:line="240" w:lineRule="exact"/>
        <w:rPr>
          <w:rtl/>
        </w:rPr>
      </w:pPr>
      <w:r w:rsidRPr="00143882">
        <w:rPr>
          <w:rFonts w:hint="cs"/>
          <w:rtl/>
        </w:rPr>
        <w:t>(</w:t>
      </w:r>
      <w:r w:rsidRPr="00143882">
        <w:rPr>
          <w:b/>
        </w:rPr>
        <w:footnoteRef/>
      </w:r>
      <w:r w:rsidRPr="00143882">
        <w:rPr>
          <w:rFonts w:hint="cs"/>
          <w:rtl/>
        </w:rPr>
        <w:t>)</w:t>
      </w:r>
      <w:r w:rsidRPr="00143882">
        <w:rPr>
          <w:rFonts w:hint="cs"/>
          <w:rtl/>
        </w:rPr>
        <w:tab/>
      </w:r>
      <w:r w:rsidRPr="00143882">
        <w:t>A/HRC/33/45</w:t>
      </w:r>
      <w:r w:rsidRPr="00143882">
        <w:rPr>
          <w:rFonts w:hint="cs"/>
          <w:rtl/>
        </w:rPr>
        <w:t xml:space="preserve">. </w:t>
      </w:r>
    </w:p>
  </w:footnote>
  <w:footnote w:id="4">
    <w:p w:rsidR="00E5620C" w:rsidRPr="00143882" w:rsidRDefault="00E5620C" w:rsidP="00256AF1">
      <w:pPr>
        <w:pStyle w:val="FootnoteText1"/>
        <w:spacing w:line="240" w:lineRule="exact"/>
        <w:rPr>
          <w:rtl/>
        </w:rPr>
      </w:pPr>
      <w:r w:rsidRPr="00143882">
        <w:rPr>
          <w:rFonts w:hint="cs"/>
          <w:rtl/>
        </w:rPr>
        <w:t>(</w:t>
      </w:r>
      <w:r w:rsidRPr="00143882">
        <w:rPr>
          <w:b/>
        </w:rPr>
        <w:footnoteRef/>
      </w:r>
      <w:r w:rsidRPr="00143882">
        <w:rPr>
          <w:rFonts w:hint="cs"/>
          <w:rtl/>
        </w:rPr>
        <w:t>)</w:t>
      </w:r>
      <w:r w:rsidRPr="00143882">
        <w:rPr>
          <w:rFonts w:hint="cs"/>
          <w:rtl/>
        </w:rPr>
        <w:tab/>
      </w:r>
      <w:r w:rsidRPr="00143882">
        <w:t>A/HRC/WG.2/17/2</w:t>
      </w:r>
      <w:r w:rsidRPr="00143882">
        <w:rPr>
          <w:rFonts w:hint="cs"/>
          <w:rtl/>
        </w:rPr>
        <w:t xml:space="preserve">. </w:t>
      </w:r>
    </w:p>
  </w:footnote>
  <w:footnote w:id="5">
    <w:p w:rsidR="0085025C" w:rsidRPr="00143882" w:rsidRDefault="0085025C" w:rsidP="0085025C">
      <w:pPr>
        <w:pStyle w:val="FootnoteText1"/>
        <w:rPr>
          <w:rtl/>
        </w:rPr>
      </w:pPr>
      <w:r w:rsidRPr="00143882">
        <w:rPr>
          <w:rFonts w:hint="cs"/>
          <w:rtl/>
        </w:rPr>
        <w:t>(</w:t>
      </w:r>
      <w:r w:rsidRPr="00143882">
        <w:rPr>
          <w:b/>
          <w:rtl/>
        </w:rPr>
        <w:footnoteRef/>
      </w:r>
      <w:r w:rsidRPr="00143882">
        <w:rPr>
          <w:rFonts w:hint="cs"/>
          <w:rtl/>
        </w:rPr>
        <w:t>)</w:t>
      </w:r>
      <w:r w:rsidRPr="00143882">
        <w:rPr>
          <w:rFonts w:hint="cs"/>
          <w:rtl/>
        </w:rPr>
        <w:tab/>
      </w:r>
      <w:r w:rsidRPr="00143882">
        <w:rPr>
          <w:rtl/>
        </w:rPr>
        <w:t>قرار الجمعية العامة 69/283، المرفق الثاني.</w:t>
      </w:r>
      <w:r w:rsidRPr="00143882">
        <w:rPr>
          <w:rFonts w:hint="cs"/>
          <w:rtl/>
        </w:rPr>
        <w:t xml:space="preserve"> </w:t>
      </w:r>
    </w:p>
  </w:footnote>
  <w:footnote w:id="6">
    <w:p w:rsidR="0085025C" w:rsidRPr="00143882" w:rsidRDefault="0085025C" w:rsidP="0085025C">
      <w:pPr>
        <w:pStyle w:val="FootnoteText1"/>
        <w:rPr>
          <w:rtl/>
        </w:rPr>
      </w:pPr>
      <w:r w:rsidRPr="00143882">
        <w:rPr>
          <w:rFonts w:hint="cs"/>
          <w:rtl/>
        </w:rPr>
        <w:t>(</w:t>
      </w:r>
      <w:r w:rsidRPr="00143882">
        <w:rPr>
          <w:b/>
          <w:rtl/>
        </w:rPr>
        <w:footnoteRef/>
      </w:r>
      <w:r w:rsidRPr="00143882">
        <w:rPr>
          <w:rFonts w:hint="cs"/>
          <w:rtl/>
        </w:rPr>
        <w:t>)</w:t>
      </w:r>
      <w:r w:rsidRPr="00143882">
        <w:rPr>
          <w:rFonts w:hint="cs"/>
          <w:rtl/>
        </w:rPr>
        <w:tab/>
      </w:r>
      <w:r w:rsidRPr="00143882">
        <w:rPr>
          <w:rtl/>
        </w:rPr>
        <w:t>قرار الجمعية العامة 69/313، المرفق.</w:t>
      </w:r>
      <w:r w:rsidRPr="00143882">
        <w:rPr>
          <w:rFonts w:hint="cs"/>
          <w:rtl/>
        </w:rPr>
        <w:t xml:space="preserve"> </w:t>
      </w:r>
    </w:p>
  </w:footnote>
  <w:footnote w:id="7">
    <w:p w:rsidR="00E5620C" w:rsidRPr="00143882" w:rsidRDefault="00E5620C" w:rsidP="0085025C">
      <w:pPr>
        <w:pStyle w:val="FootnoteText1"/>
        <w:rPr>
          <w:rtl/>
        </w:rPr>
      </w:pPr>
      <w:r w:rsidRPr="00143882">
        <w:rPr>
          <w:rFonts w:hint="cs"/>
          <w:rtl/>
        </w:rPr>
        <w:t>(</w:t>
      </w:r>
      <w:r w:rsidRPr="00143882">
        <w:rPr>
          <w:b/>
        </w:rPr>
        <w:footnoteRef/>
      </w:r>
      <w:r w:rsidRPr="00143882">
        <w:rPr>
          <w:rFonts w:hint="cs"/>
          <w:rtl/>
        </w:rPr>
        <w:t>)</w:t>
      </w:r>
      <w:r w:rsidRPr="00143882">
        <w:rPr>
          <w:rFonts w:hint="cs"/>
          <w:rtl/>
        </w:rPr>
        <w:tab/>
        <w:t xml:space="preserve">انظر الوثيقة </w:t>
      </w:r>
      <w:r w:rsidRPr="00143882">
        <w:t>FCCC/CP/2015/10/Add.1</w:t>
      </w:r>
      <w:r w:rsidRPr="00143882">
        <w:rPr>
          <w:rFonts w:hint="cs"/>
          <w:rtl/>
        </w:rPr>
        <w:t xml:space="preserve">، المقرر 1/م أ-21، المرفق.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25C" w:rsidRPr="0085025C" w:rsidRDefault="0085025C" w:rsidP="0085025C">
    <w:pPr>
      <w:pStyle w:val="Header"/>
      <w:jc w:val="right"/>
    </w:pPr>
    <w:r w:rsidRPr="0085025C">
      <w:t>A/HRC/RES/33/14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25C" w:rsidRPr="0085025C" w:rsidRDefault="0085025C" w:rsidP="0085025C">
    <w:pPr>
      <w:pStyle w:val="Header"/>
      <w:jc w:val="left"/>
    </w:pPr>
    <w:r w:rsidRPr="0085025C">
      <w:t>A/HRC/RES/33/14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9C2984"/>
    <w:rsid w:val="000076D5"/>
    <w:rsid w:val="00043663"/>
    <w:rsid w:val="000505CF"/>
    <w:rsid w:val="000D701C"/>
    <w:rsid w:val="000E2A71"/>
    <w:rsid w:val="001561E2"/>
    <w:rsid w:val="00160263"/>
    <w:rsid w:val="00173565"/>
    <w:rsid w:val="00181F96"/>
    <w:rsid w:val="001A1371"/>
    <w:rsid w:val="001B346A"/>
    <w:rsid w:val="001E1CAD"/>
    <w:rsid w:val="001E290D"/>
    <w:rsid w:val="002144FA"/>
    <w:rsid w:val="0023469A"/>
    <w:rsid w:val="00243C8A"/>
    <w:rsid w:val="00256AF1"/>
    <w:rsid w:val="00267A0E"/>
    <w:rsid w:val="002901D9"/>
    <w:rsid w:val="002976C2"/>
    <w:rsid w:val="002F0BA7"/>
    <w:rsid w:val="003260FF"/>
    <w:rsid w:val="00343D95"/>
    <w:rsid w:val="00374341"/>
    <w:rsid w:val="003D1062"/>
    <w:rsid w:val="003D4C4E"/>
    <w:rsid w:val="003E159A"/>
    <w:rsid w:val="00420D7B"/>
    <w:rsid w:val="00450B21"/>
    <w:rsid w:val="00453B63"/>
    <w:rsid w:val="00455780"/>
    <w:rsid w:val="004A3FF8"/>
    <w:rsid w:val="004B0A1C"/>
    <w:rsid w:val="004D298E"/>
    <w:rsid w:val="00517BC9"/>
    <w:rsid w:val="0054472E"/>
    <w:rsid w:val="0054762C"/>
    <w:rsid w:val="005662A9"/>
    <w:rsid w:val="005827D4"/>
    <w:rsid w:val="0059622A"/>
    <w:rsid w:val="005C281C"/>
    <w:rsid w:val="005C5878"/>
    <w:rsid w:val="005C7CEA"/>
    <w:rsid w:val="005D3C0B"/>
    <w:rsid w:val="005E5217"/>
    <w:rsid w:val="005F0FA4"/>
    <w:rsid w:val="005F30EE"/>
    <w:rsid w:val="0060473A"/>
    <w:rsid w:val="00606EDF"/>
    <w:rsid w:val="00656392"/>
    <w:rsid w:val="00687200"/>
    <w:rsid w:val="0068781D"/>
    <w:rsid w:val="006959B0"/>
    <w:rsid w:val="006B3E27"/>
    <w:rsid w:val="006B6507"/>
    <w:rsid w:val="006C104C"/>
    <w:rsid w:val="00733704"/>
    <w:rsid w:val="007345FB"/>
    <w:rsid w:val="0078071A"/>
    <w:rsid w:val="007A70BB"/>
    <w:rsid w:val="007B199B"/>
    <w:rsid w:val="0085025C"/>
    <w:rsid w:val="00852A9A"/>
    <w:rsid w:val="008930DB"/>
    <w:rsid w:val="00895D16"/>
    <w:rsid w:val="008F49E1"/>
    <w:rsid w:val="0090370F"/>
    <w:rsid w:val="009269D2"/>
    <w:rsid w:val="00942135"/>
    <w:rsid w:val="009521B0"/>
    <w:rsid w:val="009A7E9F"/>
    <w:rsid w:val="009C2984"/>
    <w:rsid w:val="009E5018"/>
    <w:rsid w:val="00A12B37"/>
    <w:rsid w:val="00A50EC0"/>
    <w:rsid w:val="00AB6758"/>
    <w:rsid w:val="00B13763"/>
    <w:rsid w:val="00B477A4"/>
    <w:rsid w:val="00B51973"/>
    <w:rsid w:val="00B54045"/>
    <w:rsid w:val="00C022F5"/>
    <w:rsid w:val="00C438D7"/>
    <w:rsid w:val="00C53FE8"/>
    <w:rsid w:val="00C65137"/>
    <w:rsid w:val="00C70A7C"/>
    <w:rsid w:val="00C81B50"/>
    <w:rsid w:val="00CA0104"/>
    <w:rsid w:val="00CA655B"/>
    <w:rsid w:val="00CD1801"/>
    <w:rsid w:val="00D10EF1"/>
    <w:rsid w:val="00D42810"/>
    <w:rsid w:val="00D4456B"/>
    <w:rsid w:val="00D914A7"/>
    <w:rsid w:val="00DD13C3"/>
    <w:rsid w:val="00DD596E"/>
    <w:rsid w:val="00DD621E"/>
    <w:rsid w:val="00DF0575"/>
    <w:rsid w:val="00E2748B"/>
    <w:rsid w:val="00E5620C"/>
    <w:rsid w:val="00E70E04"/>
    <w:rsid w:val="00EC05A7"/>
    <w:rsid w:val="00EC4B6B"/>
    <w:rsid w:val="00ED1EBF"/>
    <w:rsid w:val="00ED7442"/>
    <w:rsid w:val="00EE0B18"/>
    <w:rsid w:val="00EF1EE5"/>
    <w:rsid w:val="00F0233D"/>
    <w:rsid w:val="00F16633"/>
    <w:rsid w:val="00F763B4"/>
    <w:rsid w:val="00F900C3"/>
    <w:rsid w:val="00FA4E9A"/>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02353F-063A-481F-9943-535647463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7</Pages>
  <Words>1915</Words>
  <Characters>10917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A/HRC/RES/33/14</vt:lpstr>
    </vt:vector>
  </TitlesOfParts>
  <Company>DCM</Company>
  <LinksUpToDate>false</LinksUpToDate>
  <CharactersWithSpaces>12807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A/HRC/RES/33/14</dc:title>
  <dc:subject>GE.1617211</dc:subject>
  <dc:creator>gmah87-WDA</dc:creator>
  <cp:keywords>ODS No.1622536</cp:keywords>
  <dc:description>Original: English _x000d_
Distribution: General_x000d_
Date:11-10-2016</dc:description>
  <cp:lastModifiedBy>Tpsara</cp:lastModifiedBy>
  <cp:revision>2</cp:revision>
  <cp:lastPrinted>2016-10-11T15:07:00Z</cp:lastPrinted>
  <dcterms:created xsi:type="dcterms:W3CDTF">2016-10-11T16:15:00Z</dcterms:created>
  <dcterms:modified xsi:type="dcterms:W3CDTF">2016-10-11T16:15:00Z</dcterms:modified>
  <cp:category>Final</cp:category>
</cp:coreProperties>
</file>