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42043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</w:t>
                  </w:r>
                  <w:r>
                    <w:rPr>
                      <w:lang w:val="en-US"/>
                    </w:rPr>
                    <w:t>230604    230604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18842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>
              <w:rPr>
                <w:lang w:val="en-US"/>
              </w:rPr>
              <w:instrText xml:space="preserve"> </w:instrText>
            </w:r>
            <w:r>
              <w:instrText>символ</w:instrText>
            </w:r>
            <w:r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>
              <w:rPr>
                <w:lang w:val="en-US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</w:t>
            </w:r>
            <w:proofErr w:type="spellStart"/>
            <w:r>
              <w:rPr>
                <w:lang w:val="en-US"/>
              </w:rPr>
              <w:t>CHN</w:t>
            </w:r>
            <w:proofErr w:type="spellEnd"/>
            <w:r>
              <w:rPr>
                <w:lang w:val="en-US"/>
              </w:rPr>
              <w:t>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>
              <w:rPr>
                <w:lang w:val="en-US"/>
              </w:rPr>
              <w:instrText xml:space="preserve"> </w:instrText>
            </w:r>
            <w:r>
              <w:instrText>дату</w:instrText>
            </w:r>
            <w:r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>
              <w:rPr>
                <w:lang w:val="en-US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7 June 2004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Предсессионная рабочая группа</w:t>
      </w:r>
    </w:p>
    <w:p w:rsidR="00000000" w:rsidRDefault="00000000">
      <w:r>
        <w:t>17–21 мая 2004 года</w:t>
      </w:r>
    </w:p>
    <w:p w:rsidR="00000000" w:rsidRDefault="00000000"/>
    <w:p w:rsidR="00000000" w:rsidRDefault="00000000"/>
    <w:p w:rsidR="00000000" w:rsidRDefault="00000000"/>
    <w:p w:rsidR="00000000" w:rsidRDefault="00000000">
      <w:pPr>
        <w:pStyle w:val="BodyText"/>
        <w:spacing w:line="288" w:lineRule="auto"/>
      </w:pPr>
      <w: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pStyle w:val="BodyText"/>
        <w:spacing w:line="288" w:lineRule="auto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которые надлежит затронуть в связи с рассмотрением первоначального доклада Китайской Народной Республики об осуществлении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прав, охватываемых статьями 1–15 Международного пакта об экономических, социальных и культурных правах (</w:t>
      </w:r>
      <w:r>
        <w:rPr>
          <w:b/>
          <w:bCs/>
          <w:lang w:val="en-US"/>
        </w:rPr>
        <w:t>E</w:t>
      </w:r>
      <w:r>
        <w:rPr>
          <w:b/>
          <w:bCs/>
        </w:rPr>
        <w:t>/1990/5/</w:t>
      </w:r>
      <w:r>
        <w:rPr>
          <w:b/>
          <w:bCs/>
          <w:lang w:val="en-US"/>
        </w:rPr>
        <w:t>Add</w:t>
      </w:r>
      <w:r>
        <w:rPr>
          <w:b/>
          <w:bCs/>
        </w:rPr>
        <w:t>.59)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Часть первая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Китай</w:t>
      </w:r>
    </w:p>
    <w:p w:rsidR="00000000" w:rsidRDefault="00000000">
      <w:pPr>
        <w:jc w:val="center"/>
        <w:rPr>
          <w:b/>
          <w:bCs/>
          <w:u w:val="single"/>
        </w:rPr>
      </w:pPr>
    </w:p>
    <w:p w:rsidR="00000000" w:rsidRDefault="00000000">
      <w:pPr>
        <w:numPr>
          <w:ilvl w:val="0"/>
          <w:numId w:val="3"/>
        </w:numPr>
        <w:jc w:val="center"/>
        <w:rPr>
          <w:b/>
          <w:bCs/>
        </w:rPr>
      </w:pPr>
      <w:r>
        <w:rPr>
          <w:b/>
          <w:bCs/>
        </w:rPr>
        <w:t xml:space="preserve">  ОБЩАЯ ИНФОРМАЦИЯ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Общие правовые рамки осуществления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Просьба указать, в какой мере положения Международного пакта об экономических, социальных и культурных правах могут применяться в китайских судах.</w:t>
      </w:r>
    </w:p>
    <w:p w:rsidR="00000000" w:rsidRDefault="00000000"/>
    <w:p w:rsidR="00000000" w:rsidRDefault="00000000">
      <w:r>
        <w:t>2.</w:t>
      </w:r>
      <w:r>
        <w:tab/>
        <w:t>Просьба указать, не собирается ли государство-участник отозвать свое заявление в отношении статьи 8.1 а).</w:t>
      </w:r>
    </w:p>
    <w:p w:rsidR="00000000" w:rsidRDefault="00000000"/>
    <w:p w:rsidR="00000000" w:rsidRDefault="00000000">
      <w:pPr>
        <w:pStyle w:val="Heading1"/>
        <w:jc w:val="center"/>
      </w:pPr>
      <w:r>
        <w:t>В.</w:t>
      </w:r>
      <w:r>
        <w:tab/>
        <w:t>Информация и пропаганда</w:t>
      </w:r>
    </w:p>
    <w:p w:rsidR="00000000" w:rsidRDefault="00000000"/>
    <w:p w:rsidR="00000000" w:rsidRDefault="00000000">
      <w:r>
        <w:t>3.</w:t>
      </w:r>
      <w:r>
        <w:tab/>
        <w:t>Просьба представить информацию о мерах, принятых государством-участником в целях проведения информационно-пропагандистской деятельности среди компетентных органов власти и широкой общественности по вопросам, касающимся положений Пакта и прав народа Китая.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ОБЩИХ ПОЛОЖЕНИЙ ПАКТА (статьи 1–5)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pStyle w:val="Heading1"/>
        <w:jc w:val="center"/>
      </w:pPr>
      <w:r>
        <w:t>Статья 1:</w:t>
      </w:r>
      <w:r>
        <w:tab/>
        <w:t xml:space="preserve"> Самоопределение</w:t>
      </w:r>
    </w:p>
    <w:p w:rsidR="00000000" w:rsidRDefault="00000000">
      <w:pPr>
        <w:pStyle w:val="Heading1"/>
      </w:pPr>
    </w:p>
    <w:p w:rsidR="00000000" w:rsidRDefault="00000000">
      <w:r>
        <w:t>4.</w:t>
      </w:r>
      <w:r>
        <w:tab/>
        <w:t>В какой мере ненасильственные выступления в поддержку самоопределения официально признанных этнических меньшинств, таких, как тибетцы, монголы и уйгуры, считаются законными в соответствии с правовым режимом государства-участника?</w:t>
      </w:r>
    </w:p>
    <w:p w:rsidR="00000000" w:rsidRDefault="00000000"/>
    <w:p w:rsidR="00000000" w:rsidRDefault="00000000">
      <w:pPr>
        <w:pStyle w:val="Heading1"/>
        <w:jc w:val="center"/>
      </w:pPr>
      <w:r>
        <w:t>Статья 2.2:   Недискриминация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Просьба описать национальную систему регистрации домашних хозяйств (</w:t>
      </w:r>
      <w:r>
        <w:rPr>
          <w:i/>
          <w:iCs/>
          <w:lang w:val="en-US"/>
        </w:rPr>
        <w:t>hukou</w:t>
      </w:r>
      <w:r>
        <w:rPr>
          <w:i/>
          <w:iCs/>
        </w:rPr>
        <w:t xml:space="preserve">) </w:t>
      </w:r>
      <w:r>
        <w:t>и ее последствия для лиц, мигрирующих из сельской местности в городские районы.</w:t>
      </w:r>
    </w:p>
    <w:p w:rsidR="00000000" w:rsidRDefault="00000000"/>
    <w:p w:rsidR="00000000" w:rsidRDefault="00000000">
      <w:r>
        <w:t>6.</w:t>
      </w:r>
      <w:r>
        <w:tab/>
        <w:t>Просьба представить дополнительную информацию о существующем законодательстве и политике по борьбе с дискриминацией в области пользования правами, предусмотренными Пактом, а именно с дискриминацией по признаку расы, религии и сексуальной ориентации.</w:t>
      </w:r>
    </w:p>
    <w:p w:rsidR="00000000" w:rsidRDefault="00000000"/>
    <w:p w:rsidR="00000000" w:rsidRDefault="00000000">
      <w:r>
        <w:t>7.</w:t>
      </w:r>
      <w:r>
        <w:tab/>
        <w:t xml:space="preserve">Просьба описать меры, принятые государством-участником, для обеспечения осуществления законодательных положений по борьбе с дискриминацией, такие, как Закон о защите прав и интересов женщин, Закон о защите прав несовершеннолетних, Закон о защите прав инвалидов и Закон о защите прав и интересов престарелых лиц.  Просьба привести конкретные  примеры, когда положения этих законов применялись в суде.  Кроме того, Комитет хотел бы получить краткое описание вышеупомянутых законов, желательно на английском языке.    </w:t>
      </w:r>
    </w:p>
    <w:p w:rsidR="00000000" w:rsidRDefault="00000000">
      <w:pPr>
        <w:rPr>
          <w:b/>
          <w:bCs/>
        </w:rPr>
      </w:pPr>
    </w:p>
    <w:p w:rsidR="00000000" w:rsidRDefault="00000000">
      <w:r>
        <w:t>8.</w:t>
      </w:r>
      <w:r>
        <w:tab/>
        <w:t>Специальный докладчик по вопросу о современных формах расизма, расовой дискриминации, ксенофобии и связанной с ними нетерпимости сообщил в своем докладе от декабря 2002 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CN</w:t>
      </w:r>
      <w:r>
        <w:t>.4/2002/24, пункт 58), что тибетцы, проживающие в Тибетском автономном районе (ТАР), становятся жертвами различных форм систематической и институциональной дискриминации в областях занятости, здравоохранения, образования, жилья и представительства в органах государственной власти. Просьба прокомментировать эту особую озабоченность, прозвучавшую в докладе Специального докладчика.</w:t>
      </w:r>
    </w:p>
    <w:p w:rsidR="00000000" w:rsidRDefault="00000000"/>
    <w:p w:rsidR="00000000" w:rsidRDefault="00000000">
      <w:r>
        <w:t>9.</w:t>
      </w:r>
      <w:r>
        <w:tab/>
        <w:t>Просьба указать количество и гражданство лиц, ищущих убежища, которые подали заявление о предоставлении статуса беженца за последние пять лет, и количество принятых заявлений.  Просьба представить информацию об обращении с беженцами, в том что касается соблюдения их экономических, социальных и культурных прав. Кроме того, просьба прокомментировать заявление Специального докладчика от 10 мая 2004 года в отношении права на питание о том, что "…систематические и широко распространенные на территории Китая преследования беженцев от голода из Корейской Народно-Демократической Республики представляют собой серьезные и повторяющиеся нарушения права человека на питание, охраняемое Всеобщей декларацией прав человека, Международным пактом об экономических, социальных и культурных правах и Конвенцией о правах ребенка".</w:t>
      </w:r>
    </w:p>
    <w:p w:rsidR="00000000" w:rsidRDefault="00000000">
      <w:pPr>
        <w:pStyle w:val="Heading1"/>
      </w:pPr>
    </w:p>
    <w:p w:rsidR="00000000" w:rsidRDefault="00000000">
      <w:pPr>
        <w:pStyle w:val="Heading1"/>
        <w:jc w:val="center"/>
      </w:pPr>
      <w:r>
        <w:t>Статья 3:  Равные права мужчин и женщин</w:t>
      </w:r>
    </w:p>
    <w:p w:rsidR="00000000" w:rsidRDefault="00000000">
      <w:pPr>
        <w:pStyle w:val="Heading1"/>
      </w:pPr>
    </w:p>
    <w:p w:rsidR="00000000" w:rsidRDefault="00000000">
      <w:r>
        <w:t>10.</w:t>
      </w:r>
      <w:r>
        <w:tab/>
        <w:t>Просьба описать равные права мужчин и женщин в пользовании экономическими, социальными и культурными правами, в частности, в отношении осуществления принципа равного вознаграждения за труд равной ценности, а также в отношении наследования и земельных прав.  Какие законы и программы принимаются и проводятся в жизнь с целью установления гендерного равенства в этих областях?</w:t>
      </w:r>
    </w:p>
    <w:p w:rsidR="00000000" w:rsidRDefault="00000000"/>
    <w:p w:rsidR="00000000" w:rsidRDefault="00000000">
      <w:r>
        <w:t>11.</w:t>
      </w:r>
      <w:r>
        <w:tab/>
        <w:t>Просьба представить дополнительную подробную информацию об относительной доле женщин и мужчин, занимающих руководящие посты в правительстве, свидетельствующую о каких-либо произошедших за последние пять лет изменениях.  Какие меры были приняты правительством, чтобы сократить несоответствие в уровне представительства между мужчинами и женщинами в правительстве, законодательных и судебных органах?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</w:t>
      </w:r>
      <w:r>
        <w:rPr>
          <w:b/>
          <w:bCs/>
        </w:rPr>
        <w:tab/>
        <w:t xml:space="preserve">ВОПРОСЫ, КАСАЮЩИЕСЯ КОНКРЕТНЫХ ПОЛОЖЕНИЙ ПАКТА 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6–15)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6:</w:t>
      </w:r>
      <w:r>
        <w:rPr>
          <w:b/>
          <w:bCs/>
        </w:rPr>
        <w:tab/>
        <w:t xml:space="preserve"> Право на труд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12.</w:t>
      </w:r>
      <w:r>
        <w:tab/>
        <w:t>Просьба представить дополнительную информацию о положении с безработицей в Китае, включая статистические данные за последние пять лет с разбивкой по регионам, секторам экономики, полу и возрастным группам.</w:t>
      </w:r>
    </w:p>
    <w:p w:rsidR="00000000" w:rsidRDefault="00000000">
      <w:r>
        <w:t>13.</w:t>
      </w:r>
      <w:r>
        <w:tab/>
        <w:t>В дополнение к информации, содержащейся в пункте 29 первоначального доклада, просьба представить статистические данные за последние пять лет об увольнении рабочих с предприятий государственного сектора с разбивкой по полу, возрасту и регионам.  Комитет хотел бы также получить информацию о результатах принятых правительством мер по решению этой проблемы, как об этом сказано в пункте 28 доклада.</w:t>
      </w:r>
    </w:p>
    <w:p w:rsidR="00000000" w:rsidRDefault="00000000"/>
    <w:p w:rsidR="00000000" w:rsidRDefault="00000000">
      <w:r>
        <w:t>14.</w:t>
      </w:r>
      <w:r>
        <w:tab/>
        <w:t>Просьба представить информацию о влиянии приватизации и сокращения численности работников государственных предприятий на права рабочих в отношении их возможностей трудоустройства и получения связанных с работой выгод.</w:t>
      </w:r>
    </w:p>
    <w:p w:rsidR="00000000" w:rsidRDefault="00000000"/>
    <w:p w:rsidR="00000000" w:rsidRDefault="00000000">
      <w:pPr>
        <w:pStyle w:val="Heading1"/>
        <w:jc w:val="center"/>
      </w:pPr>
      <w:r>
        <w:t>Статья 7:   Право на справедливые и благоприятные условия труда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15.</w:t>
      </w:r>
      <w:r>
        <w:tab/>
        <w:t>В дополнение к информации, содержащейся в пунктах 53 и 54 первоначального доклада, просьба представить информацию о практическом положении дел в различных секторах деятельности, в том что касается еженедельного отдыха, обычного и сверхурочного рабочего времени, оплачиваемых периодических отпусков и вознаграждения за работу в праздничные дни.</w:t>
      </w:r>
    </w:p>
    <w:p w:rsidR="00000000" w:rsidRDefault="00000000"/>
    <w:p w:rsidR="00000000" w:rsidRDefault="00000000">
      <w:r>
        <w:t>16.</w:t>
      </w:r>
      <w:r>
        <w:tab/>
        <w:t xml:space="preserve">Просьба представить статистические данные о работодателях, нарушающих трудовое законодательство по оплате сверхурочного труда, и о принимаемых к ним санкциях. </w:t>
      </w:r>
    </w:p>
    <w:p w:rsidR="00000000" w:rsidRDefault="00000000"/>
    <w:p w:rsidR="00000000" w:rsidRDefault="00000000">
      <w:r>
        <w:t>17.</w:t>
      </w:r>
      <w:r>
        <w:tab/>
        <w:t>В дополнение к информации, содержащейся в пунктах 62 и 63 доклада,  просьба представить статистические данные о несчастных случаях на производстве и профессиональных заболеваниях за последние пять лет с разбивкой по характеру и частоте несчастных случаев/заболеваний, профессиям, возрасту и полу.</w:t>
      </w:r>
    </w:p>
    <w:p w:rsidR="00000000" w:rsidRDefault="00000000"/>
    <w:p w:rsidR="00000000" w:rsidRDefault="00000000">
      <w:r>
        <w:t>18.</w:t>
      </w:r>
      <w:r>
        <w:tab/>
        <w:t>Просьба представить разъяснения в отношении якобы существующей практики, согласно которой руководители предприятий требуют от трудящихся-мигрантов вносить определенный залог, и практики выплаты строительными подрядчиками и промышленными предприятиями зарплаты только раз в год.</w:t>
      </w:r>
    </w:p>
    <w:p w:rsidR="00000000" w:rsidRDefault="00000000"/>
    <w:p w:rsidR="00000000" w:rsidRDefault="00000000">
      <w:pPr>
        <w:pStyle w:val="Heading1"/>
        <w:jc w:val="center"/>
      </w:pPr>
      <w:r>
        <w:t>Статья 8:</w:t>
      </w:r>
      <w:r>
        <w:tab/>
        <w:t xml:space="preserve"> Профсоюзные права</w:t>
      </w:r>
    </w:p>
    <w:p w:rsidR="00000000" w:rsidRDefault="00000000">
      <w:pPr>
        <w:pStyle w:val="Heading1"/>
      </w:pPr>
    </w:p>
    <w:p w:rsidR="00000000" w:rsidRDefault="00000000">
      <w:r>
        <w:t>19.</w:t>
      </w:r>
      <w:r>
        <w:tab/>
        <w:t>Просьба указать, существуют ли в Китае законодательные положения, предоставляющие право создавать профсоюзы, независимые от Всекитайской федерации профсоюзов (ВФП), государственных органов власти и правящей партии.</w:t>
      </w:r>
    </w:p>
    <w:p w:rsidR="00000000" w:rsidRDefault="00000000"/>
    <w:p w:rsidR="00000000" w:rsidRDefault="00000000">
      <w:r>
        <w:t>20.</w:t>
      </w:r>
      <w:r>
        <w:tab/>
        <w:t>Просьба представить статистические данные о результатах разбирательства по делу китайских рабочих, которым было предъявлено уголовное обвинение в нарушении ограничений в отношении права на организацию, включая нескольких рабочих, подвергнутых административным наказаниям, таким, как "перевоспитание в трудовых лагерях" (</w:t>
      </w:r>
      <w:proofErr w:type="spellStart"/>
      <w:r>
        <w:rPr>
          <w:i/>
          <w:iCs/>
          <w:lang w:val="en-US"/>
        </w:rPr>
        <w:t>laodong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  <w:lang w:val="en-US"/>
        </w:rPr>
        <w:t>jiaoyang</w:t>
      </w:r>
      <w:proofErr w:type="spellEnd"/>
      <w:r>
        <w:rPr>
          <w:i/>
          <w:iCs/>
        </w:rPr>
        <w:t>)</w:t>
      </w:r>
      <w:r>
        <w:t>.</w:t>
      </w:r>
    </w:p>
    <w:p w:rsidR="00000000" w:rsidRDefault="00000000"/>
    <w:p w:rsidR="00000000" w:rsidRDefault="00000000">
      <w:r>
        <w:t xml:space="preserve"> 21.</w:t>
      </w:r>
      <w:r>
        <w:tab/>
        <w:t>Просьба представить дополнительную информацию о количестве забастовок в форме остановки работы или снижении темпов работы, которые произошли за последние пять лет, и просьба описать, какие меры приняло правительство в связи с этими забастовками.</w:t>
      </w:r>
    </w:p>
    <w:p w:rsidR="00000000" w:rsidRDefault="00000000"/>
    <w:p w:rsidR="00000000" w:rsidRDefault="00000000">
      <w:r>
        <w:t>22.</w:t>
      </w:r>
      <w:r>
        <w:tab/>
        <w:t xml:space="preserve">Просьба представить информацию о количестве судебных процессов по трудовым отношениям, возбужденных в судах или арбитражных судах по трудовым вопросам Всекитайской федерацией профсоюзов (ВФП) от имени своих членов. </w:t>
      </w:r>
    </w:p>
    <w:p w:rsidR="00000000" w:rsidRDefault="00000000"/>
    <w:p w:rsidR="00000000" w:rsidRDefault="00000000">
      <w:pPr>
        <w:pStyle w:val="Heading1"/>
        <w:jc w:val="center"/>
      </w:pPr>
      <w:r>
        <w:t>Статья 9:</w:t>
      </w:r>
      <w:r>
        <w:tab/>
        <w:t xml:space="preserve"> Право на социальное обеспечение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23.</w:t>
      </w:r>
      <w:r>
        <w:tab/>
        <w:t xml:space="preserve">Просьба представить информацию о пособиях по безработице, медицинской страховке и пенсиях, выплачиваемых уволенным, а также вышедшим на пенсию работникам государственного сектора. </w:t>
      </w:r>
    </w:p>
    <w:p w:rsidR="00000000" w:rsidRDefault="00000000"/>
    <w:p w:rsidR="00000000" w:rsidRDefault="00000000">
      <w:r>
        <w:t>24.</w:t>
      </w:r>
      <w:r>
        <w:tab/>
        <w:t>Просьба представить информацию о любых задержках с выплатой заработной платы, пенсий и пособий рабочим государственных предприятий и о мерах, принятых правительством для исправления этой ситуации.</w:t>
      </w:r>
    </w:p>
    <w:p w:rsidR="00000000" w:rsidRDefault="00000000"/>
    <w:p w:rsidR="00000000" w:rsidRDefault="00000000">
      <w:r>
        <w:t>25.</w:t>
      </w:r>
      <w:r>
        <w:tab/>
        <w:t>Просьба представить статистические данные о доле китайского населения, пользующегося правом на получение пособий в рамках системы социального обеспечения, с разбивкой по провинциям, а также по месту проживания в городе или сельской местности.</w:t>
      </w:r>
    </w:p>
    <w:p w:rsidR="00000000" w:rsidRDefault="00000000"/>
    <w:p w:rsidR="00000000" w:rsidRDefault="00000000">
      <w:pPr>
        <w:pStyle w:val="Heading1"/>
        <w:jc w:val="center"/>
      </w:pPr>
      <w:r>
        <w:t>Статья 10:   Охрана семьи, материнства и детства</w:t>
      </w:r>
    </w:p>
    <w:p w:rsidR="00000000" w:rsidRDefault="00000000">
      <w:pPr>
        <w:pStyle w:val="Heading1"/>
      </w:pPr>
    </w:p>
    <w:p w:rsidR="00000000" w:rsidRDefault="00000000">
      <w:r>
        <w:t>26.</w:t>
      </w:r>
      <w:r>
        <w:tab/>
        <w:t>Просьба описать меры, принятые государством-участником для борьбы с насилием в отношении женщин и детей, в частности в семье.  Просьба представить информацию о законодательных мерах и других инициативах правительства по недопущению подобной практики, психологической реабилитации жертв, проведении просветительских кампаний среди широкой общественности и о применяемых к нарушителям мерах наказания. Просьба указать, не собирается ли государство внести изменения в существующее законодательство, с тем чтобы признать изнасилование жены мужем уголовным преступлением, и принять специальное законодательство по борьбе с насилием в семье.</w:t>
      </w:r>
    </w:p>
    <w:p w:rsidR="00000000" w:rsidRDefault="00000000"/>
    <w:p w:rsidR="00000000" w:rsidRDefault="00000000">
      <w:r>
        <w:t>27.</w:t>
      </w:r>
      <w:r>
        <w:tab/>
        <w:t>Просьба объяснить причины непропорционально высокого уровня самоубийств среди женщин в Китае, как это явствует из таблицы 11 доклада, и сообщить, какие меры принимает правительство для борьбы с таким явлением.</w:t>
      </w:r>
    </w:p>
    <w:p w:rsidR="00000000" w:rsidRDefault="00000000"/>
    <w:p w:rsidR="00000000" w:rsidRDefault="00000000">
      <w:r>
        <w:t>28.</w:t>
      </w:r>
      <w:r>
        <w:tab/>
        <w:t>Просьба рассказать о масштабах внутренней и трансграничной торговли женщинами и детьми, а также похищения детей в Китае.</w:t>
      </w:r>
    </w:p>
    <w:p w:rsidR="00000000" w:rsidRDefault="00000000"/>
    <w:p w:rsidR="00000000" w:rsidRDefault="00000000">
      <w:r>
        <w:t>29.</w:t>
      </w:r>
      <w:r>
        <w:tab/>
        <w:t>Просьба описать директиву "Добросовестная работа и экономическое обеспечение просвещения" (</w:t>
      </w:r>
      <w:proofErr w:type="spellStart"/>
      <w:r>
        <w:rPr>
          <w:lang w:val="en-US"/>
        </w:rPr>
        <w:t>Qingong</w:t>
      </w:r>
      <w:proofErr w:type="spellEnd"/>
      <w:r>
        <w:t xml:space="preserve"> </w:t>
      </w:r>
      <w:proofErr w:type="spellStart"/>
      <w:r>
        <w:rPr>
          <w:lang w:val="en-US"/>
        </w:rPr>
        <w:t>jianxue</w:t>
      </w:r>
      <w:proofErr w:type="spellEnd"/>
      <w:r>
        <w:t>),</w:t>
      </w:r>
      <w:r>
        <w:rPr>
          <w:i/>
          <w:iCs/>
        </w:rPr>
        <w:t xml:space="preserve"> </w:t>
      </w:r>
      <w:r>
        <w:t>в соответствии с которой ученики начальных и средних школ работают на производстве и/или в сельскохозяйственном секторе в целях пополнения оперативного бюджета своих школ.</w:t>
      </w:r>
    </w:p>
    <w:p w:rsidR="00000000" w:rsidRDefault="00000000"/>
    <w:p w:rsidR="00000000" w:rsidRDefault="00000000">
      <w:pPr>
        <w:pStyle w:val="Heading1"/>
        <w:jc w:val="center"/>
      </w:pPr>
      <w:r>
        <w:t>Статья 11:  Право на достаточный жизненный уровень</w:t>
      </w:r>
    </w:p>
    <w:p w:rsidR="00000000" w:rsidRDefault="00000000">
      <w:pPr>
        <w:pStyle w:val="Heading1"/>
      </w:pPr>
    </w:p>
    <w:p w:rsidR="00000000" w:rsidRDefault="00000000">
      <w:r>
        <w:t>30.</w:t>
      </w:r>
      <w:r>
        <w:tab/>
        <w:t>Специальный докладчик Комиссии по правам человека по вопросу о праве на достаточное жилище как одном из компонентов права на достаточный уровень жизни сообщил о разрушении исторических зданий и жилых комплексов в Лхасе, Тибет, и о принудительном выселении жителей, главным образом коренных тибетцев (</w:t>
      </w:r>
      <w:r>
        <w:rPr>
          <w:lang w:val="en-US"/>
        </w:rPr>
        <w:t>E</w:t>
      </w:r>
      <w:r>
        <w:t>/</w:t>
      </w:r>
      <w:proofErr w:type="spellStart"/>
      <w:r>
        <w:rPr>
          <w:lang w:val="en-US"/>
        </w:rPr>
        <w:t>CN</w:t>
      </w:r>
      <w:proofErr w:type="spellEnd"/>
      <w:r>
        <w:t>.4/2003/5, пункт 25).  Просьба представить обновленную информацию по этому вопросу.</w:t>
      </w:r>
    </w:p>
    <w:p w:rsidR="00000000" w:rsidRDefault="00000000"/>
    <w:p w:rsidR="00000000" w:rsidRDefault="00000000">
      <w:r>
        <w:t>31.</w:t>
      </w:r>
      <w:r>
        <w:tab/>
        <w:t>Просьба представить подробную информацию о бездомных в Китае и информацию о принудительном выселении и сносе домов (</w:t>
      </w:r>
      <w:proofErr w:type="spellStart"/>
      <w:r>
        <w:rPr>
          <w:lang w:val="en-US"/>
        </w:rPr>
        <w:t>chaiqian</w:t>
      </w:r>
      <w:proofErr w:type="spellEnd"/>
      <w:r>
        <w:t xml:space="preserve">) в китайских городах государственными и частными субъектами.  </w:t>
      </w:r>
    </w:p>
    <w:p w:rsidR="00000000" w:rsidRDefault="00000000"/>
    <w:p w:rsidR="00000000" w:rsidRDefault="00000000">
      <w:r>
        <w:t>32.</w:t>
      </w:r>
      <w:r>
        <w:tab/>
        <w:t xml:space="preserve">Просьба описать принятые позитивные меры для поддержания достаточного жизненного уровня, включая обеспечение средствами существования, людей, которые были переселены в целях реализации проектов строительства крупных плотин, таких, как Проект трех ущелий.   </w:t>
      </w:r>
    </w:p>
    <w:p w:rsidR="00000000" w:rsidRDefault="00000000"/>
    <w:p w:rsidR="00000000" w:rsidRDefault="00000000">
      <w:r>
        <w:t>33.</w:t>
      </w:r>
      <w:r>
        <w:tab/>
        <w:t xml:space="preserve">Просьба представить информацию о наличии и доступности заведений для лиц пожилого возраста, таких, как дома для престарелых и центры по уходу за лицами пожилого возраста в дневное время, и о выплачиваемых пособиях по социальному обеспечению и страхованию.  </w:t>
      </w:r>
    </w:p>
    <w:p w:rsidR="00000000" w:rsidRDefault="00000000"/>
    <w:p w:rsidR="00000000" w:rsidRDefault="00000000">
      <w:pPr>
        <w:pStyle w:val="Heading1"/>
        <w:jc w:val="center"/>
      </w:pPr>
      <w:r>
        <w:t>Статья 12:  Право на психическое и физическое здоровье</w:t>
      </w:r>
    </w:p>
    <w:p w:rsidR="00000000" w:rsidRDefault="00000000"/>
    <w:p w:rsidR="00000000" w:rsidRDefault="00000000">
      <w:pPr>
        <w:rPr>
          <w:b/>
          <w:bCs/>
        </w:rPr>
      </w:pPr>
      <w:r>
        <w:t>34.</w:t>
      </w:r>
      <w:r>
        <w:tab/>
        <w:t>В пункте 167 первоначального доклада указывается, что система медицинского обслуживания в сельскохозяйственных деревнях, особенно в районах проживания национальных меньшинств, не отвечает установленным нормам.  Как следует из доклада самого государства-участника, острая нехватка средств для строительства и оборудования медицинских учреждений в сельских общинах не позволяет гарантировать предоставление лечебных и профилактических услуг.  Просьба представить обновленную информацию о планах правительства по повышению качества предоставляемых медицинских услуг и обеспечению доступа сельского населения к медицинским услугам.</w:t>
      </w:r>
      <w:r>
        <w:rPr>
          <w:b/>
          <w:bCs/>
        </w:rPr>
        <w:t xml:space="preserve"> </w:t>
      </w:r>
    </w:p>
    <w:p w:rsidR="00000000" w:rsidRDefault="00000000"/>
    <w:p w:rsidR="00000000" w:rsidRDefault="00000000">
      <w:r>
        <w:t>35.</w:t>
      </w:r>
      <w:r>
        <w:tab/>
        <w:t>Просьба представить обновленную информацию о недавней эпидемии тяжелого острого респираторного синдрома (ТОРС), в том числе в Тибетском автономном районе (ТАР).  Кроме того, просьба сообщить о принятых государством-участником мерах и о ресурсах, выделенных для решения этой проблемы.</w:t>
      </w:r>
    </w:p>
    <w:p w:rsidR="00000000" w:rsidRDefault="00000000"/>
    <w:p w:rsidR="00000000" w:rsidRDefault="00000000">
      <w:r>
        <w:t>36.</w:t>
      </w:r>
      <w:r>
        <w:tab/>
        <w:t xml:space="preserve">Просьба сообщить о распространенности заболеваемостью ВИЧ/СПИДом в Китае, включая информацию о том, в какой мере распространению ВИЧ/СПИДа способствовали внутривенное употребление наркотиков и плохие санитарные условия в медицинских учреждениях, занимающихся сбором донорской крови. </w:t>
      </w:r>
    </w:p>
    <w:p w:rsidR="00000000" w:rsidRDefault="00000000"/>
    <w:p w:rsidR="00000000" w:rsidRDefault="00000000">
      <w:r>
        <w:t>37.</w:t>
      </w:r>
      <w:r>
        <w:tab/>
        <w:t>Просьба описать положение людей, инфицированных ВИЧ/СПИДом, и какую помощь оказывает им правительство, включая инициативы по облегчению создания групп поддержки и ассоциаций помощи лицам, страдающим от ВИЧ/СПИДа.  Просьба описать, как по закону и на практике обеспечивается их защита от дискриминации, прежде всего в области занятости, заключения брака, жилья и доступа в места общественного пользования.</w:t>
      </w:r>
    </w:p>
    <w:p w:rsidR="00000000" w:rsidRDefault="00000000"/>
    <w:p w:rsidR="00000000" w:rsidRDefault="00000000">
      <w:r>
        <w:t>38.</w:t>
      </w:r>
      <w:r>
        <w:tab/>
        <w:t xml:space="preserve">Просьба представить информацию о том, как используется международная помощь и финансирование по линии международных организаций для борьбы с широко распространенными заболеваниями, такими, как ВИЧ/СПИД, заболевания, передаваемые половым путем, вирусный гепатит и туберкулез.  Просьба сообщить о полученных результатах и достигнутом прогрессе. </w:t>
      </w:r>
    </w:p>
    <w:p w:rsidR="00000000" w:rsidRDefault="00000000"/>
    <w:p w:rsidR="00000000" w:rsidRDefault="00000000">
      <w:r>
        <w:t>39.</w:t>
      </w:r>
      <w:r>
        <w:tab/>
        <w:t>Просьба представить статистические данные о материнской смертности в результате связанных с риском для здоровья абортов.</w:t>
      </w:r>
    </w:p>
    <w:p w:rsidR="00000000" w:rsidRDefault="00000000"/>
    <w:p w:rsidR="00000000" w:rsidRDefault="00000000">
      <w:pPr>
        <w:pStyle w:val="Heading1"/>
        <w:jc w:val="center"/>
        <w:rPr>
          <w:lang w:val="en-US"/>
        </w:rPr>
      </w:pPr>
    </w:p>
    <w:p w:rsidR="00000000" w:rsidRDefault="00000000">
      <w:pPr>
        <w:pStyle w:val="Heading1"/>
        <w:jc w:val="center"/>
      </w:pPr>
      <w:r>
        <w:t>Статьи 13 и 14:  Право на образование</w:t>
      </w:r>
    </w:p>
    <w:p w:rsidR="00000000" w:rsidRDefault="00000000"/>
    <w:p w:rsidR="00000000" w:rsidRDefault="00000000">
      <w:r>
        <w:t>40.</w:t>
      </w:r>
      <w:r>
        <w:tab/>
        <w:t xml:space="preserve">Просьба указать, какая доля центрального и местных бюджетов была выделена за последние пять лет на цели образования и не произошло ли за последние годы сокращения доли затрат на образование в ВВП. </w:t>
      </w:r>
    </w:p>
    <w:p w:rsidR="00000000" w:rsidRDefault="00000000"/>
    <w:p w:rsidR="00000000" w:rsidRDefault="00000000">
      <w:r>
        <w:t>41.</w:t>
      </w:r>
      <w:r>
        <w:tab/>
        <w:t>Комитет по ликвидации расовой дискриминации в отношении женщин в своих заключительных замечаниях (</w:t>
      </w:r>
      <w:r>
        <w:rPr>
          <w:lang w:val="en-US"/>
        </w:rPr>
        <w:t>A</w:t>
      </w:r>
      <w:r>
        <w:t>/54/38, пункты 251–336) от февраля 1999 года заявил, что его беспокоит непропорционально высокая доля неграмотных среди женщин, прежде всего проживающих в сельских и отдаленных районах и принадлежащих к этническим и религиозным меньшинствам.  В дополнение к информации, содержащейся в пункте 220 первоначального доклада, просьба указать, были ли предприняты правительством какие</w:t>
      </w:r>
      <w:r>
        <w:noBreakHyphen/>
        <w:t>либо инициативы для решения этой проблемы.  Кроме того, просьба представить статистическую информацию об уровне грамотности с разбивкой по регионам.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42.</w:t>
      </w:r>
      <w:r>
        <w:tab/>
        <w:t>Просьба представить информацию о включении в учебные программы школ обучения по вопросам прав человека, если это имело место, на всех уровнях образования. Просьба представить информацию о подготовке по вопросам прав человека, проводимой, среди прочего, для преподавателей, медицинских работников, судей, сотрудников правоохранительных органов, государственных служащих и военных.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pStyle w:val="BodyText"/>
        <w:tabs>
          <w:tab w:val="left" w:pos="6743"/>
        </w:tabs>
        <w:spacing w:line="288" w:lineRule="auto"/>
      </w:pPr>
      <w:r>
        <w:t>Статья 15:  Право принимать участие в культурной жизни, пользоваться благами научного прогресса и на защиту авторских прав</w:t>
      </w:r>
    </w:p>
    <w:p w:rsidR="00000000" w:rsidRDefault="00000000">
      <w:pPr>
        <w:pStyle w:val="BodyText"/>
        <w:tabs>
          <w:tab w:val="left" w:pos="6743"/>
        </w:tabs>
        <w:spacing w:line="288" w:lineRule="auto"/>
      </w:pPr>
    </w:p>
    <w:p w:rsidR="00000000" w:rsidRDefault="00000000">
      <w:pPr>
        <w:pStyle w:val="BodyText"/>
        <w:tabs>
          <w:tab w:val="left" w:pos="561"/>
          <w:tab w:val="left" w:pos="1122"/>
          <w:tab w:val="left" w:pos="1683"/>
          <w:tab w:val="left" w:pos="2244"/>
          <w:tab w:val="left" w:pos="6743"/>
        </w:tabs>
        <w:spacing w:line="288" w:lineRule="auto"/>
        <w:jc w:val="left"/>
        <w:rPr>
          <w:b w:val="0"/>
          <w:bCs w:val="0"/>
        </w:rPr>
      </w:pPr>
      <w:r>
        <w:rPr>
          <w:b w:val="0"/>
          <w:bCs w:val="0"/>
        </w:rPr>
        <w:t>43.</w:t>
      </w:r>
      <w:r>
        <w:rPr>
          <w:b w:val="0"/>
          <w:bCs w:val="0"/>
        </w:rPr>
        <w:tab/>
        <w:t xml:space="preserve">Просьба указать существующие ограничения на публикации научных исследований, особенно в области общественных и гуманитарных наук. 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44.</w:t>
      </w:r>
      <w:r>
        <w:tab/>
        <w:t xml:space="preserve">Просьба представить информацию о принятых государством-участником мерах в отношении рекомендаций ЮНЕСКО от августа 2003 года по уменьшению негативного влияния на ценность исторических объектов, включенных в список всемирного наследия, в связи с планами городского развития в столице Тибета Лхасе. 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45.</w:t>
      </w:r>
      <w:r>
        <w:tab/>
        <w:t xml:space="preserve">Просьба представить информацию о позитивных мерах, принятых правительством в целях сохранения культуры коренных народов – монголов, тибетцев, проживающих в уезде </w:t>
      </w:r>
      <w:proofErr w:type="spellStart"/>
      <w:r>
        <w:t>Дулань</w:t>
      </w:r>
      <w:proofErr w:type="spellEnd"/>
      <w:r>
        <w:t xml:space="preserve">, и народности </w:t>
      </w:r>
      <w:proofErr w:type="spellStart"/>
      <w:r>
        <w:t>цунуб</w:t>
      </w:r>
      <w:proofErr w:type="spellEnd"/>
      <w:r>
        <w:t xml:space="preserve"> из "монгольской и тибетской префектур", - затронутых "Китайским проектом снижения уровня нищеты в западном Китае", в частности строительством плотины для водохранилища и крупномасштабными ирригационными проектами в </w:t>
      </w:r>
      <w:proofErr w:type="spellStart"/>
      <w:r>
        <w:t>Кингхаи</w:t>
      </w:r>
      <w:proofErr w:type="spellEnd"/>
      <w:r>
        <w:t>.</w:t>
      </w:r>
    </w:p>
    <w:p w:rsidR="00000000" w:rsidRDefault="00000000">
      <w:pPr>
        <w:tabs>
          <w:tab w:val="left" w:pos="6743"/>
        </w:tabs>
        <w:rPr>
          <w:b/>
          <w:bCs/>
        </w:rPr>
      </w:pPr>
    </w:p>
    <w:p w:rsidR="00000000" w:rsidRDefault="00000000">
      <w:pPr>
        <w:tabs>
          <w:tab w:val="left" w:pos="6743"/>
        </w:tabs>
      </w:pPr>
      <w:r>
        <w:t>46.</w:t>
      </w:r>
      <w:r>
        <w:tab/>
        <w:t>Просьба представить информацию о пользовании правом на свободу религии как аспекта культурных прав населением, принадлежащим к группам меньшинств в Китае, в частности группами протестантов и католиков, уйгурами-мусульманами, тибетскими буддистами и членами движения "</w:t>
      </w:r>
      <w:proofErr w:type="spellStart"/>
      <w:r>
        <w:t>Фалун-Гонг</w:t>
      </w:r>
      <w:proofErr w:type="spellEnd"/>
      <w:r>
        <w:t xml:space="preserve">".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ЧАСТЬ ВТОРАЯ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ОСОБЫЙ АДМИНИСТРАТИВНЫЙ РАЙОН ГОНКОНГ (</w:t>
      </w:r>
      <w:proofErr w:type="spellStart"/>
      <w:r>
        <w:rPr>
          <w:b/>
          <w:bCs/>
        </w:rPr>
        <w:t>ОАРГ</w:t>
      </w:r>
      <w:proofErr w:type="spellEnd"/>
      <w:r>
        <w:rPr>
          <w:b/>
          <w:bCs/>
        </w:rPr>
        <w:t>)</w:t>
      </w:r>
    </w:p>
    <w:p w:rsidR="00000000" w:rsidRDefault="00000000">
      <w:pPr>
        <w:rPr>
          <w:b/>
          <w:bCs/>
        </w:rPr>
      </w:pPr>
    </w:p>
    <w:p w:rsidR="00000000" w:rsidRDefault="00000000">
      <w:pPr>
        <w:tabs>
          <w:tab w:val="left" w:pos="6743"/>
        </w:tabs>
        <w:jc w:val="center"/>
        <w:rPr>
          <w:b/>
          <w:bCs/>
        </w:rPr>
      </w:pP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>ОБЩИЕ ПРАВОВЫЕ РАМКИ ОСУЩЕСТВЛЕНИЯ ПАКТА</w:t>
      </w:r>
    </w:p>
    <w:p w:rsidR="00000000" w:rsidRDefault="00000000">
      <w:pPr>
        <w:tabs>
          <w:tab w:val="left" w:pos="6743"/>
        </w:tabs>
        <w:jc w:val="center"/>
        <w:rPr>
          <w:b/>
          <w:bCs/>
        </w:rPr>
      </w:pPr>
    </w:p>
    <w:p w:rsidR="00000000" w:rsidRDefault="00000000">
      <w:pPr>
        <w:tabs>
          <w:tab w:val="left" w:pos="6743"/>
        </w:tabs>
      </w:pPr>
      <w:r>
        <w:t>47.</w:t>
      </w:r>
      <w:r>
        <w:tab/>
        <w:t>Просьба представить информацию о том, насколько население осведомлено, что положения Пакта можно применять в судах ОАРГ.  Просьба указать рассматривавшиеся за последние пять лет дела, во время слушания которых в судах действительно применялись положения Пакта.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48.</w:t>
      </w:r>
      <w:r>
        <w:tab/>
        <w:t xml:space="preserve">Просьба описать меры, принятые ОАРГ для сохранения независимости Комиссии по вопросу о равных возможностях (КВРВ), и представить информацию о любых случаях вмешательства в ее деятельность, если таковые имели место, со стороны частных или государственных субъектов.  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49.</w:t>
      </w:r>
      <w:r>
        <w:tab/>
        <w:t>Просьба указать, какие изменения в обстоятельствах укажут ОАРГ, что необходимо создать национальный институт по правам человека, основанный на Парижских принципах и замечании общего характера № 10 Комитета по экономическим, социальным и культурным правам (пункт 356 первоначального доклада Китая).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  <w:jc w:val="center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ОБЩИХ ПОЛОЖЕНИЙ ПАКТА</w:t>
      </w:r>
    </w:p>
    <w:p w:rsidR="00000000" w:rsidRDefault="00000000">
      <w:pPr>
        <w:tabs>
          <w:tab w:val="left" w:pos="6743"/>
        </w:tabs>
        <w:jc w:val="center"/>
        <w:rPr>
          <w:b/>
          <w:bCs/>
        </w:rPr>
      </w:pPr>
      <w:r>
        <w:rPr>
          <w:b/>
          <w:bCs/>
        </w:rPr>
        <w:t>(СТАТЬИ 1–5)</w:t>
      </w:r>
    </w:p>
    <w:p w:rsidR="00000000" w:rsidRDefault="00000000">
      <w:pPr>
        <w:tabs>
          <w:tab w:val="left" w:pos="6743"/>
        </w:tabs>
        <w:jc w:val="center"/>
        <w:rPr>
          <w:b/>
          <w:bCs/>
        </w:rPr>
      </w:pPr>
    </w:p>
    <w:p w:rsidR="00000000" w:rsidRDefault="00000000">
      <w:pPr>
        <w:pStyle w:val="Heading1"/>
        <w:tabs>
          <w:tab w:val="left" w:pos="6743"/>
        </w:tabs>
        <w:jc w:val="center"/>
      </w:pPr>
      <w:r>
        <w:t xml:space="preserve">Статья 2.2:  </w:t>
      </w:r>
      <w:proofErr w:type="spellStart"/>
      <w:r>
        <w:t>Недискриминация</w:t>
      </w:r>
      <w:proofErr w:type="spellEnd"/>
    </w:p>
    <w:p w:rsidR="00000000" w:rsidRDefault="00000000">
      <w:pPr>
        <w:pStyle w:val="Heading1"/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50.</w:t>
      </w:r>
      <w:r>
        <w:tab/>
        <w:t xml:space="preserve">Просьба представить некоторые примеры "потенциально далеко идущих последствий", которые могут возникнуть в результате запрещения дискриминации на основании возраста (пункт 354 первоначального доклада).   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51.</w:t>
      </w:r>
      <w:r>
        <w:tab/>
        <w:t>Просьба представить обновленную информацию о проводящемся анализе с целью решения вопроса о принятии законодательства по борьбе с дискриминацией в частном секторе (пункт 351 первоначального доклада).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52.</w:t>
      </w:r>
      <w:r>
        <w:tab/>
        <w:t xml:space="preserve">Просьба описать инициативы в плане просвещения общественности, предпринятые </w:t>
      </w:r>
      <w:proofErr w:type="spellStart"/>
      <w:r>
        <w:t>ОАРГ</w:t>
      </w:r>
      <w:proofErr w:type="spellEnd"/>
      <w:r>
        <w:t xml:space="preserve"> в интересах борьбы с дискриминацией в отношении лиц, страдающих психическими заболеваниями, в соответствии с рекомендацией Комитета, сделанной в его заключительных замечаниях по первоначальному докладу </w:t>
      </w:r>
      <w:proofErr w:type="spellStart"/>
      <w:r>
        <w:t>ОАРГ</w:t>
      </w:r>
      <w:proofErr w:type="spellEnd"/>
      <w:r>
        <w:t xml:space="preserve"> в 2001 году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.12.1/</w:t>
      </w:r>
      <w:r>
        <w:rPr>
          <w:lang w:val="en-US"/>
        </w:rPr>
        <w:t>Add</w:t>
      </w:r>
      <w:r>
        <w:t xml:space="preserve">.58, пункт 20). 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pStyle w:val="Heading1"/>
        <w:tabs>
          <w:tab w:val="left" w:pos="6743"/>
        </w:tabs>
        <w:jc w:val="center"/>
      </w:pPr>
      <w:r>
        <w:t>Статья 3:  Равные права мужчин и женщин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53.</w:t>
      </w:r>
      <w:r>
        <w:tab/>
        <w:t xml:space="preserve">Просьба представить обновленную информацию о предложенных Комиссией по вопросу о равных возможностях поправках к Указу о борьбе с дискриминацией по признаку пола, в частности, о том, в какой мере ОАРГ принял эти предложенные поправки (пункт 378 первоначального доклада Китая). 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  <w:jc w:val="center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</w:t>
      </w:r>
      <w:r>
        <w:rPr>
          <w:b/>
          <w:bCs/>
        </w:rPr>
        <w:tab/>
        <w:t xml:space="preserve">ВОПРОСЫ, КАСАЮЩИЕСЯ КОНКРЕТНЫХ ПОЛОЖЕНИЙ ПАКТА </w:t>
      </w:r>
    </w:p>
    <w:p w:rsidR="00000000" w:rsidRDefault="00000000">
      <w:pPr>
        <w:tabs>
          <w:tab w:val="left" w:pos="6743"/>
        </w:tabs>
        <w:jc w:val="center"/>
        <w:rPr>
          <w:b/>
          <w:bCs/>
        </w:rPr>
      </w:pPr>
      <w:r>
        <w:rPr>
          <w:b/>
          <w:bCs/>
        </w:rPr>
        <w:t>(статьи 6–15)</w:t>
      </w:r>
    </w:p>
    <w:p w:rsidR="00000000" w:rsidRDefault="00000000">
      <w:pPr>
        <w:tabs>
          <w:tab w:val="left" w:pos="6743"/>
        </w:tabs>
        <w:jc w:val="center"/>
        <w:rPr>
          <w:b/>
          <w:bCs/>
        </w:rPr>
      </w:pPr>
    </w:p>
    <w:p w:rsidR="00000000" w:rsidRDefault="00000000">
      <w:pPr>
        <w:tabs>
          <w:tab w:val="left" w:pos="6743"/>
        </w:tabs>
        <w:jc w:val="center"/>
        <w:rPr>
          <w:b/>
          <w:bCs/>
        </w:rPr>
      </w:pPr>
      <w:r>
        <w:rPr>
          <w:b/>
          <w:bCs/>
        </w:rPr>
        <w:t>Статья 6:  Право на труд</w:t>
      </w:r>
    </w:p>
    <w:p w:rsidR="00000000" w:rsidRDefault="00000000">
      <w:pPr>
        <w:tabs>
          <w:tab w:val="left" w:pos="6743"/>
        </w:tabs>
        <w:jc w:val="center"/>
        <w:rPr>
          <w:b/>
          <w:bCs/>
        </w:rPr>
      </w:pPr>
    </w:p>
    <w:p w:rsidR="00000000" w:rsidRDefault="00000000">
      <w:pPr>
        <w:tabs>
          <w:tab w:val="left" w:pos="6743"/>
        </w:tabs>
      </w:pPr>
      <w:r>
        <w:t>54.</w:t>
      </w:r>
      <w:r>
        <w:tab/>
        <w:t>Просьба описать принятые меры для решения растущей проблемы безработицы среди работников среднего возраста и неквалифицированных рабочих.</w:t>
      </w:r>
    </w:p>
    <w:p w:rsidR="00000000" w:rsidRDefault="00000000">
      <w:pPr>
        <w:pStyle w:val="Heading1"/>
        <w:tabs>
          <w:tab w:val="left" w:pos="6743"/>
        </w:tabs>
      </w:pPr>
    </w:p>
    <w:p w:rsidR="00000000" w:rsidRDefault="00000000">
      <w:pPr>
        <w:pStyle w:val="Heading1"/>
        <w:tabs>
          <w:tab w:val="left" w:pos="6743"/>
        </w:tabs>
        <w:jc w:val="center"/>
      </w:pPr>
      <w:r>
        <w:t>Статья 7:  Право на справедливые и благоприятные условия труда</w:t>
      </w:r>
    </w:p>
    <w:p w:rsidR="00000000" w:rsidRDefault="00000000">
      <w:pPr>
        <w:pStyle w:val="Heading1"/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55.</w:t>
      </w:r>
      <w:r>
        <w:tab/>
        <w:t xml:space="preserve">Просьба представить информацию о последствиях сокращения в 2003 году на 400 гонконгских долларов минимально допустимой заработной платы иностранной домашней прислуги и одновременное введение налога в размере 400 гонконгских долларов на лиц, нанимающих иностранную домашнюю прислугу.  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56.</w:t>
      </w:r>
      <w:r>
        <w:tab/>
        <w:t xml:space="preserve">Просьба уточнить, каким образом </w:t>
      </w:r>
      <w:proofErr w:type="spellStart"/>
      <w:r>
        <w:t>ОАРГ</w:t>
      </w:r>
      <w:proofErr w:type="spellEnd"/>
      <w:r>
        <w:t xml:space="preserve"> собирается защищать и осуществлять права, предусмотренные статьей 7 Пакта, в отсутствие законодательства, касающегося, среди прочего, максимальной продолжительности рабочего дня, установленной по закону оплаты за сверхурочную работу, и выходных дней (пункт 410 первоначального доклада).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57.</w:t>
      </w:r>
      <w:r>
        <w:tab/>
        <w:t xml:space="preserve">Просьба представить информацию о результатах проведенного в 2001 году Комиссией по вопросу о равных возможностях исследования, касающегося "неравенства в оплате труда на основании </w:t>
      </w:r>
      <w:proofErr w:type="spellStart"/>
      <w:r>
        <w:t>гендерных</w:t>
      </w:r>
      <w:proofErr w:type="spellEnd"/>
      <w:r>
        <w:t xml:space="preserve"> различий" (пункт 411 первоначального доклада).  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58.</w:t>
      </w:r>
      <w:r>
        <w:tab/>
        <w:t xml:space="preserve">Учитывая существующие в </w:t>
      </w:r>
      <w:proofErr w:type="spellStart"/>
      <w:r>
        <w:t>ОАРГ</w:t>
      </w:r>
      <w:proofErr w:type="spellEnd"/>
      <w:r>
        <w:t xml:space="preserve"> значительные различия между мужчинами и женщинами как с точки зрения уровня доходов, так и в плане  профессиональных видов деятельности, какие меры были приняты для устранения таких различий, особенно в отношении установления справедливой заработной платы и осуществления принципа равного вознаграждения за труд равной ценности?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59.</w:t>
      </w:r>
      <w:r>
        <w:tab/>
        <w:t xml:space="preserve">Учитывая отсутствие минимального уровня заработной платы, каким образом правительство </w:t>
      </w:r>
      <w:proofErr w:type="spellStart"/>
      <w:r>
        <w:t>ОАРГ</w:t>
      </w:r>
      <w:proofErr w:type="spellEnd"/>
      <w:r>
        <w:t xml:space="preserve"> определяет, обеспечивает ли уровень фактических заработков прожиточный минимум работников и их семей?    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pStyle w:val="Heading1"/>
        <w:tabs>
          <w:tab w:val="left" w:pos="6743"/>
        </w:tabs>
        <w:jc w:val="center"/>
      </w:pPr>
      <w:r>
        <w:t>Статья 9:  Право на социальное обеспечение</w:t>
      </w:r>
    </w:p>
    <w:p w:rsidR="00000000" w:rsidRDefault="00000000">
      <w:pPr>
        <w:pStyle w:val="Heading1"/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60.</w:t>
      </w:r>
      <w:r>
        <w:tab/>
        <w:t>Просьба представить информацию о том, насколько эффективным оказался проект "Конец одиночеству" в оказании помощи родителям-одиночкам, имеющих детей малого возраста и являющихся бенефициарами Системы комплексного социального обслуживания (</w:t>
      </w:r>
      <w:proofErr w:type="spellStart"/>
      <w:r>
        <w:t>СКСО</w:t>
      </w:r>
      <w:proofErr w:type="spellEnd"/>
      <w:r>
        <w:t>), в том, чтобы  они приобрели уверенность в собственных силах и интегрировались в общество (пункт 452 первоначального доклада).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61.</w:t>
      </w:r>
      <w:r>
        <w:tab/>
        <w:t xml:space="preserve">Просьба указать, в какой степени, после произведенных в 1999 и 2003 годах сокращений базовые нормативы помощи, выплачиваемой через </w:t>
      </w:r>
      <w:proofErr w:type="spellStart"/>
      <w:r>
        <w:t>СКСО</w:t>
      </w:r>
      <w:proofErr w:type="spellEnd"/>
      <w:r>
        <w:t xml:space="preserve">, могут по-прежнему обеспечивать бенефициарам, включая детей и лиц пожилого возраста, достаточный уровень жизни. 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62.</w:t>
      </w:r>
      <w:r>
        <w:tab/>
        <w:t xml:space="preserve">Какие меры принял </w:t>
      </w:r>
      <w:proofErr w:type="spellStart"/>
      <w:r>
        <w:t>ОАРГ</w:t>
      </w:r>
      <w:proofErr w:type="spellEnd"/>
      <w:r>
        <w:t xml:space="preserve"> для обеспечения того, чтобы лица, работающие в качестве домашней прислуги, в основном женщины, которые исключены из Системы обязательных резервных фондов, имели возможность получать пенсионные пособия, уровень которых был бы сопоставим с уровнем аналогичных пособий, получаемых лицами, охваченными этой системой?  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pStyle w:val="Heading1"/>
        <w:tabs>
          <w:tab w:val="left" w:pos="6743"/>
        </w:tabs>
        <w:jc w:val="center"/>
      </w:pPr>
      <w:r>
        <w:t>Статья 10:  Охрана семьи, материнства и детства</w:t>
      </w:r>
    </w:p>
    <w:p w:rsidR="00000000" w:rsidRDefault="00000000">
      <w:pPr>
        <w:pStyle w:val="Heading1"/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63.</w:t>
      </w:r>
      <w:r>
        <w:tab/>
        <w:t>Просьба указать, какие факторы риска приводят к самоубийствам среди молодежи, и представить обновленную информацию о позитивных результатах различных мер, принятых в целях снижения такого высокого уровня самоубийств среди молодежи (пункты 486</w:t>
      </w:r>
      <w:r>
        <w:noBreakHyphen/>
        <w:t>496 доклада).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64.</w:t>
      </w:r>
      <w:r>
        <w:tab/>
        <w:t xml:space="preserve">Просьба представить обновленную информацию о законопроекте 2001 года о несовершеннолетних правонарушителях (с поправками), который находился на рассмотрении Законодательного совета в период подготовки доклада (пункт 507 первоначального доклада). 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65.</w:t>
      </w:r>
      <w:r>
        <w:tab/>
        <w:t xml:space="preserve">Просьба представить подробную информацию о ходе рассмотрения исков, связанных с правом проживания, и их влиянием на положение разделенных семей.   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pStyle w:val="Heading1"/>
        <w:tabs>
          <w:tab w:val="left" w:pos="6743"/>
        </w:tabs>
      </w:pPr>
      <w:r>
        <w:t>Статья 11:  Право на достаточный жизненный уровень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66.</w:t>
      </w:r>
      <w:r>
        <w:tab/>
        <w:t xml:space="preserve">Просьба представить информацию о вопросах, имеющих важное значение для разработки политики развития городских районов, связанной с исследованием "Гонконг 2030", а также информацию о том, каким образом </w:t>
      </w:r>
      <w:proofErr w:type="spellStart"/>
      <w:r>
        <w:t>ОАРГ</w:t>
      </w:r>
      <w:proofErr w:type="spellEnd"/>
      <w:r>
        <w:t xml:space="preserve"> намеревается эффективно решать эти вопросы.   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67.</w:t>
      </w:r>
      <w:r>
        <w:tab/>
        <w:t xml:space="preserve">Просьба указать, по каким причинам продолжает отсутствовать официальная черта бедности, которая могла бы предоставить основу для оценки прогресса </w:t>
      </w:r>
      <w:proofErr w:type="spellStart"/>
      <w:r>
        <w:t>ОАРГ</w:t>
      </w:r>
      <w:proofErr w:type="spellEnd"/>
      <w:r>
        <w:t xml:space="preserve"> в осуществлении ее плана борьбы с нищетой и сокращении внутренних различий в уровне доходов и благосостояния.     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68.</w:t>
      </w:r>
      <w:r>
        <w:tab/>
        <w:t xml:space="preserve">Просьба представить обновленную информацию о количестве лиц, не имеющих надлежащего жилья в </w:t>
      </w:r>
      <w:proofErr w:type="spellStart"/>
      <w:r>
        <w:t>ОАРГ</w:t>
      </w:r>
      <w:proofErr w:type="spellEnd"/>
      <w:r>
        <w:t xml:space="preserve">, и описать принятые меры для улучшения условий жизни скваттеров, живущих во временном жилье, стесненных условиях и без  коммунальных услуг.    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pStyle w:val="Heading1"/>
        <w:tabs>
          <w:tab w:val="left" w:pos="6743"/>
        </w:tabs>
        <w:jc w:val="center"/>
      </w:pPr>
      <w:r>
        <w:t>Статья 12:  Право на физическое и психическое здоровье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69.</w:t>
      </w:r>
      <w:r>
        <w:tab/>
        <w:t xml:space="preserve">Просьба дополнительно уточнить, почему </w:t>
      </w:r>
      <w:proofErr w:type="spellStart"/>
      <w:r>
        <w:t>ОАРГ</w:t>
      </w:r>
      <w:proofErr w:type="spellEnd"/>
      <w:r>
        <w:t xml:space="preserve"> не согласен с тем, что совет по вопросам психического здоровья, который рекомендуется создать согласно предложению Совета по вопросу о равных возможностях, будет полезным, учитывая, что существующая политика оказания помощи в области психического здоровья является фрагментарной.    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70.</w:t>
      </w:r>
      <w:r>
        <w:tab/>
        <w:t xml:space="preserve">Просьба представить подробную информацию о защите от дискриминации лиц, инфицированных ВИЧ/СПИДом, мужчин-гомосексуалистов и лиц, работающих в индустрии секса, особенно в том, что касается их возможностей пользоваться медицинскими услугами, а также иметь доступ к службам по профилактике ВИЧ/СПИДа. 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pStyle w:val="Heading1"/>
        <w:tabs>
          <w:tab w:val="left" w:pos="6743"/>
        </w:tabs>
        <w:jc w:val="center"/>
      </w:pPr>
      <w:r>
        <w:t>Статьи 13 и 14:  Право на образование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  <w:rPr>
          <w:b/>
          <w:bCs/>
        </w:rPr>
      </w:pPr>
      <w:r>
        <w:t>71.</w:t>
      </w:r>
      <w:r>
        <w:tab/>
        <w:t xml:space="preserve">Просьба описать существующие механизмы поддержки, если таковые имеются, для оказания помощи учащимся школ из числа этнических меньшинств в изучении предметов, которые преподаются на китайском языке.  Какие механизмы мониторинга существуют для этих целей, если они вообще имеются? 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72.</w:t>
      </w:r>
      <w:r>
        <w:tab/>
        <w:t xml:space="preserve">Просьба представить данные за последние пять лет о соотношении количества поданных заявлений в высшие учебные заведения </w:t>
      </w:r>
      <w:proofErr w:type="spellStart"/>
      <w:r>
        <w:t>ОАРГ</w:t>
      </w:r>
      <w:proofErr w:type="spellEnd"/>
      <w:r>
        <w:t xml:space="preserve"> и количества принятых в них лиц. 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tabs>
          <w:tab w:val="left" w:pos="6743"/>
        </w:tabs>
      </w:pPr>
      <w:r>
        <w:t>73.</w:t>
      </w:r>
      <w:r>
        <w:tab/>
        <w:t xml:space="preserve">Просьба представить информацию об общем количестве детей с материковой части Китая, которые не имеют юридического права остаться в Гонконге, и, следовательно, не имеют права на обучение в местных школах.  Кроме того, просьба сообщить, в какой мере "соображения гуманности и сострадания" </w:t>
      </w:r>
      <w:proofErr w:type="spellStart"/>
      <w:r>
        <w:t>ОАРГ</w:t>
      </w:r>
      <w:proofErr w:type="spellEnd"/>
      <w:r>
        <w:t xml:space="preserve"> распространяются на тех детей, которые сохраняют право оставаться в Гонконге в ожидании результатов проверки их статуса резидентов (пункт 739 доклада)?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pStyle w:val="BodyText"/>
        <w:tabs>
          <w:tab w:val="left" w:pos="6743"/>
        </w:tabs>
        <w:spacing w:line="288" w:lineRule="auto"/>
      </w:pPr>
      <w:r>
        <w:t>Статья 15:  Право принимать участие в культурной жизни, пользоваться благами научного прогресса и на защиту авторских прав</w:t>
      </w:r>
    </w:p>
    <w:p w:rsidR="00000000" w:rsidRDefault="00000000">
      <w:pPr>
        <w:pStyle w:val="BodyText"/>
        <w:tabs>
          <w:tab w:val="left" w:pos="6743"/>
        </w:tabs>
        <w:spacing w:line="288" w:lineRule="auto"/>
      </w:pPr>
    </w:p>
    <w:p w:rsidR="00000000" w:rsidRDefault="00000000">
      <w:pPr>
        <w:tabs>
          <w:tab w:val="left" w:pos="6743"/>
        </w:tabs>
      </w:pPr>
      <w:r>
        <w:t>74.</w:t>
      </w:r>
      <w:r>
        <w:tab/>
        <w:t>Просьба представить информацию о том, почему Комиссия по вопросам культуры и культурного наследия была распущена, и какие институты в настоящее время выполняют ее функции.</w:t>
      </w:r>
    </w:p>
    <w:p w:rsidR="00000000" w:rsidRDefault="00000000">
      <w:pPr>
        <w:tabs>
          <w:tab w:val="left" w:pos="6743"/>
        </w:tabs>
      </w:pPr>
    </w:p>
    <w:p w:rsidR="00000000" w:rsidRDefault="00000000">
      <w:pPr>
        <w:pStyle w:val="Heading1"/>
        <w:tabs>
          <w:tab w:val="left" w:pos="6743"/>
        </w:tabs>
        <w:jc w:val="center"/>
      </w:pPr>
      <w:r>
        <w:t>ЧАСТЬ ТРЕТЬЯ</w:t>
      </w:r>
    </w:p>
    <w:p w:rsidR="00000000" w:rsidRDefault="00000000"/>
    <w:p w:rsidR="00000000" w:rsidRDefault="00000000">
      <w:pPr>
        <w:pStyle w:val="Heading1"/>
        <w:jc w:val="center"/>
      </w:pPr>
      <w:r>
        <w:t>ОСОБЫЙ АДМИНИСТРАТИВНЫЙ РАЙОН КИТАЯ МАКАО (</w:t>
      </w:r>
      <w:proofErr w:type="spellStart"/>
      <w:r>
        <w:t>ОАР</w:t>
      </w:r>
      <w:proofErr w:type="spellEnd"/>
      <w:r>
        <w:t xml:space="preserve"> Макао)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ОБЩИЕ ПРАВОВЫЕ РАМКИ ОСУЩЕСТВЛЕНИЯ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75.</w:t>
      </w:r>
      <w:r>
        <w:tab/>
        <w:t xml:space="preserve">Просьба представить информацию о том, насколько население осведомлено о том, что положения Пакта можно применять в судах </w:t>
      </w:r>
      <w:proofErr w:type="spellStart"/>
      <w:r>
        <w:t>ОАР</w:t>
      </w:r>
      <w:proofErr w:type="spellEnd"/>
      <w:r>
        <w:t xml:space="preserve"> Макао.  Просьба указать  рассматривавшиеся за последние пять лет дела, в ходе слушания которых в судах действительно применялись положения Пакта.</w:t>
      </w:r>
    </w:p>
    <w:p w:rsidR="00000000" w:rsidRDefault="00000000"/>
    <w:p w:rsidR="00000000" w:rsidRDefault="00000000">
      <w:r>
        <w:t>76.</w:t>
      </w:r>
      <w:r>
        <w:tab/>
        <w:t xml:space="preserve">Просьба указать, какие институты в </w:t>
      </w:r>
      <w:proofErr w:type="spellStart"/>
      <w:r>
        <w:t>ОАР</w:t>
      </w:r>
      <w:proofErr w:type="spellEnd"/>
      <w:r>
        <w:t xml:space="preserve"> Макао несут ответственность за защиту прав, предусмотренных Пактом. </w:t>
      </w:r>
    </w:p>
    <w:p w:rsidR="00000000" w:rsidRDefault="00000000"/>
    <w:p w:rsidR="00000000" w:rsidRDefault="00000000">
      <w:pPr>
        <w:pStyle w:val="BodyText"/>
        <w:spacing w:line="288" w:lineRule="auto"/>
        <w:rPr>
          <w:lang w:val="en-US"/>
        </w:rPr>
      </w:pPr>
    </w:p>
    <w:p w:rsidR="00000000" w:rsidRDefault="00000000">
      <w:pPr>
        <w:pStyle w:val="BodyText"/>
        <w:spacing w:line="288" w:lineRule="auto"/>
        <w:rPr>
          <w:lang w:val="en-US"/>
        </w:rPr>
      </w:pPr>
    </w:p>
    <w:p w:rsidR="00000000" w:rsidRDefault="00000000">
      <w:pPr>
        <w:pStyle w:val="BodyText"/>
        <w:spacing w:line="288" w:lineRule="auto"/>
        <w:rPr>
          <w:lang w:val="en-US"/>
        </w:rPr>
      </w:pPr>
    </w:p>
    <w:p w:rsidR="00000000" w:rsidRDefault="00000000">
      <w:pPr>
        <w:pStyle w:val="BodyText"/>
        <w:spacing w:line="288" w:lineRule="auto"/>
        <w:rPr>
          <w:lang w:val="en-US"/>
        </w:rPr>
      </w:pPr>
    </w:p>
    <w:p w:rsidR="00000000" w:rsidRDefault="00000000">
      <w:pPr>
        <w:pStyle w:val="BodyText"/>
        <w:spacing w:line="288" w:lineRule="auto"/>
        <w:rPr>
          <w:lang w:val="en-US"/>
        </w:rPr>
      </w:pPr>
    </w:p>
    <w:p w:rsidR="00000000" w:rsidRDefault="00000000">
      <w:pPr>
        <w:pStyle w:val="BodyText"/>
        <w:spacing w:line="288" w:lineRule="auto"/>
      </w:pPr>
      <w:r>
        <w:rPr>
          <w:lang w:val="en-US"/>
        </w:rPr>
        <w:t>II</w:t>
      </w:r>
      <w:r>
        <w:t>.</w:t>
      </w:r>
      <w:r>
        <w:tab/>
        <w:t>ВОПРОСЫ, КАСАЮЩИЕСЯ ОБЩИХ ПОЛОЖЕНИЙ ПАКТА</w:t>
      </w:r>
    </w:p>
    <w:p w:rsidR="00000000" w:rsidRDefault="00000000">
      <w:pPr>
        <w:pStyle w:val="BodyText"/>
        <w:spacing w:line="288" w:lineRule="auto"/>
      </w:pPr>
      <w:r>
        <w:t xml:space="preserve">(статьи 1–5) </w:t>
      </w:r>
    </w:p>
    <w:p w:rsidR="00000000" w:rsidRDefault="00000000">
      <w:pPr>
        <w:pStyle w:val="BodyText"/>
        <w:spacing w:line="288" w:lineRule="auto"/>
      </w:pPr>
    </w:p>
    <w:p w:rsidR="00000000" w:rsidRDefault="00000000">
      <w:pPr>
        <w:pStyle w:val="Heading1"/>
        <w:jc w:val="center"/>
      </w:pPr>
      <w:r>
        <w:t xml:space="preserve">Статья 2.2:  </w:t>
      </w:r>
      <w:proofErr w:type="spellStart"/>
      <w:r>
        <w:t>Недискриминация</w:t>
      </w:r>
      <w:proofErr w:type="spellEnd"/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77.</w:t>
      </w:r>
      <w:r>
        <w:tab/>
        <w:t xml:space="preserve">Просьба представить информацию об условиях, в которых живут и работают в </w:t>
      </w:r>
      <w:proofErr w:type="spellStart"/>
      <w:r>
        <w:t>ОАР</w:t>
      </w:r>
      <w:proofErr w:type="spellEnd"/>
      <w:r>
        <w:t xml:space="preserve"> Макао трудящиеся-мигранты, и о том, принимает ли правительство специальные меры для защиты в полном объеме их экономических, социальных и культурных прав.</w:t>
      </w:r>
    </w:p>
    <w:p w:rsidR="00000000" w:rsidRDefault="00000000"/>
    <w:p w:rsidR="00000000" w:rsidRDefault="00000000">
      <w:r>
        <w:t>78.</w:t>
      </w:r>
      <w:r>
        <w:tab/>
        <w:t xml:space="preserve">Просьба сообщать, как на практике применяется статья 25 Основного закона, которая запрещает любые формы дискриминации, в том числе по признаку пола, а также описать трудности, возникающие в связи с осуществлением этого закона, если они имеются.   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pStyle w:val="Heading1"/>
        <w:jc w:val="center"/>
      </w:pPr>
      <w:r>
        <w:t>Статья 3:  Равенство мужчин и женщин</w:t>
      </w:r>
    </w:p>
    <w:p w:rsidR="00000000" w:rsidRDefault="00000000"/>
    <w:p w:rsidR="00000000" w:rsidRDefault="00000000">
      <w:pPr>
        <w:rPr>
          <w:b/>
          <w:bCs/>
        </w:rPr>
      </w:pPr>
      <w:r>
        <w:t>79.</w:t>
      </w:r>
      <w:r>
        <w:tab/>
        <w:t xml:space="preserve">Какие законодательные положения существуют в </w:t>
      </w:r>
      <w:proofErr w:type="spellStart"/>
      <w:r>
        <w:t>ОАР</w:t>
      </w:r>
      <w:proofErr w:type="spellEnd"/>
      <w:r>
        <w:t xml:space="preserve"> Макао для защиты от сексуальных домогательств на рабочем месте?</w:t>
      </w:r>
    </w:p>
    <w:p w:rsidR="00000000" w:rsidRDefault="00000000">
      <w:pPr>
        <w:ind w:left="360"/>
        <w:jc w:val="center"/>
        <w:rPr>
          <w:b/>
          <w:bCs/>
        </w:rPr>
      </w:pPr>
    </w:p>
    <w:p w:rsidR="00000000" w:rsidRDefault="00000000">
      <w:pPr>
        <w:ind w:left="360"/>
        <w:jc w:val="center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</w:t>
      </w:r>
      <w:r>
        <w:rPr>
          <w:b/>
          <w:bCs/>
        </w:rPr>
        <w:tab/>
        <w:t xml:space="preserve">ВОПРОСЫ, КАСАЮЩИЕСЯ КОНКРЕТНЫХ ПОЛОЖЕНИЙ ПАКТА </w:t>
      </w:r>
    </w:p>
    <w:p w:rsidR="00000000" w:rsidRDefault="00000000">
      <w:pPr>
        <w:ind w:left="360"/>
        <w:jc w:val="center"/>
        <w:rPr>
          <w:b/>
          <w:bCs/>
        </w:rPr>
      </w:pPr>
      <w:r>
        <w:rPr>
          <w:b/>
          <w:bCs/>
        </w:rPr>
        <w:t>(статьи 6–15)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8:  Профсоюзные права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80.</w:t>
      </w:r>
      <w:r>
        <w:tab/>
        <w:t>Просьба представить информацию об изданных в 1999 году указах, которые заменили законы, защищающие права рабочих на заключение коллективных договоров и  на свободу ассоциации.</w:t>
      </w:r>
    </w:p>
    <w:p w:rsidR="00000000" w:rsidRDefault="00000000"/>
    <w:p w:rsidR="00000000" w:rsidRDefault="00000000">
      <w:pPr>
        <w:pStyle w:val="Heading1"/>
        <w:jc w:val="center"/>
      </w:pPr>
      <w:r>
        <w:t>Статья 10:  Охрана семьи, материнства и детства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81.</w:t>
      </w:r>
      <w:r>
        <w:tab/>
        <w:t>Просьба представить обновленную информацию по вопросу о воссоединении семей.</w:t>
      </w:r>
    </w:p>
    <w:p w:rsidR="00000000" w:rsidRDefault="00000000"/>
    <w:p w:rsidR="00000000" w:rsidRDefault="00000000">
      <w:r>
        <w:t>82.</w:t>
      </w:r>
      <w:r>
        <w:tab/>
        <w:t xml:space="preserve">Просьба сообщать о масштабах проблемы торговли женщинами, которых ввозят в </w:t>
      </w:r>
      <w:proofErr w:type="spellStart"/>
      <w:r>
        <w:t>ОАР</w:t>
      </w:r>
      <w:proofErr w:type="spellEnd"/>
      <w:r>
        <w:t xml:space="preserve"> Макао из соседних азиатских стран, и представить информацию об инициативах, предпринятых правительством с целью изменения этой ситуации. </w:t>
      </w:r>
    </w:p>
    <w:p w:rsidR="00000000" w:rsidRDefault="00000000"/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r>
        <w:t>83.</w:t>
      </w:r>
      <w:r>
        <w:tab/>
        <w:t xml:space="preserve">В настоящее время права детей в </w:t>
      </w:r>
      <w:proofErr w:type="spellStart"/>
      <w:r>
        <w:t>ОАР</w:t>
      </w:r>
      <w:proofErr w:type="spellEnd"/>
      <w:r>
        <w:t xml:space="preserve"> Макао защищаются только в рамках общего законодательства в области гражданских и политических прав, направленного на защиту всех граждан.  Просьба указать, не намеревается ли государство-участник ввести законодательство, специально направленное на защиту прав детей.</w:t>
      </w:r>
    </w:p>
    <w:p w:rsidR="00000000" w:rsidRDefault="00000000"/>
    <w:p w:rsidR="00000000" w:rsidRDefault="00000000">
      <w:r>
        <w:t>84.</w:t>
      </w:r>
      <w:r>
        <w:tab/>
        <w:t xml:space="preserve">В какой мере правительство обеспечивает доступ к образованию детям трудящихся-мигрантов, включая иммигрантов, не имеющих официальных документов?  </w:t>
      </w:r>
    </w:p>
    <w:p w:rsidR="00000000" w:rsidRDefault="00000000"/>
    <w:p w:rsidR="00000000" w:rsidRDefault="00000000">
      <w:pPr>
        <w:jc w:val="center"/>
      </w:pPr>
      <w:r>
        <w:t>________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E/C.12/Q/CHN/1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  <w:tab w:val="left" w:pos="7371"/>
      </w:tabs>
      <w:spacing w:line="240" w:lineRule="auto"/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fr-FR"/>
      </w:rPr>
      <w:t>E/C.12/Q/CHN/1</w:t>
    </w:r>
  </w:p>
  <w:p w:rsidR="00000000" w:rsidRDefault="00000000">
    <w:pPr>
      <w:pStyle w:val="Header"/>
      <w:tabs>
        <w:tab w:val="left" w:pos="6237"/>
        <w:tab w:val="left" w:pos="7371"/>
      </w:tabs>
      <w:spacing w:line="240" w:lineRule="auto"/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</w:r>
    <w:r>
      <w:rPr>
        <w:lang w:val="fr-FR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72D92"/>
    <w:multiLevelType w:val="hybridMultilevel"/>
    <w:tmpl w:val="00C4963C"/>
    <w:lvl w:ilvl="0" w:tplc="449EDFE6">
      <w:start w:val="78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2">
    <w:nsid w:val="3B810631"/>
    <w:multiLevelType w:val="hybridMultilevel"/>
    <w:tmpl w:val="14EAC620"/>
    <w:lvl w:ilvl="0" w:tplc="35A6694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BA56F0"/>
    <w:multiLevelType w:val="hybridMultilevel"/>
    <w:tmpl w:val="E38CFB92"/>
    <w:lvl w:ilvl="0" w:tplc="425058EC">
      <w:start w:val="62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7A00933"/>
    <w:multiLevelType w:val="hybridMultilevel"/>
    <w:tmpl w:val="C540C566"/>
    <w:lvl w:ilvl="0" w:tplc="17740B7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C67568E"/>
    <w:multiLevelType w:val="hybridMultilevel"/>
    <w:tmpl w:val="14EAC6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7E6680E"/>
    <w:multiLevelType w:val="hybridMultilevel"/>
    <w:tmpl w:val="5B9A86CA"/>
    <w:lvl w:ilvl="0" w:tplc="057804DA">
      <w:start w:val="59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1EC6107"/>
    <w:multiLevelType w:val="hybridMultilevel"/>
    <w:tmpl w:val="C540C5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jc w:val="center"/>
    </w:pPr>
    <w:rPr>
      <w:b/>
      <w:bCs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4</TotalTime>
  <Pages>1</Pages>
  <Words>3848</Words>
  <Characters>21935</Characters>
  <Application>Microsoft Office Word</Application>
  <DocSecurity>4</DocSecurity>
  <Lines>182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42043.01.doc</vt:lpstr>
    </vt:vector>
  </TitlesOfParts>
  <Company> </Company>
  <LinksUpToDate>false</LinksUpToDate>
  <CharactersWithSpaces>26937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42043.01.doc</dc:title>
  <dc:subject/>
  <dc:creator>Lapchina</dc:creator>
  <cp:keywords/>
  <dc:description/>
  <cp:lastModifiedBy> Galina Ossipova</cp:lastModifiedBy>
  <cp:revision>4</cp:revision>
  <cp:lastPrinted>2004-06-23T12:13:00Z</cp:lastPrinted>
  <dcterms:created xsi:type="dcterms:W3CDTF">2004-06-23T12:13:00Z</dcterms:created>
  <dcterms:modified xsi:type="dcterms:W3CDTF">2004-06-23T12:14:00Z</dcterms:modified>
</cp:coreProperties>
</file>