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overflowPunct/>
        <w:topLinePunct/>
        <w:rPr>
          <w:rFonts w:hint="eastAsia"/>
        </w:rPr>
      </w:pPr>
    </w:p>
    <w:p w:rsidR="00000000" w:rsidRDefault="00000000">
      <w:pPr>
        <w:overflowPunct/>
        <w:topLinePunct/>
        <w:rPr>
          <w:rFonts w:hint="eastAsia"/>
        </w:rPr>
      </w:pPr>
      <w:r>
        <w:rPr>
          <w:rFonts w:hint="eastAsia"/>
        </w:rPr>
        <w:t>儿童权利委员会</w:t>
      </w:r>
    </w:p>
    <w:p w:rsidR="00000000" w:rsidRDefault="00000000">
      <w:pPr>
        <w:overflowPunct/>
        <w:topLinePunct/>
        <w:rPr>
          <w:rFonts w:hint="eastAsia"/>
        </w:rPr>
      </w:pPr>
      <w:r>
        <w:rPr>
          <w:rFonts w:hint="eastAsia"/>
        </w:rPr>
        <w:t>第四十四届会议</w:t>
      </w:r>
    </w:p>
    <w:p w:rsidR="00000000" w:rsidRDefault="00000000">
      <w:pPr>
        <w:overflowPunct/>
        <w:topLinePunct/>
      </w:pPr>
      <w:r>
        <w:rPr>
          <w:rFonts w:hint="eastAsia"/>
        </w:rPr>
        <w:t>2007</w:t>
      </w:r>
      <w:r>
        <w:rPr>
          <w:rFonts w:hint="eastAsia"/>
        </w:rPr>
        <w:t>年</w:t>
      </w:r>
      <w:r>
        <w:rPr>
          <w:rFonts w:hint="eastAsia"/>
        </w:rPr>
        <w:t>1</w:t>
      </w:r>
      <w:r>
        <w:rPr>
          <w:rFonts w:hint="eastAsia"/>
        </w:rPr>
        <w:t>月</w:t>
      </w:r>
      <w:r>
        <w:rPr>
          <w:rFonts w:hint="eastAsia"/>
        </w:rPr>
        <w:t>15</w:t>
      </w:r>
      <w:r>
        <w:rPr>
          <w:rFonts w:hint="eastAsia"/>
        </w:rPr>
        <w:t>日至</w:t>
      </w:r>
      <w:r>
        <w:rPr>
          <w:rFonts w:hint="eastAsia"/>
        </w:rPr>
        <w:t>2</w:t>
      </w:r>
      <w:r>
        <w:rPr>
          <w:rFonts w:hint="eastAsia"/>
        </w:rPr>
        <w:t>月</w:t>
      </w:r>
      <w:r>
        <w:rPr>
          <w:rFonts w:hint="eastAsia"/>
        </w:rPr>
        <w:t>2</w:t>
      </w:r>
      <w:r>
        <w:rPr>
          <w:rFonts w:hint="eastAsia"/>
        </w:rPr>
        <w:t>日，日内瓦</w:t>
      </w:r>
    </w:p>
    <w:p w:rsidR="00000000" w:rsidRDefault="00000000">
      <w:pPr>
        <w:overflowPunct/>
        <w:topLinePunct/>
      </w:pPr>
    </w:p>
    <w:p w:rsidR="00000000" w:rsidRDefault="00000000">
      <w:pPr>
        <w:pStyle w:val="Heading2"/>
        <w:spacing w:before="300"/>
        <w:rPr>
          <w:rFonts w:ascii="Time New Roman" w:eastAsia="SimHei" w:hAnsi="Time New Roman" w:hint="eastAsia"/>
        </w:rPr>
      </w:pPr>
      <w:r>
        <w:rPr>
          <w:rFonts w:ascii="Time New Roman" w:eastAsia="SimHei" w:hAnsi="Time New Roman" w:hint="eastAsia"/>
        </w:rPr>
        <w:t>第</w:t>
      </w:r>
      <w:r>
        <w:rPr>
          <w:rFonts w:ascii="Time New Roman" w:eastAsia="SimHei" w:hAnsi="Time New Roman" w:hint="eastAsia"/>
          <w:b/>
        </w:rPr>
        <w:t>10</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2007</w:t>
      </w:r>
      <w:r>
        <w:rPr>
          <w:rFonts w:ascii="Time New Roman" w:eastAsia="SimHei" w:hAnsi="Time New Roman" w:hint="eastAsia"/>
        </w:rPr>
        <w:t>年</w:t>
      </w:r>
      <w:r>
        <w:rPr>
          <w:rFonts w:ascii="Time New Roman" w:eastAsia="SimHei" w:hAnsi="Time New Roman" w:hint="eastAsia"/>
        </w:rPr>
        <w:t>)</w:t>
      </w:r>
    </w:p>
    <w:p w:rsidR="00000000" w:rsidRDefault="00000000">
      <w:pPr>
        <w:pStyle w:val="Heading3"/>
        <w:rPr>
          <w:rFonts w:eastAsia="SimHei" w:hint="eastAsia"/>
          <w:u w:val="none"/>
        </w:rPr>
      </w:pPr>
      <w:r>
        <w:rPr>
          <w:rFonts w:eastAsia="SimHei" w:hint="eastAsia"/>
          <w:u w:val="none"/>
        </w:rPr>
        <w:t>少年司法中的儿童权利</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kern w:val="24"/>
          <w:sz w:val="26"/>
        </w:rP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pPr>
      <w:r>
        <w:rPr>
          <w:rFonts w:hint="eastAsia"/>
        </w:rPr>
        <w:t>一、导</w:t>
      </w:r>
      <w:r>
        <w:rPr>
          <w:rFonts w:hint="eastAsia"/>
        </w:rPr>
        <w:t xml:space="preserve">  </w:t>
      </w:r>
      <w:r>
        <w:rPr>
          <w:rFonts w:hint="eastAsia"/>
        </w:rPr>
        <w:t>言</w:t>
      </w:r>
      <w:r>
        <w:rPr>
          <w:rFonts w:hint="eastAsia"/>
        </w:rPr>
        <w:t>..........................</w:t>
      </w:r>
      <w:r>
        <w:rPr>
          <w:rFonts w:hint="eastAsia"/>
        </w:rPr>
        <w:tab/>
      </w:r>
      <w:r>
        <w:rPr>
          <w:rFonts w:hint="eastAsia"/>
        </w:rPr>
        <w:tab/>
        <w:t>1</w:t>
      </w:r>
      <w:r>
        <w:rPr>
          <w:rFonts w:hint="eastAsia"/>
        </w:rPr>
        <w:tab/>
        <w:t>-</w:t>
      </w:r>
      <w:r>
        <w:rPr>
          <w:rFonts w:hint="eastAsia"/>
        </w:rPr>
        <w:tab/>
      </w:r>
      <w:r>
        <w:t>3</w:t>
      </w:r>
      <w:r>
        <w:rPr>
          <w:rFonts w:hint="eastAsia"/>
        </w:rPr>
        <w:tab/>
      </w:r>
      <w:r>
        <w:t>3</w:t>
      </w:r>
    </w:p>
    <w:p w:rsidR="00000000" w:rsidRDefault="00000000">
      <w:pPr>
        <w:pStyle w:val="a9"/>
      </w:pPr>
      <w:r>
        <w:rPr>
          <w:rFonts w:hint="eastAsia"/>
        </w:rPr>
        <w:t>二、本项一般性意见的目的</w:t>
      </w:r>
      <w:r>
        <w:rPr>
          <w:rFonts w:hint="eastAsia"/>
        </w:rPr>
        <w:t>..........................</w:t>
      </w:r>
      <w:r>
        <w:rPr>
          <w:rFonts w:hint="eastAsia"/>
        </w:rPr>
        <w:tab/>
      </w:r>
      <w:r>
        <w:rPr>
          <w:rFonts w:hint="eastAsia"/>
        </w:rPr>
        <w:tab/>
      </w:r>
      <w:r>
        <w:rPr>
          <w:rFonts w:hint="eastAsia"/>
        </w:rPr>
        <w:tab/>
        <w:t>4</w:t>
      </w:r>
      <w:r>
        <w:rPr>
          <w:rFonts w:hint="eastAsia"/>
        </w:rPr>
        <w:tab/>
      </w:r>
      <w:r>
        <w:rPr>
          <w:rFonts w:hint="eastAsia"/>
        </w:rPr>
        <w:tab/>
      </w:r>
      <w:r>
        <w:t>3</w:t>
      </w:r>
    </w:p>
    <w:p w:rsidR="00000000" w:rsidRDefault="00000000">
      <w:pPr>
        <w:pStyle w:val="a9"/>
      </w:pPr>
      <w:r>
        <w:rPr>
          <w:rFonts w:hint="eastAsia"/>
        </w:rPr>
        <w:t>三、少年司法：一项综合政策的主导原则</w:t>
      </w:r>
      <w:r>
        <w:rPr>
          <w:rFonts w:hint="eastAsia"/>
        </w:rPr>
        <w:tab/>
      </w:r>
      <w:r>
        <w:rPr>
          <w:rFonts w:hint="eastAsia"/>
        </w:rPr>
        <w:tab/>
        <w:t>5</w:t>
      </w:r>
      <w:r>
        <w:rPr>
          <w:rFonts w:hint="eastAsia"/>
        </w:rPr>
        <w:tab/>
        <w:t>-</w:t>
      </w:r>
      <w:r>
        <w:rPr>
          <w:rFonts w:hint="eastAsia"/>
        </w:rPr>
        <w:tab/>
        <w:t>14</w:t>
      </w:r>
      <w:r>
        <w:rPr>
          <w:rFonts w:hint="eastAsia"/>
        </w:rPr>
        <w:tab/>
      </w:r>
      <w:r>
        <w:t>4</w:t>
      </w:r>
    </w:p>
    <w:p w:rsidR="00000000" w:rsidRDefault="00000000">
      <w:pPr>
        <w:pStyle w:val="a9"/>
      </w:pPr>
      <w:r>
        <w:rPr>
          <w:rFonts w:hint="eastAsia"/>
        </w:rPr>
        <w:t>四、少年司法：一项综合政策的核心内容</w:t>
      </w:r>
      <w:r>
        <w:rPr>
          <w:rFonts w:hint="eastAsia"/>
        </w:rPr>
        <w:tab/>
      </w:r>
      <w:r>
        <w:rPr>
          <w:rFonts w:hint="eastAsia"/>
        </w:rPr>
        <w:tab/>
      </w:r>
      <w:r>
        <w:t>15</w:t>
      </w:r>
      <w:r>
        <w:rPr>
          <w:rFonts w:hint="eastAsia"/>
        </w:rPr>
        <w:tab/>
        <w:t>-</w:t>
      </w:r>
      <w:r>
        <w:rPr>
          <w:rFonts w:hint="eastAsia"/>
        </w:rPr>
        <w:tab/>
      </w:r>
      <w:r>
        <w:t>89</w:t>
      </w:r>
      <w:r>
        <w:rPr>
          <w:rFonts w:hint="eastAsia"/>
        </w:rPr>
        <w:tab/>
      </w:r>
      <w:r>
        <w:t>7</w:t>
      </w:r>
    </w:p>
    <w:p w:rsidR="00000000" w:rsidRDefault="00000000">
      <w:pPr>
        <w:pStyle w:val="a9"/>
        <w:ind w:left="1010"/>
      </w:pPr>
      <w:r>
        <w:t>A</w:t>
      </w:r>
      <w:r>
        <w:rPr>
          <w:rFonts w:hint="eastAsia"/>
        </w:rPr>
        <w:t>.</w:t>
      </w:r>
      <w:r>
        <w:rPr>
          <w:rFonts w:hint="eastAsia"/>
        </w:rPr>
        <w:tab/>
      </w:r>
      <w:r>
        <w:rPr>
          <w:rFonts w:hint="eastAsia"/>
        </w:rPr>
        <w:t>预防少年犯罪</w:t>
      </w:r>
      <w:r>
        <w:rPr>
          <w:rFonts w:hint="eastAsia"/>
        </w:rPr>
        <w:tab/>
      </w:r>
      <w:r>
        <w:rPr>
          <w:rFonts w:hint="eastAsia"/>
        </w:rPr>
        <w:tab/>
        <w:t>16</w:t>
      </w:r>
      <w:r>
        <w:rPr>
          <w:rFonts w:hint="eastAsia"/>
        </w:rPr>
        <w:tab/>
        <w:t>-</w:t>
      </w:r>
      <w:r>
        <w:rPr>
          <w:rFonts w:hint="eastAsia"/>
        </w:rPr>
        <w:tab/>
        <w:t>21</w:t>
      </w:r>
      <w:r>
        <w:rPr>
          <w:rFonts w:hint="eastAsia"/>
        </w:rPr>
        <w:tab/>
      </w:r>
      <w:r>
        <w:t>7</w:t>
      </w:r>
    </w:p>
    <w:p w:rsidR="00000000" w:rsidRDefault="00000000">
      <w:pPr>
        <w:pStyle w:val="a9"/>
        <w:ind w:left="1010"/>
      </w:pPr>
      <w:r>
        <w:t>B</w:t>
      </w:r>
      <w:r>
        <w:rPr>
          <w:rFonts w:hint="eastAsia"/>
        </w:rPr>
        <w:t>.</w:t>
      </w:r>
      <w:r>
        <w:rPr>
          <w:rFonts w:hint="eastAsia"/>
        </w:rPr>
        <w:tab/>
      </w:r>
      <w:r>
        <w:rPr>
          <w:rFonts w:hint="eastAsia"/>
        </w:rPr>
        <w:t>干预</w:t>
      </w:r>
      <w:r>
        <w:rPr>
          <w:rFonts w:hint="eastAsia"/>
        </w:rPr>
        <w:t>/</w:t>
      </w:r>
      <w:r>
        <w:rPr>
          <w:rFonts w:hint="eastAsia"/>
        </w:rPr>
        <w:t>转化</w:t>
      </w:r>
      <w:r>
        <w:rPr>
          <w:rFonts w:hint="eastAsia"/>
        </w:rPr>
        <w:tab/>
      </w:r>
      <w:r>
        <w:rPr>
          <w:rFonts w:hint="eastAsia"/>
        </w:rPr>
        <w:tab/>
        <w:t>22</w:t>
      </w:r>
      <w:r>
        <w:rPr>
          <w:rFonts w:hint="eastAsia"/>
        </w:rPr>
        <w:tab/>
        <w:t>-</w:t>
      </w:r>
      <w:r>
        <w:rPr>
          <w:rFonts w:hint="eastAsia"/>
        </w:rPr>
        <w:tab/>
        <w:t>29</w:t>
      </w:r>
      <w:r>
        <w:rPr>
          <w:rFonts w:hint="eastAsia"/>
        </w:rPr>
        <w:tab/>
      </w:r>
      <w:r>
        <w:t>8</w:t>
      </w:r>
    </w:p>
    <w:p w:rsidR="00000000" w:rsidRDefault="00000000">
      <w:pPr>
        <w:pStyle w:val="a9"/>
        <w:ind w:left="1010"/>
      </w:pPr>
      <w:r>
        <w:t>C</w:t>
      </w:r>
      <w:r>
        <w:rPr>
          <w:rFonts w:hint="eastAsia"/>
        </w:rPr>
        <w:t>.</w:t>
      </w:r>
      <w:r>
        <w:rPr>
          <w:rFonts w:hint="eastAsia"/>
        </w:rPr>
        <w:tab/>
      </w:r>
      <w:r>
        <w:rPr>
          <w:rFonts w:hint="eastAsia"/>
        </w:rPr>
        <w:t>触法年龄和儿童</w:t>
      </w:r>
      <w:r>
        <w:rPr>
          <w:rFonts w:hint="eastAsia"/>
        </w:rPr>
        <w:tab/>
      </w:r>
      <w:r>
        <w:rPr>
          <w:rFonts w:hint="eastAsia"/>
        </w:rPr>
        <w:tab/>
        <w:t>30</w:t>
      </w:r>
      <w:r>
        <w:rPr>
          <w:rFonts w:hint="eastAsia"/>
        </w:rPr>
        <w:tab/>
        <w:t>-</w:t>
      </w:r>
      <w:r>
        <w:rPr>
          <w:rFonts w:hint="eastAsia"/>
        </w:rPr>
        <w:tab/>
        <w:t>39</w:t>
      </w:r>
      <w:r>
        <w:rPr>
          <w:rFonts w:hint="eastAsia"/>
        </w:rPr>
        <w:tab/>
      </w:r>
      <w:r>
        <w:t>11</w:t>
      </w:r>
    </w:p>
    <w:p w:rsidR="00000000" w:rsidRDefault="00000000">
      <w:pPr>
        <w:pStyle w:val="a9"/>
        <w:ind w:left="1010"/>
      </w:pPr>
      <w:r>
        <w:t>D</w:t>
      </w:r>
      <w:r>
        <w:rPr>
          <w:rFonts w:hint="eastAsia"/>
        </w:rPr>
        <w:t>.</w:t>
      </w:r>
      <w:r>
        <w:rPr>
          <w:rFonts w:hint="eastAsia"/>
        </w:rPr>
        <w:tab/>
      </w:r>
      <w:r>
        <w:rPr>
          <w:rFonts w:hint="eastAsia"/>
        </w:rPr>
        <w:t>公平审理的保障</w:t>
      </w:r>
      <w:r>
        <w:rPr>
          <w:rFonts w:hint="eastAsia"/>
        </w:rPr>
        <w:tab/>
      </w:r>
      <w:r>
        <w:rPr>
          <w:rFonts w:hint="eastAsia"/>
        </w:rPr>
        <w:tab/>
        <w:t>40</w:t>
      </w:r>
      <w:r>
        <w:rPr>
          <w:rFonts w:hint="eastAsia"/>
        </w:rPr>
        <w:tab/>
        <w:t>-</w:t>
      </w:r>
      <w:r>
        <w:rPr>
          <w:rFonts w:hint="eastAsia"/>
        </w:rPr>
        <w:tab/>
        <w:t>67</w:t>
      </w:r>
      <w:r>
        <w:rPr>
          <w:rFonts w:hint="eastAsia"/>
        </w:rPr>
        <w:tab/>
      </w:r>
      <w:r>
        <w:t>13</w:t>
      </w:r>
    </w:p>
    <w:p w:rsidR="00000000" w:rsidRDefault="00000000">
      <w:pPr>
        <w:pStyle w:val="a9"/>
        <w:ind w:left="1010"/>
      </w:pPr>
      <w:r>
        <w:t>E.</w:t>
      </w:r>
      <w:r>
        <w:rPr>
          <w:rFonts w:hint="eastAsia"/>
        </w:rPr>
        <w:tab/>
      </w:r>
      <w:r>
        <w:rPr>
          <w:rFonts w:hint="eastAsia"/>
        </w:rPr>
        <w:t>措</w:t>
      </w:r>
      <w:r>
        <w:rPr>
          <w:rFonts w:hint="eastAsia"/>
        </w:rPr>
        <w:t xml:space="preserve">  </w:t>
      </w:r>
      <w:r>
        <w:rPr>
          <w:rFonts w:hint="eastAsia"/>
        </w:rPr>
        <w:t>施</w:t>
      </w:r>
      <w:r>
        <w:rPr>
          <w:rFonts w:hint="eastAsia"/>
        </w:rPr>
        <w:t>.........................</w:t>
      </w:r>
      <w:r>
        <w:rPr>
          <w:rFonts w:hint="eastAsia"/>
        </w:rPr>
        <w:tab/>
      </w:r>
      <w:r>
        <w:rPr>
          <w:rFonts w:hint="eastAsia"/>
        </w:rPr>
        <w:tab/>
        <w:t>68</w:t>
      </w:r>
      <w:r>
        <w:rPr>
          <w:rFonts w:hint="eastAsia"/>
        </w:rPr>
        <w:tab/>
        <w:t>-</w:t>
      </w:r>
      <w:r>
        <w:rPr>
          <w:rFonts w:hint="eastAsia"/>
        </w:rPr>
        <w:tab/>
        <w:t>77</w:t>
      </w:r>
      <w:r>
        <w:rPr>
          <w:rFonts w:hint="eastAsia"/>
        </w:rPr>
        <w:tab/>
      </w:r>
      <w:r>
        <w:t>21</w:t>
      </w:r>
    </w:p>
    <w:p w:rsidR="00000000" w:rsidRDefault="00000000">
      <w:pPr>
        <w:pStyle w:val="a9"/>
        <w:ind w:left="1010"/>
      </w:pPr>
      <w:r>
        <w:t>F.</w:t>
      </w:r>
      <w:r>
        <w:rPr>
          <w:rFonts w:hint="eastAsia"/>
        </w:rPr>
        <w:tab/>
      </w:r>
      <w:r>
        <w:rPr>
          <w:rFonts w:hint="eastAsia"/>
        </w:rPr>
        <w:t>剥夺自由，包括审前拘留和审后监禁</w:t>
      </w:r>
      <w:r>
        <w:rPr>
          <w:rFonts w:hint="eastAsia"/>
        </w:rPr>
        <w:tab/>
      </w:r>
      <w:r>
        <w:rPr>
          <w:rFonts w:hint="eastAsia"/>
        </w:rPr>
        <w:tab/>
        <w:t>78</w:t>
      </w:r>
      <w:r>
        <w:rPr>
          <w:rFonts w:hint="eastAsia"/>
        </w:rPr>
        <w:tab/>
        <w:t>-</w:t>
      </w:r>
      <w:r>
        <w:rPr>
          <w:rFonts w:hint="eastAsia"/>
        </w:rPr>
        <w:tab/>
        <w:t>89</w:t>
      </w:r>
      <w:r>
        <w:rPr>
          <w:rFonts w:hint="eastAsia"/>
        </w:rPr>
        <w:tab/>
      </w:r>
      <w:r>
        <w:t>23</w:t>
      </w:r>
    </w:p>
    <w:p w:rsidR="00000000" w:rsidRDefault="00000000">
      <w:pPr>
        <w:pStyle w:val="a9"/>
      </w:pPr>
      <w:r>
        <w:rPr>
          <w:rFonts w:hint="eastAsia"/>
        </w:rPr>
        <w:t>五、少年司法的组织工作</w:t>
      </w:r>
      <w:r>
        <w:rPr>
          <w:rFonts w:hint="eastAsia"/>
        </w:rPr>
        <w:tab/>
      </w:r>
      <w:r>
        <w:rPr>
          <w:rFonts w:hint="eastAsia"/>
        </w:rPr>
        <w:tab/>
        <w:t>90</w:t>
      </w:r>
      <w:r>
        <w:rPr>
          <w:rFonts w:hint="eastAsia"/>
        </w:rPr>
        <w:tab/>
        <w:t>-</w:t>
      </w:r>
      <w:r>
        <w:rPr>
          <w:rFonts w:hint="eastAsia"/>
        </w:rPr>
        <w:tab/>
        <w:t>95</w:t>
      </w:r>
      <w:r>
        <w:rPr>
          <w:rFonts w:hint="eastAsia"/>
        </w:rPr>
        <w:tab/>
      </w:r>
      <w:r>
        <w:t>27</w:t>
      </w:r>
    </w:p>
    <w:p w:rsidR="00000000" w:rsidRDefault="00000000">
      <w:pPr>
        <w:pStyle w:val="a9"/>
      </w:pPr>
      <w:r>
        <w:rPr>
          <w:rFonts w:hint="eastAsia"/>
        </w:rPr>
        <w:t>六、提高认识和培训</w:t>
      </w:r>
      <w:r>
        <w:rPr>
          <w:rFonts w:hint="eastAsia"/>
        </w:rPr>
        <w:tab/>
      </w:r>
      <w:r>
        <w:rPr>
          <w:rFonts w:hint="eastAsia"/>
        </w:rPr>
        <w:tab/>
        <w:t>96</w:t>
      </w:r>
      <w:r>
        <w:rPr>
          <w:rFonts w:hint="eastAsia"/>
        </w:rPr>
        <w:tab/>
        <w:t>-</w:t>
      </w:r>
      <w:r>
        <w:rPr>
          <w:rFonts w:hint="eastAsia"/>
        </w:rPr>
        <w:tab/>
        <w:t>97</w:t>
      </w:r>
      <w:r>
        <w:rPr>
          <w:rFonts w:hint="eastAsia"/>
        </w:rPr>
        <w:tab/>
      </w:r>
      <w:r>
        <w:t>28</w:t>
      </w:r>
    </w:p>
    <w:p w:rsidR="00000000" w:rsidRDefault="00000000">
      <w:pPr>
        <w:pStyle w:val="a9"/>
      </w:pPr>
      <w:r>
        <w:rPr>
          <w:rFonts w:hint="eastAsia"/>
        </w:rPr>
        <w:t>七、数据的收集、评估和研究</w:t>
      </w:r>
      <w:r>
        <w:rPr>
          <w:rFonts w:hint="eastAsia"/>
        </w:rPr>
        <w:tab/>
      </w:r>
      <w:r>
        <w:rPr>
          <w:rFonts w:hint="eastAsia"/>
        </w:rPr>
        <w:tab/>
        <w:t>98</w:t>
      </w:r>
      <w:r>
        <w:rPr>
          <w:rFonts w:hint="eastAsia"/>
        </w:rPr>
        <w:tab/>
        <w:t>-</w:t>
      </w:r>
      <w:r>
        <w:rPr>
          <w:rFonts w:hint="eastAsia"/>
        </w:rPr>
        <w:tab/>
        <w:t>99</w:t>
      </w:r>
      <w:r>
        <w:rPr>
          <w:rFonts w:hint="eastAsia"/>
        </w:rPr>
        <w:tab/>
      </w:r>
      <w:r>
        <w:t>28</w:t>
      </w:r>
    </w:p>
    <w:p w:rsidR="00000000" w:rsidRDefault="00000000">
      <w:pPr>
        <w:rPr>
          <w:rFonts w:hint="eastAsia"/>
        </w:rPr>
      </w:pPr>
    </w:p>
    <w:p w:rsidR="00000000" w:rsidRDefault="00000000">
      <w:pPr>
        <w:pStyle w:val="Heading2"/>
        <w:spacing w:before="300" w:after="240"/>
        <w:rPr>
          <w:rFonts w:hint="eastAsia"/>
        </w:rPr>
      </w:pPr>
      <w:r>
        <w:br w:type="page"/>
      </w:r>
      <w:r>
        <w:rPr>
          <w:rFonts w:hint="eastAsia"/>
        </w:rPr>
        <w:t>一、导</w:t>
      </w:r>
      <w:r>
        <w:rPr>
          <w:rFonts w:hint="eastAsia"/>
        </w:rPr>
        <w:t xml:space="preserve">  </w:t>
      </w:r>
      <w:r>
        <w:rPr>
          <w:rFonts w:hint="eastAsia"/>
        </w:rPr>
        <w:t>言</w:t>
      </w:r>
    </w:p>
    <w:p w:rsidR="00000000" w:rsidRDefault="00000000">
      <w:pPr>
        <w:overflowPunct/>
        <w:topLinePunct/>
        <w:rPr>
          <w:rFonts w:hint="eastAsia"/>
        </w:rPr>
      </w:pPr>
      <w:r>
        <w:rPr>
          <w:rFonts w:hint="eastAsia"/>
        </w:rPr>
        <w:tab/>
        <w:t xml:space="preserve">1.  </w:t>
      </w:r>
      <w:r>
        <w:rPr>
          <w:rFonts w:hint="eastAsia"/>
        </w:rPr>
        <w:t>在提交儿童权利委员会</w:t>
      </w:r>
      <w:r>
        <w:rPr>
          <w:rFonts w:hint="eastAsia"/>
        </w:rPr>
        <w:t>(</w:t>
      </w:r>
      <w:r>
        <w:rPr>
          <w:rFonts w:hint="eastAsia"/>
        </w:rPr>
        <w:t>以下简称：委员会</w:t>
      </w:r>
      <w:r>
        <w:rPr>
          <w:rFonts w:hint="eastAsia"/>
        </w:rPr>
        <w:t>)</w:t>
      </w:r>
      <w:r>
        <w:rPr>
          <w:rFonts w:hint="eastAsia"/>
        </w:rPr>
        <w:t>的报告中，各缔约国往往极为细致地关注被指称、指控或认为触犯刑法的儿童，同时也称之为触法儿童的权利。根据委员会定期报告的指导原则，《儿童权利公约》</w:t>
      </w:r>
      <w:r>
        <w:rPr>
          <w:rFonts w:hint="eastAsia"/>
        </w:rPr>
        <w:t>(</w:t>
      </w:r>
      <w:r>
        <w:rPr>
          <w:rFonts w:hint="eastAsia"/>
        </w:rPr>
        <w:t>以下简称《公约》</w:t>
      </w:r>
      <w:r>
        <w:rPr>
          <w:rFonts w:hint="eastAsia"/>
        </w:rPr>
        <w:t>)</w:t>
      </w:r>
      <w:r>
        <w:rPr>
          <w:rFonts w:hint="eastAsia"/>
        </w:rPr>
        <w:t>第</w:t>
      </w:r>
      <w:r>
        <w:rPr>
          <w:rFonts w:hint="eastAsia"/>
        </w:rPr>
        <w:t>37</w:t>
      </w:r>
      <w:r>
        <w:rPr>
          <w:rFonts w:hint="eastAsia"/>
        </w:rPr>
        <w:t>和</w:t>
      </w:r>
      <w:r>
        <w:rPr>
          <w:rFonts w:hint="eastAsia"/>
        </w:rPr>
        <w:t>40</w:t>
      </w:r>
      <w:r>
        <w:rPr>
          <w:rFonts w:hint="eastAsia"/>
        </w:rPr>
        <w:t>条的执行情况，是各缔约国提供资料的主要焦点。委员会赞赏地注意到，为遵照《公约》落实对少年司法的实施所作的诸多努力。然而，若要全面履行《公约》，即在程序权利、制定和实施不诉诸司法审理程度处置触法儿童的措施，以及作为最后的手段才采用剥夺自由等领域方面，许多缔约国显然仍还有相当长的路要走。</w:t>
      </w:r>
    </w:p>
    <w:p w:rsidR="00000000" w:rsidRDefault="00000000">
      <w:pPr>
        <w:overflowPunct/>
        <w:topLinePunct/>
        <w:rPr>
          <w:rFonts w:hint="eastAsia"/>
        </w:rPr>
      </w:pPr>
      <w:r>
        <w:rPr>
          <w:rFonts w:hint="eastAsia"/>
        </w:rPr>
        <w:tab/>
        <w:t xml:space="preserve">2.  </w:t>
      </w:r>
      <w:r>
        <w:rPr>
          <w:rFonts w:hint="eastAsia"/>
        </w:rPr>
        <w:t>委员会同样关切地感到，尚无缔约国为防止儿童触犯法律所采取的措施的资料。这有可能因域尚无少年司法领综合政策的缘故。这也可说明，为何各缔约国仅提供了触法儿童待遇方面极为有限的统计资料。</w:t>
      </w:r>
    </w:p>
    <w:p w:rsidR="00000000" w:rsidRDefault="00000000">
      <w:pPr>
        <w:overflowPunct/>
        <w:topLinePunct/>
        <w:rPr>
          <w:rFonts w:hint="eastAsia"/>
        </w:rPr>
      </w:pPr>
      <w:r>
        <w:rPr>
          <w:rFonts w:hint="eastAsia"/>
        </w:rPr>
        <w:tab/>
        <w:t xml:space="preserve">3.  </w:t>
      </w:r>
      <w:r>
        <w:rPr>
          <w:rFonts w:hint="eastAsia"/>
        </w:rPr>
        <w:t>审查缔约国履行少年司法领域情况的经验，是提出本文一般性意见的原由。委员会希望通过一般性意见，为各缔约国依照《公约》实施少年司法提供更详尽的指导和建议。所述少年司法尤其应推行运用诸如转化和恢复性司法替代措施，将为缔约国提供处置触法儿童可采用的有效方式，不仅有助于触法儿童的最佳利益，而且有利于广大社会的长、短期利益。</w:t>
      </w:r>
    </w:p>
    <w:p w:rsidR="00000000" w:rsidRDefault="00000000">
      <w:pPr>
        <w:pStyle w:val="Heading2"/>
        <w:spacing w:before="300" w:after="240"/>
        <w:rPr>
          <w:rFonts w:hint="eastAsia"/>
        </w:rPr>
      </w:pPr>
      <w:r>
        <w:rPr>
          <w:rFonts w:hint="eastAsia"/>
        </w:rPr>
        <w:t>二、本项一般性意见的目的</w:t>
      </w:r>
    </w:p>
    <w:p w:rsidR="00000000" w:rsidRDefault="00000000">
      <w:pPr>
        <w:overflowPunct/>
        <w:topLinePunct/>
        <w:rPr>
          <w:rFonts w:hint="eastAsia"/>
        </w:rPr>
      </w:pPr>
      <w:r>
        <w:rPr>
          <w:rFonts w:hint="eastAsia"/>
        </w:rPr>
        <w:tab/>
        <w:t xml:space="preserve">4.  </w:t>
      </w:r>
      <w:r>
        <w:rPr>
          <w:rFonts w:hint="eastAsia"/>
        </w:rPr>
        <w:t>首先，委员会希望强调《公约》要求各缔约国制定和实施一项少年司法综合政策。这项综合做法不只限于落实《公约》第</w:t>
      </w:r>
      <w:r>
        <w:rPr>
          <w:rFonts w:hint="eastAsia"/>
        </w:rPr>
        <w:t>37</w:t>
      </w:r>
      <w:r>
        <w:rPr>
          <w:rFonts w:hint="eastAsia"/>
        </w:rPr>
        <w:t>和</w:t>
      </w:r>
      <w:r>
        <w:rPr>
          <w:rFonts w:hint="eastAsia"/>
        </w:rPr>
        <w:t>40</w:t>
      </w:r>
      <w:r>
        <w:rPr>
          <w:rFonts w:hint="eastAsia"/>
        </w:rPr>
        <w:t>条所载的具体条款，而且还应实施《公约》第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条所载的一般原则以及其他相关条款，诸如第</w:t>
      </w:r>
      <w:r>
        <w:rPr>
          <w:rFonts w:hint="eastAsia"/>
        </w:rPr>
        <w:t>4</w:t>
      </w:r>
      <w:r>
        <w:rPr>
          <w:rFonts w:hint="eastAsia"/>
        </w:rPr>
        <w:t>和</w:t>
      </w:r>
      <w:r>
        <w:rPr>
          <w:rFonts w:hint="eastAsia"/>
        </w:rPr>
        <w:t>39</w:t>
      </w:r>
      <w:r>
        <w:rPr>
          <w:rFonts w:hint="eastAsia"/>
        </w:rPr>
        <w:t>条。因此，本项一般性意见的目的是：</w:t>
      </w:r>
    </w:p>
    <w:p w:rsidR="00000000" w:rsidRDefault="00000000">
      <w:pPr>
        <w:numPr>
          <w:ilvl w:val="0"/>
          <w:numId w:val="13"/>
        </w:numPr>
        <w:rPr>
          <w:rFonts w:hint="eastAsia"/>
        </w:rPr>
      </w:pPr>
      <w:r>
        <w:rPr>
          <w:rFonts w:hint="eastAsia"/>
        </w:rPr>
        <w:t>鼓励各缔约国根据并依照《公约》，制定和执行一项防止和处置少年犯罪的少年司法综合政策，并就此寻求，根据经社理事会第</w:t>
      </w:r>
      <w:r>
        <w:rPr>
          <w:rFonts w:hint="eastAsia"/>
        </w:rPr>
        <w:t>1997/30</w:t>
      </w:r>
      <w:r>
        <w:rPr>
          <w:rFonts w:hint="eastAsia"/>
        </w:rPr>
        <w:t>号决议，由联合国人权事务高级专员办事处</w:t>
      </w:r>
      <w:r>
        <w:rPr>
          <w:rFonts w:hint="eastAsia"/>
        </w:rPr>
        <w:t>(</w:t>
      </w:r>
      <w:r>
        <w:rPr>
          <w:rFonts w:hint="eastAsia"/>
        </w:rPr>
        <w:t>人权高专办</w:t>
      </w:r>
      <w:r>
        <w:rPr>
          <w:rFonts w:hint="eastAsia"/>
        </w:rPr>
        <w:t>)</w:t>
      </w:r>
      <w:r>
        <w:rPr>
          <w:rFonts w:hint="eastAsia"/>
        </w:rPr>
        <w:t>、联合国儿童基金会</w:t>
      </w:r>
      <w:r>
        <w:rPr>
          <w:rFonts w:hint="eastAsia"/>
        </w:rPr>
        <w:t>(</w:t>
      </w:r>
      <w:r>
        <w:rPr>
          <w:rFonts w:hint="eastAsia"/>
        </w:rPr>
        <w:t>儿童基金</w:t>
      </w:r>
      <w:r>
        <w:rPr>
          <w:rFonts w:hint="eastAsia"/>
        </w:rPr>
        <w:t>)</w:t>
      </w:r>
      <w:r>
        <w:rPr>
          <w:rFonts w:hint="eastAsia"/>
        </w:rPr>
        <w:t>、联合国毒品和犯罪问题办事处</w:t>
      </w:r>
      <w:r>
        <w:rPr>
          <w:rFonts w:hint="eastAsia"/>
        </w:rPr>
        <w:t>(</w:t>
      </w:r>
      <w:r>
        <w:rPr>
          <w:rFonts w:hint="eastAsia"/>
        </w:rPr>
        <w:t>毒品和犯罪问题办事处</w:t>
      </w:r>
      <w:r>
        <w:rPr>
          <w:rFonts w:hint="eastAsia"/>
        </w:rPr>
        <w:t>)</w:t>
      </w:r>
      <w:r>
        <w:rPr>
          <w:rFonts w:hint="eastAsia"/>
        </w:rPr>
        <w:t>和各非政府组织的代表组成的少年司法问题机构间协调小组的咨询意见和支持；</w:t>
      </w:r>
    </w:p>
    <w:p w:rsidR="00000000" w:rsidRDefault="00000000">
      <w:pPr>
        <w:numPr>
          <w:ilvl w:val="0"/>
          <w:numId w:val="13"/>
        </w:numPr>
        <w:rPr>
          <w:rFonts w:hint="eastAsia"/>
        </w:rPr>
      </w:pPr>
      <w:r>
        <w:rPr>
          <w:rFonts w:hint="eastAsia"/>
        </w:rPr>
        <w:tab/>
      </w:r>
      <w:r>
        <w:rPr>
          <w:rFonts w:hint="eastAsia"/>
        </w:rPr>
        <w:t>为各缔约国提供这项少年司法综合政策内容的指导和建议，具体注重预防少年犯罪、制定以不诉诸司法程序的方式处置少年犯罪问题的替代措施，并解释和落实《公约》第</w:t>
      </w:r>
      <w:r>
        <w:rPr>
          <w:rFonts w:hint="eastAsia"/>
        </w:rPr>
        <w:t>37</w:t>
      </w:r>
      <w:r>
        <w:rPr>
          <w:rFonts w:hint="eastAsia"/>
        </w:rPr>
        <w:t>和</w:t>
      </w:r>
      <w:r>
        <w:rPr>
          <w:rFonts w:hint="eastAsia"/>
        </w:rPr>
        <w:t>40</w:t>
      </w:r>
      <w:r>
        <w:rPr>
          <w:rFonts w:hint="eastAsia"/>
        </w:rPr>
        <w:t>条所载的所有其他条款；</w:t>
      </w:r>
    </w:p>
    <w:p w:rsidR="00000000" w:rsidRDefault="00000000">
      <w:pPr>
        <w:numPr>
          <w:ilvl w:val="0"/>
          <w:numId w:val="13"/>
        </w:numPr>
        <w:rPr>
          <w:rFonts w:hint="eastAsia"/>
        </w:rPr>
      </w:pPr>
      <w:r>
        <w:rPr>
          <w:rFonts w:hint="eastAsia"/>
        </w:rPr>
        <w:tab/>
      </w:r>
      <w:r>
        <w:rPr>
          <w:rFonts w:hint="eastAsia"/>
        </w:rPr>
        <w:t>提倡在国家和少年司法综合政策中融入其他国际标准，尤其是《联合国少年司法最低限度标准规则》</w:t>
      </w:r>
      <w:r>
        <w:rPr>
          <w:rFonts w:hint="eastAsia"/>
        </w:rPr>
        <w:t>(</w:t>
      </w:r>
      <w:r>
        <w:rPr>
          <w:rFonts w:hint="eastAsia"/>
        </w:rPr>
        <w:t>“北京规则”</w:t>
      </w:r>
      <w:r>
        <w:rPr>
          <w:rFonts w:hint="eastAsia"/>
        </w:rPr>
        <w:t>)</w:t>
      </w:r>
      <w:r>
        <w:rPr>
          <w:rFonts w:hint="eastAsia"/>
        </w:rPr>
        <w:t>、《联合国保护被剥夺自由少年规则》</w:t>
      </w:r>
      <w:r>
        <w:rPr>
          <w:rFonts w:hint="eastAsia"/>
        </w:rPr>
        <w:t>(</w:t>
      </w:r>
      <w:r>
        <w:rPr>
          <w:rFonts w:hint="eastAsia"/>
        </w:rPr>
        <w:t>“哈瓦那规则”</w:t>
      </w:r>
      <w:r>
        <w:rPr>
          <w:rFonts w:hint="eastAsia"/>
        </w:rPr>
        <w:t>)</w:t>
      </w:r>
      <w:r>
        <w:rPr>
          <w:rFonts w:hint="eastAsia"/>
        </w:rPr>
        <w:t>和《联合国预防少年犯罪准则》</w:t>
      </w:r>
      <w:r>
        <w:rPr>
          <w:rFonts w:hint="eastAsia"/>
        </w:rPr>
        <w:t>(</w:t>
      </w:r>
      <w:r>
        <w:rPr>
          <w:rFonts w:hint="eastAsia"/>
        </w:rPr>
        <w:t>“利雅得准则”</w:t>
      </w:r>
      <w:r>
        <w:rPr>
          <w:rFonts w:hint="eastAsia"/>
        </w:rPr>
        <w:t>)</w:t>
      </w:r>
      <w:r>
        <w:rPr>
          <w:rFonts w:hint="eastAsia"/>
        </w:rPr>
        <w:t>。</w:t>
      </w:r>
    </w:p>
    <w:p w:rsidR="00000000" w:rsidRDefault="00000000">
      <w:pPr>
        <w:pStyle w:val="Heading2"/>
        <w:spacing w:before="300" w:after="240"/>
        <w:rPr>
          <w:rFonts w:hint="eastAsia"/>
        </w:rPr>
      </w:pPr>
      <w:r>
        <w:rPr>
          <w:rFonts w:hint="eastAsia"/>
        </w:rPr>
        <w:t>三、少年司法：一项综合政策的主导原则</w:t>
      </w:r>
    </w:p>
    <w:p w:rsidR="00000000" w:rsidRDefault="00000000">
      <w:pPr>
        <w:overflowPunct/>
        <w:topLinePunct/>
        <w:rPr>
          <w:rFonts w:hint="eastAsia"/>
        </w:rPr>
      </w:pPr>
      <w:r>
        <w:rPr>
          <w:rFonts w:hint="eastAsia"/>
        </w:rPr>
        <w:tab/>
        <w:t xml:space="preserve">5.  </w:t>
      </w:r>
      <w:r>
        <w:rPr>
          <w:rFonts w:hint="eastAsia"/>
        </w:rPr>
        <w:t>在深入详尽地阐述《公约》各项规定之前，委员会首先要提及一项少年司法综合政策的主导原则。缔约国在实施少年司法时，必须系统地运用《公约》第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条所载的原则，以及第</w:t>
      </w:r>
      <w:r>
        <w:rPr>
          <w:rFonts w:hint="eastAsia"/>
        </w:rPr>
        <w:t>37</w:t>
      </w:r>
      <w:r>
        <w:rPr>
          <w:rFonts w:hint="eastAsia"/>
        </w:rPr>
        <w:t>和</w:t>
      </w:r>
      <w:r>
        <w:rPr>
          <w:rFonts w:hint="eastAsia"/>
        </w:rPr>
        <w:t>40</w:t>
      </w:r>
      <w:r>
        <w:rPr>
          <w:rFonts w:hint="eastAsia"/>
        </w:rPr>
        <w:t>条所载的少年司法基本原则。</w:t>
      </w:r>
    </w:p>
    <w:p w:rsidR="00000000" w:rsidRDefault="00000000">
      <w:pPr>
        <w:pStyle w:val="Heading4"/>
        <w:spacing w:before="300" w:line="288" w:lineRule="auto"/>
        <w:rPr>
          <w:rFonts w:hint="eastAsia"/>
        </w:rPr>
      </w:pPr>
      <w:r>
        <w:rPr>
          <w:rFonts w:hint="eastAsia"/>
        </w:rPr>
        <w:t>不歧视</w:t>
      </w:r>
      <w:r>
        <w:rPr>
          <w:rFonts w:hint="eastAsia"/>
        </w:rPr>
        <w:t>(</w:t>
      </w:r>
      <w:r>
        <w:rPr>
          <w:rFonts w:hint="eastAsia"/>
        </w:rPr>
        <w:t>第</w:t>
      </w:r>
      <w:r>
        <w:rPr>
          <w:rFonts w:hint="eastAsia"/>
        </w:rPr>
        <w:t>2</w:t>
      </w:r>
      <w:r>
        <w:rPr>
          <w:rFonts w:hint="eastAsia"/>
        </w:rPr>
        <w:t>条</w:t>
      </w:r>
      <w:r>
        <w:rPr>
          <w:rFonts w:hint="eastAsia"/>
        </w:rPr>
        <w:t>)</w:t>
      </w:r>
    </w:p>
    <w:p w:rsidR="00000000" w:rsidRDefault="00000000">
      <w:pPr>
        <w:overflowPunct/>
        <w:topLinePunct/>
        <w:rPr>
          <w:rFonts w:hint="eastAsia"/>
        </w:rPr>
      </w:pPr>
      <w:r>
        <w:rPr>
          <w:rFonts w:hint="eastAsia"/>
        </w:rPr>
        <w:tab/>
        <w:t xml:space="preserve">6.  </w:t>
      </w:r>
      <w:r>
        <w:rPr>
          <w:rFonts w:hint="eastAsia"/>
        </w:rPr>
        <w:t>缔约国必须采取一切必要措施确保所有触法儿童得到平等的待遇，尤其须注意事实歧视和差别待遇的情况。这种歧视和差别待遇情况有可能由政策不一致所致，且危害一些诸如街头儿童、属于种族、族裔、宗教或语言少数的儿童、土著儿童、女孩、残疾儿童和屡次触法的儿童</w:t>
      </w:r>
      <w:r>
        <w:rPr>
          <w:rFonts w:hint="eastAsia"/>
        </w:rPr>
        <w:t xml:space="preserve"> (</w:t>
      </w:r>
      <w:r>
        <w:rPr>
          <w:rFonts w:hint="eastAsia"/>
        </w:rPr>
        <w:t>累犯儿童</w:t>
      </w:r>
      <w:r>
        <w:rPr>
          <w:rFonts w:hint="eastAsia"/>
        </w:rPr>
        <w:t>)</w:t>
      </w:r>
      <w:r>
        <w:rPr>
          <w:rFonts w:hint="eastAsia"/>
        </w:rPr>
        <w:t>等弱势儿童群体。为此，对所有从事少年司法事务的专业人员必须进行培训</w:t>
      </w:r>
      <w:r>
        <w:rPr>
          <w:rFonts w:hint="eastAsia"/>
        </w:rPr>
        <w:t xml:space="preserve"> (</w:t>
      </w:r>
      <w:r>
        <w:rPr>
          <w:rFonts w:hint="eastAsia"/>
        </w:rPr>
        <w:t>见下文第</w:t>
      </w:r>
      <w:r>
        <w:rPr>
          <w:rFonts w:hint="eastAsia"/>
        </w:rPr>
        <w:t>97</w:t>
      </w:r>
      <w:r>
        <w:rPr>
          <w:rFonts w:hint="eastAsia"/>
        </w:rPr>
        <w:t>段</w:t>
      </w:r>
      <w:r>
        <w:rPr>
          <w:rFonts w:hint="eastAsia"/>
        </w:rPr>
        <w:t>)</w:t>
      </w:r>
      <w:r>
        <w:rPr>
          <w:rFonts w:hint="eastAsia"/>
        </w:rPr>
        <w:t>，以及建立增强对少年罪犯平等待遇和提供纠正、补救和补偿措施的规则、条例或程序。</w:t>
      </w:r>
    </w:p>
    <w:p w:rsidR="00000000" w:rsidRDefault="00000000">
      <w:pPr>
        <w:overflowPunct/>
        <w:topLinePunct/>
        <w:rPr>
          <w:rFonts w:hint="eastAsia"/>
        </w:rPr>
      </w:pPr>
      <w:r>
        <w:rPr>
          <w:rFonts w:hint="eastAsia"/>
        </w:rPr>
        <w:tab/>
        <w:t xml:space="preserve">7.  </w:t>
      </w:r>
      <w:r>
        <w:rPr>
          <w:rFonts w:hint="eastAsia"/>
        </w:rPr>
        <w:t>触法儿童当他们想要求学就读或进入劳务市场时，也成为歧视的受害者。为防止此类歧视，必须采取措施，具体诸如为</w:t>
      </w:r>
      <w:r>
        <w:rPr>
          <w:rFonts w:hint="eastAsia"/>
        </w:rPr>
        <w:t>(</w:t>
      </w:r>
      <w:r>
        <w:rPr>
          <w:rFonts w:hint="eastAsia"/>
        </w:rPr>
        <w:t>原</w:t>
      </w:r>
      <w:r>
        <w:rPr>
          <w:rFonts w:hint="eastAsia"/>
        </w:rPr>
        <w:t>)</w:t>
      </w:r>
      <w:r>
        <w:rPr>
          <w:rFonts w:hint="eastAsia"/>
        </w:rPr>
        <w:t>少年罪犯提供充分的支持，协助他们重新融入社会，并开展公共运动，强调这些儿童有权承担起社会中的建设作用</w:t>
      </w:r>
      <w:r>
        <w:rPr>
          <w:rFonts w:hint="eastAsia"/>
        </w:rPr>
        <w:t>(</w:t>
      </w:r>
      <w:r>
        <w:rPr>
          <w:rFonts w:hint="eastAsia"/>
        </w:rPr>
        <w:t>第</w:t>
      </w:r>
      <w:r>
        <w:rPr>
          <w:rFonts w:hint="eastAsia"/>
        </w:rPr>
        <w:t>40</w:t>
      </w:r>
      <w:r>
        <w:rPr>
          <w:rFonts w:hint="eastAsia"/>
        </w:rPr>
        <w:t>条第</w:t>
      </w:r>
      <w:r>
        <w:rPr>
          <w:rFonts w:hint="eastAsia"/>
        </w:rPr>
        <w:t>1</w:t>
      </w:r>
      <w:r>
        <w:rPr>
          <w:rFonts w:hint="eastAsia"/>
        </w:rPr>
        <w:t>款</w:t>
      </w:r>
      <w:r>
        <w:rPr>
          <w:rFonts w:hint="eastAsia"/>
        </w:rPr>
        <w:t>)</w:t>
      </w:r>
      <w:r>
        <w:rPr>
          <w:rFonts w:hint="eastAsia"/>
        </w:rPr>
        <w:t>。</w:t>
      </w:r>
    </w:p>
    <w:p w:rsidR="00000000" w:rsidRDefault="00000000">
      <w:pPr>
        <w:overflowPunct/>
        <w:topLinePunct/>
        <w:rPr>
          <w:rFonts w:hint="eastAsia"/>
        </w:rPr>
      </w:pPr>
      <w:r>
        <w:rPr>
          <w:rFonts w:hint="eastAsia"/>
        </w:rPr>
        <w:tab/>
        <w:t xml:space="preserve">8.  </w:t>
      </w:r>
      <w:r>
        <w:rPr>
          <w:rFonts w:hint="eastAsia"/>
        </w:rPr>
        <w:t>刑法甚为通常地列入一些条款，将犯有流浪、逃学、出走及其他行为的一些行为问题儿童列为罪犯，而这些问题行为往往是由于心理或社会经济问题所致。令人尤感关注的问题是，女孩和街头儿童往往沦为被当作罪犯看待的受害者。这些行为也称之为“身份罪”，若这些系成年人所为，则不被视为是犯罪。委员会建议，缔约国废除有关“身份罪”的条款，依法对儿童和成年人实行平等待遇。为此，委员会还提及《利雅得准则》第</w:t>
      </w:r>
      <w:r>
        <w:rPr>
          <w:rFonts w:hint="eastAsia"/>
        </w:rPr>
        <w:t>56</w:t>
      </w:r>
      <w:r>
        <w:rPr>
          <w:rFonts w:hint="eastAsia"/>
        </w:rPr>
        <w:t>条，该条阐明如下：“为防止青少年进一步受到污点烙印、伤害和刑事罪行处分，应制定法规，确保凡成年人所做不视为违法或不受刑罚的行为，如为青少年所做，也不视为违法且不受刑事。”</w:t>
      </w:r>
    </w:p>
    <w:p w:rsidR="00000000" w:rsidRDefault="00000000">
      <w:pPr>
        <w:overflowPunct/>
        <w:topLinePunct/>
        <w:rPr>
          <w:rFonts w:hint="eastAsia"/>
        </w:rPr>
      </w:pPr>
      <w:r>
        <w:rPr>
          <w:rFonts w:hint="eastAsia"/>
        </w:rPr>
        <w:tab/>
        <w:t xml:space="preserve">9.  </w:t>
      </w:r>
      <w:r>
        <w:rPr>
          <w:rFonts w:hint="eastAsia"/>
        </w:rPr>
        <w:t>此外，在处置诸如流浪、流落街头或离家出走之类行为时，应采取实施保护儿童，包括有效支持家长和</w:t>
      </w:r>
      <w:r>
        <w:rPr>
          <w:rFonts w:hint="eastAsia"/>
        </w:rPr>
        <w:t>/</w:t>
      </w:r>
      <w:r>
        <w:rPr>
          <w:rFonts w:hint="eastAsia"/>
        </w:rPr>
        <w:t>或其他照管人的措施，以及旨在从根源上解决这种行为的措施。</w:t>
      </w:r>
    </w:p>
    <w:p w:rsidR="00000000" w:rsidRDefault="00000000">
      <w:pPr>
        <w:pStyle w:val="Heading4"/>
        <w:spacing w:before="300" w:line="288" w:lineRule="auto"/>
        <w:rPr>
          <w:rFonts w:hint="eastAsia"/>
        </w:rPr>
      </w:pPr>
      <w:r>
        <w:rPr>
          <w:rFonts w:hint="eastAsia"/>
        </w:rPr>
        <w:t>儿童最高利益</w:t>
      </w:r>
      <w:r>
        <w:rPr>
          <w:rFonts w:hint="eastAsia"/>
        </w:rPr>
        <w:t>(</w:t>
      </w:r>
      <w:r>
        <w:rPr>
          <w:rFonts w:hint="eastAsia"/>
        </w:rPr>
        <w:t>第</w:t>
      </w:r>
      <w:r>
        <w:rPr>
          <w:rFonts w:hint="eastAsia"/>
        </w:rPr>
        <w:t>3</w:t>
      </w:r>
      <w:r>
        <w:rPr>
          <w:rFonts w:hint="eastAsia"/>
        </w:rPr>
        <w:t>条</w:t>
      </w:r>
      <w:r>
        <w:rPr>
          <w:rFonts w:hint="eastAsia"/>
        </w:rPr>
        <w:t>)</w:t>
      </w:r>
    </w:p>
    <w:p w:rsidR="00000000" w:rsidRDefault="00000000">
      <w:pPr>
        <w:overflowPunct/>
        <w:topLinePunct/>
        <w:rPr>
          <w:rFonts w:hint="eastAsia"/>
        </w:rPr>
      </w:pPr>
      <w:r>
        <w:rPr>
          <w:rFonts w:hint="eastAsia"/>
        </w:rPr>
        <w:tab/>
        <w:t xml:space="preserve">10.  </w:t>
      </w:r>
      <w:r>
        <w:rPr>
          <w:rFonts w:hint="eastAsia"/>
        </w:rPr>
        <w:t>所有就实施少年司法采取的决定，都应首先考虑到儿童的最高利益。儿童在身心理发育，及其感情教育需求方面有别于成年人。这种区别构成了减轻触法儿童罪责程度的依据。这些及其他区别是为儿童另行建立少年司法制度且须给予不同待遇的理由。保护儿童的最高利益意味着，在处置少年罪犯时，诸如镇压</w:t>
      </w:r>
      <w:r>
        <w:rPr>
          <w:rFonts w:hint="eastAsia"/>
        </w:rPr>
        <w:t>/</w:t>
      </w:r>
      <w:r>
        <w:rPr>
          <w:rFonts w:hint="eastAsia"/>
        </w:rPr>
        <w:t>惩罚等传统的刑事司法目标都必须让步于实现社会重新融合与自新的司法目的。这可以符合具体关注切实社会安全的方式予以实施。</w:t>
      </w:r>
    </w:p>
    <w:p w:rsidR="00000000" w:rsidRDefault="00000000">
      <w:pPr>
        <w:pStyle w:val="Heading4"/>
        <w:spacing w:before="300" w:line="288" w:lineRule="auto"/>
        <w:rPr>
          <w:rFonts w:hint="eastAsia"/>
        </w:rPr>
      </w:pPr>
      <w:r>
        <w:rPr>
          <w:rFonts w:hint="eastAsia"/>
        </w:rPr>
        <w:t>生命、生存和发展权</w:t>
      </w:r>
      <w:r>
        <w:rPr>
          <w:rFonts w:hint="eastAsia"/>
        </w:rPr>
        <w:t>(</w:t>
      </w:r>
      <w:r>
        <w:rPr>
          <w:rFonts w:hint="eastAsia"/>
        </w:rPr>
        <w:t>第</w:t>
      </w:r>
      <w:r>
        <w:rPr>
          <w:rFonts w:hint="eastAsia"/>
        </w:rPr>
        <w:t>6</w:t>
      </w:r>
      <w:r>
        <w:rPr>
          <w:rFonts w:hint="eastAsia"/>
        </w:rPr>
        <w:t>条</w:t>
      </w:r>
      <w:r>
        <w:rPr>
          <w:rFonts w:hint="eastAsia"/>
        </w:rPr>
        <w:t>)</w:t>
      </w:r>
    </w:p>
    <w:p w:rsidR="00000000" w:rsidRDefault="00000000">
      <w:pPr>
        <w:overflowPunct/>
        <w:topLinePunct/>
        <w:rPr>
          <w:rFonts w:hint="eastAsia"/>
        </w:rPr>
      </w:pPr>
      <w:r>
        <w:rPr>
          <w:rFonts w:hint="eastAsia"/>
        </w:rPr>
        <w:tab/>
        <w:t xml:space="preserve">11.  </w:t>
      </w:r>
      <w:r>
        <w:rPr>
          <w:rFonts w:hint="eastAsia"/>
        </w:rPr>
        <w:t>每一位儿童固有的这项权利应当指导并促使各缔约国制定出预防少年犯罪的有效国策和方案，因为，少年犯罪不言而喻会对儿童的发展产生极不利的影响。此外，这项基本权利应当形成以支持儿童发展的方式，处置少年犯罪的政策。《公约》第</w:t>
      </w:r>
      <w:r>
        <w:rPr>
          <w:rFonts w:hint="eastAsia"/>
        </w:rPr>
        <w:t>37</w:t>
      </w:r>
      <w:r>
        <w:rPr>
          <w:rFonts w:hint="eastAsia"/>
        </w:rPr>
        <w:t>条</w:t>
      </w:r>
      <w:r>
        <w:t>(a)</w:t>
      </w:r>
      <w:r>
        <w:rPr>
          <w:rFonts w:hint="eastAsia"/>
        </w:rPr>
        <w:t>款明确地禁止死刑和无释放可能的终身徒刑</w:t>
      </w:r>
      <w:r>
        <w:rPr>
          <w:rFonts w:hint="eastAsia"/>
        </w:rPr>
        <w:t>(</w:t>
      </w:r>
      <w:r>
        <w:rPr>
          <w:rFonts w:hint="eastAsia"/>
        </w:rPr>
        <w:t>见下文第</w:t>
      </w:r>
      <w:r>
        <w:rPr>
          <w:rFonts w:hint="eastAsia"/>
        </w:rPr>
        <w:t>75</w:t>
      </w:r>
      <w:r>
        <w:rPr>
          <w:rFonts w:hint="eastAsia"/>
        </w:rPr>
        <w:t>至</w:t>
      </w:r>
      <w:r>
        <w:rPr>
          <w:rFonts w:hint="eastAsia"/>
        </w:rPr>
        <w:t>77</w:t>
      </w:r>
      <w:r>
        <w:rPr>
          <w:rFonts w:hint="eastAsia"/>
        </w:rPr>
        <w:t>段</w:t>
      </w:r>
      <w:r>
        <w:rPr>
          <w:rFonts w:hint="eastAsia"/>
        </w:rPr>
        <w:t>)</w:t>
      </w:r>
      <w:r>
        <w:rPr>
          <w:rFonts w:hint="eastAsia"/>
        </w:rPr>
        <w:t>。采用剥夺自由的做法对儿童和协发展会产生极为不利的影响后果，严重地妨碍他</w:t>
      </w:r>
      <w:r>
        <w:rPr>
          <w:rFonts w:hint="eastAsia"/>
        </w:rPr>
        <w:t>/</w:t>
      </w:r>
      <w:r>
        <w:rPr>
          <w:rFonts w:hint="eastAsia"/>
        </w:rPr>
        <w:t>她重新融入社会。为此，第</w:t>
      </w:r>
      <w:r>
        <w:rPr>
          <w:rFonts w:hint="eastAsia"/>
        </w:rPr>
        <w:t>37</w:t>
      </w:r>
      <w:r>
        <w:rPr>
          <w:rFonts w:hint="eastAsia"/>
        </w:rPr>
        <w:t>条</w:t>
      </w:r>
      <w:r>
        <w:t>(b)</w:t>
      </w:r>
      <w:r>
        <w:rPr>
          <w:rFonts w:hint="eastAsia"/>
        </w:rPr>
        <w:t>款明确地规定，对儿童的逮捕、拘留或监禁应符合法律规定，且仅应作为最后手段，期限应为最短的适当时间，从而充分尊重儿童的发展权</w:t>
      </w:r>
      <w:r>
        <w:rPr>
          <w:rFonts w:hint="eastAsia"/>
        </w:rPr>
        <w:t>(</w:t>
      </w:r>
      <w:r>
        <w:rPr>
          <w:rFonts w:hint="eastAsia"/>
        </w:rPr>
        <w:t>见下文第</w:t>
      </w:r>
      <w:r>
        <w:rPr>
          <w:rFonts w:hint="eastAsia"/>
        </w:rPr>
        <w:t>78</w:t>
      </w:r>
      <w:r>
        <w:rPr>
          <w:rFonts w:hint="eastAsia"/>
        </w:rPr>
        <w:t>至</w:t>
      </w:r>
      <w:r>
        <w:rPr>
          <w:rFonts w:hint="eastAsia"/>
        </w:rPr>
        <w:t>88</w:t>
      </w:r>
      <w:r>
        <w:rPr>
          <w:rFonts w:hint="eastAsia"/>
        </w:rPr>
        <w:t>段</w:t>
      </w:r>
      <w:r>
        <w:rPr>
          <w:rFonts w:hint="eastAsia"/>
        </w:rPr>
        <w:t>)</w:t>
      </w:r>
      <w:r>
        <w:rPr>
          <w:rFonts w:hint="eastAsia"/>
        </w:rPr>
        <w:t>。</w:t>
      </w:r>
      <w:r>
        <w:rPr>
          <w:rStyle w:val="FootnoteReference"/>
          <w:rFonts w:eastAsia="SimSun"/>
          <w:color w:val="auto"/>
          <w:spacing w:val="10"/>
        </w:rPr>
        <w:footnoteReference w:id="1"/>
      </w:r>
    </w:p>
    <w:p w:rsidR="00000000" w:rsidRDefault="00000000">
      <w:pPr>
        <w:pStyle w:val="Heading4"/>
        <w:spacing w:before="300" w:line="288" w:lineRule="auto"/>
        <w:rPr>
          <w:rFonts w:hint="eastAsia"/>
        </w:rPr>
      </w:pPr>
      <w:r>
        <w:rPr>
          <w:rFonts w:hint="eastAsia"/>
        </w:rPr>
        <w:t>发表意见权</w:t>
      </w:r>
      <w:r>
        <w:rPr>
          <w:rFonts w:hint="eastAsia"/>
        </w:rPr>
        <w:t>(</w:t>
      </w:r>
      <w:r>
        <w:rPr>
          <w:rFonts w:hint="eastAsia"/>
        </w:rPr>
        <w:t>第</w:t>
      </w:r>
      <w:r>
        <w:rPr>
          <w:rFonts w:hint="eastAsia"/>
        </w:rPr>
        <w:t>12</w:t>
      </w:r>
      <w:r>
        <w:rPr>
          <w:rFonts w:hint="eastAsia"/>
        </w:rPr>
        <w:t>条</w:t>
      </w:r>
      <w:r>
        <w:rPr>
          <w:rFonts w:hint="eastAsia"/>
        </w:rPr>
        <w:t>)</w:t>
      </w:r>
    </w:p>
    <w:p w:rsidR="00000000" w:rsidRDefault="00000000">
      <w:pPr>
        <w:overflowPunct/>
        <w:topLinePunct/>
        <w:rPr>
          <w:rFonts w:hint="eastAsia"/>
        </w:rPr>
      </w:pPr>
      <w:r>
        <w:rPr>
          <w:rFonts w:hint="eastAsia"/>
        </w:rPr>
        <w:tab/>
        <w:t xml:space="preserve">12.  </w:t>
      </w:r>
      <w:r>
        <w:rPr>
          <w:rFonts w:hint="eastAsia"/>
        </w:rPr>
        <w:t>在少年司法审理的每一个阶段都应充分尊重和落实儿童就一切涉及其本人的事务自由地发表他</w:t>
      </w:r>
      <w:r>
        <w:rPr>
          <w:rFonts w:hint="eastAsia"/>
        </w:rPr>
        <w:t>/</w:t>
      </w:r>
      <w:r>
        <w:rPr>
          <w:rFonts w:hint="eastAsia"/>
        </w:rPr>
        <w:t>她的意见的权利</w:t>
      </w:r>
      <w:r>
        <w:rPr>
          <w:rFonts w:hint="eastAsia"/>
        </w:rPr>
        <w:t>(</w:t>
      </w:r>
      <w:r>
        <w:rPr>
          <w:rFonts w:hint="eastAsia"/>
        </w:rPr>
        <w:t>见下文第</w:t>
      </w:r>
      <w:r>
        <w:rPr>
          <w:rFonts w:hint="eastAsia"/>
        </w:rPr>
        <w:t>43-45</w:t>
      </w:r>
      <w:r>
        <w:rPr>
          <w:rFonts w:hint="eastAsia"/>
        </w:rPr>
        <w:t>段</w:t>
      </w:r>
      <w:r>
        <w:rPr>
          <w:rFonts w:hint="eastAsia"/>
        </w:rPr>
        <w:t>)</w:t>
      </w:r>
      <w:r>
        <w:rPr>
          <w:rFonts w:hint="eastAsia"/>
        </w:rPr>
        <w:t>。委员会注意到，卷入少年司法体制的儿童发表的意见成为一股改善和改革以及履行儿童权利越来越强劲的力量。</w:t>
      </w:r>
    </w:p>
    <w:p w:rsidR="00000000" w:rsidRDefault="00000000">
      <w:pPr>
        <w:pStyle w:val="Heading4"/>
        <w:spacing w:before="300" w:line="288" w:lineRule="auto"/>
        <w:rPr>
          <w:rFonts w:hint="eastAsia"/>
        </w:rPr>
      </w:pPr>
      <w:r>
        <w:rPr>
          <w:rFonts w:hint="eastAsia"/>
        </w:rPr>
        <w:t>尊严</w:t>
      </w:r>
      <w:r>
        <w:rPr>
          <w:rFonts w:hint="eastAsia"/>
        </w:rPr>
        <w:t>(</w:t>
      </w:r>
      <w:r>
        <w:rPr>
          <w:rFonts w:hint="eastAsia"/>
        </w:rPr>
        <w:t>第</w:t>
      </w:r>
      <w:r>
        <w:rPr>
          <w:rFonts w:hint="eastAsia"/>
        </w:rPr>
        <w:t>40</w:t>
      </w:r>
      <w:r>
        <w:rPr>
          <w:rFonts w:hint="eastAsia"/>
        </w:rPr>
        <w:t>条第</w:t>
      </w:r>
      <w:r>
        <w:rPr>
          <w:rFonts w:hint="eastAsia"/>
        </w:rPr>
        <w:t>1</w:t>
      </w:r>
      <w:r>
        <w:rPr>
          <w:rFonts w:hint="eastAsia"/>
        </w:rPr>
        <w:t>款</w:t>
      </w:r>
      <w:r>
        <w:rPr>
          <w:rFonts w:hint="eastAsia"/>
        </w:rPr>
        <w:t>)</w:t>
      </w:r>
    </w:p>
    <w:p w:rsidR="00000000" w:rsidRDefault="00000000">
      <w:pPr>
        <w:overflowPunct/>
        <w:topLinePunct/>
        <w:rPr>
          <w:rFonts w:hint="eastAsia"/>
        </w:rPr>
      </w:pPr>
      <w:r>
        <w:rPr>
          <w:rFonts w:hint="eastAsia"/>
        </w:rPr>
        <w:tab/>
        <w:t xml:space="preserve">13.  </w:t>
      </w:r>
      <w:r>
        <w:rPr>
          <w:rFonts w:hint="eastAsia"/>
        </w:rPr>
        <w:t>《公约》规定了一整套对待触法儿童的基本原则：</w:t>
      </w:r>
    </w:p>
    <w:p w:rsidR="00000000" w:rsidRDefault="00000000">
      <w:pPr>
        <w:numPr>
          <w:ilvl w:val="0"/>
          <w:numId w:val="13"/>
        </w:numPr>
        <w:rPr>
          <w:rFonts w:hint="eastAsia"/>
        </w:rPr>
      </w:pPr>
      <w:r>
        <w:rPr>
          <w:rFonts w:hint="eastAsia"/>
        </w:rPr>
        <w:t>符合儿童尊严和价值感的待遇。这项原则体现了《世界人权宣言》第一条所载的基本人权，该条阐明：人人生而自由，在尊严和权利上一律平等。这是享有尊严和价值的固有权利。《公约》序言明确提及，从与执法机构接触即刻起，在整个处置儿童的过程中，直至落实所有涉及儿童的措施方面，都必须尊重和保护这项固有的权利；</w:t>
      </w:r>
    </w:p>
    <w:p w:rsidR="00000000" w:rsidRDefault="00000000">
      <w:pPr>
        <w:numPr>
          <w:ilvl w:val="0"/>
          <w:numId w:val="13"/>
        </w:numPr>
        <w:rPr>
          <w:rFonts w:hint="eastAsia"/>
        </w:rPr>
      </w:pPr>
      <w:r>
        <w:rPr>
          <w:rFonts w:hint="eastAsia"/>
        </w:rPr>
        <w:tab/>
      </w:r>
      <w:r>
        <w:rPr>
          <w:rFonts w:hint="eastAsia"/>
        </w:rPr>
        <w:t>增强儿童对他人人权和自由尊重感的待遇。这个原则符合序言认为，儿童应当本着符合《联合国宪章》所宣称的</w:t>
      </w:r>
      <w:r>
        <w:rPr>
          <w:rFonts w:hint="eastAsia"/>
        </w:rPr>
        <w:t xml:space="preserve">    </w:t>
      </w:r>
      <w:r>
        <w:rPr>
          <w:rFonts w:hint="eastAsia"/>
        </w:rPr>
        <w:t>精神抚育成长。这也意味着，在少年司法体制内，对儿童的待遇和教育应旨在培养对人权和自由的尊重</w:t>
      </w:r>
      <w:r>
        <w:rPr>
          <w:rFonts w:hint="eastAsia"/>
        </w:rPr>
        <w:t>(</w:t>
      </w:r>
      <w:r>
        <w:rPr>
          <w:rFonts w:hint="eastAsia"/>
        </w:rPr>
        <w:t>《公约》第</w:t>
      </w:r>
      <w:r>
        <w:rPr>
          <w:rFonts w:hint="eastAsia"/>
        </w:rPr>
        <w:t>29</w:t>
      </w:r>
      <w:r>
        <w:rPr>
          <w:rFonts w:hint="eastAsia"/>
        </w:rPr>
        <w:t>条第</w:t>
      </w:r>
      <w:r>
        <w:rPr>
          <w:rFonts w:hint="eastAsia"/>
        </w:rPr>
        <w:t>1</w:t>
      </w:r>
      <w:r>
        <w:rPr>
          <w:rFonts w:hint="eastAsia"/>
        </w:rPr>
        <w:t>款</w:t>
      </w:r>
      <w:r>
        <w:t>(b)</w:t>
      </w:r>
      <w:r>
        <w:rPr>
          <w:rFonts w:hint="eastAsia"/>
        </w:rPr>
        <w:t>项和关于教育目的的第一号一般性意见</w:t>
      </w:r>
      <w:r>
        <w:rPr>
          <w:rFonts w:hint="eastAsia"/>
        </w:rPr>
        <w:t>)</w:t>
      </w:r>
      <w:r>
        <w:rPr>
          <w:rFonts w:hint="eastAsia"/>
        </w:rPr>
        <w:t>。显然，这项少年司法的原则要求充分尊重并实施第</w:t>
      </w:r>
      <w:r>
        <w:rPr>
          <w:rFonts w:hint="eastAsia"/>
        </w:rPr>
        <w:t>14</w:t>
      </w:r>
      <w:r>
        <w:rPr>
          <w:rFonts w:hint="eastAsia"/>
        </w:rPr>
        <w:t>条第</w:t>
      </w:r>
      <w:r>
        <w:rPr>
          <w:rFonts w:hint="eastAsia"/>
        </w:rPr>
        <w:t>2</w:t>
      </w:r>
      <w:r>
        <w:rPr>
          <w:rFonts w:hint="eastAsia"/>
        </w:rPr>
        <w:t>款确认的公平审理的保障</w:t>
      </w:r>
      <w:r>
        <w:rPr>
          <w:rFonts w:hint="eastAsia"/>
        </w:rPr>
        <w:t>(</w:t>
      </w:r>
      <w:r>
        <w:rPr>
          <w:rFonts w:hint="eastAsia"/>
        </w:rPr>
        <w:t>见下文第</w:t>
      </w:r>
      <w:r>
        <w:rPr>
          <w:rFonts w:hint="eastAsia"/>
        </w:rPr>
        <w:t>40</w:t>
      </w:r>
      <w:r>
        <w:rPr>
          <w:rFonts w:hint="eastAsia"/>
        </w:rPr>
        <w:t>至</w:t>
      </w:r>
      <w:r>
        <w:rPr>
          <w:rFonts w:hint="eastAsia"/>
        </w:rPr>
        <w:t>67</w:t>
      </w:r>
      <w:r>
        <w:rPr>
          <w:rFonts w:hint="eastAsia"/>
        </w:rPr>
        <w:t>段</w:t>
      </w:r>
      <w:r>
        <w:rPr>
          <w:rFonts w:hint="eastAsia"/>
        </w:rPr>
        <w:t>)</w:t>
      </w:r>
      <w:r>
        <w:rPr>
          <w:rFonts w:hint="eastAsia"/>
        </w:rPr>
        <w:t>。若少年司法中的主要行为者，诸如警官、检察官、法官和缓刑监督官不能充分尊重和保护这些保障，那么他们又如何期待在这种坏形象的影响下，儿童将会尊重他人的人权和基本自由呢？</w:t>
      </w:r>
    </w:p>
    <w:p w:rsidR="00000000" w:rsidRDefault="00000000">
      <w:pPr>
        <w:numPr>
          <w:ilvl w:val="0"/>
          <w:numId w:val="13"/>
        </w:numPr>
        <w:rPr>
          <w:rFonts w:hint="eastAsia"/>
        </w:rPr>
      </w:pPr>
      <w:r>
        <w:rPr>
          <w:rFonts w:hint="eastAsia"/>
        </w:rPr>
        <w:tab/>
      </w:r>
      <w:r>
        <w:rPr>
          <w:rFonts w:hint="eastAsia"/>
        </w:rPr>
        <w:t>考虑到儿童年龄和促进儿童重新融合以及儿童承担社会建设性作用的待遇。从与执法机构接触即刻起，直至在处置当事儿童的整个过程期间都必须运用、恪守和尊重这项原则。这就需要实施少年司法的所有专业人员了解儿童的发展情况、儿童活跃和持续的成长情况、什么适合于儿童的福祉，什么是暴力侵害儿童的倒行逆施形式。</w:t>
      </w:r>
    </w:p>
    <w:p w:rsidR="00000000" w:rsidRDefault="00000000">
      <w:pPr>
        <w:numPr>
          <w:ilvl w:val="0"/>
          <w:numId w:val="13"/>
        </w:numPr>
        <w:rPr>
          <w:rFonts w:hint="eastAsia"/>
        </w:rPr>
      </w:pPr>
      <w:r>
        <w:rPr>
          <w:rFonts w:hint="eastAsia"/>
        </w:rPr>
        <w:tab/>
      </w:r>
      <w:r>
        <w:rPr>
          <w:rFonts w:hint="eastAsia"/>
        </w:rPr>
        <w:t>尊重儿童的尊严要求必须禁止和防止一切暴力对待触法儿童的形式。委员会收到的报告表明，从刚刚接触警察、在预审拘留期间以及被判刑剥夺自由的儿童在治疗和其他设施的关押期间等所有少年司法程序阶段都发生过暴力现象。委员会促请各缔约国采取有效措施，防止此类暴力，确保将施暴者绳之以法，并按照</w:t>
      </w:r>
      <w:r>
        <w:rPr>
          <w:rFonts w:hint="eastAsia"/>
        </w:rPr>
        <w:t>2006</w:t>
      </w:r>
      <w:r>
        <w:rPr>
          <w:rFonts w:hint="eastAsia"/>
        </w:rPr>
        <w:t>年</w:t>
      </w:r>
      <w:r>
        <w:rPr>
          <w:rFonts w:hint="eastAsia"/>
        </w:rPr>
        <w:t>10</w:t>
      </w:r>
      <w:r>
        <w:rPr>
          <w:rFonts w:hint="eastAsia"/>
        </w:rPr>
        <w:t>月提交大会的关于“联合国暴力侵害儿童问题研究报告”</w:t>
      </w:r>
      <w:r>
        <w:rPr>
          <w:rFonts w:hint="eastAsia"/>
        </w:rPr>
        <w:t>(A/61/299)</w:t>
      </w:r>
      <w:r>
        <w:rPr>
          <w:rFonts w:hint="eastAsia"/>
        </w:rPr>
        <w:t>提出的建议，采取有效的后续行动。</w:t>
      </w:r>
    </w:p>
    <w:p w:rsidR="00000000" w:rsidRDefault="00000000">
      <w:pPr>
        <w:overflowPunct/>
        <w:topLinePunct/>
        <w:rPr>
          <w:rFonts w:hint="eastAsia"/>
        </w:rPr>
      </w:pPr>
      <w:r>
        <w:rPr>
          <w:rFonts w:hint="eastAsia"/>
        </w:rPr>
        <w:tab/>
        <w:t xml:space="preserve">14.  </w:t>
      </w:r>
      <w:r>
        <w:rPr>
          <w:rFonts w:hint="eastAsia"/>
        </w:rPr>
        <w:t>委员会承认，维护公共安全是司法制度的合法目标。然而，委员会认为，充分尊重和落实《公约》所载的少年司法主导原则，可更好地达到上述目标。</w:t>
      </w:r>
    </w:p>
    <w:p w:rsidR="00000000" w:rsidRDefault="00000000">
      <w:pPr>
        <w:pStyle w:val="Heading2"/>
        <w:spacing w:before="300" w:after="240"/>
        <w:rPr>
          <w:rFonts w:hint="eastAsia"/>
        </w:rPr>
      </w:pPr>
      <w:r>
        <w:rPr>
          <w:rFonts w:hint="eastAsia"/>
        </w:rPr>
        <w:t>四、少年司法：一项综合政策的核心内容</w:t>
      </w:r>
    </w:p>
    <w:p w:rsidR="00000000" w:rsidRDefault="00000000">
      <w:pPr>
        <w:overflowPunct/>
        <w:topLinePunct/>
        <w:rPr>
          <w:rFonts w:hint="eastAsia"/>
        </w:rPr>
      </w:pPr>
      <w:r>
        <w:rPr>
          <w:rFonts w:hint="eastAsia"/>
        </w:rPr>
        <w:tab/>
        <w:t xml:space="preserve">15.  </w:t>
      </w:r>
      <w:r>
        <w:rPr>
          <w:rFonts w:hint="eastAsia"/>
        </w:rPr>
        <w:t>一项少年司法综合政策必须处置下列核心内容：预防少年犯罪；不诉诸司法审理的干预措施和在司法程度中采取的干预措施；少年司法的最低罪责年龄和最高年龄限制；保障公平审理；和剥夺自由包括预审拘留和审判后的监禁。</w:t>
      </w:r>
    </w:p>
    <w:p w:rsidR="00000000" w:rsidRDefault="00000000">
      <w:pPr>
        <w:pStyle w:val="Heading3"/>
        <w:spacing w:before="300" w:after="240" w:line="288" w:lineRule="auto"/>
        <w:rPr>
          <w:rFonts w:hint="eastAsia"/>
        </w:rPr>
      </w:pPr>
      <w:r>
        <w:rPr>
          <w:rFonts w:hint="eastAsia"/>
          <w:u w:val="none"/>
        </w:rPr>
        <w:t xml:space="preserve">A.  </w:t>
      </w:r>
      <w:r>
        <w:rPr>
          <w:rFonts w:hint="eastAsia"/>
        </w:rPr>
        <w:t>预防少年犯罪</w:t>
      </w:r>
    </w:p>
    <w:p w:rsidR="00000000" w:rsidRDefault="00000000">
      <w:pPr>
        <w:overflowPunct/>
        <w:topLinePunct/>
        <w:rPr>
          <w:rFonts w:hint="eastAsia"/>
        </w:rPr>
      </w:pPr>
      <w:r>
        <w:rPr>
          <w:rFonts w:hint="eastAsia"/>
        </w:rPr>
        <w:tab/>
        <w:t xml:space="preserve">16.  </w:t>
      </w:r>
      <w:r>
        <w:rPr>
          <w:rFonts w:hint="eastAsia"/>
        </w:rPr>
        <w:t>实施《公约》的一个最重要目标是，促进儿童个性、才智和身心能力的全面协调发展</w:t>
      </w:r>
      <w:r>
        <w:rPr>
          <w:rFonts w:hint="eastAsia"/>
        </w:rPr>
        <w:t>(</w:t>
      </w:r>
      <w:r>
        <w:rPr>
          <w:rFonts w:hint="eastAsia"/>
        </w:rPr>
        <w:t>序言，和第</w:t>
      </w:r>
      <w:r>
        <w:rPr>
          <w:rFonts w:hint="eastAsia"/>
        </w:rPr>
        <w:t>6</w:t>
      </w:r>
      <w:r>
        <w:rPr>
          <w:rFonts w:hint="eastAsia"/>
        </w:rPr>
        <w:t>及</w:t>
      </w:r>
      <w:r>
        <w:rPr>
          <w:rFonts w:hint="eastAsia"/>
        </w:rPr>
        <w:t>29</w:t>
      </w:r>
      <w:r>
        <w:rPr>
          <w:rFonts w:hint="eastAsia"/>
        </w:rPr>
        <w:t>条</w:t>
      </w:r>
      <w:r>
        <w:rPr>
          <w:rFonts w:hint="eastAsia"/>
        </w:rPr>
        <w:t>)</w:t>
      </w:r>
      <w:r>
        <w:rPr>
          <w:rFonts w:hint="eastAsia"/>
        </w:rPr>
        <w:t>。儿童应当准备好在自由社会中过着个体和负责任的生活</w:t>
      </w:r>
      <w:r>
        <w:rPr>
          <w:rFonts w:hint="eastAsia"/>
        </w:rPr>
        <w:t>(</w:t>
      </w:r>
      <w:r>
        <w:rPr>
          <w:rFonts w:hint="eastAsia"/>
        </w:rPr>
        <w:t>序言和第</w:t>
      </w:r>
      <w:r>
        <w:rPr>
          <w:rFonts w:hint="eastAsia"/>
        </w:rPr>
        <w:t>29</w:t>
      </w:r>
      <w:r>
        <w:rPr>
          <w:rFonts w:hint="eastAsia"/>
        </w:rPr>
        <w:t>条</w:t>
      </w:r>
      <w:r>
        <w:rPr>
          <w:rFonts w:hint="eastAsia"/>
        </w:rPr>
        <w:t>)</w:t>
      </w:r>
      <w:r>
        <w:rPr>
          <w:rFonts w:hint="eastAsia"/>
        </w:rPr>
        <w:t>，由此他</w:t>
      </w:r>
      <w:r>
        <w:rPr>
          <w:rFonts w:hint="eastAsia"/>
        </w:rPr>
        <w:t>/</w:t>
      </w:r>
      <w:r>
        <w:rPr>
          <w:rFonts w:hint="eastAsia"/>
        </w:rPr>
        <w:t>她可承担起尊重人权和基本自由的建设作用</w:t>
      </w:r>
      <w:r>
        <w:rPr>
          <w:rFonts w:hint="eastAsia"/>
        </w:rPr>
        <w:t>(</w:t>
      </w:r>
      <w:r>
        <w:rPr>
          <w:rFonts w:hint="eastAsia"/>
        </w:rPr>
        <w:t>第</w:t>
      </w:r>
      <w:r>
        <w:rPr>
          <w:rFonts w:hint="eastAsia"/>
        </w:rPr>
        <w:t>29</w:t>
      </w:r>
      <w:r>
        <w:rPr>
          <w:rFonts w:hint="eastAsia"/>
        </w:rPr>
        <w:t>和</w:t>
      </w:r>
      <w:r>
        <w:rPr>
          <w:rFonts w:hint="eastAsia"/>
        </w:rPr>
        <w:t>40</w:t>
      </w:r>
      <w:r>
        <w:rPr>
          <w:rFonts w:hint="eastAsia"/>
        </w:rPr>
        <w:t>条</w:t>
      </w:r>
      <w:r>
        <w:rPr>
          <w:rFonts w:hint="eastAsia"/>
        </w:rPr>
        <w:t>)</w:t>
      </w:r>
      <w:r>
        <w:rPr>
          <w:rFonts w:hint="eastAsia"/>
        </w:rPr>
        <w:t>。为此，家长有责任以符合儿童演变能力的方式，提供适当的指引和指导，阐明如何行使《公约》承认的儿童权利。根据《公约》的上述及其他各项条款，若他</w:t>
      </w:r>
      <w:r>
        <w:rPr>
          <w:rFonts w:hint="eastAsia"/>
        </w:rPr>
        <w:t>/</w:t>
      </w:r>
      <w:r>
        <w:rPr>
          <w:rFonts w:hint="eastAsia"/>
        </w:rPr>
        <w:t>她的成长环境有可滋生参与犯罪活动的加剧或严重风险，显然不利儿童的最高利益。为此，应采取各类措施，充分且平等实施享有适足生活水平权</w:t>
      </w:r>
      <w:r>
        <w:rPr>
          <w:rFonts w:hint="eastAsia"/>
        </w:rPr>
        <w:t>(</w:t>
      </w:r>
      <w:r>
        <w:rPr>
          <w:rFonts w:hint="eastAsia"/>
        </w:rPr>
        <w:t>第</w:t>
      </w:r>
      <w:r>
        <w:rPr>
          <w:rFonts w:hint="eastAsia"/>
        </w:rPr>
        <w:t>27</w:t>
      </w:r>
      <w:r>
        <w:rPr>
          <w:rFonts w:hint="eastAsia"/>
        </w:rPr>
        <w:t>条</w:t>
      </w:r>
      <w:r>
        <w:rPr>
          <w:rFonts w:hint="eastAsia"/>
        </w:rPr>
        <w:t>)</w:t>
      </w:r>
      <w:r>
        <w:rPr>
          <w:rFonts w:hint="eastAsia"/>
        </w:rPr>
        <w:t>、可达到的最高健康水准和获得健康照顾权</w:t>
      </w:r>
      <w:r>
        <w:rPr>
          <w:rFonts w:hint="eastAsia"/>
        </w:rPr>
        <w:t>(</w:t>
      </w:r>
      <w:r>
        <w:rPr>
          <w:rFonts w:hint="eastAsia"/>
        </w:rPr>
        <w:t>第</w:t>
      </w:r>
      <w:r>
        <w:rPr>
          <w:rFonts w:hint="eastAsia"/>
        </w:rPr>
        <w:t>24</w:t>
      </w:r>
      <w:r>
        <w:rPr>
          <w:rFonts w:hint="eastAsia"/>
        </w:rPr>
        <w:t>条</w:t>
      </w:r>
      <w:r>
        <w:rPr>
          <w:rFonts w:hint="eastAsia"/>
        </w:rPr>
        <w:t>)</w:t>
      </w:r>
      <w:r>
        <w:rPr>
          <w:rFonts w:hint="eastAsia"/>
        </w:rPr>
        <w:t>、受教育权</w:t>
      </w:r>
      <w:r>
        <w:rPr>
          <w:rFonts w:hint="eastAsia"/>
        </w:rPr>
        <w:t>(</w:t>
      </w:r>
      <w:r>
        <w:rPr>
          <w:rFonts w:hint="eastAsia"/>
        </w:rPr>
        <w:t>第</w:t>
      </w:r>
      <w:r>
        <w:rPr>
          <w:rFonts w:hint="eastAsia"/>
        </w:rPr>
        <w:t>28</w:t>
      </w:r>
      <w:r>
        <w:rPr>
          <w:rFonts w:hint="eastAsia"/>
        </w:rPr>
        <w:t>和</w:t>
      </w:r>
      <w:r>
        <w:rPr>
          <w:rFonts w:hint="eastAsia"/>
        </w:rPr>
        <w:t>29</w:t>
      </w:r>
      <w:r>
        <w:rPr>
          <w:rFonts w:hint="eastAsia"/>
        </w:rPr>
        <w:t>条</w:t>
      </w:r>
      <w:r>
        <w:rPr>
          <w:rFonts w:hint="eastAsia"/>
        </w:rPr>
        <w:t>)</w:t>
      </w:r>
      <w:r>
        <w:rPr>
          <w:rFonts w:hint="eastAsia"/>
        </w:rPr>
        <w:t>、免遭一切身心暴力、伤害或虐待的受保护权</w:t>
      </w:r>
      <w:r>
        <w:rPr>
          <w:rFonts w:hint="eastAsia"/>
        </w:rPr>
        <w:t xml:space="preserve"> (</w:t>
      </w:r>
      <w:r>
        <w:rPr>
          <w:rFonts w:hint="eastAsia"/>
        </w:rPr>
        <w:t>第</w:t>
      </w:r>
      <w:r>
        <w:rPr>
          <w:rFonts w:hint="eastAsia"/>
        </w:rPr>
        <w:t>19</w:t>
      </w:r>
      <w:r>
        <w:rPr>
          <w:rFonts w:hint="eastAsia"/>
        </w:rPr>
        <w:t>条</w:t>
      </w:r>
      <w:r>
        <w:rPr>
          <w:rFonts w:hint="eastAsia"/>
        </w:rPr>
        <w:t>)</w:t>
      </w:r>
      <w:r>
        <w:rPr>
          <w:rFonts w:hint="eastAsia"/>
        </w:rPr>
        <w:t>和免遭经济或色情剥削</w:t>
      </w:r>
      <w:r>
        <w:rPr>
          <w:rFonts w:hint="eastAsia"/>
        </w:rPr>
        <w:t>(</w:t>
      </w:r>
      <w:r>
        <w:rPr>
          <w:rFonts w:hint="eastAsia"/>
        </w:rPr>
        <w:t>第</w:t>
      </w:r>
      <w:r>
        <w:rPr>
          <w:rFonts w:hint="eastAsia"/>
        </w:rPr>
        <w:t>32</w:t>
      </w:r>
      <w:r>
        <w:rPr>
          <w:rFonts w:hint="eastAsia"/>
        </w:rPr>
        <w:t>和</w:t>
      </w:r>
      <w:r>
        <w:rPr>
          <w:rFonts w:hint="eastAsia"/>
        </w:rPr>
        <w:t>34</w:t>
      </w:r>
      <w:r>
        <w:rPr>
          <w:rFonts w:hint="eastAsia"/>
        </w:rPr>
        <w:t>条</w:t>
      </w:r>
      <w:r>
        <w:rPr>
          <w:rFonts w:hint="eastAsia"/>
        </w:rPr>
        <w:t>)</w:t>
      </w:r>
      <w:r>
        <w:rPr>
          <w:rFonts w:hint="eastAsia"/>
        </w:rPr>
        <w:t>权以及享有为儿童提供适当照顾或保护服务的权利。</w:t>
      </w:r>
    </w:p>
    <w:p w:rsidR="00000000" w:rsidRDefault="00000000">
      <w:pPr>
        <w:overflowPunct/>
        <w:topLinePunct/>
        <w:rPr>
          <w:rFonts w:hint="eastAsia"/>
        </w:rPr>
      </w:pPr>
      <w:r>
        <w:rPr>
          <w:rFonts w:hint="eastAsia"/>
        </w:rPr>
        <w:tab/>
        <w:t xml:space="preserve">17.  </w:t>
      </w:r>
      <w:r>
        <w:rPr>
          <w:rFonts w:hint="eastAsia"/>
        </w:rPr>
        <w:t>如上所述，一项少年司法政策若不制定出一整套旨在预防少年犯罪的措施，会有严重的缺陷。缔约国应在本国少年司法综合国策中融入</w:t>
      </w:r>
      <w:r>
        <w:rPr>
          <w:rFonts w:hint="eastAsia"/>
        </w:rPr>
        <w:t>1990</w:t>
      </w:r>
      <w:r>
        <w:rPr>
          <w:rFonts w:hint="eastAsia"/>
        </w:rPr>
        <w:t>年</w:t>
      </w:r>
      <w:r>
        <w:rPr>
          <w:rFonts w:hint="eastAsia"/>
        </w:rPr>
        <w:t>12</w:t>
      </w:r>
      <w:r>
        <w:rPr>
          <w:rFonts w:hint="eastAsia"/>
        </w:rPr>
        <w:t>月</w:t>
      </w:r>
      <w:r>
        <w:rPr>
          <w:rFonts w:hint="eastAsia"/>
        </w:rPr>
        <w:t>14</w:t>
      </w:r>
      <w:r>
        <w:rPr>
          <w:rFonts w:hint="eastAsia"/>
        </w:rPr>
        <w:t>日大会第</w:t>
      </w:r>
      <w:r>
        <w:rPr>
          <w:rFonts w:hint="eastAsia"/>
        </w:rPr>
        <w:t>45/112</w:t>
      </w:r>
      <w:r>
        <w:rPr>
          <w:rFonts w:hint="eastAsia"/>
        </w:rPr>
        <w:t>号决议通过的《联合国预防少年犯罪准则》</w:t>
      </w:r>
      <w:r>
        <w:rPr>
          <w:rFonts w:hint="eastAsia"/>
        </w:rPr>
        <w:t>(</w:t>
      </w:r>
      <w:r>
        <w:rPr>
          <w:rFonts w:hint="eastAsia"/>
        </w:rPr>
        <w:t>利雅得准则</w:t>
      </w:r>
      <w:r>
        <w:rPr>
          <w:rFonts w:hint="eastAsia"/>
        </w:rPr>
        <w:t>)</w:t>
      </w:r>
      <w:r>
        <w:rPr>
          <w:rFonts w:hint="eastAsia"/>
        </w:rPr>
        <w:t>。</w:t>
      </w:r>
    </w:p>
    <w:p w:rsidR="00000000" w:rsidRDefault="00000000">
      <w:pPr>
        <w:overflowPunct/>
        <w:topLinePunct/>
        <w:rPr>
          <w:rFonts w:hint="eastAsia"/>
        </w:rPr>
      </w:pPr>
      <w:r>
        <w:rPr>
          <w:rFonts w:hint="eastAsia"/>
        </w:rPr>
        <w:tab/>
        <w:t xml:space="preserve">18.  </w:t>
      </w:r>
      <w:r>
        <w:rPr>
          <w:rFonts w:hint="eastAsia"/>
        </w:rPr>
        <w:t>委员会全面支持利雅得准则并同意重点应当放在预防政策上，从而通过家庭、社会、同龄人、学校、职业培训和工作环境，以及通过各种自愿组织成功地走向社会化和达到融合。这具体意味着，预防方案应着重于支持尤为弱势的家庭、使学校参与灌输基本的价值观念</w:t>
      </w:r>
      <w:r>
        <w:rPr>
          <w:rFonts w:hint="eastAsia"/>
        </w:rPr>
        <w:t>(</w:t>
      </w:r>
      <w:r>
        <w:rPr>
          <w:rFonts w:hint="eastAsia"/>
        </w:rPr>
        <w:t>包括儿童和家长贪污享有的权利和承担的责任</w:t>
      </w:r>
      <w:r>
        <w:rPr>
          <w:rFonts w:hint="eastAsia"/>
        </w:rPr>
        <w:t>)</w:t>
      </w:r>
      <w:r>
        <w:rPr>
          <w:rFonts w:hint="eastAsia"/>
        </w:rPr>
        <w:t>，并给予风险少年特殊的照顾和关注。为此，也应特别关注辍学儿童或由于其他原因未能完成其学业的儿童。委员会建议运用同龄人团体和家长有力的参与。缔约国还要顺应儿童尤其是一再触法儿童的特殊需要、问题、关注和利益，制订基于社区的服务项目和方案，并为这些儿童家庭提供适当的咨询和指导。</w:t>
      </w:r>
    </w:p>
    <w:p w:rsidR="00000000" w:rsidRDefault="00000000">
      <w:pPr>
        <w:overflowPunct/>
        <w:topLinePunct/>
        <w:rPr>
          <w:rFonts w:hint="eastAsia"/>
        </w:rPr>
      </w:pPr>
      <w:r>
        <w:rPr>
          <w:rFonts w:hint="eastAsia"/>
        </w:rPr>
        <w:tab/>
        <w:t xml:space="preserve">19.  </w:t>
      </w:r>
      <w:r>
        <w:rPr>
          <w:rFonts w:hint="eastAsia"/>
        </w:rPr>
        <w:t>《公约》第</w:t>
      </w:r>
      <w:r>
        <w:rPr>
          <w:rFonts w:hint="eastAsia"/>
        </w:rPr>
        <w:t>18</w:t>
      </w:r>
      <w:r>
        <w:rPr>
          <w:rFonts w:hint="eastAsia"/>
        </w:rPr>
        <w:t>和</w:t>
      </w:r>
      <w:r>
        <w:rPr>
          <w:rFonts w:hint="eastAsia"/>
        </w:rPr>
        <w:t>27</w:t>
      </w:r>
      <w:r>
        <w:rPr>
          <w:rFonts w:hint="eastAsia"/>
        </w:rPr>
        <w:t>条确认家长扶养其子女责任的重要性，但《公约》同时要求各缔约国为家长</w:t>
      </w:r>
      <w:r>
        <w:rPr>
          <w:rFonts w:hint="eastAsia"/>
        </w:rPr>
        <w:t>(</w:t>
      </w:r>
      <w:r>
        <w:rPr>
          <w:rFonts w:hint="eastAsia"/>
        </w:rPr>
        <w:t>或儿童照管人</w:t>
      </w:r>
      <w:r>
        <w:rPr>
          <w:rFonts w:hint="eastAsia"/>
        </w:rPr>
        <w:t>)</w:t>
      </w:r>
      <w:r>
        <w:rPr>
          <w:rFonts w:hint="eastAsia"/>
        </w:rPr>
        <w:t>提供援助，协助他们履行家长职责。援助措施不只注重于预防不良情况，甚至更应发挥家长的社会潜力。关于基于住家和家庭的预防方案，诸如家长培训、从子女极幼年开始增强家长子女之间互动的方案和家庭探访方案之类的资料丰富。此外，早期儿童教育显然与成长后暴力程度较低有着因果关系。社区一级推行的诸如“关爱社区”之类注重风险预防战略的方案，取得了良好成果。</w:t>
      </w:r>
    </w:p>
    <w:p w:rsidR="00000000" w:rsidRDefault="00000000">
      <w:pPr>
        <w:overflowPunct/>
        <w:topLinePunct/>
        <w:rPr>
          <w:rFonts w:hint="eastAsia"/>
        </w:rPr>
      </w:pPr>
      <w:r>
        <w:rPr>
          <w:rFonts w:hint="eastAsia"/>
        </w:rPr>
        <w:tab/>
        <w:t xml:space="preserve">20.  </w:t>
      </w:r>
      <w:r>
        <w:rPr>
          <w:rFonts w:hint="eastAsia"/>
        </w:rPr>
        <w:t>缔约国应根据《公约》第</w:t>
      </w:r>
      <w:r>
        <w:rPr>
          <w:rFonts w:hint="eastAsia"/>
        </w:rPr>
        <w:t>12</w:t>
      </w:r>
      <w:r>
        <w:rPr>
          <w:rFonts w:hint="eastAsia"/>
        </w:rPr>
        <w:t>条，全面促进和支持儿童，以及家长、社区领导人和其他主要行为者</w:t>
      </w:r>
      <w:r>
        <w:rPr>
          <w:rFonts w:hint="eastAsia"/>
        </w:rPr>
        <w:t>(</w:t>
      </w:r>
      <w:r>
        <w:rPr>
          <w:rFonts w:hint="eastAsia"/>
        </w:rPr>
        <w:t>例如非政府组织的代表、缓刑服务部门和社区工作者</w:t>
      </w:r>
      <w:r>
        <w:rPr>
          <w:rFonts w:hint="eastAsia"/>
        </w:rPr>
        <w:t>)</w:t>
      </w:r>
      <w:r>
        <w:rPr>
          <w:rFonts w:hint="eastAsia"/>
        </w:rPr>
        <w:t>参于制定和实施预防方案。参与的质量是这些预防方案成功与否的关键要素。</w:t>
      </w:r>
    </w:p>
    <w:p w:rsidR="00000000" w:rsidRDefault="00000000">
      <w:pPr>
        <w:overflowPunct/>
        <w:topLinePunct/>
        <w:rPr>
          <w:rFonts w:hint="eastAsia"/>
        </w:rPr>
      </w:pPr>
      <w:r>
        <w:rPr>
          <w:rFonts w:hint="eastAsia"/>
        </w:rPr>
        <w:tab/>
        <w:t xml:space="preserve">21.  </w:t>
      </w:r>
      <w:r>
        <w:rPr>
          <w:rFonts w:hint="eastAsia"/>
        </w:rPr>
        <w:t>委员会建议缔约国在致力于制定有效预防方案方面寻求少年司法问题机构间小组的支持和咨询。</w:t>
      </w:r>
    </w:p>
    <w:p w:rsidR="00000000" w:rsidRDefault="00000000">
      <w:pPr>
        <w:pStyle w:val="Heading3"/>
        <w:spacing w:before="300" w:after="240" w:line="288" w:lineRule="auto"/>
        <w:rPr>
          <w:rFonts w:hint="eastAsia"/>
        </w:rPr>
      </w:pPr>
      <w:r>
        <w:rPr>
          <w:rFonts w:hint="eastAsia"/>
          <w:u w:val="none"/>
        </w:rPr>
        <w:t xml:space="preserve">B.  </w:t>
      </w:r>
      <w:r>
        <w:rPr>
          <w:rFonts w:hint="eastAsia"/>
        </w:rPr>
        <w:t>干预</w:t>
      </w:r>
      <w:r>
        <w:rPr>
          <w:rFonts w:hint="eastAsia"/>
        </w:rPr>
        <w:t>/</w:t>
      </w:r>
      <w:r>
        <w:rPr>
          <w:rFonts w:hint="eastAsia"/>
        </w:rPr>
        <w:t>转化</w:t>
      </w:r>
      <w:r>
        <w:rPr>
          <w:rFonts w:hint="eastAsia"/>
        </w:rPr>
        <w:t>(</w:t>
      </w:r>
      <w:r>
        <w:rPr>
          <w:rFonts w:hint="eastAsia"/>
        </w:rPr>
        <w:t>见下文</w:t>
      </w:r>
      <w:r>
        <w:rPr>
          <w:rFonts w:hint="eastAsia"/>
        </w:rPr>
        <w:t>E</w:t>
      </w:r>
      <w:r>
        <w:rPr>
          <w:rFonts w:hint="eastAsia"/>
        </w:rPr>
        <w:t>节</w:t>
      </w:r>
      <w:r>
        <w:rPr>
          <w:rFonts w:hint="eastAsia"/>
        </w:rPr>
        <w:t>)</w:t>
      </w:r>
    </w:p>
    <w:p w:rsidR="00000000" w:rsidRDefault="00000000">
      <w:pPr>
        <w:overflowPunct/>
        <w:topLinePunct/>
        <w:rPr>
          <w:rFonts w:hint="eastAsia"/>
        </w:rPr>
      </w:pPr>
      <w:r>
        <w:rPr>
          <w:rFonts w:hint="eastAsia"/>
        </w:rPr>
        <w:tab/>
        <w:t xml:space="preserve">22.  </w:t>
      </w:r>
      <w:r>
        <w:rPr>
          <w:rFonts w:hint="eastAsia"/>
        </w:rPr>
        <w:t>国家主管当局在处置被指称、指控或确认触犯刑法的儿童方面可采取两种干预措施；不诉诸法律审理的措施和在法律审理中采取的措施。委员会提醒缔约国必须采取最大程度的谨慎态度，确保维护儿童的人权和法律保障，从而使儿童得到充分的尊重和保护。</w:t>
      </w:r>
    </w:p>
    <w:p w:rsidR="00000000" w:rsidRDefault="00000000">
      <w:pPr>
        <w:overflowPunct/>
        <w:topLinePunct/>
        <w:rPr>
          <w:rFonts w:hint="eastAsia"/>
        </w:rPr>
      </w:pPr>
      <w:r>
        <w:rPr>
          <w:rFonts w:hint="eastAsia"/>
        </w:rPr>
        <w:tab/>
        <w:t xml:space="preserve">23.  </w:t>
      </w:r>
      <w:r>
        <w:rPr>
          <w:rFonts w:hint="eastAsia"/>
        </w:rPr>
        <w:t>触法儿童，包括累犯儿童，有权得到促进儿童社会重新融合以及使儿童承担起社会建设作用方式的待遇</w:t>
      </w:r>
      <w:r>
        <w:rPr>
          <w:rFonts w:hint="eastAsia"/>
        </w:rPr>
        <w:t>(</w:t>
      </w:r>
      <w:r>
        <w:rPr>
          <w:rFonts w:hint="eastAsia"/>
        </w:rPr>
        <w:t>《公约》第</w:t>
      </w:r>
      <w:r>
        <w:rPr>
          <w:rFonts w:hint="eastAsia"/>
        </w:rPr>
        <w:t>40</w:t>
      </w:r>
      <w:r>
        <w:rPr>
          <w:rFonts w:hint="eastAsia"/>
        </w:rPr>
        <w:t>条第</w:t>
      </w:r>
      <w:r>
        <w:rPr>
          <w:rFonts w:hint="eastAsia"/>
        </w:rPr>
        <w:t>1</w:t>
      </w:r>
      <w:r>
        <w:rPr>
          <w:rFonts w:hint="eastAsia"/>
        </w:rPr>
        <w:t>款</w:t>
      </w:r>
      <w:r>
        <w:rPr>
          <w:rFonts w:hint="eastAsia"/>
        </w:rPr>
        <w:t>)</w:t>
      </w:r>
      <w:r>
        <w:rPr>
          <w:rFonts w:hint="eastAsia"/>
        </w:rPr>
        <w:t>。只有作为最后的措施才可对儿童采取逮捕、拘留或监禁做法</w:t>
      </w:r>
      <w:r>
        <w:rPr>
          <w:rFonts w:hint="eastAsia"/>
        </w:rPr>
        <w:t>(</w:t>
      </w:r>
      <w:r>
        <w:rPr>
          <w:rFonts w:hint="eastAsia"/>
        </w:rPr>
        <w:t>第</w:t>
      </w:r>
      <w:r>
        <w:rPr>
          <w:rFonts w:hint="eastAsia"/>
        </w:rPr>
        <w:t>37</w:t>
      </w:r>
      <w:r>
        <w:rPr>
          <w:rFonts w:hint="eastAsia"/>
        </w:rPr>
        <w:t>条</w:t>
      </w:r>
      <w:r>
        <w:t>(b)</w:t>
      </w:r>
      <w:r>
        <w:rPr>
          <w:rFonts w:hint="eastAsia"/>
        </w:rPr>
        <w:t>项</w:t>
      </w:r>
      <w:r>
        <w:rPr>
          <w:rFonts w:hint="eastAsia"/>
        </w:rPr>
        <w:t>)</w:t>
      </w:r>
      <w:r>
        <w:rPr>
          <w:rFonts w:hint="eastAsia"/>
        </w:rPr>
        <w:t>。因此，作为少年司法综合政策的一部分，必须制定和落实一系列广泛的措施，确保以适当符合儿童福祉的方式以及适合儿童环境及与所犯罪行相称的程度处置儿童。这些应包括照顾、指导和监督、咨询、缓刑、收养、教育和培训方案，及替代送交收养院的其他措施</w:t>
      </w:r>
      <w:r>
        <w:rPr>
          <w:rFonts w:hint="eastAsia"/>
        </w:rPr>
        <w:t>(</w:t>
      </w:r>
      <w:r>
        <w:rPr>
          <w:rFonts w:hint="eastAsia"/>
        </w:rPr>
        <w:t>第</w:t>
      </w:r>
      <w:r>
        <w:rPr>
          <w:rFonts w:hint="eastAsia"/>
        </w:rPr>
        <w:t>14</w:t>
      </w:r>
      <w:r>
        <w:rPr>
          <w:rFonts w:hint="eastAsia"/>
        </w:rPr>
        <w:t>条第</w:t>
      </w:r>
      <w:r>
        <w:rPr>
          <w:rFonts w:hint="eastAsia"/>
        </w:rPr>
        <w:t>4</w:t>
      </w:r>
      <w:r>
        <w:rPr>
          <w:rFonts w:hint="eastAsia"/>
        </w:rPr>
        <w:t>款</w:t>
      </w:r>
      <w:r>
        <w:rPr>
          <w:rFonts w:hint="eastAsia"/>
        </w:rPr>
        <w:t>)</w:t>
      </w:r>
      <w:r>
        <w:rPr>
          <w:rFonts w:hint="eastAsia"/>
        </w:rPr>
        <w:t>。</w:t>
      </w:r>
    </w:p>
    <w:p w:rsidR="00000000" w:rsidRDefault="00000000">
      <w:pPr>
        <w:pStyle w:val="Heading4"/>
        <w:spacing w:before="300" w:line="288" w:lineRule="auto"/>
        <w:rPr>
          <w:rFonts w:hint="eastAsia"/>
        </w:rPr>
      </w:pPr>
      <w:r>
        <w:rPr>
          <w:rFonts w:hint="eastAsia"/>
        </w:rPr>
        <w:t>不诉诸司法审理的干预措施</w:t>
      </w:r>
    </w:p>
    <w:p w:rsidR="00000000" w:rsidRDefault="00000000">
      <w:pPr>
        <w:overflowPunct/>
        <w:topLinePunct/>
        <w:rPr>
          <w:rFonts w:hint="eastAsia"/>
        </w:rPr>
      </w:pPr>
      <w:r>
        <w:rPr>
          <w:rFonts w:hint="eastAsia"/>
        </w:rPr>
        <w:tab/>
        <w:t xml:space="preserve">24.  </w:t>
      </w:r>
      <w:r>
        <w:rPr>
          <w:rFonts w:hint="eastAsia"/>
        </w:rPr>
        <w:t>根据《公约》第</w:t>
      </w:r>
      <w:r>
        <w:rPr>
          <w:rFonts w:hint="eastAsia"/>
        </w:rPr>
        <w:t>40</w:t>
      </w:r>
      <w:r>
        <w:rPr>
          <w:rFonts w:hint="eastAsia"/>
        </w:rPr>
        <w:t>条第</w:t>
      </w:r>
      <w:r>
        <w:rPr>
          <w:rFonts w:hint="eastAsia"/>
        </w:rPr>
        <w:t>3</w:t>
      </w:r>
      <w:r>
        <w:rPr>
          <w:rFonts w:hint="eastAsia"/>
        </w:rPr>
        <w:t>款，缔约国应在适当和可取时，寻求对被指称、控告或确认触犯刑法的儿童采取不诉诸司法审判的措施。鉴于大部分少年犯仅犯有轻微罪行，一系列涉及消除刑事</w:t>
      </w:r>
      <w:r>
        <w:rPr>
          <w:rFonts w:hint="eastAsia"/>
        </w:rPr>
        <w:t>/</w:t>
      </w:r>
      <w:r>
        <w:rPr>
          <w:rFonts w:hint="eastAsia"/>
        </w:rPr>
        <w:t>少年司法审判，提交其他代替性</w:t>
      </w:r>
      <w:r>
        <w:rPr>
          <w:rFonts w:hint="eastAsia"/>
        </w:rPr>
        <w:t>(</w:t>
      </w:r>
      <w:r>
        <w:rPr>
          <w:rFonts w:hint="eastAsia"/>
        </w:rPr>
        <w:t>社会</w:t>
      </w:r>
      <w:r>
        <w:rPr>
          <w:rFonts w:hint="eastAsia"/>
        </w:rPr>
        <w:t>)</w:t>
      </w:r>
      <w:r>
        <w:rPr>
          <w:rFonts w:hint="eastAsia"/>
        </w:rPr>
        <w:t>服法之类的</w:t>
      </w:r>
      <w:r>
        <w:rPr>
          <w:rFonts w:hint="eastAsia"/>
        </w:rPr>
        <w:t>(</w:t>
      </w:r>
      <w:r>
        <w:rPr>
          <w:rFonts w:hint="eastAsia"/>
        </w:rPr>
        <w:t>转化</w:t>
      </w:r>
      <w:r>
        <w:rPr>
          <w:rFonts w:hint="eastAsia"/>
        </w:rPr>
        <w:t>)</w:t>
      </w:r>
      <w:r>
        <w:rPr>
          <w:rFonts w:hint="eastAsia"/>
        </w:rPr>
        <w:t>措施，应成为可处置大部分案件的稳固方式。</w:t>
      </w:r>
    </w:p>
    <w:p w:rsidR="00000000" w:rsidRDefault="00000000">
      <w:pPr>
        <w:overflowPunct/>
        <w:topLinePunct/>
        <w:rPr>
          <w:rFonts w:hint="eastAsia"/>
        </w:rPr>
      </w:pPr>
      <w:r>
        <w:rPr>
          <w:rFonts w:hint="eastAsia"/>
        </w:rPr>
        <w:tab/>
        <w:t xml:space="preserve">25.  </w:t>
      </w:r>
      <w:r>
        <w:rPr>
          <w:rFonts w:hint="eastAsia"/>
        </w:rPr>
        <w:t>委员会认为，各缔约国有责任推行不诉诸司法审判处置触法儿童的措施，但是这不仅只限于犯有诸如店内偷盗，或者其他对资产造成有限损害的轻微罪行行为，而且包括初犯儿童。许多缔约国的统计数字表明，儿童所犯的基本而且往往大多属于轻类别的罪行。处置此类罪行不诉诸刑事司法法庭审判，符合《公约》第</w:t>
      </w:r>
      <w:r>
        <w:rPr>
          <w:rFonts w:hint="eastAsia"/>
        </w:rPr>
        <w:t>40</w:t>
      </w:r>
      <w:r>
        <w:rPr>
          <w:rFonts w:hint="eastAsia"/>
        </w:rPr>
        <w:t>条第</w:t>
      </w:r>
      <w:r>
        <w:rPr>
          <w:rFonts w:hint="eastAsia"/>
        </w:rPr>
        <w:t>1</w:t>
      </w:r>
      <w:r>
        <w:rPr>
          <w:rFonts w:hint="eastAsia"/>
        </w:rPr>
        <w:t>款所列的原则。除了避免造成耻辱的名声之外，这种处置法不仅对儿童，而且也会对公共安全利益产生良好效果，并且证明是成本效益更好的措施。</w:t>
      </w:r>
    </w:p>
    <w:p w:rsidR="00000000" w:rsidRDefault="00000000">
      <w:pPr>
        <w:overflowPunct/>
        <w:topLinePunct/>
        <w:rPr>
          <w:rFonts w:hint="eastAsia"/>
        </w:rPr>
      </w:pPr>
      <w:r>
        <w:rPr>
          <w:rFonts w:hint="eastAsia"/>
        </w:rPr>
        <w:tab/>
        <w:t xml:space="preserve">26.  </w:t>
      </w:r>
      <w:r>
        <w:rPr>
          <w:rFonts w:hint="eastAsia"/>
        </w:rPr>
        <w:t>缔约国应以本国少年司法体制的一个组成部分，采取不诉诸司法审判处置触法儿童的措施，并由此确保充分尊重和保护儿童的人权和法律保障</w:t>
      </w:r>
      <w:r>
        <w:rPr>
          <w:rFonts w:hint="eastAsia"/>
        </w:rPr>
        <w:t>(</w:t>
      </w:r>
      <w:r>
        <w:rPr>
          <w:rFonts w:hint="eastAsia"/>
        </w:rPr>
        <w:t>第</w:t>
      </w:r>
      <w:r>
        <w:rPr>
          <w:rFonts w:hint="eastAsia"/>
        </w:rPr>
        <w:t>40</w:t>
      </w:r>
      <w:r>
        <w:rPr>
          <w:rFonts w:hint="eastAsia"/>
        </w:rPr>
        <w:t>条第</w:t>
      </w:r>
      <w:r>
        <w:rPr>
          <w:rFonts w:hint="eastAsia"/>
        </w:rPr>
        <w:t>3</w:t>
      </w:r>
      <w:r>
        <w:rPr>
          <w:rFonts w:hint="eastAsia"/>
        </w:rPr>
        <w:t>款</w:t>
      </w:r>
      <w:r>
        <w:t>(b)</w:t>
      </w:r>
      <w:r>
        <w:rPr>
          <w:rFonts w:hint="eastAsia"/>
        </w:rPr>
        <w:t>项</w:t>
      </w:r>
      <w:r>
        <w:rPr>
          <w:rFonts w:hint="eastAsia"/>
        </w:rPr>
        <w:t>)</w:t>
      </w:r>
      <w:r>
        <w:rPr>
          <w:rFonts w:hint="eastAsia"/>
        </w:rPr>
        <w:t>。</w:t>
      </w:r>
    </w:p>
    <w:p w:rsidR="00000000" w:rsidRDefault="00000000">
      <w:pPr>
        <w:overflowPunct/>
        <w:topLinePunct/>
        <w:rPr>
          <w:rFonts w:hint="eastAsia"/>
        </w:rPr>
      </w:pPr>
      <w:r>
        <w:rPr>
          <w:rFonts w:hint="eastAsia"/>
        </w:rPr>
        <w:tab/>
        <w:t xml:space="preserve">27.  </w:t>
      </w:r>
      <w:r>
        <w:rPr>
          <w:rFonts w:hint="eastAsia"/>
        </w:rPr>
        <w:t>各缔约国可酌情决定不诉诸司法审判处置触法儿童措施的确切性质和内容，并采取实施这些措施的必要立法及其他措施。然而，根据从某些缔约国报告提供的资料，显然已经制定了各种基于社区的方案，诸如由社会工作者或缓刑监督官监督和指导的社区服务、家庭会议和其他形式的恢复性司法，包括归还和补偿受害者的做法。其他缔约国应从上述这些经验汲取教益。至于全面尊重人权和司法保障，委员会提及《公约》第</w:t>
      </w:r>
      <w:r>
        <w:rPr>
          <w:rFonts w:hint="eastAsia"/>
        </w:rPr>
        <w:t>40</w:t>
      </w:r>
      <w:r>
        <w:rPr>
          <w:rFonts w:hint="eastAsia"/>
        </w:rPr>
        <w:t>条的相关部分，并强调如下：</w:t>
      </w:r>
    </w:p>
    <w:p w:rsidR="00000000" w:rsidRDefault="00000000">
      <w:pPr>
        <w:numPr>
          <w:ilvl w:val="0"/>
          <w:numId w:val="13"/>
        </w:numPr>
        <w:rPr>
          <w:rFonts w:hint="eastAsia"/>
        </w:rPr>
      </w:pPr>
      <w:r>
        <w:rPr>
          <w:rFonts w:hint="eastAsia"/>
        </w:rPr>
        <w:tab/>
      </w:r>
      <w:r>
        <w:rPr>
          <w:rFonts w:hint="eastAsia"/>
        </w:rPr>
        <w:t>转化方式</w:t>
      </w:r>
      <w:r>
        <w:rPr>
          <w:rFonts w:hint="eastAsia"/>
        </w:rPr>
        <w:t>(</w:t>
      </w:r>
      <w:r>
        <w:rPr>
          <w:rFonts w:hint="eastAsia"/>
        </w:rPr>
        <w:t>即，不诉诸司法审判处置被指称、指控或确认触犯刑法儿童的措施</w:t>
      </w:r>
      <w:r>
        <w:rPr>
          <w:rFonts w:hint="eastAsia"/>
        </w:rPr>
        <w:t>)</w:t>
      </w:r>
      <w:r>
        <w:rPr>
          <w:rFonts w:hint="eastAsia"/>
        </w:rPr>
        <w:t>只有在确凿证明儿童犯有所指称的罪行、他</w:t>
      </w:r>
      <w:r>
        <w:rPr>
          <w:rFonts w:hint="eastAsia"/>
        </w:rPr>
        <w:t>/</w:t>
      </w:r>
      <w:r>
        <w:rPr>
          <w:rFonts w:hint="eastAsia"/>
        </w:rPr>
        <w:t>她自由并自愿地承认罪责、在未采用恐吓或施加压力的做法下供认不讳，而且在随后的司法审判中不会针对他</w:t>
      </w:r>
      <w:r>
        <w:rPr>
          <w:rFonts w:hint="eastAsia"/>
        </w:rPr>
        <w:t>/</w:t>
      </w:r>
      <w:r>
        <w:rPr>
          <w:rFonts w:hint="eastAsia"/>
        </w:rPr>
        <w:t>她运用此项供认的情况下，才可采用；</w:t>
      </w:r>
    </w:p>
    <w:p w:rsidR="00000000" w:rsidRDefault="00000000">
      <w:pPr>
        <w:numPr>
          <w:ilvl w:val="0"/>
          <w:numId w:val="13"/>
        </w:numPr>
        <w:rPr>
          <w:rFonts w:hint="eastAsia"/>
        </w:rPr>
      </w:pPr>
      <w:r>
        <w:rPr>
          <w:rFonts w:hint="eastAsia"/>
        </w:rPr>
        <w:tab/>
      </w:r>
      <w:r>
        <w:rPr>
          <w:rFonts w:hint="eastAsia"/>
        </w:rPr>
        <w:t>当事儿童必须自由和自愿地书面同意接受转化措施、这种同意应基于对措施的性质、内容及期限充分和具体的了解，并且清楚不予合作、不实施和不完全履行这项措施的后果。为了增强家长参与，各缔约国还应考虑征得家长的同意，尤其应得到不满</w:t>
      </w:r>
      <w:r>
        <w:rPr>
          <w:rFonts w:hint="eastAsia"/>
        </w:rPr>
        <w:t>16</w:t>
      </w:r>
      <w:r>
        <w:rPr>
          <w:rFonts w:hint="eastAsia"/>
        </w:rPr>
        <w:t>岁儿童的家长同意；</w:t>
      </w:r>
    </w:p>
    <w:p w:rsidR="00000000" w:rsidRDefault="00000000">
      <w:pPr>
        <w:numPr>
          <w:ilvl w:val="0"/>
          <w:numId w:val="13"/>
        </w:numPr>
        <w:rPr>
          <w:rFonts w:hint="eastAsia"/>
        </w:rPr>
      </w:pPr>
      <w:r>
        <w:rPr>
          <w:rFonts w:hint="eastAsia"/>
        </w:rPr>
        <w:tab/>
      </w:r>
      <w:r>
        <w:rPr>
          <w:rFonts w:hint="eastAsia"/>
        </w:rPr>
        <w:t>法律必须载有具体条款，阐明对哪些案件可采取转化措施，以及在这此方面应当管制和审查警察、检察官和</w:t>
      </w:r>
      <w:r>
        <w:rPr>
          <w:rFonts w:hint="eastAsia"/>
        </w:rPr>
        <w:t>/</w:t>
      </w:r>
      <w:r>
        <w:rPr>
          <w:rFonts w:hint="eastAsia"/>
        </w:rPr>
        <w:t>或其他机构的决定权，尤其要保护儿童免遭歧视；</w:t>
      </w:r>
    </w:p>
    <w:p w:rsidR="00000000" w:rsidRDefault="00000000">
      <w:pPr>
        <w:numPr>
          <w:ilvl w:val="0"/>
          <w:numId w:val="13"/>
        </w:numPr>
        <w:rPr>
          <w:rFonts w:hint="eastAsia"/>
        </w:rPr>
      </w:pPr>
      <w:r>
        <w:rPr>
          <w:rFonts w:hint="eastAsia"/>
        </w:rPr>
        <w:tab/>
      </w:r>
      <w:r>
        <w:rPr>
          <w:rFonts w:hint="eastAsia"/>
        </w:rPr>
        <w:t>儿童必须有机会就主管当局提出的转化措施相称程度和可取性寻求法律及其他适当的援助，且可对措施进行复审；</w:t>
      </w:r>
    </w:p>
    <w:p w:rsidR="00000000" w:rsidRDefault="00000000">
      <w:pPr>
        <w:numPr>
          <w:ilvl w:val="0"/>
          <w:numId w:val="13"/>
        </w:numPr>
        <w:rPr>
          <w:rFonts w:hint="eastAsia"/>
        </w:rPr>
      </w:pPr>
      <w:r>
        <w:rPr>
          <w:rFonts w:hint="eastAsia"/>
        </w:rPr>
        <w:tab/>
      </w:r>
      <w:r>
        <w:rPr>
          <w:rFonts w:hint="eastAsia"/>
        </w:rPr>
        <w:t>儿童接受的转化措施截止，后应当达成对此案的最后结案。虽然为了行政和审查的目的可以保留转化措施的不公开档案，但不应当视为“刑事记录”，而且曾经受过转化措施处置的儿童不应当被视为曾犯有前科的人。若因为此事件留下任何记录，亦唯有被授权处置触法儿童的主管当局才可查阅这份资料，而且规定出时限，例如，最长为一年。</w:t>
      </w:r>
    </w:p>
    <w:p w:rsidR="00000000" w:rsidRDefault="00000000">
      <w:pPr>
        <w:pStyle w:val="Heading4"/>
        <w:spacing w:before="300" w:line="288" w:lineRule="auto"/>
        <w:rPr>
          <w:rFonts w:hint="eastAsia"/>
        </w:rPr>
      </w:pPr>
      <w:r>
        <w:rPr>
          <w:rFonts w:hint="eastAsia"/>
        </w:rPr>
        <w:t>在司法审理情况下的干预措施</w:t>
      </w:r>
    </w:p>
    <w:p w:rsidR="00000000" w:rsidRDefault="00000000">
      <w:pPr>
        <w:overflowPunct/>
        <w:topLinePunct/>
        <w:rPr>
          <w:rFonts w:hint="eastAsia"/>
        </w:rPr>
      </w:pPr>
      <w:r>
        <w:rPr>
          <w:rFonts w:hint="eastAsia"/>
        </w:rPr>
        <w:tab/>
        <w:t xml:space="preserve">28.  </w:t>
      </w:r>
      <w:r>
        <w:rPr>
          <w:rFonts w:hint="eastAsia"/>
        </w:rPr>
        <w:t>若主管当局</w:t>
      </w:r>
      <w:r>
        <w:rPr>
          <w:rFonts w:hint="eastAsia"/>
        </w:rPr>
        <w:t>(</w:t>
      </w:r>
      <w:r>
        <w:rPr>
          <w:rFonts w:hint="eastAsia"/>
        </w:rPr>
        <w:t>通常为检察厅</w:t>
      </w:r>
      <w:r>
        <w:rPr>
          <w:rFonts w:hint="eastAsia"/>
        </w:rPr>
        <w:t>)</w:t>
      </w:r>
      <w:r>
        <w:rPr>
          <w:rFonts w:hint="eastAsia"/>
        </w:rPr>
        <w:t>提出司法诉讼，则必须应用公平和公正审理的原则</w:t>
      </w:r>
      <w:r>
        <w:rPr>
          <w:rFonts w:hint="eastAsia"/>
        </w:rPr>
        <w:t>(</w:t>
      </w:r>
      <w:r>
        <w:rPr>
          <w:rFonts w:hint="eastAsia"/>
        </w:rPr>
        <w:t>见下文</w:t>
      </w:r>
      <w:r>
        <w:rPr>
          <w:rFonts w:hint="eastAsia"/>
        </w:rPr>
        <w:t>D</w:t>
      </w:r>
      <w:r>
        <w:rPr>
          <w:rFonts w:hint="eastAsia"/>
        </w:rPr>
        <w:t>节</w:t>
      </w:r>
      <w:r>
        <w:rPr>
          <w:rFonts w:hint="eastAsia"/>
        </w:rPr>
        <w:t>)</w:t>
      </w:r>
      <w:r>
        <w:rPr>
          <w:rFonts w:hint="eastAsia"/>
        </w:rPr>
        <w:t>。与此同时，少年司法制度应为处置触法少年提供大量的机会，采取社会和</w:t>
      </w:r>
      <w:r>
        <w:rPr>
          <w:rFonts w:hint="eastAsia"/>
        </w:rPr>
        <w:t>/</w:t>
      </w:r>
      <w:r>
        <w:rPr>
          <w:rFonts w:hint="eastAsia"/>
        </w:rPr>
        <w:t>或教育措施，以及严格地限制使用剥夺自由的做法，尤其是应作为最后措施，才可实行预审拘留。在诉讼审理阶段，必须作为最后的措施才采取剥夺自由的做法，而且应为适当最短的拘禁期</w:t>
      </w:r>
      <w:r>
        <w:rPr>
          <w:rFonts w:hint="eastAsia"/>
        </w:rPr>
        <w:t>(</w:t>
      </w:r>
      <w:r>
        <w:rPr>
          <w:rFonts w:hint="eastAsia"/>
        </w:rPr>
        <w:t>第</w:t>
      </w:r>
      <w:r>
        <w:rPr>
          <w:rFonts w:hint="eastAsia"/>
        </w:rPr>
        <w:t>37</w:t>
      </w:r>
      <w:r>
        <w:rPr>
          <w:rFonts w:hint="eastAsia"/>
        </w:rPr>
        <w:t>条</w:t>
      </w:r>
      <w:r>
        <w:t>(b)</w:t>
      </w:r>
      <w:r>
        <w:rPr>
          <w:rFonts w:hint="eastAsia"/>
        </w:rPr>
        <w:t>款</w:t>
      </w:r>
      <w:r>
        <w:rPr>
          <w:rFonts w:hint="eastAsia"/>
        </w:rPr>
        <w:t>)</w:t>
      </w:r>
      <w:r>
        <w:rPr>
          <w:rFonts w:hint="eastAsia"/>
        </w:rPr>
        <w:t>。这意味着，缔约国应具备经完善培训的缓刑部门，以便在最大程度上有效地使用诸如指导和监管法令、缓刑、社区监督或每日报告中心之类的措施，并且有可能提前解除拘禁。</w:t>
      </w:r>
    </w:p>
    <w:p w:rsidR="00000000" w:rsidRDefault="00000000">
      <w:pPr>
        <w:overflowPunct/>
        <w:topLinePunct/>
        <w:rPr>
          <w:rFonts w:hint="eastAsia"/>
        </w:rPr>
      </w:pPr>
      <w:r>
        <w:rPr>
          <w:rFonts w:hint="eastAsia"/>
        </w:rPr>
        <w:tab/>
        <w:t xml:space="preserve">29.  </w:t>
      </w:r>
      <w:r>
        <w:rPr>
          <w:rFonts w:hint="eastAsia"/>
        </w:rPr>
        <w:t>委员会提醒各缔约国，根据《公约》第</w:t>
      </w:r>
      <w:r>
        <w:rPr>
          <w:rFonts w:hint="eastAsia"/>
        </w:rPr>
        <w:t>40</w:t>
      </w:r>
      <w:r>
        <w:rPr>
          <w:rFonts w:hint="eastAsia"/>
        </w:rPr>
        <w:t>条第</w:t>
      </w:r>
      <w:r>
        <w:rPr>
          <w:rFonts w:hint="eastAsia"/>
        </w:rPr>
        <w:t>1</w:t>
      </w:r>
      <w:r>
        <w:rPr>
          <w:rFonts w:hint="eastAsia"/>
        </w:rPr>
        <w:t>款，对社会重新融合不可采取任何有可能阻碍儿童他</w:t>
      </w:r>
      <w:r>
        <w:rPr>
          <w:rFonts w:hint="eastAsia"/>
        </w:rPr>
        <w:t>/</w:t>
      </w:r>
      <w:r>
        <w:rPr>
          <w:rFonts w:hint="eastAsia"/>
        </w:rPr>
        <w:t>她的社区充分参与的行动，诸如造成对儿童的名声败坏，社会孤立，甚至贬斥的公共舆论。为采取促进触法儿童社会重新融合的处理方式，需要所有各方面的行动都应支持儿童全面成为他</w:t>
      </w:r>
      <w:r>
        <w:rPr>
          <w:rFonts w:hint="eastAsia"/>
        </w:rPr>
        <w:t>/</w:t>
      </w:r>
      <w:r>
        <w:rPr>
          <w:rFonts w:hint="eastAsia"/>
        </w:rPr>
        <w:t>她社会的建设成员。</w:t>
      </w:r>
    </w:p>
    <w:p w:rsidR="00000000" w:rsidRDefault="00000000">
      <w:pPr>
        <w:pStyle w:val="Heading3"/>
        <w:spacing w:before="300" w:after="240" w:line="288" w:lineRule="auto"/>
        <w:rPr>
          <w:rFonts w:hint="eastAsia"/>
        </w:rPr>
      </w:pPr>
      <w:r>
        <w:rPr>
          <w:rFonts w:hint="eastAsia"/>
          <w:u w:val="none"/>
        </w:rPr>
        <w:t xml:space="preserve">C.  </w:t>
      </w:r>
      <w:r>
        <w:rPr>
          <w:rFonts w:hint="eastAsia"/>
        </w:rPr>
        <w:t>触法年龄和儿童</w:t>
      </w:r>
    </w:p>
    <w:p w:rsidR="00000000" w:rsidRDefault="00000000">
      <w:pPr>
        <w:pStyle w:val="Heading4"/>
        <w:spacing w:before="300" w:line="288" w:lineRule="auto"/>
        <w:rPr>
          <w:rFonts w:hint="eastAsia"/>
        </w:rPr>
      </w:pPr>
      <w:r>
        <w:rPr>
          <w:rFonts w:hint="eastAsia"/>
        </w:rPr>
        <w:t>最低刑事责任年龄</w:t>
      </w:r>
    </w:p>
    <w:p w:rsidR="00000000" w:rsidRDefault="00000000">
      <w:pPr>
        <w:overflowPunct/>
        <w:topLinePunct/>
        <w:rPr>
          <w:rFonts w:hint="eastAsia"/>
        </w:rPr>
      </w:pPr>
      <w:r>
        <w:rPr>
          <w:rFonts w:hint="eastAsia"/>
        </w:rPr>
        <w:tab/>
        <w:t xml:space="preserve">30.  </w:t>
      </w:r>
      <w:r>
        <w:rPr>
          <w:rFonts w:hint="eastAsia"/>
        </w:rPr>
        <w:t>各缔约国提交的报告表明规定了一系列广泛的最低刑事责任。这些责任年龄从最低的</w:t>
      </w:r>
      <w:r>
        <w:rPr>
          <w:rFonts w:hint="eastAsia"/>
        </w:rPr>
        <w:t>7</w:t>
      </w:r>
      <w:r>
        <w:rPr>
          <w:rFonts w:hint="eastAsia"/>
        </w:rPr>
        <w:t>、</w:t>
      </w:r>
      <w:r>
        <w:rPr>
          <w:rFonts w:hint="eastAsia"/>
        </w:rPr>
        <w:t>8</w:t>
      </w:r>
      <w:r>
        <w:rPr>
          <w:rFonts w:hint="eastAsia"/>
        </w:rPr>
        <w:t>岁到，可推荐幅度的</w:t>
      </w:r>
      <w:r>
        <w:rPr>
          <w:rFonts w:hint="eastAsia"/>
        </w:rPr>
        <w:t>14</w:t>
      </w:r>
      <w:r>
        <w:rPr>
          <w:rFonts w:hint="eastAsia"/>
        </w:rPr>
        <w:t>或</w:t>
      </w:r>
      <w:r>
        <w:rPr>
          <w:rFonts w:hint="eastAsia"/>
        </w:rPr>
        <w:t>16</w:t>
      </w:r>
      <w:r>
        <w:rPr>
          <w:rFonts w:hint="eastAsia"/>
        </w:rPr>
        <w:t>岁上限年龄。相当数量的缔约国采用两个最低的刑事责任年龄。触法儿童在犯罪时正处于或者高于最低责任年龄的下限，但未超过最低责任年龄的上限时，只要他们在年龄方面达到了成年年龄时，即可被视为负有刑事责任。对于是否达到成年的评估，则由法庭</w:t>
      </w:r>
      <w:r>
        <w:rPr>
          <w:rFonts w:hint="eastAsia"/>
        </w:rPr>
        <w:t>/</w:t>
      </w:r>
      <w:r>
        <w:rPr>
          <w:rFonts w:hint="eastAsia"/>
        </w:rPr>
        <w:t>法官来确定，往往未要求心理专家的参与，而在实际上造成了对重罪案采用最低犯罪年龄下限的结果。这种双重最低年龄的制度，不仅往往造成混淆，而且让法庭</w:t>
      </w:r>
      <w:r>
        <w:rPr>
          <w:rFonts w:hint="eastAsia"/>
        </w:rPr>
        <w:t>/</w:t>
      </w:r>
      <w:r>
        <w:rPr>
          <w:rFonts w:hint="eastAsia"/>
        </w:rPr>
        <w:t>法官拥有了更大的自酌权，且可形成歧视性的行为。鉴于最低刑事责任年龄上下限幅度甚广，委员会感到，有必要为缔约国提供关于最低刑事责任年龄的明确指导和建议。</w:t>
      </w:r>
    </w:p>
    <w:p w:rsidR="00000000" w:rsidRDefault="00000000">
      <w:pPr>
        <w:overflowPunct/>
        <w:topLinePunct/>
        <w:rPr>
          <w:rFonts w:hint="eastAsia"/>
        </w:rPr>
      </w:pPr>
      <w:r>
        <w:rPr>
          <w:rFonts w:hint="eastAsia"/>
        </w:rPr>
        <w:tab/>
        <w:t xml:space="preserve">31.  </w:t>
      </w:r>
      <w:r>
        <w:rPr>
          <w:rFonts w:hint="eastAsia"/>
        </w:rPr>
        <w:t>《公约》第</w:t>
      </w:r>
      <w:r>
        <w:rPr>
          <w:rFonts w:hint="eastAsia"/>
        </w:rPr>
        <w:t>40</w:t>
      </w:r>
      <w:r>
        <w:rPr>
          <w:rFonts w:hint="eastAsia"/>
        </w:rPr>
        <w:t>条第</w:t>
      </w:r>
      <w:r>
        <w:rPr>
          <w:rFonts w:hint="eastAsia"/>
        </w:rPr>
        <w:t>3</w:t>
      </w:r>
      <w:r>
        <w:rPr>
          <w:rFonts w:hint="eastAsia"/>
        </w:rPr>
        <w:t>款要求各国力促具体规定最低年龄，在此年龄以下的儿童应视为无触犯法律之行为能力，但是在这一方面未具体提及最低年龄。委员会理解，这项条款规定各缔约国有义务确立最低刑事责任年龄。这个最低年龄含义如下：</w:t>
      </w:r>
    </w:p>
    <w:p w:rsidR="00000000" w:rsidRDefault="00000000">
      <w:pPr>
        <w:numPr>
          <w:ilvl w:val="0"/>
          <w:numId w:val="12"/>
        </w:numPr>
        <w:rPr>
          <w:rFonts w:hint="eastAsia"/>
        </w:rPr>
      </w:pPr>
      <w:r>
        <w:rPr>
          <w:rFonts w:hint="eastAsia"/>
        </w:rPr>
        <w:tab/>
      </w:r>
      <w:r>
        <w:rPr>
          <w:rFonts w:hint="eastAsia"/>
        </w:rPr>
        <w:t>凡在最低年龄之下犯罪的儿童不可按刑法程序追究责任。即使极年幼的儿童确实具有触犯法律的能力，但是当他们犯罪时的年龄低于最低刑事责任年龄时，即无可争议地认为当事儿童不可按刑法程序遭到正式起诉并追究责任。对于这些儿童若出于极最高利益的需要时，必须采取专门的保护措施；</w:t>
      </w:r>
    </w:p>
    <w:p w:rsidR="00000000" w:rsidRDefault="00000000">
      <w:pPr>
        <w:numPr>
          <w:ilvl w:val="0"/>
          <w:numId w:val="13"/>
        </w:numPr>
        <w:rPr>
          <w:rFonts w:hint="eastAsia"/>
        </w:rPr>
      </w:pPr>
      <w:r>
        <w:rPr>
          <w:rFonts w:hint="eastAsia"/>
        </w:rPr>
        <w:tab/>
      </w:r>
      <w:r>
        <w:rPr>
          <w:rFonts w:hint="eastAsia"/>
        </w:rPr>
        <w:t>凡在犯罪时正处于或高于最低刑事责任年龄的儿童</w:t>
      </w:r>
      <w:r>
        <w:rPr>
          <w:rFonts w:hint="eastAsia"/>
        </w:rPr>
        <w:t>(</w:t>
      </w:r>
      <w:r>
        <w:rPr>
          <w:rFonts w:hint="eastAsia"/>
        </w:rPr>
        <w:t>或触犯刑法</w:t>
      </w:r>
      <w:r>
        <w:rPr>
          <w:rFonts w:hint="eastAsia"/>
        </w:rPr>
        <w:t>)</w:t>
      </w:r>
      <w:r>
        <w:rPr>
          <w:rFonts w:hint="eastAsia"/>
        </w:rPr>
        <w:t>，但未满</w:t>
      </w:r>
      <w:r>
        <w:rPr>
          <w:rFonts w:hint="eastAsia"/>
        </w:rPr>
        <w:t>18</w:t>
      </w:r>
      <w:r>
        <w:rPr>
          <w:rFonts w:hint="eastAsia"/>
        </w:rPr>
        <w:t>岁的少年</w:t>
      </w:r>
      <w:r>
        <w:rPr>
          <w:rFonts w:hint="eastAsia"/>
        </w:rPr>
        <w:t>(</w:t>
      </w:r>
      <w:r>
        <w:rPr>
          <w:rFonts w:hint="eastAsia"/>
        </w:rPr>
        <w:t>还见下文第</w:t>
      </w:r>
      <w:r>
        <w:rPr>
          <w:rFonts w:hint="eastAsia"/>
        </w:rPr>
        <w:t>35</w:t>
      </w:r>
      <w:r>
        <w:rPr>
          <w:rFonts w:hint="eastAsia"/>
        </w:rPr>
        <w:t>至</w:t>
      </w:r>
      <w:r>
        <w:rPr>
          <w:rFonts w:hint="eastAsia"/>
        </w:rPr>
        <w:t>38</w:t>
      </w:r>
      <w:r>
        <w:rPr>
          <w:rFonts w:hint="eastAsia"/>
        </w:rPr>
        <w:t>段</w:t>
      </w:r>
      <w:r>
        <w:rPr>
          <w:rFonts w:hint="eastAsia"/>
        </w:rPr>
        <w:t>)</w:t>
      </w:r>
      <w:r>
        <w:rPr>
          <w:rFonts w:hint="eastAsia"/>
        </w:rPr>
        <w:t>可以按照刑法程序提出正式起诉并受审。但是这些程序，包括最后的审判结果，都必须按照本一项般性意见所述，完全符合《原则和条款》。</w:t>
      </w:r>
    </w:p>
    <w:p w:rsidR="00000000" w:rsidRDefault="00000000">
      <w:pPr>
        <w:overflowPunct/>
        <w:topLinePunct/>
        <w:rPr>
          <w:rFonts w:hint="eastAsia"/>
        </w:rPr>
      </w:pPr>
      <w:r>
        <w:rPr>
          <w:rFonts w:hint="eastAsia"/>
        </w:rPr>
        <w:tab/>
        <w:t xml:space="preserve">32.  </w:t>
      </w:r>
      <w:r>
        <w:rPr>
          <w:rFonts w:hint="eastAsia"/>
        </w:rPr>
        <w:t>《北京规则》第</w:t>
      </w:r>
      <w:r>
        <w:rPr>
          <w:rFonts w:hint="eastAsia"/>
        </w:rPr>
        <w:t>4</w:t>
      </w:r>
      <w:r>
        <w:rPr>
          <w:rFonts w:hint="eastAsia"/>
        </w:rPr>
        <w:t>条建议，刑事责任年龄起点不应规定的太低，应考虑到情绪和心智成熟的实际情况。根据这条规则，委员会建议各缔约国不要将刑事责任年龄规定的太低，并将较低的现行刑事责任年龄提高到国际上可接受的幅度。从这些建议，人们可得出结论，委员会认为低于</w:t>
      </w:r>
      <w:r>
        <w:rPr>
          <w:rFonts w:hint="eastAsia"/>
        </w:rPr>
        <w:t>12</w:t>
      </w:r>
      <w:r>
        <w:rPr>
          <w:rFonts w:hint="eastAsia"/>
        </w:rPr>
        <w:t>岁的最低刑事责任年龄不是国际上可接受的水平。委员会鼓励各缔约国将其较低的最低刑事责任年龄提高到</w:t>
      </w:r>
      <w:r>
        <w:rPr>
          <w:rFonts w:hint="eastAsia"/>
        </w:rPr>
        <w:t>12</w:t>
      </w:r>
      <w:r>
        <w:rPr>
          <w:rFonts w:hint="eastAsia"/>
        </w:rPr>
        <w:t>岁为绝对最低责任年龄，并继续提高最低刑事责任年龄的幅度。</w:t>
      </w:r>
    </w:p>
    <w:p w:rsidR="00000000" w:rsidRDefault="00000000">
      <w:pPr>
        <w:overflowPunct/>
        <w:topLinePunct/>
        <w:rPr>
          <w:rFonts w:hint="eastAsia"/>
        </w:rPr>
      </w:pPr>
      <w:r>
        <w:rPr>
          <w:rFonts w:hint="eastAsia"/>
        </w:rPr>
        <w:tab/>
        <w:t xml:space="preserve">33.  </w:t>
      </w:r>
      <w:r>
        <w:rPr>
          <w:rFonts w:hint="eastAsia"/>
        </w:rPr>
        <w:t>与此同时委员会促请各缔约国不要将最低刑事责任年龄降低至</w:t>
      </w:r>
      <w:r>
        <w:rPr>
          <w:rFonts w:hint="eastAsia"/>
        </w:rPr>
        <w:t>12</w:t>
      </w:r>
      <w:r>
        <w:rPr>
          <w:rFonts w:hint="eastAsia"/>
        </w:rPr>
        <w:t>岁。较高的最低刑事责任年龄，诸如</w:t>
      </w:r>
      <w:r>
        <w:rPr>
          <w:rFonts w:hint="eastAsia"/>
        </w:rPr>
        <w:t>14</w:t>
      </w:r>
      <w:r>
        <w:rPr>
          <w:rFonts w:hint="eastAsia"/>
        </w:rPr>
        <w:t>或</w:t>
      </w:r>
      <w:r>
        <w:rPr>
          <w:rFonts w:hint="eastAsia"/>
        </w:rPr>
        <w:t>16</w:t>
      </w:r>
      <w:r>
        <w:rPr>
          <w:rFonts w:hint="eastAsia"/>
        </w:rPr>
        <w:t>岁，可促进少年司法制度。根据《公约》第</w:t>
      </w:r>
      <w:r>
        <w:rPr>
          <w:rFonts w:hint="eastAsia"/>
        </w:rPr>
        <w:t>40</w:t>
      </w:r>
      <w:r>
        <w:rPr>
          <w:rFonts w:hint="eastAsia"/>
        </w:rPr>
        <w:t>条第</w:t>
      </w:r>
      <w:r>
        <w:rPr>
          <w:rFonts w:hint="eastAsia"/>
        </w:rPr>
        <w:t>3</w:t>
      </w:r>
      <w:r>
        <w:rPr>
          <w:rFonts w:hint="eastAsia"/>
        </w:rPr>
        <w:t>款</w:t>
      </w:r>
      <w:r>
        <w:t>(b)</w:t>
      </w:r>
      <w:r>
        <w:rPr>
          <w:rFonts w:hint="eastAsia"/>
        </w:rPr>
        <w:t>项，这样的少年司法制度可在不诉诸司法审理的情况下，处置触法儿童，但必须充分尊重儿童的人权和法律保障。为此，各缔约国应在报告中具体详实地向委员会通报，一旦儿童被确认触犯刑法或被指称或被指控触犯刑法时，如何按照各自法律确定的最低法律责任年龄处置这些儿童，以及确立了哪些法律保障，以确保这些儿童按照处于或者高于最低刑事责任年龄的儿童获得公平和公正的待遇。</w:t>
      </w:r>
    </w:p>
    <w:p w:rsidR="00000000" w:rsidRDefault="00000000">
      <w:pPr>
        <w:overflowPunct/>
        <w:topLinePunct/>
        <w:rPr>
          <w:rFonts w:hint="eastAsia"/>
        </w:rPr>
      </w:pPr>
      <w:r>
        <w:rPr>
          <w:rFonts w:hint="eastAsia"/>
        </w:rPr>
        <w:tab/>
        <w:t xml:space="preserve">34.  </w:t>
      </w:r>
      <w:r>
        <w:rPr>
          <w:rFonts w:hint="eastAsia"/>
        </w:rPr>
        <w:t>委员会谨阐明其关切，就被控犯有严重罪行，或者被视为足够成熟可承担刑事责任的儿童，允许按最低刑事责任年龄的例外，采用低于最低责任年龄，追究儿童刑事责任的做法。委员会强烈建议缔约国，确立最低刑事责任年龄，不允许以例外的方式，采用更低刑事责任年龄的做法。</w:t>
      </w:r>
    </w:p>
    <w:p w:rsidR="00000000" w:rsidRDefault="00000000">
      <w:pPr>
        <w:overflowPunct/>
        <w:topLinePunct/>
        <w:rPr>
          <w:rFonts w:hint="eastAsia"/>
        </w:rPr>
      </w:pPr>
      <w:r>
        <w:rPr>
          <w:rFonts w:hint="eastAsia"/>
        </w:rPr>
        <w:tab/>
        <w:t xml:space="preserve">35.  </w:t>
      </w:r>
      <w:r>
        <w:rPr>
          <w:rFonts w:hint="eastAsia"/>
        </w:rPr>
        <w:t>若无年龄证据，就不能确立当事儿童是否处于或者高于最低刑事责任年龄，那么就不可追究儿童的刑事责任</w:t>
      </w:r>
      <w:r>
        <w:rPr>
          <w:rFonts w:hint="eastAsia"/>
        </w:rPr>
        <w:t>(</w:t>
      </w:r>
      <w:r>
        <w:rPr>
          <w:rFonts w:hint="eastAsia"/>
        </w:rPr>
        <w:t>还见下文第</w:t>
      </w:r>
      <w:r>
        <w:rPr>
          <w:rFonts w:hint="eastAsia"/>
        </w:rPr>
        <w:t>39</w:t>
      </w:r>
      <w:r>
        <w:rPr>
          <w:rFonts w:hint="eastAsia"/>
        </w:rPr>
        <w:t>段</w:t>
      </w:r>
      <w:r>
        <w:rPr>
          <w:rFonts w:hint="eastAsia"/>
        </w:rPr>
        <w:t>)</w:t>
      </w:r>
      <w:r>
        <w:rPr>
          <w:rFonts w:hint="eastAsia"/>
        </w:rPr>
        <w:t>。</w:t>
      </w:r>
    </w:p>
    <w:p w:rsidR="00000000" w:rsidRDefault="00000000">
      <w:pPr>
        <w:pStyle w:val="Heading4"/>
        <w:spacing w:before="300" w:line="288" w:lineRule="auto"/>
        <w:rPr>
          <w:rFonts w:hint="eastAsia"/>
        </w:rPr>
      </w:pPr>
      <w:r>
        <w:rPr>
          <w:rFonts w:hint="eastAsia"/>
        </w:rPr>
        <w:t>少年司法的年龄上限</w:t>
      </w:r>
    </w:p>
    <w:p w:rsidR="00000000" w:rsidRDefault="00000000">
      <w:pPr>
        <w:overflowPunct/>
        <w:topLinePunct/>
        <w:rPr>
          <w:rFonts w:hint="eastAsia"/>
        </w:rPr>
      </w:pPr>
      <w:r>
        <w:rPr>
          <w:rFonts w:hint="eastAsia"/>
        </w:rPr>
        <w:tab/>
        <w:t xml:space="preserve">36.  </w:t>
      </w:r>
      <w:r>
        <w:rPr>
          <w:rFonts w:hint="eastAsia"/>
        </w:rPr>
        <w:t>委员会还想提请各缔约国注意运用少年司法规则的年龄上限。这些特殊规则</w:t>
      </w:r>
      <w:r>
        <w:rPr>
          <w:rFonts w:hint="eastAsia"/>
          <w:spacing w:val="-50"/>
        </w:rPr>
        <w:t>――</w:t>
      </w:r>
      <w:r>
        <w:rPr>
          <w:rFonts w:hint="eastAsia"/>
        </w:rPr>
        <w:t>即特殊程序规则和转化措施和特别措施</w:t>
      </w:r>
      <w:r>
        <w:rPr>
          <w:rFonts w:hint="eastAsia"/>
          <w:spacing w:val="-50"/>
        </w:rPr>
        <w:t>――</w:t>
      </w:r>
      <w:r>
        <w:rPr>
          <w:rFonts w:hint="eastAsia"/>
        </w:rPr>
        <w:t>应适用于所有该国规定的最低刑事责任年龄，直至据称在犯罪行为</w:t>
      </w:r>
      <w:r>
        <w:rPr>
          <w:rFonts w:hint="eastAsia"/>
        </w:rPr>
        <w:t>(</w:t>
      </w:r>
      <w:r>
        <w:rPr>
          <w:rFonts w:hint="eastAsia"/>
        </w:rPr>
        <w:t>或按刑法应受惩罚的行为</w:t>
      </w:r>
      <w:r>
        <w:rPr>
          <w:rFonts w:hint="eastAsia"/>
        </w:rPr>
        <w:t>)</w:t>
      </w:r>
      <w:r>
        <w:rPr>
          <w:rFonts w:hint="eastAsia"/>
        </w:rPr>
        <w:t>发生时不满</w:t>
      </w:r>
      <w:r>
        <w:rPr>
          <w:rFonts w:hint="eastAsia"/>
        </w:rPr>
        <w:t>18</w:t>
      </w:r>
      <w:r>
        <w:rPr>
          <w:rFonts w:hint="eastAsia"/>
        </w:rPr>
        <w:t>岁的人。</w:t>
      </w:r>
    </w:p>
    <w:p w:rsidR="00000000" w:rsidRDefault="00000000">
      <w:pPr>
        <w:overflowPunct/>
        <w:topLinePunct/>
        <w:rPr>
          <w:rFonts w:hint="eastAsia"/>
        </w:rPr>
      </w:pPr>
      <w:r>
        <w:rPr>
          <w:rFonts w:hint="eastAsia"/>
        </w:rPr>
        <w:tab/>
        <w:t xml:space="preserve">37.  </w:t>
      </w:r>
      <w:r>
        <w:rPr>
          <w:rFonts w:hint="eastAsia"/>
        </w:rPr>
        <w:t>委员会谨提醒各缔约国，各国确认被指称、指控或确认触犯刑法的每一个儿童都有权得到《公约》第</w:t>
      </w:r>
      <w:r>
        <w:rPr>
          <w:rFonts w:hint="eastAsia"/>
        </w:rPr>
        <w:t>40</w:t>
      </w:r>
      <w:r>
        <w:rPr>
          <w:rFonts w:hint="eastAsia"/>
        </w:rPr>
        <w:t>条规定的待遇。这意味着，每一位在犯有据称犯罪行为时不满</w:t>
      </w:r>
      <w:r>
        <w:rPr>
          <w:rFonts w:hint="eastAsia"/>
        </w:rPr>
        <w:t>18</w:t>
      </w:r>
      <w:r>
        <w:rPr>
          <w:rFonts w:hint="eastAsia"/>
        </w:rPr>
        <w:t>岁的人都应按照少年司法规则予以处置。</w:t>
      </w:r>
    </w:p>
    <w:p w:rsidR="00000000" w:rsidRDefault="00000000">
      <w:pPr>
        <w:overflowPunct/>
        <w:topLinePunct/>
        <w:rPr>
          <w:rFonts w:hint="eastAsia"/>
        </w:rPr>
      </w:pPr>
      <w:r>
        <w:rPr>
          <w:rFonts w:hint="eastAsia"/>
        </w:rPr>
        <w:tab/>
        <w:t xml:space="preserve">38.  </w:t>
      </w:r>
      <w:r>
        <w:rPr>
          <w:rFonts w:hint="eastAsia"/>
        </w:rPr>
        <w:t>委员会建议凡限制对</w:t>
      </w:r>
      <w:r>
        <w:rPr>
          <w:rFonts w:hint="eastAsia"/>
        </w:rPr>
        <w:t>16</w:t>
      </w:r>
      <w:r>
        <w:rPr>
          <w:rFonts w:hint="eastAsia"/>
        </w:rPr>
        <w:t>岁</w:t>
      </w:r>
      <w:r>
        <w:rPr>
          <w:rFonts w:hint="eastAsia"/>
        </w:rPr>
        <w:t>(</w:t>
      </w:r>
      <w:r>
        <w:rPr>
          <w:rFonts w:hint="eastAsia"/>
        </w:rPr>
        <w:t>或者更低</w:t>
      </w:r>
      <w:r>
        <w:rPr>
          <w:rFonts w:hint="eastAsia"/>
        </w:rPr>
        <w:t>)</w:t>
      </w:r>
      <w:r>
        <w:rPr>
          <w:rFonts w:hint="eastAsia"/>
        </w:rPr>
        <w:t>年龄的儿童适用少年司法规则的缔约国，或那些允许按例外方式，对</w:t>
      </w:r>
      <w:r>
        <w:rPr>
          <w:rFonts w:hint="eastAsia"/>
        </w:rPr>
        <w:t>16</w:t>
      </w:r>
      <w:r>
        <w:rPr>
          <w:rFonts w:hint="eastAsia"/>
        </w:rPr>
        <w:t>或</w:t>
      </w:r>
      <w:r>
        <w:rPr>
          <w:rFonts w:hint="eastAsia"/>
        </w:rPr>
        <w:t>17</w:t>
      </w:r>
      <w:r>
        <w:rPr>
          <w:rFonts w:hint="eastAsia"/>
        </w:rPr>
        <w:t>岁儿童采取按成年罪犯的方式处置的国家，修改各自的法律，以便对所有不满</w:t>
      </w:r>
      <w:r>
        <w:rPr>
          <w:rFonts w:hint="eastAsia"/>
        </w:rPr>
        <w:t>18</w:t>
      </w:r>
      <w:r>
        <w:rPr>
          <w:rFonts w:hint="eastAsia"/>
        </w:rPr>
        <w:t>岁者一无歧视地充分落实本国的少年司法规则。委员会赞赏地注意到，有些缔约国允许对</w:t>
      </w:r>
      <w:r>
        <w:rPr>
          <w:rFonts w:hint="eastAsia"/>
        </w:rPr>
        <w:t>18</w:t>
      </w:r>
      <w:r>
        <w:rPr>
          <w:rFonts w:hint="eastAsia"/>
        </w:rPr>
        <w:t>岁或更高年龄，通常直至</w:t>
      </w:r>
      <w:r>
        <w:rPr>
          <w:rFonts w:hint="eastAsia"/>
        </w:rPr>
        <w:t>21</w:t>
      </w:r>
      <w:r>
        <w:rPr>
          <w:rFonts w:hint="eastAsia"/>
        </w:rPr>
        <w:t>岁的青少年，按一般规则或以例外方式，运用少年司法的规则和条例。</w:t>
      </w:r>
    </w:p>
    <w:p w:rsidR="00000000" w:rsidRDefault="00000000">
      <w:pPr>
        <w:overflowPunct/>
        <w:topLinePunct/>
        <w:spacing w:after="320"/>
        <w:rPr>
          <w:rFonts w:hint="eastAsia"/>
        </w:rPr>
      </w:pPr>
      <w:r>
        <w:rPr>
          <w:rFonts w:hint="eastAsia"/>
        </w:rPr>
        <w:tab/>
        <w:t xml:space="preserve">39.  </w:t>
      </w:r>
      <w:r>
        <w:rPr>
          <w:rFonts w:hint="eastAsia"/>
        </w:rPr>
        <w:t>最后，委员会谨强调，充分实施《公约》第</w:t>
      </w:r>
      <w:r>
        <w:rPr>
          <w:rFonts w:hint="eastAsia"/>
        </w:rPr>
        <w:t>7</w:t>
      </w:r>
      <w:r>
        <w:rPr>
          <w:rFonts w:hint="eastAsia"/>
        </w:rPr>
        <w:t>条的关键是，必须具体让每一位儿童在出生之后立即得到登记，以便按这种或别的方式确立起年龄限制规定。这是大所有缔约国的做法。一个儿童没有可证实的出生日期，极易在家庭、工作、教育和劳工，特别是在少年司法体制中遭受所有各类不公正的待遇。每一位儿童只要在需要证明他</w:t>
      </w:r>
      <w:r>
        <w:rPr>
          <w:rFonts w:hint="eastAsia"/>
        </w:rPr>
        <w:t>/</w:t>
      </w:r>
      <w:r>
        <w:rPr>
          <w:rFonts w:hint="eastAsia"/>
        </w:rPr>
        <w:t>她的年龄时，就应当为之免费地提供出生证。若不能没有年龄证据，儿童有权得到可靠的医务或社会调查，从而可确定他</w:t>
      </w:r>
      <w:r>
        <w:rPr>
          <w:rFonts w:hint="eastAsia"/>
        </w:rPr>
        <w:t>/</w:t>
      </w:r>
      <w:r>
        <w:rPr>
          <w:rFonts w:hint="eastAsia"/>
        </w:rPr>
        <w:t>她的年龄，并在出现冲突或无确凿证据的情况下，儿童应当有权享有在有疑问时不予确定的规则。</w:t>
      </w:r>
    </w:p>
    <w:p w:rsidR="00000000" w:rsidRDefault="00000000">
      <w:pPr>
        <w:pStyle w:val="Heading3"/>
        <w:rPr>
          <w:rFonts w:hint="eastAsia"/>
        </w:rPr>
      </w:pPr>
      <w:r>
        <w:rPr>
          <w:u w:val="none"/>
        </w:rPr>
        <w:t xml:space="preserve">D.  </w:t>
      </w:r>
      <w:r>
        <w:rPr>
          <w:rFonts w:hint="eastAsia"/>
        </w:rPr>
        <w:t>进行公正审理的保障规定</w:t>
      </w:r>
    </w:p>
    <w:p w:rsidR="00000000" w:rsidRDefault="00000000">
      <w:pPr>
        <w:spacing w:after="320"/>
        <w:ind w:firstLine="510"/>
        <w:rPr>
          <w:rFonts w:hint="eastAsia"/>
        </w:rPr>
      </w:pPr>
      <w:r>
        <w:t xml:space="preserve">40.  </w:t>
      </w:r>
      <w:r>
        <w:rPr>
          <w:rFonts w:hint="eastAsia"/>
        </w:rPr>
        <w:t>《儿童权利公约》第</w:t>
      </w:r>
      <w:r>
        <w:rPr>
          <w:rFonts w:hint="eastAsia"/>
        </w:rPr>
        <w:t>40</w:t>
      </w:r>
      <w:r>
        <w:rPr>
          <w:rFonts w:hint="eastAsia"/>
        </w:rPr>
        <w:t>条第</w:t>
      </w:r>
      <w:r>
        <w:t>2</w:t>
      </w:r>
      <w:r>
        <w:rPr>
          <w:rFonts w:hint="eastAsia"/>
        </w:rPr>
        <w:t>款载有一份列出一些权利和保障规定的重要的清单，这些权利和保障规定都旨在确保每个被指称或被指控触犯刑法的儿童都能够得到公正的待遇和审理。其中多数保障规定还见于《公民权利和政治权利国际公约》第</w:t>
      </w:r>
      <w:r>
        <w:rPr>
          <w:rFonts w:hint="eastAsia"/>
        </w:rPr>
        <w:t>14</w:t>
      </w:r>
      <w:r>
        <w:rPr>
          <w:rFonts w:hint="eastAsia"/>
        </w:rPr>
        <w:t>条，人权事务委员会在其第</w:t>
      </w:r>
      <w:r>
        <w:rPr>
          <w:rFonts w:hint="eastAsia"/>
        </w:rPr>
        <w:t>13</w:t>
      </w:r>
      <w:r>
        <w:rPr>
          <w:rFonts w:hint="eastAsia"/>
        </w:rPr>
        <w:t>号</w:t>
      </w:r>
      <w:r>
        <w:rPr>
          <w:rFonts w:hint="eastAsia"/>
        </w:rPr>
        <w:t>(1984</w:t>
      </w:r>
      <w:r>
        <w:rPr>
          <w:rFonts w:hint="eastAsia"/>
        </w:rPr>
        <w:t>年</w:t>
      </w:r>
      <w:r>
        <w:rPr>
          <w:rFonts w:hint="eastAsia"/>
        </w:rPr>
        <w:t>)</w:t>
      </w:r>
      <w:r>
        <w:rPr>
          <w:rFonts w:hint="eastAsia"/>
        </w:rPr>
        <w:t>一般性评论</w:t>
      </w:r>
      <w:r>
        <w:rPr>
          <w:rFonts w:hint="eastAsia"/>
        </w:rPr>
        <w:t>(</w:t>
      </w:r>
      <w:r>
        <w:rPr>
          <w:rFonts w:hint="eastAsia"/>
        </w:rPr>
        <w:t>司法</w:t>
      </w:r>
      <w:r>
        <w:rPr>
          <w:rFonts w:hint="eastAsia"/>
        </w:rPr>
        <w:t>)</w:t>
      </w:r>
      <w:r>
        <w:rPr>
          <w:rFonts w:hint="eastAsia"/>
        </w:rPr>
        <w:t>中，对该条作了阐述和评论，这项评论目前正在得到审查。不过，适用于儿童的这些保障规定的实施的确含有某些独特方面，本节将对这些方面进行阐述。在此之前，委员会希望强调的是：恰当和切实落实这些权利或保障规定的一个关键条件，在于参与少年司法工作的人员的素质。对专业人员例如警员、公诉人、儿童法律代理人或其他代理人、法官、监护人员、社会事务人员以及其他人员等进行培训至关重要，此种培训应当有系统地、持续不断地进行。这些专业人员应当熟悉儿童尤其是青少年的身心、精神发展和社会交往能力发展情况，并且熟悉残疾儿童、流离失所儿童、街头流浪儿童、难民和寻求庇护儿童，以及在种族、族裔、宗教、语言或其他方面属于少数群体的儿童等最易受伤害儿童</w:t>
      </w:r>
      <w:r>
        <w:rPr>
          <w:rFonts w:hint="eastAsia"/>
        </w:rPr>
        <w:t>(</w:t>
      </w:r>
      <w:r>
        <w:rPr>
          <w:rFonts w:hint="eastAsia"/>
        </w:rPr>
        <w:t>见上文第</w:t>
      </w:r>
      <w:r>
        <w:t>6</w:t>
      </w:r>
      <w:r>
        <w:rPr>
          <w:rFonts w:hint="eastAsia"/>
        </w:rPr>
        <w:t>至第</w:t>
      </w:r>
      <w:r>
        <w:t>9</w:t>
      </w:r>
      <w:r>
        <w:rPr>
          <w:rFonts w:hint="eastAsia"/>
        </w:rPr>
        <w:t>段</w:t>
      </w:r>
      <w:r>
        <w:rPr>
          <w:rFonts w:hint="eastAsia"/>
        </w:rPr>
        <w:t>)</w:t>
      </w:r>
      <w:r>
        <w:rPr>
          <w:rFonts w:hint="eastAsia"/>
        </w:rPr>
        <w:t>的特殊需要。女童在少年司法系统中可能很容易被忽视，因为她们在其中仅占很小的比例，因此，必须特别重视女童的特殊需求，例如，必须注重先前是否遭受虐待问题并考虑到其特殊的健康需求。专业人员和工作人员应当在任何情形中都以与儿童的尊严和价值相一致的方式行事，这种方式有助于增强儿童对他人的人权和基本自由的尊重，并且还有助于儿童重新融入社会并在社会中发挥积极作用</w:t>
      </w:r>
      <w:r>
        <w:rPr>
          <w:rFonts w:hint="eastAsia"/>
        </w:rPr>
        <w:t>(</w:t>
      </w:r>
      <w:r>
        <w:rPr>
          <w:rFonts w:hint="eastAsia"/>
        </w:rPr>
        <w:t>第</w:t>
      </w:r>
      <w:r>
        <w:rPr>
          <w:rFonts w:hint="eastAsia"/>
        </w:rPr>
        <w:t>40</w:t>
      </w:r>
      <w:r>
        <w:rPr>
          <w:rFonts w:hint="eastAsia"/>
        </w:rPr>
        <w:t>条第</w:t>
      </w:r>
      <w:r>
        <w:t>1</w:t>
      </w:r>
      <w:r>
        <w:rPr>
          <w:rFonts w:hint="eastAsia"/>
        </w:rPr>
        <w:t>款</w:t>
      </w:r>
      <w:r>
        <w:rPr>
          <w:rFonts w:hint="eastAsia"/>
        </w:rPr>
        <w:t>)</w:t>
      </w:r>
      <w:r>
        <w:rPr>
          <w:rFonts w:hint="eastAsia"/>
        </w:rPr>
        <w:t>。第</w:t>
      </w:r>
      <w:r>
        <w:rPr>
          <w:rFonts w:hint="eastAsia"/>
        </w:rPr>
        <w:t>40</w:t>
      </w:r>
      <w:r>
        <w:rPr>
          <w:rFonts w:hint="eastAsia"/>
        </w:rPr>
        <w:t>条第</w:t>
      </w:r>
      <w:r>
        <w:t>2</w:t>
      </w:r>
      <w:r>
        <w:rPr>
          <w:rFonts w:hint="eastAsia"/>
        </w:rPr>
        <w:t>款所列的所有保障规定</w:t>
      </w:r>
      <w:r>
        <w:rPr>
          <w:rFonts w:hint="eastAsia"/>
          <w:spacing w:val="-50"/>
        </w:rPr>
        <w:t>―</w:t>
      </w:r>
      <w:r>
        <w:rPr>
          <w:rFonts w:hint="eastAsia"/>
        </w:rPr>
        <w:t>―这些规定将在下文得到阐述</w:t>
      </w:r>
      <w:r>
        <w:rPr>
          <w:rFonts w:hint="eastAsia"/>
          <w:spacing w:val="-50"/>
        </w:rPr>
        <w:t>―</w:t>
      </w:r>
      <w:r>
        <w:rPr>
          <w:rFonts w:hint="eastAsia"/>
        </w:rPr>
        <w:t>―都属于最低标准，就是说，缔约国能够而且应当设法制定并遵守更高的标准，例如在法律援助以及儿童及其父母参与司法程序等方面。</w:t>
      </w:r>
    </w:p>
    <w:p w:rsidR="00000000" w:rsidRDefault="00000000">
      <w:pPr>
        <w:pStyle w:val="Heading4"/>
      </w:pPr>
      <w:r>
        <w:rPr>
          <w:rFonts w:hint="eastAsia"/>
        </w:rPr>
        <w:t>少年司法不得追溯既往</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a</w:t>
      </w:r>
      <w:r>
        <w:rPr>
          <w:rFonts w:hint="eastAsia"/>
        </w:rPr>
        <w:t>)</w:t>
      </w:r>
      <w:r>
        <w:rPr>
          <w:rFonts w:hint="eastAsia"/>
        </w:rPr>
        <w:t>项</w:t>
      </w:r>
      <w:r>
        <w:rPr>
          <w:rFonts w:hint="eastAsia"/>
          <w:u w:val="none"/>
        </w:rPr>
        <w:t>)</w:t>
      </w:r>
    </w:p>
    <w:p w:rsidR="00000000" w:rsidRDefault="00000000">
      <w:pPr>
        <w:spacing w:after="320"/>
        <w:ind w:firstLine="510"/>
        <w:rPr>
          <w:rFonts w:hint="eastAsia"/>
        </w:rPr>
      </w:pPr>
      <w:r>
        <w:t xml:space="preserve">41.  </w:t>
      </w:r>
      <w:r>
        <w:rPr>
          <w:rFonts w:hint="eastAsia"/>
        </w:rPr>
        <w:t>《儿童权利公约》第</w:t>
      </w:r>
      <w:r>
        <w:rPr>
          <w:rFonts w:hint="eastAsia"/>
        </w:rPr>
        <w:t>40</w:t>
      </w:r>
      <w:r>
        <w:rPr>
          <w:rFonts w:hint="eastAsia"/>
        </w:rPr>
        <w:t>条第</w:t>
      </w:r>
      <w:r>
        <w:t>2</w:t>
      </w:r>
      <w:r>
        <w:rPr>
          <w:rFonts w:hint="eastAsia"/>
        </w:rPr>
        <w:t>款</w:t>
      </w:r>
      <w:r>
        <w:rPr>
          <w:rFonts w:hint="eastAsia"/>
        </w:rPr>
        <w:t>(</w:t>
      </w:r>
      <w:r>
        <w:t>a</w:t>
      </w:r>
      <w:r>
        <w:rPr>
          <w:rFonts w:hint="eastAsia"/>
        </w:rPr>
        <w:t>)</w:t>
      </w:r>
      <w:r>
        <w:rPr>
          <w:rFonts w:hint="eastAsia"/>
        </w:rPr>
        <w:t>项申明，以下规则，即任何人的行为或不行为，在其发生时依照国内法或国际法均不构成刑事罪的，不得据以认为犯有刑事罪，也适用于儿童</w:t>
      </w:r>
      <w:r>
        <w:rPr>
          <w:rFonts w:hint="eastAsia"/>
        </w:rPr>
        <w:t>(</w:t>
      </w:r>
      <w:r>
        <w:rPr>
          <w:rFonts w:hint="eastAsia"/>
        </w:rPr>
        <w:t>还见《公民权利和政治权利国际公约》第十五条</w:t>
      </w:r>
      <w:r>
        <w:rPr>
          <w:rFonts w:hint="eastAsia"/>
        </w:rPr>
        <w:t>)</w:t>
      </w:r>
      <w:r>
        <w:rPr>
          <w:rFonts w:hint="eastAsia"/>
        </w:rPr>
        <w:t>。就是说，任何儿童都不得因发生之时国内法或国际法未加禁止的行为或不行为，而依据刑法受到指控或被判刑。由于许多缔约国为预防和打击恐怖主义活动，都在最近加强和</w:t>
      </w:r>
      <w:r>
        <w:t>/</w:t>
      </w:r>
      <w:r>
        <w:rPr>
          <w:rFonts w:hint="eastAsia"/>
        </w:rPr>
        <w:t>或扩充了刑法条款，因此，委员会建议缔约国确保这些变动不致使儿童以追溯既往方式受到惩罚或意外受到惩罚。委员会还想要提醒缔约国注意：《公民权利和政治权利国际公约》第十五条所载处以的刑罚不得重于犯罪时适用的刑罚的规则，根据《儿童权利公约》第</w:t>
      </w:r>
      <w:r>
        <w:rPr>
          <w:rFonts w:hint="eastAsia"/>
        </w:rPr>
        <w:t>41</w:t>
      </w:r>
      <w:r>
        <w:rPr>
          <w:rFonts w:hint="eastAsia"/>
        </w:rPr>
        <w:t>条，适用于《公民权利和政治权利国际公约》缔约国境内的儿童。任何儿童被处以的刑罚，都不得重于触犯刑法之时所适用的那种刑罚。但是，在犯罪行为作出之后，如果有关法律经修改规定了较轻的刑罚，相关儿童应当得益于此种修改。</w:t>
      </w:r>
    </w:p>
    <w:p w:rsidR="00000000" w:rsidRDefault="00000000">
      <w:pPr>
        <w:pStyle w:val="Heading4"/>
        <w:rPr>
          <w:rFonts w:hint="eastAsia"/>
        </w:rPr>
      </w:pPr>
      <w:r>
        <w:rPr>
          <w:rFonts w:hint="eastAsia"/>
        </w:rPr>
        <w:t>无罪推定</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一</w:t>
      </w:r>
      <w:r>
        <w:rPr>
          <w:rFonts w:hint="eastAsia"/>
        </w:rPr>
        <w:t>)</w:t>
      </w:r>
      <w:r>
        <w:rPr>
          <w:rFonts w:hint="eastAsia"/>
        </w:rPr>
        <w:t>目</w:t>
      </w:r>
      <w:r>
        <w:rPr>
          <w:rFonts w:hint="eastAsia"/>
          <w:u w:val="none"/>
        </w:rPr>
        <w:t>)</w:t>
      </w:r>
    </w:p>
    <w:p w:rsidR="00000000" w:rsidRDefault="00000000">
      <w:pPr>
        <w:spacing w:after="320"/>
        <w:ind w:firstLine="510"/>
        <w:rPr>
          <w:rFonts w:hint="eastAsia"/>
        </w:rPr>
      </w:pPr>
      <w:r>
        <w:t xml:space="preserve">42.  </w:t>
      </w:r>
      <w:r>
        <w:rPr>
          <w:rFonts w:hint="eastAsia"/>
        </w:rPr>
        <w:t>无罪推定对保护触犯法律的儿童的人权来说至关重要。无罪推定的含义是：对儿童提出的指控的举证责任在公诉方。被指称或指控触犯刑法的儿童应当被假定无罪，并且只有在相关指控证据确凿的情况下，方可被认定犯有所指控的罪行。相关儿童有权得到与此种推定相一致的待遇，而且所有有关的政府主管机构或其他机构和人员都有义务不预先判定审理结果。缔约国应当提供有关儿童成长的资料，以便确保这种无罪推定原则在实践中得到遵守。由于对程序缺乏了解，不成熟，惧怕或其他原因，相关儿童的举止可能会令人怀疑，但是，主管机构决不能在犯罪证据并不确凿的情况下推定该儿童有罪。</w:t>
      </w:r>
    </w:p>
    <w:p w:rsidR="00000000" w:rsidRDefault="00000000">
      <w:pPr>
        <w:pStyle w:val="Heading4"/>
        <w:rPr>
          <w:rFonts w:hint="eastAsia"/>
        </w:rPr>
      </w:pPr>
      <w:r>
        <w:rPr>
          <w:rFonts w:hint="eastAsia"/>
        </w:rPr>
        <w:t>陈述意见的权利</w:t>
      </w:r>
      <w:r>
        <w:rPr>
          <w:rFonts w:hint="eastAsia"/>
        </w:rPr>
        <w:t>(</w:t>
      </w:r>
      <w:r>
        <w:rPr>
          <w:rFonts w:hint="eastAsia"/>
        </w:rPr>
        <w:t>第</w:t>
      </w:r>
      <w:r>
        <w:rPr>
          <w:rFonts w:hint="eastAsia"/>
        </w:rPr>
        <w:t>12</w:t>
      </w:r>
      <w:r>
        <w:rPr>
          <w:rFonts w:hint="eastAsia"/>
        </w:rPr>
        <w:t>条</w:t>
      </w:r>
      <w:r>
        <w:rPr>
          <w:rFonts w:hint="eastAsia"/>
          <w:u w:val="none"/>
        </w:rPr>
        <w:t>)</w:t>
      </w:r>
    </w:p>
    <w:p w:rsidR="00000000" w:rsidRDefault="00000000">
      <w:pPr>
        <w:ind w:firstLine="510"/>
        <w:rPr>
          <w:rFonts w:hint="eastAsia"/>
        </w:rPr>
      </w:pPr>
      <w:r>
        <w:t xml:space="preserve">43.  </w:t>
      </w:r>
      <w:r>
        <w:rPr>
          <w:rFonts w:hint="eastAsia"/>
        </w:rPr>
        <w:t>《儿童权利公约》第</w:t>
      </w:r>
      <w:r>
        <w:rPr>
          <w:rFonts w:hint="eastAsia"/>
        </w:rPr>
        <w:t>12</w:t>
      </w:r>
      <w:r>
        <w:rPr>
          <w:rFonts w:hint="eastAsia"/>
        </w:rPr>
        <w:t>条第</w:t>
      </w:r>
      <w:r>
        <w:t>2</w:t>
      </w:r>
      <w:r>
        <w:rPr>
          <w:rFonts w:hint="eastAsia"/>
        </w:rPr>
        <w:t>款规定，儿童应当有机会在影响到儿童的任何司法和行政诉讼中，以符合国内法诉讼规则的方式，直接或通过代理人或适当机构陈述意见。</w:t>
      </w:r>
    </w:p>
    <w:p w:rsidR="00000000" w:rsidRDefault="00000000">
      <w:pPr>
        <w:ind w:firstLine="510"/>
        <w:rPr>
          <w:rFonts w:hint="eastAsia"/>
        </w:rPr>
      </w:pPr>
      <w:r>
        <w:rPr>
          <w:rFonts w:hint="eastAsia"/>
        </w:rPr>
        <w:t>44.</w:t>
      </w:r>
      <w:r>
        <w:t xml:space="preserve">  </w:t>
      </w:r>
      <w:r>
        <w:rPr>
          <w:rFonts w:hint="eastAsia"/>
        </w:rPr>
        <w:t>显然，对一名被指称、指控或经确认触犯了刑法的儿童来说，陈述意见的权利对于进行公正审理至关重要。同样清楚的是，只要符合儿童的最大利益，该儿童有权直接陈述意见，而并非只是通过代理人或适当机构陈述意见。这项权利必须在相关程序的所有阶段都得到充分尊重，这一程序从审前阶段开始，在这一阶段，相关儿童有权保持沉默，也有权向警方、公诉人和预审法官陈述意见。这项权利也适用于审理的各个阶段以及裁定采取的措施的执行阶段。换言之，儿童必须有机会自由表达看法，而且应当在整个少年司法程序中，根据儿童的年龄和成熟程度恰当顾及这些看法。这意味着，为了切实有效地参与诉讼，儿童不仅须知悉对其提出的指控</w:t>
      </w:r>
      <w:r>
        <w:rPr>
          <w:rFonts w:hint="eastAsia"/>
        </w:rPr>
        <w:t>(</w:t>
      </w:r>
      <w:r>
        <w:rPr>
          <w:rFonts w:hint="eastAsia"/>
        </w:rPr>
        <w:t>见下文第</w:t>
      </w:r>
      <w:r>
        <w:rPr>
          <w:rFonts w:hint="eastAsia"/>
        </w:rPr>
        <w:t>47</w:t>
      </w:r>
      <w:r>
        <w:rPr>
          <w:rFonts w:hint="eastAsia"/>
        </w:rPr>
        <w:t>至</w:t>
      </w:r>
      <w:r>
        <w:rPr>
          <w:rFonts w:hint="eastAsia"/>
        </w:rPr>
        <w:t>48</w:t>
      </w:r>
      <w:r>
        <w:rPr>
          <w:rFonts w:hint="eastAsia"/>
        </w:rPr>
        <w:t>段</w:t>
      </w:r>
      <w:r>
        <w:rPr>
          <w:rFonts w:hint="eastAsia"/>
        </w:rPr>
        <w:t>)</w:t>
      </w:r>
      <w:r>
        <w:rPr>
          <w:rFonts w:hint="eastAsia"/>
        </w:rPr>
        <w:t>，而且还须知悉少年司法程序本身及可能裁定的措施。</w:t>
      </w:r>
    </w:p>
    <w:p w:rsidR="00000000" w:rsidRDefault="00000000">
      <w:pPr>
        <w:spacing w:after="320"/>
        <w:ind w:firstLine="510"/>
        <w:rPr>
          <w:rFonts w:hint="eastAsia"/>
        </w:rPr>
      </w:pPr>
      <w:r>
        <w:t xml:space="preserve">45.  </w:t>
      </w:r>
      <w:r>
        <w:rPr>
          <w:rFonts w:hint="eastAsia"/>
        </w:rPr>
        <w:t>儿童应当有机会就可能裁定的</w:t>
      </w:r>
      <w:r>
        <w:rPr>
          <w:rFonts w:hint="eastAsia"/>
        </w:rPr>
        <w:t>(</w:t>
      </w:r>
      <w:r>
        <w:rPr>
          <w:rFonts w:hint="eastAsia"/>
        </w:rPr>
        <w:t>替代性</w:t>
      </w:r>
      <w:r>
        <w:rPr>
          <w:rFonts w:hint="eastAsia"/>
        </w:rPr>
        <w:t>)</w:t>
      </w:r>
      <w:r>
        <w:rPr>
          <w:rFonts w:hint="eastAsia"/>
        </w:rPr>
        <w:t>措施发表看法，而且儿童在这方面可能提出的具体愿望或要求应当得到适当考虑。提出相关儿童负有刑事责任的指称意味着：该儿童应当有能力并且能够切实参与关于对该儿童触犯刑法的指称采取最恰当的应对行动的裁决过程</w:t>
      </w:r>
      <w:r>
        <w:rPr>
          <w:rFonts w:hint="eastAsia"/>
        </w:rPr>
        <w:t>(</w:t>
      </w:r>
      <w:r>
        <w:rPr>
          <w:rFonts w:hint="eastAsia"/>
        </w:rPr>
        <w:t>见下文第</w:t>
      </w:r>
      <w:r>
        <w:rPr>
          <w:rFonts w:hint="eastAsia"/>
        </w:rPr>
        <w:t>46</w:t>
      </w:r>
      <w:r>
        <w:rPr>
          <w:rFonts w:hint="eastAsia"/>
        </w:rPr>
        <w:t>段</w:t>
      </w:r>
      <w:r>
        <w:rPr>
          <w:rFonts w:hint="eastAsia"/>
        </w:rPr>
        <w:t>)</w:t>
      </w:r>
      <w:r>
        <w:rPr>
          <w:rFonts w:hint="eastAsia"/>
        </w:rPr>
        <w:t>。不用说，裁决是由审理案件的法官作出的。但是，把儿童当作一个被动对象看待的做法，意味着不承认儿童的权利，而且无助于采取切实应对措施处理其行为。这也适用于裁定的措施的执行。研究表明，让儿童积极参与这一执行过程，在多数情况下都将有助于取得积极结果。</w:t>
      </w:r>
    </w:p>
    <w:p w:rsidR="00000000" w:rsidRDefault="00000000">
      <w:pPr>
        <w:pStyle w:val="Heading4"/>
        <w:rPr>
          <w:rFonts w:hint="eastAsia"/>
        </w:rPr>
      </w:pPr>
      <w:r>
        <w:rPr>
          <w:rFonts w:hint="eastAsia"/>
        </w:rPr>
        <w:t>切实参与诉讼的权利</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四</w:t>
      </w:r>
      <w:r>
        <w:rPr>
          <w:rFonts w:hint="eastAsia"/>
        </w:rPr>
        <w:t>)</w:t>
      </w:r>
      <w:r>
        <w:rPr>
          <w:rFonts w:hint="eastAsia"/>
        </w:rPr>
        <w:t>目</w:t>
      </w:r>
      <w:r>
        <w:rPr>
          <w:rFonts w:hint="eastAsia"/>
          <w:u w:val="none"/>
        </w:rPr>
        <w:t>)</w:t>
      </w:r>
    </w:p>
    <w:p w:rsidR="00000000" w:rsidRDefault="00000000">
      <w:pPr>
        <w:spacing w:after="320"/>
        <w:ind w:firstLine="510"/>
        <w:rPr>
          <w:rFonts w:hint="eastAsia"/>
        </w:rPr>
      </w:pPr>
      <w:r>
        <w:t xml:space="preserve">46.  </w:t>
      </w:r>
      <w:r>
        <w:rPr>
          <w:rFonts w:hint="eastAsia"/>
        </w:rPr>
        <w:t>公正审理要求被指称或被控触犯刑法的儿童能够切实参与审理，因此该儿童需要了解指控以及可能的后果和惩罚，以便向法律代理人提出请求，对证人提出质疑，叙述事件经过，并就证据、证词和将会强制执行的措施作出恰当决定。《北京规则》第</w:t>
      </w:r>
      <w:r>
        <w:rPr>
          <w:rFonts w:hint="eastAsia"/>
        </w:rPr>
        <w:t>14</w:t>
      </w:r>
      <w:r>
        <w:rPr>
          <w:rFonts w:hint="eastAsia"/>
        </w:rPr>
        <w:t>条规定，诉讼应当在谅解的气氛中进行，以便使儿童能够进行参与并自由地表达意见。顾及儿童的年龄和成熟程度的做法，可能还要求修改法庭程序和惯例。</w:t>
      </w:r>
    </w:p>
    <w:p w:rsidR="00000000" w:rsidRDefault="00000000">
      <w:pPr>
        <w:pStyle w:val="Heading4"/>
        <w:rPr>
          <w:rFonts w:hint="eastAsia"/>
        </w:rPr>
      </w:pPr>
      <w:r>
        <w:rPr>
          <w:rFonts w:hint="eastAsia"/>
        </w:rPr>
        <w:t>迅速和直接知悉指控</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二</w:t>
      </w:r>
      <w:r>
        <w:rPr>
          <w:rFonts w:hint="eastAsia"/>
        </w:rPr>
        <w:t>)</w:t>
      </w:r>
      <w:r>
        <w:rPr>
          <w:rFonts w:hint="eastAsia"/>
        </w:rPr>
        <w:t>目</w:t>
      </w:r>
      <w:r>
        <w:rPr>
          <w:rFonts w:hint="eastAsia"/>
          <w:u w:val="none"/>
        </w:rPr>
        <w:t>)</w:t>
      </w:r>
    </w:p>
    <w:p w:rsidR="00000000" w:rsidRDefault="00000000">
      <w:pPr>
        <w:ind w:firstLine="510"/>
        <w:rPr>
          <w:rFonts w:hint="eastAsia"/>
        </w:rPr>
      </w:pPr>
      <w:r>
        <w:t xml:space="preserve">47.  </w:t>
      </w:r>
      <w:r>
        <w:rPr>
          <w:rFonts w:hint="eastAsia"/>
        </w:rPr>
        <w:t>每个被指称或被控触犯刑法的儿童都有权迅速、直接地被告知对其提出的指控。“迅速、直接”是指尽快告知，即在公诉人和法官最初对相关儿童采取程序步骤之时就这样做。但是，即便主管机构决定在不诉诸司法程序的情况下处理案件，相关儿童也必须知悉可能表明适合采取此种做法的指控。这是《儿童权利公约》第</w:t>
      </w:r>
      <w:r>
        <w:rPr>
          <w:rFonts w:hint="eastAsia"/>
        </w:rPr>
        <w:t>40</w:t>
      </w:r>
      <w:r>
        <w:rPr>
          <w:rFonts w:hint="eastAsia"/>
        </w:rPr>
        <w:t>条第</w:t>
      </w:r>
      <w:r>
        <w:t>3</w:t>
      </w:r>
      <w:r>
        <w:rPr>
          <w:rFonts w:hint="eastAsia"/>
        </w:rPr>
        <w:t>款</w:t>
      </w:r>
      <w:r>
        <w:rPr>
          <w:rFonts w:hint="eastAsia"/>
        </w:rPr>
        <w:t>(</w:t>
      </w:r>
      <w:r>
        <w:t>b</w:t>
      </w:r>
      <w:r>
        <w:rPr>
          <w:rFonts w:hint="eastAsia"/>
        </w:rPr>
        <w:t>)</w:t>
      </w:r>
      <w:r>
        <w:rPr>
          <w:rFonts w:hint="eastAsia"/>
        </w:rPr>
        <w:t>项关于应当充分遵循法律保障措施的规定的一部分。应当用相关儿童能够理解的语言向其告知指控。这可能需要用外文告知相关情况，同时也需要将刑事</w:t>
      </w:r>
      <w:r>
        <w:t>/</w:t>
      </w:r>
      <w:r>
        <w:rPr>
          <w:rFonts w:hint="eastAsia"/>
        </w:rPr>
        <w:t>少年案件指控中经常使用的正规法律术语“翻译”成儿童能够理解的语言。</w:t>
      </w:r>
    </w:p>
    <w:p w:rsidR="00000000" w:rsidRDefault="00000000">
      <w:pPr>
        <w:spacing w:after="320"/>
        <w:ind w:firstLine="510"/>
        <w:rPr>
          <w:rFonts w:hint="eastAsia"/>
        </w:rPr>
      </w:pPr>
      <w:r>
        <w:t xml:space="preserve">48.  </w:t>
      </w:r>
      <w:r>
        <w:rPr>
          <w:rFonts w:hint="eastAsia"/>
        </w:rPr>
        <w:t>仅仅向儿童提供正式文件是不够的，往往可能还需作口头解释。主管机构不应当让父母或法定监护人，或儿童的法律援助人员或其他人员进行口头解释。主管机构</w:t>
      </w:r>
      <w:r>
        <w:rPr>
          <w:rFonts w:hint="eastAsia"/>
        </w:rPr>
        <w:t>(</w:t>
      </w:r>
      <w:r>
        <w:rPr>
          <w:rFonts w:hint="eastAsia"/>
        </w:rPr>
        <w:t>如警方、公诉人、法官等</w:t>
      </w:r>
      <w:r>
        <w:rPr>
          <w:rFonts w:hint="eastAsia"/>
        </w:rPr>
        <w:t>)</w:t>
      </w:r>
      <w:r>
        <w:rPr>
          <w:rFonts w:hint="eastAsia"/>
        </w:rPr>
        <w:t>有责任确保相关儿童理解对其提出的各项指控。委员会认为，向父母或法定监护人提供此种资料的做法不应代替向相关儿童提供此种资料的做法。最为恰当的情形是：儿童和父母或法定监护人都能收到此种资料，从而能够了解相关指控和可能的后果。</w:t>
      </w:r>
    </w:p>
    <w:p w:rsidR="00000000" w:rsidRDefault="00000000">
      <w:pPr>
        <w:pStyle w:val="Heading4"/>
      </w:pPr>
      <w:r>
        <w:rPr>
          <w:rFonts w:hint="eastAsia"/>
        </w:rPr>
        <w:t>法律援助或其他恰当援助</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二</w:t>
      </w:r>
      <w:r>
        <w:rPr>
          <w:rFonts w:hint="eastAsia"/>
        </w:rPr>
        <w:t>)</w:t>
      </w:r>
      <w:r>
        <w:rPr>
          <w:rFonts w:hint="eastAsia"/>
        </w:rPr>
        <w:t>目</w:t>
      </w:r>
      <w:r>
        <w:rPr>
          <w:rFonts w:hint="eastAsia"/>
          <w:u w:val="none"/>
        </w:rPr>
        <w:t>)</w:t>
      </w:r>
    </w:p>
    <w:p w:rsidR="00000000" w:rsidRDefault="00000000">
      <w:pPr>
        <w:ind w:firstLine="510"/>
        <w:rPr>
          <w:rFonts w:hint="eastAsia"/>
        </w:rPr>
      </w:pPr>
      <w:r>
        <w:rPr>
          <w:rFonts w:hint="eastAsia"/>
        </w:rPr>
        <w:t>49.</w:t>
      </w:r>
      <w:r>
        <w:t xml:space="preserve">  </w:t>
      </w:r>
      <w:r>
        <w:rPr>
          <w:rFonts w:hint="eastAsia"/>
        </w:rPr>
        <w:t>必须确保儿童在准备和进行辩护过程中得到法律援助或其他适当援助。《儿童权利公约》的确要求向相关儿童提供援助，此种援助不一定在所有情况下都是法律上的援助，但此种援助必须恰当。如何提供此种援助，由缔约国酌情决定，但该援助应当免费提供。委员会建议缔约国尽可能提供恰当的、训练有素的法律援助人员，如专业律师或律师专职助手等。其他恰当援助人员可以提供</w:t>
      </w:r>
      <w:r>
        <w:rPr>
          <w:rFonts w:hint="eastAsia"/>
        </w:rPr>
        <w:t>(</w:t>
      </w:r>
      <w:r>
        <w:rPr>
          <w:rFonts w:hint="eastAsia"/>
        </w:rPr>
        <w:t>如社会事务人员等</w:t>
      </w:r>
      <w:r>
        <w:rPr>
          <w:rFonts w:hint="eastAsia"/>
        </w:rPr>
        <w:t>)</w:t>
      </w:r>
      <w:r>
        <w:rPr>
          <w:rFonts w:hint="eastAsia"/>
        </w:rPr>
        <w:t>，但此种人员必须充分熟悉和了解少年司法程序所涉不同法律问题，而且必须在处理触犯法律的儿童的问题方面受过专门培训。</w:t>
      </w:r>
    </w:p>
    <w:p w:rsidR="00000000" w:rsidRDefault="00000000">
      <w:pPr>
        <w:spacing w:after="320"/>
        <w:ind w:firstLine="510"/>
        <w:rPr>
          <w:rFonts w:hint="eastAsia"/>
        </w:rPr>
      </w:pPr>
      <w:r>
        <w:t xml:space="preserve">50.  </w:t>
      </w:r>
      <w:r>
        <w:rPr>
          <w:rFonts w:hint="eastAsia"/>
        </w:rPr>
        <w:t>《公民权利和政治权利国际公约》第十四条第三款</w:t>
      </w:r>
      <w:r>
        <w:rPr>
          <w:rFonts w:hint="eastAsia"/>
        </w:rPr>
        <w:t>(</w:t>
      </w:r>
      <w:r>
        <w:rPr>
          <w:rFonts w:hint="eastAsia"/>
          <w:sz w:val="22"/>
        </w:rPr>
        <w:t>乙</w:t>
      </w:r>
      <w:r>
        <w:rPr>
          <w:rFonts w:hint="eastAsia"/>
        </w:rPr>
        <w:t>)</w:t>
      </w:r>
      <w:r>
        <w:rPr>
          <w:rFonts w:hint="eastAsia"/>
        </w:rPr>
        <w:t>项规定，相关儿童及其援助人员必须有足够的时间和便利准备辩护。相关儿童与其援助人员之间的通信，不论是书面还是口头通信，应当在以下条件下进行：此种通信的机密性按照《儿童权利公约》第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七</w:t>
      </w:r>
      <w:r>
        <w:rPr>
          <w:rFonts w:hint="eastAsia"/>
        </w:rPr>
        <w:t>)</w:t>
      </w:r>
      <w:r>
        <w:rPr>
          <w:rFonts w:hint="eastAsia"/>
        </w:rPr>
        <w:t>目所载保障规定，并按照儿童有权受到保护以使其隐私权和通信不受妨害的规定</w:t>
      </w:r>
      <w:r>
        <w:rPr>
          <w:rFonts w:hint="eastAsia"/>
        </w:rPr>
        <w:t>(</w:t>
      </w:r>
      <w:r>
        <w:rPr>
          <w:rFonts w:hint="eastAsia"/>
        </w:rPr>
        <w:t>《儿童权利公约》第</w:t>
      </w:r>
      <w:r>
        <w:rPr>
          <w:rFonts w:hint="eastAsia"/>
        </w:rPr>
        <w:t>16</w:t>
      </w:r>
      <w:r>
        <w:rPr>
          <w:rFonts w:hint="eastAsia"/>
        </w:rPr>
        <w:t>条</w:t>
      </w:r>
      <w:r>
        <w:rPr>
          <w:rFonts w:hint="eastAsia"/>
        </w:rPr>
        <w:t>)</w:t>
      </w:r>
      <w:r>
        <w:rPr>
          <w:rFonts w:hint="eastAsia"/>
        </w:rPr>
        <w:t>，得到充分尊重。一些缔约国对这项保障规定</w:t>
      </w:r>
      <w:r>
        <w:rPr>
          <w:rFonts w:hint="eastAsia"/>
        </w:rPr>
        <w:t>(</w:t>
      </w:r>
      <w:r>
        <w:rPr>
          <w:rFonts w:hint="eastAsia"/>
        </w:rPr>
        <w:t>《儿童权利公约》第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sz w:val="22"/>
        </w:rPr>
        <w:t>二</w:t>
      </w:r>
      <w:r>
        <w:rPr>
          <w:rFonts w:hint="eastAsia"/>
        </w:rPr>
        <w:t>)</w:t>
      </w:r>
      <w:r>
        <w:rPr>
          <w:rFonts w:hint="eastAsia"/>
        </w:rPr>
        <w:t>目</w:t>
      </w:r>
      <w:r>
        <w:rPr>
          <w:rFonts w:hint="eastAsia"/>
        </w:rPr>
        <w:t>)</w:t>
      </w:r>
      <w:r>
        <w:rPr>
          <w:rFonts w:hint="eastAsia"/>
        </w:rPr>
        <w:t>提出保留，它们似乎认为，这项规定要求的完全是提供法律援助即由律师提供援助。但实际情况并非如此，因此，这种保留是能够而且应当被撤消的。</w:t>
      </w:r>
    </w:p>
    <w:p w:rsidR="00000000" w:rsidRDefault="00000000">
      <w:pPr>
        <w:pStyle w:val="Heading4"/>
        <w:rPr>
          <w:rFonts w:hint="eastAsia"/>
        </w:rPr>
      </w:pPr>
      <w:r>
        <w:rPr>
          <w:rFonts w:hint="eastAsia"/>
        </w:rPr>
        <w:t>迅速并在父母在场的情况下作出裁决</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sz w:val="22"/>
        </w:rPr>
        <w:t>三</w:t>
      </w:r>
      <w:r>
        <w:rPr>
          <w:rFonts w:hint="eastAsia"/>
        </w:rPr>
        <w:t>)</w:t>
      </w:r>
      <w:r>
        <w:rPr>
          <w:rFonts w:hint="eastAsia"/>
        </w:rPr>
        <w:t>目</w:t>
      </w:r>
      <w:r>
        <w:rPr>
          <w:rFonts w:hint="eastAsia"/>
          <w:u w:val="none"/>
        </w:rPr>
        <w:t>)</w:t>
      </w:r>
    </w:p>
    <w:p w:rsidR="00000000" w:rsidRDefault="00000000">
      <w:pPr>
        <w:ind w:firstLine="510"/>
        <w:rPr>
          <w:rFonts w:hint="eastAsia"/>
        </w:rPr>
      </w:pPr>
      <w:r>
        <w:t xml:space="preserve">51.  </w:t>
      </w:r>
      <w:r>
        <w:rPr>
          <w:rFonts w:hint="eastAsia"/>
        </w:rPr>
        <w:t>国际上的一种共识是：就触犯法律的儿童而言，从犯下不法行为到对此种行为采取最后应对措施的时间，应当尽可能短暂。这段时间越长，应对措施就越可能失去想要达到的积极的教育效果，相关儿童就越可能遭受歧视。在这方面，委员会还提及《儿童权利公约》第</w:t>
      </w:r>
      <w:r>
        <w:rPr>
          <w:rFonts w:hint="eastAsia"/>
        </w:rPr>
        <w:t>37</w:t>
      </w:r>
      <w:r>
        <w:rPr>
          <w:rFonts w:hint="eastAsia"/>
        </w:rPr>
        <w:t>条</w:t>
      </w:r>
      <w:r>
        <w:t>(d</w:t>
      </w:r>
      <w:r>
        <w:rPr>
          <w:rFonts w:hint="eastAsia"/>
        </w:rPr>
        <w:t>)</w:t>
      </w:r>
      <w:r>
        <w:rPr>
          <w:rFonts w:hint="eastAsia"/>
        </w:rPr>
        <w:t>款，该款规定：被剥夺自由的儿童有权迅速得到关于其对剥夺自由做法的合法性提出异议行动的裁决。“</w:t>
      </w:r>
      <w:r>
        <w:t>prompt</w:t>
      </w:r>
      <w:r>
        <w:rPr>
          <w:rFonts w:hint="eastAsia"/>
        </w:rPr>
        <w:t>”一词的强烈程度高于“</w:t>
      </w:r>
      <w:r>
        <w:t>without delay</w:t>
      </w:r>
      <w:r>
        <w:rPr>
          <w:rFonts w:hint="eastAsia"/>
        </w:rPr>
        <w:t>”</w:t>
      </w:r>
      <w:r>
        <w:rPr>
          <w:rFonts w:hint="eastAsia"/>
        </w:rPr>
        <w:t>(</w:t>
      </w:r>
      <w:r>
        <w:rPr>
          <w:rFonts w:hint="eastAsia"/>
        </w:rPr>
        <w:t>《儿童权利公约》第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三</w:t>
      </w:r>
      <w:r>
        <w:rPr>
          <w:rFonts w:hint="eastAsia"/>
        </w:rPr>
        <w:t>)</w:t>
      </w:r>
      <w:r>
        <w:rPr>
          <w:rFonts w:hint="eastAsia"/>
        </w:rPr>
        <w:t>目</w:t>
      </w:r>
      <w:r>
        <w:rPr>
          <w:rFonts w:hint="eastAsia"/>
        </w:rPr>
        <w:t>)</w:t>
      </w:r>
      <w:r>
        <w:rPr>
          <w:rFonts w:hint="eastAsia"/>
          <w:spacing w:val="-50"/>
        </w:rPr>
        <w:t>―</w:t>
      </w:r>
      <w:r>
        <w:rPr>
          <w:rFonts w:hint="eastAsia"/>
        </w:rPr>
        <w:t>―鉴于剥夺自由做法的严重性，这是无可非议的；而“</w:t>
      </w:r>
      <w:r>
        <w:t>without delay</w:t>
      </w:r>
      <w:r>
        <w:rPr>
          <w:rFonts w:hint="eastAsia"/>
        </w:rPr>
        <w:t>”的强烈程度又高于《公民权利和政治权利国际公约》第十四条第三款</w:t>
      </w:r>
      <w:r>
        <w:rPr>
          <w:rFonts w:hint="eastAsia"/>
        </w:rPr>
        <w:t>(</w:t>
      </w:r>
      <w:r>
        <w:rPr>
          <w:rFonts w:hint="eastAsia"/>
        </w:rPr>
        <w:t>丙</w:t>
      </w:r>
      <w:r>
        <w:rPr>
          <w:rFonts w:hint="eastAsia"/>
        </w:rPr>
        <w:t>)</w:t>
      </w:r>
      <w:r>
        <w:rPr>
          <w:rFonts w:hint="eastAsia"/>
        </w:rPr>
        <w:t>项中的“</w:t>
      </w:r>
      <w:r>
        <w:t>without undue delay</w:t>
      </w:r>
      <w:r>
        <w:rPr>
          <w:rFonts w:hint="eastAsia"/>
        </w:rPr>
        <w:t>”。</w:t>
      </w:r>
    </w:p>
    <w:p w:rsidR="00000000" w:rsidRDefault="00000000">
      <w:pPr>
        <w:ind w:firstLine="510"/>
        <w:rPr>
          <w:rFonts w:hint="eastAsia"/>
        </w:rPr>
      </w:pPr>
      <w:r>
        <w:t xml:space="preserve">52.  </w:t>
      </w:r>
      <w:r>
        <w:rPr>
          <w:rFonts w:hint="eastAsia"/>
        </w:rPr>
        <w:t>委员会建议缔约国对从作出犯罪行为到警方完成调查、公诉人</w:t>
      </w:r>
      <w:r>
        <w:rPr>
          <w:rFonts w:hint="eastAsia"/>
        </w:rPr>
        <w:t>(</w:t>
      </w:r>
      <w:r>
        <w:rPr>
          <w:rFonts w:hint="eastAsia"/>
        </w:rPr>
        <w:t>或其他主管机构</w:t>
      </w:r>
      <w:r>
        <w:rPr>
          <w:rFonts w:hint="eastAsia"/>
        </w:rPr>
        <w:t>)</w:t>
      </w:r>
      <w:r>
        <w:rPr>
          <w:rFonts w:hint="eastAsia"/>
        </w:rPr>
        <w:t>决定对相关儿童提出指控以及法院或其他主管司法机构进行最终裁决这段时间规定和适用期限。这些期限应当比为成年人规定的期限短得多。但同时，在不拖延的情况下作出的裁决，应当是相关儿童的人权和法律保障规定得到充分尊重的程序的结果。在这一在不拖延的情况下进行的决策程序的过程中，法律援助人员或其他恰当援助人员必须在场。这些人员的在场不应限于法院或其他司法机构的审理，而是还应适用于这一从警方询问</w:t>
      </w:r>
      <w:r>
        <w:rPr>
          <w:rFonts w:hint="eastAsia"/>
        </w:rPr>
        <w:t>(</w:t>
      </w:r>
      <w:r>
        <w:rPr>
          <w:rFonts w:hint="eastAsia"/>
        </w:rPr>
        <w:t>审问</w:t>
      </w:r>
      <w:r>
        <w:rPr>
          <w:rFonts w:hint="eastAsia"/>
        </w:rPr>
        <w:t>)</w:t>
      </w:r>
      <w:r>
        <w:rPr>
          <w:rFonts w:hint="eastAsia"/>
        </w:rPr>
        <w:t>相关儿童开始的程序的所有其他阶段。</w:t>
      </w:r>
    </w:p>
    <w:p w:rsidR="00000000" w:rsidRDefault="00000000">
      <w:pPr>
        <w:ind w:firstLine="510"/>
        <w:rPr>
          <w:rFonts w:hint="eastAsia"/>
        </w:rPr>
      </w:pPr>
      <w:r>
        <w:t xml:space="preserve">53.  </w:t>
      </w:r>
      <w:r>
        <w:rPr>
          <w:rFonts w:hint="eastAsia"/>
        </w:rPr>
        <w:t>父母或法定监护人也应当到场参加诉讼，因为他们能够向相关儿童提供某些心理和情感上的支持。父母到场参加诉讼，并不是说父母能够为子女辩护或者参与作出裁决。不过，经儿童或其法律援助人员或其他恰当援助人员请求，或者在考虑到儿童的最大利益</w:t>
      </w:r>
      <w:r>
        <w:rPr>
          <w:rFonts w:hint="eastAsia"/>
        </w:rPr>
        <w:t>(</w:t>
      </w:r>
      <w:r>
        <w:rPr>
          <w:rFonts w:hint="eastAsia"/>
        </w:rPr>
        <w:t>《儿童权利公约》第</w:t>
      </w:r>
      <w:r>
        <w:t>3</w:t>
      </w:r>
      <w:r>
        <w:rPr>
          <w:rFonts w:hint="eastAsia"/>
        </w:rPr>
        <w:t>条</w:t>
      </w:r>
      <w:r>
        <w:rPr>
          <w:rFonts w:hint="eastAsia"/>
        </w:rPr>
        <w:t>)</w:t>
      </w:r>
      <w:r>
        <w:rPr>
          <w:rFonts w:hint="eastAsia"/>
        </w:rPr>
        <w:t>的情况下，法官或主管机构可决定限制或不允许父母参加诉讼。</w:t>
      </w:r>
    </w:p>
    <w:p w:rsidR="00000000" w:rsidRDefault="00000000">
      <w:pPr>
        <w:ind w:firstLine="510"/>
        <w:rPr>
          <w:rFonts w:hint="eastAsia"/>
        </w:rPr>
      </w:pPr>
      <w:r>
        <w:t xml:space="preserve">54.  </w:t>
      </w:r>
      <w:r>
        <w:rPr>
          <w:rFonts w:hint="eastAsia"/>
        </w:rPr>
        <w:t>委员会建议缔约国依法明确规定最大限度地让父母或法定监护人参加对相关儿童的诉讼。这种参加应当在总体上有助于对儿童触犯刑法的行为采取有效的应对措施。为了便利父母参加诉讼，必须尽快向其告知子女被捕一事。</w:t>
      </w:r>
    </w:p>
    <w:p w:rsidR="00000000" w:rsidRDefault="00000000">
      <w:pPr>
        <w:spacing w:after="320"/>
        <w:ind w:firstLine="510"/>
        <w:rPr>
          <w:rFonts w:hint="eastAsia"/>
        </w:rPr>
      </w:pPr>
      <w:r>
        <w:t xml:space="preserve">55.  </w:t>
      </w:r>
      <w:r>
        <w:rPr>
          <w:rFonts w:hint="eastAsia"/>
        </w:rPr>
        <w:t>同时，委员会对有些国家趋于因子女犯罪而对父母实行惩罚的现象表示遗憾。在某些有限的案件中，对子女的行为造成的损害承担民事责任，可能是恰当的，尤其是就少年</w:t>
      </w:r>
      <w:r>
        <w:rPr>
          <w:rFonts w:hint="eastAsia"/>
        </w:rPr>
        <w:t>(16</w:t>
      </w:r>
      <w:r>
        <w:rPr>
          <w:rFonts w:hint="eastAsia"/>
        </w:rPr>
        <w:t>岁以下的人</w:t>
      </w:r>
      <w:r>
        <w:rPr>
          <w:rFonts w:hint="eastAsia"/>
        </w:rPr>
        <w:t>)</w:t>
      </w:r>
      <w:r>
        <w:rPr>
          <w:rFonts w:hint="eastAsia"/>
        </w:rPr>
        <w:t>而言。但是，规定触犯法律的儿童的父母须承担刑事责任的做法，将很可能无助于父母在子女重新融入社会方面充当积极的合作伙伴。</w:t>
      </w:r>
    </w:p>
    <w:p w:rsidR="00000000" w:rsidRDefault="00000000">
      <w:pPr>
        <w:pStyle w:val="Heading4"/>
        <w:rPr>
          <w:rFonts w:hint="eastAsia"/>
        </w:rPr>
      </w:pPr>
      <w:r>
        <w:rPr>
          <w:rFonts w:hint="eastAsia"/>
        </w:rPr>
        <w:t>迅速并在父母在场的情况下作出裁决</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三</w:t>
      </w:r>
      <w:r>
        <w:rPr>
          <w:rFonts w:hint="eastAsia"/>
        </w:rPr>
        <w:t>)</w:t>
      </w:r>
      <w:r>
        <w:rPr>
          <w:rFonts w:hint="eastAsia"/>
        </w:rPr>
        <w:t>目</w:t>
      </w:r>
      <w:r>
        <w:rPr>
          <w:rFonts w:hint="eastAsia"/>
          <w:u w:val="none"/>
        </w:rPr>
        <w:t>)</w:t>
      </w:r>
    </w:p>
    <w:p w:rsidR="00000000" w:rsidRDefault="00000000">
      <w:pPr>
        <w:ind w:firstLine="510"/>
        <w:rPr>
          <w:rFonts w:hint="eastAsia"/>
        </w:rPr>
      </w:pPr>
      <w:r>
        <w:t xml:space="preserve">56.  </w:t>
      </w:r>
      <w:r>
        <w:rPr>
          <w:rFonts w:hint="eastAsia"/>
        </w:rPr>
        <w:t>依照《公民权利和政治权利国际公约》第十四条第三款</w:t>
      </w:r>
      <w:r>
        <w:rPr>
          <w:rFonts w:hint="eastAsia"/>
        </w:rPr>
        <w:t>(</w:t>
      </w:r>
      <w:r>
        <w:rPr>
          <w:rFonts w:hint="eastAsia"/>
        </w:rPr>
        <w:t>庚</w:t>
      </w:r>
      <w:r>
        <w:rPr>
          <w:rFonts w:hint="eastAsia"/>
        </w:rPr>
        <w:t>)</w:t>
      </w:r>
      <w:r>
        <w:rPr>
          <w:rFonts w:hint="eastAsia"/>
        </w:rPr>
        <w:t>项，《儿童权利公约》规定，儿童不得被迫提供证言或承认犯罪。这首先意味着</w:t>
      </w:r>
      <w:r>
        <w:rPr>
          <w:rFonts w:hint="eastAsia"/>
          <w:spacing w:val="-50"/>
        </w:rPr>
        <w:t>―</w:t>
      </w:r>
      <w:r>
        <w:rPr>
          <w:rFonts w:hint="eastAsia"/>
        </w:rPr>
        <w:t>―不言而喻</w:t>
      </w:r>
      <w:r>
        <w:rPr>
          <w:rFonts w:hint="eastAsia"/>
          <w:spacing w:val="-50"/>
        </w:rPr>
        <w:t>―</w:t>
      </w:r>
      <w:r>
        <w:rPr>
          <w:rFonts w:hint="eastAsia"/>
        </w:rPr>
        <w:t>―为使人供认或认罪而实施酷刑及其他残忍、不人道或有辱人格的待遇，构成对儿童权利的严重侵犯</w:t>
      </w:r>
      <w:r>
        <w:t>(</w:t>
      </w:r>
      <w:r>
        <w:rPr>
          <w:rFonts w:hint="eastAsia"/>
        </w:rPr>
        <w:t>《儿童权利公约》第</w:t>
      </w:r>
      <w:r>
        <w:t>3</w:t>
      </w:r>
      <w:r>
        <w:rPr>
          <w:rFonts w:hint="eastAsia"/>
        </w:rPr>
        <w:t>7</w:t>
      </w:r>
      <w:r>
        <w:rPr>
          <w:rFonts w:hint="eastAsia"/>
        </w:rPr>
        <w:t>条</w:t>
      </w:r>
      <w:r>
        <w:t>(a</w:t>
      </w:r>
      <w:r>
        <w:rPr>
          <w:rFonts w:hint="eastAsia"/>
        </w:rPr>
        <w:t>)</w:t>
      </w:r>
      <w:r>
        <w:rPr>
          <w:rFonts w:hint="eastAsia"/>
        </w:rPr>
        <w:t>款</w:t>
      </w:r>
      <w:r>
        <w:rPr>
          <w:rFonts w:hint="eastAsia"/>
        </w:rPr>
        <w:t>)</w:t>
      </w:r>
      <w:r>
        <w:rPr>
          <w:rFonts w:hint="eastAsia"/>
        </w:rPr>
        <w:t>，而且是完全不能接受的。任何此种供认或认罪都不得作为证据</w:t>
      </w:r>
      <w:r>
        <w:rPr>
          <w:rFonts w:hint="eastAsia"/>
        </w:rPr>
        <w:t>(</w:t>
      </w:r>
      <w:r>
        <w:rPr>
          <w:rFonts w:hint="eastAsia"/>
        </w:rPr>
        <w:t>《禁止酷刑和其他残忍、不人道或有辱人格的待遇或处罚公约》第</w:t>
      </w:r>
      <w:r>
        <w:rPr>
          <w:rFonts w:hint="eastAsia"/>
        </w:rPr>
        <w:t>15</w:t>
      </w:r>
      <w:r>
        <w:rPr>
          <w:rFonts w:hint="eastAsia"/>
        </w:rPr>
        <w:t>条</w:t>
      </w:r>
      <w:r>
        <w:rPr>
          <w:rFonts w:hint="eastAsia"/>
        </w:rPr>
        <w:t>)</w:t>
      </w:r>
      <w:r>
        <w:rPr>
          <w:rFonts w:hint="eastAsia"/>
        </w:rPr>
        <w:t>。</w:t>
      </w:r>
    </w:p>
    <w:p w:rsidR="00000000" w:rsidRDefault="00000000">
      <w:pPr>
        <w:ind w:firstLine="510"/>
        <w:rPr>
          <w:rFonts w:hint="eastAsia"/>
        </w:rPr>
      </w:pPr>
      <w:r>
        <w:t xml:space="preserve">57.  </w:t>
      </w:r>
      <w:r>
        <w:rPr>
          <w:rFonts w:hint="eastAsia"/>
        </w:rPr>
        <w:t>还有许多其他迫使或促使儿童供认或自证其罪的残暴程度较低的手段。“强迫”一词应当作广义解释，因而不应仅限于武力或其他明显侵犯人权的行为。儿童的年龄，儿童的身心发育情况，审问持续的时间，儿童的判断能力缺乏，担心某种后果或在被暗示可能遭受监禁之后感到惧怕等，都可能使儿童作出不符合真实情况的供认。如果作出诸如“只要你告诉我们真实情况，你就可以马上回家”等允诺，或者答应从宽处理或将人释放，就更可能出现这种结果。</w:t>
      </w:r>
    </w:p>
    <w:p w:rsidR="00000000" w:rsidRDefault="00000000">
      <w:pPr>
        <w:spacing w:after="320"/>
        <w:ind w:firstLine="510"/>
        <w:rPr>
          <w:rFonts w:hint="eastAsia"/>
        </w:rPr>
      </w:pPr>
      <w:r>
        <w:rPr>
          <w:rFonts w:hint="eastAsia"/>
        </w:rPr>
        <w:t>58.</w:t>
      </w:r>
      <w:r>
        <w:t xml:space="preserve">  </w:t>
      </w:r>
      <w:r>
        <w:rPr>
          <w:rFonts w:hint="eastAsia"/>
        </w:rPr>
        <w:t>受到讯问的儿童必须能够同法律代理人或其他恰当代理人接触，而且必须能够在讯问过程中请求其父母到场。必须对讯问方法进行独立审查，以便确保证据从总的情况来看是自愿提供的而不是在遭受胁迫后作出的，并且是可靠的。法院或其他司法机关在研究儿童的供认或认罪的自愿性质或可靠性之时，必须考虑到儿童的年龄，拘留和讯问持续的时间，以及儿童的律师或其他援助人员、父母或独立代理人是否在场等问题。警员和其他调查机构人员应当受到恰当培训，以便避免采用会造成被迫供认或供述或提供不可靠供词或证言的讯问方法和做法。</w:t>
      </w:r>
    </w:p>
    <w:p w:rsidR="00000000" w:rsidRDefault="00000000">
      <w:pPr>
        <w:pStyle w:val="Heading4"/>
        <w:rPr>
          <w:rFonts w:hint="eastAsia"/>
        </w:rPr>
      </w:pPr>
      <w:r>
        <w:rPr>
          <w:rFonts w:hint="eastAsia"/>
        </w:rPr>
        <w:t>证人到庭和盘问证人</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四</w:t>
      </w:r>
      <w:r>
        <w:rPr>
          <w:rFonts w:hint="eastAsia"/>
        </w:rPr>
        <w:t>)</w:t>
      </w:r>
      <w:r>
        <w:rPr>
          <w:rFonts w:hint="eastAsia"/>
        </w:rPr>
        <w:t>目</w:t>
      </w:r>
      <w:r>
        <w:rPr>
          <w:rFonts w:hint="eastAsia"/>
        </w:rPr>
        <w:t>)</w:t>
      </w:r>
    </w:p>
    <w:p w:rsidR="00000000" w:rsidRDefault="00000000">
      <w:pPr>
        <w:spacing w:after="320"/>
        <w:ind w:firstLine="510"/>
        <w:rPr>
          <w:rFonts w:hint="eastAsia"/>
        </w:rPr>
      </w:pPr>
      <w:r>
        <w:t xml:space="preserve">59.  </w:t>
      </w:r>
      <w:r>
        <w:rPr>
          <w:rFonts w:hint="eastAsia"/>
        </w:rPr>
        <w:t>《儿童权利公约》第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四</w:t>
      </w:r>
      <w:r>
        <w:rPr>
          <w:rFonts w:hint="eastAsia"/>
        </w:rPr>
        <w:t>)</w:t>
      </w:r>
      <w:r>
        <w:rPr>
          <w:rFonts w:hint="eastAsia"/>
        </w:rPr>
        <w:t>目</w:t>
      </w:r>
      <w:r>
        <w:rPr>
          <w:rFonts w:hint="eastAsia"/>
        </w:rPr>
        <w:t>)</w:t>
      </w:r>
      <w:r>
        <w:rPr>
          <w:rFonts w:hint="eastAsia"/>
        </w:rPr>
        <w:t>强调，“平等武装”原则</w:t>
      </w:r>
      <w:r>
        <w:rPr>
          <w:rFonts w:hint="eastAsia"/>
        </w:rPr>
        <w:t>(</w:t>
      </w:r>
      <w:r>
        <w:rPr>
          <w:rFonts w:hint="eastAsia"/>
        </w:rPr>
        <w:t>辩护方和公诉方享有平等或均等条件</w:t>
      </w:r>
      <w:r>
        <w:rPr>
          <w:rFonts w:hint="eastAsia"/>
        </w:rPr>
        <w:t>)</w:t>
      </w:r>
      <w:r>
        <w:rPr>
          <w:rFonts w:hint="eastAsia"/>
        </w:rPr>
        <w:t>应当在少年司法过程中得到遵守。“盘问或间接盘问”一词指的是：法律体系之间特别是对抗式审理和审问式审理之间是有着差别的。在审问式审理中，往往允许被告盘问证人，虽然被告很少行使这项权利，通常让律师盘问证人；或者，在涉及儿童的情形中，由另一个恰当机构负责盘问证人。不过，律师或其他代理人仍然有必要告知相关儿童：他们可以盘问证人，并且可以在这方面发表意见，有关方面应当视相关儿童的年龄和成熟程度适当考虑此种意见。</w:t>
      </w:r>
    </w:p>
    <w:p w:rsidR="00000000" w:rsidRDefault="00000000">
      <w:pPr>
        <w:pStyle w:val="Heading4"/>
        <w:rPr>
          <w:rFonts w:hint="eastAsia"/>
        </w:rPr>
      </w:pPr>
      <w:r>
        <w:rPr>
          <w:rFonts w:hint="eastAsia"/>
        </w:rPr>
        <w:t>上诉权</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五</w:t>
      </w:r>
      <w:r>
        <w:rPr>
          <w:rFonts w:hint="eastAsia"/>
        </w:rPr>
        <w:t>)</w:t>
      </w:r>
      <w:r>
        <w:rPr>
          <w:rFonts w:hint="eastAsia"/>
        </w:rPr>
        <w:t>目</w:t>
      </w:r>
      <w:r>
        <w:rPr>
          <w:rFonts w:hint="eastAsia"/>
          <w:u w:val="none"/>
        </w:rPr>
        <w:t>)</w:t>
      </w:r>
    </w:p>
    <w:p w:rsidR="00000000" w:rsidRDefault="00000000">
      <w:pPr>
        <w:ind w:firstLine="510"/>
      </w:pPr>
      <w:r>
        <w:t xml:space="preserve">60.  </w:t>
      </w:r>
      <w:r>
        <w:rPr>
          <w:rFonts w:hint="eastAsia"/>
        </w:rPr>
        <w:t>儿童有权对判定其犯有指控所犯罪行的裁决，并对因这项有罪裁决而宣布采取的措施提出上诉。这种上诉应当由高一级的独立、公正的主管机构或司法机构负责裁定，换言之，由一个达到与初审机构所达到的相同的标准和要求的机构负责裁定。这项保障规定类似于《公民权利和政治权利国际公约》第十四条第五款。这项上诉权并非仅限于最严重的犯罪</w:t>
      </w:r>
    </w:p>
    <w:p w:rsidR="00000000" w:rsidRDefault="00000000">
      <w:pPr>
        <w:spacing w:after="320"/>
        <w:ind w:firstLine="510"/>
        <w:rPr>
          <w:rFonts w:hint="eastAsia"/>
          <w:spacing w:val="14"/>
        </w:rPr>
      </w:pPr>
      <w:r>
        <w:t xml:space="preserve">61.  </w:t>
      </w:r>
      <w:r>
        <w:rPr>
          <w:rFonts w:hint="eastAsia"/>
          <w:spacing w:val="14"/>
        </w:rPr>
        <w:t>这似乎就是为什么相当多的缔约国对这项条款提出保留，以便将儿童的这项上诉权利限于较为严重的犯罪和</w:t>
      </w:r>
      <w:r>
        <w:rPr>
          <w:spacing w:val="14"/>
        </w:rPr>
        <w:t>/</w:t>
      </w:r>
      <w:r>
        <w:rPr>
          <w:rFonts w:hint="eastAsia"/>
          <w:spacing w:val="14"/>
        </w:rPr>
        <w:t>或宣判的原因。委员会提醒《公民权利和政治权利国际公约》缔约国：该公约第十四条第五款载有一项类似的规定。从《儿童权利公约》第</w:t>
      </w:r>
      <w:r>
        <w:rPr>
          <w:rFonts w:hint="eastAsia"/>
          <w:spacing w:val="14"/>
        </w:rPr>
        <w:t>41</w:t>
      </w:r>
      <w:r>
        <w:rPr>
          <w:rFonts w:hint="eastAsia"/>
          <w:spacing w:val="14"/>
        </w:rPr>
        <w:t>条来看，可以认为，该条款规定，每一名获得宣判的儿童都有权提出上诉。委员会建议缔约国撤消对第</w:t>
      </w:r>
      <w:r>
        <w:rPr>
          <w:rFonts w:hint="eastAsia"/>
          <w:spacing w:val="14"/>
        </w:rPr>
        <w:t>40</w:t>
      </w:r>
      <w:r>
        <w:rPr>
          <w:rFonts w:hint="eastAsia"/>
          <w:spacing w:val="14"/>
        </w:rPr>
        <w:t>条第</w:t>
      </w:r>
      <w:r>
        <w:rPr>
          <w:spacing w:val="14"/>
        </w:rPr>
        <w:t>2</w:t>
      </w:r>
      <w:r>
        <w:rPr>
          <w:rFonts w:hint="eastAsia"/>
          <w:spacing w:val="14"/>
        </w:rPr>
        <w:t>款</w:t>
      </w:r>
      <w:r>
        <w:rPr>
          <w:rFonts w:hint="eastAsia"/>
          <w:spacing w:val="14"/>
        </w:rPr>
        <w:t>(</w:t>
      </w:r>
      <w:r>
        <w:rPr>
          <w:spacing w:val="14"/>
        </w:rPr>
        <w:t>b</w:t>
      </w:r>
      <w:r>
        <w:rPr>
          <w:rFonts w:hint="eastAsia"/>
          <w:spacing w:val="14"/>
        </w:rPr>
        <w:t>)</w:t>
      </w:r>
      <w:r>
        <w:rPr>
          <w:rFonts w:hint="eastAsia"/>
          <w:spacing w:val="14"/>
        </w:rPr>
        <w:t>项第</w:t>
      </w:r>
      <w:r>
        <w:rPr>
          <w:rFonts w:hint="eastAsia"/>
          <w:spacing w:val="14"/>
        </w:rPr>
        <w:t>(</w:t>
      </w:r>
      <w:r>
        <w:rPr>
          <w:rFonts w:hint="eastAsia"/>
          <w:spacing w:val="14"/>
        </w:rPr>
        <w:t>五</w:t>
      </w:r>
      <w:r>
        <w:rPr>
          <w:rFonts w:hint="eastAsia"/>
          <w:spacing w:val="14"/>
        </w:rPr>
        <w:t>)</w:t>
      </w:r>
      <w:r>
        <w:rPr>
          <w:rFonts w:hint="eastAsia"/>
          <w:spacing w:val="14"/>
        </w:rPr>
        <w:t>目所载规定的保留。</w:t>
      </w:r>
    </w:p>
    <w:p w:rsidR="00000000" w:rsidRDefault="00000000">
      <w:pPr>
        <w:pStyle w:val="Heading4"/>
        <w:rPr>
          <w:rFonts w:hint="eastAsia"/>
        </w:rPr>
      </w:pPr>
      <w:r>
        <w:rPr>
          <w:rFonts w:hint="eastAsia"/>
        </w:rPr>
        <w:t>口译员的免费协助</w:t>
      </w:r>
      <w:r>
        <w:rPr>
          <w:rFonts w:hint="eastAsia"/>
        </w:rPr>
        <w:t>(</w:t>
      </w:r>
      <w:r>
        <w:rPr>
          <w:rFonts w:hint="eastAsia"/>
        </w:rPr>
        <w:t>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六</w:t>
      </w:r>
      <w:r>
        <w:rPr>
          <w:rFonts w:hint="eastAsia"/>
        </w:rPr>
        <w:t>)</w:t>
      </w:r>
      <w:r>
        <w:rPr>
          <w:rFonts w:hint="eastAsia"/>
        </w:rPr>
        <w:t>目</w:t>
      </w:r>
      <w:r>
        <w:rPr>
          <w:rFonts w:hint="eastAsia"/>
          <w:u w:val="none"/>
        </w:rPr>
        <w:t>)</w:t>
      </w:r>
    </w:p>
    <w:p w:rsidR="00000000" w:rsidRDefault="00000000">
      <w:pPr>
        <w:ind w:firstLine="510"/>
        <w:rPr>
          <w:rFonts w:hint="eastAsia"/>
        </w:rPr>
      </w:pPr>
      <w:r>
        <w:t xml:space="preserve">62.  </w:t>
      </w:r>
      <w:r>
        <w:rPr>
          <w:rFonts w:hint="eastAsia"/>
        </w:rPr>
        <w:t>如果儿童不懂或不会说少年司法系统所用的语言，该儿童有权得到口译员的免费协助。这种协助不应当限于法庭审理，而是还应当在少年司法程序的所有阶段都加以提供。还有必要对口译员进行向儿童提供协助方面的培训，因为儿童对其母语的使用和理解可能有别于成年人。缺乏这方面的知识和</w:t>
      </w:r>
      <w:r>
        <w:rPr>
          <w:rFonts w:hint="eastAsia"/>
        </w:rPr>
        <w:t>/</w:t>
      </w:r>
      <w:r>
        <w:rPr>
          <w:rFonts w:hint="eastAsia"/>
        </w:rPr>
        <w:t>或经验，可能会妨碍儿童对提出的问题的充分理解，并且影响受到公正审理和积极参与权利的享受。用“若”加以限定</w:t>
      </w:r>
      <w:r>
        <w:t>(</w:t>
      </w:r>
      <w:r>
        <w:rPr>
          <w:rFonts w:hint="eastAsia"/>
        </w:rPr>
        <w:t>“若儿童不懂或不会说所用语言”</w:t>
      </w:r>
      <w:r>
        <w:t>)</w:t>
      </w:r>
      <w:r>
        <w:rPr>
          <w:rFonts w:hint="eastAsia"/>
        </w:rPr>
        <w:t>指的是：就外籍儿童或少数民族儿童而言，如该儿童除母语以外还通晓官方语言，就无须向其提供口译员的免费协助。</w:t>
      </w:r>
    </w:p>
    <w:p w:rsidR="00000000" w:rsidRDefault="00000000">
      <w:pPr>
        <w:spacing w:after="320"/>
        <w:ind w:firstLine="510"/>
        <w:rPr>
          <w:rFonts w:hint="eastAsia"/>
        </w:rPr>
      </w:pPr>
      <w:r>
        <w:t xml:space="preserve">63.  </w:t>
      </w:r>
      <w:r>
        <w:rPr>
          <w:rFonts w:hint="eastAsia"/>
        </w:rPr>
        <w:t>委</w:t>
      </w:r>
      <w:r>
        <w:rPr>
          <w:rFonts w:hint="eastAsia"/>
          <w:spacing w:val="14"/>
        </w:rPr>
        <w:t>员会还愿提请缔约国关注有语言障碍或其他残疾的儿童。按照第</w:t>
      </w:r>
      <w:r>
        <w:rPr>
          <w:rFonts w:hint="eastAsia"/>
          <w:spacing w:val="14"/>
        </w:rPr>
        <w:t>40</w:t>
      </w:r>
      <w:r>
        <w:rPr>
          <w:rFonts w:hint="eastAsia"/>
          <w:spacing w:val="14"/>
        </w:rPr>
        <w:t>条第</w:t>
      </w:r>
      <w:r>
        <w:rPr>
          <w:spacing w:val="14"/>
        </w:rPr>
        <w:t>2</w:t>
      </w:r>
      <w:r>
        <w:rPr>
          <w:rFonts w:hint="eastAsia"/>
          <w:spacing w:val="14"/>
        </w:rPr>
        <w:t>款</w:t>
      </w:r>
      <w:r>
        <w:rPr>
          <w:rFonts w:hint="eastAsia"/>
          <w:spacing w:val="14"/>
        </w:rPr>
        <w:t>(</w:t>
      </w:r>
      <w:r>
        <w:rPr>
          <w:spacing w:val="14"/>
        </w:rPr>
        <w:t>b</w:t>
      </w:r>
      <w:r>
        <w:rPr>
          <w:rFonts w:hint="eastAsia"/>
          <w:spacing w:val="14"/>
        </w:rPr>
        <w:t>)</w:t>
      </w:r>
      <w:r>
        <w:rPr>
          <w:rFonts w:hint="eastAsia"/>
          <w:spacing w:val="14"/>
        </w:rPr>
        <w:t>项第</w:t>
      </w:r>
      <w:r>
        <w:rPr>
          <w:rFonts w:hint="eastAsia"/>
          <w:spacing w:val="14"/>
        </w:rPr>
        <w:t>(</w:t>
      </w:r>
      <w:r>
        <w:rPr>
          <w:rFonts w:hint="eastAsia"/>
          <w:spacing w:val="14"/>
        </w:rPr>
        <w:t>六</w:t>
      </w:r>
      <w:r>
        <w:rPr>
          <w:rFonts w:hint="eastAsia"/>
          <w:spacing w:val="14"/>
        </w:rPr>
        <w:t>)</w:t>
      </w:r>
      <w:r>
        <w:rPr>
          <w:rFonts w:hint="eastAsia"/>
          <w:spacing w:val="14"/>
        </w:rPr>
        <w:t>目的精神，并依据第</w:t>
      </w:r>
      <w:r>
        <w:rPr>
          <w:rFonts w:hint="eastAsia"/>
          <w:spacing w:val="14"/>
        </w:rPr>
        <w:t>23</w:t>
      </w:r>
      <w:r>
        <w:rPr>
          <w:rFonts w:hint="eastAsia"/>
          <w:spacing w:val="14"/>
        </w:rPr>
        <w:t>条所载向残疾儿童提供的特别保护措施，委员会建议缔约国确保有语言障碍或其他残疾的儿童得到训练有素的专业人员的充分、有效的协助，例如，在此种儿童经历少年司法程序过程中，向其提供手势语协助</w:t>
      </w:r>
      <w:r>
        <w:rPr>
          <w:rFonts w:hint="eastAsia"/>
          <w:spacing w:val="14"/>
        </w:rPr>
        <w:t>(</w:t>
      </w:r>
      <w:r>
        <w:rPr>
          <w:rFonts w:hint="eastAsia"/>
          <w:spacing w:val="14"/>
        </w:rPr>
        <w:t>在这方面，还见儿童权利委员会第</w:t>
      </w:r>
      <w:r>
        <w:rPr>
          <w:spacing w:val="14"/>
        </w:rPr>
        <w:t>9</w:t>
      </w:r>
      <w:r>
        <w:rPr>
          <w:rFonts w:hint="eastAsia"/>
          <w:spacing w:val="14"/>
        </w:rPr>
        <w:t>号一般性评论</w:t>
      </w:r>
      <w:r>
        <w:rPr>
          <w:rFonts w:hint="eastAsia"/>
          <w:spacing w:val="14"/>
        </w:rPr>
        <w:t>(</w:t>
      </w:r>
      <w:r>
        <w:rPr>
          <w:rFonts w:hint="eastAsia"/>
          <w:spacing w:val="14"/>
        </w:rPr>
        <w:t>残疾</w:t>
      </w:r>
      <w:r>
        <w:rPr>
          <w:rFonts w:hint="eastAsia"/>
        </w:rPr>
        <w:t>儿童的权利</w:t>
      </w:r>
      <w:r>
        <w:rPr>
          <w:rFonts w:hint="eastAsia"/>
        </w:rPr>
        <w:t>)</w:t>
      </w:r>
      <w:r>
        <w:rPr>
          <w:rFonts w:hint="eastAsia"/>
        </w:rPr>
        <w:t>。</w:t>
      </w:r>
    </w:p>
    <w:p w:rsidR="00000000" w:rsidRDefault="00000000">
      <w:pPr>
        <w:pStyle w:val="Heading4"/>
        <w:rPr>
          <w:rFonts w:hint="eastAsia"/>
        </w:rPr>
      </w:pPr>
      <w:r>
        <w:rPr>
          <w:rFonts w:hint="eastAsia"/>
        </w:rPr>
        <w:t>充分尊重隐私</w:t>
      </w:r>
      <w:r>
        <w:rPr>
          <w:rFonts w:hint="eastAsia"/>
        </w:rPr>
        <w:t>(</w:t>
      </w:r>
      <w:r>
        <w:rPr>
          <w:rFonts w:hint="eastAsia"/>
        </w:rPr>
        <w:t>第</w:t>
      </w:r>
      <w:r>
        <w:rPr>
          <w:rFonts w:hint="eastAsia"/>
        </w:rPr>
        <w:t>16</w:t>
      </w:r>
      <w:r>
        <w:rPr>
          <w:rFonts w:hint="eastAsia"/>
        </w:rPr>
        <w:t>条和第</w:t>
      </w:r>
      <w:r>
        <w:rPr>
          <w:rFonts w:hint="eastAsia"/>
        </w:rPr>
        <w:t>40</w:t>
      </w:r>
      <w:r>
        <w:rPr>
          <w:rFonts w:hint="eastAsia"/>
        </w:rPr>
        <w:t>条第</w:t>
      </w:r>
      <w:r>
        <w:t>2</w:t>
      </w:r>
      <w:r>
        <w:rPr>
          <w:rFonts w:hint="eastAsia"/>
        </w:rPr>
        <w:t>款</w:t>
      </w:r>
      <w:r>
        <w:rPr>
          <w:rFonts w:hint="eastAsia"/>
        </w:rPr>
        <w:t>(</w:t>
      </w:r>
      <w:r>
        <w:t>b</w:t>
      </w:r>
      <w:r>
        <w:rPr>
          <w:rFonts w:hint="eastAsia"/>
        </w:rPr>
        <w:t>)</w:t>
      </w:r>
      <w:r>
        <w:rPr>
          <w:rFonts w:hint="eastAsia"/>
        </w:rPr>
        <w:t>项第</w:t>
      </w:r>
      <w:r>
        <w:rPr>
          <w:rFonts w:hint="eastAsia"/>
        </w:rPr>
        <w:t>(</w:t>
      </w:r>
      <w:r>
        <w:rPr>
          <w:rFonts w:hint="eastAsia"/>
        </w:rPr>
        <w:t>七</w:t>
      </w:r>
      <w:r>
        <w:rPr>
          <w:rFonts w:hint="eastAsia"/>
        </w:rPr>
        <w:t>)</w:t>
      </w:r>
      <w:r>
        <w:rPr>
          <w:rFonts w:hint="eastAsia"/>
        </w:rPr>
        <w:t>目</w:t>
      </w:r>
      <w:r>
        <w:rPr>
          <w:rFonts w:hint="eastAsia"/>
          <w:u w:val="none"/>
        </w:rPr>
        <w:t>)</w:t>
      </w:r>
    </w:p>
    <w:p w:rsidR="00000000" w:rsidRDefault="00000000">
      <w:pPr>
        <w:ind w:firstLine="510"/>
        <w:rPr>
          <w:rFonts w:hint="eastAsia"/>
        </w:rPr>
      </w:pPr>
      <w:r>
        <w:t xml:space="preserve">64.  </w:t>
      </w:r>
      <w:r>
        <w:rPr>
          <w:rFonts w:hint="eastAsia"/>
        </w:rPr>
        <w:t>儿童有权要求其隐私在诉讼的所有阶段都得到充分尊重这项规定，体现了《儿童权利公约》第</w:t>
      </w:r>
      <w:r>
        <w:rPr>
          <w:rFonts w:hint="eastAsia"/>
        </w:rPr>
        <w:t>16</w:t>
      </w:r>
      <w:r>
        <w:rPr>
          <w:rFonts w:hint="eastAsia"/>
        </w:rPr>
        <w:t>条规定的隐私受到保护的权利。“诉讼的所有阶段”，是指从与执法机构人员初次接触</w:t>
      </w:r>
      <w:r>
        <w:rPr>
          <w:rFonts w:hint="eastAsia"/>
        </w:rPr>
        <w:t>(</w:t>
      </w:r>
      <w:r>
        <w:rPr>
          <w:rFonts w:hint="eastAsia"/>
        </w:rPr>
        <w:t>例如讯问相关情况和身份</w:t>
      </w:r>
      <w:r>
        <w:rPr>
          <w:rFonts w:hint="eastAsia"/>
        </w:rPr>
        <w:t>)</w:t>
      </w:r>
      <w:r>
        <w:rPr>
          <w:rFonts w:hint="eastAsia"/>
        </w:rPr>
        <w:t>直到主管机构作出最终裁决，或解除监督、结束拘留获释或被剥夺自由等各个阶段。在这种特定情形中，这项权利旨在避免不适当的宣传或描述造成的伤害。任何可能会使人知道少年犯罪者身份的信息都不得透露，因为此种信息会使相关少年受到歧视，并且还可能对其入学、就业、获得住房的前景或其人身安全造成影响。这意味着，主管机构在发布与据称系儿童所犯罪行相关的新闻稿方面应当谨慎从事，只有在非常例外的情况下才发布新闻稿。主管机构必须设法确保人们无法通过这些新闻稿知道相关儿童的身份。侵犯触犯法律的儿童的隐私权的新闻记者应当受到纪律处分，并在必要时</w:t>
      </w:r>
      <w:r>
        <w:rPr>
          <w:rFonts w:hint="eastAsia"/>
        </w:rPr>
        <w:t>(</w:t>
      </w:r>
      <w:r>
        <w:rPr>
          <w:rFonts w:hint="eastAsia"/>
        </w:rPr>
        <w:t>例如一旦再次侵犯隐私权</w:t>
      </w:r>
      <w:r>
        <w:rPr>
          <w:rFonts w:hint="eastAsia"/>
        </w:rPr>
        <w:t>)</w:t>
      </w:r>
      <w:r>
        <w:rPr>
          <w:rFonts w:hint="eastAsia"/>
        </w:rPr>
        <w:t>受到刑法制裁。</w:t>
      </w:r>
    </w:p>
    <w:p w:rsidR="00000000" w:rsidRDefault="00000000">
      <w:pPr>
        <w:ind w:firstLine="510"/>
        <w:rPr>
          <w:rFonts w:hint="eastAsia"/>
        </w:rPr>
      </w:pPr>
      <w:r>
        <w:t xml:space="preserve">65.  </w:t>
      </w:r>
      <w:r>
        <w:rPr>
          <w:rFonts w:hint="eastAsia"/>
        </w:rPr>
        <w:t>为了保护儿童的隐私，多数缔约国通常都规定</w:t>
      </w:r>
      <w:r>
        <w:rPr>
          <w:rFonts w:hint="eastAsia"/>
          <w:spacing w:val="-50"/>
        </w:rPr>
        <w:t>―</w:t>
      </w:r>
      <w:r>
        <w:rPr>
          <w:rFonts w:hint="eastAsia"/>
        </w:rPr>
        <w:t>―有时允许有例外</w:t>
      </w:r>
      <w:r>
        <w:rPr>
          <w:rFonts w:hint="eastAsia"/>
          <w:spacing w:val="-50"/>
        </w:rPr>
        <w:t>―</w:t>
      </w:r>
      <w:r>
        <w:rPr>
          <w:rFonts w:hint="eastAsia"/>
        </w:rPr>
        <w:t>―对被控触犯刑法的儿童进行的庭审或其他审讯应当以非公开方式进行。这项规则规定，专家或其他专门人员经法庭特别准许可以到庭。少年司法中的公开审讯只有在一些明确规定的情形中并经法庭书面裁决方可进行。相关儿童可对此种裁决提出上诉。</w:t>
      </w:r>
    </w:p>
    <w:p w:rsidR="00000000" w:rsidRDefault="00000000">
      <w:pPr>
        <w:ind w:firstLine="510"/>
        <w:rPr>
          <w:rFonts w:hint="eastAsia"/>
        </w:rPr>
      </w:pPr>
      <w:r>
        <w:t xml:space="preserve">66.  </w:t>
      </w:r>
      <w:r>
        <w:rPr>
          <w:rFonts w:hint="eastAsia"/>
        </w:rPr>
        <w:t>委员会建议所有缔约国实行以下规则：对触犯法律儿童的庭审和其他审讯</w:t>
      </w:r>
      <w:r>
        <w:rPr>
          <w:rFonts w:hint="eastAsia"/>
          <w:spacing w:val="14"/>
        </w:rPr>
        <w:t>以非公开方式进行。这项规则的例外应当非常有限，并且应由法律明确规定。判决</w:t>
      </w:r>
      <w:r>
        <w:t>/</w:t>
      </w:r>
      <w:r>
        <w:rPr>
          <w:rFonts w:hint="eastAsia"/>
        </w:rPr>
        <w:t>宣判应当在不透露相关儿童的身份的前提下在法庭公布。隐私权</w:t>
      </w:r>
      <w:r>
        <w:rPr>
          <w:rFonts w:hint="eastAsia"/>
        </w:rPr>
        <w:t>(</w:t>
      </w:r>
      <w:r>
        <w:rPr>
          <w:rFonts w:hint="eastAsia"/>
        </w:rPr>
        <w:t>第</w:t>
      </w:r>
      <w:r>
        <w:rPr>
          <w:rFonts w:hint="eastAsia"/>
        </w:rPr>
        <w:t>16</w:t>
      </w:r>
      <w:r>
        <w:rPr>
          <w:rFonts w:hint="eastAsia"/>
        </w:rPr>
        <w:t>条</w:t>
      </w:r>
      <w:r>
        <w:rPr>
          <w:rFonts w:hint="eastAsia"/>
        </w:rPr>
        <w:t>)</w:t>
      </w:r>
      <w:r>
        <w:rPr>
          <w:rFonts w:hint="eastAsia"/>
        </w:rPr>
        <w:t>要求所有参与执行由法庭或另一主管机构采取的措施的所有专门人员，在其与外界的任何接触过程中不透露任何可能使人们知晓相关儿童身份的信息。此外，隐私权还意味着，应当对少年犯档案实行严格保密，此种档案不得向第三方透露，但直接参与案件调查、审判和裁决的人员除外。为了避免实行歧视和</w:t>
      </w:r>
      <w:r>
        <w:t>/</w:t>
      </w:r>
      <w:r>
        <w:rPr>
          <w:rFonts w:hint="eastAsia"/>
        </w:rPr>
        <w:t>或未经审讯作出判决，少年犯档案不应在处理其后涉及同一罪犯的案件的成人诉讼中得到使用</w:t>
      </w:r>
      <w:r>
        <w:rPr>
          <w:rFonts w:hint="eastAsia"/>
        </w:rPr>
        <w:t>(</w:t>
      </w:r>
      <w:r>
        <w:rPr>
          <w:rFonts w:hint="eastAsia"/>
        </w:rPr>
        <w:t>见《北京规则》，规则</w:t>
      </w:r>
      <w:r>
        <w:t>21.1</w:t>
      </w:r>
      <w:r>
        <w:rPr>
          <w:rFonts w:hint="eastAsia"/>
        </w:rPr>
        <w:t>和</w:t>
      </w:r>
      <w:r>
        <w:t>21.2</w:t>
      </w:r>
      <w:r>
        <w:rPr>
          <w:rFonts w:hint="eastAsia"/>
        </w:rPr>
        <w:t>)</w:t>
      </w:r>
      <w:r>
        <w:rPr>
          <w:rFonts w:hint="eastAsia"/>
        </w:rPr>
        <w:t>，该档案也不得用来加重此种今后的宣判。</w:t>
      </w:r>
    </w:p>
    <w:p w:rsidR="00000000" w:rsidRDefault="00000000">
      <w:pPr>
        <w:spacing w:after="320"/>
        <w:ind w:firstLine="510"/>
      </w:pPr>
      <w:r>
        <w:t xml:space="preserve">67.  </w:t>
      </w:r>
      <w:r>
        <w:rPr>
          <w:rFonts w:hint="eastAsia"/>
        </w:rPr>
        <w:t>委员会还建议缔约国实行以下规则：对于曾经犯罪的儿童，在年满</w:t>
      </w:r>
      <w:r>
        <w:rPr>
          <w:rFonts w:hint="eastAsia"/>
        </w:rPr>
        <w:t>18</w:t>
      </w:r>
      <w:r>
        <w:rPr>
          <w:rFonts w:hint="eastAsia"/>
        </w:rPr>
        <w:t>岁之后，可以自动将其姓名从犯罪记录中删除；对于某些有限的、严重的犯罪，经相关儿童请求可以删除其姓名，但在必要时可附加某些条件</w:t>
      </w:r>
      <w:r>
        <w:rPr>
          <w:rFonts w:hint="eastAsia"/>
        </w:rPr>
        <w:t>(</w:t>
      </w:r>
      <w:r>
        <w:rPr>
          <w:rFonts w:hint="eastAsia"/>
        </w:rPr>
        <w:t>例如在上次判罪之后的两年内未曾重新犯罪等</w:t>
      </w:r>
      <w:r>
        <w:rPr>
          <w:rFonts w:hint="eastAsia"/>
        </w:rPr>
        <w:t>)</w:t>
      </w:r>
      <w:r>
        <w:rPr>
          <w:rFonts w:hint="eastAsia"/>
        </w:rPr>
        <w:t>。</w:t>
      </w:r>
    </w:p>
    <w:p w:rsidR="00000000" w:rsidRDefault="00000000">
      <w:pPr>
        <w:pStyle w:val="Heading3"/>
        <w:rPr>
          <w:rFonts w:ascii="SimSun" w:hAnsi="SimSun" w:hint="eastAsia"/>
          <w:kern w:val="0"/>
        </w:rPr>
      </w:pPr>
      <w:r>
        <w:rPr>
          <w:kern w:val="0"/>
          <w:u w:val="none"/>
          <w:lang w:val="fr-CH"/>
        </w:rPr>
        <w:t xml:space="preserve">E. </w:t>
      </w:r>
      <w:r>
        <w:rPr>
          <w:rFonts w:hint="eastAsia"/>
          <w:kern w:val="0"/>
          <w:u w:val="none"/>
          <w:lang w:val="fr-CH"/>
        </w:rPr>
        <w:t xml:space="preserve"> </w:t>
      </w:r>
      <w:r>
        <w:rPr>
          <w:rFonts w:hint="eastAsia"/>
          <w:kern w:val="0"/>
        </w:rPr>
        <w:t>措施</w:t>
      </w:r>
      <w:r>
        <w:rPr>
          <w:rFonts w:hint="eastAsia"/>
          <w:kern w:val="0"/>
          <w:lang w:val="fr-CH"/>
        </w:rPr>
        <w:t>(</w:t>
      </w:r>
      <w:r>
        <w:rPr>
          <w:rFonts w:hint="eastAsia"/>
          <w:kern w:val="0"/>
        </w:rPr>
        <w:t>并见上文第四章</w:t>
      </w:r>
      <w:r>
        <w:rPr>
          <w:kern w:val="0"/>
        </w:rPr>
        <w:t>B</w:t>
      </w:r>
      <w:r>
        <w:rPr>
          <w:rFonts w:hint="eastAsia"/>
          <w:kern w:val="0"/>
        </w:rPr>
        <w:t>节</w:t>
      </w:r>
      <w:r>
        <w:rPr>
          <w:rFonts w:hint="eastAsia"/>
          <w:kern w:val="0"/>
        </w:rPr>
        <w:t>)</w:t>
      </w:r>
    </w:p>
    <w:p w:rsidR="00000000" w:rsidRDefault="00000000">
      <w:pPr>
        <w:pStyle w:val="Heading4"/>
        <w:rPr>
          <w:rFonts w:hint="eastAsia"/>
        </w:rPr>
      </w:pPr>
      <w:r>
        <w:rPr>
          <w:rFonts w:hint="eastAsia"/>
        </w:rPr>
        <w:t>审判前各种可能的安排措施</w:t>
      </w:r>
    </w:p>
    <w:p w:rsidR="00000000" w:rsidRDefault="00000000">
      <w:pPr>
        <w:ind w:firstLine="510"/>
        <w:rPr>
          <w:rFonts w:hint="eastAsia"/>
        </w:rPr>
      </w:pPr>
      <w:r>
        <w:t xml:space="preserve">68.  </w:t>
      </w:r>
      <w:r>
        <w:rPr>
          <w:rFonts w:hint="eastAsia"/>
        </w:rPr>
        <w:t>决定开展正式的刑事司法诉讼程序并不一定指这一程序必须以法院对儿童的正式判决而告终。委员会按照以上</w:t>
      </w:r>
      <w:r>
        <w:t>B</w:t>
      </w:r>
      <w:r>
        <w:rPr>
          <w:rFonts w:hint="eastAsia"/>
        </w:rPr>
        <w:t>节中的意见谨强调指出，主管的政府当局</w:t>
      </w:r>
      <w:r>
        <w:rPr>
          <w:rFonts w:hint="eastAsia"/>
        </w:rPr>
        <w:t>(</w:t>
      </w:r>
      <w:r>
        <w:rPr>
          <w:rFonts w:hint="eastAsia"/>
        </w:rPr>
        <w:t>在多数国家里就是检察官办公室</w:t>
      </w:r>
      <w:r>
        <w:rPr>
          <w:rFonts w:hint="eastAsia"/>
        </w:rPr>
        <w:t>)</w:t>
      </w:r>
      <w:r>
        <w:rPr>
          <w:rFonts w:hint="eastAsia"/>
        </w:rPr>
        <w:t>应当经常不断地探索替代法院判决的其他可行方式。也就是说，应继续争取以类似上文</w:t>
      </w:r>
      <w:r>
        <w:t>B</w:t>
      </w:r>
      <w:r>
        <w:rPr>
          <w:rFonts w:hint="eastAsia"/>
        </w:rPr>
        <w:t>节所述的措施来适当结案。检察方这类措施的性质和持续时间可能会有较严格的要求，所以有必要向儿童提供法律或其他适当的援助。应当向儿童解释，执行这类措施的执行是中止正式刑事</w:t>
      </w:r>
      <w:r>
        <w:rPr>
          <w:rFonts w:hint="eastAsia"/>
        </w:rPr>
        <w:t>/</w:t>
      </w:r>
      <w:r>
        <w:rPr>
          <w:rFonts w:hint="eastAsia"/>
        </w:rPr>
        <w:t>少年司法程序的一种方式，而如果措施的实施令人满意，司法程序就可结束。</w:t>
      </w:r>
    </w:p>
    <w:p w:rsidR="00000000" w:rsidRDefault="00000000">
      <w:pPr>
        <w:spacing w:after="320"/>
        <w:ind w:firstLine="510"/>
        <w:rPr>
          <w:rFonts w:hint="eastAsia"/>
        </w:rPr>
      </w:pPr>
      <w:r>
        <w:t xml:space="preserve">69.  </w:t>
      </w:r>
      <w:r>
        <w:rPr>
          <w:rFonts w:hint="eastAsia"/>
        </w:rPr>
        <w:t>在这种由检察官层面提供替代法院判决的程序中，儿童的人权和法律保障措施应当得到充分尊重。对此，委员会提请注意，以上第</w:t>
      </w:r>
      <w:r>
        <w:rPr>
          <w:rFonts w:hint="eastAsia"/>
        </w:rPr>
        <w:t>27</w:t>
      </w:r>
      <w:r>
        <w:rPr>
          <w:rFonts w:hint="eastAsia"/>
        </w:rPr>
        <w:t>段中提出的建议在这里同样适用。</w:t>
      </w:r>
    </w:p>
    <w:p w:rsidR="00000000" w:rsidRDefault="00000000">
      <w:pPr>
        <w:pStyle w:val="Heading4"/>
        <w:rPr>
          <w:rFonts w:hint="eastAsia"/>
        </w:rPr>
      </w:pPr>
      <w:r>
        <w:rPr>
          <w:rFonts w:hint="eastAsia"/>
        </w:rPr>
        <w:t>青少年法院</w:t>
      </w:r>
      <w:r>
        <w:rPr>
          <w:rFonts w:hint="eastAsia"/>
        </w:rPr>
        <w:t>/</w:t>
      </w:r>
      <w:r>
        <w:rPr>
          <w:rFonts w:hint="eastAsia"/>
        </w:rPr>
        <w:t>法官的结案方式</w:t>
      </w:r>
    </w:p>
    <w:p w:rsidR="00000000" w:rsidRDefault="00000000">
      <w:pPr>
        <w:ind w:firstLine="510"/>
        <w:rPr>
          <w:rFonts w:hint="eastAsia"/>
        </w:rPr>
      </w:pPr>
      <w:r>
        <w:t xml:space="preserve">70.  </w:t>
      </w:r>
      <w:r>
        <w:rPr>
          <w:rFonts w:hint="eastAsia"/>
        </w:rPr>
        <w:t>在完全遵守《儿童权利公约》第</w:t>
      </w:r>
      <w:r>
        <w:rPr>
          <w:rFonts w:hint="eastAsia"/>
        </w:rPr>
        <w:t>40</w:t>
      </w:r>
      <w:r>
        <w:rPr>
          <w:rFonts w:hint="eastAsia"/>
        </w:rPr>
        <w:t>条开展的公正和正义审判</w:t>
      </w:r>
      <w:r>
        <w:rPr>
          <w:rFonts w:hint="eastAsia"/>
        </w:rPr>
        <w:t>(</w:t>
      </w:r>
      <w:r>
        <w:rPr>
          <w:rFonts w:hint="eastAsia"/>
        </w:rPr>
        <w:t>见以上第四章</w:t>
      </w:r>
      <w:r>
        <w:t>D</w:t>
      </w:r>
      <w:r>
        <w:rPr>
          <w:rFonts w:hint="eastAsia"/>
        </w:rPr>
        <w:t>节</w:t>
      </w:r>
      <w:r>
        <w:rPr>
          <w:rFonts w:hint="eastAsia"/>
        </w:rPr>
        <w:t>)</w:t>
      </w:r>
      <w:r>
        <w:rPr>
          <w:rFonts w:hint="eastAsia"/>
        </w:rPr>
        <w:t>结束之后，就决定对经判决认为对指控的罪行负有罪责的儿童应当实行何种惩处措施。法律应当对法院</w:t>
      </w:r>
      <w:r>
        <w:rPr>
          <w:rFonts w:hint="eastAsia"/>
        </w:rPr>
        <w:t>/</w:t>
      </w:r>
      <w:r>
        <w:rPr>
          <w:rFonts w:hint="eastAsia"/>
        </w:rPr>
        <w:t>法官；或其他主管的、独立的和无偏颇的政府当局或司法机关规定除机构性看守和剥夺自由以外的多种可能的替代措施，这些措施已不完全地载列于《儿童权利公约》第</w:t>
      </w:r>
      <w:r>
        <w:rPr>
          <w:rFonts w:hint="eastAsia"/>
        </w:rPr>
        <w:t>40</w:t>
      </w:r>
      <w:r>
        <w:rPr>
          <w:rFonts w:hint="eastAsia"/>
        </w:rPr>
        <w:t>条</w:t>
      </w:r>
      <w:r>
        <w:rPr>
          <w:rFonts w:hint="eastAsia"/>
        </w:rPr>
        <w:t>(</w:t>
      </w:r>
      <w:r>
        <w:t>4</w:t>
      </w:r>
      <w:r>
        <w:rPr>
          <w:rFonts w:hint="eastAsia"/>
        </w:rPr>
        <w:t>)</w:t>
      </w:r>
      <w:r>
        <w:rPr>
          <w:rFonts w:hint="eastAsia"/>
        </w:rPr>
        <w:t>，以此保证，剥夺自由的措施只作为最后手段、而且只在尽可能短的时间里采用</w:t>
      </w:r>
      <w:r>
        <w:rPr>
          <w:rFonts w:hint="eastAsia"/>
        </w:rPr>
        <w:t>(</w:t>
      </w:r>
      <w:r>
        <w:rPr>
          <w:rFonts w:hint="eastAsia"/>
        </w:rPr>
        <w:t>《儿童权利公约》第</w:t>
      </w:r>
      <w:r>
        <w:rPr>
          <w:rFonts w:hint="eastAsia"/>
        </w:rPr>
        <w:t>37</w:t>
      </w:r>
      <w:r>
        <w:rPr>
          <w:rFonts w:hint="eastAsia"/>
        </w:rPr>
        <w:t>条</w:t>
      </w:r>
      <w:r>
        <w:rPr>
          <w:rFonts w:hint="eastAsia"/>
        </w:rPr>
        <w:t>(</w:t>
      </w:r>
      <w:r>
        <w:t>b</w:t>
      </w:r>
      <w:r>
        <w:rPr>
          <w:rFonts w:hint="eastAsia"/>
        </w:rPr>
        <w:t>))</w:t>
      </w:r>
      <w:r>
        <w:rPr>
          <w:rFonts w:hint="eastAsia"/>
        </w:rPr>
        <w:t>。</w:t>
      </w:r>
    </w:p>
    <w:p w:rsidR="00000000" w:rsidRDefault="00000000">
      <w:pPr>
        <w:ind w:firstLine="510"/>
        <w:rPr>
          <w:rFonts w:hint="eastAsia"/>
        </w:rPr>
      </w:pPr>
      <w:r>
        <w:t xml:space="preserve">71.  </w:t>
      </w:r>
      <w:r>
        <w:rPr>
          <w:rFonts w:hint="eastAsia"/>
        </w:rPr>
        <w:t>委员会希望强调指出，对于一项罪行所采取的反应应当始终不仅与犯罪的情况和严重性相称，而且还应当与罪犯的年龄、可减轻罪责的情况、案情以及儿童的需要相称，同时还应当与社会的多种、尤其是长期的需要相称。严格惩处性的司法方式不符合《儿童权利公约》第</w:t>
      </w:r>
      <w:r>
        <w:rPr>
          <w:rFonts w:hint="eastAsia"/>
        </w:rPr>
        <w:t>40</w:t>
      </w:r>
      <w:r>
        <w:rPr>
          <w:rFonts w:hint="eastAsia"/>
        </w:rPr>
        <w:t>条</w:t>
      </w:r>
      <w:r>
        <w:rPr>
          <w:rFonts w:hint="eastAsia"/>
        </w:rPr>
        <w:t>(</w:t>
      </w:r>
      <w:r>
        <w:t>1</w:t>
      </w:r>
      <w:r>
        <w:rPr>
          <w:rFonts w:hint="eastAsia"/>
        </w:rPr>
        <w:t>)</w:t>
      </w:r>
      <w:r>
        <w:rPr>
          <w:rFonts w:hint="eastAsia"/>
        </w:rPr>
        <w:t>中阐述的青少年司法主要原则</w:t>
      </w:r>
      <w:r>
        <w:rPr>
          <w:rFonts w:hint="eastAsia"/>
        </w:rPr>
        <w:t>(</w:t>
      </w:r>
      <w:r>
        <w:rPr>
          <w:rFonts w:hint="eastAsia"/>
        </w:rPr>
        <w:t>见以上第</w:t>
      </w:r>
      <w:r>
        <w:t>5</w:t>
      </w:r>
      <w:r>
        <w:rPr>
          <w:rFonts w:hint="eastAsia"/>
        </w:rPr>
        <w:t>—</w:t>
      </w:r>
      <w:r>
        <w:rPr>
          <w:rFonts w:hint="eastAsia"/>
        </w:rPr>
        <w:t>14</w:t>
      </w:r>
      <w:r>
        <w:rPr>
          <w:rFonts w:hint="eastAsia"/>
        </w:rPr>
        <w:t>段</w:t>
      </w:r>
      <w:r>
        <w:rPr>
          <w:rFonts w:hint="eastAsia"/>
        </w:rPr>
        <w:t>)</w:t>
      </w:r>
      <w:r>
        <w:rPr>
          <w:rFonts w:hint="eastAsia"/>
        </w:rPr>
        <w:t>。委员会重申，采用体罚作为制裁方式违反上述原则，也违反第</w:t>
      </w:r>
      <w:r>
        <w:rPr>
          <w:rFonts w:hint="eastAsia"/>
        </w:rPr>
        <w:t>37</w:t>
      </w:r>
      <w:r>
        <w:rPr>
          <w:rFonts w:hint="eastAsia"/>
        </w:rPr>
        <w:t>条，该条禁止一切形式的残忍、不人道和有辱人格代理或处罚</w:t>
      </w:r>
      <w:r>
        <w:rPr>
          <w:rFonts w:hint="eastAsia"/>
        </w:rPr>
        <w:t>(</w:t>
      </w:r>
      <w:r>
        <w:rPr>
          <w:rFonts w:hint="eastAsia"/>
        </w:rPr>
        <w:t>另见委员会关于“儿童受保护免遭体罚和其他残忍或不人道形式惩罚的权利”问题的第</w:t>
      </w:r>
      <w:r>
        <w:t>8</w:t>
      </w:r>
      <w:r>
        <w:rPr>
          <w:rFonts w:hint="eastAsia"/>
        </w:rPr>
        <w:t>号一般性意见</w:t>
      </w:r>
      <w:r>
        <w:rPr>
          <w:rFonts w:hint="eastAsia"/>
        </w:rPr>
        <w:t>(2000</w:t>
      </w:r>
      <w:r>
        <w:rPr>
          <w:rFonts w:hint="eastAsia"/>
        </w:rPr>
        <w:t>年</w:t>
      </w:r>
      <w:r>
        <w:rPr>
          <w:rFonts w:hint="eastAsia"/>
        </w:rPr>
        <w:t>))</w:t>
      </w:r>
      <w:r>
        <w:rPr>
          <w:rFonts w:hint="eastAsia"/>
        </w:rPr>
        <w:t>。在儿童犯有严重罪行的案例中，可以考虑与罪犯的实际案情和罪行严重性相称的措施，相关因素包括公共安全以及制裁必要性。在涉及儿童的案例中，优先于上述因素的始终必须是保障儿童的福利和最佳利益的需要和鼓励儿童重归社会的需要。</w:t>
      </w:r>
    </w:p>
    <w:p w:rsidR="00000000" w:rsidRDefault="00000000">
      <w:pPr>
        <w:ind w:firstLine="510"/>
        <w:rPr>
          <w:rFonts w:hint="eastAsia"/>
        </w:rPr>
      </w:pPr>
      <w:r>
        <w:t xml:space="preserve">72.  </w:t>
      </w:r>
      <w:r>
        <w:rPr>
          <w:rFonts w:hint="eastAsia"/>
        </w:rPr>
        <w:t>委员会注意到，如果一项司法判决与儿童的年龄有关，而且对于儿童的年龄存在有矛盾的、无法最终确定或无法肯定的证据，则儿童应当有接受“往有利方面猜测”规则的权利</w:t>
      </w:r>
      <w:r>
        <w:rPr>
          <w:rFonts w:hint="eastAsia"/>
        </w:rPr>
        <w:t>(</w:t>
      </w:r>
      <w:r>
        <w:rPr>
          <w:rFonts w:hint="eastAsia"/>
        </w:rPr>
        <w:t>另见以上第</w:t>
      </w:r>
      <w:r>
        <w:rPr>
          <w:rFonts w:hint="eastAsia"/>
        </w:rPr>
        <w:t>35</w:t>
      </w:r>
      <w:r>
        <w:rPr>
          <w:rFonts w:hint="eastAsia"/>
        </w:rPr>
        <w:t>和</w:t>
      </w:r>
      <w:r>
        <w:rPr>
          <w:rFonts w:hint="eastAsia"/>
        </w:rPr>
        <w:t>39</w:t>
      </w:r>
      <w:r>
        <w:rPr>
          <w:rFonts w:hint="eastAsia"/>
        </w:rPr>
        <w:t>段</w:t>
      </w:r>
      <w:r>
        <w:rPr>
          <w:rFonts w:hint="eastAsia"/>
        </w:rPr>
        <w:t>)</w:t>
      </w:r>
      <w:r>
        <w:rPr>
          <w:rFonts w:hint="eastAsia"/>
        </w:rPr>
        <w:t>。</w:t>
      </w:r>
    </w:p>
    <w:p w:rsidR="00000000" w:rsidRDefault="00000000">
      <w:pPr>
        <w:ind w:firstLine="510"/>
        <w:rPr>
          <w:rFonts w:hint="eastAsia"/>
        </w:rPr>
      </w:pPr>
      <w:r>
        <w:t xml:space="preserve">73.  </w:t>
      </w:r>
      <w:r>
        <w:rPr>
          <w:rFonts w:hint="eastAsia"/>
        </w:rPr>
        <w:t>关于替代剥夺自由</w:t>
      </w:r>
      <w:r>
        <w:t>/</w:t>
      </w:r>
      <w:r>
        <w:rPr>
          <w:rFonts w:hint="eastAsia"/>
        </w:rPr>
        <w:t>机构内看守方式的其他措施，在采用和实施此类措施方面存在多种不同的经验。缔约国应当利用这一经验，根据本国的文化传统调整上述替代措施并加以制定和实施。毋庸置疑，等同于强迫劳动或酷刑或不人道及有辱人格待遇的措施必须受到明文禁止，那些对这种非法惯例负有责任的人应被绳之以法。</w:t>
      </w:r>
    </w:p>
    <w:p w:rsidR="00000000" w:rsidRDefault="00000000">
      <w:pPr>
        <w:spacing w:after="320"/>
        <w:ind w:firstLine="510"/>
      </w:pPr>
      <w:r>
        <w:t xml:space="preserve">74.  </w:t>
      </w:r>
      <w:r>
        <w:t>在提出这些一般性见解之后，委员会谨提请注意《儿童权利公约》第</w:t>
      </w:r>
      <w:r>
        <w:t>37</w:t>
      </w:r>
      <w:r>
        <w:t>条</w:t>
      </w:r>
      <w:r>
        <w:t>(a)</w:t>
      </w:r>
      <w:r>
        <w:t>所禁止的各项措施，并提请注意剥夺自由的做法。</w:t>
      </w:r>
    </w:p>
    <w:p w:rsidR="00000000" w:rsidRDefault="00000000">
      <w:pPr>
        <w:pStyle w:val="Heading4"/>
      </w:pPr>
      <w:r>
        <w:t>禁止死刑</w:t>
      </w:r>
    </w:p>
    <w:p w:rsidR="00000000" w:rsidRDefault="00000000">
      <w:pPr>
        <w:ind w:firstLine="510"/>
      </w:pPr>
      <w:r>
        <w:t xml:space="preserve">75.  </w:t>
      </w:r>
      <w:r>
        <w:t>《儿童权利公约》第</w:t>
      </w:r>
      <w:r>
        <w:t>37</w:t>
      </w:r>
      <w:r>
        <w:t>条</w:t>
      </w:r>
      <w:r>
        <w:t>(a)</w:t>
      </w:r>
      <w:r>
        <w:t>重申了国际公认的标准</w:t>
      </w:r>
      <w:r>
        <w:t>(</w:t>
      </w:r>
      <w:r>
        <w:t>例如见《公民权利和政治权利国际公约》第六条</w:t>
      </w:r>
      <w:r>
        <w:t>(5))</w:t>
      </w:r>
      <w:r>
        <w:t>，即对于犯罪时未满</w:t>
      </w:r>
      <w:r>
        <w:t>18</w:t>
      </w:r>
      <w:r>
        <w:t>岁的人所犯</w:t>
      </w:r>
      <w:r>
        <w:rPr>
          <w:rFonts w:hint="eastAsia"/>
        </w:rPr>
        <w:t>的</w:t>
      </w:r>
      <w:r>
        <w:t>罪行不得判</w:t>
      </w:r>
      <w:r>
        <w:rPr>
          <w:rFonts w:hint="eastAsia"/>
        </w:rPr>
        <w:t>处</w:t>
      </w:r>
      <w:r>
        <w:t>死刑。尽管这项条文十分明确，但是仍有一些缔约国认为，这项规则只禁止处决年龄为</w:t>
      </w:r>
      <w:r>
        <w:t>18</w:t>
      </w:r>
      <w:r>
        <w:t>岁以下的人。但是，根据这条规则，明确而定夺性的标准</w:t>
      </w:r>
      <w:r>
        <w:rPr>
          <w:rFonts w:hint="eastAsia"/>
        </w:rPr>
        <w:t>是</w:t>
      </w:r>
      <w:r>
        <w:t>犯人在犯罪当时的年龄。也就是说，不论犯人在审判或判决或惩处执行之时是什么年龄，都不得因其在不到</w:t>
      </w:r>
      <w:r>
        <w:t>18</w:t>
      </w:r>
      <w:r>
        <w:t>岁时所犯的罪行而被判处死刑。</w:t>
      </w:r>
    </w:p>
    <w:p w:rsidR="00000000" w:rsidRDefault="00000000">
      <w:pPr>
        <w:spacing w:after="320"/>
        <w:ind w:firstLine="510"/>
      </w:pPr>
      <w:r>
        <w:t xml:space="preserve">76.  </w:t>
      </w:r>
      <w:r>
        <w:t>委员会建议少数尚未对犯人在不满</w:t>
      </w:r>
      <w:r>
        <w:t>18</w:t>
      </w:r>
      <w:r>
        <w:t>岁时所犯的所有罪行废除死刑的缔约国废除死刑，并且在废除对儿童宣判死刑的必要法律措施得到充分</w:t>
      </w:r>
      <w:r>
        <w:rPr>
          <w:rFonts w:hint="eastAsia"/>
        </w:rPr>
        <w:t>设置</w:t>
      </w:r>
      <w:r>
        <w:t>之前，中止执行对此类犯人的死刑。</w:t>
      </w:r>
      <w:r>
        <w:rPr>
          <w:rFonts w:hint="eastAsia"/>
        </w:rPr>
        <w:t>已</w:t>
      </w:r>
      <w:r>
        <w:t>判处的死刑应当改为充分符合《儿童权利公约》的其他制裁措施。</w:t>
      </w:r>
    </w:p>
    <w:p w:rsidR="00000000" w:rsidRDefault="00000000">
      <w:pPr>
        <w:pStyle w:val="Heading4"/>
      </w:pPr>
      <w:r>
        <w:t>禁止无假释的终身监禁</w:t>
      </w:r>
    </w:p>
    <w:p w:rsidR="00000000" w:rsidRDefault="00000000">
      <w:pPr>
        <w:spacing w:after="320"/>
        <w:ind w:firstLine="510"/>
      </w:pPr>
      <w:r>
        <w:t xml:space="preserve">77.  </w:t>
      </w:r>
      <w:r>
        <w:t>任何在作案时不满</w:t>
      </w:r>
      <w:r>
        <w:t>18</w:t>
      </w:r>
      <w:r>
        <w:t>岁的儿童都不得被判处无释放或假释可能的终身监禁。对于向儿童作出的所有判决，释放的可能性应当现实</w:t>
      </w:r>
      <w:r>
        <w:rPr>
          <w:rFonts w:hint="eastAsia"/>
        </w:rPr>
        <w:t>可行性</w:t>
      </w:r>
      <w:r>
        <w:t>，并得到经常审议。对此，委员会援引《儿童权利公约》第</w:t>
      </w:r>
      <w:r>
        <w:t>25</w:t>
      </w:r>
      <w:r>
        <w:t>条，该条规定为护理、保护或治疗目的而安</w:t>
      </w:r>
      <w:r>
        <w:rPr>
          <w:rFonts w:hint="eastAsia"/>
        </w:rPr>
        <w:t>置</w:t>
      </w:r>
      <w:r>
        <w:t>的儿童都有定期接受审查的权利。委员会提请那些判处儿童终身监禁、但有可能释放或假释的缔约国回顾，这项制裁措施必须充分符合并力图实现《儿童权利公约》第</w:t>
      </w:r>
      <w:r>
        <w:t>40</w:t>
      </w:r>
      <w:r>
        <w:t>条</w:t>
      </w:r>
      <w:r>
        <w:t>(1)</w:t>
      </w:r>
      <w:r>
        <w:t>中正式载列的少年司法的宗旨。这</w:t>
      </w:r>
      <w:r>
        <w:rPr>
          <w:rFonts w:hint="eastAsia"/>
        </w:rPr>
        <w:t>方面</w:t>
      </w:r>
      <w:r>
        <w:t>的一项尤其重要的含义就是，被判处此类监禁的儿童应当</w:t>
      </w:r>
      <w:r>
        <w:rPr>
          <w:rFonts w:hint="eastAsia"/>
        </w:rPr>
        <w:t>接受</w:t>
      </w:r>
      <w:r>
        <w:t>教育、治疗和看护，其目的是要最终释放儿童，重归社会，并具备在社会中发挥建设性作用的力。这并要求对儿童的成长和进</w:t>
      </w:r>
      <w:r>
        <w:rPr>
          <w:rFonts w:hint="eastAsia"/>
        </w:rPr>
        <w:t>展</w:t>
      </w:r>
      <w:r>
        <w:t>定期审查，以便确定儿童接受释放的可能性。儿童被判终身监禁尽管有可能获释但是对实现少年司法的宗旨即使并非完全不可能，至少可能十分困难，有鉴于此，委员会坚决建议缔约国废除对在犯罪时不满</w:t>
      </w:r>
      <w:r>
        <w:t>18</w:t>
      </w:r>
      <w:r>
        <w:t>岁的人判处</w:t>
      </w:r>
      <w:r>
        <w:rPr>
          <w:rFonts w:hint="eastAsia"/>
        </w:rPr>
        <w:t>任何</w:t>
      </w:r>
      <w:r>
        <w:t>形式的终身监禁。</w:t>
      </w:r>
    </w:p>
    <w:p w:rsidR="00000000" w:rsidRDefault="00000000">
      <w:pPr>
        <w:pStyle w:val="Heading3"/>
        <w:ind w:firstLine="510"/>
        <w:rPr>
          <w:kern w:val="0"/>
        </w:rPr>
      </w:pPr>
      <w:r>
        <w:rPr>
          <w:kern w:val="0"/>
          <w:u w:val="none"/>
        </w:rPr>
        <w:t xml:space="preserve">F.  </w:t>
      </w:r>
      <w:r>
        <w:rPr>
          <w:kern w:val="0"/>
        </w:rPr>
        <w:t>剥夺自由，包括审前拘</w:t>
      </w:r>
      <w:r>
        <w:rPr>
          <w:rFonts w:hint="eastAsia"/>
          <w:kern w:val="0"/>
        </w:rPr>
        <w:t>留</w:t>
      </w:r>
      <w:r>
        <w:rPr>
          <w:kern w:val="0"/>
        </w:rPr>
        <w:t>和审后监禁</w:t>
      </w:r>
    </w:p>
    <w:p w:rsidR="00000000" w:rsidRDefault="00000000">
      <w:pPr>
        <w:spacing w:after="320"/>
        <w:ind w:firstLine="510"/>
      </w:pPr>
      <w:r>
        <w:t xml:space="preserve">78.  </w:t>
      </w:r>
      <w:r>
        <w:t>《儿童权利公约》第</w:t>
      </w:r>
      <w:r>
        <w:t>37</w:t>
      </w:r>
      <w:r>
        <w:t>条载有采用剥夺自由措施方面的主要原则、每一</w:t>
      </w:r>
      <w:r>
        <w:rPr>
          <w:rFonts w:hint="eastAsia"/>
        </w:rPr>
        <w:t>被</w:t>
      </w:r>
      <w:r>
        <w:t>剥夺自由儿童在司法程序方面的权利、以及被剥夺自由儿童的待遇和条件方面的条款。</w:t>
      </w:r>
    </w:p>
    <w:p w:rsidR="00000000" w:rsidRDefault="00000000">
      <w:pPr>
        <w:pStyle w:val="Heading4"/>
      </w:pPr>
      <w:r>
        <w:t>基本原则</w:t>
      </w:r>
    </w:p>
    <w:p w:rsidR="00000000" w:rsidRDefault="00000000">
      <w:pPr>
        <w:ind w:firstLine="510"/>
      </w:pPr>
      <w:r>
        <w:t xml:space="preserve">79.  </w:t>
      </w:r>
      <w:r>
        <w:t>采用剥夺自由措施的主要原则是：</w:t>
      </w:r>
      <w:r>
        <w:t>(a)</w:t>
      </w:r>
      <w:r>
        <w:t>对儿童的逮捕、拘留或监禁应符合法律规定并仅应作为最后手段，期限应为最短的适当时间；和</w:t>
      </w:r>
      <w:r>
        <w:t>(b)</w:t>
      </w:r>
      <w:r>
        <w:t>不得非法或任意剥夺任何儿童的自由。</w:t>
      </w:r>
    </w:p>
    <w:p w:rsidR="00000000" w:rsidRDefault="00000000">
      <w:pPr>
        <w:ind w:firstLine="510"/>
      </w:pPr>
      <w:r>
        <w:t xml:space="preserve">80.  </w:t>
      </w:r>
      <w:r>
        <w:t>委员会关</w:t>
      </w:r>
      <w:r>
        <w:rPr>
          <w:rFonts w:hint="eastAsia"/>
        </w:rPr>
        <w:t>切</w:t>
      </w:r>
      <w:r>
        <w:t>地注意到，在许多国家里，儿童滞留在审判前监禁设施内达几个月甚至几年，这就构成了严重违反《儿童权利公约》第</w:t>
      </w:r>
      <w:r>
        <w:t>37</w:t>
      </w:r>
      <w:r>
        <w:t>条</w:t>
      </w:r>
      <w:r>
        <w:t>(b)</w:t>
      </w:r>
      <w:r>
        <w:rPr>
          <w:rFonts w:hint="eastAsia"/>
        </w:rPr>
        <w:t>的行为</w:t>
      </w:r>
      <w:r>
        <w:t>。缔约国必须对此设置一整套切实的替代措施</w:t>
      </w:r>
      <w:r>
        <w:t>(</w:t>
      </w:r>
      <w:r>
        <w:t>见以上第四章</w:t>
      </w:r>
      <w:r>
        <w:t>B</w:t>
      </w:r>
      <w:r>
        <w:t>节</w:t>
      </w:r>
      <w:r>
        <w:t>)</w:t>
      </w:r>
      <w:r>
        <w:t>，</w:t>
      </w:r>
      <w:r>
        <w:rPr>
          <w:rFonts w:hint="eastAsia"/>
        </w:rPr>
        <w:t>从而</w:t>
      </w:r>
      <w:r>
        <w:t>承担起《儿童权利公约》第</w:t>
      </w:r>
      <w:r>
        <w:t>37</w:t>
      </w:r>
      <w:r>
        <w:t>条</w:t>
      </w:r>
      <w:r>
        <w:t>(b)</w:t>
      </w:r>
      <w:r>
        <w:t>规定的责任，将剥夺自由的措施仅作为最后手段来采用。这类替代措施应当有审慎的使用方式结构，以便同时也</w:t>
      </w:r>
      <w:r>
        <w:rPr>
          <w:rFonts w:hint="eastAsia"/>
        </w:rPr>
        <w:t>做到</w:t>
      </w:r>
      <w:r>
        <w:t>减少审判前拘禁，而不是扩大制裁儿童的</w:t>
      </w:r>
      <w:r>
        <w:t>“</w:t>
      </w:r>
      <w:r>
        <w:t>网</w:t>
      </w:r>
      <w:r>
        <w:rPr>
          <w:rFonts w:hint="eastAsia"/>
        </w:rPr>
        <w:t>罗</w:t>
      </w:r>
      <w:r>
        <w:t>”</w:t>
      </w:r>
      <w:r>
        <w:t>。此外，缔约国应当采取适当的立法和其他措施，减少审判前拘禁的使用。将审判前拘禁作为一种惩处手段来使用</w:t>
      </w:r>
      <w:r>
        <w:rPr>
          <w:rFonts w:hint="eastAsia"/>
        </w:rPr>
        <w:t>是</w:t>
      </w:r>
      <w:r>
        <w:t>违反假设无罪原则</w:t>
      </w:r>
      <w:r>
        <w:rPr>
          <w:rFonts w:hint="eastAsia"/>
        </w:rPr>
        <w:t>的</w:t>
      </w:r>
      <w:r>
        <w:t>。法律应当明文规定将儿童安置在审判前拘禁或使之持续接受审判前拘禁所必须满足的条件，其中特别是要保证儿童能在法院诉讼程序中出庭，同时还应当规定确定儿童是否对自身或他人构成直接危险所必须满足的条件。</w:t>
      </w:r>
    </w:p>
    <w:p w:rsidR="00000000" w:rsidRDefault="00000000">
      <w:pPr>
        <w:spacing w:after="320"/>
        <w:ind w:firstLine="510"/>
      </w:pPr>
      <w:r>
        <w:t xml:space="preserve">81.  </w:t>
      </w:r>
      <w:r>
        <w:t>委员会建议缔约国保证儿童能够尽早地从审判前拘禁中获释，必要时可对此规定某些条件。关于审判前拘禁的决定，其中包括拘禁的时间长度，应当由有权的、独立的和无偏颇的主管机构或司法机关作出，应当向儿童提供法律或其他适当的援助。</w:t>
      </w:r>
    </w:p>
    <w:p w:rsidR="00000000" w:rsidRDefault="00000000">
      <w:pPr>
        <w:pStyle w:val="Heading4"/>
      </w:pPr>
      <w:r>
        <w:t>程序方面的权利</w:t>
      </w:r>
      <w:r>
        <w:t>(</w:t>
      </w:r>
      <w:r>
        <w:t>第</w:t>
      </w:r>
      <w:r>
        <w:t>37</w:t>
      </w:r>
      <w:r>
        <w:t>条</w:t>
      </w:r>
      <w:r>
        <w:t>(d)</w:t>
      </w:r>
      <w:r>
        <w:rPr>
          <w:rFonts w:hint="eastAsia"/>
        </w:rPr>
        <w:t>项</w:t>
      </w:r>
      <w:r>
        <w:t>)</w:t>
      </w:r>
    </w:p>
    <w:p w:rsidR="00000000" w:rsidRDefault="00000000">
      <w:pPr>
        <w:ind w:firstLine="510"/>
      </w:pPr>
      <w:r>
        <w:t xml:space="preserve">82.  </w:t>
      </w:r>
      <w:r>
        <w:t>所有被剥夺自由的儿童均有权</w:t>
      </w:r>
      <w:r>
        <w:rPr>
          <w:rFonts w:hint="eastAsia"/>
        </w:rPr>
        <w:t>及时</w:t>
      </w:r>
      <w:r>
        <w:t>获得法律及其他适当援助，有权向法院或其他独立公正的主管当局就其被剥夺自由一事之合法性提出异议，</w:t>
      </w:r>
      <w:r>
        <w:rPr>
          <w:rFonts w:hint="eastAsia"/>
        </w:rPr>
        <w:t>并</w:t>
      </w:r>
      <w:r>
        <w:t>有权迅速就任何此类行动得到裁定。</w:t>
      </w:r>
    </w:p>
    <w:p w:rsidR="00000000" w:rsidRDefault="00000000">
      <w:pPr>
        <w:ind w:firstLine="510"/>
      </w:pPr>
      <w:r>
        <w:t xml:space="preserve">83.  </w:t>
      </w:r>
      <w:r>
        <w:t>任何被捕和被剥夺自由的儿童都应当在</w:t>
      </w:r>
      <w:r>
        <w:t>24</w:t>
      </w:r>
      <w:r>
        <w:t>小时内提交有主管权的政府部门，以审查</w:t>
      </w:r>
      <w:r>
        <w:t>(</w:t>
      </w:r>
      <w:r>
        <w:t>持续</w:t>
      </w:r>
      <w:r>
        <w:t>)</w:t>
      </w:r>
      <w:r>
        <w:t>剥夺自由行动的合法性。委员会并建议，缔约国拟定严格的法律条款来保证，审判前拘禁的合法性受到定期审查，最好是每两星期审查一次。如果有条件释放儿童</w:t>
      </w:r>
      <w:r>
        <w:t>(</w:t>
      </w:r>
      <w:r>
        <w:t>例如通过采用替代措施</w:t>
      </w:r>
      <w:r>
        <w:t>)</w:t>
      </w:r>
      <w:r>
        <w:t>没有可能，儿童就应当</w:t>
      </w:r>
      <w:r>
        <w:rPr>
          <w:rFonts w:hint="eastAsia"/>
        </w:rPr>
        <w:t>依据</w:t>
      </w:r>
      <w:r>
        <w:t>所指控的罪行受到正式起诉，并在审判前拘禁发生</w:t>
      </w:r>
      <w:r>
        <w:rPr>
          <w:rFonts w:hint="eastAsia"/>
        </w:rPr>
        <w:t>的</w:t>
      </w:r>
      <w:r>
        <w:t>30</w:t>
      </w:r>
      <w:r>
        <w:t>天之内面对法院或其他有权的、独立的和无偏颇的主管当局或司法机构。委员会了解到法院审理暂停的惯例</w:t>
      </w:r>
      <w:r>
        <w:t>(</w:t>
      </w:r>
      <w:r>
        <w:t>经常不止一次</w:t>
      </w:r>
      <w:r>
        <w:t>)</w:t>
      </w:r>
      <w:r>
        <w:t>，促请缔约国颁布必要的法律条款，保证法院</w:t>
      </w:r>
      <w:r>
        <w:t>/</w:t>
      </w:r>
      <w:r>
        <w:t>青少年司法法官或其他主管的机构在受理起诉之后不超过六个月的时间里对起诉作出最后裁决。</w:t>
      </w:r>
    </w:p>
    <w:p w:rsidR="00000000" w:rsidRDefault="00000000">
      <w:pPr>
        <w:spacing w:after="320"/>
        <w:ind w:firstLine="510"/>
      </w:pPr>
      <w:r>
        <w:t xml:space="preserve">84.  </w:t>
      </w:r>
      <w:r>
        <w:t>在剥夺自由</w:t>
      </w:r>
      <w:r>
        <w:rPr>
          <w:rFonts w:hint="eastAsia"/>
        </w:rPr>
        <w:t>作为</w:t>
      </w:r>
      <w:r>
        <w:t>行政决定的案例中</w:t>
      </w:r>
      <w:r>
        <w:t>(</w:t>
      </w:r>
      <w:r>
        <w:t>例如检察、检察官和其他主管当局采取的措施</w:t>
      </w:r>
      <w:r>
        <w:t>)</w:t>
      </w:r>
      <w:r>
        <w:t>，对剥夺自由合法性提出质疑的权利不仅包括上诉权，而且也包括诉诸法庭或其他有权的、独立的和无偏颇的主管当局或司法机构的权利。得到迅速裁决的权利是指裁决必须尽可能早作出，例如在提出质疑之后的两星期内或不超过两星期</w:t>
      </w:r>
      <w:r>
        <w:rPr>
          <w:rFonts w:hint="eastAsia"/>
        </w:rPr>
        <w:t>的时间里</w:t>
      </w:r>
      <w:r>
        <w:t>。</w:t>
      </w:r>
    </w:p>
    <w:p w:rsidR="00000000" w:rsidRDefault="00000000">
      <w:pPr>
        <w:pStyle w:val="Heading4"/>
      </w:pPr>
      <w:r>
        <w:t>待遇和条件</w:t>
      </w:r>
      <w:r>
        <w:t>(</w:t>
      </w:r>
      <w:r>
        <w:t>第</w:t>
      </w:r>
      <w:r>
        <w:t>37</w:t>
      </w:r>
      <w:r>
        <w:t>条</w:t>
      </w:r>
      <w:r>
        <w:t>(c)</w:t>
      </w:r>
      <w:r>
        <w:rPr>
          <w:rFonts w:hint="eastAsia"/>
        </w:rPr>
        <w:t>项</w:t>
      </w:r>
      <w:r>
        <w:t>)</w:t>
      </w:r>
    </w:p>
    <w:p w:rsidR="00000000" w:rsidRDefault="00000000">
      <w:pPr>
        <w:ind w:firstLine="510"/>
      </w:pPr>
      <w:r>
        <w:t xml:space="preserve">85.  </w:t>
      </w:r>
      <w:r>
        <w:t>所有被剥夺自由</w:t>
      </w:r>
      <w:r>
        <w:rPr>
          <w:rFonts w:hint="eastAsia"/>
        </w:rPr>
        <w:t>的</w:t>
      </w:r>
      <w:r>
        <w:t>儿童</w:t>
      </w:r>
      <w:r>
        <w:rPr>
          <w:rFonts w:hint="eastAsia"/>
        </w:rPr>
        <w:t>都</w:t>
      </w:r>
      <w:r>
        <w:t>应同成人隔开。被剥夺自由的儿童不应当被安置在成人监狱或其他</w:t>
      </w:r>
      <w:r>
        <w:rPr>
          <w:rFonts w:hint="eastAsia"/>
        </w:rPr>
        <w:t>为</w:t>
      </w:r>
      <w:r>
        <w:t>成人设立的设施内。有大量证据表明，将儿童关押在成人监狱里或囚牢里损害儿童的基本安全、福利以及今后不</w:t>
      </w:r>
      <w:r>
        <w:rPr>
          <w:rFonts w:hint="eastAsia"/>
        </w:rPr>
        <w:t>再</w:t>
      </w:r>
      <w:r>
        <w:t>犯罪并融入社会的能力。《儿童权利公约》第</w:t>
      </w:r>
      <w:r>
        <w:t>37</w:t>
      </w:r>
      <w:r>
        <w:t>条</w:t>
      </w:r>
      <w:r>
        <w:t>(c)</w:t>
      </w:r>
      <w:r>
        <w:t>中对于儿童与成人隔开规定</w:t>
      </w:r>
      <w:r>
        <w:rPr>
          <w:rFonts w:hint="eastAsia"/>
        </w:rPr>
        <w:t>所作</w:t>
      </w:r>
      <w:r>
        <w:t>“</w:t>
      </w:r>
      <w:r>
        <w:t>除非认为反之则有利于儿童</w:t>
      </w:r>
      <w:r>
        <w:t xml:space="preserve">” </w:t>
      </w:r>
      <w:r>
        <w:rPr>
          <w:rFonts w:hint="eastAsia"/>
        </w:rPr>
        <w:t>之特</w:t>
      </w:r>
      <w:r>
        <w:t>许例外应当作狭义的诠释；儿童的基本利益并不是按照缔约国的便利来界定的。缔约国</w:t>
      </w:r>
      <w:r>
        <w:rPr>
          <w:rFonts w:hint="eastAsia"/>
        </w:rPr>
        <w:t>应</w:t>
      </w:r>
      <w:r>
        <w:t>当对剥夺自由的儿童建立专门的设施，其中包含特别的、以儿童为主</w:t>
      </w:r>
      <w:r>
        <w:rPr>
          <w:rFonts w:hint="eastAsia"/>
        </w:rPr>
        <w:t>体</w:t>
      </w:r>
      <w:r>
        <w:t>的监管人员、工作人员、政策与惯例。</w:t>
      </w:r>
    </w:p>
    <w:p w:rsidR="00000000" w:rsidRDefault="00000000">
      <w:pPr>
        <w:ind w:firstLine="510"/>
      </w:pPr>
      <w:r>
        <w:t xml:space="preserve">86.  </w:t>
      </w:r>
      <w:r>
        <w:t>这一规则并不是</w:t>
      </w:r>
      <w:r>
        <w:rPr>
          <w:rFonts w:hint="eastAsia"/>
        </w:rPr>
        <w:t>指</w:t>
      </w:r>
      <w:r>
        <w:t>，被关押在儿童设施内的儿童一旦年满</w:t>
      </w:r>
      <w:r>
        <w:t>18</w:t>
      </w:r>
      <w:r>
        <w:t>岁就必须立即转送到成人设施。如果继续留在儿童设施内符合他</w:t>
      </w:r>
      <w:r>
        <w:t>/</w:t>
      </w:r>
      <w:r>
        <w:t>她的最佳利益，而且</w:t>
      </w:r>
      <w:r>
        <w:rPr>
          <w:rFonts w:hint="eastAsia"/>
        </w:rPr>
        <w:t>不损害</w:t>
      </w:r>
      <w:r>
        <w:t>设施内年幼儿童的最佳利益，应当允许</w:t>
      </w:r>
      <w:r>
        <w:rPr>
          <w:rFonts w:hint="eastAsia"/>
        </w:rPr>
        <w:t>其</w:t>
      </w:r>
      <w:r>
        <w:t>留在原来的设施内。</w:t>
      </w:r>
    </w:p>
    <w:p w:rsidR="00000000" w:rsidRDefault="00000000">
      <w:pPr>
        <w:ind w:firstLine="510"/>
      </w:pPr>
      <w:r>
        <w:t xml:space="preserve">87.  </w:t>
      </w:r>
      <w:r>
        <w:t>被剥夺自由的所有儿童都有权通过</w:t>
      </w:r>
      <w:r>
        <w:rPr>
          <w:rFonts w:hint="eastAsia"/>
        </w:rPr>
        <w:t>邮件</w:t>
      </w:r>
      <w:r>
        <w:t>和探访与家人保持联系。为了便利探访，儿童应当被安置在尽可能邻近其家人的设施内。可能限制这种联系的例外情况应当在法律中有明确规定，而不应当</w:t>
      </w:r>
      <w:r>
        <w:rPr>
          <w:rFonts w:hint="eastAsia"/>
        </w:rPr>
        <w:t>任由</w:t>
      </w:r>
      <w:r>
        <w:t>主管当局自行断</w:t>
      </w:r>
      <w:r>
        <w:rPr>
          <w:rFonts w:hint="eastAsia"/>
        </w:rPr>
        <w:t>夺</w:t>
      </w:r>
      <w:r>
        <w:t>。</w:t>
      </w:r>
    </w:p>
    <w:p w:rsidR="00000000" w:rsidRDefault="00000000">
      <w:pPr>
        <w:ind w:firstLine="510"/>
        <w:rPr>
          <w:rFonts w:hint="eastAsia"/>
        </w:rPr>
      </w:pPr>
      <w:r>
        <w:t xml:space="preserve">88.  </w:t>
      </w:r>
      <w:r>
        <w:t>委员会提请缔约国注意大会</w:t>
      </w:r>
      <w:r>
        <w:t>1990</w:t>
      </w:r>
      <w:r>
        <w:t>年</w:t>
      </w:r>
      <w:r>
        <w:t>12</w:t>
      </w:r>
      <w:r>
        <w:t>月</w:t>
      </w:r>
      <w:r>
        <w:t>14</w:t>
      </w:r>
      <w:r>
        <w:t>日第</w:t>
      </w:r>
      <w:r>
        <w:t>45/113</w:t>
      </w:r>
      <w:r>
        <w:t>号决议所通过的《联合国</w:t>
      </w:r>
      <w:r>
        <w:rPr>
          <w:rFonts w:hint="eastAsia"/>
        </w:rPr>
        <w:t>保护被剥夺自由少年规则》。委员会促请缔约国充分履行这些规则，与此同时并尽可能按实情考虑《联合国少年司法最低限度标准规则》</w:t>
      </w:r>
      <w:r>
        <w:rPr>
          <w:rFonts w:hint="eastAsia"/>
        </w:rPr>
        <w:t>(</w:t>
      </w:r>
      <w:r>
        <w:rPr>
          <w:rFonts w:hint="eastAsia"/>
        </w:rPr>
        <w:t>另见《北京规则》第</w:t>
      </w:r>
      <w:r>
        <w:rPr>
          <w:rFonts w:hint="eastAsia"/>
        </w:rPr>
        <w:t>9</w:t>
      </w:r>
      <w:r>
        <w:rPr>
          <w:rFonts w:hint="eastAsia"/>
        </w:rPr>
        <w:t>条</w:t>
      </w:r>
      <w:r>
        <w:rPr>
          <w:rFonts w:hint="eastAsia"/>
        </w:rPr>
        <w:t>)</w:t>
      </w:r>
      <w:r>
        <w:rPr>
          <w:rFonts w:hint="eastAsia"/>
        </w:rPr>
        <w:t>。对此，委员会建议缔约国将这些规则纳入其本国的法律和条例，并且以本国或本区域语言向所有从事青少年司法工作的专业人员、非政府组织和志愿人员提供。</w:t>
      </w:r>
    </w:p>
    <w:p w:rsidR="00000000" w:rsidRDefault="00000000">
      <w:pPr>
        <w:ind w:firstLine="510"/>
        <w:rPr>
          <w:rFonts w:hint="eastAsia"/>
        </w:rPr>
      </w:pPr>
      <w:r>
        <w:t xml:space="preserve">89.  </w:t>
      </w:r>
      <w:r>
        <w:t>委员会谨强调指出，尤其应</w:t>
      </w:r>
      <w:r>
        <w:rPr>
          <w:rFonts w:hint="eastAsia"/>
        </w:rPr>
        <w:t>特别</w:t>
      </w:r>
      <w:r>
        <w:t>强调的是，在所有剥夺自由的案例中，都需要遵守以下原则和规则：</w:t>
      </w:r>
    </w:p>
    <w:p w:rsidR="00000000" w:rsidRDefault="00000000">
      <w:pPr>
        <w:pStyle w:val="a0"/>
        <w:ind w:left="1520"/>
        <w:rPr>
          <w:rFonts w:hint="eastAsia"/>
        </w:rPr>
      </w:pPr>
      <w:r>
        <w:rPr>
          <w:rFonts w:hint="eastAsia"/>
        </w:rPr>
        <w:t>儿童应当能够有符合居住安置的教养目的之物质环境和居住地内，必须适当考虑其对于隐私、引起感官活动的物体、与同侪交往的机会、参加体育、身体锻炼和艺术以及休闲活动的需求；</w:t>
      </w:r>
    </w:p>
    <w:p w:rsidR="00000000" w:rsidRDefault="00000000">
      <w:pPr>
        <w:pStyle w:val="a0"/>
        <w:ind w:left="1520"/>
      </w:pPr>
      <w:r>
        <w:rPr>
          <w:rFonts w:hint="eastAsia"/>
        </w:rPr>
        <w:t>所有属于义务规定的学龄儿童都有权接受适合其需求和能力、为其回归社会作准备的教育；此外，所有儿童在适当时都应当接受有可能为其今后就业作准备的相关职业的职业培训；</w:t>
      </w:r>
    </w:p>
    <w:p w:rsidR="00000000" w:rsidRDefault="00000000">
      <w:pPr>
        <w:pStyle w:val="a0"/>
        <w:ind w:left="1520"/>
      </w:pPr>
      <w:r>
        <w:t>所有儿童在进入拘押</w:t>
      </w:r>
      <w:r>
        <w:t>/</w:t>
      </w:r>
      <w:r>
        <w:t>教改设施之时都有权得到医生的检查，而且在守留在这类设施的全部时间里</w:t>
      </w:r>
      <w:r>
        <w:rPr>
          <w:rFonts w:hint="eastAsia"/>
        </w:rPr>
        <w:t>都</w:t>
      </w:r>
      <w:r>
        <w:t>应当得到适当的医疗护理，护理应当尽可能由当地的保健设施和服务部门提供；</w:t>
      </w:r>
    </w:p>
    <w:p w:rsidR="00000000" w:rsidRDefault="00000000">
      <w:pPr>
        <w:pStyle w:val="a0"/>
        <w:ind w:left="1520"/>
      </w:pPr>
      <w:r>
        <w:t>这类设施的工作人员应当鼓励和便利儿童与外界的经常接触，其中包括与儿童家庭、朋友和其他人，以及受尊敬的外部各类组织代表的沟通，并有机会回家探亲；</w:t>
      </w:r>
    </w:p>
    <w:p w:rsidR="00000000" w:rsidRDefault="00000000">
      <w:pPr>
        <w:pStyle w:val="a0"/>
        <w:ind w:left="1520"/>
      </w:pPr>
      <w:r>
        <w:t>只有在儿童对自己或他人造成直接的伤害危险时才能采用行动制约或强力，而且只有在所有其他控制手段都已用尽之时才能采用。行动制约或强力的使用，其中包括身体、物体和医药方式的制约都应当在医务和</w:t>
      </w:r>
      <w:r>
        <w:t>/</w:t>
      </w:r>
      <w:r>
        <w:t>或心理专业人员的密切和直接掌管下施行。这种方式</w:t>
      </w:r>
      <w:r>
        <w:rPr>
          <w:rFonts w:hint="eastAsia"/>
        </w:rPr>
        <w:t>绝</w:t>
      </w:r>
      <w:r>
        <w:t>不能被用作一种惩罚手段。关押设施的工作人员应当接受</w:t>
      </w:r>
      <w:r>
        <w:rPr>
          <w:rFonts w:hint="eastAsia"/>
        </w:rPr>
        <w:t>相</w:t>
      </w:r>
      <w:r>
        <w:t>关适用标准的培训，而违反规则和标准采用制约或强力的工作人员应当受到适当的惩处；</w:t>
      </w:r>
    </w:p>
    <w:p w:rsidR="00000000" w:rsidRDefault="00000000">
      <w:pPr>
        <w:pStyle w:val="a0"/>
        <w:ind w:left="1520"/>
      </w:pPr>
      <w:r>
        <w:t>所有处分措施</w:t>
      </w:r>
      <w:r>
        <w:rPr>
          <w:rFonts w:hint="eastAsia"/>
        </w:rPr>
        <w:t>都</w:t>
      </w:r>
      <w:r>
        <w:t>必须符合尊重青少年固有的尊严以及设施内看守的</w:t>
      </w:r>
      <w:r>
        <w:rPr>
          <w:rFonts w:hint="eastAsia"/>
        </w:rPr>
        <w:t>根本</w:t>
      </w:r>
      <w:r>
        <w:t>目标；违反《儿童权利公约》第</w:t>
      </w:r>
      <w:r>
        <w:t>37</w:t>
      </w:r>
      <w:r>
        <w:t>条的处分措施必须受到严格禁止，其中包括体罚、关押在黑暗的牢房里、禁闭或单独监禁、或任何其他可能影响儿童身心</w:t>
      </w:r>
      <w:r>
        <w:rPr>
          <w:rFonts w:hint="eastAsia"/>
        </w:rPr>
        <w:t>健康</w:t>
      </w:r>
      <w:r>
        <w:t>或福利的惩处手段；</w:t>
      </w:r>
    </w:p>
    <w:p w:rsidR="00000000" w:rsidRDefault="00000000">
      <w:pPr>
        <w:pStyle w:val="a0"/>
        <w:ind w:left="1520"/>
      </w:pPr>
      <w:r>
        <w:t>每一儿童都有权向中心行政管理部门、主管的司法机关或其他适当的独立主管部门提出要求或申诉，其内容不应受到禁止，并不受拖延地及时得到答复；儿童需要了解并能便利地与这些机制联系。</w:t>
      </w:r>
    </w:p>
    <w:p w:rsidR="00000000" w:rsidRDefault="00000000">
      <w:pPr>
        <w:pStyle w:val="a0"/>
        <w:spacing w:after="320"/>
        <w:ind w:left="1520"/>
      </w:pPr>
      <w:r>
        <w:t>独立而合格的检查人员应当有权力经常地开展视察，并且自行决定开展无事先</w:t>
      </w:r>
      <w:r>
        <w:rPr>
          <w:rFonts w:hint="eastAsia"/>
        </w:rPr>
        <w:t>通知</w:t>
      </w:r>
      <w:r>
        <w:t>的调查；调查人员应当特别注重与设施内的儿童在保密的</w:t>
      </w:r>
      <w:r>
        <w:rPr>
          <w:rFonts w:hint="eastAsia"/>
        </w:rPr>
        <w:t>环境里</w:t>
      </w:r>
      <w:r>
        <w:t>对话。</w:t>
      </w:r>
    </w:p>
    <w:p w:rsidR="00000000" w:rsidRDefault="00000000">
      <w:pPr>
        <w:pStyle w:val="Heading2"/>
        <w:ind w:firstLine="510"/>
      </w:pPr>
      <w:r>
        <w:br w:type="page"/>
      </w:r>
    </w:p>
    <w:p w:rsidR="00000000" w:rsidRDefault="00000000">
      <w:pPr>
        <w:pStyle w:val="Heading2"/>
        <w:spacing w:after="520"/>
        <w:ind w:firstLine="510"/>
        <w:rPr>
          <w:rFonts w:hint="eastAsia"/>
        </w:rPr>
      </w:pPr>
      <w:r>
        <w:t>五、少年司法的组织</w:t>
      </w:r>
      <w:r>
        <w:rPr>
          <w:rFonts w:hint="eastAsia"/>
        </w:rPr>
        <w:t>工作</w:t>
      </w:r>
    </w:p>
    <w:p w:rsidR="00000000" w:rsidRDefault="00000000">
      <w:pPr>
        <w:ind w:firstLine="510"/>
      </w:pPr>
      <w:r>
        <w:t xml:space="preserve">90.  </w:t>
      </w:r>
      <w:r>
        <w:t>为保证充分实行以上各段所阐述的原则和权利，有必要为青少年司法工作建立</w:t>
      </w:r>
      <w:r>
        <w:rPr>
          <w:rFonts w:hint="eastAsia"/>
        </w:rPr>
        <w:t>有效</w:t>
      </w:r>
      <w:r>
        <w:t>的组织机</w:t>
      </w:r>
      <w:r>
        <w:rPr>
          <w:rFonts w:hint="eastAsia"/>
        </w:rPr>
        <w:t>构</w:t>
      </w:r>
      <w:r>
        <w:t>，以及完整的青少年司法体制。正如《儿童权利公约》第</w:t>
      </w:r>
      <w:r>
        <w:t>40</w:t>
      </w:r>
      <w:r>
        <w:t>条</w:t>
      </w:r>
      <w:r>
        <w:t>(3)</w:t>
      </w:r>
      <w:r>
        <w:t>所指出的那样，缔约国应当致力于促进建立适用于触犯刑法的儿童的法律、程序、当局和机构。</w:t>
      </w:r>
    </w:p>
    <w:p w:rsidR="00000000" w:rsidRDefault="00000000">
      <w:pPr>
        <w:ind w:firstLine="510"/>
      </w:pPr>
      <w:r>
        <w:t xml:space="preserve">91.  </w:t>
      </w:r>
      <w:r>
        <w:t>这些法律和程序的基本条款所要求的内容已经在本一般性意见中作了阐述。进一步的和其他的条款应当</w:t>
      </w:r>
      <w:r>
        <w:rPr>
          <w:rFonts w:hint="eastAsia"/>
        </w:rPr>
        <w:t>由</w:t>
      </w:r>
      <w:r>
        <w:t>缔约国自行决定。这</w:t>
      </w:r>
      <w:r>
        <w:rPr>
          <w:rFonts w:hint="eastAsia"/>
        </w:rPr>
        <w:t>一方式</w:t>
      </w:r>
      <w:r>
        <w:t>也适用于这些法律和程序的形式。法律与程序可以在一般的刑事法和程序法内特别的章节中作出规定，或者也可以归纳在有关青少年司法的单独法令或法律之中。</w:t>
      </w:r>
    </w:p>
    <w:p w:rsidR="00000000" w:rsidRDefault="00000000">
      <w:pPr>
        <w:ind w:firstLine="510"/>
      </w:pPr>
      <w:r>
        <w:t xml:space="preserve">92.  </w:t>
      </w:r>
      <w:r>
        <w:t>完整的青少年司法体制还需要在警察、司法机关、法院系统、检察官办公室，以及专门的辩护人或其他向儿童提供法律或其他适当援助的法律代表</w:t>
      </w:r>
      <w:r>
        <w:rPr>
          <w:rFonts w:hint="eastAsia"/>
        </w:rPr>
        <w:t>机关内</w:t>
      </w:r>
      <w:r>
        <w:t>建立专门的单位。</w:t>
      </w:r>
    </w:p>
    <w:p w:rsidR="00000000" w:rsidRDefault="00000000">
      <w:pPr>
        <w:ind w:firstLine="510"/>
      </w:pPr>
      <w:r>
        <w:t xml:space="preserve">93.  </w:t>
      </w:r>
      <w:r>
        <w:t>委员会建议缔约国将青少年法院作为独立的单位或作为现有区域</w:t>
      </w:r>
      <w:r>
        <w:t>/</w:t>
      </w:r>
      <w:r>
        <w:t>地区法院的一部分建立这类法院。如果出于实际原因无法立即做到这一点，缔约国则应当保证指定专门的法官或地方法官来审理青少年司法方面的案例。</w:t>
      </w:r>
    </w:p>
    <w:p w:rsidR="00000000" w:rsidRDefault="00000000">
      <w:pPr>
        <w:ind w:firstLine="510"/>
      </w:pPr>
      <w:r>
        <w:t xml:space="preserve">94.  </w:t>
      </w:r>
      <w:r>
        <w:t>此外，专门的业务部门例如假释、咨询或监督应当与专门的设施一起设立，例如日间治疗中心以及必要时可设立对儿童囚犯的住院护理和治疗设施。在这一青少年司法体制内，应当不断地鼓励所有上述专门单位、业务部门和设施之间的各项活动实现有效的协调。</w:t>
      </w:r>
    </w:p>
    <w:p w:rsidR="00000000" w:rsidRDefault="00000000">
      <w:pPr>
        <w:spacing w:after="320"/>
        <w:ind w:firstLine="510"/>
      </w:pPr>
      <w:r>
        <w:t xml:space="preserve">95.  </w:t>
      </w:r>
      <w:r>
        <w:t>从许多缔约国的报告中可以明显看到，非政府组织不仅可以，也确实已经在防止青少年犯罪方面本身、而且还可以在青少年司法工作方面发挥重要的作用。因此，委员会建议缔约国争取非政府组织积极参与其全面的青少年司法政策之制定和实施工作，并对这种参与提供必要的资源。</w:t>
      </w:r>
    </w:p>
    <w:p w:rsidR="00000000" w:rsidRDefault="00000000">
      <w:pPr>
        <w:pStyle w:val="Heading2"/>
        <w:ind w:firstLine="510"/>
      </w:pPr>
      <w:r>
        <w:br w:type="page"/>
      </w:r>
      <w:r>
        <w:t>六、提高认识和培训</w:t>
      </w:r>
    </w:p>
    <w:p w:rsidR="00000000" w:rsidRDefault="00000000">
      <w:pPr>
        <w:ind w:firstLine="510"/>
      </w:pPr>
      <w:r>
        <w:t xml:space="preserve">96.  </w:t>
      </w:r>
      <w:r>
        <w:t>触犯刑法的儿童经常受到媒体的消极宣传，助长了对这些儿童、而且常常是对儿童总体的歧视性和消极</w:t>
      </w:r>
      <w:r>
        <w:rPr>
          <w:rFonts w:hint="eastAsia"/>
        </w:rPr>
        <w:t>的</w:t>
      </w:r>
      <w:r>
        <w:t>固定陈旧观念。这种对儿童</w:t>
      </w:r>
      <w:r>
        <w:rPr>
          <w:rFonts w:hint="eastAsia"/>
        </w:rPr>
        <w:t>罪犯</w:t>
      </w:r>
      <w:r>
        <w:t>的消极宣传或定罪</w:t>
      </w:r>
      <w:r>
        <w:rPr>
          <w:rFonts w:hint="eastAsia"/>
        </w:rPr>
        <w:t>观念</w:t>
      </w:r>
      <w:r>
        <w:t>经常是基于对青少年犯罪起因的错误解释和</w:t>
      </w:r>
      <w:r>
        <w:t>/</w:t>
      </w:r>
      <w:r>
        <w:t>或误解，</w:t>
      </w:r>
      <w:r>
        <w:rPr>
          <w:rFonts w:hint="eastAsia"/>
        </w:rPr>
        <w:t>且</w:t>
      </w:r>
      <w:r>
        <w:t>经常导致采取更强硬方式的要求</w:t>
      </w:r>
      <w:r>
        <w:t>(</w:t>
      </w:r>
      <w:r>
        <w:t>例如，零度宽容、三次过失不再容忍、强制性刑罚、在成人法院审判以及其他侧重惩罚性</w:t>
      </w:r>
      <w:r>
        <w:rPr>
          <w:rFonts w:hint="eastAsia"/>
        </w:rPr>
        <w:t>的</w:t>
      </w:r>
      <w:r>
        <w:t>措施</w:t>
      </w:r>
      <w:r>
        <w:t>)</w:t>
      </w:r>
      <w:r>
        <w:t>。为进一步理解青少年犯罪的根源创造积极</w:t>
      </w:r>
      <w:r>
        <w:rPr>
          <w:rFonts w:hint="eastAsia"/>
        </w:rPr>
        <w:t>的便利</w:t>
      </w:r>
      <w:r>
        <w:t>环境以及对这一社会问题采取以权利为基础的方式，缔约国应当开展、推广和</w:t>
      </w:r>
      <w:r>
        <w:t>/</w:t>
      </w:r>
      <w:r>
        <w:t>或支持教育和其他运动，使人们进一步认识到有必要和</w:t>
      </w:r>
      <w:r>
        <w:rPr>
          <w:rFonts w:hint="eastAsia"/>
        </w:rPr>
        <w:t>有</w:t>
      </w:r>
      <w:r>
        <w:t>义务根据《儿童权利公约》的精神与文字，来处理被指控触犯刑法的儿童。为此，缔约国应当取得议会、非政府组织和新闻界成员的踊跃和正面参与，并支持其为增进理解对触犯刑法的儿童采取基于权力的处理方式所作的努力。儿童、尤其是经历过青少年司法体系的儿童参与这些提高认识的努力是至关重要的。</w:t>
      </w:r>
    </w:p>
    <w:p w:rsidR="00000000" w:rsidRDefault="00000000">
      <w:pPr>
        <w:spacing w:after="320"/>
        <w:ind w:firstLine="510"/>
      </w:pPr>
      <w:r>
        <w:t xml:space="preserve">97.  </w:t>
      </w:r>
      <w:r>
        <w:t>涉及到执法和司法机关以及其他相关领域的所有专业人员接受适当的培训，使之总体</w:t>
      </w:r>
      <w:r>
        <w:rPr>
          <w:rFonts w:hint="eastAsia"/>
        </w:rPr>
        <w:t>了</w:t>
      </w:r>
      <w:r>
        <w:t>解《儿童权利公约》的条款、而尤其是对于那些直接关系到其日常工作的条款之内容及含义，对于青少年司法工作</w:t>
      </w:r>
      <w:r>
        <w:rPr>
          <w:rFonts w:hint="eastAsia"/>
        </w:rPr>
        <w:t>开展</w:t>
      </w:r>
      <w:r>
        <w:t>的质量具有根本意义。这项培训应当以系统而</w:t>
      </w:r>
      <w:r>
        <w:rPr>
          <w:rFonts w:hint="eastAsia"/>
        </w:rPr>
        <w:t>持续</w:t>
      </w:r>
      <w:r>
        <w:t>的方式来开展，而且不应当只局限于涉及到相关国家和国际法律条款的资料。培训的内容尤其应当包括关于青少年犯罪的社会和其他起因、儿童成长的心理和其他方面情况</w:t>
      </w:r>
      <w:r>
        <w:t>(</w:t>
      </w:r>
      <w:r>
        <w:t>对此应尤其关注</w:t>
      </w:r>
      <w:r>
        <w:rPr>
          <w:rFonts w:hint="eastAsia"/>
        </w:rPr>
        <w:t>女童</w:t>
      </w:r>
      <w:r>
        <w:t>和属于少数群体或土著的儿童</w:t>
      </w:r>
      <w:r>
        <w:t>)</w:t>
      </w:r>
      <w:r>
        <w:t>，青少年眼中世界里的文化和风尚、群体活动的相互关系，以及处理触犯刑法儿童的可用措施</w:t>
      </w:r>
      <w:r>
        <w:t>(</w:t>
      </w:r>
      <w:r>
        <w:t>尤其是不必诉诸司法程序的措施</w:t>
      </w:r>
      <w:r>
        <w:t>)(</w:t>
      </w:r>
      <w:r>
        <w:t>见以上第四章</w:t>
      </w:r>
      <w:r>
        <w:t>B</w:t>
      </w:r>
      <w:r>
        <w:t>节</w:t>
      </w:r>
      <w:r>
        <w:t>)</w:t>
      </w:r>
      <w:r>
        <w:t>。</w:t>
      </w:r>
    </w:p>
    <w:p w:rsidR="00000000" w:rsidRDefault="00000000">
      <w:pPr>
        <w:pStyle w:val="Heading2"/>
        <w:ind w:firstLine="510"/>
      </w:pPr>
      <w:r>
        <w:t>七、数据的收集、评估和研究</w:t>
      </w:r>
    </w:p>
    <w:p w:rsidR="00000000" w:rsidRDefault="00000000">
      <w:pPr>
        <w:ind w:firstLine="510"/>
      </w:pPr>
      <w:r>
        <w:t xml:space="preserve">98.  </w:t>
      </w:r>
      <w:r>
        <w:t>委员会深感关切的</w:t>
      </w:r>
      <w:r>
        <w:rPr>
          <w:rFonts w:hint="eastAsia"/>
        </w:rPr>
        <w:t>是</w:t>
      </w:r>
      <w:r>
        <w:t>，对于</w:t>
      </w:r>
      <w:r>
        <w:rPr>
          <w:rFonts w:hint="eastAsia"/>
        </w:rPr>
        <w:t>甚至</w:t>
      </w:r>
      <w:r>
        <w:t>十分基本的和分门别类开列的数据</w:t>
      </w:r>
      <w:r>
        <w:rPr>
          <w:rFonts w:hint="eastAsia"/>
        </w:rPr>
        <w:t>都</w:t>
      </w:r>
      <w:r>
        <w:t>十分缺少，例如，缺少的数据涉及到：儿童触犯刑法的数量和性质、审判前拘押的采用和平均时间长度情况、采用司法程序以外其他措施</w:t>
      </w:r>
      <w:r>
        <w:t>(</w:t>
      </w:r>
      <w:r>
        <w:t>疏导</w:t>
      </w:r>
      <w:r>
        <w:t>)</w:t>
      </w:r>
      <w:r>
        <w:t>处理的儿童案例数量、宣判有罪的儿童数量以及对其宣判的惩处性质。委员会促请缔约国有系统地收集涉及到青少年司法惯例方面资料的分门别类的数据，以及为制定、执行和评估旨在按照《儿童权利公约》的原则和条款防范和有效应对青少年犯法问题的各项政策和方案而必需</w:t>
      </w:r>
      <w:r>
        <w:rPr>
          <w:rFonts w:hint="eastAsia"/>
        </w:rPr>
        <w:t>掌握</w:t>
      </w:r>
      <w:r>
        <w:t>的数据。</w:t>
      </w:r>
    </w:p>
    <w:p w:rsidR="00000000" w:rsidRDefault="00000000">
      <w:pPr>
        <w:ind w:firstLine="510"/>
      </w:pPr>
      <w:r>
        <w:t xml:space="preserve">99.  </w:t>
      </w:r>
      <w:r>
        <w:t>委员会建议缔约国经常地评估其青少年司法惯例，尤其是评估其所采取措施的实际收效，其中包括那些涉及到歧视、重归社会和累犯问题的措施，而且最好应当</w:t>
      </w:r>
      <w:r>
        <w:rPr>
          <w:rFonts w:hint="eastAsia"/>
        </w:rPr>
        <w:t>由</w:t>
      </w:r>
      <w:r>
        <w:t>独立的学术机构进行评估。研究工作，例如对于可能构成歧视的青少年司法工作中不均等执法情况的调查研究，以及在青少年犯罪领域内的最新研究动态，例如有效的疏导方案或最新出现的青少年犯法活动等方面的调查研究，将会</w:t>
      </w:r>
      <w:r>
        <w:rPr>
          <w:rFonts w:hint="eastAsia"/>
        </w:rPr>
        <w:t>突</w:t>
      </w:r>
      <w:r>
        <w:t>显成功和令人担忧的关键要点。儿童参与这项评估和研究十分重要，而曾经与青少年司法体系某些部门发生过接触的儿童参与这种评估更为重要。这些儿童的隐私以及这些儿童提供合作的保密性应当得到充分的尊重和保护。对此，委员会提请缔约国遵守有关</w:t>
      </w:r>
      <w:r>
        <w:rPr>
          <w:rFonts w:hint="eastAsia"/>
        </w:rPr>
        <w:t>吸收</w:t>
      </w:r>
      <w:r>
        <w:t>儿童参与调查研究方面的现有国际准则。</w:t>
      </w:r>
    </w:p>
    <w:p w:rsidR="00000000" w:rsidRDefault="00000000">
      <w:pPr>
        <w:ind w:firstLine="510"/>
      </w:pPr>
    </w:p>
    <w:p w:rsidR="00000000" w:rsidRDefault="00000000">
      <w:pPr>
        <w:ind w:firstLine="510"/>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w:t>
          </w:r>
          <w:r>
            <w:rPr>
              <w:rFonts w:hint="eastAsia"/>
              <w:lang w:eastAsia="zh-CN"/>
            </w:rPr>
            <w:t>41</w:t>
          </w:r>
          <w:r>
            <w:rPr>
              <w:lang w:eastAsia="zh-CN"/>
            </w:rPr>
            <w:t>3</w:t>
          </w:r>
          <w:r>
            <w:rPr>
              <w:rFonts w:hint="eastAsia"/>
              <w:lang w:eastAsia="zh-CN"/>
            </w:rPr>
            <w:t>50</w:t>
          </w:r>
          <w:r>
            <w:t xml:space="preserve"> (C)</w:t>
          </w:r>
        </w:p>
      </w:tc>
      <w:tc>
        <w:tcPr>
          <w:tcW w:w="1050" w:type="dxa"/>
        </w:tcPr>
        <w:p w:rsidR="00000000" w:rsidRDefault="00000000">
          <w:pPr>
            <w:pStyle w:val="Footer"/>
            <w:rPr>
              <w:rFonts w:hint="eastAsia"/>
              <w:lang w:eastAsia="zh-CN"/>
            </w:rPr>
          </w:pPr>
          <w:r>
            <w:rPr>
              <w:rFonts w:hint="eastAsia"/>
              <w:lang w:eastAsia="zh-CN"/>
            </w:rPr>
            <w:t>250507</w:t>
          </w:r>
        </w:p>
      </w:tc>
      <w:tc>
        <w:tcPr>
          <w:tcW w:w="6061" w:type="dxa"/>
        </w:tcPr>
        <w:p w:rsidR="00000000" w:rsidRDefault="00000000">
          <w:pPr>
            <w:pStyle w:val="Footer"/>
            <w:rPr>
              <w:rFonts w:hint="eastAsia"/>
              <w:lang w:eastAsia="zh-CN"/>
            </w:rPr>
          </w:pPr>
          <w:r>
            <w:rPr>
              <w:lang w:eastAsia="zh-CN"/>
            </w:rPr>
            <w:t>30</w:t>
          </w:r>
          <w:r>
            <w:rPr>
              <w:rFonts w:hint="eastAsia"/>
              <w:lang w:eastAsia="zh-CN"/>
            </w:rPr>
            <w:t>0507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ab/>
      </w:r>
      <w:r>
        <w:rPr>
          <w:rFonts w:hint="eastAsia"/>
          <w:sz w:val="21"/>
          <w:szCs w:val="21"/>
        </w:rPr>
        <w:t>注意，正如《公约》所确认的，被剥夺自由儿童的权利，适用于触法儿童，和出于照顾、保护或治疗，包括精神健康、教育、解毒治疗、保护儿童目的被安置在各类院所的儿童，或移民收容院的儿童。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92"/>
        <w:tab w:val="clear" w:pos="5772"/>
        <w:tab w:val="clear" w:pos="6634"/>
        <w:tab w:val="clear" w:pos="7144"/>
        <w:tab w:val="clear" w:pos="7655"/>
        <w:tab w:val="clear" w:pos="8165"/>
      </w:tabs>
    </w:pPr>
    <w:r>
      <w:rPr>
        <w:rFonts w:hint="eastAsia"/>
        <w:lang w:eastAsia="zh-CN"/>
      </w:rPr>
      <w:t>CRC/C/GC/10</w:t>
    </w:r>
    <w:r>
      <w:rPr>
        <w:lang w:eastAsia="zh-CN"/>
      </w:rPr>
      <w:br/>
      <w:t xml:space="preserve">Page </w:t>
    </w:r>
    <w:r>
      <w:rPr>
        <w:lang w:eastAsia="zh-CN"/>
      </w:rPr>
      <w:fldChar w:fldCharType="begin"/>
    </w:r>
    <w:r>
      <w:rPr>
        <w:lang w:eastAsia="zh-CN"/>
      </w:rPr>
      <w:instrText xml:space="preserve"> PAGE  \* MERGEFORMAT </w:instrText>
    </w:r>
    <w:r>
      <w:rPr>
        <w:lang w:eastAsia="zh-CN"/>
      </w:rPr>
      <w:fldChar w:fldCharType="separate"/>
    </w:r>
    <w:r>
      <w:rPr>
        <w:noProof/>
        <w:lang w:eastAsia="zh-CN"/>
      </w:rPr>
      <w:t>28</w:t>
    </w:r>
    <w:r>
      <w:rPr>
        <w:lang w:eastAsia="zh-C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92"/>
        <w:tab w:val="clear" w:pos="5772"/>
        <w:tab w:val="clear" w:pos="6634"/>
        <w:tab w:val="clear" w:pos="7144"/>
        <w:tab w:val="clear" w:pos="7655"/>
        <w:tab w:val="clear" w:pos="8165"/>
      </w:tabs>
      <w:ind w:left="7567"/>
      <w:rPr>
        <w:rFonts w:hint="eastAsia"/>
        <w:lang w:eastAsia="zh-CN"/>
      </w:rPr>
    </w:pPr>
    <w:r>
      <w:rPr>
        <w:rFonts w:hint="eastAsia"/>
        <w:lang w:eastAsia="zh-CN"/>
      </w:rPr>
      <w:t>CRC/C/GC/10</w:t>
    </w:r>
    <w:r>
      <w:rPr>
        <w:lang w:eastAsia="zh-CN"/>
      </w:rPr>
      <w:br/>
      <w:t xml:space="preserve">Page </w:t>
    </w:r>
    <w:r>
      <w:rPr>
        <w:lang w:eastAsia="zh-CN"/>
      </w:rPr>
      <w:fldChar w:fldCharType="begin"/>
    </w:r>
    <w:r>
      <w:rPr>
        <w:lang w:eastAsia="zh-CN"/>
      </w:rPr>
      <w:instrText xml:space="preserve"> PAGE  \* MERGEFORMAT </w:instrText>
    </w:r>
    <w:r>
      <w:rPr>
        <w:lang w:eastAsia="zh-CN"/>
      </w:rPr>
      <w:fldChar w:fldCharType="separate"/>
    </w:r>
    <w:r>
      <w:rPr>
        <w:noProof/>
        <w:lang w:eastAsia="zh-CN"/>
      </w:rPr>
      <w:t>29</w:t>
    </w:r>
    <w:r>
      <w:rPr>
        <w:lang w:eastAsia="zh-CN"/>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CRC</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501888" r:id="rId2"/>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t xml:space="preserve"> </w:t>
          </w:r>
          <w:r>
            <w:rPr>
              <w:rFonts w:hint="eastAsia"/>
            </w:rPr>
            <w:t>儿童权利公约</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rPr>
              <w:rFonts w:hint="eastAsia"/>
              <w:lang w:eastAsia="zh-CN"/>
            </w:rPr>
          </w:pPr>
          <w:r>
            <w:rPr>
              <w:lang w:eastAsia="zh-CN"/>
            </w:rPr>
            <w:t>GENERAL</w:t>
          </w:r>
        </w:p>
        <w:p w:rsidR="00000000" w:rsidRDefault="00000000">
          <w:pPr>
            <w:pStyle w:val="Header"/>
          </w:pPr>
        </w:p>
        <w:p w:rsidR="00000000" w:rsidRDefault="00000000">
          <w:pPr>
            <w:pStyle w:val="Header"/>
          </w:pPr>
          <w:r>
            <w:rPr>
              <w:rFonts w:hint="eastAsia"/>
              <w:lang w:eastAsia="zh-CN"/>
            </w:rPr>
            <w:t>CRC/C/GC/10</w:t>
          </w:r>
        </w:p>
        <w:p w:rsidR="00000000" w:rsidRDefault="00000000">
          <w:pPr>
            <w:pStyle w:val="Header"/>
          </w:pPr>
          <w:r>
            <w:rPr>
              <w:rFonts w:hint="eastAsia"/>
              <w:lang w:eastAsia="zh-CN"/>
            </w:rPr>
            <w:t xml:space="preserve">25 </w:t>
          </w:r>
          <w:r>
            <w:rPr>
              <w:lang w:eastAsia="zh-CN"/>
            </w:rPr>
            <w:t>April</w:t>
          </w:r>
          <w:r>
            <w:t xml:space="preserve"> 2007</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70"/>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45913"/>
    <w:multiLevelType w:val="hybridMultilevel"/>
    <w:tmpl w:val="05C492D2"/>
    <w:lvl w:ilvl="0" w:tplc="0F28C252">
      <w:start w:val="1"/>
      <w:numFmt w:val="bullet"/>
      <w:lvlRestart w:val="0"/>
      <w:lvlText w:val="–"/>
      <w:lvlJc w:val="left"/>
      <w:pPr>
        <w:tabs>
          <w:tab w:val="num" w:pos="510"/>
        </w:tabs>
        <w:ind w:left="2041" w:hanging="511"/>
      </w:pPr>
      <w:rPr>
        <w:rFonts w:ascii="SimSun" w:eastAsia="SimSun" w:hAnsi="Times New Roman" w:cs="Times New Roman" w:hint="eastAsia"/>
      </w:rPr>
    </w:lvl>
    <w:lvl w:ilvl="1" w:tplc="04090003">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1">
    <w:nsid w:val="1AF25A94"/>
    <w:multiLevelType w:val="hybridMultilevel"/>
    <w:tmpl w:val="F3CC7226"/>
    <w:lvl w:ilvl="0" w:tplc="7E68D3A6">
      <w:start w:val="1"/>
      <w:numFmt w:val="decimal"/>
      <w:lvlText w:val="%1."/>
      <w:lvlJc w:val="left"/>
      <w:pPr>
        <w:tabs>
          <w:tab w:val="num" w:pos="567"/>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7A143E"/>
    <w:multiLevelType w:val="hybridMultilevel"/>
    <w:tmpl w:val="9F1CA60C"/>
    <w:lvl w:ilvl="0" w:tplc="0F28C252">
      <w:start w:val="1"/>
      <w:numFmt w:val="bullet"/>
      <w:lvlRestart w:val="0"/>
      <w:lvlText w:val="–"/>
      <w:lvlJc w:val="left"/>
      <w:pPr>
        <w:tabs>
          <w:tab w:val="num" w:pos="-1020"/>
        </w:tabs>
        <w:ind w:left="511" w:hanging="511"/>
      </w:pPr>
      <w:rPr>
        <w:rFonts w:ascii="SimSun" w:eastAsia="SimSun" w:hAnsi="Times New Roman" w:cs="Times New Roman" w:hint="eastAsia"/>
      </w:rPr>
    </w:lvl>
    <w:lvl w:ilvl="1" w:tplc="04090003" w:tentative="1">
      <w:start w:val="1"/>
      <w:numFmt w:val="bullet"/>
      <w:lvlText w:val=""/>
      <w:lvlJc w:val="left"/>
      <w:pPr>
        <w:tabs>
          <w:tab w:val="num" w:pos="-60"/>
        </w:tabs>
        <w:ind w:left="-60" w:hanging="480"/>
      </w:pPr>
      <w:rPr>
        <w:rFonts w:ascii="Wingdings" w:hAnsi="Wingdings" w:hint="default"/>
      </w:rPr>
    </w:lvl>
    <w:lvl w:ilvl="2" w:tplc="04090005" w:tentative="1">
      <w:start w:val="1"/>
      <w:numFmt w:val="bullet"/>
      <w:lvlText w:val=""/>
      <w:lvlJc w:val="left"/>
      <w:pPr>
        <w:tabs>
          <w:tab w:val="num" w:pos="420"/>
        </w:tabs>
        <w:ind w:left="420" w:hanging="480"/>
      </w:pPr>
      <w:rPr>
        <w:rFonts w:ascii="Wingdings" w:hAnsi="Wingdings" w:hint="default"/>
      </w:rPr>
    </w:lvl>
    <w:lvl w:ilvl="3" w:tplc="04090001" w:tentative="1">
      <w:start w:val="1"/>
      <w:numFmt w:val="bullet"/>
      <w:lvlText w:val=""/>
      <w:lvlJc w:val="left"/>
      <w:pPr>
        <w:tabs>
          <w:tab w:val="num" w:pos="900"/>
        </w:tabs>
        <w:ind w:left="900" w:hanging="480"/>
      </w:pPr>
      <w:rPr>
        <w:rFonts w:ascii="Wingdings" w:hAnsi="Wingdings" w:hint="default"/>
      </w:rPr>
    </w:lvl>
    <w:lvl w:ilvl="4" w:tplc="04090003" w:tentative="1">
      <w:start w:val="1"/>
      <w:numFmt w:val="bullet"/>
      <w:lvlText w:val=""/>
      <w:lvlJc w:val="left"/>
      <w:pPr>
        <w:tabs>
          <w:tab w:val="num" w:pos="1380"/>
        </w:tabs>
        <w:ind w:left="1380" w:hanging="480"/>
      </w:pPr>
      <w:rPr>
        <w:rFonts w:ascii="Wingdings" w:hAnsi="Wingdings" w:hint="default"/>
      </w:rPr>
    </w:lvl>
    <w:lvl w:ilvl="5" w:tplc="04090005" w:tentative="1">
      <w:start w:val="1"/>
      <w:numFmt w:val="bullet"/>
      <w:lvlText w:val=""/>
      <w:lvlJc w:val="left"/>
      <w:pPr>
        <w:tabs>
          <w:tab w:val="num" w:pos="1860"/>
        </w:tabs>
        <w:ind w:left="1860" w:hanging="480"/>
      </w:pPr>
      <w:rPr>
        <w:rFonts w:ascii="Wingdings" w:hAnsi="Wingdings" w:hint="default"/>
      </w:rPr>
    </w:lvl>
    <w:lvl w:ilvl="6" w:tplc="04090001" w:tentative="1">
      <w:start w:val="1"/>
      <w:numFmt w:val="bullet"/>
      <w:lvlText w:val=""/>
      <w:lvlJc w:val="left"/>
      <w:pPr>
        <w:tabs>
          <w:tab w:val="num" w:pos="2340"/>
        </w:tabs>
        <w:ind w:left="2340" w:hanging="480"/>
      </w:pPr>
      <w:rPr>
        <w:rFonts w:ascii="Wingdings" w:hAnsi="Wingdings" w:hint="default"/>
      </w:rPr>
    </w:lvl>
    <w:lvl w:ilvl="7" w:tplc="04090003" w:tentative="1">
      <w:start w:val="1"/>
      <w:numFmt w:val="bullet"/>
      <w:lvlText w:val=""/>
      <w:lvlJc w:val="left"/>
      <w:pPr>
        <w:tabs>
          <w:tab w:val="num" w:pos="2820"/>
        </w:tabs>
        <w:ind w:left="2820" w:hanging="480"/>
      </w:pPr>
      <w:rPr>
        <w:rFonts w:ascii="Wingdings" w:hAnsi="Wingdings" w:hint="default"/>
      </w:rPr>
    </w:lvl>
    <w:lvl w:ilvl="8" w:tplc="04090005" w:tentative="1">
      <w:start w:val="1"/>
      <w:numFmt w:val="bullet"/>
      <w:lvlText w:val=""/>
      <w:lvlJc w:val="left"/>
      <w:pPr>
        <w:tabs>
          <w:tab w:val="num" w:pos="3300"/>
        </w:tabs>
        <w:ind w:left="3300" w:hanging="480"/>
      </w:pPr>
      <w:rPr>
        <w:rFonts w:ascii="Wingdings" w:hAnsi="Wingdings" w:hint="default"/>
      </w:rPr>
    </w:lvl>
  </w:abstractNum>
  <w:abstractNum w:abstractNumId="3">
    <w:nsid w:val="2EE2539B"/>
    <w:multiLevelType w:val="hybridMultilevel"/>
    <w:tmpl w:val="06A2E0AA"/>
    <w:lvl w:ilvl="0" w:tplc="4C943476">
      <w:start w:val="14"/>
      <w:numFmt w:val="decimal"/>
      <w:lvlText w:val="%1"/>
      <w:lvlJc w:val="left"/>
      <w:pPr>
        <w:tabs>
          <w:tab w:val="num" w:pos="600"/>
        </w:tabs>
        <w:ind w:left="600" w:hanging="60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30631B4"/>
    <w:multiLevelType w:val="hybridMultilevel"/>
    <w:tmpl w:val="E85C9D9E"/>
    <w:lvl w:ilvl="0" w:tplc="91F883E8">
      <w:start w:val="14"/>
      <w:numFmt w:val="decimal"/>
      <w:lvlText w:val="%1．"/>
      <w:lvlJc w:val="left"/>
      <w:pPr>
        <w:tabs>
          <w:tab w:val="num" w:pos="600"/>
        </w:tabs>
        <w:ind w:left="600" w:hanging="60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7">
    <w:nsid w:val="581E4476"/>
    <w:multiLevelType w:val="hybridMultilevel"/>
    <w:tmpl w:val="6472EF3A"/>
    <w:lvl w:ilvl="0" w:tplc="0F28C252">
      <w:start w:val="1"/>
      <w:numFmt w:val="bullet"/>
      <w:lvlRestart w:val="0"/>
      <w:lvlText w:val="–"/>
      <w:lvlJc w:val="left"/>
      <w:pPr>
        <w:tabs>
          <w:tab w:val="num" w:pos="0"/>
        </w:tabs>
        <w:ind w:left="1531" w:hanging="511"/>
      </w:pPr>
      <w:rPr>
        <w:rFonts w:ascii="SimSun" w:eastAsia="SimSun"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6E8B1781"/>
    <w:multiLevelType w:val="hybridMultilevel"/>
    <w:tmpl w:val="05C492D2"/>
    <w:lvl w:ilvl="0" w:tplc="728CE806">
      <w:start w:val="1"/>
      <w:numFmt w:val="bullet"/>
      <w:lvlRestart w:val="0"/>
      <w:lvlText w:val=""/>
      <w:lvlJc w:val="left"/>
      <w:pPr>
        <w:tabs>
          <w:tab w:val="num" w:pos="0"/>
        </w:tabs>
        <w:ind w:left="1531" w:hanging="511"/>
      </w:pPr>
      <w:rPr>
        <w:rFonts w:ascii="Symbol" w:eastAsia="SimSun" w:hAnsi="Symbol" w:cs="Times New Roman" w:hint="default"/>
      </w:rPr>
    </w:lvl>
    <w:lvl w:ilvl="1" w:tplc="04090003">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9">
    <w:nsid w:val="732F1EE2"/>
    <w:multiLevelType w:val="hybridMultilevel"/>
    <w:tmpl w:val="05C492D2"/>
    <w:lvl w:ilvl="0" w:tplc="728CE806">
      <w:start w:val="1"/>
      <w:numFmt w:val="bullet"/>
      <w:lvlRestart w:val="0"/>
      <w:lvlText w:val=""/>
      <w:lvlJc w:val="left"/>
      <w:pPr>
        <w:tabs>
          <w:tab w:val="num" w:pos="0"/>
        </w:tabs>
        <w:ind w:left="1531" w:hanging="511"/>
      </w:pPr>
      <w:rPr>
        <w:rFonts w:ascii="Symbol" w:eastAsia="SimSun" w:hAnsi="Symbol" w:cs="Times New Roman" w:hint="default"/>
      </w:rPr>
    </w:lvl>
    <w:lvl w:ilvl="1" w:tplc="04090003">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10">
    <w:nsid w:val="763522AA"/>
    <w:multiLevelType w:val="hybridMultilevel"/>
    <w:tmpl w:val="43462C6A"/>
    <w:lvl w:ilvl="0" w:tplc="EE365592">
      <w:start w:val="14"/>
      <w:numFmt w:val="decimal"/>
      <w:lvlText w:val="%1"/>
      <w:lvlJc w:val="left"/>
      <w:pPr>
        <w:tabs>
          <w:tab w:val="num" w:pos="1042"/>
        </w:tabs>
        <w:ind w:left="1042" w:hanging="525"/>
      </w:pPr>
      <w:rPr>
        <w:rFonts w:hint="eastAsia"/>
      </w:rPr>
    </w:lvl>
    <w:lvl w:ilvl="1" w:tplc="04090019" w:tentative="1">
      <w:start w:val="1"/>
      <w:numFmt w:val="ideographTraditional"/>
      <w:lvlText w:val="%2、"/>
      <w:lvlJc w:val="left"/>
      <w:pPr>
        <w:tabs>
          <w:tab w:val="num" w:pos="1477"/>
        </w:tabs>
        <w:ind w:left="1477" w:hanging="480"/>
      </w:pPr>
    </w:lvl>
    <w:lvl w:ilvl="2" w:tplc="0409001B" w:tentative="1">
      <w:start w:val="1"/>
      <w:numFmt w:val="lowerRoman"/>
      <w:lvlText w:val="%3."/>
      <w:lvlJc w:val="right"/>
      <w:pPr>
        <w:tabs>
          <w:tab w:val="num" w:pos="1957"/>
        </w:tabs>
        <w:ind w:left="1957" w:hanging="480"/>
      </w:pPr>
    </w:lvl>
    <w:lvl w:ilvl="3" w:tplc="0409000F" w:tentative="1">
      <w:start w:val="1"/>
      <w:numFmt w:val="decimal"/>
      <w:lvlText w:val="%4."/>
      <w:lvlJc w:val="left"/>
      <w:pPr>
        <w:tabs>
          <w:tab w:val="num" w:pos="2437"/>
        </w:tabs>
        <w:ind w:left="2437" w:hanging="480"/>
      </w:pPr>
    </w:lvl>
    <w:lvl w:ilvl="4" w:tplc="04090019" w:tentative="1">
      <w:start w:val="1"/>
      <w:numFmt w:val="ideographTraditional"/>
      <w:lvlText w:val="%5、"/>
      <w:lvlJc w:val="left"/>
      <w:pPr>
        <w:tabs>
          <w:tab w:val="num" w:pos="2917"/>
        </w:tabs>
        <w:ind w:left="2917" w:hanging="480"/>
      </w:pPr>
    </w:lvl>
    <w:lvl w:ilvl="5" w:tplc="0409001B" w:tentative="1">
      <w:start w:val="1"/>
      <w:numFmt w:val="lowerRoman"/>
      <w:lvlText w:val="%6."/>
      <w:lvlJc w:val="right"/>
      <w:pPr>
        <w:tabs>
          <w:tab w:val="num" w:pos="3397"/>
        </w:tabs>
        <w:ind w:left="3397" w:hanging="480"/>
      </w:pPr>
    </w:lvl>
    <w:lvl w:ilvl="6" w:tplc="0409000F" w:tentative="1">
      <w:start w:val="1"/>
      <w:numFmt w:val="decimal"/>
      <w:lvlText w:val="%7."/>
      <w:lvlJc w:val="left"/>
      <w:pPr>
        <w:tabs>
          <w:tab w:val="num" w:pos="3877"/>
        </w:tabs>
        <w:ind w:left="3877" w:hanging="480"/>
      </w:pPr>
    </w:lvl>
    <w:lvl w:ilvl="7" w:tplc="04090019" w:tentative="1">
      <w:start w:val="1"/>
      <w:numFmt w:val="ideographTraditional"/>
      <w:lvlText w:val="%8、"/>
      <w:lvlJc w:val="left"/>
      <w:pPr>
        <w:tabs>
          <w:tab w:val="num" w:pos="4357"/>
        </w:tabs>
        <w:ind w:left="4357" w:hanging="480"/>
      </w:pPr>
    </w:lvl>
    <w:lvl w:ilvl="8" w:tplc="0409001B" w:tentative="1">
      <w:start w:val="1"/>
      <w:numFmt w:val="lowerRoman"/>
      <w:lvlText w:val="%9."/>
      <w:lvlJc w:val="right"/>
      <w:pPr>
        <w:tabs>
          <w:tab w:val="num" w:pos="4837"/>
        </w:tabs>
        <w:ind w:left="4837" w:hanging="480"/>
      </w:pPr>
    </w:lvl>
  </w:abstractNum>
  <w:abstractNum w:abstractNumId="11">
    <w:nsid w:val="78094198"/>
    <w:multiLevelType w:val="hybridMultilevel"/>
    <w:tmpl w:val="05C492D2"/>
    <w:lvl w:ilvl="0" w:tplc="0F28C252">
      <w:start w:val="1"/>
      <w:numFmt w:val="bullet"/>
      <w:lvlRestart w:val="0"/>
      <w:lvlText w:val="–"/>
      <w:lvlJc w:val="left"/>
      <w:pPr>
        <w:tabs>
          <w:tab w:val="num" w:pos="0"/>
        </w:tabs>
        <w:ind w:left="1531" w:hanging="511"/>
      </w:pPr>
      <w:rPr>
        <w:rFonts w:ascii="SimSun" w:eastAsia="SimSun" w:hAnsi="Times New Roman" w:cs="Times New Roman" w:hint="eastAsia"/>
      </w:rPr>
    </w:lvl>
    <w:lvl w:ilvl="1" w:tplc="04090003">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12">
    <w:nsid w:val="7F4F5A47"/>
    <w:multiLevelType w:val="hybridMultilevel"/>
    <w:tmpl w:val="05C492D2"/>
    <w:lvl w:ilvl="0" w:tplc="728CE806">
      <w:start w:val="1"/>
      <w:numFmt w:val="bullet"/>
      <w:lvlRestart w:val="0"/>
      <w:lvlText w:val=""/>
      <w:lvlJc w:val="left"/>
      <w:pPr>
        <w:tabs>
          <w:tab w:val="num" w:pos="0"/>
        </w:tabs>
        <w:ind w:left="1531" w:hanging="511"/>
      </w:pPr>
      <w:rPr>
        <w:rFonts w:ascii="Symbol" w:eastAsia="SimSun" w:hAnsi="Symbol" w:cs="Times New Roman" w:hint="default"/>
      </w:rPr>
    </w:lvl>
    <w:lvl w:ilvl="1" w:tplc="04090003">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num w:numId="1">
    <w:abstractNumId w:val="6"/>
  </w:num>
  <w:num w:numId="2">
    <w:abstractNumId w:val="5"/>
  </w:num>
  <w:num w:numId="3">
    <w:abstractNumId w:val="10"/>
  </w:num>
  <w:num w:numId="4">
    <w:abstractNumId w:val="3"/>
  </w:num>
  <w:num w:numId="5">
    <w:abstractNumId w:val="4"/>
  </w:num>
  <w:num w:numId="6">
    <w:abstractNumId w:val="1"/>
  </w:num>
  <w:num w:numId="7">
    <w:abstractNumId w:val="2"/>
  </w:num>
  <w:num w:numId="8">
    <w:abstractNumId w:val="7"/>
  </w:num>
  <w:num w:numId="9">
    <w:abstractNumId w:val="0"/>
  </w:num>
  <w:num w:numId="10">
    <w:abstractNumId w:val="11"/>
  </w:num>
  <w:num w:numId="11">
    <w:abstractNumId w:val="8"/>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revisionView w:markup="0"/>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3332</Words>
  <Characters>18997</Characters>
  <Application>Microsoft Office Word</Application>
  <DocSecurity>4</DocSecurity>
  <Lines>158</Lines>
  <Paragraphs>37</Paragraphs>
  <ScaleCrop>false</ScaleCrop>
  <HeadingPairs>
    <vt:vector size="4" baseType="variant">
      <vt:variant>
        <vt:lpstr>题目</vt:lpstr>
      </vt:variant>
      <vt:variant>
        <vt:i4>1</vt:i4>
      </vt:variant>
      <vt:variant>
        <vt:lpstr>标题</vt:lpstr>
      </vt:variant>
      <vt:variant>
        <vt:i4>16</vt:i4>
      </vt:variant>
    </vt:vector>
  </HeadingPairs>
  <TitlesOfParts>
    <vt:vector size="17" baseType="lpstr">
      <vt:lpstr>儿童权利委员会</vt:lpstr>
      <vt:lpstr>    第10号一般性意见(2007年)</vt:lpstr>
      <vt:lpstr>        少年司法中的儿童权利</vt:lpstr>
      <vt:lpstr>    一、导  言</vt:lpstr>
      <vt:lpstr>    二、本项一般性意见的目的</vt:lpstr>
      <vt:lpstr>    三、少年司法：一项综合政策的主导原则</vt:lpstr>
      <vt:lpstr>    四、少年司法：一项综合政策的核心内容</vt:lpstr>
      <vt:lpstr>        A.  预防少年犯罪</vt:lpstr>
      <vt:lpstr>        B.  干预/转化(见下文E节)</vt:lpstr>
      <vt:lpstr>        C.  触法年龄和儿童</vt:lpstr>
      <vt:lpstr>        D.  进行公正审理的保障规定</vt:lpstr>
      <vt:lpstr>        E.  措施(并见上文第四章B节)</vt:lpstr>
      <vt:lpstr>        F.  剥夺自由，包括审前拘留和审后监禁</vt:lpstr>
      <vt:lpstr>    </vt:lpstr>
      <vt:lpstr>    五、少年司法的组织工作</vt:lpstr>
      <vt:lpstr>    六、提高认识和培训</vt:lpstr>
      <vt:lpstr>    七、数据的收集、评估和研究</vt:lpstr>
    </vt:vector>
  </TitlesOfParts>
  <Company>Chinese Unit - GE</Company>
  <LinksUpToDate>false</LinksUpToDate>
  <CharactersWithSpaces>23329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niu</dc:creator>
  <cp:keywords/>
  <dc:description>儿童权利公约_x000d_
</dc:description>
  <cp:lastModifiedBy>TIAN</cp:lastModifiedBy>
  <cp:revision>2</cp:revision>
  <cp:lastPrinted>2007-05-30T12:40:00Z</cp:lastPrinted>
  <dcterms:created xsi:type="dcterms:W3CDTF">2007-05-30T13:13:00Z</dcterms:created>
  <dcterms:modified xsi:type="dcterms:W3CDTF">2007-05-30T13:13:00Z</dcterms:modified>
  <cp:category>CRC</cp:category>
</cp:coreProperties>
</file>