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E94" w:rsidRPr="00FA3966" w:rsidRDefault="002179EF" w:rsidP="00483E94">
      <w:pPr>
        <w:spacing w:after="360"/>
        <w:jc w:val="right"/>
        <w:outlineLvl w:val="0"/>
        <w:rPr>
          <w:b/>
          <w:lang w:val="fr-FR"/>
        </w:rPr>
      </w:pPr>
      <w:r>
        <w:rPr>
          <w:b/>
          <w:lang w:val="fr-FR"/>
        </w:rPr>
        <w:t>A/72/55</w:t>
      </w:r>
    </w:p>
    <w:p w:rsidR="00483E94" w:rsidRPr="00FA3966" w:rsidRDefault="001D12EC" w:rsidP="00483E94">
      <w:pPr>
        <w:ind w:left="1134"/>
        <w:rPr>
          <w:lang w:val="fr-FR"/>
        </w:rPr>
      </w:pPr>
      <w:r>
        <w:rPr>
          <w:noProof/>
          <w:lang w:eastAsia="fr-CH"/>
        </w:rPr>
        <w:drawing>
          <wp:inline distT="0" distB="0" distL="0" distR="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483E94" w:rsidRPr="00FA3966" w:rsidRDefault="00483E94" w:rsidP="00483E94">
      <w:pPr>
        <w:pStyle w:val="SMG"/>
        <w:spacing w:before="0" w:after="1080"/>
        <w:rPr>
          <w:lang w:val="fr-FR"/>
        </w:rPr>
      </w:pPr>
      <w:r w:rsidRPr="00FA3966">
        <w:rPr>
          <w:lang w:val="fr-FR"/>
        </w:rPr>
        <w:t>Nations Unies</w:t>
      </w:r>
    </w:p>
    <w:p w:rsidR="00483E94" w:rsidRPr="00FA3966" w:rsidRDefault="00483E94" w:rsidP="00483E94">
      <w:pPr>
        <w:pStyle w:val="SLG"/>
        <w:spacing w:after="960"/>
        <w:rPr>
          <w:lang w:val="fr-FR"/>
        </w:rPr>
      </w:pPr>
      <w:r w:rsidRPr="00FA3966">
        <w:rPr>
          <w:lang w:val="fr-FR"/>
        </w:rPr>
        <w:t xml:space="preserve">Rapport du </w:t>
      </w:r>
      <w:r w:rsidR="00145EFA">
        <w:rPr>
          <w:lang w:val="fr-FR"/>
        </w:rPr>
        <w:t>Comité des droits des personnes handicapées</w:t>
      </w:r>
    </w:p>
    <w:p w:rsidR="00483E94" w:rsidRPr="00FA3966" w:rsidRDefault="00145EFA" w:rsidP="00483E94">
      <w:pPr>
        <w:ind w:left="1134"/>
        <w:rPr>
          <w:b/>
          <w:sz w:val="36"/>
          <w:szCs w:val="36"/>
          <w:lang w:val="fr-FR"/>
        </w:rPr>
      </w:pPr>
      <w:r>
        <w:rPr>
          <w:b/>
          <w:sz w:val="36"/>
          <w:szCs w:val="36"/>
          <w:lang w:val="fr-FR"/>
        </w:rPr>
        <w:t>Treizième</w:t>
      </w:r>
      <w:r w:rsidR="00483E94">
        <w:rPr>
          <w:b/>
          <w:sz w:val="36"/>
          <w:szCs w:val="36"/>
          <w:lang w:val="fr-FR"/>
        </w:rPr>
        <w:t xml:space="preserve"> </w:t>
      </w:r>
      <w:r w:rsidR="00483E94" w:rsidRPr="00FA3966">
        <w:rPr>
          <w:b/>
          <w:sz w:val="36"/>
          <w:szCs w:val="36"/>
          <w:lang w:val="fr-FR"/>
        </w:rPr>
        <w:t>session</w:t>
      </w:r>
    </w:p>
    <w:p w:rsidR="00483E94" w:rsidRDefault="00483E94" w:rsidP="00483E94">
      <w:pPr>
        <w:spacing w:after="120"/>
        <w:ind w:left="1134" w:right="1134"/>
        <w:rPr>
          <w:b/>
          <w:sz w:val="36"/>
          <w:szCs w:val="36"/>
          <w:lang w:val="fr-FR"/>
        </w:rPr>
      </w:pPr>
      <w:r w:rsidRPr="00FA3966">
        <w:rPr>
          <w:b/>
          <w:sz w:val="36"/>
          <w:szCs w:val="36"/>
          <w:lang w:val="fr-FR"/>
        </w:rPr>
        <w:t>(</w:t>
      </w:r>
      <w:r w:rsidR="0022017D" w:rsidRPr="00145EFA">
        <w:rPr>
          <w:b/>
          <w:bCs/>
          <w:sz w:val="36"/>
          <w:szCs w:val="36"/>
          <w:lang w:val="fr-FR"/>
        </w:rPr>
        <w:t>25 mars-17 avril 2015</w:t>
      </w:r>
      <w:r w:rsidRPr="00FA3966">
        <w:rPr>
          <w:b/>
          <w:sz w:val="36"/>
          <w:szCs w:val="36"/>
          <w:lang w:val="fr-FR"/>
        </w:rPr>
        <w:t>)</w:t>
      </w:r>
    </w:p>
    <w:p w:rsidR="00145EFA" w:rsidRPr="00145EFA" w:rsidRDefault="00145EFA" w:rsidP="00145EFA">
      <w:pPr>
        <w:spacing w:after="120"/>
        <w:ind w:left="1134" w:right="1134"/>
        <w:rPr>
          <w:b/>
          <w:sz w:val="36"/>
          <w:szCs w:val="36"/>
          <w:lang w:val="fr-FR"/>
        </w:rPr>
      </w:pPr>
      <w:r w:rsidRPr="00145EFA">
        <w:rPr>
          <w:b/>
          <w:sz w:val="36"/>
          <w:szCs w:val="36"/>
          <w:lang w:val="fr-FR"/>
        </w:rPr>
        <w:t xml:space="preserve">Quatorzième session </w:t>
      </w:r>
      <w:r>
        <w:rPr>
          <w:b/>
          <w:sz w:val="36"/>
          <w:szCs w:val="36"/>
          <w:lang w:val="fr-FR"/>
        </w:rPr>
        <w:br/>
      </w:r>
      <w:r w:rsidR="00541795">
        <w:rPr>
          <w:b/>
          <w:sz w:val="36"/>
          <w:szCs w:val="36"/>
          <w:lang w:val="fr-FR"/>
        </w:rPr>
        <w:t>(17 août-</w:t>
      </w:r>
      <w:r w:rsidRPr="00145EFA">
        <w:rPr>
          <w:b/>
          <w:sz w:val="36"/>
          <w:szCs w:val="36"/>
          <w:lang w:val="fr-FR"/>
        </w:rPr>
        <w:t>4 septembre 2015)</w:t>
      </w:r>
    </w:p>
    <w:p w:rsidR="00145EFA" w:rsidRPr="00145EFA" w:rsidRDefault="00145EFA" w:rsidP="00145EFA">
      <w:pPr>
        <w:spacing w:after="120"/>
        <w:ind w:left="1134" w:right="1134"/>
        <w:rPr>
          <w:b/>
          <w:sz w:val="36"/>
          <w:szCs w:val="36"/>
          <w:lang w:val="fr-FR"/>
        </w:rPr>
      </w:pPr>
      <w:r w:rsidRPr="00145EFA">
        <w:rPr>
          <w:b/>
          <w:sz w:val="36"/>
          <w:szCs w:val="36"/>
          <w:lang w:val="fr-FR"/>
        </w:rPr>
        <w:t xml:space="preserve">Quinzième session </w:t>
      </w:r>
      <w:r>
        <w:rPr>
          <w:b/>
          <w:sz w:val="36"/>
          <w:szCs w:val="36"/>
          <w:lang w:val="fr-FR"/>
        </w:rPr>
        <w:br/>
      </w:r>
      <w:r w:rsidRPr="00145EFA">
        <w:rPr>
          <w:b/>
          <w:sz w:val="36"/>
          <w:szCs w:val="36"/>
          <w:lang w:val="fr-FR"/>
        </w:rPr>
        <w:t>(29 mars-21 avril 2016)</w:t>
      </w:r>
    </w:p>
    <w:p w:rsidR="00145EFA" w:rsidRPr="00145EFA" w:rsidRDefault="00145EFA" w:rsidP="00145EFA">
      <w:pPr>
        <w:spacing w:after="120"/>
        <w:ind w:left="1134" w:right="1134"/>
        <w:rPr>
          <w:b/>
          <w:sz w:val="36"/>
          <w:szCs w:val="36"/>
          <w:lang w:val="fr-FR"/>
        </w:rPr>
      </w:pPr>
      <w:r w:rsidRPr="00145EFA">
        <w:rPr>
          <w:b/>
          <w:sz w:val="36"/>
          <w:szCs w:val="36"/>
          <w:lang w:val="fr-FR"/>
        </w:rPr>
        <w:t xml:space="preserve">Seizième session </w:t>
      </w:r>
      <w:r>
        <w:rPr>
          <w:b/>
          <w:sz w:val="36"/>
          <w:szCs w:val="36"/>
          <w:lang w:val="fr-FR"/>
        </w:rPr>
        <w:br/>
      </w:r>
      <w:r w:rsidR="00541795">
        <w:rPr>
          <w:b/>
          <w:sz w:val="36"/>
          <w:szCs w:val="36"/>
          <w:lang w:val="fr-FR"/>
        </w:rPr>
        <w:t>(15 août-</w:t>
      </w:r>
      <w:r w:rsidRPr="00145EFA">
        <w:rPr>
          <w:b/>
          <w:sz w:val="36"/>
          <w:szCs w:val="36"/>
          <w:lang w:val="fr-FR"/>
        </w:rPr>
        <w:t>2 septembre 2016)</w:t>
      </w:r>
    </w:p>
    <w:p w:rsidR="00483E94" w:rsidRPr="00FA3966" w:rsidRDefault="00483E94" w:rsidP="00145EFA">
      <w:pPr>
        <w:pStyle w:val="SMG"/>
        <w:spacing w:before="2760" w:after="0"/>
        <w:ind w:right="0"/>
        <w:rPr>
          <w:lang w:val="fr-FR"/>
        </w:rPr>
      </w:pPr>
      <w:r w:rsidRPr="00FA3966">
        <w:rPr>
          <w:lang w:val="fr-FR"/>
        </w:rPr>
        <w:t>Assemblée générale</w:t>
      </w:r>
    </w:p>
    <w:p w:rsidR="00483E94" w:rsidRPr="00FA3966" w:rsidRDefault="00483E94" w:rsidP="00483E94">
      <w:pPr>
        <w:ind w:left="1134"/>
        <w:rPr>
          <w:b/>
          <w:sz w:val="28"/>
          <w:szCs w:val="28"/>
          <w:lang w:val="fr-FR"/>
        </w:rPr>
      </w:pPr>
      <w:r w:rsidRPr="00FA3966">
        <w:rPr>
          <w:b/>
          <w:sz w:val="28"/>
          <w:szCs w:val="28"/>
          <w:lang w:val="fr-FR"/>
        </w:rPr>
        <w:t>Documents officiels</w:t>
      </w:r>
    </w:p>
    <w:p w:rsidR="00483E94" w:rsidRPr="00FA3966" w:rsidRDefault="00145EFA" w:rsidP="00483E94">
      <w:pPr>
        <w:ind w:left="1134" w:right="1134"/>
        <w:rPr>
          <w:b/>
          <w:sz w:val="28"/>
          <w:szCs w:val="28"/>
          <w:lang w:val="fr-FR"/>
        </w:rPr>
      </w:pPr>
      <w:r>
        <w:rPr>
          <w:b/>
          <w:sz w:val="28"/>
          <w:szCs w:val="28"/>
          <w:lang w:val="fr-FR"/>
        </w:rPr>
        <w:t>Soixante-douzième</w:t>
      </w:r>
      <w:r w:rsidR="00483E94">
        <w:rPr>
          <w:b/>
          <w:sz w:val="28"/>
          <w:szCs w:val="28"/>
          <w:lang w:val="fr-FR"/>
        </w:rPr>
        <w:t xml:space="preserve"> </w:t>
      </w:r>
      <w:r w:rsidR="00483E94" w:rsidRPr="00FA3966">
        <w:rPr>
          <w:b/>
          <w:sz w:val="28"/>
          <w:szCs w:val="28"/>
          <w:lang w:val="fr-FR"/>
        </w:rPr>
        <w:t>session</w:t>
      </w:r>
    </w:p>
    <w:p w:rsidR="00483E94" w:rsidRDefault="00483E94" w:rsidP="00483E94">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00145EFA">
        <w:rPr>
          <w:b/>
          <w:sz w:val="28"/>
          <w:szCs w:val="28"/>
          <w:lang w:val="fr-FR"/>
        </w:rPr>
        <w:t> 55</w:t>
      </w:r>
      <w:r w:rsidR="00FB1C8F">
        <w:rPr>
          <w:b/>
          <w:sz w:val="28"/>
          <w:szCs w:val="28"/>
          <w:lang w:val="fr-FR"/>
        </w:rPr>
        <w:t xml:space="preserve"> </w:t>
      </w:r>
      <w:r w:rsidRPr="00FA3966">
        <w:rPr>
          <w:b/>
          <w:sz w:val="28"/>
          <w:szCs w:val="28"/>
          <w:lang w:val="fr-FR"/>
        </w:rPr>
        <w:t>(</w:t>
      </w:r>
      <w:hyperlink r:id="rId8" w:history="1">
        <w:r w:rsidR="002179EF" w:rsidRPr="00C71211">
          <w:rPr>
            <w:rStyle w:val="Lienhypertexte"/>
            <w:b/>
            <w:sz w:val="28"/>
            <w:szCs w:val="28"/>
            <w:lang w:val="fr-FR"/>
          </w:rPr>
          <w:t>A/72/55</w:t>
        </w:r>
      </w:hyperlink>
      <w:r w:rsidRPr="00FA3966">
        <w:rPr>
          <w:b/>
          <w:sz w:val="28"/>
          <w:szCs w:val="28"/>
          <w:lang w:val="fr-FR"/>
        </w:rPr>
        <w:t>)</w:t>
      </w:r>
      <w:r w:rsidR="00145EFA">
        <w:rPr>
          <w:b/>
          <w:sz w:val="28"/>
          <w:szCs w:val="28"/>
          <w:lang w:val="fr-FR"/>
        </w:rPr>
        <w:t xml:space="preserve"> </w:t>
      </w:r>
    </w:p>
    <w:p w:rsidR="00483E94" w:rsidRDefault="00483E94" w:rsidP="00C451B9">
      <w:pPr>
        <w:sectPr w:rsidR="00483E94" w:rsidSect="002179EF">
          <w:footerReference w:type="first" r:id="rId9"/>
          <w:endnotePr>
            <w:numFmt w:val="decimal"/>
          </w:endnotePr>
          <w:type w:val="oddPage"/>
          <w:pgSz w:w="11907" w:h="16840" w:code="9"/>
          <w:pgMar w:top="1417" w:right="1134" w:bottom="1134" w:left="1134" w:header="850" w:footer="567" w:gutter="0"/>
          <w:cols w:space="720"/>
          <w:titlePg/>
          <w:docGrid w:linePitch="272"/>
        </w:sectPr>
      </w:pPr>
    </w:p>
    <w:p w:rsidR="00541BE4" w:rsidRPr="00FA3966" w:rsidRDefault="002179EF" w:rsidP="00541BE4">
      <w:pPr>
        <w:spacing w:after="1200"/>
        <w:jc w:val="right"/>
        <w:outlineLvl w:val="0"/>
        <w:rPr>
          <w:b/>
          <w:lang w:val="fr-FR"/>
        </w:rPr>
      </w:pPr>
      <w:r>
        <w:rPr>
          <w:b/>
          <w:lang w:val="fr-FR"/>
        </w:rPr>
        <w:lastRenderedPageBreak/>
        <w:t>A/72/55</w:t>
      </w:r>
    </w:p>
    <w:p w:rsidR="00541BE4" w:rsidRPr="00FA3966" w:rsidRDefault="00541BE4" w:rsidP="00541BE4">
      <w:pPr>
        <w:rPr>
          <w:b/>
          <w:sz w:val="24"/>
          <w:szCs w:val="24"/>
          <w:lang w:val="fr-FR"/>
        </w:rPr>
      </w:pPr>
      <w:r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541BE4" w:rsidRPr="00FA3966" w:rsidRDefault="00145EFA" w:rsidP="00541BE4">
      <w:pPr>
        <w:rPr>
          <w:sz w:val="24"/>
          <w:szCs w:val="24"/>
          <w:lang w:val="fr-FR"/>
        </w:rPr>
      </w:pPr>
      <w:r>
        <w:rPr>
          <w:sz w:val="24"/>
          <w:szCs w:val="24"/>
          <w:lang w:val="fr-FR"/>
        </w:rPr>
        <w:t>Soixante-douzième</w:t>
      </w:r>
      <w:r w:rsidR="00541BE4">
        <w:rPr>
          <w:sz w:val="24"/>
          <w:szCs w:val="24"/>
          <w:lang w:val="fr-FR"/>
        </w:rPr>
        <w:t xml:space="preserve"> </w:t>
      </w:r>
      <w:r w:rsidR="00541BE4" w:rsidRPr="00FA3966">
        <w:rPr>
          <w:sz w:val="24"/>
          <w:szCs w:val="24"/>
          <w:lang w:val="fr-FR"/>
        </w:rPr>
        <w:t>session</w:t>
      </w:r>
    </w:p>
    <w:p w:rsidR="00541BE4" w:rsidRPr="00FA3966" w:rsidRDefault="00541BE4" w:rsidP="00541BE4">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sidR="00145EFA">
        <w:rPr>
          <w:sz w:val="24"/>
          <w:szCs w:val="24"/>
          <w:lang w:val="fr-FR"/>
        </w:rPr>
        <w:t> 55</w:t>
      </w:r>
      <w:r w:rsidR="00FB1C8F">
        <w:rPr>
          <w:sz w:val="24"/>
          <w:szCs w:val="24"/>
          <w:lang w:val="fr-FR"/>
        </w:rPr>
        <w:t xml:space="preserve"> </w:t>
      </w:r>
      <w:r w:rsidRPr="00FA3966">
        <w:rPr>
          <w:sz w:val="24"/>
          <w:szCs w:val="24"/>
          <w:lang w:val="fr-FR"/>
        </w:rPr>
        <w:t>(</w:t>
      </w:r>
      <w:hyperlink r:id="rId10" w:history="1">
        <w:r w:rsidR="002179EF" w:rsidRPr="00C71211">
          <w:rPr>
            <w:rStyle w:val="Lienhypertexte"/>
            <w:sz w:val="24"/>
            <w:szCs w:val="24"/>
            <w:lang w:val="fr-FR"/>
          </w:rPr>
          <w:t>A/72/55</w:t>
        </w:r>
      </w:hyperlink>
      <w:r w:rsidRPr="00FA3966">
        <w:rPr>
          <w:sz w:val="24"/>
          <w:szCs w:val="24"/>
          <w:lang w:val="fr-FR"/>
        </w:rPr>
        <w:t>)</w:t>
      </w:r>
    </w:p>
    <w:p w:rsidR="00541BE4" w:rsidRPr="00FA3966" w:rsidRDefault="00541BE4" w:rsidP="00DF4D0D">
      <w:pPr>
        <w:pStyle w:val="SMG"/>
        <w:spacing w:before="0" w:after="960"/>
        <w:rPr>
          <w:szCs w:val="40"/>
          <w:lang w:val="fr-FR"/>
        </w:rPr>
      </w:pPr>
      <w:r w:rsidRPr="00FA3966">
        <w:rPr>
          <w:lang w:val="fr-FR"/>
        </w:rPr>
        <w:t xml:space="preserve">Rapport du </w:t>
      </w:r>
      <w:r w:rsidR="00145EFA">
        <w:rPr>
          <w:lang w:val="fr-FR"/>
        </w:rPr>
        <w:t xml:space="preserve">Comité des droits </w:t>
      </w:r>
      <w:r w:rsidR="00145EFA">
        <w:rPr>
          <w:lang w:val="fr-FR"/>
        </w:rPr>
        <w:br/>
        <w:t>des personnes handicapées</w:t>
      </w:r>
    </w:p>
    <w:p w:rsidR="00541BE4" w:rsidRDefault="00145EFA" w:rsidP="00DF4D0D">
      <w:pPr>
        <w:spacing w:after="120"/>
        <w:ind w:left="1134"/>
        <w:rPr>
          <w:b/>
          <w:sz w:val="28"/>
          <w:szCs w:val="28"/>
          <w:lang w:val="fr-FR"/>
        </w:rPr>
      </w:pPr>
      <w:r>
        <w:rPr>
          <w:b/>
          <w:sz w:val="28"/>
          <w:szCs w:val="28"/>
          <w:lang w:val="fr-FR"/>
        </w:rPr>
        <w:t>Treizième</w:t>
      </w:r>
      <w:r w:rsidR="00541BE4">
        <w:rPr>
          <w:b/>
          <w:sz w:val="28"/>
          <w:szCs w:val="28"/>
          <w:lang w:val="fr-FR"/>
        </w:rPr>
        <w:t xml:space="preserve"> </w:t>
      </w:r>
      <w:r w:rsidR="00541BE4" w:rsidRPr="00FA3966">
        <w:rPr>
          <w:b/>
          <w:sz w:val="28"/>
          <w:szCs w:val="28"/>
          <w:lang w:val="fr-FR"/>
        </w:rPr>
        <w:t>session</w:t>
      </w:r>
      <w:r w:rsidR="00541BE4">
        <w:rPr>
          <w:b/>
          <w:sz w:val="28"/>
          <w:szCs w:val="28"/>
          <w:lang w:val="fr-FR"/>
        </w:rPr>
        <w:br/>
      </w:r>
      <w:r w:rsidR="00541BE4" w:rsidRPr="00FA3966">
        <w:rPr>
          <w:b/>
          <w:sz w:val="28"/>
          <w:szCs w:val="28"/>
          <w:lang w:val="fr-FR"/>
        </w:rPr>
        <w:t>(</w:t>
      </w:r>
      <w:r>
        <w:rPr>
          <w:b/>
          <w:sz w:val="28"/>
          <w:szCs w:val="28"/>
          <w:lang w:val="fr-FR"/>
        </w:rPr>
        <w:t>25 mars-17 avril 2015</w:t>
      </w:r>
      <w:r w:rsidR="00541BE4" w:rsidRPr="00FA3966">
        <w:rPr>
          <w:b/>
          <w:sz w:val="28"/>
          <w:szCs w:val="28"/>
          <w:lang w:val="fr-FR"/>
        </w:rPr>
        <w:t>)</w:t>
      </w:r>
    </w:p>
    <w:p w:rsidR="0022017D" w:rsidRPr="00145EFA" w:rsidRDefault="0022017D" w:rsidP="00145EFA">
      <w:pPr>
        <w:spacing w:after="120"/>
        <w:ind w:left="1134"/>
        <w:rPr>
          <w:b/>
          <w:sz w:val="28"/>
          <w:szCs w:val="28"/>
        </w:rPr>
      </w:pPr>
      <w:r w:rsidRPr="00145EFA">
        <w:rPr>
          <w:b/>
          <w:bCs/>
          <w:sz w:val="28"/>
          <w:szCs w:val="28"/>
          <w:lang w:val="fr-FR"/>
        </w:rPr>
        <w:t xml:space="preserve">Quatorzième session </w:t>
      </w:r>
      <w:r w:rsidR="00145EFA">
        <w:rPr>
          <w:b/>
          <w:bCs/>
          <w:sz w:val="28"/>
          <w:szCs w:val="28"/>
          <w:lang w:val="fr-FR"/>
        </w:rPr>
        <w:br/>
        <w:t>(17 août-</w:t>
      </w:r>
      <w:r w:rsidRPr="00145EFA">
        <w:rPr>
          <w:b/>
          <w:bCs/>
          <w:sz w:val="28"/>
          <w:szCs w:val="28"/>
          <w:lang w:val="fr-FR"/>
        </w:rPr>
        <w:t>4 septembre 2015)</w:t>
      </w:r>
    </w:p>
    <w:p w:rsidR="0022017D" w:rsidRPr="00145EFA" w:rsidRDefault="0022017D" w:rsidP="00145EFA">
      <w:pPr>
        <w:spacing w:after="120"/>
        <w:ind w:left="1134"/>
        <w:rPr>
          <w:b/>
          <w:sz w:val="28"/>
          <w:szCs w:val="28"/>
        </w:rPr>
      </w:pPr>
      <w:r w:rsidRPr="00145EFA">
        <w:rPr>
          <w:b/>
          <w:bCs/>
          <w:sz w:val="28"/>
          <w:szCs w:val="28"/>
          <w:lang w:val="fr-FR"/>
        </w:rPr>
        <w:t xml:space="preserve">Quinzième session </w:t>
      </w:r>
      <w:r w:rsidR="00145EFA">
        <w:rPr>
          <w:b/>
          <w:bCs/>
          <w:sz w:val="28"/>
          <w:szCs w:val="28"/>
          <w:lang w:val="fr-FR"/>
        </w:rPr>
        <w:br/>
      </w:r>
      <w:r w:rsidRPr="00145EFA">
        <w:rPr>
          <w:b/>
          <w:bCs/>
          <w:sz w:val="28"/>
          <w:szCs w:val="28"/>
          <w:lang w:val="fr-FR"/>
        </w:rPr>
        <w:t>(29 mars-21 avril 2016)</w:t>
      </w:r>
    </w:p>
    <w:p w:rsidR="00145EFA" w:rsidRPr="00FA3966" w:rsidRDefault="0022017D" w:rsidP="00145EFA">
      <w:pPr>
        <w:spacing w:after="120"/>
        <w:ind w:left="1134"/>
        <w:rPr>
          <w:b/>
          <w:sz w:val="28"/>
          <w:szCs w:val="28"/>
          <w:lang w:val="fr-FR"/>
        </w:rPr>
      </w:pPr>
      <w:r w:rsidRPr="00145EFA">
        <w:rPr>
          <w:b/>
          <w:bCs/>
          <w:sz w:val="28"/>
          <w:szCs w:val="28"/>
          <w:lang w:val="fr-FR"/>
        </w:rPr>
        <w:t xml:space="preserve">Seizième session </w:t>
      </w:r>
      <w:r w:rsidR="00145EFA">
        <w:rPr>
          <w:b/>
          <w:bCs/>
          <w:sz w:val="28"/>
          <w:szCs w:val="28"/>
          <w:lang w:val="fr-FR"/>
        </w:rPr>
        <w:br/>
        <w:t>(15 août-</w:t>
      </w:r>
      <w:r w:rsidRPr="00145EFA">
        <w:rPr>
          <w:b/>
          <w:bCs/>
          <w:sz w:val="28"/>
          <w:szCs w:val="28"/>
          <w:lang w:val="fr-FR"/>
        </w:rPr>
        <w:t>2 septembre 2016)</w:t>
      </w:r>
    </w:p>
    <w:p w:rsidR="00DF4D0D" w:rsidRDefault="001D12EC" w:rsidP="00145EFA">
      <w:pPr>
        <w:spacing w:before="3240"/>
        <w:ind w:left="1134"/>
        <w:outlineLvl w:val="0"/>
      </w:pPr>
      <w:r>
        <w:rPr>
          <w:noProof/>
          <w:lang w:eastAsia="fr-CH"/>
        </w:rPr>
        <w:drawing>
          <wp:inline distT="0" distB="0" distL="0" distR="0" wp14:anchorId="2099E800" wp14:editId="4B6600B8">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rsidR="00541BE4" w:rsidRPr="00FA3966" w:rsidRDefault="00541BE4" w:rsidP="00145EFA">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145EFA">
        <w:rPr>
          <w:b/>
          <w:sz w:val="28"/>
          <w:lang w:val="fr-FR"/>
        </w:rPr>
        <w:t>2017</w:t>
      </w:r>
    </w:p>
    <w:p w:rsidR="00541BE4" w:rsidRPr="00FA3966" w:rsidRDefault="00541BE4" w:rsidP="00541BE4">
      <w:pPr>
        <w:spacing w:before="4800" w:after="120"/>
        <w:ind w:left="1134"/>
        <w:rPr>
          <w:i/>
          <w:lang w:val="fr-FR"/>
        </w:rPr>
      </w:pPr>
      <w:r w:rsidRPr="00FA3966">
        <w:rPr>
          <w:lang w:val="fr-FR"/>
        </w:rPr>
        <w:br w:type="page"/>
      </w:r>
      <w:r w:rsidRPr="00FA3966">
        <w:rPr>
          <w:i/>
          <w:lang w:val="fr-FR"/>
        </w:rPr>
        <w:t>Note</w:t>
      </w:r>
    </w:p>
    <w:p w:rsidR="00541BE4" w:rsidRPr="00FA3966" w:rsidRDefault="00541BE4" w:rsidP="00270821">
      <w:pPr>
        <w:pStyle w:val="SingleTxtG"/>
        <w:ind w:firstLine="567"/>
        <w:rPr>
          <w:lang w:val="fr-FR"/>
        </w:rPr>
      </w:pPr>
      <w:r w:rsidRPr="00FA3966">
        <w:rPr>
          <w:bCs/>
          <w:lang w:val="fr-FR"/>
        </w:rPr>
        <w:t>Les cotes des documents de l</w:t>
      </w:r>
      <w:r w:rsidR="00F44343">
        <w:rPr>
          <w:bCs/>
          <w:lang w:val="fr-FR"/>
        </w:rPr>
        <w:t>’</w:t>
      </w:r>
      <w:r w:rsidRPr="00FA3966">
        <w:rPr>
          <w:bCs/>
          <w:lang w:val="fr-FR"/>
        </w:rPr>
        <w:t>Organisation des Nations Unies se composent de lettres majuscules et de chiffres. La simple mention d</w:t>
      </w:r>
      <w:r w:rsidR="00F44343">
        <w:rPr>
          <w:bCs/>
          <w:lang w:val="fr-FR"/>
        </w:rPr>
        <w:t>’</w:t>
      </w:r>
      <w:r w:rsidRPr="00FA3966">
        <w:rPr>
          <w:bCs/>
          <w:lang w:val="fr-FR"/>
        </w:rPr>
        <w:t>une cote dans un texte signifie qu</w:t>
      </w:r>
      <w:r w:rsidR="00F44343">
        <w:rPr>
          <w:bCs/>
          <w:lang w:val="fr-FR"/>
        </w:rPr>
        <w:t>’</w:t>
      </w:r>
      <w:r w:rsidRPr="00FA3966">
        <w:rPr>
          <w:bCs/>
          <w:lang w:val="fr-FR"/>
        </w:rPr>
        <w:t>il s</w:t>
      </w:r>
      <w:r w:rsidR="00F44343">
        <w:rPr>
          <w:bCs/>
          <w:lang w:val="fr-FR"/>
        </w:rPr>
        <w:t>’</w:t>
      </w:r>
      <w:r w:rsidRPr="00FA3966">
        <w:rPr>
          <w:bCs/>
          <w:lang w:val="fr-FR"/>
        </w:rPr>
        <w:t>agit d</w:t>
      </w:r>
      <w:r w:rsidR="00F44343">
        <w:rPr>
          <w:bCs/>
          <w:lang w:val="fr-FR"/>
        </w:rPr>
        <w:t>’</w:t>
      </w:r>
      <w:r w:rsidRPr="00FA3966">
        <w:rPr>
          <w:bCs/>
          <w:lang w:val="fr-FR"/>
        </w:rPr>
        <w:t>un document de l</w:t>
      </w:r>
      <w:r w:rsidR="00F44343">
        <w:rPr>
          <w:bCs/>
          <w:lang w:val="fr-FR"/>
        </w:rPr>
        <w:t>’</w:t>
      </w:r>
      <w:r w:rsidRPr="00FA3966">
        <w:rPr>
          <w:bCs/>
          <w:lang w:val="fr-FR"/>
        </w:rPr>
        <w:t>Organisation.</w:t>
      </w:r>
    </w:p>
    <w:p w:rsidR="00541BE4" w:rsidRDefault="00541BE4" w:rsidP="00C451B9">
      <w:pPr>
        <w:sectPr w:rsidR="00541BE4" w:rsidSect="002179EF">
          <w:headerReference w:type="default" r:id="rId12"/>
          <w:footerReference w:type="default" r:id="rId13"/>
          <w:headerReference w:type="first" r:id="rId14"/>
          <w:footerReference w:type="first" r:id="rId15"/>
          <w:endnotePr>
            <w:numFmt w:val="decimal"/>
          </w:endnotePr>
          <w:type w:val="oddPage"/>
          <w:pgSz w:w="11907" w:h="16840" w:code="9"/>
          <w:pgMar w:top="1417" w:right="1134" w:bottom="1134" w:left="1134" w:header="850" w:footer="567" w:gutter="0"/>
          <w:cols w:space="720"/>
          <w:titlePg/>
          <w:docGrid w:linePitch="272"/>
        </w:sectPr>
      </w:pPr>
    </w:p>
    <w:p w:rsidR="00CD044C" w:rsidRPr="00145EFA" w:rsidRDefault="00145EFA" w:rsidP="00145EFA">
      <w:pPr>
        <w:spacing w:after="120"/>
        <w:rPr>
          <w:sz w:val="28"/>
        </w:rPr>
      </w:pPr>
      <w:r w:rsidRPr="00145EFA">
        <w:rPr>
          <w:sz w:val="28"/>
        </w:rPr>
        <w:t>Table des matières</w:t>
      </w:r>
    </w:p>
    <w:p w:rsidR="00145EFA" w:rsidRPr="00145EFA" w:rsidRDefault="00145EFA" w:rsidP="00145EFA">
      <w:pPr>
        <w:tabs>
          <w:tab w:val="right" w:pos="9638"/>
        </w:tabs>
        <w:spacing w:after="120"/>
        <w:ind w:left="283"/>
        <w:rPr>
          <w:i/>
          <w:sz w:val="18"/>
        </w:rPr>
      </w:pPr>
      <w:r w:rsidRPr="00145EFA">
        <w:rPr>
          <w:i/>
          <w:sz w:val="18"/>
        </w:rPr>
        <w:tab/>
        <w:t>Page</w:t>
      </w:r>
    </w:p>
    <w:p w:rsidR="00145EFA" w:rsidRDefault="00145EFA" w:rsidP="00145EFA">
      <w:pPr>
        <w:tabs>
          <w:tab w:val="right" w:pos="850"/>
          <w:tab w:val="right" w:leader="dot" w:pos="8787"/>
          <w:tab w:val="right" w:pos="9638"/>
        </w:tabs>
        <w:spacing w:after="120"/>
        <w:ind w:left="1134" w:hanging="1134"/>
      </w:pPr>
      <w:r>
        <w:tab/>
        <w:t>I.</w:t>
      </w:r>
      <w:r>
        <w:tab/>
      </w:r>
      <w:r w:rsidR="00575613">
        <w:rPr>
          <w:lang w:val="fr-FR"/>
        </w:rPr>
        <w:t>Questions d</w:t>
      </w:r>
      <w:r w:rsidR="00F44343">
        <w:rPr>
          <w:lang w:val="fr-FR"/>
        </w:rPr>
        <w:t>’</w:t>
      </w:r>
      <w:r w:rsidR="00575613">
        <w:rPr>
          <w:lang w:val="fr-FR"/>
        </w:rPr>
        <w:t>organisation et questions diverses</w:t>
      </w:r>
      <w:r>
        <w:tab/>
      </w:r>
      <w:r>
        <w:tab/>
      </w:r>
      <w:r w:rsidR="00575613">
        <w:t>1</w:t>
      </w:r>
    </w:p>
    <w:p w:rsidR="00145EFA" w:rsidRDefault="00145EFA" w:rsidP="00145EFA">
      <w:pPr>
        <w:tabs>
          <w:tab w:val="right" w:leader="dot" w:pos="8787"/>
          <w:tab w:val="right" w:pos="9638"/>
        </w:tabs>
        <w:spacing w:after="120"/>
        <w:ind w:left="1559" w:hanging="425"/>
      </w:pPr>
      <w:r>
        <w:t>A.</w:t>
      </w:r>
      <w:r>
        <w:tab/>
      </w:r>
      <w:r w:rsidR="00575613" w:rsidRPr="00D153CB">
        <w:rPr>
          <w:lang w:val="fr-FR"/>
        </w:rPr>
        <w:t>États parties à la Convention</w:t>
      </w:r>
      <w:r>
        <w:tab/>
      </w:r>
      <w:r>
        <w:tab/>
      </w:r>
      <w:r w:rsidR="00575613">
        <w:t>1</w:t>
      </w:r>
    </w:p>
    <w:p w:rsidR="00145EFA" w:rsidRDefault="00145EFA" w:rsidP="00145EFA">
      <w:pPr>
        <w:tabs>
          <w:tab w:val="right" w:leader="dot" w:pos="8787"/>
          <w:tab w:val="right" w:pos="9638"/>
        </w:tabs>
        <w:spacing w:after="120"/>
        <w:ind w:left="1559" w:hanging="425"/>
      </w:pPr>
      <w:r>
        <w:t>B.</w:t>
      </w:r>
      <w:r>
        <w:tab/>
      </w:r>
      <w:r w:rsidR="00575613" w:rsidRPr="00D153CB">
        <w:rPr>
          <w:lang w:val="fr-FR"/>
        </w:rPr>
        <w:t>Séances et sessions</w:t>
      </w:r>
      <w:r>
        <w:tab/>
      </w:r>
      <w:r>
        <w:tab/>
      </w:r>
      <w:r w:rsidR="00575613">
        <w:t>1</w:t>
      </w:r>
    </w:p>
    <w:p w:rsidR="00145EFA" w:rsidRDefault="00145EFA" w:rsidP="00145EFA">
      <w:pPr>
        <w:tabs>
          <w:tab w:val="right" w:leader="dot" w:pos="8787"/>
          <w:tab w:val="right" w:pos="9638"/>
        </w:tabs>
        <w:spacing w:after="120"/>
        <w:ind w:left="1559" w:hanging="425"/>
      </w:pPr>
      <w:r>
        <w:t>C.</w:t>
      </w:r>
      <w:r>
        <w:tab/>
      </w:r>
      <w:r w:rsidR="00575613" w:rsidRPr="00D153CB">
        <w:rPr>
          <w:lang w:val="fr-FR"/>
        </w:rPr>
        <w:t>Composition du Comité et participation</w:t>
      </w:r>
      <w:r>
        <w:tab/>
      </w:r>
      <w:r>
        <w:tab/>
      </w:r>
      <w:r w:rsidR="00575613">
        <w:t>1</w:t>
      </w:r>
    </w:p>
    <w:p w:rsidR="00145EFA" w:rsidRDefault="00145EFA" w:rsidP="00145EFA">
      <w:pPr>
        <w:tabs>
          <w:tab w:val="right" w:leader="dot" w:pos="8787"/>
          <w:tab w:val="right" w:pos="9638"/>
        </w:tabs>
        <w:spacing w:after="120"/>
        <w:ind w:left="1559" w:hanging="425"/>
      </w:pPr>
      <w:r>
        <w:t>D.</w:t>
      </w:r>
      <w:r>
        <w:tab/>
      </w:r>
      <w:r w:rsidR="00575613" w:rsidRPr="00D153CB">
        <w:rPr>
          <w:lang w:val="fr-FR"/>
        </w:rPr>
        <w:t>Élection du bureau</w:t>
      </w:r>
      <w:r>
        <w:tab/>
      </w:r>
      <w:r>
        <w:tab/>
      </w:r>
      <w:r w:rsidR="00575613">
        <w:t>1</w:t>
      </w:r>
    </w:p>
    <w:p w:rsidR="00145EFA" w:rsidRDefault="00145EFA" w:rsidP="00145EFA">
      <w:pPr>
        <w:tabs>
          <w:tab w:val="right" w:leader="dot" w:pos="8787"/>
          <w:tab w:val="right" w:pos="9638"/>
        </w:tabs>
        <w:spacing w:after="120"/>
        <w:ind w:left="1559" w:hanging="425"/>
      </w:pPr>
      <w:r>
        <w:t>E.</w:t>
      </w:r>
      <w:r>
        <w:tab/>
      </w:r>
      <w:r w:rsidR="00575613" w:rsidRPr="00D153CB">
        <w:rPr>
          <w:lang w:val="fr-FR"/>
        </w:rPr>
        <w:t>Élaboration d</w:t>
      </w:r>
      <w:r w:rsidR="00F44343">
        <w:rPr>
          <w:lang w:val="fr-FR"/>
        </w:rPr>
        <w:t>’</w:t>
      </w:r>
      <w:r w:rsidR="00575613" w:rsidRPr="00D153CB">
        <w:rPr>
          <w:lang w:val="fr-FR"/>
        </w:rPr>
        <w:t>observations générales</w:t>
      </w:r>
      <w:r>
        <w:tab/>
      </w:r>
      <w:r>
        <w:tab/>
      </w:r>
      <w:r w:rsidR="00575613">
        <w:t>1</w:t>
      </w:r>
    </w:p>
    <w:p w:rsidR="00145EFA" w:rsidRDefault="00145EFA" w:rsidP="00145EFA">
      <w:pPr>
        <w:tabs>
          <w:tab w:val="right" w:leader="dot" w:pos="8787"/>
          <w:tab w:val="right" w:pos="9638"/>
        </w:tabs>
        <w:spacing w:after="120"/>
        <w:ind w:left="1559" w:hanging="425"/>
      </w:pPr>
      <w:r>
        <w:t>F.</w:t>
      </w:r>
      <w:r>
        <w:tab/>
      </w:r>
      <w:r w:rsidR="00575613" w:rsidRPr="00D153CB">
        <w:rPr>
          <w:lang w:val="fr-FR"/>
        </w:rPr>
        <w:t>Déclarations du Comité</w:t>
      </w:r>
      <w:r>
        <w:tab/>
      </w:r>
      <w:r>
        <w:tab/>
      </w:r>
      <w:r w:rsidR="00575613">
        <w:t>2</w:t>
      </w:r>
    </w:p>
    <w:p w:rsidR="00145EFA" w:rsidRDefault="00145EFA" w:rsidP="00145EFA">
      <w:pPr>
        <w:tabs>
          <w:tab w:val="right" w:leader="dot" w:pos="8787"/>
          <w:tab w:val="right" w:pos="9638"/>
        </w:tabs>
        <w:spacing w:after="120"/>
        <w:ind w:left="1559" w:hanging="425"/>
      </w:pPr>
      <w:r>
        <w:t>G.</w:t>
      </w:r>
      <w:r>
        <w:tab/>
      </w:r>
      <w:r w:rsidR="00575613" w:rsidRPr="00D153CB">
        <w:rPr>
          <w:lang w:val="fr-FR"/>
        </w:rPr>
        <w:t>Accessibilité de l</w:t>
      </w:r>
      <w:r w:rsidR="00F44343">
        <w:rPr>
          <w:lang w:val="fr-FR"/>
        </w:rPr>
        <w:t>’</w:t>
      </w:r>
      <w:r w:rsidR="00575613" w:rsidRPr="00D153CB">
        <w:rPr>
          <w:lang w:val="fr-FR"/>
        </w:rPr>
        <w:t>information</w:t>
      </w:r>
      <w:r>
        <w:tab/>
      </w:r>
      <w:r>
        <w:tab/>
      </w:r>
      <w:r w:rsidR="00575613">
        <w:t>2</w:t>
      </w:r>
    </w:p>
    <w:p w:rsidR="00145EFA" w:rsidRDefault="00145EFA" w:rsidP="00145EFA">
      <w:pPr>
        <w:tabs>
          <w:tab w:val="right" w:leader="dot" w:pos="8787"/>
          <w:tab w:val="right" w:pos="9638"/>
        </w:tabs>
        <w:spacing w:after="120"/>
        <w:ind w:left="1559" w:hanging="425"/>
      </w:pPr>
      <w:r>
        <w:t>H.</w:t>
      </w:r>
      <w:r>
        <w:tab/>
      </w:r>
      <w:r w:rsidR="00575613">
        <w:rPr>
          <w:lang w:val="fr-FR"/>
        </w:rPr>
        <w:t>Adoption du rapport</w:t>
      </w:r>
      <w:r>
        <w:tab/>
      </w:r>
      <w:r>
        <w:tab/>
      </w:r>
      <w:r w:rsidR="00575613">
        <w:t>2</w:t>
      </w:r>
    </w:p>
    <w:p w:rsidR="00E33029" w:rsidRDefault="00E33029" w:rsidP="00E33029">
      <w:pPr>
        <w:tabs>
          <w:tab w:val="right" w:pos="850"/>
          <w:tab w:val="right" w:leader="dot" w:pos="8787"/>
          <w:tab w:val="right" w:pos="9638"/>
        </w:tabs>
        <w:spacing w:after="120"/>
        <w:ind w:left="1134" w:hanging="1134"/>
      </w:pPr>
      <w:r>
        <w:tab/>
        <w:t>II.</w:t>
      </w:r>
      <w:r>
        <w:tab/>
      </w:r>
      <w:r w:rsidR="00575613" w:rsidRPr="00D153CB">
        <w:rPr>
          <w:lang w:val="fr-FR"/>
        </w:rPr>
        <w:t>Méthodes de travail</w:t>
      </w:r>
      <w:r>
        <w:tab/>
      </w:r>
      <w:r>
        <w:tab/>
      </w:r>
      <w:r w:rsidR="00575613">
        <w:t>2</w:t>
      </w:r>
    </w:p>
    <w:p w:rsidR="00E33029" w:rsidRDefault="00E33029" w:rsidP="00E33029">
      <w:pPr>
        <w:tabs>
          <w:tab w:val="right" w:pos="850"/>
          <w:tab w:val="right" w:leader="dot" w:pos="8787"/>
          <w:tab w:val="right" w:pos="9638"/>
        </w:tabs>
        <w:spacing w:after="120"/>
        <w:ind w:left="1134" w:hanging="1134"/>
      </w:pPr>
      <w:r>
        <w:tab/>
        <w:t>III.</w:t>
      </w:r>
      <w:r>
        <w:tab/>
      </w:r>
      <w:r w:rsidR="00575613" w:rsidRPr="00D153CB">
        <w:rPr>
          <w:lang w:val="fr-FR"/>
        </w:rPr>
        <w:t>Examen des rapports soumis en application de l</w:t>
      </w:r>
      <w:r w:rsidR="00F44343">
        <w:rPr>
          <w:lang w:val="fr-FR"/>
        </w:rPr>
        <w:t>’</w:t>
      </w:r>
      <w:r w:rsidR="00575613" w:rsidRPr="00D153CB">
        <w:rPr>
          <w:lang w:val="fr-FR"/>
        </w:rPr>
        <w:t>article 35 de la Convention</w:t>
      </w:r>
      <w:r>
        <w:tab/>
      </w:r>
      <w:r>
        <w:tab/>
      </w:r>
      <w:r w:rsidR="00575613">
        <w:t>2</w:t>
      </w:r>
    </w:p>
    <w:p w:rsidR="00E33029" w:rsidRDefault="00E33029" w:rsidP="00E33029">
      <w:pPr>
        <w:tabs>
          <w:tab w:val="right" w:pos="850"/>
          <w:tab w:val="right" w:leader="dot" w:pos="8787"/>
          <w:tab w:val="right" w:pos="9638"/>
        </w:tabs>
        <w:spacing w:after="120"/>
        <w:ind w:left="1134" w:hanging="1134"/>
      </w:pPr>
      <w:r>
        <w:tab/>
        <w:t>IV.</w:t>
      </w:r>
      <w:r>
        <w:tab/>
      </w:r>
      <w:r w:rsidR="00575613" w:rsidRPr="00D153CB">
        <w:rPr>
          <w:lang w:val="fr-FR"/>
        </w:rPr>
        <w:t xml:space="preserve">Activités menées au titre du Protocole facultatif se rapportant à la Convention </w:t>
      </w:r>
      <w:r w:rsidR="00575613">
        <w:rPr>
          <w:lang w:val="fr-FR"/>
        </w:rPr>
        <w:br/>
      </w:r>
      <w:r w:rsidR="00575613" w:rsidRPr="00D153CB">
        <w:rPr>
          <w:lang w:val="fr-FR"/>
        </w:rPr>
        <w:t>relative aux droits des personnes handicapées</w:t>
      </w:r>
      <w:r>
        <w:tab/>
      </w:r>
      <w:r>
        <w:tab/>
      </w:r>
      <w:r w:rsidR="00575613">
        <w:t>3</w:t>
      </w:r>
    </w:p>
    <w:p w:rsidR="00E33029" w:rsidRDefault="00E33029" w:rsidP="00E33029">
      <w:pPr>
        <w:tabs>
          <w:tab w:val="right" w:pos="850"/>
          <w:tab w:val="right" w:leader="dot" w:pos="8787"/>
          <w:tab w:val="right" w:pos="9638"/>
        </w:tabs>
        <w:spacing w:after="120"/>
        <w:ind w:left="1134" w:hanging="1134"/>
      </w:pPr>
      <w:r>
        <w:tab/>
        <w:t>V.</w:t>
      </w:r>
      <w:r>
        <w:tab/>
      </w:r>
      <w:r w:rsidR="00575613" w:rsidRPr="00D153CB">
        <w:rPr>
          <w:lang w:val="fr-FR"/>
        </w:rPr>
        <w:t>Aperçu des opinions, recommandations et constatations formulées par le Comité</w:t>
      </w:r>
      <w:r>
        <w:tab/>
      </w:r>
      <w:r>
        <w:tab/>
      </w:r>
      <w:r w:rsidR="00575613">
        <w:t>4</w:t>
      </w:r>
    </w:p>
    <w:p w:rsidR="00E33029" w:rsidRDefault="00E33029" w:rsidP="00E33029">
      <w:pPr>
        <w:tabs>
          <w:tab w:val="right" w:pos="850"/>
          <w:tab w:val="right" w:leader="dot" w:pos="8787"/>
          <w:tab w:val="right" w:pos="9638"/>
        </w:tabs>
        <w:spacing w:after="120"/>
        <w:ind w:left="1134" w:hanging="1134"/>
      </w:pPr>
      <w:r>
        <w:tab/>
        <w:t>VI.</w:t>
      </w:r>
      <w:r>
        <w:tab/>
      </w:r>
      <w:r w:rsidR="00575613">
        <w:rPr>
          <w:lang w:val="fr-FR"/>
        </w:rPr>
        <w:t>Coopération avec les organes compétents</w:t>
      </w:r>
      <w:r>
        <w:tab/>
      </w:r>
      <w:r>
        <w:tab/>
      </w:r>
      <w:r w:rsidR="00C8511A">
        <w:t>15</w:t>
      </w:r>
    </w:p>
    <w:p w:rsidR="00E33029" w:rsidRDefault="00E33029" w:rsidP="00E33029">
      <w:pPr>
        <w:tabs>
          <w:tab w:val="right" w:leader="dot" w:pos="8787"/>
          <w:tab w:val="right" w:pos="9638"/>
        </w:tabs>
        <w:spacing w:after="120"/>
        <w:ind w:left="1559" w:hanging="425"/>
      </w:pPr>
      <w:r>
        <w:t>A.</w:t>
      </w:r>
      <w:r>
        <w:tab/>
      </w:r>
      <w:r w:rsidR="00575613">
        <w:rPr>
          <w:lang w:val="fr-FR"/>
        </w:rPr>
        <w:t>Coopération avec d</w:t>
      </w:r>
      <w:r w:rsidR="00F44343">
        <w:rPr>
          <w:lang w:val="fr-FR"/>
        </w:rPr>
        <w:t>’</w:t>
      </w:r>
      <w:r w:rsidR="00575613">
        <w:rPr>
          <w:lang w:val="fr-FR"/>
        </w:rPr>
        <w:t>autres organismes des Nations Unies et départements de l</w:t>
      </w:r>
      <w:r w:rsidR="00F44343">
        <w:rPr>
          <w:lang w:val="fr-FR"/>
        </w:rPr>
        <w:t>’</w:t>
      </w:r>
      <w:r w:rsidR="00575613">
        <w:rPr>
          <w:lang w:val="fr-FR"/>
        </w:rPr>
        <w:t>ONU</w:t>
      </w:r>
      <w:r>
        <w:tab/>
      </w:r>
      <w:r>
        <w:tab/>
      </w:r>
      <w:r w:rsidR="00C8511A">
        <w:t>15</w:t>
      </w:r>
    </w:p>
    <w:p w:rsidR="00E33029" w:rsidRDefault="00E33029" w:rsidP="00E33029">
      <w:pPr>
        <w:tabs>
          <w:tab w:val="right" w:leader="dot" w:pos="8787"/>
          <w:tab w:val="right" w:pos="9638"/>
        </w:tabs>
        <w:spacing w:after="120"/>
        <w:ind w:left="1559" w:hanging="425"/>
      </w:pPr>
      <w:r>
        <w:t>B.</w:t>
      </w:r>
      <w:r>
        <w:tab/>
      </w:r>
      <w:r w:rsidR="00C8511A">
        <w:rPr>
          <w:lang w:val="fr-FR"/>
        </w:rPr>
        <w:t>Coopération avec les autres organes concernés</w:t>
      </w:r>
      <w:r>
        <w:tab/>
      </w:r>
      <w:r>
        <w:tab/>
      </w:r>
      <w:r w:rsidR="00C8511A">
        <w:t>15</w:t>
      </w:r>
    </w:p>
    <w:p w:rsidR="00E33029" w:rsidRDefault="00E33029" w:rsidP="00E33029">
      <w:pPr>
        <w:tabs>
          <w:tab w:val="right" w:pos="850"/>
          <w:tab w:val="right" w:leader="dot" w:pos="8787"/>
          <w:tab w:val="right" w:pos="9638"/>
        </w:tabs>
        <w:spacing w:after="120"/>
        <w:ind w:left="1134" w:hanging="1134"/>
      </w:pPr>
      <w:r>
        <w:tab/>
      </w:r>
      <w:r w:rsidR="00D50DC8">
        <w:t>VI</w:t>
      </w:r>
      <w:r>
        <w:t>I.</w:t>
      </w:r>
      <w:r>
        <w:tab/>
      </w:r>
      <w:r w:rsidR="00C8511A">
        <w:rPr>
          <w:lang w:val="fr-FR"/>
        </w:rPr>
        <w:t>Conférence des États parties à la Convention</w:t>
      </w:r>
      <w:r>
        <w:tab/>
      </w:r>
      <w:r>
        <w:tab/>
      </w:r>
      <w:r w:rsidR="00C8511A">
        <w:t>16</w:t>
      </w:r>
    </w:p>
    <w:p w:rsidR="00145EFA" w:rsidRPr="00145EFA" w:rsidRDefault="00E33029" w:rsidP="00145EFA">
      <w:pPr>
        <w:tabs>
          <w:tab w:val="right" w:pos="850"/>
        </w:tabs>
        <w:spacing w:after="120"/>
      </w:pPr>
      <w:r>
        <w:tab/>
        <w:t>Annexe</w:t>
      </w:r>
    </w:p>
    <w:p w:rsidR="00145EFA" w:rsidRDefault="00E33029" w:rsidP="00145EFA">
      <w:pPr>
        <w:tabs>
          <w:tab w:val="right" w:pos="850"/>
          <w:tab w:val="right" w:leader="dot" w:pos="8787"/>
          <w:tab w:val="right" w:pos="9638"/>
        </w:tabs>
        <w:spacing w:after="120"/>
        <w:ind w:left="1134" w:hanging="1134"/>
      </w:pPr>
      <w:r>
        <w:tab/>
      </w:r>
      <w:r w:rsidR="00145EFA">
        <w:tab/>
      </w:r>
      <w:r w:rsidR="00C8511A" w:rsidRPr="0091139A">
        <w:t>Directives relatives au droi</w:t>
      </w:r>
      <w:r w:rsidR="00C8511A">
        <w:t xml:space="preserve">t à la liberté et à la sécurité </w:t>
      </w:r>
      <w:r w:rsidR="00C8511A" w:rsidRPr="0091139A">
        <w:t>des personnes handicapées</w:t>
      </w:r>
      <w:r w:rsidR="00145EFA">
        <w:tab/>
      </w:r>
      <w:r w:rsidR="00C8511A">
        <w:tab/>
        <w:t>17</w:t>
      </w:r>
    </w:p>
    <w:p w:rsidR="00145EFA" w:rsidRPr="00145EFA" w:rsidRDefault="00145EFA" w:rsidP="00145EFA"/>
    <w:p w:rsidR="002179EF" w:rsidRDefault="002179EF" w:rsidP="00C451B9"/>
    <w:p w:rsidR="00145EFA" w:rsidRDefault="00145EFA" w:rsidP="00C451B9">
      <w:pPr>
        <w:sectPr w:rsidR="00145EFA" w:rsidSect="002179EF">
          <w:headerReference w:type="even" r:id="rId16"/>
          <w:headerReference w:type="default" r:id="rId17"/>
          <w:footerReference w:type="even" r:id="rId18"/>
          <w:footerReference w:type="default" r:id="rId19"/>
          <w:headerReference w:type="first" r:id="rId20"/>
          <w:footerReference w:type="first" r:id="rId21"/>
          <w:endnotePr>
            <w:numFmt w:val="decimal"/>
          </w:endnotePr>
          <w:type w:val="oddPage"/>
          <w:pgSz w:w="11907" w:h="16840" w:code="9"/>
          <w:pgMar w:top="1417" w:right="1134" w:bottom="1134" w:left="1134" w:header="850" w:footer="567" w:gutter="0"/>
          <w:pgNumType w:fmt="lowerRoman" w:start="3"/>
          <w:cols w:space="720"/>
          <w:titlePg/>
          <w:docGrid w:linePitch="272"/>
        </w:sectPr>
      </w:pPr>
    </w:p>
    <w:p w:rsidR="00E1279F" w:rsidRDefault="00E1279F" w:rsidP="00E1279F">
      <w:pPr>
        <w:pStyle w:val="HChG"/>
        <w:rPr>
          <w:lang w:val="fr-FR"/>
        </w:rPr>
      </w:pPr>
      <w:r>
        <w:rPr>
          <w:lang w:val="fr-FR"/>
        </w:rPr>
        <w:tab/>
        <w:t>I.</w:t>
      </w:r>
      <w:r>
        <w:rPr>
          <w:lang w:val="fr-FR"/>
        </w:rPr>
        <w:tab/>
        <w:t>Questions d</w:t>
      </w:r>
      <w:r w:rsidR="00F44343">
        <w:rPr>
          <w:lang w:val="fr-FR"/>
        </w:rPr>
        <w:t>’</w:t>
      </w:r>
      <w:r>
        <w:rPr>
          <w:lang w:val="fr-FR"/>
        </w:rPr>
        <w:t>organisation et questions diverses</w:t>
      </w:r>
    </w:p>
    <w:p w:rsidR="00091492" w:rsidRPr="00D153CB" w:rsidRDefault="00E1279F" w:rsidP="00E1279F">
      <w:pPr>
        <w:pStyle w:val="H1G"/>
      </w:pPr>
      <w:r>
        <w:rPr>
          <w:lang w:val="fr-FR"/>
        </w:rPr>
        <w:tab/>
      </w:r>
      <w:r w:rsidR="00091492" w:rsidRPr="00D153CB">
        <w:rPr>
          <w:lang w:val="fr-FR"/>
        </w:rPr>
        <w:t>A.</w:t>
      </w:r>
      <w:r w:rsidR="00091492" w:rsidRPr="00D153CB">
        <w:rPr>
          <w:lang w:val="fr-FR"/>
        </w:rPr>
        <w:tab/>
        <w:t>États parties à la Convention</w:t>
      </w:r>
      <w:bookmarkStart w:id="0" w:name="_Toc356393781"/>
      <w:bookmarkStart w:id="1" w:name="_Toc482101464"/>
      <w:bookmarkEnd w:id="0"/>
      <w:bookmarkEnd w:id="1"/>
    </w:p>
    <w:p w:rsidR="00091492" w:rsidRPr="00D153CB" w:rsidRDefault="005B75BB" w:rsidP="00E1279F">
      <w:pPr>
        <w:pStyle w:val="ParNoG"/>
      </w:pPr>
      <w:r>
        <w:rPr>
          <w:lang w:val="fr-FR"/>
        </w:rPr>
        <w:t>Au 2 </w:t>
      </w:r>
      <w:r w:rsidR="00091492" w:rsidRPr="00D153CB">
        <w:rPr>
          <w:lang w:val="fr-FR"/>
        </w:rPr>
        <w:t>septembre 2016, date de clôture de la seizième session du Comité des droits des personnes hand</w:t>
      </w:r>
      <w:r>
        <w:rPr>
          <w:lang w:val="fr-FR"/>
        </w:rPr>
        <w:t>icapées, 166 </w:t>
      </w:r>
      <w:r w:rsidR="00091492" w:rsidRPr="00D153CB">
        <w:rPr>
          <w:lang w:val="fr-FR"/>
        </w:rPr>
        <w:t>États étaient parties à la Convention relative aux droits des personnes handicapées et 89 au Protocole facultatif s</w:t>
      </w:r>
      <w:r w:rsidR="00F44343">
        <w:rPr>
          <w:lang w:val="fr-FR"/>
        </w:rPr>
        <w:t>’</w:t>
      </w:r>
      <w:r w:rsidR="00091492" w:rsidRPr="00D153CB">
        <w:rPr>
          <w:lang w:val="fr-FR"/>
        </w:rPr>
        <w:t xml:space="preserve">y rapportant. La liste des Parties à la Convention et au Protocole facultatif peut être consultée sur la page Web du Bureau des affaires juridiques </w:t>
      </w:r>
      <w:r w:rsidR="00091492">
        <w:rPr>
          <w:lang w:val="fr-FR"/>
        </w:rPr>
        <w:t>de l</w:t>
      </w:r>
      <w:r w:rsidR="00F44343">
        <w:rPr>
          <w:lang w:val="fr-FR"/>
        </w:rPr>
        <w:t>’</w:t>
      </w:r>
      <w:r w:rsidR="00091492">
        <w:rPr>
          <w:lang w:val="fr-FR"/>
        </w:rPr>
        <w:t xml:space="preserve">Organisation </w:t>
      </w:r>
      <w:r w:rsidR="00091492" w:rsidRPr="00D153CB">
        <w:rPr>
          <w:lang w:val="fr-FR"/>
        </w:rPr>
        <w:t>des Nations Unies</w:t>
      </w:r>
      <w:r w:rsidR="00091492" w:rsidRPr="00D171E6">
        <w:rPr>
          <w:rStyle w:val="Appelnotedebasdep"/>
        </w:rPr>
        <w:footnoteReference w:id="2"/>
      </w:r>
      <w:r w:rsidR="000159D9">
        <w:t>.</w:t>
      </w:r>
    </w:p>
    <w:p w:rsidR="00091492" w:rsidRPr="00D153CB" w:rsidRDefault="00E1279F" w:rsidP="00E1279F">
      <w:pPr>
        <w:pStyle w:val="H1G"/>
      </w:pPr>
      <w:r>
        <w:rPr>
          <w:lang w:val="fr-FR"/>
        </w:rPr>
        <w:tab/>
      </w:r>
      <w:r w:rsidR="00091492" w:rsidRPr="00D153CB">
        <w:rPr>
          <w:lang w:val="fr-FR"/>
        </w:rPr>
        <w:t>B.</w:t>
      </w:r>
      <w:r w:rsidR="00091492" w:rsidRPr="00D153CB">
        <w:rPr>
          <w:lang w:val="fr-FR"/>
        </w:rPr>
        <w:tab/>
        <w:t>Séances et sessions</w:t>
      </w:r>
      <w:bookmarkStart w:id="2" w:name="_Toc356393782"/>
      <w:bookmarkStart w:id="3" w:name="_Toc482101465"/>
      <w:bookmarkEnd w:id="2"/>
      <w:bookmarkEnd w:id="3"/>
    </w:p>
    <w:p w:rsidR="00091492" w:rsidRPr="00D153CB" w:rsidRDefault="00091492" w:rsidP="00E1279F">
      <w:pPr>
        <w:pStyle w:val="ParNoG"/>
      </w:pPr>
      <w:r w:rsidRPr="00D153CB">
        <w:rPr>
          <w:lang w:val="fr-FR"/>
        </w:rPr>
        <w:t xml:space="preserve">Le Comité a </w:t>
      </w:r>
      <w:r w:rsidR="005B75BB">
        <w:rPr>
          <w:lang w:val="fr-FR"/>
        </w:rPr>
        <w:t>tenu sa treizième session du 25 mars au 17 </w:t>
      </w:r>
      <w:r w:rsidRPr="00D153CB">
        <w:rPr>
          <w:lang w:val="fr-FR"/>
        </w:rPr>
        <w:t>avril 201</w:t>
      </w:r>
      <w:r w:rsidR="005B75BB">
        <w:rPr>
          <w:lang w:val="fr-FR"/>
        </w:rPr>
        <w:t>5</w:t>
      </w:r>
      <w:r w:rsidR="007815B7">
        <w:rPr>
          <w:lang w:val="fr-FR"/>
        </w:rPr>
        <w:t> ;</w:t>
      </w:r>
      <w:r w:rsidR="005B75BB">
        <w:rPr>
          <w:lang w:val="fr-FR"/>
        </w:rPr>
        <w:t xml:space="preserve"> sa quatorzième session du 17 août au 4 </w:t>
      </w:r>
      <w:r w:rsidRPr="00D153CB">
        <w:rPr>
          <w:lang w:val="fr-FR"/>
        </w:rPr>
        <w:t>septembre 2</w:t>
      </w:r>
      <w:r w:rsidR="005B75BB">
        <w:rPr>
          <w:lang w:val="fr-FR"/>
        </w:rPr>
        <w:t>015</w:t>
      </w:r>
      <w:r w:rsidR="007815B7">
        <w:rPr>
          <w:lang w:val="fr-FR"/>
        </w:rPr>
        <w:t> ;</w:t>
      </w:r>
      <w:r w:rsidR="005B75BB">
        <w:rPr>
          <w:lang w:val="fr-FR"/>
        </w:rPr>
        <w:t xml:space="preserve"> sa quinzième session du 29 mars au 21 </w:t>
      </w:r>
      <w:r w:rsidRPr="00D153CB">
        <w:rPr>
          <w:lang w:val="fr-FR"/>
        </w:rPr>
        <w:t>avril 2016</w:t>
      </w:r>
      <w:r w:rsidR="005B75BB">
        <w:rPr>
          <w:lang w:val="fr-FR"/>
        </w:rPr>
        <w:t xml:space="preserve"> et sa seizième session du 15 août au 2 </w:t>
      </w:r>
      <w:r w:rsidRPr="00D153CB">
        <w:rPr>
          <w:lang w:val="fr-FR"/>
        </w:rPr>
        <w:t>septembre 2016. La troisième session de son groupe de travail de présession s</w:t>
      </w:r>
      <w:r w:rsidR="00F44343">
        <w:rPr>
          <w:lang w:val="fr-FR"/>
        </w:rPr>
        <w:t>’</w:t>
      </w:r>
      <w:r w:rsidR="005B75BB">
        <w:rPr>
          <w:lang w:val="fr-FR"/>
        </w:rPr>
        <w:t>est tenue du 20 au 24 </w:t>
      </w:r>
      <w:r w:rsidRPr="00D153CB">
        <w:rPr>
          <w:lang w:val="fr-FR"/>
        </w:rPr>
        <w:t xml:space="preserve">avril 2015, </w:t>
      </w:r>
      <w:r w:rsidR="005B75BB">
        <w:rPr>
          <w:lang w:val="fr-FR"/>
        </w:rPr>
        <w:t>sa quatrième session du 7 au 11 </w:t>
      </w:r>
      <w:r w:rsidRPr="00D153CB">
        <w:rPr>
          <w:lang w:val="fr-FR"/>
        </w:rPr>
        <w:t>septembre 2015, sa cinquième session du 21 au 24 mars 2016 et sa sixième</w:t>
      </w:r>
      <w:r w:rsidR="005B75BB">
        <w:rPr>
          <w:lang w:val="fr-FR"/>
        </w:rPr>
        <w:t xml:space="preserve"> session du 5 au 9 </w:t>
      </w:r>
      <w:r w:rsidRPr="00D153CB">
        <w:rPr>
          <w:lang w:val="fr-FR"/>
        </w:rPr>
        <w:t xml:space="preserve">septembre 2016. Toutes les sessions et </w:t>
      </w:r>
      <w:r>
        <w:rPr>
          <w:lang w:val="fr-FR"/>
        </w:rPr>
        <w:t>séances</w:t>
      </w:r>
      <w:r w:rsidRPr="00D153CB">
        <w:rPr>
          <w:lang w:val="fr-FR"/>
        </w:rPr>
        <w:t xml:space="preserve"> du Comité ont eu lieu à Genève. </w:t>
      </w:r>
    </w:p>
    <w:p w:rsidR="00091492" w:rsidRPr="00D153CB" w:rsidRDefault="00541795" w:rsidP="00541795">
      <w:pPr>
        <w:pStyle w:val="H1G"/>
      </w:pPr>
      <w:r>
        <w:rPr>
          <w:lang w:val="fr-FR"/>
        </w:rPr>
        <w:tab/>
      </w:r>
      <w:r w:rsidR="00091492" w:rsidRPr="00D153CB">
        <w:rPr>
          <w:lang w:val="fr-FR"/>
        </w:rPr>
        <w:t>C.</w:t>
      </w:r>
      <w:r w:rsidR="00091492" w:rsidRPr="00D153CB">
        <w:rPr>
          <w:lang w:val="fr-FR"/>
        </w:rPr>
        <w:tab/>
        <w:t>Composition du Comité et participation</w:t>
      </w:r>
      <w:bookmarkStart w:id="4" w:name="_Toc356393783"/>
      <w:bookmarkStart w:id="5" w:name="_Toc482101466"/>
      <w:bookmarkEnd w:id="4"/>
      <w:bookmarkEnd w:id="5"/>
    </w:p>
    <w:p w:rsidR="00091492" w:rsidRPr="00D153CB" w:rsidRDefault="000159D9" w:rsidP="00E1279F">
      <w:pPr>
        <w:pStyle w:val="ParNoG"/>
      </w:pPr>
      <w:r>
        <w:rPr>
          <w:lang w:val="fr-FR"/>
        </w:rPr>
        <w:t>Le Comité est composé de 18 </w:t>
      </w:r>
      <w:r w:rsidR="00091492" w:rsidRPr="00D153CB">
        <w:rPr>
          <w:lang w:val="fr-FR"/>
        </w:rPr>
        <w:t>experts indépendants. La liste des membres du Comité, avec mention de la durée de leur mandat, peut être consultée sur la page Web du Comité</w:t>
      </w:r>
      <w:r w:rsidR="00091492" w:rsidRPr="00D171E6">
        <w:rPr>
          <w:rStyle w:val="Appelnotedebasdep"/>
        </w:rPr>
        <w:footnoteReference w:id="3"/>
      </w:r>
      <w:r w:rsidR="005B75BB">
        <w:t>.</w:t>
      </w:r>
    </w:p>
    <w:p w:rsidR="00091492" w:rsidRPr="00D153CB" w:rsidRDefault="00541795" w:rsidP="00541795">
      <w:pPr>
        <w:pStyle w:val="H1G"/>
      </w:pPr>
      <w:r>
        <w:rPr>
          <w:lang w:val="fr-FR"/>
        </w:rPr>
        <w:tab/>
      </w:r>
      <w:r w:rsidR="00091492" w:rsidRPr="00D153CB">
        <w:rPr>
          <w:lang w:val="fr-FR"/>
        </w:rPr>
        <w:t>D.</w:t>
      </w:r>
      <w:r w:rsidR="00091492" w:rsidRPr="00D153CB">
        <w:rPr>
          <w:lang w:val="fr-FR"/>
        </w:rPr>
        <w:tab/>
        <w:t>Élection du bureau</w:t>
      </w:r>
      <w:bookmarkStart w:id="6" w:name="_Toc356393784"/>
      <w:bookmarkStart w:id="7" w:name="_Toc482101467"/>
      <w:bookmarkStart w:id="8" w:name="_Toc356393785"/>
      <w:bookmarkEnd w:id="6"/>
      <w:bookmarkEnd w:id="7"/>
      <w:bookmarkEnd w:id="8"/>
    </w:p>
    <w:p w:rsidR="00091492" w:rsidRPr="00D153CB" w:rsidRDefault="009813B9" w:rsidP="00E1279F">
      <w:pPr>
        <w:pStyle w:val="ParNoG"/>
      </w:pPr>
      <w:r>
        <w:rPr>
          <w:lang w:val="fr-FR"/>
        </w:rPr>
        <w:t>Le 25 </w:t>
      </w:r>
      <w:r w:rsidR="00091492" w:rsidRPr="00D153CB">
        <w:rPr>
          <w:lang w:val="fr-FR"/>
        </w:rPr>
        <w:t>mars 2015, à sa treizième session, le Comité a procédé à l</w:t>
      </w:r>
      <w:r w:rsidR="00F44343">
        <w:rPr>
          <w:lang w:val="fr-FR"/>
        </w:rPr>
        <w:t>’</w:t>
      </w:r>
      <w:r w:rsidR="00091492" w:rsidRPr="00D153CB">
        <w:rPr>
          <w:lang w:val="fr-FR"/>
        </w:rPr>
        <w:t xml:space="preserve">élection du Bureau. Les membres </w:t>
      </w:r>
      <w:r w:rsidR="00091492">
        <w:rPr>
          <w:lang w:val="fr-FR"/>
        </w:rPr>
        <w:t>ci-après</w:t>
      </w:r>
      <w:r w:rsidR="00091492" w:rsidRPr="00D153CB">
        <w:rPr>
          <w:lang w:val="fr-FR"/>
        </w:rPr>
        <w:t xml:space="preserve"> ont été élus pour un mandat de deux ans</w:t>
      </w:r>
      <w:r w:rsidR="00CC49ED">
        <w:rPr>
          <w:lang w:val="fr-FR"/>
        </w:rPr>
        <w:t> :</w:t>
      </w:r>
      <w:r w:rsidR="00091492" w:rsidRPr="00D153CB">
        <w:rPr>
          <w:lang w:val="fr-FR"/>
        </w:rPr>
        <w:t xml:space="preserve"> </w:t>
      </w:r>
    </w:p>
    <w:p w:rsidR="00091492" w:rsidRPr="00D153CB" w:rsidRDefault="00091492" w:rsidP="00541795">
      <w:pPr>
        <w:pStyle w:val="SingleTxtG"/>
      </w:pPr>
      <w:r w:rsidRPr="00D153CB">
        <w:rPr>
          <w:i/>
          <w:iCs/>
          <w:lang w:val="fr-FR"/>
        </w:rPr>
        <w:t>Président</w:t>
      </w:r>
      <w:r w:rsidR="00CD1718">
        <w:rPr>
          <w:lang w:val="fr-FR"/>
        </w:rPr>
        <w:t> </w:t>
      </w:r>
      <w:r w:rsidRPr="00D153CB">
        <w:rPr>
          <w:lang w:val="fr-FR"/>
        </w:rPr>
        <w:t xml:space="preserve">: </w:t>
      </w:r>
      <w:r w:rsidRPr="00D153CB">
        <w:rPr>
          <w:lang w:val="fr-FR"/>
        </w:rPr>
        <w:tab/>
      </w:r>
      <w:r w:rsidR="00465C11">
        <w:rPr>
          <w:lang w:val="fr-FR"/>
        </w:rPr>
        <w:tab/>
      </w:r>
      <w:r w:rsidRPr="00D153CB">
        <w:rPr>
          <w:lang w:val="fr-FR"/>
        </w:rPr>
        <w:t>María Soledad Cisternas Reyes (Chili)</w:t>
      </w:r>
      <w:r w:rsidR="007815B7">
        <w:rPr>
          <w:lang w:val="fr-FR"/>
        </w:rPr>
        <w:t> ;</w:t>
      </w:r>
    </w:p>
    <w:p w:rsidR="00091492" w:rsidRPr="00D153CB" w:rsidRDefault="00091492" w:rsidP="00541795">
      <w:pPr>
        <w:pStyle w:val="SingleTxtG"/>
      </w:pPr>
      <w:r w:rsidRPr="00D153CB">
        <w:rPr>
          <w:i/>
          <w:iCs/>
          <w:lang w:val="fr-FR"/>
        </w:rPr>
        <w:t>Vice-Président</w:t>
      </w:r>
      <w:r w:rsidRPr="00D153CB">
        <w:rPr>
          <w:lang w:val="fr-FR"/>
        </w:rPr>
        <w:t> :</w:t>
      </w:r>
      <w:r w:rsidRPr="00D153CB">
        <w:rPr>
          <w:lang w:val="fr-FR"/>
        </w:rPr>
        <w:tab/>
        <w:t>Theresia Degener (Allemagne)</w:t>
      </w:r>
      <w:r w:rsidR="00606530">
        <w:rPr>
          <w:lang w:val="fr-FR"/>
        </w:rPr>
        <w:t> ;</w:t>
      </w:r>
    </w:p>
    <w:p w:rsidR="00091492" w:rsidRPr="00D153CB" w:rsidRDefault="00091492" w:rsidP="00541795">
      <w:pPr>
        <w:pStyle w:val="SingleTxtG"/>
      </w:pPr>
      <w:r w:rsidRPr="00D153CB">
        <w:rPr>
          <w:i/>
          <w:iCs/>
          <w:lang w:val="fr-FR"/>
        </w:rPr>
        <w:t>Vice-Présidente</w:t>
      </w:r>
      <w:r w:rsidR="00CD1718">
        <w:rPr>
          <w:lang w:val="fr-FR"/>
        </w:rPr>
        <w:t> </w:t>
      </w:r>
      <w:r w:rsidRPr="00D153CB">
        <w:rPr>
          <w:lang w:val="fr-FR"/>
        </w:rPr>
        <w:t xml:space="preserve">: </w:t>
      </w:r>
      <w:r w:rsidRPr="00D153CB">
        <w:rPr>
          <w:lang w:val="fr-FR"/>
        </w:rPr>
        <w:tab/>
        <w:t>Diane Kingston (Royaume-Uni)</w:t>
      </w:r>
      <w:r w:rsidR="00606530">
        <w:rPr>
          <w:lang w:val="fr-FR"/>
        </w:rPr>
        <w:t> ;</w:t>
      </w:r>
    </w:p>
    <w:p w:rsidR="00091492" w:rsidRPr="00D153CB" w:rsidRDefault="00091492" w:rsidP="00541795">
      <w:pPr>
        <w:pStyle w:val="SingleTxtG"/>
      </w:pPr>
      <w:r w:rsidRPr="00D153CB">
        <w:rPr>
          <w:i/>
          <w:iCs/>
          <w:lang w:val="fr-FR"/>
        </w:rPr>
        <w:t>Vice-Présidente</w:t>
      </w:r>
      <w:r w:rsidR="00CD1718">
        <w:rPr>
          <w:lang w:val="fr-FR"/>
        </w:rPr>
        <w:t> </w:t>
      </w:r>
      <w:r w:rsidRPr="00D153CB">
        <w:rPr>
          <w:lang w:val="fr-FR"/>
        </w:rPr>
        <w:t>:</w:t>
      </w:r>
      <w:r w:rsidRPr="00D153CB">
        <w:rPr>
          <w:lang w:val="fr-FR"/>
        </w:rPr>
        <w:tab/>
        <w:t>Silvia Judith Quan-Chang (Guatemala)</w:t>
      </w:r>
      <w:r w:rsidR="00606530">
        <w:rPr>
          <w:lang w:val="fr-FR"/>
        </w:rPr>
        <w:t> ;</w:t>
      </w:r>
    </w:p>
    <w:p w:rsidR="00091492" w:rsidRPr="00D153CB" w:rsidRDefault="00091492" w:rsidP="00541795">
      <w:pPr>
        <w:pStyle w:val="SingleTxtG"/>
      </w:pPr>
      <w:bookmarkStart w:id="9" w:name="_Toc356393786"/>
      <w:r w:rsidRPr="00D153CB">
        <w:rPr>
          <w:i/>
          <w:iCs/>
          <w:lang w:val="fr-FR"/>
        </w:rPr>
        <w:t>Rapporteur</w:t>
      </w:r>
      <w:r w:rsidR="00CD1718">
        <w:rPr>
          <w:i/>
          <w:iCs/>
          <w:lang w:val="fr-FR"/>
        </w:rPr>
        <w:t> </w:t>
      </w:r>
      <w:r w:rsidRPr="00D153CB">
        <w:rPr>
          <w:lang w:val="fr-FR"/>
        </w:rPr>
        <w:t>:</w:t>
      </w:r>
      <w:r w:rsidRPr="00D153CB">
        <w:rPr>
          <w:lang w:val="fr-FR"/>
        </w:rPr>
        <w:tab/>
      </w:r>
      <w:r w:rsidR="009813B9">
        <w:rPr>
          <w:lang w:val="fr-FR"/>
        </w:rPr>
        <w:tab/>
      </w:r>
      <w:r w:rsidRPr="00D153CB">
        <w:rPr>
          <w:lang w:val="fr-FR"/>
        </w:rPr>
        <w:t>Martin Mwesigwa Babu (Ouganda).</w:t>
      </w:r>
    </w:p>
    <w:p w:rsidR="00091492" w:rsidRPr="00D153CB" w:rsidRDefault="00541795" w:rsidP="00541795">
      <w:pPr>
        <w:pStyle w:val="H1G"/>
      </w:pPr>
      <w:r>
        <w:rPr>
          <w:lang w:val="fr-FR"/>
        </w:rPr>
        <w:tab/>
      </w:r>
      <w:r w:rsidR="00091492" w:rsidRPr="00D153CB">
        <w:rPr>
          <w:lang w:val="fr-FR"/>
        </w:rPr>
        <w:t>E.</w:t>
      </w:r>
      <w:r w:rsidR="00091492" w:rsidRPr="00D153CB">
        <w:rPr>
          <w:lang w:val="fr-FR"/>
        </w:rPr>
        <w:tab/>
        <w:t>Élaboration d</w:t>
      </w:r>
      <w:r w:rsidR="00F44343">
        <w:rPr>
          <w:lang w:val="fr-FR"/>
        </w:rPr>
        <w:t>’</w:t>
      </w:r>
      <w:r w:rsidR="00091492" w:rsidRPr="00D153CB">
        <w:rPr>
          <w:lang w:val="fr-FR"/>
        </w:rPr>
        <w:t>observations générales</w:t>
      </w:r>
      <w:bookmarkStart w:id="10" w:name="_Toc482101468"/>
      <w:bookmarkEnd w:id="10"/>
    </w:p>
    <w:p w:rsidR="00091492" w:rsidRPr="00D87D73" w:rsidRDefault="00091492" w:rsidP="00E1279F">
      <w:pPr>
        <w:pStyle w:val="ParNoG"/>
        <w:rPr>
          <w:spacing w:val="-3"/>
        </w:rPr>
      </w:pPr>
      <w:r w:rsidRPr="00D87D73">
        <w:rPr>
          <w:spacing w:val="-3"/>
          <w:lang w:val="fr-FR"/>
        </w:rPr>
        <w:t xml:space="preserve">À sa seizième session, le Comité a adopté son observation générale </w:t>
      </w:r>
      <w:r w:rsidR="00C556F2" w:rsidRPr="00D87D73">
        <w:rPr>
          <w:rFonts w:eastAsia="MS Mincho"/>
          <w:spacing w:val="-3"/>
          <w:lang w:val="fr-FR"/>
        </w:rPr>
        <w:t>n</w:t>
      </w:r>
      <w:r w:rsidR="00C556F2" w:rsidRPr="00D87D73">
        <w:rPr>
          <w:rFonts w:eastAsia="MS Mincho"/>
          <w:spacing w:val="-3"/>
          <w:vertAlign w:val="superscript"/>
          <w:lang w:val="fr-FR"/>
        </w:rPr>
        <w:t>o</w:t>
      </w:r>
      <w:r w:rsidR="00C556F2" w:rsidRPr="00D87D73">
        <w:rPr>
          <w:spacing w:val="-3"/>
          <w:lang w:val="fr-FR"/>
        </w:rPr>
        <w:t> </w:t>
      </w:r>
      <w:r w:rsidRPr="00D87D73">
        <w:rPr>
          <w:spacing w:val="-3"/>
          <w:lang w:val="fr-FR"/>
        </w:rPr>
        <w:t>3 (2016) sur les femmes et les filles handicapées (</w:t>
      </w:r>
      <w:hyperlink r:id="rId22" w:history="1">
        <w:r w:rsidRPr="00D87D73">
          <w:rPr>
            <w:rStyle w:val="Lienhypertexte"/>
            <w:spacing w:val="-3"/>
            <w:lang w:val="fr-FR"/>
          </w:rPr>
          <w:t>CRPD/C/GC/3</w:t>
        </w:r>
      </w:hyperlink>
      <w:r w:rsidRPr="00D87D73">
        <w:rPr>
          <w:spacing w:val="-3"/>
          <w:lang w:val="fr-FR"/>
        </w:rPr>
        <w:t xml:space="preserve">) ainsi que son observation générale </w:t>
      </w:r>
      <w:r w:rsidR="00C556F2" w:rsidRPr="00D87D73">
        <w:rPr>
          <w:rFonts w:eastAsia="MS Mincho"/>
          <w:spacing w:val="-3"/>
          <w:lang w:val="fr-FR"/>
        </w:rPr>
        <w:t>n</w:t>
      </w:r>
      <w:r w:rsidR="00C556F2" w:rsidRPr="00D87D73">
        <w:rPr>
          <w:rFonts w:eastAsia="MS Mincho"/>
          <w:spacing w:val="-3"/>
          <w:vertAlign w:val="superscript"/>
          <w:lang w:val="fr-FR"/>
        </w:rPr>
        <w:t>o</w:t>
      </w:r>
      <w:r w:rsidR="00C556F2" w:rsidRPr="00D87D73">
        <w:rPr>
          <w:rFonts w:eastAsia="MS Mincho"/>
          <w:spacing w:val="-3"/>
          <w:lang w:val="fr-FR"/>
        </w:rPr>
        <w:t> </w:t>
      </w:r>
      <w:r w:rsidRPr="00D87D73">
        <w:rPr>
          <w:spacing w:val="-3"/>
          <w:lang w:val="fr-FR"/>
        </w:rPr>
        <w:t>4 (2016) sur le droit à l</w:t>
      </w:r>
      <w:r w:rsidR="00F44343" w:rsidRPr="00D87D73">
        <w:rPr>
          <w:spacing w:val="-3"/>
          <w:lang w:val="fr-FR"/>
        </w:rPr>
        <w:t>’</w:t>
      </w:r>
      <w:r w:rsidRPr="00D87D73">
        <w:rPr>
          <w:spacing w:val="-3"/>
          <w:lang w:val="fr-FR"/>
        </w:rPr>
        <w:t>éducation inclusive (</w:t>
      </w:r>
      <w:hyperlink r:id="rId23" w:history="1">
        <w:r w:rsidRPr="00D87D73">
          <w:rPr>
            <w:rStyle w:val="Lienhypertexte"/>
            <w:spacing w:val="-3"/>
            <w:lang w:val="fr-FR"/>
          </w:rPr>
          <w:t>CRPD/C/GC/4</w:t>
        </w:r>
      </w:hyperlink>
      <w:r w:rsidRPr="00D87D73">
        <w:rPr>
          <w:spacing w:val="-3"/>
          <w:lang w:val="fr-FR"/>
        </w:rPr>
        <w:t>). À sa treizième session, le Comité a organisé une demi-journée de débat général sur le droit à l</w:t>
      </w:r>
      <w:r w:rsidR="00F44343" w:rsidRPr="00D87D73">
        <w:rPr>
          <w:spacing w:val="-3"/>
          <w:lang w:val="fr-FR"/>
        </w:rPr>
        <w:t>’</w:t>
      </w:r>
      <w:r w:rsidRPr="00D87D73">
        <w:rPr>
          <w:spacing w:val="-3"/>
          <w:lang w:val="fr-FR"/>
        </w:rPr>
        <w:t>éducation inclusive. À sa quinzième session, il a tenu une journée de débat général sur le droit à l</w:t>
      </w:r>
      <w:r w:rsidR="00F44343" w:rsidRPr="00D87D73">
        <w:rPr>
          <w:spacing w:val="-3"/>
          <w:lang w:val="fr-FR"/>
        </w:rPr>
        <w:t>’</w:t>
      </w:r>
      <w:r w:rsidRPr="00D87D73">
        <w:rPr>
          <w:spacing w:val="-3"/>
          <w:lang w:val="fr-FR"/>
        </w:rPr>
        <w:t>autonomie de vie et à l</w:t>
      </w:r>
      <w:r w:rsidR="00F44343" w:rsidRPr="00D87D73">
        <w:rPr>
          <w:spacing w:val="-3"/>
          <w:lang w:val="fr-FR"/>
        </w:rPr>
        <w:t>’</w:t>
      </w:r>
      <w:r w:rsidRPr="00D87D73">
        <w:rPr>
          <w:spacing w:val="-3"/>
          <w:lang w:val="fr-FR"/>
        </w:rPr>
        <w:t>inclusion dans la collectivité. À sa quatorzième session, le Comité a adopté des directives sur le droit à la liberté et à la sécurité des personnes handicapées, conformément à l</w:t>
      </w:r>
      <w:r w:rsidR="00F44343" w:rsidRPr="00D87D73">
        <w:rPr>
          <w:spacing w:val="-3"/>
          <w:lang w:val="fr-FR"/>
        </w:rPr>
        <w:t>’</w:t>
      </w:r>
      <w:r w:rsidR="00C556F2" w:rsidRPr="00D87D73">
        <w:rPr>
          <w:spacing w:val="-3"/>
          <w:lang w:val="fr-FR"/>
        </w:rPr>
        <w:t>article </w:t>
      </w:r>
      <w:r w:rsidRPr="00D87D73">
        <w:rPr>
          <w:spacing w:val="-3"/>
          <w:lang w:val="fr-FR"/>
        </w:rPr>
        <w:t xml:space="preserve">14 de la Convention, qui consistent en une compilation des recommandations émises au titre de la procédure générale de présentation des rapports du Comité sur cette question. </w:t>
      </w:r>
      <w:bookmarkStart w:id="11" w:name="_Toc356393789"/>
      <w:bookmarkEnd w:id="9"/>
      <w:bookmarkEnd w:id="11"/>
    </w:p>
    <w:p w:rsidR="00091492" w:rsidRPr="00D153CB" w:rsidRDefault="00541795" w:rsidP="00541795">
      <w:pPr>
        <w:pStyle w:val="H1G"/>
      </w:pPr>
      <w:r>
        <w:rPr>
          <w:lang w:val="fr-FR"/>
        </w:rPr>
        <w:tab/>
      </w:r>
      <w:r w:rsidR="00091492" w:rsidRPr="00D153CB">
        <w:rPr>
          <w:lang w:val="fr-FR"/>
        </w:rPr>
        <w:t>F.</w:t>
      </w:r>
      <w:r w:rsidR="00091492" w:rsidRPr="00D153CB">
        <w:rPr>
          <w:lang w:val="fr-FR"/>
        </w:rPr>
        <w:tab/>
        <w:t>Déclarations du Comité</w:t>
      </w:r>
      <w:bookmarkStart w:id="12" w:name="_Toc482101469"/>
      <w:bookmarkEnd w:id="12"/>
    </w:p>
    <w:p w:rsidR="00091492" w:rsidRPr="00D153CB" w:rsidRDefault="00091492" w:rsidP="00E1279F">
      <w:pPr>
        <w:pStyle w:val="ParNoG"/>
      </w:pPr>
      <w:r w:rsidRPr="00D153CB">
        <w:rPr>
          <w:lang w:val="fr-FR"/>
        </w:rPr>
        <w:t>À sa quatorzième session, le Comité a adopté une Déclaration sur l</w:t>
      </w:r>
      <w:r w:rsidR="00F44343">
        <w:rPr>
          <w:lang w:val="fr-FR"/>
        </w:rPr>
        <w:t>’</w:t>
      </w:r>
      <w:r w:rsidRPr="00D153CB">
        <w:rPr>
          <w:lang w:val="fr-FR"/>
        </w:rPr>
        <w:t>inclusion des personnes handicapées dans l</w:t>
      </w:r>
      <w:r w:rsidR="00F44343">
        <w:rPr>
          <w:lang w:val="fr-FR"/>
        </w:rPr>
        <w:t>’</w:t>
      </w:r>
      <w:r w:rsidRPr="00D153CB">
        <w:rPr>
          <w:lang w:val="fr-FR"/>
        </w:rPr>
        <w:t>action humanitaire</w:t>
      </w:r>
      <w:r w:rsidRPr="00D171E6">
        <w:rPr>
          <w:rStyle w:val="Appelnotedebasdep"/>
        </w:rPr>
        <w:footnoteReference w:id="4"/>
      </w:r>
      <w:r w:rsidR="003D0EE2">
        <w:t>.</w:t>
      </w:r>
      <w:r w:rsidRPr="00D153CB">
        <w:rPr>
          <w:lang w:val="fr-FR"/>
        </w:rPr>
        <w:t xml:space="preserve"> À sa seizième session, il a adopté une déclaration intitulée </w:t>
      </w:r>
      <w:r>
        <w:rPr>
          <w:lang w:val="fr-FR"/>
        </w:rPr>
        <w:t>«</w:t>
      </w:r>
      <w:r w:rsidR="00C556F2">
        <w:rPr>
          <w:lang w:val="fr-FR"/>
        </w:rPr>
        <w:t> </w:t>
      </w:r>
      <w:r w:rsidRPr="00D153CB">
        <w:rPr>
          <w:lang w:val="fr-FR"/>
        </w:rPr>
        <w:t>For a better urban future</w:t>
      </w:r>
      <w:r w:rsidR="00CC49ED">
        <w:rPr>
          <w:lang w:val="fr-FR"/>
        </w:rPr>
        <w:t> :</w:t>
      </w:r>
      <w:r w:rsidRPr="00D153CB">
        <w:rPr>
          <w:lang w:val="fr-FR"/>
        </w:rPr>
        <w:t xml:space="preserve"> securing inclusion of persons with disabilities in the New Urban Agenda</w:t>
      </w:r>
      <w:r w:rsidR="00C556F2">
        <w:rPr>
          <w:lang w:val="fr-FR"/>
        </w:rPr>
        <w:t> </w:t>
      </w:r>
      <w:r>
        <w:rPr>
          <w:lang w:val="fr-FR"/>
        </w:rPr>
        <w:t>»</w:t>
      </w:r>
      <w:r w:rsidR="003D0EE2">
        <w:rPr>
          <w:lang w:val="fr-FR"/>
        </w:rPr>
        <w:t xml:space="preserve"> (P</w:t>
      </w:r>
      <w:r w:rsidRPr="00D153CB">
        <w:rPr>
          <w:lang w:val="fr-FR"/>
        </w:rPr>
        <w:t>our un meilleur avenir urbain</w:t>
      </w:r>
      <w:r w:rsidR="00CC49ED">
        <w:rPr>
          <w:lang w:val="fr-FR"/>
        </w:rPr>
        <w:t> :</w:t>
      </w:r>
      <w:r w:rsidRPr="00D153CB">
        <w:rPr>
          <w:lang w:val="fr-FR"/>
        </w:rPr>
        <w:t xml:space="preserve"> garantir l</w:t>
      </w:r>
      <w:r w:rsidR="00F44343">
        <w:rPr>
          <w:lang w:val="fr-FR"/>
        </w:rPr>
        <w:t>’</w:t>
      </w:r>
      <w:r w:rsidRPr="00D153CB">
        <w:rPr>
          <w:lang w:val="fr-FR"/>
        </w:rPr>
        <w:t>inclusion des personnes handicapées dans le nouveau Programme pour les villes</w:t>
      </w:r>
      <w:r w:rsidR="00C556F2">
        <w:rPr>
          <w:lang w:val="fr-FR"/>
        </w:rPr>
        <w:t>)</w:t>
      </w:r>
      <w:r w:rsidRPr="00D171E6">
        <w:rPr>
          <w:rStyle w:val="Appelnotedebasdep"/>
        </w:rPr>
        <w:footnoteReference w:id="5"/>
      </w:r>
      <w:r w:rsidR="008E4D73">
        <w:t>.</w:t>
      </w:r>
    </w:p>
    <w:p w:rsidR="00091492" w:rsidRPr="00D153CB" w:rsidRDefault="00541795" w:rsidP="00541795">
      <w:pPr>
        <w:pStyle w:val="H1G"/>
      </w:pPr>
      <w:r>
        <w:rPr>
          <w:lang w:val="fr-FR"/>
        </w:rPr>
        <w:tab/>
      </w:r>
      <w:r w:rsidR="00091492" w:rsidRPr="00D153CB">
        <w:rPr>
          <w:lang w:val="fr-FR"/>
        </w:rPr>
        <w:t>G.</w:t>
      </w:r>
      <w:r w:rsidR="00091492" w:rsidRPr="00D153CB">
        <w:rPr>
          <w:lang w:val="fr-FR"/>
        </w:rPr>
        <w:tab/>
        <w:t>Accessibilité de l</w:t>
      </w:r>
      <w:r w:rsidR="00F44343">
        <w:rPr>
          <w:lang w:val="fr-FR"/>
        </w:rPr>
        <w:t>’</w:t>
      </w:r>
      <w:r w:rsidR="00091492" w:rsidRPr="00D153CB">
        <w:rPr>
          <w:lang w:val="fr-FR"/>
        </w:rPr>
        <w:t>information</w:t>
      </w:r>
      <w:bookmarkStart w:id="13" w:name="_Toc482101470"/>
      <w:bookmarkEnd w:id="13"/>
    </w:p>
    <w:p w:rsidR="00091492" w:rsidRPr="00D153CB" w:rsidRDefault="00091492" w:rsidP="00E1279F">
      <w:pPr>
        <w:pStyle w:val="ParNoG"/>
      </w:pPr>
      <w:r w:rsidRPr="00D153CB">
        <w:rPr>
          <w:lang w:val="fr-FR"/>
        </w:rPr>
        <w:t>Des services de sous-titrage et d</w:t>
      </w:r>
      <w:r w:rsidR="00F44343">
        <w:rPr>
          <w:lang w:val="fr-FR"/>
        </w:rPr>
        <w:t>’</w:t>
      </w:r>
      <w:r w:rsidRPr="00D153CB">
        <w:rPr>
          <w:lang w:val="fr-FR"/>
        </w:rPr>
        <w:t>interprétation en langue des signes internationale ont été assurés pendant les séances publiques du Comité. Des services de sous-titrage ont également été assurés pendant les séances privées du Comité. Des écouteurs et des documents en braille étaient également accessibles aux membres du Comité sur demande. Le Comité a eu des échanges avec l</w:t>
      </w:r>
      <w:r w:rsidR="00F44343">
        <w:rPr>
          <w:lang w:val="fr-FR"/>
        </w:rPr>
        <w:t>’</w:t>
      </w:r>
      <w:r w:rsidRPr="00D153CB">
        <w:rPr>
          <w:lang w:val="fr-FR"/>
        </w:rPr>
        <w:t>Équipe spéciale du Conseil des droits de l</w:t>
      </w:r>
      <w:r w:rsidR="00F44343">
        <w:rPr>
          <w:lang w:val="fr-FR"/>
        </w:rPr>
        <w:t>’</w:t>
      </w:r>
      <w:r w:rsidRPr="00D153CB">
        <w:rPr>
          <w:lang w:val="fr-FR"/>
        </w:rPr>
        <w:t>homme sur le service de secrétariat, l</w:t>
      </w:r>
      <w:r w:rsidR="00F44343">
        <w:rPr>
          <w:lang w:val="fr-FR"/>
        </w:rPr>
        <w:t>’</w:t>
      </w:r>
      <w:r w:rsidRPr="00D153CB">
        <w:rPr>
          <w:lang w:val="fr-FR"/>
        </w:rPr>
        <w:t>accessibilité des personnes handicapées et l</w:t>
      </w:r>
      <w:r w:rsidR="00F44343">
        <w:rPr>
          <w:lang w:val="fr-FR"/>
        </w:rPr>
        <w:t>’</w:t>
      </w:r>
      <w:r w:rsidRPr="00D153CB">
        <w:rPr>
          <w:lang w:val="fr-FR"/>
        </w:rPr>
        <w:t>utilisation des technologies de l</w:t>
      </w:r>
      <w:r w:rsidR="00F44343">
        <w:rPr>
          <w:lang w:val="fr-FR"/>
        </w:rPr>
        <w:t>’</w:t>
      </w:r>
      <w:r w:rsidRPr="00D153CB">
        <w:rPr>
          <w:lang w:val="fr-FR"/>
        </w:rPr>
        <w:t>information, et avec l</w:t>
      </w:r>
      <w:r w:rsidR="00F44343">
        <w:rPr>
          <w:lang w:val="fr-FR"/>
        </w:rPr>
        <w:t>’</w:t>
      </w:r>
      <w:r w:rsidRPr="00D153CB">
        <w:rPr>
          <w:lang w:val="fr-FR"/>
        </w:rPr>
        <w:t>Envoyé spécial du Secrétaire général sur le handicap et l</w:t>
      </w:r>
      <w:r w:rsidR="00F44343">
        <w:rPr>
          <w:lang w:val="fr-FR"/>
        </w:rPr>
        <w:t>’</w:t>
      </w:r>
      <w:r w:rsidRPr="00D153CB">
        <w:rPr>
          <w:lang w:val="fr-FR"/>
        </w:rPr>
        <w:t>accessibilité, en vue de promouvoir l</w:t>
      </w:r>
      <w:r w:rsidR="00F44343">
        <w:rPr>
          <w:lang w:val="fr-FR"/>
        </w:rPr>
        <w:t>’</w:t>
      </w:r>
      <w:r w:rsidRPr="00D153CB">
        <w:rPr>
          <w:lang w:val="fr-FR"/>
        </w:rPr>
        <w:t>accessibilité à l</w:t>
      </w:r>
      <w:r w:rsidR="00F44343">
        <w:rPr>
          <w:lang w:val="fr-FR"/>
        </w:rPr>
        <w:t>’</w:t>
      </w:r>
      <w:r w:rsidRPr="00D153CB">
        <w:rPr>
          <w:lang w:val="fr-FR"/>
        </w:rPr>
        <w:t>échelle du système des Nations Unies.</w:t>
      </w:r>
    </w:p>
    <w:p w:rsidR="00091492" w:rsidRPr="00D153CB" w:rsidRDefault="007255D3" w:rsidP="007255D3">
      <w:pPr>
        <w:pStyle w:val="H1G"/>
      </w:pPr>
      <w:r>
        <w:rPr>
          <w:lang w:val="fr-FR"/>
        </w:rPr>
        <w:tab/>
      </w:r>
      <w:r w:rsidR="00091492" w:rsidRPr="00D153CB">
        <w:rPr>
          <w:lang w:val="fr-FR"/>
        </w:rPr>
        <w:t>H.</w:t>
      </w:r>
      <w:r w:rsidR="00091492" w:rsidRPr="00D153CB">
        <w:rPr>
          <w:lang w:val="fr-FR"/>
        </w:rPr>
        <w:tab/>
        <w:t xml:space="preserve">Adoption du rapport </w:t>
      </w:r>
      <w:bookmarkStart w:id="14" w:name="_Toc356393792"/>
      <w:bookmarkStart w:id="15" w:name="_Toc482101471"/>
      <w:bookmarkEnd w:id="14"/>
      <w:bookmarkEnd w:id="15"/>
    </w:p>
    <w:p w:rsidR="00091492" w:rsidRPr="00D153CB" w:rsidRDefault="00091492" w:rsidP="00E1279F">
      <w:pPr>
        <w:pStyle w:val="ParNoG"/>
      </w:pPr>
      <w:r w:rsidRPr="00D153CB">
        <w:rPr>
          <w:lang w:val="fr-FR"/>
        </w:rPr>
        <w:t>À sa 331</w:t>
      </w:r>
      <w:r w:rsidRPr="008E4D73">
        <w:rPr>
          <w:vertAlign w:val="superscript"/>
          <w:lang w:val="fr-FR"/>
        </w:rPr>
        <w:t>e</w:t>
      </w:r>
      <w:r w:rsidR="009813B9">
        <w:rPr>
          <w:lang w:val="fr-FR"/>
        </w:rPr>
        <w:t> </w:t>
      </w:r>
      <w:r w:rsidRPr="00D153CB">
        <w:rPr>
          <w:lang w:val="fr-FR"/>
        </w:rPr>
        <w:t>séance, le Comité a adopté son quatrième rapport biennal à l</w:t>
      </w:r>
      <w:r w:rsidR="00F44343">
        <w:rPr>
          <w:lang w:val="fr-FR"/>
        </w:rPr>
        <w:t>’</w:t>
      </w:r>
      <w:r w:rsidRPr="00D153CB">
        <w:rPr>
          <w:lang w:val="fr-FR"/>
        </w:rPr>
        <w:t>Assemblée générale et au Conseil économique et social, portant sur ses treizième</w:t>
      </w:r>
      <w:r>
        <w:rPr>
          <w:lang w:val="fr-FR"/>
        </w:rPr>
        <w:t xml:space="preserve"> à</w:t>
      </w:r>
      <w:r w:rsidRPr="00D153CB">
        <w:rPr>
          <w:lang w:val="fr-FR"/>
        </w:rPr>
        <w:t xml:space="preserve"> seizième sessions. </w:t>
      </w:r>
    </w:p>
    <w:p w:rsidR="00091492" w:rsidRPr="00D153CB" w:rsidRDefault="007255D3" w:rsidP="007255D3">
      <w:pPr>
        <w:pStyle w:val="HChG"/>
      </w:pPr>
      <w:bookmarkStart w:id="16" w:name="_Toc356393793"/>
      <w:r>
        <w:rPr>
          <w:lang w:val="fr-FR"/>
        </w:rPr>
        <w:tab/>
      </w:r>
      <w:r w:rsidR="00091492" w:rsidRPr="00D153CB">
        <w:rPr>
          <w:lang w:val="fr-FR"/>
        </w:rPr>
        <w:t>II.</w:t>
      </w:r>
      <w:r w:rsidR="00091492" w:rsidRPr="00D153CB">
        <w:rPr>
          <w:lang w:val="fr-FR"/>
        </w:rPr>
        <w:tab/>
        <w:t>Méthodes de travail</w:t>
      </w:r>
      <w:bookmarkStart w:id="17" w:name="_Toc482101472"/>
      <w:bookmarkEnd w:id="16"/>
      <w:bookmarkEnd w:id="17"/>
    </w:p>
    <w:p w:rsidR="00091492" w:rsidRPr="00D153CB" w:rsidRDefault="00091492" w:rsidP="00E1279F">
      <w:pPr>
        <w:pStyle w:val="ParNoG"/>
      </w:pPr>
      <w:r w:rsidRPr="00D153CB">
        <w:rPr>
          <w:lang w:val="fr-FR"/>
        </w:rPr>
        <w:t xml:space="preserve">Conformément à la résolution </w:t>
      </w:r>
      <w:hyperlink r:id="rId24" w:history="1">
        <w:r w:rsidRPr="00997C8C">
          <w:rPr>
            <w:rStyle w:val="Lienhypertexte"/>
            <w:lang w:val="fr-FR"/>
          </w:rPr>
          <w:t>68/268</w:t>
        </w:r>
      </w:hyperlink>
      <w:r w:rsidRPr="00D153CB">
        <w:rPr>
          <w:lang w:val="fr-FR"/>
        </w:rPr>
        <w:t xml:space="preserve"> de l</w:t>
      </w:r>
      <w:r w:rsidR="00F44343">
        <w:rPr>
          <w:lang w:val="fr-FR"/>
        </w:rPr>
        <w:t>’</w:t>
      </w:r>
      <w:r w:rsidRPr="00D153CB">
        <w:rPr>
          <w:lang w:val="fr-FR"/>
        </w:rPr>
        <w:t>Assemblée générale sur le renforcement et l</w:t>
      </w:r>
      <w:r w:rsidR="00F44343">
        <w:rPr>
          <w:lang w:val="fr-FR"/>
        </w:rPr>
        <w:t>’</w:t>
      </w:r>
      <w:r w:rsidRPr="00D153CB">
        <w:rPr>
          <w:lang w:val="fr-FR"/>
        </w:rPr>
        <w:t>amélioration du fonctionnement de l</w:t>
      </w:r>
      <w:r w:rsidR="00F44343">
        <w:rPr>
          <w:lang w:val="fr-FR"/>
        </w:rPr>
        <w:t>’</w:t>
      </w:r>
      <w:r w:rsidRPr="00D153CB">
        <w:rPr>
          <w:lang w:val="fr-FR"/>
        </w:rPr>
        <w:t>ensemble des organes conventionnels des droits de l</w:t>
      </w:r>
      <w:r w:rsidR="00F44343">
        <w:rPr>
          <w:lang w:val="fr-FR"/>
        </w:rPr>
        <w:t>’</w:t>
      </w:r>
      <w:r w:rsidRPr="00D153CB">
        <w:rPr>
          <w:lang w:val="fr-FR"/>
        </w:rPr>
        <w:t>homme, le Comité a décidé d</w:t>
      </w:r>
      <w:r w:rsidR="00F44343">
        <w:rPr>
          <w:lang w:val="fr-FR"/>
        </w:rPr>
        <w:t>’</w:t>
      </w:r>
      <w:r w:rsidRPr="00D153CB">
        <w:rPr>
          <w:lang w:val="fr-FR"/>
        </w:rPr>
        <w:t>approuver les Principes directeurs relatifs à la lutte contre l</w:t>
      </w:r>
      <w:r w:rsidR="00F44343">
        <w:rPr>
          <w:lang w:val="fr-FR"/>
        </w:rPr>
        <w:t>’</w:t>
      </w:r>
      <w:r w:rsidRPr="00D153CB">
        <w:rPr>
          <w:lang w:val="fr-FR"/>
        </w:rPr>
        <w:t>inti</w:t>
      </w:r>
      <w:r w:rsidR="0051212F">
        <w:rPr>
          <w:lang w:val="fr-FR"/>
        </w:rPr>
        <w:t>midation ou les représailles (« </w:t>
      </w:r>
      <w:r w:rsidRPr="00D153CB">
        <w:rPr>
          <w:lang w:val="fr-FR"/>
        </w:rPr>
        <w:t>Principe</w:t>
      </w:r>
      <w:r w:rsidR="009813B9">
        <w:rPr>
          <w:lang w:val="fr-FR"/>
        </w:rPr>
        <w:t>s directeurs de San José </w:t>
      </w:r>
      <w:r w:rsidRPr="00D153CB">
        <w:rPr>
          <w:lang w:val="fr-FR"/>
        </w:rPr>
        <w:t>»)</w:t>
      </w:r>
      <w:r>
        <w:rPr>
          <w:lang w:val="fr-FR"/>
        </w:rPr>
        <w:t xml:space="preserve"> </w:t>
      </w:r>
      <w:r w:rsidRPr="00D153CB">
        <w:rPr>
          <w:lang w:val="fr-FR"/>
        </w:rPr>
        <w:t>(</w:t>
      </w:r>
      <w:hyperlink r:id="rId25" w:history="1">
        <w:r w:rsidRPr="00465C11">
          <w:rPr>
            <w:rStyle w:val="Lienhypertexte"/>
            <w:lang w:val="fr-FR"/>
          </w:rPr>
          <w:t>HRI/MC/2015/6</w:t>
        </w:r>
      </w:hyperlink>
      <w:r w:rsidRPr="00D153CB">
        <w:rPr>
          <w:lang w:val="fr-FR"/>
        </w:rPr>
        <w:t xml:space="preserve">) </w:t>
      </w:r>
      <w:r>
        <w:rPr>
          <w:lang w:val="fr-FR"/>
        </w:rPr>
        <w:t>ainsi que</w:t>
      </w:r>
      <w:r w:rsidRPr="00D153CB">
        <w:rPr>
          <w:lang w:val="fr-FR"/>
        </w:rPr>
        <w:t xml:space="preserve"> </w:t>
      </w:r>
      <w:r>
        <w:rPr>
          <w:lang w:val="fr-FR"/>
        </w:rPr>
        <w:t>la procédure commune</w:t>
      </w:r>
      <w:r w:rsidRPr="00D153CB">
        <w:rPr>
          <w:lang w:val="fr-FR"/>
        </w:rPr>
        <w:t xml:space="preserve"> de consultation dans </w:t>
      </w:r>
      <w:r>
        <w:rPr>
          <w:lang w:val="fr-FR"/>
        </w:rPr>
        <w:t xml:space="preserve">le cadre de </w:t>
      </w:r>
      <w:r w:rsidRPr="00D153CB">
        <w:rPr>
          <w:lang w:val="fr-FR"/>
        </w:rPr>
        <w:t>l</w:t>
      </w:r>
      <w:r w:rsidR="00F44343">
        <w:rPr>
          <w:lang w:val="fr-FR"/>
        </w:rPr>
        <w:t>’</w:t>
      </w:r>
      <w:r w:rsidRPr="00D153CB">
        <w:rPr>
          <w:lang w:val="fr-FR"/>
        </w:rPr>
        <w:t>adoption d</w:t>
      </w:r>
      <w:r w:rsidR="00F44343">
        <w:rPr>
          <w:lang w:val="fr-FR"/>
        </w:rPr>
        <w:t>’</w:t>
      </w:r>
      <w:r w:rsidRPr="00D153CB">
        <w:rPr>
          <w:lang w:val="fr-FR"/>
        </w:rPr>
        <w:t>observations générales. Il a décidé d</w:t>
      </w:r>
      <w:r w:rsidR="00F44343">
        <w:rPr>
          <w:lang w:val="fr-FR"/>
        </w:rPr>
        <w:t>’</w:t>
      </w:r>
      <w:r w:rsidRPr="00D153CB">
        <w:rPr>
          <w:lang w:val="fr-FR"/>
        </w:rPr>
        <w:t>in</w:t>
      </w:r>
      <w:r>
        <w:rPr>
          <w:lang w:val="fr-FR"/>
        </w:rPr>
        <w:t>tégrer</w:t>
      </w:r>
      <w:r w:rsidRPr="00D153CB">
        <w:rPr>
          <w:lang w:val="fr-FR"/>
        </w:rPr>
        <w:t xml:space="preserve"> ces éléments dans ses méthodes de travail. </w:t>
      </w:r>
    </w:p>
    <w:p w:rsidR="00091492" w:rsidRPr="00D153CB" w:rsidRDefault="00091492" w:rsidP="00E1279F">
      <w:pPr>
        <w:pStyle w:val="ParNoG"/>
      </w:pPr>
      <w:r w:rsidRPr="00D153CB">
        <w:rPr>
          <w:lang w:val="fr-FR"/>
        </w:rPr>
        <w:t>À l</w:t>
      </w:r>
      <w:r w:rsidR="00F44343">
        <w:rPr>
          <w:lang w:val="fr-FR"/>
        </w:rPr>
        <w:t>’</w:t>
      </w:r>
      <w:r w:rsidRPr="00D153CB">
        <w:rPr>
          <w:lang w:val="fr-FR"/>
        </w:rPr>
        <w:t>issue d</w:t>
      </w:r>
      <w:r w:rsidR="00F44343">
        <w:rPr>
          <w:lang w:val="fr-FR"/>
        </w:rPr>
        <w:t>’</w:t>
      </w:r>
      <w:r w:rsidRPr="00D153CB">
        <w:rPr>
          <w:lang w:val="fr-FR"/>
        </w:rPr>
        <w:t>un processus participatif, le Comité a adopté</w:t>
      </w:r>
      <w:r>
        <w:rPr>
          <w:lang w:val="fr-FR"/>
        </w:rPr>
        <w:t>,</w:t>
      </w:r>
      <w:r w:rsidRPr="00D153CB">
        <w:rPr>
          <w:lang w:val="fr-FR"/>
        </w:rPr>
        <w:t xml:space="preserve"> à sa seizième session</w:t>
      </w:r>
      <w:r>
        <w:rPr>
          <w:lang w:val="fr-FR"/>
        </w:rPr>
        <w:t>,</w:t>
      </w:r>
      <w:r w:rsidRPr="00D153CB">
        <w:rPr>
          <w:lang w:val="fr-FR"/>
        </w:rPr>
        <w:t xml:space="preserve"> des directives sur l</w:t>
      </w:r>
      <w:r w:rsidR="00F44343">
        <w:rPr>
          <w:lang w:val="fr-FR"/>
        </w:rPr>
        <w:t>’</w:t>
      </w:r>
      <w:r w:rsidRPr="00D153CB">
        <w:rPr>
          <w:lang w:val="fr-FR"/>
        </w:rPr>
        <w:t>établissement des rapports périodiques devant être soumis au Comité des droi</w:t>
      </w:r>
      <w:r w:rsidR="009813B9">
        <w:rPr>
          <w:lang w:val="fr-FR"/>
        </w:rPr>
        <w:t>ts des personnes handicapées, y </w:t>
      </w:r>
      <w:r w:rsidRPr="00D153CB">
        <w:rPr>
          <w:lang w:val="fr-FR"/>
        </w:rPr>
        <w:t>compris au titre de</w:t>
      </w:r>
      <w:r>
        <w:rPr>
          <w:lang w:val="fr-FR"/>
        </w:rPr>
        <w:t xml:space="preserve"> la</w:t>
      </w:r>
      <w:r w:rsidRPr="00D153CB">
        <w:rPr>
          <w:lang w:val="fr-FR"/>
        </w:rPr>
        <w:t xml:space="preserve"> procédure simplifiée (</w:t>
      </w:r>
      <w:hyperlink r:id="rId26" w:history="1">
        <w:r w:rsidRPr="00465C11">
          <w:rPr>
            <w:rStyle w:val="Lienhypertexte"/>
            <w:lang w:val="fr-FR"/>
          </w:rPr>
          <w:t>CRPD/C/3</w:t>
        </w:r>
      </w:hyperlink>
      <w:r w:rsidRPr="00D153CB">
        <w:rPr>
          <w:lang w:val="fr-FR"/>
        </w:rPr>
        <w:t>)</w:t>
      </w:r>
      <w:r>
        <w:rPr>
          <w:lang w:val="fr-FR"/>
        </w:rPr>
        <w:t>,</w:t>
      </w:r>
      <w:r w:rsidRPr="00D153CB">
        <w:rPr>
          <w:lang w:val="fr-FR"/>
        </w:rPr>
        <w:t xml:space="preserve"> et les lignes directrices sur les cadres indépendants de surveillance et leur participation aux travaux du Comité (voir </w:t>
      </w:r>
      <w:hyperlink r:id="rId27" w:history="1">
        <w:r w:rsidRPr="00465C11">
          <w:rPr>
            <w:rStyle w:val="Lienhypertexte"/>
            <w:lang w:val="fr-FR"/>
          </w:rPr>
          <w:t>CRPD/C/1/Rev.1</w:t>
        </w:r>
      </w:hyperlink>
      <w:r w:rsidRPr="00D153CB">
        <w:rPr>
          <w:lang w:val="fr-FR"/>
        </w:rPr>
        <w:t>, annexe)</w:t>
      </w:r>
      <w:r>
        <w:rPr>
          <w:lang w:val="fr-FR"/>
        </w:rPr>
        <w:t>.</w:t>
      </w:r>
      <w:r w:rsidRPr="00D153CB">
        <w:rPr>
          <w:lang w:val="fr-FR"/>
        </w:rPr>
        <w:t xml:space="preserve"> Le Comité a modifié l</w:t>
      </w:r>
      <w:r w:rsidR="00F44343">
        <w:rPr>
          <w:lang w:val="fr-FR"/>
        </w:rPr>
        <w:t>’</w:t>
      </w:r>
      <w:r w:rsidR="009813B9">
        <w:rPr>
          <w:lang w:val="fr-FR"/>
        </w:rPr>
        <w:t>article </w:t>
      </w:r>
      <w:r w:rsidRPr="00D153CB">
        <w:rPr>
          <w:lang w:val="fr-FR"/>
        </w:rPr>
        <w:t>43 de son règlement intérieur pour indiquer que, même si les membres du Comité qui sont citoyens d</w:t>
      </w:r>
      <w:r w:rsidR="00F44343">
        <w:rPr>
          <w:lang w:val="fr-FR"/>
        </w:rPr>
        <w:t>’</w:t>
      </w:r>
      <w:r w:rsidRPr="00D153CB">
        <w:rPr>
          <w:lang w:val="fr-FR"/>
        </w:rPr>
        <w:t>une organisation d</w:t>
      </w:r>
      <w:r w:rsidR="00F44343">
        <w:rPr>
          <w:lang w:val="fr-FR"/>
        </w:rPr>
        <w:t>’</w:t>
      </w:r>
      <w:r w:rsidRPr="00D153CB">
        <w:rPr>
          <w:lang w:val="fr-FR"/>
        </w:rPr>
        <w:t>intégration régionale qui est partie à la Convention ne peuvent être nommés rapporteur de cette partie, ils participent à l</w:t>
      </w:r>
      <w:r w:rsidR="00F44343">
        <w:rPr>
          <w:lang w:val="fr-FR"/>
        </w:rPr>
        <w:t>’</w:t>
      </w:r>
      <w:r w:rsidRPr="00D153CB">
        <w:rPr>
          <w:lang w:val="fr-FR"/>
        </w:rPr>
        <w:t>examen du rapport de l</w:t>
      </w:r>
      <w:r w:rsidR="00F44343">
        <w:rPr>
          <w:lang w:val="fr-FR"/>
        </w:rPr>
        <w:t>’</w:t>
      </w:r>
      <w:r w:rsidRPr="00D153CB">
        <w:rPr>
          <w:lang w:val="fr-FR"/>
        </w:rPr>
        <w:t>organisation d</w:t>
      </w:r>
      <w:r w:rsidR="00F44343">
        <w:rPr>
          <w:lang w:val="fr-FR"/>
        </w:rPr>
        <w:t>’</w:t>
      </w:r>
      <w:r w:rsidRPr="00D153CB">
        <w:rPr>
          <w:lang w:val="fr-FR"/>
        </w:rPr>
        <w:t xml:space="preserve">intégration régionale (voir </w:t>
      </w:r>
      <w:hyperlink r:id="rId28" w:history="1">
        <w:r w:rsidRPr="00465C11">
          <w:rPr>
            <w:rStyle w:val="Lienhypertexte"/>
            <w:lang w:val="fr-FR"/>
          </w:rPr>
          <w:t>CRPD/C/1/Rev.1</w:t>
        </w:r>
      </w:hyperlink>
      <w:r w:rsidRPr="00D153CB">
        <w:rPr>
          <w:lang w:val="fr-FR"/>
        </w:rPr>
        <w:t>).</w:t>
      </w:r>
      <w:bookmarkStart w:id="18" w:name="TmpSave"/>
      <w:bookmarkEnd w:id="18"/>
    </w:p>
    <w:p w:rsidR="00091492" w:rsidRPr="00D153CB" w:rsidRDefault="007255D3" w:rsidP="007255D3">
      <w:pPr>
        <w:pStyle w:val="HChG"/>
      </w:pPr>
      <w:r>
        <w:rPr>
          <w:lang w:val="fr-FR"/>
        </w:rPr>
        <w:tab/>
      </w:r>
      <w:r w:rsidR="00091492" w:rsidRPr="00D153CB">
        <w:rPr>
          <w:lang w:val="fr-FR"/>
        </w:rPr>
        <w:t>III.</w:t>
      </w:r>
      <w:r w:rsidR="00091492" w:rsidRPr="00D153CB">
        <w:rPr>
          <w:lang w:val="fr-FR"/>
        </w:rPr>
        <w:tab/>
        <w:t>Examen des rapports soumis en application de l</w:t>
      </w:r>
      <w:r w:rsidR="00F44343">
        <w:rPr>
          <w:lang w:val="fr-FR"/>
        </w:rPr>
        <w:t>’</w:t>
      </w:r>
      <w:r w:rsidR="00091492" w:rsidRPr="00D153CB">
        <w:rPr>
          <w:lang w:val="fr-FR"/>
        </w:rPr>
        <w:t xml:space="preserve">article 35 </w:t>
      </w:r>
      <w:r>
        <w:rPr>
          <w:lang w:val="fr-FR"/>
        </w:rPr>
        <w:br/>
      </w:r>
      <w:r w:rsidR="00091492" w:rsidRPr="00D153CB">
        <w:rPr>
          <w:lang w:val="fr-FR"/>
        </w:rPr>
        <w:t>de la Convention</w:t>
      </w:r>
      <w:bookmarkStart w:id="19" w:name="_Toc482101473"/>
      <w:bookmarkStart w:id="20" w:name="_Toc356393794"/>
      <w:bookmarkEnd w:id="19"/>
      <w:bookmarkEnd w:id="20"/>
    </w:p>
    <w:p w:rsidR="00091492" w:rsidRPr="00D153CB" w:rsidRDefault="00091492" w:rsidP="00E1279F">
      <w:pPr>
        <w:pStyle w:val="ParNoG"/>
      </w:pPr>
      <w:r w:rsidRPr="00D153CB">
        <w:rPr>
          <w:lang w:val="fr-FR"/>
        </w:rPr>
        <w:t xml:space="preserve">Le Comité a adopté des observations finales </w:t>
      </w:r>
      <w:r>
        <w:rPr>
          <w:lang w:val="fr-FR"/>
        </w:rPr>
        <w:t>concernant</w:t>
      </w:r>
      <w:r w:rsidRPr="00D153CB">
        <w:rPr>
          <w:lang w:val="fr-FR"/>
        </w:rPr>
        <w:t xml:space="preserve"> les rapports initiaux soumis</w:t>
      </w:r>
      <w:r w:rsidR="00CC49ED">
        <w:rPr>
          <w:lang w:val="fr-FR"/>
        </w:rPr>
        <w:t xml:space="preserve"> par les États parties suivants </w:t>
      </w:r>
      <w:r w:rsidRPr="00D153CB">
        <w:rPr>
          <w:lang w:val="fr-FR"/>
        </w:rPr>
        <w:t xml:space="preserve">: Allemagne, </w:t>
      </w:r>
      <w:r w:rsidRPr="00C9625A">
        <w:rPr>
          <w:lang w:val="fr-FR"/>
        </w:rPr>
        <w:t xml:space="preserve">Bolivie (État </w:t>
      </w:r>
      <w:r>
        <w:rPr>
          <w:lang w:val="fr-FR"/>
        </w:rPr>
        <w:t>p</w:t>
      </w:r>
      <w:r w:rsidRPr="00C9625A">
        <w:rPr>
          <w:lang w:val="fr-FR"/>
        </w:rPr>
        <w:t>lurinational de)</w:t>
      </w:r>
      <w:r>
        <w:rPr>
          <w:lang w:val="fr-FR"/>
        </w:rPr>
        <w:t xml:space="preserve">, </w:t>
      </w:r>
      <w:r w:rsidRPr="00D153CB">
        <w:rPr>
          <w:lang w:val="fr-FR"/>
        </w:rPr>
        <w:t>Brésil, Chili, Colombie, Croatie, Émirats arabes unis, Éthiopie, Gabon, Guatemala, Îles Cook, Italie, Kenya, Lituanie, Maurice, Mongolie, Ouganda, Portugal, Qatar, République dominicaine, Serbie, Slovaquie, Tchéquie, Thaïlande, Turkménistan, Ukraine et Uruguay</w:t>
      </w:r>
      <w:r w:rsidRPr="00D171E6">
        <w:rPr>
          <w:rStyle w:val="Appelnotedebasdep"/>
        </w:rPr>
        <w:footnoteReference w:id="6"/>
      </w:r>
      <w:r w:rsidR="009813B9">
        <w:t>.</w:t>
      </w:r>
      <w:r w:rsidRPr="00D153CB">
        <w:rPr>
          <w:lang w:val="fr-FR"/>
        </w:rPr>
        <w:t xml:space="preserve"> Il a également adopté </w:t>
      </w:r>
      <w:r>
        <w:rPr>
          <w:lang w:val="fr-FR"/>
        </w:rPr>
        <w:t>d</w:t>
      </w:r>
      <w:r w:rsidRPr="00D153CB">
        <w:rPr>
          <w:lang w:val="fr-FR"/>
        </w:rPr>
        <w:t>es observations finales concernant le rapport initial de l</w:t>
      </w:r>
      <w:r w:rsidR="00F44343">
        <w:rPr>
          <w:lang w:val="fr-FR"/>
        </w:rPr>
        <w:t>’</w:t>
      </w:r>
      <w:r w:rsidRPr="00D153CB">
        <w:rPr>
          <w:lang w:val="fr-FR"/>
        </w:rPr>
        <w:t>Union européenne</w:t>
      </w:r>
      <w:r w:rsidRPr="00D171E6">
        <w:rPr>
          <w:rStyle w:val="Appelnotedebasdep"/>
        </w:rPr>
        <w:footnoteReference w:id="7"/>
      </w:r>
      <w:r w:rsidR="009813B9">
        <w:t>.</w:t>
      </w:r>
      <w:r w:rsidRPr="00D153CB">
        <w:rPr>
          <w:lang w:val="fr-FR"/>
        </w:rPr>
        <w:t xml:space="preserve"> On trouvera un aperçu des </w:t>
      </w:r>
      <w:r>
        <w:rPr>
          <w:lang w:val="fr-FR"/>
        </w:rPr>
        <w:t>vues</w:t>
      </w:r>
      <w:r w:rsidRPr="00D153CB">
        <w:rPr>
          <w:lang w:val="fr-FR"/>
        </w:rPr>
        <w:t xml:space="preserve"> et recomm</w:t>
      </w:r>
      <w:r w:rsidR="009813B9">
        <w:rPr>
          <w:lang w:val="fr-FR"/>
        </w:rPr>
        <w:t>andations du Comité au chapitre </w:t>
      </w:r>
      <w:r w:rsidRPr="00D153CB">
        <w:rPr>
          <w:lang w:val="fr-FR"/>
        </w:rPr>
        <w:t xml:space="preserve">V du présent rapport. La Bolivie (État </w:t>
      </w:r>
      <w:r>
        <w:rPr>
          <w:lang w:val="fr-FR"/>
        </w:rPr>
        <w:t>p</w:t>
      </w:r>
      <w:r w:rsidRPr="00D153CB">
        <w:rPr>
          <w:lang w:val="fr-FR"/>
        </w:rPr>
        <w:t>lurinational de), le Chili, les Émirats arabes unis et le Qatar ont fait des commentaires concernant les observations finales du Comité</w:t>
      </w:r>
      <w:r w:rsidRPr="00D171E6">
        <w:rPr>
          <w:rStyle w:val="Appelnotedebasdep"/>
        </w:rPr>
        <w:footnoteReference w:id="8"/>
      </w:r>
      <w:r w:rsidR="009813B9">
        <w:rPr>
          <w:lang w:val="fr-FR"/>
        </w:rPr>
        <w:t>.</w:t>
      </w:r>
    </w:p>
    <w:p w:rsidR="00091492" w:rsidRPr="00D153CB" w:rsidRDefault="007255D3" w:rsidP="007255D3">
      <w:pPr>
        <w:pStyle w:val="HChG"/>
      </w:pPr>
      <w:r>
        <w:rPr>
          <w:lang w:val="fr-FR"/>
        </w:rPr>
        <w:tab/>
      </w:r>
      <w:r w:rsidR="00091492" w:rsidRPr="00D153CB">
        <w:rPr>
          <w:lang w:val="fr-FR"/>
        </w:rPr>
        <w:t>IV.</w:t>
      </w:r>
      <w:r w:rsidR="00091492" w:rsidRPr="00D153CB">
        <w:rPr>
          <w:lang w:val="fr-FR"/>
        </w:rPr>
        <w:tab/>
        <w:t xml:space="preserve">Activités menées au titre du Protocole facultatif </w:t>
      </w:r>
      <w:r>
        <w:rPr>
          <w:lang w:val="fr-FR"/>
        </w:rPr>
        <w:br/>
      </w:r>
      <w:r w:rsidR="00091492" w:rsidRPr="00D153CB">
        <w:rPr>
          <w:lang w:val="fr-FR"/>
        </w:rPr>
        <w:t xml:space="preserve">se rapportant à la Convention relative aux droits </w:t>
      </w:r>
      <w:r>
        <w:rPr>
          <w:lang w:val="fr-FR"/>
        </w:rPr>
        <w:br/>
      </w:r>
      <w:r w:rsidR="00091492" w:rsidRPr="00D153CB">
        <w:rPr>
          <w:lang w:val="fr-FR"/>
        </w:rPr>
        <w:t>des personnes handicapées</w:t>
      </w:r>
      <w:bookmarkStart w:id="21" w:name="_Toc482101474"/>
      <w:bookmarkStart w:id="22" w:name="_Toc356393795"/>
      <w:bookmarkEnd w:id="21"/>
      <w:bookmarkEnd w:id="22"/>
    </w:p>
    <w:p w:rsidR="00091492" w:rsidRPr="00D153CB" w:rsidRDefault="00091492" w:rsidP="00E1279F">
      <w:pPr>
        <w:pStyle w:val="ParNoG"/>
      </w:pPr>
      <w:r w:rsidRPr="00D153CB">
        <w:rPr>
          <w:lang w:val="fr-FR"/>
        </w:rPr>
        <w:t>Au cours de la période considérée, le Comité a enregistré huit communications. Il a adopté des constatations concernant cinq plaintes individuelles</w:t>
      </w:r>
      <w:r>
        <w:rPr>
          <w:lang w:val="fr-FR"/>
        </w:rPr>
        <w:t>, à savoir les</w:t>
      </w:r>
      <w:r w:rsidRPr="00D153CB">
        <w:rPr>
          <w:lang w:val="fr-FR"/>
        </w:rPr>
        <w:t xml:space="preserve"> communications </w:t>
      </w:r>
      <w:r w:rsidR="009813B9" w:rsidRPr="009813B9">
        <w:rPr>
          <w:rFonts w:eastAsia="MS Mincho"/>
          <w:lang w:val="fr-FR"/>
        </w:rPr>
        <w:t>n</w:t>
      </w:r>
      <w:r w:rsidR="009813B9" w:rsidRPr="009813B9">
        <w:rPr>
          <w:rFonts w:eastAsia="MS Mincho"/>
          <w:vertAlign w:val="superscript"/>
          <w:lang w:val="fr-FR"/>
        </w:rPr>
        <w:t>o</w:t>
      </w:r>
      <w:r>
        <w:rPr>
          <w:lang w:val="fr-FR"/>
        </w:rPr>
        <w:t> </w:t>
      </w:r>
      <w:r w:rsidRPr="00D153CB">
        <w:rPr>
          <w:lang w:val="fr-FR"/>
        </w:rPr>
        <w:t xml:space="preserve">9/2012, </w:t>
      </w:r>
      <w:r w:rsidRPr="00C9625A">
        <w:rPr>
          <w:i/>
          <w:lang w:val="fr-FR"/>
        </w:rPr>
        <w:t>A.</w:t>
      </w:r>
      <w:r w:rsidR="009813B9">
        <w:rPr>
          <w:i/>
          <w:lang w:val="fr-FR"/>
        </w:rPr>
        <w:t> </w:t>
      </w:r>
      <w:r w:rsidRPr="00C9625A">
        <w:rPr>
          <w:i/>
          <w:lang w:val="fr-FR"/>
        </w:rPr>
        <w:t xml:space="preserve">F </w:t>
      </w:r>
      <w:r w:rsidRPr="005F1114">
        <w:rPr>
          <w:lang w:val="fr-FR"/>
        </w:rPr>
        <w:t>c.</w:t>
      </w:r>
      <w:r w:rsidR="009813B9">
        <w:rPr>
          <w:i/>
          <w:lang w:val="fr-FR"/>
        </w:rPr>
        <w:t> </w:t>
      </w:r>
      <w:r w:rsidRPr="00C9625A">
        <w:rPr>
          <w:i/>
          <w:lang w:val="fr-FR"/>
        </w:rPr>
        <w:t>Italie</w:t>
      </w:r>
      <w:r w:rsidRPr="00D153CB">
        <w:rPr>
          <w:lang w:val="fr-FR"/>
        </w:rPr>
        <w:t xml:space="preserve">, </w:t>
      </w:r>
      <w:r>
        <w:rPr>
          <w:lang w:val="fr-FR"/>
        </w:rPr>
        <w:t>c</w:t>
      </w:r>
      <w:r w:rsidR="009813B9">
        <w:rPr>
          <w:lang w:val="fr-FR"/>
        </w:rPr>
        <w:t>onstatations adoptées le 27 </w:t>
      </w:r>
      <w:r w:rsidRPr="00D153CB">
        <w:rPr>
          <w:lang w:val="fr-FR"/>
        </w:rPr>
        <w:t>mars 2015</w:t>
      </w:r>
      <w:r w:rsidR="007815B7">
        <w:rPr>
          <w:lang w:val="fr-FR"/>
        </w:rPr>
        <w:t> ;</w:t>
      </w:r>
      <w:r w:rsidRPr="00D153CB">
        <w:rPr>
          <w:lang w:val="fr-FR"/>
        </w:rPr>
        <w:t xml:space="preserve">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21/2014, </w:t>
      </w:r>
      <w:r w:rsidRPr="00C9625A">
        <w:rPr>
          <w:i/>
          <w:lang w:val="fr-FR"/>
        </w:rPr>
        <w:t xml:space="preserve">F. </w:t>
      </w:r>
      <w:r w:rsidRPr="005F1114">
        <w:rPr>
          <w:lang w:val="fr-FR"/>
        </w:rPr>
        <w:t>c.</w:t>
      </w:r>
      <w:r w:rsidR="005F1114">
        <w:rPr>
          <w:i/>
          <w:lang w:val="fr-FR"/>
        </w:rPr>
        <w:t> </w:t>
      </w:r>
      <w:r w:rsidRPr="00C9625A">
        <w:rPr>
          <w:i/>
          <w:lang w:val="fr-FR"/>
        </w:rPr>
        <w:t>Autriche</w:t>
      </w:r>
      <w:r w:rsidR="009813B9">
        <w:rPr>
          <w:lang w:val="fr-FR"/>
        </w:rPr>
        <w:t>, constatations adoptées le 21 </w:t>
      </w:r>
      <w:r w:rsidRPr="00D153CB">
        <w:rPr>
          <w:lang w:val="fr-FR"/>
        </w:rPr>
        <w:t>août 2015</w:t>
      </w:r>
      <w:r w:rsidR="007815B7">
        <w:rPr>
          <w:lang w:val="fr-FR"/>
        </w:rPr>
        <w:t> ;</w:t>
      </w:r>
      <w:r w:rsidRPr="00D153CB">
        <w:rPr>
          <w:lang w:val="fr-FR"/>
        </w:rPr>
        <w:t xml:space="preserve">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11/2013, </w:t>
      </w:r>
      <w:r w:rsidRPr="00C9625A">
        <w:rPr>
          <w:i/>
          <w:lang w:val="fr-FR"/>
        </w:rPr>
        <w:t>Beasl</w:t>
      </w:r>
      <w:r w:rsidR="009813B9">
        <w:rPr>
          <w:i/>
          <w:lang w:val="fr-FR"/>
        </w:rPr>
        <w:t xml:space="preserve">ey </w:t>
      </w:r>
      <w:r w:rsidR="009813B9" w:rsidRPr="005F1114">
        <w:rPr>
          <w:lang w:val="fr-FR"/>
        </w:rPr>
        <w:t>c.</w:t>
      </w:r>
      <w:r w:rsidR="009813B9">
        <w:rPr>
          <w:i/>
          <w:lang w:val="fr-FR"/>
        </w:rPr>
        <w:t> </w:t>
      </w:r>
      <w:r w:rsidRPr="00C9625A">
        <w:rPr>
          <w:i/>
          <w:lang w:val="fr-FR"/>
        </w:rPr>
        <w:t>Australie</w:t>
      </w:r>
      <w:r w:rsidR="009813B9">
        <w:rPr>
          <w:lang w:val="fr-FR"/>
        </w:rPr>
        <w:t>, constatations adoptées le 1</w:t>
      </w:r>
      <w:r w:rsidR="009813B9" w:rsidRPr="009813B9">
        <w:rPr>
          <w:vertAlign w:val="superscript"/>
          <w:lang w:val="fr-FR"/>
        </w:rPr>
        <w:t>er</w:t>
      </w:r>
      <w:r w:rsidR="009813B9">
        <w:rPr>
          <w:lang w:val="fr-FR"/>
        </w:rPr>
        <w:t> </w:t>
      </w:r>
      <w:r w:rsidRPr="00D153CB">
        <w:rPr>
          <w:lang w:val="fr-FR"/>
        </w:rPr>
        <w:t>avril 2016</w:t>
      </w:r>
      <w:r w:rsidR="007815B7">
        <w:rPr>
          <w:lang w:val="fr-FR"/>
        </w:rPr>
        <w:t> ;</w:t>
      </w:r>
      <w:r w:rsidRPr="00D153CB">
        <w:rPr>
          <w:lang w:val="fr-FR"/>
        </w:rPr>
        <w:t xml:space="preserve">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13/2013, </w:t>
      </w:r>
      <w:r w:rsidR="009813B9">
        <w:rPr>
          <w:i/>
          <w:lang w:val="fr-FR"/>
        </w:rPr>
        <w:t xml:space="preserve">Lockrey </w:t>
      </w:r>
      <w:r w:rsidR="009813B9" w:rsidRPr="005F1114">
        <w:rPr>
          <w:lang w:val="fr-FR"/>
        </w:rPr>
        <w:t>c.</w:t>
      </w:r>
      <w:r w:rsidR="009813B9">
        <w:rPr>
          <w:i/>
          <w:lang w:val="fr-FR"/>
        </w:rPr>
        <w:t> </w:t>
      </w:r>
      <w:r w:rsidRPr="00C9625A">
        <w:rPr>
          <w:i/>
          <w:lang w:val="fr-FR"/>
        </w:rPr>
        <w:t>Australie</w:t>
      </w:r>
      <w:r w:rsidR="009813B9">
        <w:rPr>
          <w:lang w:val="fr-FR"/>
        </w:rPr>
        <w:t>, constatations adoptées le 1</w:t>
      </w:r>
      <w:r w:rsidR="009813B9" w:rsidRPr="009813B9">
        <w:rPr>
          <w:vertAlign w:val="superscript"/>
          <w:lang w:val="fr-FR"/>
        </w:rPr>
        <w:t>er</w:t>
      </w:r>
      <w:r w:rsidR="009813B9">
        <w:rPr>
          <w:lang w:val="fr-FR"/>
        </w:rPr>
        <w:t> </w:t>
      </w:r>
      <w:r w:rsidRPr="00D153CB">
        <w:rPr>
          <w:lang w:val="fr-FR"/>
        </w:rPr>
        <w:t>avril 2016</w:t>
      </w:r>
      <w:r w:rsidR="007815B7">
        <w:rPr>
          <w:lang w:val="fr-FR"/>
        </w:rPr>
        <w:t> ;</w:t>
      </w:r>
      <w:r w:rsidRPr="00D153CB">
        <w:rPr>
          <w:lang w:val="fr-FR"/>
        </w:rPr>
        <w:t xml:space="preserve"> et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7/2012, </w:t>
      </w:r>
      <w:r w:rsidR="009813B9">
        <w:rPr>
          <w:i/>
          <w:lang w:val="fr-FR"/>
        </w:rPr>
        <w:t xml:space="preserve">Noble </w:t>
      </w:r>
      <w:r w:rsidR="009813B9" w:rsidRPr="005F1114">
        <w:rPr>
          <w:lang w:val="fr-FR"/>
        </w:rPr>
        <w:t>c.</w:t>
      </w:r>
      <w:r w:rsidR="009813B9">
        <w:rPr>
          <w:i/>
          <w:lang w:val="fr-FR"/>
        </w:rPr>
        <w:t> </w:t>
      </w:r>
      <w:r w:rsidRPr="00C9625A">
        <w:rPr>
          <w:i/>
          <w:lang w:val="fr-FR"/>
        </w:rPr>
        <w:t>Australie</w:t>
      </w:r>
      <w:r w:rsidR="009813B9">
        <w:rPr>
          <w:lang w:val="fr-FR"/>
        </w:rPr>
        <w:t>, constatations adoptées le 2 </w:t>
      </w:r>
      <w:r w:rsidRPr="00D153CB">
        <w:rPr>
          <w:lang w:val="fr-FR"/>
        </w:rPr>
        <w:t>septembre 2016</w:t>
      </w:r>
      <w:r w:rsidRPr="00D171E6">
        <w:rPr>
          <w:rStyle w:val="Appelnotedebasdep"/>
        </w:rPr>
        <w:footnoteReference w:id="9"/>
      </w:r>
      <w:r w:rsidR="009813B9">
        <w:rPr>
          <w:lang w:val="fr-FR"/>
        </w:rPr>
        <w:t> </w:t>
      </w:r>
      <w:r w:rsidR="007815B7">
        <w:t>;</w:t>
      </w:r>
      <w:r w:rsidRPr="00D153CB">
        <w:rPr>
          <w:lang w:val="fr-FR"/>
        </w:rPr>
        <w:t xml:space="preserve"> Le Comité a également adopté une décision d</w:t>
      </w:r>
      <w:r w:rsidR="00F44343">
        <w:rPr>
          <w:lang w:val="fr-FR"/>
        </w:rPr>
        <w:t>’</w:t>
      </w:r>
      <w:r w:rsidRPr="00D153CB">
        <w:rPr>
          <w:lang w:val="fr-FR"/>
        </w:rPr>
        <w:t xml:space="preserve">irrecevabilité concernant la communication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12/2013, </w:t>
      </w:r>
      <w:r w:rsidRPr="00C9625A">
        <w:rPr>
          <w:i/>
          <w:lang w:val="fr-FR"/>
        </w:rPr>
        <w:t>A.</w:t>
      </w:r>
      <w:r w:rsidR="009813B9">
        <w:rPr>
          <w:i/>
          <w:lang w:val="fr-FR"/>
        </w:rPr>
        <w:t xml:space="preserve"> M. </w:t>
      </w:r>
      <w:r w:rsidR="009813B9" w:rsidRPr="005F1114">
        <w:rPr>
          <w:lang w:val="fr-FR"/>
        </w:rPr>
        <w:t>c. </w:t>
      </w:r>
      <w:r w:rsidRPr="00C9625A">
        <w:rPr>
          <w:i/>
          <w:lang w:val="fr-FR"/>
        </w:rPr>
        <w:t>Australie</w:t>
      </w:r>
      <w:r w:rsidR="009813B9">
        <w:rPr>
          <w:lang w:val="fr-FR"/>
        </w:rPr>
        <w:t>, le 27 </w:t>
      </w:r>
      <w:r w:rsidRPr="00D153CB">
        <w:rPr>
          <w:lang w:val="fr-FR"/>
        </w:rPr>
        <w:t>mars 2015</w:t>
      </w:r>
      <w:r w:rsidRPr="00D171E6">
        <w:rPr>
          <w:rStyle w:val="Appelnotedebasdep"/>
        </w:rPr>
        <w:footnoteReference w:id="10"/>
      </w:r>
      <w:r w:rsidR="005F1114">
        <w:t>.</w:t>
      </w:r>
      <w:r w:rsidRPr="00D153CB">
        <w:rPr>
          <w:lang w:val="fr-FR"/>
        </w:rPr>
        <w:t xml:space="preserve"> Un aperçu des </w:t>
      </w:r>
      <w:r>
        <w:rPr>
          <w:lang w:val="fr-FR"/>
        </w:rPr>
        <w:t>vues</w:t>
      </w:r>
      <w:r w:rsidRPr="00D153CB">
        <w:rPr>
          <w:lang w:val="fr-FR"/>
        </w:rPr>
        <w:t xml:space="preserve"> et constatations formulés p</w:t>
      </w:r>
      <w:r w:rsidR="009813B9">
        <w:rPr>
          <w:lang w:val="fr-FR"/>
        </w:rPr>
        <w:t>ar le Comité figure au chapitre </w:t>
      </w:r>
      <w:r w:rsidRPr="00D153CB">
        <w:rPr>
          <w:lang w:val="fr-FR"/>
        </w:rPr>
        <w:t>V du présent rapport.</w:t>
      </w:r>
    </w:p>
    <w:p w:rsidR="00091492" w:rsidRPr="00D153CB" w:rsidRDefault="00091492" w:rsidP="00E1279F">
      <w:pPr>
        <w:pStyle w:val="ParNoG"/>
      </w:pPr>
      <w:r w:rsidRPr="00D153CB">
        <w:rPr>
          <w:lang w:val="fr-FR"/>
        </w:rPr>
        <w:t xml:space="preserve">En ce qui concerne la procédure de suivi de la mise en </w:t>
      </w:r>
      <w:r>
        <w:rPr>
          <w:lang w:val="fr-FR"/>
        </w:rPr>
        <w:t>œuvre</w:t>
      </w:r>
      <w:r w:rsidRPr="00D153CB">
        <w:rPr>
          <w:lang w:val="fr-FR"/>
        </w:rPr>
        <w:t xml:space="preserve"> de</w:t>
      </w:r>
      <w:r>
        <w:rPr>
          <w:lang w:val="fr-FR"/>
        </w:rPr>
        <w:t xml:space="preserve"> </w:t>
      </w:r>
      <w:r w:rsidRPr="00D153CB">
        <w:rPr>
          <w:lang w:val="fr-FR"/>
        </w:rPr>
        <w:t>s</w:t>
      </w:r>
      <w:r>
        <w:rPr>
          <w:lang w:val="fr-FR"/>
        </w:rPr>
        <w:t>es</w:t>
      </w:r>
      <w:r w:rsidRPr="00D153CB">
        <w:rPr>
          <w:lang w:val="fr-FR"/>
        </w:rPr>
        <w:t xml:space="preserve"> constatations, le Comité a mis fin à la procédure relative à la communication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8/2012, </w:t>
      </w:r>
      <w:r w:rsidR="009813B9">
        <w:rPr>
          <w:i/>
          <w:lang w:val="fr-FR"/>
        </w:rPr>
        <w:t xml:space="preserve">X </w:t>
      </w:r>
      <w:r w:rsidR="009813B9" w:rsidRPr="003D0EE2">
        <w:rPr>
          <w:lang w:val="fr-FR"/>
        </w:rPr>
        <w:t>c.</w:t>
      </w:r>
      <w:r w:rsidR="009813B9">
        <w:rPr>
          <w:i/>
          <w:lang w:val="fr-FR"/>
        </w:rPr>
        <w:t> </w:t>
      </w:r>
      <w:r w:rsidRPr="00C9625A">
        <w:rPr>
          <w:i/>
          <w:lang w:val="fr-FR"/>
        </w:rPr>
        <w:t>Argentine</w:t>
      </w:r>
      <w:r w:rsidRPr="00D153CB">
        <w:rPr>
          <w:lang w:val="fr-FR"/>
        </w:rPr>
        <w:t xml:space="preserve">, </w:t>
      </w:r>
      <w:r>
        <w:rPr>
          <w:lang w:val="fr-FR"/>
        </w:rPr>
        <w:t>et lui a attribué le critère d</w:t>
      </w:r>
      <w:r w:rsidR="00F44343">
        <w:rPr>
          <w:lang w:val="fr-FR"/>
        </w:rPr>
        <w:t>’</w:t>
      </w:r>
      <w:r w:rsidR="009813B9">
        <w:rPr>
          <w:lang w:val="fr-FR"/>
        </w:rPr>
        <w:t>évaluation </w:t>
      </w:r>
      <w:r w:rsidRPr="00D153CB">
        <w:rPr>
          <w:lang w:val="fr-FR"/>
        </w:rPr>
        <w:t>A (</w:t>
      </w:r>
      <w:r>
        <w:rPr>
          <w:lang w:val="fr-FR"/>
        </w:rPr>
        <w:t>mesures prises</w:t>
      </w:r>
      <w:r w:rsidRPr="00D153CB">
        <w:rPr>
          <w:lang w:val="fr-FR"/>
        </w:rPr>
        <w:t xml:space="preserve"> satisfaisante</w:t>
      </w:r>
      <w:r>
        <w:rPr>
          <w:lang w:val="fr-FR"/>
        </w:rPr>
        <w:t>s</w:t>
      </w:r>
      <w:r w:rsidRPr="00D153CB">
        <w:rPr>
          <w:lang w:val="fr-FR"/>
        </w:rPr>
        <w:t xml:space="preserve"> dans l</w:t>
      </w:r>
      <w:r w:rsidR="00F44343">
        <w:rPr>
          <w:lang w:val="fr-FR"/>
        </w:rPr>
        <w:t>’</w:t>
      </w:r>
      <w:r w:rsidRPr="00D153CB">
        <w:rPr>
          <w:lang w:val="fr-FR"/>
        </w:rPr>
        <w:t xml:space="preserve">ensemble). Pour ce qui est de la communication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2/2010, </w:t>
      </w:r>
      <w:r w:rsidRPr="00C9625A">
        <w:rPr>
          <w:i/>
          <w:lang w:val="fr-FR"/>
        </w:rPr>
        <w:t>G</w:t>
      </w:r>
      <w:r w:rsidR="00863E54">
        <w:rPr>
          <w:i/>
          <w:lang w:val="fr-FR"/>
        </w:rPr>
        <w:t xml:space="preserve">röninger </w:t>
      </w:r>
      <w:r w:rsidR="00863E54" w:rsidRPr="005F1114">
        <w:rPr>
          <w:lang w:val="fr-FR"/>
        </w:rPr>
        <w:t>c.</w:t>
      </w:r>
      <w:r w:rsidR="00863E54">
        <w:rPr>
          <w:i/>
          <w:lang w:val="fr-FR"/>
        </w:rPr>
        <w:t> </w:t>
      </w:r>
      <w:r w:rsidRPr="00C9625A">
        <w:rPr>
          <w:i/>
          <w:lang w:val="fr-FR"/>
        </w:rPr>
        <w:t>Allemagne</w:t>
      </w:r>
      <w:r w:rsidRPr="00D153CB">
        <w:rPr>
          <w:lang w:val="fr-FR"/>
        </w:rPr>
        <w:t>, le Comité a décidé de mettre fin à la procédure de suivi en ce qui concerne les recommandations individuelles (évaluation A pour les mesures adoptées par l</w:t>
      </w:r>
      <w:r w:rsidR="00F44343">
        <w:rPr>
          <w:lang w:val="fr-FR"/>
        </w:rPr>
        <w:t>’</w:t>
      </w:r>
      <w:r w:rsidRPr="00D153CB">
        <w:rPr>
          <w:lang w:val="fr-FR"/>
        </w:rPr>
        <w:t>État partie) mais de la poursuivre s</w:t>
      </w:r>
      <w:r w:rsidR="00F44343">
        <w:rPr>
          <w:lang w:val="fr-FR"/>
        </w:rPr>
        <w:t>’</w:t>
      </w:r>
      <w:r w:rsidRPr="00D153CB">
        <w:rPr>
          <w:lang w:val="fr-FR"/>
        </w:rPr>
        <w:t>agissant de l</w:t>
      </w:r>
      <w:r w:rsidR="00F44343">
        <w:rPr>
          <w:lang w:val="fr-FR"/>
        </w:rPr>
        <w:t>’</w:t>
      </w:r>
      <w:r w:rsidRPr="00D153CB">
        <w:rPr>
          <w:lang w:val="fr-FR"/>
        </w:rPr>
        <w:t xml:space="preserve">application des recommandations générales, </w:t>
      </w:r>
      <w:r>
        <w:rPr>
          <w:lang w:val="fr-FR"/>
        </w:rPr>
        <w:t>auxquelles il a appliqué le critère d</w:t>
      </w:r>
      <w:r w:rsidR="00F44343">
        <w:rPr>
          <w:lang w:val="fr-FR"/>
        </w:rPr>
        <w:t>’</w:t>
      </w:r>
      <w:r w:rsidR="009813B9">
        <w:rPr>
          <w:lang w:val="fr-FR"/>
        </w:rPr>
        <w:t>évaluation </w:t>
      </w:r>
      <w:r w:rsidRPr="00D153CB">
        <w:rPr>
          <w:lang w:val="fr-FR"/>
        </w:rPr>
        <w:t xml:space="preserve">C1 (une réponse a </w:t>
      </w:r>
      <w:r>
        <w:rPr>
          <w:lang w:val="fr-FR"/>
        </w:rPr>
        <w:t xml:space="preserve">bien </w:t>
      </w:r>
      <w:r w:rsidRPr="00D153CB">
        <w:rPr>
          <w:lang w:val="fr-FR"/>
        </w:rPr>
        <w:t xml:space="preserve">été reçue, mais les mesures prises ne permettent pas de mettre en œuvre les constatations ou recommandations). Au cours de la période considérée, la procédure de suivi </w:t>
      </w:r>
      <w:r>
        <w:rPr>
          <w:lang w:val="fr-FR"/>
        </w:rPr>
        <w:t>s</w:t>
      </w:r>
      <w:r w:rsidR="00F44343">
        <w:rPr>
          <w:lang w:val="fr-FR"/>
        </w:rPr>
        <w:t>’</w:t>
      </w:r>
      <w:r>
        <w:rPr>
          <w:lang w:val="fr-FR"/>
        </w:rPr>
        <w:t>est poursuivie</w:t>
      </w:r>
      <w:r w:rsidRPr="00D153CB">
        <w:rPr>
          <w:lang w:val="fr-FR"/>
        </w:rPr>
        <w:t xml:space="preserve"> pour les communications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4/2011, </w:t>
      </w:r>
      <w:r w:rsidR="009813B9">
        <w:rPr>
          <w:i/>
          <w:iCs/>
          <w:lang w:val="fr-FR"/>
        </w:rPr>
        <w:t xml:space="preserve">Bujdosó </w:t>
      </w:r>
      <w:r w:rsidR="009813B9" w:rsidRPr="005F1114">
        <w:rPr>
          <w:iCs/>
          <w:lang w:val="fr-FR"/>
        </w:rPr>
        <w:t>c.</w:t>
      </w:r>
      <w:r w:rsidR="009813B9">
        <w:rPr>
          <w:i/>
          <w:iCs/>
          <w:lang w:val="fr-FR"/>
        </w:rPr>
        <w:t> </w:t>
      </w:r>
      <w:r w:rsidRPr="00D153CB">
        <w:rPr>
          <w:i/>
          <w:iCs/>
          <w:lang w:val="fr-FR"/>
        </w:rPr>
        <w:t>Hongrie</w:t>
      </w:r>
      <w:r w:rsidRPr="00D153CB">
        <w:rPr>
          <w:lang w:val="fr-FR"/>
        </w:rPr>
        <w:t xml:space="preserve">,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1/2010, </w:t>
      </w:r>
      <w:r w:rsidR="009813B9">
        <w:rPr>
          <w:i/>
          <w:iCs/>
          <w:lang w:val="fr-FR"/>
        </w:rPr>
        <w:t xml:space="preserve">Nyusti et Takács </w:t>
      </w:r>
      <w:r w:rsidR="009813B9" w:rsidRPr="005F1114">
        <w:rPr>
          <w:iCs/>
          <w:lang w:val="fr-FR"/>
        </w:rPr>
        <w:t>c.</w:t>
      </w:r>
      <w:r w:rsidR="009813B9">
        <w:rPr>
          <w:i/>
          <w:iCs/>
          <w:lang w:val="fr-FR"/>
        </w:rPr>
        <w:t> </w:t>
      </w:r>
      <w:r w:rsidRPr="00D153CB">
        <w:rPr>
          <w:i/>
          <w:iCs/>
          <w:lang w:val="fr-FR"/>
        </w:rPr>
        <w:t>Hongrie</w:t>
      </w:r>
      <w:r w:rsidRPr="00D153CB">
        <w:rPr>
          <w:lang w:val="fr-FR"/>
        </w:rPr>
        <w:t xml:space="preserve"> et </w:t>
      </w:r>
      <w:r w:rsidR="009813B9" w:rsidRPr="009813B9">
        <w:rPr>
          <w:rFonts w:eastAsia="MS Mincho"/>
          <w:lang w:val="fr-FR"/>
        </w:rPr>
        <w:t>n</w:t>
      </w:r>
      <w:r w:rsidR="009813B9" w:rsidRPr="009813B9">
        <w:rPr>
          <w:rFonts w:eastAsia="MS Mincho"/>
          <w:vertAlign w:val="superscript"/>
          <w:lang w:val="fr-FR"/>
        </w:rPr>
        <w:t>o</w:t>
      </w:r>
      <w:r w:rsidR="009813B9">
        <w:rPr>
          <w:lang w:val="fr-FR"/>
        </w:rPr>
        <w:t> </w:t>
      </w:r>
      <w:r w:rsidRPr="00D153CB">
        <w:rPr>
          <w:lang w:val="fr-FR"/>
        </w:rPr>
        <w:t xml:space="preserve">21/2014, </w:t>
      </w:r>
      <w:r w:rsidR="009813B9">
        <w:rPr>
          <w:i/>
          <w:iCs/>
          <w:lang w:val="fr-FR"/>
        </w:rPr>
        <w:t xml:space="preserve">F. </w:t>
      </w:r>
      <w:r w:rsidR="009813B9" w:rsidRPr="005F1114">
        <w:rPr>
          <w:iCs/>
          <w:lang w:val="fr-FR"/>
        </w:rPr>
        <w:t>c.</w:t>
      </w:r>
      <w:r w:rsidR="009813B9">
        <w:rPr>
          <w:i/>
          <w:iCs/>
          <w:lang w:val="fr-FR"/>
        </w:rPr>
        <w:t> </w:t>
      </w:r>
      <w:r w:rsidRPr="00D153CB">
        <w:rPr>
          <w:i/>
          <w:iCs/>
          <w:lang w:val="fr-FR"/>
        </w:rPr>
        <w:t>Autriche</w:t>
      </w:r>
      <w:r w:rsidRPr="00D153CB">
        <w:rPr>
          <w:lang w:val="fr-FR"/>
        </w:rPr>
        <w:t>.</w:t>
      </w:r>
    </w:p>
    <w:p w:rsidR="00091492" w:rsidRPr="00D153CB" w:rsidRDefault="00091492" w:rsidP="00E1279F">
      <w:pPr>
        <w:pStyle w:val="ParNoG"/>
      </w:pPr>
      <w:r w:rsidRPr="00D153CB">
        <w:rPr>
          <w:lang w:val="fr-FR"/>
        </w:rPr>
        <w:t>Le Comité a mené des activités au titre de l</w:t>
      </w:r>
      <w:r w:rsidR="00F44343">
        <w:rPr>
          <w:lang w:val="fr-FR"/>
        </w:rPr>
        <w:t>’</w:t>
      </w:r>
      <w:r w:rsidR="00863E54">
        <w:rPr>
          <w:lang w:val="fr-FR"/>
        </w:rPr>
        <w:t>article </w:t>
      </w:r>
      <w:r w:rsidRPr="00D153CB">
        <w:rPr>
          <w:lang w:val="fr-FR"/>
        </w:rPr>
        <w:t>6 du Protocole facultatif (procédure d</w:t>
      </w:r>
      <w:r w:rsidR="00F44343">
        <w:rPr>
          <w:lang w:val="fr-FR"/>
        </w:rPr>
        <w:t>’</w:t>
      </w:r>
      <w:r w:rsidRPr="00D153CB">
        <w:rPr>
          <w:lang w:val="fr-FR"/>
        </w:rPr>
        <w:t>enquête) au sujet de deux États parties à la Convention. Il a adopté un rapport concernant un État partie</w:t>
      </w:r>
      <w:r>
        <w:rPr>
          <w:lang w:val="fr-FR"/>
        </w:rPr>
        <w:t>, lequel</w:t>
      </w:r>
      <w:r w:rsidRPr="00D153CB">
        <w:rPr>
          <w:lang w:val="fr-FR"/>
        </w:rPr>
        <w:t xml:space="preserve"> a formulé des observations</w:t>
      </w:r>
      <w:r w:rsidRPr="00D171E6">
        <w:rPr>
          <w:rStyle w:val="Appelnotedebasdep"/>
        </w:rPr>
        <w:footnoteReference w:id="11"/>
      </w:r>
      <w:r w:rsidR="00863E54">
        <w:rPr>
          <w:lang w:val="fr-FR"/>
        </w:rPr>
        <w:t>.</w:t>
      </w:r>
    </w:p>
    <w:p w:rsidR="00091492" w:rsidRPr="00D153CB" w:rsidRDefault="007255D3" w:rsidP="007255D3">
      <w:pPr>
        <w:pStyle w:val="HChG"/>
      </w:pPr>
      <w:r>
        <w:rPr>
          <w:lang w:val="fr-FR"/>
        </w:rPr>
        <w:tab/>
      </w:r>
      <w:r w:rsidR="00091492" w:rsidRPr="00D153CB">
        <w:rPr>
          <w:lang w:val="fr-FR"/>
        </w:rPr>
        <w:t>V.</w:t>
      </w:r>
      <w:r w:rsidR="00091492" w:rsidRPr="00D153CB">
        <w:rPr>
          <w:lang w:val="fr-FR"/>
        </w:rPr>
        <w:tab/>
        <w:t xml:space="preserve">Aperçu des opinions, recommandations </w:t>
      </w:r>
      <w:r w:rsidR="00863E54">
        <w:rPr>
          <w:lang w:val="fr-FR"/>
        </w:rPr>
        <w:br/>
      </w:r>
      <w:r w:rsidR="00091492" w:rsidRPr="00D153CB">
        <w:rPr>
          <w:lang w:val="fr-FR"/>
        </w:rPr>
        <w:t>et constatations formulées par le Comité</w:t>
      </w:r>
      <w:bookmarkStart w:id="23" w:name="_Toc482101475"/>
      <w:bookmarkEnd w:id="23"/>
    </w:p>
    <w:p w:rsidR="00091492" w:rsidRPr="00D153CB" w:rsidRDefault="00091492" w:rsidP="007255D3">
      <w:pPr>
        <w:pStyle w:val="H1G"/>
      </w:pPr>
      <w:r w:rsidRPr="00D153CB">
        <w:rPr>
          <w:lang w:val="fr-FR"/>
        </w:rPr>
        <w:tab/>
      </w:r>
      <w:r w:rsidRPr="00D153CB">
        <w:rPr>
          <w:lang w:val="fr-FR"/>
        </w:rPr>
        <w:tab/>
        <w:t xml:space="preserve">Mesures </w:t>
      </w:r>
      <w:r>
        <w:rPr>
          <w:lang w:val="fr-FR"/>
        </w:rPr>
        <w:t>encourageantes concernant</w:t>
      </w:r>
      <w:r w:rsidRPr="00D153CB">
        <w:rPr>
          <w:lang w:val="fr-FR"/>
        </w:rPr>
        <w:t xml:space="preserve"> la mise en </w:t>
      </w:r>
      <w:r>
        <w:rPr>
          <w:lang w:val="fr-FR"/>
        </w:rPr>
        <w:t>œuvre</w:t>
      </w:r>
      <w:r w:rsidRPr="00D153CB">
        <w:rPr>
          <w:lang w:val="fr-FR"/>
        </w:rPr>
        <w:t xml:space="preserve"> de la Convention</w:t>
      </w:r>
      <w:bookmarkStart w:id="24" w:name="_Toc482101476"/>
      <w:bookmarkEnd w:id="24"/>
    </w:p>
    <w:p w:rsidR="00091492" w:rsidRPr="00024045" w:rsidRDefault="00091492" w:rsidP="00E1279F">
      <w:pPr>
        <w:pStyle w:val="ParNoG"/>
        <w:rPr>
          <w:spacing w:val="-2"/>
        </w:rPr>
      </w:pPr>
      <w:r w:rsidRPr="00024045">
        <w:rPr>
          <w:spacing w:val="-2"/>
          <w:lang w:val="fr-FR"/>
        </w:rPr>
        <w:t>Le Comité a félicité les États parties pour les efforts qu</w:t>
      </w:r>
      <w:r w:rsidR="00F44343">
        <w:rPr>
          <w:spacing w:val="-2"/>
          <w:lang w:val="fr-FR"/>
        </w:rPr>
        <w:t>’</w:t>
      </w:r>
      <w:r w:rsidRPr="00024045">
        <w:rPr>
          <w:spacing w:val="-2"/>
          <w:lang w:val="fr-FR"/>
        </w:rPr>
        <w:t>ils avaient déployés afin d</w:t>
      </w:r>
      <w:r w:rsidR="00F44343">
        <w:rPr>
          <w:spacing w:val="-2"/>
          <w:lang w:val="fr-FR"/>
        </w:rPr>
        <w:t>’</w:t>
      </w:r>
      <w:r w:rsidRPr="00024045">
        <w:rPr>
          <w:spacing w:val="-2"/>
          <w:lang w:val="fr-FR"/>
        </w:rPr>
        <w:t>adopter une approche du handicap fondée sur les droits de l</w:t>
      </w:r>
      <w:r w:rsidR="00F44343">
        <w:rPr>
          <w:spacing w:val="-2"/>
          <w:lang w:val="fr-FR"/>
        </w:rPr>
        <w:t>’</w:t>
      </w:r>
      <w:r w:rsidRPr="00024045">
        <w:rPr>
          <w:spacing w:val="-2"/>
          <w:lang w:val="fr-FR"/>
        </w:rPr>
        <w:t>homme, et notamment pour les mesures suivantes</w:t>
      </w:r>
      <w:r w:rsidRPr="00024045">
        <w:rPr>
          <w:rStyle w:val="Appelnotedebasdep"/>
          <w:spacing w:val="-2"/>
        </w:rPr>
        <w:footnoteReference w:id="12"/>
      </w:r>
      <w:r w:rsidR="00863E54" w:rsidRPr="00024045">
        <w:rPr>
          <w:spacing w:val="-2"/>
          <w:lang w:val="fr-FR"/>
        </w:rPr>
        <w:t> </w:t>
      </w:r>
      <w:r w:rsidRPr="00024045">
        <w:rPr>
          <w:spacing w:val="-2"/>
          <w:lang w:val="fr-FR"/>
        </w:rPr>
        <w:t>: traduction de la Convention dans les langues autochtones</w:t>
      </w:r>
      <w:r w:rsidRPr="00024045">
        <w:rPr>
          <w:rStyle w:val="Appelnotedebasdep"/>
          <w:spacing w:val="-2"/>
        </w:rPr>
        <w:footnoteReference w:id="13"/>
      </w:r>
      <w:r w:rsidR="007815B7" w:rsidRPr="00024045">
        <w:rPr>
          <w:spacing w:val="-2"/>
          <w:lang w:val="fr-FR"/>
        </w:rPr>
        <w:t> ;</w:t>
      </w:r>
      <w:r w:rsidRPr="00024045">
        <w:rPr>
          <w:spacing w:val="-2"/>
          <w:lang w:val="fr-FR"/>
        </w:rPr>
        <w:t xml:space="preserve"> mise en conformité de la législation nationale avec les dispositions de la Convention</w:t>
      </w:r>
      <w:r w:rsidRPr="00024045">
        <w:rPr>
          <w:rStyle w:val="Appelnotedebasdep"/>
          <w:spacing w:val="-2"/>
        </w:rPr>
        <w:footnoteReference w:id="14"/>
      </w:r>
      <w:r w:rsidR="007815B7" w:rsidRPr="00024045">
        <w:rPr>
          <w:spacing w:val="-2"/>
          <w:lang w:val="fr-FR"/>
        </w:rPr>
        <w:t> ;</w:t>
      </w:r>
      <w:r w:rsidRPr="00024045">
        <w:rPr>
          <w:spacing w:val="-2"/>
          <w:lang w:val="fr-FR"/>
        </w:rPr>
        <w:t xml:space="preserve"> adoption de plans nationaux et de stratégies de développement sur les droits des personnes handicapées</w:t>
      </w:r>
      <w:r w:rsidRPr="00024045">
        <w:rPr>
          <w:rStyle w:val="Appelnotedebasdep"/>
          <w:spacing w:val="-2"/>
        </w:rPr>
        <w:footnoteReference w:id="15"/>
      </w:r>
      <w:r w:rsidR="007815B7" w:rsidRPr="00024045">
        <w:rPr>
          <w:spacing w:val="-2"/>
          <w:lang w:val="fr-FR"/>
        </w:rPr>
        <w:t> ;</w:t>
      </w:r>
      <w:r w:rsidRPr="00024045">
        <w:rPr>
          <w:spacing w:val="-2"/>
          <w:lang w:val="fr-FR"/>
        </w:rPr>
        <w:t xml:space="preserve"> reconnaissance constitutionnelle accordée aux droits des personnes handicapées</w:t>
      </w:r>
      <w:r w:rsidRPr="00024045">
        <w:rPr>
          <w:rStyle w:val="Appelnotedebasdep"/>
          <w:spacing w:val="-2"/>
        </w:rPr>
        <w:footnoteReference w:id="16"/>
      </w:r>
      <w:r w:rsidR="007815B7" w:rsidRPr="00024045">
        <w:rPr>
          <w:spacing w:val="-2"/>
          <w:lang w:val="fr-FR"/>
        </w:rPr>
        <w:t> ;</w:t>
      </w:r>
      <w:r w:rsidRPr="00024045">
        <w:rPr>
          <w:spacing w:val="-2"/>
          <w:lang w:val="fr-FR"/>
        </w:rPr>
        <w:t xml:space="preserve"> mise en place de conseils pour les droits des personnes handicapées dans les municipalités</w:t>
      </w:r>
      <w:r w:rsidRPr="00024045">
        <w:rPr>
          <w:rStyle w:val="Appelnotedebasdep"/>
          <w:spacing w:val="-2"/>
        </w:rPr>
        <w:footnoteReference w:id="17"/>
      </w:r>
      <w:r w:rsidR="007815B7" w:rsidRPr="00024045">
        <w:rPr>
          <w:spacing w:val="-2"/>
          <w:lang w:val="fr-FR"/>
        </w:rPr>
        <w:t> ;</w:t>
      </w:r>
      <w:r w:rsidRPr="00024045">
        <w:rPr>
          <w:spacing w:val="-2"/>
          <w:lang w:val="fr-FR"/>
        </w:rPr>
        <w:t xml:space="preserve"> inclusion de l</w:t>
      </w:r>
      <w:r w:rsidR="00F44343">
        <w:rPr>
          <w:spacing w:val="-2"/>
          <w:lang w:val="fr-FR"/>
        </w:rPr>
        <w:t>’</w:t>
      </w:r>
      <w:r w:rsidRPr="00024045">
        <w:rPr>
          <w:spacing w:val="-2"/>
          <w:lang w:val="fr-FR"/>
        </w:rPr>
        <w:t>interdiction de la discrimination fondée sur le handicap dans les cadres de lutte contre la discrimination</w:t>
      </w:r>
      <w:r w:rsidRPr="00024045">
        <w:rPr>
          <w:rStyle w:val="Appelnotedebasdep"/>
          <w:spacing w:val="-2"/>
        </w:rPr>
        <w:footnoteReference w:id="18"/>
      </w:r>
      <w:r w:rsidR="007815B7" w:rsidRPr="00024045">
        <w:rPr>
          <w:spacing w:val="-2"/>
          <w:lang w:val="fr-FR"/>
        </w:rPr>
        <w:t> ;</w:t>
      </w:r>
      <w:r w:rsidRPr="00024045">
        <w:rPr>
          <w:spacing w:val="-2"/>
          <w:lang w:val="fr-FR"/>
        </w:rPr>
        <w:t xml:space="preserve"> adoption de plans nationaux pour l</w:t>
      </w:r>
      <w:r w:rsidR="00F44343">
        <w:rPr>
          <w:spacing w:val="-2"/>
          <w:lang w:val="fr-FR"/>
        </w:rPr>
        <w:t>’</w:t>
      </w:r>
      <w:r w:rsidRPr="00024045">
        <w:rPr>
          <w:spacing w:val="-2"/>
          <w:lang w:val="fr-FR"/>
        </w:rPr>
        <w:t>autonomisation des femmes handicapées</w:t>
      </w:r>
      <w:r w:rsidRPr="00024045">
        <w:rPr>
          <w:rStyle w:val="Appelnotedebasdep"/>
          <w:spacing w:val="-2"/>
        </w:rPr>
        <w:footnoteReference w:id="19"/>
      </w:r>
      <w:r w:rsidR="007815B7" w:rsidRPr="00024045">
        <w:rPr>
          <w:spacing w:val="-2"/>
          <w:lang w:val="fr-FR"/>
        </w:rPr>
        <w:t> ;</w:t>
      </w:r>
      <w:r w:rsidRPr="00024045">
        <w:rPr>
          <w:spacing w:val="-2"/>
          <w:lang w:val="fr-FR"/>
        </w:rPr>
        <w:t xml:space="preserve"> adoption de mesures pour améliorer l</w:t>
      </w:r>
      <w:r w:rsidR="00F44343">
        <w:rPr>
          <w:spacing w:val="-2"/>
          <w:lang w:val="fr-FR"/>
        </w:rPr>
        <w:t>’</w:t>
      </w:r>
      <w:r w:rsidRPr="00024045">
        <w:rPr>
          <w:spacing w:val="-2"/>
          <w:lang w:val="fr-FR"/>
        </w:rPr>
        <w:t>accessibilité</w:t>
      </w:r>
      <w:r w:rsidRPr="00024045">
        <w:rPr>
          <w:rStyle w:val="Appelnotedebasdep"/>
          <w:spacing w:val="-2"/>
        </w:rPr>
        <w:footnoteReference w:id="20"/>
      </w:r>
      <w:r w:rsidR="007815B7" w:rsidRPr="00024045">
        <w:rPr>
          <w:spacing w:val="-2"/>
          <w:lang w:val="fr-FR"/>
        </w:rPr>
        <w:t> ;</w:t>
      </w:r>
      <w:r w:rsidRPr="00024045">
        <w:rPr>
          <w:spacing w:val="-2"/>
          <w:lang w:val="fr-FR"/>
        </w:rPr>
        <w:t xml:space="preserve"> modification des lois visant à abolir la tutelle</w:t>
      </w:r>
      <w:r w:rsidRPr="00024045">
        <w:rPr>
          <w:rStyle w:val="Appelnotedebasdep"/>
          <w:spacing w:val="-2"/>
        </w:rPr>
        <w:footnoteReference w:id="21"/>
      </w:r>
      <w:r w:rsidR="007815B7" w:rsidRPr="00024045">
        <w:rPr>
          <w:spacing w:val="-2"/>
          <w:lang w:val="fr-FR"/>
        </w:rPr>
        <w:t> ;</w:t>
      </w:r>
      <w:r w:rsidRPr="00024045">
        <w:rPr>
          <w:spacing w:val="-2"/>
          <w:lang w:val="fr-FR"/>
        </w:rPr>
        <w:t xml:space="preserve"> mise en place de plans nationaux de prévention de la négligence, des violences et des mauvais traitements dont sont victimes les personnes handicapées</w:t>
      </w:r>
      <w:r w:rsidRPr="00024045">
        <w:rPr>
          <w:rStyle w:val="Appelnotedebasdep"/>
          <w:spacing w:val="-2"/>
        </w:rPr>
        <w:footnoteReference w:id="22"/>
      </w:r>
      <w:r w:rsidR="007815B7" w:rsidRPr="00024045">
        <w:rPr>
          <w:spacing w:val="-2"/>
          <w:lang w:val="fr-FR"/>
        </w:rPr>
        <w:t> ;</w:t>
      </w:r>
      <w:r w:rsidRPr="00024045">
        <w:rPr>
          <w:spacing w:val="-2"/>
          <w:lang w:val="fr-FR"/>
        </w:rPr>
        <w:t xml:space="preserve"> reconnaissance officielle de la langue des signes</w:t>
      </w:r>
      <w:r w:rsidRPr="00024045">
        <w:rPr>
          <w:rStyle w:val="Appelnotedebasdep"/>
          <w:spacing w:val="-2"/>
        </w:rPr>
        <w:footnoteReference w:id="23"/>
      </w:r>
      <w:r w:rsidR="007815B7" w:rsidRPr="00024045">
        <w:rPr>
          <w:spacing w:val="-2"/>
          <w:lang w:val="fr-FR"/>
        </w:rPr>
        <w:t> ;</w:t>
      </w:r>
      <w:r w:rsidRPr="00024045">
        <w:rPr>
          <w:spacing w:val="-2"/>
          <w:lang w:val="fr-FR"/>
        </w:rPr>
        <w:t xml:space="preserve"> mise en œuvre de stratégies d</w:t>
      </w:r>
      <w:r w:rsidR="00F44343">
        <w:rPr>
          <w:spacing w:val="-2"/>
          <w:lang w:val="fr-FR"/>
        </w:rPr>
        <w:t>’</w:t>
      </w:r>
      <w:r w:rsidRPr="00024045">
        <w:rPr>
          <w:spacing w:val="-2"/>
          <w:lang w:val="fr-FR"/>
        </w:rPr>
        <w:t>éducation inclusives</w:t>
      </w:r>
      <w:r w:rsidRPr="00024045">
        <w:rPr>
          <w:rStyle w:val="Appelnotedebasdep"/>
          <w:spacing w:val="-2"/>
        </w:rPr>
        <w:footnoteReference w:id="24"/>
      </w:r>
      <w:r w:rsidR="007815B7" w:rsidRPr="00024045">
        <w:rPr>
          <w:spacing w:val="-2"/>
          <w:lang w:val="fr-FR"/>
        </w:rPr>
        <w:t> ;</w:t>
      </w:r>
      <w:r w:rsidRPr="00024045">
        <w:rPr>
          <w:spacing w:val="-2"/>
          <w:lang w:val="fr-FR"/>
        </w:rPr>
        <w:t xml:space="preserve"> adoption de mesures d</w:t>
      </w:r>
      <w:r w:rsidR="00F44343">
        <w:rPr>
          <w:spacing w:val="-2"/>
          <w:lang w:val="fr-FR"/>
        </w:rPr>
        <w:t>’</w:t>
      </w:r>
      <w:r w:rsidRPr="00024045">
        <w:rPr>
          <w:spacing w:val="-2"/>
          <w:lang w:val="fr-FR"/>
        </w:rPr>
        <w:t>action positive pour promouvoir l</w:t>
      </w:r>
      <w:r w:rsidR="00F44343">
        <w:rPr>
          <w:spacing w:val="-2"/>
          <w:lang w:val="fr-FR"/>
        </w:rPr>
        <w:t>’</w:t>
      </w:r>
      <w:r w:rsidRPr="00024045">
        <w:rPr>
          <w:spacing w:val="-2"/>
          <w:lang w:val="fr-FR"/>
        </w:rPr>
        <w:t>emploi des personnes handicapées</w:t>
      </w:r>
      <w:r w:rsidRPr="00024045">
        <w:rPr>
          <w:rStyle w:val="Appelnotedebasdep"/>
          <w:spacing w:val="-2"/>
        </w:rPr>
        <w:footnoteReference w:id="25"/>
      </w:r>
      <w:r w:rsidR="007815B7" w:rsidRPr="00024045">
        <w:rPr>
          <w:spacing w:val="-2"/>
          <w:lang w:val="fr-FR"/>
        </w:rPr>
        <w:t> ;</w:t>
      </w:r>
      <w:r w:rsidRPr="00024045">
        <w:rPr>
          <w:spacing w:val="-2"/>
          <w:lang w:val="fr-FR"/>
        </w:rPr>
        <w:t xml:space="preserve"> mise en place de garanties pour que les prestations liées au handicap ne soient pas touchées par des mesures d</w:t>
      </w:r>
      <w:r w:rsidR="00F44343">
        <w:rPr>
          <w:spacing w:val="-2"/>
          <w:lang w:val="fr-FR"/>
        </w:rPr>
        <w:t>’</w:t>
      </w:r>
      <w:r w:rsidRPr="00024045">
        <w:rPr>
          <w:spacing w:val="-2"/>
          <w:lang w:val="fr-FR"/>
        </w:rPr>
        <w:t>austérité</w:t>
      </w:r>
      <w:r w:rsidRPr="00024045">
        <w:rPr>
          <w:rStyle w:val="Appelnotedebasdep"/>
          <w:spacing w:val="-2"/>
        </w:rPr>
        <w:footnoteReference w:id="26"/>
      </w:r>
      <w:r w:rsidR="007815B7" w:rsidRPr="00024045">
        <w:rPr>
          <w:spacing w:val="-2"/>
          <w:lang w:val="fr-FR"/>
        </w:rPr>
        <w:t> ;</w:t>
      </w:r>
      <w:r w:rsidRPr="00024045">
        <w:rPr>
          <w:spacing w:val="-2"/>
          <w:lang w:val="fr-FR"/>
        </w:rPr>
        <w:t xml:space="preserve"> ratification du Traité de Marrakech visant à faciliter l</w:t>
      </w:r>
      <w:r w:rsidR="00F44343">
        <w:rPr>
          <w:spacing w:val="-2"/>
          <w:lang w:val="fr-FR"/>
        </w:rPr>
        <w:t>’</w:t>
      </w:r>
      <w:r w:rsidRPr="00024045">
        <w:rPr>
          <w:spacing w:val="-2"/>
          <w:lang w:val="fr-FR"/>
        </w:rPr>
        <w:t>accès des aveugles, des déficients visuels et des personnes ayant d</w:t>
      </w:r>
      <w:r w:rsidR="00F44343">
        <w:rPr>
          <w:spacing w:val="-2"/>
          <w:lang w:val="fr-FR"/>
        </w:rPr>
        <w:t>’</w:t>
      </w:r>
      <w:r w:rsidRPr="00024045">
        <w:rPr>
          <w:spacing w:val="-2"/>
          <w:lang w:val="fr-FR"/>
        </w:rPr>
        <w:t>autres difficultés de lecture des textes imprimés aux œuvres publiées</w:t>
      </w:r>
      <w:r w:rsidRPr="00024045">
        <w:rPr>
          <w:rStyle w:val="Appelnotedebasdep"/>
          <w:spacing w:val="-2"/>
        </w:rPr>
        <w:footnoteReference w:id="27"/>
      </w:r>
      <w:r w:rsidRPr="00024045">
        <w:rPr>
          <w:spacing w:val="-2"/>
          <w:lang w:val="fr-FR"/>
        </w:rPr>
        <w:t xml:space="preserve"> et ratification du Protocole facultatif se rapportant à la Convention</w:t>
      </w:r>
      <w:r w:rsidRPr="00024045">
        <w:rPr>
          <w:rStyle w:val="Appelnotedebasdep"/>
          <w:spacing w:val="-2"/>
        </w:rPr>
        <w:footnoteReference w:id="28"/>
      </w:r>
      <w:r w:rsidRPr="00024045">
        <w:rPr>
          <w:spacing w:val="-2"/>
          <w:lang w:val="fr-FR"/>
        </w:rPr>
        <w:t>. Le Comité a félicité une organisation d</w:t>
      </w:r>
      <w:r w:rsidR="00F44343">
        <w:rPr>
          <w:spacing w:val="-2"/>
          <w:lang w:val="fr-FR"/>
        </w:rPr>
        <w:t>’</w:t>
      </w:r>
      <w:r w:rsidRPr="00024045">
        <w:rPr>
          <w:spacing w:val="-2"/>
          <w:lang w:val="fr-FR"/>
        </w:rPr>
        <w:t>intégration régionale pour avoir ratifié la Convention</w:t>
      </w:r>
      <w:r w:rsidRPr="00024045">
        <w:rPr>
          <w:rStyle w:val="Appelnotedebasdep"/>
          <w:spacing w:val="-2"/>
        </w:rPr>
        <w:footnoteReference w:id="29"/>
      </w:r>
      <w:r w:rsidRPr="00024045">
        <w:rPr>
          <w:spacing w:val="-2"/>
          <w:lang w:val="fr-FR"/>
        </w:rPr>
        <w:t>.</w:t>
      </w:r>
    </w:p>
    <w:p w:rsidR="00091492" w:rsidRPr="00D153CB" w:rsidRDefault="00091492" w:rsidP="007255D3">
      <w:pPr>
        <w:pStyle w:val="H1G"/>
      </w:pPr>
      <w:r w:rsidRPr="00D153CB">
        <w:rPr>
          <w:lang w:val="fr-FR"/>
        </w:rPr>
        <w:tab/>
      </w:r>
      <w:r w:rsidRPr="00D153CB">
        <w:rPr>
          <w:lang w:val="fr-FR"/>
        </w:rPr>
        <w:tab/>
        <w:t>Principes généraux</w:t>
      </w:r>
      <w:r w:rsidR="00863E54">
        <w:rPr>
          <w:lang w:val="fr-FR"/>
        </w:rPr>
        <w:t xml:space="preserve"> et obligations générales (art. </w:t>
      </w:r>
      <w:r w:rsidRPr="00D153CB">
        <w:rPr>
          <w:lang w:val="fr-FR"/>
        </w:rPr>
        <w:t>1</w:t>
      </w:r>
      <w:r w:rsidRPr="00863E54">
        <w:rPr>
          <w:vertAlign w:val="superscript"/>
          <w:lang w:val="fr-FR"/>
        </w:rPr>
        <w:t>er</w:t>
      </w:r>
      <w:r w:rsidRPr="00D153CB">
        <w:rPr>
          <w:lang w:val="fr-FR"/>
        </w:rPr>
        <w:t xml:space="preserve"> à 4)</w:t>
      </w:r>
      <w:bookmarkStart w:id="25" w:name="_Toc482101477"/>
      <w:bookmarkEnd w:id="25"/>
    </w:p>
    <w:p w:rsidR="00091492" w:rsidRPr="00D153CB" w:rsidRDefault="00091492" w:rsidP="00E1279F">
      <w:pPr>
        <w:pStyle w:val="ParNoG"/>
      </w:pPr>
      <w:r w:rsidRPr="00D153CB">
        <w:rPr>
          <w:lang w:val="fr-FR"/>
        </w:rPr>
        <w:t>Le Comité s</w:t>
      </w:r>
      <w:r w:rsidR="00F44343">
        <w:rPr>
          <w:lang w:val="fr-FR"/>
        </w:rPr>
        <w:t>’</w:t>
      </w:r>
      <w:r w:rsidRPr="00D153CB">
        <w:rPr>
          <w:lang w:val="fr-FR"/>
        </w:rPr>
        <w:t>est dit préoccupé par le fait que la législation nationale continu</w:t>
      </w:r>
      <w:r>
        <w:rPr>
          <w:lang w:val="fr-FR"/>
        </w:rPr>
        <w:t>ait</w:t>
      </w:r>
      <w:r w:rsidRPr="00D153CB">
        <w:rPr>
          <w:lang w:val="fr-FR"/>
        </w:rPr>
        <w:t xml:space="preserve"> de s</w:t>
      </w:r>
      <w:r w:rsidR="00F44343">
        <w:rPr>
          <w:lang w:val="fr-FR"/>
        </w:rPr>
        <w:t>’</w:t>
      </w:r>
      <w:r w:rsidRPr="00D153CB">
        <w:rPr>
          <w:lang w:val="fr-FR"/>
        </w:rPr>
        <w:t>appuyer sur des notions du handicap et des systèmes de certification du handicap qui mett</w:t>
      </w:r>
      <w:r>
        <w:rPr>
          <w:lang w:val="fr-FR"/>
        </w:rPr>
        <w:t>ai</w:t>
      </w:r>
      <w:r w:rsidRPr="00D153CB">
        <w:rPr>
          <w:lang w:val="fr-FR"/>
        </w:rPr>
        <w:t>ent l</w:t>
      </w:r>
      <w:r w:rsidR="00F44343">
        <w:rPr>
          <w:lang w:val="fr-FR"/>
        </w:rPr>
        <w:t>’</w:t>
      </w:r>
      <w:r w:rsidRPr="00D153CB">
        <w:rPr>
          <w:lang w:val="fr-FR"/>
        </w:rPr>
        <w:t xml:space="preserve">accent sur les déficiences et </w:t>
      </w:r>
      <w:r>
        <w:rPr>
          <w:lang w:val="fr-FR"/>
        </w:rPr>
        <w:t>étaient</w:t>
      </w:r>
      <w:r w:rsidRPr="00D153CB">
        <w:rPr>
          <w:lang w:val="fr-FR"/>
        </w:rPr>
        <w:t xml:space="preserve"> ancrés dans l</w:t>
      </w:r>
      <w:r w:rsidR="00F44343">
        <w:rPr>
          <w:lang w:val="fr-FR"/>
        </w:rPr>
        <w:t>’</w:t>
      </w:r>
      <w:r w:rsidRPr="00D153CB">
        <w:rPr>
          <w:lang w:val="fr-FR"/>
        </w:rPr>
        <w:t>approche médicale du handicap</w:t>
      </w:r>
      <w:r w:rsidR="007815B7">
        <w:rPr>
          <w:lang w:val="fr-FR"/>
        </w:rPr>
        <w:t> ;</w:t>
      </w:r>
      <w:r w:rsidRPr="00D153CB">
        <w:rPr>
          <w:lang w:val="fr-FR"/>
        </w:rPr>
        <w:t xml:space="preserve"> </w:t>
      </w:r>
      <w:r>
        <w:rPr>
          <w:lang w:val="fr-FR"/>
        </w:rPr>
        <w:t xml:space="preserve">par </w:t>
      </w:r>
      <w:r w:rsidRPr="00D153CB">
        <w:rPr>
          <w:lang w:val="fr-FR"/>
        </w:rPr>
        <w:t>la prévalence de termes péjoratifs pour désigner les personnes handicapées dans l</w:t>
      </w:r>
      <w:r>
        <w:rPr>
          <w:lang w:val="fr-FR"/>
        </w:rPr>
        <w:t>es</w:t>
      </w:r>
      <w:r w:rsidRPr="00D153CB">
        <w:rPr>
          <w:lang w:val="fr-FR"/>
        </w:rPr>
        <w:t xml:space="preserve"> législation</w:t>
      </w:r>
      <w:r>
        <w:rPr>
          <w:lang w:val="fr-FR"/>
        </w:rPr>
        <w:t>s</w:t>
      </w:r>
      <w:r w:rsidRPr="00D153CB">
        <w:rPr>
          <w:lang w:val="fr-FR"/>
        </w:rPr>
        <w:t xml:space="preserve"> nationale</w:t>
      </w:r>
      <w:r w:rsidR="007815B7">
        <w:rPr>
          <w:lang w:val="fr-FR"/>
        </w:rPr>
        <w:t>s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 xml:space="preserve">absence de participation active des organisations de personnes handicapées </w:t>
      </w:r>
      <w:r>
        <w:rPr>
          <w:lang w:val="fr-FR"/>
        </w:rPr>
        <w:t>aux</w:t>
      </w:r>
      <w:r w:rsidRPr="00D153CB">
        <w:rPr>
          <w:lang w:val="fr-FR"/>
        </w:rPr>
        <w:t xml:space="preserve"> processus décisionnels les concern</w:t>
      </w:r>
      <w:r>
        <w:rPr>
          <w:lang w:val="fr-FR"/>
        </w:rPr>
        <w:t>a</w:t>
      </w:r>
      <w:r w:rsidRPr="00D153CB">
        <w:rPr>
          <w:lang w:val="fr-FR"/>
        </w:rPr>
        <w:t>nt</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 xml:space="preserve">absence de soutien, notamment financier, apporté aux organisations de personnes handicapées </w:t>
      </w:r>
      <w:r>
        <w:rPr>
          <w:lang w:val="fr-FR"/>
        </w:rPr>
        <w:t>ou par son i</w:t>
      </w:r>
      <w:r w:rsidRPr="00D153CB">
        <w:rPr>
          <w:lang w:val="fr-FR"/>
        </w:rPr>
        <w:t xml:space="preserve">nsuffisance et </w:t>
      </w:r>
      <w:r>
        <w:rPr>
          <w:lang w:val="fr-FR"/>
        </w:rPr>
        <w:t xml:space="preserve">par </w:t>
      </w:r>
      <w:r w:rsidRPr="00D153CB">
        <w:rPr>
          <w:lang w:val="fr-FR"/>
        </w:rPr>
        <w:t>l</w:t>
      </w:r>
      <w:r w:rsidR="00F44343">
        <w:rPr>
          <w:lang w:val="fr-FR"/>
        </w:rPr>
        <w:t>’</w:t>
      </w:r>
      <w:r w:rsidRPr="00D153CB">
        <w:rPr>
          <w:lang w:val="fr-FR"/>
        </w:rPr>
        <w:t>absence d</w:t>
      </w:r>
      <w:r w:rsidR="00F44343">
        <w:rPr>
          <w:lang w:val="fr-FR"/>
        </w:rPr>
        <w:t>’</w:t>
      </w:r>
      <w:r w:rsidRPr="00D153CB">
        <w:rPr>
          <w:lang w:val="fr-FR"/>
        </w:rPr>
        <w:t>un plan d</w:t>
      </w:r>
      <w:r w:rsidR="00F44343">
        <w:rPr>
          <w:lang w:val="fr-FR"/>
        </w:rPr>
        <w:t>’</w:t>
      </w:r>
      <w:r w:rsidRPr="00D153CB">
        <w:rPr>
          <w:lang w:val="fr-FR"/>
        </w:rPr>
        <w:t>action national pour la promotion et la protection des personnes handicapées. Il s</w:t>
      </w:r>
      <w:r w:rsidR="00F44343">
        <w:rPr>
          <w:lang w:val="fr-FR"/>
        </w:rPr>
        <w:t>’</w:t>
      </w:r>
      <w:r w:rsidRPr="00D153CB">
        <w:rPr>
          <w:lang w:val="fr-FR"/>
        </w:rPr>
        <w:t>est également déclaré préoccupé par l</w:t>
      </w:r>
      <w:r w:rsidR="00F44343">
        <w:rPr>
          <w:lang w:val="fr-FR"/>
        </w:rPr>
        <w:t>’</w:t>
      </w:r>
      <w:r w:rsidRPr="00D153CB">
        <w:rPr>
          <w:lang w:val="fr-FR"/>
        </w:rPr>
        <w:t xml:space="preserve">harmonisation insuffisante </w:t>
      </w:r>
      <w:r>
        <w:rPr>
          <w:lang w:val="fr-FR"/>
        </w:rPr>
        <w:t>des</w:t>
      </w:r>
      <w:r w:rsidRPr="00D153CB">
        <w:rPr>
          <w:lang w:val="fr-FR"/>
        </w:rPr>
        <w:t xml:space="preserve"> législation</w:t>
      </w:r>
      <w:r>
        <w:rPr>
          <w:lang w:val="fr-FR"/>
        </w:rPr>
        <w:t>s</w:t>
      </w:r>
      <w:r w:rsidRPr="00D153CB">
        <w:rPr>
          <w:lang w:val="fr-FR"/>
        </w:rPr>
        <w:t xml:space="preserve"> nationale</w:t>
      </w:r>
      <w:r>
        <w:rPr>
          <w:lang w:val="fr-FR"/>
        </w:rPr>
        <w:t>s</w:t>
      </w:r>
      <w:r w:rsidRPr="00D153CB">
        <w:rPr>
          <w:lang w:val="fr-FR"/>
        </w:rPr>
        <w:t xml:space="preserve"> avec la Convention et par l</w:t>
      </w:r>
      <w:r w:rsidR="00F44343">
        <w:rPr>
          <w:lang w:val="fr-FR"/>
        </w:rPr>
        <w:t>’</w:t>
      </w:r>
      <w:r w:rsidRPr="00D153CB">
        <w:rPr>
          <w:lang w:val="fr-FR"/>
        </w:rPr>
        <w:t xml:space="preserve">application inégale de la Convention dans les États fédéraux. </w:t>
      </w:r>
    </w:p>
    <w:p w:rsidR="00091492" w:rsidRPr="00024045" w:rsidRDefault="00091492" w:rsidP="0022017D">
      <w:pPr>
        <w:pStyle w:val="ParNoG"/>
        <w:rPr>
          <w:spacing w:val="-3"/>
        </w:rPr>
      </w:pPr>
      <w:r w:rsidRPr="00024045">
        <w:rPr>
          <w:spacing w:val="-3"/>
          <w:lang w:val="fr-FR"/>
        </w:rPr>
        <w:t>Le Comité a recommandé que les Parties à la Convention veillent à ce que la définition du handicap figurant dans la législation nationale et les systèmes de certification et d</w:t>
      </w:r>
      <w:r w:rsidR="00F44343">
        <w:rPr>
          <w:spacing w:val="-3"/>
          <w:lang w:val="fr-FR"/>
        </w:rPr>
        <w:t>’</w:t>
      </w:r>
      <w:r w:rsidRPr="00024045">
        <w:rPr>
          <w:spacing w:val="-3"/>
          <w:lang w:val="fr-FR"/>
        </w:rPr>
        <w:t>évaluation du handicap s</w:t>
      </w:r>
      <w:r w:rsidR="00F44343">
        <w:rPr>
          <w:spacing w:val="-3"/>
          <w:lang w:val="fr-FR"/>
        </w:rPr>
        <w:t>’</w:t>
      </w:r>
      <w:r w:rsidRPr="00024045">
        <w:rPr>
          <w:spacing w:val="-3"/>
          <w:lang w:val="fr-FR"/>
        </w:rPr>
        <w:t>appuient sur une approche du handicap fondée sur les droits de l</w:t>
      </w:r>
      <w:r w:rsidR="00F44343">
        <w:rPr>
          <w:spacing w:val="-3"/>
          <w:lang w:val="fr-FR"/>
        </w:rPr>
        <w:t>’</w:t>
      </w:r>
      <w:r w:rsidRPr="00024045">
        <w:rPr>
          <w:spacing w:val="-3"/>
          <w:lang w:val="fr-FR"/>
        </w:rPr>
        <w:t>homme</w:t>
      </w:r>
      <w:r w:rsidRPr="00024045">
        <w:rPr>
          <w:rStyle w:val="Appelnotedebasdep"/>
          <w:spacing w:val="-3"/>
        </w:rPr>
        <w:footnoteReference w:id="30"/>
      </w:r>
      <w:r w:rsidR="007815B7" w:rsidRPr="00024045">
        <w:rPr>
          <w:spacing w:val="-3"/>
          <w:lang w:val="fr-FR"/>
        </w:rPr>
        <w:t> ;</w:t>
      </w:r>
      <w:r w:rsidRPr="00024045">
        <w:rPr>
          <w:spacing w:val="-3"/>
          <w:lang w:val="fr-FR"/>
        </w:rPr>
        <w:t xml:space="preserve"> suppriment les termes péjoratifs figurant dans les lois et règlements</w:t>
      </w:r>
      <w:r w:rsidRPr="00024045">
        <w:rPr>
          <w:rStyle w:val="Appelnotedebasdep"/>
          <w:spacing w:val="-3"/>
        </w:rPr>
        <w:footnoteReference w:id="31"/>
      </w:r>
      <w:r w:rsidR="007815B7" w:rsidRPr="00024045">
        <w:rPr>
          <w:spacing w:val="-3"/>
          <w:lang w:val="fr-FR"/>
        </w:rPr>
        <w:t> ;</w:t>
      </w:r>
      <w:r w:rsidRPr="00024045">
        <w:rPr>
          <w:spacing w:val="-3"/>
          <w:lang w:val="fr-FR"/>
        </w:rPr>
        <w:t xml:space="preserve"> veillent à ce que les organisations représentatives des personnes handicapées soient pleinement associées et véritablement consultées, régulièrement et en toute transparence, en matière de conception, d</w:t>
      </w:r>
      <w:r w:rsidR="00F44343">
        <w:rPr>
          <w:spacing w:val="-3"/>
          <w:lang w:val="fr-FR"/>
        </w:rPr>
        <w:t>’</w:t>
      </w:r>
      <w:r w:rsidRPr="00024045">
        <w:rPr>
          <w:spacing w:val="-3"/>
          <w:lang w:val="fr-FR"/>
        </w:rPr>
        <w:t>exécution et d</w:t>
      </w:r>
      <w:r w:rsidR="00F44343">
        <w:rPr>
          <w:spacing w:val="-3"/>
          <w:lang w:val="fr-FR"/>
        </w:rPr>
        <w:t>’</w:t>
      </w:r>
      <w:r w:rsidRPr="00024045">
        <w:rPr>
          <w:spacing w:val="-3"/>
          <w:lang w:val="fr-FR"/>
        </w:rPr>
        <w:t>évaluation des lois, des politiques et des plans d</w:t>
      </w:r>
      <w:r w:rsidR="00F44343">
        <w:rPr>
          <w:spacing w:val="-3"/>
          <w:lang w:val="fr-FR"/>
        </w:rPr>
        <w:t>’</w:t>
      </w:r>
      <w:r w:rsidRPr="00024045">
        <w:rPr>
          <w:spacing w:val="-3"/>
          <w:lang w:val="fr-FR"/>
        </w:rPr>
        <w:t>action qui ont une incidence sur les personnes handicapées</w:t>
      </w:r>
      <w:r w:rsidRPr="00024045">
        <w:rPr>
          <w:rStyle w:val="Appelnotedebasdep"/>
          <w:spacing w:val="-3"/>
        </w:rPr>
        <w:footnoteReference w:id="32"/>
      </w:r>
      <w:r w:rsidRPr="00024045">
        <w:rPr>
          <w:spacing w:val="-3"/>
          <w:lang w:val="fr-FR"/>
        </w:rPr>
        <w:t xml:space="preserve"> et qu</w:t>
      </w:r>
      <w:r w:rsidR="00F44343">
        <w:rPr>
          <w:spacing w:val="-3"/>
          <w:lang w:val="fr-FR"/>
        </w:rPr>
        <w:t>’</w:t>
      </w:r>
      <w:r w:rsidRPr="00024045">
        <w:rPr>
          <w:spacing w:val="-3"/>
          <w:lang w:val="fr-FR"/>
        </w:rPr>
        <w:t>elles disposent à cette fin d</w:t>
      </w:r>
      <w:r w:rsidR="00F44343">
        <w:rPr>
          <w:spacing w:val="-3"/>
          <w:lang w:val="fr-FR"/>
        </w:rPr>
        <w:t>’</w:t>
      </w:r>
      <w:r w:rsidRPr="00024045">
        <w:rPr>
          <w:spacing w:val="-3"/>
          <w:lang w:val="fr-FR"/>
        </w:rPr>
        <w:t>une indépendance financière et de ressources suffisantes et régulières</w:t>
      </w:r>
      <w:r w:rsidRPr="00024045">
        <w:rPr>
          <w:rStyle w:val="Appelnotedebasdep"/>
          <w:spacing w:val="-3"/>
        </w:rPr>
        <w:footnoteReference w:id="33"/>
      </w:r>
      <w:r w:rsidR="007815B7" w:rsidRPr="00024045">
        <w:rPr>
          <w:spacing w:val="-3"/>
          <w:lang w:val="fr-FR"/>
        </w:rPr>
        <w:t> ;</w:t>
      </w:r>
      <w:r w:rsidRPr="00024045">
        <w:rPr>
          <w:spacing w:val="-3"/>
          <w:lang w:val="fr-FR"/>
        </w:rPr>
        <w:t xml:space="preserve"> élaborent des plans d</w:t>
      </w:r>
      <w:r w:rsidR="00F44343">
        <w:rPr>
          <w:spacing w:val="-3"/>
          <w:lang w:val="fr-FR"/>
        </w:rPr>
        <w:t>’</w:t>
      </w:r>
      <w:r w:rsidRPr="00024045">
        <w:rPr>
          <w:spacing w:val="-3"/>
          <w:lang w:val="fr-FR"/>
        </w:rPr>
        <w:t>action pour la mise en œuvre de la Convention avec des indicateurs clairs, un calendrier et un financement approprié</w:t>
      </w:r>
      <w:r w:rsidRPr="00024045">
        <w:rPr>
          <w:rStyle w:val="Appelnotedebasdep"/>
          <w:spacing w:val="-3"/>
        </w:rPr>
        <w:footnoteReference w:id="34"/>
      </w:r>
      <w:r w:rsidR="007815B7" w:rsidRPr="00024045">
        <w:rPr>
          <w:spacing w:val="-3"/>
          <w:lang w:val="fr-FR"/>
        </w:rPr>
        <w:t> ;</w:t>
      </w:r>
      <w:r w:rsidRPr="00024045">
        <w:rPr>
          <w:spacing w:val="-3"/>
          <w:lang w:val="fr-FR"/>
        </w:rPr>
        <w:t xml:space="preserve"> accélèrent l</w:t>
      </w:r>
      <w:r w:rsidR="00F44343">
        <w:rPr>
          <w:spacing w:val="-3"/>
          <w:lang w:val="fr-FR"/>
        </w:rPr>
        <w:t>’</w:t>
      </w:r>
      <w:r w:rsidRPr="00024045">
        <w:rPr>
          <w:spacing w:val="-3"/>
          <w:lang w:val="fr-FR"/>
        </w:rPr>
        <w:t>harmonisation de leur législation avec les dispositions de la Convention</w:t>
      </w:r>
      <w:r w:rsidRPr="00024045">
        <w:rPr>
          <w:rStyle w:val="Appelnotedebasdep"/>
          <w:spacing w:val="-3"/>
        </w:rPr>
        <w:footnoteReference w:id="35"/>
      </w:r>
      <w:r w:rsidRPr="00024045">
        <w:rPr>
          <w:spacing w:val="-3"/>
          <w:lang w:val="fr-FR"/>
        </w:rPr>
        <w:t xml:space="preserve"> et veillent à ce que la Convention soit appliquée sur tout leur territoire </w:t>
      </w:r>
      <w:r w:rsidRPr="00024045">
        <w:rPr>
          <w:rStyle w:val="Appelnotedebasdep"/>
          <w:spacing w:val="-3"/>
        </w:rPr>
        <w:footnoteReference w:id="36"/>
      </w:r>
      <w:r w:rsidRPr="00024045">
        <w:rPr>
          <w:spacing w:val="-3"/>
          <w:lang w:val="fr-FR"/>
        </w:rPr>
        <w:t>.</w:t>
      </w:r>
    </w:p>
    <w:p w:rsidR="00091492" w:rsidRPr="00D153CB" w:rsidRDefault="00091492" w:rsidP="0022017D">
      <w:pPr>
        <w:pStyle w:val="ParNoG"/>
      </w:pPr>
      <w:r w:rsidRPr="00D153CB">
        <w:rPr>
          <w:lang w:val="fr-FR"/>
        </w:rPr>
        <w:t xml:space="preserve">Le Comité </w:t>
      </w:r>
      <w:r>
        <w:rPr>
          <w:lang w:val="fr-FR"/>
        </w:rPr>
        <w:t xml:space="preserve">a </w:t>
      </w:r>
      <w:r w:rsidRPr="00D153CB">
        <w:rPr>
          <w:lang w:val="fr-FR"/>
        </w:rPr>
        <w:t>demand</w:t>
      </w:r>
      <w:r>
        <w:rPr>
          <w:lang w:val="fr-FR"/>
        </w:rPr>
        <w:t>é</w:t>
      </w:r>
      <w:r w:rsidRPr="00D153CB">
        <w:rPr>
          <w:lang w:val="fr-FR"/>
        </w:rPr>
        <w:t xml:space="preserve"> </w:t>
      </w:r>
      <w:r>
        <w:rPr>
          <w:lang w:val="fr-FR"/>
        </w:rPr>
        <w:t xml:space="preserve">aux </w:t>
      </w:r>
      <w:r w:rsidRPr="00D153CB">
        <w:rPr>
          <w:lang w:val="fr-FR"/>
        </w:rPr>
        <w:t>État</w:t>
      </w:r>
      <w:r>
        <w:rPr>
          <w:lang w:val="fr-FR"/>
        </w:rPr>
        <w:t>s</w:t>
      </w:r>
      <w:r w:rsidRPr="00D153CB">
        <w:rPr>
          <w:lang w:val="fr-FR"/>
        </w:rPr>
        <w:t xml:space="preserve"> partie</w:t>
      </w:r>
      <w:r>
        <w:rPr>
          <w:lang w:val="fr-FR"/>
        </w:rPr>
        <w:t>s</w:t>
      </w:r>
      <w:r w:rsidRPr="00D153CB">
        <w:rPr>
          <w:lang w:val="fr-FR"/>
        </w:rPr>
        <w:t xml:space="preserve"> de ratifier le Protocole facultatif </w:t>
      </w:r>
      <w:r>
        <w:rPr>
          <w:lang w:val="fr-FR"/>
        </w:rPr>
        <w:t>se rapportant à la</w:t>
      </w:r>
      <w:r w:rsidRPr="00D153CB">
        <w:rPr>
          <w:lang w:val="fr-FR"/>
        </w:rPr>
        <w:t xml:space="preserve"> Convention</w:t>
      </w:r>
      <w:r w:rsidRPr="00D171E6">
        <w:rPr>
          <w:rStyle w:val="Appelnotedebasdep"/>
        </w:rPr>
        <w:footnoteReference w:id="37"/>
      </w:r>
      <w:r w:rsidR="009E4532">
        <w:rPr>
          <w:lang w:val="fr-FR"/>
        </w:rPr>
        <w:t>.</w:t>
      </w:r>
    </w:p>
    <w:p w:rsidR="00091492" w:rsidRPr="00D153CB" w:rsidRDefault="00091492" w:rsidP="007255D3">
      <w:pPr>
        <w:pStyle w:val="H1G"/>
      </w:pPr>
      <w:r w:rsidRPr="00D153CB">
        <w:rPr>
          <w:lang w:val="fr-FR"/>
        </w:rPr>
        <w:tab/>
      </w:r>
      <w:r w:rsidRPr="00D153CB">
        <w:rPr>
          <w:lang w:val="fr-FR"/>
        </w:rPr>
        <w:tab/>
        <w:t>Égal</w:t>
      </w:r>
      <w:r w:rsidR="009E5E79">
        <w:rPr>
          <w:lang w:val="fr-FR"/>
        </w:rPr>
        <w:t>ité et non-discrimination (art. </w:t>
      </w:r>
      <w:r w:rsidRPr="00D153CB">
        <w:rPr>
          <w:lang w:val="fr-FR"/>
        </w:rPr>
        <w:t>5)</w:t>
      </w:r>
      <w:bookmarkStart w:id="26" w:name="_Toc482101478"/>
      <w:bookmarkEnd w:id="26"/>
    </w:p>
    <w:p w:rsidR="00091492" w:rsidRPr="00D153CB" w:rsidRDefault="00091492" w:rsidP="0022017D">
      <w:pPr>
        <w:pStyle w:val="ParNoG"/>
      </w:pPr>
      <w:r w:rsidRPr="00D153CB">
        <w:rPr>
          <w:lang w:val="fr-FR"/>
        </w:rPr>
        <w:t xml:space="preserve">Le Comité a constaté avec préoccupation que les lois </w:t>
      </w:r>
      <w:r>
        <w:rPr>
          <w:lang w:val="fr-FR"/>
        </w:rPr>
        <w:t>anti</w:t>
      </w:r>
      <w:r w:rsidRPr="00D153CB">
        <w:rPr>
          <w:lang w:val="fr-FR"/>
        </w:rPr>
        <w:t xml:space="preserve">discrimination </w:t>
      </w:r>
      <w:r>
        <w:rPr>
          <w:lang w:val="fr-FR"/>
        </w:rPr>
        <w:t>n</w:t>
      </w:r>
      <w:r w:rsidR="00F44343">
        <w:rPr>
          <w:lang w:val="fr-FR"/>
        </w:rPr>
        <w:t>’</w:t>
      </w:r>
      <w:r>
        <w:rPr>
          <w:lang w:val="fr-FR"/>
        </w:rPr>
        <w:t>interdisaient pas expressément</w:t>
      </w:r>
      <w:r w:rsidRPr="00D153CB">
        <w:rPr>
          <w:lang w:val="fr-FR"/>
        </w:rPr>
        <w:t xml:space="preserve"> la discrimination fondée sur le handicap</w:t>
      </w:r>
      <w:r w:rsidR="007815B7">
        <w:rPr>
          <w:lang w:val="fr-FR"/>
        </w:rPr>
        <w:t> ;</w:t>
      </w:r>
      <w:r w:rsidRPr="00D153CB">
        <w:rPr>
          <w:lang w:val="fr-FR"/>
        </w:rPr>
        <w:t xml:space="preserve"> </w:t>
      </w:r>
      <w:r>
        <w:rPr>
          <w:lang w:val="fr-FR"/>
        </w:rPr>
        <w:t xml:space="preserve">que </w:t>
      </w:r>
      <w:r w:rsidRPr="00D153CB">
        <w:rPr>
          <w:lang w:val="fr-FR"/>
        </w:rPr>
        <w:t>le refus d</w:t>
      </w:r>
      <w:r w:rsidR="00F44343">
        <w:rPr>
          <w:lang w:val="fr-FR"/>
        </w:rPr>
        <w:t>’</w:t>
      </w:r>
      <w:r w:rsidRPr="00D153CB">
        <w:rPr>
          <w:lang w:val="fr-FR"/>
        </w:rPr>
        <w:t>aménagement raisonnable n</w:t>
      </w:r>
      <w:r w:rsidR="00F44343">
        <w:rPr>
          <w:lang w:val="fr-FR"/>
        </w:rPr>
        <w:t>’</w:t>
      </w:r>
      <w:r>
        <w:rPr>
          <w:lang w:val="fr-FR"/>
        </w:rPr>
        <w:t>était</w:t>
      </w:r>
      <w:r w:rsidRPr="00D153CB">
        <w:rPr>
          <w:lang w:val="fr-FR"/>
        </w:rPr>
        <w:t xml:space="preserve"> pas </w:t>
      </w:r>
      <w:r>
        <w:rPr>
          <w:lang w:val="fr-FR"/>
        </w:rPr>
        <w:t>un motif</w:t>
      </w:r>
      <w:r w:rsidRPr="00D153CB">
        <w:rPr>
          <w:lang w:val="fr-FR"/>
        </w:rPr>
        <w:t xml:space="preserve"> de discrimination </w:t>
      </w:r>
      <w:r w:rsidR="007815B7">
        <w:rPr>
          <w:lang w:val="fr-FR"/>
        </w:rPr>
        <w:t>interdit </w:t>
      </w:r>
      <w:r w:rsidRPr="00D153CB">
        <w:rPr>
          <w:lang w:val="fr-FR"/>
        </w:rPr>
        <w:t xml:space="preserve">; </w:t>
      </w:r>
      <w:r>
        <w:rPr>
          <w:lang w:val="fr-FR"/>
        </w:rPr>
        <w:t xml:space="preserve">que </w:t>
      </w:r>
      <w:r w:rsidRPr="00D153CB">
        <w:rPr>
          <w:lang w:val="fr-FR"/>
        </w:rPr>
        <w:t xml:space="preserve">les formes de discrimination multiples et </w:t>
      </w:r>
      <w:r>
        <w:rPr>
          <w:lang w:val="fr-FR"/>
        </w:rPr>
        <w:t>croisées</w:t>
      </w:r>
      <w:r w:rsidRPr="00D153CB">
        <w:rPr>
          <w:lang w:val="fr-FR"/>
        </w:rPr>
        <w:t xml:space="preserve">, en particulier </w:t>
      </w:r>
      <w:r>
        <w:rPr>
          <w:lang w:val="fr-FR"/>
        </w:rPr>
        <w:t>envers les</w:t>
      </w:r>
      <w:r w:rsidRPr="00D153CB">
        <w:rPr>
          <w:lang w:val="fr-FR"/>
        </w:rPr>
        <w:t xml:space="preserve"> femmes handicapées, </w:t>
      </w:r>
      <w:r>
        <w:rPr>
          <w:lang w:val="fr-FR"/>
        </w:rPr>
        <w:t>n</w:t>
      </w:r>
      <w:r w:rsidR="00F44343">
        <w:rPr>
          <w:lang w:val="fr-FR"/>
        </w:rPr>
        <w:t>’</w:t>
      </w:r>
      <w:r>
        <w:rPr>
          <w:lang w:val="fr-FR"/>
        </w:rPr>
        <w:t>étaient</w:t>
      </w:r>
      <w:r w:rsidRPr="00D153CB">
        <w:rPr>
          <w:lang w:val="fr-FR"/>
        </w:rPr>
        <w:t xml:space="preserve"> pas reconnu</w:t>
      </w:r>
      <w:r>
        <w:rPr>
          <w:lang w:val="fr-FR"/>
        </w:rPr>
        <w:t>e</w:t>
      </w:r>
      <w:r w:rsidRPr="00D153CB">
        <w:rPr>
          <w:lang w:val="fr-FR"/>
        </w:rPr>
        <w:t>s par la loi</w:t>
      </w:r>
      <w:r w:rsidR="007815B7">
        <w:rPr>
          <w:lang w:val="fr-FR"/>
        </w:rPr>
        <w:t> ;</w:t>
      </w:r>
      <w:r w:rsidRPr="00D153CB">
        <w:rPr>
          <w:lang w:val="fr-FR"/>
        </w:rPr>
        <w:t xml:space="preserve"> </w:t>
      </w:r>
      <w:r>
        <w:rPr>
          <w:lang w:val="fr-FR"/>
        </w:rPr>
        <w:t xml:space="preserve">que </w:t>
      </w:r>
      <w:r w:rsidRPr="00D153CB">
        <w:rPr>
          <w:lang w:val="fr-FR"/>
        </w:rPr>
        <w:t>la discrimination par association n</w:t>
      </w:r>
      <w:r w:rsidR="00F44343">
        <w:rPr>
          <w:lang w:val="fr-FR"/>
        </w:rPr>
        <w:t>’</w:t>
      </w:r>
      <w:r>
        <w:rPr>
          <w:lang w:val="fr-FR"/>
        </w:rPr>
        <w:t>étai</w:t>
      </w:r>
      <w:r w:rsidRPr="00D153CB">
        <w:rPr>
          <w:lang w:val="fr-FR"/>
        </w:rPr>
        <w:t>t pas reconnue dans la législation</w:t>
      </w:r>
      <w:r w:rsidR="007815B7">
        <w:rPr>
          <w:lang w:val="fr-FR"/>
        </w:rPr>
        <w:t> ;</w:t>
      </w:r>
      <w:r w:rsidRPr="00D153CB">
        <w:rPr>
          <w:lang w:val="fr-FR"/>
        </w:rPr>
        <w:t xml:space="preserve"> </w:t>
      </w:r>
      <w:r>
        <w:rPr>
          <w:lang w:val="fr-FR"/>
        </w:rPr>
        <w:t xml:space="preserve">que </w:t>
      </w:r>
      <w:r w:rsidRPr="00D153CB">
        <w:rPr>
          <w:lang w:val="fr-FR"/>
        </w:rPr>
        <w:t xml:space="preserve">les recours juridiques contre la discrimination </w:t>
      </w:r>
      <w:r>
        <w:rPr>
          <w:lang w:val="fr-FR"/>
        </w:rPr>
        <w:t>n</w:t>
      </w:r>
      <w:r w:rsidR="00F44343">
        <w:rPr>
          <w:lang w:val="fr-FR"/>
        </w:rPr>
        <w:t>’</w:t>
      </w:r>
      <w:r>
        <w:rPr>
          <w:lang w:val="fr-FR"/>
        </w:rPr>
        <w:t>étaient</w:t>
      </w:r>
      <w:r w:rsidRPr="00D153CB">
        <w:rPr>
          <w:lang w:val="fr-FR"/>
        </w:rPr>
        <w:t xml:space="preserve"> pas mis en place ou </w:t>
      </w:r>
      <w:r>
        <w:rPr>
          <w:lang w:val="fr-FR"/>
        </w:rPr>
        <w:t>étaient</w:t>
      </w:r>
      <w:r w:rsidRPr="00D153CB">
        <w:rPr>
          <w:lang w:val="fr-FR"/>
        </w:rPr>
        <w:t xml:space="preserve"> inaccessibles ou inefficaces</w:t>
      </w:r>
      <w:r w:rsidR="007815B7">
        <w:rPr>
          <w:lang w:val="fr-FR"/>
        </w:rPr>
        <w:t> ;</w:t>
      </w:r>
      <w:r w:rsidRPr="00D153CB">
        <w:rPr>
          <w:lang w:val="fr-FR"/>
        </w:rPr>
        <w:t xml:space="preserve"> </w:t>
      </w:r>
      <w:r>
        <w:rPr>
          <w:lang w:val="fr-FR"/>
        </w:rPr>
        <w:t xml:space="preserve">que </w:t>
      </w:r>
      <w:r w:rsidRPr="00D153CB">
        <w:rPr>
          <w:lang w:val="fr-FR"/>
        </w:rPr>
        <w:t>des mesures d</w:t>
      </w:r>
      <w:r w:rsidR="00F44343">
        <w:rPr>
          <w:lang w:val="fr-FR"/>
        </w:rPr>
        <w:t>’</w:t>
      </w:r>
      <w:r w:rsidRPr="00D153CB">
        <w:rPr>
          <w:lang w:val="fr-FR"/>
        </w:rPr>
        <w:t>action positive n</w:t>
      </w:r>
      <w:r w:rsidR="00F44343">
        <w:rPr>
          <w:lang w:val="fr-FR"/>
        </w:rPr>
        <w:t>’</w:t>
      </w:r>
      <w:r>
        <w:rPr>
          <w:lang w:val="fr-FR"/>
        </w:rPr>
        <w:t>avaient</w:t>
      </w:r>
      <w:r w:rsidRPr="00D153CB">
        <w:rPr>
          <w:lang w:val="fr-FR"/>
        </w:rPr>
        <w:t xml:space="preserve"> pas été mises en place p</w:t>
      </w:r>
      <w:r>
        <w:rPr>
          <w:lang w:val="fr-FR"/>
        </w:rPr>
        <w:t>our combattre la discrimination</w:t>
      </w:r>
      <w:r w:rsidRPr="00D153CB">
        <w:rPr>
          <w:lang w:val="fr-FR"/>
        </w:rPr>
        <w:t xml:space="preserve"> et </w:t>
      </w:r>
      <w:r>
        <w:rPr>
          <w:lang w:val="fr-FR"/>
        </w:rPr>
        <w:t>qu</w:t>
      </w:r>
      <w:r w:rsidR="00F44343">
        <w:rPr>
          <w:lang w:val="fr-FR"/>
        </w:rPr>
        <w:t>’</w:t>
      </w:r>
      <w:r>
        <w:rPr>
          <w:lang w:val="fr-FR"/>
        </w:rPr>
        <w:t>aucune</w:t>
      </w:r>
      <w:r w:rsidRPr="00D153CB">
        <w:rPr>
          <w:lang w:val="fr-FR"/>
        </w:rPr>
        <w:t xml:space="preserve"> formation </w:t>
      </w:r>
      <w:r>
        <w:rPr>
          <w:lang w:val="fr-FR"/>
        </w:rPr>
        <w:t>n</w:t>
      </w:r>
      <w:r w:rsidR="00F44343">
        <w:rPr>
          <w:lang w:val="fr-FR"/>
        </w:rPr>
        <w:t>’</w:t>
      </w:r>
      <w:r>
        <w:rPr>
          <w:lang w:val="fr-FR"/>
        </w:rPr>
        <w:t xml:space="preserve">était </w:t>
      </w:r>
      <w:r w:rsidRPr="00D153CB">
        <w:rPr>
          <w:lang w:val="fr-FR"/>
        </w:rPr>
        <w:t>régulièrement dispensée sur les aménagements raisonnables et la non-discrimination.</w:t>
      </w:r>
    </w:p>
    <w:p w:rsidR="00091492" w:rsidRPr="00D153CB" w:rsidRDefault="00091492" w:rsidP="0022017D">
      <w:pPr>
        <w:pStyle w:val="ParNoG"/>
      </w:pPr>
      <w:r w:rsidRPr="00D153CB">
        <w:rPr>
          <w:lang w:val="fr-FR"/>
        </w:rPr>
        <w:t>Le Comité a recommandé aux États parties d</w:t>
      </w:r>
      <w:r w:rsidR="00F44343">
        <w:rPr>
          <w:lang w:val="fr-FR"/>
        </w:rPr>
        <w:t>’</w:t>
      </w:r>
      <w:r w:rsidRPr="00D153CB">
        <w:rPr>
          <w:lang w:val="fr-FR"/>
        </w:rPr>
        <w:t>interdire expressément la discrimination fondée sur le handicap dans leur cadre législatif de lutte contre la discrimination</w:t>
      </w:r>
      <w:r w:rsidRPr="00D171E6">
        <w:rPr>
          <w:rStyle w:val="Appelnotedebasdep"/>
        </w:rPr>
        <w:footnoteReference w:id="38"/>
      </w:r>
      <w:r w:rsidR="007815B7">
        <w:rPr>
          <w:lang w:val="fr-FR"/>
        </w:rPr>
        <w:t> </w:t>
      </w:r>
      <w:r w:rsidRPr="00D153CB">
        <w:rPr>
          <w:lang w:val="fr-FR"/>
        </w:rPr>
        <w:t>; de veiller à ce que le refus d</w:t>
      </w:r>
      <w:r w:rsidR="00F44343">
        <w:rPr>
          <w:lang w:val="fr-FR"/>
        </w:rPr>
        <w:t>’</w:t>
      </w:r>
      <w:r w:rsidRPr="00D153CB">
        <w:rPr>
          <w:lang w:val="fr-FR"/>
        </w:rPr>
        <w:t>aménagement raisonnable soit reconnu par la loi comme une forme de discrimination fondée sur le handicap</w:t>
      </w:r>
      <w:r w:rsidRPr="00D171E6">
        <w:rPr>
          <w:rStyle w:val="Appelnotedebasdep"/>
        </w:rPr>
        <w:footnoteReference w:id="39"/>
      </w:r>
      <w:r w:rsidR="007815B7">
        <w:rPr>
          <w:lang w:val="fr-FR"/>
        </w:rPr>
        <w:t> ;</w:t>
      </w:r>
      <w:r w:rsidRPr="00D153CB">
        <w:rPr>
          <w:lang w:val="fr-FR"/>
        </w:rPr>
        <w:t xml:space="preserve"> d</w:t>
      </w:r>
      <w:r w:rsidR="00F44343">
        <w:rPr>
          <w:lang w:val="fr-FR"/>
        </w:rPr>
        <w:t>’</w:t>
      </w:r>
      <w:r w:rsidRPr="00D153CB">
        <w:rPr>
          <w:lang w:val="fr-FR"/>
        </w:rPr>
        <w:t>étendre l</w:t>
      </w:r>
      <w:r w:rsidR="00F44343">
        <w:rPr>
          <w:lang w:val="fr-FR"/>
        </w:rPr>
        <w:t>’</w:t>
      </w:r>
      <w:r w:rsidRPr="00D153CB">
        <w:rPr>
          <w:lang w:val="fr-FR"/>
        </w:rPr>
        <w:t>application du principe d</w:t>
      </w:r>
      <w:r w:rsidR="00F44343">
        <w:rPr>
          <w:lang w:val="fr-FR"/>
        </w:rPr>
        <w:t>’</w:t>
      </w:r>
      <w:r w:rsidRPr="00D153CB">
        <w:rPr>
          <w:lang w:val="fr-FR"/>
        </w:rPr>
        <w:t>aménagement raisonnable au-delà du cadre professionnel</w:t>
      </w:r>
      <w:r>
        <w:rPr>
          <w:lang w:val="fr-FR"/>
        </w:rPr>
        <w:t>,</w:t>
      </w:r>
      <w:r w:rsidRPr="00D153CB">
        <w:rPr>
          <w:lang w:val="fr-FR"/>
        </w:rPr>
        <w:t xml:space="preserve"> à tous les domaines de la vie</w:t>
      </w:r>
      <w:r w:rsidRPr="00D171E6">
        <w:rPr>
          <w:rStyle w:val="Appelnotedebasdep"/>
        </w:rPr>
        <w:footnoteReference w:id="40"/>
      </w:r>
      <w:r w:rsidR="007815B7">
        <w:rPr>
          <w:lang w:val="fr-FR"/>
        </w:rPr>
        <w:t> ;</w:t>
      </w:r>
      <w:r>
        <w:rPr>
          <w:lang w:val="fr-FR"/>
        </w:rPr>
        <w:t xml:space="preserve"> </w:t>
      </w:r>
      <w:r w:rsidRPr="00D153CB">
        <w:rPr>
          <w:lang w:val="fr-FR"/>
        </w:rPr>
        <w:t>d</w:t>
      </w:r>
      <w:r w:rsidR="00F44343">
        <w:rPr>
          <w:lang w:val="fr-FR"/>
        </w:rPr>
        <w:t>’</w:t>
      </w:r>
      <w:r w:rsidRPr="00D153CB">
        <w:rPr>
          <w:lang w:val="fr-FR"/>
        </w:rPr>
        <w:t xml:space="preserve">incorporer expressément la protection contre la discrimination multiple et </w:t>
      </w:r>
      <w:r>
        <w:rPr>
          <w:lang w:val="fr-FR"/>
        </w:rPr>
        <w:t>croisée</w:t>
      </w:r>
      <w:r w:rsidRPr="00D153CB">
        <w:rPr>
          <w:lang w:val="fr-FR"/>
        </w:rPr>
        <w:t xml:space="preserve"> et la discrimination par association dans la législation nationale</w:t>
      </w:r>
      <w:r w:rsidRPr="00D171E6">
        <w:rPr>
          <w:rStyle w:val="Appelnotedebasdep"/>
        </w:rPr>
        <w:footnoteReference w:id="41"/>
      </w:r>
      <w:r w:rsidR="007815B7">
        <w:rPr>
          <w:lang w:val="fr-FR"/>
        </w:rPr>
        <w:t> </w:t>
      </w:r>
      <w:r w:rsidRPr="00D153CB">
        <w:rPr>
          <w:lang w:val="fr-FR"/>
        </w:rPr>
        <w:t xml:space="preserve">; </w:t>
      </w:r>
      <w:r>
        <w:rPr>
          <w:lang w:val="fr-FR"/>
        </w:rPr>
        <w:t xml:space="preserve">de </w:t>
      </w:r>
      <w:r w:rsidRPr="00D153CB">
        <w:rPr>
          <w:lang w:val="fr-FR"/>
        </w:rPr>
        <w:t>prévoir des voies de recours et de réparation pour les victimes de discrimination</w:t>
      </w:r>
      <w:r w:rsidRPr="00D171E6">
        <w:rPr>
          <w:rStyle w:val="Appelnotedebasdep"/>
        </w:rPr>
        <w:footnoteReference w:id="42"/>
      </w:r>
      <w:r w:rsidR="007815B7">
        <w:rPr>
          <w:lang w:val="fr-FR"/>
        </w:rPr>
        <w:t> </w:t>
      </w:r>
      <w:r w:rsidRPr="00D153CB">
        <w:rPr>
          <w:lang w:val="fr-FR"/>
        </w:rPr>
        <w:t xml:space="preserve">; </w:t>
      </w:r>
      <w:r>
        <w:rPr>
          <w:lang w:val="fr-FR"/>
        </w:rPr>
        <w:t>d</w:t>
      </w:r>
      <w:r w:rsidR="00F44343">
        <w:rPr>
          <w:lang w:val="fr-FR"/>
        </w:rPr>
        <w:t>’</w:t>
      </w:r>
      <w:r w:rsidRPr="00D153CB">
        <w:rPr>
          <w:lang w:val="fr-FR"/>
        </w:rPr>
        <w:t xml:space="preserve">adopter des mesures </w:t>
      </w:r>
      <w:r>
        <w:rPr>
          <w:lang w:val="fr-FR"/>
        </w:rPr>
        <w:t>d</w:t>
      </w:r>
      <w:r w:rsidR="00F44343">
        <w:rPr>
          <w:lang w:val="fr-FR"/>
        </w:rPr>
        <w:t>’</w:t>
      </w:r>
      <w:r>
        <w:rPr>
          <w:lang w:val="fr-FR"/>
        </w:rPr>
        <w:t xml:space="preserve">action </w:t>
      </w:r>
      <w:r w:rsidRPr="00D153CB">
        <w:rPr>
          <w:lang w:val="fr-FR"/>
        </w:rPr>
        <w:t xml:space="preserve">positive pour </w:t>
      </w:r>
      <w:r>
        <w:rPr>
          <w:lang w:val="fr-FR"/>
        </w:rPr>
        <w:t>hâter la réalisation de</w:t>
      </w:r>
      <w:r w:rsidRPr="00D153CB">
        <w:rPr>
          <w:lang w:val="fr-FR"/>
        </w:rPr>
        <w:t xml:space="preserve"> l</w:t>
      </w:r>
      <w:r w:rsidR="00F44343">
        <w:rPr>
          <w:lang w:val="fr-FR"/>
        </w:rPr>
        <w:t>’</w:t>
      </w:r>
      <w:r w:rsidRPr="00D153CB">
        <w:rPr>
          <w:lang w:val="fr-FR"/>
        </w:rPr>
        <w:t>égalité de fait entre les personnes handicapées et les autres personnes</w:t>
      </w:r>
      <w:r w:rsidRPr="00D171E6">
        <w:rPr>
          <w:rStyle w:val="Appelnotedebasdep"/>
        </w:rPr>
        <w:footnoteReference w:id="43"/>
      </w:r>
      <w:r>
        <w:rPr>
          <w:lang w:val="fr-FR"/>
        </w:rPr>
        <w:t xml:space="preserve">, </w:t>
      </w:r>
      <w:r w:rsidRPr="00D153CB">
        <w:rPr>
          <w:lang w:val="fr-FR"/>
        </w:rPr>
        <w:t xml:space="preserve">et </w:t>
      </w:r>
      <w:r>
        <w:rPr>
          <w:lang w:val="fr-FR"/>
        </w:rPr>
        <w:t xml:space="preserve">de </w:t>
      </w:r>
      <w:r w:rsidRPr="00D153CB">
        <w:rPr>
          <w:lang w:val="fr-FR"/>
        </w:rPr>
        <w:t>dispenser régulièrement une formation aux acteurs publics et privés</w:t>
      </w:r>
      <w:r>
        <w:rPr>
          <w:lang w:val="fr-FR"/>
        </w:rPr>
        <w:t xml:space="preserve"> </w:t>
      </w:r>
      <w:r w:rsidRPr="00D153CB">
        <w:rPr>
          <w:lang w:val="fr-FR"/>
        </w:rPr>
        <w:t xml:space="preserve">sur la question des aménagements raisonnables et de la non-discrimination </w:t>
      </w:r>
      <w:r>
        <w:rPr>
          <w:lang w:val="fr-FR"/>
        </w:rPr>
        <w:t>envers l</w:t>
      </w:r>
      <w:r w:rsidRPr="00D153CB">
        <w:rPr>
          <w:lang w:val="fr-FR"/>
        </w:rPr>
        <w:t>es personnes handicapées</w:t>
      </w:r>
      <w:r w:rsidRPr="00D171E6">
        <w:rPr>
          <w:rStyle w:val="Appelnotedebasdep"/>
        </w:rPr>
        <w:footnoteReference w:id="44"/>
      </w:r>
      <w:r w:rsidRPr="00D153CB">
        <w:rPr>
          <w:lang w:val="fr-FR"/>
        </w:rPr>
        <w:t>.</w:t>
      </w:r>
    </w:p>
    <w:p w:rsidR="00091492" w:rsidRPr="00D153CB" w:rsidRDefault="00091492" w:rsidP="007255D3">
      <w:pPr>
        <w:pStyle w:val="H1G"/>
      </w:pPr>
      <w:r w:rsidRPr="00D153CB">
        <w:rPr>
          <w:lang w:val="fr-FR"/>
        </w:rPr>
        <w:tab/>
      </w:r>
      <w:r w:rsidRPr="00D153CB">
        <w:rPr>
          <w:lang w:val="fr-FR"/>
        </w:rPr>
        <w:tab/>
        <w:t>Femmes handicapées (art. 6)</w:t>
      </w:r>
      <w:bookmarkStart w:id="27" w:name="_Toc482101479"/>
      <w:bookmarkEnd w:id="27"/>
    </w:p>
    <w:p w:rsidR="00091492" w:rsidRPr="00D153CB" w:rsidRDefault="00091492" w:rsidP="0022017D">
      <w:pPr>
        <w:pStyle w:val="ParNoG"/>
      </w:pPr>
      <w:r w:rsidRPr="00D153CB">
        <w:rPr>
          <w:lang w:val="fr-FR"/>
        </w:rPr>
        <w:t>Le Comité s</w:t>
      </w:r>
      <w:r w:rsidR="00F44343">
        <w:rPr>
          <w:lang w:val="fr-FR"/>
        </w:rPr>
        <w:t>’</w:t>
      </w:r>
      <w:r w:rsidRPr="00D153CB">
        <w:rPr>
          <w:lang w:val="fr-FR"/>
        </w:rPr>
        <w:t>est dit préoccupé par le fait que les politiques et les plans nationaux en faveur de l</w:t>
      </w:r>
      <w:r w:rsidR="00F44343">
        <w:rPr>
          <w:lang w:val="fr-FR"/>
        </w:rPr>
        <w:t>’</w:t>
      </w:r>
      <w:r w:rsidRPr="00D153CB">
        <w:rPr>
          <w:lang w:val="fr-FR"/>
        </w:rPr>
        <w:t>égalité des sexes ne pren</w:t>
      </w:r>
      <w:r>
        <w:rPr>
          <w:lang w:val="fr-FR"/>
        </w:rPr>
        <w:t>aien</w:t>
      </w:r>
      <w:r w:rsidRPr="00D153CB">
        <w:rPr>
          <w:lang w:val="fr-FR"/>
        </w:rPr>
        <w:t xml:space="preserve">t souvent pas en compte la problématique du handicap et que la question du genre </w:t>
      </w:r>
      <w:r>
        <w:rPr>
          <w:lang w:val="fr-FR"/>
        </w:rPr>
        <w:t>n</w:t>
      </w:r>
      <w:r w:rsidR="00F44343">
        <w:rPr>
          <w:lang w:val="fr-FR"/>
        </w:rPr>
        <w:t>’</w:t>
      </w:r>
      <w:r>
        <w:rPr>
          <w:lang w:val="fr-FR"/>
        </w:rPr>
        <w:t>était</w:t>
      </w:r>
      <w:r w:rsidRPr="00D153CB">
        <w:rPr>
          <w:lang w:val="fr-FR"/>
        </w:rPr>
        <w:t xml:space="preserve"> pas intégrée dans les politiques </w:t>
      </w:r>
      <w:r>
        <w:rPr>
          <w:lang w:val="fr-FR"/>
        </w:rPr>
        <w:t>relatives au</w:t>
      </w:r>
      <w:r w:rsidRPr="00D153CB">
        <w:rPr>
          <w:lang w:val="fr-FR"/>
        </w:rPr>
        <w:t xml:space="preserve"> handicap</w:t>
      </w:r>
      <w:r w:rsidR="007815B7">
        <w:rPr>
          <w:lang w:val="fr-FR"/>
        </w:rPr>
        <w:t> ;</w:t>
      </w:r>
      <w:r w:rsidRPr="00D153CB">
        <w:rPr>
          <w:lang w:val="fr-FR"/>
        </w:rPr>
        <w:t xml:space="preserve"> par l</w:t>
      </w:r>
      <w:r w:rsidR="00F44343">
        <w:rPr>
          <w:lang w:val="fr-FR"/>
        </w:rPr>
        <w:t>’</w:t>
      </w:r>
      <w:r w:rsidRPr="00D153CB">
        <w:rPr>
          <w:lang w:val="fr-FR"/>
        </w:rPr>
        <w:t xml:space="preserve">absence de mesures </w:t>
      </w:r>
      <w:r>
        <w:rPr>
          <w:lang w:val="fr-FR"/>
        </w:rPr>
        <w:t>visant à</w:t>
      </w:r>
      <w:r w:rsidRPr="00D153CB">
        <w:rPr>
          <w:lang w:val="fr-FR"/>
        </w:rPr>
        <w:t xml:space="preserve"> lutte</w:t>
      </w:r>
      <w:r>
        <w:rPr>
          <w:lang w:val="fr-FR"/>
        </w:rPr>
        <w:t>r</w:t>
      </w:r>
      <w:r w:rsidRPr="00D153CB">
        <w:rPr>
          <w:lang w:val="fr-FR"/>
        </w:rPr>
        <w:t xml:space="preserve"> contre les formes de discrimination multiples et </w:t>
      </w:r>
      <w:r>
        <w:rPr>
          <w:lang w:val="fr-FR"/>
        </w:rPr>
        <w:t>croisées</w:t>
      </w:r>
      <w:r w:rsidRPr="00D153CB">
        <w:rPr>
          <w:lang w:val="fr-FR"/>
        </w:rPr>
        <w:t xml:space="preserve"> auxquelles </w:t>
      </w:r>
      <w:r>
        <w:rPr>
          <w:lang w:val="fr-FR"/>
        </w:rPr>
        <w:t>se heurtent</w:t>
      </w:r>
      <w:r w:rsidRPr="00D153CB">
        <w:rPr>
          <w:lang w:val="fr-FR"/>
        </w:rPr>
        <w:t xml:space="preserve"> les femmes handicapées</w:t>
      </w:r>
      <w:r w:rsidR="002029EA">
        <w:rPr>
          <w:lang w:val="fr-FR"/>
        </w:rPr>
        <w:t> </w:t>
      </w:r>
      <w:r>
        <w:rPr>
          <w:lang w:val="fr-FR"/>
        </w:rPr>
        <w:t>;</w:t>
      </w:r>
      <w:r w:rsidRPr="00D153CB">
        <w:rPr>
          <w:lang w:val="fr-FR"/>
        </w:rPr>
        <w:t xml:space="preserve"> par la faible participation des femmes handicapées aux processus décisionnels qui les concernent</w:t>
      </w:r>
      <w:r w:rsidR="007815B7">
        <w:rPr>
          <w:lang w:val="fr-FR"/>
        </w:rPr>
        <w:t> ;</w:t>
      </w:r>
      <w:r w:rsidRPr="00D153CB">
        <w:rPr>
          <w:lang w:val="fr-FR"/>
        </w:rPr>
        <w:t xml:space="preserve"> par les stéréotypes préjudiciables très répandus qui entrav</w:t>
      </w:r>
      <w:r>
        <w:rPr>
          <w:lang w:val="fr-FR"/>
        </w:rPr>
        <w:t>ai</w:t>
      </w:r>
      <w:r w:rsidRPr="00D153CB">
        <w:rPr>
          <w:lang w:val="fr-FR"/>
        </w:rPr>
        <w:t>ent l</w:t>
      </w:r>
      <w:r w:rsidR="00F44343">
        <w:rPr>
          <w:lang w:val="fr-FR"/>
        </w:rPr>
        <w:t>’</w:t>
      </w:r>
      <w:r w:rsidRPr="00D153CB">
        <w:rPr>
          <w:lang w:val="fr-FR"/>
        </w:rPr>
        <w:t>exercice de leurs droits</w:t>
      </w:r>
      <w:r w:rsidR="007815B7">
        <w:rPr>
          <w:lang w:val="fr-FR"/>
        </w:rPr>
        <w:t> ;</w:t>
      </w:r>
      <w:r w:rsidRPr="00D153CB">
        <w:rPr>
          <w:lang w:val="fr-FR"/>
        </w:rPr>
        <w:t xml:space="preserve"> par l</w:t>
      </w:r>
      <w:r w:rsidR="00F44343">
        <w:rPr>
          <w:lang w:val="fr-FR"/>
        </w:rPr>
        <w:t>’</w:t>
      </w:r>
      <w:r w:rsidRPr="00D153CB">
        <w:rPr>
          <w:lang w:val="fr-FR"/>
        </w:rPr>
        <w:t>absence ou l</w:t>
      </w:r>
      <w:r w:rsidR="00F44343">
        <w:rPr>
          <w:lang w:val="fr-FR"/>
        </w:rPr>
        <w:t>’</w:t>
      </w:r>
      <w:r w:rsidRPr="00D153CB">
        <w:rPr>
          <w:lang w:val="fr-FR"/>
        </w:rPr>
        <w:t xml:space="preserve">insuffisance des mesures prises pour prévenir et combattre la violence </w:t>
      </w:r>
      <w:r>
        <w:rPr>
          <w:lang w:val="fr-FR"/>
        </w:rPr>
        <w:t>envers les</w:t>
      </w:r>
      <w:r w:rsidRPr="00D153CB">
        <w:rPr>
          <w:lang w:val="fr-FR"/>
        </w:rPr>
        <w:t xml:space="preserve"> femmes handicapées, y compris l</w:t>
      </w:r>
      <w:r>
        <w:rPr>
          <w:lang w:val="fr-FR"/>
        </w:rPr>
        <w:t>a</w:t>
      </w:r>
      <w:r w:rsidRPr="00D153CB">
        <w:rPr>
          <w:lang w:val="fr-FR"/>
        </w:rPr>
        <w:t xml:space="preserve"> violence sexuelle</w:t>
      </w:r>
      <w:r w:rsidR="007815B7">
        <w:rPr>
          <w:lang w:val="fr-FR"/>
        </w:rPr>
        <w:t> ;</w:t>
      </w:r>
      <w:r w:rsidRPr="00D153CB">
        <w:rPr>
          <w:lang w:val="fr-FR"/>
        </w:rPr>
        <w:t xml:space="preserve"> </w:t>
      </w:r>
      <w:r>
        <w:rPr>
          <w:lang w:val="fr-FR"/>
        </w:rPr>
        <w:t xml:space="preserve">par </w:t>
      </w:r>
      <w:r w:rsidRPr="00D153CB">
        <w:rPr>
          <w:lang w:val="fr-FR"/>
        </w:rPr>
        <w:t>le manque de données</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absence de mesures d</w:t>
      </w:r>
      <w:r w:rsidR="00F44343">
        <w:rPr>
          <w:lang w:val="fr-FR"/>
        </w:rPr>
        <w:t>’</w:t>
      </w:r>
      <w:r w:rsidRPr="00D153CB">
        <w:rPr>
          <w:lang w:val="fr-FR"/>
        </w:rPr>
        <w:t>action positive</w:t>
      </w:r>
      <w:r>
        <w:rPr>
          <w:lang w:val="fr-FR"/>
        </w:rPr>
        <w:t xml:space="preserve"> ou l</w:t>
      </w:r>
      <w:r w:rsidR="00F44343">
        <w:rPr>
          <w:lang w:val="fr-FR"/>
        </w:rPr>
        <w:t>’</w:t>
      </w:r>
      <w:r>
        <w:rPr>
          <w:lang w:val="fr-FR"/>
        </w:rPr>
        <w:t>insuffisance de ces mesures</w:t>
      </w:r>
      <w:r w:rsidR="007815B7">
        <w:rPr>
          <w:lang w:val="fr-FR"/>
        </w:rPr>
        <w:t> ;</w:t>
      </w:r>
      <w:r w:rsidRPr="00D153CB">
        <w:rPr>
          <w:lang w:val="fr-FR"/>
        </w:rPr>
        <w:t xml:space="preserve"> </w:t>
      </w:r>
      <w:r>
        <w:rPr>
          <w:lang w:val="fr-FR"/>
        </w:rPr>
        <w:t xml:space="preserve">par </w:t>
      </w:r>
      <w:r w:rsidRPr="00D153CB">
        <w:rPr>
          <w:lang w:val="fr-FR"/>
        </w:rPr>
        <w:t xml:space="preserve">le manque de voies de recours appropriées contre la violence fondée sur le sexe et </w:t>
      </w:r>
      <w:r>
        <w:rPr>
          <w:lang w:val="fr-FR"/>
        </w:rPr>
        <w:t xml:space="preserve">par </w:t>
      </w:r>
      <w:r w:rsidRPr="00D153CB">
        <w:rPr>
          <w:lang w:val="fr-FR"/>
        </w:rPr>
        <w:t>la vulnérabilité accrue des femmes handicapées lors des catastrophes ou des urgences humanitaires, qui les expos</w:t>
      </w:r>
      <w:r>
        <w:rPr>
          <w:lang w:val="fr-FR"/>
        </w:rPr>
        <w:t>ai</w:t>
      </w:r>
      <w:r w:rsidRPr="00D153CB">
        <w:rPr>
          <w:lang w:val="fr-FR"/>
        </w:rPr>
        <w:t>e</w:t>
      </w:r>
      <w:r>
        <w:rPr>
          <w:lang w:val="fr-FR"/>
        </w:rPr>
        <w:t>nt</w:t>
      </w:r>
      <w:r w:rsidRPr="00D153CB">
        <w:rPr>
          <w:lang w:val="fr-FR"/>
        </w:rPr>
        <w:t xml:space="preserve"> à des risques plus élevés de violence, y compris de violence sexuelle. </w:t>
      </w:r>
    </w:p>
    <w:p w:rsidR="00091492" w:rsidRPr="00D153CB" w:rsidRDefault="00091492" w:rsidP="00541795">
      <w:pPr>
        <w:pStyle w:val="ParNoG"/>
      </w:pPr>
      <w:r w:rsidRPr="00D153CB">
        <w:rPr>
          <w:lang w:val="fr-FR"/>
        </w:rPr>
        <w:t xml:space="preserve">Le Comité a recommandé aux </w:t>
      </w:r>
      <w:r>
        <w:rPr>
          <w:lang w:val="fr-FR"/>
        </w:rPr>
        <w:t>P</w:t>
      </w:r>
      <w:r w:rsidRPr="00D153CB">
        <w:rPr>
          <w:lang w:val="fr-FR"/>
        </w:rPr>
        <w:t>arties à la Convention de prendre toutes les mesures nécessaires, notamment des mesures d</w:t>
      </w:r>
      <w:r w:rsidR="00F44343">
        <w:rPr>
          <w:lang w:val="fr-FR"/>
        </w:rPr>
        <w:t>’</w:t>
      </w:r>
      <w:r w:rsidRPr="00D153CB">
        <w:rPr>
          <w:lang w:val="fr-FR"/>
        </w:rPr>
        <w:t>action positive</w:t>
      </w:r>
      <w:r w:rsidRPr="00D171E6">
        <w:rPr>
          <w:rStyle w:val="Appelnotedebasdep"/>
        </w:rPr>
        <w:footnoteReference w:id="45"/>
      </w:r>
      <w:r w:rsidRPr="00D153CB">
        <w:rPr>
          <w:lang w:val="fr-FR"/>
        </w:rPr>
        <w:t>, pour garantir la promotion, l</w:t>
      </w:r>
      <w:r w:rsidR="00F44343">
        <w:rPr>
          <w:lang w:val="fr-FR"/>
        </w:rPr>
        <w:t>’</w:t>
      </w:r>
      <w:r w:rsidRPr="00D153CB">
        <w:rPr>
          <w:lang w:val="fr-FR"/>
        </w:rPr>
        <w:t>autonomisation et l</w:t>
      </w:r>
      <w:r w:rsidR="00F44343">
        <w:rPr>
          <w:lang w:val="fr-FR"/>
        </w:rPr>
        <w:t>’</w:t>
      </w:r>
      <w:r w:rsidRPr="00D153CB">
        <w:rPr>
          <w:lang w:val="fr-FR"/>
        </w:rPr>
        <w:t>émancipation des femmes handicapées</w:t>
      </w:r>
      <w:r w:rsidRPr="00D171E6">
        <w:rPr>
          <w:rStyle w:val="Appelnotedebasdep"/>
        </w:rPr>
        <w:footnoteReference w:id="46"/>
      </w:r>
      <w:r w:rsidR="007815B7">
        <w:rPr>
          <w:lang w:val="fr-FR"/>
        </w:rPr>
        <w:t> ;</w:t>
      </w:r>
      <w:r w:rsidRPr="00D153CB">
        <w:rPr>
          <w:lang w:val="fr-FR"/>
        </w:rPr>
        <w:t xml:space="preserve"> d</w:t>
      </w:r>
      <w:r w:rsidR="00F44343">
        <w:rPr>
          <w:lang w:val="fr-FR"/>
        </w:rPr>
        <w:t>’</w:t>
      </w:r>
      <w:r w:rsidRPr="00D153CB">
        <w:rPr>
          <w:lang w:val="fr-FR"/>
        </w:rPr>
        <w:t xml:space="preserve">intégrer aux politiques, programmes et stratégies les questions de genre et </w:t>
      </w:r>
      <w:r>
        <w:rPr>
          <w:lang w:val="fr-FR"/>
        </w:rPr>
        <w:t>d</w:t>
      </w:r>
      <w:r w:rsidRPr="00D153CB">
        <w:rPr>
          <w:lang w:val="fr-FR"/>
        </w:rPr>
        <w:t>e handicap</w:t>
      </w:r>
      <w:r w:rsidRPr="00D171E6">
        <w:rPr>
          <w:rStyle w:val="Appelnotedebasdep"/>
        </w:rPr>
        <w:footnoteReference w:id="47"/>
      </w:r>
      <w:r w:rsidR="007815B7">
        <w:rPr>
          <w:lang w:val="fr-FR"/>
        </w:rPr>
        <w:t> ;</w:t>
      </w:r>
      <w:r w:rsidRPr="00D153CB">
        <w:rPr>
          <w:lang w:val="fr-FR"/>
        </w:rPr>
        <w:t xml:space="preserve"> d</w:t>
      </w:r>
      <w:r w:rsidR="00F44343">
        <w:rPr>
          <w:lang w:val="fr-FR"/>
        </w:rPr>
        <w:t>’</w:t>
      </w:r>
      <w:r w:rsidRPr="00D153CB">
        <w:rPr>
          <w:lang w:val="fr-FR"/>
        </w:rPr>
        <w:t xml:space="preserve">adopter des lois, politiques et pratiques de lutte contre les discriminations multiples et </w:t>
      </w:r>
      <w:r>
        <w:rPr>
          <w:lang w:val="fr-FR"/>
        </w:rPr>
        <w:t>croisées</w:t>
      </w:r>
      <w:r w:rsidRPr="00D171E6">
        <w:rPr>
          <w:rStyle w:val="Appelnotedebasdep"/>
        </w:rPr>
        <w:footnoteReference w:id="48"/>
      </w:r>
      <w:r w:rsidR="007815B7">
        <w:rPr>
          <w:lang w:val="fr-FR"/>
        </w:rPr>
        <w:t> ;</w:t>
      </w:r>
      <w:r w:rsidRPr="00D153CB">
        <w:rPr>
          <w:lang w:val="fr-FR"/>
        </w:rPr>
        <w:t xml:space="preserve"> </w:t>
      </w:r>
      <w:r>
        <w:rPr>
          <w:lang w:val="fr-FR"/>
        </w:rPr>
        <w:t xml:space="preserve">de </w:t>
      </w:r>
      <w:r w:rsidRPr="00D153CB">
        <w:rPr>
          <w:lang w:val="fr-FR"/>
        </w:rPr>
        <w:t xml:space="preserve">veiller à ce que les femmes et les filles handicapées soient dûment consultées </w:t>
      </w:r>
      <w:r>
        <w:rPr>
          <w:lang w:val="fr-FR"/>
        </w:rPr>
        <w:t>lors de</w:t>
      </w:r>
      <w:r w:rsidRPr="00D153CB">
        <w:rPr>
          <w:lang w:val="fr-FR"/>
        </w:rPr>
        <w:t xml:space="preserve"> la conception, </w:t>
      </w:r>
      <w:r>
        <w:rPr>
          <w:lang w:val="fr-FR"/>
        </w:rPr>
        <w:t xml:space="preserve">de </w:t>
      </w:r>
      <w:r w:rsidRPr="00D153CB">
        <w:rPr>
          <w:lang w:val="fr-FR"/>
        </w:rPr>
        <w:t>l</w:t>
      </w:r>
      <w:r w:rsidR="00F44343">
        <w:rPr>
          <w:lang w:val="fr-FR"/>
        </w:rPr>
        <w:t>’</w:t>
      </w:r>
      <w:r w:rsidRPr="00D153CB">
        <w:rPr>
          <w:lang w:val="fr-FR"/>
        </w:rPr>
        <w:t xml:space="preserve">application et </w:t>
      </w:r>
      <w:r>
        <w:rPr>
          <w:lang w:val="fr-FR"/>
        </w:rPr>
        <w:t xml:space="preserve">de </w:t>
      </w:r>
      <w:r w:rsidRPr="00D153CB">
        <w:rPr>
          <w:lang w:val="fr-FR"/>
        </w:rPr>
        <w:t>l</w:t>
      </w:r>
      <w:r w:rsidR="00F44343">
        <w:rPr>
          <w:lang w:val="fr-FR"/>
        </w:rPr>
        <w:t>’</w:t>
      </w:r>
      <w:r w:rsidRPr="00D153CB">
        <w:rPr>
          <w:lang w:val="fr-FR"/>
        </w:rPr>
        <w:t>évaluation des politiques et programmes qui les concernent directement</w:t>
      </w:r>
      <w:r w:rsidRPr="00D171E6">
        <w:rPr>
          <w:rStyle w:val="Appelnotedebasdep"/>
        </w:rPr>
        <w:footnoteReference w:id="49"/>
      </w:r>
      <w:r w:rsidR="007815B7">
        <w:rPr>
          <w:lang w:val="fr-FR"/>
        </w:rPr>
        <w:t> ;</w:t>
      </w:r>
      <w:r w:rsidRPr="00D153CB">
        <w:rPr>
          <w:lang w:val="fr-FR"/>
        </w:rPr>
        <w:t xml:space="preserve"> </w:t>
      </w:r>
      <w:r>
        <w:rPr>
          <w:lang w:val="fr-FR"/>
        </w:rPr>
        <w:t>d</w:t>
      </w:r>
      <w:r w:rsidR="00F44343">
        <w:rPr>
          <w:lang w:val="fr-FR"/>
        </w:rPr>
        <w:t>’</w:t>
      </w:r>
      <w:r w:rsidRPr="00D153CB">
        <w:rPr>
          <w:lang w:val="fr-FR"/>
        </w:rPr>
        <w:t xml:space="preserve">instaurer un cadre de diligence raisonnable afin de garantir que les lois, politiques et programmes ciblant la violence </w:t>
      </w:r>
      <w:r>
        <w:rPr>
          <w:lang w:val="fr-FR"/>
        </w:rPr>
        <w:t>envers les</w:t>
      </w:r>
      <w:r w:rsidRPr="00D153CB">
        <w:rPr>
          <w:lang w:val="fr-FR"/>
        </w:rPr>
        <w:t xml:space="preserve"> femmes so</w:t>
      </w:r>
      <w:r>
        <w:rPr>
          <w:lang w:val="fr-FR"/>
        </w:rPr>
        <w:t>ie</w:t>
      </w:r>
      <w:r w:rsidRPr="00D153CB">
        <w:rPr>
          <w:lang w:val="fr-FR"/>
        </w:rPr>
        <w:t xml:space="preserve">nt accessibles, préviennent et combattent efficacement la violence </w:t>
      </w:r>
      <w:r>
        <w:rPr>
          <w:lang w:val="fr-FR"/>
        </w:rPr>
        <w:t>contre les</w:t>
      </w:r>
      <w:r w:rsidRPr="00D153CB">
        <w:rPr>
          <w:lang w:val="fr-FR"/>
        </w:rPr>
        <w:t xml:space="preserve"> femmes handicapées</w:t>
      </w:r>
      <w:r w:rsidRPr="00D171E6">
        <w:rPr>
          <w:rStyle w:val="Appelnotedebasdep"/>
        </w:rPr>
        <w:footnoteReference w:id="50"/>
      </w:r>
      <w:r>
        <w:rPr>
          <w:lang w:val="fr-FR"/>
        </w:rPr>
        <w:t xml:space="preserve">, </w:t>
      </w:r>
      <w:r w:rsidRPr="00D153CB">
        <w:rPr>
          <w:lang w:val="fr-FR"/>
        </w:rPr>
        <w:t xml:space="preserve">et </w:t>
      </w:r>
      <w:r>
        <w:rPr>
          <w:lang w:val="fr-FR"/>
        </w:rPr>
        <w:t xml:space="preserve">de </w:t>
      </w:r>
      <w:r w:rsidRPr="00D153CB">
        <w:rPr>
          <w:lang w:val="fr-FR"/>
        </w:rPr>
        <w:t>collecter systématiquement des données sur la situation des femmes handicapées</w:t>
      </w:r>
      <w:r w:rsidRPr="00D171E6">
        <w:rPr>
          <w:rStyle w:val="Appelnotedebasdep"/>
        </w:rPr>
        <w:footnoteReference w:id="51"/>
      </w:r>
      <w:r w:rsidRPr="00D153CB">
        <w:rPr>
          <w:lang w:val="fr-FR"/>
        </w:rPr>
        <w:t>.</w:t>
      </w:r>
    </w:p>
    <w:p w:rsidR="00091492" w:rsidRPr="00D153CB" w:rsidRDefault="00091492" w:rsidP="007255D3">
      <w:pPr>
        <w:pStyle w:val="H1G"/>
      </w:pPr>
      <w:r w:rsidRPr="00D153CB">
        <w:rPr>
          <w:lang w:val="fr-FR"/>
        </w:rPr>
        <w:tab/>
      </w:r>
      <w:r w:rsidRPr="00D153CB">
        <w:rPr>
          <w:lang w:val="fr-FR"/>
        </w:rPr>
        <w:tab/>
      </w:r>
      <w:r w:rsidR="002029EA">
        <w:rPr>
          <w:lang w:val="fr-FR"/>
        </w:rPr>
        <w:t>Enfants handicapés (art. </w:t>
      </w:r>
      <w:r w:rsidRPr="00D153CB">
        <w:rPr>
          <w:lang w:val="fr-FR"/>
        </w:rPr>
        <w:t>7)</w:t>
      </w:r>
      <w:bookmarkStart w:id="28" w:name="_Toc482101480"/>
      <w:bookmarkEnd w:id="28"/>
    </w:p>
    <w:p w:rsidR="00091492" w:rsidRPr="00D153CB" w:rsidRDefault="00091492" w:rsidP="00541795">
      <w:pPr>
        <w:pStyle w:val="ParNoG"/>
      </w:pPr>
      <w:r w:rsidRPr="00D153CB">
        <w:rPr>
          <w:lang w:val="fr-FR"/>
        </w:rPr>
        <w:t xml:space="preserve">Le Comité a constaté avec préoccupation que les droits des enfants handicapés </w:t>
      </w:r>
      <w:r>
        <w:rPr>
          <w:lang w:val="fr-FR"/>
        </w:rPr>
        <w:t>étaient</w:t>
      </w:r>
      <w:r w:rsidRPr="00D153CB">
        <w:rPr>
          <w:lang w:val="fr-FR"/>
        </w:rPr>
        <w:t xml:space="preserve"> méconnus</w:t>
      </w:r>
      <w:r w:rsidR="007815B7">
        <w:rPr>
          <w:lang w:val="fr-FR"/>
        </w:rPr>
        <w:t> ;</w:t>
      </w:r>
      <w:r w:rsidRPr="00D153CB">
        <w:rPr>
          <w:lang w:val="fr-FR"/>
        </w:rPr>
        <w:t xml:space="preserve"> que les enfants handicapés </w:t>
      </w:r>
      <w:r>
        <w:rPr>
          <w:lang w:val="fr-FR"/>
        </w:rPr>
        <w:t>n</w:t>
      </w:r>
      <w:r w:rsidR="00F44343">
        <w:rPr>
          <w:lang w:val="fr-FR"/>
        </w:rPr>
        <w:t>’</w:t>
      </w:r>
      <w:r>
        <w:rPr>
          <w:lang w:val="fr-FR"/>
        </w:rPr>
        <w:t>étaient</w:t>
      </w:r>
      <w:r w:rsidRPr="00D153CB">
        <w:rPr>
          <w:lang w:val="fr-FR"/>
        </w:rPr>
        <w:t xml:space="preserve"> pas associés aux décisions qui touch</w:t>
      </w:r>
      <w:r>
        <w:rPr>
          <w:lang w:val="fr-FR"/>
        </w:rPr>
        <w:t>ai</w:t>
      </w:r>
      <w:r w:rsidRPr="00D153CB">
        <w:rPr>
          <w:lang w:val="fr-FR"/>
        </w:rPr>
        <w:t>ent leur vie</w:t>
      </w:r>
      <w:r w:rsidR="007815B7">
        <w:rPr>
          <w:lang w:val="fr-FR"/>
        </w:rPr>
        <w:t> </w:t>
      </w:r>
      <w:r w:rsidRPr="00D153CB">
        <w:rPr>
          <w:lang w:val="fr-FR"/>
        </w:rPr>
        <w:t>; qu</w:t>
      </w:r>
      <w:r w:rsidR="00F44343">
        <w:rPr>
          <w:lang w:val="fr-FR"/>
        </w:rPr>
        <w:t>’</w:t>
      </w:r>
      <w:r w:rsidRPr="00D153CB">
        <w:rPr>
          <w:lang w:val="fr-FR"/>
        </w:rPr>
        <w:t xml:space="preserve">ils </w:t>
      </w:r>
      <w:r>
        <w:rPr>
          <w:lang w:val="fr-FR"/>
        </w:rPr>
        <w:t>étaien</w:t>
      </w:r>
      <w:r w:rsidRPr="00D153CB">
        <w:rPr>
          <w:lang w:val="fr-FR"/>
        </w:rPr>
        <w:t xml:space="preserve">t victimes de stigmatisation, </w:t>
      </w:r>
      <w:r>
        <w:rPr>
          <w:lang w:val="fr-FR"/>
        </w:rPr>
        <w:t xml:space="preserve">de </w:t>
      </w:r>
      <w:r w:rsidRPr="00D153CB">
        <w:rPr>
          <w:lang w:val="fr-FR"/>
        </w:rPr>
        <w:t>discrimination et de stéréotypes préjudiciables, en particulier dans les zones rurales</w:t>
      </w:r>
      <w:r w:rsidR="002029EA">
        <w:rPr>
          <w:lang w:val="fr-FR"/>
        </w:rPr>
        <w:t> </w:t>
      </w:r>
      <w:r w:rsidRPr="00D153CB">
        <w:rPr>
          <w:lang w:val="fr-FR"/>
        </w:rPr>
        <w:t xml:space="preserve">; </w:t>
      </w:r>
      <w:r>
        <w:rPr>
          <w:lang w:val="fr-FR"/>
        </w:rPr>
        <w:t>qu</w:t>
      </w:r>
      <w:r w:rsidR="00F44343">
        <w:rPr>
          <w:lang w:val="fr-FR"/>
        </w:rPr>
        <w:t>’</w:t>
      </w:r>
      <w:r>
        <w:rPr>
          <w:lang w:val="fr-FR"/>
        </w:rPr>
        <w:t xml:space="preserve">ils étaient souvent victimes de placement en </w:t>
      </w:r>
      <w:r w:rsidRPr="00D153CB">
        <w:rPr>
          <w:lang w:val="fr-FR"/>
        </w:rPr>
        <w:t xml:space="preserve">institution, </w:t>
      </w:r>
      <w:r>
        <w:rPr>
          <w:lang w:val="fr-FR"/>
        </w:rPr>
        <w:t>d</w:t>
      </w:r>
      <w:r w:rsidR="00F44343">
        <w:rPr>
          <w:lang w:val="fr-FR"/>
        </w:rPr>
        <w:t>’</w:t>
      </w:r>
      <w:r w:rsidRPr="00D153CB">
        <w:rPr>
          <w:lang w:val="fr-FR"/>
        </w:rPr>
        <w:t xml:space="preserve">abandon, </w:t>
      </w:r>
      <w:r>
        <w:rPr>
          <w:lang w:val="fr-FR"/>
        </w:rPr>
        <w:t>de</w:t>
      </w:r>
      <w:r w:rsidRPr="00D153CB">
        <w:rPr>
          <w:lang w:val="fr-FR"/>
        </w:rPr>
        <w:t xml:space="preserve"> maltraitance, </w:t>
      </w:r>
      <w:r>
        <w:rPr>
          <w:lang w:val="fr-FR"/>
        </w:rPr>
        <w:t>d</w:t>
      </w:r>
      <w:r w:rsidR="00F44343">
        <w:rPr>
          <w:lang w:val="fr-FR"/>
        </w:rPr>
        <w:t>’</w:t>
      </w:r>
      <w:r w:rsidRPr="00D153CB">
        <w:rPr>
          <w:lang w:val="fr-FR"/>
        </w:rPr>
        <w:t xml:space="preserve">exploitation et </w:t>
      </w:r>
      <w:r>
        <w:rPr>
          <w:lang w:val="fr-FR"/>
        </w:rPr>
        <w:t>d</w:t>
      </w:r>
      <w:r w:rsidRPr="00D153CB">
        <w:rPr>
          <w:lang w:val="fr-FR"/>
        </w:rPr>
        <w:t xml:space="preserve">e </w:t>
      </w:r>
      <w:r>
        <w:rPr>
          <w:lang w:val="fr-FR"/>
        </w:rPr>
        <w:t>sévices</w:t>
      </w:r>
      <w:r w:rsidRPr="00D153CB">
        <w:rPr>
          <w:lang w:val="fr-FR"/>
        </w:rPr>
        <w:t xml:space="preserve"> sexuels</w:t>
      </w:r>
      <w:r w:rsidR="007815B7">
        <w:rPr>
          <w:lang w:val="fr-FR"/>
        </w:rPr>
        <w:t xml:space="preserve"> </w:t>
      </w:r>
      <w:r w:rsidRPr="00D153CB">
        <w:rPr>
          <w:lang w:val="fr-FR"/>
        </w:rPr>
        <w:t>dans certains pays</w:t>
      </w:r>
      <w:r w:rsidR="007815B7">
        <w:rPr>
          <w:lang w:val="fr-FR"/>
        </w:rPr>
        <w:t> </w:t>
      </w:r>
      <w:r w:rsidRPr="00D153CB">
        <w:rPr>
          <w:lang w:val="fr-FR"/>
        </w:rPr>
        <w:t xml:space="preserve">; que les enfants handicapés et leur famille </w:t>
      </w:r>
      <w:r>
        <w:rPr>
          <w:lang w:val="fr-FR"/>
        </w:rPr>
        <w:t>n</w:t>
      </w:r>
      <w:r w:rsidR="00F44343">
        <w:rPr>
          <w:lang w:val="fr-FR"/>
        </w:rPr>
        <w:t>’</w:t>
      </w:r>
      <w:r>
        <w:rPr>
          <w:lang w:val="fr-FR"/>
        </w:rPr>
        <w:t>étaient</w:t>
      </w:r>
      <w:r w:rsidRPr="00D153CB">
        <w:rPr>
          <w:lang w:val="fr-FR"/>
        </w:rPr>
        <w:t xml:space="preserve"> pas suffisamment </w:t>
      </w:r>
      <w:r>
        <w:rPr>
          <w:lang w:val="fr-FR"/>
        </w:rPr>
        <w:t>aidés</w:t>
      </w:r>
      <w:r w:rsidRPr="00D153CB">
        <w:rPr>
          <w:lang w:val="fr-FR"/>
        </w:rPr>
        <w:t xml:space="preserve"> et que les mesures d</w:t>
      </w:r>
      <w:r w:rsidR="00F44343">
        <w:rPr>
          <w:lang w:val="fr-FR"/>
        </w:rPr>
        <w:t>’</w:t>
      </w:r>
      <w:r w:rsidRPr="00D153CB">
        <w:rPr>
          <w:lang w:val="fr-FR"/>
        </w:rPr>
        <w:t xml:space="preserve">austérité </w:t>
      </w:r>
      <w:r>
        <w:rPr>
          <w:lang w:val="fr-FR"/>
        </w:rPr>
        <w:t>avaien</w:t>
      </w:r>
      <w:r w:rsidRPr="00D153CB">
        <w:rPr>
          <w:lang w:val="fr-FR"/>
        </w:rPr>
        <w:t>t un effet négatif sur la prestation de services d</w:t>
      </w:r>
      <w:r w:rsidR="00F44343">
        <w:rPr>
          <w:lang w:val="fr-FR"/>
        </w:rPr>
        <w:t>’</w:t>
      </w:r>
      <w:r w:rsidRPr="00D153CB">
        <w:rPr>
          <w:lang w:val="fr-FR"/>
        </w:rPr>
        <w:t xml:space="preserve">assistance aux familles ayant des enfants handicapés. </w:t>
      </w:r>
    </w:p>
    <w:p w:rsidR="00091492" w:rsidRPr="00D153CB" w:rsidRDefault="00091492" w:rsidP="00541795">
      <w:pPr>
        <w:pStyle w:val="ParNoG"/>
      </w:pPr>
      <w:r w:rsidRPr="00D153CB">
        <w:rPr>
          <w:lang w:val="fr-FR"/>
        </w:rPr>
        <w:t xml:space="preserve">Le Comité a recommandé aux </w:t>
      </w:r>
      <w:r>
        <w:rPr>
          <w:lang w:val="fr-FR"/>
        </w:rPr>
        <w:t>P</w:t>
      </w:r>
      <w:r w:rsidRPr="00D153CB">
        <w:rPr>
          <w:lang w:val="fr-FR"/>
        </w:rPr>
        <w:t>arties à la Convention d</w:t>
      </w:r>
      <w:r w:rsidR="00F44343">
        <w:rPr>
          <w:lang w:val="fr-FR"/>
        </w:rPr>
        <w:t>’</w:t>
      </w:r>
      <w:r w:rsidRPr="00D153CB">
        <w:rPr>
          <w:lang w:val="fr-FR"/>
        </w:rPr>
        <w:t xml:space="preserve">élaborer et de mettre en </w:t>
      </w:r>
      <w:r>
        <w:rPr>
          <w:lang w:val="fr-FR"/>
        </w:rPr>
        <w:t>œuvre</w:t>
      </w:r>
      <w:r w:rsidRPr="00D153CB">
        <w:rPr>
          <w:lang w:val="fr-FR"/>
        </w:rPr>
        <w:t xml:space="preserve"> une stratégie globale fondée sur les droits de l</w:t>
      </w:r>
      <w:r w:rsidR="00F44343">
        <w:rPr>
          <w:lang w:val="fr-FR"/>
        </w:rPr>
        <w:t>’</w:t>
      </w:r>
      <w:r w:rsidRPr="00D153CB">
        <w:rPr>
          <w:lang w:val="fr-FR"/>
        </w:rPr>
        <w:t>homme pour les enfants handicapés</w:t>
      </w:r>
      <w:r w:rsidRPr="00D171E6">
        <w:rPr>
          <w:rStyle w:val="Appelnotedebasdep"/>
        </w:rPr>
        <w:footnoteReference w:id="52"/>
      </w:r>
      <w:r w:rsidR="007815B7">
        <w:rPr>
          <w:lang w:val="fr-FR"/>
        </w:rPr>
        <w:t> </w:t>
      </w:r>
      <w:r w:rsidRPr="00D153CB">
        <w:rPr>
          <w:lang w:val="fr-FR"/>
        </w:rPr>
        <w:t>; de mener un travail de sensibilisation aux droits des enfants handicapés</w:t>
      </w:r>
      <w:r w:rsidRPr="00D171E6">
        <w:rPr>
          <w:rStyle w:val="Appelnotedebasdep"/>
        </w:rPr>
        <w:footnoteReference w:id="53"/>
      </w:r>
      <w:r w:rsidR="007815B7">
        <w:rPr>
          <w:lang w:val="fr-FR"/>
        </w:rPr>
        <w:t> ;</w:t>
      </w:r>
      <w:r w:rsidRPr="00D153CB">
        <w:rPr>
          <w:lang w:val="fr-FR"/>
        </w:rPr>
        <w:t xml:space="preserve"> de veiller à ce que les enfants handicapés soient consultés et puissent donner librement leur avis sur les questions qui les concernent</w:t>
      </w:r>
      <w:r w:rsidRPr="00D171E6">
        <w:rPr>
          <w:rStyle w:val="Appelnotedebasdep"/>
        </w:rPr>
        <w:footnoteReference w:id="54"/>
      </w:r>
      <w:r w:rsidR="007815B7">
        <w:rPr>
          <w:lang w:val="fr-FR"/>
        </w:rPr>
        <w:t> ;</w:t>
      </w:r>
      <w:r w:rsidRPr="00D153CB">
        <w:rPr>
          <w:lang w:val="fr-FR"/>
        </w:rPr>
        <w:t xml:space="preserve"> </w:t>
      </w:r>
      <w:r>
        <w:rPr>
          <w:lang w:val="fr-FR"/>
        </w:rPr>
        <w:t>d</w:t>
      </w:r>
      <w:r w:rsidR="00F44343">
        <w:rPr>
          <w:lang w:val="fr-FR"/>
        </w:rPr>
        <w:t>’</w:t>
      </w:r>
      <w:r w:rsidRPr="00D153CB">
        <w:rPr>
          <w:lang w:val="fr-FR"/>
        </w:rPr>
        <w:t>appliquer des stratégies pour prévenir l</w:t>
      </w:r>
      <w:r w:rsidR="00F44343">
        <w:rPr>
          <w:lang w:val="fr-FR"/>
        </w:rPr>
        <w:t>’</w:t>
      </w:r>
      <w:r w:rsidRPr="00D153CB">
        <w:rPr>
          <w:lang w:val="fr-FR"/>
        </w:rPr>
        <w:t>abandon, le délaissement et le placement en institution des enfants handicapés</w:t>
      </w:r>
      <w:r w:rsidRPr="00D171E6">
        <w:rPr>
          <w:rStyle w:val="Appelnotedebasdep"/>
        </w:rPr>
        <w:footnoteReference w:id="55"/>
      </w:r>
      <w:r w:rsidR="007815B7">
        <w:rPr>
          <w:lang w:val="fr-FR"/>
        </w:rPr>
        <w:t> </w:t>
      </w:r>
      <w:r w:rsidRPr="00D153CB">
        <w:rPr>
          <w:lang w:val="fr-FR"/>
        </w:rPr>
        <w:t xml:space="preserve">; </w:t>
      </w:r>
      <w:r>
        <w:rPr>
          <w:lang w:val="fr-FR"/>
        </w:rPr>
        <w:t xml:space="preserve">de </w:t>
      </w:r>
      <w:r w:rsidRPr="00D153CB">
        <w:rPr>
          <w:lang w:val="fr-FR"/>
        </w:rPr>
        <w:t xml:space="preserve">combattre les stéréotypes </w:t>
      </w:r>
      <w:r>
        <w:rPr>
          <w:lang w:val="fr-FR"/>
        </w:rPr>
        <w:t>concernant les</w:t>
      </w:r>
      <w:r w:rsidRPr="00D153CB">
        <w:rPr>
          <w:lang w:val="fr-FR"/>
        </w:rPr>
        <w:t xml:space="preserve"> enfants handicapés dans le milieu familial et dans la société</w:t>
      </w:r>
      <w:r w:rsidRPr="00D171E6">
        <w:rPr>
          <w:rStyle w:val="Appelnotedebasdep"/>
        </w:rPr>
        <w:footnoteReference w:id="56"/>
      </w:r>
      <w:r w:rsidR="007815B7">
        <w:rPr>
          <w:lang w:val="fr-FR"/>
        </w:rPr>
        <w:t> </w:t>
      </w:r>
      <w:r w:rsidRPr="00D153CB">
        <w:rPr>
          <w:lang w:val="fr-FR"/>
        </w:rPr>
        <w:t>; de mettre en place des services d</w:t>
      </w:r>
      <w:r w:rsidR="00F44343">
        <w:rPr>
          <w:lang w:val="fr-FR"/>
        </w:rPr>
        <w:t>’</w:t>
      </w:r>
      <w:r w:rsidRPr="00D153CB">
        <w:rPr>
          <w:lang w:val="fr-FR"/>
        </w:rPr>
        <w:t>assistance aux enfants handicapés et à leur famille dans les communautés locales</w:t>
      </w:r>
      <w:r w:rsidRPr="00D171E6">
        <w:rPr>
          <w:rStyle w:val="Appelnotedebasdep"/>
        </w:rPr>
        <w:footnoteReference w:id="57"/>
      </w:r>
      <w:r w:rsidRPr="00D153CB">
        <w:rPr>
          <w:lang w:val="fr-FR"/>
        </w:rPr>
        <w:t xml:space="preserve"> et </w:t>
      </w:r>
      <w:r>
        <w:rPr>
          <w:lang w:val="fr-FR"/>
        </w:rPr>
        <w:t>d</w:t>
      </w:r>
      <w:r w:rsidR="00F44343">
        <w:rPr>
          <w:lang w:val="fr-FR"/>
        </w:rPr>
        <w:t>’</w:t>
      </w:r>
      <w:r w:rsidRPr="00D153CB">
        <w:rPr>
          <w:lang w:val="fr-FR"/>
        </w:rPr>
        <w:t>atténuer les effets des mesures d</w:t>
      </w:r>
      <w:r w:rsidR="00F44343">
        <w:rPr>
          <w:lang w:val="fr-FR"/>
        </w:rPr>
        <w:t>’</w:t>
      </w:r>
      <w:r w:rsidRPr="00D153CB">
        <w:rPr>
          <w:lang w:val="fr-FR"/>
        </w:rPr>
        <w:t>austérité sur les enfants handicapés</w:t>
      </w:r>
      <w:r w:rsidRPr="00D171E6">
        <w:rPr>
          <w:rStyle w:val="Appelnotedebasdep"/>
        </w:rPr>
        <w:footnoteReference w:id="58"/>
      </w:r>
      <w:r w:rsidRPr="00D153CB">
        <w:rPr>
          <w:lang w:val="fr-FR"/>
        </w:rPr>
        <w:t>.</w:t>
      </w:r>
    </w:p>
    <w:p w:rsidR="00091492" w:rsidRPr="00D153CB" w:rsidRDefault="00091492" w:rsidP="00063254">
      <w:pPr>
        <w:pStyle w:val="H1G"/>
      </w:pPr>
      <w:r w:rsidRPr="00D153CB">
        <w:rPr>
          <w:lang w:val="fr-FR"/>
        </w:rPr>
        <w:tab/>
      </w:r>
      <w:r w:rsidRPr="00D153CB">
        <w:rPr>
          <w:lang w:val="fr-FR"/>
        </w:rPr>
        <w:tab/>
        <w:t>Sensibilisation (art. 8)</w:t>
      </w:r>
      <w:bookmarkStart w:id="29" w:name="_Toc482101481"/>
      <w:bookmarkEnd w:id="29"/>
    </w:p>
    <w:p w:rsidR="00091492" w:rsidRPr="00D153CB" w:rsidRDefault="00091492" w:rsidP="00541795">
      <w:pPr>
        <w:pStyle w:val="ParNoG"/>
      </w:pPr>
      <w:r w:rsidRPr="00D153CB">
        <w:rPr>
          <w:lang w:val="fr-FR"/>
        </w:rPr>
        <w:t>Le Comité s</w:t>
      </w:r>
      <w:r w:rsidR="00F44343">
        <w:rPr>
          <w:lang w:val="fr-FR"/>
        </w:rPr>
        <w:t>’</w:t>
      </w:r>
      <w:r w:rsidRPr="00D153CB">
        <w:rPr>
          <w:lang w:val="fr-FR"/>
        </w:rPr>
        <w:t>est dit inquiet du manque de campagnes de sensibilisation sur les droits des personnes handicapées</w:t>
      </w:r>
      <w:r>
        <w:rPr>
          <w:lang w:val="fr-FR"/>
        </w:rPr>
        <w:t xml:space="preserve"> </w:t>
      </w:r>
      <w:r w:rsidRPr="00780B36">
        <w:rPr>
          <w:lang w:val="fr-FR"/>
        </w:rPr>
        <w:t>ou d</w:t>
      </w:r>
      <w:r>
        <w:rPr>
          <w:lang w:val="fr-FR"/>
        </w:rPr>
        <w:t>e leur</w:t>
      </w:r>
      <w:r w:rsidR="00AE555B">
        <w:rPr>
          <w:lang w:val="fr-FR"/>
        </w:rPr>
        <w:t xml:space="preserve"> nombre insuffisant </w:t>
      </w:r>
      <w:r>
        <w:rPr>
          <w:lang w:val="fr-FR"/>
        </w:rPr>
        <w:t>;</w:t>
      </w:r>
      <w:r w:rsidRPr="00D153CB">
        <w:rPr>
          <w:lang w:val="fr-FR"/>
        </w:rPr>
        <w:t xml:space="preserve"> de leur absence de caractère systématique et de leur manque de cohérence avec l</w:t>
      </w:r>
      <w:r w:rsidR="00F44343">
        <w:rPr>
          <w:lang w:val="fr-FR"/>
        </w:rPr>
        <w:t>’</w:t>
      </w:r>
      <w:r w:rsidRPr="00D153CB">
        <w:rPr>
          <w:lang w:val="fr-FR"/>
        </w:rPr>
        <w:t>approche du handicap fondée sur les droits de l</w:t>
      </w:r>
      <w:r w:rsidR="00F44343">
        <w:rPr>
          <w:lang w:val="fr-FR"/>
        </w:rPr>
        <w:t>’</w:t>
      </w:r>
      <w:r w:rsidRPr="00D153CB">
        <w:rPr>
          <w:lang w:val="fr-FR"/>
        </w:rPr>
        <w:t>homme</w:t>
      </w:r>
      <w:r w:rsidR="007815B7">
        <w:rPr>
          <w:lang w:val="fr-FR"/>
        </w:rPr>
        <w:t> </w:t>
      </w:r>
      <w:r w:rsidRPr="00D153CB">
        <w:rPr>
          <w:lang w:val="fr-FR"/>
        </w:rPr>
        <w:t xml:space="preserve">; du fait que la prévention primaire du handicap </w:t>
      </w:r>
      <w:r>
        <w:rPr>
          <w:lang w:val="fr-FR"/>
        </w:rPr>
        <w:t>étai</w:t>
      </w:r>
      <w:r w:rsidRPr="00D153CB">
        <w:rPr>
          <w:lang w:val="fr-FR"/>
        </w:rPr>
        <w:t>t considérée comme une mesure d</w:t>
      </w:r>
      <w:r w:rsidR="00F44343">
        <w:rPr>
          <w:lang w:val="fr-FR"/>
        </w:rPr>
        <w:t>’</w:t>
      </w:r>
      <w:r w:rsidRPr="00D153CB">
        <w:rPr>
          <w:lang w:val="fr-FR"/>
        </w:rPr>
        <w:t>application de la Convention</w:t>
      </w:r>
      <w:r w:rsidR="007815B7">
        <w:rPr>
          <w:lang w:val="fr-FR"/>
        </w:rPr>
        <w:t> ;</w:t>
      </w:r>
      <w:r w:rsidRPr="00D153CB">
        <w:rPr>
          <w:lang w:val="fr-FR"/>
        </w:rPr>
        <w:t xml:space="preserve"> de la prévalence de la stigmatisation et des stéréotypes préjudiciables, en particulier contre les femmes handicapées et les personnes présentant des déficiences intellectuelles et/ou psychosociales</w:t>
      </w:r>
      <w:r>
        <w:rPr>
          <w:lang w:val="fr-FR"/>
        </w:rPr>
        <w:t>,</w:t>
      </w:r>
      <w:r w:rsidRPr="00D153CB">
        <w:rPr>
          <w:lang w:val="fr-FR"/>
        </w:rPr>
        <w:t xml:space="preserve"> et du fait que le travail de sensibilisation mené par des organisations de la société civile à l</w:t>
      </w:r>
      <w:r w:rsidR="00F44343">
        <w:rPr>
          <w:lang w:val="fr-FR"/>
        </w:rPr>
        <w:t>’</w:t>
      </w:r>
      <w:r w:rsidRPr="00D153CB">
        <w:rPr>
          <w:lang w:val="fr-FR"/>
        </w:rPr>
        <w:t>aide de financements publics renforce l</w:t>
      </w:r>
      <w:r w:rsidR="00F44343">
        <w:rPr>
          <w:lang w:val="fr-FR"/>
        </w:rPr>
        <w:t>’</w:t>
      </w:r>
      <w:r w:rsidRPr="00D153CB">
        <w:rPr>
          <w:lang w:val="fr-FR"/>
        </w:rPr>
        <w:t>approche caritative du handicap, ce qui va à l</w:t>
      </w:r>
      <w:r w:rsidR="00F44343">
        <w:rPr>
          <w:lang w:val="fr-FR"/>
        </w:rPr>
        <w:t>’</w:t>
      </w:r>
      <w:r w:rsidRPr="00D153CB">
        <w:rPr>
          <w:lang w:val="fr-FR"/>
        </w:rPr>
        <w:t xml:space="preserve">encontre </w:t>
      </w:r>
      <w:r>
        <w:rPr>
          <w:lang w:val="fr-FR"/>
        </w:rPr>
        <w:t>des dispositions</w:t>
      </w:r>
      <w:r w:rsidRPr="00D153CB">
        <w:rPr>
          <w:lang w:val="fr-FR"/>
        </w:rPr>
        <w:t xml:space="preserve"> de la Convention. </w:t>
      </w:r>
    </w:p>
    <w:p w:rsidR="00091492" w:rsidRPr="00D153CB" w:rsidRDefault="00091492" w:rsidP="00541795">
      <w:pPr>
        <w:pStyle w:val="ParNoG"/>
      </w:pPr>
      <w:r w:rsidRPr="00D153CB">
        <w:rPr>
          <w:lang w:val="fr-FR"/>
        </w:rPr>
        <w:t xml:space="preserve">Le Comité a recommandé aux </w:t>
      </w:r>
      <w:r>
        <w:rPr>
          <w:lang w:val="fr-FR"/>
        </w:rPr>
        <w:t>P</w:t>
      </w:r>
      <w:r w:rsidRPr="00D153CB">
        <w:rPr>
          <w:lang w:val="fr-FR"/>
        </w:rPr>
        <w:t>arties à la Convention d</w:t>
      </w:r>
      <w:r w:rsidR="00F44343">
        <w:rPr>
          <w:lang w:val="fr-FR"/>
        </w:rPr>
        <w:t>’</w:t>
      </w:r>
      <w:r w:rsidRPr="00D153CB">
        <w:rPr>
          <w:lang w:val="fr-FR"/>
        </w:rPr>
        <w:t xml:space="preserve">élaborer et de mettre en </w:t>
      </w:r>
      <w:r>
        <w:rPr>
          <w:lang w:val="fr-FR"/>
        </w:rPr>
        <w:t>œuvre</w:t>
      </w:r>
      <w:r w:rsidRPr="00D153CB">
        <w:rPr>
          <w:lang w:val="fr-FR"/>
        </w:rPr>
        <w:t xml:space="preserve">, avec les organisations de personnes handicapées, des campagnes de sensibilisation ciblant le grand public, les gouvernements et le secteur privé pour </w:t>
      </w:r>
      <w:r>
        <w:rPr>
          <w:lang w:val="fr-FR"/>
        </w:rPr>
        <w:t>mieux faire comprendre que les personnes handicapées sont titulaires de droits</w:t>
      </w:r>
      <w:r w:rsidRPr="00D171E6">
        <w:rPr>
          <w:rStyle w:val="Appelnotedebasdep"/>
        </w:rPr>
        <w:footnoteReference w:id="59"/>
      </w:r>
      <w:r w:rsidR="007815B7">
        <w:rPr>
          <w:lang w:val="fr-FR"/>
        </w:rPr>
        <w:t> ;</w:t>
      </w:r>
      <w:r w:rsidRPr="00D153CB">
        <w:rPr>
          <w:lang w:val="fr-FR"/>
        </w:rPr>
        <w:t xml:space="preserve"> de retirer les programmes de prévention primaire des plans d</w:t>
      </w:r>
      <w:r w:rsidR="00F44343">
        <w:rPr>
          <w:lang w:val="fr-FR"/>
        </w:rPr>
        <w:t>’</w:t>
      </w:r>
      <w:r w:rsidRPr="00D153CB">
        <w:rPr>
          <w:lang w:val="fr-FR"/>
        </w:rPr>
        <w:t xml:space="preserve">actions et des politiques visant à mettre en </w:t>
      </w:r>
      <w:r>
        <w:rPr>
          <w:lang w:val="fr-FR"/>
        </w:rPr>
        <w:t>œuvre</w:t>
      </w:r>
      <w:r w:rsidRPr="00D153CB">
        <w:rPr>
          <w:lang w:val="fr-FR"/>
        </w:rPr>
        <w:t xml:space="preserve"> la Con</w:t>
      </w:r>
      <w:r>
        <w:rPr>
          <w:lang w:val="fr-FR"/>
        </w:rPr>
        <w:t>ven</w:t>
      </w:r>
      <w:r w:rsidRPr="00D153CB">
        <w:rPr>
          <w:lang w:val="fr-FR"/>
        </w:rPr>
        <w:t>tion</w:t>
      </w:r>
      <w:r w:rsidRPr="00D171E6">
        <w:rPr>
          <w:rStyle w:val="Appelnotedebasdep"/>
        </w:rPr>
        <w:footnoteReference w:id="60"/>
      </w:r>
      <w:r w:rsidR="007815B7">
        <w:rPr>
          <w:lang w:val="fr-FR"/>
        </w:rPr>
        <w:t> ;</w:t>
      </w:r>
      <w:r w:rsidRPr="00D153CB">
        <w:rPr>
          <w:lang w:val="fr-FR"/>
        </w:rPr>
        <w:t xml:space="preserve"> de prévenir et de combattre efficacement les stéréotypes et la discrimination dont sont victimes </w:t>
      </w:r>
      <w:r>
        <w:rPr>
          <w:lang w:val="fr-FR"/>
        </w:rPr>
        <w:t>l</w:t>
      </w:r>
      <w:r w:rsidRPr="00D153CB">
        <w:rPr>
          <w:lang w:val="fr-FR"/>
        </w:rPr>
        <w:t>es personnes handicapées</w:t>
      </w:r>
      <w:r w:rsidRPr="00D171E6">
        <w:rPr>
          <w:rStyle w:val="Appelnotedebasdep"/>
        </w:rPr>
        <w:footnoteReference w:id="61"/>
      </w:r>
      <w:r w:rsidR="00517C87">
        <w:rPr>
          <w:lang w:val="fr-FR"/>
        </w:rPr>
        <w:t xml:space="preserve"> </w:t>
      </w:r>
      <w:r w:rsidRPr="00D153CB">
        <w:rPr>
          <w:lang w:val="fr-FR"/>
        </w:rPr>
        <w:t>et de faire en sorte que les campagnes de sensibilisation menées par le secteur privé soient conformes à l</w:t>
      </w:r>
      <w:r w:rsidR="00F44343">
        <w:rPr>
          <w:lang w:val="fr-FR"/>
        </w:rPr>
        <w:t>’</w:t>
      </w:r>
      <w:r w:rsidRPr="00D153CB">
        <w:rPr>
          <w:lang w:val="fr-FR"/>
        </w:rPr>
        <w:t>approche du handicap fondée sur les droits de l</w:t>
      </w:r>
      <w:r w:rsidR="00F44343">
        <w:rPr>
          <w:lang w:val="fr-FR"/>
        </w:rPr>
        <w:t>’</w:t>
      </w:r>
      <w:r w:rsidRPr="00D153CB">
        <w:rPr>
          <w:lang w:val="fr-FR"/>
        </w:rPr>
        <w:t>homme</w:t>
      </w:r>
      <w:r w:rsidRPr="00D171E6">
        <w:rPr>
          <w:rStyle w:val="Appelnotedebasdep"/>
        </w:rPr>
        <w:footnoteReference w:id="62"/>
      </w:r>
      <w:r w:rsidRPr="00D153CB">
        <w:rPr>
          <w:lang w:val="fr-FR"/>
        </w:rPr>
        <w:t>.</w:t>
      </w:r>
    </w:p>
    <w:p w:rsidR="00091492" w:rsidRPr="00D153CB" w:rsidRDefault="00091492" w:rsidP="00063254">
      <w:pPr>
        <w:pStyle w:val="H1G"/>
      </w:pPr>
      <w:r w:rsidRPr="00D153CB">
        <w:rPr>
          <w:lang w:val="fr-FR"/>
        </w:rPr>
        <w:tab/>
      </w:r>
      <w:r w:rsidRPr="00D153CB">
        <w:rPr>
          <w:lang w:val="fr-FR"/>
        </w:rPr>
        <w:tab/>
      </w:r>
      <w:r w:rsidR="00AE555B">
        <w:rPr>
          <w:lang w:val="fr-FR"/>
        </w:rPr>
        <w:t>Accessibilité (art. </w:t>
      </w:r>
      <w:r w:rsidRPr="00D153CB">
        <w:rPr>
          <w:lang w:val="fr-FR"/>
        </w:rPr>
        <w:t>9)</w:t>
      </w:r>
      <w:bookmarkStart w:id="30" w:name="_Toc482101482"/>
      <w:bookmarkEnd w:id="30"/>
    </w:p>
    <w:p w:rsidR="00091492" w:rsidRPr="00D153CB" w:rsidRDefault="00091492" w:rsidP="00541795">
      <w:pPr>
        <w:pStyle w:val="ParNoG"/>
      </w:pPr>
      <w:r w:rsidRPr="00D153CB">
        <w:rPr>
          <w:lang w:val="fr-FR"/>
        </w:rPr>
        <w:t>Le Comité s</w:t>
      </w:r>
      <w:r w:rsidR="00F44343">
        <w:rPr>
          <w:lang w:val="fr-FR"/>
        </w:rPr>
        <w:t>’</w:t>
      </w:r>
      <w:r w:rsidRPr="00D153CB">
        <w:rPr>
          <w:lang w:val="fr-FR"/>
        </w:rPr>
        <w:t xml:space="preserve">est déclaré préoccupé par le manque de progrès </w:t>
      </w:r>
      <w:r>
        <w:rPr>
          <w:lang w:val="fr-FR"/>
        </w:rPr>
        <w:t>s</w:t>
      </w:r>
      <w:r w:rsidR="00F44343">
        <w:rPr>
          <w:lang w:val="fr-FR"/>
        </w:rPr>
        <w:t>’</w:t>
      </w:r>
      <w:r>
        <w:rPr>
          <w:lang w:val="fr-FR"/>
        </w:rPr>
        <w:t xml:space="preserve">agissant </w:t>
      </w:r>
      <w:r w:rsidRPr="00D153CB">
        <w:rPr>
          <w:lang w:val="fr-FR"/>
        </w:rPr>
        <w:t>de l</w:t>
      </w:r>
      <w:r w:rsidR="00F44343">
        <w:rPr>
          <w:lang w:val="fr-FR"/>
        </w:rPr>
        <w:t>’</w:t>
      </w:r>
      <w:r w:rsidRPr="00D153CB">
        <w:rPr>
          <w:lang w:val="fr-FR"/>
        </w:rPr>
        <w:t>accessibilité aux bâtiments, aux transports et aux technologies de l</w:t>
      </w:r>
      <w:r w:rsidR="00F44343">
        <w:rPr>
          <w:lang w:val="fr-FR"/>
        </w:rPr>
        <w:t>’</w:t>
      </w:r>
      <w:r w:rsidRPr="00D153CB">
        <w:rPr>
          <w:lang w:val="fr-FR"/>
        </w:rPr>
        <w:t xml:space="preserve">information et </w:t>
      </w:r>
      <w:r>
        <w:rPr>
          <w:lang w:val="fr-FR"/>
        </w:rPr>
        <w:t>de la</w:t>
      </w:r>
      <w:r w:rsidRPr="00D153CB">
        <w:rPr>
          <w:lang w:val="fr-FR"/>
        </w:rPr>
        <w:t xml:space="preserve"> communication</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interprétation réductrice de l</w:t>
      </w:r>
      <w:r w:rsidR="00F44343">
        <w:rPr>
          <w:lang w:val="fr-FR"/>
        </w:rPr>
        <w:t>’</w:t>
      </w:r>
      <w:r w:rsidRPr="00D153CB">
        <w:rPr>
          <w:lang w:val="fr-FR"/>
        </w:rPr>
        <w:t>accessibilité comme désignant le seul environnement physique</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absence ou l</w:t>
      </w:r>
      <w:r w:rsidR="00F44343">
        <w:rPr>
          <w:lang w:val="fr-FR"/>
        </w:rPr>
        <w:t>’</w:t>
      </w:r>
      <w:r w:rsidRPr="00D153CB">
        <w:rPr>
          <w:lang w:val="fr-FR"/>
        </w:rPr>
        <w:t xml:space="preserve">insuffisance de mesures de mise en </w:t>
      </w:r>
      <w:r>
        <w:rPr>
          <w:lang w:val="fr-FR"/>
        </w:rPr>
        <w:t>œuvre</w:t>
      </w:r>
      <w:r w:rsidRPr="00D153CB">
        <w:rPr>
          <w:lang w:val="fr-FR"/>
        </w:rPr>
        <w:t xml:space="preserve"> et de suivi des normes relatives à l</w:t>
      </w:r>
      <w:r w:rsidR="00F44343">
        <w:rPr>
          <w:lang w:val="fr-FR"/>
        </w:rPr>
        <w:t>’</w:t>
      </w:r>
      <w:r w:rsidRPr="00D153CB">
        <w:rPr>
          <w:lang w:val="fr-FR"/>
        </w:rPr>
        <w:t>accessibilité</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absence ou le peu de participation des organisations de personnes handicapées à l</w:t>
      </w:r>
      <w:r w:rsidR="00F44343">
        <w:rPr>
          <w:lang w:val="fr-FR"/>
        </w:rPr>
        <w:t>’</w:t>
      </w:r>
      <w:r w:rsidRPr="00D153CB">
        <w:rPr>
          <w:lang w:val="fr-FR"/>
        </w:rPr>
        <w:t>élaboration des plans d</w:t>
      </w:r>
      <w:r w:rsidR="00F44343">
        <w:rPr>
          <w:lang w:val="fr-FR"/>
        </w:rPr>
        <w:t>’</w:t>
      </w:r>
      <w:r w:rsidRPr="00D153CB">
        <w:rPr>
          <w:lang w:val="fr-FR"/>
        </w:rPr>
        <w:t>accessibilité</w:t>
      </w:r>
      <w:r w:rsidR="007815B7">
        <w:rPr>
          <w:lang w:val="fr-FR"/>
        </w:rPr>
        <w:t>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 xml:space="preserve">absence de reconnaissance du </w:t>
      </w:r>
      <w:r>
        <w:rPr>
          <w:lang w:val="fr-FR"/>
        </w:rPr>
        <w:t>b</w:t>
      </w:r>
      <w:r w:rsidRPr="00D153CB">
        <w:rPr>
          <w:lang w:val="fr-FR"/>
        </w:rPr>
        <w:t>raille et de la langue des signes comme alphabets officiels</w:t>
      </w:r>
      <w:r w:rsidR="007815B7">
        <w:rPr>
          <w:lang w:val="fr-FR"/>
        </w:rPr>
        <w:t> ;</w:t>
      </w:r>
      <w:r w:rsidRPr="00D153CB">
        <w:rPr>
          <w:lang w:val="fr-FR"/>
        </w:rPr>
        <w:t xml:space="preserve"> </w:t>
      </w:r>
      <w:r>
        <w:rPr>
          <w:lang w:val="fr-FR"/>
        </w:rPr>
        <w:t xml:space="preserve">par </w:t>
      </w:r>
      <w:r w:rsidRPr="00D153CB">
        <w:rPr>
          <w:lang w:val="fr-FR"/>
        </w:rPr>
        <w:t>la promotion insuffisante du pri</w:t>
      </w:r>
      <w:r w:rsidR="007815B7">
        <w:rPr>
          <w:lang w:val="fr-FR"/>
        </w:rPr>
        <w:t>ncipe de conception universelle </w:t>
      </w:r>
      <w:r w:rsidRPr="00D153CB">
        <w:rPr>
          <w:lang w:val="fr-FR"/>
        </w:rPr>
        <w:t xml:space="preserve">; </w:t>
      </w:r>
      <w:r>
        <w:rPr>
          <w:lang w:val="fr-FR"/>
        </w:rPr>
        <w:t xml:space="preserve">par </w:t>
      </w:r>
      <w:r w:rsidRPr="00D153CB">
        <w:rPr>
          <w:lang w:val="fr-FR"/>
        </w:rPr>
        <w:t>l</w:t>
      </w:r>
      <w:r w:rsidR="00F44343">
        <w:rPr>
          <w:lang w:val="fr-FR"/>
        </w:rPr>
        <w:t>’</w:t>
      </w:r>
      <w:r w:rsidRPr="00D153CB">
        <w:rPr>
          <w:lang w:val="fr-FR"/>
        </w:rPr>
        <w:t>absence de technologies de l</w:t>
      </w:r>
      <w:r w:rsidR="00F44343">
        <w:rPr>
          <w:lang w:val="fr-FR"/>
        </w:rPr>
        <w:t>’</w:t>
      </w:r>
      <w:r w:rsidRPr="00D153CB">
        <w:rPr>
          <w:lang w:val="fr-FR"/>
        </w:rPr>
        <w:t>information et de</w:t>
      </w:r>
      <w:r>
        <w:rPr>
          <w:lang w:val="fr-FR"/>
        </w:rPr>
        <w:t xml:space="preserve"> la</w:t>
      </w:r>
      <w:r w:rsidRPr="00D153CB">
        <w:rPr>
          <w:lang w:val="fr-FR"/>
        </w:rPr>
        <w:t xml:space="preserve"> communic</w:t>
      </w:r>
      <w:r w:rsidR="00606530">
        <w:rPr>
          <w:lang w:val="fr-FR"/>
        </w:rPr>
        <w:t>ation abordables et accessibles </w:t>
      </w:r>
      <w:r w:rsidRPr="00D153CB">
        <w:rPr>
          <w:lang w:val="fr-FR"/>
        </w:rPr>
        <w:t xml:space="preserve">; </w:t>
      </w:r>
      <w:r>
        <w:rPr>
          <w:lang w:val="fr-FR"/>
        </w:rPr>
        <w:t xml:space="preserve">par </w:t>
      </w:r>
      <w:r w:rsidRPr="00D153CB">
        <w:rPr>
          <w:lang w:val="fr-FR"/>
        </w:rPr>
        <w:t>le fait que les normes d</w:t>
      </w:r>
      <w:r w:rsidR="00F44343">
        <w:rPr>
          <w:lang w:val="fr-FR"/>
        </w:rPr>
        <w:t>’</w:t>
      </w:r>
      <w:r w:rsidRPr="00D153CB">
        <w:rPr>
          <w:lang w:val="fr-FR"/>
        </w:rPr>
        <w:t>accessibilité n</w:t>
      </w:r>
      <w:r w:rsidR="00F44343">
        <w:rPr>
          <w:lang w:val="fr-FR"/>
        </w:rPr>
        <w:t>’</w:t>
      </w:r>
      <w:r w:rsidRPr="00D153CB">
        <w:rPr>
          <w:lang w:val="fr-FR"/>
        </w:rPr>
        <w:t>ont pas été incorporées dans les proc</w:t>
      </w:r>
      <w:r>
        <w:rPr>
          <w:lang w:val="fr-FR"/>
        </w:rPr>
        <w:t>édures de passation des marchés</w:t>
      </w:r>
      <w:r w:rsidRPr="00D153CB">
        <w:rPr>
          <w:lang w:val="fr-FR"/>
        </w:rPr>
        <w:t xml:space="preserve"> et </w:t>
      </w:r>
      <w:r>
        <w:rPr>
          <w:lang w:val="fr-FR"/>
        </w:rPr>
        <w:t xml:space="preserve">par </w:t>
      </w:r>
      <w:r w:rsidRPr="00D153CB">
        <w:rPr>
          <w:lang w:val="fr-FR"/>
        </w:rPr>
        <w:t>l</w:t>
      </w:r>
      <w:r w:rsidR="00F44343">
        <w:rPr>
          <w:lang w:val="fr-FR"/>
        </w:rPr>
        <w:t>’</w:t>
      </w:r>
      <w:r w:rsidRPr="00D153CB">
        <w:rPr>
          <w:lang w:val="fr-FR"/>
        </w:rPr>
        <w:t>absence de plans d</w:t>
      </w:r>
      <w:r w:rsidR="00F44343">
        <w:rPr>
          <w:lang w:val="fr-FR"/>
        </w:rPr>
        <w:t>’</w:t>
      </w:r>
      <w:r w:rsidRPr="00D153CB">
        <w:rPr>
          <w:lang w:val="fr-FR"/>
        </w:rPr>
        <w:t>accessibilité.</w:t>
      </w:r>
    </w:p>
    <w:p w:rsidR="00091492" w:rsidRPr="00D153CB" w:rsidRDefault="00091492" w:rsidP="00541795">
      <w:pPr>
        <w:pStyle w:val="ParNoG"/>
      </w:pPr>
      <w:r w:rsidRPr="00D153CB">
        <w:rPr>
          <w:lang w:val="fr-FR"/>
        </w:rPr>
        <w:t>Le Comité a recommandé aux États parties d</w:t>
      </w:r>
      <w:r w:rsidR="00F44343">
        <w:rPr>
          <w:lang w:val="fr-FR"/>
        </w:rPr>
        <w:t>’</w:t>
      </w:r>
      <w:r w:rsidRPr="00D153CB">
        <w:rPr>
          <w:lang w:val="fr-FR"/>
        </w:rPr>
        <w:t>élaborer, en consultation avec les organisations de personnes handicapées, un plan d</w:t>
      </w:r>
      <w:r w:rsidR="00F44343">
        <w:rPr>
          <w:lang w:val="fr-FR"/>
        </w:rPr>
        <w:t>’</w:t>
      </w:r>
      <w:r w:rsidRPr="00D153CB">
        <w:rPr>
          <w:lang w:val="fr-FR"/>
        </w:rPr>
        <w:t>action national global en matière d</w:t>
      </w:r>
      <w:r w:rsidR="00F44343">
        <w:rPr>
          <w:lang w:val="fr-FR"/>
        </w:rPr>
        <w:t>’</w:t>
      </w:r>
      <w:r w:rsidRPr="00D153CB">
        <w:rPr>
          <w:lang w:val="fr-FR"/>
        </w:rPr>
        <w:t xml:space="preserve">accessibilité </w:t>
      </w:r>
      <w:r>
        <w:rPr>
          <w:lang w:val="fr-FR"/>
        </w:rPr>
        <w:t xml:space="preserve">qui soit </w:t>
      </w:r>
      <w:r w:rsidRPr="00D153CB">
        <w:rPr>
          <w:lang w:val="fr-FR"/>
        </w:rPr>
        <w:t>assorti de critères concernant les délais, le suivi et l</w:t>
      </w:r>
      <w:r w:rsidR="00F44343">
        <w:rPr>
          <w:lang w:val="fr-FR"/>
        </w:rPr>
        <w:t>’</w:t>
      </w:r>
      <w:r w:rsidRPr="00D153CB">
        <w:rPr>
          <w:lang w:val="fr-FR"/>
        </w:rPr>
        <w:t>évaluation, et qui ait force exécutoire pour les procédures de passation des marchés</w:t>
      </w:r>
      <w:r w:rsidRPr="00D171E6">
        <w:rPr>
          <w:rStyle w:val="Appelnotedebasdep"/>
        </w:rPr>
        <w:footnoteReference w:id="63"/>
      </w:r>
      <w:r w:rsidR="00606530">
        <w:rPr>
          <w:lang w:val="fr-FR"/>
        </w:rPr>
        <w:t> </w:t>
      </w:r>
      <w:r w:rsidRPr="00D153CB">
        <w:rPr>
          <w:lang w:val="fr-FR"/>
        </w:rPr>
        <w:t>; de promouvoir l</w:t>
      </w:r>
      <w:r w:rsidR="00F44343">
        <w:rPr>
          <w:lang w:val="fr-FR"/>
        </w:rPr>
        <w:t>’</w:t>
      </w:r>
      <w:r w:rsidRPr="00D153CB">
        <w:rPr>
          <w:lang w:val="fr-FR"/>
        </w:rPr>
        <w:t>étude, la mise au point, la production et la diffusion de systèmes et technologies de l</w:t>
      </w:r>
      <w:r w:rsidR="00F44343">
        <w:rPr>
          <w:lang w:val="fr-FR"/>
        </w:rPr>
        <w:t>’</w:t>
      </w:r>
      <w:r w:rsidRPr="00D153CB">
        <w:rPr>
          <w:lang w:val="fr-FR"/>
        </w:rPr>
        <w:t>information et de la communication à un stade précoce, de façon à en assurer l</w:t>
      </w:r>
      <w:r w:rsidR="00F44343">
        <w:rPr>
          <w:lang w:val="fr-FR"/>
        </w:rPr>
        <w:t>’</w:t>
      </w:r>
      <w:r w:rsidRPr="00D153CB">
        <w:rPr>
          <w:lang w:val="fr-FR"/>
        </w:rPr>
        <w:t xml:space="preserve">accessibilité à un </w:t>
      </w:r>
      <w:r>
        <w:rPr>
          <w:lang w:val="fr-FR"/>
        </w:rPr>
        <w:t xml:space="preserve">moindre </w:t>
      </w:r>
      <w:r w:rsidRPr="00D153CB">
        <w:rPr>
          <w:lang w:val="fr-FR"/>
        </w:rPr>
        <w:t>coût</w:t>
      </w:r>
      <w:r w:rsidRPr="00D171E6">
        <w:rPr>
          <w:rStyle w:val="Appelnotedebasdep"/>
        </w:rPr>
        <w:footnoteReference w:id="64"/>
      </w:r>
      <w:r w:rsidR="00606530">
        <w:rPr>
          <w:lang w:val="fr-FR"/>
        </w:rPr>
        <w:t> ;</w:t>
      </w:r>
      <w:r w:rsidRPr="00D153CB">
        <w:rPr>
          <w:lang w:val="fr-FR"/>
        </w:rPr>
        <w:t xml:space="preserve"> de veiller à ce que la législation incorpore le principe de la conception universelle et se fonde sur ce principe, et qu</w:t>
      </w:r>
      <w:r w:rsidR="00F44343">
        <w:rPr>
          <w:lang w:val="fr-FR"/>
        </w:rPr>
        <w:t>’</w:t>
      </w:r>
      <w:r w:rsidRPr="00D153CB">
        <w:rPr>
          <w:lang w:val="fr-FR"/>
        </w:rPr>
        <w:t>elle rende l</w:t>
      </w:r>
      <w:r w:rsidR="00F44343">
        <w:rPr>
          <w:lang w:val="fr-FR"/>
        </w:rPr>
        <w:t>’</w:t>
      </w:r>
      <w:r w:rsidRPr="00D153CB">
        <w:rPr>
          <w:lang w:val="fr-FR"/>
        </w:rPr>
        <w:t>application des normes d</w:t>
      </w:r>
      <w:r w:rsidR="00F44343">
        <w:rPr>
          <w:lang w:val="fr-FR"/>
        </w:rPr>
        <w:t>’</w:t>
      </w:r>
      <w:r w:rsidRPr="00D153CB">
        <w:rPr>
          <w:lang w:val="fr-FR"/>
        </w:rPr>
        <w:t>accessibilité obligatoire et prévoi</w:t>
      </w:r>
      <w:r>
        <w:rPr>
          <w:lang w:val="fr-FR"/>
        </w:rPr>
        <w:t>e</w:t>
      </w:r>
      <w:r w:rsidRPr="00D153CB">
        <w:rPr>
          <w:lang w:val="fr-FR"/>
        </w:rPr>
        <w:t xml:space="preserve"> des sanctions contre quiconque ne les respecte pas</w:t>
      </w:r>
      <w:r w:rsidRPr="00D171E6">
        <w:rPr>
          <w:rStyle w:val="Appelnotedebasdep"/>
        </w:rPr>
        <w:footnoteReference w:id="65"/>
      </w:r>
      <w:r w:rsidR="00606530">
        <w:rPr>
          <w:lang w:val="fr-FR"/>
        </w:rPr>
        <w:t> ;</w:t>
      </w:r>
      <w:r w:rsidRPr="00D153CB">
        <w:rPr>
          <w:lang w:val="fr-FR"/>
        </w:rPr>
        <w:t xml:space="preserve"> </w:t>
      </w:r>
      <w:r>
        <w:rPr>
          <w:lang w:val="fr-FR"/>
        </w:rPr>
        <w:t xml:space="preserve">de </w:t>
      </w:r>
      <w:r w:rsidRPr="00D153CB">
        <w:rPr>
          <w:lang w:val="fr-FR"/>
        </w:rPr>
        <w:t>confére</w:t>
      </w:r>
      <w:r>
        <w:rPr>
          <w:lang w:val="fr-FR"/>
        </w:rPr>
        <w:t>r</w:t>
      </w:r>
      <w:r w:rsidRPr="00D153CB">
        <w:rPr>
          <w:lang w:val="fr-FR"/>
        </w:rPr>
        <w:t xml:space="preserve"> la reconnaissance juridique à la langue des signes et au </w:t>
      </w:r>
      <w:r>
        <w:rPr>
          <w:lang w:val="fr-FR"/>
        </w:rPr>
        <w:t>b</w:t>
      </w:r>
      <w:r w:rsidRPr="00D153CB">
        <w:rPr>
          <w:lang w:val="fr-FR"/>
        </w:rPr>
        <w:t>raille</w:t>
      </w:r>
      <w:r w:rsidRPr="00D171E6">
        <w:rPr>
          <w:rStyle w:val="Appelnotedebasdep"/>
        </w:rPr>
        <w:footnoteReference w:id="66"/>
      </w:r>
      <w:r w:rsidRPr="00D153CB">
        <w:rPr>
          <w:lang w:val="fr-FR"/>
        </w:rPr>
        <w:t xml:space="preserve"> et </w:t>
      </w:r>
      <w:r>
        <w:rPr>
          <w:lang w:val="fr-FR"/>
        </w:rPr>
        <w:t>d</w:t>
      </w:r>
      <w:r w:rsidR="00F44343">
        <w:rPr>
          <w:lang w:val="fr-FR"/>
        </w:rPr>
        <w:t>’</w:t>
      </w:r>
      <w:r w:rsidRPr="00D153CB">
        <w:rPr>
          <w:lang w:val="fr-FR"/>
        </w:rPr>
        <w:t>élargi</w:t>
      </w:r>
      <w:r>
        <w:rPr>
          <w:lang w:val="fr-FR"/>
        </w:rPr>
        <w:t>r</w:t>
      </w:r>
      <w:r w:rsidRPr="00D153CB">
        <w:rPr>
          <w:lang w:val="fr-FR"/>
        </w:rPr>
        <w:t xml:space="preserve"> la politique d</w:t>
      </w:r>
      <w:r w:rsidR="00F44343">
        <w:rPr>
          <w:lang w:val="fr-FR"/>
        </w:rPr>
        <w:t>’</w:t>
      </w:r>
      <w:r w:rsidRPr="00D153CB">
        <w:rPr>
          <w:lang w:val="fr-FR"/>
        </w:rPr>
        <w:t>accessibilité afin de faciliter la participation des personnes handicapées à la société</w:t>
      </w:r>
      <w:r w:rsidRPr="00D171E6">
        <w:rPr>
          <w:rStyle w:val="Appelnotedebasdep"/>
        </w:rPr>
        <w:footnoteReference w:id="67"/>
      </w:r>
      <w:r w:rsidR="00606530">
        <w:rPr>
          <w:lang w:val="fr-FR"/>
        </w:rPr>
        <w:t>.</w:t>
      </w:r>
    </w:p>
    <w:p w:rsidR="00091492" w:rsidRPr="00D153CB" w:rsidRDefault="00091492" w:rsidP="00063254">
      <w:pPr>
        <w:pStyle w:val="H1G"/>
      </w:pPr>
      <w:r w:rsidRPr="00D153CB">
        <w:rPr>
          <w:lang w:val="fr-FR"/>
        </w:rPr>
        <w:tab/>
      </w:r>
      <w:r w:rsidRPr="00D153CB">
        <w:rPr>
          <w:lang w:val="fr-FR"/>
        </w:rPr>
        <w:tab/>
        <w:t>Droit à la vie (art. 10)</w:t>
      </w:r>
      <w:bookmarkStart w:id="31" w:name="_Toc482101483"/>
      <w:bookmarkEnd w:id="31"/>
    </w:p>
    <w:p w:rsidR="00091492" w:rsidRPr="00D153CB" w:rsidRDefault="00091492" w:rsidP="00541795">
      <w:pPr>
        <w:pStyle w:val="ParNoG"/>
      </w:pPr>
      <w:r w:rsidRPr="00D153CB">
        <w:rPr>
          <w:lang w:val="fr-FR"/>
        </w:rPr>
        <w:t>Le Comité s</w:t>
      </w:r>
      <w:r w:rsidR="00F44343">
        <w:rPr>
          <w:lang w:val="fr-FR"/>
        </w:rPr>
        <w:t>’</w:t>
      </w:r>
      <w:r w:rsidRPr="00D153CB">
        <w:rPr>
          <w:lang w:val="fr-FR"/>
        </w:rPr>
        <w:t>est déclaré préoccupé par les pratiques préjudiciables qui menacent la vie des personnes handicapées, notamment les agressions contre les personnes atteintes d</w:t>
      </w:r>
      <w:r w:rsidR="00F44343">
        <w:rPr>
          <w:lang w:val="fr-FR"/>
        </w:rPr>
        <w:t>’</w:t>
      </w:r>
      <w:r w:rsidRPr="00D153CB">
        <w:rPr>
          <w:lang w:val="fr-FR"/>
        </w:rPr>
        <w:t>albinisme, les crimes rituels, le meurtre de nouveau-nés handicapés et l</w:t>
      </w:r>
      <w:r w:rsidR="00F44343">
        <w:rPr>
          <w:lang w:val="fr-FR"/>
        </w:rPr>
        <w:t>’</w:t>
      </w:r>
      <w:r w:rsidRPr="00D153CB">
        <w:rPr>
          <w:lang w:val="fr-FR"/>
        </w:rPr>
        <w:t>utilisation d</w:t>
      </w:r>
      <w:r w:rsidR="00F44343">
        <w:rPr>
          <w:lang w:val="fr-FR"/>
        </w:rPr>
        <w:t>’</w:t>
      </w:r>
      <w:r w:rsidRPr="00D153CB">
        <w:rPr>
          <w:lang w:val="fr-FR"/>
        </w:rPr>
        <w:t>enfants handicapés dans le trafic d</w:t>
      </w:r>
      <w:r w:rsidR="00F44343">
        <w:rPr>
          <w:lang w:val="fr-FR"/>
        </w:rPr>
        <w:t>’</w:t>
      </w:r>
      <w:r w:rsidRPr="00D153CB">
        <w:rPr>
          <w:lang w:val="fr-FR"/>
        </w:rPr>
        <w:t xml:space="preserve">organes. </w:t>
      </w:r>
    </w:p>
    <w:p w:rsidR="00EF7D1D" w:rsidRDefault="00091492" w:rsidP="00541795">
      <w:pPr>
        <w:pStyle w:val="ParNoG"/>
      </w:pPr>
      <w:r w:rsidRPr="00D153CB">
        <w:rPr>
          <w:lang w:val="fr-FR"/>
        </w:rPr>
        <w:t xml:space="preserve">Le Comité a recommandé aux </w:t>
      </w:r>
      <w:r>
        <w:rPr>
          <w:lang w:val="fr-FR"/>
        </w:rPr>
        <w:t>É</w:t>
      </w:r>
      <w:r w:rsidRPr="00D153CB">
        <w:rPr>
          <w:lang w:val="fr-FR"/>
        </w:rPr>
        <w:t>tats parties d</w:t>
      </w:r>
      <w:r w:rsidR="00F44343">
        <w:rPr>
          <w:lang w:val="fr-FR"/>
        </w:rPr>
        <w:t>’</w:t>
      </w:r>
      <w:r w:rsidRPr="00D153CB">
        <w:rPr>
          <w:lang w:val="fr-FR"/>
        </w:rPr>
        <w:t>éliminer les pratiques préjudiciables, y compris les meurtres rituels, l</w:t>
      </w:r>
      <w:r w:rsidR="00F44343">
        <w:rPr>
          <w:lang w:val="fr-FR"/>
        </w:rPr>
        <w:t>’</w:t>
      </w:r>
      <w:r w:rsidRPr="00D153CB">
        <w:rPr>
          <w:lang w:val="fr-FR"/>
        </w:rPr>
        <w:t>e</w:t>
      </w:r>
      <w:r>
        <w:rPr>
          <w:lang w:val="fr-FR"/>
        </w:rPr>
        <w:t>u</w:t>
      </w:r>
      <w:r w:rsidRPr="00D153CB">
        <w:rPr>
          <w:lang w:val="fr-FR"/>
        </w:rPr>
        <w:t>thanasie, les mutilations, le trafic et le prélèvement d</w:t>
      </w:r>
      <w:r w:rsidR="00F44343">
        <w:rPr>
          <w:lang w:val="fr-FR"/>
        </w:rPr>
        <w:t>’</w:t>
      </w:r>
      <w:r w:rsidRPr="00D153CB">
        <w:rPr>
          <w:lang w:val="fr-FR"/>
        </w:rPr>
        <w:t>organes, l</w:t>
      </w:r>
      <w:r w:rsidR="00F44343">
        <w:rPr>
          <w:lang w:val="fr-FR"/>
        </w:rPr>
        <w:t>’</w:t>
      </w:r>
      <w:r w:rsidRPr="00D153CB">
        <w:rPr>
          <w:lang w:val="fr-FR"/>
        </w:rPr>
        <w:t>infanticide et l</w:t>
      </w:r>
      <w:r w:rsidR="00F44343">
        <w:rPr>
          <w:lang w:val="fr-FR"/>
        </w:rPr>
        <w:t>’</w:t>
      </w:r>
      <w:r w:rsidRPr="00D153CB">
        <w:rPr>
          <w:lang w:val="fr-FR"/>
        </w:rPr>
        <w:t>homicide volontaire de personnes handicapées</w:t>
      </w:r>
      <w:r w:rsidR="00606530">
        <w:rPr>
          <w:lang w:val="fr-FR"/>
        </w:rPr>
        <w:t> </w:t>
      </w:r>
      <w:r w:rsidRPr="00D153CB">
        <w:rPr>
          <w:lang w:val="fr-FR"/>
        </w:rPr>
        <w:t>; de protéger le droit à la vie des personnes handicapées sur la base de l</w:t>
      </w:r>
      <w:r w:rsidR="00F44343">
        <w:rPr>
          <w:lang w:val="fr-FR"/>
        </w:rPr>
        <w:t>’</w:t>
      </w:r>
      <w:r w:rsidRPr="00D153CB">
        <w:rPr>
          <w:lang w:val="fr-FR"/>
        </w:rPr>
        <w:t>égalité avec les autres</w:t>
      </w:r>
      <w:r w:rsidRPr="00D171E6">
        <w:rPr>
          <w:rStyle w:val="Appelnotedebasdep"/>
        </w:rPr>
        <w:footnoteReference w:id="68"/>
      </w:r>
      <w:r w:rsidR="00606530">
        <w:rPr>
          <w:lang w:val="fr-FR"/>
        </w:rPr>
        <w:t> </w:t>
      </w:r>
      <w:r>
        <w:rPr>
          <w:lang w:val="fr-FR"/>
        </w:rPr>
        <w:t xml:space="preserve">; </w:t>
      </w:r>
      <w:r w:rsidRPr="00D153CB">
        <w:rPr>
          <w:lang w:val="fr-FR"/>
        </w:rPr>
        <w:t>d</w:t>
      </w:r>
      <w:r w:rsidR="00F44343">
        <w:rPr>
          <w:lang w:val="fr-FR"/>
        </w:rPr>
        <w:t>’</w:t>
      </w:r>
      <w:r w:rsidRPr="00D153CB">
        <w:rPr>
          <w:lang w:val="fr-FR"/>
        </w:rPr>
        <w:t>enquêter rapidement sur tous les cas de violence exercée contre des personnes handicapées et de veiller à ce que les auteurs de tels actes soient dûment poursuivis et condamnés</w:t>
      </w:r>
      <w:r w:rsidRPr="00D171E6">
        <w:rPr>
          <w:rStyle w:val="Appelnotedebasdep"/>
        </w:rPr>
        <w:footnoteReference w:id="69"/>
      </w:r>
      <w:r w:rsidR="00E42E2C">
        <w:t>.</w:t>
      </w:r>
    </w:p>
    <w:p w:rsidR="00E40F26" w:rsidRDefault="00E40F26" w:rsidP="00E40F26">
      <w:pPr>
        <w:pStyle w:val="H1G"/>
      </w:pPr>
      <w:r>
        <w:tab/>
      </w:r>
      <w:r>
        <w:tab/>
        <w:t>Situations de risque et situations d’urgence humanitaire (art. 11)</w:t>
      </w:r>
    </w:p>
    <w:p w:rsidR="00091492" w:rsidRDefault="00091492" w:rsidP="00541795">
      <w:pPr>
        <w:pStyle w:val="ParNoG"/>
      </w:pPr>
      <w:r>
        <w:rPr>
          <w:lang w:val="fr-FR"/>
        </w:rPr>
        <w:t>Le Comité s</w:t>
      </w:r>
      <w:r w:rsidR="00F44343">
        <w:rPr>
          <w:lang w:val="fr-FR"/>
        </w:rPr>
        <w:t>’</w:t>
      </w:r>
      <w:r>
        <w:rPr>
          <w:lang w:val="fr-FR"/>
        </w:rPr>
        <w:t>est dit préoccupé par la participation limitée ou inexistante des personnes handicapées aux stratégies de réduction des risques de catastrophe et aux stratégies d</w:t>
      </w:r>
      <w:r w:rsidR="00F44343">
        <w:rPr>
          <w:lang w:val="fr-FR"/>
        </w:rPr>
        <w:t>’</w:t>
      </w:r>
      <w:r>
        <w:rPr>
          <w:lang w:val="fr-FR"/>
        </w:rPr>
        <w:t>urgence humanitaire ; par l</w:t>
      </w:r>
      <w:r w:rsidR="00F44343">
        <w:rPr>
          <w:lang w:val="fr-FR"/>
        </w:rPr>
        <w:t>’</w:t>
      </w:r>
      <w:r>
        <w:rPr>
          <w:lang w:val="fr-FR"/>
        </w:rPr>
        <w:t>inaccessibilité ou l</w:t>
      </w:r>
      <w:r w:rsidR="00F44343">
        <w:rPr>
          <w:lang w:val="fr-FR"/>
        </w:rPr>
        <w:t>’</w:t>
      </w:r>
      <w:r>
        <w:rPr>
          <w:lang w:val="fr-FR"/>
        </w:rPr>
        <w:t>accessibilité limitée de ces stratégies et protocoles pour les personnes handicapées, notamment les personnes sourdes, sourdes et aveugles ou malentendantes</w:t>
      </w:r>
      <w:r w:rsidR="00606530">
        <w:rPr>
          <w:lang w:val="fr-FR"/>
        </w:rPr>
        <w:t> ;</w:t>
      </w:r>
      <w:r>
        <w:rPr>
          <w:lang w:val="fr-FR"/>
        </w:rPr>
        <w:t xml:space="preserve"> la situation des migrants, des réfugiés, des demandeurs d</w:t>
      </w:r>
      <w:r w:rsidR="00F44343">
        <w:rPr>
          <w:lang w:val="fr-FR"/>
        </w:rPr>
        <w:t>’</w:t>
      </w:r>
      <w:r>
        <w:rPr>
          <w:lang w:val="fr-FR"/>
        </w:rPr>
        <w:t>asile et des personnes déplacées handicapés</w:t>
      </w:r>
      <w:r w:rsidR="00606530">
        <w:rPr>
          <w:lang w:val="fr-FR"/>
        </w:rPr>
        <w:t> ;</w:t>
      </w:r>
      <w:r>
        <w:rPr>
          <w:lang w:val="fr-FR"/>
        </w:rPr>
        <w:t xml:space="preserve"> le fait que les femmes handicapées sont touchées de façon disproportionnée par les catastrophes et les urgences humanitaires</w:t>
      </w:r>
      <w:r w:rsidR="00606530">
        <w:rPr>
          <w:lang w:val="fr-FR"/>
        </w:rPr>
        <w:t> ;</w:t>
      </w:r>
      <w:r>
        <w:rPr>
          <w:lang w:val="fr-FR"/>
        </w:rPr>
        <w:t xml:space="preserve"> l</w:t>
      </w:r>
      <w:r w:rsidR="00F44343">
        <w:rPr>
          <w:lang w:val="fr-FR"/>
        </w:rPr>
        <w:t>’</w:t>
      </w:r>
      <w:r>
        <w:rPr>
          <w:lang w:val="fr-FR"/>
        </w:rPr>
        <w:t>absence de perspective fondée sur le handicap et les droits dans les programmes d</w:t>
      </w:r>
      <w:r w:rsidR="00F44343">
        <w:rPr>
          <w:lang w:val="fr-FR"/>
        </w:rPr>
        <w:t>’</w:t>
      </w:r>
      <w:r>
        <w:rPr>
          <w:lang w:val="fr-FR"/>
        </w:rPr>
        <w:t>assistance destinés aux victimes des mines antipersonnel</w:t>
      </w:r>
      <w:r w:rsidR="00606530">
        <w:rPr>
          <w:lang w:val="fr-FR"/>
        </w:rPr>
        <w:t> ;</w:t>
      </w:r>
      <w:r>
        <w:rPr>
          <w:lang w:val="fr-FR"/>
        </w:rPr>
        <w:t xml:space="preserve"> et par l</w:t>
      </w:r>
      <w:r w:rsidR="00F44343">
        <w:rPr>
          <w:lang w:val="fr-FR"/>
        </w:rPr>
        <w:t>’</w:t>
      </w:r>
      <w:r>
        <w:rPr>
          <w:lang w:val="fr-FR"/>
        </w:rPr>
        <w:t>absence ou le manque de programmes de sensibilisation sur les personnes handicapées destinés au personnel contribuant aux opérations de secours d</w:t>
      </w:r>
      <w:r w:rsidR="00F44343">
        <w:rPr>
          <w:lang w:val="fr-FR"/>
        </w:rPr>
        <w:t>’</w:t>
      </w:r>
      <w:r>
        <w:rPr>
          <w:lang w:val="fr-FR"/>
        </w:rPr>
        <w:t>urgence ou de secours</w:t>
      </w:r>
      <w:r w:rsidRPr="008E7EFE">
        <w:rPr>
          <w:lang w:val="fr-FR"/>
        </w:rPr>
        <w:t xml:space="preserve"> </w:t>
      </w:r>
      <w:r>
        <w:rPr>
          <w:lang w:val="fr-FR"/>
        </w:rPr>
        <w:t>humanitaire.</w:t>
      </w:r>
    </w:p>
    <w:p w:rsidR="00091492" w:rsidRDefault="00091492" w:rsidP="00541795">
      <w:pPr>
        <w:pStyle w:val="ParNoG"/>
      </w:pPr>
      <w:r>
        <w:rPr>
          <w:lang w:val="fr-FR"/>
        </w:rPr>
        <w:t>Le Comité a recommandé que les Parties à la Convention adoptent des stratégies ou des protocoles pour la réduction des risques de catastrophe et pour les urgence humanitaires qui soient accessibles, qui incluent les personnes handicapées, notamment les personnes sourdes, et qui soient élaborés et mis en œuvre en étroite consultation avec les organisations qui représentent ces personnes</w:t>
      </w:r>
      <w:r w:rsidRPr="00567665">
        <w:rPr>
          <w:rStyle w:val="Appelnotedebasdep"/>
        </w:rPr>
        <w:footnoteReference w:id="70"/>
      </w:r>
      <w:r w:rsidR="00606530">
        <w:rPr>
          <w:lang w:val="fr-FR"/>
        </w:rPr>
        <w:t> ;</w:t>
      </w:r>
      <w:r>
        <w:rPr>
          <w:lang w:val="fr-FR"/>
        </w:rPr>
        <w:t xml:space="preserve"> qu</w:t>
      </w:r>
      <w:r w:rsidR="00F44343">
        <w:rPr>
          <w:lang w:val="fr-FR"/>
        </w:rPr>
        <w:t>’</w:t>
      </w:r>
      <w:r>
        <w:rPr>
          <w:lang w:val="fr-FR"/>
        </w:rPr>
        <w:t>elles intègrent la question du handicap dans leurs politiques relatives aux migrants et aux réfugiés</w:t>
      </w:r>
      <w:r w:rsidRPr="00567665">
        <w:rPr>
          <w:rStyle w:val="Appelnotedebasdep"/>
        </w:rPr>
        <w:footnoteReference w:id="71"/>
      </w:r>
      <w:r>
        <w:rPr>
          <w:lang w:val="fr-FR"/>
        </w:rPr>
        <w:t>, et dans les programmes d</w:t>
      </w:r>
      <w:r w:rsidR="00F44343">
        <w:rPr>
          <w:lang w:val="fr-FR"/>
        </w:rPr>
        <w:t>’</w:t>
      </w:r>
      <w:r>
        <w:rPr>
          <w:lang w:val="fr-FR"/>
        </w:rPr>
        <w:t>assistance aux victimes</w:t>
      </w:r>
      <w:r w:rsidRPr="00567665">
        <w:rPr>
          <w:rStyle w:val="Appelnotedebasdep"/>
        </w:rPr>
        <w:footnoteReference w:id="72"/>
      </w:r>
      <w:r w:rsidR="00606530">
        <w:rPr>
          <w:lang w:val="fr-FR"/>
        </w:rPr>
        <w:t> ;</w:t>
      </w:r>
      <w:r>
        <w:rPr>
          <w:lang w:val="fr-FR"/>
        </w:rPr>
        <w:t xml:space="preserve"> et qu</w:t>
      </w:r>
      <w:r w:rsidR="00F44343">
        <w:rPr>
          <w:lang w:val="fr-FR"/>
        </w:rPr>
        <w:t>’</w:t>
      </w:r>
      <w:r>
        <w:rPr>
          <w:lang w:val="fr-FR"/>
        </w:rPr>
        <w:t>elles assurent une formation régulière des services de secours et d</w:t>
      </w:r>
      <w:r w:rsidR="00F44343">
        <w:rPr>
          <w:lang w:val="fr-FR"/>
        </w:rPr>
        <w:t>’</w:t>
      </w:r>
      <w:r>
        <w:rPr>
          <w:lang w:val="fr-FR"/>
        </w:rPr>
        <w:t>urgence et des acteurs humanitaires sur l</w:t>
      </w:r>
      <w:r w:rsidR="00F44343">
        <w:rPr>
          <w:lang w:val="fr-FR"/>
        </w:rPr>
        <w:t>’</w:t>
      </w:r>
      <w:r>
        <w:rPr>
          <w:lang w:val="fr-FR"/>
        </w:rPr>
        <w:t>approche du handicap fondée sur les droits de l</w:t>
      </w:r>
      <w:r w:rsidR="00F44343">
        <w:rPr>
          <w:lang w:val="fr-FR"/>
        </w:rPr>
        <w:t>’</w:t>
      </w:r>
      <w:r>
        <w:rPr>
          <w:lang w:val="fr-FR"/>
        </w:rPr>
        <w:t>homme</w:t>
      </w:r>
      <w:r w:rsidRPr="00567665">
        <w:rPr>
          <w:rStyle w:val="Appelnotedebasdep"/>
        </w:rPr>
        <w:footnoteReference w:id="73"/>
      </w:r>
      <w:r w:rsidR="0041534D">
        <w:rPr>
          <w:lang w:val="fr-FR"/>
        </w:rPr>
        <w:t>.</w:t>
      </w:r>
    </w:p>
    <w:p w:rsidR="00091492" w:rsidRDefault="00091492" w:rsidP="00063254">
      <w:pPr>
        <w:pStyle w:val="H1G"/>
      </w:pPr>
      <w:r>
        <w:rPr>
          <w:lang w:val="fr-FR"/>
        </w:rPr>
        <w:tab/>
      </w:r>
      <w:r>
        <w:rPr>
          <w:lang w:val="fr-FR"/>
        </w:rPr>
        <w:tab/>
        <w:t xml:space="preserve">Reconnaissance de la personnalité juridique </w:t>
      </w:r>
      <w:r w:rsidR="00E42E2C">
        <w:rPr>
          <w:lang w:val="fr-FR"/>
        </w:rPr>
        <w:br/>
      </w:r>
      <w:r>
        <w:rPr>
          <w:lang w:val="fr-FR"/>
        </w:rPr>
        <w:t>dans</w:t>
      </w:r>
      <w:r w:rsidR="00E42E2C">
        <w:rPr>
          <w:lang w:val="fr-FR"/>
        </w:rPr>
        <w:t xml:space="preserve"> des conditions d</w:t>
      </w:r>
      <w:r w:rsidR="00F44343">
        <w:rPr>
          <w:lang w:val="fr-FR"/>
        </w:rPr>
        <w:t>’</w:t>
      </w:r>
      <w:r w:rsidR="00E42E2C">
        <w:rPr>
          <w:lang w:val="fr-FR"/>
        </w:rPr>
        <w:t>égalité (art. </w:t>
      </w:r>
      <w:r>
        <w:rPr>
          <w:lang w:val="fr-FR"/>
        </w:rPr>
        <w:t>12)</w:t>
      </w:r>
      <w:bookmarkStart w:id="32" w:name="_Toc482101485"/>
      <w:bookmarkEnd w:id="32"/>
    </w:p>
    <w:p w:rsidR="00091492" w:rsidRDefault="00091492" w:rsidP="00541795">
      <w:pPr>
        <w:pStyle w:val="ParNoG"/>
      </w:pPr>
      <w:r>
        <w:rPr>
          <w:lang w:val="fr-FR"/>
        </w:rPr>
        <w:t>Le Comité s</w:t>
      </w:r>
      <w:r w:rsidR="00F44343">
        <w:rPr>
          <w:lang w:val="fr-FR"/>
        </w:rPr>
        <w:t>’</w:t>
      </w:r>
      <w:r>
        <w:rPr>
          <w:lang w:val="fr-FR"/>
        </w:rPr>
        <w:t>est déclaré préoccupé par certains régimes juridiques qui continuent de restreindre la capacité juridique des personnes handicapées, ou de les en priver, dans de nombreux aspects de la vie ; par l</w:t>
      </w:r>
      <w:r w:rsidR="00F44343">
        <w:rPr>
          <w:lang w:val="fr-FR"/>
        </w:rPr>
        <w:t>’</w:t>
      </w:r>
      <w:r>
        <w:rPr>
          <w:lang w:val="fr-FR"/>
        </w:rPr>
        <w:t>absence ou le manque d</w:t>
      </w:r>
      <w:r w:rsidR="00F44343">
        <w:rPr>
          <w:lang w:val="fr-FR"/>
        </w:rPr>
        <w:t>’</w:t>
      </w:r>
      <w:r>
        <w:rPr>
          <w:lang w:val="fr-FR"/>
        </w:rPr>
        <w:t>assistance fournie aux personnes handicapées pour qu</w:t>
      </w:r>
      <w:r w:rsidR="00F44343">
        <w:rPr>
          <w:lang w:val="fr-FR"/>
        </w:rPr>
        <w:t>’</w:t>
      </w:r>
      <w:r>
        <w:rPr>
          <w:lang w:val="fr-FR"/>
        </w:rPr>
        <w:t>elles exercent leur capacité juridique, notamment dans les situations d</w:t>
      </w:r>
      <w:r w:rsidR="00F44343">
        <w:rPr>
          <w:lang w:val="fr-FR"/>
        </w:rPr>
        <w:t>’</w:t>
      </w:r>
      <w:r w:rsidR="009E0720">
        <w:rPr>
          <w:lang w:val="fr-FR"/>
        </w:rPr>
        <w:t>urgence</w:t>
      </w:r>
      <w:r>
        <w:rPr>
          <w:lang w:val="fr-FR"/>
        </w:rPr>
        <w:t xml:space="preserve"> ou de crise</w:t>
      </w:r>
      <w:r w:rsidR="00606530">
        <w:rPr>
          <w:lang w:val="fr-FR"/>
        </w:rPr>
        <w:t> ;</w:t>
      </w:r>
      <w:r>
        <w:rPr>
          <w:lang w:val="fr-FR"/>
        </w:rPr>
        <w:t xml:space="preserve"> par le fait que les femmes handicapées sont davantage susceptibles d</w:t>
      </w:r>
      <w:r w:rsidR="00F44343">
        <w:rPr>
          <w:lang w:val="fr-FR"/>
        </w:rPr>
        <w:t>’</w:t>
      </w:r>
      <w:r>
        <w:rPr>
          <w:lang w:val="fr-FR"/>
        </w:rPr>
        <w:t>être privées de leur capacité juridique</w:t>
      </w:r>
      <w:r w:rsidR="00606530">
        <w:rPr>
          <w:lang w:val="fr-FR"/>
        </w:rPr>
        <w:t> ;</w:t>
      </w:r>
      <w:r>
        <w:rPr>
          <w:lang w:val="fr-FR"/>
        </w:rPr>
        <w:t xml:space="preserve"> par le fait que les personnes handicapées continuent d</w:t>
      </w:r>
      <w:r w:rsidR="00F44343">
        <w:rPr>
          <w:lang w:val="fr-FR"/>
        </w:rPr>
        <w:t>’</w:t>
      </w:r>
      <w:r>
        <w:rPr>
          <w:lang w:val="fr-FR"/>
        </w:rPr>
        <w:t>être privées de leur capacité juridique sur la base de ce qu</w:t>
      </w:r>
      <w:r w:rsidR="00F44343">
        <w:rPr>
          <w:lang w:val="fr-FR"/>
        </w:rPr>
        <w:t>’</w:t>
      </w:r>
      <w:r>
        <w:rPr>
          <w:lang w:val="fr-FR"/>
        </w:rPr>
        <w:t>une ti</w:t>
      </w:r>
      <w:r w:rsidR="00E42E2C">
        <w:rPr>
          <w:lang w:val="fr-FR"/>
        </w:rPr>
        <w:t>erce personne estime être leur « </w:t>
      </w:r>
      <w:r>
        <w:rPr>
          <w:lang w:val="fr-FR"/>
        </w:rPr>
        <w:t>intérêt supérieur</w:t>
      </w:r>
      <w:r w:rsidR="00E42E2C">
        <w:rPr>
          <w:lang w:val="fr-FR"/>
        </w:rPr>
        <w:t> »</w:t>
      </w:r>
      <w:r>
        <w:rPr>
          <w:lang w:val="fr-FR"/>
        </w:rPr>
        <w:t> ; et par le fait que la privation de la capacité juridique aboutit souvent à une mesure de placement involontaire en institution.</w:t>
      </w:r>
    </w:p>
    <w:p w:rsidR="00091492" w:rsidRDefault="00091492" w:rsidP="00541795">
      <w:pPr>
        <w:pStyle w:val="ParNoG"/>
      </w:pPr>
      <w:r>
        <w:rPr>
          <w:lang w:val="fr-FR"/>
        </w:rPr>
        <w:t>Le Comité a recommandé aux États parties d</w:t>
      </w:r>
      <w:r w:rsidR="00F44343">
        <w:rPr>
          <w:lang w:val="fr-FR"/>
        </w:rPr>
        <w:t>’</w:t>
      </w:r>
      <w:r>
        <w:rPr>
          <w:lang w:val="fr-FR"/>
        </w:rPr>
        <w:t>abolir, en droit et dans la pratique, la privation de la capacité juridique au motif de l</w:t>
      </w:r>
      <w:r w:rsidR="00F44343">
        <w:rPr>
          <w:lang w:val="fr-FR"/>
        </w:rPr>
        <w:t>’</w:t>
      </w:r>
      <w:r>
        <w:rPr>
          <w:lang w:val="fr-FR"/>
        </w:rPr>
        <w:t>incapacité, et de mettre en place un système de prise de décision assistée</w:t>
      </w:r>
      <w:r w:rsidRPr="00567665">
        <w:rPr>
          <w:rStyle w:val="Appelnotedebasdep"/>
        </w:rPr>
        <w:footnoteReference w:id="74"/>
      </w:r>
      <w:r w:rsidR="00E42E2C">
        <w:rPr>
          <w:lang w:val="fr-FR"/>
        </w:rPr>
        <w:t> </w:t>
      </w:r>
      <w:r>
        <w:rPr>
          <w:lang w:val="fr-FR"/>
        </w:rPr>
        <w:t>; de veiller à ce que les personnes handicapées aient accès à un accompagnement personnalisé qui respecte pleinement leur autonomie, leur volonté et leurs préférences et qu</w:t>
      </w:r>
      <w:r w:rsidR="00F44343">
        <w:rPr>
          <w:lang w:val="fr-FR"/>
        </w:rPr>
        <w:t>’</w:t>
      </w:r>
      <w:r>
        <w:rPr>
          <w:lang w:val="fr-FR"/>
        </w:rPr>
        <w:t>il soit assuré sur la base du consentement libre et éclairé de l</w:t>
      </w:r>
      <w:r w:rsidR="00F44343">
        <w:rPr>
          <w:lang w:val="fr-FR"/>
        </w:rPr>
        <w:t>’</w:t>
      </w:r>
      <w:r>
        <w:rPr>
          <w:lang w:val="fr-FR"/>
        </w:rPr>
        <w:t xml:space="preserve">intéressé et, </w:t>
      </w:r>
      <w:r w:rsidR="00E42E2C">
        <w:rPr>
          <w:lang w:val="fr-FR"/>
        </w:rPr>
        <w:t>s</w:t>
      </w:r>
      <w:r w:rsidR="00F44343">
        <w:rPr>
          <w:lang w:val="fr-FR"/>
        </w:rPr>
        <w:t>’</w:t>
      </w:r>
      <w:r w:rsidR="00E42E2C">
        <w:rPr>
          <w:lang w:val="fr-FR"/>
        </w:rPr>
        <w:t>il y a lieu, au moyen d</w:t>
      </w:r>
      <w:r w:rsidR="00F44343">
        <w:rPr>
          <w:lang w:val="fr-FR"/>
        </w:rPr>
        <w:t>’</w:t>
      </w:r>
      <w:r w:rsidR="00E42E2C">
        <w:rPr>
          <w:lang w:val="fr-FR"/>
        </w:rPr>
        <w:t>une « </w:t>
      </w:r>
      <w:r>
        <w:rPr>
          <w:lang w:val="fr-FR"/>
        </w:rPr>
        <w:t>interprétation optimale d</w:t>
      </w:r>
      <w:r w:rsidR="00E42E2C">
        <w:rPr>
          <w:lang w:val="fr-FR"/>
        </w:rPr>
        <w:t>e la volonté et des préférences </w:t>
      </w:r>
      <w:r>
        <w:rPr>
          <w:lang w:val="fr-FR"/>
        </w:rPr>
        <w:t>», conformément à l</w:t>
      </w:r>
      <w:r w:rsidR="00F44343">
        <w:rPr>
          <w:lang w:val="fr-FR"/>
        </w:rPr>
        <w:t>’</w:t>
      </w:r>
      <w:r>
        <w:rPr>
          <w:lang w:val="fr-FR"/>
        </w:rPr>
        <w:t xml:space="preserve">observation générale </w:t>
      </w:r>
      <w:r w:rsidR="00E42E2C" w:rsidRPr="00E42E2C">
        <w:rPr>
          <w:rFonts w:eastAsia="MS Mincho"/>
          <w:lang w:val="fr-FR"/>
        </w:rPr>
        <w:t>n</w:t>
      </w:r>
      <w:r w:rsidR="00E42E2C" w:rsidRPr="00E42E2C">
        <w:rPr>
          <w:rFonts w:eastAsia="MS Mincho"/>
          <w:vertAlign w:val="superscript"/>
          <w:lang w:val="fr-FR"/>
        </w:rPr>
        <w:t>o</w:t>
      </w:r>
      <w:r w:rsidR="00E42E2C">
        <w:rPr>
          <w:lang w:val="fr-FR"/>
        </w:rPr>
        <w:t> </w:t>
      </w:r>
      <w:r>
        <w:rPr>
          <w:lang w:val="fr-FR"/>
        </w:rPr>
        <w:t>1 (2014) du Comité sur la reconnaissance de la personnalité juridiqu</w:t>
      </w:r>
      <w:r w:rsidR="00E42E2C">
        <w:rPr>
          <w:lang w:val="fr-FR"/>
        </w:rPr>
        <w:t>e dans des conditions d</w:t>
      </w:r>
      <w:r w:rsidR="00F44343">
        <w:rPr>
          <w:lang w:val="fr-FR"/>
        </w:rPr>
        <w:t>’</w:t>
      </w:r>
      <w:r w:rsidR="00E42E2C">
        <w:rPr>
          <w:lang w:val="fr-FR"/>
        </w:rPr>
        <w:t>égalité</w:t>
      </w:r>
      <w:r w:rsidRPr="00567665">
        <w:rPr>
          <w:rStyle w:val="Appelnotedebasdep"/>
        </w:rPr>
        <w:footnoteReference w:id="75"/>
      </w:r>
      <w:r w:rsidR="00E42E2C">
        <w:rPr>
          <w:lang w:val="fr-FR"/>
        </w:rPr>
        <w:t> </w:t>
      </w:r>
      <w:r w:rsidR="00E42E2C">
        <w:t>;</w:t>
      </w:r>
    </w:p>
    <w:p w:rsidR="00091492" w:rsidRDefault="00091492" w:rsidP="00063254">
      <w:pPr>
        <w:pStyle w:val="H1G"/>
      </w:pPr>
      <w:r>
        <w:rPr>
          <w:lang w:val="fr-FR"/>
        </w:rPr>
        <w:tab/>
      </w:r>
      <w:r>
        <w:rPr>
          <w:lang w:val="fr-FR"/>
        </w:rPr>
        <w:tab/>
      </w:r>
      <w:r w:rsidR="00E42E2C">
        <w:rPr>
          <w:lang w:val="fr-FR"/>
        </w:rPr>
        <w:t>Accès à la justice (art. </w:t>
      </w:r>
      <w:r>
        <w:rPr>
          <w:lang w:val="fr-FR"/>
        </w:rPr>
        <w:t>13)</w:t>
      </w:r>
      <w:bookmarkStart w:id="33" w:name="_Toc482101486"/>
      <w:bookmarkEnd w:id="33"/>
    </w:p>
    <w:p w:rsidR="00091492" w:rsidRPr="00987125" w:rsidRDefault="00091492" w:rsidP="00541795">
      <w:pPr>
        <w:pStyle w:val="ParNoG"/>
        <w:rPr>
          <w:lang w:val="fr-FR"/>
        </w:rPr>
      </w:pPr>
      <w:r>
        <w:rPr>
          <w:lang w:val="fr-FR"/>
        </w:rPr>
        <w:t>Le Comité s</w:t>
      </w:r>
      <w:r w:rsidR="00F44343">
        <w:rPr>
          <w:lang w:val="fr-FR"/>
        </w:rPr>
        <w:t>’</w:t>
      </w:r>
      <w:r>
        <w:rPr>
          <w:lang w:val="fr-FR"/>
        </w:rPr>
        <w:t>est dit préoccupé par l</w:t>
      </w:r>
      <w:r w:rsidR="00F44343">
        <w:rPr>
          <w:lang w:val="fr-FR"/>
        </w:rPr>
        <w:t>’</w:t>
      </w:r>
      <w:r>
        <w:rPr>
          <w:lang w:val="fr-FR"/>
        </w:rPr>
        <w:t>absence, dans les procédures judiciaires, d</w:t>
      </w:r>
      <w:r w:rsidR="00F44343">
        <w:rPr>
          <w:lang w:val="fr-FR"/>
        </w:rPr>
        <w:t>’</w:t>
      </w:r>
      <w:r>
        <w:rPr>
          <w:lang w:val="fr-FR"/>
        </w:rPr>
        <w:t>aménagements procéduraux et d</w:t>
      </w:r>
      <w:r w:rsidR="00F44343">
        <w:rPr>
          <w:lang w:val="fr-FR"/>
        </w:rPr>
        <w:t>’</w:t>
      </w:r>
      <w:r>
        <w:rPr>
          <w:lang w:val="fr-FR"/>
        </w:rPr>
        <w:t>aménagements en fonction de l</w:t>
      </w:r>
      <w:r w:rsidR="00F44343">
        <w:rPr>
          <w:lang w:val="fr-FR"/>
        </w:rPr>
        <w:t>’</w:t>
      </w:r>
      <w:r>
        <w:rPr>
          <w:lang w:val="fr-FR"/>
        </w:rPr>
        <w:t>âge et du sexe pour les personnes handicapées, notamment l</w:t>
      </w:r>
      <w:r w:rsidR="00F44343">
        <w:rPr>
          <w:lang w:val="fr-FR"/>
        </w:rPr>
        <w:t>’</w:t>
      </w:r>
      <w:r>
        <w:rPr>
          <w:lang w:val="fr-FR"/>
        </w:rPr>
        <w:t>absence de services d</w:t>
      </w:r>
      <w:r w:rsidR="00F44343">
        <w:rPr>
          <w:lang w:val="fr-FR"/>
        </w:rPr>
        <w:t>’</w:t>
      </w:r>
      <w:r>
        <w:rPr>
          <w:lang w:val="fr-FR"/>
        </w:rPr>
        <w:t>interprétation en langue des signes et de formes accessibles de communication</w:t>
      </w:r>
      <w:r w:rsidR="00606530">
        <w:rPr>
          <w:lang w:val="fr-FR"/>
        </w:rPr>
        <w:t> ;</w:t>
      </w:r>
      <w:r>
        <w:rPr>
          <w:lang w:val="fr-FR"/>
        </w:rPr>
        <w:t xml:space="preserve"> par le manque d</w:t>
      </w:r>
      <w:r w:rsidR="00F44343">
        <w:rPr>
          <w:lang w:val="fr-FR"/>
        </w:rPr>
        <w:t>’</w:t>
      </w:r>
      <w:r>
        <w:rPr>
          <w:lang w:val="fr-FR"/>
        </w:rPr>
        <w:t>accessibilité du système judiciaire</w:t>
      </w:r>
      <w:r w:rsidR="00606530">
        <w:rPr>
          <w:lang w:val="fr-FR"/>
        </w:rPr>
        <w:t> </w:t>
      </w:r>
      <w:r>
        <w:rPr>
          <w:lang w:val="fr-FR"/>
        </w:rPr>
        <w:t>; par l</w:t>
      </w:r>
      <w:r w:rsidR="00F44343">
        <w:rPr>
          <w:lang w:val="fr-FR"/>
        </w:rPr>
        <w:t>’</w:t>
      </w:r>
      <w:r>
        <w:rPr>
          <w:lang w:val="fr-FR"/>
        </w:rPr>
        <w:t>absence d</w:t>
      </w:r>
      <w:r w:rsidR="00F44343">
        <w:rPr>
          <w:lang w:val="fr-FR"/>
        </w:rPr>
        <w:t>’</w:t>
      </w:r>
      <w:r>
        <w:rPr>
          <w:lang w:val="fr-FR"/>
        </w:rPr>
        <w:t>aide juridictionnelle</w:t>
      </w:r>
      <w:r w:rsidR="00606530">
        <w:rPr>
          <w:lang w:val="fr-FR"/>
        </w:rPr>
        <w:t> ;</w:t>
      </w:r>
      <w:r>
        <w:rPr>
          <w:lang w:val="fr-FR"/>
        </w:rPr>
        <w:t xml:space="preserve"> par la mise en cause du bien-fondé des preuves fournies par les personnes handicapées</w:t>
      </w:r>
      <w:r w:rsidR="00606530">
        <w:rPr>
          <w:lang w:val="fr-FR"/>
        </w:rPr>
        <w:t> ;</w:t>
      </w:r>
      <w:r>
        <w:rPr>
          <w:lang w:val="fr-FR"/>
        </w:rPr>
        <w:t xml:space="preserve"> et par le manque de protection offerte aux personnes handicapées, notamment aux femmes handicapées victimes de violence.</w:t>
      </w:r>
    </w:p>
    <w:p w:rsidR="00091492" w:rsidRDefault="00091492" w:rsidP="00541795">
      <w:pPr>
        <w:pStyle w:val="ParNoG"/>
      </w:pPr>
      <w:r>
        <w:rPr>
          <w:lang w:val="fr-FR"/>
        </w:rPr>
        <w:t>Le Comité a recommandé aux États parties d</w:t>
      </w:r>
      <w:r w:rsidR="00F44343">
        <w:rPr>
          <w:lang w:val="fr-FR"/>
        </w:rPr>
        <w:t>’</w:t>
      </w:r>
      <w:r>
        <w:rPr>
          <w:lang w:val="fr-FR"/>
        </w:rPr>
        <w:t>assurer l</w:t>
      </w:r>
      <w:r w:rsidR="00F44343">
        <w:rPr>
          <w:lang w:val="fr-FR"/>
        </w:rPr>
        <w:t>’</w:t>
      </w:r>
      <w:r>
        <w:rPr>
          <w:lang w:val="fr-FR"/>
        </w:rPr>
        <w:t>accès effectif des personnes handicapées à la justice, sur la base de l</w:t>
      </w:r>
      <w:r w:rsidR="00F44343">
        <w:rPr>
          <w:lang w:val="fr-FR"/>
        </w:rPr>
        <w:t>’</w:t>
      </w:r>
      <w:r>
        <w:rPr>
          <w:lang w:val="fr-FR"/>
        </w:rPr>
        <w:t>égalité avec les autres, y compris par le biais d</w:t>
      </w:r>
      <w:r w:rsidR="00F44343">
        <w:rPr>
          <w:lang w:val="fr-FR"/>
        </w:rPr>
        <w:t>’</w:t>
      </w:r>
      <w:r>
        <w:rPr>
          <w:lang w:val="fr-FR"/>
        </w:rPr>
        <w:t>aménagements procéduraux et d</w:t>
      </w:r>
      <w:r w:rsidR="00F44343">
        <w:rPr>
          <w:lang w:val="fr-FR"/>
        </w:rPr>
        <w:t>’</w:t>
      </w:r>
      <w:r>
        <w:rPr>
          <w:lang w:val="fr-FR"/>
        </w:rPr>
        <w:t>aménagements en fonction de l</w:t>
      </w:r>
      <w:r w:rsidR="00F44343">
        <w:rPr>
          <w:lang w:val="fr-FR"/>
        </w:rPr>
        <w:t>’</w:t>
      </w:r>
      <w:r>
        <w:rPr>
          <w:lang w:val="fr-FR"/>
        </w:rPr>
        <w:t>âge</w:t>
      </w:r>
      <w:r w:rsidRPr="00567665">
        <w:rPr>
          <w:rStyle w:val="Appelnotedebasdep"/>
        </w:rPr>
        <w:footnoteReference w:id="76"/>
      </w:r>
      <w:r w:rsidR="00E42E2C">
        <w:rPr>
          <w:lang w:val="fr-FR"/>
        </w:rPr>
        <w:t xml:space="preserve"> ; </w:t>
      </w:r>
      <w:r>
        <w:rPr>
          <w:lang w:val="fr-FR"/>
        </w:rPr>
        <w:t>et d</w:t>
      </w:r>
      <w:r w:rsidR="00F44343">
        <w:rPr>
          <w:lang w:val="fr-FR"/>
        </w:rPr>
        <w:t>’</w:t>
      </w:r>
      <w:r>
        <w:rPr>
          <w:lang w:val="fr-FR"/>
        </w:rPr>
        <w:t>assurer la formation effective du personnel judiciaire et pénitentiaire au sujet de l</w:t>
      </w:r>
      <w:r w:rsidR="00F44343">
        <w:rPr>
          <w:lang w:val="fr-FR"/>
        </w:rPr>
        <w:t>’</w:t>
      </w:r>
      <w:r>
        <w:rPr>
          <w:lang w:val="fr-FR"/>
        </w:rPr>
        <w:t>approche du handicap fondée sur les droits de l</w:t>
      </w:r>
      <w:r w:rsidR="00F44343">
        <w:rPr>
          <w:lang w:val="fr-FR"/>
        </w:rPr>
        <w:t>’</w:t>
      </w:r>
      <w:r>
        <w:rPr>
          <w:lang w:val="fr-FR"/>
        </w:rPr>
        <w:t>homme</w:t>
      </w:r>
      <w:r w:rsidRPr="00567665">
        <w:rPr>
          <w:rStyle w:val="Appelnotedebasdep"/>
        </w:rPr>
        <w:footnoteReference w:id="77"/>
      </w:r>
      <w:r w:rsidR="00E42E2C">
        <w:rPr>
          <w:lang w:val="fr-FR"/>
        </w:rPr>
        <w:t>.</w:t>
      </w:r>
    </w:p>
    <w:p w:rsidR="00091492" w:rsidRDefault="00091492" w:rsidP="00063254">
      <w:pPr>
        <w:pStyle w:val="H1G"/>
      </w:pPr>
      <w:r>
        <w:rPr>
          <w:lang w:val="fr-FR"/>
        </w:rPr>
        <w:tab/>
      </w:r>
      <w:r>
        <w:rPr>
          <w:lang w:val="fr-FR"/>
        </w:rPr>
        <w:tab/>
        <w:t>Liberté e</w:t>
      </w:r>
      <w:r w:rsidR="00E42E2C">
        <w:rPr>
          <w:lang w:val="fr-FR"/>
        </w:rPr>
        <w:t>t sécurité de la personne (art. </w:t>
      </w:r>
      <w:r>
        <w:rPr>
          <w:lang w:val="fr-FR"/>
        </w:rPr>
        <w:t>14)</w:t>
      </w:r>
      <w:bookmarkStart w:id="34" w:name="_Toc482101487"/>
      <w:bookmarkEnd w:id="34"/>
    </w:p>
    <w:p w:rsidR="00091492" w:rsidRDefault="00091492" w:rsidP="00541795">
      <w:pPr>
        <w:pStyle w:val="ParNoG"/>
      </w:pPr>
      <w:r>
        <w:rPr>
          <w:lang w:val="fr-FR"/>
        </w:rPr>
        <w:t>Le Comité a établi des directives relatives au droit à la liberté et à la sécurité des personnes handicapées, sur la base de sa jurisprudence concernant l</w:t>
      </w:r>
      <w:r w:rsidR="00F44343">
        <w:rPr>
          <w:lang w:val="fr-FR"/>
        </w:rPr>
        <w:t>’</w:t>
      </w:r>
      <w:r>
        <w:rPr>
          <w:lang w:val="fr-FR"/>
        </w:rPr>
        <w:t>artic</w:t>
      </w:r>
      <w:r w:rsidR="00E42E2C">
        <w:rPr>
          <w:lang w:val="fr-FR"/>
        </w:rPr>
        <w:t>le </w:t>
      </w:r>
      <w:r>
        <w:rPr>
          <w:lang w:val="fr-FR"/>
        </w:rPr>
        <w:t>14 de la Convention, qu</w:t>
      </w:r>
      <w:r w:rsidR="00F44343">
        <w:rPr>
          <w:lang w:val="fr-FR"/>
        </w:rPr>
        <w:t>’</w:t>
      </w:r>
      <w:r>
        <w:rPr>
          <w:lang w:val="fr-FR"/>
        </w:rPr>
        <w:t>il a adoptées à sa quatorzième session. Ces directives sont présentées dans l</w:t>
      </w:r>
      <w:r w:rsidR="00F44343">
        <w:rPr>
          <w:lang w:val="fr-FR"/>
        </w:rPr>
        <w:t>’</w:t>
      </w:r>
      <w:r>
        <w:rPr>
          <w:lang w:val="fr-FR"/>
        </w:rPr>
        <w:t>annexe au présent rapport.</w:t>
      </w:r>
    </w:p>
    <w:p w:rsidR="00091492" w:rsidRDefault="00091492" w:rsidP="00063254">
      <w:pPr>
        <w:pStyle w:val="H1G"/>
      </w:pPr>
      <w:r>
        <w:rPr>
          <w:lang w:val="fr-FR"/>
        </w:rPr>
        <w:tab/>
      </w:r>
      <w:r>
        <w:rPr>
          <w:lang w:val="fr-FR"/>
        </w:rPr>
        <w:tab/>
        <w:t>Droit de ne pas être soumis à la torture ni à des peines ou traitements cruels</w:t>
      </w:r>
      <w:r w:rsidR="00E42E2C">
        <w:rPr>
          <w:lang w:val="fr-FR"/>
        </w:rPr>
        <w:t>, inhumains ou dégradants (art. </w:t>
      </w:r>
      <w:r>
        <w:rPr>
          <w:lang w:val="fr-FR"/>
        </w:rPr>
        <w:t>15)</w:t>
      </w:r>
      <w:bookmarkStart w:id="35" w:name="_Toc482101488"/>
      <w:bookmarkEnd w:id="35"/>
    </w:p>
    <w:p w:rsidR="00091492" w:rsidRDefault="00091492" w:rsidP="00541795">
      <w:pPr>
        <w:pStyle w:val="ParNoG"/>
      </w:pPr>
      <w:r>
        <w:rPr>
          <w:lang w:val="fr-FR"/>
        </w:rPr>
        <w:t>Le Comité s</w:t>
      </w:r>
      <w:r w:rsidR="00F44343">
        <w:rPr>
          <w:lang w:val="fr-FR"/>
        </w:rPr>
        <w:t>’</w:t>
      </w:r>
      <w:r>
        <w:rPr>
          <w:lang w:val="fr-FR"/>
        </w:rPr>
        <w:t>est déclaré à nouveau préoccupé par les mauvaises conditions de vie dans les institutions où vivent encore des personnes handicapées</w:t>
      </w:r>
      <w:r w:rsidR="00606530">
        <w:rPr>
          <w:lang w:val="fr-FR"/>
        </w:rPr>
        <w:t> ;</w:t>
      </w:r>
      <w:r>
        <w:rPr>
          <w:lang w:val="fr-FR"/>
        </w:rPr>
        <w:t xml:space="preserve"> par les traitements forcés, notamment la stérilisation et la castration chirurgicale</w:t>
      </w:r>
      <w:r w:rsidR="00606530">
        <w:rPr>
          <w:lang w:val="fr-FR"/>
        </w:rPr>
        <w:t> ;</w:t>
      </w:r>
      <w:r>
        <w:rPr>
          <w:lang w:val="fr-FR"/>
        </w:rPr>
        <w:t xml:space="preserve"> par le recours à des moyens de contention physique, mécanique et chimique, à l</w:t>
      </w:r>
      <w:r w:rsidR="00F44343">
        <w:rPr>
          <w:lang w:val="fr-FR"/>
        </w:rPr>
        <w:t>’</w:t>
      </w:r>
      <w:r>
        <w:rPr>
          <w:lang w:val="fr-FR"/>
        </w:rPr>
        <w:t>isolement et aux châtiments corporels, l</w:t>
      </w:r>
      <w:r w:rsidR="00F44343">
        <w:rPr>
          <w:lang w:val="fr-FR"/>
        </w:rPr>
        <w:t>’</w:t>
      </w:r>
      <w:r>
        <w:rPr>
          <w:lang w:val="fr-FR"/>
        </w:rPr>
        <w:t>utilisation de l</w:t>
      </w:r>
      <w:r w:rsidR="00F44343">
        <w:rPr>
          <w:lang w:val="fr-FR"/>
        </w:rPr>
        <w:t>’</w:t>
      </w:r>
      <w:r>
        <w:rPr>
          <w:lang w:val="fr-FR"/>
        </w:rPr>
        <w:t>électroconvulsivothérapie, l</w:t>
      </w:r>
      <w:r w:rsidR="00F44343">
        <w:rPr>
          <w:lang w:val="fr-FR"/>
        </w:rPr>
        <w:t>’</w:t>
      </w:r>
      <w:r>
        <w:rPr>
          <w:lang w:val="fr-FR"/>
        </w:rPr>
        <w:t>usage excessif de la force, et le fait que les personnes handicapées sont soumises à des expériences médicales</w:t>
      </w:r>
      <w:r w:rsidR="00606530">
        <w:rPr>
          <w:lang w:val="fr-FR"/>
        </w:rPr>
        <w:t> ;</w:t>
      </w:r>
      <w:r>
        <w:rPr>
          <w:lang w:val="fr-FR"/>
        </w:rPr>
        <w:t xml:space="preserve"> et par l</w:t>
      </w:r>
      <w:r w:rsidR="00F44343">
        <w:rPr>
          <w:lang w:val="fr-FR"/>
        </w:rPr>
        <w:t>’</w:t>
      </w:r>
      <w:r>
        <w:rPr>
          <w:lang w:val="fr-FR"/>
        </w:rPr>
        <w:t xml:space="preserve">absence de directives éthiques permettant de veiller à ce que les personnes handicapées impliquées dans des travaux de recherche soient en mesure </w:t>
      </w:r>
      <w:r w:rsidR="0005490A">
        <w:rPr>
          <w:lang w:val="fr-FR"/>
        </w:rPr>
        <w:t xml:space="preserve">de </w:t>
      </w:r>
      <w:r>
        <w:rPr>
          <w:lang w:val="fr-FR"/>
        </w:rPr>
        <w:t>donner leur consentement éclairé.</w:t>
      </w:r>
    </w:p>
    <w:p w:rsidR="00091492" w:rsidRDefault="00091492" w:rsidP="00541795">
      <w:pPr>
        <w:pStyle w:val="ParNoG"/>
      </w:pPr>
      <w:r>
        <w:rPr>
          <w:lang w:val="fr-FR"/>
        </w:rPr>
        <w:t>Le Comité a recommandé aux États parties d</w:t>
      </w:r>
      <w:r w:rsidR="00F44343">
        <w:rPr>
          <w:lang w:val="fr-FR"/>
        </w:rPr>
        <w:t>’</w:t>
      </w:r>
      <w:r>
        <w:rPr>
          <w:lang w:val="fr-FR"/>
        </w:rPr>
        <w:t>interdire toute pratique pouvant être constitutive de torture ou de traitements cruels, inhumains ou dégradants</w:t>
      </w:r>
      <w:r w:rsidRPr="00567665">
        <w:rPr>
          <w:rStyle w:val="Appelnotedebasdep"/>
        </w:rPr>
        <w:footnoteReference w:id="78"/>
      </w:r>
      <w:r w:rsidR="00606530">
        <w:rPr>
          <w:lang w:val="fr-FR"/>
        </w:rPr>
        <w:t> ;</w:t>
      </w:r>
      <w:r>
        <w:rPr>
          <w:lang w:val="fr-FR"/>
        </w:rPr>
        <w:t xml:space="preserve"> de garantir que les recherches, les expériences et les traitements médicaux soient effectués avec le consentement libre, préalable et éclairé de la personne handicapée</w:t>
      </w:r>
      <w:r w:rsidRPr="00567665">
        <w:rPr>
          <w:rStyle w:val="Appelnotedebasdep"/>
        </w:rPr>
        <w:footnoteReference w:id="79"/>
      </w:r>
      <w:r w:rsidR="00606530">
        <w:rPr>
          <w:lang w:val="fr-FR"/>
        </w:rPr>
        <w:t> ;</w:t>
      </w:r>
      <w:r>
        <w:rPr>
          <w:lang w:val="fr-FR"/>
        </w:rPr>
        <w:t xml:space="preserve"> de prévenir efficacement les pratiques pouvant être assimilées à de la torture ou à des traitements cruels, inhumains ou dégradants, notamment en établissant des mécanismes nationaux de prévention de la torture</w:t>
      </w:r>
      <w:r w:rsidRPr="00567665">
        <w:rPr>
          <w:rStyle w:val="Appelnotedebasdep"/>
        </w:rPr>
        <w:footnoteReference w:id="80"/>
      </w:r>
      <w:r w:rsidR="00606530">
        <w:rPr>
          <w:lang w:val="fr-FR"/>
        </w:rPr>
        <w:t> ;</w:t>
      </w:r>
      <w:r>
        <w:rPr>
          <w:lang w:val="fr-FR"/>
        </w:rPr>
        <w:t xml:space="preserve"> et de diligenter des enquêtes et de poursuivre et sanctionner les auteurs de tels actes</w:t>
      </w:r>
      <w:r w:rsidRPr="00567665">
        <w:rPr>
          <w:rStyle w:val="Appelnotedebasdep"/>
        </w:rPr>
        <w:footnoteReference w:id="81"/>
      </w:r>
      <w:r w:rsidR="00A51FDA">
        <w:rPr>
          <w:lang w:val="fr-FR"/>
        </w:rPr>
        <w:t>.</w:t>
      </w:r>
    </w:p>
    <w:p w:rsidR="00091492" w:rsidRDefault="00091492" w:rsidP="00063254">
      <w:pPr>
        <w:pStyle w:val="H1G"/>
      </w:pPr>
      <w:r>
        <w:rPr>
          <w:lang w:val="fr-FR"/>
        </w:rPr>
        <w:tab/>
      </w:r>
      <w:r>
        <w:rPr>
          <w:lang w:val="fr-FR"/>
        </w:rPr>
        <w:tab/>
        <w:t>Droit de ne pas être soumis à l</w:t>
      </w:r>
      <w:r w:rsidR="00F44343">
        <w:rPr>
          <w:lang w:val="fr-FR"/>
        </w:rPr>
        <w:t>’</w:t>
      </w:r>
      <w:r>
        <w:rPr>
          <w:lang w:val="fr-FR"/>
        </w:rPr>
        <w:t xml:space="preserve">exploitation, à la violence </w:t>
      </w:r>
      <w:r w:rsidR="00063254">
        <w:rPr>
          <w:lang w:val="fr-FR"/>
        </w:rPr>
        <w:br/>
      </w:r>
      <w:r>
        <w:rPr>
          <w:lang w:val="fr-FR"/>
        </w:rPr>
        <w:t>et à la maltraitance (art. 16)</w:t>
      </w:r>
      <w:bookmarkStart w:id="36" w:name="_Toc482101489"/>
      <w:bookmarkEnd w:id="36"/>
    </w:p>
    <w:p w:rsidR="00091492" w:rsidRDefault="00091492" w:rsidP="00541795">
      <w:pPr>
        <w:pStyle w:val="ParNoG"/>
      </w:pPr>
      <w:r>
        <w:rPr>
          <w:lang w:val="fr-FR"/>
        </w:rPr>
        <w:t>Le Comité s</w:t>
      </w:r>
      <w:r w:rsidR="00F44343">
        <w:rPr>
          <w:lang w:val="fr-FR"/>
        </w:rPr>
        <w:t>’</w:t>
      </w:r>
      <w:r>
        <w:rPr>
          <w:lang w:val="fr-FR"/>
        </w:rPr>
        <w:t>est dit préoccupé par la violence envers les femmes handicapées, y compris la violence sexuelle</w:t>
      </w:r>
      <w:r w:rsidR="00606530">
        <w:rPr>
          <w:lang w:val="fr-FR"/>
        </w:rPr>
        <w:t> ;</w:t>
      </w:r>
      <w:r>
        <w:rPr>
          <w:lang w:val="fr-FR"/>
        </w:rPr>
        <w:t xml:space="preserve"> la violence envers les enfants handicapés, notamment les enfants exposés à la mendicité, au harcèlement, aux châtiments corporels et à la traite des êtres humains</w:t>
      </w:r>
      <w:r w:rsidR="00606530">
        <w:rPr>
          <w:lang w:val="fr-FR"/>
        </w:rPr>
        <w:t> ;</w:t>
      </w:r>
      <w:r>
        <w:rPr>
          <w:lang w:val="fr-FR"/>
        </w:rPr>
        <w:t xml:space="preserve"> la violence envers les personnes handicapées qui vivent encore dans des institutions, y compris dans des établissements qui ne sont pas gérés par l</w:t>
      </w:r>
      <w:r w:rsidR="00F44343">
        <w:rPr>
          <w:lang w:val="fr-FR"/>
        </w:rPr>
        <w:t>’</w:t>
      </w:r>
      <w:r>
        <w:rPr>
          <w:lang w:val="fr-FR"/>
        </w:rPr>
        <w:t>État</w:t>
      </w:r>
      <w:r w:rsidR="00606530">
        <w:rPr>
          <w:lang w:val="fr-FR"/>
        </w:rPr>
        <w:t> ;</w:t>
      </w:r>
      <w:r>
        <w:rPr>
          <w:lang w:val="fr-FR"/>
        </w:rPr>
        <w:t xml:space="preserve"> et par la violence infligées aux personnes handicapées dans les conflits armés.</w:t>
      </w:r>
    </w:p>
    <w:p w:rsidR="00091492" w:rsidRDefault="00091492" w:rsidP="00541795">
      <w:pPr>
        <w:pStyle w:val="ParNoG"/>
      </w:pPr>
      <w:r>
        <w:rPr>
          <w:lang w:val="fr-FR"/>
        </w:rPr>
        <w:t>Le Comité a recommandé aux Parties à la Convention d</w:t>
      </w:r>
      <w:r w:rsidR="00F44343">
        <w:rPr>
          <w:lang w:val="fr-FR"/>
        </w:rPr>
        <w:t>’</w:t>
      </w:r>
      <w:r>
        <w:rPr>
          <w:lang w:val="fr-FR"/>
        </w:rPr>
        <w:t>intégrer la question du handicap dans les politiques visant à prévenir les violences, les sévices et l</w:t>
      </w:r>
      <w:r w:rsidR="00F44343">
        <w:rPr>
          <w:lang w:val="fr-FR"/>
        </w:rPr>
        <w:t>’</w:t>
      </w:r>
      <w:r>
        <w:rPr>
          <w:lang w:val="fr-FR"/>
        </w:rPr>
        <w:t>exploitation et à en protéger les victimes</w:t>
      </w:r>
      <w:r w:rsidRPr="00567665">
        <w:rPr>
          <w:rStyle w:val="Appelnotedebasdep"/>
        </w:rPr>
        <w:footnoteReference w:id="82"/>
      </w:r>
      <w:r w:rsidR="00606530">
        <w:rPr>
          <w:lang w:val="fr-FR"/>
        </w:rPr>
        <w:t> ;</w:t>
      </w:r>
      <w:r>
        <w:rPr>
          <w:lang w:val="fr-FR"/>
        </w:rPr>
        <w:t xml:space="preserve"> d</w:t>
      </w:r>
      <w:r w:rsidR="00F44343">
        <w:rPr>
          <w:lang w:val="fr-FR"/>
        </w:rPr>
        <w:t>’</w:t>
      </w:r>
      <w:r>
        <w:rPr>
          <w:lang w:val="fr-FR"/>
        </w:rPr>
        <w:t>offrir de l</w:t>
      </w:r>
      <w:r w:rsidR="00F44343">
        <w:rPr>
          <w:lang w:val="fr-FR"/>
        </w:rPr>
        <w:t>’</w:t>
      </w:r>
      <w:r>
        <w:rPr>
          <w:lang w:val="fr-FR"/>
        </w:rPr>
        <w:t>aide et des voies de recours aux personnes handicapées victimes de violence, y compris par le biais de services téléphoniques d</w:t>
      </w:r>
      <w:r w:rsidR="00F44343">
        <w:rPr>
          <w:lang w:val="fr-FR"/>
        </w:rPr>
        <w:t>’</w:t>
      </w:r>
      <w:r>
        <w:rPr>
          <w:lang w:val="fr-FR"/>
        </w:rPr>
        <w:t>urgence et de centres d</w:t>
      </w:r>
      <w:r w:rsidR="00F44343">
        <w:rPr>
          <w:lang w:val="fr-FR"/>
        </w:rPr>
        <w:t>’</w:t>
      </w:r>
      <w:r>
        <w:rPr>
          <w:lang w:val="fr-FR"/>
        </w:rPr>
        <w:t>accueil</w:t>
      </w:r>
      <w:r w:rsidRPr="00567665">
        <w:rPr>
          <w:rStyle w:val="Appelnotedebasdep"/>
        </w:rPr>
        <w:footnoteReference w:id="83"/>
      </w:r>
      <w:r w:rsidR="00606530">
        <w:rPr>
          <w:lang w:val="fr-FR"/>
        </w:rPr>
        <w:t> ;</w:t>
      </w:r>
      <w:r>
        <w:rPr>
          <w:lang w:val="fr-FR"/>
        </w:rPr>
        <w:t xml:space="preserve"> de recueillir des données ventilées sur les affaires de violence envers des personnes handicapées</w:t>
      </w:r>
      <w:r w:rsidRPr="00567665">
        <w:rPr>
          <w:rStyle w:val="Appelnotedebasdep"/>
        </w:rPr>
        <w:footnoteReference w:id="84"/>
      </w:r>
      <w:r w:rsidR="00606530">
        <w:rPr>
          <w:lang w:val="fr-FR"/>
        </w:rPr>
        <w:t> ;</w:t>
      </w:r>
      <w:r>
        <w:rPr>
          <w:lang w:val="fr-FR"/>
        </w:rPr>
        <w:t xml:space="preserve"> d</w:t>
      </w:r>
      <w:r w:rsidR="00F44343">
        <w:rPr>
          <w:lang w:val="fr-FR"/>
        </w:rPr>
        <w:t>’</w:t>
      </w:r>
      <w:r>
        <w:rPr>
          <w:lang w:val="fr-FR"/>
        </w:rPr>
        <w:t>adopter un cadre établissant l</w:t>
      </w:r>
      <w:r w:rsidR="00F44343">
        <w:rPr>
          <w:lang w:val="fr-FR"/>
        </w:rPr>
        <w:t>’</w:t>
      </w:r>
      <w:r>
        <w:rPr>
          <w:lang w:val="fr-FR"/>
        </w:rPr>
        <w:t>obligation de diligence afin de combattre l</w:t>
      </w:r>
      <w:r w:rsidR="00F44343">
        <w:rPr>
          <w:lang w:val="fr-FR"/>
        </w:rPr>
        <w:t>’</w:t>
      </w:r>
      <w:r>
        <w:rPr>
          <w:lang w:val="fr-FR"/>
        </w:rPr>
        <w:t>impunité des auteurs d</w:t>
      </w:r>
      <w:r w:rsidR="00F44343">
        <w:rPr>
          <w:lang w:val="fr-FR"/>
        </w:rPr>
        <w:t>’</w:t>
      </w:r>
      <w:r>
        <w:rPr>
          <w:lang w:val="fr-FR"/>
        </w:rPr>
        <w:t>actes de violence, de maltraitance et d</w:t>
      </w:r>
      <w:r w:rsidR="00F44343">
        <w:rPr>
          <w:lang w:val="fr-FR"/>
        </w:rPr>
        <w:t>’</w:t>
      </w:r>
      <w:r>
        <w:rPr>
          <w:lang w:val="fr-FR"/>
        </w:rPr>
        <w:t>exploitation</w:t>
      </w:r>
      <w:r w:rsidRPr="00567665">
        <w:rPr>
          <w:rStyle w:val="Appelnotedebasdep"/>
        </w:rPr>
        <w:footnoteReference w:id="85"/>
      </w:r>
      <w:r>
        <w:rPr>
          <w:lang w:val="fr-FR"/>
        </w:rPr>
        <w:t>, et de procéder à des enquêtes en vue de poursuivre et de punir les responsables de tels actes</w:t>
      </w:r>
      <w:r w:rsidRPr="00567665">
        <w:rPr>
          <w:rStyle w:val="Appelnotedebasdep"/>
        </w:rPr>
        <w:footnoteReference w:id="86"/>
      </w:r>
      <w:r>
        <w:rPr>
          <w:lang w:val="fr-FR"/>
        </w:rPr>
        <w:t> ; et de mettre en place un mécanisme de surveillance conforméme</w:t>
      </w:r>
      <w:r w:rsidR="00512F7F">
        <w:rPr>
          <w:lang w:val="fr-FR"/>
        </w:rPr>
        <w:t>nt au paragraphe 3 de l</w:t>
      </w:r>
      <w:r w:rsidR="00F44343">
        <w:rPr>
          <w:lang w:val="fr-FR"/>
        </w:rPr>
        <w:t>’</w:t>
      </w:r>
      <w:r w:rsidR="00512F7F">
        <w:rPr>
          <w:lang w:val="fr-FR"/>
        </w:rPr>
        <w:t>article </w:t>
      </w:r>
      <w:r>
        <w:rPr>
          <w:lang w:val="fr-FR"/>
        </w:rPr>
        <w:t>16 de la Convention</w:t>
      </w:r>
      <w:r w:rsidRPr="00567665">
        <w:rPr>
          <w:rStyle w:val="Appelnotedebasdep"/>
        </w:rPr>
        <w:footnoteReference w:id="87"/>
      </w:r>
      <w:r w:rsidR="00512F7F">
        <w:t>.</w:t>
      </w:r>
    </w:p>
    <w:p w:rsidR="00091492" w:rsidRDefault="00091492" w:rsidP="00063254">
      <w:pPr>
        <w:pStyle w:val="H1G"/>
      </w:pPr>
      <w:r>
        <w:rPr>
          <w:lang w:val="fr-FR"/>
        </w:rPr>
        <w:tab/>
      </w:r>
      <w:r w:rsidR="00512F7F">
        <w:rPr>
          <w:lang w:val="fr-FR"/>
        </w:rPr>
        <w:tab/>
        <w:t>Intégrité de la personne (art. </w:t>
      </w:r>
      <w:r>
        <w:rPr>
          <w:lang w:val="fr-FR"/>
        </w:rPr>
        <w:t>17)</w:t>
      </w:r>
      <w:bookmarkStart w:id="37" w:name="_Toc482101490"/>
      <w:bookmarkEnd w:id="37"/>
    </w:p>
    <w:p w:rsidR="00091492" w:rsidRDefault="00091492" w:rsidP="00541795">
      <w:pPr>
        <w:pStyle w:val="ParNoG"/>
      </w:pPr>
      <w:r>
        <w:rPr>
          <w:lang w:val="fr-FR"/>
        </w:rPr>
        <w:t>Le Comité s</w:t>
      </w:r>
      <w:r w:rsidR="00F44343">
        <w:rPr>
          <w:lang w:val="fr-FR"/>
        </w:rPr>
        <w:t>’</w:t>
      </w:r>
      <w:r>
        <w:rPr>
          <w:lang w:val="fr-FR"/>
        </w:rPr>
        <w:t>est dit préoccupé par les stérilisations et avortements forcés, et par les interventions de santé sexuelle et procréative sous contrainte</w:t>
      </w:r>
      <w:r w:rsidR="00606530">
        <w:rPr>
          <w:lang w:val="fr-FR"/>
        </w:rPr>
        <w:t> ;</w:t>
      </w:r>
      <w:r>
        <w:rPr>
          <w:lang w:val="fr-FR"/>
        </w:rPr>
        <w:t xml:space="preserve"> par les traitements médicaux forcés, en particulier ceux imposés aux personnes présentant un handicap psychosocial</w:t>
      </w:r>
      <w:r w:rsidR="00606530">
        <w:rPr>
          <w:lang w:val="fr-FR"/>
        </w:rPr>
        <w:t> ;</w:t>
      </w:r>
      <w:r>
        <w:rPr>
          <w:lang w:val="fr-FR"/>
        </w:rPr>
        <w:t xml:space="preserve"> par les opérations forcées pratiquées sur les enfants intersexués</w:t>
      </w:r>
      <w:r w:rsidR="00606530">
        <w:rPr>
          <w:lang w:val="fr-FR"/>
        </w:rPr>
        <w:t> ;</w:t>
      </w:r>
      <w:r>
        <w:rPr>
          <w:lang w:val="fr-FR"/>
        </w:rPr>
        <w:t xml:space="preserve"> par les pratiques traditionnelles néfastes, y compris les mutilations génitales, dont sont victimes les femmes handicapées</w:t>
      </w:r>
      <w:r w:rsidR="00606530">
        <w:rPr>
          <w:lang w:val="fr-FR"/>
        </w:rPr>
        <w:t> ;</w:t>
      </w:r>
      <w:r>
        <w:rPr>
          <w:lang w:val="fr-FR"/>
        </w:rPr>
        <w:t xml:space="preserve"> et par la violence envers les personnes handicapées qui exercent leur droit de réunion pacifique.</w:t>
      </w:r>
    </w:p>
    <w:p w:rsidR="00091492" w:rsidRDefault="00091492" w:rsidP="00541795">
      <w:pPr>
        <w:pStyle w:val="ParNoG"/>
      </w:pPr>
      <w:r>
        <w:rPr>
          <w:lang w:val="fr-FR"/>
        </w:rPr>
        <w:t>Le Comité a recommandé aux Parties à la Convention d</w:t>
      </w:r>
      <w:r w:rsidR="00F44343">
        <w:rPr>
          <w:lang w:val="fr-FR"/>
        </w:rPr>
        <w:t>’</w:t>
      </w:r>
      <w:r>
        <w:rPr>
          <w:lang w:val="fr-FR"/>
        </w:rPr>
        <w:t>abroger les lois autorisant la stérilisation forcée et l</w:t>
      </w:r>
      <w:r w:rsidR="00F44343">
        <w:rPr>
          <w:lang w:val="fr-FR"/>
        </w:rPr>
        <w:t>’</w:t>
      </w:r>
      <w:r>
        <w:rPr>
          <w:lang w:val="fr-FR"/>
        </w:rPr>
        <w:t>avortement forcé</w:t>
      </w:r>
      <w:r w:rsidRPr="00567665">
        <w:rPr>
          <w:rStyle w:val="Appelnotedebasdep"/>
        </w:rPr>
        <w:footnoteReference w:id="88"/>
      </w:r>
      <w:r w:rsidR="00606530">
        <w:rPr>
          <w:lang w:val="fr-FR"/>
        </w:rPr>
        <w:t> ;</w:t>
      </w:r>
      <w:r>
        <w:rPr>
          <w:lang w:val="fr-FR"/>
        </w:rPr>
        <w:t xml:space="preserve"> d</w:t>
      </w:r>
      <w:r w:rsidR="00F44343">
        <w:rPr>
          <w:lang w:val="fr-FR"/>
        </w:rPr>
        <w:t>’</w:t>
      </w:r>
      <w:r>
        <w:rPr>
          <w:lang w:val="fr-FR"/>
        </w:rPr>
        <w:t>interdire tout traitement médical sans le consentement libre et éclairé de l</w:t>
      </w:r>
      <w:r w:rsidR="00F44343">
        <w:rPr>
          <w:lang w:val="fr-FR"/>
        </w:rPr>
        <w:t>’</w:t>
      </w:r>
      <w:r>
        <w:rPr>
          <w:lang w:val="fr-FR"/>
        </w:rPr>
        <w:t>intéressé</w:t>
      </w:r>
      <w:r w:rsidRPr="00567665">
        <w:rPr>
          <w:rStyle w:val="Appelnotedebasdep"/>
        </w:rPr>
        <w:footnoteReference w:id="89"/>
      </w:r>
      <w:r w:rsidR="00606530">
        <w:rPr>
          <w:lang w:val="fr-FR"/>
        </w:rPr>
        <w:t> ;</w:t>
      </w:r>
      <w:r>
        <w:rPr>
          <w:lang w:val="fr-FR"/>
        </w:rPr>
        <w:t xml:space="preserve"> et de dispenser une formation aux professionnels, notamment dans le secteur médical, sur les droits des personnes handicapées</w:t>
      </w:r>
      <w:r w:rsidRPr="00567665">
        <w:rPr>
          <w:rStyle w:val="Appelnotedebasdep"/>
        </w:rPr>
        <w:footnoteReference w:id="90"/>
      </w:r>
      <w:r w:rsidR="00512F7F">
        <w:rPr>
          <w:lang w:val="fr-FR"/>
        </w:rPr>
        <w:t>.</w:t>
      </w:r>
    </w:p>
    <w:p w:rsidR="00091492" w:rsidRDefault="00091492" w:rsidP="00063254">
      <w:pPr>
        <w:pStyle w:val="H1G"/>
      </w:pPr>
      <w:r>
        <w:rPr>
          <w:lang w:val="fr-FR"/>
        </w:rPr>
        <w:tab/>
      </w:r>
      <w:r>
        <w:rPr>
          <w:lang w:val="fr-FR"/>
        </w:rPr>
        <w:tab/>
        <w:t>Droit de circuler</w:t>
      </w:r>
      <w:r w:rsidR="00512F7F">
        <w:rPr>
          <w:lang w:val="fr-FR"/>
        </w:rPr>
        <w:t xml:space="preserve"> librement et nationalité (art. </w:t>
      </w:r>
      <w:r>
        <w:rPr>
          <w:lang w:val="fr-FR"/>
        </w:rPr>
        <w:t>18)</w:t>
      </w:r>
      <w:bookmarkStart w:id="38" w:name="_Toc482101491"/>
      <w:bookmarkEnd w:id="38"/>
    </w:p>
    <w:p w:rsidR="00091492" w:rsidRDefault="00091492" w:rsidP="00541795">
      <w:pPr>
        <w:pStyle w:val="ParNoG"/>
      </w:pPr>
      <w:r>
        <w:rPr>
          <w:lang w:val="fr-FR"/>
        </w:rPr>
        <w:t>Le Comité s</w:t>
      </w:r>
      <w:r w:rsidR="00F44343">
        <w:rPr>
          <w:lang w:val="fr-FR"/>
        </w:rPr>
        <w:t>’</w:t>
      </w:r>
      <w:r>
        <w:rPr>
          <w:lang w:val="fr-FR"/>
        </w:rPr>
        <w:t>est inquiété des restrictions prévues par la loi concernant l</w:t>
      </w:r>
      <w:r w:rsidR="00F44343">
        <w:rPr>
          <w:lang w:val="fr-FR"/>
        </w:rPr>
        <w:t>’</w:t>
      </w:r>
      <w:r>
        <w:rPr>
          <w:lang w:val="fr-FR"/>
        </w:rPr>
        <w:t>acquisition de la nationalité et l</w:t>
      </w:r>
      <w:r w:rsidR="00F44343">
        <w:rPr>
          <w:lang w:val="fr-FR"/>
        </w:rPr>
        <w:t>’</w:t>
      </w:r>
      <w:r>
        <w:rPr>
          <w:lang w:val="fr-FR"/>
        </w:rPr>
        <w:t>entrée dans les pays</w:t>
      </w:r>
      <w:r w:rsidR="00606530">
        <w:rPr>
          <w:lang w:val="fr-FR"/>
        </w:rPr>
        <w:t> ;</w:t>
      </w:r>
      <w:r>
        <w:rPr>
          <w:lang w:val="fr-FR"/>
        </w:rPr>
        <w:t xml:space="preserve"> des inégalités en matière d</w:t>
      </w:r>
      <w:r w:rsidR="00F44343">
        <w:rPr>
          <w:lang w:val="fr-FR"/>
        </w:rPr>
        <w:t>’</w:t>
      </w:r>
      <w:r>
        <w:rPr>
          <w:lang w:val="fr-FR"/>
        </w:rPr>
        <w:t>accès aux services sociaux et à l</w:t>
      </w:r>
      <w:r w:rsidR="00F44343">
        <w:rPr>
          <w:lang w:val="fr-FR"/>
        </w:rPr>
        <w:t>’</w:t>
      </w:r>
      <w:r>
        <w:rPr>
          <w:lang w:val="fr-FR"/>
        </w:rPr>
        <w:t>aide pour les migrants handicapés</w:t>
      </w:r>
      <w:r w:rsidR="00606530">
        <w:rPr>
          <w:lang w:val="fr-FR"/>
        </w:rPr>
        <w:t> ;</w:t>
      </w:r>
      <w:r>
        <w:rPr>
          <w:lang w:val="fr-FR"/>
        </w:rPr>
        <w:t xml:space="preserve"> de la non-transférabilité, dans les organisations d</w:t>
      </w:r>
      <w:r w:rsidR="00F44343">
        <w:rPr>
          <w:lang w:val="fr-FR"/>
        </w:rPr>
        <w:t>’</w:t>
      </w:r>
      <w:r>
        <w:rPr>
          <w:lang w:val="fr-FR"/>
        </w:rPr>
        <w:t>intégration régionale, des prestations sociales accordées aux personnes handicapées</w:t>
      </w:r>
      <w:r w:rsidR="00606530">
        <w:rPr>
          <w:lang w:val="fr-FR"/>
        </w:rPr>
        <w:t> ;</w:t>
      </w:r>
      <w:r>
        <w:rPr>
          <w:lang w:val="fr-FR"/>
        </w:rPr>
        <w:t xml:space="preserve"> et du taux très bas, voire nul, d</w:t>
      </w:r>
      <w:r w:rsidR="00F44343">
        <w:rPr>
          <w:lang w:val="fr-FR"/>
        </w:rPr>
        <w:t>’</w:t>
      </w:r>
      <w:r>
        <w:rPr>
          <w:lang w:val="fr-FR"/>
        </w:rPr>
        <w:t>enregistrement des naissances des enfants handicapés, notamment dans les zones rurales.</w:t>
      </w:r>
    </w:p>
    <w:p w:rsidR="00091492" w:rsidRDefault="00091492" w:rsidP="00541795">
      <w:pPr>
        <w:pStyle w:val="ParNoG"/>
      </w:pPr>
      <w:r>
        <w:rPr>
          <w:lang w:val="fr-FR"/>
        </w:rPr>
        <w:t>Le Comité a recommandé aux États parties de faire en sorte que les personnes handicapées puissent exercer leur droit d</w:t>
      </w:r>
      <w:r w:rsidR="00F44343">
        <w:rPr>
          <w:lang w:val="fr-FR"/>
        </w:rPr>
        <w:t>’</w:t>
      </w:r>
      <w:r>
        <w:rPr>
          <w:lang w:val="fr-FR"/>
        </w:rPr>
        <w:t>acquérir une nationalité ou de changer de nationalité sur la base de l</w:t>
      </w:r>
      <w:r w:rsidR="00F44343">
        <w:rPr>
          <w:lang w:val="fr-FR"/>
        </w:rPr>
        <w:t>’</w:t>
      </w:r>
      <w:r>
        <w:rPr>
          <w:lang w:val="fr-FR"/>
        </w:rPr>
        <w:t>égalité avec les autres</w:t>
      </w:r>
      <w:r w:rsidRPr="00567665">
        <w:rPr>
          <w:rStyle w:val="Appelnotedebasdep"/>
        </w:rPr>
        <w:footnoteReference w:id="91"/>
      </w:r>
      <w:r w:rsidR="00606530">
        <w:rPr>
          <w:lang w:val="fr-FR"/>
        </w:rPr>
        <w:t> ;</w:t>
      </w:r>
      <w:r>
        <w:rPr>
          <w:lang w:val="fr-FR"/>
        </w:rPr>
        <w:t xml:space="preserve"> d</w:t>
      </w:r>
      <w:r w:rsidR="00F44343">
        <w:rPr>
          <w:lang w:val="fr-FR"/>
        </w:rPr>
        <w:t>’</w:t>
      </w:r>
      <w:r>
        <w:rPr>
          <w:lang w:val="fr-FR"/>
        </w:rPr>
        <w:t>assurer un traitement égal des personnes handicapées dans le cadre des procédures de migration ou de demande d</w:t>
      </w:r>
      <w:r w:rsidR="00F44343">
        <w:rPr>
          <w:lang w:val="fr-FR"/>
        </w:rPr>
        <w:t>’</w:t>
      </w:r>
      <w:r>
        <w:rPr>
          <w:lang w:val="fr-FR"/>
        </w:rPr>
        <w:t>asile</w:t>
      </w:r>
      <w:r w:rsidRPr="00567665">
        <w:rPr>
          <w:rStyle w:val="Appelnotedebasdep"/>
        </w:rPr>
        <w:footnoteReference w:id="92"/>
      </w:r>
      <w:r w:rsidR="00606530">
        <w:rPr>
          <w:lang w:val="fr-FR"/>
        </w:rPr>
        <w:t> ;</w:t>
      </w:r>
      <w:r>
        <w:rPr>
          <w:lang w:val="fr-FR"/>
        </w:rPr>
        <w:t xml:space="preserve"> et de veiller à ce que les enfants handicapés soient enregistrés dès leur naissance et qu</w:t>
      </w:r>
      <w:r w:rsidR="00F44343">
        <w:rPr>
          <w:lang w:val="fr-FR"/>
        </w:rPr>
        <w:t>’</w:t>
      </w:r>
      <w:r>
        <w:rPr>
          <w:lang w:val="fr-FR"/>
        </w:rPr>
        <w:t>ils reçoivent des documents d</w:t>
      </w:r>
      <w:r w:rsidR="00F44343">
        <w:rPr>
          <w:lang w:val="fr-FR"/>
        </w:rPr>
        <w:t>’</w:t>
      </w:r>
      <w:r>
        <w:rPr>
          <w:lang w:val="fr-FR"/>
        </w:rPr>
        <w:t>identité</w:t>
      </w:r>
      <w:r w:rsidRPr="00567665">
        <w:rPr>
          <w:rStyle w:val="Appelnotedebasdep"/>
        </w:rPr>
        <w:footnoteReference w:id="93"/>
      </w:r>
      <w:r w:rsidR="00512F7F">
        <w:t>.</w:t>
      </w:r>
    </w:p>
    <w:p w:rsidR="00091492" w:rsidRDefault="00091492" w:rsidP="00063254">
      <w:pPr>
        <w:pStyle w:val="H1G"/>
      </w:pPr>
      <w:r>
        <w:rPr>
          <w:lang w:val="fr-FR"/>
        </w:rPr>
        <w:tab/>
      </w:r>
      <w:r>
        <w:rPr>
          <w:lang w:val="fr-FR"/>
        </w:rPr>
        <w:tab/>
        <w:t xml:space="preserve">Autonomie de vie et </w:t>
      </w:r>
      <w:r w:rsidR="00512F7F">
        <w:rPr>
          <w:lang w:val="fr-FR"/>
        </w:rPr>
        <w:t>inclusion dans la société (art. </w:t>
      </w:r>
      <w:r>
        <w:rPr>
          <w:lang w:val="fr-FR"/>
        </w:rPr>
        <w:t>19)</w:t>
      </w:r>
      <w:bookmarkStart w:id="39" w:name="_Toc482101492"/>
      <w:bookmarkEnd w:id="39"/>
    </w:p>
    <w:p w:rsidR="00091492" w:rsidRDefault="00091492" w:rsidP="00541795">
      <w:pPr>
        <w:pStyle w:val="ParNoG"/>
      </w:pPr>
      <w:r>
        <w:rPr>
          <w:lang w:val="fr-FR"/>
        </w:rPr>
        <w:t>Le Comité a constaté avec préoccupation que les personnes handicapées continuaient d</w:t>
      </w:r>
      <w:r w:rsidR="00F44343">
        <w:rPr>
          <w:lang w:val="fr-FR"/>
        </w:rPr>
        <w:t>’</w:t>
      </w:r>
      <w:r>
        <w:rPr>
          <w:lang w:val="fr-FR"/>
        </w:rPr>
        <w:t>être placées en institution, notamment en raison du manque de crédits budgétaires</w:t>
      </w:r>
      <w:r w:rsidR="00606530">
        <w:rPr>
          <w:lang w:val="fr-FR"/>
        </w:rPr>
        <w:t> ;</w:t>
      </w:r>
      <w:r>
        <w:rPr>
          <w:lang w:val="fr-FR"/>
        </w:rPr>
        <w:t xml:space="preserve"> et que les services d</w:t>
      </w:r>
      <w:r w:rsidR="00F44343">
        <w:rPr>
          <w:lang w:val="fr-FR"/>
        </w:rPr>
        <w:t>’</w:t>
      </w:r>
      <w:r>
        <w:rPr>
          <w:lang w:val="fr-FR"/>
        </w:rPr>
        <w:t>appui, y compris d</w:t>
      </w:r>
      <w:r w:rsidR="00F44343">
        <w:rPr>
          <w:lang w:val="fr-FR"/>
        </w:rPr>
        <w:t>’</w:t>
      </w:r>
      <w:r>
        <w:rPr>
          <w:lang w:val="fr-FR"/>
        </w:rPr>
        <w:t>aide personnelle, pour les personnes handicapées dans leurs communautés étaient inexistants ou insuffisants.</w:t>
      </w:r>
    </w:p>
    <w:p w:rsidR="00091492" w:rsidRDefault="00091492" w:rsidP="00541795">
      <w:pPr>
        <w:pStyle w:val="ParNoG"/>
      </w:pPr>
      <w:r>
        <w:rPr>
          <w:lang w:val="fr-FR"/>
        </w:rPr>
        <w:t>Le Comité a recommandé aux États parties d</w:t>
      </w:r>
      <w:r w:rsidR="00F44343">
        <w:rPr>
          <w:lang w:val="fr-FR"/>
        </w:rPr>
        <w:t>’</w:t>
      </w:r>
      <w:r>
        <w:rPr>
          <w:lang w:val="fr-FR"/>
        </w:rPr>
        <w:t>établir, en étroite consultation avec les organisations de personnes handicapées, des stratégies et des cadres nationaux comportant des échéances, des allocations budgétaires, des indicateurs et des repères précis, afin de promouvoir les régimes d</w:t>
      </w:r>
      <w:r w:rsidR="00F44343">
        <w:rPr>
          <w:lang w:val="fr-FR"/>
        </w:rPr>
        <w:t>’</w:t>
      </w:r>
      <w:r>
        <w:rPr>
          <w:lang w:val="fr-FR"/>
        </w:rPr>
        <w:t>aide à l</w:t>
      </w:r>
      <w:r w:rsidR="00F44343">
        <w:rPr>
          <w:lang w:val="fr-FR"/>
        </w:rPr>
        <w:t>’</w:t>
      </w:r>
      <w:r>
        <w:rPr>
          <w:lang w:val="fr-FR"/>
        </w:rPr>
        <w:t>autonomie de vie qui respectent l</w:t>
      </w:r>
      <w:r w:rsidR="00F44343">
        <w:rPr>
          <w:lang w:val="fr-FR"/>
        </w:rPr>
        <w:t>’</w:t>
      </w:r>
      <w:r>
        <w:rPr>
          <w:lang w:val="fr-FR"/>
        </w:rPr>
        <w:t>indépendance, l</w:t>
      </w:r>
      <w:r w:rsidR="00F44343">
        <w:rPr>
          <w:lang w:val="fr-FR"/>
        </w:rPr>
        <w:t>’</w:t>
      </w:r>
      <w:r>
        <w:rPr>
          <w:lang w:val="fr-FR"/>
        </w:rPr>
        <w:t>autodétermination et la liberté de choix des personnes handicapées, et de veiller à ce que des services de soutien inclusifs et accessibles, y compris une assistance personnelle, soient mis à disposition dans les communautés locales</w:t>
      </w:r>
      <w:r w:rsidRPr="00567665">
        <w:rPr>
          <w:rStyle w:val="Appelnotedebasdep"/>
        </w:rPr>
        <w:footnoteReference w:id="94"/>
      </w:r>
      <w:r w:rsidR="00512F7F">
        <w:rPr>
          <w:lang w:val="fr-FR"/>
        </w:rPr>
        <w:t>.</w:t>
      </w:r>
    </w:p>
    <w:p w:rsidR="00091492" w:rsidRDefault="00512F7F" w:rsidP="00063254">
      <w:pPr>
        <w:pStyle w:val="H1G"/>
      </w:pPr>
      <w:r>
        <w:rPr>
          <w:lang w:val="fr-FR"/>
        </w:rPr>
        <w:tab/>
      </w:r>
      <w:r>
        <w:rPr>
          <w:lang w:val="fr-FR"/>
        </w:rPr>
        <w:tab/>
        <w:t>Mobilité personnelle (art. </w:t>
      </w:r>
      <w:r w:rsidR="00091492">
        <w:rPr>
          <w:lang w:val="fr-FR"/>
        </w:rPr>
        <w:t>20)</w:t>
      </w:r>
      <w:bookmarkStart w:id="40" w:name="_Toc482101493"/>
      <w:bookmarkEnd w:id="40"/>
    </w:p>
    <w:p w:rsidR="00091492" w:rsidRDefault="00091492" w:rsidP="00541795">
      <w:pPr>
        <w:pStyle w:val="ParNoG"/>
      </w:pPr>
      <w:r>
        <w:rPr>
          <w:lang w:val="fr-FR"/>
        </w:rPr>
        <w:t>Le Comité s</w:t>
      </w:r>
      <w:r w:rsidR="00F44343">
        <w:rPr>
          <w:lang w:val="fr-FR"/>
        </w:rPr>
        <w:t>’</w:t>
      </w:r>
      <w:r>
        <w:rPr>
          <w:lang w:val="fr-FR"/>
        </w:rPr>
        <w:t>est dit préoccupé par la disponibilité insuffisante des dispositifs d</w:t>
      </w:r>
      <w:r w:rsidR="00F44343">
        <w:rPr>
          <w:lang w:val="fr-FR"/>
        </w:rPr>
        <w:t>’</w:t>
      </w:r>
      <w:r>
        <w:rPr>
          <w:lang w:val="fr-FR"/>
        </w:rPr>
        <w:t>assistance, par leur prix et par leur faible qualité.</w:t>
      </w:r>
    </w:p>
    <w:p w:rsidR="00091492" w:rsidRDefault="00091492" w:rsidP="00541795">
      <w:pPr>
        <w:pStyle w:val="ParNoG"/>
        <w:rPr>
          <w:lang w:val="fr-FR"/>
        </w:rPr>
      </w:pPr>
      <w:r>
        <w:rPr>
          <w:lang w:val="fr-FR"/>
        </w:rPr>
        <w:t xml:space="preserve">Le Comité a recommandé aux États parties de veiller à ce que des </w:t>
      </w:r>
      <w:r>
        <w:t xml:space="preserve">aides à la mobilité et des </w:t>
      </w:r>
      <w:r>
        <w:rPr>
          <w:lang w:val="fr-FR"/>
        </w:rPr>
        <w:t>dispositifs d</w:t>
      </w:r>
      <w:r w:rsidR="00F44343">
        <w:rPr>
          <w:lang w:val="fr-FR"/>
        </w:rPr>
        <w:t>’</w:t>
      </w:r>
      <w:r>
        <w:rPr>
          <w:lang w:val="fr-FR"/>
        </w:rPr>
        <w:t>assistance de bonne qualité et à coûts abordables soient mis à la disposition des</w:t>
      </w:r>
      <w:r w:rsidRPr="00A60CE4">
        <w:rPr>
          <w:lang w:val="fr-FR"/>
        </w:rPr>
        <w:t xml:space="preserve"> </w:t>
      </w:r>
      <w:r>
        <w:rPr>
          <w:lang w:val="fr-FR"/>
        </w:rPr>
        <w:t>personnes handicapées</w:t>
      </w:r>
      <w:r w:rsidRPr="00567665">
        <w:rPr>
          <w:rStyle w:val="Appelnotedebasdep"/>
        </w:rPr>
        <w:footnoteReference w:id="95"/>
      </w:r>
      <w:r w:rsidR="00512F7F">
        <w:t>.</w:t>
      </w:r>
    </w:p>
    <w:p w:rsidR="00091492" w:rsidRDefault="00512F7F" w:rsidP="00063254">
      <w:pPr>
        <w:pStyle w:val="H1G"/>
      </w:pPr>
      <w:r>
        <w:rPr>
          <w:lang w:val="fr-FR"/>
        </w:rPr>
        <w:tab/>
      </w:r>
      <w:r>
        <w:rPr>
          <w:lang w:val="fr-FR"/>
        </w:rPr>
        <w:tab/>
        <w:t>Liberté d</w:t>
      </w:r>
      <w:r w:rsidR="00F44343">
        <w:rPr>
          <w:lang w:val="fr-FR"/>
        </w:rPr>
        <w:t>’</w:t>
      </w:r>
      <w:r>
        <w:rPr>
          <w:lang w:val="fr-FR"/>
        </w:rPr>
        <w:t>expression (art. </w:t>
      </w:r>
      <w:r w:rsidR="00091492">
        <w:rPr>
          <w:lang w:val="fr-FR"/>
        </w:rPr>
        <w:t>21)</w:t>
      </w:r>
      <w:bookmarkStart w:id="41" w:name="_Toc482101494"/>
      <w:bookmarkEnd w:id="41"/>
    </w:p>
    <w:p w:rsidR="00091492" w:rsidRDefault="00091492" w:rsidP="00541795">
      <w:pPr>
        <w:pStyle w:val="ParNoG"/>
      </w:pPr>
      <w:r>
        <w:rPr>
          <w:lang w:val="fr-FR"/>
        </w:rPr>
        <w:t>Le Comité s</w:t>
      </w:r>
      <w:r w:rsidR="00F44343">
        <w:rPr>
          <w:lang w:val="fr-FR"/>
        </w:rPr>
        <w:t>’</w:t>
      </w:r>
      <w:r>
        <w:rPr>
          <w:lang w:val="fr-FR"/>
        </w:rPr>
        <w:t>est dit préoccupé par le manque de services audiovisuels publics et/ou privés, de sites Web, de données numériques et de technologies de l</w:t>
      </w:r>
      <w:r w:rsidR="00F44343">
        <w:rPr>
          <w:lang w:val="fr-FR"/>
        </w:rPr>
        <w:t>’</w:t>
      </w:r>
      <w:r>
        <w:rPr>
          <w:lang w:val="fr-FR"/>
        </w:rPr>
        <w:t>information et de la communication accessibles</w:t>
      </w:r>
      <w:r w:rsidRPr="00B75037">
        <w:rPr>
          <w:lang w:val="fr-FR"/>
        </w:rPr>
        <w:t xml:space="preserve"> </w:t>
      </w:r>
      <w:r>
        <w:rPr>
          <w:lang w:val="fr-FR"/>
        </w:rPr>
        <w:t>aux personnes handicapées, et par l</w:t>
      </w:r>
      <w:r w:rsidR="00F44343">
        <w:rPr>
          <w:lang w:val="fr-FR"/>
        </w:rPr>
        <w:t>’</w:t>
      </w:r>
      <w:r>
        <w:rPr>
          <w:lang w:val="fr-FR"/>
        </w:rPr>
        <w:t>accès limité des pers</w:t>
      </w:r>
      <w:r w:rsidR="00606530">
        <w:rPr>
          <w:lang w:val="fr-FR"/>
        </w:rPr>
        <w:t>onnes handicapé</w:t>
      </w:r>
      <w:r w:rsidR="0082150A">
        <w:rPr>
          <w:lang w:val="fr-FR"/>
        </w:rPr>
        <w:t>e</w:t>
      </w:r>
      <w:r w:rsidR="00606530">
        <w:rPr>
          <w:lang w:val="fr-FR"/>
        </w:rPr>
        <w:t>s à ces derniers </w:t>
      </w:r>
      <w:r>
        <w:rPr>
          <w:lang w:val="fr-FR"/>
        </w:rPr>
        <w:t>; par l</w:t>
      </w:r>
      <w:r w:rsidR="00F44343">
        <w:rPr>
          <w:lang w:val="fr-FR"/>
        </w:rPr>
        <w:t>’</w:t>
      </w:r>
      <w:r>
        <w:rPr>
          <w:lang w:val="fr-FR"/>
        </w:rPr>
        <w:t>absence ou de la disponibilité limitée de l</w:t>
      </w:r>
      <w:r w:rsidR="00F44343">
        <w:rPr>
          <w:lang w:val="fr-FR"/>
        </w:rPr>
        <w:t>’</w:t>
      </w:r>
      <w:r>
        <w:rPr>
          <w:lang w:val="fr-FR"/>
        </w:rPr>
        <w:t>information en braille, en langue des signes, en langage simplifié et autres moyens et modes de communication alternative et améliorée</w:t>
      </w:r>
      <w:r w:rsidR="00606530">
        <w:rPr>
          <w:lang w:val="fr-FR"/>
        </w:rPr>
        <w:t> ;</w:t>
      </w:r>
      <w:r>
        <w:rPr>
          <w:lang w:val="fr-FR"/>
        </w:rPr>
        <w:t xml:space="preserve"> et par le fait que la langue des signes ne soit pas reconnue comme langue officielle.</w:t>
      </w:r>
    </w:p>
    <w:p w:rsidR="00091492" w:rsidRDefault="00091492" w:rsidP="00541795">
      <w:pPr>
        <w:pStyle w:val="ParNoG"/>
      </w:pPr>
      <w:r>
        <w:rPr>
          <w:lang w:val="fr-FR"/>
        </w:rPr>
        <w:t>Le Comité a recommandé aux États parties de veiller à ce que les personnes handicapées puissent exercer leur droit à la liberté d</w:t>
      </w:r>
      <w:r w:rsidR="00F44343">
        <w:rPr>
          <w:lang w:val="fr-FR"/>
        </w:rPr>
        <w:t>’</w:t>
      </w:r>
      <w:r>
        <w:rPr>
          <w:lang w:val="fr-FR"/>
        </w:rPr>
        <w:t>expression et d</w:t>
      </w:r>
      <w:r w:rsidR="00F44343">
        <w:rPr>
          <w:lang w:val="fr-FR"/>
        </w:rPr>
        <w:t>’</w:t>
      </w:r>
      <w:r>
        <w:rPr>
          <w:lang w:val="fr-FR"/>
        </w:rPr>
        <w:t>opinion, y compris la liberté de demander, recevoir et communiquer des informations et des idées, sur la base de l</w:t>
      </w:r>
      <w:r w:rsidR="00F44343">
        <w:rPr>
          <w:lang w:val="fr-FR"/>
        </w:rPr>
        <w:t>’</w:t>
      </w:r>
      <w:r>
        <w:rPr>
          <w:lang w:val="fr-FR"/>
        </w:rPr>
        <w:t>égalité avec les autres</w:t>
      </w:r>
      <w:r w:rsidRPr="00567665">
        <w:rPr>
          <w:rStyle w:val="Appelnotedebasdep"/>
        </w:rPr>
        <w:footnoteReference w:id="96"/>
      </w:r>
      <w:r w:rsidR="00512F7F">
        <w:rPr>
          <w:lang w:val="fr-FR"/>
        </w:rPr>
        <w:t>,</w:t>
      </w:r>
      <w:r>
        <w:rPr>
          <w:lang w:val="fr-FR"/>
        </w:rPr>
        <w:t xml:space="preserve"> en leur donnant accès à l</w:t>
      </w:r>
      <w:r w:rsidR="00F44343">
        <w:rPr>
          <w:lang w:val="fr-FR"/>
        </w:rPr>
        <w:t>’</w:t>
      </w:r>
      <w:r>
        <w:rPr>
          <w:lang w:val="fr-FR"/>
        </w:rPr>
        <w:t>ensemble des informations publiques, des sites Web et de l</w:t>
      </w:r>
      <w:r w:rsidR="00F44343">
        <w:rPr>
          <w:lang w:val="fr-FR"/>
        </w:rPr>
        <w:t>’</w:t>
      </w:r>
      <w:r>
        <w:rPr>
          <w:lang w:val="fr-FR"/>
        </w:rPr>
        <w:t>audiovisuel, ainsi qu</w:t>
      </w:r>
      <w:r w:rsidR="00F44343">
        <w:rPr>
          <w:lang w:val="fr-FR"/>
        </w:rPr>
        <w:t>’</w:t>
      </w:r>
      <w:r>
        <w:rPr>
          <w:lang w:val="fr-FR"/>
        </w:rPr>
        <w:t>aux technologies de l</w:t>
      </w:r>
      <w:r w:rsidR="00F44343">
        <w:rPr>
          <w:lang w:val="fr-FR"/>
        </w:rPr>
        <w:t>’</w:t>
      </w:r>
      <w:r>
        <w:rPr>
          <w:lang w:val="fr-FR"/>
        </w:rPr>
        <w:t>information et de la communication par le biais du braille, de la langue des signes, du langage simplifié, du sous-titrage, de l</w:t>
      </w:r>
      <w:r w:rsidR="00F44343">
        <w:rPr>
          <w:lang w:val="fr-FR"/>
        </w:rPr>
        <w:t>’</w:t>
      </w:r>
      <w:r>
        <w:rPr>
          <w:lang w:val="fr-FR"/>
        </w:rPr>
        <w:t>audiodescription et d</w:t>
      </w:r>
      <w:r w:rsidR="00F44343">
        <w:rPr>
          <w:lang w:val="fr-FR"/>
        </w:rPr>
        <w:t>’</w:t>
      </w:r>
      <w:r>
        <w:rPr>
          <w:lang w:val="fr-FR"/>
        </w:rPr>
        <w:t>autres moyens et modes de communication alternative et améliorée</w:t>
      </w:r>
      <w:r w:rsidRPr="00567665">
        <w:rPr>
          <w:rStyle w:val="Appelnotedebasdep"/>
        </w:rPr>
        <w:footnoteReference w:id="97"/>
      </w:r>
      <w:r w:rsidR="00512F7F">
        <w:rPr>
          <w:lang w:val="fr-FR"/>
        </w:rPr>
        <w:t>.</w:t>
      </w:r>
    </w:p>
    <w:p w:rsidR="00091492" w:rsidRDefault="00091492" w:rsidP="00063254">
      <w:pPr>
        <w:pStyle w:val="H1G"/>
      </w:pPr>
      <w:r>
        <w:rPr>
          <w:lang w:val="fr-FR"/>
        </w:rPr>
        <w:tab/>
      </w:r>
      <w:r>
        <w:rPr>
          <w:lang w:val="fr-FR"/>
        </w:rPr>
        <w:tab/>
        <w:t>Respect de la vie privée (art. 22)</w:t>
      </w:r>
      <w:bookmarkStart w:id="42" w:name="_Toc482101495"/>
      <w:bookmarkEnd w:id="42"/>
    </w:p>
    <w:p w:rsidR="00091492" w:rsidRDefault="00091492" w:rsidP="00541795">
      <w:pPr>
        <w:pStyle w:val="ParNoG"/>
      </w:pPr>
      <w:r>
        <w:rPr>
          <w:lang w:val="fr-FR"/>
        </w:rPr>
        <w:t>Le Comité a recommandé aux États parties d</w:t>
      </w:r>
      <w:r w:rsidR="00F44343">
        <w:rPr>
          <w:lang w:val="fr-FR"/>
        </w:rPr>
        <w:t>’</w:t>
      </w:r>
      <w:r>
        <w:rPr>
          <w:lang w:val="fr-FR"/>
        </w:rPr>
        <w:t>assurer la protection des données personnelles des personnes handicapées, y compris des dossiers médicaux, contre les immixtions illégales et arbitraires</w:t>
      </w:r>
      <w:r w:rsidRPr="00567665">
        <w:rPr>
          <w:rStyle w:val="Appelnotedebasdep"/>
        </w:rPr>
        <w:footnoteReference w:id="98"/>
      </w:r>
      <w:r w:rsidR="00512F7F">
        <w:rPr>
          <w:lang w:val="fr-FR"/>
        </w:rPr>
        <w:t>.</w:t>
      </w:r>
    </w:p>
    <w:p w:rsidR="00091492" w:rsidRDefault="00091492" w:rsidP="00063254">
      <w:pPr>
        <w:pStyle w:val="H1G"/>
      </w:pPr>
      <w:r>
        <w:rPr>
          <w:lang w:val="fr-FR"/>
        </w:rPr>
        <w:tab/>
      </w:r>
      <w:r>
        <w:rPr>
          <w:lang w:val="fr-FR"/>
        </w:rPr>
        <w:tab/>
        <w:t xml:space="preserve">Respect du </w:t>
      </w:r>
      <w:r w:rsidR="00512F7F">
        <w:rPr>
          <w:lang w:val="fr-FR"/>
        </w:rPr>
        <w:t>domicile et de la famille (art. </w:t>
      </w:r>
      <w:r>
        <w:rPr>
          <w:lang w:val="fr-FR"/>
        </w:rPr>
        <w:t>23)</w:t>
      </w:r>
      <w:bookmarkStart w:id="43" w:name="_Toc482101496"/>
      <w:bookmarkEnd w:id="43"/>
    </w:p>
    <w:p w:rsidR="00091492" w:rsidRDefault="00091492" w:rsidP="00541795">
      <w:pPr>
        <w:pStyle w:val="ParNoG"/>
      </w:pPr>
      <w:r>
        <w:rPr>
          <w:lang w:val="fr-FR"/>
        </w:rPr>
        <w:t>Le Comité s</w:t>
      </w:r>
      <w:r w:rsidR="00F44343">
        <w:rPr>
          <w:lang w:val="fr-FR"/>
        </w:rPr>
        <w:t>’</w:t>
      </w:r>
      <w:r>
        <w:rPr>
          <w:lang w:val="fr-FR"/>
        </w:rPr>
        <w:t>est dit préoccupé par les lois et les pratiques qui limitent le droit au mariage des personnes handicapées, leur autorité parentale, leur droit d</w:t>
      </w:r>
      <w:r w:rsidR="00F44343">
        <w:rPr>
          <w:lang w:val="fr-FR"/>
        </w:rPr>
        <w:t>’</w:t>
      </w:r>
      <w:r>
        <w:rPr>
          <w:lang w:val="fr-FR"/>
        </w:rPr>
        <w:t>adopter, leurs droits en matière de sexualité et de procréation, et leur droit de fonder une famille.</w:t>
      </w:r>
    </w:p>
    <w:p w:rsidR="00091492" w:rsidRDefault="00091492" w:rsidP="00541795">
      <w:pPr>
        <w:pStyle w:val="ParNoG"/>
      </w:pPr>
      <w:r>
        <w:rPr>
          <w:lang w:val="fr-FR"/>
        </w:rPr>
        <w:t>Le Comité a recommandé aux États parties d</w:t>
      </w:r>
      <w:r w:rsidR="00F44343">
        <w:rPr>
          <w:lang w:val="fr-FR"/>
        </w:rPr>
        <w:t>’</w:t>
      </w:r>
      <w:r>
        <w:rPr>
          <w:lang w:val="fr-FR"/>
        </w:rPr>
        <w:t>adopter des mesures législatives pour que les personnes handicapées puissent exercer leurs droits relatifs au mariage, à la famille, à la parentalité et aux relations personnelles, et leurs droits en matière de sexualité et de procréation, dans des conditions d</w:t>
      </w:r>
      <w:r w:rsidR="00F44343">
        <w:rPr>
          <w:lang w:val="fr-FR"/>
        </w:rPr>
        <w:t>’</w:t>
      </w:r>
      <w:r>
        <w:rPr>
          <w:lang w:val="fr-FR"/>
        </w:rPr>
        <w:t>égalité avec les autres et sur la base du consentement libre et éclairé</w:t>
      </w:r>
      <w:r w:rsidRPr="00567665">
        <w:rPr>
          <w:rStyle w:val="Appelnotedebasdep"/>
        </w:rPr>
        <w:footnoteReference w:id="99"/>
      </w:r>
      <w:r w:rsidR="00512F7F">
        <w:rPr>
          <w:lang w:val="fr-FR"/>
        </w:rPr>
        <w:t>.</w:t>
      </w:r>
    </w:p>
    <w:p w:rsidR="00091492" w:rsidRDefault="00091492" w:rsidP="00063254">
      <w:pPr>
        <w:pStyle w:val="H1G"/>
      </w:pPr>
      <w:r>
        <w:rPr>
          <w:lang w:val="fr-FR"/>
        </w:rPr>
        <w:tab/>
      </w:r>
      <w:r>
        <w:rPr>
          <w:lang w:val="fr-FR"/>
        </w:rPr>
        <w:tab/>
        <w:t>Éducation (art. 24)</w:t>
      </w:r>
      <w:bookmarkStart w:id="44" w:name="_Toc482101497"/>
      <w:bookmarkEnd w:id="44"/>
    </w:p>
    <w:p w:rsidR="00091492" w:rsidRDefault="00091492" w:rsidP="00541795">
      <w:pPr>
        <w:pStyle w:val="ParNoG"/>
      </w:pPr>
      <w:r>
        <w:rPr>
          <w:lang w:val="fr-FR"/>
        </w:rPr>
        <w:t>Le Comité s</w:t>
      </w:r>
      <w:r w:rsidR="00F44343">
        <w:rPr>
          <w:lang w:val="fr-FR"/>
        </w:rPr>
        <w:t>’</w:t>
      </w:r>
      <w:r>
        <w:rPr>
          <w:lang w:val="fr-FR"/>
        </w:rPr>
        <w:t>est déclaré préoccupé par la transition insuffisante, voire inexistante, vers un système éducatif inclusif et de qualité</w:t>
      </w:r>
      <w:r w:rsidR="00606530">
        <w:rPr>
          <w:lang w:val="fr-FR"/>
        </w:rPr>
        <w:t> ;</w:t>
      </w:r>
      <w:r>
        <w:rPr>
          <w:lang w:val="fr-FR"/>
        </w:rPr>
        <w:t xml:space="preserve"> la non-reconnaissance du droit à une éducation inclusive dans la législation</w:t>
      </w:r>
      <w:r w:rsidR="00606530">
        <w:rPr>
          <w:lang w:val="fr-FR"/>
        </w:rPr>
        <w:t> ;</w:t>
      </w:r>
      <w:r>
        <w:rPr>
          <w:lang w:val="fr-FR"/>
        </w:rPr>
        <w:t xml:space="preserve"> l</w:t>
      </w:r>
      <w:r w:rsidR="00F44343">
        <w:rPr>
          <w:lang w:val="fr-FR"/>
        </w:rPr>
        <w:t>’</w:t>
      </w:r>
      <w:r>
        <w:rPr>
          <w:lang w:val="fr-FR"/>
        </w:rPr>
        <w:t>exclusion des personnes handicapées du système éducatif ordinaire en raison du handicap</w:t>
      </w:r>
      <w:r w:rsidR="00606530">
        <w:rPr>
          <w:lang w:val="fr-FR"/>
        </w:rPr>
        <w:t> ;</w:t>
      </w:r>
      <w:r>
        <w:rPr>
          <w:lang w:val="fr-FR"/>
        </w:rPr>
        <w:t xml:space="preserve"> le nombre limité d</w:t>
      </w:r>
      <w:r w:rsidR="00F44343">
        <w:rPr>
          <w:lang w:val="fr-FR"/>
        </w:rPr>
        <w:t>’</w:t>
      </w:r>
      <w:r>
        <w:rPr>
          <w:lang w:val="fr-FR"/>
        </w:rPr>
        <w:t>établissements d</w:t>
      </w:r>
      <w:r w:rsidR="00F44343">
        <w:rPr>
          <w:lang w:val="fr-FR"/>
        </w:rPr>
        <w:t>’</w:t>
      </w:r>
      <w:r>
        <w:rPr>
          <w:lang w:val="fr-FR"/>
        </w:rPr>
        <w:t>enseignement, de supports pédagogiques et de manuels scolaires accessibles et abordables</w:t>
      </w:r>
      <w:r w:rsidR="00606530">
        <w:rPr>
          <w:lang w:val="fr-FR"/>
        </w:rPr>
        <w:t> ;</w:t>
      </w:r>
      <w:r>
        <w:rPr>
          <w:lang w:val="fr-FR"/>
        </w:rPr>
        <w:t xml:space="preserve"> le manque de mesures d</w:t>
      </w:r>
      <w:r w:rsidR="00F44343">
        <w:rPr>
          <w:lang w:val="fr-FR"/>
        </w:rPr>
        <w:t>’</w:t>
      </w:r>
      <w:r>
        <w:rPr>
          <w:lang w:val="fr-FR"/>
        </w:rPr>
        <w:t>aménagements raisonnables et de soutien pour les élèves handicapés</w:t>
      </w:r>
      <w:r w:rsidR="00606530">
        <w:rPr>
          <w:lang w:val="fr-FR"/>
        </w:rPr>
        <w:t> ;</w:t>
      </w:r>
      <w:r>
        <w:rPr>
          <w:lang w:val="fr-FR"/>
        </w:rPr>
        <w:t xml:space="preserve"> le niveau élevé d</w:t>
      </w:r>
      <w:r w:rsidR="00F44343">
        <w:rPr>
          <w:lang w:val="fr-FR"/>
        </w:rPr>
        <w:t>’</w:t>
      </w:r>
      <w:r>
        <w:rPr>
          <w:lang w:val="fr-FR"/>
        </w:rPr>
        <w:t>analphabétisme chez les personnes handicapées</w:t>
      </w:r>
      <w:r w:rsidR="00606530">
        <w:rPr>
          <w:lang w:val="fr-FR"/>
        </w:rPr>
        <w:t> ;</w:t>
      </w:r>
      <w:r>
        <w:rPr>
          <w:lang w:val="fr-FR"/>
        </w:rPr>
        <w:t xml:space="preserve"> et l</w:t>
      </w:r>
      <w:r w:rsidR="00F44343">
        <w:rPr>
          <w:lang w:val="fr-FR"/>
        </w:rPr>
        <w:t>’</w:t>
      </w:r>
      <w:r>
        <w:rPr>
          <w:lang w:val="fr-FR"/>
        </w:rPr>
        <w:t>accès limité des personnes handicapées aux formations professionnelles et à l</w:t>
      </w:r>
      <w:r w:rsidR="00F44343">
        <w:rPr>
          <w:lang w:val="fr-FR"/>
        </w:rPr>
        <w:t>’</w:t>
      </w:r>
      <w:r>
        <w:rPr>
          <w:lang w:val="fr-FR"/>
        </w:rPr>
        <w:t>enseignement tertiaire.</w:t>
      </w:r>
    </w:p>
    <w:p w:rsidR="00091492" w:rsidRDefault="00091492" w:rsidP="00541795">
      <w:pPr>
        <w:pStyle w:val="ParNoG"/>
      </w:pPr>
      <w:r>
        <w:rPr>
          <w:lang w:val="fr-FR"/>
        </w:rPr>
        <w:t xml:space="preserve">Le Comité a </w:t>
      </w:r>
      <w:r w:rsidR="00512F7F">
        <w:rPr>
          <w:lang w:val="fr-FR"/>
        </w:rPr>
        <w:t>adopté l</w:t>
      </w:r>
      <w:r w:rsidR="00F44343">
        <w:rPr>
          <w:lang w:val="fr-FR"/>
        </w:rPr>
        <w:t>’</w:t>
      </w:r>
      <w:r w:rsidR="00512F7F">
        <w:rPr>
          <w:lang w:val="fr-FR"/>
        </w:rPr>
        <w:t xml:space="preserve">observation générale </w:t>
      </w:r>
      <w:r w:rsidR="00512F7F" w:rsidRPr="00512F7F">
        <w:rPr>
          <w:rFonts w:eastAsia="MS Mincho"/>
          <w:lang w:val="fr-FR"/>
        </w:rPr>
        <w:t>n</w:t>
      </w:r>
      <w:r w:rsidR="00512F7F" w:rsidRPr="00512F7F">
        <w:rPr>
          <w:rFonts w:eastAsia="MS Mincho"/>
          <w:vertAlign w:val="superscript"/>
          <w:lang w:val="fr-FR"/>
        </w:rPr>
        <w:t>o</w:t>
      </w:r>
      <w:r w:rsidR="00512F7F">
        <w:rPr>
          <w:lang w:val="fr-FR"/>
        </w:rPr>
        <w:t> </w:t>
      </w:r>
      <w:r>
        <w:rPr>
          <w:lang w:val="fr-FR"/>
        </w:rPr>
        <w:t>4 (2016) sur le droit à l</w:t>
      </w:r>
      <w:r w:rsidR="00F44343">
        <w:rPr>
          <w:lang w:val="fr-FR"/>
        </w:rPr>
        <w:t>’</w:t>
      </w:r>
      <w:r>
        <w:rPr>
          <w:lang w:val="fr-FR"/>
        </w:rPr>
        <w:t>éducation inclusive afin de remédier à ces problèmes et de fournir de nouvelles orientations aux États parties.</w:t>
      </w:r>
    </w:p>
    <w:p w:rsidR="00091492" w:rsidRDefault="00512F7F" w:rsidP="00063254">
      <w:pPr>
        <w:pStyle w:val="H1G"/>
      </w:pPr>
      <w:r>
        <w:rPr>
          <w:lang w:val="fr-FR"/>
        </w:rPr>
        <w:tab/>
      </w:r>
      <w:r>
        <w:rPr>
          <w:lang w:val="fr-FR"/>
        </w:rPr>
        <w:tab/>
        <w:t>Santé (art. </w:t>
      </w:r>
      <w:r w:rsidR="00091492">
        <w:rPr>
          <w:lang w:val="fr-FR"/>
        </w:rPr>
        <w:t>25)</w:t>
      </w:r>
      <w:bookmarkStart w:id="45" w:name="_Toc482101498"/>
      <w:bookmarkEnd w:id="45"/>
    </w:p>
    <w:p w:rsidR="00091492" w:rsidRDefault="00091492" w:rsidP="00541795">
      <w:pPr>
        <w:pStyle w:val="ParNoG"/>
      </w:pPr>
      <w:r>
        <w:rPr>
          <w:lang w:val="fr-FR"/>
        </w:rPr>
        <w:t>Le Comité s</w:t>
      </w:r>
      <w:r w:rsidR="00F44343">
        <w:rPr>
          <w:lang w:val="fr-FR"/>
        </w:rPr>
        <w:t>’</w:t>
      </w:r>
      <w:r>
        <w:rPr>
          <w:lang w:val="fr-FR"/>
        </w:rPr>
        <w:t>est dit préoccupé par le fait que les services de santé ordinaires ne sont pas accessibles aux personnes handicapées, en particulier dans les zones rurales</w:t>
      </w:r>
      <w:r w:rsidR="00606530">
        <w:rPr>
          <w:lang w:val="fr-FR"/>
        </w:rPr>
        <w:t> ;</w:t>
      </w:r>
      <w:r>
        <w:rPr>
          <w:lang w:val="fr-FR"/>
        </w:rPr>
        <w:t xml:space="preserve"> par la stigmatisation et la discrimination dont sont victimes les personnes handicapées dans leur accès aux services de santé ; par le nombre important de personnes handicapées qui ont subi des traitements forcés</w:t>
      </w:r>
      <w:r w:rsidR="00606530">
        <w:rPr>
          <w:lang w:val="fr-FR"/>
        </w:rPr>
        <w:t> ;</w:t>
      </w:r>
      <w:r>
        <w:rPr>
          <w:lang w:val="fr-FR"/>
        </w:rPr>
        <w:t xml:space="preserve"> et par la discrimination dont sont victimes les personnes handicapées en matière d</w:t>
      </w:r>
      <w:r w:rsidR="00F44343">
        <w:rPr>
          <w:lang w:val="fr-FR"/>
        </w:rPr>
        <w:t>’</w:t>
      </w:r>
      <w:r>
        <w:rPr>
          <w:lang w:val="fr-FR"/>
        </w:rPr>
        <w:t>accès aux régimes d</w:t>
      </w:r>
      <w:r w:rsidR="00F44343">
        <w:rPr>
          <w:lang w:val="fr-FR"/>
        </w:rPr>
        <w:t>’</w:t>
      </w:r>
      <w:r>
        <w:rPr>
          <w:lang w:val="fr-FR"/>
        </w:rPr>
        <w:t xml:space="preserve">assurance. </w:t>
      </w:r>
    </w:p>
    <w:p w:rsidR="00091492" w:rsidRDefault="00091492" w:rsidP="00541795">
      <w:pPr>
        <w:pStyle w:val="ParNoG"/>
      </w:pPr>
      <w:r>
        <w:rPr>
          <w:lang w:val="fr-FR"/>
        </w:rPr>
        <w:t>Le Comité a recommandé aux États parties de veiller à ce que les services de soin de santé soient accessibles à toutes les personnes handicapées sans discri</w:t>
      </w:r>
      <w:r w:rsidR="00606530">
        <w:rPr>
          <w:lang w:val="fr-FR"/>
        </w:rPr>
        <w:t>mination fondée sur le handicap</w:t>
      </w:r>
      <w:r w:rsidRPr="00567665">
        <w:rPr>
          <w:rStyle w:val="Appelnotedebasdep"/>
        </w:rPr>
        <w:footnoteReference w:id="100"/>
      </w:r>
      <w:r w:rsidR="00606530">
        <w:rPr>
          <w:lang w:val="fr-FR"/>
        </w:rPr>
        <w:t> </w:t>
      </w:r>
      <w:r w:rsidR="00606530">
        <w:t>;</w:t>
      </w:r>
      <w:r>
        <w:rPr>
          <w:lang w:val="fr-FR"/>
        </w:rPr>
        <w:t xml:space="preserve"> de garantir que ces services tiennent compte du sexe et de l</w:t>
      </w:r>
      <w:r w:rsidR="00F44343">
        <w:rPr>
          <w:lang w:val="fr-FR"/>
        </w:rPr>
        <w:t>’</w:t>
      </w:r>
      <w:r>
        <w:rPr>
          <w:lang w:val="fr-FR"/>
        </w:rPr>
        <w:t>âge</w:t>
      </w:r>
      <w:r w:rsidRPr="00567665">
        <w:rPr>
          <w:rStyle w:val="Appelnotedebasdep"/>
        </w:rPr>
        <w:footnoteReference w:id="101"/>
      </w:r>
      <w:r w:rsidR="00606530">
        <w:rPr>
          <w:lang w:val="fr-FR"/>
        </w:rPr>
        <w:t> ;</w:t>
      </w:r>
      <w:r>
        <w:rPr>
          <w:lang w:val="fr-FR"/>
        </w:rPr>
        <w:t xml:space="preserve"> de faire en sorte que tous les services et traitements médicaux soient dispensés avec le consentement préalable, libre et éclairé des personnes concernées</w:t>
      </w:r>
      <w:r w:rsidRPr="00567665">
        <w:rPr>
          <w:rStyle w:val="Appelnotedebasdep"/>
        </w:rPr>
        <w:footnoteReference w:id="102"/>
      </w:r>
      <w:r w:rsidR="00606530">
        <w:rPr>
          <w:lang w:val="fr-FR"/>
        </w:rPr>
        <w:t> ;</w:t>
      </w:r>
      <w:r>
        <w:rPr>
          <w:lang w:val="fr-FR"/>
        </w:rPr>
        <w:t xml:space="preserve"> de combattre les stéréotypes</w:t>
      </w:r>
      <w:r w:rsidRPr="00567665">
        <w:rPr>
          <w:rStyle w:val="Appelnotedebasdep"/>
        </w:rPr>
        <w:footnoteReference w:id="103"/>
      </w:r>
      <w:r w:rsidR="00606530">
        <w:rPr>
          <w:lang w:val="fr-FR"/>
        </w:rPr>
        <w:t> ;</w:t>
      </w:r>
      <w:r>
        <w:rPr>
          <w:lang w:val="fr-FR"/>
        </w:rPr>
        <w:t xml:space="preserve"> et de veiller à ce que les personnes handicapées ne soient pas victimes de discrimination en matière d</w:t>
      </w:r>
      <w:r w:rsidR="00F44343">
        <w:rPr>
          <w:lang w:val="fr-FR"/>
        </w:rPr>
        <w:t>’</w:t>
      </w:r>
      <w:r>
        <w:rPr>
          <w:lang w:val="fr-FR"/>
        </w:rPr>
        <w:t>accès aux régimes d</w:t>
      </w:r>
      <w:r w:rsidR="00F44343">
        <w:rPr>
          <w:lang w:val="fr-FR"/>
        </w:rPr>
        <w:t>’</w:t>
      </w:r>
      <w:r>
        <w:rPr>
          <w:lang w:val="fr-FR"/>
        </w:rPr>
        <w:t>assurance</w:t>
      </w:r>
      <w:r w:rsidRPr="00567665">
        <w:rPr>
          <w:rStyle w:val="Appelnotedebasdep"/>
        </w:rPr>
        <w:footnoteReference w:id="104"/>
      </w:r>
      <w:r w:rsidR="00512F7F">
        <w:rPr>
          <w:lang w:val="fr-FR"/>
        </w:rPr>
        <w:t>.</w:t>
      </w:r>
    </w:p>
    <w:p w:rsidR="00091492" w:rsidRDefault="00091492" w:rsidP="00063254">
      <w:pPr>
        <w:pStyle w:val="H1G"/>
      </w:pPr>
      <w:r>
        <w:rPr>
          <w:lang w:val="fr-FR"/>
        </w:rPr>
        <w:tab/>
      </w:r>
      <w:r>
        <w:rPr>
          <w:lang w:val="fr-FR"/>
        </w:rPr>
        <w:tab/>
        <w:t>A</w:t>
      </w:r>
      <w:r w:rsidR="00512F7F">
        <w:rPr>
          <w:lang w:val="fr-FR"/>
        </w:rPr>
        <w:t>daptation et réadaptation (art. </w:t>
      </w:r>
      <w:r>
        <w:rPr>
          <w:lang w:val="fr-FR"/>
        </w:rPr>
        <w:t>26)</w:t>
      </w:r>
      <w:bookmarkStart w:id="46" w:name="_Toc482101499"/>
      <w:bookmarkEnd w:id="46"/>
    </w:p>
    <w:p w:rsidR="00091492" w:rsidRDefault="00091492" w:rsidP="00541795">
      <w:pPr>
        <w:pStyle w:val="ParNoG"/>
      </w:pPr>
      <w:r>
        <w:rPr>
          <w:lang w:val="fr-FR"/>
        </w:rPr>
        <w:t>Le Comité s</w:t>
      </w:r>
      <w:r w:rsidR="00F44343">
        <w:rPr>
          <w:lang w:val="fr-FR"/>
        </w:rPr>
        <w:t>’</w:t>
      </w:r>
      <w:r>
        <w:rPr>
          <w:lang w:val="fr-FR"/>
        </w:rPr>
        <w:t>est dit préoccupé par le manque de services d</w:t>
      </w:r>
      <w:r w:rsidR="00F44343">
        <w:rPr>
          <w:lang w:val="fr-FR"/>
        </w:rPr>
        <w:t>’</w:t>
      </w:r>
      <w:r>
        <w:rPr>
          <w:lang w:val="fr-FR"/>
        </w:rPr>
        <w:t>adaptation et de réadaptation de proximité, et par l</w:t>
      </w:r>
      <w:r w:rsidR="00F44343">
        <w:rPr>
          <w:lang w:val="fr-FR"/>
        </w:rPr>
        <w:t>’</w:t>
      </w:r>
      <w:r>
        <w:rPr>
          <w:lang w:val="fr-FR"/>
        </w:rPr>
        <w:t>accès limité à ces services, notamment dans les zones rurales</w:t>
      </w:r>
      <w:r w:rsidR="00606530">
        <w:rPr>
          <w:lang w:val="fr-FR"/>
        </w:rPr>
        <w:t> ;</w:t>
      </w:r>
      <w:r>
        <w:rPr>
          <w:lang w:val="fr-FR"/>
        </w:rPr>
        <w:t xml:space="preserve"> la piètre qualité des services</w:t>
      </w:r>
      <w:r w:rsidR="00606530">
        <w:rPr>
          <w:lang w:val="fr-FR"/>
        </w:rPr>
        <w:t> ;</w:t>
      </w:r>
      <w:r>
        <w:rPr>
          <w:lang w:val="fr-FR"/>
        </w:rPr>
        <w:t xml:space="preserve"> le fait que l</w:t>
      </w:r>
      <w:r w:rsidR="00F44343">
        <w:rPr>
          <w:lang w:val="fr-FR"/>
        </w:rPr>
        <w:t>’</w:t>
      </w:r>
      <w:r>
        <w:rPr>
          <w:lang w:val="fr-FR"/>
        </w:rPr>
        <w:t>approche fondée sur la médecine reste prédominante</w:t>
      </w:r>
      <w:r w:rsidR="00606530">
        <w:rPr>
          <w:lang w:val="fr-FR"/>
        </w:rPr>
        <w:t> ;</w:t>
      </w:r>
      <w:r>
        <w:rPr>
          <w:lang w:val="fr-FR"/>
        </w:rPr>
        <w:t xml:space="preserve"> l</w:t>
      </w:r>
      <w:r w:rsidR="00F44343">
        <w:rPr>
          <w:lang w:val="fr-FR"/>
        </w:rPr>
        <w:t>’</w:t>
      </w:r>
      <w:r>
        <w:rPr>
          <w:lang w:val="fr-FR"/>
        </w:rPr>
        <w:t>absence de participation, ou la participation limitée, des organisations de personnes handicapées à la conception des programmes d</w:t>
      </w:r>
      <w:r w:rsidR="00F44343">
        <w:rPr>
          <w:lang w:val="fr-FR"/>
        </w:rPr>
        <w:t>’</w:t>
      </w:r>
      <w:r>
        <w:rPr>
          <w:lang w:val="fr-FR"/>
        </w:rPr>
        <w:t>adaptation et de réhabilitation, et par l</w:t>
      </w:r>
      <w:r w:rsidR="00F44343">
        <w:rPr>
          <w:lang w:val="fr-FR"/>
        </w:rPr>
        <w:t>’</w:t>
      </w:r>
      <w:r>
        <w:rPr>
          <w:lang w:val="fr-FR"/>
        </w:rPr>
        <w:t xml:space="preserve">insuffisance du contrôle exercé sur les programmes de réhabilitation gérés par le secteur privé. </w:t>
      </w:r>
    </w:p>
    <w:p w:rsidR="00091492" w:rsidRDefault="00091492" w:rsidP="00541795">
      <w:pPr>
        <w:pStyle w:val="ParNoG"/>
      </w:pPr>
      <w:r>
        <w:rPr>
          <w:lang w:val="fr-FR"/>
        </w:rPr>
        <w:t>Le Comité a recommandé aux États parties de développer, avec la participation des organisations de personnes handicapées, des programmes d</w:t>
      </w:r>
      <w:r w:rsidR="00F44343">
        <w:rPr>
          <w:lang w:val="fr-FR"/>
        </w:rPr>
        <w:t>’</w:t>
      </w:r>
      <w:r>
        <w:rPr>
          <w:lang w:val="fr-FR"/>
        </w:rPr>
        <w:t>adaptation et de réhabilitation intersectoriels complets et accessibles</w:t>
      </w:r>
      <w:r w:rsidR="00606530">
        <w:rPr>
          <w:lang w:val="fr-FR"/>
        </w:rPr>
        <w:t> ;</w:t>
      </w:r>
      <w:r>
        <w:rPr>
          <w:lang w:val="fr-FR"/>
        </w:rPr>
        <w:t xml:space="preserve"> de garantir que ces programmes sont fondés sur les droits de l</w:t>
      </w:r>
      <w:r w:rsidR="00F44343">
        <w:rPr>
          <w:lang w:val="fr-FR"/>
        </w:rPr>
        <w:t>’</w:t>
      </w:r>
      <w:r>
        <w:rPr>
          <w:lang w:val="fr-FR"/>
        </w:rPr>
        <w:t>homme et de contrôler ceux qui sont gérés par le secteur privé</w:t>
      </w:r>
      <w:r w:rsidRPr="00567665">
        <w:rPr>
          <w:rStyle w:val="Appelnotedebasdep"/>
        </w:rPr>
        <w:footnoteReference w:id="105"/>
      </w:r>
      <w:r w:rsidR="00512F7F" w:rsidRPr="00512F7F">
        <w:rPr>
          <w:vertAlign w:val="superscript"/>
        </w:rPr>
        <w:t xml:space="preserve">, </w:t>
      </w:r>
      <w:r w:rsidRPr="00567665">
        <w:rPr>
          <w:rStyle w:val="Appelnotedebasdep"/>
        </w:rPr>
        <w:footnoteReference w:id="106"/>
      </w:r>
      <w:r w:rsidR="00512F7F" w:rsidRPr="00512F7F">
        <w:rPr>
          <w:vertAlign w:val="superscript"/>
        </w:rPr>
        <w:t xml:space="preserve">, </w:t>
      </w:r>
      <w:r w:rsidRPr="00567665">
        <w:rPr>
          <w:rStyle w:val="Appelnotedebasdep"/>
        </w:rPr>
        <w:footnoteReference w:id="107"/>
      </w:r>
      <w:r w:rsidR="00512F7F">
        <w:t>.</w:t>
      </w:r>
    </w:p>
    <w:p w:rsidR="00091492" w:rsidRDefault="00091492" w:rsidP="00063254">
      <w:pPr>
        <w:pStyle w:val="H1G"/>
      </w:pPr>
      <w:r>
        <w:rPr>
          <w:lang w:val="fr-FR"/>
        </w:rPr>
        <w:tab/>
      </w:r>
      <w:r>
        <w:rPr>
          <w:lang w:val="fr-FR"/>
        </w:rPr>
        <w:tab/>
        <w:t>Travail et emploi (art. 27)</w:t>
      </w:r>
      <w:bookmarkStart w:id="47" w:name="_Toc482101500"/>
      <w:bookmarkEnd w:id="47"/>
    </w:p>
    <w:p w:rsidR="00091492" w:rsidRDefault="00091492" w:rsidP="00541795">
      <w:pPr>
        <w:pStyle w:val="ParNoG"/>
      </w:pPr>
      <w:r>
        <w:rPr>
          <w:lang w:val="fr-FR"/>
        </w:rPr>
        <w:t>Le Comité a constaté avec préoccupation que nombre de personnes handicapées étaient sans emploi ou occupaient un emploi peu rémunéré</w:t>
      </w:r>
      <w:r w:rsidR="00606530">
        <w:rPr>
          <w:lang w:val="fr-FR"/>
        </w:rPr>
        <w:t> ;</w:t>
      </w:r>
      <w:r>
        <w:rPr>
          <w:lang w:val="fr-FR"/>
        </w:rPr>
        <w:t xml:space="preserve"> il s</w:t>
      </w:r>
      <w:r w:rsidR="00F44343">
        <w:rPr>
          <w:lang w:val="fr-FR"/>
        </w:rPr>
        <w:t>’</w:t>
      </w:r>
      <w:r>
        <w:rPr>
          <w:lang w:val="fr-FR"/>
        </w:rPr>
        <w:t>est inquiété de l</w:t>
      </w:r>
      <w:r w:rsidR="00F44343">
        <w:rPr>
          <w:lang w:val="fr-FR"/>
        </w:rPr>
        <w:t>’</w:t>
      </w:r>
      <w:r>
        <w:rPr>
          <w:lang w:val="fr-FR"/>
        </w:rPr>
        <w:t>absence d</w:t>
      </w:r>
      <w:r w:rsidR="00F44343">
        <w:rPr>
          <w:lang w:val="fr-FR"/>
        </w:rPr>
        <w:t>’</w:t>
      </w:r>
      <w:r>
        <w:rPr>
          <w:lang w:val="fr-FR"/>
        </w:rPr>
        <w:t>aménagements raisonnables apportés aux lieux de travail</w:t>
      </w:r>
      <w:r w:rsidR="00606530">
        <w:rPr>
          <w:lang w:val="fr-FR"/>
        </w:rPr>
        <w:t> ;</w:t>
      </w:r>
      <w:r>
        <w:rPr>
          <w:lang w:val="fr-FR"/>
        </w:rPr>
        <w:t xml:space="preserve"> de l</w:t>
      </w:r>
      <w:r w:rsidR="00F44343">
        <w:rPr>
          <w:lang w:val="fr-FR"/>
        </w:rPr>
        <w:t>’</w:t>
      </w:r>
      <w:r>
        <w:rPr>
          <w:lang w:val="fr-FR"/>
        </w:rPr>
        <w:t>absence de mesures d</w:t>
      </w:r>
      <w:r w:rsidR="00F44343">
        <w:rPr>
          <w:lang w:val="fr-FR"/>
        </w:rPr>
        <w:t>’</w:t>
      </w:r>
      <w:r>
        <w:rPr>
          <w:lang w:val="fr-FR"/>
        </w:rPr>
        <w:t>action positive en faveur de l</w:t>
      </w:r>
      <w:r w:rsidR="00F44343">
        <w:rPr>
          <w:lang w:val="fr-FR"/>
        </w:rPr>
        <w:t>’</w:t>
      </w:r>
      <w:r>
        <w:rPr>
          <w:lang w:val="fr-FR"/>
        </w:rPr>
        <w:t>emploi des personnes handicapées</w:t>
      </w:r>
      <w:r w:rsidR="00606530">
        <w:rPr>
          <w:lang w:val="fr-FR"/>
        </w:rPr>
        <w:t> ;</w:t>
      </w:r>
      <w:r>
        <w:rPr>
          <w:lang w:val="fr-FR"/>
        </w:rPr>
        <w:t xml:space="preserve"> du non-respect du système de quotas, tant dans le public que le privé</w:t>
      </w:r>
      <w:r w:rsidR="00606530">
        <w:rPr>
          <w:lang w:val="fr-FR"/>
        </w:rPr>
        <w:t> ;</w:t>
      </w:r>
      <w:r>
        <w:rPr>
          <w:lang w:val="fr-FR"/>
        </w:rPr>
        <w:t xml:space="preserve"> et de la discrimination généralisée sur les lieux de travail.</w:t>
      </w:r>
    </w:p>
    <w:p w:rsidR="00091492" w:rsidRDefault="00091492" w:rsidP="00541795">
      <w:pPr>
        <w:pStyle w:val="ParNoG"/>
      </w:pPr>
      <w:r>
        <w:rPr>
          <w:lang w:val="fr-FR"/>
        </w:rPr>
        <w:t>Le Comité a recommandé aux États parties de redoubler d</w:t>
      </w:r>
      <w:r w:rsidR="00F44343">
        <w:rPr>
          <w:lang w:val="fr-FR"/>
        </w:rPr>
        <w:t>’</w:t>
      </w:r>
      <w:r>
        <w:rPr>
          <w:lang w:val="fr-FR"/>
        </w:rPr>
        <w:t>efforts pour favoriser l</w:t>
      </w:r>
      <w:r w:rsidR="00F44343">
        <w:rPr>
          <w:lang w:val="fr-FR"/>
        </w:rPr>
        <w:t>’</w:t>
      </w:r>
      <w:r>
        <w:rPr>
          <w:lang w:val="fr-FR"/>
        </w:rPr>
        <w:t>emploi des personnes handicapées sur le marché du travail ordinaire, notamment grâce à des mesures d</w:t>
      </w:r>
      <w:r w:rsidR="00F44343">
        <w:rPr>
          <w:lang w:val="fr-FR"/>
        </w:rPr>
        <w:t>’</w:t>
      </w:r>
      <w:r>
        <w:rPr>
          <w:lang w:val="fr-FR"/>
        </w:rPr>
        <w:t>action positive</w:t>
      </w:r>
      <w:r w:rsidRPr="00567665">
        <w:rPr>
          <w:rStyle w:val="Appelnotedebasdep"/>
        </w:rPr>
        <w:footnoteReference w:id="108"/>
      </w:r>
      <w:r w:rsidR="00512F7F">
        <w:rPr>
          <w:lang w:val="fr-FR"/>
        </w:rPr>
        <w:t> </w:t>
      </w:r>
      <w:r w:rsidR="00512F7F">
        <w:t>;</w:t>
      </w:r>
      <w:r>
        <w:rPr>
          <w:lang w:val="fr-FR"/>
        </w:rPr>
        <w:t xml:space="preserve"> de procéder à des aménagements raisonnables, et de veiller à ce que les personnes handicapées soient protégées contre la discrimination en matière d</w:t>
      </w:r>
      <w:r w:rsidR="00F44343">
        <w:rPr>
          <w:lang w:val="fr-FR"/>
        </w:rPr>
        <w:t>’</w:t>
      </w:r>
      <w:r>
        <w:rPr>
          <w:lang w:val="fr-FR"/>
        </w:rPr>
        <w:t>emploi</w:t>
      </w:r>
      <w:r w:rsidRPr="00567665">
        <w:rPr>
          <w:rStyle w:val="Appelnotedebasdep"/>
        </w:rPr>
        <w:footnoteReference w:id="109"/>
      </w:r>
      <w:r w:rsidR="00512F7F">
        <w:rPr>
          <w:lang w:val="fr-FR"/>
        </w:rPr>
        <w:t>.</w:t>
      </w:r>
    </w:p>
    <w:p w:rsidR="00091492" w:rsidRDefault="00091492" w:rsidP="00063254">
      <w:pPr>
        <w:pStyle w:val="H1G"/>
      </w:pPr>
      <w:r>
        <w:rPr>
          <w:lang w:val="fr-FR"/>
        </w:rPr>
        <w:tab/>
      </w:r>
      <w:r>
        <w:rPr>
          <w:lang w:val="fr-FR"/>
        </w:rPr>
        <w:tab/>
        <w:t>Niveau de vie adéquat (art. 28)</w:t>
      </w:r>
      <w:bookmarkStart w:id="48" w:name="_Toc482101501"/>
      <w:bookmarkEnd w:id="48"/>
    </w:p>
    <w:p w:rsidR="00091492" w:rsidRDefault="00091492" w:rsidP="00541795">
      <w:pPr>
        <w:pStyle w:val="ParNoG"/>
      </w:pPr>
      <w:r>
        <w:rPr>
          <w:lang w:val="fr-FR"/>
        </w:rPr>
        <w:t>Le Comité s</w:t>
      </w:r>
      <w:r w:rsidR="00F44343">
        <w:rPr>
          <w:lang w:val="fr-FR"/>
        </w:rPr>
        <w:t>’</w:t>
      </w:r>
      <w:r>
        <w:rPr>
          <w:lang w:val="fr-FR"/>
        </w:rPr>
        <w:t>est montré préoccupé par le grand nombre de personnes handicapées en situation de pauvreté, y compris celles qui ont été touchées de manière disproportionnée par les mesures d</w:t>
      </w:r>
      <w:r w:rsidR="00F44343">
        <w:rPr>
          <w:lang w:val="fr-FR"/>
        </w:rPr>
        <w:t>’</w:t>
      </w:r>
      <w:r>
        <w:rPr>
          <w:lang w:val="fr-FR"/>
        </w:rPr>
        <w:t>austérité</w:t>
      </w:r>
      <w:r w:rsidR="00606530">
        <w:rPr>
          <w:lang w:val="fr-FR"/>
        </w:rPr>
        <w:t> ;</w:t>
      </w:r>
      <w:r>
        <w:rPr>
          <w:lang w:val="fr-FR"/>
        </w:rPr>
        <w:t xml:space="preserve"> par l</w:t>
      </w:r>
      <w:r w:rsidR="00F44343">
        <w:rPr>
          <w:lang w:val="fr-FR"/>
        </w:rPr>
        <w:t>’</w:t>
      </w:r>
      <w:r>
        <w:rPr>
          <w:lang w:val="fr-FR"/>
        </w:rPr>
        <w:t>insuffisance de la protection sociale dans des domaines tels que le logement, la santé, l</w:t>
      </w:r>
      <w:r w:rsidR="00F44343">
        <w:rPr>
          <w:lang w:val="fr-FR"/>
        </w:rPr>
        <w:t>’</w:t>
      </w:r>
      <w:r>
        <w:rPr>
          <w:lang w:val="fr-FR"/>
        </w:rPr>
        <w:t>emploi et l</w:t>
      </w:r>
      <w:r w:rsidR="00F44343">
        <w:rPr>
          <w:lang w:val="fr-FR"/>
        </w:rPr>
        <w:t>’</w:t>
      </w:r>
      <w:r>
        <w:rPr>
          <w:lang w:val="fr-FR"/>
        </w:rPr>
        <w:t>autonomie de vie</w:t>
      </w:r>
      <w:r w:rsidR="00606530">
        <w:rPr>
          <w:lang w:val="fr-FR"/>
        </w:rPr>
        <w:t> ;</w:t>
      </w:r>
      <w:r>
        <w:rPr>
          <w:lang w:val="fr-FR"/>
        </w:rPr>
        <w:t xml:space="preserve"> et par l</w:t>
      </w:r>
      <w:r w:rsidR="00F44343">
        <w:rPr>
          <w:lang w:val="fr-FR"/>
        </w:rPr>
        <w:t>’</w:t>
      </w:r>
      <w:r>
        <w:rPr>
          <w:lang w:val="fr-FR"/>
        </w:rPr>
        <w:t xml:space="preserve">absence de soutien suffisant pour compenser les coûts liés au handicap. </w:t>
      </w:r>
    </w:p>
    <w:p w:rsidR="00091492" w:rsidRDefault="00091492" w:rsidP="00541795">
      <w:pPr>
        <w:pStyle w:val="ParNoG"/>
      </w:pPr>
      <w:r>
        <w:rPr>
          <w:lang w:val="fr-FR"/>
        </w:rPr>
        <w:t>Le Comité a recommandé aux Parties à la Convention de veiller à ce que les personnes handicapées soient incluses dans les stratégies de réduction de la pauvreté</w:t>
      </w:r>
      <w:r w:rsidRPr="00567665">
        <w:rPr>
          <w:rStyle w:val="Appelnotedebasdep"/>
        </w:rPr>
        <w:footnoteReference w:id="110"/>
      </w:r>
      <w:r w:rsidR="00606530">
        <w:rPr>
          <w:lang w:val="fr-FR"/>
        </w:rPr>
        <w:t> ;</w:t>
      </w:r>
      <w:r>
        <w:rPr>
          <w:lang w:val="fr-FR"/>
        </w:rPr>
        <w:t xml:space="preserve"> d</w:t>
      </w:r>
      <w:r w:rsidR="00F44343">
        <w:rPr>
          <w:lang w:val="fr-FR"/>
        </w:rPr>
        <w:t>’</w:t>
      </w:r>
      <w:r>
        <w:rPr>
          <w:lang w:val="fr-FR"/>
        </w:rPr>
        <w:t>assurer un niveau de vie et une protection sociale adéquats pour les personnes handicapées, y compris par le biais d</w:t>
      </w:r>
      <w:r w:rsidR="00F44343">
        <w:rPr>
          <w:lang w:val="fr-FR"/>
        </w:rPr>
        <w:t>’</w:t>
      </w:r>
      <w:r>
        <w:rPr>
          <w:lang w:val="fr-FR"/>
        </w:rPr>
        <w:t>un socle de protection sociale et de mesures pour atténuer les effets néfastes des mesures d</w:t>
      </w:r>
      <w:r w:rsidR="00F44343">
        <w:rPr>
          <w:lang w:val="fr-FR"/>
        </w:rPr>
        <w:t>’</w:t>
      </w:r>
      <w:r>
        <w:rPr>
          <w:lang w:val="fr-FR"/>
        </w:rPr>
        <w:t>austérité</w:t>
      </w:r>
      <w:r w:rsidRPr="00567665">
        <w:rPr>
          <w:rStyle w:val="Appelnotedebasdep"/>
        </w:rPr>
        <w:footnoteReference w:id="111"/>
      </w:r>
      <w:r w:rsidR="00606530">
        <w:rPr>
          <w:lang w:val="fr-FR"/>
        </w:rPr>
        <w:t> ;</w:t>
      </w:r>
      <w:r>
        <w:rPr>
          <w:lang w:val="fr-FR"/>
        </w:rPr>
        <w:t xml:space="preserve"> et de veiller à ce que les régimes de protection sociale couvrent les coûts supplémentaires découlant du handicap</w:t>
      </w:r>
      <w:r w:rsidRPr="00567665">
        <w:rPr>
          <w:rStyle w:val="Appelnotedebasdep"/>
        </w:rPr>
        <w:footnoteReference w:id="112"/>
      </w:r>
      <w:r w:rsidR="00512F7F">
        <w:rPr>
          <w:lang w:val="fr-FR"/>
        </w:rPr>
        <w:t>.</w:t>
      </w:r>
    </w:p>
    <w:p w:rsidR="00091492" w:rsidRDefault="00091492" w:rsidP="00063254">
      <w:pPr>
        <w:pStyle w:val="H1G"/>
      </w:pPr>
      <w:r>
        <w:rPr>
          <w:lang w:val="fr-FR"/>
        </w:rPr>
        <w:tab/>
      </w:r>
      <w:r>
        <w:rPr>
          <w:lang w:val="fr-FR"/>
        </w:rPr>
        <w:tab/>
        <w:t xml:space="preserve">Participation à la vie politique et à la vie publique (art. 29) </w:t>
      </w:r>
      <w:bookmarkStart w:id="49" w:name="_Toc482101502"/>
      <w:bookmarkEnd w:id="49"/>
    </w:p>
    <w:p w:rsidR="00091492" w:rsidRDefault="00091492" w:rsidP="00541795">
      <w:pPr>
        <w:pStyle w:val="ParNoG"/>
      </w:pPr>
      <w:r>
        <w:rPr>
          <w:lang w:val="fr-FR"/>
        </w:rPr>
        <w:t>Le Comité s</w:t>
      </w:r>
      <w:r w:rsidR="00F44343">
        <w:rPr>
          <w:lang w:val="fr-FR"/>
        </w:rPr>
        <w:t>’</w:t>
      </w:r>
      <w:r>
        <w:rPr>
          <w:lang w:val="fr-FR"/>
        </w:rPr>
        <w:t>est dit préoccupé par les lois et les pratiques qui empêchent les personnes handicapées, en particulier celles présentant un handicap intellectuel et/ou psychosocial, d</w:t>
      </w:r>
      <w:r w:rsidR="00F44343">
        <w:rPr>
          <w:lang w:val="fr-FR"/>
        </w:rPr>
        <w:t>’</w:t>
      </w:r>
      <w:r>
        <w:rPr>
          <w:lang w:val="fr-FR"/>
        </w:rPr>
        <w:t>exercer leur droit de vote et de se présenter aux élections</w:t>
      </w:r>
      <w:r w:rsidR="00606530">
        <w:rPr>
          <w:lang w:val="fr-FR"/>
        </w:rPr>
        <w:t> ;</w:t>
      </w:r>
      <w:r>
        <w:rPr>
          <w:lang w:val="fr-FR"/>
        </w:rPr>
        <w:t xml:space="preserve"> par le manque d</w:t>
      </w:r>
      <w:r w:rsidR="00F44343">
        <w:rPr>
          <w:lang w:val="fr-FR"/>
        </w:rPr>
        <w:t>’</w:t>
      </w:r>
      <w:r>
        <w:rPr>
          <w:lang w:val="fr-FR"/>
        </w:rPr>
        <w:t>accessibilité des processus électoraux</w:t>
      </w:r>
      <w:r w:rsidR="00606530">
        <w:rPr>
          <w:lang w:val="fr-FR"/>
        </w:rPr>
        <w:t> ;</w:t>
      </w:r>
      <w:r>
        <w:rPr>
          <w:lang w:val="fr-FR"/>
        </w:rPr>
        <w:t xml:space="preserve"> par l</w:t>
      </w:r>
      <w:r w:rsidR="00F44343">
        <w:rPr>
          <w:lang w:val="fr-FR"/>
        </w:rPr>
        <w:t>’</w:t>
      </w:r>
      <w:r>
        <w:rPr>
          <w:lang w:val="fr-FR"/>
        </w:rPr>
        <w:t>absence de soutien visant à promouvoir la pleine participation des personnes handicapé</w:t>
      </w:r>
      <w:r w:rsidR="00F54DCD">
        <w:rPr>
          <w:lang w:val="fr-FR"/>
        </w:rPr>
        <w:t>e</w:t>
      </w:r>
      <w:r>
        <w:rPr>
          <w:lang w:val="fr-FR"/>
        </w:rPr>
        <w:t>s à la vie publique</w:t>
      </w:r>
      <w:r w:rsidR="00606530">
        <w:rPr>
          <w:lang w:val="fr-FR"/>
        </w:rPr>
        <w:t> ;</w:t>
      </w:r>
      <w:r>
        <w:rPr>
          <w:lang w:val="fr-FR"/>
        </w:rPr>
        <w:t xml:space="preserve"> et par la faible proportion de personnes handicapées qui occupent des postes dans la fonction publique.</w:t>
      </w:r>
    </w:p>
    <w:p w:rsidR="00091492" w:rsidRDefault="00091492" w:rsidP="00541795">
      <w:pPr>
        <w:pStyle w:val="ParNoG"/>
      </w:pPr>
      <w:r>
        <w:rPr>
          <w:lang w:val="fr-FR"/>
        </w:rPr>
        <w:t>Le Comité a recommandé aux États parties d</w:t>
      </w:r>
      <w:r w:rsidR="00F44343">
        <w:rPr>
          <w:lang w:val="fr-FR"/>
        </w:rPr>
        <w:t>’</w:t>
      </w:r>
      <w:r>
        <w:rPr>
          <w:lang w:val="fr-FR"/>
        </w:rPr>
        <w:t>abolir les lois et les pratiques empêchant les personnes handicapées d</w:t>
      </w:r>
      <w:r w:rsidR="00F44343">
        <w:rPr>
          <w:lang w:val="fr-FR"/>
        </w:rPr>
        <w:t>’</w:t>
      </w:r>
      <w:r>
        <w:rPr>
          <w:lang w:val="fr-FR"/>
        </w:rPr>
        <w:t>exercer leur droit de vote et de se présenter aux élections</w:t>
      </w:r>
      <w:r w:rsidRPr="00567665">
        <w:rPr>
          <w:rStyle w:val="Appelnotedebasdep"/>
        </w:rPr>
        <w:footnoteReference w:id="113"/>
      </w:r>
      <w:r w:rsidR="00606530">
        <w:rPr>
          <w:lang w:val="fr-FR"/>
        </w:rPr>
        <w:t> ;</w:t>
      </w:r>
      <w:r>
        <w:rPr>
          <w:lang w:val="fr-FR"/>
        </w:rPr>
        <w:t xml:space="preserve"> de rendre les processus électoraux pleinement accessibles aux personnes handicapées</w:t>
      </w:r>
      <w:r w:rsidRPr="00567665">
        <w:rPr>
          <w:rStyle w:val="Appelnotedebasdep"/>
        </w:rPr>
        <w:footnoteReference w:id="114"/>
      </w:r>
      <w:r w:rsidR="00606530">
        <w:rPr>
          <w:lang w:val="fr-FR"/>
        </w:rPr>
        <w:t> ;</w:t>
      </w:r>
      <w:r>
        <w:rPr>
          <w:lang w:val="fr-FR"/>
        </w:rPr>
        <w:t xml:space="preserve"> et de redoubler d</w:t>
      </w:r>
      <w:r w:rsidR="00F44343">
        <w:rPr>
          <w:lang w:val="fr-FR"/>
        </w:rPr>
        <w:t>’</w:t>
      </w:r>
      <w:r>
        <w:rPr>
          <w:lang w:val="fr-FR"/>
        </w:rPr>
        <w:t>efforts pour que les personnes handicapées puissent occuper des fonctions électives et des postes dans la fonction publique</w:t>
      </w:r>
      <w:r w:rsidRPr="00567665">
        <w:rPr>
          <w:rStyle w:val="Appelnotedebasdep"/>
        </w:rPr>
        <w:footnoteReference w:id="115"/>
      </w:r>
      <w:r w:rsidR="00512F7F">
        <w:rPr>
          <w:lang w:val="fr-FR"/>
        </w:rPr>
        <w:t>.</w:t>
      </w:r>
    </w:p>
    <w:p w:rsidR="00091492" w:rsidRDefault="00091492" w:rsidP="00063254">
      <w:pPr>
        <w:pStyle w:val="H1G"/>
      </w:pPr>
      <w:r>
        <w:rPr>
          <w:lang w:val="fr-FR"/>
        </w:rPr>
        <w:tab/>
      </w:r>
      <w:r>
        <w:rPr>
          <w:lang w:val="fr-FR"/>
        </w:rPr>
        <w:tab/>
        <w:t>Participation à la vie culturelle (art. 30)</w:t>
      </w:r>
      <w:bookmarkStart w:id="50" w:name="_Toc482101503"/>
      <w:bookmarkEnd w:id="50"/>
    </w:p>
    <w:p w:rsidR="00091492" w:rsidRDefault="00091492" w:rsidP="00541795">
      <w:pPr>
        <w:pStyle w:val="ParNoG"/>
      </w:pPr>
      <w:r>
        <w:rPr>
          <w:lang w:val="fr-FR"/>
        </w:rPr>
        <w:t>Le Comité s</w:t>
      </w:r>
      <w:r w:rsidR="00F44343">
        <w:rPr>
          <w:lang w:val="fr-FR"/>
        </w:rPr>
        <w:t>’</w:t>
      </w:r>
      <w:r>
        <w:rPr>
          <w:lang w:val="fr-FR"/>
        </w:rPr>
        <w:t>est déclaré préoccupé par l</w:t>
      </w:r>
      <w:r w:rsidR="00F44343">
        <w:rPr>
          <w:lang w:val="fr-FR"/>
        </w:rPr>
        <w:t>’</w:t>
      </w:r>
      <w:r>
        <w:rPr>
          <w:lang w:val="fr-FR"/>
        </w:rPr>
        <w:t>inaccessibilité, ou par l</w:t>
      </w:r>
      <w:r w:rsidR="00F44343">
        <w:rPr>
          <w:lang w:val="fr-FR"/>
        </w:rPr>
        <w:t>’</w:t>
      </w:r>
      <w:r>
        <w:rPr>
          <w:lang w:val="fr-FR"/>
        </w:rPr>
        <w:t>accessibilité insuffisante, des bibliothèques, du sport, du tourisme et de la vie culturelle, ce qui empêche les personnes handicapées de participer à la vie culturelle dans des conditions d</w:t>
      </w:r>
      <w:r w:rsidR="00F44343">
        <w:rPr>
          <w:lang w:val="fr-FR"/>
        </w:rPr>
        <w:t>’</w:t>
      </w:r>
      <w:r w:rsidR="00465C11">
        <w:rPr>
          <w:lang w:val="fr-FR"/>
        </w:rPr>
        <w:t>égalité avec les autres.</w:t>
      </w:r>
    </w:p>
    <w:p w:rsidR="00091492" w:rsidRDefault="00091492" w:rsidP="00541795">
      <w:pPr>
        <w:pStyle w:val="ParNoG"/>
      </w:pPr>
      <w:r>
        <w:rPr>
          <w:lang w:val="fr-FR"/>
        </w:rPr>
        <w:t>Le Comité a recommandé aux États parties de redoubler d</w:t>
      </w:r>
      <w:r w:rsidR="00F44343">
        <w:rPr>
          <w:lang w:val="fr-FR"/>
        </w:rPr>
        <w:t>’</w:t>
      </w:r>
      <w:r>
        <w:rPr>
          <w:lang w:val="fr-FR"/>
        </w:rPr>
        <w:t>efforts pour garantir l</w:t>
      </w:r>
      <w:r w:rsidR="00F44343">
        <w:rPr>
          <w:lang w:val="fr-FR"/>
        </w:rPr>
        <w:t>’</w:t>
      </w:r>
      <w:r>
        <w:rPr>
          <w:lang w:val="fr-FR"/>
        </w:rPr>
        <w:t>accessibilité des bibliothèques, des sites touristiques, des monuments historiques, des infrastructures culturelles ordinaires et des activités sportives</w:t>
      </w:r>
      <w:r w:rsidRPr="00567665">
        <w:rPr>
          <w:rStyle w:val="Appelnotedebasdep"/>
        </w:rPr>
        <w:footnoteReference w:id="116"/>
      </w:r>
      <w:r>
        <w:rPr>
          <w:lang w:val="fr-FR"/>
        </w:rPr>
        <w:t>. Il a aussi recommandé aux États parties d</w:t>
      </w:r>
      <w:r w:rsidR="00F44343">
        <w:rPr>
          <w:lang w:val="fr-FR"/>
        </w:rPr>
        <w:t>’</w:t>
      </w:r>
      <w:r>
        <w:rPr>
          <w:lang w:val="fr-FR"/>
        </w:rPr>
        <w:t>adhérer au Traité de Marrakech visant à faciliter l</w:t>
      </w:r>
      <w:r w:rsidR="00F44343">
        <w:rPr>
          <w:lang w:val="fr-FR"/>
        </w:rPr>
        <w:t>’</w:t>
      </w:r>
      <w:r>
        <w:rPr>
          <w:lang w:val="fr-FR"/>
        </w:rPr>
        <w:t>accès des aveugles, des déficients visuels et des personnes ayant d</w:t>
      </w:r>
      <w:r w:rsidR="00F44343">
        <w:rPr>
          <w:lang w:val="fr-FR"/>
        </w:rPr>
        <w:t>’</w:t>
      </w:r>
      <w:r>
        <w:rPr>
          <w:lang w:val="fr-FR"/>
        </w:rPr>
        <w:t>autres difficultés de lecture des textes imprimés aux œuvres publiées</w:t>
      </w:r>
      <w:r w:rsidRPr="00567665">
        <w:rPr>
          <w:rStyle w:val="Appelnotedebasdep"/>
        </w:rPr>
        <w:footnoteReference w:id="117"/>
      </w:r>
      <w:r w:rsidR="00512F7F">
        <w:rPr>
          <w:lang w:val="fr-FR"/>
        </w:rPr>
        <w:t> ;</w:t>
      </w:r>
    </w:p>
    <w:p w:rsidR="00091492" w:rsidRDefault="00091492" w:rsidP="00063254">
      <w:pPr>
        <w:pStyle w:val="H1G"/>
      </w:pPr>
      <w:r>
        <w:rPr>
          <w:lang w:val="fr-FR"/>
        </w:rPr>
        <w:tab/>
      </w:r>
      <w:r>
        <w:rPr>
          <w:lang w:val="fr-FR"/>
        </w:rPr>
        <w:tab/>
        <w:t>Collecte des données (art. 31)</w:t>
      </w:r>
      <w:bookmarkStart w:id="51" w:name="_Toc482101504"/>
      <w:bookmarkEnd w:id="51"/>
    </w:p>
    <w:p w:rsidR="00091492" w:rsidRDefault="00091492" w:rsidP="00541795">
      <w:pPr>
        <w:pStyle w:val="ParNoG"/>
      </w:pPr>
      <w:r>
        <w:rPr>
          <w:lang w:val="fr-FR"/>
        </w:rPr>
        <w:t>Le Comité a recommandé aux Parties à la Convention de faire en sorte que les personnes handicapées soient correctement prises en compte dans les recensements et les enquêtes sur les ménages</w:t>
      </w:r>
      <w:r w:rsidRPr="00567665">
        <w:rPr>
          <w:rStyle w:val="Appelnotedebasdep"/>
        </w:rPr>
        <w:footnoteReference w:id="118"/>
      </w:r>
      <w:r w:rsidR="00606530">
        <w:rPr>
          <w:lang w:val="fr-FR"/>
        </w:rPr>
        <w:t> ;</w:t>
      </w:r>
      <w:r>
        <w:rPr>
          <w:lang w:val="fr-FR"/>
        </w:rPr>
        <w:t xml:space="preserve"> de recueillir systématiquement des données ventilées sur les personnes handicapées</w:t>
      </w:r>
      <w:r w:rsidRPr="00567665">
        <w:rPr>
          <w:rStyle w:val="Appelnotedebasdep"/>
        </w:rPr>
        <w:footnoteReference w:id="119"/>
      </w:r>
      <w:r w:rsidR="00606530">
        <w:rPr>
          <w:lang w:val="fr-FR"/>
        </w:rPr>
        <w:t> ;</w:t>
      </w:r>
      <w:r>
        <w:rPr>
          <w:lang w:val="fr-FR"/>
        </w:rPr>
        <w:t xml:space="preserve"> et d</w:t>
      </w:r>
      <w:r w:rsidR="00F44343">
        <w:rPr>
          <w:lang w:val="fr-FR"/>
        </w:rPr>
        <w:t>’</w:t>
      </w:r>
      <w:r>
        <w:rPr>
          <w:lang w:val="fr-FR"/>
        </w:rPr>
        <w:t>intégrer,</w:t>
      </w:r>
      <w:r w:rsidRPr="00EE0D7B">
        <w:rPr>
          <w:lang w:val="fr-FR"/>
        </w:rPr>
        <w:t xml:space="preserve"> </w:t>
      </w:r>
      <w:r>
        <w:rPr>
          <w:lang w:val="fr-FR"/>
        </w:rPr>
        <w:t>en coopération avec les personnes handicapées, des indicateurs fondés sur les droits de l</w:t>
      </w:r>
      <w:r w:rsidR="00F44343">
        <w:rPr>
          <w:lang w:val="fr-FR"/>
        </w:rPr>
        <w:t>’</w:t>
      </w:r>
      <w:r>
        <w:rPr>
          <w:lang w:val="fr-FR"/>
        </w:rPr>
        <w:t>homme dans la collecte et l</w:t>
      </w:r>
      <w:r w:rsidR="00F44343">
        <w:rPr>
          <w:lang w:val="fr-FR"/>
        </w:rPr>
        <w:t>’</w:t>
      </w:r>
      <w:r>
        <w:rPr>
          <w:lang w:val="fr-FR"/>
        </w:rPr>
        <w:t>analyse des données</w:t>
      </w:r>
      <w:r w:rsidRPr="00567665">
        <w:rPr>
          <w:rStyle w:val="Appelnotedebasdep"/>
        </w:rPr>
        <w:footnoteReference w:id="120"/>
      </w:r>
      <w:r w:rsidR="00512F7F">
        <w:rPr>
          <w:lang w:val="fr-FR"/>
        </w:rPr>
        <w:t>.</w:t>
      </w:r>
    </w:p>
    <w:p w:rsidR="00091492" w:rsidRDefault="00091492" w:rsidP="00063254">
      <w:pPr>
        <w:pStyle w:val="H1G"/>
      </w:pPr>
      <w:r>
        <w:rPr>
          <w:lang w:val="fr-FR"/>
        </w:rPr>
        <w:tab/>
      </w:r>
      <w:r>
        <w:rPr>
          <w:lang w:val="fr-FR"/>
        </w:rPr>
        <w:tab/>
        <w:t>Coopération internationale (art. 32)</w:t>
      </w:r>
      <w:bookmarkStart w:id="52" w:name="_Toc482101505"/>
      <w:bookmarkEnd w:id="52"/>
    </w:p>
    <w:p w:rsidR="00091492" w:rsidRDefault="00091492" w:rsidP="00541795">
      <w:pPr>
        <w:pStyle w:val="ParNoG"/>
      </w:pPr>
      <w:r>
        <w:rPr>
          <w:lang w:val="fr-FR"/>
        </w:rPr>
        <w:t>Le Comité a recommandé aux États parties de veiller à ce que tous les programmes et projets de coopération internationale pour le développement tiennent pleinement compte des personnes handicapées et leur soient accessibles à toutes les étapes</w:t>
      </w:r>
      <w:r w:rsidRPr="00567665">
        <w:rPr>
          <w:rStyle w:val="Appelnotedebasdep"/>
        </w:rPr>
        <w:footnoteReference w:id="121"/>
      </w:r>
      <w:r w:rsidR="00606530">
        <w:rPr>
          <w:lang w:val="fr-FR"/>
        </w:rPr>
        <w:t> ;</w:t>
      </w:r>
      <w:r>
        <w:rPr>
          <w:lang w:val="fr-FR"/>
        </w:rPr>
        <w:t xml:space="preserve"> de garantir que les personnes handicapées soient véritablement associées à la conception, à la mise en œuvre et au suivi de ces projets</w:t>
      </w:r>
      <w:r w:rsidR="002A11BD" w:rsidRPr="00567665">
        <w:rPr>
          <w:rStyle w:val="Appelnotedebasdep"/>
        </w:rPr>
        <w:footnoteReference w:id="122"/>
      </w:r>
      <w:r w:rsidR="00606530">
        <w:rPr>
          <w:lang w:val="fr-FR"/>
        </w:rPr>
        <w:t> </w:t>
      </w:r>
      <w:r>
        <w:rPr>
          <w:lang w:val="fr-FR"/>
        </w:rPr>
        <w:t>; et de mettre en place un dispositif de contrôle et de responsabilisation qui permette d</w:t>
      </w:r>
      <w:r w:rsidR="00F44343">
        <w:rPr>
          <w:lang w:val="fr-FR"/>
        </w:rPr>
        <w:t>’</w:t>
      </w:r>
      <w:r>
        <w:rPr>
          <w:lang w:val="fr-FR"/>
        </w:rPr>
        <w:t>évaluer leur incidence sur les personnes handicapées</w:t>
      </w:r>
      <w:r w:rsidR="00512F7F">
        <w:rPr>
          <w:lang w:val="fr-FR"/>
        </w:rPr>
        <w:t>.</w:t>
      </w:r>
    </w:p>
    <w:p w:rsidR="00091492" w:rsidRDefault="00091492" w:rsidP="00063254">
      <w:pPr>
        <w:pStyle w:val="H1G"/>
      </w:pPr>
      <w:r>
        <w:rPr>
          <w:lang w:val="fr-FR"/>
        </w:rPr>
        <w:tab/>
      </w:r>
      <w:r>
        <w:rPr>
          <w:lang w:val="fr-FR"/>
        </w:rPr>
        <w:tab/>
        <w:t>Application et suivi au niveau national (art. 33)</w:t>
      </w:r>
      <w:bookmarkStart w:id="53" w:name="_Toc482101506"/>
      <w:bookmarkEnd w:id="53"/>
    </w:p>
    <w:p w:rsidR="00091492" w:rsidRDefault="00091492" w:rsidP="00541795">
      <w:pPr>
        <w:pStyle w:val="ParNoG"/>
      </w:pPr>
      <w:r>
        <w:rPr>
          <w:lang w:val="fr-FR"/>
        </w:rPr>
        <w:t>Le Comité a recommandé aux États parties de procéder à la désignation officielle de points de contact dans les différents domaines visés par la Convention</w:t>
      </w:r>
      <w:r w:rsidRPr="00567665">
        <w:rPr>
          <w:rStyle w:val="Appelnotedebasdep"/>
        </w:rPr>
        <w:footnoteReference w:id="123"/>
      </w:r>
      <w:r w:rsidR="00606530">
        <w:rPr>
          <w:lang w:val="fr-FR"/>
        </w:rPr>
        <w:t> ;</w:t>
      </w:r>
      <w:r>
        <w:rPr>
          <w:lang w:val="fr-FR"/>
        </w:rPr>
        <w:t xml:space="preserve"> d</w:t>
      </w:r>
      <w:r w:rsidR="00F44343">
        <w:rPr>
          <w:lang w:val="fr-FR"/>
        </w:rPr>
        <w:t>’</w:t>
      </w:r>
      <w:r>
        <w:rPr>
          <w:lang w:val="fr-FR"/>
        </w:rPr>
        <w:t>envisager la création d</w:t>
      </w:r>
      <w:r w:rsidR="00F44343">
        <w:rPr>
          <w:lang w:val="fr-FR"/>
        </w:rPr>
        <w:t>’</w:t>
      </w:r>
      <w:r>
        <w:rPr>
          <w:lang w:val="fr-FR"/>
        </w:rPr>
        <w:t>un mécanisme de coordination interinstitutionnelle pour l</w:t>
      </w:r>
      <w:r w:rsidR="00F44343">
        <w:rPr>
          <w:lang w:val="fr-FR"/>
        </w:rPr>
        <w:t>’</w:t>
      </w:r>
      <w:r>
        <w:rPr>
          <w:lang w:val="fr-FR"/>
        </w:rPr>
        <w:t>application de la Convention</w:t>
      </w:r>
      <w:r w:rsidRPr="00567665">
        <w:rPr>
          <w:rStyle w:val="Appelnotedebasdep"/>
        </w:rPr>
        <w:footnoteReference w:id="124"/>
      </w:r>
      <w:r w:rsidR="00606530">
        <w:rPr>
          <w:lang w:val="fr-FR"/>
        </w:rPr>
        <w:t> ;</w:t>
      </w:r>
      <w:r>
        <w:rPr>
          <w:lang w:val="fr-FR"/>
        </w:rPr>
        <w:t xml:space="preserve"> de mettre en place un mécanisme indépendant doté d</w:t>
      </w:r>
      <w:r w:rsidR="00F44343">
        <w:rPr>
          <w:lang w:val="fr-FR"/>
        </w:rPr>
        <w:t>’</w:t>
      </w:r>
      <w:r>
        <w:rPr>
          <w:lang w:val="fr-FR"/>
        </w:rPr>
        <w:t>un budget</w:t>
      </w:r>
      <w:r w:rsidRPr="00567665">
        <w:rPr>
          <w:rStyle w:val="Appelnotedebasdep"/>
        </w:rPr>
        <w:footnoteReference w:id="125"/>
      </w:r>
      <w:r w:rsidR="00606530">
        <w:rPr>
          <w:lang w:val="fr-FR"/>
        </w:rPr>
        <w:t> ;</w:t>
      </w:r>
      <w:r>
        <w:rPr>
          <w:lang w:val="fr-FR"/>
        </w:rPr>
        <w:t xml:space="preserve"> et de garantir la participation des personnes handicapées aux processus de mise en œuvre et de suivi au niveau national</w:t>
      </w:r>
      <w:r w:rsidRPr="00567665">
        <w:rPr>
          <w:rStyle w:val="Appelnotedebasdep"/>
        </w:rPr>
        <w:footnoteReference w:id="126"/>
      </w:r>
      <w:r w:rsidR="00512F7F">
        <w:rPr>
          <w:lang w:val="fr-FR"/>
        </w:rPr>
        <w:t>.</w:t>
      </w:r>
    </w:p>
    <w:p w:rsidR="00091492" w:rsidRDefault="00091492" w:rsidP="00541795">
      <w:pPr>
        <w:pStyle w:val="ParNoG"/>
      </w:pPr>
      <w:r>
        <w:rPr>
          <w:lang w:val="fr-FR"/>
        </w:rPr>
        <w:t xml:space="preserve">Le Comité a adopté des directives sur les mécanismes indépendants de suivi et leur participation aux travaux du Comité (voir </w:t>
      </w:r>
      <w:hyperlink r:id="rId29" w:history="1">
        <w:r w:rsidRPr="00465C11">
          <w:rPr>
            <w:rStyle w:val="Lienhypertexte"/>
            <w:lang w:val="fr-FR"/>
          </w:rPr>
          <w:t>CRPD/C/1/Rev.1</w:t>
        </w:r>
      </w:hyperlink>
      <w:r>
        <w:rPr>
          <w:lang w:val="fr-FR"/>
        </w:rPr>
        <w:t xml:space="preserve">, annexe). </w:t>
      </w:r>
    </w:p>
    <w:p w:rsidR="00091492" w:rsidRDefault="00091492" w:rsidP="00063254">
      <w:pPr>
        <w:pStyle w:val="H1G"/>
      </w:pPr>
      <w:r>
        <w:rPr>
          <w:lang w:val="fr-FR"/>
        </w:rPr>
        <w:tab/>
      </w:r>
      <w:r>
        <w:rPr>
          <w:lang w:val="fr-FR"/>
        </w:rPr>
        <w:tab/>
        <w:t xml:space="preserve">Objectifs de développement durable </w:t>
      </w:r>
      <w:bookmarkStart w:id="54" w:name="_Toc482101507"/>
      <w:bookmarkEnd w:id="54"/>
    </w:p>
    <w:p w:rsidR="00091492" w:rsidRDefault="00091492" w:rsidP="00541795">
      <w:pPr>
        <w:pStyle w:val="ParNoG"/>
      </w:pPr>
      <w:r>
        <w:rPr>
          <w:lang w:val="fr-FR"/>
        </w:rPr>
        <w:t>Le Comité a demandé aux États parties de tenir compte de la Convention dans leurs efforts visant à mettre en œuvre le Programme de développement durable à l</w:t>
      </w:r>
      <w:r w:rsidR="00F44343">
        <w:rPr>
          <w:lang w:val="fr-FR"/>
        </w:rPr>
        <w:t>’</w:t>
      </w:r>
      <w:r>
        <w:rPr>
          <w:lang w:val="fr-FR"/>
        </w:rPr>
        <w:t xml:space="preserve">horizon 2030 et les objectifs de développement durable, en particulier </w:t>
      </w:r>
      <w:r w:rsidR="00512F7F">
        <w:rPr>
          <w:lang w:val="fr-FR"/>
        </w:rPr>
        <w:t>pour ce qui a trait à l</w:t>
      </w:r>
      <w:r w:rsidR="00F44343">
        <w:rPr>
          <w:lang w:val="fr-FR"/>
        </w:rPr>
        <w:t>’</w:t>
      </w:r>
      <w:r w:rsidR="00512F7F">
        <w:rPr>
          <w:lang w:val="fr-FR"/>
        </w:rPr>
        <w:t>article </w:t>
      </w:r>
      <w:r>
        <w:rPr>
          <w:lang w:val="fr-FR"/>
        </w:rPr>
        <w:t>5 (égalité et</w:t>
      </w:r>
      <w:r w:rsidR="00941BB3">
        <w:rPr>
          <w:lang w:val="fr-FR"/>
        </w:rPr>
        <w:t xml:space="preserve"> non-discrimination)</w:t>
      </w:r>
      <w:r w:rsidR="00606530">
        <w:rPr>
          <w:lang w:val="fr-FR"/>
        </w:rPr>
        <w:t> ;</w:t>
      </w:r>
      <w:r w:rsidR="00941BB3">
        <w:rPr>
          <w:lang w:val="fr-FR"/>
        </w:rPr>
        <w:t xml:space="preserve"> l</w:t>
      </w:r>
      <w:r w:rsidR="00F44343">
        <w:rPr>
          <w:lang w:val="fr-FR"/>
        </w:rPr>
        <w:t>’</w:t>
      </w:r>
      <w:r w:rsidR="00941BB3">
        <w:rPr>
          <w:lang w:val="fr-FR"/>
        </w:rPr>
        <w:t>article </w:t>
      </w:r>
      <w:r>
        <w:rPr>
          <w:lang w:val="fr-FR"/>
        </w:rPr>
        <w:t>9 (accessibilité)</w:t>
      </w:r>
      <w:r w:rsidR="00606530">
        <w:rPr>
          <w:lang w:val="fr-FR"/>
        </w:rPr>
        <w:t> ;</w:t>
      </w:r>
      <w:r w:rsidR="00512F7F">
        <w:rPr>
          <w:lang w:val="fr-FR"/>
        </w:rPr>
        <w:t xml:space="preserve"> l</w:t>
      </w:r>
      <w:r w:rsidR="00F44343">
        <w:rPr>
          <w:lang w:val="fr-FR"/>
        </w:rPr>
        <w:t>’</w:t>
      </w:r>
      <w:r w:rsidR="00512F7F">
        <w:rPr>
          <w:lang w:val="fr-FR"/>
        </w:rPr>
        <w:t>article </w:t>
      </w:r>
      <w:r w:rsidR="00941BB3">
        <w:rPr>
          <w:lang w:val="fr-FR"/>
        </w:rPr>
        <w:t>24 (éducation)</w:t>
      </w:r>
      <w:r w:rsidR="00606530">
        <w:rPr>
          <w:lang w:val="fr-FR"/>
        </w:rPr>
        <w:t> ;</w:t>
      </w:r>
      <w:r w:rsidR="00941BB3">
        <w:rPr>
          <w:lang w:val="fr-FR"/>
        </w:rPr>
        <w:t xml:space="preserve"> l</w:t>
      </w:r>
      <w:r w:rsidR="00F44343">
        <w:rPr>
          <w:lang w:val="fr-FR"/>
        </w:rPr>
        <w:t>’</w:t>
      </w:r>
      <w:r w:rsidR="00941BB3">
        <w:rPr>
          <w:lang w:val="fr-FR"/>
        </w:rPr>
        <w:t>article </w:t>
      </w:r>
      <w:r>
        <w:rPr>
          <w:lang w:val="fr-FR"/>
        </w:rPr>
        <w:t>27</w:t>
      </w:r>
      <w:r w:rsidR="00941BB3">
        <w:rPr>
          <w:lang w:val="fr-FR"/>
        </w:rPr>
        <w:t xml:space="preserve"> (travail et emploi)</w:t>
      </w:r>
      <w:r w:rsidR="00606530">
        <w:rPr>
          <w:lang w:val="fr-FR"/>
        </w:rPr>
        <w:t> ;</w:t>
      </w:r>
      <w:r w:rsidR="00941BB3">
        <w:rPr>
          <w:lang w:val="fr-FR"/>
        </w:rPr>
        <w:t xml:space="preserve"> l</w:t>
      </w:r>
      <w:r w:rsidR="00F44343">
        <w:rPr>
          <w:lang w:val="fr-FR"/>
        </w:rPr>
        <w:t>’</w:t>
      </w:r>
      <w:r w:rsidR="00941BB3">
        <w:rPr>
          <w:lang w:val="fr-FR"/>
        </w:rPr>
        <w:t>article </w:t>
      </w:r>
      <w:r>
        <w:rPr>
          <w:lang w:val="fr-FR"/>
        </w:rPr>
        <w:t>28 (niveau de vie adéquat et</w:t>
      </w:r>
      <w:r w:rsidR="00512F7F">
        <w:rPr>
          <w:lang w:val="fr-FR"/>
        </w:rPr>
        <w:t xml:space="preserve"> protection sociale)</w:t>
      </w:r>
      <w:r w:rsidR="00606530">
        <w:rPr>
          <w:lang w:val="fr-FR"/>
        </w:rPr>
        <w:t> ;</w:t>
      </w:r>
      <w:r w:rsidR="00512F7F">
        <w:rPr>
          <w:lang w:val="fr-FR"/>
        </w:rPr>
        <w:t xml:space="preserve"> l</w:t>
      </w:r>
      <w:r w:rsidR="00F44343">
        <w:rPr>
          <w:lang w:val="fr-FR"/>
        </w:rPr>
        <w:t>’</w:t>
      </w:r>
      <w:r w:rsidR="00512F7F">
        <w:rPr>
          <w:lang w:val="fr-FR"/>
        </w:rPr>
        <w:t>article </w:t>
      </w:r>
      <w:r>
        <w:rPr>
          <w:lang w:val="fr-FR"/>
        </w:rPr>
        <w:t>31 (statistiques et coll</w:t>
      </w:r>
      <w:r w:rsidR="00941BB3">
        <w:rPr>
          <w:lang w:val="fr-FR"/>
        </w:rPr>
        <w:t>ecte des données)</w:t>
      </w:r>
      <w:r w:rsidR="00606530">
        <w:rPr>
          <w:lang w:val="fr-FR"/>
        </w:rPr>
        <w:t> ;</w:t>
      </w:r>
      <w:r w:rsidR="00941BB3">
        <w:rPr>
          <w:lang w:val="fr-FR"/>
        </w:rPr>
        <w:t xml:space="preserve"> et l</w:t>
      </w:r>
      <w:r w:rsidR="00F44343">
        <w:rPr>
          <w:lang w:val="fr-FR"/>
        </w:rPr>
        <w:t>’</w:t>
      </w:r>
      <w:r w:rsidR="00941BB3">
        <w:rPr>
          <w:lang w:val="fr-FR"/>
        </w:rPr>
        <w:t>article </w:t>
      </w:r>
      <w:r>
        <w:rPr>
          <w:lang w:val="fr-FR"/>
        </w:rPr>
        <w:t xml:space="preserve">32 (coopération internationale). </w:t>
      </w:r>
    </w:p>
    <w:p w:rsidR="00091492" w:rsidRDefault="00091492" w:rsidP="00541795">
      <w:pPr>
        <w:pStyle w:val="ParNoG"/>
      </w:pPr>
      <w:r>
        <w:rPr>
          <w:lang w:val="fr-FR"/>
        </w:rPr>
        <w:t>Le Comité a recommandé aux États parties d</w:t>
      </w:r>
      <w:r w:rsidR="00F44343">
        <w:rPr>
          <w:lang w:val="fr-FR"/>
        </w:rPr>
        <w:t>’</w:t>
      </w:r>
      <w:r>
        <w:rPr>
          <w:lang w:val="fr-FR"/>
        </w:rPr>
        <w:t>intégrer, en étroite collaboration avec les organisations de personnes handicapées, la question des droits des personnes handicapées dans la mise en œuvre et le suivi du Programme 2030 et des objectifs de développement durable au niveau national</w:t>
      </w:r>
      <w:r w:rsidRPr="00567665">
        <w:rPr>
          <w:rStyle w:val="Appelnotedebasdep"/>
        </w:rPr>
        <w:footnoteReference w:id="127"/>
      </w:r>
      <w:r w:rsidR="00941BB3">
        <w:rPr>
          <w:lang w:val="fr-FR"/>
        </w:rPr>
        <w:t>.</w:t>
      </w:r>
    </w:p>
    <w:p w:rsidR="00091492" w:rsidRDefault="00091492" w:rsidP="00063254">
      <w:pPr>
        <w:pStyle w:val="HChG"/>
      </w:pPr>
      <w:r>
        <w:rPr>
          <w:lang w:val="fr-FR"/>
        </w:rPr>
        <w:tab/>
        <w:t>VI.</w:t>
      </w:r>
      <w:r>
        <w:rPr>
          <w:lang w:val="fr-FR"/>
        </w:rPr>
        <w:tab/>
        <w:t>Coopération avec les organes compétents</w:t>
      </w:r>
      <w:bookmarkStart w:id="55" w:name="_Toc482101508"/>
      <w:bookmarkEnd w:id="55"/>
    </w:p>
    <w:p w:rsidR="00091492" w:rsidRDefault="00091492" w:rsidP="00063254">
      <w:pPr>
        <w:pStyle w:val="H1G"/>
      </w:pPr>
      <w:r>
        <w:rPr>
          <w:lang w:val="fr-FR"/>
        </w:rPr>
        <w:tab/>
        <w:t>A.</w:t>
      </w:r>
      <w:r>
        <w:rPr>
          <w:lang w:val="fr-FR"/>
        </w:rPr>
        <w:tab/>
        <w:t>Coopération avec d</w:t>
      </w:r>
      <w:r w:rsidR="00F44343">
        <w:rPr>
          <w:lang w:val="fr-FR"/>
        </w:rPr>
        <w:t>’</w:t>
      </w:r>
      <w:r>
        <w:rPr>
          <w:lang w:val="fr-FR"/>
        </w:rPr>
        <w:t xml:space="preserve">autres organismes des Nations Unies </w:t>
      </w:r>
      <w:r w:rsidR="00063254">
        <w:rPr>
          <w:lang w:val="fr-FR"/>
        </w:rPr>
        <w:br/>
      </w:r>
      <w:r>
        <w:rPr>
          <w:lang w:val="fr-FR"/>
        </w:rPr>
        <w:t>et départements de l</w:t>
      </w:r>
      <w:r w:rsidR="00F44343">
        <w:rPr>
          <w:lang w:val="fr-FR"/>
        </w:rPr>
        <w:t>’</w:t>
      </w:r>
      <w:r>
        <w:rPr>
          <w:lang w:val="fr-FR"/>
        </w:rPr>
        <w:t>ONU</w:t>
      </w:r>
      <w:bookmarkStart w:id="56" w:name="_Toc356393799"/>
      <w:bookmarkStart w:id="57" w:name="_Toc482101509"/>
      <w:bookmarkEnd w:id="56"/>
      <w:bookmarkEnd w:id="57"/>
    </w:p>
    <w:p w:rsidR="00091492" w:rsidRDefault="00091492" w:rsidP="00541795">
      <w:pPr>
        <w:pStyle w:val="ParNoG"/>
      </w:pPr>
      <w:r>
        <w:rPr>
          <w:lang w:val="fr-FR"/>
        </w:rPr>
        <w:t>Le Comité a continué d</w:t>
      </w:r>
      <w:r w:rsidR="00F44343">
        <w:rPr>
          <w:lang w:val="fr-FR"/>
        </w:rPr>
        <w:t>’</w:t>
      </w:r>
      <w:r>
        <w:rPr>
          <w:lang w:val="fr-FR"/>
        </w:rPr>
        <w:t>interagir avec d</w:t>
      </w:r>
      <w:r w:rsidR="00F44343">
        <w:rPr>
          <w:lang w:val="fr-FR"/>
        </w:rPr>
        <w:t>’</w:t>
      </w:r>
      <w:r>
        <w:rPr>
          <w:lang w:val="fr-FR"/>
        </w:rPr>
        <w:t>autres organes créés en vertu d</w:t>
      </w:r>
      <w:r w:rsidR="00F44343">
        <w:rPr>
          <w:lang w:val="fr-FR"/>
        </w:rPr>
        <w:t>’</w:t>
      </w:r>
      <w:r>
        <w:rPr>
          <w:lang w:val="fr-FR"/>
        </w:rPr>
        <w:t>instruments relatifs aux droits de l</w:t>
      </w:r>
      <w:r w:rsidR="00F44343">
        <w:rPr>
          <w:lang w:val="fr-FR"/>
        </w:rPr>
        <w:t>’</w:t>
      </w:r>
      <w:r>
        <w:rPr>
          <w:lang w:val="fr-FR"/>
        </w:rPr>
        <w:t>homme, et avec des institutions et programmes des Nations Unies, concernant en particulier</w:t>
      </w:r>
      <w:r w:rsidR="007815B7">
        <w:rPr>
          <w:lang w:val="fr-FR"/>
        </w:rPr>
        <w:t xml:space="preserve"> </w:t>
      </w:r>
      <w:r>
        <w:rPr>
          <w:lang w:val="fr-FR"/>
        </w:rPr>
        <w:t>l</w:t>
      </w:r>
      <w:r w:rsidR="00F44343">
        <w:rPr>
          <w:lang w:val="fr-FR"/>
        </w:rPr>
        <w:t>’</w:t>
      </w:r>
      <w:r>
        <w:rPr>
          <w:lang w:val="fr-FR"/>
        </w:rPr>
        <w:t>inclusion, dans le Programme de développement durable à l</w:t>
      </w:r>
      <w:r w:rsidR="00F44343">
        <w:rPr>
          <w:lang w:val="fr-FR"/>
        </w:rPr>
        <w:t>’</w:t>
      </w:r>
      <w:r>
        <w:rPr>
          <w:lang w:val="fr-FR"/>
        </w:rPr>
        <w:t>horizon 2030, d</w:t>
      </w:r>
      <w:r w:rsidR="00F44343">
        <w:rPr>
          <w:lang w:val="fr-FR"/>
        </w:rPr>
        <w:t>’</w:t>
      </w:r>
      <w:r>
        <w:rPr>
          <w:lang w:val="fr-FR"/>
        </w:rPr>
        <w:t>une approche du handicap axée sur les droits. Le Comité a décidé d</w:t>
      </w:r>
      <w:r w:rsidR="00F44343">
        <w:rPr>
          <w:lang w:val="fr-FR"/>
        </w:rPr>
        <w:t>’</w:t>
      </w:r>
      <w:r>
        <w:rPr>
          <w:lang w:val="fr-FR"/>
        </w:rPr>
        <w:t>inviter la Présidente du Groupe d</w:t>
      </w:r>
      <w:r w:rsidR="00F44343">
        <w:rPr>
          <w:lang w:val="fr-FR"/>
        </w:rPr>
        <w:t>’</w:t>
      </w:r>
      <w:r>
        <w:rPr>
          <w:lang w:val="fr-FR"/>
        </w:rPr>
        <w:t>appui interorganisations pour la Convention relative aux droits des personnes handicapées à s</w:t>
      </w:r>
      <w:r w:rsidR="00F44343">
        <w:rPr>
          <w:lang w:val="fr-FR"/>
        </w:rPr>
        <w:t>’</w:t>
      </w:r>
      <w:r>
        <w:rPr>
          <w:lang w:val="fr-FR"/>
        </w:rPr>
        <w:t xml:space="preserve">entretenir régulièrement avec lui. Il a également entretenu des échanges réguliers avec la Rapporteuse spéciale sur les droits des personnes handicapées. </w:t>
      </w:r>
    </w:p>
    <w:p w:rsidR="00091492" w:rsidRDefault="00091492" w:rsidP="00063254">
      <w:pPr>
        <w:pStyle w:val="H1G"/>
      </w:pPr>
      <w:r>
        <w:rPr>
          <w:lang w:val="fr-FR"/>
        </w:rPr>
        <w:tab/>
        <w:t>B.</w:t>
      </w:r>
      <w:r>
        <w:rPr>
          <w:lang w:val="fr-FR"/>
        </w:rPr>
        <w:tab/>
        <w:t>Coopération avec les autres organes concernés</w:t>
      </w:r>
      <w:bookmarkStart w:id="58" w:name="_Toc482101510"/>
      <w:bookmarkEnd w:id="58"/>
    </w:p>
    <w:p w:rsidR="00091492" w:rsidRDefault="00091492" w:rsidP="00541795">
      <w:pPr>
        <w:pStyle w:val="ParNoG"/>
      </w:pPr>
      <w:r>
        <w:rPr>
          <w:lang w:val="fr-FR"/>
        </w:rPr>
        <w:t>Le Comité a poursuivi sa collaboration avec les institutions nationales des droits de l</w:t>
      </w:r>
      <w:r w:rsidR="00F44343">
        <w:rPr>
          <w:lang w:val="fr-FR"/>
        </w:rPr>
        <w:t>’</w:t>
      </w:r>
      <w:r>
        <w:rPr>
          <w:lang w:val="fr-FR"/>
        </w:rPr>
        <w:t xml:space="preserve">homme, les mécanismes indépendants de suivi et les organisations régionales pendant la période couverte par le rapport. </w:t>
      </w:r>
    </w:p>
    <w:p w:rsidR="00091492" w:rsidRDefault="00091492" w:rsidP="00541795">
      <w:pPr>
        <w:pStyle w:val="ParNoG"/>
      </w:pPr>
      <w:r>
        <w:rPr>
          <w:lang w:val="fr-FR"/>
        </w:rPr>
        <w:t>Le Comité a continué d</w:t>
      </w:r>
      <w:r w:rsidR="00F44343">
        <w:rPr>
          <w:lang w:val="fr-FR"/>
        </w:rPr>
        <w:t>’</w:t>
      </w:r>
      <w:r>
        <w:rPr>
          <w:lang w:val="fr-FR"/>
        </w:rPr>
        <w:t xml:space="preserve">accorder une grande importance à la participation des organisations de personnes handicapées et des organisations de la société civile à ses activités. </w:t>
      </w:r>
    </w:p>
    <w:p w:rsidR="00091492" w:rsidRDefault="00091492" w:rsidP="00541795">
      <w:pPr>
        <w:pStyle w:val="ParNoG"/>
      </w:pPr>
      <w:r>
        <w:rPr>
          <w:lang w:val="fr-FR"/>
        </w:rPr>
        <w:t>Le Comité, en collaboration avec la Rapporteuse spéciale sur les droits des personnes handicapées et l</w:t>
      </w:r>
      <w:r w:rsidR="00F44343">
        <w:rPr>
          <w:lang w:val="fr-FR"/>
        </w:rPr>
        <w:t>’</w:t>
      </w:r>
      <w:r>
        <w:rPr>
          <w:lang w:val="fr-FR"/>
        </w:rPr>
        <w:t>Envoyé spécial sur le handicap et l</w:t>
      </w:r>
      <w:r w:rsidR="00F44343">
        <w:rPr>
          <w:lang w:val="fr-FR"/>
        </w:rPr>
        <w:t>’</w:t>
      </w:r>
      <w:r>
        <w:rPr>
          <w:lang w:val="fr-FR"/>
        </w:rPr>
        <w:t>accessibilité, a également organisé plusieurs activités pour célébrer le dixième anniversaire de l</w:t>
      </w:r>
      <w:r w:rsidR="00F44343">
        <w:rPr>
          <w:lang w:val="fr-FR"/>
        </w:rPr>
        <w:t>’</w:t>
      </w:r>
      <w:r>
        <w:rPr>
          <w:lang w:val="fr-FR"/>
        </w:rPr>
        <w:t xml:space="preserve">adoption de la Convention et y a participé. </w:t>
      </w:r>
    </w:p>
    <w:p w:rsidR="00091492" w:rsidRDefault="00091492" w:rsidP="00063254">
      <w:pPr>
        <w:pStyle w:val="HChG"/>
      </w:pPr>
      <w:r>
        <w:rPr>
          <w:lang w:val="fr-FR"/>
        </w:rPr>
        <w:tab/>
        <w:t>VII.</w:t>
      </w:r>
      <w:r>
        <w:rPr>
          <w:lang w:val="fr-FR"/>
        </w:rPr>
        <w:tab/>
        <w:t>Conférence des États parties à la Convention</w:t>
      </w:r>
      <w:bookmarkStart w:id="59" w:name="_Toc482101511"/>
      <w:bookmarkStart w:id="60" w:name="_Toc356393801"/>
      <w:bookmarkEnd w:id="59"/>
      <w:bookmarkEnd w:id="60"/>
    </w:p>
    <w:p w:rsidR="00091492" w:rsidRDefault="00091492" w:rsidP="00541795">
      <w:pPr>
        <w:pStyle w:val="ParNoG"/>
        <w:rPr>
          <w:lang w:val="fr-FR"/>
        </w:rPr>
      </w:pPr>
      <w:r>
        <w:rPr>
          <w:lang w:val="fr-FR"/>
        </w:rPr>
        <w:t>Le Comité a été officiellement représenté par sa Présidente et l</w:t>
      </w:r>
      <w:r w:rsidR="00F44343">
        <w:rPr>
          <w:lang w:val="fr-FR"/>
        </w:rPr>
        <w:t>’</w:t>
      </w:r>
      <w:r>
        <w:rPr>
          <w:lang w:val="fr-FR"/>
        </w:rPr>
        <w:t>un de ses Vice-Présidents aux huitième et neuvième sessions de la Conférence des États parties à la Convention, tenues à New York en 2015 et 2016, respectivement.</w:t>
      </w:r>
    </w:p>
    <w:p w:rsidR="00941BB3" w:rsidRDefault="00941BB3" w:rsidP="00024045">
      <w:pPr>
        <w:pStyle w:val="SingleTxtG"/>
        <w:rPr>
          <w:lang w:val="fr-FR"/>
        </w:rPr>
      </w:pPr>
    </w:p>
    <w:p w:rsidR="00C053EA" w:rsidRDefault="00C053EA" w:rsidP="00C053EA">
      <w:pPr>
        <w:pStyle w:val="SingleTxtG"/>
        <w:rPr>
          <w:lang w:val="fr-FR"/>
        </w:rPr>
        <w:sectPr w:rsidR="00C053EA" w:rsidSect="002179EF">
          <w:headerReference w:type="default" r:id="rId30"/>
          <w:footerReference w:type="default" r:id="rId31"/>
          <w:endnotePr>
            <w:numFmt w:val="decimal"/>
          </w:endnotePr>
          <w:type w:val="oddPage"/>
          <w:pgSz w:w="11907" w:h="16840" w:code="9"/>
          <w:pgMar w:top="1417" w:right="1134" w:bottom="1134" w:left="1134" w:header="850" w:footer="567" w:gutter="0"/>
          <w:pgNumType w:start="1"/>
          <w:cols w:space="720"/>
          <w:docGrid w:linePitch="272"/>
        </w:sectPr>
      </w:pPr>
    </w:p>
    <w:p w:rsidR="00C053EA" w:rsidRPr="0091139A" w:rsidRDefault="00C053EA" w:rsidP="00C053EA">
      <w:pPr>
        <w:pStyle w:val="HChG"/>
      </w:pPr>
      <w:r w:rsidRPr="0091139A">
        <w:t>Annexe</w:t>
      </w:r>
    </w:p>
    <w:p w:rsidR="00C053EA" w:rsidRPr="0091139A" w:rsidRDefault="00C053EA" w:rsidP="00C053EA">
      <w:pPr>
        <w:pStyle w:val="HChG"/>
      </w:pPr>
      <w:r w:rsidRPr="0091139A">
        <w:tab/>
      </w:r>
      <w:r w:rsidRPr="0091139A">
        <w:tab/>
        <w:t>Directives relatives au droi</w:t>
      </w:r>
      <w:r>
        <w:t xml:space="preserve">t à la liberté et à la sécurité </w:t>
      </w:r>
      <w:r>
        <w:br/>
      </w:r>
      <w:r w:rsidRPr="0091139A">
        <w:t>des personnes handicapées</w:t>
      </w:r>
      <w:r w:rsidRPr="00941BB3">
        <w:rPr>
          <w:rStyle w:val="Appelnotedebasdep"/>
          <w:b w:val="0"/>
          <w:sz w:val="20"/>
          <w:vertAlign w:val="baseline"/>
        </w:rPr>
        <w:footnoteReference w:customMarkFollows="1" w:id="128"/>
        <w:t>*</w:t>
      </w:r>
    </w:p>
    <w:p w:rsidR="00C053EA" w:rsidRPr="00F332B0" w:rsidRDefault="00C053EA" w:rsidP="00C053EA">
      <w:pPr>
        <w:pStyle w:val="H1G"/>
      </w:pPr>
      <w:r w:rsidRPr="0091139A">
        <w:tab/>
      </w:r>
      <w:bookmarkStart w:id="61" w:name="_Toc482101514"/>
      <w:r w:rsidRPr="00F332B0">
        <w:t>A.</w:t>
      </w:r>
      <w:r w:rsidRPr="00F332B0">
        <w:tab/>
        <w:t>Introduction</w:t>
      </w:r>
      <w:bookmarkEnd w:id="61"/>
    </w:p>
    <w:p w:rsidR="00C053EA" w:rsidRPr="0091139A" w:rsidRDefault="00C053EA" w:rsidP="00C053EA">
      <w:pPr>
        <w:pStyle w:val="SingleTxtG"/>
      </w:pPr>
      <w:r>
        <w:t>1.</w:t>
      </w:r>
      <w:r>
        <w:tab/>
      </w:r>
      <w:r w:rsidRPr="0091139A">
        <w:t>Depuis que le Comité des droits des personnes handicapées a adopté une déclaration sur l</w:t>
      </w:r>
      <w:r w:rsidR="00F44343">
        <w:t>’</w:t>
      </w:r>
      <w:r w:rsidR="00941BB3">
        <w:t>article </w:t>
      </w:r>
      <w:r w:rsidRPr="0091139A">
        <w:t>14 de la Convention relative aux droits des personnes handicapées, en septembre</w:t>
      </w:r>
      <w:r w:rsidR="00941BB3">
        <w:t xml:space="preserve"> 2014 (voir </w:t>
      </w:r>
      <w:hyperlink r:id="rId32" w:history="1">
        <w:r w:rsidR="00941BB3" w:rsidRPr="008D4076">
          <w:rPr>
            <w:rStyle w:val="Lienhypertexte"/>
          </w:rPr>
          <w:t>CRPD/C/12/2</w:t>
        </w:r>
      </w:hyperlink>
      <w:r w:rsidR="00941BB3">
        <w:t>, annexe </w:t>
      </w:r>
      <w:r w:rsidRPr="0091139A">
        <w:t xml:space="preserve">IV), </w:t>
      </w:r>
      <w:r>
        <w:t>des</w:t>
      </w:r>
      <w:r w:rsidRPr="0091139A">
        <w:t xml:space="preserve"> organismes des Nations Unies et </w:t>
      </w:r>
      <w:r>
        <w:t xml:space="preserve">des </w:t>
      </w:r>
      <w:r w:rsidRPr="0091139A">
        <w:t xml:space="preserve">mécanismes intergouvernementaux ont </w:t>
      </w:r>
      <w:r>
        <w:t xml:space="preserve">élaboré </w:t>
      </w:r>
      <w:r w:rsidRPr="0091139A">
        <w:t xml:space="preserve">des directives </w:t>
      </w:r>
      <w:r>
        <w:t xml:space="preserve">sur le </w:t>
      </w:r>
      <w:r w:rsidRPr="0091139A">
        <w:t xml:space="preserve">droit à la liberté et à la sécurité des personnes et </w:t>
      </w:r>
      <w:r>
        <w:t xml:space="preserve">le </w:t>
      </w:r>
      <w:r w:rsidRPr="0091139A">
        <w:t>traitement des détenus</w:t>
      </w:r>
      <w:r>
        <w:t xml:space="preserve"> à propos des </w:t>
      </w:r>
      <w:r w:rsidRPr="0091139A">
        <w:t>personnes handicapées</w:t>
      </w:r>
      <w:r>
        <w:t xml:space="preserve"> privées de </w:t>
      </w:r>
      <w:r w:rsidRPr="0091139A">
        <w:t xml:space="preserve">liberté. Certains organismes régionaux ont </w:t>
      </w:r>
      <w:r>
        <w:t xml:space="preserve">par ailleurs </w:t>
      </w:r>
      <w:r w:rsidRPr="0091139A">
        <w:t>envisagé d</w:t>
      </w:r>
      <w:r w:rsidR="00F44343">
        <w:t>’</w:t>
      </w:r>
      <w:r w:rsidRPr="0091139A">
        <w:t>adopter des instruments contraignants supplémentaires, qui permettraient de procéder à l</w:t>
      </w:r>
      <w:r w:rsidR="00F44343">
        <w:t>’</w:t>
      </w:r>
      <w:r w:rsidRPr="0091139A">
        <w:t>internement sans consentement et au traitement forcé de personne</w:t>
      </w:r>
      <w:r>
        <w:t>s</w:t>
      </w:r>
      <w:r w:rsidRPr="0091139A">
        <w:t xml:space="preserve"> </w:t>
      </w:r>
      <w:r>
        <w:t>présentant</w:t>
      </w:r>
      <w:r w:rsidRPr="0091139A">
        <w:t xml:space="preserve"> de</w:t>
      </w:r>
      <w:r>
        <w:t>s</w:t>
      </w:r>
      <w:r w:rsidRPr="0091139A">
        <w:t xml:space="preserve"> déficiences intellectuelles ou psychosociales. Pour sa part, le Comité a poursuivi ses travaux </w:t>
      </w:r>
      <w:r>
        <w:t xml:space="preserve">afin de </w:t>
      </w:r>
      <w:r w:rsidRPr="0091139A">
        <w:t>mieux comprendre l</w:t>
      </w:r>
      <w:r w:rsidR="00F44343">
        <w:t>’</w:t>
      </w:r>
      <w:r w:rsidR="00941BB3">
        <w:t>article </w:t>
      </w:r>
      <w:r w:rsidRPr="0091139A">
        <w:t>14, tout en participant à un dialogue constructif avec plusieurs États parties à la Convention.</w:t>
      </w:r>
    </w:p>
    <w:p w:rsidR="00C053EA" w:rsidRPr="0091139A" w:rsidRDefault="00C053EA" w:rsidP="00C053EA">
      <w:pPr>
        <w:pStyle w:val="SingleTxtG"/>
      </w:pPr>
      <w:r w:rsidRPr="0091139A">
        <w:t>2.</w:t>
      </w:r>
      <w:r w:rsidRPr="0091139A">
        <w:tab/>
        <w:t>En tant qu</w:t>
      </w:r>
      <w:r w:rsidR="00F44343">
        <w:t>’</w:t>
      </w:r>
      <w:r w:rsidRPr="0091139A">
        <w:t>organe international chargé de suivre la mise en œuvre de la Convention, le Comité a adopté les présentes directives en vue de fournir des éclaircissements supplémentaires aux États parties, aux organisations d</w:t>
      </w:r>
      <w:r w:rsidR="00F44343">
        <w:t>’</w:t>
      </w:r>
      <w:r w:rsidRPr="0091139A">
        <w:t>intégration régionale, aux institutions nationales des droits de l</w:t>
      </w:r>
      <w:r w:rsidR="00F44343">
        <w:t>’</w:t>
      </w:r>
      <w:r w:rsidRPr="0091139A">
        <w:t>homme</w:t>
      </w:r>
      <w:r>
        <w:t>,</w:t>
      </w:r>
      <w:r w:rsidRPr="0091139A">
        <w:t xml:space="preserve"> aux mécanismes nationaux de suivi, aux organisations de personnes handicapées, aux organisations de la société civile, ainsi qu</w:t>
      </w:r>
      <w:r w:rsidR="00F44343">
        <w:t>’</w:t>
      </w:r>
      <w:r w:rsidRPr="0091139A">
        <w:t>aux institutions spécialisées, organismes et experts indépendants des Nations Unies, sur l</w:t>
      </w:r>
      <w:r w:rsidR="00F44343">
        <w:t>’</w:t>
      </w:r>
      <w:r w:rsidRPr="0091139A">
        <w:t>obligation qui incombe aux États parties de respecter, protéger et garantir le droit des personnes handicapées à la liberté et à la sécurité, en vertu de la Convention. Les présentes directives remplacent la déclaration sur l</w:t>
      </w:r>
      <w:r w:rsidR="00F44343">
        <w:t>’</w:t>
      </w:r>
      <w:r w:rsidR="00941BB3">
        <w:t>article </w:t>
      </w:r>
      <w:r w:rsidRPr="0091139A">
        <w:t>14 de la Convention, adoptée par le Comité.</w:t>
      </w:r>
    </w:p>
    <w:p w:rsidR="00C053EA" w:rsidRPr="0091139A" w:rsidRDefault="00C053EA" w:rsidP="00C053EA">
      <w:pPr>
        <w:pStyle w:val="H1G"/>
      </w:pPr>
      <w:r w:rsidRPr="0091139A">
        <w:tab/>
      </w:r>
      <w:bookmarkStart w:id="62" w:name="_Toc482101515"/>
      <w:r w:rsidRPr="0091139A">
        <w:t>B.</w:t>
      </w:r>
      <w:r w:rsidRPr="0091139A">
        <w:tab/>
      </w:r>
      <w:bookmarkEnd w:id="62"/>
      <w:r w:rsidRPr="0091139A">
        <w:t>Droit à la liberté et à la sécurité des personnes handicapées</w:t>
      </w:r>
    </w:p>
    <w:p w:rsidR="00C053EA" w:rsidRPr="0091139A" w:rsidRDefault="00C053EA" w:rsidP="00C053EA">
      <w:pPr>
        <w:pStyle w:val="SingleTxtG"/>
      </w:pPr>
      <w:r w:rsidRPr="0091139A">
        <w:t>3.</w:t>
      </w:r>
      <w:r w:rsidRPr="0091139A">
        <w:tab/>
        <w:t>Le Comité réaffirme que le droit à la liberté et à la sécurité de sa personne est l</w:t>
      </w:r>
      <w:r w:rsidR="00F44343">
        <w:t>’</w:t>
      </w:r>
      <w:r w:rsidRPr="0091139A">
        <w:t xml:space="preserve">un des droits les plus précieux </w:t>
      </w:r>
      <w:r w:rsidRPr="00541795">
        <w:rPr>
          <w:lang w:val="fr-FR"/>
        </w:rPr>
        <w:t>auxquels</w:t>
      </w:r>
      <w:r w:rsidRPr="0091139A">
        <w:t xml:space="preserve"> chacun puisse prétendre. De fait, toutes les personnes handicapées, en particulier les personnes </w:t>
      </w:r>
      <w:r>
        <w:t>avec</w:t>
      </w:r>
      <w:r w:rsidRPr="0091139A">
        <w:t xml:space="preserve"> un handicap mental ou psychosocial, ont droit à la liberté, en vertu de l</w:t>
      </w:r>
      <w:r w:rsidR="00F44343">
        <w:t>’</w:t>
      </w:r>
      <w:r w:rsidR="00941BB3">
        <w:t>article </w:t>
      </w:r>
      <w:r w:rsidRPr="0091139A">
        <w:t>14 de la Convention.</w:t>
      </w:r>
    </w:p>
    <w:p w:rsidR="00C053EA" w:rsidRPr="0091139A" w:rsidRDefault="00C053EA" w:rsidP="00C053EA">
      <w:pPr>
        <w:pStyle w:val="SingleTxtG"/>
      </w:pPr>
      <w:r w:rsidRPr="0091139A">
        <w:t>4.</w:t>
      </w:r>
      <w:r w:rsidRPr="0091139A">
        <w:tab/>
        <w:t>L</w:t>
      </w:r>
      <w:r w:rsidR="00F44343">
        <w:t>’</w:t>
      </w:r>
      <w:r w:rsidR="00941BB3">
        <w:t>article </w:t>
      </w:r>
      <w:r w:rsidRPr="0091139A">
        <w:t>14 est, en soi, une disposition relative à la non-discrimination. Il précise la portée du droit à la liberté et à la sécurité de la personne s</w:t>
      </w:r>
      <w:r w:rsidR="00F44343">
        <w:t>’</w:t>
      </w:r>
      <w:r w:rsidRPr="0091139A">
        <w:t>agissant des personnes handicapées, et interdit toute forme de discrimination fondée sur le handicap dans l</w:t>
      </w:r>
      <w:r w:rsidR="00F44343">
        <w:t>’</w:t>
      </w:r>
      <w:r w:rsidRPr="0091139A">
        <w:t>exercice de ce droit. Il est donc directement lié à l</w:t>
      </w:r>
      <w:r w:rsidR="00F44343">
        <w:t>’</w:t>
      </w:r>
      <w:r w:rsidRPr="0091139A">
        <w:t>objectif de la Convention, qui vise à promouvoir, protéger et assurer la pleine et égale jouissance de tous les droits de l</w:t>
      </w:r>
      <w:r w:rsidR="00F44343">
        <w:t>’</w:t>
      </w:r>
      <w:r w:rsidRPr="0091139A">
        <w:t xml:space="preserve">homme et de toutes les libertés fondamentales par les personnes handicapées et </w:t>
      </w:r>
      <w:r>
        <w:t xml:space="preserve">à </w:t>
      </w:r>
      <w:r w:rsidRPr="0091139A">
        <w:t>promouvoir le respect de leur dignité intrinsèque.</w:t>
      </w:r>
    </w:p>
    <w:p w:rsidR="00C053EA" w:rsidRPr="0091139A" w:rsidRDefault="00C053EA" w:rsidP="00C053EA">
      <w:pPr>
        <w:pStyle w:val="SingleTxtG"/>
      </w:pPr>
      <w:r w:rsidRPr="0091139A">
        <w:t>5.</w:t>
      </w:r>
      <w:r w:rsidRPr="0091139A">
        <w:tab/>
        <w:t>Le caractère non discriminatoire de l</w:t>
      </w:r>
      <w:r w:rsidR="00F44343">
        <w:t>’</w:t>
      </w:r>
      <w:r w:rsidR="00941BB3">
        <w:t>article </w:t>
      </w:r>
      <w:r w:rsidRPr="0091139A">
        <w:t xml:space="preserve">14 </w:t>
      </w:r>
      <w:r>
        <w:t>témoigne de sa corrélation</w:t>
      </w:r>
      <w:r w:rsidRPr="0091139A">
        <w:t xml:space="preserve"> </w:t>
      </w:r>
      <w:r>
        <w:t xml:space="preserve">étroite </w:t>
      </w:r>
      <w:r w:rsidRPr="0091139A">
        <w:t>avec le droit à l</w:t>
      </w:r>
      <w:r w:rsidR="00F44343">
        <w:t>’</w:t>
      </w:r>
      <w:r w:rsidRPr="0091139A">
        <w:t>égalité e</w:t>
      </w:r>
      <w:r w:rsidR="00941BB3">
        <w:t>t à la non-discrimination (art. </w:t>
      </w:r>
      <w:r w:rsidRPr="0091139A">
        <w:t xml:space="preserve">5). </w:t>
      </w:r>
      <w:r>
        <w:t>Au paragraphe 1 de l</w:t>
      </w:r>
      <w:r w:rsidR="00F44343">
        <w:t>’</w:t>
      </w:r>
      <w:r w:rsidRPr="0091139A">
        <w:t>article</w:t>
      </w:r>
      <w:r>
        <w:t> 5</w:t>
      </w:r>
      <w:r w:rsidRPr="0091139A">
        <w:t xml:space="preserve">, les États </w:t>
      </w:r>
      <w:r w:rsidR="00A1392C">
        <w:t>p</w:t>
      </w:r>
      <w:r w:rsidRPr="0091139A">
        <w:t>arties reconnaissent que toutes les personnes sont égales devant la loi et en vertu de celle-ci et ont droit à l</w:t>
      </w:r>
      <w:r w:rsidR="00F44343">
        <w:t>’</w:t>
      </w:r>
      <w:r w:rsidRPr="0091139A">
        <w:t>égale prot</w:t>
      </w:r>
      <w:r w:rsidR="00941BB3">
        <w:t>ection de la loi. Au paragraphe </w:t>
      </w:r>
      <w:r w:rsidRPr="0091139A">
        <w:t xml:space="preserve">2 du même article, les États </w:t>
      </w:r>
      <w:r w:rsidR="00A1392C">
        <w:t>p</w:t>
      </w:r>
      <w:r w:rsidRPr="0091139A">
        <w:t>arties interdisent toutes les discriminations fondées sur le handicap et garantissent aux personnes handicapées une égale et effective protection juridique contre toute discrimination, quel qu</w:t>
      </w:r>
      <w:r w:rsidR="00F44343">
        <w:t>’</w:t>
      </w:r>
      <w:r w:rsidRPr="0091139A">
        <w:t xml:space="preserve">en soit le fondement. </w:t>
      </w:r>
    </w:p>
    <w:p w:rsidR="00C053EA" w:rsidRPr="0091139A" w:rsidRDefault="00C053EA" w:rsidP="00C053EA">
      <w:pPr>
        <w:pStyle w:val="H1G"/>
      </w:pPr>
      <w:r w:rsidRPr="0091139A">
        <w:tab/>
      </w:r>
      <w:bookmarkStart w:id="63" w:name="_Toc482101516"/>
      <w:r w:rsidRPr="0091139A">
        <w:t>C.</w:t>
      </w:r>
      <w:r w:rsidRPr="0091139A">
        <w:tab/>
      </w:r>
      <w:bookmarkEnd w:id="63"/>
      <w:r w:rsidRPr="0091139A">
        <w:t>Interdiction absolue de la détention fondée sur l</w:t>
      </w:r>
      <w:r w:rsidR="00F44343">
        <w:t>’</w:t>
      </w:r>
      <w:r>
        <w:t>incapacité</w:t>
      </w:r>
    </w:p>
    <w:p w:rsidR="00C053EA" w:rsidRPr="0091139A" w:rsidRDefault="00C053EA" w:rsidP="00C053EA">
      <w:pPr>
        <w:pStyle w:val="SingleTxtG"/>
      </w:pPr>
      <w:r w:rsidRPr="0091139A">
        <w:t>6.</w:t>
      </w:r>
      <w:r w:rsidRPr="0091139A">
        <w:tab/>
        <w:t>Il existe encore dans les État partie</w:t>
      </w:r>
      <w:r w:rsidR="00A1392C">
        <w:t>s</w:t>
      </w:r>
      <w:r w:rsidRPr="0091139A">
        <w:t xml:space="preserve"> des pratiques autorisant la privation de liberté en raison d</w:t>
      </w:r>
      <w:r w:rsidR="00F44343">
        <w:t>’</w:t>
      </w:r>
      <w:r w:rsidRPr="0091139A">
        <w:t>un</w:t>
      </w:r>
      <w:r>
        <w:t>e</w:t>
      </w:r>
      <w:r w:rsidRPr="0091139A">
        <w:t xml:space="preserve"> </w:t>
      </w:r>
      <w:r>
        <w:t xml:space="preserve">incapacité </w:t>
      </w:r>
      <w:r w:rsidRPr="0091139A">
        <w:t>réel</w:t>
      </w:r>
      <w:r>
        <w:t>le</w:t>
      </w:r>
      <w:r w:rsidRPr="0091139A">
        <w:t xml:space="preserve"> ou supposé</w:t>
      </w:r>
      <w:r>
        <w:t>e</w:t>
      </w:r>
      <w:r w:rsidRPr="0091139A">
        <w:t xml:space="preserve">. Dans les présentes directives, on entend par </w:t>
      </w:r>
      <w:r>
        <w:t xml:space="preserve">incapacité </w:t>
      </w:r>
      <w:r w:rsidRPr="0091139A">
        <w:t>l</w:t>
      </w:r>
      <w:r w:rsidR="00F44343">
        <w:t>’</w:t>
      </w:r>
      <w:r w:rsidRPr="0091139A">
        <w:t>état physique, psychosocial, intellectuel ou sensoriel d</w:t>
      </w:r>
      <w:r w:rsidR="00F44343">
        <w:t>’</w:t>
      </w:r>
      <w:r w:rsidRPr="0091139A">
        <w:t>un</w:t>
      </w:r>
      <w:r>
        <w:t>e</w:t>
      </w:r>
      <w:r w:rsidRPr="0091139A">
        <w:t xml:space="preserve"> </w:t>
      </w:r>
      <w:r>
        <w:t>personne</w:t>
      </w:r>
      <w:r w:rsidRPr="0091139A">
        <w:t xml:space="preserve"> qui peut ou non s</w:t>
      </w:r>
      <w:r w:rsidR="00F44343">
        <w:t>’</w:t>
      </w:r>
      <w:r w:rsidRPr="0091139A">
        <w:t>accompagner de limitations fonctionnelles physiques, intellectuelles ou sensorielles. L</w:t>
      </w:r>
      <w:r w:rsidR="00F44343">
        <w:t>’</w:t>
      </w:r>
      <w:r>
        <w:t>incapacité</w:t>
      </w:r>
      <w:r w:rsidRPr="0091139A">
        <w:t xml:space="preserve"> se distingue de ce qui est généralement considéré comme étant la norme. Il est entendu que le handicap est l</w:t>
      </w:r>
      <w:r w:rsidR="00F44343">
        <w:t>’</w:t>
      </w:r>
      <w:r w:rsidRPr="0091139A">
        <w:t>effet social de l</w:t>
      </w:r>
      <w:r w:rsidR="00F44343">
        <w:t>’</w:t>
      </w:r>
      <w:r w:rsidRPr="0091139A">
        <w:t>interaction entre une déficience individuelle et l</w:t>
      </w:r>
      <w:r w:rsidR="00F44343">
        <w:t>’</w:t>
      </w:r>
      <w:r w:rsidRPr="0091139A">
        <w:t>environnement social et physique, dans l</w:t>
      </w:r>
      <w:r w:rsidR="00F44343">
        <w:t>’</w:t>
      </w:r>
      <w:r w:rsidRPr="0091139A">
        <w:t>esprit des dispositions de l</w:t>
      </w:r>
      <w:r w:rsidR="00F44343">
        <w:t>’</w:t>
      </w:r>
      <w:r w:rsidRPr="0091139A">
        <w:t>article premier de la Convention. Le Comité a établi que l</w:t>
      </w:r>
      <w:r w:rsidR="00F44343">
        <w:t>’</w:t>
      </w:r>
      <w:r w:rsidR="005A3785">
        <w:t>article </w:t>
      </w:r>
      <w:r w:rsidRPr="0091139A">
        <w:t>14 ne prévoyait aucune exception qui permettrait de priver des personnes de leur liberté sur la base d</w:t>
      </w:r>
      <w:r w:rsidR="00F44343">
        <w:t>’</w:t>
      </w:r>
      <w:r w:rsidRPr="0091139A">
        <w:t>un</w:t>
      </w:r>
      <w:r>
        <w:t>e</w:t>
      </w:r>
      <w:r w:rsidRPr="0091139A">
        <w:t xml:space="preserve"> </w:t>
      </w:r>
      <w:r>
        <w:t xml:space="preserve">déficience </w:t>
      </w:r>
      <w:r w:rsidRPr="0091139A">
        <w:t>réel</w:t>
      </w:r>
      <w:r>
        <w:t>le</w:t>
      </w:r>
      <w:r w:rsidRPr="0091139A">
        <w:t xml:space="preserve"> ou perçu</w:t>
      </w:r>
      <w:r>
        <w:t>e</w:t>
      </w:r>
      <w:r w:rsidRPr="0091139A">
        <w:t xml:space="preserve">. Pourtant, la législation de plusieurs États parties, notamment les lois sur la santé mentale, </w:t>
      </w:r>
      <w:r>
        <w:t>continue</w:t>
      </w:r>
      <w:r w:rsidRPr="0091139A">
        <w:t xml:space="preserve"> de prévoir plusieurs cas dans lesquels des personnes peuvent être placées en établissement sur la base d</w:t>
      </w:r>
      <w:r w:rsidR="00F44343">
        <w:t>’</w:t>
      </w:r>
      <w:r w:rsidRPr="0091139A">
        <w:t>un</w:t>
      </w:r>
      <w:r>
        <w:t>e</w:t>
      </w:r>
      <w:r w:rsidRPr="0091139A">
        <w:t xml:space="preserve"> </w:t>
      </w:r>
      <w:r>
        <w:t>déficience</w:t>
      </w:r>
      <w:r w:rsidRPr="0091139A">
        <w:t>, réel</w:t>
      </w:r>
      <w:r>
        <w:t>le</w:t>
      </w:r>
      <w:r w:rsidRPr="0091139A">
        <w:t xml:space="preserve"> ou perçu</w:t>
      </w:r>
      <w:r>
        <w:t>e</w:t>
      </w:r>
      <w:r w:rsidRPr="0091139A">
        <w:t>, à condition qu</w:t>
      </w:r>
      <w:r w:rsidR="00F44343">
        <w:t>’</w:t>
      </w:r>
      <w:r w:rsidRPr="0091139A">
        <w:t>il existe d</w:t>
      </w:r>
      <w:r w:rsidR="00F44343">
        <w:t>’</w:t>
      </w:r>
      <w:r w:rsidRPr="0091139A">
        <w:t>autres motifs à leur placement, notamment le fait qu</w:t>
      </w:r>
      <w:r w:rsidR="00F44343">
        <w:t>’</w:t>
      </w:r>
      <w:r w:rsidRPr="0091139A">
        <w:t>elles présentent un danger pour elles-mêmes ou pour autrui. Cette pratique n</w:t>
      </w:r>
      <w:r w:rsidR="00F44343">
        <w:t>’</w:t>
      </w:r>
      <w:r w:rsidRPr="0091139A">
        <w:t>est pas compatible avec l</w:t>
      </w:r>
      <w:r w:rsidR="00F44343">
        <w:t>’</w:t>
      </w:r>
      <w:r w:rsidR="005A3785">
        <w:t>article </w:t>
      </w:r>
      <w:r w:rsidRPr="0091139A">
        <w:t>14</w:t>
      </w:r>
      <w:r w:rsidR="00606530">
        <w:t> ;</w:t>
      </w:r>
      <w:r w:rsidRPr="0091139A">
        <w:t xml:space="preserve"> elle est discriminatoire par nature et constitue une privation arbitraire de liberté.</w:t>
      </w:r>
    </w:p>
    <w:p w:rsidR="00C053EA" w:rsidRPr="0091139A" w:rsidRDefault="00C053EA" w:rsidP="00C053EA">
      <w:pPr>
        <w:pStyle w:val="SingleTxtG"/>
      </w:pPr>
      <w:r w:rsidRPr="0091139A">
        <w:t>7.</w:t>
      </w:r>
      <w:r w:rsidRPr="0091139A">
        <w:tab/>
        <w:t>Dans le cadre des négociations du Comité spécial chargé d</w:t>
      </w:r>
      <w:r w:rsidR="00F44343">
        <w:t>’</w:t>
      </w:r>
      <w:r w:rsidRPr="0091139A">
        <w:t xml:space="preserve">élaborer une convention internationale globale et </w:t>
      </w:r>
      <w:r w:rsidRPr="00541795">
        <w:rPr>
          <w:lang w:val="fr-FR"/>
        </w:rPr>
        <w:t>intégrée</w:t>
      </w:r>
      <w:r w:rsidRPr="0091139A">
        <w:t xml:space="preserve"> pour la protection et la promotion des droits et de la dignité des personnes handicapées, qui ont abouti à l</w:t>
      </w:r>
      <w:r w:rsidR="00F44343">
        <w:t>’</w:t>
      </w:r>
      <w:r w:rsidRPr="0091139A">
        <w:t>adoption de la Convention, la nécessité d</w:t>
      </w:r>
      <w:r w:rsidR="00F44343">
        <w:t>’</w:t>
      </w:r>
      <w:r w:rsidRPr="0091139A">
        <w:t>intégrer, dans le projet de texte de l</w:t>
      </w:r>
      <w:r w:rsidR="00F44343">
        <w:t>’</w:t>
      </w:r>
      <w:r w:rsidR="00941BB3">
        <w:t>article 14 (par. 1 b)), un adverbe, tel que « seulement » ou « exclusivement </w:t>
      </w:r>
      <w:r w:rsidRPr="0091139A">
        <w:t>», en rapport avec l</w:t>
      </w:r>
      <w:r w:rsidR="00F44343">
        <w:t>’</w:t>
      </w:r>
      <w:r w:rsidRPr="0091139A">
        <w:t>interdiction de la privation de liberté en raison d</w:t>
      </w:r>
      <w:r w:rsidR="00F44343">
        <w:t>’</w:t>
      </w:r>
      <w:r w:rsidRPr="0091139A">
        <w:t>un</w:t>
      </w:r>
      <w:r>
        <w:t>e</w:t>
      </w:r>
      <w:r w:rsidRPr="0091139A">
        <w:t xml:space="preserve"> </w:t>
      </w:r>
      <w:r>
        <w:t xml:space="preserve">incapacité </w:t>
      </w:r>
      <w:r w:rsidRPr="0091139A">
        <w:t>réel</w:t>
      </w:r>
      <w:r>
        <w:t>le</w:t>
      </w:r>
      <w:r w:rsidRPr="0091139A">
        <w:t xml:space="preserve"> ou supposé</w:t>
      </w:r>
      <w:r>
        <w:t>e</w:t>
      </w:r>
      <w:r w:rsidRPr="0091139A">
        <w:t>, a fait l</w:t>
      </w:r>
      <w:r w:rsidR="00F44343">
        <w:t>’</w:t>
      </w:r>
      <w:r w:rsidRPr="0091139A">
        <w:t>objet de débats nourris. Les États se sont opposé à cet ajout en faisant valoir qu</w:t>
      </w:r>
      <w:r w:rsidR="00F44343">
        <w:t>’</w:t>
      </w:r>
      <w:r w:rsidRPr="0091139A">
        <w:t>il pouvait entraîner des erreurs d</w:t>
      </w:r>
      <w:r w:rsidR="00F44343">
        <w:t>’</w:t>
      </w:r>
      <w:r w:rsidRPr="0091139A">
        <w:t>interprétation</w:t>
      </w:r>
      <w:r w:rsidRPr="001B11CC">
        <w:rPr>
          <w:rStyle w:val="Appelnotedebasdep"/>
        </w:rPr>
        <w:footnoteReference w:id="129"/>
      </w:r>
      <w:r w:rsidRPr="0091139A">
        <w:t xml:space="preserve"> et </w:t>
      </w:r>
      <w:r>
        <w:t xml:space="preserve">autoriser la détention de personnes </w:t>
      </w:r>
      <w:r w:rsidRPr="0091139A">
        <w:t xml:space="preserve">sur </w:t>
      </w:r>
      <w:r>
        <w:t>la base d</w:t>
      </w:r>
      <w:r w:rsidR="00F44343">
        <w:t>’</w:t>
      </w:r>
      <w:r>
        <w:t xml:space="preserve">une déficience </w:t>
      </w:r>
      <w:r w:rsidRPr="0091139A">
        <w:t>réel</w:t>
      </w:r>
      <w:r>
        <w:t>le</w:t>
      </w:r>
      <w:r w:rsidRPr="0091139A">
        <w:t xml:space="preserve"> ou supposé</w:t>
      </w:r>
      <w:r>
        <w:t>e,</w:t>
      </w:r>
      <w:r w:rsidRPr="0091139A">
        <w:t xml:space="preserve"> à la lumière d</w:t>
      </w:r>
      <w:r w:rsidR="00F44343">
        <w:t>’</w:t>
      </w:r>
      <w:r w:rsidRPr="0091139A">
        <w:t>autres critères, comme le fait de présenter un danger pour soi-même ou pour autrui</w:t>
      </w:r>
      <w:r w:rsidRPr="001B11CC">
        <w:rPr>
          <w:rStyle w:val="Appelnotedebasdep"/>
        </w:rPr>
        <w:footnoteReference w:id="130"/>
      </w:r>
      <w:r w:rsidRPr="0091139A">
        <w:t xml:space="preserve">. Les débats ont également porté sur </w:t>
      </w:r>
      <w:r>
        <w:t>la nécessité ou non d</w:t>
      </w:r>
      <w:r w:rsidR="00F44343">
        <w:t>’</w:t>
      </w:r>
      <w:r>
        <w:t>intégrer</w:t>
      </w:r>
      <w:r w:rsidRPr="0091139A">
        <w:t xml:space="preserve"> dans le texte du projet d</w:t>
      </w:r>
      <w:r w:rsidR="00F44343">
        <w:t>’</w:t>
      </w:r>
      <w:r w:rsidR="00941BB3">
        <w:t>article 14 (par. </w:t>
      </w:r>
      <w:r w:rsidRPr="0091139A">
        <w:t xml:space="preserve">2) une disposition sur le </w:t>
      </w:r>
      <w:r>
        <w:t xml:space="preserve">réexamen </w:t>
      </w:r>
      <w:r w:rsidRPr="0091139A">
        <w:t>périodique de</w:t>
      </w:r>
      <w:r>
        <w:t>s</w:t>
      </w:r>
      <w:r w:rsidRPr="0091139A">
        <w:t xml:space="preserve"> privation</w:t>
      </w:r>
      <w:r>
        <w:t>s</w:t>
      </w:r>
      <w:r w:rsidRPr="0091139A">
        <w:t xml:space="preserve"> de liberté</w:t>
      </w:r>
      <w:r w:rsidRPr="001B11CC">
        <w:rPr>
          <w:rStyle w:val="Appelnotedebasdep"/>
        </w:rPr>
        <w:footnoteReference w:id="131"/>
      </w:r>
      <w:r w:rsidRPr="0091139A">
        <w:t>. La société civile s</w:t>
      </w:r>
      <w:r w:rsidR="00F44343">
        <w:t>’</w:t>
      </w:r>
      <w:r w:rsidRPr="0091139A">
        <w:t>est opposée à l</w:t>
      </w:r>
      <w:r w:rsidR="00F44343">
        <w:t>’</w:t>
      </w:r>
      <w:r w:rsidRPr="0091139A">
        <w:t>utilisation d</w:t>
      </w:r>
      <w:r w:rsidR="00F44343">
        <w:t>’</w:t>
      </w:r>
      <w:r w:rsidRPr="0091139A">
        <w:t>adverbes et à l</w:t>
      </w:r>
      <w:r w:rsidR="00F44343">
        <w:t>’</w:t>
      </w:r>
      <w:r w:rsidRPr="0091139A">
        <w:t>intégration d</w:t>
      </w:r>
      <w:r w:rsidR="00F44343">
        <w:t>’</w:t>
      </w:r>
      <w:r w:rsidRPr="0091139A">
        <w:t xml:space="preserve">une disposition concernant le </w:t>
      </w:r>
      <w:r>
        <w:t xml:space="preserve">réexamen </w:t>
      </w:r>
      <w:r w:rsidRPr="0091139A">
        <w:t>périodique</w:t>
      </w:r>
      <w:r w:rsidRPr="001B11CC">
        <w:rPr>
          <w:rStyle w:val="Appelnotedebasdep"/>
        </w:rPr>
        <w:footnoteReference w:id="132"/>
      </w:r>
      <w:r w:rsidRPr="0091139A">
        <w:t>. Par conséquent, l</w:t>
      </w:r>
      <w:r w:rsidR="00F44343">
        <w:t>’</w:t>
      </w:r>
      <w:r w:rsidR="00941BB3">
        <w:t>article 14 (par. 1 </w:t>
      </w:r>
      <w:r w:rsidRPr="0091139A">
        <w:t xml:space="preserve">b)) interdit </w:t>
      </w:r>
      <w:r>
        <w:t xml:space="preserve">toute </w:t>
      </w:r>
      <w:r w:rsidRPr="0091139A">
        <w:t xml:space="preserve">privation de liberté pour des raisons </w:t>
      </w:r>
      <w:r>
        <w:t xml:space="preserve">de déficiences </w:t>
      </w:r>
      <w:r w:rsidRPr="0091139A">
        <w:t>réel</w:t>
      </w:r>
      <w:r>
        <w:t>les</w:t>
      </w:r>
      <w:r w:rsidRPr="0091139A">
        <w:t xml:space="preserve"> ou supposé</w:t>
      </w:r>
      <w:r>
        <w:t>es</w:t>
      </w:r>
      <w:r w:rsidRPr="0091139A">
        <w:t>, même si d</w:t>
      </w:r>
      <w:r w:rsidR="00F44343">
        <w:t>’</w:t>
      </w:r>
      <w:r w:rsidRPr="0091139A">
        <w:t xml:space="preserve">autres facteurs ou critères sont invoqués pour </w:t>
      </w:r>
      <w:r>
        <w:t xml:space="preserve">la </w:t>
      </w:r>
      <w:r w:rsidRPr="0091139A">
        <w:t>justifier. Cette question a été réglée lors de la septième réunion du Comité spécial</w:t>
      </w:r>
      <w:r w:rsidRPr="001B11CC">
        <w:rPr>
          <w:rStyle w:val="Appelnotedebasdep"/>
        </w:rPr>
        <w:footnoteReference w:id="133"/>
      </w:r>
      <w:r w:rsidRPr="0091139A">
        <w:t>.</w:t>
      </w:r>
    </w:p>
    <w:p w:rsidR="00C053EA" w:rsidRPr="00BB4828" w:rsidRDefault="00C053EA" w:rsidP="00C053EA">
      <w:pPr>
        <w:pStyle w:val="SingleTxtG"/>
      </w:pPr>
      <w:r w:rsidRPr="00F0113C">
        <w:t>8.</w:t>
      </w:r>
      <w:r w:rsidRPr="00F0113C">
        <w:tab/>
        <w:t>L</w:t>
      </w:r>
      <w:r w:rsidR="00F44343">
        <w:t>’</w:t>
      </w:r>
      <w:r w:rsidRPr="00F0113C">
        <w:t xml:space="preserve">interdiction absolue de la privation de liberté </w:t>
      </w:r>
      <w:r>
        <w:t>sur la base d</w:t>
      </w:r>
      <w:r w:rsidR="00F44343">
        <w:t>’</w:t>
      </w:r>
      <w:r>
        <w:t xml:space="preserve">une déficience </w:t>
      </w:r>
      <w:r w:rsidRPr="00F0113C">
        <w:t>réel</w:t>
      </w:r>
      <w:r>
        <w:t>le</w:t>
      </w:r>
      <w:r w:rsidRPr="00F0113C">
        <w:t xml:space="preserve"> ou supposé</w:t>
      </w:r>
      <w:r>
        <w:t>e</w:t>
      </w:r>
      <w:r w:rsidRPr="00F0113C">
        <w:t xml:space="preserve"> est étroitement liée à l</w:t>
      </w:r>
      <w:r w:rsidR="00F44343">
        <w:t>’</w:t>
      </w:r>
      <w:r w:rsidR="00941BB3">
        <w:t>article </w:t>
      </w:r>
      <w:r w:rsidRPr="00F0113C">
        <w:t xml:space="preserve">12 de la Convention </w:t>
      </w:r>
      <w:r>
        <w:t xml:space="preserve">sur </w:t>
      </w:r>
      <w:r w:rsidRPr="00F0113C">
        <w:t>la reconnaissance de la personnalité juridique dans des conditions d</w:t>
      </w:r>
      <w:r w:rsidR="00F44343">
        <w:t>’</w:t>
      </w:r>
      <w:r w:rsidRPr="00F0113C">
        <w:t xml:space="preserve">égalité. </w:t>
      </w:r>
      <w:r w:rsidRPr="00BB4828">
        <w:t>D</w:t>
      </w:r>
      <w:r>
        <w:t xml:space="preserve">ans son observation générale </w:t>
      </w:r>
      <w:r w:rsidR="00941BB3">
        <w:rPr>
          <w:rFonts w:eastAsia="MS Mincho"/>
        </w:rPr>
        <w:t>n</w:t>
      </w:r>
      <w:r w:rsidR="00941BB3">
        <w:rPr>
          <w:rFonts w:eastAsia="MS Mincho"/>
          <w:vertAlign w:val="superscript"/>
        </w:rPr>
        <w:t>o</w:t>
      </w:r>
      <w:r w:rsidR="00941BB3">
        <w:t> </w:t>
      </w:r>
      <w:r w:rsidRPr="00BB4828">
        <w:t>1 (2014) sur la reconnaissance de la personnalité juridique dans des conditions d</w:t>
      </w:r>
      <w:r w:rsidR="00F44343">
        <w:t>’</w:t>
      </w:r>
      <w:r w:rsidRPr="00BB4828">
        <w:t>égalité, le Comité a précisé que les États parties devaient s</w:t>
      </w:r>
      <w:r w:rsidR="00F44343">
        <w:t>’</w:t>
      </w:r>
      <w:r w:rsidRPr="00BB4828">
        <w:t xml:space="preserve">abstenir de priver les personnes handicapées de leur capacité juridique et de les détenir dans des établissements contre leur volonté, sans leur consentement </w:t>
      </w:r>
      <w:r>
        <w:t xml:space="preserve">libre et éclairé </w:t>
      </w:r>
      <w:r w:rsidRPr="00BB4828">
        <w:t>ou avec celui d</w:t>
      </w:r>
      <w:r w:rsidR="00F44343">
        <w:t>’</w:t>
      </w:r>
      <w:r w:rsidRPr="00BB4828">
        <w:t xml:space="preserve">une personne habilitée à se substituer à elles pour prendre les décisions les concernant, cette pratique constituant une privation </w:t>
      </w:r>
      <w:r>
        <w:t xml:space="preserve">arbitraire </w:t>
      </w:r>
      <w:r w:rsidRPr="00BB4828">
        <w:t>de liberté</w:t>
      </w:r>
      <w:r>
        <w:t>,</w:t>
      </w:r>
      <w:r w:rsidRPr="00BB4828">
        <w:t xml:space="preserve"> contraire aux </w:t>
      </w:r>
      <w:r>
        <w:t>articles </w:t>
      </w:r>
      <w:r w:rsidR="00DB2E90">
        <w:t>12 et 14 de la Convention (par. </w:t>
      </w:r>
      <w:r w:rsidRPr="00BB4828">
        <w:t>40).</w:t>
      </w:r>
    </w:p>
    <w:p w:rsidR="00C053EA" w:rsidRPr="00B9630A" w:rsidRDefault="00C053EA" w:rsidP="00F42A53">
      <w:pPr>
        <w:pStyle w:val="SingleTxtG"/>
        <w:keepNext/>
        <w:keepLines/>
      </w:pPr>
      <w:r w:rsidRPr="00BB4828">
        <w:t>9.</w:t>
      </w:r>
      <w:r w:rsidRPr="00BB4828">
        <w:tab/>
        <w:t>L</w:t>
      </w:r>
      <w:r w:rsidR="00F44343">
        <w:t>’</w:t>
      </w:r>
      <w:r w:rsidRPr="00BB4828">
        <w:t>exercice du droit à la liberté et à la sécurité de la personne est essentiel pour l</w:t>
      </w:r>
      <w:r w:rsidR="00F44343">
        <w:t>’</w:t>
      </w:r>
      <w:r w:rsidRPr="00BB4828">
        <w:t>application de l</w:t>
      </w:r>
      <w:r w:rsidR="00F44343">
        <w:t>’</w:t>
      </w:r>
      <w:r w:rsidR="00A159A8">
        <w:t>article </w:t>
      </w:r>
      <w:r w:rsidRPr="00BB4828">
        <w:t>19 sur l</w:t>
      </w:r>
      <w:r w:rsidR="00F44343">
        <w:t>’</w:t>
      </w:r>
      <w:r w:rsidRPr="00BB4828">
        <w:t>autonomie de vie et l</w:t>
      </w:r>
      <w:r w:rsidR="00F44343">
        <w:t>’</w:t>
      </w:r>
      <w:r w:rsidRPr="00BB4828">
        <w:t xml:space="preserve">inclusion dans la société. </w:t>
      </w:r>
      <w:r w:rsidRPr="00B9630A">
        <w:t>Le Comité a souligné le rapport existant avec l</w:t>
      </w:r>
      <w:r w:rsidR="00F44343">
        <w:t>’</w:t>
      </w:r>
      <w:r w:rsidR="00DB2E90">
        <w:t>article </w:t>
      </w:r>
      <w:r w:rsidRPr="00B9630A">
        <w:t xml:space="preserve">19. Il a fait part de </w:t>
      </w:r>
      <w:r>
        <w:t xml:space="preserve">son inquiétude </w:t>
      </w:r>
      <w:r w:rsidRPr="00B9630A">
        <w:t>concernant le placement en institution de personnes handicapées et l</w:t>
      </w:r>
      <w:r w:rsidR="00F44343">
        <w:t>’</w:t>
      </w:r>
      <w:r w:rsidRPr="00B9630A">
        <w:t xml:space="preserve">absence de services de soutien de proximité, et a recommandé la mise en place de services </w:t>
      </w:r>
      <w:r>
        <w:t xml:space="preserve">de soutien </w:t>
      </w:r>
      <w:r w:rsidRPr="00B9630A">
        <w:t>et de stratégies de désinstitutionnalisation efficaces, en concertation avec les organisations de personnes handicapées</w:t>
      </w:r>
      <w:r w:rsidRPr="001B11CC">
        <w:rPr>
          <w:rStyle w:val="Appelnotedebasdep"/>
        </w:rPr>
        <w:footnoteReference w:id="134"/>
      </w:r>
      <w:r w:rsidRPr="00B9630A">
        <w:t>. Il a en outre préconisé l</w:t>
      </w:r>
      <w:r w:rsidR="00F44343">
        <w:t>’</w:t>
      </w:r>
      <w:r w:rsidRPr="00B9630A">
        <w:t>allocation de ressources financières plus importantes pour garantir des services de proximité suffisants</w:t>
      </w:r>
      <w:r w:rsidRPr="001B11CC">
        <w:rPr>
          <w:rStyle w:val="Appelnotedebasdep"/>
        </w:rPr>
        <w:footnoteReference w:id="135"/>
      </w:r>
      <w:r w:rsidRPr="00B9630A">
        <w:t>.</w:t>
      </w:r>
    </w:p>
    <w:p w:rsidR="00C053EA" w:rsidRPr="00B9630A" w:rsidRDefault="00C053EA" w:rsidP="00C053EA">
      <w:pPr>
        <w:pStyle w:val="H1G"/>
      </w:pPr>
      <w:r w:rsidRPr="00BB4828">
        <w:tab/>
      </w:r>
      <w:bookmarkStart w:id="64" w:name="_Toc482101517"/>
      <w:r w:rsidRPr="00B9630A">
        <w:t>D.</w:t>
      </w:r>
      <w:r w:rsidRPr="00B9630A">
        <w:tab/>
      </w:r>
      <w:bookmarkEnd w:id="64"/>
      <w:r w:rsidRPr="00B9630A">
        <w:t xml:space="preserve">Placement forcé </w:t>
      </w:r>
      <w:r>
        <w:t xml:space="preserve">ou non consenti </w:t>
      </w:r>
      <w:r w:rsidRPr="00B9630A">
        <w:t>en institution psychiatrique</w:t>
      </w:r>
    </w:p>
    <w:p w:rsidR="00C053EA" w:rsidRPr="00CF3FB3" w:rsidRDefault="00C053EA" w:rsidP="00C053EA">
      <w:pPr>
        <w:pStyle w:val="SingleTxtG"/>
      </w:pPr>
      <w:r w:rsidRPr="00063254">
        <w:t>10.</w:t>
      </w:r>
      <w:r w:rsidRPr="00063254">
        <w:tab/>
        <w:t>L</w:t>
      </w:r>
      <w:r w:rsidR="00F44343">
        <w:t>’</w:t>
      </w:r>
      <w:r w:rsidRPr="00063254">
        <w:t>internement forcé de personnes handicapées pour des motifs de soins de santé est incompatible avec l</w:t>
      </w:r>
      <w:r w:rsidR="00F44343">
        <w:t>’</w:t>
      </w:r>
      <w:r w:rsidRPr="00063254">
        <w:t xml:space="preserve">interdiction absolue de la privation de liberté pour </w:t>
      </w:r>
      <w:r w:rsidR="00DB2E90">
        <w:t>des raisons de déficience (art. 14, par. 1 </w:t>
      </w:r>
      <w:r w:rsidRPr="00063254">
        <w:t>b)) et le principe du consentement libre et éclairé de la personne concern</w:t>
      </w:r>
      <w:r w:rsidR="00DB2E90">
        <w:t>ée par les soins de santé (art. </w:t>
      </w:r>
      <w:r w:rsidRPr="00063254">
        <w:t>25). Le Comité a souligné à plusieurs reprises</w:t>
      </w:r>
      <w:r>
        <w:t xml:space="preserve"> que les États parties dev</w:t>
      </w:r>
      <w:r w:rsidRPr="00CF3FB3">
        <w:t>aient abolir les dispositions prévoyant le placement de personnes handicapées en institution psychiatrique sans leur consentement, en raison d</w:t>
      </w:r>
      <w:r w:rsidR="00F44343">
        <w:t>’</w:t>
      </w:r>
      <w:r w:rsidRPr="00CF3FB3">
        <w:t>un</w:t>
      </w:r>
      <w:r>
        <w:t>e</w:t>
      </w:r>
      <w:r w:rsidRPr="00CF3FB3">
        <w:t xml:space="preserve"> </w:t>
      </w:r>
      <w:r>
        <w:t xml:space="preserve">déficience </w:t>
      </w:r>
      <w:r w:rsidRPr="00CF3FB3">
        <w:t>réel</w:t>
      </w:r>
      <w:r>
        <w:t>le</w:t>
      </w:r>
      <w:r w:rsidRPr="00CF3FB3">
        <w:t xml:space="preserve"> ou supposé</w:t>
      </w:r>
      <w:r>
        <w:t>e</w:t>
      </w:r>
      <w:r w:rsidRPr="001B11CC">
        <w:rPr>
          <w:rStyle w:val="Appelnotedebasdep"/>
        </w:rPr>
        <w:footnoteReference w:id="136"/>
      </w:r>
      <w:r w:rsidRPr="00CF3FB3">
        <w:t>. L</w:t>
      </w:r>
      <w:r w:rsidR="00F44343">
        <w:t>’</w:t>
      </w:r>
      <w:r w:rsidRPr="00CF3FB3">
        <w:t xml:space="preserve">internement non consenti </w:t>
      </w:r>
      <w:r>
        <w:t>prive</w:t>
      </w:r>
      <w:r w:rsidRPr="00CF3FB3">
        <w:t xml:space="preserve"> la personne de sa capacité juridique </w:t>
      </w:r>
      <w:r>
        <w:t xml:space="preserve">de </w:t>
      </w:r>
      <w:r w:rsidRPr="00CF3FB3">
        <w:t>décider si elle souhaite ou non faire l</w:t>
      </w:r>
      <w:r w:rsidR="00F44343">
        <w:t>’</w:t>
      </w:r>
      <w:r w:rsidRPr="00CF3FB3">
        <w:t>objet de soins et de traitements</w:t>
      </w:r>
      <w:r>
        <w:t>,</w:t>
      </w:r>
      <w:r w:rsidRPr="00CF3FB3">
        <w:t xml:space="preserve"> être hospitalisée ou placée en institution, et consti</w:t>
      </w:r>
      <w:r>
        <w:t>tue de ce fait une violation de</w:t>
      </w:r>
      <w:r w:rsidRPr="00CF3FB3">
        <w:t xml:space="preserve"> </w:t>
      </w:r>
      <w:r>
        <w:t>l</w:t>
      </w:r>
      <w:r w:rsidR="00F44343">
        <w:t>’</w:t>
      </w:r>
      <w:r>
        <w:t>article</w:t>
      </w:r>
      <w:r w:rsidR="00DB2E90">
        <w:t> </w:t>
      </w:r>
      <w:r w:rsidRPr="00CF3FB3">
        <w:t>12</w:t>
      </w:r>
      <w:r>
        <w:t>, lu en parallèle avec l</w:t>
      </w:r>
      <w:r w:rsidR="00F44343">
        <w:t>’</w:t>
      </w:r>
      <w:r>
        <w:t>article </w:t>
      </w:r>
      <w:r w:rsidRPr="00CF3FB3">
        <w:t>14.</w:t>
      </w:r>
    </w:p>
    <w:p w:rsidR="00C053EA" w:rsidRPr="00CF3FB3" w:rsidRDefault="00C053EA" w:rsidP="00C053EA">
      <w:pPr>
        <w:pStyle w:val="H1G"/>
      </w:pPr>
      <w:r w:rsidRPr="0052434D">
        <w:tab/>
      </w:r>
      <w:bookmarkStart w:id="65" w:name="_Toc482101518"/>
      <w:r w:rsidRPr="00CF3FB3">
        <w:t>E.</w:t>
      </w:r>
      <w:r w:rsidRPr="00CF3FB3">
        <w:tab/>
      </w:r>
      <w:bookmarkEnd w:id="65"/>
      <w:r w:rsidRPr="00CF3FB3">
        <w:t>Traitements non consentis</w:t>
      </w:r>
      <w:r>
        <w:t>,</w:t>
      </w:r>
      <w:r w:rsidRPr="00CF3FB3">
        <w:t xml:space="preserve"> </w:t>
      </w:r>
      <w:r>
        <w:t xml:space="preserve">dispensés </w:t>
      </w:r>
      <w:r w:rsidRPr="00CF3FB3">
        <w:t xml:space="preserve">dans le cadre </w:t>
      </w:r>
      <w:r w:rsidR="00DB2E90">
        <w:br/>
      </w:r>
      <w:r w:rsidRPr="00CF3FB3">
        <w:t>de la privation de liberté</w:t>
      </w:r>
    </w:p>
    <w:p w:rsidR="00C053EA" w:rsidRPr="00B04607" w:rsidRDefault="00C053EA" w:rsidP="00C053EA">
      <w:pPr>
        <w:pStyle w:val="SingleTxtG"/>
      </w:pPr>
      <w:r w:rsidRPr="00B04607">
        <w:t>11.</w:t>
      </w:r>
      <w:r w:rsidRPr="00B04607">
        <w:tab/>
        <w:t>Le Comité a mis l</w:t>
      </w:r>
      <w:r w:rsidR="00F44343">
        <w:t>’</w:t>
      </w:r>
      <w:r w:rsidRPr="00B04607">
        <w:t>accent sur le fait que les États parties doivent veiller à ce que la prestation de services de santé, y compris les services de santé mentale, soit fondée sur le consentement libre et éclairé de la personne concernée</w:t>
      </w:r>
      <w:r w:rsidRPr="001B11CC">
        <w:rPr>
          <w:rStyle w:val="Appelnotedebasdep"/>
        </w:rPr>
        <w:footnoteReference w:id="137"/>
      </w:r>
      <w:r w:rsidRPr="00B04607">
        <w:t>. D</w:t>
      </w:r>
      <w:r>
        <w:t xml:space="preserve">ans son observation générale </w:t>
      </w:r>
      <w:r w:rsidR="00DB2E90">
        <w:rPr>
          <w:rFonts w:eastAsia="MS Mincho"/>
        </w:rPr>
        <w:t>n</w:t>
      </w:r>
      <w:r w:rsidR="00DB2E90">
        <w:rPr>
          <w:rFonts w:eastAsia="MS Mincho"/>
          <w:vertAlign w:val="superscript"/>
        </w:rPr>
        <w:t>o</w:t>
      </w:r>
      <w:r w:rsidR="00DB2E90">
        <w:t> </w:t>
      </w:r>
      <w:r w:rsidRPr="00B04607">
        <w:t>1, le Comité a indiqué que les États parties avaient l</w:t>
      </w:r>
      <w:r w:rsidR="00F44343">
        <w:t>’</w:t>
      </w:r>
      <w:r w:rsidRPr="00B04607">
        <w:t>obligation d</w:t>
      </w:r>
      <w:r w:rsidR="00F44343">
        <w:t>’</w:t>
      </w:r>
      <w:r w:rsidRPr="00B04607">
        <w:t>exiger de tous les médecins et professionnels de la santé (y compris les psychiatres) qu</w:t>
      </w:r>
      <w:r w:rsidR="00F44343">
        <w:t>’</w:t>
      </w:r>
      <w:r w:rsidRPr="00B04607">
        <w:t xml:space="preserve">ils obtiennent le consentement libre et éclairé des personnes handicapées avant de les traiter. Il a </w:t>
      </w:r>
      <w:r>
        <w:t>fait observer</w:t>
      </w:r>
      <w:r w:rsidRPr="00B04607">
        <w:t xml:space="preserve"> que, en relation avec le droit à la capacité juridique sur la base de l</w:t>
      </w:r>
      <w:r w:rsidR="00F44343">
        <w:t>’</w:t>
      </w:r>
      <w:r w:rsidRPr="00B04607">
        <w:t>égalité avec les autres, les États parties avaient l</w:t>
      </w:r>
      <w:r w:rsidR="00F44343">
        <w:t>’</w:t>
      </w:r>
      <w:r w:rsidRPr="00B04607">
        <w:t>obligation de ne pas autoriser les régimes de prise de décisions substitutive pour l</w:t>
      </w:r>
      <w:r w:rsidR="00F44343">
        <w:t>’</w:t>
      </w:r>
      <w:r w:rsidRPr="00B04607">
        <w:t xml:space="preserve">expression de ce consentement. </w:t>
      </w:r>
      <w:r>
        <w:t>Tous les professionnels de la santé dev</w:t>
      </w:r>
      <w:r w:rsidRPr="00B04607">
        <w:t>aient veiller à ce que les personnes handicapées soient consultées directement et de manière appropriée. Ils devaient aussi veiller, dans la mesure de leurs moyens, à ce que les personnes fournissant aux personnes handicapées une aide ou un accompagnement ne se substituent pas aux personnes handicapées dans la prise des décisions les concernant ni n</w:t>
      </w:r>
      <w:r w:rsidR="00F44343">
        <w:t>’</w:t>
      </w:r>
      <w:r w:rsidRPr="00B04607">
        <w:t xml:space="preserve">exercent une influence </w:t>
      </w:r>
      <w:r w:rsidR="00DB2E90">
        <w:t>abusive sur ces décisions (par. </w:t>
      </w:r>
      <w:r w:rsidRPr="00B04607">
        <w:t>41).</w:t>
      </w:r>
    </w:p>
    <w:p w:rsidR="00C053EA" w:rsidRPr="00B04607" w:rsidRDefault="00C053EA" w:rsidP="00C053EA">
      <w:pPr>
        <w:pStyle w:val="H1G"/>
      </w:pPr>
      <w:r w:rsidRPr="0089616A">
        <w:tab/>
      </w:r>
      <w:bookmarkStart w:id="66" w:name="_Toc482101519"/>
      <w:r w:rsidRPr="00B04607">
        <w:t>F.</w:t>
      </w:r>
      <w:r w:rsidRPr="00B04607">
        <w:tab/>
      </w:r>
      <w:bookmarkEnd w:id="66"/>
      <w:r w:rsidRPr="00B04607">
        <w:t xml:space="preserve">Protection des personnes handicapées privées de leur liberté </w:t>
      </w:r>
      <w:r w:rsidR="00DB2E90">
        <w:br/>
      </w:r>
      <w:r w:rsidRPr="00B04607">
        <w:t>contre la violence, les sévices et les mauvais traitements</w:t>
      </w:r>
    </w:p>
    <w:p w:rsidR="00C053EA" w:rsidRPr="007A1FB1" w:rsidRDefault="00C053EA" w:rsidP="00C053EA">
      <w:pPr>
        <w:pStyle w:val="SingleTxtG"/>
      </w:pPr>
      <w:r w:rsidRPr="00624592">
        <w:t>12.</w:t>
      </w:r>
      <w:r w:rsidRPr="00624592">
        <w:tab/>
        <w:t>Le Comité a engagé les États parties à garantir la sécurité et l</w:t>
      </w:r>
      <w:r w:rsidR="00F44343">
        <w:t>’</w:t>
      </w:r>
      <w:r w:rsidRPr="00624592">
        <w:t>intégrité personnelle des personnes handicapées privées de liberté, notamment en mettant fin au recours au</w:t>
      </w:r>
      <w:r>
        <w:t>x</w:t>
      </w:r>
      <w:r w:rsidRPr="00624592">
        <w:t xml:space="preserve"> traitements forcés</w:t>
      </w:r>
      <w:r w:rsidRPr="001B11CC">
        <w:rPr>
          <w:rStyle w:val="Appelnotedebasdep"/>
        </w:rPr>
        <w:footnoteReference w:id="138"/>
      </w:r>
      <w:r w:rsidRPr="00624592">
        <w:t>, au placement à l</w:t>
      </w:r>
      <w:r w:rsidR="00F44343">
        <w:t>’</w:t>
      </w:r>
      <w:r w:rsidRPr="00624592">
        <w:t>isolement et aux différents moyens de contrainte employés dans les établissements médicaux, y compris les contraintes physiques, chimiques et mécaniques</w:t>
      </w:r>
      <w:r w:rsidRPr="001B11CC">
        <w:rPr>
          <w:rStyle w:val="Appelnotedebasdep"/>
        </w:rPr>
        <w:footnoteReference w:id="139"/>
      </w:r>
      <w:r w:rsidRPr="00624592">
        <w:t xml:space="preserve">. </w:t>
      </w:r>
      <w:r>
        <w:t>Il</w:t>
      </w:r>
      <w:r w:rsidRPr="007A1FB1">
        <w:t xml:space="preserve"> a jugé ces pratiques contraires à l</w:t>
      </w:r>
      <w:r w:rsidR="00F44343">
        <w:t>’</w:t>
      </w:r>
      <w:r w:rsidRPr="007A1FB1">
        <w:t>interdiction de soumettre une personne</w:t>
      </w:r>
      <w:r>
        <w:t xml:space="preserve"> handicapée</w:t>
      </w:r>
      <w:r w:rsidRPr="007A1FB1">
        <w:t xml:space="preserve"> à la torture et à d</w:t>
      </w:r>
      <w:r w:rsidR="00F44343">
        <w:t>’</w:t>
      </w:r>
      <w:r w:rsidRPr="007A1FB1">
        <w:t>autres peines ou traitements cruels, inhumains ou dégradants</w:t>
      </w:r>
      <w:r>
        <w:t>,</w:t>
      </w:r>
      <w:r w:rsidRPr="007A1FB1">
        <w:t xml:space="preserve"> découlant de l</w:t>
      </w:r>
      <w:r w:rsidR="00F44343">
        <w:t>’</w:t>
      </w:r>
      <w:r w:rsidR="00DB2E90">
        <w:t>article </w:t>
      </w:r>
      <w:r w:rsidRPr="007A1FB1">
        <w:t>15 de la Convention.</w:t>
      </w:r>
    </w:p>
    <w:p w:rsidR="00C053EA" w:rsidRPr="007A1FB1" w:rsidRDefault="00C053EA" w:rsidP="00C053EA">
      <w:pPr>
        <w:pStyle w:val="H1G"/>
      </w:pPr>
      <w:r w:rsidRPr="00624592">
        <w:tab/>
      </w:r>
      <w:bookmarkStart w:id="67" w:name="_Toc482101520"/>
      <w:r w:rsidRPr="007A1FB1">
        <w:t>G.</w:t>
      </w:r>
      <w:r w:rsidRPr="007A1FB1">
        <w:tab/>
      </w:r>
      <w:bookmarkEnd w:id="67"/>
      <w:r w:rsidRPr="007A1FB1">
        <w:t xml:space="preserve">Privation de liberté au motif que la personne handicapée </w:t>
      </w:r>
      <w:r w:rsidR="00DB2E90">
        <w:br/>
      </w:r>
      <w:r w:rsidRPr="007A1FB1">
        <w:t xml:space="preserve">présenterait un danger, aurait besoin de soins </w:t>
      </w:r>
      <w:r w:rsidR="00DB2E90">
        <w:br/>
      </w:r>
      <w:r w:rsidRPr="007A1FB1">
        <w:t>ou de traitements ou pour tout autre motif</w:t>
      </w:r>
    </w:p>
    <w:p w:rsidR="00C053EA" w:rsidRPr="00917FD2" w:rsidRDefault="00C053EA" w:rsidP="00C053EA">
      <w:pPr>
        <w:pStyle w:val="SingleTxtG"/>
      </w:pPr>
      <w:r w:rsidRPr="008F644F">
        <w:t>13.</w:t>
      </w:r>
      <w:r w:rsidRPr="008F644F">
        <w:tab/>
      </w:r>
      <w:r>
        <w:t xml:space="preserve">Dans tous les </w:t>
      </w:r>
      <w:r w:rsidRPr="008F644F">
        <w:t xml:space="preserve">examens des rapports des États parties, le Comité a </w:t>
      </w:r>
      <w:r>
        <w:t>estimé</w:t>
      </w:r>
      <w:r w:rsidRPr="008F644F">
        <w:t xml:space="preserve"> que la détention de personnes handicapées au motif qu</w:t>
      </w:r>
      <w:r w:rsidR="00F44343">
        <w:t>’</w:t>
      </w:r>
      <w:r w:rsidRPr="008F644F">
        <w:t>elles présenteraient un danger pour elles-mêmes ou pour autrui était contraire à l</w:t>
      </w:r>
      <w:r w:rsidR="00F44343">
        <w:t>’</w:t>
      </w:r>
      <w:r w:rsidR="00DB2E90">
        <w:t>article </w:t>
      </w:r>
      <w:r w:rsidRPr="008F644F">
        <w:t xml:space="preserve">14. </w:t>
      </w:r>
      <w:r w:rsidRPr="00917FD2">
        <w:t>La détention forcée de personnes handicapées au motif qu</w:t>
      </w:r>
      <w:r w:rsidR="00F44343">
        <w:t>’</w:t>
      </w:r>
      <w:r w:rsidRPr="00917FD2">
        <w:t>elles présenteraient un risque ou un danger, qu</w:t>
      </w:r>
      <w:r w:rsidR="00F44343">
        <w:t>’</w:t>
      </w:r>
      <w:r w:rsidRPr="00917FD2">
        <w:t>ell</w:t>
      </w:r>
      <w:r>
        <w:t xml:space="preserve">es auraient besoin de soins ou </w:t>
      </w:r>
      <w:r w:rsidRPr="00917FD2">
        <w:t xml:space="preserve">de traitements ou pour toute autre raison liée à leur </w:t>
      </w:r>
      <w:r>
        <w:t xml:space="preserve">déficience </w:t>
      </w:r>
      <w:r w:rsidRPr="00917FD2">
        <w:t xml:space="preserve">ou à un diagnostic, </w:t>
      </w:r>
      <w:r>
        <w:t xml:space="preserve">notamment </w:t>
      </w:r>
      <w:r w:rsidRPr="00917FD2">
        <w:t xml:space="preserve">la gravité de leur </w:t>
      </w:r>
      <w:r>
        <w:t>déficience</w:t>
      </w:r>
      <w:r w:rsidRPr="00917FD2">
        <w:t>, ou encore à des fins d</w:t>
      </w:r>
      <w:r w:rsidR="00F44343">
        <w:t>’</w:t>
      </w:r>
      <w:r w:rsidRPr="00917FD2">
        <w:t>observation, est contraire au droit à la liberté et constitue une privation arbitraire de liberté.</w:t>
      </w:r>
    </w:p>
    <w:p w:rsidR="00C053EA" w:rsidRPr="009C063E" w:rsidRDefault="00C053EA" w:rsidP="00C053EA">
      <w:pPr>
        <w:pStyle w:val="SingleTxtG"/>
      </w:pPr>
      <w:r w:rsidRPr="00917FD2">
        <w:t>14.</w:t>
      </w:r>
      <w:r w:rsidRPr="00917FD2">
        <w:tab/>
        <w:t xml:space="preserve">On considère souvent que les personnes </w:t>
      </w:r>
      <w:r>
        <w:t xml:space="preserve">présentant des troubles </w:t>
      </w:r>
      <w:r w:rsidRPr="00917FD2">
        <w:t>intellectuel</w:t>
      </w:r>
      <w:r>
        <w:t>s ou psychosociaux</w:t>
      </w:r>
      <w:r w:rsidRPr="00917FD2">
        <w:t xml:space="preserve"> </w:t>
      </w:r>
      <w:r>
        <w:t xml:space="preserve">constituent </w:t>
      </w:r>
      <w:r w:rsidRPr="00917FD2">
        <w:t>un danger pour elles-mêmes et pour autrui lorsqu</w:t>
      </w:r>
      <w:r w:rsidR="00F44343">
        <w:t>’</w:t>
      </w:r>
      <w:r w:rsidRPr="00917FD2">
        <w:t>elles ne consentent pas à faire l</w:t>
      </w:r>
      <w:r w:rsidR="00F44343">
        <w:t>’</w:t>
      </w:r>
      <w:r w:rsidRPr="00917FD2">
        <w:t>objet d</w:t>
      </w:r>
      <w:r w:rsidR="00F44343">
        <w:t>’</w:t>
      </w:r>
      <w:r w:rsidRPr="00917FD2">
        <w:t xml:space="preserve">un traitement médical ou thérapeutique </w:t>
      </w:r>
      <w:r>
        <w:t xml:space="preserve">ou </w:t>
      </w:r>
      <w:r w:rsidRPr="00917FD2">
        <w:t>s</w:t>
      </w:r>
      <w:r w:rsidR="00F44343">
        <w:t>’</w:t>
      </w:r>
      <w:r w:rsidRPr="00917FD2">
        <w:t xml:space="preserve">y </w:t>
      </w:r>
      <w:r>
        <w:t>opposent</w:t>
      </w:r>
      <w:r w:rsidRPr="00917FD2">
        <w:t xml:space="preserve">. </w:t>
      </w:r>
      <w:r w:rsidRPr="009C063E">
        <w:t>Toute personne, y compris handicapée, a l</w:t>
      </w:r>
      <w:r w:rsidR="00F44343">
        <w:t>’</w:t>
      </w:r>
      <w:r w:rsidRPr="009C063E">
        <w:t>obligation de ne pas causer de préjudice</w:t>
      </w:r>
      <w:r>
        <w:t xml:space="preserve">, et les </w:t>
      </w:r>
      <w:r w:rsidRPr="009C063E">
        <w:t>systèmes juridiques fondés sur la règle de droit contiennent des lois pénales et autres pour traiter tout manquement à cette obligation. Les personnes handicapées ne sont souvent pas protégées sur un pied d</w:t>
      </w:r>
      <w:r w:rsidR="00F44343">
        <w:t>’</w:t>
      </w:r>
      <w:r w:rsidRPr="009C063E">
        <w:t>égalité avec les autres par ces lois, dans la mesure où elles dépendent d</w:t>
      </w:r>
      <w:r w:rsidR="00F44343">
        <w:t>’</w:t>
      </w:r>
      <w:r w:rsidRPr="009C063E">
        <w:t>un ensemble distinct de lois, notamment de lois sur la santé mentale. Ces lois et procédures prévoient généralement des critères moins stricts</w:t>
      </w:r>
      <w:r>
        <w:t xml:space="preserve"> en matière de </w:t>
      </w:r>
      <w:r w:rsidRPr="009C063E">
        <w:t>protection des droits de l</w:t>
      </w:r>
      <w:r w:rsidR="00F44343">
        <w:t>’</w:t>
      </w:r>
      <w:r w:rsidRPr="009C063E">
        <w:t>homme, en particulier du droit à une procédure régulière</w:t>
      </w:r>
      <w:r>
        <w:t xml:space="preserve"> et à un procès équitable</w:t>
      </w:r>
      <w:r w:rsidRPr="009C063E">
        <w:t>, et ne sont pas conformes à l</w:t>
      </w:r>
      <w:r w:rsidR="00F44343">
        <w:t>’</w:t>
      </w:r>
      <w:r w:rsidR="00DB2E90">
        <w:t>article </w:t>
      </w:r>
      <w:r w:rsidRPr="009C063E">
        <w:t>13 de la Convention, lu en parallèle avec l</w:t>
      </w:r>
      <w:r w:rsidR="00F44343">
        <w:t>’</w:t>
      </w:r>
      <w:r w:rsidR="00DB2E90">
        <w:t>article </w:t>
      </w:r>
      <w:r w:rsidRPr="009C063E">
        <w:t>14.</w:t>
      </w:r>
    </w:p>
    <w:p w:rsidR="00C053EA" w:rsidRPr="0048670C" w:rsidRDefault="00C053EA" w:rsidP="00C053EA">
      <w:pPr>
        <w:pStyle w:val="SingleTxtG"/>
      </w:pPr>
      <w:r w:rsidRPr="009C063E">
        <w:t>15.</w:t>
      </w:r>
      <w:r w:rsidRPr="009C063E">
        <w:tab/>
        <w:t xml:space="preserve">La liberté de faire ses propres choix, posée </w:t>
      </w:r>
      <w:r>
        <w:t>comme</w:t>
      </w:r>
      <w:r w:rsidR="00DB2E90">
        <w:t xml:space="preserve"> un principe à l</w:t>
      </w:r>
      <w:r w:rsidR="00F44343">
        <w:t>’</w:t>
      </w:r>
      <w:r w:rsidR="00DB2E90">
        <w:t>article </w:t>
      </w:r>
      <w:r>
        <w:t>3 </w:t>
      </w:r>
      <w:r w:rsidRPr="009C063E">
        <w:t>a) de la Convention, comprend la liberté de prendre des risques et de faire des erreurs, sur un pied d</w:t>
      </w:r>
      <w:r w:rsidR="00F44343">
        <w:t>’</w:t>
      </w:r>
      <w:r w:rsidRPr="009C063E">
        <w:t xml:space="preserve">égalité avec les autres. </w:t>
      </w:r>
      <w:r w:rsidRPr="0048670C">
        <w:t>D</w:t>
      </w:r>
      <w:r w:rsidR="00DB2E90">
        <w:t xml:space="preserve">ans son observation générale </w:t>
      </w:r>
      <w:r w:rsidR="00DB2E90">
        <w:rPr>
          <w:rFonts w:eastAsia="MS Mincho"/>
        </w:rPr>
        <w:t>n</w:t>
      </w:r>
      <w:r w:rsidR="00DB2E90">
        <w:rPr>
          <w:rFonts w:eastAsia="MS Mincho"/>
          <w:vertAlign w:val="superscript"/>
        </w:rPr>
        <w:t>o</w:t>
      </w:r>
      <w:r w:rsidR="00DB2E90">
        <w:t> </w:t>
      </w:r>
      <w:r w:rsidRPr="0048670C">
        <w:t xml:space="preserve">1, le Comité a indiqué que les décisions relatives aux traitements médicaux et psychiatriques </w:t>
      </w:r>
      <w:r>
        <w:t xml:space="preserve">devaient </w:t>
      </w:r>
      <w:r w:rsidRPr="0048670C">
        <w:t>être fondées sur le consentement libre et éclairé de la personne concernée et respecter son autonomie, sa v</w:t>
      </w:r>
      <w:r w:rsidR="00DB2E90">
        <w:t>olonté et ses préférences (par. </w:t>
      </w:r>
      <w:r w:rsidRPr="0048670C">
        <w:t>21 et 42). L</w:t>
      </w:r>
      <w:r w:rsidR="00F44343">
        <w:t>’</w:t>
      </w:r>
      <w:r w:rsidRPr="0048670C">
        <w:t xml:space="preserve">internement en institution psychiatrique </w:t>
      </w:r>
      <w:r>
        <w:t>fondé sur la déficience,</w:t>
      </w:r>
      <w:r w:rsidRPr="0048670C">
        <w:t xml:space="preserve"> réel</w:t>
      </w:r>
      <w:r>
        <w:t>le</w:t>
      </w:r>
      <w:r w:rsidRPr="0048670C">
        <w:t xml:space="preserve"> ou supposé</w:t>
      </w:r>
      <w:r>
        <w:t>e,</w:t>
      </w:r>
      <w:r w:rsidRPr="0048670C">
        <w:t xml:space="preserve"> ou sur les conditions de santé des personnes </w:t>
      </w:r>
      <w:r>
        <w:t xml:space="preserve">concernées </w:t>
      </w:r>
      <w:r w:rsidRPr="0048670C">
        <w:t>prive les personnes handicapées de leur capacité juridique et constitue une violation de l</w:t>
      </w:r>
      <w:r w:rsidR="00F44343">
        <w:t>’</w:t>
      </w:r>
      <w:r w:rsidR="00DB2E90">
        <w:t>article </w:t>
      </w:r>
      <w:r w:rsidRPr="0048670C">
        <w:t>12 de la Convention.</w:t>
      </w:r>
    </w:p>
    <w:p w:rsidR="00C053EA" w:rsidRPr="0048670C" w:rsidRDefault="00C053EA" w:rsidP="00C053EA">
      <w:pPr>
        <w:pStyle w:val="H1G"/>
      </w:pPr>
      <w:r w:rsidRPr="009C063E">
        <w:tab/>
      </w:r>
      <w:bookmarkStart w:id="68" w:name="_Toc482101521"/>
      <w:r w:rsidRPr="0048670C">
        <w:t>H.</w:t>
      </w:r>
      <w:r w:rsidRPr="0048670C">
        <w:tab/>
      </w:r>
      <w:bookmarkEnd w:id="68"/>
      <w:r w:rsidRPr="0048670C">
        <w:t xml:space="preserve">Détention de personnes jugées inaptes à défendre leurs droits </w:t>
      </w:r>
      <w:r w:rsidR="00DB2E90">
        <w:br/>
      </w:r>
      <w:r w:rsidRPr="0048670C">
        <w:t xml:space="preserve">dans les systèmes de justice pénale ou incapables </w:t>
      </w:r>
      <w:r w:rsidR="00DB2E90">
        <w:br/>
      </w:r>
      <w:r w:rsidRPr="0048670C">
        <w:t>d</w:t>
      </w:r>
      <w:r w:rsidR="00F44343">
        <w:t>’</w:t>
      </w:r>
      <w:r w:rsidRPr="0048670C">
        <w:t>assumer leur responsabilité pénale</w:t>
      </w:r>
    </w:p>
    <w:p w:rsidR="00C053EA" w:rsidRPr="00E010F8" w:rsidRDefault="00C053EA" w:rsidP="00C053EA">
      <w:pPr>
        <w:pStyle w:val="SingleTxtG"/>
      </w:pPr>
      <w:r w:rsidRPr="00022EFB">
        <w:t>16.</w:t>
      </w:r>
      <w:r w:rsidRPr="00022EFB">
        <w:tab/>
        <w:t>Le Comité a affirmé que les déclaration</w:t>
      </w:r>
      <w:r>
        <w:t>s</w:t>
      </w:r>
      <w:r w:rsidRPr="00022EFB">
        <w:t xml:space="preserve"> d</w:t>
      </w:r>
      <w:r w:rsidR="00F44343">
        <w:t>’</w:t>
      </w:r>
      <w:r w:rsidRPr="00022EFB">
        <w:t>in</w:t>
      </w:r>
      <w:r>
        <w:t xml:space="preserve">aptitude à suivre un procès ou </w:t>
      </w:r>
      <w:r w:rsidRPr="00022EFB">
        <w:t xml:space="preserve">à assumer </w:t>
      </w:r>
      <w:r>
        <w:t>sa responsabilité pénale</w:t>
      </w:r>
      <w:r w:rsidRPr="00022EFB">
        <w:t xml:space="preserve"> dans </w:t>
      </w:r>
      <w:r w:rsidRPr="00541795">
        <w:rPr>
          <w:lang w:val="fr-FR"/>
        </w:rPr>
        <w:t>les</w:t>
      </w:r>
      <w:r w:rsidRPr="00022EFB">
        <w:t xml:space="preserve"> systèmes de justice pénale </w:t>
      </w:r>
      <w:r>
        <w:t xml:space="preserve">ainsi que </w:t>
      </w:r>
      <w:r w:rsidRPr="00022EFB">
        <w:t xml:space="preserve">la détention de personnes </w:t>
      </w:r>
      <w:r>
        <w:t xml:space="preserve">sur la base de ces </w:t>
      </w:r>
      <w:r w:rsidRPr="00022EFB">
        <w:t>déclaration</w:t>
      </w:r>
      <w:r>
        <w:t>s</w:t>
      </w:r>
      <w:r w:rsidRPr="00022EFB">
        <w:t xml:space="preserve"> étaient contraires à l</w:t>
      </w:r>
      <w:r w:rsidR="00F44343">
        <w:t>’</w:t>
      </w:r>
      <w:r w:rsidRPr="00022EFB">
        <w:t>article 14 de la Convention, en ce sens qu</w:t>
      </w:r>
      <w:r w:rsidR="00F44343">
        <w:t>’</w:t>
      </w:r>
      <w:r w:rsidRPr="00022EFB">
        <w:t xml:space="preserve">elles privent la personne concernée de son droit à une procédure régulière et des garanties applicables à chaque prévenu. </w:t>
      </w:r>
      <w:r>
        <w:t>Le</w:t>
      </w:r>
      <w:r w:rsidRPr="00E010F8">
        <w:t xml:space="preserve"> Comité a engagé les États parties à éliminer ce type de déclaration du système de justice pénale. Il a recommandé que toutes les personnes handicapées sous le coup d</w:t>
      </w:r>
      <w:r w:rsidR="00F44343">
        <w:t>’</w:t>
      </w:r>
      <w:r w:rsidRPr="00E010F8">
        <w:t>une accusation et placées en détention dans des prisons ou institutions sans jugement préalable aient la possibilité d</w:t>
      </w:r>
      <w:r w:rsidR="00F44343">
        <w:t>’</w:t>
      </w:r>
      <w:r w:rsidRPr="00E010F8">
        <w:t>assurer leur défense et de bénéficier de l</w:t>
      </w:r>
      <w:r w:rsidR="00F44343">
        <w:t>’</w:t>
      </w:r>
      <w:r w:rsidRPr="00E010F8">
        <w:t>appui et des aménagements qu</w:t>
      </w:r>
      <w:r w:rsidR="00F44343">
        <w:t>’</w:t>
      </w:r>
      <w:r w:rsidRPr="00E010F8">
        <w:t>elles souhaitent pour faciliter leur participation effective</w:t>
      </w:r>
      <w:r w:rsidRPr="001B11CC">
        <w:rPr>
          <w:rStyle w:val="Appelnotedebasdep"/>
        </w:rPr>
        <w:footnoteReference w:id="140"/>
      </w:r>
      <w:r w:rsidRPr="00E010F8">
        <w:t xml:space="preserve">, </w:t>
      </w:r>
      <w:r>
        <w:t xml:space="preserve">ainsi que </w:t>
      </w:r>
      <w:r w:rsidRPr="00E010F8">
        <w:t>d</w:t>
      </w:r>
      <w:r w:rsidR="00F44343">
        <w:t>’</w:t>
      </w:r>
      <w:r w:rsidRPr="00E010F8">
        <w:t>aménagements de procédure propres à leur offrir les garanties d</w:t>
      </w:r>
      <w:r w:rsidR="00F44343">
        <w:t>’</w:t>
      </w:r>
      <w:r w:rsidRPr="00E010F8">
        <w:t>un procès équitable et d</w:t>
      </w:r>
      <w:r w:rsidR="00F44343">
        <w:t>’</w:t>
      </w:r>
      <w:r w:rsidRPr="00E010F8">
        <w:t>une procédure régulière</w:t>
      </w:r>
      <w:r w:rsidRPr="001B11CC">
        <w:rPr>
          <w:rStyle w:val="Appelnotedebasdep"/>
        </w:rPr>
        <w:footnoteReference w:id="141"/>
      </w:r>
      <w:r w:rsidRPr="00E010F8">
        <w:t>.</w:t>
      </w:r>
    </w:p>
    <w:p w:rsidR="00C053EA" w:rsidRPr="00E010F8" w:rsidRDefault="00C053EA" w:rsidP="00C053EA">
      <w:pPr>
        <w:pStyle w:val="H1G"/>
      </w:pPr>
      <w:r w:rsidRPr="00022EFB">
        <w:tab/>
      </w:r>
      <w:bookmarkStart w:id="69" w:name="_Toc482101522"/>
      <w:r w:rsidRPr="00E010F8">
        <w:t>I.</w:t>
      </w:r>
      <w:r w:rsidRPr="00E010F8">
        <w:tab/>
      </w:r>
      <w:bookmarkEnd w:id="69"/>
      <w:r w:rsidRPr="00E010F8">
        <w:t>Conditions de détention des personnes handicapées</w:t>
      </w:r>
    </w:p>
    <w:p w:rsidR="00C053EA" w:rsidRPr="009B4B60" w:rsidRDefault="00C053EA" w:rsidP="00C053EA">
      <w:pPr>
        <w:pStyle w:val="SingleTxtG"/>
      </w:pPr>
      <w:r w:rsidRPr="0078202A">
        <w:t>17.</w:t>
      </w:r>
      <w:r w:rsidRPr="0078202A">
        <w:tab/>
        <w:t xml:space="preserve">Le Comité </w:t>
      </w:r>
      <w:r>
        <w:t>s</w:t>
      </w:r>
      <w:r w:rsidR="00F44343">
        <w:t>’</w:t>
      </w:r>
      <w:r>
        <w:t xml:space="preserve">est dit préoccupé par </w:t>
      </w:r>
      <w:r w:rsidRPr="0078202A">
        <w:t xml:space="preserve">les mauvaises conditions de vie dans les lieux de détention, en particulier dans les prisons, et a recommandé aux États parties de veiller à ce </w:t>
      </w:r>
      <w:r>
        <w:t xml:space="preserve">que ces lieux </w:t>
      </w:r>
      <w:r w:rsidRPr="0078202A">
        <w:t>soient accessibles et à ce qu</w:t>
      </w:r>
      <w:r w:rsidR="00F44343">
        <w:t>’</w:t>
      </w:r>
      <w:r w:rsidRPr="0078202A">
        <w:t xml:space="preserve">ils offrent des conditions de vie humaines. </w:t>
      </w:r>
      <w:r w:rsidRPr="009B4B60">
        <w:t>Il a recommandé que des mesures soient prises immédiatement en vue de remédier aux mauvaises conditions de vie dans les institutions</w:t>
      </w:r>
      <w:r w:rsidRPr="001B11CC">
        <w:rPr>
          <w:rStyle w:val="Appelnotedebasdep"/>
        </w:rPr>
        <w:footnoteReference w:id="142"/>
      </w:r>
      <w:r w:rsidRPr="009B4B60">
        <w:t xml:space="preserve">. Il a également recommandé aux États parties de mettre en place des cadres juridiques garantissant </w:t>
      </w:r>
      <w:r>
        <w:t>l</w:t>
      </w:r>
      <w:r w:rsidRPr="009B4B60">
        <w:t>es aménagements raisonnables voulus pour préserver la dignité des personnes handicapées, et de garantir ce droit aux personnes détenues dans les prisons</w:t>
      </w:r>
      <w:r w:rsidRPr="001B11CC">
        <w:rPr>
          <w:rStyle w:val="Appelnotedebasdep"/>
        </w:rPr>
        <w:footnoteReference w:id="143"/>
      </w:r>
      <w:r w:rsidRPr="009B4B60">
        <w:t>. Il a en outre relevé la nécessité d</w:t>
      </w:r>
      <w:r w:rsidR="00F44343">
        <w:t>’</w:t>
      </w:r>
      <w:r w:rsidRPr="009B4B60">
        <w:t>encourager la création de mécanismes pour assurer une formation au personnel judiciaire et pénitentiaire, qui soit conforme au cadre juridique de la Convention</w:t>
      </w:r>
      <w:r w:rsidRPr="001B11CC">
        <w:rPr>
          <w:rStyle w:val="Appelnotedebasdep"/>
        </w:rPr>
        <w:footnoteReference w:id="144"/>
      </w:r>
      <w:r w:rsidRPr="009B4B60">
        <w:t>.</w:t>
      </w:r>
    </w:p>
    <w:p w:rsidR="00C053EA" w:rsidRPr="00D4295D" w:rsidRDefault="00C053EA" w:rsidP="00C053EA">
      <w:pPr>
        <w:pStyle w:val="SingleTxtG"/>
      </w:pPr>
      <w:r w:rsidRPr="009B4B60">
        <w:t>18.</w:t>
      </w:r>
      <w:r w:rsidRPr="009B4B60">
        <w:tab/>
      </w:r>
      <w:r w:rsidRPr="00541795">
        <w:rPr>
          <w:lang w:val="fr-FR"/>
        </w:rPr>
        <w:t>Tout</w:t>
      </w:r>
      <w:r w:rsidRPr="009B4B60">
        <w:t xml:space="preserve"> en développant sa jurisprudence au titre du Protocole facultatif se rapportant à la Convention</w:t>
      </w:r>
      <w:r w:rsidRPr="001B11CC">
        <w:rPr>
          <w:rStyle w:val="Appelnotedebasdep"/>
        </w:rPr>
        <w:footnoteReference w:id="145"/>
      </w:r>
      <w:r w:rsidRPr="009B4B60">
        <w:t>, le Comité a affi</w:t>
      </w:r>
      <w:r w:rsidR="00DB2E90">
        <w:t>rmé que, en vertu du paragraphe </w:t>
      </w:r>
      <w:r w:rsidRPr="009B4B60">
        <w:t>2 de l</w:t>
      </w:r>
      <w:r w:rsidR="00F44343">
        <w:t>’</w:t>
      </w:r>
      <w:r w:rsidR="00DB2E90">
        <w:t>article </w:t>
      </w:r>
      <w:r w:rsidRPr="009B4B60">
        <w:t>14 de la Convention, les personnes handicapées privées de liberté ont le droit d</w:t>
      </w:r>
      <w:r w:rsidR="00F44343">
        <w:t>’</w:t>
      </w:r>
      <w:r w:rsidRPr="009B4B60">
        <w:t>être traitées conformément aux buts et principes de la Convention, y compris en bénéficiant de bonnes conditions d</w:t>
      </w:r>
      <w:r w:rsidR="00F44343">
        <w:t>’</w:t>
      </w:r>
      <w:r w:rsidRPr="009B4B60">
        <w:t>accessibilité et d</w:t>
      </w:r>
      <w:r w:rsidR="00F44343">
        <w:t>’</w:t>
      </w:r>
      <w:r w:rsidRPr="009B4B60">
        <w:t xml:space="preserve">aménagements raisonnables. </w:t>
      </w:r>
      <w:r>
        <w:t xml:space="preserve">Il </w:t>
      </w:r>
      <w:r w:rsidRPr="00D4295D">
        <w:t>a rappelé que les États parties devaient prendre toutes les mesures voulues pour veiller à ce que les personnes handicapées détenues puissent vivre de façon indépendante et participer pleinement à tous les aspects de la vie courante au sein de leur lieu de détention, notamment en garantissant leur accès, dans des conditions d</w:t>
      </w:r>
      <w:r w:rsidR="00F44343">
        <w:t>’</w:t>
      </w:r>
      <w:r w:rsidRPr="00D4295D">
        <w:t xml:space="preserve">égalité avec les autres, aux différents espaces et services </w:t>
      </w:r>
      <w:r>
        <w:t>–</w:t>
      </w:r>
      <w:r w:rsidRPr="00D4295D">
        <w:t xml:space="preserve"> salles de bain et toilettes, cour, bibliothèque, salle d</w:t>
      </w:r>
      <w:r w:rsidR="00F44343">
        <w:t>’</w:t>
      </w:r>
      <w:r w:rsidRPr="00D4295D">
        <w:t>étude, ateliers, ou encore service médical, psychologue et services sociaux et juridiques. Le Comité a souligné qu</w:t>
      </w:r>
      <w:r w:rsidR="00F44343">
        <w:t>’</w:t>
      </w:r>
      <w:r w:rsidRPr="00D4295D">
        <w:t>en l</w:t>
      </w:r>
      <w:r w:rsidR="00F44343">
        <w:t>’</w:t>
      </w:r>
      <w:r w:rsidRPr="00D4295D">
        <w:t>absence d</w:t>
      </w:r>
      <w:r w:rsidR="00F44343">
        <w:t>’</w:t>
      </w:r>
      <w:r w:rsidRPr="00D4295D">
        <w:t>accessibilité et d</w:t>
      </w:r>
      <w:r w:rsidR="00F44343">
        <w:t>’</w:t>
      </w:r>
      <w:r w:rsidRPr="00D4295D">
        <w:t>aménagements raisonnables, les personnes handicapées vivaient dans de mauvaises conditions de détention, contraires à l</w:t>
      </w:r>
      <w:r w:rsidR="00F44343">
        <w:t>’</w:t>
      </w:r>
      <w:r w:rsidR="00DB2E90">
        <w:t>article </w:t>
      </w:r>
      <w:r w:rsidRPr="00D4295D">
        <w:t>17 de la Convention et susceptibles de constituer une violation de l</w:t>
      </w:r>
      <w:r w:rsidR="00F44343">
        <w:t>’</w:t>
      </w:r>
      <w:r w:rsidR="00DB2E90">
        <w:t>article 15 (par. </w:t>
      </w:r>
      <w:r w:rsidRPr="00D4295D">
        <w:t>2).</w:t>
      </w:r>
    </w:p>
    <w:p w:rsidR="00C053EA" w:rsidRPr="00D4295D" w:rsidRDefault="00C053EA" w:rsidP="00C053EA">
      <w:pPr>
        <w:pStyle w:val="H1G"/>
      </w:pPr>
      <w:r w:rsidRPr="009B4B60">
        <w:tab/>
      </w:r>
      <w:bookmarkStart w:id="70" w:name="_Toc482101523"/>
      <w:r w:rsidRPr="00D4295D">
        <w:t>J.</w:t>
      </w:r>
      <w:r w:rsidRPr="00D4295D">
        <w:tab/>
      </w:r>
      <w:bookmarkEnd w:id="70"/>
      <w:r w:rsidRPr="00D4295D">
        <w:t xml:space="preserve">Surveillance des lieux de détention et vérification </w:t>
      </w:r>
      <w:r w:rsidR="00DB2E90">
        <w:br/>
      </w:r>
      <w:r w:rsidRPr="00D4295D">
        <w:t>de la légalité des détentions</w:t>
      </w:r>
    </w:p>
    <w:p w:rsidR="00C053EA" w:rsidRPr="00FC2BA0" w:rsidRDefault="00C053EA" w:rsidP="00C053EA">
      <w:pPr>
        <w:pStyle w:val="SingleTxtG"/>
      </w:pPr>
      <w:r w:rsidRPr="005623D3">
        <w:t>19.</w:t>
      </w:r>
      <w:r w:rsidRPr="005623D3">
        <w:tab/>
      </w:r>
      <w:r w:rsidRPr="00541795">
        <w:rPr>
          <w:lang w:val="fr-FR"/>
        </w:rPr>
        <w:t>Le</w:t>
      </w:r>
      <w:r w:rsidRPr="005623D3">
        <w:t xml:space="preserve"> Comité a mis l</w:t>
      </w:r>
      <w:r w:rsidR="00F44343">
        <w:t>’</w:t>
      </w:r>
      <w:r w:rsidRPr="005623D3">
        <w:t xml:space="preserve">accent sur la nécessité de mettre en </w:t>
      </w:r>
      <w:r>
        <w:t xml:space="preserve">œuvre </w:t>
      </w:r>
      <w:r w:rsidRPr="005623D3">
        <w:t>des mécanismes de suivi et d</w:t>
      </w:r>
      <w:r w:rsidR="00F44343">
        <w:t>’</w:t>
      </w:r>
      <w:r w:rsidRPr="005623D3">
        <w:t xml:space="preserve">examen </w:t>
      </w:r>
      <w:r>
        <w:t>à l</w:t>
      </w:r>
      <w:r w:rsidR="00F44343">
        <w:t>’</w:t>
      </w:r>
      <w:r>
        <w:t xml:space="preserve">intention des </w:t>
      </w:r>
      <w:r w:rsidRPr="005623D3">
        <w:t xml:space="preserve">personnes handicapées privées de liberté. </w:t>
      </w:r>
      <w:r>
        <w:t>Cependant, l</w:t>
      </w:r>
      <w:r w:rsidRPr="00FC2BA0">
        <w:t>a surveillance des institutions existantes et la vérification de la légalité des détentions ne signifient pas l</w:t>
      </w:r>
      <w:r w:rsidR="00F44343">
        <w:t>’</w:t>
      </w:r>
      <w:r w:rsidRPr="00FC2BA0">
        <w:t>acceptation de la pratique du placement forcé en institution. L</w:t>
      </w:r>
      <w:r w:rsidR="00F44343">
        <w:t>’</w:t>
      </w:r>
      <w:r w:rsidR="00DB2E90">
        <w:t>article 16 (par. </w:t>
      </w:r>
      <w:r w:rsidRPr="00FC2BA0">
        <w:t xml:space="preserve">3) de la Convention prévoit </w:t>
      </w:r>
      <w:r>
        <w:t>expressément</w:t>
      </w:r>
      <w:r w:rsidRPr="00FC2BA0">
        <w:t xml:space="preserve"> que tous les établissements et programmes destinés aux personnes handicapées soient effectivement contrôlés afin de prévenir toutes les formes d</w:t>
      </w:r>
      <w:r w:rsidR="00F44343">
        <w:t>’</w:t>
      </w:r>
      <w:r w:rsidRPr="00FC2BA0">
        <w:t>exploitation, de violence et</w:t>
      </w:r>
      <w:r w:rsidR="00DB2E90">
        <w:t xml:space="preserve"> de maltraitance. L</w:t>
      </w:r>
      <w:r w:rsidR="00F44343">
        <w:t>’</w:t>
      </w:r>
      <w:r w:rsidR="00DB2E90">
        <w:t>article </w:t>
      </w:r>
      <w:r>
        <w:t xml:space="preserve">33 </w:t>
      </w:r>
      <w:r w:rsidRPr="00FC2BA0">
        <w:t>dispose que les États parties créent un mécanisme national indépendant de suivi et veillent à ce que la société civile partici</w:t>
      </w:r>
      <w:r w:rsidR="00DB2E90">
        <w:t>pe à la fonction de suivi (par. </w:t>
      </w:r>
      <w:r w:rsidRPr="00FC2BA0">
        <w:t>2 et 3). La vérification de la légalité des détentions doit avoir pour but de dénoncer les détentions arbitraires et d</w:t>
      </w:r>
      <w:r w:rsidR="00F44343">
        <w:t>’</w:t>
      </w:r>
      <w:r w:rsidRPr="00FC2BA0">
        <w:t>obtenir la libération immédiate des personnes dont il est avéré qu</w:t>
      </w:r>
      <w:r w:rsidR="00F44343">
        <w:t>’</w:t>
      </w:r>
      <w:r w:rsidRPr="00FC2BA0">
        <w:t>elles ont fait l</w:t>
      </w:r>
      <w:r w:rsidR="00F44343">
        <w:t>’</w:t>
      </w:r>
      <w:r w:rsidRPr="00FC2BA0">
        <w:t>objet d</w:t>
      </w:r>
      <w:r w:rsidR="00F44343">
        <w:t>’</w:t>
      </w:r>
      <w:r w:rsidRPr="00FC2BA0">
        <w:t>une détention arbit</w:t>
      </w:r>
      <w:bookmarkStart w:id="71" w:name="_GoBack"/>
      <w:bookmarkEnd w:id="71"/>
      <w:r w:rsidRPr="00FC2BA0">
        <w:t>raire</w:t>
      </w:r>
      <w:r w:rsidR="00606530">
        <w:t> ;</w:t>
      </w:r>
      <w:r w:rsidRPr="00FC2BA0">
        <w:t xml:space="preserve"> elle ne doit en aucun cas autoriser la prolongation d</w:t>
      </w:r>
      <w:r w:rsidR="00F44343">
        <w:t>’</w:t>
      </w:r>
      <w:r w:rsidRPr="00FC2BA0">
        <w:t>une détention arbitraire</w:t>
      </w:r>
      <w:r w:rsidRPr="001B11CC">
        <w:rPr>
          <w:rStyle w:val="Appelnotedebasdep"/>
        </w:rPr>
        <w:footnoteReference w:id="146"/>
      </w:r>
      <w:r w:rsidRPr="00FC2BA0">
        <w:t>.</w:t>
      </w:r>
    </w:p>
    <w:p w:rsidR="00C053EA" w:rsidRPr="008E2144" w:rsidRDefault="00C053EA" w:rsidP="00C053EA">
      <w:pPr>
        <w:pStyle w:val="H1G"/>
      </w:pPr>
      <w:r w:rsidRPr="005623D3">
        <w:tab/>
      </w:r>
      <w:bookmarkStart w:id="72" w:name="_Toc482101524"/>
      <w:r w:rsidRPr="008E2144">
        <w:t>K.</w:t>
      </w:r>
      <w:r w:rsidRPr="008E2144">
        <w:tab/>
      </w:r>
      <w:bookmarkEnd w:id="72"/>
      <w:r w:rsidRPr="008E2144">
        <w:t>Mesures de sécurité</w:t>
      </w:r>
    </w:p>
    <w:p w:rsidR="00C053EA" w:rsidRPr="00900E9F" w:rsidRDefault="00C053EA" w:rsidP="00C053EA">
      <w:pPr>
        <w:pStyle w:val="SingleTxtG"/>
      </w:pPr>
      <w:r w:rsidRPr="00900E9F">
        <w:t>20.</w:t>
      </w:r>
      <w:r w:rsidRPr="00900E9F">
        <w:tab/>
        <w:t xml:space="preserve">Le Comité a abordé la question des mesures de sécurité imposées aux personnes jugées inaptes à assumer </w:t>
      </w:r>
      <w:r>
        <w:t xml:space="preserve">une </w:t>
      </w:r>
      <w:r w:rsidRPr="00541795">
        <w:rPr>
          <w:lang w:val="fr-FR"/>
        </w:rPr>
        <w:t>responsabilité</w:t>
      </w:r>
      <w:r>
        <w:t xml:space="preserve"> pénale</w:t>
      </w:r>
      <w:r w:rsidR="00DB2E90">
        <w:t xml:space="preserve"> pour cause de « démence </w:t>
      </w:r>
      <w:r w:rsidRPr="00900E9F">
        <w:t>» ou d</w:t>
      </w:r>
      <w:r w:rsidR="00F44343">
        <w:t>’</w:t>
      </w:r>
      <w:r w:rsidRPr="00900E9F">
        <w:t>incapacité. Il a recommandé la suppression de ces mesures</w:t>
      </w:r>
      <w:r w:rsidRPr="001B11CC">
        <w:rPr>
          <w:rStyle w:val="Appelnotedebasdep"/>
        </w:rPr>
        <w:footnoteReference w:id="147"/>
      </w:r>
      <w:r w:rsidRPr="00900E9F">
        <w:t>, y compris celles qui entraînent obligatoirement l</w:t>
      </w:r>
      <w:r w:rsidR="00F44343">
        <w:t>’</w:t>
      </w:r>
      <w:r w:rsidRPr="00900E9F">
        <w:t>internement et le traitement médico-psychiatrique</w:t>
      </w:r>
      <w:r w:rsidRPr="001B11CC">
        <w:rPr>
          <w:rStyle w:val="Appelnotedebasdep"/>
        </w:rPr>
        <w:footnoteReference w:id="148"/>
      </w:r>
      <w:r w:rsidRPr="00900E9F">
        <w:t xml:space="preserve">. Il a fait part de son inquiétude concernant les mesures de sécurité </w:t>
      </w:r>
      <w:r>
        <w:t xml:space="preserve">qui donnent lieu à </w:t>
      </w:r>
      <w:r w:rsidRPr="00900E9F">
        <w:t xml:space="preserve">une privation de liberté pour une durée illimitée et </w:t>
      </w:r>
      <w:r>
        <w:t xml:space="preserve">entraînent </w:t>
      </w:r>
      <w:r w:rsidRPr="00900E9F">
        <w:t>l</w:t>
      </w:r>
      <w:r w:rsidR="00F44343">
        <w:t>’</w:t>
      </w:r>
      <w:r w:rsidRPr="00900E9F">
        <w:t xml:space="preserve">absence de garanties </w:t>
      </w:r>
      <w:r>
        <w:t>d</w:t>
      </w:r>
      <w:r w:rsidR="00F44343">
        <w:t>’</w:t>
      </w:r>
      <w:r>
        <w:t xml:space="preserve">une procédure régulière dans le </w:t>
      </w:r>
      <w:r w:rsidRPr="00900E9F">
        <w:t>système de justice pénale</w:t>
      </w:r>
      <w:r w:rsidRPr="001B11CC">
        <w:rPr>
          <w:rStyle w:val="Appelnotedebasdep"/>
        </w:rPr>
        <w:footnoteReference w:id="149"/>
      </w:r>
      <w:r w:rsidRPr="00900E9F">
        <w:t>.</w:t>
      </w:r>
    </w:p>
    <w:p w:rsidR="00C053EA" w:rsidRPr="0006571A" w:rsidRDefault="00C053EA" w:rsidP="00C053EA">
      <w:pPr>
        <w:pStyle w:val="H1G"/>
      </w:pPr>
      <w:r w:rsidRPr="00900E9F">
        <w:tab/>
      </w:r>
      <w:bookmarkStart w:id="73" w:name="_Toc482101525"/>
      <w:r w:rsidRPr="0006571A">
        <w:t>L.</w:t>
      </w:r>
      <w:r w:rsidRPr="0006571A">
        <w:tab/>
      </w:r>
      <w:bookmarkEnd w:id="73"/>
      <w:r>
        <w:t>Mécanismes d</w:t>
      </w:r>
      <w:r w:rsidR="00F44343">
        <w:t>’</w:t>
      </w:r>
      <w:r>
        <w:t xml:space="preserve">intervention extrajudiciaire </w:t>
      </w:r>
      <w:r w:rsidRPr="0006571A">
        <w:t xml:space="preserve">et systèmes </w:t>
      </w:r>
      <w:r w:rsidR="00DB2E90">
        <w:br/>
      </w:r>
      <w:r w:rsidRPr="0006571A">
        <w:t xml:space="preserve">de justice </w:t>
      </w:r>
      <w:r>
        <w:t>réparatrice</w:t>
      </w:r>
    </w:p>
    <w:p w:rsidR="00C053EA" w:rsidRPr="00FF198F" w:rsidRDefault="00C053EA" w:rsidP="00C053EA">
      <w:pPr>
        <w:pStyle w:val="SingleTxtG"/>
      </w:pPr>
      <w:r w:rsidRPr="00A00C39">
        <w:t>21.</w:t>
      </w:r>
      <w:r w:rsidRPr="00A00C39">
        <w:tab/>
        <w:t>Le Comité a déclaré que, dans les procédures pénales, la privation de liberté ne d</w:t>
      </w:r>
      <w:r>
        <w:t>evait</w:t>
      </w:r>
      <w:r w:rsidRPr="00A00C39">
        <w:t xml:space="preserve"> être appliquée qu</w:t>
      </w:r>
      <w:r w:rsidR="00F44343">
        <w:t>’</w:t>
      </w:r>
      <w:r w:rsidRPr="00A00C39">
        <w:t>en dernier ressort et lorsque les autres mesures extrajudiciaires, notamment les programmes de justice réparatrice, ne suffisent pas pour prévenir de nouvelles infractions</w:t>
      </w:r>
      <w:r w:rsidRPr="001B11CC">
        <w:rPr>
          <w:rStyle w:val="Appelnotedebasdep"/>
        </w:rPr>
        <w:footnoteReference w:id="150"/>
      </w:r>
      <w:r w:rsidRPr="00A00C39">
        <w:t xml:space="preserve">. </w:t>
      </w:r>
      <w:r w:rsidRPr="00FF198F">
        <w:t>Les programme</w:t>
      </w:r>
      <w:r>
        <w:t>s</w:t>
      </w:r>
      <w:r w:rsidRPr="00FF198F">
        <w:t xml:space="preserve"> d</w:t>
      </w:r>
      <w:r w:rsidR="00F44343">
        <w:t>’</w:t>
      </w:r>
      <w:r w:rsidRPr="00FF198F">
        <w:t xml:space="preserve">intervention extrajudiciaire ne </w:t>
      </w:r>
      <w:r>
        <w:t>doivent</w:t>
      </w:r>
      <w:r w:rsidRPr="00FF198F">
        <w:t xml:space="preserve"> pas faire basculer les individus dans des régimes d</w:t>
      </w:r>
      <w:r w:rsidR="00F44343">
        <w:t>’</w:t>
      </w:r>
      <w:r w:rsidRPr="00FF198F">
        <w:t>internement dans des établissements de santé mentale ou leur imposer de participer à des services de santé mentale, ces services devant être fournis sur la base d</w:t>
      </w:r>
      <w:r w:rsidR="00F44343">
        <w:t>’</w:t>
      </w:r>
      <w:r w:rsidRPr="00FF198F">
        <w:t>un consentement libre et éclairé de la personne</w:t>
      </w:r>
      <w:r w:rsidRPr="001B11CC">
        <w:rPr>
          <w:rStyle w:val="Appelnotedebasdep"/>
        </w:rPr>
        <w:footnoteReference w:id="151"/>
      </w:r>
      <w:r w:rsidRPr="00FF198F">
        <w:t>.</w:t>
      </w:r>
    </w:p>
    <w:p w:rsidR="00C053EA" w:rsidRPr="00FF198F" w:rsidRDefault="00C053EA" w:rsidP="00C053EA">
      <w:pPr>
        <w:pStyle w:val="H1G"/>
      </w:pPr>
      <w:r w:rsidRPr="00A00C39">
        <w:tab/>
      </w:r>
      <w:bookmarkStart w:id="74" w:name="_Toc482101526"/>
      <w:r w:rsidRPr="00FF198F">
        <w:t>M.</w:t>
      </w:r>
      <w:r w:rsidRPr="00FF198F">
        <w:tab/>
      </w:r>
      <w:bookmarkEnd w:id="74"/>
      <w:r>
        <w:t>C</w:t>
      </w:r>
      <w:r w:rsidRPr="00FF198F">
        <w:t>onsentement libre et éclairé dans les situations d</w:t>
      </w:r>
      <w:r w:rsidR="00F44343">
        <w:t>’</w:t>
      </w:r>
      <w:r w:rsidRPr="00FF198F">
        <w:t>urgence et de crise</w:t>
      </w:r>
    </w:p>
    <w:p w:rsidR="00C053EA" w:rsidRPr="00F51B74" w:rsidRDefault="00C053EA" w:rsidP="00C053EA">
      <w:pPr>
        <w:pStyle w:val="SingleTxtG"/>
      </w:pPr>
      <w:r w:rsidRPr="00023953">
        <w:t>22.</w:t>
      </w:r>
      <w:r w:rsidRPr="00023953">
        <w:tab/>
        <w:t>D</w:t>
      </w:r>
      <w:r w:rsidR="00DB2E90">
        <w:t xml:space="preserve">ans son observation générale </w:t>
      </w:r>
      <w:r w:rsidR="00DB2E90">
        <w:rPr>
          <w:rFonts w:eastAsia="MS Mincho"/>
        </w:rPr>
        <w:t>n</w:t>
      </w:r>
      <w:r w:rsidR="00DB2E90">
        <w:rPr>
          <w:rFonts w:eastAsia="MS Mincho"/>
          <w:vertAlign w:val="superscript"/>
        </w:rPr>
        <w:t>o</w:t>
      </w:r>
      <w:r w:rsidR="00DB2E90">
        <w:t> </w:t>
      </w:r>
      <w:r w:rsidRPr="00023953">
        <w:t xml:space="preserve">1, le Comité a indiqué que les États parties devaient respecter et </w:t>
      </w:r>
      <w:r>
        <w:t xml:space="preserve">renforcer </w:t>
      </w:r>
      <w:r w:rsidRPr="00023953">
        <w:t>la capacité juridique des personnes handicapées de prendre des décisions en tout temps, y compris dans les situations d</w:t>
      </w:r>
      <w:r w:rsidR="00F44343">
        <w:t>’</w:t>
      </w:r>
      <w:r w:rsidRPr="00023953">
        <w:t xml:space="preserve">urgence et de crise. </w:t>
      </w:r>
      <w:r w:rsidRPr="00F51B74">
        <w:t xml:space="preserve">Les États parties </w:t>
      </w:r>
      <w:r>
        <w:t xml:space="preserve">devaient </w:t>
      </w:r>
      <w:r w:rsidRPr="00F51B74">
        <w:t>veiller à ce que les personnes handicapées bénéficient d</w:t>
      </w:r>
      <w:r w:rsidR="00F44343">
        <w:t>’</w:t>
      </w:r>
      <w:r w:rsidRPr="00F51B74">
        <w:t>un appui, notamment dans les situations d</w:t>
      </w:r>
      <w:r w:rsidR="00F44343">
        <w:t>’</w:t>
      </w:r>
      <w:r w:rsidRPr="00F51B74">
        <w:t>urgence et de crise, et à ce que des informations exactes et accessibles soient disponibles quant aux diverses options et à ce que des approches non médicales s</w:t>
      </w:r>
      <w:r w:rsidR="00DB2E90">
        <w:t>oient mises à disposition (par. </w:t>
      </w:r>
      <w:r w:rsidRPr="00F51B74">
        <w:t xml:space="preserve">42). Le Comité a en outre indiqué que les États parties </w:t>
      </w:r>
      <w:r>
        <w:t xml:space="preserve">devaient </w:t>
      </w:r>
      <w:r w:rsidRPr="00F51B74">
        <w:t>abolir les politiques et abroger les dispositions législatives qui autorisent ou prévoient un traitement de force et faire en sorte que les décisions touchant l</w:t>
      </w:r>
      <w:r w:rsidR="00F44343">
        <w:t>’</w:t>
      </w:r>
      <w:r w:rsidRPr="00F51B74">
        <w:t>intégrité physique ou mentale de la personne ne puissent être prises qu</w:t>
      </w:r>
      <w:r w:rsidR="00F44343">
        <w:t>’</w:t>
      </w:r>
      <w:r w:rsidRPr="00F51B74">
        <w:t>avec le consentement libre et éclairé</w:t>
      </w:r>
      <w:r w:rsidR="00DB2E90">
        <w:t xml:space="preserve"> de la personne concernée (par. </w:t>
      </w:r>
      <w:r w:rsidRPr="00F51B74">
        <w:t xml:space="preserve">42). Il a </w:t>
      </w:r>
      <w:r>
        <w:t xml:space="preserve">déclaré </w:t>
      </w:r>
      <w:r w:rsidRPr="00F51B74">
        <w:t>que, en relation avec le droit à la capacité juridique sur la base de l</w:t>
      </w:r>
      <w:r w:rsidR="00F44343">
        <w:t>’</w:t>
      </w:r>
      <w:r w:rsidRPr="00F51B74">
        <w:t>égalité avec les autres, les États parties avaient l</w:t>
      </w:r>
      <w:r w:rsidR="00F44343">
        <w:t>’</w:t>
      </w:r>
      <w:r w:rsidRPr="00F51B74">
        <w:t>obligation de ne pas autoriser les régimes de prise de décisions substitutive pour l</w:t>
      </w:r>
      <w:r w:rsidR="00F44343">
        <w:t>’</w:t>
      </w:r>
      <w:r w:rsidRPr="00F51B74">
        <w:t>expr</w:t>
      </w:r>
      <w:r w:rsidR="00DB2E90">
        <w:t>ession de ce consentement (par. </w:t>
      </w:r>
      <w:r w:rsidRPr="00F51B74">
        <w:t>41).</w:t>
      </w:r>
    </w:p>
    <w:p w:rsidR="00D51CF1" w:rsidRDefault="00C053EA" w:rsidP="00C053EA">
      <w:pPr>
        <w:pStyle w:val="SingleTxtG"/>
      </w:pPr>
      <w:r w:rsidRPr="00F51B74">
        <w:t>23.</w:t>
      </w:r>
      <w:r w:rsidRPr="00F51B74">
        <w:tab/>
        <w:t>Dans la même observation générale, le Comité a également engagé les États parties à veiller à ce que les personnes handicapées ne soient pas privées du droit d</w:t>
      </w:r>
      <w:r w:rsidR="00F44343">
        <w:t>’</w:t>
      </w:r>
      <w:r w:rsidRPr="00F51B74">
        <w:t>exercer leur capacité juridique sur la base d</w:t>
      </w:r>
      <w:r w:rsidR="00F44343">
        <w:t>’</w:t>
      </w:r>
      <w:r w:rsidR="00DB2E90">
        <w:t>une analyse de leur « intérêt supérieur </w:t>
      </w:r>
      <w:r w:rsidRPr="00F51B74">
        <w:t>» par une tierce partie, et a indiqué que lorsque, en dépit d</w:t>
      </w:r>
      <w:r w:rsidR="00F44343">
        <w:t>’</w:t>
      </w:r>
      <w:r w:rsidRPr="00F51B74">
        <w:t>efforts significatifs à cette fin, il n</w:t>
      </w:r>
      <w:r w:rsidR="00F44343">
        <w:t>’</w:t>
      </w:r>
      <w:r>
        <w:t>était</w:t>
      </w:r>
      <w:r w:rsidRPr="00F51B74">
        <w:t xml:space="preserve"> pas possible de déterminer la volonté et les préférences d</w:t>
      </w:r>
      <w:r w:rsidR="00F44343">
        <w:t>’</w:t>
      </w:r>
      <w:r w:rsidRPr="00F51B74">
        <w:t>un individu, l</w:t>
      </w:r>
      <w:r w:rsidR="00F44343">
        <w:t>’</w:t>
      </w:r>
      <w:r w:rsidRPr="00F51B74">
        <w:t>«</w:t>
      </w:r>
      <w:r w:rsidR="00DB2E90">
        <w:t> </w:t>
      </w:r>
      <w:r w:rsidRPr="00F51B74">
        <w:t>interprétation optimale de la volonté et des préférences</w:t>
      </w:r>
      <w:r w:rsidR="00DB2E90">
        <w:t> </w:t>
      </w:r>
      <w:r w:rsidRPr="00F51B74">
        <w:t xml:space="preserve">» devait remplacer </w:t>
      </w:r>
      <w:r>
        <w:t xml:space="preserve">les pratiques liées à </w:t>
      </w:r>
      <w:r w:rsidRPr="00F51B74">
        <w:t>la notion d</w:t>
      </w:r>
      <w:r w:rsidR="00F44343">
        <w:t>’</w:t>
      </w:r>
      <w:r w:rsidR="00DB2E90">
        <w:t>« intérêt supérieur » (par. </w:t>
      </w:r>
      <w:r w:rsidRPr="00F51B74">
        <w:t>21)</w:t>
      </w:r>
    </w:p>
    <w:p w:rsidR="00D51CF1" w:rsidRDefault="00C053EA" w:rsidP="00C053EA">
      <w:pPr>
        <w:pStyle w:val="SingleTxtG"/>
        <w:sectPr w:rsidR="00D51CF1" w:rsidSect="00C053EA">
          <w:headerReference w:type="even" r:id="rId33"/>
          <w:headerReference w:type="default" r:id="rId34"/>
          <w:footerReference w:type="even" r:id="rId35"/>
          <w:footerReference w:type="default" r:id="rId36"/>
          <w:footnotePr>
            <w:numFmt w:val="lowerLetter"/>
            <w:numRestart w:val="eachSect"/>
          </w:footnotePr>
          <w:endnotePr>
            <w:numFmt w:val="decimal"/>
          </w:endnotePr>
          <w:pgSz w:w="11907" w:h="16840" w:code="9"/>
          <w:pgMar w:top="1417" w:right="1134" w:bottom="1134" w:left="1134" w:header="850" w:footer="567" w:gutter="0"/>
          <w:pgNumType w:start="17"/>
          <w:cols w:space="720"/>
          <w:docGrid w:linePitch="272"/>
        </w:sectPr>
      </w:pPr>
      <w:r w:rsidRPr="00F51B74">
        <w:t>.</w:t>
      </w:r>
      <w:r w:rsidR="00D51CF1">
        <w:t xml:space="preserve"> </w:t>
      </w:r>
    </w:p>
    <w:p w:rsidR="00C053EA" w:rsidRPr="001D5106" w:rsidRDefault="00C053EA" w:rsidP="00C053EA">
      <w:pPr>
        <w:pStyle w:val="H1G"/>
      </w:pPr>
      <w:r w:rsidRPr="00F51B74">
        <w:tab/>
      </w:r>
      <w:bookmarkStart w:id="75" w:name="_Toc482101527"/>
      <w:r w:rsidRPr="001D5106">
        <w:t>N.</w:t>
      </w:r>
      <w:r w:rsidRPr="001D5106">
        <w:tab/>
      </w:r>
      <w:bookmarkEnd w:id="75"/>
      <w:r w:rsidRPr="001D5106">
        <w:t xml:space="preserve">Accès à la justice et à des mécanismes de réparation </w:t>
      </w:r>
      <w:r w:rsidR="00C567BC">
        <w:br/>
      </w:r>
      <w:r w:rsidRPr="001D5106">
        <w:t>et d</w:t>
      </w:r>
      <w:r w:rsidR="00F44343">
        <w:t>’</w:t>
      </w:r>
      <w:r w:rsidRPr="001D5106">
        <w:t xml:space="preserve">indemnisation pour les personnes handicapées privées </w:t>
      </w:r>
      <w:r w:rsidR="00C567BC">
        <w:br/>
      </w:r>
      <w:r w:rsidRPr="001D5106">
        <w:t>de liberté en violation de l</w:t>
      </w:r>
      <w:r w:rsidR="00F44343">
        <w:t>’</w:t>
      </w:r>
      <w:r w:rsidRPr="001D5106">
        <w:t xml:space="preserve">article 14, lu séparément </w:t>
      </w:r>
      <w:r w:rsidR="00C567BC">
        <w:br/>
      </w:r>
      <w:r w:rsidRPr="001D5106">
        <w:t>et en parallèle avec les articles 12 et 15 de la Convention</w:t>
      </w:r>
    </w:p>
    <w:p w:rsidR="00C053EA" w:rsidRDefault="00C053EA" w:rsidP="00C053EA">
      <w:pPr>
        <w:pStyle w:val="SingleTxtG"/>
      </w:pPr>
      <w:r w:rsidRPr="000A58E3">
        <w:t>24.</w:t>
      </w:r>
      <w:r w:rsidRPr="000A58E3">
        <w:tab/>
        <w:t>Les personnes handicapées qui sont arbitrairement ou illégalement privées de liberté ont le droit d</w:t>
      </w:r>
      <w:r w:rsidR="00F44343">
        <w:t>’</w:t>
      </w:r>
      <w:r w:rsidRPr="000A58E3">
        <w:t xml:space="preserve">avoir accès à la justice pour faire vérifier la légalité de leur détention et obtenir une réparation et une indemnisation adéquates. </w:t>
      </w:r>
      <w:r w:rsidRPr="00BA79F0">
        <w:t>À cet égard, le Comité appelle l</w:t>
      </w:r>
      <w:r w:rsidR="00F44343">
        <w:t>’</w:t>
      </w:r>
      <w:r w:rsidRPr="00BA79F0">
        <w:t xml:space="preserve">attention des États </w:t>
      </w:r>
      <w:r w:rsidR="00C567BC">
        <w:t>parties sur la ligne directrice </w:t>
      </w:r>
      <w:r w:rsidRPr="00BA79F0">
        <w:t>20 des Principes de base et lignes directrices des Nations Unies sur les voies et procédures permettant aux personnes privées de liberté d</w:t>
      </w:r>
      <w:r w:rsidR="00F44343">
        <w:t>’</w:t>
      </w:r>
      <w:r w:rsidRPr="00BA79F0">
        <w:t>introduire un recours devant un tribunal, adoptés par le Groupe de travail sur la détention arbitraire, qui prévoit des mesures spécifiques concernant les personnes handi</w:t>
      </w:r>
      <w:r>
        <w:t>capées (voir A/HRC/30/37, par. </w:t>
      </w:r>
      <w:r w:rsidRPr="00B81C21">
        <w:t>107).</w:t>
      </w:r>
    </w:p>
    <w:p w:rsidR="00C053EA" w:rsidRPr="00C053EA" w:rsidRDefault="00C053EA" w:rsidP="00C053EA">
      <w:pPr>
        <w:pStyle w:val="SingleTxtG"/>
        <w:spacing w:before="240" w:after="0"/>
        <w:jc w:val="center"/>
        <w:rPr>
          <w:u w:val="single"/>
        </w:rPr>
      </w:pPr>
      <w:r>
        <w:rPr>
          <w:u w:val="single"/>
        </w:rPr>
        <w:tab/>
      </w:r>
      <w:r>
        <w:rPr>
          <w:u w:val="single"/>
        </w:rPr>
        <w:tab/>
      </w:r>
      <w:r>
        <w:rPr>
          <w:u w:val="single"/>
        </w:rPr>
        <w:tab/>
      </w:r>
    </w:p>
    <w:sectPr w:rsidR="00C053EA" w:rsidRPr="00C053EA" w:rsidSect="00D51CF1">
      <w:headerReference w:type="even" r:id="rId37"/>
      <w:headerReference w:type="default" r:id="rId38"/>
      <w:footerReference w:type="even" r:id="rId39"/>
      <w:footerReference w:type="default" r:id="rId40"/>
      <w:footnotePr>
        <w:numFmt w:val="lowerLette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CF1" w:rsidRDefault="00D51CF1"/>
  </w:endnote>
  <w:endnote w:type="continuationSeparator" w:id="0">
    <w:p w:rsidR="00D51CF1" w:rsidRDefault="00D51CF1">
      <w:pPr>
        <w:pStyle w:val="Pieddepage"/>
      </w:pPr>
    </w:p>
  </w:endnote>
  <w:endnote w:type="continuationNotice" w:id="1">
    <w:p w:rsidR="00D51CF1" w:rsidRPr="00C451B9" w:rsidRDefault="00D51CF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pPr>
      <w:pStyle w:val="Pieddepage"/>
    </w:pPr>
    <w:r>
      <w:rPr>
        <w:noProof/>
        <w:lang w:eastAsia="fr-CH"/>
      </w:rPr>
      <w:drawing>
        <wp:anchor distT="0" distB="0" distL="114300" distR="114300" simplePos="0" relativeHeight="251657216" behindDoc="0" locked="0" layoutInCell="1" allowOverlap="0" wp14:anchorId="29B2DB2B" wp14:editId="4D8EC5A1">
          <wp:simplePos x="0" y="0"/>
          <wp:positionH relativeFrom="margin">
            <wp:posOffset>4269298</wp:posOffset>
          </wp:positionH>
          <wp:positionV relativeFrom="margin">
            <wp:posOffset>9196816</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6192" behindDoc="0" locked="0" layoutInCell="1" allowOverlap="1">
          <wp:simplePos x="0" y="0"/>
          <wp:positionH relativeFrom="column">
            <wp:posOffset>5486400</wp:posOffset>
          </wp:positionH>
          <wp:positionV relativeFrom="paragraph">
            <wp:posOffset>-520810</wp:posOffset>
          </wp:positionV>
          <wp:extent cx="638175" cy="638175"/>
          <wp:effectExtent l="0" t="0" r="9525" b="9525"/>
          <wp:wrapNone/>
          <wp:docPr id="4" name="Image 1" descr="https://undocs.org/m2/QRCode.ashx?DS=A/72/5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5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pPr>
    <w:r w:rsidRPr="002179EF">
      <w:rPr>
        <w:b/>
        <w:sz w:val="18"/>
      </w:rPr>
      <w:fldChar w:fldCharType="begin"/>
    </w:r>
    <w:r w:rsidRPr="002179EF">
      <w:rPr>
        <w:b/>
        <w:sz w:val="18"/>
      </w:rPr>
      <w:instrText xml:space="preserve"> PAGE  \* MERGEFORMAT </w:instrText>
    </w:r>
    <w:r w:rsidRPr="002179EF">
      <w:rPr>
        <w:b/>
        <w:sz w:val="18"/>
      </w:rPr>
      <w:fldChar w:fldCharType="separate"/>
    </w:r>
    <w:r w:rsidR="004613FB">
      <w:rPr>
        <w:b/>
        <w:noProof/>
        <w:sz w:val="18"/>
      </w:rPr>
      <w:t>16</w:t>
    </w:r>
    <w:r w:rsidRPr="002179EF">
      <w:rPr>
        <w:b/>
        <w:sz w:val="18"/>
      </w:rPr>
      <w:fldChar w:fldCharType="end"/>
    </w:r>
    <w:r>
      <w:rPr>
        <w:b/>
        <w:sz w:val="18"/>
      </w:rPr>
      <w:tab/>
    </w:r>
    <w:r>
      <w:t>GE.17-07584</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rPr>
        <w:b/>
        <w:sz w:val="18"/>
      </w:rPr>
    </w:pPr>
    <w:r>
      <w:t>GE.17-07584</w:t>
    </w:r>
    <w:r>
      <w:tab/>
    </w:r>
    <w:r w:rsidRPr="002179EF">
      <w:rPr>
        <w:b/>
        <w:sz w:val="18"/>
      </w:rPr>
      <w:fldChar w:fldCharType="begin"/>
    </w:r>
    <w:r w:rsidRPr="002179EF">
      <w:rPr>
        <w:b/>
        <w:sz w:val="18"/>
      </w:rPr>
      <w:instrText xml:space="preserve"> PAGE  \* MERGEFORMAT </w:instrText>
    </w:r>
    <w:r w:rsidRPr="002179EF">
      <w:rPr>
        <w:b/>
        <w:sz w:val="18"/>
      </w:rPr>
      <w:fldChar w:fldCharType="separate"/>
    </w:r>
    <w:r>
      <w:rPr>
        <w:b/>
        <w:noProof/>
        <w:sz w:val="18"/>
      </w:rPr>
      <w:t>xxiii</w:t>
    </w:r>
    <w:r w:rsidRPr="002179EF">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spacing w:before="120"/>
      <w:rPr>
        <w:b/>
        <w:sz w:val="18"/>
      </w:rPr>
    </w:pPr>
    <w:r>
      <w:rPr>
        <w:sz w:val="20"/>
      </w:rPr>
      <w:t>GE.17-07584  (F)    240517    010617</w:t>
    </w:r>
    <w:r>
      <w:rPr>
        <w:sz w:val="20"/>
      </w:rPr>
      <w:tab/>
    </w:r>
    <w:r>
      <w:rPr>
        <w:b/>
        <w:sz w:val="18"/>
      </w:rPr>
      <w:fldChar w:fldCharType="begin"/>
    </w:r>
    <w:r>
      <w:rPr>
        <w:b/>
        <w:sz w:val="18"/>
      </w:rPr>
      <w:instrText xml:space="preserve"> PAGE  \* MERGEFORMAT </w:instrText>
    </w:r>
    <w:r>
      <w:rPr>
        <w:b/>
        <w:sz w:val="18"/>
      </w:rPr>
      <w:fldChar w:fldCharType="separate"/>
    </w:r>
    <w:r w:rsidR="004613FB">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rPr>
        <w:b/>
        <w:sz w:val="18"/>
      </w:rPr>
    </w:pPr>
    <w:r>
      <w:t>GE.17-07584</w:t>
    </w:r>
    <w:r>
      <w:tab/>
    </w:r>
    <w:r w:rsidRPr="002179EF">
      <w:rPr>
        <w:b/>
        <w:sz w:val="18"/>
      </w:rPr>
      <w:fldChar w:fldCharType="begin"/>
    </w:r>
    <w:r w:rsidRPr="002179EF">
      <w:rPr>
        <w:b/>
        <w:sz w:val="18"/>
      </w:rPr>
      <w:instrText xml:space="preserve"> PAGE  \* MERGEFORMAT </w:instrText>
    </w:r>
    <w:r w:rsidRPr="002179EF">
      <w:rPr>
        <w:b/>
        <w:sz w:val="18"/>
      </w:rPr>
      <w:fldChar w:fldCharType="separate"/>
    </w:r>
    <w:r w:rsidR="004613FB">
      <w:rPr>
        <w:b/>
        <w:noProof/>
        <w:sz w:val="18"/>
      </w:rPr>
      <w:t>15</w:t>
    </w:r>
    <w:r w:rsidRPr="002179EF">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pPr>
    <w:r w:rsidRPr="002179EF">
      <w:rPr>
        <w:b/>
        <w:sz w:val="18"/>
      </w:rPr>
      <w:fldChar w:fldCharType="begin"/>
    </w:r>
    <w:r w:rsidRPr="002179EF">
      <w:rPr>
        <w:b/>
        <w:sz w:val="18"/>
      </w:rPr>
      <w:instrText xml:space="preserve"> PAGE  \* MERGEFORMAT </w:instrText>
    </w:r>
    <w:r w:rsidRPr="002179EF">
      <w:rPr>
        <w:b/>
        <w:sz w:val="18"/>
      </w:rPr>
      <w:fldChar w:fldCharType="separate"/>
    </w:r>
    <w:r w:rsidR="004613FB">
      <w:rPr>
        <w:b/>
        <w:noProof/>
        <w:sz w:val="18"/>
      </w:rPr>
      <w:t>22</w:t>
    </w:r>
    <w:r w:rsidRPr="002179EF">
      <w:rPr>
        <w:b/>
        <w:sz w:val="18"/>
      </w:rPr>
      <w:fldChar w:fldCharType="end"/>
    </w:r>
    <w:r>
      <w:rPr>
        <w:b/>
        <w:sz w:val="18"/>
      </w:rPr>
      <w:tab/>
    </w:r>
    <w:r>
      <w:t>GE.17-07584</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rPr>
        <w:b/>
        <w:sz w:val="18"/>
      </w:rPr>
    </w:pPr>
    <w:r>
      <w:t>GE.17-07584</w:t>
    </w:r>
    <w:r>
      <w:tab/>
    </w:r>
    <w:r w:rsidRPr="002179EF">
      <w:rPr>
        <w:b/>
        <w:sz w:val="18"/>
      </w:rPr>
      <w:fldChar w:fldCharType="begin"/>
    </w:r>
    <w:r w:rsidRPr="002179EF">
      <w:rPr>
        <w:b/>
        <w:sz w:val="18"/>
      </w:rPr>
      <w:instrText xml:space="preserve"> PAGE  \* MERGEFORMAT </w:instrText>
    </w:r>
    <w:r w:rsidRPr="002179EF">
      <w:rPr>
        <w:b/>
        <w:sz w:val="18"/>
      </w:rPr>
      <w:fldChar w:fldCharType="separate"/>
    </w:r>
    <w:r w:rsidR="004613FB">
      <w:rPr>
        <w:b/>
        <w:noProof/>
        <w:sz w:val="18"/>
      </w:rPr>
      <w:t>21</w:t>
    </w:r>
    <w:r w:rsidRPr="002179EF">
      <w:rPr>
        <w:b/>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Pieddepage"/>
      <w:tabs>
        <w:tab w:val="right" w:pos="9638"/>
      </w:tabs>
    </w:pPr>
    <w:r w:rsidRPr="002179EF">
      <w:rPr>
        <w:b/>
        <w:sz w:val="18"/>
      </w:rPr>
      <w:fldChar w:fldCharType="begin"/>
    </w:r>
    <w:r w:rsidRPr="002179EF">
      <w:rPr>
        <w:b/>
        <w:sz w:val="18"/>
      </w:rPr>
      <w:instrText xml:space="preserve"> PAGE  \* MERGEFORMAT </w:instrText>
    </w:r>
    <w:r w:rsidRPr="002179EF">
      <w:rPr>
        <w:b/>
        <w:sz w:val="18"/>
      </w:rPr>
      <w:fldChar w:fldCharType="separate"/>
    </w:r>
    <w:r>
      <w:rPr>
        <w:b/>
        <w:noProof/>
        <w:sz w:val="18"/>
      </w:rPr>
      <w:t>18</w:t>
    </w:r>
    <w:r w:rsidRPr="002179EF">
      <w:rPr>
        <w:b/>
        <w:sz w:val="18"/>
      </w:rPr>
      <w:fldChar w:fldCharType="end"/>
    </w:r>
    <w:r>
      <w:rPr>
        <w:b/>
        <w:sz w:val="18"/>
      </w:rPr>
      <w:tab/>
    </w:r>
    <w:r>
      <w:t>GE.17-07584</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Pieddepage"/>
      <w:tabs>
        <w:tab w:val="right" w:pos="9638"/>
      </w:tabs>
      <w:rPr>
        <w:b/>
        <w:sz w:val="18"/>
      </w:rPr>
    </w:pPr>
    <w:r w:rsidRPr="008248AC">
      <w:rPr>
        <w:noProof/>
        <w:lang w:eastAsia="fr-CH"/>
      </w:rPr>
      <mc:AlternateContent>
        <mc:Choice Requires="wps">
          <w:drawing>
            <wp:anchor distT="45720" distB="45720" distL="114300" distR="114300" simplePos="0" relativeHeight="251660288" behindDoc="0" locked="0" layoutInCell="1" allowOverlap="1" wp14:anchorId="7E98F7E9" wp14:editId="4D6B943D">
              <wp:simplePos x="0" y="0"/>
              <wp:positionH relativeFrom="column">
                <wp:posOffset>-24282</wp:posOffset>
              </wp:positionH>
              <wp:positionV relativeFrom="paragraph">
                <wp:posOffset>120858</wp:posOffset>
              </wp:positionV>
              <wp:extent cx="1155700" cy="445770"/>
              <wp:effectExtent l="0" t="0" r="6350"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445770"/>
                      </a:xfrm>
                      <a:prstGeom prst="rect">
                        <a:avLst/>
                      </a:prstGeom>
                      <a:solidFill>
                        <a:srgbClr val="FFFFFF"/>
                      </a:solidFill>
                      <a:ln w="9525">
                        <a:noFill/>
                        <a:miter lim="800000"/>
                        <a:headEnd/>
                        <a:tailEnd/>
                      </a:ln>
                    </wps:spPr>
                    <wps:txbx>
                      <w:txbxContent>
                        <w:p w:rsidR="00D51CF1" w:rsidRPr="00D51CF1" w:rsidRDefault="00D51CF1" w:rsidP="00D51CF1">
                          <w:pPr>
                            <w:pStyle w:val="Pieddepage"/>
                            <w:tabs>
                              <w:tab w:val="right" w:pos="9639"/>
                            </w:tabs>
                            <w:rPr>
                              <w:rFonts w:ascii="C39T30Lfz" w:hAnsi="C39T30Lfz"/>
                              <w:sz w:val="56"/>
                            </w:rPr>
                          </w:pP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98F7E9" id="_x0000_t202" coordsize="21600,21600" o:spt="202" path="m,l,21600r21600,l21600,xe">
              <v:stroke joinstyle="miter"/>
              <v:path gradientshapeok="t" o:connecttype="rect"/>
            </v:shapetype>
            <v:shape id="Cuadro de texto 2" o:spid="_x0000_s1026" type="#_x0000_t202" style="position:absolute;margin-left:-1.9pt;margin-top:9.5pt;width:91pt;height:35.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" stroked="f">
              <v:textbox inset="0,0,0,0">
                <w:txbxContent>
                  <w:p w:rsidR="00D51CF1" w:rsidRPr="00D51CF1" w:rsidRDefault="00D51CF1" w:rsidP="00D51CF1">
                    <w:pPr>
                      <w:pStyle w:val="Pieddepage"/>
                      <w:tabs>
                        <w:tab w:val="right" w:pos="9639"/>
                      </w:tabs>
                      <w:rPr>
                        <w:rFonts w:ascii="C39T30Lfz" w:hAnsi="C39T30Lfz"/>
                        <w:sz w:val="56"/>
                      </w:rPr>
                    </w:pP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r w:rsidRPr="00D51CF1">
                      <w:rPr>
                        <w:rFonts w:ascii="C39T30Lfz" w:hAnsi="C39T30Lfz"/>
                        <w:sz w:val="56"/>
                      </w:rPr>
                      <w:t></w:t>
                    </w:r>
                  </w:p>
                </w:txbxContent>
              </v:textbox>
              <w10:wrap type="square"/>
            </v:shape>
          </w:pict>
        </mc:Fallback>
      </mc:AlternateContent>
    </w:r>
    <w:r>
      <w:t>GE.17-07584</w:t>
    </w:r>
    <w:r>
      <w:tab/>
    </w:r>
    <w:r w:rsidRPr="002179EF">
      <w:rPr>
        <w:b/>
        <w:sz w:val="18"/>
      </w:rPr>
      <w:fldChar w:fldCharType="begin"/>
    </w:r>
    <w:r w:rsidRPr="002179EF">
      <w:rPr>
        <w:b/>
        <w:sz w:val="18"/>
      </w:rPr>
      <w:instrText xml:space="preserve"> PAGE  \* MERGEFORMAT </w:instrText>
    </w:r>
    <w:r w:rsidRPr="002179EF">
      <w:rPr>
        <w:b/>
        <w:sz w:val="18"/>
      </w:rPr>
      <w:fldChar w:fldCharType="separate"/>
    </w:r>
    <w:r w:rsidR="004613FB">
      <w:rPr>
        <w:b/>
        <w:noProof/>
        <w:sz w:val="18"/>
      </w:rPr>
      <w:t>23</w:t>
    </w:r>
    <w:r w:rsidRPr="002179EF">
      <w:rPr>
        <w:b/>
        <w:sz w:val="18"/>
      </w:rPr>
      <w:fldChar w:fldCharType="end"/>
    </w:r>
  </w:p>
  <w:p w:rsidR="00D51CF1" w:rsidRPr="00D51CF1" w:rsidRDefault="00D51CF1" w:rsidP="00D51CF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CF1" w:rsidRPr="00D27D5E" w:rsidRDefault="00D51CF1" w:rsidP="00D27D5E">
      <w:pPr>
        <w:tabs>
          <w:tab w:val="right" w:pos="2155"/>
        </w:tabs>
        <w:spacing w:after="80"/>
        <w:ind w:left="680"/>
        <w:rPr>
          <w:u w:val="single"/>
        </w:rPr>
      </w:pPr>
      <w:r>
        <w:rPr>
          <w:u w:val="single"/>
        </w:rPr>
        <w:tab/>
      </w:r>
    </w:p>
  </w:footnote>
  <w:footnote w:type="continuationSeparator" w:id="0">
    <w:p w:rsidR="00D51CF1" w:rsidRPr="00D171D4" w:rsidRDefault="00D51CF1" w:rsidP="00D171D4">
      <w:pPr>
        <w:tabs>
          <w:tab w:val="right" w:pos="2155"/>
        </w:tabs>
        <w:spacing w:after="80"/>
        <w:ind w:left="680"/>
        <w:rPr>
          <w:u w:val="single"/>
        </w:rPr>
      </w:pPr>
      <w:r w:rsidRPr="00D171D4">
        <w:rPr>
          <w:u w:val="single"/>
        </w:rPr>
        <w:tab/>
      </w:r>
    </w:p>
  </w:footnote>
  <w:footnote w:type="continuationNotice" w:id="1">
    <w:p w:rsidR="00D51CF1" w:rsidRPr="00C451B9" w:rsidRDefault="00D51CF1" w:rsidP="00C451B9">
      <w:pPr>
        <w:spacing w:line="240" w:lineRule="auto"/>
        <w:rPr>
          <w:sz w:val="2"/>
          <w:szCs w:val="2"/>
        </w:rPr>
      </w:pPr>
    </w:p>
  </w:footnote>
  <w:footnote w:id="2">
    <w:p w:rsidR="00D51CF1" w:rsidRPr="004A2863" w:rsidRDefault="00D51CF1" w:rsidP="00541795">
      <w:pPr>
        <w:pStyle w:val="Notedebasdepage"/>
      </w:pPr>
      <w:r w:rsidRPr="007A5FE0">
        <w:rPr>
          <w:lang w:val="fr-FR"/>
        </w:rPr>
        <w:tab/>
      </w:r>
      <w:r w:rsidRPr="00541795">
        <w:rPr>
          <w:rStyle w:val="Appelnotedebasdep"/>
        </w:rPr>
        <w:footnoteRef/>
      </w:r>
      <w:r>
        <w:rPr>
          <w:lang w:val="fr-FR"/>
        </w:rPr>
        <w:tab/>
        <w:t xml:space="preserve">Voir </w:t>
      </w:r>
      <w:hyperlink r:id="rId1" w:history="1">
        <w:r w:rsidRPr="007568F7">
          <w:rPr>
            <w:rStyle w:val="Lienhypertexte"/>
            <w:lang w:val="fr-FR"/>
          </w:rPr>
          <w:t>https://treaties.un.org/Pages/ViewDetails.aspx?src=TREATY&amp;mtdsg_no=IV-15&amp;chapter=4&amp;lang=fr</w:t>
        </w:r>
      </w:hyperlink>
      <w:r>
        <w:rPr>
          <w:lang w:val="fr-FR"/>
        </w:rPr>
        <w:t xml:space="preserve"> et </w:t>
      </w:r>
      <w:hyperlink r:id="rId2" w:history="1">
        <w:r w:rsidRPr="007568F7">
          <w:rPr>
            <w:rStyle w:val="Lienhypertexte"/>
          </w:rPr>
          <w:t>https://treaties.un.org/Pages/ViewDetails.aspx?src=TREATY&amp;mtdsg_no=IV-15-a&amp;chapter=4&amp;clang=_fr</w:t>
        </w:r>
      </w:hyperlink>
      <w:r>
        <w:rPr>
          <w:lang w:val="fr-FR"/>
        </w:rPr>
        <w:t>.</w:t>
      </w:r>
    </w:p>
  </w:footnote>
  <w:footnote w:id="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w:t>
      </w:r>
      <w:hyperlink r:id="rId3" w:history="1">
        <w:r w:rsidRPr="00030923">
          <w:rPr>
            <w:rStyle w:val="Lienhypertexte"/>
            <w:lang w:val="fr-FR"/>
          </w:rPr>
          <w:t>http://www.ohchr.org/EN/HRBodies/CRPD/Pages/Membership.aspx</w:t>
        </w:r>
      </w:hyperlink>
      <w:r>
        <w:rPr>
          <w:lang w:val="fr-FR"/>
        </w:rPr>
        <w:t>.</w:t>
      </w:r>
    </w:p>
  </w:footnote>
  <w:footnote w:id="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À consulter à l’adresse suivante : </w:t>
      </w:r>
      <w:hyperlink r:id="rId4" w:history="1">
        <w:r w:rsidRPr="00030923">
          <w:rPr>
            <w:rStyle w:val="Lienhypertexte"/>
            <w:lang w:val="fr-FR"/>
          </w:rPr>
          <w:t>http://www.ohchr.org/EN/HRBodies/CRPD/Pages/</w:t>
        </w:r>
        <w:r>
          <w:rPr>
            <w:rStyle w:val="Lienhypertexte"/>
            <w:lang w:val="fr-FR"/>
          </w:rPr>
          <w:t xml:space="preserve"> </w:t>
        </w:r>
        <w:r w:rsidRPr="00030923">
          <w:rPr>
            <w:rStyle w:val="Lienhypertexte"/>
            <w:lang w:val="fr-FR"/>
          </w:rPr>
          <w:t>CRPDStatements.aspx</w:t>
        </w:r>
      </w:hyperlink>
      <w:r>
        <w:rPr>
          <w:lang w:val="fr-FR"/>
        </w:rPr>
        <w:t xml:space="preserve"> (en anglais uniquement).</w:t>
      </w:r>
    </w:p>
  </w:footnote>
  <w:footnote w:id="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À consulter à l’adresse suivante : </w:t>
      </w:r>
      <w:hyperlink r:id="rId5" w:history="1">
        <w:r w:rsidRPr="00030923">
          <w:rPr>
            <w:rStyle w:val="Lienhypertexte"/>
            <w:lang w:val="fr-FR"/>
          </w:rPr>
          <w:t>http://www.ohchr.org/EN/HRBodies/CRPD/Pages/</w:t>
        </w:r>
        <w:r>
          <w:rPr>
            <w:rStyle w:val="Lienhypertexte"/>
            <w:lang w:val="fr-FR"/>
          </w:rPr>
          <w:t xml:space="preserve"> </w:t>
        </w:r>
        <w:r w:rsidRPr="00030923">
          <w:rPr>
            <w:rStyle w:val="Lienhypertexte"/>
            <w:lang w:val="fr-FR"/>
          </w:rPr>
          <w:t>CRPDStatements.aspx</w:t>
        </w:r>
      </w:hyperlink>
      <w:r>
        <w:rPr>
          <w:lang w:val="fr-FR"/>
        </w:rPr>
        <w:t xml:space="preserve"> (en anglais uniquement).</w:t>
      </w:r>
    </w:p>
  </w:footnote>
  <w:footnote w:id="6">
    <w:p w:rsidR="00D51CF1" w:rsidRPr="004A2863" w:rsidRDefault="00D51CF1" w:rsidP="00541795">
      <w:pPr>
        <w:pStyle w:val="Notedebasdepage"/>
      </w:pPr>
      <w:r w:rsidRPr="004A2863">
        <w:rPr>
          <w:lang w:val="fr-FR"/>
        </w:rPr>
        <w:tab/>
      </w:r>
      <w:r w:rsidRPr="00541795">
        <w:rPr>
          <w:rStyle w:val="Appelnotedebasdep"/>
        </w:rPr>
        <w:footnoteRef/>
      </w:r>
      <w:r>
        <w:rPr>
          <w:lang w:val="fr-FR"/>
        </w:rPr>
        <w:tab/>
      </w:r>
      <w:hyperlink r:id="rId6" w:history="1">
        <w:r w:rsidRPr="005F1114">
          <w:rPr>
            <w:rStyle w:val="Lienhypertexte"/>
            <w:lang w:val="fr-FR"/>
          </w:rPr>
          <w:t>CRPD/C/BOL/CO/1</w:t>
        </w:r>
      </w:hyperlink>
      <w:r>
        <w:rPr>
          <w:lang w:val="fr-FR"/>
        </w:rPr>
        <w:t xml:space="preserve"> ; </w:t>
      </w:r>
      <w:hyperlink r:id="rId7" w:history="1">
        <w:r w:rsidRPr="005F1114">
          <w:rPr>
            <w:rStyle w:val="Lienhypertexte"/>
            <w:lang w:val="fr-FR"/>
          </w:rPr>
          <w:t>CRPD/C/BRA/CO/1</w:t>
        </w:r>
      </w:hyperlink>
      <w:r>
        <w:rPr>
          <w:lang w:val="fr-FR"/>
        </w:rPr>
        <w:t xml:space="preserve"> ; </w:t>
      </w:r>
      <w:hyperlink r:id="rId8" w:history="1">
        <w:r w:rsidRPr="005F1114">
          <w:rPr>
            <w:rStyle w:val="Lienhypertexte"/>
            <w:lang w:val="fr-FR"/>
          </w:rPr>
          <w:t>CRPD/C/CHL/CO/1</w:t>
        </w:r>
      </w:hyperlink>
      <w:r>
        <w:rPr>
          <w:lang w:val="fr-FR"/>
        </w:rPr>
        <w:t xml:space="preserve"> ; </w:t>
      </w:r>
      <w:hyperlink r:id="rId9" w:history="1">
        <w:r w:rsidRPr="005F1114">
          <w:rPr>
            <w:rStyle w:val="Lienhypertexte"/>
            <w:lang w:val="fr-FR"/>
          </w:rPr>
          <w:t>CRPD/C/COL/CO/1</w:t>
        </w:r>
      </w:hyperlink>
      <w:r>
        <w:rPr>
          <w:lang w:val="fr-FR"/>
        </w:rPr>
        <w:t xml:space="preserve"> ; </w:t>
      </w:r>
      <w:hyperlink r:id="rId10" w:history="1">
        <w:r w:rsidRPr="005F1114">
          <w:rPr>
            <w:rStyle w:val="Lienhypertexte"/>
            <w:lang w:val="fr-FR"/>
          </w:rPr>
          <w:t>CRPD/C/COK/CO/1</w:t>
        </w:r>
      </w:hyperlink>
      <w:r>
        <w:rPr>
          <w:lang w:val="fr-FR"/>
        </w:rPr>
        <w:t xml:space="preserve"> ; </w:t>
      </w:r>
      <w:hyperlink r:id="rId11" w:history="1">
        <w:r w:rsidRPr="005F1114">
          <w:rPr>
            <w:rStyle w:val="Lienhypertexte"/>
            <w:lang w:val="fr-FR"/>
          </w:rPr>
          <w:t>CRPD/C/HRV/CO/1 </w:t>
        </w:r>
      </w:hyperlink>
      <w:r>
        <w:rPr>
          <w:lang w:val="fr-FR"/>
        </w:rPr>
        <w:t xml:space="preserve">; </w:t>
      </w:r>
      <w:hyperlink r:id="rId12" w:history="1">
        <w:r w:rsidRPr="005F1114">
          <w:rPr>
            <w:rStyle w:val="Lienhypertexte"/>
            <w:lang w:val="fr-FR"/>
          </w:rPr>
          <w:t>CRPD/C/CZE/CO/1</w:t>
        </w:r>
      </w:hyperlink>
      <w:r>
        <w:rPr>
          <w:lang w:val="fr-FR"/>
        </w:rPr>
        <w:t xml:space="preserve"> ; </w:t>
      </w:r>
      <w:hyperlink r:id="rId13" w:history="1">
        <w:r w:rsidRPr="005F1114">
          <w:rPr>
            <w:rStyle w:val="Lienhypertexte"/>
            <w:lang w:val="fr-FR"/>
          </w:rPr>
          <w:t>CRPD/C/DOM/CO/1</w:t>
        </w:r>
      </w:hyperlink>
      <w:r>
        <w:rPr>
          <w:lang w:val="fr-FR"/>
        </w:rPr>
        <w:t xml:space="preserve"> ; </w:t>
      </w:r>
      <w:hyperlink r:id="rId14" w:history="1">
        <w:r w:rsidRPr="005F1114">
          <w:rPr>
            <w:rStyle w:val="Lienhypertexte"/>
            <w:lang w:val="fr-FR"/>
          </w:rPr>
          <w:t>CRPD/C/ETH/CO/1</w:t>
        </w:r>
      </w:hyperlink>
      <w:r>
        <w:rPr>
          <w:lang w:val="fr-FR"/>
        </w:rPr>
        <w:t xml:space="preserve"> ; </w:t>
      </w:r>
      <w:hyperlink r:id="rId15" w:history="1">
        <w:r w:rsidRPr="005F1114">
          <w:rPr>
            <w:rStyle w:val="Lienhypertexte"/>
            <w:lang w:val="fr-FR"/>
          </w:rPr>
          <w:t>CRPD/C/GAB/CO/1</w:t>
        </w:r>
      </w:hyperlink>
      <w:r>
        <w:rPr>
          <w:lang w:val="fr-FR"/>
        </w:rPr>
        <w:t xml:space="preserve"> ; </w:t>
      </w:r>
      <w:hyperlink r:id="rId16" w:history="1">
        <w:r w:rsidRPr="005F1114">
          <w:rPr>
            <w:rStyle w:val="Lienhypertexte"/>
            <w:lang w:val="fr-FR"/>
          </w:rPr>
          <w:t>CRPD/C/DEU/CO/1</w:t>
        </w:r>
      </w:hyperlink>
      <w:r>
        <w:rPr>
          <w:lang w:val="fr-FR"/>
        </w:rPr>
        <w:t xml:space="preserve"> ; </w:t>
      </w:r>
      <w:hyperlink r:id="rId17" w:history="1">
        <w:r w:rsidRPr="005F1114">
          <w:rPr>
            <w:rStyle w:val="Lienhypertexte"/>
            <w:lang w:val="fr-FR"/>
          </w:rPr>
          <w:t>CRPD/C/GTM/CO/1</w:t>
        </w:r>
      </w:hyperlink>
      <w:r>
        <w:rPr>
          <w:lang w:val="fr-FR"/>
        </w:rPr>
        <w:t xml:space="preserve"> ; </w:t>
      </w:r>
      <w:hyperlink r:id="rId18" w:history="1">
        <w:r w:rsidRPr="005F1114">
          <w:rPr>
            <w:rStyle w:val="Lienhypertexte"/>
            <w:lang w:val="fr-FR"/>
          </w:rPr>
          <w:t>CRPD/C/ITA/CO/1</w:t>
        </w:r>
      </w:hyperlink>
      <w:r>
        <w:rPr>
          <w:lang w:val="fr-FR"/>
        </w:rPr>
        <w:t xml:space="preserve"> ; </w:t>
      </w:r>
      <w:hyperlink r:id="rId19" w:history="1">
        <w:r w:rsidRPr="005F1114">
          <w:rPr>
            <w:rStyle w:val="Lienhypertexte"/>
            <w:lang w:val="fr-FR"/>
          </w:rPr>
          <w:t>CRPD/C/KEN/CO/1</w:t>
        </w:r>
      </w:hyperlink>
      <w:r>
        <w:rPr>
          <w:lang w:val="fr-FR"/>
        </w:rPr>
        <w:t xml:space="preserve"> ; </w:t>
      </w:r>
      <w:hyperlink r:id="rId20" w:history="1">
        <w:r w:rsidRPr="005F1114">
          <w:rPr>
            <w:rStyle w:val="Lienhypertexte"/>
            <w:lang w:val="fr-FR"/>
          </w:rPr>
          <w:t>CRPD/C/LTU/CO/1</w:t>
        </w:r>
      </w:hyperlink>
      <w:r>
        <w:rPr>
          <w:lang w:val="fr-FR"/>
        </w:rPr>
        <w:t xml:space="preserve"> ; </w:t>
      </w:r>
      <w:hyperlink r:id="rId21" w:history="1">
        <w:r w:rsidRPr="005F1114">
          <w:rPr>
            <w:rStyle w:val="Lienhypertexte"/>
            <w:lang w:val="fr-FR"/>
          </w:rPr>
          <w:t>CRPD/C/MUS/CO/1</w:t>
        </w:r>
      </w:hyperlink>
      <w:r>
        <w:rPr>
          <w:lang w:val="fr-FR"/>
        </w:rPr>
        <w:t xml:space="preserve"> ; </w:t>
      </w:r>
      <w:hyperlink r:id="rId22" w:history="1">
        <w:r w:rsidRPr="005F1114">
          <w:rPr>
            <w:rStyle w:val="Lienhypertexte"/>
            <w:lang w:val="fr-FR"/>
          </w:rPr>
          <w:t>CRPD/C/MNG/CO/1</w:t>
        </w:r>
      </w:hyperlink>
      <w:r>
        <w:rPr>
          <w:lang w:val="fr-FR"/>
        </w:rPr>
        <w:t xml:space="preserve"> ; </w:t>
      </w:r>
      <w:hyperlink r:id="rId23" w:history="1">
        <w:r w:rsidRPr="005F1114">
          <w:rPr>
            <w:rStyle w:val="Lienhypertexte"/>
            <w:lang w:val="fr-FR"/>
          </w:rPr>
          <w:t>CRPD/C/PRT/CO/1</w:t>
        </w:r>
      </w:hyperlink>
      <w:r>
        <w:rPr>
          <w:lang w:val="fr-FR"/>
        </w:rPr>
        <w:t xml:space="preserve"> ; </w:t>
      </w:r>
      <w:hyperlink r:id="rId24" w:history="1">
        <w:r w:rsidRPr="005F1114">
          <w:rPr>
            <w:rStyle w:val="Lienhypertexte"/>
            <w:lang w:val="fr-FR"/>
          </w:rPr>
          <w:t>CRPD/C/QAT/CO/1</w:t>
        </w:r>
      </w:hyperlink>
      <w:r>
        <w:rPr>
          <w:lang w:val="fr-FR"/>
        </w:rPr>
        <w:t xml:space="preserve"> ; </w:t>
      </w:r>
      <w:hyperlink r:id="rId25" w:history="1">
        <w:r w:rsidRPr="005F1114">
          <w:rPr>
            <w:rStyle w:val="Lienhypertexte"/>
            <w:lang w:val="fr-FR"/>
          </w:rPr>
          <w:t>CRPD/C/SRB/CO/1</w:t>
        </w:r>
      </w:hyperlink>
      <w:r>
        <w:rPr>
          <w:lang w:val="fr-FR"/>
        </w:rPr>
        <w:t xml:space="preserve"> ; </w:t>
      </w:r>
      <w:hyperlink r:id="rId26" w:history="1">
        <w:r w:rsidRPr="005F1114">
          <w:rPr>
            <w:rStyle w:val="Lienhypertexte"/>
            <w:lang w:val="fr-FR"/>
          </w:rPr>
          <w:t>CRPD/C/SVK/CO/1</w:t>
        </w:r>
      </w:hyperlink>
      <w:r>
        <w:rPr>
          <w:lang w:val="fr-FR"/>
        </w:rPr>
        <w:t xml:space="preserve"> ; </w:t>
      </w:r>
      <w:hyperlink r:id="rId27" w:history="1">
        <w:r w:rsidRPr="005F1114">
          <w:rPr>
            <w:rStyle w:val="Lienhypertexte"/>
            <w:lang w:val="fr-FR"/>
          </w:rPr>
          <w:t>CRPD/C/THA/CO/1</w:t>
        </w:r>
      </w:hyperlink>
      <w:r>
        <w:rPr>
          <w:lang w:val="fr-FR"/>
        </w:rPr>
        <w:t xml:space="preserve"> ; </w:t>
      </w:r>
      <w:hyperlink r:id="rId28" w:history="1">
        <w:r w:rsidRPr="005F1114">
          <w:rPr>
            <w:rStyle w:val="Lienhypertexte"/>
            <w:lang w:val="fr-FR"/>
          </w:rPr>
          <w:t>CRPD/C/TKM/CO/1</w:t>
        </w:r>
      </w:hyperlink>
      <w:r>
        <w:rPr>
          <w:lang w:val="fr-FR"/>
        </w:rPr>
        <w:t xml:space="preserve"> ; </w:t>
      </w:r>
      <w:hyperlink r:id="rId29" w:history="1">
        <w:r w:rsidRPr="005F1114">
          <w:rPr>
            <w:rStyle w:val="Lienhypertexte"/>
            <w:lang w:val="fr-FR"/>
          </w:rPr>
          <w:t>CRPD/C/UGA/CO/1</w:t>
        </w:r>
      </w:hyperlink>
      <w:r>
        <w:rPr>
          <w:lang w:val="fr-FR"/>
        </w:rPr>
        <w:t xml:space="preserve"> ; </w:t>
      </w:r>
      <w:hyperlink r:id="rId30" w:history="1">
        <w:r w:rsidRPr="005F1114">
          <w:rPr>
            <w:rStyle w:val="Lienhypertexte"/>
            <w:lang w:val="fr-FR"/>
          </w:rPr>
          <w:t>CRPD/C/UKR/CO/1</w:t>
        </w:r>
      </w:hyperlink>
      <w:r>
        <w:rPr>
          <w:lang w:val="fr-FR"/>
        </w:rPr>
        <w:t xml:space="preserve"> ; </w:t>
      </w:r>
      <w:hyperlink r:id="rId31" w:history="1">
        <w:r w:rsidRPr="005F1114">
          <w:rPr>
            <w:rStyle w:val="Lienhypertexte"/>
            <w:lang w:val="fr-FR"/>
          </w:rPr>
          <w:t>CRPD/C/URY/CO/1</w:t>
        </w:r>
      </w:hyperlink>
      <w:r>
        <w:rPr>
          <w:lang w:val="fr-FR"/>
        </w:rPr>
        <w:t>.</w:t>
      </w:r>
    </w:p>
  </w:footnote>
  <w:footnote w:id="7">
    <w:p w:rsidR="00D51CF1" w:rsidRPr="00D153CB" w:rsidRDefault="00D51CF1" w:rsidP="00541795">
      <w:pPr>
        <w:pStyle w:val="Notedebasdepage"/>
        <w:rPr>
          <w:lang w:val="en-US"/>
        </w:rPr>
      </w:pPr>
      <w:r w:rsidRPr="004A2863">
        <w:rPr>
          <w:lang w:val="fr-FR"/>
        </w:rPr>
        <w:tab/>
      </w:r>
      <w:r w:rsidRPr="00541795">
        <w:rPr>
          <w:rStyle w:val="Appelnotedebasdep"/>
        </w:rPr>
        <w:footnoteRef/>
      </w:r>
      <w:r w:rsidRPr="00D153CB">
        <w:rPr>
          <w:lang w:val="en-US"/>
        </w:rPr>
        <w:tab/>
      </w:r>
      <w:hyperlink r:id="rId32" w:history="1">
        <w:r w:rsidRPr="005F1114">
          <w:rPr>
            <w:rStyle w:val="Lienhypertexte"/>
            <w:lang w:val="en-US"/>
          </w:rPr>
          <w:t>CRPD/C/EU/CO/1</w:t>
        </w:r>
      </w:hyperlink>
      <w:r w:rsidRPr="00D153CB">
        <w:rPr>
          <w:lang w:val="en-US"/>
        </w:rPr>
        <w:t>.</w:t>
      </w:r>
    </w:p>
  </w:footnote>
  <w:footnote w:id="8">
    <w:p w:rsidR="00D51CF1" w:rsidRPr="00D153CB" w:rsidRDefault="00D51CF1" w:rsidP="00541795">
      <w:pPr>
        <w:pStyle w:val="Notedebasdepage"/>
        <w:rPr>
          <w:lang w:val="en-US"/>
        </w:rPr>
      </w:pPr>
      <w:r w:rsidRPr="00D153CB">
        <w:rPr>
          <w:lang w:val="en-US"/>
        </w:rPr>
        <w:tab/>
      </w:r>
      <w:r w:rsidRPr="00541795">
        <w:rPr>
          <w:rStyle w:val="Appelnotedebasdep"/>
        </w:rPr>
        <w:footnoteRef/>
      </w:r>
      <w:r w:rsidRPr="00D153CB">
        <w:rPr>
          <w:lang w:val="en-US"/>
        </w:rPr>
        <w:tab/>
      </w:r>
      <w:hyperlink r:id="rId33" w:history="1">
        <w:r w:rsidRPr="005F1114">
          <w:rPr>
            <w:rStyle w:val="Lienhypertexte"/>
            <w:lang w:val="en-US"/>
          </w:rPr>
          <w:t>CRPD/C/BOL/CO/1/Add.1</w:t>
        </w:r>
      </w:hyperlink>
      <w:r>
        <w:rPr>
          <w:lang w:val="en-US"/>
        </w:rPr>
        <w:t> ;</w:t>
      </w:r>
      <w:r w:rsidRPr="00D153CB">
        <w:rPr>
          <w:lang w:val="en-US"/>
        </w:rPr>
        <w:t xml:space="preserve"> </w:t>
      </w:r>
      <w:hyperlink r:id="rId34" w:history="1">
        <w:r w:rsidRPr="005F1114">
          <w:rPr>
            <w:rStyle w:val="Lienhypertexte"/>
            <w:lang w:val="en-US"/>
          </w:rPr>
          <w:t>CRPD/C/CHL/CO/1/Add.1</w:t>
        </w:r>
      </w:hyperlink>
      <w:r>
        <w:rPr>
          <w:lang w:val="en-US"/>
        </w:rPr>
        <w:t> ;</w:t>
      </w:r>
      <w:r w:rsidRPr="00D153CB">
        <w:rPr>
          <w:lang w:val="en-US"/>
        </w:rPr>
        <w:t xml:space="preserve"> </w:t>
      </w:r>
      <w:hyperlink r:id="rId35" w:history="1">
        <w:r w:rsidRPr="005F1114">
          <w:rPr>
            <w:rStyle w:val="Lienhypertexte"/>
            <w:lang w:val="en-US"/>
          </w:rPr>
          <w:t>CRPD/C/QAT/CO/1/Add.1</w:t>
        </w:r>
      </w:hyperlink>
      <w:r>
        <w:rPr>
          <w:lang w:val="en-US"/>
        </w:rPr>
        <w:t> ;</w:t>
      </w:r>
      <w:r w:rsidRPr="00D153CB">
        <w:rPr>
          <w:lang w:val="en-US"/>
        </w:rPr>
        <w:t xml:space="preserve"> </w:t>
      </w:r>
      <w:hyperlink r:id="rId36" w:history="1">
        <w:r w:rsidRPr="005F1114">
          <w:rPr>
            <w:rStyle w:val="Lienhypertexte"/>
            <w:lang w:val="en-US"/>
          </w:rPr>
          <w:t>CRPD/C/ARE/CO/1/Add.1</w:t>
        </w:r>
      </w:hyperlink>
      <w:r w:rsidRPr="00D153CB">
        <w:rPr>
          <w:lang w:val="en-US"/>
        </w:rPr>
        <w:t>.</w:t>
      </w:r>
    </w:p>
  </w:footnote>
  <w:footnote w:id="9">
    <w:p w:rsidR="00D51CF1" w:rsidRPr="00D153CB" w:rsidRDefault="00D51CF1" w:rsidP="00541795">
      <w:pPr>
        <w:pStyle w:val="Notedebasdepage"/>
        <w:rPr>
          <w:lang w:val="en-US"/>
        </w:rPr>
      </w:pPr>
      <w:r w:rsidRPr="00D153CB">
        <w:rPr>
          <w:lang w:val="en-US"/>
        </w:rPr>
        <w:tab/>
      </w:r>
      <w:r w:rsidRPr="00541795">
        <w:rPr>
          <w:rStyle w:val="Appelnotedebasdep"/>
        </w:rPr>
        <w:footnoteRef/>
      </w:r>
      <w:r w:rsidRPr="00D153CB">
        <w:rPr>
          <w:lang w:val="en-US"/>
        </w:rPr>
        <w:tab/>
      </w:r>
      <w:hyperlink r:id="rId37" w:history="1">
        <w:r w:rsidRPr="005F1114">
          <w:rPr>
            <w:rStyle w:val="Lienhypertexte"/>
            <w:lang w:val="en-US"/>
          </w:rPr>
          <w:t>CRPD/C/13/D/9/2012</w:t>
        </w:r>
      </w:hyperlink>
      <w:r>
        <w:rPr>
          <w:lang w:val="en-US"/>
        </w:rPr>
        <w:t> ;</w:t>
      </w:r>
      <w:r w:rsidRPr="00D153CB">
        <w:rPr>
          <w:lang w:val="en-US"/>
        </w:rPr>
        <w:t xml:space="preserve"> </w:t>
      </w:r>
      <w:hyperlink r:id="rId38" w:history="1">
        <w:r w:rsidRPr="005F1114">
          <w:rPr>
            <w:rStyle w:val="Lienhypertexte"/>
            <w:lang w:val="en-US"/>
          </w:rPr>
          <w:t>CRPD/C/14/D/21/2014</w:t>
        </w:r>
      </w:hyperlink>
      <w:r>
        <w:rPr>
          <w:lang w:val="en-US"/>
        </w:rPr>
        <w:t> ;</w:t>
      </w:r>
      <w:r w:rsidRPr="00D153CB">
        <w:rPr>
          <w:lang w:val="en-US"/>
        </w:rPr>
        <w:t xml:space="preserve"> </w:t>
      </w:r>
      <w:hyperlink r:id="rId39" w:history="1">
        <w:r w:rsidRPr="005F1114">
          <w:rPr>
            <w:rStyle w:val="Lienhypertexte"/>
            <w:lang w:val="en-US"/>
          </w:rPr>
          <w:t>CRPD/C/15/D/11/2013</w:t>
        </w:r>
      </w:hyperlink>
      <w:r>
        <w:rPr>
          <w:lang w:val="en-US"/>
        </w:rPr>
        <w:t> ;</w:t>
      </w:r>
      <w:r w:rsidRPr="00D153CB">
        <w:rPr>
          <w:lang w:val="en-US"/>
        </w:rPr>
        <w:t xml:space="preserve"> </w:t>
      </w:r>
      <w:hyperlink r:id="rId40" w:history="1">
        <w:r w:rsidRPr="005F1114">
          <w:rPr>
            <w:rStyle w:val="Lienhypertexte"/>
            <w:lang w:val="en-US"/>
          </w:rPr>
          <w:t>CRPD/C/15/D/13/2013</w:t>
        </w:r>
      </w:hyperlink>
      <w:r>
        <w:rPr>
          <w:lang w:val="en-US"/>
        </w:rPr>
        <w:t> ;</w:t>
      </w:r>
      <w:r w:rsidRPr="00D153CB">
        <w:rPr>
          <w:lang w:val="en-US"/>
        </w:rPr>
        <w:t xml:space="preserve"> </w:t>
      </w:r>
      <w:hyperlink r:id="rId41" w:history="1">
        <w:r w:rsidRPr="005F1114">
          <w:rPr>
            <w:rStyle w:val="Lienhypertexte"/>
            <w:lang w:val="en-US"/>
          </w:rPr>
          <w:t>CRPD/C/16/D/7/2012</w:t>
        </w:r>
      </w:hyperlink>
      <w:r w:rsidRPr="00D153CB">
        <w:rPr>
          <w:lang w:val="en-US"/>
        </w:rPr>
        <w:t xml:space="preserve">. </w:t>
      </w:r>
    </w:p>
  </w:footnote>
  <w:footnote w:id="10">
    <w:p w:rsidR="00D51CF1" w:rsidRPr="007A5FE0" w:rsidRDefault="00D51CF1" w:rsidP="00541795">
      <w:pPr>
        <w:pStyle w:val="Notedebasdepage"/>
      </w:pPr>
      <w:r w:rsidRPr="00D153CB">
        <w:rPr>
          <w:lang w:val="en-US"/>
        </w:rPr>
        <w:tab/>
      </w:r>
      <w:r w:rsidRPr="00541795">
        <w:rPr>
          <w:rStyle w:val="Appelnotedebasdep"/>
        </w:rPr>
        <w:footnoteRef/>
      </w:r>
      <w:r>
        <w:rPr>
          <w:lang w:val="fr-FR"/>
        </w:rPr>
        <w:tab/>
      </w:r>
      <w:hyperlink r:id="rId42" w:history="1">
        <w:r w:rsidRPr="005F1114">
          <w:rPr>
            <w:rStyle w:val="Lienhypertexte"/>
            <w:lang w:val="fr-FR"/>
          </w:rPr>
          <w:t>CRPD/C/13/D/12/2013</w:t>
        </w:r>
      </w:hyperlink>
      <w:r>
        <w:rPr>
          <w:lang w:val="fr-FR"/>
        </w:rPr>
        <w:t>.</w:t>
      </w:r>
    </w:p>
  </w:footnote>
  <w:footnote w:id="1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Le rapport du Comité et les observations de l’État partie peuvent être consultés à l’adresse </w:t>
      </w:r>
      <w:hyperlink r:id="rId43" w:history="1">
        <w:r w:rsidRPr="005A3785">
          <w:rPr>
            <w:rStyle w:val="Lienhypertexte"/>
            <w:lang w:val="fr-FR"/>
          </w:rPr>
          <w:t>http://www.ohchr.org/EN/HRBodies/CRPD/Pages/InquiryProcedure.aspx</w:t>
        </w:r>
      </w:hyperlink>
      <w:r>
        <w:rPr>
          <w:lang w:val="fr-FR"/>
        </w:rPr>
        <w:t xml:space="preserve"> (en anglais uniquement).</w:t>
      </w:r>
    </w:p>
  </w:footnote>
  <w:footnote w:id="1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4" w:history="1">
        <w:r w:rsidRPr="006C50EA">
          <w:rPr>
            <w:rStyle w:val="Lienhypertexte"/>
            <w:lang w:val="fr-FR"/>
          </w:rPr>
          <w:t>CRPD/C/SVK/CO/1</w:t>
        </w:r>
      </w:hyperlink>
      <w:r>
        <w:rPr>
          <w:lang w:val="fr-FR"/>
        </w:rPr>
        <w:t>, par. 4.</w:t>
      </w:r>
    </w:p>
  </w:footnote>
  <w:footnote w:id="1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5" w:history="1">
        <w:r w:rsidRPr="006C50EA">
          <w:rPr>
            <w:rStyle w:val="Lienhypertexte"/>
            <w:lang w:val="fr-FR"/>
          </w:rPr>
          <w:t>CRPD/C/COK/CO/1</w:t>
        </w:r>
      </w:hyperlink>
      <w:r>
        <w:rPr>
          <w:lang w:val="fr-FR"/>
        </w:rPr>
        <w:t>, par. 4.</w:t>
      </w:r>
    </w:p>
  </w:footnote>
  <w:footnote w:id="1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6" w:history="1">
        <w:r w:rsidRPr="006C50EA">
          <w:rPr>
            <w:rStyle w:val="Lienhypertexte"/>
            <w:lang w:val="fr-FR"/>
          </w:rPr>
          <w:t>CRPD/C/UKR/CO/1</w:t>
        </w:r>
      </w:hyperlink>
      <w:r>
        <w:rPr>
          <w:lang w:val="fr-FR"/>
        </w:rPr>
        <w:t>, par. 4.</w:t>
      </w:r>
    </w:p>
  </w:footnote>
  <w:footnote w:id="1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7" w:history="1">
        <w:r w:rsidRPr="006C50EA">
          <w:rPr>
            <w:rStyle w:val="Lienhypertexte"/>
            <w:lang w:val="fr-FR"/>
          </w:rPr>
          <w:t>CRPD/C/DEU/CO/1</w:t>
        </w:r>
      </w:hyperlink>
      <w:r>
        <w:rPr>
          <w:lang w:val="fr-FR"/>
        </w:rPr>
        <w:t>, par. 4.</w:t>
      </w:r>
    </w:p>
  </w:footnote>
  <w:footnote w:id="16">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8" w:history="1">
        <w:r w:rsidRPr="006C50EA">
          <w:rPr>
            <w:rStyle w:val="Lienhypertexte"/>
            <w:lang w:val="fr-FR"/>
          </w:rPr>
          <w:t>CRPD/C/DOM/CO/1</w:t>
        </w:r>
      </w:hyperlink>
      <w:r>
        <w:rPr>
          <w:lang w:val="fr-FR"/>
        </w:rPr>
        <w:t>, par. 3.</w:t>
      </w:r>
    </w:p>
  </w:footnote>
  <w:footnote w:id="17">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49" w:history="1">
        <w:r w:rsidRPr="006C50EA">
          <w:rPr>
            <w:rStyle w:val="Lienhypertexte"/>
            <w:lang w:val="fr-FR"/>
          </w:rPr>
          <w:t>CRPD/C/BRA/CO/1</w:t>
        </w:r>
      </w:hyperlink>
      <w:r>
        <w:rPr>
          <w:lang w:val="fr-FR"/>
        </w:rPr>
        <w:t>, par. 4.</w:t>
      </w:r>
    </w:p>
  </w:footnote>
  <w:footnote w:id="18">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0" w:history="1">
        <w:r w:rsidRPr="006C50EA">
          <w:rPr>
            <w:rStyle w:val="Lienhypertexte"/>
            <w:lang w:val="fr-FR"/>
          </w:rPr>
          <w:t>CRPD/C/CHL/CO/1</w:t>
        </w:r>
      </w:hyperlink>
      <w:r>
        <w:rPr>
          <w:lang w:val="fr-FR"/>
        </w:rPr>
        <w:t>, par. 4.</w:t>
      </w:r>
    </w:p>
  </w:footnote>
  <w:footnote w:id="19">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1" w:history="1">
        <w:r w:rsidRPr="006C50EA">
          <w:rPr>
            <w:rStyle w:val="Lienhypertexte"/>
            <w:lang w:val="fr-FR"/>
          </w:rPr>
          <w:t>CRPD/C/THA/CO/1</w:t>
        </w:r>
      </w:hyperlink>
      <w:r>
        <w:rPr>
          <w:lang w:val="fr-FR"/>
        </w:rPr>
        <w:t>, par. 4.</w:t>
      </w:r>
    </w:p>
  </w:footnote>
  <w:footnote w:id="20">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2" w:history="1">
        <w:r w:rsidRPr="006C50EA">
          <w:rPr>
            <w:rStyle w:val="Lienhypertexte"/>
            <w:lang w:val="fr-FR"/>
          </w:rPr>
          <w:t>CRPD/C/CZE/CO/1</w:t>
        </w:r>
      </w:hyperlink>
      <w:r>
        <w:rPr>
          <w:lang w:val="fr-FR"/>
        </w:rPr>
        <w:t>, par. 4.</w:t>
      </w:r>
    </w:p>
  </w:footnote>
  <w:footnote w:id="2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3" w:history="1">
        <w:r w:rsidRPr="006C50EA">
          <w:rPr>
            <w:rStyle w:val="Lienhypertexte"/>
            <w:lang w:val="fr-FR"/>
          </w:rPr>
          <w:t>CRPD/C/HRV/CO/1</w:t>
        </w:r>
      </w:hyperlink>
      <w:r>
        <w:rPr>
          <w:lang w:val="fr-FR"/>
        </w:rPr>
        <w:t>, par. 4.</w:t>
      </w:r>
    </w:p>
  </w:footnote>
  <w:footnote w:id="2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4" w:history="1">
        <w:r w:rsidRPr="006C50EA">
          <w:rPr>
            <w:rStyle w:val="Lienhypertexte"/>
            <w:lang w:val="fr-FR"/>
          </w:rPr>
          <w:t>CRPD/C/PRT/CO/1</w:t>
        </w:r>
      </w:hyperlink>
      <w:r>
        <w:rPr>
          <w:lang w:val="fr-FR"/>
        </w:rPr>
        <w:t>, par. 4.</w:t>
      </w:r>
    </w:p>
  </w:footnote>
  <w:footnote w:id="2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5" w:history="1">
        <w:r w:rsidRPr="006C50EA">
          <w:rPr>
            <w:rStyle w:val="Lienhypertexte"/>
            <w:lang w:val="fr-FR"/>
          </w:rPr>
          <w:t>CRPD/C/SRB/CO/1</w:t>
        </w:r>
      </w:hyperlink>
      <w:r>
        <w:rPr>
          <w:lang w:val="fr-FR"/>
        </w:rPr>
        <w:t>, par. 4.</w:t>
      </w:r>
    </w:p>
  </w:footnote>
  <w:footnote w:id="2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6" w:history="1">
        <w:r w:rsidRPr="006C50EA">
          <w:rPr>
            <w:rStyle w:val="Lienhypertexte"/>
            <w:lang w:val="fr-FR"/>
          </w:rPr>
          <w:t>CRPD/C/ITA/CO/1</w:t>
        </w:r>
      </w:hyperlink>
      <w:r>
        <w:rPr>
          <w:lang w:val="fr-FR"/>
        </w:rPr>
        <w:t>, par. 4.</w:t>
      </w:r>
    </w:p>
  </w:footnote>
  <w:footnote w:id="2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 </w:t>
      </w:r>
      <w:hyperlink r:id="rId57" w:history="1">
        <w:r w:rsidRPr="006C50EA">
          <w:rPr>
            <w:rStyle w:val="Lienhypertexte"/>
            <w:lang w:val="fr-FR"/>
          </w:rPr>
          <w:t>CRPD/C/KEN/CO/1</w:t>
        </w:r>
      </w:hyperlink>
      <w:r w:rsidRPr="009E4532">
        <w:rPr>
          <w:rStyle w:val="Lienhypertexte"/>
          <w:color w:val="auto"/>
          <w:lang w:val="fr-FR"/>
        </w:rPr>
        <w:t xml:space="preserve">, </w:t>
      </w:r>
      <w:r>
        <w:rPr>
          <w:lang w:val="fr-FR"/>
        </w:rPr>
        <w:t>par. 4.</w:t>
      </w:r>
    </w:p>
  </w:footnote>
  <w:footnote w:id="26">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8" w:history="1">
        <w:r w:rsidRPr="006C50EA">
          <w:rPr>
            <w:rStyle w:val="Lienhypertexte"/>
            <w:lang w:val="fr-FR"/>
          </w:rPr>
          <w:t>CRPD/C/HRV/CO/1</w:t>
        </w:r>
      </w:hyperlink>
      <w:r>
        <w:rPr>
          <w:lang w:val="fr-FR"/>
        </w:rPr>
        <w:t>, par. 4.</w:t>
      </w:r>
    </w:p>
  </w:footnote>
  <w:footnote w:id="27">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59" w:history="1">
        <w:r w:rsidRPr="006C50EA">
          <w:rPr>
            <w:rStyle w:val="Lienhypertexte"/>
            <w:lang w:val="fr-FR"/>
          </w:rPr>
          <w:t>CRPD/C/GTM/CO/1</w:t>
        </w:r>
      </w:hyperlink>
      <w:r>
        <w:rPr>
          <w:lang w:val="fr-FR"/>
        </w:rPr>
        <w:t>, par. 69.</w:t>
      </w:r>
    </w:p>
  </w:footnote>
  <w:footnote w:id="28">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0" w:history="1">
        <w:r w:rsidRPr="006C50EA">
          <w:rPr>
            <w:rStyle w:val="Lienhypertexte"/>
            <w:lang w:val="fr-FR"/>
          </w:rPr>
          <w:t>CRPD/C/GAB/CO/1</w:t>
        </w:r>
      </w:hyperlink>
      <w:r>
        <w:rPr>
          <w:lang w:val="fr-FR"/>
        </w:rPr>
        <w:t>, par. 4.</w:t>
      </w:r>
    </w:p>
  </w:footnote>
  <w:footnote w:id="29">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1" w:history="1">
        <w:r w:rsidRPr="006C50EA">
          <w:rPr>
            <w:rStyle w:val="Lienhypertexte"/>
            <w:lang w:val="fr-FR"/>
          </w:rPr>
          <w:t>CRPD/C/EU/CO/1</w:t>
        </w:r>
      </w:hyperlink>
      <w:r>
        <w:rPr>
          <w:lang w:val="fr-FR"/>
        </w:rPr>
        <w:t>, par. 4.</w:t>
      </w:r>
    </w:p>
  </w:footnote>
  <w:footnote w:id="30">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2" w:history="1">
        <w:r w:rsidRPr="006C50EA">
          <w:rPr>
            <w:rStyle w:val="Lienhypertexte"/>
            <w:lang w:val="fr-FR"/>
          </w:rPr>
          <w:t>CRPD/C/LTU/CO/1</w:t>
        </w:r>
      </w:hyperlink>
      <w:r>
        <w:rPr>
          <w:lang w:val="fr-FR"/>
        </w:rPr>
        <w:t xml:space="preserve">, par. 6 ; </w:t>
      </w:r>
      <w:hyperlink r:id="rId63" w:history="1">
        <w:r w:rsidRPr="006C50EA">
          <w:rPr>
            <w:rStyle w:val="Lienhypertexte"/>
            <w:lang w:val="fr-FR"/>
          </w:rPr>
          <w:t>CRPD/C/HRV/CO/1</w:t>
        </w:r>
      </w:hyperlink>
      <w:r>
        <w:rPr>
          <w:lang w:val="fr-FR"/>
        </w:rPr>
        <w:t>, par. 8.</w:t>
      </w:r>
    </w:p>
  </w:footnote>
  <w:footnote w:id="3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4" w:history="1">
        <w:r w:rsidRPr="006C50EA">
          <w:rPr>
            <w:rStyle w:val="Lienhypertexte"/>
            <w:lang w:val="fr-FR"/>
          </w:rPr>
          <w:t>CRPD/C/GAB/CO/1</w:t>
        </w:r>
      </w:hyperlink>
      <w:r>
        <w:rPr>
          <w:lang w:val="fr-FR"/>
        </w:rPr>
        <w:t xml:space="preserve">, par. 11 ; </w:t>
      </w:r>
      <w:hyperlink r:id="rId65" w:history="1">
        <w:r w:rsidRPr="006C50EA">
          <w:rPr>
            <w:rStyle w:val="Lienhypertexte"/>
            <w:lang w:val="fr-FR"/>
          </w:rPr>
          <w:t>CRPD/C/KEN/CO/1</w:t>
        </w:r>
      </w:hyperlink>
      <w:r>
        <w:rPr>
          <w:lang w:val="fr-FR"/>
        </w:rPr>
        <w:t>, par. 6.</w:t>
      </w:r>
    </w:p>
  </w:footnote>
  <w:footnote w:id="3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6" w:history="1">
        <w:r w:rsidRPr="006C50EA">
          <w:rPr>
            <w:rStyle w:val="Lienhypertexte"/>
            <w:lang w:val="fr-FR"/>
          </w:rPr>
          <w:t>CRPD/C/DEU/CO/1</w:t>
        </w:r>
      </w:hyperlink>
      <w:r>
        <w:rPr>
          <w:lang w:val="fr-FR"/>
        </w:rPr>
        <w:t xml:space="preserve">, par. 10 ; </w:t>
      </w:r>
      <w:hyperlink r:id="rId67" w:history="1">
        <w:r w:rsidRPr="006C50EA">
          <w:rPr>
            <w:rStyle w:val="Lienhypertexte"/>
            <w:lang w:val="fr-FR"/>
          </w:rPr>
          <w:t>CRPD/C/BRA/CO/1</w:t>
        </w:r>
      </w:hyperlink>
      <w:r>
        <w:rPr>
          <w:lang w:val="fr-FR"/>
        </w:rPr>
        <w:t>, par. 11.</w:t>
      </w:r>
    </w:p>
  </w:footnote>
  <w:footnote w:id="3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68" w:history="1">
        <w:r w:rsidRPr="006C50EA">
          <w:rPr>
            <w:rStyle w:val="Lienhypertexte"/>
            <w:lang w:val="fr-FR"/>
          </w:rPr>
          <w:t>CRPD/C/HRV/CO/1</w:t>
        </w:r>
      </w:hyperlink>
      <w:r>
        <w:rPr>
          <w:lang w:val="fr-FR"/>
        </w:rPr>
        <w:t xml:space="preserve">, par. 6 ; </w:t>
      </w:r>
      <w:hyperlink r:id="rId69" w:history="1">
        <w:r w:rsidRPr="006C50EA">
          <w:rPr>
            <w:rStyle w:val="Lienhypertexte"/>
            <w:lang w:val="fr-FR"/>
          </w:rPr>
          <w:t>CRPD/C/GAB/CO/1</w:t>
        </w:r>
      </w:hyperlink>
      <w:r>
        <w:rPr>
          <w:lang w:val="fr-FR"/>
        </w:rPr>
        <w:t>, par. 9.</w:t>
      </w:r>
    </w:p>
  </w:footnote>
  <w:footnote w:id="3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70" w:history="1">
        <w:r w:rsidRPr="006C50EA">
          <w:rPr>
            <w:rStyle w:val="Lienhypertexte"/>
            <w:lang w:val="fr-FR"/>
          </w:rPr>
          <w:t>CRPD/C/DEU/CO/1</w:t>
        </w:r>
      </w:hyperlink>
      <w:r>
        <w:rPr>
          <w:lang w:val="fr-FR"/>
        </w:rPr>
        <w:t xml:space="preserve">, par. 8 ; </w:t>
      </w:r>
      <w:hyperlink r:id="rId71" w:history="1">
        <w:r w:rsidRPr="006C50EA">
          <w:rPr>
            <w:rStyle w:val="Lienhypertexte"/>
            <w:lang w:val="fr-FR"/>
          </w:rPr>
          <w:t>CRPD/C/PRT/CO/1</w:t>
        </w:r>
      </w:hyperlink>
      <w:r>
        <w:rPr>
          <w:lang w:val="fr-FR"/>
        </w:rPr>
        <w:t>, par. 12.</w:t>
      </w:r>
    </w:p>
  </w:footnote>
  <w:footnote w:id="3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72" w:history="1">
        <w:r w:rsidRPr="006C50EA">
          <w:rPr>
            <w:rStyle w:val="Lienhypertexte"/>
            <w:lang w:val="fr-FR"/>
          </w:rPr>
          <w:t>CRPD/C/TKM/CO/1</w:t>
        </w:r>
      </w:hyperlink>
      <w:r>
        <w:rPr>
          <w:lang w:val="fr-FR"/>
        </w:rPr>
        <w:t xml:space="preserve">, par. 8 ; </w:t>
      </w:r>
      <w:hyperlink r:id="rId73" w:history="1">
        <w:r w:rsidRPr="006C50EA">
          <w:rPr>
            <w:rStyle w:val="Lienhypertexte"/>
            <w:lang w:val="fr-FR"/>
          </w:rPr>
          <w:t>CRPD/C/EU/CO/1</w:t>
        </w:r>
      </w:hyperlink>
      <w:r>
        <w:rPr>
          <w:lang w:val="fr-FR"/>
        </w:rPr>
        <w:t>, par. 9.</w:t>
      </w:r>
    </w:p>
  </w:footnote>
  <w:footnote w:id="36">
    <w:p w:rsidR="00D51CF1" w:rsidRPr="00D171E6"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74" w:history="1">
        <w:r w:rsidRPr="006C50EA">
          <w:rPr>
            <w:rStyle w:val="Lienhypertexte"/>
            <w:lang w:val="fr-FR"/>
          </w:rPr>
          <w:t>CRPD/C/DEU/CO/1</w:t>
        </w:r>
      </w:hyperlink>
      <w:r>
        <w:rPr>
          <w:lang w:val="fr-FR"/>
        </w:rPr>
        <w:t xml:space="preserve">, par. 6. </w:t>
      </w:r>
      <w:r w:rsidRPr="00D171E6">
        <w:t>Voir au</w:t>
      </w:r>
      <w:r>
        <w:t xml:space="preserve">ssi </w:t>
      </w:r>
      <w:hyperlink r:id="rId75" w:history="1">
        <w:r w:rsidRPr="006C50EA">
          <w:rPr>
            <w:rStyle w:val="Lienhypertexte"/>
          </w:rPr>
          <w:t>CRPD/C/3</w:t>
        </w:r>
      </w:hyperlink>
      <w:r>
        <w:t>, par. </w:t>
      </w:r>
      <w:r w:rsidRPr="00D171E6">
        <w:t>6 j).</w:t>
      </w:r>
    </w:p>
  </w:footnote>
  <w:footnote w:id="37">
    <w:p w:rsidR="00D51CF1" w:rsidRPr="004A2863" w:rsidRDefault="00D51CF1" w:rsidP="00541795">
      <w:pPr>
        <w:pStyle w:val="Notedebasdepage"/>
      </w:pPr>
      <w:r w:rsidRPr="00D171E6">
        <w:tab/>
      </w:r>
      <w:r w:rsidRPr="00541795">
        <w:rPr>
          <w:rStyle w:val="Appelnotedebasdep"/>
        </w:rPr>
        <w:footnoteRef/>
      </w:r>
      <w:r>
        <w:rPr>
          <w:lang w:val="fr-FR"/>
        </w:rPr>
        <w:tab/>
        <w:t xml:space="preserve">Voir, par exemple, </w:t>
      </w:r>
      <w:hyperlink r:id="rId76" w:history="1">
        <w:r w:rsidRPr="006C50EA">
          <w:rPr>
            <w:rStyle w:val="Lienhypertexte"/>
            <w:lang w:val="fr-FR"/>
          </w:rPr>
          <w:t>CRPD/C/QAT/CO/1</w:t>
        </w:r>
      </w:hyperlink>
      <w:r>
        <w:rPr>
          <w:lang w:val="fr-FR"/>
        </w:rPr>
        <w:t xml:space="preserve">, par. 6 ; </w:t>
      </w:r>
      <w:hyperlink r:id="rId77" w:history="1">
        <w:r w:rsidRPr="006C50EA">
          <w:rPr>
            <w:rStyle w:val="Lienhypertexte"/>
            <w:lang w:val="fr-FR"/>
          </w:rPr>
          <w:t>CRPD/C/THA/CO/1</w:t>
        </w:r>
      </w:hyperlink>
      <w:r>
        <w:rPr>
          <w:lang w:val="fr-FR"/>
        </w:rPr>
        <w:t xml:space="preserve">, par. 6 ; </w:t>
      </w:r>
      <w:hyperlink r:id="rId78" w:history="1">
        <w:r w:rsidRPr="006C50EA">
          <w:rPr>
            <w:rStyle w:val="Lienhypertexte"/>
            <w:lang w:val="fr-FR"/>
          </w:rPr>
          <w:t>CRPD/C/COL/CO/1</w:t>
        </w:r>
      </w:hyperlink>
      <w:r>
        <w:rPr>
          <w:lang w:val="fr-FR"/>
        </w:rPr>
        <w:t>, par. 5.</w:t>
      </w:r>
    </w:p>
  </w:footnote>
  <w:footnote w:id="38">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79" w:history="1">
        <w:r w:rsidRPr="006C50EA">
          <w:rPr>
            <w:rStyle w:val="Lienhypertexte"/>
            <w:lang w:val="fr-FR"/>
          </w:rPr>
          <w:t>CRPD/C/SRB/CO/1</w:t>
        </w:r>
      </w:hyperlink>
      <w:r>
        <w:rPr>
          <w:lang w:val="fr-FR"/>
        </w:rPr>
        <w:t xml:space="preserve">, par. 10 ; </w:t>
      </w:r>
      <w:hyperlink r:id="rId80" w:history="1">
        <w:r w:rsidRPr="006C50EA">
          <w:rPr>
            <w:rStyle w:val="Lienhypertexte"/>
            <w:lang w:val="fr-FR"/>
          </w:rPr>
          <w:t>CRPD/C/SVK/CO/1</w:t>
        </w:r>
      </w:hyperlink>
      <w:r>
        <w:rPr>
          <w:lang w:val="fr-FR"/>
        </w:rPr>
        <w:t xml:space="preserve">, par. 16 ; </w:t>
      </w:r>
      <w:hyperlink r:id="rId81" w:history="1">
        <w:r w:rsidRPr="006C50EA">
          <w:rPr>
            <w:rStyle w:val="Lienhypertexte"/>
            <w:lang w:val="fr-FR"/>
          </w:rPr>
          <w:t>CRPD/C/14/D/21/2014</w:t>
        </w:r>
      </w:hyperlink>
      <w:r>
        <w:rPr>
          <w:lang w:val="fr-FR"/>
        </w:rPr>
        <w:t>, par. 8.5.</w:t>
      </w:r>
    </w:p>
  </w:footnote>
  <w:footnote w:id="39">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82" w:history="1">
        <w:r w:rsidRPr="006C50EA">
          <w:rPr>
            <w:rStyle w:val="Lienhypertexte"/>
            <w:lang w:val="fr-FR"/>
          </w:rPr>
          <w:t>CRPD/C/BOL/CO/1</w:t>
        </w:r>
      </w:hyperlink>
      <w:r>
        <w:rPr>
          <w:lang w:val="fr-FR"/>
        </w:rPr>
        <w:t xml:space="preserve">, par. 14. Voir également </w:t>
      </w:r>
      <w:hyperlink r:id="rId83" w:history="1">
        <w:r w:rsidRPr="006C50EA">
          <w:rPr>
            <w:rStyle w:val="Lienhypertexte"/>
            <w:lang w:val="fr-FR"/>
          </w:rPr>
          <w:t>CRPD/C/3</w:t>
        </w:r>
      </w:hyperlink>
      <w:r>
        <w:rPr>
          <w:lang w:val="fr-FR"/>
        </w:rPr>
        <w:t>, par. 7.</w:t>
      </w:r>
    </w:p>
  </w:footnote>
  <w:footnote w:id="40">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84" w:history="1">
        <w:r w:rsidRPr="006C50EA">
          <w:rPr>
            <w:rStyle w:val="Lienhypertexte"/>
            <w:lang w:val="fr-FR"/>
          </w:rPr>
          <w:t>CRPD/C/ITA/CO/1</w:t>
        </w:r>
      </w:hyperlink>
      <w:r>
        <w:rPr>
          <w:lang w:val="fr-FR"/>
        </w:rPr>
        <w:t xml:space="preserve">, par. 10 ; </w:t>
      </w:r>
      <w:hyperlink r:id="rId85" w:history="1">
        <w:r w:rsidRPr="006C50EA">
          <w:rPr>
            <w:rStyle w:val="Lienhypertexte"/>
            <w:lang w:val="fr-FR"/>
          </w:rPr>
          <w:t>CRPD/C/CHL/CO/1</w:t>
        </w:r>
      </w:hyperlink>
      <w:r>
        <w:rPr>
          <w:lang w:val="fr-FR"/>
        </w:rPr>
        <w:t>, par. 12.</w:t>
      </w:r>
    </w:p>
  </w:footnote>
  <w:footnote w:id="4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86" w:history="1">
        <w:r w:rsidRPr="006C50EA">
          <w:rPr>
            <w:rStyle w:val="Lienhypertexte"/>
            <w:lang w:val="fr-FR"/>
          </w:rPr>
          <w:t>CRPD/C/COK/CO/1</w:t>
        </w:r>
      </w:hyperlink>
      <w:r>
        <w:rPr>
          <w:lang w:val="fr-FR"/>
        </w:rPr>
        <w:t xml:space="preserve">, par. 10 ; </w:t>
      </w:r>
      <w:hyperlink r:id="rId87" w:history="1">
        <w:r w:rsidRPr="006C50EA">
          <w:rPr>
            <w:rStyle w:val="Lienhypertexte"/>
            <w:lang w:val="fr-FR"/>
          </w:rPr>
          <w:t>CRPD/C/BRA/CO/1</w:t>
        </w:r>
      </w:hyperlink>
      <w:r>
        <w:rPr>
          <w:lang w:val="fr-FR"/>
        </w:rPr>
        <w:t xml:space="preserve">, par. 13 ; </w:t>
      </w:r>
      <w:hyperlink r:id="rId88" w:history="1">
        <w:r w:rsidRPr="006C50EA">
          <w:rPr>
            <w:rStyle w:val="Lienhypertexte"/>
            <w:lang w:val="fr-FR"/>
          </w:rPr>
          <w:t>CRPD/C/URY/CO/1</w:t>
        </w:r>
      </w:hyperlink>
      <w:r>
        <w:rPr>
          <w:lang w:val="fr-FR"/>
        </w:rPr>
        <w:t>, par. 14.</w:t>
      </w:r>
    </w:p>
  </w:footnote>
  <w:footnote w:id="4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89" w:history="1">
        <w:r w:rsidRPr="006C50EA">
          <w:rPr>
            <w:rStyle w:val="Lienhypertexte"/>
            <w:lang w:val="fr-FR"/>
          </w:rPr>
          <w:t>CRPD/C/CZE/CO/1</w:t>
        </w:r>
      </w:hyperlink>
      <w:r>
        <w:rPr>
          <w:lang w:val="fr-FR"/>
        </w:rPr>
        <w:t xml:space="preserve">, par. 12 ; </w:t>
      </w:r>
      <w:hyperlink r:id="rId90" w:history="1">
        <w:r w:rsidRPr="006C50EA">
          <w:rPr>
            <w:rStyle w:val="Lienhypertexte"/>
            <w:lang w:val="fr-FR"/>
          </w:rPr>
          <w:t>CRPD/C/SRB/CO/1</w:t>
        </w:r>
      </w:hyperlink>
      <w:r>
        <w:rPr>
          <w:lang w:val="fr-FR"/>
        </w:rPr>
        <w:t xml:space="preserve">, par. 10 ; </w:t>
      </w:r>
      <w:hyperlink r:id="rId91" w:history="1">
        <w:r w:rsidRPr="006C50EA">
          <w:rPr>
            <w:rStyle w:val="Lienhypertexte"/>
            <w:lang w:val="fr-FR"/>
          </w:rPr>
          <w:t>CRPD/C/THA/CO/1</w:t>
        </w:r>
      </w:hyperlink>
      <w:r>
        <w:rPr>
          <w:lang w:val="fr-FR"/>
        </w:rPr>
        <w:t>, par. 14.</w:t>
      </w:r>
    </w:p>
  </w:footnote>
  <w:footnote w:id="4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92" w:history="1">
        <w:r w:rsidRPr="006C50EA">
          <w:rPr>
            <w:rStyle w:val="Lienhypertexte"/>
            <w:lang w:val="fr-FR"/>
          </w:rPr>
          <w:t>CRPD/C/TKM/CO/1</w:t>
        </w:r>
      </w:hyperlink>
      <w:r>
        <w:rPr>
          <w:lang w:val="fr-FR"/>
        </w:rPr>
        <w:t xml:space="preserve">, par. 10. Voir également </w:t>
      </w:r>
      <w:hyperlink r:id="rId93" w:history="1">
        <w:r w:rsidRPr="006C50EA">
          <w:rPr>
            <w:rStyle w:val="Lienhypertexte"/>
            <w:lang w:val="fr-FR"/>
          </w:rPr>
          <w:t>CRPD/C/3</w:t>
        </w:r>
      </w:hyperlink>
      <w:r>
        <w:rPr>
          <w:lang w:val="fr-FR"/>
        </w:rPr>
        <w:t>, par. 7 h).</w:t>
      </w:r>
    </w:p>
  </w:footnote>
  <w:footnote w:id="4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94" w:history="1">
        <w:r w:rsidRPr="006C50EA">
          <w:rPr>
            <w:rStyle w:val="Lienhypertexte"/>
            <w:lang w:val="fr-FR"/>
          </w:rPr>
          <w:t>CRPD/C/DEU/CO/1</w:t>
        </w:r>
      </w:hyperlink>
      <w:r>
        <w:rPr>
          <w:lang w:val="fr-FR"/>
        </w:rPr>
        <w:t xml:space="preserve">, par. 14 ; </w:t>
      </w:r>
      <w:hyperlink r:id="rId95" w:history="1">
        <w:r w:rsidRPr="006C50EA">
          <w:rPr>
            <w:rStyle w:val="Lienhypertexte"/>
            <w:lang w:val="fr-FR"/>
          </w:rPr>
          <w:t>CRPD/C/QAT/CO/1</w:t>
        </w:r>
      </w:hyperlink>
      <w:r>
        <w:rPr>
          <w:lang w:val="fr-FR"/>
        </w:rPr>
        <w:t>, par. 12.</w:t>
      </w:r>
    </w:p>
  </w:footnote>
  <w:footnote w:id="4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96" w:history="1">
        <w:r w:rsidRPr="006C50EA">
          <w:rPr>
            <w:rStyle w:val="Lienhypertexte"/>
            <w:lang w:val="fr-FR"/>
          </w:rPr>
          <w:t>CRPD/C/EU/CO/1</w:t>
        </w:r>
      </w:hyperlink>
      <w:r>
        <w:rPr>
          <w:lang w:val="fr-FR"/>
        </w:rPr>
        <w:t xml:space="preserve">, par. 21. Voir également </w:t>
      </w:r>
      <w:hyperlink r:id="rId97" w:history="1">
        <w:r w:rsidRPr="00A51FDA">
          <w:rPr>
            <w:rStyle w:val="Lienhypertexte"/>
            <w:lang w:val="fr-FR"/>
          </w:rPr>
          <w:t>CRPD/C/3</w:t>
        </w:r>
      </w:hyperlink>
      <w:r>
        <w:rPr>
          <w:lang w:val="fr-FR"/>
        </w:rPr>
        <w:t>, par. 8 d).</w:t>
      </w:r>
    </w:p>
  </w:footnote>
  <w:footnote w:id="46">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98" w:history="1">
        <w:r w:rsidRPr="006C50EA">
          <w:rPr>
            <w:rStyle w:val="Lienhypertexte"/>
            <w:lang w:val="fr-FR"/>
          </w:rPr>
          <w:t>CRPD/C/GC/3</w:t>
        </w:r>
      </w:hyperlink>
      <w:r>
        <w:rPr>
          <w:lang w:val="fr-FR"/>
        </w:rPr>
        <w:t xml:space="preserve">, par. 64 ; </w:t>
      </w:r>
      <w:hyperlink r:id="rId99" w:history="1">
        <w:r w:rsidRPr="006C50EA">
          <w:rPr>
            <w:rStyle w:val="Lienhypertexte"/>
            <w:lang w:val="fr-FR"/>
          </w:rPr>
          <w:t>CRPD/C/THA/CO/1</w:t>
        </w:r>
      </w:hyperlink>
      <w:r>
        <w:rPr>
          <w:lang w:val="fr-FR"/>
        </w:rPr>
        <w:t>, par. 16.</w:t>
      </w:r>
    </w:p>
  </w:footnote>
  <w:footnote w:id="47">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0" w:history="1">
        <w:r w:rsidRPr="006C50EA">
          <w:rPr>
            <w:rStyle w:val="Lienhypertexte"/>
            <w:lang w:val="fr-FR"/>
          </w:rPr>
          <w:t>CRPD/C/EU/CO/1</w:t>
        </w:r>
      </w:hyperlink>
      <w:r>
        <w:rPr>
          <w:lang w:val="fr-FR"/>
        </w:rPr>
        <w:t xml:space="preserve">, par. 21 ; </w:t>
      </w:r>
      <w:hyperlink r:id="rId101" w:history="1">
        <w:r w:rsidRPr="006C50EA">
          <w:rPr>
            <w:rStyle w:val="Lienhypertexte"/>
            <w:lang w:val="fr-FR"/>
          </w:rPr>
          <w:t>CRPD/C/ETH/CO/1</w:t>
        </w:r>
      </w:hyperlink>
      <w:r>
        <w:rPr>
          <w:lang w:val="fr-FR"/>
        </w:rPr>
        <w:t>, par. 14.</w:t>
      </w:r>
    </w:p>
  </w:footnote>
  <w:footnote w:id="48">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2" w:history="1">
        <w:r w:rsidRPr="006C50EA">
          <w:rPr>
            <w:rStyle w:val="Lienhypertexte"/>
            <w:lang w:val="fr-FR"/>
          </w:rPr>
          <w:t>CRPD/C/LTU/CO/1</w:t>
        </w:r>
      </w:hyperlink>
      <w:r>
        <w:rPr>
          <w:lang w:val="fr-FR"/>
        </w:rPr>
        <w:t xml:space="preserve">, par. 16. Voir également </w:t>
      </w:r>
      <w:hyperlink r:id="rId103" w:history="1">
        <w:r w:rsidRPr="006C50EA">
          <w:rPr>
            <w:rStyle w:val="Lienhypertexte"/>
            <w:lang w:val="fr-FR"/>
          </w:rPr>
          <w:t>CRPD/C/3</w:t>
        </w:r>
      </w:hyperlink>
      <w:r>
        <w:rPr>
          <w:lang w:val="fr-FR"/>
        </w:rPr>
        <w:t>, par. 63 a).</w:t>
      </w:r>
    </w:p>
  </w:footnote>
  <w:footnote w:id="49">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4" w:history="1">
        <w:r w:rsidRPr="006C50EA">
          <w:rPr>
            <w:rStyle w:val="Lienhypertexte"/>
            <w:lang w:val="fr-FR"/>
          </w:rPr>
          <w:t>CRPD/C/SRB/CO/1</w:t>
        </w:r>
      </w:hyperlink>
      <w:r>
        <w:rPr>
          <w:lang w:val="fr-FR"/>
        </w:rPr>
        <w:t xml:space="preserve">, par. 12 ; </w:t>
      </w:r>
      <w:hyperlink r:id="rId105" w:history="1">
        <w:r w:rsidRPr="006C50EA">
          <w:rPr>
            <w:rStyle w:val="Lienhypertexte"/>
            <w:lang w:val="fr-FR"/>
          </w:rPr>
          <w:t>CRPD/C/PRT/CO/1</w:t>
        </w:r>
      </w:hyperlink>
      <w:r>
        <w:rPr>
          <w:lang w:val="fr-FR"/>
        </w:rPr>
        <w:t>, par. 18.</w:t>
      </w:r>
    </w:p>
  </w:footnote>
  <w:footnote w:id="50">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6" w:history="1">
        <w:r w:rsidRPr="006C50EA">
          <w:rPr>
            <w:rStyle w:val="Lienhypertexte"/>
            <w:lang w:val="fr-FR"/>
          </w:rPr>
          <w:t>CRPD/C/BRA/CO/1</w:t>
        </w:r>
      </w:hyperlink>
      <w:r>
        <w:rPr>
          <w:lang w:val="fr-FR"/>
        </w:rPr>
        <w:t>, par. 15.</w:t>
      </w:r>
    </w:p>
  </w:footnote>
  <w:footnote w:id="5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7" w:history="1">
        <w:r w:rsidRPr="006C50EA">
          <w:rPr>
            <w:rStyle w:val="Lienhypertexte"/>
            <w:lang w:val="fr-FR"/>
          </w:rPr>
          <w:t>CRPD/C/GC/3</w:t>
        </w:r>
      </w:hyperlink>
      <w:r>
        <w:rPr>
          <w:lang w:val="fr-FR"/>
        </w:rPr>
        <w:t xml:space="preserve">, par. 63 d) ; </w:t>
      </w:r>
      <w:hyperlink r:id="rId108" w:history="1">
        <w:r w:rsidRPr="006C50EA">
          <w:rPr>
            <w:rStyle w:val="Lienhypertexte"/>
            <w:lang w:val="fr-FR"/>
          </w:rPr>
          <w:t>CRPD/C/GTM/CO/1</w:t>
        </w:r>
      </w:hyperlink>
      <w:r>
        <w:rPr>
          <w:lang w:val="fr-FR"/>
        </w:rPr>
        <w:t>, par. 20.</w:t>
      </w:r>
    </w:p>
  </w:footnote>
  <w:footnote w:id="5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09" w:history="1">
        <w:r w:rsidRPr="006C50EA">
          <w:rPr>
            <w:rStyle w:val="Lienhypertexte"/>
            <w:lang w:val="fr-FR"/>
          </w:rPr>
          <w:t>CRPD/C/EU/CO/1</w:t>
        </w:r>
      </w:hyperlink>
      <w:r>
        <w:rPr>
          <w:lang w:val="fr-FR"/>
        </w:rPr>
        <w:t xml:space="preserve">, par. 23 ; </w:t>
      </w:r>
      <w:hyperlink r:id="rId110" w:history="1">
        <w:r w:rsidRPr="006C50EA">
          <w:rPr>
            <w:rStyle w:val="Lienhypertexte"/>
            <w:lang w:val="fr-FR"/>
          </w:rPr>
          <w:t>CRPD/C/COK/CO/1</w:t>
        </w:r>
      </w:hyperlink>
      <w:r>
        <w:rPr>
          <w:lang w:val="fr-FR"/>
        </w:rPr>
        <w:t>, par. 14.</w:t>
      </w:r>
    </w:p>
  </w:footnote>
  <w:footnote w:id="5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11" w:history="1">
        <w:r w:rsidRPr="006C50EA">
          <w:rPr>
            <w:rStyle w:val="Lienhypertexte"/>
            <w:lang w:val="fr-FR"/>
          </w:rPr>
          <w:t>CRPD/C/THA/CO/1</w:t>
        </w:r>
      </w:hyperlink>
      <w:r>
        <w:rPr>
          <w:lang w:val="fr-FR"/>
        </w:rPr>
        <w:t xml:space="preserve">, par. 18. Voir également </w:t>
      </w:r>
      <w:hyperlink r:id="rId112" w:history="1">
        <w:r w:rsidRPr="006C50EA">
          <w:rPr>
            <w:rStyle w:val="Lienhypertexte"/>
            <w:lang w:val="fr-FR"/>
          </w:rPr>
          <w:t>CRPD/C/3</w:t>
        </w:r>
      </w:hyperlink>
      <w:r>
        <w:rPr>
          <w:lang w:val="fr-FR"/>
        </w:rPr>
        <w:t>, par. 9 d).</w:t>
      </w:r>
    </w:p>
  </w:footnote>
  <w:footnote w:id="5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13" w:history="1">
        <w:r w:rsidRPr="006C50EA">
          <w:rPr>
            <w:rStyle w:val="Lienhypertexte"/>
            <w:lang w:val="fr-FR"/>
          </w:rPr>
          <w:t>CRPD/C/CZE/CO/1</w:t>
        </w:r>
      </w:hyperlink>
      <w:r>
        <w:rPr>
          <w:lang w:val="fr-FR"/>
        </w:rPr>
        <w:t xml:space="preserve">, par. 15 ; </w:t>
      </w:r>
      <w:hyperlink r:id="rId114" w:history="1">
        <w:r w:rsidRPr="006C50EA">
          <w:rPr>
            <w:rStyle w:val="Lienhypertexte"/>
            <w:lang w:val="fr-FR"/>
          </w:rPr>
          <w:t>CRPD/C/DEU/CO/1</w:t>
        </w:r>
      </w:hyperlink>
      <w:r>
        <w:rPr>
          <w:lang w:val="fr-FR"/>
        </w:rPr>
        <w:t xml:space="preserve">, par. 18. Voir également </w:t>
      </w:r>
      <w:hyperlink r:id="rId115" w:history="1">
        <w:r w:rsidRPr="006C50EA">
          <w:rPr>
            <w:rStyle w:val="Lienhypertexte"/>
            <w:lang w:val="fr-FR"/>
          </w:rPr>
          <w:t>CRPD/C/3</w:t>
        </w:r>
      </w:hyperlink>
      <w:r>
        <w:rPr>
          <w:lang w:val="fr-FR"/>
        </w:rPr>
        <w:t>, par. 9 g).</w:t>
      </w:r>
    </w:p>
  </w:footnote>
  <w:footnote w:id="5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16" w:history="1">
        <w:r w:rsidRPr="006C50EA">
          <w:rPr>
            <w:rStyle w:val="Lienhypertexte"/>
            <w:lang w:val="fr-FR"/>
          </w:rPr>
          <w:t>CRPD/C/3</w:t>
        </w:r>
      </w:hyperlink>
      <w:r>
        <w:rPr>
          <w:lang w:val="fr-FR"/>
        </w:rPr>
        <w:t>, par. 9 b) ;</w:t>
      </w:r>
    </w:p>
  </w:footnote>
  <w:footnote w:id="56">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17" w:history="1">
        <w:r w:rsidRPr="006C50EA">
          <w:rPr>
            <w:rStyle w:val="Lienhypertexte"/>
            <w:lang w:val="fr-FR"/>
          </w:rPr>
          <w:t>CRPD/C/THA/CO/1</w:t>
        </w:r>
      </w:hyperlink>
      <w:r>
        <w:rPr>
          <w:lang w:val="fr-FR"/>
        </w:rPr>
        <w:t xml:space="preserve">, par. 17 ; </w:t>
      </w:r>
      <w:hyperlink r:id="rId118" w:history="1">
        <w:r w:rsidRPr="006C50EA">
          <w:rPr>
            <w:rStyle w:val="Lienhypertexte"/>
            <w:lang w:val="fr-FR"/>
          </w:rPr>
          <w:t>CRPD/C/KEN/CO/1</w:t>
        </w:r>
      </w:hyperlink>
      <w:r>
        <w:rPr>
          <w:lang w:val="fr-FR"/>
        </w:rPr>
        <w:t>, par. 14.</w:t>
      </w:r>
    </w:p>
  </w:footnote>
  <w:footnote w:id="57">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19" w:history="1">
        <w:r w:rsidRPr="006C50EA">
          <w:rPr>
            <w:rStyle w:val="Lienhypertexte"/>
            <w:lang w:val="fr-FR"/>
          </w:rPr>
          <w:t>CRPD/C/LTU/CO/1</w:t>
        </w:r>
      </w:hyperlink>
      <w:r>
        <w:rPr>
          <w:lang w:val="fr-FR"/>
        </w:rPr>
        <w:t>, par. 20.</w:t>
      </w:r>
    </w:p>
  </w:footnote>
  <w:footnote w:id="58">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0" w:history="1">
        <w:r w:rsidRPr="006C50EA">
          <w:rPr>
            <w:rStyle w:val="Lienhypertexte"/>
            <w:lang w:val="fr-FR"/>
          </w:rPr>
          <w:t>CRPD/C/PRT/CO/1</w:t>
        </w:r>
      </w:hyperlink>
      <w:r>
        <w:rPr>
          <w:lang w:val="fr-FR"/>
        </w:rPr>
        <w:t>, par. 20.</w:t>
      </w:r>
    </w:p>
  </w:footnote>
  <w:footnote w:id="59">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1" w:history="1">
        <w:r w:rsidRPr="006C50EA">
          <w:rPr>
            <w:rStyle w:val="Lienhypertexte"/>
            <w:lang w:val="fr-FR"/>
          </w:rPr>
          <w:t>CRPD/C/COK/CO/1</w:t>
        </w:r>
      </w:hyperlink>
      <w:r>
        <w:rPr>
          <w:lang w:val="fr-FR"/>
        </w:rPr>
        <w:t xml:space="preserve">, par. 18 ; </w:t>
      </w:r>
      <w:hyperlink r:id="rId122" w:history="1">
        <w:r w:rsidRPr="006C50EA">
          <w:rPr>
            <w:rStyle w:val="Lienhypertexte"/>
            <w:lang w:val="fr-FR"/>
          </w:rPr>
          <w:t>CRPD/C/EU/CO/1</w:t>
        </w:r>
      </w:hyperlink>
      <w:r>
        <w:rPr>
          <w:lang w:val="fr-FR"/>
        </w:rPr>
        <w:t>, par. 27.</w:t>
      </w:r>
    </w:p>
  </w:footnote>
  <w:footnote w:id="60">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3" w:history="1">
        <w:r w:rsidRPr="006C50EA">
          <w:rPr>
            <w:rStyle w:val="Lienhypertexte"/>
            <w:lang w:val="fr-FR"/>
          </w:rPr>
          <w:t>CRPD/C/QAT/CO/1</w:t>
        </w:r>
      </w:hyperlink>
      <w:r>
        <w:rPr>
          <w:lang w:val="fr-FR"/>
        </w:rPr>
        <w:t xml:space="preserve">, par. 18 ; </w:t>
      </w:r>
      <w:hyperlink r:id="rId124" w:history="1">
        <w:r w:rsidRPr="006C50EA">
          <w:rPr>
            <w:rStyle w:val="Lienhypertexte"/>
            <w:lang w:val="fr-FR"/>
          </w:rPr>
          <w:t>CRPD/C/THA/CO/1</w:t>
        </w:r>
      </w:hyperlink>
      <w:r>
        <w:rPr>
          <w:lang w:val="fr-FR"/>
        </w:rPr>
        <w:t>, par. 20.</w:t>
      </w:r>
    </w:p>
  </w:footnote>
  <w:footnote w:id="61">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5" w:history="1">
        <w:r w:rsidRPr="006C50EA">
          <w:rPr>
            <w:rStyle w:val="Lienhypertexte"/>
            <w:lang w:val="fr-FR"/>
          </w:rPr>
          <w:t>CRPD/C/UGA/CO/1</w:t>
        </w:r>
      </w:hyperlink>
      <w:r>
        <w:rPr>
          <w:lang w:val="fr-FR"/>
        </w:rPr>
        <w:t xml:space="preserve">, par. 15 ; </w:t>
      </w:r>
      <w:hyperlink r:id="rId126" w:history="1">
        <w:r w:rsidRPr="006C50EA">
          <w:rPr>
            <w:rStyle w:val="Lienhypertexte"/>
            <w:lang w:val="fr-FR"/>
          </w:rPr>
          <w:t>CRPD/C/ETH/CO/1</w:t>
        </w:r>
      </w:hyperlink>
      <w:r>
        <w:rPr>
          <w:lang w:val="fr-FR"/>
        </w:rPr>
        <w:t>, par. 18.</w:t>
      </w:r>
    </w:p>
  </w:footnote>
  <w:footnote w:id="62">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7" w:history="1">
        <w:r w:rsidRPr="006C50EA">
          <w:rPr>
            <w:rStyle w:val="Lienhypertexte"/>
            <w:lang w:val="fr-FR"/>
          </w:rPr>
          <w:t>CRPD/C/MUS/CO/1</w:t>
        </w:r>
      </w:hyperlink>
      <w:r>
        <w:rPr>
          <w:lang w:val="fr-FR"/>
        </w:rPr>
        <w:t xml:space="preserve">, par. 16. Voir également </w:t>
      </w:r>
      <w:hyperlink r:id="rId128" w:history="1">
        <w:r w:rsidRPr="006C50EA">
          <w:rPr>
            <w:rStyle w:val="Lienhypertexte"/>
            <w:lang w:val="fr-FR"/>
          </w:rPr>
          <w:t>CRPD/C/3</w:t>
        </w:r>
      </w:hyperlink>
      <w:r>
        <w:rPr>
          <w:lang w:val="fr-FR"/>
        </w:rPr>
        <w:t>, par. 10 d).</w:t>
      </w:r>
    </w:p>
  </w:footnote>
  <w:footnote w:id="63">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29" w:history="1">
        <w:r w:rsidRPr="006C50EA">
          <w:rPr>
            <w:rStyle w:val="Lienhypertexte"/>
            <w:lang w:val="fr-FR"/>
          </w:rPr>
          <w:t>CRPD/C/URY/CO/1</w:t>
        </w:r>
      </w:hyperlink>
      <w:r>
        <w:rPr>
          <w:lang w:val="fr-FR"/>
        </w:rPr>
        <w:t xml:space="preserve">, par. 22 ; </w:t>
      </w:r>
      <w:hyperlink r:id="rId130" w:history="1">
        <w:r w:rsidRPr="006C50EA">
          <w:rPr>
            <w:rStyle w:val="Lienhypertexte"/>
            <w:lang w:val="fr-FR"/>
          </w:rPr>
          <w:t>CRPD/C/GAB/CO/1</w:t>
        </w:r>
      </w:hyperlink>
      <w:r>
        <w:rPr>
          <w:lang w:val="fr-FR"/>
        </w:rPr>
        <w:t>, par. 23.</w:t>
      </w:r>
    </w:p>
  </w:footnote>
  <w:footnote w:id="64">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31" w:history="1">
        <w:r w:rsidRPr="006C50EA">
          <w:rPr>
            <w:rStyle w:val="Lienhypertexte"/>
            <w:lang w:val="fr-FR"/>
          </w:rPr>
          <w:t>CRPD/C/14/D/21/2014</w:t>
        </w:r>
      </w:hyperlink>
      <w:r>
        <w:rPr>
          <w:lang w:val="fr-FR"/>
        </w:rPr>
        <w:t xml:space="preserve">, par. 8.5. Voir également </w:t>
      </w:r>
      <w:hyperlink r:id="rId132" w:history="1">
        <w:r w:rsidRPr="006C50EA">
          <w:rPr>
            <w:rStyle w:val="Lienhypertexte"/>
            <w:lang w:val="fr-FR"/>
          </w:rPr>
          <w:t>CRPD/C/3</w:t>
        </w:r>
      </w:hyperlink>
      <w:r>
        <w:rPr>
          <w:lang w:val="fr-FR"/>
        </w:rPr>
        <w:t>, par. 11 d).</w:t>
      </w:r>
    </w:p>
  </w:footnote>
  <w:footnote w:id="65">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33" w:history="1">
        <w:r w:rsidRPr="006C50EA">
          <w:rPr>
            <w:rStyle w:val="Lienhypertexte"/>
            <w:lang w:val="fr-FR"/>
          </w:rPr>
          <w:t>CRPD/C/14/D/21/2014</w:t>
        </w:r>
      </w:hyperlink>
      <w:r>
        <w:rPr>
          <w:lang w:val="fr-FR"/>
        </w:rPr>
        <w:t>, par. 9.</w:t>
      </w:r>
    </w:p>
  </w:footnote>
  <w:footnote w:id="66">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34" w:history="1">
        <w:r w:rsidRPr="006C50EA">
          <w:rPr>
            <w:rStyle w:val="Lienhypertexte"/>
            <w:lang w:val="fr-FR"/>
          </w:rPr>
          <w:t>CRPD/C/14/D/21/2014</w:t>
        </w:r>
      </w:hyperlink>
      <w:r>
        <w:rPr>
          <w:lang w:val="fr-FR"/>
        </w:rPr>
        <w:t xml:space="preserve">, par. 9 ; </w:t>
      </w:r>
      <w:hyperlink r:id="rId135" w:history="1">
        <w:r w:rsidRPr="00517C87">
          <w:rPr>
            <w:rStyle w:val="Lienhypertexte"/>
            <w:lang w:val="fr-FR"/>
          </w:rPr>
          <w:t>CRPD/C/MNG/CO/1</w:t>
        </w:r>
      </w:hyperlink>
      <w:r>
        <w:rPr>
          <w:lang w:val="fr-FR"/>
        </w:rPr>
        <w:t>, par. 16.</w:t>
      </w:r>
    </w:p>
  </w:footnote>
  <w:footnote w:id="67">
    <w:p w:rsidR="00D51CF1" w:rsidRPr="004A2863"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36" w:history="1">
        <w:r w:rsidRPr="006C50EA">
          <w:rPr>
            <w:rStyle w:val="Lienhypertexte"/>
            <w:lang w:val="fr-FR"/>
          </w:rPr>
          <w:t>CRPD/C/MNG/CO/1</w:t>
        </w:r>
      </w:hyperlink>
      <w:r>
        <w:rPr>
          <w:lang w:val="fr-FR"/>
        </w:rPr>
        <w:t>, par. 17.</w:t>
      </w:r>
    </w:p>
  </w:footnote>
  <w:footnote w:id="68">
    <w:p w:rsidR="00D51CF1" w:rsidRPr="007A5FE0" w:rsidRDefault="00D51CF1" w:rsidP="00541795">
      <w:pPr>
        <w:pStyle w:val="Notedebasdepage"/>
      </w:pPr>
      <w:r w:rsidRPr="004A2863">
        <w:rPr>
          <w:lang w:val="fr-FR"/>
        </w:rPr>
        <w:tab/>
      </w:r>
      <w:r w:rsidRPr="00541795">
        <w:rPr>
          <w:rStyle w:val="Appelnotedebasdep"/>
        </w:rPr>
        <w:footnoteRef/>
      </w:r>
      <w:r>
        <w:rPr>
          <w:lang w:val="fr-FR"/>
        </w:rPr>
        <w:tab/>
        <w:t xml:space="preserve">Voir, par exemple, </w:t>
      </w:r>
      <w:hyperlink r:id="rId137" w:history="1">
        <w:r w:rsidRPr="006C50EA">
          <w:rPr>
            <w:rStyle w:val="Lienhypertexte"/>
            <w:lang w:val="fr-FR"/>
          </w:rPr>
          <w:t>CRPD/C/3</w:t>
        </w:r>
      </w:hyperlink>
      <w:r>
        <w:rPr>
          <w:lang w:val="fr-FR"/>
        </w:rPr>
        <w:t>, par. 12.</w:t>
      </w:r>
    </w:p>
  </w:footnote>
  <w:footnote w:id="69">
    <w:p w:rsidR="00D51CF1" w:rsidRPr="007A5FE0" w:rsidRDefault="00D51CF1" w:rsidP="00541795">
      <w:pPr>
        <w:pStyle w:val="Notedebasdepage"/>
      </w:pPr>
      <w:r w:rsidRPr="007A5FE0">
        <w:rPr>
          <w:lang w:val="fr-FR"/>
        </w:rPr>
        <w:tab/>
      </w:r>
      <w:r w:rsidRPr="00541795">
        <w:rPr>
          <w:rStyle w:val="Appelnotedebasdep"/>
        </w:rPr>
        <w:footnoteRef/>
      </w:r>
      <w:r>
        <w:rPr>
          <w:lang w:val="fr-FR"/>
        </w:rPr>
        <w:tab/>
        <w:t xml:space="preserve">Voir, par exemple, </w:t>
      </w:r>
      <w:hyperlink r:id="rId138" w:history="1">
        <w:r w:rsidRPr="006C50EA">
          <w:rPr>
            <w:rStyle w:val="Lienhypertexte"/>
            <w:lang w:val="fr-FR"/>
          </w:rPr>
          <w:t>CRPD/C/KEN/CO/1</w:t>
        </w:r>
      </w:hyperlink>
      <w:r>
        <w:rPr>
          <w:lang w:val="fr-FR"/>
        </w:rPr>
        <w:t>, par. 20.</w:t>
      </w:r>
    </w:p>
  </w:footnote>
  <w:footnote w:id="7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39" w:history="1">
        <w:r w:rsidRPr="006C50EA">
          <w:rPr>
            <w:rStyle w:val="Lienhypertexte"/>
            <w:lang w:val="fr-FR"/>
          </w:rPr>
          <w:t>CRPD/C/DOM/CO/1</w:t>
        </w:r>
      </w:hyperlink>
      <w:r>
        <w:rPr>
          <w:lang w:val="fr-FR"/>
        </w:rPr>
        <w:t xml:space="preserve">, par. 19 ; </w:t>
      </w:r>
      <w:hyperlink r:id="rId140" w:history="1">
        <w:r w:rsidRPr="006C50EA">
          <w:rPr>
            <w:rStyle w:val="Lienhypertexte"/>
            <w:lang w:val="fr-FR"/>
          </w:rPr>
          <w:t>CRPD/C/ARE/CO/1</w:t>
        </w:r>
      </w:hyperlink>
      <w:r>
        <w:rPr>
          <w:lang w:val="fr-FR"/>
        </w:rPr>
        <w:t>, par. 22.</w:t>
      </w:r>
    </w:p>
  </w:footnote>
  <w:footnote w:id="7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1" w:history="1">
        <w:r w:rsidRPr="006C50EA">
          <w:rPr>
            <w:rStyle w:val="Lienhypertexte"/>
            <w:lang w:val="fr-FR"/>
          </w:rPr>
          <w:t>CRPD/C/EU/CO/1</w:t>
        </w:r>
      </w:hyperlink>
      <w:r>
        <w:rPr>
          <w:lang w:val="fr-FR"/>
        </w:rPr>
        <w:t>, par. 35.</w:t>
      </w:r>
    </w:p>
  </w:footnote>
  <w:footnote w:id="72">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2" w:history="1">
        <w:r w:rsidRPr="006C50EA">
          <w:rPr>
            <w:rStyle w:val="Lienhypertexte"/>
            <w:lang w:val="fr-FR"/>
          </w:rPr>
          <w:t>CRPD/C/COL/CO/1</w:t>
        </w:r>
      </w:hyperlink>
      <w:r>
        <w:rPr>
          <w:lang w:val="fr-FR"/>
        </w:rPr>
        <w:t>, par. 29.</w:t>
      </w:r>
    </w:p>
  </w:footnote>
  <w:footnote w:id="7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3" w:history="1">
        <w:r w:rsidRPr="006C50EA">
          <w:rPr>
            <w:rStyle w:val="Lienhypertexte"/>
            <w:lang w:val="fr-FR"/>
          </w:rPr>
          <w:t>CRPD/C/3</w:t>
        </w:r>
      </w:hyperlink>
      <w:r>
        <w:rPr>
          <w:lang w:val="fr-FR"/>
        </w:rPr>
        <w:t>, par. 13 f).</w:t>
      </w:r>
    </w:p>
  </w:footnote>
  <w:footnote w:id="7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4" w:history="1">
        <w:r w:rsidRPr="006C50EA">
          <w:rPr>
            <w:rStyle w:val="Lienhypertexte"/>
            <w:lang w:val="fr-FR"/>
          </w:rPr>
          <w:t>CRPD/C/BRA/CO/1</w:t>
        </w:r>
      </w:hyperlink>
      <w:r>
        <w:rPr>
          <w:lang w:val="fr-FR"/>
        </w:rPr>
        <w:t xml:space="preserve">, par. 25 ; </w:t>
      </w:r>
      <w:hyperlink r:id="rId145" w:history="1">
        <w:r w:rsidRPr="006C50EA">
          <w:rPr>
            <w:rStyle w:val="Lienhypertexte"/>
            <w:lang w:val="fr-FR"/>
          </w:rPr>
          <w:t>CRPD/C/SRB/CO/1</w:t>
        </w:r>
      </w:hyperlink>
      <w:r>
        <w:rPr>
          <w:lang w:val="fr-FR"/>
        </w:rPr>
        <w:t xml:space="preserve">, par. 22 ; </w:t>
      </w:r>
      <w:hyperlink r:id="rId146" w:history="1">
        <w:r w:rsidRPr="006C50EA">
          <w:rPr>
            <w:rStyle w:val="Lienhypertexte"/>
            <w:lang w:val="fr-FR"/>
          </w:rPr>
          <w:t>CRPD/C/16/D/7/2012</w:t>
        </w:r>
      </w:hyperlink>
      <w:r>
        <w:rPr>
          <w:lang w:val="fr-FR"/>
        </w:rPr>
        <w:t>, par. 8.5.</w:t>
      </w:r>
    </w:p>
  </w:footnote>
  <w:footnote w:id="7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7" w:history="1">
        <w:r w:rsidRPr="006C50EA">
          <w:rPr>
            <w:rStyle w:val="Lienhypertexte"/>
            <w:lang w:val="fr-FR"/>
          </w:rPr>
          <w:t>CRPD/C/3</w:t>
        </w:r>
      </w:hyperlink>
      <w:r>
        <w:rPr>
          <w:lang w:val="fr-FR"/>
        </w:rPr>
        <w:t>, par. 14 f).</w:t>
      </w:r>
    </w:p>
  </w:footnote>
  <w:footnote w:id="7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8" w:history="1">
        <w:r w:rsidRPr="006C50EA">
          <w:rPr>
            <w:rStyle w:val="Lienhypertexte"/>
            <w:lang w:val="fr-FR"/>
          </w:rPr>
          <w:t>CRPD/C/16/D/7/2012</w:t>
        </w:r>
      </w:hyperlink>
      <w:r>
        <w:rPr>
          <w:lang w:val="fr-FR"/>
        </w:rPr>
        <w:t>, par. 8.5.</w:t>
      </w:r>
    </w:p>
  </w:footnote>
  <w:footnote w:id="7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49" w:history="1">
        <w:r w:rsidRPr="006C50EA">
          <w:rPr>
            <w:rStyle w:val="Lienhypertexte"/>
            <w:lang w:val="fr-FR"/>
          </w:rPr>
          <w:t>CRPD/C/CZE/CO/1</w:t>
        </w:r>
      </w:hyperlink>
      <w:r>
        <w:rPr>
          <w:lang w:val="fr-FR"/>
        </w:rPr>
        <w:t xml:space="preserve">, par. 25 ; </w:t>
      </w:r>
      <w:hyperlink r:id="rId150" w:history="1">
        <w:r w:rsidRPr="006C50EA">
          <w:rPr>
            <w:rStyle w:val="Lienhypertexte"/>
            <w:lang w:val="fr-FR"/>
          </w:rPr>
          <w:t>CRPD/C/ITA/CO/1</w:t>
        </w:r>
      </w:hyperlink>
      <w:r>
        <w:rPr>
          <w:lang w:val="fr-FR"/>
        </w:rPr>
        <w:t>, par. 30.</w:t>
      </w:r>
    </w:p>
  </w:footnote>
  <w:footnote w:id="78">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1" w:history="1">
        <w:r w:rsidRPr="006C50EA">
          <w:rPr>
            <w:rStyle w:val="Lienhypertexte"/>
            <w:lang w:val="fr-FR"/>
          </w:rPr>
          <w:t>CRPD/C/HRV/CO/1</w:t>
        </w:r>
      </w:hyperlink>
      <w:r>
        <w:rPr>
          <w:lang w:val="fr-FR"/>
        </w:rPr>
        <w:t xml:space="preserve">, par. 24 ; </w:t>
      </w:r>
      <w:hyperlink r:id="rId152" w:history="1">
        <w:r w:rsidRPr="006C50EA">
          <w:rPr>
            <w:rStyle w:val="Lienhypertexte"/>
            <w:lang w:val="fr-FR"/>
          </w:rPr>
          <w:t>CRPD/C/THA/CO/1</w:t>
        </w:r>
      </w:hyperlink>
      <w:r>
        <w:rPr>
          <w:lang w:val="fr-FR"/>
        </w:rPr>
        <w:t>, par. 32.</w:t>
      </w:r>
    </w:p>
  </w:footnote>
  <w:footnote w:id="79">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3" w:history="1">
        <w:r w:rsidRPr="006C50EA">
          <w:rPr>
            <w:rStyle w:val="Lienhypertexte"/>
            <w:lang w:val="fr-FR"/>
          </w:rPr>
          <w:t>CRPD/C/3</w:t>
        </w:r>
      </w:hyperlink>
      <w:r>
        <w:rPr>
          <w:lang w:val="fr-FR"/>
        </w:rPr>
        <w:t>, par. 17 b).</w:t>
      </w:r>
    </w:p>
  </w:footnote>
  <w:footnote w:id="8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4" w:history="1">
        <w:r w:rsidRPr="006C50EA">
          <w:rPr>
            <w:rStyle w:val="Lienhypertexte"/>
            <w:lang w:val="fr-FR"/>
          </w:rPr>
          <w:t>CRPD/C/CHL/CO/1</w:t>
        </w:r>
      </w:hyperlink>
      <w:r>
        <w:rPr>
          <w:lang w:val="fr-FR"/>
        </w:rPr>
        <w:t>, par. 38.</w:t>
      </w:r>
    </w:p>
  </w:footnote>
  <w:footnote w:id="8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5" w:history="1">
        <w:r w:rsidRPr="006C50EA">
          <w:rPr>
            <w:rStyle w:val="Lienhypertexte"/>
            <w:lang w:val="fr-FR"/>
          </w:rPr>
          <w:t>CRPD/C/3</w:t>
        </w:r>
      </w:hyperlink>
      <w:r>
        <w:rPr>
          <w:lang w:val="fr-FR"/>
        </w:rPr>
        <w:t>, par. 17 d) et e).</w:t>
      </w:r>
    </w:p>
  </w:footnote>
  <w:footnote w:id="82">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6" w:history="1">
        <w:r w:rsidRPr="006C50EA">
          <w:rPr>
            <w:rStyle w:val="Lienhypertexte"/>
            <w:lang w:val="fr-FR"/>
          </w:rPr>
          <w:t>CRPD/C/KEN/CO/1</w:t>
        </w:r>
      </w:hyperlink>
      <w:r>
        <w:rPr>
          <w:lang w:val="fr-FR"/>
        </w:rPr>
        <w:t xml:space="preserve">, par. 32 ; </w:t>
      </w:r>
      <w:hyperlink r:id="rId157" w:history="1">
        <w:r w:rsidRPr="006C50EA">
          <w:rPr>
            <w:rStyle w:val="Lienhypertexte"/>
            <w:lang w:val="fr-FR"/>
          </w:rPr>
          <w:t>CRPD/C/EU/CO/1</w:t>
        </w:r>
      </w:hyperlink>
      <w:r>
        <w:rPr>
          <w:lang w:val="fr-FR"/>
        </w:rPr>
        <w:t>, par. 45.</w:t>
      </w:r>
    </w:p>
  </w:footnote>
  <w:footnote w:id="8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58" w:history="1">
        <w:r w:rsidRPr="006C50EA">
          <w:rPr>
            <w:rStyle w:val="Lienhypertexte"/>
            <w:lang w:val="fr-FR"/>
          </w:rPr>
          <w:t>CRPD/C/TKM/CO/1</w:t>
        </w:r>
      </w:hyperlink>
      <w:r>
        <w:rPr>
          <w:lang w:val="fr-FR"/>
        </w:rPr>
        <w:t xml:space="preserve">, par. 30 ; </w:t>
      </w:r>
      <w:hyperlink r:id="rId159" w:history="1">
        <w:r w:rsidRPr="006C50EA">
          <w:rPr>
            <w:rStyle w:val="Lienhypertexte"/>
            <w:lang w:val="fr-FR"/>
          </w:rPr>
          <w:t>CRPD/C/MUS/CO/1</w:t>
        </w:r>
      </w:hyperlink>
      <w:r>
        <w:rPr>
          <w:lang w:val="fr-FR"/>
        </w:rPr>
        <w:t>, par. 28.</w:t>
      </w:r>
    </w:p>
  </w:footnote>
  <w:footnote w:id="8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0" w:history="1">
        <w:r w:rsidRPr="006C50EA">
          <w:rPr>
            <w:rStyle w:val="Lienhypertexte"/>
            <w:lang w:val="fr-FR"/>
          </w:rPr>
          <w:t>CRPD/C/ITA/CO/1</w:t>
        </w:r>
      </w:hyperlink>
      <w:r>
        <w:rPr>
          <w:lang w:val="fr-FR"/>
        </w:rPr>
        <w:t xml:space="preserve">, par. 44. </w:t>
      </w:r>
    </w:p>
  </w:footnote>
  <w:footnote w:id="8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1" w:history="1">
        <w:r w:rsidRPr="006C50EA">
          <w:rPr>
            <w:rStyle w:val="Lienhypertexte"/>
            <w:lang w:val="fr-FR"/>
          </w:rPr>
          <w:t>CRPD/C/UGA/CO/1</w:t>
        </w:r>
      </w:hyperlink>
      <w:r>
        <w:rPr>
          <w:lang w:val="fr-FR"/>
        </w:rPr>
        <w:t xml:space="preserve">, par. 31 ; </w:t>
      </w:r>
      <w:hyperlink r:id="rId162" w:history="1">
        <w:r w:rsidRPr="006C50EA">
          <w:rPr>
            <w:rStyle w:val="Lienhypertexte"/>
            <w:lang w:val="fr-FR"/>
          </w:rPr>
          <w:t>CRPD/C/URY/CO/1</w:t>
        </w:r>
      </w:hyperlink>
      <w:r>
        <w:rPr>
          <w:lang w:val="fr-FR"/>
        </w:rPr>
        <w:t>, par. 40.</w:t>
      </w:r>
    </w:p>
  </w:footnote>
  <w:footnote w:id="8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3" w:history="1">
        <w:r w:rsidRPr="006C50EA">
          <w:rPr>
            <w:rStyle w:val="Lienhypertexte"/>
            <w:lang w:val="fr-FR"/>
          </w:rPr>
          <w:t>CRPD/C/3</w:t>
        </w:r>
      </w:hyperlink>
      <w:r>
        <w:rPr>
          <w:lang w:val="fr-FR"/>
        </w:rPr>
        <w:t>, par. 18 d).</w:t>
      </w:r>
    </w:p>
  </w:footnote>
  <w:footnote w:id="8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4" w:history="1">
        <w:r w:rsidRPr="006C50EA">
          <w:rPr>
            <w:rStyle w:val="Lienhypertexte"/>
            <w:lang w:val="fr-FR"/>
          </w:rPr>
          <w:t>CRPD/C/HRV/CO/1</w:t>
        </w:r>
      </w:hyperlink>
      <w:r>
        <w:rPr>
          <w:lang w:val="fr-FR"/>
        </w:rPr>
        <w:t xml:space="preserve">, par. 26 ; </w:t>
      </w:r>
      <w:hyperlink r:id="rId165" w:history="1">
        <w:r w:rsidRPr="006C50EA">
          <w:rPr>
            <w:rStyle w:val="Lienhypertexte"/>
            <w:lang w:val="fr-FR"/>
          </w:rPr>
          <w:t>CRPD/C/DEU/CO/1</w:t>
        </w:r>
      </w:hyperlink>
      <w:r>
        <w:rPr>
          <w:lang w:val="fr-FR"/>
        </w:rPr>
        <w:t>, par. 36.</w:t>
      </w:r>
    </w:p>
  </w:footnote>
  <w:footnote w:id="88">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6" w:history="1">
        <w:r w:rsidRPr="006C50EA">
          <w:rPr>
            <w:rStyle w:val="Lienhypertexte"/>
            <w:lang w:val="fr-FR"/>
          </w:rPr>
          <w:t>CRPD/C/EU/CO/1</w:t>
        </w:r>
      </w:hyperlink>
      <w:r>
        <w:rPr>
          <w:lang w:val="fr-FR"/>
        </w:rPr>
        <w:t xml:space="preserve">, par. 47 ; </w:t>
      </w:r>
      <w:hyperlink r:id="rId167" w:history="1">
        <w:r w:rsidRPr="006C50EA">
          <w:rPr>
            <w:rStyle w:val="Lienhypertexte"/>
            <w:lang w:val="fr-FR"/>
          </w:rPr>
          <w:t>CRPD/C/LTU/CO/1</w:t>
        </w:r>
      </w:hyperlink>
      <w:r>
        <w:rPr>
          <w:lang w:val="fr-FR"/>
        </w:rPr>
        <w:t>, par. 38.</w:t>
      </w:r>
    </w:p>
  </w:footnote>
  <w:footnote w:id="89">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68" w:history="1">
        <w:r w:rsidRPr="006C50EA">
          <w:rPr>
            <w:rStyle w:val="Lienhypertexte"/>
            <w:lang w:val="fr-FR"/>
          </w:rPr>
          <w:t>CRPD/C/MUS/CO/1</w:t>
        </w:r>
      </w:hyperlink>
      <w:r>
        <w:rPr>
          <w:lang w:val="fr-FR"/>
        </w:rPr>
        <w:t xml:space="preserve">, par. 30 ; </w:t>
      </w:r>
      <w:hyperlink r:id="rId169" w:history="1">
        <w:r w:rsidRPr="006C50EA">
          <w:rPr>
            <w:rStyle w:val="Lienhypertexte"/>
            <w:lang w:val="fr-FR"/>
          </w:rPr>
          <w:t>CRPD/C/PRT/CO/1</w:t>
        </w:r>
      </w:hyperlink>
      <w:r>
        <w:rPr>
          <w:lang w:val="fr-FR"/>
        </w:rPr>
        <w:t>, par. 37.</w:t>
      </w:r>
    </w:p>
  </w:footnote>
  <w:footnote w:id="9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0" w:history="1">
        <w:r w:rsidRPr="006C50EA">
          <w:rPr>
            <w:rStyle w:val="Lienhypertexte"/>
            <w:lang w:val="fr-FR"/>
          </w:rPr>
          <w:t>CRPD/C/BRA/CO/1</w:t>
        </w:r>
      </w:hyperlink>
      <w:r>
        <w:rPr>
          <w:lang w:val="fr-FR"/>
        </w:rPr>
        <w:t xml:space="preserve">, par. 35 ; </w:t>
      </w:r>
      <w:hyperlink r:id="rId171" w:history="1">
        <w:r w:rsidRPr="006C50EA">
          <w:rPr>
            <w:rStyle w:val="Lienhypertexte"/>
            <w:lang w:val="fr-FR"/>
          </w:rPr>
          <w:t>CRPD/C/HRV/CO/1</w:t>
        </w:r>
      </w:hyperlink>
      <w:r>
        <w:rPr>
          <w:lang w:val="fr-FR"/>
        </w:rPr>
        <w:t>, par. 27.</w:t>
      </w:r>
    </w:p>
  </w:footnote>
  <w:footnote w:id="9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2" w:history="1">
        <w:r w:rsidRPr="008D4076">
          <w:rPr>
            <w:rStyle w:val="Lienhypertexte"/>
            <w:lang w:val="fr-FR"/>
          </w:rPr>
          <w:t>CRPD/C/3</w:t>
        </w:r>
      </w:hyperlink>
      <w:r>
        <w:rPr>
          <w:lang w:val="fr-FR"/>
        </w:rPr>
        <w:t>, par. 20 a).</w:t>
      </w:r>
    </w:p>
  </w:footnote>
  <w:footnote w:id="92">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3" w:history="1">
        <w:r w:rsidRPr="008D4076">
          <w:rPr>
            <w:rStyle w:val="Lienhypertexte"/>
            <w:lang w:val="fr-FR"/>
          </w:rPr>
          <w:t>CRPD/C/3</w:t>
        </w:r>
      </w:hyperlink>
      <w:r>
        <w:rPr>
          <w:lang w:val="fr-FR"/>
        </w:rPr>
        <w:t>, par. 20 b).</w:t>
      </w:r>
    </w:p>
  </w:footnote>
  <w:footnote w:id="9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4" w:history="1">
        <w:r w:rsidRPr="008D4076">
          <w:rPr>
            <w:rStyle w:val="Lienhypertexte"/>
            <w:lang w:val="fr-FR"/>
          </w:rPr>
          <w:t>CRPD/C/ETH/CO/1</w:t>
        </w:r>
      </w:hyperlink>
      <w:r>
        <w:rPr>
          <w:lang w:val="fr-FR"/>
        </w:rPr>
        <w:t xml:space="preserve">, par. 42 ; </w:t>
      </w:r>
      <w:hyperlink r:id="rId175" w:history="1">
        <w:r w:rsidRPr="008D4076">
          <w:rPr>
            <w:rStyle w:val="Lienhypertexte"/>
            <w:lang w:val="fr-FR"/>
          </w:rPr>
          <w:t>CRPD/C/GTM/CO/1</w:t>
        </w:r>
      </w:hyperlink>
      <w:r>
        <w:rPr>
          <w:lang w:val="fr-FR"/>
        </w:rPr>
        <w:t>, par. 52.</w:t>
      </w:r>
    </w:p>
  </w:footnote>
  <w:footnote w:id="9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6" w:history="1">
        <w:r w:rsidRPr="008D4076">
          <w:rPr>
            <w:rStyle w:val="Lienhypertexte"/>
            <w:lang w:val="fr-FR"/>
          </w:rPr>
          <w:t>CRPD/C/15/R.2</w:t>
        </w:r>
      </w:hyperlink>
      <w:r>
        <w:rPr>
          <w:lang w:val="fr-FR"/>
        </w:rPr>
        <w:t xml:space="preserve">, par. 8 et 10 et 11. Voir aussi </w:t>
      </w:r>
      <w:hyperlink r:id="rId177" w:history="1">
        <w:r w:rsidRPr="008D4076">
          <w:rPr>
            <w:rStyle w:val="Lienhypertexte"/>
            <w:lang w:val="fr-FR"/>
          </w:rPr>
          <w:t>CRPD/C/3</w:t>
        </w:r>
      </w:hyperlink>
      <w:r>
        <w:rPr>
          <w:lang w:val="fr-FR"/>
        </w:rPr>
        <w:t>, par. 21 a), b), h), i) et j).</w:t>
      </w:r>
    </w:p>
  </w:footnote>
  <w:footnote w:id="9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78" w:history="1">
        <w:r w:rsidRPr="008D4076">
          <w:rPr>
            <w:rStyle w:val="Lienhypertexte"/>
            <w:lang w:val="fr-FR"/>
          </w:rPr>
          <w:t>CRPD/C/SRB/CO/1</w:t>
        </w:r>
      </w:hyperlink>
      <w:r>
        <w:rPr>
          <w:lang w:val="fr-FR"/>
        </w:rPr>
        <w:t xml:space="preserve">, par. 42 ; </w:t>
      </w:r>
      <w:hyperlink r:id="rId179" w:history="1">
        <w:r w:rsidRPr="008D4076">
          <w:rPr>
            <w:rStyle w:val="Lienhypertexte"/>
            <w:lang w:val="fr-FR"/>
          </w:rPr>
          <w:t>CRPD/C/SVK/CO/1</w:t>
        </w:r>
      </w:hyperlink>
      <w:r>
        <w:rPr>
          <w:lang w:val="fr-FR"/>
        </w:rPr>
        <w:t>, par. 60.</w:t>
      </w:r>
    </w:p>
  </w:footnote>
  <w:footnote w:id="9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0" w:history="1">
        <w:r w:rsidRPr="008D4076">
          <w:rPr>
            <w:rStyle w:val="Lienhypertexte"/>
            <w:lang w:val="fr-FR"/>
          </w:rPr>
          <w:t>CRPD/C/15/D/11/2013</w:t>
        </w:r>
      </w:hyperlink>
      <w:r>
        <w:rPr>
          <w:lang w:val="fr-FR"/>
        </w:rPr>
        <w:t xml:space="preserve">, par. 8.8 ; </w:t>
      </w:r>
      <w:hyperlink r:id="rId181" w:history="1">
        <w:r w:rsidRPr="008D4076">
          <w:rPr>
            <w:rStyle w:val="Lienhypertexte"/>
            <w:lang w:val="fr-FR"/>
          </w:rPr>
          <w:t>CRPD/C/15/D/13/2013</w:t>
        </w:r>
      </w:hyperlink>
      <w:r>
        <w:rPr>
          <w:lang w:val="fr-FR"/>
        </w:rPr>
        <w:t>, par. 8.8.</w:t>
      </w:r>
    </w:p>
  </w:footnote>
  <w:footnote w:id="9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2" w:history="1">
        <w:r w:rsidRPr="008D4076">
          <w:rPr>
            <w:rStyle w:val="Lienhypertexte"/>
            <w:lang w:val="fr-FR"/>
          </w:rPr>
          <w:t>CRPD/C/BRA/CO/1</w:t>
        </w:r>
      </w:hyperlink>
      <w:r>
        <w:rPr>
          <w:lang w:val="fr-FR"/>
        </w:rPr>
        <w:t xml:space="preserve">, par. 39 ; </w:t>
      </w:r>
      <w:hyperlink r:id="rId183" w:history="1">
        <w:r w:rsidRPr="00517C87">
          <w:rPr>
            <w:rStyle w:val="Lienhypertexte"/>
            <w:lang w:val="fr-FR"/>
          </w:rPr>
          <w:t>CRPD/C/GAB/CO/1</w:t>
        </w:r>
      </w:hyperlink>
      <w:r>
        <w:rPr>
          <w:lang w:val="fr-FR"/>
        </w:rPr>
        <w:t>, par. 49.</w:t>
      </w:r>
    </w:p>
  </w:footnote>
  <w:footnote w:id="98">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4" w:history="1">
        <w:r w:rsidRPr="008D4076">
          <w:rPr>
            <w:rStyle w:val="Lienhypertexte"/>
            <w:lang w:val="fr-FR"/>
          </w:rPr>
          <w:t>CRPD/C/UGA/CO/1</w:t>
        </w:r>
      </w:hyperlink>
      <w:r>
        <w:rPr>
          <w:lang w:val="fr-FR"/>
        </w:rPr>
        <w:t xml:space="preserve">, par. 45. Voir également </w:t>
      </w:r>
      <w:hyperlink r:id="rId185" w:history="1">
        <w:r w:rsidRPr="008D4076">
          <w:rPr>
            <w:rStyle w:val="Lienhypertexte"/>
            <w:lang w:val="fr-FR"/>
          </w:rPr>
          <w:t>CRPD/C/3</w:t>
        </w:r>
      </w:hyperlink>
      <w:r>
        <w:rPr>
          <w:lang w:val="fr-FR"/>
        </w:rPr>
        <w:t>, par. 24.</w:t>
      </w:r>
    </w:p>
  </w:footnote>
  <w:footnote w:id="99">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6" w:history="1">
        <w:r w:rsidRPr="008D4076">
          <w:rPr>
            <w:rStyle w:val="Lienhypertexte"/>
            <w:lang w:val="fr-FR"/>
          </w:rPr>
          <w:t>CRPD/C/3</w:t>
        </w:r>
      </w:hyperlink>
      <w:r>
        <w:rPr>
          <w:lang w:val="fr-FR"/>
        </w:rPr>
        <w:t>, par. 25 a).</w:t>
      </w:r>
    </w:p>
  </w:footnote>
  <w:footnote w:id="10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7" w:history="1">
        <w:r w:rsidRPr="008D4076">
          <w:rPr>
            <w:rStyle w:val="Lienhypertexte"/>
            <w:lang w:val="fr-FR"/>
          </w:rPr>
          <w:t>CRPD/C/CHL/CO/1</w:t>
        </w:r>
      </w:hyperlink>
      <w:r>
        <w:rPr>
          <w:lang w:val="fr-FR"/>
        </w:rPr>
        <w:t xml:space="preserve">, par. 52 ; </w:t>
      </w:r>
      <w:hyperlink r:id="rId188" w:history="1">
        <w:r w:rsidRPr="008D4076">
          <w:rPr>
            <w:rStyle w:val="Lienhypertexte"/>
            <w:lang w:val="fr-FR"/>
          </w:rPr>
          <w:t>CRPD/C/THA/CO/1</w:t>
        </w:r>
      </w:hyperlink>
      <w:r>
        <w:rPr>
          <w:lang w:val="fr-FR"/>
        </w:rPr>
        <w:t>, par. 48.</w:t>
      </w:r>
    </w:p>
  </w:footnote>
  <w:footnote w:id="10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89" w:history="1">
        <w:r w:rsidRPr="008D4076">
          <w:rPr>
            <w:rStyle w:val="Lienhypertexte"/>
            <w:lang w:val="fr-FR"/>
          </w:rPr>
          <w:t>CRPD/C/UKR/CO/1</w:t>
        </w:r>
      </w:hyperlink>
      <w:r>
        <w:rPr>
          <w:lang w:val="fr-FR"/>
        </w:rPr>
        <w:t xml:space="preserve">, par. 47. Voir également </w:t>
      </w:r>
      <w:hyperlink r:id="rId190" w:history="1">
        <w:r w:rsidRPr="008D4076">
          <w:rPr>
            <w:rStyle w:val="Lienhypertexte"/>
            <w:lang w:val="fr-FR"/>
          </w:rPr>
          <w:t>CRPD/C/3</w:t>
        </w:r>
      </w:hyperlink>
      <w:r>
        <w:rPr>
          <w:lang w:val="fr-FR"/>
        </w:rPr>
        <w:t>, par. 27 e).</w:t>
      </w:r>
    </w:p>
  </w:footnote>
  <w:footnote w:id="102">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1" w:history="1">
        <w:r w:rsidRPr="008D4076">
          <w:rPr>
            <w:rStyle w:val="Lienhypertexte"/>
            <w:lang w:val="fr-FR"/>
          </w:rPr>
          <w:t>CRPD/C/ITA/CO/1</w:t>
        </w:r>
      </w:hyperlink>
      <w:r>
        <w:rPr>
          <w:lang w:val="fr-FR"/>
        </w:rPr>
        <w:t xml:space="preserve">, par. 61 ; </w:t>
      </w:r>
      <w:hyperlink r:id="rId192" w:history="1">
        <w:r w:rsidRPr="00997C8C">
          <w:rPr>
            <w:rStyle w:val="Lienhypertexte"/>
            <w:lang w:val="fr-FR"/>
          </w:rPr>
          <w:t>CRPD/C/GTM/CO/1</w:t>
        </w:r>
      </w:hyperlink>
      <w:r>
        <w:rPr>
          <w:lang w:val="fr-FR"/>
        </w:rPr>
        <w:t xml:space="preserve">, par. 62. </w:t>
      </w:r>
    </w:p>
  </w:footnote>
  <w:footnote w:id="10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3" w:history="1">
        <w:r w:rsidRPr="008D4076">
          <w:rPr>
            <w:rStyle w:val="Lienhypertexte"/>
            <w:lang w:val="fr-FR"/>
          </w:rPr>
          <w:t>CRPD/C/ITA/CO/1</w:t>
        </w:r>
      </w:hyperlink>
      <w:r>
        <w:rPr>
          <w:lang w:val="fr-FR"/>
        </w:rPr>
        <w:t>, par. 62.</w:t>
      </w:r>
    </w:p>
  </w:footnote>
  <w:footnote w:id="10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4" w:history="1">
        <w:r w:rsidRPr="008D4076">
          <w:rPr>
            <w:rStyle w:val="Lienhypertexte"/>
            <w:lang w:val="fr-FR"/>
          </w:rPr>
          <w:t>CRPD/C/THA/CO/1</w:t>
        </w:r>
      </w:hyperlink>
      <w:r>
        <w:rPr>
          <w:lang w:val="fr-FR"/>
        </w:rPr>
        <w:t>, par. 49.</w:t>
      </w:r>
    </w:p>
  </w:footnote>
  <w:footnote w:id="10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5" w:history="1">
        <w:r w:rsidRPr="008D4076">
          <w:rPr>
            <w:rStyle w:val="Lienhypertexte"/>
            <w:lang w:val="fr-FR"/>
          </w:rPr>
          <w:t>CRPD/C/QAT/CO/1</w:t>
        </w:r>
      </w:hyperlink>
      <w:r>
        <w:rPr>
          <w:lang w:val="fr-FR"/>
        </w:rPr>
        <w:t xml:space="preserve">, par. 48 ; </w:t>
      </w:r>
      <w:hyperlink r:id="rId196" w:history="1">
        <w:r w:rsidRPr="008D4076">
          <w:rPr>
            <w:rStyle w:val="Lienhypertexte"/>
            <w:lang w:val="fr-FR"/>
          </w:rPr>
          <w:t>CRPD/C/BOL/CO/1</w:t>
        </w:r>
      </w:hyperlink>
      <w:r>
        <w:rPr>
          <w:lang w:val="fr-FR"/>
        </w:rPr>
        <w:t>, par. 60.</w:t>
      </w:r>
    </w:p>
  </w:footnote>
  <w:footnote w:id="10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7" w:history="1">
        <w:r w:rsidRPr="008D4076">
          <w:rPr>
            <w:rStyle w:val="Lienhypertexte"/>
            <w:lang w:val="fr-FR"/>
          </w:rPr>
          <w:t>CRPD/C/CHL/CO/1</w:t>
        </w:r>
      </w:hyperlink>
      <w:r>
        <w:rPr>
          <w:lang w:val="fr-FR"/>
        </w:rPr>
        <w:t xml:space="preserve">, par. 56 ; </w:t>
      </w:r>
      <w:hyperlink r:id="rId198" w:history="1">
        <w:r w:rsidRPr="008D4076">
          <w:rPr>
            <w:rStyle w:val="Lienhypertexte"/>
            <w:lang w:val="fr-FR"/>
          </w:rPr>
          <w:t>CRPD/C/ETH/CO/1</w:t>
        </w:r>
      </w:hyperlink>
      <w:r>
        <w:rPr>
          <w:lang w:val="fr-FR"/>
        </w:rPr>
        <w:t>, par. 58.</w:t>
      </w:r>
    </w:p>
  </w:footnote>
  <w:footnote w:id="10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199" w:history="1">
        <w:r w:rsidRPr="008D4076">
          <w:rPr>
            <w:rStyle w:val="Lienhypertexte"/>
            <w:lang w:val="fr-FR"/>
          </w:rPr>
          <w:t>CRPD/C/COL/CO/1</w:t>
        </w:r>
      </w:hyperlink>
      <w:r>
        <w:rPr>
          <w:lang w:val="fr-FR"/>
        </w:rPr>
        <w:t>, par. 59.</w:t>
      </w:r>
    </w:p>
  </w:footnote>
  <w:footnote w:id="108">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0" w:history="1">
        <w:r w:rsidRPr="008D4076">
          <w:rPr>
            <w:rStyle w:val="Lienhypertexte"/>
            <w:lang w:val="fr-FR"/>
          </w:rPr>
          <w:t>CRPD/C/DOM/CO/1</w:t>
        </w:r>
      </w:hyperlink>
      <w:r>
        <w:rPr>
          <w:lang w:val="fr-FR"/>
        </w:rPr>
        <w:t>, par. 51.</w:t>
      </w:r>
    </w:p>
  </w:footnote>
  <w:footnote w:id="109">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1" w:history="1">
        <w:r w:rsidRPr="008D4076">
          <w:rPr>
            <w:rStyle w:val="Lienhypertexte"/>
            <w:lang w:val="fr-FR"/>
          </w:rPr>
          <w:t>CRPD/C/15/R.2</w:t>
        </w:r>
      </w:hyperlink>
      <w:r>
        <w:rPr>
          <w:lang w:val="fr-FR"/>
        </w:rPr>
        <w:t xml:space="preserve">, par. 20 ; </w:t>
      </w:r>
      <w:hyperlink r:id="rId202" w:history="1">
        <w:r w:rsidRPr="008D4076">
          <w:rPr>
            <w:rStyle w:val="Lienhypertexte"/>
            <w:lang w:val="fr-FR"/>
          </w:rPr>
          <w:t>CRPD/C/GAB/CO/1</w:t>
        </w:r>
      </w:hyperlink>
      <w:r>
        <w:rPr>
          <w:lang w:val="fr-FR"/>
        </w:rPr>
        <w:t>, par. 59.</w:t>
      </w:r>
    </w:p>
  </w:footnote>
  <w:footnote w:id="11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3" w:history="1">
        <w:r w:rsidRPr="008D4076">
          <w:rPr>
            <w:rStyle w:val="Lienhypertexte"/>
            <w:lang w:val="fr-FR"/>
          </w:rPr>
          <w:t>CRPD/C/COL/CO/1</w:t>
        </w:r>
      </w:hyperlink>
      <w:r>
        <w:rPr>
          <w:lang w:val="fr-FR"/>
        </w:rPr>
        <w:t>, par. 63.</w:t>
      </w:r>
    </w:p>
  </w:footnote>
  <w:footnote w:id="11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4" w:history="1">
        <w:r w:rsidRPr="008D4076">
          <w:rPr>
            <w:rStyle w:val="Lienhypertexte"/>
            <w:lang w:val="fr-FR"/>
          </w:rPr>
          <w:t>CRPD/C/EU/CO/1</w:t>
        </w:r>
      </w:hyperlink>
      <w:r>
        <w:rPr>
          <w:lang w:val="fr-FR"/>
        </w:rPr>
        <w:t>, par. 66.</w:t>
      </w:r>
    </w:p>
  </w:footnote>
  <w:footnote w:id="112">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5" w:history="1">
        <w:r w:rsidRPr="008D4076">
          <w:rPr>
            <w:rStyle w:val="Lienhypertexte"/>
            <w:lang w:val="fr-FR"/>
          </w:rPr>
          <w:t>CRPD/C/HRV/CO/1</w:t>
        </w:r>
      </w:hyperlink>
      <w:r>
        <w:rPr>
          <w:lang w:val="fr-FR"/>
        </w:rPr>
        <w:t xml:space="preserve">, par. 44 ; </w:t>
      </w:r>
      <w:hyperlink r:id="rId206" w:history="1">
        <w:r w:rsidRPr="008D4076">
          <w:rPr>
            <w:rStyle w:val="Lienhypertexte"/>
            <w:lang w:val="fr-FR"/>
          </w:rPr>
          <w:t>CRPD/C/URY/CO/1</w:t>
        </w:r>
      </w:hyperlink>
      <w:r>
        <w:rPr>
          <w:lang w:val="fr-FR"/>
        </w:rPr>
        <w:t>, par. 60.</w:t>
      </w:r>
    </w:p>
  </w:footnote>
  <w:footnote w:id="11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7" w:history="1">
        <w:r w:rsidRPr="008D4076">
          <w:rPr>
            <w:rStyle w:val="Lienhypertexte"/>
            <w:lang w:val="fr-FR"/>
          </w:rPr>
          <w:t>CRPD/C/COK/CO/1</w:t>
        </w:r>
      </w:hyperlink>
      <w:r>
        <w:rPr>
          <w:lang w:val="fr-FR"/>
        </w:rPr>
        <w:t>, par. 52.</w:t>
      </w:r>
    </w:p>
  </w:footnote>
  <w:footnote w:id="11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08" w:history="1">
        <w:r w:rsidRPr="008D4076">
          <w:rPr>
            <w:rStyle w:val="Lienhypertexte"/>
            <w:lang w:val="fr-FR"/>
          </w:rPr>
          <w:t>CRPD/C/BRA/CO/1</w:t>
        </w:r>
      </w:hyperlink>
      <w:r>
        <w:rPr>
          <w:lang w:val="fr-FR"/>
        </w:rPr>
        <w:t xml:space="preserve">, par. 53 ; </w:t>
      </w:r>
      <w:hyperlink r:id="rId209" w:history="1">
        <w:r w:rsidRPr="008D4076">
          <w:rPr>
            <w:rStyle w:val="Lienhypertexte"/>
            <w:lang w:val="fr-FR"/>
          </w:rPr>
          <w:t>CRPD/C/PRT/CO/1</w:t>
        </w:r>
      </w:hyperlink>
      <w:r>
        <w:rPr>
          <w:lang w:val="fr-FR"/>
        </w:rPr>
        <w:t>, par. 56.</w:t>
      </w:r>
    </w:p>
  </w:footnote>
  <w:footnote w:id="11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0" w:history="1">
        <w:r w:rsidRPr="008D4076">
          <w:rPr>
            <w:rStyle w:val="Lienhypertexte"/>
            <w:lang w:val="fr-FR"/>
          </w:rPr>
          <w:t>CRPD/C/SRB/CO/1</w:t>
        </w:r>
      </w:hyperlink>
      <w:r>
        <w:rPr>
          <w:lang w:val="fr-FR"/>
        </w:rPr>
        <w:t>, par. 60.</w:t>
      </w:r>
    </w:p>
  </w:footnote>
  <w:footnote w:id="11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1" w:history="1">
        <w:r w:rsidRPr="008D4076">
          <w:rPr>
            <w:rStyle w:val="Lienhypertexte"/>
            <w:lang w:val="fr-FR"/>
          </w:rPr>
          <w:t>CRPD/C/BOL/CO/1</w:t>
        </w:r>
      </w:hyperlink>
      <w:r>
        <w:rPr>
          <w:lang w:val="fr-FR"/>
        </w:rPr>
        <w:t>, par. 68.</w:t>
      </w:r>
    </w:p>
  </w:footnote>
  <w:footnote w:id="11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2" w:history="1">
        <w:r w:rsidRPr="008D4076">
          <w:rPr>
            <w:rStyle w:val="Lienhypertexte"/>
            <w:lang w:val="fr-FR"/>
          </w:rPr>
          <w:t>CRPD/C/CZE/CO/1</w:t>
        </w:r>
      </w:hyperlink>
      <w:r>
        <w:rPr>
          <w:lang w:val="fr-FR"/>
        </w:rPr>
        <w:t>, par. 59.</w:t>
      </w:r>
    </w:p>
  </w:footnote>
  <w:footnote w:id="118">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3" w:history="1">
        <w:r w:rsidRPr="008D4076">
          <w:rPr>
            <w:rStyle w:val="Lienhypertexte"/>
            <w:lang w:val="fr-FR"/>
          </w:rPr>
          <w:t>CRPD/C/BRA/CO/1</w:t>
        </w:r>
      </w:hyperlink>
      <w:r>
        <w:rPr>
          <w:lang w:val="fr-FR"/>
        </w:rPr>
        <w:t>, par. 57.</w:t>
      </w:r>
    </w:p>
  </w:footnote>
  <w:footnote w:id="119">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4" w:history="1">
        <w:r w:rsidRPr="008D4076">
          <w:rPr>
            <w:rStyle w:val="Lienhypertexte"/>
            <w:lang w:val="fr-FR"/>
          </w:rPr>
          <w:t>CRPD/C/DEU/CO/1</w:t>
        </w:r>
      </w:hyperlink>
      <w:r>
        <w:rPr>
          <w:lang w:val="fr-FR"/>
        </w:rPr>
        <w:t xml:space="preserve">, par. 57 ; </w:t>
      </w:r>
      <w:hyperlink r:id="rId215" w:history="1">
        <w:r w:rsidRPr="008D4076">
          <w:rPr>
            <w:rStyle w:val="Lienhypertexte"/>
            <w:lang w:val="fr-FR"/>
          </w:rPr>
          <w:t>CRPD/C/MUS/CO/1</w:t>
        </w:r>
      </w:hyperlink>
      <w:r>
        <w:rPr>
          <w:lang w:val="fr-FR"/>
        </w:rPr>
        <w:t>, par. 44.</w:t>
      </w:r>
    </w:p>
  </w:footnote>
  <w:footnote w:id="120">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6" w:history="1">
        <w:r w:rsidRPr="008D4076">
          <w:rPr>
            <w:rStyle w:val="Lienhypertexte"/>
            <w:lang w:val="fr-FR"/>
          </w:rPr>
          <w:t>CRPD/C/EU/CO/1</w:t>
        </w:r>
      </w:hyperlink>
      <w:r>
        <w:rPr>
          <w:lang w:val="fr-FR"/>
        </w:rPr>
        <w:t>, par. 73.</w:t>
      </w:r>
    </w:p>
  </w:footnote>
  <w:footnote w:id="121">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17" w:history="1">
        <w:r w:rsidRPr="008D4076">
          <w:rPr>
            <w:rStyle w:val="Lienhypertexte"/>
            <w:lang w:val="fr-FR"/>
          </w:rPr>
          <w:t>CRPD/C/QAT/CO/1</w:t>
        </w:r>
      </w:hyperlink>
      <w:r>
        <w:rPr>
          <w:lang w:val="fr-FR"/>
        </w:rPr>
        <w:t>, par. 58.</w:t>
      </w:r>
    </w:p>
  </w:footnote>
  <w:footnote w:id="122">
    <w:p w:rsidR="00D51CF1" w:rsidRDefault="00D51CF1" w:rsidP="002A11BD">
      <w:pPr>
        <w:pStyle w:val="Notedebasdepage"/>
      </w:pPr>
      <w:r>
        <w:rPr>
          <w:lang w:val="fr-FR"/>
        </w:rPr>
        <w:tab/>
      </w:r>
      <w:r w:rsidRPr="00541795">
        <w:rPr>
          <w:rStyle w:val="Appelnotedebasdep"/>
        </w:rPr>
        <w:footnoteRef/>
      </w:r>
      <w:r>
        <w:rPr>
          <w:lang w:val="fr-FR"/>
        </w:rPr>
        <w:tab/>
        <w:t xml:space="preserve">Voir, par exemple, </w:t>
      </w:r>
      <w:hyperlink r:id="rId218" w:history="1">
        <w:r w:rsidRPr="008D4076">
          <w:rPr>
            <w:rStyle w:val="Lienhypertexte"/>
            <w:lang w:val="fr-FR"/>
          </w:rPr>
          <w:t>CRPD/C/SVK/CO/1</w:t>
        </w:r>
      </w:hyperlink>
      <w:r>
        <w:rPr>
          <w:lang w:val="fr-FR"/>
        </w:rPr>
        <w:t xml:space="preserve">, par. 86 ; </w:t>
      </w:r>
      <w:hyperlink r:id="rId219" w:history="1">
        <w:r w:rsidRPr="008D4076">
          <w:rPr>
            <w:rStyle w:val="Lienhypertexte"/>
            <w:lang w:val="fr-FR"/>
          </w:rPr>
          <w:t>CRPD/C/ARE/CO/1</w:t>
        </w:r>
      </w:hyperlink>
      <w:r>
        <w:rPr>
          <w:lang w:val="fr-FR"/>
        </w:rPr>
        <w:t>, par. 60.</w:t>
      </w:r>
    </w:p>
  </w:footnote>
  <w:footnote w:id="123">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20" w:history="1">
        <w:r w:rsidRPr="008D4076">
          <w:rPr>
            <w:rStyle w:val="Lienhypertexte"/>
            <w:lang w:val="fr-FR"/>
          </w:rPr>
          <w:t>CRPD/C/DEU/CO/1</w:t>
        </w:r>
      </w:hyperlink>
      <w:r>
        <w:rPr>
          <w:lang w:val="fr-FR"/>
        </w:rPr>
        <w:t>, par. 62.</w:t>
      </w:r>
    </w:p>
  </w:footnote>
  <w:footnote w:id="124">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21" w:history="1">
        <w:r w:rsidRPr="008D4076">
          <w:rPr>
            <w:rStyle w:val="Lienhypertexte"/>
            <w:lang w:val="fr-FR"/>
          </w:rPr>
          <w:t>CRPD/C/KEN/CO/1</w:t>
        </w:r>
      </w:hyperlink>
      <w:r>
        <w:rPr>
          <w:lang w:val="fr-FR"/>
        </w:rPr>
        <w:t>, par. 60.</w:t>
      </w:r>
    </w:p>
  </w:footnote>
  <w:footnote w:id="125">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22" w:history="1">
        <w:r w:rsidRPr="008D4076">
          <w:rPr>
            <w:rStyle w:val="Lienhypertexte"/>
            <w:lang w:val="fr-FR"/>
          </w:rPr>
          <w:t>CRPD/C/COK/CO/1</w:t>
        </w:r>
      </w:hyperlink>
      <w:r>
        <w:rPr>
          <w:lang w:val="fr-FR"/>
        </w:rPr>
        <w:t xml:space="preserve">, par. 62 ; </w:t>
      </w:r>
      <w:hyperlink r:id="rId223" w:history="1">
        <w:r w:rsidRPr="008D4076">
          <w:rPr>
            <w:rStyle w:val="Lienhypertexte"/>
            <w:lang w:val="fr-FR"/>
          </w:rPr>
          <w:t>CRPD/C/TKM/CO/1</w:t>
        </w:r>
      </w:hyperlink>
      <w:r>
        <w:rPr>
          <w:lang w:val="fr-FR"/>
        </w:rPr>
        <w:t>, par. 45.</w:t>
      </w:r>
    </w:p>
  </w:footnote>
  <w:footnote w:id="126">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24" w:history="1">
        <w:r w:rsidRPr="008D4076">
          <w:rPr>
            <w:rStyle w:val="Lienhypertexte"/>
            <w:lang w:val="fr-FR"/>
          </w:rPr>
          <w:t>CRPD/C/HRV/CO/1</w:t>
        </w:r>
      </w:hyperlink>
      <w:r>
        <w:rPr>
          <w:lang w:val="fr-FR"/>
        </w:rPr>
        <w:t>, par. 53.</w:t>
      </w:r>
    </w:p>
  </w:footnote>
  <w:footnote w:id="127">
    <w:p w:rsidR="00D51CF1" w:rsidRDefault="00D51CF1" w:rsidP="00541795">
      <w:pPr>
        <w:pStyle w:val="Notedebasdepage"/>
      </w:pPr>
      <w:r>
        <w:rPr>
          <w:lang w:val="fr-FR"/>
        </w:rPr>
        <w:tab/>
      </w:r>
      <w:r w:rsidRPr="00541795">
        <w:rPr>
          <w:rStyle w:val="Appelnotedebasdep"/>
        </w:rPr>
        <w:footnoteRef/>
      </w:r>
      <w:r>
        <w:rPr>
          <w:lang w:val="fr-FR"/>
        </w:rPr>
        <w:tab/>
        <w:t xml:space="preserve">Voir, par exemple, </w:t>
      </w:r>
      <w:hyperlink r:id="rId225" w:history="1">
        <w:r w:rsidRPr="008D4076">
          <w:rPr>
            <w:rStyle w:val="Lienhypertexte"/>
            <w:lang w:val="fr-FR"/>
          </w:rPr>
          <w:t>CRPD/C/LTU/CO/1</w:t>
        </w:r>
      </w:hyperlink>
      <w:r>
        <w:rPr>
          <w:lang w:val="fr-FR"/>
        </w:rPr>
        <w:t xml:space="preserve">, par. 64 ; </w:t>
      </w:r>
      <w:hyperlink r:id="rId226" w:history="1">
        <w:r w:rsidRPr="008D4076">
          <w:rPr>
            <w:rStyle w:val="Lienhypertexte"/>
            <w:lang w:val="fr-FR"/>
          </w:rPr>
          <w:t>CRPD/C/CHL/CO/1</w:t>
        </w:r>
      </w:hyperlink>
      <w:r>
        <w:rPr>
          <w:lang w:val="fr-FR"/>
        </w:rPr>
        <w:t>, par. 66.</w:t>
      </w:r>
    </w:p>
  </w:footnote>
  <w:footnote w:id="128">
    <w:p w:rsidR="00D51CF1" w:rsidRPr="00BA79F0" w:rsidRDefault="00D51CF1" w:rsidP="00C053EA">
      <w:pPr>
        <w:pStyle w:val="Notedebasdepage"/>
      </w:pPr>
      <w:r>
        <w:tab/>
      </w:r>
      <w:r w:rsidRPr="00941BB3">
        <w:rPr>
          <w:rStyle w:val="Appelnotedebasdep"/>
          <w:sz w:val="20"/>
          <w:vertAlign w:val="baseline"/>
        </w:rPr>
        <w:t>*</w:t>
      </w:r>
      <w:r>
        <w:tab/>
        <w:t>Adoptées par le Comité à sa quatorzième session (17 août-4 septembre 2015).</w:t>
      </w:r>
    </w:p>
  </w:footnote>
  <w:footnote w:id="129">
    <w:p w:rsidR="00D51CF1" w:rsidRPr="00C14267" w:rsidRDefault="00D51CF1" w:rsidP="00C053EA">
      <w:pPr>
        <w:pStyle w:val="Notedebasdepage"/>
      </w:pPr>
      <w:r>
        <w:tab/>
      </w:r>
      <w:r w:rsidRPr="00541795">
        <w:rPr>
          <w:rStyle w:val="Appelnotedebasdep"/>
        </w:rPr>
        <w:footnoteRef/>
      </w:r>
      <w:r>
        <w:tab/>
      </w:r>
      <w:r w:rsidRPr="00C14267">
        <w:t>Voir le résumé quotidien des débats de la troisièm</w:t>
      </w:r>
      <w:r>
        <w:t>e session du Comité spécial, 26 </w:t>
      </w:r>
      <w:r w:rsidRPr="00C14267">
        <w:t xml:space="preserve">mai 2004, </w:t>
      </w:r>
      <w:r>
        <w:t xml:space="preserve">vol. 4, </w:t>
      </w:r>
      <w:r>
        <w:rPr>
          <w:rFonts w:eastAsia="MS Mincho"/>
        </w:rPr>
        <w:t>n</w:t>
      </w:r>
      <w:r>
        <w:rPr>
          <w:rFonts w:eastAsia="MS Mincho"/>
          <w:vertAlign w:val="superscript"/>
        </w:rPr>
        <w:t>o</w:t>
      </w:r>
      <w:r>
        <w:t> </w:t>
      </w:r>
      <w:r w:rsidRPr="00C14267">
        <w:t>3.</w:t>
      </w:r>
      <w:r>
        <w:t xml:space="preserve"> </w:t>
      </w:r>
      <w:r w:rsidRPr="00C14267">
        <w:t>Disponible à l</w:t>
      </w:r>
      <w:r>
        <w:t>’</w:t>
      </w:r>
      <w:r w:rsidRPr="00C14267">
        <w:t>adresse</w:t>
      </w:r>
      <w:r>
        <w:t> :</w:t>
      </w:r>
      <w:r w:rsidRPr="00C14267">
        <w:t xml:space="preserve"> </w:t>
      </w:r>
      <w:hyperlink r:id="rId227" w:history="1">
        <w:r w:rsidRPr="005A3785">
          <w:rPr>
            <w:color w:val="0000FF"/>
          </w:rPr>
          <w:t>www.un.org/esa/socdev/enable/rights/ahc3sum10.htm</w:t>
        </w:r>
      </w:hyperlink>
      <w:r w:rsidRPr="00C14267">
        <w:t>.</w:t>
      </w:r>
      <w:r>
        <w:t xml:space="preserve"> </w:t>
      </w:r>
      <w:r w:rsidRPr="00804F4E">
        <w:t xml:space="preserve">Voir </w:t>
      </w:r>
      <w:r>
        <w:t xml:space="preserve">également </w:t>
      </w:r>
      <w:r w:rsidRPr="00804F4E">
        <w:t>le résumé quotidien des débats de la cinquième session du Comité spé</w:t>
      </w:r>
      <w:r>
        <w:t xml:space="preserve">cial, 26 janvier 2005, vol. 6, </w:t>
      </w:r>
      <w:r>
        <w:rPr>
          <w:rFonts w:eastAsia="MS Mincho"/>
        </w:rPr>
        <w:t>n</w:t>
      </w:r>
      <w:r>
        <w:rPr>
          <w:rFonts w:eastAsia="MS Mincho"/>
          <w:vertAlign w:val="superscript"/>
        </w:rPr>
        <w:t>o</w:t>
      </w:r>
      <w:r>
        <w:t> </w:t>
      </w:r>
      <w:r w:rsidRPr="00804F4E">
        <w:t>3.</w:t>
      </w:r>
      <w:r>
        <w:t xml:space="preserve"> </w:t>
      </w:r>
      <w:r w:rsidRPr="00804F4E">
        <w:t>Disponible à l</w:t>
      </w:r>
      <w:r>
        <w:t>’</w:t>
      </w:r>
      <w:r w:rsidRPr="00804F4E">
        <w:t>adresse</w:t>
      </w:r>
      <w:r>
        <w:t> :</w:t>
      </w:r>
      <w:r w:rsidRPr="00804F4E">
        <w:t xml:space="preserve"> </w:t>
      </w:r>
      <w:r w:rsidRPr="005A3785">
        <w:rPr>
          <w:color w:val="0000FF"/>
        </w:rPr>
        <w:t>www.un.org/esa/socdev/enable/rights/ahc5sum26jan.htm</w:t>
      </w:r>
      <w:r w:rsidRPr="00804F4E">
        <w:t>.</w:t>
      </w:r>
    </w:p>
  </w:footnote>
  <w:footnote w:id="130">
    <w:p w:rsidR="00D51CF1" w:rsidRPr="00FD1359" w:rsidRDefault="00D51CF1" w:rsidP="00C053EA">
      <w:pPr>
        <w:pStyle w:val="Notedebasdepage"/>
      </w:pPr>
      <w:r>
        <w:tab/>
      </w:r>
      <w:r w:rsidRPr="00541795">
        <w:rPr>
          <w:rStyle w:val="Appelnotedebasdep"/>
        </w:rPr>
        <w:footnoteRef/>
      </w:r>
      <w:r>
        <w:tab/>
      </w:r>
      <w:r w:rsidRPr="00FD1359">
        <w:t>Voir le résumé quotidien des débats de la cinquièm</w:t>
      </w:r>
      <w:r>
        <w:t>e session du Comité spécial, 26 </w:t>
      </w:r>
      <w:r w:rsidRPr="00FD1359">
        <w:t>janvier 2005.</w:t>
      </w:r>
    </w:p>
  </w:footnote>
  <w:footnote w:id="131">
    <w:p w:rsidR="00D51CF1" w:rsidRPr="00E10401" w:rsidRDefault="00D51CF1" w:rsidP="00C053EA">
      <w:pPr>
        <w:pStyle w:val="Notedebasdepage"/>
      </w:pPr>
      <w:r>
        <w:tab/>
      </w:r>
      <w:r w:rsidRPr="00541795">
        <w:rPr>
          <w:rStyle w:val="Appelnotedebasdep"/>
        </w:rPr>
        <w:footnoteRef/>
      </w:r>
      <w:r>
        <w:tab/>
      </w:r>
      <w:r w:rsidRPr="00E10401">
        <w:t xml:space="preserve">Initialement, </w:t>
      </w:r>
      <w:r>
        <w:t>cette</w:t>
      </w:r>
      <w:r w:rsidRPr="00E10401">
        <w:t xml:space="preserve"> disposition figurait à l</w:t>
      </w:r>
      <w:r>
        <w:t>’article 10 (par. 2 c) </w:t>
      </w:r>
      <w:r w:rsidRPr="00E10401">
        <w:t>ii)) du projet de Convention.</w:t>
      </w:r>
    </w:p>
  </w:footnote>
  <w:footnote w:id="132">
    <w:p w:rsidR="00D51CF1" w:rsidRPr="00AF3D21" w:rsidRDefault="00D51CF1" w:rsidP="00C053EA">
      <w:pPr>
        <w:pStyle w:val="Notedebasdepage"/>
      </w:pPr>
      <w:r>
        <w:tab/>
      </w:r>
      <w:r w:rsidRPr="00541795">
        <w:rPr>
          <w:rStyle w:val="Appelnotedebasdep"/>
        </w:rPr>
        <w:footnoteRef/>
      </w:r>
      <w:r>
        <w:tab/>
      </w:r>
      <w:r w:rsidRPr="00AF3D21">
        <w:t>Voir le résumé quotidien des déb</w:t>
      </w:r>
      <w:r>
        <w:t>ats de la cinquième session, 27 </w:t>
      </w:r>
      <w:r w:rsidRPr="00AF3D21">
        <w:t xml:space="preserve">janvier 2005, vol. 6, </w:t>
      </w:r>
      <w:r>
        <w:rPr>
          <w:rFonts w:eastAsia="MS Mincho"/>
        </w:rPr>
        <w:t>n</w:t>
      </w:r>
      <w:r>
        <w:rPr>
          <w:rFonts w:eastAsia="MS Mincho"/>
          <w:vertAlign w:val="superscript"/>
        </w:rPr>
        <w:t>o</w:t>
      </w:r>
      <w:r>
        <w:t> </w:t>
      </w:r>
      <w:r w:rsidRPr="00AF3D21">
        <w:t>4.</w:t>
      </w:r>
      <w:r>
        <w:t xml:space="preserve"> </w:t>
      </w:r>
      <w:r w:rsidRPr="00AF3D21">
        <w:t>Disponible à l</w:t>
      </w:r>
      <w:r>
        <w:t>’</w:t>
      </w:r>
      <w:r w:rsidRPr="00AF3D21">
        <w:t>adresse</w:t>
      </w:r>
      <w:r>
        <w:t> :</w:t>
      </w:r>
      <w:r w:rsidRPr="00AF3D21">
        <w:t xml:space="preserve"> </w:t>
      </w:r>
      <w:hyperlink r:id="rId228" w:history="1">
        <w:r w:rsidRPr="005A3785">
          <w:rPr>
            <w:color w:val="0000FF"/>
          </w:rPr>
          <w:t>www.un.org/esa/socdev/enable/rights/ahc5sum27jan.htm</w:t>
        </w:r>
      </w:hyperlink>
      <w:r w:rsidRPr="00AF3D21">
        <w:t>.</w:t>
      </w:r>
      <w:r>
        <w:t xml:space="preserve"> </w:t>
      </w:r>
      <w:r w:rsidRPr="00AF3D21">
        <w:t xml:space="preserve">Voir </w:t>
      </w:r>
      <w:r>
        <w:t xml:space="preserve">également </w:t>
      </w:r>
      <w:r w:rsidRPr="00AF3D21">
        <w:t>le résumé quotidien des débats de la troisièm</w:t>
      </w:r>
      <w:r>
        <w:t>e session du Comité spécial, 26 </w:t>
      </w:r>
      <w:r w:rsidRPr="00AF3D21">
        <w:t xml:space="preserve">mai 2004, vol. 4, </w:t>
      </w:r>
      <w:r>
        <w:rPr>
          <w:rFonts w:eastAsia="MS Mincho"/>
        </w:rPr>
        <w:t>n</w:t>
      </w:r>
      <w:r>
        <w:rPr>
          <w:rFonts w:eastAsia="MS Mincho"/>
          <w:vertAlign w:val="superscript"/>
        </w:rPr>
        <w:t>o</w:t>
      </w:r>
      <w:r>
        <w:t> </w:t>
      </w:r>
      <w:r w:rsidRPr="00AF3D21">
        <w:t>3.</w:t>
      </w:r>
    </w:p>
  </w:footnote>
  <w:footnote w:id="133">
    <w:p w:rsidR="00D51CF1" w:rsidRPr="001C2BFC" w:rsidRDefault="00D51CF1" w:rsidP="00C053EA">
      <w:pPr>
        <w:pStyle w:val="Notedebasdepage"/>
      </w:pPr>
      <w:r>
        <w:tab/>
      </w:r>
      <w:r w:rsidRPr="00541795">
        <w:rPr>
          <w:rStyle w:val="Appelnotedebasdep"/>
        </w:rPr>
        <w:footnoteRef/>
      </w:r>
      <w:r>
        <w:tab/>
      </w:r>
      <w:r w:rsidRPr="001C2BFC">
        <w:t>Voir le résumé quotidien des débats de la septième sessi</w:t>
      </w:r>
      <w:r>
        <w:t xml:space="preserve">on, 18 janvier 2006, vol. 8, </w:t>
      </w:r>
      <w:r>
        <w:rPr>
          <w:rFonts w:eastAsia="MS Mincho"/>
        </w:rPr>
        <w:t>n</w:t>
      </w:r>
      <w:r>
        <w:rPr>
          <w:rFonts w:eastAsia="MS Mincho"/>
          <w:vertAlign w:val="superscript"/>
        </w:rPr>
        <w:t>o</w:t>
      </w:r>
      <w:r>
        <w:t> </w:t>
      </w:r>
      <w:r w:rsidRPr="001C2BFC">
        <w:t>3.</w:t>
      </w:r>
      <w:r>
        <w:t xml:space="preserve"> </w:t>
      </w:r>
      <w:r w:rsidRPr="001C2BFC">
        <w:t>Disponible à l</w:t>
      </w:r>
      <w:r>
        <w:t>’</w:t>
      </w:r>
      <w:r w:rsidRPr="001C2BFC">
        <w:t>adresse</w:t>
      </w:r>
      <w:r>
        <w:t> :</w:t>
      </w:r>
      <w:r w:rsidRPr="001C2BFC">
        <w:t xml:space="preserve"> </w:t>
      </w:r>
      <w:hyperlink r:id="rId229" w:history="1">
        <w:r w:rsidRPr="005A3785">
          <w:rPr>
            <w:color w:val="0000FF"/>
          </w:rPr>
          <w:t>www.un.org/esa/socdev/enable/rights/ahc7sum18jan.htm</w:t>
        </w:r>
      </w:hyperlink>
      <w:r w:rsidRPr="001C2BFC">
        <w:t>.</w:t>
      </w:r>
      <w:r>
        <w:t xml:space="preserve"> </w:t>
      </w:r>
      <w:r w:rsidRPr="001C2BFC">
        <w:t xml:space="preserve">Voir </w:t>
      </w:r>
      <w:r>
        <w:t xml:space="preserve">aussi </w:t>
      </w:r>
      <w:r w:rsidRPr="001C2BFC">
        <w:t>le résumé quotidien des dé</w:t>
      </w:r>
      <w:r>
        <w:t>bats de la septième session, 19 </w:t>
      </w:r>
      <w:r w:rsidRPr="001C2BFC">
        <w:t xml:space="preserve">janvier 2006, vol. 8, </w:t>
      </w:r>
      <w:r>
        <w:rPr>
          <w:rFonts w:eastAsia="MS Mincho"/>
        </w:rPr>
        <w:t>n</w:t>
      </w:r>
      <w:r>
        <w:rPr>
          <w:rFonts w:eastAsia="MS Mincho"/>
          <w:vertAlign w:val="superscript"/>
        </w:rPr>
        <w:t>o</w:t>
      </w:r>
      <w:r>
        <w:t> </w:t>
      </w:r>
      <w:r w:rsidRPr="001C2BFC">
        <w:t>4.</w:t>
      </w:r>
      <w:r>
        <w:t xml:space="preserve"> </w:t>
      </w:r>
      <w:r w:rsidRPr="001C2BFC">
        <w:t>Disponible à l</w:t>
      </w:r>
      <w:r>
        <w:t>’</w:t>
      </w:r>
      <w:r w:rsidRPr="001C2BFC">
        <w:t>adresse</w:t>
      </w:r>
      <w:r>
        <w:t> :</w:t>
      </w:r>
      <w:r w:rsidRPr="001C2BFC">
        <w:t xml:space="preserve"> </w:t>
      </w:r>
      <w:r w:rsidRPr="005A3785">
        <w:rPr>
          <w:color w:val="0000FF"/>
        </w:rPr>
        <w:t>www.un.org/esa/socdev/enable/rights/ahc7sum19jan.htm</w:t>
      </w:r>
      <w:r w:rsidRPr="001C2BFC">
        <w:t>.</w:t>
      </w:r>
    </w:p>
  </w:footnote>
  <w:footnote w:id="134">
    <w:p w:rsidR="00D51CF1" w:rsidRPr="00E45894" w:rsidRDefault="00D51CF1" w:rsidP="00C053EA">
      <w:pPr>
        <w:pStyle w:val="Notedebasdepage"/>
      </w:pPr>
      <w:r>
        <w:tab/>
      </w:r>
      <w:r w:rsidRPr="00541795">
        <w:rPr>
          <w:rStyle w:val="Appelnotedebasdep"/>
        </w:rPr>
        <w:footnoteRef/>
      </w:r>
      <w:r>
        <w:tab/>
        <w:t xml:space="preserve">Voir </w:t>
      </w:r>
      <w:hyperlink r:id="rId230" w:history="1">
        <w:r w:rsidRPr="008D4076">
          <w:rPr>
            <w:rStyle w:val="Lienhypertexte"/>
          </w:rPr>
          <w:t>CRPD/C/ESP/CO/1</w:t>
        </w:r>
      </w:hyperlink>
      <w:r>
        <w:t>, par. </w:t>
      </w:r>
      <w:r w:rsidRPr="00E45894">
        <w:t>35 et 36</w:t>
      </w:r>
      <w:r>
        <w:t> ;</w:t>
      </w:r>
      <w:r w:rsidRPr="00E45894">
        <w:t xml:space="preserve"> </w:t>
      </w:r>
      <w:hyperlink r:id="rId231" w:history="1">
        <w:r w:rsidRPr="008D4076">
          <w:rPr>
            <w:rStyle w:val="Lienhypertexte"/>
          </w:rPr>
          <w:t>CRPD/C/CHN/CO/1</w:t>
        </w:r>
      </w:hyperlink>
      <w:r w:rsidRPr="00E45894">
        <w:t xml:space="preserve"> et </w:t>
      </w:r>
      <w:r w:rsidRPr="008D4076">
        <w:t>Corr.1</w:t>
      </w:r>
      <w:r w:rsidRPr="00E45894">
        <w:t>, par. 25 et 26</w:t>
      </w:r>
      <w:r>
        <w:t> ;</w:t>
      </w:r>
      <w:r w:rsidRPr="00E45894">
        <w:t xml:space="preserve"> </w:t>
      </w:r>
      <w:hyperlink r:id="rId232" w:history="1">
        <w:r w:rsidRPr="008D4076">
          <w:rPr>
            <w:rStyle w:val="Lienhypertexte"/>
          </w:rPr>
          <w:t>CRPD/C/ARG/CO/1</w:t>
        </w:r>
      </w:hyperlink>
      <w:r w:rsidRPr="00E45894">
        <w:t>, par. 23 et 24</w:t>
      </w:r>
      <w:r>
        <w:t> ;</w:t>
      </w:r>
      <w:r w:rsidRPr="00E45894">
        <w:t xml:space="preserve"> </w:t>
      </w:r>
      <w:hyperlink r:id="rId233" w:history="1">
        <w:r w:rsidRPr="008D4076">
          <w:rPr>
            <w:rStyle w:val="Lienhypertexte"/>
          </w:rPr>
          <w:t>CRPD/C/PRY/CO/1</w:t>
        </w:r>
      </w:hyperlink>
      <w:r w:rsidRPr="00E45894">
        <w:t>, par. 35 et 36</w:t>
      </w:r>
      <w:r>
        <w:t> ;</w:t>
      </w:r>
      <w:r w:rsidRPr="00E45894">
        <w:t xml:space="preserve"> </w:t>
      </w:r>
      <w:hyperlink r:id="rId234" w:history="1">
        <w:r w:rsidRPr="008D4076">
          <w:rPr>
            <w:rStyle w:val="Lienhypertexte"/>
          </w:rPr>
          <w:t>CRPD/C/AUT/CO/1</w:t>
        </w:r>
      </w:hyperlink>
      <w:r>
        <w:t>, par. </w:t>
      </w:r>
      <w:r w:rsidRPr="00E45894">
        <w:t>29 et 30</w:t>
      </w:r>
      <w:r>
        <w:t> ;</w:t>
      </w:r>
      <w:r w:rsidRPr="00E45894">
        <w:t xml:space="preserve"> CRPD/C/SWE/CO/1, par. 35 et 36</w:t>
      </w:r>
      <w:r>
        <w:t> ;</w:t>
      </w:r>
      <w:r w:rsidRPr="00E45894">
        <w:t xml:space="preserve"> CRPD/C/CRI/CO/1, par. 29 et 30</w:t>
      </w:r>
      <w:r>
        <w:t> ;</w:t>
      </w:r>
      <w:r w:rsidRPr="00E45894">
        <w:t xml:space="preserve"> CRPD/C/AZE/CO/1, par. 28 et 29</w:t>
      </w:r>
      <w:r>
        <w:t> ;</w:t>
      </w:r>
      <w:r w:rsidRPr="00E45894">
        <w:t xml:space="preserve"> </w:t>
      </w:r>
      <w:hyperlink r:id="rId235" w:history="1">
        <w:r w:rsidRPr="008D4076">
          <w:rPr>
            <w:rStyle w:val="Lienhypertexte"/>
          </w:rPr>
          <w:t>CRPD/C/ECU/CO/1</w:t>
        </w:r>
      </w:hyperlink>
      <w:r w:rsidRPr="00E45894">
        <w:t>, par. 28 et 29</w:t>
      </w:r>
      <w:r>
        <w:t> ;</w:t>
      </w:r>
      <w:r w:rsidRPr="00E45894">
        <w:t xml:space="preserve"> </w:t>
      </w:r>
      <w:hyperlink r:id="rId236" w:history="1">
        <w:r w:rsidRPr="008D4076">
          <w:rPr>
            <w:rStyle w:val="Lienhypertexte"/>
          </w:rPr>
          <w:t>CRPD/C/MEX/CO/1</w:t>
        </w:r>
      </w:hyperlink>
      <w:r w:rsidRPr="00E45894">
        <w:t>, par. 29 et 30.</w:t>
      </w:r>
    </w:p>
  </w:footnote>
  <w:footnote w:id="135">
    <w:p w:rsidR="00D51CF1" w:rsidRPr="00F42A53" w:rsidRDefault="00D51CF1" w:rsidP="00C053EA">
      <w:pPr>
        <w:pStyle w:val="Notedebasdepage"/>
        <w:rPr>
          <w:spacing w:val="-4"/>
        </w:rPr>
      </w:pPr>
      <w:r>
        <w:tab/>
      </w:r>
      <w:r w:rsidRPr="00541795">
        <w:rPr>
          <w:rStyle w:val="Appelnotedebasdep"/>
        </w:rPr>
        <w:footnoteRef/>
      </w:r>
      <w:r>
        <w:tab/>
      </w:r>
      <w:r w:rsidRPr="00F42A53">
        <w:rPr>
          <w:spacing w:val="-4"/>
        </w:rPr>
        <w:t xml:space="preserve">Voir </w:t>
      </w:r>
      <w:hyperlink r:id="rId237" w:history="1">
        <w:r w:rsidRPr="00F42A53">
          <w:rPr>
            <w:rStyle w:val="Lienhypertexte"/>
            <w:spacing w:val="-4"/>
          </w:rPr>
          <w:t>CRPD/C/CHN/CO/1</w:t>
        </w:r>
      </w:hyperlink>
      <w:r w:rsidRPr="00F42A53">
        <w:rPr>
          <w:spacing w:val="-4"/>
        </w:rPr>
        <w:t xml:space="preserve"> et Corr.1, par. 26 ; </w:t>
      </w:r>
      <w:hyperlink r:id="rId238" w:history="1">
        <w:r w:rsidRPr="00F42A53">
          <w:rPr>
            <w:rStyle w:val="Lienhypertexte"/>
            <w:spacing w:val="-4"/>
          </w:rPr>
          <w:t>CRPD/C/AUT/CO/1</w:t>
        </w:r>
      </w:hyperlink>
      <w:r w:rsidRPr="00F42A53">
        <w:rPr>
          <w:spacing w:val="-4"/>
        </w:rPr>
        <w:t xml:space="preserve">, par. 31 ; </w:t>
      </w:r>
      <w:hyperlink r:id="rId239" w:history="1">
        <w:r w:rsidRPr="00F42A53">
          <w:rPr>
            <w:rStyle w:val="Lienhypertexte"/>
            <w:spacing w:val="-4"/>
          </w:rPr>
          <w:t>CRPD/C/SWE/CO/1</w:t>
        </w:r>
      </w:hyperlink>
      <w:r w:rsidRPr="00F42A53">
        <w:rPr>
          <w:spacing w:val="-4"/>
        </w:rPr>
        <w:t>, par. 36.</w:t>
      </w:r>
    </w:p>
  </w:footnote>
  <w:footnote w:id="136">
    <w:p w:rsidR="00D51CF1" w:rsidRPr="008D4076" w:rsidRDefault="00D51CF1" w:rsidP="00C053EA">
      <w:pPr>
        <w:pStyle w:val="Notedebasdepage"/>
        <w:rPr>
          <w:lang w:val="en-US"/>
        </w:rPr>
      </w:pPr>
      <w:r>
        <w:tab/>
      </w:r>
      <w:r w:rsidRPr="00541795">
        <w:rPr>
          <w:rStyle w:val="Appelnotedebasdep"/>
        </w:rPr>
        <w:footnoteRef/>
      </w:r>
      <w:r w:rsidRPr="008D4076">
        <w:rPr>
          <w:lang w:val="en-US"/>
        </w:rPr>
        <w:tab/>
        <w:t xml:space="preserve">Voir </w:t>
      </w:r>
      <w:hyperlink r:id="rId240" w:history="1">
        <w:r w:rsidRPr="008D4076">
          <w:rPr>
            <w:rStyle w:val="Lienhypertexte"/>
            <w:lang w:val="en-US"/>
          </w:rPr>
          <w:t>CRPD/C/KOR/CO/1</w:t>
        </w:r>
      </w:hyperlink>
      <w:r w:rsidRPr="008D4076">
        <w:rPr>
          <w:lang w:val="en-US"/>
        </w:rPr>
        <w:t xml:space="preserve">, par. 29 ; </w:t>
      </w:r>
      <w:hyperlink r:id="rId241" w:history="1">
        <w:r w:rsidRPr="008D4076">
          <w:rPr>
            <w:rStyle w:val="Lienhypertexte"/>
            <w:lang w:val="en-US"/>
          </w:rPr>
          <w:t>CRPD/C/DOM/CO/1</w:t>
        </w:r>
      </w:hyperlink>
      <w:r w:rsidRPr="008D4076">
        <w:rPr>
          <w:lang w:val="en-US"/>
        </w:rPr>
        <w:t xml:space="preserve">, par. 27 ; </w:t>
      </w:r>
      <w:hyperlink r:id="rId242" w:history="1">
        <w:r w:rsidRPr="008D4076">
          <w:rPr>
            <w:rStyle w:val="Lienhypertexte"/>
            <w:lang w:val="en-US"/>
          </w:rPr>
          <w:t>CRPD/C/AUT/CO/1</w:t>
        </w:r>
      </w:hyperlink>
      <w:r w:rsidRPr="008D4076">
        <w:rPr>
          <w:lang w:val="en-US"/>
        </w:rPr>
        <w:t>, par. 30.</w:t>
      </w:r>
    </w:p>
  </w:footnote>
  <w:footnote w:id="137">
    <w:p w:rsidR="00D51CF1" w:rsidRPr="008D4076" w:rsidRDefault="00D51CF1" w:rsidP="00C053EA">
      <w:pPr>
        <w:pStyle w:val="Notedebasdepage"/>
        <w:rPr>
          <w:lang w:val="en-US"/>
        </w:rPr>
      </w:pPr>
      <w:r w:rsidRPr="008D4076">
        <w:rPr>
          <w:lang w:val="en-US"/>
        </w:rPr>
        <w:tab/>
      </w:r>
      <w:r w:rsidRPr="00541795">
        <w:rPr>
          <w:rStyle w:val="Appelnotedebasdep"/>
        </w:rPr>
        <w:footnoteRef/>
      </w:r>
      <w:r w:rsidRPr="008D4076">
        <w:rPr>
          <w:lang w:val="en-US"/>
        </w:rPr>
        <w:tab/>
        <w:t xml:space="preserve">Voir </w:t>
      </w:r>
      <w:hyperlink r:id="rId243" w:history="1">
        <w:r w:rsidRPr="008D4076">
          <w:rPr>
            <w:rStyle w:val="Lienhypertexte"/>
            <w:lang w:val="en-US"/>
          </w:rPr>
          <w:t>CRPD/C/ECU/CO/1</w:t>
        </w:r>
      </w:hyperlink>
      <w:r w:rsidRPr="008D4076">
        <w:rPr>
          <w:lang w:val="en-US"/>
        </w:rPr>
        <w:t xml:space="preserve">, par. 29 d) ; </w:t>
      </w:r>
      <w:hyperlink r:id="rId244" w:history="1">
        <w:r w:rsidRPr="008D4076">
          <w:rPr>
            <w:rStyle w:val="Lienhypertexte"/>
            <w:lang w:val="en-US"/>
          </w:rPr>
          <w:t>CRPD/C/NZL/CO/1</w:t>
        </w:r>
      </w:hyperlink>
      <w:r w:rsidRPr="008D4076">
        <w:rPr>
          <w:lang w:val="en-US"/>
        </w:rPr>
        <w:t xml:space="preserve">, par. 30 ; </w:t>
      </w:r>
      <w:hyperlink r:id="rId245" w:history="1">
        <w:r w:rsidRPr="008D4076">
          <w:rPr>
            <w:rStyle w:val="Lienhypertexte"/>
            <w:lang w:val="en-US"/>
          </w:rPr>
          <w:t>CRPD/C/SWE/CO/1</w:t>
        </w:r>
      </w:hyperlink>
      <w:r w:rsidRPr="008D4076">
        <w:rPr>
          <w:lang w:val="en-US"/>
        </w:rPr>
        <w:t>, par. 36.</w:t>
      </w:r>
    </w:p>
  </w:footnote>
  <w:footnote w:id="138">
    <w:p w:rsidR="00D51CF1" w:rsidRPr="008D4076" w:rsidRDefault="00D51CF1" w:rsidP="00C053EA">
      <w:pPr>
        <w:pStyle w:val="Notedebasdepage"/>
        <w:rPr>
          <w:lang w:val="en-US"/>
        </w:rPr>
      </w:pPr>
      <w:r w:rsidRPr="008D4076">
        <w:rPr>
          <w:lang w:val="en-US"/>
        </w:rPr>
        <w:tab/>
      </w:r>
      <w:r w:rsidRPr="00541795">
        <w:rPr>
          <w:rStyle w:val="Appelnotedebasdep"/>
        </w:rPr>
        <w:footnoteRef/>
      </w:r>
      <w:r w:rsidRPr="008D4076">
        <w:rPr>
          <w:lang w:val="en-US"/>
        </w:rPr>
        <w:tab/>
        <w:t xml:space="preserve">Voir </w:t>
      </w:r>
      <w:hyperlink r:id="rId246" w:history="1">
        <w:r w:rsidRPr="008D4076">
          <w:rPr>
            <w:rStyle w:val="Lienhypertexte"/>
            <w:lang w:val="en-US"/>
          </w:rPr>
          <w:t>CRPD/C/PER/CO/1</w:t>
        </w:r>
      </w:hyperlink>
      <w:r w:rsidRPr="008D4076">
        <w:rPr>
          <w:lang w:val="en-US"/>
        </w:rPr>
        <w:t xml:space="preserve">, par. 30 et 31 ; </w:t>
      </w:r>
      <w:hyperlink r:id="rId247" w:history="1">
        <w:r w:rsidRPr="008D4076">
          <w:rPr>
            <w:rStyle w:val="Lienhypertexte"/>
            <w:lang w:val="en-US"/>
          </w:rPr>
          <w:t>CRPD/C/HRV/CO/1</w:t>
        </w:r>
      </w:hyperlink>
      <w:r w:rsidRPr="008D4076">
        <w:rPr>
          <w:lang w:val="en-US"/>
        </w:rPr>
        <w:t xml:space="preserve">, par. 24 ; </w:t>
      </w:r>
      <w:hyperlink r:id="rId248" w:history="1">
        <w:r w:rsidRPr="008D4076">
          <w:rPr>
            <w:rStyle w:val="Lienhypertexte"/>
            <w:lang w:val="en-US"/>
          </w:rPr>
          <w:t>CRPD/C/TKM/CO/1</w:t>
        </w:r>
      </w:hyperlink>
      <w:r>
        <w:rPr>
          <w:lang w:val="en-US"/>
        </w:rPr>
        <w:t>, par. </w:t>
      </w:r>
      <w:r w:rsidRPr="008D4076">
        <w:rPr>
          <w:lang w:val="en-US"/>
        </w:rPr>
        <w:t>32 ; CRPD/C/DOM/CO/1, par. 31 ; CRPD/C/SVK/CO/1, par. 33 et 34 ;</w:t>
      </w:r>
      <w:r>
        <w:rPr>
          <w:lang w:val="en-US"/>
        </w:rPr>
        <w:t xml:space="preserve"> CRPD/C/SWE/CO/1, par. </w:t>
      </w:r>
      <w:r w:rsidRPr="008D4076">
        <w:rPr>
          <w:lang w:val="en-US"/>
        </w:rPr>
        <w:t>37 et 38.</w:t>
      </w:r>
    </w:p>
  </w:footnote>
  <w:footnote w:id="139">
    <w:p w:rsidR="00D51CF1" w:rsidRPr="003A3CD4" w:rsidRDefault="00D51CF1" w:rsidP="00C053EA">
      <w:pPr>
        <w:pStyle w:val="Notedebasdepage"/>
      </w:pPr>
      <w:r w:rsidRPr="008D4076">
        <w:rPr>
          <w:lang w:val="en-US"/>
        </w:rPr>
        <w:tab/>
      </w:r>
      <w:r w:rsidRPr="00541795">
        <w:rPr>
          <w:rStyle w:val="Appelnotedebasdep"/>
        </w:rPr>
        <w:footnoteRef/>
      </w:r>
      <w:r>
        <w:tab/>
      </w:r>
      <w:r w:rsidRPr="003A3CD4">
        <w:t xml:space="preserve">Voir </w:t>
      </w:r>
      <w:hyperlink r:id="rId249" w:history="1">
        <w:r w:rsidRPr="00465C11">
          <w:rPr>
            <w:rStyle w:val="Lienhypertexte"/>
          </w:rPr>
          <w:t>CRPD/C/NZL/1</w:t>
        </w:r>
      </w:hyperlink>
      <w:r w:rsidRPr="003A3CD4">
        <w:t>, par. 32</w:t>
      </w:r>
      <w:r>
        <w:t> ;</w:t>
      </w:r>
      <w:r w:rsidRPr="003A3CD4">
        <w:t xml:space="preserve"> </w:t>
      </w:r>
      <w:hyperlink r:id="rId250" w:history="1">
        <w:r w:rsidRPr="00465C11">
          <w:rPr>
            <w:rStyle w:val="Lienhypertexte"/>
          </w:rPr>
          <w:t>CRPD/C/AUS/CO/1</w:t>
        </w:r>
      </w:hyperlink>
      <w:r w:rsidRPr="003A3CD4">
        <w:t>, par. 36.</w:t>
      </w:r>
    </w:p>
  </w:footnote>
  <w:footnote w:id="140">
    <w:p w:rsidR="00D51CF1" w:rsidRPr="009F656A" w:rsidRDefault="00D51CF1" w:rsidP="00C053EA">
      <w:pPr>
        <w:pStyle w:val="Notedebasdepage"/>
      </w:pPr>
      <w:r>
        <w:tab/>
      </w:r>
      <w:r w:rsidRPr="00541795">
        <w:rPr>
          <w:rStyle w:val="Appelnotedebasdep"/>
        </w:rPr>
        <w:footnoteRef/>
      </w:r>
      <w:r>
        <w:tab/>
      </w:r>
      <w:r w:rsidRPr="009F656A">
        <w:t xml:space="preserve">Voir </w:t>
      </w:r>
      <w:hyperlink r:id="rId251" w:history="1">
        <w:r w:rsidRPr="00465C11">
          <w:rPr>
            <w:rStyle w:val="Lienhypertexte"/>
          </w:rPr>
          <w:t>CRPD/C/AUS/CO/1</w:t>
        </w:r>
      </w:hyperlink>
      <w:r w:rsidRPr="009F656A">
        <w:t>, par. 30.</w:t>
      </w:r>
    </w:p>
  </w:footnote>
  <w:footnote w:id="141">
    <w:p w:rsidR="00D51CF1" w:rsidRPr="00C71211" w:rsidRDefault="00D51CF1" w:rsidP="00C053EA">
      <w:pPr>
        <w:pStyle w:val="Notedebasdepage"/>
      </w:pPr>
      <w:r>
        <w:tab/>
      </w:r>
      <w:r w:rsidRPr="00541795">
        <w:rPr>
          <w:rStyle w:val="Appelnotedebasdep"/>
        </w:rPr>
        <w:footnoteRef/>
      </w:r>
      <w:r>
        <w:tab/>
      </w:r>
      <w:r w:rsidRPr="009F656A">
        <w:t xml:space="preserve">Voir </w:t>
      </w:r>
      <w:hyperlink r:id="rId252" w:history="1">
        <w:r w:rsidRPr="00465C11">
          <w:rPr>
            <w:rStyle w:val="Lienhypertexte"/>
          </w:rPr>
          <w:t>CRPD/C/MNG/CO/1</w:t>
        </w:r>
      </w:hyperlink>
      <w:r w:rsidRPr="009F656A">
        <w:t>, par. 25</w:t>
      </w:r>
      <w:r>
        <w:t> </w:t>
      </w:r>
      <w:r w:rsidRPr="00C71211">
        <w:t xml:space="preserve">; </w:t>
      </w:r>
      <w:hyperlink r:id="rId253" w:history="1">
        <w:r w:rsidRPr="00C71211">
          <w:rPr>
            <w:rStyle w:val="Lienhypertexte"/>
          </w:rPr>
          <w:t>CRPD/C/DOM/CO/1</w:t>
        </w:r>
      </w:hyperlink>
      <w:r w:rsidRPr="00C71211">
        <w:t xml:space="preserve">, par. 29 a) ; </w:t>
      </w:r>
      <w:hyperlink r:id="rId254" w:history="1">
        <w:r w:rsidRPr="00C71211">
          <w:rPr>
            <w:rStyle w:val="Lienhypertexte"/>
          </w:rPr>
          <w:t>CRPD/C/CZE/CO/1</w:t>
        </w:r>
      </w:hyperlink>
      <w:r w:rsidRPr="00C71211">
        <w:t xml:space="preserve">, par. 28 ; </w:t>
      </w:r>
      <w:hyperlink r:id="rId255" w:history="1">
        <w:r w:rsidRPr="00C71211">
          <w:rPr>
            <w:rStyle w:val="Lienhypertexte"/>
          </w:rPr>
          <w:t>CRPD/C/HRV/CO/1</w:t>
        </w:r>
      </w:hyperlink>
      <w:r w:rsidRPr="00C71211">
        <w:t xml:space="preserve">, par. 22 ; </w:t>
      </w:r>
      <w:hyperlink r:id="rId256" w:history="1">
        <w:r w:rsidRPr="00C71211">
          <w:rPr>
            <w:rStyle w:val="Lienhypertexte"/>
          </w:rPr>
          <w:t>CRPD/C/DEU/CO/1</w:t>
        </w:r>
      </w:hyperlink>
      <w:r w:rsidRPr="00C71211">
        <w:t xml:space="preserve">, par. 32 ; </w:t>
      </w:r>
      <w:hyperlink r:id="rId257" w:history="1">
        <w:r w:rsidRPr="00C71211">
          <w:rPr>
            <w:rStyle w:val="Lienhypertexte"/>
          </w:rPr>
          <w:t>CRPD/C/DNK/CO/1</w:t>
        </w:r>
      </w:hyperlink>
      <w:r w:rsidRPr="00C71211">
        <w:t xml:space="preserve">, par. 34 et 35 ; </w:t>
      </w:r>
      <w:hyperlink r:id="rId258" w:history="1">
        <w:r w:rsidRPr="00C71211">
          <w:rPr>
            <w:rStyle w:val="Lienhypertexte"/>
          </w:rPr>
          <w:t>CRPD/C/ECU/CO/1</w:t>
        </w:r>
      </w:hyperlink>
      <w:r w:rsidRPr="00C71211">
        <w:t xml:space="preserve">, par. 29 b) ; </w:t>
      </w:r>
      <w:hyperlink r:id="rId259" w:history="1">
        <w:r w:rsidRPr="00C71211">
          <w:rPr>
            <w:rStyle w:val="Lienhypertexte"/>
          </w:rPr>
          <w:t>CRPD/C/KOR/CO/1</w:t>
        </w:r>
      </w:hyperlink>
      <w:r w:rsidRPr="00C71211">
        <w:t xml:space="preserve">, par. 28 ; </w:t>
      </w:r>
      <w:hyperlink r:id="rId260" w:history="1">
        <w:r w:rsidRPr="00C71211">
          <w:rPr>
            <w:rStyle w:val="Lienhypertexte"/>
          </w:rPr>
          <w:t>CRPD/C/MEX/CO/1</w:t>
        </w:r>
      </w:hyperlink>
      <w:r w:rsidRPr="00C71211">
        <w:t xml:space="preserve">, par. 27 ; </w:t>
      </w:r>
      <w:hyperlink r:id="rId261" w:history="1">
        <w:r w:rsidRPr="00C71211">
          <w:rPr>
            <w:rStyle w:val="Lienhypertexte"/>
          </w:rPr>
          <w:t>CRPD/C/NZL/CO/1</w:t>
        </w:r>
      </w:hyperlink>
      <w:r w:rsidRPr="00C71211">
        <w:t>, par. 34.</w:t>
      </w:r>
    </w:p>
  </w:footnote>
  <w:footnote w:id="142">
    <w:p w:rsidR="00D51CF1" w:rsidRPr="00122EBE" w:rsidRDefault="00D51CF1" w:rsidP="00C053EA">
      <w:pPr>
        <w:pStyle w:val="Notedebasdepage"/>
      </w:pPr>
      <w:r w:rsidRPr="00C71211">
        <w:tab/>
      </w:r>
      <w:r w:rsidRPr="00541795">
        <w:rPr>
          <w:rStyle w:val="Appelnotedebasdep"/>
        </w:rPr>
        <w:footnoteRef/>
      </w:r>
      <w:r>
        <w:tab/>
      </w:r>
      <w:r w:rsidRPr="00122EBE">
        <w:t xml:space="preserve">Voir </w:t>
      </w:r>
      <w:hyperlink r:id="rId262" w:history="1">
        <w:r w:rsidRPr="00465C11">
          <w:rPr>
            <w:rStyle w:val="Lienhypertexte"/>
          </w:rPr>
          <w:t>CRPD/C/HRV/CO/1</w:t>
        </w:r>
      </w:hyperlink>
      <w:r w:rsidRPr="00122EBE">
        <w:t>, par. 24.</w:t>
      </w:r>
    </w:p>
  </w:footnote>
  <w:footnote w:id="143">
    <w:p w:rsidR="00D51CF1" w:rsidRPr="00C71211" w:rsidRDefault="00D51CF1" w:rsidP="00C053EA">
      <w:pPr>
        <w:pStyle w:val="Notedebasdepage"/>
      </w:pPr>
      <w:r>
        <w:tab/>
      </w:r>
      <w:r w:rsidRPr="00541795">
        <w:rPr>
          <w:rStyle w:val="Appelnotedebasdep"/>
        </w:rPr>
        <w:footnoteRef/>
      </w:r>
      <w:r>
        <w:tab/>
      </w:r>
      <w:r w:rsidRPr="009D301C">
        <w:t xml:space="preserve">Voir </w:t>
      </w:r>
      <w:hyperlink r:id="rId263" w:history="1">
        <w:r w:rsidRPr="00465C11">
          <w:rPr>
            <w:rStyle w:val="Lienhypertexte"/>
          </w:rPr>
          <w:t>CRPD/C/COK/CO/1</w:t>
        </w:r>
      </w:hyperlink>
      <w:r w:rsidRPr="009D301C">
        <w:t>, par. 28 b)</w:t>
      </w:r>
      <w:r>
        <w:t> ;</w:t>
      </w:r>
      <w:r w:rsidRPr="009D301C">
        <w:t xml:space="preserve"> </w:t>
      </w:r>
      <w:hyperlink r:id="rId264" w:history="1">
        <w:r w:rsidRPr="00465C11">
          <w:rPr>
            <w:rStyle w:val="Lienhypertexte"/>
          </w:rPr>
          <w:t>CRPD/C/MNG/CO/1</w:t>
        </w:r>
      </w:hyperlink>
      <w:r w:rsidRPr="009D301C">
        <w:t>, par. </w:t>
      </w:r>
      <w:r w:rsidRPr="00C71211">
        <w:t xml:space="preserve">25 ; </w:t>
      </w:r>
      <w:hyperlink r:id="rId265" w:history="1">
        <w:r w:rsidRPr="00C71211">
          <w:rPr>
            <w:rStyle w:val="Lienhypertexte"/>
          </w:rPr>
          <w:t>CRPD/C/TKM/CO/1</w:t>
        </w:r>
      </w:hyperlink>
      <w:r w:rsidRPr="00C71211">
        <w:t xml:space="preserve">, par. 26 b) ; </w:t>
      </w:r>
      <w:hyperlink r:id="rId266" w:history="1">
        <w:r w:rsidRPr="00C71211">
          <w:rPr>
            <w:rStyle w:val="Lienhypertexte"/>
          </w:rPr>
          <w:t>CRPD/C/CZE/CO/1</w:t>
        </w:r>
      </w:hyperlink>
      <w:r w:rsidRPr="00C71211">
        <w:t xml:space="preserve">, par. 28 ; </w:t>
      </w:r>
      <w:hyperlink r:id="rId267" w:history="1">
        <w:r w:rsidRPr="00C71211">
          <w:rPr>
            <w:rStyle w:val="Lienhypertexte"/>
          </w:rPr>
          <w:t>CRPD/C/DEU/CO/1</w:t>
        </w:r>
      </w:hyperlink>
      <w:r w:rsidRPr="00C71211">
        <w:t xml:space="preserve">, par. 32 c) ; </w:t>
      </w:r>
      <w:hyperlink r:id="rId268" w:history="1">
        <w:r w:rsidRPr="00C71211">
          <w:rPr>
            <w:rStyle w:val="Lienhypertexte"/>
          </w:rPr>
          <w:t>CRPD/C/KOR/CO/1</w:t>
        </w:r>
      </w:hyperlink>
      <w:r w:rsidRPr="00C71211">
        <w:t xml:space="preserve">, par. 29 ; </w:t>
      </w:r>
      <w:hyperlink r:id="rId269" w:history="1">
        <w:r w:rsidRPr="00C71211">
          <w:rPr>
            <w:rStyle w:val="Lienhypertexte"/>
          </w:rPr>
          <w:t>CRPD/C/NZL/CO/1</w:t>
        </w:r>
      </w:hyperlink>
      <w:r w:rsidRPr="00C71211">
        <w:t xml:space="preserve">, par. 34 ; </w:t>
      </w:r>
      <w:hyperlink r:id="rId270" w:history="1">
        <w:r w:rsidRPr="00C71211">
          <w:rPr>
            <w:rStyle w:val="Lienhypertexte"/>
          </w:rPr>
          <w:t>CRPD/C/AZE/CO/1</w:t>
        </w:r>
      </w:hyperlink>
      <w:r w:rsidRPr="00C71211">
        <w:t xml:space="preserve">, par. 31 ; </w:t>
      </w:r>
      <w:hyperlink r:id="rId271" w:history="1">
        <w:r w:rsidRPr="00C71211">
          <w:rPr>
            <w:rStyle w:val="Lienhypertexte"/>
          </w:rPr>
          <w:t>CRPD/C/AUS/CO/1</w:t>
        </w:r>
      </w:hyperlink>
      <w:r w:rsidRPr="00C71211">
        <w:t xml:space="preserve">, par. 32 b) ; </w:t>
      </w:r>
      <w:hyperlink r:id="rId272" w:history="1">
        <w:r w:rsidRPr="00C71211">
          <w:rPr>
            <w:rStyle w:val="Lienhypertexte"/>
          </w:rPr>
          <w:t>CRPD/C/SVK/CO/1</w:t>
        </w:r>
      </w:hyperlink>
      <w:r w:rsidRPr="00C71211">
        <w:t>, par. 32.</w:t>
      </w:r>
    </w:p>
  </w:footnote>
  <w:footnote w:id="144">
    <w:p w:rsidR="00D51CF1" w:rsidRPr="007E473C" w:rsidRDefault="00D51CF1" w:rsidP="00C053EA">
      <w:pPr>
        <w:pStyle w:val="Notedebasdepage"/>
      </w:pPr>
      <w:r w:rsidRPr="00C71211">
        <w:tab/>
      </w:r>
      <w:r w:rsidRPr="00541795">
        <w:rPr>
          <w:rStyle w:val="Appelnotedebasdep"/>
        </w:rPr>
        <w:footnoteRef/>
      </w:r>
      <w:r>
        <w:tab/>
      </w:r>
      <w:r w:rsidRPr="007E473C">
        <w:t xml:space="preserve">Voir </w:t>
      </w:r>
      <w:hyperlink r:id="rId273" w:history="1">
        <w:r w:rsidRPr="00465C11">
          <w:rPr>
            <w:rStyle w:val="Lienhypertexte"/>
          </w:rPr>
          <w:t>CRPD/C/MEX/CO/1</w:t>
        </w:r>
      </w:hyperlink>
      <w:r w:rsidRPr="007E473C">
        <w:t>, par. 28.</w:t>
      </w:r>
    </w:p>
  </w:footnote>
  <w:footnote w:id="145">
    <w:p w:rsidR="00D51CF1" w:rsidRPr="00C04378" w:rsidRDefault="00D51CF1" w:rsidP="00C053EA">
      <w:pPr>
        <w:pStyle w:val="Notedebasdepage"/>
      </w:pPr>
      <w:r>
        <w:tab/>
      </w:r>
      <w:r w:rsidRPr="00541795">
        <w:rPr>
          <w:rStyle w:val="Appelnotedebasdep"/>
        </w:rPr>
        <w:footnoteRef/>
      </w:r>
      <w:r>
        <w:tab/>
      </w:r>
      <w:r w:rsidRPr="00F332B0">
        <w:t xml:space="preserve">Voir </w:t>
      </w:r>
      <w:hyperlink r:id="rId274" w:history="1">
        <w:r w:rsidRPr="00465C11">
          <w:rPr>
            <w:rStyle w:val="Lienhypertexte"/>
          </w:rPr>
          <w:t>CRPD/C/11/D/8/2012</w:t>
        </w:r>
      </w:hyperlink>
      <w:r w:rsidRPr="00F332B0">
        <w:t>.</w:t>
      </w:r>
    </w:p>
  </w:footnote>
  <w:footnote w:id="146">
    <w:p w:rsidR="00D51CF1" w:rsidRPr="004A0BE4" w:rsidRDefault="00D51CF1" w:rsidP="00C053EA">
      <w:pPr>
        <w:pStyle w:val="Notedebasdepage"/>
      </w:pPr>
      <w:r>
        <w:tab/>
      </w:r>
      <w:r w:rsidRPr="00541795">
        <w:rPr>
          <w:rStyle w:val="Appelnotedebasdep"/>
        </w:rPr>
        <w:footnoteRef/>
      </w:r>
      <w:r>
        <w:tab/>
      </w:r>
      <w:r w:rsidRPr="004A0BE4">
        <w:t xml:space="preserve">Voir </w:t>
      </w:r>
      <w:hyperlink r:id="rId275" w:history="1">
        <w:r w:rsidRPr="00465C11">
          <w:rPr>
            <w:rStyle w:val="Lienhypertexte"/>
          </w:rPr>
          <w:t>CRPD/C/KOR/CO/1</w:t>
        </w:r>
      </w:hyperlink>
      <w:r w:rsidRPr="004A0BE4">
        <w:t>, par. 26.</w:t>
      </w:r>
    </w:p>
  </w:footnote>
  <w:footnote w:id="147">
    <w:p w:rsidR="00D51CF1" w:rsidRPr="00FE136E" w:rsidRDefault="00D51CF1" w:rsidP="00C053EA">
      <w:pPr>
        <w:pStyle w:val="Notedebasdepage"/>
      </w:pPr>
      <w:r>
        <w:tab/>
      </w:r>
      <w:r w:rsidRPr="00541795">
        <w:rPr>
          <w:rStyle w:val="Appelnotedebasdep"/>
        </w:rPr>
        <w:footnoteRef/>
      </w:r>
      <w:r>
        <w:tab/>
      </w:r>
      <w:r w:rsidRPr="00F332B0">
        <w:t xml:space="preserve">Voir </w:t>
      </w:r>
      <w:hyperlink r:id="rId276" w:history="1">
        <w:r w:rsidRPr="00465C11">
          <w:rPr>
            <w:rStyle w:val="Lienhypertexte"/>
          </w:rPr>
          <w:t>CRPD/C/BEL/CO/1</w:t>
        </w:r>
      </w:hyperlink>
      <w:r w:rsidRPr="00F332B0">
        <w:t>, par. 28.</w:t>
      </w:r>
    </w:p>
  </w:footnote>
  <w:footnote w:id="148">
    <w:p w:rsidR="00D51CF1" w:rsidRPr="004432A6" w:rsidRDefault="00D51CF1" w:rsidP="00C053EA">
      <w:pPr>
        <w:pStyle w:val="Notedebasdepage"/>
      </w:pPr>
      <w:r>
        <w:tab/>
      </w:r>
      <w:r w:rsidRPr="00541795">
        <w:rPr>
          <w:rStyle w:val="Appelnotedebasdep"/>
        </w:rPr>
        <w:footnoteRef/>
      </w:r>
      <w:r>
        <w:tab/>
      </w:r>
      <w:r w:rsidRPr="004432A6">
        <w:t xml:space="preserve">Voir </w:t>
      </w:r>
      <w:hyperlink r:id="rId277" w:history="1">
        <w:r w:rsidRPr="00465C11">
          <w:rPr>
            <w:rStyle w:val="Lienhypertexte"/>
          </w:rPr>
          <w:t>CRPD/C/ECU/CO/1</w:t>
        </w:r>
      </w:hyperlink>
      <w:r w:rsidRPr="004432A6">
        <w:t>, par. 29 c).</w:t>
      </w:r>
    </w:p>
  </w:footnote>
  <w:footnote w:id="149">
    <w:p w:rsidR="00D51CF1" w:rsidRPr="00D43B4E" w:rsidRDefault="00D51CF1" w:rsidP="00C053EA">
      <w:pPr>
        <w:pStyle w:val="Notedebasdepage"/>
      </w:pPr>
      <w:r>
        <w:tab/>
      </w:r>
      <w:r w:rsidRPr="00541795">
        <w:rPr>
          <w:rStyle w:val="Appelnotedebasdep"/>
        </w:rPr>
        <w:footnoteRef/>
      </w:r>
      <w:r>
        <w:tab/>
      </w:r>
      <w:r w:rsidRPr="00D43B4E">
        <w:t xml:space="preserve">Voir </w:t>
      </w:r>
      <w:hyperlink r:id="rId278" w:history="1">
        <w:r w:rsidRPr="00465C11">
          <w:rPr>
            <w:rStyle w:val="Lienhypertexte"/>
          </w:rPr>
          <w:t>CRPD/C/DEU/CO/1</w:t>
        </w:r>
      </w:hyperlink>
      <w:r w:rsidRPr="00D43B4E">
        <w:t>, par. 31.</w:t>
      </w:r>
    </w:p>
  </w:footnote>
  <w:footnote w:id="150">
    <w:p w:rsidR="00D51CF1" w:rsidRPr="00356021" w:rsidRDefault="00D51CF1" w:rsidP="00C053EA">
      <w:pPr>
        <w:pStyle w:val="Notedebasdepage"/>
      </w:pPr>
      <w:r>
        <w:tab/>
      </w:r>
      <w:r w:rsidRPr="00541795">
        <w:rPr>
          <w:rStyle w:val="Appelnotedebasdep"/>
        </w:rPr>
        <w:footnoteRef/>
      </w:r>
      <w:r>
        <w:tab/>
      </w:r>
      <w:r w:rsidRPr="00356021">
        <w:t xml:space="preserve">Voir </w:t>
      </w:r>
      <w:hyperlink r:id="rId279" w:history="1">
        <w:r w:rsidRPr="00465C11">
          <w:rPr>
            <w:rStyle w:val="Lienhypertexte"/>
          </w:rPr>
          <w:t>CRPD/C/NZL/CO/1</w:t>
        </w:r>
      </w:hyperlink>
      <w:r w:rsidRPr="00356021">
        <w:t>, par. 34.</w:t>
      </w:r>
    </w:p>
  </w:footnote>
  <w:footnote w:id="151">
    <w:p w:rsidR="00D51CF1" w:rsidRPr="00374674" w:rsidRDefault="00D51CF1" w:rsidP="00C053EA">
      <w:pPr>
        <w:pStyle w:val="Notedebasdepage"/>
      </w:pPr>
      <w:r>
        <w:tab/>
      </w:r>
      <w:r w:rsidRPr="00541795">
        <w:rPr>
          <w:rStyle w:val="Appelnotedebasdep"/>
        </w:rPr>
        <w:footnoteRef/>
      </w:r>
      <w:r>
        <w:tab/>
      </w:r>
      <w:r w:rsidRPr="00374674">
        <w:t xml:space="preserve">Voir </w:t>
      </w:r>
      <w:hyperlink r:id="rId280" w:history="1">
        <w:r w:rsidRPr="00465C11">
          <w:rPr>
            <w:rStyle w:val="Lienhypertexte"/>
          </w:rPr>
          <w:t>CRPD/C/AUS/CO/1</w:t>
        </w:r>
      </w:hyperlink>
      <w:r w:rsidRPr="00374674">
        <w:t>, par. 29.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E37E2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En-tte"/>
    </w:pPr>
    <w:fldSimple w:instr=" TITLE  \* MERGEFORMAT ">
      <w:r w:rsidR="004613FB">
        <w:t>A/72/55</w:t>
      </w:r>
    </w:fldSimple>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En-tte"/>
      <w:jc w:val="right"/>
    </w:pPr>
    <w:fldSimple w:instr=" TITLE  \* MERGEFORMAT ">
      <w:r w:rsidR="004613FB">
        <w:t>A/72/55</w:t>
      </w:r>
    </w:fldSimple>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En-tte"/>
      <w:jc w:val="right"/>
    </w:pPr>
    <w:fldSimple w:instr=" TITLE  \* MERGEFORMAT ">
      <w:r w:rsidR="004613FB">
        <w:t>A/72/55</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En-tte"/>
      <w:jc w:val="right"/>
    </w:pPr>
    <w:fldSimple w:instr=" TITLE  \* MERGEFORMAT ">
      <w:r w:rsidR="004613FB">
        <w:t>A/72/55</w:t>
      </w:r>
    </w:fldSimple>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En-tte"/>
    </w:pPr>
    <w:fldSimple w:instr=" TITLE  \* MERGEFORMAT ">
      <w:r w:rsidR="004613FB">
        <w:t>A/72/55</w:t>
      </w:r>
    </w:fldSimple>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En-tte"/>
      <w:jc w:val="right"/>
    </w:pPr>
    <w:fldSimple w:instr=" TITLE  \* MERGEFORMAT ">
      <w:r w:rsidR="004613FB">
        <w:t>A/72/55</w:t>
      </w:r>
    </w:fldSimple>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Pr="002179EF" w:rsidRDefault="00D51CF1" w:rsidP="002179EF">
    <w:pPr>
      <w:pStyle w:val="En-tte"/>
    </w:pPr>
    <w:fldSimple w:instr=" TITLE  \* MERGEFORMAT ">
      <w:r w:rsidR="004613FB">
        <w:t>A/72/55</w:t>
      </w:r>
    </w:fldSimple>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F1" w:rsidRDefault="00D51CF1" w:rsidP="002179EF">
    <w:pPr>
      <w:pStyle w:val="En-tte"/>
      <w:jc w:val="right"/>
    </w:pPr>
    <w:fldSimple w:instr=" TITLE  \* MERGEFORMAT ">
      <w:r w:rsidR="004613FB">
        <w:t>A/72/55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savePreviewPicture/>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338"/>
    <w:rsid w:val="000067A6"/>
    <w:rsid w:val="0001470D"/>
    <w:rsid w:val="000159D9"/>
    <w:rsid w:val="00016165"/>
    <w:rsid w:val="00016AC5"/>
    <w:rsid w:val="00021907"/>
    <w:rsid w:val="000233A5"/>
    <w:rsid w:val="00024045"/>
    <w:rsid w:val="0002445D"/>
    <w:rsid w:val="00024C50"/>
    <w:rsid w:val="00025E92"/>
    <w:rsid w:val="000276A3"/>
    <w:rsid w:val="00030923"/>
    <w:rsid w:val="00031C3D"/>
    <w:rsid w:val="00032060"/>
    <w:rsid w:val="000333BC"/>
    <w:rsid w:val="00040539"/>
    <w:rsid w:val="00040598"/>
    <w:rsid w:val="00047F10"/>
    <w:rsid w:val="00052157"/>
    <w:rsid w:val="0005346D"/>
    <w:rsid w:val="0005490A"/>
    <w:rsid w:val="00055FE4"/>
    <w:rsid w:val="00063254"/>
    <w:rsid w:val="000641CE"/>
    <w:rsid w:val="00067310"/>
    <w:rsid w:val="00077E35"/>
    <w:rsid w:val="0008669E"/>
    <w:rsid w:val="00090599"/>
    <w:rsid w:val="00091492"/>
    <w:rsid w:val="00096270"/>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45EFA"/>
    <w:rsid w:val="0015389C"/>
    <w:rsid w:val="00160540"/>
    <w:rsid w:val="00166C68"/>
    <w:rsid w:val="0017343D"/>
    <w:rsid w:val="00174814"/>
    <w:rsid w:val="00181A90"/>
    <w:rsid w:val="00190D5D"/>
    <w:rsid w:val="00192660"/>
    <w:rsid w:val="00192EEB"/>
    <w:rsid w:val="00194484"/>
    <w:rsid w:val="0019559B"/>
    <w:rsid w:val="001A2040"/>
    <w:rsid w:val="001A20FB"/>
    <w:rsid w:val="001A2F3A"/>
    <w:rsid w:val="001A376F"/>
    <w:rsid w:val="001B09BB"/>
    <w:rsid w:val="001B5B16"/>
    <w:rsid w:val="001B5FBA"/>
    <w:rsid w:val="001C3D8D"/>
    <w:rsid w:val="001C560B"/>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29EA"/>
    <w:rsid w:val="00204B66"/>
    <w:rsid w:val="002059CE"/>
    <w:rsid w:val="00206AD4"/>
    <w:rsid w:val="002179EF"/>
    <w:rsid w:val="0022017D"/>
    <w:rsid w:val="00224B8B"/>
    <w:rsid w:val="00225A8C"/>
    <w:rsid w:val="00231A7F"/>
    <w:rsid w:val="00242BBD"/>
    <w:rsid w:val="0024586F"/>
    <w:rsid w:val="00246BC8"/>
    <w:rsid w:val="00251F95"/>
    <w:rsid w:val="00252317"/>
    <w:rsid w:val="00253E2F"/>
    <w:rsid w:val="002659F1"/>
    <w:rsid w:val="00270821"/>
    <w:rsid w:val="00271E41"/>
    <w:rsid w:val="00284C19"/>
    <w:rsid w:val="00286E23"/>
    <w:rsid w:val="002876A1"/>
    <w:rsid w:val="00287CA6"/>
    <w:rsid w:val="00287E79"/>
    <w:rsid w:val="00290049"/>
    <w:rsid w:val="002928F9"/>
    <w:rsid w:val="00294D5B"/>
    <w:rsid w:val="002A11BD"/>
    <w:rsid w:val="002A2A2C"/>
    <w:rsid w:val="002A5D07"/>
    <w:rsid w:val="002D25CA"/>
    <w:rsid w:val="002D3DA4"/>
    <w:rsid w:val="002D64CF"/>
    <w:rsid w:val="002E2F5C"/>
    <w:rsid w:val="002F0C48"/>
    <w:rsid w:val="003016B7"/>
    <w:rsid w:val="00302025"/>
    <w:rsid w:val="00305BCD"/>
    <w:rsid w:val="00306E12"/>
    <w:rsid w:val="0030754C"/>
    <w:rsid w:val="00317E54"/>
    <w:rsid w:val="00322DF1"/>
    <w:rsid w:val="00324EBF"/>
    <w:rsid w:val="0032556C"/>
    <w:rsid w:val="00330508"/>
    <w:rsid w:val="0033286A"/>
    <w:rsid w:val="00333130"/>
    <w:rsid w:val="0034168A"/>
    <w:rsid w:val="00346E32"/>
    <w:rsid w:val="003515AA"/>
    <w:rsid w:val="00364F13"/>
    <w:rsid w:val="0036776C"/>
    <w:rsid w:val="00371AB2"/>
    <w:rsid w:val="00372A7A"/>
    <w:rsid w:val="00372D1D"/>
    <w:rsid w:val="00374106"/>
    <w:rsid w:val="0037679A"/>
    <w:rsid w:val="0038047C"/>
    <w:rsid w:val="00390EEF"/>
    <w:rsid w:val="00394410"/>
    <w:rsid w:val="003976D5"/>
    <w:rsid w:val="003B53B6"/>
    <w:rsid w:val="003C07E7"/>
    <w:rsid w:val="003D0EE2"/>
    <w:rsid w:val="003D3C77"/>
    <w:rsid w:val="003D6C68"/>
    <w:rsid w:val="003E01D0"/>
    <w:rsid w:val="003E0338"/>
    <w:rsid w:val="003E49B9"/>
    <w:rsid w:val="003E5F12"/>
    <w:rsid w:val="003E786C"/>
    <w:rsid w:val="003F2A89"/>
    <w:rsid w:val="003F4433"/>
    <w:rsid w:val="003F4A54"/>
    <w:rsid w:val="0040144C"/>
    <w:rsid w:val="004067AE"/>
    <w:rsid w:val="00410521"/>
    <w:rsid w:val="00413BB0"/>
    <w:rsid w:val="0041534D"/>
    <w:rsid w:val="004159D0"/>
    <w:rsid w:val="00417326"/>
    <w:rsid w:val="00422499"/>
    <w:rsid w:val="00432402"/>
    <w:rsid w:val="004342E2"/>
    <w:rsid w:val="00434354"/>
    <w:rsid w:val="00440BC8"/>
    <w:rsid w:val="004504F5"/>
    <w:rsid w:val="00454F8D"/>
    <w:rsid w:val="004567EB"/>
    <w:rsid w:val="00460E72"/>
    <w:rsid w:val="004613FB"/>
    <w:rsid w:val="00465C11"/>
    <w:rsid w:val="00467412"/>
    <w:rsid w:val="00476265"/>
    <w:rsid w:val="00481132"/>
    <w:rsid w:val="00483E94"/>
    <w:rsid w:val="00490F56"/>
    <w:rsid w:val="00491F39"/>
    <w:rsid w:val="004A49A5"/>
    <w:rsid w:val="004A66A2"/>
    <w:rsid w:val="004B51CD"/>
    <w:rsid w:val="004B690C"/>
    <w:rsid w:val="004C54C0"/>
    <w:rsid w:val="004C56B2"/>
    <w:rsid w:val="004D00B2"/>
    <w:rsid w:val="004E4963"/>
    <w:rsid w:val="004E6809"/>
    <w:rsid w:val="004E7F24"/>
    <w:rsid w:val="004F49A4"/>
    <w:rsid w:val="00507590"/>
    <w:rsid w:val="005111B1"/>
    <w:rsid w:val="0051212F"/>
    <w:rsid w:val="00512F7F"/>
    <w:rsid w:val="00514288"/>
    <w:rsid w:val="0051457E"/>
    <w:rsid w:val="00516D6F"/>
    <w:rsid w:val="0051714B"/>
    <w:rsid w:val="00517C87"/>
    <w:rsid w:val="00520F80"/>
    <w:rsid w:val="005239FF"/>
    <w:rsid w:val="00523DB8"/>
    <w:rsid w:val="00533150"/>
    <w:rsid w:val="00541795"/>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75613"/>
    <w:rsid w:val="00584373"/>
    <w:rsid w:val="00591DB3"/>
    <w:rsid w:val="005939ED"/>
    <w:rsid w:val="005947BC"/>
    <w:rsid w:val="00595E8A"/>
    <w:rsid w:val="005A0268"/>
    <w:rsid w:val="005A3785"/>
    <w:rsid w:val="005A6014"/>
    <w:rsid w:val="005B473C"/>
    <w:rsid w:val="005B75BB"/>
    <w:rsid w:val="005C549A"/>
    <w:rsid w:val="005D7719"/>
    <w:rsid w:val="005E1B9B"/>
    <w:rsid w:val="005E32D1"/>
    <w:rsid w:val="005E5D1F"/>
    <w:rsid w:val="005F1114"/>
    <w:rsid w:val="00606530"/>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7FC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C50EA"/>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255D3"/>
    <w:rsid w:val="00732E72"/>
    <w:rsid w:val="00741D90"/>
    <w:rsid w:val="007568F7"/>
    <w:rsid w:val="007607B1"/>
    <w:rsid w:val="00765296"/>
    <w:rsid w:val="00766D28"/>
    <w:rsid w:val="007723C2"/>
    <w:rsid w:val="007815B7"/>
    <w:rsid w:val="007815B9"/>
    <w:rsid w:val="00785F1F"/>
    <w:rsid w:val="00790B9D"/>
    <w:rsid w:val="00796316"/>
    <w:rsid w:val="007A1C58"/>
    <w:rsid w:val="007A20D2"/>
    <w:rsid w:val="007A79CD"/>
    <w:rsid w:val="007B6D61"/>
    <w:rsid w:val="007C7626"/>
    <w:rsid w:val="007D2668"/>
    <w:rsid w:val="007D3119"/>
    <w:rsid w:val="007F1867"/>
    <w:rsid w:val="007F1EC4"/>
    <w:rsid w:val="007F55CB"/>
    <w:rsid w:val="007F6597"/>
    <w:rsid w:val="007F768E"/>
    <w:rsid w:val="008021D4"/>
    <w:rsid w:val="008149F9"/>
    <w:rsid w:val="0082150A"/>
    <w:rsid w:val="008245B7"/>
    <w:rsid w:val="0082755E"/>
    <w:rsid w:val="00831A18"/>
    <w:rsid w:val="00837345"/>
    <w:rsid w:val="00844750"/>
    <w:rsid w:val="00851A74"/>
    <w:rsid w:val="00853AB8"/>
    <w:rsid w:val="00854C34"/>
    <w:rsid w:val="0085586A"/>
    <w:rsid w:val="00863E54"/>
    <w:rsid w:val="008819DA"/>
    <w:rsid w:val="00895DE5"/>
    <w:rsid w:val="008A0FA8"/>
    <w:rsid w:val="008A1EC0"/>
    <w:rsid w:val="008B44C4"/>
    <w:rsid w:val="008B6DFA"/>
    <w:rsid w:val="008C0FB2"/>
    <w:rsid w:val="008C322B"/>
    <w:rsid w:val="008C4B74"/>
    <w:rsid w:val="008D1156"/>
    <w:rsid w:val="008D4076"/>
    <w:rsid w:val="008D59DB"/>
    <w:rsid w:val="008E0319"/>
    <w:rsid w:val="008E4D73"/>
    <w:rsid w:val="008E4DE2"/>
    <w:rsid w:val="008E7CE2"/>
    <w:rsid w:val="008E7FAE"/>
    <w:rsid w:val="009113E4"/>
    <w:rsid w:val="00911BF7"/>
    <w:rsid w:val="0091594A"/>
    <w:rsid w:val="009230F1"/>
    <w:rsid w:val="00935490"/>
    <w:rsid w:val="009418DE"/>
    <w:rsid w:val="00941BB3"/>
    <w:rsid w:val="009516B7"/>
    <w:rsid w:val="0095776B"/>
    <w:rsid w:val="00957CE5"/>
    <w:rsid w:val="009624E2"/>
    <w:rsid w:val="00977EC8"/>
    <w:rsid w:val="009813B9"/>
    <w:rsid w:val="00983432"/>
    <w:rsid w:val="00997C8C"/>
    <w:rsid w:val="009A3048"/>
    <w:rsid w:val="009A6C26"/>
    <w:rsid w:val="009B17AD"/>
    <w:rsid w:val="009B3F8C"/>
    <w:rsid w:val="009B45E0"/>
    <w:rsid w:val="009B540F"/>
    <w:rsid w:val="009D3A8C"/>
    <w:rsid w:val="009E0720"/>
    <w:rsid w:val="009E1BA9"/>
    <w:rsid w:val="009E2876"/>
    <w:rsid w:val="009E2F0B"/>
    <w:rsid w:val="009E4532"/>
    <w:rsid w:val="009E5E79"/>
    <w:rsid w:val="009E7956"/>
    <w:rsid w:val="009F072F"/>
    <w:rsid w:val="009F26C1"/>
    <w:rsid w:val="009F3F95"/>
    <w:rsid w:val="00A023FC"/>
    <w:rsid w:val="00A0338D"/>
    <w:rsid w:val="00A05DD1"/>
    <w:rsid w:val="00A077E9"/>
    <w:rsid w:val="00A1392C"/>
    <w:rsid w:val="00A159A8"/>
    <w:rsid w:val="00A2492E"/>
    <w:rsid w:val="00A31163"/>
    <w:rsid w:val="00A34593"/>
    <w:rsid w:val="00A364DB"/>
    <w:rsid w:val="00A45E90"/>
    <w:rsid w:val="00A4770F"/>
    <w:rsid w:val="00A50D6B"/>
    <w:rsid w:val="00A51050"/>
    <w:rsid w:val="00A51FDA"/>
    <w:rsid w:val="00A56945"/>
    <w:rsid w:val="00A57027"/>
    <w:rsid w:val="00A5750C"/>
    <w:rsid w:val="00A65787"/>
    <w:rsid w:val="00A72C35"/>
    <w:rsid w:val="00A752BB"/>
    <w:rsid w:val="00A81F93"/>
    <w:rsid w:val="00A9247E"/>
    <w:rsid w:val="00AA7796"/>
    <w:rsid w:val="00AC67A1"/>
    <w:rsid w:val="00AC7977"/>
    <w:rsid w:val="00AC7E56"/>
    <w:rsid w:val="00AE2617"/>
    <w:rsid w:val="00AE352C"/>
    <w:rsid w:val="00AE555B"/>
    <w:rsid w:val="00AE79AC"/>
    <w:rsid w:val="00B01AAD"/>
    <w:rsid w:val="00B101DB"/>
    <w:rsid w:val="00B10DD9"/>
    <w:rsid w:val="00B21751"/>
    <w:rsid w:val="00B256F0"/>
    <w:rsid w:val="00B31D7D"/>
    <w:rsid w:val="00B32E2D"/>
    <w:rsid w:val="00B43741"/>
    <w:rsid w:val="00B45642"/>
    <w:rsid w:val="00B52F29"/>
    <w:rsid w:val="00B5388D"/>
    <w:rsid w:val="00B61990"/>
    <w:rsid w:val="00B6249B"/>
    <w:rsid w:val="00B70CCD"/>
    <w:rsid w:val="00B7180A"/>
    <w:rsid w:val="00B75E66"/>
    <w:rsid w:val="00B773BF"/>
    <w:rsid w:val="00B93C7D"/>
    <w:rsid w:val="00BC3F20"/>
    <w:rsid w:val="00BD03A2"/>
    <w:rsid w:val="00BD28B2"/>
    <w:rsid w:val="00BD5A8D"/>
    <w:rsid w:val="00BD7343"/>
    <w:rsid w:val="00BF0556"/>
    <w:rsid w:val="00BF37EE"/>
    <w:rsid w:val="00C024A1"/>
    <w:rsid w:val="00C02C42"/>
    <w:rsid w:val="00C053EA"/>
    <w:rsid w:val="00C10FB1"/>
    <w:rsid w:val="00C11282"/>
    <w:rsid w:val="00C12CA3"/>
    <w:rsid w:val="00C14108"/>
    <w:rsid w:val="00C261F8"/>
    <w:rsid w:val="00C27662"/>
    <w:rsid w:val="00C33100"/>
    <w:rsid w:val="00C451B9"/>
    <w:rsid w:val="00C467A6"/>
    <w:rsid w:val="00C51D9C"/>
    <w:rsid w:val="00C54DA4"/>
    <w:rsid w:val="00C55118"/>
    <w:rsid w:val="00C556F2"/>
    <w:rsid w:val="00C567BC"/>
    <w:rsid w:val="00C577D1"/>
    <w:rsid w:val="00C57A2D"/>
    <w:rsid w:val="00C6018C"/>
    <w:rsid w:val="00C67D23"/>
    <w:rsid w:val="00C71211"/>
    <w:rsid w:val="00C71827"/>
    <w:rsid w:val="00C825E5"/>
    <w:rsid w:val="00C8511A"/>
    <w:rsid w:val="00C95EB8"/>
    <w:rsid w:val="00CB02C5"/>
    <w:rsid w:val="00CB39CD"/>
    <w:rsid w:val="00CC49ED"/>
    <w:rsid w:val="00CC7CE6"/>
    <w:rsid w:val="00CD044C"/>
    <w:rsid w:val="00CD1718"/>
    <w:rsid w:val="00CD1A71"/>
    <w:rsid w:val="00CD1FBB"/>
    <w:rsid w:val="00CE033D"/>
    <w:rsid w:val="00CE08E5"/>
    <w:rsid w:val="00D016B5"/>
    <w:rsid w:val="00D034F1"/>
    <w:rsid w:val="00D14F42"/>
    <w:rsid w:val="00D171D4"/>
    <w:rsid w:val="00D26F76"/>
    <w:rsid w:val="00D27D5E"/>
    <w:rsid w:val="00D32B08"/>
    <w:rsid w:val="00D37BF2"/>
    <w:rsid w:val="00D407D1"/>
    <w:rsid w:val="00D43E5F"/>
    <w:rsid w:val="00D50DC8"/>
    <w:rsid w:val="00D51CE6"/>
    <w:rsid w:val="00D51CF1"/>
    <w:rsid w:val="00D639BD"/>
    <w:rsid w:val="00D65777"/>
    <w:rsid w:val="00D66E0D"/>
    <w:rsid w:val="00D7425A"/>
    <w:rsid w:val="00D74F7E"/>
    <w:rsid w:val="00D7695F"/>
    <w:rsid w:val="00D83B6C"/>
    <w:rsid w:val="00D87D73"/>
    <w:rsid w:val="00D9039B"/>
    <w:rsid w:val="00D93582"/>
    <w:rsid w:val="00DA41A2"/>
    <w:rsid w:val="00DA43A1"/>
    <w:rsid w:val="00DA5E1D"/>
    <w:rsid w:val="00DB2E90"/>
    <w:rsid w:val="00DC024D"/>
    <w:rsid w:val="00DC4F43"/>
    <w:rsid w:val="00DE6D90"/>
    <w:rsid w:val="00DF002F"/>
    <w:rsid w:val="00DF128E"/>
    <w:rsid w:val="00DF4D0D"/>
    <w:rsid w:val="00E0244D"/>
    <w:rsid w:val="00E026DF"/>
    <w:rsid w:val="00E02F48"/>
    <w:rsid w:val="00E03712"/>
    <w:rsid w:val="00E06B3F"/>
    <w:rsid w:val="00E10A73"/>
    <w:rsid w:val="00E1279F"/>
    <w:rsid w:val="00E14F27"/>
    <w:rsid w:val="00E171D2"/>
    <w:rsid w:val="00E25534"/>
    <w:rsid w:val="00E26EF3"/>
    <w:rsid w:val="00E319B6"/>
    <w:rsid w:val="00E32145"/>
    <w:rsid w:val="00E32F5A"/>
    <w:rsid w:val="00E33029"/>
    <w:rsid w:val="00E37E21"/>
    <w:rsid w:val="00E40F26"/>
    <w:rsid w:val="00E42E2C"/>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42A53"/>
    <w:rsid w:val="00F44343"/>
    <w:rsid w:val="00F515AD"/>
    <w:rsid w:val="00F52CC9"/>
    <w:rsid w:val="00F54DCD"/>
    <w:rsid w:val="00F57DD7"/>
    <w:rsid w:val="00F636AD"/>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2D1159D3"/>
  <w15:docId w15:val="{F07DFFBC-2364-4641-B9D5-45AEE8B2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EFA"/>
    <w:pPr>
      <w:suppressAutoHyphens/>
      <w:spacing w:line="240" w:lineRule="atLeast"/>
    </w:pPr>
    <w:rPr>
      <w:lang w:val="fr-CH" w:eastAsia="en-US"/>
    </w:rPr>
  </w:style>
  <w:style w:type="paragraph" w:styleId="Titre1">
    <w:name w:val="heading 1"/>
    <w:aliases w:val="Table_G"/>
    <w:basedOn w:val="SingleTxtG"/>
    <w:next w:val="SingleTxtG"/>
    <w:qFormat/>
    <w:rsid w:val="00145EFA"/>
    <w:pPr>
      <w:keepNext/>
      <w:keepLines/>
      <w:spacing w:after="0" w:line="240" w:lineRule="auto"/>
      <w:ind w:right="0"/>
      <w:jc w:val="left"/>
      <w:outlineLvl w:val="0"/>
    </w:pPr>
  </w:style>
  <w:style w:type="paragraph" w:styleId="Titre2">
    <w:name w:val="heading 2"/>
    <w:basedOn w:val="Normal"/>
    <w:next w:val="Normal"/>
    <w:uiPriority w:val="99"/>
    <w:semiHidden/>
    <w:qFormat/>
    <w:rsid w:val="00145EFA"/>
    <w:pPr>
      <w:outlineLvl w:val="1"/>
    </w:pPr>
  </w:style>
  <w:style w:type="paragraph" w:styleId="Titre3">
    <w:name w:val="heading 3"/>
    <w:basedOn w:val="Normal"/>
    <w:next w:val="Normal"/>
    <w:uiPriority w:val="99"/>
    <w:semiHidden/>
    <w:qFormat/>
    <w:rsid w:val="00145EFA"/>
    <w:pPr>
      <w:outlineLvl w:val="2"/>
    </w:pPr>
  </w:style>
  <w:style w:type="paragraph" w:styleId="Titre4">
    <w:name w:val="heading 4"/>
    <w:basedOn w:val="Normal"/>
    <w:next w:val="Normal"/>
    <w:uiPriority w:val="99"/>
    <w:semiHidden/>
    <w:qFormat/>
    <w:rsid w:val="00145EFA"/>
    <w:pPr>
      <w:outlineLvl w:val="3"/>
    </w:pPr>
  </w:style>
  <w:style w:type="paragraph" w:styleId="Titre5">
    <w:name w:val="heading 5"/>
    <w:basedOn w:val="Normal"/>
    <w:next w:val="Normal"/>
    <w:uiPriority w:val="99"/>
    <w:semiHidden/>
    <w:qFormat/>
    <w:rsid w:val="00145EFA"/>
    <w:pPr>
      <w:outlineLvl w:val="4"/>
    </w:pPr>
  </w:style>
  <w:style w:type="paragraph" w:styleId="Titre6">
    <w:name w:val="heading 6"/>
    <w:basedOn w:val="Normal"/>
    <w:next w:val="Normal"/>
    <w:uiPriority w:val="99"/>
    <w:semiHidden/>
    <w:qFormat/>
    <w:rsid w:val="00145EFA"/>
    <w:pPr>
      <w:outlineLvl w:val="5"/>
    </w:pPr>
  </w:style>
  <w:style w:type="paragraph" w:styleId="Titre7">
    <w:name w:val="heading 7"/>
    <w:basedOn w:val="Normal"/>
    <w:next w:val="Normal"/>
    <w:uiPriority w:val="99"/>
    <w:semiHidden/>
    <w:qFormat/>
    <w:rsid w:val="00145EFA"/>
    <w:pPr>
      <w:outlineLvl w:val="6"/>
    </w:pPr>
  </w:style>
  <w:style w:type="paragraph" w:styleId="Titre8">
    <w:name w:val="heading 8"/>
    <w:basedOn w:val="Normal"/>
    <w:next w:val="Normal"/>
    <w:uiPriority w:val="99"/>
    <w:semiHidden/>
    <w:qFormat/>
    <w:rsid w:val="00145EFA"/>
    <w:pPr>
      <w:outlineLvl w:val="7"/>
    </w:pPr>
  </w:style>
  <w:style w:type="paragraph" w:styleId="Titre9">
    <w:name w:val="heading 9"/>
    <w:basedOn w:val="Normal"/>
    <w:next w:val="Normal"/>
    <w:uiPriority w:val="99"/>
    <w:semiHidden/>
    <w:qFormat/>
    <w:rsid w:val="00145EFA"/>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45EFA"/>
    <w:pPr>
      <w:spacing w:after="120"/>
      <w:ind w:left="1134" w:right="1134"/>
      <w:jc w:val="both"/>
    </w:pPr>
  </w:style>
  <w:style w:type="paragraph" w:styleId="Notedefin">
    <w:name w:val="endnote text"/>
    <w:aliases w:val="2_G"/>
    <w:basedOn w:val="Notedebasdepage"/>
    <w:rsid w:val="00145EFA"/>
  </w:style>
  <w:style w:type="paragraph" w:styleId="Notedebasdepage">
    <w:name w:val="footnote text"/>
    <w:aliases w:val="5_G"/>
    <w:basedOn w:val="Normal"/>
    <w:link w:val="NotedebasdepageCar"/>
    <w:qFormat/>
    <w:rsid w:val="00145EFA"/>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145EFA"/>
    <w:pPr>
      <w:spacing w:line="240" w:lineRule="auto"/>
    </w:pPr>
    <w:rPr>
      <w:sz w:val="16"/>
    </w:rPr>
  </w:style>
  <w:style w:type="character" w:styleId="Appeldenotedefin">
    <w:name w:val="endnote reference"/>
    <w:aliases w:val="1_G"/>
    <w:basedOn w:val="Appelnotedebasdep"/>
    <w:rsid w:val="00145EFA"/>
    <w:rPr>
      <w:rFonts w:ascii="Times New Roman" w:hAnsi="Times New Roman"/>
      <w:sz w:val="18"/>
      <w:vertAlign w:val="superscript"/>
      <w:lang w:val="fr-CH"/>
    </w:rPr>
  </w:style>
  <w:style w:type="character" w:styleId="Appelnotedebasdep">
    <w:name w:val="footnote reference"/>
    <w:aliases w:val="4_G"/>
    <w:basedOn w:val="Policepardfaut"/>
    <w:qFormat/>
    <w:rsid w:val="00145EFA"/>
    <w:rPr>
      <w:rFonts w:ascii="Times New Roman" w:hAnsi="Times New Roman"/>
      <w:sz w:val="18"/>
      <w:vertAlign w:val="superscript"/>
      <w:lang w:val="fr-CH"/>
    </w:rPr>
  </w:style>
  <w:style w:type="character" w:styleId="Numrodepage">
    <w:name w:val="page number"/>
    <w:aliases w:val="7_G"/>
    <w:basedOn w:val="Policepardfaut"/>
    <w:uiPriority w:val="99"/>
    <w:semiHidden/>
    <w:rsid w:val="00145EFA"/>
    <w:rPr>
      <w:rFonts w:ascii="Times New Roman" w:hAnsi="Times New Roman"/>
      <w:b/>
      <w:sz w:val="18"/>
      <w:lang w:val="fr-CH"/>
    </w:rPr>
  </w:style>
  <w:style w:type="paragraph" w:styleId="En-tte">
    <w:name w:val="header"/>
    <w:aliases w:val="6_G"/>
    <w:basedOn w:val="Normal"/>
    <w:next w:val="Normal"/>
    <w:rsid w:val="00145EFA"/>
    <w:pPr>
      <w:pBdr>
        <w:bottom w:val="single" w:sz="4" w:space="4" w:color="auto"/>
      </w:pBdr>
      <w:spacing w:line="240" w:lineRule="auto"/>
    </w:pPr>
    <w:rPr>
      <w:b/>
      <w:sz w:val="18"/>
    </w:rPr>
  </w:style>
  <w:style w:type="paragraph" w:customStyle="1" w:styleId="H1G">
    <w:name w:val="_ H_1_G"/>
    <w:basedOn w:val="Normal"/>
    <w:next w:val="Normal"/>
    <w:rsid w:val="00145EF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145EF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145EF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145EF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45EF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45EF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45EFA"/>
    <w:pPr>
      <w:keepNext/>
      <w:keepLines/>
      <w:spacing w:before="240" w:after="240" w:line="420" w:lineRule="exact"/>
      <w:ind w:left="1134" w:right="1134"/>
    </w:pPr>
    <w:rPr>
      <w:b/>
      <w:sz w:val="40"/>
    </w:rPr>
  </w:style>
  <w:style w:type="paragraph" w:customStyle="1" w:styleId="SLG">
    <w:name w:val="__S_L_G"/>
    <w:basedOn w:val="Normal"/>
    <w:next w:val="Normal"/>
    <w:rsid w:val="00145EFA"/>
    <w:pPr>
      <w:keepNext/>
      <w:keepLines/>
      <w:spacing w:before="240" w:after="240" w:line="580" w:lineRule="exact"/>
      <w:ind w:left="1134" w:right="1134"/>
    </w:pPr>
    <w:rPr>
      <w:b/>
      <w:sz w:val="56"/>
    </w:rPr>
  </w:style>
  <w:style w:type="paragraph" w:customStyle="1" w:styleId="SSG">
    <w:name w:val="__S_S_G"/>
    <w:basedOn w:val="Normal"/>
    <w:next w:val="Normal"/>
    <w:rsid w:val="00145EFA"/>
    <w:pPr>
      <w:keepNext/>
      <w:keepLines/>
      <w:spacing w:before="240" w:after="240" w:line="300" w:lineRule="exact"/>
      <w:ind w:left="1134" w:right="1134"/>
    </w:pPr>
    <w:rPr>
      <w:b/>
      <w:sz w:val="28"/>
    </w:rPr>
  </w:style>
  <w:style w:type="paragraph" w:customStyle="1" w:styleId="XLargeG">
    <w:name w:val="__XLarge_G"/>
    <w:basedOn w:val="Normal"/>
    <w:next w:val="Normal"/>
    <w:rsid w:val="00145EFA"/>
    <w:pPr>
      <w:keepNext/>
      <w:keepLines/>
      <w:spacing w:before="240" w:after="240" w:line="420" w:lineRule="exact"/>
      <w:ind w:left="1134" w:right="1134"/>
    </w:pPr>
    <w:rPr>
      <w:b/>
      <w:sz w:val="40"/>
    </w:rPr>
  </w:style>
  <w:style w:type="paragraph" w:customStyle="1" w:styleId="Bullet1G">
    <w:name w:val="_Bullet 1_G"/>
    <w:basedOn w:val="Normal"/>
    <w:rsid w:val="00145EFA"/>
    <w:pPr>
      <w:numPr>
        <w:numId w:val="1"/>
      </w:numPr>
      <w:spacing w:after="120"/>
      <w:ind w:right="1134"/>
      <w:jc w:val="both"/>
    </w:pPr>
  </w:style>
  <w:style w:type="paragraph" w:customStyle="1" w:styleId="Bullet2G">
    <w:name w:val="_Bullet 2_G"/>
    <w:basedOn w:val="Normal"/>
    <w:rsid w:val="00145EFA"/>
    <w:pPr>
      <w:numPr>
        <w:numId w:val="2"/>
      </w:numPr>
      <w:spacing w:after="120"/>
      <w:ind w:right="1134"/>
      <w:jc w:val="both"/>
    </w:pPr>
  </w:style>
  <w:style w:type="table" w:styleId="Grilledutableau">
    <w:name w:val="Table Grid"/>
    <w:basedOn w:val="TableauNormal"/>
    <w:semiHidden/>
    <w:rsid w:val="00145EF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145EFA"/>
    <w:rPr>
      <w:lang w:val="fr-CH" w:eastAsia="en-US"/>
    </w:rPr>
  </w:style>
  <w:style w:type="character" w:styleId="Lienhypertexte">
    <w:name w:val="Hyperlink"/>
    <w:basedOn w:val="Policepardfaut"/>
    <w:uiPriority w:val="99"/>
    <w:rsid w:val="00145EFA"/>
    <w:rPr>
      <w:color w:val="0000FF"/>
      <w:u w:val="none"/>
    </w:rPr>
  </w:style>
  <w:style w:type="character" w:styleId="Lienhypertextesuivivisit">
    <w:name w:val="FollowedHyperlink"/>
    <w:basedOn w:val="Policepardfaut"/>
    <w:semiHidden/>
    <w:rsid w:val="00145EFA"/>
    <w:rPr>
      <w:color w:val="0000FF"/>
      <w:u w:val="none"/>
    </w:rPr>
  </w:style>
  <w:style w:type="paragraph" w:customStyle="1" w:styleId="ParNoG">
    <w:name w:val="_ParNo_G"/>
    <w:basedOn w:val="SingleTxtG"/>
    <w:rsid w:val="00145EFA"/>
    <w:pPr>
      <w:numPr>
        <w:numId w:val="3"/>
      </w:numPr>
    </w:pPr>
  </w:style>
  <w:style w:type="paragraph" w:styleId="Textedebulles">
    <w:name w:val="Balloon Text"/>
    <w:basedOn w:val="Normal"/>
    <w:link w:val="TextedebullesCar"/>
    <w:uiPriority w:val="99"/>
    <w:semiHidden/>
    <w:rsid w:val="00145EF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5EFA"/>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091492"/>
    <w:rPr>
      <w:sz w:val="18"/>
      <w:lang w:val="fr-CH" w:eastAsia="en-US"/>
    </w:rPr>
  </w:style>
  <w:style w:type="character" w:styleId="Textedelespacerserv">
    <w:name w:val="Placeholder Text"/>
    <w:basedOn w:val="Policepardfaut"/>
    <w:uiPriority w:val="99"/>
    <w:semiHidden/>
    <w:rsid w:val="00063254"/>
    <w:rPr>
      <w:color w:val="808080"/>
    </w:rPr>
  </w:style>
  <w:style w:type="character" w:customStyle="1" w:styleId="PieddepageCar">
    <w:name w:val="Pied de page Car"/>
    <w:aliases w:val="3_G Car"/>
    <w:basedOn w:val="Policepardfaut"/>
    <w:link w:val="Pieddepage"/>
    <w:rsid w:val="00D51CF1"/>
    <w:rPr>
      <w:sz w:val="16"/>
      <w:lang w:val="fr-CH" w:eastAsia="en-US"/>
    </w:rPr>
  </w:style>
  <w:style w:type="paragraph" w:styleId="Listepuces">
    <w:name w:val="List Bullet"/>
    <w:basedOn w:val="Normal"/>
    <w:semiHidden/>
    <w:rsid w:val="00D51CF1"/>
    <w:pPr>
      <w:numPr>
        <w:numId w:val="4"/>
      </w:numP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72/55" TargetMode="Externa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s://undocs.org/fr/CRPD/C/3" TargetMode="External"/><Relationship Id="rId39"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header" Target="header8.xm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yperlink" Target="https://undocs.org/fr/HRI/MC/2015/6" TargetMode="External"/><Relationship Id="rId33" Type="http://schemas.openxmlformats.org/officeDocument/2006/relationships/header" Target="header7.xml"/><Relationship Id="rId38"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yperlink" Target="https://undocs.org/fr/CRPD/C/1/Rev.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undocs.org/fr/A/RES/68/268" TargetMode="External"/><Relationship Id="rId32" Type="http://schemas.openxmlformats.org/officeDocument/2006/relationships/hyperlink" Target="https://undocs.org/fr/CRPD/C/12/2" TargetMode="External"/><Relationship Id="rId37" Type="http://schemas.openxmlformats.org/officeDocument/2006/relationships/header" Target="header9.xml"/><Relationship Id="rId40"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undocs.org/fr/CRPD/C/GC/4" TargetMode="External"/><Relationship Id="rId28" Type="http://schemas.openxmlformats.org/officeDocument/2006/relationships/hyperlink" Target="https://undocs.org/fr/CRPD/C/1/Rev.1" TargetMode="External"/><Relationship Id="rId36" Type="http://schemas.openxmlformats.org/officeDocument/2006/relationships/footer" Target="footer9.xml"/><Relationship Id="rId10" Type="http://schemas.openxmlformats.org/officeDocument/2006/relationships/hyperlink" Target="https://undocs.org/fr/A/72/55" TargetMode="External"/><Relationship Id="rId19" Type="http://schemas.openxmlformats.org/officeDocument/2006/relationships/footer" Target="footer5.xm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yperlink" Target="https://undocs.org/fr/CRPD/C/GC/3" TargetMode="External"/><Relationship Id="rId27" Type="http://schemas.openxmlformats.org/officeDocument/2006/relationships/hyperlink" Target="https://undocs.org/fr/CRPD/C/1/Rev.1" TargetMode="External"/><Relationship Id="rId30" Type="http://schemas.openxmlformats.org/officeDocument/2006/relationships/header" Target="header6.xml"/><Relationship Id="rId35"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undocs.org/fr/CRPD/C/THA/CO/1" TargetMode="External"/><Relationship Id="rId21" Type="http://schemas.openxmlformats.org/officeDocument/2006/relationships/hyperlink" Target="https://undocs.org/fr/CRPD/C/MUS/CO/1" TargetMode="External"/><Relationship Id="rId42" Type="http://schemas.openxmlformats.org/officeDocument/2006/relationships/hyperlink" Target="https://undocs.org/fr/CRPD/C/13/D/12/2013" TargetMode="External"/><Relationship Id="rId63" Type="http://schemas.openxmlformats.org/officeDocument/2006/relationships/hyperlink" Target="https://undocs.org/fr/CRPD/C/HRV/CO/1" TargetMode="External"/><Relationship Id="rId84" Type="http://schemas.openxmlformats.org/officeDocument/2006/relationships/hyperlink" Target="https://undocs.org/fr/CRPD/C/ITA/CO/1" TargetMode="External"/><Relationship Id="rId138" Type="http://schemas.openxmlformats.org/officeDocument/2006/relationships/hyperlink" Target="https://undocs.org/fr/CRPD/C/KEN/CO/1" TargetMode="External"/><Relationship Id="rId159" Type="http://schemas.openxmlformats.org/officeDocument/2006/relationships/hyperlink" Target="https://undocs.org/fr/CRPD/C/MUS/CO/1" TargetMode="External"/><Relationship Id="rId170" Type="http://schemas.openxmlformats.org/officeDocument/2006/relationships/hyperlink" Target="https://undocs.org/fr/CRPD/C/BRA/CO/1" TargetMode="External"/><Relationship Id="rId191" Type="http://schemas.openxmlformats.org/officeDocument/2006/relationships/hyperlink" Target="https://undocs.org/fr/CRPD/C/ITA/CO/1" TargetMode="External"/><Relationship Id="rId205" Type="http://schemas.openxmlformats.org/officeDocument/2006/relationships/hyperlink" Target="https://undocs.org/fr/CRPD/C/HRV/CO/1" TargetMode="External"/><Relationship Id="rId226" Type="http://schemas.openxmlformats.org/officeDocument/2006/relationships/hyperlink" Target="https://undocs.org/fr/CRPD/C/CHL/CO/1" TargetMode="External"/><Relationship Id="rId247" Type="http://schemas.openxmlformats.org/officeDocument/2006/relationships/hyperlink" Target="https://undocs.org/fr/CRPD/C/HRV/CO/1" TargetMode="External"/><Relationship Id="rId107" Type="http://schemas.openxmlformats.org/officeDocument/2006/relationships/hyperlink" Target="https://undocs.org/fr/CRPD/C/GC/3" TargetMode="External"/><Relationship Id="rId268" Type="http://schemas.openxmlformats.org/officeDocument/2006/relationships/hyperlink" Target="https://undocs.org/fr/CRPD/C/KOR/CO/1" TargetMode="External"/><Relationship Id="rId11" Type="http://schemas.openxmlformats.org/officeDocument/2006/relationships/hyperlink" Target="https://undocs.org/fr/CRPD/C/HRV/CO/1&#160;" TargetMode="External"/><Relationship Id="rId32" Type="http://schemas.openxmlformats.org/officeDocument/2006/relationships/hyperlink" Target="https://undocs.org/fr/CRPD/C/EU/CO/1" TargetMode="External"/><Relationship Id="rId53" Type="http://schemas.openxmlformats.org/officeDocument/2006/relationships/hyperlink" Target="https://undocs.org/fr/CRPD/C/HRV/CO/1" TargetMode="External"/><Relationship Id="rId74" Type="http://schemas.openxmlformats.org/officeDocument/2006/relationships/hyperlink" Target="https://undocs.org/fr/CRPD/C/DEU/CO/1" TargetMode="External"/><Relationship Id="rId128" Type="http://schemas.openxmlformats.org/officeDocument/2006/relationships/hyperlink" Target="https://undocs.org/fr/CRPD/C/3" TargetMode="External"/><Relationship Id="rId149" Type="http://schemas.openxmlformats.org/officeDocument/2006/relationships/hyperlink" Target="https://undocs.org/fr/CRPD/C/CZE/CO/1" TargetMode="External"/><Relationship Id="rId5" Type="http://schemas.openxmlformats.org/officeDocument/2006/relationships/hyperlink" Target="http://www.ohchr.org/EN/HRBodies/CRPD/Pages/CRPDStatements.aspx" TargetMode="External"/><Relationship Id="rId95" Type="http://schemas.openxmlformats.org/officeDocument/2006/relationships/hyperlink" Target="https://undocs.org/fr/CRPD/C/QAT/CO/1" TargetMode="External"/><Relationship Id="rId160" Type="http://schemas.openxmlformats.org/officeDocument/2006/relationships/hyperlink" Target="https://undocs.org/fr/CRPD/C/ITA/CO/1" TargetMode="External"/><Relationship Id="rId181" Type="http://schemas.openxmlformats.org/officeDocument/2006/relationships/hyperlink" Target="https://undocs.org/fr/CRPD/C/15/D/13/2013" TargetMode="External"/><Relationship Id="rId216" Type="http://schemas.openxmlformats.org/officeDocument/2006/relationships/hyperlink" Target="https://undocs.org/fr/CRPD/C/EU/CO/1" TargetMode="External"/><Relationship Id="rId237" Type="http://schemas.openxmlformats.org/officeDocument/2006/relationships/hyperlink" Target="https://undocs.org/fr/CRPD/C/CHN/CO/1" TargetMode="External"/><Relationship Id="rId258" Type="http://schemas.openxmlformats.org/officeDocument/2006/relationships/hyperlink" Target="https://undocs.org/fr/CRPD/C/ECU/CO/1" TargetMode="External"/><Relationship Id="rId279" Type="http://schemas.openxmlformats.org/officeDocument/2006/relationships/hyperlink" Target="https://undocs.org/fr/CRPD/C/NZL/CO/1" TargetMode="External"/><Relationship Id="rId22" Type="http://schemas.openxmlformats.org/officeDocument/2006/relationships/hyperlink" Target="https://undocs.org/fr/CRPD/C/MNG/CO/1" TargetMode="External"/><Relationship Id="rId43" Type="http://schemas.openxmlformats.org/officeDocument/2006/relationships/hyperlink" Target="http://www.ohchr.org/EN/HRBodies/CRPD/Pages/InquiryProcedure.aspx" TargetMode="External"/><Relationship Id="rId64" Type="http://schemas.openxmlformats.org/officeDocument/2006/relationships/hyperlink" Target="https://undocs.org/fr/CRPD/C/GAB/CO/1" TargetMode="External"/><Relationship Id="rId118" Type="http://schemas.openxmlformats.org/officeDocument/2006/relationships/hyperlink" Target="https://undocs.org/fr/CRPD/C/KEN/CO/1" TargetMode="External"/><Relationship Id="rId139" Type="http://schemas.openxmlformats.org/officeDocument/2006/relationships/hyperlink" Target="https://undocs.org/fr/CRPD/C/DOM/CO/1" TargetMode="External"/><Relationship Id="rId85" Type="http://schemas.openxmlformats.org/officeDocument/2006/relationships/hyperlink" Target="https://undocs.org/fr/CRPD/C/CHL/CO/1" TargetMode="External"/><Relationship Id="rId150" Type="http://schemas.openxmlformats.org/officeDocument/2006/relationships/hyperlink" Target="https://undocs.org/fr/CRPD/C/ITA/CO/1" TargetMode="External"/><Relationship Id="rId171" Type="http://schemas.openxmlformats.org/officeDocument/2006/relationships/hyperlink" Target="https://undocs.org/fr/CRPD/C/HRV/CO/1" TargetMode="External"/><Relationship Id="rId192" Type="http://schemas.openxmlformats.org/officeDocument/2006/relationships/hyperlink" Target="https://undocs.org/fr/CRPD/C/GTM/CO/1" TargetMode="External"/><Relationship Id="rId206" Type="http://schemas.openxmlformats.org/officeDocument/2006/relationships/hyperlink" Target="https://undocs.org/fr/CRPD/C/URY/CO/1" TargetMode="External"/><Relationship Id="rId227" Type="http://schemas.openxmlformats.org/officeDocument/2006/relationships/hyperlink" Target="http://www.un.org/esa/socdev/enable/rights/ahc3sum10.htm" TargetMode="External"/><Relationship Id="rId248" Type="http://schemas.openxmlformats.org/officeDocument/2006/relationships/hyperlink" Target="https://undocs.org/fr/CRPD/C/TKM/CO/1" TargetMode="External"/><Relationship Id="rId269" Type="http://schemas.openxmlformats.org/officeDocument/2006/relationships/hyperlink" Target="https://undocs.org/fr/CRPD/C/NZL/CO/1" TargetMode="External"/><Relationship Id="rId12" Type="http://schemas.openxmlformats.org/officeDocument/2006/relationships/hyperlink" Target="https://undocs.org/fr/CRPD/C/CZE/CO/1" TargetMode="External"/><Relationship Id="rId33" Type="http://schemas.openxmlformats.org/officeDocument/2006/relationships/hyperlink" Target="https://undocs.org/fr/CRPD/C/BOL/CO/1/Add.1" TargetMode="External"/><Relationship Id="rId108" Type="http://schemas.openxmlformats.org/officeDocument/2006/relationships/hyperlink" Target="https://undocs.org/fr/CRPD/C/GTM/CO/1" TargetMode="External"/><Relationship Id="rId129" Type="http://schemas.openxmlformats.org/officeDocument/2006/relationships/hyperlink" Target="https://undocs.org/fr/CRPD/C/URY/CO/1" TargetMode="External"/><Relationship Id="rId280" Type="http://schemas.openxmlformats.org/officeDocument/2006/relationships/hyperlink" Target="https://undocs.org/fr/CRPD/C/AUS/CO/1" TargetMode="External"/><Relationship Id="rId54" Type="http://schemas.openxmlformats.org/officeDocument/2006/relationships/hyperlink" Target="https://undocs.org/fr/CRPD/C/PRT/CO/1" TargetMode="External"/><Relationship Id="rId75" Type="http://schemas.openxmlformats.org/officeDocument/2006/relationships/hyperlink" Target="https://undocs.org/fr/CRPD/C/3" TargetMode="External"/><Relationship Id="rId96" Type="http://schemas.openxmlformats.org/officeDocument/2006/relationships/hyperlink" Target="https://undocs.org/fr/CRPD/C/EU/CO/1" TargetMode="External"/><Relationship Id="rId140" Type="http://schemas.openxmlformats.org/officeDocument/2006/relationships/hyperlink" Target="https://undocs.org/fr/CRPD/C/ARE/CO/1" TargetMode="External"/><Relationship Id="rId161" Type="http://schemas.openxmlformats.org/officeDocument/2006/relationships/hyperlink" Target="https://undocs.org/fr/CRPD/C/UGA/CO/1" TargetMode="External"/><Relationship Id="rId182" Type="http://schemas.openxmlformats.org/officeDocument/2006/relationships/hyperlink" Target="https://undocs.org/fr/CRPD/C/BRA/CO/1" TargetMode="External"/><Relationship Id="rId217" Type="http://schemas.openxmlformats.org/officeDocument/2006/relationships/hyperlink" Target="https://undocs.org/fr/CRPD/C/QAT/CO/1" TargetMode="External"/><Relationship Id="rId6" Type="http://schemas.openxmlformats.org/officeDocument/2006/relationships/hyperlink" Target="https://undocs.org/fr/CRPD/C/BOL/CO/1" TargetMode="External"/><Relationship Id="rId238" Type="http://schemas.openxmlformats.org/officeDocument/2006/relationships/hyperlink" Target="https://undocs.org/fr/CRPD/C/AUT/CO/1" TargetMode="External"/><Relationship Id="rId259" Type="http://schemas.openxmlformats.org/officeDocument/2006/relationships/hyperlink" Target="https://undocs.org/fr/CRPD/C/KOR/CO/1" TargetMode="External"/><Relationship Id="rId23" Type="http://schemas.openxmlformats.org/officeDocument/2006/relationships/hyperlink" Target="https://undocs.org/fr/CRPD/C/PRT/CO/1" TargetMode="External"/><Relationship Id="rId119" Type="http://schemas.openxmlformats.org/officeDocument/2006/relationships/hyperlink" Target="https://undocs.org/fr/CRPD/C/LTU/CO/1" TargetMode="External"/><Relationship Id="rId270" Type="http://schemas.openxmlformats.org/officeDocument/2006/relationships/hyperlink" Target="https://undocs.org/fr/CRPD/C/AZE/CO/1" TargetMode="External"/><Relationship Id="rId44" Type="http://schemas.openxmlformats.org/officeDocument/2006/relationships/hyperlink" Target="https://undocs.org/fr/CRPD/C/SVK/CO/1" TargetMode="External"/><Relationship Id="rId65" Type="http://schemas.openxmlformats.org/officeDocument/2006/relationships/hyperlink" Target="https://undocs.org/fr/CRPD/C/KEN/CO/1" TargetMode="External"/><Relationship Id="rId86" Type="http://schemas.openxmlformats.org/officeDocument/2006/relationships/hyperlink" Target="https://undocs.org/fr/CRPD/C/COK/CO/1" TargetMode="External"/><Relationship Id="rId130" Type="http://schemas.openxmlformats.org/officeDocument/2006/relationships/hyperlink" Target="https://undocs.org/fr/CRPD/C/GAB/CO/1" TargetMode="External"/><Relationship Id="rId151" Type="http://schemas.openxmlformats.org/officeDocument/2006/relationships/hyperlink" Target="https://undocs.org/fr/CRPD/C/HRV/CO/1" TargetMode="External"/><Relationship Id="rId172" Type="http://schemas.openxmlformats.org/officeDocument/2006/relationships/hyperlink" Target="https://undocs.org/fr/CRPD/C/3" TargetMode="External"/><Relationship Id="rId193" Type="http://schemas.openxmlformats.org/officeDocument/2006/relationships/hyperlink" Target="https://undocs.org/fr/CRPD/C/ITA/CO/1" TargetMode="External"/><Relationship Id="rId202" Type="http://schemas.openxmlformats.org/officeDocument/2006/relationships/hyperlink" Target="https://undocs.org/fr/CRPD/C/GAB/CO/1" TargetMode="External"/><Relationship Id="rId207" Type="http://schemas.openxmlformats.org/officeDocument/2006/relationships/hyperlink" Target="https://undocs.org/fr/CRPD/C/COK/CO/1" TargetMode="External"/><Relationship Id="rId223" Type="http://schemas.openxmlformats.org/officeDocument/2006/relationships/hyperlink" Target="https://undocs.org/fr/CRPD/C/TKM/CO/1" TargetMode="External"/><Relationship Id="rId228" Type="http://schemas.openxmlformats.org/officeDocument/2006/relationships/hyperlink" Target="http://www.un.org/esa/socdev/enable/rights/ahc5sum27jan.htm" TargetMode="External"/><Relationship Id="rId244" Type="http://schemas.openxmlformats.org/officeDocument/2006/relationships/hyperlink" Target="https://undocs.org/fr/CRPD/C/NZL/CO/1" TargetMode="External"/><Relationship Id="rId249" Type="http://schemas.openxmlformats.org/officeDocument/2006/relationships/hyperlink" Target="https://undocs.org/fr/CRPD/C/NZL/1" TargetMode="External"/><Relationship Id="rId13" Type="http://schemas.openxmlformats.org/officeDocument/2006/relationships/hyperlink" Target="https://undocs.org/fr/CRPD/C/DOM/CO/1" TargetMode="External"/><Relationship Id="rId18" Type="http://schemas.openxmlformats.org/officeDocument/2006/relationships/hyperlink" Target="https://undocs.org/fr/CRPD/C/ITA/CO/1" TargetMode="External"/><Relationship Id="rId39" Type="http://schemas.openxmlformats.org/officeDocument/2006/relationships/hyperlink" Target="https://undocs.org/fr/CRPD/C/15/D/11/2013" TargetMode="External"/><Relationship Id="rId109" Type="http://schemas.openxmlformats.org/officeDocument/2006/relationships/hyperlink" Target="https://undocs.org/fr/CRPD/C/EU/CO/1" TargetMode="External"/><Relationship Id="rId260" Type="http://schemas.openxmlformats.org/officeDocument/2006/relationships/hyperlink" Target="https://undocs.org/fr/CRPD/C/MEX/CO/1" TargetMode="External"/><Relationship Id="rId265" Type="http://schemas.openxmlformats.org/officeDocument/2006/relationships/hyperlink" Target="https://undocs.org/fr/CRPD/C/TKM/CO/1" TargetMode="External"/><Relationship Id="rId34" Type="http://schemas.openxmlformats.org/officeDocument/2006/relationships/hyperlink" Target="https://undocs.org/fr/CRPD/C/CHL/CO/1/Add.1" TargetMode="External"/><Relationship Id="rId50" Type="http://schemas.openxmlformats.org/officeDocument/2006/relationships/hyperlink" Target="https://undocs.org/fr/CRPD/C/CHL/CO/1" TargetMode="External"/><Relationship Id="rId55" Type="http://schemas.openxmlformats.org/officeDocument/2006/relationships/hyperlink" Target="https://undocs.org/fr/CRPD/C/SRB/CO/1" TargetMode="External"/><Relationship Id="rId76" Type="http://schemas.openxmlformats.org/officeDocument/2006/relationships/hyperlink" Target="https://undocs.org/fr/CRPD/C/QAT/CO/1" TargetMode="External"/><Relationship Id="rId97" Type="http://schemas.openxmlformats.org/officeDocument/2006/relationships/hyperlink" Target="https://undocs.org/fr/CRPD/C/3" TargetMode="External"/><Relationship Id="rId104" Type="http://schemas.openxmlformats.org/officeDocument/2006/relationships/hyperlink" Target="https://undocs.org/fr/CRPD/C/SRB/CO/1" TargetMode="External"/><Relationship Id="rId120" Type="http://schemas.openxmlformats.org/officeDocument/2006/relationships/hyperlink" Target="https://undocs.org/fr/CRPD/C/PRT/CO/1" TargetMode="External"/><Relationship Id="rId125" Type="http://schemas.openxmlformats.org/officeDocument/2006/relationships/hyperlink" Target="https://undocs.org/fr/CRPD/C/UGA/CO/1" TargetMode="External"/><Relationship Id="rId141" Type="http://schemas.openxmlformats.org/officeDocument/2006/relationships/hyperlink" Target="https://undocs.org/fr/CRPD/C/EU/CO/1" TargetMode="External"/><Relationship Id="rId146" Type="http://schemas.openxmlformats.org/officeDocument/2006/relationships/hyperlink" Target="https://undocs.org/fr/CRPD/C/16/D/7/2012" TargetMode="External"/><Relationship Id="rId167" Type="http://schemas.openxmlformats.org/officeDocument/2006/relationships/hyperlink" Target="https://undocs.org/fr/CRPD/C/LTU/CO/1" TargetMode="External"/><Relationship Id="rId188" Type="http://schemas.openxmlformats.org/officeDocument/2006/relationships/hyperlink" Target="https://undocs.org/fr/CRPD/C/THA/CO/1" TargetMode="External"/><Relationship Id="rId7" Type="http://schemas.openxmlformats.org/officeDocument/2006/relationships/hyperlink" Target="https://undocs.org/fr/CRPD/C/BRA/CO/1" TargetMode="External"/><Relationship Id="rId71" Type="http://schemas.openxmlformats.org/officeDocument/2006/relationships/hyperlink" Target="https://undocs.org/fr/CRPD/C/PRT/CO/1" TargetMode="External"/><Relationship Id="rId92" Type="http://schemas.openxmlformats.org/officeDocument/2006/relationships/hyperlink" Target="https://undocs.org/fr/CRPD/C/TKM/CO/1" TargetMode="External"/><Relationship Id="rId162" Type="http://schemas.openxmlformats.org/officeDocument/2006/relationships/hyperlink" Target="https://undocs.org/fr/CRPD/C/URY/CO/1" TargetMode="External"/><Relationship Id="rId183" Type="http://schemas.openxmlformats.org/officeDocument/2006/relationships/hyperlink" Target="https://undocs.org/fr/CRPD/C/GAB/CO/1" TargetMode="External"/><Relationship Id="rId213" Type="http://schemas.openxmlformats.org/officeDocument/2006/relationships/hyperlink" Target="https://undocs.org/fr/CRPD/C/BRA/CO/1" TargetMode="External"/><Relationship Id="rId218" Type="http://schemas.openxmlformats.org/officeDocument/2006/relationships/hyperlink" Target="https://undocs.org/fr/CRPD/C/SVK/CO/1" TargetMode="External"/><Relationship Id="rId234" Type="http://schemas.openxmlformats.org/officeDocument/2006/relationships/hyperlink" Target="https://undocs.org/fr/CRPD/C/AUT/CO/1" TargetMode="External"/><Relationship Id="rId239" Type="http://schemas.openxmlformats.org/officeDocument/2006/relationships/hyperlink" Target="https://undocs.org/fr/CRPD/C/SWE/CO/1" TargetMode="External"/><Relationship Id="rId2" Type="http://schemas.openxmlformats.org/officeDocument/2006/relationships/hyperlink" Target="https://treaties.un.org/Pages/ViewDetails.aspx?src=TREATY&amp;mtdsg_no=IV-15-a&amp;chapter=4&amp;clang=_fr" TargetMode="External"/><Relationship Id="rId29" Type="http://schemas.openxmlformats.org/officeDocument/2006/relationships/hyperlink" Target="https://undocs.org/fr/CRPD/C/UGA/CO/1" TargetMode="External"/><Relationship Id="rId250" Type="http://schemas.openxmlformats.org/officeDocument/2006/relationships/hyperlink" Target="https://undocs.org/fr/CRPD/C/AUS/CO/1" TargetMode="External"/><Relationship Id="rId255" Type="http://schemas.openxmlformats.org/officeDocument/2006/relationships/hyperlink" Target="https://undocs.org/fr/CRPD/C/HRV/CO/1" TargetMode="External"/><Relationship Id="rId271" Type="http://schemas.openxmlformats.org/officeDocument/2006/relationships/hyperlink" Target="https://undocs.org/fr/CRPD/C/AUS/CO/1" TargetMode="External"/><Relationship Id="rId276" Type="http://schemas.openxmlformats.org/officeDocument/2006/relationships/hyperlink" Target="https://undocs.org/fr/CRPD/C/BEL/CO/1" TargetMode="External"/><Relationship Id="rId24" Type="http://schemas.openxmlformats.org/officeDocument/2006/relationships/hyperlink" Target="https://undocs.org/fr/CRPD/C/QAT/CO/1" TargetMode="External"/><Relationship Id="rId40" Type="http://schemas.openxmlformats.org/officeDocument/2006/relationships/hyperlink" Target="https://undocs.org/fr/CRPD/C/15/D/13/2013" TargetMode="External"/><Relationship Id="rId45" Type="http://schemas.openxmlformats.org/officeDocument/2006/relationships/hyperlink" Target="https://undocs.org/fr/CRPD/C/COK/CO/1" TargetMode="External"/><Relationship Id="rId66" Type="http://schemas.openxmlformats.org/officeDocument/2006/relationships/hyperlink" Target="https://undocs.org/fr/CRPD/C/DEU/CO/1" TargetMode="External"/><Relationship Id="rId87" Type="http://schemas.openxmlformats.org/officeDocument/2006/relationships/hyperlink" Target="https://undocs.org/fr/CRPD/C/BRA/CO/1" TargetMode="External"/><Relationship Id="rId110" Type="http://schemas.openxmlformats.org/officeDocument/2006/relationships/hyperlink" Target="https://undocs.org/fr/CRPD/C/COK/CO/1" TargetMode="External"/><Relationship Id="rId115" Type="http://schemas.openxmlformats.org/officeDocument/2006/relationships/hyperlink" Target="https://undocs.org/fr/CRPD/C/3" TargetMode="External"/><Relationship Id="rId131" Type="http://schemas.openxmlformats.org/officeDocument/2006/relationships/hyperlink" Target="https://undocs.org/fr/CRPD/C/14/D/21/2014" TargetMode="External"/><Relationship Id="rId136" Type="http://schemas.openxmlformats.org/officeDocument/2006/relationships/hyperlink" Target="https://undocs.org/fr/CRPD/C/MNG/CO/1" TargetMode="External"/><Relationship Id="rId157" Type="http://schemas.openxmlformats.org/officeDocument/2006/relationships/hyperlink" Target="https://undocs.org/fr/CRPD/C/EU/CO/1" TargetMode="External"/><Relationship Id="rId178" Type="http://schemas.openxmlformats.org/officeDocument/2006/relationships/hyperlink" Target="https://undocs.org/fr/CRPD/C/SRB/CO/1" TargetMode="External"/><Relationship Id="rId61" Type="http://schemas.openxmlformats.org/officeDocument/2006/relationships/hyperlink" Target="https://undocs.org/fr/CRPD/C/EU/CO/1" TargetMode="External"/><Relationship Id="rId82" Type="http://schemas.openxmlformats.org/officeDocument/2006/relationships/hyperlink" Target="https://undocs.org/fr/CRPD/C/BOL/CO/1" TargetMode="External"/><Relationship Id="rId152" Type="http://schemas.openxmlformats.org/officeDocument/2006/relationships/hyperlink" Target="https://undocs.org/fr/CRPD/C/THA/CO/1" TargetMode="External"/><Relationship Id="rId173" Type="http://schemas.openxmlformats.org/officeDocument/2006/relationships/hyperlink" Target="https://undocs.org/fr/CRPD/C/3" TargetMode="External"/><Relationship Id="rId194" Type="http://schemas.openxmlformats.org/officeDocument/2006/relationships/hyperlink" Target="https://undocs.org/fr/CRPD/C/THA/CO/1" TargetMode="External"/><Relationship Id="rId199" Type="http://schemas.openxmlformats.org/officeDocument/2006/relationships/hyperlink" Target="https://undocs.org/fr/CRPD/C/COL/CO/1" TargetMode="External"/><Relationship Id="rId203" Type="http://schemas.openxmlformats.org/officeDocument/2006/relationships/hyperlink" Target="https://undocs.org/fr/CRPD/C/COL/CO/1" TargetMode="External"/><Relationship Id="rId208" Type="http://schemas.openxmlformats.org/officeDocument/2006/relationships/hyperlink" Target="https://undocs.org/fr/CRPD/C/BRA/CO/1" TargetMode="External"/><Relationship Id="rId229" Type="http://schemas.openxmlformats.org/officeDocument/2006/relationships/hyperlink" Target="http://www.un.org/esa/socdev/enable/rights/ahc7sum18jan.htm" TargetMode="External"/><Relationship Id="rId19" Type="http://schemas.openxmlformats.org/officeDocument/2006/relationships/hyperlink" Target="https://undocs.org/fr/CRPD/C/KEN/CO/1" TargetMode="External"/><Relationship Id="rId224" Type="http://schemas.openxmlformats.org/officeDocument/2006/relationships/hyperlink" Target="https://undocs.org/fr/CRPD/C/HRV/CO/1" TargetMode="External"/><Relationship Id="rId240" Type="http://schemas.openxmlformats.org/officeDocument/2006/relationships/hyperlink" Target="https://undocs.org/fr/CRPD/C/KOR/CO/1" TargetMode="External"/><Relationship Id="rId245" Type="http://schemas.openxmlformats.org/officeDocument/2006/relationships/hyperlink" Target="https://undocs.org/fr/CRPD/C/SWE/CO/1" TargetMode="External"/><Relationship Id="rId261" Type="http://schemas.openxmlformats.org/officeDocument/2006/relationships/hyperlink" Target="https://undocs.org/fr/CRPD/C/NZL/CO/1" TargetMode="External"/><Relationship Id="rId266" Type="http://schemas.openxmlformats.org/officeDocument/2006/relationships/hyperlink" Target="https://undocs.org/fr/CRPD/C/CZE/CO/1" TargetMode="External"/><Relationship Id="rId14" Type="http://schemas.openxmlformats.org/officeDocument/2006/relationships/hyperlink" Target="https://undocs.org/fr/CRPD/C/ETH/CO/1" TargetMode="External"/><Relationship Id="rId30" Type="http://schemas.openxmlformats.org/officeDocument/2006/relationships/hyperlink" Target="https://undocs.org/fr/CRPD/C/UKR/CO/1" TargetMode="External"/><Relationship Id="rId35" Type="http://schemas.openxmlformats.org/officeDocument/2006/relationships/hyperlink" Target="https://undocs.org/fr/CRPD/C/QAT/CO/1/Add.1" TargetMode="External"/><Relationship Id="rId56" Type="http://schemas.openxmlformats.org/officeDocument/2006/relationships/hyperlink" Target="https://undocs.org/fr/CRPD/C/ITA/CO/1" TargetMode="External"/><Relationship Id="rId77" Type="http://schemas.openxmlformats.org/officeDocument/2006/relationships/hyperlink" Target="https://undocs.org/fr/CRPD/C/THA/CO/1" TargetMode="External"/><Relationship Id="rId100" Type="http://schemas.openxmlformats.org/officeDocument/2006/relationships/hyperlink" Target="https://undocs.org/fr/CRPD/C/EU/CO/1" TargetMode="External"/><Relationship Id="rId105" Type="http://schemas.openxmlformats.org/officeDocument/2006/relationships/hyperlink" Target="https://undocs.org/fr/CRPD/C/PRT/CO/1" TargetMode="External"/><Relationship Id="rId126" Type="http://schemas.openxmlformats.org/officeDocument/2006/relationships/hyperlink" Target="https://undocs.org/fr/CRPD/C/ETH/CO/1" TargetMode="External"/><Relationship Id="rId147" Type="http://schemas.openxmlformats.org/officeDocument/2006/relationships/hyperlink" Target="https://undocs.org/fr/CRPD/C/3" TargetMode="External"/><Relationship Id="rId168" Type="http://schemas.openxmlformats.org/officeDocument/2006/relationships/hyperlink" Target="https://undocs.org/fr/CRPD/C/MUS/CO/1" TargetMode="External"/><Relationship Id="rId8" Type="http://schemas.openxmlformats.org/officeDocument/2006/relationships/hyperlink" Target="https://undocs.org/fr/CRPD/C/CHL/CO/1" TargetMode="External"/><Relationship Id="rId51" Type="http://schemas.openxmlformats.org/officeDocument/2006/relationships/hyperlink" Target="https://undocs.org/fr/CRPD/C/THA/CO/1" TargetMode="External"/><Relationship Id="rId72" Type="http://schemas.openxmlformats.org/officeDocument/2006/relationships/hyperlink" Target="https://undocs.org/fr/CRPD/C/TKM/CO/1" TargetMode="External"/><Relationship Id="rId93" Type="http://schemas.openxmlformats.org/officeDocument/2006/relationships/hyperlink" Target="https://undocs.org/fr/CRPD/C/3" TargetMode="External"/><Relationship Id="rId98" Type="http://schemas.openxmlformats.org/officeDocument/2006/relationships/hyperlink" Target="https://undocs.org/fr/CRPD/C/GC/3" TargetMode="External"/><Relationship Id="rId121" Type="http://schemas.openxmlformats.org/officeDocument/2006/relationships/hyperlink" Target="https://undocs.org/fr/CRPD/C/COK/CO/1" TargetMode="External"/><Relationship Id="rId142" Type="http://schemas.openxmlformats.org/officeDocument/2006/relationships/hyperlink" Target="https://undocs.org/fr/CRPD/C/COL/CO/1" TargetMode="External"/><Relationship Id="rId163" Type="http://schemas.openxmlformats.org/officeDocument/2006/relationships/hyperlink" Target="https://undocs.org/fr/CRPD/C/3" TargetMode="External"/><Relationship Id="rId184" Type="http://schemas.openxmlformats.org/officeDocument/2006/relationships/hyperlink" Target="https://undocs.org/fr/CRPD/C/UGA/CO/1" TargetMode="External"/><Relationship Id="rId189" Type="http://schemas.openxmlformats.org/officeDocument/2006/relationships/hyperlink" Target="https://undocs.org/fr/CRPD/C/UKR/CO/1" TargetMode="External"/><Relationship Id="rId219" Type="http://schemas.openxmlformats.org/officeDocument/2006/relationships/hyperlink" Target="https://undocs.org/fr/CRPD/C/ARE/CO/1" TargetMode="External"/><Relationship Id="rId3" Type="http://schemas.openxmlformats.org/officeDocument/2006/relationships/hyperlink" Target="http://www.ohchr.org/EN/HRBodies/CRPD/Pages/Membership.aspx" TargetMode="External"/><Relationship Id="rId214" Type="http://schemas.openxmlformats.org/officeDocument/2006/relationships/hyperlink" Target="https://undocs.org/fr/CRPD/C/DEU/CO/1" TargetMode="External"/><Relationship Id="rId230" Type="http://schemas.openxmlformats.org/officeDocument/2006/relationships/hyperlink" Target="https://undocs.org/fr/CRPD/C/ESP/CO/1" TargetMode="External"/><Relationship Id="rId235" Type="http://schemas.openxmlformats.org/officeDocument/2006/relationships/hyperlink" Target="https://undocs.org/fr/CRPD/C/ECU/CO/1" TargetMode="External"/><Relationship Id="rId251" Type="http://schemas.openxmlformats.org/officeDocument/2006/relationships/hyperlink" Target="https://undocs.org/fr/CRPD/C/AUS/CO/1" TargetMode="External"/><Relationship Id="rId256" Type="http://schemas.openxmlformats.org/officeDocument/2006/relationships/hyperlink" Target="https://undocs.org/fr/CRPD/C/DEU/CO/1" TargetMode="External"/><Relationship Id="rId277" Type="http://schemas.openxmlformats.org/officeDocument/2006/relationships/hyperlink" Target="https://undocs.org/fr/CRPD/C/ECU/CO/1" TargetMode="External"/><Relationship Id="rId25" Type="http://schemas.openxmlformats.org/officeDocument/2006/relationships/hyperlink" Target="https://undocs.org/fr/CRPD/C/SRB/CO/1" TargetMode="External"/><Relationship Id="rId46" Type="http://schemas.openxmlformats.org/officeDocument/2006/relationships/hyperlink" Target="https://undocs.org/fr/CRPD/C/UKR/CO/1" TargetMode="External"/><Relationship Id="rId67" Type="http://schemas.openxmlformats.org/officeDocument/2006/relationships/hyperlink" Target="https://undocs.org/fr/CRPD/C/BRA/CO/1" TargetMode="External"/><Relationship Id="rId116" Type="http://schemas.openxmlformats.org/officeDocument/2006/relationships/hyperlink" Target="https://undocs.org/fr/CRPD/C/3" TargetMode="External"/><Relationship Id="rId137" Type="http://schemas.openxmlformats.org/officeDocument/2006/relationships/hyperlink" Target="https://undocs.org/fr/CRPD/C/3" TargetMode="External"/><Relationship Id="rId158" Type="http://schemas.openxmlformats.org/officeDocument/2006/relationships/hyperlink" Target="https://undocs.org/fr/CRPD/C/TKM/CO/1" TargetMode="External"/><Relationship Id="rId272" Type="http://schemas.openxmlformats.org/officeDocument/2006/relationships/hyperlink" Target="https://undocs.org/fr/CRPD/C/SVK/CO/1" TargetMode="External"/><Relationship Id="rId20" Type="http://schemas.openxmlformats.org/officeDocument/2006/relationships/hyperlink" Target="https://undocs.org/fr/CRPD/C/LTU/CO/1" TargetMode="External"/><Relationship Id="rId41" Type="http://schemas.openxmlformats.org/officeDocument/2006/relationships/hyperlink" Target="https://undocs.org/fr/CRPD/C/16/D/7/2012" TargetMode="External"/><Relationship Id="rId62" Type="http://schemas.openxmlformats.org/officeDocument/2006/relationships/hyperlink" Target="https://undocs.org/fr/CRPD/C/LTU/CO/1" TargetMode="External"/><Relationship Id="rId83" Type="http://schemas.openxmlformats.org/officeDocument/2006/relationships/hyperlink" Target="https://undocs.org/fr/CRPD/C/3" TargetMode="External"/><Relationship Id="rId88" Type="http://schemas.openxmlformats.org/officeDocument/2006/relationships/hyperlink" Target="https://undocs.org/fr/CRPD/C/URY/CO/1" TargetMode="External"/><Relationship Id="rId111" Type="http://schemas.openxmlformats.org/officeDocument/2006/relationships/hyperlink" Target="https://undocs.org/fr/CRPD/C/THA/CO/1" TargetMode="External"/><Relationship Id="rId132" Type="http://schemas.openxmlformats.org/officeDocument/2006/relationships/hyperlink" Target="https://undocs.org/fr/CRPD/C/3" TargetMode="External"/><Relationship Id="rId153" Type="http://schemas.openxmlformats.org/officeDocument/2006/relationships/hyperlink" Target="https://undocs.org/fr/CRPD/C/3" TargetMode="External"/><Relationship Id="rId174" Type="http://schemas.openxmlformats.org/officeDocument/2006/relationships/hyperlink" Target="https://undocs.org/fr/CRPD/C/ETH/CO/1" TargetMode="External"/><Relationship Id="rId179" Type="http://schemas.openxmlformats.org/officeDocument/2006/relationships/hyperlink" Target="https://undocs.org/fr/CRPD/C/SVK/CO/1" TargetMode="External"/><Relationship Id="rId195" Type="http://schemas.openxmlformats.org/officeDocument/2006/relationships/hyperlink" Target="https://undocs.org/fr/CRPD/C/QAT/CO/1" TargetMode="External"/><Relationship Id="rId209" Type="http://schemas.openxmlformats.org/officeDocument/2006/relationships/hyperlink" Target="https://undocs.org/fr/CRPD/C/PRT/CO/1" TargetMode="External"/><Relationship Id="rId190" Type="http://schemas.openxmlformats.org/officeDocument/2006/relationships/hyperlink" Target="https://undocs.org/fr/CRPD/C/3" TargetMode="External"/><Relationship Id="rId204" Type="http://schemas.openxmlformats.org/officeDocument/2006/relationships/hyperlink" Target="https://undocs.org/fr/CRPD/C/EU/CO/1" TargetMode="External"/><Relationship Id="rId220" Type="http://schemas.openxmlformats.org/officeDocument/2006/relationships/hyperlink" Target="https://undocs.org/fr/CRPD/C/DEU/CO/1" TargetMode="External"/><Relationship Id="rId225" Type="http://schemas.openxmlformats.org/officeDocument/2006/relationships/hyperlink" Target="https://undocs.org/fr/CRPD/C/LTU/CO/1" TargetMode="External"/><Relationship Id="rId241" Type="http://schemas.openxmlformats.org/officeDocument/2006/relationships/hyperlink" Target="https://undocs.org/fr/CRPD/C/DOM/CO/1" TargetMode="External"/><Relationship Id="rId246" Type="http://schemas.openxmlformats.org/officeDocument/2006/relationships/hyperlink" Target="https://undocs.org/fr/CRPD/C/PER/CO/1" TargetMode="External"/><Relationship Id="rId267" Type="http://schemas.openxmlformats.org/officeDocument/2006/relationships/hyperlink" Target="https://undocs.org/fr/CRPD/C/DEU/CO/1" TargetMode="External"/><Relationship Id="rId15" Type="http://schemas.openxmlformats.org/officeDocument/2006/relationships/hyperlink" Target="https://undocs.org/fr/CRPD/C/GAB/CO/1" TargetMode="External"/><Relationship Id="rId36" Type="http://schemas.openxmlformats.org/officeDocument/2006/relationships/hyperlink" Target="https://undocs.org/fr/CRPD/C/ARE/CO/1/Add.1" TargetMode="External"/><Relationship Id="rId57" Type="http://schemas.openxmlformats.org/officeDocument/2006/relationships/hyperlink" Target="https://undocs.org/fr/CRPD/C/KEN/CO/1" TargetMode="External"/><Relationship Id="rId106" Type="http://schemas.openxmlformats.org/officeDocument/2006/relationships/hyperlink" Target="https://undocs.org/fr/CRPD/C/BRA/CO/1" TargetMode="External"/><Relationship Id="rId127" Type="http://schemas.openxmlformats.org/officeDocument/2006/relationships/hyperlink" Target="https://undocs.org/fr/CRPD/C/MUS/CO/1" TargetMode="External"/><Relationship Id="rId262" Type="http://schemas.openxmlformats.org/officeDocument/2006/relationships/hyperlink" Target="https://undocs.org/fr/CRPD/C/HRV/CO/1" TargetMode="External"/><Relationship Id="rId10" Type="http://schemas.openxmlformats.org/officeDocument/2006/relationships/hyperlink" Target="https://undocs.org/fr/CRPD/C/COK/CO/1" TargetMode="External"/><Relationship Id="rId31" Type="http://schemas.openxmlformats.org/officeDocument/2006/relationships/hyperlink" Target="https://undocs.org/fr/CRPD/C/URY/CO/1" TargetMode="External"/><Relationship Id="rId52" Type="http://schemas.openxmlformats.org/officeDocument/2006/relationships/hyperlink" Target="https://undocs.org/fr/CRPD/C/CZE/CO/1" TargetMode="External"/><Relationship Id="rId73" Type="http://schemas.openxmlformats.org/officeDocument/2006/relationships/hyperlink" Target="https://undocs.org/fr/CRPD/C/EU/CO/1" TargetMode="External"/><Relationship Id="rId78" Type="http://schemas.openxmlformats.org/officeDocument/2006/relationships/hyperlink" Target="https://undocs.org/fr/CRPD/C/COL/CO/1" TargetMode="External"/><Relationship Id="rId94" Type="http://schemas.openxmlformats.org/officeDocument/2006/relationships/hyperlink" Target="https://undocs.org/fr/CRPD/C/DEU/CO/1" TargetMode="External"/><Relationship Id="rId99" Type="http://schemas.openxmlformats.org/officeDocument/2006/relationships/hyperlink" Target="https://undocs.org/fr/CRPD/C/THA/CO/1" TargetMode="External"/><Relationship Id="rId101" Type="http://schemas.openxmlformats.org/officeDocument/2006/relationships/hyperlink" Target="https://undocs.org/fr/CRPD/C/ETH/CO/1" TargetMode="External"/><Relationship Id="rId122" Type="http://schemas.openxmlformats.org/officeDocument/2006/relationships/hyperlink" Target="https://undocs.org/fr/CRPD/C/EU/CO/1" TargetMode="External"/><Relationship Id="rId143" Type="http://schemas.openxmlformats.org/officeDocument/2006/relationships/hyperlink" Target="https://undocs.org/fr/CRPD/C/3" TargetMode="External"/><Relationship Id="rId148" Type="http://schemas.openxmlformats.org/officeDocument/2006/relationships/hyperlink" Target="https://undocs.org/fr/CRPD/C/16/D/7/2012" TargetMode="External"/><Relationship Id="rId164" Type="http://schemas.openxmlformats.org/officeDocument/2006/relationships/hyperlink" Target="https://undocs.org/fr/CRPD/C/HRV/CO/1" TargetMode="External"/><Relationship Id="rId169" Type="http://schemas.openxmlformats.org/officeDocument/2006/relationships/hyperlink" Target="https://undocs.org/fr/CRPD/C/PRT/CO/1" TargetMode="External"/><Relationship Id="rId185" Type="http://schemas.openxmlformats.org/officeDocument/2006/relationships/hyperlink" Target="https://undocs.org/fr/CRPD/C/3" TargetMode="External"/><Relationship Id="rId4" Type="http://schemas.openxmlformats.org/officeDocument/2006/relationships/hyperlink" Target="http://www.ohchr.org/EN/HRBodies/CRPD/Pages/CRPDStatements.aspx" TargetMode="External"/><Relationship Id="rId9" Type="http://schemas.openxmlformats.org/officeDocument/2006/relationships/hyperlink" Target="https://undocs.org/fr/CRPD/C/COL/CO/1" TargetMode="External"/><Relationship Id="rId180" Type="http://schemas.openxmlformats.org/officeDocument/2006/relationships/hyperlink" Target="https://undocs.org/fr/CRPD/C/15/D/11/2013" TargetMode="External"/><Relationship Id="rId210" Type="http://schemas.openxmlformats.org/officeDocument/2006/relationships/hyperlink" Target="https://undocs.org/fr/CRPD/C/SRB/CO/1" TargetMode="External"/><Relationship Id="rId215" Type="http://schemas.openxmlformats.org/officeDocument/2006/relationships/hyperlink" Target="https://undocs.org/fr/CRPD/C/MUS/CO/1" TargetMode="External"/><Relationship Id="rId236" Type="http://schemas.openxmlformats.org/officeDocument/2006/relationships/hyperlink" Target="https://undocs.org/fr/CRPD/C/MEX/CO/1" TargetMode="External"/><Relationship Id="rId257" Type="http://schemas.openxmlformats.org/officeDocument/2006/relationships/hyperlink" Target="https://undocs.org/fr/CRPD/C/DNK/CO/1" TargetMode="External"/><Relationship Id="rId278" Type="http://schemas.openxmlformats.org/officeDocument/2006/relationships/hyperlink" Target="https://undocs.org/fr/CRPD/C/DEU/CO/1" TargetMode="External"/><Relationship Id="rId26" Type="http://schemas.openxmlformats.org/officeDocument/2006/relationships/hyperlink" Target="https://undocs.org/fr/CRPD/C/SVK/CO/1" TargetMode="External"/><Relationship Id="rId231" Type="http://schemas.openxmlformats.org/officeDocument/2006/relationships/hyperlink" Target="https://undocs.org/fr/CRPD/C/CHN/CO/1" TargetMode="External"/><Relationship Id="rId252" Type="http://schemas.openxmlformats.org/officeDocument/2006/relationships/hyperlink" Target="https://undocs.org/fr/CRPD/C/MNG/CO/1" TargetMode="External"/><Relationship Id="rId273" Type="http://schemas.openxmlformats.org/officeDocument/2006/relationships/hyperlink" Target="https://undocs.org/fr/CRPD/C/MEX/CO/1" TargetMode="External"/><Relationship Id="rId47" Type="http://schemas.openxmlformats.org/officeDocument/2006/relationships/hyperlink" Target="https://undocs.org/fr/CRPD/C/DEU/CO/1" TargetMode="External"/><Relationship Id="rId68" Type="http://schemas.openxmlformats.org/officeDocument/2006/relationships/hyperlink" Target="https://undocs.org/fr/CRPD/C/HRV/CO/1" TargetMode="External"/><Relationship Id="rId89" Type="http://schemas.openxmlformats.org/officeDocument/2006/relationships/hyperlink" Target="https://undocs.org/fr/CRPD/C/CZE/CO/1" TargetMode="External"/><Relationship Id="rId112" Type="http://schemas.openxmlformats.org/officeDocument/2006/relationships/hyperlink" Target="https://undocs.org/fr/CRPD/C/3" TargetMode="External"/><Relationship Id="rId133" Type="http://schemas.openxmlformats.org/officeDocument/2006/relationships/hyperlink" Target="https://undocs.org/fr/CRPD/C/14/D/21/2014" TargetMode="External"/><Relationship Id="rId154" Type="http://schemas.openxmlformats.org/officeDocument/2006/relationships/hyperlink" Target="https://undocs.org/fr/CRPD/C/CHL/CO/1" TargetMode="External"/><Relationship Id="rId175" Type="http://schemas.openxmlformats.org/officeDocument/2006/relationships/hyperlink" Target="https://undocs.org/fr/CRPD/C/GTM/CO/1" TargetMode="External"/><Relationship Id="rId196" Type="http://schemas.openxmlformats.org/officeDocument/2006/relationships/hyperlink" Target="https://undocs.org/fr/CRPD/C/BOL/CO/1" TargetMode="External"/><Relationship Id="rId200" Type="http://schemas.openxmlformats.org/officeDocument/2006/relationships/hyperlink" Target="https://undocs.org/fr/CRPD/C/DOM/CO/1" TargetMode="External"/><Relationship Id="rId16" Type="http://schemas.openxmlformats.org/officeDocument/2006/relationships/hyperlink" Target="https://undocs.org/fr/CRPD/C/DEU/CO/1" TargetMode="External"/><Relationship Id="rId221" Type="http://schemas.openxmlformats.org/officeDocument/2006/relationships/hyperlink" Target="https://undocs.org/fr/CRPD/C/KEN/CO/1" TargetMode="External"/><Relationship Id="rId242" Type="http://schemas.openxmlformats.org/officeDocument/2006/relationships/hyperlink" Target="https://undocs.org/fr/CRPD/C/AUT/CO/1" TargetMode="External"/><Relationship Id="rId263" Type="http://schemas.openxmlformats.org/officeDocument/2006/relationships/hyperlink" Target="https://undocs.org/fr/CRPD/C/COK/CO/1" TargetMode="External"/><Relationship Id="rId37" Type="http://schemas.openxmlformats.org/officeDocument/2006/relationships/hyperlink" Target="https://undocs.org/fr/CRPD/C/13/D/9/2012" TargetMode="External"/><Relationship Id="rId58" Type="http://schemas.openxmlformats.org/officeDocument/2006/relationships/hyperlink" Target="https://undocs.org/fr/CRPD/C/HRV/CO/1" TargetMode="External"/><Relationship Id="rId79" Type="http://schemas.openxmlformats.org/officeDocument/2006/relationships/hyperlink" Target="https://undocs.org/fr/CRPD/C/SRB/CO/1" TargetMode="External"/><Relationship Id="rId102" Type="http://schemas.openxmlformats.org/officeDocument/2006/relationships/hyperlink" Target="https://undocs.org/fr/CRPD/C/LTU/CO/1" TargetMode="External"/><Relationship Id="rId123" Type="http://schemas.openxmlformats.org/officeDocument/2006/relationships/hyperlink" Target="https://undocs.org/fr/CRPD/C/QAT/CO/1" TargetMode="External"/><Relationship Id="rId144" Type="http://schemas.openxmlformats.org/officeDocument/2006/relationships/hyperlink" Target="https://undocs.org/fr/CRPD/C/BRA/CO/1" TargetMode="External"/><Relationship Id="rId90" Type="http://schemas.openxmlformats.org/officeDocument/2006/relationships/hyperlink" Target="https://undocs.org/fr/CRPD/C/SRB/CO/1" TargetMode="External"/><Relationship Id="rId165" Type="http://schemas.openxmlformats.org/officeDocument/2006/relationships/hyperlink" Target="https://undocs.org/fr/CRPD/C/DEU/CO/1" TargetMode="External"/><Relationship Id="rId186" Type="http://schemas.openxmlformats.org/officeDocument/2006/relationships/hyperlink" Target="https://undocs.org/fr/CRPD/C/3" TargetMode="External"/><Relationship Id="rId211" Type="http://schemas.openxmlformats.org/officeDocument/2006/relationships/hyperlink" Target="https://undocs.org/fr/CRPD/C/BOL/CO/1" TargetMode="External"/><Relationship Id="rId232" Type="http://schemas.openxmlformats.org/officeDocument/2006/relationships/hyperlink" Target="https://undocs.org/fr/CRPD/C/ARG/CO/1" TargetMode="External"/><Relationship Id="rId253" Type="http://schemas.openxmlformats.org/officeDocument/2006/relationships/hyperlink" Target="https://undocs.org/fr/CRPD/C/DOM/CO/1" TargetMode="External"/><Relationship Id="rId274" Type="http://schemas.openxmlformats.org/officeDocument/2006/relationships/hyperlink" Target="https://undocs.org/fr/CRPD/C/11/D/8/2012" TargetMode="External"/><Relationship Id="rId27" Type="http://schemas.openxmlformats.org/officeDocument/2006/relationships/hyperlink" Target="https://undocs.org/fr/CRPD/C/THA/CO/1" TargetMode="External"/><Relationship Id="rId48" Type="http://schemas.openxmlformats.org/officeDocument/2006/relationships/hyperlink" Target="https://undocs.org/fr/CRPD/C/DOM/CO/1" TargetMode="External"/><Relationship Id="rId69" Type="http://schemas.openxmlformats.org/officeDocument/2006/relationships/hyperlink" Target="https://undocs.org/fr/CRPD/C/GAB/CO/1" TargetMode="External"/><Relationship Id="rId113" Type="http://schemas.openxmlformats.org/officeDocument/2006/relationships/hyperlink" Target="https://undocs.org/fr/CRPD/C/CZE/CO/1" TargetMode="External"/><Relationship Id="rId134" Type="http://schemas.openxmlformats.org/officeDocument/2006/relationships/hyperlink" Target="https://undocs.org/fr/CRPD/C/14/D/21/2014" TargetMode="External"/><Relationship Id="rId80" Type="http://schemas.openxmlformats.org/officeDocument/2006/relationships/hyperlink" Target="https://undocs.org/fr/CRPD/C/SVK/CO/1" TargetMode="External"/><Relationship Id="rId155" Type="http://schemas.openxmlformats.org/officeDocument/2006/relationships/hyperlink" Target="https://undocs.org/fr/CRPD/C/3" TargetMode="External"/><Relationship Id="rId176" Type="http://schemas.openxmlformats.org/officeDocument/2006/relationships/hyperlink" Target="https://undocs.org/fr/CRPD/C/15/R.2" TargetMode="External"/><Relationship Id="rId197" Type="http://schemas.openxmlformats.org/officeDocument/2006/relationships/hyperlink" Target="https://undocs.org/fr/CRPD/C/CHL/CO/1" TargetMode="External"/><Relationship Id="rId201" Type="http://schemas.openxmlformats.org/officeDocument/2006/relationships/hyperlink" Target="https://undocs.org/fr/CRPD/C/15/R.2" TargetMode="External"/><Relationship Id="rId222" Type="http://schemas.openxmlformats.org/officeDocument/2006/relationships/hyperlink" Target="https://undocs.org/fr/CRPD/C/COK/CO/1" TargetMode="External"/><Relationship Id="rId243" Type="http://schemas.openxmlformats.org/officeDocument/2006/relationships/hyperlink" Target="https://undocs.org/fr/CRPD/C/ECU/CO/1" TargetMode="External"/><Relationship Id="rId264" Type="http://schemas.openxmlformats.org/officeDocument/2006/relationships/hyperlink" Target="https://undocs.org/fr/CRPD/C/MNG/CO/1" TargetMode="External"/><Relationship Id="rId17" Type="http://schemas.openxmlformats.org/officeDocument/2006/relationships/hyperlink" Target="https://undocs.org/fr/CRPD/C/GTM/CO/1" TargetMode="External"/><Relationship Id="rId38" Type="http://schemas.openxmlformats.org/officeDocument/2006/relationships/hyperlink" Target="https://undocs.org/fr/CRPD/C/14/D/21/2014" TargetMode="External"/><Relationship Id="rId59" Type="http://schemas.openxmlformats.org/officeDocument/2006/relationships/hyperlink" Target="https://undocs.org/fr/CRPD/C/GTM/CO/1" TargetMode="External"/><Relationship Id="rId103" Type="http://schemas.openxmlformats.org/officeDocument/2006/relationships/hyperlink" Target="https://undocs.org/fr/CRPD/C/3" TargetMode="External"/><Relationship Id="rId124" Type="http://schemas.openxmlformats.org/officeDocument/2006/relationships/hyperlink" Target="https://undocs.org/fr/CRPD/C/THA/CO/1" TargetMode="External"/><Relationship Id="rId70" Type="http://schemas.openxmlformats.org/officeDocument/2006/relationships/hyperlink" Target="https://undocs.org/fr/CRPD/C/DEU/CO/1" TargetMode="External"/><Relationship Id="rId91" Type="http://schemas.openxmlformats.org/officeDocument/2006/relationships/hyperlink" Target="https://undocs.org/fr/CRPD/C/THA/CO/1" TargetMode="External"/><Relationship Id="rId145" Type="http://schemas.openxmlformats.org/officeDocument/2006/relationships/hyperlink" Target="https://undocs.org/fr/CRPD/C/SRB/CO/1" TargetMode="External"/><Relationship Id="rId166" Type="http://schemas.openxmlformats.org/officeDocument/2006/relationships/hyperlink" Target="https://undocs.org/fr/CRPD/C/EU/CO/1" TargetMode="External"/><Relationship Id="rId187" Type="http://schemas.openxmlformats.org/officeDocument/2006/relationships/hyperlink" Target="https://undocs.org/fr/CRPD/C/CHL/CO/1" TargetMode="External"/><Relationship Id="rId1" Type="http://schemas.openxmlformats.org/officeDocument/2006/relationships/hyperlink" Target="https://treaties.un.org/Pages/ViewDetails.aspx?src=TREATY&amp;mtdsg_no=IV-15&amp;chapter=4&amp;lang=fr" TargetMode="External"/><Relationship Id="rId212" Type="http://schemas.openxmlformats.org/officeDocument/2006/relationships/hyperlink" Target="https://undocs.org/fr/CRPD/C/CZE/CO/1" TargetMode="External"/><Relationship Id="rId233" Type="http://schemas.openxmlformats.org/officeDocument/2006/relationships/hyperlink" Target="https://undocs.org/fr/CRPD/C/PRY/CO/1" TargetMode="External"/><Relationship Id="rId254" Type="http://schemas.openxmlformats.org/officeDocument/2006/relationships/hyperlink" Target="https://undocs.org/fr/CRPD/C/CZE/CO/1" TargetMode="External"/><Relationship Id="rId28" Type="http://schemas.openxmlformats.org/officeDocument/2006/relationships/hyperlink" Target="https://undocs.org/fr/CRPD/C/TKM/CO/1" TargetMode="External"/><Relationship Id="rId49" Type="http://schemas.openxmlformats.org/officeDocument/2006/relationships/hyperlink" Target="https://undocs.org/fr/CRPD/C/BRA/CO/1" TargetMode="External"/><Relationship Id="rId114" Type="http://schemas.openxmlformats.org/officeDocument/2006/relationships/hyperlink" Target="https://undocs.org/fr/CRPD/C/DEU/CO/1" TargetMode="External"/><Relationship Id="rId275" Type="http://schemas.openxmlformats.org/officeDocument/2006/relationships/hyperlink" Target="https://undocs.org/fr/CRPD/C/KOR/CO/1" TargetMode="External"/><Relationship Id="rId60" Type="http://schemas.openxmlformats.org/officeDocument/2006/relationships/hyperlink" Target="https://undocs.org/fr/CRPD/C/GAB/CO/1" TargetMode="External"/><Relationship Id="rId81" Type="http://schemas.openxmlformats.org/officeDocument/2006/relationships/hyperlink" Target="https://undocs.org/fr/CRPD/C/14/D/21/2014" TargetMode="External"/><Relationship Id="rId135" Type="http://schemas.openxmlformats.org/officeDocument/2006/relationships/hyperlink" Target="https://undocs.org/fr/CRPD/C/MNG/CO/1" TargetMode="External"/><Relationship Id="rId156" Type="http://schemas.openxmlformats.org/officeDocument/2006/relationships/hyperlink" Target="https://undocs.org/fr/CRPD/C/KEN/CO/1" TargetMode="External"/><Relationship Id="rId177" Type="http://schemas.openxmlformats.org/officeDocument/2006/relationships/hyperlink" Target="https://undocs.org/fr/CRPD/C/3" TargetMode="External"/><Relationship Id="rId198" Type="http://schemas.openxmlformats.org/officeDocument/2006/relationships/hyperlink" Target="https://undocs.org/fr/CRPD/C/ETH/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1</TotalTime>
  <Pages>29</Pages>
  <Words>10823</Words>
  <Characters>59531</Characters>
  <Application>Microsoft Office Word</Application>
  <DocSecurity>0</DocSecurity>
  <Lines>496</Lines>
  <Paragraphs>140</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A/72/55</vt:lpstr>
      <vt:lpstr>A/72/55</vt:lpstr>
      <vt:lpstr>A/72/55</vt:lpstr>
      <vt:lpstr>/ </vt:lpstr>
      <vt:lpstr>Nations Unies • New York, 2017</vt:lpstr>
    </vt:vector>
  </TitlesOfParts>
  <Manager>Corinne</Manager>
  <Company>CSD</Company>
  <LinksUpToDate>false</LinksUpToDate>
  <CharactersWithSpaces>70214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A/72/55</dc:title>
  <dc:subject>FINAL</dc:subject>
  <dc:creator>Maud DARICHE</dc:creator>
  <cp:keywords/>
  <dc:description/>
  <cp:lastModifiedBy>Maud DARICHE</cp:lastModifiedBy>
  <cp:revision>3</cp:revision>
  <cp:lastPrinted>2017-06-01T07:13:00Z</cp:lastPrinted>
  <dcterms:created xsi:type="dcterms:W3CDTF">2017-06-01T07:13:00Z</dcterms:created>
  <dcterms:modified xsi:type="dcterms:W3CDTF">2017-06-01T07:14:00Z</dcterms:modified>
</cp:coreProperties>
</file>