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11A8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11A83" w:rsidP="00911A83">
            <w:pPr>
              <w:jc w:val="right"/>
            </w:pPr>
            <w:r w:rsidRPr="00911A83">
              <w:rPr>
                <w:sz w:val="40"/>
              </w:rPr>
              <w:t>CRPD</w:t>
            </w:r>
            <w:r>
              <w:t>/C/DEU/QPR/2-3</w:t>
            </w:r>
          </w:p>
        </w:tc>
      </w:tr>
      <w:tr w:rsidR="002D5AAC" w:rsidRPr="00BF3104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11A8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11A83" w:rsidRDefault="00911A83" w:rsidP="00911A8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2018</w:t>
            </w:r>
          </w:p>
          <w:p w:rsidR="00911A83" w:rsidRDefault="00911A83" w:rsidP="00911A8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11A83" w:rsidRDefault="00911A83" w:rsidP="00911A8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911A83" w:rsidRPr="00911A83" w:rsidRDefault="00911A83" w:rsidP="00911A83">
            <w:pPr>
              <w:spacing w:line="240" w:lineRule="exact"/>
              <w:rPr>
                <w:lang w:val="en-US"/>
              </w:rPr>
            </w:pPr>
            <w:r w:rsidRPr="00911A83">
              <w:rPr>
                <w:lang w:val="en-US"/>
              </w:rPr>
              <w:t>English, Russian and Spanish only</w:t>
            </w:r>
          </w:p>
        </w:tc>
      </w:tr>
    </w:tbl>
    <w:p w:rsidR="00911A83" w:rsidRPr="00911A83" w:rsidRDefault="00911A83" w:rsidP="00911A83">
      <w:pPr>
        <w:spacing w:before="120"/>
        <w:rPr>
          <w:b/>
          <w:bCs/>
          <w:sz w:val="24"/>
          <w:szCs w:val="24"/>
        </w:rPr>
      </w:pPr>
      <w:r w:rsidRPr="00911A83">
        <w:rPr>
          <w:b/>
          <w:sz w:val="24"/>
          <w:szCs w:val="24"/>
        </w:rPr>
        <w:t>Комитет по правам инвалидов</w:t>
      </w:r>
    </w:p>
    <w:p w:rsidR="00911A83" w:rsidRPr="00B0099F" w:rsidRDefault="00911A83" w:rsidP="00911A83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Перечень вопросов, подготовленный </w:t>
      </w:r>
      <w:r w:rsidR="00BF3104">
        <w:rPr>
          <w:lang w:val="ru-RU"/>
        </w:rPr>
        <w:t xml:space="preserve">до </w:t>
      </w:r>
      <w:bookmarkStart w:id="0" w:name="_GoBack"/>
      <w:bookmarkEnd w:id="0"/>
      <w:r>
        <w:rPr>
          <w:lang w:val="ru-RU"/>
        </w:rPr>
        <w:t>представления объединенных второго и третьего периодических докладов Германии</w:t>
      </w:r>
      <w:r w:rsidRPr="00911A83">
        <w:rPr>
          <w:rStyle w:val="aa"/>
          <w:b w:val="0"/>
          <w:bCs/>
          <w:position w:val="6"/>
          <w:sz w:val="20"/>
          <w:szCs w:val="22"/>
          <w:vertAlign w:val="baseline"/>
          <w:lang w:val="ru-RU"/>
        </w:rPr>
        <w:footnoteReference w:customMarkFollows="1" w:id="1"/>
        <w:t>*</w:t>
      </w:r>
    </w:p>
    <w:p w:rsidR="00911A83" w:rsidRPr="00B0099F" w:rsidRDefault="00911A83" w:rsidP="00911A83">
      <w:pPr>
        <w:pStyle w:val="H1GR"/>
      </w:pPr>
      <w:r>
        <w:tab/>
        <w:t>A.</w:t>
      </w:r>
      <w:r>
        <w:tab/>
        <w:t>Цель и общие обязательства (статьи 1–4)</w:t>
      </w:r>
    </w:p>
    <w:p w:rsidR="00911A83" w:rsidRPr="00911A83" w:rsidRDefault="00911A83" w:rsidP="00911A83">
      <w:pPr>
        <w:pStyle w:val="SingleTxtGR"/>
      </w:pPr>
      <w:r w:rsidRPr="00911A83">
        <w:t>1.</w:t>
      </w:r>
      <w:r w:rsidRPr="00911A83">
        <w:tab/>
        <w:t>Просьба представить информацию о мерах, принятых в целях: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 xml:space="preserve">ускорения обзора и рассмотрения существующего и предлагаемого законодательства для обеспечения его соответствия положениям Конвенции; 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 xml:space="preserve">разработки показателей для мониторинга осуществления Конвенции и информирования о выделенных средствах; 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 xml:space="preserve">обеспечения проведения предметных консультаций с представляющими инвалидов организациями и их участия в разработке и осуществлении новых мер политики, стратегий, норм регулирования и временных рамок для осуществления Конвенции и достижения Целей в области устойчивого развития, а также в других процессах принятия решений, которые их затрагивают; 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запрещения дискриминации по признаку инвалидности со стороны всех субъектов, включая частный сектор, особенно отка</w:t>
      </w:r>
      <w:r w:rsidR="006B3C9A">
        <w:t>за в разумном приспособлении, и </w:t>
      </w:r>
      <w:r w:rsidRPr="00911A83">
        <w:t>определения правовых и административных гарантий, эффективных средств правовой защиты и санкций за несоблюдение.</w:t>
      </w:r>
    </w:p>
    <w:p w:rsidR="00911A83" w:rsidRPr="00911A83" w:rsidRDefault="00911A83" w:rsidP="00911A83">
      <w:pPr>
        <w:pStyle w:val="H1GR"/>
      </w:pPr>
      <w:r>
        <w:tab/>
      </w:r>
      <w:r w:rsidRPr="00911A83">
        <w:t>B.</w:t>
      </w:r>
      <w:r>
        <w:tab/>
        <w:t>Конкретные права (статьи 5–30)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Равенство и недискриминация (статья 5)</w:t>
      </w:r>
    </w:p>
    <w:p w:rsidR="00911A83" w:rsidRPr="00911A83" w:rsidRDefault="00911A83" w:rsidP="00911A83">
      <w:pPr>
        <w:pStyle w:val="SingleTxtGR"/>
      </w:pPr>
      <w:r w:rsidRPr="00911A83">
        <w:t>2.</w:t>
      </w:r>
      <w:r w:rsidRPr="00911A83">
        <w:tab/>
        <w:t>Просьба представить информацию как на национальном уровне, так и на уровне земель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 xml:space="preserve">стратегий обеспечения единообразного подхода к законодательству о равноправии и недискриминации инвалидов и его осуществления; 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имеющихся правовых механизмов для оспаривания дискриминационных в отношении инвалидов законов и видов практики;</w:t>
      </w:r>
    </w:p>
    <w:p w:rsidR="00911A83" w:rsidRPr="00911A83" w:rsidRDefault="00911A83" w:rsidP="00911A83">
      <w:pPr>
        <w:pStyle w:val="SingleTxtGR"/>
        <w:spacing w:after="240"/>
      </w:pPr>
      <w:r w:rsidRPr="00911A83">
        <w:tab/>
        <w:t>c)</w:t>
      </w:r>
      <w:r w:rsidRPr="00911A83">
        <w:tab/>
        <w:t>данных о количестве зарегистрированных случаев отказа в разумном приспособлении и защите от дискриминации по признаку инвалидности со стороны государственных и частных субъектов со времени предыдущих заключительных замечаний, в том числе о примененных санкциях и назначенной компенсации.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lastRenderedPageBreak/>
        <w:t>3.</w:t>
      </w:r>
      <w:r w:rsidRPr="00911A83">
        <w:tab/>
        <w:t>Просьба представить Комитету обновленную информацию о пересмотре Общего закона о равном обращении и предоставлении и внедрении разумного приспособления во всех секторах среди частных субъектов. Просьба указать, какие секторы охватит эта реформа, и обозначить сроки реализации и объем финансирования этих инициатив.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Женщины-инвалиды (статья 6)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>4.</w:t>
      </w:r>
      <w:r w:rsidRPr="00911A83">
        <w:tab/>
        <w:t xml:space="preserve">Просьба представить информацию о стратегиях и правовых мерах по обеспечению активного участия женщин- и </w:t>
      </w:r>
      <w:proofErr w:type="gramStart"/>
      <w:r w:rsidRPr="00911A83">
        <w:t>девочек-инвалидов</w:t>
      </w:r>
      <w:proofErr w:type="gramEnd"/>
      <w:r w:rsidRPr="00911A83">
        <w:t xml:space="preserve"> и полного осуществления их прав в соответствии с Конвенцией, в частности в области образования, занятости и здоровья, включая сексуальное и репродуктивное здоровье, а также их прав на защиту от сексуального и гендерного насилия. Просьба включить данные и статистику с разбивкой по признаку пола и представить примеры взаимодействия с организациями женщин- и девочек-инвалидов в целях защиты их интере</w:t>
      </w:r>
      <w:r>
        <w:t>сов.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>5.</w:t>
      </w:r>
      <w:r w:rsidRPr="00911A83">
        <w:tab/>
        <w:t>Просьба пояснить, какие приняты меры и какие имеются механизмы действенной поддержки в целях расширения возможностей женщин-инвалидов, являющихся матерями, и матерей, имеющих детей-инвалидов, в плане получения и сохранения работы.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 xml:space="preserve">Дети-инвалиды </w:t>
      </w:r>
      <w:r>
        <w:t>(статья 7)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>6.</w:t>
      </w:r>
      <w:r w:rsidRPr="00911A83">
        <w:tab/>
        <w:t xml:space="preserve">Просьба пояснить, какие существуют механизмы, обеспечивающие реальную представленность и самостоятельное представительство детей-инвалидов, а также свободное выражение мнения ими, в том числе </w:t>
      </w:r>
      <w:r w:rsidR="006B3C9A">
        <w:t>в рамках судебных процедур, и </w:t>
      </w:r>
      <w:r w:rsidRPr="00911A83">
        <w:t>представить информацию о финансовой и иной поддержке. Просьба сообщить о том, каким образом в рамках этого процесса проводятся консультации с организациями детей-инвалидов и как они участвуют в этом процессе.</w:t>
      </w:r>
      <w:bookmarkStart w:id="1" w:name="_Hlk521434358"/>
      <w:bookmarkEnd w:id="1"/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Просветительно-воспитательная работа (статья 8)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>7.</w:t>
      </w:r>
      <w:r w:rsidRPr="00911A83">
        <w:tab/>
        <w:t>Просьба представить информацию о систематических мерах, которые принимаются или предполагается принять в целях поощрения применения Конвенции и борьбы с предрассудками и вредными стереотипами в отношении инвалидов, особенно среди всех государственных органов и лиц, принимающих решения, включая сотрудников правоохранительных органов, работников средств массовой информации и субъектов системы образования.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>8.</w:t>
      </w:r>
      <w:r w:rsidRPr="00911A83">
        <w:tab/>
        <w:t>Просьба представить также информацию о том, как концепции и знание Конвенции, включая ее точный перевод на немецкий язык, учитываются и применяются в административных решениях и при разработке единой политики и законодательства на национальном уровне и особенно на уровне земель.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Доступность (статья 9)</w:t>
      </w:r>
      <w:bookmarkStart w:id="2" w:name="10"/>
    </w:p>
    <w:p w:rsidR="00911A83" w:rsidRPr="00911A83" w:rsidRDefault="00911A83" w:rsidP="00911A83">
      <w:pPr>
        <w:pStyle w:val="SingleTxtGR"/>
        <w:spacing w:line="232" w:lineRule="atLeast"/>
      </w:pPr>
      <w:r w:rsidRPr="00911A83">
        <w:t>9.</w:t>
      </w:r>
      <w:r w:rsidRPr="00911A83">
        <w:tab/>
        <w:t>Просьба представить информацию о всех национальных программах, стратегиях и эффективных средствах правовой защиты, направленных на обеспечение доступности для инвалидов объектов и услуг во всех секторах на национальном уровне и на уровне земель на основе принципов универсального дизайна и разумного приспособления. Просьба представить</w:t>
      </w:r>
      <w:r>
        <w:t xml:space="preserve"> также информацию относительно: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ab/>
        <w:t>a)</w:t>
      </w:r>
      <w:r w:rsidRPr="00911A83">
        <w:tab/>
        <w:t>ресурсов, выделенных для их адекватного осуществления на всех уровнях;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ab/>
        <w:t>b)</w:t>
      </w:r>
      <w:r w:rsidRPr="00911A83">
        <w:tab/>
        <w:t>мер, принятых в целях обеспечения равного доступа к цифровым услугам;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ab/>
        <w:t>c)</w:t>
      </w:r>
      <w:r w:rsidRPr="00911A83">
        <w:tab/>
        <w:t>мер, принятых в целях устранения различий между государственными и частным</w:t>
      </w:r>
      <w:r>
        <w:t>и поставщиками товаров и услуг;</w:t>
      </w:r>
    </w:p>
    <w:p w:rsidR="00911A83" w:rsidRPr="00911A83" w:rsidRDefault="00911A83" w:rsidP="00911A83">
      <w:pPr>
        <w:pStyle w:val="SingleTxtGR"/>
        <w:spacing w:line="232" w:lineRule="atLeast"/>
      </w:pPr>
      <w:r w:rsidRPr="00911A83">
        <w:tab/>
        <w:t>d)</w:t>
      </w:r>
      <w:r w:rsidRPr="00911A83">
        <w:tab/>
        <w:t>мер, принятых в целях проведения предметных консультаций с представителями различных отраслей относительно учета ими вопросов доступности с помощью универсального дизайна в рамках политики в области инноваций и научных исследований;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e)</w:t>
      </w:r>
      <w:r w:rsidRPr="00911A83">
        <w:tab/>
        <w:t>санкций, включая финансовые санкции, наложенных за несоблюдение стандартов доступности в период после представления предыдущих заключительных замечаний.</w:t>
      </w:r>
      <w:bookmarkEnd w:id="2"/>
    </w:p>
    <w:p w:rsidR="00911A83" w:rsidRPr="00911A83" w:rsidRDefault="00911A83" w:rsidP="00911A83">
      <w:pPr>
        <w:pStyle w:val="SingleTxtGR"/>
        <w:spacing w:line="234" w:lineRule="atLeast"/>
      </w:pPr>
      <w:r w:rsidRPr="00911A83">
        <w:t>10.</w:t>
      </w:r>
      <w:r w:rsidRPr="00911A83">
        <w:tab/>
        <w:t>Просьба представить обновленную информацию о конкретных мерах по совершенствованию инфраструктуры беспрепятственной мобильности и транспорта на национальном, регио</w:t>
      </w:r>
      <w:r w:rsidR="006B3C9A">
        <w:t>нальном и муниципальном уровнях</w:t>
      </w:r>
      <w:r w:rsidRPr="00911A83">
        <w:t xml:space="preserve"> и обеспечению доступности общественного транспорта в у</w:t>
      </w:r>
      <w:r>
        <w:t>становленные сроки к 2022 году.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Ситуации риска и чрезвычайные гуманитарные ситуации (статья 11)</w:t>
      </w:r>
    </w:p>
    <w:p w:rsidR="00911A83" w:rsidRPr="00911A83" w:rsidRDefault="00911A83" w:rsidP="00911A83">
      <w:pPr>
        <w:pStyle w:val="SingleTxtGR"/>
        <w:spacing w:line="236" w:lineRule="atLeast"/>
      </w:pPr>
      <w:r w:rsidRPr="00911A83">
        <w:t>11.</w:t>
      </w:r>
      <w:r w:rsidRPr="00911A83">
        <w:tab/>
        <w:t>Просьба представить информацию относительно: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a)</w:t>
      </w:r>
      <w:r w:rsidRPr="00911A83">
        <w:tab/>
        <w:t xml:space="preserve">приложения </w:t>
      </w:r>
      <w:r>
        <w:t>«</w:t>
      </w:r>
      <w:r w:rsidRPr="00911A83">
        <w:t>Беспрепятственное сообщение о чрезвычайной ситуации</w:t>
      </w:r>
      <w:r>
        <w:t>»</w:t>
      </w:r>
      <w:r w:rsidRPr="00911A83">
        <w:t xml:space="preserve"> и уточнить, является ли оно бесплатным и доступным в течение 24 часов в день каждый день на всей территории государст</w:t>
      </w:r>
      <w:r w:rsidR="006B3C9A">
        <w:t>ва-участника для всех инвалидов</w:t>
      </w:r>
      <w:r w:rsidRPr="00911A83">
        <w:t xml:space="preserve"> неза</w:t>
      </w:r>
      <w:r>
        <w:t>висимо от вида их инвалидности;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b)</w:t>
      </w:r>
      <w:r w:rsidRPr="00911A83">
        <w:tab/>
        <w:t>участия организаций инвалидов и предметных консультаций с ними в процессе разработки и осуществления стратегий уменьшения опасности бедствий и оказания гуманитарной помощи, и пояснить, каким образом соответствующие действия контролируются с использованием критериев для измерения фактического осуществления в соответствии с Конвенцией;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c)</w:t>
      </w:r>
      <w:r w:rsidRPr="00911A83">
        <w:tab/>
        <w:t>правовых и иных мер на национальном уровне и на уровне земель, направленных на обеспечение скорейшего выявления просителей убежища и беженцев, являющихся инвалидами, и в соответствующих случаях предоставления доступного</w:t>
      </w:r>
      <w:r>
        <w:t xml:space="preserve"> жилья и вспомогательных услуг.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Равенство перед законом (статья 12)</w:t>
      </w:r>
    </w:p>
    <w:p w:rsidR="00911A83" w:rsidRPr="00911A83" w:rsidRDefault="00911A83" w:rsidP="00911A83">
      <w:pPr>
        <w:pStyle w:val="SingleTxtGR"/>
        <w:spacing w:line="236" w:lineRule="atLeast"/>
      </w:pPr>
      <w:r w:rsidRPr="00911A83">
        <w:t>12.</w:t>
      </w:r>
      <w:r w:rsidRPr="00911A83">
        <w:tab/>
        <w:t>Просьба предс</w:t>
      </w:r>
      <w:r>
        <w:t>тавить информацию относительно: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a)</w:t>
      </w:r>
      <w:r w:rsidRPr="00911A83">
        <w:tab/>
        <w:t>всех правовых реформ и иных стратегий, направленных на отмену всех форм субститутивного принятия решений и обеспечение соответствия режимов принятия решений положениям Конвенции. Просьба пояснить, каким образом обеспечивается участие представляющих инвалидов организаций, в частности в процессе пересмотра действующего законодательства об опеке;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b)</w:t>
      </w:r>
      <w:r w:rsidRPr="00911A83">
        <w:tab/>
        <w:t>дезагрегированных данных о тенденциях, касающихся инвалидов, которые по-прежнему находятся под опекой, начиная с 2015 года (в разбивке по пол</w:t>
      </w:r>
      <w:r>
        <w:t>у, виду инвалидности и землям);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c)</w:t>
      </w:r>
      <w:r w:rsidRPr="00911A83">
        <w:tab/>
        <w:t>систематической подготовки и обучения по вопросам, связанным с правами инвалидов и Конвенцией, для соответствующих специалистов, включая судей в судах опекунства, профессиональных опекунов и гражданских служащих в сфере социального обеспечения и здравоохранения.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Доступ к правосудию (статья 13)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>13.</w:t>
      </w:r>
      <w:r w:rsidRPr="00911A83">
        <w:tab/>
        <w:t>Просьба сообщить о том, какие людские и финансовые ресурсы выделяются непосредственно судебной системе и на обучение и подготовку по вопросам Конвенции, регулярно предоставляемое государством-участником для сотрудников судебной системы, прокуратуры, полиции и пенитенциарной системы, в т</w:t>
      </w:r>
      <w:r>
        <w:t>ом числе по следующим вопросам: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a)</w:t>
      </w:r>
      <w:r w:rsidRPr="00911A83">
        <w:tab/>
        <w:t>равенство перед законом и дос</w:t>
      </w:r>
      <w:r w:rsidR="006B3C9A">
        <w:t>туп к правосудию всех инвалидов</w:t>
      </w:r>
      <w:r w:rsidRPr="00911A83">
        <w:t xml:space="preserve"> независимо от вида и степени инвалидности на национал</w:t>
      </w:r>
      <w:r>
        <w:t>ьном уровне и на уровне земель;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b)</w:t>
      </w:r>
      <w:r w:rsidRPr="00911A83">
        <w:tab/>
        <w:t>доступность информации, включая простой для понимания язык и взаимодействие с инвалидами, особенно с лицами с психосоциальны</w:t>
      </w:r>
      <w:r>
        <w:t>ми или умственными нарушениями;</w:t>
      </w:r>
    </w:p>
    <w:p w:rsidR="00911A83" w:rsidRPr="00911A83" w:rsidRDefault="00911A83" w:rsidP="00911A83">
      <w:pPr>
        <w:pStyle w:val="SingleTxtGR"/>
        <w:spacing w:line="234" w:lineRule="atLeast"/>
      </w:pPr>
      <w:r w:rsidRPr="00911A83">
        <w:tab/>
        <w:t>c)</w:t>
      </w:r>
      <w:r w:rsidRPr="00911A83">
        <w:tab/>
        <w:t>предоставление процессуальных и соответствующих возрасту корректив.</w:t>
      </w:r>
    </w:p>
    <w:p w:rsidR="00911A83" w:rsidRPr="00911A83" w:rsidRDefault="00911A83" w:rsidP="00911A83">
      <w:pPr>
        <w:pStyle w:val="H23GR"/>
      </w:pPr>
      <w:r w:rsidRPr="00911A83">
        <w:tab/>
      </w:r>
      <w:r w:rsidRPr="00911A83">
        <w:tab/>
        <w:t>Свобода и личная неприкосновенность (</w:t>
      </w:r>
      <w:r>
        <w:t>статьи 14) и свобода от пыток и </w:t>
      </w:r>
      <w:r w:rsidRPr="00911A83">
        <w:t>жестоких, бесчеловечных или унижающи</w:t>
      </w:r>
      <w:r>
        <w:t>х достоинство видов обращения и </w:t>
      </w:r>
      <w:r w:rsidRPr="00911A83">
        <w:t>наказания (статья 15)</w:t>
      </w:r>
    </w:p>
    <w:p w:rsidR="00911A83" w:rsidRPr="00911A83" w:rsidRDefault="00911A83" w:rsidP="00911A83">
      <w:pPr>
        <w:pStyle w:val="SingleTxtGR"/>
      </w:pPr>
      <w:r w:rsidRPr="00911A83">
        <w:t>14.</w:t>
      </w:r>
      <w:r w:rsidRPr="00911A83">
        <w:tab/>
        <w:t>Просьба пояснить, какие правовые и иные меры принимаются на национальном уровне и на уровне земель в целях: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пересмотра всех законов, которые допускают лишение инвалидов свободы для того, чтобы действовать от их имени без их согласия, включая пункт 4 статьи 1906 Гражданского кодекса Германии;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 xml:space="preserve">предотвращения и ликвидации недобровольной госпитализации или принудительной институционализации на основании инвалидности, особенно в случае детей-инвалидов и лиц с психосоциальными расстройствами, и поощрения альтернативных мер; 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эффективного запрещения и защиты от вмешательств без свободного и информированного согласия затрагиваемых инвалидов, включая медицинское лечение, лечение электрошоком, изоляцию и использование химических, механических или физических средств ограничения.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выполнения рекомендаций Комит</w:t>
      </w:r>
      <w:r w:rsidR="006B3C9A">
        <w:t>ета (CRPD/C/DEU/CO/1, пункт 34)</w:t>
      </w:r>
      <w:r w:rsidR="006B3C9A">
        <w:br/>
      </w:r>
      <w:r w:rsidRPr="00911A83">
        <w:t>и рекомендаций Специального докладчика по вопросу о пытках и других жестоких, бесчеловечных или унижающих достоинство видах обращения и наказания (A/HRC/</w:t>
      </w:r>
      <w:r w:rsidR="00C4634F">
        <w:t xml:space="preserve"> </w:t>
      </w:r>
      <w:r w:rsidRPr="00911A83">
        <w:t>22/53, пункт 68) в свете постановления Верховного суда Ге</w:t>
      </w:r>
      <w:r w:rsidR="00C4634F">
        <w:t>рмании от 24 июля</w:t>
      </w:r>
      <w:r w:rsidR="00C4634F">
        <w:br/>
      </w:r>
      <w:r w:rsidRPr="00911A83">
        <w:t>2018 года (2 BvR 309/15 и 2 BvR 502/16).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 xml:space="preserve">Свобода от эксплуатации, насилия и надругательства (статья 16) </w:t>
      </w:r>
    </w:p>
    <w:p w:rsidR="00911A83" w:rsidRPr="00911A83" w:rsidRDefault="00911A83" w:rsidP="00911A83">
      <w:pPr>
        <w:pStyle w:val="SingleTxtGR"/>
      </w:pPr>
      <w:r w:rsidRPr="00911A83">
        <w:t>15.</w:t>
      </w:r>
      <w:r w:rsidRPr="00911A83">
        <w:tab/>
        <w:t>Просьба представить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всех мер, включая меры правового характера, принимаемых в целях обеспечения защиты инвалидов от эксплуатации, насилия и надругательств, в том числе защиты инвалидов, которые по-прежнему находятся в</w:t>
      </w:r>
      <w:r w:rsidR="00C4634F">
        <w:t xml:space="preserve"> учреждениях интернатного типа.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независимого мониторинга, финансирования и доступности объектов и услуг, включая приюты, для инвалидов, ставших жертвами насилия и надругательств;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имеющей четкие сроки всеобъемлющей стратегии, направленной на предупреждение насилия в отношении женщин- и детей-инвалидов и их защиту, особенно тех из них, кто по-прежнему проживает в психиатрических лечебницах и</w:t>
      </w:r>
      <w:r w:rsidR="00C4634F">
        <w:t xml:space="preserve"> не может выражать свое мнение;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существующих или планируемых на национальном уровне и на уровне земель терапевтических и профилактических инициатив, нацеленных на инвалидов, совершивших акты насилия, или на потенциальных правонарушителей-инвалидов.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Защита личной целостности (статья 17)</w:t>
      </w:r>
    </w:p>
    <w:p w:rsidR="00911A83" w:rsidRPr="00911A83" w:rsidRDefault="00911A83" w:rsidP="00911A83">
      <w:pPr>
        <w:pStyle w:val="SingleTxtGR"/>
      </w:pPr>
      <w:r w:rsidRPr="00911A83">
        <w:t>16.</w:t>
      </w:r>
      <w:r w:rsidRPr="00911A83">
        <w:tab/>
        <w:t>Просьба предоставить Ко</w:t>
      </w:r>
      <w:r w:rsidR="00C4634F">
        <w:t>митету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мер по отмене законодательства, разрешающего с согласия третьей стороны стерилизацию лиц без согласия последних</w:t>
      </w:r>
      <w:r w:rsidR="00C4634F">
        <w:t>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инициатив по осуществлению его рекомендаций, касающихся детей-интерсексов (CRPD/C/DEU/CO/1, пункт 38 d)).</w:t>
      </w:r>
    </w:p>
    <w:p w:rsidR="00911A83" w:rsidRPr="00911A83" w:rsidRDefault="00911A83" w:rsidP="00C4634F">
      <w:pPr>
        <w:pStyle w:val="H23GR"/>
      </w:pPr>
      <w:bookmarkStart w:id="3" w:name="18"/>
      <w:r w:rsidRPr="00911A83">
        <w:tab/>
      </w:r>
      <w:r w:rsidRPr="00911A83">
        <w:tab/>
        <w:t>Свобода передвижения и гражданство (статья 18)</w:t>
      </w:r>
      <w:bookmarkEnd w:id="3"/>
    </w:p>
    <w:p w:rsidR="00911A83" w:rsidRPr="00911A83" w:rsidRDefault="00911A83" w:rsidP="00911A83">
      <w:pPr>
        <w:pStyle w:val="SingleTxtGR"/>
      </w:pPr>
      <w:r w:rsidRPr="00911A83">
        <w:t>17.</w:t>
      </w:r>
      <w:r w:rsidRPr="00911A83">
        <w:tab/>
        <w:t xml:space="preserve">Просьба пояснить, гарантируют ли </w:t>
      </w:r>
      <w:r>
        <w:t>«</w:t>
      </w:r>
      <w:r w:rsidRPr="00911A83">
        <w:t>принимающие центры</w:t>
      </w:r>
      <w:r>
        <w:t>»</w:t>
      </w:r>
      <w:r w:rsidRPr="00911A83">
        <w:t xml:space="preserve"> доступное жилье и информацию во всех доступных форматах, а также доступ к медицинским услугам, реабилитации и надлежащей индивидуальной поддержке. Просьба представить информацию о мерах, направленных на осуществление директивы 2013/33/EU, устанавливающей стандарты для приема лиц, ходатайствующих о предоставлении международной защиты, особенно статьи 21 о лицах, находящихся в уязвимом положении.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Самостоятельный образ жизни и вовлеченность в</w:t>
      </w:r>
      <w:r w:rsidR="006B3C9A">
        <w:t xml:space="preserve"> местное сообщество</w:t>
      </w:r>
      <w:r w:rsidR="006B3C9A">
        <w:br/>
      </w:r>
      <w:r w:rsidR="00C4634F">
        <w:t>(статья 19)</w:t>
      </w:r>
    </w:p>
    <w:p w:rsidR="00911A83" w:rsidRPr="00911A83" w:rsidRDefault="00911A83" w:rsidP="00911A83">
      <w:pPr>
        <w:pStyle w:val="SingleTxtGR"/>
      </w:pPr>
      <w:r w:rsidRPr="00911A83">
        <w:t>18.</w:t>
      </w:r>
      <w:r w:rsidRPr="00911A83">
        <w:tab/>
        <w:t>Просьба представить информацию на национальном уровне и уровне земель о правовых, политических и иных мерах (и там, где это применимо, о конкретных ср</w:t>
      </w:r>
      <w:r w:rsidR="00C4634F">
        <w:t>оках их осуществления) в целях: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обеспечения достаточного, устойчивого и долгосрочного финансирования и поддержки, включая достаточное количество доступных и приемлемых с финансовой точки зрения вариантов жилья, для индивидуальной самостоятельной жизни в рамках общины на национальном уровне, уровне земель и муниципальном уровне;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ускорения процесса деинституционализации, особенно в случае лиц с умственными нарушениями;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 xml:space="preserve">обеспечения равного доступа к страховым выплатам по долгосрочному уходу для инвалидов, проживающих в настоящее время в коммунальном жилье, предоставляемом службами по оказанию помощи в интеграции, и описать меры, принятые для обеспечения гарантий их свободного выбора в пользу самостоятельного образа жизни и </w:t>
      </w:r>
      <w:r w:rsidR="00C4634F">
        <w:t>участия в жизни местной общины;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предоставления услуг по оказанию индивидуальной помощи на основе оценки характеристик, условий и потребностей инвалидов и указать, влияет ли на эту оценку вид инвалидности, либо личный или семейный доход. Просьба указать любые различия, существующие между такими положениями на национальном уровне и на уровне земель.</w:t>
      </w:r>
    </w:p>
    <w:p w:rsidR="00911A83" w:rsidRPr="00911A83" w:rsidRDefault="00911A83" w:rsidP="00911A83">
      <w:pPr>
        <w:pStyle w:val="SingleTxtGR"/>
      </w:pPr>
      <w:r w:rsidRPr="00911A83">
        <w:t>19.</w:t>
      </w:r>
      <w:r w:rsidRPr="00911A83">
        <w:tab/>
        <w:t>Просьба представить информацию о запланированных инициативах для обеспечения полной свободы передвижения и социальной интеграции инвалидов в соответствии с постановлен</w:t>
      </w:r>
      <w:r w:rsidR="006B3C9A">
        <w:t>ием Европейского суда по делу C</w:t>
      </w:r>
      <w:r w:rsidR="006B3C9A">
        <w:noBreakHyphen/>
      </w:r>
      <w:r w:rsidRPr="00911A83">
        <w:t>679/16</w:t>
      </w:r>
      <w:r w:rsidRPr="00C4634F">
        <w:rPr>
          <w:sz w:val="18"/>
          <w:szCs w:val="18"/>
          <w:vertAlign w:val="superscript"/>
        </w:rPr>
        <w:footnoteReference w:id="2"/>
      </w:r>
      <w:r w:rsidRPr="00911A83">
        <w:t>.</w:t>
      </w:r>
    </w:p>
    <w:p w:rsidR="00911A83" w:rsidRPr="00911A83" w:rsidRDefault="00911A83" w:rsidP="00911A83">
      <w:pPr>
        <w:pStyle w:val="SingleTxtGR"/>
      </w:pPr>
      <w:r w:rsidRPr="00911A83">
        <w:t>20.</w:t>
      </w:r>
      <w:r w:rsidRPr="00911A83">
        <w:tab/>
        <w:t>Просьба представить данные на уровне земель и на муниципальном уровне о числе инвалидов в возрасте до 60 лет, проживающих в домах престарелых, в разбивке по возрасту, виду инвалидности и полу.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Индивидуальная мобильность (статья 20)</w:t>
      </w:r>
    </w:p>
    <w:p w:rsidR="00911A83" w:rsidRPr="00911A83" w:rsidRDefault="00911A83" w:rsidP="00911A83">
      <w:pPr>
        <w:pStyle w:val="SingleTxtGR"/>
      </w:pPr>
      <w:r w:rsidRPr="00911A83">
        <w:t>21.</w:t>
      </w:r>
      <w:r w:rsidRPr="00911A83">
        <w:tab/>
        <w:t>Просьба пояснить, какие приняты меры в интересах инвалидов, включая инвалидов, использующих вспомогательные средства передвижения с электроприводом, с целью обеспечения для них доступа к системе общественного транспорта и возможности ее использования. Просьба также описать усилия, предпринимаемые для перевода информации о сбоях в работе служб в доступный для всех инвалидов формат.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Свобода выражения мнения и убеждений и доступ к информации (статья 21)</w:t>
      </w:r>
    </w:p>
    <w:p w:rsidR="00911A83" w:rsidRPr="00911A83" w:rsidRDefault="00911A83" w:rsidP="00911A83">
      <w:pPr>
        <w:pStyle w:val="SingleTxtGR"/>
      </w:pPr>
      <w:r w:rsidRPr="00911A83">
        <w:t>22.</w:t>
      </w:r>
      <w:r w:rsidRPr="00911A83">
        <w:tab/>
        <w:t>Просьба пояснить, какие осуществляются стратегии и планы действий по обеспечению наличия и доступности общественной информации для инвалидов, включая веб-сайты, телевидение и различные государственные и частные средства массовой информации, в том числе социальные сети, и каковы конкретные сроки их осуществления. Просьба представить обновленную информацию о доле транслируемых телевизионных передач для взрослых и детей, содержащих субтитры и/или перевод на язык жестов или тифлокомментирование.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Уважение дома и семьи (статья 23)</w:t>
      </w:r>
    </w:p>
    <w:p w:rsidR="00911A83" w:rsidRPr="00911A83" w:rsidRDefault="00911A83" w:rsidP="00911A83">
      <w:pPr>
        <w:pStyle w:val="SingleTxtGR"/>
      </w:pPr>
      <w:r w:rsidRPr="00911A83">
        <w:t>23.</w:t>
      </w:r>
      <w:r w:rsidRPr="00911A83">
        <w:tab/>
        <w:t>Просьба представить информацию о мерах по ускорению законодательного запрещения разлучения детей с их родителями на основании инвалидности одного или обоих родителей и о мерах по оказанию общественной поддержки родителям и семьям с детьми-инвалидами.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Образование (статья 24)</w:t>
      </w:r>
    </w:p>
    <w:p w:rsidR="00911A83" w:rsidRPr="00911A83" w:rsidRDefault="00911A83" w:rsidP="00911A83">
      <w:pPr>
        <w:pStyle w:val="SingleTxtGR"/>
      </w:pPr>
      <w:r w:rsidRPr="00911A83">
        <w:t>24.</w:t>
      </w:r>
      <w:r w:rsidRPr="00911A83">
        <w:tab/>
        <w:t>Просьба предс</w:t>
      </w:r>
      <w:r w:rsidR="00C4634F">
        <w:t>тавить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усилий и сроков принятия мер по обеспечению того, чтобы все специалисты внутри системы образования и за ее пределами были в достаточной степени осведомлены о качественном инклюзивном образовании и получали надлежащ</w:t>
      </w:r>
      <w:r w:rsidR="00C4634F">
        <w:t>ую подготовку по этому вопросу;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поддающихся учету доступных ресурсов для обеспечения адекватных кадров, надлежащего надзора и обучения, гарантирующих поддержку учащимся-инвалидам в обычных школах, включая мероприятия в области высшего образования и спорта;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усилий по поощрению найма преподавателей-инвалидов и младших сотрудн</w:t>
      </w:r>
      <w:r w:rsidR="00C4634F">
        <w:t>иков-инвалидов в обычные школы;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учебных заведений, которые были преобразованы в инклюзивный формат начиная с 2009 года (число/процентная доля</w:t>
      </w:r>
      <w:r w:rsidR="00C4634F">
        <w:t>/типы);</w:t>
      </w:r>
    </w:p>
    <w:p w:rsidR="00911A83" w:rsidRPr="00911A83" w:rsidRDefault="00911A83" w:rsidP="00911A83">
      <w:pPr>
        <w:pStyle w:val="SingleTxtGR"/>
      </w:pPr>
      <w:r w:rsidRPr="00911A83">
        <w:tab/>
        <w:t>e)</w:t>
      </w:r>
      <w:r w:rsidRPr="00911A83">
        <w:tab/>
        <w:t>земель, которые гарантируют право инвалидов посещать обычные школы с предоставлением разумных удобств в качестве подкрепленного гарантиями юридического права</w:t>
      </w:r>
      <w:r w:rsidR="00C4634F">
        <w:t>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Здоровье (статья 25)</w:t>
      </w:r>
    </w:p>
    <w:p w:rsidR="00911A83" w:rsidRPr="00911A83" w:rsidRDefault="00911A83" w:rsidP="00911A83">
      <w:pPr>
        <w:pStyle w:val="SingleTxtGR"/>
      </w:pPr>
      <w:r w:rsidRPr="00911A83">
        <w:t>25.</w:t>
      </w:r>
      <w:r w:rsidRPr="00911A83">
        <w:tab/>
        <w:t>Просьба пояснить, какие предпринимаются инициативы для обеспечения недорогого, всестороннего и равного доступа к медицинским учреждениям и услугам для инвалидов, в том числе в рамках местной общины, в свете действующих положений Социального кодекса, в частности пункта 4 статьи 63b тома XII.</w:t>
      </w:r>
    </w:p>
    <w:p w:rsidR="00911A83" w:rsidRPr="00911A83" w:rsidRDefault="00C4634F" w:rsidP="00911A83">
      <w:pPr>
        <w:pStyle w:val="SingleTxtGR"/>
      </w:pPr>
      <w:r>
        <w:t>26.</w:t>
      </w:r>
      <w:r>
        <w:tab/>
        <w:t>Просьба пояснить: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имеется ли медицинская информация и осуществляется ли медицинское просвеще</w:t>
      </w:r>
      <w:r w:rsidR="00C4634F">
        <w:t>ние во всех доступных форматах;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какие принимаются меры для подготовки медицинских работников и вспомогательного персонала по вопросам правозащитного подхода к инвалидности и для недопущения дискриминационных и негативных представлений и стереотипов в отношении инвалидов, особенно лиц с психосоциальны</w:t>
      </w:r>
      <w:r w:rsidR="00C4634F">
        <w:t>ми или умственными нарушениями;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какие существуют гарантии, обеспечивающие проведение медицинских процедур для инвалидов только при наличии их свободного и информированного согласия, в частности процедур для женщин- и девочек-инвалидов, включая эффективные механизмы мониторинга и обжалования в случае нарушений;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 xml:space="preserve">условия, при которых инвалидам может быть отказано в доступе к частному медицинскому страхованию, </w:t>
      </w:r>
      <w:proofErr w:type="gramStart"/>
      <w:r w:rsidRPr="00911A83">
        <w:t>например</w:t>
      </w:r>
      <w:proofErr w:type="gramEnd"/>
      <w:r w:rsidRPr="00911A83">
        <w:t xml:space="preserve"> в разделе 19 Общего закона о борьбе с дискриминацией (CRPD/C/DEU/1, пункт 213), и в какой степени расходы, связанные с инвалидностью или нарушением здоровья, покрываются в рамках системы обязательного медицинского страхования. Просьба указать любые различия, существующие между национальным уровнем и уровнем земель.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Абилитация и реабилитация (статья 26)</w:t>
      </w:r>
    </w:p>
    <w:p w:rsidR="00911A83" w:rsidRPr="00911A83" w:rsidRDefault="00911A83" w:rsidP="00911A83">
      <w:pPr>
        <w:pStyle w:val="SingleTxtGR"/>
      </w:pPr>
      <w:r w:rsidRPr="00911A83">
        <w:t>27.</w:t>
      </w:r>
      <w:r w:rsidRPr="00911A83">
        <w:tab/>
        <w:t>Просьба пояснить, какие приняты правовые гарантии и стратегии и какие применяются стандарты для обеспечения того, чтобы индивидуальные и адекватные услуги по реабилитации и абилитации были доступными и приемлемыми по цене для инвалидов всех возрастных категорий независимо от их жизненных обстоятельств. Просьба также проинформировать о мерах по абилитации/реабилитации, принимаемых в целях борьбы с долгосрочно</w:t>
      </w:r>
      <w:r w:rsidR="00C4634F">
        <w:t>й безработицей среди инвалидов.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Труд и занятость (статья 27)</w:t>
      </w:r>
    </w:p>
    <w:p w:rsidR="00911A83" w:rsidRPr="00911A83" w:rsidRDefault="00911A83" w:rsidP="00911A83">
      <w:pPr>
        <w:pStyle w:val="SingleTxtGR"/>
      </w:pPr>
      <w:r w:rsidRPr="00911A83">
        <w:t>28.</w:t>
      </w:r>
      <w:r w:rsidRPr="00911A83">
        <w:tab/>
        <w:t>Просьба предс</w:t>
      </w:r>
      <w:r w:rsidR="00C4634F">
        <w:t>тавить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мер политики, принятых со времени предыдущих заключительных замечаний и направленных на увеличение уровня занятости инвалидов на открытом рынке труда в государственном и частном секторах, включая конкретные меры и программы профессионально-технической подготовки, а также относительно достигнутых результатов</w:t>
      </w:r>
      <w:r w:rsidR="00C4634F">
        <w:t>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лиц, ответственных за мониторинг и оценку системы, касающ</w:t>
      </w:r>
      <w:r w:rsidR="00C4634F">
        <w:t>ейся права на труд и занятость;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числа трудящихся-инвалидов, нанятых и работающих в настоящее время на постоянной основе в компаниях частного сектора с момента вступления в силу Федерального</w:t>
      </w:r>
      <w:r w:rsidR="00C4634F">
        <w:t xml:space="preserve"> закона об участии в 2017 году;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доступности рабочих мест, включая статистические данные и информацию о правовых мерах и подкрепленных гарантиями механизмах рассмотрения жалоб, а также эффективные санкции за несоблюдение обязательных законов и мер по</w:t>
      </w:r>
      <w:r w:rsidR="00C4634F">
        <w:t>литики, таких как квотирование;</w:t>
      </w:r>
    </w:p>
    <w:p w:rsidR="00911A83" w:rsidRPr="00911A83" w:rsidRDefault="00911A83" w:rsidP="00911A83">
      <w:pPr>
        <w:pStyle w:val="SingleTxtGR"/>
      </w:pPr>
      <w:r w:rsidRPr="00911A83">
        <w:tab/>
        <w:t>e)</w:t>
      </w:r>
      <w:r w:rsidRPr="00911A83">
        <w:tab/>
        <w:t>перехода инвалидов от безработицы или работы в специальных мастерских к занятости на открытом рынке, стимулов для работодателей и статистических данных о доле трудящихся-инвалидов, которые осуществляют переход к общему рынку труда;</w:t>
      </w:r>
    </w:p>
    <w:p w:rsidR="00911A83" w:rsidRPr="00911A83" w:rsidRDefault="00911A83" w:rsidP="00911A83">
      <w:pPr>
        <w:pStyle w:val="SingleTxtGR"/>
      </w:pPr>
      <w:r w:rsidRPr="00911A83">
        <w:tab/>
        <w:t>f)</w:t>
      </w:r>
      <w:r w:rsidRPr="00911A83">
        <w:tab/>
        <w:t>конструктивного участия и представленности организаций инвалидов в решении трудовых вопросов и консультаций с ними.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Достаточный жизненный уровень и социальная защита (статья 28)</w:t>
      </w:r>
    </w:p>
    <w:p w:rsidR="00911A83" w:rsidRPr="00911A83" w:rsidRDefault="00911A83" w:rsidP="00911A83">
      <w:pPr>
        <w:pStyle w:val="SingleTxtGR"/>
      </w:pPr>
      <w:r w:rsidRPr="00911A83">
        <w:t>29.</w:t>
      </w:r>
      <w:r w:rsidRPr="00911A83">
        <w:tab/>
        <w:t>Просьба представить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мер социальной защиты инвалидов, особенно семей с детьми- или родителями-инвалидами, принимаемых в целях ликвидации дополнительных расходов, связанных с инва</w:t>
      </w:r>
      <w:r w:rsidR="00C4634F">
        <w:t>лидностью;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мер по всестороннему учету в национальных стратегиях сокращения масштабов нищеты проблем женщин-, подростков- и детей-инвалидов из семей, находящихся на грани нищеты или живущих в условиях нищеты;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  <w:t>последствий принятия Федерального закона об участии для заявлений инвалидов на получение льгот по оказанию помощи в интеграции;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равных и сопоставимых социальных и вспомогательных услуг для инвалидов независимо от возраста, особенно для инвалидов в возрасте старше 65 лет;</w:t>
      </w:r>
    </w:p>
    <w:p w:rsidR="00911A83" w:rsidRPr="00911A83" w:rsidRDefault="00911A83" w:rsidP="00911A83">
      <w:pPr>
        <w:pStyle w:val="SingleTxtGR"/>
      </w:pPr>
      <w:r w:rsidRPr="00911A83">
        <w:tab/>
        <w:t>e)</w:t>
      </w:r>
      <w:r w:rsidRPr="00911A83">
        <w:tab/>
        <w:t>мер по решению проблемы нехватки физически и экономически доступного жилья, особенно в гус</w:t>
      </w:r>
      <w:r w:rsidR="00C4634F">
        <w:t>тонаселенных городских районах.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Участие в политической и общественной жизни (статья 29)</w:t>
      </w:r>
    </w:p>
    <w:p w:rsidR="00911A83" w:rsidRPr="00911A83" w:rsidRDefault="00911A83" w:rsidP="00911A83">
      <w:pPr>
        <w:pStyle w:val="SingleTxtGR"/>
      </w:pPr>
      <w:r w:rsidRPr="00911A83">
        <w:t>30.</w:t>
      </w:r>
      <w:r w:rsidRPr="00911A83">
        <w:tab/>
        <w:t>Просьба указать законодательные и иные меры, принятые для обеспечения права всех инвалидов участвовать в политической и общественной жизни, включая вопросы, связанные с выборами, и голосовать в ходе европейских, национальных, земельных и муниципальных выборов наравне с другими.</w:t>
      </w:r>
    </w:p>
    <w:p w:rsidR="00911A83" w:rsidRPr="00911A83" w:rsidRDefault="00911A83" w:rsidP="00911A83">
      <w:pPr>
        <w:pStyle w:val="SingleTxtGR"/>
      </w:pPr>
      <w:r w:rsidRPr="00911A83">
        <w:t>31.</w:t>
      </w:r>
      <w:r w:rsidRPr="00911A83">
        <w:tab/>
        <w:t>Просьба представить информацию о мерах, направленных на обеспечение реальной представленности инвалидов, в частности женщин, на политических и государственных руководящих постах.</w:t>
      </w:r>
    </w:p>
    <w:p w:rsidR="00911A83" w:rsidRPr="00911A83" w:rsidRDefault="00C4634F" w:rsidP="00C4634F">
      <w:pPr>
        <w:pStyle w:val="H1GR"/>
      </w:pPr>
      <w:r>
        <w:tab/>
      </w:r>
      <w:r w:rsidR="00911A83" w:rsidRPr="00911A83">
        <w:t>C.</w:t>
      </w:r>
      <w:r w:rsidR="00911A83" w:rsidRPr="00911A83">
        <w:tab/>
        <w:t>Конкретные обязательства (статьи 31–33)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Стати</w:t>
      </w:r>
      <w:r w:rsidR="00C4634F">
        <w:t>стика и сбор данных (статья 31)</w:t>
      </w:r>
    </w:p>
    <w:p w:rsidR="00911A83" w:rsidRPr="00911A83" w:rsidRDefault="00911A83" w:rsidP="00911A83">
      <w:pPr>
        <w:pStyle w:val="SingleTxtGR"/>
      </w:pPr>
      <w:r w:rsidRPr="00911A83">
        <w:t>32.</w:t>
      </w:r>
      <w:r w:rsidRPr="00911A83">
        <w:tab/>
        <w:t>Просьба пояснить, какие принимаются меры, с тем чтобы дополнить запланированное репрезентативное обследование инвалидов (2017–2021 годы) для обеспечения сбора адекватных статистических данных обо всех инвалидах, включая данные в разбивке по полу, в частности с учетом задачи 17.18 Целей в области устойчивого развития и короткого перечня вопросов Вашингтонской гру</w:t>
      </w:r>
      <w:r w:rsidR="00C4634F">
        <w:t>ппы по статистике инвалидности.</w:t>
      </w:r>
    </w:p>
    <w:p w:rsidR="00911A83" w:rsidRPr="00911A83" w:rsidRDefault="00911A83" w:rsidP="00911A83">
      <w:pPr>
        <w:pStyle w:val="SingleTxtGR"/>
      </w:pPr>
      <w:r w:rsidRPr="00911A83">
        <w:t>33.</w:t>
      </w:r>
      <w:r w:rsidRPr="00911A83">
        <w:tab/>
        <w:t>Просьба представить обновленные данные о существующих социальных и вспомогательных услугах для инвалидов в разбивке по статусу занятости, возрасту и полу.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Международное сотрудничество (статья 32)</w:t>
      </w:r>
    </w:p>
    <w:p w:rsidR="00911A83" w:rsidRPr="00911A83" w:rsidRDefault="00911A83" w:rsidP="00911A83">
      <w:pPr>
        <w:pStyle w:val="SingleTxtGR"/>
      </w:pPr>
      <w:r w:rsidRPr="00911A83">
        <w:t>34.</w:t>
      </w:r>
      <w:r w:rsidRPr="00911A83">
        <w:tab/>
        <w:t>Просьба представить информацию относительно:</w:t>
      </w:r>
    </w:p>
    <w:p w:rsidR="00911A83" w:rsidRPr="00911A83" w:rsidRDefault="00911A83" w:rsidP="00911A83">
      <w:pPr>
        <w:pStyle w:val="SingleTxtGR"/>
      </w:pPr>
      <w:r w:rsidRPr="00911A83">
        <w:tab/>
        <w:t>a)</w:t>
      </w:r>
      <w:r w:rsidRPr="00911A83">
        <w:tab/>
        <w:t>усилий по осуществлению и оценке нынешней Европейской стратегии по проблемам инвалидности и внесению вклада в ее реализацию;</w:t>
      </w:r>
    </w:p>
    <w:p w:rsidR="00911A83" w:rsidRPr="00911A83" w:rsidRDefault="00911A83" w:rsidP="00911A83">
      <w:pPr>
        <w:pStyle w:val="SingleTxtGR"/>
      </w:pPr>
      <w:r w:rsidRPr="00911A83">
        <w:tab/>
        <w:t>b)</w:t>
      </w:r>
      <w:r w:rsidRPr="00911A83">
        <w:tab/>
        <w:t>инициатив, направленных на дальнейшую работу в соответствии с выводами и рекомендациями, сделанными по итогам оценки Плана действий по интеграции инвалидов Федерального министерства по вопросам экономического сотрудничества и развития</w:t>
      </w:r>
      <w:r w:rsidRPr="00C4634F">
        <w:rPr>
          <w:sz w:val="18"/>
          <w:szCs w:val="18"/>
          <w:vertAlign w:val="superscript"/>
        </w:rPr>
        <w:footnoteReference w:id="3"/>
      </w:r>
      <w:r w:rsidRPr="00911A83">
        <w:t xml:space="preserve">, включая достижение Целей </w:t>
      </w:r>
      <w:r w:rsidR="00C4634F">
        <w:t>в области устойчивого развития;</w:t>
      </w:r>
    </w:p>
    <w:p w:rsidR="00911A83" w:rsidRPr="00911A83" w:rsidRDefault="00911A83" w:rsidP="00911A83">
      <w:pPr>
        <w:pStyle w:val="SingleTxtGR"/>
      </w:pPr>
      <w:r w:rsidRPr="00911A83">
        <w:tab/>
        <w:t>c)</w:t>
      </w:r>
      <w:r w:rsidRPr="00911A83">
        <w:tab/>
      </w:r>
      <w:proofErr w:type="gramStart"/>
      <w:r w:rsidRPr="00911A83">
        <w:t>мер по систематической оценке</w:t>
      </w:r>
      <w:proofErr w:type="gramEnd"/>
      <w:r w:rsidRPr="00911A83">
        <w:t xml:space="preserve"> воздействия на инвалидов и анализа степени реализации инвалидами своих прав на льготы, а также мер по оценке сотрудничества с представляющими их организациями в рамках всех проектов международного сотрудничества;</w:t>
      </w:r>
    </w:p>
    <w:p w:rsidR="00911A83" w:rsidRPr="00911A83" w:rsidRDefault="00911A83" w:rsidP="00911A83">
      <w:pPr>
        <w:pStyle w:val="SingleTxtGR"/>
      </w:pPr>
      <w:r w:rsidRPr="00911A83">
        <w:tab/>
        <w:t>d)</w:t>
      </w:r>
      <w:r w:rsidRPr="00911A83">
        <w:tab/>
        <w:t>средств, выделяемых на обеспечение сотрудничества по вопросам инклюзивного развития в рамках проектов и исследований.</w:t>
      </w:r>
    </w:p>
    <w:p w:rsidR="00911A83" w:rsidRPr="00911A83" w:rsidRDefault="00911A83" w:rsidP="00C4634F">
      <w:pPr>
        <w:pStyle w:val="H23GR"/>
      </w:pPr>
      <w:r w:rsidRPr="00911A83">
        <w:tab/>
      </w:r>
      <w:r w:rsidRPr="00911A83">
        <w:tab/>
        <w:t>Национальное осуществление и мониторинг (статья 33)</w:t>
      </w:r>
    </w:p>
    <w:p w:rsidR="00911A83" w:rsidRPr="00911A83" w:rsidRDefault="00911A83" w:rsidP="00911A83">
      <w:pPr>
        <w:pStyle w:val="SingleTxtGR"/>
      </w:pPr>
      <w:r w:rsidRPr="00911A83">
        <w:t>35.</w:t>
      </w:r>
      <w:r w:rsidRPr="00911A83">
        <w:tab/>
        <w:t>Просьба представить информацию о координации и сотрудничестве между назначенными координаторами на уровне земель, а также о конструктивных консультациях с организациями инвалидов и их участии в усилиях по осуществлению Конвенции как на национальном уровне, так и на уровне земель. Просьба представить также информацию об усилиях, предпринимаемых для оценки работы и результатов деятельности этих координаторов.</w:t>
      </w:r>
    </w:p>
    <w:p w:rsidR="00911A83" w:rsidRPr="00911A83" w:rsidRDefault="00911A83" w:rsidP="00911A83">
      <w:pPr>
        <w:pStyle w:val="SingleTxtGR"/>
      </w:pPr>
      <w:r w:rsidRPr="00911A83">
        <w:t>36.</w:t>
      </w:r>
      <w:r w:rsidRPr="00911A83">
        <w:tab/>
        <w:t>Просьба пояснить, какие меры принимаются на уровне различных земель в целях укрепления потенциала независимого национального механизма мониторинга с помощью долгосрочного финансирования и поддержки.</w:t>
      </w:r>
    </w:p>
    <w:p w:rsidR="00911A83" w:rsidRPr="00911A83" w:rsidRDefault="00911A83" w:rsidP="00911A8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11A83" w:rsidRPr="00911A83" w:rsidSect="00911A8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DC3" w:rsidRPr="00A312BC" w:rsidRDefault="00445DC3" w:rsidP="00A312BC"/>
  </w:endnote>
  <w:endnote w:type="continuationSeparator" w:id="0">
    <w:p w:rsidR="00445DC3" w:rsidRPr="00A312BC" w:rsidRDefault="00445DC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3" w:rsidRPr="00911A83" w:rsidRDefault="00911A83">
    <w:pPr>
      <w:pStyle w:val="a8"/>
    </w:pPr>
    <w:r w:rsidRPr="00911A83">
      <w:rPr>
        <w:b/>
        <w:sz w:val="18"/>
      </w:rPr>
      <w:fldChar w:fldCharType="begin"/>
    </w:r>
    <w:r w:rsidRPr="00911A83">
      <w:rPr>
        <w:b/>
        <w:sz w:val="18"/>
      </w:rPr>
      <w:instrText xml:space="preserve"> PAGE  \* MERGEFORMAT </w:instrText>
    </w:r>
    <w:r w:rsidRPr="00911A83">
      <w:rPr>
        <w:b/>
        <w:sz w:val="18"/>
      </w:rPr>
      <w:fldChar w:fldCharType="separate"/>
    </w:r>
    <w:r w:rsidR="00F85ED3">
      <w:rPr>
        <w:b/>
        <w:noProof/>
        <w:sz w:val="18"/>
      </w:rPr>
      <w:t>8</w:t>
    </w:r>
    <w:r w:rsidRPr="00911A83">
      <w:rPr>
        <w:b/>
        <w:sz w:val="18"/>
      </w:rPr>
      <w:fldChar w:fldCharType="end"/>
    </w:r>
    <w:r>
      <w:rPr>
        <w:b/>
        <w:sz w:val="18"/>
      </w:rPr>
      <w:tab/>
    </w:r>
    <w:r>
      <w:t>GE.18-16860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3" w:rsidRPr="00911A83" w:rsidRDefault="00911A83" w:rsidP="00911A83">
    <w:pPr>
      <w:pStyle w:val="a8"/>
      <w:tabs>
        <w:tab w:val="clear" w:pos="9639"/>
        <w:tab w:val="right" w:pos="9638"/>
      </w:tabs>
      <w:rPr>
        <w:b/>
        <w:sz w:val="18"/>
      </w:rPr>
    </w:pPr>
    <w:r>
      <w:t>GE.18-16860</w:t>
    </w:r>
    <w:r>
      <w:tab/>
    </w:r>
    <w:r w:rsidRPr="00911A83">
      <w:rPr>
        <w:b/>
        <w:sz w:val="18"/>
      </w:rPr>
      <w:fldChar w:fldCharType="begin"/>
    </w:r>
    <w:r w:rsidRPr="00911A83">
      <w:rPr>
        <w:b/>
        <w:sz w:val="18"/>
      </w:rPr>
      <w:instrText xml:space="preserve"> PAGE  \* MERGEFORMAT </w:instrText>
    </w:r>
    <w:r w:rsidRPr="00911A83">
      <w:rPr>
        <w:b/>
        <w:sz w:val="18"/>
      </w:rPr>
      <w:fldChar w:fldCharType="separate"/>
    </w:r>
    <w:r w:rsidR="00F85ED3">
      <w:rPr>
        <w:b/>
        <w:noProof/>
        <w:sz w:val="18"/>
      </w:rPr>
      <w:t>7</w:t>
    </w:r>
    <w:r w:rsidRPr="00911A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11A83" w:rsidRDefault="00911A83" w:rsidP="00911A8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18-16860  (R)</w:t>
    </w:r>
    <w:r>
      <w:rPr>
        <w:lang w:val="en-US"/>
      </w:rPr>
      <w:t xml:space="preserve">  191018  191018</w:t>
    </w:r>
    <w:r>
      <w:br/>
    </w:r>
    <w:r w:rsidRPr="00911A83">
      <w:rPr>
        <w:rFonts w:ascii="C39T30Lfz" w:hAnsi="C39T30Lfz"/>
        <w:kern w:val="14"/>
        <w:sz w:val="56"/>
      </w:rPr>
      <w:t></w:t>
    </w:r>
    <w:r w:rsidRPr="00911A83">
      <w:rPr>
        <w:rFonts w:ascii="C39T30Lfz" w:hAnsi="C39T30Lfz"/>
        <w:kern w:val="14"/>
        <w:sz w:val="56"/>
      </w:rPr>
      <w:t></w:t>
    </w:r>
    <w:r w:rsidRPr="00911A83">
      <w:rPr>
        <w:rFonts w:ascii="C39T30Lfz" w:hAnsi="C39T30Lfz"/>
        <w:kern w:val="14"/>
        <w:sz w:val="56"/>
      </w:rPr>
      <w:t></w:t>
    </w:r>
    <w:r w:rsidRPr="00911A83">
      <w:rPr>
        <w:rFonts w:ascii="C39T30Lfz" w:hAnsi="C39T30Lfz"/>
        <w:kern w:val="14"/>
        <w:sz w:val="56"/>
      </w:rPr>
      <w:t></w:t>
    </w:r>
    <w:r w:rsidRPr="00911A83">
      <w:rPr>
        <w:rFonts w:ascii="C39T30Lfz" w:hAnsi="C39T30Lfz"/>
        <w:kern w:val="14"/>
        <w:sz w:val="56"/>
      </w:rPr>
      <w:t></w:t>
    </w:r>
    <w:r w:rsidRPr="00911A83">
      <w:rPr>
        <w:rFonts w:ascii="C39T30Lfz" w:hAnsi="C39T30Lfz"/>
        <w:kern w:val="14"/>
        <w:sz w:val="56"/>
      </w:rPr>
      <w:t></w:t>
    </w:r>
    <w:r w:rsidRPr="00911A83">
      <w:rPr>
        <w:rFonts w:ascii="C39T30Lfz" w:hAnsi="C39T30Lfz"/>
        <w:kern w:val="14"/>
        <w:sz w:val="56"/>
      </w:rPr>
      <w:t></w:t>
    </w:r>
    <w:r w:rsidRPr="00911A83">
      <w:rPr>
        <w:rFonts w:ascii="C39T30Lfz" w:hAnsi="C39T30Lfz"/>
        <w:kern w:val="14"/>
        <w:sz w:val="56"/>
      </w:rPr>
      <w:t></w:t>
    </w:r>
    <w:r w:rsidRPr="00911A8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DEU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EU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DC3" w:rsidRPr="001075E9" w:rsidRDefault="00445DC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45DC3" w:rsidRDefault="00445DC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11A83" w:rsidRPr="00B0099F" w:rsidRDefault="00911A83" w:rsidP="00911A83">
      <w:pPr>
        <w:pStyle w:val="ad"/>
        <w:spacing w:after="240" w:line="240" w:lineRule="auto"/>
      </w:pPr>
      <w:r>
        <w:tab/>
        <w:t>*</w:t>
      </w:r>
      <w:r>
        <w:tab/>
        <w:t>Приняты Комитетом на его двадцатой сессии (27 августа – 21 сентября 2018 года).</w:t>
      </w:r>
    </w:p>
  </w:footnote>
  <w:footnote w:id="2">
    <w:p w:rsidR="00911A83" w:rsidRPr="00B0099F" w:rsidRDefault="00911A83" w:rsidP="00911A83">
      <w:pPr>
        <w:pStyle w:val="ad"/>
        <w:spacing w:line="240" w:lineRule="auto"/>
        <w:rPr>
          <w:lang w:val="fr-FR"/>
        </w:rPr>
      </w:pPr>
      <w:r w:rsidRPr="00FC5A53">
        <w:rPr>
          <w:sz w:val="28"/>
          <w:szCs w:val="28"/>
        </w:rPr>
        <w:tab/>
      </w:r>
      <w:r w:rsidRPr="008814DF">
        <w:rPr>
          <w:rStyle w:val="aa"/>
        </w:rPr>
        <w:footnoteRef/>
      </w:r>
      <w:r w:rsidRPr="00B0099F">
        <w:rPr>
          <w:lang w:val="fr-FR"/>
        </w:rPr>
        <w:tab/>
      </w:r>
      <w:r>
        <w:t>См</w:t>
      </w:r>
      <w:r w:rsidRPr="00B0099F">
        <w:rPr>
          <w:lang w:val="fr-FR"/>
        </w:rPr>
        <w:t>.</w:t>
      </w:r>
      <w:r w:rsidRPr="00C4634F">
        <w:rPr>
          <w:lang w:val="fr-FR"/>
        </w:rPr>
        <w:t xml:space="preserve"> </w:t>
      </w:r>
      <w:hyperlink r:id="rId1" w:history="1">
        <w:r w:rsidRPr="00C4634F">
          <w:rPr>
            <w:rStyle w:val="af1"/>
            <w:color w:val="auto"/>
            <w:lang w:val="fr-FR"/>
          </w:rPr>
          <w:t xml:space="preserve">http://curia.europa.eu/juris/document/document.jsf?text&amp;docid=204403&amp;pageIndex=0&amp; </w:t>
        </w:r>
        <w:proofErr w:type="spellStart"/>
        <w:r w:rsidRPr="00C4634F">
          <w:rPr>
            <w:rStyle w:val="af1"/>
            <w:color w:val="auto"/>
            <w:lang w:val="fr-FR"/>
          </w:rPr>
          <w:t>doclang</w:t>
        </w:r>
        <w:proofErr w:type="spellEnd"/>
        <w:r w:rsidRPr="00C4634F">
          <w:rPr>
            <w:rStyle w:val="af1"/>
            <w:color w:val="auto"/>
            <w:lang w:val="fr-FR"/>
          </w:rPr>
          <w:t>=</w:t>
        </w:r>
        <w:proofErr w:type="spellStart"/>
        <w:r w:rsidRPr="00C4634F">
          <w:rPr>
            <w:rStyle w:val="af1"/>
            <w:color w:val="auto"/>
            <w:lang w:val="fr-FR"/>
          </w:rPr>
          <w:t>EN&amp;mode</w:t>
        </w:r>
        <w:proofErr w:type="spellEnd"/>
        <w:r w:rsidRPr="00C4634F">
          <w:rPr>
            <w:rStyle w:val="af1"/>
            <w:color w:val="auto"/>
            <w:lang w:val="fr-FR"/>
          </w:rPr>
          <w:t>=</w:t>
        </w:r>
        <w:proofErr w:type="spellStart"/>
        <w:r w:rsidRPr="00C4634F">
          <w:rPr>
            <w:rStyle w:val="af1"/>
            <w:color w:val="auto"/>
            <w:lang w:val="fr-FR"/>
          </w:rPr>
          <w:t>req&amp;dir&amp;occ</w:t>
        </w:r>
        <w:proofErr w:type="spellEnd"/>
        <w:r w:rsidRPr="00C4634F">
          <w:rPr>
            <w:rStyle w:val="af1"/>
            <w:color w:val="auto"/>
            <w:lang w:val="fr-FR"/>
          </w:rPr>
          <w:t>=</w:t>
        </w:r>
        <w:proofErr w:type="spellStart"/>
        <w:r w:rsidRPr="00C4634F">
          <w:rPr>
            <w:rStyle w:val="af1"/>
            <w:color w:val="auto"/>
            <w:lang w:val="fr-FR"/>
          </w:rPr>
          <w:t>first&amp;part</w:t>
        </w:r>
        <w:proofErr w:type="spellEnd"/>
        <w:r w:rsidRPr="00C4634F">
          <w:rPr>
            <w:rStyle w:val="af1"/>
            <w:color w:val="auto"/>
            <w:lang w:val="fr-FR"/>
          </w:rPr>
          <w:t>=1&amp;cid=742060</w:t>
        </w:r>
      </w:hyperlink>
      <w:r w:rsidRPr="00B0099F">
        <w:rPr>
          <w:lang w:val="fr-FR"/>
        </w:rPr>
        <w:t>.</w:t>
      </w:r>
    </w:p>
  </w:footnote>
  <w:footnote w:id="3">
    <w:p w:rsidR="00911A83" w:rsidRPr="00911A83" w:rsidRDefault="00911A83" w:rsidP="00911A83">
      <w:pPr>
        <w:pStyle w:val="ad"/>
        <w:rPr>
          <w:lang w:val="en-US"/>
        </w:rPr>
      </w:pPr>
      <w:r w:rsidRPr="00B0099F">
        <w:rPr>
          <w:lang w:val="fr-FR"/>
        </w:rPr>
        <w:tab/>
      </w:r>
      <w:r w:rsidRPr="008814DF">
        <w:rPr>
          <w:rStyle w:val="aa"/>
        </w:rPr>
        <w:footnoteRef/>
      </w:r>
      <w:r w:rsidRPr="00B0099F">
        <w:rPr>
          <w:lang w:val="en-US"/>
        </w:rPr>
        <w:tab/>
        <w:t xml:space="preserve">German Institute for Development Evaluation, </w:t>
      </w:r>
      <w:r w:rsidRPr="006B3C9A">
        <w:rPr>
          <w:i/>
          <w:lang w:val="en-US"/>
        </w:rPr>
        <w:t xml:space="preserve">Evaluation of the BMZ Action Plan for the Inclusion of Persons with Disabilities </w:t>
      </w:r>
      <w:r w:rsidRPr="00B0099F">
        <w:rPr>
          <w:lang w:val="en-US"/>
        </w:rPr>
        <w:t>(Bonn,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3" w:rsidRPr="00911A83" w:rsidRDefault="00911A83">
    <w:pPr>
      <w:pStyle w:val="a5"/>
    </w:pPr>
    <w:fldSimple w:instr=" TITLE  \* MERGEFORMAT ">
      <w:r w:rsidR="00F85ED3">
        <w:t>CRPD/C/DEU/QPR/2-3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3" w:rsidRPr="00911A83" w:rsidRDefault="00911A83" w:rsidP="00911A83">
    <w:pPr>
      <w:pStyle w:val="a5"/>
      <w:jc w:val="right"/>
    </w:pPr>
    <w:fldSimple w:instr=" TITLE  \* MERGEFORMAT ">
      <w:r w:rsidR="00F85ED3">
        <w:t>CRPD/C/DEU/QPR/2-3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DC3"/>
    <w:rsid w:val="00026643"/>
    <w:rsid w:val="00031994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45DC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3C9A"/>
    <w:rsid w:val="006B5625"/>
    <w:rsid w:val="006C2031"/>
    <w:rsid w:val="006D461A"/>
    <w:rsid w:val="006F35EE"/>
    <w:rsid w:val="007021FF"/>
    <w:rsid w:val="00712895"/>
    <w:rsid w:val="00757357"/>
    <w:rsid w:val="007C3469"/>
    <w:rsid w:val="007C3F50"/>
    <w:rsid w:val="00806737"/>
    <w:rsid w:val="00812949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A83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F3104"/>
    <w:rsid w:val="00C106D6"/>
    <w:rsid w:val="00C4634F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818EC"/>
    <w:rsid w:val="00E92F15"/>
    <w:rsid w:val="00EA2C9F"/>
    <w:rsid w:val="00EA420E"/>
    <w:rsid w:val="00ED0BDA"/>
    <w:rsid w:val="00EF1360"/>
    <w:rsid w:val="00EF3220"/>
    <w:rsid w:val="00F43903"/>
    <w:rsid w:val="00F85ED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4C5040"/>
  <w15:docId w15:val="{C251EAF8-CC9E-4EAE-BAE1-94CF63E1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911A8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911A8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curia.europa.eu/juris/document/document.jsf?text&amp;docid=204403&amp;pageIndex=0&amp;%20doclang=EN&amp;mode=req&amp;dir&amp;occ=first&amp;part=1&amp;cid=74206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6C189-E84D-4A30-A2B9-1624BB718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2831</Words>
  <Characters>19338</Characters>
  <Application>Microsoft Office Word</Application>
  <DocSecurity>0</DocSecurity>
  <Lines>371</Lines>
  <Paragraphs>152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CRPD/C/DEU/QPR/2-3</vt:lpstr>
      <vt:lpstr>A/</vt:lpstr>
      <vt:lpstr>A/</vt:lpstr>
    </vt:vector>
  </TitlesOfParts>
  <Company>DCM</Company>
  <LinksUpToDate>false</LinksUpToDate>
  <CharactersWithSpaces>22017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CRPD/C/DEU/QPR/2-3</dc:title>
  <dc:subject/>
  <dc:creator>Anna KISSELEVA</dc:creator>
  <cp:keywords/>
  <cp:lastModifiedBy>Generic TPSRUS1</cp:lastModifiedBy>
  <cp:revision>3</cp:revision>
  <cp:lastPrinted>2018-10-19T08:58:00Z</cp:lastPrinted>
  <dcterms:created xsi:type="dcterms:W3CDTF">2018-10-19T08:57:00Z</dcterms:created>
  <dcterms:modified xsi:type="dcterms:W3CDTF">2018-10-19T08:58:00Z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