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494-м заседании,</w:t>
      </w:r>
    </w:p>
    <w:p w:rsidR="00000000" w:rsidRDefault="00000000">
      <w:r>
        <w:t>состоявшемся в Центральных учреждениях, Нью-Йорк, в понедельник, 22 января 2001 года, в 10 ч. 30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г-жа Абака</w:t>
      </w: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</w:t>
      </w:r>
      <w:r>
        <w:br/>
        <w:t>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>Третий и четвертый периодические доклады Финляндии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 ч. 50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Третий и четвертый периодические доклады Финляндии </w:t>
      </w:r>
      <w:r>
        <w:rPr>
          <w:i w:val="0"/>
        </w:rPr>
        <w:t>(CEDAW/C/FIN/3 и CEDAW/C/FIN/4)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г-жа Рази, г</w:t>
      </w:r>
      <w:r>
        <w:rPr>
          <w:i/>
        </w:rPr>
        <w:noBreakHyphen/>
        <w:t>жа Мякинен, г</w:t>
      </w:r>
      <w:r>
        <w:rPr>
          <w:i/>
        </w:rPr>
        <w:noBreakHyphen/>
        <w:t>жа Романов, г</w:t>
      </w:r>
      <w:r>
        <w:rPr>
          <w:i/>
        </w:rPr>
        <w:noBreakHyphen/>
        <w:t>н Эллисаари, г</w:t>
      </w:r>
      <w:r>
        <w:rPr>
          <w:i/>
        </w:rPr>
        <w:noBreakHyphen/>
        <w:t>жа Аалто, г</w:t>
      </w:r>
      <w:r>
        <w:rPr>
          <w:i/>
        </w:rPr>
        <w:noBreakHyphen/>
        <w:t>жа Суиккари и г</w:t>
      </w:r>
      <w:r>
        <w:rPr>
          <w:i/>
        </w:rPr>
        <w:noBreakHyphen/>
        <w:t>жа Ротола-Пуккила (Финляндия) занимают места за столом Комит</w:t>
      </w:r>
      <w:r>
        <w:rPr>
          <w:i/>
        </w:rPr>
        <w:t>е</w:t>
      </w:r>
      <w:r>
        <w:rPr>
          <w:i/>
        </w:rP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 Рази</w:t>
      </w:r>
      <w:r>
        <w:t xml:space="preserve"> (Финляндия), внося на рассмотр</w:t>
      </w:r>
      <w:r>
        <w:t>е</w:t>
      </w:r>
      <w:r>
        <w:t>ние третий и четвертый периодические доклады Финляндии, выражает признательность своего пр</w:t>
      </w:r>
      <w:r>
        <w:t>а</w:t>
      </w:r>
      <w:r>
        <w:t>вительства финским неправительственным орган</w:t>
      </w:r>
      <w:r>
        <w:t>и</w:t>
      </w:r>
      <w:r>
        <w:t>зациям за их ценный вклад. Конвенция о ликвид</w:t>
      </w:r>
      <w:r>
        <w:t>а</w:t>
      </w:r>
      <w:r>
        <w:t>ции дискриминации в отношении женщин в знач</w:t>
      </w:r>
      <w:r>
        <w:t>и</w:t>
      </w:r>
      <w:r>
        <w:t>тельной степени влияет на разработку национал</w:t>
      </w:r>
      <w:r>
        <w:t>ь</w:t>
      </w:r>
      <w:r>
        <w:t>ных законов и мер по обеспечению равенства му</w:t>
      </w:r>
      <w:r>
        <w:t>ж</w:t>
      </w:r>
      <w:r>
        <w:t>чин и женщин в ее стране, а именно Закона о раве</w:t>
      </w:r>
      <w:r>
        <w:t>н</w:t>
      </w:r>
      <w:r>
        <w:t>стве женщин и мужчин (Закон о равенстве), кот</w:t>
      </w:r>
      <w:r>
        <w:t>о</w:t>
      </w:r>
      <w:r>
        <w:t>рый действует в отношении всех секторов общес</w:t>
      </w:r>
      <w:r>
        <w:t>т</w:t>
      </w:r>
      <w:r>
        <w:t>ва. Поскольку ее правительство считает, что важно укреплять Конвенцию, оно приветствует вступл</w:t>
      </w:r>
      <w:r>
        <w:t>е</w:t>
      </w:r>
      <w:r>
        <w:t>ние в силу ее Факультативного протокола. Оно по</w:t>
      </w:r>
      <w:r>
        <w:t>д</w:t>
      </w:r>
      <w:r>
        <w:t>писало Факультативный протокол в декабре 1999 года и ратифицировало его в декабре 2000 года.</w:t>
      </w:r>
    </w:p>
    <w:p w:rsidR="00000000" w:rsidRDefault="00000000">
      <w:pPr>
        <w:pStyle w:val="DualTxt"/>
      </w:pPr>
      <w:r>
        <w:t>3.</w:t>
      </w:r>
      <w:r>
        <w:tab/>
        <w:t>Как показывают представленные парламенту министерством иностранных дел в ноябре 1999 года и в ноябре 2000 года доклады о, соответственно, правах человека и внешней политике Финляндии, права женщин, детей и меньшинств образуют пр</w:t>
      </w:r>
      <w:r>
        <w:t>и</w:t>
      </w:r>
      <w:r>
        <w:t>оритетное направление политики Финляндии в о</w:t>
      </w:r>
      <w:r>
        <w:t>б</w:t>
      </w:r>
      <w:r>
        <w:t>ласти прав человека. И женщины, и мужчины им</w:t>
      </w:r>
      <w:r>
        <w:t>е</w:t>
      </w:r>
      <w:r>
        <w:t>ют экономическую независимость, и правительство придает большое значение борьбе с насилием в о</w:t>
      </w:r>
      <w:r>
        <w:t>т</w:t>
      </w:r>
      <w:r>
        <w:t>ношении женщин. Кроме того, женщины в полной мере участвуют в деятельности в политической сфере и в настоящее время представлены на всех уровнях политической жизни. Действительно, впе</w:t>
      </w:r>
      <w:r>
        <w:t>р</w:t>
      </w:r>
      <w:r>
        <w:t>вые в истории Финляндии президент страны — женщина. Тридцать семь процентов от общего чи</w:t>
      </w:r>
      <w:r>
        <w:t>с</w:t>
      </w:r>
      <w:r>
        <w:t>ла членов парламента составляют женщины, а из трех спикеров двое — женщины. В ходе последних муниципальных выборов число мест, полученных женщинами в муниципальных советах, возросло с 31 до 34 процентов. Действительно, в результате установления квоты, предусматривающей, чтобы в правительственных и муниципальных органах м</w:t>
      </w:r>
      <w:r>
        <w:t>и</w:t>
      </w:r>
      <w:r>
        <w:t>нимум по 40 процентов было и мужчин, и женщин, число женщин, назначаемых в представительные органы, особенно на местном уровне, в период с 1995 года почти удво</w:t>
      </w:r>
      <w:r>
        <w:t>и</w:t>
      </w:r>
      <w:r>
        <w:t>лось.</w:t>
      </w:r>
    </w:p>
    <w:p w:rsidR="00000000" w:rsidRDefault="00000000">
      <w:pPr>
        <w:pStyle w:val="DualTxt"/>
      </w:pPr>
      <w:r>
        <w:t>4.</w:t>
      </w:r>
      <w:r>
        <w:tab/>
        <w:t>Активность женщин на рынке труда является почти столь же высокой, как и мужчин. К сожал</w:t>
      </w:r>
      <w:r>
        <w:t>е</w:t>
      </w:r>
      <w:r>
        <w:t>нию, проблема гендерной сегрегации сохраняется как на рынке рабочей силы в целом, так и в верт</w:t>
      </w:r>
      <w:r>
        <w:t>и</w:t>
      </w:r>
      <w:r>
        <w:t>кальной иерархии: число женщин на высших гос</w:t>
      </w:r>
      <w:r>
        <w:t>у</w:t>
      </w:r>
      <w:r>
        <w:t>дарственных должностях незначительно. Поскольку правительство рассматривает профессиональную сегрегацию как проблему неравенства, его политика в области обеспечения занятости предусматривает реализацию широкомасштабного стратегического проекта, направленного на создание в период 2000–2003 годов равноправного рынка рабочей силы. В рамках этого четырехгодичного проекта будет ос</w:t>
      </w:r>
      <w:r>
        <w:t>у</w:t>
      </w:r>
      <w:r>
        <w:t>ществляться программа сотрудничества со школами и компаниями в целях нахождения новых путей для выбора рода занятий, которые позволили бы изм</w:t>
      </w:r>
      <w:r>
        <w:t>е</w:t>
      </w:r>
      <w:r>
        <w:t>нить стереотипные но</w:t>
      </w:r>
      <w:r>
        <w:t>р</w:t>
      </w:r>
      <w:r>
        <w:t>мы.</w:t>
      </w:r>
    </w:p>
    <w:p w:rsidR="00000000" w:rsidRDefault="00000000">
      <w:pPr>
        <w:pStyle w:val="DualTxt"/>
      </w:pPr>
      <w:r>
        <w:t>5.</w:t>
      </w:r>
      <w:r>
        <w:tab/>
        <w:t>Другая стоящая перед правительством задача заключается в ликвидации неравенства в вознагр</w:t>
      </w:r>
      <w:r>
        <w:t>а</w:t>
      </w:r>
      <w:r>
        <w:t>ждении работающих. К числу основных причин различий в размере заработной платы относятся производственная сегрегация по гендерному при</w:t>
      </w:r>
      <w:r>
        <w:t>н</w:t>
      </w:r>
      <w:r>
        <w:t>ципу и тот факт, что мужчины выполняют больший объем оплачиваемой сверхурочной работы. Стат</w:t>
      </w:r>
      <w:r>
        <w:t>и</w:t>
      </w:r>
      <w:r>
        <w:t>стические данные свидетельствуют о некотором с</w:t>
      </w:r>
      <w:r>
        <w:t>о</w:t>
      </w:r>
      <w:r>
        <w:t>кращении размера заработной платы мужчин и женщин в 90</w:t>
      </w:r>
      <w:r>
        <w:noBreakHyphen/>
        <w:t>е годы, в частности в результате гл</w:t>
      </w:r>
      <w:r>
        <w:t>у</w:t>
      </w:r>
      <w:r>
        <w:t>бокого экономического спада в начале десятилетия. Устанавливаемые в коллективных соглашениях п</w:t>
      </w:r>
      <w:r>
        <w:t>о</w:t>
      </w:r>
      <w:r>
        <w:t>собия для целей обеспечения равенства и оказания помощи низкооплачиваемой категории сотрудников также помогают уменьшать разницу в размере зар</w:t>
      </w:r>
      <w:r>
        <w:t>а</w:t>
      </w:r>
      <w:r>
        <w:t>ботной платы.</w:t>
      </w:r>
    </w:p>
    <w:p w:rsidR="00000000" w:rsidRDefault="00000000">
      <w:pPr>
        <w:pStyle w:val="DualTxt"/>
      </w:pPr>
      <w:r>
        <w:t>6.</w:t>
      </w:r>
      <w:r>
        <w:tab/>
        <w:t>Для укрепления принципа равной оплаты о</w:t>
      </w:r>
      <w:r>
        <w:t>м</w:t>
      </w:r>
      <w:r>
        <w:t>будсмен по вопросам равенства в сотрудничестве с исследователями, представителями организаций рынка рабочей силы и статистиками-аналитиками приступил к осуществлению исследовательского проекта, направленного на то, чтобы сделать обзор изменений в разнице заработной платы и ее причин. Выводы этого исследования будут включены в сл</w:t>
      </w:r>
      <w:r>
        <w:t>е</w:t>
      </w:r>
      <w:r>
        <w:t>дующий доклад Финляндии Комитету. Экономич</w:t>
      </w:r>
      <w:r>
        <w:t>е</w:t>
      </w:r>
      <w:r>
        <w:t>ский спад подтвердил исключительную важность системы социального вспомоществования стран Севера, которая обеспечивала социальную защиту для граждан, поддерживая внутреннюю сплоче</w:t>
      </w:r>
      <w:r>
        <w:t>н</w:t>
      </w:r>
      <w:r>
        <w:t>ность общества в условиях трудностей с нахожд</w:t>
      </w:r>
      <w:r>
        <w:t>е</w:t>
      </w:r>
      <w:r>
        <w:t>нием р</w:t>
      </w:r>
      <w:r>
        <w:t>а</w:t>
      </w:r>
      <w:r>
        <w:t>боты.</w:t>
      </w:r>
    </w:p>
    <w:p w:rsidR="00000000" w:rsidRDefault="00000000">
      <w:pPr>
        <w:pStyle w:val="DualTxt"/>
      </w:pPr>
      <w:r>
        <w:t>7.</w:t>
      </w:r>
      <w:r>
        <w:tab/>
        <w:t>Широкое международное внимание, уделяемое насилию в отношении женщин, особенно в рамках Пекинской конференции и последующей деятел</w:t>
      </w:r>
      <w:r>
        <w:t>ь</w:t>
      </w:r>
      <w:r>
        <w:t>ности по ее итогам, помогает создать понимание в широких кругах общественности существования этой проблемы в Финляндии. Правительство пр</w:t>
      </w:r>
      <w:r>
        <w:t>и</w:t>
      </w:r>
      <w:r>
        <w:t>нимает в этом отношении ряд мер, включая проект по недопущению насилия в отношении женщин. Проведенное в рамках этого проекта расширенное обследование показало, что 22 процента женщин, находящихся в постоянных отношениях, сталкив</w:t>
      </w:r>
      <w:r>
        <w:t>а</w:t>
      </w:r>
      <w:r>
        <w:t>ются с насилием или с угрозой насилия со стороны мужчин-партнеров и что в целом 40 процентов от общей численности женского населения сталкив</w:t>
      </w:r>
      <w:r>
        <w:t>а</w:t>
      </w:r>
      <w:r>
        <w:t>ется с физическим или сексуальным насилием или угрозой насилия со стороны мужчин. Результаты второго обследования показали, что прямая цена насилия в отношении женщин для общества — в том что касается медицинского обслуживания, пр</w:t>
      </w:r>
      <w:r>
        <w:t>е</w:t>
      </w:r>
      <w:r>
        <w:t>доставления социальных услуг и юридических ра</w:t>
      </w:r>
      <w:r>
        <w:t>с</w:t>
      </w:r>
      <w:r>
        <w:t>ходов — в 1998 году составила 296 млн. финлян</w:t>
      </w:r>
      <w:r>
        <w:t>д</w:t>
      </w:r>
      <w:r>
        <w:t>ских марок, а косвенная цена такого насилия оцен</w:t>
      </w:r>
      <w:r>
        <w:t>и</w:t>
      </w:r>
      <w:r>
        <w:t>вается в сумму 660 млн. финляндских марок, вкл</w:t>
      </w:r>
      <w:r>
        <w:t>ю</w:t>
      </w:r>
      <w:r>
        <w:t>чая смерть людей и утраченные производственные возможности. Проект также включает в себя обсл</w:t>
      </w:r>
      <w:r>
        <w:t>е</w:t>
      </w:r>
      <w:r>
        <w:t>дование положения в области насилия, с которым сталкиваются женщины-иммигранты. Академия Финляндии также приступила к осуществлению 10 проектов на сметную сумму порядка 10 млн. финляндских марок, озаглавленных «Власть, нас</w:t>
      </w:r>
      <w:r>
        <w:t>и</w:t>
      </w:r>
      <w:r>
        <w:t>лие и положение женщин», охватывающих 2000–2003 годы.</w:t>
      </w:r>
    </w:p>
    <w:p w:rsidR="00000000" w:rsidRDefault="00000000">
      <w:pPr>
        <w:pStyle w:val="DualTxt"/>
      </w:pPr>
      <w:r>
        <w:t>8.</w:t>
      </w:r>
      <w:r>
        <w:tab/>
        <w:t>Закон об охранных приказах является одним из новых инструментов борьбы с насилием в семье и насилием в отношении женщин. В 1999 и 2000 годах, соответственно, было издано 1000 и 1200 охранных приказов, что четко показывает н</w:t>
      </w:r>
      <w:r>
        <w:t>е</w:t>
      </w:r>
      <w:r>
        <w:t>обходимость таких приказов и готовность полиции и судов принимать необходимые меры по их прим</w:t>
      </w:r>
      <w:r>
        <w:t>е</w:t>
      </w:r>
      <w:r>
        <w:t>нению. Кроме того, в соответствии с Законом 1997 года об уголовном преследовании жертвы се</w:t>
      </w:r>
      <w:r>
        <w:t>к</w:t>
      </w:r>
      <w:r>
        <w:t>суальных преступлений и насилия в семье имеют право на бесплатную юридич</w:t>
      </w:r>
      <w:r>
        <w:t>е</w:t>
      </w:r>
      <w:r>
        <w:t>скую помощь.</w:t>
      </w:r>
    </w:p>
    <w:p w:rsidR="00000000" w:rsidRDefault="00000000">
      <w:pPr>
        <w:pStyle w:val="DualTxt"/>
      </w:pPr>
      <w:r>
        <w:t>9.</w:t>
      </w:r>
      <w:r>
        <w:tab/>
        <w:t>Правительство принимает специальные меры по решению проблем торговли женщинами и пр</w:t>
      </w:r>
      <w:r>
        <w:t>о</w:t>
      </w:r>
      <w:r>
        <w:t>ституции, включая Проект по борьбе с проституц</w:t>
      </w:r>
      <w:r>
        <w:t>и</w:t>
      </w:r>
      <w:r>
        <w:t>ей и криминализацию акта покупки сексуальных услуг у лиц моложе 18 лет. Кроме того, новое пол</w:t>
      </w:r>
      <w:r>
        <w:t>о</w:t>
      </w:r>
      <w:r>
        <w:t>жение Уголовного кодекса Финляндии предусма</w:t>
      </w:r>
      <w:r>
        <w:t>т</w:t>
      </w:r>
      <w:r>
        <w:t>ривает судебное преследование за сексуальные пр</w:t>
      </w:r>
      <w:r>
        <w:t>е</w:t>
      </w:r>
      <w:r>
        <w:t>ступления, связанные с растлением детей, даже е</w:t>
      </w:r>
      <w:r>
        <w:t>с</w:t>
      </w:r>
      <w:r>
        <w:t>ли такие преступления совершались финскими гр</w:t>
      </w:r>
      <w:r>
        <w:t>а</w:t>
      </w:r>
      <w:r>
        <w:t>жданами за гран</w:t>
      </w:r>
      <w:r>
        <w:t>и</w:t>
      </w:r>
      <w:r>
        <w:t>цей.</w:t>
      </w:r>
    </w:p>
    <w:p w:rsidR="00000000" w:rsidRDefault="00000000">
      <w:pPr>
        <w:pStyle w:val="DualTxt"/>
      </w:pPr>
      <w:r>
        <w:t>10.</w:t>
      </w:r>
      <w:r>
        <w:tab/>
        <w:t>В стране принят Закон об интеграции имм</w:t>
      </w:r>
      <w:r>
        <w:t>и</w:t>
      </w:r>
      <w:r>
        <w:t>грантов и приеме лиц, ищущих убежище, напра</w:t>
      </w:r>
      <w:r>
        <w:t>в</w:t>
      </w:r>
      <w:r>
        <w:t>ленный на удовлетворение потребностей растущего числа иммигрантов. Он гармонизирует меры, пр</w:t>
      </w:r>
      <w:r>
        <w:t>и</w:t>
      </w:r>
      <w:r>
        <w:t>нимаемые иммиграционными властями, и укрепляет взаимное сотрудничество на всех уровнях.</w:t>
      </w:r>
    </w:p>
    <w:p w:rsidR="00000000" w:rsidRDefault="00000000">
      <w:pPr>
        <w:pStyle w:val="DualTxt"/>
      </w:pPr>
      <w:r>
        <w:t>11.</w:t>
      </w:r>
      <w:r>
        <w:tab/>
        <w:t>Одна из основных задач правительства в о</w:t>
      </w:r>
      <w:r>
        <w:t>б</w:t>
      </w:r>
      <w:r>
        <w:t>ласти поощрения равенства мужчин и женщин з</w:t>
      </w:r>
      <w:r>
        <w:t>а</w:t>
      </w:r>
      <w:r>
        <w:t>ключается в создании условий, которые позволили бы родителям делить родительский отпуск и отпуск по уходу за ребенком. Соответствующие положения содержатся в новом коллективном соглашении ме</w:t>
      </w:r>
      <w:r>
        <w:t>ж</w:t>
      </w:r>
      <w:r>
        <w:t>ду организациями рынка рабочей силы, заключе</w:t>
      </w:r>
      <w:r>
        <w:t>н</w:t>
      </w:r>
      <w:r>
        <w:t>ном в декабре 2000 года.</w:t>
      </w:r>
    </w:p>
    <w:p w:rsidR="00000000" w:rsidRDefault="00000000">
      <w:pPr>
        <w:pStyle w:val="DualTxt"/>
      </w:pPr>
      <w:r>
        <w:t>12.</w:t>
      </w:r>
      <w:r>
        <w:tab/>
        <w:t>В соответствии с Пекинской платформой де</w:t>
      </w:r>
      <w:r>
        <w:t>й</w:t>
      </w:r>
      <w:r>
        <w:t>ствий финское правительство планирует проводить экспертизу последствий для равноправия полов всех новых законодательных инициатив, поскольку оно считает, что учет фактора пола во всех страт</w:t>
      </w:r>
      <w:r>
        <w:t>е</w:t>
      </w:r>
      <w:r>
        <w:t>гиях имеет исключительно важное значение для обеспечения равенства женщин и мужчин. Важно задействовать существующие средства оценки р</w:t>
      </w:r>
      <w:r>
        <w:t>а</w:t>
      </w:r>
      <w:r>
        <w:t>венства, включая сравнительные статистические данные, показатели и контрольные цифры. Ее пр</w:t>
      </w:r>
      <w:r>
        <w:t>а</w:t>
      </w:r>
      <w:r>
        <w:t>вительство планирует обновить и доработать пр</w:t>
      </w:r>
      <w:r>
        <w:t>и</w:t>
      </w:r>
      <w:r>
        <w:t>нятый 13 лет назад Закон о равенстве, с тем чтобы исправить содержащиеся в нем недостатки и пр</w:t>
      </w:r>
      <w:r>
        <w:t>и</w:t>
      </w:r>
      <w:r>
        <w:t>вести его в соответствие с требованиями сегодня</w:t>
      </w:r>
      <w:r>
        <w:t>ш</w:t>
      </w:r>
      <w:r>
        <w:t>него дня.</w:t>
      </w:r>
    </w:p>
    <w:p w:rsidR="00000000" w:rsidRDefault="00000000">
      <w:pPr>
        <w:pStyle w:val="DualTxt"/>
      </w:pPr>
      <w:r>
        <w:t>13.</w:t>
      </w:r>
      <w:r>
        <w:tab/>
        <w:t>Хотя в Финляндии с тех пор, как страна рат</w:t>
      </w:r>
      <w:r>
        <w:t>и</w:t>
      </w:r>
      <w:r>
        <w:t>фицировала Конвенцию и приняла закон, призва</w:t>
      </w:r>
      <w:r>
        <w:t>н</w:t>
      </w:r>
      <w:r>
        <w:t>ный обеспечить равенство женщин во всех областях деятельности, был достигнут значительный пр</w:t>
      </w:r>
      <w:r>
        <w:t>о</w:t>
      </w:r>
      <w:r>
        <w:t>гресс, многое еще предстоит сделать для обеспеч</w:t>
      </w:r>
      <w:r>
        <w:t>е</w:t>
      </w:r>
      <w:r>
        <w:t>ния полного равенства мужчин и женщин. В этой связи рекомендации Комитета должны помочь пр</w:t>
      </w:r>
      <w:r>
        <w:t>а</w:t>
      </w:r>
      <w:r>
        <w:t>вительству в его усилиях по поощрению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Председатель</w:t>
      </w:r>
      <w:r>
        <w:t xml:space="preserve"> отмечает, что, поскольку разв</w:t>
      </w:r>
      <w:r>
        <w:t>и</w:t>
      </w:r>
      <w:r>
        <w:t>вающиеся страны, как правило, рассматривают страны Северной Европы как модель для своих усилий по ликвидации дискриминации в отношении женщин, происходящие в них события имеют большое значение для женщин во всем мире. Она благодарит Финляндию за то, что она стала одним из первых государств, подписавших Факультати</w:t>
      </w:r>
      <w:r>
        <w:t>в</w:t>
      </w:r>
      <w:r>
        <w:t>ный протокол и ратифицировавших его. Она выр</w:t>
      </w:r>
      <w:r>
        <w:t>а</w:t>
      </w:r>
      <w:r>
        <w:t>жает надежду, что Финляндия примет меры по его обнародованию, с тем чтобы способствовать осущ</w:t>
      </w:r>
      <w:r>
        <w:t>е</w:t>
      </w:r>
      <w:r>
        <w:t>ствлению Конвенции. С удовлетворением отмечая участие неправительственных организаций в подг</w:t>
      </w:r>
      <w:r>
        <w:t>о</w:t>
      </w:r>
      <w:r>
        <w:t>товке докладов, она выражает надежду, что Фи</w:t>
      </w:r>
      <w:r>
        <w:t>н</w:t>
      </w:r>
      <w:r>
        <w:t>ляндия продолжит свой открытый диалог с этими организациями, которые являются важными заинт</w:t>
      </w:r>
      <w:r>
        <w:t>е</w:t>
      </w:r>
      <w:r>
        <w:t>ресованными сторонами в рамках осуществления Конвенции. Наконец, она благодарит правительство за его намерение провести пресс-конференцию по предложениям Комитета и по общим рекомендац</w:t>
      </w:r>
      <w:r>
        <w:t>и</w:t>
      </w:r>
      <w:r>
        <w:t>ям.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благодарит делегацию Финляндии за представленные ею ответы на пер</w:t>
      </w:r>
      <w:r>
        <w:t>е</w:t>
      </w:r>
      <w:r>
        <w:t>чень вопросов и отмечает эту страну за ее твердый прогресс в деле обеспечения прав женщин. Она приветствует поправки к Конституции, включа</w:t>
      </w:r>
      <w:r>
        <w:t>ю</w:t>
      </w:r>
      <w:r>
        <w:t>щие в себя экономические, социальные и образов</w:t>
      </w:r>
      <w:r>
        <w:t>а</w:t>
      </w:r>
      <w:r>
        <w:t>тельные права в этом документе и предусматр</w:t>
      </w:r>
      <w:r>
        <w:t>и</w:t>
      </w:r>
      <w:r>
        <w:t>вающие проведение программы позитивных дейс</w:t>
      </w:r>
      <w:r>
        <w:t>т</w:t>
      </w:r>
      <w:r>
        <w:t>вий в соответствии с пунктом 1 статьи 4 Конвенции. Судя по всему, экономический спад 90</w:t>
      </w:r>
      <w:r>
        <w:noBreakHyphen/>
        <w:t>х  годов стал препятствием для усилий по достижению равенс</w:t>
      </w:r>
      <w:r>
        <w:t>т</w:t>
      </w:r>
      <w:r>
        <w:t>ва. Тем не менее она испытывает озабоченность в отношении плана действий по обеспечению раве</w:t>
      </w:r>
      <w:r>
        <w:t>н</w:t>
      </w:r>
      <w:r>
        <w:t>ства и с удовлетворением отмечает, что производи</w:t>
      </w:r>
      <w:r>
        <w:t>т</w:t>
      </w:r>
      <w:r>
        <w:t>ся пересмотр этого плана. Было бы полезно узнать в этой связи, сколько частных учреждений, городов и университетов представили ответы на вопросник омбудсмена по проблеме равенства. У нее склад</w:t>
      </w:r>
      <w:r>
        <w:t>ы</w:t>
      </w:r>
      <w:r>
        <w:t>вается впечатление, что в Финляндии не приним</w:t>
      </w:r>
      <w:r>
        <w:t>а</w:t>
      </w:r>
      <w:r>
        <w:t>ются временные специальные меры, и она хотела бы знать, имеются ли какие-либо планы в отнош</w:t>
      </w:r>
      <w:r>
        <w:t>е</w:t>
      </w:r>
      <w:r>
        <w:t>нии включения обязательных целей и задач в план по обеспечению равенства. Существует потре</w:t>
      </w:r>
      <w:r>
        <w:t>б</w:t>
      </w:r>
      <w:r>
        <w:t>ность в более эффективном механизме контроля, и следует рассмотреть возможность применения санкций. В следующем докладе должен содержат</w:t>
      </w:r>
      <w:r>
        <w:t>ь</w:t>
      </w:r>
      <w:r>
        <w:t>ся подробный статистический анализ результати</w:t>
      </w:r>
      <w:r>
        <w:t>в</w:t>
      </w:r>
      <w:r>
        <w:t>ности действия плана обеспечения равенства в ра</w:t>
      </w:r>
      <w:r>
        <w:t>з</w:t>
      </w:r>
      <w:r>
        <w:t>личных секторах, в которых он применя</w:t>
      </w:r>
      <w:r>
        <w:t>л</w:t>
      </w:r>
      <w:r>
        <w:t xml:space="preserve">ся. </w:t>
      </w:r>
    </w:p>
    <w:p w:rsidR="00000000" w:rsidRDefault="00000000">
      <w:pPr>
        <w:pStyle w:val="DualTxt"/>
      </w:pPr>
      <w:r>
        <w:t>16.</w:t>
      </w:r>
      <w:r>
        <w:tab/>
        <w:t>Также хотелось бы получить дополнительную информацию о распределении ресурсов и пособий среди работающих женщин, в частности в конте</w:t>
      </w:r>
      <w:r>
        <w:t>к</w:t>
      </w:r>
      <w:r>
        <w:t>сте общей рекомендации № 24 Комитета, а также экономических, социальных и культурных прав, вновь включенных в финскую конституцию. Она испытывает удовлетворение в связи с возобновл</w:t>
      </w:r>
      <w:r>
        <w:t>е</w:t>
      </w:r>
      <w:r>
        <w:t>нием усилий по решению вопроса дискриминации в области оплаты труда, однако спрашивает, следует ли проводить дополнительные исследования: по ее мнению, было бы предпочтительно принять ко</w:t>
      </w:r>
      <w:r>
        <w:t>н</w:t>
      </w:r>
      <w:r>
        <w:t>кретные меры по устранению различий в оплате труда му</w:t>
      </w:r>
      <w:r>
        <w:t>ж</w:t>
      </w:r>
      <w:r>
        <w:t>чин и женщин.</w:t>
      </w:r>
    </w:p>
    <w:p w:rsidR="00000000" w:rsidRDefault="00000000">
      <w:pPr>
        <w:pStyle w:val="DualTxt"/>
      </w:pPr>
      <w:r>
        <w:t>17.</w:t>
      </w:r>
      <w:r>
        <w:tab/>
        <w:t>Она хотела бы знать статус программы, вкл</w:t>
      </w:r>
      <w:r>
        <w:t>ю</w:t>
      </w:r>
      <w:r>
        <w:t>чающей участие работодателей в покрытии расх</w:t>
      </w:r>
      <w:r>
        <w:t>о</w:t>
      </w:r>
      <w:r>
        <w:t>дов в случаях, когда оба родителя берут отпуск в связи с рождением ребенка; она считает это бл</w:t>
      </w:r>
      <w:r>
        <w:t>е</w:t>
      </w:r>
      <w:r>
        <w:t>стящим решением проблемы дискриминации в о</w:t>
      </w:r>
      <w:r>
        <w:t>т</w:t>
      </w:r>
      <w:r>
        <w:t>ношении женщин детородного возраста. Она пр</w:t>
      </w:r>
      <w:r>
        <w:t>и</w:t>
      </w:r>
      <w:r>
        <w:t>зывает финское правительство включить эту идею в будущие п</w:t>
      </w:r>
      <w:r>
        <w:t>о</w:t>
      </w:r>
      <w:r>
        <w:t xml:space="preserve">литические меры. 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 Меландер</w:t>
      </w:r>
      <w:r>
        <w:t xml:space="preserve"> говорит, что согласно графику, включенному в брошюру, озаглавленную «Женщ</w:t>
      </w:r>
      <w:r>
        <w:t>и</w:t>
      </w:r>
      <w:r>
        <w:t>ны и мужчины в Финляндии, 1999 год», которая распространялась делегацией, число женщин на должностях в сферах образования сокращается по мере повышения уровня должности: лишь 14 процентов финских профессоров — женщины. Было бы полезно узнать, как и на какой основе о</w:t>
      </w:r>
      <w:r>
        <w:t>т</w:t>
      </w:r>
      <w:r>
        <w:t>бираются профессора. Как представляется, женщ</w:t>
      </w:r>
      <w:r>
        <w:t>и</w:t>
      </w:r>
      <w:r>
        <w:t>ны зарабатывают примерно 80–85 процентов от суммы, зарабатываемой мужчинами. Он также х</w:t>
      </w:r>
      <w:r>
        <w:t>о</w:t>
      </w:r>
      <w:r>
        <w:t>тел бы знать, получают ли женщины-профессора и послы такую же зарплату и такие же льготы, как их коллеги-мужчины и принадлежат ли женщины — члены парламента, составляющие 37 процентов от общей численности этого органа, к какой либо ко</w:t>
      </w:r>
      <w:r>
        <w:t>н</w:t>
      </w:r>
      <w:r>
        <w:t>кретной партии, и в какой из партий имеется более сбалансированное представительс</w:t>
      </w:r>
      <w:r>
        <w:t>т</w:t>
      </w:r>
      <w:r>
        <w:t>во обоих полов.</w:t>
      </w:r>
    </w:p>
    <w:p w:rsidR="00000000" w:rsidRDefault="00000000">
      <w:pPr>
        <w:pStyle w:val="DualTxt"/>
      </w:pPr>
      <w:r>
        <w:t>19.</w:t>
      </w:r>
      <w:r>
        <w:tab/>
        <w:t>Он спрашивает о судьбе получивших отказ лиц, ищущих убежище, и о том, действительно ли в некоторых случаях мужьям отказывают в убежище, а их женам и детям не отказывают, или наоборот. Наконец, он спрашивает, намерено ли правительс</w:t>
      </w:r>
      <w:r>
        <w:t>т</w:t>
      </w:r>
      <w:r>
        <w:t>во перевести на финский язык, опубликовать и ра</w:t>
      </w:r>
      <w:r>
        <w:t>с</w:t>
      </w:r>
      <w:r>
        <w:t>пространить заключительные замечания Комит</w:t>
      </w:r>
      <w:r>
        <w:t>е</w:t>
      </w:r>
      <w:r>
        <w:t xml:space="preserve">та. 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 Акар</w:t>
      </w:r>
      <w:r>
        <w:t>, отмечая относительно небольшое число женщин на государственных должностях и среди профессоров, настоятельно призывает прав</w:t>
      </w:r>
      <w:r>
        <w:t>и</w:t>
      </w:r>
      <w:r>
        <w:t>тельство рассмотреть возможность принятия вр</w:t>
      </w:r>
      <w:r>
        <w:t>е</w:t>
      </w:r>
      <w:r>
        <w:t>менных специальных мер по восстановлению б</w:t>
      </w:r>
      <w:r>
        <w:t>а</w:t>
      </w:r>
      <w:r>
        <w:t>ланса. Поскольку цифры свидетельствуют о сниж</w:t>
      </w:r>
      <w:r>
        <w:t>е</w:t>
      </w:r>
      <w:r>
        <w:t>нии числа женщин на профессорских должностях, она спрашивает, какие меры правительство прин</w:t>
      </w:r>
      <w:r>
        <w:t>и</w:t>
      </w:r>
      <w:r>
        <w:t>мает для решения этой проблемы. Хотя Финляндия может совершенно обоснованно гордиться прекра</w:t>
      </w:r>
      <w:r>
        <w:t>с</w:t>
      </w:r>
      <w:r>
        <w:t>ным качеством учебных программ для женщин, пришло время включить женские вопросы в рег</w:t>
      </w:r>
      <w:r>
        <w:t>у</w:t>
      </w:r>
      <w:r>
        <w:t>лярные учебные планы. Она хотела бы знать, какого прогресса, если таковой имеется, удалось достичь в этой области. Процесс назначений «по приглаш</w:t>
      </w:r>
      <w:r>
        <w:t>е</w:t>
      </w:r>
      <w:r>
        <w:t>нию» внушает озабоченность, и следует принять активные меры по ликвидации сети «старых др</w:t>
      </w:r>
      <w:r>
        <w:t>у</w:t>
      </w:r>
      <w:r>
        <w:t>зей» в государственном сект</w:t>
      </w:r>
      <w:r>
        <w:t>о</w:t>
      </w:r>
      <w:r>
        <w:t>ре и университетах.</w:t>
      </w:r>
    </w:p>
    <w:p w:rsidR="00000000" w:rsidRDefault="00000000">
      <w:pPr>
        <w:pStyle w:val="DualTxt"/>
      </w:pPr>
      <w:r>
        <w:t>21.</w:t>
      </w:r>
      <w:r>
        <w:tab/>
        <w:t>Она не может найти ответа на замечание, с</w:t>
      </w:r>
      <w:r>
        <w:t>о</w:t>
      </w:r>
      <w:r>
        <w:t>держащееся в вопросе 27 перечня вопросов, отн</w:t>
      </w:r>
      <w:r>
        <w:t>о</w:t>
      </w:r>
      <w:r>
        <w:t>сительно преследования в соответствии с финским законом финских граждан, причас</w:t>
      </w:r>
      <w:r>
        <w:t>т</w:t>
      </w:r>
      <w:r>
        <w:t>ных к секс-туризму за границей.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говорит, что одной из серьезных проблем в Финляндии является разница в размере заработной платы мужчин и женщин. Женщины преобладают среди сотрудников, работающих н</w:t>
      </w:r>
      <w:r>
        <w:t>е</w:t>
      </w:r>
      <w:r>
        <w:t>полный рабочий день, и среди сотрудников, раб</w:t>
      </w:r>
      <w:r>
        <w:t>о</w:t>
      </w:r>
      <w:r>
        <w:t>тающих по срочным контрактам и в соответствии с планами, когда на одной должности поочередно р</w:t>
      </w:r>
      <w:r>
        <w:t>а</w:t>
      </w:r>
      <w:r>
        <w:t>ботают разные сотрудники, что ограничивает их возможности роста и ставит их в категорию рабо</w:t>
      </w:r>
      <w:r>
        <w:t>т</w:t>
      </w:r>
      <w:r>
        <w:t>ников с более низкой заработной платой. Прав</w:t>
      </w:r>
      <w:r>
        <w:t>и</w:t>
      </w:r>
      <w:r>
        <w:t>тельству следует уделять более пристальное вним</w:t>
      </w:r>
      <w:r>
        <w:t>а</w:t>
      </w:r>
      <w:r>
        <w:t>ние проблеме гендерной сегрегации на рынке труда и экономическим последствиям этой проблемы. Профессиональная сегрегация, по всей вероятн</w:t>
      </w:r>
      <w:r>
        <w:t>о</w:t>
      </w:r>
      <w:r>
        <w:t>сти, начинается в школе, где девочки и мальчики выбирают разные предметы и области знаний. И</w:t>
      </w:r>
      <w:r>
        <w:t>н</w:t>
      </w:r>
      <w:r>
        <w:t>тересно, что, согласно одному из исследований, б</w:t>
      </w:r>
      <w:r>
        <w:t>о</w:t>
      </w:r>
      <w:r>
        <w:t>лее 40 процентов финских женщин считают, что из</w:t>
      </w:r>
      <w:r>
        <w:noBreakHyphen/>
        <w:t>за своего пола они находятся в менее выгодном положении на работе, и что половина всех молодых женщин считают, что они подвергались сексуал</w:t>
      </w:r>
      <w:r>
        <w:t>ь</w:t>
      </w:r>
      <w:r>
        <w:t>ным домогательствам. Публичное обсуждение этих вопросов в Финляндии способствовало бы обесп</w:t>
      </w:r>
      <w:r>
        <w:t>е</w:t>
      </w:r>
      <w:r>
        <w:t>чению соблюдения существующих з</w:t>
      </w:r>
      <w:r>
        <w:t>а</w:t>
      </w:r>
      <w:r>
        <w:t>конов.</w:t>
      </w:r>
    </w:p>
    <w:p w:rsidR="00000000" w:rsidRDefault="00000000">
      <w:pPr>
        <w:pStyle w:val="DualTxt"/>
      </w:pPr>
      <w:r>
        <w:t>23.</w:t>
      </w:r>
      <w:r>
        <w:tab/>
        <w:t>Поскольку женщины составляют большинство среди специалистов, работающих в финских сре</w:t>
      </w:r>
      <w:r>
        <w:t>д</w:t>
      </w:r>
      <w:r>
        <w:t>ствах массовой информации, а также среди учит</w:t>
      </w:r>
      <w:r>
        <w:t>е</w:t>
      </w:r>
      <w:r>
        <w:t>лей, правительству следует рассмотреть пути с</w:t>
      </w:r>
      <w:r>
        <w:t>о</w:t>
      </w:r>
      <w:r>
        <w:t>трудничества с этими двумя секторами в целях борьбы с дискриминацией. Это было бы особенно своевременным с учетом того, что образы, созд</w:t>
      </w:r>
      <w:r>
        <w:t>а</w:t>
      </w:r>
      <w:r>
        <w:t>ваемые в средствах массовой информации и в ре</w:t>
      </w:r>
      <w:r>
        <w:t>к</w:t>
      </w:r>
      <w:r>
        <w:t>ламе, содержат много стереотипов относительно роли мужчин и женщин и направлены на привлеч</w:t>
      </w:r>
      <w:r>
        <w:t>е</w:t>
      </w:r>
      <w:r>
        <w:t>ние клиентов по гендерному признаку. Правител</w:t>
      </w:r>
      <w:r>
        <w:t>ь</w:t>
      </w:r>
      <w:r>
        <w:t>ство заявило, что оно может играть лишь косвенную роль в вопросах обеспечения равенства, но оратор считает, что, хотя в этом процессе могут участв</w:t>
      </w:r>
      <w:r>
        <w:t>о</w:t>
      </w:r>
      <w:r>
        <w:t>вать и другие действующие лица, основная ответс</w:t>
      </w:r>
      <w:r>
        <w:t>т</w:t>
      </w:r>
      <w:r>
        <w:t>венность за обеспечение равенства лежит на прав</w:t>
      </w:r>
      <w:r>
        <w:t>и</w:t>
      </w:r>
      <w:r>
        <w:t>тельс</w:t>
      </w:r>
      <w:r>
        <w:t>т</w:t>
      </w:r>
      <w:r>
        <w:t>ве.</w:t>
      </w:r>
    </w:p>
    <w:p w:rsidR="00000000" w:rsidRDefault="00000000">
      <w:pPr>
        <w:pStyle w:val="DualTxt"/>
      </w:pPr>
      <w:r>
        <w:t>24.</w:t>
      </w:r>
      <w:r>
        <w:tab/>
        <w:t>В докладе содержится обширная информация о народностях рома и саами — национальных меньшинствах, право которых на равенство и ра</w:t>
      </w:r>
      <w:r>
        <w:t>з</w:t>
      </w:r>
      <w:r>
        <w:t>витие гарантируется конституцией Финляндии. Оратор хотела бы также узнать, входят ли предст</w:t>
      </w:r>
      <w:r>
        <w:t>а</w:t>
      </w:r>
      <w:r>
        <w:t>вители этих меньшинств в консультативный совет, учрежденный для борьбы с дискриминацией в о</w:t>
      </w:r>
      <w:r>
        <w:t>т</w:t>
      </w:r>
      <w:r>
        <w:t>ношении этих народностей, а также, какое число женщин входит в состав этого совета. Кроме того, интересно было бы узнать, включало ли проведе</w:t>
      </w:r>
      <w:r>
        <w:t>н</w:t>
      </w:r>
      <w:r>
        <w:t>ное в 1998 году исследование по вопросам здрав</w:t>
      </w:r>
      <w:r>
        <w:t>о</w:t>
      </w:r>
      <w:r>
        <w:t>охранения и занятости среди меньшинств рома и саами отдельную специальную главу по женщинам. Оратор отмечает, что нет никаких сведений или баз данных по вопросам здоровья, образования и зан</w:t>
      </w:r>
      <w:r>
        <w:t>я</w:t>
      </w:r>
      <w:r>
        <w:t>тости женщин народностей рома и саами или об их участии в жизни общества. Было бы весьма поле</w:t>
      </w:r>
      <w:r>
        <w:t>з</w:t>
      </w:r>
      <w:r>
        <w:t>ным узнать, каковы результаты реализованной в 2000 году программы в области занятости и пр</w:t>
      </w:r>
      <w:r>
        <w:t>о</w:t>
      </w:r>
      <w:r>
        <w:t>фессиональной подготовки и намерено ли прав</w:t>
      </w:r>
      <w:r>
        <w:t>и</w:t>
      </w:r>
      <w:r>
        <w:t>тельство продолжать осуществление этой програ</w:t>
      </w:r>
      <w:r>
        <w:t>м</w:t>
      </w:r>
      <w:r>
        <w:t>мы.</w:t>
      </w:r>
    </w:p>
    <w:p w:rsidR="00000000" w:rsidRDefault="00000000">
      <w:pPr>
        <w:pStyle w:val="DualTxt"/>
      </w:pPr>
      <w:r>
        <w:t>25.</w:t>
      </w:r>
      <w:r>
        <w:tab/>
        <w:t>Оратор хотела бы также узнать, зарегистрир</w:t>
      </w:r>
      <w:r>
        <w:t>о</w:t>
      </w:r>
      <w:r>
        <w:t>ваны ли серьезные случаи дискриминации в отн</w:t>
      </w:r>
      <w:r>
        <w:t>о</w:t>
      </w:r>
      <w:r>
        <w:t>шении членов этих меньшинств в финском общес</w:t>
      </w:r>
      <w:r>
        <w:t>т</w:t>
      </w:r>
      <w:r>
        <w:t>ве, существуют ли организации, способствующие такой дискриминации, и есть ли законодательство, запрещающее такие организации. Как квалифиц</w:t>
      </w:r>
      <w:r>
        <w:t>и</w:t>
      </w:r>
      <w:r>
        <w:t>руются расизм и ксенофобия в соответствии с фи</w:t>
      </w:r>
      <w:r>
        <w:t>н</w:t>
      </w:r>
      <w:r>
        <w:t>ским уголовным кодексом? Наконец, было бы п</w:t>
      </w:r>
      <w:r>
        <w:t>о</w:t>
      </w:r>
      <w:r>
        <w:t>лезным узнать, является ли Финляндия участником Конвенции Международной организации тр</w:t>
      </w:r>
      <w:r>
        <w:t>у</w:t>
      </w:r>
      <w:r>
        <w:t>да № 64 о регламентации письменных трудовых д</w:t>
      </w:r>
      <w:r>
        <w:t>о</w:t>
      </w:r>
      <w:r>
        <w:t>говоров трудящихся коренного населения и имею</w:t>
      </w:r>
      <w:r>
        <w:t>т</w:t>
      </w:r>
      <w:r>
        <w:t>ся ли программы для повышения информированн</w:t>
      </w:r>
      <w:r>
        <w:t>о</w:t>
      </w:r>
      <w:r>
        <w:t>сти судей и работников полиции о положении этих меньшинств.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Хазелль</w:t>
      </w:r>
      <w:r>
        <w:t xml:space="preserve"> просит делегацию более по</w:t>
      </w:r>
      <w:r>
        <w:t>д</w:t>
      </w:r>
      <w:r>
        <w:t>робно рассказать о том, как в Финляндии обстоят дела с учетом проблематики пола во всех направл</w:t>
      </w:r>
      <w:r>
        <w:t>е</w:t>
      </w:r>
      <w:r>
        <w:t>ниях деятельности, в частности о том, как это дел</w:t>
      </w:r>
      <w:r>
        <w:t>а</w:t>
      </w:r>
      <w:r>
        <w:t>ется, и о том, отвечает ли каждое конкретное мин</w:t>
      </w:r>
      <w:r>
        <w:t>и</w:t>
      </w:r>
      <w:r>
        <w:t>стерство за обеспечение включения гендерной пр</w:t>
      </w:r>
      <w:r>
        <w:t>о</w:t>
      </w:r>
      <w:r>
        <w:t>блематики во все государственные программы и страт</w:t>
      </w:r>
      <w:r>
        <w:t>е</w:t>
      </w:r>
      <w:r>
        <w:t>гии.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выражает удовлетворение по п</w:t>
      </w:r>
      <w:r>
        <w:t>о</w:t>
      </w:r>
      <w:r>
        <w:t>воду высокого качества третьего и четвертого п</w:t>
      </w:r>
      <w:r>
        <w:t>е</w:t>
      </w:r>
      <w:r>
        <w:t>риодических докладов Финляндии и по поводу о</w:t>
      </w:r>
      <w:r>
        <w:t>т</w:t>
      </w:r>
      <w:r>
        <w:t>ветов на перечень тем и вопросов. На нее глубокое впечатление произвела твердая приверженность финского правительства и гражданского общества делу обеспечения равенства мужчин и женщин, как юридического, так и фактического, о чем свид</w:t>
      </w:r>
      <w:r>
        <w:t>е</w:t>
      </w:r>
      <w:r>
        <w:t>тельствуют эволюция конституции и законодател</w:t>
      </w:r>
      <w:r>
        <w:t>ь</w:t>
      </w:r>
      <w:r>
        <w:t>ства Финляндии и выдвижение таких инициатив, как планы действий по обеспечению равнопр</w:t>
      </w:r>
      <w:r>
        <w:t>а</w:t>
      </w:r>
      <w:r>
        <w:t>вия.</w:t>
      </w:r>
    </w:p>
    <w:p w:rsidR="00000000" w:rsidRDefault="00000000">
      <w:pPr>
        <w:pStyle w:val="DualTxt"/>
      </w:pPr>
      <w:r>
        <w:t>28.</w:t>
      </w:r>
      <w:r>
        <w:tab/>
        <w:t>Оратор также с удовлетворением отмечает приверженность правительства делу развития ге</w:t>
      </w:r>
      <w:r>
        <w:t>н</w:t>
      </w:r>
      <w:r>
        <w:t>дерных исследований в университетах, что играет важную роль в повышении осведомленности об и</w:t>
      </w:r>
      <w:r>
        <w:t>с</w:t>
      </w:r>
      <w:r>
        <w:t>токах и причинах дискриминации в отношении женщин. Следует поощрять молодых мужчин к уч</w:t>
      </w:r>
      <w:r>
        <w:t>а</w:t>
      </w:r>
      <w:r>
        <w:t>стию в таких программах, так как именно участие в них мужчин часто помогает преодолеть маргинал</w:t>
      </w:r>
      <w:r>
        <w:t>и</w:t>
      </w:r>
      <w:r>
        <w:t>зацию этой дисциплины. Было бы интересно узнать, проводятся ли какие-либо исследования относ</w:t>
      </w:r>
      <w:r>
        <w:t>и</w:t>
      </w:r>
      <w:r>
        <w:t>тельно составляющих элементов мужестве</w:t>
      </w:r>
      <w:r>
        <w:t>н</w:t>
      </w:r>
      <w:r>
        <w:t>ности.</w:t>
      </w:r>
    </w:p>
    <w:p w:rsidR="00000000" w:rsidRDefault="00000000">
      <w:pPr>
        <w:pStyle w:val="DualTxt"/>
      </w:pPr>
      <w:r>
        <w:t>29.</w:t>
      </w:r>
      <w:r>
        <w:tab/>
        <w:t>Оратор приветствует наличие большого числа женщин на руководящих должностях, отмечая, что, хотя Финляндия и была первой страной в мире, предоставившей в 1906 году женщинам право гол</w:t>
      </w:r>
      <w:r>
        <w:t>о</w:t>
      </w:r>
      <w:r>
        <w:t>са, женщины оставались недопредставленными в выборных органах вплоть до зарождения женского движения в 70</w:t>
      </w:r>
      <w:r>
        <w:noBreakHyphen/>
        <w:t>е годы. Оратор спрашивает, распр</w:t>
      </w:r>
      <w:r>
        <w:t>о</w:t>
      </w:r>
      <w:r>
        <w:t>страняется ли положение закона о равноправии, к</w:t>
      </w:r>
      <w:r>
        <w:t>а</w:t>
      </w:r>
      <w:r>
        <w:t>сающееся установления 40</w:t>
      </w:r>
      <w:r>
        <w:noBreakHyphen/>
        <w:t>процентной квоты, как на выборные, так и на назначаемые органы, а также интересуется тем, какое число женщин входит в с</w:t>
      </w:r>
      <w:r>
        <w:t>о</w:t>
      </w:r>
      <w:r>
        <w:t>став Комитета регионов Европейского союза и его Экономического и соц</w:t>
      </w:r>
      <w:r>
        <w:t>и</w:t>
      </w:r>
      <w:r>
        <w:t>ального комитета.</w:t>
      </w:r>
    </w:p>
    <w:p w:rsidR="00000000" w:rsidRDefault="00000000">
      <w:pPr>
        <w:pStyle w:val="DualTxt"/>
      </w:pPr>
      <w:r>
        <w:t>30.</w:t>
      </w:r>
      <w:r>
        <w:tab/>
        <w:t>Оратор обеспокоена тем, что воинская служба обязательна для мужчин, но добровольна для же</w:t>
      </w:r>
      <w:r>
        <w:t>н</w:t>
      </w:r>
      <w:r>
        <w:t>щин. Пока сохраняется такая аномальная ситуация, вооруженные силы будут оставаться средой, сп</w:t>
      </w:r>
      <w:r>
        <w:t>о</w:t>
      </w:r>
      <w:r>
        <w:t>собствующей укреплению стереотипов в вопросах пола. Оратор в этой связи отмечает, что правител</w:t>
      </w:r>
      <w:r>
        <w:t>ь</w:t>
      </w:r>
      <w:r>
        <w:t>ству следует поощрять юношей к избранию пр</w:t>
      </w:r>
      <w:r>
        <w:t>о</w:t>
      </w:r>
      <w:r>
        <w:t>фессий, в которых традиционно преобладают же</w:t>
      </w:r>
      <w:r>
        <w:t>н</w:t>
      </w:r>
      <w:r>
        <w:t>щины, а также поощрять девушек к выбору профе</w:t>
      </w:r>
      <w:r>
        <w:t>с</w:t>
      </w:r>
      <w:r>
        <w:t>сий в области науки и техн</w:t>
      </w:r>
      <w:r>
        <w:t>и</w:t>
      </w:r>
      <w:r>
        <w:t>ки.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Мякинен</w:t>
      </w:r>
      <w:r>
        <w:t xml:space="preserve"> (Финляндия), отвечая на в</w:t>
      </w:r>
      <w:r>
        <w:t>о</w:t>
      </w:r>
      <w:r>
        <w:t>просы, заданные г</w:t>
      </w:r>
      <w:r>
        <w:noBreakHyphen/>
        <w:t>жой Шёпп-Шиллинг, говорит, что включение в главу 2 новой конституции ранее измененных положений об основных правах и пр</w:t>
      </w:r>
      <w:r>
        <w:t>и</w:t>
      </w:r>
      <w:r>
        <w:t>дание тем самым этим положениям конституцио</w:t>
      </w:r>
      <w:r>
        <w:t>н</w:t>
      </w:r>
      <w:r>
        <w:t>ного характера является весьма важным событием. Верховный суд Финляндии недавно постановил, по итогам рассмотрения своего первого конституцио</w:t>
      </w:r>
      <w:r>
        <w:t>н</w:t>
      </w:r>
      <w:r>
        <w:t>ного дела, что конституционный принцип равенства мужчин и женщин имеет приоритет по отношению к конституционным положениям о свободе верои</w:t>
      </w:r>
      <w:r>
        <w:t>с</w:t>
      </w:r>
      <w:r>
        <w:t>поведания и что ввиду этого Евангелическая лют</w:t>
      </w:r>
      <w:r>
        <w:t>е</w:t>
      </w:r>
      <w:r>
        <w:t>ранская церковь должна руководствоваться этим принц</w:t>
      </w:r>
      <w:r>
        <w:t>и</w:t>
      </w:r>
      <w:r>
        <w:t>пом при назначении пасторов.</w:t>
      </w:r>
    </w:p>
    <w:p w:rsidR="00000000" w:rsidRDefault="00000000">
      <w:pPr>
        <w:pStyle w:val="DualTxt"/>
      </w:pPr>
      <w:r>
        <w:t>32.</w:t>
      </w:r>
      <w:r>
        <w:tab/>
        <w:t>К сожалению, хотя в законе о равноправии со всей определенностью говорится, что все работод</w:t>
      </w:r>
      <w:r>
        <w:t>а</w:t>
      </w:r>
      <w:r>
        <w:t>тели, имеющие более 30 сотрудников, должны еж</w:t>
      </w:r>
      <w:r>
        <w:t>е</w:t>
      </w:r>
      <w:r>
        <w:t>годно составлять планы действий по обеспечению равенства, в нем не предусмотрены штрафные санкции в отношении работодателей, которые такие планы не составляют, равно как и не определяются какие-либо минимальные требования в отношении таких планов. Как омбудсмен по вопросам равн</w:t>
      </w:r>
      <w:r>
        <w:t>о</w:t>
      </w:r>
      <w:r>
        <w:t>правия, она может использовать средства массовой информации для оказания давления на работодат</w:t>
      </w:r>
      <w:r>
        <w:t>е</w:t>
      </w:r>
      <w:r>
        <w:t>лей, чтобы заставить их выполнять свои обязанн</w:t>
      </w:r>
      <w:r>
        <w:t>о</w:t>
      </w:r>
      <w:r>
        <w:t>сти, и соглашается с тем, что необходимо укреплять соответствующие положения закона, создавать м</w:t>
      </w:r>
      <w:r>
        <w:t>е</w:t>
      </w:r>
      <w:r>
        <w:t>ханизмы для наблюдения за осуществлением пл</w:t>
      </w:r>
      <w:r>
        <w:t>а</w:t>
      </w:r>
      <w:r>
        <w:t>нов действий по обеспечению равенства и прин</w:t>
      </w:r>
      <w:r>
        <w:t>и</w:t>
      </w:r>
      <w:r>
        <w:t>мать дальнейшие меры для устранения разрыва в зарплате мужчин и женщин. Необходимо также провести новое исследование по разнице в размере заработной платы в свете представления организ</w:t>
      </w:r>
      <w:r>
        <w:t>а</w:t>
      </w:r>
      <w:r>
        <w:t>циями работодателей новых статистических да</w:t>
      </w:r>
      <w:r>
        <w:t>н</w:t>
      </w:r>
      <w:r>
        <w:t>ных. Хотя оратор и может подтвердить высокую а</w:t>
      </w:r>
      <w:r>
        <w:t>к</w:t>
      </w:r>
      <w:r>
        <w:t>тивность одиноких матерей на рынке труда, она не располагает данными о последствиях  экономич</w:t>
      </w:r>
      <w:r>
        <w:t>е</w:t>
      </w:r>
      <w:r>
        <w:t>ского спада 90</w:t>
      </w:r>
      <w:r>
        <w:noBreakHyphen/>
        <w:t>х годов для семей с небольшим д</w:t>
      </w:r>
      <w:r>
        <w:t>о</w:t>
      </w:r>
      <w:r>
        <w:t>ходом, а также для семей, имеющих малолетних д</w:t>
      </w:r>
      <w:r>
        <w:t>е</w:t>
      </w:r>
      <w:r>
        <w:t>тей.</w:t>
      </w:r>
    </w:p>
    <w:p w:rsidR="00000000" w:rsidRDefault="00000000">
      <w:pPr>
        <w:pStyle w:val="DualTxt"/>
      </w:pPr>
      <w:r>
        <w:t>33.</w:t>
      </w:r>
      <w:r>
        <w:tab/>
        <w:t>Касаясь вопроса об отпуске по уходу за ребе</w:t>
      </w:r>
      <w:r>
        <w:t>н</w:t>
      </w:r>
      <w:r>
        <w:t>ком, оратор говорит, что большинство стран, рат</w:t>
      </w:r>
      <w:r>
        <w:t>и</w:t>
      </w:r>
      <w:r>
        <w:t>фицировавших соответствующую директиву Евр</w:t>
      </w:r>
      <w:r>
        <w:t>о</w:t>
      </w:r>
      <w:r>
        <w:t>пейского союза, решили предоставлять каждому родителю право на трехмесячный отпуск по уходу за ребенком. Правительство Финляндии, однако, постановило, что мать и отец должны решать между собой, как воспользоваться этим правом на шест</w:t>
      </w:r>
      <w:r>
        <w:t>и</w:t>
      </w:r>
      <w:r>
        <w:t>месячный отпуск. Как показывает опыт, женщины чаще склонны пользоваться таким отпуском, всле</w:t>
      </w:r>
      <w:r>
        <w:t>д</w:t>
      </w:r>
      <w:r>
        <w:t>ствие чего соответствующие издержки в больши</w:t>
      </w:r>
      <w:r>
        <w:t>н</w:t>
      </w:r>
      <w:r>
        <w:t>стве случаев полностью ложатся на работодателя матери. Правительство исполнено решимости вн</w:t>
      </w:r>
      <w:r>
        <w:t>е</w:t>
      </w:r>
      <w:r>
        <w:t>дрить систему, которая позволила бы более равн</w:t>
      </w:r>
      <w:r>
        <w:t>о</w:t>
      </w:r>
      <w:r>
        <w:t>мерно распределять эти расх</w:t>
      </w:r>
      <w:r>
        <w:t>о</w:t>
      </w:r>
      <w:r>
        <w:t>ды.</w:t>
      </w:r>
    </w:p>
    <w:p w:rsidR="00000000" w:rsidRDefault="00000000">
      <w:pPr>
        <w:pStyle w:val="DualTxt"/>
      </w:pPr>
      <w:r>
        <w:t>34.</w:t>
      </w:r>
      <w:r>
        <w:tab/>
        <w:t>Отвечая на вопросы об образовании, заданные г</w:t>
      </w:r>
      <w:r>
        <w:noBreakHyphen/>
        <w:t>ном Меландером, оратор говорит, что порядок, с</w:t>
      </w:r>
      <w:r>
        <w:t>о</w:t>
      </w:r>
      <w:r>
        <w:t>гласно которому университеты могут «приглашать» видных ученых для заполнения профессорских должностей без объявления этих вакансий, имеет явно дискриминационный по своим последствиям характер. И действительно, женщины занимают всего лишь 25 процентов профессорских должн</w:t>
      </w:r>
      <w:r>
        <w:t>о</w:t>
      </w:r>
      <w:r>
        <w:t>стей. Утверждение университетских властей, будто они всего лишь назначают на должности наиболее квалифицированных лиц, плохо согласовывается с реальностью, заключающейся в том, что на самом деле женщины в Финляндии получают больше ун</w:t>
      </w:r>
      <w:r>
        <w:t>и</w:t>
      </w:r>
      <w:r>
        <w:t>верситетских степеней, чем мужч</w:t>
      </w:r>
      <w:r>
        <w:t>и</w:t>
      </w:r>
      <w:r>
        <w:t>ны.</w:t>
      </w:r>
    </w:p>
    <w:p w:rsidR="00000000" w:rsidRDefault="00000000">
      <w:pPr>
        <w:pStyle w:val="DualTxt"/>
      </w:pPr>
      <w:r>
        <w:t>35.</w:t>
      </w:r>
      <w:r>
        <w:tab/>
        <w:t>«Невидимый предел» сохраняется в Финля</w:t>
      </w:r>
      <w:r>
        <w:t>н</w:t>
      </w:r>
      <w:r>
        <w:t>дии как в государственном, так и в частном сект</w:t>
      </w:r>
      <w:r>
        <w:t>о</w:t>
      </w:r>
      <w:r>
        <w:t>рах. Например, хотя женщины составляют около 75 процентов персонала государственных ведомств, они занимают мало руководящих должностей и вс</w:t>
      </w:r>
      <w:r>
        <w:t>е</w:t>
      </w:r>
      <w:r>
        <w:t>го лишь три должности министров. Правительство в настоящее время разрабатывает меры по увелич</w:t>
      </w:r>
      <w:r>
        <w:t>е</w:t>
      </w:r>
      <w:r>
        <w:t>нию числа женщин на старших должностях в гра</w:t>
      </w:r>
      <w:r>
        <w:t>ж</w:t>
      </w:r>
      <w:r>
        <w:t>данской службе. Что касается представленности женщин в парламенте, то среди 12 депутатов от Партии «зеленых» в парламенте насчитывается 10 женщин; Ко</w:t>
      </w:r>
      <w:r>
        <w:t>н</w:t>
      </w:r>
      <w:r>
        <w:t>сервативная и Социал-демократическая партии фактически достигли п</w:t>
      </w:r>
      <w:r>
        <w:t>а</w:t>
      </w:r>
      <w:r>
        <w:t>ритета в представленности мужчин и женщин, а Центристская партия, одна из крупнейших в Фи</w:t>
      </w:r>
      <w:r>
        <w:t>н</w:t>
      </w:r>
      <w:r>
        <w:t>ляндии, имеет лишь незначительное число женщин среди своих депутатов в парламенте.</w:t>
      </w:r>
    </w:p>
    <w:p w:rsidR="00000000" w:rsidRDefault="00000000">
      <w:pPr>
        <w:pStyle w:val="DualTxt"/>
      </w:pPr>
      <w:r>
        <w:t>36.</w:t>
      </w:r>
      <w:r>
        <w:tab/>
        <w:t>Как и ранее, замечания и комментарии Ком</w:t>
      </w:r>
      <w:r>
        <w:t>и</w:t>
      </w:r>
      <w:r>
        <w:t>тета по осуществлению Конвенции в Финляндии будут переведены на финский и шведский языки и распространены как можно более широко. Выпо</w:t>
      </w:r>
      <w:r>
        <w:t>л</w:t>
      </w:r>
      <w:r>
        <w:t>нению этой задачи будет способствовать тесное с</w:t>
      </w:r>
      <w:r>
        <w:t>о</w:t>
      </w:r>
      <w:r>
        <w:t>трудничество правительства с женскими неправ</w:t>
      </w:r>
      <w:r>
        <w:t>и</w:t>
      </w:r>
      <w:r>
        <w:t>тельственными организациями, представленными в Совете по вопросам равнопр</w:t>
      </w:r>
      <w:r>
        <w:t>а</w:t>
      </w:r>
      <w:r>
        <w:t>вия.</w:t>
      </w:r>
    </w:p>
    <w:p w:rsidR="00000000" w:rsidRDefault="00000000">
      <w:pPr>
        <w:pStyle w:val="DualTxt"/>
      </w:pPr>
      <w:r>
        <w:t>37.</w:t>
      </w:r>
      <w:r>
        <w:tab/>
        <w:t>Студенты могут изучать гендерную проблем</w:t>
      </w:r>
      <w:r>
        <w:t>а</w:t>
      </w:r>
      <w:r>
        <w:t>тику во всех девяти университетах Финляндии, хотя этот предмет не всегда входит в число основных. Министерство образования в течение пяти лет ф</w:t>
      </w:r>
      <w:r>
        <w:t>и</w:t>
      </w:r>
      <w:r>
        <w:t>нансирует девять должностей профессоров по ге</w:t>
      </w:r>
      <w:r>
        <w:t>н</w:t>
      </w:r>
      <w:r>
        <w:t>дерным исследованиям, а затем университеты будут обязаны финансировать эти должности за счет св</w:t>
      </w:r>
      <w:r>
        <w:t>о</w:t>
      </w:r>
      <w:r>
        <w:t>их собственных средств. Один из университетов уже финансирует такие должности самосто</w:t>
      </w:r>
      <w:r>
        <w:t>я</w:t>
      </w:r>
      <w:r>
        <w:t>тельно.</w:t>
      </w:r>
    </w:p>
    <w:p w:rsidR="00000000" w:rsidRDefault="00000000">
      <w:pPr>
        <w:pStyle w:val="DualTxt"/>
      </w:pPr>
      <w:r>
        <w:t>38.</w:t>
      </w:r>
      <w:r>
        <w:tab/>
        <w:t>Женщины-послы и профессора получают т</w:t>
      </w:r>
      <w:r>
        <w:t>а</w:t>
      </w:r>
      <w:r>
        <w:t>кую же зарплату, как и их коллеги мужчины. Отм</w:t>
      </w:r>
      <w:r>
        <w:t>е</w:t>
      </w:r>
      <w:r>
        <w:t>ченная Комитетом разница в зарплате объясняется такими факторами, как меньшая выслуга лет у женщин, и тем, что мужчины чаще работают в сверхурочное время. Чтобы устранить разрыв в размере заработной платы в частном секторе, нек</w:t>
      </w:r>
      <w:r>
        <w:t>о</w:t>
      </w:r>
      <w:r>
        <w:t>торые компании разрабатывают более объективную структуру заработной платы на основе аттестации рабочих мест. В результате заработная плата же</w:t>
      </w:r>
      <w:r>
        <w:t>н</w:t>
      </w:r>
      <w:r>
        <w:t>щин в ряде секторов значительно выросла, однако проблема все еще остается весьма сложной, а пр</w:t>
      </w:r>
      <w:r>
        <w:t>о</w:t>
      </w:r>
      <w:r>
        <w:t>цесс, в котором участвуют как работодатели, так и представители трудящихся, требует твердой пр</w:t>
      </w:r>
      <w:r>
        <w:t>и</w:t>
      </w:r>
      <w:r>
        <w:t>верженн</w:t>
      </w:r>
      <w:r>
        <w:t>о</w:t>
      </w:r>
      <w:r>
        <w:t>сти обеих сторон.</w:t>
      </w:r>
    </w:p>
    <w:p w:rsidR="00000000" w:rsidRDefault="00000000">
      <w:pPr>
        <w:pStyle w:val="DualTxt"/>
      </w:pPr>
      <w:r>
        <w:t>39.</w:t>
      </w:r>
      <w:r>
        <w:tab/>
        <w:t>Профессиональная сегрегация начинается в школах, где дети впервые выбирают для себя пр</w:t>
      </w:r>
      <w:r>
        <w:t>и</w:t>
      </w:r>
      <w:r>
        <w:t>меры для подражания. Правительство принимает меры для решения этого вопроса в контексте н</w:t>
      </w:r>
      <w:r>
        <w:t>а</w:t>
      </w:r>
      <w:r>
        <w:t>ционального плана действий по вопросам занят</w:t>
      </w:r>
      <w:r>
        <w:t>о</w:t>
      </w:r>
      <w:r>
        <w:t>сти. Проблема осложняется тем, что сегрегация я</w:t>
      </w:r>
      <w:r>
        <w:t>в</w:t>
      </w:r>
      <w:r>
        <w:t>ляется следствием свободного индивидуального выбора и пока действовала в пользу женщин, так как сектора, в которых женщины играют домин</w:t>
      </w:r>
      <w:r>
        <w:t>и</w:t>
      </w:r>
      <w:r>
        <w:t>рующую роль, предоставляли хорошие возможн</w:t>
      </w:r>
      <w:r>
        <w:t>о</w:t>
      </w:r>
      <w:r>
        <w:t>сти для трудоустройства бол</w:t>
      </w:r>
      <w:r>
        <w:t>ь</w:t>
      </w:r>
      <w:r>
        <w:t xml:space="preserve">шого числа женщин. </w:t>
      </w:r>
    </w:p>
    <w:p w:rsidR="00000000" w:rsidRDefault="00000000">
      <w:pPr>
        <w:pStyle w:val="DualTxt"/>
      </w:pPr>
      <w:r>
        <w:t>40.</w:t>
      </w:r>
      <w:r>
        <w:tab/>
        <w:t>В настоящее время проводятся собеседования в рамках второго опроса общественного мнения о равноправии мужчин и женщин, и их результаты будут получены в начале 2002 года. Оратор согл</w:t>
      </w:r>
      <w:r>
        <w:t>а</w:t>
      </w:r>
      <w:r>
        <w:t>шается с тем, что справедливое изображение же</w:t>
      </w:r>
      <w:r>
        <w:t>н</w:t>
      </w:r>
      <w:r>
        <w:t>щин в средствах массовой информации способств</w:t>
      </w:r>
      <w:r>
        <w:t>о</w:t>
      </w:r>
      <w:r>
        <w:t>вало бы изменению отношения к ним. Правительс</w:t>
      </w:r>
      <w:r>
        <w:t>т</w:t>
      </w:r>
      <w:r>
        <w:t>во с этой целью тесно сотрудничает со средствами массовой информации, в частности участвует, с</w:t>
      </w:r>
      <w:r>
        <w:t>о</w:t>
      </w:r>
      <w:r>
        <w:t>вместно с Финской радиовещательной корпорацией, в реализации специального проекта информацио</w:t>
      </w:r>
      <w:r>
        <w:t>н</w:t>
      </w:r>
      <w:r>
        <w:t>ного радио- и телевещания с отражением гендерной проблематики. Ответственное отношение прав</w:t>
      </w:r>
      <w:r>
        <w:t>и</w:t>
      </w:r>
      <w:r>
        <w:t>тельства к осуществлению Конвенции в целом н</w:t>
      </w:r>
      <w:r>
        <w:t>а</w:t>
      </w:r>
      <w:r>
        <w:t>шло отражение в твердой решимости нынешнего правительства включить в свои программы беспр</w:t>
      </w:r>
      <w:r>
        <w:t>е</w:t>
      </w:r>
      <w:r>
        <w:t>цедентное число вопросов, касающихся равенства мужчин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41.</w:t>
      </w:r>
      <w:r>
        <w:tab/>
        <w:t>Что касается представленности женщин из н</w:t>
      </w:r>
      <w:r>
        <w:t>а</w:t>
      </w:r>
      <w:r>
        <w:t>родностей рома и саами, то она может сказать, что Консультативный совет, учрежденный при мин</w:t>
      </w:r>
      <w:r>
        <w:t>и</w:t>
      </w:r>
      <w:r>
        <w:t>стерстве социального обеспечения и здравоохран</w:t>
      </w:r>
      <w:r>
        <w:t>е</w:t>
      </w:r>
      <w:r>
        <w:t>ния, работает под председательством женщин из народности рома и что положение о 40</w:t>
      </w:r>
      <w:r>
        <w:noBreakHyphen/>
        <w:t>процентной квоте применяется также и в отношении членского состава Совета; дополнительная информация по этому вопросу будет приведена в следующем до</w:t>
      </w:r>
      <w:r>
        <w:t>к</w:t>
      </w:r>
      <w:r>
        <w:t>ладе.</w:t>
      </w:r>
    </w:p>
    <w:p w:rsidR="00000000" w:rsidRDefault="00000000">
      <w:pPr>
        <w:pStyle w:val="DualTxt"/>
      </w:pPr>
      <w:r>
        <w:t>42.</w:t>
      </w:r>
      <w:r>
        <w:tab/>
        <w:t>Программа правительства по включению ге</w:t>
      </w:r>
      <w:r>
        <w:t>н</w:t>
      </w:r>
      <w:r>
        <w:t>дерных вопросов во все направления деятельности является межминистерской программой, координ</w:t>
      </w:r>
      <w:r>
        <w:t>и</w:t>
      </w:r>
      <w:r>
        <w:t>руемой и управляемой министерством социального обеспечения и здравоохранения. Каждое из шести участвующих в осуществлении программы мин</w:t>
      </w:r>
      <w:r>
        <w:t>и</w:t>
      </w:r>
      <w:r>
        <w:t>стерств разработало механизмы, стратегии и спец</w:t>
      </w:r>
      <w:r>
        <w:t>и</w:t>
      </w:r>
      <w:r>
        <w:t>альный проект (примером такого проекта может служить оценка гендерных аспектов в законод</w:t>
      </w:r>
      <w:r>
        <w:t>а</w:t>
      </w:r>
      <w:r>
        <w:t>тельстве о труде) по включению гендерной пробл</w:t>
      </w:r>
      <w:r>
        <w:t>е</w:t>
      </w:r>
      <w:r>
        <w:t>матики во все направления своей деятельности. Р</w:t>
      </w:r>
      <w:r>
        <w:t>е</w:t>
      </w:r>
      <w:r>
        <w:t>зультаты программы в скором времени будут пре</w:t>
      </w:r>
      <w:r>
        <w:t>д</w:t>
      </w:r>
      <w:r>
        <w:t>ставлены на пресс-конференции в парламенте и б</w:t>
      </w:r>
      <w:r>
        <w:t>у</w:t>
      </w:r>
      <w:r>
        <w:t>дут опубликованы на страницах министерства в с</w:t>
      </w:r>
      <w:r>
        <w:t>е</w:t>
      </w:r>
      <w:r>
        <w:t>ти Интернет.</w:t>
      </w:r>
    </w:p>
    <w:p w:rsidR="00000000" w:rsidRDefault="00000000">
      <w:pPr>
        <w:pStyle w:val="DualTxt"/>
      </w:pPr>
      <w:r>
        <w:t>43.</w:t>
      </w:r>
      <w:r>
        <w:tab/>
        <w:t>Оратор не располагает данными о том, в какой мере мужчины проявляют интерес к изучению же</w:t>
      </w:r>
      <w:r>
        <w:t>н</w:t>
      </w:r>
      <w:r>
        <w:t>ской проблематики. В связи с просьбой о предста</w:t>
      </w:r>
      <w:r>
        <w:t>в</w:t>
      </w:r>
      <w:r>
        <w:t>лении дополнительной информации о положении закона о равноправии, касающемся установления квот, оратор информирует Комитет о том, что это положение не является обязательным для выборных органов, однако некоторые политические партии добровольно выдвигают на выборах одинаковое число кандидатов-мужчин и кандидатов-женщин. Тот факт, что женщины добились значительного у</w:t>
      </w:r>
      <w:r>
        <w:t>с</w:t>
      </w:r>
      <w:r>
        <w:t>пеха на последних выборах в Финляндии, объясн</w:t>
      </w:r>
      <w:r>
        <w:t>я</w:t>
      </w:r>
      <w:r>
        <w:t>ется системой прямого голосования. В результате применения положения о квотах в отношении с</w:t>
      </w:r>
      <w:r>
        <w:t>о</w:t>
      </w:r>
      <w:r>
        <w:t>става муниципальных исполнительных советов п</w:t>
      </w:r>
      <w:r>
        <w:t>о</w:t>
      </w:r>
      <w:r>
        <w:t>сле проведения местных выборов представленность женщин в этих советах возросла примерно до 50 процентов. Положение о квотах имело меньший эффект на государственном уровне, и сейчас, с уч</w:t>
      </w:r>
      <w:r>
        <w:t>е</w:t>
      </w:r>
      <w:r>
        <w:t>том важного значения представленности женщин на более высоких директивных уровнях, прилагаются усилия для исправления п</w:t>
      </w:r>
      <w:r>
        <w:t>о</w:t>
      </w:r>
      <w:r>
        <w:t>ложения.</w:t>
      </w:r>
    </w:p>
    <w:p w:rsidR="00000000" w:rsidRDefault="00000000">
      <w:pPr>
        <w:pStyle w:val="DualTxt"/>
      </w:pPr>
      <w:r>
        <w:t>44.</w:t>
      </w:r>
      <w:r>
        <w:tab/>
        <w:t>В Финляндии часто поднимается вопрос о том, что воинская служба является обязательной для мужчин, но добровольной для женщин. В законе о равноправии четко говорится, что обязательность воинской службы для мужчин не означает к</w:t>
      </w:r>
      <w:r>
        <w:t>а</w:t>
      </w:r>
      <w:r>
        <w:t>кой</w:t>
      </w:r>
      <w:r>
        <w:noBreakHyphen/>
        <w:t>либо дискриминации по признаку пола. Таким образом, вопрос о внесении поправок в систему обязательной воинской службы должен решаться парламентом, но в настоящее время он не значится в числе приоритетных. Касаясь вопроса о поощр</w:t>
      </w:r>
      <w:r>
        <w:t>е</w:t>
      </w:r>
      <w:r>
        <w:t>нии молодых женщин к трудоустройству в отра</w:t>
      </w:r>
      <w:r>
        <w:t>с</w:t>
      </w:r>
      <w:r>
        <w:t>лях, где преобладают мужчины, оратор отсылает Комитет к упоминавшемуся ранее трехлетнему пр</w:t>
      </w:r>
      <w:r>
        <w:t>о</w:t>
      </w:r>
      <w:r>
        <w:t>екту подготовки кадров, направленному на устран</w:t>
      </w:r>
      <w:r>
        <w:t>е</w:t>
      </w:r>
      <w:r>
        <w:t>ние сегр</w:t>
      </w:r>
      <w:r>
        <w:t>е</w:t>
      </w:r>
      <w:r>
        <w:t>гации на рынке труда.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Аальто</w:t>
      </w:r>
      <w:r>
        <w:t xml:space="preserve"> (Финляндия) отмечает в связи с вопросом о «двойной преступности», что ответ на 27</w:t>
      </w:r>
      <w:r>
        <w:noBreakHyphen/>
        <w:t>й вопрос Комитета по существу дан в ответе Финляндии на вопрос 25. В порядке дополнител</w:t>
      </w:r>
      <w:r>
        <w:t>ь</w:t>
      </w:r>
      <w:r>
        <w:t>ного разъяснения оратор говорит, что, в числе п</w:t>
      </w:r>
      <w:r>
        <w:t>о</w:t>
      </w:r>
      <w:r>
        <w:t>правок к положениям главы 20 уголовного кодекса о половых преступлениях, вступивших в силу в янв</w:t>
      </w:r>
      <w:r>
        <w:t>а</w:t>
      </w:r>
      <w:r>
        <w:t>ре 1999 года, была принята поправка, согласно к</w:t>
      </w:r>
      <w:r>
        <w:t>о</w:t>
      </w:r>
      <w:r>
        <w:t>торой предложение лицу, не достигшему 18 лет, д</w:t>
      </w:r>
      <w:r>
        <w:t>е</w:t>
      </w:r>
      <w:r>
        <w:t>нег за сексуальные услуги рассматривается сейчас как наказуемое правонарушение, а требование о</w:t>
      </w:r>
      <w:r>
        <w:t>т</w:t>
      </w:r>
      <w:r>
        <w:t>носительно «двойной преступности» было отмен</w:t>
      </w:r>
      <w:r>
        <w:t>е</w:t>
      </w:r>
      <w:r>
        <w:t>но в тех случаях, когда в роли пострадавшего в</w:t>
      </w:r>
      <w:r>
        <w:t>ы</w:t>
      </w:r>
      <w:r>
        <w:t>ступает ребенок. Поэтому финские граждане, п</w:t>
      </w:r>
      <w:r>
        <w:t>о</w:t>
      </w:r>
      <w:r>
        <w:t>дозреваемые в совершении такого преступления за рубежом, могут по финскому законодательству пр</w:t>
      </w:r>
      <w:r>
        <w:t>и</w:t>
      </w:r>
      <w:r>
        <w:t>влекаться к судебной ответственности даже тогда, когда совершенное правонарушение не является н</w:t>
      </w:r>
      <w:r>
        <w:t>а</w:t>
      </w:r>
      <w:r>
        <w:t>казуемым в конкретной зарубежной стране. Но вв</w:t>
      </w:r>
      <w:r>
        <w:t>и</w:t>
      </w:r>
      <w:r>
        <w:t>ду трудностей, связанных с представлением доказ</w:t>
      </w:r>
      <w:r>
        <w:t>а</w:t>
      </w:r>
      <w:r>
        <w:t>тельств по таким делам, пока обвинения были предъявлены лишь в двух случаях, решения по к</w:t>
      </w:r>
      <w:r>
        <w:t>о</w:t>
      </w:r>
      <w:r>
        <w:t>торым еще не вынесены.</w:t>
      </w:r>
    </w:p>
    <w:p w:rsidR="00000000" w:rsidRDefault="00000000">
      <w:pPr>
        <w:pStyle w:val="DualTxt"/>
      </w:pPr>
      <w:r>
        <w:t>46.</w:t>
      </w:r>
      <w:r>
        <w:tab/>
        <w:t>Касаясь вопроса о расизме и расистских орг</w:t>
      </w:r>
      <w:r>
        <w:t>а</w:t>
      </w:r>
      <w:r>
        <w:t>низациях, оратор говорит, что разжигание межн</w:t>
      </w:r>
      <w:r>
        <w:t>а</w:t>
      </w:r>
      <w:r>
        <w:t>циональной розни, включая расизм, квалифицир</w:t>
      </w:r>
      <w:r>
        <w:t>у</w:t>
      </w:r>
      <w:r>
        <w:t>ется как преступление по главе 11 раздела 8 уг</w:t>
      </w:r>
      <w:r>
        <w:t>о</w:t>
      </w:r>
      <w:r>
        <w:t>ловного кодекса, а все формы дискриминации, включая дискриминацию по расовому признаку, я</w:t>
      </w:r>
      <w:r>
        <w:t>в</w:t>
      </w:r>
      <w:r>
        <w:t>ляются уголовным преступлением по главе 11 ра</w:t>
      </w:r>
      <w:r>
        <w:t>з</w:t>
      </w:r>
      <w:r>
        <w:t>дела 9 уголовного кодекса. На основании этих п</w:t>
      </w:r>
      <w:r>
        <w:t>о</w:t>
      </w:r>
      <w:r>
        <w:t>ложений правительство представило парламенту предложение, согласно которому участие в деятел</w:t>
      </w:r>
      <w:r>
        <w:t>ь</w:t>
      </w:r>
      <w:r>
        <w:t>ности организации, занимающейся противоправной деятельностью, является наказуемым. Таким обр</w:t>
      </w:r>
      <w:r>
        <w:t>а</w:t>
      </w:r>
      <w:r>
        <w:t>зом, в определенных условиях, когда организации, совершающие правонарушения, связанные с ди</w:t>
      </w:r>
      <w:r>
        <w:t>с</w:t>
      </w:r>
      <w:r>
        <w:t>криминацией по этническому признаку, считаются организациями, занимающимися противоправной деятельностью, участие в расистских организациях действительно будет рассматриваться как наказу</w:t>
      </w:r>
      <w:r>
        <w:t>е</w:t>
      </w:r>
      <w:r>
        <w:t>мое деяние.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н Эллисаари</w:t>
      </w:r>
      <w:r>
        <w:t xml:space="preserve"> (Финляндия), в качестве пре</w:t>
      </w:r>
      <w:r>
        <w:t>д</w:t>
      </w:r>
      <w:r>
        <w:t>варительного замечания по вопросу о лицах, ищ</w:t>
      </w:r>
      <w:r>
        <w:t>у</w:t>
      </w:r>
      <w:r>
        <w:t>щих убежища, говорит, что Финляндия ратифиц</w:t>
      </w:r>
      <w:r>
        <w:t>и</w:t>
      </w:r>
      <w:r>
        <w:t>ровала Женевскую конвенцию 1951 года о статусе беженцев и что в настоящее время в стране нах</w:t>
      </w:r>
      <w:r>
        <w:t>о</w:t>
      </w:r>
      <w:r>
        <w:t>дятся 18 000 лиц, ищущих убежища. Он не может припомнить какой-либо случай, связанный с риском разъединения членов семей, ищущих уб</w:t>
      </w:r>
      <w:r>
        <w:t>е</w:t>
      </w:r>
      <w:r>
        <w:t>жища.</w:t>
      </w:r>
    </w:p>
    <w:p w:rsidR="00000000" w:rsidRDefault="00000000">
      <w:pPr>
        <w:pStyle w:val="DualTxt"/>
      </w:pPr>
      <w:r>
        <w:t>48.</w:t>
      </w:r>
      <w:r>
        <w:tab/>
        <w:t>Касаясь вопроса о последствиях децентрал</w:t>
      </w:r>
      <w:r>
        <w:t>и</w:t>
      </w:r>
      <w:r>
        <w:t>зации системы социального обеспечения, оратор описывает социальные права, предусмотренные конституцией. Система социального обеспечения включает денежные пособия и широкий спектр у</w:t>
      </w:r>
      <w:r>
        <w:t>с</w:t>
      </w:r>
      <w:r>
        <w:t>луг, предоставляемых примерно 450 муниципалит</w:t>
      </w:r>
      <w:r>
        <w:t>е</w:t>
      </w:r>
      <w:r>
        <w:t>тами, а не государством. Согласно закону, муниц</w:t>
      </w:r>
      <w:r>
        <w:t>и</w:t>
      </w:r>
      <w:r>
        <w:t>палитеты располагают значительными полном</w:t>
      </w:r>
      <w:r>
        <w:t>о</w:t>
      </w:r>
      <w:r>
        <w:t>чиями в том, что касается определения вида и об</w:t>
      </w:r>
      <w:r>
        <w:t>ъ</w:t>
      </w:r>
      <w:r>
        <w:t>ема предоставляемого социального вспомоществ</w:t>
      </w:r>
      <w:r>
        <w:t>о</w:t>
      </w:r>
      <w:r>
        <w:t>вания. В некоторых случаях услуги предоставляю</w:t>
      </w:r>
      <w:r>
        <w:t>т</w:t>
      </w:r>
      <w:r>
        <w:t>ся совместно несколькими муниципалитетами, пр</w:t>
      </w:r>
      <w:r>
        <w:t>и</w:t>
      </w:r>
      <w:r>
        <w:t>обретаются у других муниципалитетов или у час</w:t>
      </w:r>
      <w:r>
        <w:t>т</w:t>
      </w:r>
      <w:r>
        <w:t>ного сектора либо приобретаются у неправительс</w:t>
      </w:r>
      <w:r>
        <w:t>т</w:t>
      </w:r>
      <w:r>
        <w:t>венных организаций (НПО). Финансирование ос</w:t>
      </w:r>
      <w:r>
        <w:t>у</w:t>
      </w:r>
      <w:r>
        <w:t>ществляется в основном за счет налогов, дополня</w:t>
      </w:r>
      <w:r>
        <w:t>е</w:t>
      </w:r>
      <w:r>
        <w:t>мых государственными субсидиями, составляющ</w:t>
      </w:r>
      <w:r>
        <w:t>и</w:t>
      </w:r>
      <w:r>
        <w:t>ми примерно 24 процента от расходов на эти цели. Новая система планирования социального вспом</w:t>
      </w:r>
      <w:r>
        <w:t>о</w:t>
      </w:r>
      <w:r>
        <w:t>ществования и здравоохранения, наряду с четыре</w:t>
      </w:r>
      <w:r>
        <w:t>х</w:t>
      </w:r>
      <w:r>
        <w:t>летней программой действий на период 2000–2003 годов, определяет цели и задачи и содержит не имеющие обязательной силы рекомендации для м</w:t>
      </w:r>
      <w:r>
        <w:t>у</w:t>
      </w:r>
      <w:r>
        <w:t>ниципалитетов, которые отвечают за их практич</w:t>
      </w:r>
      <w:r>
        <w:t>е</w:t>
      </w:r>
      <w:r>
        <w:t xml:space="preserve">ское осуществление. </w:t>
      </w:r>
    </w:p>
    <w:p w:rsidR="00000000" w:rsidRDefault="00000000">
      <w:pPr>
        <w:pStyle w:val="DualTxt"/>
      </w:pPr>
      <w:r>
        <w:t>49.</w:t>
      </w:r>
      <w:r>
        <w:tab/>
        <w:t>Весьма щекотливый вопрос о секс-туризме я</w:t>
      </w:r>
      <w:r>
        <w:t>в</w:t>
      </w:r>
      <w:r>
        <w:t>ляется многоаспектной глобальной проблемой, к</w:t>
      </w:r>
      <w:r>
        <w:t>о</w:t>
      </w:r>
      <w:r>
        <w:t>торую необходимо решать в увязке с другими в</w:t>
      </w:r>
      <w:r>
        <w:t>о</w:t>
      </w:r>
      <w:r>
        <w:t>просами, такими, как предотвращение торговли женщинами и детьми и коммерциализация секса. Оратор привлекает внимание к инициированному министерством внутренних дел проекту «СТОП 1», который упоминается в ответе Финляндии на в</w:t>
      </w:r>
      <w:r>
        <w:t>о</w:t>
      </w:r>
      <w:r>
        <w:t>прос 23 и описывается в приложении к этому док</w:t>
      </w:r>
      <w:r>
        <w:t>у</w:t>
      </w:r>
      <w:r>
        <w:t>менту. Для продолжения начатой деятельности Е</w:t>
      </w:r>
      <w:r>
        <w:t>в</w:t>
      </w:r>
      <w:r>
        <w:t>ропейским союзом был инициирован проект «СТОП 2». Цели обоих проектов заключаются в предотвращении детской проституции, включая секс-туризм, изучении масштабов этого явления и развитии сотрудничества и взаимодействия между соответствующими органами на национальном и ме</w:t>
      </w:r>
      <w:r>
        <w:t>ж</w:t>
      </w:r>
      <w:r>
        <w:t>дународном уровнях.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 05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NO&gt;&gt;N0122111R&lt;&lt;ODS JOB NO&gt;&gt;</w:t>
      </w:r>
    </w:p>
    <w:p w:rsidR="00000000" w:rsidRDefault="00000000">
      <w:pPr>
        <w:pStyle w:val="CommentText"/>
      </w:pPr>
      <w:r>
        <w:t>&lt;&lt;ODS DOC SYMBOL1&gt;&gt;CEDAW/C/SR.494&lt;&lt;ODS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01-22111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*0122111*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/C/SR.494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30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8/11/2001 5:22: PM"/>
    <w:docVar w:name="DocCategory" w:val="SROthers"/>
    <w:docVar w:name="DocType" w:val="Final"/>
    <w:docVar w:name="JobNo" w:val="0122111R"/>
    <w:docVar w:name="OandT" w:val=" "/>
    <w:docVar w:name="Symbol1" w:val="CEDAW/C/SR.49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4296</Words>
  <Characters>28789</Characters>
  <Application>Microsoft Office Word</Application>
  <DocSecurity>4</DocSecurity>
  <Lines>757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34373</CharactersWithSpaces>
  <SharedDoc>false</SharedDoc>
  <HLinks>
    <vt:vector size="6" baseType="variant">
      <vt:variant>
        <vt:i4>4522087</vt:i4>
      </vt:variant>
      <vt:variant>
        <vt:i4>68938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2001-11-29T13:36:00Z</cp:lastPrinted>
  <dcterms:created xsi:type="dcterms:W3CDTF">2001-11-29T13:25:00Z</dcterms:created>
  <dcterms:modified xsi:type="dcterms:W3CDTF">2001-11-29T13:46:00Z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0122111</vt:lpwstr>
  </property>
  <property fmtid="{D5CDD505-2E9C-101B-9397-08002B2CF9AE}" pid="3" name="Symbol1">
    <vt:lpwstr>CEDAW/C/SR.494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Nikolaeva</vt:lpwstr>
  </property>
</Properties>
</file>