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0A4C2" w14:textId="77777777" w:rsidR="00567F4B" w:rsidRPr="001756E9" w:rsidRDefault="00567F4B" w:rsidP="00567F4B">
      <w:pPr>
        <w:pStyle w:val="XLarge"/>
        <w:spacing w:before="120" w:after="780"/>
        <w:ind w:left="1267"/>
      </w:pPr>
      <w:r w:rsidRPr="001756E9">
        <w:t>Nations Unies</w:t>
      </w:r>
    </w:p>
    <w:p w14:paraId="0E71E724" w14:textId="3501AF67" w:rsidR="00A94179" w:rsidRPr="001756E9" w:rsidRDefault="00A94179" w:rsidP="001A71FB">
      <w:pPr>
        <w:pStyle w:val="SL"/>
        <w:ind w:right="3450"/>
      </w:pPr>
      <w:r w:rsidRPr="001756E9">
        <w:t>Rapport du Comité pour</w:t>
      </w:r>
      <w:r w:rsidR="006435B9" w:rsidRPr="001756E9">
        <w:t> </w:t>
      </w:r>
      <w:r w:rsidRPr="001756E9">
        <w:t>l</w:t>
      </w:r>
      <w:r w:rsidR="001756E9" w:rsidRPr="001756E9">
        <w:t>’</w:t>
      </w:r>
      <w:r w:rsidRPr="001756E9">
        <w:t>élimination de</w:t>
      </w:r>
      <w:r w:rsidR="006435B9" w:rsidRPr="001756E9">
        <w:t> </w:t>
      </w:r>
      <w:r w:rsidRPr="001756E9">
        <w:t>la</w:t>
      </w:r>
      <w:r w:rsidR="006435B9" w:rsidRPr="001756E9">
        <w:t> </w:t>
      </w:r>
      <w:r w:rsidRPr="001756E9">
        <w:t>discrimination à</w:t>
      </w:r>
      <w:r w:rsidR="001A71FB">
        <w:t> </w:t>
      </w:r>
      <w:r w:rsidRPr="001756E9">
        <w:t>l</w:t>
      </w:r>
      <w:r w:rsidR="001756E9" w:rsidRPr="001756E9">
        <w:t>’</w:t>
      </w:r>
      <w:r w:rsidRPr="001756E9">
        <w:t>égard des femmes</w:t>
      </w:r>
    </w:p>
    <w:p w14:paraId="600BCF38" w14:textId="77777777" w:rsidR="00567F4B" w:rsidRPr="001756E9" w:rsidRDefault="00567F4B" w:rsidP="00567F4B">
      <w:pPr>
        <w:spacing w:line="240" w:lineRule="auto"/>
        <w:ind w:left="1267"/>
        <w:rPr>
          <w:sz w:val="12"/>
        </w:rPr>
      </w:pPr>
    </w:p>
    <w:p w14:paraId="40198B8F" w14:textId="77777777" w:rsidR="00567F4B" w:rsidRPr="001756E9" w:rsidRDefault="00567F4B" w:rsidP="00567F4B">
      <w:pPr>
        <w:spacing w:line="240" w:lineRule="auto"/>
        <w:ind w:left="1267"/>
        <w:rPr>
          <w:sz w:val="12"/>
        </w:rPr>
      </w:pPr>
    </w:p>
    <w:p w14:paraId="2F0BBC3A" w14:textId="77777777" w:rsidR="00567F4B" w:rsidRPr="001756E9" w:rsidRDefault="00567F4B" w:rsidP="00567F4B">
      <w:pPr>
        <w:spacing w:line="240" w:lineRule="auto"/>
        <w:ind w:left="1267"/>
        <w:rPr>
          <w:sz w:val="12"/>
        </w:rPr>
      </w:pPr>
    </w:p>
    <w:p w14:paraId="1CD2FEE9" w14:textId="77777777" w:rsidR="00A94179" w:rsidRPr="001756E9" w:rsidRDefault="00A94179" w:rsidP="00681BAC">
      <w:pPr>
        <w:pStyle w:val="SS"/>
      </w:pPr>
      <w:r w:rsidRPr="001756E9">
        <w:t>Quatre-vingt-cinquième session</w:t>
      </w:r>
    </w:p>
    <w:p w14:paraId="6589FD85" w14:textId="77777777" w:rsidR="00A94179" w:rsidRPr="001756E9" w:rsidRDefault="00A94179" w:rsidP="00681BAC">
      <w:pPr>
        <w:pStyle w:val="SS"/>
      </w:pPr>
      <w:r w:rsidRPr="001756E9">
        <w:t>(8-26 mai 2023)</w:t>
      </w:r>
    </w:p>
    <w:p w14:paraId="7DC470E3" w14:textId="77777777" w:rsidR="00567F4B" w:rsidRPr="001756E9" w:rsidRDefault="00567F4B" w:rsidP="00567F4B">
      <w:pPr>
        <w:spacing w:line="240" w:lineRule="auto"/>
        <w:ind w:left="1267"/>
        <w:rPr>
          <w:sz w:val="12"/>
        </w:rPr>
      </w:pPr>
    </w:p>
    <w:p w14:paraId="742BC0F4" w14:textId="77777777" w:rsidR="00567F4B" w:rsidRPr="001756E9" w:rsidRDefault="00567F4B" w:rsidP="00567F4B">
      <w:pPr>
        <w:spacing w:line="240" w:lineRule="auto"/>
        <w:ind w:left="1267"/>
        <w:rPr>
          <w:sz w:val="12"/>
        </w:rPr>
      </w:pPr>
    </w:p>
    <w:p w14:paraId="4D9640A8" w14:textId="77777777" w:rsidR="00567F4B" w:rsidRPr="001756E9" w:rsidRDefault="00567F4B" w:rsidP="00567F4B">
      <w:pPr>
        <w:spacing w:line="240" w:lineRule="auto"/>
        <w:ind w:left="1267"/>
        <w:rPr>
          <w:sz w:val="12"/>
        </w:rPr>
      </w:pPr>
    </w:p>
    <w:p w14:paraId="3B828D71" w14:textId="77777777" w:rsidR="00A94179" w:rsidRPr="001756E9" w:rsidRDefault="00A94179" w:rsidP="00681BAC">
      <w:pPr>
        <w:pStyle w:val="SS"/>
      </w:pPr>
      <w:r w:rsidRPr="001756E9">
        <w:t>Quatre-vingt-sixième session</w:t>
      </w:r>
    </w:p>
    <w:p w14:paraId="1A78F42E" w14:textId="77777777" w:rsidR="00A94179" w:rsidRPr="001756E9" w:rsidRDefault="00A94179" w:rsidP="00681BAC">
      <w:pPr>
        <w:pStyle w:val="SS"/>
      </w:pPr>
      <w:r w:rsidRPr="001756E9">
        <w:t>(9-27 octobre 2023)</w:t>
      </w:r>
    </w:p>
    <w:p w14:paraId="183B5C27" w14:textId="4AEB2F4E" w:rsidR="00567F4B" w:rsidRPr="001756E9" w:rsidRDefault="00567F4B" w:rsidP="00A94179">
      <w:pPr>
        <w:spacing w:line="120" w:lineRule="exact"/>
        <w:ind w:left="1267"/>
        <w:rPr>
          <w:sz w:val="10"/>
          <w:lang w:val="fr-FR"/>
        </w:rPr>
      </w:pPr>
    </w:p>
    <w:p w14:paraId="440F7A85" w14:textId="77777777" w:rsidR="00A94179" w:rsidRPr="001756E9" w:rsidRDefault="00A94179" w:rsidP="00A94179">
      <w:pPr>
        <w:spacing w:line="120" w:lineRule="exact"/>
        <w:ind w:left="1267"/>
        <w:rPr>
          <w:sz w:val="10"/>
          <w:lang w:val="fr-FR"/>
        </w:rPr>
      </w:pPr>
    </w:p>
    <w:p w14:paraId="15F018E4" w14:textId="77777777" w:rsidR="00A94179" w:rsidRPr="001756E9" w:rsidRDefault="00A94179" w:rsidP="00A94179">
      <w:pPr>
        <w:spacing w:line="120" w:lineRule="exact"/>
        <w:ind w:left="1267"/>
        <w:rPr>
          <w:sz w:val="10"/>
          <w:lang w:val="fr-FR"/>
        </w:rPr>
      </w:pPr>
    </w:p>
    <w:p w14:paraId="4804D88D" w14:textId="77777777" w:rsidR="00A94179" w:rsidRPr="001756E9" w:rsidRDefault="00A94179" w:rsidP="00681BAC">
      <w:pPr>
        <w:pStyle w:val="SS"/>
      </w:pPr>
      <w:r w:rsidRPr="001756E9">
        <w:t>Quatre-vingt-septième session</w:t>
      </w:r>
    </w:p>
    <w:p w14:paraId="7CF47070" w14:textId="77777777" w:rsidR="00A94179" w:rsidRPr="001756E9" w:rsidRDefault="00A94179" w:rsidP="00681BAC">
      <w:pPr>
        <w:pStyle w:val="SS"/>
      </w:pPr>
      <w:r w:rsidRPr="001756E9">
        <w:t>(29 janvier-16 février 2024)</w:t>
      </w:r>
    </w:p>
    <w:p w14:paraId="384B05F5" w14:textId="77777777" w:rsidR="00567F4B" w:rsidRPr="001756E9" w:rsidRDefault="00567F4B" w:rsidP="00567F4B">
      <w:pPr>
        <w:pStyle w:val="XLarge"/>
        <w:spacing w:before="640"/>
        <w:ind w:left="1267"/>
      </w:pPr>
      <w:r w:rsidRPr="001756E9">
        <w:t>Assemblée générale</w:t>
      </w:r>
    </w:p>
    <w:p w14:paraId="31304DEA" w14:textId="77777777" w:rsidR="00567F4B" w:rsidRPr="001756E9" w:rsidRDefault="00567F4B" w:rsidP="00567F4B">
      <w:pPr>
        <w:pStyle w:val="HCH"/>
        <w:spacing w:line="240" w:lineRule="auto"/>
        <w:ind w:left="1267"/>
      </w:pPr>
      <w:r w:rsidRPr="001756E9">
        <w:t>Documents officiels</w:t>
      </w:r>
      <w:r w:rsidRPr="001756E9">
        <w:br/>
        <w:t>Soixante-dix-neuvième session</w:t>
      </w:r>
      <w:r w:rsidRPr="001756E9">
        <w:br/>
        <w:t>Supplément nº 38</w:t>
      </w:r>
    </w:p>
    <w:p w14:paraId="2529CF8B" w14:textId="77777777" w:rsidR="00567F4B" w:rsidRPr="001756E9" w:rsidRDefault="00567F4B" w:rsidP="00567F4B">
      <w:pPr>
        <w:rPr>
          <w:spacing w:val="-2"/>
          <w:sz w:val="28"/>
        </w:rPr>
      </w:pPr>
      <w:r w:rsidRPr="001756E9">
        <w:br w:type="page"/>
      </w:r>
    </w:p>
    <w:p w14:paraId="500BD08D" w14:textId="24BB5074" w:rsidR="00567F4B" w:rsidRPr="001756E9" w:rsidRDefault="00567F4B" w:rsidP="00A94179">
      <w:pPr>
        <w:framePr w:w="547" w:h="2880" w:hSpace="180" w:wrap="notBeside" w:vAnchor="page" w:hAnchor="page" w:x="11233" w:y="1729" w:anchorLock="1"/>
        <w:spacing w:line="240" w:lineRule="auto"/>
        <w:textDirection w:val="tbRl"/>
        <w:rPr>
          <w:sz w:val="17"/>
        </w:rPr>
      </w:pPr>
      <w:r w:rsidRPr="001A71FB">
        <w:rPr>
          <w:sz w:val="17"/>
        </w:rPr>
        <w:lastRenderedPageBreak/>
        <w:t>A/79/38</w:t>
      </w:r>
    </w:p>
    <w:p w14:paraId="704C8EE1" w14:textId="77777777" w:rsidR="00567F4B" w:rsidRPr="001756E9" w:rsidRDefault="00567F4B">
      <w:pPr>
        <w:spacing w:after="160" w:line="259" w:lineRule="auto"/>
      </w:pPr>
      <w:r w:rsidRPr="001756E9">
        <w:br w:type="page"/>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4920"/>
        <w:gridCol w:w="4920"/>
      </w:tblGrid>
      <w:tr w:rsidR="00567F4B" w:rsidRPr="001756E9" w14:paraId="400C8166" w14:textId="77777777" w:rsidTr="00A94179">
        <w:tc>
          <w:tcPr>
            <w:tcW w:w="4927" w:type="dxa"/>
            <w:shd w:val="clear" w:color="auto" w:fill="auto"/>
          </w:tcPr>
          <w:p w14:paraId="43E1B39F" w14:textId="77777777" w:rsidR="00567F4B" w:rsidRPr="001756E9" w:rsidRDefault="00567F4B" w:rsidP="00A94179">
            <w:pPr>
              <w:spacing w:line="270" w:lineRule="exact"/>
              <w:rPr>
                <w:sz w:val="24"/>
              </w:rPr>
            </w:pPr>
            <w:r w:rsidRPr="001756E9">
              <w:rPr>
                <w:b/>
                <w:sz w:val="24"/>
              </w:rPr>
              <w:lastRenderedPageBreak/>
              <w:t>Assemblée générale</w:t>
            </w:r>
            <w:r w:rsidRPr="001756E9">
              <w:rPr>
                <w:b/>
                <w:sz w:val="24"/>
              </w:rPr>
              <w:br/>
            </w:r>
            <w:r w:rsidRPr="001756E9">
              <w:rPr>
                <w:sz w:val="24"/>
              </w:rPr>
              <w:t>Documents officiels</w:t>
            </w:r>
            <w:r w:rsidRPr="001756E9">
              <w:rPr>
                <w:sz w:val="24"/>
              </w:rPr>
              <w:br/>
              <w:t>Soixante-dix-neuvième session</w:t>
            </w:r>
            <w:r w:rsidRPr="001756E9">
              <w:rPr>
                <w:sz w:val="24"/>
              </w:rPr>
              <w:br/>
              <w:t>Supplément nº 38</w:t>
            </w:r>
          </w:p>
          <w:p w14:paraId="1EEBD7CE" w14:textId="6A546DEB" w:rsidR="00567F4B" w:rsidRPr="001756E9" w:rsidRDefault="00567F4B" w:rsidP="00A94179">
            <w:pPr>
              <w:spacing w:line="270" w:lineRule="exact"/>
              <w:rPr>
                <w:sz w:val="24"/>
              </w:rPr>
            </w:pPr>
          </w:p>
        </w:tc>
        <w:tc>
          <w:tcPr>
            <w:tcW w:w="4927" w:type="dxa"/>
            <w:shd w:val="clear" w:color="auto" w:fill="auto"/>
          </w:tcPr>
          <w:p w14:paraId="58C2B0FB" w14:textId="2CC7A933" w:rsidR="00567F4B" w:rsidRPr="001756E9" w:rsidRDefault="00567F4B" w:rsidP="00A94179">
            <w:pPr>
              <w:spacing w:line="270" w:lineRule="exact"/>
              <w:jc w:val="right"/>
            </w:pPr>
            <w:r w:rsidRPr="001A71FB">
              <w:t>A/79/38</w:t>
            </w:r>
          </w:p>
        </w:tc>
      </w:tr>
    </w:tbl>
    <w:p w14:paraId="733BCB05" w14:textId="18BE2CE0" w:rsidR="00567F4B" w:rsidRPr="001756E9" w:rsidRDefault="00567F4B" w:rsidP="00567F4B">
      <w:pPr>
        <w:framePr w:w="9864" w:h="1440" w:hSpace="180" w:wrap="around" w:vAnchor="page" w:hAnchor="page" w:x="1210" w:y="11808" w:anchorLock="1"/>
        <w:spacing w:before="600"/>
        <w:ind w:left="1267"/>
        <w:rPr>
          <w:sz w:val="28"/>
        </w:rPr>
      </w:pPr>
      <w:r w:rsidRPr="001756E9">
        <w:rPr>
          <w:noProof/>
        </w:rPr>
        <w:drawing>
          <wp:inline distT="0" distB="0" distL="0" distR="0" wp14:anchorId="12A44B7F" wp14:editId="50902E0D">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33400" cy="431800"/>
                    </a:xfrm>
                    <a:prstGeom prst="rect">
                      <a:avLst/>
                    </a:prstGeom>
                  </pic:spPr>
                </pic:pic>
              </a:graphicData>
            </a:graphic>
          </wp:inline>
        </w:drawing>
      </w:r>
      <w:r w:rsidRPr="001756E9">
        <w:br/>
      </w:r>
      <w:r w:rsidRPr="001756E9">
        <w:rPr>
          <w:sz w:val="28"/>
        </w:rPr>
        <w:t xml:space="preserve">Nations Unies </w:t>
      </w:r>
      <w:r w:rsidRPr="001756E9">
        <w:rPr>
          <w:sz w:val="28"/>
        </w:rPr>
        <w:sym w:font="Symbol" w:char="F0B7"/>
      </w:r>
      <w:r w:rsidRPr="001756E9">
        <w:rPr>
          <w:sz w:val="28"/>
        </w:rPr>
        <w:t xml:space="preserve"> New York, 2024</w:t>
      </w:r>
    </w:p>
    <w:p w14:paraId="44124FE4" w14:textId="77777777" w:rsidR="003831BF" w:rsidRPr="001756E9" w:rsidRDefault="00567F4B" w:rsidP="00567F4B">
      <w:pPr>
        <w:spacing w:after="800"/>
      </w:pPr>
      <w:commentRangeStart w:id="0"/>
      <w:commentRangeEnd w:id="0"/>
      <w:r w:rsidRPr="001756E9">
        <w:rPr>
          <w:rStyle w:val="CommentReference"/>
        </w:rPr>
        <w:commentReference w:id="0"/>
      </w:r>
    </w:p>
    <w:p w14:paraId="3AAB2A6C" w14:textId="7A55600A" w:rsidR="00A94179" w:rsidRPr="001A71FB" w:rsidRDefault="00A94179" w:rsidP="001A71FB">
      <w:pPr>
        <w:pStyle w:val="STitleM"/>
        <w:ind w:right="4800"/>
      </w:pPr>
      <w:r w:rsidRPr="001A71FB">
        <w:t>Rapport du Comité pour</w:t>
      </w:r>
      <w:r w:rsidR="00C249A3" w:rsidRPr="001A71FB">
        <w:t> </w:t>
      </w:r>
      <w:r w:rsidRPr="001A71FB">
        <w:t>l</w:t>
      </w:r>
      <w:r w:rsidR="001756E9" w:rsidRPr="001A71FB">
        <w:t>’</w:t>
      </w:r>
      <w:r w:rsidRPr="001A71FB">
        <w:t>élimination de</w:t>
      </w:r>
      <w:r w:rsidR="00C249A3" w:rsidRPr="001A71FB">
        <w:t> </w:t>
      </w:r>
      <w:r w:rsidRPr="001A71FB">
        <w:t>la</w:t>
      </w:r>
      <w:r w:rsidR="00C249A3" w:rsidRPr="001A71FB">
        <w:t> </w:t>
      </w:r>
      <w:r w:rsidRPr="001A71FB">
        <w:t>discrimination à</w:t>
      </w:r>
      <w:r w:rsidR="001A71FB">
        <w:t> </w:t>
      </w:r>
      <w:r w:rsidRPr="001A71FB">
        <w:t>l</w:t>
      </w:r>
      <w:r w:rsidR="001756E9" w:rsidRPr="001A71FB">
        <w:t>’</w:t>
      </w:r>
      <w:r w:rsidRPr="001A71FB">
        <w:t>égard des femmes</w:t>
      </w:r>
    </w:p>
    <w:p w14:paraId="53766AC3" w14:textId="77777777" w:rsidR="00567F4B" w:rsidRPr="001756E9" w:rsidRDefault="00567F4B" w:rsidP="00567F4B">
      <w:pPr>
        <w:spacing w:line="240" w:lineRule="auto"/>
        <w:ind w:left="1260"/>
        <w:rPr>
          <w:sz w:val="12"/>
        </w:rPr>
      </w:pPr>
    </w:p>
    <w:p w14:paraId="44D7AC0B" w14:textId="77777777" w:rsidR="00567F4B" w:rsidRPr="001756E9" w:rsidRDefault="00567F4B" w:rsidP="00567F4B">
      <w:pPr>
        <w:spacing w:line="240" w:lineRule="auto"/>
        <w:ind w:left="1260"/>
        <w:rPr>
          <w:sz w:val="12"/>
        </w:rPr>
      </w:pPr>
    </w:p>
    <w:p w14:paraId="31CDFBAE" w14:textId="77777777" w:rsidR="00567F4B" w:rsidRPr="001756E9" w:rsidRDefault="00567F4B" w:rsidP="00567F4B">
      <w:pPr>
        <w:spacing w:line="240" w:lineRule="auto"/>
        <w:ind w:left="1260"/>
        <w:rPr>
          <w:sz w:val="12"/>
        </w:rPr>
      </w:pPr>
    </w:p>
    <w:p w14:paraId="063B9BBE" w14:textId="77777777" w:rsidR="00A94179" w:rsidRPr="001756E9" w:rsidRDefault="00A94179" w:rsidP="001A71FB">
      <w:pPr>
        <w:pStyle w:val="STitleS"/>
      </w:pPr>
      <w:r w:rsidRPr="001756E9">
        <w:t>Quatre-vingt-cinquième session</w:t>
      </w:r>
    </w:p>
    <w:p w14:paraId="37D26F83" w14:textId="77777777" w:rsidR="00A94179" w:rsidRPr="001756E9" w:rsidRDefault="00A94179" w:rsidP="00C249A3">
      <w:pPr>
        <w:pStyle w:val="SS"/>
      </w:pPr>
      <w:r w:rsidRPr="001756E9">
        <w:t>(8-26 mai 2023)</w:t>
      </w:r>
    </w:p>
    <w:p w14:paraId="5ED86AFC" w14:textId="77777777" w:rsidR="00567F4B" w:rsidRPr="001756E9" w:rsidRDefault="00567F4B" w:rsidP="00567F4B">
      <w:pPr>
        <w:spacing w:line="240" w:lineRule="auto"/>
        <w:ind w:left="1260"/>
        <w:rPr>
          <w:sz w:val="12"/>
        </w:rPr>
      </w:pPr>
    </w:p>
    <w:p w14:paraId="58C83349" w14:textId="77777777" w:rsidR="00567F4B" w:rsidRPr="001756E9" w:rsidRDefault="00567F4B" w:rsidP="00567F4B">
      <w:pPr>
        <w:spacing w:line="240" w:lineRule="auto"/>
        <w:ind w:left="1260"/>
        <w:rPr>
          <w:sz w:val="12"/>
        </w:rPr>
      </w:pPr>
    </w:p>
    <w:p w14:paraId="0AA34752" w14:textId="77777777" w:rsidR="00567F4B" w:rsidRPr="001756E9" w:rsidRDefault="00567F4B" w:rsidP="00567F4B">
      <w:pPr>
        <w:spacing w:line="240" w:lineRule="auto"/>
        <w:ind w:left="1260"/>
        <w:rPr>
          <w:sz w:val="12"/>
        </w:rPr>
      </w:pPr>
    </w:p>
    <w:p w14:paraId="5260D81B" w14:textId="77777777" w:rsidR="00A94179" w:rsidRPr="001756E9" w:rsidRDefault="00A94179" w:rsidP="001A71FB">
      <w:pPr>
        <w:pStyle w:val="STitleS"/>
      </w:pPr>
      <w:r w:rsidRPr="001756E9">
        <w:t>Quatre-vingt-sixième session</w:t>
      </w:r>
    </w:p>
    <w:p w14:paraId="684F692F" w14:textId="77777777" w:rsidR="00A94179" w:rsidRPr="001756E9" w:rsidRDefault="00A94179" w:rsidP="00C249A3">
      <w:pPr>
        <w:pStyle w:val="SS"/>
      </w:pPr>
      <w:r w:rsidRPr="001756E9">
        <w:t>(9-27 octobre 2023)</w:t>
      </w:r>
    </w:p>
    <w:p w14:paraId="0950939E" w14:textId="1BBD9098" w:rsidR="00567F4B" w:rsidRPr="001756E9" w:rsidRDefault="00567F4B" w:rsidP="00A94179">
      <w:pPr>
        <w:spacing w:line="120" w:lineRule="exact"/>
        <w:ind w:left="1260"/>
        <w:rPr>
          <w:sz w:val="10"/>
          <w:lang w:val="fr-FR"/>
        </w:rPr>
      </w:pPr>
    </w:p>
    <w:p w14:paraId="583C364B" w14:textId="77777777" w:rsidR="00A94179" w:rsidRPr="001756E9" w:rsidRDefault="00A94179" w:rsidP="00A94179">
      <w:pPr>
        <w:spacing w:line="120" w:lineRule="exact"/>
        <w:ind w:left="1260"/>
        <w:rPr>
          <w:sz w:val="10"/>
          <w:lang w:val="fr-FR"/>
        </w:rPr>
      </w:pPr>
    </w:p>
    <w:p w14:paraId="0E83BA75" w14:textId="77777777" w:rsidR="00A94179" w:rsidRPr="001756E9" w:rsidRDefault="00A94179" w:rsidP="00A94179">
      <w:pPr>
        <w:spacing w:line="120" w:lineRule="exact"/>
        <w:ind w:left="1260"/>
        <w:rPr>
          <w:sz w:val="10"/>
          <w:lang w:val="fr-FR"/>
        </w:rPr>
      </w:pPr>
    </w:p>
    <w:p w14:paraId="4E0287B6" w14:textId="77777777" w:rsidR="00A94179" w:rsidRPr="001756E9" w:rsidRDefault="00A94179" w:rsidP="001A71FB">
      <w:pPr>
        <w:pStyle w:val="STitleS"/>
      </w:pPr>
      <w:r w:rsidRPr="001756E9">
        <w:t>Quatre-vingt-septième session</w:t>
      </w:r>
    </w:p>
    <w:p w14:paraId="521D3080" w14:textId="77777777" w:rsidR="00A94179" w:rsidRPr="001756E9" w:rsidRDefault="00A94179" w:rsidP="00C249A3">
      <w:pPr>
        <w:pStyle w:val="SS"/>
      </w:pPr>
      <w:r w:rsidRPr="001756E9">
        <w:t>(29 janvier-16 février 2024)</w:t>
      </w:r>
    </w:p>
    <w:p w14:paraId="656713C2" w14:textId="52CC5861" w:rsidR="00567F4B" w:rsidRPr="001756E9" w:rsidRDefault="00567F4B">
      <w:pPr>
        <w:spacing w:after="160" w:line="259" w:lineRule="auto"/>
      </w:pPr>
      <w:r w:rsidRPr="001756E9">
        <w:br w:type="page"/>
      </w:r>
    </w:p>
    <w:p w14:paraId="04675443" w14:textId="77777777" w:rsidR="00567F4B" w:rsidRPr="001756E9" w:rsidRDefault="00567F4B" w:rsidP="00567F4B">
      <w:pPr>
        <w:spacing w:line="240" w:lineRule="auto"/>
        <w:ind w:left="1260"/>
      </w:pPr>
    </w:p>
    <w:p w14:paraId="14EEEA9C" w14:textId="10E6CE8C" w:rsidR="00567F4B" w:rsidRPr="001756E9" w:rsidRDefault="00567F4B" w:rsidP="00567F4B">
      <w:pPr>
        <w:framePr w:w="2880" w:h="288" w:hSpace="180" w:wrap="notBeside" w:vAnchor="page" w:hAnchor="margin" w:x="1268" w:y="13393" w:anchorLock="1"/>
      </w:pPr>
      <w:r w:rsidRPr="001756E9">
        <w:t xml:space="preserve">ISSN </w:t>
      </w:r>
      <w:r w:rsidR="00614424">
        <w:t>0255-0989</w:t>
      </w:r>
    </w:p>
    <w:p w14:paraId="3FAE2773" w14:textId="77777777" w:rsidR="00567F4B" w:rsidRPr="001756E9" w:rsidRDefault="00567F4B" w:rsidP="00567F4B">
      <w:pPr>
        <w:spacing w:before="1400" w:line="240" w:lineRule="auto"/>
        <w:ind w:left="1260"/>
        <w:rPr>
          <w:i/>
        </w:rPr>
      </w:pPr>
      <w:r w:rsidRPr="001756E9">
        <w:rPr>
          <w:i/>
        </w:rPr>
        <w:t>Note</w:t>
      </w:r>
    </w:p>
    <w:p w14:paraId="3CE785AC" w14:textId="3945BA00" w:rsidR="00567F4B" w:rsidRPr="001756E9" w:rsidRDefault="00567F4B" w:rsidP="006435B9">
      <w:pPr>
        <w:suppressAutoHyphens/>
        <w:spacing w:before="240" w:line="240" w:lineRule="auto"/>
        <w:ind w:left="1267" w:right="1267" w:firstLine="475"/>
        <w:jc w:val="both"/>
        <w:sectPr w:rsidR="00567F4B" w:rsidRPr="001756E9" w:rsidSect="00567F4B">
          <w:headerReference w:type="first" r:id="rId16"/>
          <w:footerReference w:type="first" r:id="rId17"/>
          <w:pgSz w:w="12240" w:h="15840"/>
          <w:pgMar w:top="1440" w:right="1200" w:bottom="1152" w:left="1200" w:header="432" w:footer="504" w:gutter="0"/>
          <w:cols w:space="708"/>
          <w:titlePg/>
          <w:docGrid w:linePitch="360"/>
        </w:sectPr>
      </w:pPr>
      <w:r w:rsidRPr="001756E9">
        <w:t>Les cotes des documents de l</w:t>
      </w:r>
      <w:r w:rsidR="001756E9" w:rsidRPr="001756E9">
        <w:t>’</w:t>
      </w:r>
      <w:r w:rsidRPr="001756E9">
        <w:t>Organisation des Nations Unies se composent de lettres et de chiffres. La simple mention d</w:t>
      </w:r>
      <w:r w:rsidR="001756E9" w:rsidRPr="001756E9">
        <w:t>’</w:t>
      </w:r>
      <w:r w:rsidRPr="001756E9">
        <w:t>une cote renvoie à un document de l</w:t>
      </w:r>
      <w:r w:rsidR="001756E9" w:rsidRPr="001756E9">
        <w:t>’</w:t>
      </w:r>
      <w:r w:rsidRPr="001756E9">
        <w:t>Organisation.</w:t>
      </w:r>
    </w:p>
    <w:p w14:paraId="3E1D2F87" w14:textId="172C2E0A" w:rsidR="00567F4B" w:rsidRPr="001756E9" w:rsidRDefault="00567F4B" w:rsidP="00567F4B">
      <w:pPr>
        <w:spacing w:before="240" w:line="240" w:lineRule="auto"/>
        <w:ind w:left="1260" w:right="1260" w:firstLine="475"/>
        <w:jc w:val="both"/>
      </w:pPr>
    </w:p>
    <w:p w14:paraId="4A227690" w14:textId="14788804" w:rsidR="00567F4B" w:rsidRPr="001756E9" w:rsidRDefault="00A63BC9" w:rsidP="00D11BFA">
      <w:pPr>
        <w:jc w:val="right"/>
      </w:pPr>
      <w:r>
        <w:rPr>
          <w:lang w:val="fr-FR"/>
        </w:rPr>
        <w:t>[</w:t>
      </w:r>
      <w:r w:rsidR="00D11BFA" w:rsidRPr="001756E9">
        <w:rPr>
          <w:lang w:val="fr-FR"/>
        </w:rPr>
        <w:t>4 avril 2024</w:t>
      </w:r>
      <w:r>
        <w:rPr>
          <w:lang w:val="fr-FR"/>
        </w:rPr>
        <w:t>]</w:t>
      </w:r>
    </w:p>
    <w:p w14:paraId="423ACFAB" w14:textId="77777777" w:rsidR="00567F4B" w:rsidRPr="001756E9" w:rsidRDefault="00567F4B" w:rsidP="00567F4B">
      <w:pPr>
        <w:pStyle w:val="HCH"/>
        <w:spacing w:before="880" w:after="100"/>
        <w:rPr>
          <w:b w:val="0"/>
        </w:rPr>
      </w:pPr>
      <w:r w:rsidRPr="001756E9">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67F4B" w:rsidRPr="001756E9" w14:paraId="7B9AFF3C" w14:textId="77777777" w:rsidTr="00567F4B">
        <w:tc>
          <w:tcPr>
            <w:tcW w:w="1060" w:type="dxa"/>
            <w:shd w:val="clear" w:color="auto" w:fill="auto"/>
          </w:tcPr>
          <w:p w14:paraId="47071C51" w14:textId="043E8FEB" w:rsidR="00567F4B" w:rsidRPr="001756E9" w:rsidRDefault="00567F4B" w:rsidP="00567F4B">
            <w:pPr>
              <w:spacing w:after="120"/>
              <w:jc w:val="right"/>
              <w:rPr>
                <w:i/>
                <w:sz w:val="14"/>
              </w:rPr>
            </w:pPr>
            <w:r w:rsidRPr="001756E9">
              <w:rPr>
                <w:i/>
                <w:sz w:val="14"/>
              </w:rPr>
              <w:t>Chapitre</w:t>
            </w:r>
          </w:p>
        </w:tc>
        <w:tc>
          <w:tcPr>
            <w:tcW w:w="7315" w:type="dxa"/>
            <w:shd w:val="clear" w:color="auto" w:fill="auto"/>
          </w:tcPr>
          <w:p w14:paraId="76D61F72" w14:textId="77777777" w:rsidR="00567F4B" w:rsidRPr="001756E9" w:rsidRDefault="00567F4B" w:rsidP="00567F4B">
            <w:pPr>
              <w:spacing w:after="120"/>
              <w:rPr>
                <w:i/>
                <w:sz w:val="14"/>
              </w:rPr>
            </w:pPr>
          </w:p>
        </w:tc>
        <w:tc>
          <w:tcPr>
            <w:tcW w:w="994" w:type="dxa"/>
            <w:shd w:val="clear" w:color="auto" w:fill="auto"/>
          </w:tcPr>
          <w:p w14:paraId="0F815852" w14:textId="76285E37" w:rsidR="00567F4B" w:rsidRPr="001756E9" w:rsidRDefault="00567F4B" w:rsidP="00567F4B">
            <w:pPr>
              <w:spacing w:after="120"/>
              <w:ind w:right="40"/>
              <w:jc w:val="right"/>
              <w:rPr>
                <w:i/>
                <w:sz w:val="14"/>
              </w:rPr>
            </w:pPr>
          </w:p>
        </w:tc>
        <w:tc>
          <w:tcPr>
            <w:tcW w:w="533" w:type="dxa"/>
            <w:shd w:val="clear" w:color="auto" w:fill="auto"/>
          </w:tcPr>
          <w:p w14:paraId="7025F7A9" w14:textId="502A86AC" w:rsidR="00567F4B" w:rsidRPr="001756E9" w:rsidRDefault="00567F4B" w:rsidP="00567F4B">
            <w:pPr>
              <w:spacing w:after="120"/>
              <w:ind w:right="40"/>
              <w:jc w:val="right"/>
              <w:rPr>
                <w:i/>
                <w:sz w:val="14"/>
              </w:rPr>
            </w:pPr>
            <w:r w:rsidRPr="001756E9">
              <w:rPr>
                <w:i/>
                <w:sz w:val="14"/>
              </w:rPr>
              <w:t>Page</w:t>
            </w:r>
          </w:p>
        </w:tc>
      </w:tr>
      <w:tr w:rsidR="005F2CF7" w:rsidRPr="001756E9" w14:paraId="6D02D09D" w14:textId="77777777" w:rsidTr="005F2CF7">
        <w:tc>
          <w:tcPr>
            <w:tcW w:w="9369" w:type="dxa"/>
            <w:gridSpan w:val="3"/>
            <w:shd w:val="clear" w:color="auto" w:fill="auto"/>
          </w:tcPr>
          <w:p w14:paraId="3A0F3B64" w14:textId="3FA13687" w:rsidR="005F2CF7" w:rsidRPr="001756E9" w:rsidRDefault="005F2CF7" w:rsidP="005F2CF7">
            <w:pPr>
              <w:pStyle w:val="ListParagraph"/>
              <w:tabs>
                <w:tab w:val="left" w:pos="1296"/>
                <w:tab w:val="left" w:pos="1728"/>
                <w:tab w:val="left" w:pos="2160"/>
                <w:tab w:val="left" w:pos="2592"/>
                <w:tab w:val="right" w:leader="dot" w:pos="9360"/>
              </w:tabs>
              <w:suppressAutoHyphens/>
              <w:spacing w:after="120"/>
              <w:ind w:left="1296"/>
            </w:pPr>
            <w:r w:rsidRPr="005F2CF7">
              <w:t>Lettres d’envoi</w:t>
            </w:r>
            <w:r>
              <w:rPr>
                <w:spacing w:val="60"/>
                <w:sz w:val="17"/>
              </w:rPr>
              <w:tab/>
            </w:r>
          </w:p>
        </w:tc>
        <w:tc>
          <w:tcPr>
            <w:tcW w:w="533" w:type="dxa"/>
            <w:shd w:val="clear" w:color="auto" w:fill="auto"/>
            <w:vAlign w:val="bottom"/>
          </w:tcPr>
          <w:p w14:paraId="756634C1" w14:textId="7BF47D7D" w:rsidR="005F2CF7" w:rsidRPr="001756E9" w:rsidRDefault="00C61EE0" w:rsidP="005F2CF7">
            <w:pPr>
              <w:spacing w:after="120"/>
              <w:ind w:right="40"/>
              <w:jc w:val="right"/>
            </w:pPr>
            <w:r>
              <w:t>6</w:t>
            </w:r>
          </w:p>
        </w:tc>
      </w:tr>
      <w:tr w:rsidR="005F2CF7" w:rsidRPr="001756E9" w14:paraId="50514E66" w14:textId="77777777" w:rsidTr="005F2CF7">
        <w:tc>
          <w:tcPr>
            <w:tcW w:w="9369" w:type="dxa"/>
            <w:gridSpan w:val="3"/>
            <w:shd w:val="clear" w:color="auto" w:fill="auto"/>
          </w:tcPr>
          <w:p w14:paraId="57AAFCCD" w14:textId="77777777" w:rsidR="005F2CF7" w:rsidRPr="005F2CF7" w:rsidRDefault="005F2CF7" w:rsidP="005F2CF7">
            <w:pPr>
              <w:pStyle w:val="ListParagraph"/>
              <w:tabs>
                <w:tab w:val="left" w:pos="1728"/>
                <w:tab w:val="left" w:pos="2160"/>
                <w:tab w:val="left" w:pos="2592"/>
                <w:tab w:val="right" w:leader="dot" w:pos="9360"/>
              </w:tabs>
              <w:suppressAutoHyphens/>
              <w:spacing w:after="120"/>
              <w:ind w:left="1296"/>
              <w:rPr>
                <w:b/>
                <w:bCs/>
              </w:rPr>
            </w:pPr>
            <w:r w:rsidRPr="005F2CF7">
              <w:rPr>
                <w:b/>
                <w:bCs/>
                <w:lang w:val="fr-FR"/>
              </w:rPr>
              <w:t>Première partie</w:t>
            </w:r>
          </w:p>
          <w:p w14:paraId="7E42876E" w14:textId="006F0A2D" w:rsidR="005F2CF7" w:rsidRPr="005F2CF7" w:rsidRDefault="005F2CF7" w:rsidP="005F2C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rPr>
            </w:pPr>
            <w:r w:rsidRPr="005F2CF7">
              <w:rPr>
                <w:b/>
                <w:bCs/>
                <w:lang w:val="fr-FR"/>
              </w:rPr>
              <w:t>Rapport du Comité pour l’élimination de la discrimination à l’égard des femmes</w:t>
            </w:r>
            <w:r>
              <w:rPr>
                <w:spacing w:val="60"/>
                <w:sz w:val="17"/>
                <w:lang w:val="fr-FR"/>
              </w:rPr>
              <w:tab/>
            </w:r>
          </w:p>
        </w:tc>
        <w:tc>
          <w:tcPr>
            <w:tcW w:w="533" w:type="dxa"/>
            <w:shd w:val="clear" w:color="auto" w:fill="auto"/>
            <w:vAlign w:val="bottom"/>
          </w:tcPr>
          <w:p w14:paraId="595295FF" w14:textId="6497332E" w:rsidR="005F2CF7" w:rsidRPr="001756E9" w:rsidRDefault="00C61EE0" w:rsidP="005F2CF7">
            <w:pPr>
              <w:spacing w:after="120"/>
              <w:ind w:right="40"/>
              <w:jc w:val="right"/>
            </w:pPr>
            <w:r>
              <w:t>7</w:t>
            </w:r>
          </w:p>
        </w:tc>
      </w:tr>
      <w:tr w:rsidR="005F2CF7" w:rsidRPr="001756E9" w14:paraId="1DF93CD7" w14:textId="77777777" w:rsidTr="005F2CF7">
        <w:tc>
          <w:tcPr>
            <w:tcW w:w="9369" w:type="dxa"/>
            <w:gridSpan w:val="3"/>
            <w:shd w:val="clear" w:color="auto" w:fill="auto"/>
          </w:tcPr>
          <w:p w14:paraId="4F097140" w14:textId="739F45F4" w:rsidR="005F2CF7" w:rsidRPr="005F2CF7"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right" w:leader="dot" w:pos="9360"/>
              </w:tabs>
              <w:suppressAutoHyphens/>
              <w:spacing w:after="120"/>
              <w:ind w:hanging="216"/>
            </w:pPr>
            <w:r w:rsidRPr="001756E9">
              <w:rPr>
                <w:lang w:val="fr-FR"/>
              </w:rPr>
              <w:t>Décisions adoptées par le Comité</w:t>
            </w:r>
            <w:r>
              <w:rPr>
                <w:spacing w:val="60"/>
                <w:sz w:val="17"/>
                <w:lang w:val="fr-FR"/>
              </w:rPr>
              <w:tab/>
            </w:r>
          </w:p>
        </w:tc>
        <w:tc>
          <w:tcPr>
            <w:tcW w:w="533" w:type="dxa"/>
            <w:shd w:val="clear" w:color="auto" w:fill="auto"/>
            <w:vAlign w:val="bottom"/>
          </w:tcPr>
          <w:p w14:paraId="384A85BC" w14:textId="3182FDB8" w:rsidR="005F2CF7" w:rsidRPr="001756E9" w:rsidRDefault="00C61EE0" w:rsidP="005F2CF7">
            <w:pPr>
              <w:spacing w:after="120"/>
              <w:ind w:right="40"/>
              <w:jc w:val="right"/>
            </w:pPr>
            <w:r>
              <w:t>8</w:t>
            </w:r>
          </w:p>
        </w:tc>
      </w:tr>
      <w:tr w:rsidR="000458FB" w:rsidRPr="001756E9" w14:paraId="43BB498C" w14:textId="77777777" w:rsidTr="005F2CF7">
        <w:tc>
          <w:tcPr>
            <w:tcW w:w="9369" w:type="dxa"/>
            <w:gridSpan w:val="3"/>
            <w:shd w:val="clear" w:color="auto" w:fill="auto"/>
          </w:tcPr>
          <w:p w14:paraId="3ECA2566" w14:textId="4EEA6B23" w:rsidR="000458FB" w:rsidRPr="001756E9"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hanging="216"/>
              <w:rPr>
                <w:lang w:val="fr-FR"/>
              </w:rPr>
            </w:pPr>
            <w:r w:rsidRPr="001756E9">
              <w:rPr>
                <w:lang w:val="fr-FR"/>
              </w:rPr>
              <w:t>Questions d’organisation et questions diverses</w:t>
            </w:r>
            <w:r>
              <w:rPr>
                <w:spacing w:val="60"/>
                <w:sz w:val="17"/>
                <w:lang w:val="fr-FR"/>
              </w:rPr>
              <w:tab/>
            </w:r>
          </w:p>
        </w:tc>
        <w:tc>
          <w:tcPr>
            <w:tcW w:w="533" w:type="dxa"/>
            <w:shd w:val="clear" w:color="auto" w:fill="auto"/>
            <w:vAlign w:val="bottom"/>
          </w:tcPr>
          <w:p w14:paraId="6C098189" w14:textId="1C5D2F7F" w:rsidR="000458FB" w:rsidRPr="001756E9" w:rsidRDefault="00C61EE0" w:rsidP="005F2CF7">
            <w:pPr>
              <w:spacing w:after="120"/>
              <w:ind w:right="40"/>
              <w:jc w:val="right"/>
            </w:pPr>
            <w:r>
              <w:t>10</w:t>
            </w:r>
          </w:p>
        </w:tc>
      </w:tr>
      <w:tr w:rsidR="000458FB" w:rsidRPr="001756E9" w14:paraId="2DCC0613" w14:textId="77777777" w:rsidTr="005F2CF7">
        <w:tc>
          <w:tcPr>
            <w:tcW w:w="9369" w:type="dxa"/>
            <w:gridSpan w:val="3"/>
            <w:shd w:val="clear" w:color="auto" w:fill="auto"/>
          </w:tcPr>
          <w:p w14:paraId="39280161" w14:textId="5A576BA9" w:rsidR="000458FB" w:rsidRPr="001756E9" w:rsidRDefault="000458FB" w:rsidP="000458FB">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756E9">
              <w:rPr>
                <w:lang w:val="fr-FR"/>
              </w:rPr>
              <w:t>États parties à la Convention et au Protocole facultatif</w:t>
            </w:r>
            <w:r>
              <w:rPr>
                <w:spacing w:val="60"/>
                <w:sz w:val="17"/>
                <w:lang w:val="fr-FR"/>
              </w:rPr>
              <w:tab/>
            </w:r>
          </w:p>
        </w:tc>
        <w:tc>
          <w:tcPr>
            <w:tcW w:w="533" w:type="dxa"/>
            <w:shd w:val="clear" w:color="auto" w:fill="auto"/>
            <w:vAlign w:val="bottom"/>
          </w:tcPr>
          <w:p w14:paraId="4EC9C65F" w14:textId="6E2EF88A" w:rsidR="000458FB" w:rsidRPr="001756E9" w:rsidRDefault="00C61EE0" w:rsidP="005F2CF7">
            <w:pPr>
              <w:spacing w:after="120"/>
              <w:ind w:right="40"/>
              <w:jc w:val="right"/>
            </w:pPr>
            <w:r>
              <w:t>10</w:t>
            </w:r>
          </w:p>
        </w:tc>
      </w:tr>
      <w:tr w:rsidR="000458FB" w:rsidRPr="001756E9" w14:paraId="6372236D" w14:textId="77777777" w:rsidTr="005F2CF7">
        <w:tc>
          <w:tcPr>
            <w:tcW w:w="9369" w:type="dxa"/>
            <w:gridSpan w:val="3"/>
            <w:shd w:val="clear" w:color="auto" w:fill="auto"/>
          </w:tcPr>
          <w:p w14:paraId="666CD805" w14:textId="464507F4" w:rsidR="000458FB" w:rsidRPr="001756E9" w:rsidRDefault="000458FB" w:rsidP="000458FB">
            <w:pPr>
              <w:pStyle w:val="ListParagraph"/>
              <w:numPr>
                <w:ilvl w:val="1"/>
                <w:numId w:val="31"/>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Ouverture de la session</w:t>
            </w:r>
            <w:r>
              <w:rPr>
                <w:spacing w:val="60"/>
                <w:sz w:val="17"/>
                <w:lang w:val="fr-FR"/>
              </w:rPr>
              <w:tab/>
            </w:r>
          </w:p>
        </w:tc>
        <w:tc>
          <w:tcPr>
            <w:tcW w:w="533" w:type="dxa"/>
            <w:shd w:val="clear" w:color="auto" w:fill="auto"/>
            <w:vAlign w:val="bottom"/>
          </w:tcPr>
          <w:p w14:paraId="78A81673" w14:textId="7E8F3B8A" w:rsidR="000458FB" w:rsidRPr="001756E9" w:rsidRDefault="00C61EE0" w:rsidP="005F2CF7">
            <w:pPr>
              <w:spacing w:after="120"/>
              <w:ind w:right="40"/>
              <w:jc w:val="right"/>
            </w:pPr>
            <w:r>
              <w:t>10</w:t>
            </w:r>
          </w:p>
        </w:tc>
      </w:tr>
      <w:tr w:rsidR="000458FB" w:rsidRPr="001756E9" w14:paraId="73A50CBB" w14:textId="77777777" w:rsidTr="005F2CF7">
        <w:tc>
          <w:tcPr>
            <w:tcW w:w="9369" w:type="dxa"/>
            <w:gridSpan w:val="3"/>
            <w:shd w:val="clear" w:color="auto" w:fill="auto"/>
          </w:tcPr>
          <w:p w14:paraId="276E9274" w14:textId="705C359F" w:rsidR="000458FB" w:rsidRPr="001756E9" w:rsidRDefault="000458FB" w:rsidP="000458FB">
            <w:pPr>
              <w:pStyle w:val="ListParagraph"/>
              <w:numPr>
                <w:ilvl w:val="1"/>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756E9">
              <w:rPr>
                <w:lang w:val="fr-FR"/>
              </w:rPr>
              <w:t>Adoption de l’ordre du jour</w:t>
            </w:r>
            <w:r>
              <w:rPr>
                <w:spacing w:val="60"/>
                <w:sz w:val="17"/>
                <w:lang w:val="fr-FR"/>
              </w:rPr>
              <w:tab/>
            </w:r>
          </w:p>
        </w:tc>
        <w:tc>
          <w:tcPr>
            <w:tcW w:w="533" w:type="dxa"/>
            <w:shd w:val="clear" w:color="auto" w:fill="auto"/>
            <w:vAlign w:val="bottom"/>
          </w:tcPr>
          <w:p w14:paraId="57F52BFA" w14:textId="40810682" w:rsidR="000458FB" w:rsidRPr="001756E9" w:rsidRDefault="00C61EE0" w:rsidP="005F2CF7">
            <w:pPr>
              <w:spacing w:after="120"/>
              <w:ind w:right="40"/>
              <w:jc w:val="right"/>
            </w:pPr>
            <w:r>
              <w:t>10</w:t>
            </w:r>
          </w:p>
        </w:tc>
      </w:tr>
      <w:tr w:rsidR="000458FB" w:rsidRPr="001756E9" w14:paraId="2F37F494" w14:textId="77777777" w:rsidTr="005F2CF7">
        <w:tc>
          <w:tcPr>
            <w:tcW w:w="9369" w:type="dxa"/>
            <w:gridSpan w:val="3"/>
            <w:shd w:val="clear" w:color="auto" w:fill="auto"/>
          </w:tcPr>
          <w:p w14:paraId="767B993E" w14:textId="48CE4DF5" w:rsidR="000458FB" w:rsidRPr="001756E9" w:rsidRDefault="000458FB" w:rsidP="000458FB">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1756E9">
              <w:rPr>
                <w:lang w:val="fr-FR"/>
              </w:rPr>
              <w:t>Rapport du groupe de travail de présession</w:t>
            </w:r>
            <w:r>
              <w:rPr>
                <w:spacing w:val="60"/>
                <w:sz w:val="17"/>
                <w:lang w:val="fr-FR"/>
              </w:rPr>
              <w:tab/>
            </w:r>
          </w:p>
        </w:tc>
        <w:tc>
          <w:tcPr>
            <w:tcW w:w="533" w:type="dxa"/>
            <w:shd w:val="clear" w:color="auto" w:fill="auto"/>
            <w:vAlign w:val="bottom"/>
          </w:tcPr>
          <w:p w14:paraId="7EB2DF93" w14:textId="6EA23556" w:rsidR="000458FB" w:rsidRPr="001756E9" w:rsidRDefault="00C61EE0" w:rsidP="005F2CF7">
            <w:pPr>
              <w:spacing w:after="120"/>
              <w:ind w:right="40"/>
              <w:jc w:val="right"/>
            </w:pPr>
            <w:r>
              <w:t>10</w:t>
            </w:r>
          </w:p>
        </w:tc>
      </w:tr>
      <w:tr w:rsidR="000458FB" w:rsidRPr="001756E9" w14:paraId="58A09C89" w14:textId="77777777" w:rsidTr="005F2CF7">
        <w:tc>
          <w:tcPr>
            <w:tcW w:w="9369" w:type="dxa"/>
            <w:gridSpan w:val="3"/>
            <w:shd w:val="clear" w:color="auto" w:fill="auto"/>
          </w:tcPr>
          <w:p w14:paraId="6C6309E1" w14:textId="492470B3" w:rsidR="000458FB" w:rsidRPr="001756E9" w:rsidRDefault="000458FB" w:rsidP="000458FB">
            <w:pPr>
              <w:pStyle w:val="ListParagraph"/>
              <w:numPr>
                <w:ilvl w:val="1"/>
                <w:numId w:val="31"/>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Organisation des travaux</w:t>
            </w:r>
            <w:r>
              <w:rPr>
                <w:spacing w:val="60"/>
                <w:sz w:val="17"/>
                <w:lang w:val="fr-FR"/>
              </w:rPr>
              <w:tab/>
            </w:r>
          </w:p>
        </w:tc>
        <w:tc>
          <w:tcPr>
            <w:tcW w:w="533" w:type="dxa"/>
            <w:shd w:val="clear" w:color="auto" w:fill="auto"/>
            <w:vAlign w:val="bottom"/>
          </w:tcPr>
          <w:p w14:paraId="2E7EFC45" w14:textId="0A37F8D6" w:rsidR="000458FB" w:rsidRPr="001756E9" w:rsidRDefault="00C61EE0" w:rsidP="005F2CF7">
            <w:pPr>
              <w:spacing w:after="120"/>
              <w:ind w:right="40"/>
              <w:jc w:val="right"/>
            </w:pPr>
            <w:r>
              <w:t>10</w:t>
            </w:r>
          </w:p>
        </w:tc>
      </w:tr>
      <w:tr w:rsidR="000458FB" w:rsidRPr="001756E9" w14:paraId="55D34494" w14:textId="77777777" w:rsidTr="005F2CF7">
        <w:tc>
          <w:tcPr>
            <w:tcW w:w="9369" w:type="dxa"/>
            <w:gridSpan w:val="3"/>
            <w:shd w:val="clear" w:color="auto" w:fill="auto"/>
          </w:tcPr>
          <w:p w14:paraId="2AF775A8" w14:textId="1197689E" w:rsidR="000458FB" w:rsidRPr="001756E9" w:rsidRDefault="000458FB" w:rsidP="000458FB">
            <w:pPr>
              <w:pStyle w:val="ListParagraph"/>
              <w:numPr>
                <w:ilvl w:val="1"/>
                <w:numId w:val="31"/>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Composition du Comité</w:t>
            </w:r>
            <w:r>
              <w:rPr>
                <w:spacing w:val="60"/>
                <w:sz w:val="17"/>
                <w:lang w:val="fr-FR"/>
              </w:rPr>
              <w:tab/>
            </w:r>
          </w:p>
        </w:tc>
        <w:tc>
          <w:tcPr>
            <w:tcW w:w="533" w:type="dxa"/>
            <w:shd w:val="clear" w:color="auto" w:fill="auto"/>
            <w:vAlign w:val="bottom"/>
          </w:tcPr>
          <w:p w14:paraId="726989AA" w14:textId="24B1DEF5" w:rsidR="000458FB" w:rsidRPr="001756E9" w:rsidRDefault="00C61EE0" w:rsidP="005F2CF7">
            <w:pPr>
              <w:spacing w:after="120"/>
              <w:ind w:right="40"/>
              <w:jc w:val="right"/>
            </w:pPr>
            <w:r>
              <w:t>11</w:t>
            </w:r>
          </w:p>
        </w:tc>
      </w:tr>
      <w:tr w:rsidR="000458FB" w:rsidRPr="001756E9" w14:paraId="4563A9D3" w14:textId="77777777" w:rsidTr="005F2CF7">
        <w:tc>
          <w:tcPr>
            <w:tcW w:w="9369" w:type="dxa"/>
            <w:gridSpan w:val="3"/>
            <w:shd w:val="clear" w:color="auto" w:fill="auto"/>
          </w:tcPr>
          <w:p w14:paraId="69736B46" w14:textId="748C0284" w:rsidR="000458FB" w:rsidRPr="001756E9"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hanging="216"/>
              <w:rPr>
                <w:lang w:val="fr-FR"/>
              </w:rPr>
            </w:pPr>
            <w:r w:rsidRPr="001756E9">
              <w:rPr>
                <w:lang w:val="fr-FR"/>
              </w:rPr>
              <w:t>Rapport de la Présidente sur les activités intersessions</w:t>
            </w:r>
            <w:r>
              <w:rPr>
                <w:spacing w:val="60"/>
                <w:sz w:val="17"/>
                <w:lang w:val="fr-FR"/>
              </w:rPr>
              <w:tab/>
            </w:r>
          </w:p>
        </w:tc>
        <w:tc>
          <w:tcPr>
            <w:tcW w:w="533" w:type="dxa"/>
            <w:shd w:val="clear" w:color="auto" w:fill="auto"/>
            <w:vAlign w:val="bottom"/>
          </w:tcPr>
          <w:p w14:paraId="0BE75990" w14:textId="78804CC0" w:rsidR="000458FB" w:rsidRPr="001756E9" w:rsidRDefault="00C61EE0" w:rsidP="005F2CF7">
            <w:pPr>
              <w:spacing w:after="120"/>
              <w:ind w:right="40"/>
              <w:jc w:val="right"/>
            </w:pPr>
            <w:r>
              <w:t>12</w:t>
            </w:r>
          </w:p>
        </w:tc>
      </w:tr>
      <w:tr w:rsidR="000458FB" w:rsidRPr="001756E9" w14:paraId="3D6B1A00" w14:textId="77777777" w:rsidTr="005F2CF7">
        <w:tc>
          <w:tcPr>
            <w:tcW w:w="9369" w:type="dxa"/>
            <w:gridSpan w:val="3"/>
            <w:shd w:val="clear" w:color="auto" w:fill="auto"/>
          </w:tcPr>
          <w:p w14:paraId="69108558" w14:textId="7F06E52E" w:rsidR="000458FB" w:rsidRPr="001756E9" w:rsidRDefault="000458FB" w:rsidP="000458FB">
            <w:pPr>
              <w:pStyle w:val="ListParagraph"/>
              <w:numPr>
                <w:ilvl w:val="0"/>
                <w:numId w:val="31"/>
              </w:numPr>
              <w:tabs>
                <w:tab w:val="left" w:pos="1296"/>
                <w:tab w:val="left" w:pos="1728"/>
                <w:tab w:val="left" w:pos="2160"/>
                <w:tab w:val="right" w:leader="dot" w:pos="9360"/>
              </w:tabs>
              <w:suppressAutoHyphens/>
              <w:spacing w:after="120"/>
              <w:ind w:hanging="216"/>
              <w:rPr>
                <w:lang w:val="fr-FR"/>
              </w:rPr>
            </w:pPr>
            <w:r w:rsidRPr="001756E9">
              <w:rPr>
                <w:lang w:val="fr-FR"/>
              </w:rPr>
              <w:t>Examen des rapports soumis par les États parties en application de l’article 18 de la Convention</w:t>
            </w:r>
            <w:r>
              <w:rPr>
                <w:spacing w:val="60"/>
                <w:sz w:val="17"/>
                <w:lang w:val="fr-FR"/>
              </w:rPr>
              <w:tab/>
            </w:r>
          </w:p>
        </w:tc>
        <w:tc>
          <w:tcPr>
            <w:tcW w:w="533" w:type="dxa"/>
            <w:shd w:val="clear" w:color="auto" w:fill="auto"/>
            <w:vAlign w:val="bottom"/>
          </w:tcPr>
          <w:p w14:paraId="39D8636D" w14:textId="67980838" w:rsidR="000458FB" w:rsidRPr="001756E9" w:rsidRDefault="00C61EE0" w:rsidP="005F2CF7">
            <w:pPr>
              <w:spacing w:after="120"/>
              <w:ind w:right="40"/>
              <w:jc w:val="right"/>
            </w:pPr>
            <w:r>
              <w:t>13</w:t>
            </w:r>
          </w:p>
        </w:tc>
      </w:tr>
      <w:tr w:rsidR="000458FB" w:rsidRPr="001756E9" w14:paraId="0799683A" w14:textId="77777777" w:rsidTr="005F2CF7">
        <w:tc>
          <w:tcPr>
            <w:tcW w:w="9369" w:type="dxa"/>
            <w:gridSpan w:val="3"/>
            <w:shd w:val="clear" w:color="auto" w:fill="auto"/>
          </w:tcPr>
          <w:p w14:paraId="0A207A22" w14:textId="1D84A3E5" w:rsidR="000458FB" w:rsidRPr="001756E9"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hanging="216"/>
              <w:rPr>
                <w:lang w:val="fr-FR"/>
              </w:rPr>
            </w:pPr>
            <w:r w:rsidRPr="001756E9">
              <w:rPr>
                <w:lang w:val="fr-FR"/>
              </w:rPr>
              <w:t>Activités menées au titre du Protocole facultative</w:t>
            </w:r>
            <w:r>
              <w:rPr>
                <w:spacing w:val="60"/>
                <w:sz w:val="17"/>
                <w:lang w:val="fr-FR"/>
              </w:rPr>
              <w:tab/>
            </w:r>
          </w:p>
        </w:tc>
        <w:tc>
          <w:tcPr>
            <w:tcW w:w="533" w:type="dxa"/>
            <w:shd w:val="clear" w:color="auto" w:fill="auto"/>
            <w:vAlign w:val="bottom"/>
          </w:tcPr>
          <w:p w14:paraId="1AFA18E2" w14:textId="325CF5DE" w:rsidR="000458FB" w:rsidRPr="001756E9" w:rsidRDefault="00C61EE0" w:rsidP="005F2CF7">
            <w:pPr>
              <w:spacing w:after="120"/>
              <w:ind w:right="40"/>
              <w:jc w:val="right"/>
            </w:pPr>
            <w:r>
              <w:t>14</w:t>
            </w:r>
          </w:p>
        </w:tc>
      </w:tr>
      <w:tr w:rsidR="000458FB" w:rsidRPr="001756E9" w14:paraId="267CE6D3" w14:textId="77777777" w:rsidTr="005F2CF7">
        <w:tc>
          <w:tcPr>
            <w:tcW w:w="9369" w:type="dxa"/>
            <w:gridSpan w:val="3"/>
            <w:shd w:val="clear" w:color="auto" w:fill="auto"/>
          </w:tcPr>
          <w:p w14:paraId="2E74096E" w14:textId="4CC18D5E" w:rsidR="000458FB" w:rsidRPr="001756E9" w:rsidRDefault="000458FB" w:rsidP="000458FB">
            <w:pPr>
              <w:pStyle w:val="ListParagraph"/>
              <w:numPr>
                <w:ilvl w:val="1"/>
                <w:numId w:val="31"/>
              </w:numPr>
              <w:tabs>
                <w:tab w:val="left" w:pos="1296"/>
                <w:tab w:val="left" w:pos="1728"/>
                <w:tab w:val="left" w:pos="2160"/>
                <w:tab w:val="right" w:leader="dot" w:pos="9360"/>
              </w:tabs>
              <w:suppressAutoHyphens/>
              <w:spacing w:after="120"/>
              <w:rPr>
                <w:lang w:val="fr-FR"/>
              </w:rPr>
            </w:pPr>
            <w:r w:rsidRPr="001756E9">
              <w:rPr>
                <w:lang w:val="fr-FR"/>
              </w:rPr>
              <w:t>Mesures prises par le Comité sur les questions relevant de l’article 2 du Protocole facultatif</w:t>
            </w:r>
            <w:r>
              <w:rPr>
                <w:spacing w:val="60"/>
                <w:sz w:val="17"/>
                <w:lang w:val="fr-FR"/>
              </w:rPr>
              <w:tab/>
            </w:r>
          </w:p>
        </w:tc>
        <w:tc>
          <w:tcPr>
            <w:tcW w:w="533" w:type="dxa"/>
            <w:shd w:val="clear" w:color="auto" w:fill="auto"/>
            <w:vAlign w:val="bottom"/>
          </w:tcPr>
          <w:p w14:paraId="349A8213" w14:textId="0D268D05" w:rsidR="000458FB" w:rsidRPr="001756E9" w:rsidRDefault="00C61EE0" w:rsidP="005F2CF7">
            <w:pPr>
              <w:spacing w:after="120"/>
              <w:ind w:right="40"/>
              <w:jc w:val="right"/>
            </w:pPr>
            <w:r>
              <w:t>14</w:t>
            </w:r>
          </w:p>
        </w:tc>
      </w:tr>
      <w:tr w:rsidR="000458FB" w:rsidRPr="001756E9" w14:paraId="32CAB5A2" w14:textId="77777777" w:rsidTr="005F2CF7">
        <w:tc>
          <w:tcPr>
            <w:tcW w:w="9369" w:type="dxa"/>
            <w:gridSpan w:val="3"/>
            <w:shd w:val="clear" w:color="auto" w:fill="auto"/>
          </w:tcPr>
          <w:p w14:paraId="17CB23E3" w14:textId="048CFDD5" w:rsidR="000458FB" w:rsidRPr="001756E9" w:rsidRDefault="000458FB" w:rsidP="000458FB">
            <w:pPr>
              <w:pStyle w:val="ListParagraph"/>
              <w:numPr>
                <w:ilvl w:val="1"/>
                <w:numId w:val="31"/>
              </w:numPr>
              <w:tabs>
                <w:tab w:val="left" w:pos="1296"/>
                <w:tab w:val="left" w:pos="1728"/>
                <w:tab w:val="left" w:pos="2160"/>
                <w:tab w:val="left" w:pos="2592"/>
                <w:tab w:val="right" w:leader="dot" w:pos="9360"/>
              </w:tabs>
              <w:suppressAutoHyphens/>
              <w:spacing w:after="120"/>
              <w:rPr>
                <w:lang w:val="fr-FR"/>
              </w:rPr>
            </w:pPr>
            <w:r w:rsidRPr="001756E9">
              <w:rPr>
                <w:lang w:val="fr-FR"/>
              </w:rPr>
              <w:t>Suite donnée aux constatations du Comité sur les communications émanant de particuliers</w:t>
            </w:r>
            <w:r>
              <w:rPr>
                <w:spacing w:val="60"/>
                <w:sz w:val="17"/>
                <w:lang w:val="fr-FR"/>
              </w:rPr>
              <w:tab/>
            </w:r>
          </w:p>
        </w:tc>
        <w:tc>
          <w:tcPr>
            <w:tcW w:w="533" w:type="dxa"/>
            <w:shd w:val="clear" w:color="auto" w:fill="auto"/>
            <w:vAlign w:val="bottom"/>
          </w:tcPr>
          <w:p w14:paraId="672C8A83" w14:textId="66C94216" w:rsidR="000458FB" w:rsidRPr="001756E9" w:rsidRDefault="00C61EE0" w:rsidP="005F2CF7">
            <w:pPr>
              <w:spacing w:after="120"/>
              <w:ind w:right="40"/>
              <w:jc w:val="right"/>
            </w:pPr>
            <w:r>
              <w:t>14</w:t>
            </w:r>
          </w:p>
        </w:tc>
      </w:tr>
      <w:tr w:rsidR="000458FB" w:rsidRPr="001756E9" w14:paraId="517F2CDC" w14:textId="77777777" w:rsidTr="005F2CF7">
        <w:tc>
          <w:tcPr>
            <w:tcW w:w="9369" w:type="dxa"/>
            <w:gridSpan w:val="3"/>
            <w:shd w:val="clear" w:color="auto" w:fill="auto"/>
          </w:tcPr>
          <w:p w14:paraId="1B3950B7" w14:textId="78C82C5F" w:rsidR="000458FB" w:rsidRPr="001756E9" w:rsidRDefault="000458FB" w:rsidP="000458FB">
            <w:pPr>
              <w:pStyle w:val="ListParagraph"/>
              <w:numPr>
                <w:ilvl w:val="1"/>
                <w:numId w:val="31"/>
              </w:numPr>
              <w:tabs>
                <w:tab w:val="left" w:pos="1296"/>
                <w:tab w:val="left" w:pos="1728"/>
                <w:tab w:val="left" w:pos="2160"/>
                <w:tab w:val="right" w:leader="dot" w:pos="9360"/>
              </w:tabs>
              <w:suppressAutoHyphens/>
              <w:spacing w:after="120"/>
              <w:rPr>
                <w:lang w:val="fr-FR"/>
              </w:rPr>
            </w:pPr>
            <w:r w:rsidRPr="001756E9">
              <w:rPr>
                <w:lang w:val="fr-FR"/>
              </w:rPr>
              <w:t>Mesures prises par le Comité sur les questions relevant de l’article 8 du Protocole facultatif</w:t>
            </w:r>
            <w:r>
              <w:rPr>
                <w:spacing w:val="60"/>
                <w:sz w:val="17"/>
                <w:lang w:val="fr-FR"/>
              </w:rPr>
              <w:tab/>
            </w:r>
          </w:p>
        </w:tc>
        <w:tc>
          <w:tcPr>
            <w:tcW w:w="533" w:type="dxa"/>
            <w:shd w:val="clear" w:color="auto" w:fill="auto"/>
            <w:vAlign w:val="bottom"/>
          </w:tcPr>
          <w:p w14:paraId="00DA4B16" w14:textId="658F9889" w:rsidR="000458FB" w:rsidRPr="001756E9" w:rsidRDefault="00C61EE0" w:rsidP="005F2CF7">
            <w:pPr>
              <w:spacing w:after="120"/>
              <w:ind w:right="40"/>
              <w:jc w:val="right"/>
            </w:pPr>
            <w:r>
              <w:t>14</w:t>
            </w:r>
          </w:p>
        </w:tc>
      </w:tr>
      <w:tr w:rsidR="000458FB" w:rsidRPr="001756E9" w14:paraId="0C74034C" w14:textId="77777777" w:rsidTr="005F2CF7">
        <w:tc>
          <w:tcPr>
            <w:tcW w:w="9369" w:type="dxa"/>
            <w:gridSpan w:val="3"/>
            <w:shd w:val="clear" w:color="auto" w:fill="auto"/>
          </w:tcPr>
          <w:p w14:paraId="339F8B4B" w14:textId="5670DE25" w:rsidR="000458FB" w:rsidRPr="001756E9"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Moyens d’accélérer les travaux du Comité</w:t>
            </w:r>
            <w:r>
              <w:rPr>
                <w:spacing w:val="60"/>
                <w:sz w:val="17"/>
                <w:lang w:val="fr-FR"/>
              </w:rPr>
              <w:tab/>
            </w:r>
          </w:p>
        </w:tc>
        <w:tc>
          <w:tcPr>
            <w:tcW w:w="533" w:type="dxa"/>
            <w:shd w:val="clear" w:color="auto" w:fill="auto"/>
            <w:vAlign w:val="bottom"/>
          </w:tcPr>
          <w:p w14:paraId="0AAF91AB" w14:textId="4FCB618C" w:rsidR="000458FB" w:rsidRPr="001756E9" w:rsidRDefault="00C61EE0" w:rsidP="005F2CF7">
            <w:pPr>
              <w:spacing w:after="120"/>
              <w:ind w:right="40"/>
              <w:jc w:val="right"/>
            </w:pPr>
            <w:r>
              <w:t>16</w:t>
            </w:r>
          </w:p>
        </w:tc>
      </w:tr>
      <w:tr w:rsidR="000458FB" w:rsidRPr="001756E9" w14:paraId="502A3F27" w14:textId="77777777" w:rsidTr="005F2CF7">
        <w:tc>
          <w:tcPr>
            <w:tcW w:w="9369" w:type="dxa"/>
            <w:gridSpan w:val="3"/>
            <w:shd w:val="clear" w:color="auto" w:fill="auto"/>
          </w:tcPr>
          <w:p w14:paraId="4129CA91" w14:textId="386D7E1D" w:rsidR="000458FB" w:rsidRPr="001756E9"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Application de l’article 21 de la Convention</w:t>
            </w:r>
            <w:r>
              <w:rPr>
                <w:spacing w:val="60"/>
                <w:sz w:val="17"/>
                <w:lang w:val="fr-FR"/>
              </w:rPr>
              <w:tab/>
            </w:r>
          </w:p>
        </w:tc>
        <w:tc>
          <w:tcPr>
            <w:tcW w:w="533" w:type="dxa"/>
            <w:shd w:val="clear" w:color="auto" w:fill="auto"/>
            <w:vAlign w:val="bottom"/>
          </w:tcPr>
          <w:p w14:paraId="7B4CE641" w14:textId="4F9C7956" w:rsidR="000458FB" w:rsidRPr="001756E9" w:rsidRDefault="00C61EE0" w:rsidP="005F2CF7">
            <w:pPr>
              <w:spacing w:after="120"/>
              <w:ind w:right="40"/>
              <w:jc w:val="right"/>
            </w:pPr>
            <w:r>
              <w:t>17</w:t>
            </w:r>
          </w:p>
        </w:tc>
      </w:tr>
      <w:tr w:rsidR="000458FB" w:rsidRPr="001756E9" w14:paraId="124DC14A" w14:textId="77777777" w:rsidTr="005F2CF7">
        <w:tc>
          <w:tcPr>
            <w:tcW w:w="9369" w:type="dxa"/>
            <w:gridSpan w:val="3"/>
            <w:shd w:val="clear" w:color="auto" w:fill="auto"/>
          </w:tcPr>
          <w:p w14:paraId="525FEB98" w14:textId="26305B97" w:rsidR="000458FB" w:rsidRPr="001756E9" w:rsidRDefault="000458FB" w:rsidP="000458FB">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hanging="216"/>
              <w:rPr>
                <w:lang w:val="fr-FR"/>
              </w:rPr>
            </w:pPr>
            <w:r w:rsidRPr="001756E9">
              <w:rPr>
                <w:lang w:val="fr-FR"/>
              </w:rPr>
              <w:t>Ordre du jour provisoire de la quatre-vingt-sixième session</w:t>
            </w:r>
            <w:r>
              <w:rPr>
                <w:spacing w:val="60"/>
                <w:sz w:val="17"/>
                <w:lang w:val="fr-FR"/>
              </w:rPr>
              <w:tab/>
            </w:r>
          </w:p>
        </w:tc>
        <w:tc>
          <w:tcPr>
            <w:tcW w:w="533" w:type="dxa"/>
            <w:shd w:val="clear" w:color="auto" w:fill="auto"/>
            <w:vAlign w:val="bottom"/>
          </w:tcPr>
          <w:p w14:paraId="44DDF6B1" w14:textId="0103262B" w:rsidR="000458FB" w:rsidRPr="001756E9" w:rsidRDefault="00C61EE0" w:rsidP="005F2CF7">
            <w:pPr>
              <w:spacing w:after="120"/>
              <w:ind w:right="40"/>
              <w:jc w:val="right"/>
            </w:pPr>
            <w:r>
              <w:t>19</w:t>
            </w:r>
          </w:p>
        </w:tc>
      </w:tr>
      <w:tr w:rsidR="000458FB" w:rsidRPr="001756E9" w14:paraId="7395184B" w14:textId="77777777" w:rsidTr="005F2CF7">
        <w:tc>
          <w:tcPr>
            <w:tcW w:w="9369" w:type="dxa"/>
            <w:gridSpan w:val="3"/>
            <w:shd w:val="clear" w:color="auto" w:fill="auto"/>
          </w:tcPr>
          <w:p w14:paraId="7E904120" w14:textId="4EB0540E" w:rsidR="000458FB" w:rsidRPr="001756E9" w:rsidRDefault="000458FB" w:rsidP="000458FB">
            <w:pPr>
              <w:pStyle w:val="ListParagraph"/>
              <w:numPr>
                <w:ilvl w:val="0"/>
                <w:numId w:val="31"/>
              </w:numPr>
              <w:tabs>
                <w:tab w:val="left" w:pos="1296"/>
                <w:tab w:val="left" w:pos="1728"/>
                <w:tab w:val="left" w:pos="2160"/>
                <w:tab w:val="left" w:pos="2592"/>
                <w:tab w:val="left" w:pos="3024"/>
                <w:tab w:val="right" w:leader="dot" w:pos="9360"/>
              </w:tabs>
              <w:suppressAutoHyphens/>
              <w:spacing w:after="120"/>
              <w:ind w:hanging="216"/>
              <w:rPr>
                <w:lang w:val="fr-FR"/>
              </w:rPr>
            </w:pPr>
            <w:r w:rsidRPr="001756E9">
              <w:rPr>
                <w:lang w:val="fr-FR"/>
              </w:rPr>
              <w:t>Adoption du rapport</w:t>
            </w:r>
            <w:r>
              <w:rPr>
                <w:spacing w:val="60"/>
                <w:sz w:val="17"/>
                <w:lang w:val="fr-FR"/>
              </w:rPr>
              <w:tab/>
            </w:r>
          </w:p>
        </w:tc>
        <w:tc>
          <w:tcPr>
            <w:tcW w:w="533" w:type="dxa"/>
            <w:shd w:val="clear" w:color="auto" w:fill="auto"/>
            <w:vAlign w:val="bottom"/>
          </w:tcPr>
          <w:p w14:paraId="7F1F6C92" w14:textId="6F4765AD" w:rsidR="000458FB" w:rsidRPr="001756E9" w:rsidRDefault="00C61EE0" w:rsidP="005F2CF7">
            <w:pPr>
              <w:spacing w:after="120"/>
              <w:ind w:right="40"/>
              <w:jc w:val="right"/>
            </w:pPr>
            <w:r>
              <w:t>20</w:t>
            </w:r>
          </w:p>
        </w:tc>
      </w:tr>
      <w:tr w:rsidR="000458FB" w:rsidRPr="001756E9" w14:paraId="4A36474B" w14:textId="77777777" w:rsidTr="005F2CF7">
        <w:tc>
          <w:tcPr>
            <w:tcW w:w="9369" w:type="dxa"/>
            <w:gridSpan w:val="3"/>
            <w:shd w:val="clear" w:color="auto" w:fill="auto"/>
          </w:tcPr>
          <w:p w14:paraId="4FA223A1" w14:textId="3E55D3AC" w:rsidR="000458FB" w:rsidRPr="001756E9" w:rsidRDefault="000458FB" w:rsidP="000458FB">
            <w:pPr>
              <w:pStyle w:val="ListParagraph"/>
              <w:tabs>
                <w:tab w:val="left" w:pos="270"/>
                <w:tab w:val="left" w:pos="2592"/>
                <w:tab w:val="left" w:pos="3024"/>
                <w:tab w:val="right" w:leader="dot" w:pos="9360"/>
              </w:tabs>
              <w:suppressAutoHyphens/>
              <w:spacing w:after="120"/>
              <w:ind w:left="0"/>
              <w:rPr>
                <w:lang w:val="fr-FR"/>
              </w:rPr>
            </w:pPr>
            <w:r>
              <w:rPr>
                <w:lang w:val="fr-FR"/>
              </w:rPr>
              <w:tab/>
              <w:t>Annexe</w:t>
            </w:r>
          </w:p>
        </w:tc>
        <w:tc>
          <w:tcPr>
            <w:tcW w:w="533" w:type="dxa"/>
            <w:shd w:val="clear" w:color="auto" w:fill="auto"/>
            <w:vAlign w:val="bottom"/>
          </w:tcPr>
          <w:p w14:paraId="1A3DA6D7" w14:textId="77777777" w:rsidR="000458FB" w:rsidRPr="001756E9" w:rsidRDefault="000458FB" w:rsidP="005F2CF7">
            <w:pPr>
              <w:spacing w:after="120"/>
              <w:ind w:right="40"/>
              <w:jc w:val="right"/>
            </w:pPr>
          </w:p>
        </w:tc>
      </w:tr>
      <w:tr w:rsidR="000458FB" w:rsidRPr="001756E9" w14:paraId="1D3883FA" w14:textId="77777777" w:rsidTr="005F2CF7">
        <w:tc>
          <w:tcPr>
            <w:tcW w:w="9369" w:type="dxa"/>
            <w:gridSpan w:val="3"/>
            <w:shd w:val="clear" w:color="auto" w:fill="auto"/>
          </w:tcPr>
          <w:p w14:paraId="7395189D" w14:textId="0A99651D" w:rsidR="000458FB" w:rsidRPr="001756E9" w:rsidRDefault="000458FB" w:rsidP="000458F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lang w:val="fr-FR"/>
              </w:rPr>
            </w:pPr>
            <w:r w:rsidRPr="001756E9">
              <w:rPr>
                <w:lang w:val="fr-FR"/>
              </w:rPr>
              <w:t>Liste des documents dont le Comité était saisi à sa quatre-vingt-cinquième session</w:t>
            </w:r>
            <w:r>
              <w:rPr>
                <w:spacing w:val="60"/>
                <w:sz w:val="17"/>
                <w:lang w:val="fr-FR"/>
              </w:rPr>
              <w:tab/>
            </w:r>
          </w:p>
        </w:tc>
        <w:tc>
          <w:tcPr>
            <w:tcW w:w="533" w:type="dxa"/>
            <w:shd w:val="clear" w:color="auto" w:fill="auto"/>
            <w:vAlign w:val="bottom"/>
          </w:tcPr>
          <w:p w14:paraId="39DE38DF" w14:textId="5A70C1FB" w:rsidR="000458FB" w:rsidRPr="001756E9" w:rsidRDefault="00C61EE0" w:rsidP="005F2CF7">
            <w:pPr>
              <w:spacing w:after="120"/>
              <w:ind w:right="40"/>
              <w:jc w:val="right"/>
            </w:pPr>
            <w:r>
              <w:t>21</w:t>
            </w:r>
          </w:p>
        </w:tc>
      </w:tr>
      <w:tr w:rsidR="000458FB" w:rsidRPr="001756E9" w14:paraId="71DECAF6" w14:textId="77777777" w:rsidTr="005F2CF7">
        <w:tc>
          <w:tcPr>
            <w:tcW w:w="9369" w:type="dxa"/>
            <w:gridSpan w:val="3"/>
            <w:shd w:val="clear" w:color="auto" w:fill="auto"/>
          </w:tcPr>
          <w:p w14:paraId="59E86739" w14:textId="77777777" w:rsidR="000458FB" w:rsidRPr="000458FB" w:rsidRDefault="000458FB" w:rsidP="000458F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b/>
                <w:bCs/>
                <w:lang w:val="fr-FR"/>
              </w:rPr>
            </w:pPr>
            <w:r w:rsidRPr="000458FB">
              <w:rPr>
                <w:b/>
                <w:bCs/>
                <w:lang w:val="fr-FR"/>
              </w:rPr>
              <w:t>Deuxième partie</w:t>
            </w:r>
          </w:p>
          <w:p w14:paraId="6D870640" w14:textId="27CC4B49" w:rsidR="000458FB" w:rsidRPr="000458FB" w:rsidRDefault="000458FB" w:rsidP="000458FB">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0458FB">
              <w:rPr>
                <w:b/>
                <w:bCs/>
                <w:lang w:val="fr-FR"/>
              </w:rPr>
              <w:t>Rapport du Comité pour l’élimination de la discrimination à l’égard des femmes sur les travaux de sa quatre-vingt-sixième session</w:t>
            </w:r>
            <w:r>
              <w:rPr>
                <w:spacing w:val="60"/>
                <w:sz w:val="17"/>
                <w:lang w:val="fr-FR"/>
              </w:rPr>
              <w:tab/>
            </w:r>
          </w:p>
        </w:tc>
        <w:tc>
          <w:tcPr>
            <w:tcW w:w="533" w:type="dxa"/>
            <w:shd w:val="clear" w:color="auto" w:fill="auto"/>
            <w:vAlign w:val="bottom"/>
          </w:tcPr>
          <w:p w14:paraId="7007AF59" w14:textId="21616A3F" w:rsidR="000458FB" w:rsidRPr="001756E9" w:rsidRDefault="00C61EE0" w:rsidP="005F2CF7">
            <w:pPr>
              <w:spacing w:after="120"/>
              <w:ind w:right="40"/>
              <w:jc w:val="right"/>
            </w:pPr>
            <w:r>
              <w:t>22</w:t>
            </w:r>
          </w:p>
        </w:tc>
      </w:tr>
      <w:tr w:rsidR="000458FB" w:rsidRPr="001756E9" w14:paraId="0F827DE4" w14:textId="77777777" w:rsidTr="005F2CF7">
        <w:tc>
          <w:tcPr>
            <w:tcW w:w="9369" w:type="dxa"/>
            <w:gridSpan w:val="3"/>
            <w:shd w:val="clear" w:color="auto" w:fill="auto"/>
          </w:tcPr>
          <w:p w14:paraId="5B88988A" w14:textId="22147672" w:rsidR="000458FB"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right" w:leader="dot" w:pos="9360"/>
              </w:tabs>
              <w:suppressAutoHyphens/>
              <w:spacing w:after="120"/>
              <w:ind w:hanging="216"/>
              <w:rPr>
                <w:lang w:val="fr-FR"/>
              </w:rPr>
            </w:pPr>
            <w:r w:rsidRPr="001756E9">
              <w:rPr>
                <w:lang w:val="fr-FR"/>
              </w:rPr>
              <w:t>Décisions adoptées par le Comité</w:t>
            </w:r>
            <w:r>
              <w:rPr>
                <w:spacing w:val="60"/>
                <w:sz w:val="17"/>
                <w:lang w:val="fr-FR"/>
              </w:rPr>
              <w:tab/>
            </w:r>
          </w:p>
        </w:tc>
        <w:tc>
          <w:tcPr>
            <w:tcW w:w="533" w:type="dxa"/>
            <w:shd w:val="clear" w:color="auto" w:fill="auto"/>
            <w:vAlign w:val="bottom"/>
          </w:tcPr>
          <w:p w14:paraId="2250C42C" w14:textId="248D2614" w:rsidR="000458FB" w:rsidRPr="001756E9" w:rsidRDefault="00C61EE0" w:rsidP="005F2CF7">
            <w:pPr>
              <w:spacing w:after="120"/>
              <w:ind w:right="40"/>
              <w:jc w:val="right"/>
            </w:pPr>
            <w:r>
              <w:t>23</w:t>
            </w:r>
          </w:p>
        </w:tc>
      </w:tr>
      <w:tr w:rsidR="0035437D" w:rsidRPr="001756E9" w14:paraId="10E6333F" w14:textId="77777777" w:rsidTr="005F2CF7">
        <w:tc>
          <w:tcPr>
            <w:tcW w:w="9369" w:type="dxa"/>
            <w:gridSpan w:val="3"/>
            <w:shd w:val="clear" w:color="auto" w:fill="auto"/>
          </w:tcPr>
          <w:p w14:paraId="6E343C53" w14:textId="2120807E" w:rsidR="0035437D"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hanging="216"/>
              <w:rPr>
                <w:lang w:val="fr-FR"/>
              </w:rPr>
            </w:pPr>
            <w:r w:rsidRPr="001756E9">
              <w:rPr>
                <w:lang w:val="fr-FR"/>
              </w:rPr>
              <w:t>Questions d’organisation et questions diverses</w:t>
            </w:r>
            <w:r>
              <w:rPr>
                <w:spacing w:val="60"/>
                <w:sz w:val="17"/>
                <w:lang w:val="fr-FR"/>
              </w:rPr>
              <w:tab/>
            </w:r>
          </w:p>
        </w:tc>
        <w:tc>
          <w:tcPr>
            <w:tcW w:w="533" w:type="dxa"/>
            <w:shd w:val="clear" w:color="auto" w:fill="auto"/>
            <w:vAlign w:val="bottom"/>
          </w:tcPr>
          <w:p w14:paraId="64FB1F21" w14:textId="62F33B05" w:rsidR="0035437D" w:rsidRPr="001756E9" w:rsidRDefault="00C61EE0" w:rsidP="005F2CF7">
            <w:pPr>
              <w:spacing w:after="120"/>
              <w:ind w:right="40"/>
              <w:jc w:val="right"/>
            </w:pPr>
            <w:r>
              <w:t>25</w:t>
            </w:r>
          </w:p>
        </w:tc>
      </w:tr>
      <w:tr w:rsidR="0035437D" w:rsidRPr="001756E9" w14:paraId="20ADB5F7" w14:textId="77777777" w:rsidTr="005F2CF7">
        <w:tc>
          <w:tcPr>
            <w:tcW w:w="9369" w:type="dxa"/>
            <w:gridSpan w:val="3"/>
            <w:shd w:val="clear" w:color="auto" w:fill="auto"/>
          </w:tcPr>
          <w:p w14:paraId="53DCB199" w14:textId="59B50C07" w:rsidR="0035437D" w:rsidRPr="001756E9" w:rsidRDefault="0035437D" w:rsidP="0035437D">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756E9">
              <w:rPr>
                <w:lang w:val="fr-FR"/>
              </w:rPr>
              <w:t>États parties à la Convention et au Protocole facultatif</w:t>
            </w:r>
            <w:r>
              <w:rPr>
                <w:spacing w:val="60"/>
                <w:sz w:val="17"/>
                <w:lang w:val="fr-FR"/>
              </w:rPr>
              <w:tab/>
            </w:r>
          </w:p>
        </w:tc>
        <w:tc>
          <w:tcPr>
            <w:tcW w:w="533" w:type="dxa"/>
            <w:shd w:val="clear" w:color="auto" w:fill="auto"/>
            <w:vAlign w:val="bottom"/>
          </w:tcPr>
          <w:p w14:paraId="54962F9E" w14:textId="331EB2E0" w:rsidR="0035437D" w:rsidRPr="001756E9" w:rsidRDefault="00C61EE0" w:rsidP="005F2CF7">
            <w:pPr>
              <w:spacing w:after="120"/>
              <w:ind w:right="40"/>
              <w:jc w:val="right"/>
            </w:pPr>
            <w:r>
              <w:t>25</w:t>
            </w:r>
          </w:p>
        </w:tc>
      </w:tr>
      <w:tr w:rsidR="0035437D" w:rsidRPr="001756E9" w14:paraId="6D83646F" w14:textId="77777777" w:rsidTr="005F2CF7">
        <w:tc>
          <w:tcPr>
            <w:tcW w:w="9369" w:type="dxa"/>
            <w:gridSpan w:val="3"/>
            <w:shd w:val="clear" w:color="auto" w:fill="auto"/>
          </w:tcPr>
          <w:p w14:paraId="7AEE94F4" w14:textId="0056DB15" w:rsidR="0035437D" w:rsidRPr="001756E9" w:rsidRDefault="0035437D" w:rsidP="0035437D">
            <w:pPr>
              <w:pStyle w:val="ListParagraph"/>
              <w:numPr>
                <w:ilvl w:val="1"/>
                <w:numId w:val="32"/>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Ouverture de la session</w:t>
            </w:r>
            <w:r>
              <w:rPr>
                <w:spacing w:val="60"/>
                <w:sz w:val="17"/>
                <w:lang w:val="fr-FR"/>
              </w:rPr>
              <w:tab/>
            </w:r>
          </w:p>
        </w:tc>
        <w:tc>
          <w:tcPr>
            <w:tcW w:w="533" w:type="dxa"/>
            <w:shd w:val="clear" w:color="auto" w:fill="auto"/>
            <w:vAlign w:val="bottom"/>
          </w:tcPr>
          <w:p w14:paraId="2DD55DFC" w14:textId="56A55535" w:rsidR="0035437D" w:rsidRPr="001756E9" w:rsidRDefault="00C61EE0" w:rsidP="005F2CF7">
            <w:pPr>
              <w:spacing w:after="120"/>
              <w:ind w:right="40"/>
              <w:jc w:val="right"/>
            </w:pPr>
            <w:r>
              <w:t>25</w:t>
            </w:r>
          </w:p>
        </w:tc>
      </w:tr>
      <w:tr w:rsidR="0035437D" w:rsidRPr="001756E9" w14:paraId="08DC477B" w14:textId="77777777" w:rsidTr="005F2CF7">
        <w:tc>
          <w:tcPr>
            <w:tcW w:w="9369" w:type="dxa"/>
            <w:gridSpan w:val="3"/>
            <w:shd w:val="clear" w:color="auto" w:fill="auto"/>
          </w:tcPr>
          <w:p w14:paraId="55D13F51" w14:textId="2869E080" w:rsidR="0035437D" w:rsidRPr="001756E9" w:rsidRDefault="0035437D" w:rsidP="0035437D">
            <w:pPr>
              <w:pStyle w:val="ListParagraph"/>
              <w:numPr>
                <w:ilvl w:val="1"/>
                <w:numId w:val="3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756E9">
              <w:rPr>
                <w:lang w:val="fr-FR"/>
              </w:rPr>
              <w:t>Adoption de l’ordre du jour</w:t>
            </w:r>
            <w:r>
              <w:rPr>
                <w:spacing w:val="60"/>
                <w:sz w:val="17"/>
                <w:lang w:val="fr-FR"/>
              </w:rPr>
              <w:tab/>
            </w:r>
          </w:p>
        </w:tc>
        <w:tc>
          <w:tcPr>
            <w:tcW w:w="533" w:type="dxa"/>
            <w:shd w:val="clear" w:color="auto" w:fill="auto"/>
            <w:vAlign w:val="bottom"/>
          </w:tcPr>
          <w:p w14:paraId="5776EFD9" w14:textId="034981A9" w:rsidR="0035437D" w:rsidRPr="001756E9" w:rsidRDefault="00C61EE0" w:rsidP="005F2CF7">
            <w:pPr>
              <w:spacing w:after="120"/>
              <w:ind w:right="40"/>
              <w:jc w:val="right"/>
            </w:pPr>
            <w:r>
              <w:t>25</w:t>
            </w:r>
          </w:p>
        </w:tc>
      </w:tr>
      <w:tr w:rsidR="0035437D" w:rsidRPr="001756E9" w14:paraId="3315F038" w14:textId="77777777" w:rsidTr="005F2CF7">
        <w:tc>
          <w:tcPr>
            <w:tcW w:w="9369" w:type="dxa"/>
            <w:gridSpan w:val="3"/>
            <w:shd w:val="clear" w:color="auto" w:fill="auto"/>
          </w:tcPr>
          <w:p w14:paraId="3C25E524" w14:textId="46A1603C" w:rsidR="0035437D" w:rsidRPr="001756E9" w:rsidRDefault="0035437D" w:rsidP="0035437D">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1756E9">
              <w:rPr>
                <w:lang w:val="fr-FR"/>
              </w:rPr>
              <w:t>Rapport du groupe de travail de présession</w:t>
            </w:r>
            <w:r>
              <w:rPr>
                <w:spacing w:val="60"/>
                <w:sz w:val="17"/>
                <w:lang w:val="fr-FR"/>
              </w:rPr>
              <w:tab/>
            </w:r>
          </w:p>
        </w:tc>
        <w:tc>
          <w:tcPr>
            <w:tcW w:w="533" w:type="dxa"/>
            <w:shd w:val="clear" w:color="auto" w:fill="auto"/>
            <w:vAlign w:val="bottom"/>
          </w:tcPr>
          <w:p w14:paraId="14D4643B" w14:textId="6F74483C" w:rsidR="0035437D" w:rsidRPr="001756E9" w:rsidRDefault="00C61EE0" w:rsidP="005F2CF7">
            <w:pPr>
              <w:spacing w:after="120"/>
              <w:ind w:right="40"/>
              <w:jc w:val="right"/>
            </w:pPr>
            <w:r>
              <w:t>25</w:t>
            </w:r>
          </w:p>
        </w:tc>
      </w:tr>
      <w:tr w:rsidR="0035437D" w:rsidRPr="001756E9" w14:paraId="63A5492B" w14:textId="77777777" w:rsidTr="005F2CF7">
        <w:tc>
          <w:tcPr>
            <w:tcW w:w="9369" w:type="dxa"/>
            <w:gridSpan w:val="3"/>
            <w:shd w:val="clear" w:color="auto" w:fill="auto"/>
          </w:tcPr>
          <w:p w14:paraId="4E76B6F5" w14:textId="405FFE04" w:rsidR="0035437D" w:rsidRPr="001756E9" w:rsidRDefault="0035437D" w:rsidP="0035437D">
            <w:pPr>
              <w:pStyle w:val="ListParagraph"/>
              <w:numPr>
                <w:ilvl w:val="1"/>
                <w:numId w:val="32"/>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Organisation des travaux</w:t>
            </w:r>
            <w:r>
              <w:rPr>
                <w:spacing w:val="60"/>
                <w:sz w:val="17"/>
                <w:lang w:val="fr-FR"/>
              </w:rPr>
              <w:tab/>
            </w:r>
          </w:p>
        </w:tc>
        <w:tc>
          <w:tcPr>
            <w:tcW w:w="533" w:type="dxa"/>
            <w:shd w:val="clear" w:color="auto" w:fill="auto"/>
            <w:vAlign w:val="bottom"/>
          </w:tcPr>
          <w:p w14:paraId="3B55BFA1" w14:textId="7B87B82D" w:rsidR="0035437D" w:rsidRPr="001756E9" w:rsidRDefault="00C61EE0" w:rsidP="005F2CF7">
            <w:pPr>
              <w:spacing w:after="120"/>
              <w:ind w:right="40"/>
              <w:jc w:val="right"/>
            </w:pPr>
            <w:r>
              <w:t>25</w:t>
            </w:r>
          </w:p>
        </w:tc>
      </w:tr>
      <w:tr w:rsidR="0035437D" w:rsidRPr="001756E9" w14:paraId="0CECEACF" w14:textId="77777777" w:rsidTr="005F2CF7">
        <w:tc>
          <w:tcPr>
            <w:tcW w:w="9369" w:type="dxa"/>
            <w:gridSpan w:val="3"/>
            <w:shd w:val="clear" w:color="auto" w:fill="auto"/>
          </w:tcPr>
          <w:p w14:paraId="4CD50CFB" w14:textId="330C1BEE" w:rsidR="0035437D" w:rsidRPr="001756E9" w:rsidRDefault="0035437D" w:rsidP="0035437D">
            <w:pPr>
              <w:pStyle w:val="ListParagraph"/>
              <w:numPr>
                <w:ilvl w:val="1"/>
                <w:numId w:val="32"/>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Composition du Comité</w:t>
            </w:r>
            <w:r>
              <w:rPr>
                <w:spacing w:val="60"/>
                <w:sz w:val="17"/>
                <w:lang w:val="fr-FR"/>
              </w:rPr>
              <w:tab/>
            </w:r>
          </w:p>
        </w:tc>
        <w:tc>
          <w:tcPr>
            <w:tcW w:w="533" w:type="dxa"/>
            <w:shd w:val="clear" w:color="auto" w:fill="auto"/>
            <w:vAlign w:val="bottom"/>
          </w:tcPr>
          <w:p w14:paraId="245FDEA3" w14:textId="4BA14B9F" w:rsidR="0035437D" w:rsidRPr="001756E9" w:rsidRDefault="00C61EE0" w:rsidP="005F2CF7">
            <w:pPr>
              <w:spacing w:after="120"/>
              <w:ind w:right="40"/>
              <w:jc w:val="right"/>
            </w:pPr>
            <w:r>
              <w:t>26</w:t>
            </w:r>
          </w:p>
        </w:tc>
      </w:tr>
      <w:tr w:rsidR="0035437D" w:rsidRPr="001756E9" w14:paraId="7D5E02B3" w14:textId="77777777" w:rsidTr="005F2CF7">
        <w:tc>
          <w:tcPr>
            <w:tcW w:w="9369" w:type="dxa"/>
            <w:gridSpan w:val="3"/>
            <w:shd w:val="clear" w:color="auto" w:fill="auto"/>
          </w:tcPr>
          <w:p w14:paraId="18A0958A" w14:textId="6D952464" w:rsidR="0035437D"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hanging="216"/>
              <w:rPr>
                <w:lang w:val="fr-FR"/>
              </w:rPr>
            </w:pPr>
            <w:r w:rsidRPr="001756E9">
              <w:rPr>
                <w:lang w:val="fr-FR"/>
              </w:rPr>
              <w:t>Rapport de la Présidente sur les activités intersessions</w:t>
            </w:r>
            <w:r>
              <w:rPr>
                <w:spacing w:val="60"/>
                <w:sz w:val="17"/>
                <w:lang w:val="fr-FR"/>
              </w:rPr>
              <w:tab/>
            </w:r>
          </w:p>
        </w:tc>
        <w:tc>
          <w:tcPr>
            <w:tcW w:w="533" w:type="dxa"/>
            <w:shd w:val="clear" w:color="auto" w:fill="auto"/>
            <w:vAlign w:val="bottom"/>
          </w:tcPr>
          <w:p w14:paraId="63959ABC" w14:textId="5633A655" w:rsidR="0035437D" w:rsidRPr="001756E9" w:rsidRDefault="00C61EE0" w:rsidP="005F2CF7">
            <w:pPr>
              <w:spacing w:after="120"/>
              <w:ind w:right="40"/>
              <w:jc w:val="right"/>
            </w:pPr>
            <w:r>
              <w:t>27</w:t>
            </w:r>
          </w:p>
        </w:tc>
      </w:tr>
      <w:tr w:rsidR="0035437D" w:rsidRPr="001756E9" w14:paraId="1C123ED4" w14:textId="77777777" w:rsidTr="005F2CF7">
        <w:tc>
          <w:tcPr>
            <w:tcW w:w="9369" w:type="dxa"/>
            <w:gridSpan w:val="3"/>
            <w:shd w:val="clear" w:color="auto" w:fill="auto"/>
          </w:tcPr>
          <w:p w14:paraId="42A22A28" w14:textId="3B530CD8" w:rsidR="0035437D" w:rsidRPr="001756E9" w:rsidRDefault="0035437D" w:rsidP="0035437D">
            <w:pPr>
              <w:pStyle w:val="ListParagraph"/>
              <w:numPr>
                <w:ilvl w:val="0"/>
                <w:numId w:val="32"/>
              </w:numPr>
              <w:tabs>
                <w:tab w:val="left" w:pos="1296"/>
                <w:tab w:val="left" w:pos="1728"/>
                <w:tab w:val="left" w:pos="2160"/>
                <w:tab w:val="right" w:leader="dot" w:pos="9360"/>
              </w:tabs>
              <w:suppressAutoHyphens/>
              <w:spacing w:after="120"/>
              <w:ind w:hanging="216"/>
              <w:rPr>
                <w:lang w:val="fr-FR"/>
              </w:rPr>
            </w:pPr>
            <w:r w:rsidRPr="001756E9">
              <w:rPr>
                <w:lang w:val="fr-FR"/>
              </w:rPr>
              <w:t>Examen des rapports soumis par les États parties en application de l’article 18 de la Convention</w:t>
            </w:r>
            <w:r>
              <w:rPr>
                <w:spacing w:val="60"/>
                <w:sz w:val="17"/>
                <w:lang w:val="fr-FR"/>
              </w:rPr>
              <w:tab/>
            </w:r>
          </w:p>
        </w:tc>
        <w:tc>
          <w:tcPr>
            <w:tcW w:w="533" w:type="dxa"/>
            <w:shd w:val="clear" w:color="auto" w:fill="auto"/>
            <w:vAlign w:val="bottom"/>
          </w:tcPr>
          <w:p w14:paraId="623811DD" w14:textId="3F9CE8C5" w:rsidR="0035437D" w:rsidRPr="001756E9" w:rsidRDefault="00C61EE0" w:rsidP="005F2CF7">
            <w:pPr>
              <w:spacing w:after="120"/>
              <w:ind w:right="40"/>
              <w:jc w:val="right"/>
            </w:pPr>
            <w:r>
              <w:t>28</w:t>
            </w:r>
          </w:p>
        </w:tc>
      </w:tr>
      <w:tr w:rsidR="0035437D" w:rsidRPr="001756E9" w14:paraId="0A0C4C8F" w14:textId="77777777" w:rsidTr="005F2CF7">
        <w:tc>
          <w:tcPr>
            <w:tcW w:w="9369" w:type="dxa"/>
            <w:gridSpan w:val="3"/>
            <w:shd w:val="clear" w:color="auto" w:fill="auto"/>
          </w:tcPr>
          <w:p w14:paraId="659D5ECC" w14:textId="2B499447" w:rsidR="0035437D"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hanging="216"/>
              <w:rPr>
                <w:lang w:val="fr-FR"/>
              </w:rPr>
            </w:pPr>
            <w:r w:rsidRPr="001756E9">
              <w:rPr>
                <w:lang w:val="fr-FR"/>
              </w:rPr>
              <w:t>Activités menées au titre du Protocole facultative</w:t>
            </w:r>
            <w:r>
              <w:rPr>
                <w:spacing w:val="60"/>
                <w:sz w:val="17"/>
                <w:lang w:val="fr-FR"/>
              </w:rPr>
              <w:tab/>
            </w:r>
          </w:p>
        </w:tc>
        <w:tc>
          <w:tcPr>
            <w:tcW w:w="533" w:type="dxa"/>
            <w:shd w:val="clear" w:color="auto" w:fill="auto"/>
            <w:vAlign w:val="bottom"/>
          </w:tcPr>
          <w:p w14:paraId="614AB4F0" w14:textId="0CA35843" w:rsidR="0035437D" w:rsidRPr="001756E9" w:rsidRDefault="00C61EE0" w:rsidP="005F2CF7">
            <w:pPr>
              <w:spacing w:after="120"/>
              <w:ind w:right="40"/>
              <w:jc w:val="right"/>
            </w:pPr>
            <w:r>
              <w:t>29</w:t>
            </w:r>
          </w:p>
        </w:tc>
      </w:tr>
      <w:tr w:rsidR="0035437D" w:rsidRPr="001756E9" w14:paraId="1786A8B9" w14:textId="77777777" w:rsidTr="005F2CF7">
        <w:tc>
          <w:tcPr>
            <w:tcW w:w="9369" w:type="dxa"/>
            <w:gridSpan w:val="3"/>
            <w:shd w:val="clear" w:color="auto" w:fill="auto"/>
          </w:tcPr>
          <w:p w14:paraId="7766F7E7" w14:textId="07ACDC9E" w:rsidR="0035437D" w:rsidRPr="001756E9" w:rsidRDefault="0035437D" w:rsidP="0035437D">
            <w:pPr>
              <w:pStyle w:val="ListParagraph"/>
              <w:numPr>
                <w:ilvl w:val="1"/>
                <w:numId w:val="32"/>
              </w:numPr>
              <w:tabs>
                <w:tab w:val="left" w:pos="1296"/>
                <w:tab w:val="left" w:pos="1728"/>
                <w:tab w:val="left" w:pos="2160"/>
                <w:tab w:val="right" w:leader="dot" w:pos="9360"/>
              </w:tabs>
              <w:suppressAutoHyphens/>
              <w:spacing w:after="120"/>
              <w:rPr>
                <w:lang w:val="fr-FR"/>
              </w:rPr>
            </w:pPr>
            <w:r w:rsidRPr="001756E9">
              <w:rPr>
                <w:lang w:val="fr-FR"/>
              </w:rPr>
              <w:t>Mesures prises par le Comité sur les questions relevant de l’article 2 du Protocole facultatif</w:t>
            </w:r>
            <w:r>
              <w:rPr>
                <w:spacing w:val="60"/>
                <w:sz w:val="17"/>
                <w:lang w:val="fr-FR"/>
              </w:rPr>
              <w:tab/>
            </w:r>
          </w:p>
        </w:tc>
        <w:tc>
          <w:tcPr>
            <w:tcW w:w="533" w:type="dxa"/>
            <w:shd w:val="clear" w:color="auto" w:fill="auto"/>
            <w:vAlign w:val="bottom"/>
          </w:tcPr>
          <w:p w14:paraId="4441487C" w14:textId="10C7749E" w:rsidR="0035437D" w:rsidRPr="001756E9" w:rsidRDefault="00C61EE0" w:rsidP="005F2CF7">
            <w:pPr>
              <w:spacing w:after="120"/>
              <w:ind w:right="40"/>
              <w:jc w:val="right"/>
            </w:pPr>
            <w:r>
              <w:t>29</w:t>
            </w:r>
          </w:p>
        </w:tc>
      </w:tr>
      <w:tr w:rsidR="0035437D" w:rsidRPr="001756E9" w14:paraId="6F9504B4" w14:textId="77777777" w:rsidTr="005F2CF7">
        <w:tc>
          <w:tcPr>
            <w:tcW w:w="9369" w:type="dxa"/>
            <w:gridSpan w:val="3"/>
            <w:shd w:val="clear" w:color="auto" w:fill="auto"/>
          </w:tcPr>
          <w:p w14:paraId="28767F74" w14:textId="2C3BEDE3" w:rsidR="0035437D" w:rsidRPr="001756E9" w:rsidRDefault="0035437D" w:rsidP="0035437D">
            <w:pPr>
              <w:pStyle w:val="ListParagraph"/>
              <w:numPr>
                <w:ilvl w:val="1"/>
                <w:numId w:val="32"/>
              </w:numPr>
              <w:tabs>
                <w:tab w:val="left" w:pos="1296"/>
                <w:tab w:val="left" w:pos="1728"/>
                <w:tab w:val="left" w:pos="2160"/>
                <w:tab w:val="left" w:pos="2592"/>
                <w:tab w:val="right" w:leader="dot" w:pos="9360"/>
              </w:tabs>
              <w:suppressAutoHyphens/>
              <w:spacing w:after="120"/>
              <w:rPr>
                <w:lang w:val="fr-FR"/>
              </w:rPr>
            </w:pPr>
            <w:r w:rsidRPr="001756E9">
              <w:rPr>
                <w:lang w:val="fr-FR"/>
              </w:rPr>
              <w:t>Suite donnée aux constatations du Comité sur les communications émanant de particuliers</w:t>
            </w:r>
            <w:r>
              <w:rPr>
                <w:spacing w:val="60"/>
                <w:sz w:val="17"/>
                <w:lang w:val="fr-FR"/>
              </w:rPr>
              <w:tab/>
            </w:r>
          </w:p>
        </w:tc>
        <w:tc>
          <w:tcPr>
            <w:tcW w:w="533" w:type="dxa"/>
            <w:shd w:val="clear" w:color="auto" w:fill="auto"/>
            <w:vAlign w:val="bottom"/>
          </w:tcPr>
          <w:p w14:paraId="65044341" w14:textId="54C5446A" w:rsidR="0035437D" w:rsidRPr="001756E9" w:rsidRDefault="00C61EE0" w:rsidP="005F2CF7">
            <w:pPr>
              <w:spacing w:after="120"/>
              <w:ind w:right="40"/>
              <w:jc w:val="right"/>
            </w:pPr>
            <w:r>
              <w:t>29</w:t>
            </w:r>
          </w:p>
        </w:tc>
      </w:tr>
      <w:tr w:rsidR="0035437D" w:rsidRPr="001756E9" w14:paraId="5959CFB8" w14:textId="77777777" w:rsidTr="005F2CF7">
        <w:tc>
          <w:tcPr>
            <w:tcW w:w="9369" w:type="dxa"/>
            <w:gridSpan w:val="3"/>
            <w:shd w:val="clear" w:color="auto" w:fill="auto"/>
          </w:tcPr>
          <w:p w14:paraId="60C4666C" w14:textId="176170C9" w:rsidR="0035437D" w:rsidRPr="001756E9" w:rsidRDefault="0035437D" w:rsidP="0035437D">
            <w:pPr>
              <w:pStyle w:val="ListParagraph"/>
              <w:numPr>
                <w:ilvl w:val="1"/>
                <w:numId w:val="32"/>
              </w:numPr>
              <w:tabs>
                <w:tab w:val="left" w:pos="1296"/>
                <w:tab w:val="left" w:pos="1728"/>
                <w:tab w:val="left" w:pos="2160"/>
                <w:tab w:val="right" w:leader="dot" w:pos="9360"/>
              </w:tabs>
              <w:suppressAutoHyphens/>
              <w:spacing w:after="120"/>
              <w:rPr>
                <w:lang w:val="fr-FR"/>
              </w:rPr>
            </w:pPr>
            <w:r w:rsidRPr="001756E9">
              <w:rPr>
                <w:lang w:val="fr-FR"/>
              </w:rPr>
              <w:t>Mesures prises par le Comité sur les questions relevant de l’article 8 du Protocole facultatif</w:t>
            </w:r>
            <w:r>
              <w:rPr>
                <w:spacing w:val="60"/>
                <w:sz w:val="17"/>
                <w:lang w:val="fr-FR"/>
              </w:rPr>
              <w:tab/>
            </w:r>
          </w:p>
        </w:tc>
        <w:tc>
          <w:tcPr>
            <w:tcW w:w="533" w:type="dxa"/>
            <w:shd w:val="clear" w:color="auto" w:fill="auto"/>
            <w:vAlign w:val="bottom"/>
          </w:tcPr>
          <w:p w14:paraId="699A23BC" w14:textId="6BF9ED47" w:rsidR="0035437D" w:rsidRPr="001756E9" w:rsidRDefault="00C61EE0" w:rsidP="005F2CF7">
            <w:pPr>
              <w:spacing w:after="120"/>
              <w:ind w:right="40"/>
              <w:jc w:val="right"/>
            </w:pPr>
            <w:r>
              <w:t>30</w:t>
            </w:r>
          </w:p>
        </w:tc>
      </w:tr>
      <w:tr w:rsidR="0035437D" w:rsidRPr="001756E9" w14:paraId="6CB62E5F" w14:textId="77777777" w:rsidTr="005F2CF7">
        <w:tc>
          <w:tcPr>
            <w:tcW w:w="9369" w:type="dxa"/>
            <w:gridSpan w:val="3"/>
            <w:shd w:val="clear" w:color="auto" w:fill="auto"/>
          </w:tcPr>
          <w:p w14:paraId="2507C9D6" w14:textId="0DF4CC42" w:rsidR="0035437D"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Moyens d’accélérer les travaux du Comité</w:t>
            </w:r>
            <w:r>
              <w:rPr>
                <w:spacing w:val="60"/>
                <w:sz w:val="17"/>
                <w:lang w:val="fr-FR"/>
              </w:rPr>
              <w:tab/>
            </w:r>
          </w:p>
        </w:tc>
        <w:tc>
          <w:tcPr>
            <w:tcW w:w="533" w:type="dxa"/>
            <w:shd w:val="clear" w:color="auto" w:fill="auto"/>
            <w:vAlign w:val="bottom"/>
          </w:tcPr>
          <w:p w14:paraId="36D6E259" w14:textId="2EA939FA" w:rsidR="0035437D" w:rsidRPr="001756E9" w:rsidRDefault="00C61EE0" w:rsidP="005F2CF7">
            <w:pPr>
              <w:spacing w:after="120"/>
              <w:ind w:right="40"/>
              <w:jc w:val="right"/>
            </w:pPr>
            <w:r>
              <w:t>32</w:t>
            </w:r>
          </w:p>
        </w:tc>
      </w:tr>
      <w:tr w:rsidR="0035437D" w:rsidRPr="001756E9" w14:paraId="63A12E84" w14:textId="77777777" w:rsidTr="005F2CF7">
        <w:tc>
          <w:tcPr>
            <w:tcW w:w="9369" w:type="dxa"/>
            <w:gridSpan w:val="3"/>
            <w:shd w:val="clear" w:color="auto" w:fill="auto"/>
          </w:tcPr>
          <w:p w14:paraId="3A8C88EF" w14:textId="2105608A" w:rsidR="0035437D"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Application de l’article 21 de la Convention</w:t>
            </w:r>
            <w:r>
              <w:rPr>
                <w:spacing w:val="60"/>
                <w:sz w:val="17"/>
                <w:lang w:val="fr-FR"/>
              </w:rPr>
              <w:tab/>
            </w:r>
          </w:p>
        </w:tc>
        <w:tc>
          <w:tcPr>
            <w:tcW w:w="533" w:type="dxa"/>
            <w:shd w:val="clear" w:color="auto" w:fill="auto"/>
            <w:vAlign w:val="bottom"/>
          </w:tcPr>
          <w:p w14:paraId="3C6E0421" w14:textId="7E1C5760" w:rsidR="0035437D" w:rsidRPr="001756E9" w:rsidRDefault="00651302" w:rsidP="005F2CF7">
            <w:pPr>
              <w:spacing w:after="120"/>
              <w:ind w:right="40"/>
              <w:jc w:val="right"/>
            </w:pPr>
            <w:r>
              <w:t>33</w:t>
            </w:r>
          </w:p>
        </w:tc>
      </w:tr>
      <w:tr w:rsidR="0035437D" w:rsidRPr="001756E9" w14:paraId="0789BD52" w14:textId="77777777" w:rsidTr="005F2CF7">
        <w:tc>
          <w:tcPr>
            <w:tcW w:w="9369" w:type="dxa"/>
            <w:gridSpan w:val="3"/>
            <w:shd w:val="clear" w:color="auto" w:fill="auto"/>
          </w:tcPr>
          <w:p w14:paraId="6BB7CC8F" w14:textId="5F5E8038" w:rsidR="0035437D" w:rsidRPr="001756E9" w:rsidRDefault="0035437D" w:rsidP="0035437D">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hanging="216"/>
              <w:rPr>
                <w:lang w:val="fr-FR"/>
              </w:rPr>
            </w:pPr>
            <w:r w:rsidRPr="00F60271">
              <w:rPr>
                <w:lang w:val="fr-FR"/>
              </w:rPr>
              <w:t>Ordre du jour provisoire de la quatre-vingt-septième session</w:t>
            </w:r>
            <w:r>
              <w:rPr>
                <w:spacing w:val="60"/>
                <w:sz w:val="17"/>
                <w:lang w:val="fr-FR"/>
              </w:rPr>
              <w:tab/>
            </w:r>
          </w:p>
        </w:tc>
        <w:tc>
          <w:tcPr>
            <w:tcW w:w="533" w:type="dxa"/>
            <w:shd w:val="clear" w:color="auto" w:fill="auto"/>
            <w:vAlign w:val="bottom"/>
          </w:tcPr>
          <w:p w14:paraId="052F6D88" w14:textId="71A4FD0E" w:rsidR="0035437D" w:rsidRPr="001756E9" w:rsidRDefault="00651302" w:rsidP="005F2CF7">
            <w:pPr>
              <w:spacing w:after="120"/>
              <w:ind w:right="40"/>
              <w:jc w:val="right"/>
            </w:pPr>
            <w:r>
              <w:t>35</w:t>
            </w:r>
          </w:p>
        </w:tc>
      </w:tr>
      <w:tr w:rsidR="0035437D" w:rsidRPr="001756E9" w14:paraId="2AAAF60A" w14:textId="77777777" w:rsidTr="005F2CF7">
        <w:tc>
          <w:tcPr>
            <w:tcW w:w="9369" w:type="dxa"/>
            <w:gridSpan w:val="3"/>
            <w:shd w:val="clear" w:color="auto" w:fill="auto"/>
          </w:tcPr>
          <w:p w14:paraId="7E81551A" w14:textId="1CE70DD5" w:rsidR="0035437D" w:rsidRPr="00F60271" w:rsidRDefault="0035437D" w:rsidP="0035437D">
            <w:pPr>
              <w:pStyle w:val="ListParagraph"/>
              <w:numPr>
                <w:ilvl w:val="0"/>
                <w:numId w:val="32"/>
              </w:numPr>
              <w:tabs>
                <w:tab w:val="left" w:pos="1296"/>
                <w:tab w:val="left" w:pos="1728"/>
                <w:tab w:val="left" w:pos="2160"/>
                <w:tab w:val="left" w:pos="2592"/>
                <w:tab w:val="left" w:pos="3024"/>
                <w:tab w:val="right" w:leader="dot" w:pos="9360"/>
              </w:tabs>
              <w:suppressAutoHyphens/>
              <w:spacing w:after="120"/>
              <w:ind w:hanging="216"/>
              <w:rPr>
                <w:lang w:val="fr-FR"/>
              </w:rPr>
            </w:pPr>
            <w:r w:rsidRPr="00F60271">
              <w:rPr>
                <w:lang w:val="fr-FR"/>
              </w:rPr>
              <w:t>Adoption du rapport</w:t>
            </w:r>
            <w:r>
              <w:rPr>
                <w:spacing w:val="60"/>
                <w:sz w:val="17"/>
                <w:lang w:val="fr-FR"/>
              </w:rPr>
              <w:tab/>
            </w:r>
          </w:p>
        </w:tc>
        <w:tc>
          <w:tcPr>
            <w:tcW w:w="533" w:type="dxa"/>
            <w:shd w:val="clear" w:color="auto" w:fill="auto"/>
            <w:vAlign w:val="bottom"/>
          </w:tcPr>
          <w:p w14:paraId="42AAB9E9" w14:textId="62AEB904" w:rsidR="0035437D" w:rsidRPr="001756E9" w:rsidRDefault="00651302" w:rsidP="005F2CF7">
            <w:pPr>
              <w:spacing w:after="120"/>
              <w:ind w:right="40"/>
              <w:jc w:val="right"/>
            </w:pPr>
            <w:r>
              <w:t>36</w:t>
            </w:r>
          </w:p>
        </w:tc>
      </w:tr>
      <w:tr w:rsidR="0035437D" w:rsidRPr="001756E9" w14:paraId="02A5C883" w14:textId="77777777" w:rsidTr="005F2CF7">
        <w:tc>
          <w:tcPr>
            <w:tcW w:w="9369" w:type="dxa"/>
            <w:gridSpan w:val="3"/>
            <w:shd w:val="clear" w:color="auto" w:fill="auto"/>
          </w:tcPr>
          <w:p w14:paraId="40C3AD7C" w14:textId="5D681E4D" w:rsidR="0035437D" w:rsidRPr="00F60271" w:rsidRDefault="0035437D" w:rsidP="0035437D">
            <w:pPr>
              <w:pStyle w:val="ListParagraph"/>
              <w:tabs>
                <w:tab w:val="left" w:pos="1080"/>
                <w:tab w:val="left" w:pos="3024"/>
                <w:tab w:val="right" w:leader="dot" w:pos="9360"/>
              </w:tabs>
              <w:suppressAutoHyphens/>
              <w:spacing w:after="120"/>
              <w:ind w:left="0" w:firstLine="270"/>
              <w:rPr>
                <w:lang w:val="fr-FR"/>
              </w:rPr>
            </w:pPr>
            <w:r>
              <w:rPr>
                <w:lang w:val="fr-FR"/>
              </w:rPr>
              <w:t>Annexe</w:t>
            </w:r>
          </w:p>
        </w:tc>
        <w:tc>
          <w:tcPr>
            <w:tcW w:w="533" w:type="dxa"/>
            <w:shd w:val="clear" w:color="auto" w:fill="auto"/>
            <w:vAlign w:val="bottom"/>
          </w:tcPr>
          <w:p w14:paraId="2DE3439E" w14:textId="77777777" w:rsidR="0035437D" w:rsidRPr="001756E9" w:rsidRDefault="0035437D" w:rsidP="005F2CF7">
            <w:pPr>
              <w:spacing w:after="120"/>
              <w:ind w:right="40"/>
              <w:jc w:val="right"/>
            </w:pPr>
          </w:p>
        </w:tc>
      </w:tr>
      <w:tr w:rsidR="00651302" w:rsidRPr="001756E9" w14:paraId="5261916B" w14:textId="77777777" w:rsidTr="005F2CF7">
        <w:tc>
          <w:tcPr>
            <w:tcW w:w="9369" w:type="dxa"/>
            <w:gridSpan w:val="3"/>
            <w:shd w:val="clear" w:color="auto" w:fill="auto"/>
          </w:tcPr>
          <w:p w14:paraId="641F24C9" w14:textId="3581B7EB" w:rsidR="00651302" w:rsidRPr="00651302" w:rsidRDefault="00651302" w:rsidP="0065130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950" w:firstLine="364"/>
              <w:rPr>
                <w:spacing w:val="60"/>
                <w:sz w:val="17"/>
                <w:lang w:val="fr-FR"/>
              </w:rPr>
            </w:pPr>
            <w:r w:rsidRPr="001756E9">
              <w:rPr>
                <w:lang w:val="fr-FR"/>
              </w:rPr>
              <w:t>Liste des documents dont le Comité était saisi à sa quatre-sixième session</w:t>
            </w:r>
            <w:r>
              <w:rPr>
                <w:spacing w:val="60"/>
                <w:sz w:val="17"/>
                <w:lang w:val="fr-FR"/>
              </w:rPr>
              <w:tab/>
            </w:r>
          </w:p>
        </w:tc>
        <w:tc>
          <w:tcPr>
            <w:tcW w:w="533" w:type="dxa"/>
            <w:shd w:val="clear" w:color="auto" w:fill="auto"/>
            <w:vAlign w:val="bottom"/>
          </w:tcPr>
          <w:p w14:paraId="19D3188D" w14:textId="56A3A950" w:rsidR="00651302" w:rsidRPr="001756E9" w:rsidRDefault="00651302" w:rsidP="005F2CF7">
            <w:pPr>
              <w:spacing w:after="120"/>
              <w:ind w:right="40"/>
              <w:jc w:val="right"/>
            </w:pPr>
            <w:r>
              <w:t>37</w:t>
            </w:r>
          </w:p>
        </w:tc>
      </w:tr>
      <w:tr w:rsidR="0035437D" w:rsidRPr="001756E9" w14:paraId="653190E9" w14:textId="77777777" w:rsidTr="005F2CF7">
        <w:tc>
          <w:tcPr>
            <w:tcW w:w="9369" w:type="dxa"/>
            <w:gridSpan w:val="3"/>
            <w:shd w:val="clear" w:color="auto" w:fill="auto"/>
          </w:tcPr>
          <w:p w14:paraId="5BE91C40" w14:textId="77777777" w:rsidR="0035437D" w:rsidRPr="0035437D" w:rsidRDefault="0035437D" w:rsidP="0035437D">
            <w:pPr>
              <w:pStyle w:val="ListParagraph"/>
              <w:tabs>
                <w:tab w:val="left" w:pos="1728"/>
                <w:tab w:val="left" w:pos="2160"/>
                <w:tab w:val="left" w:pos="2592"/>
                <w:tab w:val="left" w:pos="3024"/>
                <w:tab w:val="right" w:leader="dot" w:pos="9360"/>
              </w:tabs>
              <w:suppressAutoHyphens/>
              <w:spacing w:after="120"/>
              <w:ind w:left="1296"/>
              <w:rPr>
                <w:b/>
                <w:bCs/>
                <w:lang w:val="fr-FR"/>
              </w:rPr>
            </w:pPr>
            <w:r w:rsidRPr="0035437D">
              <w:rPr>
                <w:b/>
                <w:bCs/>
                <w:lang w:val="fr-FR"/>
              </w:rPr>
              <w:t>Troisième partie</w:t>
            </w:r>
          </w:p>
          <w:p w14:paraId="44DE76FE" w14:textId="4117B943" w:rsidR="0035437D" w:rsidRPr="0035437D" w:rsidRDefault="0035437D" w:rsidP="0035437D">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35437D">
              <w:rPr>
                <w:b/>
                <w:bCs/>
                <w:lang w:val="fr-FR"/>
              </w:rPr>
              <w:t>Rapport du Comité pour l’élimination de la discrimination à l’égard des femmes sur les travaux de sa quatre-vingt-septième session</w:t>
            </w:r>
            <w:r>
              <w:rPr>
                <w:spacing w:val="60"/>
                <w:sz w:val="17"/>
                <w:lang w:val="fr-FR"/>
              </w:rPr>
              <w:tab/>
            </w:r>
          </w:p>
        </w:tc>
        <w:tc>
          <w:tcPr>
            <w:tcW w:w="533" w:type="dxa"/>
            <w:shd w:val="clear" w:color="auto" w:fill="auto"/>
            <w:vAlign w:val="bottom"/>
          </w:tcPr>
          <w:p w14:paraId="2587C8DD" w14:textId="6A66051F" w:rsidR="0035437D" w:rsidRPr="001756E9" w:rsidRDefault="00651302" w:rsidP="005F2CF7">
            <w:pPr>
              <w:spacing w:after="120"/>
              <w:ind w:right="40"/>
              <w:jc w:val="right"/>
            </w:pPr>
            <w:r>
              <w:t>38</w:t>
            </w:r>
          </w:p>
        </w:tc>
      </w:tr>
      <w:tr w:rsidR="0035437D" w:rsidRPr="001756E9" w14:paraId="6CCB5D65" w14:textId="77777777" w:rsidTr="005F2CF7">
        <w:tc>
          <w:tcPr>
            <w:tcW w:w="9369" w:type="dxa"/>
            <w:gridSpan w:val="3"/>
            <w:shd w:val="clear" w:color="auto" w:fill="auto"/>
          </w:tcPr>
          <w:p w14:paraId="0E726383" w14:textId="4FB9117A" w:rsidR="0035437D" w:rsidRPr="00F60271"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right" w:leader="dot" w:pos="9360"/>
              </w:tabs>
              <w:suppressAutoHyphens/>
              <w:spacing w:after="120"/>
              <w:ind w:hanging="216"/>
              <w:rPr>
                <w:lang w:val="fr-FR"/>
              </w:rPr>
            </w:pPr>
            <w:r w:rsidRPr="00F60271">
              <w:rPr>
                <w:lang w:val="fr-FR"/>
              </w:rPr>
              <w:t>Décisions adoptées par le Comité</w:t>
            </w:r>
            <w:r>
              <w:rPr>
                <w:spacing w:val="60"/>
                <w:sz w:val="17"/>
                <w:lang w:val="fr-FR"/>
              </w:rPr>
              <w:tab/>
            </w:r>
          </w:p>
        </w:tc>
        <w:tc>
          <w:tcPr>
            <w:tcW w:w="533" w:type="dxa"/>
            <w:shd w:val="clear" w:color="auto" w:fill="auto"/>
            <w:vAlign w:val="bottom"/>
          </w:tcPr>
          <w:p w14:paraId="55605C8C" w14:textId="4E9C7C4E" w:rsidR="0035437D" w:rsidRPr="001756E9" w:rsidRDefault="00651302" w:rsidP="005F2CF7">
            <w:pPr>
              <w:spacing w:after="120"/>
              <w:ind w:right="40"/>
              <w:jc w:val="right"/>
            </w:pPr>
            <w:r>
              <w:t>39</w:t>
            </w:r>
          </w:p>
        </w:tc>
      </w:tr>
      <w:tr w:rsidR="007631C2" w:rsidRPr="001756E9" w14:paraId="6CEC5F7A" w14:textId="77777777" w:rsidTr="005F2CF7">
        <w:tc>
          <w:tcPr>
            <w:tcW w:w="9369" w:type="dxa"/>
            <w:gridSpan w:val="3"/>
            <w:shd w:val="clear" w:color="auto" w:fill="auto"/>
          </w:tcPr>
          <w:p w14:paraId="5ADFD250" w14:textId="5CD5FB2D" w:rsidR="007631C2" w:rsidRPr="00F60271"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hanging="216"/>
              <w:rPr>
                <w:lang w:val="fr-FR"/>
              </w:rPr>
            </w:pPr>
            <w:r w:rsidRPr="00F60271">
              <w:rPr>
                <w:lang w:val="fr-FR"/>
              </w:rPr>
              <w:t>Questions d’organisation et questions diverses</w:t>
            </w:r>
            <w:r>
              <w:rPr>
                <w:spacing w:val="60"/>
                <w:sz w:val="17"/>
                <w:lang w:val="fr-FR"/>
              </w:rPr>
              <w:tab/>
            </w:r>
          </w:p>
        </w:tc>
        <w:tc>
          <w:tcPr>
            <w:tcW w:w="533" w:type="dxa"/>
            <w:shd w:val="clear" w:color="auto" w:fill="auto"/>
            <w:vAlign w:val="bottom"/>
          </w:tcPr>
          <w:p w14:paraId="57943CC6" w14:textId="3CC3451C" w:rsidR="007631C2" w:rsidRPr="001756E9" w:rsidRDefault="00651302" w:rsidP="005F2CF7">
            <w:pPr>
              <w:spacing w:after="120"/>
              <w:ind w:right="40"/>
              <w:jc w:val="right"/>
            </w:pPr>
            <w:r>
              <w:t>41</w:t>
            </w:r>
          </w:p>
        </w:tc>
      </w:tr>
      <w:tr w:rsidR="00A00070" w:rsidRPr="001756E9" w14:paraId="12461100" w14:textId="77777777" w:rsidTr="005F2CF7">
        <w:tc>
          <w:tcPr>
            <w:tcW w:w="9369" w:type="dxa"/>
            <w:gridSpan w:val="3"/>
            <w:shd w:val="clear" w:color="auto" w:fill="auto"/>
          </w:tcPr>
          <w:p w14:paraId="447A86B4" w14:textId="1804F44F" w:rsidR="00A00070" w:rsidRPr="00F60271" w:rsidRDefault="00A00070" w:rsidP="00A00070">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1756E9">
              <w:rPr>
                <w:lang w:val="fr-FR"/>
              </w:rPr>
              <w:t>États parties à la Convention et au Protocole facultatif</w:t>
            </w:r>
            <w:r>
              <w:rPr>
                <w:spacing w:val="60"/>
                <w:sz w:val="17"/>
                <w:lang w:val="fr-FR"/>
              </w:rPr>
              <w:tab/>
            </w:r>
          </w:p>
        </w:tc>
        <w:tc>
          <w:tcPr>
            <w:tcW w:w="533" w:type="dxa"/>
            <w:shd w:val="clear" w:color="auto" w:fill="auto"/>
            <w:vAlign w:val="bottom"/>
          </w:tcPr>
          <w:p w14:paraId="2B8E6F06" w14:textId="347F2891" w:rsidR="00A00070" w:rsidRPr="001756E9" w:rsidRDefault="00651302" w:rsidP="005F2CF7">
            <w:pPr>
              <w:spacing w:after="120"/>
              <w:ind w:right="40"/>
              <w:jc w:val="right"/>
            </w:pPr>
            <w:r>
              <w:t>41</w:t>
            </w:r>
          </w:p>
        </w:tc>
      </w:tr>
      <w:tr w:rsidR="00A00070" w:rsidRPr="001756E9" w14:paraId="61B975AD" w14:textId="77777777" w:rsidTr="005F2CF7">
        <w:tc>
          <w:tcPr>
            <w:tcW w:w="9369" w:type="dxa"/>
            <w:gridSpan w:val="3"/>
            <w:shd w:val="clear" w:color="auto" w:fill="auto"/>
          </w:tcPr>
          <w:p w14:paraId="6A677B94" w14:textId="027BDED1" w:rsidR="00A00070" w:rsidRPr="001756E9" w:rsidRDefault="00A00070" w:rsidP="00A00070">
            <w:pPr>
              <w:pStyle w:val="ListParagraph"/>
              <w:numPr>
                <w:ilvl w:val="1"/>
                <w:numId w:val="33"/>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Ouverture de la session</w:t>
            </w:r>
            <w:r>
              <w:rPr>
                <w:spacing w:val="60"/>
                <w:sz w:val="17"/>
                <w:lang w:val="fr-FR"/>
              </w:rPr>
              <w:tab/>
            </w:r>
          </w:p>
        </w:tc>
        <w:tc>
          <w:tcPr>
            <w:tcW w:w="533" w:type="dxa"/>
            <w:shd w:val="clear" w:color="auto" w:fill="auto"/>
            <w:vAlign w:val="bottom"/>
          </w:tcPr>
          <w:p w14:paraId="1EFCC25F" w14:textId="52E8480D" w:rsidR="00A00070" w:rsidRPr="001756E9" w:rsidRDefault="00651302" w:rsidP="005F2CF7">
            <w:pPr>
              <w:spacing w:after="120"/>
              <w:ind w:right="40"/>
              <w:jc w:val="right"/>
            </w:pPr>
            <w:r>
              <w:t>41</w:t>
            </w:r>
          </w:p>
        </w:tc>
      </w:tr>
      <w:tr w:rsidR="00A00070" w:rsidRPr="001756E9" w14:paraId="7595E3CE" w14:textId="77777777" w:rsidTr="005F2CF7">
        <w:tc>
          <w:tcPr>
            <w:tcW w:w="9369" w:type="dxa"/>
            <w:gridSpan w:val="3"/>
            <w:shd w:val="clear" w:color="auto" w:fill="auto"/>
          </w:tcPr>
          <w:p w14:paraId="56E8692A" w14:textId="1554C931" w:rsidR="00A00070" w:rsidRPr="001756E9" w:rsidRDefault="00A00070" w:rsidP="00A00070">
            <w:pPr>
              <w:pStyle w:val="ListParagraph"/>
              <w:numPr>
                <w:ilvl w:val="1"/>
                <w:numId w:val="3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756E9">
              <w:rPr>
                <w:lang w:val="fr-FR"/>
              </w:rPr>
              <w:t>Adoption de l’ordre du jour</w:t>
            </w:r>
            <w:r>
              <w:rPr>
                <w:spacing w:val="60"/>
                <w:sz w:val="17"/>
                <w:lang w:val="fr-FR"/>
              </w:rPr>
              <w:tab/>
            </w:r>
          </w:p>
        </w:tc>
        <w:tc>
          <w:tcPr>
            <w:tcW w:w="533" w:type="dxa"/>
            <w:shd w:val="clear" w:color="auto" w:fill="auto"/>
            <w:vAlign w:val="bottom"/>
          </w:tcPr>
          <w:p w14:paraId="2D17654C" w14:textId="3738002B" w:rsidR="00A00070" w:rsidRPr="001756E9" w:rsidRDefault="00651302" w:rsidP="005F2CF7">
            <w:pPr>
              <w:spacing w:after="120"/>
              <w:ind w:right="40"/>
              <w:jc w:val="right"/>
            </w:pPr>
            <w:r>
              <w:t>41</w:t>
            </w:r>
          </w:p>
        </w:tc>
      </w:tr>
      <w:tr w:rsidR="00A00070" w:rsidRPr="001756E9" w14:paraId="58740936" w14:textId="77777777" w:rsidTr="005F2CF7">
        <w:tc>
          <w:tcPr>
            <w:tcW w:w="9369" w:type="dxa"/>
            <w:gridSpan w:val="3"/>
            <w:shd w:val="clear" w:color="auto" w:fill="auto"/>
          </w:tcPr>
          <w:p w14:paraId="45A04ED5" w14:textId="0AA0589B" w:rsidR="00A00070" w:rsidRPr="001756E9" w:rsidRDefault="00A00070" w:rsidP="00A00070">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1756E9">
              <w:rPr>
                <w:lang w:val="fr-FR"/>
              </w:rPr>
              <w:t>Rapport du groupe de travail de présession</w:t>
            </w:r>
            <w:r>
              <w:rPr>
                <w:spacing w:val="60"/>
                <w:sz w:val="17"/>
                <w:lang w:val="fr-FR"/>
              </w:rPr>
              <w:tab/>
            </w:r>
          </w:p>
        </w:tc>
        <w:tc>
          <w:tcPr>
            <w:tcW w:w="533" w:type="dxa"/>
            <w:shd w:val="clear" w:color="auto" w:fill="auto"/>
            <w:vAlign w:val="bottom"/>
          </w:tcPr>
          <w:p w14:paraId="31FD2B54" w14:textId="36918B41" w:rsidR="00A00070" w:rsidRPr="001756E9" w:rsidRDefault="00651302" w:rsidP="005F2CF7">
            <w:pPr>
              <w:spacing w:after="120"/>
              <w:ind w:right="40"/>
              <w:jc w:val="right"/>
            </w:pPr>
            <w:r>
              <w:t>41</w:t>
            </w:r>
          </w:p>
        </w:tc>
      </w:tr>
      <w:tr w:rsidR="00A00070" w:rsidRPr="001756E9" w14:paraId="36BE1D48" w14:textId="77777777" w:rsidTr="005F2CF7">
        <w:tc>
          <w:tcPr>
            <w:tcW w:w="9369" w:type="dxa"/>
            <w:gridSpan w:val="3"/>
            <w:shd w:val="clear" w:color="auto" w:fill="auto"/>
          </w:tcPr>
          <w:p w14:paraId="284DF88C" w14:textId="7960C88B" w:rsidR="00A00070" w:rsidRPr="001756E9" w:rsidRDefault="00A00070" w:rsidP="00A00070">
            <w:pPr>
              <w:pStyle w:val="ListParagraph"/>
              <w:numPr>
                <w:ilvl w:val="1"/>
                <w:numId w:val="33"/>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Organisation des travaux</w:t>
            </w:r>
            <w:r>
              <w:rPr>
                <w:spacing w:val="60"/>
                <w:sz w:val="17"/>
                <w:lang w:val="fr-FR"/>
              </w:rPr>
              <w:tab/>
            </w:r>
          </w:p>
        </w:tc>
        <w:tc>
          <w:tcPr>
            <w:tcW w:w="533" w:type="dxa"/>
            <w:shd w:val="clear" w:color="auto" w:fill="auto"/>
            <w:vAlign w:val="bottom"/>
          </w:tcPr>
          <w:p w14:paraId="5244DC23" w14:textId="357057D6" w:rsidR="00A00070" w:rsidRPr="001756E9" w:rsidRDefault="00651302" w:rsidP="005F2CF7">
            <w:pPr>
              <w:spacing w:after="120"/>
              <w:ind w:right="40"/>
              <w:jc w:val="right"/>
            </w:pPr>
            <w:r>
              <w:t>41</w:t>
            </w:r>
          </w:p>
        </w:tc>
      </w:tr>
      <w:tr w:rsidR="00A00070" w:rsidRPr="001756E9" w14:paraId="46F558DB" w14:textId="77777777" w:rsidTr="005F2CF7">
        <w:tc>
          <w:tcPr>
            <w:tcW w:w="9369" w:type="dxa"/>
            <w:gridSpan w:val="3"/>
            <w:shd w:val="clear" w:color="auto" w:fill="auto"/>
          </w:tcPr>
          <w:p w14:paraId="48C1A7D3" w14:textId="3D94E3EE" w:rsidR="00A00070" w:rsidRPr="001756E9" w:rsidRDefault="00A00070" w:rsidP="00A00070">
            <w:pPr>
              <w:pStyle w:val="ListParagraph"/>
              <w:numPr>
                <w:ilvl w:val="1"/>
                <w:numId w:val="33"/>
              </w:numPr>
              <w:tabs>
                <w:tab w:val="left" w:pos="1296"/>
                <w:tab w:val="left" w:pos="1728"/>
                <w:tab w:val="left" w:pos="2160"/>
                <w:tab w:val="left" w:pos="2592"/>
                <w:tab w:val="left" w:pos="3024"/>
                <w:tab w:val="left" w:pos="3456"/>
                <w:tab w:val="right" w:leader="dot" w:pos="9360"/>
              </w:tabs>
              <w:suppressAutoHyphens/>
              <w:spacing w:after="120"/>
              <w:rPr>
                <w:lang w:val="fr-FR"/>
              </w:rPr>
            </w:pPr>
            <w:r w:rsidRPr="001756E9">
              <w:rPr>
                <w:lang w:val="fr-FR"/>
              </w:rPr>
              <w:t>Composition du Comité</w:t>
            </w:r>
            <w:r>
              <w:rPr>
                <w:spacing w:val="60"/>
                <w:sz w:val="17"/>
                <w:lang w:val="fr-FR"/>
              </w:rPr>
              <w:tab/>
            </w:r>
          </w:p>
        </w:tc>
        <w:tc>
          <w:tcPr>
            <w:tcW w:w="533" w:type="dxa"/>
            <w:shd w:val="clear" w:color="auto" w:fill="auto"/>
            <w:vAlign w:val="bottom"/>
          </w:tcPr>
          <w:p w14:paraId="48502DAE" w14:textId="46264FEC" w:rsidR="00A00070" w:rsidRPr="001756E9" w:rsidRDefault="00651302" w:rsidP="005F2CF7">
            <w:pPr>
              <w:spacing w:after="120"/>
              <w:ind w:right="40"/>
              <w:jc w:val="right"/>
            </w:pPr>
            <w:r>
              <w:t>42</w:t>
            </w:r>
          </w:p>
        </w:tc>
      </w:tr>
      <w:tr w:rsidR="00A00070" w:rsidRPr="001756E9" w14:paraId="4DD02E29" w14:textId="77777777" w:rsidTr="005F2CF7">
        <w:tc>
          <w:tcPr>
            <w:tcW w:w="9369" w:type="dxa"/>
            <w:gridSpan w:val="3"/>
            <w:shd w:val="clear" w:color="auto" w:fill="auto"/>
          </w:tcPr>
          <w:p w14:paraId="007A0D3A" w14:textId="627FC9A4" w:rsidR="00A00070" w:rsidRPr="00F60271"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hanging="216"/>
              <w:rPr>
                <w:lang w:val="fr-FR"/>
              </w:rPr>
            </w:pPr>
            <w:r w:rsidRPr="00F60271">
              <w:rPr>
                <w:lang w:val="fr-FR"/>
              </w:rPr>
              <w:t>Rapport de la Présidente sur les activités intersessions</w:t>
            </w:r>
            <w:r>
              <w:rPr>
                <w:spacing w:val="60"/>
                <w:sz w:val="17"/>
                <w:lang w:val="fr-FR"/>
              </w:rPr>
              <w:tab/>
            </w:r>
          </w:p>
        </w:tc>
        <w:tc>
          <w:tcPr>
            <w:tcW w:w="533" w:type="dxa"/>
            <w:shd w:val="clear" w:color="auto" w:fill="auto"/>
            <w:vAlign w:val="bottom"/>
          </w:tcPr>
          <w:p w14:paraId="655A21D1" w14:textId="0B1B209A" w:rsidR="00A00070" w:rsidRPr="001756E9" w:rsidRDefault="00651302" w:rsidP="005F2CF7">
            <w:pPr>
              <w:spacing w:after="120"/>
              <w:ind w:right="40"/>
              <w:jc w:val="right"/>
            </w:pPr>
            <w:r>
              <w:t>43</w:t>
            </w:r>
          </w:p>
        </w:tc>
      </w:tr>
      <w:tr w:rsidR="00A00070" w:rsidRPr="001756E9" w14:paraId="1C8B6B18" w14:textId="77777777" w:rsidTr="005F2CF7">
        <w:tc>
          <w:tcPr>
            <w:tcW w:w="9369" w:type="dxa"/>
            <w:gridSpan w:val="3"/>
            <w:shd w:val="clear" w:color="auto" w:fill="auto"/>
          </w:tcPr>
          <w:p w14:paraId="6D184EF3" w14:textId="2B857F68" w:rsidR="00A00070" w:rsidRPr="00F60271" w:rsidRDefault="00A00070" w:rsidP="00A00070">
            <w:pPr>
              <w:pStyle w:val="ListParagraph"/>
              <w:numPr>
                <w:ilvl w:val="0"/>
                <w:numId w:val="33"/>
              </w:numPr>
              <w:tabs>
                <w:tab w:val="left" w:pos="1296"/>
                <w:tab w:val="left" w:pos="1728"/>
                <w:tab w:val="left" w:pos="2160"/>
                <w:tab w:val="right" w:leader="dot" w:pos="9360"/>
              </w:tabs>
              <w:suppressAutoHyphens/>
              <w:spacing w:after="120"/>
              <w:ind w:hanging="216"/>
              <w:rPr>
                <w:lang w:val="fr-FR"/>
              </w:rPr>
            </w:pPr>
            <w:r w:rsidRPr="00F60271">
              <w:rPr>
                <w:lang w:val="fr-FR"/>
              </w:rPr>
              <w:t>Examen des rapports soumis par les États parties en application de l’article 18 de la Convention</w:t>
            </w:r>
            <w:r>
              <w:rPr>
                <w:spacing w:val="60"/>
                <w:sz w:val="17"/>
                <w:lang w:val="fr-FR"/>
              </w:rPr>
              <w:tab/>
            </w:r>
          </w:p>
        </w:tc>
        <w:tc>
          <w:tcPr>
            <w:tcW w:w="533" w:type="dxa"/>
            <w:shd w:val="clear" w:color="auto" w:fill="auto"/>
            <w:vAlign w:val="bottom"/>
          </w:tcPr>
          <w:p w14:paraId="5899BA42" w14:textId="06C9046A" w:rsidR="00A00070" w:rsidRPr="001756E9" w:rsidRDefault="00651302" w:rsidP="005F2CF7">
            <w:pPr>
              <w:spacing w:after="120"/>
              <w:ind w:right="40"/>
              <w:jc w:val="right"/>
            </w:pPr>
            <w:r>
              <w:t>44</w:t>
            </w:r>
          </w:p>
        </w:tc>
      </w:tr>
      <w:tr w:rsidR="00A00070" w:rsidRPr="001756E9" w14:paraId="1E6611CD" w14:textId="77777777" w:rsidTr="005F2CF7">
        <w:tc>
          <w:tcPr>
            <w:tcW w:w="9369" w:type="dxa"/>
            <w:gridSpan w:val="3"/>
            <w:shd w:val="clear" w:color="auto" w:fill="auto"/>
          </w:tcPr>
          <w:p w14:paraId="4C80E4C6" w14:textId="0155D6D4" w:rsidR="00A00070" w:rsidRPr="00F60271"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hanging="216"/>
              <w:rPr>
                <w:lang w:val="fr-FR"/>
              </w:rPr>
            </w:pPr>
            <w:r w:rsidRPr="001756E9">
              <w:rPr>
                <w:lang w:val="fr-FR"/>
              </w:rPr>
              <w:t>Activités menées au titre du Protocole facultative</w:t>
            </w:r>
            <w:r>
              <w:rPr>
                <w:spacing w:val="60"/>
                <w:sz w:val="17"/>
                <w:lang w:val="fr-FR"/>
              </w:rPr>
              <w:tab/>
            </w:r>
          </w:p>
        </w:tc>
        <w:tc>
          <w:tcPr>
            <w:tcW w:w="533" w:type="dxa"/>
            <w:shd w:val="clear" w:color="auto" w:fill="auto"/>
            <w:vAlign w:val="bottom"/>
          </w:tcPr>
          <w:p w14:paraId="07D5568D" w14:textId="60BA63C8" w:rsidR="00A00070" w:rsidRPr="001756E9" w:rsidRDefault="00651302" w:rsidP="005F2CF7">
            <w:pPr>
              <w:spacing w:after="120"/>
              <w:ind w:right="40"/>
              <w:jc w:val="right"/>
            </w:pPr>
            <w:r>
              <w:t>45</w:t>
            </w:r>
          </w:p>
        </w:tc>
      </w:tr>
      <w:tr w:rsidR="00A00070" w:rsidRPr="001756E9" w14:paraId="21B32860" w14:textId="77777777" w:rsidTr="005F2CF7">
        <w:tc>
          <w:tcPr>
            <w:tcW w:w="9369" w:type="dxa"/>
            <w:gridSpan w:val="3"/>
            <w:shd w:val="clear" w:color="auto" w:fill="auto"/>
          </w:tcPr>
          <w:p w14:paraId="57D8D803" w14:textId="528722F2" w:rsidR="00A00070" w:rsidRPr="00F60271" w:rsidRDefault="00A00070" w:rsidP="00A00070">
            <w:pPr>
              <w:pStyle w:val="ListParagraph"/>
              <w:numPr>
                <w:ilvl w:val="1"/>
                <w:numId w:val="33"/>
              </w:numPr>
              <w:tabs>
                <w:tab w:val="left" w:pos="1296"/>
                <w:tab w:val="left" w:pos="1728"/>
                <w:tab w:val="left" w:pos="2160"/>
                <w:tab w:val="right" w:leader="dot" w:pos="9360"/>
              </w:tabs>
              <w:suppressAutoHyphens/>
              <w:spacing w:after="120"/>
              <w:rPr>
                <w:lang w:val="fr-FR"/>
              </w:rPr>
            </w:pPr>
            <w:r w:rsidRPr="001756E9">
              <w:rPr>
                <w:lang w:val="fr-FR"/>
              </w:rPr>
              <w:t>Mesures prises par le Comité sur les questions relevant de l’article 2 du Protocole facultatif</w:t>
            </w:r>
            <w:r>
              <w:rPr>
                <w:spacing w:val="60"/>
                <w:sz w:val="17"/>
                <w:lang w:val="fr-FR"/>
              </w:rPr>
              <w:tab/>
            </w:r>
          </w:p>
        </w:tc>
        <w:tc>
          <w:tcPr>
            <w:tcW w:w="533" w:type="dxa"/>
            <w:shd w:val="clear" w:color="auto" w:fill="auto"/>
            <w:vAlign w:val="bottom"/>
          </w:tcPr>
          <w:p w14:paraId="34E3C96D" w14:textId="18743D28" w:rsidR="00A00070" w:rsidRPr="001756E9" w:rsidRDefault="00651302" w:rsidP="005F2CF7">
            <w:pPr>
              <w:spacing w:after="120"/>
              <w:ind w:right="40"/>
              <w:jc w:val="right"/>
            </w:pPr>
            <w:r>
              <w:t>45</w:t>
            </w:r>
          </w:p>
        </w:tc>
      </w:tr>
      <w:tr w:rsidR="00A00070" w:rsidRPr="001756E9" w14:paraId="086B1C79" w14:textId="77777777" w:rsidTr="005F2CF7">
        <w:tc>
          <w:tcPr>
            <w:tcW w:w="9369" w:type="dxa"/>
            <w:gridSpan w:val="3"/>
            <w:shd w:val="clear" w:color="auto" w:fill="auto"/>
          </w:tcPr>
          <w:p w14:paraId="136B0963" w14:textId="3D721DA0" w:rsidR="00A00070" w:rsidRPr="001756E9" w:rsidRDefault="00A00070" w:rsidP="00A00070">
            <w:pPr>
              <w:pStyle w:val="ListParagraph"/>
              <w:numPr>
                <w:ilvl w:val="1"/>
                <w:numId w:val="33"/>
              </w:numPr>
              <w:tabs>
                <w:tab w:val="left" w:pos="1296"/>
                <w:tab w:val="left" w:pos="1728"/>
                <w:tab w:val="left" w:pos="2160"/>
                <w:tab w:val="left" w:pos="2592"/>
                <w:tab w:val="right" w:leader="dot" w:pos="9360"/>
              </w:tabs>
              <w:suppressAutoHyphens/>
              <w:spacing w:after="120"/>
              <w:rPr>
                <w:lang w:val="fr-FR"/>
              </w:rPr>
            </w:pPr>
            <w:r w:rsidRPr="001756E9">
              <w:rPr>
                <w:lang w:val="fr-FR"/>
              </w:rPr>
              <w:t>Suite donnée aux constatations du Comité sur les communications émanant de particuliers</w:t>
            </w:r>
            <w:r>
              <w:rPr>
                <w:spacing w:val="60"/>
                <w:sz w:val="17"/>
                <w:lang w:val="fr-FR"/>
              </w:rPr>
              <w:tab/>
            </w:r>
          </w:p>
        </w:tc>
        <w:tc>
          <w:tcPr>
            <w:tcW w:w="533" w:type="dxa"/>
            <w:shd w:val="clear" w:color="auto" w:fill="auto"/>
            <w:vAlign w:val="bottom"/>
          </w:tcPr>
          <w:p w14:paraId="0C53DDA8" w14:textId="2C050787" w:rsidR="00A00070" w:rsidRPr="001756E9" w:rsidRDefault="00651302" w:rsidP="005F2CF7">
            <w:pPr>
              <w:spacing w:after="120"/>
              <w:ind w:right="40"/>
              <w:jc w:val="right"/>
            </w:pPr>
            <w:r>
              <w:t>45</w:t>
            </w:r>
          </w:p>
        </w:tc>
      </w:tr>
      <w:tr w:rsidR="00A00070" w:rsidRPr="001756E9" w14:paraId="67C7CE6E" w14:textId="77777777" w:rsidTr="005F2CF7">
        <w:tc>
          <w:tcPr>
            <w:tcW w:w="9369" w:type="dxa"/>
            <w:gridSpan w:val="3"/>
            <w:shd w:val="clear" w:color="auto" w:fill="auto"/>
          </w:tcPr>
          <w:p w14:paraId="2AE22A74" w14:textId="17A95F9B" w:rsidR="00A00070" w:rsidRPr="001756E9" w:rsidRDefault="00A00070" w:rsidP="00A00070">
            <w:pPr>
              <w:pStyle w:val="ListParagraph"/>
              <w:numPr>
                <w:ilvl w:val="1"/>
                <w:numId w:val="33"/>
              </w:numPr>
              <w:tabs>
                <w:tab w:val="left" w:pos="1296"/>
                <w:tab w:val="left" w:pos="1728"/>
                <w:tab w:val="left" w:pos="2160"/>
                <w:tab w:val="right" w:leader="dot" w:pos="9360"/>
              </w:tabs>
              <w:suppressAutoHyphens/>
              <w:spacing w:after="120"/>
              <w:rPr>
                <w:lang w:val="fr-FR"/>
              </w:rPr>
            </w:pPr>
            <w:r w:rsidRPr="001756E9">
              <w:rPr>
                <w:lang w:val="fr-FR"/>
              </w:rPr>
              <w:t>Mesures prises par le Comité sur les questions relevant de l’article 8 du Protocole facultatif</w:t>
            </w:r>
            <w:r>
              <w:rPr>
                <w:spacing w:val="60"/>
                <w:sz w:val="17"/>
                <w:lang w:val="fr-FR"/>
              </w:rPr>
              <w:tab/>
            </w:r>
          </w:p>
        </w:tc>
        <w:tc>
          <w:tcPr>
            <w:tcW w:w="533" w:type="dxa"/>
            <w:shd w:val="clear" w:color="auto" w:fill="auto"/>
            <w:vAlign w:val="bottom"/>
          </w:tcPr>
          <w:p w14:paraId="41835E5C" w14:textId="41B1776D" w:rsidR="00A00070" w:rsidRPr="001756E9" w:rsidRDefault="00651302" w:rsidP="005F2CF7">
            <w:pPr>
              <w:spacing w:after="120"/>
              <w:ind w:right="40"/>
              <w:jc w:val="right"/>
            </w:pPr>
            <w:r>
              <w:t>45</w:t>
            </w:r>
          </w:p>
        </w:tc>
      </w:tr>
      <w:tr w:rsidR="00A00070" w:rsidRPr="001756E9" w14:paraId="3695ACC2" w14:textId="77777777" w:rsidTr="005F2CF7">
        <w:tc>
          <w:tcPr>
            <w:tcW w:w="9369" w:type="dxa"/>
            <w:gridSpan w:val="3"/>
            <w:shd w:val="clear" w:color="auto" w:fill="auto"/>
          </w:tcPr>
          <w:p w14:paraId="64F65124" w14:textId="7661FC6A" w:rsidR="00A00070" w:rsidRPr="00F60271"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Moyens d’accélérer les travaux du Comité</w:t>
            </w:r>
            <w:r>
              <w:rPr>
                <w:spacing w:val="60"/>
                <w:sz w:val="17"/>
                <w:lang w:val="fr-FR"/>
              </w:rPr>
              <w:tab/>
            </w:r>
          </w:p>
        </w:tc>
        <w:tc>
          <w:tcPr>
            <w:tcW w:w="533" w:type="dxa"/>
            <w:shd w:val="clear" w:color="auto" w:fill="auto"/>
            <w:vAlign w:val="bottom"/>
          </w:tcPr>
          <w:p w14:paraId="5893BBBA" w14:textId="6D49CA7E" w:rsidR="00A00070" w:rsidRPr="001756E9" w:rsidRDefault="00651302" w:rsidP="005F2CF7">
            <w:pPr>
              <w:spacing w:after="120"/>
              <w:ind w:right="40"/>
              <w:jc w:val="right"/>
            </w:pPr>
            <w:r>
              <w:t>48</w:t>
            </w:r>
          </w:p>
        </w:tc>
      </w:tr>
      <w:tr w:rsidR="00A00070" w:rsidRPr="001756E9" w14:paraId="109645CA" w14:textId="77777777" w:rsidTr="005F2CF7">
        <w:tc>
          <w:tcPr>
            <w:tcW w:w="9369" w:type="dxa"/>
            <w:gridSpan w:val="3"/>
            <w:shd w:val="clear" w:color="auto" w:fill="auto"/>
          </w:tcPr>
          <w:p w14:paraId="67DBA3C4" w14:textId="47C166B7" w:rsidR="00A00070" w:rsidRPr="00F60271"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Application de l’article 21 de la Convention</w:t>
            </w:r>
            <w:r>
              <w:rPr>
                <w:spacing w:val="60"/>
                <w:sz w:val="17"/>
                <w:lang w:val="fr-FR"/>
              </w:rPr>
              <w:tab/>
            </w:r>
          </w:p>
        </w:tc>
        <w:tc>
          <w:tcPr>
            <w:tcW w:w="533" w:type="dxa"/>
            <w:shd w:val="clear" w:color="auto" w:fill="auto"/>
            <w:vAlign w:val="bottom"/>
          </w:tcPr>
          <w:p w14:paraId="702683AC" w14:textId="2FAD0B04" w:rsidR="00A00070" w:rsidRPr="001756E9" w:rsidRDefault="00651302" w:rsidP="005F2CF7">
            <w:pPr>
              <w:spacing w:after="120"/>
              <w:ind w:right="40"/>
              <w:jc w:val="right"/>
            </w:pPr>
            <w:r>
              <w:t>49</w:t>
            </w:r>
          </w:p>
        </w:tc>
      </w:tr>
      <w:tr w:rsidR="00A00070" w:rsidRPr="001756E9" w14:paraId="64C0EA11" w14:textId="77777777" w:rsidTr="005F2CF7">
        <w:tc>
          <w:tcPr>
            <w:tcW w:w="9369" w:type="dxa"/>
            <w:gridSpan w:val="3"/>
            <w:shd w:val="clear" w:color="auto" w:fill="auto"/>
          </w:tcPr>
          <w:p w14:paraId="23E0E865" w14:textId="76B3E55F" w:rsidR="00A00070" w:rsidRPr="001756E9" w:rsidRDefault="00A00070" w:rsidP="00A00070">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hanging="216"/>
              <w:rPr>
                <w:lang w:val="fr-FR"/>
              </w:rPr>
            </w:pPr>
            <w:r w:rsidRPr="001756E9">
              <w:rPr>
                <w:lang w:val="fr-FR"/>
              </w:rPr>
              <w:t>Ordre du jour provisoire de la quatre-vingt-cinquième session</w:t>
            </w:r>
            <w:r>
              <w:rPr>
                <w:spacing w:val="60"/>
                <w:sz w:val="17"/>
                <w:lang w:val="fr-FR"/>
              </w:rPr>
              <w:tab/>
            </w:r>
          </w:p>
        </w:tc>
        <w:tc>
          <w:tcPr>
            <w:tcW w:w="533" w:type="dxa"/>
            <w:shd w:val="clear" w:color="auto" w:fill="auto"/>
            <w:vAlign w:val="bottom"/>
          </w:tcPr>
          <w:p w14:paraId="06401DB9" w14:textId="4A4E9E48" w:rsidR="00A00070" w:rsidRPr="001756E9" w:rsidRDefault="00651302" w:rsidP="005F2CF7">
            <w:pPr>
              <w:spacing w:after="120"/>
              <w:ind w:right="40"/>
              <w:jc w:val="right"/>
            </w:pPr>
            <w:r>
              <w:t>51</w:t>
            </w:r>
          </w:p>
        </w:tc>
      </w:tr>
      <w:tr w:rsidR="00A00070" w:rsidRPr="001756E9" w14:paraId="76791F87" w14:textId="77777777" w:rsidTr="005F2CF7">
        <w:tc>
          <w:tcPr>
            <w:tcW w:w="9369" w:type="dxa"/>
            <w:gridSpan w:val="3"/>
            <w:shd w:val="clear" w:color="auto" w:fill="auto"/>
          </w:tcPr>
          <w:p w14:paraId="159A82A1" w14:textId="6D036699" w:rsidR="00A00070" w:rsidRPr="001756E9" w:rsidRDefault="00A00070" w:rsidP="00A00070">
            <w:pPr>
              <w:pStyle w:val="ListParagraph"/>
              <w:numPr>
                <w:ilvl w:val="0"/>
                <w:numId w:val="33"/>
              </w:numPr>
              <w:tabs>
                <w:tab w:val="left" w:pos="1296"/>
                <w:tab w:val="left" w:pos="1728"/>
                <w:tab w:val="left" w:pos="2160"/>
                <w:tab w:val="left" w:pos="2592"/>
                <w:tab w:val="left" w:pos="3024"/>
                <w:tab w:val="right" w:leader="dot" w:pos="9360"/>
              </w:tabs>
              <w:suppressAutoHyphens/>
              <w:spacing w:after="120"/>
              <w:ind w:hanging="216"/>
              <w:rPr>
                <w:lang w:val="fr-FR"/>
              </w:rPr>
            </w:pPr>
            <w:r w:rsidRPr="001756E9">
              <w:rPr>
                <w:lang w:val="fr-FR"/>
              </w:rPr>
              <w:t>Adoption du rapport</w:t>
            </w:r>
            <w:r>
              <w:rPr>
                <w:spacing w:val="60"/>
                <w:sz w:val="17"/>
                <w:lang w:val="fr-FR"/>
              </w:rPr>
              <w:tab/>
            </w:r>
          </w:p>
        </w:tc>
        <w:tc>
          <w:tcPr>
            <w:tcW w:w="533" w:type="dxa"/>
            <w:shd w:val="clear" w:color="auto" w:fill="auto"/>
            <w:vAlign w:val="bottom"/>
          </w:tcPr>
          <w:p w14:paraId="63921694" w14:textId="2C13FD68" w:rsidR="00A00070" w:rsidRPr="001756E9" w:rsidRDefault="00651302" w:rsidP="005F2CF7">
            <w:pPr>
              <w:spacing w:after="120"/>
              <w:ind w:right="40"/>
              <w:jc w:val="right"/>
            </w:pPr>
            <w:r>
              <w:t>52</w:t>
            </w:r>
          </w:p>
        </w:tc>
      </w:tr>
      <w:tr w:rsidR="00A00070" w:rsidRPr="001756E9" w14:paraId="701A26DE" w14:textId="77777777" w:rsidTr="005F2CF7">
        <w:tc>
          <w:tcPr>
            <w:tcW w:w="9369" w:type="dxa"/>
            <w:gridSpan w:val="3"/>
            <w:shd w:val="clear" w:color="auto" w:fill="auto"/>
          </w:tcPr>
          <w:p w14:paraId="0AD0D5CA" w14:textId="0F39C5D5" w:rsidR="00A00070" w:rsidRPr="001756E9" w:rsidRDefault="00A00070" w:rsidP="00A00070">
            <w:pPr>
              <w:pStyle w:val="ListParagraph"/>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116"/>
              <w:rPr>
                <w:lang w:val="fr-FR"/>
              </w:rPr>
            </w:pPr>
            <w:r>
              <w:rPr>
                <w:lang w:val="fr-FR"/>
              </w:rPr>
              <w:t>Annexes</w:t>
            </w:r>
          </w:p>
        </w:tc>
        <w:tc>
          <w:tcPr>
            <w:tcW w:w="533" w:type="dxa"/>
            <w:shd w:val="clear" w:color="auto" w:fill="auto"/>
            <w:vAlign w:val="bottom"/>
          </w:tcPr>
          <w:p w14:paraId="08A65511" w14:textId="77777777" w:rsidR="00A00070" w:rsidRPr="001756E9" w:rsidRDefault="00A00070" w:rsidP="005F2CF7">
            <w:pPr>
              <w:spacing w:after="120"/>
              <w:ind w:right="40"/>
              <w:jc w:val="right"/>
            </w:pPr>
          </w:p>
        </w:tc>
      </w:tr>
      <w:tr w:rsidR="00A00070" w:rsidRPr="001756E9" w14:paraId="6A7CD50C" w14:textId="77777777" w:rsidTr="005F2CF7">
        <w:tc>
          <w:tcPr>
            <w:tcW w:w="9369" w:type="dxa"/>
            <w:gridSpan w:val="3"/>
            <w:shd w:val="clear" w:color="auto" w:fill="auto"/>
          </w:tcPr>
          <w:p w14:paraId="3F983790" w14:textId="34BEF25A" w:rsidR="00A00070" w:rsidRPr="001756E9" w:rsidRDefault="00A00070" w:rsidP="00A00070">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hanging="243"/>
              <w:rPr>
                <w:lang w:val="fr-FR"/>
              </w:rPr>
            </w:pPr>
            <w:r w:rsidRPr="001756E9">
              <w:rPr>
                <w:lang w:val="fr-FR"/>
              </w:rPr>
              <w:t>Liste des documents dont le Comité était saisi à sa quatre-vingt-septième session</w:t>
            </w:r>
            <w:r>
              <w:rPr>
                <w:spacing w:val="60"/>
                <w:sz w:val="17"/>
                <w:lang w:val="fr-FR"/>
              </w:rPr>
              <w:tab/>
            </w:r>
          </w:p>
        </w:tc>
        <w:tc>
          <w:tcPr>
            <w:tcW w:w="533" w:type="dxa"/>
            <w:shd w:val="clear" w:color="auto" w:fill="auto"/>
            <w:vAlign w:val="bottom"/>
          </w:tcPr>
          <w:p w14:paraId="4D98658E" w14:textId="11FCAE41" w:rsidR="00A00070" w:rsidRPr="001756E9" w:rsidRDefault="00651302" w:rsidP="005F2CF7">
            <w:pPr>
              <w:spacing w:after="120"/>
              <w:ind w:right="40"/>
              <w:jc w:val="right"/>
            </w:pPr>
            <w:r>
              <w:t>53</w:t>
            </w:r>
          </w:p>
        </w:tc>
      </w:tr>
      <w:tr w:rsidR="00A00070" w:rsidRPr="001756E9" w14:paraId="332BF1E5" w14:textId="77777777" w:rsidTr="005F2CF7">
        <w:tc>
          <w:tcPr>
            <w:tcW w:w="9369" w:type="dxa"/>
            <w:gridSpan w:val="3"/>
            <w:shd w:val="clear" w:color="auto" w:fill="auto"/>
          </w:tcPr>
          <w:p w14:paraId="67C67C3B" w14:textId="78D72667" w:rsidR="00A00070" w:rsidRPr="001756E9" w:rsidRDefault="00A00070" w:rsidP="00A00070">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hanging="216"/>
              <w:rPr>
                <w:lang w:val="fr-FR"/>
              </w:rPr>
            </w:pPr>
            <w:r w:rsidRPr="001756E9">
              <w:rPr>
                <w:lang w:val="fr-FR"/>
              </w:rPr>
              <w:t>Composition du Comité au</w:t>
            </w:r>
            <w:r w:rsidRPr="001756E9">
              <w:rPr>
                <w:bCs/>
                <w:lang w:val="fr-FR"/>
              </w:rPr>
              <w:t xml:space="preserve"> 16 février 2024</w:t>
            </w:r>
            <w:r>
              <w:rPr>
                <w:bCs/>
                <w:spacing w:val="60"/>
                <w:sz w:val="17"/>
                <w:lang w:val="fr-FR"/>
              </w:rPr>
              <w:tab/>
            </w:r>
          </w:p>
        </w:tc>
        <w:tc>
          <w:tcPr>
            <w:tcW w:w="533" w:type="dxa"/>
            <w:shd w:val="clear" w:color="auto" w:fill="auto"/>
            <w:vAlign w:val="bottom"/>
          </w:tcPr>
          <w:p w14:paraId="4498C0DF" w14:textId="60C18221" w:rsidR="00A00070" w:rsidRPr="001756E9" w:rsidRDefault="00651302" w:rsidP="005F2CF7">
            <w:pPr>
              <w:spacing w:after="120"/>
              <w:ind w:right="40"/>
              <w:jc w:val="right"/>
            </w:pPr>
            <w:r>
              <w:t>54</w:t>
            </w:r>
          </w:p>
        </w:tc>
      </w:tr>
    </w:tbl>
    <w:p w14:paraId="33358B09" w14:textId="16AF2351" w:rsidR="00567F4B" w:rsidRPr="001756E9" w:rsidRDefault="00567F4B" w:rsidP="00567F4B"/>
    <w:p w14:paraId="57EA97F1" w14:textId="77777777" w:rsidR="00567F4B" w:rsidRPr="001756E9" w:rsidRDefault="00567F4B">
      <w:pPr>
        <w:spacing w:after="160" w:line="259" w:lineRule="auto"/>
      </w:pPr>
      <w:r w:rsidRPr="001756E9">
        <w:br w:type="page"/>
      </w:r>
    </w:p>
    <w:p w14:paraId="1AE678A5" w14:textId="77777777" w:rsidR="00567F4B" w:rsidRPr="001756E9" w:rsidRDefault="00567F4B" w:rsidP="00567F4B"/>
    <w:p w14:paraId="0EE62881" w14:textId="0CB204B7" w:rsidR="00567F4B" w:rsidRPr="001756E9" w:rsidRDefault="00567F4B" w:rsidP="00567F4B">
      <w:pPr>
        <w:spacing w:before="1360" w:after="240"/>
        <w:rPr>
          <w:sz w:val="28"/>
        </w:rPr>
      </w:pPr>
      <w:r w:rsidRPr="001756E9">
        <w:rPr>
          <w:sz w:val="28"/>
        </w:rPr>
        <w:t>Lettres d</w:t>
      </w:r>
      <w:r w:rsidR="001756E9" w:rsidRPr="001756E9">
        <w:rPr>
          <w:sz w:val="28"/>
        </w:rPr>
        <w:t>’</w:t>
      </w:r>
      <w:r w:rsidRPr="001756E9">
        <w:rPr>
          <w:sz w:val="28"/>
        </w:rPr>
        <w:t>envoi</w:t>
      </w:r>
    </w:p>
    <w:p w14:paraId="2F383F1D" w14:textId="6AAAFCE3" w:rsidR="00567F4B" w:rsidRPr="001756E9" w:rsidRDefault="006435B9" w:rsidP="00CB5660">
      <w:pPr>
        <w:spacing w:after="240"/>
        <w:ind w:right="1281"/>
        <w:jc w:val="right"/>
      </w:pPr>
      <w:r w:rsidRPr="001756E9">
        <w:rPr>
          <w:lang w:val="fr-FR"/>
        </w:rPr>
        <w:t>4 avril 2024</w:t>
      </w:r>
    </w:p>
    <w:p w14:paraId="7A497454" w14:textId="160BB29F" w:rsidR="006435B9" w:rsidRPr="006435B9" w:rsidRDefault="006435B9" w:rsidP="006435B9">
      <w:pPr>
        <w:pStyle w:val="SingleTxt"/>
        <w:rPr>
          <w:lang w:val="fr-FR"/>
        </w:rPr>
      </w:pPr>
      <w:r w:rsidRPr="006435B9">
        <w:rPr>
          <w:lang w:val="fr-FR"/>
        </w:rPr>
        <w:tab/>
        <w:t>J</w:t>
      </w:r>
      <w:r w:rsidR="001756E9" w:rsidRPr="001756E9">
        <w:rPr>
          <w:lang w:val="fr-FR"/>
        </w:rPr>
        <w:t>’</w:t>
      </w:r>
      <w:r w:rsidRPr="006435B9">
        <w:rPr>
          <w:lang w:val="fr-FR"/>
        </w:rPr>
        <w:t>ai l</w:t>
      </w:r>
      <w:r w:rsidR="001756E9" w:rsidRPr="001756E9">
        <w:rPr>
          <w:lang w:val="fr-FR"/>
        </w:rPr>
        <w:t>’</w:t>
      </w:r>
      <w:r w:rsidRPr="006435B9">
        <w:rPr>
          <w:lang w:val="fr-FR"/>
        </w:rPr>
        <w:t>honneur de me référer à l</w:t>
      </w:r>
      <w:r w:rsidR="001756E9" w:rsidRPr="001756E9">
        <w:rPr>
          <w:lang w:val="fr-FR"/>
        </w:rPr>
        <w:t>’</w:t>
      </w:r>
      <w:r w:rsidRPr="006435B9">
        <w:rPr>
          <w:lang w:val="fr-FR"/>
        </w:rPr>
        <w:t>article 21 de la Convention sur l</w:t>
      </w:r>
      <w:r w:rsidR="001756E9" w:rsidRPr="001756E9">
        <w:rPr>
          <w:lang w:val="fr-FR"/>
        </w:rPr>
        <w:t>’</w:t>
      </w:r>
      <w:r w:rsidRPr="006435B9">
        <w:rPr>
          <w:lang w:val="fr-FR"/>
        </w:rPr>
        <w:t>élimination de toutes les formes de discrimination à l</w:t>
      </w:r>
      <w:r w:rsidR="001756E9" w:rsidRPr="001756E9">
        <w:rPr>
          <w:lang w:val="fr-FR"/>
        </w:rPr>
        <w:t>’</w:t>
      </w:r>
      <w:r w:rsidRPr="006435B9">
        <w:rPr>
          <w:lang w:val="fr-FR"/>
        </w:rPr>
        <w:t>égard des femmes, qui dispose que le Comité pour l</w:t>
      </w:r>
      <w:r w:rsidR="001756E9" w:rsidRPr="001756E9">
        <w:rPr>
          <w:lang w:val="fr-FR"/>
        </w:rPr>
        <w:t>’</w:t>
      </w:r>
      <w:r w:rsidRPr="006435B9">
        <w:rPr>
          <w:lang w:val="fr-FR"/>
        </w:rPr>
        <w:t>élimination de la discrimination à l</w:t>
      </w:r>
      <w:r w:rsidR="001756E9" w:rsidRPr="001756E9">
        <w:rPr>
          <w:lang w:val="fr-FR"/>
        </w:rPr>
        <w:t>’</w:t>
      </w:r>
      <w:r w:rsidRPr="006435B9">
        <w:rPr>
          <w:lang w:val="fr-FR"/>
        </w:rPr>
        <w:t>égard des femmes, créé en application de la Convention, rend compte chaque année à l</w:t>
      </w:r>
      <w:r w:rsidR="001756E9" w:rsidRPr="001756E9">
        <w:rPr>
          <w:lang w:val="fr-FR"/>
        </w:rPr>
        <w:t>’</w:t>
      </w:r>
      <w:r w:rsidRPr="006435B9">
        <w:rPr>
          <w:lang w:val="fr-FR"/>
        </w:rPr>
        <w:t>Assemblée générale de l</w:t>
      </w:r>
      <w:r w:rsidR="001756E9" w:rsidRPr="001756E9">
        <w:rPr>
          <w:lang w:val="fr-FR"/>
        </w:rPr>
        <w:t>’</w:t>
      </w:r>
      <w:r w:rsidRPr="006435B9">
        <w:rPr>
          <w:lang w:val="fr-FR"/>
        </w:rPr>
        <w:t>Organisation des Nations Unies de ses activités, par l</w:t>
      </w:r>
      <w:r w:rsidR="001756E9" w:rsidRPr="001756E9">
        <w:rPr>
          <w:lang w:val="fr-FR"/>
        </w:rPr>
        <w:t>’</w:t>
      </w:r>
      <w:r w:rsidRPr="006435B9">
        <w:rPr>
          <w:lang w:val="fr-FR"/>
        </w:rPr>
        <w:t>intermédiaire du Conseil économique et social.</w:t>
      </w:r>
    </w:p>
    <w:p w14:paraId="6F00AAFB" w14:textId="4F2C8B3F" w:rsidR="006435B9" w:rsidRPr="006435B9" w:rsidRDefault="006435B9" w:rsidP="006435B9">
      <w:pPr>
        <w:pStyle w:val="SingleTxt"/>
        <w:rPr>
          <w:lang w:val="fr-FR"/>
        </w:rPr>
      </w:pPr>
      <w:r w:rsidRPr="006435B9">
        <w:rPr>
          <w:lang w:val="fr-FR"/>
        </w:rPr>
        <w:tab/>
        <w:t>Le Comité a tenu sa quatre-vingt-cinquième session du 8 au 26 mai 2023, sa quatre-vingt-sixième session du 9 au 27 octobre 2023 et sa quatre-vingt-septième session du 29 janvier au 16 février 2024 à l</w:t>
      </w:r>
      <w:r w:rsidR="001756E9" w:rsidRPr="001756E9">
        <w:rPr>
          <w:lang w:val="fr-FR"/>
        </w:rPr>
        <w:t>’</w:t>
      </w:r>
      <w:r w:rsidRPr="006435B9">
        <w:rPr>
          <w:lang w:val="fr-FR"/>
        </w:rPr>
        <w:t>Office des Nations Unies à Genève. Il a adopté les rapports sur les travaux de ces sessions à sa 1998</w:t>
      </w:r>
      <w:r w:rsidRPr="006435B9">
        <w:rPr>
          <w:vertAlign w:val="superscript"/>
          <w:lang w:val="fr-FR"/>
        </w:rPr>
        <w:t>e</w:t>
      </w:r>
      <w:r w:rsidRPr="006435B9">
        <w:rPr>
          <w:lang w:val="fr-FR"/>
        </w:rPr>
        <w:t xml:space="preserve"> séance, le 26 mai 2023, à sa 2028</w:t>
      </w:r>
      <w:r w:rsidRPr="006435B9">
        <w:rPr>
          <w:vertAlign w:val="superscript"/>
          <w:lang w:val="fr-FR"/>
        </w:rPr>
        <w:t>e</w:t>
      </w:r>
      <w:r w:rsidRPr="006435B9">
        <w:rPr>
          <w:lang w:val="fr-FR"/>
        </w:rPr>
        <w:t xml:space="preserve"> séance, le 27 octobre 2023, et à sa 2058</w:t>
      </w:r>
      <w:r w:rsidRPr="006435B9">
        <w:rPr>
          <w:vertAlign w:val="superscript"/>
          <w:lang w:val="fr-FR"/>
        </w:rPr>
        <w:t>e</w:t>
      </w:r>
      <w:r w:rsidRPr="006435B9">
        <w:rPr>
          <w:lang w:val="fr-FR"/>
        </w:rPr>
        <w:t xml:space="preserve"> séance, le 16 février 2024. Je vous serais obligée de bien vouloir transmettre ces rapports, que vous trouverez ci-joints, à l</w:t>
      </w:r>
      <w:r w:rsidR="001756E9" w:rsidRPr="001756E9">
        <w:rPr>
          <w:lang w:val="fr-FR"/>
        </w:rPr>
        <w:t>’</w:t>
      </w:r>
      <w:r w:rsidRPr="006435B9">
        <w:rPr>
          <w:lang w:val="fr-FR"/>
        </w:rPr>
        <w:t>Assemblée générale à sa soixante-dix-neuvième session.</w:t>
      </w:r>
    </w:p>
    <w:p w14:paraId="7EE5325F" w14:textId="77777777" w:rsidR="00567F4B" w:rsidRPr="001756E9" w:rsidRDefault="00567F4B" w:rsidP="006435B9">
      <w:pPr>
        <w:pStyle w:val="SingleTxt"/>
        <w:spacing w:after="0" w:line="120" w:lineRule="exact"/>
        <w:rPr>
          <w:sz w:val="10"/>
          <w:lang w:val="fr-FR"/>
        </w:rPr>
      </w:pPr>
    </w:p>
    <w:p w14:paraId="682D4586" w14:textId="5078DEC4" w:rsidR="006435B9" w:rsidRPr="006435B9" w:rsidRDefault="006435B9" w:rsidP="006435B9">
      <w:pPr>
        <w:pStyle w:val="SingleTxt"/>
        <w:jc w:val="right"/>
        <w:rPr>
          <w:lang w:val="fr-FR"/>
        </w:rPr>
      </w:pPr>
      <w:r w:rsidRPr="006435B9">
        <w:rPr>
          <w:lang w:val="fr-FR"/>
        </w:rPr>
        <w:t xml:space="preserve">La Présidente </w:t>
      </w:r>
      <w:r w:rsidR="00C179B8" w:rsidRPr="001756E9">
        <w:rPr>
          <w:lang w:val="fr-FR"/>
        </w:rPr>
        <w:br/>
      </w:r>
      <w:r w:rsidRPr="006435B9">
        <w:rPr>
          <w:lang w:val="fr-FR"/>
        </w:rPr>
        <w:t>(</w:t>
      </w:r>
      <w:r w:rsidRPr="006435B9">
        <w:rPr>
          <w:i/>
          <w:iCs/>
          <w:lang w:val="fr-FR"/>
        </w:rPr>
        <w:t>Signé</w:t>
      </w:r>
      <w:r w:rsidRPr="006435B9">
        <w:rPr>
          <w:lang w:val="fr-FR"/>
        </w:rPr>
        <w:t xml:space="preserve">) Ana </w:t>
      </w:r>
      <w:r w:rsidRPr="006435B9">
        <w:rPr>
          <w:b/>
          <w:bCs/>
          <w:lang w:val="fr-FR"/>
        </w:rPr>
        <w:t>Peláez Narváez</w:t>
      </w:r>
    </w:p>
    <w:p w14:paraId="67783BD7" w14:textId="592A701E" w:rsidR="00567F4B" w:rsidRPr="001756E9" w:rsidRDefault="00567F4B" w:rsidP="00567F4B">
      <w:pPr>
        <w:pStyle w:val="SingleTxt"/>
      </w:pPr>
    </w:p>
    <w:p w14:paraId="3B8919FC" w14:textId="77777777" w:rsidR="00567F4B" w:rsidRPr="001756E9" w:rsidRDefault="00567F4B" w:rsidP="00567F4B">
      <w:pPr>
        <w:pStyle w:val="SingleTxt"/>
        <w:sectPr w:rsidR="00567F4B" w:rsidRPr="001756E9" w:rsidSect="00567F4B">
          <w:headerReference w:type="even" r:id="rId18"/>
          <w:headerReference w:type="default" r:id="rId19"/>
          <w:footerReference w:type="even" r:id="rId20"/>
          <w:footerReference w:type="default" r:id="rId21"/>
          <w:pgSz w:w="12240" w:h="15840"/>
          <w:pgMar w:top="1440" w:right="1200" w:bottom="1152" w:left="1200" w:header="432" w:footer="504" w:gutter="0"/>
          <w:pgNumType w:start="3"/>
          <w:cols w:space="708"/>
          <w:docGrid w:linePitch="360"/>
        </w:sectPr>
      </w:pPr>
    </w:p>
    <w:p w14:paraId="4B00C4D8" w14:textId="151717E3" w:rsidR="00567F4B" w:rsidRPr="001756E9" w:rsidRDefault="00567F4B" w:rsidP="00567F4B">
      <w:pPr>
        <w:spacing w:line="20" w:lineRule="exact"/>
        <w:ind w:left="1267" w:right="1267"/>
        <w:jc w:val="both"/>
        <w:sectPr w:rsidR="00567F4B" w:rsidRPr="001756E9" w:rsidSect="00A94179">
          <w:headerReference w:type="even" r:id="rId22"/>
          <w:headerReference w:type="default" r:id="rId23"/>
          <w:footerReference w:type="even" r:id="rId24"/>
          <w:footerReference w:type="default" r:id="rId25"/>
          <w:pgSz w:w="12240" w:h="15840"/>
          <w:pgMar w:top="1440" w:right="1200" w:bottom="1152" w:left="1200" w:header="432" w:footer="576" w:gutter="0"/>
          <w:cols w:space="708"/>
          <w:noEndnote/>
          <w:docGrid w:linePitch="360"/>
        </w:sectPr>
      </w:pPr>
    </w:p>
    <w:p w14:paraId="2D346B59" w14:textId="77777777" w:rsidR="00BD54B1" w:rsidRPr="001756E9" w:rsidRDefault="00BD54B1" w:rsidP="003828E4">
      <w:pPr>
        <w:pStyle w:val="HCh0"/>
        <w:ind w:left="1267" w:right="1260" w:hanging="1267"/>
        <w:rPr>
          <w:lang w:val="fr-FR"/>
        </w:rPr>
      </w:pPr>
      <w:r w:rsidRPr="001756E9">
        <w:rPr>
          <w:lang w:val="fr-FR"/>
        </w:rPr>
        <w:t>Première partie</w:t>
      </w:r>
    </w:p>
    <w:p w14:paraId="4F06F445" w14:textId="22927E16" w:rsidR="00BD54B1" w:rsidRPr="001756E9" w:rsidRDefault="003828E4" w:rsidP="00F60271">
      <w:pPr>
        <w:pStyle w:val="HCh0"/>
        <w:ind w:left="1267" w:right="3360" w:hanging="1267"/>
        <w:rPr>
          <w:lang w:val="fr-FR"/>
        </w:rPr>
      </w:pPr>
      <w:r w:rsidRPr="001756E9">
        <w:rPr>
          <w:lang w:val="fr-FR"/>
        </w:rPr>
        <w:tab/>
      </w:r>
      <w:r w:rsidRPr="001756E9">
        <w:rPr>
          <w:lang w:val="fr-FR"/>
        </w:rPr>
        <w:tab/>
      </w:r>
      <w:r w:rsidR="00BD54B1" w:rsidRPr="001756E9">
        <w:rPr>
          <w:lang w:val="fr-FR"/>
        </w:rPr>
        <w:t>Rapport du Comité pour l</w:t>
      </w:r>
      <w:r w:rsidR="001756E9" w:rsidRPr="001756E9">
        <w:rPr>
          <w:lang w:val="fr-FR"/>
        </w:rPr>
        <w:t>’</w:t>
      </w:r>
      <w:r w:rsidR="00BD54B1" w:rsidRPr="001756E9">
        <w:rPr>
          <w:lang w:val="fr-FR"/>
        </w:rPr>
        <w:t>élimination de</w:t>
      </w:r>
      <w:r w:rsidR="00F60271">
        <w:rPr>
          <w:lang w:val="fr-FR"/>
        </w:rPr>
        <w:t> </w:t>
      </w:r>
      <w:r w:rsidR="00BD54B1" w:rsidRPr="001756E9">
        <w:rPr>
          <w:lang w:val="fr-FR"/>
        </w:rPr>
        <w:t>la discrimination à l</w:t>
      </w:r>
      <w:r w:rsidR="001756E9" w:rsidRPr="001756E9">
        <w:rPr>
          <w:lang w:val="fr-FR"/>
        </w:rPr>
        <w:t>’</w:t>
      </w:r>
      <w:r w:rsidR="00BD54B1" w:rsidRPr="001756E9">
        <w:rPr>
          <w:lang w:val="fr-FR"/>
        </w:rPr>
        <w:t>égard des femmes</w:t>
      </w:r>
    </w:p>
    <w:p w14:paraId="749F4544" w14:textId="77777777" w:rsidR="003828E4" w:rsidRPr="001756E9" w:rsidRDefault="003828E4" w:rsidP="003828E4">
      <w:pPr>
        <w:pStyle w:val="SingleTxt"/>
        <w:spacing w:after="0" w:line="120" w:lineRule="exact"/>
        <w:rPr>
          <w:sz w:val="10"/>
          <w:lang w:val="fr-FR"/>
        </w:rPr>
      </w:pPr>
    </w:p>
    <w:p w14:paraId="050DBACB" w14:textId="77777777" w:rsidR="003828E4" w:rsidRPr="001756E9" w:rsidRDefault="003828E4" w:rsidP="003828E4">
      <w:pPr>
        <w:pStyle w:val="SingleTxt"/>
        <w:spacing w:after="0" w:line="120" w:lineRule="exact"/>
        <w:rPr>
          <w:sz w:val="10"/>
          <w:lang w:val="fr-FR"/>
        </w:rPr>
      </w:pPr>
    </w:p>
    <w:p w14:paraId="566A6EAA" w14:textId="1F1ED405" w:rsidR="00BD54B1" w:rsidRPr="001756E9" w:rsidRDefault="003828E4" w:rsidP="003828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BD54B1" w:rsidRPr="001756E9">
        <w:rPr>
          <w:lang w:val="fr-FR"/>
        </w:rPr>
        <w:t>8-26 mai 2023</w:t>
      </w:r>
    </w:p>
    <w:p w14:paraId="3EA4B84B" w14:textId="34DDB2C1" w:rsidR="00BD54B1" w:rsidRPr="001756E9" w:rsidRDefault="00BD54B1">
      <w:pPr>
        <w:spacing w:after="160" w:line="259" w:lineRule="auto"/>
      </w:pPr>
      <w:r w:rsidRPr="001756E9">
        <w:br w:type="page"/>
      </w:r>
    </w:p>
    <w:p w14:paraId="1BCB960C" w14:textId="77777777" w:rsidR="00BD54B1" w:rsidRPr="001756E9" w:rsidRDefault="00BD54B1" w:rsidP="00520921">
      <w:pPr>
        <w:pStyle w:val="HCh0"/>
        <w:ind w:left="1267" w:right="1260" w:hanging="1267"/>
        <w:rPr>
          <w:lang w:val="fr-FR"/>
        </w:rPr>
      </w:pPr>
      <w:r w:rsidRPr="001756E9">
        <w:rPr>
          <w:lang w:val="fr-FR"/>
        </w:rPr>
        <w:t>Chapitre I</w:t>
      </w:r>
    </w:p>
    <w:p w14:paraId="6C4803AD" w14:textId="77777777" w:rsidR="00BD54B1" w:rsidRPr="001756E9" w:rsidRDefault="00BD54B1" w:rsidP="00520921">
      <w:pPr>
        <w:pStyle w:val="HCh0"/>
        <w:ind w:left="1267" w:right="1260" w:hanging="1267"/>
        <w:rPr>
          <w:lang w:val="fr-FR"/>
        </w:rPr>
      </w:pPr>
      <w:r w:rsidRPr="001756E9">
        <w:rPr>
          <w:lang w:val="fr-FR"/>
        </w:rPr>
        <w:tab/>
      </w:r>
      <w:r w:rsidRPr="001756E9">
        <w:rPr>
          <w:lang w:val="fr-FR"/>
        </w:rPr>
        <w:tab/>
        <w:t>Décisions adoptées par le Comité</w:t>
      </w:r>
    </w:p>
    <w:p w14:paraId="01B515F4" w14:textId="77777777" w:rsidR="00520921" w:rsidRPr="001756E9" w:rsidRDefault="00520921" w:rsidP="00520921">
      <w:pPr>
        <w:pStyle w:val="SingleTxt"/>
        <w:spacing w:after="0" w:line="120" w:lineRule="exact"/>
        <w:rPr>
          <w:sz w:val="10"/>
          <w:lang w:val="fr-FR"/>
        </w:rPr>
      </w:pPr>
    </w:p>
    <w:p w14:paraId="7E44C700" w14:textId="77777777" w:rsidR="00520921" w:rsidRPr="001756E9" w:rsidRDefault="00520921" w:rsidP="00520921">
      <w:pPr>
        <w:pStyle w:val="SingleTxt"/>
        <w:spacing w:after="0" w:line="120" w:lineRule="exact"/>
        <w:rPr>
          <w:sz w:val="10"/>
          <w:lang w:val="fr-FR"/>
        </w:rPr>
      </w:pPr>
    </w:p>
    <w:p w14:paraId="7286D098"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85/I</w:t>
      </w:r>
    </w:p>
    <w:p w14:paraId="3F747DDD" w14:textId="77777777" w:rsidR="00520921" w:rsidRPr="001756E9" w:rsidRDefault="00520921" w:rsidP="00520921">
      <w:pPr>
        <w:pStyle w:val="SingleTxt"/>
        <w:spacing w:after="0" w:line="120" w:lineRule="exact"/>
        <w:rPr>
          <w:sz w:val="10"/>
          <w:lang w:val="fr-FR"/>
        </w:rPr>
      </w:pPr>
    </w:p>
    <w:p w14:paraId="4B7BE436" w14:textId="69ACC8C6" w:rsidR="00520921" w:rsidRPr="001756E9" w:rsidRDefault="00BD54B1" w:rsidP="00520921">
      <w:pPr>
        <w:pStyle w:val="SingleTxt"/>
        <w:rPr>
          <w:lang w:val="fr-FR"/>
        </w:rPr>
      </w:pPr>
      <w:r w:rsidRPr="001756E9">
        <w:rPr>
          <w:lang w:val="fr-FR"/>
        </w:rPr>
        <w:tab/>
        <w:t>Le Comité a décidé que lors de l</w:t>
      </w:r>
      <w:r w:rsidR="001756E9" w:rsidRPr="001756E9">
        <w:rPr>
          <w:lang w:val="fr-FR"/>
        </w:rPr>
        <w:t>’</w:t>
      </w:r>
      <w:r w:rsidRPr="001756E9">
        <w:rPr>
          <w:lang w:val="fr-FR"/>
        </w:rPr>
        <w:t>examen d</w:t>
      </w:r>
      <w:r w:rsidR="001756E9" w:rsidRPr="001756E9">
        <w:rPr>
          <w:lang w:val="fr-FR"/>
        </w:rPr>
        <w:t>’</w:t>
      </w:r>
      <w:r w:rsidRPr="001756E9">
        <w:rPr>
          <w:lang w:val="fr-FR"/>
        </w:rPr>
        <w:t>un rapport d</w:t>
      </w:r>
      <w:r w:rsidR="001756E9" w:rsidRPr="001756E9">
        <w:rPr>
          <w:lang w:val="fr-FR"/>
        </w:rPr>
        <w:t>’</w:t>
      </w:r>
      <w:r w:rsidRPr="001756E9">
        <w:rPr>
          <w:lang w:val="fr-FR"/>
        </w:rPr>
        <w:t>État partie en l</w:t>
      </w:r>
      <w:r w:rsidR="001756E9" w:rsidRPr="001756E9">
        <w:rPr>
          <w:lang w:val="fr-FR"/>
        </w:rPr>
        <w:t>’</w:t>
      </w:r>
      <w:r w:rsidRPr="001756E9">
        <w:rPr>
          <w:lang w:val="fr-FR"/>
        </w:rPr>
        <w:t>absence de représentantes et de représentants de l</w:t>
      </w:r>
      <w:r w:rsidR="001756E9" w:rsidRPr="001756E9">
        <w:rPr>
          <w:lang w:val="fr-FR"/>
        </w:rPr>
        <w:t>’</w:t>
      </w:r>
      <w:r w:rsidRPr="001756E9">
        <w:rPr>
          <w:lang w:val="fr-FR"/>
        </w:rPr>
        <w:t>État partie concerné, conformément à l</w:t>
      </w:r>
      <w:r w:rsidR="001756E9" w:rsidRPr="001756E9">
        <w:rPr>
          <w:lang w:val="fr-FR"/>
        </w:rPr>
        <w:t>’</w:t>
      </w:r>
      <w:r w:rsidRPr="001756E9">
        <w:rPr>
          <w:lang w:val="fr-FR"/>
        </w:rPr>
        <w:t>article 51 (5) de son règlement intérieur, le rapporteur ou la rapporteuse pour le pays se chargerait de présenter les principaux motifs de préoccupation du Comité et ses conclusions préliminaires, les membres de l</w:t>
      </w:r>
      <w:r w:rsidR="001756E9" w:rsidRPr="001756E9">
        <w:rPr>
          <w:lang w:val="fr-FR"/>
        </w:rPr>
        <w:t>’</w:t>
      </w:r>
      <w:r w:rsidRPr="001756E9">
        <w:rPr>
          <w:lang w:val="fr-FR"/>
        </w:rPr>
        <w:t>équipe spéciale de pays expliqueraient brièvement le contexte pertinent avant de poser leurs questions, et les autres membres du Comité seraient autorisés à poser des questions supplémentaires. Il a également décidé que ces examens auraient lieu au cours d</w:t>
      </w:r>
      <w:r w:rsidR="001756E9" w:rsidRPr="001756E9">
        <w:rPr>
          <w:lang w:val="fr-FR"/>
        </w:rPr>
        <w:t>’</w:t>
      </w:r>
      <w:r w:rsidRPr="001756E9">
        <w:rPr>
          <w:lang w:val="fr-FR"/>
        </w:rPr>
        <w:t>une séance publique, diffusée en direct sur le Web, et que la représentante ou le représentant permanent de l</w:t>
      </w:r>
      <w:r w:rsidR="001756E9" w:rsidRPr="001756E9">
        <w:rPr>
          <w:lang w:val="fr-FR"/>
        </w:rPr>
        <w:t>’</w:t>
      </w:r>
      <w:r w:rsidRPr="001756E9">
        <w:rPr>
          <w:lang w:val="fr-FR"/>
        </w:rPr>
        <w:t>État partie concerné auprès de l</w:t>
      </w:r>
      <w:r w:rsidR="001756E9" w:rsidRPr="001756E9">
        <w:rPr>
          <w:lang w:val="fr-FR"/>
        </w:rPr>
        <w:t>’</w:t>
      </w:r>
      <w:r w:rsidRPr="001756E9">
        <w:rPr>
          <w:lang w:val="fr-FR"/>
        </w:rPr>
        <w:t>Organisation des Nations Unies et d</w:t>
      </w:r>
      <w:r w:rsidR="001756E9" w:rsidRPr="001756E9">
        <w:rPr>
          <w:lang w:val="fr-FR"/>
        </w:rPr>
        <w:t>’</w:t>
      </w:r>
      <w:r w:rsidRPr="001756E9">
        <w:rPr>
          <w:lang w:val="fr-FR"/>
        </w:rPr>
        <w:t>autres organisations internationales à Genève serait invité(e) à assister à la séance.</w:t>
      </w:r>
      <w:bookmarkStart w:id="1" w:name="_Hlk136446834"/>
      <w:bookmarkEnd w:id="1"/>
    </w:p>
    <w:p w14:paraId="7B393594" w14:textId="77777777" w:rsidR="00520921" w:rsidRPr="001756E9" w:rsidRDefault="00520921" w:rsidP="00520921">
      <w:pPr>
        <w:pStyle w:val="SingleTxt"/>
        <w:spacing w:after="0" w:line="120" w:lineRule="exact"/>
        <w:rPr>
          <w:sz w:val="10"/>
          <w:lang w:val="fr-FR"/>
        </w:rPr>
      </w:pPr>
    </w:p>
    <w:p w14:paraId="713A23DA"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85/II</w:t>
      </w:r>
    </w:p>
    <w:p w14:paraId="7FBCC727" w14:textId="77777777" w:rsidR="00520921" w:rsidRPr="001756E9" w:rsidRDefault="00520921" w:rsidP="00520921">
      <w:pPr>
        <w:pStyle w:val="SingleTxt"/>
        <w:spacing w:after="0" w:line="120" w:lineRule="exact"/>
        <w:rPr>
          <w:sz w:val="10"/>
          <w:lang w:val="fr-FR"/>
        </w:rPr>
      </w:pPr>
    </w:p>
    <w:p w14:paraId="2E477AC5" w14:textId="5C5E280F" w:rsidR="00BD54B1" w:rsidRPr="001756E9" w:rsidRDefault="00BD54B1" w:rsidP="00BD54B1">
      <w:pPr>
        <w:pStyle w:val="SingleTxt"/>
        <w:rPr>
          <w:lang w:val="fr-FR"/>
        </w:rPr>
      </w:pPr>
      <w:r w:rsidRPr="001756E9">
        <w:rPr>
          <w:lang w:val="fr-FR"/>
        </w:rPr>
        <w:tab/>
        <w:t>Après évaluation préliminaire de son projet pilote visant à organiser les dialogues constructifs avec les États parties de façon thématique plutôt que par groupe d</w:t>
      </w:r>
      <w:r w:rsidR="001756E9" w:rsidRPr="001756E9">
        <w:rPr>
          <w:lang w:val="fr-FR"/>
        </w:rPr>
        <w:t>’</w:t>
      </w:r>
      <w:r w:rsidRPr="001756E9">
        <w:rPr>
          <w:lang w:val="fr-FR"/>
        </w:rPr>
        <w:t>articles, le Comité est convenu de poursuivre le projet pilote et que les équipes spéciales de pays devaient décider de la structure des dialogues constructifs au cas par cas, en tenant compte de la situation spécifique de l</w:t>
      </w:r>
      <w:r w:rsidR="001756E9" w:rsidRPr="001756E9">
        <w:rPr>
          <w:lang w:val="fr-FR"/>
        </w:rPr>
        <w:t>’</w:t>
      </w:r>
      <w:r w:rsidRPr="001756E9">
        <w:rPr>
          <w:lang w:val="fr-FR"/>
        </w:rPr>
        <w:t>État partie concerné.</w:t>
      </w:r>
    </w:p>
    <w:p w14:paraId="4A1CFC81" w14:textId="77777777" w:rsidR="00520921" w:rsidRPr="001756E9" w:rsidRDefault="00520921" w:rsidP="00520921">
      <w:pPr>
        <w:pStyle w:val="SingleTxt"/>
        <w:spacing w:after="0" w:line="120" w:lineRule="exact"/>
        <w:rPr>
          <w:sz w:val="10"/>
          <w:lang w:val="fr-FR"/>
        </w:rPr>
      </w:pPr>
    </w:p>
    <w:p w14:paraId="63CBDFF6"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85/III</w:t>
      </w:r>
    </w:p>
    <w:p w14:paraId="59CDD712" w14:textId="77777777" w:rsidR="00520921" w:rsidRPr="001756E9" w:rsidRDefault="00520921" w:rsidP="00520921">
      <w:pPr>
        <w:pStyle w:val="SingleTxt"/>
        <w:spacing w:after="0" w:line="120" w:lineRule="exact"/>
        <w:rPr>
          <w:sz w:val="10"/>
          <w:lang w:val="fr-FR"/>
        </w:rPr>
      </w:pPr>
    </w:p>
    <w:p w14:paraId="202B1096" w14:textId="286A0DBD" w:rsidR="00BD54B1" w:rsidRPr="001756E9" w:rsidRDefault="00BD54B1" w:rsidP="00BD54B1">
      <w:pPr>
        <w:pStyle w:val="SingleTxt"/>
        <w:rPr>
          <w:lang w:val="fr-FR"/>
        </w:rPr>
      </w:pPr>
      <w:r w:rsidRPr="001756E9">
        <w:rPr>
          <w:lang w:val="fr-FR"/>
        </w:rPr>
        <w:tab/>
        <w:t>En ce qui concerne la sélection des quatre alinéas des observations finales soumises à la procédure de suivi, le Comité a décidé qu</w:t>
      </w:r>
      <w:r w:rsidR="001756E9" w:rsidRPr="001756E9">
        <w:rPr>
          <w:lang w:val="fr-FR"/>
        </w:rPr>
        <w:t>’</w:t>
      </w:r>
      <w:r w:rsidRPr="001756E9">
        <w:rPr>
          <w:lang w:val="fr-FR"/>
        </w:rPr>
        <w:t>après consultation du Rapporteur ou de la Rapporteuse, le (la) rapporteur(euse) pour le pays identifierait les quatre alinéas à inclure dans le projet d</w:t>
      </w:r>
      <w:r w:rsidR="001756E9" w:rsidRPr="001756E9">
        <w:rPr>
          <w:lang w:val="fr-FR"/>
        </w:rPr>
        <w:t>’</w:t>
      </w:r>
      <w:r w:rsidRPr="001756E9">
        <w:rPr>
          <w:lang w:val="fr-FR"/>
        </w:rPr>
        <w:t>observations finales qui est distribué au Comité pour commentaires avant l</w:t>
      </w:r>
      <w:r w:rsidR="001756E9" w:rsidRPr="001756E9">
        <w:rPr>
          <w:lang w:val="fr-FR"/>
        </w:rPr>
        <w:t>’</w:t>
      </w:r>
      <w:r w:rsidRPr="001756E9">
        <w:rPr>
          <w:lang w:val="fr-FR"/>
        </w:rPr>
        <w:t>adoption des observations finales. Il a également décidé qu</w:t>
      </w:r>
      <w:r w:rsidR="001756E9" w:rsidRPr="001756E9">
        <w:rPr>
          <w:lang w:val="fr-FR"/>
        </w:rPr>
        <w:t>’</w:t>
      </w:r>
      <w:r w:rsidRPr="001756E9">
        <w:rPr>
          <w:lang w:val="fr-FR"/>
        </w:rPr>
        <w:t>en l</w:t>
      </w:r>
      <w:r w:rsidR="001756E9" w:rsidRPr="001756E9">
        <w:rPr>
          <w:lang w:val="fr-FR"/>
        </w:rPr>
        <w:t>’</w:t>
      </w:r>
      <w:r w:rsidRPr="001756E9">
        <w:rPr>
          <w:lang w:val="fr-FR"/>
        </w:rPr>
        <w:t>absence d</w:t>
      </w:r>
      <w:r w:rsidR="001756E9" w:rsidRPr="001756E9">
        <w:rPr>
          <w:lang w:val="fr-FR"/>
        </w:rPr>
        <w:t>’</w:t>
      </w:r>
      <w:r w:rsidRPr="001756E9">
        <w:rPr>
          <w:lang w:val="fr-FR"/>
        </w:rPr>
        <w:t xml:space="preserve">accord, ce serait la proposition du rapporteur ou de la rapporteuse pour le pays qui prévaudrait. </w:t>
      </w:r>
    </w:p>
    <w:p w14:paraId="5CBD79EA" w14:textId="77777777" w:rsidR="00520921" w:rsidRPr="001756E9" w:rsidRDefault="00520921" w:rsidP="00520921">
      <w:pPr>
        <w:pStyle w:val="SingleTxt"/>
        <w:spacing w:after="0" w:line="120" w:lineRule="exact"/>
        <w:rPr>
          <w:sz w:val="10"/>
          <w:lang w:val="fr-FR"/>
        </w:rPr>
      </w:pPr>
    </w:p>
    <w:p w14:paraId="30E44F9D"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85/IV</w:t>
      </w:r>
    </w:p>
    <w:p w14:paraId="6C9A3988" w14:textId="77777777" w:rsidR="00520921" w:rsidRPr="001756E9" w:rsidRDefault="00520921" w:rsidP="00520921">
      <w:pPr>
        <w:pStyle w:val="SingleTxt"/>
        <w:spacing w:after="0" w:line="120" w:lineRule="exact"/>
        <w:rPr>
          <w:sz w:val="10"/>
          <w:lang w:val="fr-FR"/>
        </w:rPr>
      </w:pPr>
    </w:p>
    <w:p w14:paraId="3F4BB4C8" w14:textId="5A616476" w:rsidR="00BD54B1" w:rsidRPr="001756E9" w:rsidRDefault="00BD54B1" w:rsidP="00BD54B1">
      <w:pPr>
        <w:pStyle w:val="SingleTxt"/>
        <w:rPr>
          <w:lang w:val="fr-FR"/>
        </w:rPr>
      </w:pPr>
      <w:r w:rsidRPr="001756E9">
        <w:rPr>
          <w:lang w:val="fr-FR"/>
        </w:rPr>
        <w:tab/>
        <w:t>Le Comité a décidé qu</w:t>
      </w:r>
      <w:r w:rsidR="001756E9" w:rsidRPr="001756E9">
        <w:rPr>
          <w:lang w:val="fr-FR"/>
        </w:rPr>
        <w:t>’</w:t>
      </w:r>
      <w:r w:rsidRPr="001756E9">
        <w:rPr>
          <w:lang w:val="fr-FR"/>
        </w:rPr>
        <w:t>en dehors de la délégation de l</w:t>
      </w:r>
      <w:r w:rsidR="001756E9" w:rsidRPr="001756E9">
        <w:rPr>
          <w:lang w:val="fr-FR"/>
        </w:rPr>
        <w:t>’</w:t>
      </w:r>
      <w:r w:rsidRPr="001756E9">
        <w:rPr>
          <w:lang w:val="fr-FR"/>
        </w:rPr>
        <w:t>État partie, qui peut demander à la présidence l</w:t>
      </w:r>
      <w:r w:rsidR="001756E9" w:rsidRPr="001756E9">
        <w:rPr>
          <w:lang w:val="fr-FR"/>
        </w:rPr>
        <w:t>’</w:t>
      </w:r>
      <w:r w:rsidRPr="001756E9">
        <w:rPr>
          <w:lang w:val="fr-FR"/>
        </w:rPr>
        <w:t>autorisation de répondre par écrit, dans un délai d</w:t>
      </w:r>
      <w:r w:rsidR="001756E9" w:rsidRPr="001756E9">
        <w:rPr>
          <w:lang w:val="fr-FR"/>
        </w:rPr>
        <w:t>’</w:t>
      </w:r>
      <w:r w:rsidRPr="001756E9">
        <w:rPr>
          <w:lang w:val="fr-FR"/>
        </w:rPr>
        <w:t>un jour ouvrable à compter de la fin du dialogue constructif, aux questions soulevées par le Comité auxquelles il n</w:t>
      </w:r>
      <w:r w:rsidR="001756E9" w:rsidRPr="001756E9">
        <w:rPr>
          <w:lang w:val="fr-FR"/>
        </w:rPr>
        <w:t>’</w:t>
      </w:r>
      <w:r w:rsidRPr="001756E9">
        <w:rPr>
          <w:lang w:val="fr-FR"/>
        </w:rPr>
        <w:t>est pas possible de répondre immédiatement, seule la présidence a la prérogative de décider quand une question du Comité peut recevoir une réponse écrite de la délégation, pour des raisons de gestion du temps.</w:t>
      </w:r>
    </w:p>
    <w:p w14:paraId="781EBE1C" w14:textId="77777777" w:rsidR="00520921" w:rsidRPr="001756E9" w:rsidRDefault="00520921" w:rsidP="00520921">
      <w:pPr>
        <w:pStyle w:val="SingleTxt"/>
        <w:spacing w:after="0" w:line="120" w:lineRule="exact"/>
        <w:rPr>
          <w:sz w:val="10"/>
          <w:lang w:val="fr-FR"/>
        </w:rPr>
      </w:pPr>
    </w:p>
    <w:p w14:paraId="36A19E25"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85/V</w:t>
      </w:r>
    </w:p>
    <w:p w14:paraId="6514BE4B" w14:textId="77777777" w:rsidR="00520921" w:rsidRPr="001756E9" w:rsidRDefault="00520921" w:rsidP="00520921">
      <w:pPr>
        <w:pStyle w:val="SingleTxt"/>
        <w:spacing w:after="0" w:line="120" w:lineRule="exact"/>
        <w:rPr>
          <w:sz w:val="10"/>
          <w:lang w:val="fr-FR"/>
        </w:rPr>
      </w:pPr>
    </w:p>
    <w:p w14:paraId="45C22A25" w14:textId="3F54AD25" w:rsidR="00BD54B1" w:rsidRPr="001756E9" w:rsidRDefault="00BD54B1" w:rsidP="00BD54B1">
      <w:pPr>
        <w:pStyle w:val="SingleTxt"/>
        <w:rPr>
          <w:lang w:val="fr-FR"/>
        </w:rPr>
      </w:pPr>
      <w:r w:rsidRPr="001756E9">
        <w:rPr>
          <w:lang w:val="fr-FR"/>
        </w:rPr>
        <w:tab/>
        <w:t>Le Comité a décidé de nommer Ana Peláez Narváez, Marianne Mikko et Maya Morsy comme personnes référentes pour la coopération avec l</w:t>
      </w:r>
      <w:r w:rsidR="001756E9" w:rsidRPr="001756E9">
        <w:rPr>
          <w:lang w:val="fr-FR"/>
        </w:rPr>
        <w:t>’</w:t>
      </w:r>
      <w:r w:rsidRPr="001756E9">
        <w:rPr>
          <w:lang w:val="fr-FR"/>
        </w:rPr>
        <w:t>Entité des Nations Unies pour l</w:t>
      </w:r>
      <w:r w:rsidR="001756E9" w:rsidRPr="001756E9">
        <w:rPr>
          <w:lang w:val="fr-FR"/>
        </w:rPr>
        <w:t>’</w:t>
      </w:r>
      <w:r w:rsidRPr="001756E9">
        <w:rPr>
          <w:lang w:val="fr-FR"/>
        </w:rPr>
        <w:t>égalité des sexes et l</w:t>
      </w:r>
      <w:r w:rsidR="001756E9" w:rsidRPr="001756E9">
        <w:rPr>
          <w:lang w:val="fr-FR"/>
        </w:rPr>
        <w:t>’</w:t>
      </w:r>
      <w:r w:rsidRPr="001756E9">
        <w:rPr>
          <w:lang w:val="fr-FR"/>
        </w:rPr>
        <w:t>autonomisation des femmes (ONU-Femmes).</w:t>
      </w:r>
    </w:p>
    <w:p w14:paraId="57AE93DA" w14:textId="77777777" w:rsidR="00520921" w:rsidRPr="001756E9" w:rsidRDefault="00520921" w:rsidP="00520921">
      <w:pPr>
        <w:pStyle w:val="SingleTxt"/>
        <w:spacing w:after="0" w:line="120" w:lineRule="exact"/>
        <w:rPr>
          <w:sz w:val="10"/>
          <w:lang w:val="fr-FR"/>
        </w:rPr>
      </w:pPr>
    </w:p>
    <w:p w14:paraId="44D7AC60"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85/VI</w:t>
      </w:r>
    </w:p>
    <w:p w14:paraId="44F61689" w14:textId="77777777" w:rsidR="00520921" w:rsidRPr="001756E9" w:rsidRDefault="00520921" w:rsidP="00520921">
      <w:pPr>
        <w:pStyle w:val="SingleTxt"/>
        <w:spacing w:after="0" w:line="120" w:lineRule="exact"/>
        <w:rPr>
          <w:sz w:val="10"/>
          <w:lang w:val="fr-FR"/>
        </w:rPr>
      </w:pPr>
    </w:p>
    <w:p w14:paraId="1B132CF9" w14:textId="59E1E967" w:rsidR="00BD54B1" w:rsidRPr="001756E9" w:rsidRDefault="00BD54B1" w:rsidP="00BD54B1">
      <w:pPr>
        <w:pStyle w:val="SingleTxt"/>
        <w:rPr>
          <w:lang w:val="fr-FR"/>
        </w:rPr>
      </w:pPr>
      <w:r w:rsidRPr="001756E9">
        <w:rPr>
          <w:lang w:val="fr-FR"/>
        </w:rPr>
        <w:tab/>
        <w:t>Le Comité a décidé que ses membres feraient office de personnes référentes pour la coopération avec les organisations régionales, avec l</w:t>
      </w:r>
      <w:r w:rsidR="001756E9" w:rsidRPr="001756E9">
        <w:rPr>
          <w:lang w:val="fr-FR"/>
        </w:rPr>
        <w:t>’</w:t>
      </w:r>
      <w:r w:rsidRPr="001756E9">
        <w:rPr>
          <w:lang w:val="fr-FR"/>
        </w:rPr>
        <w:t>appui d</w:t>
      </w:r>
      <w:r w:rsidR="001756E9" w:rsidRPr="001756E9">
        <w:rPr>
          <w:lang w:val="fr-FR"/>
        </w:rPr>
        <w:t>’</w:t>
      </w:r>
      <w:r w:rsidRPr="001756E9">
        <w:rPr>
          <w:lang w:val="fr-FR"/>
        </w:rPr>
        <w:t>une personne référente suppléante par région.</w:t>
      </w:r>
    </w:p>
    <w:p w14:paraId="5FCE7B44" w14:textId="77777777" w:rsidR="00520921" w:rsidRPr="001756E9" w:rsidRDefault="00520921" w:rsidP="00520921">
      <w:pPr>
        <w:pStyle w:val="SingleTxt"/>
        <w:spacing w:after="0" w:line="120" w:lineRule="exact"/>
        <w:rPr>
          <w:sz w:val="10"/>
          <w:lang w:val="fr-FR"/>
        </w:rPr>
      </w:pPr>
    </w:p>
    <w:p w14:paraId="49B10DCB"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85/VII</w:t>
      </w:r>
    </w:p>
    <w:p w14:paraId="0A0A3847" w14:textId="77777777" w:rsidR="00520921" w:rsidRPr="001756E9" w:rsidRDefault="00520921" w:rsidP="00520921">
      <w:pPr>
        <w:pStyle w:val="SingleTxt"/>
        <w:spacing w:after="0" w:line="120" w:lineRule="exact"/>
        <w:rPr>
          <w:sz w:val="10"/>
          <w:lang w:val="fr-FR"/>
        </w:rPr>
      </w:pPr>
    </w:p>
    <w:p w14:paraId="2DF4784D" w14:textId="276766D1" w:rsidR="00BD54B1" w:rsidRPr="001756E9" w:rsidRDefault="00BD54B1" w:rsidP="00BD54B1">
      <w:pPr>
        <w:pStyle w:val="SingleTxt"/>
        <w:rPr>
          <w:lang w:val="fr-FR"/>
        </w:rPr>
      </w:pPr>
      <w:r w:rsidRPr="001756E9">
        <w:rPr>
          <w:lang w:val="fr-FR"/>
        </w:rPr>
        <w:tab/>
        <w:t>Le Comité a décidé de constituer une équipe spéciale sur l</w:t>
      </w:r>
      <w:r w:rsidR="001756E9" w:rsidRPr="001756E9">
        <w:rPr>
          <w:lang w:val="fr-FR"/>
        </w:rPr>
        <w:t>’</w:t>
      </w:r>
      <w:r w:rsidRPr="001756E9">
        <w:rPr>
          <w:lang w:val="fr-FR"/>
        </w:rPr>
        <w:t>autoidentification du sexe/genre, qui sera présidée par Daphna Hacker et dont la composition sera ouverte, et de revoir le mandat proposé pour l</w:t>
      </w:r>
      <w:r w:rsidR="001756E9" w:rsidRPr="001756E9">
        <w:rPr>
          <w:lang w:val="fr-FR"/>
        </w:rPr>
        <w:t>’</w:t>
      </w:r>
      <w:r w:rsidRPr="001756E9">
        <w:rPr>
          <w:lang w:val="fr-FR"/>
        </w:rPr>
        <w:t>équipe spéciale entre chaque session.</w:t>
      </w:r>
      <w:bookmarkStart w:id="2" w:name="_Hlk136448090"/>
      <w:bookmarkEnd w:id="2"/>
    </w:p>
    <w:p w14:paraId="4253A740" w14:textId="77777777" w:rsidR="00520921" w:rsidRPr="001756E9" w:rsidRDefault="00520921" w:rsidP="00520921">
      <w:pPr>
        <w:pStyle w:val="SingleTxt"/>
        <w:spacing w:after="0" w:line="120" w:lineRule="exact"/>
        <w:rPr>
          <w:sz w:val="10"/>
          <w:lang w:val="fr-FR"/>
        </w:rPr>
      </w:pPr>
    </w:p>
    <w:p w14:paraId="286A0D16"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85/VIII</w:t>
      </w:r>
    </w:p>
    <w:p w14:paraId="3888F9DF" w14:textId="77777777" w:rsidR="00520921" w:rsidRPr="001756E9" w:rsidRDefault="00520921" w:rsidP="00520921">
      <w:pPr>
        <w:pStyle w:val="SingleTxt"/>
        <w:spacing w:after="0" w:line="120" w:lineRule="exact"/>
        <w:rPr>
          <w:sz w:val="10"/>
          <w:lang w:val="fr-FR"/>
        </w:rPr>
      </w:pPr>
    </w:p>
    <w:p w14:paraId="0B38132A" w14:textId="77777777" w:rsidR="00BD54B1" w:rsidRPr="001756E9" w:rsidRDefault="00BD54B1" w:rsidP="00BD54B1">
      <w:pPr>
        <w:pStyle w:val="SingleTxt"/>
        <w:keepNext/>
        <w:rPr>
          <w:lang w:val="fr-FR"/>
        </w:rPr>
      </w:pPr>
      <w:r w:rsidRPr="001756E9">
        <w:rPr>
          <w:lang w:val="fr-FR"/>
        </w:rPr>
        <w:tab/>
        <w:t>Le Comité a confirmé la liste des membres du groupe de travail de présession pour la quatre-vingt-septième session : Nicole Ameline, Marion Bethel, Rangita de Silva de Alwis, Esther Eghobamien-Mshelia et Dalia Leinarte.</w:t>
      </w:r>
    </w:p>
    <w:p w14:paraId="0143E3CA" w14:textId="77777777" w:rsidR="00BD54B1" w:rsidRPr="001756E9" w:rsidRDefault="00BD54B1" w:rsidP="00BD54B1">
      <w:pPr>
        <w:spacing w:after="200" w:line="276" w:lineRule="auto"/>
        <w:rPr>
          <w:lang w:val="fr-FR"/>
        </w:rPr>
      </w:pPr>
      <w:r w:rsidRPr="001756E9">
        <w:rPr>
          <w:lang w:val="fr-FR"/>
        </w:rPr>
        <w:br w:type="page"/>
      </w:r>
    </w:p>
    <w:p w14:paraId="24867255" w14:textId="77777777" w:rsidR="00BD54B1" w:rsidRPr="001756E9" w:rsidRDefault="00BD54B1" w:rsidP="00520921">
      <w:pPr>
        <w:pStyle w:val="HCh0"/>
        <w:ind w:left="1267" w:right="1260" w:hanging="1267"/>
        <w:rPr>
          <w:lang w:val="fr-FR"/>
        </w:rPr>
      </w:pPr>
      <w:r w:rsidRPr="001756E9">
        <w:rPr>
          <w:lang w:val="fr-FR"/>
        </w:rPr>
        <w:t>Chapitre II</w:t>
      </w:r>
    </w:p>
    <w:p w14:paraId="54DCF854" w14:textId="68658DC3" w:rsidR="00BD54B1" w:rsidRPr="001756E9" w:rsidRDefault="00BD54B1" w:rsidP="00520921">
      <w:pPr>
        <w:pStyle w:val="HCh0"/>
        <w:ind w:left="1267" w:right="1260" w:hanging="1267"/>
        <w:rPr>
          <w:lang w:val="fr-FR"/>
        </w:rPr>
      </w:pPr>
      <w:r w:rsidRPr="001756E9">
        <w:rPr>
          <w:lang w:val="fr-FR"/>
        </w:rPr>
        <w:tab/>
      </w:r>
      <w:r w:rsidRPr="001756E9">
        <w:rPr>
          <w:lang w:val="fr-FR"/>
        </w:rPr>
        <w:tab/>
        <w:t>Questions d</w:t>
      </w:r>
      <w:r w:rsidR="001756E9" w:rsidRPr="001756E9">
        <w:rPr>
          <w:lang w:val="fr-FR"/>
        </w:rPr>
        <w:t>’</w:t>
      </w:r>
      <w:r w:rsidRPr="001756E9">
        <w:rPr>
          <w:lang w:val="fr-FR"/>
        </w:rPr>
        <w:t>organisation et questions diverses</w:t>
      </w:r>
    </w:p>
    <w:p w14:paraId="0FDC9168" w14:textId="77777777" w:rsidR="00520921" w:rsidRPr="001756E9" w:rsidRDefault="00520921" w:rsidP="00520921">
      <w:pPr>
        <w:pStyle w:val="SingleTxt"/>
        <w:spacing w:after="0" w:line="120" w:lineRule="exact"/>
        <w:rPr>
          <w:sz w:val="10"/>
          <w:lang w:val="fr-FR"/>
        </w:rPr>
      </w:pPr>
    </w:p>
    <w:p w14:paraId="21A1D153" w14:textId="77777777" w:rsidR="00520921" w:rsidRPr="001756E9" w:rsidRDefault="00520921" w:rsidP="00520921">
      <w:pPr>
        <w:pStyle w:val="SingleTxt"/>
        <w:spacing w:after="0" w:line="120" w:lineRule="exact"/>
        <w:rPr>
          <w:sz w:val="10"/>
          <w:lang w:val="fr-FR"/>
        </w:rPr>
      </w:pPr>
    </w:p>
    <w:p w14:paraId="0C89F6C5" w14:textId="6E16FADD" w:rsidR="00BD54B1" w:rsidRPr="001756E9" w:rsidRDefault="00520921" w:rsidP="005209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A.</w:t>
      </w:r>
      <w:r w:rsidR="00BD54B1" w:rsidRPr="001756E9">
        <w:rPr>
          <w:lang w:val="fr-FR"/>
        </w:rPr>
        <w:tab/>
        <w:t>États parties à la Convention et au Protocole facultatif</w:t>
      </w:r>
    </w:p>
    <w:p w14:paraId="3B5BF1EC" w14:textId="77777777" w:rsidR="00520921" w:rsidRPr="001756E9" w:rsidRDefault="00520921" w:rsidP="00520921">
      <w:pPr>
        <w:pStyle w:val="SingleTxt"/>
        <w:spacing w:after="0" w:line="120" w:lineRule="exact"/>
        <w:rPr>
          <w:sz w:val="10"/>
          <w:lang w:val="fr-FR"/>
        </w:rPr>
      </w:pPr>
    </w:p>
    <w:p w14:paraId="6EEB4434" w14:textId="77777777" w:rsidR="00520921" w:rsidRPr="001756E9" w:rsidRDefault="00520921" w:rsidP="00520921">
      <w:pPr>
        <w:pStyle w:val="SingleTxt"/>
        <w:spacing w:after="0" w:line="120" w:lineRule="exact"/>
        <w:rPr>
          <w:sz w:val="10"/>
          <w:lang w:val="fr-FR"/>
        </w:rPr>
      </w:pPr>
    </w:p>
    <w:p w14:paraId="12823B5F" w14:textId="12376E2B" w:rsidR="00BD54B1" w:rsidRPr="001756E9" w:rsidRDefault="00BD54B1" w:rsidP="00BD54B1">
      <w:pPr>
        <w:pStyle w:val="SingleTxt"/>
        <w:rPr>
          <w:lang w:val="fr-FR"/>
        </w:rPr>
      </w:pPr>
      <w:r w:rsidRPr="001756E9">
        <w:rPr>
          <w:lang w:val="fr-FR"/>
        </w:rPr>
        <w:t>1.</w:t>
      </w:r>
      <w:r w:rsidRPr="001756E9">
        <w:rPr>
          <w:lang w:val="fr-FR"/>
        </w:rPr>
        <w:tab/>
        <w:t>Au 26 mai 2023, la date de clôture de la quatre-vingt-cinquième session du Comité, 189 États étaient parties à la Convention. En outre, 81 États parties avaient accepté la modification du paragraphe 20 de l</w:t>
      </w:r>
      <w:r w:rsidR="001756E9" w:rsidRPr="001756E9">
        <w:rPr>
          <w:lang w:val="fr-FR"/>
        </w:rPr>
        <w:t>’</w:t>
      </w:r>
      <w:r w:rsidRPr="001756E9">
        <w:rPr>
          <w:lang w:val="fr-FR"/>
        </w:rPr>
        <w:t>article 1 de la Convention concernant le calendrier des réunions du Comité. Pour que celle-ci entre en vigueur, il faut qu</w:t>
      </w:r>
      <w:r w:rsidR="001756E9" w:rsidRPr="001756E9">
        <w:rPr>
          <w:lang w:val="fr-FR"/>
        </w:rPr>
        <w:t>’</w:t>
      </w:r>
      <w:r w:rsidRPr="001756E9">
        <w:rPr>
          <w:lang w:val="fr-FR"/>
        </w:rPr>
        <w:t>elle ait été acceptée par 126 États parties à la Convention.</w:t>
      </w:r>
    </w:p>
    <w:p w14:paraId="292C735F" w14:textId="77777777" w:rsidR="00BD54B1" w:rsidRPr="001756E9" w:rsidRDefault="00BD54B1" w:rsidP="00BD54B1">
      <w:pPr>
        <w:pStyle w:val="SingleTxt"/>
        <w:rPr>
          <w:lang w:val="fr-FR"/>
        </w:rPr>
      </w:pPr>
      <w:r w:rsidRPr="001756E9">
        <w:rPr>
          <w:lang w:val="fr-FR"/>
        </w:rPr>
        <w:t>2.</w:t>
      </w:r>
      <w:r w:rsidRPr="001756E9">
        <w:rPr>
          <w:lang w:val="fr-FR"/>
        </w:rPr>
        <w:tab/>
        <w:t>À la même date, 115 États étaient parties au Protocole facultatif se rapportant à la Convention.</w:t>
      </w:r>
    </w:p>
    <w:p w14:paraId="167C2C72" w14:textId="77777777" w:rsidR="00520921" w:rsidRPr="001756E9" w:rsidRDefault="00520921" w:rsidP="00520921">
      <w:pPr>
        <w:pStyle w:val="SingleTxt"/>
        <w:spacing w:after="0" w:line="120" w:lineRule="exact"/>
        <w:rPr>
          <w:sz w:val="10"/>
          <w:lang w:val="fr-FR"/>
        </w:rPr>
      </w:pPr>
    </w:p>
    <w:p w14:paraId="0869137A" w14:textId="77777777" w:rsidR="00520921" w:rsidRPr="001756E9" w:rsidRDefault="00520921" w:rsidP="00520921">
      <w:pPr>
        <w:pStyle w:val="SingleTxt"/>
        <w:spacing w:after="0" w:line="120" w:lineRule="exact"/>
        <w:rPr>
          <w:sz w:val="10"/>
          <w:lang w:val="fr-FR"/>
        </w:rPr>
      </w:pPr>
    </w:p>
    <w:p w14:paraId="75DCF5B1" w14:textId="11EB5C47" w:rsidR="00BD54B1" w:rsidRPr="001756E9" w:rsidRDefault="00520921" w:rsidP="005209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B.</w:t>
      </w:r>
      <w:r w:rsidR="00BD54B1" w:rsidRPr="001756E9">
        <w:rPr>
          <w:lang w:val="fr-FR"/>
        </w:rPr>
        <w:tab/>
        <w:t>Ouverture de la session</w:t>
      </w:r>
    </w:p>
    <w:p w14:paraId="6307B62B" w14:textId="77777777" w:rsidR="00520921" w:rsidRPr="001756E9" w:rsidRDefault="00520921" w:rsidP="00520921">
      <w:pPr>
        <w:pStyle w:val="SingleTxt"/>
        <w:spacing w:after="0" w:line="120" w:lineRule="exact"/>
        <w:rPr>
          <w:sz w:val="10"/>
          <w:lang w:val="fr-FR"/>
        </w:rPr>
      </w:pPr>
    </w:p>
    <w:p w14:paraId="0AE822F5" w14:textId="77777777" w:rsidR="00520921" w:rsidRPr="001756E9" w:rsidRDefault="00520921" w:rsidP="00520921">
      <w:pPr>
        <w:pStyle w:val="SingleTxt"/>
        <w:spacing w:after="0" w:line="120" w:lineRule="exact"/>
        <w:rPr>
          <w:sz w:val="10"/>
          <w:lang w:val="fr-FR"/>
        </w:rPr>
      </w:pPr>
    </w:p>
    <w:p w14:paraId="79D5E8D5" w14:textId="5C3F8095" w:rsidR="00BD54B1" w:rsidRPr="001756E9" w:rsidRDefault="00BD54B1" w:rsidP="00BD54B1">
      <w:pPr>
        <w:pStyle w:val="SingleTxt"/>
        <w:rPr>
          <w:lang w:val="fr-FR"/>
        </w:rPr>
      </w:pPr>
      <w:r w:rsidRPr="001756E9">
        <w:rPr>
          <w:lang w:val="fr-FR"/>
        </w:rPr>
        <w:t>3.</w:t>
      </w:r>
      <w:r w:rsidRPr="001756E9">
        <w:rPr>
          <w:lang w:val="fr-FR"/>
        </w:rPr>
        <w:tab/>
        <w:t>Le Comité a décidé de tenir sa quatre-vingt-cinquième session à New York, du 8 au 26 mai 2023. Il a tenu 20 séances plénières et 10 autres séances pour examiner les points 5 à 8 de l</w:t>
      </w:r>
      <w:r w:rsidR="001756E9" w:rsidRPr="001756E9">
        <w:rPr>
          <w:lang w:val="fr-FR"/>
        </w:rPr>
        <w:t>’</w:t>
      </w:r>
      <w:r w:rsidRPr="001756E9">
        <w:rPr>
          <w:lang w:val="fr-FR"/>
        </w:rPr>
        <w:t>ordre du jour. On trouvera la liste des documents dont il était saisi à l</w:t>
      </w:r>
      <w:r w:rsidR="001756E9" w:rsidRPr="001756E9">
        <w:rPr>
          <w:lang w:val="fr-FR"/>
        </w:rPr>
        <w:t>’</w:t>
      </w:r>
      <w:r w:rsidRPr="001756E9">
        <w:rPr>
          <w:lang w:val="fr-FR"/>
        </w:rPr>
        <w:t>annexe de la première partie du présent rapport.</w:t>
      </w:r>
    </w:p>
    <w:p w14:paraId="1E523023" w14:textId="77777777" w:rsidR="00BD54B1" w:rsidRPr="001756E9" w:rsidRDefault="00BD54B1" w:rsidP="00BD54B1">
      <w:pPr>
        <w:pStyle w:val="SingleTxt"/>
        <w:rPr>
          <w:lang w:val="fr-FR"/>
        </w:rPr>
      </w:pPr>
      <w:r w:rsidRPr="001756E9">
        <w:rPr>
          <w:lang w:val="fr-FR"/>
        </w:rPr>
        <w:t>4.</w:t>
      </w:r>
      <w:r w:rsidRPr="001756E9">
        <w:rPr>
          <w:lang w:val="fr-FR"/>
        </w:rPr>
        <w:tab/>
        <w:t>La session a été ouverte par la Présidente à la 1969</w:t>
      </w:r>
      <w:r w:rsidRPr="009A1AF4">
        <w:rPr>
          <w:vertAlign w:val="superscript"/>
          <w:lang w:val="fr-FR"/>
        </w:rPr>
        <w:t>e</w:t>
      </w:r>
      <w:r w:rsidRPr="001756E9">
        <w:rPr>
          <w:lang w:val="fr-FR"/>
        </w:rPr>
        <w:t xml:space="preserve"> séance, le 8 mai.</w:t>
      </w:r>
    </w:p>
    <w:p w14:paraId="334846B1" w14:textId="77777777" w:rsidR="00520921" w:rsidRPr="001756E9" w:rsidRDefault="00520921" w:rsidP="00520921">
      <w:pPr>
        <w:pStyle w:val="SingleTxt"/>
        <w:spacing w:after="0" w:line="120" w:lineRule="exact"/>
        <w:rPr>
          <w:sz w:val="10"/>
          <w:lang w:val="fr-FR"/>
        </w:rPr>
      </w:pPr>
    </w:p>
    <w:p w14:paraId="2AB984FE" w14:textId="77777777" w:rsidR="00520921" w:rsidRPr="001756E9" w:rsidRDefault="00520921" w:rsidP="00520921">
      <w:pPr>
        <w:pStyle w:val="SingleTxt"/>
        <w:spacing w:after="0" w:line="120" w:lineRule="exact"/>
        <w:rPr>
          <w:sz w:val="10"/>
          <w:lang w:val="fr-FR"/>
        </w:rPr>
      </w:pPr>
    </w:p>
    <w:p w14:paraId="7C73A612" w14:textId="7E731B3A" w:rsidR="00BD54B1" w:rsidRPr="001756E9" w:rsidRDefault="00520921" w:rsidP="005209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C.</w:t>
      </w:r>
      <w:r w:rsidR="00BD54B1" w:rsidRPr="001756E9">
        <w:rPr>
          <w:lang w:val="fr-FR"/>
        </w:rPr>
        <w:tab/>
        <w:t>Adoption de l</w:t>
      </w:r>
      <w:r w:rsidR="001756E9" w:rsidRPr="001756E9">
        <w:rPr>
          <w:lang w:val="fr-FR"/>
        </w:rPr>
        <w:t>’</w:t>
      </w:r>
      <w:r w:rsidR="00BD54B1" w:rsidRPr="001756E9">
        <w:rPr>
          <w:lang w:val="fr-FR"/>
        </w:rPr>
        <w:t>ordre du jour</w:t>
      </w:r>
    </w:p>
    <w:p w14:paraId="18D3F6DC" w14:textId="77777777" w:rsidR="00520921" w:rsidRPr="001756E9" w:rsidRDefault="00520921" w:rsidP="00520921">
      <w:pPr>
        <w:pStyle w:val="SingleTxt"/>
        <w:spacing w:after="0" w:line="120" w:lineRule="exact"/>
        <w:rPr>
          <w:sz w:val="10"/>
          <w:lang w:val="fr-FR"/>
        </w:rPr>
      </w:pPr>
    </w:p>
    <w:p w14:paraId="4A9A77A3" w14:textId="77777777" w:rsidR="00520921" w:rsidRPr="001756E9" w:rsidRDefault="00520921" w:rsidP="00520921">
      <w:pPr>
        <w:pStyle w:val="SingleTxt"/>
        <w:spacing w:after="0" w:line="120" w:lineRule="exact"/>
        <w:rPr>
          <w:sz w:val="10"/>
          <w:lang w:val="fr-FR"/>
        </w:rPr>
      </w:pPr>
    </w:p>
    <w:p w14:paraId="1EDD9D6B" w14:textId="142743BE" w:rsidR="00BD54B1" w:rsidRPr="001756E9" w:rsidRDefault="00BD54B1" w:rsidP="00BD54B1">
      <w:pPr>
        <w:pStyle w:val="SingleTxt"/>
        <w:rPr>
          <w:lang w:val="fr-FR"/>
        </w:rPr>
      </w:pPr>
      <w:r w:rsidRPr="001756E9">
        <w:rPr>
          <w:lang w:val="fr-FR"/>
        </w:rPr>
        <w:t>5.</w:t>
      </w:r>
      <w:r w:rsidRPr="001756E9">
        <w:rPr>
          <w:lang w:val="fr-FR"/>
        </w:rPr>
        <w:tab/>
        <w:t>À sa 1969</w:t>
      </w:r>
      <w:r w:rsidRPr="009A1AF4">
        <w:rPr>
          <w:vertAlign w:val="superscript"/>
          <w:lang w:val="fr-FR"/>
        </w:rPr>
        <w:t>e</w:t>
      </w:r>
      <w:r w:rsidRPr="001756E9">
        <w:rPr>
          <w:lang w:val="fr-FR"/>
        </w:rPr>
        <w:t xml:space="preserve"> séance, le 8 mai, le Comité a adopté l</w:t>
      </w:r>
      <w:r w:rsidR="001756E9" w:rsidRPr="001756E9">
        <w:rPr>
          <w:lang w:val="fr-FR"/>
        </w:rPr>
        <w:t>’</w:t>
      </w:r>
      <w:r w:rsidRPr="001756E9">
        <w:rPr>
          <w:lang w:val="fr-FR"/>
        </w:rPr>
        <w:t>ordre du jour provisoire de sa session (</w:t>
      </w:r>
      <w:hyperlink r:id="rId26" w:history="1">
        <w:r w:rsidRPr="001756E9">
          <w:rPr>
            <w:rStyle w:val="Hyperlink"/>
            <w:lang w:val="fr-FR"/>
          </w:rPr>
          <w:t>CEDAW/C/85/1</w:t>
        </w:r>
      </w:hyperlink>
      <w:r w:rsidRPr="001756E9">
        <w:rPr>
          <w:lang w:val="fr-FR"/>
        </w:rPr>
        <w:t>).</w:t>
      </w:r>
    </w:p>
    <w:p w14:paraId="143E956F" w14:textId="77777777" w:rsidR="00520921" w:rsidRPr="001756E9" w:rsidRDefault="00520921" w:rsidP="00520921">
      <w:pPr>
        <w:pStyle w:val="SingleTxt"/>
        <w:spacing w:after="0" w:line="120" w:lineRule="exact"/>
        <w:rPr>
          <w:sz w:val="10"/>
          <w:lang w:val="fr-FR"/>
        </w:rPr>
      </w:pPr>
    </w:p>
    <w:p w14:paraId="156CD2F0" w14:textId="77777777" w:rsidR="00520921" w:rsidRPr="001756E9" w:rsidRDefault="00520921" w:rsidP="00520921">
      <w:pPr>
        <w:pStyle w:val="SingleTxt"/>
        <w:spacing w:after="0" w:line="120" w:lineRule="exact"/>
        <w:rPr>
          <w:sz w:val="10"/>
          <w:lang w:val="fr-FR"/>
        </w:rPr>
      </w:pPr>
    </w:p>
    <w:p w14:paraId="1675234D" w14:textId="727ABECF" w:rsidR="00BD54B1" w:rsidRPr="001756E9" w:rsidRDefault="00520921" w:rsidP="005209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D.</w:t>
      </w:r>
      <w:r w:rsidR="00BD54B1" w:rsidRPr="001756E9">
        <w:rPr>
          <w:lang w:val="fr-FR"/>
        </w:rPr>
        <w:tab/>
        <w:t>Rapport du groupe de travail de présession</w:t>
      </w:r>
    </w:p>
    <w:p w14:paraId="4626D89C" w14:textId="77777777" w:rsidR="00520921" w:rsidRPr="001756E9" w:rsidRDefault="00520921" w:rsidP="00520921">
      <w:pPr>
        <w:pStyle w:val="SingleTxt"/>
        <w:spacing w:after="0" w:line="120" w:lineRule="exact"/>
        <w:rPr>
          <w:sz w:val="10"/>
          <w:lang w:val="fr-FR"/>
        </w:rPr>
      </w:pPr>
    </w:p>
    <w:p w14:paraId="41F13C5B" w14:textId="77777777" w:rsidR="00520921" w:rsidRPr="001756E9" w:rsidRDefault="00520921" w:rsidP="00520921">
      <w:pPr>
        <w:pStyle w:val="SingleTxt"/>
        <w:spacing w:after="0" w:line="120" w:lineRule="exact"/>
        <w:rPr>
          <w:sz w:val="10"/>
          <w:lang w:val="fr-FR"/>
        </w:rPr>
      </w:pPr>
    </w:p>
    <w:p w14:paraId="68FAB5DD" w14:textId="61521DE5" w:rsidR="00BD54B1" w:rsidRPr="001756E9" w:rsidRDefault="00BD54B1" w:rsidP="00BD54B1">
      <w:pPr>
        <w:pStyle w:val="SingleTxt"/>
        <w:rPr>
          <w:lang w:val="fr-FR"/>
        </w:rPr>
      </w:pPr>
      <w:r w:rsidRPr="001756E9">
        <w:rPr>
          <w:lang w:val="fr-FR"/>
        </w:rPr>
        <w:t>6.</w:t>
      </w:r>
      <w:r w:rsidRPr="001756E9">
        <w:rPr>
          <w:lang w:val="fr-FR"/>
        </w:rPr>
        <w:tab/>
        <w:t>À la 1969</w:t>
      </w:r>
      <w:r w:rsidRPr="009A1AF4">
        <w:rPr>
          <w:vertAlign w:val="superscript"/>
          <w:lang w:val="fr-FR"/>
        </w:rPr>
        <w:t xml:space="preserve">e </w:t>
      </w:r>
      <w:r w:rsidRPr="001756E9">
        <w:rPr>
          <w:lang w:val="fr-FR"/>
        </w:rPr>
        <w:t>séance, le 8 mai, Nicole Ameline a présenté le rapport du groupe de travail de présession (</w:t>
      </w:r>
      <w:hyperlink r:id="rId27" w:history="1">
        <w:r w:rsidRPr="001756E9">
          <w:rPr>
            <w:rStyle w:val="Hyperlink"/>
            <w:lang w:val="fr-FR"/>
          </w:rPr>
          <w:t>CEDAW/C/PSWG/85/1</w:t>
        </w:r>
      </w:hyperlink>
      <w:r w:rsidRPr="001756E9">
        <w:rPr>
          <w:lang w:val="fr-FR"/>
        </w:rPr>
        <w:t>), lequel s</w:t>
      </w:r>
      <w:r w:rsidR="001756E9" w:rsidRPr="001756E9">
        <w:rPr>
          <w:lang w:val="fr-FR"/>
        </w:rPr>
        <w:t>’</w:t>
      </w:r>
      <w:r w:rsidRPr="001756E9">
        <w:rPr>
          <w:lang w:val="fr-FR"/>
        </w:rPr>
        <w:t>était réuni du 31 octobre au 4 novembre 2022.</w:t>
      </w:r>
    </w:p>
    <w:p w14:paraId="3CFF40A1" w14:textId="77777777" w:rsidR="00520921" w:rsidRPr="001756E9" w:rsidRDefault="00520921" w:rsidP="00520921">
      <w:pPr>
        <w:pStyle w:val="SingleTxt"/>
        <w:spacing w:after="0" w:line="120" w:lineRule="exact"/>
        <w:rPr>
          <w:sz w:val="10"/>
          <w:lang w:val="fr-FR"/>
        </w:rPr>
      </w:pPr>
    </w:p>
    <w:p w14:paraId="0892F99E" w14:textId="77777777" w:rsidR="00520921" w:rsidRPr="001756E9" w:rsidRDefault="00520921" w:rsidP="00520921">
      <w:pPr>
        <w:pStyle w:val="SingleTxt"/>
        <w:spacing w:after="0" w:line="120" w:lineRule="exact"/>
        <w:rPr>
          <w:sz w:val="10"/>
          <w:lang w:val="fr-FR"/>
        </w:rPr>
      </w:pPr>
    </w:p>
    <w:p w14:paraId="28967C7C" w14:textId="02FF5658" w:rsidR="00BD54B1" w:rsidRPr="001756E9" w:rsidRDefault="00520921" w:rsidP="005209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E.</w:t>
      </w:r>
      <w:r w:rsidR="00BD54B1" w:rsidRPr="001756E9">
        <w:rPr>
          <w:lang w:val="fr-FR"/>
        </w:rPr>
        <w:tab/>
        <w:t>Organisation des travaux</w:t>
      </w:r>
    </w:p>
    <w:p w14:paraId="4F2AA6E0" w14:textId="77777777" w:rsidR="00520921" w:rsidRPr="001756E9" w:rsidRDefault="00520921" w:rsidP="00520921">
      <w:pPr>
        <w:pStyle w:val="SingleTxt"/>
        <w:spacing w:after="0" w:line="120" w:lineRule="exact"/>
        <w:rPr>
          <w:sz w:val="10"/>
          <w:lang w:val="fr-FR"/>
        </w:rPr>
      </w:pPr>
    </w:p>
    <w:p w14:paraId="60A72494" w14:textId="77777777" w:rsidR="00520921" w:rsidRPr="001756E9" w:rsidRDefault="00520921" w:rsidP="00520921">
      <w:pPr>
        <w:pStyle w:val="SingleTxt"/>
        <w:spacing w:after="0" w:line="120" w:lineRule="exact"/>
        <w:rPr>
          <w:sz w:val="10"/>
          <w:lang w:val="fr-FR"/>
        </w:rPr>
      </w:pPr>
    </w:p>
    <w:p w14:paraId="16DDDDD5" w14:textId="3E33641A" w:rsidR="00BD54B1" w:rsidRPr="001756E9" w:rsidRDefault="00BD54B1" w:rsidP="00BD54B1">
      <w:pPr>
        <w:pStyle w:val="SingleTxt"/>
        <w:rPr>
          <w:lang w:val="fr-FR"/>
        </w:rPr>
      </w:pPr>
      <w:r w:rsidRPr="001756E9">
        <w:rPr>
          <w:lang w:val="fr-FR"/>
        </w:rPr>
        <w:t>7.</w:t>
      </w:r>
      <w:r w:rsidRPr="001756E9">
        <w:rPr>
          <w:lang w:val="fr-FR"/>
        </w:rPr>
        <w:tab/>
        <w:t>Les 8 et 15 mai 2023, le Comité a tenu des séances privées avec des représentantes et représentants d</w:t>
      </w:r>
      <w:r w:rsidR="001756E9" w:rsidRPr="001756E9">
        <w:rPr>
          <w:lang w:val="fr-FR"/>
        </w:rPr>
        <w:t>’</w:t>
      </w:r>
      <w:r w:rsidRPr="001756E9">
        <w:rPr>
          <w:lang w:val="fr-FR"/>
        </w:rPr>
        <w:t>institutions spécialisées et de fonds et programmes des Nations Unies, ainsi que d</w:t>
      </w:r>
      <w:r w:rsidR="001756E9" w:rsidRPr="001756E9">
        <w:rPr>
          <w:lang w:val="fr-FR"/>
        </w:rPr>
        <w:t>’</w:t>
      </w:r>
      <w:r w:rsidRPr="001756E9">
        <w:rPr>
          <w:lang w:val="fr-FR"/>
        </w:rPr>
        <w:t>autres organisations intergouvernementales, qui lui ont communiqué des informations concernant certains pays et des renseignements sur l</w:t>
      </w:r>
      <w:r w:rsidR="001756E9" w:rsidRPr="001756E9">
        <w:rPr>
          <w:lang w:val="fr-FR"/>
        </w:rPr>
        <w:t>’</w:t>
      </w:r>
      <w:r w:rsidRPr="001756E9">
        <w:rPr>
          <w:lang w:val="fr-FR"/>
        </w:rPr>
        <w:t>action qu</w:t>
      </w:r>
      <w:r w:rsidR="001756E9" w:rsidRPr="001756E9">
        <w:rPr>
          <w:lang w:val="fr-FR"/>
        </w:rPr>
        <w:t>’</w:t>
      </w:r>
      <w:r w:rsidRPr="001756E9">
        <w:rPr>
          <w:lang w:val="fr-FR"/>
        </w:rPr>
        <w:t>ils menaient pour promouvoir l</w:t>
      </w:r>
      <w:r w:rsidR="001756E9" w:rsidRPr="001756E9">
        <w:rPr>
          <w:lang w:val="fr-FR"/>
        </w:rPr>
        <w:t>’</w:t>
      </w:r>
      <w:r w:rsidRPr="001756E9">
        <w:rPr>
          <w:lang w:val="fr-FR"/>
        </w:rPr>
        <w:t>application de la Convention.</w:t>
      </w:r>
    </w:p>
    <w:p w14:paraId="5893FE08" w14:textId="18FE23B0" w:rsidR="00BD54B1" w:rsidRPr="001756E9" w:rsidRDefault="00BD54B1" w:rsidP="00BD54B1">
      <w:pPr>
        <w:pStyle w:val="SingleTxt"/>
        <w:rPr>
          <w:lang w:val="fr-FR"/>
        </w:rPr>
      </w:pPr>
      <w:r w:rsidRPr="001756E9">
        <w:rPr>
          <w:lang w:val="fr-FR"/>
        </w:rPr>
        <w:t>8.</w:t>
      </w:r>
      <w:r w:rsidRPr="001756E9">
        <w:rPr>
          <w:lang w:val="fr-FR"/>
        </w:rPr>
        <w:tab/>
        <w:t>Toujours du 8 au 15 mai, il a tenu des réunions informelles à huis clos avec des représentantes et représentants d</w:t>
      </w:r>
      <w:r w:rsidR="001756E9" w:rsidRPr="001756E9">
        <w:rPr>
          <w:lang w:val="fr-FR"/>
        </w:rPr>
        <w:t>’</w:t>
      </w:r>
      <w:r w:rsidRPr="001756E9">
        <w:rPr>
          <w:lang w:val="fr-FR"/>
        </w:rPr>
        <w:t>organisations non gouvernementales et d</w:t>
      </w:r>
      <w:r w:rsidR="001756E9" w:rsidRPr="001756E9">
        <w:rPr>
          <w:lang w:val="fr-FR"/>
        </w:rPr>
        <w:t>’</w:t>
      </w:r>
      <w:r w:rsidRPr="001756E9">
        <w:rPr>
          <w:lang w:val="fr-FR"/>
        </w:rPr>
        <w:t>institutions nationales de défense des droits humains, qui lui ont communiqué des renseignements sur l</w:t>
      </w:r>
      <w:r w:rsidR="001756E9" w:rsidRPr="001756E9">
        <w:rPr>
          <w:lang w:val="fr-FR"/>
        </w:rPr>
        <w:t>’</w:t>
      </w:r>
      <w:r w:rsidRPr="001756E9">
        <w:rPr>
          <w:lang w:val="fr-FR"/>
        </w:rPr>
        <w:t>application de la Convention par les États parties dont le Comité examinait les rapports à sa quatre-vingt-cinquième session.</w:t>
      </w:r>
    </w:p>
    <w:p w14:paraId="408567F3" w14:textId="15DFCD9D" w:rsidR="00BD54B1" w:rsidRPr="001756E9" w:rsidRDefault="00BD54B1" w:rsidP="00BD54B1">
      <w:pPr>
        <w:pStyle w:val="SingleTxt"/>
        <w:rPr>
          <w:lang w:val="fr-FR"/>
        </w:rPr>
      </w:pPr>
      <w:r w:rsidRPr="001756E9">
        <w:rPr>
          <w:lang w:val="fr-FR"/>
        </w:rPr>
        <w:t>9.</w:t>
      </w:r>
      <w:r w:rsidRPr="001756E9">
        <w:rPr>
          <w:lang w:val="fr-FR"/>
        </w:rPr>
        <w:tab/>
        <w:t>Le 12 mai, le Comité a participé à une réception organisée par la Mission permanente de la Suisse auprès de l</w:t>
      </w:r>
      <w:r w:rsidR="001756E9" w:rsidRPr="001756E9">
        <w:rPr>
          <w:lang w:val="fr-FR"/>
        </w:rPr>
        <w:t>’</w:t>
      </w:r>
      <w:r w:rsidRPr="001756E9">
        <w:rPr>
          <w:lang w:val="fr-FR"/>
        </w:rPr>
        <w:t>Office des Nations Unies et d</w:t>
      </w:r>
      <w:r w:rsidR="001756E9" w:rsidRPr="001756E9">
        <w:rPr>
          <w:lang w:val="fr-FR"/>
        </w:rPr>
        <w:t>’</w:t>
      </w:r>
      <w:r w:rsidRPr="001756E9">
        <w:rPr>
          <w:lang w:val="fr-FR"/>
        </w:rPr>
        <w:t>autres organisations internationales à Genève, à l</w:t>
      </w:r>
      <w:r w:rsidR="001756E9" w:rsidRPr="001756E9">
        <w:rPr>
          <w:lang w:val="fr-FR"/>
        </w:rPr>
        <w:t>’</w:t>
      </w:r>
      <w:r w:rsidRPr="001756E9">
        <w:rPr>
          <w:lang w:val="fr-FR"/>
        </w:rPr>
        <w:t>occasion du lancement de la deuxième édition d</w:t>
      </w:r>
      <w:r w:rsidR="001756E9" w:rsidRPr="001756E9">
        <w:rPr>
          <w:lang w:val="fr-FR"/>
        </w:rPr>
        <w:t>’</w:t>
      </w:r>
      <w:r w:rsidRPr="001756E9">
        <w:rPr>
          <w:lang w:val="fr-FR"/>
        </w:rPr>
        <w:t>un commentaire sur la Convention.</w:t>
      </w:r>
    </w:p>
    <w:p w14:paraId="58F1B675" w14:textId="40C9EF84" w:rsidR="00BD54B1" w:rsidRPr="001756E9" w:rsidRDefault="00BD54B1" w:rsidP="00BD54B1">
      <w:pPr>
        <w:pStyle w:val="SingleTxt"/>
        <w:rPr>
          <w:lang w:val="fr-FR"/>
        </w:rPr>
      </w:pPr>
      <w:r w:rsidRPr="001756E9">
        <w:rPr>
          <w:lang w:val="fr-FR"/>
        </w:rPr>
        <w:t>10.</w:t>
      </w:r>
      <w:r w:rsidRPr="001756E9">
        <w:rPr>
          <w:lang w:val="fr-FR"/>
        </w:rPr>
        <w:tab/>
        <w:t>Le 22 mai, le Comité a tenu une réunion informelle à huis clos avec Sima Sami Bahous, la Directrice exécutive d</w:t>
      </w:r>
      <w:r w:rsidR="001756E9" w:rsidRPr="001756E9">
        <w:rPr>
          <w:lang w:val="fr-FR"/>
        </w:rPr>
        <w:t>’</w:t>
      </w:r>
      <w:r w:rsidRPr="001756E9">
        <w:rPr>
          <w:lang w:val="fr-FR"/>
        </w:rPr>
        <w:t>ONU-Femmes, afin d</w:t>
      </w:r>
      <w:r w:rsidR="001756E9" w:rsidRPr="001756E9">
        <w:rPr>
          <w:lang w:val="fr-FR"/>
        </w:rPr>
        <w:t>’</w:t>
      </w:r>
      <w:r w:rsidRPr="001756E9">
        <w:rPr>
          <w:lang w:val="fr-FR"/>
        </w:rPr>
        <w:t>examiner avec elle les moyens de renforcer la collaboration entre le Comité et ONU-Femmes, le rôle du Comité lors des sessions annuelles de la Commission de la condition de la femme et des développements mondiaux d</w:t>
      </w:r>
      <w:r w:rsidR="001756E9" w:rsidRPr="001756E9">
        <w:rPr>
          <w:lang w:val="fr-FR"/>
        </w:rPr>
        <w:t>’</w:t>
      </w:r>
      <w:r w:rsidRPr="001756E9">
        <w:rPr>
          <w:lang w:val="fr-FR"/>
        </w:rPr>
        <w:t>intérêt commun.</w:t>
      </w:r>
    </w:p>
    <w:p w14:paraId="4BF196E5" w14:textId="787528C5" w:rsidR="00BD54B1" w:rsidRPr="001756E9" w:rsidRDefault="00BD54B1" w:rsidP="00BD54B1">
      <w:pPr>
        <w:pStyle w:val="SingleTxt"/>
        <w:rPr>
          <w:lang w:val="fr-FR"/>
        </w:rPr>
      </w:pPr>
      <w:r w:rsidRPr="001756E9">
        <w:rPr>
          <w:lang w:val="fr-FR"/>
        </w:rPr>
        <w:t>11.</w:t>
      </w:r>
      <w:r w:rsidRPr="001756E9">
        <w:rPr>
          <w:lang w:val="fr-FR"/>
        </w:rPr>
        <w:tab/>
        <w:t>Le 24 mai, Antonella Lavelanet, médecin conseil, et Åsa Nihlen, Conseillère pour les droits humains au département de l</w:t>
      </w:r>
      <w:r w:rsidR="001756E9" w:rsidRPr="001756E9">
        <w:rPr>
          <w:lang w:val="fr-FR"/>
        </w:rPr>
        <w:t>’</w:t>
      </w:r>
      <w:r w:rsidRPr="001756E9">
        <w:rPr>
          <w:lang w:val="fr-FR"/>
        </w:rPr>
        <w:t>Organisation mondiale de la Santé (OMS) chargé des questions de santé sexuelle et reproductive et de la recherche, ont présenté au Comité les lignes directrices de l</w:t>
      </w:r>
      <w:r w:rsidR="001756E9" w:rsidRPr="001756E9">
        <w:rPr>
          <w:lang w:val="fr-FR"/>
        </w:rPr>
        <w:t>’</w:t>
      </w:r>
      <w:r w:rsidRPr="001756E9">
        <w:rPr>
          <w:lang w:val="fr-FR"/>
        </w:rPr>
        <w:t>OMS sur les soins en matière d</w:t>
      </w:r>
      <w:r w:rsidR="001756E9" w:rsidRPr="001756E9">
        <w:rPr>
          <w:lang w:val="fr-FR"/>
        </w:rPr>
        <w:t>’</w:t>
      </w:r>
      <w:r w:rsidRPr="001756E9">
        <w:rPr>
          <w:lang w:val="fr-FR"/>
        </w:rPr>
        <w:t>avortement, lors d</w:t>
      </w:r>
      <w:r w:rsidR="001756E9" w:rsidRPr="001756E9">
        <w:rPr>
          <w:lang w:val="fr-FR"/>
        </w:rPr>
        <w:t>’</w:t>
      </w:r>
      <w:r w:rsidRPr="001756E9">
        <w:rPr>
          <w:lang w:val="fr-FR"/>
        </w:rPr>
        <w:t>une réunion à huis clos.</w:t>
      </w:r>
    </w:p>
    <w:p w14:paraId="0E36BAB8" w14:textId="79F963A0" w:rsidR="00BD54B1" w:rsidRPr="001756E9" w:rsidRDefault="00BD54B1" w:rsidP="00BD54B1">
      <w:pPr>
        <w:pStyle w:val="SingleTxt"/>
        <w:rPr>
          <w:lang w:val="fr-FR"/>
        </w:rPr>
      </w:pPr>
      <w:r w:rsidRPr="001756E9">
        <w:rPr>
          <w:lang w:val="fr-FR"/>
        </w:rPr>
        <w:t>12.</w:t>
      </w:r>
      <w:r w:rsidRPr="001756E9">
        <w:rPr>
          <w:lang w:val="fr-FR"/>
        </w:rPr>
        <w:tab/>
        <w:t>Le 24 mai également, le Comité a tenu une réunion informelle avec le Comité des droits de l</w:t>
      </w:r>
      <w:r w:rsidR="001756E9" w:rsidRPr="001756E9">
        <w:rPr>
          <w:lang w:val="fr-FR"/>
        </w:rPr>
        <w:t>’</w:t>
      </w:r>
      <w:r w:rsidRPr="001756E9">
        <w:rPr>
          <w:lang w:val="fr-FR"/>
        </w:rPr>
        <w:t>enfant et Reem Alsalem, la Rapporteuse spéciale sur la violence contre les femmes et les filles, ses causes et ses conséquences, afin de discuter des décisions relatives à l</w:t>
      </w:r>
      <w:r w:rsidR="001756E9" w:rsidRPr="001756E9">
        <w:rPr>
          <w:lang w:val="fr-FR"/>
        </w:rPr>
        <w:t>’</w:t>
      </w:r>
      <w:r w:rsidRPr="001756E9">
        <w:rPr>
          <w:lang w:val="fr-FR"/>
        </w:rPr>
        <w:t>exercice de l</w:t>
      </w:r>
      <w:r w:rsidR="001756E9" w:rsidRPr="001756E9">
        <w:rPr>
          <w:lang w:val="fr-FR"/>
        </w:rPr>
        <w:t>’</w:t>
      </w:r>
      <w:r w:rsidRPr="001756E9">
        <w:rPr>
          <w:lang w:val="fr-FR"/>
        </w:rPr>
        <w:t>autorité parentale dans les cas de violences de genre faites aux femmes, de l</w:t>
      </w:r>
      <w:r w:rsidR="001756E9" w:rsidRPr="001756E9">
        <w:rPr>
          <w:lang w:val="fr-FR"/>
        </w:rPr>
        <w:t>’</w:t>
      </w:r>
      <w:r w:rsidRPr="001756E9">
        <w:rPr>
          <w:lang w:val="fr-FR"/>
        </w:rPr>
        <w:t>autoidentification du genre/sexe et de l</w:t>
      </w:r>
      <w:r w:rsidR="001756E9" w:rsidRPr="001756E9">
        <w:rPr>
          <w:lang w:val="fr-FR"/>
        </w:rPr>
        <w:t>’</w:t>
      </w:r>
      <w:r w:rsidRPr="001756E9">
        <w:rPr>
          <w:lang w:val="fr-FR"/>
        </w:rPr>
        <w:t>accès à des espaces sûrs quels que soient le sexe ou le genre, entre autres questions. Cette réunion a été organisée par la Plateforme de Genève sur les droits humains.</w:t>
      </w:r>
    </w:p>
    <w:p w14:paraId="080C8270" w14:textId="77777777" w:rsidR="00520921" w:rsidRPr="001756E9" w:rsidRDefault="00520921" w:rsidP="00520921">
      <w:pPr>
        <w:pStyle w:val="SingleTxt"/>
        <w:spacing w:after="0" w:line="120" w:lineRule="exact"/>
        <w:rPr>
          <w:sz w:val="10"/>
          <w:lang w:val="fr-FR"/>
        </w:rPr>
      </w:pPr>
    </w:p>
    <w:p w14:paraId="603403FB" w14:textId="77777777" w:rsidR="00520921" w:rsidRPr="001756E9" w:rsidRDefault="00520921" w:rsidP="00520921">
      <w:pPr>
        <w:pStyle w:val="SingleTxt"/>
        <w:spacing w:after="0" w:line="120" w:lineRule="exact"/>
        <w:rPr>
          <w:sz w:val="10"/>
          <w:lang w:val="fr-FR"/>
        </w:rPr>
      </w:pPr>
    </w:p>
    <w:p w14:paraId="0D3EB89D" w14:textId="4CEA3D78" w:rsidR="00BD54B1" w:rsidRPr="001756E9" w:rsidRDefault="00520921" w:rsidP="005209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F.</w:t>
      </w:r>
      <w:r w:rsidR="00BD54B1" w:rsidRPr="001756E9">
        <w:rPr>
          <w:lang w:val="fr-FR"/>
        </w:rPr>
        <w:tab/>
        <w:t>Composition du Comité</w:t>
      </w:r>
    </w:p>
    <w:p w14:paraId="5F88727E" w14:textId="77777777" w:rsidR="00520921" w:rsidRPr="001756E9" w:rsidRDefault="00520921" w:rsidP="00520921">
      <w:pPr>
        <w:pStyle w:val="SingleTxt"/>
        <w:spacing w:after="0" w:line="120" w:lineRule="exact"/>
        <w:rPr>
          <w:sz w:val="10"/>
          <w:lang w:val="fr-FR"/>
        </w:rPr>
      </w:pPr>
    </w:p>
    <w:p w14:paraId="7C141786" w14:textId="77777777" w:rsidR="00520921" w:rsidRPr="001756E9" w:rsidRDefault="00520921" w:rsidP="00520921">
      <w:pPr>
        <w:pStyle w:val="SingleTxt"/>
        <w:spacing w:after="0" w:line="120" w:lineRule="exact"/>
        <w:rPr>
          <w:sz w:val="10"/>
          <w:lang w:val="fr-FR"/>
        </w:rPr>
      </w:pPr>
    </w:p>
    <w:p w14:paraId="20C92E7B" w14:textId="77777777" w:rsidR="00BD54B1" w:rsidRPr="001756E9" w:rsidRDefault="00BD54B1" w:rsidP="00520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Participantes à la quatre-vingt-cinquième session</w:t>
      </w:r>
    </w:p>
    <w:p w14:paraId="30B025F0" w14:textId="77777777" w:rsidR="00520921" w:rsidRPr="001756E9" w:rsidRDefault="00520921" w:rsidP="00520921">
      <w:pPr>
        <w:pStyle w:val="SingleTxt"/>
        <w:spacing w:after="0" w:line="120" w:lineRule="exact"/>
        <w:rPr>
          <w:sz w:val="10"/>
          <w:lang w:val="fr-FR"/>
        </w:rPr>
      </w:pPr>
    </w:p>
    <w:p w14:paraId="2E75AABF" w14:textId="4A7EAD7E" w:rsidR="00BD54B1" w:rsidRPr="001756E9" w:rsidRDefault="00BD54B1" w:rsidP="00BD54B1">
      <w:pPr>
        <w:pStyle w:val="SingleTxt"/>
        <w:rPr>
          <w:lang w:val="fr-FR"/>
        </w:rPr>
      </w:pPr>
      <w:r w:rsidRPr="001756E9">
        <w:rPr>
          <w:lang w:val="fr-FR"/>
        </w:rPr>
        <w:t>13.</w:t>
      </w:r>
      <w:r w:rsidRPr="001756E9">
        <w:rPr>
          <w:lang w:val="fr-FR"/>
        </w:rPr>
        <w:tab/>
      </w:r>
      <w:r w:rsidRPr="000E4080">
        <w:rPr>
          <w:lang w:val="fr-FR"/>
        </w:rPr>
        <w:t>Toutes les membres</w:t>
      </w:r>
      <w:r w:rsidRPr="001756E9">
        <w:rPr>
          <w:lang w:val="fr-FR"/>
        </w:rPr>
        <w:t xml:space="preserve"> du Comité ont participé à la quatre-vingt-cinquième session. Les membres suivantes n</w:t>
      </w:r>
      <w:r w:rsidR="001756E9" w:rsidRPr="001756E9">
        <w:rPr>
          <w:lang w:val="fr-FR"/>
        </w:rPr>
        <w:t>’</w:t>
      </w:r>
      <w:r w:rsidRPr="001756E9">
        <w:rPr>
          <w:lang w:val="fr-FR"/>
        </w:rPr>
        <w:t>ont pas participé à la session aux dates indiquées : Corinne Dettmeijer-Vermeulen du 24 au 26 mai</w:t>
      </w:r>
      <w:r w:rsidR="001756E9">
        <w:rPr>
          <w:lang w:val="fr-FR"/>
        </w:rPr>
        <w:t> ;</w:t>
      </w:r>
      <w:r w:rsidRPr="001756E9">
        <w:rPr>
          <w:lang w:val="fr-FR"/>
        </w:rPr>
        <w:t xml:space="preserve"> Hilary Gbedemah le 16 mai</w:t>
      </w:r>
      <w:r w:rsidR="001756E9">
        <w:rPr>
          <w:lang w:val="fr-FR"/>
        </w:rPr>
        <w:t> ;</w:t>
      </w:r>
      <w:r w:rsidRPr="001756E9">
        <w:rPr>
          <w:lang w:val="fr-FR"/>
        </w:rPr>
        <w:t xml:space="preserve"> Genoveva Tisheva le 8 mai</w:t>
      </w:r>
      <w:r w:rsidR="001756E9">
        <w:rPr>
          <w:lang w:val="fr-FR"/>
        </w:rPr>
        <w:t> ;</w:t>
      </w:r>
      <w:r w:rsidRPr="001756E9">
        <w:rPr>
          <w:lang w:val="fr-FR"/>
        </w:rPr>
        <w:t xml:space="preserve"> et Jie Xia le 26 mai. On trouvera à l</w:t>
      </w:r>
      <w:r w:rsidR="001756E9" w:rsidRPr="001756E9">
        <w:rPr>
          <w:lang w:val="fr-FR"/>
        </w:rPr>
        <w:t>’</w:t>
      </w:r>
      <w:r w:rsidRPr="001756E9">
        <w:rPr>
          <w:lang w:val="fr-FR"/>
        </w:rPr>
        <w:t>annexe II de la troisième partie du présent rapport la liste des membres, assortie de la durée de leur mandat.</w:t>
      </w:r>
    </w:p>
    <w:p w14:paraId="73241DC7" w14:textId="77777777" w:rsidR="00BD54B1" w:rsidRPr="001756E9" w:rsidRDefault="00BD54B1" w:rsidP="00BD54B1">
      <w:pPr>
        <w:spacing w:after="200" w:line="276" w:lineRule="auto"/>
        <w:rPr>
          <w:lang w:val="fr-FR"/>
        </w:rPr>
      </w:pPr>
      <w:r w:rsidRPr="001756E9">
        <w:rPr>
          <w:lang w:val="fr-FR"/>
        </w:rPr>
        <w:br w:type="page"/>
      </w:r>
    </w:p>
    <w:p w14:paraId="4B974491" w14:textId="77777777" w:rsidR="00BD54B1" w:rsidRPr="001756E9" w:rsidRDefault="00BD54B1" w:rsidP="00E82981">
      <w:pPr>
        <w:pStyle w:val="HCh0"/>
        <w:ind w:left="1267" w:right="1260" w:hanging="1267"/>
        <w:rPr>
          <w:lang w:val="fr-FR"/>
        </w:rPr>
      </w:pPr>
      <w:r w:rsidRPr="001756E9">
        <w:rPr>
          <w:lang w:val="fr-FR"/>
        </w:rPr>
        <w:t>Chapitre III</w:t>
      </w:r>
    </w:p>
    <w:p w14:paraId="052E5076" w14:textId="77777777" w:rsidR="00BD54B1" w:rsidRPr="001756E9" w:rsidRDefault="00BD54B1" w:rsidP="00E82981">
      <w:pPr>
        <w:pStyle w:val="HCh0"/>
        <w:ind w:left="1267" w:right="1260" w:hanging="1267"/>
        <w:rPr>
          <w:lang w:val="fr-FR"/>
        </w:rPr>
      </w:pPr>
      <w:r w:rsidRPr="001756E9">
        <w:rPr>
          <w:lang w:val="fr-FR"/>
        </w:rPr>
        <w:tab/>
      </w:r>
      <w:r w:rsidRPr="001756E9">
        <w:rPr>
          <w:lang w:val="fr-FR"/>
        </w:rPr>
        <w:tab/>
        <w:t>Rapport de la Présidente sur les activités intersessions</w:t>
      </w:r>
    </w:p>
    <w:p w14:paraId="3A3E8931" w14:textId="77777777" w:rsidR="00E82981" w:rsidRPr="001756E9" w:rsidRDefault="00E82981" w:rsidP="00E82981">
      <w:pPr>
        <w:pStyle w:val="SingleTxt"/>
        <w:spacing w:after="0" w:line="120" w:lineRule="exact"/>
        <w:rPr>
          <w:sz w:val="10"/>
          <w:lang w:val="fr-FR"/>
        </w:rPr>
      </w:pPr>
    </w:p>
    <w:p w14:paraId="0BD7DC16" w14:textId="77777777" w:rsidR="00E82981" w:rsidRPr="001756E9" w:rsidRDefault="00E82981" w:rsidP="00E82981">
      <w:pPr>
        <w:pStyle w:val="SingleTxt"/>
        <w:spacing w:after="0" w:line="120" w:lineRule="exact"/>
        <w:rPr>
          <w:sz w:val="10"/>
          <w:lang w:val="fr-FR"/>
        </w:rPr>
      </w:pPr>
    </w:p>
    <w:p w14:paraId="6B20FBAB" w14:textId="70BFE66D" w:rsidR="00BD54B1" w:rsidRPr="001756E9" w:rsidRDefault="00BD54B1" w:rsidP="00BD54B1">
      <w:pPr>
        <w:pStyle w:val="SingleTxt"/>
        <w:rPr>
          <w:lang w:val="fr-FR"/>
        </w:rPr>
      </w:pPr>
      <w:r w:rsidRPr="001756E9">
        <w:rPr>
          <w:lang w:val="fr-FR"/>
        </w:rPr>
        <w:t>14.</w:t>
      </w:r>
      <w:r w:rsidRPr="001756E9">
        <w:rPr>
          <w:lang w:val="fr-FR"/>
        </w:rPr>
        <w:tab/>
        <w:t>À la 1969</w:t>
      </w:r>
      <w:r w:rsidRPr="001756E9">
        <w:rPr>
          <w:vertAlign w:val="superscript"/>
          <w:lang w:val="fr-FR"/>
        </w:rPr>
        <w:t>e</w:t>
      </w:r>
      <w:r w:rsidRPr="001756E9">
        <w:rPr>
          <w:lang w:val="fr-FR"/>
        </w:rPr>
        <w:t xml:space="preserve"> séance, le 8 mai 2023, la Présidente a rendu compte des activités qu</w:t>
      </w:r>
      <w:r w:rsidR="001756E9" w:rsidRPr="001756E9">
        <w:rPr>
          <w:lang w:val="fr-FR"/>
        </w:rPr>
        <w:t>’</w:t>
      </w:r>
      <w:r w:rsidRPr="001756E9">
        <w:rPr>
          <w:lang w:val="fr-FR"/>
        </w:rPr>
        <w:t>elle avait menées depuis la quatre-vingt-quatrième session du Comité.</w:t>
      </w:r>
    </w:p>
    <w:p w14:paraId="6B63CB93" w14:textId="77777777" w:rsidR="00BD54B1" w:rsidRPr="001756E9" w:rsidRDefault="00BD54B1" w:rsidP="00BD54B1">
      <w:pPr>
        <w:spacing w:after="200" w:line="276" w:lineRule="auto"/>
        <w:rPr>
          <w:lang w:val="fr-FR"/>
        </w:rPr>
      </w:pPr>
      <w:r w:rsidRPr="001756E9">
        <w:rPr>
          <w:lang w:val="fr-FR"/>
        </w:rPr>
        <w:br w:type="page"/>
      </w:r>
    </w:p>
    <w:p w14:paraId="6E85BB5D" w14:textId="77777777" w:rsidR="00BD54B1" w:rsidRPr="001756E9" w:rsidRDefault="00BD54B1" w:rsidP="00E82981">
      <w:pPr>
        <w:pStyle w:val="HCh0"/>
        <w:ind w:left="1267" w:right="1260" w:hanging="1267"/>
        <w:rPr>
          <w:lang w:val="fr-FR"/>
        </w:rPr>
      </w:pPr>
      <w:r w:rsidRPr="001756E9">
        <w:rPr>
          <w:lang w:val="fr-FR"/>
        </w:rPr>
        <w:t>Chapitre IV</w:t>
      </w:r>
    </w:p>
    <w:p w14:paraId="1B71CD75" w14:textId="1A95330D" w:rsidR="00BD54B1" w:rsidRPr="001756E9" w:rsidRDefault="00BD54B1" w:rsidP="00E82981">
      <w:pPr>
        <w:pStyle w:val="HCh0"/>
        <w:ind w:left="1267" w:right="2370" w:hanging="1267"/>
        <w:rPr>
          <w:lang w:val="fr-FR"/>
        </w:rPr>
      </w:pPr>
      <w:r w:rsidRPr="001756E9">
        <w:rPr>
          <w:lang w:val="fr-FR"/>
        </w:rPr>
        <w:tab/>
      </w:r>
      <w:r w:rsidRPr="001756E9">
        <w:rPr>
          <w:lang w:val="fr-FR"/>
        </w:rPr>
        <w:tab/>
        <w:t>Examen des rapports soumis par les États parties en application de l</w:t>
      </w:r>
      <w:r w:rsidR="001756E9" w:rsidRPr="001756E9">
        <w:rPr>
          <w:lang w:val="fr-FR"/>
        </w:rPr>
        <w:t>’</w:t>
      </w:r>
      <w:r w:rsidRPr="001756E9">
        <w:rPr>
          <w:lang w:val="fr-FR"/>
        </w:rPr>
        <w:t xml:space="preserve">article 18 de la Convention </w:t>
      </w:r>
    </w:p>
    <w:p w14:paraId="0557E990" w14:textId="77777777" w:rsidR="00E82981" w:rsidRPr="001756E9" w:rsidRDefault="00E82981" w:rsidP="00E82981">
      <w:pPr>
        <w:pStyle w:val="SingleTxt"/>
        <w:spacing w:after="0" w:line="120" w:lineRule="exact"/>
        <w:rPr>
          <w:sz w:val="10"/>
          <w:lang w:val="fr-FR"/>
        </w:rPr>
      </w:pPr>
    </w:p>
    <w:p w14:paraId="7BB58440" w14:textId="77777777" w:rsidR="00E82981" w:rsidRPr="001756E9" w:rsidRDefault="00E82981" w:rsidP="00E82981">
      <w:pPr>
        <w:pStyle w:val="SingleTxt"/>
        <w:spacing w:after="0" w:line="120" w:lineRule="exact"/>
        <w:rPr>
          <w:sz w:val="10"/>
          <w:lang w:val="fr-FR"/>
        </w:rPr>
      </w:pPr>
    </w:p>
    <w:p w14:paraId="66A858FC" w14:textId="2F63A8DD" w:rsidR="00BD54B1" w:rsidRPr="001756E9" w:rsidRDefault="00BD54B1" w:rsidP="00BD54B1">
      <w:pPr>
        <w:pStyle w:val="SingleTxt"/>
        <w:rPr>
          <w:lang w:val="fr-FR"/>
        </w:rPr>
      </w:pPr>
      <w:r w:rsidRPr="001756E9">
        <w:rPr>
          <w:lang w:val="fr-FR"/>
        </w:rPr>
        <w:t>15.</w:t>
      </w:r>
      <w:r w:rsidRPr="001756E9">
        <w:rPr>
          <w:lang w:val="fr-FR"/>
        </w:rPr>
        <w:tab/>
        <w:t>Le Comité a examiné les rapports que huit États parties lui avaient soumis en application de l</w:t>
      </w:r>
      <w:r w:rsidR="001756E9" w:rsidRPr="001756E9">
        <w:rPr>
          <w:lang w:val="fr-FR"/>
        </w:rPr>
        <w:t>’</w:t>
      </w:r>
      <w:r w:rsidRPr="001756E9">
        <w:rPr>
          <w:lang w:val="fr-FR"/>
        </w:rPr>
        <w:t xml:space="preserve">article 18 de la Convention et établi les observations finales correspondantes ci-après : </w:t>
      </w:r>
    </w:p>
    <w:p w14:paraId="20E4A167" w14:textId="77777777" w:rsidR="00E82981" w:rsidRPr="001756E9" w:rsidRDefault="00E82981" w:rsidP="00E82981">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4043"/>
        <w:gridCol w:w="3277"/>
      </w:tblGrid>
      <w:tr w:rsidR="00BD54B1" w:rsidRPr="001756E9" w14:paraId="23A48B83" w14:textId="77777777" w:rsidTr="00E82981">
        <w:tc>
          <w:tcPr>
            <w:tcW w:w="4043" w:type="dxa"/>
          </w:tcPr>
          <w:p w14:paraId="0BA9C05D" w14:textId="77777777" w:rsidR="00BD54B1" w:rsidRPr="001756E9" w:rsidRDefault="00BD54B1" w:rsidP="00E82981">
            <w:pPr>
              <w:tabs>
                <w:tab w:val="left" w:pos="288"/>
                <w:tab w:val="left" w:pos="576"/>
                <w:tab w:val="left" w:pos="864"/>
                <w:tab w:val="left" w:pos="1152"/>
              </w:tabs>
              <w:spacing w:before="40" w:after="80"/>
              <w:ind w:right="43"/>
              <w:rPr>
                <w:lang w:val="fr-FR"/>
              </w:rPr>
            </w:pPr>
            <w:r w:rsidRPr="001756E9">
              <w:rPr>
                <w:lang w:val="fr-FR"/>
              </w:rPr>
              <w:t>Chine (y compris les régions administratives spéciales de Hong Kong et de Macao (Chine))</w:t>
            </w:r>
          </w:p>
        </w:tc>
        <w:tc>
          <w:tcPr>
            <w:tcW w:w="3277" w:type="dxa"/>
          </w:tcPr>
          <w:p w14:paraId="0A45679C" w14:textId="2AC1828F" w:rsidR="00BD54B1" w:rsidRPr="001756E9" w:rsidRDefault="00BD54B1" w:rsidP="00E82981">
            <w:pPr>
              <w:tabs>
                <w:tab w:val="left" w:pos="288"/>
                <w:tab w:val="left" w:pos="576"/>
                <w:tab w:val="left" w:pos="864"/>
                <w:tab w:val="left" w:pos="1152"/>
              </w:tabs>
              <w:spacing w:before="40" w:after="80"/>
              <w:ind w:left="144" w:right="43"/>
            </w:pPr>
            <w:r w:rsidRPr="001756E9">
              <w:rPr>
                <w:lang w:val="fr-FR"/>
              </w:rPr>
              <w:t>(</w:t>
            </w:r>
            <w:hyperlink r:id="rId28" w:history="1">
              <w:r w:rsidRPr="001756E9">
                <w:rPr>
                  <w:rStyle w:val="Hyperlink"/>
                  <w:lang w:val="fr-FR"/>
                </w:rPr>
                <w:t>CEDAW/C/CHN/CO/9</w:t>
              </w:r>
            </w:hyperlink>
            <w:r w:rsidRPr="001756E9">
              <w:rPr>
                <w:lang w:val="fr-FR"/>
              </w:rPr>
              <w:t>)</w:t>
            </w:r>
          </w:p>
        </w:tc>
      </w:tr>
      <w:tr w:rsidR="00BD54B1" w:rsidRPr="001756E9" w14:paraId="403B18F3" w14:textId="77777777" w:rsidTr="00E82981">
        <w:tc>
          <w:tcPr>
            <w:tcW w:w="4043" w:type="dxa"/>
          </w:tcPr>
          <w:p w14:paraId="7A88F122" w14:textId="77777777" w:rsidR="00BD54B1" w:rsidRPr="001756E9" w:rsidRDefault="00BD54B1" w:rsidP="00E82981">
            <w:pPr>
              <w:tabs>
                <w:tab w:val="left" w:pos="288"/>
                <w:tab w:val="left" w:pos="576"/>
                <w:tab w:val="left" w:pos="864"/>
                <w:tab w:val="left" w:pos="1152"/>
              </w:tabs>
              <w:spacing w:before="40" w:after="80"/>
              <w:ind w:right="43"/>
            </w:pPr>
            <w:r w:rsidRPr="001756E9">
              <w:rPr>
                <w:lang w:val="fr-FR"/>
              </w:rPr>
              <w:t>Allemagne</w:t>
            </w:r>
          </w:p>
        </w:tc>
        <w:tc>
          <w:tcPr>
            <w:tcW w:w="3277" w:type="dxa"/>
          </w:tcPr>
          <w:p w14:paraId="7297AFAB" w14:textId="76A81B5E" w:rsidR="00BD54B1" w:rsidRPr="001756E9" w:rsidRDefault="00BD54B1" w:rsidP="00E82981">
            <w:pPr>
              <w:tabs>
                <w:tab w:val="left" w:pos="288"/>
                <w:tab w:val="left" w:pos="576"/>
                <w:tab w:val="left" w:pos="864"/>
                <w:tab w:val="left" w:pos="1152"/>
              </w:tabs>
              <w:spacing w:before="40" w:after="80"/>
              <w:ind w:left="144" w:right="43"/>
            </w:pPr>
            <w:r w:rsidRPr="001756E9">
              <w:rPr>
                <w:lang w:val="fr-FR"/>
              </w:rPr>
              <w:t>(</w:t>
            </w:r>
            <w:hyperlink r:id="rId29" w:history="1">
              <w:r w:rsidRPr="001756E9">
                <w:rPr>
                  <w:rStyle w:val="Hyperlink"/>
                  <w:lang w:val="fr-FR"/>
                </w:rPr>
                <w:t>CEDAW/C/DEU/CO/9</w:t>
              </w:r>
            </w:hyperlink>
            <w:r w:rsidRPr="001756E9">
              <w:rPr>
                <w:lang w:val="fr-FR"/>
              </w:rPr>
              <w:t>)</w:t>
            </w:r>
          </w:p>
        </w:tc>
      </w:tr>
      <w:tr w:rsidR="00BD54B1" w:rsidRPr="001756E9" w14:paraId="6E2F36BC" w14:textId="77777777" w:rsidTr="00E82981">
        <w:tc>
          <w:tcPr>
            <w:tcW w:w="4043" w:type="dxa"/>
          </w:tcPr>
          <w:p w14:paraId="3638F66C" w14:textId="77777777" w:rsidR="00BD54B1" w:rsidRPr="001756E9" w:rsidRDefault="00BD54B1" w:rsidP="00E82981">
            <w:pPr>
              <w:tabs>
                <w:tab w:val="left" w:pos="288"/>
                <w:tab w:val="left" w:pos="576"/>
                <w:tab w:val="left" w:pos="864"/>
                <w:tab w:val="left" w:pos="1152"/>
              </w:tabs>
              <w:spacing w:before="40" w:after="80"/>
              <w:ind w:right="43"/>
            </w:pPr>
            <w:r w:rsidRPr="001756E9">
              <w:rPr>
                <w:lang w:val="fr-FR"/>
              </w:rPr>
              <w:t>Islande</w:t>
            </w:r>
          </w:p>
        </w:tc>
        <w:tc>
          <w:tcPr>
            <w:tcW w:w="3277" w:type="dxa"/>
          </w:tcPr>
          <w:p w14:paraId="42526666" w14:textId="621656FA" w:rsidR="00BD54B1" w:rsidRPr="001756E9" w:rsidRDefault="00BD54B1" w:rsidP="00E82981">
            <w:pPr>
              <w:tabs>
                <w:tab w:val="left" w:pos="288"/>
                <w:tab w:val="left" w:pos="576"/>
                <w:tab w:val="left" w:pos="864"/>
                <w:tab w:val="left" w:pos="1152"/>
              </w:tabs>
              <w:spacing w:before="40" w:after="80"/>
              <w:ind w:left="144" w:right="43"/>
            </w:pPr>
            <w:r w:rsidRPr="001756E9">
              <w:rPr>
                <w:lang w:val="fr-FR"/>
              </w:rPr>
              <w:t>(</w:t>
            </w:r>
            <w:hyperlink r:id="rId30" w:history="1">
              <w:r w:rsidRPr="001756E9">
                <w:rPr>
                  <w:rStyle w:val="Hyperlink"/>
                  <w:lang w:val="fr-FR"/>
                </w:rPr>
                <w:t>CEDAW/C/ISL/CO/9</w:t>
              </w:r>
            </w:hyperlink>
            <w:r w:rsidRPr="001756E9">
              <w:rPr>
                <w:lang w:val="fr-FR"/>
              </w:rPr>
              <w:t>)</w:t>
            </w:r>
          </w:p>
        </w:tc>
      </w:tr>
      <w:tr w:rsidR="00BD54B1" w:rsidRPr="001756E9" w14:paraId="654B87E3" w14:textId="77777777" w:rsidTr="00E82981">
        <w:tc>
          <w:tcPr>
            <w:tcW w:w="4043" w:type="dxa"/>
          </w:tcPr>
          <w:p w14:paraId="2453C8C7" w14:textId="77777777" w:rsidR="00BD54B1" w:rsidRPr="001756E9" w:rsidRDefault="00BD54B1" w:rsidP="00E82981">
            <w:pPr>
              <w:tabs>
                <w:tab w:val="left" w:pos="288"/>
                <w:tab w:val="left" w:pos="576"/>
                <w:tab w:val="left" w:pos="864"/>
                <w:tab w:val="left" w:pos="1152"/>
              </w:tabs>
              <w:spacing w:before="40" w:after="80"/>
              <w:ind w:right="43"/>
            </w:pPr>
            <w:r w:rsidRPr="001756E9">
              <w:rPr>
                <w:lang w:val="fr-FR"/>
              </w:rPr>
              <w:t>Sao Tomé-et-Principe</w:t>
            </w:r>
          </w:p>
        </w:tc>
        <w:tc>
          <w:tcPr>
            <w:tcW w:w="3277" w:type="dxa"/>
          </w:tcPr>
          <w:p w14:paraId="3D4A4526" w14:textId="23796B59" w:rsidR="00BD54B1" w:rsidRPr="001756E9" w:rsidRDefault="00BD54B1" w:rsidP="00E82981">
            <w:pPr>
              <w:tabs>
                <w:tab w:val="left" w:pos="288"/>
                <w:tab w:val="left" w:pos="576"/>
                <w:tab w:val="left" w:pos="864"/>
                <w:tab w:val="left" w:pos="1152"/>
              </w:tabs>
              <w:spacing w:before="40" w:after="80"/>
              <w:ind w:left="144" w:right="43"/>
            </w:pPr>
            <w:r w:rsidRPr="001756E9">
              <w:rPr>
                <w:lang w:val="fr-FR"/>
              </w:rPr>
              <w:t>(</w:t>
            </w:r>
            <w:hyperlink r:id="rId31" w:history="1">
              <w:r w:rsidRPr="001756E9">
                <w:rPr>
                  <w:rStyle w:val="Hyperlink"/>
                  <w:lang w:val="fr-FR"/>
                </w:rPr>
                <w:t>CEDAW/C/STP/CO/1-5</w:t>
              </w:r>
            </w:hyperlink>
            <w:r w:rsidRPr="001756E9">
              <w:rPr>
                <w:lang w:val="fr-FR"/>
              </w:rPr>
              <w:t>)</w:t>
            </w:r>
          </w:p>
        </w:tc>
      </w:tr>
      <w:tr w:rsidR="00BD54B1" w:rsidRPr="001756E9" w14:paraId="29746AA9" w14:textId="77777777" w:rsidTr="00E82981">
        <w:tc>
          <w:tcPr>
            <w:tcW w:w="4043" w:type="dxa"/>
          </w:tcPr>
          <w:p w14:paraId="1DA8FB70" w14:textId="77777777" w:rsidR="00BD54B1" w:rsidRPr="001756E9" w:rsidRDefault="00BD54B1" w:rsidP="00E82981">
            <w:pPr>
              <w:tabs>
                <w:tab w:val="left" w:pos="288"/>
                <w:tab w:val="left" w:pos="576"/>
                <w:tab w:val="left" w:pos="864"/>
                <w:tab w:val="left" w:pos="1152"/>
              </w:tabs>
              <w:spacing w:before="40" w:after="80"/>
              <w:ind w:right="43"/>
            </w:pPr>
            <w:r w:rsidRPr="001756E9">
              <w:rPr>
                <w:lang w:val="fr-FR"/>
              </w:rPr>
              <w:t>Slovaquie</w:t>
            </w:r>
          </w:p>
        </w:tc>
        <w:tc>
          <w:tcPr>
            <w:tcW w:w="3277" w:type="dxa"/>
          </w:tcPr>
          <w:p w14:paraId="76C2C7B5" w14:textId="264DA7B9" w:rsidR="00BD54B1" w:rsidRPr="001756E9" w:rsidRDefault="00BD54B1" w:rsidP="00E82981">
            <w:pPr>
              <w:tabs>
                <w:tab w:val="left" w:pos="288"/>
                <w:tab w:val="left" w:pos="576"/>
                <w:tab w:val="left" w:pos="864"/>
                <w:tab w:val="left" w:pos="1152"/>
              </w:tabs>
              <w:spacing w:before="40" w:after="80"/>
              <w:ind w:left="144" w:right="43"/>
            </w:pPr>
            <w:r w:rsidRPr="001756E9">
              <w:rPr>
                <w:lang w:val="fr-FR"/>
              </w:rPr>
              <w:t>(</w:t>
            </w:r>
            <w:hyperlink r:id="rId32" w:history="1">
              <w:r w:rsidRPr="001756E9">
                <w:rPr>
                  <w:rStyle w:val="Hyperlink"/>
                  <w:lang w:val="fr-FR"/>
                </w:rPr>
                <w:t>CEDAW/C/SVK/CO/7</w:t>
              </w:r>
            </w:hyperlink>
            <w:r w:rsidRPr="001756E9">
              <w:rPr>
                <w:lang w:val="fr-FR"/>
              </w:rPr>
              <w:t>)</w:t>
            </w:r>
          </w:p>
        </w:tc>
      </w:tr>
      <w:tr w:rsidR="00BD54B1" w:rsidRPr="001756E9" w14:paraId="1E06E39E" w14:textId="77777777" w:rsidTr="00E82981">
        <w:tc>
          <w:tcPr>
            <w:tcW w:w="4043" w:type="dxa"/>
          </w:tcPr>
          <w:p w14:paraId="722C8B44" w14:textId="77777777" w:rsidR="00BD54B1" w:rsidRPr="001756E9" w:rsidRDefault="00BD54B1" w:rsidP="00E82981">
            <w:pPr>
              <w:tabs>
                <w:tab w:val="left" w:pos="288"/>
                <w:tab w:val="left" w:pos="576"/>
                <w:tab w:val="left" w:pos="864"/>
                <w:tab w:val="left" w:pos="1152"/>
              </w:tabs>
              <w:spacing w:before="40" w:after="80"/>
              <w:ind w:right="43"/>
            </w:pPr>
            <w:r w:rsidRPr="001756E9">
              <w:rPr>
                <w:lang w:val="fr-FR"/>
              </w:rPr>
              <w:t>Espagne</w:t>
            </w:r>
          </w:p>
        </w:tc>
        <w:tc>
          <w:tcPr>
            <w:tcW w:w="3277" w:type="dxa"/>
          </w:tcPr>
          <w:p w14:paraId="31E7A08C" w14:textId="7D7F93EF" w:rsidR="00BD54B1" w:rsidRPr="001756E9" w:rsidRDefault="00BD54B1" w:rsidP="00E82981">
            <w:pPr>
              <w:tabs>
                <w:tab w:val="left" w:pos="288"/>
                <w:tab w:val="left" w:pos="576"/>
                <w:tab w:val="left" w:pos="864"/>
                <w:tab w:val="left" w:pos="1152"/>
              </w:tabs>
              <w:spacing w:before="40" w:after="80"/>
              <w:ind w:left="144" w:right="43"/>
            </w:pPr>
            <w:r w:rsidRPr="001756E9">
              <w:rPr>
                <w:lang w:val="fr-FR"/>
              </w:rPr>
              <w:t>(</w:t>
            </w:r>
            <w:hyperlink r:id="rId33" w:history="1">
              <w:r w:rsidRPr="001756E9">
                <w:rPr>
                  <w:rStyle w:val="Hyperlink"/>
                  <w:lang w:val="fr-FR"/>
                </w:rPr>
                <w:t>CEDAW/C/ESP/CO/9</w:t>
              </w:r>
            </w:hyperlink>
            <w:r w:rsidRPr="001756E9">
              <w:rPr>
                <w:lang w:val="fr-FR"/>
              </w:rPr>
              <w:t>)</w:t>
            </w:r>
          </w:p>
        </w:tc>
      </w:tr>
      <w:tr w:rsidR="00BD54B1" w:rsidRPr="001756E9" w14:paraId="7F0D6CDD" w14:textId="77777777" w:rsidTr="00E82981">
        <w:tc>
          <w:tcPr>
            <w:tcW w:w="4043" w:type="dxa"/>
          </w:tcPr>
          <w:p w14:paraId="0956E630" w14:textId="77777777" w:rsidR="00BD54B1" w:rsidRPr="001756E9" w:rsidRDefault="00BD54B1" w:rsidP="00E82981">
            <w:pPr>
              <w:tabs>
                <w:tab w:val="left" w:pos="288"/>
                <w:tab w:val="left" w:pos="576"/>
                <w:tab w:val="left" w:pos="864"/>
                <w:tab w:val="left" w:pos="1152"/>
              </w:tabs>
              <w:spacing w:before="40" w:after="80"/>
              <w:ind w:right="43"/>
            </w:pPr>
            <w:r w:rsidRPr="001756E9">
              <w:rPr>
                <w:lang w:val="fr-FR"/>
              </w:rPr>
              <w:t>Timor-Leste</w:t>
            </w:r>
          </w:p>
        </w:tc>
        <w:tc>
          <w:tcPr>
            <w:tcW w:w="3277" w:type="dxa"/>
          </w:tcPr>
          <w:p w14:paraId="65C98558" w14:textId="21A9490C" w:rsidR="00BD54B1" w:rsidRPr="001756E9" w:rsidRDefault="00BD54B1" w:rsidP="00E82981">
            <w:pPr>
              <w:spacing w:before="40" w:after="80"/>
              <w:ind w:left="144" w:right="43"/>
            </w:pPr>
            <w:r w:rsidRPr="001756E9">
              <w:rPr>
                <w:lang w:val="fr-FR"/>
              </w:rPr>
              <w:t>(</w:t>
            </w:r>
            <w:hyperlink r:id="rId34" w:history="1">
              <w:r w:rsidRPr="001756E9">
                <w:rPr>
                  <w:rStyle w:val="Hyperlink"/>
                  <w:lang w:val="fr-FR"/>
                </w:rPr>
                <w:t>CEDAW/C/TLS/CO/4</w:t>
              </w:r>
            </w:hyperlink>
            <w:r w:rsidRPr="001756E9">
              <w:rPr>
                <w:lang w:val="fr-FR"/>
              </w:rPr>
              <w:t xml:space="preserve">) </w:t>
            </w:r>
          </w:p>
        </w:tc>
      </w:tr>
      <w:tr w:rsidR="00BD54B1" w:rsidRPr="001756E9" w14:paraId="67D91A61" w14:textId="77777777" w:rsidTr="00E82981">
        <w:tc>
          <w:tcPr>
            <w:tcW w:w="4043" w:type="dxa"/>
          </w:tcPr>
          <w:p w14:paraId="411649B4" w14:textId="77777777" w:rsidR="00BD54B1" w:rsidRPr="001756E9" w:rsidRDefault="00BD54B1" w:rsidP="00E82981">
            <w:pPr>
              <w:tabs>
                <w:tab w:val="left" w:pos="288"/>
                <w:tab w:val="left" w:pos="576"/>
                <w:tab w:val="left" w:pos="864"/>
                <w:tab w:val="left" w:pos="1152"/>
              </w:tabs>
              <w:spacing w:before="40" w:after="80"/>
              <w:ind w:right="43"/>
              <w:rPr>
                <w:rFonts w:eastAsia="Calibri"/>
              </w:rPr>
            </w:pPr>
            <w:r w:rsidRPr="001756E9">
              <w:rPr>
                <w:lang w:val="fr-FR"/>
              </w:rPr>
              <w:t>Venezuela (République bolivarienne du)</w:t>
            </w:r>
          </w:p>
        </w:tc>
        <w:tc>
          <w:tcPr>
            <w:tcW w:w="3277" w:type="dxa"/>
          </w:tcPr>
          <w:p w14:paraId="0F165C21" w14:textId="77C0E466" w:rsidR="00BD54B1" w:rsidRPr="001756E9" w:rsidRDefault="00BD54B1" w:rsidP="00E82981">
            <w:pPr>
              <w:spacing w:before="40" w:after="80"/>
              <w:ind w:left="144" w:right="43"/>
            </w:pPr>
            <w:r w:rsidRPr="001756E9">
              <w:rPr>
                <w:lang w:val="fr-FR"/>
              </w:rPr>
              <w:t>(</w:t>
            </w:r>
            <w:hyperlink r:id="rId35" w:history="1">
              <w:r w:rsidRPr="001756E9">
                <w:rPr>
                  <w:rStyle w:val="Hyperlink"/>
                  <w:lang w:val="fr-FR"/>
                </w:rPr>
                <w:t>CEDAW/C/VEN/CO/9</w:t>
              </w:r>
            </w:hyperlink>
            <w:r w:rsidRPr="001756E9">
              <w:rPr>
                <w:lang w:val="fr-FR"/>
              </w:rPr>
              <w:t>)</w:t>
            </w:r>
          </w:p>
        </w:tc>
      </w:tr>
    </w:tbl>
    <w:p w14:paraId="712842D2" w14:textId="77777777" w:rsidR="008D7341" w:rsidRPr="00F60271" w:rsidRDefault="008D7341" w:rsidP="00F60271">
      <w:pPr>
        <w:pStyle w:val="SingleTxt"/>
        <w:spacing w:after="0" w:line="120" w:lineRule="exact"/>
        <w:rPr>
          <w:sz w:val="10"/>
        </w:rPr>
      </w:pPr>
    </w:p>
    <w:p w14:paraId="1F2F2E9F" w14:textId="77777777" w:rsidR="00F60271" w:rsidRPr="001756E9" w:rsidRDefault="00F60271" w:rsidP="008D7341">
      <w:pPr>
        <w:pStyle w:val="SingleTxt"/>
        <w:spacing w:after="0" w:line="120" w:lineRule="exact"/>
        <w:rPr>
          <w:sz w:val="10"/>
        </w:rPr>
      </w:pPr>
    </w:p>
    <w:p w14:paraId="749DD30D" w14:textId="77777777" w:rsidR="00BD54B1" w:rsidRPr="001756E9" w:rsidRDefault="00BD54B1" w:rsidP="008D7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Procédure de suivi des observations finales </w:t>
      </w:r>
    </w:p>
    <w:p w14:paraId="2CD743CA" w14:textId="77777777" w:rsidR="008D7341" w:rsidRPr="001756E9" w:rsidRDefault="008D7341" w:rsidP="008D7341">
      <w:pPr>
        <w:pStyle w:val="SingleTxt"/>
        <w:spacing w:after="0" w:line="120" w:lineRule="exact"/>
        <w:rPr>
          <w:sz w:val="10"/>
          <w:lang w:val="fr-FR"/>
        </w:rPr>
      </w:pPr>
    </w:p>
    <w:p w14:paraId="278F9E31" w14:textId="77777777" w:rsidR="00BD54B1" w:rsidRPr="001756E9" w:rsidRDefault="00BD54B1" w:rsidP="00BD54B1">
      <w:pPr>
        <w:pStyle w:val="SingleTxt"/>
        <w:rPr>
          <w:lang w:val="fr-FR"/>
        </w:rPr>
      </w:pPr>
      <w:r w:rsidRPr="001756E9">
        <w:rPr>
          <w:lang w:val="fr-FR"/>
        </w:rPr>
        <w:t>16.</w:t>
      </w:r>
      <w:r w:rsidRPr="001756E9">
        <w:rPr>
          <w:lang w:val="fr-FR"/>
        </w:rPr>
        <w:tab/>
        <w:t>Le Comité a examiné les rapports de suivi reçus des États parties ci-après :</w:t>
      </w:r>
    </w:p>
    <w:p w14:paraId="4BB47EFD" w14:textId="77777777" w:rsidR="00BD54B1" w:rsidRPr="001756E9" w:rsidRDefault="00BD54B1" w:rsidP="008D7341">
      <w:pPr>
        <w:pStyle w:val="SingleTxt"/>
        <w:spacing w:after="0" w:line="120" w:lineRule="exact"/>
        <w:rPr>
          <w:sz w:val="10"/>
          <w:lang w:val="fr-FR"/>
        </w:rPr>
      </w:pP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14"/>
        <w:gridCol w:w="3076"/>
      </w:tblGrid>
      <w:tr w:rsidR="00BD54B1" w:rsidRPr="001756E9" w14:paraId="56453F18" w14:textId="77777777" w:rsidTr="008D7341">
        <w:tc>
          <w:tcPr>
            <w:tcW w:w="4014" w:type="dxa"/>
            <w:shd w:val="clear" w:color="auto" w:fill="auto"/>
          </w:tcPr>
          <w:p w14:paraId="66788ACC" w14:textId="77777777" w:rsidR="00BD54B1" w:rsidRPr="001756E9" w:rsidRDefault="00BD54B1" w:rsidP="008D7341">
            <w:pPr>
              <w:tabs>
                <w:tab w:val="left" w:pos="288"/>
                <w:tab w:val="left" w:pos="576"/>
                <w:tab w:val="left" w:pos="864"/>
                <w:tab w:val="left" w:pos="1152"/>
              </w:tabs>
              <w:spacing w:before="40" w:after="80"/>
              <w:ind w:right="43"/>
              <w:rPr>
                <w:rFonts w:eastAsia="Calibri"/>
              </w:rPr>
            </w:pPr>
            <w:bookmarkStart w:id="3" w:name="_Hlk38362788"/>
            <w:r w:rsidRPr="001756E9">
              <w:t>Bosnie-Herzégovine</w:t>
            </w:r>
          </w:p>
        </w:tc>
        <w:tc>
          <w:tcPr>
            <w:tcW w:w="3076" w:type="dxa"/>
            <w:shd w:val="clear" w:color="auto" w:fill="auto"/>
          </w:tcPr>
          <w:p w14:paraId="39719A9D" w14:textId="331F7189" w:rsidR="00BD54B1" w:rsidRPr="001756E9" w:rsidRDefault="00BD54B1" w:rsidP="008D7341">
            <w:pPr>
              <w:tabs>
                <w:tab w:val="left" w:pos="288"/>
                <w:tab w:val="left" w:pos="576"/>
                <w:tab w:val="left" w:pos="864"/>
                <w:tab w:val="left" w:pos="1152"/>
              </w:tabs>
              <w:spacing w:before="40" w:after="80"/>
              <w:ind w:left="144" w:right="43"/>
              <w:rPr>
                <w:rFonts w:eastAsia="Calibri"/>
              </w:rPr>
            </w:pPr>
            <w:r w:rsidRPr="001756E9">
              <w:t>(</w:t>
            </w:r>
            <w:hyperlink r:id="rId36" w:history="1">
              <w:r w:rsidRPr="001756E9">
                <w:rPr>
                  <w:rStyle w:val="Hyperlink"/>
                </w:rPr>
                <w:t>CEDAW/C/BIH/FCO/6</w:t>
              </w:r>
            </w:hyperlink>
            <w:r w:rsidRPr="001756E9">
              <w:t xml:space="preserve">) </w:t>
            </w:r>
          </w:p>
        </w:tc>
      </w:tr>
      <w:tr w:rsidR="00BD54B1" w:rsidRPr="001756E9" w14:paraId="16342473" w14:textId="77777777" w:rsidTr="008D7341">
        <w:tc>
          <w:tcPr>
            <w:tcW w:w="4014" w:type="dxa"/>
            <w:shd w:val="clear" w:color="auto" w:fill="auto"/>
          </w:tcPr>
          <w:p w14:paraId="39924F31" w14:textId="77777777" w:rsidR="00BD54B1" w:rsidRPr="001756E9" w:rsidRDefault="00BD54B1" w:rsidP="008D7341">
            <w:pPr>
              <w:tabs>
                <w:tab w:val="left" w:pos="288"/>
                <w:tab w:val="left" w:pos="576"/>
                <w:tab w:val="left" w:pos="864"/>
                <w:tab w:val="left" w:pos="1152"/>
              </w:tabs>
              <w:spacing w:before="40" w:after="80"/>
              <w:ind w:right="43"/>
              <w:rPr>
                <w:rFonts w:eastAsia="Calibri"/>
              </w:rPr>
            </w:pPr>
            <w:r w:rsidRPr="001756E9">
              <w:t>Danemark</w:t>
            </w:r>
          </w:p>
        </w:tc>
        <w:tc>
          <w:tcPr>
            <w:tcW w:w="3076" w:type="dxa"/>
            <w:shd w:val="clear" w:color="auto" w:fill="auto"/>
          </w:tcPr>
          <w:p w14:paraId="3CF4CB9D" w14:textId="0F40BC77" w:rsidR="00BD54B1" w:rsidRPr="001756E9" w:rsidRDefault="00BD54B1" w:rsidP="008D7341">
            <w:pPr>
              <w:tabs>
                <w:tab w:val="left" w:pos="288"/>
                <w:tab w:val="left" w:pos="576"/>
                <w:tab w:val="left" w:pos="864"/>
                <w:tab w:val="left" w:pos="1152"/>
              </w:tabs>
              <w:spacing w:before="40" w:after="80"/>
              <w:ind w:left="144" w:right="43"/>
              <w:rPr>
                <w:rFonts w:eastAsia="Calibri"/>
              </w:rPr>
            </w:pPr>
            <w:r w:rsidRPr="001756E9">
              <w:t>(</w:t>
            </w:r>
            <w:hyperlink r:id="rId37" w:history="1">
              <w:r w:rsidRPr="001756E9">
                <w:rPr>
                  <w:rStyle w:val="Hyperlink"/>
                </w:rPr>
                <w:t>CEDAW/C/DNK/FCO/9</w:t>
              </w:r>
            </w:hyperlink>
            <w:r w:rsidRPr="001756E9">
              <w:t xml:space="preserve">) </w:t>
            </w:r>
          </w:p>
        </w:tc>
      </w:tr>
      <w:tr w:rsidR="00BD54B1" w:rsidRPr="001756E9" w14:paraId="0CE7F759" w14:textId="77777777" w:rsidTr="008D7341">
        <w:tc>
          <w:tcPr>
            <w:tcW w:w="4014" w:type="dxa"/>
            <w:shd w:val="clear" w:color="auto" w:fill="auto"/>
          </w:tcPr>
          <w:p w14:paraId="6966FE28" w14:textId="77777777" w:rsidR="00BD54B1" w:rsidRPr="001756E9" w:rsidRDefault="00BD54B1" w:rsidP="008D7341">
            <w:pPr>
              <w:tabs>
                <w:tab w:val="left" w:pos="288"/>
                <w:tab w:val="left" w:pos="576"/>
                <w:tab w:val="left" w:pos="864"/>
                <w:tab w:val="left" w:pos="1152"/>
              </w:tabs>
              <w:spacing w:before="40" w:after="80"/>
              <w:ind w:right="43"/>
              <w:rPr>
                <w:rFonts w:eastAsia="Calibri"/>
              </w:rPr>
            </w:pPr>
            <w:r w:rsidRPr="001756E9">
              <w:t>République de Moldova</w:t>
            </w:r>
          </w:p>
        </w:tc>
        <w:tc>
          <w:tcPr>
            <w:tcW w:w="3076" w:type="dxa"/>
            <w:shd w:val="clear" w:color="auto" w:fill="auto"/>
          </w:tcPr>
          <w:p w14:paraId="2F312F15" w14:textId="07AA02F0" w:rsidR="00BD54B1" w:rsidRPr="001756E9" w:rsidRDefault="00BD54B1" w:rsidP="008D7341">
            <w:pPr>
              <w:tabs>
                <w:tab w:val="left" w:pos="288"/>
                <w:tab w:val="left" w:pos="576"/>
                <w:tab w:val="left" w:pos="864"/>
                <w:tab w:val="left" w:pos="1152"/>
              </w:tabs>
              <w:spacing w:before="40" w:after="80"/>
              <w:ind w:left="144" w:right="43"/>
              <w:rPr>
                <w:rFonts w:eastAsia="Calibri"/>
              </w:rPr>
            </w:pPr>
            <w:r w:rsidRPr="001756E9">
              <w:t>(</w:t>
            </w:r>
            <w:hyperlink r:id="rId38" w:history="1">
              <w:r w:rsidRPr="001756E9">
                <w:rPr>
                  <w:rStyle w:val="Hyperlink"/>
                </w:rPr>
                <w:t>CEDAW/C/MDA/FCO/6</w:t>
              </w:r>
            </w:hyperlink>
            <w:r w:rsidRPr="001756E9">
              <w:t xml:space="preserve">) </w:t>
            </w:r>
          </w:p>
        </w:tc>
      </w:tr>
      <w:bookmarkEnd w:id="3"/>
    </w:tbl>
    <w:p w14:paraId="3A08C615" w14:textId="77777777" w:rsidR="00BD54B1" w:rsidRPr="001756E9" w:rsidRDefault="00BD54B1" w:rsidP="00BD54B1">
      <w:pPr>
        <w:pStyle w:val="SingleTxt"/>
        <w:spacing w:before="120"/>
      </w:pPr>
    </w:p>
    <w:p w14:paraId="7DA3E8AB" w14:textId="77777777" w:rsidR="00BD54B1" w:rsidRPr="001756E9" w:rsidRDefault="00BD54B1" w:rsidP="00BD54B1">
      <w:pPr>
        <w:pStyle w:val="SingleTxt"/>
      </w:pPr>
    </w:p>
    <w:p w14:paraId="1421EE8C" w14:textId="77777777" w:rsidR="00BD54B1" w:rsidRPr="001756E9" w:rsidRDefault="00BD54B1" w:rsidP="00BD54B1">
      <w:pPr>
        <w:spacing w:after="200" w:line="276" w:lineRule="auto"/>
      </w:pPr>
      <w:r w:rsidRPr="001756E9">
        <w:br w:type="page"/>
      </w:r>
    </w:p>
    <w:p w14:paraId="74C91F3D" w14:textId="77777777" w:rsidR="00BD54B1" w:rsidRPr="001756E9" w:rsidRDefault="00BD54B1" w:rsidP="00902A38">
      <w:pPr>
        <w:pStyle w:val="HCh0"/>
        <w:ind w:left="1267" w:right="1260" w:hanging="1267"/>
      </w:pPr>
      <w:r w:rsidRPr="001756E9">
        <w:t>Chapitre V</w:t>
      </w:r>
    </w:p>
    <w:p w14:paraId="62C051B5" w14:textId="35F70127" w:rsidR="00BD54B1" w:rsidRPr="001756E9" w:rsidRDefault="00BD54B1" w:rsidP="00902A38">
      <w:pPr>
        <w:pStyle w:val="HCh0"/>
        <w:ind w:left="1267" w:right="1260" w:hanging="1267"/>
        <w:rPr>
          <w:lang w:val="fr-FR"/>
        </w:rPr>
      </w:pPr>
      <w:r w:rsidRPr="001756E9">
        <w:rPr>
          <w:lang w:val="fr-FR"/>
        </w:rPr>
        <w:tab/>
      </w:r>
      <w:r w:rsidRPr="001756E9">
        <w:rPr>
          <w:lang w:val="fr-FR"/>
        </w:rPr>
        <w:tab/>
        <w:t xml:space="preserve">Activités menées au titre du Protocole </w:t>
      </w:r>
      <w:r w:rsidR="00902A38" w:rsidRPr="001756E9">
        <w:rPr>
          <w:lang w:val="fr-FR"/>
        </w:rPr>
        <w:t>facultative</w:t>
      </w:r>
    </w:p>
    <w:p w14:paraId="52F73934" w14:textId="77777777" w:rsidR="00902A38" w:rsidRPr="001756E9" w:rsidRDefault="00902A38" w:rsidP="00902A38">
      <w:pPr>
        <w:pStyle w:val="SingleTxt"/>
        <w:spacing w:after="0" w:line="120" w:lineRule="exact"/>
        <w:rPr>
          <w:sz w:val="10"/>
          <w:lang w:val="fr-FR"/>
        </w:rPr>
      </w:pPr>
    </w:p>
    <w:p w14:paraId="305B1820" w14:textId="77777777" w:rsidR="00902A38" w:rsidRPr="001756E9" w:rsidRDefault="00902A38" w:rsidP="00902A38">
      <w:pPr>
        <w:pStyle w:val="SingleTxt"/>
        <w:spacing w:after="0" w:line="120" w:lineRule="exact"/>
        <w:rPr>
          <w:sz w:val="10"/>
          <w:lang w:val="fr-FR"/>
        </w:rPr>
      </w:pPr>
    </w:p>
    <w:p w14:paraId="45BD3199" w14:textId="42380FA3" w:rsidR="00BD54B1" w:rsidRPr="001756E9" w:rsidRDefault="00BD54B1" w:rsidP="00BD54B1">
      <w:pPr>
        <w:pStyle w:val="SingleTxt"/>
        <w:spacing w:line="230" w:lineRule="exact"/>
        <w:rPr>
          <w:lang w:val="fr-FR"/>
        </w:rPr>
      </w:pPr>
      <w:r w:rsidRPr="001756E9">
        <w:rPr>
          <w:lang w:val="fr-FR"/>
        </w:rPr>
        <w:t>17.</w:t>
      </w:r>
      <w:r w:rsidRPr="001756E9">
        <w:rPr>
          <w:lang w:val="fr-FR"/>
        </w:rPr>
        <w:tab/>
        <w:t>L</w:t>
      </w:r>
      <w:r w:rsidR="001756E9" w:rsidRPr="001756E9">
        <w:rPr>
          <w:lang w:val="fr-FR"/>
        </w:rPr>
        <w:t>’</w:t>
      </w:r>
      <w:r w:rsidRPr="001756E9">
        <w:rPr>
          <w:lang w:val="fr-FR"/>
        </w:rPr>
        <w:t>article 12 du Protocole facultatif dispose que le Comité résume dans son rapport annuel les activités qu</w:t>
      </w:r>
      <w:r w:rsidR="001756E9" w:rsidRPr="001756E9">
        <w:rPr>
          <w:lang w:val="fr-FR"/>
        </w:rPr>
        <w:t>’</w:t>
      </w:r>
      <w:r w:rsidRPr="001756E9">
        <w:rPr>
          <w:lang w:val="fr-FR"/>
        </w:rPr>
        <w:t>il a menées au titre du Protocole.</w:t>
      </w:r>
    </w:p>
    <w:p w14:paraId="6DE9BAB8" w14:textId="77777777" w:rsidR="00902A38" w:rsidRPr="001756E9" w:rsidRDefault="00902A38" w:rsidP="00902A38">
      <w:pPr>
        <w:pStyle w:val="SingleTxt"/>
        <w:spacing w:after="0" w:line="120" w:lineRule="exact"/>
        <w:rPr>
          <w:sz w:val="10"/>
          <w:lang w:val="fr-FR"/>
        </w:rPr>
      </w:pPr>
    </w:p>
    <w:p w14:paraId="1D67E6A5" w14:textId="77777777" w:rsidR="00902A38" w:rsidRPr="001756E9" w:rsidRDefault="00902A38" w:rsidP="00902A38">
      <w:pPr>
        <w:pStyle w:val="SingleTxt"/>
        <w:spacing w:after="0" w:line="120" w:lineRule="exact"/>
        <w:rPr>
          <w:sz w:val="10"/>
          <w:lang w:val="fr-FR"/>
        </w:rPr>
      </w:pPr>
    </w:p>
    <w:p w14:paraId="12494981" w14:textId="0FCAB8D3" w:rsidR="00BD54B1" w:rsidRPr="001756E9" w:rsidRDefault="00902A38" w:rsidP="00902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FR"/>
        </w:rPr>
      </w:pPr>
      <w:r w:rsidRPr="001756E9">
        <w:rPr>
          <w:lang w:val="fr-FR"/>
        </w:rPr>
        <w:tab/>
      </w:r>
      <w:r w:rsidR="00BD54B1" w:rsidRPr="001756E9">
        <w:rPr>
          <w:lang w:val="fr-FR"/>
        </w:rPr>
        <w:t>A.</w:t>
      </w:r>
      <w:r w:rsidR="00BD54B1" w:rsidRPr="001756E9">
        <w:rPr>
          <w:lang w:val="fr-FR"/>
        </w:rPr>
        <w:tab/>
        <w:t>Mesures prises par le Comité sur les questions relevant de l</w:t>
      </w:r>
      <w:r w:rsidR="001756E9" w:rsidRPr="001756E9">
        <w:rPr>
          <w:lang w:val="fr-FR"/>
        </w:rPr>
        <w:t>’</w:t>
      </w:r>
      <w:r w:rsidR="00BD54B1" w:rsidRPr="001756E9">
        <w:rPr>
          <w:lang w:val="fr-FR"/>
        </w:rPr>
        <w:t>article 2 du Protocole facultatif</w:t>
      </w:r>
    </w:p>
    <w:p w14:paraId="192FBC59" w14:textId="77777777" w:rsidR="00902A38" w:rsidRPr="001756E9" w:rsidRDefault="00902A38" w:rsidP="00902A38">
      <w:pPr>
        <w:pStyle w:val="SingleTxt"/>
        <w:spacing w:after="0" w:line="120" w:lineRule="exact"/>
        <w:rPr>
          <w:sz w:val="10"/>
          <w:lang w:val="fr-FR"/>
        </w:rPr>
      </w:pPr>
    </w:p>
    <w:p w14:paraId="1DDE0297" w14:textId="77777777" w:rsidR="00902A38" w:rsidRPr="001756E9" w:rsidRDefault="00902A38" w:rsidP="00902A38">
      <w:pPr>
        <w:pStyle w:val="SingleTxt"/>
        <w:spacing w:after="0" w:line="120" w:lineRule="exact"/>
        <w:rPr>
          <w:sz w:val="10"/>
          <w:lang w:val="fr-FR"/>
        </w:rPr>
      </w:pPr>
    </w:p>
    <w:p w14:paraId="04C6FB4B" w14:textId="6814B1BE" w:rsidR="00BD54B1" w:rsidRPr="001756E9" w:rsidRDefault="00BD54B1" w:rsidP="00BD54B1">
      <w:pPr>
        <w:pStyle w:val="SingleTxt"/>
        <w:spacing w:line="230" w:lineRule="exact"/>
        <w:rPr>
          <w:lang w:val="fr-FR"/>
        </w:rPr>
      </w:pPr>
      <w:r w:rsidRPr="001756E9">
        <w:rPr>
          <w:lang w:val="fr-FR"/>
        </w:rPr>
        <w:t>18.</w:t>
      </w:r>
      <w:r w:rsidRPr="001756E9">
        <w:rPr>
          <w:lang w:val="fr-FR"/>
        </w:rPr>
        <w:tab/>
        <w:t>Les 15 et 19 mai 2023, le Comité a examiné les activités menées au titre de l</w:t>
      </w:r>
      <w:r w:rsidR="001756E9" w:rsidRPr="001756E9">
        <w:rPr>
          <w:lang w:val="fr-FR"/>
        </w:rPr>
        <w:t>’</w:t>
      </w:r>
      <w:r w:rsidRPr="001756E9">
        <w:rPr>
          <w:lang w:val="fr-FR"/>
        </w:rPr>
        <w:t>article 15 du Protocole facultatif.</w:t>
      </w:r>
    </w:p>
    <w:p w14:paraId="60A31528" w14:textId="77777777" w:rsidR="00BD54B1" w:rsidRPr="001756E9" w:rsidRDefault="00BD54B1" w:rsidP="00BD54B1">
      <w:pPr>
        <w:pStyle w:val="SingleTxt"/>
        <w:spacing w:line="230" w:lineRule="exact"/>
        <w:rPr>
          <w:lang w:val="fr-FR"/>
        </w:rPr>
      </w:pPr>
      <w:r w:rsidRPr="001756E9">
        <w:rPr>
          <w:lang w:val="fr-FR"/>
        </w:rPr>
        <w:t>19.</w:t>
      </w:r>
      <w:r w:rsidRPr="001756E9">
        <w:rPr>
          <w:lang w:val="fr-FR"/>
        </w:rPr>
        <w:tab/>
        <w:t>Le Comité a approuvé le rapport du Groupe de travail des communications soumises au titre du Protocole facultatif à la Convention sur les travaux de sa cinquante-sixième session</w:t>
      </w:r>
      <w:r w:rsidRPr="001756E9">
        <w:rPr>
          <w:rStyle w:val="FootnoteReference"/>
          <w:lang w:val="fr-FR"/>
        </w:rPr>
        <w:footnoteReference w:id="1"/>
      </w:r>
      <w:r w:rsidRPr="001756E9">
        <w:rPr>
          <w:lang w:val="fr-FR"/>
        </w:rPr>
        <w:t>.</w:t>
      </w:r>
    </w:p>
    <w:p w14:paraId="6B6F801D" w14:textId="3575B0C4" w:rsidR="00BD54B1" w:rsidRPr="001756E9" w:rsidRDefault="00BD54B1" w:rsidP="00BD54B1">
      <w:pPr>
        <w:pStyle w:val="SingleTxt"/>
        <w:spacing w:line="230" w:lineRule="exact"/>
        <w:rPr>
          <w:lang w:val="fr-FR"/>
        </w:rPr>
      </w:pPr>
      <w:r w:rsidRPr="001756E9">
        <w:rPr>
          <w:lang w:val="fr-FR"/>
        </w:rPr>
        <w:t>20.</w:t>
      </w:r>
      <w:r w:rsidRPr="001756E9">
        <w:rPr>
          <w:lang w:val="fr-FR"/>
        </w:rPr>
        <w:tab/>
        <w:t xml:space="preserve">Le Comité a adopté des </w:t>
      </w:r>
      <w:r w:rsidRPr="009A1AF4">
        <w:rPr>
          <w:spacing w:val="2"/>
          <w:lang w:val="fr-FR"/>
        </w:rPr>
        <w:t>décisions finales concernant quatre communications émanant de particuliers présentées conformément à l</w:t>
      </w:r>
      <w:r w:rsidR="001756E9" w:rsidRPr="009A1AF4">
        <w:rPr>
          <w:spacing w:val="2"/>
          <w:lang w:val="fr-FR"/>
        </w:rPr>
        <w:t>’</w:t>
      </w:r>
      <w:r w:rsidRPr="009A1AF4">
        <w:rPr>
          <w:spacing w:val="2"/>
          <w:lang w:val="fr-FR"/>
        </w:rPr>
        <w:t xml:space="preserve">article 2 du Protocole facultatif. Il a constaté des violations dans les affaires </w:t>
      </w:r>
      <w:r w:rsidRPr="009A1AF4">
        <w:rPr>
          <w:i/>
          <w:iCs/>
          <w:spacing w:val="2"/>
          <w:lang w:val="fr-FR"/>
        </w:rPr>
        <w:t>X. c. Cambodge</w:t>
      </w:r>
      <w:r w:rsidRPr="009A1AF4">
        <w:rPr>
          <w:spacing w:val="2"/>
          <w:lang w:val="fr-FR"/>
        </w:rPr>
        <w:t xml:space="preserve"> (</w:t>
      </w:r>
      <w:hyperlink r:id="rId39" w:history="1">
        <w:r w:rsidRPr="009A1AF4">
          <w:rPr>
            <w:rStyle w:val="Hyperlink"/>
            <w:spacing w:val="2"/>
            <w:lang w:val="fr-FR"/>
          </w:rPr>
          <w:t>CEDAW/C/85/D/146/2019</w:t>
        </w:r>
      </w:hyperlink>
      <w:r w:rsidRPr="009A1AF4">
        <w:rPr>
          <w:spacing w:val="2"/>
          <w:lang w:val="fr-FR"/>
        </w:rPr>
        <w:t xml:space="preserve">) et </w:t>
      </w:r>
      <w:r w:rsidRPr="009A1AF4">
        <w:rPr>
          <w:i/>
          <w:iCs/>
          <w:spacing w:val="2"/>
          <w:lang w:val="fr-FR"/>
        </w:rPr>
        <w:t>Bandboni et al. c. Suisse</w:t>
      </w:r>
      <w:r w:rsidRPr="009A1AF4">
        <w:rPr>
          <w:spacing w:val="2"/>
          <w:lang w:val="fr-FR"/>
        </w:rPr>
        <w:t xml:space="preserve"> (</w:t>
      </w:r>
      <w:hyperlink r:id="rId40" w:history="1">
        <w:r w:rsidRPr="009A1AF4">
          <w:rPr>
            <w:rStyle w:val="Hyperlink"/>
            <w:spacing w:val="2"/>
            <w:lang w:val="fr-FR"/>
          </w:rPr>
          <w:t>CEDAW/C/85/D/173/2021</w:t>
        </w:r>
      </w:hyperlink>
      <w:r w:rsidRPr="009A1AF4">
        <w:rPr>
          <w:spacing w:val="2"/>
          <w:lang w:val="fr-FR"/>
        </w:rPr>
        <w:t>) et n</w:t>
      </w:r>
      <w:r w:rsidR="001756E9" w:rsidRPr="009A1AF4">
        <w:rPr>
          <w:spacing w:val="2"/>
          <w:lang w:val="fr-FR"/>
        </w:rPr>
        <w:t>’</w:t>
      </w:r>
      <w:r w:rsidRPr="009A1AF4">
        <w:rPr>
          <w:spacing w:val="2"/>
          <w:lang w:val="fr-FR"/>
        </w:rPr>
        <w:t>a pas constaté de violation dans l</w:t>
      </w:r>
      <w:r w:rsidR="001756E9" w:rsidRPr="009A1AF4">
        <w:rPr>
          <w:spacing w:val="2"/>
          <w:lang w:val="fr-FR"/>
        </w:rPr>
        <w:t>’</w:t>
      </w:r>
      <w:r w:rsidRPr="009A1AF4">
        <w:rPr>
          <w:spacing w:val="2"/>
          <w:lang w:val="fr-FR"/>
        </w:rPr>
        <w:t xml:space="preserve">affaire </w:t>
      </w:r>
      <w:r w:rsidRPr="009A1AF4">
        <w:rPr>
          <w:i/>
          <w:iCs/>
          <w:spacing w:val="2"/>
          <w:lang w:val="fr-FR"/>
        </w:rPr>
        <w:t>N.M. c. Bélarus</w:t>
      </w:r>
      <w:r w:rsidRPr="009A1AF4">
        <w:rPr>
          <w:spacing w:val="2"/>
          <w:lang w:val="fr-FR"/>
        </w:rPr>
        <w:t xml:space="preserve"> (</w:t>
      </w:r>
      <w:hyperlink r:id="rId41" w:history="1">
        <w:r w:rsidRPr="009A1AF4">
          <w:rPr>
            <w:rStyle w:val="Hyperlink"/>
            <w:spacing w:val="2"/>
            <w:lang w:val="fr-FR"/>
          </w:rPr>
          <w:t>CEDAW/C/85/D/150/2019</w:t>
        </w:r>
      </w:hyperlink>
      <w:r w:rsidRPr="009A1AF4">
        <w:rPr>
          <w:spacing w:val="2"/>
          <w:lang w:val="fr-FR"/>
        </w:rPr>
        <w:t>). Le Comité a également décidé de mettre fin à l</w:t>
      </w:r>
      <w:r w:rsidR="001756E9" w:rsidRPr="009A1AF4">
        <w:rPr>
          <w:spacing w:val="2"/>
          <w:lang w:val="fr-FR"/>
        </w:rPr>
        <w:t>’</w:t>
      </w:r>
      <w:r w:rsidRPr="009A1AF4">
        <w:rPr>
          <w:spacing w:val="2"/>
          <w:lang w:val="fr-FR"/>
        </w:rPr>
        <w:t>examen de l</w:t>
      </w:r>
      <w:r w:rsidR="001756E9" w:rsidRPr="009A1AF4">
        <w:rPr>
          <w:spacing w:val="2"/>
          <w:lang w:val="fr-FR"/>
        </w:rPr>
        <w:t>’</w:t>
      </w:r>
      <w:r w:rsidRPr="009A1AF4">
        <w:rPr>
          <w:spacing w:val="2"/>
          <w:lang w:val="fr-FR"/>
        </w:rPr>
        <w:t xml:space="preserve">affaire </w:t>
      </w:r>
      <w:r w:rsidRPr="009A1AF4">
        <w:rPr>
          <w:i/>
          <w:iCs/>
          <w:spacing w:val="2"/>
          <w:lang w:val="fr-FR"/>
        </w:rPr>
        <w:t>H.O. c. Royaume des Pays-Bas</w:t>
      </w:r>
      <w:r w:rsidRPr="009A1AF4">
        <w:rPr>
          <w:spacing w:val="2"/>
          <w:lang w:val="fr-FR"/>
        </w:rPr>
        <w:t xml:space="preserve"> (</w:t>
      </w:r>
      <w:hyperlink r:id="rId42" w:history="1">
        <w:r w:rsidRPr="009A1AF4">
          <w:rPr>
            <w:rStyle w:val="Hyperlink"/>
            <w:spacing w:val="2"/>
            <w:lang w:val="fr-FR"/>
          </w:rPr>
          <w:t>CEDAW/C/85/D/178/2022</w:t>
        </w:r>
      </w:hyperlink>
      <w:r w:rsidRPr="001756E9">
        <w:rPr>
          <w:lang w:val="fr-FR"/>
        </w:rPr>
        <w:t>). Toutes les autres décisions finales ont été adoptées par consensus.</w:t>
      </w:r>
    </w:p>
    <w:p w14:paraId="3C5A1718" w14:textId="77777777" w:rsidR="00902A38" w:rsidRPr="001756E9" w:rsidRDefault="00902A38" w:rsidP="00902A38">
      <w:pPr>
        <w:pStyle w:val="SingleTxt"/>
        <w:spacing w:after="0" w:line="120" w:lineRule="exact"/>
        <w:rPr>
          <w:sz w:val="10"/>
          <w:lang w:val="fr-FR"/>
        </w:rPr>
      </w:pPr>
    </w:p>
    <w:p w14:paraId="717964B4" w14:textId="77777777" w:rsidR="00902A38" w:rsidRPr="001756E9" w:rsidRDefault="00902A38" w:rsidP="00902A38">
      <w:pPr>
        <w:pStyle w:val="SingleTxt"/>
        <w:spacing w:after="0" w:line="120" w:lineRule="exact"/>
        <w:rPr>
          <w:sz w:val="10"/>
          <w:lang w:val="fr-FR"/>
        </w:rPr>
      </w:pPr>
    </w:p>
    <w:p w14:paraId="2C4E04B5" w14:textId="424BDFE5" w:rsidR="00BD54B1" w:rsidRPr="001756E9" w:rsidRDefault="00902A38" w:rsidP="00902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B.</w:t>
      </w:r>
      <w:r w:rsidR="00BD54B1" w:rsidRPr="001756E9">
        <w:rPr>
          <w:lang w:val="fr-FR"/>
        </w:rPr>
        <w:tab/>
        <w:t>Suite donnée aux constatations du Comité sur les communications émanant de particuliers</w:t>
      </w:r>
    </w:p>
    <w:p w14:paraId="6D26C1D1" w14:textId="77777777" w:rsidR="00902A38" w:rsidRPr="001756E9" w:rsidRDefault="00902A38" w:rsidP="00902A38">
      <w:pPr>
        <w:pStyle w:val="SingleTxt"/>
        <w:spacing w:after="0" w:line="120" w:lineRule="exact"/>
        <w:rPr>
          <w:sz w:val="10"/>
          <w:lang w:val="fr-FR"/>
        </w:rPr>
      </w:pPr>
    </w:p>
    <w:p w14:paraId="5D4D9637" w14:textId="77777777" w:rsidR="00902A38" w:rsidRPr="001756E9" w:rsidRDefault="00902A38" w:rsidP="00902A38">
      <w:pPr>
        <w:pStyle w:val="SingleTxt"/>
        <w:spacing w:after="0" w:line="120" w:lineRule="exact"/>
        <w:rPr>
          <w:sz w:val="10"/>
          <w:lang w:val="fr-FR"/>
        </w:rPr>
      </w:pPr>
    </w:p>
    <w:p w14:paraId="43F9A06D" w14:textId="27DA8F9E" w:rsidR="00BD54B1" w:rsidRPr="001756E9" w:rsidRDefault="00BD54B1" w:rsidP="00BD54B1">
      <w:pPr>
        <w:pStyle w:val="SingleTxt"/>
        <w:spacing w:line="230" w:lineRule="exact"/>
        <w:rPr>
          <w:lang w:val="fr-FR"/>
        </w:rPr>
      </w:pPr>
      <w:r w:rsidRPr="001756E9">
        <w:rPr>
          <w:lang w:val="fr-FR"/>
        </w:rPr>
        <w:t>21.</w:t>
      </w:r>
      <w:r w:rsidRPr="001756E9">
        <w:rPr>
          <w:lang w:val="fr-FR"/>
        </w:rPr>
        <w:tab/>
        <w:t>Le Comité a été informé que le Groupe de travail des communications avait reporté l</w:t>
      </w:r>
      <w:r w:rsidR="001756E9" w:rsidRPr="001756E9">
        <w:rPr>
          <w:lang w:val="fr-FR"/>
        </w:rPr>
        <w:t>’</w:t>
      </w:r>
      <w:r w:rsidRPr="001756E9">
        <w:rPr>
          <w:lang w:val="fr-FR"/>
        </w:rPr>
        <w:t>examen des informations concernant la suite donnée aux constatations relatives à des communications émanant de particuliers et l</w:t>
      </w:r>
      <w:r w:rsidR="001756E9" w:rsidRPr="001756E9">
        <w:rPr>
          <w:lang w:val="fr-FR"/>
        </w:rPr>
        <w:t>’</w:t>
      </w:r>
      <w:r w:rsidRPr="001756E9">
        <w:rPr>
          <w:lang w:val="fr-FR"/>
        </w:rPr>
        <w:t>adoption de son rapport y relatif.</w:t>
      </w:r>
    </w:p>
    <w:p w14:paraId="1665F1FD" w14:textId="77777777" w:rsidR="00902A38" w:rsidRPr="001756E9" w:rsidRDefault="00902A38" w:rsidP="00902A38">
      <w:pPr>
        <w:pStyle w:val="SingleTxt"/>
        <w:spacing w:after="0" w:line="120" w:lineRule="exact"/>
        <w:rPr>
          <w:sz w:val="10"/>
          <w:lang w:val="fr-FR"/>
        </w:rPr>
      </w:pPr>
    </w:p>
    <w:p w14:paraId="26D8343E" w14:textId="77777777" w:rsidR="00902A38" w:rsidRPr="001756E9" w:rsidRDefault="00902A38" w:rsidP="00902A38">
      <w:pPr>
        <w:pStyle w:val="SingleTxt"/>
        <w:spacing w:after="0" w:line="120" w:lineRule="exact"/>
        <w:rPr>
          <w:sz w:val="10"/>
          <w:lang w:val="fr-FR"/>
        </w:rPr>
      </w:pPr>
    </w:p>
    <w:p w14:paraId="5437E2D9" w14:textId="3664F7F1" w:rsidR="00BD54B1" w:rsidRPr="001756E9" w:rsidRDefault="00902A38" w:rsidP="00902A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FR"/>
        </w:rPr>
      </w:pPr>
      <w:r w:rsidRPr="001756E9">
        <w:rPr>
          <w:lang w:val="fr-FR"/>
        </w:rPr>
        <w:tab/>
      </w:r>
      <w:r w:rsidR="00BD54B1" w:rsidRPr="001756E9">
        <w:rPr>
          <w:lang w:val="fr-FR"/>
        </w:rPr>
        <w:t>C.</w:t>
      </w:r>
      <w:r w:rsidR="00BD54B1" w:rsidRPr="001756E9">
        <w:rPr>
          <w:lang w:val="fr-FR"/>
        </w:rPr>
        <w:tab/>
        <w:t>Mesures prises par le Comité sur les questions relevant de l</w:t>
      </w:r>
      <w:r w:rsidR="001756E9" w:rsidRPr="001756E9">
        <w:rPr>
          <w:lang w:val="fr-FR"/>
        </w:rPr>
        <w:t>’</w:t>
      </w:r>
      <w:r w:rsidR="00BD54B1" w:rsidRPr="001756E9">
        <w:rPr>
          <w:lang w:val="fr-FR"/>
        </w:rPr>
        <w:t>article 8 du Protocole facultatif</w:t>
      </w:r>
    </w:p>
    <w:p w14:paraId="52B1F161" w14:textId="77777777" w:rsidR="00902A38" w:rsidRPr="001756E9" w:rsidRDefault="00902A38" w:rsidP="00902A38">
      <w:pPr>
        <w:pStyle w:val="SingleTxt"/>
        <w:spacing w:after="0" w:line="120" w:lineRule="exact"/>
        <w:rPr>
          <w:sz w:val="10"/>
          <w:lang w:val="fr-FR"/>
        </w:rPr>
      </w:pPr>
    </w:p>
    <w:p w14:paraId="23AADAA9" w14:textId="77777777" w:rsidR="00902A38" w:rsidRPr="001756E9" w:rsidRDefault="00902A38" w:rsidP="00902A38">
      <w:pPr>
        <w:pStyle w:val="SingleTxt"/>
        <w:spacing w:after="0" w:line="120" w:lineRule="exact"/>
        <w:rPr>
          <w:sz w:val="10"/>
          <w:lang w:val="fr-FR"/>
        </w:rPr>
      </w:pPr>
    </w:p>
    <w:p w14:paraId="663DE644" w14:textId="48E5BB5D" w:rsidR="00BD54B1" w:rsidRPr="001756E9" w:rsidRDefault="00BD54B1" w:rsidP="00BD54B1">
      <w:pPr>
        <w:pStyle w:val="SingleTxt"/>
        <w:spacing w:line="230" w:lineRule="exact"/>
        <w:rPr>
          <w:lang w:val="fr-FR"/>
        </w:rPr>
      </w:pPr>
      <w:r w:rsidRPr="001756E9">
        <w:rPr>
          <w:lang w:val="fr-FR"/>
        </w:rPr>
        <w:t>22.</w:t>
      </w:r>
      <w:r w:rsidRPr="001756E9">
        <w:rPr>
          <w:lang w:val="fr-FR"/>
        </w:rPr>
        <w:tab/>
        <w:t>Le 24 mai, le Comité a examiné les activités menées au titre de l</w:t>
      </w:r>
      <w:r w:rsidR="001756E9" w:rsidRPr="001756E9">
        <w:rPr>
          <w:lang w:val="fr-FR"/>
        </w:rPr>
        <w:t>’</w:t>
      </w:r>
      <w:r w:rsidRPr="001756E9">
        <w:rPr>
          <w:lang w:val="fr-FR"/>
        </w:rPr>
        <w:t>article 8 du Protocole facultatif. Le Comité a approuvé le rapport du Groupe de travail chargé des enquêtes menées au titre du Protocole facultatif à sa vingt-cinquième session</w:t>
      </w:r>
      <w:r w:rsidRPr="001756E9">
        <w:rPr>
          <w:rStyle w:val="FootnoteReference"/>
          <w:lang w:val="fr-FR"/>
        </w:rPr>
        <w:footnoteReference w:id="2"/>
      </w:r>
      <w:r w:rsidRPr="001756E9">
        <w:rPr>
          <w:lang w:val="fr-FR"/>
        </w:rPr>
        <w:t xml:space="preserve">. </w:t>
      </w:r>
    </w:p>
    <w:p w14:paraId="6FB7A68D" w14:textId="77777777" w:rsidR="00BD54B1" w:rsidRPr="001756E9" w:rsidRDefault="00BD54B1" w:rsidP="00BD54B1">
      <w:pPr>
        <w:pStyle w:val="SingleTxt"/>
        <w:spacing w:after="100" w:line="230" w:lineRule="exact"/>
        <w:rPr>
          <w:lang w:val="fr-FR"/>
        </w:rPr>
      </w:pPr>
      <w:r w:rsidRPr="001756E9">
        <w:rPr>
          <w:lang w:val="fr-FR"/>
        </w:rPr>
        <w:t>23.</w:t>
      </w:r>
      <w:r w:rsidRPr="001756E9">
        <w:rPr>
          <w:lang w:val="fr-FR"/>
        </w:rPr>
        <w:tab/>
        <w:t xml:space="preserve">Le Comité a approuvé les recommandations que le Groupe de travail lui avait faites, à savoir : </w:t>
      </w:r>
    </w:p>
    <w:p w14:paraId="737D65FB" w14:textId="6C682214" w:rsidR="00BD54B1" w:rsidRPr="001756E9" w:rsidRDefault="00902A38" w:rsidP="00BD54B1">
      <w:pPr>
        <w:pStyle w:val="SingleTxt"/>
        <w:rPr>
          <w:bCs/>
          <w:lang w:val="fr-FR"/>
        </w:rPr>
      </w:pPr>
      <w:r w:rsidRPr="001756E9">
        <w:rPr>
          <w:lang w:val="fr-FR"/>
        </w:rPr>
        <w:tab/>
      </w:r>
      <w:r w:rsidR="00BD54B1" w:rsidRPr="001756E9">
        <w:rPr>
          <w:lang w:val="fr-FR"/>
        </w:rPr>
        <w:t>a)</w:t>
      </w:r>
      <w:r w:rsidR="00BD54B1" w:rsidRPr="001756E9">
        <w:rPr>
          <w:lang w:val="fr-FR"/>
        </w:rPr>
        <w:tab/>
        <w:t>En ce qui concerne l</w:t>
      </w:r>
      <w:r w:rsidR="001756E9" w:rsidRPr="001756E9">
        <w:rPr>
          <w:lang w:val="fr-FR"/>
        </w:rPr>
        <w:t>’</w:t>
      </w:r>
      <w:r w:rsidR="00BD54B1" w:rsidRPr="001756E9">
        <w:rPr>
          <w:lang w:val="fr-FR"/>
        </w:rPr>
        <w:t xml:space="preserve">enquête n° </w:t>
      </w:r>
      <w:r w:rsidR="00BD54B1" w:rsidRPr="00F60271">
        <w:rPr>
          <w:lang w:val="fr-FR"/>
        </w:rPr>
        <w:t>2016/1</w:t>
      </w:r>
      <w:r w:rsidR="00BD54B1" w:rsidRPr="001756E9">
        <w:rPr>
          <w:lang w:val="fr-FR"/>
        </w:rPr>
        <w:t>, envoyer une réponse à la note verbale datée du 12 avril 2023 de l</w:t>
      </w:r>
      <w:r w:rsidR="001756E9" w:rsidRPr="001756E9">
        <w:rPr>
          <w:lang w:val="fr-FR"/>
        </w:rPr>
        <w:t>’</w:t>
      </w:r>
      <w:r w:rsidR="00BD54B1" w:rsidRPr="001756E9">
        <w:rPr>
          <w:lang w:val="fr-FR"/>
        </w:rPr>
        <w:t>État partie concernant la demande de visite d</w:t>
      </w:r>
      <w:r w:rsidR="001756E9" w:rsidRPr="001756E9">
        <w:rPr>
          <w:lang w:val="fr-FR"/>
        </w:rPr>
        <w:t>’</w:t>
      </w:r>
      <w:r w:rsidR="00BD54B1" w:rsidRPr="001756E9">
        <w:rPr>
          <w:lang w:val="fr-FR"/>
        </w:rPr>
        <w:t>enquête par les membres désignés</w:t>
      </w:r>
      <w:r w:rsidR="001756E9">
        <w:rPr>
          <w:lang w:val="fr-FR"/>
        </w:rPr>
        <w:t> ;</w:t>
      </w:r>
    </w:p>
    <w:p w14:paraId="2CBE4AA4" w14:textId="7A624245" w:rsidR="00BD54B1" w:rsidRPr="001756E9" w:rsidRDefault="00902A38" w:rsidP="00BD54B1">
      <w:pPr>
        <w:pStyle w:val="SingleTxt"/>
        <w:rPr>
          <w:lang w:val="fr-FR"/>
        </w:rPr>
      </w:pPr>
      <w:r w:rsidRPr="001756E9">
        <w:rPr>
          <w:lang w:val="fr-FR"/>
        </w:rPr>
        <w:tab/>
      </w:r>
      <w:r w:rsidR="00BD54B1" w:rsidRPr="001756E9">
        <w:rPr>
          <w:lang w:val="fr-FR"/>
        </w:rPr>
        <w:t>b)</w:t>
      </w:r>
      <w:r w:rsidR="00BD54B1" w:rsidRPr="001756E9">
        <w:rPr>
          <w:lang w:val="fr-FR"/>
        </w:rPr>
        <w:tab/>
        <w:t xml:space="preserve">En ce qui concerne les enquêtes n° </w:t>
      </w:r>
      <w:r w:rsidR="00BD54B1" w:rsidRPr="00F60271">
        <w:rPr>
          <w:lang w:val="fr-FR"/>
        </w:rPr>
        <w:t>2014/3</w:t>
      </w:r>
      <w:r w:rsidR="00BD54B1" w:rsidRPr="001756E9">
        <w:rPr>
          <w:lang w:val="fr-FR"/>
        </w:rPr>
        <w:t xml:space="preserve"> et </w:t>
      </w:r>
      <w:r w:rsidR="00BD54B1" w:rsidRPr="00F60271">
        <w:rPr>
          <w:lang w:val="fr-FR"/>
        </w:rPr>
        <w:t>2014/2</w:t>
      </w:r>
      <w:r w:rsidR="00BD54B1" w:rsidRPr="001756E9">
        <w:rPr>
          <w:lang w:val="fr-FR"/>
        </w:rPr>
        <w:t>, effectuer une visite d</w:t>
      </w:r>
      <w:r w:rsidR="001756E9" w:rsidRPr="001756E9">
        <w:rPr>
          <w:lang w:val="fr-FR"/>
        </w:rPr>
        <w:t>’</w:t>
      </w:r>
      <w:r w:rsidR="00BD54B1" w:rsidRPr="001756E9">
        <w:rPr>
          <w:lang w:val="fr-FR"/>
        </w:rPr>
        <w:t>enquête dans l</w:t>
      </w:r>
      <w:r w:rsidR="001756E9" w:rsidRPr="001756E9">
        <w:rPr>
          <w:lang w:val="fr-FR"/>
        </w:rPr>
        <w:t>’</w:t>
      </w:r>
      <w:r w:rsidR="00BD54B1" w:rsidRPr="001756E9">
        <w:rPr>
          <w:lang w:val="fr-FR"/>
        </w:rPr>
        <w:t>un des deux États parties concernés avant la fin de 2023, sous réserve de l</w:t>
      </w:r>
      <w:r w:rsidR="001756E9" w:rsidRPr="001756E9">
        <w:rPr>
          <w:lang w:val="fr-FR"/>
        </w:rPr>
        <w:t>’</w:t>
      </w:r>
      <w:r w:rsidR="00BD54B1" w:rsidRPr="001756E9">
        <w:rPr>
          <w:lang w:val="fr-FR"/>
        </w:rPr>
        <w:t>accord de l</w:t>
      </w:r>
      <w:r w:rsidR="001756E9" w:rsidRPr="001756E9">
        <w:rPr>
          <w:lang w:val="fr-FR"/>
        </w:rPr>
        <w:t>’</w:t>
      </w:r>
      <w:r w:rsidR="00BD54B1" w:rsidRPr="001756E9">
        <w:rPr>
          <w:lang w:val="fr-FR"/>
        </w:rPr>
        <w:t>État partie</w:t>
      </w:r>
      <w:r w:rsidR="001756E9">
        <w:rPr>
          <w:lang w:val="fr-FR"/>
        </w:rPr>
        <w:t> ;</w:t>
      </w:r>
    </w:p>
    <w:p w14:paraId="1B42442E" w14:textId="46CCBBE9" w:rsidR="00BD54B1" w:rsidRPr="001756E9" w:rsidRDefault="0081518E" w:rsidP="00BD54B1">
      <w:pPr>
        <w:pStyle w:val="SingleTxt"/>
        <w:rPr>
          <w:lang w:val="fr-FR"/>
        </w:rPr>
      </w:pPr>
      <w:r w:rsidRPr="001756E9">
        <w:rPr>
          <w:lang w:val="fr-FR"/>
        </w:rPr>
        <w:tab/>
      </w:r>
      <w:r w:rsidR="00BD54B1" w:rsidRPr="001756E9">
        <w:rPr>
          <w:lang w:val="fr-FR"/>
        </w:rPr>
        <w:t>c)</w:t>
      </w:r>
      <w:r w:rsidR="00BD54B1" w:rsidRPr="001756E9">
        <w:rPr>
          <w:lang w:val="fr-FR"/>
        </w:rPr>
        <w:tab/>
        <w:t>Pour</w:t>
      </w:r>
      <w:r w:rsidRPr="001756E9">
        <w:rPr>
          <w:lang w:val="fr-FR"/>
        </w:rPr>
        <w:t xml:space="preserve"> </w:t>
      </w:r>
      <w:r w:rsidR="00BD54B1" w:rsidRPr="001756E9">
        <w:rPr>
          <w:lang w:val="fr-FR"/>
        </w:rPr>
        <w:t>l</w:t>
      </w:r>
      <w:r w:rsidR="001756E9" w:rsidRPr="001756E9">
        <w:rPr>
          <w:lang w:val="fr-FR"/>
        </w:rPr>
        <w:t>’</w:t>
      </w:r>
      <w:r w:rsidR="00BD54B1" w:rsidRPr="001756E9">
        <w:rPr>
          <w:lang w:val="fr-FR"/>
        </w:rPr>
        <w:t xml:space="preserve">enquête n° </w:t>
      </w:r>
      <w:r w:rsidR="00BD54B1" w:rsidRPr="00F60271">
        <w:rPr>
          <w:lang w:val="fr-FR"/>
        </w:rPr>
        <w:t>2013/1</w:t>
      </w:r>
      <w:r w:rsidR="00BD54B1" w:rsidRPr="001756E9">
        <w:rPr>
          <w:lang w:val="fr-FR"/>
        </w:rPr>
        <w:t xml:space="preserve"> concernant l</w:t>
      </w:r>
      <w:r w:rsidR="001756E9" w:rsidRPr="001756E9">
        <w:rPr>
          <w:lang w:val="fr-FR"/>
        </w:rPr>
        <w:t>’</w:t>
      </w:r>
      <w:r w:rsidR="00BD54B1" w:rsidRPr="001756E9">
        <w:rPr>
          <w:lang w:val="fr-FR"/>
        </w:rPr>
        <w:t>Afrique du Sud, envoyer à l</w:t>
      </w:r>
      <w:r w:rsidR="001756E9" w:rsidRPr="001756E9">
        <w:rPr>
          <w:lang w:val="fr-FR"/>
        </w:rPr>
        <w:t>’</w:t>
      </w:r>
      <w:r w:rsidR="00BD54B1" w:rsidRPr="001756E9">
        <w:rPr>
          <w:lang w:val="fr-FR"/>
        </w:rPr>
        <w:t>État partie une lettre d</w:t>
      </w:r>
      <w:r w:rsidR="001756E9" w:rsidRPr="001756E9">
        <w:rPr>
          <w:lang w:val="fr-FR"/>
        </w:rPr>
        <w:t>’</w:t>
      </w:r>
      <w:r w:rsidR="00BD54B1" w:rsidRPr="001756E9">
        <w:rPr>
          <w:lang w:val="fr-FR"/>
        </w:rPr>
        <w:t>évaluation de suivi sur ses principales préoccupations, ainsi qu</w:t>
      </w:r>
      <w:r w:rsidR="001756E9" w:rsidRPr="001756E9">
        <w:rPr>
          <w:lang w:val="fr-FR"/>
        </w:rPr>
        <w:t>’</w:t>
      </w:r>
      <w:r w:rsidR="00BD54B1" w:rsidRPr="001756E9">
        <w:rPr>
          <w:lang w:val="fr-FR"/>
        </w:rPr>
        <w:t>une annexe contenant un tableau d</w:t>
      </w:r>
      <w:r w:rsidR="001756E9" w:rsidRPr="001756E9">
        <w:rPr>
          <w:lang w:val="fr-FR"/>
        </w:rPr>
        <w:t>’</w:t>
      </w:r>
      <w:r w:rsidR="00BD54B1" w:rsidRPr="001756E9">
        <w:rPr>
          <w:lang w:val="fr-FR"/>
        </w:rPr>
        <w:t>évaluation détaillé</w:t>
      </w:r>
      <w:r w:rsidR="001756E9">
        <w:rPr>
          <w:lang w:val="fr-FR"/>
        </w:rPr>
        <w:t> ;</w:t>
      </w:r>
      <w:r w:rsidR="00BD54B1" w:rsidRPr="001756E9">
        <w:rPr>
          <w:lang w:val="fr-FR"/>
        </w:rPr>
        <w:t xml:space="preserve"> </w:t>
      </w:r>
    </w:p>
    <w:p w14:paraId="583E60F1" w14:textId="52EC9E67" w:rsidR="00BD54B1" w:rsidRPr="001756E9" w:rsidRDefault="0081518E" w:rsidP="00BD54B1">
      <w:pPr>
        <w:pStyle w:val="SingleTxt"/>
        <w:rPr>
          <w:lang w:val="fr-FR"/>
        </w:rPr>
      </w:pPr>
      <w:r w:rsidRPr="001756E9">
        <w:rPr>
          <w:lang w:val="fr-FR"/>
        </w:rPr>
        <w:tab/>
      </w:r>
      <w:r w:rsidR="00BD54B1" w:rsidRPr="001756E9">
        <w:rPr>
          <w:lang w:val="fr-FR"/>
        </w:rPr>
        <w:t>d)</w:t>
      </w:r>
      <w:r w:rsidR="00BD54B1" w:rsidRPr="001756E9">
        <w:rPr>
          <w:lang w:val="fr-FR"/>
        </w:rPr>
        <w:tab/>
        <w:t>En ce qui concerne l</w:t>
      </w:r>
      <w:r w:rsidR="001756E9" w:rsidRPr="001756E9">
        <w:rPr>
          <w:lang w:val="fr-FR"/>
        </w:rPr>
        <w:t>’</w:t>
      </w:r>
      <w:r w:rsidR="00BD54B1" w:rsidRPr="001756E9">
        <w:rPr>
          <w:lang w:val="fr-FR"/>
        </w:rPr>
        <w:t>enquête n</w:t>
      </w:r>
      <w:r w:rsidR="00BD54B1" w:rsidRPr="00F60271">
        <w:rPr>
          <w:vertAlign w:val="superscript"/>
          <w:lang w:val="fr-FR"/>
        </w:rPr>
        <w:t>o</w:t>
      </w:r>
      <w:r w:rsidR="00BD54B1" w:rsidRPr="001756E9">
        <w:rPr>
          <w:lang w:val="fr-FR"/>
        </w:rPr>
        <w:t xml:space="preserve"> </w:t>
      </w:r>
      <w:r w:rsidR="00BD54B1" w:rsidRPr="00F60271">
        <w:rPr>
          <w:lang w:val="fr-FR"/>
        </w:rPr>
        <w:t>2012/1</w:t>
      </w:r>
      <w:r w:rsidR="00BD54B1" w:rsidRPr="001756E9">
        <w:rPr>
          <w:lang w:val="fr-FR"/>
        </w:rPr>
        <w:t>, que les membres désignés proposent des dates pour effectuer une visite d</w:t>
      </w:r>
      <w:r w:rsidR="001756E9" w:rsidRPr="001756E9">
        <w:rPr>
          <w:lang w:val="fr-FR"/>
        </w:rPr>
        <w:t>’</w:t>
      </w:r>
      <w:r w:rsidR="00BD54B1" w:rsidRPr="001756E9">
        <w:rPr>
          <w:lang w:val="fr-FR"/>
        </w:rPr>
        <w:t>enquête et que ces dates soient communiquées à l</w:t>
      </w:r>
      <w:r w:rsidR="001756E9" w:rsidRPr="001756E9">
        <w:rPr>
          <w:lang w:val="fr-FR"/>
        </w:rPr>
        <w:t>’</w:t>
      </w:r>
      <w:r w:rsidR="00BD54B1" w:rsidRPr="001756E9">
        <w:rPr>
          <w:lang w:val="fr-FR"/>
        </w:rPr>
        <w:t>État partie concerné</w:t>
      </w:r>
      <w:r w:rsidR="001756E9">
        <w:rPr>
          <w:lang w:val="fr-FR"/>
        </w:rPr>
        <w:t> ;</w:t>
      </w:r>
    </w:p>
    <w:p w14:paraId="6C19DB49" w14:textId="7FE0361B" w:rsidR="00BD54B1" w:rsidRPr="001756E9" w:rsidRDefault="0081518E" w:rsidP="00BD54B1">
      <w:pPr>
        <w:pStyle w:val="SingleTxt"/>
        <w:rPr>
          <w:lang w:val="fr-FR"/>
        </w:rPr>
      </w:pPr>
      <w:r w:rsidRPr="001756E9">
        <w:rPr>
          <w:lang w:val="fr-FR"/>
        </w:rPr>
        <w:tab/>
      </w:r>
      <w:r w:rsidR="00BD54B1" w:rsidRPr="001756E9">
        <w:rPr>
          <w:lang w:val="fr-FR"/>
        </w:rPr>
        <w:t>e)</w:t>
      </w:r>
      <w:r w:rsidR="00BD54B1" w:rsidRPr="001756E9">
        <w:rPr>
          <w:lang w:val="fr-FR"/>
        </w:rPr>
        <w:tab/>
        <w:t>Pour l</w:t>
      </w:r>
      <w:r w:rsidR="001756E9" w:rsidRPr="001756E9">
        <w:rPr>
          <w:lang w:val="fr-FR"/>
        </w:rPr>
        <w:t>’</w:t>
      </w:r>
      <w:r w:rsidR="00BD54B1" w:rsidRPr="001756E9">
        <w:rPr>
          <w:lang w:val="fr-FR"/>
        </w:rPr>
        <w:t>enquête n</w:t>
      </w:r>
      <w:r w:rsidR="00BD54B1" w:rsidRPr="009A1AF4">
        <w:rPr>
          <w:vertAlign w:val="superscript"/>
          <w:lang w:val="fr-FR"/>
        </w:rPr>
        <w:t>o</w:t>
      </w:r>
      <w:r w:rsidR="00BD54B1" w:rsidRPr="00B71D3D">
        <w:rPr>
          <w:lang w:val="fr-FR"/>
        </w:rPr>
        <w:t xml:space="preserve"> </w:t>
      </w:r>
      <w:r w:rsidR="00BD54B1" w:rsidRPr="001756E9">
        <w:rPr>
          <w:lang w:val="fr-FR"/>
        </w:rPr>
        <w:t>2011/1 concernant le Canada, que le Secrétariat organise une réunion entre la présidence du Groupe de travail et l</w:t>
      </w:r>
      <w:r w:rsidR="001756E9" w:rsidRPr="001756E9">
        <w:rPr>
          <w:lang w:val="fr-FR"/>
        </w:rPr>
        <w:t>’</w:t>
      </w:r>
      <w:r w:rsidR="00BD54B1" w:rsidRPr="001756E9">
        <w:rPr>
          <w:lang w:val="fr-FR"/>
        </w:rPr>
        <w:t>État partie au cours de la quatre-vingt-cinquième session du Comité, afin de discuter de la suite donnée au rapport d</w:t>
      </w:r>
      <w:r w:rsidR="001756E9" w:rsidRPr="001756E9">
        <w:rPr>
          <w:lang w:val="fr-FR"/>
        </w:rPr>
        <w:t>’</w:t>
      </w:r>
      <w:r w:rsidR="00BD54B1" w:rsidRPr="001756E9">
        <w:rPr>
          <w:lang w:val="fr-FR"/>
        </w:rPr>
        <w:t>enquête.</w:t>
      </w:r>
    </w:p>
    <w:p w14:paraId="580D00DA" w14:textId="77777777" w:rsidR="00BD54B1" w:rsidRPr="001756E9" w:rsidRDefault="00BD54B1" w:rsidP="00BD54B1">
      <w:pPr>
        <w:pStyle w:val="SingleTxt"/>
        <w:spacing w:line="230" w:lineRule="exact"/>
        <w:rPr>
          <w:lang w:val="fr-FR"/>
        </w:rPr>
      </w:pPr>
      <w:r w:rsidRPr="001756E9">
        <w:rPr>
          <w:lang w:val="fr-FR"/>
        </w:rPr>
        <w:br w:type="page"/>
      </w:r>
    </w:p>
    <w:p w14:paraId="05E69AD8" w14:textId="77777777" w:rsidR="00BD54B1" w:rsidRPr="001756E9" w:rsidRDefault="00BD54B1" w:rsidP="0081518E">
      <w:pPr>
        <w:pStyle w:val="HCh0"/>
        <w:tabs>
          <w:tab w:val="clear" w:pos="1742"/>
        </w:tabs>
        <w:rPr>
          <w:lang w:val="fr-FR"/>
        </w:rPr>
      </w:pPr>
      <w:r w:rsidRPr="001756E9">
        <w:rPr>
          <w:lang w:val="fr-FR"/>
        </w:rPr>
        <w:t>Chapitre VI</w:t>
      </w:r>
    </w:p>
    <w:p w14:paraId="7ACEF64E" w14:textId="2E2A8B87" w:rsidR="00BD54B1" w:rsidRPr="001756E9" w:rsidRDefault="00BD54B1" w:rsidP="0081518E">
      <w:pPr>
        <w:pStyle w:val="HCh0"/>
        <w:ind w:left="1267" w:right="1260" w:hanging="1267"/>
        <w:rPr>
          <w:lang w:val="fr-FR"/>
        </w:rPr>
      </w:pPr>
      <w:r w:rsidRPr="001756E9">
        <w:rPr>
          <w:lang w:val="fr-FR"/>
        </w:rPr>
        <w:tab/>
      </w:r>
      <w:r w:rsidRPr="001756E9">
        <w:rPr>
          <w:lang w:val="fr-FR"/>
        </w:rPr>
        <w:tab/>
        <w:t>Moyens d</w:t>
      </w:r>
      <w:r w:rsidR="001756E9" w:rsidRPr="001756E9">
        <w:rPr>
          <w:lang w:val="fr-FR"/>
        </w:rPr>
        <w:t>’</w:t>
      </w:r>
      <w:r w:rsidRPr="001756E9">
        <w:rPr>
          <w:lang w:val="fr-FR"/>
        </w:rPr>
        <w:t>accélérer les travaux du Comité</w:t>
      </w:r>
    </w:p>
    <w:p w14:paraId="5358326E" w14:textId="77777777" w:rsidR="0081518E" w:rsidRPr="001756E9" w:rsidRDefault="0081518E" w:rsidP="0081518E">
      <w:pPr>
        <w:pStyle w:val="SingleTxt"/>
        <w:spacing w:after="0" w:line="120" w:lineRule="exact"/>
        <w:rPr>
          <w:sz w:val="10"/>
          <w:lang w:val="fr-FR"/>
        </w:rPr>
      </w:pPr>
    </w:p>
    <w:p w14:paraId="2D358F24" w14:textId="77777777" w:rsidR="0081518E" w:rsidRPr="001756E9" w:rsidRDefault="0081518E" w:rsidP="0081518E">
      <w:pPr>
        <w:pStyle w:val="SingleTxt"/>
        <w:spacing w:after="0" w:line="120" w:lineRule="exact"/>
        <w:rPr>
          <w:sz w:val="10"/>
          <w:lang w:val="fr-FR"/>
        </w:rPr>
      </w:pPr>
    </w:p>
    <w:p w14:paraId="37825A80" w14:textId="38AA8AE2" w:rsidR="00BD54B1" w:rsidRPr="001756E9" w:rsidRDefault="00BD54B1" w:rsidP="00BD54B1">
      <w:pPr>
        <w:pStyle w:val="SingleTxt"/>
        <w:rPr>
          <w:lang w:val="fr-FR"/>
        </w:rPr>
      </w:pPr>
      <w:r w:rsidRPr="001756E9">
        <w:rPr>
          <w:lang w:val="fr-FR"/>
        </w:rPr>
        <w:t>24.</w:t>
      </w:r>
      <w:r w:rsidRPr="001756E9">
        <w:rPr>
          <w:lang w:val="fr-FR"/>
        </w:rPr>
        <w:tab/>
        <w:t>Le Secrétariat a informé le Comité de la situation concernant les rapports qui auraient déjà dû être soumis par les États parties en application de l</w:t>
      </w:r>
      <w:r w:rsidR="001756E9" w:rsidRPr="001756E9">
        <w:rPr>
          <w:lang w:val="fr-FR"/>
        </w:rPr>
        <w:t>’</w:t>
      </w:r>
      <w:r w:rsidRPr="001756E9">
        <w:rPr>
          <w:lang w:val="fr-FR"/>
        </w:rPr>
        <w:t>article 18 de la Convention.</w:t>
      </w:r>
    </w:p>
    <w:p w14:paraId="3093C89A" w14:textId="77777777" w:rsidR="0081518E" w:rsidRPr="001756E9" w:rsidRDefault="0081518E" w:rsidP="0081518E">
      <w:pPr>
        <w:pStyle w:val="SingleTxt"/>
        <w:spacing w:after="0" w:line="120" w:lineRule="exact"/>
        <w:rPr>
          <w:sz w:val="10"/>
          <w:lang w:val="fr-FR"/>
        </w:rPr>
      </w:pPr>
    </w:p>
    <w:p w14:paraId="7CC7094C" w14:textId="77777777" w:rsidR="0081518E" w:rsidRPr="001756E9" w:rsidRDefault="0081518E" w:rsidP="0081518E">
      <w:pPr>
        <w:pStyle w:val="SingleTxt"/>
        <w:spacing w:after="0" w:line="120" w:lineRule="exact"/>
        <w:rPr>
          <w:sz w:val="10"/>
          <w:lang w:val="fr-FR"/>
        </w:rPr>
      </w:pPr>
    </w:p>
    <w:p w14:paraId="4484BEF8" w14:textId="46AFCD9A" w:rsidR="00BD54B1" w:rsidRPr="001756E9" w:rsidRDefault="00BD54B1" w:rsidP="008151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Mesures prises par le Comité au titre du point 7 de l</w:t>
      </w:r>
      <w:r w:rsidR="001756E9" w:rsidRPr="001756E9">
        <w:rPr>
          <w:lang w:val="fr-FR"/>
        </w:rPr>
        <w:t>’</w:t>
      </w:r>
      <w:r w:rsidRPr="001756E9">
        <w:rPr>
          <w:lang w:val="fr-FR"/>
        </w:rPr>
        <w:t>ordre du jour</w:t>
      </w:r>
    </w:p>
    <w:p w14:paraId="311283A4" w14:textId="77777777" w:rsidR="0081518E" w:rsidRPr="001756E9" w:rsidRDefault="0081518E" w:rsidP="0081518E">
      <w:pPr>
        <w:pStyle w:val="SingleTxt"/>
        <w:spacing w:after="0" w:line="120" w:lineRule="exact"/>
        <w:rPr>
          <w:sz w:val="10"/>
          <w:lang w:val="fr-FR"/>
        </w:rPr>
      </w:pPr>
    </w:p>
    <w:p w14:paraId="11F7E829" w14:textId="77777777" w:rsidR="0081518E" w:rsidRPr="001756E9" w:rsidRDefault="0081518E" w:rsidP="0081518E">
      <w:pPr>
        <w:pStyle w:val="SingleTxt"/>
        <w:spacing w:after="0" w:line="120" w:lineRule="exact"/>
        <w:rPr>
          <w:sz w:val="10"/>
          <w:lang w:val="fr-FR"/>
        </w:rPr>
      </w:pPr>
    </w:p>
    <w:p w14:paraId="0F425379" w14:textId="77777777" w:rsidR="00BD54B1" w:rsidRPr="001756E9" w:rsidRDefault="00BD54B1" w:rsidP="00815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Dates des prochaines sessions </w:t>
      </w:r>
    </w:p>
    <w:p w14:paraId="6522A018" w14:textId="77777777" w:rsidR="0081518E" w:rsidRPr="001756E9" w:rsidRDefault="0081518E" w:rsidP="0081518E">
      <w:pPr>
        <w:pStyle w:val="SingleTxt"/>
        <w:spacing w:after="0" w:line="120" w:lineRule="exact"/>
        <w:rPr>
          <w:sz w:val="10"/>
          <w:lang w:val="fr-FR"/>
        </w:rPr>
      </w:pPr>
    </w:p>
    <w:p w14:paraId="6990B140" w14:textId="77777777" w:rsidR="00BD54B1" w:rsidRPr="001756E9" w:rsidRDefault="00BD54B1" w:rsidP="00BD54B1">
      <w:pPr>
        <w:pStyle w:val="SingleTxt"/>
        <w:rPr>
          <w:lang w:val="fr-FR"/>
        </w:rPr>
      </w:pPr>
      <w:r w:rsidRPr="001756E9">
        <w:rPr>
          <w:lang w:val="fr-FR"/>
        </w:rPr>
        <w:t>25.</w:t>
      </w:r>
      <w:r w:rsidRPr="001756E9">
        <w:rPr>
          <w:lang w:val="fr-FR"/>
        </w:rPr>
        <w:tab/>
        <w:t>Conformément au calendrier des conférences, les dates de réunion suivantes ont été confirmées pour les quatre-vingt-sixième sessions et les réunions connexes du Comité :</w:t>
      </w:r>
    </w:p>
    <w:p w14:paraId="6EECDA8F" w14:textId="77777777" w:rsidR="00BD54B1" w:rsidRPr="001756E9" w:rsidRDefault="00BD54B1" w:rsidP="00BD54B1">
      <w:pPr>
        <w:pStyle w:val="SingleTxt"/>
        <w:rPr>
          <w:i/>
          <w:iCs/>
          <w:lang w:val="fr-FR"/>
        </w:rPr>
      </w:pPr>
      <w:r w:rsidRPr="001756E9">
        <w:rPr>
          <w:lang w:val="fr-FR"/>
        </w:rPr>
        <w:tab/>
      </w:r>
      <w:r w:rsidRPr="001756E9">
        <w:rPr>
          <w:i/>
          <w:iCs/>
          <w:lang w:val="fr-FR"/>
        </w:rPr>
        <w:t>Quatre-vingt-sixième session</w:t>
      </w:r>
    </w:p>
    <w:p w14:paraId="0F8998E3" w14:textId="6248A2E6" w:rsidR="00BD54B1" w:rsidRPr="001756E9" w:rsidRDefault="0081518E" w:rsidP="00BD54B1">
      <w:pPr>
        <w:pStyle w:val="SingleTxt"/>
        <w:rPr>
          <w:lang w:val="fr-FR"/>
        </w:rPr>
      </w:pPr>
      <w:r w:rsidRPr="001756E9">
        <w:rPr>
          <w:lang w:val="fr-FR"/>
        </w:rPr>
        <w:tab/>
      </w:r>
      <w:r w:rsidR="00BD54B1" w:rsidRPr="001756E9">
        <w:rPr>
          <w:lang w:val="fr-FR"/>
        </w:rPr>
        <w:t>a)</w:t>
      </w:r>
      <w:r w:rsidR="00BD54B1" w:rsidRPr="001756E9">
        <w:rPr>
          <w:lang w:val="fr-FR"/>
        </w:rPr>
        <w:tab/>
        <w:t>Cinquante-septième session du Groupe de travail des communications présentées en vertu du Protocole facultatif à la Convention : du 4 au 6 octobre 2023</w:t>
      </w:r>
      <w:r w:rsidR="001756E9">
        <w:rPr>
          <w:lang w:val="fr-FR"/>
        </w:rPr>
        <w:t> ;</w:t>
      </w:r>
    </w:p>
    <w:p w14:paraId="2CBAF689" w14:textId="2A275109" w:rsidR="00BD54B1" w:rsidRPr="001756E9" w:rsidRDefault="0081518E" w:rsidP="00BD54B1">
      <w:pPr>
        <w:pStyle w:val="SingleTxt"/>
        <w:rPr>
          <w:lang w:val="fr-FR"/>
        </w:rPr>
      </w:pPr>
      <w:r w:rsidRPr="001756E9">
        <w:rPr>
          <w:lang w:val="fr-FR"/>
        </w:rPr>
        <w:tab/>
      </w:r>
      <w:r w:rsidR="00BD54B1" w:rsidRPr="001756E9">
        <w:rPr>
          <w:lang w:val="fr-FR"/>
        </w:rPr>
        <w:t>b)</w:t>
      </w:r>
      <w:r w:rsidR="00BD54B1" w:rsidRPr="001756E9">
        <w:rPr>
          <w:lang w:val="fr-FR"/>
        </w:rPr>
        <w:tab/>
        <w:t>Vingt-sixième session du Groupe de travail chargé des enquêtes menées au titre du Protocole facultatif à la Convention : les 5 et 6 octobre 2023</w:t>
      </w:r>
      <w:r w:rsidR="001756E9">
        <w:rPr>
          <w:lang w:val="fr-FR"/>
        </w:rPr>
        <w:t> ;</w:t>
      </w:r>
    </w:p>
    <w:p w14:paraId="1B90B6D8" w14:textId="19C7A03A" w:rsidR="00BD54B1" w:rsidRPr="001756E9" w:rsidRDefault="0081518E" w:rsidP="00BD54B1">
      <w:pPr>
        <w:pStyle w:val="SingleTxt"/>
        <w:rPr>
          <w:lang w:val="fr-FR"/>
        </w:rPr>
      </w:pPr>
      <w:r w:rsidRPr="001756E9">
        <w:rPr>
          <w:lang w:val="fr-FR"/>
        </w:rPr>
        <w:tab/>
      </w:r>
      <w:r w:rsidR="00BD54B1" w:rsidRPr="001756E9">
        <w:rPr>
          <w:lang w:val="fr-FR"/>
        </w:rPr>
        <w:t>c)</w:t>
      </w:r>
      <w:r w:rsidR="00BD54B1" w:rsidRPr="001756E9">
        <w:rPr>
          <w:lang w:val="fr-FR"/>
        </w:rPr>
        <w:tab/>
        <w:t>Quatre-vingt-sixième session : du 9 au 27 octobre 2023</w:t>
      </w:r>
      <w:r w:rsidR="001756E9">
        <w:rPr>
          <w:lang w:val="fr-FR"/>
        </w:rPr>
        <w:t> ;</w:t>
      </w:r>
    </w:p>
    <w:p w14:paraId="19C3447A" w14:textId="1B38029F" w:rsidR="00BD54B1" w:rsidRPr="001756E9" w:rsidRDefault="0081518E" w:rsidP="00BD54B1">
      <w:pPr>
        <w:pStyle w:val="SingleTxt"/>
        <w:rPr>
          <w:lang w:val="fr-FR"/>
        </w:rPr>
      </w:pPr>
      <w:r w:rsidRPr="001756E9">
        <w:rPr>
          <w:lang w:val="fr-FR"/>
        </w:rPr>
        <w:tab/>
      </w:r>
      <w:r w:rsidR="00BD54B1" w:rsidRPr="001756E9">
        <w:rPr>
          <w:lang w:val="fr-FR"/>
        </w:rPr>
        <w:t>d)</w:t>
      </w:r>
      <w:r w:rsidR="00BD54B1" w:rsidRPr="001756E9">
        <w:rPr>
          <w:lang w:val="fr-FR"/>
        </w:rPr>
        <w:tab/>
        <w:t>Réunion du groupe de travail de présession pour la quatre-vingt-huitième session : du 30 octobre au 3 novembre 2023.</w:t>
      </w:r>
    </w:p>
    <w:p w14:paraId="6F3C2953" w14:textId="77777777" w:rsidR="0081518E" w:rsidRPr="001756E9" w:rsidRDefault="0081518E" w:rsidP="0081518E">
      <w:pPr>
        <w:pStyle w:val="SingleTxt"/>
        <w:spacing w:after="0" w:line="120" w:lineRule="exact"/>
        <w:rPr>
          <w:sz w:val="10"/>
          <w:lang w:val="fr-FR"/>
        </w:rPr>
      </w:pPr>
    </w:p>
    <w:p w14:paraId="389612F6" w14:textId="77777777" w:rsidR="00BD54B1" w:rsidRPr="001756E9" w:rsidRDefault="00BD54B1" w:rsidP="008151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Rapports à examiner aux prochaines sessions du Comité </w:t>
      </w:r>
    </w:p>
    <w:p w14:paraId="28247555" w14:textId="77777777" w:rsidR="0081518E" w:rsidRPr="001756E9" w:rsidRDefault="0081518E" w:rsidP="0081518E">
      <w:pPr>
        <w:pStyle w:val="SingleTxt"/>
        <w:spacing w:after="0" w:line="120" w:lineRule="exact"/>
        <w:rPr>
          <w:sz w:val="10"/>
          <w:lang w:val="fr-FR"/>
        </w:rPr>
      </w:pPr>
    </w:p>
    <w:p w14:paraId="027B164E" w14:textId="200BCE40" w:rsidR="00BD54B1" w:rsidRPr="001756E9" w:rsidRDefault="00BD54B1" w:rsidP="00BD54B1">
      <w:pPr>
        <w:pStyle w:val="SingleTxt"/>
        <w:rPr>
          <w:lang w:val="fr-FR"/>
        </w:rPr>
      </w:pPr>
      <w:r w:rsidRPr="001756E9">
        <w:rPr>
          <w:lang w:val="fr-FR"/>
        </w:rPr>
        <w:t>26.</w:t>
      </w:r>
      <w:r w:rsidRPr="001756E9">
        <w:rPr>
          <w:lang w:val="fr-FR"/>
        </w:rPr>
        <w:tab/>
        <w:t>Le Comité a confirmé qu</w:t>
      </w:r>
      <w:r w:rsidR="001756E9" w:rsidRPr="001756E9">
        <w:rPr>
          <w:lang w:val="fr-FR"/>
        </w:rPr>
        <w:t>’</w:t>
      </w:r>
      <w:r w:rsidRPr="001756E9">
        <w:rPr>
          <w:lang w:val="fr-FR"/>
        </w:rPr>
        <w:t>il examinerait, lors de sa quatre-vingt-sixième session, les rapports de l</w:t>
      </w:r>
      <w:r w:rsidR="001756E9" w:rsidRPr="001756E9">
        <w:rPr>
          <w:lang w:val="fr-FR"/>
        </w:rPr>
        <w:t>’</w:t>
      </w:r>
      <w:r w:rsidRPr="001756E9">
        <w:rPr>
          <w:lang w:val="fr-FR"/>
        </w:rPr>
        <w:t>Albanie, du Bhoutan, de la France, du Guatemala, de la Jamaïque, du Malawi, du Nicaragua, des Philippines et de l</w:t>
      </w:r>
      <w:r w:rsidR="001756E9" w:rsidRPr="001756E9">
        <w:rPr>
          <w:lang w:val="fr-FR"/>
        </w:rPr>
        <w:t>’</w:t>
      </w:r>
      <w:r w:rsidRPr="001756E9">
        <w:rPr>
          <w:lang w:val="fr-FR"/>
        </w:rPr>
        <w:t>Uruguay.</w:t>
      </w:r>
    </w:p>
    <w:p w14:paraId="4B29966E" w14:textId="77777777" w:rsidR="00BD54B1" w:rsidRPr="001756E9" w:rsidRDefault="00BD54B1" w:rsidP="00BD54B1">
      <w:pPr>
        <w:spacing w:after="200" w:line="276" w:lineRule="auto"/>
        <w:rPr>
          <w:lang w:val="fr-FR"/>
        </w:rPr>
      </w:pPr>
      <w:r w:rsidRPr="001756E9">
        <w:rPr>
          <w:lang w:val="fr-FR"/>
        </w:rPr>
        <w:br w:type="page"/>
      </w:r>
    </w:p>
    <w:p w14:paraId="157CD407" w14:textId="77777777" w:rsidR="00BD54B1" w:rsidRPr="001756E9" w:rsidRDefault="00BD54B1" w:rsidP="00BC0D18">
      <w:pPr>
        <w:pStyle w:val="HCh0"/>
        <w:ind w:left="1267" w:right="1260" w:hanging="1267"/>
        <w:rPr>
          <w:lang w:val="fr-FR"/>
        </w:rPr>
      </w:pPr>
      <w:r w:rsidRPr="001756E9">
        <w:rPr>
          <w:lang w:val="fr-FR"/>
        </w:rPr>
        <w:t>Chapitre VII</w:t>
      </w:r>
    </w:p>
    <w:p w14:paraId="70DED0C1" w14:textId="577DC45D" w:rsidR="00BD54B1" w:rsidRPr="001756E9" w:rsidRDefault="00BD54B1" w:rsidP="00BC0D18">
      <w:pPr>
        <w:pStyle w:val="HCh0"/>
        <w:ind w:left="1267" w:right="1260" w:hanging="1267"/>
        <w:rPr>
          <w:lang w:val="fr-FR"/>
        </w:rPr>
      </w:pPr>
      <w:r w:rsidRPr="001756E9">
        <w:rPr>
          <w:lang w:val="fr-FR"/>
        </w:rPr>
        <w:tab/>
      </w:r>
      <w:r w:rsidRPr="001756E9">
        <w:rPr>
          <w:lang w:val="fr-FR"/>
        </w:rPr>
        <w:tab/>
        <w:t>Application de l</w:t>
      </w:r>
      <w:r w:rsidR="001756E9" w:rsidRPr="001756E9">
        <w:rPr>
          <w:lang w:val="fr-FR"/>
        </w:rPr>
        <w:t>’</w:t>
      </w:r>
      <w:r w:rsidRPr="001756E9">
        <w:rPr>
          <w:lang w:val="fr-FR"/>
        </w:rPr>
        <w:t>article 21 de la Convention</w:t>
      </w:r>
    </w:p>
    <w:p w14:paraId="28972E00" w14:textId="77777777" w:rsidR="00BC0D18" w:rsidRPr="001756E9" w:rsidRDefault="00BC0D18" w:rsidP="00BC0D18">
      <w:pPr>
        <w:pStyle w:val="SingleTxt"/>
        <w:spacing w:after="0" w:line="120" w:lineRule="exact"/>
        <w:rPr>
          <w:sz w:val="10"/>
          <w:lang w:val="fr-FR"/>
        </w:rPr>
      </w:pPr>
    </w:p>
    <w:p w14:paraId="224738D8" w14:textId="77777777" w:rsidR="00BC0D18" w:rsidRPr="001756E9" w:rsidRDefault="00BC0D18" w:rsidP="00BC0D18">
      <w:pPr>
        <w:pStyle w:val="SingleTxt"/>
        <w:spacing w:after="0" w:line="120" w:lineRule="exact"/>
        <w:rPr>
          <w:sz w:val="10"/>
          <w:lang w:val="fr-FR"/>
        </w:rPr>
      </w:pPr>
    </w:p>
    <w:p w14:paraId="10773A2C" w14:textId="77777777" w:rsidR="00BD54B1" w:rsidRPr="001756E9" w:rsidRDefault="00BD54B1" w:rsidP="00BC0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Groupe de travail sur les méthodes de travail</w:t>
      </w:r>
    </w:p>
    <w:p w14:paraId="563EC2BF" w14:textId="77777777" w:rsidR="00BC0D18" w:rsidRPr="001756E9" w:rsidRDefault="00BC0D18" w:rsidP="00BC0D18">
      <w:pPr>
        <w:pStyle w:val="SingleTxt"/>
        <w:spacing w:after="0" w:line="120" w:lineRule="exact"/>
        <w:rPr>
          <w:sz w:val="10"/>
          <w:lang w:val="fr-FR"/>
        </w:rPr>
      </w:pPr>
    </w:p>
    <w:p w14:paraId="07DF4779" w14:textId="2D481D99" w:rsidR="00BD54B1" w:rsidRPr="001756E9" w:rsidRDefault="00BD54B1" w:rsidP="00BD54B1">
      <w:pPr>
        <w:pStyle w:val="SingleTxt"/>
        <w:rPr>
          <w:lang w:val="fr-FR"/>
        </w:rPr>
      </w:pPr>
      <w:r w:rsidRPr="001756E9">
        <w:rPr>
          <w:lang w:val="fr-FR"/>
        </w:rPr>
        <w:t>27.</w:t>
      </w:r>
      <w:r w:rsidRPr="001756E9">
        <w:rPr>
          <w:lang w:val="fr-FR"/>
        </w:rPr>
        <w:tab/>
        <w:t>Le groupe de travail s</w:t>
      </w:r>
      <w:r w:rsidR="001756E9" w:rsidRPr="001756E9">
        <w:rPr>
          <w:lang w:val="fr-FR"/>
        </w:rPr>
        <w:t>’</w:t>
      </w:r>
      <w:r w:rsidRPr="001756E9">
        <w:rPr>
          <w:lang w:val="fr-FR"/>
        </w:rPr>
        <w:t>est réuni pendant la session. Il a examiné et soumis au Comité quatre projets de décision concernant l</w:t>
      </w:r>
      <w:r w:rsidR="001756E9" w:rsidRPr="001756E9">
        <w:rPr>
          <w:lang w:val="fr-FR"/>
        </w:rPr>
        <w:t>’</w:t>
      </w:r>
      <w:r w:rsidRPr="001756E9">
        <w:rPr>
          <w:lang w:val="fr-FR"/>
        </w:rPr>
        <w:t>examen des rapports des États parties en l</w:t>
      </w:r>
      <w:r w:rsidR="001756E9" w:rsidRPr="001756E9">
        <w:rPr>
          <w:lang w:val="fr-FR"/>
        </w:rPr>
        <w:t>’</w:t>
      </w:r>
      <w:r w:rsidRPr="001756E9">
        <w:rPr>
          <w:lang w:val="fr-FR"/>
        </w:rPr>
        <w:t>absence de délégation (voir décision 85/I), l</w:t>
      </w:r>
      <w:r w:rsidR="001756E9" w:rsidRPr="001756E9">
        <w:rPr>
          <w:lang w:val="fr-FR"/>
        </w:rPr>
        <w:t>’</w:t>
      </w:r>
      <w:r w:rsidRPr="001756E9">
        <w:rPr>
          <w:lang w:val="fr-FR"/>
        </w:rPr>
        <w:t>évaluation préliminaire de son projet pilote visant à examiner la structure des dialogues constructifs avec les États parties (voir décision 85/II), le rôle du ou de la rapporteur(se) pour le pays et du ou de la Rapporteur(se) dans la sélection des quatre alinéas des observations finales faisant l</w:t>
      </w:r>
      <w:r w:rsidR="001756E9" w:rsidRPr="001756E9">
        <w:rPr>
          <w:lang w:val="fr-FR"/>
        </w:rPr>
        <w:t>’</w:t>
      </w:r>
      <w:r w:rsidRPr="001756E9">
        <w:rPr>
          <w:lang w:val="fr-FR"/>
        </w:rPr>
        <w:t>objet de la procédure de suivi (voir décision 85/III), et les demandes d</w:t>
      </w:r>
      <w:r w:rsidR="001756E9" w:rsidRPr="001756E9">
        <w:rPr>
          <w:lang w:val="fr-FR"/>
        </w:rPr>
        <w:t>’</w:t>
      </w:r>
      <w:r w:rsidRPr="001756E9">
        <w:rPr>
          <w:lang w:val="fr-FR"/>
        </w:rPr>
        <w:t>informations écrites supplémentaires formulées au cours des dialogues constructifs avec les États parties (voir décision 85/IV).</w:t>
      </w:r>
    </w:p>
    <w:p w14:paraId="0BFCB6CC" w14:textId="77777777" w:rsidR="00BC0D18" w:rsidRPr="001756E9" w:rsidRDefault="00BC0D18" w:rsidP="00BC0D18">
      <w:pPr>
        <w:pStyle w:val="SingleTxt"/>
        <w:spacing w:after="0" w:line="120" w:lineRule="exact"/>
        <w:rPr>
          <w:sz w:val="10"/>
          <w:lang w:val="fr-FR"/>
        </w:rPr>
      </w:pPr>
    </w:p>
    <w:p w14:paraId="09354227" w14:textId="77777777" w:rsidR="00BD54B1" w:rsidRPr="001756E9" w:rsidRDefault="00BD54B1" w:rsidP="00BC0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Groupe de travail sur la violence sexiste contre les femmes </w:t>
      </w:r>
    </w:p>
    <w:p w14:paraId="1EB93FEF" w14:textId="77777777" w:rsidR="00BC0D18" w:rsidRPr="001756E9" w:rsidRDefault="00BC0D18" w:rsidP="00BC0D18">
      <w:pPr>
        <w:pStyle w:val="SingleTxt"/>
        <w:spacing w:after="0" w:line="120" w:lineRule="exact"/>
        <w:rPr>
          <w:sz w:val="10"/>
          <w:lang w:val="fr-FR"/>
        </w:rPr>
      </w:pPr>
    </w:p>
    <w:p w14:paraId="7D0051BF" w14:textId="0CEEC28E" w:rsidR="00BD54B1" w:rsidRPr="001756E9" w:rsidRDefault="00BD54B1" w:rsidP="00BD54B1">
      <w:pPr>
        <w:pStyle w:val="SingleTxt"/>
        <w:rPr>
          <w:lang w:val="fr-FR"/>
        </w:rPr>
      </w:pPr>
      <w:r w:rsidRPr="001756E9">
        <w:rPr>
          <w:lang w:val="fr-FR"/>
        </w:rPr>
        <w:t>28.</w:t>
      </w:r>
      <w:r w:rsidRPr="001756E9">
        <w:rPr>
          <w:lang w:val="fr-FR"/>
        </w:rPr>
        <w:tab/>
        <w:t>Le Groupe de travail s</w:t>
      </w:r>
      <w:r w:rsidR="001756E9" w:rsidRPr="001756E9">
        <w:rPr>
          <w:lang w:val="fr-FR"/>
        </w:rPr>
        <w:t>’</w:t>
      </w:r>
      <w:r w:rsidRPr="001756E9">
        <w:rPr>
          <w:lang w:val="fr-FR"/>
        </w:rPr>
        <w:t>est réuni pendant la session. Il a discuté de la violence à l</w:t>
      </w:r>
      <w:r w:rsidR="001756E9" w:rsidRPr="001756E9">
        <w:rPr>
          <w:lang w:val="fr-FR"/>
        </w:rPr>
        <w:t>’</w:t>
      </w:r>
      <w:r w:rsidRPr="001756E9">
        <w:rPr>
          <w:lang w:val="fr-FR"/>
        </w:rPr>
        <w:t>égard des défenseuses des droits humains, en particulier des défenseuses des droits environnementaux, et à l</w:t>
      </w:r>
      <w:r w:rsidR="001756E9" w:rsidRPr="001756E9">
        <w:rPr>
          <w:lang w:val="fr-FR"/>
        </w:rPr>
        <w:t>’</w:t>
      </w:r>
      <w:r w:rsidRPr="001756E9">
        <w:rPr>
          <w:lang w:val="fr-FR"/>
        </w:rPr>
        <w:t>égard des femmes dans la vie politique et des femmes journalistes, ainsi que de l</w:t>
      </w:r>
      <w:r w:rsidR="001756E9" w:rsidRPr="001756E9">
        <w:rPr>
          <w:lang w:val="fr-FR"/>
        </w:rPr>
        <w:t>’</w:t>
      </w:r>
      <w:r w:rsidRPr="001756E9">
        <w:rPr>
          <w:lang w:val="fr-FR"/>
        </w:rPr>
        <w:t>établissement d</w:t>
      </w:r>
      <w:r w:rsidR="001756E9" w:rsidRPr="001756E9">
        <w:rPr>
          <w:lang w:val="fr-FR"/>
        </w:rPr>
        <w:t>’</w:t>
      </w:r>
      <w:r w:rsidRPr="001756E9">
        <w:rPr>
          <w:lang w:val="fr-FR"/>
        </w:rPr>
        <w:t>un projet de recommandation générale sur la représentation égale et inclusive des femmes dans les systèmes de prise de décision. Il a également examiné les nouveaux sujets à traiter dans le projet de note d</w:t>
      </w:r>
      <w:r w:rsidR="001756E9" w:rsidRPr="001756E9">
        <w:rPr>
          <w:lang w:val="fr-FR"/>
        </w:rPr>
        <w:t>’</w:t>
      </w:r>
      <w:r w:rsidRPr="001756E9">
        <w:rPr>
          <w:lang w:val="fr-FR"/>
        </w:rPr>
        <w:t>orientation à l</w:t>
      </w:r>
      <w:r w:rsidR="001756E9" w:rsidRPr="001756E9">
        <w:rPr>
          <w:lang w:val="fr-FR"/>
        </w:rPr>
        <w:t>’</w:t>
      </w:r>
      <w:r w:rsidRPr="001756E9">
        <w:rPr>
          <w:lang w:val="fr-FR"/>
        </w:rPr>
        <w:t>intention des États parties sur le respect des obligations et des responsabilités énoncées dans la recommandation générale n</w:t>
      </w:r>
      <w:r w:rsidRPr="00F60271">
        <w:rPr>
          <w:vertAlign w:val="superscript"/>
          <w:lang w:val="fr-FR"/>
        </w:rPr>
        <w:t>o</w:t>
      </w:r>
      <w:r w:rsidRPr="001756E9">
        <w:rPr>
          <w:lang w:val="fr-FR"/>
        </w:rPr>
        <w:t> </w:t>
      </w:r>
      <w:r w:rsidRPr="00F60271">
        <w:rPr>
          <w:lang w:val="fr-FR"/>
        </w:rPr>
        <w:t>35 (2017)</w:t>
      </w:r>
      <w:r w:rsidRPr="001756E9">
        <w:rPr>
          <w:lang w:val="fr-FR"/>
        </w:rPr>
        <w:t xml:space="preserve"> sur la violence à l</w:t>
      </w:r>
      <w:r w:rsidR="001756E9" w:rsidRPr="001756E9">
        <w:rPr>
          <w:lang w:val="fr-FR"/>
        </w:rPr>
        <w:t>’</w:t>
      </w:r>
      <w:r w:rsidRPr="001756E9">
        <w:rPr>
          <w:lang w:val="fr-FR"/>
        </w:rPr>
        <w:t>égard des femmes fondée sur le genre, portant actualisation de la recommandation générale n</w:t>
      </w:r>
      <w:r w:rsidRPr="009A1AF4">
        <w:rPr>
          <w:vertAlign w:val="superscript"/>
          <w:lang w:val="fr-FR"/>
        </w:rPr>
        <w:t>o</w:t>
      </w:r>
      <w:r w:rsidR="00597472">
        <w:rPr>
          <w:lang w:val="fr-FR"/>
        </w:rPr>
        <w:t> </w:t>
      </w:r>
      <w:r w:rsidRPr="001756E9">
        <w:rPr>
          <w:lang w:val="fr-FR"/>
        </w:rPr>
        <w:t>19. Le Groupe de travail a également évoqué la participation du Comité à la Plateforme des mécanismes d</w:t>
      </w:r>
      <w:r w:rsidR="001756E9" w:rsidRPr="001756E9">
        <w:rPr>
          <w:lang w:val="fr-FR"/>
        </w:rPr>
        <w:t>’</w:t>
      </w:r>
      <w:r w:rsidRPr="001756E9">
        <w:rPr>
          <w:lang w:val="fr-FR"/>
        </w:rPr>
        <w:t>experts indépendants sur l</w:t>
      </w:r>
      <w:r w:rsidR="001756E9" w:rsidRPr="001756E9">
        <w:rPr>
          <w:lang w:val="fr-FR"/>
        </w:rPr>
        <w:t>’</w:t>
      </w:r>
      <w:r w:rsidRPr="001756E9">
        <w:rPr>
          <w:lang w:val="fr-FR"/>
        </w:rPr>
        <w:t>élimination de la discrimination et de la violence à l</w:t>
      </w:r>
      <w:r w:rsidR="001756E9" w:rsidRPr="001756E9">
        <w:rPr>
          <w:lang w:val="fr-FR"/>
        </w:rPr>
        <w:t>’</w:t>
      </w:r>
      <w:r w:rsidRPr="001756E9">
        <w:rPr>
          <w:lang w:val="fr-FR"/>
        </w:rPr>
        <w:t>égard des femmes en 2024</w:t>
      </w:r>
      <w:r w:rsidR="001756E9">
        <w:rPr>
          <w:lang w:val="fr-FR"/>
        </w:rPr>
        <w:t> ;</w:t>
      </w:r>
      <w:r w:rsidRPr="001756E9">
        <w:rPr>
          <w:lang w:val="fr-FR"/>
        </w:rPr>
        <w:t xml:space="preserve"> l</w:t>
      </w:r>
      <w:r w:rsidR="001756E9" w:rsidRPr="001756E9">
        <w:rPr>
          <w:lang w:val="fr-FR"/>
        </w:rPr>
        <w:t>’</w:t>
      </w:r>
      <w:r w:rsidRPr="001756E9">
        <w:rPr>
          <w:lang w:val="fr-FR"/>
        </w:rPr>
        <w:t>impact de la proposition de traité « Every Woman » sur le mandat du Comité</w:t>
      </w:r>
      <w:r w:rsidR="001756E9">
        <w:rPr>
          <w:lang w:val="fr-FR"/>
        </w:rPr>
        <w:t> ;</w:t>
      </w:r>
      <w:r w:rsidRPr="001756E9">
        <w:rPr>
          <w:lang w:val="fr-FR"/>
        </w:rPr>
        <w:t xml:space="preserve"> et la version la plus récente du projet de convention des Nations Unies sur la cyberviolence.</w:t>
      </w:r>
      <w:bookmarkStart w:id="4" w:name="_Hlk135987777"/>
      <w:bookmarkEnd w:id="4"/>
    </w:p>
    <w:p w14:paraId="1DB68A35" w14:textId="77777777" w:rsidR="00BC0D18" w:rsidRPr="001756E9" w:rsidRDefault="00BC0D18" w:rsidP="00BC0D18">
      <w:pPr>
        <w:pStyle w:val="SingleTxt"/>
        <w:spacing w:after="0" w:line="120" w:lineRule="exact"/>
        <w:rPr>
          <w:sz w:val="10"/>
          <w:lang w:val="fr-FR"/>
        </w:rPr>
      </w:pPr>
    </w:p>
    <w:p w14:paraId="76B510ED" w14:textId="77777777" w:rsidR="00BD54B1" w:rsidRPr="001756E9" w:rsidRDefault="00BD54B1" w:rsidP="00BC0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1756E9">
        <w:rPr>
          <w:lang w:val="fr-FR"/>
        </w:rPr>
        <w:tab/>
      </w:r>
      <w:r w:rsidRPr="001756E9">
        <w:rPr>
          <w:lang w:val="fr-FR"/>
        </w:rPr>
        <w:tab/>
        <w:t xml:space="preserve">Groupe de travail sur la représentation égale et inclusive des femmes dans les systèmes de décision </w:t>
      </w:r>
    </w:p>
    <w:p w14:paraId="1B8DAAB6" w14:textId="77777777" w:rsidR="00BC0D18" w:rsidRPr="001756E9" w:rsidRDefault="00BC0D18" w:rsidP="00BC0D18">
      <w:pPr>
        <w:pStyle w:val="SingleTxt"/>
        <w:spacing w:after="0" w:line="120" w:lineRule="exact"/>
        <w:rPr>
          <w:sz w:val="10"/>
          <w:lang w:val="fr-FR"/>
        </w:rPr>
      </w:pPr>
    </w:p>
    <w:p w14:paraId="00E238CB" w14:textId="13BA7216" w:rsidR="00BD54B1" w:rsidRPr="001756E9" w:rsidRDefault="00BD54B1" w:rsidP="00BD54B1">
      <w:pPr>
        <w:pStyle w:val="SingleTxt"/>
        <w:rPr>
          <w:lang w:val="fr-FR"/>
        </w:rPr>
      </w:pPr>
      <w:r w:rsidRPr="001756E9">
        <w:rPr>
          <w:lang w:val="fr-FR"/>
        </w:rPr>
        <w:t>29.</w:t>
      </w:r>
      <w:r w:rsidRPr="001756E9">
        <w:rPr>
          <w:lang w:val="fr-FR"/>
        </w:rPr>
        <w:tab/>
        <w:t>Le Groupe de travail s</w:t>
      </w:r>
      <w:r w:rsidR="001756E9" w:rsidRPr="001756E9">
        <w:rPr>
          <w:lang w:val="fr-FR"/>
        </w:rPr>
        <w:t>’</w:t>
      </w:r>
      <w:r w:rsidRPr="001756E9">
        <w:rPr>
          <w:lang w:val="fr-FR"/>
        </w:rPr>
        <w:t>est réuni à deux reprises pendant la session. Il a continué à discuter des priorités thématiques pour le projet de recommandation générale sur la représentation égale et inclusive des femmes dans les systèmes de prise de décision, ainsi que des domaines d</w:t>
      </w:r>
      <w:r w:rsidR="001756E9" w:rsidRPr="001756E9">
        <w:rPr>
          <w:lang w:val="fr-FR"/>
        </w:rPr>
        <w:t>’</w:t>
      </w:r>
      <w:r w:rsidRPr="001756E9">
        <w:rPr>
          <w:lang w:val="fr-FR"/>
        </w:rPr>
        <w:t>intérêt pour les réunions prévues du Groupe d</w:t>
      </w:r>
      <w:r w:rsidR="001756E9" w:rsidRPr="001756E9">
        <w:rPr>
          <w:lang w:val="fr-FR"/>
        </w:rPr>
        <w:t>’</w:t>
      </w:r>
      <w:r w:rsidRPr="001756E9">
        <w:rPr>
          <w:lang w:val="fr-FR"/>
        </w:rPr>
        <w:t>experts, qui fourniraient des contributions au projet initial de recommandation générale, qui devrait être approuvé par le Groupe de travail lors de la quatre-vingt-sixième session du Comité.</w:t>
      </w:r>
      <w:bookmarkStart w:id="5" w:name="_Hlk135987885"/>
      <w:bookmarkEnd w:id="5"/>
    </w:p>
    <w:p w14:paraId="6C5CB86D" w14:textId="77777777" w:rsidR="00BC0D18" w:rsidRPr="001756E9" w:rsidRDefault="00BC0D18" w:rsidP="00BC0D18">
      <w:pPr>
        <w:pStyle w:val="SingleTxt"/>
        <w:spacing w:after="0" w:line="120" w:lineRule="exact"/>
        <w:rPr>
          <w:sz w:val="10"/>
          <w:lang w:val="fr-FR"/>
        </w:rPr>
      </w:pPr>
    </w:p>
    <w:p w14:paraId="01A9828A" w14:textId="77777777" w:rsidR="00BD54B1" w:rsidRPr="001756E9" w:rsidRDefault="00BD54B1" w:rsidP="00BC0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Équipe spéciale chargée des stéréotypes de genre </w:t>
      </w:r>
    </w:p>
    <w:p w14:paraId="555324A0" w14:textId="77777777" w:rsidR="00BC0D18" w:rsidRPr="001756E9" w:rsidRDefault="00BC0D18" w:rsidP="00BC0D18">
      <w:pPr>
        <w:pStyle w:val="SingleTxt"/>
        <w:spacing w:after="0" w:line="120" w:lineRule="exact"/>
        <w:rPr>
          <w:sz w:val="10"/>
          <w:lang w:val="fr-FR"/>
        </w:rPr>
      </w:pPr>
    </w:p>
    <w:p w14:paraId="5CF7BE9E" w14:textId="31D22E60" w:rsidR="00BD54B1" w:rsidRPr="001756E9" w:rsidRDefault="00BD54B1" w:rsidP="00BD54B1">
      <w:pPr>
        <w:pStyle w:val="SingleTxt"/>
        <w:rPr>
          <w:lang w:val="fr-FR"/>
        </w:rPr>
      </w:pPr>
      <w:r w:rsidRPr="001756E9">
        <w:rPr>
          <w:lang w:val="fr-FR"/>
        </w:rPr>
        <w:t>30.</w:t>
      </w:r>
      <w:r w:rsidRPr="001756E9">
        <w:rPr>
          <w:lang w:val="fr-FR"/>
        </w:rPr>
        <w:tab/>
        <w:t>L</w:t>
      </w:r>
      <w:r w:rsidR="001756E9" w:rsidRPr="001756E9">
        <w:rPr>
          <w:lang w:val="fr-FR"/>
        </w:rPr>
        <w:t>’</w:t>
      </w:r>
      <w:r w:rsidRPr="001756E9">
        <w:rPr>
          <w:lang w:val="fr-FR"/>
        </w:rPr>
        <w:t>Équipe spéciale a discuté de l</w:t>
      </w:r>
      <w:r w:rsidR="001756E9" w:rsidRPr="001756E9">
        <w:rPr>
          <w:lang w:val="fr-FR"/>
        </w:rPr>
        <w:t>’</w:t>
      </w:r>
      <w:r w:rsidRPr="001756E9">
        <w:rPr>
          <w:lang w:val="fr-FR"/>
        </w:rPr>
        <w:t>élaboration d</w:t>
      </w:r>
      <w:r w:rsidR="001756E9" w:rsidRPr="001756E9">
        <w:rPr>
          <w:lang w:val="fr-FR"/>
        </w:rPr>
        <w:t>’</w:t>
      </w:r>
      <w:r w:rsidRPr="001756E9">
        <w:rPr>
          <w:lang w:val="fr-FR"/>
        </w:rPr>
        <w:t>un projet de note de cadrage en vue de la formulation d</w:t>
      </w:r>
      <w:r w:rsidR="001756E9" w:rsidRPr="001756E9">
        <w:rPr>
          <w:lang w:val="fr-FR"/>
        </w:rPr>
        <w:t>’</w:t>
      </w:r>
      <w:r w:rsidRPr="001756E9">
        <w:rPr>
          <w:lang w:val="fr-FR"/>
        </w:rPr>
        <w:t>une recommandation générale sur les stéréotypes de genre. Le projet de note conceptuelle devrait être présenté pour approbation lors de la quatre-vingt-sixième session du Comité.</w:t>
      </w:r>
    </w:p>
    <w:p w14:paraId="0EE2E2E9" w14:textId="77777777" w:rsidR="00BC0D18" w:rsidRPr="001756E9" w:rsidRDefault="00BC0D18" w:rsidP="00BC0D18">
      <w:pPr>
        <w:pStyle w:val="SingleTxt"/>
        <w:spacing w:after="0" w:line="120" w:lineRule="exact"/>
        <w:rPr>
          <w:sz w:val="10"/>
          <w:lang w:val="fr-FR"/>
        </w:rPr>
      </w:pPr>
    </w:p>
    <w:p w14:paraId="0AED11CF" w14:textId="1BC01ED8" w:rsidR="00BD54B1" w:rsidRPr="001756E9" w:rsidRDefault="00BD54B1" w:rsidP="00BC0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concernant l</w:t>
      </w:r>
      <w:r w:rsidR="001756E9" w:rsidRPr="001756E9">
        <w:rPr>
          <w:lang w:val="fr-FR"/>
        </w:rPr>
        <w:t>’</w:t>
      </w:r>
      <w:r w:rsidRPr="001756E9">
        <w:rPr>
          <w:lang w:val="fr-FR"/>
        </w:rPr>
        <w:t xml:space="preserve">Afghanistan </w:t>
      </w:r>
    </w:p>
    <w:p w14:paraId="3CC3E76B" w14:textId="77777777" w:rsidR="00BC0D18" w:rsidRPr="001756E9" w:rsidRDefault="00BC0D18" w:rsidP="00BC0D18">
      <w:pPr>
        <w:pStyle w:val="SingleTxt"/>
        <w:spacing w:after="0" w:line="120" w:lineRule="exact"/>
        <w:rPr>
          <w:sz w:val="10"/>
          <w:lang w:val="fr-FR"/>
        </w:rPr>
      </w:pPr>
    </w:p>
    <w:p w14:paraId="42AB7121" w14:textId="25AC64A5" w:rsidR="00BD54B1" w:rsidRPr="001756E9" w:rsidRDefault="00BD54B1" w:rsidP="00BD54B1">
      <w:pPr>
        <w:pStyle w:val="SingleTxt"/>
        <w:rPr>
          <w:lang w:val="fr-FR"/>
        </w:rPr>
      </w:pPr>
      <w:r w:rsidRPr="001756E9">
        <w:rPr>
          <w:lang w:val="fr-FR"/>
        </w:rPr>
        <w:t>31.</w:t>
      </w:r>
      <w:r w:rsidRPr="001756E9">
        <w:rPr>
          <w:lang w:val="fr-FR"/>
        </w:rPr>
        <w:tab/>
        <w:t>L</w:t>
      </w:r>
      <w:r w:rsidR="001756E9" w:rsidRPr="001756E9">
        <w:rPr>
          <w:lang w:val="fr-FR"/>
        </w:rPr>
        <w:t>’</w:t>
      </w:r>
      <w:r w:rsidRPr="001756E9">
        <w:rPr>
          <w:lang w:val="fr-FR"/>
        </w:rPr>
        <w:t>Équipe spéciale s</w:t>
      </w:r>
      <w:r w:rsidR="001756E9" w:rsidRPr="001756E9">
        <w:rPr>
          <w:lang w:val="fr-FR"/>
        </w:rPr>
        <w:t>’</w:t>
      </w:r>
      <w:r w:rsidRPr="001756E9">
        <w:rPr>
          <w:lang w:val="fr-FR"/>
        </w:rPr>
        <w:t>est réunie pendant la session. La présidence de l</w:t>
      </w:r>
      <w:r w:rsidR="001756E9" w:rsidRPr="001756E9">
        <w:rPr>
          <w:lang w:val="fr-FR"/>
        </w:rPr>
        <w:t>’</w:t>
      </w:r>
      <w:r w:rsidRPr="001756E9">
        <w:rPr>
          <w:lang w:val="fr-FR"/>
        </w:rPr>
        <w:t>Équipe spéciale a informé les membres que, comme l</w:t>
      </w:r>
      <w:r w:rsidR="001756E9" w:rsidRPr="001756E9">
        <w:rPr>
          <w:lang w:val="fr-FR"/>
        </w:rPr>
        <w:t>’</w:t>
      </w:r>
      <w:r w:rsidRPr="001756E9">
        <w:rPr>
          <w:lang w:val="fr-FR"/>
        </w:rPr>
        <w:t>avait décidé le Comité, les informations reçues le 30 janvier 2023 des autorités de facto à Kaboul en réponse à la demande d</w:t>
      </w:r>
      <w:r w:rsidR="001756E9" w:rsidRPr="001756E9">
        <w:rPr>
          <w:lang w:val="fr-FR"/>
        </w:rPr>
        <w:t>’</w:t>
      </w:r>
      <w:r w:rsidRPr="001756E9">
        <w:rPr>
          <w:lang w:val="fr-FR"/>
        </w:rPr>
        <w:t>informations du Comité sur la situation des femmes et des filles dans le pays depuis le 15 août 2021 avaient été publiées sur le site Web du Haut-Commissariat d</w:t>
      </w:r>
      <w:r w:rsidR="00F3084C">
        <w:rPr>
          <w:lang w:val="fr-FR"/>
        </w:rPr>
        <w:t>es</w:t>
      </w:r>
      <w:r w:rsidRPr="001756E9">
        <w:rPr>
          <w:lang w:val="fr-FR"/>
        </w:rPr>
        <w:t xml:space="preserve"> Nations Unies aux droits de l</w:t>
      </w:r>
      <w:r w:rsidR="001756E9" w:rsidRPr="001756E9">
        <w:rPr>
          <w:lang w:val="fr-FR"/>
        </w:rPr>
        <w:t>’</w:t>
      </w:r>
      <w:r w:rsidRPr="001756E9">
        <w:rPr>
          <w:lang w:val="fr-FR"/>
        </w:rPr>
        <w:t>homme, sous l</w:t>
      </w:r>
      <w:r w:rsidR="001756E9" w:rsidRPr="001756E9">
        <w:rPr>
          <w:lang w:val="fr-FR"/>
        </w:rPr>
        <w:t>’</w:t>
      </w:r>
      <w:r w:rsidRPr="001756E9">
        <w:rPr>
          <w:lang w:val="fr-FR"/>
        </w:rPr>
        <w:t>onglet dédié au Comité</w:t>
      </w:r>
      <w:r w:rsidRPr="001756E9">
        <w:rPr>
          <w:rStyle w:val="FootnoteReference"/>
          <w:lang w:val="fr-FR"/>
        </w:rPr>
        <w:footnoteReference w:id="3"/>
      </w:r>
      <w:r w:rsidRPr="001756E9">
        <w:rPr>
          <w:lang w:val="fr-FR"/>
        </w:rPr>
        <w:t>.</w:t>
      </w:r>
      <w:bookmarkStart w:id="6" w:name="_Hlk135988203"/>
      <w:bookmarkEnd w:id="6"/>
    </w:p>
    <w:p w14:paraId="461FCF03" w14:textId="672D1F74" w:rsidR="00BD54B1" w:rsidRPr="001756E9" w:rsidRDefault="00BD54B1" w:rsidP="00BD54B1">
      <w:pPr>
        <w:pStyle w:val="SingleTxt"/>
        <w:rPr>
          <w:lang w:val="fr-FR"/>
        </w:rPr>
      </w:pPr>
      <w:bookmarkStart w:id="7" w:name="_Hlk136451823"/>
      <w:r w:rsidRPr="001756E9">
        <w:rPr>
          <w:lang w:val="fr-FR"/>
        </w:rPr>
        <w:t>32.</w:t>
      </w:r>
      <w:r w:rsidRPr="001756E9">
        <w:rPr>
          <w:lang w:val="fr-FR"/>
        </w:rPr>
        <w:tab/>
        <w:t>Au cours de la session, la présidence de l</w:t>
      </w:r>
      <w:r w:rsidR="001756E9" w:rsidRPr="001756E9">
        <w:rPr>
          <w:lang w:val="fr-FR"/>
        </w:rPr>
        <w:t>’</w:t>
      </w:r>
      <w:r w:rsidRPr="001756E9">
        <w:rPr>
          <w:lang w:val="fr-FR"/>
        </w:rPr>
        <w:t>Équipe spéciale a également assisté à un compte rendu du Rapporteur spécial sur la situation des droits de l</w:t>
      </w:r>
      <w:r w:rsidR="001756E9" w:rsidRPr="001756E9">
        <w:rPr>
          <w:lang w:val="fr-FR"/>
        </w:rPr>
        <w:t>’</w:t>
      </w:r>
      <w:r w:rsidRPr="001756E9">
        <w:rPr>
          <w:lang w:val="fr-FR"/>
        </w:rPr>
        <w:t>homme en Afghanistan, Richard Bennett, et du Groupe de travail sur la discrimination à l</w:t>
      </w:r>
      <w:r w:rsidR="001756E9" w:rsidRPr="001756E9">
        <w:rPr>
          <w:lang w:val="fr-FR"/>
        </w:rPr>
        <w:t>’</w:t>
      </w:r>
      <w:r w:rsidRPr="001756E9">
        <w:rPr>
          <w:lang w:val="fr-FR"/>
        </w:rPr>
        <w:t>égard des femmes et des filles sur leur récente visite en Afghanistan dans le contexte de l</w:t>
      </w:r>
      <w:r w:rsidR="001756E9" w:rsidRPr="001756E9">
        <w:rPr>
          <w:lang w:val="fr-FR"/>
        </w:rPr>
        <w:t>’</w:t>
      </w:r>
      <w:r w:rsidRPr="001756E9">
        <w:rPr>
          <w:lang w:val="fr-FR"/>
        </w:rPr>
        <w:t>établissement de leur rapport conjoint mandaté par le Conseil des droits de l</w:t>
      </w:r>
      <w:r w:rsidR="001756E9" w:rsidRPr="001756E9">
        <w:rPr>
          <w:lang w:val="fr-FR"/>
        </w:rPr>
        <w:t>’</w:t>
      </w:r>
      <w:r w:rsidRPr="001756E9">
        <w:rPr>
          <w:lang w:val="fr-FR"/>
        </w:rPr>
        <w:t xml:space="preserve">homme dans sa résolution </w:t>
      </w:r>
      <w:hyperlink r:id="rId43" w:history="1">
        <w:r w:rsidRPr="001756E9">
          <w:rPr>
            <w:rStyle w:val="Hyperlink"/>
            <w:lang w:val="fr-FR"/>
          </w:rPr>
          <w:t>51/20</w:t>
        </w:r>
      </w:hyperlink>
      <w:r w:rsidRPr="001756E9">
        <w:rPr>
          <w:lang w:val="fr-FR"/>
        </w:rPr>
        <w:t>, qui sera soumis au Conseil à sa cinquante-troisième session (19 juin au 14 juillet 2023).</w:t>
      </w:r>
      <w:bookmarkEnd w:id="7"/>
    </w:p>
    <w:p w14:paraId="53A2CBAD" w14:textId="77777777" w:rsidR="00BC0D18" w:rsidRPr="001756E9" w:rsidRDefault="00BC0D18" w:rsidP="00BC0D18">
      <w:pPr>
        <w:pStyle w:val="SingleTxt"/>
        <w:spacing w:after="0" w:line="120" w:lineRule="exact"/>
        <w:rPr>
          <w:sz w:val="10"/>
          <w:lang w:val="fr-FR"/>
        </w:rPr>
      </w:pPr>
    </w:p>
    <w:p w14:paraId="640E1FA6" w14:textId="7439364D" w:rsidR="00BD54B1" w:rsidRPr="001756E9" w:rsidRDefault="00BD54B1" w:rsidP="00BC0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concernant l</w:t>
      </w:r>
      <w:r w:rsidR="001756E9" w:rsidRPr="001756E9">
        <w:rPr>
          <w:lang w:val="fr-FR"/>
        </w:rPr>
        <w:t>’</w:t>
      </w:r>
      <w:r w:rsidRPr="001756E9">
        <w:rPr>
          <w:lang w:val="fr-FR"/>
        </w:rPr>
        <w:t xml:space="preserve">Ukraine </w:t>
      </w:r>
    </w:p>
    <w:p w14:paraId="1824E4EC" w14:textId="77777777" w:rsidR="00BC0D18" w:rsidRPr="001756E9" w:rsidRDefault="00BC0D18" w:rsidP="00BC0D18">
      <w:pPr>
        <w:pStyle w:val="SingleTxt"/>
        <w:spacing w:after="0" w:line="120" w:lineRule="exact"/>
        <w:rPr>
          <w:sz w:val="10"/>
          <w:lang w:val="fr-FR"/>
        </w:rPr>
      </w:pPr>
    </w:p>
    <w:p w14:paraId="30C36A70" w14:textId="71D0D688" w:rsidR="00BD54B1" w:rsidRPr="001756E9" w:rsidRDefault="00BD54B1" w:rsidP="00BD54B1">
      <w:pPr>
        <w:pStyle w:val="SingleTxt"/>
        <w:rPr>
          <w:lang w:val="fr-FR"/>
        </w:rPr>
      </w:pPr>
      <w:r w:rsidRPr="001756E9">
        <w:rPr>
          <w:lang w:val="fr-FR"/>
        </w:rPr>
        <w:t>33.</w:t>
      </w:r>
      <w:r w:rsidRPr="001756E9">
        <w:rPr>
          <w:lang w:val="fr-FR"/>
        </w:rPr>
        <w:tab/>
        <w:t>L</w:t>
      </w:r>
      <w:r w:rsidR="001756E9" w:rsidRPr="001756E9">
        <w:rPr>
          <w:lang w:val="fr-FR"/>
        </w:rPr>
        <w:t>’</w:t>
      </w:r>
      <w:r w:rsidRPr="001756E9">
        <w:rPr>
          <w:lang w:val="fr-FR"/>
        </w:rPr>
        <w:t>Équipe spéciale sur l</w:t>
      </w:r>
      <w:r w:rsidR="001756E9" w:rsidRPr="001756E9">
        <w:rPr>
          <w:lang w:val="fr-FR"/>
        </w:rPr>
        <w:t>’</w:t>
      </w:r>
      <w:r w:rsidRPr="001756E9">
        <w:rPr>
          <w:lang w:val="fr-FR"/>
        </w:rPr>
        <w:t>Ukraine ne s</w:t>
      </w:r>
      <w:r w:rsidR="001756E9" w:rsidRPr="001756E9">
        <w:rPr>
          <w:lang w:val="fr-FR"/>
        </w:rPr>
        <w:t>’</w:t>
      </w:r>
      <w:r w:rsidRPr="001756E9">
        <w:rPr>
          <w:lang w:val="fr-FR"/>
        </w:rPr>
        <w:t>est pas réunie pendant la session. Le 4 mai 2023, le Comité a répondu à la note verbale datée du 16 décembre 2022 du Gouvernement ukrainien, dans laquelle celui-ci invitait le Comité à effectuer une visite technique en Ukraine. Dans sa réponse, le Comité a confirmé qu</w:t>
      </w:r>
      <w:r w:rsidR="001756E9" w:rsidRPr="001756E9">
        <w:rPr>
          <w:lang w:val="fr-FR"/>
        </w:rPr>
        <w:t>’</w:t>
      </w:r>
      <w:r w:rsidRPr="001756E9">
        <w:rPr>
          <w:lang w:val="fr-FR"/>
        </w:rPr>
        <w:t>il était prêt à effectuer une telle visite dès qu</w:t>
      </w:r>
      <w:r w:rsidR="001756E9" w:rsidRPr="001756E9">
        <w:rPr>
          <w:lang w:val="fr-FR"/>
        </w:rPr>
        <w:t>’</w:t>
      </w:r>
      <w:r w:rsidRPr="001756E9">
        <w:rPr>
          <w:lang w:val="fr-FR"/>
        </w:rPr>
        <w:t>il aurait pu obtenir le soutien financier et logistique nécessaire, en vue de fournir une assistance technique à l</w:t>
      </w:r>
      <w:r w:rsidR="001756E9" w:rsidRPr="001756E9">
        <w:rPr>
          <w:lang w:val="fr-FR"/>
        </w:rPr>
        <w:t>’</w:t>
      </w:r>
      <w:r w:rsidRPr="001756E9">
        <w:rPr>
          <w:lang w:val="fr-FR"/>
        </w:rPr>
        <w:t>Ukraine pour la mise en œuvre des recommandations données dans les observations finales du Comité relatives au neuvième rapport périodique de l</w:t>
      </w:r>
      <w:r w:rsidR="001756E9" w:rsidRPr="001756E9">
        <w:rPr>
          <w:lang w:val="fr-FR"/>
        </w:rPr>
        <w:t>’</w:t>
      </w:r>
      <w:r w:rsidRPr="001756E9">
        <w:rPr>
          <w:lang w:val="fr-FR"/>
        </w:rPr>
        <w:t>Ukraine (</w:t>
      </w:r>
      <w:hyperlink r:id="rId44" w:history="1">
        <w:r w:rsidRPr="001756E9">
          <w:rPr>
            <w:rStyle w:val="Hyperlink"/>
            <w:lang w:val="fr-FR"/>
          </w:rPr>
          <w:t>CEDAW/C/UKR/CO/9</w:t>
        </w:r>
      </w:hyperlink>
      <w:r w:rsidRPr="001756E9">
        <w:rPr>
          <w:lang w:val="fr-FR"/>
        </w:rPr>
        <w:t>), que le Comité avait adoptées lors de sa quatre-vingt-troisième session, en octobre 2022.</w:t>
      </w:r>
      <w:bookmarkStart w:id="8" w:name="_Hlk136452204"/>
      <w:bookmarkStart w:id="9" w:name="_Hlk135988316"/>
      <w:bookmarkEnd w:id="8"/>
      <w:bookmarkEnd w:id="9"/>
    </w:p>
    <w:p w14:paraId="53D72487" w14:textId="77777777" w:rsidR="00BD54B1" w:rsidRPr="001756E9" w:rsidRDefault="00BD54B1" w:rsidP="00BD54B1">
      <w:pPr>
        <w:spacing w:after="200" w:line="276" w:lineRule="auto"/>
        <w:rPr>
          <w:lang w:val="fr-FR"/>
        </w:rPr>
      </w:pPr>
      <w:r w:rsidRPr="001756E9">
        <w:rPr>
          <w:lang w:val="fr-FR"/>
        </w:rPr>
        <w:br w:type="page"/>
      </w:r>
    </w:p>
    <w:p w14:paraId="7FA120B6" w14:textId="77777777" w:rsidR="00BD54B1" w:rsidRPr="001756E9" w:rsidRDefault="00BD54B1" w:rsidP="00A65765">
      <w:pPr>
        <w:pStyle w:val="HCh0"/>
        <w:ind w:left="1267" w:right="1260" w:hanging="1267"/>
        <w:rPr>
          <w:lang w:val="fr-FR"/>
        </w:rPr>
      </w:pPr>
      <w:r w:rsidRPr="001756E9">
        <w:rPr>
          <w:lang w:val="fr-FR"/>
        </w:rPr>
        <w:t>Chapitre VIII</w:t>
      </w:r>
    </w:p>
    <w:p w14:paraId="6370E5DE" w14:textId="77777777" w:rsidR="00BD54B1" w:rsidRPr="001756E9" w:rsidRDefault="00BD54B1" w:rsidP="00A65765">
      <w:pPr>
        <w:pStyle w:val="HCh0"/>
        <w:ind w:left="1267" w:right="1260" w:hanging="1267"/>
        <w:rPr>
          <w:lang w:val="fr-FR"/>
        </w:rPr>
      </w:pPr>
      <w:r w:rsidRPr="001756E9">
        <w:rPr>
          <w:lang w:val="fr-FR"/>
        </w:rPr>
        <w:tab/>
      </w:r>
      <w:r w:rsidRPr="001756E9">
        <w:rPr>
          <w:lang w:val="fr-FR"/>
        </w:rPr>
        <w:tab/>
        <w:t>Ordre du jour provisoire de la quatre-vingt-sixième session</w:t>
      </w:r>
    </w:p>
    <w:p w14:paraId="2B035F36" w14:textId="77777777" w:rsidR="00A65765" w:rsidRPr="001756E9" w:rsidRDefault="00A65765" w:rsidP="00A65765">
      <w:pPr>
        <w:pStyle w:val="SingleTxt"/>
        <w:spacing w:after="0" w:line="120" w:lineRule="exact"/>
        <w:rPr>
          <w:sz w:val="10"/>
          <w:lang w:val="fr-FR"/>
        </w:rPr>
      </w:pPr>
    </w:p>
    <w:p w14:paraId="2E09C38D" w14:textId="77777777" w:rsidR="00A65765" w:rsidRPr="001756E9" w:rsidRDefault="00A65765" w:rsidP="00A65765">
      <w:pPr>
        <w:pStyle w:val="SingleTxt"/>
        <w:spacing w:after="0" w:line="120" w:lineRule="exact"/>
        <w:rPr>
          <w:sz w:val="10"/>
          <w:lang w:val="fr-FR"/>
        </w:rPr>
      </w:pPr>
    </w:p>
    <w:p w14:paraId="036453E1" w14:textId="07CE5D85" w:rsidR="00BD54B1" w:rsidRPr="001756E9" w:rsidRDefault="00BD54B1" w:rsidP="00BD54B1">
      <w:pPr>
        <w:pStyle w:val="SingleTxt"/>
        <w:rPr>
          <w:lang w:val="fr-FR"/>
        </w:rPr>
      </w:pPr>
      <w:r w:rsidRPr="001756E9">
        <w:rPr>
          <w:lang w:val="fr-FR"/>
        </w:rPr>
        <w:t>34.</w:t>
      </w:r>
      <w:r w:rsidRPr="001756E9">
        <w:rPr>
          <w:lang w:val="fr-FR"/>
        </w:rPr>
        <w:tab/>
        <w:t>À sa 1998</w:t>
      </w:r>
      <w:r w:rsidRPr="001756E9">
        <w:rPr>
          <w:vertAlign w:val="superscript"/>
          <w:lang w:val="fr-FR"/>
        </w:rPr>
        <w:t>e</w:t>
      </w:r>
      <w:r w:rsidRPr="001756E9">
        <w:rPr>
          <w:lang w:val="fr-FR"/>
        </w:rPr>
        <w:t xml:space="preserve"> séance, le 26 mai 2023, le Comité a examiné et approuvé le projet d</w:t>
      </w:r>
      <w:r w:rsidR="001756E9" w:rsidRPr="001756E9">
        <w:rPr>
          <w:lang w:val="fr-FR"/>
        </w:rPr>
        <w:t>’</w:t>
      </w:r>
      <w:r w:rsidRPr="001756E9">
        <w:rPr>
          <w:lang w:val="fr-FR"/>
        </w:rPr>
        <w:t>ordre du jour provisoire de sa quatre-vingt-sixième session.</w:t>
      </w:r>
    </w:p>
    <w:p w14:paraId="3AF299A2" w14:textId="77777777" w:rsidR="00BD54B1" w:rsidRPr="001756E9" w:rsidRDefault="00BD54B1" w:rsidP="00BD54B1">
      <w:pPr>
        <w:spacing w:after="200" w:line="276" w:lineRule="auto"/>
        <w:rPr>
          <w:lang w:val="fr-FR"/>
        </w:rPr>
      </w:pPr>
      <w:r w:rsidRPr="001756E9">
        <w:rPr>
          <w:lang w:val="fr-FR"/>
        </w:rPr>
        <w:br w:type="page"/>
      </w:r>
    </w:p>
    <w:p w14:paraId="07FCACDA" w14:textId="77777777" w:rsidR="00BD54B1" w:rsidRPr="001756E9" w:rsidRDefault="00BD54B1" w:rsidP="00A65765">
      <w:pPr>
        <w:pStyle w:val="HCh0"/>
        <w:ind w:left="1267" w:right="1260" w:hanging="1267"/>
        <w:rPr>
          <w:lang w:val="fr-FR"/>
        </w:rPr>
      </w:pPr>
      <w:r w:rsidRPr="001756E9">
        <w:rPr>
          <w:lang w:val="fr-FR"/>
        </w:rPr>
        <w:t>Chapitre IX</w:t>
      </w:r>
    </w:p>
    <w:p w14:paraId="037FE83D" w14:textId="77777777" w:rsidR="00BD54B1" w:rsidRPr="001756E9" w:rsidRDefault="00BD54B1" w:rsidP="00A65765">
      <w:pPr>
        <w:pStyle w:val="HCh0"/>
        <w:ind w:left="1267" w:right="1260" w:hanging="1267"/>
        <w:rPr>
          <w:lang w:val="fr-FR"/>
        </w:rPr>
      </w:pPr>
      <w:r w:rsidRPr="001756E9">
        <w:rPr>
          <w:lang w:val="fr-FR"/>
        </w:rPr>
        <w:tab/>
      </w:r>
      <w:r w:rsidRPr="001756E9">
        <w:rPr>
          <w:lang w:val="fr-FR"/>
        </w:rPr>
        <w:tab/>
        <w:t>Adoption du rapport</w:t>
      </w:r>
    </w:p>
    <w:p w14:paraId="324C72C7" w14:textId="77777777" w:rsidR="00A65765" w:rsidRPr="001756E9" w:rsidRDefault="00A65765" w:rsidP="00A65765">
      <w:pPr>
        <w:pStyle w:val="SingleTxt"/>
        <w:spacing w:after="0" w:line="120" w:lineRule="exact"/>
        <w:rPr>
          <w:sz w:val="10"/>
          <w:lang w:val="fr-FR"/>
        </w:rPr>
      </w:pPr>
    </w:p>
    <w:p w14:paraId="47E00F57" w14:textId="77777777" w:rsidR="00A65765" w:rsidRPr="001756E9" w:rsidRDefault="00A65765" w:rsidP="00A65765">
      <w:pPr>
        <w:pStyle w:val="SingleTxt"/>
        <w:spacing w:after="0" w:line="120" w:lineRule="exact"/>
        <w:rPr>
          <w:sz w:val="10"/>
          <w:lang w:val="fr-FR"/>
        </w:rPr>
      </w:pPr>
    </w:p>
    <w:p w14:paraId="6B3B95A8" w14:textId="6C21C389" w:rsidR="00BD54B1" w:rsidRPr="001756E9" w:rsidRDefault="00BD54B1" w:rsidP="00BD54B1">
      <w:pPr>
        <w:pStyle w:val="SingleTxt"/>
        <w:rPr>
          <w:lang w:val="fr-FR"/>
        </w:rPr>
      </w:pPr>
      <w:r w:rsidRPr="001756E9">
        <w:rPr>
          <w:lang w:val="fr-FR"/>
        </w:rPr>
        <w:t>35.</w:t>
      </w:r>
      <w:r w:rsidRPr="001756E9">
        <w:rPr>
          <w:lang w:val="fr-FR"/>
        </w:rPr>
        <w:tab/>
        <w:t>À sa 1998</w:t>
      </w:r>
      <w:r w:rsidRPr="001756E9">
        <w:rPr>
          <w:vertAlign w:val="superscript"/>
          <w:lang w:val="fr-FR"/>
        </w:rPr>
        <w:t>e</w:t>
      </w:r>
      <w:r w:rsidRPr="001756E9">
        <w:rPr>
          <w:lang w:val="fr-FR"/>
        </w:rPr>
        <w:t xml:space="preserve"> séance, le 26 mai 2023, le Comité a examiné et adopté le projet d</w:t>
      </w:r>
      <w:r w:rsidR="001756E9" w:rsidRPr="001756E9">
        <w:rPr>
          <w:lang w:val="fr-FR"/>
        </w:rPr>
        <w:t>’</w:t>
      </w:r>
      <w:r w:rsidRPr="001756E9">
        <w:rPr>
          <w:lang w:val="fr-FR"/>
        </w:rPr>
        <w:t>ordre du jour provisoire de sa quatre-vingt-cinquième session, tel qu</w:t>
      </w:r>
      <w:r w:rsidR="001756E9" w:rsidRPr="001756E9">
        <w:rPr>
          <w:lang w:val="fr-FR"/>
        </w:rPr>
        <w:t>’</w:t>
      </w:r>
      <w:r w:rsidRPr="001756E9">
        <w:rPr>
          <w:lang w:val="fr-FR"/>
        </w:rPr>
        <w:t>il a été modifié.</w:t>
      </w:r>
    </w:p>
    <w:p w14:paraId="67E94EFB" w14:textId="77777777" w:rsidR="00BD54B1" w:rsidRPr="001756E9" w:rsidRDefault="00BD54B1" w:rsidP="00BD54B1">
      <w:pPr>
        <w:spacing w:after="200" w:line="276" w:lineRule="auto"/>
        <w:rPr>
          <w:lang w:val="fr-FR"/>
        </w:rPr>
      </w:pPr>
      <w:r w:rsidRPr="001756E9">
        <w:rPr>
          <w:lang w:val="fr-FR"/>
        </w:rPr>
        <w:br w:type="page"/>
      </w:r>
    </w:p>
    <w:p w14:paraId="7C87E43F" w14:textId="77777777" w:rsidR="00BD54B1" w:rsidRPr="001756E9" w:rsidRDefault="00BD54B1" w:rsidP="00A657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Annexe</w:t>
      </w:r>
    </w:p>
    <w:p w14:paraId="044C48C4" w14:textId="77777777" w:rsidR="00BD54B1" w:rsidRPr="001756E9" w:rsidRDefault="00BD54B1" w:rsidP="00A65765">
      <w:pPr>
        <w:pStyle w:val="SingleTxt"/>
        <w:spacing w:after="0" w:line="120" w:lineRule="exact"/>
        <w:rPr>
          <w:sz w:val="10"/>
          <w:lang w:val="fr-FR"/>
        </w:rPr>
      </w:pPr>
    </w:p>
    <w:p w14:paraId="7D902EB0" w14:textId="77777777" w:rsidR="00BD54B1" w:rsidRPr="001756E9" w:rsidRDefault="00BD54B1" w:rsidP="00A657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Liste des documents dont le Comité était saisi à sa quatre-vingt-cinquième session</w:t>
      </w:r>
    </w:p>
    <w:p w14:paraId="0DF61E49" w14:textId="77777777" w:rsidR="00A65765" w:rsidRPr="001756E9" w:rsidRDefault="00A65765" w:rsidP="00A65765">
      <w:pPr>
        <w:pStyle w:val="SingleTxt"/>
        <w:spacing w:after="0" w:line="120" w:lineRule="exact"/>
        <w:rPr>
          <w:sz w:val="10"/>
          <w:lang w:val="fr-FR"/>
        </w:rPr>
      </w:pPr>
    </w:p>
    <w:p w14:paraId="02C61D26" w14:textId="77777777" w:rsidR="00A65765" w:rsidRPr="001756E9" w:rsidRDefault="00A65765" w:rsidP="00A65765">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950"/>
      </w:tblGrid>
      <w:tr w:rsidR="00BD54B1" w:rsidRPr="001756E9" w14:paraId="5DECDF8A" w14:textId="77777777" w:rsidTr="00C659F9">
        <w:trPr>
          <w:tblHeader/>
        </w:trPr>
        <w:tc>
          <w:tcPr>
            <w:tcW w:w="2700" w:type="dxa"/>
            <w:tcBorders>
              <w:top w:val="single" w:sz="4" w:space="0" w:color="auto"/>
              <w:bottom w:val="single" w:sz="12" w:space="0" w:color="auto"/>
            </w:tcBorders>
            <w:shd w:val="clear" w:color="auto" w:fill="auto"/>
            <w:vAlign w:val="bottom"/>
          </w:tcPr>
          <w:p w14:paraId="6D93F04B" w14:textId="77777777" w:rsidR="00BD54B1" w:rsidRPr="001756E9" w:rsidRDefault="00BD54B1" w:rsidP="00A65765">
            <w:pPr>
              <w:tabs>
                <w:tab w:val="left" w:pos="288"/>
                <w:tab w:val="left" w:pos="576"/>
                <w:tab w:val="left" w:pos="864"/>
                <w:tab w:val="left" w:pos="1152"/>
              </w:tabs>
              <w:spacing w:before="81" w:after="81" w:line="160" w:lineRule="exact"/>
              <w:ind w:right="43"/>
              <w:rPr>
                <w:i/>
                <w:sz w:val="14"/>
                <w:szCs w:val="14"/>
              </w:rPr>
            </w:pPr>
            <w:r w:rsidRPr="001756E9">
              <w:rPr>
                <w:i/>
                <w:iCs/>
                <w:sz w:val="14"/>
                <w:szCs w:val="14"/>
                <w:lang w:val="fr-FR"/>
              </w:rPr>
              <w:t>Cote</w:t>
            </w:r>
          </w:p>
        </w:tc>
        <w:tc>
          <w:tcPr>
            <w:tcW w:w="4950" w:type="dxa"/>
            <w:tcBorders>
              <w:top w:val="single" w:sz="4" w:space="0" w:color="auto"/>
              <w:bottom w:val="single" w:sz="12" w:space="0" w:color="auto"/>
            </w:tcBorders>
            <w:shd w:val="clear" w:color="auto" w:fill="auto"/>
            <w:vAlign w:val="bottom"/>
          </w:tcPr>
          <w:p w14:paraId="5F76717E" w14:textId="77777777" w:rsidR="00BD54B1" w:rsidRPr="001756E9" w:rsidRDefault="00BD54B1" w:rsidP="00A65765">
            <w:pPr>
              <w:tabs>
                <w:tab w:val="left" w:pos="288"/>
                <w:tab w:val="left" w:pos="576"/>
                <w:tab w:val="left" w:pos="864"/>
                <w:tab w:val="left" w:pos="1152"/>
              </w:tabs>
              <w:spacing w:before="81" w:after="81" w:line="160" w:lineRule="exact"/>
              <w:ind w:left="144" w:right="43"/>
              <w:rPr>
                <w:i/>
                <w:sz w:val="14"/>
                <w:szCs w:val="14"/>
              </w:rPr>
            </w:pPr>
            <w:r w:rsidRPr="001756E9">
              <w:rPr>
                <w:i/>
                <w:iCs/>
                <w:sz w:val="14"/>
                <w:szCs w:val="14"/>
                <w:lang w:val="fr-FR"/>
              </w:rPr>
              <w:t>Titre ou description</w:t>
            </w:r>
          </w:p>
        </w:tc>
      </w:tr>
      <w:tr w:rsidR="00BD54B1" w:rsidRPr="001756E9" w14:paraId="4F26ACB6" w14:textId="77777777" w:rsidTr="00C659F9">
        <w:trPr>
          <w:trHeight w:hRule="exact" w:val="115"/>
          <w:tblHeader/>
        </w:trPr>
        <w:tc>
          <w:tcPr>
            <w:tcW w:w="2700" w:type="dxa"/>
            <w:tcBorders>
              <w:top w:val="single" w:sz="12" w:space="0" w:color="auto"/>
            </w:tcBorders>
            <w:shd w:val="clear" w:color="auto" w:fill="auto"/>
            <w:vAlign w:val="bottom"/>
          </w:tcPr>
          <w:p w14:paraId="63489922" w14:textId="77777777" w:rsidR="00BD54B1" w:rsidRPr="001756E9" w:rsidRDefault="00BD54B1" w:rsidP="00C659F9">
            <w:pPr>
              <w:tabs>
                <w:tab w:val="left" w:pos="288"/>
                <w:tab w:val="left" w:pos="576"/>
                <w:tab w:val="left" w:pos="864"/>
                <w:tab w:val="left" w:pos="1152"/>
              </w:tabs>
              <w:spacing w:before="40" w:after="120"/>
              <w:ind w:right="40"/>
            </w:pPr>
          </w:p>
        </w:tc>
        <w:tc>
          <w:tcPr>
            <w:tcW w:w="4950" w:type="dxa"/>
            <w:tcBorders>
              <w:top w:val="single" w:sz="12" w:space="0" w:color="auto"/>
            </w:tcBorders>
            <w:shd w:val="clear" w:color="auto" w:fill="auto"/>
            <w:vAlign w:val="bottom"/>
          </w:tcPr>
          <w:p w14:paraId="73278BAF" w14:textId="77777777" w:rsidR="00BD54B1" w:rsidRPr="001756E9" w:rsidRDefault="00BD54B1" w:rsidP="00A65765">
            <w:pPr>
              <w:tabs>
                <w:tab w:val="left" w:pos="288"/>
                <w:tab w:val="left" w:pos="576"/>
                <w:tab w:val="left" w:pos="864"/>
                <w:tab w:val="left" w:pos="1152"/>
              </w:tabs>
              <w:spacing w:before="40" w:after="120"/>
              <w:ind w:left="144" w:right="40"/>
            </w:pPr>
          </w:p>
        </w:tc>
      </w:tr>
      <w:tr w:rsidR="00BD54B1" w:rsidRPr="001756E9" w14:paraId="0BDDB2A0" w14:textId="77777777" w:rsidTr="00C659F9">
        <w:tc>
          <w:tcPr>
            <w:tcW w:w="2700" w:type="dxa"/>
            <w:shd w:val="clear" w:color="auto" w:fill="auto"/>
          </w:tcPr>
          <w:p w14:paraId="19BCB0F0" w14:textId="1D58EF99" w:rsidR="00BD54B1" w:rsidRPr="001756E9" w:rsidRDefault="006119B4" w:rsidP="00A65765">
            <w:pPr>
              <w:spacing w:before="40" w:after="80"/>
              <w:ind w:right="43"/>
            </w:pPr>
            <w:hyperlink r:id="rId45" w:history="1">
              <w:r w:rsidR="00BD54B1" w:rsidRPr="001756E9">
                <w:rPr>
                  <w:rStyle w:val="Hyperlink"/>
                </w:rPr>
                <w:t>CEDAW/C/85/1</w:t>
              </w:r>
            </w:hyperlink>
            <w:r w:rsidR="00BD54B1" w:rsidRPr="001756E9">
              <w:t xml:space="preserve"> </w:t>
            </w:r>
          </w:p>
        </w:tc>
        <w:tc>
          <w:tcPr>
            <w:tcW w:w="4950" w:type="dxa"/>
            <w:shd w:val="clear" w:color="auto" w:fill="auto"/>
          </w:tcPr>
          <w:p w14:paraId="76DCB376" w14:textId="77777777" w:rsidR="00BD54B1" w:rsidRPr="001756E9" w:rsidRDefault="00BD54B1" w:rsidP="00A65765">
            <w:pPr>
              <w:tabs>
                <w:tab w:val="left" w:pos="288"/>
                <w:tab w:val="left" w:pos="576"/>
                <w:tab w:val="left" w:pos="864"/>
                <w:tab w:val="left" w:pos="1152"/>
              </w:tabs>
              <w:spacing w:before="40" w:after="80"/>
              <w:ind w:left="144" w:right="43"/>
              <w:rPr>
                <w:lang w:val="fr-FR"/>
              </w:rPr>
            </w:pPr>
            <w:r w:rsidRPr="001756E9">
              <w:rPr>
                <w:lang w:val="fr-FR"/>
              </w:rPr>
              <w:t>Ordre du jour provisoire annoté</w:t>
            </w:r>
          </w:p>
        </w:tc>
      </w:tr>
      <w:tr w:rsidR="00BD54B1" w:rsidRPr="001756E9" w14:paraId="0725DA85" w14:textId="77777777" w:rsidTr="00C659F9">
        <w:tc>
          <w:tcPr>
            <w:tcW w:w="2700" w:type="dxa"/>
            <w:shd w:val="clear" w:color="auto" w:fill="auto"/>
          </w:tcPr>
          <w:p w14:paraId="531A683C" w14:textId="77777777" w:rsidR="00BD54B1" w:rsidRPr="001756E9" w:rsidRDefault="00BD54B1" w:rsidP="00A65765">
            <w:pPr>
              <w:spacing w:before="40" w:after="80"/>
              <w:ind w:right="43"/>
            </w:pPr>
            <w:r w:rsidRPr="001756E9">
              <w:rPr>
                <w:b/>
                <w:bCs/>
                <w:lang w:val="fr-FR"/>
              </w:rPr>
              <w:t>Rapports des États parties</w:t>
            </w:r>
          </w:p>
        </w:tc>
        <w:tc>
          <w:tcPr>
            <w:tcW w:w="4950" w:type="dxa"/>
            <w:shd w:val="clear" w:color="auto" w:fill="auto"/>
          </w:tcPr>
          <w:p w14:paraId="371DA3E8" w14:textId="77777777" w:rsidR="00BD54B1" w:rsidRPr="001756E9" w:rsidRDefault="00BD54B1" w:rsidP="00A65765">
            <w:pPr>
              <w:tabs>
                <w:tab w:val="left" w:pos="288"/>
                <w:tab w:val="left" w:pos="576"/>
                <w:tab w:val="left" w:pos="864"/>
                <w:tab w:val="left" w:pos="1152"/>
              </w:tabs>
              <w:spacing w:before="40" w:after="80"/>
              <w:ind w:left="144" w:right="43"/>
            </w:pPr>
          </w:p>
        </w:tc>
      </w:tr>
      <w:tr w:rsidR="00BD54B1" w:rsidRPr="001756E9" w14:paraId="126E2BCF" w14:textId="77777777" w:rsidTr="00C659F9">
        <w:tc>
          <w:tcPr>
            <w:tcW w:w="2700" w:type="dxa"/>
            <w:shd w:val="clear" w:color="auto" w:fill="auto"/>
          </w:tcPr>
          <w:p w14:paraId="523CCE9F" w14:textId="49C2005B" w:rsidR="00BD54B1" w:rsidRPr="001756E9" w:rsidRDefault="006119B4" w:rsidP="00A65765">
            <w:pPr>
              <w:spacing w:before="40" w:after="80"/>
              <w:ind w:right="43"/>
            </w:pPr>
            <w:hyperlink r:id="rId46" w:history="1">
              <w:r w:rsidR="00BD54B1" w:rsidRPr="001756E9">
                <w:rPr>
                  <w:rStyle w:val="Hyperlink"/>
                </w:rPr>
                <w:t>CEDAW/C/CHN/9</w:t>
              </w:r>
            </w:hyperlink>
          </w:p>
        </w:tc>
        <w:tc>
          <w:tcPr>
            <w:tcW w:w="4950" w:type="dxa"/>
            <w:shd w:val="clear" w:color="auto" w:fill="auto"/>
          </w:tcPr>
          <w:p w14:paraId="01CF8D58" w14:textId="77777777" w:rsidR="00BD54B1" w:rsidRPr="001756E9" w:rsidRDefault="00BD54B1" w:rsidP="00A65765">
            <w:pPr>
              <w:tabs>
                <w:tab w:val="left" w:pos="288"/>
                <w:tab w:val="left" w:pos="576"/>
                <w:tab w:val="left" w:pos="864"/>
                <w:tab w:val="left" w:pos="1152"/>
              </w:tabs>
              <w:spacing w:before="40" w:after="80"/>
              <w:ind w:left="144" w:right="43"/>
              <w:rPr>
                <w:lang w:val="fr-FR"/>
              </w:rPr>
            </w:pPr>
            <w:r w:rsidRPr="001756E9">
              <w:rPr>
                <w:lang w:val="fr-FR"/>
              </w:rPr>
              <w:t>Neuvième rapport périodique de la Chine</w:t>
            </w:r>
          </w:p>
        </w:tc>
      </w:tr>
      <w:tr w:rsidR="00BD54B1" w:rsidRPr="001756E9" w14:paraId="2A118BB1" w14:textId="77777777" w:rsidTr="00C659F9">
        <w:tc>
          <w:tcPr>
            <w:tcW w:w="2700" w:type="dxa"/>
            <w:shd w:val="clear" w:color="auto" w:fill="auto"/>
          </w:tcPr>
          <w:p w14:paraId="27935894" w14:textId="0679CA5E" w:rsidR="00BD54B1" w:rsidRPr="001756E9" w:rsidRDefault="006119B4" w:rsidP="00A65765">
            <w:pPr>
              <w:spacing w:before="40" w:after="80"/>
              <w:ind w:right="43"/>
            </w:pPr>
            <w:hyperlink r:id="rId47" w:history="1">
              <w:r w:rsidR="00BD54B1" w:rsidRPr="001756E9">
                <w:rPr>
                  <w:rStyle w:val="Hyperlink"/>
                </w:rPr>
                <w:t>CEDAW/C/CHN-HKG/9</w:t>
              </w:r>
            </w:hyperlink>
          </w:p>
        </w:tc>
        <w:tc>
          <w:tcPr>
            <w:tcW w:w="4950" w:type="dxa"/>
            <w:shd w:val="clear" w:color="auto" w:fill="auto"/>
          </w:tcPr>
          <w:p w14:paraId="5AB9EEF8" w14:textId="77777777"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Neuvième rapport périodique de la Région administrative spéciale de Hong Kong (Chine)</w:t>
            </w:r>
          </w:p>
        </w:tc>
      </w:tr>
      <w:tr w:rsidR="00BD54B1" w:rsidRPr="001756E9" w14:paraId="116A957A" w14:textId="77777777" w:rsidTr="00C659F9">
        <w:tc>
          <w:tcPr>
            <w:tcW w:w="2700" w:type="dxa"/>
            <w:shd w:val="clear" w:color="auto" w:fill="auto"/>
          </w:tcPr>
          <w:p w14:paraId="7E28D8D8" w14:textId="2343AD20" w:rsidR="00BD54B1" w:rsidRPr="001756E9" w:rsidRDefault="006119B4" w:rsidP="00A65765">
            <w:pPr>
              <w:spacing w:before="40" w:after="80"/>
              <w:ind w:right="43"/>
            </w:pPr>
            <w:hyperlink r:id="rId48" w:history="1">
              <w:r w:rsidR="00BD54B1" w:rsidRPr="001756E9">
                <w:rPr>
                  <w:rStyle w:val="Hyperlink"/>
                </w:rPr>
                <w:t>CEDAW/C/CHN-MAC/9</w:t>
              </w:r>
            </w:hyperlink>
          </w:p>
        </w:tc>
        <w:tc>
          <w:tcPr>
            <w:tcW w:w="4950" w:type="dxa"/>
            <w:shd w:val="clear" w:color="auto" w:fill="auto"/>
          </w:tcPr>
          <w:p w14:paraId="0013C49E" w14:textId="77777777"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Neuvième rapport périodique de la Région administrative spéciale de Macao (Chine)</w:t>
            </w:r>
          </w:p>
        </w:tc>
      </w:tr>
      <w:tr w:rsidR="00BD54B1" w:rsidRPr="001756E9" w14:paraId="429F8602" w14:textId="77777777" w:rsidTr="00C659F9">
        <w:tc>
          <w:tcPr>
            <w:tcW w:w="2700" w:type="dxa"/>
            <w:shd w:val="clear" w:color="auto" w:fill="auto"/>
          </w:tcPr>
          <w:p w14:paraId="40F52604" w14:textId="486E7213" w:rsidR="00BD54B1" w:rsidRPr="001756E9" w:rsidRDefault="006119B4" w:rsidP="00A65765">
            <w:pPr>
              <w:spacing w:before="40" w:after="80"/>
              <w:ind w:right="43"/>
            </w:pPr>
            <w:hyperlink r:id="rId49" w:history="1">
              <w:r w:rsidR="00BD54B1" w:rsidRPr="001756E9">
                <w:rPr>
                  <w:rStyle w:val="Hyperlink"/>
                </w:rPr>
                <w:t>CEDAW/C/DEU/9</w:t>
              </w:r>
            </w:hyperlink>
          </w:p>
        </w:tc>
        <w:tc>
          <w:tcPr>
            <w:tcW w:w="4950" w:type="dxa"/>
            <w:shd w:val="clear" w:color="auto" w:fill="auto"/>
          </w:tcPr>
          <w:p w14:paraId="17C02D88" w14:textId="78853BEB"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Neuvième rapport périodique de l</w:t>
            </w:r>
            <w:r w:rsidR="001756E9" w:rsidRPr="001756E9">
              <w:rPr>
                <w:lang w:val="fr-FR"/>
              </w:rPr>
              <w:t>’</w:t>
            </w:r>
            <w:r w:rsidRPr="001756E9">
              <w:rPr>
                <w:lang w:val="fr-FR"/>
              </w:rPr>
              <w:t>Allemagne (soumis selon la procédure simplifiée d</w:t>
            </w:r>
            <w:r w:rsidR="001756E9" w:rsidRPr="001756E9">
              <w:rPr>
                <w:lang w:val="fr-FR"/>
              </w:rPr>
              <w:t>’</w:t>
            </w:r>
            <w:r w:rsidRPr="001756E9">
              <w:rPr>
                <w:lang w:val="fr-FR"/>
              </w:rPr>
              <w:t>établissement des rapports)</w:t>
            </w:r>
          </w:p>
        </w:tc>
      </w:tr>
      <w:tr w:rsidR="00BD54B1" w:rsidRPr="001756E9" w14:paraId="0065D262" w14:textId="77777777" w:rsidTr="00C659F9">
        <w:tc>
          <w:tcPr>
            <w:tcW w:w="2700" w:type="dxa"/>
            <w:shd w:val="clear" w:color="auto" w:fill="auto"/>
          </w:tcPr>
          <w:p w14:paraId="7CE4DF21" w14:textId="3CD3E38E" w:rsidR="00BD54B1" w:rsidRPr="001756E9" w:rsidRDefault="006119B4" w:rsidP="00A65765">
            <w:pPr>
              <w:spacing w:before="40" w:after="80"/>
              <w:ind w:right="43"/>
            </w:pPr>
            <w:hyperlink r:id="rId50" w:history="1">
              <w:r w:rsidR="00BD54B1" w:rsidRPr="001756E9">
                <w:rPr>
                  <w:rStyle w:val="Hyperlink"/>
                </w:rPr>
                <w:t>CEDAW/C/ISL/9</w:t>
              </w:r>
            </w:hyperlink>
          </w:p>
        </w:tc>
        <w:tc>
          <w:tcPr>
            <w:tcW w:w="4950" w:type="dxa"/>
            <w:shd w:val="clear" w:color="auto" w:fill="auto"/>
          </w:tcPr>
          <w:p w14:paraId="7350DE1C" w14:textId="25FE1555"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Neuvième rapport périodique de l</w:t>
            </w:r>
            <w:r w:rsidR="001756E9" w:rsidRPr="001756E9">
              <w:rPr>
                <w:lang w:val="fr-FR"/>
              </w:rPr>
              <w:t>’</w:t>
            </w:r>
            <w:r w:rsidRPr="001756E9">
              <w:rPr>
                <w:lang w:val="fr-FR"/>
              </w:rPr>
              <w:t xml:space="preserve">Islande </w:t>
            </w:r>
          </w:p>
        </w:tc>
      </w:tr>
      <w:tr w:rsidR="00BD54B1" w:rsidRPr="001756E9" w14:paraId="26C2DD88" w14:textId="77777777" w:rsidTr="00C659F9">
        <w:tc>
          <w:tcPr>
            <w:tcW w:w="2700" w:type="dxa"/>
            <w:shd w:val="clear" w:color="auto" w:fill="auto"/>
          </w:tcPr>
          <w:p w14:paraId="5D44B6F7" w14:textId="15E19953" w:rsidR="00BD54B1" w:rsidRPr="001756E9" w:rsidRDefault="006119B4" w:rsidP="00A65765">
            <w:pPr>
              <w:spacing w:before="40" w:after="80"/>
              <w:ind w:right="43"/>
            </w:pPr>
            <w:hyperlink r:id="rId51" w:history="1">
              <w:r w:rsidR="00BD54B1" w:rsidRPr="001756E9">
                <w:rPr>
                  <w:rStyle w:val="Hyperlink"/>
                </w:rPr>
                <w:t>CEDAW/C/STP/1-5</w:t>
              </w:r>
            </w:hyperlink>
          </w:p>
        </w:tc>
        <w:tc>
          <w:tcPr>
            <w:tcW w:w="4950" w:type="dxa"/>
            <w:shd w:val="clear" w:color="auto" w:fill="auto"/>
          </w:tcPr>
          <w:p w14:paraId="302C18DF" w14:textId="77777777"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Rapport initial à cinquième rapport périodique combiné de Sao Tomé-et-Principe</w:t>
            </w:r>
          </w:p>
        </w:tc>
      </w:tr>
      <w:tr w:rsidR="00BD54B1" w:rsidRPr="001756E9" w14:paraId="2A99871A" w14:textId="77777777" w:rsidTr="00C659F9">
        <w:tc>
          <w:tcPr>
            <w:tcW w:w="2700" w:type="dxa"/>
            <w:shd w:val="clear" w:color="auto" w:fill="auto"/>
          </w:tcPr>
          <w:p w14:paraId="1CB97EEE" w14:textId="11D3C70F" w:rsidR="00BD54B1" w:rsidRPr="001756E9" w:rsidRDefault="006119B4" w:rsidP="00A65765">
            <w:pPr>
              <w:spacing w:before="40" w:after="80"/>
              <w:ind w:right="43"/>
            </w:pPr>
            <w:hyperlink r:id="rId52" w:history="1">
              <w:r w:rsidR="00BD54B1" w:rsidRPr="001756E9">
                <w:rPr>
                  <w:rStyle w:val="Hyperlink"/>
                </w:rPr>
                <w:t>CEDAW/C/SVK/7</w:t>
              </w:r>
            </w:hyperlink>
          </w:p>
        </w:tc>
        <w:tc>
          <w:tcPr>
            <w:tcW w:w="4950" w:type="dxa"/>
            <w:shd w:val="clear" w:color="auto" w:fill="auto"/>
          </w:tcPr>
          <w:p w14:paraId="13471FBE" w14:textId="53500FAE"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Septième rapport périodique de la Slovaquie (soumis selon la procédure simplifiée d</w:t>
            </w:r>
            <w:r w:rsidR="001756E9" w:rsidRPr="001756E9">
              <w:rPr>
                <w:lang w:val="fr-FR"/>
              </w:rPr>
              <w:t>’</w:t>
            </w:r>
            <w:r w:rsidRPr="001756E9">
              <w:rPr>
                <w:lang w:val="fr-FR"/>
              </w:rPr>
              <w:t>établissement des rapports)</w:t>
            </w:r>
          </w:p>
        </w:tc>
      </w:tr>
      <w:tr w:rsidR="00BD54B1" w:rsidRPr="001756E9" w14:paraId="7FAF18F8" w14:textId="77777777" w:rsidTr="00C659F9">
        <w:tc>
          <w:tcPr>
            <w:tcW w:w="2700" w:type="dxa"/>
            <w:shd w:val="clear" w:color="auto" w:fill="auto"/>
          </w:tcPr>
          <w:p w14:paraId="5EE0CA6F" w14:textId="7C18239C" w:rsidR="00BD54B1" w:rsidRPr="001756E9" w:rsidRDefault="006119B4" w:rsidP="00A65765">
            <w:pPr>
              <w:spacing w:before="40" w:after="80"/>
              <w:ind w:right="43"/>
            </w:pPr>
            <w:hyperlink r:id="rId53" w:history="1">
              <w:r w:rsidR="00BD54B1" w:rsidRPr="001756E9">
                <w:rPr>
                  <w:rStyle w:val="Hyperlink"/>
                </w:rPr>
                <w:t>CEDAW/C/ESP/9</w:t>
              </w:r>
            </w:hyperlink>
          </w:p>
        </w:tc>
        <w:tc>
          <w:tcPr>
            <w:tcW w:w="4950" w:type="dxa"/>
            <w:shd w:val="clear" w:color="auto" w:fill="auto"/>
          </w:tcPr>
          <w:p w14:paraId="70C2E3EE" w14:textId="1DBCFF32"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Neuvième rapport périodique de l</w:t>
            </w:r>
            <w:r w:rsidR="001756E9" w:rsidRPr="001756E9">
              <w:rPr>
                <w:lang w:val="fr-FR"/>
              </w:rPr>
              <w:t>’</w:t>
            </w:r>
            <w:r w:rsidRPr="001756E9">
              <w:rPr>
                <w:lang w:val="fr-FR"/>
              </w:rPr>
              <w:t>Espagne (soumis selon la procédure simplifiée d</w:t>
            </w:r>
            <w:r w:rsidR="001756E9" w:rsidRPr="001756E9">
              <w:rPr>
                <w:lang w:val="fr-FR"/>
              </w:rPr>
              <w:t>’</w:t>
            </w:r>
            <w:r w:rsidRPr="001756E9">
              <w:rPr>
                <w:lang w:val="fr-FR"/>
              </w:rPr>
              <w:t>établissement des rapports)</w:t>
            </w:r>
          </w:p>
        </w:tc>
      </w:tr>
      <w:tr w:rsidR="00BD54B1" w:rsidRPr="001756E9" w14:paraId="4DB8A63C" w14:textId="77777777" w:rsidTr="00C659F9">
        <w:tc>
          <w:tcPr>
            <w:tcW w:w="2700" w:type="dxa"/>
            <w:shd w:val="clear" w:color="auto" w:fill="auto"/>
          </w:tcPr>
          <w:p w14:paraId="7B5DD781" w14:textId="382863E3" w:rsidR="00BD54B1" w:rsidRPr="001756E9" w:rsidRDefault="006119B4" w:rsidP="00A65765">
            <w:pPr>
              <w:spacing w:before="40" w:after="80"/>
              <w:ind w:right="43"/>
            </w:pPr>
            <w:hyperlink r:id="rId54" w:history="1">
              <w:r w:rsidR="00BD54B1" w:rsidRPr="001756E9">
                <w:rPr>
                  <w:rStyle w:val="Hyperlink"/>
                </w:rPr>
                <w:t>CEDAW/C/TLS/4</w:t>
              </w:r>
            </w:hyperlink>
          </w:p>
        </w:tc>
        <w:tc>
          <w:tcPr>
            <w:tcW w:w="4950" w:type="dxa"/>
            <w:shd w:val="clear" w:color="auto" w:fill="auto"/>
          </w:tcPr>
          <w:p w14:paraId="5A2161FA" w14:textId="77777777"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Quatrième rapport périodique de Timor-Leste</w:t>
            </w:r>
          </w:p>
        </w:tc>
      </w:tr>
      <w:tr w:rsidR="00BD54B1" w:rsidRPr="001756E9" w14:paraId="7185CA68" w14:textId="77777777" w:rsidTr="00C659F9">
        <w:tc>
          <w:tcPr>
            <w:tcW w:w="2700" w:type="dxa"/>
            <w:tcBorders>
              <w:bottom w:val="single" w:sz="12" w:space="0" w:color="auto"/>
            </w:tcBorders>
            <w:shd w:val="clear" w:color="auto" w:fill="auto"/>
          </w:tcPr>
          <w:p w14:paraId="3FCE33A6" w14:textId="3336A1A9" w:rsidR="00BD54B1" w:rsidRPr="001756E9" w:rsidRDefault="006119B4" w:rsidP="00A65765">
            <w:pPr>
              <w:spacing w:before="40" w:after="80"/>
              <w:ind w:right="43"/>
            </w:pPr>
            <w:hyperlink r:id="rId55" w:history="1">
              <w:r w:rsidR="00BD54B1" w:rsidRPr="001756E9">
                <w:rPr>
                  <w:rStyle w:val="Hyperlink"/>
                  <w:lang w:val="fr-FR"/>
                </w:rPr>
                <w:t>CEDAW/C/VEN/9</w:t>
              </w:r>
            </w:hyperlink>
          </w:p>
        </w:tc>
        <w:tc>
          <w:tcPr>
            <w:tcW w:w="4950" w:type="dxa"/>
            <w:tcBorders>
              <w:bottom w:val="single" w:sz="12" w:space="0" w:color="auto"/>
            </w:tcBorders>
            <w:shd w:val="clear" w:color="auto" w:fill="auto"/>
          </w:tcPr>
          <w:p w14:paraId="64A037B3" w14:textId="77777777" w:rsidR="00BD54B1" w:rsidRPr="001756E9" w:rsidRDefault="00BD54B1" w:rsidP="00824BD8">
            <w:pPr>
              <w:tabs>
                <w:tab w:val="left" w:pos="288"/>
                <w:tab w:val="left" w:pos="576"/>
                <w:tab w:val="left" w:pos="864"/>
                <w:tab w:val="left" w:pos="1152"/>
              </w:tabs>
              <w:suppressAutoHyphens/>
              <w:spacing w:before="40" w:after="80"/>
              <w:ind w:left="144" w:right="43"/>
              <w:rPr>
                <w:lang w:val="fr-FR"/>
              </w:rPr>
            </w:pPr>
            <w:r w:rsidRPr="001756E9">
              <w:rPr>
                <w:lang w:val="fr-FR"/>
              </w:rPr>
              <w:t>Neuvième rapport périodique de la République bolivarienne du Venezuela</w:t>
            </w:r>
          </w:p>
        </w:tc>
      </w:tr>
    </w:tbl>
    <w:p w14:paraId="0171F7E4" w14:textId="77777777" w:rsidR="00066F4C" w:rsidRPr="001756E9" w:rsidRDefault="00066F4C" w:rsidP="00066F4C">
      <w:pPr>
        <w:pStyle w:val="SingleTxt"/>
        <w:rPr>
          <w:lang w:val="fr-FR"/>
        </w:rPr>
        <w:sectPr w:rsidR="00066F4C" w:rsidRPr="001756E9" w:rsidSect="00A94179">
          <w:type w:val="continuous"/>
          <w:pgSz w:w="12240" w:h="15840"/>
          <w:pgMar w:top="1440" w:right="1200" w:bottom="1152" w:left="1200" w:header="432" w:footer="504" w:gutter="0"/>
          <w:cols w:space="708"/>
          <w:noEndnote/>
          <w:docGrid w:linePitch="360"/>
        </w:sectPr>
      </w:pPr>
    </w:p>
    <w:p w14:paraId="0A46DA3A" w14:textId="77777777" w:rsidR="00BD54B1" w:rsidRPr="001756E9" w:rsidRDefault="00BD54B1" w:rsidP="00720696">
      <w:pPr>
        <w:pStyle w:val="HCh0"/>
        <w:ind w:left="1267" w:right="1260" w:hanging="1267"/>
        <w:rPr>
          <w:lang w:val="fr-FR"/>
        </w:rPr>
      </w:pPr>
      <w:r w:rsidRPr="001756E9">
        <w:rPr>
          <w:lang w:val="fr-FR"/>
        </w:rPr>
        <w:t>Deuxième partie</w:t>
      </w:r>
    </w:p>
    <w:p w14:paraId="5B2E89A8" w14:textId="5D1980B3" w:rsidR="00BD54B1" w:rsidRPr="001756E9" w:rsidRDefault="00BD54B1" w:rsidP="00720696">
      <w:pPr>
        <w:pStyle w:val="HCh0"/>
        <w:ind w:left="1267" w:right="1380" w:hanging="1267"/>
        <w:rPr>
          <w:lang w:val="fr-FR"/>
        </w:rPr>
      </w:pPr>
      <w:r w:rsidRPr="001756E9">
        <w:rPr>
          <w:lang w:val="fr-FR"/>
        </w:rPr>
        <w:tab/>
      </w:r>
      <w:r w:rsidRPr="001756E9">
        <w:rPr>
          <w:lang w:val="fr-FR"/>
        </w:rPr>
        <w:tab/>
        <w:t>Rapport du Comité pour l</w:t>
      </w:r>
      <w:r w:rsidR="001756E9" w:rsidRPr="001756E9">
        <w:rPr>
          <w:lang w:val="fr-FR"/>
        </w:rPr>
        <w:t>’</w:t>
      </w:r>
      <w:r w:rsidRPr="001756E9">
        <w:rPr>
          <w:lang w:val="fr-FR"/>
        </w:rPr>
        <w:t>élimination de la discrimination à l</w:t>
      </w:r>
      <w:r w:rsidR="001756E9" w:rsidRPr="001756E9">
        <w:rPr>
          <w:lang w:val="fr-FR"/>
        </w:rPr>
        <w:t>’</w:t>
      </w:r>
      <w:r w:rsidRPr="001756E9">
        <w:rPr>
          <w:lang w:val="fr-FR"/>
        </w:rPr>
        <w:t>égard des femmes sur les travaux de sa quatre-vingt-sixième session</w:t>
      </w:r>
    </w:p>
    <w:p w14:paraId="5B9D002F" w14:textId="77777777" w:rsidR="00720696" w:rsidRPr="001756E9" w:rsidRDefault="00720696" w:rsidP="00720696">
      <w:pPr>
        <w:pStyle w:val="SingleTxt"/>
        <w:spacing w:after="0" w:line="120" w:lineRule="exact"/>
        <w:rPr>
          <w:sz w:val="10"/>
          <w:lang w:val="fr-FR"/>
        </w:rPr>
      </w:pPr>
    </w:p>
    <w:p w14:paraId="61A50605" w14:textId="77777777" w:rsidR="00720696" w:rsidRPr="001756E9" w:rsidRDefault="00720696" w:rsidP="00720696">
      <w:pPr>
        <w:pStyle w:val="SingleTxt"/>
        <w:spacing w:after="0" w:line="120" w:lineRule="exact"/>
        <w:rPr>
          <w:sz w:val="10"/>
          <w:lang w:val="fr-FR"/>
        </w:rPr>
      </w:pPr>
    </w:p>
    <w:p w14:paraId="71D1A975" w14:textId="77777777" w:rsidR="00BD54B1" w:rsidRPr="001756E9" w:rsidRDefault="00BD54B1" w:rsidP="007206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9-27 octobre 2023</w:t>
      </w:r>
    </w:p>
    <w:p w14:paraId="706C5972" w14:textId="77777777" w:rsidR="00720696" w:rsidRPr="001756E9" w:rsidRDefault="00720696" w:rsidP="00720696">
      <w:pPr>
        <w:pStyle w:val="SingleTxt"/>
        <w:spacing w:after="0" w:line="120" w:lineRule="exact"/>
        <w:rPr>
          <w:sz w:val="10"/>
          <w:lang w:val="fr-FR"/>
        </w:rPr>
      </w:pPr>
    </w:p>
    <w:p w14:paraId="14B50FA2" w14:textId="77777777" w:rsidR="00720696" w:rsidRPr="001756E9" w:rsidRDefault="00720696" w:rsidP="00720696">
      <w:pPr>
        <w:pStyle w:val="SingleTxt"/>
        <w:spacing w:after="0" w:line="120" w:lineRule="exact"/>
        <w:rPr>
          <w:sz w:val="10"/>
          <w:lang w:val="fr-FR"/>
        </w:rPr>
      </w:pPr>
    </w:p>
    <w:p w14:paraId="027F413A" w14:textId="77777777" w:rsidR="00BD54B1" w:rsidRPr="001756E9" w:rsidRDefault="00BD54B1" w:rsidP="00BD54B1">
      <w:pPr>
        <w:spacing w:after="200" w:line="276" w:lineRule="auto"/>
        <w:rPr>
          <w:lang w:val="fr-FR"/>
        </w:rPr>
      </w:pPr>
      <w:r w:rsidRPr="001756E9">
        <w:rPr>
          <w:lang w:val="fr-FR"/>
        </w:rPr>
        <w:br w:type="page"/>
      </w:r>
    </w:p>
    <w:p w14:paraId="66F5F601" w14:textId="77777777" w:rsidR="00BD54B1" w:rsidRPr="001756E9" w:rsidRDefault="00BD54B1" w:rsidP="001F710F">
      <w:pPr>
        <w:pStyle w:val="HCh0"/>
        <w:ind w:left="1267" w:right="1260" w:hanging="1267"/>
        <w:rPr>
          <w:lang w:val="fr-FR"/>
        </w:rPr>
      </w:pPr>
      <w:r w:rsidRPr="001756E9">
        <w:rPr>
          <w:lang w:val="fr-FR"/>
        </w:rPr>
        <w:t>Chapitre I</w:t>
      </w:r>
    </w:p>
    <w:p w14:paraId="04EB7D74" w14:textId="77777777" w:rsidR="00BD54B1" w:rsidRPr="001756E9" w:rsidRDefault="00BD54B1" w:rsidP="001F710F">
      <w:pPr>
        <w:pStyle w:val="HCh0"/>
        <w:ind w:left="1267" w:right="1260" w:hanging="1267"/>
        <w:rPr>
          <w:lang w:val="fr-FR"/>
        </w:rPr>
      </w:pPr>
      <w:r w:rsidRPr="001756E9">
        <w:rPr>
          <w:lang w:val="fr-FR"/>
        </w:rPr>
        <w:tab/>
      </w:r>
      <w:r w:rsidRPr="001756E9">
        <w:rPr>
          <w:lang w:val="fr-FR"/>
        </w:rPr>
        <w:tab/>
        <w:t xml:space="preserve">Décisions adoptées par le Comité </w:t>
      </w:r>
    </w:p>
    <w:p w14:paraId="6A4C55E5" w14:textId="77777777" w:rsidR="001F710F" w:rsidRPr="001756E9" w:rsidRDefault="001F710F" w:rsidP="001F710F">
      <w:pPr>
        <w:pStyle w:val="SingleTxt"/>
        <w:spacing w:after="0" w:line="120" w:lineRule="exact"/>
        <w:rPr>
          <w:sz w:val="10"/>
          <w:lang w:val="fr-FR"/>
        </w:rPr>
      </w:pPr>
    </w:p>
    <w:p w14:paraId="395628A7" w14:textId="77777777" w:rsidR="001F710F" w:rsidRPr="001756E9" w:rsidRDefault="001F710F" w:rsidP="001F710F">
      <w:pPr>
        <w:pStyle w:val="SingleTxt"/>
        <w:spacing w:after="0" w:line="120" w:lineRule="exact"/>
        <w:rPr>
          <w:sz w:val="10"/>
          <w:lang w:val="fr-FR"/>
        </w:rPr>
      </w:pPr>
    </w:p>
    <w:p w14:paraId="02FA539B" w14:textId="77777777" w:rsidR="00BD54B1" w:rsidRPr="001756E9" w:rsidRDefault="00BD54B1"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86/I</w:t>
      </w:r>
    </w:p>
    <w:p w14:paraId="774B2201" w14:textId="77777777" w:rsidR="001F710F" w:rsidRPr="001756E9" w:rsidRDefault="001F710F" w:rsidP="001F710F">
      <w:pPr>
        <w:pStyle w:val="SingleTxt"/>
        <w:spacing w:after="0" w:line="120" w:lineRule="exact"/>
        <w:rPr>
          <w:sz w:val="10"/>
          <w:lang w:val="fr-FR"/>
        </w:rPr>
      </w:pPr>
    </w:p>
    <w:p w14:paraId="613D9D6A" w14:textId="5D078598" w:rsidR="00BD54B1" w:rsidRPr="001756E9" w:rsidRDefault="00BD54B1" w:rsidP="00BD54B1">
      <w:pPr>
        <w:pStyle w:val="SingleTxt"/>
        <w:rPr>
          <w:lang w:val="fr-FR"/>
        </w:rPr>
      </w:pPr>
      <w:r w:rsidRPr="001756E9">
        <w:rPr>
          <w:lang w:val="fr-FR"/>
        </w:rPr>
        <w:tab/>
        <w:t>Le 10 octobre 2023, le Comité a adopté une déclaration intitulée « Préserver la vie, la santé et l</w:t>
      </w:r>
      <w:r w:rsidR="001756E9" w:rsidRPr="001756E9">
        <w:rPr>
          <w:lang w:val="fr-FR"/>
        </w:rPr>
        <w:t>’</w:t>
      </w:r>
      <w:r w:rsidRPr="001756E9">
        <w:rPr>
          <w:lang w:val="fr-FR"/>
        </w:rPr>
        <w:t>avenir des filles en réduisant au minimum les grossesses non désirées et en garantissant l</w:t>
      </w:r>
      <w:r w:rsidR="001756E9" w:rsidRPr="001756E9">
        <w:rPr>
          <w:lang w:val="fr-FR"/>
        </w:rPr>
        <w:t>’</w:t>
      </w:r>
      <w:r w:rsidRPr="001756E9">
        <w:rPr>
          <w:lang w:val="fr-FR"/>
        </w:rPr>
        <w:t>accès à un avortement sûr », publiée à l</w:t>
      </w:r>
      <w:r w:rsidR="001756E9" w:rsidRPr="001756E9">
        <w:rPr>
          <w:lang w:val="fr-FR"/>
        </w:rPr>
        <w:t>’</w:t>
      </w:r>
      <w:r w:rsidRPr="001756E9">
        <w:rPr>
          <w:lang w:val="fr-FR"/>
        </w:rPr>
        <w:t>occasion de la Journée internationale de la fille, le 11 octobre</w:t>
      </w:r>
      <w:r w:rsidRPr="001756E9">
        <w:rPr>
          <w:rStyle w:val="FootnoteReference"/>
          <w:lang w:val="fr-FR"/>
        </w:rPr>
        <w:footnoteReference w:id="4"/>
      </w:r>
      <w:r w:rsidRPr="001756E9">
        <w:rPr>
          <w:lang w:val="fr-FR"/>
        </w:rPr>
        <w:t>.</w:t>
      </w:r>
    </w:p>
    <w:p w14:paraId="5AD9BB0F" w14:textId="77777777" w:rsidR="001F710F" w:rsidRPr="001756E9" w:rsidRDefault="001F710F" w:rsidP="001F710F">
      <w:pPr>
        <w:pStyle w:val="SingleTxt"/>
        <w:spacing w:after="0" w:line="120" w:lineRule="exact"/>
        <w:rPr>
          <w:sz w:val="10"/>
          <w:lang w:val="fr-FR"/>
        </w:rPr>
      </w:pPr>
    </w:p>
    <w:p w14:paraId="332E8852" w14:textId="77777777" w:rsidR="00BD54B1" w:rsidRPr="001756E9" w:rsidRDefault="00BD54B1"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86/II</w:t>
      </w:r>
    </w:p>
    <w:p w14:paraId="7CC1AF2E" w14:textId="77777777" w:rsidR="001F710F" w:rsidRPr="001756E9" w:rsidRDefault="001F710F" w:rsidP="001F710F">
      <w:pPr>
        <w:pStyle w:val="SingleTxt"/>
        <w:spacing w:after="0" w:line="120" w:lineRule="exact"/>
        <w:rPr>
          <w:sz w:val="10"/>
          <w:lang w:val="fr-FR"/>
        </w:rPr>
      </w:pPr>
    </w:p>
    <w:p w14:paraId="312A087F" w14:textId="4DA5011A" w:rsidR="00BD54B1" w:rsidRPr="001756E9" w:rsidRDefault="00BD54B1" w:rsidP="00BD54B1">
      <w:pPr>
        <w:pStyle w:val="SingleTxt"/>
        <w:rPr>
          <w:lang w:val="fr-FR"/>
        </w:rPr>
      </w:pPr>
      <w:r w:rsidRPr="001756E9">
        <w:rPr>
          <w:lang w:val="fr-FR"/>
        </w:rPr>
        <w:tab/>
        <w:t>Le 25 octobre, le Comité a publié une déclaration intitulée « UN women</w:t>
      </w:r>
      <w:r w:rsidR="001756E9" w:rsidRPr="001756E9">
        <w:rPr>
          <w:lang w:val="fr-FR"/>
        </w:rPr>
        <w:t>’</w:t>
      </w:r>
      <w:r w:rsidRPr="001756E9">
        <w:rPr>
          <w:lang w:val="fr-FR"/>
        </w:rPr>
        <w:t>s rights committee deplores withdrawal of Nicaraguan Ambassador from public review » (Le comité des droits de la femme de l</w:t>
      </w:r>
      <w:r w:rsidR="001756E9" w:rsidRPr="001756E9">
        <w:rPr>
          <w:lang w:val="fr-FR"/>
        </w:rPr>
        <w:t>’</w:t>
      </w:r>
      <w:r w:rsidRPr="001756E9">
        <w:rPr>
          <w:lang w:val="fr-FR"/>
        </w:rPr>
        <w:t>ONU déplore le retrait de l</w:t>
      </w:r>
      <w:r w:rsidR="001756E9" w:rsidRPr="001756E9">
        <w:rPr>
          <w:lang w:val="fr-FR"/>
        </w:rPr>
        <w:t>’</w:t>
      </w:r>
      <w:r w:rsidRPr="001756E9">
        <w:rPr>
          <w:lang w:val="fr-FR"/>
        </w:rPr>
        <w:t>ambassadeur du Nicaragua de l</w:t>
      </w:r>
      <w:r w:rsidR="001756E9" w:rsidRPr="001756E9">
        <w:rPr>
          <w:lang w:val="fr-FR"/>
        </w:rPr>
        <w:t>’</w:t>
      </w:r>
      <w:r w:rsidRPr="001756E9">
        <w:rPr>
          <w:lang w:val="fr-FR"/>
        </w:rPr>
        <w:t>examen public)</w:t>
      </w:r>
      <w:r w:rsidRPr="001756E9">
        <w:rPr>
          <w:rStyle w:val="FootnoteReference"/>
          <w:lang w:val="fr-FR"/>
        </w:rPr>
        <w:footnoteReference w:id="5"/>
      </w:r>
      <w:r w:rsidRPr="001756E9">
        <w:rPr>
          <w:lang w:val="fr-FR"/>
        </w:rPr>
        <w:t>.</w:t>
      </w:r>
    </w:p>
    <w:p w14:paraId="0CF9AF9A" w14:textId="77777777" w:rsidR="001F710F" w:rsidRPr="001756E9" w:rsidRDefault="001F710F" w:rsidP="001F710F">
      <w:pPr>
        <w:pStyle w:val="SingleTxt"/>
        <w:spacing w:after="0" w:line="120" w:lineRule="exact"/>
        <w:rPr>
          <w:sz w:val="10"/>
          <w:lang w:val="fr-FR"/>
        </w:rPr>
      </w:pPr>
    </w:p>
    <w:p w14:paraId="49E1BB54" w14:textId="74B0BF78" w:rsidR="00BD54B1" w:rsidRPr="001756E9" w:rsidRDefault="001F710F"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ab/>
        <w:t>Décision 86/III</w:t>
      </w:r>
    </w:p>
    <w:p w14:paraId="2A74D57F" w14:textId="77777777" w:rsidR="001F710F" w:rsidRPr="001756E9" w:rsidRDefault="001F710F" w:rsidP="001F710F">
      <w:pPr>
        <w:pStyle w:val="SingleTxt"/>
        <w:spacing w:after="0" w:line="120" w:lineRule="exact"/>
        <w:rPr>
          <w:sz w:val="10"/>
          <w:lang w:val="fr-FR"/>
        </w:rPr>
      </w:pPr>
    </w:p>
    <w:p w14:paraId="6B08F7C9" w14:textId="1014603E" w:rsidR="00BD54B1" w:rsidRPr="001756E9" w:rsidRDefault="00BD54B1" w:rsidP="00BD54B1">
      <w:pPr>
        <w:pStyle w:val="SingleTxt"/>
        <w:rPr>
          <w:lang w:val="fr-FR"/>
        </w:rPr>
      </w:pPr>
      <w:r w:rsidRPr="001756E9">
        <w:rPr>
          <w:lang w:val="fr-FR"/>
        </w:rPr>
        <w:tab/>
        <w:t>Le 27 octobre, le Comité a adopté une déclaration intitulée « The cause of peace is the cause of women » (La cause de la paix est la cause des femmes)</w:t>
      </w:r>
      <w:r w:rsidRPr="001756E9">
        <w:rPr>
          <w:rStyle w:val="FootnoteReference"/>
          <w:lang w:val="fr-FR"/>
        </w:rPr>
        <w:footnoteReference w:id="6"/>
      </w:r>
      <w:r w:rsidRPr="001756E9">
        <w:rPr>
          <w:lang w:val="fr-FR"/>
        </w:rPr>
        <w:t>.</w:t>
      </w:r>
    </w:p>
    <w:p w14:paraId="7FF6BF2B" w14:textId="77777777" w:rsidR="001F710F" w:rsidRPr="001756E9" w:rsidRDefault="001F710F" w:rsidP="001F710F">
      <w:pPr>
        <w:pStyle w:val="SingleTxt"/>
        <w:spacing w:after="0" w:line="120" w:lineRule="exact"/>
        <w:rPr>
          <w:sz w:val="10"/>
          <w:lang w:val="fr-FR"/>
        </w:rPr>
      </w:pPr>
    </w:p>
    <w:p w14:paraId="4E9F7268" w14:textId="77777777" w:rsidR="00BD54B1" w:rsidRPr="001756E9" w:rsidRDefault="00BD54B1"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86/IV</w:t>
      </w:r>
    </w:p>
    <w:p w14:paraId="4A767B11" w14:textId="77777777" w:rsidR="001F710F" w:rsidRPr="001756E9" w:rsidRDefault="001F710F" w:rsidP="001F710F">
      <w:pPr>
        <w:pStyle w:val="SingleTxt"/>
        <w:spacing w:after="0" w:line="120" w:lineRule="exact"/>
        <w:rPr>
          <w:sz w:val="10"/>
          <w:lang w:val="fr-FR"/>
        </w:rPr>
      </w:pPr>
    </w:p>
    <w:p w14:paraId="2D7E583D" w14:textId="7DAD5C25" w:rsidR="00BD54B1" w:rsidRPr="001756E9" w:rsidRDefault="00BD54B1" w:rsidP="001F710F">
      <w:pPr>
        <w:pStyle w:val="SingleTxt"/>
        <w:rPr>
          <w:lang w:val="fr-FR"/>
        </w:rPr>
      </w:pPr>
      <w:r w:rsidRPr="001756E9">
        <w:rPr>
          <w:lang w:val="fr-FR"/>
        </w:rPr>
        <w:tab/>
        <w:t>Le Comité a décidé de modifier sa décision 50/I concernant le dialogue constructif renforcé avec les États parties en ajoutant les paragraphes suivants :</w:t>
      </w:r>
    </w:p>
    <w:p w14:paraId="630BD5DA" w14:textId="22BB724A" w:rsidR="00BD54B1" w:rsidRPr="001756E9" w:rsidRDefault="001F710F" w:rsidP="001F710F">
      <w:pPr>
        <w:pStyle w:val="SingleTxt"/>
        <w:ind w:left="1742" w:hanging="475"/>
        <w:rPr>
          <w:lang w:val="fr-FR"/>
        </w:rPr>
      </w:pPr>
      <w:r w:rsidRPr="001756E9">
        <w:rPr>
          <w:lang w:val="fr-FR"/>
        </w:rPr>
        <w:tab/>
      </w:r>
      <w:r w:rsidR="00BD54B1" w:rsidRPr="001756E9">
        <w:rPr>
          <w:lang w:val="fr-FR"/>
        </w:rPr>
        <w:t>9.</w:t>
      </w:r>
      <w:r w:rsidR="00BD54B1" w:rsidRPr="001756E9">
        <w:rPr>
          <w:lang w:val="fr-FR"/>
        </w:rPr>
        <w:tab/>
        <w:t>Avant le dialogue constructif, le Comité prévoit une réunion de coordination précoce de l</w:t>
      </w:r>
      <w:r w:rsidR="001756E9" w:rsidRPr="001756E9">
        <w:rPr>
          <w:lang w:val="fr-FR"/>
        </w:rPr>
        <w:t>’</w:t>
      </w:r>
      <w:r w:rsidR="00BD54B1" w:rsidRPr="001756E9">
        <w:rPr>
          <w:lang w:val="fr-FR"/>
        </w:rPr>
        <w:t>équipe spéciale du pays afin d</w:t>
      </w:r>
      <w:r w:rsidR="001756E9" w:rsidRPr="001756E9">
        <w:rPr>
          <w:lang w:val="fr-FR"/>
        </w:rPr>
        <w:t>’</w:t>
      </w:r>
      <w:r w:rsidR="00BD54B1" w:rsidRPr="001756E9">
        <w:rPr>
          <w:lang w:val="fr-FR"/>
        </w:rPr>
        <w:t>identifier les thèmes généraux à aborder au cours du dialogue, qui seront envoyés à l</w:t>
      </w:r>
      <w:r w:rsidR="001756E9" w:rsidRPr="001756E9">
        <w:rPr>
          <w:lang w:val="fr-FR"/>
        </w:rPr>
        <w:t>’</w:t>
      </w:r>
      <w:r w:rsidR="00BD54B1" w:rsidRPr="001756E9">
        <w:rPr>
          <w:lang w:val="fr-FR"/>
        </w:rPr>
        <w:t>État partie.</w:t>
      </w:r>
    </w:p>
    <w:p w14:paraId="58180727" w14:textId="2FFFFF8C" w:rsidR="00BD54B1" w:rsidRPr="001756E9" w:rsidRDefault="001F710F" w:rsidP="001F710F">
      <w:pPr>
        <w:pStyle w:val="SingleTxt"/>
        <w:ind w:left="1742" w:hanging="475"/>
        <w:rPr>
          <w:lang w:val="fr-FR"/>
        </w:rPr>
      </w:pPr>
      <w:r w:rsidRPr="001756E9">
        <w:rPr>
          <w:lang w:val="fr-FR"/>
        </w:rPr>
        <w:tab/>
      </w:r>
      <w:r w:rsidR="00BD54B1" w:rsidRPr="001756E9">
        <w:rPr>
          <w:lang w:val="fr-FR"/>
        </w:rPr>
        <w:t>10.</w:t>
      </w:r>
      <w:r w:rsidRPr="001756E9">
        <w:rPr>
          <w:lang w:val="fr-FR"/>
        </w:rPr>
        <w:tab/>
      </w:r>
      <w:r w:rsidR="00BD54B1" w:rsidRPr="001756E9">
        <w:rPr>
          <w:lang w:val="fr-FR"/>
        </w:rPr>
        <w:t>Lors de la réunion à huis clos qui suit directement le dialogue constructif, le rapporteur ou la rapporteuse pour le pays doit mettre en évidence les principales questions abordées et identifier les points à couvrir dans les observations finales.</w:t>
      </w:r>
    </w:p>
    <w:p w14:paraId="6C935B0B" w14:textId="77777777" w:rsidR="001F710F" w:rsidRPr="001756E9" w:rsidRDefault="001F710F" w:rsidP="001F710F">
      <w:pPr>
        <w:pStyle w:val="SingleTxt"/>
        <w:spacing w:after="0" w:line="120" w:lineRule="exact"/>
        <w:ind w:left="1742" w:hanging="475"/>
        <w:rPr>
          <w:sz w:val="10"/>
          <w:lang w:val="fr-FR"/>
        </w:rPr>
      </w:pPr>
    </w:p>
    <w:p w14:paraId="58B6A29D" w14:textId="77777777" w:rsidR="00BD54B1" w:rsidRPr="001756E9" w:rsidRDefault="00BD54B1"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86/V</w:t>
      </w:r>
    </w:p>
    <w:p w14:paraId="30FB62B8" w14:textId="77777777" w:rsidR="001F710F" w:rsidRPr="001756E9" w:rsidRDefault="001F710F" w:rsidP="001F710F">
      <w:pPr>
        <w:pStyle w:val="SingleTxt"/>
        <w:spacing w:after="0" w:line="120" w:lineRule="exact"/>
        <w:rPr>
          <w:sz w:val="10"/>
          <w:lang w:val="fr-FR"/>
        </w:rPr>
      </w:pPr>
    </w:p>
    <w:p w14:paraId="38B89424" w14:textId="35A77FA9" w:rsidR="00BD54B1" w:rsidRPr="001756E9" w:rsidRDefault="00BD54B1" w:rsidP="00BD54B1">
      <w:pPr>
        <w:pStyle w:val="SingleTxt"/>
        <w:rPr>
          <w:lang w:val="fr-FR"/>
        </w:rPr>
      </w:pPr>
      <w:r w:rsidRPr="001756E9">
        <w:rPr>
          <w:lang w:val="fr-FR"/>
        </w:rPr>
        <w:tab/>
        <w:t>Après avoir procédé à une évaluation de son projet pilote de structuration thématique des dialogues constructifs avec les États parties, le Comité a décidé de maintenir la structure traditionnelle par groupes d</w:t>
      </w:r>
      <w:r w:rsidR="001756E9" w:rsidRPr="001756E9">
        <w:rPr>
          <w:lang w:val="fr-FR"/>
        </w:rPr>
        <w:t>’</w:t>
      </w:r>
      <w:r w:rsidRPr="001756E9">
        <w:rPr>
          <w:lang w:val="fr-FR"/>
        </w:rPr>
        <w:t>articles, tout en conservant les éléments suivants du projet pilote : (a) si possible, annexer un tableau sur la mise en œuvre des articles à la note d</w:t>
      </w:r>
      <w:r w:rsidR="001756E9" w:rsidRPr="001756E9">
        <w:rPr>
          <w:lang w:val="fr-FR"/>
        </w:rPr>
        <w:t>’</w:t>
      </w:r>
      <w:r w:rsidRPr="001756E9">
        <w:rPr>
          <w:lang w:val="fr-FR"/>
        </w:rPr>
        <w:t>information du rapporteur ou de la rapporteuse pour le pays</w:t>
      </w:r>
      <w:r w:rsidR="001756E9">
        <w:rPr>
          <w:lang w:val="fr-FR"/>
        </w:rPr>
        <w:t> ;</w:t>
      </w:r>
      <w:r w:rsidRPr="001756E9">
        <w:rPr>
          <w:lang w:val="fr-FR"/>
        </w:rPr>
        <w:t xml:space="preserve"> (b) éviter les chevauchements en organisant les thèmes sur les listes de questions sur les articles à soulever au cours du dialogue</w:t>
      </w:r>
      <w:r w:rsidR="001756E9">
        <w:rPr>
          <w:lang w:val="fr-FR"/>
        </w:rPr>
        <w:t> ;</w:t>
      </w:r>
      <w:r w:rsidRPr="001756E9">
        <w:rPr>
          <w:lang w:val="fr-FR"/>
        </w:rPr>
        <w:t xml:space="preserve"> et (c) réduire le nombre de questions à poser en se concentrant sur les questions spécifiques au pays, en omettant les articles qui ne doivent pas être couverts et en demandant que les données statistiques soient fournies par écrit.</w:t>
      </w:r>
    </w:p>
    <w:p w14:paraId="40988801" w14:textId="77777777" w:rsidR="001F710F" w:rsidRPr="001756E9" w:rsidRDefault="001F710F" w:rsidP="001F710F">
      <w:pPr>
        <w:pStyle w:val="SingleTxt"/>
        <w:spacing w:after="0" w:line="120" w:lineRule="exact"/>
        <w:rPr>
          <w:sz w:val="10"/>
          <w:lang w:val="fr-FR"/>
        </w:rPr>
      </w:pPr>
    </w:p>
    <w:p w14:paraId="61937343" w14:textId="77777777" w:rsidR="00BD54B1" w:rsidRPr="001756E9" w:rsidRDefault="00BD54B1" w:rsidP="00354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86/VI</w:t>
      </w:r>
    </w:p>
    <w:p w14:paraId="0C1F8D7C" w14:textId="77777777" w:rsidR="001F710F" w:rsidRPr="001756E9" w:rsidRDefault="001F710F" w:rsidP="0035437D">
      <w:pPr>
        <w:pStyle w:val="SingleTxt"/>
        <w:keepNext/>
        <w:keepLines/>
        <w:spacing w:after="0" w:line="120" w:lineRule="exact"/>
        <w:rPr>
          <w:sz w:val="10"/>
          <w:lang w:val="fr-FR"/>
        </w:rPr>
      </w:pPr>
    </w:p>
    <w:p w14:paraId="22FC1AEE" w14:textId="77777777" w:rsidR="00BD54B1" w:rsidRPr="001756E9" w:rsidRDefault="00BD54B1" w:rsidP="0035437D">
      <w:pPr>
        <w:pStyle w:val="SingleTxt"/>
        <w:keepNext/>
        <w:keepLines/>
        <w:rPr>
          <w:lang w:val="fr-FR"/>
        </w:rPr>
      </w:pPr>
      <w:r w:rsidRPr="001756E9">
        <w:rPr>
          <w:lang w:val="fr-FR"/>
        </w:rPr>
        <w:tab/>
        <w:t>Le Comité a décidé de modifier son règlement intérieur en y insérant le nouvel article 53 (3) suivant :</w:t>
      </w:r>
    </w:p>
    <w:p w14:paraId="3CA1E0B9" w14:textId="2D0630BA" w:rsidR="00BD54B1" w:rsidRPr="001756E9" w:rsidRDefault="001F710F" w:rsidP="0035437D">
      <w:pPr>
        <w:pStyle w:val="SingleTxt"/>
        <w:keepNext/>
        <w:keepLines/>
        <w:ind w:left="1742" w:hanging="475"/>
        <w:rPr>
          <w:lang w:val="fr-FR"/>
        </w:rPr>
      </w:pPr>
      <w:r w:rsidRPr="001756E9">
        <w:rPr>
          <w:lang w:val="fr-FR"/>
        </w:rPr>
        <w:tab/>
        <w:t>« </w:t>
      </w:r>
      <w:r w:rsidR="00BD54B1" w:rsidRPr="001756E9">
        <w:rPr>
          <w:lang w:val="fr-FR"/>
        </w:rPr>
        <w:t>Si un État partie a présenté un rapport en vertu du paragraphe 1 b) de l</w:t>
      </w:r>
      <w:r w:rsidR="001756E9" w:rsidRPr="001756E9">
        <w:rPr>
          <w:lang w:val="fr-FR"/>
        </w:rPr>
        <w:t>’</w:t>
      </w:r>
      <w:r w:rsidR="00BD54B1" w:rsidRPr="001756E9">
        <w:rPr>
          <w:lang w:val="fr-FR"/>
        </w:rPr>
        <w:t>article</w:t>
      </w:r>
      <w:r w:rsidR="00C108B1">
        <w:rPr>
          <w:lang w:val="fr-FR"/>
        </w:rPr>
        <w:t> </w:t>
      </w:r>
      <w:r w:rsidR="00BD54B1" w:rsidRPr="001756E9">
        <w:rPr>
          <w:lang w:val="fr-FR"/>
        </w:rPr>
        <w:t>18 de la Convention mais n</w:t>
      </w:r>
      <w:r w:rsidR="001756E9" w:rsidRPr="001756E9">
        <w:rPr>
          <w:lang w:val="fr-FR"/>
        </w:rPr>
        <w:t>’</w:t>
      </w:r>
      <w:r w:rsidR="00BD54B1" w:rsidRPr="001756E9">
        <w:rPr>
          <w:lang w:val="fr-FR"/>
        </w:rPr>
        <w:t>a pas envoyé de représentant(e) pour assister à la séance au cours de laquelle il a été informé que son rapport serait examiné et que le Comité a décidé, conformément au paragraphe 5 de l</w:t>
      </w:r>
      <w:r w:rsidR="001756E9" w:rsidRPr="001756E9">
        <w:rPr>
          <w:lang w:val="fr-FR"/>
        </w:rPr>
        <w:t>’</w:t>
      </w:r>
      <w:r w:rsidR="00BD54B1" w:rsidRPr="001756E9">
        <w:rPr>
          <w:lang w:val="fr-FR"/>
        </w:rPr>
        <w:t>article</w:t>
      </w:r>
      <w:r w:rsidR="00C108B1">
        <w:rPr>
          <w:lang w:val="fr-FR"/>
        </w:rPr>
        <w:t> </w:t>
      </w:r>
      <w:r w:rsidR="00BD54B1" w:rsidRPr="001756E9">
        <w:rPr>
          <w:lang w:val="fr-FR"/>
        </w:rPr>
        <w:t>51 du présent règlement intérieur, de procéder à l</w:t>
      </w:r>
      <w:r w:rsidR="001756E9" w:rsidRPr="001756E9">
        <w:rPr>
          <w:lang w:val="fr-FR"/>
        </w:rPr>
        <w:t>’</w:t>
      </w:r>
      <w:r w:rsidR="00BD54B1" w:rsidRPr="001756E9">
        <w:rPr>
          <w:lang w:val="fr-FR"/>
        </w:rPr>
        <w:t>examen du rapport en l</w:t>
      </w:r>
      <w:r w:rsidR="001756E9" w:rsidRPr="001756E9">
        <w:rPr>
          <w:lang w:val="fr-FR"/>
        </w:rPr>
        <w:t>’</w:t>
      </w:r>
      <w:r w:rsidR="00BD54B1" w:rsidRPr="001756E9">
        <w:rPr>
          <w:lang w:val="fr-FR"/>
        </w:rPr>
        <w:t>absence du (de la) représentant(e) de l</w:t>
      </w:r>
      <w:r w:rsidR="001756E9" w:rsidRPr="001756E9">
        <w:rPr>
          <w:lang w:val="fr-FR"/>
        </w:rPr>
        <w:t>’</w:t>
      </w:r>
      <w:r w:rsidR="00BD54B1" w:rsidRPr="001756E9">
        <w:rPr>
          <w:lang w:val="fr-FR"/>
        </w:rPr>
        <w:t>État partie, le Comité peut, à sa discrétion, soumettre à l</w:t>
      </w:r>
      <w:r w:rsidR="001756E9" w:rsidRPr="001756E9">
        <w:rPr>
          <w:lang w:val="fr-FR"/>
        </w:rPr>
        <w:t>’</w:t>
      </w:r>
      <w:r w:rsidR="00BD54B1" w:rsidRPr="001756E9">
        <w:rPr>
          <w:lang w:val="fr-FR"/>
        </w:rPr>
        <w:t>État partie ses observations finales provisoires et indiquer un délai dans lequel l</w:t>
      </w:r>
      <w:r w:rsidR="001756E9" w:rsidRPr="001756E9">
        <w:rPr>
          <w:lang w:val="fr-FR"/>
        </w:rPr>
        <w:t>’</w:t>
      </w:r>
      <w:r w:rsidR="00BD54B1" w:rsidRPr="001756E9">
        <w:rPr>
          <w:lang w:val="fr-FR"/>
        </w:rPr>
        <w:t>État partie peut présenter des observations au sujet des observations finales provisoires</w:t>
      </w:r>
      <w:r w:rsidRPr="001756E9">
        <w:rPr>
          <w:lang w:val="fr-FR"/>
        </w:rPr>
        <w:t> »</w:t>
      </w:r>
      <w:r w:rsidR="00BD54B1" w:rsidRPr="001756E9">
        <w:rPr>
          <w:lang w:val="fr-FR"/>
        </w:rPr>
        <w:t>.</w:t>
      </w:r>
    </w:p>
    <w:p w14:paraId="600DDE11" w14:textId="77777777" w:rsidR="001F710F" w:rsidRPr="001756E9" w:rsidRDefault="001F710F" w:rsidP="001F710F">
      <w:pPr>
        <w:pStyle w:val="SingleTxt"/>
        <w:spacing w:after="0" w:line="120" w:lineRule="exact"/>
        <w:ind w:left="1742" w:hanging="475"/>
        <w:rPr>
          <w:sz w:val="10"/>
          <w:lang w:val="fr-FR"/>
        </w:rPr>
      </w:pPr>
    </w:p>
    <w:p w14:paraId="2936DEE4" w14:textId="77777777" w:rsidR="00BD54B1" w:rsidRPr="001756E9" w:rsidRDefault="00BD54B1"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86/VII</w:t>
      </w:r>
    </w:p>
    <w:p w14:paraId="465B2445" w14:textId="77777777" w:rsidR="001F710F" w:rsidRPr="001756E9" w:rsidRDefault="001F710F" w:rsidP="001F710F">
      <w:pPr>
        <w:pStyle w:val="SingleTxt"/>
        <w:spacing w:after="0" w:line="120" w:lineRule="exact"/>
        <w:rPr>
          <w:sz w:val="10"/>
          <w:lang w:val="fr-FR"/>
        </w:rPr>
      </w:pPr>
    </w:p>
    <w:p w14:paraId="755FF8B4" w14:textId="0236C02A" w:rsidR="00BD54B1" w:rsidRPr="001756E9" w:rsidRDefault="00BD54B1" w:rsidP="00BD54B1">
      <w:pPr>
        <w:pStyle w:val="SingleTxt"/>
        <w:rPr>
          <w:lang w:val="fr-FR"/>
        </w:rPr>
      </w:pPr>
      <w:r w:rsidRPr="001756E9">
        <w:rPr>
          <w:lang w:val="fr-FR"/>
        </w:rPr>
        <w:tab/>
        <w:t>Conformément au paragraphe 1 b) de l</w:t>
      </w:r>
      <w:r w:rsidR="001756E9" w:rsidRPr="001756E9">
        <w:rPr>
          <w:lang w:val="fr-FR"/>
        </w:rPr>
        <w:t>’</w:t>
      </w:r>
      <w:r w:rsidRPr="001756E9">
        <w:rPr>
          <w:lang w:val="fr-FR"/>
        </w:rPr>
        <w:t>article 18 de la Convention et à la décision 21/I, le Comité a également décidé de demander au Gouvernement de la République démocratique du Congo de présenter, dans un délai de six mois, un rapport exceptionnel sur les violences sexuelles contre les femmes et les filles liées au conflit dans les provinces de l</w:t>
      </w:r>
      <w:r w:rsidR="001756E9" w:rsidRPr="001756E9">
        <w:rPr>
          <w:lang w:val="fr-FR"/>
        </w:rPr>
        <w:t>’</w:t>
      </w:r>
      <w:r w:rsidRPr="001756E9">
        <w:rPr>
          <w:lang w:val="fr-FR"/>
        </w:rPr>
        <w:t>est du pays.</w:t>
      </w:r>
    </w:p>
    <w:p w14:paraId="2582B2DC" w14:textId="77777777" w:rsidR="001F710F" w:rsidRPr="001756E9" w:rsidRDefault="001F710F" w:rsidP="001F710F">
      <w:pPr>
        <w:pStyle w:val="SingleTxt"/>
        <w:spacing w:after="0" w:line="120" w:lineRule="exact"/>
        <w:rPr>
          <w:sz w:val="10"/>
          <w:lang w:val="fr-FR"/>
        </w:rPr>
      </w:pPr>
    </w:p>
    <w:p w14:paraId="7278414F" w14:textId="77777777" w:rsidR="00BD54B1" w:rsidRPr="001756E9" w:rsidRDefault="00BD54B1" w:rsidP="001F7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86/VIII</w:t>
      </w:r>
    </w:p>
    <w:p w14:paraId="3EF64AF4" w14:textId="77777777" w:rsidR="001F710F" w:rsidRPr="001756E9" w:rsidRDefault="001F710F" w:rsidP="001F710F">
      <w:pPr>
        <w:pStyle w:val="SingleTxt"/>
        <w:spacing w:after="0" w:line="120" w:lineRule="exact"/>
        <w:rPr>
          <w:sz w:val="10"/>
          <w:lang w:val="fr-FR"/>
        </w:rPr>
      </w:pPr>
    </w:p>
    <w:p w14:paraId="4661E4B4" w14:textId="77777777" w:rsidR="00BD54B1" w:rsidRPr="001756E9" w:rsidRDefault="00BD54B1" w:rsidP="00BD54B1">
      <w:pPr>
        <w:pStyle w:val="SingleTxt"/>
        <w:rPr>
          <w:lang w:val="fr-FR"/>
        </w:rPr>
      </w:pPr>
      <w:r w:rsidRPr="001756E9">
        <w:rPr>
          <w:lang w:val="fr-FR"/>
        </w:rPr>
        <w:tab/>
        <w:t>Le Comité a confirmé les membres de son groupe de travail de présession pour la quatre-vingt-huitième session : Brenda Akia, Yamila González Ferrer, Nahla Haidar, Marianne Mikko et Natasha Stott Despoja.</w:t>
      </w:r>
    </w:p>
    <w:p w14:paraId="348FB70A" w14:textId="77777777" w:rsidR="00BD54B1" w:rsidRPr="001756E9" w:rsidRDefault="00BD54B1" w:rsidP="00BD54B1">
      <w:pPr>
        <w:spacing w:after="200" w:line="276" w:lineRule="auto"/>
        <w:rPr>
          <w:lang w:val="fr-FR"/>
        </w:rPr>
      </w:pPr>
      <w:r w:rsidRPr="001756E9">
        <w:rPr>
          <w:lang w:val="fr-FR"/>
        </w:rPr>
        <w:br w:type="page"/>
      </w:r>
    </w:p>
    <w:p w14:paraId="086DD8D2" w14:textId="77777777" w:rsidR="00BD54B1" w:rsidRPr="001756E9" w:rsidRDefault="00BD54B1" w:rsidP="001F710F">
      <w:pPr>
        <w:pStyle w:val="HCh0"/>
        <w:ind w:left="1267" w:right="1260" w:hanging="1267"/>
        <w:rPr>
          <w:lang w:val="fr-FR"/>
        </w:rPr>
      </w:pPr>
      <w:r w:rsidRPr="001756E9">
        <w:rPr>
          <w:lang w:val="fr-FR"/>
        </w:rPr>
        <w:t>Chapitre II</w:t>
      </w:r>
    </w:p>
    <w:p w14:paraId="7923B020" w14:textId="2D9F4B88" w:rsidR="00BD54B1" w:rsidRPr="001756E9" w:rsidRDefault="001F710F" w:rsidP="001F710F">
      <w:pPr>
        <w:pStyle w:val="HCh0"/>
        <w:ind w:left="1267" w:right="1260" w:hanging="1267"/>
        <w:rPr>
          <w:lang w:val="fr-FR"/>
        </w:rPr>
      </w:pPr>
      <w:r w:rsidRPr="001756E9">
        <w:rPr>
          <w:lang w:val="fr-FR"/>
        </w:rPr>
        <w:tab/>
      </w:r>
      <w:r w:rsidRPr="001756E9">
        <w:rPr>
          <w:lang w:val="fr-FR"/>
        </w:rPr>
        <w:tab/>
      </w:r>
      <w:r w:rsidR="00BD54B1" w:rsidRPr="001756E9">
        <w:rPr>
          <w:lang w:val="fr-FR"/>
        </w:rPr>
        <w:t>Questions d</w:t>
      </w:r>
      <w:r w:rsidR="001756E9" w:rsidRPr="001756E9">
        <w:rPr>
          <w:lang w:val="fr-FR"/>
        </w:rPr>
        <w:t>’</w:t>
      </w:r>
      <w:r w:rsidR="00BD54B1" w:rsidRPr="001756E9">
        <w:rPr>
          <w:lang w:val="fr-FR"/>
        </w:rPr>
        <w:t>organisation et questions diverses</w:t>
      </w:r>
    </w:p>
    <w:p w14:paraId="3061E272" w14:textId="77777777" w:rsidR="00B217E7" w:rsidRPr="001756E9" w:rsidRDefault="00B217E7" w:rsidP="00B217E7">
      <w:pPr>
        <w:pStyle w:val="SingleTxt"/>
        <w:spacing w:after="0" w:line="120" w:lineRule="exact"/>
        <w:rPr>
          <w:sz w:val="10"/>
          <w:lang w:val="fr-FR"/>
        </w:rPr>
      </w:pPr>
    </w:p>
    <w:p w14:paraId="444A5E1D" w14:textId="77777777" w:rsidR="00B217E7" w:rsidRPr="001756E9" w:rsidRDefault="00B217E7" w:rsidP="00B217E7">
      <w:pPr>
        <w:pStyle w:val="SingleTxt"/>
        <w:spacing w:after="0" w:line="120" w:lineRule="exact"/>
        <w:rPr>
          <w:sz w:val="10"/>
          <w:lang w:val="fr-FR"/>
        </w:rPr>
      </w:pPr>
    </w:p>
    <w:p w14:paraId="568F1FC1" w14:textId="34C260F4" w:rsidR="00BD54B1" w:rsidRPr="001756E9" w:rsidRDefault="00B217E7" w:rsidP="00B21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A.</w:t>
      </w:r>
      <w:r w:rsidR="00BD54B1" w:rsidRPr="001756E9">
        <w:rPr>
          <w:lang w:val="fr-FR"/>
        </w:rPr>
        <w:tab/>
        <w:t>États parties à la Convention et au Protocole facultatif</w:t>
      </w:r>
    </w:p>
    <w:p w14:paraId="5E01913A" w14:textId="77777777" w:rsidR="00B217E7" w:rsidRPr="001756E9" w:rsidRDefault="00B217E7" w:rsidP="00B217E7">
      <w:pPr>
        <w:pStyle w:val="SingleTxt"/>
        <w:spacing w:after="0" w:line="120" w:lineRule="exact"/>
        <w:rPr>
          <w:sz w:val="10"/>
          <w:lang w:val="fr-FR"/>
        </w:rPr>
      </w:pPr>
    </w:p>
    <w:p w14:paraId="4CBDC0AF" w14:textId="77777777" w:rsidR="00B217E7" w:rsidRPr="001756E9" w:rsidRDefault="00B217E7" w:rsidP="00B217E7">
      <w:pPr>
        <w:pStyle w:val="SingleTxt"/>
        <w:spacing w:after="0" w:line="120" w:lineRule="exact"/>
        <w:rPr>
          <w:sz w:val="10"/>
          <w:lang w:val="fr-FR"/>
        </w:rPr>
      </w:pPr>
    </w:p>
    <w:p w14:paraId="1531F73E" w14:textId="60B60F85" w:rsidR="00BD54B1" w:rsidRPr="001756E9" w:rsidRDefault="00BD54B1" w:rsidP="00BD54B1">
      <w:pPr>
        <w:pStyle w:val="SingleTxt"/>
        <w:rPr>
          <w:lang w:val="fr-FR"/>
        </w:rPr>
      </w:pPr>
      <w:r w:rsidRPr="001756E9">
        <w:rPr>
          <w:lang w:val="fr-FR"/>
        </w:rPr>
        <w:t>1.</w:t>
      </w:r>
      <w:r w:rsidRPr="001756E9">
        <w:rPr>
          <w:lang w:val="fr-FR"/>
        </w:rPr>
        <w:tab/>
        <w:t>Au 27 octobre 2023, date de clôture de la quatre-vingt-troisième session du Comité, le nombre d</w:t>
      </w:r>
      <w:r w:rsidR="001756E9" w:rsidRPr="001756E9">
        <w:rPr>
          <w:lang w:val="fr-FR"/>
        </w:rPr>
        <w:t>’</w:t>
      </w:r>
      <w:r w:rsidRPr="001756E9">
        <w:rPr>
          <w:lang w:val="fr-FR"/>
        </w:rPr>
        <w:t>États ayant ratifié la Convention (189) et le nombre d</w:t>
      </w:r>
      <w:r w:rsidR="001756E9" w:rsidRPr="001756E9">
        <w:rPr>
          <w:lang w:val="fr-FR"/>
        </w:rPr>
        <w:t>’</w:t>
      </w:r>
      <w:r w:rsidRPr="001756E9">
        <w:rPr>
          <w:lang w:val="fr-FR"/>
        </w:rPr>
        <w:t>États parties ayant accepté la modification apportée au paragraphe 1 de l</w:t>
      </w:r>
      <w:r w:rsidR="001756E9" w:rsidRPr="001756E9">
        <w:rPr>
          <w:lang w:val="fr-FR"/>
        </w:rPr>
        <w:t>’</w:t>
      </w:r>
      <w:r w:rsidRPr="001756E9">
        <w:rPr>
          <w:lang w:val="fr-FR"/>
        </w:rPr>
        <w:t>article 20 de la Convention concernant le calendrier des réunions (81) étaient les mêmes qu</w:t>
      </w:r>
      <w:r w:rsidR="001756E9" w:rsidRPr="001756E9">
        <w:rPr>
          <w:lang w:val="fr-FR"/>
        </w:rPr>
        <w:t>’</w:t>
      </w:r>
      <w:r w:rsidRPr="001756E9">
        <w:rPr>
          <w:lang w:val="fr-FR"/>
        </w:rPr>
        <w:t>au 26</w:t>
      </w:r>
      <w:r w:rsidR="00B217E7" w:rsidRPr="001756E9">
        <w:rPr>
          <w:lang w:val="fr-FR"/>
        </w:rPr>
        <w:t> </w:t>
      </w:r>
      <w:r w:rsidRPr="001756E9">
        <w:rPr>
          <w:lang w:val="fr-FR"/>
        </w:rPr>
        <w:t>mai, date de clôture de la quatre-vingt-cinquième session.</w:t>
      </w:r>
    </w:p>
    <w:p w14:paraId="38E6CFC7" w14:textId="670832CF" w:rsidR="00BD54B1" w:rsidRPr="001756E9" w:rsidRDefault="00BD54B1" w:rsidP="00BD54B1">
      <w:pPr>
        <w:pStyle w:val="SingleTxt"/>
        <w:rPr>
          <w:lang w:val="fr-FR"/>
        </w:rPr>
      </w:pPr>
      <w:r w:rsidRPr="001756E9">
        <w:rPr>
          <w:lang w:val="fr-FR"/>
        </w:rPr>
        <w:t>2.</w:t>
      </w:r>
      <w:r w:rsidRPr="001756E9">
        <w:rPr>
          <w:lang w:val="fr-FR"/>
        </w:rPr>
        <w:tab/>
        <w:t>Le nombre d</w:t>
      </w:r>
      <w:r w:rsidR="001756E9" w:rsidRPr="001756E9">
        <w:rPr>
          <w:lang w:val="fr-FR"/>
        </w:rPr>
        <w:t>’</w:t>
      </w:r>
      <w:r w:rsidRPr="001756E9">
        <w:rPr>
          <w:lang w:val="fr-FR"/>
        </w:rPr>
        <w:t>États ayant ratifié le Protocole facultatif à la Convention (115) était le même qu</w:t>
      </w:r>
      <w:r w:rsidR="001756E9" w:rsidRPr="001756E9">
        <w:rPr>
          <w:lang w:val="fr-FR"/>
        </w:rPr>
        <w:t>’</w:t>
      </w:r>
      <w:r w:rsidRPr="001756E9">
        <w:rPr>
          <w:lang w:val="fr-FR"/>
        </w:rPr>
        <w:t xml:space="preserve">au 26 mai, date de la clôture de la quatre-vingt-cinquième session. </w:t>
      </w:r>
    </w:p>
    <w:p w14:paraId="708422F7" w14:textId="77777777" w:rsidR="00B217E7" w:rsidRPr="001756E9" w:rsidRDefault="00B217E7" w:rsidP="00B217E7">
      <w:pPr>
        <w:pStyle w:val="SingleTxt"/>
        <w:spacing w:after="0" w:line="120" w:lineRule="exact"/>
        <w:rPr>
          <w:sz w:val="10"/>
          <w:lang w:val="fr-FR"/>
        </w:rPr>
      </w:pPr>
    </w:p>
    <w:p w14:paraId="542E8CA2" w14:textId="77777777" w:rsidR="00BD54B1" w:rsidRPr="001756E9" w:rsidRDefault="00BD54B1" w:rsidP="00B217E7">
      <w:pPr>
        <w:pStyle w:val="SingleTxt"/>
        <w:spacing w:after="0" w:line="120" w:lineRule="exact"/>
        <w:rPr>
          <w:sz w:val="10"/>
          <w:lang w:val="fr-FR"/>
        </w:rPr>
      </w:pPr>
    </w:p>
    <w:p w14:paraId="18D6163E" w14:textId="22DCF828" w:rsidR="00BD54B1" w:rsidRPr="001756E9" w:rsidRDefault="00B217E7" w:rsidP="00B21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B.</w:t>
      </w:r>
      <w:r w:rsidR="00BD54B1" w:rsidRPr="001756E9">
        <w:rPr>
          <w:lang w:val="fr-FR"/>
        </w:rPr>
        <w:tab/>
        <w:t>Ouverture de la session</w:t>
      </w:r>
    </w:p>
    <w:p w14:paraId="42087E54" w14:textId="77777777" w:rsidR="00B217E7" w:rsidRPr="001756E9" w:rsidRDefault="00B217E7" w:rsidP="00B217E7">
      <w:pPr>
        <w:pStyle w:val="SingleTxt"/>
        <w:spacing w:after="0" w:line="120" w:lineRule="exact"/>
        <w:rPr>
          <w:sz w:val="10"/>
          <w:lang w:val="fr-FR"/>
        </w:rPr>
      </w:pPr>
    </w:p>
    <w:p w14:paraId="5B35C0E2" w14:textId="77777777" w:rsidR="00B217E7" w:rsidRPr="001756E9" w:rsidRDefault="00B217E7" w:rsidP="00B217E7">
      <w:pPr>
        <w:pStyle w:val="SingleTxt"/>
        <w:spacing w:after="0" w:line="120" w:lineRule="exact"/>
        <w:rPr>
          <w:sz w:val="10"/>
          <w:lang w:val="fr-FR"/>
        </w:rPr>
      </w:pPr>
    </w:p>
    <w:p w14:paraId="764F4833" w14:textId="1CB0A4C5" w:rsidR="00BD54B1" w:rsidRPr="001756E9" w:rsidRDefault="00BD54B1" w:rsidP="00BD54B1">
      <w:pPr>
        <w:pStyle w:val="SingleTxt"/>
        <w:rPr>
          <w:lang w:val="fr-FR"/>
        </w:rPr>
      </w:pPr>
      <w:r w:rsidRPr="001756E9">
        <w:rPr>
          <w:lang w:val="fr-FR"/>
        </w:rPr>
        <w:t>3.</w:t>
      </w:r>
      <w:r w:rsidRPr="001756E9">
        <w:rPr>
          <w:lang w:val="fr-FR"/>
        </w:rPr>
        <w:tab/>
        <w:t>Le Comité a tenu sa quatre-vingt-sixième session à l</w:t>
      </w:r>
      <w:r w:rsidR="001756E9" w:rsidRPr="001756E9">
        <w:rPr>
          <w:lang w:val="fr-FR"/>
        </w:rPr>
        <w:t>’</w:t>
      </w:r>
      <w:r w:rsidRPr="001756E9">
        <w:rPr>
          <w:lang w:val="fr-FR"/>
        </w:rPr>
        <w:t>Office des Nations Unies à Genève, du 9 au 27 octobre 2023. Il a tenu 21 séances plénières et 9 autres séances pour examiner les points 5 à 8 de l</w:t>
      </w:r>
      <w:r w:rsidR="001756E9" w:rsidRPr="001756E9">
        <w:rPr>
          <w:lang w:val="fr-FR"/>
        </w:rPr>
        <w:t>’</w:t>
      </w:r>
      <w:r w:rsidRPr="001756E9">
        <w:rPr>
          <w:lang w:val="fr-FR"/>
        </w:rPr>
        <w:t>ordre du jour. On trouvera la liste des documents dont il était saisi à l</w:t>
      </w:r>
      <w:r w:rsidR="001756E9" w:rsidRPr="001756E9">
        <w:rPr>
          <w:lang w:val="fr-FR"/>
        </w:rPr>
        <w:t>’</w:t>
      </w:r>
      <w:r w:rsidRPr="001756E9">
        <w:rPr>
          <w:lang w:val="fr-FR"/>
        </w:rPr>
        <w:t xml:space="preserve">annexe de la deuxième partie du présent rapport. </w:t>
      </w:r>
    </w:p>
    <w:p w14:paraId="5A91B307" w14:textId="77777777" w:rsidR="00BD54B1" w:rsidRPr="001756E9" w:rsidRDefault="00BD54B1" w:rsidP="00BD54B1">
      <w:pPr>
        <w:pStyle w:val="SingleTxt"/>
        <w:rPr>
          <w:lang w:val="fr-FR"/>
        </w:rPr>
      </w:pPr>
      <w:r w:rsidRPr="001756E9">
        <w:rPr>
          <w:lang w:val="fr-FR"/>
        </w:rPr>
        <w:t>4.</w:t>
      </w:r>
      <w:r w:rsidRPr="001756E9">
        <w:rPr>
          <w:lang w:val="fr-FR"/>
        </w:rPr>
        <w:tab/>
        <w:t>La session a été ouverte par la Présidente à la 1999</w:t>
      </w:r>
      <w:r w:rsidRPr="009A1AF4">
        <w:rPr>
          <w:vertAlign w:val="superscript"/>
          <w:lang w:val="fr-FR"/>
        </w:rPr>
        <w:t>e</w:t>
      </w:r>
      <w:r w:rsidRPr="001756E9">
        <w:rPr>
          <w:lang w:val="fr-FR"/>
        </w:rPr>
        <w:t xml:space="preserve"> séance, le 9 octobre.</w:t>
      </w:r>
    </w:p>
    <w:p w14:paraId="7A9B8C1D" w14:textId="77777777" w:rsidR="003A68B4" w:rsidRPr="001756E9" w:rsidRDefault="003A68B4" w:rsidP="003A68B4">
      <w:pPr>
        <w:pStyle w:val="SingleTxt"/>
        <w:spacing w:after="0" w:line="120" w:lineRule="exact"/>
        <w:rPr>
          <w:sz w:val="10"/>
          <w:lang w:val="fr-FR"/>
        </w:rPr>
      </w:pPr>
    </w:p>
    <w:p w14:paraId="1208C827" w14:textId="77777777" w:rsidR="003A68B4" w:rsidRPr="001756E9" w:rsidRDefault="003A68B4" w:rsidP="003A68B4">
      <w:pPr>
        <w:pStyle w:val="SingleTxt"/>
        <w:spacing w:after="0" w:line="120" w:lineRule="exact"/>
        <w:rPr>
          <w:sz w:val="10"/>
          <w:lang w:val="fr-FR"/>
        </w:rPr>
      </w:pPr>
    </w:p>
    <w:p w14:paraId="19D9DDB5" w14:textId="0AAE2484" w:rsidR="00BD54B1" w:rsidRPr="001756E9" w:rsidRDefault="003A68B4" w:rsidP="003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C.</w:t>
      </w:r>
      <w:r w:rsidR="00BD54B1" w:rsidRPr="001756E9">
        <w:rPr>
          <w:lang w:val="fr-FR"/>
        </w:rPr>
        <w:tab/>
        <w:t>Adoption de l</w:t>
      </w:r>
      <w:r w:rsidR="001756E9" w:rsidRPr="001756E9">
        <w:rPr>
          <w:lang w:val="fr-FR"/>
        </w:rPr>
        <w:t>’</w:t>
      </w:r>
      <w:r w:rsidR="00BD54B1" w:rsidRPr="001756E9">
        <w:rPr>
          <w:lang w:val="fr-FR"/>
        </w:rPr>
        <w:t>ordre du jour</w:t>
      </w:r>
    </w:p>
    <w:p w14:paraId="7588C7F5" w14:textId="77777777" w:rsidR="003A68B4" w:rsidRPr="001756E9" w:rsidRDefault="003A68B4" w:rsidP="003A68B4">
      <w:pPr>
        <w:pStyle w:val="SingleTxt"/>
        <w:spacing w:after="0" w:line="120" w:lineRule="exact"/>
        <w:rPr>
          <w:sz w:val="10"/>
          <w:lang w:val="fr-FR"/>
        </w:rPr>
      </w:pPr>
    </w:p>
    <w:p w14:paraId="1A0D9809" w14:textId="77777777" w:rsidR="003A68B4" w:rsidRPr="001756E9" w:rsidRDefault="003A68B4" w:rsidP="003A68B4">
      <w:pPr>
        <w:pStyle w:val="SingleTxt"/>
        <w:spacing w:after="0" w:line="120" w:lineRule="exact"/>
        <w:rPr>
          <w:sz w:val="10"/>
          <w:lang w:val="fr-FR"/>
        </w:rPr>
      </w:pPr>
    </w:p>
    <w:p w14:paraId="72C18187" w14:textId="49362192" w:rsidR="00BD54B1" w:rsidRPr="001756E9" w:rsidRDefault="00BD54B1" w:rsidP="00BD54B1">
      <w:pPr>
        <w:pStyle w:val="SingleTxt"/>
        <w:rPr>
          <w:lang w:val="fr-FR"/>
        </w:rPr>
      </w:pPr>
      <w:r w:rsidRPr="001756E9">
        <w:rPr>
          <w:lang w:val="fr-FR"/>
        </w:rPr>
        <w:t>5.</w:t>
      </w:r>
      <w:r w:rsidRPr="001756E9">
        <w:rPr>
          <w:lang w:val="fr-FR"/>
        </w:rPr>
        <w:tab/>
        <w:t>À sa 1999</w:t>
      </w:r>
      <w:r w:rsidRPr="009A1AF4">
        <w:rPr>
          <w:vertAlign w:val="superscript"/>
          <w:lang w:val="fr-FR"/>
        </w:rPr>
        <w:t>e</w:t>
      </w:r>
      <w:r w:rsidRPr="001756E9">
        <w:rPr>
          <w:lang w:val="fr-FR"/>
        </w:rPr>
        <w:t xml:space="preserve"> séance, le 9 octobre, le Comité a adopté l</w:t>
      </w:r>
      <w:r w:rsidR="001756E9" w:rsidRPr="001756E9">
        <w:rPr>
          <w:lang w:val="fr-FR"/>
        </w:rPr>
        <w:t>’</w:t>
      </w:r>
      <w:r w:rsidRPr="001756E9">
        <w:rPr>
          <w:lang w:val="fr-FR"/>
        </w:rPr>
        <w:t>ordre du jour provisoire de sa session (</w:t>
      </w:r>
      <w:hyperlink r:id="rId56" w:history="1">
        <w:r w:rsidRPr="001756E9">
          <w:rPr>
            <w:rStyle w:val="Hyperlink"/>
            <w:lang w:val="fr-FR"/>
          </w:rPr>
          <w:t>CEDAW/C/86/1</w:t>
        </w:r>
      </w:hyperlink>
      <w:r w:rsidRPr="001756E9">
        <w:rPr>
          <w:lang w:val="fr-FR"/>
        </w:rPr>
        <w:t xml:space="preserve">). </w:t>
      </w:r>
    </w:p>
    <w:p w14:paraId="6767D2B0" w14:textId="77777777" w:rsidR="003A68B4" w:rsidRPr="001756E9" w:rsidRDefault="003A68B4" w:rsidP="003A68B4">
      <w:pPr>
        <w:pStyle w:val="SingleTxt"/>
        <w:spacing w:after="0" w:line="120" w:lineRule="exact"/>
        <w:rPr>
          <w:sz w:val="10"/>
          <w:lang w:val="fr-FR"/>
        </w:rPr>
      </w:pPr>
    </w:p>
    <w:p w14:paraId="551F9965" w14:textId="77777777" w:rsidR="003A68B4" w:rsidRPr="001756E9" w:rsidRDefault="003A68B4" w:rsidP="003A68B4">
      <w:pPr>
        <w:pStyle w:val="SingleTxt"/>
        <w:spacing w:after="0" w:line="120" w:lineRule="exact"/>
        <w:rPr>
          <w:sz w:val="10"/>
          <w:lang w:val="fr-FR"/>
        </w:rPr>
      </w:pPr>
    </w:p>
    <w:p w14:paraId="68AB3CCA" w14:textId="3503D92D" w:rsidR="00BD54B1" w:rsidRPr="001756E9" w:rsidRDefault="003A68B4" w:rsidP="003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D.</w:t>
      </w:r>
      <w:r w:rsidR="00BD54B1" w:rsidRPr="001756E9">
        <w:rPr>
          <w:lang w:val="fr-FR"/>
        </w:rPr>
        <w:tab/>
        <w:t xml:space="preserve">Rapport du groupe de travail de présession </w:t>
      </w:r>
    </w:p>
    <w:p w14:paraId="38361986" w14:textId="77777777" w:rsidR="003A68B4" w:rsidRPr="001756E9" w:rsidRDefault="003A68B4" w:rsidP="003A68B4">
      <w:pPr>
        <w:pStyle w:val="SingleTxt"/>
        <w:spacing w:after="0" w:line="120" w:lineRule="exact"/>
        <w:rPr>
          <w:sz w:val="10"/>
          <w:lang w:val="fr-FR"/>
        </w:rPr>
      </w:pPr>
    </w:p>
    <w:p w14:paraId="1273E156" w14:textId="77777777" w:rsidR="003A68B4" w:rsidRPr="001756E9" w:rsidRDefault="003A68B4" w:rsidP="003A68B4">
      <w:pPr>
        <w:pStyle w:val="SingleTxt"/>
        <w:spacing w:after="0" w:line="120" w:lineRule="exact"/>
        <w:rPr>
          <w:sz w:val="10"/>
          <w:lang w:val="fr-FR"/>
        </w:rPr>
      </w:pPr>
    </w:p>
    <w:p w14:paraId="3F2FE691" w14:textId="2DF4B38B" w:rsidR="00BD54B1" w:rsidRPr="001756E9" w:rsidRDefault="00BD54B1" w:rsidP="00BD54B1">
      <w:pPr>
        <w:pStyle w:val="SingleTxt"/>
        <w:rPr>
          <w:lang w:val="fr-FR"/>
        </w:rPr>
      </w:pPr>
      <w:r w:rsidRPr="001756E9">
        <w:rPr>
          <w:lang w:val="fr-FR"/>
        </w:rPr>
        <w:t>6.</w:t>
      </w:r>
      <w:r w:rsidRPr="001756E9">
        <w:rPr>
          <w:lang w:val="fr-FR"/>
        </w:rPr>
        <w:tab/>
        <w:t>À la 1999</w:t>
      </w:r>
      <w:r w:rsidRPr="009A1AF4">
        <w:rPr>
          <w:vertAlign w:val="superscript"/>
          <w:lang w:val="fr-FR"/>
        </w:rPr>
        <w:t>e</w:t>
      </w:r>
      <w:r w:rsidRPr="001756E9">
        <w:rPr>
          <w:lang w:val="fr-FR"/>
        </w:rPr>
        <w:t xml:space="preserve"> séance, le 9 octobre, Leticia Bonifaz Alfonzo a présenté le rapport du groupe de travail de présession (</w:t>
      </w:r>
      <w:hyperlink r:id="rId57" w:history="1">
        <w:r w:rsidRPr="001756E9">
          <w:rPr>
            <w:rStyle w:val="Hyperlink"/>
            <w:lang w:val="fr-FR"/>
          </w:rPr>
          <w:t>CEDAW/C/PSWG/86/1</w:t>
        </w:r>
      </w:hyperlink>
      <w:r w:rsidRPr="001756E9">
        <w:rPr>
          <w:lang w:val="fr-FR"/>
        </w:rPr>
        <w:t>), lequel s</w:t>
      </w:r>
      <w:r w:rsidR="001756E9" w:rsidRPr="001756E9">
        <w:rPr>
          <w:lang w:val="fr-FR"/>
        </w:rPr>
        <w:t>’</w:t>
      </w:r>
      <w:r w:rsidRPr="001756E9">
        <w:rPr>
          <w:lang w:val="fr-FR"/>
        </w:rPr>
        <w:t xml:space="preserve">était réuni du 27 février au 3 mars. </w:t>
      </w:r>
    </w:p>
    <w:p w14:paraId="5C0C119F" w14:textId="77777777" w:rsidR="003A68B4" w:rsidRPr="001756E9" w:rsidRDefault="003A68B4" w:rsidP="003A68B4">
      <w:pPr>
        <w:pStyle w:val="SingleTxt"/>
        <w:spacing w:after="0" w:line="120" w:lineRule="exact"/>
        <w:rPr>
          <w:sz w:val="10"/>
          <w:lang w:val="fr-FR"/>
        </w:rPr>
      </w:pPr>
    </w:p>
    <w:p w14:paraId="466774E7" w14:textId="77777777" w:rsidR="003A68B4" w:rsidRPr="001756E9" w:rsidRDefault="003A68B4" w:rsidP="003A68B4">
      <w:pPr>
        <w:pStyle w:val="SingleTxt"/>
        <w:spacing w:after="0" w:line="120" w:lineRule="exact"/>
        <w:rPr>
          <w:sz w:val="10"/>
          <w:lang w:val="fr-FR"/>
        </w:rPr>
      </w:pPr>
    </w:p>
    <w:p w14:paraId="519BE627" w14:textId="02FF3D29" w:rsidR="00BD54B1" w:rsidRPr="001756E9" w:rsidRDefault="003A68B4" w:rsidP="003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E.</w:t>
      </w:r>
      <w:r w:rsidR="00BD54B1" w:rsidRPr="001756E9">
        <w:rPr>
          <w:lang w:val="fr-FR"/>
        </w:rPr>
        <w:tab/>
        <w:t xml:space="preserve">Organisation des travaux </w:t>
      </w:r>
    </w:p>
    <w:p w14:paraId="092E99CE" w14:textId="77777777" w:rsidR="003A68B4" w:rsidRPr="001756E9" w:rsidRDefault="003A68B4" w:rsidP="003A68B4">
      <w:pPr>
        <w:pStyle w:val="SingleTxt"/>
        <w:spacing w:after="0" w:line="120" w:lineRule="exact"/>
        <w:rPr>
          <w:sz w:val="10"/>
          <w:lang w:val="fr-FR"/>
        </w:rPr>
      </w:pPr>
    </w:p>
    <w:p w14:paraId="33918BD7" w14:textId="77777777" w:rsidR="003A68B4" w:rsidRPr="001756E9" w:rsidRDefault="003A68B4" w:rsidP="003A68B4">
      <w:pPr>
        <w:pStyle w:val="SingleTxt"/>
        <w:spacing w:after="0" w:line="120" w:lineRule="exact"/>
        <w:rPr>
          <w:sz w:val="10"/>
          <w:lang w:val="fr-FR"/>
        </w:rPr>
      </w:pPr>
    </w:p>
    <w:p w14:paraId="2DB7ED9D" w14:textId="31DA1157" w:rsidR="00BD54B1" w:rsidRPr="001756E9" w:rsidRDefault="00BD54B1" w:rsidP="00BD54B1">
      <w:pPr>
        <w:pStyle w:val="SingleTxt"/>
        <w:rPr>
          <w:lang w:val="fr-FR"/>
        </w:rPr>
      </w:pPr>
      <w:r w:rsidRPr="001756E9">
        <w:rPr>
          <w:lang w:val="fr-FR"/>
        </w:rPr>
        <w:t>7.</w:t>
      </w:r>
      <w:r w:rsidRPr="001756E9">
        <w:rPr>
          <w:lang w:val="fr-FR"/>
        </w:rPr>
        <w:tab/>
        <w:t>Les 9 et 16 octobre, le Comité a tenu des séances privées avec des représentantes et représentants d</w:t>
      </w:r>
      <w:r w:rsidR="001756E9" w:rsidRPr="001756E9">
        <w:rPr>
          <w:lang w:val="fr-FR"/>
        </w:rPr>
        <w:t>’</w:t>
      </w:r>
      <w:r w:rsidRPr="001756E9">
        <w:rPr>
          <w:lang w:val="fr-FR"/>
        </w:rPr>
        <w:t>institutions spécialisées et de fonds et programmes des Nations Unies, ainsi que d</w:t>
      </w:r>
      <w:r w:rsidR="001756E9" w:rsidRPr="001756E9">
        <w:rPr>
          <w:lang w:val="fr-FR"/>
        </w:rPr>
        <w:t>’</w:t>
      </w:r>
      <w:r w:rsidRPr="001756E9">
        <w:rPr>
          <w:lang w:val="fr-FR"/>
        </w:rPr>
        <w:t>autres organisations intergouvernementales, qui lui ont communiqué des informations concernant certains pays et des renseignements sur l</w:t>
      </w:r>
      <w:r w:rsidR="001756E9" w:rsidRPr="001756E9">
        <w:rPr>
          <w:lang w:val="fr-FR"/>
        </w:rPr>
        <w:t>’</w:t>
      </w:r>
      <w:r w:rsidRPr="001756E9">
        <w:rPr>
          <w:lang w:val="fr-FR"/>
        </w:rPr>
        <w:t>action qu</w:t>
      </w:r>
      <w:r w:rsidR="001756E9" w:rsidRPr="001756E9">
        <w:rPr>
          <w:lang w:val="fr-FR"/>
        </w:rPr>
        <w:t>’</w:t>
      </w:r>
      <w:r w:rsidRPr="001756E9">
        <w:rPr>
          <w:lang w:val="fr-FR"/>
        </w:rPr>
        <w:t>ils menaient pour promouvoir l</w:t>
      </w:r>
      <w:r w:rsidR="001756E9" w:rsidRPr="001756E9">
        <w:rPr>
          <w:lang w:val="fr-FR"/>
        </w:rPr>
        <w:t>’</w:t>
      </w:r>
      <w:r w:rsidRPr="001756E9">
        <w:rPr>
          <w:lang w:val="fr-FR"/>
        </w:rPr>
        <w:t>application de la Convention.</w:t>
      </w:r>
    </w:p>
    <w:p w14:paraId="042364D3" w14:textId="6857150B" w:rsidR="00BD54B1" w:rsidRPr="001756E9" w:rsidRDefault="00BD54B1" w:rsidP="00BD54B1">
      <w:pPr>
        <w:pStyle w:val="SingleTxt"/>
        <w:rPr>
          <w:lang w:val="fr-FR"/>
        </w:rPr>
      </w:pPr>
      <w:r w:rsidRPr="001756E9">
        <w:rPr>
          <w:lang w:val="fr-FR"/>
        </w:rPr>
        <w:t>8.</w:t>
      </w:r>
      <w:r w:rsidRPr="001756E9">
        <w:rPr>
          <w:lang w:val="fr-FR"/>
        </w:rPr>
        <w:tab/>
        <w:t>Par ailleurs, le Comité a tenu des réunions informelles à huis clos avec des représentantes et représentants d</w:t>
      </w:r>
      <w:r w:rsidR="001756E9" w:rsidRPr="001756E9">
        <w:rPr>
          <w:lang w:val="fr-FR"/>
        </w:rPr>
        <w:t>’</w:t>
      </w:r>
      <w:r w:rsidRPr="001756E9">
        <w:rPr>
          <w:lang w:val="fr-FR"/>
        </w:rPr>
        <w:t>organisations non gouvernementales et d</w:t>
      </w:r>
      <w:r w:rsidR="001756E9" w:rsidRPr="001756E9">
        <w:rPr>
          <w:lang w:val="fr-FR"/>
        </w:rPr>
        <w:t>’</w:t>
      </w:r>
      <w:r w:rsidRPr="001756E9">
        <w:rPr>
          <w:lang w:val="fr-FR"/>
        </w:rPr>
        <w:t>institutions nationales de défense des droits humains, qui lui ont communiqué des renseignements sur l</w:t>
      </w:r>
      <w:r w:rsidR="001756E9" w:rsidRPr="001756E9">
        <w:rPr>
          <w:lang w:val="fr-FR"/>
        </w:rPr>
        <w:t>’</w:t>
      </w:r>
      <w:r w:rsidRPr="001756E9">
        <w:rPr>
          <w:lang w:val="fr-FR"/>
        </w:rPr>
        <w:t>application de la Convention par les États parties dont le Comité examinait les rapports à sa quatre-vingt-sixième session.</w:t>
      </w:r>
    </w:p>
    <w:p w14:paraId="5CDFA7E3" w14:textId="4C84D405" w:rsidR="00BD54B1" w:rsidRPr="001756E9" w:rsidRDefault="00BD54B1" w:rsidP="00BD54B1">
      <w:pPr>
        <w:pStyle w:val="SingleTxt"/>
        <w:rPr>
          <w:lang w:val="fr-FR"/>
        </w:rPr>
      </w:pPr>
      <w:r w:rsidRPr="001756E9">
        <w:rPr>
          <w:lang w:val="fr-FR"/>
        </w:rPr>
        <w:t>9.</w:t>
      </w:r>
      <w:r w:rsidRPr="001756E9">
        <w:rPr>
          <w:lang w:val="fr-FR"/>
        </w:rPr>
        <w:tab/>
        <w:t>Le 11 octobre, le Comité a tenu une réunion à huis clos avec le Groupe de travail sur la discrimination à l</w:t>
      </w:r>
      <w:r w:rsidR="001756E9" w:rsidRPr="001756E9">
        <w:rPr>
          <w:lang w:val="fr-FR"/>
        </w:rPr>
        <w:t>’</w:t>
      </w:r>
      <w:r w:rsidRPr="001756E9">
        <w:rPr>
          <w:lang w:val="fr-FR"/>
        </w:rPr>
        <w:t>égard des femmes et des filles pour examiner les priorités communes des deux organes et l</w:t>
      </w:r>
      <w:r w:rsidR="001756E9" w:rsidRPr="001756E9">
        <w:rPr>
          <w:lang w:val="fr-FR"/>
        </w:rPr>
        <w:t>’</w:t>
      </w:r>
      <w:r w:rsidRPr="001756E9">
        <w:rPr>
          <w:lang w:val="fr-FR"/>
        </w:rPr>
        <w:t>harmonisation de leurs activités et leur coopération future.</w:t>
      </w:r>
    </w:p>
    <w:p w14:paraId="0B389EA0" w14:textId="1EAEA00D" w:rsidR="00BD54B1" w:rsidRPr="001756E9" w:rsidRDefault="00BD54B1" w:rsidP="00BD54B1">
      <w:pPr>
        <w:pStyle w:val="SingleTxt"/>
        <w:rPr>
          <w:lang w:val="fr-FR"/>
        </w:rPr>
      </w:pPr>
      <w:r w:rsidRPr="001756E9">
        <w:rPr>
          <w:lang w:val="fr-FR"/>
        </w:rPr>
        <w:t>10.</w:t>
      </w:r>
      <w:r w:rsidRPr="001756E9">
        <w:rPr>
          <w:lang w:val="fr-FR"/>
        </w:rPr>
        <w:tab/>
        <w:t>Le 16 octobre, le Comité a tenu une réunion informelle à huis clos avec l</w:t>
      </w:r>
      <w:r w:rsidR="001756E9" w:rsidRPr="001756E9">
        <w:rPr>
          <w:lang w:val="fr-FR"/>
        </w:rPr>
        <w:t>’</w:t>
      </w:r>
      <w:r w:rsidRPr="001756E9">
        <w:rPr>
          <w:lang w:val="fr-FR"/>
        </w:rPr>
        <w:t>Expert indépendant chargé de la question de la protection contre la violence et la discrimination liées à l</w:t>
      </w:r>
      <w:r w:rsidR="001756E9" w:rsidRPr="001756E9">
        <w:rPr>
          <w:lang w:val="fr-FR"/>
        </w:rPr>
        <w:t>’</w:t>
      </w:r>
      <w:r w:rsidRPr="001756E9">
        <w:rPr>
          <w:lang w:val="fr-FR"/>
        </w:rPr>
        <w:t>orientation sexuelle et à l</w:t>
      </w:r>
      <w:r w:rsidR="001756E9" w:rsidRPr="001756E9">
        <w:rPr>
          <w:lang w:val="fr-FR"/>
        </w:rPr>
        <w:t>’</w:t>
      </w:r>
      <w:r w:rsidRPr="001756E9">
        <w:rPr>
          <w:lang w:val="fr-FR"/>
        </w:rPr>
        <w:t>identité de genre, Victor Madrigal-Borloz, qui a présenté au Comité un exposé sur ses travaux à la fin de son mandat.</w:t>
      </w:r>
    </w:p>
    <w:p w14:paraId="162A122E" w14:textId="4CA1CF56" w:rsidR="00BD54B1" w:rsidRPr="001756E9" w:rsidRDefault="00BD54B1" w:rsidP="00BD54B1">
      <w:pPr>
        <w:pStyle w:val="SingleTxt"/>
        <w:rPr>
          <w:lang w:val="fr-FR"/>
        </w:rPr>
      </w:pPr>
      <w:r w:rsidRPr="001756E9">
        <w:rPr>
          <w:lang w:val="fr-FR"/>
        </w:rPr>
        <w:t>11.</w:t>
      </w:r>
      <w:r w:rsidRPr="001756E9">
        <w:rPr>
          <w:lang w:val="fr-FR"/>
        </w:rPr>
        <w:tab/>
        <w:t>Toujours le 16 octobre, le Comité a tenu une réunion informelle avec Sven Pfeiffer,</w:t>
      </w:r>
      <w:r w:rsidR="0081518E" w:rsidRPr="001756E9">
        <w:rPr>
          <w:lang w:val="fr-FR"/>
        </w:rPr>
        <w:t xml:space="preserve"> </w:t>
      </w:r>
      <w:r w:rsidRPr="001756E9">
        <w:rPr>
          <w:lang w:val="fr-FR"/>
        </w:rPr>
        <w:t>spécialiste de la prévention du crime et de la justice pénale à la Division des traités de l</w:t>
      </w:r>
      <w:r w:rsidR="001756E9" w:rsidRPr="001756E9">
        <w:rPr>
          <w:lang w:val="fr-FR"/>
        </w:rPr>
        <w:t>’</w:t>
      </w:r>
      <w:r w:rsidRPr="001756E9">
        <w:rPr>
          <w:lang w:val="fr-FR"/>
        </w:rPr>
        <w:t>Office des Nations Unies contre la drogue et le crime (ONUDC), qui a présenté une note d</w:t>
      </w:r>
      <w:r w:rsidR="001756E9" w:rsidRPr="001756E9">
        <w:rPr>
          <w:lang w:val="fr-FR"/>
        </w:rPr>
        <w:t>’</w:t>
      </w:r>
      <w:r w:rsidRPr="001756E9">
        <w:rPr>
          <w:lang w:val="fr-FR"/>
        </w:rPr>
        <w:t>information de l</w:t>
      </w:r>
      <w:r w:rsidR="001756E9" w:rsidRPr="001756E9">
        <w:rPr>
          <w:lang w:val="fr-FR"/>
        </w:rPr>
        <w:t>’</w:t>
      </w:r>
      <w:r w:rsidRPr="001756E9">
        <w:rPr>
          <w:lang w:val="fr-FR"/>
        </w:rPr>
        <w:t>ONUDC sur les comités nationaux d</w:t>
      </w:r>
      <w:r w:rsidR="001756E9" w:rsidRPr="001756E9">
        <w:rPr>
          <w:lang w:val="fr-FR"/>
        </w:rPr>
        <w:t>’</w:t>
      </w:r>
      <w:r w:rsidRPr="001756E9">
        <w:rPr>
          <w:lang w:val="fr-FR"/>
        </w:rPr>
        <w:t>examen des féminicides.</w:t>
      </w:r>
    </w:p>
    <w:p w14:paraId="67082F13" w14:textId="2D3B213F" w:rsidR="00BD54B1" w:rsidRPr="001756E9" w:rsidRDefault="00BD54B1" w:rsidP="00BD54B1">
      <w:pPr>
        <w:pStyle w:val="SingleTxt"/>
        <w:rPr>
          <w:lang w:val="fr-FR"/>
        </w:rPr>
      </w:pPr>
      <w:r w:rsidRPr="001756E9">
        <w:rPr>
          <w:lang w:val="fr-FR"/>
        </w:rPr>
        <w:t>12.</w:t>
      </w:r>
      <w:r w:rsidRPr="001756E9">
        <w:rPr>
          <w:lang w:val="fr-FR"/>
        </w:rPr>
        <w:tab/>
        <w:t>Le 26 octobre, le Comité a tenu une réunion informelle à huis clos en distanciel de façon virtuelle avec la Représentante spéciale du Secrétaire général chargée de la question des violences sexuelles commises en période de conflit, Pramila Patten, qui a présenté au Comité les conclusions d</w:t>
      </w:r>
      <w:r w:rsidR="001756E9" w:rsidRPr="001756E9">
        <w:rPr>
          <w:lang w:val="fr-FR"/>
        </w:rPr>
        <w:t>’</w:t>
      </w:r>
      <w:r w:rsidRPr="001756E9">
        <w:rPr>
          <w:lang w:val="fr-FR"/>
        </w:rPr>
        <w:t>une visite de pays qu</w:t>
      </w:r>
      <w:r w:rsidR="001756E9" w:rsidRPr="001756E9">
        <w:rPr>
          <w:lang w:val="fr-FR"/>
        </w:rPr>
        <w:t>’</w:t>
      </w:r>
      <w:r w:rsidRPr="001756E9">
        <w:rPr>
          <w:lang w:val="fr-FR"/>
        </w:rPr>
        <w:t>elle avait menée récemment.</w:t>
      </w:r>
    </w:p>
    <w:p w14:paraId="6D75832A" w14:textId="77777777" w:rsidR="003A68B4" w:rsidRPr="001756E9" w:rsidRDefault="003A68B4" w:rsidP="003A68B4">
      <w:pPr>
        <w:pStyle w:val="SingleTxt"/>
        <w:spacing w:after="0" w:line="120" w:lineRule="exact"/>
        <w:rPr>
          <w:sz w:val="10"/>
          <w:lang w:val="fr-FR"/>
        </w:rPr>
      </w:pPr>
    </w:p>
    <w:p w14:paraId="3A7D85CF" w14:textId="77777777" w:rsidR="003A68B4" w:rsidRPr="001756E9" w:rsidRDefault="003A68B4" w:rsidP="003A68B4">
      <w:pPr>
        <w:pStyle w:val="SingleTxt"/>
        <w:spacing w:after="0" w:line="120" w:lineRule="exact"/>
        <w:rPr>
          <w:sz w:val="10"/>
          <w:lang w:val="fr-FR"/>
        </w:rPr>
      </w:pPr>
    </w:p>
    <w:p w14:paraId="58E1496A" w14:textId="664A0536" w:rsidR="00BD54B1" w:rsidRPr="001756E9" w:rsidRDefault="003A68B4" w:rsidP="003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F.</w:t>
      </w:r>
      <w:r w:rsidR="00BD54B1" w:rsidRPr="001756E9">
        <w:rPr>
          <w:lang w:val="fr-FR"/>
        </w:rPr>
        <w:tab/>
        <w:t xml:space="preserve">Composition du Comité </w:t>
      </w:r>
    </w:p>
    <w:p w14:paraId="411A93F9" w14:textId="77777777" w:rsidR="003A68B4" w:rsidRPr="001756E9" w:rsidRDefault="003A68B4" w:rsidP="003A68B4">
      <w:pPr>
        <w:pStyle w:val="SingleTxt"/>
        <w:spacing w:after="0" w:line="120" w:lineRule="exact"/>
        <w:rPr>
          <w:sz w:val="10"/>
          <w:lang w:val="fr-FR"/>
        </w:rPr>
      </w:pPr>
    </w:p>
    <w:p w14:paraId="5953725F" w14:textId="77777777" w:rsidR="003A68B4" w:rsidRPr="001756E9" w:rsidRDefault="003A68B4" w:rsidP="003A68B4">
      <w:pPr>
        <w:pStyle w:val="SingleTxt"/>
        <w:spacing w:after="0" w:line="120" w:lineRule="exact"/>
        <w:rPr>
          <w:sz w:val="10"/>
          <w:lang w:val="fr-FR"/>
        </w:rPr>
      </w:pPr>
    </w:p>
    <w:p w14:paraId="0C467981" w14:textId="77777777" w:rsidR="00BD54B1" w:rsidRPr="001756E9" w:rsidRDefault="00BD54B1" w:rsidP="003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Participantes à la quatre-vingt-sixième session</w:t>
      </w:r>
    </w:p>
    <w:p w14:paraId="2557BD55" w14:textId="77777777" w:rsidR="003A68B4" w:rsidRPr="001756E9" w:rsidRDefault="003A68B4" w:rsidP="003A68B4">
      <w:pPr>
        <w:pStyle w:val="SingleTxt"/>
        <w:spacing w:after="0" w:line="120" w:lineRule="exact"/>
        <w:rPr>
          <w:sz w:val="10"/>
          <w:lang w:val="fr-FR"/>
        </w:rPr>
      </w:pPr>
    </w:p>
    <w:p w14:paraId="281B29D7" w14:textId="2B723048" w:rsidR="00BD54B1" w:rsidRPr="001756E9" w:rsidRDefault="00BD54B1" w:rsidP="00BD54B1">
      <w:pPr>
        <w:pStyle w:val="SingleTxt"/>
        <w:rPr>
          <w:lang w:val="fr-FR"/>
        </w:rPr>
      </w:pPr>
      <w:r w:rsidRPr="001756E9">
        <w:rPr>
          <w:lang w:val="fr-FR"/>
        </w:rPr>
        <w:t>13.</w:t>
      </w:r>
      <w:r w:rsidRPr="001756E9">
        <w:rPr>
          <w:lang w:val="fr-FR"/>
        </w:rPr>
        <w:tab/>
        <w:t>Toutes les membres du Comité ont participé à la quatre-vingt-sixième session. Les membres suivants n</w:t>
      </w:r>
      <w:r w:rsidR="001756E9" w:rsidRPr="001756E9">
        <w:rPr>
          <w:lang w:val="fr-FR"/>
        </w:rPr>
        <w:t>’</w:t>
      </w:r>
      <w:r w:rsidRPr="001756E9">
        <w:rPr>
          <w:lang w:val="fr-FR"/>
        </w:rPr>
        <w:t>ont pas participé à la session aux dates indiquées : Daphna Hacker du 9 au 27 octobre</w:t>
      </w:r>
      <w:r w:rsidR="001756E9">
        <w:rPr>
          <w:lang w:val="fr-FR"/>
        </w:rPr>
        <w:t> ;</w:t>
      </w:r>
      <w:r w:rsidRPr="001756E9">
        <w:rPr>
          <w:lang w:val="fr-FR"/>
        </w:rPr>
        <w:t xml:space="preserve"> Natasha Stott Despoja, du 9 au 13 octobre. On trouvera à l</w:t>
      </w:r>
      <w:r w:rsidR="001756E9" w:rsidRPr="001756E9">
        <w:rPr>
          <w:lang w:val="fr-FR"/>
        </w:rPr>
        <w:t>’</w:t>
      </w:r>
      <w:r w:rsidRPr="001756E9">
        <w:rPr>
          <w:lang w:val="fr-FR"/>
        </w:rPr>
        <w:t>annexe II de la troisième partie du présent rapport la liste des membres, assortie de la durée de leur mandat.</w:t>
      </w:r>
    </w:p>
    <w:p w14:paraId="3520E7E3" w14:textId="77777777" w:rsidR="00BD54B1" w:rsidRPr="001756E9" w:rsidRDefault="00BD54B1" w:rsidP="00BD54B1">
      <w:pPr>
        <w:spacing w:after="200" w:line="276" w:lineRule="auto"/>
        <w:rPr>
          <w:lang w:val="fr-FR"/>
        </w:rPr>
      </w:pPr>
      <w:r w:rsidRPr="001756E9">
        <w:rPr>
          <w:lang w:val="fr-FR"/>
        </w:rPr>
        <w:br w:type="page"/>
      </w:r>
    </w:p>
    <w:p w14:paraId="4A6CAD95" w14:textId="77777777" w:rsidR="00BD54B1" w:rsidRPr="001756E9" w:rsidRDefault="00BD54B1" w:rsidP="003A68B4">
      <w:pPr>
        <w:pStyle w:val="HCh0"/>
        <w:ind w:left="1267" w:right="1260" w:hanging="1267"/>
        <w:rPr>
          <w:lang w:val="fr-FR"/>
        </w:rPr>
      </w:pPr>
      <w:r w:rsidRPr="001756E9">
        <w:rPr>
          <w:lang w:val="fr-FR"/>
        </w:rPr>
        <w:t>Chapitre III</w:t>
      </w:r>
    </w:p>
    <w:p w14:paraId="464BF6DC" w14:textId="77777777" w:rsidR="00BD54B1" w:rsidRPr="001756E9" w:rsidRDefault="00BD54B1" w:rsidP="003A68B4">
      <w:pPr>
        <w:pStyle w:val="HCh0"/>
        <w:tabs>
          <w:tab w:val="clear" w:pos="1742"/>
        </w:tabs>
        <w:rPr>
          <w:lang w:val="fr-FR"/>
        </w:rPr>
      </w:pPr>
      <w:r w:rsidRPr="001756E9">
        <w:rPr>
          <w:lang w:val="fr-FR"/>
        </w:rPr>
        <w:tab/>
      </w:r>
      <w:r w:rsidRPr="001756E9">
        <w:rPr>
          <w:lang w:val="fr-FR"/>
        </w:rPr>
        <w:tab/>
        <w:t>Rapport de la Présidente sur les activités intersessions</w:t>
      </w:r>
    </w:p>
    <w:p w14:paraId="31FC4641" w14:textId="77777777" w:rsidR="003A68B4" w:rsidRPr="001756E9" w:rsidRDefault="003A68B4" w:rsidP="003A68B4">
      <w:pPr>
        <w:pStyle w:val="SingleTxt"/>
        <w:spacing w:after="0" w:line="120" w:lineRule="exact"/>
        <w:rPr>
          <w:sz w:val="10"/>
          <w:lang w:val="fr-FR"/>
        </w:rPr>
      </w:pPr>
    </w:p>
    <w:p w14:paraId="31A8E0DF" w14:textId="77777777" w:rsidR="003A68B4" w:rsidRPr="001756E9" w:rsidRDefault="003A68B4" w:rsidP="003A68B4">
      <w:pPr>
        <w:pStyle w:val="SingleTxt"/>
        <w:spacing w:after="0" w:line="120" w:lineRule="exact"/>
        <w:rPr>
          <w:sz w:val="10"/>
          <w:lang w:val="fr-FR"/>
        </w:rPr>
      </w:pPr>
    </w:p>
    <w:p w14:paraId="346BC300" w14:textId="355C51AC" w:rsidR="00BD54B1" w:rsidRPr="001756E9" w:rsidRDefault="00BD54B1" w:rsidP="00BD54B1">
      <w:pPr>
        <w:pStyle w:val="SingleTxt"/>
        <w:rPr>
          <w:lang w:val="fr-FR"/>
        </w:rPr>
      </w:pPr>
      <w:r w:rsidRPr="001756E9">
        <w:rPr>
          <w:lang w:val="fr-FR"/>
        </w:rPr>
        <w:t>14.</w:t>
      </w:r>
      <w:r w:rsidRPr="001756E9">
        <w:rPr>
          <w:lang w:val="fr-FR"/>
        </w:rPr>
        <w:tab/>
        <w:t>À la 1999</w:t>
      </w:r>
      <w:r w:rsidRPr="001756E9">
        <w:rPr>
          <w:vertAlign w:val="superscript"/>
          <w:lang w:val="fr-FR"/>
        </w:rPr>
        <w:t>e</w:t>
      </w:r>
      <w:r w:rsidRPr="001756E9">
        <w:rPr>
          <w:lang w:val="fr-FR"/>
        </w:rPr>
        <w:t xml:space="preserve"> séance, le 9 octobre 2023, la Présidente a rendu compte des activités qu</w:t>
      </w:r>
      <w:r w:rsidR="001756E9" w:rsidRPr="001756E9">
        <w:rPr>
          <w:lang w:val="fr-FR"/>
        </w:rPr>
        <w:t>’</w:t>
      </w:r>
      <w:r w:rsidRPr="001756E9">
        <w:rPr>
          <w:lang w:val="fr-FR"/>
        </w:rPr>
        <w:t>elle avait menées depuis la quatre-vingt-cinquième session du Comité.</w:t>
      </w:r>
    </w:p>
    <w:p w14:paraId="2524A693" w14:textId="77777777" w:rsidR="00BD54B1" w:rsidRPr="001756E9" w:rsidRDefault="00BD54B1" w:rsidP="00BD54B1">
      <w:pPr>
        <w:spacing w:after="200" w:line="276" w:lineRule="auto"/>
        <w:rPr>
          <w:lang w:val="fr-FR"/>
        </w:rPr>
      </w:pPr>
      <w:r w:rsidRPr="001756E9">
        <w:rPr>
          <w:lang w:val="fr-FR"/>
        </w:rPr>
        <w:br w:type="page"/>
      </w:r>
    </w:p>
    <w:p w14:paraId="0A172B80" w14:textId="77777777" w:rsidR="00BD54B1" w:rsidRPr="001756E9" w:rsidRDefault="00BD54B1" w:rsidP="003A68B4">
      <w:pPr>
        <w:pStyle w:val="HCh0"/>
        <w:ind w:left="1267" w:right="1260" w:hanging="1267"/>
        <w:rPr>
          <w:lang w:val="fr-FR"/>
        </w:rPr>
      </w:pPr>
      <w:r w:rsidRPr="001756E9">
        <w:rPr>
          <w:lang w:val="fr-FR"/>
        </w:rPr>
        <w:t>Chapitre IV</w:t>
      </w:r>
    </w:p>
    <w:p w14:paraId="35EC75AA" w14:textId="310A30BD" w:rsidR="00BD54B1" w:rsidRPr="001756E9" w:rsidRDefault="003A68B4" w:rsidP="007D750C">
      <w:pPr>
        <w:pStyle w:val="HCh0"/>
        <w:ind w:left="1267" w:right="2280" w:hanging="1267"/>
        <w:rPr>
          <w:lang w:val="fr-FR"/>
        </w:rPr>
      </w:pPr>
      <w:r w:rsidRPr="001756E9">
        <w:rPr>
          <w:lang w:val="fr-FR"/>
        </w:rPr>
        <w:tab/>
      </w:r>
      <w:r w:rsidRPr="001756E9">
        <w:rPr>
          <w:lang w:val="fr-FR"/>
        </w:rPr>
        <w:tab/>
      </w:r>
      <w:r w:rsidR="00BD54B1" w:rsidRPr="001756E9">
        <w:rPr>
          <w:lang w:val="fr-FR"/>
        </w:rPr>
        <w:t>Examen des rapports soumis par les États parties en application de l</w:t>
      </w:r>
      <w:r w:rsidR="001756E9" w:rsidRPr="001756E9">
        <w:rPr>
          <w:lang w:val="fr-FR"/>
        </w:rPr>
        <w:t>’</w:t>
      </w:r>
      <w:r w:rsidR="00BD54B1" w:rsidRPr="001756E9">
        <w:rPr>
          <w:lang w:val="fr-FR"/>
        </w:rPr>
        <w:t xml:space="preserve">article 18 de la Convention </w:t>
      </w:r>
    </w:p>
    <w:p w14:paraId="65B55C38" w14:textId="77777777" w:rsidR="003A68B4" w:rsidRPr="001756E9" w:rsidRDefault="003A68B4" w:rsidP="003A68B4">
      <w:pPr>
        <w:pStyle w:val="SingleTxt"/>
        <w:spacing w:after="0" w:line="120" w:lineRule="exact"/>
        <w:rPr>
          <w:sz w:val="10"/>
          <w:lang w:val="fr-FR"/>
        </w:rPr>
      </w:pPr>
    </w:p>
    <w:p w14:paraId="7D817C8B" w14:textId="77777777" w:rsidR="003A68B4" w:rsidRPr="001756E9" w:rsidRDefault="003A68B4" w:rsidP="003A68B4">
      <w:pPr>
        <w:pStyle w:val="SingleTxt"/>
        <w:spacing w:after="0" w:line="120" w:lineRule="exact"/>
        <w:rPr>
          <w:sz w:val="10"/>
          <w:lang w:val="fr-FR"/>
        </w:rPr>
      </w:pPr>
    </w:p>
    <w:p w14:paraId="3C99C1DE" w14:textId="69CDC609" w:rsidR="00BD54B1" w:rsidRPr="001756E9" w:rsidRDefault="00BD54B1" w:rsidP="00BD54B1">
      <w:pPr>
        <w:pStyle w:val="SingleTxt"/>
        <w:rPr>
          <w:lang w:val="fr-FR"/>
        </w:rPr>
      </w:pPr>
      <w:r w:rsidRPr="001756E9">
        <w:rPr>
          <w:lang w:val="fr-FR"/>
        </w:rPr>
        <w:t>15.</w:t>
      </w:r>
      <w:r w:rsidRPr="001756E9">
        <w:rPr>
          <w:lang w:val="fr-FR"/>
        </w:rPr>
        <w:tab/>
        <w:t>Le Comité a examiné les rapports que neuf États parties lui avaient soumis en application de l</w:t>
      </w:r>
      <w:r w:rsidR="001756E9" w:rsidRPr="001756E9">
        <w:rPr>
          <w:lang w:val="fr-FR"/>
        </w:rPr>
        <w:t>’</w:t>
      </w:r>
      <w:r w:rsidRPr="001756E9">
        <w:rPr>
          <w:lang w:val="fr-FR"/>
        </w:rPr>
        <w:t xml:space="preserve">article 18 de la Convention et établi les observations finales correspondantes ci-après, ainsi que ses observations finales provisoires sur le Nicaragua : </w:t>
      </w:r>
    </w:p>
    <w:p w14:paraId="19B53A5B" w14:textId="77777777" w:rsidR="003A68B4" w:rsidRPr="001756E9" w:rsidRDefault="003A68B4" w:rsidP="003A68B4">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3"/>
        <w:gridCol w:w="3663"/>
      </w:tblGrid>
      <w:tr w:rsidR="00BD54B1" w:rsidRPr="001756E9" w14:paraId="02E7C866" w14:textId="77777777" w:rsidTr="00C659F9">
        <w:tc>
          <w:tcPr>
            <w:tcW w:w="3663" w:type="dxa"/>
            <w:shd w:val="clear" w:color="auto" w:fill="auto"/>
          </w:tcPr>
          <w:p w14:paraId="67A17D93"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Albanie</w:t>
            </w:r>
          </w:p>
        </w:tc>
        <w:tc>
          <w:tcPr>
            <w:tcW w:w="3663" w:type="dxa"/>
            <w:shd w:val="clear" w:color="auto" w:fill="auto"/>
          </w:tcPr>
          <w:p w14:paraId="395B696A" w14:textId="3DE4F345"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58" w:history="1">
              <w:r w:rsidRPr="001756E9">
                <w:rPr>
                  <w:rStyle w:val="Hyperlink"/>
                  <w:lang w:val="fr-FR"/>
                </w:rPr>
                <w:t>CEDAW/C/ALB/CO/5</w:t>
              </w:r>
            </w:hyperlink>
            <w:r w:rsidRPr="001756E9">
              <w:rPr>
                <w:lang w:val="fr-FR"/>
              </w:rPr>
              <w:t>)</w:t>
            </w:r>
          </w:p>
        </w:tc>
      </w:tr>
      <w:tr w:rsidR="00BD54B1" w:rsidRPr="001756E9" w14:paraId="2AD8EDD2" w14:textId="77777777" w:rsidTr="00C659F9">
        <w:tc>
          <w:tcPr>
            <w:tcW w:w="3663" w:type="dxa"/>
            <w:shd w:val="clear" w:color="auto" w:fill="auto"/>
          </w:tcPr>
          <w:p w14:paraId="10FFB013"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Bhoutan</w:t>
            </w:r>
          </w:p>
        </w:tc>
        <w:tc>
          <w:tcPr>
            <w:tcW w:w="3663" w:type="dxa"/>
            <w:shd w:val="clear" w:color="auto" w:fill="auto"/>
          </w:tcPr>
          <w:p w14:paraId="3C12732A" w14:textId="530AD840"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59" w:history="1">
              <w:r w:rsidRPr="001756E9">
                <w:rPr>
                  <w:rStyle w:val="Hyperlink"/>
                  <w:lang w:val="fr-FR"/>
                </w:rPr>
                <w:t>CEDAW/C/BTN/CO/10</w:t>
              </w:r>
            </w:hyperlink>
            <w:r w:rsidRPr="001756E9">
              <w:rPr>
                <w:lang w:val="fr-FR"/>
              </w:rPr>
              <w:t>)</w:t>
            </w:r>
          </w:p>
        </w:tc>
      </w:tr>
      <w:tr w:rsidR="00BD54B1" w:rsidRPr="001756E9" w14:paraId="355394C1" w14:textId="77777777" w:rsidTr="00C659F9">
        <w:tc>
          <w:tcPr>
            <w:tcW w:w="3663" w:type="dxa"/>
            <w:shd w:val="clear" w:color="auto" w:fill="auto"/>
          </w:tcPr>
          <w:p w14:paraId="5F2869C7"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France</w:t>
            </w:r>
          </w:p>
        </w:tc>
        <w:tc>
          <w:tcPr>
            <w:tcW w:w="3663" w:type="dxa"/>
            <w:shd w:val="clear" w:color="auto" w:fill="auto"/>
          </w:tcPr>
          <w:p w14:paraId="2C6EE4FD" w14:textId="26ADA9DD"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0" w:history="1">
              <w:r w:rsidRPr="001756E9">
                <w:rPr>
                  <w:rStyle w:val="Hyperlink"/>
                  <w:lang w:val="fr-FR"/>
                </w:rPr>
                <w:t>CEDAW/C/FRA/CO/9</w:t>
              </w:r>
            </w:hyperlink>
            <w:r w:rsidRPr="001756E9">
              <w:rPr>
                <w:lang w:val="fr-FR"/>
              </w:rPr>
              <w:t>)</w:t>
            </w:r>
          </w:p>
        </w:tc>
      </w:tr>
      <w:tr w:rsidR="00BD54B1" w:rsidRPr="001756E9" w14:paraId="3EB0AA3D" w14:textId="77777777" w:rsidTr="00C659F9">
        <w:tc>
          <w:tcPr>
            <w:tcW w:w="3663" w:type="dxa"/>
            <w:shd w:val="clear" w:color="auto" w:fill="auto"/>
          </w:tcPr>
          <w:p w14:paraId="627E7798"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Guatemala</w:t>
            </w:r>
          </w:p>
        </w:tc>
        <w:tc>
          <w:tcPr>
            <w:tcW w:w="3663" w:type="dxa"/>
            <w:shd w:val="clear" w:color="auto" w:fill="auto"/>
          </w:tcPr>
          <w:p w14:paraId="28BEE700" w14:textId="738641EA"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1" w:history="1">
              <w:r w:rsidRPr="001756E9">
                <w:rPr>
                  <w:rStyle w:val="Hyperlink"/>
                  <w:lang w:val="fr-FR"/>
                </w:rPr>
                <w:t>CEDAW/C/GTM/CO/10</w:t>
              </w:r>
            </w:hyperlink>
            <w:r w:rsidRPr="001756E9">
              <w:rPr>
                <w:lang w:val="fr-FR"/>
              </w:rPr>
              <w:t>)</w:t>
            </w:r>
          </w:p>
        </w:tc>
      </w:tr>
      <w:tr w:rsidR="00BD54B1" w:rsidRPr="001756E9" w14:paraId="67CAD3D1" w14:textId="77777777" w:rsidTr="00C659F9">
        <w:tc>
          <w:tcPr>
            <w:tcW w:w="3663" w:type="dxa"/>
            <w:shd w:val="clear" w:color="auto" w:fill="auto"/>
          </w:tcPr>
          <w:p w14:paraId="1A7FCBB1"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Jamaïque</w:t>
            </w:r>
          </w:p>
        </w:tc>
        <w:tc>
          <w:tcPr>
            <w:tcW w:w="3663" w:type="dxa"/>
            <w:shd w:val="clear" w:color="auto" w:fill="auto"/>
          </w:tcPr>
          <w:p w14:paraId="33B5FD80" w14:textId="6CA87FB1"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2" w:history="1">
              <w:r w:rsidRPr="001756E9">
                <w:rPr>
                  <w:rStyle w:val="Hyperlink"/>
                  <w:lang w:val="fr-FR"/>
                </w:rPr>
                <w:t>CEDAW/C/JAM/CO/8</w:t>
              </w:r>
            </w:hyperlink>
            <w:r w:rsidRPr="001756E9">
              <w:rPr>
                <w:lang w:val="fr-FR"/>
              </w:rPr>
              <w:t>)</w:t>
            </w:r>
          </w:p>
        </w:tc>
      </w:tr>
      <w:tr w:rsidR="00BD54B1" w:rsidRPr="001756E9" w14:paraId="54F17A7C" w14:textId="77777777" w:rsidTr="00C659F9">
        <w:tc>
          <w:tcPr>
            <w:tcW w:w="3663" w:type="dxa"/>
            <w:shd w:val="clear" w:color="auto" w:fill="auto"/>
          </w:tcPr>
          <w:p w14:paraId="6B2CDB3B"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Malawi</w:t>
            </w:r>
          </w:p>
        </w:tc>
        <w:tc>
          <w:tcPr>
            <w:tcW w:w="3663" w:type="dxa"/>
            <w:shd w:val="clear" w:color="auto" w:fill="auto"/>
          </w:tcPr>
          <w:p w14:paraId="32E34C43" w14:textId="4D93F564"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3" w:history="1">
              <w:r w:rsidRPr="001756E9">
                <w:rPr>
                  <w:rStyle w:val="Hyperlink"/>
                  <w:lang w:val="fr-FR"/>
                </w:rPr>
                <w:t>CEDAW/C/MWI/CO/8</w:t>
              </w:r>
            </w:hyperlink>
            <w:r w:rsidRPr="001756E9">
              <w:rPr>
                <w:lang w:val="fr-FR"/>
              </w:rPr>
              <w:t>)</w:t>
            </w:r>
          </w:p>
        </w:tc>
      </w:tr>
      <w:tr w:rsidR="00BD54B1" w:rsidRPr="001756E9" w14:paraId="7E4ADD16" w14:textId="77777777" w:rsidTr="00C659F9">
        <w:tc>
          <w:tcPr>
            <w:tcW w:w="3663" w:type="dxa"/>
            <w:shd w:val="clear" w:color="auto" w:fill="auto"/>
          </w:tcPr>
          <w:p w14:paraId="4EF4C036"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Nicaragua</w:t>
            </w:r>
          </w:p>
        </w:tc>
        <w:tc>
          <w:tcPr>
            <w:tcW w:w="3663" w:type="dxa"/>
            <w:shd w:val="clear" w:color="auto" w:fill="auto"/>
          </w:tcPr>
          <w:p w14:paraId="1E7EB74E" w14:textId="093F18EC"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4" w:history="1">
              <w:r w:rsidRPr="001756E9">
                <w:rPr>
                  <w:rStyle w:val="Hyperlink"/>
                  <w:lang w:val="fr-FR"/>
                </w:rPr>
                <w:t>CEDAW/C/NIC/PCO/7-10</w:t>
              </w:r>
            </w:hyperlink>
            <w:r w:rsidRPr="001756E9">
              <w:rPr>
                <w:lang w:val="fr-FR"/>
              </w:rPr>
              <w:t>)</w:t>
            </w:r>
          </w:p>
        </w:tc>
      </w:tr>
      <w:tr w:rsidR="00BD54B1" w:rsidRPr="001756E9" w14:paraId="654DC0DE" w14:textId="77777777" w:rsidTr="00C659F9">
        <w:tc>
          <w:tcPr>
            <w:tcW w:w="3663" w:type="dxa"/>
            <w:shd w:val="clear" w:color="auto" w:fill="auto"/>
          </w:tcPr>
          <w:p w14:paraId="19108636"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Philippines</w:t>
            </w:r>
          </w:p>
        </w:tc>
        <w:tc>
          <w:tcPr>
            <w:tcW w:w="3663" w:type="dxa"/>
            <w:shd w:val="clear" w:color="auto" w:fill="auto"/>
          </w:tcPr>
          <w:p w14:paraId="29F98AC7" w14:textId="5CFF920A"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5" w:history="1">
              <w:r w:rsidRPr="001756E9">
                <w:rPr>
                  <w:rStyle w:val="Hyperlink"/>
                  <w:lang w:val="fr-FR"/>
                </w:rPr>
                <w:t>CEDAW/C/PHL/CO/9</w:t>
              </w:r>
            </w:hyperlink>
            <w:r w:rsidRPr="001756E9">
              <w:rPr>
                <w:lang w:val="fr-FR"/>
              </w:rPr>
              <w:t>)</w:t>
            </w:r>
          </w:p>
        </w:tc>
      </w:tr>
      <w:tr w:rsidR="00BD54B1" w:rsidRPr="001756E9" w14:paraId="4FFF5E60" w14:textId="77777777" w:rsidTr="00C659F9">
        <w:tc>
          <w:tcPr>
            <w:tcW w:w="3663" w:type="dxa"/>
            <w:shd w:val="clear" w:color="auto" w:fill="auto"/>
          </w:tcPr>
          <w:p w14:paraId="72ECF6E9" w14:textId="7777777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Uruguay</w:t>
            </w:r>
          </w:p>
        </w:tc>
        <w:tc>
          <w:tcPr>
            <w:tcW w:w="3663" w:type="dxa"/>
            <w:shd w:val="clear" w:color="auto" w:fill="auto"/>
          </w:tcPr>
          <w:p w14:paraId="07C948ED" w14:textId="329743C7" w:rsidR="00BD54B1" w:rsidRPr="001756E9" w:rsidRDefault="00BD54B1" w:rsidP="003A68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66" w:history="1">
              <w:r w:rsidRPr="001756E9">
                <w:rPr>
                  <w:rStyle w:val="Hyperlink"/>
                  <w:lang w:val="fr-FR"/>
                </w:rPr>
                <w:t>CEDAW/C/URY/CO/10</w:t>
              </w:r>
            </w:hyperlink>
            <w:r w:rsidRPr="001756E9">
              <w:rPr>
                <w:lang w:val="fr-FR"/>
              </w:rPr>
              <w:t>)</w:t>
            </w:r>
          </w:p>
        </w:tc>
      </w:tr>
    </w:tbl>
    <w:p w14:paraId="12D45E25" w14:textId="77777777" w:rsidR="00BD54B1" w:rsidRPr="001756E9" w:rsidRDefault="00BD54B1" w:rsidP="003A68B4">
      <w:pPr>
        <w:pStyle w:val="SingleTxt"/>
        <w:spacing w:after="0" w:line="120" w:lineRule="exact"/>
        <w:rPr>
          <w:sz w:val="10"/>
        </w:rPr>
      </w:pPr>
    </w:p>
    <w:p w14:paraId="1ED4A993" w14:textId="77777777" w:rsidR="003A68B4" w:rsidRPr="001756E9" w:rsidRDefault="003A68B4" w:rsidP="003A68B4">
      <w:pPr>
        <w:pStyle w:val="SingleTxt"/>
        <w:spacing w:after="0" w:line="120" w:lineRule="exact"/>
        <w:rPr>
          <w:sz w:val="10"/>
        </w:rPr>
      </w:pPr>
    </w:p>
    <w:p w14:paraId="5E38EE3A" w14:textId="6594E885" w:rsidR="00BD54B1" w:rsidRPr="001756E9" w:rsidRDefault="003A68B4" w:rsidP="003A6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BD54B1" w:rsidRPr="001756E9">
        <w:rPr>
          <w:lang w:val="fr-FR"/>
        </w:rPr>
        <w:t xml:space="preserve">Procédure de suivi des observations finales </w:t>
      </w:r>
    </w:p>
    <w:p w14:paraId="6C3C9FDD" w14:textId="77777777" w:rsidR="003A68B4" w:rsidRPr="001756E9" w:rsidRDefault="003A68B4" w:rsidP="003A68B4">
      <w:pPr>
        <w:pStyle w:val="SingleTxt"/>
        <w:spacing w:after="0" w:line="120" w:lineRule="exact"/>
        <w:rPr>
          <w:sz w:val="10"/>
          <w:lang w:val="fr-FR"/>
        </w:rPr>
      </w:pPr>
    </w:p>
    <w:p w14:paraId="397D3598" w14:textId="77777777" w:rsidR="00BD54B1" w:rsidRPr="001756E9" w:rsidRDefault="00BD54B1" w:rsidP="00BD54B1">
      <w:pPr>
        <w:pStyle w:val="SingleTxt"/>
        <w:rPr>
          <w:lang w:val="fr-FR"/>
        </w:rPr>
      </w:pPr>
      <w:r w:rsidRPr="001756E9">
        <w:rPr>
          <w:lang w:val="fr-FR"/>
        </w:rPr>
        <w:t>16.</w:t>
      </w:r>
      <w:r w:rsidRPr="001756E9">
        <w:rPr>
          <w:lang w:val="fr-FR"/>
        </w:rPr>
        <w:tab/>
        <w:t>Le Comité a examiné les rapports de suivi reçus des États parties ci-après :</w:t>
      </w:r>
    </w:p>
    <w:p w14:paraId="0811C1E3" w14:textId="77777777" w:rsidR="003A68B4" w:rsidRPr="001756E9" w:rsidRDefault="003A68B4" w:rsidP="003A68B4">
      <w:pPr>
        <w:pStyle w:val="SingleTxt"/>
        <w:spacing w:after="0" w:line="120" w:lineRule="exact"/>
        <w:rPr>
          <w:sz w:val="10"/>
          <w:lang w:val="fr-FR"/>
        </w:rPr>
      </w:pP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45"/>
        <w:gridCol w:w="3445"/>
      </w:tblGrid>
      <w:tr w:rsidR="00BD54B1" w:rsidRPr="001756E9" w14:paraId="25637FD9" w14:textId="77777777" w:rsidTr="003A68B4">
        <w:tc>
          <w:tcPr>
            <w:tcW w:w="3645" w:type="dxa"/>
            <w:shd w:val="clear" w:color="auto" w:fill="auto"/>
          </w:tcPr>
          <w:p w14:paraId="5BE692B2" w14:textId="77777777" w:rsidR="00BD54B1" w:rsidRPr="001756E9" w:rsidRDefault="00BD54B1" w:rsidP="003A68B4">
            <w:pPr>
              <w:tabs>
                <w:tab w:val="left" w:pos="288"/>
                <w:tab w:val="left" w:pos="576"/>
                <w:tab w:val="left" w:pos="864"/>
                <w:tab w:val="left" w:pos="1152"/>
              </w:tabs>
              <w:spacing w:before="40" w:after="80"/>
              <w:ind w:right="43"/>
              <w:rPr>
                <w:rFonts w:eastAsia="Calibri"/>
              </w:rPr>
            </w:pPr>
            <w:r w:rsidRPr="001756E9">
              <w:t>Kirghizistan</w:t>
            </w:r>
          </w:p>
        </w:tc>
        <w:tc>
          <w:tcPr>
            <w:tcW w:w="3445" w:type="dxa"/>
            <w:shd w:val="clear" w:color="auto" w:fill="auto"/>
          </w:tcPr>
          <w:p w14:paraId="37968B1C" w14:textId="2D474FB6" w:rsidR="00BD54B1" w:rsidRPr="001756E9" w:rsidRDefault="00BD54B1" w:rsidP="003A68B4">
            <w:pPr>
              <w:tabs>
                <w:tab w:val="left" w:pos="288"/>
                <w:tab w:val="left" w:pos="576"/>
                <w:tab w:val="left" w:pos="864"/>
                <w:tab w:val="left" w:pos="1152"/>
              </w:tabs>
              <w:spacing w:before="40" w:after="80"/>
              <w:ind w:left="144" w:right="43"/>
              <w:rPr>
                <w:rFonts w:eastAsia="Calibri"/>
              </w:rPr>
            </w:pPr>
            <w:r w:rsidRPr="001756E9">
              <w:t>(</w:t>
            </w:r>
            <w:hyperlink r:id="rId67" w:history="1">
              <w:r w:rsidRPr="001756E9">
                <w:rPr>
                  <w:rStyle w:val="Hyperlink"/>
                </w:rPr>
                <w:t>CEDAW/C/KGZ/FCO/5</w:t>
              </w:r>
            </w:hyperlink>
            <w:r w:rsidRPr="001756E9">
              <w:t xml:space="preserve">) </w:t>
            </w:r>
          </w:p>
        </w:tc>
      </w:tr>
      <w:tr w:rsidR="00BD54B1" w:rsidRPr="001756E9" w14:paraId="21C79C73" w14:textId="77777777" w:rsidTr="003A68B4">
        <w:tc>
          <w:tcPr>
            <w:tcW w:w="3645" w:type="dxa"/>
            <w:shd w:val="clear" w:color="auto" w:fill="auto"/>
          </w:tcPr>
          <w:p w14:paraId="752C7707" w14:textId="77777777" w:rsidR="00BD54B1" w:rsidRPr="001756E9" w:rsidRDefault="00BD54B1" w:rsidP="003A68B4">
            <w:pPr>
              <w:tabs>
                <w:tab w:val="left" w:pos="288"/>
                <w:tab w:val="left" w:pos="576"/>
                <w:tab w:val="left" w:pos="864"/>
                <w:tab w:val="left" w:pos="1152"/>
              </w:tabs>
              <w:spacing w:before="40" w:after="80"/>
              <w:ind w:right="43"/>
              <w:rPr>
                <w:rFonts w:eastAsia="Calibri"/>
              </w:rPr>
            </w:pPr>
            <w:r w:rsidRPr="001756E9">
              <w:t>Pakistan</w:t>
            </w:r>
          </w:p>
        </w:tc>
        <w:tc>
          <w:tcPr>
            <w:tcW w:w="3445" w:type="dxa"/>
            <w:shd w:val="clear" w:color="auto" w:fill="auto"/>
          </w:tcPr>
          <w:p w14:paraId="45DF4785" w14:textId="0F5BA1F1" w:rsidR="00BD54B1" w:rsidRPr="001756E9" w:rsidRDefault="00BD54B1" w:rsidP="003A68B4">
            <w:pPr>
              <w:tabs>
                <w:tab w:val="left" w:pos="288"/>
                <w:tab w:val="left" w:pos="576"/>
                <w:tab w:val="left" w:pos="864"/>
                <w:tab w:val="left" w:pos="1152"/>
              </w:tabs>
              <w:spacing w:before="40" w:after="80"/>
              <w:ind w:left="144" w:right="43"/>
              <w:rPr>
                <w:rFonts w:eastAsia="Calibri"/>
              </w:rPr>
            </w:pPr>
            <w:r w:rsidRPr="001756E9">
              <w:t>(</w:t>
            </w:r>
            <w:hyperlink r:id="rId68" w:history="1">
              <w:r w:rsidRPr="001756E9">
                <w:rPr>
                  <w:rStyle w:val="Hyperlink"/>
                </w:rPr>
                <w:t>CEDAW/C/PAK/FCO/5</w:t>
              </w:r>
            </w:hyperlink>
            <w:r w:rsidRPr="001756E9">
              <w:t xml:space="preserve">) </w:t>
            </w:r>
          </w:p>
        </w:tc>
      </w:tr>
    </w:tbl>
    <w:p w14:paraId="01C9A72C" w14:textId="77777777" w:rsidR="00BD54B1" w:rsidRPr="001756E9" w:rsidRDefault="00BD54B1" w:rsidP="00BD54B1">
      <w:pPr>
        <w:pStyle w:val="SingleTxt"/>
      </w:pPr>
    </w:p>
    <w:p w14:paraId="301EE9B9" w14:textId="77777777" w:rsidR="00BD54B1" w:rsidRPr="001756E9" w:rsidRDefault="00BD54B1" w:rsidP="00BD54B1">
      <w:pPr>
        <w:spacing w:after="200" w:line="276" w:lineRule="auto"/>
      </w:pPr>
      <w:r w:rsidRPr="001756E9">
        <w:br w:type="page"/>
      </w:r>
    </w:p>
    <w:p w14:paraId="2CF93487" w14:textId="77777777" w:rsidR="00BD54B1" w:rsidRPr="001756E9" w:rsidRDefault="00BD54B1" w:rsidP="003A68B4">
      <w:pPr>
        <w:pStyle w:val="HCh0"/>
        <w:ind w:left="1267" w:right="1260" w:hanging="1267"/>
      </w:pPr>
      <w:r w:rsidRPr="001756E9">
        <w:t>Chapitre V</w:t>
      </w:r>
    </w:p>
    <w:p w14:paraId="6F60F31C" w14:textId="31E1C342" w:rsidR="00BD54B1" w:rsidRPr="001756E9" w:rsidRDefault="003A68B4" w:rsidP="003A68B4">
      <w:pPr>
        <w:pStyle w:val="HCh0"/>
        <w:ind w:left="1267" w:right="1260" w:hanging="1267"/>
        <w:rPr>
          <w:lang w:val="fr-FR"/>
        </w:rPr>
      </w:pPr>
      <w:r w:rsidRPr="001756E9">
        <w:rPr>
          <w:lang w:val="fr-FR"/>
        </w:rPr>
        <w:tab/>
      </w:r>
      <w:r w:rsidRPr="001756E9">
        <w:rPr>
          <w:lang w:val="fr-FR"/>
        </w:rPr>
        <w:tab/>
      </w:r>
      <w:r w:rsidR="00BD54B1" w:rsidRPr="001756E9">
        <w:rPr>
          <w:lang w:val="fr-FR"/>
        </w:rPr>
        <w:t xml:space="preserve">Activités menées au titre du Protocole </w:t>
      </w:r>
      <w:r w:rsidRPr="001756E9">
        <w:rPr>
          <w:lang w:val="fr-FR"/>
        </w:rPr>
        <w:t>facultative</w:t>
      </w:r>
    </w:p>
    <w:p w14:paraId="7E63E516" w14:textId="77777777" w:rsidR="003A68B4" w:rsidRPr="001756E9" w:rsidRDefault="003A68B4" w:rsidP="003A68B4">
      <w:pPr>
        <w:pStyle w:val="SingleTxt"/>
        <w:spacing w:after="0" w:line="120" w:lineRule="exact"/>
        <w:rPr>
          <w:sz w:val="10"/>
          <w:lang w:val="fr-FR"/>
        </w:rPr>
      </w:pPr>
    </w:p>
    <w:p w14:paraId="255A173F" w14:textId="77777777" w:rsidR="003A68B4" w:rsidRPr="001756E9" w:rsidRDefault="003A68B4" w:rsidP="003A68B4">
      <w:pPr>
        <w:pStyle w:val="SingleTxt"/>
        <w:spacing w:after="0" w:line="120" w:lineRule="exact"/>
        <w:rPr>
          <w:sz w:val="10"/>
          <w:lang w:val="fr-FR"/>
        </w:rPr>
      </w:pPr>
    </w:p>
    <w:p w14:paraId="01D7685A" w14:textId="75DB329E" w:rsidR="00BD54B1" w:rsidRPr="001756E9" w:rsidRDefault="00BD54B1" w:rsidP="00BD54B1">
      <w:pPr>
        <w:pStyle w:val="SingleTxt"/>
        <w:spacing w:after="100" w:line="230" w:lineRule="exact"/>
        <w:rPr>
          <w:lang w:val="fr-FR"/>
        </w:rPr>
      </w:pPr>
      <w:r w:rsidRPr="001756E9">
        <w:rPr>
          <w:lang w:val="fr-FR"/>
        </w:rPr>
        <w:t>17.</w:t>
      </w:r>
      <w:r w:rsidRPr="001756E9">
        <w:rPr>
          <w:lang w:val="fr-FR"/>
        </w:rPr>
        <w:tab/>
        <w:t>L</w:t>
      </w:r>
      <w:r w:rsidR="001756E9" w:rsidRPr="001756E9">
        <w:rPr>
          <w:lang w:val="fr-FR"/>
        </w:rPr>
        <w:t>’</w:t>
      </w:r>
      <w:r w:rsidRPr="001756E9">
        <w:rPr>
          <w:lang w:val="fr-FR"/>
        </w:rPr>
        <w:t>article 12 du Protocole facultatif dispose que le Comité résume dans son rapport annuel les activités qu</w:t>
      </w:r>
      <w:r w:rsidR="001756E9" w:rsidRPr="001756E9">
        <w:rPr>
          <w:lang w:val="fr-FR"/>
        </w:rPr>
        <w:t>’</w:t>
      </w:r>
      <w:r w:rsidRPr="001756E9">
        <w:rPr>
          <w:lang w:val="fr-FR"/>
        </w:rPr>
        <w:t>il a menées au titre du Protocole.</w:t>
      </w:r>
    </w:p>
    <w:p w14:paraId="1E0396D1" w14:textId="77777777" w:rsidR="003A68B4" w:rsidRPr="001756E9" w:rsidRDefault="003A68B4" w:rsidP="003A68B4">
      <w:pPr>
        <w:pStyle w:val="SingleTxt"/>
        <w:spacing w:after="0" w:line="120" w:lineRule="exact"/>
        <w:rPr>
          <w:sz w:val="10"/>
          <w:lang w:val="fr-FR"/>
        </w:rPr>
      </w:pPr>
    </w:p>
    <w:p w14:paraId="24FC337E" w14:textId="77777777" w:rsidR="003A68B4" w:rsidRPr="001756E9" w:rsidRDefault="003A68B4" w:rsidP="003A68B4">
      <w:pPr>
        <w:pStyle w:val="SingleTxt"/>
        <w:spacing w:after="0" w:line="120" w:lineRule="exact"/>
        <w:rPr>
          <w:sz w:val="10"/>
          <w:lang w:val="fr-FR"/>
        </w:rPr>
      </w:pPr>
    </w:p>
    <w:p w14:paraId="409C68FF" w14:textId="1581F12D" w:rsidR="00BD54B1" w:rsidRPr="001756E9" w:rsidRDefault="003A68B4" w:rsidP="003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1756E9">
        <w:rPr>
          <w:lang w:val="fr-FR"/>
        </w:rPr>
        <w:tab/>
      </w:r>
      <w:r w:rsidR="00BD54B1" w:rsidRPr="001756E9">
        <w:rPr>
          <w:lang w:val="fr-FR"/>
        </w:rPr>
        <w:t>A.</w:t>
      </w:r>
      <w:r w:rsidR="00BD54B1" w:rsidRPr="001756E9">
        <w:rPr>
          <w:lang w:val="fr-FR"/>
        </w:rPr>
        <w:tab/>
        <w:t>Mesures prises par le Comité sur les questions relevant de l</w:t>
      </w:r>
      <w:r w:rsidR="001756E9" w:rsidRPr="001756E9">
        <w:rPr>
          <w:lang w:val="fr-FR"/>
        </w:rPr>
        <w:t>’</w:t>
      </w:r>
      <w:r w:rsidR="00BD54B1" w:rsidRPr="001756E9">
        <w:rPr>
          <w:lang w:val="fr-FR"/>
        </w:rPr>
        <w:t>article 2 du Protocole facultatif</w:t>
      </w:r>
    </w:p>
    <w:p w14:paraId="0554CD86" w14:textId="77777777" w:rsidR="003A68B4" w:rsidRPr="001756E9" w:rsidRDefault="003A68B4" w:rsidP="003A68B4">
      <w:pPr>
        <w:pStyle w:val="SingleTxt"/>
        <w:spacing w:after="0" w:line="120" w:lineRule="exact"/>
        <w:rPr>
          <w:sz w:val="10"/>
          <w:lang w:val="fr-FR"/>
        </w:rPr>
      </w:pPr>
    </w:p>
    <w:p w14:paraId="14275FC9" w14:textId="77777777" w:rsidR="003A68B4" w:rsidRPr="001756E9" w:rsidRDefault="003A68B4" w:rsidP="003A68B4">
      <w:pPr>
        <w:pStyle w:val="SingleTxt"/>
        <w:spacing w:after="0" w:line="120" w:lineRule="exact"/>
        <w:rPr>
          <w:sz w:val="10"/>
          <w:lang w:val="fr-FR"/>
        </w:rPr>
      </w:pPr>
    </w:p>
    <w:p w14:paraId="430025BF" w14:textId="618817E0" w:rsidR="00BD54B1" w:rsidRPr="001756E9" w:rsidRDefault="00BD54B1" w:rsidP="00BD54B1">
      <w:pPr>
        <w:pStyle w:val="SingleTxt"/>
        <w:spacing w:after="100" w:line="230" w:lineRule="exact"/>
        <w:rPr>
          <w:lang w:val="fr-FR"/>
        </w:rPr>
      </w:pPr>
      <w:r w:rsidRPr="001756E9">
        <w:rPr>
          <w:lang w:val="fr-FR"/>
        </w:rPr>
        <w:t>18.</w:t>
      </w:r>
      <w:r w:rsidRPr="001756E9">
        <w:rPr>
          <w:lang w:val="fr-FR"/>
        </w:rPr>
        <w:tab/>
        <w:t>Le 24 octobre 2023, le Comité a examiné les activités menées au titre de l</w:t>
      </w:r>
      <w:r w:rsidR="001756E9" w:rsidRPr="001756E9">
        <w:rPr>
          <w:lang w:val="fr-FR"/>
        </w:rPr>
        <w:t>’</w:t>
      </w:r>
      <w:r w:rsidRPr="001756E9">
        <w:rPr>
          <w:lang w:val="fr-FR"/>
        </w:rPr>
        <w:t>article</w:t>
      </w:r>
      <w:r w:rsidR="007D750C">
        <w:rPr>
          <w:lang w:val="fr-FR"/>
        </w:rPr>
        <w:t> </w:t>
      </w:r>
      <w:r w:rsidRPr="001756E9">
        <w:rPr>
          <w:lang w:val="fr-FR"/>
        </w:rPr>
        <w:t xml:space="preserve">2 du Protocole facultatif. </w:t>
      </w:r>
    </w:p>
    <w:p w14:paraId="77B4F90F" w14:textId="77777777" w:rsidR="00BD54B1" w:rsidRPr="001756E9" w:rsidRDefault="00BD54B1" w:rsidP="00BD54B1">
      <w:pPr>
        <w:pStyle w:val="SingleTxt"/>
        <w:spacing w:after="100" w:line="230" w:lineRule="exact"/>
        <w:rPr>
          <w:lang w:val="fr-FR"/>
        </w:rPr>
      </w:pPr>
      <w:r w:rsidRPr="001756E9">
        <w:rPr>
          <w:lang w:val="fr-FR"/>
        </w:rPr>
        <w:t>19.</w:t>
      </w:r>
      <w:r w:rsidRPr="001756E9">
        <w:rPr>
          <w:lang w:val="fr-FR"/>
        </w:rPr>
        <w:tab/>
        <w:t>Le Comité a approuvé le rapport du Groupe de travail des communications soumises au titre du Protocole facultatif à la Convention sur les travaux de sa cinquante-septième session</w:t>
      </w:r>
      <w:r w:rsidRPr="001756E9">
        <w:rPr>
          <w:rStyle w:val="FootnoteReference"/>
          <w:lang w:val="fr-FR"/>
        </w:rPr>
        <w:footnoteReference w:id="7"/>
      </w:r>
      <w:r w:rsidRPr="001756E9">
        <w:rPr>
          <w:lang w:val="fr-FR"/>
        </w:rPr>
        <w:t>.</w:t>
      </w:r>
    </w:p>
    <w:p w14:paraId="74C3AB22" w14:textId="2FDE61A7" w:rsidR="00BD54B1" w:rsidRPr="001756E9" w:rsidRDefault="00BD54B1" w:rsidP="00BD54B1">
      <w:pPr>
        <w:pStyle w:val="SingleTxt"/>
        <w:spacing w:after="100" w:line="230" w:lineRule="exact"/>
        <w:rPr>
          <w:lang w:val="fr-FR"/>
        </w:rPr>
      </w:pPr>
      <w:r w:rsidRPr="001756E9">
        <w:rPr>
          <w:lang w:val="fr-FR"/>
        </w:rPr>
        <w:t>20.</w:t>
      </w:r>
      <w:r w:rsidRPr="001756E9">
        <w:rPr>
          <w:lang w:val="fr-FR"/>
        </w:rPr>
        <w:tab/>
        <w:t xml:space="preserve">Le Comité a adopté des </w:t>
      </w:r>
      <w:r w:rsidRPr="009A1AF4">
        <w:rPr>
          <w:spacing w:val="2"/>
          <w:lang w:val="fr-FR"/>
        </w:rPr>
        <w:t>décisions finales concernant trois communications émanant de particuliers présentées conformément à l</w:t>
      </w:r>
      <w:r w:rsidR="001756E9" w:rsidRPr="009A1AF4">
        <w:rPr>
          <w:spacing w:val="2"/>
          <w:lang w:val="fr-FR"/>
        </w:rPr>
        <w:t>’</w:t>
      </w:r>
      <w:r w:rsidRPr="009A1AF4">
        <w:rPr>
          <w:spacing w:val="2"/>
          <w:lang w:val="fr-FR"/>
        </w:rPr>
        <w:t>article 2 du Protocole facultatif. Il a adopté une décision d</w:t>
      </w:r>
      <w:r w:rsidR="001756E9" w:rsidRPr="009A1AF4">
        <w:rPr>
          <w:spacing w:val="2"/>
          <w:lang w:val="fr-FR"/>
        </w:rPr>
        <w:t>’</w:t>
      </w:r>
      <w:r w:rsidRPr="009A1AF4">
        <w:rPr>
          <w:spacing w:val="2"/>
          <w:lang w:val="fr-FR"/>
        </w:rPr>
        <w:t>irrecevabilité concernant l</w:t>
      </w:r>
      <w:r w:rsidR="001756E9" w:rsidRPr="009A1AF4">
        <w:rPr>
          <w:spacing w:val="2"/>
          <w:lang w:val="fr-FR"/>
        </w:rPr>
        <w:t>’</w:t>
      </w:r>
      <w:r w:rsidRPr="009A1AF4">
        <w:rPr>
          <w:spacing w:val="2"/>
          <w:lang w:val="fr-FR"/>
        </w:rPr>
        <w:t xml:space="preserve">affaire </w:t>
      </w:r>
      <w:r w:rsidRPr="009A1AF4">
        <w:rPr>
          <w:i/>
          <w:iCs/>
          <w:spacing w:val="2"/>
          <w:lang w:val="fr-FR"/>
        </w:rPr>
        <w:t>S.I. c. Tchéquie</w:t>
      </w:r>
      <w:r w:rsidRPr="009A1AF4">
        <w:rPr>
          <w:spacing w:val="2"/>
          <w:lang w:val="fr-FR"/>
        </w:rPr>
        <w:t xml:space="preserve"> (</w:t>
      </w:r>
      <w:hyperlink r:id="rId69" w:history="1">
        <w:r w:rsidRPr="009A1AF4">
          <w:rPr>
            <w:rStyle w:val="Hyperlink"/>
            <w:spacing w:val="2"/>
            <w:lang w:val="fr-FR"/>
          </w:rPr>
          <w:t>CEDAW/C/85/D/152/2019</w:t>
        </w:r>
      </w:hyperlink>
      <w:r w:rsidRPr="009A1AF4">
        <w:rPr>
          <w:spacing w:val="2"/>
          <w:lang w:val="fr-FR"/>
        </w:rPr>
        <w:t>). Il a également adopté des constatations de violations dans l</w:t>
      </w:r>
      <w:r w:rsidR="001756E9" w:rsidRPr="009A1AF4">
        <w:rPr>
          <w:spacing w:val="2"/>
          <w:lang w:val="fr-FR"/>
        </w:rPr>
        <w:t>’</w:t>
      </w:r>
      <w:r w:rsidRPr="009A1AF4">
        <w:rPr>
          <w:spacing w:val="2"/>
          <w:lang w:val="fr-FR"/>
        </w:rPr>
        <w:t xml:space="preserve">affaire </w:t>
      </w:r>
      <w:r w:rsidRPr="009A1AF4">
        <w:rPr>
          <w:i/>
          <w:iCs/>
          <w:spacing w:val="2"/>
          <w:lang w:val="fr-FR"/>
        </w:rPr>
        <w:t>A.L.P, A.M.E et F.F.B c. République de Corée</w:t>
      </w:r>
      <w:r w:rsidRPr="009A1AF4">
        <w:rPr>
          <w:spacing w:val="2"/>
          <w:lang w:val="fr-FR"/>
        </w:rPr>
        <w:t xml:space="preserve"> (</w:t>
      </w:r>
      <w:hyperlink r:id="rId70" w:history="1">
        <w:r w:rsidRPr="009A1AF4">
          <w:rPr>
            <w:rStyle w:val="Hyperlink"/>
            <w:spacing w:val="2"/>
            <w:lang w:val="fr-FR"/>
          </w:rPr>
          <w:t>CEDAW/C/86/D/139/2018</w:t>
        </w:r>
      </w:hyperlink>
      <w:r w:rsidRPr="009A1AF4">
        <w:rPr>
          <w:spacing w:val="2"/>
          <w:lang w:val="fr-FR"/>
        </w:rPr>
        <w:t>). Il a décidé de ne pas poursuivre l</w:t>
      </w:r>
      <w:r w:rsidR="001756E9" w:rsidRPr="009A1AF4">
        <w:rPr>
          <w:spacing w:val="2"/>
          <w:lang w:val="fr-FR"/>
        </w:rPr>
        <w:t>’</w:t>
      </w:r>
      <w:r w:rsidRPr="009A1AF4">
        <w:rPr>
          <w:spacing w:val="2"/>
          <w:lang w:val="fr-FR"/>
        </w:rPr>
        <w:t>examen de l</w:t>
      </w:r>
      <w:r w:rsidR="001756E9" w:rsidRPr="009A1AF4">
        <w:rPr>
          <w:spacing w:val="2"/>
          <w:lang w:val="fr-FR"/>
        </w:rPr>
        <w:t>’</w:t>
      </w:r>
      <w:r w:rsidRPr="009A1AF4">
        <w:rPr>
          <w:spacing w:val="2"/>
          <w:lang w:val="fr-FR"/>
        </w:rPr>
        <w:t xml:space="preserve">affaire </w:t>
      </w:r>
      <w:r w:rsidRPr="009A1AF4">
        <w:rPr>
          <w:i/>
          <w:iCs/>
          <w:spacing w:val="2"/>
          <w:lang w:val="fr-FR"/>
        </w:rPr>
        <w:t>O.R.D. c. Argentine</w:t>
      </w:r>
      <w:r w:rsidRPr="009A1AF4">
        <w:rPr>
          <w:spacing w:val="2"/>
          <w:lang w:val="fr-FR"/>
        </w:rPr>
        <w:t xml:space="preserve"> (</w:t>
      </w:r>
      <w:hyperlink r:id="rId71" w:history="1">
        <w:r w:rsidRPr="009A1AF4">
          <w:rPr>
            <w:rStyle w:val="Hyperlink"/>
            <w:spacing w:val="2"/>
            <w:lang w:val="fr-FR"/>
          </w:rPr>
          <w:t>CEDAW/C/86/D/127/2018</w:t>
        </w:r>
      </w:hyperlink>
      <w:r w:rsidRPr="001756E9">
        <w:rPr>
          <w:lang w:val="fr-FR"/>
        </w:rPr>
        <w:t xml:space="preserve">). Toutes les autres décisions finales ont été adoptées par consensus. </w:t>
      </w:r>
    </w:p>
    <w:p w14:paraId="0499AC52" w14:textId="77777777" w:rsidR="003A68B4" w:rsidRPr="001756E9" w:rsidRDefault="003A68B4" w:rsidP="003A68B4">
      <w:pPr>
        <w:pStyle w:val="SingleTxt"/>
        <w:spacing w:after="0" w:line="120" w:lineRule="exact"/>
        <w:rPr>
          <w:sz w:val="10"/>
          <w:lang w:val="fr-FR"/>
        </w:rPr>
      </w:pPr>
    </w:p>
    <w:p w14:paraId="0C79E198" w14:textId="77777777" w:rsidR="003A68B4" w:rsidRPr="001756E9" w:rsidRDefault="003A68B4" w:rsidP="003A68B4">
      <w:pPr>
        <w:pStyle w:val="SingleTxt"/>
        <w:spacing w:after="0" w:line="120" w:lineRule="exact"/>
        <w:rPr>
          <w:sz w:val="10"/>
          <w:lang w:val="fr-FR"/>
        </w:rPr>
      </w:pPr>
    </w:p>
    <w:p w14:paraId="19EE50FC" w14:textId="740B19F8" w:rsidR="00BD54B1" w:rsidRPr="001756E9" w:rsidRDefault="003A68B4" w:rsidP="003A6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B.</w:t>
      </w:r>
      <w:r w:rsidR="00BD54B1" w:rsidRPr="001756E9">
        <w:rPr>
          <w:lang w:val="fr-FR"/>
        </w:rPr>
        <w:tab/>
        <w:t>Suite donnée aux constatations du Comité sur les communications émanant de particuliers</w:t>
      </w:r>
    </w:p>
    <w:p w14:paraId="65E6F7AE" w14:textId="77777777" w:rsidR="003A68B4" w:rsidRPr="001756E9" w:rsidRDefault="003A68B4" w:rsidP="003A68B4">
      <w:pPr>
        <w:pStyle w:val="SingleTxt"/>
        <w:spacing w:after="0" w:line="120" w:lineRule="exact"/>
        <w:rPr>
          <w:sz w:val="10"/>
          <w:lang w:val="fr-FR"/>
        </w:rPr>
      </w:pPr>
    </w:p>
    <w:p w14:paraId="133E3C6B" w14:textId="77777777" w:rsidR="003A68B4" w:rsidRPr="001756E9" w:rsidRDefault="003A68B4" w:rsidP="003A68B4">
      <w:pPr>
        <w:pStyle w:val="SingleTxt"/>
        <w:spacing w:after="0" w:line="120" w:lineRule="exact"/>
        <w:rPr>
          <w:sz w:val="10"/>
          <w:lang w:val="fr-FR"/>
        </w:rPr>
      </w:pPr>
    </w:p>
    <w:p w14:paraId="7BCFE04E" w14:textId="447A9638" w:rsidR="00BD54B1" w:rsidRPr="001756E9" w:rsidRDefault="00BD54B1" w:rsidP="00BD54B1">
      <w:pPr>
        <w:pStyle w:val="SingleTxt"/>
        <w:spacing w:after="100" w:line="230" w:lineRule="exact"/>
        <w:rPr>
          <w:lang w:val="fr-FR"/>
        </w:rPr>
      </w:pPr>
      <w:r w:rsidRPr="001756E9">
        <w:rPr>
          <w:lang w:val="fr-FR"/>
        </w:rPr>
        <w:t>21.</w:t>
      </w:r>
      <w:r w:rsidRPr="001756E9">
        <w:rPr>
          <w:lang w:val="fr-FR"/>
        </w:rPr>
        <w:tab/>
        <w:t>Le Comité a été informé que le Groupe de travail avait examiné les informations relatives à la suite donnée aux constatations sur les communications émanant de particuliers et qu</w:t>
      </w:r>
      <w:r w:rsidR="001756E9" w:rsidRPr="001756E9">
        <w:rPr>
          <w:lang w:val="fr-FR"/>
        </w:rPr>
        <w:t>’</w:t>
      </w:r>
      <w:r w:rsidRPr="001756E9">
        <w:rPr>
          <w:lang w:val="fr-FR"/>
        </w:rPr>
        <w:t>il avait adopté son rapport sur la suite donnée aux constatations lors de sa cinquante-septième session, qui s</w:t>
      </w:r>
      <w:r w:rsidR="001756E9" w:rsidRPr="001756E9">
        <w:rPr>
          <w:lang w:val="fr-FR"/>
        </w:rPr>
        <w:t>’</w:t>
      </w:r>
      <w:r w:rsidRPr="001756E9">
        <w:rPr>
          <w:lang w:val="fr-FR"/>
        </w:rPr>
        <w:t>est tenue du 4 au 6 octobre 2023. Le Comité a fait siennes les recommandations du Groupe de travail tendant à ce que le dialogue de suivi concernant l</w:t>
      </w:r>
      <w:r w:rsidR="001756E9" w:rsidRPr="001756E9">
        <w:rPr>
          <w:lang w:val="fr-FR"/>
        </w:rPr>
        <w:t>’</w:t>
      </w:r>
      <w:r w:rsidRPr="001756E9">
        <w:rPr>
          <w:lang w:val="fr-FR"/>
        </w:rPr>
        <w:t xml:space="preserve">affaire </w:t>
      </w:r>
      <w:r w:rsidRPr="009A1AF4">
        <w:rPr>
          <w:i/>
          <w:iCs/>
          <w:lang w:val="fr-FR"/>
        </w:rPr>
        <w:t xml:space="preserve">Trujillo Reyes et Arguello Morales </w:t>
      </w:r>
      <w:r w:rsidRPr="009F7F54">
        <w:rPr>
          <w:i/>
          <w:iCs/>
          <w:lang w:val="fr-FR"/>
        </w:rPr>
        <w:t>c</w:t>
      </w:r>
      <w:r w:rsidRPr="009A1AF4">
        <w:rPr>
          <w:i/>
          <w:iCs/>
          <w:lang w:val="fr-FR"/>
        </w:rPr>
        <w:t>. Mexique</w:t>
      </w:r>
      <w:r w:rsidRPr="001756E9">
        <w:rPr>
          <w:lang w:val="fr-FR"/>
        </w:rPr>
        <w:t xml:space="preserve"> (</w:t>
      </w:r>
      <w:hyperlink r:id="rId72" w:history="1">
        <w:r w:rsidRPr="001756E9">
          <w:rPr>
            <w:rStyle w:val="Hyperlink"/>
            <w:lang w:val="fr-FR"/>
          </w:rPr>
          <w:t>CEDAW/C/67/D/75/2014</w:t>
        </w:r>
      </w:hyperlink>
      <w:r w:rsidRPr="001756E9">
        <w:rPr>
          <w:lang w:val="fr-FR"/>
        </w:rPr>
        <w:t>) se poursuive et à ce que le dialogue de suivi concernant l</w:t>
      </w:r>
      <w:r w:rsidR="001756E9" w:rsidRPr="001756E9">
        <w:rPr>
          <w:lang w:val="fr-FR"/>
        </w:rPr>
        <w:t>’</w:t>
      </w:r>
      <w:r w:rsidRPr="001756E9">
        <w:rPr>
          <w:lang w:val="fr-FR"/>
        </w:rPr>
        <w:t xml:space="preserve">affaire </w:t>
      </w:r>
      <w:r w:rsidRPr="009A1AF4">
        <w:rPr>
          <w:i/>
          <w:iCs/>
          <w:lang w:val="fr-FR"/>
        </w:rPr>
        <w:t xml:space="preserve">Medvedeva </w:t>
      </w:r>
      <w:r w:rsidRPr="009F7F54">
        <w:rPr>
          <w:i/>
          <w:iCs/>
          <w:lang w:val="fr-FR"/>
        </w:rPr>
        <w:t>c</w:t>
      </w:r>
      <w:r w:rsidRPr="009A1AF4">
        <w:rPr>
          <w:i/>
          <w:iCs/>
          <w:lang w:val="fr-FR"/>
        </w:rPr>
        <w:t>. Fédération de Russie</w:t>
      </w:r>
      <w:r w:rsidRPr="001756E9">
        <w:rPr>
          <w:lang w:val="fr-FR"/>
        </w:rPr>
        <w:t xml:space="preserve"> (</w:t>
      </w:r>
      <w:hyperlink r:id="rId73" w:history="1">
        <w:r w:rsidRPr="001756E9">
          <w:rPr>
            <w:rStyle w:val="Hyperlink"/>
            <w:lang w:val="fr-FR"/>
          </w:rPr>
          <w:t>CEDAW/C/63/D/60/2013</w:t>
        </w:r>
      </w:hyperlink>
      <w:r w:rsidRPr="001756E9">
        <w:rPr>
          <w:lang w:val="fr-FR"/>
        </w:rPr>
        <w:t>) soit clos compte tenu de l</w:t>
      </w:r>
      <w:r w:rsidR="001756E9" w:rsidRPr="001756E9">
        <w:rPr>
          <w:lang w:val="fr-FR"/>
        </w:rPr>
        <w:t>’</w:t>
      </w:r>
      <w:r w:rsidRPr="001756E9">
        <w:rPr>
          <w:lang w:val="fr-FR"/>
        </w:rPr>
        <w:t>inaction de l</w:t>
      </w:r>
      <w:r w:rsidR="001756E9" w:rsidRPr="001756E9">
        <w:rPr>
          <w:lang w:val="fr-FR"/>
        </w:rPr>
        <w:t>’</w:t>
      </w:r>
      <w:r w:rsidRPr="001756E9">
        <w:rPr>
          <w:lang w:val="fr-FR"/>
        </w:rPr>
        <w:t>auteur et de son conseil. Il a également approuvé les recommandations du Groupe de travail visant à institutionnaliser la pratique consistant à donner suite aux constatations du Comité sur les communications individuelles lors de l</w:t>
      </w:r>
      <w:r w:rsidR="001756E9" w:rsidRPr="001756E9">
        <w:rPr>
          <w:lang w:val="fr-FR"/>
        </w:rPr>
        <w:t>’</w:t>
      </w:r>
      <w:r w:rsidRPr="001756E9">
        <w:rPr>
          <w:lang w:val="fr-FR"/>
        </w:rPr>
        <w:t>examen par le Comité des rapports périodiques des États parties concernés. Il a demandé au Secrétariat d</w:t>
      </w:r>
      <w:r w:rsidR="001756E9" w:rsidRPr="001756E9">
        <w:rPr>
          <w:lang w:val="fr-FR"/>
        </w:rPr>
        <w:t>’</w:t>
      </w:r>
      <w:r w:rsidRPr="001756E9">
        <w:rPr>
          <w:lang w:val="fr-FR"/>
        </w:rPr>
        <w:t>organiser une réunion avec la Mission permanente de la République-Unie de Tanzanie auprès de l</w:t>
      </w:r>
      <w:r w:rsidR="001756E9" w:rsidRPr="001756E9">
        <w:rPr>
          <w:lang w:val="fr-FR"/>
        </w:rPr>
        <w:t>’</w:t>
      </w:r>
      <w:r w:rsidRPr="001756E9">
        <w:rPr>
          <w:lang w:val="fr-FR"/>
        </w:rPr>
        <w:t>Office des Nations Unies et d</w:t>
      </w:r>
      <w:r w:rsidR="001756E9" w:rsidRPr="001756E9">
        <w:rPr>
          <w:lang w:val="fr-FR"/>
        </w:rPr>
        <w:t>’</w:t>
      </w:r>
      <w:r w:rsidRPr="001756E9">
        <w:rPr>
          <w:lang w:val="fr-FR"/>
        </w:rPr>
        <w:t>autres organisations internationales à Genève pour examiner la suite à donner aux constatations du Comité concernant l</w:t>
      </w:r>
      <w:r w:rsidR="001756E9" w:rsidRPr="001756E9">
        <w:rPr>
          <w:lang w:val="fr-FR"/>
        </w:rPr>
        <w:t>’</w:t>
      </w:r>
      <w:r w:rsidRPr="001756E9">
        <w:rPr>
          <w:lang w:val="fr-FR"/>
        </w:rPr>
        <w:t xml:space="preserve">affaire </w:t>
      </w:r>
      <w:r w:rsidRPr="009A1AF4">
        <w:rPr>
          <w:i/>
          <w:iCs/>
          <w:lang w:val="fr-FR"/>
        </w:rPr>
        <w:t>E.S. et S.C. c. République-Unie de Tanzanie</w:t>
      </w:r>
      <w:r w:rsidRPr="001756E9">
        <w:rPr>
          <w:lang w:val="fr-FR"/>
        </w:rPr>
        <w:t xml:space="preserve"> (</w:t>
      </w:r>
      <w:hyperlink r:id="rId74" w:history="1">
        <w:r w:rsidRPr="001756E9">
          <w:rPr>
            <w:rStyle w:val="Hyperlink"/>
            <w:lang w:val="fr-FR"/>
          </w:rPr>
          <w:t>CEDAW/C/60/D/48/2013</w:t>
        </w:r>
      </w:hyperlink>
      <w:r w:rsidRPr="001756E9">
        <w:rPr>
          <w:lang w:val="fr-FR"/>
        </w:rPr>
        <w:t>).</w:t>
      </w:r>
    </w:p>
    <w:p w14:paraId="003CD361" w14:textId="77777777" w:rsidR="00D65B54" w:rsidRPr="001756E9" w:rsidRDefault="00D65B54" w:rsidP="00D65B54">
      <w:pPr>
        <w:pStyle w:val="SingleTxt"/>
        <w:spacing w:after="0" w:line="120" w:lineRule="exact"/>
        <w:rPr>
          <w:sz w:val="10"/>
          <w:lang w:val="fr-FR"/>
        </w:rPr>
      </w:pPr>
    </w:p>
    <w:p w14:paraId="1471CD96" w14:textId="77777777" w:rsidR="00D65B54" w:rsidRPr="001756E9" w:rsidRDefault="00D65B54" w:rsidP="00D65B54">
      <w:pPr>
        <w:pStyle w:val="SingleTxt"/>
        <w:spacing w:after="0" w:line="120" w:lineRule="exact"/>
        <w:rPr>
          <w:w w:val="100"/>
          <w:sz w:val="10"/>
          <w:lang w:val="fr-FR"/>
        </w:rPr>
      </w:pPr>
    </w:p>
    <w:p w14:paraId="43AC389A" w14:textId="6E024062" w:rsidR="00BD54B1" w:rsidRPr="001756E9" w:rsidRDefault="00D65B54" w:rsidP="00D65B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1756E9">
        <w:rPr>
          <w:lang w:val="fr-FR"/>
        </w:rPr>
        <w:tab/>
      </w:r>
      <w:r w:rsidR="00BD54B1" w:rsidRPr="001756E9">
        <w:rPr>
          <w:lang w:val="fr-FR"/>
        </w:rPr>
        <w:t>C.</w:t>
      </w:r>
      <w:r w:rsidR="00BD54B1" w:rsidRPr="001756E9">
        <w:rPr>
          <w:lang w:val="fr-FR"/>
        </w:rPr>
        <w:tab/>
        <w:t>Mesures prises par le Comité sur les questions relevant de l</w:t>
      </w:r>
      <w:r w:rsidR="001756E9" w:rsidRPr="001756E9">
        <w:rPr>
          <w:lang w:val="fr-FR"/>
        </w:rPr>
        <w:t>’</w:t>
      </w:r>
      <w:r w:rsidR="00BD54B1" w:rsidRPr="001756E9">
        <w:rPr>
          <w:lang w:val="fr-FR"/>
        </w:rPr>
        <w:t>article 8 du Protocole facultatif</w:t>
      </w:r>
    </w:p>
    <w:p w14:paraId="4C33D192" w14:textId="77777777" w:rsidR="00D65B54" w:rsidRPr="001756E9" w:rsidRDefault="00D65B54" w:rsidP="00D65B54">
      <w:pPr>
        <w:pStyle w:val="SingleTxt"/>
        <w:keepNext/>
        <w:keepLines/>
        <w:spacing w:after="0" w:line="120" w:lineRule="exact"/>
        <w:rPr>
          <w:sz w:val="10"/>
          <w:lang w:val="fr-FR"/>
        </w:rPr>
      </w:pPr>
    </w:p>
    <w:p w14:paraId="24080D0A" w14:textId="77777777" w:rsidR="00D65B54" w:rsidRPr="001756E9" w:rsidRDefault="00D65B54" w:rsidP="00D65B54">
      <w:pPr>
        <w:pStyle w:val="SingleTxt"/>
        <w:keepNext/>
        <w:keepLines/>
        <w:spacing w:after="0" w:line="120" w:lineRule="exact"/>
        <w:rPr>
          <w:sz w:val="10"/>
          <w:lang w:val="fr-FR"/>
        </w:rPr>
      </w:pPr>
    </w:p>
    <w:p w14:paraId="15978AAD" w14:textId="5835CF39" w:rsidR="00BD54B1" w:rsidRPr="001756E9" w:rsidRDefault="00BD54B1" w:rsidP="00D65B54">
      <w:pPr>
        <w:pStyle w:val="SingleTxt"/>
        <w:keepNext/>
        <w:keepLines/>
        <w:spacing w:after="100" w:line="230" w:lineRule="exact"/>
        <w:rPr>
          <w:lang w:val="fr-FR"/>
        </w:rPr>
      </w:pPr>
      <w:r w:rsidRPr="001756E9">
        <w:rPr>
          <w:lang w:val="fr-FR"/>
        </w:rPr>
        <w:t>22.</w:t>
      </w:r>
      <w:r w:rsidRPr="001756E9">
        <w:rPr>
          <w:lang w:val="fr-FR"/>
        </w:rPr>
        <w:tab/>
        <w:t>Le 26 octobre, le Comité a examiné les activités menées au titre de l</w:t>
      </w:r>
      <w:r w:rsidR="001756E9" w:rsidRPr="001756E9">
        <w:rPr>
          <w:lang w:val="fr-FR"/>
        </w:rPr>
        <w:t>’</w:t>
      </w:r>
      <w:r w:rsidRPr="001756E9">
        <w:rPr>
          <w:lang w:val="fr-FR"/>
        </w:rPr>
        <w:t>article 8 du Protocole facultatif. Le Comité a approuvé le rapport du Groupe de travail chargé des enquêtes menées au titre du Protocole facultatif à sa vingt-sixième session</w:t>
      </w:r>
      <w:r w:rsidRPr="001756E9">
        <w:rPr>
          <w:rStyle w:val="FootnoteReference"/>
          <w:lang w:val="fr-FR"/>
        </w:rPr>
        <w:footnoteReference w:id="8"/>
      </w:r>
      <w:r w:rsidRPr="001756E9">
        <w:rPr>
          <w:lang w:val="fr-FR"/>
        </w:rPr>
        <w:t>.</w:t>
      </w:r>
    </w:p>
    <w:p w14:paraId="71AFC1B9" w14:textId="08864B42" w:rsidR="00BD54B1" w:rsidRPr="001756E9" w:rsidRDefault="00BD54B1" w:rsidP="00BD54B1">
      <w:pPr>
        <w:pStyle w:val="SingleTxt"/>
        <w:spacing w:after="100" w:line="230" w:lineRule="exact"/>
        <w:rPr>
          <w:lang w:val="fr-FR"/>
        </w:rPr>
      </w:pPr>
      <w:r w:rsidRPr="001756E9">
        <w:rPr>
          <w:lang w:val="fr-FR"/>
        </w:rPr>
        <w:t>23.</w:t>
      </w:r>
      <w:r w:rsidRPr="001756E9">
        <w:rPr>
          <w:lang w:val="fr-FR"/>
        </w:rPr>
        <w:tab/>
        <w:t>Le 25 octobre, le Comité a tenu sa première lecture du projet de rapport sur l</w:t>
      </w:r>
      <w:r w:rsidR="001756E9" w:rsidRPr="001756E9">
        <w:rPr>
          <w:lang w:val="fr-FR"/>
        </w:rPr>
        <w:t>’</w:t>
      </w:r>
      <w:r w:rsidRPr="001756E9">
        <w:rPr>
          <w:lang w:val="fr-FR"/>
        </w:rPr>
        <w:t xml:space="preserve">enquête n° </w:t>
      </w:r>
      <w:r w:rsidRPr="00F60271">
        <w:rPr>
          <w:lang w:val="fr-FR"/>
        </w:rPr>
        <w:t>2019/1</w:t>
      </w:r>
      <w:r w:rsidRPr="001756E9">
        <w:rPr>
          <w:lang w:val="fr-FR"/>
        </w:rPr>
        <w:t>.</w:t>
      </w:r>
    </w:p>
    <w:p w14:paraId="7EA7BCDB" w14:textId="77777777" w:rsidR="00BD54B1" w:rsidRPr="001756E9" w:rsidRDefault="00BD54B1" w:rsidP="00BD54B1">
      <w:pPr>
        <w:pStyle w:val="SingleTxt"/>
        <w:spacing w:after="100" w:line="230" w:lineRule="exact"/>
        <w:rPr>
          <w:lang w:val="fr-FR"/>
        </w:rPr>
      </w:pPr>
      <w:r w:rsidRPr="001756E9">
        <w:rPr>
          <w:lang w:val="fr-FR"/>
        </w:rPr>
        <w:t>24.</w:t>
      </w:r>
      <w:r w:rsidRPr="001756E9">
        <w:rPr>
          <w:lang w:val="fr-FR"/>
        </w:rPr>
        <w:tab/>
        <w:t xml:space="preserve">Le Comité a approuvé les recommandations que le Groupe de travail lui avait faites, à savoir : </w:t>
      </w:r>
    </w:p>
    <w:p w14:paraId="04051812" w14:textId="1A199FF8" w:rsidR="00BD54B1" w:rsidRPr="001756E9" w:rsidRDefault="00D65B54" w:rsidP="00BD54B1">
      <w:pPr>
        <w:pStyle w:val="SingleTxt"/>
        <w:rPr>
          <w:lang w:val="fr-FR"/>
        </w:rPr>
      </w:pPr>
      <w:r w:rsidRPr="001756E9">
        <w:rPr>
          <w:lang w:val="fr-FR"/>
        </w:rPr>
        <w:tab/>
      </w:r>
      <w:r w:rsidR="00BD54B1" w:rsidRPr="001756E9">
        <w:rPr>
          <w:lang w:val="fr-FR"/>
        </w:rPr>
        <w:t>a)</w:t>
      </w:r>
      <w:r w:rsidR="00BD54B1" w:rsidRPr="001756E9">
        <w:rPr>
          <w:lang w:val="fr-FR"/>
        </w:rPr>
        <w:tab/>
        <w:t>En ce qui concerne l</w:t>
      </w:r>
      <w:r w:rsidR="001756E9" w:rsidRPr="001756E9">
        <w:rPr>
          <w:lang w:val="fr-FR"/>
        </w:rPr>
        <w:t>’</w:t>
      </w:r>
      <w:r w:rsidR="00BD54B1" w:rsidRPr="001756E9">
        <w:rPr>
          <w:lang w:val="fr-FR"/>
        </w:rPr>
        <w:t>enquête n</w:t>
      </w:r>
      <w:r w:rsidR="00BD54B1" w:rsidRPr="00F60271">
        <w:rPr>
          <w:vertAlign w:val="superscript"/>
          <w:lang w:val="fr-FR"/>
        </w:rPr>
        <w:t>o</w:t>
      </w:r>
      <w:r w:rsidR="00BD54B1" w:rsidRPr="001756E9">
        <w:rPr>
          <w:lang w:val="fr-FR"/>
        </w:rPr>
        <w:t xml:space="preserve"> </w:t>
      </w:r>
      <w:r w:rsidR="00BD54B1" w:rsidRPr="00F60271">
        <w:rPr>
          <w:lang w:val="fr-FR"/>
        </w:rPr>
        <w:t>2017/3</w:t>
      </w:r>
      <w:r w:rsidR="00BD54B1" w:rsidRPr="001756E9">
        <w:rPr>
          <w:lang w:val="fr-FR"/>
        </w:rPr>
        <w:t>, que le Secrétariat envoie un rappel à l</w:t>
      </w:r>
      <w:r w:rsidR="001756E9" w:rsidRPr="001756E9">
        <w:rPr>
          <w:lang w:val="fr-FR"/>
        </w:rPr>
        <w:t>’</w:t>
      </w:r>
      <w:r w:rsidR="00BD54B1" w:rsidRPr="001756E9">
        <w:rPr>
          <w:lang w:val="fr-FR"/>
        </w:rPr>
        <w:t>État partie concerné pour qu</w:t>
      </w:r>
      <w:r w:rsidR="001756E9" w:rsidRPr="001756E9">
        <w:rPr>
          <w:lang w:val="fr-FR"/>
        </w:rPr>
        <w:t>’</w:t>
      </w:r>
      <w:r w:rsidR="00BD54B1" w:rsidRPr="001756E9">
        <w:rPr>
          <w:lang w:val="fr-FR"/>
        </w:rPr>
        <w:t>il réponde à sa correspondance, et de recueillir des informations supplémentaires afin de recommander une décision définitive sur le statut de l</w:t>
      </w:r>
      <w:r w:rsidR="001756E9" w:rsidRPr="001756E9">
        <w:rPr>
          <w:lang w:val="fr-FR"/>
        </w:rPr>
        <w:t>’</w:t>
      </w:r>
      <w:r w:rsidR="00BD54B1" w:rsidRPr="001756E9">
        <w:rPr>
          <w:lang w:val="fr-FR"/>
        </w:rPr>
        <w:t>enquête à la vingt-septième session du Groupe de travail</w:t>
      </w:r>
      <w:r w:rsidR="001756E9">
        <w:rPr>
          <w:lang w:val="fr-FR"/>
        </w:rPr>
        <w:t> ;</w:t>
      </w:r>
    </w:p>
    <w:p w14:paraId="52791D6A" w14:textId="6D8047D8" w:rsidR="00BD54B1" w:rsidRPr="001756E9" w:rsidRDefault="00D65B54" w:rsidP="00BD54B1">
      <w:pPr>
        <w:pStyle w:val="SingleTxt"/>
        <w:rPr>
          <w:lang w:val="fr-FR"/>
        </w:rPr>
      </w:pPr>
      <w:r w:rsidRPr="001756E9">
        <w:rPr>
          <w:lang w:val="fr-FR"/>
        </w:rPr>
        <w:tab/>
      </w:r>
      <w:r w:rsidR="00BD54B1" w:rsidRPr="001756E9">
        <w:rPr>
          <w:lang w:val="fr-FR"/>
        </w:rPr>
        <w:t>b)</w:t>
      </w:r>
      <w:r w:rsidR="00BD54B1" w:rsidRPr="001756E9">
        <w:rPr>
          <w:lang w:val="fr-FR"/>
        </w:rPr>
        <w:tab/>
        <w:t>En ce qui concerne l</w:t>
      </w:r>
      <w:r w:rsidR="001756E9" w:rsidRPr="001756E9">
        <w:rPr>
          <w:lang w:val="fr-FR"/>
        </w:rPr>
        <w:t>’</w:t>
      </w:r>
      <w:r w:rsidR="00BD54B1" w:rsidRPr="001756E9">
        <w:rPr>
          <w:lang w:val="fr-FR"/>
        </w:rPr>
        <w:t xml:space="preserve">enquête n° </w:t>
      </w:r>
      <w:r w:rsidR="00BD54B1" w:rsidRPr="00F60271">
        <w:rPr>
          <w:lang w:val="fr-FR"/>
        </w:rPr>
        <w:t>2016/1</w:t>
      </w:r>
      <w:r w:rsidR="00BD54B1" w:rsidRPr="001756E9">
        <w:rPr>
          <w:lang w:val="fr-FR"/>
        </w:rPr>
        <w:t>, que le Secrétariat explore la méthodologie à distance pour mener une enquête utilisée par le Comité des droits des personnes handicapées afin d</w:t>
      </w:r>
      <w:r w:rsidR="001756E9" w:rsidRPr="001756E9">
        <w:rPr>
          <w:lang w:val="fr-FR"/>
        </w:rPr>
        <w:t>’</w:t>
      </w:r>
      <w:r w:rsidR="00BD54B1" w:rsidRPr="001756E9">
        <w:rPr>
          <w:lang w:val="fr-FR"/>
        </w:rPr>
        <w:t>informer la méthodologie du Comité</w:t>
      </w:r>
      <w:r w:rsidR="001756E9">
        <w:rPr>
          <w:lang w:val="fr-FR"/>
        </w:rPr>
        <w:t> ;</w:t>
      </w:r>
      <w:r w:rsidR="00BD54B1" w:rsidRPr="001756E9">
        <w:rPr>
          <w:lang w:val="fr-FR"/>
        </w:rPr>
        <w:t xml:space="preserve"> élaborer une stratégie et des mécanismes institutionnels pour dialoguer avec les États parties dans des contextes politiques ou autres difficiles et entamer un dialogue avec les entités des Nations Unies compétentes sur le terrain en vue d</w:t>
      </w:r>
      <w:r w:rsidR="001756E9" w:rsidRPr="001756E9">
        <w:rPr>
          <w:lang w:val="fr-FR"/>
        </w:rPr>
        <w:t>’</w:t>
      </w:r>
      <w:r w:rsidR="00BD54B1" w:rsidRPr="001756E9">
        <w:rPr>
          <w:lang w:val="fr-FR"/>
        </w:rPr>
        <w:t>une éventuelle coopération</w:t>
      </w:r>
      <w:r w:rsidR="001756E9">
        <w:rPr>
          <w:lang w:val="fr-FR"/>
        </w:rPr>
        <w:t> ;</w:t>
      </w:r>
      <w:r w:rsidR="00BD54B1" w:rsidRPr="001756E9">
        <w:rPr>
          <w:lang w:val="fr-FR"/>
        </w:rPr>
        <w:t xml:space="preserve"> et étudier les modalités d</w:t>
      </w:r>
      <w:r w:rsidR="001756E9" w:rsidRPr="001756E9">
        <w:rPr>
          <w:lang w:val="fr-FR"/>
        </w:rPr>
        <w:t>’</w:t>
      </w:r>
      <w:r w:rsidR="00BD54B1" w:rsidRPr="001756E9">
        <w:rPr>
          <w:lang w:val="fr-FR"/>
        </w:rPr>
        <w:t>un engagement accru dans le programme de renforcement des capacités du Haut-Commissariat des Nations Unies aux droits de l</w:t>
      </w:r>
      <w:r w:rsidR="001756E9" w:rsidRPr="001756E9">
        <w:rPr>
          <w:lang w:val="fr-FR"/>
        </w:rPr>
        <w:t>’</w:t>
      </w:r>
      <w:r w:rsidR="00BD54B1" w:rsidRPr="001756E9">
        <w:rPr>
          <w:lang w:val="fr-FR"/>
        </w:rPr>
        <w:t>homme</w:t>
      </w:r>
      <w:r w:rsidR="001756E9">
        <w:rPr>
          <w:lang w:val="fr-FR"/>
        </w:rPr>
        <w:t> ;</w:t>
      </w:r>
      <w:r w:rsidR="00BD54B1" w:rsidRPr="001756E9">
        <w:rPr>
          <w:lang w:val="fr-FR"/>
        </w:rPr>
        <w:t xml:space="preserve"> </w:t>
      </w:r>
    </w:p>
    <w:p w14:paraId="0B6A522A" w14:textId="5D84BF8F" w:rsidR="00BD54B1" w:rsidRPr="001756E9" w:rsidRDefault="00D65B54" w:rsidP="00BD54B1">
      <w:pPr>
        <w:pStyle w:val="SingleTxt"/>
        <w:rPr>
          <w:lang w:val="fr-FR"/>
        </w:rPr>
      </w:pPr>
      <w:r w:rsidRPr="001756E9">
        <w:rPr>
          <w:lang w:val="fr-FR"/>
        </w:rPr>
        <w:tab/>
      </w:r>
      <w:r w:rsidR="00BD54B1" w:rsidRPr="001756E9">
        <w:rPr>
          <w:lang w:val="fr-FR"/>
        </w:rPr>
        <w:t>c)</w:t>
      </w:r>
      <w:r w:rsidR="00BD54B1" w:rsidRPr="001756E9">
        <w:rPr>
          <w:lang w:val="fr-FR"/>
        </w:rPr>
        <w:tab/>
        <w:t>En ce qui concerne l</w:t>
      </w:r>
      <w:r w:rsidR="001756E9" w:rsidRPr="001756E9">
        <w:rPr>
          <w:lang w:val="fr-FR"/>
        </w:rPr>
        <w:t>’</w:t>
      </w:r>
      <w:r w:rsidR="00BD54B1" w:rsidRPr="001756E9">
        <w:rPr>
          <w:lang w:val="fr-FR"/>
        </w:rPr>
        <w:t>enquête n</w:t>
      </w:r>
      <w:r w:rsidR="00BD54B1" w:rsidRPr="00F60271">
        <w:rPr>
          <w:vertAlign w:val="superscript"/>
          <w:lang w:val="fr-FR"/>
        </w:rPr>
        <w:t>o</w:t>
      </w:r>
      <w:r w:rsidR="00BD54B1" w:rsidRPr="001756E9">
        <w:rPr>
          <w:lang w:val="fr-FR"/>
        </w:rPr>
        <w:t xml:space="preserve"> </w:t>
      </w:r>
      <w:r w:rsidR="00BD54B1" w:rsidRPr="00F60271">
        <w:rPr>
          <w:lang w:val="fr-FR"/>
        </w:rPr>
        <w:t>2014/3</w:t>
      </w:r>
      <w:r w:rsidR="00BD54B1" w:rsidRPr="001756E9">
        <w:rPr>
          <w:lang w:val="fr-FR"/>
        </w:rPr>
        <w:t>, que les membres désignés proposent des dates pour effectuer une visite d</w:t>
      </w:r>
      <w:r w:rsidR="001756E9" w:rsidRPr="001756E9">
        <w:rPr>
          <w:lang w:val="fr-FR"/>
        </w:rPr>
        <w:t>’</w:t>
      </w:r>
      <w:r w:rsidR="00BD54B1" w:rsidRPr="001756E9">
        <w:rPr>
          <w:lang w:val="fr-FR"/>
        </w:rPr>
        <w:t>enquête en 2024 ou 2025 et que l</w:t>
      </w:r>
      <w:r w:rsidR="001756E9" w:rsidRPr="001756E9">
        <w:rPr>
          <w:lang w:val="fr-FR"/>
        </w:rPr>
        <w:t>’</w:t>
      </w:r>
      <w:r w:rsidR="00BD54B1" w:rsidRPr="001756E9">
        <w:rPr>
          <w:lang w:val="fr-FR"/>
        </w:rPr>
        <w:t>État partie concerné en soit informé</w:t>
      </w:r>
      <w:r w:rsidR="001756E9">
        <w:rPr>
          <w:lang w:val="fr-FR"/>
        </w:rPr>
        <w:t> ;</w:t>
      </w:r>
    </w:p>
    <w:p w14:paraId="08DEC2E5" w14:textId="7D011211" w:rsidR="00BD54B1" w:rsidRPr="001756E9" w:rsidRDefault="00D65B54" w:rsidP="00BD54B1">
      <w:pPr>
        <w:pStyle w:val="SingleTxt"/>
        <w:rPr>
          <w:lang w:val="fr-FR"/>
        </w:rPr>
      </w:pPr>
      <w:r w:rsidRPr="001756E9">
        <w:rPr>
          <w:lang w:val="fr-FR"/>
        </w:rPr>
        <w:tab/>
      </w:r>
      <w:r w:rsidR="00BD54B1" w:rsidRPr="001756E9">
        <w:rPr>
          <w:lang w:val="fr-FR"/>
        </w:rPr>
        <w:t>d)</w:t>
      </w:r>
      <w:r w:rsidR="00BD54B1" w:rsidRPr="001756E9">
        <w:rPr>
          <w:lang w:val="fr-FR"/>
        </w:rPr>
        <w:tab/>
        <w:t>En ce qui concerne l</w:t>
      </w:r>
      <w:r w:rsidR="001756E9" w:rsidRPr="001756E9">
        <w:rPr>
          <w:lang w:val="fr-FR"/>
        </w:rPr>
        <w:t>’</w:t>
      </w:r>
      <w:r w:rsidR="00BD54B1" w:rsidRPr="001756E9">
        <w:rPr>
          <w:lang w:val="fr-FR"/>
        </w:rPr>
        <w:t>enquête n</w:t>
      </w:r>
      <w:r w:rsidR="00BD54B1" w:rsidRPr="00F60271">
        <w:rPr>
          <w:vertAlign w:val="superscript"/>
          <w:lang w:val="fr-FR"/>
        </w:rPr>
        <w:t>o</w:t>
      </w:r>
      <w:r w:rsidR="00BD54B1" w:rsidRPr="001756E9">
        <w:rPr>
          <w:lang w:val="fr-FR"/>
        </w:rPr>
        <w:t xml:space="preserve"> </w:t>
      </w:r>
      <w:r w:rsidR="00BD54B1" w:rsidRPr="00F60271">
        <w:rPr>
          <w:lang w:val="fr-FR"/>
        </w:rPr>
        <w:t>2014/2</w:t>
      </w:r>
      <w:r w:rsidR="00BD54B1" w:rsidRPr="001756E9">
        <w:rPr>
          <w:lang w:val="fr-FR"/>
        </w:rPr>
        <w:t>,</w:t>
      </w:r>
      <w:r w:rsidRPr="001756E9">
        <w:rPr>
          <w:lang w:val="fr-FR"/>
        </w:rPr>
        <w:t xml:space="preserve"> </w:t>
      </w:r>
      <w:r w:rsidR="00BD54B1" w:rsidRPr="001756E9">
        <w:rPr>
          <w:lang w:val="fr-FR"/>
        </w:rPr>
        <w:t>que, sous réserve du consentement de l</w:t>
      </w:r>
      <w:r w:rsidR="001756E9" w:rsidRPr="001756E9">
        <w:rPr>
          <w:lang w:val="fr-FR"/>
        </w:rPr>
        <w:t>’</w:t>
      </w:r>
      <w:r w:rsidR="00BD54B1" w:rsidRPr="001756E9">
        <w:rPr>
          <w:lang w:val="fr-FR"/>
        </w:rPr>
        <w:t>État partie à une visite d</w:t>
      </w:r>
      <w:r w:rsidR="001756E9" w:rsidRPr="001756E9">
        <w:rPr>
          <w:lang w:val="fr-FR"/>
        </w:rPr>
        <w:t>’</w:t>
      </w:r>
      <w:r w:rsidR="00BD54B1" w:rsidRPr="001756E9">
        <w:rPr>
          <w:lang w:val="fr-FR"/>
        </w:rPr>
        <w:t>enquête, de nouvelles dates soient envisagées pour réaliser une telle visite au cours de la première quinzaine de décembre 2023</w:t>
      </w:r>
      <w:r w:rsidR="001756E9">
        <w:rPr>
          <w:lang w:val="fr-FR"/>
        </w:rPr>
        <w:t> ;</w:t>
      </w:r>
    </w:p>
    <w:p w14:paraId="64E7700E" w14:textId="1DBE4C92" w:rsidR="00BD54B1" w:rsidRPr="001756E9" w:rsidRDefault="00D65B54" w:rsidP="00BD54B1">
      <w:pPr>
        <w:pStyle w:val="SingleTxt"/>
        <w:rPr>
          <w:lang w:val="fr-FR"/>
        </w:rPr>
      </w:pPr>
      <w:r w:rsidRPr="001756E9">
        <w:rPr>
          <w:lang w:val="fr-FR"/>
        </w:rPr>
        <w:tab/>
      </w:r>
      <w:r w:rsidR="00BD54B1" w:rsidRPr="001756E9">
        <w:rPr>
          <w:lang w:val="fr-FR"/>
        </w:rPr>
        <w:t>e)</w:t>
      </w:r>
      <w:r w:rsidR="00BD54B1" w:rsidRPr="001756E9">
        <w:rPr>
          <w:lang w:val="fr-FR"/>
        </w:rPr>
        <w:tab/>
        <w:t>Pour l</w:t>
      </w:r>
      <w:r w:rsidR="001756E9" w:rsidRPr="001756E9">
        <w:rPr>
          <w:lang w:val="fr-FR"/>
        </w:rPr>
        <w:t>’</w:t>
      </w:r>
      <w:r w:rsidR="00BD54B1" w:rsidRPr="001756E9">
        <w:rPr>
          <w:lang w:val="fr-FR"/>
        </w:rPr>
        <w:t xml:space="preserve">enquête n° </w:t>
      </w:r>
      <w:r w:rsidR="00BD54B1" w:rsidRPr="00F60271">
        <w:rPr>
          <w:lang w:val="fr-FR"/>
        </w:rPr>
        <w:t>2013/1</w:t>
      </w:r>
      <w:r w:rsidR="00BD54B1" w:rsidRPr="001756E9">
        <w:rPr>
          <w:lang w:val="fr-FR"/>
        </w:rPr>
        <w:t xml:space="preserve"> concernant l</w:t>
      </w:r>
      <w:r w:rsidR="001756E9" w:rsidRPr="001756E9">
        <w:rPr>
          <w:lang w:val="fr-FR"/>
        </w:rPr>
        <w:t>’</w:t>
      </w:r>
      <w:r w:rsidR="00BD54B1" w:rsidRPr="001756E9">
        <w:rPr>
          <w:lang w:val="fr-FR"/>
        </w:rPr>
        <w:t>Afrique du Sud, que les deux membres désignés acceptent de suivre le modèle de tableau d</w:t>
      </w:r>
      <w:r w:rsidR="001756E9" w:rsidRPr="001756E9">
        <w:rPr>
          <w:lang w:val="fr-FR"/>
        </w:rPr>
        <w:t>’</w:t>
      </w:r>
      <w:r w:rsidR="00BD54B1" w:rsidRPr="001756E9">
        <w:rPr>
          <w:lang w:val="fr-FR"/>
        </w:rPr>
        <w:t>évaluation de suivi discuté par le Groupe de travail, qui sera joint à une lettre d</w:t>
      </w:r>
      <w:r w:rsidR="001756E9" w:rsidRPr="001756E9">
        <w:rPr>
          <w:lang w:val="fr-FR"/>
        </w:rPr>
        <w:t>’</w:t>
      </w:r>
      <w:r w:rsidR="00BD54B1" w:rsidRPr="001756E9">
        <w:rPr>
          <w:lang w:val="fr-FR"/>
        </w:rPr>
        <w:t>évaluation</w:t>
      </w:r>
      <w:r w:rsidR="001756E9">
        <w:rPr>
          <w:lang w:val="fr-FR"/>
        </w:rPr>
        <w:t> ;</w:t>
      </w:r>
      <w:r w:rsidR="00BD54B1" w:rsidRPr="001756E9">
        <w:rPr>
          <w:lang w:val="fr-FR"/>
        </w:rPr>
        <w:t xml:space="preserve"> que le Comité envisage d</w:t>
      </w:r>
      <w:r w:rsidR="001756E9" w:rsidRPr="001756E9">
        <w:rPr>
          <w:lang w:val="fr-FR"/>
        </w:rPr>
        <w:t>’</w:t>
      </w:r>
      <w:r w:rsidR="00BD54B1" w:rsidRPr="001756E9">
        <w:rPr>
          <w:lang w:val="fr-FR"/>
        </w:rPr>
        <w:t>adopter le modèle à l</w:t>
      </w:r>
      <w:r w:rsidR="001756E9" w:rsidRPr="001756E9">
        <w:rPr>
          <w:lang w:val="fr-FR"/>
        </w:rPr>
        <w:t>’</w:t>
      </w:r>
      <w:r w:rsidR="00BD54B1" w:rsidRPr="001756E9">
        <w:rPr>
          <w:lang w:val="fr-FR"/>
        </w:rPr>
        <w:t>avenir</w:t>
      </w:r>
      <w:r w:rsidR="001756E9">
        <w:rPr>
          <w:lang w:val="fr-FR"/>
        </w:rPr>
        <w:t> ;</w:t>
      </w:r>
      <w:r w:rsidR="00BD54B1" w:rsidRPr="001756E9">
        <w:rPr>
          <w:lang w:val="fr-FR"/>
        </w:rPr>
        <w:t xml:space="preserve"> et que le Secrétariat présente une demande d</w:t>
      </w:r>
      <w:r w:rsidR="001756E9" w:rsidRPr="001756E9">
        <w:rPr>
          <w:lang w:val="fr-FR"/>
        </w:rPr>
        <w:t>’</w:t>
      </w:r>
      <w:r w:rsidR="00BD54B1" w:rsidRPr="001756E9">
        <w:rPr>
          <w:lang w:val="fr-FR"/>
        </w:rPr>
        <w:t>inclusion de ce modèle dans ses droits à la traduction en tant que document officiel, lorsqu</w:t>
      </w:r>
      <w:r w:rsidR="001756E9" w:rsidRPr="001756E9">
        <w:rPr>
          <w:lang w:val="fr-FR"/>
        </w:rPr>
        <w:t>’</w:t>
      </w:r>
      <w:r w:rsidR="00BD54B1" w:rsidRPr="001756E9">
        <w:rPr>
          <w:lang w:val="fr-FR"/>
        </w:rPr>
        <w:t>il sera finalisé et accepté</w:t>
      </w:r>
      <w:r w:rsidR="001756E9">
        <w:rPr>
          <w:lang w:val="fr-FR"/>
        </w:rPr>
        <w:t> ;</w:t>
      </w:r>
    </w:p>
    <w:p w14:paraId="1DC2B104" w14:textId="7FDA8B48" w:rsidR="00BD54B1" w:rsidRPr="001756E9" w:rsidRDefault="00D65B54" w:rsidP="00BD54B1">
      <w:pPr>
        <w:pStyle w:val="SingleTxt"/>
        <w:rPr>
          <w:lang w:val="fr-FR"/>
        </w:rPr>
      </w:pPr>
      <w:r w:rsidRPr="001756E9">
        <w:rPr>
          <w:lang w:val="fr-FR"/>
        </w:rPr>
        <w:tab/>
      </w:r>
      <w:r w:rsidR="00BD54B1" w:rsidRPr="001756E9">
        <w:rPr>
          <w:lang w:val="fr-FR"/>
        </w:rPr>
        <w:t>f)</w:t>
      </w:r>
      <w:r w:rsidR="00BD54B1" w:rsidRPr="001756E9">
        <w:rPr>
          <w:lang w:val="fr-FR"/>
        </w:rPr>
        <w:tab/>
        <w:t>En ce qui concerne l</w:t>
      </w:r>
      <w:r w:rsidR="001756E9" w:rsidRPr="001756E9">
        <w:rPr>
          <w:lang w:val="fr-FR"/>
        </w:rPr>
        <w:t>’</w:t>
      </w:r>
      <w:r w:rsidR="00BD54B1" w:rsidRPr="001756E9">
        <w:rPr>
          <w:lang w:val="fr-FR"/>
        </w:rPr>
        <w:t>enquête n</w:t>
      </w:r>
      <w:r w:rsidR="00BD54B1" w:rsidRPr="00F60271">
        <w:rPr>
          <w:vertAlign w:val="superscript"/>
          <w:lang w:val="fr-FR"/>
        </w:rPr>
        <w:t>o</w:t>
      </w:r>
      <w:r w:rsidR="00BD54B1" w:rsidRPr="001756E9">
        <w:rPr>
          <w:lang w:val="fr-FR"/>
        </w:rPr>
        <w:t xml:space="preserve"> </w:t>
      </w:r>
      <w:r w:rsidR="00BD54B1" w:rsidRPr="00F60271">
        <w:rPr>
          <w:lang w:val="fr-FR"/>
        </w:rPr>
        <w:t>2012/1</w:t>
      </w:r>
      <w:r w:rsidR="00BD54B1" w:rsidRPr="001756E9">
        <w:rPr>
          <w:lang w:val="fr-FR"/>
        </w:rPr>
        <w:t>, que l</w:t>
      </w:r>
      <w:r w:rsidR="001756E9" w:rsidRPr="001756E9">
        <w:rPr>
          <w:lang w:val="fr-FR"/>
        </w:rPr>
        <w:t>’</w:t>
      </w:r>
      <w:r w:rsidR="00BD54B1" w:rsidRPr="001756E9">
        <w:rPr>
          <w:lang w:val="fr-FR"/>
        </w:rPr>
        <w:t>État partie concerné soit considéré comme le prochain à faire l</w:t>
      </w:r>
      <w:r w:rsidR="001756E9" w:rsidRPr="001756E9">
        <w:rPr>
          <w:lang w:val="fr-FR"/>
        </w:rPr>
        <w:t>’</w:t>
      </w:r>
      <w:r w:rsidR="00BD54B1" w:rsidRPr="001756E9">
        <w:rPr>
          <w:lang w:val="fr-FR"/>
        </w:rPr>
        <w:t>objet d</w:t>
      </w:r>
      <w:r w:rsidR="001756E9" w:rsidRPr="001756E9">
        <w:rPr>
          <w:lang w:val="fr-FR"/>
        </w:rPr>
        <w:t>’</w:t>
      </w:r>
      <w:r w:rsidR="00BD54B1" w:rsidRPr="001756E9">
        <w:rPr>
          <w:lang w:val="fr-FR"/>
        </w:rPr>
        <w:t>une visite d</w:t>
      </w:r>
      <w:r w:rsidR="001756E9" w:rsidRPr="001756E9">
        <w:rPr>
          <w:lang w:val="fr-FR"/>
        </w:rPr>
        <w:t>’</w:t>
      </w:r>
      <w:r w:rsidR="00BD54B1" w:rsidRPr="001756E9">
        <w:rPr>
          <w:lang w:val="fr-FR"/>
        </w:rPr>
        <w:t>enquête à la suite des visites prévues dans le cadre des enquêtes n</w:t>
      </w:r>
      <w:r w:rsidR="00BD54B1" w:rsidRPr="00F60271">
        <w:rPr>
          <w:vertAlign w:val="superscript"/>
          <w:lang w:val="fr-FR"/>
        </w:rPr>
        <w:t>os</w:t>
      </w:r>
      <w:r w:rsidR="00BD54B1" w:rsidRPr="001756E9">
        <w:rPr>
          <w:lang w:val="fr-FR"/>
        </w:rPr>
        <w:t xml:space="preserve"> </w:t>
      </w:r>
      <w:r w:rsidR="00BD54B1" w:rsidRPr="00F60271">
        <w:rPr>
          <w:lang w:val="fr-FR"/>
        </w:rPr>
        <w:t>2014/2</w:t>
      </w:r>
      <w:r w:rsidR="00BD54B1" w:rsidRPr="001756E9">
        <w:rPr>
          <w:lang w:val="fr-FR"/>
        </w:rPr>
        <w:t xml:space="preserve"> et </w:t>
      </w:r>
      <w:r w:rsidR="00BD54B1" w:rsidRPr="00F60271">
        <w:rPr>
          <w:lang w:val="fr-FR"/>
        </w:rPr>
        <w:t>2014/3</w:t>
      </w:r>
      <w:r w:rsidR="001756E9">
        <w:rPr>
          <w:lang w:val="fr-FR"/>
        </w:rPr>
        <w:t> ;</w:t>
      </w:r>
    </w:p>
    <w:p w14:paraId="510D9775" w14:textId="27F9C335" w:rsidR="00BD54B1" w:rsidRPr="001756E9" w:rsidRDefault="00D65B54" w:rsidP="00BD54B1">
      <w:pPr>
        <w:pStyle w:val="SingleTxt"/>
        <w:rPr>
          <w:lang w:val="fr-FR"/>
        </w:rPr>
      </w:pPr>
      <w:r w:rsidRPr="001756E9">
        <w:rPr>
          <w:lang w:val="fr-FR"/>
        </w:rPr>
        <w:tab/>
      </w:r>
      <w:r w:rsidR="00BD54B1" w:rsidRPr="001756E9">
        <w:rPr>
          <w:lang w:val="fr-FR"/>
        </w:rPr>
        <w:t>g)</w:t>
      </w:r>
      <w:r w:rsidR="00BD54B1" w:rsidRPr="001756E9">
        <w:rPr>
          <w:lang w:val="fr-FR"/>
        </w:rPr>
        <w:tab/>
        <w:t>Pour l</w:t>
      </w:r>
      <w:r w:rsidR="001756E9" w:rsidRPr="001756E9">
        <w:rPr>
          <w:lang w:val="fr-FR"/>
        </w:rPr>
        <w:t>’</w:t>
      </w:r>
      <w:r w:rsidR="00BD54B1" w:rsidRPr="001756E9">
        <w:rPr>
          <w:lang w:val="fr-FR"/>
        </w:rPr>
        <w:t>enquête n</w:t>
      </w:r>
      <w:r w:rsidR="00BD54B1" w:rsidRPr="009A1AF4">
        <w:rPr>
          <w:vertAlign w:val="superscript"/>
          <w:lang w:val="fr-FR"/>
        </w:rPr>
        <w:t>o</w:t>
      </w:r>
      <w:r w:rsidR="00BD54B1" w:rsidRPr="001756E9">
        <w:rPr>
          <w:lang w:val="fr-FR"/>
        </w:rPr>
        <w:t xml:space="preserve"> 2011/4 concernant le Mali, que la présidence du Groupe de travail demande à un membre du Comité de participer à un appel de suivi avec la Mission permanente de l</w:t>
      </w:r>
      <w:r w:rsidR="001756E9" w:rsidRPr="001756E9">
        <w:rPr>
          <w:lang w:val="fr-FR"/>
        </w:rPr>
        <w:t>’</w:t>
      </w:r>
      <w:r w:rsidR="00BD54B1" w:rsidRPr="001756E9">
        <w:rPr>
          <w:lang w:val="fr-FR"/>
        </w:rPr>
        <w:t>État partie auprès de l</w:t>
      </w:r>
      <w:r w:rsidR="001756E9" w:rsidRPr="001756E9">
        <w:rPr>
          <w:lang w:val="fr-FR"/>
        </w:rPr>
        <w:t>’</w:t>
      </w:r>
      <w:r w:rsidR="00BD54B1" w:rsidRPr="001756E9">
        <w:rPr>
          <w:lang w:val="fr-FR"/>
        </w:rPr>
        <w:t>Office des Nations Unies et d</w:t>
      </w:r>
      <w:r w:rsidR="001756E9" w:rsidRPr="001756E9">
        <w:rPr>
          <w:lang w:val="fr-FR"/>
        </w:rPr>
        <w:t>’</w:t>
      </w:r>
      <w:r w:rsidR="00BD54B1" w:rsidRPr="001756E9">
        <w:rPr>
          <w:lang w:val="fr-FR"/>
        </w:rPr>
        <w:t>autres organisations internationales à Genève</w:t>
      </w:r>
      <w:r w:rsidR="001756E9">
        <w:rPr>
          <w:lang w:val="fr-FR"/>
        </w:rPr>
        <w:t> ;</w:t>
      </w:r>
      <w:r w:rsidR="00BD54B1" w:rsidRPr="001756E9">
        <w:rPr>
          <w:lang w:val="fr-FR"/>
        </w:rPr>
        <w:t xml:space="preserve"> </w:t>
      </w:r>
    </w:p>
    <w:p w14:paraId="11783567" w14:textId="50216092" w:rsidR="00BD54B1" w:rsidRPr="001756E9" w:rsidRDefault="00D65B54" w:rsidP="00BD54B1">
      <w:pPr>
        <w:pStyle w:val="SingleTxt"/>
        <w:rPr>
          <w:lang w:val="fr-FR"/>
        </w:rPr>
      </w:pPr>
      <w:r w:rsidRPr="001756E9">
        <w:rPr>
          <w:lang w:val="fr-FR"/>
        </w:rPr>
        <w:tab/>
      </w:r>
      <w:r w:rsidR="00BD54B1" w:rsidRPr="001756E9">
        <w:rPr>
          <w:lang w:val="fr-FR"/>
        </w:rPr>
        <w:t>h)</w:t>
      </w:r>
      <w:r w:rsidR="00BD54B1" w:rsidRPr="001756E9">
        <w:rPr>
          <w:lang w:val="fr-FR"/>
        </w:rPr>
        <w:tab/>
        <w:t>Pour l</w:t>
      </w:r>
      <w:r w:rsidR="001756E9" w:rsidRPr="001756E9">
        <w:rPr>
          <w:lang w:val="fr-FR"/>
        </w:rPr>
        <w:t>’</w:t>
      </w:r>
      <w:r w:rsidR="00BD54B1" w:rsidRPr="001756E9">
        <w:rPr>
          <w:lang w:val="fr-FR"/>
        </w:rPr>
        <w:t>enquête n</w:t>
      </w:r>
      <w:r w:rsidR="00BD54B1" w:rsidRPr="009A1AF4">
        <w:rPr>
          <w:vertAlign w:val="superscript"/>
          <w:lang w:val="fr-FR"/>
        </w:rPr>
        <w:t>o</w:t>
      </w:r>
      <w:r w:rsidR="00BD54B1" w:rsidRPr="001756E9">
        <w:rPr>
          <w:lang w:val="fr-FR"/>
        </w:rPr>
        <w:t xml:space="preserve"> 2011/2 concernant le Royaume-Uni, que dès réception des informations de suivi de ses sources d</w:t>
      </w:r>
      <w:r w:rsidR="001756E9" w:rsidRPr="001756E9">
        <w:rPr>
          <w:lang w:val="fr-FR"/>
        </w:rPr>
        <w:t>’</w:t>
      </w:r>
      <w:r w:rsidR="00BD54B1" w:rsidRPr="001756E9">
        <w:rPr>
          <w:lang w:val="fr-FR"/>
        </w:rPr>
        <w:t>information et de la Commission nationale des droits humains, le ou la membre désigné(e) présente, à la quatre-vingt-septième session du Comité, une évaluation de suivi, dans le format du modèle examiné, en réponse à chacune des recommandations</w:t>
      </w:r>
      <w:r w:rsidR="001756E9">
        <w:rPr>
          <w:lang w:val="fr-FR"/>
        </w:rPr>
        <w:t> ;</w:t>
      </w:r>
    </w:p>
    <w:p w14:paraId="4BA57859" w14:textId="07F6D0CB" w:rsidR="00BD54B1" w:rsidRPr="001756E9" w:rsidRDefault="00D65B54" w:rsidP="00BD54B1">
      <w:pPr>
        <w:pStyle w:val="SingleTxt"/>
        <w:rPr>
          <w:lang w:val="fr-FR"/>
        </w:rPr>
      </w:pPr>
      <w:r w:rsidRPr="001756E9">
        <w:rPr>
          <w:lang w:val="fr-FR"/>
        </w:rPr>
        <w:tab/>
      </w:r>
      <w:r w:rsidR="00D24D68">
        <w:rPr>
          <w:lang w:val="fr-FR"/>
        </w:rPr>
        <w:t>i</w:t>
      </w:r>
      <w:r w:rsidR="00BD54B1" w:rsidRPr="001756E9">
        <w:rPr>
          <w:lang w:val="fr-FR"/>
        </w:rPr>
        <w:t>)</w:t>
      </w:r>
      <w:r w:rsidR="00BD54B1" w:rsidRPr="001756E9">
        <w:rPr>
          <w:lang w:val="fr-FR"/>
        </w:rPr>
        <w:tab/>
        <w:t xml:space="preserve">En ce qui concerne la communication </w:t>
      </w:r>
      <w:r w:rsidR="00F60271">
        <w:rPr>
          <w:lang w:val="fr-FR"/>
        </w:rPr>
        <w:t>n</w:t>
      </w:r>
      <w:r w:rsidR="00BD54B1" w:rsidRPr="00F60271">
        <w:rPr>
          <w:vertAlign w:val="superscript"/>
          <w:lang w:val="fr-FR"/>
        </w:rPr>
        <w:t>o</w:t>
      </w:r>
      <w:r w:rsidR="00BD54B1" w:rsidRPr="001756E9">
        <w:rPr>
          <w:lang w:val="fr-FR"/>
        </w:rPr>
        <w:t xml:space="preserve"> </w:t>
      </w:r>
      <w:r w:rsidR="00BD54B1" w:rsidRPr="00F60271">
        <w:rPr>
          <w:lang w:val="fr-FR"/>
        </w:rPr>
        <w:t>2023/3</w:t>
      </w:r>
      <w:r w:rsidR="00BD54B1" w:rsidRPr="001756E9">
        <w:rPr>
          <w:lang w:val="fr-FR"/>
        </w:rPr>
        <w:t>, que le Secrétariat contacte la source d</w:t>
      </w:r>
      <w:r w:rsidR="001756E9" w:rsidRPr="001756E9">
        <w:rPr>
          <w:lang w:val="fr-FR"/>
        </w:rPr>
        <w:t>’</w:t>
      </w:r>
      <w:r w:rsidR="00BD54B1" w:rsidRPr="001756E9">
        <w:rPr>
          <w:lang w:val="fr-FR"/>
        </w:rPr>
        <w:t>information pour en accuser réception et demander une version électronique pour pouvoir en faire une traduction automatisée</w:t>
      </w:r>
      <w:r w:rsidR="001756E9">
        <w:rPr>
          <w:lang w:val="fr-FR"/>
        </w:rPr>
        <w:t> ;</w:t>
      </w:r>
    </w:p>
    <w:p w14:paraId="2606D68F" w14:textId="6C82A0B2" w:rsidR="00BD54B1" w:rsidRPr="001756E9" w:rsidRDefault="00D65B54" w:rsidP="00BD54B1">
      <w:pPr>
        <w:pStyle w:val="SingleTxt"/>
        <w:rPr>
          <w:lang w:val="fr-FR"/>
        </w:rPr>
      </w:pPr>
      <w:r w:rsidRPr="001756E9">
        <w:rPr>
          <w:lang w:val="fr-FR"/>
        </w:rPr>
        <w:tab/>
      </w:r>
      <w:r w:rsidR="00D24D68">
        <w:rPr>
          <w:lang w:val="fr-FR"/>
        </w:rPr>
        <w:t>j</w:t>
      </w:r>
      <w:r w:rsidR="00BD54B1" w:rsidRPr="001756E9">
        <w:rPr>
          <w:lang w:val="fr-FR"/>
        </w:rPr>
        <w:t>)</w:t>
      </w:r>
      <w:r w:rsidR="00BD54B1" w:rsidRPr="001756E9">
        <w:rPr>
          <w:lang w:val="fr-FR"/>
        </w:rPr>
        <w:tab/>
        <w:t>En ce qui concerne la communication n</w:t>
      </w:r>
      <w:r w:rsidR="00BD54B1" w:rsidRPr="00F60271">
        <w:rPr>
          <w:vertAlign w:val="superscript"/>
          <w:lang w:val="fr-FR"/>
        </w:rPr>
        <w:t>o</w:t>
      </w:r>
      <w:r w:rsidR="00BD54B1" w:rsidRPr="001756E9">
        <w:rPr>
          <w:lang w:val="fr-FR"/>
        </w:rPr>
        <w:t xml:space="preserve"> </w:t>
      </w:r>
      <w:r w:rsidR="00BD54B1" w:rsidRPr="00F60271">
        <w:rPr>
          <w:lang w:val="fr-FR"/>
        </w:rPr>
        <w:t>2023/2</w:t>
      </w:r>
      <w:r w:rsidR="00BD54B1" w:rsidRPr="001756E9">
        <w:rPr>
          <w:lang w:val="fr-FR"/>
        </w:rPr>
        <w:t>, que le Secrétariat consulte le secrétariat du Sous-Comité pour la prévention de la torture et autres peines ou traitements cruels, inhumains ou dégradants au sujet des modalités de coopération possibles</w:t>
      </w:r>
      <w:r w:rsidR="001756E9">
        <w:rPr>
          <w:lang w:val="fr-FR"/>
        </w:rPr>
        <w:t> ;</w:t>
      </w:r>
    </w:p>
    <w:p w14:paraId="6F61F8D3" w14:textId="12A1B5E0" w:rsidR="00BD54B1" w:rsidRPr="001756E9" w:rsidRDefault="00D65B54" w:rsidP="00BD54B1">
      <w:pPr>
        <w:pStyle w:val="SingleTxt"/>
        <w:rPr>
          <w:lang w:val="fr-FR"/>
        </w:rPr>
      </w:pPr>
      <w:r w:rsidRPr="001756E9">
        <w:rPr>
          <w:lang w:val="fr-FR"/>
        </w:rPr>
        <w:tab/>
      </w:r>
      <w:r w:rsidR="00D24D68">
        <w:rPr>
          <w:lang w:val="fr-FR"/>
        </w:rPr>
        <w:t>k</w:t>
      </w:r>
      <w:r w:rsidR="00BD54B1" w:rsidRPr="001756E9">
        <w:rPr>
          <w:lang w:val="fr-FR"/>
        </w:rPr>
        <w:t>)</w:t>
      </w:r>
      <w:r w:rsidR="00BD54B1" w:rsidRPr="001756E9">
        <w:rPr>
          <w:lang w:val="fr-FR"/>
        </w:rPr>
        <w:tab/>
        <w:t>En ce qui concerne la communication n</w:t>
      </w:r>
      <w:r w:rsidR="00BD54B1" w:rsidRPr="00F60271">
        <w:rPr>
          <w:vertAlign w:val="superscript"/>
          <w:lang w:val="fr-FR"/>
        </w:rPr>
        <w:t>o</w:t>
      </w:r>
      <w:r w:rsidR="00BD54B1" w:rsidRPr="001756E9">
        <w:rPr>
          <w:lang w:val="fr-FR"/>
        </w:rPr>
        <w:t xml:space="preserve"> </w:t>
      </w:r>
      <w:r w:rsidR="00BD54B1" w:rsidRPr="00F60271">
        <w:rPr>
          <w:lang w:val="fr-FR"/>
        </w:rPr>
        <w:t>2022/2</w:t>
      </w:r>
      <w:r w:rsidR="00BD54B1" w:rsidRPr="001756E9">
        <w:rPr>
          <w:lang w:val="fr-FR"/>
        </w:rPr>
        <w:t>, que le Secrétariat consulte les titulaires de mandat au titre des procédures spéciales des Nations Unies au sujet des modalités de coopération possibles</w:t>
      </w:r>
      <w:r w:rsidR="001756E9">
        <w:rPr>
          <w:lang w:val="fr-FR"/>
        </w:rPr>
        <w:t> ;</w:t>
      </w:r>
    </w:p>
    <w:p w14:paraId="1C939E6E" w14:textId="33C28014" w:rsidR="00BD54B1" w:rsidRPr="001756E9" w:rsidRDefault="00D65B54" w:rsidP="00BD54B1">
      <w:pPr>
        <w:pStyle w:val="SingleTxt"/>
        <w:rPr>
          <w:lang w:val="fr-FR"/>
        </w:rPr>
      </w:pPr>
      <w:r w:rsidRPr="001756E9">
        <w:rPr>
          <w:lang w:val="fr-FR"/>
        </w:rPr>
        <w:tab/>
      </w:r>
      <w:r w:rsidR="00D24D68">
        <w:rPr>
          <w:lang w:val="fr-FR"/>
        </w:rPr>
        <w:t>l</w:t>
      </w:r>
      <w:r w:rsidR="00BD54B1" w:rsidRPr="001756E9">
        <w:rPr>
          <w:lang w:val="fr-FR"/>
        </w:rPr>
        <w:t>)</w:t>
      </w:r>
      <w:r w:rsidR="00BD54B1" w:rsidRPr="001756E9">
        <w:rPr>
          <w:lang w:val="fr-FR"/>
        </w:rPr>
        <w:tab/>
        <w:t>En ce qui concerne la communication n</w:t>
      </w:r>
      <w:r w:rsidR="00BD54B1" w:rsidRPr="00F60271">
        <w:rPr>
          <w:vertAlign w:val="superscript"/>
          <w:lang w:val="fr-FR"/>
        </w:rPr>
        <w:t>o</w:t>
      </w:r>
      <w:r w:rsidR="00BD54B1" w:rsidRPr="001756E9">
        <w:rPr>
          <w:lang w:val="fr-FR"/>
        </w:rPr>
        <w:t xml:space="preserve"> </w:t>
      </w:r>
      <w:r w:rsidR="00BD54B1" w:rsidRPr="00F60271">
        <w:rPr>
          <w:lang w:val="fr-FR"/>
        </w:rPr>
        <w:t>2021/1</w:t>
      </w:r>
      <w:r w:rsidR="00BD54B1" w:rsidRPr="001756E9">
        <w:rPr>
          <w:lang w:val="fr-FR"/>
        </w:rPr>
        <w:t>, que le Secrétariat demande un complément d</w:t>
      </w:r>
      <w:r w:rsidR="001756E9" w:rsidRPr="001756E9">
        <w:rPr>
          <w:lang w:val="fr-FR"/>
        </w:rPr>
        <w:t>’</w:t>
      </w:r>
      <w:r w:rsidR="00BD54B1" w:rsidRPr="001756E9">
        <w:rPr>
          <w:lang w:val="fr-FR"/>
        </w:rPr>
        <w:t>information aux entités et institutions spécialisées des Nations Unies concernées</w:t>
      </w:r>
      <w:r w:rsidR="009D0FDB">
        <w:rPr>
          <w:lang w:val="fr-FR"/>
        </w:rPr>
        <w:t>.</w:t>
      </w:r>
    </w:p>
    <w:p w14:paraId="6631AB77" w14:textId="77777777" w:rsidR="00BD54B1" w:rsidRPr="001756E9" w:rsidRDefault="00BD54B1" w:rsidP="00BD54B1">
      <w:pPr>
        <w:pStyle w:val="SingleTxt"/>
        <w:numPr>
          <w:ilvl w:val="0"/>
          <w:numId w:val="25"/>
        </w:numPr>
        <w:spacing w:after="100" w:line="230" w:lineRule="exact"/>
        <w:rPr>
          <w:lang w:val="fr-FR"/>
        </w:rPr>
      </w:pPr>
      <w:r w:rsidRPr="001756E9">
        <w:rPr>
          <w:lang w:val="fr-FR"/>
        </w:rPr>
        <w:br w:type="page"/>
      </w:r>
    </w:p>
    <w:p w14:paraId="1A8BD557" w14:textId="77777777" w:rsidR="00BD54B1" w:rsidRPr="001756E9" w:rsidRDefault="00BD54B1" w:rsidP="00AD1106">
      <w:pPr>
        <w:pStyle w:val="HCh0"/>
        <w:ind w:left="1267" w:right="1260" w:hanging="1267"/>
        <w:rPr>
          <w:lang w:val="fr-FR"/>
        </w:rPr>
      </w:pPr>
      <w:r w:rsidRPr="001756E9">
        <w:rPr>
          <w:lang w:val="fr-FR"/>
        </w:rPr>
        <w:t>Chapitre VI</w:t>
      </w:r>
    </w:p>
    <w:p w14:paraId="01842DAC" w14:textId="2784910D" w:rsidR="00BD54B1" w:rsidRPr="001756E9" w:rsidRDefault="00AD1106" w:rsidP="00AD1106">
      <w:pPr>
        <w:pStyle w:val="HCh0"/>
        <w:ind w:left="1267" w:right="1260" w:hanging="1267"/>
        <w:rPr>
          <w:lang w:val="fr-FR"/>
        </w:rPr>
      </w:pPr>
      <w:r w:rsidRPr="001756E9">
        <w:rPr>
          <w:lang w:val="fr-FR"/>
        </w:rPr>
        <w:tab/>
      </w:r>
      <w:r w:rsidRPr="001756E9">
        <w:rPr>
          <w:lang w:val="fr-FR"/>
        </w:rPr>
        <w:tab/>
      </w:r>
      <w:r w:rsidR="00BD54B1" w:rsidRPr="001756E9">
        <w:rPr>
          <w:lang w:val="fr-FR"/>
        </w:rPr>
        <w:t>Moyens d</w:t>
      </w:r>
      <w:r w:rsidR="001756E9" w:rsidRPr="001756E9">
        <w:rPr>
          <w:lang w:val="fr-FR"/>
        </w:rPr>
        <w:t>’</w:t>
      </w:r>
      <w:r w:rsidR="00BD54B1" w:rsidRPr="001756E9">
        <w:rPr>
          <w:lang w:val="fr-FR"/>
        </w:rPr>
        <w:t>accélérer les travaux du Comité</w:t>
      </w:r>
    </w:p>
    <w:p w14:paraId="511CB273" w14:textId="77777777" w:rsidR="00AD1106" w:rsidRPr="001756E9" w:rsidRDefault="00AD1106" w:rsidP="00AD1106">
      <w:pPr>
        <w:pStyle w:val="SingleTxt"/>
        <w:spacing w:after="0" w:line="120" w:lineRule="exact"/>
        <w:rPr>
          <w:sz w:val="10"/>
          <w:lang w:val="fr-FR"/>
        </w:rPr>
      </w:pPr>
    </w:p>
    <w:p w14:paraId="1CFEB596" w14:textId="77777777" w:rsidR="00AD1106" w:rsidRPr="001756E9" w:rsidRDefault="00AD1106" w:rsidP="00AD1106">
      <w:pPr>
        <w:pStyle w:val="SingleTxt"/>
        <w:spacing w:after="0" w:line="120" w:lineRule="exact"/>
        <w:rPr>
          <w:sz w:val="10"/>
          <w:lang w:val="fr-FR"/>
        </w:rPr>
      </w:pPr>
    </w:p>
    <w:p w14:paraId="0A926FA7" w14:textId="31E594EC" w:rsidR="00BD54B1" w:rsidRPr="001756E9" w:rsidRDefault="00BD54B1" w:rsidP="00BD54B1">
      <w:pPr>
        <w:pStyle w:val="SingleTxt"/>
        <w:rPr>
          <w:lang w:val="fr-FR"/>
        </w:rPr>
      </w:pPr>
      <w:r w:rsidRPr="001756E9">
        <w:rPr>
          <w:lang w:val="fr-FR"/>
        </w:rPr>
        <w:t>25.</w:t>
      </w:r>
      <w:r w:rsidRPr="001756E9">
        <w:rPr>
          <w:lang w:val="fr-FR"/>
        </w:rPr>
        <w:tab/>
        <w:t>Le Secrétariat a informé le Comité de la situation concernant les rapports qui auraient déjà dû être soumis par les États parties en application de l</w:t>
      </w:r>
      <w:r w:rsidR="001756E9" w:rsidRPr="001756E9">
        <w:rPr>
          <w:lang w:val="fr-FR"/>
        </w:rPr>
        <w:t>’</w:t>
      </w:r>
      <w:r w:rsidRPr="001756E9">
        <w:rPr>
          <w:lang w:val="fr-FR"/>
        </w:rPr>
        <w:t xml:space="preserve">article 18 de la Convention. </w:t>
      </w:r>
    </w:p>
    <w:p w14:paraId="0B44280F" w14:textId="77777777" w:rsidR="00AD1106" w:rsidRPr="001756E9" w:rsidRDefault="00AD1106" w:rsidP="00AD1106">
      <w:pPr>
        <w:pStyle w:val="SingleTxt"/>
        <w:spacing w:after="0" w:line="120" w:lineRule="exact"/>
        <w:rPr>
          <w:sz w:val="10"/>
          <w:lang w:val="fr-FR"/>
        </w:rPr>
      </w:pPr>
    </w:p>
    <w:p w14:paraId="4A28E484" w14:textId="77777777" w:rsidR="00AD1106" w:rsidRPr="001756E9" w:rsidRDefault="00AD1106" w:rsidP="00AD1106">
      <w:pPr>
        <w:pStyle w:val="SingleTxt"/>
        <w:spacing w:after="0" w:line="120" w:lineRule="exact"/>
        <w:rPr>
          <w:sz w:val="10"/>
          <w:lang w:val="fr-FR"/>
        </w:rPr>
      </w:pPr>
    </w:p>
    <w:p w14:paraId="008C1773" w14:textId="3BFCC093" w:rsidR="00BD54B1" w:rsidRPr="001756E9" w:rsidRDefault="00AD1106" w:rsidP="00AD11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BD54B1" w:rsidRPr="001756E9">
        <w:rPr>
          <w:lang w:val="fr-FR"/>
        </w:rPr>
        <w:t>Mesures prises par le Comité au titre du point 7 de l</w:t>
      </w:r>
      <w:r w:rsidR="001756E9" w:rsidRPr="001756E9">
        <w:rPr>
          <w:lang w:val="fr-FR"/>
        </w:rPr>
        <w:t>’</w:t>
      </w:r>
      <w:r w:rsidR="00BD54B1" w:rsidRPr="001756E9">
        <w:rPr>
          <w:lang w:val="fr-FR"/>
        </w:rPr>
        <w:t>ordre du jour</w:t>
      </w:r>
    </w:p>
    <w:p w14:paraId="251379D7" w14:textId="77777777" w:rsidR="00AD1106" w:rsidRPr="001756E9" w:rsidRDefault="00AD1106" w:rsidP="00AD1106">
      <w:pPr>
        <w:pStyle w:val="SingleTxt"/>
        <w:spacing w:after="0" w:line="120" w:lineRule="exact"/>
        <w:rPr>
          <w:sz w:val="10"/>
          <w:lang w:val="fr-FR"/>
        </w:rPr>
      </w:pPr>
    </w:p>
    <w:p w14:paraId="550807B8" w14:textId="77777777" w:rsidR="00AD1106" w:rsidRPr="001756E9" w:rsidRDefault="00AD1106" w:rsidP="00AD1106">
      <w:pPr>
        <w:pStyle w:val="SingleTxt"/>
        <w:spacing w:after="0" w:line="120" w:lineRule="exact"/>
        <w:rPr>
          <w:sz w:val="10"/>
          <w:lang w:val="fr-FR"/>
        </w:rPr>
      </w:pPr>
    </w:p>
    <w:p w14:paraId="172182F4" w14:textId="286A16A3" w:rsidR="00BD54B1" w:rsidRPr="001756E9" w:rsidRDefault="00AD1106" w:rsidP="00AD1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BD54B1" w:rsidRPr="001756E9">
        <w:rPr>
          <w:lang w:val="fr-FR"/>
        </w:rPr>
        <w:t>Dates des prochaines sessions</w:t>
      </w:r>
    </w:p>
    <w:p w14:paraId="737CCBFE" w14:textId="77777777" w:rsidR="00AD1106" w:rsidRPr="001756E9" w:rsidRDefault="00AD1106" w:rsidP="00AD1106">
      <w:pPr>
        <w:pStyle w:val="SingleTxt"/>
        <w:spacing w:after="0" w:line="120" w:lineRule="exact"/>
        <w:rPr>
          <w:sz w:val="10"/>
          <w:lang w:val="fr-FR"/>
        </w:rPr>
      </w:pPr>
    </w:p>
    <w:p w14:paraId="2F4FA278" w14:textId="77777777" w:rsidR="00BD54B1" w:rsidRPr="001756E9" w:rsidRDefault="00BD54B1" w:rsidP="00BD54B1">
      <w:pPr>
        <w:pStyle w:val="SingleTxt"/>
        <w:rPr>
          <w:lang w:val="fr-FR"/>
        </w:rPr>
      </w:pPr>
      <w:r w:rsidRPr="001756E9">
        <w:rPr>
          <w:lang w:val="fr-FR"/>
        </w:rPr>
        <w:t>26.</w:t>
      </w:r>
      <w:r w:rsidRPr="001756E9">
        <w:rPr>
          <w:lang w:val="fr-FR"/>
        </w:rPr>
        <w:tab/>
        <w:t xml:space="preserve">Conformément au calendrier des conférences, les dates de réunion suivantes ont été confirmées pour les quatre-vingt-septième et quatre-vingt-huitième sessions et les réunions connexes du Comité : </w:t>
      </w:r>
    </w:p>
    <w:p w14:paraId="56570F46" w14:textId="61C14CF8" w:rsidR="00BD54B1" w:rsidRPr="001756E9" w:rsidRDefault="00BD54B1" w:rsidP="00AD1106">
      <w:pPr>
        <w:pStyle w:val="SingleTxt"/>
        <w:ind w:left="1264" w:right="1264"/>
        <w:rPr>
          <w:i/>
          <w:iCs/>
          <w:lang w:val="fr-FR"/>
        </w:rPr>
      </w:pPr>
      <w:r w:rsidRPr="001756E9">
        <w:rPr>
          <w:lang w:val="fr-FR"/>
        </w:rPr>
        <w:tab/>
      </w:r>
      <w:r w:rsidRPr="001756E9">
        <w:rPr>
          <w:lang w:val="fr-FR"/>
        </w:rPr>
        <w:tab/>
      </w:r>
      <w:r w:rsidRPr="001756E9">
        <w:rPr>
          <w:i/>
          <w:iCs/>
          <w:lang w:val="fr-FR"/>
        </w:rPr>
        <w:t>Quatre-vingt-septième session (Genève)</w:t>
      </w:r>
    </w:p>
    <w:p w14:paraId="64F1C506" w14:textId="4B0E22A7" w:rsidR="00BD54B1" w:rsidRPr="001756E9" w:rsidRDefault="00AD1106" w:rsidP="00BD54B1">
      <w:pPr>
        <w:pStyle w:val="SingleTxt"/>
        <w:rPr>
          <w:lang w:val="fr-FR"/>
        </w:rPr>
      </w:pPr>
      <w:r w:rsidRPr="001756E9">
        <w:rPr>
          <w:lang w:val="fr-FR"/>
        </w:rPr>
        <w:tab/>
      </w:r>
      <w:r w:rsidR="00BD54B1" w:rsidRPr="001756E9">
        <w:rPr>
          <w:lang w:val="fr-FR"/>
        </w:rPr>
        <w:t>a)</w:t>
      </w:r>
      <w:r w:rsidR="00BD54B1" w:rsidRPr="001756E9">
        <w:rPr>
          <w:lang w:val="fr-FR"/>
        </w:rPr>
        <w:tab/>
        <w:t>Cinquante-septième session du Groupe de travail des communications présentées en vertu du Protocole facultatif à la Convention : du 24 au 26 janvier 2024</w:t>
      </w:r>
      <w:r w:rsidR="001756E9">
        <w:rPr>
          <w:lang w:val="fr-FR"/>
        </w:rPr>
        <w:t> ;</w:t>
      </w:r>
    </w:p>
    <w:p w14:paraId="2A2053CB" w14:textId="5463673B" w:rsidR="00BD54B1" w:rsidRPr="001756E9" w:rsidRDefault="00AD1106" w:rsidP="00BD54B1">
      <w:pPr>
        <w:pStyle w:val="SingleTxt"/>
        <w:rPr>
          <w:lang w:val="fr-FR"/>
        </w:rPr>
      </w:pPr>
      <w:r w:rsidRPr="001756E9">
        <w:rPr>
          <w:lang w:val="fr-FR"/>
        </w:rPr>
        <w:tab/>
      </w:r>
      <w:r w:rsidR="00BD54B1" w:rsidRPr="001756E9">
        <w:rPr>
          <w:lang w:val="fr-FR"/>
        </w:rPr>
        <w:t>b)</w:t>
      </w:r>
      <w:r w:rsidR="00BD54B1" w:rsidRPr="001756E9">
        <w:rPr>
          <w:lang w:val="fr-FR"/>
        </w:rPr>
        <w:tab/>
        <w:t>Vingt-septième session du Groupe de travail chargé des enquêtes menées au titre du Protocole facultatif à la Convention : les 25 et 26 janvier 2024</w:t>
      </w:r>
      <w:r w:rsidR="001756E9">
        <w:rPr>
          <w:lang w:val="fr-FR"/>
        </w:rPr>
        <w:t> ;</w:t>
      </w:r>
    </w:p>
    <w:p w14:paraId="353B59B4" w14:textId="2A3E251E" w:rsidR="00BD54B1" w:rsidRPr="001756E9" w:rsidRDefault="00AD1106" w:rsidP="00BD54B1">
      <w:pPr>
        <w:pStyle w:val="SingleTxt"/>
        <w:rPr>
          <w:lang w:val="fr-FR"/>
        </w:rPr>
      </w:pPr>
      <w:r w:rsidRPr="001756E9">
        <w:rPr>
          <w:lang w:val="fr-FR"/>
        </w:rPr>
        <w:tab/>
      </w:r>
      <w:r w:rsidR="00BD54B1" w:rsidRPr="001756E9">
        <w:rPr>
          <w:lang w:val="fr-FR"/>
        </w:rPr>
        <w:t>c)</w:t>
      </w:r>
      <w:r w:rsidR="00BD54B1" w:rsidRPr="001756E9">
        <w:rPr>
          <w:lang w:val="fr-FR"/>
        </w:rPr>
        <w:tab/>
        <w:t>Quatre-vingt-septième session : 29 janvier-16 février 2024</w:t>
      </w:r>
      <w:r w:rsidR="001756E9">
        <w:rPr>
          <w:lang w:val="fr-FR"/>
        </w:rPr>
        <w:t> ;</w:t>
      </w:r>
    </w:p>
    <w:p w14:paraId="40ED28C1" w14:textId="413E2EE2" w:rsidR="00BD54B1" w:rsidRPr="001756E9" w:rsidRDefault="00AD1106" w:rsidP="00BD54B1">
      <w:pPr>
        <w:pStyle w:val="SingleTxt"/>
        <w:rPr>
          <w:lang w:val="fr-FR"/>
        </w:rPr>
      </w:pPr>
      <w:r w:rsidRPr="001756E9">
        <w:rPr>
          <w:lang w:val="fr-FR"/>
        </w:rPr>
        <w:tab/>
      </w:r>
      <w:r w:rsidR="00BD54B1" w:rsidRPr="001756E9">
        <w:rPr>
          <w:lang w:val="fr-FR"/>
        </w:rPr>
        <w:t>d)</w:t>
      </w:r>
      <w:r w:rsidR="00BD54B1" w:rsidRPr="001756E9">
        <w:rPr>
          <w:lang w:val="fr-FR"/>
        </w:rPr>
        <w:tab/>
        <w:t>Réunion du groupe de travail de présession pour la quatre-vingt-neuvième session : du 19 février au 23 février 2024.</w:t>
      </w:r>
    </w:p>
    <w:p w14:paraId="65415033" w14:textId="77777777" w:rsidR="00BD54B1" w:rsidRPr="001756E9" w:rsidRDefault="00BD54B1" w:rsidP="00BD54B1">
      <w:pPr>
        <w:pStyle w:val="SingleTxt"/>
        <w:rPr>
          <w:i/>
          <w:iCs/>
          <w:lang w:val="fr-FR"/>
        </w:rPr>
      </w:pPr>
      <w:r w:rsidRPr="001756E9">
        <w:rPr>
          <w:lang w:val="fr-FR"/>
        </w:rPr>
        <w:tab/>
      </w:r>
      <w:r w:rsidRPr="001756E9">
        <w:rPr>
          <w:i/>
          <w:iCs/>
          <w:lang w:val="fr-FR"/>
        </w:rPr>
        <w:t>Quatre-vingt-huitième session</w:t>
      </w:r>
    </w:p>
    <w:p w14:paraId="15AE9770" w14:textId="290FBB70" w:rsidR="00BD54B1" w:rsidRPr="001756E9" w:rsidRDefault="00AD1106" w:rsidP="00BD54B1">
      <w:pPr>
        <w:pStyle w:val="SingleTxt"/>
        <w:rPr>
          <w:lang w:val="fr-FR"/>
        </w:rPr>
      </w:pPr>
      <w:r w:rsidRPr="001756E9">
        <w:rPr>
          <w:lang w:val="fr-FR"/>
        </w:rPr>
        <w:tab/>
      </w:r>
      <w:r w:rsidR="00BD54B1" w:rsidRPr="001756E9">
        <w:rPr>
          <w:lang w:val="fr-FR"/>
        </w:rPr>
        <w:t>e)</w:t>
      </w:r>
      <w:r w:rsidR="00BD54B1" w:rsidRPr="001756E9">
        <w:rPr>
          <w:lang w:val="fr-FR"/>
        </w:rPr>
        <w:tab/>
        <w:t>Cinquante-neuvième session du Groupe de travail des communications présentées en vertu du Protocole facultatif à la Convention : les 9 et 10 mai 2024</w:t>
      </w:r>
      <w:r w:rsidR="001756E9">
        <w:rPr>
          <w:lang w:val="fr-FR"/>
        </w:rPr>
        <w:t> ;</w:t>
      </w:r>
    </w:p>
    <w:p w14:paraId="65F44E2B" w14:textId="3A81F7E8" w:rsidR="00BD54B1" w:rsidRPr="001756E9" w:rsidRDefault="00AD1106" w:rsidP="00BD54B1">
      <w:pPr>
        <w:pStyle w:val="SingleTxt"/>
        <w:rPr>
          <w:lang w:val="fr-FR"/>
        </w:rPr>
      </w:pPr>
      <w:r w:rsidRPr="001756E9">
        <w:rPr>
          <w:lang w:val="fr-FR"/>
        </w:rPr>
        <w:tab/>
      </w:r>
      <w:r w:rsidR="00BD54B1" w:rsidRPr="001756E9">
        <w:rPr>
          <w:lang w:val="fr-FR"/>
        </w:rPr>
        <w:t>f)</w:t>
      </w:r>
      <w:r w:rsidR="00BD54B1" w:rsidRPr="001756E9">
        <w:rPr>
          <w:lang w:val="fr-FR"/>
        </w:rPr>
        <w:tab/>
        <w:t>Vingt-huitième session du Groupe de travail chargé des enquêtes menées au titre du Protocole facultatif à la Convention : les 9 et 10 mai 2024</w:t>
      </w:r>
      <w:r w:rsidR="001756E9">
        <w:rPr>
          <w:lang w:val="fr-FR"/>
        </w:rPr>
        <w:t> ;</w:t>
      </w:r>
    </w:p>
    <w:p w14:paraId="6867C772" w14:textId="3640EE14" w:rsidR="00BD54B1" w:rsidRPr="001756E9" w:rsidRDefault="00AD1106" w:rsidP="00BD54B1">
      <w:pPr>
        <w:pStyle w:val="SingleTxt"/>
        <w:rPr>
          <w:lang w:val="fr-FR"/>
        </w:rPr>
      </w:pPr>
      <w:r w:rsidRPr="001756E9">
        <w:rPr>
          <w:lang w:val="fr-FR"/>
        </w:rPr>
        <w:tab/>
      </w:r>
      <w:r w:rsidR="00BD54B1" w:rsidRPr="001756E9">
        <w:rPr>
          <w:lang w:val="fr-FR"/>
        </w:rPr>
        <w:t>g)</w:t>
      </w:r>
      <w:r w:rsidR="00BD54B1" w:rsidRPr="001756E9">
        <w:rPr>
          <w:lang w:val="fr-FR"/>
        </w:rPr>
        <w:tab/>
        <w:t>Quatre-vingt-huitième session : 13-31 mai 2024</w:t>
      </w:r>
      <w:r w:rsidR="001756E9">
        <w:rPr>
          <w:lang w:val="fr-FR"/>
        </w:rPr>
        <w:t> ;</w:t>
      </w:r>
    </w:p>
    <w:p w14:paraId="705B5BF8" w14:textId="7C0B44CE" w:rsidR="00BD54B1" w:rsidRPr="001756E9" w:rsidRDefault="00AD1106" w:rsidP="00BD54B1">
      <w:pPr>
        <w:pStyle w:val="SingleTxt"/>
        <w:rPr>
          <w:lang w:val="fr-FR"/>
        </w:rPr>
      </w:pPr>
      <w:r w:rsidRPr="001756E9">
        <w:rPr>
          <w:lang w:val="fr-FR"/>
        </w:rPr>
        <w:tab/>
      </w:r>
      <w:r w:rsidR="00BD54B1" w:rsidRPr="001756E9">
        <w:rPr>
          <w:lang w:val="fr-FR"/>
        </w:rPr>
        <w:t>h)</w:t>
      </w:r>
      <w:r w:rsidR="00BD54B1" w:rsidRPr="001756E9">
        <w:rPr>
          <w:lang w:val="fr-FR"/>
        </w:rPr>
        <w:tab/>
        <w:t>Réunion du groupe de travail de présession pour la quatre-vingt-dixième session : du 3 au 7 juin 2024.</w:t>
      </w:r>
    </w:p>
    <w:p w14:paraId="700AAE08" w14:textId="77777777" w:rsidR="00AD1106" w:rsidRPr="001756E9" w:rsidRDefault="00AD1106" w:rsidP="00AD1106">
      <w:pPr>
        <w:pStyle w:val="SingleTxt"/>
        <w:spacing w:after="0" w:line="120" w:lineRule="exact"/>
        <w:rPr>
          <w:sz w:val="10"/>
          <w:lang w:val="fr-FR"/>
        </w:rPr>
      </w:pPr>
    </w:p>
    <w:p w14:paraId="7ABC69B4" w14:textId="2E6C6C62" w:rsidR="00BD54B1" w:rsidRPr="001756E9" w:rsidRDefault="00AD1106" w:rsidP="00AD1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BD54B1" w:rsidRPr="001756E9">
        <w:rPr>
          <w:lang w:val="fr-FR"/>
        </w:rPr>
        <w:t xml:space="preserve">Rapports à examiner aux prochaines sessions du Comité </w:t>
      </w:r>
    </w:p>
    <w:p w14:paraId="4277510E" w14:textId="77777777" w:rsidR="00AD1106" w:rsidRPr="001756E9" w:rsidRDefault="00AD1106" w:rsidP="00AD1106">
      <w:pPr>
        <w:pStyle w:val="SingleTxt"/>
        <w:spacing w:after="0" w:line="120" w:lineRule="exact"/>
        <w:rPr>
          <w:sz w:val="10"/>
          <w:lang w:val="fr-FR"/>
        </w:rPr>
      </w:pPr>
    </w:p>
    <w:p w14:paraId="369C78C2" w14:textId="3480D500" w:rsidR="00BD54B1" w:rsidRPr="001756E9" w:rsidRDefault="00BD54B1" w:rsidP="00BD54B1">
      <w:pPr>
        <w:pStyle w:val="SingleTxt"/>
        <w:rPr>
          <w:lang w:val="fr-FR"/>
        </w:rPr>
      </w:pPr>
      <w:r w:rsidRPr="001756E9">
        <w:rPr>
          <w:lang w:val="fr-FR"/>
        </w:rPr>
        <w:t>27.</w:t>
      </w:r>
      <w:r w:rsidRPr="001756E9">
        <w:rPr>
          <w:lang w:val="fr-FR"/>
        </w:rPr>
        <w:tab/>
        <w:t>Le Comité a confirmé qu</w:t>
      </w:r>
      <w:r w:rsidR="001756E9" w:rsidRPr="001756E9">
        <w:rPr>
          <w:lang w:val="fr-FR"/>
        </w:rPr>
        <w:t>’</w:t>
      </w:r>
      <w:r w:rsidRPr="001756E9">
        <w:rPr>
          <w:lang w:val="fr-FR"/>
        </w:rPr>
        <w:t>à sa quatre-vingt-septième session, il examinerait les rapports de Djibouti, de la Grèce, de l</w:t>
      </w:r>
      <w:r w:rsidR="001756E9" w:rsidRPr="001756E9">
        <w:rPr>
          <w:lang w:val="fr-FR"/>
        </w:rPr>
        <w:t>’</w:t>
      </w:r>
      <w:r w:rsidRPr="001756E9">
        <w:rPr>
          <w:lang w:val="fr-FR"/>
        </w:rPr>
        <w:t>Italie, du Niger (les trois derniers selon la procédure simplifiée), d</w:t>
      </w:r>
      <w:r w:rsidR="001756E9" w:rsidRPr="001756E9">
        <w:rPr>
          <w:lang w:val="fr-FR"/>
        </w:rPr>
        <w:t>’</w:t>
      </w:r>
      <w:r w:rsidRPr="001756E9">
        <w:rPr>
          <w:lang w:val="fr-FR"/>
        </w:rPr>
        <w:t>Oman, de la République centrafricaine, du Tadjikistan et du Turkménistan, et qu</w:t>
      </w:r>
      <w:r w:rsidR="001756E9" w:rsidRPr="001756E9">
        <w:rPr>
          <w:lang w:val="fr-FR"/>
        </w:rPr>
        <w:t>’</w:t>
      </w:r>
      <w:r w:rsidRPr="001756E9">
        <w:rPr>
          <w:lang w:val="fr-FR"/>
        </w:rPr>
        <w:t>à sa quatre-vingt-huitième session, il examinerait ceux du Brésil, de l</w:t>
      </w:r>
      <w:r w:rsidR="001756E9" w:rsidRPr="001756E9">
        <w:rPr>
          <w:lang w:val="fr-FR"/>
        </w:rPr>
        <w:t>’</w:t>
      </w:r>
      <w:r w:rsidRPr="001756E9">
        <w:rPr>
          <w:lang w:val="fr-FR"/>
        </w:rPr>
        <w:t>Estonie (tous deux selon la procédure simplifiée), du Koweït, de la Malaisie, du Monténégro, de la République de Corée, du Rwanda et de Singapour.</w:t>
      </w:r>
    </w:p>
    <w:p w14:paraId="1FE20832" w14:textId="77777777" w:rsidR="00BD54B1" w:rsidRPr="001756E9" w:rsidRDefault="00BD54B1" w:rsidP="00BD54B1">
      <w:pPr>
        <w:spacing w:after="200" w:line="276" w:lineRule="auto"/>
        <w:rPr>
          <w:lang w:val="fr-FR"/>
        </w:rPr>
      </w:pPr>
      <w:r w:rsidRPr="001756E9">
        <w:rPr>
          <w:lang w:val="fr-FR"/>
        </w:rPr>
        <w:br w:type="page"/>
      </w:r>
    </w:p>
    <w:p w14:paraId="3D6122B5" w14:textId="77777777" w:rsidR="00BD54B1" w:rsidRPr="001756E9" w:rsidRDefault="00BD54B1" w:rsidP="00AD1106">
      <w:pPr>
        <w:pStyle w:val="HCh0"/>
        <w:ind w:left="1267" w:right="1260" w:hanging="1267"/>
        <w:rPr>
          <w:lang w:val="fr-FR"/>
        </w:rPr>
      </w:pPr>
      <w:r w:rsidRPr="001756E9">
        <w:rPr>
          <w:lang w:val="fr-FR"/>
        </w:rPr>
        <w:t>Chapitre VII</w:t>
      </w:r>
    </w:p>
    <w:p w14:paraId="527D4A9A" w14:textId="160377F9" w:rsidR="00BD54B1" w:rsidRPr="001756E9" w:rsidRDefault="00AD1106" w:rsidP="00AD1106">
      <w:pPr>
        <w:pStyle w:val="HCh0"/>
        <w:ind w:left="1267" w:right="1260" w:hanging="1267"/>
        <w:rPr>
          <w:lang w:val="fr-FR"/>
        </w:rPr>
      </w:pPr>
      <w:r w:rsidRPr="001756E9">
        <w:rPr>
          <w:lang w:val="fr-FR"/>
        </w:rPr>
        <w:tab/>
      </w:r>
      <w:r w:rsidRPr="001756E9">
        <w:rPr>
          <w:lang w:val="fr-FR"/>
        </w:rPr>
        <w:tab/>
      </w:r>
      <w:r w:rsidR="00BD54B1" w:rsidRPr="001756E9">
        <w:rPr>
          <w:lang w:val="fr-FR"/>
        </w:rPr>
        <w:t>Application de l</w:t>
      </w:r>
      <w:r w:rsidR="001756E9" w:rsidRPr="001756E9">
        <w:rPr>
          <w:lang w:val="fr-FR"/>
        </w:rPr>
        <w:t>’</w:t>
      </w:r>
      <w:r w:rsidR="00BD54B1" w:rsidRPr="001756E9">
        <w:rPr>
          <w:lang w:val="fr-FR"/>
        </w:rPr>
        <w:t>article 21 de la Convention</w:t>
      </w:r>
    </w:p>
    <w:p w14:paraId="1974D299" w14:textId="77777777" w:rsidR="00AD1106" w:rsidRPr="001756E9" w:rsidRDefault="00AD1106" w:rsidP="00AD1106">
      <w:pPr>
        <w:pStyle w:val="SingleTxt"/>
        <w:spacing w:after="0" w:line="120" w:lineRule="exact"/>
        <w:rPr>
          <w:sz w:val="10"/>
          <w:lang w:val="fr-FR"/>
        </w:rPr>
      </w:pPr>
    </w:p>
    <w:p w14:paraId="2B3649C9" w14:textId="77777777" w:rsidR="00AD1106" w:rsidRPr="001756E9" w:rsidRDefault="00AD1106" w:rsidP="00AD1106">
      <w:pPr>
        <w:pStyle w:val="SingleTxt"/>
        <w:spacing w:after="0" w:line="120" w:lineRule="exact"/>
        <w:rPr>
          <w:sz w:val="10"/>
          <w:lang w:val="fr-FR"/>
        </w:rPr>
      </w:pPr>
    </w:p>
    <w:p w14:paraId="5671053C" w14:textId="77777777" w:rsidR="00BD54B1" w:rsidRPr="001756E9" w:rsidRDefault="00BD54B1" w:rsidP="00AD1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Groupe de travail sur les méthodes de travail</w:t>
      </w:r>
    </w:p>
    <w:p w14:paraId="47137CD3" w14:textId="77777777" w:rsidR="00AD1106" w:rsidRPr="001756E9" w:rsidRDefault="00AD1106" w:rsidP="00AD1106">
      <w:pPr>
        <w:pStyle w:val="SingleTxt"/>
        <w:spacing w:after="0" w:line="120" w:lineRule="exact"/>
        <w:rPr>
          <w:sz w:val="10"/>
          <w:lang w:val="fr-FR"/>
        </w:rPr>
      </w:pPr>
    </w:p>
    <w:p w14:paraId="3E269BF3" w14:textId="4EED5871" w:rsidR="00BD54B1" w:rsidRPr="001756E9" w:rsidRDefault="00BD54B1" w:rsidP="00BD54B1">
      <w:pPr>
        <w:pStyle w:val="SingleTxt"/>
        <w:rPr>
          <w:lang w:val="fr-FR"/>
        </w:rPr>
      </w:pPr>
      <w:r w:rsidRPr="001756E9">
        <w:rPr>
          <w:lang w:val="fr-FR"/>
        </w:rPr>
        <w:t>28.</w:t>
      </w:r>
      <w:r w:rsidRPr="001756E9">
        <w:rPr>
          <w:lang w:val="fr-FR"/>
        </w:rPr>
        <w:tab/>
        <w:t>Le Groupe de travail s</w:t>
      </w:r>
      <w:r w:rsidR="001756E9" w:rsidRPr="001756E9">
        <w:rPr>
          <w:lang w:val="fr-FR"/>
        </w:rPr>
        <w:t>’</w:t>
      </w:r>
      <w:r w:rsidRPr="001756E9">
        <w:rPr>
          <w:lang w:val="fr-FR"/>
        </w:rPr>
        <w:t>est réuni pendant la session. Il a examiné et soumis au Comité trois projets de décision concernant les dialogues constructifs renforcés (voir décision 86/IV), l</w:t>
      </w:r>
      <w:r w:rsidR="001756E9" w:rsidRPr="001756E9">
        <w:rPr>
          <w:lang w:val="fr-FR"/>
        </w:rPr>
        <w:t>’</w:t>
      </w:r>
      <w:r w:rsidRPr="001756E9">
        <w:rPr>
          <w:lang w:val="fr-FR"/>
        </w:rPr>
        <w:t>évaluation de son projet pilote visant à réviser la structure des dialogues constructifs avec les États parties (voir décision 86/V) et une modification de son règlement intérieur sur les observations finales provisoires (voir décision 86/VI).</w:t>
      </w:r>
    </w:p>
    <w:p w14:paraId="45447C6E" w14:textId="77777777" w:rsidR="00AD1106" w:rsidRPr="001756E9" w:rsidRDefault="00AD1106" w:rsidP="00AD1106">
      <w:pPr>
        <w:pStyle w:val="SingleTxt"/>
        <w:spacing w:after="0" w:line="120" w:lineRule="exact"/>
        <w:rPr>
          <w:sz w:val="10"/>
          <w:lang w:val="fr-FR"/>
        </w:rPr>
      </w:pPr>
    </w:p>
    <w:p w14:paraId="31728CD9" w14:textId="77777777" w:rsidR="00BD54B1" w:rsidRPr="001756E9" w:rsidRDefault="00BD54B1" w:rsidP="00AD1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Groupe de travail sur la violence sexiste contre les femmes </w:t>
      </w:r>
    </w:p>
    <w:p w14:paraId="06947CFB" w14:textId="77777777" w:rsidR="00AD1106" w:rsidRPr="001756E9" w:rsidRDefault="00AD1106" w:rsidP="00AD1106">
      <w:pPr>
        <w:pStyle w:val="SingleTxt"/>
        <w:spacing w:after="0" w:line="120" w:lineRule="exact"/>
        <w:rPr>
          <w:sz w:val="10"/>
          <w:lang w:val="fr-FR"/>
        </w:rPr>
      </w:pPr>
    </w:p>
    <w:p w14:paraId="0B669240" w14:textId="587BA681" w:rsidR="00BD54B1" w:rsidRPr="001756E9" w:rsidRDefault="00BD54B1" w:rsidP="00BD54B1">
      <w:pPr>
        <w:pStyle w:val="SingleTxt"/>
        <w:rPr>
          <w:lang w:val="fr-FR"/>
        </w:rPr>
      </w:pPr>
      <w:r w:rsidRPr="001756E9">
        <w:rPr>
          <w:lang w:val="fr-FR"/>
        </w:rPr>
        <w:t>29.</w:t>
      </w:r>
      <w:r w:rsidRPr="001756E9">
        <w:rPr>
          <w:lang w:val="fr-FR"/>
        </w:rPr>
        <w:tab/>
        <w:t>Le Groupe de travail s</w:t>
      </w:r>
      <w:r w:rsidR="001756E9" w:rsidRPr="001756E9">
        <w:rPr>
          <w:lang w:val="fr-FR"/>
        </w:rPr>
        <w:t>’</w:t>
      </w:r>
      <w:r w:rsidRPr="001756E9">
        <w:rPr>
          <w:lang w:val="fr-FR"/>
        </w:rPr>
        <w:t>est réuni à deux reprises pendant la session. Il a discuté de la candidature du Comité à la présidence de la Plateforme des mécanismes d</w:t>
      </w:r>
      <w:r w:rsidR="001756E9" w:rsidRPr="001756E9">
        <w:rPr>
          <w:lang w:val="fr-FR"/>
        </w:rPr>
        <w:t>’</w:t>
      </w:r>
      <w:r w:rsidRPr="001756E9">
        <w:rPr>
          <w:lang w:val="fr-FR"/>
        </w:rPr>
        <w:t>experts indépendants sur l</w:t>
      </w:r>
      <w:r w:rsidR="001756E9" w:rsidRPr="001756E9">
        <w:rPr>
          <w:lang w:val="fr-FR"/>
        </w:rPr>
        <w:t>’</w:t>
      </w:r>
      <w:r w:rsidRPr="001756E9">
        <w:rPr>
          <w:lang w:val="fr-FR"/>
        </w:rPr>
        <w:t>élimination de la discrimination et de la violence à l</w:t>
      </w:r>
      <w:r w:rsidR="001756E9" w:rsidRPr="001756E9">
        <w:rPr>
          <w:lang w:val="fr-FR"/>
        </w:rPr>
        <w:t>’</w:t>
      </w:r>
      <w:r w:rsidRPr="001756E9">
        <w:rPr>
          <w:lang w:val="fr-FR"/>
        </w:rPr>
        <w:t>égard des femmes en 2024, ainsi que du mandat du Comité en ce qui concerne la violence fondée sur le genre à l</w:t>
      </w:r>
      <w:r w:rsidR="001756E9" w:rsidRPr="001756E9">
        <w:rPr>
          <w:lang w:val="fr-FR"/>
        </w:rPr>
        <w:t>’</w:t>
      </w:r>
      <w:r w:rsidRPr="001756E9">
        <w:rPr>
          <w:lang w:val="fr-FR"/>
        </w:rPr>
        <w:t>égard des femmes.</w:t>
      </w:r>
    </w:p>
    <w:p w14:paraId="0AA18861" w14:textId="77777777" w:rsidR="00AD1106" w:rsidRPr="001756E9" w:rsidRDefault="00AD1106" w:rsidP="00AD1106">
      <w:pPr>
        <w:pStyle w:val="SingleTxt"/>
        <w:spacing w:after="0" w:line="120" w:lineRule="exact"/>
        <w:rPr>
          <w:sz w:val="10"/>
          <w:lang w:val="fr-FR"/>
        </w:rPr>
      </w:pPr>
    </w:p>
    <w:p w14:paraId="79055FD0" w14:textId="77777777" w:rsidR="00BD54B1" w:rsidRPr="001756E9" w:rsidRDefault="00BD54B1" w:rsidP="00AD1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1756E9">
        <w:rPr>
          <w:lang w:val="fr-FR"/>
        </w:rPr>
        <w:tab/>
      </w:r>
      <w:r w:rsidRPr="001756E9">
        <w:rPr>
          <w:lang w:val="fr-FR"/>
        </w:rPr>
        <w:tab/>
        <w:t xml:space="preserve">Groupe de travail sur la représentation égale et inclusive des femmes dans les systèmes de décision </w:t>
      </w:r>
    </w:p>
    <w:p w14:paraId="32CBB2C2" w14:textId="77777777" w:rsidR="00AD1106" w:rsidRPr="001756E9" w:rsidRDefault="00AD1106" w:rsidP="00AD1106">
      <w:pPr>
        <w:pStyle w:val="SingleTxt"/>
        <w:spacing w:after="0" w:line="120" w:lineRule="exact"/>
        <w:rPr>
          <w:sz w:val="10"/>
          <w:lang w:val="fr-FR"/>
        </w:rPr>
      </w:pPr>
    </w:p>
    <w:p w14:paraId="640C9CE1" w14:textId="72E7935A" w:rsidR="00BD54B1" w:rsidRPr="001756E9" w:rsidRDefault="00BD54B1" w:rsidP="00BD54B1">
      <w:pPr>
        <w:pStyle w:val="SingleTxt"/>
        <w:rPr>
          <w:lang w:val="fr-FR"/>
        </w:rPr>
      </w:pPr>
      <w:r w:rsidRPr="001756E9">
        <w:rPr>
          <w:lang w:val="fr-FR"/>
        </w:rPr>
        <w:t>30.</w:t>
      </w:r>
      <w:r w:rsidRPr="001756E9">
        <w:rPr>
          <w:lang w:val="fr-FR"/>
        </w:rPr>
        <w:tab/>
        <w:t>Le Groupe de travail s</w:t>
      </w:r>
      <w:r w:rsidR="001756E9" w:rsidRPr="001756E9">
        <w:rPr>
          <w:lang w:val="fr-FR"/>
        </w:rPr>
        <w:t>’</w:t>
      </w:r>
      <w:r w:rsidRPr="001756E9">
        <w:rPr>
          <w:lang w:val="fr-FR"/>
        </w:rPr>
        <w:t>est réuni pendant la session. Il a examiné les résultats des récentes réunions de groupes d</w:t>
      </w:r>
      <w:r w:rsidR="001756E9" w:rsidRPr="001756E9">
        <w:rPr>
          <w:lang w:val="fr-FR"/>
        </w:rPr>
        <w:t>’</w:t>
      </w:r>
      <w:r w:rsidRPr="001756E9">
        <w:rPr>
          <w:lang w:val="fr-FR"/>
        </w:rPr>
        <w:t>experts qui ont contribué à l</w:t>
      </w:r>
      <w:r w:rsidR="001756E9" w:rsidRPr="001756E9">
        <w:rPr>
          <w:lang w:val="fr-FR"/>
        </w:rPr>
        <w:t>’</w:t>
      </w:r>
      <w:r w:rsidRPr="001756E9">
        <w:rPr>
          <w:lang w:val="fr-FR"/>
        </w:rPr>
        <w:t>élaboration du projet de recommandation générale sur la représentation égale et inclusive des femmes dans les systèmes de prise de décision, ainsi que les événements parallèles intersessions qui ont eu lieu en lien avec le projet de recommandation générale. Il a également examiné les prochaines étapes du processus menant à l</w:t>
      </w:r>
      <w:r w:rsidR="001756E9" w:rsidRPr="001756E9">
        <w:rPr>
          <w:lang w:val="fr-FR"/>
        </w:rPr>
        <w:t>’</w:t>
      </w:r>
      <w:r w:rsidRPr="001756E9">
        <w:rPr>
          <w:lang w:val="fr-FR"/>
        </w:rPr>
        <w:t>adoption de la recommandation générale prévue lors de la quatre-vingt-neuvième session du Comité en octobre 2024, y compris la publication en ligne du projet initial de recommandation générale pour commentaires et la tenue de cinq réunions régionales.</w:t>
      </w:r>
    </w:p>
    <w:p w14:paraId="44142A39" w14:textId="77777777" w:rsidR="00AD1106" w:rsidRPr="001756E9" w:rsidRDefault="00AD1106" w:rsidP="00AD1106">
      <w:pPr>
        <w:pStyle w:val="SingleTxt"/>
        <w:spacing w:after="0" w:line="120" w:lineRule="exact"/>
        <w:rPr>
          <w:sz w:val="10"/>
          <w:lang w:val="fr-FR"/>
        </w:rPr>
      </w:pPr>
    </w:p>
    <w:p w14:paraId="52EB50FC" w14:textId="77777777" w:rsidR="00BD54B1" w:rsidRPr="001756E9" w:rsidRDefault="00BD54B1" w:rsidP="00AD1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chargée des stéréotypes de genre</w:t>
      </w:r>
    </w:p>
    <w:p w14:paraId="2F205AEA" w14:textId="77777777" w:rsidR="00AD1106" w:rsidRPr="001756E9" w:rsidRDefault="00AD1106" w:rsidP="00AD1106">
      <w:pPr>
        <w:pStyle w:val="SingleTxt"/>
        <w:spacing w:after="0" w:line="120" w:lineRule="exact"/>
        <w:rPr>
          <w:sz w:val="10"/>
          <w:lang w:val="fr-FR"/>
        </w:rPr>
      </w:pPr>
    </w:p>
    <w:p w14:paraId="03A74BC3" w14:textId="0AC7B5B2" w:rsidR="00BD54B1" w:rsidRPr="001756E9" w:rsidRDefault="00BD54B1" w:rsidP="00BD54B1">
      <w:pPr>
        <w:pStyle w:val="SingleTxt"/>
        <w:rPr>
          <w:lang w:val="fr-FR"/>
        </w:rPr>
      </w:pPr>
      <w:r w:rsidRPr="001756E9">
        <w:rPr>
          <w:lang w:val="fr-FR"/>
        </w:rPr>
        <w:t>31.</w:t>
      </w:r>
      <w:r w:rsidRPr="001756E9">
        <w:rPr>
          <w:lang w:val="fr-FR"/>
        </w:rPr>
        <w:tab/>
        <w:t>L</w:t>
      </w:r>
      <w:r w:rsidR="001756E9" w:rsidRPr="001756E9">
        <w:rPr>
          <w:lang w:val="fr-FR"/>
        </w:rPr>
        <w:t>’</w:t>
      </w:r>
      <w:r w:rsidRPr="001756E9">
        <w:rPr>
          <w:lang w:val="fr-FR"/>
        </w:rPr>
        <w:t>Équipe spéciale a rencontré le Fonds des Nations Unies pour la population (FNUAP) au cours de la session pour discuter d</w:t>
      </w:r>
      <w:r w:rsidR="001756E9" w:rsidRPr="001756E9">
        <w:rPr>
          <w:lang w:val="fr-FR"/>
        </w:rPr>
        <w:t>’</w:t>
      </w:r>
      <w:r w:rsidRPr="001756E9">
        <w:rPr>
          <w:lang w:val="fr-FR"/>
        </w:rPr>
        <w:t>un éventuel soutien à la préparation d</w:t>
      </w:r>
      <w:r w:rsidR="001756E9" w:rsidRPr="001756E9">
        <w:rPr>
          <w:lang w:val="fr-FR"/>
        </w:rPr>
        <w:t>’</w:t>
      </w:r>
      <w:r w:rsidRPr="001756E9">
        <w:rPr>
          <w:lang w:val="fr-FR"/>
        </w:rPr>
        <w:t>un projet de recommandation générale sur les stéréotypes de genre. L</w:t>
      </w:r>
      <w:r w:rsidR="001756E9" w:rsidRPr="001756E9">
        <w:rPr>
          <w:lang w:val="fr-FR"/>
        </w:rPr>
        <w:t>’</w:t>
      </w:r>
      <w:r w:rsidRPr="001756E9">
        <w:rPr>
          <w:lang w:val="fr-FR"/>
        </w:rPr>
        <w:t>Équipe spéciale étudie également la possibilité d</w:t>
      </w:r>
      <w:r w:rsidR="001756E9" w:rsidRPr="001756E9">
        <w:rPr>
          <w:lang w:val="fr-FR"/>
        </w:rPr>
        <w:t>’</w:t>
      </w:r>
      <w:r w:rsidRPr="001756E9">
        <w:rPr>
          <w:lang w:val="fr-FR"/>
        </w:rPr>
        <w:t>un soutien financier de la part des États parties. Le projet de note conceptuelle pour la recommandation générale devrait être présenté à la plénière lors de la quatre-vingt-septième session du Comité pour approbation.</w:t>
      </w:r>
    </w:p>
    <w:p w14:paraId="0C9C2AD3" w14:textId="77777777" w:rsidR="004949B0" w:rsidRPr="001756E9" w:rsidRDefault="004949B0" w:rsidP="004949B0">
      <w:pPr>
        <w:pStyle w:val="SingleTxt"/>
        <w:spacing w:after="0" w:line="120" w:lineRule="exact"/>
        <w:rPr>
          <w:sz w:val="10"/>
          <w:lang w:val="fr-FR"/>
        </w:rPr>
      </w:pPr>
    </w:p>
    <w:p w14:paraId="09620519" w14:textId="41FD2009" w:rsidR="00BD54B1" w:rsidRPr="001756E9" w:rsidRDefault="00BD54B1" w:rsidP="00494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concernant l</w:t>
      </w:r>
      <w:r w:rsidR="001756E9" w:rsidRPr="001756E9">
        <w:rPr>
          <w:lang w:val="fr-FR"/>
        </w:rPr>
        <w:t>’</w:t>
      </w:r>
      <w:r w:rsidRPr="001756E9">
        <w:rPr>
          <w:lang w:val="fr-FR"/>
        </w:rPr>
        <w:t>Afghanistan</w:t>
      </w:r>
    </w:p>
    <w:p w14:paraId="7FB38F8B" w14:textId="77777777" w:rsidR="004949B0" w:rsidRPr="001756E9" w:rsidRDefault="004949B0" w:rsidP="004949B0">
      <w:pPr>
        <w:pStyle w:val="SingleTxt"/>
        <w:spacing w:after="0" w:line="120" w:lineRule="exact"/>
        <w:rPr>
          <w:sz w:val="10"/>
          <w:lang w:val="fr-FR"/>
        </w:rPr>
      </w:pPr>
    </w:p>
    <w:p w14:paraId="5AB6B3B4" w14:textId="49CC1C6A" w:rsidR="00BD54B1" w:rsidRPr="001756E9" w:rsidRDefault="00BD54B1" w:rsidP="00BD54B1">
      <w:pPr>
        <w:pStyle w:val="SingleTxt"/>
        <w:rPr>
          <w:lang w:val="fr-FR"/>
        </w:rPr>
      </w:pPr>
      <w:r w:rsidRPr="001756E9">
        <w:rPr>
          <w:lang w:val="fr-FR"/>
        </w:rPr>
        <w:t>32.</w:t>
      </w:r>
      <w:r w:rsidRPr="001756E9">
        <w:rPr>
          <w:lang w:val="fr-FR"/>
        </w:rPr>
        <w:tab/>
        <w:t>L</w:t>
      </w:r>
      <w:r w:rsidR="001756E9" w:rsidRPr="001756E9">
        <w:rPr>
          <w:lang w:val="fr-FR"/>
        </w:rPr>
        <w:t>’</w:t>
      </w:r>
      <w:r w:rsidRPr="001756E9">
        <w:rPr>
          <w:lang w:val="fr-FR"/>
        </w:rPr>
        <w:t>Équipe spéciale s</w:t>
      </w:r>
      <w:r w:rsidR="001756E9" w:rsidRPr="001756E9">
        <w:rPr>
          <w:lang w:val="fr-FR"/>
        </w:rPr>
        <w:t>’</w:t>
      </w:r>
      <w:r w:rsidRPr="001756E9">
        <w:rPr>
          <w:lang w:val="fr-FR"/>
        </w:rPr>
        <w:t>est réunie à deux reprises pendant la session. Elle a examiné la possibilité d</w:t>
      </w:r>
      <w:r w:rsidR="001756E9" w:rsidRPr="001756E9">
        <w:rPr>
          <w:lang w:val="fr-FR"/>
        </w:rPr>
        <w:t>’</w:t>
      </w:r>
      <w:r w:rsidRPr="001756E9">
        <w:rPr>
          <w:lang w:val="fr-FR"/>
        </w:rPr>
        <w:t>élaborer un document de position sur la persécution et l</w:t>
      </w:r>
      <w:r w:rsidR="001756E9" w:rsidRPr="001756E9">
        <w:rPr>
          <w:lang w:val="fr-FR"/>
        </w:rPr>
        <w:t>’</w:t>
      </w:r>
      <w:r w:rsidRPr="001756E9">
        <w:rPr>
          <w:lang w:val="fr-FR"/>
        </w:rPr>
        <w:t>apartheid fondés sur le genre. Le Comité a fait sienne la recommandation de l</w:t>
      </w:r>
      <w:r w:rsidR="001756E9" w:rsidRPr="001756E9">
        <w:rPr>
          <w:lang w:val="fr-FR"/>
        </w:rPr>
        <w:t>’</w:t>
      </w:r>
      <w:r w:rsidRPr="001756E9">
        <w:rPr>
          <w:lang w:val="fr-FR"/>
        </w:rPr>
        <w:t>Équipe spéciale selon laquelle il devait préparer un projet de déclaration sur la situation des femmes et des filles en Afghanistan, à adopter lors de sa quatre-vingt-septième session.</w:t>
      </w:r>
    </w:p>
    <w:p w14:paraId="366B9E32" w14:textId="77777777" w:rsidR="004949B0" w:rsidRPr="001756E9" w:rsidRDefault="004949B0" w:rsidP="004949B0">
      <w:pPr>
        <w:pStyle w:val="SingleTxt"/>
        <w:spacing w:after="0" w:line="120" w:lineRule="exact"/>
        <w:rPr>
          <w:sz w:val="10"/>
          <w:lang w:val="fr-FR"/>
        </w:rPr>
      </w:pPr>
    </w:p>
    <w:p w14:paraId="0A61DC25" w14:textId="3D43DCCF" w:rsidR="00BD54B1" w:rsidRPr="001756E9" w:rsidRDefault="00BD54B1" w:rsidP="00494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concernant l</w:t>
      </w:r>
      <w:r w:rsidR="001756E9" w:rsidRPr="001756E9">
        <w:rPr>
          <w:lang w:val="fr-FR"/>
        </w:rPr>
        <w:t>’</w:t>
      </w:r>
      <w:r w:rsidRPr="001756E9">
        <w:rPr>
          <w:lang w:val="fr-FR"/>
        </w:rPr>
        <w:t xml:space="preserve">Ukraine </w:t>
      </w:r>
    </w:p>
    <w:p w14:paraId="2C1F2C32" w14:textId="77777777" w:rsidR="004949B0" w:rsidRPr="001756E9" w:rsidRDefault="004949B0" w:rsidP="004949B0">
      <w:pPr>
        <w:pStyle w:val="SingleTxt"/>
        <w:spacing w:after="0" w:line="120" w:lineRule="exact"/>
        <w:rPr>
          <w:sz w:val="10"/>
          <w:lang w:val="fr-FR"/>
        </w:rPr>
      </w:pPr>
    </w:p>
    <w:p w14:paraId="2F661522" w14:textId="5660880A" w:rsidR="00BD54B1" w:rsidRPr="001756E9" w:rsidRDefault="00BD54B1" w:rsidP="00BD54B1">
      <w:pPr>
        <w:pStyle w:val="SingleTxt"/>
        <w:rPr>
          <w:lang w:val="fr-FR"/>
        </w:rPr>
      </w:pPr>
      <w:r w:rsidRPr="001756E9">
        <w:rPr>
          <w:lang w:val="fr-FR"/>
        </w:rPr>
        <w:t>33.</w:t>
      </w:r>
      <w:r w:rsidRPr="001756E9">
        <w:rPr>
          <w:lang w:val="fr-FR"/>
        </w:rPr>
        <w:tab/>
        <w:t>L</w:t>
      </w:r>
      <w:r w:rsidR="001756E9" w:rsidRPr="001756E9">
        <w:rPr>
          <w:lang w:val="fr-FR"/>
        </w:rPr>
        <w:t>’</w:t>
      </w:r>
      <w:r w:rsidRPr="001756E9">
        <w:rPr>
          <w:lang w:val="fr-FR"/>
        </w:rPr>
        <w:t>Équipe spéciale sur l</w:t>
      </w:r>
      <w:r w:rsidR="001756E9" w:rsidRPr="001756E9">
        <w:rPr>
          <w:lang w:val="fr-FR"/>
        </w:rPr>
        <w:t>’</w:t>
      </w:r>
      <w:r w:rsidRPr="001756E9">
        <w:rPr>
          <w:lang w:val="fr-FR"/>
        </w:rPr>
        <w:t>Ukraine s</w:t>
      </w:r>
      <w:r w:rsidR="001756E9" w:rsidRPr="001756E9">
        <w:rPr>
          <w:lang w:val="fr-FR"/>
        </w:rPr>
        <w:t>’</w:t>
      </w:r>
      <w:r w:rsidRPr="001756E9">
        <w:rPr>
          <w:lang w:val="fr-FR"/>
        </w:rPr>
        <w:t>est réunie pendant la session. Elle a décidé de demander à la Commission internationale indépendante d</w:t>
      </w:r>
      <w:r w:rsidR="001756E9" w:rsidRPr="001756E9">
        <w:rPr>
          <w:lang w:val="fr-FR"/>
        </w:rPr>
        <w:t>’</w:t>
      </w:r>
      <w:r w:rsidRPr="001756E9">
        <w:rPr>
          <w:lang w:val="fr-FR"/>
        </w:rPr>
        <w:t>enquête sur l</w:t>
      </w:r>
      <w:r w:rsidR="001756E9" w:rsidRPr="001756E9">
        <w:rPr>
          <w:lang w:val="fr-FR"/>
        </w:rPr>
        <w:t>’</w:t>
      </w:r>
      <w:r w:rsidRPr="001756E9">
        <w:rPr>
          <w:lang w:val="fr-FR"/>
        </w:rPr>
        <w:t>Ukraine et au HCR de lui présenter un exposé lors de sa quatre-vingt-septième session. Le Comité a fait sienne la recommandation de l</w:t>
      </w:r>
      <w:r w:rsidR="001756E9" w:rsidRPr="001756E9">
        <w:rPr>
          <w:lang w:val="fr-FR"/>
        </w:rPr>
        <w:t>’</w:t>
      </w:r>
      <w:r w:rsidRPr="001756E9">
        <w:rPr>
          <w:lang w:val="fr-FR"/>
        </w:rPr>
        <w:t>Équipe spéciale selon laquelle il devait préparer un projet de déclaration sur la situation des femmes et des filles en Ukraine, à adopter lors de sa quatre-vingt-septième session.</w:t>
      </w:r>
    </w:p>
    <w:p w14:paraId="499ED5CB" w14:textId="77777777" w:rsidR="004949B0" w:rsidRPr="001756E9" w:rsidRDefault="004949B0" w:rsidP="004949B0">
      <w:pPr>
        <w:pStyle w:val="SingleTxt"/>
        <w:spacing w:after="0" w:line="120" w:lineRule="exact"/>
        <w:rPr>
          <w:sz w:val="10"/>
          <w:lang w:val="fr-FR"/>
        </w:rPr>
      </w:pPr>
    </w:p>
    <w:p w14:paraId="7A457AE9" w14:textId="218410B0" w:rsidR="00BD54B1" w:rsidRPr="001756E9" w:rsidRDefault="004949B0" w:rsidP="00494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BD54B1" w:rsidRPr="001756E9">
        <w:rPr>
          <w:lang w:val="fr-FR"/>
        </w:rPr>
        <w:tab/>
        <w:t>Équipe spéciale sur l</w:t>
      </w:r>
      <w:r w:rsidR="001756E9" w:rsidRPr="001756E9">
        <w:rPr>
          <w:lang w:val="fr-FR"/>
        </w:rPr>
        <w:t>’</w:t>
      </w:r>
      <w:r w:rsidR="00BD54B1" w:rsidRPr="001756E9">
        <w:rPr>
          <w:lang w:val="fr-FR"/>
        </w:rPr>
        <w:t xml:space="preserve">autoidentification du sexe/genre </w:t>
      </w:r>
    </w:p>
    <w:p w14:paraId="7C6E3FAB" w14:textId="77777777" w:rsidR="004949B0" w:rsidRPr="001756E9" w:rsidRDefault="004949B0" w:rsidP="004949B0">
      <w:pPr>
        <w:pStyle w:val="SingleTxt"/>
        <w:spacing w:after="0" w:line="120" w:lineRule="exact"/>
        <w:rPr>
          <w:sz w:val="10"/>
          <w:lang w:val="fr-FR"/>
        </w:rPr>
      </w:pPr>
    </w:p>
    <w:p w14:paraId="699146EB" w14:textId="2E4D947F" w:rsidR="00BD54B1" w:rsidRPr="001756E9" w:rsidRDefault="00BD54B1" w:rsidP="00BD54B1">
      <w:pPr>
        <w:pStyle w:val="SingleTxt"/>
        <w:rPr>
          <w:lang w:val="fr-FR"/>
        </w:rPr>
      </w:pPr>
      <w:r w:rsidRPr="001756E9">
        <w:rPr>
          <w:lang w:val="fr-FR"/>
        </w:rPr>
        <w:t>34.</w:t>
      </w:r>
      <w:r w:rsidRPr="001756E9">
        <w:rPr>
          <w:lang w:val="fr-FR"/>
        </w:rPr>
        <w:tab/>
        <w:t>L</w:t>
      </w:r>
      <w:r w:rsidR="001756E9" w:rsidRPr="001756E9">
        <w:rPr>
          <w:lang w:val="fr-FR"/>
        </w:rPr>
        <w:t>’</w:t>
      </w:r>
      <w:r w:rsidRPr="001756E9">
        <w:rPr>
          <w:lang w:val="fr-FR"/>
        </w:rPr>
        <w:t>Équipe spéciale s</w:t>
      </w:r>
      <w:r w:rsidR="001756E9" w:rsidRPr="001756E9">
        <w:rPr>
          <w:lang w:val="fr-FR"/>
        </w:rPr>
        <w:t>’</w:t>
      </w:r>
      <w:r w:rsidRPr="001756E9">
        <w:rPr>
          <w:lang w:val="fr-FR"/>
        </w:rPr>
        <w:t>est réunie pendant la session pour discuter des prochaines étapes, y compris en invitant des expertes et experts, des chercheuses et chercheurs et des parties prenantes à présenter des exposés au Comité sur la question de l</w:t>
      </w:r>
      <w:r w:rsidR="001756E9" w:rsidRPr="001756E9">
        <w:rPr>
          <w:lang w:val="fr-FR"/>
        </w:rPr>
        <w:t>’</w:t>
      </w:r>
      <w:r w:rsidRPr="001756E9">
        <w:rPr>
          <w:lang w:val="fr-FR"/>
        </w:rPr>
        <w:t>autoidentification du sexe/genre. Le Comité a décidé d</w:t>
      </w:r>
      <w:r w:rsidR="001756E9" w:rsidRPr="001756E9">
        <w:rPr>
          <w:lang w:val="fr-FR"/>
        </w:rPr>
        <w:t>’</w:t>
      </w:r>
      <w:r w:rsidRPr="001756E9">
        <w:rPr>
          <w:lang w:val="fr-FR"/>
        </w:rPr>
        <w:t>inviter un orateur ou une oratrice à chacune de ses sessions en 2024. En outre, l</w:t>
      </w:r>
      <w:r w:rsidR="001756E9" w:rsidRPr="001756E9">
        <w:rPr>
          <w:lang w:val="fr-FR"/>
        </w:rPr>
        <w:t>’</w:t>
      </w:r>
      <w:r w:rsidRPr="001756E9">
        <w:rPr>
          <w:lang w:val="fr-FR"/>
        </w:rPr>
        <w:t>Équipe spéciale a décidé d</w:t>
      </w:r>
      <w:r w:rsidR="001756E9" w:rsidRPr="001756E9">
        <w:rPr>
          <w:lang w:val="fr-FR"/>
        </w:rPr>
        <w:t>’</w:t>
      </w:r>
      <w:r w:rsidRPr="001756E9">
        <w:rPr>
          <w:lang w:val="fr-FR"/>
        </w:rPr>
        <w:t>organiser des réunions d</w:t>
      </w:r>
      <w:r w:rsidR="001756E9" w:rsidRPr="001756E9">
        <w:rPr>
          <w:lang w:val="fr-FR"/>
        </w:rPr>
        <w:t>’</w:t>
      </w:r>
      <w:r w:rsidRPr="001756E9">
        <w:rPr>
          <w:lang w:val="fr-FR"/>
        </w:rPr>
        <w:t>information en ligne d</w:t>
      </w:r>
      <w:r w:rsidR="001756E9" w:rsidRPr="001756E9">
        <w:rPr>
          <w:lang w:val="fr-FR"/>
        </w:rPr>
        <w:t>’</w:t>
      </w:r>
      <w:r w:rsidRPr="001756E9">
        <w:rPr>
          <w:lang w:val="fr-FR"/>
        </w:rPr>
        <w:t>intersession.</w:t>
      </w:r>
    </w:p>
    <w:p w14:paraId="055AA19B" w14:textId="77777777" w:rsidR="00BD54B1" w:rsidRPr="001756E9" w:rsidRDefault="00BD54B1" w:rsidP="00BD54B1">
      <w:pPr>
        <w:spacing w:after="200" w:line="276" w:lineRule="auto"/>
        <w:rPr>
          <w:lang w:val="fr-FR"/>
        </w:rPr>
      </w:pPr>
      <w:r w:rsidRPr="001756E9">
        <w:rPr>
          <w:lang w:val="fr-FR"/>
        </w:rPr>
        <w:br w:type="page"/>
      </w:r>
    </w:p>
    <w:p w14:paraId="00F670EF" w14:textId="77777777" w:rsidR="00BD54B1" w:rsidRPr="00F60271" w:rsidRDefault="00BD54B1" w:rsidP="004949B0">
      <w:pPr>
        <w:pStyle w:val="HCh0"/>
        <w:ind w:left="1267" w:right="1260" w:hanging="1267"/>
        <w:rPr>
          <w:lang w:val="fr-FR"/>
        </w:rPr>
      </w:pPr>
      <w:r w:rsidRPr="00F60271">
        <w:rPr>
          <w:lang w:val="fr-FR"/>
        </w:rPr>
        <w:t>Chapitre VIII</w:t>
      </w:r>
    </w:p>
    <w:p w14:paraId="09572817" w14:textId="597B333A" w:rsidR="00BD54B1" w:rsidRPr="00F60271" w:rsidRDefault="004949B0" w:rsidP="004949B0">
      <w:pPr>
        <w:pStyle w:val="HCh0"/>
        <w:ind w:left="1267" w:right="1260" w:hanging="1267"/>
        <w:rPr>
          <w:lang w:val="fr-FR"/>
        </w:rPr>
      </w:pPr>
      <w:r w:rsidRPr="00F60271">
        <w:rPr>
          <w:lang w:val="fr-FR"/>
        </w:rPr>
        <w:tab/>
      </w:r>
      <w:r w:rsidRPr="00F60271">
        <w:rPr>
          <w:lang w:val="fr-FR"/>
        </w:rPr>
        <w:tab/>
      </w:r>
      <w:r w:rsidR="00BD54B1" w:rsidRPr="00F60271">
        <w:rPr>
          <w:lang w:val="fr-FR"/>
        </w:rPr>
        <w:t>Ordre du jour provisoire de la quatre-vingt-septième session</w:t>
      </w:r>
    </w:p>
    <w:p w14:paraId="696D9778" w14:textId="77777777" w:rsidR="004949B0" w:rsidRPr="00F60271" w:rsidRDefault="004949B0" w:rsidP="004949B0">
      <w:pPr>
        <w:pStyle w:val="SingleTxt"/>
        <w:spacing w:after="0" w:line="120" w:lineRule="exact"/>
        <w:rPr>
          <w:sz w:val="10"/>
          <w:lang w:val="fr-FR"/>
        </w:rPr>
      </w:pPr>
    </w:p>
    <w:p w14:paraId="6266D922" w14:textId="77777777" w:rsidR="004949B0" w:rsidRPr="00F60271" w:rsidRDefault="004949B0" w:rsidP="004949B0">
      <w:pPr>
        <w:pStyle w:val="SingleTxt"/>
        <w:spacing w:after="0" w:line="120" w:lineRule="exact"/>
        <w:rPr>
          <w:sz w:val="10"/>
          <w:lang w:val="fr-FR"/>
        </w:rPr>
      </w:pPr>
    </w:p>
    <w:p w14:paraId="4556943D" w14:textId="3B0D1F84" w:rsidR="00BD54B1" w:rsidRPr="001756E9" w:rsidRDefault="00BD54B1" w:rsidP="00BD54B1">
      <w:pPr>
        <w:pStyle w:val="SingleTxt"/>
        <w:rPr>
          <w:lang w:val="fr-FR"/>
        </w:rPr>
      </w:pPr>
      <w:r w:rsidRPr="001756E9">
        <w:rPr>
          <w:lang w:val="fr-FR"/>
        </w:rPr>
        <w:t>35.</w:t>
      </w:r>
      <w:r w:rsidRPr="001756E9">
        <w:rPr>
          <w:lang w:val="fr-FR"/>
        </w:rPr>
        <w:tab/>
        <w:t>À sa 2028</w:t>
      </w:r>
      <w:r w:rsidRPr="001756E9">
        <w:rPr>
          <w:vertAlign w:val="superscript"/>
          <w:lang w:val="fr-FR"/>
        </w:rPr>
        <w:t>e</w:t>
      </w:r>
      <w:r w:rsidRPr="001756E9">
        <w:rPr>
          <w:lang w:val="fr-FR"/>
        </w:rPr>
        <w:t xml:space="preserve"> séance, le 27 octobre 2023, le Comité a examiné et approuvé le projet d</w:t>
      </w:r>
      <w:r w:rsidR="001756E9" w:rsidRPr="001756E9">
        <w:rPr>
          <w:lang w:val="fr-FR"/>
        </w:rPr>
        <w:t>’</w:t>
      </w:r>
      <w:r w:rsidRPr="001756E9">
        <w:rPr>
          <w:lang w:val="fr-FR"/>
        </w:rPr>
        <w:t>ordre du jour provisoire de sa quatre-vingt-septième session.</w:t>
      </w:r>
    </w:p>
    <w:p w14:paraId="2581C992" w14:textId="77777777" w:rsidR="00BD54B1" w:rsidRPr="001756E9" w:rsidRDefault="00BD54B1" w:rsidP="00BD54B1">
      <w:pPr>
        <w:spacing w:after="200" w:line="276" w:lineRule="auto"/>
        <w:rPr>
          <w:lang w:val="fr-FR"/>
        </w:rPr>
      </w:pPr>
      <w:r w:rsidRPr="001756E9">
        <w:rPr>
          <w:lang w:val="fr-FR"/>
        </w:rPr>
        <w:br w:type="page"/>
      </w:r>
    </w:p>
    <w:p w14:paraId="7F1E9E9B" w14:textId="77777777" w:rsidR="00BD54B1" w:rsidRPr="00F60271" w:rsidRDefault="00BD54B1" w:rsidP="005662D7">
      <w:pPr>
        <w:pStyle w:val="HCh0"/>
        <w:ind w:left="1267" w:right="1260" w:hanging="1267"/>
        <w:rPr>
          <w:lang w:val="fr-FR"/>
        </w:rPr>
      </w:pPr>
      <w:r w:rsidRPr="00F60271">
        <w:rPr>
          <w:lang w:val="fr-FR"/>
        </w:rPr>
        <w:t>Chapitre IX</w:t>
      </w:r>
    </w:p>
    <w:p w14:paraId="54B7A5D4" w14:textId="59BDD6A5" w:rsidR="00BD54B1" w:rsidRPr="00F60271" w:rsidRDefault="005662D7" w:rsidP="005662D7">
      <w:pPr>
        <w:pStyle w:val="HCh0"/>
        <w:ind w:left="1267" w:right="1260" w:hanging="1267"/>
        <w:rPr>
          <w:lang w:val="fr-FR"/>
        </w:rPr>
      </w:pPr>
      <w:r w:rsidRPr="00F60271">
        <w:rPr>
          <w:lang w:val="fr-FR"/>
        </w:rPr>
        <w:tab/>
      </w:r>
      <w:r w:rsidRPr="00F60271">
        <w:rPr>
          <w:lang w:val="fr-FR"/>
        </w:rPr>
        <w:tab/>
      </w:r>
      <w:r w:rsidR="00BD54B1" w:rsidRPr="00F60271">
        <w:rPr>
          <w:lang w:val="fr-FR"/>
        </w:rPr>
        <w:t>Adoption du rapport</w:t>
      </w:r>
    </w:p>
    <w:p w14:paraId="282BEF96" w14:textId="77777777" w:rsidR="005662D7" w:rsidRPr="00F60271" w:rsidRDefault="005662D7" w:rsidP="005662D7">
      <w:pPr>
        <w:pStyle w:val="SingleTxt"/>
        <w:spacing w:after="0" w:line="120" w:lineRule="exact"/>
        <w:rPr>
          <w:sz w:val="10"/>
          <w:lang w:val="fr-FR"/>
        </w:rPr>
      </w:pPr>
    </w:p>
    <w:p w14:paraId="7DB25811" w14:textId="77777777" w:rsidR="005662D7" w:rsidRPr="00F60271" w:rsidRDefault="005662D7" w:rsidP="005662D7">
      <w:pPr>
        <w:pStyle w:val="SingleTxt"/>
        <w:spacing w:after="0" w:line="120" w:lineRule="exact"/>
        <w:rPr>
          <w:sz w:val="10"/>
          <w:lang w:val="fr-FR"/>
        </w:rPr>
      </w:pPr>
    </w:p>
    <w:p w14:paraId="29D9C857" w14:textId="42226A92" w:rsidR="00BD54B1" w:rsidRPr="001756E9" w:rsidRDefault="00BD54B1" w:rsidP="00BD54B1">
      <w:pPr>
        <w:pStyle w:val="SingleTxt"/>
        <w:rPr>
          <w:lang w:val="fr-FR"/>
        </w:rPr>
      </w:pPr>
      <w:r w:rsidRPr="001756E9">
        <w:rPr>
          <w:lang w:val="fr-FR"/>
        </w:rPr>
        <w:t>36.</w:t>
      </w:r>
      <w:r w:rsidRPr="001756E9">
        <w:rPr>
          <w:lang w:val="fr-FR"/>
        </w:rPr>
        <w:tab/>
        <w:t>À sa 2028</w:t>
      </w:r>
      <w:r w:rsidRPr="001756E9">
        <w:rPr>
          <w:vertAlign w:val="superscript"/>
          <w:lang w:val="fr-FR"/>
        </w:rPr>
        <w:t>e</w:t>
      </w:r>
      <w:r w:rsidRPr="001756E9">
        <w:rPr>
          <w:lang w:val="fr-FR"/>
        </w:rPr>
        <w:t xml:space="preserve"> séance, le 27 octobre 2023, le Comité a examiné et adopté le projet d</w:t>
      </w:r>
      <w:r w:rsidR="001756E9" w:rsidRPr="001756E9">
        <w:rPr>
          <w:lang w:val="fr-FR"/>
        </w:rPr>
        <w:t>’</w:t>
      </w:r>
      <w:r w:rsidRPr="001756E9">
        <w:rPr>
          <w:lang w:val="fr-FR"/>
        </w:rPr>
        <w:t>ordre du jour provisoire de sa quatre-vingt-sixième session, tel qu</w:t>
      </w:r>
      <w:r w:rsidR="001756E9" w:rsidRPr="001756E9">
        <w:rPr>
          <w:lang w:val="fr-FR"/>
        </w:rPr>
        <w:t>’</w:t>
      </w:r>
      <w:r w:rsidRPr="001756E9">
        <w:rPr>
          <w:lang w:val="fr-FR"/>
        </w:rPr>
        <w:t>il a été modifié.</w:t>
      </w:r>
    </w:p>
    <w:p w14:paraId="22E76A41" w14:textId="77777777" w:rsidR="00BD54B1" w:rsidRPr="001756E9" w:rsidRDefault="00BD54B1" w:rsidP="00BD54B1">
      <w:pPr>
        <w:spacing w:after="200" w:line="276" w:lineRule="auto"/>
        <w:rPr>
          <w:lang w:val="fr-FR"/>
        </w:rPr>
      </w:pPr>
      <w:r w:rsidRPr="001756E9">
        <w:rPr>
          <w:lang w:val="fr-FR"/>
        </w:rPr>
        <w:br w:type="page"/>
      </w:r>
    </w:p>
    <w:p w14:paraId="22E3FF61" w14:textId="77777777" w:rsidR="00BD54B1" w:rsidRPr="001756E9" w:rsidRDefault="00BD54B1" w:rsidP="005366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Annexe</w:t>
      </w:r>
    </w:p>
    <w:p w14:paraId="1FC8F5D2" w14:textId="77777777" w:rsidR="00BD54B1" w:rsidRPr="001756E9" w:rsidRDefault="00BD54B1" w:rsidP="00536637">
      <w:pPr>
        <w:pStyle w:val="SingleTxt"/>
        <w:spacing w:after="0" w:line="120" w:lineRule="exact"/>
        <w:rPr>
          <w:sz w:val="10"/>
          <w:lang w:val="fr-FR"/>
        </w:rPr>
      </w:pPr>
    </w:p>
    <w:p w14:paraId="7B8B3AFF" w14:textId="66BEA627" w:rsidR="00BD54B1" w:rsidRPr="001756E9" w:rsidRDefault="00BD54B1" w:rsidP="005366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Liste des documents dont le Comité était saisi à sa quatre-</w:t>
      </w:r>
      <w:r w:rsidR="006A7508" w:rsidRPr="001756E9">
        <w:rPr>
          <w:lang w:val="fr-FR"/>
        </w:rPr>
        <w:t>vingt</w:t>
      </w:r>
      <w:r w:rsidR="006A7508">
        <w:rPr>
          <w:lang w:val="fr-FR"/>
        </w:rPr>
        <w:t>-</w:t>
      </w:r>
      <w:r w:rsidRPr="001756E9">
        <w:rPr>
          <w:lang w:val="fr-FR"/>
        </w:rPr>
        <w:t>sixième session</w:t>
      </w:r>
    </w:p>
    <w:p w14:paraId="6B8A71BE" w14:textId="77777777" w:rsidR="00536637" w:rsidRPr="001756E9" w:rsidRDefault="00536637" w:rsidP="00536637">
      <w:pPr>
        <w:pStyle w:val="SingleTxt"/>
        <w:spacing w:after="0" w:line="120" w:lineRule="exact"/>
        <w:rPr>
          <w:sz w:val="10"/>
          <w:lang w:val="fr-FR"/>
        </w:rPr>
      </w:pPr>
    </w:p>
    <w:p w14:paraId="12569230" w14:textId="77777777" w:rsidR="00536637" w:rsidRPr="001756E9" w:rsidRDefault="00536637" w:rsidP="00536637">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6"/>
        <w:gridCol w:w="4894"/>
      </w:tblGrid>
      <w:tr w:rsidR="00BD54B1" w:rsidRPr="001756E9" w14:paraId="5F31FEAF" w14:textId="77777777" w:rsidTr="00C659F9">
        <w:trPr>
          <w:tblHeader/>
        </w:trPr>
        <w:tc>
          <w:tcPr>
            <w:tcW w:w="2426" w:type="dxa"/>
            <w:tcBorders>
              <w:top w:val="single" w:sz="4" w:space="0" w:color="auto"/>
              <w:bottom w:val="single" w:sz="12" w:space="0" w:color="auto"/>
            </w:tcBorders>
            <w:shd w:val="clear" w:color="auto" w:fill="auto"/>
            <w:vAlign w:val="bottom"/>
          </w:tcPr>
          <w:p w14:paraId="030DC1F5" w14:textId="77777777" w:rsidR="00BD54B1" w:rsidRPr="001756E9" w:rsidRDefault="00BD54B1" w:rsidP="00536637">
            <w:pPr>
              <w:tabs>
                <w:tab w:val="left" w:pos="288"/>
                <w:tab w:val="left" w:pos="576"/>
                <w:tab w:val="left" w:pos="864"/>
                <w:tab w:val="left" w:pos="1152"/>
              </w:tabs>
              <w:spacing w:before="81" w:after="81" w:line="160" w:lineRule="exact"/>
              <w:ind w:right="43"/>
              <w:rPr>
                <w:i/>
                <w:sz w:val="14"/>
                <w:szCs w:val="14"/>
              </w:rPr>
            </w:pPr>
            <w:r w:rsidRPr="001756E9">
              <w:rPr>
                <w:i/>
                <w:iCs/>
                <w:sz w:val="14"/>
                <w:szCs w:val="14"/>
                <w:lang w:val="fr-FR"/>
              </w:rPr>
              <w:t>Cote</w:t>
            </w:r>
          </w:p>
        </w:tc>
        <w:tc>
          <w:tcPr>
            <w:tcW w:w="4894" w:type="dxa"/>
            <w:tcBorders>
              <w:top w:val="single" w:sz="4" w:space="0" w:color="auto"/>
              <w:bottom w:val="single" w:sz="12" w:space="0" w:color="auto"/>
            </w:tcBorders>
            <w:shd w:val="clear" w:color="auto" w:fill="auto"/>
            <w:vAlign w:val="bottom"/>
          </w:tcPr>
          <w:p w14:paraId="41D68ED3" w14:textId="77777777" w:rsidR="00BD54B1" w:rsidRPr="001756E9" w:rsidRDefault="00BD54B1" w:rsidP="00536637">
            <w:pPr>
              <w:tabs>
                <w:tab w:val="left" w:pos="288"/>
                <w:tab w:val="left" w:pos="576"/>
                <w:tab w:val="left" w:pos="864"/>
                <w:tab w:val="left" w:pos="1152"/>
              </w:tabs>
              <w:spacing w:before="81" w:after="81" w:line="160" w:lineRule="exact"/>
              <w:ind w:left="144" w:right="43"/>
              <w:rPr>
                <w:i/>
                <w:sz w:val="14"/>
                <w:szCs w:val="14"/>
              </w:rPr>
            </w:pPr>
            <w:r w:rsidRPr="001756E9">
              <w:rPr>
                <w:i/>
                <w:iCs/>
                <w:sz w:val="14"/>
                <w:szCs w:val="14"/>
                <w:lang w:val="fr-FR"/>
              </w:rPr>
              <w:t>Titre ou description</w:t>
            </w:r>
          </w:p>
        </w:tc>
      </w:tr>
      <w:tr w:rsidR="00BD54B1" w:rsidRPr="001756E9" w14:paraId="2DDED5B6" w14:textId="77777777" w:rsidTr="00C659F9">
        <w:trPr>
          <w:trHeight w:hRule="exact" w:val="115"/>
          <w:tblHeader/>
        </w:trPr>
        <w:tc>
          <w:tcPr>
            <w:tcW w:w="2426" w:type="dxa"/>
            <w:tcBorders>
              <w:top w:val="single" w:sz="12" w:space="0" w:color="auto"/>
            </w:tcBorders>
            <w:shd w:val="clear" w:color="auto" w:fill="auto"/>
            <w:vAlign w:val="bottom"/>
          </w:tcPr>
          <w:p w14:paraId="1C045BBD" w14:textId="77777777" w:rsidR="00BD54B1" w:rsidRPr="001756E9" w:rsidRDefault="00BD54B1" w:rsidP="00C659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894" w:type="dxa"/>
            <w:tcBorders>
              <w:top w:val="single" w:sz="12" w:space="0" w:color="auto"/>
            </w:tcBorders>
            <w:shd w:val="clear" w:color="auto" w:fill="auto"/>
            <w:vAlign w:val="bottom"/>
          </w:tcPr>
          <w:p w14:paraId="6E40252B"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BD54B1" w:rsidRPr="001756E9" w14:paraId="737AAE3C" w14:textId="77777777" w:rsidTr="00C659F9">
        <w:tc>
          <w:tcPr>
            <w:tcW w:w="2426" w:type="dxa"/>
            <w:shd w:val="clear" w:color="auto" w:fill="auto"/>
          </w:tcPr>
          <w:p w14:paraId="58B980F4" w14:textId="471CF2D5"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75" w:history="1">
              <w:r w:rsidR="00BD54B1" w:rsidRPr="001756E9">
                <w:rPr>
                  <w:rStyle w:val="Hyperlink"/>
                </w:rPr>
                <w:t>CEDAW/C/86/1</w:t>
              </w:r>
            </w:hyperlink>
          </w:p>
        </w:tc>
        <w:tc>
          <w:tcPr>
            <w:tcW w:w="4894" w:type="dxa"/>
            <w:shd w:val="clear" w:color="auto" w:fill="auto"/>
          </w:tcPr>
          <w:p w14:paraId="5F9508AD"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 xml:space="preserve">Ordre du jour provisoire annoté </w:t>
            </w:r>
          </w:p>
        </w:tc>
      </w:tr>
      <w:tr w:rsidR="00536637" w:rsidRPr="001756E9" w14:paraId="175243D3" w14:textId="77777777" w:rsidTr="009563B9">
        <w:tc>
          <w:tcPr>
            <w:tcW w:w="7320" w:type="dxa"/>
            <w:gridSpan w:val="2"/>
            <w:shd w:val="clear" w:color="auto" w:fill="auto"/>
          </w:tcPr>
          <w:p w14:paraId="43C929B8" w14:textId="7C958EF8" w:rsidR="00536637" w:rsidRPr="001756E9" w:rsidRDefault="00536637"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b/>
                <w:bCs/>
                <w:lang w:val="fr-FR"/>
              </w:rPr>
              <w:t>Rapports des États parties</w:t>
            </w:r>
          </w:p>
        </w:tc>
      </w:tr>
      <w:tr w:rsidR="00BD54B1" w:rsidRPr="001756E9" w14:paraId="3FB09682" w14:textId="77777777" w:rsidTr="00C659F9">
        <w:tc>
          <w:tcPr>
            <w:tcW w:w="2426" w:type="dxa"/>
            <w:shd w:val="clear" w:color="auto" w:fill="auto"/>
          </w:tcPr>
          <w:p w14:paraId="4A00B02C" w14:textId="641730B3"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rPr>
                <w:b/>
                <w:bCs/>
              </w:rPr>
            </w:pPr>
            <w:hyperlink r:id="rId76" w:history="1">
              <w:r w:rsidR="00BD54B1" w:rsidRPr="001756E9">
                <w:rPr>
                  <w:rStyle w:val="Hyperlink"/>
                </w:rPr>
                <w:t>CEDAW/C/ALB/5</w:t>
              </w:r>
            </w:hyperlink>
          </w:p>
        </w:tc>
        <w:tc>
          <w:tcPr>
            <w:tcW w:w="4894" w:type="dxa"/>
            <w:shd w:val="clear" w:color="auto" w:fill="auto"/>
          </w:tcPr>
          <w:p w14:paraId="17735C82" w14:textId="09957694"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Cinquième rapport périodique de l</w:t>
            </w:r>
            <w:r w:rsidR="001756E9" w:rsidRPr="001756E9">
              <w:rPr>
                <w:lang w:val="fr-FR"/>
              </w:rPr>
              <w:t>’</w:t>
            </w:r>
            <w:r w:rsidRPr="001756E9">
              <w:rPr>
                <w:lang w:val="fr-FR"/>
              </w:rPr>
              <w:t>Albanie</w:t>
            </w:r>
          </w:p>
        </w:tc>
      </w:tr>
      <w:tr w:rsidR="00BD54B1" w:rsidRPr="001756E9" w14:paraId="472755D6" w14:textId="77777777" w:rsidTr="00C659F9">
        <w:tc>
          <w:tcPr>
            <w:tcW w:w="2426" w:type="dxa"/>
            <w:shd w:val="clear" w:color="auto" w:fill="auto"/>
          </w:tcPr>
          <w:p w14:paraId="748AC44D" w14:textId="65534DD0"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77" w:history="1">
              <w:r w:rsidR="00BD54B1" w:rsidRPr="001756E9">
                <w:rPr>
                  <w:rStyle w:val="Hyperlink"/>
                </w:rPr>
                <w:t>CEDAW/C/BTN/10</w:t>
              </w:r>
            </w:hyperlink>
          </w:p>
        </w:tc>
        <w:tc>
          <w:tcPr>
            <w:tcW w:w="4894" w:type="dxa"/>
            <w:shd w:val="clear" w:color="auto" w:fill="auto"/>
          </w:tcPr>
          <w:p w14:paraId="0A99BE54" w14:textId="0C5D622C"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Dixième rapport périodique de Bhoutan (soumis selon la procédure simplifiée d</w:t>
            </w:r>
            <w:r w:rsidR="001756E9" w:rsidRPr="001756E9">
              <w:rPr>
                <w:lang w:val="fr-FR"/>
              </w:rPr>
              <w:t>’</w:t>
            </w:r>
            <w:r w:rsidRPr="001756E9">
              <w:rPr>
                <w:lang w:val="fr-FR"/>
              </w:rPr>
              <w:t>établissement des rapports)</w:t>
            </w:r>
          </w:p>
        </w:tc>
      </w:tr>
      <w:tr w:rsidR="00BD54B1" w:rsidRPr="001756E9" w14:paraId="480AAB60" w14:textId="77777777" w:rsidTr="00C659F9">
        <w:tc>
          <w:tcPr>
            <w:tcW w:w="2426" w:type="dxa"/>
            <w:shd w:val="clear" w:color="auto" w:fill="auto"/>
          </w:tcPr>
          <w:p w14:paraId="4B14CADC" w14:textId="06406E43"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78" w:history="1">
              <w:r w:rsidR="00BD54B1" w:rsidRPr="001756E9">
                <w:rPr>
                  <w:rStyle w:val="Hyperlink"/>
                </w:rPr>
                <w:t>CEDAW/C/FRA/9</w:t>
              </w:r>
            </w:hyperlink>
          </w:p>
        </w:tc>
        <w:tc>
          <w:tcPr>
            <w:tcW w:w="4894" w:type="dxa"/>
            <w:shd w:val="clear" w:color="auto" w:fill="auto"/>
          </w:tcPr>
          <w:p w14:paraId="77B724C6"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Neuvième rapport périodique de la France</w:t>
            </w:r>
          </w:p>
        </w:tc>
      </w:tr>
      <w:tr w:rsidR="00BD54B1" w:rsidRPr="001756E9" w14:paraId="637D97E1" w14:textId="77777777" w:rsidTr="00C659F9">
        <w:tc>
          <w:tcPr>
            <w:tcW w:w="2426" w:type="dxa"/>
            <w:shd w:val="clear" w:color="auto" w:fill="auto"/>
          </w:tcPr>
          <w:p w14:paraId="5C5D6DFF" w14:textId="605FD28B"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79" w:history="1">
              <w:r w:rsidR="00BD54B1" w:rsidRPr="001756E9">
                <w:rPr>
                  <w:rStyle w:val="Hyperlink"/>
                </w:rPr>
                <w:t>CEDAW/C/GTM/10</w:t>
              </w:r>
            </w:hyperlink>
          </w:p>
        </w:tc>
        <w:tc>
          <w:tcPr>
            <w:tcW w:w="4894" w:type="dxa"/>
            <w:shd w:val="clear" w:color="auto" w:fill="auto"/>
          </w:tcPr>
          <w:p w14:paraId="0751AD9A"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Dixième rapport périodique du Guatemala</w:t>
            </w:r>
          </w:p>
        </w:tc>
      </w:tr>
      <w:tr w:rsidR="00BD54B1" w:rsidRPr="001756E9" w14:paraId="3DFE0698" w14:textId="77777777" w:rsidTr="00C659F9">
        <w:tc>
          <w:tcPr>
            <w:tcW w:w="2426" w:type="dxa"/>
            <w:shd w:val="clear" w:color="auto" w:fill="auto"/>
          </w:tcPr>
          <w:p w14:paraId="64386FA6" w14:textId="0D7B4C66"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80" w:history="1">
              <w:r w:rsidR="00BD54B1" w:rsidRPr="001756E9">
                <w:rPr>
                  <w:rStyle w:val="Hyperlink"/>
                </w:rPr>
                <w:t>CEDAW/C/JAM/8</w:t>
              </w:r>
            </w:hyperlink>
          </w:p>
        </w:tc>
        <w:tc>
          <w:tcPr>
            <w:tcW w:w="4894" w:type="dxa"/>
            <w:shd w:val="clear" w:color="auto" w:fill="auto"/>
          </w:tcPr>
          <w:p w14:paraId="64201622"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Huitième rapport périodique de la Jamaïque</w:t>
            </w:r>
          </w:p>
        </w:tc>
      </w:tr>
      <w:tr w:rsidR="00BD54B1" w:rsidRPr="001756E9" w14:paraId="0E4DE130" w14:textId="77777777" w:rsidTr="00C659F9">
        <w:tc>
          <w:tcPr>
            <w:tcW w:w="2426" w:type="dxa"/>
            <w:shd w:val="clear" w:color="auto" w:fill="auto"/>
          </w:tcPr>
          <w:p w14:paraId="554FD2CE" w14:textId="6FD48617"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81" w:history="1">
              <w:r w:rsidR="00BD54B1" w:rsidRPr="001756E9">
                <w:rPr>
                  <w:rStyle w:val="Hyperlink"/>
                </w:rPr>
                <w:t>CEDAW/C/MWI/8</w:t>
              </w:r>
            </w:hyperlink>
          </w:p>
        </w:tc>
        <w:tc>
          <w:tcPr>
            <w:tcW w:w="4894" w:type="dxa"/>
            <w:shd w:val="clear" w:color="auto" w:fill="auto"/>
          </w:tcPr>
          <w:p w14:paraId="7256FDA7"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Huitième rapport périodique du Malawi</w:t>
            </w:r>
          </w:p>
        </w:tc>
      </w:tr>
      <w:tr w:rsidR="00BD54B1" w:rsidRPr="001756E9" w14:paraId="11BF251B" w14:textId="77777777" w:rsidTr="00C659F9">
        <w:tc>
          <w:tcPr>
            <w:tcW w:w="2426" w:type="dxa"/>
            <w:shd w:val="clear" w:color="auto" w:fill="auto"/>
          </w:tcPr>
          <w:p w14:paraId="5CC4A91B" w14:textId="0B9A1053"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82" w:history="1">
              <w:r w:rsidR="00BD54B1" w:rsidRPr="001756E9">
                <w:rPr>
                  <w:rStyle w:val="Hyperlink"/>
                </w:rPr>
                <w:t>CEDAW/C/NIC/7-10</w:t>
              </w:r>
            </w:hyperlink>
          </w:p>
        </w:tc>
        <w:tc>
          <w:tcPr>
            <w:tcW w:w="4894" w:type="dxa"/>
            <w:shd w:val="clear" w:color="auto" w:fill="auto"/>
          </w:tcPr>
          <w:p w14:paraId="7F985343"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Rapports uniques du Nicaragua valant septième à dixième rapports périodiques</w:t>
            </w:r>
          </w:p>
        </w:tc>
      </w:tr>
      <w:tr w:rsidR="00BD54B1" w:rsidRPr="001756E9" w14:paraId="31F9338C" w14:textId="77777777" w:rsidTr="00C659F9">
        <w:tc>
          <w:tcPr>
            <w:tcW w:w="2426" w:type="dxa"/>
            <w:shd w:val="clear" w:color="auto" w:fill="auto"/>
          </w:tcPr>
          <w:p w14:paraId="6CFF48B5" w14:textId="7B78340A"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83" w:history="1">
              <w:r w:rsidR="00BD54B1" w:rsidRPr="001756E9">
                <w:rPr>
                  <w:rStyle w:val="Hyperlink"/>
                </w:rPr>
                <w:t>CEDAW/C/PHL/9</w:t>
              </w:r>
            </w:hyperlink>
          </w:p>
        </w:tc>
        <w:tc>
          <w:tcPr>
            <w:tcW w:w="4894" w:type="dxa"/>
            <w:shd w:val="clear" w:color="auto" w:fill="auto"/>
          </w:tcPr>
          <w:p w14:paraId="18954809" w14:textId="77777777"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Neuvième rapport périodique des Philippines</w:t>
            </w:r>
          </w:p>
        </w:tc>
      </w:tr>
      <w:tr w:rsidR="00BD54B1" w:rsidRPr="001756E9" w14:paraId="39E87816" w14:textId="77777777" w:rsidTr="00C659F9">
        <w:tc>
          <w:tcPr>
            <w:tcW w:w="2426" w:type="dxa"/>
            <w:tcBorders>
              <w:bottom w:val="single" w:sz="12" w:space="0" w:color="auto"/>
            </w:tcBorders>
            <w:shd w:val="clear" w:color="auto" w:fill="auto"/>
          </w:tcPr>
          <w:p w14:paraId="403B5721" w14:textId="12F8AFF1" w:rsidR="00BD54B1" w:rsidRPr="001756E9" w:rsidRDefault="006119B4"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84" w:history="1">
              <w:r w:rsidR="00BD54B1" w:rsidRPr="001756E9">
                <w:rPr>
                  <w:rStyle w:val="Hyperlink"/>
                </w:rPr>
                <w:t>CEDAW/C/URY/10</w:t>
              </w:r>
            </w:hyperlink>
          </w:p>
        </w:tc>
        <w:tc>
          <w:tcPr>
            <w:tcW w:w="4894" w:type="dxa"/>
            <w:tcBorders>
              <w:bottom w:val="single" w:sz="12" w:space="0" w:color="auto"/>
            </w:tcBorders>
            <w:shd w:val="clear" w:color="auto" w:fill="auto"/>
          </w:tcPr>
          <w:p w14:paraId="3F8A5B97" w14:textId="1C7F666E" w:rsidR="00BD54B1" w:rsidRPr="001756E9" w:rsidRDefault="00BD54B1" w:rsidP="005366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Dixième rapport périodique de l</w:t>
            </w:r>
            <w:r w:rsidR="001756E9" w:rsidRPr="001756E9">
              <w:rPr>
                <w:lang w:val="fr-FR"/>
              </w:rPr>
              <w:t>’</w:t>
            </w:r>
            <w:r w:rsidRPr="001756E9">
              <w:rPr>
                <w:lang w:val="fr-FR"/>
              </w:rPr>
              <w:t>Uruguay (soumis selon la procédure simplifiée d</w:t>
            </w:r>
            <w:r w:rsidR="001756E9" w:rsidRPr="001756E9">
              <w:rPr>
                <w:lang w:val="fr-FR"/>
              </w:rPr>
              <w:t>’</w:t>
            </w:r>
            <w:r w:rsidRPr="001756E9">
              <w:rPr>
                <w:lang w:val="fr-FR"/>
              </w:rPr>
              <w:t>établissement des rapports)</w:t>
            </w:r>
          </w:p>
        </w:tc>
      </w:tr>
    </w:tbl>
    <w:p w14:paraId="1166F2AB" w14:textId="77777777" w:rsidR="00BD54B1" w:rsidRPr="001756E9" w:rsidRDefault="00BD54B1" w:rsidP="00567F4B">
      <w:pPr>
        <w:pStyle w:val="SingleTxt"/>
        <w:rPr>
          <w:lang w:val="fr-FR"/>
        </w:rPr>
        <w:sectPr w:rsidR="00BD54B1" w:rsidRPr="001756E9" w:rsidSect="00066F4C">
          <w:footnotePr>
            <w:numRestart w:val="eachSect"/>
          </w:footnotePr>
          <w:pgSz w:w="12240" w:h="15840"/>
          <w:pgMar w:top="1440" w:right="1200" w:bottom="1152" w:left="1200" w:header="432" w:footer="504" w:gutter="0"/>
          <w:cols w:space="708"/>
          <w:noEndnote/>
          <w:docGrid w:linePitch="360"/>
        </w:sectPr>
      </w:pPr>
    </w:p>
    <w:p w14:paraId="320F997D" w14:textId="77777777" w:rsidR="000F653E" w:rsidRPr="00F60271" w:rsidRDefault="000F653E" w:rsidP="000F653E">
      <w:pPr>
        <w:pStyle w:val="HCh0"/>
        <w:ind w:left="1267" w:right="1260" w:hanging="1267"/>
        <w:rPr>
          <w:lang w:val="fr-FR"/>
        </w:rPr>
      </w:pPr>
      <w:r w:rsidRPr="00F60271">
        <w:rPr>
          <w:lang w:val="fr-FR"/>
        </w:rPr>
        <w:t>Troisième partie</w:t>
      </w:r>
    </w:p>
    <w:p w14:paraId="1B802276" w14:textId="7B0369EB" w:rsidR="000F653E" w:rsidRPr="00F60271" w:rsidRDefault="000F653E" w:rsidP="000F653E">
      <w:pPr>
        <w:pStyle w:val="HCh0"/>
        <w:ind w:left="1267" w:right="1380" w:hanging="1267"/>
        <w:rPr>
          <w:lang w:val="fr-FR"/>
        </w:rPr>
      </w:pPr>
      <w:r w:rsidRPr="00F60271">
        <w:rPr>
          <w:lang w:val="fr-FR"/>
        </w:rPr>
        <w:tab/>
      </w:r>
      <w:r w:rsidRPr="00F60271">
        <w:rPr>
          <w:lang w:val="fr-FR"/>
        </w:rPr>
        <w:tab/>
        <w:t>Rapport du Comité pour l</w:t>
      </w:r>
      <w:r w:rsidR="001756E9" w:rsidRPr="00F60271">
        <w:rPr>
          <w:lang w:val="fr-FR"/>
        </w:rPr>
        <w:t>’</w:t>
      </w:r>
      <w:r w:rsidRPr="00F60271">
        <w:rPr>
          <w:lang w:val="fr-FR"/>
        </w:rPr>
        <w:t>élimination de la discrimination à l</w:t>
      </w:r>
      <w:r w:rsidR="001756E9" w:rsidRPr="00F60271">
        <w:rPr>
          <w:lang w:val="fr-FR"/>
        </w:rPr>
        <w:t>’</w:t>
      </w:r>
      <w:r w:rsidRPr="00F60271">
        <w:rPr>
          <w:lang w:val="fr-FR"/>
        </w:rPr>
        <w:t>égard des femmes sur les travaux de sa quatre-vingt-septième session</w:t>
      </w:r>
    </w:p>
    <w:p w14:paraId="22A63AFC" w14:textId="77777777" w:rsidR="000F653E" w:rsidRPr="00F60271" w:rsidRDefault="000F653E" w:rsidP="000F653E">
      <w:pPr>
        <w:pStyle w:val="SingleTxt"/>
        <w:spacing w:after="0" w:line="120" w:lineRule="exact"/>
        <w:rPr>
          <w:sz w:val="10"/>
          <w:lang w:val="fr-FR"/>
        </w:rPr>
      </w:pPr>
    </w:p>
    <w:p w14:paraId="2ECCC390" w14:textId="77777777" w:rsidR="000F653E" w:rsidRPr="00F60271" w:rsidRDefault="000F653E" w:rsidP="000F653E">
      <w:pPr>
        <w:pStyle w:val="SingleTxt"/>
        <w:spacing w:after="0" w:line="120" w:lineRule="exact"/>
        <w:rPr>
          <w:sz w:val="10"/>
          <w:lang w:val="fr-FR"/>
        </w:rPr>
      </w:pPr>
    </w:p>
    <w:p w14:paraId="7C6F79C2" w14:textId="79CF6306" w:rsidR="000F653E" w:rsidRPr="001756E9" w:rsidRDefault="000F653E" w:rsidP="000F65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(29 janvier-16 février 2024)</w:t>
      </w:r>
    </w:p>
    <w:p w14:paraId="5B9F0E92" w14:textId="77777777" w:rsidR="000F653E" w:rsidRPr="001756E9" w:rsidRDefault="000F653E" w:rsidP="000F653E">
      <w:pPr>
        <w:pStyle w:val="SingleTxt"/>
        <w:rPr>
          <w:lang w:val="fr-FR"/>
        </w:rPr>
      </w:pPr>
    </w:p>
    <w:p w14:paraId="7FFEE40E" w14:textId="77777777" w:rsidR="000F653E" w:rsidRPr="001756E9" w:rsidRDefault="000F653E" w:rsidP="000F653E">
      <w:pPr>
        <w:spacing w:after="200" w:line="276" w:lineRule="auto"/>
        <w:rPr>
          <w:lang w:val="fr-FR"/>
        </w:rPr>
      </w:pPr>
      <w:r w:rsidRPr="001756E9">
        <w:rPr>
          <w:lang w:val="fr-FR"/>
        </w:rPr>
        <w:br w:type="page"/>
      </w:r>
    </w:p>
    <w:p w14:paraId="707FF84D" w14:textId="77777777" w:rsidR="000F653E" w:rsidRPr="00F60271" w:rsidRDefault="000F653E" w:rsidP="000F653E">
      <w:pPr>
        <w:pStyle w:val="HCh0"/>
        <w:ind w:left="1267" w:right="1260" w:hanging="1267"/>
        <w:rPr>
          <w:lang w:val="fr-FR"/>
        </w:rPr>
      </w:pPr>
      <w:r w:rsidRPr="00F60271">
        <w:rPr>
          <w:lang w:val="fr-FR"/>
        </w:rPr>
        <w:t>Chapitre I</w:t>
      </w:r>
    </w:p>
    <w:p w14:paraId="78658EB1" w14:textId="3F70E59B" w:rsidR="000F653E" w:rsidRPr="00F60271" w:rsidRDefault="000F653E" w:rsidP="000F653E">
      <w:pPr>
        <w:pStyle w:val="HCh0"/>
        <w:ind w:left="1267" w:right="1260" w:hanging="1267"/>
        <w:rPr>
          <w:lang w:val="fr-FR"/>
        </w:rPr>
      </w:pPr>
      <w:r w:rsidRPr="00F60271">
        <w:rPr>
          <w:lang w:val="fr-FR"/>
        </w:rPr>
        <w:tab/>
      </w:r>
      <w:r w:rsidRPr="00F60271">
        <w:rPr>
          <w:lang w:val="fr-FR"/>
        </w:rPr>
        <w:tab/>
        <w:t>Décisions adoptées par le Comité</w:t>
      </w:r>
    </w:p>
    <w:p w14:paraId="54F49ED2" w14:textId="77777777" w:rsidR="000F653E" w:rsidRPr="00F60271" w:rsidRDefault="000F653E" w:rsidP="000F653E">
      <w:pPr>
        <w:pStyle w:val="SingleTxt"/>
        <w:spacing w:after="0" w:line="120" w:lineRule="exact"/>
        <w:rPr>
          <w:sz w:val="10"/>
          <w:lang w:val="fr-FR"/>
        </w:rPr>
      </w:pPr>
    </w:p>
    <w:p w14:paraId="4066351F" w14:textId="77777777" w:rsidR="000F653E" w:rsidRPr="00F60271" w:rsidRDefault="000F653E" w:rsidP="000F653E">
      <w:pPr>
        <w:pStyle w:val="SingleTxt"/>
        <w:spacing w:after="0" w:line="120" w:lineRule="exact"/>
        <w:rPr>
          <w:sz w:val="10"/>
          <w:lang w:val="fr-FR"/>
        </w:rPr>
      </w:pPr>
    </w:p>
    <w:p w14:paraId="72BB6398" w14:textId="77777777" w:rsidR="000F653E" w:rsidRPr="001756E9" w:rsidRDefault="000F653E" w:rsidP="000F6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87/I</w:t>
      </w:r>
    </w:p>
    <w:p w14:paraId="6915F72E" w14:textId="77777777" w:rsidR="000F653E" w:rsidRPr="001756E9" w:rsidRDefault="000F653E" w:rsidP="000F653E">
      <w:pPr>
        <w:pStyle w:val="SingleTxt"/>
        <w:spacing w:after="0" w:line="120" w:lineRule="exact"/>
        <w:rPr>
          <w:sz w:val="10"/>
          <w:lang w:val="fr-FR"/>
        </w:rPr>
      </w:pPr>
    </w:p>
    <w:p w14:paraId="0E79C29B" w14:textId="1411D004" w:rsidR="000F653E" w:rsidRPr="001756E9" w:rsidRDefault="000F653E" w:rsidP="000F653E">
      <w:pPr>
        <w:pStyle w:val="SingleTxt"/>
        <w:rPr>
          <w:lang w:val="fr-FR"/>
        </w:rPr>
      </w:pPr>
      <w:r w:rsidRPr="001756E9">
        <w:rPr>
          <w:lang w:val="fr-FR"/>
        </w:rPr>
        <w:tab/>
        <w:t>Le 14 février 2024, le Comité a adopté une déclaration sur les persécutions de genre et les violations institutionnalisées des droits humains des femmes en Afghanistan (« Gender persecution</w:t>
      </w:r>
      <w:r w:rsidR="00632514" w:rsidRPr="001756E9">
        <w:rPr>
          <w:lang w:val="fr-FR"/>
        </w:rPr>
        <w:t xml:space="preserve"> </w:t>
      </w:r>
      <w:r w:rsidRPr="001756E9">
        <w:rPr>
          <w:lang w:val="fr-FR"/>
        </w:rPr>
        <w:t>: institutionalized violations of women</w:t>
      </w:r>
      <w:r w:rsidR="001756E9" w:rsidRPr="001756E9">
        <w:rPr>
          <w:lang w:val="fr-FR"/>
        </w:rPr>
        <w:t>’</w:t>
      </w:r>
      <w:r w:rsidRPr="001756E9">
        <w:rPr>
          <w:lang w:val="fr-FR"/>
        </w:rPr>
        <w:t>s human rights in Afghanistan »)</w:t>
      </w:r>
      <w:r w:rsidRPr="001756E9">
        <w:rPr>
          <w:rStyle w:val="FootnoteReference"/>
          <w:lang w:val="fr-FR"/>
        </w:rPr>
        <w:footnoteReference w:id="9"/>
      </w:r>
      <w:r w:rsidRPr="001756E9">
        <w:rPr>
          <w:lang w:val="fr-FR"/>
        </w:rPr>
        <w:t>.</w:t>
      </w:r>
    </w:p>
    <w:p w14:paraId="49F2CED2" w14:textId="77777777" w:rsidR="000F653E" w:rsidRPr="001756E9" w:rsidRDefault="000F653E" w:rsidP="000F653E">
      <w:pPr>
        <w:pStyle w:val="SingleTxt"/>
        <w:spacing w:after="0" w:line="120" w:lineRule="exact"/>
        <w:rPr>
          <w:sz w:val="10"/>
          <w:lang w:val="fr-FR"/>
        </w:rPr>
      </w:pPr>
    </w:p>
    <w:p w14:paraId="4D8F6C4D" w14:textId="77777777" w:rsidR="000F653E" w:rsidRPr="001756E9" w:rsidRDefault="000F653E" w:rsidP="000F6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87/II</w:t>
      </w:r>
    </w:p>
    <w:p w14:paraId="1A4B882A" w14:textId="77777777" w:rsidR="000F653E" w:rsidRPr="001756E9" w:rsidRDefault="000F653E" w:rsidP="000F653E">
      <w:pPr>
        <w:pStyle w:val="SingleTxt"/>
        <w:spacing w:after="0" w:line="120" w:lineRule="exact"/>
        <w:rPr>
          <w:sz w:val="10"/>
          <w:lang w:val="fr-FR"/>
        </w:rPr>
      </w:pPr>
    </w:p>
    <w:p w14:paraId="6F427286" w14:textId="47B83F1B" w:rsidR="000F653E" w:rsidRPr="001756E9" w:rsidRDefault="000F653E" w:rsidP="000F653E">
      <w:pPr>
        <w:pStyle w:val="SingleTxt"/>
        <w:rPr>
          <w:lang w:val="fr-FR"/>
        </w:rPr>
      </w:pPr>
      <w:r w:rsidRPr="001756E9">
        <w:rPr>
          <w:lang w:val="fr-FR"/>
        </w:rPr>
        <w:tab/>
        <w:t>Le 30 janvier, le Comité a approuvé une déclaration sur l</w:t>
      </w:r>
      <w:r w:rsidR="001756E9" w:rsidRPr="001756E9">
        <w:rPr>
          <w:lang w:val="fr-FR"/>
        </w:rPr>
        <w:t>’</w:t>
      </w:r>
      <w:r w:rsidRPr="001756E9">
        <w:rPr>
          <w:lang w:val="fr-FR"/>
        </w:rPr>
        <w:t>Afghanistan et la nécessité que les arrestations arbitraires et la détention de femmes et de filles par les Taliban au nom du code vestimentaire prennent fin immédiatement (« Afghanistan: Taliban</w:t>
      </w:r>
      <w:r w:rsidR="001756E9" w:rsidRPr="001756E9">
        <w:rPr>
          <w:lang w:val="fr-FR"/>
        </w:rPr>
        <w:t>’</w:t>
      </w:r>
      <w:r w:rsidRPr="001756E9">
        <w:rPr>
          <w:lang w:val="fr-FR"/>
        </w:rPr>
        <w:t>s arbitrary arrests and detention of women and girls over dress code must end immediately »), publiée conjointement par le Rapporteur spécial sur la situation des droits de l</w:t>
      </w:r>
      <w:r w:rsidR="001756E9" w:rsidRPr="001756E9">
        <w:rPr>
          <w:lang w:val="fr-FR"/>
        </w:rPr>
        <w:t>’</w:t>
      </w:r>
      <w:r w:rsidRPr="001756E9">
        <w:rPr>
          <w:lang w:val="fr-FR"/>
        </w:rPr>
        <w:t>homme en Afghanistan, la Rapporteuse spéciale sur la violence à l</w:t>
      </w:r>
      <w:r w:rsidR="001756E9" w:rsidRPr="001756E9">
        <w:rPr>
          <w:lang w:val="fr-FR"/>
        </w:rPr>
        <w:t>’</w:t>
      </w:r>
      <w:r w:rsidRPr="001756E9">
        <w:rPr>
          <w:lang w:val="fr-FR"/>
        </w:rPr>
        <w:t>égard des femmes et des filles, ses causes et ses conséquences, le Groupe de travail sur la discrimination à l</w:t>
      </w:r>
      <w:r w:rsidR="001756E9" w:rsidRPr="001756E9">
        <w:rPr>
          <w:lang w:val="fr-FR"/>
        </w:rPr>
        <w:t>’</w:t>
      </w:r>
      <w:r w:rsidRPr="001756E9">
        <w:rPr>
          <w:lang w:val="fr-FR"/>
        </w:rPr>
        <w:t>égard des femmes et des filles, le Groupe de travail sur la détention arbitraire et le Comité le 2 février 2024</w:t>
      </w:r>
      <w:r w:rsidRPr="001756E9">
        <w:rPr>
          <w:rStyle w:val="FootnoteReference"/>
          <w:lang w:val="fr-FR"/>
        </w:rPr>
        <w:footnoteReference w:id="10"/>
      </w:r>
      <w:r w:rsidRPr="001756E9">
        <w:rPr>
          <w:lang w:val="fr-FR"/>
        </w:rPr>
        <w:t>.</w:t>
      </w:r>
    </w:p>
    <w:p w14:paraId="5ECA0DE1" w14:textId="77777777" w:rsidR="000F653E" w:rsidRPr="001756E9" w:rsidRDefault="000F653E" w:rsidP="000F653E">
      <w:pPr>
        <w:pStyle w:val="SingleTxt"/>
        <w:spacing w:after="0" w:line="120" w:lineRule="exact"/>
        <w:rPr>
          <w:sz w:val="10"/>
          <w:lang w:val="fr-FR"/>
        </w:rPr>
      </w:pPr>
    </w:p>
    <w:p w14:paraId="5436103B" w14:textId="77777777" w:rsidR="000F653E" w:rsidRPr="001756E9" w:rsidRDefault="000F653E" w:rsidP="000F6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87/III</w:t>
      </w:r>
    </w:p>
    <w:p w14:paraId="70D8D15C" w14:textId="77777777" w:rsidR="000F653E" w:rsidRPr="001756E9" w:rsidRDefault="000F653E" w:rsidP="000F653E">
      <w:pPr>
        <w:pStyle w:val="SingleTxt"/>
        <w:spacing w:after="0" w:line="120" w:lineRule="exact"/>
        <w:rPr>
          <w:sz w:val="10"/>
          <w:lang w:val="fr-FR"/>
        </w:rPr>
      </w:pPr>
    </w:p>
    <w:p w14:paraId="22FCC68B" w14:textId="77777777" w:rsidR="000F653E" w:rsidRPr="001756E9" w:rsidRDefault="000F653E" w:rsidP="000F653E">
      <w:pPr>
        <w:pStyle w:val="SingleTxt"/>
        <w:rPr>
          <w:lang w:val="fr-FR"/>
        </w:rPr>
      </w:pPr>
      <w:r w:rsidRPr="001756E9">
        <w:rPr>
          <w:lang w:val="fr-FR"/>
        </w:rPr>
        <w:tab/>
        <w:t>Le 16 février, le Comité a adopté une déclaration appelant à un cessez-le-feu et à un règlement pacifique et durable de la guerre à Gaza/dans le Territoire palestinien occupé et en Israël</w:t>
      </w:r>
      <w:r w:rsidRPr="001756E9">
        <w:rPr>
          <w:rStyle w:val="FootnoteReference"/>
          <w:lang w:val="fr-FR" w:eastAsia="en-GB"/>
        </w:rPr>
        <w:footnoteReference w:id="11"/>
      </w:r>
      <w:r w:rsidRPr="001756E9">
        <w:rPr>
          <w:lang w:val="fr-FR"/>
        </w:rPr>
        <w:t xml:space="preserve">. </w:t>
      </w:r>
    </w:p>
    <w:p w14:paraId="36664002" w14:textId="77777777" w:rsidR="000F653E" w:rsidRPr="001756E9" w:rsidRDefault="000F653E" w:rsidP="000F653E">
      <w:pPr>
        <w:pStyle w:val="SingleTxt"/>
        <w:spacing w:after="0" w:line="120" w:lineRule="exact"/>
        <w:rPr>
          <w:sz w:val="10"/>
          <w:lang w:val="fr-FR"/>
        </w:rPr>
      </w:pPr>
    </w:p>
    <w:p w14:paraId="432EEAB0" w14:textId="77777777" w:rsidR="000F653E" w:rsidRPr="001756E9" w:rsidRDefault="000F653E" w:rsidP="000F6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87/IV</w:t>
      </w:r>
    </w:p>
    <w:p w14:paraId="624C68C4" w14:textId="77777777" w:rsidR="000F653E" w:rsidRPr="001756E9" w:rsidRDefault="000F653E" w:rsidP="000F653E">
      <w:pPr>
        <w:pStyle w:val="SingleTxt"/>
        <w:spacing w:after="0" w:line="120" w:lineRule="exact"/>
        <w:rPr>
          <w:sz w:val="10"/>
          <w:lang w:val="fr-FR"/>
        </w:rPr>
      </w:pPr>
    </w:p>
    <w:p w14:paraId="41A947C9" w14:textId="0C7312AD" w:rsidR="000F653E" w:rsidRPr="001756E9" w:rsidRDefault="000F653E" w:rsidP="000F653E">
      <w:pPr>
        <w:pStyle w:val="SingleTxt"/>
        <w:rPr>
          <w:lang w:val="fr-FR"/>
        </w:rPr>
      </w:pPr>
      <w:r w:rsidRPr="001756E9">
        <w:rPr>
          <w:lang w:val="fr-FR"/>
        </w:rPr>
        <w:tab/>
        <w:t>Le 16 février, le Comité a adopté une déclaration conjointe sur la sensibilisation et l</w:t>
      </w:r>
      <w:r w:rsidR="001756E9" w:rsidRPr="001756E9">
        <w:rPr>
          <w:lang w:val="fr-FR"/>
        </w:rPr>
        <w:t>’</w:t>
      </w:r>
      <w:r w:rsidRPr="001756E9">
        <w:rPr>
          <w:lang w:val="fr-FR"/>
        </w:rPr>
        <w:t>action face à la pauvreté, aux inégalités et aux violences de genre à l</w:t>
      </w:r>
      <w:r w:rsidR="001756E9" w:rsidRPr="001756E9">
        <w:rPr>
          <w:lang w:val="fr-FR"/>
        </w:rPr>
        <w:t>’</w:t>
      </w:r>
      <w:r w:rsidRPr="001756E9">
        <w:rPr>
          <w:lang w:val="fr-FR"/>
        </w:rPr>
        <w:t>égard des femmes (« Awareness and action –poverty, inequality and gender-based violence against women »), publiée par la Plateforme des mécanismes d</w:t>
      </w:r>
      <w:r w:rsidR="001756E9" w:rsidRPr="001756E9">
        <w:rPr>
          <w:lang w:val="fr-FR"/>
        </w:rPr>
        <w:t>’</w:t>
      </w:r>
      <w:r w:rsidRPr="001756E9">
        <w:rPr>
          <w:lang w:val="fr-FR"/>
        </w:rPr>
        <w:t>experts indépendants sur l</w:t>
      </w:r>
      <w:r w:rsidR="001756E9" w:rsidRPr="001756E9">
        <w:rPr>
          <w:lang w:val="fr-FR"/>
        </w:rPr>
        <w:t>’</w:t>
      </w:r>
      <w:r w:rsidRPr="001756E9">
        <w:rPr>
          <w:lang w:val="fr-FR"/>
        </w:rPr>
        <w:t>élimination de la discrimination et de la violence à l</w:t>
      </w:r>
      <w:r w:rsidR="001756E9" w:rsidRPr="001756E9">
        <w:rPr>
          <w:lang w:val="fr-FR"/>
        </w:rPr>
        <w:t>’</w:t>
      </w:r>
      <w:r w:rsidRPr="001756E9">
        <w:rPr>
          <w:lang w:val="fr-FR"/>
        </w:rPr>
        <w:t>égard des femmes à l</w:t>
      </w:r>
      <w:r w:rsidR="001756E9" w:rsidRPr="001756E9">
        <w:rPr>
          <w:lang w:val="fr-FR"/>
        </w:rPr>
        <w:t>’</w:t>
      </w:r>
      <w:r w:rsidRPr="001756E9">
        <w:rPr>
          <w:lang w:val="fr-FR"/>
        </w:rPr>
        <w:t>occasion de la Journée internationale des femmes, le 8 mars 2024</w:t>
      </w:r>
      <w:r w:rsidRPr="001756E9">
        <w:rPr>
          <w:rStyle w:val="FootnoteReference"/>
          <w:lang w:val="fr-FR"/>
        </w:rPr>
        <w:footnoteReference w:id="12"/>
      </w:r>
      <w:r w:rsidRPr="001756E9">
        <w:rPr>
          <w:lang w:val="fr-FR"/>
        </w:rPr>
        <w:t>.</w:t>
      </w:r>
    </w:p>
    <w:p w14:paraId="16E04BF4" w14:textId="77777777" w:rsidR="000F653E" w:rsidRPr="001756E9" w:rsidRDefault="000F653E" w:rsidP="000F653E">
      <w:pPr>
        <w:pStyle w:val="SingleTxt"/>
        <w:spacing w:after="0" w:line="120" w:lineRule="exact"/>
        <w:rPr>
          <w:sz w:val="10"/>
          <w:lang w:val="fr-FR"/>
        </w:rPr>
      </w:pPr>
    </w:p>
    <w:p w14:paraId="5C914DB6" w14:textId="77777777" w:rsidR="000F653E" w:rsidRPr="001756E9" w:rsidRDefault="000F653E" w:rsidP="000F6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87/V</w:t>
      </w:r>
    </w:p>
    <w:p w14:paraId="32973B6C" w14:textId="77777777" w:rsidR="000F653E" w:rsidRPr="001756E9" w:rsidRDefault="000F653E" w:rsidP="000F653E">
      <w:pPr>
        <w:pStyle w:val="SingleTxt"/>
        <w:spacing w:after="0" w:line="120" w:lineRule="exact"/>
        <w:rPr>
          <w:sz w:val="10"/>
          <w:lang w:val="fr-FR"/>
        </w:rPr>
      </w:pPr>
    </w:p>
    <w:p w14:paraId="560DAC80" w14:textId="6E75B58A" w:rsidR="000F653E" w:rsidRPr="001756E9" w:rsidRDefault="000F653E" w:rsidP="000F653E">
      <w:pPr>
        <w:pStyle w:val="SingleTxt"/>
        <w:rPr>
          <w:lang w:val="fr-FR"/>
        </w:rPr>
      </w:pPr>
      <w:r w:rsidRPr="001756E9">
        <w:rPr>
          <w:lang w:val="fr-FR"/>
        </w:rPr>
        <w:tab/>
        <w:t>Le 13 février, le Comité a décidé de rendre définitives ses observations finales provisoires sur les septième à dixième rapports périodiques combinés du Nicaragua (</w:t>
      </w:r>
      <w:hyperlink r:id="rId85" w:history="1">
        <w:r w:rsidRPr="001756E9">
          <w:rPr>
            <w:rStyle w:val="Hyperlink"/>
            <w:lang w:val="fr-FR"/>
          </w:rPr>
          <w:t>CEDAW/C/NIC/PCO/7-10</w:t>
        </w:r>
      </w:hyperlink>
      <w:r w:rsidRPr="001756E9">
        <w:rPr>
          <w:lang w:val="fr-FR"/>
        </w:rPr>
        <w:t>) et de les publier en tant que document officiel (</w:t>
      </w:r>
      <w:hyperlink r:id="rId86" w:history="1">
        <w:r w:rsidRPr="001756E9">
          <w:rPr>
            <w:rStyle w:val="Hyperlink"/>
            <w:lang w:val="fr-FR"/>
          </w:rPr>
          <w:t>CEDAW/C/NIC/CO/7-10</w:t>
        </w:r>
      </w:hyperlink>
      <w:r w:rsidRPr="001756E9">
        <w:rPr>
          <w:lang w:val="fr-FR"/>
        </w:rPr>
        <w:t xml:space="preserve">). </w:t>
      </w:r>
    </w:p>
    <w:p w14:paraId="63E3D31F" w14:textId="77777777" w:rsidR="000F653E" w:rsidRPr="001756E9" w:rsidRDefault="000F653E" w:rsidP="000F653E">
      <w:pPr>
        <w:pStyle w:val="SingleTxt"/>
        <w:spacing w:after="0" w:line="120" w:lineRule="exact"/>
        <w:rPr>
          <w:sz w:val="10"/>
          <w:lang w:val="fr-FR"/>
        </w:rPr>
      </w:pPr>
    </w:p>
    <w:p w14:paraId="34F80005" w14:textId="77777777" w:rsidR="000F653E" w:rsidRPr="001756E9" w:rsidRDefault="000F653E" w:rsidP="000F6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87/VI</w:t>
      </w:r>
    </w:p>
    <w:p w14:paraId="483DEF0A" w14:textId="77777777" w:rsidR="000F653E" w:rsidRPr="001756E9" w:rsidRDefault="000F653E" w:rsidP="000F653E">
      <w:pPr>
        <w:pStyle w:val="SingleTxt"/>
        <w:spacing w:after="0" w:line="120" w:lineRule="exact"/>
        <w:rPr>
          <w:sz w:val="10"/>
          <w:lang w:val="fr-FR"/>
        </w:rPr>
      </w:pPr>
    </w:p>
    <w:p w14:paraId="1E90C13A" w14:textId="23021EE2" w:rsidR="000F653E" w:rsidRPr="001756E9" w:rsidRDefault="000F653E" w:rsidP="000F653E">
      <w:pPr>
        <w:pStyle w:val="SingleTxt"/>
        <w:rPr>
          <w:lang w:val="fr-FR"/>
        </w:rPr>
      </w:pPr>
      <w:r w:rsidRPr="001756E9">
        <w:rPr>
          <w:lang w:val="fr-FR"/>
        </w:rPr>
        <w:tab/>
        <w:t>Conformément à l</w:t>
      </w:r>
      <w:r w:rsidR="001756E9" w:rsidRPr="001756E9">
        <w:rPr>
          <w:lang w:val="fr-FR"/>
        </w:rPr>
        <w:t>’</w:t>
      </w:r>
      <w:r w:rsidRPr="001756E9">
        <w:rPr>
          <w:lang w:val="fr-FR"/>
        </w:rPr>
        <w:t>article 18 (1) (b) de la Convention et suite à sa décision 87/VII, le Comité a approuvé une liste de questions avant la présentation du rapport (</w:t>
      </w:r>
      <w:hyperlink r:id="rId87" w:history="1">
        <w:r w:rsidRPr="001756E9">
          <w:rPr>
            <w:rStyle w:val="Hyperlink"/>
            <w:lang w:val="fr-FR"/>
          </w:rPr>
          <w:t>CEDAW/C/COD/QPR/EP/1</w:t>
        </w:r>
      </w:hyperlink>
      <w:r w:rsidRPr="001756E9">
        <w:rPr>
          <w:lang w:val="fr-FR"/>
        </w:rPr>
        <w:t>) concernant le rapport exceptionnel qu</w:t>
      </w:r>
      <w:r w:rsidR="001756E9" w:rsidRPr="001756E9">
        <w:rPr>
          <w:lang w:val="fr-FR"/>
        </w:rPr>
        <w:t>’</w:t>
      </w:r>
      <w:r w:rsidRPr="001756E9">
        <w:rPr>
          <w:lang w:val="fr-FR"/>
        </w:rPr>
        <w:t>il avait demandé au Gouvernement de la République démocratique du Congo sur les violences sexuelles liées au conflit qui étaient commises contre les femmes et les filles dans ses provinces orientales (voir décision 86/VII).</w:t>
      </w:r>
    </w:p>
    <w:p w14:paraId="194E671A" w14:textId="77777777" w:rsidR="00632514" w:rsidRPr="001756E9" w:rsidRDefault="00632514" w:rsidP="00632514">
      <w:pPr>
        <w:pStyle w:val="SingleTxt"/>
        <w:spacing w:after="0" w:line="120" w:lineRule="exact"/>
        <w:rPr>
          <w:sz w:val="10"/>
          <w:lang w:val="fr-FR"/>
        </w:rPr>
      </w:pPr>
    </w:p>
    <w:p w14:paraId="007E3483" w14:textId="77777777" w:rsidR="000F653E" w:rsidRPr="00664FEC" w:rsidRDefault="000F653E" w:rsidP="00632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Pr="00664FEC">
        <w:rPr>
          <w:lang w:val="fr-FR"/>
        </w:rPr>
        <w:t>Décision 87/VII</w:t>
      </w:r>
    </w:p>
    <w:p w14:paraId="1F3A7C77" w14:textId="77777777" w:rsidR="00632514" w:rsidRPr="00664FEC" w:rsidRDefault="00632514" w:rsidP="00632514">
      <w:pPr>
        <w:pStyle w:val="SingleTxt"/>
        <w:spacing w:after="0" w:line="120" w:lineRule="exact"/>
        <w:rPr>
          <w:sz w:val="10"/>
          <w:lang w:val="fr-FR"/>
        </w:rPr>
      </w:pPr>
    </w:p>
    <w:p w14:paraId="1D969679" w14:textId="578DAA75" w:rsidR="000F653E" w:rsidRPr="001756E9" w:rsidRDefault="000F653E" w:rsidP="000F653E">
      <w:pPr>
        <w:pStyle w:val="SingleTxt"/>
        <w:rPr>
          <w:lang w:val="fr-FR"/>
        </w:rPr>
      </w:pPr>
      <w:r w:rsidRPr="00664FEC">
        <w:rPr>
          <w:lang w:val="fr-FR"/>
        </w:rPr>
        <w:tab/>
        <w:t>Afin de suivre les Principes directeurs d</w:t>
      </w:r>
      <w:r w:rsidR="001756E9" w:rsidRPr="00664FEC">
        <w:rPr>
          <w:lang w:val="fr-FR"/>
        </w:rPr>
        <w:t>’</w:t>
      </w:r>
      <w:r w:rsidRPr="00664FEC">
        <w:rPr>
          <w:lang w:val="fr-FR"/>
        </w:rPr>
        <w:t>Addis-Abeba relatifs à l</w:t>
      </w:r>
      <w:r w:rsidR="001756E9" w:rsidRPr="00664FEC">
        <w:rPr>
          <w:lang w:val="fr-FR"/>
        </w:rPr>
        <w:t>’</w:t>
      </w:r>
      <w:r w:rsidRPr="00664FEC">
        <w:rPr>
          <w:lang w:val="fr-FR"/>
        </w:rPr>
        <w:t>indépendance et à l</w:t>
      </w:r>
      <w:r w:rsidR="001756E9" w:rsidRPr="00664FEC">
        <w:rPr>
          <w:lang w:val="fr-FR"/>
        </w:rPr>
        <w:t>’</w:t>
      </w:r>
      <w:r w:rsidRPr="00664FEC">
        <w:rPr>
          <w:lang w:val="fr-FR"/>
        </w:rPr>
        <w:t>impartialité des membres des organes créés en vertu d</w:t>
      </w:r>
      <w:r w:rsidR="001756E9" w:rsidRPr="00664FEC">
        <w:rPr>
          <w:lang w:val="fr-FR"/>
        </w:rPr>
        <w:t>’</w:t>
      </w:r>
      <w:r w:rsidRPr="00664FEC">
        <w:rPr>
          <w:lang w:val="fr-FR"/>
        </w:rPr>
        <w:t>instruments internationaux relatifs aux droits de l</w:t>
      </w:r>
      <w:r w:rsidR="001756E9" w:rsidRPr="00664FEC">
        <w:rPr>
          <w:lang w:val="fr-FR"/>
        </w:rPr>
        <w:t>’</w:t>
      </w:r>
      <w:r w:rsidRPr="00664FEC">
        <w:rPr>
          <w:lang w:val="fr-FR"/>
        </w:rPr>
        <w:t>homme (</w:t>
      </w:r>
      <w:hyperlink r:id="rId88" w:history="1">
        <w:r w:rsidRPr="00664FEC">
          <w:rPr>
            <w:rStyle w:val="Hyperlink"/>
            <w:lang w:val="fr-FR"/>
          </w:rPr>
          <w:t>A/67/222</w:t>
        </w:r>
      </w:hyperlink>
      <w:r w:rsidRPr="00664FEC">
        <w:rPr>
          <w:lang w:val="fr-FR"/>
        </w:rPr>
        <w:t>, annexe I), le Comité a décidé que ses projets d</w:t>
      </w:r>
      <w:r w:rsidR="001756E9" w:rsidRPr="00664FEC">
        <w:rPr>
          <w:lang w:val="fr-FR"/>
        </w:rPr>
        <w:t>’</w:t>
      </w:r>
      <w:r w:rsidRPr="00664FEC">
        <w:rPr>
          <w:lang w:val="fr-FR"/>
        </w:rPr>
        <w:t>observations</w:t>
      </w:r>
      <w:r w:rsidRPr="001756E9">
        <w:rPr>
          <w:lang w:val="fr-FR"/>
        </w:rPr>
        <w:t xml:space="preserve"> finales ne seraient plus communiqués aux membres du Comité qui sont des ressortissants de l</w:t>
      </w:r>
      <w:r w:rsidR="001756E9" w:rsidRPr="001756E9">
        <w:rPr>
          <w:lang w:val="fr-FR"/>
        </w:rPr>
        <w:t>’</w:t>
      </w:r>
      <w:r w:rsidRPr="001756E9">
        <w:rPr>
          <w:lang w:val="fr-FR"/>
        </w:rPr>
        <w:t>État partie concerné et que les communications confidentielles des équipes de pays des Nations Unies, des organisations non gouvernementales et d</w:t>
      </w:r>
      <w:r w:rsidR="001756E9" w:rsidRPr="001756E9">
        <w:rPr>
          <w:lang w:val="fr-FR"/>
        </w:rPr>
        <w:t>’</w:t>
      </w:r>
      <w:r w:rsidRPr="001756E9">
        <w:rPr>
          <w:lang w:val="fr-FR"/>
        </w:rPr>
        <w:t>autres sources d</w:t>
      </w:r>
      <w:r w:rsidR="001756E9" w:rsidRPr="001756E9">
        <w:rPr>
          <w:lang w:val="fr-FR"/>
        </w:rPr>
        <w:t>’</w:t>
      </w:r>
      <w:r w:rsidRPr="001756E9">
        <w:rPr>
          <w:lang w:val="fr-FR"/>
        </w:rPr>
        <w:t>information ne seraient pas affichées sur l</w:t>
      </w:r>
      <w:r w:rsidR="001756E9" w:rsidRPr="001756E9">
        <w:rPr>
          <w:lang w:val="fr-FR"/>
        </w:rPr>
        <w:t>’</w:t>
      </w:r>
      <w:r w:rsidRPr="001756E9">
        <w:rPr>
          <w:lang w:val="fr-FR"/>
        </w:rPr>
        <w:t>extranet confidentiel destiné aux membres du Comité si la source de l</w:t>
      </w:r>
      <w:r w:rsidR="001756E9" w:rsidRPr="001756E9">
        <w:rPr>
          <w:lang w:val="fr-FR"/>
        </w:rPr>
        <w:t>’</w:t>
      </w:r>
      <w:r w:rsidRPr="001756E9">
        <w:rPr>
          <w:lang w:val="fr-FR"/>
        </w:rPr>
        <w:t>information en faisait la demande. Dans ce cas, ils ne seraient distribués qu</w:t>
      </w:r>
      <w:r w:rsidR="001756E9" w:rsidRPr="001756E9">
        <w:rPr>
          <w:lang w:val="fr-FR"/>
        </w:rPr>
        <w:t>’</w:t>
      </w:r>
      <w:r w:rsidRPr="001756E9">
        <w:rPr>
          <w:lang w:val="fr-FR"/>
        </w:rPr>
        <w:t>aux membres de l</w:t>
      </w:r>
      <w:r w:rsidR="001756E9" w:rsidRPr="001756E9">
        <w:rPr>
          <w:lang w:val="fr-FR"/>
        </w:rPr>
        <w:t>’</w:t>
      </w:r>
      <w:r w:rsidRPr="001756E9">
        <w:rPr>
          <w:lang w:val="fr-FR"/>
        </w:rPr>
        <w:t xml:space="preserve">équipe spéciale concernée pour le pays considéré. </w:t>
      </w:r>
    </w:p>
    <w:p w14:paraId="64EE0244" w14:textId="77777777" w:rsidR="00632514" w:rsidRPr="001756E9" w:rsidRDefault="00632514" w:rsidP="00632514">
      <w:pPr>
        <w:pStyle w:val="SingleTxt"/>
        <w:spacing w:after="0" w:line="120" w:lineRule="exact"/>
        <w:rPr>
          <w:sz w:val="10"/>
          <w:lang w:val="fr-FR"/>
        </w:rPr>
      </w:pPr>
    </w:p>
    <w:p w14:paraId="5C9BE965" w14:textId="77777777" w:rsidR="000F653E" w:rsidRPr="001756E9" w:rsidRDefault="000F653E" w:rsidP="00632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87/VIII</w:t>
      </w:r>
    </w:p>
    <w:p w14:paraId="1CA27ACF" w14:textId="77777777" w:rsidR="00632514" w:rsidRPr="001756E9" w:rsidRDefault="00632514" w:rsidP="00632514">
      <w:pPr>
        <w:pStyle w:val="SingleTxt"/>
        <w:spacing w:after="0" w:line="120" w:lineRule="exact"/>
        <w:rPr>
          <w:sz w:val="10"/>
          <w:lang w:val="fr-FR"/>
        </w:rPr>
      </w:pPr>
    </w:p>
    <w:p w14:paraId="481512A8" w14:textId="77777777" w:rsidR="000F653E" w:rsidRPr="001756E9" w:rsidRDefault="000F653E" w:rsidP="000F653E">
      <w:pPr>
        <w:pStyle w:val="SingleTxt"/>
        <w:rPr>
          <w:lang w:val="fr-FR"/>
        </w:rPr>
      </w:pPr>
      <w:r w:rsidRPr="001756E9">
        <w:rPr>
          <w:lang w:val="fr-FR"/>
        </w:rPr>
        <w:tab/>
        <w:t>Le 16 février, le Comité a approuvé la note conceptuelle concernant un projet de recommandation générale sur les stéréotypes de genre.</w:t>
      </w:r>
    </w:p>
    <w:p w14:paraId="0F1C0B49" w14:textId="77777777" w:rsidR="00632514" w:rsidRPr="001756E9" w:rsidRDefault="00632514" w:rsidP="00632514">
      <w:pPr>
        <w:pStyle w:val="SingleTxt"/>
        <w:spacing w:after="0" w:line="120" w:lineRule="exact"/>
        <w:rPr>
          <w:sz w:val="10"/>
          <w:lang w:val="fr-FR"/>
        </w:rPr>
      </w:pPr>
    </w:p>
    <w:p w14:paraId="6B799D28" w14:textId="77777777" w:rsidR="000F653E" w:rsidRPr="001756E9" w:rsidRDefault="000F653E" w:rsidP="00632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87/IX</w:t>
      </w:r>
    </w:p>
    <w:p w14:paraId="1798973E" w14:textId="77777777" w:rsidR="00632514" w:rsidRPr="001756E9" w:rsidRDefault="00632514" w:rsidP="00632514">
      <w:pPr>
        <w:pStyle w:val="SingleTxt"/>
        <w:spacing w:after="0" w:line="120" w:lineRule="exact"/>
        <w:rPr>
          <w:sz w:val="10"/>
          <w:lang w:val="fr-FR"/>
        </w:rPr>
      </w:pPr>
    </w:p>
    <w:p w14:paraId="0EB8C530" w14:textId="77777777" w:rsidR="000F653E" w:rsidRPr="001756E9" w:rsidRDefault="000F653E" w:rsidP="000F653E">
      <w:pPr>
        <w:pStyle w:val="SingleTxt"/>
        <w:rPr>
          <w:lang w:val="fr-FR"/>
        </w:rPr>
      </w:pPr>
      <w:r w:rsidRPr="001756E9">
        <w:rPr>
          <w:lang w:val="fr-FR"/>
        </w:rPr>
        <w:tab/>
        <w:t>Le 16 février, le Comité a approuvé sa contribution au forum politique de haut niveau pour le développement durable de 2024</w:t>
      </w:r>
      <w:r w:rsidRPr="001756E9">
        <w:rPr>
          <w:rStyle w:val="FootnoteReference"/>
          <w:lang w:val="fr-FR"/>
        </w:rPr>
        <w:footnoteReference w:id="13"/>
      </w:r>
      <w:r w:rsidRPr="001756E9">
        <w:rPr>
          <w:lang w:val="fr-FR"/>
        </w:rPr>
        <w:t>.</w:t>
      </w:r>
    </w:p>
    <w:p w14:paraId="13E75AA6" w14:textId="77777777" w:rsidR="00632514" w:rsidRPr="001756E9" w:rsidRDefault="00632514" w:rsidP="00632514">
      <w:pPr>
        <w:pStyle w:val="SingleTxt"/>
        <w:spacing w:after="0" w:line="120" w:lineRule="exact"/>
        <w:rPr>
          <w:sz w:val="10"/>
          <w:lang w:val="fr-FR"/>
        </w:rPr>
      </w:pPr>
    </w:p>
    <w:p w14:paraId="617168F3" w14:textId="77777777" w:rsidR="000F653E" w:rsidRPr="001756E9" w:rsidRDefault="000F653E" w:rsidP="00632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87/X</w:t>
      </w:r>
    </w:p>
    <w:p w14:paraId="55020457" w14:textId="77777777" w:rsidR="00632514" w:rsidRPr="001756E9" w:rsidRDefault="00632514" w:rsidP="00632514">
      <w:pPr>
        <w:pStyle w:val="SingleTxt"/>
        <w:spacing w:after="0" w:line="120" w:lineRule="exact"/>
        <w:rPr>
          <w:sz w:val="10"/>
          <w:lang w:val="fr-FR"/>
        </w:rPr>
      </w:pPr>
    </w:p>
    <w:p w14:paraId="21F85485" w14:textId="54B227B8" w:rsidR="000F653E" w:rsidRPr="001756E9" w:rsidRDefault="000F653E" w:rsidP="000F653E">
      <w:pPr>
        <w:pStyle w:val="SingleTxt"/>
        <w:rPr>
          <w:lang w:val="fr-FR"/>
        </w:rPr>
      </w:pPr>
      <w:r w:rsidRPr="001756E9">
        <w:rPr>
          <w:lang w:val="fr-FR"/>
        </w:rPr>
        <w:tab/>
        <w:t>Le Comité a décidé de convoquer sa réunion informelle biennale avec les États parties à la Convention au cours de sa quatre-vingt-neuvième session, en octobre 2024, dans le cadre d</w:t>
      </w:r>
      <w:r w:rsidR="001756E9" w:rsidRPr="001756E9">
        <w:rPr>
          <w:lang w:val="fr-FR"/>
        </w:rPr>
        <w:t>’</w:t>
      </w:r>
      <w:r w:rsidRPr="001756E9">
        <w:rPr>
          <w:lang w:val="fr-FR"/>
        </w:rPr>
        <w:t>une réunion publique, et a demandé au Secrétariat de prendre les dispositions nécessaires.</w:t>
      </w:r>
    </w:p>
    <w:p w14:paraId="7F5D2E3E" w14:textId="77777777" w:rsidR="00632514" w:rsidRPr="001756E9" w:rsidRDefault="00632514" w:rsidP="00632514">
      <w:pPr>
        <w:pStyle w:val="SingleTxt"/>
        <w:spacing w:after="0" w:line="120" w:lineRule="exact"/>
        <w:rPr>
          <w:sz w:val="10"/>
          <w:lang w:val="fr-FR"/>
        </w:rPr>
      </w:pPr>
    </w:p>
    <w:p w14:paraId="7BF52DE6" w14:textId="77777777" w:rsidR="000F653E" w:rsidRPr="001756E9" w:rsidRDefault="000F653E" w:rsidP="00632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Décision 87/XI</w:t>
      </w:r>
    </w:p>
    <w:p w14:paraId="7676370F" w14:textId="77777777" w:rsidR="00632514" w:rsidRPr="001756E9" w:rsidRDefault="00632514" w:rsidP="00632514">
      <w:pPr>
        <w:pStyle w:val="SingleTxt"/>
        <w:spacing w:after="0" w:line="120" w:lineRule="exact"/>
        <w:rPr>
          <w:sz w:val="10"/>
          <w:lang w:val="fr-FR"/>
        </w:rPr>
      </w:pPr>
    </w:p>
    <w:p w14:paraId="6D41D173" w14:textId="77777777" w:rsidR="000F653E" w:rsidRPr="001756E9" w:rsidRDefault="000F653E" w:rsidP="000F653E">
      <w:pPr>
        <w:pStyle w:val="SingleTxt"/>
        <w:rPr>
          <w:lang w:val="fr-FR"/>
        </w:rPr>
      </w:pPr>
      <w:r w:rsidRPr="001756E9">
        <w:rPr>
          <w:lang w:val="fr-FR"/>
        </w:rPr>
        <w:tab/>
        <w:t>Le Comité a confirmé la composition de son groupe de travail de présession pour la quatre-vingt-neuvième session, à savoir : Hiroko Akizuki, Leticia Bonifaz Alfonzo, Corinne Dettmeijer-Vermeulen, Esther Eghobamien-Mshelia et Genoveva Tisheva.</w:t>
      </w:r>
    </w:p>
    <w:p w14:paraId="110D13C7" w14:textId="77777777" w:rsidR="000F653E" w:rsidRPr="001756E9" w:rsidRDefault="000F653E" w:rsidP="000F653E">
      <w:pPr>
        <w:spacing w:after="200" w:line="276" w:lineRule="auto"/>
        <w:rPr>
          <w:lang w:val="fr-FR"/>
        </w:rPr>
      </w:pPr>
      <w:r w:rsidRPr="001756E9">
        <w:rPr>
          <w:lang w:val="fr-FR"/>
        </w:rPr>
        <w:br w:type="page"/>
      </w:r>
    </w:p>
    <w:p w14:paraId="3DBC7B75" w14:textId="77777777" w:rsidR="000F653E" w:rsidRPr="00F60271" w:rsidRDefault="000F653E" w:rsidP="007A5D9C">
      <w:pPr>
        <w:pStyle w:val="HCh0"/>
        <w:ind w:left="1267" w:right="1260" w:hanging="1267"/>
        <w:rPr>
          <w:lang w:val="fr-FR"/>
        </w:rPr>
      </w:pPr>
      <w:r w:rsidRPr="00F60271">
        <w:rPr>
          <w:lang w:val="fr-FR"/>
        </w:rPr>
        <w:t>Chapitre II</w:t>
      </w:r>
    </w:p>
    <w:p w14:paraId="02D8F9E5" w14:textId="1C63D9E4" w:rsidR="000F653E" w:rsidRPr="00F60271" w:rsidRDefault="007A5D9C" w:rsidP="007A5D9C">
      <w:pPr>
        <w:pStyle w:val="HCh0"/>
        <w:ind w:left="1267" w:right="1260" w:hanging="1267"/>
        <w:rPr>
          <w:lang w:val="fr-FR"/>
        </w:rPr>
      </w:pPr>
      <w:r w:rsidRPr="00F60271">
        <w:rPr>
          <w:lang w:val="fr-FR"/>
        </w:rPr>
        <w:tab/>
      </w:r>
      <w:r w:rsidRPr="00F60271">
        <w:rPr>
          <w:lang w:val="fr-FR"/>
        </w:rPr>
        <w:tab/>
      </w:r>
      <w:r w:rsidR="000F653E" w:rsidRPr="00F60271">
        <w:rPr>
          <w:lang w:val="fr-FR"/>
        </w:rPr>
        <w:t>Questions d</w:t>
      </w:r>
      <w:r w:rsidR="001756E9" w:rsidRPr="00F60271">
        <w:rPr>
          <w:lang w:val="fr-FR"/>
        </w:rPr>
        <w:t>’</w:t>
      </w:r>
      <w:r w:rsidR="000F653E" w:rsidRPr="00F60271">
        <w:rPr>
          <w:lang w:val="fr-FR"/>
        </w:rPr>
        <w:t>organisation et questions diverses</w:t>
      </w:r>
    </w:p>
    <w:p w14:paraId="2A8B8716" w14:textId="77777777" w:rsidR="007A5D9C" w:rsidRPr="00F60271" w:rsidRDefault="007A5D9C" w:rsidP="007A5D9C">
      <w:pPr>
        <w:pStyle w:val="SingleTxt"/>
        <w:spacing w:after="0" w:line="120" w:lineRule="exact"/>
        <w:rPr>
          <w:sz w:val="10"/>
          <w:lang w:val="fr-FR"/>
        </w:rPr>
      </w:pPr>
    </w:p>
    <w:p w14:paraId="75115777" w14:textId="77777777" w:rsidR="007A5D9C" w:rsidRPr="00F60271" w:rsidRDefault="007A5D9C" w:rsidP="007A5D9C">
      <w:pPr>
        <w:pStyle w:val="SingleTxt"/>
        <w:spacing w:after="0" w:line="120" w:lineRule="exact"/>
        <w:rPr>
          <w:sz w:val="10"/>
          <w:lang w:val="fr-FR"/>
        </w:rPr>
      </w:pPr>
    </w:p>
    <w:p w14:paraId="5D3159DB" w14:textId="3CB20520" w:rsidR="000F653E" w:rsidRPr="001756E9" w:rsidRDefault="007A5D9C" w:rsidP="007A5D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bCs/>
          <w:lang w:val="fr-FR"/>
        </w:rPr>
        <w:tab/>
      </w:r>
      <w:r w:rsidR="000F653E" w:rsidRPr="001756E9">
        <w:rPr>
          <w:bCs/>
          <w:lang w:val="fr-FR"/>
        </w:rPr>
        <w:t>A.</w:t>
      </w:r>
      <w:r w:rsidRPr="001756E9">
        <w:rPr>
          <w:lang w:val="fr-FR"/>
        </w:rPr>
        <w:tab/>
      </w:r>
      <w:r w:rsidR="000F653E" w:rsidRPr="001756E9">
        <w:rPr>
          <w:lang w:val="fr-FR"/>
        </w:rPr>
        <w:t>États parties à la Convention et au Protocole facultatif</w:t>
      </w:r>
    </w:p>
    <w:p w14:paraId="5D20E00F" w14:textId="77777777" w:rsidR="007A5D9C" w:rsidRPr="001756E9" w:rsidRDefault="007A5D9C" w:rsidP="007A5D9C">
      <w:pPr>
        <w:pStyle w:val="SingleTxt"/>
        <w:spacing w:after="0" w:line="120" w:lineRule="exact"/>
        <w:rPr>
          <w:sz w:val="10"/>
          <w:lang w:val="fr-FR"/>
        </w:rPr>
      </w:pPr>
    </w:p>
    <w:p w14:paraId="349EB958" w14:textId="77777777" w:rsidR="007A5D9C" w:rsidRPr="001756E9" w:rsidRDefault="007A5D9C" w:rsidP="007A5D9C">
      <w:pPr>
        <w:pStyle w:val="SingleTxt"/>
        <w:spacing w:after="0" w:line="120" w:lineRule="exact"/>
        <w:rPr>
          <w:sz w:val="10"/>
          <w:lang w:val="fr-FR"/>
        </w:rPr>
      </w:pPr>
    </w:p>
    <w:p w14:paraId="49510558" w14:textId="7F345AC4" w:rsidR="000F653E" w:rsidRPr="001756E9" w:rsidRDefault="000F653E" w:rsidP="000F653E">
      <w:pPr>
        <w:pStyle w:val="SingleTxt"/>
        <w:numPr>
          <w:ilvl w:val="0"/>
          <w:numId w:val="26"/>
        </w:numPr>
        <w:spacing w:line="240" w:lineRule="exact"/>
        <w:rPr>
          <w:lang w:val="fr-FR"/>
        </w:rPr>
      </w:pPr>
      <w:r w:rsidRPr="001756E9">
        <w:rPr>
          <w:lang w:val="fr-FR"/>
        </w:rPr>
        <w:t xml:space="preserve">Au 16 février 2024, date de clôture de la </w:t>
      </w:r>
      <w:r w:rsidRPr="00664FEC">
        <w:rPr>
          <w:lang w:val="fr-FR"/>
        </w:rPr>
        <w:t>quatre-vingt-</w:t>
      </w:r>
      <w:r w:rsidR="00664FEC" w:rsidRPr="001756E9">
        <w:rPr>
          <w:lang w:val="fr-FR"/>
        </w:rPr>
        <w:t>septième</w:t>
      </w:r>
      <w:r w:rsidR="00664FEC" w:rsidRPr="00664FEC" w:rsidDel="00664FEC">
        <w:rPr>
          <w:lang w:val="fr-FR"/>
        </w:rPr>
        <w:t xml:space="preserve"> </w:t>
      </w:r>
      <w:r w:rsidRPr="001756E9">
        <w:rPr>
          <w:lang w:val="fr-FR"/>
        </w:rPr>
        <w:t>session du Comité, le nombre d</w:t>
      </w:r>
      <w:r w:rsidR="001756E9" w:rsidRPr="001756E9">
        <w:rPr>
          <w:lang w:val="fr-FR"/>
        </w:rPr>
        <w:t>’</w:t>
      </w:r>
      <w:r w:rsidRPr="001756E9">
        <w:rPr>
          <w:lang w:val="fr-FR"/>
        </w:rPr>
        <w:t>États ayant ratifié la Convention (189) et le nombre d</w:t>
      </w:r>
      <w:r w:rsidR="001756E9" w:rsidRPr="001756E9">
        <w:rPr>
          <w:lang w:val="fr-FR"/>
        </w:rPr>
        <w:t>’</w:t>
      </w:r>
      <w:r w:rsidRPr="001756E9">
        <w:rPr>
          <w:lang w:val="fr-FR"/>
        </w:rPr>
        <w:t>États parties ayant accepté la modification apportée au paragraphe 1 de l</w:t>
      </w:r>
      <w:r w:rsidR="001756E9" w:rsidRPr="001756E9">
        <w:rPr>
          <w:lang w:val="fr-FR"/>
        </w:rPr>
        <w:t>’</w:t>
      </w:r>
      <w:r w:rsidRPr="001756E9">
        <w:rPr>
          <w:lang w:val="fr-FR"/>
        </w:rPr>
        <w:t xml:space="preserve">article 20 de la Convention concernant le calendrier des </w:t>
      </w:r>
      <w:r w:rsidRPr="00664FEC">
        <w:rPr>
          <w:lang w:val="fr-FR"/>
        </w:rPr>
        <w:t>réunions (8</w:t>
      </w:r>
      <w:r w:rsidR="00664FEC">
        <w:rPr>
          <w:lang w:val="fr-FR"/>
        </w:rPr>
        <w:t>1</w:t>
      </w:r>
      <w:r w:rsidRPr="00664FEC">
        <w:rPr>
          <w:lang w:val="fr-FR"/>
        </w:rPr>
        <w:t>)</w:t>
      </w:r>
      <w:r w:rsidRPr="001756E9">
        <w:rPr>
          <w:lang w:val="fr-FR"/>
        </w:rPr>
        <w:t xml:space="preserve"> étaient les mêmes qu</w:t>
      </w:r>
      <w:r w:rsidR="001756E9" w:rsidRPr="001756E9">
        <w:rPr>
          <w:lang w:val="fr-FR"/>
        </w:rPr>
        <w:t>’</w:t>
      </w:r>
      <w:r w:rsidRPr="001756E9">
        <w:rPr>
          <w:lang w:val="fr-FR"/>
        </w:rPr>
        <w:t>au 27</w:t>
      </w:r>
      <w:r w:rsidR="007A5D9C" w:rsidRPr="001756E9">
        <w:rPr>
          <w:lang w:val="fr-FR"/>
        </w:rPr>
        <w:t> </w:t>
      </w:r>
      <w:r w:rsidRPr="001756E9">
        <w:rPr>
          <w:lang w:val="fr-FR"/>
        </w:rPr>
        <w:t>octobre 2023, date de clôture de la quatre-vingt-sixième session.</w:t>
      </w:r>
    </w:p>
    <w:p w14:paraId="4446D231" w14:textId="6D115AC3" w:rsidR="000F653E" w:rsidRPr="001756E9" w:rsidRDefault="000F653E" w:rsidP="000F653E">
      <w:pPr>
        <w:pStyle w:val="SingleTxt"/>
        <w:numPr>
          <w:ilvl w:val="0"/>
          <w:numId w:val="26"/>
        </w:numPr>
        <w:spacing w:line="240" w:lineRule="exact"/>
        <w:rPr>
          <w:lang w:val="fr-FR"/>
        </w:rPr>
      </w:pPr>
      <w:r w:rsidRPr="001756E9">
        <w:rPr>
          <w:lang w:val="fr-FR"/>
        </w:rPr>
        <w:t>Le nombre d</w:t>
      </w:r>
      <w:r w:rsidR="001756E9" w:rsidRPr="001756E9">
        <w:rPr>
          <w:lang w:val="fr-FR"/>
        </w:rPr>
        <w:t>’</w:t>
      </w:r>
      <w:r w:rsidRPr="001756E9">
        <w:rPr>
          <w:lang w:val="fr-FR"/>
        </w:rPr>
        <w:t>États ayant ratifié le Protocole facultatif à la Convention (115) était le même qu</w:t>
      </w:r>
      <w:r w:rsidR="001756E9" w:rsidRPr="001756E9">
        <w:rPr>
          <w:lang w:val="fr-FR"/>
        </w:rPr>
        <w:t>’</w:t>
      </w:r>
      <w:r w:rsidRPr="001756E9">
        <w:rPr>
          <w:lang w:val="fr-FR"/>
        </w:rPr>
        <w:t>au 27 octobre, date de la clôture de la quatre-vingt-sixième session.</w:t>
      </w:r>
    </w:p>
    <w:p w14:paraId="01CD18F3" w14:textId="77777777" w:rsidR="007A5D9C" w:rsidRPr="001756E9" w:rsidRDefault="007A5D9C" w:rsidP="007A5D9C">
      <w:pPr>
        <w:pStyle w:val="SingleTxt"/>
        <w:spacing w:after="0" w:line="120" w:lineRule="exact"/>
        <w:rPr>
          <w:sz w:val="10"/>
          <w:lang w:val="fr-FR"/>
        </w:rPr>
      </w:pPr>
    </w:p>
    <w:p w14:paraId="02B322EE" w14:textId="77777777" w:rsidR="007A5D9C" w:rsidRPr="001756E9" w:rsidRDefault="007A5D9C" w:rsidP="007A5D9C">
      <w:pPr>
        <w:pStyle w:val="SingleTxt"/>
        <w:spacing w:after="0" w:line="120" w:lineRule="exact"/>
        <w:rPr>
          <w:sz w:val="10"/>
          <w:lang w:val="fr-FR"/>
        </w:rPr>
      </w:pPr>
    </w:p>
    <w:p w14:paraId="17D6327A" w14:textId="77777777" w:rsidR="000F653E" w:rsidRPr="001756E9" w:rsidRDefault="000F653E" w:rsidP="007A5D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t>B.</w:t>
      </w:r>
      <w:r w:rsidRPr="001756E9">
        <w:rPr>
          <w:lang w:val="fr-FR"/>
        </w:rPr>
        <w:tab/>
        <w:t>Ouverture de la session</w:t>
      </w:r>
    </w:p>
    <w:p w14:paraId="510790B5" w14:textId="77777777" w:rsidR="007A5D9C" w:rsidRPr="001756E9" w:rsidRDefault="007A5D9C" w:rsidP="007A5D9C">
      <w:pPr>
        <w:pStyle w:val="SingleTxt"/>
        <w:spacing w:after="0" w:line="120" w:lineRule="exact"/>
        <w:rPr>
          <w:sz w:val="10"/>
          <w:lang w:val="fr-FR"/>
        </w:rPr>
      </w:pPr>
    </w:p>
    <w:p w14:paraId="0B27262C" w14:textId="77777777" w:rsidR="007A5D9C" w:rsidRPr="001756E9" w:rsidRDefault="007A5D9C" w:rsidP="007A5D9C">
      <w:pPr>
        <w:pStyle w:val="SingleTxt"/>
        <w:spacing w:after="0" w:line="120" w:lineRule="exact"/>
        <w:rPr>
          <w:sz w:val="10"/>
          <w:lang w:val="fr-FR"/>
        </w:rPr>
      </w:pPr>
    </w:p>
    <w:p w14:paraId="49CA5D66" w14:textId="5475BC68" w:rsidR="000F653E" w:rsidRPr="001756E9" w:rsidRDefault="000F653E" w:rsidP="000F653E">
      <w:pPr>
        <w:pStyle w:val="SingleTxt"/>
        <w:numPr>
          <w:ilvl w:val="0"/>
          <w:numId w:val="26"/>
        </w:numPr>
        <w:spacing w:line="240" w:lineRule="exact"/>
        <w:rPr>
          <w:lang w:val="fr-FR"/>
        </w:rPr>
      </w:pPr>
      <w:r w:rsidRPr="001756E9">
        <w:rPr>
          <w:lang w:val="fr-FR"/>
        </w:rPr>
        <w:t>Le Comité a tenu sa quatre-vingt-septième session à l</w:t>
      </w:r>
      <w:r w:rsidR="001756E9" w:rsidRPr="001756E9">
        <w:rPr>
          <w:lang w:val="fr-FR"/>
        </w:rPr>
        <w:t>’</w:t>
      </w:r>
      <w:r w:rsidRPr="001756E9">
        <w:rPr>
          <w:lang w:val="fr-FR"/>
        </w:rPr>
        <w:t>Office des Nations Unies à Genève, du 29 janvier au 16 février 2024. Il a tenu 20 séances plénières et 10 autres séances pour examiner les points 5 à 8 de l</w:t>
      </w:r>
      <w:r w:rsidR="001756E9" w:rsidRPr="001756E9">
        <w:rPr>
          <w:lang w:val="fr-FR"/>
        </w:rPr>
        <w:t>’</w:t>
      </w:r>
      <w:r w:rsidRPr="001756E9">
        <w:rPr>
          <w:lang w:val="fr-FR"/>
        </w:rPr>
        <w:t>ordre du jour. On trouvera la liste des documents dont il était saisi à l</w:t>
      </w:r>
      <w:r w:rsidR="001756E9" w:rsidRPr="001756E9">
        <w:rPr>
          <w:lang w:val="fr-FR"/>
        </w:rPr>
        <w:t>’</w:t>
      </w:r>
      <w:r w:rsidRPr="001756E9">
        <w:rPr>
          <w:lang w:val="fr-FR"/>
        </w:rPr>
        <w:t>annexe I de la troisième partie du présent rapport.</w:t>
      </w:r>
    </w:p>
    <w:p w14:paraId="736DFE66" w14:textId="5F25FCB6" w:rsidR="000F653E" w:rsidRPr="001756E9" w:rsidRDefault="000F653E" w:rsidP="000F653E">
      <w:pPr>
        <w:pStyle w:val="SingleTxt"/>
        <w:numPr>
          <w:ilvl w:val="0"/>
          <w:numId w:val="26"/>
        </w:numPr>
        <w:spacing w:line="240" w:lineRule="exact"/>
        <w:rPr>
          <w:lang w:val="fr-FR"/>
        </w:rPr>
      </w:pPr>
      <w:r w:rsidRPr="001756E9">
        <w:rPr>
          <w:lang w:val="fr-FR"/>
        </w:rPr>
        <w:t>La session a été ouverte par la Présidente, Ana Peláez Narváez, à la 2029</w:t>
      </w:r>
      <w:r w:rsidRPr="001756E9">
        <w:rPr>
          <w:vertAlign w:val="superscript"/>
          <w:lang w:val="fr-FR"/>
        </w:rPr>
        <w:t>e</w:t>
      </w:r>
      <w:r w:rsidR="007A5D9C" w:rsidRPr="001756E9">
        <w:rPr>
          <w:lang w:val="fr-FR"/>
        </w:rPr>
        <w:t> </w:t>
      </w:r>
      <w:r w:rsidRPr="001756E9">
        <w:rPr>
          <w:lang w:val="fr-FR"/>
        </w:rPr>
        <w:t>séance, le 29 janvier.</w:t>
      </w:r>
    </w:p>
    <w:p w14:paraId="3193E3CC" w14:textId="77777777" w:rsidR="007A5D9C" w:rsidRPr="001756E9" w:rsidRDefault="007A5D9C" w:rsidP="007A5D9C">
      <w:pPr>
        <w:pStyle w:val="SingleTxt"/>
        <w:spacing w:after="0" w:line="120" w:lineRule="exact"/>
        <w:rPr>
          <w:sz w:val="10"/>
          <w:lang w:val="fr-FR"/>
        </w:rPr>
      </w:pPr>
    </w:p>
    <w:p w14:paraId="63346577" w14:textId="77777777" w:rsidR="007A5D9C" w:rsidRPr="001756E9" w:rsidRDefault="007A5D9C" w:rsidP="007A5D9C">
      <w:pPr>
        <w:pStyle w:val="SingleTxt"/>
        <w:spacing w:after="0" w:line="120" w:lineRule="exact"/>
        <w:rPr>
          <w:sz w:val="10"/>
          <w:lang w:val="fr-FR"/>
        </w:rPr>
      </w:pPr>
    </w:p>
    <w:p w14:paraId="51913DB0" w14:textId="2D213515" w:rsidR="000F653E" w:rsidRPr="001756E9" w:rsidRDefault="000F653E" w:rsidP="007A5D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t>C.</w:t>
      </w:r>
      <w:r w:rsidRPr="001756E9">
        <w:rPr>
          <w:lang w:val="fr-FR"/>
        </w:rPr>
        <w:tab/>
        <w:t>Adoption de l</w:t>
      </w:r>
      <w:r w:rsidR="001756E9" w:rsidRPr="001756E9">
        <w:rPr>
          <w:lang w:val="fr-FR"/>
        </w:rPr>
        <w:t>’</w:t>
      </w:r>
      <w:r w:rsidRPr="001756E9">
        <w:rPr>
          <w:lang w:val="fr-FR"/>
        </w:rPr>
        <w:t>ordre du jour</w:t>
      </w:r>
    </w:p>
    <w:p w14:paraId="0FFAF0E3" w14:textId="77777777" w:rsidR="007A5D9C" w:rsidRPr="001756E9" w:rsidRDefault="007A5D9C" w:rsidP="007A5D9C">
      <w:pPr>
        <w:pStyle w:val="SingleTxt"/>
        <w:spacing w:after="0" w:line="120" w:lineRule="exact"/>
        <w:rPr>
          <w:sz w:val="10"/>
          <w:lang w:val="fr-FR"/>
        </w:rPr>
      </w:pPr>
    </w:p>
    <w:p w14:paraId="4AAF0D08" w14:textId="77777777" w:rsidR="007A5D9C" w:rsidRPr="001756E9" w:rsidRDefault="007A5D9C" w:rsidP="007A5D9C">
      <w:pPr>
        <w:pStyle w:val="SingleTxt"/>
        <w:spacing w:after="0" w:line="120" w:lineRule="exact"/>
        <w:rPr>
          <w:sz w:val="10"/>
          <w:lang w:val="fr-FR"/>
        </w:rPr>
      </w:pPr>
    </w:p>
    <w:p w14:paraId="11C64D1B" w14:textId="23326CB8" w:rsidR="000F653E" w:rsidRPr="001756E9" w:rsidRDefault="000F653E" w:rsidP="000F653E">
      <w:pPr>
        <w:pStyle w:val="SingleTxt"/>
        <w:numPr>
          <w:ilvl w:val="0"/>
          <w:numId w:val="26"/>
        </w:numPr>
        <w:spacing w:line="240" w:lineRule="exact"/>
        <w:rPr>
          <w:lang w:val="fr-FR"/>
        </w:rPr>
      </w:pPr>
      <w:r w:rsidRPr="001756E9">
        <w:rPr>
          <w:lang w:val="fr-FR"/>
        </w:rPr>
        <w:t>À sa 2029</w:t>
      </w:r>
      <w:r w:rsidRPr="001756E9">
        <w:rPr>
          <w:vertAlign w:val="superscript"/>
          <w:lang w:val="fr-FR"/>
        </w:rPr>
        <w:t>e</w:t>
      </w:r>
      <w:r w:rsidRPr="001756E9">
        <w:rPr>
          <w:lang w:val="fr-FR"/>
        </w:rPr>
        <w:t xml:space="preserve"> séance, le 29 janvier, le Comité a adopté l</w:t>
      </w:r>
      <w:r w:rsidR="001756E9" w:rsidRPr="001756E9">
        <w:rPr>
          <w:lang w:val="fr-FR"/>
        </w:rPr>
        <w:t>’</w:t>
      </w:r>
      <w:r w:rsidRPr="001756E9">
        <w:rPr>
          <w:lang w:val="fr-FR"/>
        </w:rPr>
        <w:t>ordre du jour provisoire de sa session (</w:t>
      </w:r>
      <w:hyperlink r:id="rId89" w:history="1">
        <w:r w:rsidRPr="001756E9">
          <w:rPr>
            <w:rStyle w:val="Hyperlink"/>
            <w:lang w:val="fr-FR"/>
          </w:rPr>
          <w:t>CEDAW/C/87/1</w:t>
        </w:r>
      </w:hyperlink>
      <w:r w:rsidRPr="001756E9">
        <w:rPr>
          <w:lang w:val="fr-FR"/>
        </w:rPr>
        <w:t>).</w:t>
      </w:r>
    </w:p>
    <w:p w14:paraId="08BF5394" w14:textId="77777777" w:rsidR="007A5D9C" w:rsidRPr="001756E9" w:rsidRDefault="007A5D9C" w:rsidP="007A5D9C">
      <w:pPr>
        <w:pStyle w:val="SingleTxt"/>
        <w:spacing w:after="0" w:line="120" w:lineRule="exact"/>
        <w:rPr>
          <w:sz w:val="10"/>
          <w:lang w:val="fr-FR"/>
        </w:rPr>
      </w:pPr>
    </w:p>
    <w:p w14:paraId="30987955" w14:textId="77777777" w:rsidR="007A5D9C" w:rsidRPr="001756E9" w:rsidRDefault="007A5D9C" w:rsidP="007A5D9C">
      <w:pPr>
        <w:pStyle w:val="SingleTxt"/>
        <w:spacing w:after="0" w:line="120" w:lineRule="exact"/>
        <w:rPr>
          <w:sz w:val="10"/>
          <w:lang w:val="fr-FR"/>
        </w:rPr>
      </w:pPr>
    </w:p>
    <w:p w14:paraId="641C57E0" w14:textId="77777777" w:rsidR="000F653E" w:rsidRPr="001756E9" w:rsidRDefault="000F653E" w:rsidP="007A5D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t>D.</w:t>
      </w:r>
      <w:r w:rsidRPr="001756E9">
        <w:rPr>
          <w:lang w:val="fr-FR"/>
        </w:rPr>
        <w:tab/>
        <w:t>Rapport du groupe de travail de présession</w:t>
      </w:r>
    </w:p>
    <w:p w14:paraId="28E1711A" w14:textId="77777777" w:rsidR="007A5D9C" w:rsidRPr="001756E9" w:rsidRDefault="007A5D9C" w:rsidP="007A5D9C">
      <w:pPr>
        <w:pStyle w:val="SingleTxt"/>
        <w:spacing w:after="0" w:line="120" w:lineRule="exact"/>
        <w:rPr>
          <w:sz w:val="10"/>
          <w:lang w:val="fr-FR"/>
        </w:rPr>
      </w:pPr>
    </w:p>
    <w:p w14:paraId="4338523D" w14:textId="77777777" w:rsidR="007A5D9C" w:rsidRPr="001756E9" w:rsidRDefault="007A5D9C" w:rsidP="007A5D9C">
      <w:pPr>
        <w:pStyle w:val="SingleTxt"/>
        <w:spacing w:after="0" w:line="120" w:lineRule="exact"/>
        <w:rPr>
          <w:sz w:val="10"/>
          <w:lang w:val="fr-FR"/>
        </w:rPr>
      </w:pPr>
    </w:p>
    <w:p w14:paraId="119323C6" w14:textId="66C42F2E" w:rsidR="000F653E" w:rsidRPr="001756E9" w:rsidRDefault="000F653E" w:rsidP="007A5D9C">
      <w:pPr>
        <w:pStyle w:val="SingleTxt"/>
        <w:numPr>
          <w:ilvl w:val="0"/>
          <w:numId w:val="26"/>
        </w:numPr>
        <w:spacing w:line="240" w:lineRule="exact"/>
        <w:ind w:right="1290"/>
        <w:rPr>
          <w:lang w:val="fr-FR"/>
        </w:rPr>
      </w:pPr>
      <w:r w:rsidRPr="001756E9">
        <w:rPr>
          <w:lang w:val="fr-FR"/>
        </w:rPr>
        <w:t>À la 2029</w:t>
      </w:r>
      <w:r w:rsidRPr="001756E9">
        <w:rPr>
          <w:vertAlign w:val="superscript"/>
          <w:lang w:val="fr-FR"/>
        </w:rPr>
        <w:t>e</w:t>
      </w:r>
      <w:r w:rsidRPr="001756E9">
        <w:rPr>
          <w:lang w:val="fr-FR"/>
        </w:rPr>
        <w:t xml:space="preserve"> séance, le 29 janvier, Marion Bethel a présenté le rapport du groupe de travail de présession (</w:t>
      </w:r>
      <w:hyperlink r:id="rId90" w:history="1">
        <w:r w:rsidRPr="001756E9">
          <w:rPr>
            <w:rStyle w:val="Hyperlink"/>
            <w:lang w:val="fr-FR"/>
          </w:rPr>
          <w:t>CEDAW/C/PSWG/80/1</w:t>
        </w:r>
      </w:hyperlink>
      <w:r w:rsidRPr="001756E9">
        <w:rPr>
          <w:lang w:val="fr-FR"/>
        </w:rPr>
        <w:t>), qui s</w:t>
      </w:r>
      <w:r w:rsidR="001756E9" w:rsidRPr="001756E9">
        <w:rPr>
          <w:lang w:val="fr-FR"/>
        </w:rPr>
        <w:t>’</w:t>
      </w:r>
      <w:r w:rsidRPr="001756E9">
        <w:rPr>
          <w:lang w:val="fr-FR"/>
        </w:rPr>
        <w:t>était réuni du 30 mai au 2</w:t>
      </w:r>
      <w:r w:rsidR="007A5D9C" w:rsidRPr="001756E9">
        <w:rPr>
          <w:lang w:val="fr-FR"/>
        </w:rPr>
        <w:t> </w:t>
      </w:r>
      <w:r w:rsidRPr="001756E9">
        <w:rPr>
          <w:lang w:val="fr-FR"/>
        </w:rPr>
        <w:t>juin 2023.</w:t>
      </w:r>
    </w:p>
    <w:p w14:paraId="512A7E4A" w14:textId="77777777" w:rsidR="007A5D9C" w:rsidRPr="001756E9" w:rsidRDefault="007A5D9C" w:rsidP="007A5D9C">
      <w:pPr>
        <w:pStyle w:val="SingleTxt"/>
        <w:spacing w:after="0" w:line="120" w:lineRule="exact"/>
        <w:rPr>
          <w:sz w:val="10"/>
          <w:lang w:val="fr-FR"/>
        </w:rPr>
      </w:pPr>
    </w:p>
    <w:p w14:paraId="1EE00639" w14:textId="77777777" w:rsidR="007A5D9C" w:rsidRPr="001756E9" w:rsidRDefault="007A5D9C" w:rsidP="007A5D9C">
      <w:pPr>
        <w:pStyle w:val="SingleTxt"/>
        <w:spacing w:after="0" w:line="120" w:lineRule="exact"/>
        <w:rPr>
          <w:sz w:val="10"/>
          <w:lang w:val="fr-FR"/>
        </w:rPr>
      </w:pPr>
    </w:p>
    <w:p w14:paraId="31FDC4FF" w14:textId="77777777" w:rsidR="000F653E" w:rsidRPr="001756E9" w:rsidRDefault="000F653E" w:rsidP="007A5D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t>E.</w:t>
      </w:r>
      <w:r w:rsidRPr="001756E9">
        <w:rPr>
          <w:lang w:val="fr-FR"/>
        </w:rPr>
        <w:tab/>
        <w:t>Organisation des travaux</w:t>
      </w:r>
    </w:p>
    <w:p w14:paraId="0217EEF6" w14:textId="77777777" w:rsidR="007A5D9C" w:rsidRPr="001756E9" w:rsidRDefault="007A5D9C" w:rsidP="007A5D9C">
      <w:pPr>
        <w:pStyle w:val="SingleTxt"/>
        <w:spacing w:after="0" w:line="120" w:lineRule="exact"/>
        <w:rPr>
          <w:sz w:val="10"/>
          <w:lang w:val="fr-FR"/>
        </w:rPr>
      </w:pPr>
    </w:p>
    <w:p w14:paraId="39B236C6" w14:textId="77777777" w:rsidR="007A5D9C" w:rsidRPr="001756E9" w:rsidRDefault="007A5D9C" w:rsidP="007A5D9C">
      <w:pPr>
        <w:pStyle w:val="SingleTxt"/>
        <w:spacing w:after="0" w:line="120" w:lineRule="exact"/>
        <w:rPr>
          <w:sz w:val="10"/>
          <w:lang w:val="fr-FR"/>
        </w:rPr>
      </w:pPr>
    </w:p>
    <w:p w14:paraId="179B4808" w14:textId="45C74024" w:rsidR="000F653E" w:rsidRPr="001756E9" w:rsidRDefault="000F653E" w:rsidP="000F653E">
      <w:pPr>
        <w:pStyle w:val="SingleTxt"/>
        <w:numPr>
          <w:ilvl w:val="0"/>
          <w:numId w:val="26"/>
        </w:numPr>
        <w:spacing w:line="240" w:lineRule="exact"/>
        <w:rPr>
          <w:lang w:val="fr-FR"/>
        </w:rPr>
      </w:pPr>
      <w:r w:rsidRPr="001756E9">
        <w:rPr>
          <w:lang w:val="fr-FR"/>
        </w:rPr>
        <w:t xml:space="preserve">Les 29 janvier et 5 </w:t>
      </w:r>
      <w:r w:rsidRPr="009A1AF4">
        <w:rPr>
          <w:spacing w:val="2"/>
          <w:lang w:val="fr-FR"/>
        </w:rPr>
        <w:t>février 2024, le Comité a tenu des réunions à huis clos, avec des représentantes et représentants d</w:t>
      </w:r>
      <w:r w:rsidR="001756E9" w:rsidRPr="009A1AF4">
        <w:rPr>
          <w:spacing w:val="2"/>
          <w:lang w:val="fr-FR"/>
        </w:rPr>
        <w:t>’</w:t>
      </w:r>
      <w:r w:rsidRPr="009A1AF4">
        <w:rPr>
          <w:spacing w:val="2"/>
          <w:lang w:val="fr-FR"/>
        </w:rPr>
        <w:t>institutions spécialisées et de fonds et programmes des Nations Unies, ainsi que d</w:t>
      </w:r>
      <w:r w:rsidR="001756E9" w:rsidRPr="009A1AF4">
        <w:rPr>
          <w:spacing w:val="2"/>
          <w:lang w:val="fr-FR"/>
        </w:rPr>
        <w:t>’</w:t>
      </w:r>
      <w:r w:rsidRPr="009A1AF4">
        <w:rPr>
          <w:spacing w:val="2"/>
          <w:lang w:val="fr-FR"/>
        </w:rPr>
        <w:t>autres organisations intergouvernementales, qui lui ont communiqué des informations concernant certains pays, ainsi que des renseignements</w:t>
      </w:r>
      <w:r w:rsidRPr="001756E9">
        <w:rPr>
          <w:lang w:val="fr-FR"/>
        </w:rPr>
        <w:t xml:space="preserve"> sur l</w:t>
      </w:r>
      <w:r w:rsidR="001756E9" w:rsidRPr="001756E9">
        <w:rPr>
          <w:lang w:val="fr-FR"/>
        </w:rPr>
        <w:t>’</w:t>
      </w:r>
      <w:r w:rsidRPr="001756E9">
        <w:rPr>
          <w:lang w:val="fr-FR"/>
        </w:rPr>
        <w:t>action qu</w:t>
      </w:r>
      <w:r w:rsidR="001756E9" w:rsidRPr="001756E9">
        <w:rPr>
          <w:lang w:val="fr-FR"/>
        </w:rPr>
        <w:t>’</w:t>
      </w:r>
      <w:r w:rsidRPr="001756E9">
        <w:rPr>
          <w:lang w:val="fr-FR"/>
        </w:rPr>
        <w:t>ils menaient pour promouvoir l</w:t>
      </w:r>
      <w:r w:rsidR="001756E9" w:rsidRPr="001756E9">
        <w:rPr>
          <w:lang w:val="fr-FR"/>
        </w:rPr>
        <w:t>’</w:t>
      </w:r>
      <w:r w:rsidRPr="001756E9">
        <w:rPr>
          <w:lang w:val="fr-FR"/>
        </w:rPr>
        <w:t>application de la Convention.</w:t>
      </w:r>
    </w:p>
    <w:p w14:paraId="3B2706AA" w14:textId="2117776F" w:rsidR="000F653E" w:rsidRPr="001756E9" w:rsidRDefault="000F653E" w:rsidP="000F653E">
      <w:pPr>
        <w:pStyle w:val="SingleTxt"/>
        <w:numPr>
          <w:ilvl w:val="0"/>
          <w:numId w:val="26"/>
        </w:numPr>
        <w:spacing w:line="240" w:lineRule="exact"/>
        <w:rPr>
          <w:lang w:val="fr-FR"/>
        </w:rPr>
      </w:pPr>
      <w:r w:rsidRPr="001756E9">
        <w:rPr>
          <w:lang w:val="fr-FR"/>
        </w:rPr>
        <w:t>Par ailleurs, le Comité a tenu des réunions informelles à huis clos avec des représentantes et représentants d</w:t>
      </w:r>
      <w:r w:rsidR="001756E9" w:rsidRPr="001756E9">
        <w:rPr>
          <w:lang w:val="fr-FR"/>
        </w:rPr>
        <w:t>’</w:t>
      </w:r>
      <w:r w:rsidRPr="001756E9">
        <w:rPr>
          <w:lang w:val="fr-FR"/>
        </w:rPr>
        <w:t>organisations non gouvernementales et d</w:t>
      </w:r>
      <w:r w:rsidR="001756E9" w:rsidRPr="001756E9">
        <w:rPr>
          <w:lang w:val="fr-FR"/>
        </w:rPr>
        <w:t>’</w:t>
      </w:r>
      <w:r w:rsidRPr="001756E9">
        <w:rPr>
          <w:lang w:val="fr-FR"/>
        </w:rPr>
        <w:t>institutions nationales de défense des droits humains, qui lui ont communiqué des renseignements sur l</w:t>
      </w:r>
      <w:r w:rsidR="001756E9" w:rsidRPr="001756E9">
        <w:rPr>
          <w:lang w:val="fr-FR"/>
        </w:rPr>
        <w:t>’</w:t>
      </w:r>
      <w:r w:rsidRPr="001756E9">
        <w:rPr>
          <w:lang w:val="fr-FR"/>
        </w:rPr>
        <w:t>application de la Convention par les États parties dont le Comité a examiné les rapports à sa quatre-vingt-septième session.</w:t>
      </w:r>
    </w:p>
    <w:p w14:paraId="63378498" w14:textId="22FA246E" w:rsidR="000F653E" w:rsidRPr="001756E9" w:rsidRDefault="000F653E" w:rsidP="000F653E">
      <w:pPr>
        <w:pStyle w:val="SingleTxt"/>
        <w:numPr>
          <w:ilvl w:val="0"/>
          <w:numId w:val="26"/>
        </w:numPr>
        <w:spacing w:line="240" w:lineRule="exact"/>
        <w:rPr>
          <w:lang w:val="fr-FR"/>
        </w:rPr>
      </w:pPr>
      <w:r w:rsidRPr="001756E9">
        <w:rPr>
          <w:lang w:val="fr-FR"/>
        </w:rPr>
        <w:t>Le 8 février, le Comité a tenu une réunion informelle avec la Chef, Pernille Fenger, et le Chef adjoint, Alfonso Barragues, du Bureau du FNUAP à Genève, qui ont présenté des données sur la cible 5.6 des objectifs de développement durable et donné des informations actualisées sur l</w:t>
      </w:r>
      <w:r w:rsidR="001756E9" w:rsidRPr="001756E9">
        <w:rPr>
          <w:lang w:val="fr-FR"/>
        </w:rPr>
        <w:t>’</w:t>
      </w:r>
      <w:r w:rsidRPr="001756E9">
        <w:rPr>
          <w:lang w:val="fr-FR"/>
        </w:rPr>
        <w:t xml:space="preserve">examen </w:t>
      </w:r>
      <w:r w:rsidRPr="001756E9">
        <w:rPr>
          <w:color w:val="333333"/>
          <w:shd w:val="clear" w:color="auto" w:fill="FFFFFF"/>
          <w:lang w:val="fr-FR"/>
        </w:rPr>
        <w:t>de l</w:t>
      </w:r>
      <w:r w:rsidR="001756E9" w:rsidRPr="001756E9">
        <w:rPr>
          <w:color w:val="333333"/>
          <w:shd w:val="clear" w:color="auto" w:fill="FFFFFF"/>
          <w:lang w:val="fr-FR"/>
        </w:rPr>
        <w:t>’</w:t>
      </w:r>
      <w:r w:rsidRPr="001756E9">
        <w:rPr>
          <w:color w:val="333333"/>
          <w:shd w:val="clear" w:color="auto" w:fill="FFFFFF"/>
          <w:lang w:val="fr-FR"/>
        </w:rPr>
        <w:t>application du programme d</w:t>
      </w:r>
      <w:r w:rsidR="001756E9" w:rsidRPr="001756E9">
        <w:rPr>
          <w:color w:val="333333"/>
          <w:shd w:val="clear" w:color="auto" w:fill="FFFFFF"/>
          <w:lang w:val="fr-FR"/>
        </w:rPr>
        <w:t>’</w:t>
      </w:r>
      <w:r w:rsidRPr="001756E9">
        <w:rPr>
          <w:color w:val="333333"/>
          <w:shd w:val="clear" w:color="auto" w:fill="FFFFFF"/>
          <w:lang w:val="fr-FR"/>
        </w:rPr>
        <w:t>action de la Conférence internationale sur la population et le développement trente ans après son adoption</w:t>
      </w:r>
      <w:r w:rsidRPr="001756E9">
        <w:rPr>
          <w:lang w:val="fr-FR"/>
        </w:rPr>
        <w:t>.</w:t>
      </w:r>
    </w:p>
    <w:p w14:paraId="63E69714" w14:textId="4C100A4D" w:rsidR="000F653E" w:rsidRPr="001756E9" w:rsidRDefault="000F653E" w:rsidP="000F653E">
      <w:pPr>
        <w:pStyle w:val="SingleTxt"/>
        <w:numPr>
          <w:ilvl w:val="0"/>
          <w:numId w:val="26"/>
        </w:numPr>
        <w:spacing w:line="240" w:lineRule="exact"/>
        <w:rPr>
          <w:lang w:val="fr-FR"/>
        </w:rPr>
      </w:pPr>
      <w:r w:rsidRPr="001756E9">
        <w:rPr>
          <w:color w:val="333333"/>
          <w:shd w:val="clear" w:color="auto" w:fill="FFFFFF"/>
          <w:lang w:val="fr-FR"/>
        </w:rPr>
        <w:t>Le 5 février, Felix Kirchmeier, Directeur exécutif, et Domenico Zipoli, Coordonnateur de projet à la Plateforme de Genève sur les droits humains (Académie de droit international humanitaire et de droits de l</w:t>
      </w:r>
      <w:r w:rsidR="001756E9" w:rsidRPr="001756E9">
        <w:rPr>
          <w:color w:val="333333"/>
          <w:shd w:val="clear" w:color="auto" w:fill="FFFFFF"/>
          <w:lang w:val="fr-FR"/>
        </w:rPr>
        <w:t>’</w:t>
      </w:r>
      <w:r w:rsidRPr="001756E9">
        <w:rPr>
          <w:color w:val="333333"/>
          <w:shd w:val="clear" w:color="auto" w:fill="FFFFFF"/>
          <w:lang w:val="fr-FR"/>
        </w:rPr>
        <w:t>homme de Genève), ont présenté au Comité un récent projet pilote mis en place aux Fidji pour tester une méthode de suivi des recommandations des organes conventionnels au niveau régional.</w:t>
      </w:r>
    </w:p>
    <w:p w14:paraId="203ECEA2" w14:textId="4368F9F0" w:rsidR="000F653E" w:rsidRPr="001756E9" w:rsidRDefault="000F653E" w:rsidP="000F653E">
      <w:pPr>
        <w:pStyle w:val="SingleTxt"/>
        <w:numPr>
          <w:ilvl w:val="0"/>
          <w:numId w:val="26"/>
        </w:numPr>
        <w:spacing w:line="240" w:lineRule="exact"/>
        <w:rPr>
          <w:lang w:val="fr-FR"/>
        </w:rPr>
      </w:pPr>
      <w:r w:rsidRPr="001756E9">
        <w:rPr>
          <w:color w:val="333333"/>
          <w:shd w:val="clear" w:color="auto" w:fill="FFFFFF"/>
          <w:lang w:val="fr-FR"/>
        </w:rPr>
        <w:t>Le 6 février, le Comité a tenu en ligne une réunion à huis clos avec la Rapporteuse spéciale sur la violence contre les femmes et les filles, ses causes et ses conséquences, Reem Alsalem, qui a présenté un exposé sur le risque d</w:t>
      </w:r>
      <w:r w:rsidR="001756E9" w:rsidRPr="001756E9">
        <w:rPr>
          <w:color w:val="333333"/>
          <w:shd w:val="clear" w:color="auto" w:fill="FFFFFF"/>
          <w:lang w:val="fr-FR"/>
        </w:rPr>
        <w:t>’</w:t>
      </w:r>
      <w:r w:rsidRPr="001756E9">
        <w:rPr>
          <w:color w:val="333333"/>
          <w:shd w:val="clear" w:color="auto" w:fill="FFFFFF"/>
          <w:lang w:val="fr-FR"/>
        </w:rPr>
        <w:t>effacement des droits sexuels et des références à ces droits et sur son rapport au Conseil des droits de l</w:t>
      </w:r>
      <w:r w:rsidR="001756E9" w:rsidRPr="001756E9">
        <w:rPr>
          <w:color w:val="333333"/>
          <w:shd w:val="clear" w:color="auto" w:fill="FFFFFF"/>
          <w:lang w:val="fr-FR"/>
        </w:rPr>
        <w:t>’</w:t>
      </w:r>
      <w:r w:rsidRPr="001756E9">
        <w:rPr>
          <w:color w:val="333333"/>
          <w:shd w:val="clear" w:color="auto" w:fill="FFFFFF"/>
          <w:lang w:val="fr-FR"/>
        </w:rPr>
        <w:t>homme sur l</w:t>
      </w:r>
      <w:r w:rsidR="001756E9" w:rsidRPr="001756E9">
        <w:rPr>
          <w:color w:val="333333"/>
          <w:shd w:val="clear" w:color="auto" w:fill="FFFFFF"/>
          <w:lang w:val="fr-FR"/>
        </w:rPr>
        <w:t>’</w:t>
      </w:r>
      <w:r w:rsidRPr="001756E9">
        <w:rPr>
          <w:color w:val="333333"/>
          <w:shd w:val="clear" w:color="auto" w:fill="FFFFFF"/>
          <w:lang w:val="fr-FR"/>
        </w:rPr>
        <w:t>exercice de l</w:t>
      </w:r>
      <w:r w:rsidR="001756E9" w:rsidRPr="001756E9">
        <w:rPr>
          <w:color w:val="333333"/>
          <w:shd w:val="clear" w:color="auto" w:fill="FFFFFF"/>
          <w:lang w:val="fr-FR"/>
        </w:rPr>
        <w:t>’</w:t>
      </w:r>
      <w:r w:rsidRPr="001756E9">
        <w:rPr>
          <w:color w:val="333333"/>
          <w:shd w:val="clear" w:color="auto" w:fill="FFFFFF"/>
          <w:lang w:val="fr-FR"/>
        </w:rPr>
        <w:t xml:space="preserve">autorité parentale sur les enfants, les violences faites aux femmes et les violences faites aux enfants. </w:t>
      </w:r>
    </w:p>
    <w:p w14:paraId="2489D3B3" w14:textId="6EB4505A" w:rsidR="000F653E" w:rsidRPr="001756E9" w:rsidRDefault="000F653E" w:rsidP="000F653E">
      <w:pPr>
        <w:pStyle w:val="SingleTxt"/>
        <w:numPr>
          <w:ilvl w:val="0"/>
          <w:numId w:val="26"/>
        </w:numPr>
        <w:spacing w:line="240" w:lineRule="exact"/>
        <w:rPr>
          <w:lang w:val="fr-FR"/>
        </w:rPr>
      </w:pPr>
      <w:r w:rsidRPr="001756E9">
        <w:rPr>
          <w:color w:val="333333"/>
          <w:shd w:val="clear" w:color="auto" w:fill="FFFFFF"/>
          <w:lang w:val="fr-FR"/>
        </w:rPr>
        <w:t>Le 7 février, le Comité a assisté à une réception et à une réunion technique de haut niveau sur la proposition de deuxième protocole facultatif à la Convention concernant les violences de genre faites aux femmes, organisée par les missions permanentes d</w:t>
      </w:r>
      <w:r w:rsidR="001756E9" w:rsidRPr="001756E9">
        <w:rPr>
          <w:color w:val="333333"/>
          <w:shd w:val="clear" w:color="auto" w:fill="FFFFFF"/>
          <w:lang w:val="fr-FR"/>
        </w:rPr>
        <w:t>’</w:t>
      </w:r>
      <w:r w:rsidRPr="001756E9">
        <w:rPr>
          <w:color w:val="333333"/>
          <w:shd w:val="clear" w:color="auto" w:fill="FFFFFF"/>
          <w:lang w:val="fr-FR"/>
        </w:rPr>
        <w:t>Antigua-et-Barbuda, du Costa Rica, de la République démocratique du Congo et de la Sierra Leone.</w:t>
      </w:r>
    </w:p>
    <w:p w14:paraId="568B525E" w14:textId="198C0B53" w:rsidR="000F653E" w:rsidRPr="001756E9" w:rsidRDefault="000F653E" w:rsidP="000F653E">
      <w:pPr>
        <w:pStyle w:val="SingleTxt"/>
        <w:numPr>
          <w:ilvl w:val="0"/>
          <w:numId w:val="26"/>
        </w:numPr>
        <w:spacing w:line="240" w:lineRule="exact"/>
        <w:rPr>
          <w:lang w:val="fr-FR"/>
        </w:rPr>
      </w:pPr>
      <w:r w:rsidRPr="001756E9">
        <w:rPr>
          <w:color w:val="333333"/>
          <w:shd w:val="clear" w:color="auto" w:fill="FFFFFF"/>
          <w:lang w:val="fr-FR"/>
        </w:rPr>
        <w:t>Le 12 février, le Comité a tenu une réunion à huis clos en ligne avec le Rapporteur spécial sur la situation des droits de l</w:t>
      </w:r>
      <w:r w:rsidR="001756E9" w:rsidRPr="001756E9">
        <w:rPr>
          <w:color w:val="333333"/>
          <w:shd w:val="clear" w:color="auto" w:fill="FFFFFF"/>
          <w:lang w:val="fr-FR"/>
        </w:rPr>
        <w:t>’</w:t>
      </w:r>
      <w:r w:rsidRPr="001756E9">
        <w:rPr>
          <w:color w:val="333333"/>
          <w:shd w:val="clear" w:color="auto" w:fill="FFFFFF"/>
          <w:lang w:val="fr-FR"/>
        </w:rPr>
        <w:t>homme au Myanmar, Thomas Andrews, qui lui a présenté un exposé sur la situation des femmes et des filles au Myanmar.</w:t>
      </w:r>
    </w:p>
    <w:p w14:paraId="39E3BFE8" w14:textId="74BA4ECF" w:rsidR="000F653E" w:rsidRPr="001756E9" w:rsidRDefault="000F653E" w:rsidP="000F653E">
      <w:pPr>
        <w:pStyle w:val="SingleTxt"/>
        <w:numPr>
          <w:ilvl w:val="0"/>
          <w:numId w:val="26"/>
        </w:numPr>
        <w:spacing w:line="240" w:lineRule="exact"/>
        <w:rPr>
          <w:lang w:val="fr-FR"/>
        </w:rPr>
      </w:pPr>
      <w:r w:rsidRPr="001756E9">
        <w:rPr>
          <w:color w:val="333333"/>
          <w:shd w:val="clear" w:color="auto" w:fill="FFFFFF"/>
          <w:lang w:val="fr-FR"/>
        </w:rPr>
        <w:t>Le 13 février, le Comité a eu une réunion informelle avec le Comité des droits économiques, sociaux et culturels pour discuter du projet d</w:t>
      </w:r>
      <w:r w:rsidR="001756E9" w:rsidRPr="001756E9">
        <w:rPr>
          <w:color w:val="333333"/>
          <w:shd w:val="clear" w:color="auto" w:fill="FFFFFF"/>
          <w:lang w:val="fr-FR"/>
        </w:rPr>
        <w:t>’</w:t>
      </w:r>
      <w:r w:rsidRPr="001756E9">
        <w:rPr>
          <w:color w:val="333333"/>
          <w:shd w:val="clear" w:color="auto" w:fill="FFFFFF"/>
          <w:lang w:val="fr-FR"/>
        </w:rPr>
        <w:t>observation générale de ce dernier sur les conséquences des politiques en matière de drogues sur les droits économiques, sociaux et culturels. La réunion était organisée par l</w:t>
      </w:r>
      <w:r w:rsidR="001756E9" w:rsidRPr="001756E9">
        <w:rPr>
          <w:color w:val="333333"/>
          <w:shd w:val="clear" w:color="auto" w:fill="FFFFFF"/>
          <w:lang w:val="fr-FR"/>
        </w:rPr>
        <w:t>’</w:t>
      </w:r>
      <w:r w:rsidRPr="001756E9">
        <w:rPr>
          <w:color w:val="333333"/>
          <w:shd w:val="clear" w:color="auto" w:fill="FFFFFF"/>
          <w:lang w:val="fr-FR"/>
        </w:rPr>
        <w:t>Académie de droit international humanitaire et de droits humains à Genève dans le cadre de la Plateforme de Genève sur les droits humains.</w:t>
      </w:r>
    </w:p>
    <w:p w14:paraId="364FE18A" w14:textId="77777777" w:rsidR="007A5D9C" w:rsidRPr="001756E9" w:rsidRDefault="007A5D9C" w:rsidP="007A5D9C">
      <w:pPr>
        <w:pStyle w:val="SingleTxt"/>
        <w:spacing w:after="0" w:line="120" w:lineRule="exact"/>
        <w:rPr>
          <w:color w:val="333333"/>
          <w:sz w:val="10"/>
          <w:shd w:val="clear" w:color="auto" w:fill="FFFFFF"/>
          <w:lang w:val="fr-FR"/>
        </w:rPr>
      </w:pPr>
    </w:p>
    <w:p w14:paraId="6AC68995" w14:textId="77777777" w:rsidR="007A5D9C" w:rsidRPr="001756E9" w:rsidRDefault="007A5D9C" w:rsidP="007A5D9C">
      <w:pPr>
        <w:pStyle w:val="SingleTxt"/>
        <w:spacing w:after="0" w:line="120" w:lineRule="exact"/>
        <w:rPr>
          <w:sz w:val="10"/>
          <w:lang w:val="fr-FR"/>
        </w:rPr>
      </w:pPr>
    </w:p>
    <w:p w14:paraId="266F0AE2" w14:textId="7D042678" w:rsidR="000F653E" w:rsidRPr="001756E9" w:rsidRDefault="007A5D9C" w:rsidP="007A5D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bCs/>
          <w:lang w:val="fr-FR"/>
        </w:rPr>
        <w:tab/>
      </w:r>
      <w:r w:rsidR="000F653E" w:rsidRPr="001756E9">
        <w:rPr>
          <w:bCs/>
          <w:lang w:val="fr-FR"/>
        </w:rPr>
        <w:t>F.</w:t>
      </w:r>
      <w:r w:rsidR="000F653E" w:rsidRPr="001756E9">
        <w:rPr>
          <w:lang w:val="fr-FR"/>
        </w:rPr>
        <w:tab/>
        <w:t>Composition du Comité</w:t>
      </w:r>
    </w:p>
    <w:p w14:paraId="1F943927" w14:textId="77777777" w:rsidR="007A5D9C" w:rsidRPr="001756E9" w:rsidRDefault="007A5D9C" w:rsidP="007A5D9C">
      <w:pPr>
        <w:pStyle w:val="SingleTxt"/>
        <w:spacing w:after="0" w:line="120" w:lineRule="exact"/>
        <w:rPr>
          <w:sz w:val="10"/>
          <w:lang w:val="fr-FR"/>
        </w:rPr>
      </w:pPr>
    </w:p>
    <w:p w14:paraId="76077CEC" w14:textId="77777777" w:rsidR="007A5D9C" w:rsidRPr="001756E9" w:rsidRDefault="007A5D9C" w:rsidP="007A5D9C">
      <w:pPr>
        <w:pStyle w:val="SingleTxt"/>
        <w:spacing w:after="0" w:line="120" w:lineRule="exact"/>
        <w:rPr>
          <w:sz w:val="10"/>
          <w:lang w:val="fr-FR"/>
        </w:rPr>
      </w:pPr>
    </w:p>
    <w:p w14:paraId="304995D6" w14:textId="77777777" w:rsidR="000F653E" w:rsidRPr="001756E9" w:rsidRDefault="000F653E" w:rsidP="007A5D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Participantes à la quatre-vingt-septième session</w:t>
      </w:r>
    </w:p>
    <w:p w14:paraId="152A7A53" w14:textId="77777777" w:rsidR="007A5D9C" w:rsidRPr="001756E9" w:rsidRDefault="007A5D9C" w:rsidP="007A5D9C">
      <w:pPr>
        <w:pStyle w:val="SingleTxt"/>
        <w:spacing w:after="0" w:line="120" w:lineRule="exact"/>
        <w:rPr>
          <w:sz w:val="10"/>
          <w:lang w:val="fr-FR"/>
        </w:rPr>
      </w:pPr>
    </w:p>
    <w:p w14:paraId="0D59DF17" w14:textId="0040A941" w:rsidR="000F653E" w:rsidRPr="001756E9" w:rsidRDefault="007A5D9C" w:rsidP="007A5D9C">
      <w:pPr>
        <w:pStyle w:val="SingleTxt"/>
        <w:spacing w:line="240" w:lineRule="exact"/>
        <w:rPr>
          <w:lang w:val="fr-FR"/>
        </w:rPr>
      </w:pPr>
      <w:r w:rsidRPr="001756E9">
        <w:rPr>
          <w:lang w:val="fr-FR"/>
        </w:rPr>
        <w:t>15.</w:t>
      </w:r>
      <w:r w:rsidRPr="001756E9">
        <w:rPr>
          <w:lang w:val="fr-FR"/>
        </w:rPr>
        <w:tab/>
      </w:r>
      <w:r w:rsidR="000F653E" w:rsidRPr="001756E9">
        <w:rPr>
          <w:lang w:val="fr-FR"/>
        </w:rPr>
        <w:t>Toutes les membres du Comité ont participé à la quatre-vingt-septième session. Les membres suivantes n</w:t>
      </w:r>
      <w:r w:rsidR="001756E9" w:rsidRPr="001756E9">
        <w:rPr>
          <w:lang w:val="fr-FR"/>
        </w:rPr>
        <w:t>’</w:t>
      </w:r>
      <w:r w:rsidR="000F653E" w:rsidRPr="001756E9">
        <w:rPr>
          <w:lang w:val="fr-FR"/>
        </w:rPr>
        <w:t>ont pas participé à la session aux dates indiquées : Rosario Manalo le 16 février</w:t>
      </w:r>
      <w:r w:rsidR="00BC4CD6">
        <w:rPr>
          <w:lang w:val="fr-FR"/>
        </w:rPr>
        <w:t xml:space="preserve"> </w:t>
      </w:r>
      <w:r w:rsidR="000F653E" w:rsidRPr="001756E9">
        <w:rPr>
          <w:lang w:val="fr-FR"/>
        </w:rPr>
        <w:t>; Rhoda Reddock les 1</w:t>
      </w:r>
      <w:r w:rsidR="000F653E" w:rsidRPr="009A1AF4">
        <w:rPr>
          <w:vertAlign w:val="superscript"/>
          <w:lang w:val="fr-FR"/>
        </w:rPr>
        <w:t>er</w:t>
      </w:r>
      <w:r w:rsidR="000F653E" w:rsidRPr="001756E9">
        <w:rPr>
          <w:lang w:val="fr-FR"/>
        </w:rPr>
        <w:t xml:space="preserve"> et 2 février</w:t>
      </w:r>
      <w:r w:rsidR="00BC4CD6">
        <w:rPr>
          <w:lang w:val="fr-FR"/>
        </w:rPr>
        <w:t xml:space="preserve"> </w:t>
      </w:r>
      <w:r w:rsidR="000F653E" w:rsidRPr="001756E9">
        <w:rPr>
          <w:lang w:val="fr-FR"/>
        </w:rPr>
        <w:t>; et Natasha Stott Despoja le 16 février 2024. On trouvera à l</w:t>
      </w:r>
      <w:r w:rsidR="001756E9" w:rsidRPr="001756E9">
        <w:rPr>
          <w:lang w:val="fr-FR"/>
        </w:rPr>
        <w:t>’</w:t>
      </w:r>
      <w:r w:rsidR="000F653E" w:rsidRPr="001756E9">
        <w:rPr>
          <w:lang w:val="fr-FR"/>
        </w:rPr>
        <w:t>annexe II de la troisième partie du présent rapport la liste des membres, assortie de la durée de leur mandat.</w:t>
      </w:r>
    </w:p>
    <w:p w14:paraId="4BD01E91" w14:textId="77777777" w:rsidR="000F653E" w:rsidRPr="001756E9" w:rsidRDefault="000F653E" w:rsidP="000F653E">
      <w:pPr>
        <w:spacing w:after="200" w:line="276" w:lineRule="auto"/>
        <w:rPr>
          <w:lang w:val="fr-FR"/>
        </w:rPr>
      </w:pPr>
      <w:r w:rsidRPr="001756E9">
        <w:rPr>
          <w:lang w:val="fr-FR"/>
        </w:rPr>
        <w:br w:type="page"/>
      </w:r>
    </w:p>
    <w:p w14:paraId="0A3176C6" w14:textId="77777777" w:rsidR="000F653E" w:rsidRPr="00F60271" w:rsidRDefault="000F653E" w:rsidP="007A5D9C">
      <w:pPr>
        <w:pStyle w:val="HCh0"/>
        <w:ind w:left="1267" w:right="1260" w:hanging="1267"/>
        <w:rPr>
          <w:lang w:val="fr-FR"/>
        </w:rPr>
      </w:pPr>
      <w:r w:rsidRPr="00F60271">
        <w:rPr>
          <w:lang w:val="fr-FR"/>
        </w:rPr>
        <w:t>Chapitre III</w:t>
      </w:r>
    </w:p>
    <w:p w14:paraId="26A63218" w14:textId="77777777" w:rsidR="000F653E" w:rsidRPr="00F60271" w:rsidRDefault="000F653E" w:rsidP="007A5D9C">
      <w:pPr>
        <w:pStyle w:val="HCh0"/>
        <w:ind w:left="1267" w:right="1260" w:hanging="1267"/>
        <w:rPr>
          <w:lang w:val="fr-FR"/>
        </w:rPr>
      </w:pPr>
      <w:r w:rsidRPr="00F60271">
        <w:rPr>
          <w:lang w:val="fr-FR"/>
        </w:rPr>
        <w:tab/>
      </w:r>
      <w:r w:rsidRPr="00F60271">
        <w:rPr>
          <w:lang w:val="fr-FR"/>
        </w:rPr>
        <w:tab/>
        <w:t>Rapport de la Présidente sur les activités intersessions</w:t>
      </w:r>
    </w:p>
    <w:p w14:paraId="28E06837" w14:textId="77777777" w:rsidR="007A5D9C" w:rsidRPr="00F60271" w:rsidRDefault="007A5D9C" w:rsidP="007A5D9C">
      <w:pPr>
        <w:pStyle w:val="SingleTxt"/>
        <w:spacing w:after="0" w:line="120" w:lineRule="exact"/>
        <w:rPr>
          <w:sz w:val="10"/>
          <w:lang w:val="fr-FR"/>
        </w:rPr>
      </w:pPr>
    </w:p>
    <w:p w14:paraId="6F8CD4B8" w14:textId="77777777" w:rsidR="007A5D9C" w:rsidRPr="00F60271" w:rsidRDefault="007A5D9C" w:rsidP="007A5D9C">
      <w:pPr>
        <w:pStyle w:val="SingleTxt"/>
        <w:spacing w:after="0" w:line="120" w:lineRule="exact"/>
        <w:rPr>
          <w:sz w:val="10"/>
          <w:lang w:val="fr-FR"/>
        </w:rPr>
      </w:pPr>
    </w:p>
    <w:p w14:paraId="021A6005" w14:textId="4EAA3831" w:rsidR="000F653E" w:rsidRPr="001756E9" w:rsidRDefault="00D004D5" w:rsidP="00D004D5">
      <w:pPr>
        <w:pStyle w:val="SingleTxt"/>
        <w:spacing w:line="240" w:lineRule="exact"/>
        <w:rPr>
          <w:lang w:val="fr-FR"/>
        </w:rPr>
      </w:pPr>
      <w:r w:rsidRPr="001756E9">
        <w:rPr>
          <w:lang w:val="fr-FR"/>
        </w:rPr>
        <w:t>16.</w:t>
      </w:r>
      <w:r w:rsidRPr="001756E9">
        <w:rPr>
          <w:lang w:val="fr-FR"/>
        </w:rPr>
        <w:tab/>
      </w:r>
      <w:r w:rsidR="000F653E" w:rsidRPr="001756E9">
        <w:rPr>
          <w:lang w:val="fr-FR"/>
        </w:rPr>
        <w:t>À la 2029</w:t>
      </w:r>
      <w:r w:rsidR="000F653E" w:rsidRPr="001756E9">
        <w:rPr>
          <w:vertAlign w:val="superscript"/>
          <w:lang w:val="fr-FR"/>
        </w:rPr>
        <w:t>e</w:t>
      </w:r>
      <w:r w:rsidR="000F653E" w:rsidRPr="001756E9">
        <w:rPr>
          <w:lang w:val="fr-FR"/>
        </w:rPr>
        <w:t xml:space="preserve"> séance, le 29 janvier 2024, la Présidente, Ana Peláez Narváez, a rendu compte des activités qu</w:t>
      </w:r>
      <w:r w:rsidR="001756E9" w:rsidRPr="001756E9">
        <w:rPr>
          <w:lang w:val="fr-FR"/>
        </w:rPr>
        <w:t>’</w:t>
      </w:r>
      <w:r w:rsidR="000F653E" w:rsidRPr="001756E9">
        <w:rPr>
          <w:lang w:val="fr-FR"/>
        </w:rPr>
        <w:t>elle avait menées depuis la quatre-vingt-sixième session du Comité.</w:t>
      </w:r>
    </w:p>
    <w:p w14:paraId="48E23FE3" w14:textId="77777777" w:rsidR="000F653E" w:rsidRPr="001756E9" w:rsidRDefault="000F653E" w:rsidP="000F653E">
      <w:pPr>
        <w:spacing w:after="200" w:line="276" w:lineRule="auto"/>
        <w:rPr>
          <w:lang w:val="fr-FR"/>
        </w:rPr>
      </w:pPr>
      <w:r w:rsidRPr="001756E9">
        <w:rPr>
          <w:lang w:val="fr-FR"/>
        </w:rPr>
        <w:br w:type="page"/>
      </w:r>
    </w:p>
    <w:p w14:paraId="2AB9B76B" w14:textId="77777777" w:rsidR="000F653E" w:rsidRPr="00F60271" w:rsidRDefault="000F653E" w:rsidP="007A5D9C">
      <w:pPr>
        <w:pStyle w:val="HCh0"/>
        <w:ind w:left="1267" w:right="1260" w:hanging="1267"/>
        <w:rPr>
          <w:lang w:val="fr-FR"/>
        </w:rPr>
      </w:pPr>
      <w:r w:rsidRPr="00F60271">
        <w:rPr>
          <w:lang w:val="fr-FR"/>
        </w:rPr>
        <w:t>Chapitre IV</w:t>
      </w:r>
    </w:p>
    <w:p w14:paraId="31BE4715" w14:textId="29C492F9" w:rsidR="000F653E" w:rsidRPr="00F60271" w:rsidRDefault="000F653E" w:rsidP="007A5D9C">
      <w:pPr>
        <w:pStyle w:val="HCh0"/>
        <w:ind w:left="1267" w:right="1260" w:hanging="1267"/>
        <w:rPr>
          <w:lang w:val="fr-FR"/>
        </w:rPr>
      </w:pPr>
      <w:r w:rsidRPr="00F60271">
        <w:rPr>
          <w:lang w:val="fr-FR"/>
        </w:rPr>
        <w:tab/>
      </w:r>
      <w:r w:rsidRPr="00F60271">
        <w:rPr>
          <w:lang w:val="fr-FR"/>
        </w:rPr>
        <w:tab/>
        <w:t>Examen des rapports soumis par les États parties en application de l</w:t>
      </w:r>
      <w:r w:rsidR="001756E9" w:rsidRPr="00F60271">
        <w:rPr>
          <w:lang w:val="fr-FR"/>
        </w:rPr>
        <w:t>’</w:t>
      </w:r>
      <w:r w:rsidRPr="00F60271">
        <w:rPr>
          <w:lang w:val="fr-FR"/>
        </w:rPr>
        <w:t>article 18 de la Convention</w:t>
      </w:r>
    </w:p>
    <w:p w14:paraId="43CD06AA" w14:textId="77777777" w:rsidR="007A5D9C" w:rsidRPr="00F60271" w:rsidRDefault="007A5D9C" w:rsidP="007A5D9C">
      <w:pPr>
        <w:pStyle w:val="SingleTxt"/>
        <w:spacing w:after="0" w:line="120" w:lineRule="exact"/>
        <w:rPr>
          <w:sz w:val="10"/>
          <w:lang w:val="fr-FR"/>
        </w:rPr>
      </w:pPr>
    </w:p>
    <w:p w14:paraId="3E44DFAC" w14:textId="77777777" w:rsidR="007A5D9C" w:rsidRPr="00F60271" w:rsidRDefault="007A5D9C" w:rsidP="007A5D9C">
      <w:pPr>
        <w:pStyle w:val="SingleTxt"/>
        <w:spacing w:after="0" w:line="120" w:lineRule="exact"/>
        <w:rPr>
          <w:sz w:val="10"/>
          <w:lang w:val="fr-FR"/>
        </w:rPr>
      </w:pPr>
    </w:p>
    <w:p w14:paraId="6916A2FE" w14:textId="78579338" w:rsidR="000F653E" w:rsidRPr="001756E9" w:rsidRDefault="00D004D5" w:rsidP="00D004D5">
      <w:pPr>
        <w:pStyle w:val="SingleTxt"/>
        <w:spacing w:line="240" w:lineRule="exact"/>
        <w:rPr>
          <w:lang w:val="fr-FR"/>
        </w:rPr>
      </w:pPr>
      <w:r w:rsidRPr="001756E9">
        <w:rPr>
          <w:lang w:val="fr-FR"/>
        </w:rPr>
        <w:t>17.</w:t>
      </w:r>
      <w:r w:rsidRPr="001756E9">
        <w:rPr>
          <w:lang w:val="fr-FR"/>
        </w:rPr>
        <w:tab/>
      </w:r>
      <w:r w:rsidR="000F653E" w:rsidRPr="001756E9">
        <w:rPr>
          <w:lang w:val="fr-FR"/>
        </w:rPr>
        <w:t>Le Comité a examiné les rapports que huit États parties lui avaient soumis en application de l</w:t>
      </w:r>
      <w:r w:rsidR="001756E9" w:rsidRPr="001756E9">
        <w:rPr>
          <w:lang w:val="fr-FR"/>
        </w:rPr>
        <w:t>’</w:t>
      </w:r>
      <w:r w:rsidR="000F653E" w:rsidRPr="001756E9">
        <w:rPr>
          <w:lang w:val="fr-FR"/>
        </w:rPr>
        <w:t xml:space="preserve">article 18 de la Convention et </w:t>
      </w:r>
      <w:r w:rsidR="000F653E" w:rsidRPr="001756E9">
        <w:rPr>
          <w:color w:val="333333"/>
          <w:shd w:val="clear" w:color="auto" w:fill="FFFFFF"/>
          <w:lang w:val="fr-FR"/>
        </w:rPr>
        <w:t>a rendu définitives les observations finales provisoires sur le rapport unique du Nicaragua valant septième à dixième rapports périodiques (</w:t>
      </w:r>
      <w:hyperlink r:id="rId91" w:history="1">
        <w:r w:rsidR="000F653E" w:rsidRPr="001756E9">
          <w:rPr>
            <w:rStyle w:val="Hyperlink"/>
            <w:shd w:val="clear" w:color="auto" w:fill="FFFFFF"/>
            <w:lang w:val="fr-FR"/>
          </w:rPr>
          <w:t>CEDAW/C/NIC/PCO/7-10</w:t>
        </w:r>
      </w:hyperlink>
      <w:r w:rsidR="000F653E" w:rsidRPr="001756E9">
        <w:rPr>
          <w:color w:val="333333"/>
          <w:shd w:val="clear" w:color="auto" w:fill="FFFFFF"/>
          <w:lang w:val="fr-FR"/>
        </w:rPr>
        <w:t>) qu</w:t>
      </w:r>
      <w:r w:rsidR="001756E9" w:rsidRPr="001756E9">
        <w:rPr>
          <w:color w:val="333333"/>
          <w:shd w:val="clear" w:color="auto" w:fill="FFFFFF"/>
          <w:lang w:val="fr-FR"/>
        </w:rPr>
        <w:t>’</w:t>
      </w:r>
      <w:r w:rsidR="000F653E" w:rsidRPr="001756E9">
        <w:rPr>
          <w:color w:val="333333"/>
          <w:shd w:val="clear" w:color="auto" w:fill="FFFFFF"/>
          <w:lang w:val="fr-FR"/>
        </w:rPr>
        <w:t>il avait adoptées à sa quatre-vingt-sixième session :</w:t>
      </w:r>
    </w:p>
    <w:p w14:paraId="2477D8B8" w14:textId="6FF1983A" w:rsidR="000F653E" w:rsidRPr="001756E9" w:rsidRDefault="000F653E" w:rsidP="007A5D9C">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6"/>
        <w:gridCol w:w="3904"/>
      </w:tblGrid>
      <w:tr w:rsidR="000F653E" w:rsidRPr="001756E9" w14:paraId="7EEA6FD8" w14:textId="77777777" w:rsidTr="007A5D9C">
        <w:tc>
          <w:tcPr>
            <w:tcW w:w="3416" w:type="dxa"/>
            <w:shd w:val="clear" w:color="auto" w:fill="auto"/>
          </w:tcPr>
          <w:p w14:paraId="3BEDB094"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République centrafricaine</w:t>
            </w:r>
          </w:p>
        </w:tc>
        <w:tc>
          <w:tcPr>
            <w:tcW w:w="3904" w:type="dxa"/>
            <w:shd w:val="clear" w:color="auto" w:fill="auto"/>
          </w:tcPr>
          <w:p w14:paraId="289BDFEE" w14:textId="6CEF2F4C"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2" w:history="1">
              <w:r w:rsidRPr="001756E9">
                <w:rPr>
                  <w:rStyle w:val="Hyperlink"/>
                  <w:lang w:val="fr-FR"/>
                </w:rPr>
                <w:t>CEDAW/C/CAR/CO/6</w:t>
              </w:r>
            </w:hyperlink>
            <w:r w:rsidRPr="001756E9">
              <w:rPr>
                <w:lang w:val="fr-FR"/>
              </w:rPr>
              <w:t>)</w:t>
            </w:r>
          </w:p>
        </w:tc>
      </w:tr>
      <w:tr w:rsidR="000F653E" w:rsidRPr="001756E9" w14:paraId="22A1D883" w14:textId="77777777" w:rsidTr="007A5D9C">
        <w:tc>
          <w:tcPr>
            <w:tcW w:w="3416" w:type="dxa"/>
            <w:shd w:val="clear" w:color="auto" w:fill="auto"/>
          </w:tcPr>
          <w:p w14:paraId="02D1AF21"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Djibouti</w:t>
            </w:r>
          </w:p>
        </w:tc>
        <w:tc>
          <w:tcPr>
            <w:tcW w:w="3904" w:type="dxa"/>
            <w:shd w:val="clear" w:color="auto" w:fill="auto"/>
          </w:tcPr>
          <w:p w14:paraId="413829A1" w14:textId="3F2D8769"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3" w:history="1">
              <w:r w:rsidRPr="001756E9">
                <w:rPr>
                  <w:rStyle w:val="Hyperlink"/>
                  <w:lang w:val="fr-FR"/>
                </w:rPr>
                <w:t>CEDAW/C/DJI/CO/4-5</w:t>
              </w:r>
            </w:hyperlink>
            <w:r w:rsidRPr="001756E9">
              <w:rPr>
                <w:lang w:val="fr-FR"/>
              </w:rPr>
              <w:t>)</w:t>
            </w:r>
          </w:p>
        </w:tc>
      </w:tr>
      <w:tr w:rsidR="000F653E" w:rsidRPr="001756E9" w14:paraId="0E5CB23A" w14:textId="77777777" w:rsidTr="007A5D9C">
        <w:tc>
          <w:tcPr>
            <w:tcW w:w="3416" w:type="dxa"/>
            <w:shd w:val="clear" w:color="auto" w:fill="auto"/>
          </w:tcPr>
          <w:p w14:paraId="35FBEDF6"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Grèce</w:t>
            </w:r>
          </w:p>
        </w:tc>
        <w:tc>
          <w:tcPr>
            <w:tcW w:w="3904" w:type="dxa"/>
            <w:shd w:val="clear" w:color="auto" w:fill="auto"/>
          </w:tcPr>
          <w:p w14:paraId="1CE4BE13" w14:textId="2513BE9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4" w:history="1">
              <w:r w:rsidRPr="001756E9">
                <w:rPr>
                  <w:rStyle w:val="Hyperlink"/>
                  <w:lang w:val="fr-FR"/>
                </w:rPr>
                <w:t>CEDAW/C/GRC/CO/8-9</w:t>
              </w:r>
            </w:hyperlink>
            <w:r w:rsidRPr="001756E9">
              <w:rPr>
                <w:lang w:val="fr-FR"/>
              </w:rPr>
              <w:t>)</w:t>
            </w:r>
          </w:p>
        </w:tc>
      </w:tr>
      <w:tr w:rsidR="000F653E" w:rsidRPr="001756E9" w14:paraId="1BFC05AC" w14:textId="77777777" w:rsidTr="007A5D9C">
        <w:tc>
          <w:tcPr>
            <w:tcW w:w="3416" w:type="dxa"/>
            <w:shd w:val="clear" w:color="auto" w:fill="auto"/>
          </w:tcPr>
          <w:p w14:paraId="152E0DF3"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Italie</w:t>
            </w:r>
          </w:p>
        </w:tc>
        <w:tc>
          <w:tcPr>
            <w:tcW w:w="3904" w:type="dxa"/>
            <w:shd w:val="clear" w:color="auto" w:fill="auto"/>
          </w:tcPr>
          <w:p w14:paraId="22D9E391" w14:textId="28441402"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5" w:history="1">
              <w:r w:rsidRPr="001756E9">
                <w:rPr>
                  <w:rStyle w:val="Hyperlink"/>
                  <w:lang w:val="fr-FR"/>
                </w:rPr>
                <w:t>CEDAW/C/ITA/CO/8</w:t>
              </w:r>
            </w:hyperlink>
            <w:r w:rsidRPr="001756E9">
              <w:rPr>
                <w:lang w:val="fr-FR"/>
              </w:rPr>
              <w:t>)</w:t>
            </w:r>
          </w:p>
        </w:tc>
      </w:tr>
      <w:tr w:rsidR="000F653E" w:rsidRPr="001756E9" w14:paraId="77A4255C" w14:textId="77777777" w:rsidTr="007A5D9C">
        <w:tc>
          <w:tcPr>
            <w:tcW w:w="3416" w:type="dxa"/>
            <w:shd w:val="clear" w:color="auto" w:fill="auto"/>
          </w:tcPr>
          <w:p w14:paraId="2E7262B7"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Nicaragua</w:t>
            </w:r>
          </w:p>
        </w:tc>
        <w:tc>
          <w:tcPr>
            <w:tcW w:w="3904" w:type="dxa"/>
            <w:shd w:val="clear" w:color="auto" w:fill="auto"/>
          </w:tcPr>
          <w:p w14:paraId="7541C80A" w14:textId="2C49D66F"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6" w:history="1">
              <w:r w:rsidRPr="001756E9">
                <w:rPr>
                  <w:rStyle w:val="Hyperlink"/>
                  <w:lang w:val="fr-FR"/>
                </w:rPr>
                <w:t>CEDAW/C/NIC/CO/7-10</w:t>
              </w:r>
            </w:hyperlink>
            <w:r w:rsidRPr="001756E9">
              <w:rPr>
                <w:lang w:val="fr-FR"/>
              </w:rPr>
              <w:t>)</w:t>
            </w:r>
          </w:p>
        </w:tc>
      </w:tr>
      <w:tr w:rsidR="000F653E" w:rsidRPr="001756E9" w14:paraId="389C8FD1" w14:textId="77777777" w:rsidTr="007A5D9C">
        <w:tc>
          <w:tcPr>
            <w:tcW w:w="3416" w:type="dxa"/>
            <w:shd w:val="clear" w:color="auto" w:fill="auto"/>
          </w:tcPr>
          <w:p w14:paraId="6F3A32D4"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Niger</w:t>
            </w:r>
          </w:p>
        </w:tc>
        <w:tc>
          <w:tcPr>
            <w:tcW w:w="3904" w:type="dxa"/>
            <w:shd w:val="clear" w:color="auto" w:fill="auto"/>
          </w:tcPr>
          <w:p w14:paraId="26BCEB53" w14:textId="430C49C6"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7" w:history="1">
              <w:r w:rsidRPr="001756E9">
                <w:rPr>
                  <w:rStyle w:val="Hyperlink"/>
                  <w:lang w:val="fr-FR"/>
                </w:rPr>
                <w:t>CEDAW/C/NER/CO/5</w:t>
              </w:r>
            </w:hyperlink>
            <w:r w:rsidRPr="001756E9">
              <w:rPr>
                <w:lang w:val="fr-FR"/>
              </w:rPr>
              <w:t>)</w:t>
            </w:r>
          </w:p>
        </w:tc>
      </w:tr>
      <w:tr w:rsidR="000F653E" w:rsidRPr="001756E9" w14:paraId="3273B46F" w14:textId="77777777" w:rsidTr="007A5D9C">
        <w:tc>
          <w:tcPr>
            <w:tcW w:w="3416" w:type="dxa"/>
            <w:shd w:val="clear" w:color="auto" w:fill="auto"/>
          </w:tcPr>
          <w:p w14:paraId="69461566"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Oman</w:t>
            </w:r>
          </w:p>
        </w:tc>
        <w:tc>
          <w:tcPr>
            <w:tcW w:w="3904" w:type="dxa"/>
            <w:shd w:val="clear" w:color="auto" w:fill="auto"/>
          </w:tcPr>
          <w:p w14:paraId="40AFC70A" w14:textId="761EA229"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w:t>
            </w:r>
            <w:hyperlink r:id="rId98" w:history="1">
              <w:r w:rsidRPr="001756E9">
                <w:rPr>
                  <w:rStyle w:val="Hyperlink"/>
                  <w:lang w:val="fr-FR"/>
                </w:rPr>
                <w:t>CEDAW/C/OMN/CO/4</w:t>
              </w:r>
            </w:hyperlink>
            <w:r w:rsidRPr="001756E9">
              <w:rPr>
                <w:lang w:val="fr-FR"/>
              </w:rPr>
              <w:t>)</w:t>
            </w:r>
          </w:p>
        </w:tc>
      </w:tr>
      <w:tr w:rsidR="000F653E" w:rsidRPr="001756E9" w14:paraId="7F5D7613" w14:textId="77777777" w:rsidTr="007A5D9C">
        <w:tc>
          <w:tcPr>
            <w:tcW w:w="3416" w:type="dxa"/>
            <w:shd w:val="clear" w:color="auto" w:fill="auto"/>
          </w:tcPr>
          <w:p w14:paraId="1BDDCC16" w14:textId="77777777"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r w:rsidRPr="001756E9">
              <w:rPr>
                <w:lang w:val="fr-FR"/>
              </w:rPr>
              <w:t>Tadjikistan</w:t>
            </w:r>
          </w:p>
        </w:tc>
        <w:tc>
          <w:tcPr>
            <w:tcW w:w="3904" w:type="dxa"/>
            <w:shd w:val="clear" w:color="auto" w:fill="auto"/>
          </w:tcPr>
          <w:p w14:paraId="2527B528" w14:textId="7EB7BB74" w:rsidR="000F653E" w:rsidRPr="001756E9" w:rsidRDefault="000F653E" w:rsidP="007A5D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w:t>
            </w:r>
            <w:hyperlink r:id="rId99" w:history="1">
              <w:r w:rsidRPr="001756E9">
                <w:rPr>
                  <w:rStyle w:val="Hyperlink"/>
                  <w:lang w:val="fr-FR"/>
                </w:rPr>
                <w:t>CEDAW/C/TJK/CO/7</w:t>
              </w:r>
            </w:hyperlink>
            <w:r w:rsidRPr="001756E9">
              <w:rPr>
                <w:lang w:val="fr-FR"/>
              </w:rPr>
              <w:t>)</w:t>
            </w:r>
          </w:p>
        </w:tc>
      </w:tr>
    </w:tbl>
    <w:p w14:paraId="748064B0" w14:textId="77777777" w:rsidR="00D004D5" w:rsidRPr="001756E9" w:rsidRDefault="00D004D5" w:rsidP="00D004D5">
      <w:pPr>
        <w:pStyle w:val="SingleTxt"/>
        <w:spacing w:after="0" w:line="120" w:lineRule="exact"/>
        <w:rPr>
          <w:sz w:val="10"/>
          <w:lang w:val="fr-FR"/>
        </w:rPr>
      </w:pPr>
    </w:p>
    <w:p w14:paraId="5D37BCC7" w14:textId="77777777" w:rsidR="00D004D5" w:rsidRPr="001756E9" w:rsidRDefault="00D004D5" w:rsidP="00D004D5">
      <w:pPr>
        <w:pStyle w:val="SingleTxt"/>
        <w:spacing w:after="0" w:line="120" w:lineRule="exact"/>
        <w:rPr>
          <w:sz w:val="10"/>
          <w:lang w:val="fr-FR"/>
        </w:rPr>
      </w:pPr>
    </w:p>
    <w:p w14:paraId="3F87C019" w14:textId="1FCF90FE" w:rsidR="000F653E" w:rsidRPr="001756E9" w:rsidRDefault="00D004D5" w:rsidP="00D004D5">
      <w:pPr>
        <w:pStyle w:val="SingleTxt"/>
        <w:spacing w:line="240" w:lineRule="exact"/>
        <w:rPr>
          <w:lang w:val="fr-FR"/>
        </w:rPr>
      </w:pPr>
      <w:r w:rsidRPr="001756E9">
        <w:rPr>
          <w:lang w:val="fr-FR"/>
        </w:rPr>
        <w:t>18.</w:t>
      </w:r>
      <w:r w:rsidRPr="001756E9">
        <w:rPr>
          <w:lang w:val="fr-FR"/>
        </w:rPr>
        <w:tab/>
      </w:r>
      <w:r w:rsidR="000F653E" w:rsidRPr="001756E9">
        <w:rPr>
          <w:lang w:val="fr-FR"/>
        </w:rPr>
        <w:t>Le Comité a également adopté une liste de questions avant la présentation du rapport (</w:t>
      </w:r>
      <w:hyperlink r:id="rId100" w:history="1">
        <w:r w:rsidR="000F653E" w:rsidRPr="001756E9">
          <w:rPr>
            <w:rStyle w:val="Hyperlink"/>
            <w:lang w:val="fr-FR"/>
          </w:rPr>
          <w:t>CEDAW/C/COD/QPR/EP/1</w:t>
        </w:r>
      </w:hyperlink>
      <w:r w:rsidR="000F653E" w:rsidRPr="001756E9">
        <w:rPr>
          <w:lang w:val="fr-FR"/>
        </w:rPr>
        <w:t>) concernant le rapport exceptionnel qu</w:t>
      </w:r>
      <w:r w:rsidR="001756E9" w:rsidRPr="001756E9">
        <w:rPr>
          <w:lang w:val="fr-FR"/>
        </w:rPr>
        <w:t>’</w:t>
      </w:r>
      <w:r w:rsidR="000F653E" w:rsidRPr="001756E9">
        <w:rPr>
          <w:lang w:val="fr-FR"/>
        </w:rPr>
        <w:t>il avait demandé à la République démocratique du Congo sur les violences sexuelles liées au conflit qui étaient commises contre les femmes et les filles dans ses provinces orientales (voir décision 86/VII).</w:t>
      </w:r>
    </w:p>
    <w:p w14:paraId="373FED78" w14:textId="77777777" w:rsidR="00BD31D8" w:rsidRPr="001756E9" w:rsidRDefault="00BD31D8" w:rsidP="00BD31D8">
      <w:pPr>
        <w:pStyle w:val="SingleTxt"/>
        <w:spacing w:after="0" w:line="120" w:lineRule="exact"/>
        <w:rPr>
          <w:sz w:val="10"/>
          <w:lang w:val="fr-FR"/>
        </w:rPr>
      </w:pPr>
    </w:p>
    <w:p w14:paraId="3EBBC2D3" w14:textId="1C2102D0" w:rsidR="000F653E" w:rsidRPr="001756E9" w:rsidRDefault="00BD31D8" w:rsidP="00BD3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0F653E" w:rsidRPr="001756E9">
        <w:rPr>
          <w:lang w:val="fr-FR"/>
        </w:rPr>
        <w:t>Procédure de suivi des observations finales</w:t>
      </w:r>
    </w:p>
    <w:p w14:paraId="5C4F8B30" w14:textId="77777777" w:rsidR="00BD31D8" w:rsidRPr="001756E9" w:rsidRDefault="00BD31D8" w:rsidP="00BD31D8">
      <w:pPr>
        <w:pStyle w:val="SingleTxt"/>
        <w:spacing w:after="0" w:line="120" w:lineRule="exact"/>
        <w:rPr>
          <w:sz w:val="10"/>
          <w:lang w:val="fr-FR"/>
        </w:rPr>
      </w:pPr>
    </w:p>
    <w:p w14:paraId="305DED39" w14:textId="77777777" w:rsidR="000F653E" w:rsidRPr="001756E9" w:rsidRDefault="000F653E" w:rsidP="000F653E">
      <w:pPr>
        <w:pStyle w:val="SingleTxt"/>
        <w:rPr>
          <w:color w:val="333333"/>
          <w:shd w:val="clear" w:color="auto" w:fill="FFFFFF"/>
          <w:lang w:val="fr-FR"/>
        </w:rPr>
      </w:pPr>
      <w:r w:rsidRPr="001756E9">
        <w:rPr>
          <w:lang w:val="fr-FR"/>
        </w:rPr>
        <w:t>19.</w:t>
      </w:r>
      <w:r w:rsidRPr="001756E9">
        <w:rPr>
          <w:lang w:val="fr-FR"/>
        </w:rPr>
        <w:tab/>
      </w:r>
      <w:r w:rsidRPr="001756E9">
        <w:rPr>
          <w:color w:val="333333"/>
          <w:shd w:val="clear" w:color="auto" w:fill="FFFFFF"/>
          <w:lang w:val="fr-FR"/>
        </w:rPr>
        <w:t>Le Comité a examiné les rapports de suivi reçus des États parties ci-après :</w:t>
      </w:r>
    </w:p>
    <w:p w14:paraId="28DDA274" w14:textId="77777777" w:rsidR="00BD31D8" w:rsidRPr="001756E9" w:rsidRDefault="00BD31D8" w:rsidP="00BD31D8">
      <w:pPr>
        <w:pStyle w:val="SingleTxt"/>
        <w:spacing w:after="0" w:line="120" w:lineRule="exact"/>
        <w:rPr>
          <w:color w:val="333333"/>
          <w:sz w:val="10"/>
          <w:shd w:val="clear" w:color="auto" w:fill="FFFFFF"/>
          <w:lang w:val="fr-FR"/>
        </w:rPr>
      </w:pP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688"/>
      </w:tblGrid>
      <w:tr w:rsidR="000F653E" w:rsidRPr="001756E9" w14:paraId="7C81568B" w14:textId="77777777" w:rsidTr="00BD31D8">
        <w:tc>
          <w:tcPr>
            <w:tcW w:w="3402" w:type="dxa"/>
            <w:shd w:val="clear" w:color="auto" w:fill="auto"/>
          </w:tcPr>
          <w:p w14:paraId="1E628125" w14:textId="77777777" w:rsidR="000F653E" w:rsidRPr="001756E9" w:rsidRDefault="000F653E" w:rsidP="00BD31D8">
            <w:pPr>
              <w:tabs>
                <w:tab w:val="left" w:pos="288"/>
                <w:tab w:val="left" w:pos="576"/>
                <w:tab w:val="left" w:pos="864"/>
                <w:tab w:val="left" w:pos="1152"/>
              </w:tabs>
              <w:spacing w:before="40" w:after="80"/>
              <w:ind w:right="43"/>
              <w:rPr>
                <w:rFonts w:eastAsia="Calibri"/>
              </w:rPr>
            </w:pPr>
            <w:r w:rsidRPr="001756E9">
              <w:t>Équateur</w:t>
            </w:r>
          </w:p>
        </w:tc>
        <w:tc>
          <w:tcPr>
            <w:tcW w:w="3688" w:type="dxa"/>
            <w:shd w:val="clear" w:color="auto" w:fill="auto"/>
          </w:tcPr>
          <w:p w14:paraId="44012F53" w14:textId="2DDA12A8" w:rsidR="000F653E" w:rsidRPr="001756E9" w:rsidRDefault="000F653E" w:rsidP="00BD31D8">
            <w:pPr>
              <w:tabs>
                <w:tab w:val="left" w:pos="288"/>
                <w:tab w:val="left" w:pos="576"/>
                <w:tab w:val="left" w:pos="864"/>
                <w:tab w:val="left" w:pos="1152"/>
              </w:tabs>
              <w:spacing w:before="40" w:after="80"/>
              <w:ind w:left="144" w:right="43"/>
              <w:rPr>
                <w:rFonts w:eastAsia="Calibri"/>
              </w:rPr>
            </w:pPr>
            <w:r w:rsidRPr="001756E9">
              <w:t>(</w:t>
            </w:r>
            <w:hyperlink r:id="rId101" w:history="1">
              <w:r w:rsidRPr="001756E9">
                <w:rPr>
                  <w:rStyle w:val="Hyperlink"/>
                </w:rPr>
                <w:t>CEDAW/C/ECU/FCO/10</w:t>
              </w:r>
            </w:hyperlink>
            <w:r w:rsidRPr="001756E9">
              <w:t xml:space="preserve">) </w:t>
            </w:r>
          </w:p>
        </w:tc>
      </w:tr>
      <w:tr w:rsidR="000F653E" w:rsidRPr="001756E9" w14:paraId="47118B20" w14:textId="77777777" w:rsidTr="00BD31D8">
        <w:tc>
          <w:tcPr>
            <w:tcW w:w="3402" w:type="dxa"/>
            <w:shd w:val="clear" w:color="auto" w:fill="auto"/>
          </w:tcPr>
          <w:p w14:paraId="08E21912" w14:textId="77777777" w:rsidR="000F653E" w:rsidRPr="001756E9" w:rsidRDefault="000F653E" w:rsidP="00BD31D8">
            <w:pPr>
              <w:tabs>
                <w:tab w:val="left" w:pos="288"/>
                <w:tab w:val="left" w:pos="576"/>
                <w:tab w:val="left" w:pos="864"/>
                <w:tab w:val="left" w:pos="1152"/>
              </w:tabs>
              <w:spacing w:before="40" w:after="80"/>
              <w:ind w:right="43"/>
              <w:rPr>
                <w:rFonts w:eastAsia="Calibri"/>
              </w:rPr>
            </w:pPr>
            <w:r w:rsidRPr="001756E9">
              <w:t>Égypte</w:t>
            </w:r>
          </w:p>
        </w:tc>
        <w:tc>
          <w:tcPr>
            <w:tcW w:w="3688" w:type="dxa"/>
            <w:shd w:val="clear" w:color="auto" w:fill="auto"/>
          </w:tcPr>
          <w:p w14:paraId="64E883B4" w14:textId="05E100AD" w:rsidR="000F653E" w:rsidRPr="001756E9" w:rsidRDefault="000F653E" w:rsidP="00BD31D8">
            <w:pPr>
              <w:tabs>
                <w:tab w:val="left" w:pos="288"/>
                <w:tab w:val="left" w:pos="576"/>
                <w:tab w:val="left" w:pos="864"/>
                <w:tab w:val="left" w:pos="1152"/>
              </w:tabs>
              <w:spacing w:before="40" w:after="80"/>
              <w:ind w:left="144" w:right="43"/>
              <w:rPr>
                <w:rFonts w:eastAsia="Calibri"/>
              </w:rPr>
            </w:pPr>
            <w:r w:rsidRPr="001756E9">
              <w:t>(</w:t>
            </w:r>
            <w:hyperlink r:id="rId102" w:history="1">
              <w:r w:rsidRPr="001756E9">
                <w:rPr>
                  <w:rStyle w:val="Hyperlink"/>
                </w:rPr>
                <w:t>CEDAW/C/EGY/FCO/8-10</w:t>
              </w:r>
            </w:hyperlink>
            <w:r w:rsidRPr="001756E9">
              <w:t xml:space="preserve">) </w:t>
            </w:r>
          </w:p>
        </w:tc>
      </w:tr>
      <w:tr w:rsidR="000F653E" w:rsidRPr="001756E9" w14:paraId="4F00EFC4" w14:textId="77777777" w:rsidTr="00BD31D8">
        <w:tc>
          <w:tcPr>
            <w:tcW w:w="3402" w:type="dxa"/>
            <w:shd w:val="clear" w:color="auto" w:fill="auto"/>
          </w:tcPr>
          <w:p w14:paraId="07131256" w14:textId="77777777" w:rsidR="000F653E" w:rsidRPr="001756E9" w:rsidRDefault="000F653E" w:rsidP="00BD31D8">
            <w:pPr>
              <w:tabs>
                <w:tab w:val="left" w:pos="288"/>
                <w:tab w:val="left" w:pos="576"/>
                <w:tab w:val="left" w:pos="864"/>
                <w:tab w:val="left" w:pos="1152"/>
              </w:tabs>
              <w:spacing w:before="40" w:after="80"/>
              <w:ind w:right="43"/>
            </w:pPr>
            <w:r w:rsidRPr="001756E9">
              <w:t>Maldives</w:t>
            </w:r>
          </w:p>
        </w:tc>
        <w:tc>
          <w:tcPr>
            <w:tcW w:w="3688" w:type="dxa"/>
            <w:shd w:val="clear" w:color="auto" w:fill="auto"/>
          </w:tcPr>
          <w:p w14:paraId="01B31A34" w14:textId="6F875671" w:rsidR="000F653E" w:rsidRPr="001756E9" w:rsidRDefault="000F653E" w:rsidP="00BD31D8">
            <w:pPr>
              <w:tabs>
                <w:tab w:val="left" w:pos="288"/>
                <w:tab w:val="left" w:pos="576"/>
                <w:tab w:val="left" w:pos="864"/>
                <w:tab w:val="left" w:pos="1152"/>
              </w:tabs>
              <w:spacing w:before="40" w:after="80"/>
              <w:ind w:left="144" w:right="43"/>
            </w:pPr>
            <w:r w:rsidRPr="001756E9">
              <w:t>(</w:t>
            </w:r>
            <w:hyperlink r:id="rId103" w:history="1">
              <w:r w:rsidRPr="001756E9">
                <w:rPr>
                  <w:rStyle w:val="Hyperlink"/>
                </w:rPr>
                <w:t>CEDAW/C/MDV/FCO/6</w:t>
              </w:r>
            </w:hyperlink>
            <w:r w:rsidRPr="001756E9">
              <w:t xml:space="preserve">) </w:t>
            </w:r>
          </w:p>
        </w:tc>
      </w:tr>
    </w:tbl>
    <w:p w14:paraId="71FB18DB" w14:textId="77777777" w:rsidR="000F653E" w:rsidRPr="001756E9" w:rsidRDefault="000F653E" w:rsidP="000F653E">
      <w:pPr>
        <w:pStyle w:val="SingleTxt"/>
      </w:pPr>
    </w:p>
    <w:p w14:paraId="0B85541D" w14:textId="77777777" w:rsidR="000F653E" w:rsidRPr="001756E9" w:rsidRDefault="000F653E" w:rsidP="000F653E">
      <w:pPr>
        <w:spacing w:after="200" w:line="276" w:lineRule="auto"/>
      </w:pPr>
      <w:r w:rsidRPr="001756E9">
        <w:br w:type="page"/>
      </w:r>
    </w:p>
    <w:p w14:paraId="14F89EED" w14:textId="77777777" w:rsidR="000F653E" w:rsidRPr="001756E9" w:rsidRDefault="000F653E" w:rsidP="00AD4E01">
      <w:pPr>
        <w:pStyle w:val="HCh0"/>
        <w:ind w:left="1267" w:right="1260" w:hanging="1267"/>
      </w:pPr>
      <w:r w:rsidRPr="001756E9">
        <w:t>Chapitre V</w:t>
      </w:r>
    </w:p>
    <w:p w14:paraId="20F59B07" w14:textId="4960FAFE" w:rsidR="000F653E" w:rsidRPr="001756E9" w:rsidRDefault="00AD4E01" w:rsidP="00AD4E01">
      <w:pPr>
        <w:pStyle w:val="HCh0"/>
        <w:ind w:left="1267" w:right="1260" w:hanging="1267"/>
        <w:rPr>
          <w:lang w:val="fr-FR"/>
        </w:rPr>
      </w:pPr>
      <w:r w:rsidRPr="00F60271">
        <w:rPr>
          <w:lang w:val="fr-FR"/>
        </w:rPr>
        <w:tab/>
      </w:r>
      <w:r w:rsidRPr="00F60271">
        <w:rPr>
          <w:lang w:val="fr-FR"/>
        </w:rPr>
        <w:tab/>
      </w:r>
      <w:r w:rsidR="000F653E" w:rsidRPr="001756E9">
        <w:rPr>
          <w:lang w:val="fr-FR"/>
        </w:rPr>
        <w:t xml:space="preserve">Activités menées au titre du Protocole </w:t>
      </w:r>
      <w:r w:rsidRPr="001756E9">
        <w:rPr>
          <w:lang w:val="fr-FR"/>
        </w:rPr>
        <w:t>facultative</w:t>
      </w:r>
    </w:p>
    <w:p w14:paraId="11358D79" w14:textId="77777777" w:rsidR="00AD4E01" w:rsidRPr="001756E9" w:rsidRDefault="00AD4E01" w:rsidP="00AD4E01">
      <w:pPr>
        <w:pStyle w:val="SingleTxt"/>
        <w:spacing w:after="0" w:line="120" w:lineRule="exact"/>
        <w:rPr>
          <w:sz w:val="10"/>
          <w:lang w:val="fr-FR"/>
        </w:rPr>
      </w:pPr>
    </w:p>
    <w:p w14:paraId="4A0A934A" w14:textId="77777777" w:rsidR="00AD4E01" w:rsidRPr="001756E9" w:rsidRDefault="00AD4E01" w:rsidP="00AD4E01">
      <w:pPr>
        <w:pStyle w:val="SingleTxt"/>
        <w:spacing w:after="0" w:line="120" w:lineRule="exact"/>
        <w:rPr>
          <w:sz w:val="10"/>
          <w:lang w:val="fr-FR"/>
        </w:rPr>
      </w:pPr>
    </w:p>
    <w:p w14:paraId="321A8094" w14:textId="0C36C3F6" w:rsidR="000F653E" w:rsidRPr="001756E9" w:rsidRDefault="000F653E" w:rsidP="000F653E">
      <w:pPr>
        <w:pStyle w:val="SingleTxt"/>
        <w:rPr>
          <w:lang w:val="fr-FR"/>
        </w:rPr>
      </w:pPr>
      <w:r w:rsidRPr="001756E9">
        <w:rPr>
          <w:lang w:val="fr-FR"/>
        </w:rPr>
        <w:t>20.</w:t>
      </w:r>
      <w:r w:rsidRPr="001756E9">
        <w:rPr>
          <w:lang w:val="fr-FR"/>
        </w:rPr>
        <w:tab/>
        <w:t>L</w:t>
      </w:r>
      <w:r w:rsidR="001756E9" w:rsidRPr="001756E9">
        <w:rPr>
          <w:lang w:val="fr-FR"/>
        </w:rPr>
        <w:t>’</w:t>
      </w:r>
      <w:r w:rsidRPr="001756E9">
        <w:rPr>
          <w:lang w:val="fr-FR"/>
        </w:rPr>
        <w:t>article 12 du Protocole facultatif dispose que le Comité résume dans son rapport annuel les activités qu</w:t>
      </w:r>
      <w:r w:rsidR="001756E9" w:rsidRPr="001756E9">
        <w:rPr>
          <w:lang w:val="fr-FR"/>
        </w:rPr>
        <w:t>’</w:t>
      </w:r>
      <w:r w:rsidRPr="001756E9">
        <w:rPr>
          <w:lang w:val="fr-FR"/>
        </w:rPr>
        <w:t>il a menées au titre du Protocole.</w:t>
      </w:r>
    </w:p>
    <w:p w14:paraId="1F94F898" w14:textId="77777777" w:rsidR="00AD4E01" w:rsidRPr="001756E9" w:rsidRDefault="00AD4E01" w:rsidP="00AD4E01">
      <w:pPr>
        <w:pStyle w:val="SingleTxt"/>
        <w:spacing w:after="0" w:line="120" w:lineRule="exact"/>
        <w:rPr>
          <w:sz w:val="10"/>
          <w:lang w:val="fr-FR"/>
        </w:rPr>
      </w:pPr>
    </w:p>
    <w:p w14:paraId="0C51F007" w14:textId="77777777" w:rsidR="00AD4E01" w:rsidRPr="001756E9" w:rsidRDefault="00AD4E01" w:rsidP="00AD4E01">
      <w:pPr>
        <w:pStyle w:val="SingleTxt"/>
        <w:spacing w:after="0" w:line="120" w:lineRule="exact"/>
        <w:rPr>
          <w:sz w:val="10"/>
          <w:lang w:val="fr-FR"/>
        </w:rPr>
      </w:pPr>
    </w:p>
    <w:p w14:paraId="1C74565A" w14:textId="5C9DF772" w:rsidR="000F653E" w:rsidRPr="001756E9" w:rsidRDefault="00AD4E01" w:rsidP="00AD4E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1756E9">
        <w:rPr>
          <w:bCs/>
          <w:lang w:val="fr-FR"/>
        </w:rPr>
        <w:tab/>
      </w:r>
      <w:r w:rsidR="000F653E" w:rsidRPr="001756E9">
        <w:rPr>
          <w:bCs/>
          <w:lang w:val="fr-FR"/>
        </w:rPr>
        <w:t>A.</w:t>
      </w:r>
      <w:r w:rsidR="000F653E" w:rsidRPr="001756E9">
        <w:rPr>
          <w:lang w:val="fr-FR"/>
        </w:rPr>
        <w:tab/>
        <w:t>Mesures prises par le Comité sur les questions relevant de l</w:t>
      </w:r>
      <w:r w:rsidR="001756E9" w:rsidRPr="001756E9">
        <w:rPr>
          <w:lang w:val="fr-FR"/>
        </w:rPr>
        <w:t>’</w:t>
      </w:r>
      <w:r w:rsidR="000F653E" w:rsidRPr="001756E9">
        <w:rPr>
          <w:lang w:val="fr-FR"/>
        </w:rPr>
        <w:t>article 2 du Protocole facultatif</w:t>
      </w:r>
    </w:p>
    <w:p w14:paraId="75ED2D64" w14:textId="77777777" w:rsidR="00AD4E01" w:rsidRPr="001756E9" w:rsidRDefault="00AD4E01" w:rsidP="00AD4E01">
      <w:pPr>
        <w:pStyle w:val="SingleTxt"/>
        <w:spacing w:after="0" w:line="120" w:lineRule="exact"/>
        <w:rPr>
          <w:sz w:val="10"/>
          <w:lang w:val="fr-FR"/>
        </w:rPr>
      </w:pPr>
    </w:p>
    <w:p w14:paraId="5D39B5C7" w14:textId="77777777" w:rsidR="00AD4E01" w:rsidRPr="001756E9" w:rsidRDefault="00AD4E01" w:rsidP="00AD4E01">
      <w:pPr>
        <w:pStyle w:val="SingleTxt"/>
        <w:spacing w:after="0" w:line="120" w:lineRule="exact"/>
        <w:rPr>
          <w:sz w:val="10"/>
          <w:lang w:val="fr-FR"/>
        </w:rPr>
      </w:pPr>
    </w:p>
    <w:p w14:paraId="06FB654B" w14:textId="08C67AC9" w:rsidR="000F653E" w:rsidRPr="001756E9" w:rsidRDefault="000F653E" w:rsidP="000F653E">
      <w:pPr>
        <w:pStyle w:val="SingleTxt"/>
        <w:rPr>
          <w:lang w:val="fr-FR"/>
        </w:rPr>
      </w:pPr>
      <w:r w:rsidRPr="001756E9">
        <w:rPr>
          <w:lang w:val="fr-FR"/>
        </w:rPr>
        <w:t>21.</w:t>
      </w:r>
      <w:r w:rsidRPr="001756E9">
        <w:rPr>
          <w:lang w:val="fr-FR"/>
        </w:rPr>
        <w:tab/>
        <w:t>Les 12 et 16 février 2024, le Comité a examiné les activités menées au titre de l</w:t>
      </w:r>
      <w:r w:rsidR="001756E9" w:rsidRPr="001756E9">
        <w:rPr>
          <w:lang w:val="fr-FR"/>
        </w:rPr>
        <w:t>’</w:t>
      </w:r>
      <w:r w:rsidRPr="001756E9">
        <w:rPr>
          <w:lang w:val="fr-FR"/>
        </w:rPr>
        <w:t xml:space="preserve">article 12 du Protocole facultatif. </w:t>
      </w:r>
    </w:p>
    <w:p w14:paraId="7569A2EB" w14:textId="77777777" w:rsidR="000F653E" w:rsidRPr="001756E9" w:rsidRDefault="000F653E" w:rsidP="000F653E">
      <w:pPr>
        <w:pStyle w:val="SingleTxt"/>
        <w:rPr>
          <w:lang w:val="fr-FR"/>
        </w:rPr>
      </w:pPr>
      <w:r w:rsidRPr="001756E9">
        <w:rPr>
          <w:lang w:val="fr-FR"/>
        </w:rPr>
        <w:t>22.</w:t>
      </w:r>
      <w:r w:rsidRPr="001756E9">
        <w:rPr>
          <w:lang w:val="fr-FR"/>
        </w:rPr>
        <w:tab/>
      </w:r>
      <w:r w:rsidRPr="001756E9">
        <w:rPr>
          <w:color w:val="333333"/>
          <w:shd w:val="clear" w:color="auto" w:fill="FFFFFF"/>
          <w:lang w:val="fr-FR"/>
        </w:rPr>
        <w:t>Le Comité a approuvé le rapport du Groupe de travail des communications soumises au titre du Protocole facultatif à la Convention sur les travaux de</w:t>
      </w:r>
      <w:r w:rsidRPr="001756E9">
        <w:rPr>
          <w:lang w:val="fr-FR"/>
        </w:rPr>
        <w:t xml:space="preserve"> sa cinquante-huitième session</w:t>
      </w:r>
      <w:r w:rsidRPr="001756E9">
        <w:rPr>
          <w:rStyle w:val="FootnoteReference"/>
          <w:lang w:val="fr-FR"/>
        </w:rPr>
        <w:footnoteReference w:id="14"/>
      </w:r>
      <w:r w:rsidRPr="001756E9">
        <w:rPr>
          <w:lang w:val="fr-FR"/>
        </w:rPr>
        <w:t>.</w:t>
      </w:r>
    </w:p>
    <w:p w14:paraId="709C05CF" w14:textId="529A39D1" w:rsidR="000F653E" w:rsidRPr="001756E9" w:rsidRDefault="000F653E" w:rsidP="000F653E">
      <w:pPr>
        <w:pStyle w:val="SingleTxt"/>
        <w:rPr>
          <w:lang w:val="fr-FR"/>
        </w:rPr>
      </w:pPr>
      <w:r w:rsidRPr="001756E9">
        <w:rPr>
          <w:lang w:val="fr-FR"/>
        </w:rPr>
        <w:t>23.</w:t>
      </w:r>
      <w:r w:rsidRPr="001756E9">
        <w:rPr>
          <w:lang w:val="fr-FR"/>
        </w:rPr>
        <w:tab/>
      </w:r>
      <w:r w:rsidRPr="001756E9">
        <w:rPr>
          <w:color w:val="333333"/>
          <w:shd w:val="clear" w:color="auto" w:fill="FFFFFF"/>
          <w:lang w:val="fr-FR"/>
        </w:rPr>
        <w:t>Le Comité a adopté des décisions finales concernant trois communications émanant de particuliers, présentées conformément à l</w:t>
      </w:r>
      <w:r w:rsidR="001756E9" w:rsidRPr="001756E9">
        <w:rPr>
          <w:color w:val="333333"/>
          <w:shd w:val="clear" w:color="auto" w:fill="FFFFFF"/>
          <w:lang w:val="fr-FR"/>
        </w:rPr>
        <w:t>’</w:t>
      </w:r>
      <w:r w:rsidRPr="001756E9">
        <w:rPr>
          <w:color w:val="333333"/>
          <w:shd w:val="clear" w:color="auto" w:fill="FFFFFF"/>
          <w:lang w:val="fr-FR"/>
        </w:rPr>
        <w:t>article 2 du Protocole facultatif.</w:t>
      </w:r>
      <w:r w:rsidRPr="001756E9">
        <w:rPr>
          <w:lang w:val="fr-FR"/>
        </w:rPr>
        <w:t xml:space="preserve"> </w:t>
      </w:r>
      <w:r w:rsidRPr="001756E9">
        <w:rPr>
          <w:color w:val="333333"/>
          <w:shd w:val="clear" w:color="auto" w:fill="FFFFFF"/>
          <w:lang w:val="fr-FR"/>
        </w:rPr>
        <w:t>Il a adopté des décisions d</w:t>
      </w:r>
      <w:r w:rsidR="001756E9" w:rsidRPr="001756E9">
        <w:rPr>
          <w:color w:val="333333"/>
          <w:shd w:val="clear" w:color="auto" w:fill="FFFFFF"/>
          <w:lang w:val="fr-FR"/>
        </w:rPr>
        <w:t>’</w:t>
      </w:r>
      <w:r w:rsidRPr="001756E9">
        <w:rPr>
          <w:color w:val="333333"/>
          <w:shd w:val="clear" w:color="auto" w:fill="FFFFFF"/>
          <w:lang w:val="fr-FR"/>
        </w:rPr>
        <w:t xml:space="preserve">irrecevabilité dans les affaires </w:t>
      </w:r>
      <w:r w:rsidRPr="009A1AF4">
        <w:rPr>
          <w:i/>
          <w:iCs/>
          <w:color w:val="333333"/>
          <w:shd w:val="clear" w:color="auto" w:fill="FFFFFF"/>
          <w:lang w:val="fr-FR"/>
        </w:rPr>
        <w:t xml:space="preserve">S.S. </w:t>
      </w:r>
      <w:r w:rsidRPr="007C2710">
        <w:rPr>
          <w:i/>
          <w:iCs/>
          <w:color w:val="333333"/>
          <w:shd w:val="clear" w:color="auto" w:fill="FFFFFF"/>
          <w:lang w:val="fr-FR"/>
        </w:rPr>
        <w:t>c</w:t>
      </w:r>
      <w:r w:rsidRPr="009A1AF4">
        <w:rPr>
          <w:i/>
          <w:iCs/>
          <w:color w:val="333333"/>
          <w:shd w:val="clear" w:color="auto" w:fill="FFFFFF"/>
          <w:lang w:val="fr-FR"/>
        </w:rPr>
        <w:t>. Autriche</w:t>
      </w:r>
      <w:r w:rsidRPr="001756E9">
        <w:rPr>
          <w:color w:val="333333"/>
          <w:shd w:val="clear" w:color="auto" w:fill="FFFFFF"/>
          <w:lang w:val="fr-FR"/>
        </w:rPr>
        <w:t xml:space="preserve"> (</w:t>
      </w:r>
      <w:hyperlink r:id="rId104" w:history="1">
        <w:r w:rsidRPr="001756E9">
          <w:rPr>
            <w:rStyle w:val="Hyperlink"/>
            <w:shd w:val="clear" w:color="auto" w:fill="FFFFFF"/>
            <w:lang w:val="fr-FR"/>
          </w:rPr>
          <w:t>CEDAW/C/87/D/158/2020</w:t>
        </w:r>
      </w:hyperlink>
      <w:r w:rsidRPr="001756E9">
        <w:rPr>
          <w:color w:val="333333"/>
          <w:shd w:val="clear" w:color="auto" w:fill="FFFFFF"/>
          <w:lang w:val="fr-FR"/>
        </w:rPr>
        <w:t xml:space="preserve">) et </w:t>
      </w:r>
      <w:r w:rsidRPr="009A1AF4">
        <w:rPr>
          <w:i/>
          <w:iCs/>
          <w:color w:val="333333"/>
          <w:shd w:val="clear" w:color="auto" w:fill="FFFFFF"/>
          <w:lang w:val="fr-FR"/>
        </w:rPr>
        <w:t xml:space="preserve">S.T.H. </w:t>
      </w:r>
      <w:r w:rsidRPr="0027523D">
        <w:rPr>
          <w:i/>
          <w:iCs/>
          <w:color w:val="333333"/>
          <w:shd w:val="clear" w:color="auto" w:fill="FFFFFF"/>
          <w:lang w:val="fr-FR"/>
        </w:rPr>
        <w:t>c</w:t>
      </w:r>
      <w:r w:rsidRPr="009A1AF4">
        <w:rPr>
          <w:i/>
          <w:iCs/>
          <w:color w:val="333333"/>
          <w:shd w:val="clear" w:color="auto" w:fill="FFFFFF"/>
          <w:lang w:val="fr-FR"/>
        </w:rPr>
        <w:t>. Suisse</w:t>
      </w:r>
      <w:r w:rsidRPr="001756E9">
        <w:rPr>
          <w:color w:val="333333"/>
          <w:shd w:val="clear" w:color="auto" w:fill="FFFFFF"/>
          <w:lang w:val="fr-FR"/>
        </w:rPr>
        <w:t xml:space="preserve"> (</w:t>
      </w:r>
      <w:hyperlink r:id="rId105" w:history="1">
        <w:r w:rsidRPr="001756E9">
          <w:rPr>
            <w:rStyle w:val="Hyperlink"/>
            <w:shd w:val="clear" w:color="auto" w:fill="FFFFFF"/>
            <w:lang w:val="fr-FR"/>
          </w:rPr>
          <w:t>CEDAW/C/87/D/165/2021</w:t>
        </w:r>
      </w:hyperlink>
      <w:r w:rsidRPr="001756E9">
        <w:rPr>
          <w:color w:val="333333"/>
          <w:shd w:val="clear" w:color="auto" w:fill="FFFFFF"/>
          <w:lang w:val="fr-FR"/>
        </w:rPr>
        <w:t xml:space="preserve">) et constaté des violations dans les affaires </w:t>
      </w:r>
      <w:r w:rsidRPr="009A1AF4">
        <w:rPr>
          <w:i/>
          <w:iCs/>
          <w:color w:val="333333"/>
          <w:shd w:val="clear" w:color="auto" w:fill="FFFFFF"/>
          <w:lang w:val="fr-FR"/>
        </w:rPr>
        <w:t xml:space="preserve">E.D. et M.D. </w:t>
      </w:r>
      <w:r w:rsidRPr="0027523D">
        <w:rPr>
          <w:i/>
          <w:iCs/>
          <w:color w:val="333333"/>
          <w:shd w:val="clear" w:color="auto" w:fill="FFFFFF"/>
          <w:lang w:val="fr-FR"/>
        </w:rPr>
        <w:t>c</w:t>
      </w:r>
      <w:r w:rsidRPr="009A1AF4">
        <w:rPr>
          <w:i/>
          <w:iCs/>
          <w:color w:val="333333"/>
          <w:shd w:val="clear" w:color="auto" w:fill="FFFFFF"/>
          <w:lang w:val="fr-FR"/>
        </w:rPr>
        <w:t>. Bélarus</w:t>
      </w:r>
      <w:r w:rsidRPr="001756E9">
        <w:rPr>
          <w:color w:val="333333"/>
          <w:shd w:val="clear" w:color="auto" w:fill="FFFFFF"/>
          <w:lang w:val="fr-FR"/>
        </w:rPr>
        <w:t xml:space="preserve"> (</w:t>
      </w:r>
      <w:hyperlink r:id="rId106" w:history="1">
        <w:r w:rsidRPr="001756E9">
          <w:rPr>
            <w:rStyle w:val="Hyperlink"/>
            <w:shd w:val="clear" w:color="auto" w:fill="FFFFFF"/>
            <w:lang w:val="fr-FR"/>
          </w:rPr>
          <w:t>CEDAW/C/87/D/157/2020</w:t>
        </w:r>
      </w:hyperlink>
      <w:r w:rsidRPr="001756E9">
        <w:rPr>
          <w:color w:val="333333"/>
          <w:shd w:val="clear" w:color="auto" w:fill="FFFFFF"/>
          <w:lang w:val="fr-FR"/>
        </w:rPr>
        <w:t>).</w:t>
      </w:r>
      <w:r w:rsidRPr="001756E9">
        <w:rPr>
          <w:lang w:val="fr-FR"/>
        </w:rPr>
        <w:t xml:space="preserve"> Toutes les décisions finales ont été adoptées par consensus.</w:t>
      </w:r>
    </w:p>
    <w:p w14:paraId="48A6E79B" w14:textId="77777777" w:rsidR="00AD4E01" w:rsidRPr="001756E9" w:rsidRDefault="00AD4E01" w:rsidP="00AD4E01">
      <w:pPr>
        <w:pStyle w:val="SingleTxt"/>
        <w:spacing w:after="0" w:line="120" w:lineRule="exact"/>
        <w:rPr>
          <w:sz w:val="10"/>
          <w:lang w:val="fr-FR"/>
        </w:rPr>
      </w:pPr>
    </w:p>
    <w:p w14:paraId="6E7449B5" w14:textId="77777777" w:rsidR="00AD4E01" w:rsidRPr="001756E9" w:rsidRDefault="00AD4E01" w:rsidP="00AD4E01">
      <w:pPr>
        <w:pStyle w:val="SingleTxt"/>
        <w:spacing w:after="0" w:line="120" w:lineRule="exact"/>
        <w:rPr>
          <w:spacing w:val="2"/>
          <w:sz w:val="10"/>
          <w:lang w:val="fr-FR"/>
        </w:rPr>
      </w:pPr>
    </w:p>
    <w:p w14:paraId="2DDFEF4A" w14:textId="3449FA06" w:rsidR="000F653E" w:rsidRPr="001756E9" w:rsidRDefault="00AD4E01" w:rsidP="00AD4E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bCs/>
          <w:lang w:val="fr-FR"/>
        </w:rPr>
        <w:tab/>
      </w:r>
      <w:r w:rsidR="000F653E" w:rsidRPr="001756E9">
        <w:rPr>
          <w:bCs/>
          <w:lang w:val="fr-FR"/>
        </w:rPr>
        <w:t>B.</w:t>
      </w:r>
      <w:r w:rsidR="000F653E" w:rsidRPr="001756E9">
        <w:rPr>
          <w:lang w:val="fr-FR"/>
        </w:rPr>
        <w:tab/>
        <w:t>Suite donnée aux constatations du Comité sur les communications émanant de particuliers</w:t>
      </w:r>
    </w:p>
    <w:p w14:paraId="56206BFA" w14:textId="77777777" w:rsidR="00AD4E01" w:rsidRPr="001756E9" w:rsidRDefault="00AD4E01" w:rsidP="00AD4E01">
      <w:pPr>
        <w:pStyle w:val="SingleTxt"/>
        <w:spacing w:after="0" w:line="120" w:lineRule="exact"/>
        <w:rPr>
          <w:sz w:val="10"/>
          <w:lang w:val="fr-FR"/>
        </w:rPr>
      </w:pPr>
    </w:p>
    <w:p w14:paraId="5ABFB589" w14:textId="77777777" w:rsidR="00AD4E01" w:rsidRPr="001756E9" w:rsidRDefault="00AD4E01" w:rsidP="00AD4E01">
      <w:pPr>
        <w:pStyle w:val="SingleTxt"/>
        <w:spacing w:after="0" w:line="120" w:lineRule="exact"/>
        <w:rPr>
          <w:sz w:val="10"/>
          <w:lang w:val="fr-FR"/>
        </w:rPr>
      </w:pPr>
    </w:p>
    <w:p w14:paraId="5A6AB489" w14:textId="46E8EF32" w:rsidR="000F653E" w:rsidRPr="001756E9" w:rsidRDefault="000F653E" w:rsidP="000F653E">
      <w:pPr>
        <w:pStyle w:val="SingleTxt"/>
        <w:rPr>
          <w:color w:val="333333"/>
          <w:shd w:val="clear" w:color="auto" w:fill="FFFFFF"/>
          <w:lang w:val="fr-FR"/>
        </w:rPr>
      </w:pPr>
      <w:r w:rsidRPr="001756E9">
        <w:rPr>
          <w:lang w:val="fr-FR"/>
        </w:rPr>
        <w:t>24.</w:t>
      </w:r>
      <w:r w:rsidRPr="001756E9">
        <w:rPr>
          <w:lang w:val="fr-FR"/>
        </w:rPr>
        <w:tab/>
      </w:r>
      <w:r w:rsidRPr="001756E9">
        <w:rPr>
          <w:color w:val="333333"/>
          <w:shd w:val="clear" w:color="auto" w:fill="FFFFFF"/>
          <w:lang w:val="fr-FR"/>
        </w:rPr>
        <w:t>Le Comité a été informé que le Groupe de travail avait poursuivi ses discussions sur les moyens de renforcer la procédure de suivi des constatations et qu</w:t>
      </w:r>
      <w:r w:rsidR="001756E9" w:rsidRPr="001756E9">
        <w:rPr>
          <w:color w:val="333333"/>
          <w:shd w:val="clear" w:color="auto" w:fill="FFFFFF"/>
          <w:lang w:val="fr-FR"/>
        </w:rPr>
        <w:t>’</w:t>
      </w:r>
      <w:r w:rsidRPr="001756E9">
        <w:rPr>
          <w:color w:val="333333"/>
          <w:shd w:val="clear" w:color="auto" w:fill="FFFFFF"/>
          <w:lang w:val="fr-FR"/>
        </w:rPr>
        <w:t>il avait tenu une réunion avec le Représentant permanent de la République-Unie de Tanzanie pour discuter du suivi de la mise en œuvre des recommandations du Comité dans l</w:t>
      </w:r>
      <w:r w:rsidR="001756E9" w:rsidRPr="001756E9">
        <w:rPr>
          <w:color w:val="333333"/>
          <w:shd w:val="clear" w:color="auto" w:fill="FFFFFF"/>
          <w:lang w:val="fr-FR"/>
        </w:rPr>
        <w:t>’</w:t>
      </w:r>
      <w:r w:rsidRPr="001756E9">
        <w:rPr>
          <w:color w:val="333333"/>
          <w:shd w:val="clear" w:color="auto" w:fill="FFFFFF"/>
          <w:lang w:val="fr-FR"/>
        </w:rPr>
        <w:t xml:space="preserve">affaire </w:t>
      </w:r>
      <w:r w:rsidRPr="009A1AF4">
        <w:rPr>
          <w:i/>
          <w:iCs/>
          <w:color w:val="333333"/>
          <w:shd w:val="clear" w:color="auto" w:fill="FFFFFF"/>
          <w:lang w:val="fr-FR"/>
        </w:rPr>
        <w:t>E.S. et S.C. c. République-Unie de Tanzanie</w:t>
      </w:r>
      <w:r w:rsidRPr="001756E9">
        <w:rPr>
          <w:color w:val="333333"/>
          <w:shd w:val="clear" w:color="auto" w:fill="FFFFFF"/>
          <w:lang w:val="fr-FR"/>
        </w:rPr>
        <w:t xml:space="preserve"> (</w:t>
      </w:r>
      <w:hyperlink r:id="rId107" w:history="1">
        <w:r w:rsidRPr="001756E9">
          <w:rPr>
            <w:rStyle w:val="Hyperlink"/>
            <w:shd w:val="clear" w:color="auto" w:fill="FFFFFF"/>
            <w:lang w:val="fr-FR"/>
          </w:rPr>
          <w:t>CEDAW/C/60/D/48/2013</w:t>
        </w:r>
      </w:hyperlink>
      <w:r w:rsidRPr="001756E9">
        <w:rPr>
          <w:color w:val="333333"/>
          <w:shd w:val="clear" w:color="auto" w:fill="FFFFFF"/>
          <w:lang w:val="fr-FR"/>
        </w:rPr>
        <w:t>).</w:t>
      </w:r>
      <w:r w:rsidRPr="001756E9">
        <w:rPr>
          <w:lang w:val="fr-FR"/>
        </w:rPr>
        <w:t xml:space="preserve"> </w:t>
      </w:r>
      <w:r w:rsidRPr="001756E9">
        <w:rPr>
          <w:color w:val="333333"/>
          <w:shd w:val="clear" w:color="auto" w:fill="FFFFFF"/>
          <w:lang w:val="fr-FR"/>
        </w:rPr>
        <w:t>Le Comité a approuvé les recommandations du Groupe de travail selon lesquelles le dialogue de suivi relatif à la communication susmentionnée devrait rester en cours en attendant la réception des observations de suivi de l</w:t>
      </w:r>
      <w:r w:rsidR="001756E9" w:rsidRPr="001756E9">
        <w:rPr>
          <w:color w:val="333333"/>
          <w:shd w:val="clear" w:color="auto" w:fill="FFFFFF"/>
          <w:lang w:val="fr-FR"/>
        </w:rPr>
        <w:t>’</w:t>
      </w:r>
      <w:r w:rsidRPr="001756E9">
        <w:rPr>
          <w:color w:val="333333"/>
          <w:shd w:val="clear" w:color="auto" w:fill="FFFFFF"/>
          <w:lang w:val="fr-FR"/>
        </w:rPr>
        <w:t>État partie.</w:t>
      </w:r>
      <w:r w:rsidRPr="001756E9">
        <w:rPr>
          <w:lang w:val="fr-FR"/>
        </w:rPr>
        <w:t xml:space="preserve"> </w:t>
      </w:r>
      <w:r w:rsidRPr="001756E9">
        <w:rPr>
          <w:color w:val="333333"/>
          <w:shd w:val="clear" w:color="auto" w:fill="FFFFFF"/>
          <w:lang w:val="fr-FR"/>
        </w:rPr>
        <w:t>Il a pris note de la recommandation du Groupe de travail visant à institutionnaliser la pratique consistant à donner suite aux avis du Comité sur les communications individuelles lors de l</w:t>
      </w:r>
      <w:r w:rsidR="001756E9" w:rsidRPr="001756E9">
        <w:rPr>
          <w:color w:val="333333"/>
          <w:shd w:val="clear" w:color="auto" w:fill="FFFFFF"/>
          <w:lang w:val="fr-FR"/>
        </w:rPr>
        <w:t>’</w:t>
      </w:r>
      <w:r w:rsidRPr="001756E9">
        <w:rPr>
          <w:color w:val="333333"/>
          <w:shd w:val="clear" w:color="auto" w:fill="FFFFFF"/>
          <w:lang w:val="fr-FR"/>
        </w:rPr>
        <w:t>examen par le Comité des rapports périodiques des États parties concernés.</w:t>
      </w:r>
    </w:p>
    <w:p w14:paraId="636CFC2C" w14:textId="77777777" w:rsidR="00AD4E01" w:rsidRPr="001756E9" w:rsidRDefault="00AD4E01" w:rsidP="00AD4E01">
      <w:pPr>
        <w:pStyle w:val="SingleTxt"/>
        <w:spacing w:after="0" w:line="120" w:lineRule="exact"/>
        <w:rPr>
          <w:color w:val="333333"/>
          <w:sz w:val="10"/>
          <w:shd w:val="clear" w:color="auto" w:fill="FFFFFF"/>
          <w:lang w:val="fr-FR"/>
        </w:rPr>
      </w:pPr>
    </w:p>
    <w:p w14:paraId="62C7E979" w14:textId="77777777" w:rsidR="00AD4E01" w:rsidRPr="001756E9" w:rsidRDefault="00AD4E01" w:rsidP="00AD4E01">
      <w:pPr>
        <w:pStyle w:val="SingleTxt"/>
        <w:spacing w:after="0" w:line="120" w:lineRule="exact"/>
        <w:rPr>
          <w:sz w:val="10"/>
          <w:lang w:val="fr-FR"/>
        </w:rPr>
      </w:pPr>
    </w:p>
    <w:p w14:paraId="3BC13FC4" w14:textId="52D6EE3B" w:rsidR="000F653E" w:rsidRPr="001756E9" w:rsidRDefault="00AD4E01" w:rsidP="00AD4E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1756E9">
        <w:rPr>
          <w:bCs/>
          <w:lang w:val="fr-FR"/>
        </w:rPr>
        <w:tab/>
      </w:r>
      <w:r w:rsidR="000F653E" w:rsidRPr="001756E9">
        <w:rPr>
          <w:bCs/>
          <w:lang w:val="fr-FR"/>
        </w:rPr>
        <w:t>C.</w:t>
      </w:r>
      <w:r w:rsidR="000F653E" w:rsidRPr="001756E9">
        <w:rPr>
          <w:lang w:val="fr-FR"/>
        </w:rPr>
        <w:tab/>
        <w:t>Mesures prises par le Comité sur les questions relevant de l</w:t>
      </w:r>
      <w:r w:rsidR="001756E9" w:rsidRPr="001756E9">
        <w:rPr>
          <w:lang w:val="fr-FR"/>
        </w:rPr>
        <w:t>’</w:t>
      </w:r>
      <w:r w:rsidR="000F653E" w:rsidRPr="001756E9">
        <w:rPr>
          <w:lang w:val="fr-FR"/>
        </w:rPr>
        <w:t>article 8 du Protocole facultatif</w:t>
      </w:r>
    </w:p>
    <w:p w14:paraId="45B80F4F" w14:textId="77777777" w:rsidR="00AD4E01" w:rsidRPr="001756E9" w:rsidRDefault="00AD4E01" w:rsidP="00AD4E01">
      <w:pPr>
        <w:pStyle w:val="SingleTxt"/>
        <w:spacing w:after="0" w:line="120" w:lineRule="exact"/>
        <w:rPr>
          <w:sz w:val="10"/>
          <w:lang w:val="fr-FR"/>
        </w:rPr>
      </w:pPr>
    </w:p>
    <w:p w14:paraId="71039D74" w14:textId="77777777" w:rsidR="00AD4E01" w:rsidRPr="001756E9" w:rsidRDefault="00AD4E01" w:rsidP="00AD4E01">
      <w:pPr>
        <w:pStyle w:val="SingleTxt"/>
        <w:spacing w:after="0" w:line="120" w:lineRule="exact"/>
        <w:rPr>
          <w:sz w:val="10"/>
          <w:lang w:val="fr-FR"/>
        </w:rPr>
      </w:pPr>
    </w:p>
    <w:p w14:paraId="4CB2DA89" w14:textId="168B14B5" w:rsidR="000F653E" w:rsidRPr="001756E9" w:rsidRDefault="000F653E" w:rsidP="000F653E">
      <w:pPr>
        <w:pStyle w:val="SingleTxt"/>
        <w:rPr>
          <w:color w:val="333333"/>
          <w:shd w:val="clear" w:color="auto" w:fill="FFFFFF"/>
          <w:lang w:val="fr-FR"/>
        </w:rPr>
      </w:pPr>
      <w:r w:rsidRPr="001756E9">
        <w:rPr>
          <w:lang w:val="fr-FR"/>
        </w:rPr>
        <w:t>25.</w:t>
      </w:r>
      <w:r w:rsidRPr="001756E9">
        <w:rPr>
          <w:lang w:val="fr-FR"/>
        </w:rPr>
        <w:tab/>
        <w:t>L</w:t>
      </w:r>
      <w:r w:rsidRPr="001756E9">
        <w:rPr>
          <w:color w:val="333333"/>
          <w:shd w:val="clear" w:color="auto" w:fill="FFFFFF"/>
          <w:lang w:val="fr-FR"/>
        </w:rPr>
        <w:t>e 13 février 2024, le Comité a examiné les activités menées au titre de l</w:t>
      </w:r>
      <w:r w:rsidR="001756E9" w:rsidRPr="001756E9">
        <w:rPr>
          <w:color w:val="333333"/>
          <w:shd w:val="clear" w:color="auto" w:fill="FFFFFF"/>
          <w:lang w:val="fr-FR"/>
        </w:rPr>
        <w:t>’</w:t>
      </w:r>
      <w:r w:rsidRPr="001756E9">
        <w:rPr>
          <w:color w:val="333333"/>
          <w:shd w:val="clear" w:color="auto" w:fill="FFFFFF"/>
          <w:lang w:val="fr-FR"/>
        </w:rPr>
        <w:t>article</w:t>
      </w:r>
      <w:r w:rsidR="00C1357A">
        <w:rPr>
          <w:color w:val="333333"/>
          <w:shd w:val="clear" w:color="auto" w:fill="FFFFFF"/>
          <w:lang w:val="fr-FR"/>
        </w:rPr>
        <w:t> </w:t>
      </w:r>
      <w:r w:rsidRPr="001756E9">
        <w:rPr>
          <w:color w:val="333333"/>
          <w:shd w:val="clear" w:color="auto" w:fill="FFFFFF"/>
          <w:lang w:val="fr-FR"/>
        </w:rPr>
        <w:t>8 du Protocole facultatif.</w:t>
      </w:r>
      <w:r w:rsidRPr="001756E9">
        <w:rPr>
          <w:lang w:val="fr-FR"/>
        </w:rPr>
        <w:t xml:space="preserve"> Il a </w:t>
      </w:r>
      <w:r w:rsidRPr="001756E9">
        <w:rPr>
          <w:color w:val="333333"/>
          <w:shd w:val="clear" w:color="auto" w:fill="FFFFFF"/>
          <w:lang w:val="fr-FR"/>
        </w:rPr>
        <w:t>approuvé le rapport du Groupe de travail chargé des enquêtes menées au titre du Protocole facultatif à sa vingt-septième</w:t>
      </w:r>
      <w:r w:rsidR="00C1357A">
        <w:rPr>
          <w:color w:val="333333"/>
          <w:shd w:val="clear" w:color="auto" w:fill="FFFFFF"/>
          <w:lang w:val="fr-FR"/>
        </w:rPr>
        <w:t xml:space="preserve"> session</w:t>
      </w:r>
      <w:r w:rsidRPr="001756E9">
        <w:rPr>
          <w:rStyle w:val="FootnoteReference"/>
          <w:lang w:val="fr-FR"/>
        </w:rPr>
        <w:footnoteReference w:id="15"/>
      </w:r>
      <w:r w:rsidRPr="001756E9">
        <w:rPr>
          <w:color w:val="333333"/>
          <w:shd w:val="clear" w:color="auto" w:fill="FFFFFF"/>
          <w:lang w:val="fr-FR"/>
        </w:rPr>
        <w:t>.</w:t>
      </w:r>
    </w:p>
    <w:p w14:paraId="0476AAEA" w14:textId="4DF9FCDB" w:rsidR="000F653E" w:rsidRPr="001756E9" w:rsidRDefault="0048776E" w:rsidP="000F653E">
      <w:pPr>
        <w:pStyle w:val="SingleTxt"/>
        <w:rPr>
          <w:lang w:val="fr-FR"/>
        </w:rPr>
      </w:pPr>
      <w:r w:rsidRPr="001756E9">
        <w:rPr>
          <w:color w:val="333333"/>
          <w:lang w:val="fr-FR"/>
        </w:rPr>
        <w:t>26.</w:t>
      </w:r>
      <w:r w:rsidRPr="001756E9">
        <w:rPr>
          <w:color w:val="333333"/>
          <w:lang w:val="fr-FR"/>
        </w:rPr>
        <w:tab/>
      </w:r>
      <w:r w:rsidR="000F653E" w:rsidRPr="001756E9">
        <w:rPr>
          <w:color w:val="333333"/>
          <w:lang w:val="fr-FR"/>
        </w:rPr>
        <w:t>Le 13 février, le Comité a adopté ses conclusions, commentaires et recommandations sur l</w:t>
      </w:r>
      <w:r w:rsidR="001756E9" w:rsidRPr="001756E9">
        <w:rPr>
          <w:color w:val="333333"/>
          <w:lang w:val="fr-FR"/>
        </w:rPr>
        <w:t>’</w:t>
      </w:r>
      <w:r w:rsidR="000F653E" w:rsidRPr="001756E9">
        <w:rPr>
          <w:color w:val="333333"/>
          <w:lang w:val="fr-FR"/>
        </w:rPr>
        <w:t xml:space="preserve">enquête n° </w:t>
      </w:r>
      <w:r w:rsidR="000F653E" w:rsidRPr="00BC4CD6">
        <w:rPr>
          <w:color w:val="333333"/>
          <w:lang w:val="fr-FR"/>
        </w:rPr>
        <w:t>2019/1</w:t>
      </w:r>
      <w:r w:rsidR="000F653E" w:rsidRPr="001756E9">
        <w:rPr>
          <w:color w:val="333333"/>
          <w:lang w:val="fr-FR"/>
        </w:rPr>
        <w:t>.</w:t>
      </w:r>
      <w:r w:rsidR="000F653E" w:rsidRPr="001756E9">
        <w:rPr>
          <w:lang w:val="fr-FR"/>
        </w:rPr>
        <w:t xml:space="preserve"> Il a décidé de les transmettre à l</w:t>
      </w:r>
      <w:r w:rsidR="001756E9" w:rsidRPr="001756E9">
        <w:rPr>
          <w:lang w:val="fr-FR"/>
        </w:rPr>
        <w:t>’</w:t>
      </w:r>
      <w:r w:rsidR="000F653E" w:rsidRPr="001756E9">
        <w:rPr>
          <w:lang w:val="fr-FR"/>
        </w:rPr>
        <w:t>État partie concerné pour observations dans un délai de six mois et de publier le rapport d</w:t>
      </w:r>
      <w:r w:rsidR="001756E9" w:rsidRPr="001756E9">
        <w:rPr>
          <w:lang w:val="fr-FR"/>
        </w:rPr>
        <w:t>’</w:t>
      </w:r>
      <w:r w:rsidR="000F653E" w:rsidRPr="001756E9">
        <w:rPr>
          <w:lang w:val="fr-FR"/>
        </w:rPr>
        <w:t>enquête à l</w:t>
      </w:r>
      <w:r w:rsidR="001756E9" w:rsidRPr="001756E9">
        <w:rPr>
          <w:lang w:val="fr-FR"/>
        </w:rPr>
        <w:t>’</w:t>
      </w:r>
      <w:r w:rsidR="000F653E" w:rsidRPr="001756E9">
        <w:rPr>
          <w:lang w:val="fr-FR"/>
        </w:rPr>
        <w:t>issue de ce délai.</w:t>
      </w:r>
    </w:p>
    <w:p w14:paraId="06D7425C" w14:textId="77777777" w:rsidR="000F653E" w:rsidRPr="001756E9" w:rsidRDefault="000F653E" w:rsidP="000F653E">
      <w:pPr>
        <w:pStyle w:val="SingleTxt"/>
        <w:spacing w:after="100" w:line="230" w:lineRule="exact"/>
        <w:rPr>
          <w:lang w:val="fr-FR"/>
        </w:rPr>
      </w:pPr>
      <w:r w:rsidRPr="001756E9">
        <w:rPr>
          <w:lang w:val="fr-FR"/>
        </w:rPr>
        <w:t>27.</w:t>
      </w:r>
      <w:r w:rsidRPr="001756E9">
        <w:rPr>
          <w:lang w:val="fr-FR"/>
        </w:rPr>
        <w:tab/>
        <w:t>Le Comité a approuvé les recommandations que le Groupe de travail lui avait faites, à savoir :</w:t>
      </w:r>
    </w:p>
    <w:p w14:paraId="0B196CB6" w14:textId="6F706A3D" w:rsidR="000F653E" w:rsidRPr="001756E9" w:rsidRDefault="002F709E" w:rsidP="000F653E">
      <w:pPr>
        <w:pStyle w:val="SingleTxt"/>
        <w:rPr>
          <w:lang w:val="fr-FR"/>
        </w:rPr>
      </w:pPr>
      <w:r w:rsidRPr="001756E9">
        <w:rPr>
          <w:lang w:val="fr-FR"/>
        </w:rPr>
        <w:tab/>
      </w:r>
      <w:r w:rsidR="000F653E" w:rsidRPr="001756E9">
        <w:rPr>
          <w:lang w:val="fr-FR"/>
        </w:rPr>
        <w:t>a)</w:t>
      </w:r>
      <w:r w:rsidR="000F653E" w:rsidRPr="001756E9">
        <w:rPr>
          <w:lang w:val="fr-FR"/>
        </w:rPr>
        <w:tab/>
        <w:t>En ce qui concerne l</w:t>
      </w:r>
      <w:r w:rsidR="001756E9" w:rsidRPr="001756E9">
        <w:rPr>
          <w:lang w:val="fr-FR"/>
        </w:rPr>
        <w:t>’</w:t>
      </w:r>
      <w:r w:rsidR="000F653E" w:rsidRPr="001756E9">
        <w:rPr>
          <w:lang w:val="fr-FR"/>
        </w:rPr>
        <w:t xml:space="preserve">enquête n° </w:t>
      </w:r>
      <w:r w:rsidR="000F653E" w:rsidRPr="00BC4CD6">
        <w:rPr>
          <w:lang w:val="fr-FR"/>
        </w:rPr>
        <w:t>2017/3</w:t>
      </w:r>
      <w:r w:rsidR="000F653E" w:rsidRPr="001756E9">
        <w:rPr>
          <w:color w:val="333333"/>
          <w:shd w:val="clear" w:color="auto" w:fill="FFFFFF"/>
          <w:lang w:val="fr-FR"/>
        </w:rPr>
        <w:t xml:space="preserve"> que le Secrétariat envoie un rappel à l</w:t>
      </w:r>
      <w:r w:rsidR="001756E9" w:rsidRPr="001756E9">
        <w:rPr>
          <w:color w:val="333333"/>
          <w:shd w:val="clear" w:color="auto" w:fill="FFFFFF"/>
          <w:lang w:val="fr-FR"/>
        </w:rPr>
        <w:t>’</w:t>
      </w:r>
      <w:r w:rsidR="000F653E" w:rsidRPr="001756E9">
        <w:rPr>
          <w:color w:val="333333"/>
          <w:shd w:val="clear" w:color="auto" w:fill="FFFFFF"/>
          <w:lang w:val="fr-FR"/>
        </w:rPr>
        <w:t>État partie concerné pour que celui-ci lui réponde</w:t>
      </w:r>
      <w:r w:rsidR="00BC4CD6">
        <w:rPr>
          <w:color w:val="333333"/>
          <w:shd w:val="clear" w:color="auto" w:fill="FFFFFF"/>
          <w:lang w:val="fr-FR"/>
        </w:rPr>
        <w:t xml:space="preserve"> </w:t>
      </w:r>
      <w:r w:rsidR="000F653E" w:rsidRPr="001756E9">
        <w:rPr>
          <w:lang w:val="fr-FR"/>
        </w:rPr>
        <w:t>;</w:t>
      </w:r>
    </w:p>
    <w:p w14:paraId="696C38D0" w14:textId="4F2E2DAB" w:rsidR="000F653E" w:rsidRPr="001756E9" w:rsidRDefault="002F709E" w:rsidP="000F653E">
      <w:pPr>
        <w:pStyle w:val="SingleTxt"/>
        <w:rPr>
          <w:lang w:val="fr-FR"/>
        </w:rPr>
      </w:pPr>
      <w:r w:rsidRPr="001756E9">
        <w:rPr>
          <w:lang w:val="fr-FR"/>
        </w:rPr>
        <w:tab/>
      </w:r>
      <w:r w:rsidR="000F653E" w:rsidRPr="001756E9">
        <w:rPr>
          <w:lang w:val="fr-FR"/>
        </w:rPr>
        <w:t>b)</w:t>
      </w:r>
      <w:r w:rsidR="000F653E" w:rsidRPr="001756E9">
        <w:rPr>
          <w:lang w:val="fr-FR"/>
        </w:rPr>
        <w:tab/>
        <w:t>En ce qui concerne l</w:t>
      </w:r>
      <w:r w:rsidR="001756E9" w:rsidRPr="001756E9">
        <w:rPr>
          <w:lang w:val="fr-FR"/>
        </w:rPr>
        <w:t>’</w:t>
      </w:r>
      <w:r w:rsidR="000F653E" w:rsidRPr="001756E9">
        <w:rPr>
          <w:lang w:val="fr-FR"/>
        </w:rPr>
        <w:t xml:space="preserve">enquête n° </w:t>
      </w:r>
      <w:r w:rsidR="000F653E" w:rsidRPr="00BC4CD6">
        <w:rPr>
          <w:lang w:val="fr-FR"/>
        </w:rPr>
        <w:t>2016/1</w:t>
      </w:r>
      <w:r w:rsidR="000F653E" w:rsidRPr="001756E9">
        <w:rPr>
          <w:lang w:val="fr-FR"/>
        </w:rPr>
        <w:t xml:space="preserve">, </w:t>
      </w:r>
      <w:r w:rsidR="000F653E" w:rsidRPr="001756E9">
        <w:rPr>
          <w:color w:val="333333"/>
          <w:shd w:val="clear" w:color="auto" w:fill="FFFFFF"/>
          <w:lang w:val="fr-FR"/>
        </w:rPr>
        <w:t>que le Secrétariat continue de collaborer avec le bureau de pays du Haut-Commissariat des Nations Unies aux droits de l</w:t>
      </w:r>
      <w:r w:rsidR="001756E9" w:rsidRPr="001756E9">
        <w:rPr>
          <w:color w:val="333333"/>
          <w:shd w:val="clear" w:color="auto" w:fill="FFFFFF"/>
          <w:lang w:val="fr-FR"/>
        </w:rPr>
        <w:t>’</w:t>
      </w:r>
      <w:r w:rsidR="000F653E" w:rsidRPr="001756E9">
        <w:rPr>
          <w:color w:val="333333"/>
          <w:shd w:val="clear" w:color="auto" w:fill="FFFFFF"/>
          <w:lang w:val="fr-FR"/>
        </w:rPr>
        <w:t>homme dans l</w:t>
      </w:r>
      <w:r w:rsidR="001756E9" w:rsidRPr="001756E9">
        <w:rPr>
          <w:color w:val="333333"/>
          <w:shd w:val="clear" w:color="auto" w:fill="FFFFFF"/>
          <w:lang w:val="fr-FR"/>
        </w:rPr>
        <w:t>’</w:t>
      </w:r>
      <w:r w:rsidR="000F653E" w:rsidRPr="001756E9">
        <w:rPr>
          <w:color w:val="333333"/>
          <w:shd w:val="clear" w:color="auto" w:fill="FFFFFF"/>
          <w:lang w:val="fr-FR"/>
        </w:rPr>
        <w:t>État partie concerné pour que l</w:t>
      </w:r>
      <w:r w:rsidR="001756E9" w:rsidRPr="001756E9">
        <w:rPr>
          <w:color w:val="333333"/>
          <w:shd w:val="clear" w:color="auto" w:fill="FFFFFF"/>
          <w:lang w:val="fr-FR"/>
        </w:rPr>
        <w:t>’</w:t>
      </w:r>
      <w:r w:rsidR="000F653E" w:rsidRPr="001756E9">
        <w:rPr>
          <w:color w:val="333333"/>
          <w:shd w:val="clear" w:color="auto" w:fill="FFFFFF"/>
          <w:lang w:val="fr-FR"/>
        </w:rPr>
        <w:t>un des membres chargés de mener l</w:t>
      </w:r>
      <w:r w:rsidR="001756E9" w:rsidRPr="001756E9">
        <w:rPr>
          <w:color w:val="333333"/>
          <w:shd w:val="clear" w:color="auto" w:fill="FFFFFF"/>
          <w:lang w:val="fr-FR"/>
        </w:rPr>
        <w:t>’</w:t>
      </w:r>
      <w:r w:rsidR="000F653E" w:rsidRPr="001756E9">
        <w:rPr>
          <w:color w:val="333333"/>
          <w:shd w:val="clear" w:color="auto" w:fill="FFFFFF"/>
          <w:lang w:val="fr-FR"/>
        </w:rPr>
        <w:t>enquête puisse peut-être être invité à un événement régional, et étudier la possibilité de réunions avec les parties prenantes concernées à cette occasion</w:t>
      </w:r>
      <w:r w:rsidR="001756E9">
        <w:rPr>
          <w:color w:val="333333"/>
          <w:shd w:val="clear" w:color="auto" w:fill="FFFFFF"/>
          <w:lang w:val="fr-FR"/>
        </w:rPr>
        <w:t> ;</w:t>
      </w:r>
    </w:p>
    <w:p w14:paraId="77CC7454" w14:textId="021DAA3E" w:rsidR="000F653E" w:rsidRPr="001756E9" w:rsidRDefault="002F709E" w:rsidP="000F653E">
      <w:pPr>
        <w:pStyle w:val="SingleTxt"/>
        <w:rPr>
          <w:lang w:val="fr-FR"/>
        </w:rPr>
      </w:pPr>
      <w:r w:rsidRPr="001756E9">
        <w:rPr>
          <w:lang w:val="fr-FR"/>
        </w:rPr>
        <w:tab/>
      </w:r>
      <w:r w:rsidR="000F653E" w:rsidRPr="001756E9">
        <w:rPr>
          <w:lang w:val="fr-FR"/>
        </w:rPr>
        <w:t>c)</w:t>
      </w:r>
      <w:r w:rsidR="000F653E" w:rsidRPr="001756E9">
        <w:rPr>
          <w:lang w:val="fr-FR"/>
        </w:rPr>
        <w:tab/>
        <w:t>En ce qui concerne l</w:t>
      </w:r>
      <w:r w:rsidR="001756E9" w:rsidRPr="001756E9">
        <w:rPr>
          <w:lang w:val="fr-FR"/>
        </w:rPr>
        <w:t>’</w:t>
      </w:r>
      <w:r w:rsidR="000F653E" w:rsidRPr="001756E9">
        <w:rPr>
          <w:lang w:val="fr-FR"/>
        </w:rPr>
        <w:t xml:space="preserve">enquête n° </w:t>
      </w:r>
      <w:r w:rsidR="000F653E" w:rsidRPr="00BC4CD6">
        <w:rPr>
          <w:lang w:val="fr-FR"/>
        </w:rPr>
        <w:t>2014/3</w:t>
      </w:r>
      <w:r w:rsidR="000F653E" w:rsidRPr="001756E9">
        <w:rPr>
          <w:lang w:val="fr-FR"/>
        </w:rPr>
        <w:t xml:space="preserve">, </w:t>
      </w:r>
      <w:r w:rsidR="000F653E" w:rsidRPr="001756E9">
        <w:rPr>
          <w:color w:val="333333"/>
          <w:shd w:val="clear" w:color="auto" w:fill="FFFFFF"/>
          <w:lang w:val="fr-FR"/>
        </w:rPr>
        <w:t>que le secrétariat réponde à la note verbale datée du 12 décembre 2023 de l</w:t>
      </w:r>
      <w:r w:rsidR="001756E9" w:rsidRPr="001756E9">
        <w:rPr>
          <w:color w:val="333333"/>
          <w:shd w:val="clear" w:color="auto" w:fill="FFFFFF"/>
          <w:lang w:val="fr-FR"/>
        </w:rPr>
        <w:t>’</w:t>
      </w:r>
      <w:r w:rsidR="000F653E" w:rsidRPr="001756E9">
        <w:rPr>
          <w:color w:val="333333"/>
          <w:shd w:val="clear" w:color="auto" w:fill="FFFFFF"/>
          <w:lang w:val="fr-FR"/>
        </w:rPr>
        <w:t>État partie concerné proposant des dates possibles pour une visite d</w:t>
      </w:r>
      <w:r w:rsidR="001756E9" w:rsidRPr="001756E9">
        <w:rPr>
          <w:color w:val="333333"/>
          <w:shd w:val="clear" w:color="auto" w:fill="FFFFFF"/>
          <w:lang w:val="fr-FR"/>
        </w:rPr>
        <w:t>’</w:t>
      </w:r>
      <w:r w:rsidR="000F653E" w:rsidRPr="001756E9">
        <w:rPr>
          <w:color w:val="333333"/>
          <w:shd w:val="clear" w:color="auto" w:fill="FFFFFF"/>
          <w:lang w:val="fr-FR"/>
        </w:rPr>
        <w:t>enqu</w:t>
      </w:r>
      <w:r w:rsidR="000F653E" w:rsidRPr="001756E9">
        <w:rPr>
          <w:lang w:val="fr-FR"/>
        </w:rPr>
        <w:t>ête</w:t>
      </w:r>
      <w:r w:rsidR="001756E9">
        <w:rPr>
          <w:lang w:val="fr-FR"/>
        </w:rPr>
        <w:t> ;</w:t>
      </w:r>
    </w:p>
    <w:p w14:paraId="7997A283" w14:textId="1D1FDF71" w:rsidR="000F653E" w:rsidRPr="001756E9" w:rsidRDefault="002F709E" w:rsidP="000F653E">
      <w:pPr>
        <w:pStyle w:val="SingleTxt"/>
        <w:rPr>
          <w:lang w:val="fr-FR"/>
        </w:rPr>
      </w:pPr>
      <w:r w:rsidRPr="001756E9">
        <w:rPr>
          <w:lang w:val="fr-FR"/>
        </w:rPr>
        <w:tab/>
      </w:r>
      <w:r w:rsidR="000F653E" w:rsidRPr="001756E9">
        <w:rPr>
          <w:lang w:val="fr-FR"/>
        </w:rPr>
        <w:t>d)</w:t>
      </w:r>
      <w:r w:rsidR="000F653E" w:rsidRPr="001756E9">
        <w:rPr>
          <w:lang w:val="fr-FR"/>
        </w:rPr>
        <w:tab/>
        <w:t>En ce qui concerne l</w:t>
      </w:r>
      <w:r w:rsidR="001756E9" w:rsidRPr="001756E9">
        <w:rPr>
          <w:lang w:val="fr-FR"/>
        </w:rPr>
        <w:t>’</w:t>
      </w:r>
      <w:r w:rsidR="000F653E" w:rsidRPr="001756E9">
        <w:rPr>
          <w:lang w:val="fr-FR"/>
        </w:rPr>
        <w:t xml:space="preserve">enquête n° </w:t>
      </w:r>
      <w:r w:rsidR="000F653E" w:rsidRPr="00BC4CD6">
        <w:rPr>
          <w:lang w:val="fr-FR"/>
        </w:rPr>
        <w:t>2014/2</w:t>
      </w:r>
      <w:r w:rsidR="000F653E" w:rsidRPr="001756E9">
        <w:rPr>
          <w:lang w:val="fr-FR"/>
        </w:rPr>
        <w:t xml:space="preserve">, </w:t>
      </w:r>
      <w:r w:rsidR="000F653E" w:rsidRPr="001756E9">
        <w:rPr>
          <w:color w:val="333333"/>
          <w:shd w:val="clear" w:color="auto" w:fill="FFFFFF"/>
          <w:lang w:val="fr-FR"/>
        </w:rPr>
        <w:t>que les membres du Comité chargés de mener l</w:t>
      </w:r>
      <w:r w:rsidR="001756E9" w:rsidRPr="001756E9">
        <w:rPr>
          <w:color w:val="333333"/>
          <w:shd w:val="clear" w:color="auto" w:fill="FFFFFF"/>
          <w:lang w:val="fr-FR"/>
        </w:rPr>
        <w:t>’</w:t>
      </w:r>
      <w:r w:rsidR="000F653E" w:rsidRPr="001756E9">
        <w:rPr>
          <w:color w:val="333333"/>
          <w:shd w:val="clear" w:color="auto" w:fill="FFFFFF"/>
          <w:lang w:val="fr-FR"/>
        </w:rPr>
        <w:t>enquête fassent au Comité un exposé sur la visite qu</w:t>
      </w:r>
      <w:r w:rsidR="001756E9" w:rsidRPr="001756E9">
        <w:rPr>
          <w:color w:val="333333"/>
          <w:shd w:val="clear" w:color="auto" w:fill="FFFFFF"/>
          <w:lang w:val="fr-FR"/>
        </w:rPr>
        <w:t>’</w:t>
      </w:r>
      <w:r w:rsidR="000F653E" w:rsidRPr="001756E9">
        <w:rPr>
          <w:color w:val="333333"/>
          <w:shd w:val="clear" w:color="auto" w:fill="FFFFFF"/>
          <w:lang w:val="fr-FR"/>
        </w:rPr>
        <w:t>ils ont effectuée dans l</w:t>
      </w:r>
      <w:r w:rsidR="001756E9" w:rsidRPr="001756E9">
        <w:rPr>
          <w:color w:val="333333"/>
          <w:shd w:val="clear" w:color="auto" w:fill="FFFFFF"/>
          <w:lang w:val="fr-FR"/>
        </w:rPr>
        <w:t>’</w:t>
      </w:r>
      <w:r w:rsidR="000F653E" w:rsidRPr="001756E9">
        <w:rPr>
          <w:color w:val="333333"/>
          <w:shd w:val="clear" w:color="auto" w:fill="FFFFFF"/>
          <w:lang w:val="fr-FR"/>
        </w:rPr>
        <w:t>État partie concerné en décembre 2023</w:t>
      </w:r>
      <w:r w:rsidR="001756E9">
        <w:rPr>
          <w:color w:val="333333"/>
          <w:shd w:val="clear" w:color="auto" w:fill="FFFFFF"/>
          <w:lang w:val="fr-FR"/>
        </w:rPr>
        <w:t> ;</w:t>
      </w:r>
    </w:p>
    <w:p w14:paraId="4942804A" w14:textId="2423A07D" w:rsidR="000F653E" w:rsidRPr="001756E9" w:rsidRDefault="002F709E" w:rsidP="000F653E">
      <w:pPr>
        <w:pStyle w:val="SingleTxt"/>
        <w:rPr>
          <w:lang w:val="fr-FR"/>
        </w:rPr>
      </w:pPr>
      <w:r w:rsidRPr="001756E9">
        <w:rPr>
          <w:lang w:val="fr-FR"/>
        </w:rPr>
        <w:tab/>
      </w:r>
      <w:r w:rsidR="000F653E" w:rsidRPr="001756E9">
        <w:rPr>
          <w:lang w:val="fr-FR"/>
        </w:rPr>
        <w:t>e)</w:t>
      </w:r>
      <w:r w:rsidR="000F653E" w:rsidRPr="001756E9">
        <w:rPr>
          <w:lang w:val="fr-FR"/>
        </w:rPr>
        <w:tab/>
        <w:t>Pour l</w:t>
      </w:r>
      <w:r w:rsidR="001756E9" w:rsidRPr="001756E9">
        <w:rPr>
          <w:lang w:val="fr-FR"/>
        </w:rPr>
        <w:t>’</w:t>
      </w:r>
      <w:r w:rsidR="000F653E" w:rsidRPr="001756E9">
        <w:rPr>
          <w:lang w:val="fr-FR"/>
        </w:rPr>
        <w:t xml:space="preserve">enquête n° </w:t>
      </w:r>
      <w:r w:rsidR="000F653E" w:rsidRPr="00BC4CD6">
        <w:rPr>
          <w:lang w:val="fr-FR"/>
        </w:rPr>
        <w:t>2013/1</w:t>
      </w:r>
      <w:r w:rsidR="000F653E" w:rsidRPr="001756E9">
        <w:rPr>
          <w:color w:val="333333"/>
          <w:shd w:val="clear" w:color="auto" w:fill="FFFFFF"/>
          <w:lang w:val="fr-FR"/>
        </w:rPr>
        <w:t xml:space="preserve"> concernant l</w:t>
      </w:r>
      <w:r w:rsidR="001756E9" w:rsidRPr="001756E9">
        <w:rPr>
          <w:color w:val="333333"/>
          <w:shd w:val="clear" w:color="auto" w:fill="FFFFFF"/>
          <w:lang w:val="fr-FR"/>
        </w:rPr>
        <w:t>’</w:t>
      </w:r>
      <w:r w:rsidR="000F653E" w:rsidRPr="001756E9">
        <w:rPr>
          <w:color w:val="333333"/>
          <w:shd w:val="clear" w:color="auto" w:fill="FFFFFF"/>
          <w:lang w:val="fr-FR"/>
        </w:rPr>
        <w:t>Afrique du Sud, les deux membres désignés ayant accepté de suivre le modèle de tableau d</w:t>
      </w:r>
      <w:r w:rsidR="001756E9" w:rsidRPr="001756E9">
        <w:rPr>
          <w:color w:val="333333"/>
          <w:shd w:val="clear" w:color="auto" w:fill="FFFFFF"/>
          <w:lang w:val="fr-FR"/>
        </w:rPr>
        <w:t>’</w:t>
      </w:r>
      <w:r w:rsidR="000F653E" w:rsidRPr="001756E9">
        <w:rPr>
          <w:color w:val="333333"/>
          <w:shd w:val="clear" w:color="auto" w:fill="FFFFFF"/>
          <w:lang w:val="fr-FR"/>
        </w:rPr>
        <w:t>évaluation de suivi discuté par le Groupe de travail, que le Secrétariat joigne ce tableau à la lettre d</w:t>
      </w:r>
      <w:r w:rsidR="001756E9" w:rsidRPr="001756E9">
        <w:rPr>
          <w:color w:val="333333"/>
          <w:shd w:val="clear" w:color="auto" w:fill="FFFFFF"/>
          <w:lang w:val="fr-FR"/>
        </w:rPr>
        <w:t>’</w:t>
      </w:r>
      <w:r w:rsidR="000F653E" w:rsidRPr="001756E9">
        <w:rPr>
          <w:color w:val="333333"/>
          <w:shd w:val="clear" w:color="auto" w:fill="FFFFFF"/>
          <w:lang w:val="fr-FR"/>
        </w:rPr>
        <w:t>évaluation qui doit être adressée à l</w:t>
      </w:r>
      <w:r w:rsidR="001756E9" w:rsidRPr="001756E9">
        <w:rPr>
          <w:color w:val="333333"/>
          <w:shd w:val="clear" w:color="auto" w:fill="FFFFFF"/>
          <w:lang w:val="fr-FR"/>
        </w:rPr>
        <w:t>’</w:t>
      </w:r>
      <w:r w:rsidR="000F653E" w:rsidRPr="001756E9">
        <w:rPr>
          <w:color w:val="333333"/>
          <w:shd w:val="clear" w:color="auto" w:fill="FFFFFF"/>
          <w:lang w:val="fr-FR"/>
        </w:rPr>
        <w:t>État partie</w:t>
      </w:r>
      <w:r w:rsidR="001756E9">
        <w:rPr>
          <w:color w:val="333333"/>
          <w:shd w:val="clear" w:color="auto" w:fill="FFFFFF"/>
          <w:lang w:val="fr-FR"/>
        </w:rPr>
        <w:t> ;</w:t>
      </w:r>
      <w:r w:rsidR="000F653E" w:rsidRPr="001756E9">
        <w:rPr>
          <w:lang w:val="fr-FR"/>
        </w:rPr>
        <w:t xml:space="preserve"> </w:t>
      </w:r>
      <w:r w:rsidR="000F653E" w:rsidRPr="001756E9">
        <w:rPr>
          <w:color w:val="333333"/>
          <w:shd w:val="clear" w:color="auto" w:fill="FFFFFF"/>
          <w:lang w:val="fr-FR"/>
        </w:rPr>
        <w:t>que le modèle de tableau, y compris les nouvelles catégories d</w:t>
      </w:r>
      <w:r w:rsidR="001756E9" w:rsidRPr="001756E9">
        <w:rPr>
          <w:color w:val="333333"/>
          <w:shd w:val="clear" w:color="auto" w:fill="FFFFFF"/>
          <w:lang w:val="fr-FR"/>
        </w:rPr>
        <w:t>’</w:t>
      </w:r>
      <w:r w:rsidR="000F653E" w:rsidRPr="001756E9">
        <w:rPr>
          <w:color w:val="333333"/>
          <w:shd w:val="clear" w:color="auto" w:fill="FFFFFF"/>
          <w:lang w:val="fr-FR"/>
        </w:rPr>
        <w:t>évaluation, soit examiné par le Comité en vue de son adoption et de son utilisation future</w:t>
      </w:r>
      <w:r w:rsidR="001756E9">
        <w:rPr>
          <w:color w:val="333333"/>
          <w:shd w:val="clear" w:color="auto" w:fill="FFFFFF"/>
          <w:lang w:val="fr-FR"/>
        </w:rPr>
        <w:t> ;</w:t>
      </w:r>
      <w:r w:rsidR="000F653E" w:rsidRPr="001756E9">
        <w:rPr>
          <w:lang w:val="fr-FR"/>
        </w:rPr>
        <w:t xml:space="preserve"> et </w:t>
      </w:r>
      <w:r w:rsidR="000F653E" w:rsidRPr="001756E9">
        <w:rPr>
          <w:color w:val="333333"/>
          <w:shd w:val="clear" w:color="auto" w:fill="FFFFFF"/>
          <w:lang w:val="fr-FR"/>
        </w:rPr>
        <w:t>que le Secrétariat présente une demande d</w:t>
      </w:r>
      <w:r w:rsidR="001756E9" w:rsidRPr="001756E9">
        <w:rPr>
          <w:color w:val="333333"/>
          <w:shd w:val="clear" w:color="auto" w:fill="FFFFFF"/>
          <w:lang w:val="fr-FR"/>
        </w:rPr>
        <w:t>’</w:t>
      </w:r>
      <w:r w:rsidR="000F653E" w:rsidRPr="001756E9">
        <w:rPr>
          <w:color w:val="333333"/>
          <w:shd w:val="clear" w:color="auto" w:fill="FFFFFF"/>
          <w:lang w:val="fr-FR"/>
        </w:rPr>
        <w:t>inclusion de ce modèle dans ses droits à la traduction en tant que document officiel, lorsqu</w:t>
      </w:r>
      <w:r w:rsidR="001756E9" w:rsidRPr="001756E9">
        <w:rPr>
          <w:color w:val="333333"/>
          <w:shd w:val="clear" w:color="auto" w:fill="FFFFFF"/>
          <w:lang w:val="fr-FR"/>
        </w:rPr>
        <w:t>’</w:t>
      </w:r>
      <w:r w:rsidR="000F653E" w:rsidRPr="001756E9">
        <w:rPr>
          <w:color w:val="333333"/>
          <w:shd w:val="clear" w:color="auto" w:fill="FFFFFF"/>
          <w:lang w:val="fr-FR"/>
        </w:rPr>
        <w:t>il sera finalisé et accepté par le Comité</w:t>
      </w:r>
      <w:r w:rsidR="001756E9">
        <w:rPr>
          <w:lang w:val="fr-FR"/>
        </w:rPr>
        <w:t> ;</w:t>
      </w:r>
    </w:p>
    <w:p w14:paraId="174064BC" w14:textId="311CBD10" w:rsidR="000F653E" w:rsidRPr="001756E9" w:rsidRDefault="002F709E" w:rsidP="000F653E">
      <w:pPr>
        <w:pStyle w:val="SingleTxt"/>
        <w:rPr>
          <w:lang w:val="fr-FR"/>
        </w:rPr>
      </w:pPr>
      <w:r w:rsidRPr="001756E9">
        <w:rPr>
          <w:lang w:val="fr-FR"/>
        </w:rPr>
        <w:tab/>
      </w:r>
      <w:r w:rsidR="000F653E" w:rsidRPr="001756E9">
        <w:rPr>
          <w:lang w:val="fr-FR"/>
        </w:rPr>
        <w:t>f)</w:t>
      </w:r>
      <w:r w:rsidR="000F653E" w:rsidRPr="001756E9">
        <w:rPr>
          <w:lang w:val="fr-FR"/>
        </w:rPr>
        <w:tab/>
        <w:t>En ce qui concerne l</w:t>
      </w:r>
      <w:r w:rsidR="001756E9" w:rsidRPr="001756E9">
        <w:rPr>
          <w:lang w:val="fr-FR"/>
        </w:rPr>
        <w:t>’</w:t>
      </w:r>
      <w:r w:rsidR="000F653E" w:rsidRPr="001756E9">
        <w:rPr>
          <w:lang w:val="fr-FR"/>
        </w:rPr>
        <w:t xml:space="preserve">enquête n° </w:t>
      </w:r>
      <w:r w:rsidR="000F653E" w:rsidRPr="00BC4CD6">
        <w:rPr>
          <w:lang w:val="fr-FR"/>
        </w:rPr>
        <w:t>2012/1</w:t>
      </w:r>
      <w:r w:rsidR="000F653E" w:rsidRPr="001756E9">
        <w:rPr>
          <w:lang w:val="fr-FR"/>
        </w:rPr>
        <w:t>,</w:t>
      </w:r>
      <w:r w:rsidR="000F653E" w:rsidRPr="001756E9">
        <w:rPr>
          <w:color w:val="333333"/>
          <w:shd w:val="clear" w:color="auto" w:fill="FFFFFF"/>
          <w:lang w:val="fr-FR"/>
        </w:rPr>
        <w:t xml:space="preserve"> que le Secrétariat envoie une note verbale à l</w:t>
      </w:r>
      <w:r w:rsidR="001756E9" w:rsidRPr="001756E9">
        <w:rPr>
          <w:color w:val="333333"/>
          <w:shd w:val="clear" w:color="auto" w:fill="FFFFFF"/>
          <w:lang w:val="fr-FR"/>
        </w:rPr>
        <w:t>’</w:t>
      </w:r>
      <w:r w:rsidR="000F653E" w:rsidRPr="001756E9">
        <w:rPr>
          <w:color w:val="333333"/>
          <w:shd w:val="clear" w:color="auto" w:fill="FFFFFF"/>
          <w:lang w:val="fr-FR"/>
        </w:rPr>
        <w:t>État partie concerné pour lui demander de donner son consentement à une visite d</w:t>
      </w:r>
      <w:r w:rsidR="001756E9" w:rsidRPr="001756E9">
        <w:rPr>
          <w:color w:val="333333"/>
          <w:shd w:val="clear" w:color="auto" w:fill="FFFFFF"/>
          <w:lang w:val="fr-FR"/>
        </w:rPr>
        <w:t>’</w:t>
      </w:r>
      <w:r w:rsidR="000F653E" w:rsidRPr="001756E9">
        <w:rPr>
          <w:color w:val="333333"/>
          <w:shd w:val="clear" w:color="auto" w:fill="FFFFFF"/>
          <w:lang w:val="fr-FR"/>
        </w:rPr>
        <w:t>enquête au cours du dernier trimestre de 2024</w:t>
      </w:r>
      <w:r w:rsidR="001756E9">
        <w:rPr>
          <w:color w:val="333333"/>
          <w:shd w:val="clear" w:color="auto" w:fill="FFFFFF"/>
          <w:lang w:val="fr-FR"/>
        </w:rPr>
        <w:t> ;</w:t>
      </w:r>
      <w:r w:rsidR="000F653E" w:rsidRPr="001756E9">
        <w:rPr>
          <w:lang w:val="fr-FR"/>
        </w:rPr>
        <w:t xml:space="preserve"> </w:t>
      </w:r>
    </w:p>
    <w:p w14:paraId="1C654F93" w14:textId="3C42608E" w:rsidR="000F653E" w:rsidRPr="001756E9" w:rsidRDefault="002F709E" w:rsidP="000F653E">
      <w:pPr>
        <w:pStyle w:val="SingleTxt"/>
        <w:rPr>
          <w:lang w:val="fr-FR"/>
        </w:rPr>
      </w:pPr>
      <w:r w:rsidRPr="001756E9">
        <w:rPr>
          <w:lang w:val="fr-FR"/>
        </w:rPr>
        <w:tab/>
      </w:r>
      <w:r w:rsidR="000F653E" w:rsidRPr="001756E9">
        <w:rPr>
          <w:lang w:val="fr-FR"/>
        </w:rPr>
        <w:t>g)</w:t>
      </w:r>
      <w:r w:rsidR="000F653E" w:rsidRPr="001756E9">
        <w:rPr>
          <w:lang w:val="fr-FR"/>
        </w:rPr>
        <w:tab/>
        <w:t>Pour l</w:t>
      </w:r>
      <w:r w:rsidR="001756E9" w:rsidRPr="001756E9">
        <w:rPr>
          <w:lang w:val="fr-FR"/>
        </w:rPr>
        <w:t>’</w:t>
      </w:r>
      <w:r w:rsidR="000F653E" w:rsidRPr="001756E9">
        <w:rPr>
          <w:lang w:val="fr-FR"/>
        </w:rPr>
        <w:t xml:space="preserve">enquête n° 2011/2 </w:t>
      </w:r>
      <w:r w:rsidR="000F653E" w:rsidRPr="001756E9">
        <w:rPr>
          <w:color w:val="333333"/>
          <w:shd w:val="clear" w:color="auto" w:fill="FFFFFF"/>
          <w:lang w:val="fr-FR"/>
        </w:rPr>
        <w:t>concernant le Royaume-Uni de Grande-Bretagne et d</w:t>
      </w:r>
      <w:r w:rsidR="001756E9" w:rsidRPr="001756E9">
        <w:rPr>
          <w:color w:val="333333"/>
          <w:shd w:val="clear" w:color="auto" w:fill="FFFFFF"/>
          <w:lang w:val="fr-FR"/>
        </w:rPr>
        <w:t>’</w:t>
      </w:r>
      <w:r w:rsidR="000F653E" w:rsidRPr="001756E9">
        <w:rPr>
          <w:color w:val="333333"/>
          <w:shd w:val="clear" w:color="auto" w:fill="FFFFFF"/>
          <w:lang w:val="fr-FR"/>
        </w:rPr>
        <w:t>Irlande du Nord, que dès réception des informations complémentaires de ses sources d</w:t>
      </w:r>
      <w:r w:rsidR="001756E9" w:rsidRPr="001756E9">
        <w:rPr>
          <w:color w:val="333333"/>
          <w:shd w:val="clear" w:color="auto" w:fill="FFFFFF"/>
          <w:lang w:val="fr-FR"/>
        </w:rPr>
        <w:t>’</w:t>
      </w:r>
      <w:r w:rsidR="000F653E" w:rsidRPr="001756E9">
        <w:rPr>
          <w:color w:val="333333"/>
          <w:shd w:val="clear" w:color="auto" w:fill="FFFFFF"/>
          <w:lang w:val="fr-FR"/>
        </w:rPr>
        <w:t>information et de l</w:t>
      </w:r>
      <w:r w:rsidR="001756E9" w:rsidRPr="001756E9">
        <w:rPr>
          <w:color w:val="333333"/>
          <w:shd w:val="clear" w:color="auto" w:fill="FFFFFF"/>
          <w:lang w:val="fr-FR"/>
        </w:rPr>
        <w:t>’</w:t>
      </w:r>
      <w:r w:rsidR="000F653E" w:rsidRPr="001756E9">
        <w:rPr>
          <w:color w:val="333333"/>
          <w:shd w:val="clear" w:color="auto" w:fill="FFFFFF"/>
          <w:lang w:val="fr-FR"/>
        </w:rPr>
        <w:t>institution nationale de défense des droits humains, la membre désignée présente, à la quatre-vingt-huitième session du Comité, une évaluation de suivi</w:t>
      </w:r>
      <w:r w:rsidR="001756E9">
        <w:rPr>
          <w:color w:val="333333"/>
          <w:shd w:val="clear" w:color="auto" w:fill="FFFFFF"/>
          <w:lang w:val="fr-FR"/>
        </w:rPr>
        <w:t> ;</w:t>
      </w:r>
    </w:p>
    <w:p w14:paraId="75AA749E" w14:textId="70A60ED6" w:rsidR="000F653E" w:rsidRPr="001756E9" w:rsidRDefault="002F709E" w:rsidP="000F653E">
      <w:pPr>
        <w:pStyle w:val="SingleTxt"/>
        <w:rPr>
          <w:lang w:val="fr-FR"/>
        </w:rPr>
      </w:pPr>
      <w:r w:rsidRPr="001756E9">
        <w:rPr>
          <w:lang w:val="fr-FR"/>
        </w:rPr>
        <w:tab/>
      </w:r>
      <w:r w:rsidR="000F653E" w:rsidRPr="001756E9">
        <w:rPr>
          <w:lang w:val="fr-FR"/>
        </w:rPr>
        <w:t>h)</w:t>
      </w:r>
      <w:r w:rsidR="000F653E" w:rsidRPr="001756E9">
        <w:rPr>
          <w:lang w:val="fr-FR"/>
        </w:rPr>
        <w:tab/>
        <w:t>Pour l</w:t>
      </w:r>
      <w:r w:rsidR="001756E9" w:rsidRPr="001756E9">
        <w:rPr>
          <w:lang w:val="fr-FR"/>
        </w:rPr>
        <w:t>’</w:t>
      </w:r>
      <w:r w:rsidR="000F653E" w:rsidRPr="001756E9">
        <w:rPr>
          <w:lang w:val="fr-FR"/>
        </w:rPr>
        <w:t>enquête n°</w:t>
      </w:r>
      <w:r w:rsidRPr="001756E9">
        <w:rPr>
          <w:lang w:val="fr-FR"/>
        </w:rPr>
        <w:t> </w:t>
      </w:r>
      <w:r w:rsidR="000F653E" w:rsidRPr="001756E9">
        <w:rPr>
          <w:lang w:val="fr-FR"/>
        </w:rPr>
        <w:t xml:space="preserve">2011/1 concernant le Canada, </w:t>
      </w:r>
      <w:r w:rsidR="000F653E" w:rsidRPr="001756E9">
        <w:rPr>
          <w:color w:val="333333"/>
          <w:shd w:val="clear" w:color="auto" w:fill="FFFFFF"/>
          <w:lang w:val="fr-FR"/>
        </w:rPr>
        <w:t>que le Secrétariat transmette le rapport de suivi de l</w:t>
      </w:r>
      <w:r w:rsidR="001756E9" w:rsidRPr="001756E9">
        <w:rPr>
          <w:color w:val="333333"/>
          <w:shd w:val="clear" w:color="auto" w:fill="FFFFFF"/>
          <w:lang w:val="fr-FR"/>
        </w:rPr>
        <w:t>’</w:t>
      </w:r>
      <w:r w:rsidR="000F653E" w:rsidRPr="001756E9">
        <w:rPr>
          <w:color w:val="333333"/>
          <w:shd w:val="clear" w:color="auto" w:fill="FFFFFF"/>
          <w:lang w:val="fr-FR"/>
        </w:rPr>
        <w:t>État partie aux sources d</w:t>
      </w:r>
      <w:r w:rsidR="001756E9" w:rsidRPr="001756E9">
        <w:rPr>
          <w:color w:val="333333"/>
          <w:shd w:val="clear" w:color="auto" w:fill="FFFFFF"/>
          <w:lang w:val="fr-FR"/>
        </w:rPr>
        <w:t>’</w:t>
      </w:r>
      <w:r w:rsidR="000F653E" w:rsidRPr="001756E9">
        <w:rPr>
          <w:color w:val="333333"/>
          <w:shd w:val="clear" w:color="auto" w:fill="FFFFFF"/>
          <w:lang w:val="fr-FR"/>
        </w:rPr>
        <w:t>information et, le cas échéant, à l</w:t>
      </w:r>
      <w:r w:rsidR="001756E9" w:rsidRPr="001756E9">
        <w:rPr>
          <w:color w:val="333333"/>
          <w:shd w:val="clear" w:color="auto" w:fill="FFFFFF"/>
          <w:lang w:val="fr-FR"/>
        </w:rPr>
        <w:t>’</w:t>
      </w:r>
      <w:r w:rsidR="000F653E" w:rsidRPr="001756E9">
        <w:rPr>
          <w:color w:val="333333"/>
          <w:shd w:val="clear" w:color="auto" w:fill="FFFFFF"/>
          <w:lang w:val="fr-FR"/>
        </w:rPr>
        <w:t>institution nationale de défense des droits humains, pour observations</w:t>
      </w:r>
      <w:r w:rsidR="001756E9">
        <w:rPr>
          <w:color w:val="333333"/>
          <w:shd w:val="clear" w:color="auto" w:fill="FFFFFF"/>
          <w:lang w:val="fr-FR"/>
        </w:rPr>
        <w:t> ;</w:t>
      </w:r>
      <w:r w:rsidR="000F653E" w:rsidRPr="001756E9">
        <w:rPr>
          <w:lang w:val="fr-FR"/>
        </w:rPr>
        <w:t xml:space="preserve"> et que </w:t>
      </w:r>
      <w:r w:rsidR="000F653E" w:rsidRPr="001756E9">
        <w:rPr>
          <w:color w:val="333333"/>
          <w:shd w:val="clear" w:color="auto" w:fill="FFFFFF"/>
          <w:lang w:val="fr-FR"/>
        </w:rPr>
        <w:t>le Comité charge M</w:t>
      </w:r>
      <w:r w:rsidR="000F653E" w:rsidRPr="009A1AF4">
        <w:rPr>
          <w:color w:val="333333"/>
          <w:shd w:val="clear" w:color="auto" w:fill="FFFFFF"/>
          <w:vertAlign w:val="superscript"/>
          <w:lang w:val="fr-FR"/>
        </w:rPr>
        <w:t>me</w:t>
      </w:r>
      <w:r w:rsidR="000F653E" w:rsidRPr="001756E9">
        <w:rPr>
          <w:color w:val="333333"/>
          <w:shd w:val="clear" w:color="auto" w:fill="FFFFFF"/>
          <w:lang w:val="fr-FR"/>
        </w:rPr>
        <w:t xml:space="preserve"> Eghobamien-Mshelia d</w:t>
      </w:r>
      <w:r w:rsidR="001756E9" w:rsidRPr="001756E9">
        <w:rPr>
          <w:color w:val="333333"/>
          <w:shd w:val="clear" w:color="auto" w:fill="FFFFFF"/>
          <w:lang w:val="fr-FR"/>
        </w:rPr>
        <w:t>’</w:t>
      </w:r>
      <w:r w:rsidR="000F653E" w:rsidRPr="001756E9">
        <w:rPr>
          <w:color w:val="333333"/>
          <w:shd w:val="clear" w:color="auto" w:fill="FFFFFF"/>
          <w:lang w:val="fr-FR"/>
        </w:rPr>
        <w:t>évaluer les informations de suivi reçues et de lui présenter une évaluation à ce sujet</w:t>
      </w:r>
      <w:r w:rsidR="001756E9">
        <w:rPr>
          <w:color w:val="333333"/>
          <w:shd w:val="clear" w:color="auto" w:fill="FFFFFF"/>
          <w:lang w:val="fr-FR"/>
        </w:rPr>
        <w:t> ;</w:t>
      </w:r>
      <w:bookmarkStart w:id="10" w:name="_Hlk156572179"/>
      <w:bookmarkEnd w:id="10"/>
    </w:p>
    <w:p w14:paraId="2748D6C6" w14:textId="7C7C67D6" w:rsidR="000F653E" w:rsidRPr="001756E9" w:rsidRDefault="002F709E" w:rsidP="000F653E">
      <w:pPr>
        <w:pStyle w:val="SingleTxt"/>
        <w:rPr>
          <w:lang w:val="fr-FR"/>
        </w:rPr>
      </w:pPr>
      <w:r w:rsidRPr="001756E9">
        <w:rPr>
          <w:lang w:val="fr-FR"/>
        </w:rPr>
        <w:tab/>
      </w:r>
      <w:r w:rsidR="000F653E" w:rsidRPr="001756E9">
        <w:rPr>
          <w:lang w:val="fr-FR"/>
        </w:rPr>
        <w:t>i)</w:t>
      </w:r>
      <w:r w:rsidR="000F653E" w:rsidRPr="001756E9">
        <w:rPr>
          <w:lang w:val="fr-FR"/>
        </w:rPr>
        <w:tab/>
        <w:t>En ce qui concerne la communication n°</w:t>
      </w:r>
      <w:r w:rsidR="000F653E" w:rsidRPr="00BC4CD6">
        <w:rPr>
          <w:lang w:val="fr-FR"/>
        </w:rPr>
        <w:t>2023/3</w:t>
      </w:r>
      <w:r w:rsidR="000F653E" w:rsidRPr="001756E9">
        <w:rPr>
          <w:lang w:val="fr-FR"/>
        </w:rPr>
        <w:t>, que le Secrétariat demande des renseignements complémentaires aux entités et institutions spécialisées des Nations Unies et aux institutions nationales de défense des droits humains qui sont compétentes, en préservant la confidentialité des données tout au long du processus</w:t>
      </w:r>
      <w:r w:rsidR="001756E9">
        <w:rPr>
          <w:lang w:val="fr-FR"/>
        </w:rPr>
        <w:t> ;</w:t>
      </w:r>
    </w:p>
    <w:p w14:paraId="306429B2" w14:textId="1B10132E" w:rsidR="000F653E" w:rsidRPr="001756E9" w:rsidRDefault="002F709E" w:rsidP="000F653E">
      <w:pPr>
        <w:pStyle w:val="SingleTxt"/>
        <w:rPr>
          <w:rFonts w:cstheme="minorHAnsi"/>
          <w:color w:val="444444"/>
          <w:shd w:val="clear" w:color="auto" w:fill="FFFFFF"/>
          <w:lang w:val="fr-FR"/>
        </w:rPr>
      </w:pPr>
      <w:r w:rsidRPr="001756E9">
        <w:rPr>
          <w:lang w:val="fr-FR"/>
        </w:rPr>
        <w:tab/>
      </w:r>
      <w:r w:rsidR="000F653E" w:rsidRPr="001756E9">
        <w:rPr>
          <w:lang w:val="fr-FR"/>
        </w:rPr>
        <w:t>j)</w:t>
      </w:r>
      <w:r w:rsidR="000F653E" w:rsidRPr="001756E9">
        <w:rPr>
          <w:lang w:val="fr-FR"/>
        </w:rPr>
        <w:tab/>
        <w:t>En ce qui concerne la communication n°</w:t>
      </w:r>
      <w:r w:rsidR="000F653E" w:rsidRPr="00BC4CD6">
        <w:rPr>
          <w:lang w:val="fr-FR"/>
        </w:rPr>
        <w:t>2023/2</w:t>
      </w:r>
      <w:r w:rsidR="000F653E" w:rsidRPr="001756E9">
        <w:rPr>
          <w:lang w:val="fr-FR"/>
        </w:rPr>
        <w:t xml:space="preserve">, que le Secrétariat explore </w:t>
      </w:r>
      <w:r w:rsidR="000F653E" w:rsidRPr="001756E9">
        <w:rPr>
          <w:color w:val="333333"/>
          <w:shd w:val="clear" w:color="auto" w:fill="FFFFFF"/>
          <w:lang w:val="fr-FR"/>
        </w:rPr>
        <w:t>la possibilité que le Comité mène des enquêtes conjointement avec d</w:t>
      </w:r>
      <w:r w:rsidR="001756E9" w:rsidRPr="001756E9">
        <w:rPr>
          <w:color w:val="333333"/>
          <w:shd w:val="clear" w:color="auto" w:fill="FFFFFF"/>
          <w:lang w:val="fr-FR"/>
        </w:rPr>
        <w:t>’</w:t>
      </w:r>
      <w:r w:rsidR="000F653E" w:rsidRPr="001756E9">
        <w:rPr>
          <w:color w:val="333333"/>
          <w:shd w:val="clear" w:color="auto" w:fill="FFFFFF"/>
          <w:lang w:val="fr-FR"/>
        </w:rPr>
        <w:t>autres organes créés en vertu d</w:t>
      </w:r>
      <w:r w:rsidR="001756E9" w:rsidRPr="001756E9">
        <w:rPr>
          <w:color w:val="333333"/>
          <w:shd w:val="clear" w:color="auto" w:fill="FFFFFF"/>
          <w:lang w:val="fr-FR"/>
        </w:rPr>
        <w:t>’</w:t>
      </w:r>
      <w:r w:rsidR="000F653E" w:rsidRPr="001756E9">
        <w:rPr>
          <w:color w:val="333333"/>
          <w:shd w:val="clear" w:color="auto" w:fill="FFFFFF"/>
          <w:lang w:val="fr-FR"/>
        </w:rPr>
        <w:t>instruments relatifs aux droits humains et examine les conditions requises</w:t>
      </w:r>
      <w:r w:rsidR="001756E9">
        <w:rPr>
          <w:color w:val="333333"/>
          <w:shd w:val="clear" w:color="auto" w:fill="FFFFFF"/>
          <w:lang w:val="fr-FR"/>
        </w:rPr>
        <w:t> ;</w:t>
      </w:r>
    </w:p>
    <w:p w14:paraId="0DA05B3F" w14:textId="25343CEE" w:rsidR="000F653E" w:rsidRPr="001756E9" w:rsidRDefault="002F709E" w:rsidP="000F653E">
      <w:pPr>
        <w:pStyle w:val="SingleTxt"/>
        <w:rPr>
          <w:lang w:val="fr-FR"/>
        </w:rPr>
      </w:pPr>
      <w:r w:rsidRPr="001756E9">
        <w:rPr>
          <w:lang w:val="fr-FR"/>
        </w:rPr>
        <w:tab/>
      </w:r>
      <w:r w:rsidR="000F653E" w:rsidRPr="001756E9">
        <w:rPr>
          <w:lang w:val="fr-FR"/>
        </w:rPr>
        <w:t>k)</w:t>
      </w:r>
      <w:r w:rsidR="000F653E" w:rsidRPr="001756E9">
        <w:rPr>
          <w:lang w:val="fr-FR"/>
        </w:rPr>
        <w:tab/>
        <w:t>En ce qui concerne la communication n°</w:t>
      </w:r>
      <w:r w:rsidR="000F653E" w:rsidRPr="00BC4CD6">
        <w:rPr>
          <w:lang w:val="fr-FR"/>
        </w:rPr>
        <w:t>2022/2</w:t>
      </w:r>
      <w:r w:rsidR="000F653E" w:rsidRPr="001756E9">
        <w:rPr>
          <w:lang w:val="fr-FR"/>
        </w:rPr>
        <w:t xml:space="preserve">, que le Secrétariat </w:t>
      </w:r>
      <w:r w:rsidR="000F653E" w:rsidRPr="001756E9">
        <w:rPr>
          <w:color w:val="333333"/>
          <w:shd w:val="clear" w:color="auto" w:fill="FFFFFF"/>
          <w:lang w:val="fr-FR"/>
        </w:rPr>
        <w:t>prépare une demande d</w:t>
      </w:r>
      <w:r w:rsidR="001756E9" w:rsidRPr="001756E9">
        <w:rPr>
          <w:color w:val="333333"/>
          <w:shd w:val="clear" w:color="auto" w:fill="FFFFFF"/>
          <w:lang w:val="fr-FR"/>
        </w:rPr>
        <w:t>’</w:t>
      </w:r>
      <w:r w:rsidR="000F653E" w:rsidRPr="001756E9">
        <w:rPr>
          <w:color w:val="333333"/>
          <w:shd w:val="clear" w:color="auto" w:fill="FFFFFF"/>
          <w:lang w:val="fr-FR"/>
        </w:rPr>
        <w:t>information détaillée à présenter à l</w:t>
      </w:r>
      <w:r w:rsidR="001756E9" w:rsidRPr="001756E9">
        <w:rPr>
          <w:color w:val="333333"/>
          <w:shd w:val="clear" w:color="auto" w:fill="FFFFFF"/>
          <w:lang w:val="fr-FR"/>
        </w:rPr>
        <w:t>’</w:t>
      </w:r>
      <w:r w:rsidR="000F653E" w:rsidRPr="001756E9">
        <w:rPr>
          <w:color w:val="333333"/>
          <w:shd w:val="clear" w:color="auto" w:fill="FFFFFF"/>
          <w:lang w:val="fr-FR"/>
        </w:rPr>
        <w:t>organe d</w:t>
      </w:r>
      <w:r w:rsidR="001756E9" w:rsidRPr="001756E9">
        <w:rPr>
          <w:color w:val="333333"/>
          <w:shd w:val="clear" w:color="auto" w:fill="FFFFFF"/>
          <w:lang w:val="fr-FR"/>
        </w:rPr>
        <w:t>’</w:t>
      </w:r>
      <w:r w:rsidR="000F653E" w:rsidRPr="001756E9">
        <w:rPr>
          <w:color w:val="333333"/>
          <w:shd w:val="clear" w:color="auto" w:fill="FFFFFF"/>
          <w:lang w:val="fr-FR"/>
        </w:rPr>
        <w:t>enquête chargé de la situation des droits humains dans l</w:t>
      </w:r>
      <w:r w:rsidR="001756E9" w:rsidRPr="001756E9">
        <w:rPr>
          <w:color w:val="333333"/>
          <w:shd w:val="clear" w:color="auto" w:fill="FFFFFF"/>
          <w:lang w:val="fr-FR"/>
        </w:rPr>
        <w:t>’</w:t>
      </w:r>
      <w:r w:rsidR="000F653E" w:rsidRPr="001756E9">
        <w:rPr>
          <w:color w:val="333333"/>
          <w:shd w:val="clear" w:color="auto" w:fill="FFFFFF"/>
          <w:lang w:val="fr-FR"/>
        </w:rPr>
        <w:t>État partie concerné et qu</w:t>
      </w:r>
      <w:r w:rsidR="001756E9" w:rsidRPr="001756E9">
        <w:rPr>
          <w:color w:val="333333"/>
          <w:shd w:val="clear" w:color="auto" w:fill="FFFFFF"/>
          <w:lang w:val="fr-FR"/>
        </w:rPr>
        <w:t>’</w:t>
      </w:r>
      <w:r w:rsidR="000F653E" w:rsidRPr="001756E9">
        <w:rPr>
          <w:color w:val="333333"/>
          <w:shd w:val="clear" w:color="auto" w:fill="FFFFFF"/>
          <w:lang w:val="fr-FR"/>
        </w:rPr>
        <w:t>il poursuive ses recherches sur l</w:t>
      </w:r>
      <w:r w:rsidR="001756E9" w:rsidRPr="001756E9">
        <w:rPr>
          <w:color w:val="333333"/>
          <w:shd w:val="clear" w:color="auto" w:fill="FFFFFF"/>
          <w:lang w:val="fr-FR"/>
        </w:rPr>
        <w:t>’</w:t>
      </w:r>
      <w:r w:rsidR="000F653E" w:rsidRPr="001756E9">
        <w:rPr>
          <w:color w:val="333333"/>
          <w:shd w:val="clear" w:color="auto" w:fill="FFFFFF"/>
          <w:lang w:val="fr-FR"/>
        </w:rPr>
        <w:t>utilisation par les titulaires de mandat au titre des procédures spéciales pour des pays spécifiques, lorsque cela est nécessaire, de fonds destinés à des visites dans le pays couvert par leur mandat pour des visites dans des pays tiers</w:t>
      </w:r>
      <w:r w:rsidR="001756E9">
        <w:rPr>
          <w:color w:val="333333"/>
          <w:shd w:val="clear" w:color="auto" w:fill="FFFFFF"/>
          <w:lang w:val="fr-FR"/>
        </w:rPr>
        <w:t> ;</w:t>
      </w:r>
    </w:p>
    <w:p w14:paraId="5BD94199" w14:textId="35F375EF" w:rsidR="000F653E" w:rsidRPr="001756E9" w:rsidRDefault="002F709E" w:rsidP="000F653E">
      <w:pPr>
        <w:pStyle w:val="SingleTxt"/>
        <w:rPr>
          <w:lang w:val="fr-FR"/>
        </w:rPr>
      </w:pPr>
      <w:r w:rsidRPr="001756E9">
        <w:rPr>
          <w:lang w:val="fr-FR"/>
        </w:rPr>
        <w:tab/>
      </w:r>
      <w:r w:rsidR="000F653E" w:rsidRPr="001756E9">
        <w:rPr>
          <w:lang w:val="fr-FR"/>
        </w:rPr>
        <w:t>l)</w:t>
      </w:r>
      <w:r w:rsidR="000F653E" w:rsidRPr="001756E9">
        <w:rPr>
          <w:lang w:val="fr-FR"/>
        </w:rPr>
        <w:tab/>
        <w:t>En ce qui concerne la communication n°</w:t>
      </w:r>
      <w:r w:rsidR="000F653E" w:rsidRPr="00BC4CD6">
        <w:rPr>
          <w:lang w:val="fr-FR"/>
        </w:rPr>
        <w:t>2021/1</w:t>
      </w:r>
      <w:r w:rsidR="000F653E" w:rsidRPr="001756E9">
        <w:rPr>
          <w:lang w:val="fr-FR"/>
        </w:rPr>
        <w:t xml:space="preserve">, que le Secrétariat </w:t>
      </w:r>
      <w:r w:rsidR="000F653E" w:rsidRPr="001756E9">
        <w:rPr>
          <w:color w:val="333333"/>
          <w:shd w:val="clear" w:color="auto" w:fill="FFFFFF"/>
          <w:lang w:val="fr-FR"/>
        </w:rPr>
        <w:t>demande un complément d</w:t>
      </w:r>
      <w:r w:rsidR="001756E9" w:rsidRPr="001756E9">
        <w:rPr>
          <w:color w:val="333333"/>
          <w:shd w:val="clear" w:color="auto" w:fill="FFFFFF"/>
          <w:lang w:val="fr-FR"/>
        </w:rPr>
        <w:t>’</w:t>
      </w:r>
      <w:r w:rsidR="000F653E" w:rsidRPr="001756E9">
        <w:rPr>
          <w:color w:val="333333"/>
          <w:shd w:val="clear" w:color="auto" w:fill="FFFFFF"/>
          <w:lang w:val="fr-FR"/>
        </w:rPr>
        <w:t>information à l</w:t>
      </w:r>
      <w:r w:rsidR="001756E9" w:rsidRPr="001756E9">
        <w:rPr>
          <w:color w:val="333333"/>
          <w:shd w:val="clear" w:color="auto" w:fill="FFFFFF"/>
          <w:lang w:val="fr-FR"/>
        </w:rPr>
        <w:t>’</w:t>
      </w:r>
      <w:r w:rsidR="000F653E" w:rsidRPr="001756E9">
        <w:rPr>
          <w:color w:val="333333"/>
          <w:shd w:val="clear" w:color="auto" w:fill="FFFFFF"/>
          <w:lang w:val="fr-FR"/>
        </w:rPr>
        <w:t>entité des Nations Unies compétente</w:t>
      </w:r>
      <w:r w:rsidR="000F653E" w:rsidRPr="001756E9">
        <w:rPr>
          <w:lang w:val="fr-FR"/>
        </w:rPr>
        <w:t>.</w:t>
      </w:r>
    </w:p>
    <w:p w14:paraId="38B66FE3" w14:textId="77777777" w:rsidR="000F653E" w:rsidRPr="001756E9" w:rsidRDefault="000F653E" w:rsidP="000F653E">
      <w:pPr>
        <w:spacing w:after="200" w:line="276" w:lineRule="auto"/>
        <w:rPr>
          <w:lang w:val="fr-FR"/>
        </w:rPr>
      </w:pPr>
      <w:r w:rsidRPr="001756E9">
        <w:rPr>
          <w:lang w:val="fr-FR"/>
        </w:rPr>
        <w:br w:type="page"/>
      </w:r>
    </w:p>
    <w:p w14:paraId="49EF211E" w14:textId="77777777" w:rsidR="000F653E" w:rsidRPr="001756E9" w:rsidRDefault="000F653E" w:rsidP="008B4C08">
      <w:pPr>
        <w:pStyle w:val="HCh0"/>
        <w:ind w:left="1267" w:right="1260" w:hanging="1267"/>
        <w:rPr>
          <w:lang w:val="fr-FR"/>
        </w:rPr>
      </w:pPr>
      <w:r w:rsidRPr="001756E9">
        <w:rPr>
          <w:lang w:val="fr-FR"/>
        </w:rPr>
        <w:t>Chapitre VI</w:t>
      </w:r>
    </w:p>
    <w:p w14:paraId="75D66AF0" w14:textId="1900B70C" w:rsidR="000F653E" w:rsidRPr="001756E9" w:rsidRDefault="008B4C08" w:rsidP="008B4C08">
      <w:pPr>
        <w:pStyle w:val="HCh0"/>
        <w:ind w:left="1267" w:right="1260" w:hanging="1267"/>
        <w:rPr>
          <w:lang w:val="fr-FR"/>
        </w:rPr>
      </w:pPr>
      <w:r w:rsidRPr="001756E9">
        <w:rPr>
          <w:lang w:val="fr-FR"/>
        </w:rPr>
        <w:tab/>
      </w:r>
      <w:r w:rsidRPr="001756E9">
        <w:rPr>
          <w:lang w:val="fr-FR"/>
        </w:rPr>
        <w:tab/>
      </w:r>
      <w:r w:rsidR="000F653E" w:rsidRPr="001756E9">
        <w:rPr>
          <w:lang w:val="fr-FR"/>
        </w:rPr>
        <w:t>Moyens d</w:t>
      </w:r>
      <w:r w:rsidR="001756E9" w:rsidRPr="001756E9">
        <w:rPr>
          <w:lang w:val="fr-FR"/>
        </w:rPr>
        <w:t>’</w:t>
      </w:r>
      <w:r w:rsidR="000F653E" w:rsidRPr="001756E9">
        <w:rPr>
          <w:lang w:val="fr-FR"/>
        </w:rPr>
        <w:t>accélérer les travaux du Comité</w:t>
      </w:r>
    </w:p>
    <w:p w14:paraId="300DA8A7" w14:textId="77777777" w:rsidR="008B4C08" w:rsidRPr="001756E9" w:rsidRDefault="008B4C08" w:rsidP="008B4C08">
      <w:pPr>
        <w:pStyle w:val="SingleTxt"/>
        <w:spacing w:after="0" w:line="120" w:lineRule="exact"/>
        <w:rPr>
          <w:sz w:val="10"/>
          <w:lang w:val="fr-FR"/>
        </w:rPr>
      </w:pPr>
    </w:p>
    <w:p w14:paraId="3C263474" w14:textId="77777777" w:rsidR="008B4C08" w:rsidRPr="001756E9" w:rsidRDefault="008B4C08" w:rsidP="008B4C08">
      <w:pPr>
        <w:pStyle w:val="SingleTxt"/>
        <w:spacing w:after="0" w:line="120" w:lineRule="exact"/>
        <w:rPr>
          <w:sz w:val="10"/>
          <w:lang w:val="fr-FR"/>
        </w:rPr>
      </w:pPr>
    </w:p>
    <w:p w14:paraId="427F198C" w14:textId="4993A2CA" w:rsidR="000F653E" w:rsidRPr="001756E9" w:rsidRDefault="000F653E" w:rsidP="000F653E">
      <w:pPr>
        <w:pStyle w:val="SingleTxt"/>
        <w:rPr>
          <w:lang w:val="fr-FR"/>
        </w:rPr>
      </w:pPr>
      <w:r w:rsidRPr="001756E9">
        <w:rPr>
          <w:lang w:val="fr-FR"/>
        </w:rPr>
        <w:t>28.</w:t>
      </w:r>
      <w:r w:rsidRPr="001756E9">
        <w:rPr>
          <w:lang w:val="fr-FR"/>
        </w:rPr>
        <w:tab/>
        <w:t>Le Secrétariat a informé le Comité de la situation concernant les rapports qui auraient déjà dû être soumis par les États parties en application de l</w:t>
      </w:r>
      <w:r w:rsidR="001756E9" w:rsidRPr="001756E9">
        <w:rPr>
          <w:lang w:val="fr-FR"/>
        </w:rPr>
        <w:t>’</w:t>
      </w:r>
      <w:r w:rsidRPr="001756E9">
        <w:rPr>
          <w:lang w:val="fr-FR"/>
        </w:rPr>
        <w:t xml:space="preserve">article 18 de la Convention. </w:t>
      </w:r>
    </w:p>
    <w:p w14:paraId="7B05E82E" w14:textId="77777777" w:rsidR="008B4C08" w:rsidRPr="001756E9" w:rsidRDefault="008B4C08" w:rsidP="008B4C08">
      <w:pPr>
        <w:pStyle w:val="SingleTxt"/>
        <w:spacing w:after="0" w:line="120" w:lineRule="exact"/>
        <w:rPr>
          <w:sz w:val="10"/>
          <w:lang w:val="fr-FR"/>
        </w:rPr>
      </w:pPr>
    </w:p>
    <w:p w14:paraId="72BF4CA5" w14:textId="77777777" w:rsidR="008B4C08" w:rsidRPr="001756E9" w:rsidRDefault="008B4C08" w:rsidP="008B4C08">
      <w:pPr>
        <w:pStyle w:val="SingleTxt"/>
        <w:spacing w:after="0" w:line="120" w:lineRule="exact"/>
        <w:rPr>
          <w:sz w:val="10"/>
          <w:lang w:val="fr-FR"/>
        </w:rPr>
      </w:pPr>
    </w:p>
    <w:p w14:paraId="2B8E67B4" w14:textId="04DA6EFB" w:rsidR="000F653E" w:rsidRPr="001756E9" w:rsidRDefault="008B4C08" w:rsidP="008B4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000F653E" w:rsidRPr="001756E9">
        <w:rPr>
          <w:lang w:val="fr-FR"/>
        </w:rPr>
        <w:tab/>
        <w:t>Mesures prises par le Comité au titre du point 7 de l</w:t>
      </w:r>
      <w:r w:rsidR="001756E9" w:rsidRPr="001756E9">
        <w:rPr>
          <w:lang w:val="fr-FR"/>
        </w:rPr>
        <w:t>’</w:t>
      </w:r>
      <w:r w:rsidR="000F653E" w:rsidRPr="001756E9">
        <w:rPr>
          <w:lang w:val="fr-FR"/>
        </w:rPr>
        <w:t>ordre du jour</w:t>
      </w:r>
    </w:p>
    <w:p w14:paraId="4BE9DF4A" w14:textId="77777777" w:rsidR="008B4C08" w:rsidRPr="001756E9" w:rsidRDefault="008B4C08" w:rsidP="008B4C08">
      <w:pPr>
        <w:pStyle w:val="SingleTxt"/>
        <w:spacing w:after="0" w:line="120" w:lineRule="exact"/>
        <w:rPr>
          <w:sz w:val="10"/>
          <w:lang w:val="fr-FR"/>
        </w:rPr>
      </w:pPr>
    </w:p>
    <w:p w14:paraId="28B78F9C" w14:textId="77777777" w:rsidR="008B4C08" w:rsidRPr="001756E9" w:rsidRDefault="008B4C08" w:rsidP="008B4C08">
      <w:pPr>
        <w:pStyle w:val="SingleTxt"/>
        <w:spacing w:after="0" w:line="120" w:lineRule="exact"/>
        <w:rPr>
          <w:sz w:val="10"/>
          <w:lang w:val="fr-FR"/>
        </w:rPr>
      </w:pPr>
    </w:p>
    <w:p w14:paraId="112D3AC9" w14:textId="31566B77" w:rsidR="000F653E" w:rsidRPr="001756E9" w:rsidRDefault="008B4C08" w:rsidP="008B4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r>
      <w:r w:rsidR="000F653E" w:rsidRPr="001756E9">
        <w:rPr>
          <w:lang w:val="fr-FR"/>
        </w:rPr>
        <w:t>Dates des prochaines sessions</w:t>
      </w:r>
    </w:p>
    <w:p w14:paraId="5F397A8A" w14:textId="77777777" w:rsidR="008B4C08" w:rsidRPr="001756E9" w:rsidRDefault="008B4C08" w:rsidP="008B4C08">
      <w:pPr>
        <w:pStyle w:val="SingleTxt"/>
        <w:spacing w:after="0" w:line="120" w:lineRule="exact"/>
        <w:rPr>
          <w:sz w:val="10"/>
          <w:lang w:val="fr-FR"/>
        </w:rPr>
      </w:pPr>
    </w:p>
    <w:p w14:paraId="7DA9F139" w14:textId="77777777" w:rsidR="000F653E" w:rsidRPr="001756E9" w:rsidRDefault="000F653E" w:rsidP="000F653E">
      <w:pPr>
        <w:pStyle w:val="SingleTxt"/>
        <w:rPr>
          <w:lang w:val="fr-FR"/>
        </w:rPr>
      </w:pPr>
      <w:r w:rsidRPr="001756E9">
        <w:rPr>
          <w:lang w:val="fr-FR"/>
        </w:rPr>
        <w:t>29.</w:t>
      </w:r>
      <w:r w:rsidRPr="001756E9">
        <w:rPr>
          <w:lang w:val="fr-FR"/>
        </w:rPr>
        <w:tab/>
        <w:t xml:space="preserve">Conformément au calendrier des conférences, les dates de réunion suivantes ont été confirmées pour les quatre-vingt-huitième et quatre-vingt-neuvième sessions et les réunions connexes du Comité : </w:t>
      </w:r>
    </w:p>
    <w:p w14:paraId="7B98216C" w14:textId="7D145D0E" w:rsidR="000F653E" w:rsidRPr="001756E9" w:rsidRDefault="008B4C08" w:rsidP="000F653E">
      <w:pPr>
        <w:pStyle w:val="SingleTxt"/>
        <w:rPr>
          <w:i/>
          <w:iCs/>
          <w:lang w:val="fr-FR"/>
        </w:rPr>
      </w:pPr>
      <w:r w:rsidRPr="001756E9">
        <w:rPr>
          <w:i/>
          <w:iCs/>
          <w:lang w:val="fr-FR"/>
        </w:rPr>
        <w:tab/>
      </w:r>
      <w:r w:rsidR="000F653E" w:rsidRPr="001756E9">
        <w:rPr>
          <w:i/>
          <w:iCs/>
          <w:lang w:val="fr-FR"/>
        </w:rPr>
        <w:t>Quatre-vingt-huitième session (Genève)</w:t>
      </w:r>
    </w:p>
    <w:p w14:paraId="1647270B" w14:textId="3F17C5A2" w:rsidR="000F653E" w:rsidRPr="001756E9" w:rsidRDefault="008B4C08" w:rsidP="008B4C08">
      <w:pPr>
        <w:pStyle w:val="SingleTxt"/>
        <w:rPr>
          <w:lang w:val="fr-FR"/>
        </w:rPr>
      </w:pPr>
      <w:r w:rsidRPr="001756E9">
        <w:rPr>
          <w:lang w:val="fr-FR"/>
        </w:rPr>
        <w:tab/>
        <w:t>a)</w:t>
      </w:r>
      <w:r w:rsidRPr="001756E9">
        <w:rPr>
          <w:lang w:val="fr-FR"/>
        </w:rPr>
        <w:tab/>
      </w:r>
      <w:r w:rsidR="000F653E" w:rsidRPr="001756E9">
        <w:rPr>
          <w:lang w:val="fr-FR"/>
        </w:rPr>
        <w:t>Comme indiqué au paragraphe 26 de la deuxième partie du présent rapport</w:t>
      </w:r>
      <w:r w:rsidR="001756E9">
        <w:rPr>
          <w:lang w:val="fr-FR"/>
        </w:rPr>
        <w:t> ;</w:t>
      </w:r>
    </w:p>
    <w:p w14:paraId="334A388E" w14:textId="42B2492E" w:rsidR="000F653E" w:rsidRPr="001756E9" w:rsidRDefault="008B4C08" w:rsidP="008B4C08">
      <w:pPr>
        <w:pStyle w:val="SingleTxt"/>
        <w:rPr>
          <w:i/>
          <w:iCs/>
          <w:szCs w:val="20"/>
          <w:lang w:val="fr-FR"/>
        </w:rPr>
      </w:pPr>
      <w:r w:rsidRPr="001756E9">
        <w:rPr>
          <w:lang w:val="fr-FR"/>
        </w:rPr>
        <w:tab/>
      </w:r>
      <w:r w:rsidR="000F653E" w:rsidRPr="001756E9">
        <w:rPr>
          <w:i/>
          <w:iCs/>
          <w:lang w:val="fr-FR"/>
        </w:rPr>
        <w:t>Quatre-vingt-neuvième session (Genève)</w:t>
      </w:r>
    </w:p>
    <w:p w14:paraId="41687514" w14:textId="08F7E213" w:rsidR="000F653E" w:rsidRPr="001756E9" w:rsidRDefault="008B4C08" w:rsidP="008B4C08">
      <w:pPr>
        <w:pStyle w:val="SingleTxt"/>
        <w:rPr>
          <w:lang w:val="fr-FR"/>
        </w:rPr>
      </w:pPr>
      <w:r w:rsidRPr="001756E9">
        <w:rPr>
          <w:lang w:val="fr-FR"/>
        </w:rPr>
        <w:tab/>
      </w:r>
      <w:r w:rsidR="000F653E" w:rsidRPr="001756E9">
        <w:rPr>
          <w:lang w:val="fr-FR"/>
        </w:rPr>
        <w:t>b)</w:t>
      </w:r>
      <w:r w:rsidR="000F653E" w:rsidRPr="001756E9">
        <w:rPr>
          <w:lang w:val="fr-FR"/>
        </w:rPr>
        <w:tab/>
        <w:t>Soixantième session du Groupe de travail des communications présentées en vertu du Protocole facultatif à la Convention : les 3 et 4 octobre 2024</w:t>
      </w:r>
      <w:r w:rsidR="001756E9">
        <w:rPr>
          <w:lang w:val="fr-FR"/>
        </w:rPr>
        <w:t> ;</w:t>
      </w:r>
    </w:p>
    <w:p w14:paraId="5F6063C5" w14:textId="69EC7E6F" w:rsidR="000F653E" w:rsidRPr="001756E9" w:rsidRDefault="008B4C08" w:rsidP="000F653E">
      <w:pPr>
        <w:pStyle w:val="SingleTxt"/>
        <w:rPr>
          <w:lang w:val="fr-FR"/>
        </w:rPr>
      </w:pPr>
      <w:r w:rsidRPr="001756E9">
        <w:rPr>
          <w:lang w:val="fr-FR"/>
        </w:rPr>
        <w:tab/>
      </w:r>
      <w:r w:rsidR="000F653E" w:rsidRPr="001756E9">
        <w:rPr>
          <w:lang w:val="fr-FR"/>
        </w:rPr>
        <w:t>c)</w:t>
      </w:r>
      <w:r w:rsidRPr="001756E9">
        <w:rPr>
          <w:lang w:val="fr-FR"/>
        </w:rPr>
        <w:tab/>
      </w:r>
      <w:r w:rsidR="000F653E" w:rsidRPr="001756E9">
        <w:rPr>
          <w:lang w:val="fr-FR"/>
        </w:rPr>
        <w:t>Vingt-neuvième session du Groupe de travail chargé des enquêtes menées au titre du Protocole facultatif à la Convention : les 3 et 4 octobre 2024</w:t>
      </w:r>
      <w:r w:rsidR="001756E9">
        <w:rPr>
          <w:lang w:val="fr-FR"/>
        </w:rPr>
        <w:t> ;</w:t>
      </w:r>
    </w:p>
    <w:p w14:paraId="0FE05ECD" w14:textId="1C8CA3EC" w:rsidR="000F653E" w:rsidRPr="001756E9" w:rsidRDefault="008B4C08" w:rsidP="000F653E">
      <w:pPr>
        <w:pStyle w:val="SingleTxt"/>
        <w:rPr>
          <w:lang w:val="fr-FR"/>
        </w:rPr>
      </w:pPr>
      <w:r w:rsidRPr="001756E9">
        <w:rPr>
          <w:lang w:val="fr-FR"/>
        </w:rPr>
        <w:tab/>
      </w:r>
      <w:r w:rsidR="000F653E" w:rsidRPr="001756E9">
        <w:rPr>
          <w:lang w:val="fr-FR"/>
        </w:rPr>
        <w:t>d)</w:t>
      </w:r>
      <w:r w:rsidR="000F653E" w:rsidRPr="001756E9">
        <w:rPr>
          <w:lang w:val="fr-FR"/>
        </w:rPr>
        <w:tab/>
        <w:t>Quatre-vingt-neuvième session : 7-25 octobre 2024</w:t>
      </w:r>
      <w:r w:rsidR="001756E9">
        <w:rPr>
          <w:lang w:val="fr-FR"/>
        </w:rPr>
        <w:t> ;</w:t>
      </w:r>
    </w:p>
    <w:p w14:paraId="2DA196F8" w14:textId="1E17BB11" w:rsidR="000F653E" w:rsidRPr="001756E9" w:rsidRDefault="008B4C08" w:rsidP="000F653E">
      <w:pPr>
        <w:pStyle w:val="SingleTxt"/>
        <w:rPr>
          <w:lang w:val="fr-FR"/>
        </w:rPr>
      </w:pPr>
      <w:r w:rsidRPr="001756E9">
        <w:rPr>
          <w:lang w:val="fr-FR"/>
        </w:rPr>
        <w:tab/>
      </w:r>
      <w:r w:rsidR="000F653E" w:rsidRPr="001756E9">
        <w:rPr>
          <w:lang w:val="fr-FR"/>
        </w:rPr>
        <w:t>e)</w:t>
      </w:r>
      <w:r w:rsidR="000F653E" w:rsidRPr="001756E9">
        <w:rPr>
          <w:lang w:val="fr-FR"/>
        </w:rPr>
        <w:tab/>
        <w:t>Réunion du groupe de travail de présession pour la quatre-vingt-onzième session : du 28 octobre au 1</w:t>
      </w:r>
      <w:r w:rsidR="000F653E" w:rsidRPr="001756E9">
        <w:rPr>
          <w:vertAlign w:val="superscript"/>
          <w:lang w:val="fr-FR"/>
        </w:rPr>
        <w:t>er</w:t>
      </w:r>
      <w:r w:rsidR="000F653E" w:rsidRPr="001756E9">
        <w:rPr>
          <w:lang w:val="fr-FR"/>
        </w:rPr>
        <w:t xml:space="preserve"> novembre 2024.</w:t>
      </w:r>
    </w:p>
    <w:p w14:paraId="5D89B089" w14:textId="77777777" w:rsidR="008B4C08" w:rsidRPr="001756E9" w:rsidRDefault="008B4C08" w:rsidP="008B4C08">
      <w:pPr>
        <w:pStyle w:val="SingleTxt"/>
        <w:spacing w:after="0" w:line="120" w:lineRule="exact"/>
        <w:rPr>
          <w:sz w:val="10"/>
          <w:lang w:val="fr-FR"/>
        </w:rPr>
      </w:pPr>
    </w:p>
    <w:p w14:paraId="722B4257" w14:textId="77777777" w:rsidR="000F653E" w:rsidRPr="001756E9" w:rsidRDefault="000F653E" w:rsidP="008B4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Rapports à examiner aux prochaines sessions du Comité </w:t>
      </w:r>
    </w:p>
    <w:p w14:paraId="36186EFD" w14:textId="77777777" w:rsidR="008B4C08" w:rsidRPr="001756E9" w:rsidRDefault="008B4C08" w:rsidP="008B4C08">
      <w:pPr>
        <w:pStyle w:val="SingleTxt"/>
        <w:spacing w:after="0" w:line="120" w:lineRule="exact"/>
        <w:rPr>
          <w:sz w:val="10"/>
          <w:lang w:val="fr-FR"/>
        </w:rPr>
      </w:pPr>
    </w:p>
    <w:p w14:paraId="032378B9" w14:textId="476EE3A1" w:rsidR="000F653E" w:rsidRPr="001756E9" w:rsidRDefault="000F653E" w:rsidP="000F653E">
      <w:pPr>
        <w:pStyle w:val="SingleTxt"/>
        <w:rPr>
          <w:lang w:val="fr-FR"/>
        </w:rPr>
      </w:pPr>
      <w:r w:rsidRPr="001756E9">
        <w:rPr>
          <w:lang w:val="fr-FR"/>
        </w:rPr>
        <w:t>30.</w:t>
      </w:r>
      <w:r w:rsidRPr="001756E9">
        <w:rPr>
          <w:lang w:val="fr-FR"/>
        </w:rPr>
        <w:tab/>
        <w:t>Le Comité a confirmé qu</w:t>
      </w:r>
      <w:r w:rsidR="001756E9" w:rsidRPr="001756E9">
        <w:rPr>
          <w:lang w:val="fr-FR"/>
        </w:rPr>
        <w:t>’</w:t>
      </w:r>
      <w:r w:rsidRPr="001756E9">
        <w:rPr>
          <w:lang w:val="fr-FR"/>
        </w:rPr>
        <w:t>à sa quatre-vingt-huitième session, il examinerait les rapports des États parties énumérés au paragraphe 27 de la deuxième partie du présent rapport et qu</w:t>
      </w:r>
      <w:r w:rsidR="001756E9" w:rsidRPr="001756E9">
        <w:rPr>
          <w:lang w:val="fr-FR"/>
        </w:rPr>
        <w:t>’</w:t>
      </w:r>
      <w:r w:rsidRPr="001756E9">
        <w:rPr>
          <w:lang w:val="fr-FR"/>
        </w:rPr>
        <w:t>à sa quatre-vingt-neuvième session, il examinerait ceux de l</w:t>
      </w:r>
      <w:r w:rsidR="001756E9" w:rsidRPr="001756E9">
        <w:rPr>
          <w:lang w:val="fr-FR"/>
        </w:rPr>
        <w:t>’</w:t>
      </w:r>
      <w:r w:rsidRPr="001756E9">
        <w:rPr>
          <w:lang w:val="fr-FR"/>
        </w:rPr>
        <w:t>Arabie saoudite, du Bénin, du Canada, du Chili (les deux derniers selon la procédure simplifiée), de Cuba, du Japon (selon la procédure simplifiée), de la Nouvelle-Zélande, des Pays-Bas (Royaume des) (les deux derniers selon la procédure simplifiée) et de la République populaire démocratique lao.</w:t>
      </w:r>
    </w:p>
    <w:p w14:paraId="02DAF18B" w14:textId="77777777" w:rsidR="000F653E" w:rsidRPr="001756E9" w:rsidRDefault="000F653E" w:rsidP="000F653E">
      <w:pPr>
        <w:spacing w:after="200" w:line="276" w:lineRule="auto"/>
        <w:rPr>
          <w:lang w:val="fr-FR"/>
        </w:rPr>
      </w:pPr>
      <w:r w:rsidRPr="001756E9">
        <w:rPr>
          <w:lang w:val="fr-FR"/>
        </w:rPr>
        <w:br w:type="page"/>
      </w:r>
    </w:p>
    <w:p w14:paraId="2471104B" w14:textId="77777777" w:rsidR="000F653E" w:rsidRPr="00F60271" w:rsidRDefault="000F653E" w:rsidP="008B4C08">
      <w:pPr>
        <w:pStyle w:val="HCh0"/>
        <w:ind w:left="1267" w:right="1260" w:hanging="1267"/>
        <w:rPr>
          <w:lang w:val="fr-FR"/>
        </w:rPr>
      </w:pPr>
      <w:r w:rsidRPr="00F60271">
        <w:rPr>
          <w:lang w:val="fr-FR"/>
        </w:rPr>
        <w:t>Chapitre VII</w:t>
      </w:r>
    </w:p>
    <w:p w14:paraId="09224982" w14:textId="42A513B5" w:rsidR="000F653E" w:rsidRPr="001756E9" w:rsidRDefault="008B4C08" w:rsidP="008B4C08">
      <w:pPr>
        <w:pStyle w:val="HCh0"/>
        <w:ind w:left="1267" w:right="1260" w:hanging="1267"/>
        <w:rPr>
          <w:bCs/>
          <w:lang w:val="fr-FR"/>
        </w:rPr>
      </w:pPr>
      <w:r w:rsidRPr="00F60271">
        <w:rPr>
          <w:lang w:val="fr-FR"/>
        </w:rPr>
        <w:tab/>
      </w:r>
      <w:r w:rsidRPr="00F60271">
        <w:rPr>
          <w:lang w:val="fr-FR"/>
        </w:rPr>
        <w:tab/>
      </w:r>
      <w:r w:rsidR="000F653E" w:rsidRPr="001756E9">
        <w:rPr>
          <w:lang w:val="fr-FR"/>
        </w:rPr>
        <w:t>Application de l</w:t>
      </w:r>
      <w:r w:rsidR="001756E9" w:rsidRPr="001756E9">
        <w:rPr>
          <w:lang w:val="fr-FR"/>
        </w:rPr>
        <w:t>’</w:t>
      </w:r>
      <w:r w:rsidR="000F653E" w:rsidRPr="001756E9">
        <w:rPr>
          <w:lang w:val="fr-FR"/>
        </w:rPr>
        <w:t>article 21 de la Convention</w:t>
      </w:r>
      <w:r w:rsidR="000F653E" w:rsidRPr="001756E9">
        <w:rPr>
          <w:bCs/>
          <w:lang w:val="fr-FR"/>
        </w:rPr>
        <w:t xml:space="preserve"> </w:t>
      </w:r>
    </w:p>
    <w:p w14:paraId="760A2323" w14:textId="77777777" w:rsidR="008B4C08" w:rsidRPr="001756E9" w:rsidRDefault="008B4C08" w:rsidP="008B4C08">
      <w:pPr>
        <w:pStyle w:val="SingleTxt"/>
        <w:spacing w:after="0" w:line="120" w:lineRule="exact"/>
        <w:rPr>
          <w:sz w:val="10"/>
          <w:lang w:val="fr-FR"/>
        </w:rPr>
      </w:pPr>
    </w:p>
    <w:p w14:paraId="69F12B39" w14:textId="77777777" w:rsidR="008B4C08" w:rsidRPr="001756E9" w:rsidRDefault="008B4C08" w:rsidP="008B4C08">
      <w:pPr>
        <w:pStyle w:val="SingleTxt"/>
        <w:spacing w:after="0" w:line="120" w:lineRule="exact"/>
        <w:rPr>
          <w:sz w:val="10"/>
          <w:lang w:val="fr-FR"/>
        </w:rPr>
      </w:pPr>
    </w:p>
    <w:p w14:paraId="7C93CFA7" w14:textId="77777777" w:rsidR="000F653E" w:rsidRPr="001756E9" w:rsidRDefault="000F653E" w:rsidP="008B4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Groupe de travail sur les méthodes de travail</w:t>
      </w:r>
    </w:p>
    <w:p w14:paraId="0A9A4EDA" w14:textId="77777777" w:rsidR="008B4C08" w:rsidRPr="001756E9" w:rsidRDefault="008B4C08" w:rsidP="008B4C08">
      <w:pPr>
        <w:pStyle w:val="SingleTxt"/>
        <w:spacing w:after="0" w:line="120" w:lineRule="exact"/>
        <w:rPr>
          <w:sz w:val="10"/>
          <w:lang w:val="fr-FR"/>
        </w:rPr>
      </w:pPr>
    </w:p>
    <w:p w14:paraId="7B79FC09" w14:textId="6283E1D9" w:rsidR="000F653E" w:rsidRPr="001756E9" w:rsidRDefault="000F653E" w:rsidP="000F653E">
      <w:pPr>
        <w:pStyle w:val="SingleTxt"/>
        <w:rPr>
          <w:lang w:val="fr-FR"/>
        </w:rPr>
      </w:pPr>
      <w:r w:rsidRPr="001756E9">
        <w:rPr>
          <w:lang w:val="fr-FR"/>
        </w:rPr>
        <w:t>31.</w:t>
      </w:r>
      <w:r w:rsidRPr="001756E9">
        <w:rPr>
          <w:lang w:val="fr-FR"/>
        </w:rPr>
        <w:tab/>
        <w:t>Le Groupe de travail s</w:t>
      </w:r>
      <w:r w:rsidR="001756E9" w:rsidRPr="001756E9">
        <w:rPr>
          <w:lang w:val="fr-FR"/>
        </w:rPr>
        <w:t>’</w:t>
      </w:r>
      <w:r w:rsidRPr="001756E9">
        <w:rPr>
          <w:lang w:val="fr-FR"/>
        </w:rPr>
        <w:t>est réuni pendant la session. Il a examiné et soumis un projet de décision au Comité, concernant la confidentialité de la documentation (voir décision 87/VII). Il a également examiné la transparence de la composition des équipes spéciales et le format des listes non exhaustives de thèmes généraux à envoyer à l</w:t>
      </w:r>
      <w:r w:rsidR="001756E9" w:rsidRPr="001756E9">
        <w:rPr>
          <w:lang w:val="fr-FR"/>
        </w:rPr>
        <w:t>’</w:t>
      </w:r>
      <w:r w:rsidRPr="001756E9">
        <w:rPr>
          <w:lang w:val="fr-FR"/>
        </w:rPr>
        <w:t>État partie avant un dialogue constructif (voir décision 86/IV).</w:t>
      </w:r>
    </w:p>
    <w:p w14:paraId="5E6249E4" w14:textId="77777777" w:rsidR="008B4C08" w:rsidRPr="001756E9" w:rsidRDefault="008B4C08" w:rsidP="008B4C08">
      <w:pPr>
        <w:pStyle w:val="SingleTxt"/>
        <w:spacing w:after="0" w:line="120" w:lineRule="exact"/>
        <w:rPr>
          <w:sz w:val="10"/>
          <w:lang w:val="fr-FR"/>
        </w:rPr>
      </w:pPr>
    </w:p>
    <w:p w14:paraId="160508A4" w14:textId="77777777" w:rsidR="000F653E" w:rsidRPr="001756E9" w:rsidRDefault="000F653E" w:rsidP="008B4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Groupe de travail sur la violence sexiste contre les femmes</w:t>
      </w:r>
    </w:p>
    <w:p w14:paraId="6985D212" w14:textId="77777777" w:rsidR="008B4C08" w:rsidRPr="001756E9" w:rsidRDefault="008B4C08" w:rsidP="008B4C08">
      <w:pPr>
        <w:pStyle w:val="SingleTxt"/>
        <w:spacing w:after="0" w:line="120" w:lineRule="exact"/>
        <w:rPr>
          <w:sz w:val="10"/>
          <w:lang w:val="fr-FR"/>
        </w:rPr>
      </w:pPr>
    </w:p>
    <w:p w14:paraId="7AD388AD" w14:textId="3FDFB472" w:rsidR="000F653E" w:rsidRPr="001756E9" w:rsidRDefault="000F653E" w:rsidP="000F653E">
      <w:pPr>
        <w:pStyle w:val="SingleTxt"/>
        <w:rPr>
          <w:lang w:val="fr-FR"/>
        </w:rPr>
      </w:pPr>
      <w:r w:rsidRPr="001756E9">
        <w:rPr>
          <w:lang w:val="fr-FR"/>
        </w:rPr>
        <w:t>32.</w:t>
      </w:r>
      <w:r w:rsidRPr="001756E9">
        <w:rPr>
          <w:lang w:val="fr-FR"/>
        </w:rPr>
        <w:tab/>
        <w:t>Le Groupe de travail s</w:t>
      </w:r>
      <w:r w:rsidR="001756E9" w:rsidRPr="001756E9">
        <w:rPr>
          <w:lang w:val="fr-FR"/>
        </w:rPr>
        <w:t>’</w:t>
      </w:r>
      <w:r w:rsidRPr="001756E9">
        <w:rPr>
          <w:lang w:val="fr-FR"/>
        </w:rPr>
        <w:t>est réuni à deux reprises pendant la session. Il a discuté des réunions et manifestations parallèles que la Plateforme des mécanismes d</w:t>
      </w:r>
      <w:r w:rsidR="001756E9" w:rsidRPr="001756E9">
        <w:rPr>
          <w:lang w:val="fr-FR"/>
        </w:rPr>
        <w:t>’</w:t>
      </w:r>
      <w:r w:rsidRPr="001756E9">
        <w:rPr>
          <w:lang w:val="fr-FR"/>
        </w:rPr>
        <w:t>experts indépendants sur l</w:t>
      </w:r>
      <w:r w:rsidR="001756E9" w:rsidRPr="001756E9">
        <w:rPr>
          <w:lang w:val="fr-FR"/>
        </w:rPr>
        <w:t>’</w:t>
      </w:r>
      <w:r w:rsidRPr="001756E9">
        <w:rPr>
          <w:lang w:val="fr-FR"/>
        </w:rPr>
        <w:t>élimination de la discrimination et de la violence à l</w:t>
      </w:r>
      <w:r w:rsidR="001756E9" w:rsidRPr="001756E9">
        <w:rPr>
          <w:lang w:val="fr-FR"/>
        </w:rPr>
        <w:t>’</w:t>
      </w:r>
      <w:r w:rsidRPr="001756E9">
        <w:rPr>
          <w:lang w:val="fr-FR"/>
        </w:rPr>
        <w:t>égard des femmes a organisées pendant la soixante-huitième session de la Commission de la condition de la femme et a finalisé la préparation d</w:t>
      </w:r>
      <w:r w:rsidR="001756E9" w:rsidRPr="001756E9">
        <w:rPr>
          <w:lang w:val="fr-FR"/>
        </w:rPr>
        <w:t>’</w:t>
      </w:r>
      <w:r w:rsidRPr="001756E9">
        <w:rPr>
          <w:lang w:val="fr-FR"/>
        </w:rPr>
        <w:t>un projet de déclaration conjointe publié par la Plateforme le 8 mars 2024 (voir décision 87/IV). Il a également examiné le mandat du Comité en ce qui concerne les violences de genre faites aux femmes, notamment les thèmes retenus pour faire l</w:t>
      </w:r>
      <w:r w:rsidR="001756E9" w:rsidRPr="001756E9">
        <w:rPr>
          <w:lang w:val="fr-FR"/>
        </w:rPr>
        <w:t>’</w:t>
      </w:r>
      <w:r w:rsidRPr="001756E9">
        <w:rPr>
          <w:lang w:val="fr-FR"/>
        </w:rPr>
        <w:t xml:space="preserve">objet de recherches ou être analysés. </w:t>
      </w:r>
    </w:p>
    <w:p w14:paraId="202F410C" w14:textId="77777777" w:rsidR="000F653E" w:rsidRPr="001756E9" w:rsidRDefault="000F653E" w:rsidP="008B4C08">
      <w:pPr>
        <w:pStyle w:val="SingleTxt"/>
        <w:spacing w:after="0" w:line="120" w:lineRule="exact"/>
        <w:rPr>
          <w:sz w:val="10"/>
          <w:lang w:val="fr-FR"/>
        </w:rPr>
      </w:pPr>
    </w:p>
    <w:p w14:paraId="3F0B7C46" w14:textId="77777777" w:rsidR="000F653E" w:rsidRPr="001756E9" w:rsidRDefault="000F653E" w:rsidP="008B4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Groupe de travail sur la représentation égale et inclusive des femmes</w:t>
      </w:r>
      <w:r w:rsidRPr="001756E9">
        <w:rPr>
          <w:lang w:val="fr-FR"/>
        </w:rPr>
        <w:br/>
        <w:t>dans les systèmes de décision</w:t>
      </w:r>
    </w:p>
    <w:p w14:paraId="66060F8F" w14:textId="77777777" w:rsidR="008B4C08" w:rsidRPr="001756E9" w:rsidRDefault="008B4C08" w:rsidP="008B4C08">
      <w:pPr>
        <w:pStyle w:val="SingleTxt"/>
        <w:spacing w:after="0" w:line="120" w:lineRule="exact"/>
        <w:rPr>
          <w:sz w:val="10"/>
          <w:lang w:val="fr-FR"/>
        </w:rPr>
      </w:pPr>
    </w:p>
    <w:p w14:paraId="689059C9" w14:textId="5564E4B3" w:rsidR="000F653E" w:rsidRPr="001756E9" w:rsidRDefault="000F653E" w:rsidP="000F653E">
      <w:pPr>
        <w:pStyle w:val="SingleTxt"/>
        <w:rPr>
          <w:lang w:val="fr-FR"/>
        </w:rPr>
      </w:pPr>
      <w:r w:rsidRPr="001756E9">
        <w:rPr>
          <w:lang w:val="fr-FR"/>
        </w:rPr>
        <w:t>33.</w:t>
      </w:r>
      <w:r w:rsidRPr="001756E9">
        <w:rPr>
          <w:lang w:val="fr-FR"/>
        </w:rPr>
        <w:tab/>
        <w:t>Le Groupe de travail s</w:t>
      </w:r>
      <w:r w:rsidR="001756E9" w:rsidRPr="001756E9">
        <w:rPr>
          <w:lang w:val="fr-FR"/>
        </w:rPr>
        <w:t>’</w:t>
      </w:r>
      <w:r w:rsidRPr="001756E9">
        <w:rPr>
          <w:lang w:val="fr-FR"/>
        </w:rPr>
        <w:t>est réuni à deux reprises pendant la session. Il a examiné le projet initial de recommandation générale sur la représentation égale et inclusive des femmes dans les systèmes de prise de décision, qui devait être publié en ligne, avec un appel à commentaires. Il a également discuté des prochaines étapes menant à l</w:t>
      </w:r>
      <w:r w:rsidR="001756E9" w:rsidRPr="001756E9">
        <w:rPr>
          <w:lang w:val="fr-FR"/>
        </w:rPr>
        <w:t>’</w:t>
      </w:r>
      <w:r w:rsidRPr="001756E9">
        <w:rPr>
          <w:lang w:val="fr-FR"/>
        </w:rPr>
        <w:t>adoption de la recommandation générale, prévue lors de la quatre-vingt-neuvième session du Comité, en octobre 2024, y compris les consultations régionales d</w:t>
      </w:r>
      <w:r w:rsidR="001756E9" w:rsidRPr="001756E9">
        <w:rPr>
          <w:lang w:val="fr-FR"/>
        </w:rPr>
        <w:t>’</w:t>
      </w:r>
      <w:r w:rsidRPr="001756E9">
        <w:rPr>
          <w:lang w:val="fr-FR"/>
        </w:rPr>
        <w:t>experts et la première lecture du projet de recommandation générale lors de la quatre-vingt-huitième session du Comité, en mai 2024.</w:t>
      </w:r>
    </w:p>
    <w:p w14:paraId="4897F6D3" w14:textId="77777777" w:rsidR="00F17C62" w:rsidRPr="001756E9" w:rsidRDefault="00F17C62" w:rsidP="00F17C62">
      <w:pPr>
        <w:pStyle w:val="SingleTxt"/>
        <w:spacing w:after="0" w:line="120" w:lineRule="exact"/>
        <w:rPr>
          <w:sz w:val="10"/>
          <w:lang w:val="fr-FR"/>
        </w:rPr>
      </w:pPr>
    </w:p>
    <w:p w14:paraId="72A97D46" w14:textId="77777777" w:rsidR="000F653E" w:rsidRPr="001756E9" w:rsidRDefault="000F653E" w:rsidP="00F17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 xml:space="preserve">Équipe spéciale chargée des stéréotypes de genre </w:t>
      </w:r>
    </w:p>
    <w:p w14:paraId="186C55DA" w14:textId="77777777" w:rsidR="00F17C62" w:rsidRPr="001756E9" w:rsidRDefault="00F17C62" w:rsidP="00F17C62">
      <w:pPr>
        <w:pStyle w:val="SingleTxt"/>
        <w:spacing w:after="0" w:line="120" w:lineRule="exact"/>
        <w:rPr>
          <w:sz w:val="10"/>
          <w:lang w:val="fr-FR"/>
        </w:rPr>
      </w:pPr>
    </w:p>
    <w:p w14:paraId="6FCE3108" w14:textId="2B3B0542" w:rsidR="000F653E" w:rsidRPr="001756E9" w:rsidRDefault="000F653E" w:rsidP="000F653E">
      <w:pPr>
        <w:pStyle w:val="SingleTxt"/>
        <w:rPr>
          <w:lang w:val="fr-FR"/>
        </w:rPr>
      </w:pPr>
      <w:r w:rsidRPr="001756E9">
        <w:rPr>
          <w:lang w:val="fr-FR"/>
        </w:rPr>
        <w:t>34.</w:t>
      </w:r>
      <w:r w:rsidRPr="001756E9">
        <w:rPr>
          <w:lang w:val="fr-FR"/>
        </w:rPr>
        <w:tab/>
        <w:t>L</w:t>
      </w:r>
      <w:r w:rsidR="001756E9" w:rsidRPr="001756E9">
        <w:rPr>
          <w:lang w:val="fr-FR"/>
        </w:rPr>
        <w:t>’</w:t>
      </w:r>
      <w:r w:rsidRPr="001756E9">
        <w:rPr>
          <w:lang w:val="fr-FR"/>
        </w:rPr>
        <w:t>Équipe spéciale a rencontré le FNUAP au cours de la session pour discuter des progrès réalisés dans l</w:t>
      </w:r>
      <w:r w:rsidR="001756E9" w:rsidRPr="001756E9">
        <w:rPr>
          <w:lang w:val="fr-FR"/>
        </w:rPr>
        <w:t>’</w:t>
      </w:r>
      <w:r w:rsidRPr="001756E9">
        <w:rPr>
          <w:lang w:val="fr-FR"/>
        </w:rPr>
        <w:t>élaboration d</w:t>
      </w:r>
      <w:r w:rsidR="001756E9" w:rsidRPr="001756E9">
        <w:rPr>
          <w:lang w:val="fr-FR"/>
        </w:rPr>
        <w:t>’</w:t>
      </w:r>
      <w:r w:rsidRPr="001756E9">
        <w:rPr>
          <w:lang w:val="fr-FR"/>
        </w:rPr>
        <w:t>un projet de recommandation générale sur les stéréotypes de genre et des formes possibles de collaboration avec le FNUAP en 2024, ainsi qu</w:t>
      </w:r>
      <w:r w:rsidR="001756E9" w:rsidRPr="001756E9">
        <w:rPr>
          <w:lang w:val="fr-FR"/>
        </w:rPr>
        <w:t>’</w:t>
      </w:r>
      <w:r w:rsidRPr="001756E9">
        <w:rPr>
          <w:lang w:val="fr-FR"/>
        </w:rPr>
        <w:t>en 2025, lorsque le processus officiel d</w:t>
      </w:r>
      <w:r w:rsidR="001756E9" w:rsidRPr="001756E9">
        <w:rPr>
          <w:lang w:val="fr-FR"/>
        </w:rPr>
        <w:t>’</w:t>
      </w:r>
      <w:r w:rsidRPr="001756E9">
        <w:rPr>
          <w:lang w:val="fr-FR"/>
        </w:rPr>
        <w:t>élaboration de la recommandation générale sera lancé. L</w:t>
      </w:r>
      <w:r w:rsidR="001756E9" w:rsidRPr="001756E9">
        <w:rPr>
          <w:lang w:val="fr-FR"/>
        </w:rPr>
        <w:t>’</w:t>
      </w:r>
      <w:r w:rsidRPr="001756E9">
        <w:rPr>
          <w:lang w:val="fr-FR"/>
        </w:rPr>
        <w:t>Équipe spéciale a indiqué qu</w:t>
      </w:r>
      <w:r w:rsidR="001756E9" w:rsidRPr="001756E9">
        <w:rPr>
          <w:lang w:val="fr-FR"/>
        </w:rPr>
        <w:t>’</w:t>
      </w:r>
      <w:r w:rsidRPr="001756E9">
        <w:rPr>
          <w:lang w:val="fr-FR"/>
        </w:rPr>
        <w:t>elle partagerait avec le FNUAP la note conceptuelle relative à la recommandation générale, qui devrait être présentée au Comité lors de la quatre-vingt-septième session, une fois qu</w:t>
      </w:r>
      <w:r w:rsidR="001756E9" w:rsidRPr="001756E9">
        <w:rPr>
          <w:lang w:val="fr-FR"/>
        </w:rPr>
        <w:t>’</w:t>
      </w:r>
      <w:r w:rsidRPr="001756E9">
        <w:rPr>
          <w:lang w:val="fr-FR"/>
        </w:rPr>
        <w:t>elle aura été approuvée. Les membres de l</w:t>
      </w:r>
      <w:r w:rsidR="001756E9" w:rsidRPr="001756E9">
        <w:rPr>
          <w:lang w:val="fr-FR"/>
        </w:rPr>
        <w:t>’</w:t>
      </w:r>
      <w:r w:rsidRPr="001756E9">
        <w:rPr>
          <w:lang w:val="fr-FR"/>
        </w:rPr>
        <w:t>Équipe spéciale sont convenus de poursuivre les discussions avec le FNUAP à New York lors de la soixante-huitième session de la Commission de la condition de la femme.</w:t>
      </w:r>
    </w:p>
    <w:p w14:paraId="02F30836" w14:textId="77777777" w:rsidR="00F17C62" w:rsidRPr="001756E9" w:rsidRDefault="00F17C62" w:rsidP="00F17C62">
      <w:pPr>
        <w:pStyle w:val="SingleTxt"/>
        <w:spacing w:after="0" w:line="120" w:lineRule="exact"/>
        <w:rPr>
          <w:sz w:val="10"/>
          <w:lang w:val="fr-FR"/>
        </w:rPr>
      </w:pPr>
    </w:p>
    <w:p w14:paraId="1BD76F9D" w14:textId="0CE46EE2" w:rsidR="000F653E" w:rsidRPr="001756E9" w:rsidRDefault="000F653E" w:rsidP="00F17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concernant l</w:t>
      </w:r>
      <w:r w:rsidR="001756E9" w:rsidRPr="001756E9">
        <w:rPr>
          <w:lang w:val="fr-FR"/>
        </w:rPr>
        <w:t>’</w:t>
      </w:r>
      <w:r w:rsidRPr="001756E9">
        <w:rPr>
          <w:lang w:val="fr-FR"/>
        </w:rPr>
        <w:t>Afghanistan</w:t>
      </w:r>
    </w:p>
    <w:p w14:paraId="7F7D4163" w14:textId="77777777" w:rsidR="00F17C62" w:rsidRPr="001756E9" w:rsidRDefault="00F17C62" w:rsidP="00F17C62">
      <w:pPr>
        <w:pStyle w:val="SingleTxt"/>
        <w:spacing w:after="0" w:line="120" w:lineRule="exact"/>
        <w:rPr>
          <w:sz w:val="10"/>
          <w:lang w:val="fr-FR"/>
        </w:rPr>
      </w:pPr>
    </w:p>
    <w:p w14:paraId="166299B3" w14:textId="7B1CFB09" w:rsidR="000F653E" w:rsidRPr="001756E9" w:rsidRDefault="000F653E" w:rsidP="000F653E">
      <w:pPr>
        <w:pStyle w:val="SingleTxt"/>
        <w:rPr>
          <w:lang w:val="fr-FR"/>
        </w:rPr>
      </w:pPr>
      <w:r w:rsidRPr="001756E9">
        <w:rPr>
          <w:lang w:val="fr-FR"/>
        </w:rPr>
        <w:t>35.</w:t>
      </w:r>
      <w:r w:rsidRPr="001756E9">
        <w:rPr>
          <w:lang w:val="fr-FR"/>
        </w:rPr>
        <w:tab/>
        <w:t>L</w:t>
      </w:r>
      <w:r w:rsidR="001756E9" w:rsidRPr="001756E9">
        <w:rPr>
          <w:lang w:val="fr-FR"/>
        </w:rPr>
        <w:t>’</w:t>
      </w:r>
      <w:r w:rsidRPr="001756E9">
        <w:rPr>
          <w:lang w:val="fr-FR"/>
        </w:rPr>
        <w:t>Équipe spéciale s</w:t>
      </w:r>
      <w:r w:rsidR="001756E9" w:rsidRPr="001756E9">
        <w:rPr>
          <w:lang w:val="fr-FR"/>
        </w:rPr>
        <w:t>’</w:t>
      </w:r>
      <w:r w:rsidRPr="001756E9">
        <w:rPr>
          <w:lang w:val="fr-FR"/>
        </w:rPr>
        <w:t>est réunie pendant la session. Elle a finalisé le projet de déclaration sur la situation des femmes et des filles en Afghanistan pour adoption par le Comité (voir décision 87/I).</w:t>
      </w:r>
    </w:p>
    <w:p w14:paraId="616EB7F2" w14:textId="77777777" w:rsidR="00F17C62" w:rsidRPr="001756E9" w:rsidRDefault="00F17C62" w:rsidP="00F17C62">
      <w:pPr>
        <w:pStyle w:val="SingleTxt"/>
        <w:spacing w:after="0" w:line="120" w:lineRule="exact"/>
        <w:rPr>
          <w:sz w:val="10"/>
          <w:lang w:val="fr-FR"/>
        </w:rPr>
      </w:pPr>
    </w:p>
    <w:p w14:paraId="5BAAD670" w14:textId="64FD174E" w:rsidR="000F653E" w:rsidRPr="001756E9" w:rsidRDefault="000F653E" w:rsidP="00F17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concernant l</w:t>
      </w:r>
      <w:r w:rsidR="001756E9" w:rsidRPr="001756E9">
        <w:rPr>
          <w:lang w:val="fr-FR"/>
        </w:rPr>
        <w:t>’</w:t>
      </w:r>
      <w:r w:rsidRPr="001756E9">
        <w:rPr>
          <w:lang w:val="fr-FR"/>
        </w:rPr>
        <w:t xml:space="preserve">Ukraine </w:t>
      </w:r>
    </w:p>
    <w:p w14:paraId="0F15521B" w14:textId="77777777" w:rsidR="00F17C62" w:rsidRPr="001756E9" w:rsidRDefault="00F17C62" w:rsidP="00F17C62">
      <w:pPr>
        <w:pStyle w:val="SingleTxt"/>
        <w:spacing w:after="0" w:line="120" w:lineRule="exact"/>
        <w:rPr>
          <w:sz w:val="10"/>
          <w:lang w:val="fr-FR"/>
        </w:rPr>
      </w:pPr>
    </w:p>
    <w:p w14:paraId="22525BB4" w14:textId="7A6EC0BB" w:rsidR="000F653E" w:rsidRPr="001756E9" w:rsidRDefault="000F653E" w:rsidP="000F653E">
      <w:pPr>
        <w:pStyle w:val="SingleTxt"/>
        <w:rPr>
          <w:lang w:val="fr-FR"/>
        </w:rPr>
      </w:pPr>
      <w:r w:rsidRPr="001756E9">
        <w:rPr>
          <w:lang w:val="fr-FR"/>
        </w:rPr>
        <w:t>36.</w:t>
      </w:r>
      <w:r w:rsidRPr="001756E9">
        <w:rPr>
          <w:lang w:val="fr-FR"/>
        </w:rPr>
        <w:tab/>
        <w:t>L</w:t>
      </w:r>
      <w:r w:rsidR="001756E9" w:rsidRPr="001756E9">
        <w:rPr>
          <w:lang w:val="fr-FR"/>
        </w:rPr>
        <w:t>’</w:t>
      </w:r>
      <w:r w:rsidRPr="001756E9">
        <w:rPr>
          <w:lang w:val="fr-FR"/>
        </w:rPr>
        <w:t>Équipe spéciale s</w:t>
      </w:r>
      <w:r w:rsidR="001756E9" w:rsidRPr="001756E9">
        <w:rPr>
          <w:lang w:val="fr-FR"/>
        </w:rPr>
        <w:t>’</w:t>
      </w:r>
      <w:r w:rsidRPr="001756E9">
        <w:rPr>
          <w:lang w:val="fr-FR"/>
        </w:rPr>
        <w:t>est réunie pendant la session pour organiser une réunion virtuelle avec un commissaire et le coordonnateur de la Commission internationale indépendante d</w:t>
      </w:r>
      <w:r w:rsidR="001756E9" w:rsidRPr="001756E9">
        <w:rPr>
          <w:lang w:val="fr-FR"/>
        </w:rPr>
        <w:t>’</w:t>
      </w:r>
      <w:r w:rsidRPr="001756E9">
        <w:rPr>
          <w:lang w:val="fr-FR"/>
        </w:rPr>
        <w:t>enquête sur l</w:t>
      </w:r>
      <w:r w:rsidR="001756E9" w:rsidRPr="001756E9">
        <w:rPr>
          <w:lang w:val="fr-FR"/>
        </w:rPr>
        <w:t>’</w:t>
      </w:r>
      <w:r w:rsidRPr="001756E9">
        <w:rPr>
          <w:lang w:val="fr-FR"/>
        </w:rPr>
        <w:t>Ukraine, qui l</w:t>
      </w:r>
      <w:r w:rsidR="001756E9" w:rsidRPr="001756E9">
        <w:rPr>
          <w:lang w:val="fr-FR"/>
        </w:rPr>
        <w:t>’</w:t>
      </w:r>
      <w:r w:rsidRPr="001756E9">
        <w:rPr>
          <w:lang w:val="fr-FR"/>
        </w:rPr>
        <w:t>ont informé de la situation des femmes et des filles en Ukraine.</w:t>
      </w:r>
    </w:p>
    <w:p w14:paraId="5D30347F" w14:textId="77777777" w:rsidR="00F17C62" w:rsidRPr="001756E9" w:rsidRDefault="00F17C62" w:rsidP="00F17C62">
      <w:pPr>
        <w:pStyle w:val="SingleTxt"/>
        <w:spacing w:after="0" w:line="120" w:lineRule="exact"/>
        <w:rPr>
          <w:sz w:val="10"/>
          <w:lang w:val="fr-FR"/>
        </w:rPr>
      </w:pPr>
    </w:p>
    <w:p w14:paraId="4C94C66E" w14:textId="365DE9C5" w:rsidR="000F653E" w:rsidRPr="001756E9" w:rsidRDefault="000F653E" w:rsidP="00F17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b/>
      </w:r>
      <w:r w:rsidRPr="001756E9">
        <w:rPr>
          <w:lang w:val="fr-FR"/>
        </w:rPr>
        <w:tab/>
        <w:t>Équipe spéciale sur l</w:t>
      </w:r>
      <w:r w:rsidR="001756E9" w:rsidRPr="001756E9">
        <w:rPr>
          <w:lang w:val="fr-FR"/>
        </w:rPr>
        <w:t>’</w:t>
      </w:r>
      <w:r w:rsidRPr="001756E9">
        <w:rPr>
          <w:lang w:val="fr-FR"/>
        </w:rPr>
        <w:t xml:space="preserve">autoidentification du sexe/genre  </w:t>
      </w:r>
    </w:p>
    <w:p w14:paraId="623A3A73" w14:textId="77777777" w:rsidR="00F17C62" w:rsidRPr="001756E9" w:rsidRDefault="00F17C62" w:rsidP="00F17C62">
      <w:pPr>
        <w:pStyle w:val="SingleTxt"/>
        <w:spacing w:after="0" w:line="120" w:lineRule="exact"/>
        <w:rPr>
          <w:sz w:val="10"/>
          <w:lang w:val="fr-FR"/>
        </w:rPr>
      </w:pPr>
    </w:p>
    <w:p w14:paraId="02B946C4" w14:textId="23625F87" w:rsidR="000F653E" w:rsidRPr="001756E9" w:rsidRDefault="000F653E" w:rsidP="000F653E">
      <w:pPr>
        <w:pStyle w:val="SingleTxt"/>
        <w:rPr>
          <w:lang w:val="fr-FR"/>
        </w:rPr>
      </w:pPr>
      <w:r w:rsidRPr="001756E9">
        <w:rPr>
          <w:lang w:val="fr-FR"/>
        </w:rPr>
        <w:t>37.</w:t>
      </w:r>
      <w:r w:rsidRPr="001756E9">
        <w:rPr>
          <w:lang w:val="fr-FR"/>
        </w:rPr>
        <w:tab/>
        <w:t>L</w:t>
      </w:r>
      <w:r w:rsidR="001756E9" w:rsidRPr="001756E9">
        <w:rPr>
          <w:lang w:val="fr-FR"/>
        </w:rPr>
        <w:t>’</w:t>
      </w:r>
      <w:r w:rsidRPr="001756E9">
        <w:rPr>
          <w:lang w:val="fr-FR"/>
        </w:rPr>
        <w:t>Équipe spéciale s</w:t>
      </w:r>
      <w:r w:rsidR="001756E9" w:rsidRPr="001756E9">
        <w:rPr>
          <w:lang w:val="fr-FR"/>
        </w:rPr>
        <w:t>’</w:t>
      </w:r>
      <w:r w:rsidRPr="001756E9">
        <w:rPr>
          <w:lang w:val="fr-FR"/>
        </w:rPr>
        <w:t xml:space="preserve">est réunie pendant la session et a convoqué une réunion virtuelle du Comité avec la Rapporteuse spéciale sur la violence contre les femmes et les filles, ses causes et ses conséquences, Reem Alsalem, qui a informé le Comité sur le risque </w:t>
      </w:r>
      <w:r w:rsidRPr="001756E9">
        <w:rPr>
          <w:color w:val="333333"/>
          <w:shd w:val="clear" w:color="auto" w:fill="FFFFFF"/>
          <w:lang w:val="fr-FR"/>
        </w:rPr>
        <w:t>d</w:t>
      </w:r>
      <w:r w:rsidR="001756E9" w:rsidRPr="001756E9">
        <w:rPr>
          <w:color w:val="333333"/>
          <w:shd w:val="clear" w:color="auto" w:fill="FFFFFF"/>
          <w:lang w:val="fr-FR"/>
        </w:rPr>
        <w:t>’</w:t>
      </w:r>
      <w:r w:rsidRPr="001756E9">
        <w:rPr>
          <w:color w:val="333333"/>
          <w:shd w:val="clear" w:color="auto" w:fill="FFFFFF"/>
          <w:lang w:val="fr-FR"/>
        </w:rPr>
        <w:t>effacement des droits sexuels et des références à ces droits et sur son rapport au Conseil des droits de l</w:t>
      </w:r>
      <w:r w:rsidR="001756E9" w:rsidRPr="001756E9">
        <w:rPr>
          <w:color w:val="333333"/>
          <w:shd w:val="clear" w:color="auto" w:fill="FFFFFF"/>
          <w:lang w:val="fr-FR"/>
        </w:rPr>
        <w:t>’</w:t>
      </w:r>
      <w:r w:rsidRPr="001756E9">
        <w:rPr>
          <w:color w:val="333333"/>
          <w:shd w:val="clear" w:color="auto" w:fill="FFFFFF"/>
          <w:lang w:val="fr-FR"/>
        </w:rPr>
        <w:t>homme sur l</w:t>
      </w:r>
      <w:r w:rsidR="001756E9" w:rsidRPr="001756E9">
        <w:rPr>
          <w:color w:val="333333"/>
          <w:shd w:val="clear" w:color="auto" w:fill="FFFFFF"/>
          <w:lang w:val="fr-FR"/>
        </w:rPr>
        <w:t>’</w:t>
      </w:r>
      <w:r w:rsidRPr="001756E9">
        <w:rPr>
          <w:color w:val="333333"/>
          <w:shd w:val="clear" w:color="auto" w:fill="FFFFFF"/>
          <w:lang w:val="fr-FR"/>
        </w:rPr>
        <w:t>exercice de l</w:t>
      </w:r>
      <w:r w:rsidR="001756E9" w:rsidRPr="001756E9">
        <w:rPr>
          <w:color w:val="333333"/>
          <w:shd w:val="clear" w:color="auto" w:fill="FFFFFF"/>
          <w:lang w:val="fr-FR"/>
        </w:rPr>
        <w:t>’</w:t>
      </w:r>
      <w:r w:rsidRPr="001756E9">
        <w:rPr>
          <w:color w:val="333333"/>
          <w:shd w:val="clear" w:color="auto" w:fill="FFFFFF"/>
          <w:lang w:val="fr-FR"/>
        </w:rPr>
        <w:t>autorité parentale sur les enfants, les violences faites aux femmes et les violences faites aux enfants</w:t>
      </w:r>
      <w:r w:rsidRPr="001756E9">
        <w:rPr>
          <w:lang w:val="fr-FR"/>
        </w:rPr>
        <w:t>. L</w:t>
      </w:r>
      <w:r w:rsidR="001756E9" w:rsidRPr="001756E9">
        <w:rPr>
          <w:lang w:val="fr-FR"/>
        </w:rPr>
        <w:t>’</w:t>
      </w:r>
      <w:r w:rsidRPr="001756E9">
        <w:rPr>
          <w:lang w:val="fr-FR"/>
        </w:rPr>
        <w:t>Équipe spécial</w:t>
      </w:r>
      <w:r w:rsidR="00F3084C">
        <w:rPr>
          <w:lang w:val="fr-FR"/>
        </w:rPr>
        <w:t>e</w:t>
      </w:r>
      <w:r w:rsidRPr="001756E9">
        <w:rPr>
          <w:lang w:val="fr-FR"/>
        </w:rPr>
        <w:t xml:space="preserve"> a également tenu des réunions en ligne intersessions avec d</w:t>
      </w:r>
      <w:r w:rsidR="001756E9" w:rsidRPr="001756E9">
        <w:rPr>
          <w:lang w:val="fr-FR"/>
        </w:rPr>
        <w:t>’</w:t>
      </w:r>
      <w:r w:rsidRPr="001756E9">
        <w:rPr>
          <w:lang w:val="fr-FR"/>
        </w:rPr>
        <w:t>autres expert</w:t>
      </w:r>
      <w:r w:rsidR="009D426B">
        <w:rPr>
          <w:lang w:val="fr-FR"/>
        </w:rPr>
        <w:t>e</w:t>
      </w:r>
      <w:r w:rsidRPr="001756E9">
        <w:rPr>
          <w:lang w:val="fr-FR"/>
        </w:rPr>
        <w:t>s et experts.</w:t>
      </w:r>
      <w:bookmarkStart w:id="11" w:name="_Hlk158926199"/>
      <w:bookmarkEnd w:id="11"/>
    </w:p>
    <w:p w14:paraId="18DC8388" w14:textId="77777777" w:rsidR="000F653E" w:rsidRPr="001756E9" w:rsidRDefault="000F653E" w:rsidP="000F653E">
      <w:pPr>
        <w:spacing w:after="200" w:line="276" w:lineRule="auto"/>
        <w:rPr>
          <w:lang w:val="fr-FR"/>
        </w:rPr>
      </w:pPr>
      <w:r w:rsidRPr="001756E9">
        <w:rPr>
          <w:lang w:val="fr-FR"/>
        </w:rPr>
        <w:br w:type="page"/>
      </w:r>
    </w:p>
    <w:p w14:paraId="5EAEB6F7" w14:textId="77777777" w:rsidR="000F653E" w:rsidRPr="001756E9" w:rsidRDefault="000F653E" w:rsidP="00D64C51">
      <w:pPr>
        <w:pStyle w:val="HCh0"/>
        <w:ind w:left="1267" w:right="1260" w:hanging="1267"/>
        <w:rPr>
          <w:lang w:val="fr-FR"/>
        </w:rPr>
      </w:pPr>
      <w:r w:rsidRPr="001756E9">
        <w:rPr>
          <w:lang w:val="fr-FR"/>
        </w:rPr>
        <w:t>Chapitre VIII</w:t>
      </w:r>
    </w:p>
    <w:p w14:paraId="034E5A7F" w14:textId="2D941297" w:rsidR="000F653E" w:rsidRPr="001756E9" w:rsidRDefault="00D64C51" w:rsidP="00D64C51">
      <w:pPr>
        <w:pStyle w:val="HCh0"/>
        <w:ind w:left="1267" w:right="1260" w:hanging="1267"/>
        <w:rPr>
          <w:lang w:val="fr-FR"/>
        </w:rPr>
      </w:pPr>
      <w:r w:rsidRPr="001756E9">
        <w:rPr>
          <w:lang w:val="fr-FR"/>
        </w:rPr>
        <w:tab/>
      </w:r>
      <w:r w:rsidR="000F653E" w:rsidRPr="001756E9">
        <w:rPr>
          <w:lang w:val="fr-FR"/>
        </w:rPr>
        <w:tab/>
        <w:t>Ordre du jour provisoire de la quatre-vingt-</w:t>
      </w:r>
      <w:r w:rsidR="006319A7">
        <w:rPr>
          <w:lang w:val="fr-FR"/>
        </w:rPr>
        <w:t>huit</w:t>
      </w:r>
      <w:r w:rsidR="000F653E" w:rsidRPr="001756E9">
        <w:rPr>
          <w:lang w:val="fr-FR"/>
        </w:rPr>
        <w:t>ième session</w:t>
      </w:r>
    </w:p>
    <w:p w14:paraId="783EC172" w14:textId="77777777" w:rsidR="00D64C51" w:rsidRPr="001756E9" w:rsidRDefault="00D64C51" w:rsidP="00D64C51">
      <w:pPr>
        <w:pStyle w:val="SingleTxt"/>
        <w:spacing w:after="0" w:line="120" w:lineRule="exact"/>
        <w:rPr>
          <w:sz w:val="10"/>
          <w:lang w:val="fr-FR"/>
        </w:rPr>
      </w:pPr>
    </w:p>
    <w:p w14:paraId="26B6A2CF" w14:textId="77777777" w:rsidR="00D64C51" w:rsidRPr="001756E9" w:rsidRDefault="00D64C51" w:rsidP="00D64C51">
      <w:pPr>
        <w:pStyle w:val="SingleTxt"/>
        <w:spacing w:after="0" w:line="120" w:lineRule="exact"/>
        <w:rPr>
          <w:sz w:val="10"/>
          <w:lang w:val="fr-FR"/>
        </w:rPr>
      </w:pPr>
    </w:p>
    <w:p w14:paraId="73A33B78" w14:textId="7751A8FD" w:rsidR="000F653E" w:rsidRPr="001756E9" w:rsidRDefault="00DB5EA8" w:rsidP="00DB5EA8">
      <w:pPr>
        <w:pStyle w:val="SingleTxt"/>
        <w:spacing w:line="240" w:lineRule="exact"/>
        <w:rPr>
          <w:lang w:val="fr-FR"/>
        </w:rPr>
      </w:pPr>
      <w:r w:rsidRPr="001756E9">
        <w:rPr>
          <w:lang w:val="fr-FR"/>
        </w:rPr>
        <w:t>38.</w:t>
      </w:r>
      <w:r w:rsidRPr="001756E9">
        <w:rPr>
          <w:lang w:val="fr-FR"/>
        </w:rPr>
        <w:tab/>
      </w:r>
      <w:r w:rsidR="000F653E" w:rsidRPr="001756E9">
        <w:rPr>
          <w:lang w:val="fr-FR"/>
        </w:rPr>
        <w:t>À sa 2058</w:t>
      </w:r>
      <w:r w:rsidR="000F653E" w:rsidRPr="001756E9">
        <w:rPr>
          <w:vertAlign w:val="superscript"/>
          <w:lang w:val="fr-FR"/>
        </w:rPr>
        <w:t>e</w:t>
      </w:r>
      <w:r w:rsidR="000F653E" w:rsidRPr="001756E9">
        <w:rPr>
          <w:lang w:val="fr-FR"/>
        </w:rPr>
        <w:t xml:space="preserve"> séance, le 16 février 2024, le Comité a examiné et approuvé le projet d</w:t>
      </w:r>
      <w:r w:rsidR="001756E9" w:rsidRPr="001756E9">
        <w:rPr>
          <w:lang w:val="fr-FR"/>
        </w:rPr>
        <w:t>’</w:t>
      </w:r>
      <w:r w:rsidR="000F653E" w:rsidRPr="001756E9">
        <w:rPr>
          <w:lang w:val="fr-FR"/>
        </w:rPr>
        <w:t>ordre du jour provisoire de sa quatre-vingt-huitième session.</w:t>
      </w:r>
    </w:p>
    <w:p w14:paraId="582D6314" w14:textId="77777777" w:rsidR="000F653E" w:rsidRPr="001756E9" w:rsidRDefault="000F653E" w:rsidP="000F653E">
      <w:pPr>
        <w:spacing w:after="200" w:line="276" w:lineRule="auto"/>
        <w:rPr>
          <w:lang w:val="fr-FR"/>
        </w:rPr>
      </w:pPr>
      <w:r w:rsidRPr="001756E9">
        <w:rPr>
          <w:lang w:val="fr-FR"/>
        </w:rPr>
        <w:br w:type="page"/>
      </w:r>
    </w:p>
    <w:p w14:paraId="603ED31A" w14:textId="77777777" w:rsidR="000F653E" w:rsidRPr="001756E9" w:rsidRDefault="000F653E" w:rsidP="00DB5EA8">
      <w:pPr>
        <w:pStyle w:val="HCh0"/>
        <w:ind w:left="1267" w:right="1260" w:hanging="1267"/>
        <w:rPr>
          <w:lang w:val="fr-FR"/>
        </w:rPr>
      </w:pPr>
      <w:r w:rsidRPr="001756E9">
        <w:rPr>
          <w:lang w:val="fr-FR"/>
        </w:rPr>
        <w:t>Chapitre IX</w:t>
      </w:r>
    </w:p>
    <w:p w14:paraId="6535684E" w14:textId="328F11E8" w:rsidR="000F653E" w:rsidRPr="001756E9" w:rsidRDefault="00DB5EA8" w:rsidP="00DB5EA8">
      <w:pPr>
        <w:pStyle w:val="HCh0"/>
        <w:ind w:left="1267" w:right="1260" w:hanging="1267"/>
        <w:rPr>
          <w:lang w:val="fr-FR"/>
        </w:rPr>
      </w:pPr>
      <w:r w:rsidRPr="001756E9">
        <w:rPr>
          <w:lang w:val="fr-FR"/>
        </w:rPr>
        <w:tab/>
      </w:r>
      <w:r w:rsidRPr="001756E9">
        <w:rPr>
          <w:lang w:val="fr-FR"/>
        </w:rPr>
        <w:tab/>
      </w:r>
      <w:r w:rsidR="000F653E" w:rsidRPr="001756E9">
        <w:rPr>
          <w:lang w:val="fr-FR"/>
        </w:rPr>
        <w:t>Adoption du rapport</w:t>
      </w:r>
    </w:p>
    <w:p w14:paraId="34C3FA02" w14:textId="77777777" w:rsidR="00DB5EA8" w:rsidRPr="001756E9" w:rsidRDefault="00DB5EA8" w:rsidP="00DB5EA8">
      <w:pPr>
        <w:pStyle w:val="SingleTxt"/>
        <w:spacing w:after="0" w:line="120" w:lineRule="exact"/>
        <w:rPr>
          <w:sz w:val="10"/>
          <w:lang w:val="fr-FR"/>
        </w:rPr>
      </w:pPr>
    </w:p>
    <w:p w14:paraId="6B812BF7" w14:textId="77777777" w:rsidR="00DB5EA8" w:rsidRPr="001756E9" w:rsidRDefault="00DB5EA8" w:rsidP="00DB5EA8">
      <w:pPr>
        <w:pStyle w:val="SingleTxt"/>
        <w:spacing w:after="0" w:line="120" w:lineRule="exact"/>
        <w:rPr>
          <w:sz w:val="10"/>
          <w:lang w:val="fr-FR"/>
        </w:rPr>
      </w:pPr>
    </w:p>
    <w:p w14:paraId="1B58B881" w14:textId="57AB3FBC" w:rsidR="000F653E" w:rsidRPr="001756E9" w:rsidRDefault="000F653E" w:rsidP="000F653E">
      <w:pPr>
        <w:pStyle w:val="SingleTxt"/>
        <w:spacing w:line="240" w:lineRule="exact"/>
        <w:rPr>
          <w:lang w:val="fr-FR"/>
        </w:rPr>
      </w:pPr>
      <w:r w:rsidRPr="001756E9">
        <w:rPr>
          <w:lang w:val="fr-FR"/>
        </w:rPr>
        <w:t>39.</w:t>
      </w:r>
      <w:r w:rsidRPr="001756E9">
        <w:rPr>
          <w:lang w:val="fr-FR"/>
        </w:rPr>
        <w:tab/>
        <w:t>À sa 2058</w:t>
      </w:r>
      <w:r w:rsidRPr="001756E9">
        <w:rPr>
          <w:vertAlign w:val="superscript"/>
          <w:lang w:val="fr-FR"/>
        </w:rPr>
        <w:t>e</w:t>
      </w:r>
      <w:r w:rsidRPr="001756E9">
        <w:rPr>
          <w:lang w:val="fr-FR"/>
        </w:rPr>
        <w:t xml:space="preserve"> séance, le 16 février 2024, le Comité a examiné le projet de rapport sur les travaux de sa quatre-vingt-septième session et l</w:t>
      </w:r>
      <w:r w:rsidR="001756E9" w:rsidRPr="001756E9">
        <w:rPr>
          <w:lang w:val="fr-FR"/>
        </w:rPr>
        <w:t>’</w:t>
      </w:r>
      <w:r w:rsidRPr="001756E9">
        <w:rPr>
          <w:lang w:val="fr-FR"/>
        </w:rPr>
        <w:t>a adopté tel que modifié oralement.</w:t>
      </w:r>
    </w:p>
    <w:p w14:paraId="35AAE642" w14:textId="77777777" w:rsidR="000F653E" w:rsidRPr="001756E9" w:rsidRDefault="000F653E" w:rsidP="000F653E">
      <w:pPr>
        <w:spacing w:after="200" w:line="276" w:lineRule="auto"/>
        <w:rPr>
          <w:lang w:val="fr-FR"/>
        </w:rPr>
      </w:pPr>
      <w:r w:rsidRPr="001756E9">
        <w:rPr>
          <w:lang w:val="fr-FR"/>
        </w:rPr>
        <w:br w:type="page"/>
      </w:r>
    </w:p>
    <w:p w14:paraId="7850510F" w14:textId="77777777" w:rsidR="000F653E" w:rsidRPr="001756E9" w:rsidRDefault="000F653E" w:rsidP="00DB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Annexe I</w:t>
      </w:r>
    </w:p>
    <w:p w14:paraId="3C42998C" w14:textId="77777777" w:rsidR="000F653E" w:rsidRPr="001756E9" w:rsidRDefault="000F653E" w:rsidP="00DB5EA8">
      <w:pPr>
        <w:pStyle w:val="SingleTxt"/>
        <w:spacing w:after="0" w:line="120" w:lineRule="exact"/>
        <w:rPr>
          <w:sz w:val="10"/>
          <w:lang w:val="fr-FR"/>
        </w:rPr>
      </w:pPr>
    </w:p>
    <w:p w14:paraId="62095551" w14:textId="77777777" w:rsidR="000F653E" w:rsidRPr="001756E9" w:rsidRDefault="000F653E" w:rsidP="00DB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bCs/>
          <w:lang w:val="fr-FR"/>
        </w:rPr>
        <w:tab/>
      </w:r>
      <w:r w:rsidRPr="001756E9">
        <w:rPr>
          <w:bCs/>
          <w:lang w:val="fr-FR"/>
        </w:rPr>
        <w:tab/>
      </w:r>
      <w:r w:rsidRPr="001756E9">
        <w:rPr>
          <w:lang w:val="fr-FR"/>
        </w:rPr>
        <w:t>Liste des documents dont le Comité était saisi à sa quatre-vingt-septième session</w:t>
      </w:r>
    </w:p>
    <w:p w14:paraId="43764F7C" w14:textId="77777777" w:rsidR="00DB5EA8" w:rsidRPr="001756E9" w:rsidRDefault="00DB5EA8" w:rsidP="00DB5EA8">
      <w:pPr>
        <w:pStyle w:val="SingleTxt"/>
        <w:spacing w:after="0" w:line="120" w:lineRule="exact"/>
        <w:rPr>
          <w:sz w:val="10"/>
          <w:lang w:val="fr-FR"/>
        </w:rPr>
      </w:pPr>
    </w:p>
    <w:p w14:paraId="5EF16C7C" w14:textId="77777777" w:rsidR="00DB5EA8" w:rsidRPr="001756E9" w:rsidRDefault="00DB5EA8" w:rsidP="00DB5EA8">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6"/>
        <w:gridCol w:w="4894"/>
      </w:tblGrid>
      <w:tr w:rsidR="000F653E" w:rsidRPr="001756E9" w14:paraId="4085CA78" w14:textId="77777777" w:rsidTr="00C659F9">
        <w:trPr>
          <w:tblHeader/>
        </w:trPr>
        <w:tc>
          <w:tcPr>
            <w:tcW w:w="2426" w:type="dxa"/>
            <w:tcBorders>
              <w:top w:val="single" w:sz="4" w:space="0" w:color="auto"/>
              <w:bottom w:val="single" w:sz="12" w:space="0" w:color="auto"/>
            </w:tcBorders>
            <w:shd w:val="clear" w:color="auto" w:fill="auto"/>
            <w:vAlign w:val="bottom"/>
          </w:tcPr>
          <w:p w14:paraId="72FE2F27" w14:textId="77777777" w:rsidR="000F653E" w:rsidRPr="001756E9" w:rsidRDefault="000F653E" w:rsidP="00DB5EA8">
            <w:pPr>
              <w:tabs>
                <w:tab w:val="left" w:pos="288"/>
                <w:tab w:val="left" w:pos="576"/>
                <w:tab w:val="left" w:pos="864"/>
                <w:tab w:val="left" w:pos="1152"/>
              </w:tabs>
              <w:spacing w:before="81" w:after="81" w:line="160" w:lineRule="exact"/>
              <w:ind w:right="43"/>
              <w:rPr>
                <w:i/>
                <w:sz w:val="14"/>
                <w:szCs w:val="14"/>
                <w:lang w:val="en-GB"/>
              </w:rPr>
            </w:pPr>
            <w:r w:rsidRPr="001756E9">
              <w:rPr>
                <w:i/>
                <w:sz w:val="14"/>
                <w:szCs w:val="14"/>
                <w:lang w:val="en-GB"/>
              </w:rPr>
              <w:t>Cote</w:t>
            </w:r>
          </w:p>
        </w:tc>
        <w:tc>
          <w:tcPr>
            <w:tcW w:w="4894" w:type="dxa"/>
            <w:tcBorders>
              <w:top w:val="single" w:sz="4" w:space="0" w:color="auto"/>
              <w:bottom w:val="single" w:sz="12" w:space="0" w:color="auto"/>
            </w:tcBorders>
            <w:shd w:val="clear" w:color="auto" w:fill="auto"/>
            <w:vAlign w:val="bottom"/>
          </w:tcPr>
          <w:p w14:paraId="1C63ECF2" w14:textId="77777777" w:rsidR="000F653E" w:rsidRPr="001756E9" w:rsidRDefault="000F653E" w:rsidP="00DB5EA8">
            <w:pPr>
              <w:tabs>
                <w:tab w:val="left" w:pos="288"/>
                <w:tab w:val="left" w:pos="576"/>
                <w:tab w:val="left" w:pos="864"/>
                <w:tab w:val="left" w:pos="1152"/>
              </w:tabs>
              <w:spacing w:before="81" w:after="81" w:line="160" w:lineRule="exact"/>
              <w:ind w:left="144" w:right="43"/>
              <w:rPr>
                <w:i/>
                <w:sz w:val="14"/>
                <w:szCs w:val="14"/>
                <w:lang w:val="en-GB"/>
              </w:rPr>
            </w:pPr>
            <w:r w:rsidRPr="001756E9">
              <w:rPr>
                <w:i/>
                <w:sz w:val="14"/>
                <w:szCs w:val="14"/>
                <w:lang w:val="en-GB"/>
              </w:rPr>
              <w:t>Titre ou description</w:t>
            </w:r>
          </w:p>
        </w:tc>
      </w:tr>
      <w:tr w:rsidR="000F653E" w:rsidRPr="001756E9" w14:paraId="102C5B02" w14:textId="77777777" w:rsidTr="00C659F9">
        <w:trPr>
          <w:trHeight w:hRule="exact" w:val="115"/>
          <w:tblHeader/>
        </w:trPr>
        <w:tc>
          <w:tcPr>
            <w:tcW w:w="2426" w:type="dxa"/>
            <w:tcBorders>
              <w:top w:val="single" w:sz="12" w:space="0" w:color="auto"/>
            </w:tcBorders>
            <w:shd w:val="clear" w:color="auto" w:fill="auto"/>
            <w:vAlign w:val="bottom"/>
          </w:tcPr>
          <w:p w14:paraId="67B52D2A" w14:textId="77777777" w:rsidR="000F653E" w:rsidRPr="001756E9" w:rsidRDefault="000F653E" w:rsidP="00C659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894" w:type="dxa"/>
            <w:tcBorders>
              <w:top w:val="single" w:sz="12" w:space="0" w:color="auto"/>
            </w:tcBorders>
            <w:shd w:val="clear" w:color="auto" w:fill="auto"/>
            <w:vAlign w:val="bottom"/>
          </w:tcPr>
          <w:p w14:paraId="2C92A0B7"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0F653E" w:rsidRPr="001756E9" w14:paraId="128DFC96" w14:textId="77777777" w:rsidTr="00C659F9">
        <w:tc>
          <w:tcPr>
            <w:tcW w:w="2426" w:type="dxa"/>
            <w:shd w:val="clear" w:color="auto" w:fill="auto"/>
          </w:tcPr>
          <w:p w14:paraId="10AC1CFE" w14:textId="6A7EDD87" w:rsidR="000F653E" w:rsidRPr="001756E9" w:rsidRDefault="006119B4"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08" w:history="1">
              <w:r w:rsidR="000F653E" w:rsidRPr="001756E9">
                <w:rPr>
                  <w:rStyle w:val="Hyperlink"/>
                </w:rPr>
                <w:t>CEDAW/C/87/1</w:t>
              </w:r>
            </w:hyperlink>
          </w:p>
        </w:tc>
        <w:tc>
          <w:tcPr>
            <w:tcW w:w="4894" w:type="dxa"/>
            <w:shd w:val="clear" w:color="auto" w:fill="auto"/>
          </w:tcPr>
          <w:p w14:paraId="35E0F7C4"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Ordre du jour provisoire annoté</w:t>
            </w:r>
          </w:p>
        </w:tc>
      </w:tr>
      <w:tr w:rsidR="006319A7" w:rsidRPr="001756E9" w14:paraId="3AA84F02" w14:textId="77777777" w:rsidTr="00837E97">
        <w:tc>
          <w:tcPr>
            <w:tcW w:w="7320" w:type="dxa"/>
            <w:gridSpan w:val="2"/>
            <w:shd w:val="clear" w:color="auto" w:fill="auto"/>
          </w:tcPr>
          <w:p w14:paraId="1B05700C" w14:textId="249A0598" w:rsidR="006319A7" w:rsidRPr="001756E9" w:rsidRDefault="006319A7" w:rsidP="009A1A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b/>
                <w:bCs/>
                <w:lang w:val="en-GB"/>
              </w:rPr>
            </w:pPr>
            <w:r w:rsidRPr="001756E9">
              <w:rPr>
                <w:b/>
                <w:bCs/>
                <w:lang w:val="fr-FR"/>
              </w:rPr>
              <w:t>Rapports des États parties</w:t>
            </w:r>
          </w:p>
        </w:tc>
      </w:tr>
      <w:tr w:rsidR="006319A7" w:rsidRPr="001756E9" w14:paraId="3239AF22" w14:textId="77777777" w:rsidTr="00C659F9">
        <w:tc>
          <w:tcPr>
            <w:tcW w:w="2426" w:type="dxa"/>
            <w:shd w:val="clear" w:color="auto" w:fill="auto"/>
          </w:tcPr>
          <w:p w14:paraId="65EBC09D" w14:textId="0A486942"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09" w:history="1">
              <w:r w:rsidR="006319A7" w:rsidRPr="001756E9">
                <w:rPr>
                  <w:rStyle w:val="Hyperlink"/>
                </w:rPr>
                <w:t>CEDAW/C/CAR/6</w:t>
              </w:r>
            </w:hyperlink>
          </w:p>
        </w:tc>
        <w:tc>
          <w:tcPr>
            <w:tcW w:w="4894" w:type="dxa"/>
            <w:shd w:val="clear" w:color="auto" w:fill="auto"/>
          </w:tcPr>
          <w:p w14:paraId="20492C6A" w14:textId="77777777"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Sixième rapport périodique de la République centrafricaine</w:t>
            </w:r>
          </w:p>
        </w:tc>
      </w:tr>
      <w:tr w:rsidR="006319A7" w:rsidRPr="001756E9" w14:paraId="7103D465" w14:textId="77777777" w:rsidTr="00C659F9">
        <w:tc>
          <w:tcPr>
            <w:tcW w:w="2426" w:type="dxa"/>
            <w:shd w:val="clear" w:color="auto" w:fill="auto"/>
          </w:tcPr>
          <w:p w14:paraId="6A006FE9" w14:textId="2CAC3959"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0" w:history="1">
              <w:r w:rsidR="006319A7" w:rsidRPr="001756E9">
                <w:rPr>
                  <w:rStyle w:val="Hyperlink"/>
                </w:rPr>
                <w:t>CEDAW/C/DJI/4-5</w:t>
              </w:r>
            </w:hyperlink>
          </w:p>
        </w:tc>
        <w:tc>
          <w:tcPr>
            <w:tcW w:w="4894" w:type="dxa"/>
            <w:shd w:val="clear" w:color="auto" w:fill="auto"/>
          </w:tcPr>
          <w:p w14:paraId="2DD21F34" w14:textId="77777777"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Rapport de Djibouti valant quatrième et cinquième rapports périodiques</w:t>
            </w:r>
          </w:p>
        </w:tc>
      </w:tr>
      <w:tr w:rsidR="006319A7" w:rsidRPr="001756E9" w14:paraId="088305F1" w14:textId="77777777" w:rsidTr="00C659F9">
        <w:tc>
          <w:tcPr>
            <w:tcW w:w="2426" w:type="dxa"/>
            <w:shd w:val="clear" w:color="auto" w:fill="auto"/>
          </w:tcPr>
          <w:p w14:paraId="3AF823F9" w14:textId="14D13402"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1" w:history="1">
              <w:r w:rsidR="006319A7" w:rsidRPr="001756E9">
                <w:rPr>
                  <w:rStyle w:val="Hyperlink"/>
                </w:rPr>
                <w:t>CEDAW/C/GRC/8-9</w:t>
              </w:r>
            </w:hyperlink>
          </w:p>
        </w:tc>
        <w:tc>
          <w:tcPr>
            <w:tcW w:w="4894" w:type="dxa"/>
            <w:shd w:val="clear" w:color="auto" w:fill="auto"/>
          </w:tcPr>
          <w:p w14:paraId="5C88D5E8" w14:textId="4B0C453B"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Rapport de la Grèce valant huitième et neuvième rapports périodiques (soumis selon la procédure simplifiée d’établissement des rapports)</w:t>
            </w:r>
          </w:p>
        </w:tc>
      </w:tr>
      <w:tr w:rsidR="006319A7" w:rsidRPr="001756E9" w14:paraId="3EB9F1A8" w14:textId="77777777" w:rsidTr="00C659F9">
        <w:tc>
          <w:tcPr>
            <w:tcW w:w="2426" w:type="dxa"/>
            <w:shd w:val="clear" w:color="auto" w:fill="auto"/>
          </w:tcPr>
          <w:p w14:paraId="2587AE2B" w14:textId="74B2ADB7"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2" w:history="1">
              <w:r w:rsidR="006319A7" w:rsidRPr="001756E9">
                <w:rPr>
                  <w:rStyle w:val="Hyperlink"/>
                </w:rPr>
                <w:t>CEDAW/C/ITA/8</w:t>
              </w:r>
            </w:hyperlink>
          </w:p>
        </w:tc>
        <w:tc>
          <w:tcPr>
            <w:tcW w:w="4894" w:type="dxa"/>
            <w:shd w:val="clear" w:color="auto" w:fill="auto"/>
          </w:tcPr>
          <w:p w14:paraId="61316343" w14:textId="6C57E462"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Huitième rapport périodique de l’Italie (soumis selon la procédure simplifiée d’établissement des rapports)</w:t>
            </w:r>
          </w:p>
        </w:tc>
      </w:tr>
      <w:tr w:rsidR="006319A7" w:rsidRPr="001756E9" w14:paraId="6F627067" w14:textId="77777777" w:rsidTr="00C659F9">
        <w:tc>
          <w:tcPr>
            <w:tcW w:w="2426" w:type="dxa"/>
            <w:shd w:val="clear" w:color="auto" w:fill="auto"/>
          </w:tcPr>
          <w:p w14:paraId="7E789E95" w14:textId="13B93528"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3" w:history="1">
              <w:r w:rsidR="006319A7" w:rsidRPr="001756E9">
                <w:rPr>
                  <w:rStyle w:val="Hyperlink"/>
                </w:rPr>
                <w:t>CEDAW/C/NER/5</w:t>
              </w:r>
            </w:hyperlink>
          </w:p>
        </w:tc>
        <w:tc>
          <w:tcPr>
            <w:tcW w:w="4894" w:type="dxa"/>
            <w:shd w:val="clear" w:color="auto" w:fill="auto"/>
          </w:tcPr>
          <w:p w14:paraId="7468B130" w14:textId="20F1C2EE"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Cinquième rapport périodique du Niger (soumis selon la procédure simplifiée d’établissement des rapports)</w:t>
            </w:r>
          </w:p>
        </w:tc>
      </w:tr>
      <w:tr w:rsidR="006319A7" w:rsidRPr="001756E9" w14:paraId="02DB980B" w14:textId="77777777" w:rsidTr="00C659F9">
        <w:tc>
          <w:tcPr>
            <w:tcW w:w="2426" w:type="dxa"/>
            <w:shd w:val="clear" w:color="auto" w:fill="auto"/>
          </w:tcPr>
          <w:p w14:paraId="2E7F03E6" w14:textId="79A192F9"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4" w:history="1">
              <w:r w:rsidR="006319A7" w:rsidRPr="001756E9">
                <w:rPr>
                  <w:rStyle w:val="Hyperlink"/>
                </w:rPr>
                <w:t>CEDAW/C/OMN/4</w:t>
              </w:r>
            </w:hyperlink>
          </w:p>
        </w:tc>
        <w:tc>
          <w:tcPr>
            <w:tcW w:w="4894" w:type="dxa"/>
            <w:shd w:val="clear" w:color="auto" w:fill="auto"/>
          </w:tcPr>
          <w:p w14:paraId="59C5585C" w14:textId="435986D1"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en-GB"/>
              </w:rPr>
            </w:pPr>
            <w:r w:rsidRPr="001756E9">
              <w:rPr>
                <w:lang w:val="en-GB"/>
              </w:rPr>
              <w:t xml:space="preserve">Quatrième </w:t>
            </w:r>
            <w:r w:rsidRPr="001756E9">
              <w:t>rapport périodique d’</w:t>
            </w:r>
            <w:r w:rsidRPr="001756E9">
              <w:rPr>
                <w:lang w:val="en-GB"/>
              </w:rPr>
              <w:t>Oman</w:t>
            </w:r>
          </w:p>
        </w:tc>
      </w:tr>
      <w:tr w:rsidR="006319A7" w:rsidRPr="001756E9" w14:paraId="042B3A32" w14:textId="77777777" w:rsidTr="00C659F9">
        <w:tc>
          <w:tcPr>
            <w:tcW w:w="2426" w:type="dxa"/>
            <w:shd w:val="clear" w:color="auto" w:fill="auto"/>
          </w:tcPr>
          <w:p w14:paraId="3D649093" w14:textId="2C7CA55A"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5" w:history="1">
              <w:r w:rsidR="006319A7" w:rsidRPr="001756E9">
                <w:rPr>
                  <w:rStyle w:val="Hyperlink"/>
                </w:rPr>
                <w:t>CEDAW/C/TJK/7</w:t>
              </w:r>
            </w:hyperlink>
          </w:p>
        </w:tc>
        <w:tc>
          <w:tcPr>
            <w:tcW w:w="4894" w:type="dxa"/>
            <w:shd w:val="clear" w:color="auto" w:fill="auto"/>
          </w:tcPr>
          <w:p w14:paraId="560B222F" w14:textId="77777777"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Septième rapport périodique du Tadjikistan</w:t>
            </w:r>
          </w:p>
        </w:tc>
      </w:tr>
      <w:tr w:rsidR="006319A7" w:rsidRPr="001756E9" w14:paraId="37428966" w14:textId="77777777" w:rsidTr="00C659F9">
        <w:tc>
          <w:tcPr>
            <w:tcW w:w="2426" w:type="dxa"/>
            <w:tcBorders>
              <w:bottom w:val="single" w:sz="12" w:space="0" w:color="auto"/>
            </w:tcBorders>
            <w:shd w:val="clear" w:color="auto" w:fill="auto"/>
          </w:tcPr>
          <w:p w14:paraId="096450D5" w14:textId="66F4F4AE" w:rsidR="006319A7" w:rsidRPr="001756E9" w:rsidRDefault="006119B4"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pPr>
            <w:hyperlink r:id="rId116" w:history="1">
              <w:r w:rsidR="006319A7" w:rsidRPr="001756E9">
                <w:rPr>
                  <w:rStyle w:val="Hyperlink"/>
                </w:rPr>
                <w:t>CEDAW/C/TKM/6</w:t>
              </w:r>
            </w:hyperlink>
          </w:p>
        </w:tc>
        <w:tc>
          <w:tcPr>
            <w:tcW w:w="4894" w:type="dxa"/>
            <w:tcBorders>
              <w:bottom w:val="single" w:sz="12" w:space="0" w:color="auto"/>
            </w:tcBorders>
            <w:shd w:val="clear" w:color="auto" w:fill="auto"/>
          </w:tcPr>
          <w:p w14:paraId="687DA57D" w14:textId="77777777" w:rsidR="006319A7" w:rsidRPr="001756E9" w:rsidRDefault="006319A7" w:rsidP="0063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1756E9">
              <w:rPr>
                <w:lang w:val="fr-FR"/>
              </w:rPr>
              <w:t>Sixième rapport périodique du Turkménistan</w:t>
            </w:r>
          </w:p>
        </w:tc>
      </w:tr>
    </w:tbl>
    <w:p w14:paraId="0E9DD17E" w14:textId="77777777" w:rsidR="000F653E" w:rsidRPr="001756E9" w:rsidRDefault="000F653E" w:rsidP="000F653E">
      <w:pPr>
        <w:pStyle w:val="SingleTxt"/>
        <w:rPr>
          <w:lang w:val="fr-FR"/>
        </w:rPr>
      </w:pPr>
    </w:p>
    <w:p w14:paraId="577A9488" w14:textId="77777777" w:rsidR="000F653E" w:rsidRPr="001756E9" w:rsidRDefault="000F653E" w:rsidP="000F653E">
      <w:pPr>
        <w:spacing w:after="200" w:line="276" w:lineRule="auto"/>
        <w:rPr>
          <w:lang w:val="fr-FR"/>
        </w:rPr>
      </w:pPr>
      <w:r w:rsidRPr="001756E9">
        <w:rPr>
          <w:lang w:val="fr-FR"/>
        </w:rPr>
        <w:br w:type="page"/>
      </w:r>
    </w:p>
    <w:p w14:paraId="14A1035F" w14:textId="77777777" w:rsidR="000F653E" w:rsidRPr="001756E9" w:rsidRDefault="000F653E" w:rsidP="00DB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56E9">
        <w:rPr>
          <w:lang w:val="fr-FR"/>
        </w:rPr>
        <w:t>Annexe II</w:t>
      </w:r>
    </w:p>
    <w:p w14:paraId="000AFE73" w14:textId="77777777" w:rsidR="000F653E" w:rsidRPr="001756E9" w:rsidRDefault="000F653E" w:rsidP="00DB5EA8">
      <w:pPr>
        <w:pStyle w:val="SingleTxt"/>
        <w:spacing w:after="0" w:line="120" w:lineRule="exact"/>
        <w:rPr>
          <w:sz w:val="10"/>
          <w:lang w:val="fr-FR"/>
        </w:rPr>
      </w:pPr>
    </w:p>
    <w:p w14:paraId="40D03853" w14:textId="385D9C58" w:rsidR="000F653E" w:rsidRPr="001756E9" w:rsidRDefault="000F653E" w:rsidP="00DB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756E9">
        <w:rPr>
          <w:bCs/>
          <w:lang w:val="fr-FR"/>
        </w:rPr>
        <w:tab/>
      </w:r>
      <w:r w:rsidRPr="001756E9">
        <w:rPr>
          <w:bCs/>
          <w:lang w:val="fr-FR"/>
        </w:rPr>
        <w:tab/>
      </w:r>
      <w:r w:rsidRPr="001756E9">
        <w:rPr>
          <w:lang w:val="fr-FR"/>
        </w:rPr>
        <w:t>Composition du Comité au</w:t>
      </w:r>
      <w:r w:rsidRPr="001756E9">
        <w:rPr>
          <w:bCs/>
          <w:lang w:val="fr-FR"/>
        </w:rPr>
        <w:t xml:space="preserve"> 16 février 2024</w:t>
      </w:r>
    </w:p>
    <w:p w14:paraId="5113C7F3" w14:textId="77777777" w:rsidR="00DB5EA8" w:rsidRPr="001756E9" w:rsidRDefault="00DB5EA8" w:rsidP="00DB5EA8">
      <w:pPr>
        <w:pStyle w:val="SingleTxt"/>
        <w:spacing w:after="0" w:line="120" w:lineRule="exact"/>
        <w:rPr>
          <w:sz w:val="10"/>
          <w:lang w:val="fr-FR"/>
        </w:rPr>
      </w:pPr>
    </w:p>
    <w:p w14:paraId="07E2FF2D" w14:textId="77777777" w:rsidR="00DB5EA8" w:rsidRPr="001756E9" w:rsidRDefault="00DB5EA8" w:rsidP="00DB5EA8">
      <w:pPr>
        <w:pStyle w:val="SingleTxt"/>
        <w:spacing w:after="0" w:line="120" w:lineRule="exact"/>
        <w:rPr>
          <w:sz w:val="10"/>
          <w:lang w:val="fr-FR"/>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6"/>
        <w:gridCol w:w="2610"/>
        <w:gridCol w:w="1384"/>
      </w:tblGrid>
      <w:tr w:rsidR="000F653E" w:rsidRPr="001756E9" w14:paraId="0EDDEF16" w14:textId="77777777" w:rsidTr="00DB5EA8">
        <w:trPr>
          <w:tblHeader/>
        </w:trPr>
        <w:tc>
          <w:tcPr>
            <w:tcW w:w="3326" w:type="dxa"/>
            <w:tcBorders>
              <w:top w:val="single" w:sz="4" w:space="0" w:color="auto"/>
              <w:bottom w:val="single" w:sz="12" w:space="0" w:color="auto"/>
            </w:tcBorders>
            <w:shd w:val="clear" w:color="auto" w:fill="auto"/>
            <w:vAlign w:val="bottom"/>
          </w:tcPr>
          <w:p w14:paraId="3DB00EA5" w14:textId="6E549D51" w:rsidR="000F653E" w:rsidRPr="001756E9" w:rsidRDefault="000F653E" w:rsidP="00DB5EA8">
            <w:pPr>
              <w:tabs>
                <w:tab w:val="left" w:pos="288"/>
                <w:tab w:val="left" w:pos="576"/>
                <w:tab w:val="left" w:pos="864"/>
                <w:tab w:val="left" w:pos="1152"/>
              </w:tabs>
              <w:spacing w:before="81" w:after="81" w:line="160" w:lineRule="exact"/>
              <w:ind w:right="43"/>
              <w:rPr>
                <w:i/>
                <w:sz w:val="14"/>
                <w:szCs w:val="14"/>
                <w:lang w:val="en-GB"/>
              </w:rPr>
            </w:pPr>
            <w:r w:rsidRPr="001756E9">
              <w:rPr>
                <w:i/>
                <w:sz w:val="14"/>
                <w:szCs w:val="14"/>
                <w:lang w:val="en-GB"/>
              </w:rPr>
              <w:t>N</w:t>
            </w:r>
            <w:r w:rsidR="00913DC0">
              <w:rPr>
                <w:i/>
                <w:sz w:val="14"/>
                <w:szCs w:val="14"/>
                <w:lang w:val="en-GB"/>
              </w:rPr>
              <w:t>o</w:t>
            </w:r>
            <w:r w:rsidRPr="001756E9">
              <w:rPr>
                <w:i/>
                <w:sz w:val="14"/>
                <w:szCs w:val="14"/>
                <w:lang w:val="en-GB"/>
              </w:rPr>
              <w:t>m</w:t>
            </w:r>
          </w:p>
        </w:tc>
        <w:tc>
          <w:tcPr>
            <w:tcW w:w="2610" w:type="dxa"/>
            <w:tcBorders>
              <w:top w:val="single" w:sz="4" w:space="0" w:color="auto"/>
              <w:bottom w:val="single" w:sz="12" w:space="0" w:color="auto"/>
            </w:tcBorders>
            <w:shd w:val="clear" w:color="auto" w:fill="auto"/>
            <w:vAlign w:val="bottom"/>
          </w:tcPr>
          <w:p w14:paraId="262EB5FF" w14:textId="77777777" w:rsidR="000F653E" w:rsidRPr="001756E9" w:rsidRDefault="000F653E" w:rsidP="00DB5EA8">
            <w:pPr>
              <w:tabs>
                <w:tab w:val="left" w:pos="288"/>
                <w:tab w:val="left" w:pos="576"/>
                <w:tab w:val="left" w:pos="864"/>
                <w:tab w:val="left" w:pos="1152"/>
              </w:tabs>
              <w:spacing w:before="81" w:after="81" w:line="160" w:lineRule="exact"/>
              <w:ind w:left="144" w:right="43"/>
              <w:rPr>
                <w:i/>
                <w:sz w:val="14"/>
                <w:szCs w:val="14"/>
              </w:rPr>
            </w:pPr>
            <w:r w:rsidRPr="001756E9">
              <w:rPr>
                <w:i/>
                <w:sz w:val="14"/>
                <w:szCs w:val="14"/>
                <w:lang w:val="fr-FR"/>
              </w:rPr>
              <w:t>Pays de nationalité</w:t>
            </w:r>
          </w:p>
        </w:tc>
        <w:tc>
          <w:tcPr>
            <w:tcW w:w="1384" w:type="dxa"/>
            <w:tcBorders>
              <w:top w:val="single" w:sz="4" w:space="0" w:color="auto"/>
              <w:bottom w:val="single" w:sz="12" w:space="0" w:color="auto"/>
            </w:tcBorders>
            <w:shd w:val="clear" w:color="auto" w:fill="auto"/>
            <w:vAlign w:val="bottom"/>
          </w:tcPr>
          <w:p w14:paraId="6908BA3F" w14:textId="5E99224F" w:rsidR="000F653E" w:rsidRPr="001756E9" w:rsidRDefault="000F653E" w:rsidP="00DB5EA8">
            <w:pPr>
              <w:tabs>
                <w:tab w:val="left" w:pos="288"/>
                <w:tab w:val="left" w:pos="576"/>
                <w:tab w:val="left" w:pos="864"/>
                <w:tab w:val="left" w:pos="1152"/>
              </w:tabs>
              <w:suppressAutoHyphens/>
              <w:spacing w:before="81" w:after="81" w:line="160" w:lineRule="exact"/>
              <w:ind w:left="144" w:right="43"/>
              <w:rPr>
                <w:i/>
                <w:sz w:val="14"/>
                <w:szCs w:val="14"/>
                <w:lang w:val="en-GB"/>
              </w:rPr>
            </w:pPr>
            <w:r w:rsidRPr="001756E9">
              <w:rPr>
                <w:i/>
                <w:sz w:val="14"/>
                <w:szCs w:val="14"/>
                <w:lang w:val="en-GB"/>
              </w:rPr>
              <w:t xml:space="preserve">Mandat expirant </w:t>
            </w:r>
            <w:r w:rsidR="00DB5EA8" w:rsidRPr="001756E9">
              <w:rPr>
                <w:i/>
                <w:sz w:val="14"/>
                <w:szCs w:val="14"/>
                <w:lang w:val="en-GB"/>
              </w:rPr>
              <w:br/>
            </w:r>
            <w:r w:rsidRPr="001756E9">
              <w:rPr>
                <w:i/>
                <w:sz w:val="14"/>
                <w:szCs w:val="14"/>
                <w:lang w:val="en-GB"/>
              </w:rPr>
              <w:t>le 31 décembre</w:t>
            </w:r>
          </w:p>
        </w:tc>
      </w:tr>
      <w:tr w:rsidR="000F653E" w:rsidRPr="001756E9" w14:paraId="437835B2" w14:textId="77777777" w:rsidTr="00DB5EA8">
        <w:trPr>
          <w:trHeight w:hRule="exact" w:val="115"/>
          <w:tblHeader/>
        </w:trPr>
        <w:tc>
          <w:tcPr>
            <w:tcW w:w="3326" w:type="dxa"/>
            <w:tcBorders>
              <w:top w:val="single" w:sz="12" w:space="0" w:color="auto"/>
            </w:tcBorders>
            <w:shd w:val="clear" w:color="auto" w:fill="auto"/>
            <w:vAlign w:val="bottom"/>
          </w:tcPr>
          <w:p w14:paraId="7329DD8E" w14:textId="77777777" w:rsidR="000F653E" w:rsidRPr="001756E9" w:rsidRDefault="000F653E" w:rsidP="00C659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n-GB"/>
              </w:rPr>
            </w:pPr>
          </w:p>
        </w:tc>
        <w:tc>
          <w:tcPr>
            <w:tcW w:w="2610" w:type="dxa"/>
            <w:tcBorders>
              <w:top w:val="single" w:sz="12" w:space="0" w:color="auto"/>
            </w:tcBorders>
            <w:shd w:val="clear" w:color="auto" w:fill="auto"/>
            <w:vAlign w:val="bottom"/>
          </w:tcPr>
          <w:p w14:paraId="28258421"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384" w:type="dxa"/>
            <w:tcBorders>
              <w:top w:val="single" w:sz="12" w:space="0" w:color="auto"/>
            </w:tcBorders>
            <w:shd w:val="clear" w:color="auto" w:fill="auto"/>
            <w:vAlign w:val="bottom"/>
          </w:tcPr>
          <w:p w14:paraId="424A9D10"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0F653E" w:rsidRPr="001756E9" w14:paraId="1E2DF7AF" w14:textId="77777777" w:rsidTr="00DB5EA8">
        <w:tc>
          <w:tcPr>
            <w:tcW w:w="3326" w:type="dxa"/>
            <w:shd w:val="clear" w:color="auto" w:fill="auto"/>
          </w:tcPr>
          <w:p w14:paraId="75B0C10E"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s-ES"/>
              </w:rPr>
            </w:pPr>
            <w:r w:rsidRPr="001756E9">
              <w:rPr>
                <w:lang w:val="es-ES"/>
              </w:rPr>
              <w:t>Brenda Akia</w:t>
            </w:r>
          </w:p>
        </w:tc>
        <w:tc>
          <w:tcPr>
            <w:tcW w:w="2610" w:type="dxa"/>
            <w:shd w:val="clear" w:color="auto" w:fill="auto"/>
          </w:tcPr>
          <w:p w14:paraId="18EB3CA9"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Ouganda</w:t>
            </w:r>
          </w:p>
        </w:tc>
        <w:tc>
          <w:tcPr>
            <w:tcW w:w="1384" w:type="dxa"/>
            <w:shd w:val="clear" w:color="auto" w:fill="auto"/>
          </w:tcPr>
          <w:p w14:paraId="1382DB91"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413D429A" w14:textId="77777777" w:rsidTr="00DB5EA8">
        <w:tc>
          <w:tcPr>
            <w:tcW w:w="3326" w:type="dxa"/>
            <w:shd w:val="clear" w:color="auto" w:fill="auto"/>
          </w:tcPr>
          <w:p w14:paraId="6483BC47"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lang w:val="en-GB"/>
              </w:rPr>
              <w:t>Hiroko Akizuki (Vice-Présidente)</w:t>
            </w:r>
          </w:p>
        </w:tc>
        <w:tc>
          <w:tcPr>
            <w:tcW w:w="2610" w:type="dxa"/>
            <w:shd w:val="clear" w:color="auto" w:fill="auto"/>
          </w:tcPr>
          <w:p w14:paraId="2CDAE97A"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Japon</w:t>
            </w:r>
          </w:p>
        </w:tc>
        <w:tc>
          <w:tcPr>
            <w:tcW w:w="1384" w:type="dxa"/>
            <w:shd w:val="clear" w:color="auto" w:fill="auto"/>
          </w:tcPr>
          <w:p w14:paraId="653BC68F"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7FA15AC8" w14:textId="77777777" w:rsidTr="00DB5EA8">
        <w:tc>
          <w:tcPr>
            <w:tcW w:w="3326" w:type="dxa"/>
            <w:shd w:val="clear" w:color="auto" w:fill="auto"/>
          </w:tcPr>
          <w:p w14:paraId="6630E1F0"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Nicole Ameline</w:t>
            </w:r>
          </w:p>
        </w:tc>
        <w:tc>
          <w:tcPr>
            <w:tcW w:w="2610" w:type="dxa"/>
            <w:shd w:val="clear" w:color="auto" w:fill="auto"/>
          </w:tcPr>
          <w:p w14:paraId="7C58A5C7"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France</w:t>
            </w:r>
          </w:p>
        </w:tc>
        <w:tc>
          <w:tcPr>
            <w:tcW w:w="1384" w:type="dxa"/>
            <w:shd w:val="clear" w:color="auto" w:fill="auto"/>
          </w:tcPr>
          <w:p w14:paraId="6FDCAB37"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0269F93B" w14:textId="77777777" w:rsidTr="00DB5EA8">
        <w:tc>
          <w:tcPr>
            <w:tcW w:w="3326" w:type="dxa"/>
            <w:shd w:val="clear" w:color="auto" w:fill="auto"/>
          </w:tcPr>
          <w:p w14:paraId="6C24A9F5"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lang w:val="en-GB"/>
              </w:rPr>
              <w:t>Marion Bethel (Rapporteuse)</w:t>
            </w:r>
          </w:p>
        </w:tc>
        <w:tc>
          <w:tcPr>
            <w:tcW w:w="2610" w:type="dxa"/>
            <w:shd w:val="clear" w:color="auto" w:fill="auto"/>
          </w:tcPr>
          <w:p w14:paraId="55990D38"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Bahamas</w:t>
            </w:r>
          </w:p>
        </w:tc>
        <w:tc>
          <w:tcPr>
            <w:tcW w:w="1384" w:type="dxa"/>
            <w:shd w:val="clear" w:color="auto" w:fill="auto"/>
          </w:tcPr>
          <w:p w14:paraId="6B9D08DD"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7C761623" w14:textId="77777777" w:rsidTr="00DB5EA8">
        <w:tc>
          <w:tcPr>
            <w:tcW w:w="3326" w:type="dxa"/>
            <w:shd w:val="clear" w:color="auto" w:fill="auto"/>
          </w:tcPr>
          <w:p w14:paraId="368AF220"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Leticia Bonifaz Alfonzo</w:t>
            </w:r>
          </w:p>
        </w:tc>
        <w:tc>
          <w:tcPr>
            <w:tcW w:w="2610" w:type="dxa"/>
            <w:shd w:val="clear" w:color="auto" w:fill="auto"/>
          </w:tcPr>
          <w:p w14:paraId="0B77771E"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Mexique</w:t>
            </w:r>
          </w:p>
        </w:tc>
        <w:tc>
          <w:tcPr>
            <w:tcW w:w="1384" w:type="dxa"/>
            <w:shd w:val="clear" w:color="auto" w:fill="auto"/>
          </w:tcPr>
          <w:p w14:paraId="01217AF1"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3389B842" w14:textId="77777777" w:rsidTr="00DB5EA8">
        <w:tc>
          <w:tcPr>
            <w:tcW w:w="3326" w:type="dxa"/>
            <w:shd w:val="clear" w:color="auto" w:fill="auto"/>
          </w:tcPr>
          <w:p w14:paraId="593C2B75"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pt-BR"/>
              </w:rPr>
            </w:pPr>
            <w:r w:rsidRPr="001756E9">
              <w:rPr>
                <w:lang w:val="pt-BR"/>
              </w:rPr>
              <w:t>Rangita de Silva de Alwis</w:t>
            </w:r>
          </w:p>
        </w:tc>
        <w:tc>
          <w:tcPr>
            <w:tcW w:w="2610" w:type="dxa"/>
            <w:shd w:val="clear" w:color="auto" w:fill="auto"/>
          </w:tcPr>
          <w:p w14:paraId="745C1EB6"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Sri Lanka</w:t>
            </w:r>
          </w:p>
        </w:tc>
        <w:tc>
          <w:tcPr>
            <w:tcW w:w="1384" w:type="dxa"/>
            <w:shd w:val="clear" w:color="auto" w:fill="auto"/>
          </w:tcPr>
          <w:p w14:paraId="0D132BF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21A69520" w14:textId="77777777" w:rsidTr="00DB5EA8">
        <w:tc>
          <w:tcPr>
            <w:tcW w:w="3326" w:type="dxa"/>
            <w:shd w:val="clear" w:color="auto" w:fill="auto"/>
          </w:tcPr>
          <w:p w14:paraId="456E918B"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Corinne Dettmeijer-Vermeulen</w:t>
            </w:r>
          </w:p>
        </w:tc>
        <w:tc>
          <w:tcPr>
            <w:tcW w:w="2610" w:type="dxa"/>
            <w:shd w:val="clear" w:color="auto" w:fill="auto"/>
          </w:tcPr>
          <w:p w14:paraId="3DD26BF8"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Pays-Bas (Royaume des)</w:t>
            </w:r>
          </w:p>
        </w:tc>
        <w:tc>
          <w:tcPr>
            <w:tcW w:w="1384" w:type="dxa"/>
            <w:shd w:val="clear" w:color="auto" w:fill="auto"/>
          </w:tcPr>
          <w:p w14:paraId="4C84E734"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574075EF" w14:textId="77777777" w:rsidTr="00DB5EA8">
        <w:tc>
          <w:tcPr>
            <w:tcW w:w="3326" w:type="dxa"/>
            <w:shd w:val="clear" w:color="auto" w:fill="auto"/>
          </w:tcPr>
          <w:p w14:paraId="0EB3C14C"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r w:rsidRPr="001756E9">
              <w:rPr>
                <w:lang w:val="fr-FR"/>
              </w:rPr>
              <w:t>Esther Eghobamien-Mshelia (Vice-Présidente)</w:t>
            </w:r>
          </w:p>
        </w:tc>
        <w:tc>
          <w:tcPr>
            <w:tcW w:w="2610" w:type="dxa"/>
            <w:shd w:val="clear" w:color="auto" w:fill="auto"/>
          </w:tcPr>
          <w:p w14:paraId="210B3DD4"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Nigéria</w:t>
            </w:r>
          </w:p>
        </w:tc>
        <w:tc>
          <w:tcPr>
            <w:tcW w:w="1384" w:type="dxa"/>
            <w:shd w:val="clear" w:color="auto" w:fill="auto"/>
          </w:tcPr>
          <w:p w14:paraId="474FB0DA"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1834927A" w14:textId="77777777" w:rsidTr="00DB5EA8">
        <w:tc>
          <w:tcPr>
            <w:tcW w:w="3326" w:type="dxa"/>
            <w:shd w:val="clear" w:color="auto" w:fill="auto"/>
          </w:tcPr>
          <w:p w14:paraId="5EF92A6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Hilary Gbedemah</w:t>
            </w:r>
          </w:p>
        </w:tc>
        <w:tc>
          <w:tcPr>
            <w:tcW w:w="2610" w:type="dxa"/>
            <w:shd w:val="clear" w:color="auto" w:fill="auto"/>
          </w:tcPr>
          <w:p w14:paraId="17DC0CA2"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Ghana</w:t>
            </w:r>
          </w:p>
        </w:tc>
        <w:tc>
          <w:tcPr>
            <w:tcW w:w="1384" w:type="dxa"/>
            <w:shd w:val="clear" w:color="auto" w:fill="auto"/>
          </w:tcPr>
          <w:p w14:paraId="6FDD4F35"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1F1C0CDD" w14:textId="77777777" w:rsidTr="00DB5EA8">
        <w:tc>
          <w:tcPr>
            <w:tcW w:w="3326" w:type="dxa"/>
            <w:shd w:val="clear" w:color="auto" w:fill="auto"/>
          </w:tcPr>
          <w:p w14:paraId="33E40D4A"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t>Yamila González Ferrer</w:t>
            </w:r>
          </w:p>
        </w:tc>
        <w:tc>
          <w:tcPr>
            <w:tcW w:w="2610" w:type="dxa"/>
            <w:shd w:val="clear" w:color="auto" w:fill="auto"/>
          </w:tcPr>
          <w:p w14:paraId="4EDEA7D9"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Cuba</w:t>
            </w:r>
          </w:p>
        </w:tc>
        <w:tc>
          <w:tcPr>
            <w:tcW w:w="1384" w:type="dxa"/>
            <w:shd w:val="clear" w:color="auto" w:fill="auto"/>
          </w:tcPr>
          <w:p w14:paraId="4EDA131D"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5D8E2773" w14:textId="77777777" w:rsidTr="00DB5EA8">
        <w:tc>
          <w:tcPr>
            <w:tcW w:w="3326" w:type="dxa"/>
            <w:shd w:val="clear" w:color="auto" w:fill="auto"/>
          </w:tcPr>
          <w:p w14:paraId="12263F26"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t>Daphna Hacker</w:t>
            </w:r>
          </w:p>
        </w:tc>
        <w:tc>
          <w:tcPr>
            <w:tcW w:w="2610" w:type="dxa"/>
            <w:shd w:val="clear" w:color="auto" w:fill="auto"/>
          </w:tcPr>
          <w:p w14:paraId="60514582"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Israël</w:t>
            </w:r>
          </w:p>
        </w:tc>
        <w:tc>
          <w:tcPr>
            <w:tcW w:w="1384" w:type="dxa"/>
            <w:shd w:val="clear" w:color="auto" w:fill="auto"/>
          </w:tcPr>
          <w:p w14:paraId="28E4689D"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41E5D1A3" w14:textId="77777777" w:rsidTr="00DB5EA8">
        <w:tc>
          <w:tcPr>
            <w:tcW w:w="3326" w:type="dxa"/>
            <w:shd w:val="clear" w:color="auto" w:fill="auto"/>
          </w:tcPr>
          <w:p w14:paraId="318C4D81"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Nahla Haidar</w:t>
            </w:r>
          </w:p>
        </w:tc>
        <w:tc>
          <w:tcPr>
            <w:tcW w:w="2610" w:type="dxa"/>
            <w:shd w:val="clear" w:color="auto" w:fill="auto"/>
          </w:tcPr>
          <w:p w14:paraId="6E8628D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Liban</w:t>
            </w:r>
          </w:p>
        </w:tc>
        <w:tc>
          <w:tcPr>
            <w:tcW w:w="1384" w:type="dxa"/>
            <w:shd w:val="clear" w:color="auto" w:fill="auto"/>
          </w:tcPr>
          <w:p w14:paraId="2BD91420"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448B4282" w14:textId="77777777" w:rsidTr="00DB5EA8">
        <w:tc>
          <w:tcPr>
            <w:tcW w:w="3326" w:type="dxa"/>
            <w:shd w:val="clear" w:color="auto" w:fill="auto"/>
          </w:tcPr>
          <w:p w14:paraId="28A83508"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Dalia Leinarte</w:t>
            </w:r>
          </w:p>
        </w:tc>
        <w:tc>
          <w:tcPr>
            <w:tcW w:w="2610" w:type="dxa"/>
            <w:shd w:val="clear" w:color="auto" w:fill="auto"/>
          </w:tcPr>
          <w:p w14:paraId="58072D1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Lituanie</w:t>
            </w:r>
          </w:p>
        </w:tc>
        <w:tc>
          <w:tcPr>
            <w:tcW w:w="1384" w:type="dxa"/>
            <w:shd w:val="clear" w:color="auto" w:fill="auto"/>
          </w:tcPr>
          <w:p w14:paraId="26592272"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2C988C8E" w14:textId="77777777" w:rsidTr="00DB5EA8">
        <w:tc>
          <w:tcPr>
            <w:tcW w:w="3326" w:type="dxa"/>
            <w:shd w:val="clear" w:color="auto" w:fill="auto"/>
          </w:tcPr>
          <w:p w14:paraId="2D835FED"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lang w:val="en-GB"/>
              </w:rPr>
              <w:t>Rosario G. Manalo</w:t>
            </w:r>
          </w:p>
        </w:tc>
        <w:tc>
          <w:tcPr>
            <w:tcW w:w="2610" w:type="dxa"/>
            <w:shd w:val="clear" w:color="auto" w:fill="auto"/>
          </w:tcPr>
          <w:p w14:paraId="2403D3C0"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Philippines</w:t>
            </w:r>
          </w:p>
        </w:tc>
        <w:tc>
          <w:tcPr>
            <w:tcW w:w="1384" w:type="dxa"/>
            <w:shd w:val="clear" w:color="auto" w:fill="auto"/>
          </w:tcPr>
          <w:p w14:paraId="41DF3F9F"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5565C45E" w14:textId="77777777" w:rsidTr="00DB5EA8">
        <w:tc>
          <w:tcPr>
            <w:tcW w:w="3326" w:type="dxa"/>
            <w:shd w:val="clear" w:color="auto" w:fill="auto"/>
          </w:tcPr>
          <w:p w14:paraId="7354FC99"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lang w:val="en-GB"/>
              </w:rPr>
              <w:t>Marianne Mikko</w:t>
            </w:r>
          </w:p>
        </w:tc>
        <w:tc>
          <w:tcPr>
            <w:tcW w:w="2610" w:type="dxa"/>
            <w:shd w:val="clear" w:color="auto" w:fill="auto"/>
          </w:tcPr>
          <w:p w14:paraId="1E6B71B2"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Estonie</w:t>
            </w:r>
          </w:p>
        </w:tc>
        <w:tc>
          <w:tcPr>
            <w:tcW w:w="1384" w:type="dxa"/>
            <w:shd w:val="clear" w:color="auto" w:fill="auto"/>
          </w:tcPr>
          <w:p w14:paraId="1AF573BC"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44576F19" w14:textId="77777777" w:rsidTr="00DB5EA8">
        <w:tc>
          <w:tcPr>
            <w:tcW w:w="3326" w:type="dxa"/>
            <w:shd w:val="clear" w:color="auto" w:fill="auto"/>
          </w:tcPr>
          <w:p w14:paraId="3C2B3885"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lang w:val="en-GB"/>
              </w:rPr>
              <w:t>Maya Morsy</w:t>
            </w:r>
          </w:p>
        </w:tc>
        <w:tc>
          <w:tcPr>
            <w:tcW w:w="2610" w:type="dxa"/>
            <w:shd w:val="clear" w:color="auto" w:fill="auto"/>
          </w:tcPr>
          <w:p w14:paraId="61240F25"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Égypte</w:t>
            </w:r>
          </w:p>
        </w:tc>
        <w:tc>
          <w:tcPr>
            <w:tcW w:w="1384" w:type="dxa"/>
            <w:shd w:val="clear" w:color="auto" w:fill="auto"/>
          </w:tcPr>
          <w:p w14:paraId="3F65ED8F"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73DC492A" w14:textId="77777777" w:rsidTr="00DB5EA8">
        <w:tc>
          <w:tcPr>
            <w:tcW w:w="3326" w:type="dxa"/>
            <w:shd w:val="clear" w:color="auto" w:fill="auto"/>
          </w:tcPr>
          <w:p w14:paraId="694DFE5A"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fr-FR"/>
              </w:rPr>
            </w:pPr>
            <w:r w:rsidRPr="001756E9">
              <w:rPr>
                <w:lang w:val="fr-FR"/>
              </w:rPr>
              <w:t>Ana Peláez Narváez (Présidente)</w:t>
            </w:r>
          </w:p>
        </w:tc>
        <w:tc>
          <w:tcPr>
            <w:tcW w:w="2610" w:type="dxa"/>
            <w:shd w:val="clear" w:color="auto" w:fill="auto"/>
          </w:tcPr>
          <w:p w14:paraId="7023AE97"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Espagne</w:t>
            </w:r>
          </w:p>
        </w:tc>
        <w:tc>
          <w:tcPr>
            <w:tcW w:w="1384" w:type="dxa"/>
            <w:shd w:val="clear" w:color="auto" w:fill="auto"/>
          </w:tcPr>
          <w:p w14:paraId="23EDC647"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4F603200" w14:textId="77777777" w:rsidTr="00DB5EA8">
        <w:tc>
          <w:tcPr>
            <w:tcW w:w="3326" w:type="dxa"/>
            <w:shd w:val="clear" w:color="auto" w:fill="auto"/>
          </w:tcPr>
          <w:p w14:paraId="64EFB30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Bandana Rana</w:t>
            </w:r>
          </w:p>
        </w:tc>
        <w:tc>
          <w:tcPr>
            <w:tcW w:w="2610" w:type="dxa"/>
            <w:shd w:val="clear" w:color="auto" w:fill="auto"/>
          </w:tcPr>
          <w:p w14:paraId="5AB3638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Népal</w:t>
            </w:r>
          </w:p>
        </w:tc>
        <w:tc>
          <w:tcPr>
            <w:tcW w:w="1384" w:type="dxa"/>
            <w:shd w:val="clear" w:color="auto" w:fill="auto"/>
          </w:tcPr>
          <w:p w14:paraId="2EFD883C"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7F09BAC3" w14:textId="77777777" w:rsidTr="00DB5EA8">
        <w:tc>
          <w:tcPr>
            <w:tcW w:w="3326" w:type="dxa"/>
            <w:shd w:val="clear" w:color="auto" w:fill="auto"/>
          </w:tcPr>
          <w:p w14:paraId="386AF96D"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Rhoda Reddock</w:t>
            </w:r>
          </w:p>
        </w:tc>
        <w:tc>
          <w:tcPr>
            <w:tcW w:w="2610" w:type="dxa"/>
            <w:shd w:val="clear" w:color="auto" w:fill="auto"/>
          </w:tcPr>
          <w:p w14:paraId="7AEF92C0"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Trinité-et-Tobago</w:t>
            </w:r>
          </w:p>
        </w:tc>
        <w:tc>
          <w:tcPr>
            <w:tcW w:w="1384" w:type="dxa"/>
            <w:shd w:val="clear" w:color="auto" w:fill="auto"/>
          </w:tcPr>
          <w:p w14:paraId="53DDCCE1"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03B27568" w14:textId="77777777" w:rsidTr="00DB5EA8">
        <w:tc>
          <w:tcPr>
            <w:tcW w:w="3326" w:type="dxa"/>
            <w:shd w:val="clear" w:color="auto" w:fill="auto"/>
          </w:tcPr>
          <w:p w14:paraId="334EC1AD"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Elgun Safarov</w:t>
            </w:r>
          </w:p>
        </w:tc>
        <w:tc>
          <w:tcPr>
            <w:tcW w:w="2610" w:type="dxa"/>
            <w:shd w:val="clear" w:color="auto" w:fill="auto"/>
          </w:tcPr>
          <w:p w14:paraId="6F68E6FB"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Azerbaïdjan</w:t>
            </w:r>
          </w:p>
        </w:tc>
        <w:tc>
          <w:tcPr>
            <w:tcW w:w="1384" w:type="dxa"/>
            <w:shd w:val="clear" w:color="auto" w:fill="auto"/>
          </w:tcPr>
          <w:p w14:paraId="267222EC"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0555D9D7" w14:textId="77777777" w:rsidTr="00DB5EA8">
        <w:tc>
          <w:tcPr>
            <w:tcW w:w="3326" w:type="dxa"/>
            <w:shd w:val="clear" w:color="auto" w:fill="auto"/>
          </w:tcPr>
          <w:p w14:paraId="704EB6B3"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Natasha Stott Despoja</w:t>
            </w:r>
          </w:p>
        </w:tc>
        <w:tc>
          <w:tcPr>
            <w:tcW w:w="2610" w:type="dxa"/>
            <w:shd w:val="clear" w:color="auto" w:fill="auto"/>
          </w:tcPr>
          <w:p w14:paraId="16C3D968"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Australie</w:t>
            </w:r>
          </w:p>
        </w:tc>
        <w:tc>
          <w:tcPr>
            <w:tcW w:w="1384" w:type="dxa"/>
            <w:shd w:val="clear" w:color="auto" w:fill="auto"/>
          </w:tcPr>
          <w:p w14:paraId="72781F4E"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r w:rsidR="000F653E" w:rsidRPr="001756E9" w14:paraId="553C18CC" w14:textId="77777777" w:rsidTr="00DB5EA8">
        <w:tc>
          <w:tcPr>
            <w:tcW w:w="3326" w:type="dxa"/>
            <w:shd w:val="clear" w:color="auto" w:fill="auto"/>
          </w:tcPr>
          <w:p w14:paraId="4992D32A"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rPr>
                <w:lang w:val="en-GB"/>
              </w:rPr>
            </w:pPr>
            <w:r w:rsidRPr="001756E9">
              <w:rPr>
                <w:lang w:val="en-GB"/>
              </w:rPr>
              <w:t>Genoveva Tisheva (Vice-Chair)</w:t>
            </w:r>
          </w:p>
        </w:tc>
        <w:tc>
          <w:tcPr>
            <w:tcW w:w="2610" w:type="dxa"/>
            <w:shd w:val="clear" w:color="auto" w:fill="auto"/>
          </w:tcPr>
          <w:p w14:paraId="20BBC5BB"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Bulgarie</w:t>
            </w:r>
          </w:p>
        </w:tc>
        <w:tc>
          <w:tcPr>
            <w:tcW w:w="1384" w:type="dxa"/>
            <w:shd w:val="clear" w:color="auto" w:fill="auto"/>
          </w:tcPr>
          <w:p w14:paraId="5E9D57BF"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2026</w:t>
            </w:r>
          </w:p>
        </w:tc>
      </w:tr>
      <w:tr w:rsidR="000F653E" w:rsidRPr="001756E9" w14:paraId="0B1D394E" w14:textId="77777777" w:rsidTr="00DB5EA8">
        <w:tc>
          <w:tcPr>
            <w:tcW w:w="3326" w:type="dxa"/>
            <w:tcBorders>
              <w:bottom w:val="single" w:sz="12" w:space="0" w:color="auto"/>
            </w:tcBorders>
            <w:shd w:val="clear" w:color="auto" w:fill="auto"/>
          </w:tcPr>
          <w:p w14:paraId="7D901EDA"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3"/>
              <w:jc w:val="left"/>
            </w:pPr>
            <w:r w:rsidRPr="001756E9">
              <w:rPr>
                <w:lang w:val="fr-FR"/>
              </w:rPr>
              <w:t>Jie Xia</w:t>
            </w:r>
          </w:p>
        </w:tc>
        <w:tc>
          <w:tcPr>
            <w:tcW w:w="2610" w:type="dxa"/>
            <w:tcBorders>
              <w:bottom w:val="single" w:sz="12" w:space="0" w:color="auto"/>
            </w:tcBorders>
            <w:shd w:val="clear" w:color="auto" w:fill="auto"/>
          </w:tcPr>
          <w:p w14:paraId="1CFC7BBF"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Chine</w:t>
            </w:r>
          </w:p>
        </w:tc>
        <w:tc>
          <w:tcPr>
            <w:tcW w:w="1384" w:type="dxa"/>
            <w:tcBorders>
              <w:bottom w:val="single" w:sz="12" w:space="0" w:color="auto"/>
            </w:tcBorders>
            <w:shd w:val="clear" w:color="auto" w:fill="auto"/>
          </w:tcPr>
          <w:p w14:paraId="1D240D41" w14:textId="77777777" w:rsidR="000F653E" w:rsidRPr="001756E9" w:rsidRDefault="000F653E" w:rsidP="00DB5E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1756E9">
              <w:rPr>
                <w:lang w:val="fr-FR"/>
              </w:rPr>
              <w:t>2024</w:t>
            </w:r>
          </w:p>
        </w:tc>
      </w:tr>
    </w:tbl>
    <w:p w14:paraId="79DFDBC5" w14:textId="7A2BCDA4" w:rsidR="00BC4FA0" w:rsidRDefault="006119B4" w:rsidP="00BC4FA0">
      <w:pPr>
        <w:framePr w:w="4320" w:h="520" w:vSpace="240" w:wrap="around" w:vAnchor="page" w:hAnchor="page" w:x="1188" w:y="14018"/>
      </w:pPr>
      <w:r>
        <w:fldChar w:fldCharType="begin"/>
      </w:r>
      <w:r>
        <w:instrText xml:space="preserve"> DOCVARIABLE "jobn" \* MERGEFORMAT </w:instrText>
      </w:r>
      <w:r>
        <w:fldChar w:fldCharType="separate"/>
      </w:r>
      <w:r>
        <w:t>24-06741 (F)</w:t>
      </w:r>
      <w:r>
        <w:fldChar w:fldCharType="end"/>
      </w:r>
      <w:r w:rsidR="00BC4FA0">
        <w:t xml:space="preserve">    030524    100524</w:t>
      </w:r>
    </w:p>
    <w:p w14:paraId="4AF05948" w14:textId="40A54EE2" w:rsidR="00BC4FA0" w:rsidRPr="00BC4FA0" w:rsidRDefault="00BC4FA0" w:rsidP="00BC4FA0">
      <w:pPr>
        <w:framePr w:w="4320" w:h="520" w:vSpace="240" w:wrap="around" w:vAnchor="page" w:hAnchor="page" w:x="1188" w:y="14018"/>
        <w:spacing w:before="60" w:line="240" w:lineRule="auto"/>
        <w:rPr>
          <w:rFonts w:ascii="Barcode 3 of 9 by request" w:hAnsi="Barcode 3 of 9 by request"/>
          <w:spacing w:val="0"/>
          <w:w w:val="100"/>
          <w:sz w:val="24"/>
        </w:rPr>
      </w:pPr>
      <w:r>
        <w:rPr>
          <w:rFonts w:ascii="Barcode 3 of 9 by request" w:hAnsi="Barcode 3 of 9 by request"/>
          <w:b/>
          <w:spacing w:val="0"/>
          <w:w w:val="100"/>
          <w:sz w:val="24"/>
        </w:rPr>
        <w:fldChar w:fldCharType="begin"/>
      </w:r>
      <w:r>
        <w:rPr>
          <w:rFonts w:ascii="Barcode 3 of 9 by request" w:hAnsi="Barcode 3 of 9 by request"/>
          <w:b/>
          <w:spacing w:val="0"/>
          <w:w w:val="100"/>
          <w:sz w:val="24"/>
        </w:rPr>
        <w:instrText xml:space="preserve"> DOCVARIABLE "Barcode" \* MERGEFORMAT </w:instrText>
      </w:r>
      <w:r>
        <w:rPr>
          <w:rFonts w:ascii="Barcode 3 of 9 by request" w:hAnsi="Barcode 3 of 9 by request"/>
          <w:b/>
          <w:spacing w:val="0"/>
          <w:w w:val="100"/>
          <w:sz w:val="24"/>
        </w:rPr>
        <w:fldChar w:fldCharType="separate"/>
      </w:r>
      <w:r w:rsidR="006119B4">
        <w:rPr>
          <w:rFonts w:ascii="Barcode 3 of 9 by request" w:hAnsi="Barcode 3 of 9 by request"/>
          <w:b/>
          <w:spacing w:val="0"/>
          <w:w w:val="100"/>
          <w:sz w:val="24"/>
        </w:rPr>
        <w:t>*2406741*</w:t>
      </w:r>
      <w:r>
        <w:rPr>
          <w:rFonts w:ascii="Barcode 3 of 9 by request" w:hAnsi="Barcode 3 of 9 by request"/>
          <w:b/>
          <w:spacing w:val="0"/>
          <w:w w:val="100"/>
          <w:sz w:val="24"/>
        </w:rPr>
        <w:fldChar w:fldCharType="end"/>
      </w:r>
    </w:p>
    <w:p w14:paraId="5B07F91A" w14:textId="4B7C19B5" w:rsidR="00567F4B" w:rsidRPr="001756E9" w:rsidRDefault="001D121D" w:rsidP="00776986">
      <w:pPr>
        <w:pStyle w:val="SingleTxt"/>
        <w:spacing w:after="0" w:line="240" w:lineRule="auto"/>
        <w:rPr>
          <w:lang w:val="fr-FR"/>
        </w:rPr>
      </w:pPr>
      <w:r w:rsidRPr="001D121D">
        <w:rPr>
          <w:noProof/>
          <w:lang w:val="fr-FR"/>
        </w:rPr>
        <mc:AlternateContent>
          <mc:Choice Requires="wps">
            <w:drawing>
              <wp:anchor distT="0" distB="0" distL="114300" distR="114300" simplePos="0" relativeHeight="251660288" behindDoc="0" locked="0" layoutInCell="1" allowOverlap="1" wp14:anchorId="72F306CC" wp14:editId="6520E108">
                <wp:simplePos x="0" y="0"/>
                <wp:positionH relativeFrom="column">
                  <wp:posOffset>5805055</wp:posOffset>
                </wp:positionH>
                <wp:positionV relativeFrom="paragraph">
                  <wp:posOffset>2118954</wp:posOffset>
                </wp:positionV>
                <wp:extent cx="510639" cy="166254"/>
                <wp:effectExtent l="0" t="0" r="381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39" cy="166254"/>
                        </a:xfrm>
                        <a:prstGeom prst="rect">
                          <a:avLst/>
                        </a:prstGeom>
                        <a:solidFill>
                          <a:srgbClr val="FFFFFF"/>
                        </a:solidFill>
                        <a:ln w="9525">
                          <a:noFill/>
                          <a:miter lim="800000"/>
                          <a:headEnd/>
                          <a:tailEnd/>
                        </a:ln>
                      </wps:spPr>
                      <wps:txbx>
                        <w:txbxContent>
                          <w:p w14:paraId="4E7D1B3B" w14:textId="1C6B4668" w:rsidR="001D121D" w:rsidRPr="001D121D" w:rsidRDefault="001D121D">
                            <w:pPr>
                              <w:rPr>
                                <w:sz w:val="2"/>
                                <w:szCs w:val="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F306CC" id="_x0000_t202" coordsize="21600,21600" o:spt="202" path="m,l,21600r21600,l21600,xe">
                <v:stroke joinstyle="miter"/>
                <v:path gradientshapeok="t" o:connecttype="rect"/>
              </v:shapetype>
              <v:shape id="Text Box 2" o:spid="_x0000_s1026" type="#_x0000_t202" style="position:absolute;left:0;text-align:left;margin-left:457.1pt;margin-top:166.85pt;width:40.2pt;height:1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" stroked="f">
                <v:textbox>
                  <w:txbxContent>
                    <w:p w14:paraId="4E7D1B3B" w14:textId="1C6B4668" w:rsidR="001D121D" w:rsidRPr="001D121D" w:rsidRDefault="001D121D">
                      <w:pPr>
                        <w:rPr>
                          <w:sz w:val="2"/>
                          <w:szCs w:val="2"/>
                          <w:lang w:val="en-US"/>
                        </w:rPr>
                      </w:pPr>
                    </w:p>
                  </w:txbxContent>
                </v:textbox>
              </v:shape>
            </w:pict>
          </mc:Fallback>
        </mc:AlternateContent>
      </w:r>
      <w:r w:rsidR="00776986" w:rsidRPr="001756E9">
        <w:rPr>
          <w:noProof/>
          <w:w w:val="100"/>
          <w:lang w:val="fr-FR"/>
        </w:rPr>
        <mc:AlternateContent>
          <mc:Choice Requires="wps">
            <w:drawing>
              <wp:anchor distT="0" distB="0" distL="114300" distR="114300" simplePos="0" relativeHeight="251659264" behindDoc="0" locked="0" layoutInCell="1" allowOverlap="1" wp14:anchorId="422EFB8D" wp14:editId="1FED0BB7">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703E59"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bookmarkStart w:id="12" w:name="EndPage"/>
      <w:bookmarkEnd w:id="12"/>
    </w:p>
    <w:sectPr w:rsidR="00567F4B" w:rsidRPr="001756E9" w:rsidSect="00BD54B1">
      <w:footnotePr>
        <w:numRestart w:val="eachSect"/>
      </w:footnotePr>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08T09:12:00Z" w:initials="Start">
    <w:p w14:paraId="0767A8E8" w14:textId="77777777" w:rsidR="00567F4B" w:rsidRDefault="00567F4B">
      <w:pPr>
        <w:pStyle w:val="CommentText"/>
      </w:pPr>
      <w:r>
        <w:rPr>
          <w:rStyle w:val="CommentReference"/>
        </w:rPr>
        <w:annotationRef/>
      </w:r>
      <w:r>
        <w:t>&lt;&lt;ODS JOB NO&gt;&gt;N2410044F&lt;&lt;ODS JOB NO&gt;&gt;</w:t>
      </w:r>
    </w:p>
    <w:p w14:paraId="3557D457" w14:textId="77777777" w:rsidR="00567F4B" w:rsidRDefault="00567F4B">
      <w:pPr>
        <w:pStyle w:val="CommentText"/>
      </w:pPr>
      <w:r>
        <w:t>&lt;&lt;ODS DOC SYMBOL1&gt;&gt;A/79/38&lt;&lt;ODS DOC SYMBOL1&gt;&gt;</w:t>
      </w:r>
    </w:p>
    <w:p w14:paraId="620486B7" w14:textId="0579E55A" w:rsidR="00567F4B" w:rsidRDefault="00567F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0486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5C07C" w16cex:dateUtc="2024-05-08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0486B7" w16cid:durableId="29E5C0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9C33B" w14:textId="77777777" w:rsidR="002431C3" w:rsidRDefault="002431C3" w:rsidP="00CE36B6">
      <w:pPr>
        <w:spacing w:line="240" w:lineRule="auto"/>
      </w:pPr>
      <w:r>
        <w:separator/>
      </w:r>
    </w:p>
  </w:endnote>
  <w:endnote w:type="continuationSeparator" w:id="0">
    <w:p w14:paraId="31E8315B" w14:textId="77777777" w:rsidR="002431C3" w:rsidRDefault="002431C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44"/>
      <w:gridCol w:w="4915"/>
    </w:tblGrid>
    <w:tr w:rsidR="00567F4B" w14:paraId="7CA2AC5E" w14:textId="77777777" w:rsidTr="00567F4B">
      <w:tc>
        <w:tcPr>
          <w:tcW w:w="3744" w:type="dxa"/>
          <w:shd w:val="clear" w:color="auto" w:fill="auto"/>
        </w:tcPr>
        <w:p w14:paraId="710799FA" w14:textId="77777777" w:rsidR="00567F4B" w:rsidRDefault="00567F4B">
          <w:pPr>
            <w:pStyle w:val="Footer"/>
          </w:pPr>
        </w:p>
      </w:tc>
      <w:tc>
        <w:tcPr>
          <w:tcW w:w="4915" w:type="dxa"/>
          <w:shd w:val="clear" w:color="auto" w:fill="auto"/>
        </w:tcPr>
        <w:p w14:paraId="4BAB1071" w14:textId="77777777" w:rsidR="00567F4B" w:rsidRDefault="00567F4B" w:rsidP="00567F4B">
          <w:pPr>
            <w:pStyle w:val="Footer"/>
            <w:spacing w:line="240" w:lineRule="auto"/>
            <w:jc w:val="right"/>
          </w:pPr>
          <w:r>
            <w:rPr>
              <w:noProof/>
            </w:rPr>
            <w:drawing>
              <wp:inline distT="0" distB="0" distL="0" distR="0" wp14:anchorId="2A250288" wp14:editId="68DED1E1">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109474" cy="231648"/>
                        </a:xfrm>
                        <a:prstGeom prst="rect">
                          <a:avLst/>
                        </a:prstGeom>
                      </pic:spPr>
                    </pic:pic>
                  </a:graphicData>
                </a:graphic>
              </wp:inline>
            </w:drawing>
          </w:r>
        </w:p>
      </w:tc>
    </w:tr>
  </w:tbl>
  <w:p w14:paraId="07BB92E1" w14:textId="77777777" w:rsidR="00567F4B" w:rsidRDefault="00567F4B" w:rsidP="00A94179">
    <w:pPr>
      <w:pStyle w:val="Footer"/>
      <w:spacing w:line="20" w:lineRule="exact"/>
    </w:pPr>
    <w:r>
      <w:rPr>
        <w:noProof/>
      </w:rPr>
      <w:drawing>
        <wp:anchor distT="0" distB="0" distL="114300" distR="114300" simplePos="0" relativeHeight="251658240" behindDoc="0" locked="0" layoutInCell="1" allowOverlap="1" wp14:anchorId="4726809A" wp14:editId="2B2061F2">
          <wp:simplePos x="0" y="0"/>
          <wp:positionH relativeFrom="column">
            <wp:posOffset>5504180</wp:posOffset>
          </wp:positionH>
          <wp:positionV relativeFrom="paragraph">
            <wp:posOffset>-685800</wp:posOffset>
          </wp:positionV>
          <wp:extent cx="694690" cy="6946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67F4B" w:rsidRPr="00567F4B" w14:paraId="5F144BF0" w14:textId="77777777" w:rsidTr="00567F4B">
      <w:tc>
        <w:tcPr>
          <w:tcW w:w="4920" w:type="dxa"/>
          <w:shd w:val="clear" w:color="auto" w:fill="auto"/>
        </w:tcPr>
        <w:p w14:paraId="32B9065F" w14:textId="71BAFD42" w:rsidR="00567F4B" w:rsidRPr="00567F4B" w:rsidRDefault="009649A6" w:rsidP="00567F4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6119B4">
            <w:rPr>
              <w:noProof/>
              <w:w w:val="103"/>
            </w:rPr>
            <w:t>54</w:t>
          </w:r>
          <w:r>
            <w:rPr>
              <w:w w:val="103"/>
            </w:rPr>
            <w:fldChar w:fldCharType="end"/>
          </w:r>
        </w:p>
      </w:tc>
      <w:tc>
        <w:tcPr>
          <w:tcW w:w="4920" w:type="dxa"/>
          <w:shd w:val="clear" w:color="auto" w:fill="auto"/>
        </w:tcPr>
        <w:p w14:paraId="7F363ECD" w14:textId="5FD59FE7" w:rsidR="00567F4B" w:rsidRPr="00567F4B" w:rsidRDefault="00567F4B" w:rsidP="00567F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19B4">
            <w:rPr>
              <w:b w:val="0"/>
              <w:w w:val="103"/>
              <w:sz w:val="14"/>
            </w:rPr>
            <w:t>24-06741</w:t>
          </w:r>
          <w:r>
            <w:rPr>
              <w:b w:val="0"/>
              <w:w w:val="103"/>
              <w:sz w:val="14"/>
            </w:rPr>
            <w:fldChar w:fldCharType="end"/>
          </w:r>
        </w:p>
      </w:tc>
    </w:tr>
  </w:tbl>
  <w:p w14:paraId="28B20DA1" w14:textId="77777777" w:rsidR="00567F4B" w:rsidRDefault="00567F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67F4B" w:rsidRPr="00567F4B" w14:paraId="566B499B" w14:textId="77777777" w:rsidTr="00567F4B">
      <w:tc>
        <w:tcPr>
          <w:tcW w:w="4920" w:type="dxa"/>
          <w:shd w:val="clear" w:color="auto" w:fill="auto"/>
        </w:tcPr>
        <w:p w14:paraId="0EE410DF" w14:textId="1EEC821B" w:rsidR="00567F4B" w:rsidRPr="00567F4B" w:rsidRDefault="00567F4B" w:rsidP="00567F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19B4">
            <w:rPr>
              <w:b w:val="0"/>
              <w:w w:val="103"/>
              <w:sz w:val="14"/>
            </w:rPr>
            <w:t>24-06741</w:t>
          </w:r>
          <w:r>
            <w:rPr>
              <w:b w:val="0"/>
              <w:w w:val="103"/>
              <w:sz w:val="14"/>
            </w:rPr>
            <w:fldChar w:fldCharType="end"/>
          </w:r>
        </w:p>
      </w:tc>
      <w:tc>
        <w:tcPr>
          <w:tcW w:w="4920" w:type="dxa"/>
          <w:shd w:val="clear" w:color="auto" w:fill="auto"/>
        </w:tcPr>
        <w:p w14:paraId="5E67FD3F" w14:textId="4145FD75" w:rsidR="00567F4B" w:rsidRPr="00567F4B" w:rsidRDefault="009649A6" w:rsidP="00567F4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6119B4">
            <w:rPr>
              <w:noProof/>
              <w:w w:val="103"/>
            </w:rPr>
            <w:t>54</w:t>
          </w:r>
          <w:r>
            <w:rPr>
              <w:w w:val="103"/>
            </w:rPr>
            <w:fldChar w:fldCharType="end"/>
          </w:r>
        </w:p>
      </w:tc>
    </w:tr>
  </w:tbl>
  <w:p w14:paraId="6CF3927A" w14:textId="77777777" w:rsidR="00567F4B" w:rsidRDefault="00567F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67F4B" w:rsidRPr="00567F4B" w14:paraId="1E8931E0" w14:textId="77777777" w:rsidTr="00567F4B">
      <w:tc>
        <w:tcPr>
          <w:tcW w:w="4920" w:type="dxa"/>
          <w:shd w:val="clear" w:color="auto" w:fill="auto"/>
        </w:tcPr>
        <w:p w14:paraId="75620C7B" w14:textId="03517B2B" w:rsidR="00567F4B" w:rsidRPr="00567F4B" w:rsidRDefault="009649A6" w:rsidP="00567F4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54</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6119B4">
            <w:rPr>
              <w:noProof/>
              <w:w w:val="103"/>
            </w:rPr>
            <w:t>54</w:t>
          </w:r>
          <w:r>
            <w:rPr>
              <w:w w:val="103"/>
            </w:rPr>
            <w:fldChar w:fldCharType="end"/>
          </w:r>
        </w:p>
      </w:tc>
      <w:tc>
        <w:tcPr>
          <w:tcW w:w="4920" w:type="dxa"/>
          <w:shd w:val="clear" w:color="auto" w:fill="auto"/>
        </w:tcPr>
        <w:p w14:paraId="4D85BBFA" w14:textId="1A08AA62" w:rsidR="00567F4B" w:rsidRPr="00567F4B" w:rsidRDefault="00567F4B" w:rsidP="00567F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19B4">
            <w:rPr>
              <w:b w:val="0"/>
              <w:w w:val="103"/>
              <w:sz w:val="14"/>
            </w:rPr>
            <w:t>24-06741</w:t>
          </w:r>
          <w:r>
            <w:rPr>
              <w:b w:val="0"/>
              <w:w w:val="103"/>
              <w:sz w:val="14"/>
            </w:rPr>
            <w:fldChar w:fldCharType="end"/>
          </w:r>
        </w:p>
      </w:tc>
    </w:tr>
  </w:tbl>
  <w:p w14:paraId="104B1FDE" w14:textId="77777777" w:rsidR="00567F4B" w:rsidRDefault="00567F4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67F4B" w:rsidRPr="00567F4B" w14:paraId="1189E9AE" w14:textId="77777777" w:rsidTr="00567F4B">
      <w:tc>
        <w:tcPr>
          <w:tcW w:w="4920" w:type="dxa"/>
          <w:shd w:val="clear" w:color="auto" w:fill="auto"/>
        </w:tcPr>
        <w:p w14:paraId="2E08DC98" w14:textId="32CA6D81" w:rsidR="00567F4B" w:rsidRPr="00567F4B" w:rsidRDefault="00567F4B" w:rsidP="00567F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19B4">
            <w:rPr>
              <w:b w:val="0"/>
              <w:w w:val="103"/>
              <w:sz w:val="14"/>
            </w:rPr>
            <w:t>24-06741</w:t>
          </w:r>
          <w:r>
            <w:rPr>
              <w:b w:val="0"/>
              <w:w w:val="103"/>
              <w:sz w:val="14"/>
            </w:rPr>
            <w:fldChar w:fldCharType="end"/>
          </w:r>
        </w:p>
      </w:tc>
      <w:tc>
        <w:tcPr>
          <w:tcW w:w="4920" w:type="dxa"/>
          <w:shd w:val="clear" w:color="auto" w:fill="auto"/>
        </w:tcPr>
        <w:p w14:paraId="25037AC7" w14:textId="25E81C83" w:rsidR="00567F4B" w:rsidRPr="00567F4B" w:rsidRDefault="009649A6" w:rsidP="00567F4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54</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6119B4">
            <w:rPr>
              <w:noProof/>
              <w:w w:val="103"/>
            </w:rPr>
            <w:t>54</w:t>
          </w:r>
          <w:r>
            <w:rPr>
              <w:w w:val="103"/>
            </w:rPr>
            <w:fldChar w:fldCharType="end"/>
          </w:r>
        </w:p>
      </w:tc>
    </w:tr>
  </w:tbl>
  <w:p w14:paraId="72D67354" w14:textId="77777777" w:rsidR="00567F4B" w:rsidRDefault="00567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F473D" w14:textId="341D8186" w:rsidR="002431C3" w:rsidRPr="000F653E" w:rsidRDefault="000F653E" w:rsidP="000F653E">
      <w:pPr>
        <w:pStyle w:val="Footer"/>
        <w:spacing w:after="80"/>
        <w:ind w:left="792"/>
        <w:rPr>
          <w:sz w:val="16"/>
        </w:rPr>
      </w:pPr>
      <w:r w:rsidRPr="000F653E">
        <w:rPr>
          <w:sz w:val="16"/>
        </w:rPr>
        <w:t>__________________</w:t>
      </w:r>
    </w:p>
  </w:footnote>
  <w:footnote w:type="continuationSeparator" w:id="0">
    <w:p w14:paraId="60260ED7" w14:textId="47EA2BFE" w:rsidR="002431C3" w:rsidRPr="000F653E" w:rsidRDefault="000F653E" w:rsidP="000F653E">
      <w:pPr>
        <w:pStyle w:val="Footer"/>
        <w:spacing w:after="80"/>
        <w:ind w:left="792"/>
        <w:rPr>
          <w:sz w:val="16"/>
        </w:rPr>
      </w:pPr>
      <w:r w:rsidRPr="000F653E">
        <w:rPr>
          <w:sz w:val="16"/>
        </w:rPr>
        <w:t>__________________</w:t>
      </w:r>
    </w:p>
  </w:footnote>
  <w:footnote w:id="1">
    <w:p w14:paraId="34B2E5B4" w14:textId="6AA211FA" w:rsidR="00BD54B1" w:rsidRPr="000F653E" w:rsidRDefault="00BD54B1"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Pr="000F653E">
        <w:rPr>
          <w:rStyle w:val="FootnoteReference"/>
          <w:spacing w:val="4"/>
          <w:lang w:val="fr-FR"/>
        </w:rPr>
        <w:footnoteRef/>
      </w:r>
      <w:r w:rsidRPr="000F653E">
        <w:rPr>
          <w:lang w:val="fr-FR"/>
        </w:rPr>
        <w:tab/>
        <w:t>Consultable (en anglais) à l</w:t>
      </w:r>
      <w:r w:rsidR="001756E9">
        <w:rPr>
          <w:lang w:val="fr-FR"/>
        </w:rPr>
        <w:t>’</w:t>
      </w:r>
      <w:r w:rsidRPr="000F653E">
        <w:rPr>
          <w:lang w:val="fr-FR"/>
        </w:rPr>
        <w:t xml:space="preserve">adresse suivante : </w:t>
      </w:r>
      <w:hyperlink r:id="rId1" w:history="1">
        <w:r w:rsidR="00F60271" w:rsidRPr="003C1070">
          <w:rPr>
            <w:rStyle w:val="Hyperlink"/>
            <w:lang w:val="fr-FR"/>
          </w:rPr>
          <w:t>https://tbinternet.ohchr.org/_layouts/15/treatybodyexternal/Download.aspx?symbolno=INT%2FCEDAW%2FSED%2F85%2F35523&amp;Lang=en</w:t>
        </w:r>
      </w:hyperlink>
      <w:r w:rsidRPr="000F653E">
        <w:rPr>
          <w:lang w:val="fr-FR"/>
        </w:rPr>
        <w:t>.</w:t>
      </w:r>
    </w:p>
  </w:footnote>
  <w:footnote w:id="2">
    <w:p w14:paraId="4E22EFD9" w14:textId="060AAC30" w:rsidR="00BD54B1" w:rsidRPr="000F653E" w:rsidRDefault="00BD54B1"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Pr="000F653E">
        <w:rPr>
          <w:rStyle w:val="FootnoteReference"/>
          <w:spacing w:val="4"/>
          <w:lang w:val="fr-FR"/>
        </w:rPr>
        <w:footnoteRef/>
      </w:r>
      <w:r w:rsidRPr="000F653E">
        <w:rPr>
          <w:lang w:val="fr-FR"/>
        </w:rPr>
        <w:tab/>
        <w:t>Consultable (en anglais) à l</w:t>
      </w:r>
      <w:r w:rsidR="001756E9">
        <w:rPr>
          <w:lang w:val="fr-FR"/>
        </w:rPr>
        <w:t>’</w:t>
      </w:r>
      <w:r w:rsidRPr="000F653E">
        <w:rPr>
          <w:lang w:val="fr-FR"/>
        </w:rPr>
        <w:t xml:space="preserve">adresse suivante : </w:t>
      </w:r>
      <w:hyperlink r:id="rId2" w:history="1">
        <w:r w:rsidR="00F60271" w:rsidRPr="003C1070">
          <w:rPr>
            <w:rStyle w:val="Hyperlink"/>
            <w:lang w:val="fr-FR"/>
          </w:rPr>
          <w:t>https://tbinternet.ohchr.org/_layouts/15/treatybodyexternal/Download.aspx?symbolno=INT%2FCEDAW%2FSED%2F85%2F35524&amp;Lang=en</w:t>
        </w:r>
      </w:hyperlink>
      <w:r w:rsidRPr="000F653E">
        <w:rPr>
          <w:lang w:val="fr-FR"/>
        </w:rPr>
        <w:t>.</w:t>
      </w:r>
    </w:p>
  </w:footnote>
  <w:footnote w:id="3">
    <w:p w14:paraId="2D584049" w14:textId="57B8CD06" w:rsidR="00BD54B1" w:rsidRPr="000F653E" w:rsidRDefault="00A65765"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BD54B1" w:rsidRPr="000F653E">
        <w:rPr>
          <w:rStyle w:val="FootnoteReference"/>
          <w:spacing w:val="4"/>
          <w:lang w:val="fr-FR"/>
        </w:rPr>
        <w:footnoteRef/>
      </w:r>
      <w:r w:rsidRPr="000F653E">
        <w:rPr>
          <w:lang w:val="fr-FR"/>
        </w:rPr>
        <w:tab/>
      </w:r>
      <w:r w:rsidR="00BD54B1" w:rsidRPr="000F653E">
        <w:rPr>
          <w:lang w:val="fr-FR"/>
        </w:rPr>
        <w:t>Disponible à l</w:t>
      </w:r>
      <w:r w:rsidR="001756E9">
        <w:rPr>
          <w:lang w:val="fr-FR"/>
        </w:rPr>
        <w:t>’</w:t>
      </w:r>
      <w:r w:rsidR="00BD54B1" w:rsidRPr="000F653E">
        <w:rPr>
          <w:lang w:val="fr-FR"/>
        </w:rPr>
        <w:t xml:space="preserve">adresse suivante (en anglais seulement) : </w:t>
      </w:r>
      <w:hyperlink r:id="rId3" w:history="1">
        <w:r w:rsidRPr="000F653E">
          <w:rPr>
            <w:rStyle w:val="Hyperlink"/>
            <w:lang w:val="fr-FR"/>
          </w:rPr>
          <w:t>www.ohchr.org/en/treaty-bodies/cedaw/activities</w:t>
        </w:r>
      </w:hyperlink>
      <w:r w:rsidR="00BD54B1" w:rsidRPr="000F653E">
        <w:rPr>
          <w:lang w:val="fr-FR"/>
        </w:rPr>
        <w:t>.</w:t>
      </w:r>
    </w:p>
  </w:footnote>
  <w:footnote w:id="4">
    <w:p w14:paraId="763BDF53" w14:textId="3F56DFF3" w:rsidR="00BD54B1" w:rsidRPr="000F653E" w:rsidRDefault="001F710F"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BD54B1" w:rsidRPr="000F653E">
        <w:rPr>
          <w:rStyle w:val="FootnoteReference"/>
          <w:spacing w:val="4"/>
          <w:lang w:val="fr-FR"/>
        </w:rPr>
        <w:footnoteRef/>
      </w:r>
      <w:r w:rsidRPr="000F653E">
        <w:rPr>
          <w:lang w:val="fr-FR"/>
        </w:rPr>
        <w:tab/>
      </w:r>
      <w:r w:rsidR="00BD54B1" w:rsidRPr="000F653E">
        <w:rPr>
          <w:lang w:val="fr-FR"/>
        </w:rPr>
        <w:t>Disponible à l</w:t>
      </w:r>
      <w:r w:rsidR="001756E9">
        <w:rPr>
          <w:lang w:val="fr-FR"/>
        </w:rPr>
        <w:t>’</w:t>
      </w:r>
      <w:r w:rsidR="00BD54B1" w:rsidRPr="000F653E">
        <w:rPr>
          <w:lang w:val="fr-FR"/>
        </w:rPr>
        <w:t xml:space="preserve">adresse suivante : </w:t>
      </w:r>
      <w:hyperlink r:id="rId4" w:history="1">
        <w:r w:rsidR="00C108B1" w:rsidRPr="003C1070">
          <w:rPr>
            <w:rStyle w:val="Hyperlink"/>
            <w:lang w:val="fr-FR"/>
          </w:rPr>
          <w:t>www.ohchr.org/sites/default/files/documents/hrbodies/cedaw/statements/CEDAW-Statement-International-Day-Girl-Child%202023.pdf</w:t>
        </w:r>
      </w:hyperlink>
      <w:r w:rsidR="00BD54B1" w:rsidRPr="000F653E">
        <w:rPr>
          <w:lang w:val="fr-FR"/>
        </w:rPr>
        <w:t>.</w:t>
      </w:r>
    </w:p>
  </w:footnote>
  <w:footnote w:id="5">
    <w:p w14:paraId="71F35C6D" w14:textId="0AC49D20" w:rsidR="00BD54B1" w:rsidRPr="000F653E" w:rsidRDefault="001F710F"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BD54B1" w:rsidRPr="000F653E">
        <w:rPr>
          <w:rStyle w:val="FootnoteReference"/>
          <w:spacing w:val="4"/>
          <w:lang w:val="fr-FR"/>
        </w:rPr>
        <w:footnoteRef/>
      </w:r>
      <w:r w:rsidRPr="000F653E">
        <w:rPr>
          <w:lang w:val="fr-FR"/>
        </w:rPr>
        <w:tab/>
      </w:r>
      <w:r w:rsidR="00BD54B1" w:rsidRPr="000F653E">
        <w:rPr>
          <w:lang w:val="fr-FR"/>
        </w:rPr>
        <w:t>Disponible à l</w:t>
      </w:r>
      <w:r w:rsidR="001756E9">
        <w:rPr>
          <w:lang w:val="fr-FR"/>
        </w:rPr>
        <w:t>’</w:t>
      </w:r>
      <w:r w:rsidR="00BD54B1" w:rsidRPr="000F653E">
        <w:rPr>
          <w:lang w:val="fr-FR"/>
        </w:rPr>
        <w:t xml:space="preserve">adresse suivante : </w:t>
      </w:r>
      <w:hyperlink r:id="rId5" w:history="1">
        <w:r w:rsidR="00C108B1" w:rsidRPr="003C1070">
          <w:rPr>
            <w:rStyle w:val="Hyperlink"/>
            <w:lang w:val="fr-FR"/>
          </w:rPr>
          <w:t>www.ohchr.org/en/press-releases/2023/10/un-womens-rights-committee-deplores-withdrawal-nicaraguan-ambassador-public</w:t>
        </w:r>
      </w:hyperlink>
      <w:r w:rsidR="00BD54B1" w:rsidRPr="000F653E">
        <w:rPr>
          <w:lang w:val="fr-FR"/>
        </w:rPr>
        <w:t xml:space="preserve">. </w:t>
      </w:r>
    </w:p>
  </w:footnote>
  <w:footnote w:id="6">
    <w:p w14:paraId="202DA362" w14:textId="4A2663BF" w:rsidR="00BD54B1" w:rsidRPr="000F653E" w:rsidRDefault="001F710F"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BD54B1" w:rsidRPr="000F653E">
        <w:rPr>
          <w:rStyle w:val="FootnoteReference"/>
          <w:spacing w:val="4"/>
          <w:lang w:val="fr-FR"/>
        </w:rPr>
        <w:footnoteRef/>
      </w:r>
      <w:r w:rsidRPr="000F653E">
        <w:rPr>
          <w:lang w:val="fr-FR"/>
        </w:rPr>
        <w:tab/>
      </w:r>
      <w:r w:rsidR="00BD54B1" w:rsidRPr="000F653E">
        <w:rPr>
          <w:lang w:val="fr-FR"/>
        </w:rPr>
        <w:t>Disponible à l</w:t>
      </w:r>
      <w:r w:rsidR="001756E9">
        <w:rPr>
          <w:lang w:val="fr-FR"/>
        </w:rPr>
        <w:t>’</w:t>
      </w:r>
      <w:r w:rsidR="00BD54B1" w:rsidRPr="000F653E">
        <w:rPr>
          <w:lang w:val="fr-FR"/>
        </w:rPr>
        <w:t xml:space="preserve">adresse suivante (en anglais seulement) : </w:t>
      </w:r>
      <w:hyperlink r:id="rId6" w:history="1">
        <w:r w:rsidR="00C108B1" w:rsidRPr="003C1070">
          <w:rPr>
            <w:rStyle w:val="Hyperlink"/>
            <w:lang w:val="fr-FR"/>
          </w:rPr>
          <w:t>www.ohchr.org/en/treaty-bodies/cedaw/activities</w:t>
        </w:r>
      </w:hyperlink>
      <w:r w:rsidR="00BD54B1" w:rsidRPr="000F653E">
        <w:rPr>
          <w:lang w:val="fr-FR"/>
        </w:rPr>
        <w:t xml:space="preserve">. </w:t>
      </w:r>
    </w:p>
  </w:footnote>
  <w:footnote w:id="7">
    <w:p w14:paraId="11E19BBB" w14:textId="0DEB3C1F" w:rsidR="00BD54B1" w:rsidRPr="000F653E" w:rsidRDefault="00BD54B1" w:rsidP="000F653E">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0F653E">
        <w:rPr>
          <w:rStyle w:val="FootnoteReference"/>
          <w:spacing w:val="4"/>
          <w:lang w:val="fr-FR"/>
        </w:rPr>
        <w:footnoteRef/>
      </w:r>
      <w:r w:rsidRPr="000F653E">
        <w:rPr>
          <w:lang w:val="fr-FR"/>
        </w:rPr>
        <w:tab/>
        <w:t>Consultable (en anglais) à l</w:t>
      </w:r>
      <w:r w:rsidR="001756E9">
        <w:rPr>
          <w:lang w:val="fr-FR"/>
        </w:rPr>
        <w:t>’</w:t>
      </w:r>
      <w:r w:rsidRPr="000F653E">
        <w:rPr>
          <w:lang w:val="fr-FR"/>
        </w:rPr>
        <w:t xml:space="preserve">adresse suivante : </w:t>
      </w:r>
      <w:hyperlink r:id="rId7" w:history="1">
        <w:r w:rsidR="00F60271" w:rsidRPr="003C1070">
          <w:rPr>
            <w:rStyle w:val="Hyperlink"/>
            <w:lang w:val="fr-FR"/>
          </w:rPr>
          <w:t>https://tbinternet.ohchr.org/_layouts/15/treatybodyexternal/Download.aspx?symbolno=INT%2FCEDAW%2FSED%2F86%2F36249&amp;Lang=en</w:t>
        </w:r>
      </w:hyperlink>
      <w:r w:rsidRPr="000F653E">
        <w:rPr>
          <w:lang w:val="fr-FR"/>
        </w:rPr>
        <w:t>.</w:t>
      </w:r>
    </w:p>
  </w:footnote>
  <w:footnote w:id="8">
    <w:p w14:paraId="17200018" w14:textId="63A9141E" w:rsidR="00BD54B1" w:rsidRPr="000F653E" w:rsidRDefault="00BD54B1" w:rsidP="000F653E">
      <w:pPr>
        <w:pStyle w:val="FootnoteText"/>
        <w:tabs>
          <w:tab w:val="right" w:pos="1195"/>
          <w:tab w:val="left" w:pos="1267"/>
          <w:tab w:val="left" w:pos="1742"/>
          <w:tab w:val="left" w:pos="2218"/>
          <w:tab w:val="left" w:pos="2693"/>
        </w:tabs>
        <w:ind w:left="1267" w:right="1260" w:hanging="576"/>
        <w:rPr>
          <w:szCs w:val="18"/>
          <w:lang w:val="fr-FR"/>
        </w:rPr>
      </w:pPr>
      <w:r>
        <w:rPr>
          <w:sz w:val="18"/>
          <w:szCs w:val="18"/>
          <w:lang w:val="fr-FR"/>
        </w:rPr>
        <w:tab/>
      </w:r>
      <w:r w:rsidRPr="000F653E">
        <w:rPr>
          <w:rStyle w:val="FootnoteReference"/>
          <w:spacing w:val="4"/>
          <w:szCs w:val="18"/>
          <w:lang w:val="fr-FR"/>
        </w:rPr>
        <w:footnoteRef/>
      </w:r>
      <w:r w:rsidRPr="000F653E">
        <w:rPr>
          <w:lang w:val="fr-FR"/>
        </w:rPr>
        <w:tab/>
        <w:t>Consultable (en anglais) à l</w:t>
      </w:r>
      <w:r w:rsidR="001756E9">
        <w:rPr>
          <w:lang w:val="fr-FR"/>
        </w:rPr>
        <w:t>’</w:t>
      </w:r>
      <w:r w:rsidRPr="000F653E">
        <w:rPr>
          <w:lang w:val="fr-FR"/>
        </w:rPr>
        <w:t xml:space="preserve">adresse suivante : </w:t>
      </w:r>
      <w:hyperlink r:id="rId8" w:history="1">
        <w:r w:rsidR="00F60271" w:rsidRPr="003C1070">
          <w:rPr>
            <w:rStyle w:val="Hyperlink"/>
            <w:lang w:val="fr-FR"/>
          </w:rPr>
          <w:t>https://tbinternet.ohchr.org/_layouts/15/treatybodyexternal/Download.aspx?symbolno=INT%2FCEDAW%2FSED%2F86%2F36250&amp;Lang=en</w:t>
        </w:r>
      </w:hyperlink>
      <w:r w:rsidRPr="000F653E">
        <w:rPr>
          <w:lang w:val="fr-FR"/>
        </w:rPr>
        <w:t>.</w:t>
      </w:r>
    </w:p>
  </w:footnote>
  <w:footnote w:id="9">
    <w:p w14:paraId="7B2C0BC5" w14:textId="08465412" w:rsidR="000F653E" w:rsidRPr="00FA0DDE" w:rsidRDefault="00632514"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0F653E">
        <w:rPr>
          <w:rStyle w:val="FootnoteReference"/>
          <w:lang w:val="fr-FR"/>
        </w:rPr>
        <w:footnoteRef/>
      </w:r>
      <w:r>
        <w:rPr>
          <w:lang w:val="fr-FR"/>
        </w:rPr>
        <w:tab/>
      </w:r>
      <w:r w:rsidR="000F653E" w:rsidRPr="000F653E">
        <w:rPr>
          <w:lang w:val="fr-FR"/>
        </w:rPr>
        <w:t>Disponible à l</w:t>
      </w:r>
      <w:r w:rsidR="001756E9">
        <w:rPr>
          <w:lang w:val="fr-FR"/>
        </w:rPr>
        <w:t>’</w:t>
      </w:r>
      <w:r w:rsidR="000F653E" w:rsidRPr="000F653E">
        <w:rPr>
          <w:lang w:val="fr-FR"/>
        </w:rPr>
        <w:t xml:space="preserve">adresse suivante (en anglais seulement) : </w:t>
      </w:r>
      <w:hyperlink r:id="rId9" w:history="1">
        <w:r w:rsidRPr="003C1070">
          <w:rPr>
            <w:rStyle w:val="Hyperlink"/>
            <w:lang w:val="fr-FR"/>
          </w:rPr>
          <w:t>www.ohchr.org/en/treaty-bodies/cedaw/activities</w:t>
        </w:r>
      </w:hyperlink>
      <w:r w:rsidR="000F653E" w:rsidRPr="000F653E">
        <w:rPr>
          <w:lang w:val="fr-FR"/>
        </w:rPr>
        <w:t xml:space="preserve">. </w:t>
      </w:r>
    </w:p>
  </w:footnote>
  <w:footnote w:id="10">
    <w:p w14:paraId="63CC8BBC" w14:textId="4F9DF1C8" w:rsidR="000F653E" w:rsidRPr="00FA0DDE" w:rsidRDefault="00632514"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0F653E">
        <w:rPr>
          <w:rStyle w:val="FootnoteReference"/>
          <w:lang w:val="fr-FR"/>
        </w:rPr>
        <w:footnoteRef/>
      </w:r>
      <w:r>
        <w:rPr>
          <w:lang w:val="fr-FR"/>
        </w:rPr>
        <w:tab/>
      </w:r>
      <w:r w:rsidR="000F653E" w:rsidRPr="000F653E">
        <w:rPr>
          <w:lang w:val="fr-FR"/>
        </w:rPr>
        <w:t>Disponible à l</w:t>
      </w:r>
      <w:r w:rsidR="001756E9">
        <w:rPr>
          <w:lang w:val="fr-FR"/>
        </w:rPr>
        <w:t>’</w:t>
      </w:r>
      <w:r w:rsidR="000F653E" w:rsidRPr="000F653E">
        <w:rPr>
          <w:lang w:val="fr-FR"/>
        </w:rPr>
        <w:t xml:space="preserve">adresse suivante (en anglais seulement) : </w:t>
      </w:r>
      <w:hyperlink r:id="rId10" w:history="1">
        <w:r w:rsidRPr="003C1070">
          <w:rPr>
            <w:rStyle w:val="Hyperlink"/>
            <w:lang w:val="fr-FR"/>
          </w:rPr>
          <w:t>www.ohchr.org/en/press-releases/2024/02/afghanistan-talibans-arbitrary-arrests-and-detention-women-and-girls-over</w:t>
        </w:r>
      </w:hyperlink>
      <w:r w:rsidR="000F653E" w:rsidRPr="000F653E">
        <w:rPr>
          <w:lang w:val="fr-FR"/>
        </w:rPr>
        <w:t>.</w:t>
      </w:r>
    </w:p>
  </w:footnote>
  <w:footnote w:id="11">
    <w:p w14:paraId="39199F36" w14:textId="40F4A661" w:rsidR="000F653E" w:rsidRPr="00FA0DDE" w:rsidRDefault="00632514"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0F653E">
        <w:rPr>
          <w:rStyle w:val="FootnoteReference"/>
          <w:lang w:val="fr-FR"/>
        </w:rPr>
        <w:footnoteRef/>
      </w:r>
      <w:r>
        <w:rPr>
          <w:lang w:val="fr-FR"/>
        </w:rPr>
        <w:tab/>
      </w:r>
      <w:r w:rsidR="000F653E" w:rsidRPr="000F653E">
        <w:rPr>
          <w:lang w:val="fr-FR"/>
        </w:rPr>
        <w:t>Disponible à l</w:t>
      </w:r>
      <w:r w:rsidR="001756E9">
        <w:rPr>
          <w:lang w:val="fr-FR"/>
        </w:rPr>
        <w:t>’</w:t>
      </w:r>
      <w:r w:rsidR="000F653E" w:rsidRPr="000F653E">
        <w:rPr>
          <w:lang w:val="fr-FR"/>
        </w:rPr>
        <w:t xml:space="preserve">adresse suivante : </w:t>
      </w:r>
      <w:hyperlink r:id="rId11" w:history="1">
        <w:r w:rsidRPr="003C1070">
          <w:rPr>
            <w:rStyle w:val="Hyperlink"/>
            <w:lang w:val="fr-FR"/>
          </w:rPr>
          <w:t>www.ohchr.org/en/statements/2024/02/gaza-when-mothers-have-bury-least-7700-children-very-basic-principles-are</w:t>
        </w:r>
      </w:hyperlink>
      <w:r w:rsidR="000F653E" w:rsidRPr="000F653E">
        <w:rPr>
          <w:lang w:val="fr-FR"/>
        </w:rPr>
        <w:t>.</w:t>
      </w:r>
    </w:p>
  </w:footnote>
  <w:footnote w:id="12">
    <w:p w14:paraId="26FDB462" w14:textId="7CFD2213" w:rsidR="000F653E" w:rsidRPr="00FA0DDE" w:rsidRDefault="00632514"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0F653E" w:rsidRPr="000E4080">
        <w:rPr>
          <w:rStyle w:val="FootnoteReference"/>
          <w:lang w:val="fr-FR"/>
        </w:rPr>
        <w:footnoteRef/>
      </w:r>
      <w:r w:rsidRPr="000E4080">
        <w:rPr>
          <w:lang w:val="fr-FR"/>
        </w:rPr>
        <w:tab/>
      </w:r>
      <w:r w:rsidR="000F653E" w:rsidRPr="000E4080">
        <w:rPr>
          <w:lang w:val="fr-FR"/>
        </w:rPr>
        <w:t>Disponible à l</w:t>
      </w:r>
      <w:r w:rsidR="001756E9" w:rsidRPr="000E4080">
        <w:rPr>
          <w:lang w:val="fr-FR"/>
        </w:rPr>
        <w:t>’</w:t>
      </w:r>
      <w:r w:rsidR="000F653E" w:rsidRPr="000E4080">
        <w:rPr>
          <w:lang w:val="fr-FR"/>
        </w:rPr>
        <w:t>adresse suivante (en anglais seulement) :</w:t>
      </w:r>
      <w:r w:rsidR="000E4080">
        <w:rPr>
          <w:lang w:val="fr-FR"/>
        </w:rPr>
        <w:t xml:space="preserve"> </w:t>
      </w:r>
      <w:hyperlink r:id="rId12" w:history="1">
        <w:r w:rsidR="000E4080" w:rsidRPr="009A1AF4">
          <w:rPr>
            <w:rStyle w:val="Hyperlink"/>
            <w:lang w:val="fr-FR"/>
          </w:rPr>
          <w:t>www.ohchr.org/sites/default/files/documents/issues/women/edvaw/statement-2024-03-08-edvaw.pdf</w:t>
        </w:r>
      </w:hyperlink>
      <w:r w:rsidR="000E4080" w:rsidRPr="009A1AF4">
        <w:rPr>
          <w:lang w:val="fr-FR"/>
        </w:rPr>
        <w:t>.</w:t>
      </w:r>
    </w:p>
  </w:footnote>
  <w:footnote w:id="13">
    <w:p w14:paraId="6DFDDE4D" w14:textId="29954A94" w:rsidR="000F653E" w:rsidRPr="00FA0DDE" w:rsidRDefault="0049724C" w:rsidP="000F653E">
      <w:pPr>
        <w:pStyle w:val="FootnoteText"/>
        <w:tabs>
          <w:tab w:val="right" w:pos="1195"/>
          <w:tab w:val="left" w:pos="1267"/>
          <w:tab w:val="left" w:pos="1742"/>
          <w:tab w:val="left" w:pos="2218"/>
          <w:tab w:val="left" w:pos="2693"/>
        </w:tabs>
        <w:ind w:left="1267" w:right="1260" w:hanging="576"/>
        <w:rPr>
          <w:lang w:val="fr-FR"/>
        </w:rPr>
      </w:pPr>
      <w:r>
        <w:rPr>
          <w:lang w:val="fr-FR"/>
        </w:rPr>
        <w:tab/>
      </w:r>
      <w:r w:rsidR="000F653E">
        <w:rPr>
          <w:rStyle w:val="FootnoteReference"/>
          <w:lang w:val="fr-FR"/>
        </w:rPr>
        <w:footnoteRef/>
      </w:r>
      <w:r>
        <w:rPr>
          <w:lang w:val="fr-FR"/>
        </w:rPr>
        <w:tab/>
      </w:r>
      <w:r w:rsidR="000F653E" w:rsidRPr="000F653E">
        <w:rPr>
          <w:lang w:val="fr-FR"/>
        </w:rPr>
        <w:t>Disponible à l</w:t>
      </w:r>
      <w:r w:rsidR="001756E9">
        <w:rPr>
          <w:lang w:val="fr-FR"/>
        </w:rPr>
        <w:t>’</w:t>
      </w:r>
      <w:r w:rsidR="000F653E" w:rsidRPr="000F653E">
        <w:rPr>
          <w:lang w:val="fr-FR"/>
        </w:rPr>
        <w:t>adresse suivante (en anglais seulement) :</w:t>
      </w:r>
      <w:r w:rsidR="00E32D47">
        <w:rPr>
          <w:lang w:val="fr-FR"/>
        </w:rPr>
        <w:t xml:space="preserve"> </w:t>
      </w:r>
      <w:hyperlink r:id="rId13" w:history="1">
        <w:r w:rsidR="00E32D47" w:rsidRPr="00A32232">
          <w:rPr>
            <w:rStyle w:val="Hyperlink"/>
          </w:rPr>
          <w:t>www.ohchr.org/sites/default/files/documents/hrbodies/cedaw/activities/CEDAW-Submission-to-HLPF-2024.pdf</w:t>
        </w:r>
      </w:hyperlink>
      <w:r w:rsidR="000F653E" w:rsidRPr="00E32D47">
        <w:rPr>
          <w:lang w:val="fr-FR"/>
        </w:rPr>
        <w:t>.</w:t>
      </w:r>
    </w:p>
  </w:footnote>
  <w:footnote w:id="14">
    <w:p w14:paraId="3F4633D9" w14:textId="0B760D99" w:rsidR="000F653E" w:rsidRPr="000F653E" w:rsidRDefault="000F653E" w:rsidP="000F653E">
      <w:pPr>
        <w:pStyle w:val="FootnoteText"/>
        <w:tabs>
          <w:tab w:val="right" w:pos="1195"/>
          <w:tab w:val="left" w:pos="1267"/>
          <w:tab w:val="left" w:pos="1742"/>
          <w:tab w:val="left" w:pos="2218"/>
          <w:tab w:val="left" w:pos="2693"/>
        </w:tabs>
        <w:ind w:left="1267" w:right="1260" w:hanging="576"/>
        <w:rPr>
          <w:szCs w:val="18"/>
          <w:lang w:val="fr-FR"/>
        </w:rPr>
      </w:pPr>
      <w:r w:rsidRPr="00FA0DDE">
        <w:rPr>
          <w:lang w:val="fr-FR"/>
        </w:rPr>
        <w:tab/>
      </w:r>
      <w:r w:rsidRPr="000F653E">
        <w:rPr>
          <w:rStyle w:val="FootnoteReference"/>
          <w:spacing w:val="4"/>
        </w:rPr>
        <w:footnoteRef/>
      </w:r>
      <w:r w:rsidRPr="000F653E">
        <w:rPr>
          <w:szCs w:val="18"/>
          <w:lang w:val="fr-FR"/>
        </w:rPr>
        <w:tab/>
        <w:t>Disponible à l</w:t>
      </w:r>
      <w:r w:rsidR="001756E9">
        <w:rPr>
          <w:szCs w:val="18"/>
          <w:lang w:val="fr-FR"/>
        </w:rPr>
        <w:t>’</w:t>
      </w:r>
      <w:r w:rsidRPr="000F653E">
        <w:rPr>
          <w:szCs w:val="18"/>
          <w:lang w:val="fr-FR"/>
        </w:rPr>
        <w:t xml:space="preserve">adresse suivante : </w:t>
      </w:r>
      <w:r w:rsidRPr="000F653E">
        <w:rPr>
          <w:rStyle w:val="Hyperlink"/>
          <w:szCs w:val="18"/>
          <w:lang w:val="fr-FR"/>
        </w:rPr>
        <w:t>https://tbinternet.ohchr.org/_layouts/15/treatybodyexternal/Download.aspx?symbolno=INT%2FCEDAW%2FSED%2F87%2F36475&amp;Lang=en</w:t>
      </w:r>
      <w:r w:rsidRPr="000F653E">
        <w:rPr>
          <w:szCs w:val="18"/>
          <w:lang w:val="fr-FR"/>
        </w:rPr>
        <w:t>.</w:t>
      </w:r>
    </w:p>
  </w:footnote>
  <w:footnote w:id="15">
    <w:p w14:paraId="033FD9B0" w14:textId="1AA5C955" w:rsidR="000F653E" w:rsidRPr="000F653E" w:rsidRDefault="000F653E" w:rsidP="000F653E">
      <w:pPr>
        <w:pStyle w:val="FootnoteText"/>
        <w:tabs>
          <w:tab w:val="right" w:pos="1195"/>
          <w:tab w:val="left" w:pos="1267"/>
          <w:tab w:val="left" w:pos="1742"/>
          <w:tab w:val="left" w:pos="2218"/>
          <w:tab w:val="left" w:pos="2693"/>
        </w:tabs>
        <w:ind w:left="1267" w:right="1260" w:hanging="576"/>
        <w:rPr>
          <w:szCs w:val="18"/>
          <w:lang w:val="fr-FR"/>
        </w:rPr>
      </w:pPr>
      <w:r w:rsidRPr="00392E04">
        <w:rPr>
          <w:sz w:val="18"/>
          <w:szCs w:val="18"/>
          <w:lang w:val="fr-FR"/>
        </w:rPr>
        <w:tab/>
      </w:r>
      <w:r w:rsidRPr="000F653E">
        <w:rPr>
          <w:rStyle w:val="FootnoteReference"/>
          <w:spacing w:val="4"/>
          <w:szCs w:val="18"/>
        </w:rPr>
        <w:footnoteRef/>
      </w:r>
      <w:r w:rsidRPr="000F653E">
        <w:rPr>
          <w:szCs w:val="18"/>
          <w:lang w:val="fr-FR"/>
        </w:rPr>
        <w:tab/>
        <w:t>Disponible à l</w:t>
      </w:r>
      <w:r w:rsidR="001756E9">
        <w:rPr>
          <w:szCs w:val="18"/>
          <w:lang w:val="fr-FR"/>
        </w:rPr>
        <w:t>’</w:t>
      </w:r>
      <w:r w:rsidRPr="000F653E">
        <w:rPr>
          <w:szCs w:val="18"/>
          <w:lang w:val="fr-FR"/>
        </w:rPr>
        <w:t xml:space="preserve">adresse suivante : </w:t>
      </w:r>
      <w:r w:rsidRPr="000F653E">
        <w:rPr>
          <w:rStyle w:val="Hyperlink"/>
          <w:szCs w:val="18"/>
          <w:lang w:val="fr-FR"/>
        </w:rPr>
        <w:t>https://tbinternet.ohchr.org/_layouts/15/treatybodyexternal/Download.aspx?symbolno=INT%2FCEDAW%2FSED%2F87%2F36476&amp;Lang=en</w:t>
      </w:r>
      <w:r w:rsidRPr="000F653E">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04A7" w14:textId="77777777" w:rsidR="00567F4B" w:rsidRDefault="00567F4B" w:rsidP="00567F4B">
    <w:pPr>
      <w:pStyle w:val="Header"/>
      <w:spacing w:before="340"/>
      <w:jc w:val="right"/>
      <w:rPr>
        <w:sz w:val="20"/>
      </w:rPr>
    </w:pPr>
    <w:r>
      <w:rPr>
        <w:sz w:val="20"/>
      </w:rPr>
      <w:t>A/79/38</w:t>
    </w:r>
  </w:p>
  <w:p w14:paraId="7D0265AA" w14:textId="77777777" w:rsidR="00567F4B" w:rsidRPr="00567F4B" w:rsidRDefault="00567F4B" w:rsidP="00567F4B">
    <w:pPr>
      <w:spacing w:before="1480"/>
      <w:ind w:left="1260"/>
    </w:pPr>
    <w:r>
      <w:rPr>
        <w:noProof/>
      </w:rPr>
      <w:drawing>
        <wp:inline distT="0" distB="0" distL="0" distR="0" wp14:anchorId="45E4C389" wp14:editId="742E2A98">
          <wp:extent cx="1193800" cy="1015898"/>
          <wp:effectExtent l="0" t="0" r="635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567F4B" w:rsidRPr="00567F4B" w14:paraId="02BCEF47" w14:textId="77777777" w:rsidTr="00567F4B">
      <w:trPr>
        <w:trHeight w:hRule="exact" w:val="1008"/>
      </w:trPr>
      <w:tc>
        <w:tcPr>
          <w:tcW w:w="9850" w:type="dxa"/>
          <w:shd w:val="clear" w:color="auto" w:fill="auto"/>
          <w:vAlign w:val="bottom"/>
        </w:tcPr>
        <w:p w14:paraId="5BF936EC" w14:textId="77777777" w:rsidR="00567F4B" w:rsidRPr="00567F4B" w:rsidRDefault="00567F4B" w:rsidP="00567F4B">
          <w:pPr>
            <w:pStyle w:val="Header"/>
            <w:spacing w:after="80"/>
            <w:rPr>
              <w:b/>
            </w:rPr>
          </w:pPr>
        </w:p>
      </w:tc>
    </w:tr>
  </w:tbl>
  <w:p w14:paraId="25342DB8" w14:textId="77777777" w:rsidR="00567F4B" w:rsidRDefault="00567F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567F4B" w:rsidRPr="00567F4B" w14:paraId="7F3FD892" w14:textId="77777777" w:rsidTr="00567F4B">
      <w:trPr>
        <w:trHeight w:hRule="exact" w:val="1008"/>
      </w:trPr>
      <w:tc>
        <w:tcPr>
          <w:tcW w:w="9850" w:type="dxa"/>
          <w:shd w:val="clear" w:color="auto" w:fill="auto"/>
          <w:vAlign w:val="bottom"/>
        </w:tcPr>
        <w:p w14:paraId="4220CC06" w14:textId="77777777" w:rsidR="00567F4B" w:rsidRPr="00567F4B" w:rsidRDefault="00567F4B" w:rsidP="00567F4B">
          <w:pPr>
            <w:pStyle w:val="Header"/>
            <w:spacing w:after="80"/>
            <w:jc w:val="right"/>
            <w:rPr>
              <w:b/>
            </w:rPr>
          </w:pPr>
        </w:p>
      </w:tc>
    </w:tr>
  </w:tbl>
  <w:p w14:paraId="4F644370" w14:textId="77777777" w:rsidR="00567F4B" w:rsidRDefault="00567F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7F4B" w14:paraId="7DEE2AC5" w14:textId="77777777" w:rsidTr="00567F4B">
      <w:trPr>
        <w:trHeight w:hRule="exact" w:val="864"/>
      </w:trPr>
      <w:tc>
        <w:tcPr>
          <w:tcW w:w="4920" w:type="dxa"/>
          <w:shd w:val="clear" w:color="auto" w:fill="auto"/>
          <w:vAlign w:val="bottom"/>
        </w:tcPr>
        <w:p w14:paraId="64080984" w14:textId="6A1634F9" w:rsidR="00567F4B" w:rsidRPr="00567F4B" w:rsidRDefault="00567F4B" w:rsidP="00567F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19B4">
            <w:rPr>
              <w:b/>
              <w:color w:val="000000"/>
            </w:rPr>
            <w:t>A/79/38</w:t>
          </w:r>
          <w:r>
            <w:rPr>
              <w:b/>
              <w:color w:val="000000"/>
            </w:rPr>
            <w:fldChar w:fldCharType="end"/>
          </w:r>
        </w:p>
      </w:tc>
      <w:tc>
        <w:tcPr>
          <w:tcW w:w="4920" w:type="dxa"/>
          <w:shd w:val="clear" w:color="auto" w:fill="auto"/>
          <w:vAlign w:val="bottom"/>
        </w:tcPr>
        <w:p w14:paraId="2361E72B" w14:textId="77777777" w:rsidR="00567F4B" w:rsidRDefault="00567F4B" w:rsidP="00567F4B">
          <w:pPr>
            <w:pStyle w:val="Header"/>
          </w:pPr>
        </w:p>
      </w:tc>
    </w:tr>
  </w:tbl>
  <w:p w14:paraId="34EBB2B7" w14:textId="77777777" w:rsidR="00567F4B" w:rsidRPr="00567F4B" w:rsidRDefault="00567F4B" w:rsidP="00567F4B">
    <w:pPr>
      <w:pStyle w:val="Header"/>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7F4B" w14:paraId="455EE33F" w14:textId="77777777" w:rsidTr="00567F4B">
      <w:trPr>
        <w:trHeight w:hRule="exact" w:val="864"/>
      </w:trPr>
      <w:tc>
        <w:tcPr>
          <w:tcW w:w="4920" w:type="dxa"/>
          <w:shd w:val="clear" w:color="auto" w:fill="auto"/>
          <w:vAlign w:val="bottom"/>
        </w:tcPr>
        <w:p w14:paraId="4F275C04" w14:textId="77777777" w:rsidR="00567F4B" w:rsidRDefault="00567F4B" w:rsidP="00567F4B">
          <w:pPr>
            <w:pStyle w:val="Header"/>
          </w:pPr>
        </w:p>
      </w:tc>
      <w:tc>
        <w:tcPr>
          <w:tcW w:w="4920" w:type="dxa"/>
          <w:shd w:val="clear" w:color="auto" w:fill="auto"/>
          <w:vAlign w:val="bottom"/>
        </w:tcPr>
        <w:p w14:paraId="3401D541" w14:textId="6E14E09A" w:rsidR="00567F4B" w:rsidRPr="00567F4B" w:rsidRDefault="00567F4B" w:rsidP="00567F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19B4">
            <w:rPr>
              <w:b/>
              <w:color w:val="000000"/>
            </w:rPr>
            <w:t>A/79/38</w:t>
          </w:r>
          <w:r>
            <w:rPr>
              <w:b/>
              <w:color w:val="000000"/>
            </w:rPr>
            <w:fldChar w:fldCharType="end"/>
          </w:r>
        </w:p>
      </w:tc>
    </w:tr>
  </w:tbl>
  <w:p w14:paraId="6440D069" w14:textId="77777777" w:rsidR="00567F4B" w:rsidRPr="00567F4B" w:rsidRDefault="00567F4B" w:rsidP="00567F4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3A2722E"/>
    <w:multiLevelType w:val="multilevel"/>
    <w:tmpl w:val="D4BCC264"/>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10327"/>
    <w:multiLevelType w:val="hybridMultilevel"/>
    <w:tmpl w:val="3866FD26"/>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900FE1"/>
    <w:multiLevelType w:val="singleLevel"/>
    <w:tmpl w:val="08EC8FC8"/>
    <w:lvl w:ilvl="0">
      <w:start w:val="1"/>
      <w:numFmt w:val="decimal"/>
      <w:lvlRestart w:val="0"/>
      <w:lvlText w:val="%1."/>
      <w:lvlJc w:val="left"/>
      <w:pPr>
        <w:tabs>
          <w:tab w:val="num" w:pos="1742"/>
        </w:tabs>
        <w:ind w:left="1267" w:firstLine="0"/>
      </w:pPr>
      <w:rPr>
        <w:w w:val="100"/>
        <w:lang w:val="en-GB"/>
      </w:rPr>
    </w:lvl>
  </w:abstractNum>
  <w:abstractNum w:abstractNumId="6" w15:restartNumberingAfterBreak="0">
    <w:nsid w:val="37C258A7"/>
    <w:multiLevelType w:val="multilevel"/>
    <w:tmpl w:val="D4BCC264"/>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43392143"/>
    <w:multiLevelType w:val="singleLevel"/>
    <w:tmpl w:val="1D4AE906"/>
    <w:lvl w:ilvl="0">
      <w:start w:val="1"/>
      <w:numFmt w:val="decimal"/>
      <w:lvlRestart w:val="0"/>
      <w:lvlText w:val="%1."/>
      <w:lvlJc w:val="left"/>
      <w:pPr>
        <w:tabs>
          <w:tab w:val="num" w:pos="475"/>
        </w:tabs>
        <w:ind w:left="0" w:firstLine="0"/>
      </w:pPr>
      <w:rPr>
        <w:w w:val="100"/>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54450F"/>
    <w:multiLevelType w:val="hybridMultilevel"/>
    <w:tmpl w:val="71C28F54"/>
    <w:lvl w:ilvl="0" w:tplc="C06471FC">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0" w15:restartNumberingAfterBreak="0">
    <w:nsid w:val="4C21513F"/>
    <w:multiLevelType w:val="singleLevel"/>
    <w:tmpl w:val="1D4AE906"/>
    <w:lvl w:ilvl="0">
      <w:start w:val="1"/>
      <w:numFmt w:val="decimal"/>
      <w:lvlRestart w:val="0"/>
      <w:lvlText w:val="%1."/>
      <w:lvlJc w:val="left"/>
      <w:pPr>
        <w:tabs>
          <w:tab w:val="num" w:pos="475"/>
        </w:tabs>
        <w:ind w:left="0" w:firstLine="0"/>
      </w:pPr>
      <w:rPr>
        <w:w w:val="100"/>
      </w:rPr>
    </w:lvl>
  </w:abstractNum>
  <w:abstractNum w:abstractNumId="11" w15:restartNumberingAfterBreak="0">
    <w:nsid w:val="4F152221"/>
    <w:multiLevelType w:val="hybridMultilevel"/>
    <w:tmpl w:val="3B1891E6"/>
    <w:lvl w:ilvl="0" w:tplc="1DA6D094">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57744868"/>
    <w:multiLevelType w:val="multilevel"/>
    <w:tmpl w:val="D4BCC264"/>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7AED237C"/>
    <w:multiLevelType w:val="multilevel"/>
    <w:tmpl w:val="D4BCC264"/>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13311939">
    <w:abstractNumId w:val="3"/>
  </w:num>
  <w:num w:numId="2" w16cid:durableId="756633049">
    <w:abstractNumId w:val="8"/>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3"/>
  </w:num>
  <w:num w:numId="14" w16cid:durableId="1117288448">
    <w:abstractNumId w:val="8"/>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675495458">
    <w:abstractNumId w:val="9"/>
  </w:num>
  <w:num w:numId="26" w16cid:durableId="1794251659">
    <w:abstractNumId w:val="5"/>
  </w:num>
  <w:num w:numId="27" w16cid:durableId="1759863189">
    <w:abstractNumId w:val="11"/>
  </w:num>
  <w:num w:numId="28" w16cid:durableId="1421869800">
    <w:abstractNumId w:val="4"/>
  </w:num>
  <w:num w:numId="29" w16cid:durableId="1974017878">
    <w:abstractNumId w:val="10"/>
  </w:num>
  <w:num w:numId="30" w16cid:durableId="1951429124">
    <w:abstractNumId w:val="7"/>
  </w:num>
  <w:num w:numId="31" w16cid:durableId="1163812017">
    <w:abstractNumId w:val="6"/>
  </w:num>
  <w:num w:numId="32" w16cid:durableId="375278715">
    <w:abstractNumId w:val="2"/>
  </w:num>
  <w:num w:numId="33" w16cid:durableId="1961305460">
    <w:abstractNumId w:val="12"/>
  </w:num>
  <w:num w:numId="34" w16cid:durableId="2015526175">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475"/>
  <w:autoHyphenation/>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41*"/>
    <w:docVar w:name="CreationDt" w:val="    080524    080524"/>
    <w:docVar w:name="DocCategory" w:val="Supplements"/>
    <w:docVar w:name="DocType" w:val="Final"/>
    <w:docVar w:name="DutyStation" w:val="New York"/>
    <w:docVar w:name="FooterJN" w:val="24-06741"/>
    <w:docVar w:name="jobn" w:val="24-06741 (F)"/>
    <w:docVar w:name="jobnDT" w:val="24-06741 (F)   080524"/>
    <w:docVar w:name="jobnDTDT" w:val="24-06741 (F)   080524   080524"/>
    <w:docVar w:name="JobNo" w:val="2406741F"/>
    <w:docVar w:name="JobNo2" w:val="2410044F"/>
    <w:docVar w:name="LocalDrive" w:val="-1"/>
    <w:docVar w:name="OandT" w:val="JND"/>
    <w:docVar w:name="sss1" w:val="A/79/38"/>
    <w:docVar w:name="sss2" w:val="-"/>
    <w:docVar w:name="Supplement Title 1" w:val="Rapport du Comité pour l’élimination de la discrimination à l’égard des femmes_x000d_"/>
    <w:docVar w:name="Supplement Title 2" w:val="Quatre-vingt-cinquième session_x000d_"/>
    <w:docVar w:name="Supplement Title 3" w:val="Quatre-vingt-sixième session_x000d_"/>
    <w:docVar w:name="Supplement Title 4" w:val="Quatre-vingt-septième session_x000d_"/>
    <w:docVar w:name="Symbol1" w:val="A/79/38"/>
    <w:docVar w:name="Symbol2" w:val="-"/>
  </w:docVars>
  <w:rsids>
    <w:rsidRoot w:val="002431C3"/>
    <w:rsid w:val="00010D34"/>
    <w:rsid w:val="00022525"/>
    <w:rsid w:val="00043FF7"/>
    <w:rsid w:val="000458FB"/>
    <w:rsid w:val="000547BD"/>
    <w:rsid w:val="00066F4C"/>
    <w:rsid w:val="00085BBD"/>
    <w:rsid w:val="000E4080"/>
    <w:rsid w:val="000F653E"/>
    <w:rsid w:val="001756E9"/>
    <w:rsid w:val="001A71FB"/>
    <w:rsid w:val="001B45EF"/>
    <w:rsid w:val="001D121D"/>
    <w:rsid w:val="001D438E"/>
    <w:rsid w:val="001E7AD3"/>
    <w:rsid w:val="001F710F"/>
    <w:rsid w:val="00204E16"/>
    <w:rsid w:val="002219C2"/>
    <w:rsid w:val="00226A00"/>
    <w:rsid w:val="002431C3"/>
    <w:rsid w:val="0027523D"/>
    <w:rsid w:val="002E30F9"/>
    <w:rsid w:val="002F709E"/>
    <w:rsid w:val="00341AB4"/>
    <w:rsid w:val="00351061"/>
    <w:rsid w:val="0035437D"/>
    <w:rsid w:val="00356EA9"/>
    <w:rsid w:val="00380485"/>
    <w:rsid w:val="003828E4"/>
    <w:rsid w:val="00382B8B"/>
    <w:rsid w:val="003831BF"/>
    <w:rsid w:val="00396A4C"/>
    <w:rsid w:val="003A5D21"/>
    <w:rsid w:val="003A68B4"/>
    <w:rsid w:val="003B6467"/>
    <w:rsid w:val="003E196F"/>
    <w:rsid w:val="003F69E3"/>
    <w:rsid w:val="00464F14"/>
    <w:rsid w:val="0048776E"/>
    <w:rsid w:val="004949B0"/>
    <w:rsid w:val="004959B2"/>
    <w:rsid w:val="0049724C"/>
    <w:rsid w:val="004A50CC"/>
    <w:rsid w:val="004E14BD"/>
    <w:rsid w:val="005060E6"/>
    <w:rsid w:val="00520921"/>
    <w:rsid w:val="00536637"/>
    <w:rsid w:val="00562BDA"/>
    <w:rsid w:val="005662D7"/>
    <w:rsid w:val="00567F4B"/>
    <w:rsid w:val="00597472"/>
    <w:rsid w:val="005C0628"/>
    <w:rsid w:val="005C5ECC"/>
    <w:rsid w:val="005F2CF7"/>
    <w:rsid w:val="006119B4"/>
    <w:rsid w:val="00614424"/>
    <w:rsid w:val="0062074F"/>
    <w:rsid w:val="006319A7"/>
    <w:rsid w:val="00632514"/>
    <w:rsid w:val="0063400C"/>
    <w:rsid w:val="006435B9"/>
    <w:rsid w:val="00651302"/>
    <w:rsid w:val="00664FEC"/>
    <w:rsid w:val="00681BAC"/>
    <w:rsid w:val="00681BE8"/>
    <w:rsid w:val="006859A6"/>
    <w:rsid w:val="006A7508"/>
    <w:rsid w:val="006E10A8"/>
    <w:rsid w:val="006F0C27"/>
    <w:rsid w:val="006F61F0"/>
    <w:rsid w:val="00714ADE"/>
    <w:rsid w:val="00720696"/>
    <w:rsid w:val="00750C4E"/>
    <w:rsid w:val="007631C2"/>
    <w:rsid w:val="007651E6"/>
    <w:rsid w:val="00774F9F"/>
    <w:rsid w:val="00776986"/>
    <w:rsid w:val="007A5D9C"/>
    <w:rsid w:val="007A7B64"/>
    <w:rsid w:val="007C2710"/>
    <w:rsid w:val="007D750C"/>
    <w:rsid w:val="007E51D8"/>
    <w:rsid w:val="007E6A0A"/>
    <w:rsid w:val="007F11B6"/>
    <w:rsid w:val="00805653"/>
    <w:rsid w:val="0081518E"/>
    <w:rsid w:val="00824BD8"/>
    <w:rsid w:val="00875436"/>
    <w:rsid w:val="008A3B6F"/>
    <w:rsid w:val="008B4C08"/>
    <w:rsid w:val="008B534A"/>
    <w:rsid w:val="008D7341"/>
    <w:rsid w:val="008E3008"/>
    <w:rsid w:val="008E55B9"/>
    <w:rsid w:val="008F7946"/>
    <w:rsid w:val="00902A38"/>
    <w:rsid w:val="00913DC0"/>
    <w:rsid w:val="00916215"/>
    <w:rsid w:val="009649A6"/>
    <w:rsid w:val="009A1080"/>
    <w:rsid w:val="009A1AF4"/>
    <w:rsid w:val="009D0FDB"/>
    <w:rsid w:val="009D426B"/>
    <w:rsid w:val="009F7F54"/>
    <w:rsid w:val="00A00070"/>
    <w:rsid w:val="00A00575"/>
    <w:rsid w:val="00A3283E"/>
    <w:rsid w:val="00A36311"/>
    <w:rsid w:val="00A63BC9"/>
    <w:rsid w:val="00A65765"/>
    <w:rsid w:val="00A7508B"/>
    <w:rsid w:val="00A94179"/>
    <w:rsid w:val="00AA2CC2"/>
    <w:rsid w:val="00AC34C1"/>
    <w:rsid w:val="00AD1106"/>
    <w:rsid w:val="00AD4E01"/>
    <w:rsid w:val="00B217E7"/>
    <w:rsid w:val="00B63B8D"/>
    <w:rsid w:val="00B707CA"/>
    <w:rsid w:val="00B71D3D"/>
    <w:rsid w:val="00B726A1"/>
    <w:rsid w:val="00B73BA9"/>
    <w:rsid w:val="00BA3CFA"/>
    <w:rsid w:val="00BC0D18"/>
    <w:rsid w:val="00BC4CD6"/>
    <w:rsid w:val="00BC4FA0"/>
    <w:rsid w:val="00BD31D8"/>
    <w:rsid w:val="00BD54B1"/>
    <w:rsid w:val="00BE36A1"/>
    <w:rsid w:val="00BF07E5"/>
    <w:rsid w:val="00C108B1"/>
    <w:rsid w:val="00C1357A"/>
    <w:rsid w:val="00C179B8"/>
    <w:rsid w:val="00C23F57"/>
    <w:rsid w:val="00C249A3"/>
    <w:rsid w:val="00C61EE0"/>
    <w:rsid w:val="00CB5660"/>
    <w:rsid w:val="00CC7ABD"/>
    <w:rsid w:val="00CD3B74"/>
    <w:rsid w:val="00CD45FC"/>
    <w:rsid w:val="00CD5A4C"/>
    <w:rsid w:val="00CE36B6"/>
    <w:rsid w:val="00D004D5"/>
    <w:rsid w:val="00D0246E"/>
    <w:rsid w:val="00D11BFA"/>
    <w:rsid w:val="00D24D68"/>
    <w:rsid w:val="00D64C51"/>
    <w:rsid w:val="00D65B54"/>
    <w:rsid w:val="00DB5EA8"/>
    <w:rsid w:val="00E012C8"/>
    <w:rsid w:val="00E32D47"/>
    <w:rsid w:val="00E358D6"/>
    <w:rsid w:val="00E63D67"/>
    <w:rsid w:val="00E82981"/>
    <w:rsid w:val="00EA2132"/>
    <w:rsid w:val="00EB3A63"/>
    <w:rsid w:val="00ED6929"/>
    <w:rsid w:val="00EE7B57"/>
    <w:rsid w:val="00F1695A"/>
    <w:rsid w:val="00F17C62"/>
    <w:rsid w:val="00F21EE6"/>
    <w:rsid w:val="00F3084C"/>
    <w:rsid w:val="00F60271"/>
    <w:rsid w:val="00FB6121"/>
    <w:rsid w:val="00FE68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0D6267"/>
  <w15:chartTrackingRefBased/>
  <w15:docId w15:val="{DA4427BC-C2BD-45DF-8399-30A80F61F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table" w:styleId="TableGrid">
    <w:name w:val="Table Grid"/>
    <w:basedOn w:val="TableNormal"/>
    <w:rsid w:val="00567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67F4B"/>
    <w:rPr>
      <w:sz w:val="16"/>
      <w:szCs w:val="16"/>
    </w:rPr>
  </w:style>
  <w:style w:type="paragraph" w:styleId="CommentText">
    <w:name w:val="annotation text"/>
    <w:basedOn w:val="Normal"/>
    <w:link w:val="CommentTextChar"/>
    <w:uiPriority w:val="99"/>
    <w:semiHidden/>
    <w:unhideWhenUsed/>
    <w:rsid w:val="00567F4B"/>
    <w:pPr>
      <w:spacing w:line="240" w:lineRule="auto"/>
    </w:pPr>
    <w:rPr>
      <w:szCs w:val="20"/>
    </w:rPr>
  </w:style>
  <w:style w:type="character" w:customStyle="1" w:styleId="CommentTextChar">
    <w:name w:val="Comment Text Char"/>
    <w:basedOn w:val="DefaultParagraphFont"/>
    <w:link w:val="CommentText"/>
    <w:uiPriority w:val="99"/>
    <w:semiHidden/>
    <w:rsid w:val="00567F4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67F4B"/>
    <w:rPr>
      <w:b/>
      <w:bCs/>
    </w:rPr>
  </w:style>
  <w:style w:type="character" w:customStyle="1" w:styleId="CommentSubjectChar">
    <w:name w:val="Comment Subject Char"/>
    <w:basedOn w:val="CommentTextChar"/>
    <w:link w:val="CommentSubject"/>
    <w:uiPriority w:val="99"/>
    <w:semiHidden/>
    <w:rsid w:val="00567F4B"/>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BD54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Revision">
    <w:name w:val="Revision"/>
    <w:hidden/>
    <w:uiPriority w:val="99"/>
    <w:semiHidden/>
    <w:rsid w:val="00BD54B1"/>
    <w:pPr>
      <w:spacing w:after="0" w:line="240" w:lineRule="auto"/>
    </w:pPr>
    <w:rPr>
      <w:rFonts w:ascii="Times New Roman" w:eastAsiaTheme="minorHAnsi" w:hAnsi="Times New Roman" w:cs="Times New Roman"/>
      <w:spacing w:val="4"/>
      <w:w w:val="103"/>
      <w:kern w:val="14"/>
      <w:sz w:val="20"/>
      <w:lang w:val="fr-CA" w:eastAsia="en-US"/>
    </w:rPr>
  </w:style>
  <w:style w:type="table" w:customStyle="1" w:styleId="TableGrid1">
    <w:name w:val="Table Grid1"/>
    <w:basedOn w:val="TableNormal"/>
    <w:next w:val="TableGrid"/>
    <w:rsid w:val="00BD54B1"/>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BD54B1"/>
    <w:pPr>
      <w:suppressAutoHyphens/>
      <w:spacing w:after="120" w:line="240" w:lineRule="atLeast"/>
      <w:ind w:left="1134" w:right="1134"/>
      <w:jc w:val="both"/>
    </w:pPr>
    <w:rPr>
      <w:rFonts w:eastAsia="Times New Roman"/>
      <w:spacing w:val="0"/>
      <w:w w:val="100"/>
      <w:kern w:val="0"/>
      <w:szCs w:val="20"/>
      <w:lang w:val="en-GB"/>
    </w:rPr>
  </w:style>
  <w:style w:type="character" w:customStyle="1" w:styleId="SingleTxtGChar">
    <w:name w:val="_ Single Txt_G Char"/>
    <w:link w:val="SingleTxtG"/>
    <w:locked/>
    <w:rsid w:val="00BD54B1"/>
    <w:rPr>
      <w:rFonts w:ascii="Times New Roman" w:eastAsia="Times New Roman" w:hAnsi="Times New Roman" w:cs="Times New Roman"/>
      <w:sz w:val="20"/>
      <w:szCs w:val="20"/>
      <w:lang w:val="en-GB" w:eastAsia="en-US"/>
    </w:rPr>
  </w:style>
  <w:style w:type="character" w:styleId="Hyperlink">
    <w:name w:val="Hyperlink"/>
    <w:basedOn w:val="DefaultParagraphFont"/>
    <w:rsid w:val="00BD54B1"/>
    <w:rPr>
      <w:color w:val="0000FF"/>
      <w:u w:val="none"/>
    </w:rPr>
  </w:style>
  <w:style w:type="character" w:customStyle="1" w:styleId="SingleTxtChar">
    <w:name w:val="__Single Txt Char"/>
    <w:link w:val="SingleTxt"/>
    <w:locked/>
    <w:rsid w:val="00BD54B1"/>
    <w:rPr>
      <w:rFonts w:ascii="Times New Roman" w:eastAsiaTheme="minorHAnsi" w:hAnsi="Times New Roman" w:cs="Times New Roman"/>
      <w:spacing w:val="4"/>
      <w:w w:val="103"/>
      <w:kern w:val="14"/>
      <w:sz w:val="20"/>
      <w:lang w:val="fr-CA" w:eastAsia="en-US"/>
    </w:rPr>
  </w:style>
  <w:style w:type="paragraph" w:customStyle="1" w:styleId="SLG">
    <w:name w:val="__S_L_G"/>
    <w:basedOn w:val="Normal"/>
    <w:next w:val="Normal"/>
    <w:rsid w:val="00BD54B1"/>
    <w:pPr>
      <w:keepNext/>
      <w:keepLines/>
      <w:suppressAutoHyphens/>
      <w:spacing w:before="240" w:after="240" w:line="580" w:lineRule="exact"/>
      <w:ind w:left="1134" w:right="1134"/>
    </w:pPr>
    <w:rPr>
      <w:rFonts w:eastAsia="Times New Roman"/>
      <w:b/>
      <w:spacing w:val="0"/>
      <w:w w:val="100"/>
      <w:kern w:val="0"/>
      <w:sz w:val="56"/>
      <w:szCs w:val="20"/>
      <w:lang w:val="en-GB"/>
    </w:rPr>
  </w:style>
  <w:style w:type="character" w:customStyle="1" w:styleId="h2">
    <w:name w:val="h2"/>
    <w:basedOn w:val="DefaultParagraphFont"/>
    <w:rsid w:val="00BD54B1"/>
  </w:style>
  <w:style w:type="character" w:styleId="UnresolvedMention">
    <w:name w:val="Unresolved Mention"/>
    <w:basedOn w:val="DefaultParagraphFont"/>
    <w:uiPriority w:val="99"/>
    <w:semiHidden/>
    <w:unhideWhenUsed/>
    <w:rsid w:val="00A65765"/>
    <w:rPr>
      <w:color w:val="605E5C"/>
      <w:shd w:val="clear" w:color="auto" w:fill="E1DFDD"/>
    </w:rPr>
  </w:style>
  <w:style w:type="character" w:styleId="FollowedHyperlink">
    <w:name w:val="FollowedHyperlink"/>
    <w:basedOn w:val="DefaultParagraphFont"/>
    <w:uiPriority w:val="99"/>
    <w:semiHidden/>
    <w:unhideWhenUsed/>
    <w:rsid w:val="001756E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EDAW/C/85/1" TargetMode="External"/><Relationship Id="rId117" Type="http://schemas.openxmlformats.org/officeDocument/2006/relationships/fontTable" Target="fontTable.xml"/><Relationship Id="rId21" Type="http://schemas.openxmlformats.org/officeDocument/2006/relationships/footer" Target="footer3.xml"/><Relationship Id="rId42" Type="http://schemas.openxmlformats.org/officeDocument/2006/relationships/hyperlink" Target="https://undocs.org/fr/CEDAW/C/85/D/178/2022" TargetMode="External"/><Relationship Id="rId47" Type="http://schemas.openxmlformats.org/officeDocument/2006/relationships/hyperlink" Target="https://undocs.org/fr/CEDAW/C/CHN-HKG/9" TargetMode="External"/><Relationship Id="rId63" Type="http://schemas.openxmlformats.org/officeDocument/2006/relationships/hyperlink" Target="https://undocs.org/fr/CEDAW/C/MWI/CO/8" TargetMode="External"/><Relationship Id="rId68" Type="http://schemas.openxmlformats.org/officeDocument/2006/relationships/hyperlink" Target="https://undocs.org/fr/CEDAW/C/PAK/FCO/5" TargetMode="External"/><Relationship Id="rId84" Type="http://schemas.openxmlformats.org/officeDocument/2006/relationships/hyperlink" Target="https://undocs.org/fr/CEDAW/C/URY/10" TargetMode="External"/><Relationship Id="rId89" Type="http://schemas.openxmlformats.org/officeDocument/2006/relationships/hyperlink" Target="file:///C:\Users\katiavaux-lirenman\Downloads\CEDAW\C\87\1" TargetMode="External"/><Relationship Id="rId112" Type="http://schemas.openxmlformats.org/officeDocument/2006/relationships/hyperlink" Target="https://undocs.org/fr/CEDAW/C/ITA/8" TargetMode="External"/><Relationship Id="rId16" Type="http://schemas.openxmlformats.org/officeDocument/2006/relationships/header" Target="header1.xml"/><Relationship Id="rId107" Type="http://schemas.openxmlformats.org/officeDocument/2006/relationships/hyperlink" Target="https://undocs.org/fr/CEDAW/C/60/D/48/2013" TargetMode="External"/><Relationship Id="rId11" Type="http://schemas.openxmlformats.org/officeDocument/2006/relationships/image" Target="media/image1.jpg"/><Relationship Id="rId32" Type="http://schemas.openxmlformats.org/officeDocument/2006/relationships/hyperlink" Target="https://undocs.org/fr/CEDAW/C/SVK/CO/7" TargetMode="External"/><Relationship Id="rId37" Type="http://schemas.openxmlformats.org/officeDocument/2006/relationships/hyperlink" Target="https://undocs.org/fr/CEDAW/C/DNK/FCO/9" TargetMode="External"/><Relationship Id="rId53" Type="http://schemas.openxmlformats.org/officeDocument/2006/relationships/hyperlink" Target="https://undocs.org/fr/CEDAW/C/ESP/9" TargetMode="External"/><Relationship Id="rId58" Type="http://schemas.openxmlformats.org/officeDocument/2006/relationships/hyperlink" Target="https://undocs.org/fr/CEDAW/C/ALB/CO/5" TargetMode="External"/><Relationship Id="rId74" Type="http://schemas.openxmlformats.org/officeDocument/2006/relationships/hyperlink" Target="https://undocs.org/fr/CEDAW/C/60/D/48/2013" TargetMode="External"/><Relationship Id="rId79" Type="http://schemas.openxmlformats.org/officeDocument/2006/relationships/hyperlink" Target="https://undocs.org/fr/CEDAW/C/GTM/10" TargetMode="External"/><Relationship Id="rId102" Type="http://schemas.openxmlformats.org/officeDocument/2006/relationships/hyperlink" Target="https://undocs.org/fr/CEDAW/C/EGY/FCO/8-10" TargetMode="External"/><Relationship Id="rId5" Type="http://schemas.openxmlformats.org/officeDocument/2006/relationships/numbering" Target="numbering.xml"/><Relationship Id="rId90" Type="http://schemas.openxmlformats.org/officeDocument/2006/relationships/hyperlink" Target="https://undocs.org/fr/CEDAW/C/PSWG/80/1" TargetMode="External"/><Relationship Id="rId95" Type="http://schemas.openxmlformats.org/officeDocument/2006/relationships/hyperlink" Target="https://undocs.org/fr/CEDAW/C/ITA/CO/8" TargetMode="External"/><Relationship Id="rId22" Type="http://schemas.openxmlformats.org/officeDocument/2006/relationships/header" Target="header4.xml"/><Relationship Id="rId27" Type="http://schemas.openxmlformats.org/officeDocument/2006/relationships/hyperlink" Target="https://undocs.org/fr/CEDAW/C/PSWG/85/1" TargetMode="External"/><Relationship Id="rId43" Type="http://schemas.openxmlformats.org/officeDocument/2006/relationships/hyperlink" Target="https://undocs.org/fr/A/RES/51/20" TargetMode="External"/><Relationship Id="rId48" Type="http://schemas.openxmlformats.org/officeDocument/2006/relationships/hyperlink" Target="https://undocs.org/fr/CEDAW/C/CHN-MAC/9" TargetMode="External"/><Relationship Id="rId64" Type="http://schemas.openxmlformats.org/officeDocument/2006/relationships/hyperlink" Target="https://undocs.org/fr/CEDAW/C/NIC/PCO/7-10" TargetMode="External"/><Relationship Id="rId69" Type="http://schemas.openxmlformats.org/officeDocument/2006/relationships/hyperlink" Target="https://undocs.org/fr/CEDAW/C/85/D/152/2019" TargetMode="External"/><Relationship Id="rId113" Type="http://schemas.openxmlformats.org/officeDocument/2006/relationships/hyperlink" Target="https://undocs.org/fr/CEDAW/C/NER/5" TargetMode="External"/><Relationship Id="rId118" Type="http://schemas.microsoft.com/office/2011/relationships/people" Target="people.xml"/><Relationship Id="rId80" Type="http://schemas.openxmlformats.org/officeDocument/2006/relationships/hyperlink" Target="https://undocs.org/fr/CEDAW/C/JAM/8" TargetMode="External"/><Relationship Id="rId85" Type="http://schemas.openxmlformats.org/officeDocument/2006/relationships/hyperlink" Target="https://undocs.org/fr/CEDAW/C/NIC/PCO/7-10" TargetMode="External"/><Relationship Id="rId12" Type="http://schemas.openxmlformats.org/officeDocument/2006/relationships/comments" Target="comments.xml"/><Relationship Id="rId17" Type="http://schemas.openxmlformats.org/officeDocument/2006/relationships/footer" Target="footer1.xml"/><Relationship Id="rId33" Type="http://schemas.openxmlformats.org/officeDocument/2006/relationships/hyperlink" Target="https://undocs.org/fr/CEDAW/C/ESP/CO/9" TargetMode="External"/><Relationship Id="rId38" Type="http://schemas.openxmlformats.org/officeDocument/2006/relationships/hyperlink" Target="https://undocs.org/fr/CEDAW/C/MDA/FCO/6" TargetMode="External"/><Relationship Id="rId59" Type="http://schemas.openxmlformats.org/officeDocument/2006/relationships/hyperlink" Target="https://undocs.org/fr/CEDAW/C/BTN/CO/10" TargetMode="External"/><Relationship Id="rId103" Type="http://schemas.openxmlformats.org/officeDocument/2006/relationships/hyperlink" Target="https://undocs.org/fr/CEDAW/C/MDV/FCO/6" TargetMode="External"/><Relationship Id="rId108" Type="http://schemas.openxmlformats.org/officeDocument/2006/relationships/hyperlink" Target="https://undocs.org/fr/CEDAW/C/87/1" TargetMode="External"/><Relationship Id="rId54" Type="http://schemas.openxmlformats.org/officeDocument/2006/relationships/hyperlink" Target="https://undocs.org/fr/CEDAW/C/TLS/4" TargetMode="External"/><Relationship Id="rId70" Type="http://schemas.openxmlformats.org/officeDocument/2006/relationships/hyperlink" Target="https://undocs.org/fr/CEDAW/C/86/D/139/2018" TargetMode="External"/><Relationship Id="rId75" Type="http://schemas.openxmlformats.org/officeDocument/2006/relationships/hyperlink" Target="https://undocs.org/fr/CEDAW/C/86/1" TargetMode="External"/><Relationship Id="rId91" Type="http://schemas.openxmlformats.org/officeDocument/2006/relationships/hyperlink" Target="https://undocs.org/fr/CEDAW/C/NIC/PCO/7-10" TargetMode="External"/><Relationship Id="rId96" Type="http://schemas.openxmlformats.org/officeDocument/2006/relationships/hyperlink" Target="https://undocs.org/fr/CEDAW/C/NIC/CO/7-10"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5.xml"/><Relationship Id="rId28" Type="http://schemas.openxmlformats.org/officeDocument/2006/relationships/hyperlink" Target="https://undocs.org/fr/CEDAW/C/CHN/CO/9" TargetMode="External"/><Relationship Id="rId49" Type="http://schemas.openxmlformats.org/officeDocument/2006/relationships/hyperlink" Target="https://undocs.org/fr/CEDAW/C/DEU/9" TargetMode="External"/><Relationship Id="rId114" Type="http://schemas.openxmlformats.org/officeDocument/2006/relationships/hyperlink" Target="https://undocs.org/fr/CEDAW/C/OMN/4"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undocs.org/fr/CEDAW/C/STP/CO/1-5" TargetMode="External"/><Relationship Id="rId44" Type="http://schemas.openxmlformats.org/officeDocument/2006/relationships/hyperlink" Target="https://undocs.org/fr/CEDAW/C/UKR/CO/9" TargetMode="External"/><Relationship Id="rId52" Type="http://schemas.openxmlformats.org/officeDocument/2006/relationships/hyperlink" Target="https://undocs.org/fr/CEDAW/C/SVK/7" TargetMode="External"/><Relationship Id="rId60" Type="http://schemas.openxmlformats.org/officeDocument/2006/relationships/hyperlink" Target="https://undocs.org/fr/CEDAW/C/FRA/CO/9" TargetMode="External"/><Relationship Id="rId65" Type="http://schemas.openxmlformats.org/officeDocument/2006/relationships/hyperlink" Target="https://undocs.org/fr/CEDAW/C/PHL/CO/9" TargetMode="External"/><Relationship Id="rId73" Type="http://schemas.openxmlformats.org/officeDocument/2006/relationships/hyperlink" Target="https://undocs.org/fr/CEDAW/C/63/D/60/2013" TargetMode="External"/><Relationship Id="rId78" Type="http://schemas.openxmlformats.org/officeDocument/2006/relationships/hyperlink" Target="https://undocs.org/fr/CEDAW/C/FRA/9" TargetMode="External"/><Relationship Id="rId81" Type="http://schemas.openxmlformats.org/officeDocument/2006/relationships/hyperlink" Target="https://undocs.org/fr/CEDAW/C/MWI/8" TargetMode="External"/><Relationship Id="rId86" Type="http://schemas.openxmlformats.org/officeDocument/2006/relationships/hyperlink" Target="https://undocs.org/fr/CEDAW/C/NIC/CO/7-10" TargetMode="External"/><Relationship Id="rId94" Type="http://schemas.openxmlformats.org/officeDocument/2006/relationships/hyperlink" Target="https://undocs.org/fr/CEDAW/C/GRC/CO/8-9" TargetMode="External"/><Relationship Id="rId99" Type="http://schemas.openxmlformats.org/officeDocument/2006/relationships/hyperlink" Target="https://undocs.org/fr/CEDAW/C/TJK/CO/7" TargetMode="External"/><Relationship Id="rId101" Type="http://schemas.openxmlformats.org/officeDocument/2006/relationships/hyperlink" Target="https://undocs.org/fr/CEDAW/C/ECU/FCO/1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eader" Target="header2.xml"/><Relationship Id="rId39" Type="http://schemas.openxmlformats.org/officeDocument/2006/relationships/hyperlink" Target="https://undocs.org/fr/CEDAW/C/85/D/146/2019" TargetMode="External"/><Relationship Id="rId109" Type="http://schemas.openxmlformats.org/officeDocument/2006/relationships/hyperlink" Target="https://undocs.org/fr/CEDAW/C/CAR/6" TargetMode="External"/><Relationship Id="rId34" Type="http://schemas.openxmlformats.org/officeDocument/2006/relationships/hyperlink" Target="https://undocs.org/fr/CEDAW/C/TLS/CO/4" TargetMode="External"/><Relationship Id="rId50" Type="http://schemas.openxmlformats.org/officeDocument/2006/relationships/hyperlink" Target="https://undocs.org/fr/CEDAW/C/ISL/9" TargetMode="External"/><Relationship Id="rId55" Type="http://schemas.openxmlformats.org/officeDocument/2006/relationships/hyperlink" Target="https://undocs.org/fr/CEDAW/C/VEN/9" TargetMode="External"/><Relationship Id="rId76" Type="http://schemas.openxmlformats.org/officeDocument/2006/relationships/hyperlink" Target="https://undocs.org/fr/CEDAW/C/ALB/5" TargetMode="External"/><Relationship Id="rId97" Type="http://schemas.openxmlformats.org/officeDocument/2006/relationships/hyperlink" Target="https://undocs.org/fr/CEDAW/C/NER/CO/5" TargetMode="External"/><Relationship Id="rId104" Type="http://schemas.openxmlformats.org/officeDocument/2006/relationships/hyperlink" Target="https://undocs.org/fr/CEDAW/C/87/D/158/2020" TargetMode="External"/><Relationship Id="rId7" Type="http://schemas.openxmlformats.org/officeDocument/2006/relationships/settings" Target="settings.xml"/><Relationship Id="rId71" Type="http://schemas.openxmlformats.org/officeDocument/2006/relationships/hyperlink" Target="https://undocs.org/fr/CEDAW/C/86/D/127/2018" TargetMode="External"/><Relationship Id="rId92" Type="http://schemas.openxmlformats.org/officeDocument/2006/relationships/hyperlink" Target="https://undocs.org/fr/CEDAW/C/CAR/CO/6" TargetMode="External"/><Relationship Id="rId2" Type="http://schemas.openxmlformats.org/officeDocument/2006/relationships/customXml" Target="../customXml/item2.xml"/><Relationship Id="rId29" Type="http://schemas.openxmlformats.org/officeDocument/2006/relationships/hyperlink" Target="https://undocs.org/fr/CEDAW/C/DEU/CO/9" TargetMode="External"/><Relationship Id="rId24" Type="http://schemas.openxmlformats.org/officeDocument/2006/relationships/footer" Target="footer4.xml"/><Relationship Id="rId40" Type="http://schemas.openxmlformats.org/officeDocument/2006/relationships/hyperlink" Target="https://undocs.org/fr/CEDAW/C/85/D/173/2021" TargetMode="External"/><Relationship Id="rId45" Type="http://schemas.openxmlformats.org/officeDocument/2006/relationships/hyperlink" Target="https://undocs.org/fr/CEDAW/C/85/1" TargetMode="External"/><Relationship Id="rId66" Type="http://schemas.openxmlformats.org/officeDocument/2006/relationships/hyperlink" Target="https://undocs.org/fr/CEDAW/C/URY/CO/10" TargetMode="External"/><Relationship Id="rId87" Type="http://schemas.openxmlformats.org/officeDocument/2006/relationships/hyperlink" Target="https://undocs.org/fr/CEDAW/C/COD/QPR/EP/1" TargetMode="External"/><Relationship Id="rId110" Type="http://schemas.openxmlformats.org/officeDocument/2006/relationships/hyperlink" Target="https://undocs.org/fr/CEDAW/C/DJI/4-5" TargetMode="External"/><Relationship Id="rId115" Type="http://schemas.openxmlformats.org/officeDocument/2006/relationships/hyperlink" Target="https://undocs.org/fr/CEDAW/C/TJK/7" TargetMode="External"/><Relationship Id="rId61" Type="http://schemas.openxmlformats.org/officeDocument/2006/relationships/hyperlink" Target="https://undocs.org/fr/CEDAW/C/GTM/CO/10" TargetMode="External"/><Relationship Id="rId82" Type="http://schemas.openxmlformats.org/officeDocument/2006/relationships/hyperlink" Target="https://undocs.org/fr/CEDAW/C/NIC/7-10" TargetMode="External"/><Relationship Id="rId19" Type="http://schemas.openxmlformats.org/officeDocument/2006/relationships/header" Target="header3.xml"/><Relationship Id="rId14" Type="http://schemas.microsoft.com/office/2016/09/relationships/commentsIds" Target="commentsIds.xml"/><Relationship Id="rId30" Type="http://schemas.openxmlformats.org/officeDocument/2006/relationships/hyperlink" Target="https://undocs.org/fr/CEDAW/C/ISL/CO/9" TargetMode="External"/><Relationship Id="rId35" Type="http://schemas.openxmlformats.org/officeDocument/2006/relationships/hyperlink" Target="https://undocs.org/fr/CEDAW/C/VEN/CO/9" TargetMode="External"/><Relationship Id="rId56" Type="http://schemas.openxmlformats.org/officeDocument/2006/relationships/hyperlink" Target="https://undocs.org/fr/CEDAW/C/86/1" TargetMode="External"/><Relationship Id="rId77" Type="http://schemas.openxmlformats.org/officeDocument/2006/relationships/hyperlink" Target="https://undocs.org/fr/CEDAW/C/BTN/10" TargetMode="External"/><Relationship Id="rId100" Type="http://schemas.openxmlformats.org/officeDocument/2006/relationships/hyperlink" Target="https://undocs.org/fr/CEDAW/C/COD/QPR/EP/1" TargetMode="External"/><Relationship Id="rId105" Type="http://schemas.openxmlformats.org/officeDocument/2006/relationships/hyperlink" Target="https://undocs.org/fr/CEDAW/C/87/D/165/2021" TargetMode="External"/><Relationship Id="rId8" Type="http://schemas.openxmlformats.org/officeDocument/2006/relationships/webSettings" Target="webSettings.xml"/><Relationship Id="rId51" Type="http://schemas.openxmlformats.org/officeDocument/2006/relationships/hyperlink" Target="https://undocs.org/fr/CEDAW/C/STP/1-5" TargetMode="External"/><Relationship Id="rId72" Type="http://schemas.openxmlformats.org/officeDocument/2006/relationships/hyperlink" Target="https://undocs.org/fr/CEDAW/C/67/D/75/2014" TargetMode="External"/><Relationship Id="rId93" Type="http://schemas.openxmlformats.org/officeDocument/2006/relationships/hyperlink" Target="https://undocs.org/fr/CEDAW/C/DJI/CO/4-5" TargetMode="External"/><Relationship Id="rId98" Type="http://schemas.openxmlformats.org/officeDocument/2006/relationships/hyperlink" Target="https://undocs.org/fr/CEDAW/C/OMN/CO/4" TargetMode="Externa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hyperlink" Target="https://undocs.org/fr/CEDAW/C/CHN/9" TargetMode="External"/><Relationship Id="rId67" Type="http://schemas.openxmlformats.org/officeDocument/2006/relationships/hyperlink" Target="https://undocs.org/fr/CEDAW/C/KGZ/FCO/5" TargetMode="External"/><Relationship Id="rId116" Type="http://schemas.openxmlformats.org/officeDocument/2006/relationships/hyperlink" Target="https://undocs.org/fr/CEDAW/C/TKM/6" TargetMode="External"/><Relationship Id="rId20" Type="http://schemas.openxmlformats.org/officeDocument/2006/relationships/footer" Target="footer2.xml"/><Relationship Id="rId41" Type="http://schemas.openxmlformats.org/officeDocument/2006/relationships/hyperlink" Target="https://undocs.org/fr/CEDAW/C/85/D/150/2019" TargetMode="External"/><Relationship Id="rId62" Type="http://schemas.openxmlformats.org/officeDocument/2006/relationships/hyperlink" Target="https://undocs.org/fr/CEDAW/C/JAM/CO/8" TargetMode="External"/><Relationship Id="rId83" Type="http://schemas.openxmlformats.org/officeDocument/2006/relationships/hyperlink" Target="https://undocs.org/fr/CEDAW/C/PHL/9" TargetMode="External"/><Relationship Id="rId88" Type="http://schemas.openxmlformats.org/officeDocument/2006/relationships/hyperlink" Target="https://undocs.org/fr/A/67/222" TargetMode="External"/><Relationship Id="rId111" Type="http://schemas.openxmlformats.org/officeDocument/2006/relationships/hyperlink" Target="https://undocs.org/fr/CEDAW/C/GRC/8-9" TargetMode="External"/><Relationship Id="rId15" Type="http://schemas.microsoft.com/office/2018/08/relationships/commentsExtensible" Target="commentsExtensible.xml"/><Relationship Id="rId36" Type="http://schemas.openxmlformats.org/officeDocument/2006/relationships/hyperlink" Target="https://undocs.org/fr/CEDAW/C/BIH/FCO/6" TargetMode="External"/><Relationship Id="rId57" Type="http://schemas.openxmlformats.org/officeDocument/2006/relationships/hyperlink" Target="https://undocs.org/fr/CEDAW/C/PSWG/86/1" TargetMode="External"/><Relationship Id="rId106" Type="http://schemas.openxmlformats.org/officeDocument/2006/relationships/hyperlink" Target="https://undocs.org/fr/CEDAW/C/87/D/157/2020"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SED%2F86%2F36250&amp;Lang=en" TargetMode="External"/><Relationship Id="rId13" Type="http://schemas.openxmlformats.org/officeDocument/2006/relationships/hyperlink" Target="http://www.ohchr.org/sites/default/files/documents/hrbodies/cedaw/activities/CEDAW-Submission-to-HLPF-2024.pdf" TargetMode="External"/><Relationship Id="rId3" Type="http://schemas.openxmlformats.org/officeDocument/2006/relationships/hyperlink" Target="http://www.ohchr.org/en/treaty-bodies/cedaw/activities" TargetMode="External"/><Relationship Id="rId7" Type="http://schemas.openxmlformats.org/officeDocument/2006/relationships/hyperlink" Target="https://tbinternet.ohchr.org/_layouts/15/treatybodyexternal/Download.aspx?symbolno=INT%2FCEDAW%2FSED%2F86%2F36249&amp;Lang=en" TargetMode="External"/><Relationship Id="rId12" Type="http://schemas.openxmlformats.org/officeDocument/2006/relationships/hyperlink" Target="http://www.ohchr.org/sites/default/files/documents/issues/women/edvaw/statement-2024-03-08-edvaw.pdf" TargetMode="External"/><Relationship Id="rId2" Type="http://schemas.openxmlformats.org/officeDocument/2006/relationships/hyperlink" Target="https://tbinternet.ohchr.org/_layouts/15/treatybodyexternal/Download.aspx?symbolno=INT%2FCEDAW%2FSED%2F85%2F35524&amp;Lang=en" TargetMode="External"/><Relationship Id="rId1" Type="http://schemas.openxmlformats.org/officeDocument/2006/relationships/hyperlink" Target="https://tbinternet.ohchr.org/_layouts/15/treatybodyexternal/Download.aspx?symbolno=INT%2FCEDAW%2FSED%2F85%2F35523&amp;Lang=en" TargetMode="External"/><Relationship Id="rId6" Type="http://schemas.openxmlformats.org/officeDocument/2006/relationships/hyperlink" Target="http://www.ohchr.org/en/treaty-bodies/cedaw/activities" TargetMode="External"/><Relationship Id="rId11" Type="http://schemas.openxmlformats.org/officeDocument/2006/relationships/hyperlink" Target="http://www.ohchr.org/en/statements/2024/02/gaza-when-mothers-have-bury-least-7700-children-very-basic-principles-are" TargetMode="External"/><Relationship Id="rId5" Type="http://schemas.openxmlformats.org/officeDocument/2006/relationships/hyperlink" Target="http://www.ohchr.org/en/press-releases/2023/10/un-womens-rights-committee-deplores-withdrawal-nicaraguan-ambassador-public" TargetMode="External"/><Relationship Id="rId10" Type="http://schemas.openxmlformats.org/officeDocument/2006/relationships/hyperlink" Target="http://www.ohchr.org/en/press-releases/2024/02/afghanistan-talibans-arbitrary-arrests-and-detention-women-and-girls-over" TargetMode="External"/><Relationship Id="rId4" Type="http://schemas.openxmlformats.org/officeDocument/2006/relationships/hyperlink" Target="http://www.ohchr.org/sites/default/files/documents/hrbodies/cedaw/statements/CEDAW-Statement-International-Day-Girl-Child%202023.pdf" TargetMode="External"/><Relationship Id="rId9" Type="http://schemas.openxmlformats.org/officeDocument/2006/relationships/hyperlink" Target="http://www.ohchr.org/en/treaty-bodies/cedaw/activit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purl.org/dc/terms/"/>
    <ds:schemaRef ds:uri="http://schemas.microsoft.com/office/2006/documentManagement/types"/>
    <ds:schemaRef ds:uri="http://purl.org/dc/elements/1.1/"/>
    <ds:schemaRef ds:uri="http://purl.org/dc/dcmitype/"/>
    <ds:schemaRef ds:uri="32aca14f-6975-493a-b86a-2ec1bd8de72a"/>
    <ds:schemaRef ds:uri="http://www.w3.org/XML/1998/namespace"/>
    <ds:schemaRef ds:uri="985ec44e-1bab-4c0b-9df0-6ba128686fc9"/>
    <ds:schemaRef ds:uri="http://schemas.microsoft.com/office/2006/metadata/properties"/>
    <ds:schemaRef ds:uri="http://schemas.microsoft.com/office/infopath/2007/PartnerControls"/>
    <ds:schemaRef ds:uri="http://schemas.openxmlformats.org/package/2006/metadata/core-properties"/>
    <ds:schemaRef ds:uri="41c8501f-7554-4cfe-b76f-88ff51cf7baf"/>
  </ds:schemaRefs>
</ds:datastoreItem>
</file>

<file path=customXml/itemProps3.xml><?xml version="1.0" encoding="utf-8"?>
<ds:datastoreItem xmlns:ds="http://schemas.openxmlformats.org/officeDocument/2006/customXml" ds:itemID="{C8058F0A-7189-4FF5-91DC-F6E463CAEC92}">
  <ds:schemaRefs>
    <ds:schemaRef ds:uri="http://schemas.openxmlformats.org/officeDocument/2006/bibliography"/>
  </ds:schemaRefs>
</ds:datastoreItem>
</file>

<file path=customXml/itemProps4.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11883</Words>
  <Characters>67739</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2024-05-09T20:58:00Z</cp:lastPrinted>
  <dcterms:created xsi:type="dcterms:W3CDTF">2024-05-09T20:58:00Z</dcterms:created>
  <dcterms:modified xsi:type="dcterms:W3CDTF">2024-05-09T20:58:00Z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2406741F</vt:lpwstr>
  </property>
  <property fmtid="{D5CDD505-2E9C-101B-9397-08002B2CF9AE}" pid="3" name="ODSRefJobNo">
    <vt:lpwstr>2410044F</vt:lpwstr>
  </property>
  <property fmtid="{D5CDD505-2E9C-101B-9397-08002B2CF9AE}" pid="4" name="Symbol1">
    <vt:lpwstr>A/79/38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Rapport du Comité pour l’élimination de la discrimination à l’égard des femmes_x000d_</vt:lpwstr>
  </property>
  <property fmtid="{D5CDD505-2E9C-101B-9397-08002B2CF9AE}" pid="12" name="Supplement Title 2">
    <vt:lpwstr>Quatre-vingt-cinquième session_x000d_</vt:lpwstr>
  </property>
  <property fmtid="{D5CDD505-2E9C-101B-9397-08002B2CF9AE}" pid="13" name="Supplement Title 3">
    <vt:lpwstr>Quatre-vingt-sixième session_x000d_</vt:lpwstr>
  </property>
  <property fmtid="{D5CDD505-2E9C-101B-9397-08002B2CF9AE}" pid="14" name="Supplement Title 4">
    <vt:lpwstr>Quatre-vingt-septième session_x000d_</vt:lpwstr>
  </property>
</Properties>
</file>