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007D" w:rsidRDefault="00AA007D" w:rsidP="00AA007D">
      <w:pPr>
        <w:spacing w:line="240" w:lineRule="auto"/>
        <w:jc w:val="left"/>
        <w:rPr>
          <w:szCs w:val="6"/>
        </w:rPr>
        <w:sectPr w:rsidR="00AA007D" w:rsidSect="00AA007D">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F625E1" w:rsidRPr="00DC7DBD" w:rsidRDefault="00F625E1" w:rsidP="00F625E1">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DC7DBD">
        <w:rPr>
          <w:rtl/>
        </w:rPr>
        <w:t>اللجنة المعنية بالقضاء على التمييز ض</w:t>
      </w:r>
      <w:bookmarkStart w:id="1" w:name="TmpSave"/>
      <w:bookmarkEnd w:id="1"/>
      <w:r w:rsidRPr="00DC7DBD">
        <w:rPr>
          <w:rtl/>
        </w:rPr>
        <w:t>د المرأة</w:t>
      </w:r>
    </w:p>
    <w:p w:rsidR="00F625E1" w:rsidRPr="00DC7DBD" w:rsidRDefault="00F625E1" w:rsidP="00F625E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DC7DBD">
        <w:rPr>
          <w:rtl/>
        </w:rPr>
        <w:t>الدورة السابعة والثلاثون</w:t>
      </w:r>
    </w:p>
    <w:p w:rsidR="00F625E1" w:rsidRPr="00DC7DBD" w:rsidRDefault="00F625E1" w:rsidP="00F625E1">
      <w:pPr>
        <w:tabs>
          <w:tab w:val="left" w:pos="662"/>
          <w:tab w:val="left" w:pos="1267"/>
          <w:tab w:val="left" w:pos="1987"/>
          <w:tab w:val="left" w:pos="2650"/>
        </w:tabs>
        <w:rPr>
          <w:rtl/>
        </w:rPr>
      </w:pPr>
      <w:r w:rsidRPr="00DC7DBD">
        <w:rPr>
          <w:rtl/>
        </w:rPr>
        <w:t>15 كانون الثاني/يناير</w:t>
      </w:r>
      <w:r>
        <w:rPr>
          <w:rFonts w:hint="cs"/>
          <w:rtl/>
        </w:rPr>
        <w:t xml:space="preserve"> </w:t>
      </w:r>
      <w:r w:rsidRPr="00DC7DBD">
        <w:rPr>
          <w:rtl/>
        </w:rPr>
        <w:t>-</w:t>
      </w:r>
      <w:r>
        <w:rPr>
          <w:rFonts w:hint="cs"/>
          <w:rtl/>
        </w:rPr>
        <w:t xml:space="preserve"> </w:t>
      </w:r>
      <w:r w:rsidRPr="00DC7DBD">
        <w:rPr>
          <w:rtl/>
        </w:rPr>
        <w:t>2 شباط/فبراير 2007</w:t>
      </w:r>
    </w:p>
    <w:p w:rsidR="00F625E1" w:rsidRDefault="00F625E1" w:rsidP="00F625E1">
      <w:pPr>
        <w:pStyle w:val="SingleTxt"/>
        <w:spacing w:after="0" w:line="120" w:lineRule="exact"/>
        <w:rPr>
          <w:rFonts w:hint="cs"/>
          <w:sz w:val="10"/>
          <w:rtl/>
        </w:rPr>
      </w:pPr>
    </w:p>
    <w:p w:rsidR="00F625E1" w:rsidRDefault="00F625E1" w:rsidP="00F625E1">
      <w:pPr>
        <w:pStyle w:val="SingleTxt"/>
        <w:spacing w:after="0" w:line="120" w:lineRule="exact"/>
        <w:rPr>
          <w:rFonts w:hint="cs"/>
          <w:sz w:val="10"/>
          <w:rtl/>
        </w:rPr>
      </w:pPr>
    </w:p>
    <w:p w:rsidR="00F625E1" w:rsidRPr="004E0BBF" w:rsidRDefault="00F625E1" w:rsidP="00F625E1">
      <w:pPr>
        <w:pStyle w:val="SingleTxt"/>
        <w:spacing w:after="0" w:line="120" w:lineRule="exact"/>
        <w:rPr>
          <w:rFonts w:hint="cs"/>
          <w:sz w:val="10"/>
          <w:rtl/>
        </w:rPr>
      </w:pPr>
    </w:p>
    <w:p w:rsidR="00F625E1" w:rsidRDefault="00F625E1" w:rsidP="00F625E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التعليقات الختامية للجنة المعنية بالقضاء على التمييز ضد المرأة:</w:t>
      </w:r>
      <w:r>
        <w:rPr>
          <w:rFonts w:hint="eastAsia"/>
          <w:rtl/>
        </w:rPr>
        <w:t> </w:t>
      </w:r>
      <w:r>
        <w:rPr>
          <w:rFonts w:hint="cs"/>
          <w:rtl/>
        </w:rPr>
        <w:t>كولومبيا</w:t>
      </w:r>
    </w:p>
    <w:p w:rsidR="00F625E1" w:rsidRPr="004E0BBF" w:rsidRDefault="00F625E1" w:rsidP="00F625E1">
      <w:pPr>
        <w:pStyle w:val="SingleTxt"/>
        <w:spacing w:after="0" w:line="120" w:lineRule="exact"/>
        <w:rPr>
          <w:rFonts w:hint="cs"/>
          <w:sz w:val="10"/>
          <w:rtl/>
        </w:rPr>
      </w:pPr>
    </w:p>
    <w:p w:rsidR="00F625E1" w:rsidRPr="004E0BBF" w:rsidRDefault="00F625E1" w:rsidP="00F625E1">
      <w:pPr>
        <w:pStyle w:val="SingleTxt"/>
        <w:rPr>
          <w:rFonts w:hint="cs"/>
          <w:rtl/>
        </w:rPr>
      </w:pPr>
      <w:r>
        <w:rPr>
          <w:rFonts w:hint="cs"/>
          <w:rtl/>
        </w:rPr>
        <w:t xml:space="preserve">1 </w:t>
      </w:r>
      <w:r w:rsidRPr="004E0BBF">
        <w:rPr>
          <w:rFonts w:hint="cs"/>
          <w:rtl/>
        </w:rPr>
        <w:t>-</w:t>
      </w:r>
      <w:r w:rsidRPr="004E0BBF">
        <w:tab/>
      </w:r>
      <w:r w:rsidRPr="004E0BBF">
        <w:rPr>
          <w:rFonts w:hint="cs"/>
          <w:rtl/>
        </w:rPr>
        <w:t xml:space="preserve">نظرت اللجنة في تقرير كولومبيا الدوري الجامع للتقريرين الخامس والسادس </w:t>
      </w:r>
      <w:r w:rsidRPr="004E0BBF">
        <w:rPr>
          <w:rFonts w:hint="cs"/>
          <w:bCs/>
          <w:rtl/>
        </w:rPr>
        <w:t>(</w:t>
      </w:r>
      <w:r w:rsidRPr="004E0BBF">
        <w:rPr>
          <w:bCs/>
        </w:rPr>
        <w:t>CEDAW/C/COL/5-6</w:t>
      </w:r>
      <w:r w:rsidRPr="004E0BBF">
        <w:rPr>
          <w:rFonts w:hint="cs"/>
          <w:bCs/>
          <w:rtl/>
        </w:rPr>
        <w:t>)</w:t>
      </w:r>
      <w:r w:rsidRPr="004E0BBF">
        <w:rPr>
          <w:rFonts w:hint="cs"/>
          <w:rtl/>
        </w:rPr>
        <w:t xml:space="preserve"> في جلستيها 769 و</w:t>
      </w:r>
      <w:r>
        <w:rPr>
          <w:rFonts w:hint="cs"/>
          <w:rtl/>
        </w:rPr>
        <w:t xml:space="preserve"> </w:t>
      </w:r>
      <w:r w:rsidRPr="004E0BBF">
        <w:rPr>
          <w:rFonts w:hint="cs"/>
          <w:rtl/>
        </w:rPr>
        <w:t>770 المعقودتين في 25 كانون الثاني/يناير 2007 (</w:t>
      </w:r>
      <w:r>
        <w:rPr>
          <w:rFonts w:hint="cs"/>
          <w:rtl/>
        </w:rPr>
        <w:t>ا</w:t>
      </w:r>
      <w:r w:rsidRPr="004E0BBF">
        <w:rPr>
          <w:rFonts w:hint="cs"/>
          <w:rtl/>
        </w:rPr>
        <w:t xml:space="preserve">نظر </w:t>
      </w:r>
      <w:r w:rsidRPr="004E0BBF">
        <w:rPr>
          <w:bCs/>
        </w:rPr>
        <w:t>CEDAW/C/SR.769</w:t>
      </w:r>
      <w:r w:rsidRPr="00CA2495">
        <w:rPr>
          <w:rFonts w:hint="cs"/>
          <w:b/>
          <w:rtl/>
        </w:rPr>
        <w:t xml:space="preserve"> و </w:t>
      </w:r>
      <w:r w:rsidRPr="004E0BBF">
        <w:rPr>
          <w:bCs/>
        </w:rPr>
        <w:t>770</w:t>
      </w:r>
      <w:r w:rsidRPr="004E0BBF">
        <w:rPr>
          <w:rFonts w:hint="cs"/>
          <w:bCs/>
          <w:rtl/>
        </w:rPr>
        <w:t>)</w:t>
      </w:r>
      <w:r w:rsidRPr="004E0BBF">
        <w:rPr>
          <w:rFonts w:hint="cs"/>
          <w:rtl/>
        </w:rPr>
        <w:t>. وترد القا</w:t>
      </w:r>
      <w:r w:rsidR="0025574A">
        <w:rPr>
          <w:rFonts w:hint="cs"/>
          <w:rtl/>
        </w:rPr>
        <w:t>ئمة التي أعدتها اللجنة بالمسائل</w:t>
      </w:r>
      <w:r w:rsidR="0025574A">
        <w:rPr>
          <w:rFonts w:hint="eastAsia"/>
          <w:rtl/>
        </w:rPr>
        <w:t> </w:t>
      </w:r>
      <w:r w:rsidRPr="004E0BBF">
        <w:rPr>
          <w:rFonts w:hint="cs"/>
          <w:rtl/>
        </w:rPr>
        <w:t xml:space="preserve">والأسئلة في الوثيقة </w:t>
      </w:r>
      <w:r w:rsidRPr="004E0BBF">
        <w:t>CEDAW/C/COL/Q/6</w:t>
      </w:r>
      <w:r w:rsidRPr="004E0BBF">
        <w:rPr>
          <w:rFonts w:hint="cs"/>
          <w:rtl/>
        </w:rPr>
        <w:t xml:space="preserve">، وترد ردود كولومبيا في الوثيقة </w:t>
      </w:r>
      <w:r w:rsidRPr="004E0BBF">
        <w:t>CEDAW/C/COL/Q/6/Add.1</w:t>
      </w:r>
      <w:r>
        <w:rPr>
          <w:rFonts w:hint="cs"/>
          <w:rtl/>
        </w:rPr>
        <w:t>.</w:t>
      </w:r>
    </w:p>
    <w:p w:rsidR="00F625E1" w:rsidRPr="004E0BBF" w:rsidRDefault="00F625E1" w:rsidP="00F625E1">
      <w:pPr>
        <w:pStyle w:val="SingleTxt"/>
        <w:spacing w:after="0" w:line="120" w:lineRule="exact"/>
        <w:rPr>
          <w:rFonts w:hint="cs"/>
          <w:bCs/>
          <w:sz w:val="10"/>
          <w:rtl/>
        </w:rPr>
      </w:pPr>
    </w:p>
    <w:p w:rsidR="00F625E1" w:rsidRPr="004E0BBF" w:rsidRDefault="00F625E1" w:rsidP="00F625E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4E0BBF">
        <w:rPr>
          <w:rFonts w:hint="cs"/>
          <w:rtl/>
        </w:rPr>
        <w:t>مقدمة</w:t>
      </w:r>
    </w:p>
    <w:p w:rsidR="00F625E1" w:rsidRPr="004E0BBF" w:rsidRDefault="00F625E1" w:rsidP="00F625E1">
      <w:pPr>
        <w:pStyle w:val="SingleTxt"/>
        <w:rPr>
          <w:rFonts w:hint="cs"/>
          <w:rtl/>
          <w:lang w:bidi="ar-EG"/>
        </w:rPr>
      </w:pPr>
      <w:r w:rsidRPr="004E0BBF">
        <w:rPr>
          <w:rFonts w:hint="cs"/>
          <w:rtl/>
          <w:lang w:bidi="ar-EG"/>
        </w:rPr>
        <w:t>2</w:t>
      </w:r>
      <w:r>
        <w:rPr>
          <w:rFonts w:hint="cs"/>
          <w:rtl/>
          <w:lang w:bidi="ar-EG"/>
        </w:rPr>
        <w:t xml:space="preserve"> </w:t>
      </w:r>
      <w:r w:rsidRPr="004E0BBF">
        <w:rPr>
          <w:rFonts w:hint="cs"/>
          <w:rtl/>
          <w:lang w:bidi="ar-EG"/>
        </w:rPr>
        <w:t>-</w:t>
      </w:r>
      <w:r>
        <w:rPr>
          <w:rFonts w:hint="cs"/>
          <w:rtl/>
          <w:lang w:bidi="ar-EG"/>
        </w:rPr>
        <w:tab/>
      </w:r>
      <w:r w:rsidRPr="004E0BBF">
        <w:rPr>
          <w:rFonts w:hint="cs"/>
          <w:rtl/>
          <w:lang w:bidi="ar-EG"/>
        </w:rPr>
        <w:t xml:space="preserve">تشكر اللجنة الدولة الطرف على تقريرها الدوري الجامع للتقريرين الخامس والسادس الذي اتبعت فيه المبادئ التوجيهية للجنة بشأن إعداد التقارير الدورية. وتلاحظ اللجنة جودة التقرير </w:t>
      </w:r>
      <w:r>
        <w:rPr>
          <w:rFonts w:hint="cs"/>
          <w:rtl/>
          <w:lang w:bidi="ar-EG"/>
        </w:rPr>
        <w:t xml:space="preserve">وثراءه </w:t>
      </w:r>
      <w:r w:rsidRPr="004E0BBF">
        <w:rPr>
          <w:rFonts w:hint="cs"/>
          <w:rtl/>
          <w:lang w:bidi="ar-EG"/>
        </w:rPr>
        <w:t>بالمعلومات ومراع</w:t>
      </w:r>
      <w:r>
        <w:rPr>
          <w:rFonts w:hint="cs"/>
          <w:rtl/>
          <w:lang w:bidi="ar-EG"/>
        </w:rPr>
        <w:t xml:space="preserve">اته </w:t>
      </w:r>
      <w:r w:rsidRPr="004E0BBF">
        <w:rPr>
          <w:rFonts w:hint="cs"/>
          <w:rtl/>
          <w:lang w:bidi="ar-EG"/>
        </w:rPr>
        <w:t>للتوصيات العامة للجنة. وتشكر اللجنة أيضا الدولة الطرف على ردودها الخطية على قائمة المسائل والأسئلة التي أثارها الفريق العامل لما</w:t>
      </w:r>
      <w:r>
        <w:rPr>
          <w:rFonts w:hint="cs"/>
          <w:rtl/>
          <w:lang w:bidi="ar-EG"/>
        </w:rPr>
        <w:t> </w:t>
      </w:r>
      <w:r w:rsidRPr="004E0BBF">
        <w:rPr>
          <w:rFonts w:hint="cs"/>
          <w:rtl/>
          <w:lang w:bidi="ar-EG"/>
        </w:rPr>
        <w:t>قبل الدورة</w:t>
      </w:r>
      <w:r>
        <w:rPr>
          <w:rFonts w:hint="cs"/>
          <w:rtl/>
          <w:lang w:bidi="ar-EG"/>
        </w:rPr>
        <w:t>،</w:t>
      </w:r>
      <w:r w:rsidRPr="004E0BBF">
        <w:rPr>
          <w:rFonts w:hint="cs"/>
          <w:rtl/>
          <w:lang w:bidi="ar-EG"/>
        </w:rPr>
        <w:t xml:space="preserve"> وعلى العرض الشفوي الذي قدمته وا</w:t>
      </w:r>
      <w:r>
        <w:rPr>
          <w:rFonts w:hint="cs"/>
          <w:rtl/>
          <w:lang w:bidi="ar-EG"/>
        </w:rPr>
        <w:t>لإ</w:t>
      </w:r>
      <w:r w:rsidRPr="004E0BBF">
        <w:rPr>
          <w:rFonts w:hint="cs"/>
          <w:rtl/>
          <w:lang w:bidi="ar-EG"/>
        </w:rPr>
        <w:t>يضاحات الأخرى التي أضافتها ردا</w:t>
      </w:r>
      <w:r>
        <w:rPr>
          <w:rFonts w:hint="cs"/>
          <w:rtl/>
          <w:lang w:bidi="ar-EG"/>
        </w:rPr>
        <w:t>ً</w:t>
      </w:r>
      <w:r w:rsidRPr="004E0BBF">
        <w:rPr>
          <w:rFonts w:hint="cs"/>
          <w:rtl/>
          <w:lang w:bidi="ar-EG"/>
        </w:rPr>
        <w:t xml:space="preserve"> على الأسئلة التي طرحتها اللجنة شفويا.</w:t>
      </w:r>
    </w:p>
    <w:p w:rsidR="00F625E1" w:rsidRPr="004E0BBF" w:rsidRDefault="00F625E1" w:rsidP="00F625E1">
      <w:pPr>
        <w:pStyle w:val="SingleTxt"/>
        <w:rPr>
          <w:rFonts w:hint="cs"/>
          <w:rtl/>
          <w:lang w:bidi="ar-EG"/>
        </w:rPr>
      </w:pPr>
      <w:r w:rsidRPr="004E0BBF">
        <w:rPr>
          <w:rFonts w:hint="cs"/>
          <w:rtl/>
          <w:lang w:bidi="ar-EG"/>
        </w:rPr>
        <w:t>3</w:t>
      </w:r>
      <w:r>
        <w:rPr>
          <w:rFonts w:hint="cs"/>
          <w:rtl/>
          <w:lang w:bidi="ar-EG"/>
        </w:rPr>
        <w:t xml:space="preserve"> </w:t>
      </w:r>
      <w:r w:rsidRPr="004E0BBF">
        <w:rPr>
          <w:rFonts w:hint="cs"/>
          <w:rtl/>
          <w:lang w:bidi="ar-EG"/>
        </w:rPr>
        <w:t>-</w:t>
      </w:r>
      <w:r>
        <w:rPr>
          <w:rFonts w:hint="cs"/>
          <w:rtl/>
          <w:lang w:bidi="ar-EG"/>
        </w:rPr>
        <w:tab/>
      </w:r>
      <w:r w:rsidRPr="004E0BBF">
        <w:rPr>
          <w:rFonts w:hint="cs"/>
          <w:rtl/>
          <w:lang w:bidi="ar-EG"/>
        </w:rPr>
        <w:t xml:space="preserve">وتثني اللجنة على الدولة الطرف </w:t>
      </w:r>
      <w:r>
        <w:rPr>
          <w:rFonts w:hint="cs"/>
          <w:rtl/>
          <w:lang w:bidi="ar-EG"/>
        </w:rPr>
        <w:t>لإ</w:t>
      </w:r>
      <w:r w:rsidRPr="004E0BBF">
        <w:rPr>
          <w:rFonts w:hint="cs"/>
          <w:rtl/>
          <w:lang w:bidi="ar-EG"/>
        </w:rPr>
        <w:t>يفادها وفد</w:t>
      </w:r>
      <w:r>
        <w:rPr>
          <w:rFonts w:hint="cs"/>
          <w:rtl/>
          <w:lang w:bidi="ar-EG"/>
        </w:rPr>
        <w:t>ا</w:t>
      </w:r>
      <w:r w:rsidRPr="004E0BBF">
        <w:rPr>
          <w:rFonts w:hint="cs"/>
          <w:rtl/>
          <w:lang w:bidi="ar-EG"/>
        </w:rPr>
        <w:t xml:space="preserve"> رفيع المستوى برئاسة المستشار الرئاسي لشؤون </w:t>
      </w:r>
      <w:r>
        <w:rPr>
          <w:rFonts w:hint="cs"/>
          <w:rtl/>
          <w:lang w:bidi="ar-EG"/>
        </w:rPr>
        <w:t>إنصاف المرأة</w:t>
      </w:r>
      <w:r w:rsidRPr="004E0BBF">
        <w:rPr>
          <w:rFonts w:hint="cs"/>
          <w:rtl/>
          <w:lang w:bidi="ar-EG"/>
        </w:rPr>
        <w:t>، وعضوية نا</w:t>
      </w:r>
      <w:r>
        <w:rPr>
          <w:rFonts w:hint="cs"/>
          <w:rtl/>
          <w:lang w:bidi="ar-EG"/>
        </w:rPr>
        <w:t>ئ</w:t>
      </w:r>
      <w:r w:rsidRPr="004E0BBF">
        <w:rPr>
          <w:rFonts w:hint="cs"/>
          <w:rtl/>
          <w:lang w:bidi="ar-EG"/>
        </w:rPr>
        <w:t>ب وز</w:t>
      </w:r>
      <w:r>
        <w:rPr>
          <w:rFonts w:hint="cs"/>
          <w:rtl/>
          <w:lang w:bidi="ar-EG"/>
        </w:rPr>
        <w:t xml:space="preserve">ير </w:t>
      </w:r>
      <w:r w:rsidRPr="004E0BBF">
        <w:rPr>
          <w:rFonts w:hint="cs"/>
          <w:rtl/>
          <w:lang w:bidi="ar-EG"/>
        </w:rPr>
        <w:t xml:space="preserve">الداخلية </w:t>
      </w:r>
      <w:r>
        <w:rPr>
          <w:rFonts w:hint="cs"/>
          <w:rtl/>
          <w:lang w:bidi="ar-EG"/>
        </w:rPr>
        <w:t>والعدل</w:t>
      </w:r>
      <w:r w:rsidRPr="004E0BBF">
        <w:rPr>
          <w:rFonts w:hint="cs"/>
          <w:rtl/>
          <w:lang w:bidi="ar-EG"/>
        </w:rPr>
        <w:t>، و</w:t>
      </w:r>
      <w:r>
        <w:rPr>
          <w:rFonts w:hint="cs"/>
          <w:rtl/>
          <w:lang w:bidi="ar-EG"/>
        </w:rPr>
        <w:t>نائب وزير الصحة والرعاية ونائب وزير الضمان الاجتماعي لشؤون علاقات العمل</w:t>
      </w:r>
      <w:r w:rsidRPr="004E0BBF">
        <w:rPr>
          <w:rFonts w:hint="cs"/>
          <w:rtl/>
          <w:lang w:bidi="ar-EG"/>
        </w:rPr>
        <w:t xml:space="preserve">، ومسؤولين كبار من وزارات وبرامج </w:t>
      </w:r>
      <w:r>
        <w:rPr>
          <w:rFonts w:hint="cs"/>
          <w:rtl/>
          <w:lang w:bidi="ar-EG"/>
        </w:rPr>
        <w:t>تنفيذية أخرى، وممثل</w:t>
      </w:r>
      <w:r w:rsidRPr="004E0BBF">
        <w:rPr>
          <w:rFonts w:hint="cs"/>
          <w:rtl/>
          <w:lang w:bidi="ar-EG"/>
        </w:rPr>
        <w:t xml:space="preserve"> عن المجتمع المدني.</w:t>
      </w:r>
    </w:p>
    <w:p w:rsidR="00F625E1" w:rsidRDefault="00F625E1" w:rsidP="00F625E1">
      <w:pPr>
        <w:pStyle w:val="SingleTxt"/>
        <w:rPr>
          <w:rFonts w:hint="cs"/>
          <w:rtl/>
          <w:lang w:bidi="ar-EG"/>
        </w:rPr>
      </w:pPr>
      <w:r w:rsidRPr="004E0BBF">
        <w:rPr>
          <w:rFonts w:hint="cs"/>
          <w:rtl/>
          <w:lang w:bidi="ar-EG"/>
        </w:rPr>
        <w:t>4</w:t>
      </w:r>
      <w:r>
        <w:rPr>
          <w:rFonts w:hint="cs"/>
          <w:rtl/>
          <w:lang w:bidi="ar-EG"/>
        </w:rPr>
        <w:t xml:space="preserve"> </w:t>
      </w:r>
      <w:r w:rsidRPr="004E0BBF">
        <w:rPr>
          <w:rFonts w:hint="cs"/>
          <w:rtl/>
          <w:lang w:bidi="ar-EG"/>
        </w:rPr>
        <w:t>-</w:t>
      </w:r>
      <w:r>
        <w:rPr>
          <w:rFonts w:hint="cs"/>
          <w:rtl/>
          <w:lang w:bidi="ar-EG"/>
        </w:rPr>
        <w:tab/>
      </w:r>
      <w:r w:rsidRPr="004E0BBF">
        <w:rPr>
          <w:rFonts w:hint="cs"/>
          <w:rtl/>
          <w:lang w:bidi="ar-EG"/>
        </w:rPr>
        <w:t>وتنظر اللجنة بعين الارتياح لح</w:t>
      </w:r>
      <w:r>
        <w:rPr>
          <w:rFonts w:hint="cs"/>
          <w:rtl/>
          <w:lang w:bidi="ar-EG"/>
        </w:rPr>
        <w:t>ُ</w:t>
      </w:r>
      <w:r w:rsidRPr="004E0BBF">
        <w:rPr>
          <w:rFonts w:hint="cs"/>
          <w:rtl/>
          <w:lang w:bidi="ar-EG"/>
        </w:rPr>
        <w:t>سن استعدادات هذا الوفد الكبير و</w:t>
      </w:r>
      <w:r>
        <w:rPr>
          <w:rFonts w:hint="cs"/>
          <w:rtl/>
          <w:lang w:bidi="ar-EG"/>
        </w:rPr>
        <w:t xml:space="preserve">لحُسن تنسيق الردود، </w:t>
      </w:r>
      <w:r w:rsidRPr="004E0BBF">
        <w:rPr>
          <w:rFonts w:hint="cs"/>
          <w:rtl/>
          <w:lang w:bidi="ar-EG"/>
        </w:rPr>
        <w:t>الأمر الذي أسهم في تهيئة حوار بناء وصريح وشامل بينه وبين وأعضاء اللجنة</w:t>
      </w:r>
      <w:r>
        <w:rPr>
          <w:rFonts w:hint="cs"/>
          <w:rtl/>
          <w:lang w:bidi="ar-EG"/>
        </w:rPr>
        <w:t>،</w:t>
      </w:r>
      <w:r w:rsidRPr="004E0BBF">
        <w:rPr>
          <w:rFonts w:hint="cs"/>
          <w:rtl/>
          <w:lang w:bidi="ar-EG"/>
        </w:rPr>
        <w:t xml:space="preserve"> وسل</w:t>
      </w:r>
      <w:r>
        <w:rPr>
          <w:rFonts w:hint="cs"/>
          <w:rtl/>
          <w:lang w:bidi="ar-EG"/>
        </w:rPr>
        <w:t>ّ</w:t>
      </w:r>
      <w:r w:rsidRPr="004E0BBF">
        <w:rPr>
          <w:rFonts w:hint="cs"/>
          <w:rtl/>
          <w:lang w:bidi="ar-EG"/>
        </w:rPr>
        <w:t>ط مزيدا من الأضواء على الحالة الحقيقية للمرأة في كولومبيا.</w:t>
      </w:r>
    </w:p>
    <w:p w:rsidR="00F625E1" w:rsidRPr="004E0BBF" w:rsidRDefault="00F625E1" w:rsidP="00F625E1">
      <w:pPr>
        <w:pStyle w:val="SingleTxt"/>
        <w:rPr>
          <w:rFonts w:hint="cs"/>
          <w:rtl/>
          <w:lang w:bidi="ar-EG"/>
        </w:rPr>
      </w:pPr>
      <w:r w:rsidRPr="004E0BBF">
        <w:rPr>
          <w:rFonts w:hint="cs"/>
          <w:rtl/>
          <w:lang w:bidi="ar-EG"/>
        </w:rPr>
        <w:t>5</w:t>
      </w:r>
      <w:r>
        <w:rPr>
          <w:rFonts w:hint="cs"/>
          <w:rtl/>
          <w:lang w:bidi="ar-EG"/>
        </w:rPr>
        <w:t xml:space="preserve"> </w:t>
      </w:r>
      <w:r w:rsidRPr="004E0BBF">
        <w:rPr>
          <w:rFonts w:hint="cs"/>
          <w:rtl/>
          <w:lang w:bidi="ar-EG"/>
        </w:rPr>
        <w:t>-</w:t>
      </w:r>
      <w:r>
        <w:rPr>
          <w:rFonts w:hint="cs"/>
          <w:rtl/>
          <w:lang w:bidi="ar-EG"/>
        </w:rPr>
        <w:tab/>
        <w:t>و</w:t>
      </w:r>
      <w:r w:rsidRPr="004E0BBF">
        <w:rPr>
          <w:rFonts w:hint="cs"/>
          <w:rtl/>
          <w:lang w:bidi="ar-EG"/>
        </w:rPr>
        <w:t>تثني اللجنة على الدولة الطرف لتصديقها في 23 كانون الثاني/يناير 2007 على البروتوكول الاختياري.</w:t>
      </w:r>
    </w:p>
    <w:p w:rsidR="00F625E1" w:rsidRPr="004E0BBF" w:rsidRDefault="00F625E1" w:rsidP="00F625E1">
      <w:pPr>
        <w:pStyle w:val="SingleTxt"/>
        <w:spacing w:after="0" w:line="120" w:lineRule="exact"/>
        <w:rPr>
          <w:rFonts w:hint="cs"/>
          <w:bCs/>
          <w:sz w:val="10"/>
          <w:rtl/>
          <w:lang w:bidi="ar-EG"/>
        </w:rPr>
      </w:pPr>
    </w:p>
    <w:p w:rsidR="00F625E1" w:rsidRPr="004E0BBF" w:rsidRDefault="00F625E1" w:rsidP="00F625E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Pr="004E0BBF">
        <w:rPr>
          <w:rFonts w:hint="cs"/>
          <w:rtl/>
          <w:lang w:bidi="ar-EG"/>
        </w:rPr>
        <w:t>الجوانب ا</w:t>
      </w:r>
      <w:r>
        <w:rPr>
          <w:rFonts w:hint="cs"/>
          <w:rtl/>
          <w:lang w:bidi="ar-EG"/>
        </w:rPr>
        <w:t>لإ</w:t>
      </w:r>
      <w:r w:rsidRPr="004E0BBF">
        <w:rPr>
          <w:rFonts w:hint="cs"/>
          <w:rtl/>
          <w:lang w:bidi="ar-EG"/>
        </w:rPr>
        <w:t>يجابية</w:t>
      </w:r>
    </w:p>
    <w:p w:rsidR="00F625E1" w:rsidRPr="004E0BBF" w:rsidRDefault="00F625E1" w:rsidP="00F625E1">
      <w:pPr>
        <w:pStyle w:val="SingleTxt"/>
        <w:rPr>
          <w:rFonts w:hint="cs"/>
          <w:rtl/>
          <w:lang w:bidi="ar-EG"/>
        </w:rPr>
      </w:pPr>
      <w:r w:rsidRPr="004E0BBF">
        <w:rPr>
          <w:rFonts w:hint="cs"/>
          <w:rtl/>
          <w:lang w:bidi="ar-EG"/>
        </w:rPr>
        <w:t>6</w:t>
      </w:r>
      <w:r>
        <w:rPr>
          <w:rFonts w:hint="cs"/>
          <w:rtl/>
          <w:lang w:bidi="ar-EG"/>
        </w:rPr>
        <w:t xml:space="preserve"> </w:t>
      </w:r>
      <w:r w:rsidRPr="004E0BBF">
        <w:rPr>
          <w:rFonts w:hint="cs"/>
          <w:rtl/>
          <w:lang w:bidi="ar-EG"/>
        </w:rPr>
        <w:t>-</w:t>
      </w:r>
      <w:r>
        <w:rPr>
          <w:rFonts w:hint="cs"/>
          <w:rtl/>
          <w:lang w:bidi="ar-EG"/>
        </w:rPr>
        <w:tab/>
      </w:r>
      <w:r w:rsidRPr="004E0BBF">
        <w:rPr>
          <w:rFonts w:hint="cs"/>
          <w:rtl/>
          <w:lang w:bidi="ar-EG"/>
        </w:rPr>
        <w:t>تلاحظ اللجنة مع الارتياح ما أحرزته الدولة الطرف منذ أن تم النظر في تقريرها السابق في عام 1999، من تقدم صوب القضاء على التمييز ضد المرأة وتعزيز المساواة بين الجنسين، بما في ذلك اعتماد العديد من القوانين، والخطط ا</w:t>
      </w:r>
      <w:r>
        <w:rPr>
          <w:rFonts w:hint="cs"/>
          <w:rtl/>
          <w:lang w:bidi="ar-EG"/>
        </w:rPr>
        <w:t>لا</w:t>
      </w:r>
      <w:r w:rsidRPr="004E0BBF">
        <w:rPr>
          <w:rFonts w:hint="cs"/>
          <w:rtl/>
          <w:lang w:bidi="ar-EG"/>
        </w:rPr>
        <w:t xml:space="preserve">ستراتيجية، والبرامج والمشاريع الملموسة بخصوص العديد مما تتضمنه الاتفاقية من أحكام بشأن قطاعي التعليم والصحة فضلا عما يتعلق منها بإشراك المرأة في اتخاذ القرارات. وترحب اللجنة أيضا بالمساهمة الهامة المقدمة من المحاكم والجهاز القضائي من أجل مساواة المرأة بالرجل وتمكينها من التمتع </w:t>
      </w:r>
      <w:r>
        <w:rPr>
          <w:rFonts w:hint="cs"/>
          <w:rtl/>
          <w:lang w:bidi="ar-EG"/>
        </w:rPr>
        <w:t>بحقوقها</w:t>
      </w:r>
      <w:r>
        <w:rPr>
          <w:rFonts w:hint="eastAsia"/>
          <w:rtl/>
          <w:lang w:bidi="ar-EG"/>
        </w:rPr>
        <w:t> </w:t>
      </w:r>
      <w:r w:rsidRPr="004E0BBF">
        <w:rPr>
          <w:rFonts w:hint="cs"/>
          <w:rtl/>
          <w:lang w:bidi="ar-EG"/>
        </w:rPr>
        <w:t>الإنسانية.</w:t>
      </w:r>
    </w:p>
    <w:p w:rsidR="00F625E1" w:rsidRPr="004E0BBF" w:rsidRDefault="00F625E1" w:rsidP="00F625E1">
      <w:pPr>
        <w:pStyle w:val="SingleTxt"/>
        <w:rPr>
          <w:rFonts w:hint="cs"/>
          <w:rtl/>
          <w:lang w:bidi="ar-EG"/>
        </w:rPr>
      </w:pPr>
      <w:r w:rsidRPr="004E0BBF">
        <w:rPr>
          <w:rFonts w:hint="cs"/>
          <w:rtl/>
          <w:lang w:bidi="ar-EG"/>
        </w:rPr>
        <w:t>7</w:t>
      </w:r>
      <w:r>
        <w:rPr>
          <w:rFonts w:hint="cs"/>
          <w:rtl/>
          <w:lang w:bidi="ar-EG"/>
        </w:rPr>
        <w:t xml:space="preserve"> </w:t>
      </w:r>
      <w:r w:rsidRPr="004E0BBF">
        <w:rPr>
          <w:rFonts w:hint="cs"/>
          <w:rtl/>
          <w:lang w:bidi="ar-EG"/>
        </w:rPr>
        <w:t>-</w:t>
      </w:r>
      <w:r>
        <w:rPr>
          <w:rFonts w:hint="cs"/>
          <w:rtl/>
          <w:lang w:bidi="ar-EG"/>
        </w:rPr>
        <w:tab/>
      </w:r>
      <w:r w:rsidRPr="004E0BBF">
        <w:rPr>
          <w:rFonts w:hint="cs"/>
          <w:rtl/>
          <w:lang w:bidi="ar-EG"/>
        </w:rPr>
        <w:t>وتلاحظ اللجنة مع الارتياح اعتماد وتنفيذ</w:t>
      </w:r>
      <w:r>
        <w:rPr>
          <w:rFonts w:hint="cs"/>
          <w:rtl/>
          <w:lang w:bidi="ar-EG"/>
        </w:rPr>
        <w:t>:</w:t>
      </w:r>
      <w:r w:rsidRPr="004E0BBF">
        <w:rPr>
          <w:rFonts w:hint="cs"/>
          <w:rtl/>
          <w:lang w:bidi="ar-EG"/>
        </w:rPr>
        <w:t xml:space="preserve"> قانون الحصص (القانون 581 لسنة 2000) الذي يكفل للمرأة ما لا يقل عن 30 في المائة من التعيينات </w:t>
      </w:r>
      <w:r>
        <w:rPr>
          <w:rFonts w:hint="cs"/>
          <w:rtl/>
          <w:lang w:bidi="ar-EG"/>
        </w:rPr>
        <w:t xml:space="preserve">الاختيارية </w:t>
      </w:r>
      <w:r w:rsidRPr="004E0BBF">
        <w:rPr>
          <w:rFonts w:hint="cs"/>
          <w:rtl/>
          <w:lang w:bidi="ar-EG"/>
        </w:rPr>
        <w:t>في أعلى مناصب اتخاذ القرارات ومناصب الإدارة العليا في جميع الكيانات العامة؛ والخطة الإستراتيجية للدفاع عن حقوق المرأة في الجهاز القضائي لكولومبيا، 2006-2010</w:t>
      </w:r>
      <w:r>
        <w:rPr>
          <w:rFonts w:hint="cs"/>
          <w:rtl/>
          <w:lang w:bidi="ar-EG"/>
        </w:rPr>
        <w:t xml:space="preserve">؛ والاتفاق الوطني للإنصاف بين المرأة بالرجل المؤرخ </w:t>
      </w:r>
      <w:r>
        <w:rPr>
          <w:rFonts w:hint="eastAsia"/>
          <w:rtl/>
          <w:lang w:bidi="ar-EG"/>
        </w:rPr>
        <w:t>تشرين</w:t>
      </w:r>
      <w:r>
        <w:rPr>
          <w:rtl/>
          <w:lang w:bidi="ar-EG"/>
        </w:rPr>
        <w:t xml:space="preserve"> الأول/أكتوبر </w:t>
      </w:r>
      <w:r>
        <w:rPr>
          <w:rFonts w:hint="cs"/>
          <w:rtl/>
          <w:lang w:bidi="ar-EG"/>
        </w:rPr>
        <w:t>2003.</w:t>
      </w:r>
      <w:r w:rsidRPr="004E0BBF">
        <w:rPr>
          <w:rFonts w:hint="cs"/>
          <w:rtl/>
          <w:lang w:bidi="ar-EG"/>
        </w:rPr>
        <w:t xml:space="preserve"> وهي ترحب أيضا بتعميم المنظور الجنساني في الخطة الإنمائية الوطنية للفترة 2006-2010 التي تشمل أيضا فصلا عن تحقيق المساواة للمرأة.</w:t>
      </w:r>
    </w:p>
    <w:p w:rsidR="00F625E1" w:rsidRPr="004E0BBF" w:rsidRDefault="00F625E1" w:rsidP="00F625E1">
      <w:pPr>
        <w:pStyle w:val="SingleTxt"/>
        <w:rPr>
          <w:rFonts w:hint="cs"/>
          <w:rtl/>
          <w:lang w:bidi="ar-EG"/>
        </w:rPr>
      </w:pPr>
      <w:r w:rsidRPr="004E0BBF">
        <w:rPr>
          <w:rFonts w:hint="cs"/>
          <w:rtl/>
          <w:lang w:bidi="ar-EG"/>
        </w:rPr>
        <w:t>8</w:t>
      </w:r>
      <w:r>
        <w:rPr>
          <w:rFonts w:hint="cs"/>
          <w:rtl/>
          <w:lang w:bidi="ar-EG"/>
        </w:rPr>
        <w:t xml:space="preserve"> </w:t>
      </w:r>
      <w:r w:rsidRPr="004E0BBF">
        <w:rPr>
          <w:rFonts w:hint="cs"/>
          <w:rtl/>
          <w:lang w:bidi="ar-EG"/>
        </w:rPr>
        <w:t>-</w:t>
      </w:r>
      <w:r>
        <w:rPr>
          <w:rFonts w:hint="cs"/>
          <w:rtl/>
          <w:lang w:bidi="ar-EG"/>
        </w:rPr>
        <w:tab/>
      </w:r>
      <w:r w:rsidRPr="004E0BBF">
        <w:rPr>
          <w:rFonts w:hint="cs"/>
          <w:rtl/>
          <w:lang w:bidi="ar-EG"/>
        </w:rPr>
        <w:t>وتثني اللجنة على ا</w:t>
      </w:r>
      <w:r>
        <w:rPr>
          <w:rFonts w:hint="cs"/>
          <w:rtl/>
          <w:lang w:bidi="ar-EG"/>
        </w:rPr>
        <w:t>لدولة الطرف ل</w:t>
      </w:r>
      <w:r w:rsidRPr="004E0BBF">
        <w:rPr>
          <w:rFonts w:hint="cs"/>
          <w:rtl/>
          <w:lang w:bidi="ar-EG"/>
        </w:rPr>
        <w:t>لتقدم الهام الذي أحرزته في إنشاء وتعزيز أطر للسياسة العامة وآليات مؤسسية للتصدي للعنف المستشري في البلد بما في ذلك جميع أشكال العنف ضد المرأة، وزيادة الاهتمام بالمشردين داخليا وبخاصة النساء والأطفال. وتهنئ اللجنة أيضا الدولة الطرف على ما بذلته من جهود على المستوي</w:t>
      </w:r>
      <w:r>
        <w:rPr>
          <w:rFonts w:hint="cs"/>
          <w:rtl/>
          <w:lang w:bidi="ar-EG"/>
        </w:rPr>
        <w:t>ي</w:t>
      </w:r>
      <w:r w:rsidRPr="004E0BBF">
        <w:rPr>
          <w:rFonts w:hint="cs"/>
          <w:rtl/>
          <w:lang w:bidi="ar-EG"/>
        </w:rPr>
        <w:t>ن الوطني والدولي</w:t>
      </w:r>
      <w:r>
        <w:rPr>
          <w:rFonts w:hint="cs"/>
          <w:rtl/>
          <w:lang w:bidi="ar-EG"/>
        </w:rPr>
        <w:t xml:space="preserve">، لتعزيز </w:t>
      </w:r>
      <w:r w:rsidRPr="004E0BBF">
        <w:rPr>
          <w:rFonts w:hint="cs"/>
          <w:rtl/>
          <w:lang w:bidi="ar-EG"/>
        </w:rPr>
        <w:t>تنفيذ قرار مجلس الأمن 1325 (2000) بشأن المرأة والسلام والأمن.</w:t>
      </w:r>
    </w:p>
    <w:p w:rsidR="00F625E1" w:rsidRPr="00FD1D96" w:rsidRDefault="00F625E1" w:rsidP="00F625E1">
      <w:pPr>
        <w:pStyle w:val="SingleTxt"/>
        <w:spacing w:after="0" w:line="120" w:lineRule="exact"/>
        <w:rPr>
          <w:rFonts w:hint="cs"/>
          <w:bCs/>
          <w:sz w:val="10"/>
          <w:rtl/>
          <w:lang w:bidi="ar-EG"/>
        </w:rPr>
      </w:pPr>
    </w:p>
    <w:p w:rsidR="00F625E1" w:rsidRPr="004E0BBF" w:rsidRDefault="00F625E1" w:rsidP="00F625E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 xml:space="preserve">الشواغل </w:t>
      </w:r>
      <w:r w:rsidRPr="004E0BBF">
        <w:rPr>
          <w:rFonts w:hint="cs"/>
          <w:rtl/>
          <w:lang w:bidi="ar-EG"/>
        </w:rPr>
        <w:t>الرئيسية والتوصيات</w:t>
      </w:r>
    </w:p>
    <w:p w:rsidR="00F625E1" w:rsidRPr="004E0BBF" w:rsidRDefault="00F625E1" w:rsidP="00F625E1">
      <w:pPr>
        <w:pStyle w:val="SingleTxt"/>
        <w:rPr>
          <w:rFonts w:hint="cs"/>
          <w:rtl/>
          <w:lang w:bidi="ar"/>
        </w:rPr>
      </w:pPr>
      <w:r w:rsidRPr="004E0BBF">
        <w:rPr>
          <w:rFonts w:hint="cs"/>
          <w:rtl/>
          <w:lang w:bidi="ar-EG"/>
        </w:rPr>
        <w:t>9</w:t>
      </w:r>
      <w:r w:rsidRPr="00FD1D96">
        <w:rPr>
          <w:rFonts w:hint="cs"/>
          <w:b/>
          <w:rtl/>
          <w:lang w:bidi="ar-EG"/>
        </w:rPr>
        <w:t xml:space="preserve"> </w:t>
      </w:r>
      <w:r w:rsidRPr="004E0BBF">
        <w:rPr>
          <w:rFonts w:hint="cs"/>
          <w:bCs/>
          <w:rtl/>
          <w:lang w:bidi="ar-EG"/>
        </w:rPr>
        <w:t>-</w:t>
      </w:r>
      <w:r>
        <w:rPr>
          <w:rFonts w:hint="cs"/>
          <w:b/>
          <w:rtl/>
          <w:lang w:bidi="ar"/>
        </w:rPr>
        <w:tab/>
      </w:r>
      <w:r>
        <w:rPr>
          <w:rFonts w:hint="cs"/>
          <w:bCs/>
          <w:rtl/>
          <w:lang w:bidi="ar"/>
        </w:rPr>
        <w:t xml:space="preserve">تشير </w:t>
      </w:r>
      <w:r w:rsidRPr="004E0BBF">
        <w:rPr>
          <w:rFonts w:hint="cs"/>
          <w:bCs/>
          <w:rtl/>
          <w:lang w:bidi="ar"/>
        </w:rPr>
        <w:t xml:space="preserve">اللجنة </w:t>
      </w:r>
      <w:r>
        <w:rPr>
          <w:rFonts w:hint="cs"/>
          <w:bCs/>
          <w:rtl/>
          <w:lang w:bidi="ar"/>
        </w:rPr>
        <w:t xml:space="preserve">إلى التـزام </w:t>
      </w:r>
      <w:r w:rsidRPr="004E0BBF">
        <w:rPr>
          <w:rFonts w:hint="cs"/>
          <w:bCs/>
          <w:rtl/>
          <w:lang w:bidi="ar"/>
        </w:rPr>
        <w:t>الدولة الطرف ب</w:t>
      </w:r>
      <w:r>
        <w:rPr>
          <w:rFonts w:hint="cs"/>
          <w:bCs/>
          <w:rtl/>
          <w:lang w:bidi="ar"/>
        </w:rPr>
        <w:t xml:space="preserve">موجب الاتفاقية </w:t>
      </w:r>
      <w:r w:rsidRPr="004E0BBF">
        <w:rPr>
          <w:rFonts w:hint="cs"/>
          <w:bCs/>
          <w:rtl/>
          <w:lang w:bidi="ar"/>
        </w:rPr>
        <w:t xml:space="preserve">بتنفيذ جميع أحكام الاتفاقية بصورة منهجية ومتواصلة، </w:t>
      </w:r>
      <w:r>
        <w:rPr>
          <w:rFonts w:hint="cs"/>
          <w:bCs/>
          <w:rtl/>
          <w:lang w:bidi="ar"/>
        </w:rPr>
        <w:t>و</w:t>
      </w:r>
      <w:r w:rsidRPr="004E0BBF">
        <w:rPr>
          <w:rFonts w:hint="cs"/>
          <w:bCs/>
          <w:rtl/>
          <w:lang w:bidi="ar"/>
        </w:rPr>
        <w:t xml:space="preserve">ترى أن الشواغل والتوصيات الواردة في هذه التعليقات الختامية، </w:t>
      </w:r>
      <w:r>
        <w:rPr>
          <w:rFonts w:hint="cs"/>
          <w:bCs/>
          <w:rtl/>
          <w:lang w:bidi="ar"/>
        </w:rPr>
        <w:t xml:space="preserve">تتطلب </w:t>
      </w:r>
      <w:r w:rsidRPr="004E0BBF">
        <w:rPr>
          <w:rFonts w:hint="cs"/>
          <w:bCs/>
          <w:rtl/>
          <w:lang w:bidi="ar"/>
        </w:rPr>
        <w:t>أن تمنحها الدولة الطرف الأولوية في اهتماماتها من الآن وحتى موعد تقديم تقريرها الدوري المقبل</w:t>
      </w:r>
      <w:r w:rsidRPr="004E0BBF">
        <w:rPr>
          <w:rFonts w:hint="cs"/>
          <w:bCs/>
          <w:rtl/>
          <w:lang w:bidi="ar-EG"/>
        </w:rPr>
        <w:t>.</w:t>
      </w:r>
      <w:r w:rsidRPr="004E0BBF">
        <w:rPr>
          <w:rFonts w:hint="cs"/>
          <w:bCs/>
          <w:rtl/>
          <w:lang w:bidi="ar"/>
        </w:rPr>
        <w:t xml:space="preserve"> وبناء على ذلك، تدعو اللجنة الدولة الطرف إلى أن تركز على هذه المجالات في أنشطتها التنفيذية وأن تقدم تقريرا بشأن الإجراءات التي تتخذها والنتائج التي تحققها في تقريرها الدوري المقبل</w:t>
      </w:r>
      <w:r>
        <w:rPr>
          <w:rFonts w:hint="cs"/>
          <w:bCs/>
          <w:rtl/>
          <w:lang w:bidi="ar"/>
        </w:rPr>
        <w:t>.</w:t>
      </w:r>
    </w:p>
    <w:p w:rsidR="00F625E1" w:rsidRPr="004E0BBF" w:rsidRDefault="00F625E1" w:rsidP="00F625E1">
      <w:pPr>
        <w:pStyle w:val="SingleTxt"/>
        <w:rPr>
          <w:rFonts w:hint="cs"/>
          <w:rtl/>
          <w:lang w:bidi="ar-EG"/>
        </w:rPr>
      </w:pPr>
      <w:r w:rsidRPr="004E0BBF">
        <w:rPr>
          <w:rFonts w:hint="cs"/>
          <w:rtl/>
          <w:lang w:bidi="ar-EG"/>
        </w:rPr>
        <w:t>10</w:t>
      </w:r>
      <w:r>
        <w:rPr>
          <w:rFonts w:hint="cs"/>
          <w:rtl/>
          <w:lang w:bidi="ar-EG"/>
        </w:rPr>
        <w:t xml:space="preserve"> </w:t>
      </w:r>
      <w:r w:rsidRPr="004E0BBF">
        <w:rPr>
          <w:rFonts w:hint="cs"/>
          <w:rtl/>
          <w:lang w:bidi="ar-EG"/>
        </w:rPr>
        <w:t>-</w:t>
      </w:r>
      <w:r>
        <w:rPr>
          <w:rFonts w:hint="cs"/>
          <w:rtl/>
          <w:lang w:bidi="ar-EG"/>
        </w:rPr>
        <w:tab/>
      </w:r>
      <w:r w:rsidRPr="004E0BBF">
        <w:rPr>
          <w:rFonts w:hint="cs"/>
          <w:rtl/>
          <w:lang w:bidi="ar-EG"/>
        </w:rPr>
        <w:t>و</w:t>
      </w:r>
      <w:r>
        <w:rPr>
          <w:rFonts w:hint="cs"/>
          <w:rtl/>
          <w:lang w:bidi="ar-EG"/>
        </w:rPr>
        <w:t xml:space="preserve">إذ </w:t>
      </w:r>
      <w:r w:rsidRPr="004E0BBF">
        <w:rPr>
          <w:rFonts w:hint="cs"/>
          <w:rtl/>
          <w:lang w:bidi="ar-EG"/>
        </w:rPr>
        <w:t xml:space="preserve">تلاحظ اللجنة التدابير التي اتخذتها الدولة الطرف لتعزيز </w:t>
      </w:r>
      <w:r>
        <w:rPr>
          <w:rFonts w:hint="cs"/>
          <w:rtl/>
          <w:lang w:bidi="ar-EG"/>
        </w:rPr>
        <w:t>أ</w:t>
      </w:r>
      <w:r w:rsidRPr="004E0BBF">
        <w:rPr>
          <w:rFonts w:hint="cs"/>
          <w:rtl/>
          <w:lang w:bidi="ar-EG"/>
        </w:rPr>
        <w:t xml:space="preserve">طرها التشريعية، وأطرها الخاصة بالسياسات وأطرها المؤسسية للتصدي لاستمرار العنف في البلد، يساورها القلق إزاء </w:t>
      </w:r>
      <w:r>
        <w:rPr>
          <w:rFonts w:hint="cs"/>
          <w:rtl/>
          <w:lang w:bidi="ar-EG"/>
        </w:rPr>
        <w:t xml:space="preserve">الآثار </w:t>
      </w:r>
      <w:r w:rsidRPr="004E0BBF">
        <w:rPr>
          <w:rFonts w:hint="cs"/>
          <w:rtl/>
          <w:lang w:bidi="ar-EG"/>
        </w:rPr>
        <w:t>المترتب</w:t>
      </w:r>
      <w:r>
        <w:rPr>
          <w:rFonts w:hint="cs"/>
          <w:rtl/>
          <w:lang w:bidi="ar-EG"/>
        </w:rPr>
        <w:t>ة</w:t>
      </w:r>
      <w:r w:rsidRPr="004E0BBF">
        <w:rPr>
          <w:rFonts w:hint="cs"/>
          <w:rtl/>
          <w:lang w:bidi="ar-EG"/>
        </w:rPr>
        <w:t xml:space="preserve"> على أجواء العنف </w:t>
      </w:r>
      <w:r>
        <w:rPr>
          <w:rFonts w:hint="cs"/>
          <w:rtl/>
          <w:lang w:bidi="ar-EG"/>
        </w:rPr>
        <w:t xml:space="preserve">العامة </w:t>
      </w:r>
      <w:r w:rsidRPr="004E0BBF">
        <w:rPr>
          <w:rFonts w:hint="cs"/>
          <w:rtl/>
          <w:lang w:bidi="ar-EG"/>
        </w:rPr>
        <w:t>وانعدام الاستقرار السائدة في كولومبيا</w:t>
      </w:r>
      <w:r>
        <w:rPr>
          <w:rFonts w:hint="cs"/>
          <w:rtl/>
          <w:lang w:bidi="ar-EG"/>
        </w:rPr>
        <w:t xml:space="preserve"> على التنفيذ الكامل للاتفاقية</w:t>
      </w:r>
      <w:r w:rsidRPr="004E0BBF">
        <w:rPr>
          <w:rFonts w:hint="cs"/>
          <w:rtl/>
          <w:lang w:bidi="ar-EG"/>
        </w:rPr>
        <w:t>.</w:t>
      </w:r>
      <w:r>
        <w:rPr>
          <w:rFonts w:hint="cs"/>
          <w:rtl/>
          <w:lang w:bidi="ar-EG"/>
        </w:rPr>
        <w:t xml:space="preserve"> وهي يساورها القلق لأن الخطوات المتخذة ليست كافية، ولأن الحالة السائدة تعرض النساء والفتيات بصورة مستمرة لخطر الوقوع ضحايا لجميع أشكال العنف.</w:t>
      </w:r>
    </w:p>
    <w:p w:rsidR="00F625E1" w:rsidRPr="004E0BBF" w:rsidRDefault="00F625E1" w:rsidP="00F625E1">
      <w:pPr>
        <w:pStyle w:val="SingleTxt"/>
        <w:rPr>
          <w:rFonts w:hint="cs"/>
          <w:bCs/>
          <w:rtl/>
          <w:lang w:bidi="ar-EG"/>
        </w:rPr>
      </w:pPr>
      <w:r w:rsidRPr="00FD1D96">
        <w:rPr>
          <w:rFonts w:hint="cs"/>
          <w:b/>
          <w:rtl/>
          <w:lang w:bidi="ar-EG"/>
        </w:rPr>
        <w:t>11</w:t>
      </w:r>
      <w:r>
        <w:rPr>
          <w:rFonts w:hint="cs"/>
          <w:b/>
          <w:rtl/>
          <w:lang w:bidi="ar-EG"/>
        </w:rPr>
        <w:t xml:space="preserve"> </w:t>
      </w:r>
      <w:r w:rsidRPr="00FD1D96">
        <w:rPr>
          <w:rFonts w:hint="cs"/>
          <w:b/>
          <w:rtl/>
          <w:lang w:bidi="ar-EG"/>
        </w:rPr>
        <w:t>-</w:t>
      </w:r>
      <w:r>
        <w:rPr>
          <w:rFonts w:hint="cs"/>
          <w:bCs/>
          <w:rtl/>
          <w:lang w:bidi="ar-EG"/>
        </w:rPr>
        <w:tab/>
      </w:r>
      <w:r w:rsidRPr="004E0BBF">
        <w:rPr>
          <w:rFonts w:hint="cs"/>
          <w:bCs/>
          <w:rtl/>
          <w:lang w:bidi="ar-EG"/>
        </w:rPr>
        <w:t>وتحث اللجنة الدولة الطرف على زيادة تكثيف جهودها للحد من أجواء العنف وانعدام الاستقرار المستمرة في البلد وإزالتها لتهيئة البيئة المساعدة على تنفيذ الاتفاقية بجميع أحكامها وتمكين المرأة من التمتع بحقوقها الإنسانية. وهي تدعو الدولة الطرف إلى أن تتخذ جميع التدابير اللازمة لمنع وإزالة العنف ضد المرأة سواء كان مصدره أشخاص أو منظمات</w:t>
      </w:r>
      <w:r>
        <w:rPr>
          <w:rFonts w:hint="cs"/>
          <w:bCs/>
          <w:rtl/>
          <w:lang w:bidi="ar-EG"/>
        </w:rPr>
        <w:t>،</w:t>
      </w:r>
      <w:r w:rsidRPr="004E0BBF">
        <w:rPr>
          <w:rFonts w:hint="cs"/>
          <w:bCs/>
          <w:rtl/>
          <w:lang w:bidi="ar-EG"/>
        </w:rPr>
        <w:t xml:space="preserve"> فضلا عن العنف الذي يرتكبه </w:t>
      </w:r>
      <w:r>
        <w:rPr>
          <w:rFonts w:hint="cs"/>
          <w:bCs/>
          <w:rtl/>
          <w:lang w:bidi="ar-EG"/>
        </w:rPr>
        <w:t xml:space="preserve">موظفو </w:t>
      </w:r>
      <w:r w:rsidRPr="004E0BBF">
        <w:rPr>
          <w:rFonts w:hint="cs"/>
          <w:bCs/>
          <w:rtl/>
          <w:lang w:bidi="ar-EG"/>
        </w:rPr>
        <w:t>الدولة على جميع المستويات أو ينشأ عن عمل يقومون به أو يغفلون عن القيام به. وتحث اللجنة الدولة الطرف على أن تتصدى لجذور العنف ضد المرأة وتوسع فرص وصول الضحايا إلى العدالة وبرامج الحماية. وتطلب اللجنة من الدولة الطرف أن تضع آليات للرصد الفعال، وتقي</w:t>
      </w:r>
      <w:r>
        <w:rPr>
          <w:rFonts w:hint="cs"/>
          <w:bCs/>
          <w:rtl/>
          <w:lang w:bidi="ar-EG"/>
        </w:rPr>
        <w:t>ّ</w:t>
      </w:r>
      <w:r w:rsidRPr="004E0BBF">
        <w:rPr>
          <w:rFonts w:hint="cs"/>
          <w:bCs/>
          <w:rtl/>
          <w:lang w:bidi="ar-EG"/>
        </w:rPr>
        <w:t>م بانتظام أثر جميع ما تتخذه من استراتيجيات وتدابير في تحقيق التنفيذ الكامل لأحكام الاتفاقية.</w:t>
      </w:r>
    </w:p>
    <w:p w:rsidR="00F625E1" w:rsidRPr="004E0BBF" w:rsidRDefault="00F625E1" w:rsidP="00F625E1">
      <w:pPr>
        <w:pStyle w:val="SingleTxt"/>
        <w:rPr>
          <w:rFonts w:hint="cs"/>
          <w:rtl/>
          <w:lang w:bidi="ar-EG"/>
        </w:rPr>
      </w:pPr>
      <w:r w:rsidRPr="004E0BBF">
        <w:rPr>
          <w:rFonts w:hint="cs"/>
          <w:rtl/>
          <w:lang w:bidi="ar-EG"/>
        </w:rPr>
        <w:t>12</w:t>
      </w:r>
      <w:r>
        <w:rPr>
          <w:rFonts w:hint="cs"/>
          <w:rtl/>
          <w:lang w:bidi="ar-EG"/>
        </w:rPr>
        <w:t xml:space="preserve"> </w:t>
      </w:r>
      <w:r w:rsidRPr="004E0BBF">
        <w:rPr>
          <w:rFonts w:hint="cs"/>
          <w:rtl/>
          <w:lang w:bidi="ar-EG"/>
        </w:rPr>
        <w:t>-</w:t>
      </w:r>
      <w:r>
        <w:rPr>
          <w:rFonts w:hint="cs"/>
          <w:rtl/>
          <w:lang w:bidi="ar-EG"/>
        </w:rPr>
        <w:tab/>
      </w:r>
      <w:r w:rsidRPr="004E0BBF">
        <w:rPr>
          <w:rFonts w:hint="cs"/>
          <w:rtl/>
          <w:lang w:bidi="ar-EG"/>
        </w:rPr>
        <w:t>وفي حين تلاحظ اللجنة جهود الدولة الطرف لدعم المشردين داخليا من النساء والأطفال، يساورها القلق لأن هذه الفئات</w:t>
      </w:r>
      <w:r>
        <w:rPr>
          <w:rFonts w:hint="cs"/>
          <w:rtl/>
          <w:lang w:bidi="ar-EG"/>
        </w:rPr>
        <w:t>،</w:t>
      </w:r>
      <w:r w:rsidRPr="004E0BBF">
        <w:rPr>
          <w:rFonts w:hint="cs"/>
          <w:rtl/>
          <w:lang w:bidi="ar-EG"/>
        </w:rPr>
        <w:t xml:space="preserve"> وبخاصة النساء اللاتي يرأسن أسرا معيشية</w:t>
      </w:r>
      <w:r>
        <w:rPr>
          <w:rFonts w:hint="cs"/>
          <w:rtl/>
          <w:lang w:bidi="ar-EG"/>
        </w:rPr>
        <w:t>،</w:t>
      </w:r>
      <w:r w:rsidRPr="004E0BBF">
        <w:rPr>
          <w:rFonts w:hint="cs"/>
          <w:rtl/>
          <w:lang w:bidi="ar-EG"/>
        </w:rPr>
        <w:t xml:space="preserve"> لا</w:t>
      </w:r>
      <w:r>
        <w:rPr>
          <w:rFonts w:hint="eastAsia"/>
          <w:rtl/>
          <w:lang w:bidi="ar-EG"/>
        </w:rPr>
        <w:t> </w:t>
      </w:r>
      <w:r w:rsidRPr="004E0BBF">
        <w:rPr>
          <w:rFonts w:hint="cs"/>
          <w:rtl/>
          <w:lang w:bidi="ar-EG"/>
        </w:rPr>
        <w:t>تزال محرومة وضعيفة فيما يتعلق بالوصول إلى الصحة، والتعليم، والخدمات الاجتماعية، و</w:t>
      </w:r>
      <w:r>
        <w:rPr>
          <w:rFonts w:hint="cs"/>
          <w:rtl/>
          <w:lang w:bidi="ar-EG"/>
        </w:rPr>
        <w:t xml:space="preserve">فرص </w:t>
      </w:r>
      <w:r w:rsidRPr="004E0BBF">
        <w:rPr>
          <w:rFonts w:hint="cs"/>
          <w:rtl/>
          <w:lang w:bidi="ar-EG"/>
        </w:rPr>
        <w:t>العمل وغير</w:t>
      </w:r>
      <w:r>
        <w:rPr>
          <w:rFonts w:hint="cs"/>
          <w:rtl/>
          <w:lang w:bidi="ar-EG"/>
        </w:rPr>
        <w:t>ها</w:t>
      </w:r>
      <w:r w:rsidRPr="004E0BBF">
        <w:rPr>
          <w:rFonts w:hint="cs"/>
          <w:rtl/>
          <w:lang w:bidi="ar-EG"/>
        </w:rPr>
        <w:t xml:space="preserve"> من الفرص الاقتصادية، وكذلك من حيث التعرض لجميع أشكال العنف</w:t>
      </w:r>
      <w:r>
        <w:rPr>
          <w:rFonts w:hint="cs"/>
          <w:rtl/>
          <w:lang w:bidi="ar-EG"/>
        </w:rPr>
        <w:t>.</w:t>
      </w:r>
      <w:r w:rsidRPr="004E0BBF">
        <w:rPr>
          <w:rFonts w:hint="cs"/>
          <w:rtl/>
          <w:lang w:bidi="ar-EG"/>
        </w:rPr>
        <w:t xml:space="preserve"> ويساور اللجنة </w:t>
      </w:r>
      <w:r>
        <w:rPr>
          <w:rFonts w:hint="cs"/>
          <w:rtl/>
          <w:lang w:bidi="ar-EG"/>
        </w:rPr>
        <w:t xml:space="preserve">القلق </w:t>
      </w:r>
      <w:r w:rsidRPr="004E0BBF">
        <w:rPr>
          <w:rFonts w:hint="cs"/>
          <w:rtl/>
          <w:lang w:bidi="ar-EG"/>
        </w:rPr>
        <w:t>أيضا بشأن آثار الصراع والتشرد على الحياة الأسرية.</w:t>
      </w:r>
    </w:p>
    <w:p w:rsidR="00F625E1" w:rsidRPr="004E0BBF" w:rsidRDefault="00F625E1" w:rsidP="00F625E1">
      <w:pPr>
        <w:pStyle w:val="SingleTxt"/>
        <w:rPr>
          <w:rFonts w:hint="cs"/>
          <w:rtl/>
          <w:lang w:bidi="ar-EG"/>
        </w:rPr>
      </w:pPr>
      <w:r w:rsidRPr="004E0BBF">
        <w:rPr>
          <w:rFonts w:hint="cs"/>
          <w:rtl/>
          <w:lang w:bidi="ar-EG"/>
        </w:rPr>
        <w:t>13</w:t>
      </w:r>
      <w:r>
        <w:rPr>
          <w:rFonts w:hint="cs"/>
          <w:rtl/>
          <w:lang w:bidi="ar-EG"/>
        </w:rPr>
        <w:t xml:space="preserve"> </w:t>
      </w:r>
      <w:r w:rsidRPr="004E0BBF">
        <w:rPr>
          <w:rFonts w:hint="cs"/>
          <w:rtl/>
          <w:lang w:bidi="ar-EG"/>
        </w:rPr>
        <w:t>-</w:t>
      </w:r>
      <w:r>
        <w:rPr>
          <w:rFonts w:hint="cs"/>
          <w:bCs/>
          <w:rtl/>
          <w:lang w:bidi="ar-EG"/>
        </w:rPr>
        <w:tab/>
      </w:r>
      <w:r w:rsidRPr="004E0BBF">
        <w:rPr>
          <w:rFonts w:hint="cs"/>
          <w:bCs/>
          <w:rtl/>
          <w:lang w:bidi="ar-EG"/>
        </w:rPr>
        <w:t>وتحث اللجنة الدولة الطرف على تكثيف جهودها لتلبية الاحتياجات الخاصة بالمشردين من النساء والأطفال، وضمان وصولهم المتكافئ إلى خدمات الصحة، والتعليم، والخدمات الاجتماعية و</w:t>
      </w:r>
      <w:r>
        <w:rPr>
          <w:rFonts w:hint="cs"/>
          <w:bCs/>
          <w:rtl/>
          <w:lang w:bidi="ar-EG"/>
        </w:rPr>
        <w:t xml:space="preserve">فرص </w:t>
      </w:r>
      <w:r w:rsidRPr="004E0BBF">
        <w:rPr>
          <w:rFonts w:hint="cs"/>
          <w:bCs/>
          <w:rtl/>
          <w:lang w:bidi="ar-EG"/>
        </w:rPr>
        <w:t>العمل وغيرها من الفرص الاقتصادية</w:t>
      </w:r>
      <w:r>
        <w:rPr>
          <w:rFonts w:hint="cs"/>
          <w:bCs/>
          <w:rtl/>
          <w:lang w:bidi="ar-EG"/>
        </w:rPr>
        <w:t>،</w:t>
      </w:r>
      <w:r w:rsidRPr="004E0BBF">
        <w:rPr>
          <w:rFonts w:hint="cs"/>
          <w:bCs/>
          <w:rtl/>
          <w:lang w:bidi="ar-EG"/>
        </w:rPr>
        <w:t xml:space="preserve"> فضلا عن </w:t>
      </w:r>
      <w:r>
        <w:rPr>
          <w:rFonts w:hint="cs"/>
          <w:bCs/>
          <w:rtl/>
          <w:lang w:bidi="ar-EG"/>
        </w:rPr>
        <w:t xml:space="preserve">توفير </w:t>
      </w:r>
      <w:r w:rsidRPr="004E0BBF">
        <w:rPr>
          <w:rFonts w:hint="cs"/>
          <w:bCs/>
          <w:rtl/>
          <w:lang w:bidi="ar-EG"/>
        </w:rPr>
        <w:t xml:space="preserve">الأمن والحماية من جميع أشكال العنف بما في ذلك العنف </w:t>
      </w:r>
      <w:r>
        <w:rPr>
          <w:rFonts w:hint="cs"/>
          <w:bCs/>
          <w:rtl/>
          <w:lang w:bidi="ar-EG"/>
        </w:rPr>
        <w:t>المنـزلي</w:t>
      </w:r>
      <w:r w:rsidRPr="004E0BBF">
        <w:rPr>
          <w:rFonts w:hint="cs"/>
          <w:bCs/>
          <w:rtl/>
          <w:lang w:bidi="ar-EG"/>
        </w:rPr>
        <w:t>.</w:t>
      </w:r>
    </w:p>
    <w:p w:rsidR="00F625E1" w:rsidRPr="004E0BBF" w:rsidRDefault="00F625E1" w:rsidP="00F625E1">
      <w:pPr>
        <w:pStyle w:val="SingleTxt"/>
        <w:rPr>
          <w:rFonts w:hint="cs"/>
          <w:rtl/>
          <w:lang w:bidi="ar-EG"/>
        </w:rPr>
      </w:pPr>
      <w:r w:rsidRPr="004E0BBF">
        <w:rPr>
          <w:rFonts w:hint="cs"/>
          <w:rtl/>
          <w:lang w:bidi="ar-EG"/>
        </w:rPr>
        <w:t>14</w:t>
      </w:r>
      <w:r>
        <w:rPr>
          <w:rFonts w:hint="cs"/>
          <w:rtl/>
          <w:lang w:bidi="ar-EG"/>
        </w:rPr>
        <w:t xml:space="preserve"> </w:t>
      </w:r>
      <w:r w:rsidRPr="004E0BBF">
        <w:rPr>
          <w:rFonts w:hint="cs"/>
          <w:rtl/>
          <w:lang w:bidi="ar-EG"/>
        </w:rPr>
        <w:t>-</w:t>
      </w:r>
      <w:r>
        <w:rPr>
          <w:rFonts w:hint="cs"/>
          <w:rtl/>
          <w:lang w:bidi="ar-EG"/>
        </w:rPr>
        <w:tab/>
      </w:r>
      <w:r w:rsidRPr="004E0BBF">
        <w:rPr>
          <w:rFonts w:hint="cs"/>
          <w:rtl/>
          <w:lang w:bidi="ar-EG"/>
        </w:rPr>
        <w:t xml:space="preserve">ويساور اللجنة القلق </w:t>
      </w:r>
      <w:r>
        <w:rPr>
          <w:rFonts w:hint="cs"/>
          <w:rtl/>
          <w:lang w:bidi="ar-EG"/>
        </w:rPr>
        <w:t>لأ</w:t>
      </w:r>
      <w:r w:rsidRPr="004E0BBF">
        <w:rPr>
          <w:rFonts w:hint="cs"/>
          <w:rtl/>
          <w:lang w:bidi="ar-EG"/>
        </w:rPr>
        <w:t xml:space="preserve">ن مكتب المستشار الرئاسي لشؤون </w:t>
      </w:r>
      <w:r>
        <w:rPr>
          <w:rFonts w:hint="cs"/>
          <w:rtl/>
          <w:lang w:bidi="ar-EG"/>
        </w:rPr>
        <w:t>إنصاف المرأة</w:t>
      </w:r>
      <w:r w:rsidRPr="004E0BBF">
        <w:rPr>
          <w:rFonts w:hint="cs"/>
          <w:rtl/>
          <w:lang w:bidi="ar-EG"/>
        </w:rPr>
        <w:t>، ربما لديه قدرة وموارد غير كافية للاستعانة على نحو فعال ب</w:t>
      </w:r>
      <w:r>
        <w:rPr>
          <w:rFonts w:hint="cs"/>
          <w:rtl/>
          <w:lang w:bidi="ar-EG"/>
        </w:rPr>
        <w:t>ا</w:t>
      </w:r>
      <w:r w:rsidRPr="004E0BBF">
        <w:rPr>
          <w:rFonts w:hint="cs"/>
          <w:rtl/>
          <w:lang w:bidi="ar-EG"/>
        </w:rPr>
        <w:t>ستراتيجية تعميم المنظور الجنساني في جميع قطاعات الحكومة وبخاصة من أجل التنسيق على مستوى المقاطعات والبلديات تنسيقا فعالا في تنفيذ السياسات والبرامج الوطنية انطلاقا من منظور تحقيق المساواة بين الجنسين.</w:t>
      </w:r>
    </w:p>
    <w:p w:rsidR="00F625E1" w:rsidRPr="004E0BBF" w:rsidRDefault="00F625E1" w:rsidP="00F625E1">
      <w:pPr>
        <w:pStyle w:val="SingleTxt"/>
        <w:rPr>
          <w:rFonts w:hint="cs"/>
          <w:bCs/>
          <w:rtl/>
          <w:lang w:bidi="ar-EG"/>
        </w:rPr>
      </w:pPr>
      <w:r w:rsidRPr="00FD1D96">
        <w:rPr>
          <w:rFonts w:hint="cs"/>
          <w:rtl/>
          <w:lang w:bidi="ar-EG"/>
        </w:rPr>
        <w:t>15 -</w:t>
      </w:r>
      <w:r>
        <w:rPr>
          <w:rFonts w:hint="cs"/>
          <w:bCs/>
          <w:rtl/>
          <w:lang w:bidi="ar-EG"/>
        </w:rPr>
        <w:tab/>
      </w:r>
      <w:r w:rsidRPr="004E0BBF">
        <w:rPr>
          <w:rFonts w:hint="cs"/>
          <w:bCs/>
          <w:rtl/>
          <w:lang w:bidi="ar-EG"/>
        </w:rPr>
        <w:t>وتدعو اللجنة الدولة الطرف إلى أن ترصد بعناية قدرة الآليات الوطنية للنهوض بالمرأة على أن تفي على وجه كامل بمسؤولياتها عن تعزيز المساواة بين الجنسين وتمتع المرأة بحقوقها الإنسانية. وهي تشجع الدولة الطرف على تعزيز دور المكتب في تنسيق الاست</w:t>
      </w:r>
      <w:r>
        <w:rPr>
          <w:rFonts w:hint="cs"/>
          <w:bCs/>
          <w:rtl/>
          <w:lang w:bidi="ar-EG"/>
        </w:rPr>
        <w:t>فادة من ا</w:t>
      </w:r>
      <w:r w:rsidRPr="004E0BBF">
        <w:rPr>
          <w:rFonts w:hint="cs"/>
          <w:bCs/>
          <w:rtl/>
          <w:lang w:bidi="ar-EG"/>
        </w:rPr>
        <w:t>ستراتيجية تعميم المنظور الجنساني في جميع قطاعات ومستويات الحكومة. وتوصي اللجنة بخاصة بأن تعزز الدولة الطرف قدرة الآليات الوطنية على أن تنسق على مستوى المقاطعات والبلديات</w:t>
      </w:r>
      <w:r>
        <w:rPr>
          <w:rFonts w:hint="cs"/>
          <w:bCs/>
          <w:rtl/>
          <w:lang w:bidi="ar-EG"/>
        </w:rPr>
        <w:t>،</w:t>
      </w:r>
      <w:r w:rsidRPr="004E0BBF">
        <w:rPr>
          <w:rFonts w:hint="cs"/>
          <w:bCs/>
          <w:rtl/>
          <w:lang w:bidi="ar-EG"/>
        </w:rPr>
        <w:t xml:space="preserve"> تنفيذ مجموعة من السياسات والبرامج والخطط القطاعية، وتنفيذ السياسات والبرامج والخطط الرامية خصيصا إلى تعزيز المساواة بين الجنسين.</w:t>
      </w:r>
    </w:p>
    <w:p w:rsidR="00F625E1" w:rsidRPr="004E0BBF" w:rsidRDefault="00F625E1" w:rsidP="00F625E1">
      <w:pPr>
        <w:pStyle w:val="SingleTxt"/>
        <w:rPr>
          <w:rFonts w:hint="cs"/>
          <w:rtl/>
          <w:lang w:bidi="ar-EG"/>
        </w:rPr>
      </w:pPr>
      <w:r w:rsidRPr="004E0BBF">
        <w:rPr>
          <w:rFonts w:hint="cs"/>
          <w:rtl/>
          <w:lang w:bidi="ar-EG"/>
        </w:rPr>
        <w:t>16</w:t>
      </w:r>
      <w:r>
        <w:rPr>
          <w:rFonts w:hint="cs"/>
          <w:rtl/>
          <w:lang w:bidi="ar-EG"/>
        </w:rPr>
        <w:t xml:space="preserve"> </w:t>
      </w:r>
      <w:r w:rsidRPr="004E0BBF">
        <w:rPr>
          <w:rFonts w:hint="cs"/>
          <w:rtl/>
          <w:lang w:bidi="ar-EG"/>
        </w:rPr>
        <w:t>-</w:t>
      </w:r>
      <w:r>
        <w:rPr>
          <w:rFonts w:hint="cs"/>
          <w:rtl/>
          <w:lang w:bidi="ar-EG"/>
        </w:rPr>
        <w:tab/>
      </w:r>
      <w:r w:rsidRPr="004E0BBF">
        <w:rPr>
          <w:rFonts w:hint="cs"/>
          <w:rtl/>
          <w:lang w:bidi="ar-EG"/>
        </w:rPr>
        <w:t>وفي حين تلاحظ اللجنة أن تعريف الدولة الطرف لمبدأ المساواة بين المرأة والرجل يتماشى مباشرة مع التعريف الوارد في الاتفاقية</w:t>
      </w:r>
      <w:r>
        <w:rPr>
          <w:rFonts w:hint="cs"/>
          <w:rtl/>
          <w:lang w:bidi="ar-EG"/>
        </w:rPr>
        <w:t>،</w:t>
      </w:r>
      <w:r w:rsidRPr="004E0BBF">
        <w:rPr>
          <w:rFonts w:hint="cs"/>
          <w:rtl/>
          <w:lang w:bidi="ar-EG"/>
        </w:rPr>
        <w:t xml:space="preserve"> وأن المحكمة الدستورية في كولومبيا أي</w:t>
      </w:r>
      <w:r>
        <w:rPr>
          <w:rFonts w:hint="cs"/>
          <w:rtl/>
          <w:lang w:bidi="ar-EG"/>
        </w:rPr>
        <w:t>ّ</w:t>
      </w:r>
      <w:r w:rsidRPr="004E0BBF">
        <w:rPr>
          <w:rFonts w:hint="cs"/>
          <w:rtl/>
          <w:lang w:bidi="ar-EG"/>
        </w:rPr>
        <w:t xml:space="preserve">دت هذا التعريف، يساورها القلق </w:t>
      </w:r>
      <w:r>
        <w:rPr>
          <w:rFonts w:hint="cs"/>
          <w:rtl/>
          <w:lang w:bidi="ar-EG"/>
        </w:rPr>
        <w:t xml:space="preserve">لأن إنصاف المرأة، وليس </w:t>
      </w:r>
      <w:r w:rsidRPr="004E0BBF">
        <w:rPr>
          <w:rFonts w:hint="cs"/>
          <w:rtl/>
          <w:lang w:bidi="ar-EG"/>
        </w:rPr>
        <w:t>التعجيل بتحقيق المساواة الفعلية بين المرأة الرجل</w:t>
      </w:r>
      <w:r>
        <w:rPr>
          <w:rFonts w:hint="cs"/>
          <w:rtl/>
          <w:lang w:bidi="ar-EG"/>
        </w:rPr>
        <w:t>،</w:t>
      </w:r>
      <w:r w:rsidRPr="004E0BBF">
        <w:rPr>
          <w:rFonts w:hint="cs"/>
          <w:rtl/>
          <w:lang w:bidi="ar-EG"/>
        </w:rPr>
        <w:t xml:space="preserve"> هو الهدف الذي تنشده الدولة في غالب الحالات من تطبيق تدابير خاصة مؤقتة. وهي تلاحظ أيضا أن مفهوم ال</w:t>
      </w:r>
      <w:r>
        <w:rPr>
          <w:rFonts w:hint="cs"/>
          <w:rtl/>
          <w:lang w:bidi="ar-EG"/>
        </w:rPr>
        <w:t xml:space="preserve">إنصاف </w:t>
      </w:r>
      <w:r w:rsidRPr="004E0BBF">
        <w:rPr>
          <w:rFonts w:hint="cs"/>
          <w:rtl/>
          <w:lang w:bidi="ar-EG"/>
        </w:rPr>
        <w:t xml:space="preserve">وليس المساواة هو الذي يستخدم في وضع وتنفيذ السياسات والبرامج </w:t>
      </w:r>
      <w:r>
        <w:rPr>
          <w:rFonts w:hint="cs"/>
          <w:rtl/>
          <w:lang w:bidi="ar-EG"/>
        </w:rPr>
        <w:t xml:space="preserve">لفائدة </w:t>
      </w:r>
      <w:r w:rsidRPr="004E0BBF">
        <w:rPr>
          <w:rFonts w:hint="cs"/>
          <w:rtl/>
          <w:lang w:bidi="ar-EG"/>
        </w:rPr>
        <w:t>المرأة.</w:t>
      </w:r>
    </w:p>
    <w:p w:rsidR="00F625E1" w:rsidRPr="004E0BBF" w:rsidRDefault="00F625E1" w:rsidP="00F625E1">
      <w:pPr>
        <w:pStyle w:val="SingleTxt"/>
        <w:rPr>
          <w:rFonts w:hint="cs"/>
          <w:bCs/>
          <w:rtl/>
          <w:lang w:bidi="ar-EG"/>
        </w:rPr>
      </w:pPr>
      <w:r w:rsidRPr="004E0BBF">
        <w:rPr>
          <w:rFonts w:hint="cs"/>
          <w:rtl/>
          <w:lang w:bidi="ar-EG"/>
        </w:rPr>
        <w:t>17</w:t>
      </w:r>
      <w:r>
        <w:rPr>
          <w:rFonts w:hint="cs"/>
          <w:rtl/>
          <w:lang w:bidi="ar-EG"/>
        </w:rPr>
        <w:t xml:space="preserve"> </w:t>
      </w:r>
      <w:r w:rsidRPr="004E0BBF">
        <w:rPr>
          <w:rFonts w:hint="cs"/>
          <w:rtl/>
          <w:lang w:bidi="ar-EG"/>
        </w:rPr>
        <w:t>-</w:t>
      </w:r>
      <w:r>
        <w:rPr>
          <w:rFonts w:hint="cs"/>
          <w:bCs/>
          <w:rtl/>
          <w:lang w:bidi="ar-EG"/>
        </w:rPr>
        <w:tab/>
      </w:r>
      <w:r w:rsidRPr="004E0BBF">
        <w:rPr>
          <w:rFonts w:hint="cs"/>
          <w:bCs/>
          <w:rtl/>
          <w:lang w:bidi="ar-EG"/>
        </w:rPr>
        <w:t>وتوج</w:t>
      </w:r>
      <w:r>
        <w:rPr>
          <w:rFonts w:hint="cs"/>
          <w:bCs/>
          <w:rtl/>
          <w:lang w:bidi="ar-EG"/>
        </w:rPr>
        <w:t>ّ</w:t>
      </w:r>
      <w:r w:rsidRPr="004E0BBF">
        <w:rPr>
          <w:rFonts w:hint="cs"/>
          <w:bCs/>
          <w:rtl/>
          <w:lang w:bidi="ar-EG"/>
        </w:rPr>
        <w:t>ه اللجنة انتباه الدولة الطرف إلى المادة 2</w:t>
      </w:r>
      <w:r>
        <w:rPr>
          <w:rFonts w:hint="cs"/>
          <w:bCs/>
          <w:rtl/>
          <w:lang w:bidi="ar-EG"/>
        </w:rPr>
        <w:t xml:space="preserve"> </w:t>
      </w:r>
      <w:r w:rsidRPr="004E0BBF">
        <w:rPr>
          <w:rFonts w:hint="cs"/>
          <w:bCs/>
          <w:rtl/>
          <w:lang w:bidi="ar-EG"/>
        </w:rPr>
        <w:t>(أ) من الاتفاقية، الداعية إلى إعمال مبدأ المساواة بين الرجل والمرأة على مستوى الممارسة. وهي توج</w:t>
      </w:r>
      <w:r>
        <w:rPr>
          <w:rFonts w:hint="cs"/>
          <w:bCs/>
          <w:rtl/>
          <w:lang w:bidi="ar-EG"/>
        </w:rPr>
        <w:t>ّ</w:t>
      </w:r>
      <w:r w:rsidRPr="004E0BBF">
        <w:rPr>
          <w:rFonts w:hint="cs"/>
          <w:bCs/>
          <w:rtl/>
          <w:lang w:bidi="ar-EG"/>
        </w:rPr>
        <w:t>ه انتباهها أيضا إلى المادة 1 من الاتفاقية التي تقدم تعريفا للتمييز ضد المرأة وصلتها بالفقرة 1 من المادة</w:t>
      </w:r>
      <w:r>
        <w:rPr>
          <w:rFonts w:hint="eastAsia"/>
          <w:bCs/>
          <w:rtl/>
          <w:lang w:bidi="ar-EG"/>
        </w:rPr>
        <w:t> </w:t>
      </w:r>
      <w:r w:rsidRPr="004E0BBF">
        <w:rPr>
          <w:rFonts w:hint="cs"/>
          <w:bCs/>
          <w:rtl/>
          <w:lang w:bidi="ar-EG"/>
        </w:rPr>
        <w:t xml:space="preserve">4 من الاتفاقية وتوصية اللجنة العامة 25 بشأن التدابير الخاصة المؤقتة التي أوضحت اللجنة بشأنها أنها أدوات لازمة </w:t>
      </w:r>
      <w:r>
        <w:rPr>
          <w:rFonts w:hint="cs"/>
          <w:bCs/>
          <w:rtl/>
          <w:lang w:bidi="ar-EG"/>
        </w:rPr>
        <w:t>ل</w:t>
      </w:r>
      <w:r w:rsidRPr="004E0BBF">
        <w:rPr>
          <w:rFonts w:hint="cs"/>
          <w:bCs/>
          <w:rtl/>
          <w:lang w:bidi="ar-EG"/>
        </w:rPr>
        <w:t xml:space="preserve">لتعجيل </w:t>
      </w:r>
      <w:r>
        <w:rPr>
          <w:rFonts w:hint="cs"/>
          <w:bCs/>
          <w:rtl/>
          <w:lang w:bidi="ar-EG"/>
        </w:rPr>
        <w:t>ب</w:t>
      </w:r>
      <w:r w:rsidRPr="004E0BBF">
        <w:rPr>
          <w:rFonts w:hint="cs"/>
          <w:bCs/>
          <w:rtl/>
          <w:lang w:bidi="ar-EG"/>
        </w:rPr>
        <w:t xml:space="preserve">تحقيق المساواة الفعلية بين المرأة </w:t>
      </w:r>
      <w:r>
        <w:rPr>
          <w:rFonts w:hint="cs"/>
          <w:bCs/>
          <w:rtl/>
          <w:lang w:bidi="ar-EG"/>
        </w:rPr>
        <w:t>و</w:t>
      </w:r>
      <w:r w:rsidRPr="004E0BBF">
        <w:rPr>
          <w:rFonts w:hint="cs"/>
          <w:bCs/>
          <w:rtl/>
          <w:lang w:bidi="ar-EG"/>
        </w:rPr>
        <w:t xml:space="preserve">الرجل. وتوصي اللجنة الدولة الطرف بتشجيع الحوار فيما بين </w:t>
      </w:r>
      <w:r>
        <w:rPr>
          <w:rFonts w:hint="cs"/>
          <w:bCs/>
          <w:rtl/>
          <w:lang w:bidi="ar-EG"/>
        </w:rPr>
        <w:t xml:space="preserve">ممثلي </w:t>
      </w:r>
      <w:r w:rsidRPr="004E0BBF">
        <w:rPr>
          <w:rFonts w:hint="cs"/>
          <w:bCs/>
          <w:rtl/>
          <w:lang w:bidi="ar-EG"/>
        </w:rPr>
        <w:t xml:space="preserve">الكيانات العامة، والأكاديميات، والمجتمع المدني لتكفل </w:t>
      </w:r>
      <w:r>
        <w:rPr>
          <w:rFonts w:hint="cs"/>
          <w:bCs/>
          <w:rtl/>
          <w:lang w:bidi="ar-EG"/>
        </w:rPr>
        <w:t xml:space="preserve">أن يكون هدف </w:t>
      </w:r>
      <w:r w:rsidRPr="004E0BBF">
        <w:rPr>
          <w:rFonts w:hint="cs"/>
          <w:bCs/>
          <w:rtl/>
          <w:lang w:bidi="ar-EG"/>
        </w:rPr>
        <w:t xml:space="preserve">الدولة الطرف في </w:t>
      </w:r>
      <w:r>
        <w:rPr>
          <w:rFonts w:hint="cs"/>
          <w:bCs/>
          <w:rtl/>
          <w:lang w:bidi="ar-EG"/>
        </w:rPr>
        <w:t xml:space="preserve">مساعيها لتحقيق التكافؤ بين المرأة والرجل هو تحقيق </w:t>
      </w:r>
      <w:r w:rsidRPr="004E0BBF">
        <w:rPr>
          <w:rFonts w:hint="cs"/>
          <w:bCs/>
          <w:rtl/>
          <w:lang w:bidi="ar-EG"/>
        </w:rPr>
        <w:t xml:space="preserve">المساواة الفعلية بين المرأة والرجل ضمن الإطار العام لمبدأ الاتفاقية </w:t>
      </w:r>
      <w:r>
        <w:rPr>
          <w:rFonts w:hint="cs"/>
          <w:bCs/>
          <w:rtl/>
          <w:lang w:bidi="ar-EG"/>
        </w:rPr>
        <w:t xml:space="preserve">الفعلي </w:t>
      </w:r>
      <w:r w:rsidRPr="004E0BBF">
        <w:rPr>
          <w:rFonts w:hint="cs"/>
          <w:bCs/>
          <w:rtl/>
          <w:lang w:bidi="ar-EG"/>
        </w:rPr>
        <w:t>(الموضوعي).</w:t>
      </w:r>
    </w:p>
    <w:p w:rsidR="00F625E1" w:rsidRPr="004E0BBF" w:rsidRDefault="00F625E1" w:rsidP="00F625E1">
      <w:pPr>
        <w:pStyle w:val="SingleTxt"/>
        <w:rPr>
          <w:rFonts w:hint="cs"/>
          <w:rtl/>
          <w:lang w:bidi="ar-EG"/>
        </w:rPr>
      </w:pPr>
      <w:r w:rsidRPr="004E0BBF">
        <w:rPr>
          <w:rFonts w:hint="cs"/>
          <w:rtl/>
          <w:lang w:bidi="ar-EG"/>
        </w:rPr>
        <w:t>18</w:t>
      </w:r>
      <w:r>
        <w:rPr>
          <w:rFonts w:hint="cs"/>
          <w:rtl/>
          <w:lang w:bidi="ar-EG"/>
        </w:rPr>
        <w:t xml:space="preserve"> </w:t>
      </w:r>
      <w:r w:rsidRPr="004E0BBF">
        <w:rPr>
          <w:rFonts w:hint="cs"/>
          <w:rtl/>
          <w:lang w:bidi="ar-EG"/>
        </w:rPr>
        <w:t>-</w:t>
      </w:r>
      <w:r>
        <w:rPr>
          <w:rFonts w:hint="cs"/>
          <w:rtl/>
          <w:lang w:bidi="ar-EG"/>
        </w:rPr>
        <w:tab/>
      </w:r>
      <w:r w:rsidRPr="004E0BBF">
        <w:rPr>
          <w:rFonts w:hint="cs"/>
          <w:rtl/>
          <w:lang w:bidi="ar-EG"/>
        </w:rPr>
        <w:t xml:space="preserve">وفي حين تلاحظ اللجنة الخطوات التي اتخذت لمعالجة العنف </w:t>
      </w:r>
      <w:r>
        <w:rPr>
          <w:rFonts w:hint="cs"/>
          <w:rtl/>
          <w:lang w:bidi="ar-EG"/>
        </w:rPr>
        <w:t>المنـزلي</w:t>
      </w:r>
      <w:r w:rsidRPr="004E0BBF">
        <w:rPr>
          <w:rFonts w:hint="cs"/>
          <w:rtl/>
          <w:lang w:bidi="ar-EG"/>
        </w:rPr>
        <w:t xml:space="preserve">، يساورها القلق لأن نقل اختصاص النظر به من محاكم الأسرة إلى مفوضي الأسر، </w:t>
      </w:r>
      <w:r>
        <w:rPr>
          <w:rFonts w:hint="cs"/>
          <w:rtl/>
          <w:lang w:bidi="ar-EG"/>
        </w:rPr>
        <w:t>أ</w:t>
      </w:r>
      <w:r w:rsidRPr="004E0BBF">
        <w:rPr>
          <w:rFonts w:hint="cs"/>
          <w:rtl/>
          <w:lang w:bidi="ar-EG"/>
        </w:rPr>
        <w:t>و</w:t>
      </w:r>
      <w:r>
        <w:rPr>
          <w:rFonts w:hint="cs"/>
          <w:rtl/>
          <w:lang w:bidi="ar-EG"/>
        </w:rPr>
        <w:t xml:space="preserve"> </w:t>
      </w:r>
      <w:r w:rsidRPr="004E0BBF">
        <w:rPr>
          <w:rFonts w:hint="cs"/>
          <w:rtl/>
          <w:lang w:bidi="ar-EG"/>
        </w:rPr>
        <w:t xml:space="preserve">المحاكم المدنية، أو </w:t>
      </w:r>
      <w:r>
        <w:rPr>
          <w:rFonts w:hint="cs"/>
          <w:rtl/>
          <w:lang w:bidi="ar-EG"/>
        </w:rPr>
        <w:t>ال</w:t>
      </w:r>
      <w:r w:rsidRPr="004E0BBF">
        <w:rPr>
          <w:rFonts w:hint="cs"/>
          <w:rtl/>
          <w:lang w:bidi="ar-EG"/>
        </w:rPr>
        <w:t>محاكم ال</w:t>
      </w:r>
      <w:r>
        <w:rPr>
          <w:rFonts w:hint="cs"/>
          <w:rtl/>
          <w:lang w:bidi="ar-EG"/>
        </w:rPr>
        <w:t>محلية</w:t>
      </w:r>
      <w:r w:rsidRPr="004E0BBF">
        <w:rPr>
          <w:rFonts w:hint="cs"/>
          <w:rtl/>
          <w:lang w:bidi="ar-EG"/>
        </w:rPr>
        <w:t xml:space="preserve"> ربما يحد على مستوى الممارسة من فرص وصول المرأة إلى العدالة. وهي يساورها القلق من حالات اللجوء إلى التوفيق في قضايا العنف </w:t>
      </w:r>
      <w:r>
        <w:rPr>
          <w:rFonts w:hint="cs"/>
          <w:rtl/>
          <w:lang w:bidi="ar-EG"/>
        </w:rPr>
        <w:t>المنـزلي</w:t>
      </w:r>
      <w:r w:rsidRPr="004E0BBF">
        <w:rPr>
          <w:rFonts w:hint="cs"/>
          <w:rtl/>
          <w:lang w:bidi="ar-EG"/>
        </w:rPr>
        <w:t>, و</w:t>
      </w:r>
      <w:r>
        <w:rPr>
          <w:rFonts w:hint="cs"/>
          <w:rtl/>
          <w:lang w:bidi="ar-EG"/>
        </w:rPr>
        <w:t xml:space="preserve">عدم وجود </w:t>
      </w:r>
      <w:r w:rsidRPr="004E0BBF">
        <w:rPr>
          <w:rFonts w:hint="cs"/>
          <w:rtl/>
          <w:lang w:bidi="ar-EG"/>
        </w:rPr>
        <w:t xml:space="preserve">الرصد الفعال لأثر تلك الإجراءات على فرص وصول المرأة إلى العدالة ووسائل الانتصاف. ويساور اللجنة القلق أيضا لأن البيانات الإحصائية بشأن العنف </w:t>
      </w:r>
      <w:r>
        <w:rPr>
          <w:rFonts w:hint="cs"/>
          <w:rtl/>
          <w:lang w:bidi="ar-EG"/>
        </w:rPr>
        <w:t>المنـزلي</w:t>
      </w:r>
      <w:r w:rsidRPr="004E0BBF">
        <w:rPr>
          <w:rFonts w:hint="cs"/>
          <w:rtl/>
          <w:lang w:bidi="ar-EG"/>
        </w:rPr>
        <w:t xml:space="preserve"> ضد المرأة لا تزال غير كافية.</w:t>
      </w:r>
    </w:p>
    <w:p w:rsidR="00F625E1" w:rsidRPr="004E0BBF" w:rsidRDefault="00F625E1" w:rsidP="00F625E1">
      <w:pPr>
        <w:pStyle w:val="SingleTxt"/>
        <w:rPr>
          <w:rFonts w:hint="cs"/>
          <w:rtl/>
          <w:lang w:bidi="ar-EG"/>
        </w:rPr>
      </w:pPr>
      <w:r w:rsidRPr="004E0BBF">
        <w:rPr>
          <w:rFonts w:hint="cs"/>
          <w:rtl/>
          <w:lang w:bidi="ar-EG"/>
        </w:rPr>
        <w:t>19</w:t>
      </w:r>
      <w:r>
        <w:rPr>
          <w:rFonts w:hint="cs"/>
          <w:rtl/>
          <w:lang w:bidi="ar-EG"/>
        </w:rPr>
        <w:t xml:space="preserve"> </w:t>
      </w:r>
      <w:r w:rsidRPr="004E0BBF">
        <w:rPr>
          <w:rFonts w:hint="cs"/>
          <w:rtl/>
          <w:lang w:bidi="ar-EG"/>
        </w:rPr>
        <w:t>-</w:t>
      </w:r>
      <w:r>
        <w:rPr>
          <w:rFonts w:hint="cs"/>
          <w:rtl/>
          <w:lang w:bidi="ar-EG"/>
        </w:rPr>
        <w:tab/>
      </w:r>
      <w:r w:rsidRPr="00650650">
        <w:rPr>
          <w:rFonts w:hint="cs"/>
          <w:b/>
          <w:bCs/>
          <w:rtl/>
          <w:lang w:bidi="ar-EG"/>
        </w:rPr>
        <w:t xml:space="preserve">وتشجع اللجنة الدولة الطرف على دراسة أثر وفعالية آلياتها للتصدي للعنف </w:t>
      </w:r>
      <w:r>
        <w:rPr>
          <w:rFonts w:hint="cs"/>
          <w:b/>
          <w:bCs/>
          <w:rtl/>
          <w:lang w:bidi="ar-EG"/>
        </w:rPr>
        <w:t>المنـزلي</w:t>
      </w:r>
      <w:r w:rsidRPr="00650650">
        <w:rPr>
          <w:rFonts w:hint="cs"/>
          <w:b/>
          <w:bCs/>
          <w:rtl/>
          <w:lang w:bidi="ar-EG"/>
        </w:rPr>
        <w:t xml:space="preserve"> ضد المرأة. وتدعو اللجنة الدولة الطرف على وجه التحديد إلى أن تدرس بعناية </w:t>
      </w:r>
      <w:r>
        <w:rPr>
          <w:rFonts w:hint="cs"/>
          <w:b/>
          <w:bCs/>
          <w:rtl/>
          <w:lang w:bidi="ar-EG"/>
        </w:rPr>
        <w:t xml:space="preserve">مسألة </w:t>
      </w:r>
      <w:r w:rsidRPr="00650650">
        <w:rPr>
          <w:rFonts w:hint="cs"/>
          <w:b/>
          <w:bCs/>
          <w:rtl/>
          <w:lang w:bidi="ar-EG"/>
        </w:rPr>
        <w:t xml:space="preserve">اللجوء إلى التوفيق في قضايا العنف </w:t>
      </w:r>
      <w:r>
        <w:rPr>
          <w:rFonts w:hint="cs"/>
          <w:b/>
          <w:bCs/>
          <w:rtl/>
          <w:lang w:bidi="ar-EG"/>
        </w:rPr>
        <w:t>المنـزلي</w:t>
      </w:r>
      <w:r w:rsidRPr="00650650">
        <w:rPr>
          <w:rFonts w:hint="cs"/>
          <w:b/>
          <w:bCs/>
          <w:rtl/>
          <w:lang w:bidi="ar-EG"/>
        </w:rPr>
        <w:t xml:space="preserve"> ضد المرأة لتعقب النتائج الطويلة المدى للقضايا التي تحسم عن طريق الوساطة، وتقييم أثر التوفيق على فرص وصول المرأة إلى العدالة وحماية حقوقها. وتدعو اللجنة الدولة الطرف إلى أن تقوم في حدود إطار زمني محدد، بتعزيز نظامها للجمع المنتظم لبيانات إحصائية عن العنف ضد المرأة موزعة حسب الجنس ونوع العنف وحسب صلة المعتدين بضحاياهم. وتشجع اللجنة أيضا الدولة الطرف على زيادة تعزيز التنسيق فيما بين جميع المؤسسات التي تقدم المساعدة والدعم في قضايا العنف </w:t>
      </w:r>
      <w:r>
        <w:rPr>
          <w:rFonts w:hint="cs"/>
          <w:b/>
          <w:bCs/>
          <w:rtl/>
          <w:lang w:bidi="ar-EG"/>
        </w:rPr>
        <w:t>المنـزلي</w:t>
      </w:r>
      <w:r w:rsidRPr="00650650">
        <w:rPr>
          <w:rFonts w:hint="cs"/>
          <w:b/>
          <w:bCs/>
          <w:rtl/>
          <w:lang w:bidi="ar-EG"/>
        </w:rPr>
        <w:t>.</w:t>
      </w:r>
    </w:p>
    <w:p w:rsidR="00F625E1" w:rsidRDefault="00F625E1" w:rsidP="00F625E1">
      <w:pPr>
        <w:pStyle w:val="SingleTxt"/>
        <w:rPr>
          <w:rFonts w:hint="cs"/>
          <w:rtl/>
          <w:lang w:bidi="ar-EG"/>
        </w:rPr>
      </w:pPr>
      <w:r w:rsidRPr="004E0BBF">
        <w:rPr>
          <w:rFonts w:hint="cs"/>
          <w:rtl/>
          <w:lang w:bidi="ar-EG"/>
        </w:rPr>
        <w:t>20</w:t>
      </w:r>
      <w:r>
        <w:rPr>
          <w:rFonts w:hint="cs"/>
          <w:rtl/>
          <w:lang w:bidi="ar-EG"/>
        </w:rPr>
        <w:t xml:space="preserve"> </w:t>
      </w:r>
      <w:r w:rsidRPr="004E0BBF">
        <w:rPr>
          <w:rFonts w:hint="cs"/>
          <w:rtl/>
          <w:lang w:bidi="ar-EG"/>
        </w:rPr>
        <w:t>-</w:t>
      </w:r>
      <w:r>
        <w:rPr>
          <w:rFonts w:hint="cs"/>
          <w:rtl/>
          <w:lang w:bidi="ar-EG"/>
        </w:rPr>
        <w:tab/>
      </w:r>
      <w:r w:rsidRPr="004E0BBF">
        <w:rPr>
          <w:rFonts w:hint="cs"/>
          <w:rtl/>
          <w:lang w:bidi="ar-EG"/>
        </w:rPr>
        <w:t xml:space="preserve">وترحب اللجنة بالنهج المتكامل الذي تتبعه الدولة الطرف لمكافحة الاتجار بالأشخاص، </w:t>
      </w:r>
      <w:r>
        <w:rPr>
          <w:rFonts w:hint="cs"/>
          <w:rtl/>
          <w:lang w:bidi="ar-EG"/>
        </w:rPr>
        <w:t xml:space="preserve">وإن كان </w:t>
      </w:r>
      <w:r w:rsidRPr="004E0BBF">
        <w:rPr>
          <w:rFonts w:hint="cs"/>
          <w:rtl/>
          <w:lang w:bidi="ar-EG"/>
        </w:rPr>
        <w:t xml:space="preserve">يساورها القلق لأن هذه المشكلة لا تزال واسعة النطاق. ويساور اللجنة القلق </w:t>
      </w:r>
      <w:r>
        <w:rPr>
          <w:rFonts w:hint="cs"/>
          <w:rtl/>
          <w:lang w:bidi="ar-EG"/>
        </w:rPr>
        <w:t>بسبب ا</w:t>
      </w:r>
      <w:r w:rsidRPr="004E0BBF">
        <w:rPr>
          <w:rFonts w:hint="cs"/>
          <w:rtl/>
          <w:lang w:bidi="ar-EG"/>
        </w:rPr>
        <w:t>لعلاقة بين الاتجار بالمخدرات</w:t>
      </w:r>
      <w:r>
        <w:rPr>
          <w:rFonts w:hint="cs"/>
          <w:rtl/>
          <w:lang w:bidi="ar-EG"/>
        </w:rPr>
        <w:t>،</w:t>
      </w:r>
      <w:r w:rsidRPr="004E0BBF">
        <w:rPr>
          <w:rFonts w:hint="cs"/>
          <w:rtl/>
          <w:lang w:bidi="ar-EG"/>
        </w:rPr>
        <w:t xml:space="preserve"> حيث ت</w:t>
      </w:r>
      <w:r>
        <w:rPr>
          <w:rFonts w:hint="cs"/>
          <w:rtl/>
          <w:lang w:bidi="ar-EG"/>
        </w:rPr>
        <w:t>ُ</w:t>
      </w:r>
      <w:r w:rsidRPr="004E0BBF">
        <w:rPr>
          <w:rFonts w:hint="cs"/>
          <w:rtl/>
          <w:lang w:bidi="ar-EG"/>
        </w:rPr>
        <w:t>س</w:t>
      </w:r>
      <w:r>
        <w:rPr>
          <w:rFonts w:hint="cs"/>
          <w:rtl/>
          <w:lang w:bidi="ar-EG"/>
        </w:rPr>
        <w:t xml:space="preserve">تخدم المرأة كـ </w:t>
      </w:r>
      <w:r>
        <w:rPr>
          <w:rFonts w:hint="eastAsia"/>
          <w:rtl/>
          <w:lang w:bidi="ar-EG"/>
        </w:rPr>
        <w:t>”</w:t>
      </w:r>
      <w:r>
        <w:rPr>
          <w:rFonts w:hint="cs"/>
          <w:rtl/>
          <w:lang w:bidi="ar-EG"/>
        </w:rPr>
        <w:t>ناقلة</w:t>
      </w:r>
      <w:r>
        <w:rPr>
          <w:rFonts w:hint="eastAsia"/>
          <w:rtl/>
          <w:lang w:bidi="ar-EG"/>
        </w:rPr>
        <w:t>“</w:t>
      </w:r>
      <w:r>
        <w:rPr>
          <w:rFonts w:hint="cs"/>
          <w:rtl/>
          <w:lang w:bidi="ar-EG"/>
        </w:rPr>
        <w:t xml:space="preserve"> لها،</w:t>
      </w:r>
      <w:r w:rsidRPr="004E0BBF">
        <w:rPr>
          <w:rFonts w:hint="cs"/>
          <w:rtl/>
          <w:lang w:bidi="ar-EG"/>
        </w:rPr>
        <w:t xml:space="preserve"> وغير ذلك من أشكال الاتجار بالنساء والفتيات، بما في ذلك الاتجار بهن لأغراض السياحة الجنسية واستغلالهن الاقتصادي في الأعمال </w:t>
      </w:r>
      <w:r>
        <w:rPr>
          <w:rFonts w:hint="cs"/>
          <w:rtl/>
          <w:lang w:bidi="ar-EG"/>
        </w:rPr>
        <w:t>المنـزلي</w:t>
      </w:r>
      <w:r w:rsidRPr="004E0BBF">
        <w:rPr>
          <w:rFonts w:hint="cs"/>
          <w:rtl/>
          <w:lang w:bidi="ar-EG"/>
        </w:rPr>
        <w:t xml:space="preserve">ة. </w:t>
      </w:r>
      <w:r>
        <w:rPr>
          <w:rFonts w:hint="cs"/>
          <w:rtl/>
          <w:lang w:bidi="ar-EG"/>
        </w:rPr>
        <w:t xml:space="preserve">ومما يقلق اللجنة عدم وجود معلومات كافية عن تواتر أحداث الاتجار الداخلي بالنساء والفتيات. </w:t>
      </w:r>
      <w:r w:rsidRPr="004E0BBF">
        <w:rPr>
          <w:rFonts w:hint="cs"/>
          <w:rtl/>
          <w:lang w:bidi="ar-EG"/>
        </w:rPr>
        <w:t>ويساورها القلق لعدم كفاية البيانات والمعلومات التي ق</w:t>
      </w:r>
      <w:r>
        <w:rPr>
          <w:rFonts w:hint="cs"/>
          <w:rtl/>
          <w:lang w:bidi="ar-EG"/>
        </w:rPr>
        <w:t>ُ</w:t>
      </w:r>
      <w:r w:rsidRPr="004E0BBF">
        <w:rPr>
          <w:rFonts w:hint="cs"/>
          <w:rtl/>
          <w:lang w:bidi="ar-EG"/>
        </w:rPr>
        <w:t>دمت بشأن استغلال البغاء وفعالية التدابير المتخذة للتصدي له.</w:t>
      </w:r>
    </w:p>
    <w:p w:rsidR="00F625E1" w:rsidRPr="00E33437" w:rsidRDefault="00F625E1" w:rsidP="00F625E1">
      <w:pPr>
        <w:pStyle w:val="SingleTxt"/>
        <w:rPr>
          <w:rFonts w:hint="cs"/>
          <w:b/>
          <w:bCs/>
          <w:rtl/>
          <w:lang w:bidi="ar"/>
        </w:rPr>
      </w:pPr>
      <w:r w:rsidRPr="00F625E1">
        <w:rPr>
          <w:rFonts w:hint="cs"/>
          <w:rtl/>
        </w:rPr>
        <w:t>21</w:t>
      </w:r>
      <w:r>
        <w:rPr>
          <w:rFonts w:hint="cs"/>
          <w:b/>
          <w:bCs/>
          <w:rtl/>
        </w:rPr>
        <w:t xml:space="preserve"> </w:t>
      </w:r>
      <w:r w:rsidRPr="00E33437">
        <w:rPr>
          <w:rFonts w:hint="cs"/>
          <w:b/>
          <w:bCs/>
          <w:rtl/>
        </w:rPr>
        <w:t>-</w:t>
      </w:r>
      <w:r>
        <w:rPr>
          <w:rFonts w:hint="cs"/>
          <w:b/>
          <w:bCs/>
          <w:rtl/>
        </w:rPr>
        <w:tab/>
      </w:r>
      <w:r w:rsidRPr="00E33437">
        <w:rPr>
          <w:rFonts w:hint="cs"/>
          <w:b/>
          <w:bCs/>
          <w:rtl/>
        </w:rPr>
        <w:t xml:space="preserve">تحث </w:t>
      </w:r>
      <w:r w:rsidRPr="00E33437">
        <w:rPr>
          <w:rFonts w:hint="cs"/>
          <w:b/>
          <w:bCs/>
          <w:rtl/>
          <w:lang w:bidi="ar"/>
        </w:rPr>
        <w:t>اللجنة الدولة الطرف على تكثيف جهودها الرامية إلى مكافحة الاتجار بالنساء والفتيات</w:t>
      </w:r>
      <w:r w:rsidRPr="00E33437">
        <w:rPr>
          <w:rFonts w:hint="cs"/>
          <w:b/>
          <w:bCs/>
          <w:rtl/>
        </w:rPr>
        <w:t xml:space="preserve"> في جميع أشكاله. </w:t>
      </w:r>
      <w:r w:rsidRPr="00E33437">
        <w:rPr>
          <w:rFonts w:hint="cs"/>
          <w:b/>
          <w:bCs/>
          <w:rtl/>
          <w:lang w:bidi="ar"/>
        </w:rPr>
        <w:t xml:space="preserve">وتدعو الدولة الطرف إلى إجراء تقييم </w:t>
      </w:r>
      <w:r>
        <w:rPr>
          <w:rFonts w:hint="cs"/>
          <w:b/>
          <w:bCs/>
          <w:rtl/>
          <w:lang w:bidi="ar"/>
        </w:rPr>
        <w:t>ك</w:t>
      </w:r>
      <w:r w:rsidRPr="00E33437">
        <w:rPr>
          <w:rFonts w:hint="cs"/>
          <w:b/>
          <w:bCs/>
          <w:rtl/>
          <w:lang w:bidi="ar"/>
        </w:rPr>
        <w:t>ام</w:t>
      </w:r>
      <w:r>
        <w:rPr>
          <w:rFonts w:hint="cs"/>
          <w:b/>
          <w:bCs/>
          <w:rtl/>
          <w:lang w:bidi="ar"/>
        </w:rPr>
        <w:t>ل</w:t>
      </w:r>
      <w:r w:rsidRPr="00E33437">
        <w:rPr>
          <w:rFonts w:hint="cs"/>
          <w:b/>
          <w:bCs/>
          <w:rtl/>
          <w:lang w:bidi="ar"/>
        </w:rPr>
        <w:t xml:space="preserve"> عن حجم الاتجار بالنساء والفتيات، بما في ذلك ال</w:t>
      </w:r>
      <w:r>
        <w:rPr>
          <w:rFonts w:hint="cs"/>
          <w:b/>
          <w:bCs/>
          <w:rtl/>
          <w:lang w:bidi="ar"/>
        </w:rPr>
        <w:t>ا</w:t>
      </w:r>
      <w:r w:rsidRPr="00E33437">
        <w:rPr>
          <w:rFonts w:hint="cs"/>
          <w:b/>
          <w:bCs/>
          <w:rtl/>
          <w:lang w:bidi="ar"/>
        </w:rPr>
        <w:t>تجار الداخلي، وجمع بيانات ومعلومات وتحليلها بصورة منهجية بهدف منع هذه الظاهرة بفعالية أكبر. وتوصي أيضا بأن تعزز الدولة الطرف حملاتها الرامية إلى نشر الوعي على نطاق البلد حول مخاطر وعواقب الانخراط في الاتجار بالمخدرات،</w:t>
      </w:r>
      <w:r>
        <w:rPr>
          <w:rFonts w:hint="cs"/>
          <w:b/>
          <w:bCs/>
          <w:rtl/>
          <w:lang w:bidi="ar"/>
        </w:rPr>
        <w:t xml:space="preserve"> </w:t>
      </w:r>
      <w:r w:rsidRPr="00E33437">
        <w:rPr>
          <w:rFonts w:hint="cs"/>
          <w:b/>
          <w:bCs/>
          <w:rtl/>
          <w:lang w:bidi="ar"/>
        </w:rPr>
        <w:t>والتوجه بشكل خاص إلى النساء والفتيات المعرضات للخطر بمن فيهن النساء القرويات، و</w:t>
      </w:r>
      <w:r>
        <w:rPr>
          <w:rFonts w:hint="cs"/>
          <w:b/>
          <w:bCs/>
          <w:rtl/>
          <w:lang w:bidi="ar"/>
        </w:rPr>
        <w:t>العمل على إيجاد</w:t>
      </w:r>
      <w:r w:rsidRPr="00E33437">
        <w:rPr>
          <w:rFonts w:hint="cs"/>
          <w:b/>
          <w:bCs/>
          <w:rtl/>
          <w:lang w:bidi="ar"/>
        </w:rPr>
        <w:t xml:space="preserve"> فرص اقتصادية بديلة لهن. وتحث الدولة الطرف على أن تتخذ تدابير</w:t>
      </w:r>
      <w:r>
        <w:rPr>
          <w:rFonts w:hint="cs"/>
          <w:b/>
          <w:bCs/>
          <w:rtl/>
          <w:lang w:bidi="ar"/>
        </w:rPr>
        <w:t xml:space="preserve"> تؤدي إلى</w:t>
      </w:r>
      <w:r w:rsidRPr="00E33437">
        <w:rPr>
          <w:rFonts w:hint="cs"/>
          <w:b/>
          <w:bCs/>
          <w:rtl/>
          <w:lang w:bidi="ar"/>
        </w:rPr>
        <w:t xml:space="preserve"> تحقيق الانتعاش، و</w:t>
      </w:r>
      <w:r>
        <w:rPr>
          <w:rFonts w:hint="cs"/>
          <w:b/>
          <w:bCs/>
          <w:rtl/>
          <w:lang w:bidi="ar"/>
        </w:rPr>
        <w:t xml:space="preserve">توفير </w:t>
      </w:r>
      <w:r w:rsidRPr="00E33437">
        <w:rPr>
          <w:rFonts w:hint="cs"/>
          <w:b/>
          <w:bCs/>
          <w:rtl/>
          <w:lang w:bidi="ar"/>
        </w:rPr>
        <w:t>الدعم والإدماج الاجتماعي للنساء والفتيات اللاتي وقعن ضحايا الاتجار. وتشجع الدولة الطرف على أن تكثف تدريب الموظفين العاملين في مجال إنفاذ القانون، والهجرة ومراقبة الحدود، وتعزيز تعاونها الإقليمي والدولي، ولا</w:t>
      </w:r>
      <w:r>
        <w:rPr>
          <w:rFonts w:hint="cs"/>
          <w:b/>
          <w:bCs/>
          <w:rtl/>
          <w:lang w:bidi="ar"/>
        </w:rPr>
        <w:t xml:space="preserve"> </w:t>
      </w:r>
      <w:r w:rsidRPr="00E33437">
        <w:rPr>
          <w:rFonts w:hint="cs"/>
          <w:b/>
          <w:bCs/>
          <w:rtl/>
          <w:lang w:bidi="ar"/>
        </w:rPr>
        <w:t>سيما مع بلدان المقصد، بغية مكافحة ال</w:t>
      </w:r>
      <w:r>
        <w:rPr>
          <w:rFonts w:hint="cs"/>
          <w:b/>
          <w:bCs/>
          <w:rtl/>
          <w:lang w:bidi="ar"/>
        </w:rPr>
        <w:t>ا</w:t>
      </w:r>
      <w:r w:rsidRPr="00E33437">
        <w:rPr>
          <w:rFonts w:hint="cs"/>
          <w:b/>
          <w:bCs/>
          <w:rtl/>
          <w:lang w:bidi="ar"/>
        </w:rPr>
        <w:t xml:space="preserve">تجار بفعالية. وتحث الدولة الطرف على تحليل ورصد أثر التدابير المتخذة وتوفير معلومات عن النتائج التي </w:t>
      </w:r>
      <w:r>
        <w:rPr>
          <w:rFonts w:hint="cs"/>
          <w:b/>
          <w:bCs/>
          <w:rtl/>
          <w:lang w:bidi="ar"/>
        </w:rPr>
        <w:t>ي</w:t>
      </w:r>
      <w:r w:rsidRPr="00E33437">
        <w:rPr>
          <w:rFonts w:hint="cs"/>
          <w:b/>
          <w:bCs/>
          <w:rtl/>
          <w:lang w:bidi="ar"/>
        </w:rPr>
        <w:t>تم التوصل إليها في تقريرها الدوري القادم. وتطلب اللجنة أيضا من الدولة الطرف أن تقدم في تقريرها القادم بيانات إحصائية وتحليلا عن استغلال الدعارة، وعن فعالية التدابير المتخذة لمعالجتها.</w:t>
      </w:r>
    </w:p>
    <w:p w:rsidR="00F625E1" w:rsidRPr="00E33437" w:rsidRDefault="00F625E1" w:rsidP="00F625E1">
      <w:pPr>
        <w:pStyle w:val="SingleTxt"/>
        <w:rPr>
          <w:rFonts w:hint="cs"/>
          <w:rtl/>
          <w:lang w:bidi="ar"/>
        </w:rPr>
      </w:pPr>
      <w:r w:rsidRPr="00E33437">
        <w:rPr>
          <w:rFonts w:hint="cs"/>
          <w:rtl/>
          <w:lang w:bidi="ar"/>
        </w:rPr>
        <w:t>22</w:t>
      </w:r>
      <w:r>
        <w:rPr>
          <w:rFonts w:hint="cs"/>
          <w:rtl/>
          <w:lang w:bidi="ar"/>
        </w:rPr>
        <w:t xml:space="preserve"> </w:t>
      </w:r>
      <w:r w:rsidRPr="00E33437">
        <w:rPr>
          <w:rFonts w:hint="cs"/>
          <w:rtl/>
          <w:lang w:bidi="ar"/>
        </w:rPr>
        <w:t>-</w:t>
      </w:r>
      <w:r>
        <w:rPr>
          <w:rFonts w:hint="cs"/>
          <w:rtl/>
          <w:lang w:bidi="ar"/>
        </w:rPr>
        <w:tab/>
      </w:r>
      <w:r w:rsidRPr="00E33437">
        <w:rPr>
          <w:rFonts w:hint="cs"/>
          <w:rtl/>
          <w:lang w:bidi="ar"/>
        </w:rPr>
        <w:t xml:space="preserve">وبينما تلاحظ الخطوات التي اتخذتها الدولة الطرف المتعلقة بتعزيز صحة المرأة، بما في ذلك الصحة الجنسية والإنجابية، مثل وضع السياسة المتعلقة بالصحة الجنسية والإنجابية والقرار </w:t>
      </w:r>
      <w:r w:rsidRPr="00E33437">
        <w:t>C-355</w:t>
      </w:r>
      <w:r w:rsidRPr="00E33437">
        <w:rPr>
          <w:rFonts w:hint="cs"/>
          <w:rtl/>
        </w:rPr>
        <w:t xml:space="preserve"> </w:t>
      </w:r>
      <w:r w:rsidRPr="00E33437">
        <w:rPr>
          <w:rFonts w:hint="cs"/>
          <w:rtl/>
          <w:lang w:bidi="ar"/>
        </w:rPr>
        <w:t xml:space="preserve">الذي اتخذته المحكمة الدستورية </w:t>
      </w:r>
      <w:r w:rsidRPr="00E33437">
        <w:rPr>
          <w:rFonts w:hint="cs"/>
          <w:rtl/>
        </w:rPr>
        <w:t xml:space="preserve">في أيار/مايو 2006 الذي ينهي </w:t>
      </w:r>
      <w:r w:rsidRPr="00E33437">
        <w:rPr>
          <w:rFonts w:hint="cs"/>
          <w:rtl/>
          <w:lang w:bidi="ar"/>
        </w:rPr>
        <w:t xml:space="preserve">تجريم الإجهاض في </w:t>
      </w:r>
      <w:r>
        <w:rPr>
          <w:rFonts w:hint="cs"/>
          <w:rtl/>
          <w:lang w:bidi="ar"/>
        </w:rPr>
        <w:t>ال</w:t>
      </w:r>
      <w:r w:rsidRPr="00E33437">
        <w:rPr>
          <w:rFonts w:hint="cs"/>
          <w:rtl/>
          <w:lang w:bidi="ar"/>
        </w:rPr>
        <w:t>حالات</w:t>
      </w:r>
      <w:r>
        <w:rPr>
          <w:rFonts w:hint="cs"/>
          <w:rtl/>
          <w:lang w:bidi="ar"/>
        </w:rPr>
        <w:t xml:space="preserve"> التي </w:t>
      </w:r>
      <w:r w:rsidRPr="00E33437">
        <w:rPr>
          <w:rFonts w:hint="cs"/>
          <w:rtl/>
          <w:lang w:bidi="ar"/>
        </w:rPr>
        <w:t xml:space="preserve">يشكل </w:t>
      </w:r>
      <w:r>
        <w:rPr>
          <w:rFonts w:hint="cs"/>
          <w:rtl/>
          <w:lang w:bidi="ar"/>
        </w:rPr>
        <w:t xml:space="preserve">فيها </w:t>
      </w:r>
      <w:r w:rsidRPr="00E33437">
        <w:rPr>
          <w:rFonts w:hint="cs"/>
          <w:rtl/>
          <w:lang w:bidi="ar"/>
        </w:rPr>
        <w:t xml:space="preserve">الحمل خطرا على </w:t>
      </w:r>
      <w:r>
        <w:rPr>
          <w:rFonts w:hint="cs"/>
          <w:rtl/>
          <w:lang w:bidi="ar"/>
        </w:rPr>
        <w:t>حياة الأم أو صحتها، أ</w:t>
      </w:r>
      <w:r w:rsidRPr="00E33437">
        <w:rPr>
          <w:rFonts w:hint="cs"/>
          <w:rtl/>
          <w:lang w:bidi="ar"/>
        </w:rPr>
        <w:t>و</w:t>
      </w:r>
      <w:r>
        <w:rPr>
          <w:rFonts w:hint="cs"/>
          <w:rtl/>
          <w:lang w:bidi="ar"/>
        </w:rPr>
        <w:t xml:space="preserve"> في حالات </w:t>
      </w:r>
      <w:r w:rsidRPr="00E33437">
        <w:rPr>
          <w:rFonts w:hint="cs"/>
          <w:rtl/>
          <w:lang w:bidi="ar"/>
        </w:rPr>
        <w:t>التشوهات الخطيرة للأجنة</w:t>
      </w:r>
      <w:r>
        <w:rPr>
          <w:rFonts w:hint="cs"/>
          <w:rtl/>
          <w:lang w:bidi="ar"/>
        </w:rPr>
        <w:t>،</w:t>
      </w:r>
      <w:r w:rsidRPr="00E33437">
        <w:rPr>
          <w:rFonts w:hint="cs"/>
          <w:rtl/>
          <w:lang w:bidi="ar"/>
        </w:rPr>
        <w:t xml:space="preserve"> أ</w:t>
      </w:r>
      <w:r>
        <w:rPr>
          <w:rFonts w:hint="cs"/>
          <w:rtl/>
          <w:lang w:bidi="ar"/>
        </w:rPr>
        <w:t xml:space="preserve">و في حالات </w:t>
      </w:r>
      <w:r w:rsidRPr="00E33437">
        <w:rPr>
          <w:rFonts w:hint="cs"/>
          <w:rtl/>
          <w:lang w:bidi="ar"/>
        </w:rPr>
        <w:t>الاغتصاب، تعرب اللجنة عن قلقها بشأن ارتفاع معدل وفيات الأمهات أثناء النفاس و</w:t>
      </w:r>
      <w:r>
        <w:rPr>
          <w:rFonts w:hint="cs"/>
          <w:rtl/>
          <w:lang w:bidi="ar"/>
        </w:rPr>
        <w:t>ب</w:t>
      </w:r>
      <w:r w:rsidRPr="00E33437">
        <w:rPr>
          <w:rFonts w:hint="cs"/>
          <w:rtl/>
          <w:lang w:bidi="ar"/>
        </w:rPr>
        <w:t xml:space="preserve">خاصة بين النساء الفقيرات والريفيات والنساء من </w:t>
      </w:r>
      <w:r>
        <w:rPr>
          <w:rFonts w:hint="cs"/>
          <w:rtl/>
          <w:lang w:bidi="ar"/>
        </w:rPr>
        <w:t>الشعوب الأصلية</w:t>
      </w:r>
      <w:r w:rsidRPr="00E33437">
        <w:rPr>
          <w:rFonts w:hint="cs"/>
          <w:rtl/>
          <w:lang w:bidi="ar"/>
        </w:rPr>
        <w:t xml:space="preserve"> والمتحدرات من أصول </w:t>
      </w:r>
      <w:r>
        <w:rPr>
          <w:rFonts w:hint="cs"/>
          <w:rtl/>
          <w:lang w:bidi="ar"/>
        </w:rPr>
        <w:t>أفريقي</w:t>
      </w:r>
      <w:r w:rsidRPr="00E33437">
        <w:rPr>
          <w:rFonts w:hint="cs"/>
          <w:rtl/>
          <w:lang w:bidi="ar"/>
        </w:rPr>
        <w:t>ة. ويساور اللجنة القلق بشكل خاص</w:t>
      </w:r>
      <w:r>
        <w:rPr>
          <w:rFonts w:hint="cs"/>
          <w:rtl/>
          <w:lang w:bidi="ar"/>
        </w:rPr>
        <w:t xml:space="preserve"> إزاء</w:t>
      </w:r>
      <w:r w:rsidRPr="00E33437">
        <w:rPr>
          <w:rFonts w:hint="cs"/>
          <w:rtl/>
          <w:lang w:bidi="ar"/>
        </w:rPr>
        <w:t xml:space="preserve"> ارتفاع عدد عملي</w:t>
      </w:r>
      <w:r>
        <w:rPr>
          <w:rFonts w:hint="cs"/>
          <w:rtl/>
          <w:lang w:bidi="ar"/>
        </w:rPr>
        <w:t>ات الإجهاض غير القانونية وغير ال</w:t>
      </w:r>
      <w:r w:rsidRPr="00E33437">
        <w:rPr>
          <w:rFonts w:hint="cs"/>
          <w:rtl/>
          <w:lang w:bidi="ar"/>
        </w:rPr>
        <w:t>آمنة</w:t>
      </w:r>
      <w:r>
        <w:rPr>
          <w:rFonts w:hint="cs"/>
          <w:rtl/>
          <w:lang w:bidi="ar"/>
        </w:rPr>
        <w:t xml:space="preserve"> وما</w:t>
      </w:r>
      <w:r>
        <w:rPr>
          <w:rFonts w:hint="eastAsia"/>
          <w:rtl/>
          <w:lang w:bidi="ar"/>
        </w:rPr>
        <w:t> </w:t>
      </w:r>
      <w:r>
        <w:rPr>
          <w:rFonts w:hint="cs"/>
          <w:rtl/>
          <w:lang w:bidi="ar"/>
        </w:rPr>
        <w:t>يتصل بها من وفيات الأمهات أثناء النفاس.</w:t>
      </w:r>
      <w:r w:rsidRPr="00E33437">
        <w:rPr>
          <w:rFonts w:hint="cs"/>
          <w:rtl/>
          <w:lang w:bidi="ar"/>
        </w:rPr>
        <w:t xml:space="preserve"> ويساورها القلق أيضا </w:t>
      </w:r>
      <w:r>
        <w:rPr>
          <w:rFonts w:hint="cs"/>
          <w:rtl/>
          <w:lang w:bidi="ar"/>
        </w:rPr>
        <w:t xml:space="preserve">لاحتمال </w:t>
      </w:r>
      <w:r w:rsidRPr="00E33437">
        <w:rPr>
          <w:rFonts w:hint="cs"/>
          <w:rtl/>
          <w:lang w:bidi="ar"/>
        </w:rPr>
        <w:t xml:space="preserve">عدم تمكن المرأة عمليا من الحصول على </w:t>
      </w:r>
      <w:r>
        <w:rPr>
          <w:rFonts w:hint="cs"/>
          <w:rtl/>
          <w:lang w:bidi="ar"/>
        </w:rPr>
        <w:t xml:space="preserve">خدمات الإجهاض القانونية أو على </w:t>
      </w:r>
      <w:r w:rsidRPr="00E33437">
        <w:rPr>
          <w:rFonts w:hint="cs"/>
          <w:rtl/>
          <w:lang w:bidi="ar"/>
        </w:rPr>
        <w:t>رعاية</w:t>
      </w:r>
      <w:r>
        <w:rPr>
          <w:rFonts w:hint="cs"/>
          <w:rtl/>
          <w:lang w:bidi="ar"/>
        </w:rPr>
        <w:t>ٍ</w:t>
      </w:r>
      <w:r w:rsidRPr="00E33437">
        <w:rPr>
          <w:rFonts w:hint="cs"/>
          <w:rtl/>
          <w:lang w:bidi="ar"/>
        </w:rPr>
        <w:t xml:space="preserve"> </w:t>
      </w:r>
      <w:r>
        <w:rPr>
          <w:rFonts w:hint="cs"/>
          <w:rtl/>
          <w:lang w:bidi="ar"/>
        </w:rPr>
        <w:t>تضمن معالجة المضاعفات الناشئة عن عمليات الإجهاض غير القانونية وغير ال</w:t>
      </w:r>
      <w:r w:rsidRPr="00E33437">
        <w:rPr>
          <w:rFonts w:hint="cs"/>
          <w:rtl/>
          <w:lang w:bidi="ar"/>
        </w:rPr>
        <w:t>آمنة.</w:t>
      </w:r>
    </w:p>
    <w:p w:rsidR="00F625E1" w:rsidRPr="00E33437" w:rsidRDefault="00F625E1" w:rsidP="00F625E1">
      <w:pPr>
        <w:pStyle w:val="SingleTxt"/>
        <w:rPr>
          <w:rFonts w:hint="cs"/>
          <w:b/>
          <w:bCs/>
          <w:rtl/>
          <w:lang w:bidi="ar"/>
        </w:rPr>
      </w:pPr>
      <w:r w:rsidRPr="00F625E1">
        <w:rPr>
          <w:rFonts w:hint="cs"/>
          <w:rtl/>
          <w:lang w:bidi="ar"/>
        </w:rPr>
        <w:t>23</w:t>
      </w:r>
      <w:r>
        <w:rPr>
          <w:rFonts w:hint="cs"/>
          <w:rtl/>
          <w:lang w:bidi="ar"/>
        </w:rPr>
        <w:t xml:space="preserve"> </w:t>
      </w:r>
      <w:r>
        <w:rPr>
          <w:rFonts w:hint="cs"/>
          <w:b/>
          <w:bCs/>
          <w:rtl/>
          <w:lang w:bidi="ar"/>
        </w:rPr>
        <w:t>-</w:t>
      </w:r>
      <w:r>
        <w:rPr>
          <w:rFonts w:hint="cs"/>
          <w:b/>
          <w:bCs/>
          <w:rtl/>
          <w:lang w:bidi="ar"/>
        </w:rPr>
        <w:tab/>
      </w:r>
      <w:r w:rsidRPr="00E33437">
        <w:rPr>
          <w:rFonts w:hint="cs"/>
          <w:b/>
          <w:bCs/>
          <w:rtl/>
          <w:lang w:bidi="ar"/>
        </w:rPr>
        <w:t xml:space="preserve"> وتشجع اللجنة الدولة الطرف على مواصلة جهودها الرامية إلى تعزيز إمكانية حصول المرأة على الرعاية الصحية، ولا سيما خدمات الصحة الجنسية والإنجابية،</w:t>
      </w:r>
      <w:r w:rsidRPr="00E33437">
        <w:rPr>
          <w:rFonts w:hint="cs"/>
          <w:b/>
          <w:bCs/>
          <w:rtl/>
        </w:rPr>
        <w:t xml:space="preserve"> </w:t>
      </w:r>
      <w:r w:rsidRPr="00E33437">
        <w:rPr>
          <w:rFonts w:hint="cs"/>
          <w:b/>
          <w:bCs/>
          <w:rtl/>
          <w:lang w:bidi="ar"/>
        </w:rPr>
        <w:t xml:space="preserve">وفقا للمادة 12 من الاتفاقية والتوصية العامة 24 للجنة بشأن المرأة والصحة. وتطلب إلى الدولة الطرف أن تعزز التدابير الرامية إلى </w:t>
      </w:r>
      <w:r>
        <w:rPr>
          <w:rFonts w:hint="cs"/>
          <w:b/>
          <w:bCs/>
          <w:rtl/>
          <w:lang w:bidi="ar"/>
        </w:rPr>
        <w:t>منع</w:t>
      </w:r>
      <w:r w:rsidRPr="00E33437">
        <w:rPr>
          <w:rFonts w:hint="cs"/>
          <w:b/>
          <w:bCs/>
          <w:rtl/>
          <w:lang w:bidi="ar"/>
        </w:rPr>
        <w:t xml:space="preserve"> الحمل غير المرغوب فيه، بما في ذلك عن طريق زيادة المعرفة والتوعية وإمكانية حصول النساء والفتيات على مجموعة من وسائل منع الحمل وخدمات تنظيم الأسرة، واتخاذ التدابير الكفيلة بعدم لجوء النساء إلى إجراءات طبية غير مأمونة، من قبيل الإجهاض غير القانوني</w:t>
      </w:r>
      <w:r>
        <w:rPr>
          <w:rFonts w:hint="cs"/>
          <w:b/>
          <w:bCs/>
          <w:rtl/>
          <w:lang w:bidi="ar"/>
        </w:rPr>
        <w:t>ة</w:t>
      </w:r>
      <w:r w:rsidRPr="00E33437">
        <w:rPr>
          <w:rFonts w:hint="cs"/>
          <w:b/>
          <w:bCs/>
          <w:rtl/>
          <w:lang w:bidi="ar"/>
        </w:rPr>
        <w:t xml:space="preserve"> بسبب الافتقار إلى خدمات تنظيم الأسرة ووسائل منع الحمل. وتوصي اللجنة بأن ت</w:t>
      </w:r>
      <w:r>
        <w:rPr>
          <w:rFonts w:hint="cs"/>
          <w:b/>
          <w:bCs/>
          <w:rtl/>
          <w:lang w:bidi="ar"/>
        </w:rPr>
        <w:t>ولي</w:t>
      </w:r>
      <w:r w:rsidRPr="00E33437">
        <w:rPr>
          <w:rFonts w:hint="cs"/>
          <w:b/>
          <w:bCs/>
          <w:rtl/>
          <w:lang w:bidi="ar"/>
        </w:rPr>
        <w:t xml:space="preserve"> الدولة الطرف</w:t>
      </w:r>
      <w:r>
        <w:rPr>
          <w:rFonts w:hint="cs"/>
          <w:b/>
          <w:bCs/>
          <w:rtl/>
          <w:lang w:bidi="ar"/>
        </w:rPr>
        <w:t xml:space="preserve"> </w:t>
      </w:r>
      <w:r w:rsidRPr="00E33437">
        <w:rPr>
          <w:rFonts w:hint="cs"/>
          <w:b/>
          <w:bCs/>
          <w:rtl/>
          <w:lang w:bidi="ar"/>
        </w:rPr>
        <w:t>الأولوية</w:t>
      </w:r>
      <w:r>
        <w:rPr>
          <w:rFonts w:hint="cs"/>
          <w:b/>
          <w:bCs/>
          <w:rtl/>
          <w:lang w:bidi="ar"/>
        </w:rPr>
        <w:t xml:space="preserve"> ل</w:t>
      </w:r>
      <w:r w:rsidRPr="00E33437">
        <w:rPr>
          <w:rFonts w:hint="cs"/>
          <w:b/>
          <w:bCs/>
          <w:rtl/>
          <w:lang w:bidi="ar"/>
        </w:rPr>
        <w:t>حالة المراهقات، والريفيات، والنساء من ال</w:t>
      </w:r>
      <w:r>
        <w:rPr>
          <w:rFonts w:hint="cs"/>
          <w:b/>
          <w:bCs/>
          <w:rtl/>
          <w:lang w:bidi="ar"/>
        </w:rPr>
        <w:t xml:space="preserve">شعوب </w:t>
      </w:r>
      <w:r w:rsidRPr="00E33437">
        <w:rPr>
          <w:rFonts w:hint="cs"/>
          <w:b/>
          <w:bCs/>
          <w:rtl/>
          <w:lang w:bidi="ar"/>
        </w:rPr>
        <w:t>الأصلي</w:t>
      </w:r>
      <w:r>
        <w:rPr>
          <w:rFonts w:hint="cs"/>
          <w:b/>
          <w:bCs/>
          <w:rtl/>
          <w:lang w:bidi="ar"/>
        </w:rPr>
        <w:t>ة</w:t>
      </w:r>
      <w:r w:rsidRPr="00E33437">
        <w:rPr>
          <w:rFonts w:hint="cs"/>
          <w:b/>
          <w:bCs/>
          <w:rtl/>
          <w:lang w:bidi="ar"/>
        </w:rPr>
        <w:t xml:space="preserve"> والمتحدرات من أصول </w:t>
      </w:r>
      <w:r>
        <w:rPr>
          <w:rFonts w:hint="cs"/>
          <w:b/>
          <w:bCs/>
          <w:rtl/>
          <w:lang w:bidi="ar"/>
        </w:rPr>
        <w:t>أفريقي</w:t>
      </w:r>
      <w:r w:rsidRPr="00E33437">
        <w:rPr>
          <w:rFonts w:hint="cs"/>
          <w:b/>
          <w:bCs/>
          <w:rtl/>
          <w:lang w:bidi="ar"/>
        </w:rPr>
        <w:t>ة، وأن توفر التربية الجنسية المناسبة مع التركيز بوجه خاص على منع حالات الحمل المبكر، والأمراض المنقولة عن طريق الاتصال الجنسي، بما في ذلك</w:t>
      </w:r>
      <w:r>
        <w:rPr>
          <w:rFonts w:hint="cs"/>
          <w:b/>
          <w:bCs/>
          <w:rtl/>
          <w:lang w:bidi="ar"/>
        </w:rPr>
        <w:t xml:space="preserve"> إدماجها</w:t>
      </w:r>
      <w:r w:rsidRPr="00E33437">
        <w:rPr>
          <w:rFonts w:hint="cs"/>
          <w:b/>
          <w:bCs/>
          <w:rtl/>
          <w:lang w:bidi="ar"/>
        </w:rPr>
        <w:t xml:space="preserve"> كجزء من المنهاج الدراسي العادي. وتحث الدولة الطرف على أن تكفل إتاحة الفرصة أمام النساء اللاتي يسعين </w:t>
      </w:r>
      <w:r>
        <w:rPr>
          <w:rFonts w:hint="cs"/>
          <w:b/>
          <w:bCs/>
          <w:rtl/>
          <w:lang w:bidi="ar"/>
        </w:rPr>
        <w:t xml:space="preserve">إلى </w:t>
      </w:r>
      <w:r w:rsidRPr="00E33437">
        <w:rPr>
          <w:rFonts w:hint="cs"/>
          <w:b/>
          <w:bCs/>
          <w:rtl/>
          <w:lang w:bidi="ar"/>
        </w:rPr>
        <w:t>إجراء إجهاض بشكل قانوني، بما في ذلك توضيح مسؤوليات مقدمي الخدمات الصحية العامة.</w:t>
      </w:r>
      <w:r>
        <w:rPr>
          <w:rFonts w:hint="cs"/>
          <w:b/>
          <w:bCs/>
          <w:rtl/>
          <w:lang w:bidi="ar"/>
        </w:rPr>
        <w:t xml:space="preserve"> </w:t>
      </w:r>
      <w:r w:rsidRPr="00E33437">
        <w:rPr>
          <w:rFonts w:hint="cs"/>
          <w:b/>
          <w:bCs/>
          <w:rtl/>
          <w:lang w:bidi="ar"/>
        </w:rPr>
        <w:t xml:space="preserve">وتوصي اللجنة </w:t>
      </w:r>
      <w:r>
        <w:rPr>
          <w:rFonts w:hint="cs"/>
          <w:b/>
          <w:bCs/>
          <w:rtl/>
          <w:lang w:bidi="ar"/>
        </w:rPr>
        <w:t xml:space="preserve">الدولة الطرف </w:t>
      </w:r>
      <w:r w:rsidRPr="00E33437">
        <w:rPr>
          <w:rFonts w:hint="cs"/>
          <w:b/>
          <w:bCs/>
          <w:rtl/>
          <w:lang w:bidi="ar"/>
        </w:rPr>
        <w:t>بأن ت</w:t>
      </w:r>
      <w:r>
        <w:rPr>
          <w:rFonts w:hint="cs"/>
          <w:b/>
          <w:bCs/>
          <w:rtl/>
          <w:lang w:bidi="ar"/>
        </w:rPr>
        <w:t>قوم بالخطوات التي تكفل التطبيق العملي ل</w:t>
      </w:r>
      <w:r w:rsidRPr="00E33437">
        <w:rPr>
          <w:rFonts w:hint="cs"/>
          <w:b/>
          <w:bCs/>
          <w:rtl/>
          <w:lang w:bidi="ar"/>
        </w:rPr>
        <w:t xml:space="preserve">لإطار </w:t>
      </w:r>
      <w:r>
        <w:rPr>
          <w:rFonts w:hint="cs"/>
          <w:b/>
          <w:bCs/>
          <w:rtl/>
          <w:lang w:bidi="ar"/>
        </w:rPr>
        <w:t xml:space="preserve">التنظيمي </w:t>
      </w:r>
      <w:r w:rsidRPr="00E33437">
        <w:rPr>
          <w:rFonts w:hint="cs"/>
          <w:b/>
          <w:bCs/>
          <w:rtl/>
          <w:lang w:bidi="ar"/>
        </w:rPr>
        <w:t xml:space="preserve">والمبادئ التوجيهية </w:t>
      </w:r>
      <w:r>
        <w:rPr>
          <w:rFonts w:hint="cs"/>
          <w:b/>
          <w:bCs/>
          <w:rtl/>
          <w:lang w:bidi="ar"/>
        </w:rPr>
        <w:t xml:space="preserve">الموجودة </w:t>
      </w:r>
      <w:r w:rsidRPr="00E33437">
        <w:rPr>
          <w:rFonts w:hint="cs"/>
          <w:b/>
          <w:bCs/>
          <w:rtl/>
          <w:lang w:bidi="ar"/>
        </w:rPr>
        <w:t>التي ت</w:t>
      </w:r>
      <w:r>
        <w:rPr>
          <w:rFonts w:hint="cs"/>
          <w:b/>
          <w:bCs/>
          <w:rtl/>
          <w:lang w:bidi="ar"/>
        </w:rPr>
        <w:t xml:space="preserve">حكم </w:t>
      </w:r>
      <w:r w:rsidRPr="00E33437">
        <w:rPr>
          <w:rFonts w:hint="cs"/>
          <w:b/>
          <w:bCs/>
          <w:rtl/>
          <w:lang w:bidi="ar"/>
        </w:rPr>
        <w:t xml:space="preserve">إمكانية الحصول على خدمات </w:t>
      </w:r>
      <w:r>
        <w:rPr>
          <w:rFonts w:hint="cs"/>
          <w:b/>
          <w:bCs/>
          <w:rtl/>
          <w:lang w:bidi="ar"/>
        </w:rPr>
        <w:t>جيدة ال</w:t>
      </w:r>
      <w:r w:rsidRPr="00E33437">
        <w:rPr>
          <w:rFonts w:hint="cs"/>
          <w:b/>
          <w:bCs/>
          <w:rtl/>
          <w:lang w:bidi="ar"/>
        </w:rPr>
        <w:t xml:space="preserve">نوعية </w:t>
      </w:r>
      <w:r>
        <w:rPr>
          <w:rFonts w:hint="cs"/>
          <w:b/>
          <w:bCs/>
          <w:rtl/>
          <w:lang w:bidi="ar"/>
        </w:rPr>
        <w:t xml:space="preserve">بغية توفير خدمات الإجهاض القانوني، ومعالجة </w:t>
      </w:r>
      <w:r w:rsidRPr="00E33437">
        <w:rPr>
          <w:rFonts w:hint="cs"/>
          <w:b/>
          <w:bCs/>
          <w:rtl/>
          <w:lang w:bidi="ar"/>
        </w:rPr>
        <w:t>المضاعفات ال</w:t>
      </w:r>
      <w:r>
        <w:rPr>
          <w:rFonts w:hint="cs"/>
          <w:b/>
          <w:bCs/>
          <w:rtl/>
          <w:lang w:bidi="ar"/>
        </w:rPr>
        <w:t xml:space="preserve">ناشئة </w:t>
      </w:r>
      <w:r w:rsidRPr="00E33437">
        <w:rPr>
          <w:rFonts w:hint="cs"/>
          <w:b/>
          <w:bCs/>
          <w:rtl/>
          <w:lang w:bidi="ar"/>
        </w:rPr>
        <w:t xml:space="preserve">عن إجراء عمليات إجهاض غير </w:t>
      </w:r>
      <w:r>
        <w:rPr>
          <w:rFonts w:hint="cs"/>
          <w:b/>
          <w:bCs/>
          <w:rtl/>
          <w:lang w:bidi="ar"/>
        </w:rPr>
        <w:t xml:space="preserve">قانونية وغير </w:t>
      </w:r>
      <w:r w:rsidRPr="00E33437">
        <w:rPr>
          <w:rFonts w:hint="cs"/>
          <w:b/>
          <w:bCs/>
          <w:rtl/>
          <w:lang w:bidi="ar"/>
        </w:rPr>
        <w:t>آمنة، وتلق</w:t>
      </w:r>
      <w:r>
        <w:rPr>
          <w:rFonts w:hint="cs"/>
          <w:b/>
          <w:bCs/>
          <w:rtl/>
          <w:lang w:bidi="ar"/>
        </w:rPr>
        <w:t xml:space="preserve">ي </w:t>
      </w:r>
      <w:r w:rsidRPr="00E33437">
        <w:rPr>
          <w:rFonts w:hint="cs"/>
          <w:b/>
          <w:bCs/>
          <w:rtl/>
          <w:lang w:bidi="ar"/>
        </w:rPr>
        <w:t>ال</w:t>
      </w:r>
      <w:r>
        <w:rPr>
          <w:rFonts w:hint="cs"/>
          <w:b/>
          <w:bCs/>
          <w:rtl/>
          <w:lang w:bidi="ar"/>
        </w:rPr>
        <w:t xml:space="preserve">عاملين في </w:t>
      </w:r>
      <w:r w:rsidRPr="00E33437">
        <w:rPr>
          <w:rFonts w:hint="cs"/>
          <w:b/>
          <w:bCs/>
          <w:rtl/>
          <w:lang w:bidi="ar"/>
        </w:rPr>
        <w:t>مجال</w:t>
      </w:r>
      <w:r>
        <w:rPr>
          <w:rFonts w:hint="cs"/>
          <w:b/>
          <w:bCs/>
          <w:rtl/>
          <w:lang w:bidi="ar"/>
        </w:rPr>
        <w:t>ي</w:t>
      </w:r>
      <w:r w:rsidRPr="00E33437">
        <w:rPr>
          <w:rFonts w:hint="cs"/>
          <w:b/>
          <w:bCs/>
          <w:rtl/>
          <w:lang w:bidi="ar"/>
        </w:rPr>
        <w:t xml:space="preserve"> الرعاية الصحية والطبية تدريبا وتوعية كافيين في</w:t>
      </w:r>
      <w:r>
        <w:rPr>
          <w:rFonts w:hint="cs"/>
          <w:b/>
          <w:bCs/>
          <w:rtl/>
          <w:lang w:bidi="ar"/>
        </w:rPr>
        <w:t xml:space="preserve"> </w:t>
      </w:r>
      <w:r w:rsidRPr="00E33437">
        <w:rPr>
          <w:rFonts w:hint="cs"/>
          <w:b/>
          <w:bCs/>
          <w:rtl/>
          <w:lang w:bidi="ar"/>
        </w:rPr>
        <w:t>ما يتعلق ب</w:t>
      </w:r>
      <w:r>
        <w:rPr>
          <w:rFonts w:hint="cs"/>
          <w:b/>
          <w:bCs/>
          <w:rtl/>
          <w:lang w:bidi="ar"/>
        </w:rPr>
        <w:t>و</w:t>
      </w:r>
      <w:r w:rsidRPr="00E33437">
        <w:rPr>
          <w:rFonts w:hint="cs"/>
          <w:b/>
          <w:bCs/>
          <w:rtl/>
          <w:lang w:bidi="ar"/>
        </w:rPr>
        <w:t>ا</w:t>
      </w:r>
      <w:r>
        <w:rPr>
          <w:rFonts w:hint="cs"/>
          <w:b/>
          <w:bCs/>
          <w:rtl/>
          <w:lang w:bidi="ar"/>
        </w:rPr>
        <w:t>جب</w:t>
      </w:r>
      <w:r w:rsidRPr="00E33437">
        <w:rPr>
          <w:rFonts w:hint="cs"/>
          <w:b/>
          <w:bCs/>
          <w:rtl/>
          <w:lang w:bidi="ar"/>
        </w:rPr>
        <w:t xml:space="preserve">اتهم، </w:t>
      </w:r>
      <w:r>
        <w:rPr>
          <w:rFonts w:hint="cs"/>
          <w:b/>
          <w:bCs/>
          <w:rtl/>
          <w:lang w:bidi="ar"/>
        </w:rPr>
        <w:t>بغية ا</w:t>
      </w:r>
      <w:r w:rsidRPr="00E33437">
        <w:rPr>
          <w:rFonts w:hint="cs"/>
          <w:b/>
          <w:bCs/>
          <w:rtl/>
          <w:lang w:bidi="ar"/>
        </w:rPr>
        <w:t>لتقليل من معدلات وفيات الأمهات أثناء النفاس.</w:t>
      </w:r>
    </w:p>
    <w:p w:rsidR="00F625E1" w:rsidRPr="00E33437" w:rsidRDefault="00F625E1" w:rsidP="00F625E1">
      <w:pPr>
        <w:pStyle w:val="SingleTxt"/>
        <w:rPr>
          <w:rFonts w:hint="cs"/>
          <w:rtl/>
          <w:lang w:bidi="ar"/>
        </w:rPr>
      </w:pPr>
      <w:r w:rsidRPr="00E33437">
        <w:rPr>
          <w:rFonts w:hint="cs"/>
          <w:rtl/>
          <w:lang w:bidi="ar"/>
        </w:rPr>
        <w:t>24</w:t>
      </w:r>
      <w:r>
        <w:rPr>
          <w:rFonts w:hint="cs"/>
          <w:rtl/>
          <w:lang w:bidi="ar"/>
        </w:rPr>
        <w:t xml:space="preserve"> </w:t>
      </w:r>
      <w:r w:rsidRPr="00E33437">
        <w:rPr>
          <w:rFonts w:hint="cs"/>
          <w:rtl/>
          <w:lang w:bidi="ar"/>
        </w:rPr>
        <w:t>-</w:t>
      </w:r>
      <w:r>
        <w:rPr>
          <w:rFonts w:hint="cs"/>
          <w:rtl/>
          <w:lang w:bidi="ar"/>
        </w:rPr>
        <w:tab/>
      </w:r>
      <w:r w:rsidRPr="00E33437">
        <w:rPr>
          <w:rFonts w:hint="cs"/>
          <w:rtl/>
          <w:lang w:bidi="ar"/>
        </w:rPr>
        <w:t>وبينما تلاحظ</w:t>
      </w:r>
      <w:r>
        <w:rPr>
          <w:rFonts w:hint="cs"/>
          <w:rtl/>
          <w:lang w:bidi="ar"/>
        </w:rPr>
        <w:t xml:space="preserve"> اللجنة</w:t>
      </w:r>
      <w:r w:rsidRPr="00E33437">
        <w:rPr>
          <w:rFonts w:hint="cs"/>
          <w:rtl/>
          <w:lang w:bidi="ar"/>
        </w:rPr>
        <w:t xml:space="preserve"> الجهود المبذولة من أجل إزالة الأفكار النمطية في النظام التعليمي، بما في ذلك من خلال البرنامج ال</w:t>
      </w:r>
      <w:r>
        <w:rPr>
          <w:rFonts w:hint="cs"/>
          <w:rtl/>
          <w:lang w:bidi="ar"/>
        </w:rPr>
        <w:t xml:space="preserve">تعليمي بشأن الجنسانية والتنوع، </w:t>
      </w:r>
      <w:r w:rsidRPr="00E33437">
        <w:rPr>
          <w:rFonts w:hint="cs"/>
          <w:rtl/>
          <w:lang w:bidi="ar"/>
        </w:rPr>
        <w:t>يساور</w:t>
      </w:r>
      <w:r>
        <w:rPr>
          <w:rFonts w:hint="cs"/>
          <w:rtl/>
          <w:lang w:bidi="ar"/>
        </w:rPr>
        <w:t>ها</w:t>
      </w:r>
      <w:r w:rsidRPr="00E33437">
        <w:rPr>
          <w:rFonts w:hint="cs"/>
          <w:rtl/>
          <w:lang w:bidi="ar"/>
        </w:rPr>
        <w:t xml:space="preserve"> القلق </w:t>
      </w:r>
      <w:r>
        <w:rPr>
          <w:rFonts w:hint="cs"/>
          <w:rtl/>
          <w:lang w:bidi="ar"/>
        </w:rPr>
        <w:t>ل</w:t>
      </w:r>
      <w:r w:rsidRPr="00E33437">
        <w:rPr>
          <w:rFonts w:hint="cs"/>
          <w:rtl/>
          <w:lang w:bidi="ar"/>
        </w:rPr>
        <w:t xml:space="preserve">أنه لم يتم رصد أثر هذه التدابير على نحو كاف. ويساورها القلق كذلك بشأن عدم وجود دراسات أو بحوث </w:t>
      </w:r>
      <w:r>
        <w:rPr>
          <w:rFonts w:hint="cs"/>
          <w:rtl/>
          <w:lang w:bidi="ar"/>
        </w:rPr>
        <w:t>أ</w:t>
      </w:r>
      <w:r w:rsidRPr="00E33437">
        <w:rPr>
          <w:rFonts w:hint="cs"/>
          <w:rtl/>
          <w:lang w:bidi="ar"/>
        </w:rPr>
        <w:t>و</w:t>
      </w:r>
      <w:r>
        <w:rPr>
          <w:rFonts w:hint="cs"/>
          <w:rtl/>
          <w:lang w:bidi="ar"/>
        </w:rPr>
        <w:t xml:space="preserve"> </w:t>
      </w:r>
      <w:r w:rsidRPr="00E33437">
        <w:rPr>
          <w:rFonts w:hint="cs"/>
          <w:rtl/>
          <w:lang w:bidi="ar"/>
        </w:rPr>
        <w:t>تحليلات للأثر الاجتماعي وعواقب الاستمرار في الأدوار النمطية للجنسين لإحقاق المساواة بين الجنسين.</w:t>
      </w:r>
    </w:p>
    <w:p w:rsidR="00F625E1" w:rsidRPr="00E33437" w:rsidRDefault="00F625E1" w:rsidP="00F625E1">
      <w:pPr>
        <w:pStyle w:val="SingleTxt"/>
        <w:rPr>
          <w:rFonts w:hint="cs"/>
          <w:b/>
          <w:bCs/>
          <w:rtl/>
          <w:lang w:bidi="ar"/>
        </w:rPr>
      </w:pPr>
      <w:r w:rsidRPr="0025574A">
        <w:rPr>
          <w:rFonts w:hint="cs"/>
          <w:rtl/>
          <w:lang w:bidi="ar"/>
        </w:rPr>
        <w:t>25 -</w:t>
      </w:r>
      <w:r>
        <w:rPr>
          <w:rFonts w:hint="cs"/>
          <w:b/>
          <w:bCs/>
          <w:rtl/>
          <w:lang w:bidi="ar"/>
        </w:rPr>
        <w:tab/>
      </w:r>
      <w:r w:rsidRPr="00E33437">
        <w:rPr>
          <w:rFonts w:hint="cs"/>
          <w:b/>
          <w:bCs/>
          <w:rtl/>
          <w:lang w:bidi="ar"/>
        </w:rPr>
        <w:t xml:space="preserve">وتوصي اللجنة بأن تواصل الدولة الطرف جهودها الرامية إلى التصدي للأفكار النمطية التي تكرس التمييز ضد المرأة بشكل مباشر وغير مباشر. وتشجع الدولة الطرف على دراسة أثر الأدوار النمطية للجنسين </w:t>
      </w:r>
      <w:r>
        <w:rPr>
          <w:rFonts w:hint="cs"/>
          <w:b/>
          <w:bCs/>
          <w:rtl/>
          <w:lang w:bidi="ar"/>
        </w:rPr>
        <w:t>ع</w:t>
      </w:r>
      <w:r w:rsidRPr="00E33437">
        <w:rPr>
          <w:rFonts w:hint="cs"/>
          <w:b/>
          <w:bCs/>
          <w:rtl/>
          <w:lang w:bidi="ar"/>
        </w:rPr>
        <w:t>ل</w:t>
      </w:r>
      <w:r>
        <w:rPr>
          <w:rFonts w:hint="cs"/>
          <w:b/>
          <w:bCs/>
          <w:rtl/>
          <w:lang w:bidi="ar"/>
        </w:rPr>
        <w:t xml:space="preserve">ى </w:t>
      </w:r>
      <w:r w:rsidRPr="00E33437">
        <w:rPr>
          <w:rFonts w:hint="cs"/>
          <w:b/>
          <w:bCs/>
          <w:rtl/>
          <w:lang w:bidi="ar"/>
        </w:rPr>
        <w:t>تعزيز المساواة بين الجنسين</w:t>
      </w:r>
      <w:r>
        <w:rPr>
          <w:rFonts w:hint="cs"/>
          <w:b/>
          <w:bCs/>
          <w:rtl/>
          <w:lang w:bidi="ar"/>
        </w:rPr>
        <w:t xml:space="preserve"> وتحليل هذا الأثر بطريقة منهجية</w:t>
      </w:r>
      <w:r w:rsidRPr="00E33437">
        <w:rPr>
          <w:rFonts w:hint="cs"/>
          <w:b/>
          <w:bCs/>
          <w:rtl/>
          <w:lang w:bidi="ar"/>
        </w:rPr>
        <w:t xml:space="preserve">. وتشجع الدولة الطرف على تعزيز التدابير التعليمية، ووضع </w:t>
      </w:r>
      <w:r>
        <w:rPr>
          <w:rFonts w:hint="cs"/>
          <w:b/>
          <w:bCs/>
          <w:rtl/>
          <w:lang w:bidi="ar"/>
        </w:rPr>
        <w:t>ا</w:t>
      </w:r>
      <w:r w:rsidRPr="00E33437">
        <w:rPr>
          <w:rFonts w:hint="cs"/>
          <w:b/>
          <w:bCs/>
          <w:rtl/>
          <w:lang w:bidi="ar"/>
        </w:rPr>
        <w:t>ستراتيجية تكون أكثر شمولا وواسعة النطاق تشمل جميع القطاعات لإزالة الأفكار النمطية، والعمل مع طائفة واسعة من أصحاب المصلحة، بما في ذلك النساء ومنظمات المجتمع المدني الأخرى،</w:t>
      </w:r>
      <w:r>
        <w:rPr>
          <w:rFonts w:hint="cs"/>
          <w:b/>
          <w:bCs/>
          <w:rtl/>
          <w:lang w:bidi="ar"/>
        </w:rPr>
        <w:t xml:space="preserve"> </w:t>
      </w:r>
      <w:r w:rsidRPr="00E33437">
        <w:rPr>
          <w:rFonts w:hint="cs"/>
          <w:b/>
          <w:bCs/>
          <w:rtl/>
          <w:lang w:bidi="ar"/>
        </w:rPr>
        <w:t xml:space="preserve">ووسائط الإعلام والقطاع الخاص لتحقيق التقدم في هذا المجال. وتدعو الدولة الطرف إلى رصد أثر التدابير المتخذة وتقديم النتائج التي </w:t>
      </w:r>
      <w:r>
        <w:rPr>
          <w:rFonts w:hint="cs"/>
          <w:b/>
          <w:bCs/>
          <w:rtl/>
          <w:lang w:bidi="ar"/>
        </w:rPr>
        <w:t>ي</w:t>
      </w:r>
      <w:r w:rsidRPr="00E33437">
        <w:rPr>
          <w:rFonts w:hint="cs"/>
          <w:b/>
          <w:bCs/>
          <w:rtl/>
          <w:lang w:bidi="ar"/>
        </w:rPr>
        <w:t>تم التوصل إليها في التقرير الدوري التالي.</w:t>
      </w:r>
    </w:p>
    <w:p w:rsidR="00F625E1" w:rsidRPr="00E33437" w:rsidRDefault="00F625E1" w:rsidP="00F625E1">
      <w:pPr>
        <w:pStyle w:val="SingleTxt"/>
        <w:rPr>
          <w:rFonts w:hint="cs"/>
          <w:rtl/>
          <w:lang w:bidi="ar"/>
        </w:rPr>
      </w:pPr>
      <w:r w:rsidRPr="00E33437">
        <w:rPr>
          <w:rFonts w:hint="cs"/>
          <w:rtl/>
          <w:lang w:bidi="ar"/>
        </w:rPr>
        <w:t>26</w:t>
      </w:r>
      <w:r>
        <w:rPr>
          <w:rFonts w:hint="cs"/>
          <w:rtl/>
          <w:lang w:bidi="ar"/>
        </w:rPr>
        <w:t xml:space="preserve"> </w:t>
      </w:r>
      <w:r w:rsidRPr="00E33437">
        <w:rPr>
          <w:rFonts w:hint="cs"/>
          <w:rtl/>
          <w:lang w:bidi="ar"/>
        </w:rPr>
        <w:t>-</w:t>
      </w:r>
      <w:r>
        <w:rPr>
          <w:rFonts w:hint="cs"/>
          <w:rtl/>
          <w:lang w:bidi="ar"/>
        </w:rPr>
        <w:tab/>
      </w:r>
      <w:r w:rsidRPr="00E33437">
        <w:rPr>
          <w:rFonts w:hint="cs"/>
          <w:rtl/>
          <w:lang w:bidi="ar"/>
        </w:rPr>
        <w:t>وإذ تقر</w:t>
      </w:r>
      <w:r>
        <w:rPr>
          <w:rFonts w:hint="cs"/>
          <w:rtl/>
          <w:lang w:bidi="ar"/>
        </w:rPr>
        <w:t xml:space="preserve"> اللجنة</w:t>
      </w:r>
      <w:r w:rsidRPr="00E33437">
        <w:rPr>
          <w:rFonts w:hint="cs"/>
          <w:rtl/>
          <w:lang w:bidi="ar"/>
        </w:rPr>
        <w:t xml:space="preserve"> بالجهود المبذولة لزيادة تمثيل المرأة في الإدارة العامة على المستويين المحلي والوطني، بما في ذلك قانون الحصص، يساور</w:t>
      </w:r>
      <w:r>
        <w:rPr>
          <w:rFonts w:hint="cs"/>
          <w:rtl/>
          <w:lang w:bidi="ar"/>
        </w:rPr>
        <w:t>ها</w:t>
      </w:r>
      <w:r w:rsidRPr="00E33437">
        <w:rPr>
          <w:rFonts w:hint="cs"/>
          <w:rtl/>
          <w:lang w:bidi="ar"/>
        </w:rPr>
        <w:t xml:space="preserve"> القلق </w:t>
      </w:r>
      <w:r>
        <w:rPr>
          <w:rFonts w:hint="cs"/>
          <w:rtl/>
          <w:lang w:bidi="ar"/>
        </w:rPr>
        <w:t>إزاء</w:t>
      </w:r>
      <w:r w:rsidRPr="00E33437">
        <w:rPr>
          <w:rFonts w:hint="cs"/>
          <w:rtl/>
          <w:lang w:bidi="ar"/>
        </w:rPr>
        <w:t xml:space="preserve"> انخفاض معدل تمثيل النساء في الهيئات المنتخبة على جميع المستويات، بمن فيهن النساء من ال</w:t>
      </w:r>
      <w:r>
        <w:rPr>
          <w:rFonts w:hint="cs"/>
          <w:rtl/>
          <w:lang w:bidi="ar"/>
        </w:rPr>
        <w:t xml:space="preserve">شعوب </w:t>
      </w:r>
      <w:r w:rsidRPr="00E33437">
        <w:rPr>
          <w:rFonts w:hint="cs"/>
          <w:rtl/>
          <w:lang w:bidi="ar"/>
        </w:rPr>
        <w:t>الأصلي</w:t>
      </w:r>
      <w:r>
        <w:rPr>
          <w:rFonts w:hint="cs"/>
          <w:rtl/>
          <w:lang w:bidi="ar"/>
        </w:rPr>
        <w:t>ة</w:t>
      </w:r>
      <w:r w:rsidRPr="00E33437">
        <w:rPr>
          <w:rFonts w:hint="cs"/>
          <w:rtl/>
          <w:lang w:bidi="ar"/>
        </w:rPr>
        <w:t xml:space="preserve"> والمتحدرات من أصول </w:t>
      </w:r>
      <w:r>
        <w:rPr>
          <w:rFonts w:hint="cs"/>
          <w:rtl/>
          <w:lang w:bidi="ar"/>
        </w:rPr>
        <w:t>أفريقي</w:t>
      </w:r>
      <w:r w:rsidRPr="00E33437">
        <w:rPr>
          <w:rFonts w:hint="cs"/>
          <w:rtl/>
          <w:lang w:bidi="ar"/>
        </w:rPr>
        <w:t>ة، ولا سيما بشأن تدني تمثيل المرأة في البرلمان وفي الهيئة القضائية.</w:t>
      </w:r>
    </w:p>
    <w:p w:rsidR="00F625E1" w:rsidRPr="00E33437" w:rsidRDefault="00F625E1" w:rsidP="00F625E1">
      <w:pPr>
        <w:pStyle w:val="SingleTxt"/>
        <w:rPr>
          <w:rFonts w:hint="cs"/>
          <w:b/>
          <w:bCs/>
          <w:rtl/>
          <w:lang w:bidi="ar"/>
        </w:rPr>
      </w:pPr>
      <w:r w:rsidRPr="00F625E1">
        <w:rPr>
          <w:rFonts w:hint="cs"/>
          <w:rtl/>
          <w:lang w:bidi="ar"/>
        </w:rPr>
        <w:t>27</w:t>
      </w:r>
      <w:r>
        <w:rPr>
          <w:rFonts w:hint="cs"/>
          <w:b/>
          <w:bCs/>
          <w:rtl/>
          <w:lang w:bidi="ar"/>
        </w:rPr>
        <w:t xml:space="preserve"> </w:t>
      </w:r>
      <w:r w:rsidRPr="00E33437">
        <w:rPr>
          <w:rFonts w:hint="cs"/>
          <w:b/>
          <w:bCs/>
          <w:rtl/>
          <w:lang w:bidi="ar"/>
        </w:rPr>
        <w:t>-</w:t>
      </w:r>
      <w:r>
        <w:rPr>
          <w:rFonts w:hint="cs"/>
          <w:b/>
          <w:bCs/>
          <w:rtl/>
          <w:lang w:bidi="ar"/>
        </w:rPr>
        <w:tab/>
      </w:r>
      <w:r w:rsidRPr="00E33437">
        <w:rPr>
          <w:rFonts w:hint="cs"/>
          <w:b/>
          <w:bCs/>
          <w:rtl/>
          <w:lang w:bidi="ar"/>
        </w:rPr>
        <w:t xml:space="preserve">وتدعو اللجنة الدولة الطرف إلى توسيع جهودها الرامية إلى تحقيق المشاركة التامة والمتساوية للمرأة في جميع المجالات، وخاصة في الهيئات المنتخبة وفي الهيئة القضائية. وفي هذا الصدد، تشجع اللجنة كذلك على استخدام التدابير المؤقتة والخاصة للتعجيل بنهوض المرأة، وفق الفقرة 1 من المادة 4 من الاتفاقية، ووفق التوصيتين العامتين للجنة 25 و 23. وينبغي بذل جهود خاصة لزيادة عدد النساء من </w:t>
      </w:r>
      <w:r>
        <w:rPr>
          <w:rFonts w:hint="cs"/>
          <w:b/>
          <w:bCs/>
          <w:rtl/>
          <w:lang w:bidi="ar"/>
        </w:rPr>
        <w:t>الشعوب الأصلية</w:t>
      </w:r>
      <w:r w:rsidRPr="00E33437">
        <w:rPr>
          <w:rFonts w:hint="cs"/>
          <w:b/>
          <w:bCs/>
          <w:rtl/>
          <w:lang w:bidi="ar"/>
        </w:rPr>
        <w:t xml:space="preserve"> ومن المتحدرات من أصول </w:t>
      </w:r>
      <w:r>
        <w:rPr>
          <w:rFonts w:hint="cs"/>
          <w:b/>
          <w:bCs/>
          <w:rtl/>
          <w:lang w:bidi="ar"/>
        </w:rPr>
        <w:t>أفريقي</w:t>
      </w:r>
      <w:r w:rsidRPr="00E33437">
        <w:rPr>
          <w:rFonts w:hint="cs"/>
          <w:b/>
          <w:bCs/>
          <w:rtl/>
          <w:lang w:bidi="ar"/>
        </w:rPr>
        <w:t xml:space="preserve">ة في الحياة السياسية والعامة وفي مناصب اتخاذ القرار في جميع المجالات. وتشجع الدولة الطرف على تعزيز جهودها الرامية إلى توفير برامج تدريب القيادات للنساء، بما فيهن النساء من </w:t>
      </w:r>
      <w:r>
        <w:rPr>
          <w:rFonts w:hint="cs"/>
          <w:b/>
          <w:bCs/>
          <w:rtl/>
          <w:lang w:bidi="ar"/>
        </w:rPr>
        <w:t>الشعوب الأصلية</w:t>
      </w:r>
      <w:r w:rsidRPr="00E33437">
        <w:rPr>
          <w:rFonts w:hint="cs"/>
          <w:b/>
          <w:bCs/>
          <w:rtl/>
          <w:lang w:bidi="ar"/>
        </w:rPr>
        <w:t xml:space="preserve"> ومن المتحدرات من أصول </w:t>
      </w:r>
      <w:r>
        <w:rPr>
          <w:rFonts w:hint="cs"/>
          <w:b/>
          <w:bCs/>
          <w:rtl/>
          <w:lang w:bidi="ar"/>
        </w:rPr>
        <w:t>أفريقي</w:t>
      </w:r>
      <w:r w:rsidRPr="00E33437">
        <w:rPr>
          <w:rFonts w:hint="cs"/>
          <w:b/>
          <w:bCs/>
          <w:rtl/>
          <w:lang w:bidi="ar"/>
        </w:rPr>
        <w:t>ة، لتعزيز أدوارهن في القيادة وفي مناصب اتخاذ القرار في المجتمع. وتشجع الدولة الطرف على رصد التقدم المحرز والنتائج المتحققة.</w:t>
      </w:r>
    </w:p>
    <w:p w:rsidR="00F625E1" w:rsidRPr="00E33437" w:rsidRDefault="00F625E1" w:rsidP="00F625E1">
      <w:pPr>
        <w:pStyle w:val="SingleTxt"/>
        <w:rPr>
          <w:rFonts w:hint="cs"/>
          <w:rtl/>
          <w:lang w:bidi="ar"/>
        </w:rPr>
      </w:pPr>
      <w:r w:rsidRPr="00E33437">
        <w:rPr>
          <w:rFonts w:hint="cs"/>
          <w:rtl/>
          <w:lang w:bidi="ar"/>
        </w:rPr>
        <w:t>28</w:t>
      </w:r>
      <w:r>
        <w:rPr>
          <w:rFonts w:hint="cs"/>
          <w:rtl/>
          <w:lang w:bidi="ar"/>
        </w:rPr>
        <w:t xml:space="preserve"> </w:t>
      </w:r>
      <w:r w:rsidRPr="00E33437">
        <w:rPr>
          <w:rFonts w:hint="cs"/>
          <w:rtl/>
          <w:lang w:bidi="ar"/>
        </w:rPr>
        <w:t>-</w:t>
      </w:r>
      <w:r>
        <w:rPr>
          <w:rFonts w:hint="cs"/>
          <w:rtl/>
          <w:lang w:bidi="ar"/>
        </w:rPr>
        <w:tab/>
      </w:r>
      <w:r w:rsidRPr="00E33437">
        <w:rPr>
          <w:rFonts w:hint="cs"/>
          <w:rtl/>
          <w:lang w:bidi="ar"/>
        </w:rPr>
        <w:t>ويساور اللجنة القلق بشأن ازدياد عدد النساء في القطاع غير الرسمي، الذي لا يوفر لهن الحقوق والمزايا والفرص للنهوض بهن. وتلاحظ مع القلق عدم إجراء تحليل لأثر العمل في صناعة التصدير والعمل الزراعي الموسمي على الحالة الاقتصادية للمرأة. وتلاحظ كذلك بقلق عدم إجراء تحليل لأي أثر معاكس محتمل لاتفاقات التجارة الحرة على الرفاه الاقتصادي للمرأة الكولومبية، و</w:t>
      </w:r>
      <w:r>
        <w:rPr>
          <w:rFonts w:hint="cs"/>
          <w:rtl/>
          <w:lang w:bidi="ar"/>
        </w:rPr>
        <w:t xml:space="preserve">هو </w:t>
      </w:r>
      <w:r w:rsidRPr="00E33437">
        <w:rPr>
          <w:rFonts w:hint="cs"/>
          <w:rtl/>
          <w:lang w:bidi="ar"/>
        </w:rPr>
        <w:t>ما يؤدي إلى عدم وجود سياسات تتصدى لأي أثر مناوئ محتمل.</w:t>
      </w:r>
    </w:p>
    <w:p w:rsidR="00F625E1" w:rsidRPr="00E33437" w:rsidRDefault="00F625E1" w:rsidP="00F625E1">
      <w:pPr>
        <w:pStyle w:val="SingleTxt"/>
        <w:rPr>
          <w:rFonts w:hint="cs"/>
          <w:b/>
          <w:bCs/>
          <w:rtl/>
          <w:lang w:bidi="ar"/>
        </w:rPr>
      </w:pPr>
      <w:r w:rsidRPr="00F625E1">
        <w:rPr>
          <w:rFonts w:hint="cs"/>
          <w:rtl/>
          <w:lang w:bidi="ar"/>
        </w:rPr>
        <w:t>29</w:t>
      </w:r>
      <w:r>
        <w:rPr>
          <w:rFonts w:hint="cs"/>
          <w:b/>
          <w:bCs/>
          <w:rtl/>
          <w:lang w:bidi="ar"/>
        </w:rPr>
        <w:t xml:space="preserve"> </w:t>
      </w:r>
      <w:r w:rsidRPr="00E33437">
        <w:rPr>
          <w:rFonts w:hint="cs"/>
          <w:b/>
          <w:bCs/>
          <w:rtl/>
          <w:lang w:bidi="ar"/>
        </w:rPr>
        <w:t>-</w:t>
      </w:r>
      <w:r>
        <w:rPr>
          <w:rFonts w:hint="cs"/>
          <w:b/>
          <w:bCs/>
          <w:rtl/>
          <w:lang w:bidi="ar"/>
        </w:rPr>
        <w:tab/>
      </w:r>
      <w:r w:rsidRPr="00E33437">
        <w:rPr>
          <w:rFonts w:hint="cs"/>
          <w:b/>
          <w:bCs/>
          <w:rtl/>
          <w:lang w:bidi="ar"/>
        </w:rPr>
        <w:t>تشجع اللجنة الدولة الطرف على تعزيز جهودها الرامية إلى تعزيز إمكانية حصول المرأة على عمل في القطاع الرسمي، بما في ذلك من خلال زيادة فرص التعليم والتدريب. وتشجع اللجنة الدولة الطرف على تحليل آثار العمل في صناعة التصدير والعمل الزراعي الموسمي على الحالة الاقتصادية للمرأة. وتقترح أيضا أن تقوم الدولة الطرف بدراسة أثر اتفاقات التجارة الحرة على الأحوال الاقتصادية للمرأة وأن تنظر في اعتماد تدابير مؤقتة تأخذ بالاعتبار الحقوق الإنسانية للمرأة.</w:t>
      </w:r>
    </w:p>
    <w:p w:rsidR="00F625E1" w:rsidRPr="00E33437" w:rsidRDefault="00F625E1" w:rsidP="00F625E1">
      <w:pPr>
        <w:pStyle w:val="SingleTxt"/>
        <w:rPr>
          <w:rFonts w:hint="cs"/>
          <w:rtl/>
          <w:lang w:bidi="ar"/>
        </w:rPr>
      </w:pPr>
      <w:r w:rsidRPr="00E33437">
        <w:rPr>
          <w:rFonts w:hint="cs"/>
          <w:rtl/>
          <w:lang w:bidi="ar"/>
        </w:rPr>
        <w:t>30</w:t>
      </w:r>
      <w:r>
        <w:rPr>
          <w:rFonts w:hint="cs"/>
          <w:rtl/>
          <w:lang w:bidi="ar"/>
        </w:rPr>
        <w:t xml:space="preserve"> </w:t>
      </w:r>
      <w:r w:rsidRPr="00E33437">
        <w:rPr>
          <w:rFonts w:hint="cs"/>
          <w:rtl/>
          <w:lang w:bidi="ar"/>
        </w:rPr>
        <w:t>-</w:t>
      </w:r>
      <w:r>
        <w:rPr>
          <w:rFonts w:hint="cs"/>
          <w:rtl/>
          <w:lang w:bidi="ar"/>
        </w:rPr>
        <w:tab/>
      </w:r>
      <w:r w:rsidRPr="00E33437">
        <w:rPr>
          <w:rFonts w:hint="cs"/>
          <w:rtl/>
          <w:lang w:bidi="ar"/>
        </w:rPr>
        <w:t>وبينما تلاحظ</w:t>
      </w:r>
      <w:r>
        <w:rPr>
          <w:rFonts w:hint="cs"/>
          <w:rtl/>
          <w:lang w:bidi="ar"/>
        </w:rPr>
        <w:t xml:space="preserve"> اللجنة</w:t>
      </w:r>
      <w:r w:rsidRPr="00E33437">
        <w:rPr>
          <w:rFonts w:hint="cs"/>
          <w:rtl/>
          <w:lang w:bidi="ar"/>
        </w:rPr>
        <w:t xml:space="preserve"> التدابير المتخذة لتحسين حالة الريفيات من النساء والفتيات، يساور</w:t>
      </w:r>
      <w:r>
        <w:rPr>
          <w:rFonts w:hint="cs"/>
          <w:rtl/>
          <w:lang w:bidi="ar"/>
        </w:rPr>
        <w:t>ها</w:t>
      </w:r>
      <w:r w:rsidRPr="00E33437">
        <w:rPr>
          <w:rFonts w:hint="cs"/>
          <w:rtl/>
          <w:lang w:bidi="ar"/>
        </w:rPr>
        <w:t xml:space="preserve"> القلق </w:t>
      </w:r>
      <w:r>
        <w:rPr>
          <w:rFonts w:hint="cs"/>
          <w:rtl/>
          <w:lang w:bidi="ar"/>
        </w:rPr>
        <w:t xml:space="preserve">إزاء </w:t>
      </w:r>
      <w:r w:rsidRPr="00E33437">
        <w:rPr>
          <w:rFonts w:hint="cs"/>
          <w:rtl/>
          <w:lang w:bidi="ar"/>
        </w:rPr>
        <w:t xml:space="preserve">استمرار ارتفاع مستويات الفقر في صفوف الريفيات، وتعرضهن المستمر للصراع المسلح. وتتجلى حالة ضعف النساء الريفيات في ارتفاع معدلات الأمية في صفوفهن، وانخفاض معدلات تسجيلهن في المدارس وإكمال دراستهن، وعدم تمكنهن من الحصول على الرعاية الصحية الجيدة، بما في ذلك الصحة الجنسية والإنجابية. ويساور اللجنة القلق </w:t>
      </w:r>
      <w:r>
        <w:rPr>
          <w:rFonts w:hint="cs"/>
          <w:rtl/>
          <w:lang w:bidi="ar"/>
        </w:rPr>
        <w:t>ل</w:t>
      </w:r>
      <w:r w:rsidRPr="00E33437">
        <w:rPr>
          <w:rFonts w:hint="cs"/>
          <w:rtl/>
          <w:lang w:bidi="ar"/>
        </w:rPr>
        <w:t>أنه حجم السياسات والبرامج الحالية المخصصة للمناطق الريفية</w:t>
      </w:r>
      <w:r>
        <w:rPr>
          <w:rFonts w:hint="cs"/>
          <w:rtl/>
          <w:lang w:bidi="ar"/>
        </w:rPr>
        <w:t xml:space="preserve"> لا يزال</w:t>
      </w:r>
      <w:r w:rsidRPr="00E33437">
        <w:rPr>
          <w:rFonts w:hint="cs"/>
          <w:rtl/>
          <w:lang w:bidi="ar"/>
        </w:rPr>
        <w:t xml:space="preserve"> محدودا، وأن التنمية الريفية لا تتسم بالشمولية، ولا تتصدى بشكل كاف للطبيعة الهيكلية للمشاكل التي لا تزال تواجهها المرأة الريفية.</w:t>
      </w:r>
    </w:p>
    <w:p w:rsidR="00F625E1" w:rsidRPr="00257EFA" w:rsidRDefault="00F625E1" w:rsidP="00F625E1">
      <w:pPr>
        <w:pStyle w:val="SingleTxt"/>
        <w:rPr>
          <w:rFonts w:hint="cs"/>
          <w:b/>
          <w:bCs/>
          <w:rtl/>
          <w:lang w:bidi="ar"/>
        </w:rPr>
      </w:pPr>
      <w:r w:rsidRPr="00F625E1">
        <w:rPr>
          <w:rFonts w:hint="cs"/>
          <w:rtl/>
          <w:lang w:bidi="ar"/>
        </w:rPr>
        <w:t>31</w:t>
      </w:r>
      <w:r w:rsidRPr="00257EFA">
        <w:rPr>
          <w:rFonts w:hint="cs"/>
          <w:b/>
          <w:bCs/>
          <w:rtl/>
          <w:lang w:bidi="ar"/>
        </w:rPr>
        <w:t xml:space="preserve"> -</w:t>
      </w:r>
      <w:r w:rsidRPr="00257EFA">
        <w:rPr>
          <w:rFonts w:hint="cs"/>
          <w:b/>
          <w:bCs/>
          <w:rtl/>
          <w:lang w:bidi="ar"/>
        </w:rPr>
        <w:tab/>
        <w:t>وتحث اللجنة الدولة الطرف على كفالة أن تدخل المنظور الجنساني في جميع سياساتها وبرامجها المتعلقة بالتنمية الريفية، وأن تتصدى بوضوح للطبيعة الهيكلية للفقر وأبعاده المختلفة التي تواجهها المرأة. وتوصي بأن تعزز الدولة الطرف جهودها الرامية إلى تنفيذ برامج تعليمية وصحية شاملة على نطاق البلد، بما في ذلك برامج في مجالات محو الأمية الوظيفية، وتنمية المؤسسات، والتدريب على المهارات والتمويل البالغ الصغر، كوسيلة للتخفيف من حدة الفقر. وتشجع أيضا الدولة الطرف على كفالة أن تأخذ بالاعتبار حالة المرأة الريفية في الجهود الرامية إلى إزالة تعرض المرأة للعنف، بما في ذلك العنف الناتج عن الصراع المسلح.</w:t>
      </w:r>
    </w:p>
    <w:p w:rsidR="00F625E1" w:rsidRPr="00E33437" w:rsidRDefault="00F625E1" w:rsidP="00F625E1">
      <w:pPr>
        <w:pStyle w:val="SingleTxt"/>
        <w:rPr>
          <w:rFonts w:hint="cs"/>
          <w:b/>
          <w:bCs/>
          <w:rtl/>
          <w:lang w:bidi="ar"/>
        </w:rPr>
      </w:pPr>
      <w:r w:rsidRPr="00F625E1">
        <w:rPr>
          <w:rFonts w:hint="cs"/>
          <w:rtl/>
          <w:lang w:bidi="ar"/>
        </w:rPr>
        <w:t>32</w:t>
      </w:r>
      <w:r>
        <w:rPr>
          <w:rFonts w:hint="cs"/>
          <w:b/>
          <w:bCs/>
          <w:rtl/>
          <w:lang w:bidi="ar"/>
        </w:rPr>
        <w:t xml:space="preserve"> </w:t>
      </w:r>
      <w:r w:rsidRPr="00E33437">
        <w:rPr>
          <w:rFonts w:hint="cs"/>
          <w:b/>
          <w:bCs/>
          <w:rtl/>
          <w:lang w:bidi="ar"/>
        </w:rPr>
        <w:t>-</w:t>
      </w:r>
      <w:r>
        <w:rPr>
          <w:rFonts w:hint="cs"/>
          <w:b/>
          <w:bCs/>
          <w:rtl/>
          <w:lang w:bidi="ar"/>
        </w:rPr>
        <w:tab/>
      </w:r>
      <w:r w:rsidRPr="00E33437">
        <w:rPr>
          <w:rFonts w:hint="cs"/>
          <w:b/>
          <w:bCs/>
          <w:rtl/>
          <w:lang w:bidi="ar"/>
        </w:rPr>
        <w:t>وتشجع اللجنة الدولة الطرف على أن تقبل، بأسرع وقت ممكن، تعديل الفقرة</w:t>
      </w:r>
      <w:r>
        <w:rPr>
          <w:rFonts w:hint="eastAsia"/>
          <w:b/>
          <w:bCs/>
          <w:rtl/>
          <w:lang w:bidi="ar"/>
        </w:rPr>
        <w:t> </w:t>
      </w:r>
      <w:r w:rsidRPr="00E33437">
        <w:rPr>
          <w:rFonts w:hint="cs"/>
          <w:b/>
          <w:bCs/>
          <w:rtl/>
          <w:lang w:bidi="ar"/>
        </w:rPr>
        <w:t>1 من المادة 20 من الاتفاقية بخصوص توقيت اجتماع</w:t>
      </w:r>
      <w:r>
        <w:rPr>
          <w:rFonts w:hint="cs"/>
          <w:b/>
          <w:bCs/>
          <w:rtl/>
          <w:lang w:bidi="ar"/>
        </w:rPr>
        <w:t>ات</w:t>
      </w:r>
      <w:r w:rsidRPr="00E33437">
        <w:rPr>
          <w:rFonts w:hint="cs"/>
          <w:b/>
          <w:bCs/>
          <w:rtl/>
          <w:lang w:bidi="ar"/>
        </w:rPr>
        <w:t xml:space="preserve"> اللجنة.</w:t>
      </w:r>
    </w:p>
    <w:p w:rsidR="00F625E1" w:rsidRPr="00E33437" w:rsidRDefault="00F625E1" w:rsidP="00F625E1">
      <w:pPr>
        <w:pStyle w:val="SingleTxt"/>
        <w:rPr>
          <w:rFonts w:hint="cs"/>
          <w:b/>
          <w:bCs/>
          <w:rtl/>
          <w:lang w:bidi="ar"/>
        </w:rPr>
      </w:pPr>
      <w:r w:rsidRPr="00F625E1">
        <w:rPr>
          <w:rFonts w:hint="cs"/>
          <w:rtl/>
          <w:lang w:bidi="ar"/>
        </w:rPr>
        <w:t>33</w:t>
      </w:r>
      <w:r>
        <w:rPr>
          <w:rFonts w:hint="cs"/>
          <w:b/>
          <w:bCs/>
          <w:rtl/>
          <w:lang w:bidi="ar"/>
        </w:rPr>
        <w:t xml:space="preserve"> </w:t>
      </w:r>
      <w:r w:rsidRPr="00E33437">
        <w:rPr>
          <w:rFonts w:hint="cs"/>
          <w:b/>
          <w:bCs/>
          <w:rtl/>
          <w:lang w:bidi="ar"/>
        </w:rPr>
        <w:t>-</w:t>
      </w:r>
      <w:r>
        <w:rPr>
          <w:rFonts w:hint="cs"/>
          <w:b/>
          <w:bCs/>
          <w:rtl/>
          <w:lang w:bidi="ar"/>
        </w:rPr>
        <w:tab/>
      </w:r>
      <w:r w:rsidRPr="00E33437">
        <w:rPr>
          <w:rFonts w:hint="cs"/>
          <w:b/>
          <w:bCs/>
          <w:rtl/>
          <w:lang w:bidi="ar"/>
        </w:rPr>
        <w:t>وتحث اللجنة الدولة الطرف على أن تستخدم إعلان ومنهاج عمل بيجين، اللذين يعززان أحكام الاتفاقية، استخداماً كاملاً عند تنفيذ التزاماتها بموجب الاتفاقية، وتطلب إلى الدولة الطرف أن تدرج في تقريرها الدوري المقبل معلومات عن ذلك.</w:t>
      </w:r>
    </w:p>
    <w:p w:rsidR="00F625E1" w:rsidRPr="00E33437" w:rsidRDefault="00F625E1" w:rsidP="00F625E1">
      <w:pPr>
        <w:pStyle w:val="SingleTxt"/>
        <w:rPr>
          <w:rFonts w:hint="cs"/>
          <w:b/>
          <w:bCs/>
          <w:rtl/>
          <w:lang w:bidi="ar"/>
        </w:rPr>
      </w:pPr>
      <w:r w:rsidRPr="00F625E1">
        <w:rPr>
          <w:rFonts w:hint="cs"/>
          <w:rtl/>
          <w:lang w:bidi="ar"/>
        </w:rPr>
        <w:t>34</w:t>
      </w:r>
      <w:r>
        <w:rPr>
          <w:rFonts w:hint="cs"/>
          <w:b/>
          <w:bCs/>
          <w:rtl/>
          <w:lang w:bidi="ar"/>
        </w:rPr>
        <w:t xml:space="preserve"> </w:t>
      </w:r>
      <w:r w:rsidRPr="00E33437">
        <w:rPr>
          <w:rFonts w:hint="cs"/>
          <w:b/>
          <w:bCs/>
          <w:rtl/>
          <w:lang w:bidi="ar"/>
        </w:rPr>
        <w:t>-</w:t>
      </w:r>
      <w:r>
        <w:rPr>
          <w:rFonts w:hint="cs"/>
          <w:b/>
          <w:bCs/>
          <w:rtl/>
          <w:lang w:bidi="ar"/>
        </w:rPr>
        <w:tab/>
      </w:r>
      <w:r w:rsidRPr="00E33437">
        <w:rPr>
          <w:rFonts w:hint="cs"/>
          <w:b/>
          <w:bCs/>
          <w:rtl/>
          <w:lang w:bidi="ar"/>
        </w:rPr>
        <w:t xml:space="preserve">وتؤكد اللجنة أيضاً أنه لا غنى عن تنفيذ الاتفاقية بشكل كامل وفعال من أجل تحقيق الأهداف الإنمائية للألفية. وتدعو إلى إدماج </w:t>
      </w:r>
      <w:r>
        <w:rPr>
          <w:rFonts w:hint="cs"/>
          <w:b/>
          <w:bCs/>
          <w:rtl/>
          <w:lang w:bidi="ar"/>
        </w:rPr>
        <w:t>ال</w:t>
      </w:r>
      <w:r w:rsidRPr="00E33437">
        <w:rPr>
          <w:rFonts w:hint="cs"/>
          <w:b/>
          <w:bCs/>
          <w:rtl/>
          <w:lang w:bidi="ar"/>
        </w:rPr>
        <w:t xml:space="preserve">منظور </w:t>
      </w:r>
      <w:r>
        <w:rPr>
          <w:rFonts w:hint="cs"/>
          <w:b/>
          <w:bCs/>
          <w:rtl/>
          <w:lang w:bidi="ar"/>
        </w:rPr>
        <w:t>ال</w:t>
      </w:r>
      <w:r w:rsidRPr="00E33437">
        <w:rPr>
          <w:rFonts w:hint="cs"/>
          <w:b/>
          <w:bCs/>
          <w:rtl/>
          <w:lang w:bidi="ar"/>
        </w:rPr>
        <w:t>جنساني في جميع الجهود الرامية إلى تحقيق الأهداف الإنمائية للألفية وإلى إبراز أحكام الاتفاقية على نحو صريح فيها، وتطلب إلى الدولة الطرف أن تدرج في تقريرها الدوري المقبل معلومات عن ذلك.</w:t>
      </w:r>
    </w:p>
    <w:p w:rsidR="00F625E1" w:rsidRPr="00E33437" w:rsidRDefault="00F625E1" w:rsidP="00F625E1">
      <w:pPr>
        <w:pStyle w:val="SingleTxt"/>
        <w:rPr>
          <w:rFonts w:hint="cs"/>
          <w:b/>
          <w:bCs/>
          <w:rtl/>
        </w:rPr>
      </w:pPr>
      <w:r w:rsidRPr="00F625E1">
        <w:rPr>
          <w:rFonts w:hint="cs"/>
          <w:rtl/>
          <w:lang w:bidi="ar"/>
        </w:rPr>
        <w:t>35</w:t>
      </w:r>
      <w:r>
        <w:rPr>
          <w:rFonts w:hint="cs"/>
          <w:b/>
          <w:bCs/>
          <w:rtl/>
          <w:lang w:bidi="ar"/>
        </w:rPr>
        <w:t xml:space="preserve"> </w:t>
      </w:r>
      <w:r w:rsidRPr="00E33437">
        <w:rPr>
          <w:rFonts w:hint="cs"/>
          <w:b/>
          <w:bCs/>
          <w:rtl/>
          <w:lang w:bidi="ar"/>
        </w:rPr>
        <w:t>-</w:t>
      </w:r>
      <w:r>
        <w:rPr>
          <w:rFonts w:hint="cs"/>
          <w:b/>
          <w:bCs/>
          <w:rtl/>
          <w:lang w:bidi="ar"/>
        </w:rPr>
        <w:tab/>
      </w:r>
      <w:r w:rsidRPr="00E33437">
        <w:rPr>
          <w:rFonts w:hint="cs"/>
          <w:b/>
          <w:bCs/>
          <w:rtl/>
          <w:lang w:bidi="ar"/>
        </w:rPr>
        <w:t>وتشيد اللجنة بالدولة الطرف لتصديقها على</w:t>
      </w:r>
      <w:r w:rsidRPr="00E33437">
        <w:rPr>
          <w:rFonts w:hint="cs"/>
          <w:rtl/>
          <w:lang w:bidi="ar"/>
        </w:rPr>
        <w:t xml:space="preserve"> </w:t>
      </w:r>
      <w:r w:rsidRPr="00E33437">
        <w:rPr>
          <w:rFonts w:hint="cs"/>
          <w:b/>
          <w:bCs/>
          <w:rtl/>
        </w:rPr>
        <w:t>الصكوك الدولية الرئيسية السبعة لحقوق الإنسا</w:t>
      </w:r>
      <w:r>
        <w:rPr>
          <w:rFonts w:hint="cs"/>
          <w:b/>
          <w:bCs/>
          <w:rtl/>
        </w:rPr>
        <w:t>ن</w:t>
      </w:r>
      <w:r w:rsidRPr="00F625E1">
        <w:rPr>
          <w:b/>
          <w:bCs/>
          <w:vertAlign w:val="superscript"/>
          <w:rtl/>
        </w:rPr>
        <w:t>(</w:t>
      </w:r>
      <w:r>
        <w:rPr>
          <w:rStyle w:val="FootnoteReference"/>
          <w:b/>
          <w:bCs/>
          <w:rtl/>
        </w:rPr>
        <w:footnoteReference w:id="1"/>
      </w:r>
      <w:r w:rsidRPr="00F625E1">
        <w:rPr>
          <w:b/>
          <w:bCs/>
          <w:vertAlign w:val="superscript"/>
          <w:rtl/>
        </w:rPr>
        <w:t>)</w:t>
      </w:r>
      <w:r w:rsidRPr="00E33437">
        <w:rPr>
          <w:rFonts w:hint="cs"/>
          <w:b/>
          <w:bCs/>
          <w:rtl/>
        </w:rPr>
        <w:t xml:space="preserve"> وتلاحظ اللجنة أن التزام الدولة الطرف بالصكوك الدولية الرئيسية السبعة لحقوق الإنسان يعزز تمتع النساء بحقوقهن الإنسانية وحرياتهن الأساسية في جميع مناحي الحياة. </w:t>
      </w:r>
    </w:p>
    <w:p w:rsidR="00F625E1" w:rsidRPr="00E33437" w:rsidRDefault="00F625E1" w:rsidP="00F625E1">
      <w:pPr>
        <w:pStyle w:val="SingleTxt"/>
        <w:rPr>
          <w:rFonts w:hint="cs"/>
          <w:b/>
          <w:bCs/>
          <w:rtl/>
          <w:lang w:bidi="ar"/>
        </w:rPr>
      </w:pPr>
      <w:r w:rsidRPr="00F625E1">
        <w:rPr>
          <w:rFonts w:hint="cs"/>
          <w:rtl/>
        </w:rPr>
        <w:t>36</w:t>
      </w:r>
      <w:r>
        <w:rPr>
          <w:rFonts w:hint="cs"/>
          <w:b/>
          <w:bCs/>
          <w:rtl/>
        </w:rPr>
        <w:t xml:space="preserve"> </w:t>
      </w:r>
      <w:r w:rsidRPr="00E33437">
        <w:rPr>
          <w:rFonts w:hint="cs"/>
          <w:b/>
          <w:bCs/>
          <w:rtl/>
        </w:rPr>
        <w:t>-</w:t>
      </w:r>
      <w:r>
        <w:rPr>
          <w:rFonts w:hint="cs"/>
          <w:b/>
          <w:bCs/>
          <w:rtl/>
        </w:rPr>
        <w:tab/>
      </w:r>
      <w:r w:rsidRPr="00E33437">
        <w:rPr>
          <w:rFonts w:hint="cs"/>
          <w:b/>
          <w:bCs/>
          <w:rtl/>
          <w:lang w:bidi="ar"/>
        </w:rPr>
        <w:t>وتطلب اللجنة تعميم هذه التعليقات الختامية على نطاق واسع في كولومبيا، لكي يطَّلع الناس، بمن فيهم مسؤولو الحكومة والسياسيون وأعضاء البرلمان والمنظمات النسائية ومنظمات حقوق الإنسان، على الخطوات المتخذة من أجل كفالة مساواة النساء بالرجال بحكم القانون وعلى أرض الواقع، وعلى الخطوات الأخرى اللازمة في هذا الصدد.</w:t>
      </w:r>
      <w:r w:rsidRPr="00E33437">
        <w:rPr>
          <w:rFonts w:hint="cs"/>
          <w:b/>
          <w:bCs/>
          <w:rtl/>
        </w:rPr>
        <w:t xml:space="preserve"> </w:t>
      </w:r>
      <w:r w:rsidRPr="00E33437">
        <w:rPr>
          <w:rFonts w:hint="cs"/>
          <w:b/>
          <w:bCs/>
          <w:rtl/>
          <w:lang w:bidi="ar"/>
        </w:rPr>
        <w:t>وتطلب اللجنة إلى الدولة الطرف أن تواصل على نطاق واسع نشر الاتفاقية وبروتوكولها الاختياري والتوصيات العامة للجنة وإعلان ومنهاج عمل بيجين ونتائج الدورة الاستثنائية للجمعية العامة المعنونة ”المرأة عام 2000: المساواة بين الجنسين، والتنمية والسلام في القرن الحادي والعشرين“، لا سيما بين أوساط المنظمات النسائية ومنظمات حقوق الإنسان.</w:t>
      </w:r>
    </w:p>
    <w:p w:rsidR="00F625E1" w:rsidRDefault="00F625E1" w:rsidP="00F625E1">
      <w:pPr>
        <w:pStyle w:val="SingleTxt"/>
        <w:rPr>
          <w:rFonts w:hint="cs"/>
          <w:rtl/>
        </w:rPr>
      </w:pPr>
      <w:r w:rsidRPr="00F625E1">
        <w:rPr>
          <w:rFonts w:hint="cs"/>
          <w:rtl/>
        </w:rPr>
        <w:t>37</w:t>
      </w:r>
      <w:r>
        <w:rPr>
          <w:rFonts w:hint="cs"/>
          <w:b/>
          <w:bCs/>
          <w:rtl/>
        </w:rPr>
        <w:t xml:space="preserve"> </w:t>
      </w:r>
      <w:r w:rsidRPr="00E33437">
        <w:rPr>
          <w:rFonts w:hint="cs"/>
          <w:b/>
          <w:bCs/>
          <w:rtl/>
        </w:rPr>
        <w:t>-</w:t>
      </w:r>
      <w:r>
        <w:rPr>
          <w:rFonts w:hint="cs"/>
          <w:b/>
          <w:bCs/>
          <w:rtl/>
        </w:rPr>
        <w:tab/>
      </w:r>
      <w:r w:rsidRPr="00E33437">
        <w:rPr>
          <w:rFonts w:hint="cs"/>
          <w:b/>
          <w:bCs/>
          <w:rtl/>
          <w:lang w:bidi="ar"/>
        </w:rPr>
        <w:t xml:space="preserve">وتطلب اللجنة إلى الدولة الطرف أن ترد، بموجب المادة 18 من الاتفاقية، على الشواغل المعرب عنها في هذه التعليقات الختامية، وذلك في تقريرها الدوري المقبل. وتدعو اللجنة الدولة الطرف إلى أن تقدم في تقرير واحد جامع </w:t>
      </w:r>
      <w:r>
        <w:rPr>
          <w:rFonts w:hint="cs"/>
          <w:b/>
          <w:bCs/>
          <w:rtl/>
          <w:lang w:bidi="ar"/>
        </w:rPr>
        <w:t xml:space="preserve">في </w:t>
      </w:r>
      <w:r w:rsidRPr="00E33437">
        <w:rPr>
          <w:rFonts w:hint="cs"/>
          <w:b/>
          <w:bCs/>
          <w:rtl/>
          <w:lang w:bidi="ar"/>
        </w:rPr>
        <w:t>عام 2011 تقريرها الدوري السابع، الذي يحين موعده في شباط/فبراير 2007، وتقريرها الدوري الثامن، الذي يحل موعده في شباط/فبراير 2011.</w:t>
      </w:r>
    </w:p>
    <w:p w:rsidR="00CD3849" w:rsidRPr="00F625E1" w:rsidRDefault="00F625E1" w:rsidP="00F625E1">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CD3849" w:rsidRPr="00F625E1" w:rsidSect="00AA007D">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05T19:01:00Z" w:initials="Start">
    <w:p w:rsidR="00B87D32" w:rsidRDefault="00B87D32">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NO&gt;&gt;N0724420A&lt;&lt;ODS JOB NO</w:t>
      </w:r>
      <w:r>
        <w:rPr>
          <w:rtl/>
        </w:rPr>
        <w:t>&gt;&gt;</w:t>
      </w:r>
    </w:p>
    <w:p w:rsidR="00B87D32" w:rsidRDefault="00B87D32">
      <w:pPr>
        <w:pStyle w:val="CommentText"/>
        <w:rPr>
          <w:rtl/>
        </w:rPr>
      </w:pPr>
      <w:r>
        <w:rPr>
          <w:rtl/>
        </w:rPr>
        <w:t>&lt;&lt;</w:t>
      </w:r>
      <w:r>
        <w:t>ODS DOC SYMBOL1&gt;&gt;CEDAW/C/COL/CO/6&lt;&lt;ODS DOC SYMBOL1</w:t>
      </w:r>
      <w:r>
        <w:rPr>
          <w:rtl/>
        </w:rPr>
        <w:t>&gt;&gt;</w:t>
      </w:r>
    </w:p>
    <w:p w:rsidR="00B87D32" w:rsidRDefault="00B87D32">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7D32" w:rsidRDefault="00B87D32" w:rsidP="00AA007D">
      <w:r>
        <w:separator/>
      </w:r>
    </w:p>
  </w:endnote>
  <w:endnote w:type="continuationSeparator" w:id="0">
    <w:p w:rsidR="00B87D32" w:rsidRDefault="00B87D32" w:rsidP="00AA00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87D32">
      <w:tblPrEx>
        <w:tblCellMar>
          <w:top w:w="0" w:type="dxa"/>
          <w:bottom w:w="0" w:type="dxa"/>
        </w:tblCellMar>
      </w:tblPrEx>
      <w:tc>
        <w:tcPr>
          <w:tcW w:w="5033" w:type="dxa"/>
          <w:shd w:val="clear" w:color="auto" w:fill="auto"/>
        </w:tcPr>
        <w:p w:rsidR="00B87D32" w:rsidRPr="00AA007D" w:rsidRDefault="00B87D32" w:rsidP="00AA007D">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c>
        <w:tcPr>
          <w:tcW w:w="5033" w:type="dxa"/>
          <w:shd w:val="clear" w:color="auto" w:fill="auto"/>
        </w:tcPr>
        <w:p w:rsidR="00B87D32" w:rsidRPr="00AA007D" w:rsidRDefault="00B87D32" w:rsidP="00AA007D">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07-24420</w:t>
          </w:r>
          <w:r>
            <w:rPr>
              <w:b w:val="0"/>
              <w:w w:val="103"/>
            </w:rPr>
            <w:fldChar w:fldCharType="end"/>
          </w:r>
        </w:p>
      </w:tc>
    </w:tr>
  </w:tbl>
  <w:p w:rsidR="00B87D32" w:rsidRPr="00AA007D" w:rsidRDefault="00B87D32" w:rsidP="00AA007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87D32">
      <w:tblPrEx>
        <w:tblCellMar>
          <w:top w:w="0" w:type="dxa"/>
          <w:bottom w:w="0" w:type="dxa"/>
        </w:tblCellMar>
      </w:tblPrEx>
      <w:tc>
        <w:tcPr>
          <w:tcW w:w="5033" w:type="dxa"/>
          <w:shd w:val="clear" w:color="auto" w:fill="auto"/>
        </w:tcPr>
        <w:p w:rsidR="00B87D32" w:rsidRPr="00AA007D" w:rsidRDefault="00B87D32" w:rsidP="00AA007D">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07-24420</w:t>
          </w:r>
          <w:r>
            <w:rPr>
              <w:b w:val="0"/>
              <w:w w:val="103"/>
            </w:rPr>
            <w:fldChar w:fldCharType="end"/>
          </w:r>
        </w:p>
      </w:tc>
      <w:tc>
        <w:tcPr>
          <w:tcW w:w="5033" w:type="dxa"/>
          <w:shd w:val="clear" w:color="auto" w:fill="auto"/>
        </w:tcPr>
        <w:p w:rsidR="00B87D32" w:rsidRPr="00AA007D" w:rsidRDefault="00B87D32" w:rsidP="00AA007D">
          <w:pPr>
            <w:pStyle w:val="Footer"/>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B87D32" w:rsidRPr="00AA007D" w:rsidRDefault="00B87D32" w:rsidP="00AA007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7D32" w:rsidRDefault="00B87D32">
    <w:pPr>
      <w:pStyle w:val="Footer"/>
    </w:pPr>
  </w:p>
  <w:p w:rsidR="00B87D32" w:rsidRDefault="00B87D32" w:rsidP="002C7469">
    <w:pPr>
      <w:pStyle w:val="Footer"/>
      <w:jc w:val="right"/>
      <w:rPr>
        <w:rFonts w:cs="Times New Roman"/>
        <w:b w:val="0"/>
        <w:w w:val="103"/>
        <w:sz w:val="20"/>
      </w:rPr>
    </w:pPr>
    <w:r>
      <w:rPr>
        <w:rFonts w:cs="Times New Roman"/>
        <w:b w:val="0"/>
        <w:w w:val="103"/>
        <w:sz w:val="20"/>
      </w:rPr>
      <w:t xml:space="preserve">070307    050307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07-24420 (A)</w:t>
    </w:r>
    <w:r>
      <w:rPr>
        <w:rFonts w:cs="Times New Roman"/>
        <w:b w:val="0"/>
        <w:w w:val="103"/>
        <w:sz w:val="20"/>
      </w:rPr>
      <w:fldChar w:fldCharType="end"/>
    </w:r>
  </w:p>
  <w:p w:rsidR="00B87D32" w:rsidRPr="00AA007D" w:rsidRDefault="00B87D32" w:rsidP="00AA007D">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*0724420*</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7D32" w:rsidRPr="00F625E1" w:rsidRDefault="00B87D32" w:rsidP="00F625E1">
      <w:pPr>
        <w:pStyle w:val="Footer"/>
        <w:bidi/>
        <w:spacing w:after="80"/>
        <w:ind w:left="792"/>
        <w:rPr>
          <w:sz w:val="16"/>
        </w:rPr>
      </w:pPr>
      <w:r w:rsidRPr="00F625E1">
        <w:rPr>
          <w:sz w:val="16"/>
          <w:rtl/>
        </w:rPr>
        <w:t>__________</w:t>
      </w:r>
    </w:p>
  </w:footnote>
  <w:footnote w:type="continuationSeparator" w:id="0">
    <w:p w:rsidR="00B87D32" w:rsidRPr="00F625E1" w:rsidRDefault="00B87D32" w:rsidP="00F625E1">
      <w:pPr>
        <w:pStyle w:val="Footer"/>
        <w:spacing w:after="80"/>
        <w:ind w:left="792"/>
        <w:rPr>
          <w:sz w:val="16"/>
        </w:rPr>
      </w:pPr>
      <w:r w:rsidRPr="00F625E1">
        <w:rPr>
          <w:sz w:val="16"/>
        </w:rPr>
        <w:t>__________</w:t>
      </w:r>
    </w:p>
  </w:footnote>
  <w:footnote w:id="1">
    <w:p w:rsidR="00B87D32" w:rsidRPr="00F625E1" w:rsidRDefault="00B87D32" w:rsidP="00F625E1">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F625E1">
        <w:rPr>
          <w:b/>
          <w:bCs/>
          <w:w w:val="103"/>
          <w:rtl/>
        </w:rPr>
        <w:t>(</w:t>
      </w:r>
      <w:r w:rsidRPr="0025574A">
        <w:rPr>
          <w:rStyle w:val="FootnoteReference"/>
          <w:spacing w:val="0"/>
          <w:w w:val="103"/>
          <w:vertAlign w:val="baseline"/>
          <w:rtl/>
        </w:rPr>
        <w:footnoteRef/>
      </w:r>
      <w:r w:rsidRPr="00F625E1">
        <w:rPr>
          <w:b/>
          <w:bCs/>
          <w:w w:val="103"/>
          <w:rtl/>
        </w:rPr>
        <w:t>)</w:t>
      </w:r>
      <w:r w:rsidRPr="00F625E1">
        <w:rPr>
          <w:w w:val="103"/>
          <w:rtl/>
        </w:rPr>
        <w:tab/>
      </w:r>
      <w:r w:rsidRPr="00677696">
        <w:rPr>
          <w:rFonts w:hint="cs"/>
          <w:w w:val="103"/>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w:t>
      </w:r>
      <w:r w:rsidRPr="00677696">
        <w:rPr>
          <w:rFonts w:hint="eastAsia"/>
          <w:w w:val="103"/>
          <w:rtl/>
        </w:rPr>
        <w:t> </w:t>
      </w:r>
      <w:r w:rsidRPr="00677696">
        <w:rPr>
          <w:rFonts w:hint="cs"/>
          <w:w w:val="103"/>
          <w:rtl/>
        </w:rPr>
        <w:t>المهينة واتفاقية حقوق الطفل والاتفاقية الدولية لحماية حقوق جميع العمال المهاجرين وأفراد أسرهم.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3"/>
      <w:gridCol w:w="4947"/>
    </w:tblGrid>
    <w:tr w:rsidR="00B87D32">
      <w:tblPrEx>
        <w:tblCellMar>
          <w:top w:w="0" w:type="dxa"/>
          <w:bottom w:w="0" w:type="dxa"/>
        </w:tblCellMar>
      </w:tblPrEx>
      <w:trPr>
        <w:trHeight w:hRule="exact" w:val="864"/>
        <w:jc w:val="center"/>
      </w:trPr>
      <w:tc>
        <w:tcPr>
          <w:tcW w:w="5033" w:type="dxa"/>
          <w:shd w:val="clear" w:color="auto" w:fill="auto"/>
          <w:vAlign w:val="bottom"/>
        </w:tcPr>
        <w:p w:rsidR="00B87D32" w:rsidRDefault="00B87D32" w:rsidP="00AA007D">
          <w:pPr>
            <w:pStyle w:val="Header"/>
            <w:bidi/>
            <w:jc w:val="right"/>
          </w:pPr>
        </w:p>
      </w:tc>
      <w:tc>
        <w:tcPr>
          <w:tcW w:w="5033" w:type="dxa"/>
          <w:shd w:val="clear" w:color="auto" w:fill="auto"/>
          <w:vAlign w:val="bottom"/>
        </w:tcPr>
        <w:p w:rsidR="00B87D32" w:rsidRPr="00AA007D" w:rsidRDefault="00B87D32" w:rsidP="00AA007D">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CEDAW/C/COL/CO/6</w:t>
          </w:r>
          <w:r>
            <w:rPr>
              <w:w w:val="103"/>
            </w:rPr>
            <w:fldChar w:fldCharType="end"/>
          </w:r>
        </w:p>
      </w:tc>
    </w:tr>
  </w:tbl>
  <w:p w:rsidR="00B87D32" w:rsidRPr="00AA007D" w:rsidRDefault="00B87D32" w:rsidP="00AA007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7"/>
      <w:gridCol w:w="4903"/>
    </w:tblGrid>
    <w:tr w:rsidR="00B87D32">
      <w:tblPrEx>
        <w:tblCellMar>
          <w:top w:w="0" w:type="dxa"/>
          <w:bottom w:w="0" w:type="dxa"/>
        </w:tblCellMar>
      </w:tblPrEx>
      <w:trPr>
        <w:trHeight w:hRule="exact" w:val="864"/>
        <w:jc w:val="center"/>
      </w:trPr>
      <w:tc>
        <w:tcPr>
          <w:tcW w:w="5033" w:type="dxa"/>
          <w:shd w:val="clear" w:color="auto" w:fill="auto"/>
          <w:vAlign w:val="bottom"/>
        </w:tcPr>
        <w:p w:rsidR="00B87D32" w:rsidRPr="00AA007D" w:rsidRDefault="00B87D32" w:rsidP="00AA007D">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CEDAW/C/COL/CO/6</w:t>
          </w:r>
          <w:r>
            <w:rPr>
              <w:w w:val="103"/>
            </w:rPr>
            <w:fldChar w:fldCharType="end"/>
          </w:r>
        </w:p>
      </w:tc>
      <w:tc>
        <w:tcPr>
          <w:tcW w:w="5033" w:type="dxa"/>
          <w:shd w:val="clear" w:color="auto" w:fill="auto"/>
          <w:vAlign w:val="bottom"/>
        </w:tcPr>
        <w:p w:rsidR="00B87D32" w:rsidRDefault="00B87D32" w:rsidP="00AA007D">
          <w:pPr>
            <w:pStyle w:val="Header"/>
          </w:pPr>
        </w:p>
      </w:tc>
    </w:tr>
  </w:tbl>
  <w:p w:rsidR="00B87D32" w:rsidRPr="00AA007D" w:rsidRDefault="00B87D32" w:rsidP="00AA007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B87D32">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B87D32" w:rsidRDefault="00B87D32" w:rsidP="00AA007D">
          <w:pPr>
            <w:pStyle w:val="Header"/>
            <w:spacing w:after="120"/>
          </w:pPr>
        </w:p>
      </w:tc>
      <w:tc>
        <w:tcPr>
          <w:tcW w:w="1786" w:type="dxa"/>
          <w:tcBorders>
            <w:bottom w:val="single" w:sz="4" w:space="0" w:color="auto"/>
          </w:tcBorders>
          <w:shd w:val="clear" w:color="auto" w:fill="auto"/>
          <w:vAlign w:val="bottom"/>
        </w:tcPr>
        <w:p w:rsidR="00B87D32" w:rsidRPr="00AA007D" w:rsidRDefault="00B87D32" w:rsidP="00AA007D">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B87D32" w:rsidRDefault="00B87D32" w:rsidP="00AA007D">
          <w:pPr>
            <w:pStyle w:val="Header"/>
            <w:spacing w:after="120"/>
          </w:pPr>
        </w:p>
      </w:tc>
      <w:tc>
        <w:tcPr>
          <w:tcW w:w="6523" w:type="dxa"/>
          <w:gridSpan w:val="3"/>
          <w:tcBorders>
            <w:bottom w:val="single" w:sz="4" w:space="0" w:color="auto"/>
          </w:tcBorders>
          <w:shd w:val="clear" w:color="auto" w:fill="auto"/>
          <w:vAlign w:val="bottom"/>
        </w:tcPr>
        <w:p w:rsidR="00B87D32" w:rsidRPr="00AA007D" w:rsidRDefault="00B87D32" w:rsidP="00AA007D">
          <w:pPr>
            <w:spacing w:line="380" w:lineRule="exact"/>
            <w:jc w:val="right"/>
          </w:pPr>
          <w:r>
            <w:rPr>
              <w:sz w:val="40"/>
            </w:rPr>
            <w:t>CEDAW</w:t>
          </w:r>
          <w:r>
            <w:t>/C/COL/CO/6</w:t>
          </w:r>
        </w:p>
      </w:tc>
    </w:tr>
    <w:tr w:rsidR="00B87D32" w:rsidRPr="00AA007D">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B87D32" w:rsidRDefault="00B87D32" w:rsidP="00AA007D">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87D32" w:rsidRPr="00AA007D" w:rsidRDefault="00B87D32" w:rsidP="00AA007D">
          <w:pPr>
            <w:pStyle w:val="Header"/>
            <w:spacing w:before="109"/>
            <w:jc w:val="right"/>
          </w:pPr>
        </w:p>
      </w:tc>
      <w:tc>
        <w:tcPr>
          <w:tcW w:w="5227" w:type="dxa"/>
          <w:gridSpan w:val="3"/>
          <w:tcBorders>
            <w:top w:val="single" w:sz="4" w:space="0" w:color="auto"/>
            <w:bottom w:val="single" w:sz="12" w:space="0" w:color="auto"/>
          </w:tcBorders>
          <w:shd w:val="clear" w:color="auto" w:fill="auto"/>
        </w:tcPr>
        <w:p w:rsidR="00B87D32" w:rsidRPr="00AA007D" w:rsidRDefault="00B87D32" w:rsidP="00AA007D">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B87D32" w:rsidRPr="00AA007D" w:rsidRDefault="00B87D32" w:rsidP="00AA007D">
          <w:pPr>
            <w:pStyle w:val="Header"/>
            <w:spacing w:before="109"/>
          </w:pPr>
        </w:p>
      </w:tc>
      <w:tc>
        <w:tcPr>
          <w:tcW w:w="3100" w:type="dxa"/>
          <w:gridSpan w:val="2"/>
          <w:tcBorders>
            <w:top w:val="single" w:sz="4" w:space="0" w:color="auto"/>
            <w:bottom w:val="single" w:sz="12" w:space="0" w:color="auto"/>
          </w:tcBorders>
          <w:shd w:val="clear" w:color="auto" w:fill="auto"/>
        </w:tcPr>
        <w:p w:rsidR="00B87D32" w:rsidRDefault="00B87D32" w:rsidP="00AA007D">
          <w:pPr>
            <w:bidi w:val="0"/>
            <w:spacing w:before="240" w:line="240" w:lineRule="exact"/>
          </w:pPr>
          <w:r>
            <w:t>Distr.: General</w:t>
          </w:r>
        </w:p>
        <w:p w:rsidR="00B87D32" w:rsidRDefault="00B87D32" w:rsidP="00AA007D">
          <w:pPr>
            <w:bidi w:val="0"/>
            <w:spacing w:line="240" w:lineRule="exact"/>
            <w:jc w:val="left"/>
          </w:pPr>
          <w:r>
            <w:t>2 February 2007</w:t>
          </w:r>
        </w:p>
        <w:p w:rsidR="00B87D32" w:rsidRDefault="00B87D32" w:rsidP="00AA007D">
          <w:pPr>
            <w:bidi w:val="0"/>
            <w:spacing w:line="240" w:lineRule="exact"/>
            <w:jc w:val="left"/>
          </w:pPr>
          <w:r>
            <w:t>Arabic</w:t>
          </w:r>
        </w:p>
        <w:p w:rsidR="00B87D32" w:rsidRPr="00AA007D" w:rsidRDefault="00B87D32" w:rsidP="00AA007D">
          <w:pPr>
            <w:bidi w:val="0"/>
            <w:spacing w:line="240" w:lineRule="exact"/>
            <w:jc w:val="left"/>
          </w:pPr>
          <w:r>
            <w:t>Original: English</w:t>
          </w:r>
        </w:p>
      </w:tc>
    </w:tr>
  </w:tbl>
  <w:p w:rsidR="00B87D32" w:rsidRPr="00AA007D" w:rsidRDefault="00B87D32" w:rsidP="00AA007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420*"/>
    <w:docVar w:name="CreationDt" w:val="05/03/2007 07:011 م"/>
    <w:docVar w:name="DocCategory" w:val="Doc"/>
    <w:docVar w:name="DocType" w:val="Final"/>
    <w:docVar w:name="FooterJN" w:val="07-24420"/>
    <w:docVar w:name="jobn" w:val="07-24420 (A)"/>
    <w:docVar w:name="jobnDT" w:val="07-24420 (A)   050307"/>
    <w:docVar w:name="jobnDTDT" w:val="07-24420 (A)   050307   050307"/>
    <w:docVar w:name="JobNo" w:val="0724420A"/>
    <w:docVar w:name="OandT" w:val=" "/>
    <w:docVar w:name="sss1" w:val="CEDAW/C/COL/CO/6"/>
    <w:docVar w:name="sss2" w:val="-"/>
    <w:docVar w:name="Symbol1" w:val="CEDAW/C/COL/CO/6"/>
    <w:docVar w:name="Symbol2" w:val="-"/>
  </w:docVars>
  <w:rsids>
    <w:rsidRoot w:val="00D10D4C"/>
    <w:rsid w:val="00005972"/>
    <w:rsid w:val="00015B90"/>
    <w:rsid w:val="00042425"/>
    <w:rsid w:val="0006648F"/>
    <w:rsid w:val="00087310"/>
    <w:rsid w:val="0009732C"/>
    <w:rsid w:val="000C4EED"/>
    <w:rsid w:val="000D2CEC"/>
    <w:rsid w:val="00101EE8"/>
    <w:rsid w:val="00113349"/>
    <w:rsid w:val="001519A9"/>
    <w:rsid w:val="001737F8"/>
    <w:rsid w:val="00187870"/>
    <w:rsid w:val="001F6786"/>
    <w:rsid w:val="002416C5"/>
    <w:rsid w:val="0025574A"/>
    <w:rsid w:val="00266F59"/>
    <w:rsid w:val="00272B6C"/>
    <w:rsid w:val="0027623A"/>
    <w:rsid w:val="00290F2F"/>
    <w:rsid w:val="002937DA"/>
    <w:rsid w:val="002A09C6"/>
    <w:rsid w:val="002C2AF2"/>
    <w:rsid w:val="002C4E1B"/>
    <w:rsid w:val="002C7469"/>
    <w:rsid w:val="00312162"/>
    <w:rsid w:val="003501D5"/>
    <w:rsid w:val="00353735"/>
    <w:rsid w:val="0035512D"/>
    <w:rsid w:val="00371AC4"/>
    <w:rsid w:val="00383CA8"/>
    <w:rsid w:val="003A65ED"/>
    <w:rsid w:val="003D4612"/>
    <w:rsid w:val="003F4B8C"/>
    <w:rsid w:val="00401BDF"/>
    <w:rsid w:val="00411BBD"/>
    <w:rsid w:val="00415922"/>
    <w:rsid w:val="00423BD7"/>
    <w:rsid w:val="0042757D"/>
    <w:rsid w:val="00437C14"/>
    <w:rsid w:val="004527C9"/>
    <w:rsid w:val="00453069"/>
    <w:rsid w:val="0047583D"/>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C2ECE"/>
    <w:rsid w:val="00616E82"/>
    <w:rsid w:val="006218A3"/>
    <w:rsid w:val="006564CE"/>
    <w:rsid w:val="00663F64"/>
    <w:rsid w:val="00696B7A"/>
    <w:rsid w:val="006C38EE"/>
    <w:rsid w:val="0071531E"/>
    <w:rsid w:val="0071645B"/>
    <w:rsid w:val="00716E9D"/>
    <w:rsid w:val="00747B9E"/>
    <w:rsid w:val="007524BE"/>
    <w:rsid w:val="007525FA"/>
    <w:rsid w:val="00774FF0"/>
    <w:rsid w:val="0079046D"/>
    <w:rsid w:val="00794D1E"/>
    <w:rsid w:val="0079753A"/>
    <w:rsid w:val="007A6DD9"/>
    <w:rsid w:val="007D60E0"/>
    <w:rsid w:val="007D6B8D"/>
    <w:rsid w:val="007E32B9"/>
    <w:rsid w:val="0081284F"/>
    <w:rsid w:val="00814843"/>
    <w:rsid w:val="008170DE"/>
    <w:rsid w:val="00830E32"/>
    <w:rsid w:val="00873A11"/>
    <w:rsid w:val="00873AF9"/>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37C4B"/>
    <w:rsid w:val="00A66F66"/>
    <w:rsid w:val="00A71AE5"/>
    <w:rsid w:val="00AA007D"/>
    <w:rsid w:val="00AA1E16"/>
    <w:rsid w:val="00AC002C"/>
    <w:rsid w:val="00AC6CDD"/>
    <w:rsid w:val="00AD38D0"/>
    <w:rsid w:val="00AE108C"/>
    <w:rsid w:val="00AF1A53"/>
    <w:rsid w:val="00AF7AC7"/>
    <w:rsid w:val="00B05ADC"/>
    <w:rsid w:val="00B272BE"/>
    <w:rsid w:val="00B42AAA"/>
    <w:rsid w:val="00B87D32"/>
    <w:rsid w:val="00B9542C"/>
    <w:rsid w:val="00B95560"/>
    <w:rsid w:val="00BA7FAB"/>
    <w:rsid w:val="00BC2F4C"/>
    <w:rsid w:val="00BC4A05"/>
    <w:rsid w:val="00BF0B15"/>
    <w:rsid w:val="00C12CBB"/>
    <w:rsid w:val="00C25A2D"/>
    <w:rsid w:val="00C260F8"/>
    <w:rsid w:val="00C43FBE"/>
    <w:rsid w:val="00C449C6"/>
    <w:rsid w:val="00C46CDB"/>
    <w:rsid w:val="00C564B0"/>
    <w:rsid w:val="00C6283F"/>
    <w:rsid w:val="00C6574A"/>
    <w:rsid w:val="00C814A5"/>
    <w:rsid w:val="00C96573"/>
    <w:rsid w:val="00CA2495"/>
    <w:rsid w:val="00CD0BB8"/>
    <w:rsid w:val="00CD3849"/>
    <w:rsid w:val="00CF7384"/>
    <w:rsid w:val="00D10D4C"/>
    <w:rsid w:val="00D2343D"/>
    <w:rsid w:val="00D30EAE"/>
    <w:rsid w:val="00D318F1"/>
    <w:rsid w:val="00D40B0E"/>
    <w:rsid w:val="00DA66B7"/>
    <w:rsid w:val="00DB0865"/>
    <w:rsid w:val="00DE5433"/>
    <w:rsid w:val="00DE68A7"/>
    <w:rsid w:val="00DF5F38"/>
    <w:rsid w:val="00E23336"/>
    <w:rsid w:val="00E31661"/>
    <w:rsid w:val="00E32B52"/>
    <w:rsid w:val="00E47EB8"/>
    <w:rsid w:val="00E750E1"/>
    <w:rsid w:val="00E9114A"/>
    <w:rsid w:val="00EA489C"/>
    <w:rsid w:val="00EB0CA7"/>
    <w:rsid w:val="00EB4992"/>
    <w:rsid w:val="00EF2E52"/>
    <w:rsid w:val="00F24CFE"/>
    <w:rsid w:val="00F32E4A"/>
    <w:rsid w:val="00F36D8C"/>
    <w:rsid w:val="00F625E1"/>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AA007D"/>
    <w:rPr>
      <w:szCs w:val="20"/>
    </w:rPr>
  </w:style>
  <w:style w:type="paragraph" w:styleId="CommentSubject">
    <w:name w:val="annotation subject"/>
    <w:basedOn w:val="CommentText"/>
    <w:next w:val="CommentText"/>
    <w:semiHidden/>
    <w:rsid w:val="00AA00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10</Pages>
  <Words>2756</Words>
  <Characters>15711</Characters>
  <Application>Microsoft Office Word</Application>
  <DocSecurity>4</DocSecurity>
  <Lines>130</Lines>
  <Paragraphs>36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18431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DAHSHOURY</dc:creator>
  <cp:keywords/>
  <dc:description/>
  <cp:lastModifiedBy>front desk</cp:lastModifiedBy>
  <cp:revision>7</cp:revision>
  <cp:lastPrinted>2007-03-07T13:11:00Z</cp:lastPrinted>
  <dcterms:created xsi:type="dcterms:W3CDTF">2007-03-05T20:38:00Z</dcterms:created>
  <dcterms:modified xsi:type="dcterms:W3CDTF">2007-03-07T13:12:00Z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0724420</vt:lpwstr>
  </property>
  <property fmtid="{D5CDD505-2E9C-101B-9397-08002B2CF9AE}" pid="3" name="Symbol1">
    <vt:lpwstr>CEDAW/C/COL/CO/6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