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4C483C56" w14:textId="77777777" w:rsidTr="003B4276">
        <w:trPr>
          <w:trHeight w:hRule="exact" w:val="851"/>
        </w:trPr>
        <w:tc>
          <w:tcPr>
            <w:tcW w:w="1280" w:type="dxa"/>
            <w:tcBorders>
              <w:bottom w:val="single" w:sz="4" w:space="0" w:color="auto"/>
            </w:tcBorders>
          </w:tcPr>
          <w:p w14:paraId="165C13A7" w14:textId="77777777" w:rsidR="00A0008A" w:rsidRPr="00F124C6" w:rsidRDefault="00A0008A" w:rsidP="003B4276">
            <w:pPr>
              <w:pStyle w:val="H23GC"/>
            </w:pPr>
          </w:p>
        </w:tc>
        <w:tc>
          <w:tcPr>
            <w:tcW w:w="2273" w:type="dxa"/>
            <w:tcBorders>
              <w:bottom w:val="single" w:sz="4" w:space="0" w:color="auto"/>
            </w:tcBorders>
            <w:vAlign w:val="bottom"/>
          </w:tcPr>
          <w:p w14:paraId="656AA916"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7E58C68" w14:textId="10E1459A" w:rsidR="00A0008A" w:rsidRPr="00935679" w:rsidRDefault="00935679" w:rsidP="003B4276">
            <w:pPr>
              <w:spacing w:line="240" w:lineRule="atLeast"/>
              <w:jc w:val="right"/>
              <w:rPr>
                <w:sz w:val="20"/>
                <w:szCs w:val="21"/>
              </w:rPr>
            </w:pPr>
            <w:proofErr w:type="spellStart"/>
            <w:r w:rsidRPr="0024493C">
              <w:rPr>
                <w:sz w:val="40"/>
                <w:szCs w:val="21"/>
              </w:rPr>
              <w:t>CED</w:t>
            </w:r>
            <w:proofErr w:type="spellEnd"/>
            <w:r w:rsidRPr="0024493C">
              <w:rPr>
                <w:sz w:val="20"/>
                <w:szCs w:val="21"/>
              </w:rPr>
              <w:t>/C/MLI/CO/1</w:t>
            </w:r>
          </w:p>
        </w:tc>
      </w:tr>
      <w:tr w:rsidR="00A0008A" w:rsidRPr="00F124C6" w14:paraId="0BDCACDF" w14:textId="77777777" w:rsidTr="003B4276">
        <w:trPr>
          <w:trHeight w:hRule="exact" w:val="2835"/>
        </w:trPr>
        <w:tc>
          <w:tcPr>
            <w:tcW w:w="1280" w:type="dxa"/>
            <w:tcBorders>
              <w:top w:val="single" w:sz="4" w:space="0" w:color="auto"/>
              <w:bottom w:val="single" w:sz="12" w:space="0" w:color="auto"/>
            </w:tcBorders>
          </w:tcPr>
          <w:p w14:paraId="0A3F7ED2" w14:textId="77777777" w:rsidR="00A0008A" w:rsidRPr="00F124C6" w:rsidRDefault="00A0008A" w:rsidP="003B4276">
            <w:pPr>
              <w:spacing w:line="120" w:lineRule="atLeast"/>
              <w:rPr>
                <w:sz w:val="10"/>
                <w:szCs w:val="10"/>
              </w:rPr>
            </w:pPr>
          </w:p>
          <w:p w14:paraId="40F0EE05"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0F591B4" wp14:editId="47E391C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E80457"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0FB653B"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27676A5E" w14:textId="3EA7D8DC" w:rsidR="00A0008A" w:rsidRPr="00F124C6" w:rsidRDefault="00A0135D" w:rsidP="003B4276">
            <w:pPr>
              <w:spacing w:line="240" w:lineRule="atLeast"/>
              <w:rPr>
                <w:sz w:val="20"/>
              </w:rPr>
            </w:pPr>
            <w:r>
              <w:rPr>
                <w:sz w:val="20"/>
              </w:rPr>
              <w:t xml:space="preserve">4 </w:t>
            </w:r>
            <w:r w:rsidRPr="00A0135D">
              <w:rPr>
                <w:sz w:val="20"/>
              </w:rPr>
              <w:t>October</w:t>
            </w:r>
            <w:r w:rsidR="00466071">
              <w:rPr>
                <w:sz w:val="20"/>
              </w:rPr>
              <w:t xml:space="preserve"> 20</w:t>
            </w:r>
            <w:r w:rsidR="00622B76">
              <w:rPr>
                <w:sz w:val="20"/>
              </w:rPr>
              <w:t>2</w:t>
            </w:r>
            <w:r w:rsidR="00A805D3">
              <w:rPr>
                <w:sz w:val="20"/>
              </w:rPr>
              <w:t>2</w:t>
            </w:r>
          </w:p>
          <w:p w14:paraId="45685B22" w14:textId="77777777" w:rsidR="00A0008A" w:rsidRPr="00F124C6" w:rsidRDefault="00A0008A" w:rsidP="003B4276">
            <w:pPr>
              <w:spacing w:line="240" w:lineRule="atLeast"/>
              <w:rPr>
                <w:sz w:val="20"/>
              </w:rPr>
            </w:pPr>
            <w:r w:rsidRPr="00F124C6">
              <w:rPr>
                <w:sz w:val="20"/>
              </w:rPr>
              <w:t xml:space="preserve">Chinese </w:t>
            </w:r>
          </w:p>
          <w:p w14:paraId="4F7D1007" w14:textId="70D201F8" w:rsidR="00A0008A" w:rsidRPr="00F124C6" w:rsidRDefault="00A0008A" w:rsidP="003B4276">
            <w:pPr>
              <w:spacing w:line="240" w:lineRule="atLeast"/>
            </w:pPr>
            <w:r w:rsidRPr="00F124C6">
              <w:rPr>
                <w:sz w:val="20"/>
              </w:rPr>
              <w:t xml:space="preserve">Original: </w:t>
            </w:r>
            <w:r w:rsidR="00A0135D" w:rsidRPr="00A0135D">
              <w:rPr>
                <w:sz w:val="20"/>
              </w:rPr>
              <w:t>French</w:t>
            </w:r>
          </w:p>
        </w:tc>
      </w:tr>
    </w:tbl>
    <w:p w14:paraId="2CC742CB" w14:textId="77777777" w:rsidR="00A0135D" w:rsidRPr="0024493C" w:rsidRDefault="00A0135D" w:rsidP="0024493C">
      <w:pPr>
        <w:spacing w:before="120"/>
        <w:rPr>
          <w:rFonts w:ascii="Time New Roman" w:eastAsia="黑体" w:hAnsi="Time New Roman"/>
          <w:sz w:val="24"/>
          <w:szCs w:val="24"/>
        </w:rPr>
      </w:pPr>
      <w:r w:rsidRPr="0024493C">
        <w:rPr>
          <w:rFonts w:ascii="Time New Roman" w:eastAsia="黑体" w:hAnsi="Time New Roman" w:hint="eastAsia"/>
          <w:sz w:val="24"/>
          <w:szCs w:val="24"/>
        </w:rPr>
        <w:t>强迫失踪问题委员会</w:t>
      </w:r>
    </w:p>
    <w:p w14:paraId="735A256F" w14:textId="77777777" w:rsidR="00A0135D" w:rsidRPr="00957EB5" w:rsidRDefault="00A0135D" w:rsidP="0024493C">
      <w:pPr>
        <w:pStyle w:val="HChGC"/>
      </w:pPr>
      <w:r w:rsidRPr="00957EB5">
        <w:tab/>
      </w:r>
      <w:r w:rsidRPr="00957EB5">
        <w:tab/>
      </w:r>
      <w:r w:rsidRPr="00E75F80">
        <w:rPr>
          <w:rFonts w:hint="eastAsia"/>
          <w:spacing w:val="-4"/>
          <w:lang w:val="fr-CH"/>
        </w:rPr>
        <w:t>关于马里根据《公约》第二十九条第</w:t>
      </w:r>
      <w:r w:rsidRPr="00E75F80">
        <w:rPr>
          <w:spacing w:val="-4"/>
        </w:rPr>
        <w:t>1</w:t>
      </w:r>
      <w:r w:rsidRPr="00E75F80">
        <w:rPr>
          <w:rFonts w:hint="eastAsia"/>
          <w:spacing w:val="-4"/>
          <w:lang w:val="fr-CH"/>
        </w:rPr>
        <w:t>款提交的报告的结论性</w:t>
      </w:r>
      <w:r w:rsidRPr="00A0135D">
        <w:rPr>
          <w:rFonts w:hint="eastAsia"/>
          <w:lang w:val="fr-CH"/>
        </w:rPr>
        <w:t>意见</w:t>
      </w:r>
      <w:r w:rsidRPr="00957EB5">
        <w:footnoteReference w:customMarkFollows="1" w:id="2"/>
        <w:t>*</w:t>
      </w:r>
    </w:p>
    <w:p w14:paraId="645AFC4C" w14:textId="77777777" w:rsidR="00A0135D" w:rsidRPr="00A0135D" w:rsidRDefault="00A0135D" w:rsidP="00A0135D">
      <w:pPr>
        <w:pStyle w:val="SingleTxtGC"/>
        <w:rPr>
          <w:lang w:val="fr-FR"/>
        </w:rPr>
      </w:pPr>
      <w:r w:rsidRPr="00A0135D">
        <w:rPr>
          <w:lang w:val="fr-FR"/>
        </w:rPr>
        <w:t>1.</w:t>
      </w:r>
      <w:r w:rsidRPr="00A0135D">
        <w:rPr>
          <w:lang w:val="fr-FR"/>
        </w:rPr>
        <w:tab/>
      </w:r>
      <w:r w:rsidRPr="00A0135D">
        <w:rPr>
          <w:rFonts w:hint="eastAsia"/>
          <w:lang w:val="fr-FR"/>
        </w:rPr>
        <w:t>强迫失踪问题委员</w:t>
      </w:r>
      <w:r w:rsidRPr="00A0135D">
        <w:rPr>
          <w:lang w:val="fr-FR"/>
        </w:rPr>
        <w:t>会在</w:t>
      </w:r>
      <w:r w:rsidRPr="00A0135D">
        <w:rPr>
          <w:lang w:val="fr-FR"/>
        </w:rPr>
        <w:t>2022</w:t>
      </w:r>
      <w:r w:rsidRPr="00A0135D">
        <w:rPr>
          <w:rFonts w:hint="eastAsia"/>
          <w:lang w:val="fr-FR"/>
        </w:rPr>
        <w:t>年</w:t>
      </w:r>
      <w:r w:rsidRPr="00A0135D">
        <w:rPr>
          <w:lang w:val="fr-FR"/>
        </w:rPr>
        <w:t>9</w:t>
      </w:r>
      <w:r w:rsidRPr="00A0135D">
        <w:rPr>
          <w:rFonts w:hint="eastAsia"/>
          <w:lang w:val="fr-FR"/>
        </w:rPr>
        <w:t>月</w:t>
      </w:r>
      <w:r w:rsidRPr="00A0135D">
        <w:rPr>
          <w:lang w:val="fr-FR"/>
        </w:rPr>
        <w:t>12</w:t>
      </w:r>
      <w:r w:rsidRPr="00A0135D">
        <w:rPr>
          <w:rFonts w:hint="eastAsia"/>
          <w:lang w:val="fr-FR"/>
        </w:rPr>
        <w:t>日和</w:t>
      </w:r>
      <w:r w:rsidRPr="00A0135D">
        <w:rPr>
          <w:lang w:val="fr-FR"/>
        </w:rPr>
        <w:t>13</w:t>
      </w:r>
      <w:r w:rsidRPr="00A0135D">
        <w:rPr>
          <w:rFonts w:hint="eastAsia"/>
          <w:lang w:val="fr-FR"/>
        </w:rPr>
        <w:t>日</w:t>
      </w:r>
      <w:r w:rsidRPr="00A0135D">
        <w:rPr>
          <w:lang w:val="fr-FR"/>
        </w:rPr>
        <w:t>举行的</w:t>
      </w:r>
      <w:r w:rsidRPr="00A0135D">
        <w:rPr>
          <w:rFonts w:hint="eastAsia"/>
          <w:lang w:val="fr-FR"/>
        </w:rPr>
        <w:t>第</w:t>
      </w:r>
      <w:r w:rsidRPr="00A0135D">
        <w:rPr>
          <w:lang w:val="fr-FR"/>
        </w:rPr>
        <w:t>403</w:t>
      </w:r>
      <w:r w:rsidRPr="00A0135D">
        <w:rPr>
          <w:rFonts w:hint="eastAsia"/>
          <w:lang w:val="fr-FR"/>
        </w:rPr>
        <w:t>次和第</w:t>
      </w:r>
      <w:r w:rsidRPr="00A0135D">
        <w:rPr>
          <w:lang w:val="fr-FR"/>
        </w:rPr>
        <w:t>404</w:t>
      </w:r>
      <w:r w:rsidRPr="00A0135D">
        <w:rPr>
          <w:rFonts w:hint="eastAsia"/>
          <w:lang w:val="fr-FR"/>
        </w:rPr>
        <w:t>次</w:t>
      </w:r>
      <w:r w:rsidRPr="00A0135D">
        <w:rPr>
          <w:lang w:val="fr-FR"/>
        </w:rPr>
        <w:t>会议</w:t>
      </w:r>
      <w:r w:rsidRPr="00A0135D">
        <w:rPr>
          <w:vertAlign w:val="superscript"/>
        </w:rPr>
        <w:footnoteReference w:id="3"/>
      </w:r>
      <w:r w:rsidRPr="00A0135D">
        <w:rPr>
          <w:rFonts w:hint="eastAsia"/>
          <w:lang w:val="fr-FR"/>
        </w:rPr>
        <w:t xml:space="preserve"> </w:t>
      </w:r>
      <w:r w:rsidRPr="00A0135D">
        <w:rPr>
          <w:lang w:val="fr-FR"/>
        </w:rPr>
        <w:t>上审议了</w:t>
      </w:r>
      <w:r w:rsidRPr="00A0135D">
        <w:rPr>
          <w:rFonts w:hint="eastAsia"/>
          <w:lang w:val="fr-FR"/>
        </w:rPr>
        <w:t>马里</w:t>
      </w:r>
      <w:r w:rsidRPr="00A0135D">
        <w:rPr>
          <w:lang w:val="fr-FR"/>
        </w:rPr>
        <w:t>根据《公约》第二十九条第</w:t>
      </w:r>
      <w:r w:rsidRPr="00A0135D">
        <w:rPr>
          <w:lang w:val="fr-FR"/>
        </w:rPr>
        <w:t>1</w:t>
      </w:r>
      <w:r w:rsidRPr="00A0135D">
        <w:rPr>
          <w:lang w:val="fr-FR"/>
        </w:rPr>
        <w:t>款提交的报告</w:t>
      </w:r>
      <w:r w:rsidRPr="00A0135D">
        <w:rPr>
          <w:rFonts w:hint="eastAsia"/>
          <w:lang w:val="fr-FR"/>
        </w:rPr>
        <w:t>。</w:t>
      </w:r>
      <w:r w:rsidRPr="00A0135D">
        <w:rPr>
          <w:vertAlign w:val="superscript"/>
        </w:rPr>
        <w:footnoteReference w:id="4"/>
      </w:r>
      <w:r w:rsidRPr="00A0135D">
        <w:rPr>
          <w:rFonts w:hint="eastAsia"/>
          <w:lang w:val="fr-FR"/>
        </w:rPr>
        <w:t xml:space="preserve"> </w:t>
      </w:r>
      <w:r w:rsidRPr="00A0135D">
        <w:rPr>
          <w:lang w:val="fr-FR"/>
        </w:rPr>
        <w:t>委员会在</w:t>
      </w:r>
      <w:r w:rsidRPr="00A0135D">
        <w:rPr>
          <w:lang w:val="fr-FR"/>
        </w:rPr>
        <w:t>2022</w:t>
      </w:r>
      <w:r w:rsidRPr="00A0135D">
        <w:rPr>
          <w:lang w:val="fr-FR"/>
        </w:rPr>
        <w:t>年</w:t>
      </w:r>
      <w:r w:rsidRPr="00A0135D">
        <w:rPr>
          <w:lang w:val="fr-FR"/>
        </w:rPr>
        <w:t>9</w:t>
      </w:r>
      <w:r w:rsidRPr="00A0135D">
        <w:rPr>
          <w:lang w:val="fr-FR"/>
        </w:rPr>
        <w:t>月</w:t>
      </w:r>
      <w:r w:rsidRPr="00A0135D">
        <w:rPr>
          <w:lang w:val="fr-FR"/>
        </w:rPr>
        <w:t>22</w:t>
      </w:r>
      <w:r w:rsidRPr="00A0135D">
        <w:rPr>
          <w:lang w:val="fr-FR"/>
        </w:rPr>
        <w:t>日举行的第</w:t>
      </w:r>
      <w:r w:rsidRPr="00A0135D">
        <w:rPr>
          <w:lang w:val="fr-FR"/>
        </w:rPr>
        <w:t>418</w:t>
      </w:r>
      <w:r w:rsidRPr="00A0135D">
        <w:rPr>
          <w:lang w:val="fr-FR"/>
        </w:rPr>
        <w:t>次会议上通过了</w:t>
      </w:r>
      <w:r w:rsidRPr="00A0135D">
        <w:rPr>
          <w:rFonts w:hint="eastAsia"/>
          <w:lang w:val="fr-FR"/>
        </w:rPr>
        <w:t>本结论性意见。</w:t>
      </w:r>
    </w:p>
    <w:p w14:paraId="118DDBE2" w14:textId="77777777" w:rsidR="00A0135D" w:rsidRPr="00A0135D" w:rsidRDefault="00A0135D" w:rsidP="00E75F80">
      <w:pPr>
        <w:pStyle w:val="H1GC"/>
        <w:rPr>
          <w:lang w:val="fr-FR"/>
        </w:rPr>
      </w:pPr>
      <w:r w:rsidRPr="00A0135D">
        <w:rPr>
          <w:lang w:val="fr-FR"/>
        </w:rPr>
        <w:tab/>
        <w:t>A.</w:t>
      </w:r>
      <w:r w:rsidRPr="00A0135D">
        <w:rPr>
          <w:lang w:val="fr-FR"/>
        </w:rPr>
        <w:tab/>
      </w:r>
      <w:r w:rsidRPr="00A0135D">
        <w:rPr>
          <w:rFonts w:hint="eastAsia"/>
          <w:lang w:val="fr-FR"/>
        </w:rPr>
        <w:t>导言</w:t>
      </w:r>
    </w:p>
    <w:p w14:paraId="0A3932A3" w14:textId="77777777" w:rsidR="00A0135D" w:rsidRPr="00A0135D" w:rsidRDefault="00A0135D" w:rsidP="00A0135D">
      <w:pPr>
        <w:pStyle w:val="SingleTxtGC"/>
        <w:rPr>
          <w:lang w:val="fr-FR"/>
        </w:rPr>
      </w:pPr>
      <w:r w:rsidRPr="00A0135D">
        <w:rPr>
          <w:lang w:val="fr-FR"/>
        </w:rPr>
        <w:t>2.</w:t>
      </w:r>
      <w:r w:rsidRPr="00A0135D">
        <w:rPr>
          <w:lang w:val="fr-FR"/>
        </w:rPr>
        <w:tab/>
      </w:r>
      <w:r w:rsidRPr="00A0135D">
        <w:rPr>
          <w:rFonts w:hint="eastAsia"/>
          <w:lang w:val="fr-FR"/>
        </w:rPr>
        <w:t>委员会欢迎马里根据《公约》第二十九条第</w:t>
      </w:r>
      <w:r w:rsidRPr="00A0135D">
        <w:rPr>
          <w:lang w:val="fr-FR"/>
        </w:rPr>
        <w:t>1</w:t>
      </w:r>
      <w:r w:rsidRPr="00A0135D">
        <w:rPr>
          <w:rFonts w:hint="eastAsia"/>
          <w:lang w:val="fr-FR"/>
        </w:rPr>
        <w:t>款提交的报告，该报告系按照委员会的报告准则编写。此外，委员会感谢缔约国对问题清单</w:t>
      </w:r>
      <w:r w:rsidRPr="00A0135D">
        <w:rPr>
          <w:vertAlign w:val="superscript"/>
        </w:rPr>
        <w:footnoteReference w:id="5"/>
      </w:r>
      <w:r w:rsidRPr="00A0135D">
        <w:rPr>
          <w:lang w:val="fr-FR"/>
        </w:rPr>
        <w:t xml:space="preserve"> </w:t>
      </w:r>
      <w:r w:rsidRPr="00A0135D">
        <w:rPr>
          <w:rFonts w:hint="eastAsia"/>
          <w:lang w:val="fr-FR"/>
        </w:rPr>
        <w:t>的书面答复。</w:t>
      </w:r>
      <w:r w:rsidRPr="00A0135D">
        <w:rPr>
          <w:vertAlign w:val="superscript"/>
        </w:rPr>
        <w:footnoteReference w:id="6"/>
      </w:r>
    </w:p>
    <w:p w14:paraId="4F586045" w14:textId="77777777" w:rsidR="00A0135D" w:rsidRPr="00A0135D" w:rsidRDefault="00A0135D" w:rsidP="00A0135D">
      <w:pPr>
        <w:pStyle w:val="SingleTxtGC"/>
        <w:rPr>
          <w:lang w:val="fr-FR"/>
        </w:rPr>
      </w:pPr>
      <w:r w:rsidRPr="00A0135D">
        <w:rPr>
          <w:lang w:val="fr-FR"/>
        </w:rPr>
        <w:t>3.</w:t>
      </w:r>
      <w:r w:rsidRPr="00A0135D">
        <w:rPr>
          <w:lang w:val="fr-FR"/>
        </w:rPr>
        <w:tab/>
      </w:r>
      <w:r w:rsidRPr="00A0135D">
        <w:rPr>
          <w:rFonts w:hint="eastAsia"/>
          <w:lang w:val="fr-FR"/>
        </w:rPr>
        <w:t>委员会还表示赞赏的是，它与缔约国代表团就缔约国为执行《公约》规定而采取的措施进行了建设性对话，并欢迎代表团坦率地答复了委员会提出的问题。委员会感谢缔约国提供的补充资料和</w:t>
      </w:r>
      <w:proofErr w:type="gramStart"/>
      <w:r w:rsidRPr="00A0135D">
        <w:rPr>
          <w:rFonts w:hint="eastAsia"/>
          <w:lang w:val="fr-FR"/>
        </w:rPr>
        <w:t>作出</w:t>
      </w:r>
      <w:proofErr w:type="gramEnd"/>
      <w:r w:rsidRPr="00A0135D">
        <w:rPr>
          <w:rFonts w:hint="eastAsia"/>
          <w:lang w:val="fr-FR"/>
        </w:rPr>
        <w:t>的口头说明。</w:t>
      </w:r>
    </w:p>
    <w:p w14:paraId="0C7214BB" w14:textId="77777777" w:rsidR="00A0135D" w:rsidRPr="00A0135D" w:rsidRDefault="00A0135D" w:rsidP="00140026">
      <w:pPr>
        <w:pStyle w:val="H1GC"/>
        <w:rPr>
          <w:lang w:val="fr-FR"/>
        </w:rPr>
      </w:pPr>
      <w:r w:rsidRPr="00A0135D">
        <w:rPr>
          <w:lang w:val="fr-FR"/>
        </w:rPr>
        <w:tab/>
        <w:t>B.</w:t>
      </w:r>
      <w:r w:rsidRPr="00A0135D">
        <w:rPr>
          <w:lang w:val="fr-FR"/>
        </w:rPr>
        <w:tab/>
      </w:r>
      <w:r w:rsidRPr="00A0135D">
        <w:rPr>
          <w:rFonts w:hint="eastAsia"/>
          <w:lang w:val="fr-FR"/>
        </w:rPr>
        <w:t>积极方面</w:t>
      </w:r>
    </w:p>
    <w:p w14:paraId="0F91FF5C" w14:textId="77777777" w:rsidR="00A0135D" w:rsidRPr="00A0135D" w:rsidRDefault="00A0135D" w:rsidP="00A0135D">
      <w:pPr>
        <w:pStyle w:val="SingleTxtGC"/>
        <w:rPr>
          <w:lang w:val="fr-FR"/>
        </w:rPr>
      </w:pPr>
      <w:r w:rsidRPr="00A0135D">
        <w:rPr>
          <w:lang w:val="fr-FR"/>
        </w:rPr>
        <w:t>4.</w:t>
      </w:r>
      <w:r w:rsidRPr="00A0135D">
        <w:rPr>
          <w:lang w:val="fr-FR"/>
        </w:rPr>
        <w:tab/>
      </w:r>
      <w:r w:rsidRPr="00A0135D">
        <w:rPr>
          <w:rFonts w:hint="eastAsia"/>
          <w:lang w:val="fr-FR"/>
        </w:rPr>
        <w:t>委员会满意地注意到，缔约国加入了几乎所有国际人权文书，包括若干任择议定书，并批准了《国际刑事法院罗马规约》。</w:t>
      </w:r>
    </w:p>
    <w:p w14:paraId="6EFE3374" w14:textId="77777777" w:rsidR="00A0135D" w:rsidRPr="00A0135D" w:rsidRDefault="00A0135D" w:rsidP="00A0135D">
      <w:pPr>
        <w:pStyle w:val="SingleTxtGC"/>
        <w:rPr>
          <w:lang w:val="fr-FR"/>
        </w:rPr>
      </w:pPr>
      <w:r w:rsidRPr="00A0135D">
        <w:rPr>
          <w:lang w:val="fr-FR"/>
        </w:rPr>
        <w:t>5.</w:t>
      </w:r>
      <w:r w:rsidRPr="00A0135D">
        <w:rPr>
          <w:lang w:val="fr-FR"/>
        </w:rPr>
        <w:tab/>
      </w:r>
      <w:r w:rsidRPr="00A0135D">
        <w:rPr>
          <w:rFonts w:hint="eastAsia"/>
          <w:lang w:val="fr-FR"/>
        </w:rPr>
        <w:t>委员会欢迎缔约国根据《公约》第三十一和第三十二条承认委员会有权接收和审议个人和国家间来文。</w:t>
      </w:r>
    </w:p>
    <w:p w14:paraId="2908CA79" w14:textId="77777777" w:rsidR="00A0135D" w:rsidRPr="00A0135D" w:rsidRDefault="00A0135D" w:rsidP="00A0135D">
      <w:pPr>
        <w:pStyle w:val="SingleTxtGC"/>
        <w:rPr>
          <w:lang w:val="fr-FR"/>
        </w:rPr>
      </w:pPr>
      <w:r w:rsidRPr="00A0135D">
        <w:rPr>
          <w:lang w:val="fr-FR"/>
        </w:rPr>
        <w:t>6.</w:t>
      </w:r>
      <w:r w:rsidRPr="00A0135D">
        <w:rPr>
          <w:lang w:val="fr-FR"/>
        </w:rPr>
        <w:tab/>
      </w:r>
      <w:r w:rsidRPr="00A0135D">
        <w:rPr>
          <w:rFonts w:hint="eastAsia"/>
          <w:lang w:val="fr-FR"/>
        </w:rPr>
        <w:t>委员会还欢迎缔约国在与《公约》有关的领域取得的进展，包括：</w:t>
      </w:r>
    </w:p>
    <w:p w14:paraId="514C5BFF" w14:textId="6783C5B9" w:rsidR="00A0135D" w:rsidRPr="00A0135D" w:rsidRDefault="00140026" w:rsidP="00A0135D">
      <w:pPr>
        <w:pStyle w:val="SingleTxtGC"/>
        <w:rPr>
          <w:lang w:val="fr-FR"/>
        </w:rPr>
      </w:pPr>
      <w:r>
        <w:rPr>
          <w:lang w:val="fr-FR"/>
        </w:rPr>
        <w:tab/>
        <w:t>(</w:t>
      </w:r>
      <w:r w:rsidR="00A0135D" w:rsidRPr="00A0135D">
        <w:rPr>
          <w:rFonts w:hint="eastAsia"/>
          <w:lang w:val="fr-FR"/>
        </w:rPr>
        <w:t>a)</w:t>
      </w:r>
      <w:r w:rsidR="00A0135D" w:rsidRPr="00A0135D">
        <w:rPr>
          <w:rFonts w:hint="eastAsia"/>
          <w:lang w:val="fr-FR"/>
        </w:rPr>
        <w:tab/>
      </w:r>
      <w:r w:rsidR="00A0135D" w:rsidRPr="00A0135D">
        <w:rPr>
          <w:rFonts w:hint="eastAsia"/>
          <w:lang w:val="fr-FR"/>
        </w:rPr>
        <w:t>将《国际刑事法院罗马规约》规定的罪行，包括将强迫失踪作为危害人类罪纳入《刑法》</w:t>
      </w:r>
      <w:r w:rsidR="00A0135D" w:rsidRPr="00A0135D">
        <w:rPr>
          <w:rFonts w:hint="eastAsia"/>
          <w:lang w:val="fr-FR"/>
        </w:rPr>
        <w:t>(</w:t>
      </w:r>
      <w:r w:rsidR="00A0135D" w:rsidRPr="00A0135D">
        <w:rPr>
          <w:rFonts w:hint="eastAsia"/>
          <w:lang w:val="fr-FR"/>
        </w:rPr>
        <w:t>《刑法》第</w:t>
      </w:r>
      <w:r w:rsidR="00A0135D" w:rsidRPr="00A0135D">
        <w:rPr>
          <w:rFonts w:hint="eastAsia"/>
          <w:lang w:val="fr-FR"/>
        </w:rPr>
        <w:t>29</w:t>
      </w:r>
      <w:r w:rsidR="00A0135D" w:rsidRPr="00A0135D">
        <w:rPr>
          <w:rFonts w:hint="eastAsia"/>
          <w:lang w:val="fr-FR"/>
        </w:rPr>
        <w:t>条</w:t>
      </w:r>
      <w:r w:rsidR="00A0135D" w:rsidRPr="00A0135D">
        <w:rPr>
          <w:rFonts w:hint="eastAsia"/>
          <w:lang w:val="fr-FR"/>
        </w:rPr>
        <w:t>)</w:t>
      </w:r>
      <w:r w:rsidR="00A0135D" w:rsidRPr="00A0135D">
        <w:rPr>
          <w:rFonts w:hint="eastAsia"/>
          <w:lang w:val="fr-FR"/>
        </w:rPr>
        <w:t>；</w:t>
      </w:r>
    </w:p>
    <w:p w14:paraId="79722FE2" w14:textId="0948293E" w:rsidR="00A0135D" w:rsidRPr="00A0135D" w:rsidRDefault="00140026" w:rsidP="00A0135D">
      <w:pPr>
        <w:pStyle w:val="SingleTxtGC"/>
        <w:rPr>
          <w:lang w:val="fr-CH"/>
        </w:rPr>
      </w:pPr>
      <w:r>
        <w:rPr>
          <w:lang w:val="fr-CH"/>
        </w:rPr>
        <w:lastRenderedPageBreak/>
        <w:tab/>
        <w:t>(</w:t>
      </w:r>
      <w:r w:rsidR="00A0135D" w:rsidRPr="00A0135D">
        <w:rPr>
          <w:lang w:val="fr-CH"/>
        </w:rPr>
        <w:t>b)</w:t>
      </w:r>
      <w:r w:rsidR="00A0135D" w:rsidRPr="00A0135D">
        <w:rPr>
          <w:lang w:val="fr-CH"/>
        </w:rPr>
        <w:tab/>
      </w:r>
      <w:r w:rsidR="00A0135D" w:rsidRPr="00A0135D">
        <w:rPr>
          <w:lang w:val="fr-CH"/>
        </w:rPr>
        <w:t>在</w:t>
      </w:r>
      <w:r w:rsidR="00A0135D" w:rsidRPr="00A0135D">
        <w:rPr>
          <w:lang w:val="fr-CH"/>
        </w:rPr>
        <w:t>2022</w:t>
      </w:r>
      <w:r w:rsidR="00A0135D" w:rsidRPr="00A0135D">
        <w:rPr>
          <w:lang w:val="fr-CH"/>
        </w:rPr>
        <w:t>年</w:t>
      </w:r>
      <w:r w:rsidR="00A0135D" w:rsidRPr="00A0135D">
        <w:rPr>
          <w:lang w:val="fr-CH"/>
        </w:rPr>
        <w:t>8</w:t>
      </w:r>
      <w:r w:rsidR="00A0135D" w:rsidRPr="00A0135D">
        <w:rPr>
          <w:lang w:val="fr-CH"/>
        </w:rPr>
        <w:t>月</w:t>
      </w:r>
      <w:r w:rsidR="00A0135D" w:rsidRPr="00A0135D">
        <w:rPr>
          <w:lang w:val="fr-CH"/>
        </w:rPr>
        <w:t>15</w:t>
      </w:r>
      <w:r w:rsidR="00A0135D" w:rsidRPr="00A0135D">
        <w:rPr>
          <w:lang w:val="fr-CH"/>
        </w:rPr>
        <w:t>日至</w:t>
      </w:r>
      <w:r w:rsidR="00A0135D" w:rsidRPr="00A0135D">
        <w:rPr>
          <w:lang w:val="fr-CH"/>
        </w:rPr>
        <w:t>20</w:t>
      </w:r>
      <w:r w:rsidR="00A0135D" w:rsidRPr="00A0135D">
        <w:rPr>
          <w:lang w:val="fr-CH"/>
        </w:rPr>
        <w:t>日举行的研讨会上</w:t>
      </w:r>
      <w:r w:rsidR="00A0135D" w:rsidRPr="00A0135D">
        <w:rPr>
          <w:rFonts w:hint="eastAsia"/>
          <w:lang w:val="fr-CH"/>
        </w:rPr>
        <w:t>审定</w:t>
      </w:r>
      <w:r w:rsidR="00A0135D" w:rsidRPr="00A0135D">
        <w:rPr>
          <w:lang w:val="fr-CH"/>
        </w:rPr>
        <w:t>新《刑法》草案，全</w:t>
      </w:r>
      <w:r w:rsidR="00A0135D" w:rsidRPr="00A0135D">
        <w:rPr>
          <w:spacing w:val="2"/>
          <w:lang w:val="fr-CH"/>
        </w:rPr>
        <w:t>国过渡委员会的代表、民间社会成员、学术界以及技术和</w:t>
      </w:r>
      <w:r w:rsidR="00A0135D" w:rsidRPr="00A0135D">
        <w:rPr>
          <w:rFonts w:hint="eastAsia"/>
          <w:spacing w:val="2"/>
          <w:lang w:val="fr-CH"/>
        </w:rPr>
        <w:t>金融</w:t>
      </w:r>
      <w:r w:rsidR="00A0135D" w:rsidRPr="00A0135D">
        <w:rPr>
          <w:spacing w:val="2"/>
          <w:lang w:val="fr-CH"/>
        </w:rPr>
        <w:t>伙伴</w:t>
      </w:r>
      <w:r w:rsidR="00A0135D" w:rsidRPr="00A0135D">
        <w:rPr>
          <w:rFonts w:hint="eastAsia"/>
          <w:spacing w:val="2"/>
          <w:lang w:val="fr-CH"/>
        </w:rPr>
        <w:t>参加了该研讨会</w:t>
      </w:r>
      <w:r w:rsidR="00A0135D" w:rsidRPr="00A0135D">
        <w:rPr>
          <w:spacing w:val="2"/>
          <w:lang w:val="fr-CH"/>
        </w:rPr>
        <w:t>；</w:t>
      </w:r>
    </w:p>
    <w:p w14:paraId="2CA3E0AC" w14:textId="5AD99D9F" w:rsidR="00A0135D" w:rsidRPr="00A0135D" w:rsidRDefault="00140026" w:rsidP="00A0135D">
      <w:pPr>
        <w:pStyle w:val="SingleTxtGC"/>
        <w:rPr>
          <w:lang w:val="fr-CH"/>
        </w:rPr>
      </w:pPr>
      <w:r>
        <w:rPr>
          <w:lang w:val="fr-CH"/>
        </w:rPr>
        <w:tab/>
        <w:t>(</w:t>
      </w:r>
      <w:r w:rsidR="00A0135D" w:rsidRPr="00A0135D">
        <w:rPr>
          <w:lang w:val="fr-CH"/>
        </w:rPr>
        <w:t>c)</w:t>
      </w:r>
      <w:r w:rsidR="00A0135D" w:rsidRPr="00A0135D">
        <w:rPr>
          <w:lang w:val="fr-CH"/>
        </w:rPr>
        <w:tab/>
        <w:t>2019</w:t>
      </w:r>
      <w:r w:rsidR="00A0135D" w:rsidRPr="00A0135D">
        <w:rPr>
          <w:lang w:val="fr-CH"/>
        </w:rPr>
        <w:t>年</w:t>
      </w:r>
      <w:r w:rsidR="00A0135D" w:rsidRPr="00A0135D">
        <w:rPr>
          <w:lang w:val="fr-CH"/>
        </w:rPr>
        <w:t>12</w:t>
      </w:r>
      <w:r w:rsidR="00A0135D" w:rsidRPr="00A0135D">
        <w:rPr>
          <w:lang w:val="fr-CH"/>
        </w:rPr>
        <w:t>月</w:t>
      </w:r>
      <w:r w:rsidR="00A0135D" w:rsidRPr="00A0135D">
        <w:rPr>
          <w:lang w:val="fr-CH"/>
        </w:rPr>
        <w:t>24</w:t>
      </w:r>
      <w:r w:rsidR="00A0135D" w:rsidRPr="00A0135D">
        <w:rPr>
          <w:lang w:val="fr-CH"/>
        </w:rPr>
        <w:t>日通过了关于</w:t>
      </w:r>
      <w:r w:rsidR="00A0135D" w:rsidRPr="00A0135D">
        <w:rPr>
          <w:lang w:val="fr-CH"/>
        </w:rPr>
        <w:t>2020-2024</w:t>
      </w:r>
      <w:r w:rsidR="00A0135D" w:rsidRPr="00A0135D">
        <w:rPr>
          <w:lang w:val="fr-CH"/>
        </w:rPr>
        <w:t>年</w:t>
      </w:r>
      <w:r w:rsidR="00A0135D" w:rsidRPr="00A0135D">
        <w:rPr>
          <w:rFonts w:hint="eastAsia"/>
          <w:lang w:val="fr-CH"/>
        </w:rPr>
        <w:t>《司法部门政策和规划法》</w:t>
      </w:r>
      <w:r w:rsidR="00A0135D" w:rsidRPr="00A0135D">
        <w:rPr>
          <w:lang w:val="fr-CH"/>
        </w:rPr>
        <w:t>的第</w:t>
      </w:r>
      <w:r w:rsidR="00A0135D" w:rsidRPr="00A0135D">
        <w:rPr>
          <w:lang w:val="fr-CH"/>
        </w:rPr>
        <w:t>2019-072</w:t>
      </w:r>
      <w:r w:rsidR="00A0135D" w:rsidRPr="00A0135D">
        <w:rPr>
          <w:lang w:val="fr-CH"/>
        </w:rPr>
        <w:t>号法。</w:t>
      </w:r>
    </w:p>
    <w:p w14:paraId="25EEEBCC" w14:textId="77777777" w:rsidR="00A0135D" w:rsidRPr="00957EB5" w:rsidRDefault="00A0135D" w:rsidP="00140026">
      <w:pPr>
        <w:pStyle w:val="H1GC"/>
        <w:rPr>
          <w:lang w:val="fr-FR"/>
        </w:rPr>
      </w:pPr>
      <w:r w:rsidRPr="00957EB5">
        <w:rPr>
          <w:lang w:val="fr-FR"/>
        </w:rPr>
        <w:tab/>
      </w:r>
      <w:r w:rsidRPr="00140026">
        <w:t>C.</w:t>
      </w:r>
      <w:r w:rsidRPr="00957EB5">
        <w:rPr>
          <w:lang w:val="fr-FR"/>
        </w:rPr>
        <w:tab/>
      </w:r>
      <w:r w:rsidRPr="00A0135D">
        <w:rPr>
          <w:rFonts w:hint="eastAsia"/>
          <w:lang w:val="fr-FR"/>
        </w:rPr>
        <w:t>关注的主要问题及建议</w:t>
      </w:r>
    </w:p>
    <w:p w14:paraId="59D8A542" w14:textId="77777777" w:rsidR="00A0135D" w:rsidRPr="00A0135D" w:rsidRDefault="00A0135D" w:rsidP="00A0135D">
      <w:pPr>
        <w:pStyle w:val="SingleTxtGC"/>
        <w:rPr>
          <w:lang w:val="fr-FR"/>
        </w:rPr>
      </w:pPr>
      <w:r w:rsidRPr="00A0135D">
        <w:rPr>
          <w:rFonts w:hint="eastAsia"/>
          <w:lang w:val="fr-FR"/>
        </w:rPr>
        <w:t>7.</w:t>
      </w:r>
      <w:r w:rsidRPr="00A0135D">
        <w:rPr>
          <w:rFonts w:hint="eastAsia"/>
          <w:lang w:val="fr-FR"/>
        </w:rPr>
        <w:tab/>
      </w:r>
      <w:r w:rsidRPr="00A0135D">
        <w:rPr>
          <w:rFonts w:hint="eastAsia"/>
          <w:lang w:val="fr-FR"/>
        </w:rPr>
        <w:t>委员会认识到缔约国面临诸多严重挑战，并注意到缔约国为履行《公约》规定的义务所采取的措施。然而，委员会认为，在本结论性意见通过之时，缔约国旨在防止和惩治强迫失踪和保障受害者权利的现行立法、其执行情况，以及一些主管部门的行为不完全符合《公约》规定的义务。委员会特别关切的是，有大量关于强迫失踪的指控，其中许多是在《公约》生效后发生的。委员会鼓励缔约国落实委员会本着建设性合作精神拟订的建议，以确保在法律上和实践中充分执行《公约》。为此，委员会请缔约国利用目前正在就《公约》相关领域的各项法案进行的辩论，落实本结论性意见所载的建议。</w:t>
      </w:r>
    </w:p>
    <w:p w14:paraId="6748BEFF" w14:textId="77777777" w:rsidR="00A0135D" w:rsidRPr="00957EB5" w:rsidRDefault="00A0135D" w:rsidP="00140026">
      <w:pPr>
        <w:pStyle w:val="H23GC"/>
        <w:rPr>
          <w:lang w:val="fr-FR"/>
        </w:rPr>
      </w:pPr>
      <w:r w:rsidRPr="00957EB5">
        <w:rPr>
          <w:rFonts w:hint="eastAsia"/>
          <w:lang w:val="fr-FR"/>
        </w:rPr>
        <w:tab/>
      </w:r>
      <w:r w:rsidRPr="00A0135D">
        <w:rPr>
          <w:rFonts w:hint="eastAsia"/>
          <w:lang w:val="fr-FR"/>
        </w:rPr>
        <w:t>1.</w:t>
      </w:r>
      <w:r w:rsidRPr="00957EB5">
        <w:rPr>
          <w:rFonts w:hint="eastAsia"/>
          <w:lang w:val="fr-FR"/>
        </w:rPr>
        <w:tab/>
      </w:r>
      <w:r w:rsidRPr="00A0135D">
        <w:rPr>
          <w:rFonts w:hint="eastAsia"/>
          <w:lang w:val="fr-FR"/>
        </w:rPr>
        <w:t>一般信息</w:t>
      </w:r>
    </w:p>
    <w:p w14:paraId="6CD43DA9" w14:textId="77777777" w:rsidR="00A0135D" w:rsidRPr="00A0135D" w:rsidRDefault="00A0135D" w:rsidP="00C9562D">
      <w:pPr>
        <w:pStyle w:val="H4GC"/>
        <w:rPr>
          <w:i/>
          <w:lang w:val="fr-FR"/>
        </w:rPr>
      </w:pPr>
      <w:r w:rsidRPr="00A0135D">
        <w:rPr>
          <w:rFonts w:hint="eastAsia"/>
          <w:i/>
          <w:lang w:val="fr-FR"/>
        </w:rPr>
        <w:tab/>
      </w:r>
      <w:r w:rsidRPr="00A0135D">
        <w:rPr>
          <w:rFonts w:hint="eastAsia"/>
          <w:i/>
          <w:lang w:val="fr-FR"/>
        </w:rPr>
        <w:tab/>
      </w:r>
      <w:r w:rsidRPr="00A0135D">
        <w:rPr>
          <w:rFonts w:hint="eastAsia"/>
          <w:lang w:val="fr-FR"/>
        </w:rPr>
        <w:t>《公约》的适用</w:t>
      </w:r>
    </w:p>
    <w:p w14:paraId="254E745B" w14:textId="77777777" w:rsidR="00A0135D" w:rsidRPr="00A0135D" w:rsidRDefault="00A0135D" w:rsidP="00A0135D">
      <w:pPr>
        <w:pStyle w:val="SingleTxtGC"/>
        <w:rPr>
          <w:lang w:val="fr-FR"/>
        </w:rPr>
      </w:pPr>
      <w:r w:rsidRPr="00A0135D">
        <w:rPr>
          <w:lang w:val="fr-FR"/>
        </w:rPr>
        <w:t>8.</w:t>
      </w:r>
      <w:r w:rsidRPr="00A0135D">
        <w:rPr>
          <w:lang w:val="fr-FR"/>
        </w:rPr>
        <w:tab/>
      </w:r>
      <w:r w:rsidRPr="00A0135D">
        <w:rPr>
          <w:rFonts w:hint="eastAsia"/>
          <w:lang w:val="fr-FR"/>
        </w:rPr>
        <w:t>委员会感到遗憾的是，没有任何关于强迫失踪案件的法院裁决的记录，而且据缔约国称，未适用《公约》的一个原因是司法人员不愿执行《公约》规定。</w:t>
      </w:r>
      <w:r w:rsidRPr="00A0135D">
        <w:rPr>
          <w:vertAlign w:val="superscript"/>
        </w:rPr>
        <w:footnoteReference w:id="7"/>
      </w:r>
      <w:r w:rsidRPr="00A0135D">
        <w:rPr>
          <w:lang w:val="fr-FR"/>
        </w:rPr>
        <w:t xml:space="preserve"> </w:t>
      </w:r>
      <w:r w:rsidRPr="00A0135D">
        <w:rPr>
          <w:rFonts w:hint="eastAsia"/>
          <w:lang w:val="fr-FR"/>
        </w:rPr>
        <w:t>在这方面，委员会赞赏地注意到对话期间提供的关于为提高对《公约》的认识所作努力的资料</w:t>
      </w:r>
      <w:r w:rsidRPr="00A0135D">
        <w:rPr>
          <w:lang w:val="fr-FR"/>
        </w:rPr>
        <w:t>(</w:t>
      </w:r>
      <w:r w:rsidRPr="00A0135D">
        <w:rPr>
          <w:rFonts w:hint="eastAsia"/>
          <w:lang w:val="fr-FR"/>
        </w:rPr>
        <w:t>第二十三条</w:t>
      </w:r>
      <w:r w:rsidRPr="00A0135D">
        <w:rPr>
          <w:lang w:val="fr-FR"/>
        </w:rPr>
        <w:t>)</w:t>
      </w:r>
      <w:r w:rsidRPr="00A0135D">
        <w:rPr>
          <w:rFonts w:hint="eastAsia"/>
          <w:lang w:val="fr-FR"/>
        </w:rPr>
        <w:t>。</w:t>
      </w:r>
    </w:p>
    <w:p w14:paraId="4DD2998E"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9.</w:t>
      </w:r>
      <w:r w:rsidRPr="00A0135D">
        <w:rPr>
          <w:rFonts w:ascii="Time New Roman" w:eastAsia="黑体" w:hAnsi="Time New Roman"/>
          <w:lang w:val="fr-FR"/>
        </w:rPr>
        <w:tab/>
      </w:r>
      <w:r w:rsidRPr="00A0135D">
        <w:rPr>
          <w:rFonts w:ascii="Time New Roman" w:eastAsia="黑体" w:hAnsi="Time New Roman" w:hint="eastAsia"/>
          <w:lang w:val="fr-FR"/>
        </w:rPr>
        <w:t>委员会建议缔约国加紧努力，向法官、检察官和律师提供关于《公约》的培训，以确保国内法院适用和考虑《公约》。</w:t>
      </w:r>
    </w:p>
    <w:p w14:paraId="2359B5E7" w14:textId="77777777" w:rsidR="00A0135D" w:rsidRPr="00A0135D" w:rsidRDefault="00A0135D" w:rsidP="00C9562D">
      <w:pPr>
        <w:pStyle w:val="H4GC"/>
        <w:rPr>
          <w:i/>
          <w:lang w:val="fr-FR"/>
        </w:rPr>
      </w:pPr>
      <w:r w:rsidRPr="00A0135D">
        <w:rPr>
          <w:rFonts w:hint="eastAsia"/>
          <w:i/>
          <w:lang w:val="fr-FR"/>
        </w:rPr>
        <w:tab/>
      </w:r>
      <w:r w:rsidRPr="00A0135D">
        <w:rPr>
          <w:rFonts w:hint="eastAsia"/>
          <w:i/>
          <w:lang w:val="fr-FR"/>
        </w:rPr>
        <w:tab/>
      </w:r>
      <w:r w:rsidRPr="00A0135D">
        <w:rPr>
          <w:rFonts w:hint="eastAsia"/>
          <w:lang w:val="fr-FR"/>
        </w:rPr>
        <w:t>禁止强迫失踪的不可</w:t>
      </w:r>
      <w:proofErr w:type="gramStart"/>
      <w:r w:rsidRPr="00A0135D">
        <w:rPr>
          <w:rFonts w:hint="eastAsia"/>
          <w:lang w:val="fr-FR"/>
        </w:rPr>
        <w:t>克减性</w:t>
      </w:r>
      <w:proofErr w:type="gramEnd"/>
    </w:p>
    <w:p w14:paraId="43A4262D" w14:textId="77777777" w:rsidR="00A0135D" w:rsidRPr="00A0135D" w:rsidRDefault="00A0135D" w:rsidP="00A0135D">
      <w:pPr>
        <w:pStyle w:val="SingleTxtGC"/>
        <w:rPr>
          <w:lang w:val="fr-FR"/>
        </w:rPr>
      </w:pPr>
      <w:r w:rsidRPr="00A0135D">
        <w:rPr>
          <w:lang w:val="fr-FR"/>
        </w:rPr>
        <w:t>10.</w:t>
      </w:r>
      <w:r w:rsidRPr="00A0135D">
        <w:rPr>
          <w:lang w:val="fr-FR"/>
        </w:rPr>
        <w:tab/>
      </w:r>
      <w:r w:rsidRPr="00A0135D">
        <w:rPr>
          <w:rFonts w:hint="eastAsia"/>
          <w:lang w:val="fr-FR"/>
        </w:rPr>
        <w:t>委员会感到关切的是，国内法没有明确规定，不得援引任何</w:t>
      </w:r>
      <w:proofErr w:type="gramStart"/>
      <w:r w:rsidRPr="00A0135D">
        <w:rPr>
          <w:rFonts w:hint="eastAsia"/>
          <w:lang w:val="fr-FR"/>
        </w:rPr>
        <w:t>特殊情况克减禁止</w:t>
      </w:r>
      <w:proofErr w:type="gramEnd"/>
      <w:r w:rsidRPr="00A0135D">
        <w:rPr>
          <w:rFonts w:hint="eastAsia"/>
          <w:lang w:val="fr-FR"/>
        </w:rPr>
        <w:t>强迫失踪的规定，缔约国没有提供资料，说明有</w:t>
      </w:r>
      <w:proofErr w:type="gramStart"/>
      <w:r w:rsidRPr="00A0135D">
        <w:rPr>
          <w:rFonts w:hint="eastAsia"/>
          <w:lang w:val="fr-FR"/>
        </w:rPr>
        <w:t>何立法</w:t>
      </w:r>
      <w:proofErr w:type="gramEnd"/>
      <w:r w:rsidRPr="00A0135D">
        <w:rPr>
          <w:rFonts w:hint="eastAsia"/>
          <w:lang w:val="fr-FR"/>
        </w:rPr>
        <w:t>规定，采取了哪些措施，以确保在任何特殊情况下均</w:t>
      </w:r>
      <w:proofErr w:type="gramStart"/>
      <w:r w:rsidRPr="00A0135D">
        <w:rPr>
          <w:rFonts w:hint="eastAsia"/>
          <w:lang w:val="fr-FR"/>
        </w:rPr>
        <w:t>不得克减免遭</w:t>
      </w:r>
      <w:proofErr w:type="gramEnd"/>
      <w:r w:rsidRPr="00A0135D">
        <w:rPr>
          <w:rFonts w:hint="eastAsia"/>
          <w:lang w:val="fr-FR"/>
        </w:rPr>
        <w:t>强迫失踪的权利</w:t>
      </w:r>
      <w:r w:rsidRPr="00A0135D">
        <w:rPr>
          <w:rFonts w:hint="eastAsia"/>
          <w:lang w:val="fr-FR"/>
        </w:rPr>
        <w:t>(</w:t>
      </w:r>
      <w:r w:rsidRPr="00A0135D">
        <w:rPr>
          <w:rFonts w:hint="eastAsia"/>
          <w:lang w:val="fr-FR"/>
        </w:rPr>
        <w:t>第一条</w:t>
      </w:r>
      <w:r w:rsidRPr="00A0135D">
        <w:rPr>
          <w:rFonts w:hint="eastAsia"/>
          <w:lang w:val="fr-FR"/>
        </w:rPr>
        <w:t>)</w:t>
      </w:r>
      <w:r w:rsidRPr="00A0135D">
        <w:rPr>
          <w:rFonts w:hint="eastAsia"/>
          <w:lang w:val="fr-FR"/>
        </w:rPr>
        <w:t>。</w:t>
      </w:r>
    </w:p>
    <w:p w14:paraId="0B595C3A"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11.</w:t>
      </w:r>
      <w:r w:rsidRPr="00A0135D">
        <w:rPr>
          <w:rFonts w:ascii="Time New Roman" w:eastAsia="黑体" w:hAnsi="Time New Roman"/>
          <w:lang w:val="fr-FR"/>
        </w:rPr>
        <w:tab/>
      </w:r>
      <w:r w:rsidRPr="00A0135D">
        <w:rPr>
          <w:rFonts w:ascii="Time New Roman" w:eastAsia="黑体" w:hAnsi="Time New Roman" w:hint="eastAsia"/>
          <w:lang w:val="fr-FR"/>
        </w:rPr>
        <w:t>委员会建议缔约国采取必要措施，根据《公约》第一条第</w:t>
      </w:r>
      <w:r w:rsidRPr="00A0135D">
        <w:rPr>
          <w:rFonts w:ascii="Time New Roman" w:eastAsia="黑体" w:hAnsi="Time New Roman"/>
          <w:lang w:val="fr-FR"/>
        </w:rPr>
        <w:t>2</w:t>
      </w:r>
      <w:r w:rsidRPr="00A0135D">
        <w:rPr>
          <w:rFonts w:ascii="Time New Roman" w:eastAsia="黑体" w:hAnsi="Time New Roman" w:hint="eastAsia"/>
          <w:lang w:val="fr-FR"/>
        </w:rPr>
        <w:t>款，将绝对禁止强迫失踪明确纳入国内法，确保为打击恐怖主义而采取的措施不影响《公约》的有效执行，并确保不援引任何特殊情况作为强迫失踪的理由。</w:t>
      </w:r>
    </w:p>
    <w:p w14:paraId="7E33C24E" w14:textId="77777777" w:rsidR="00A0135D" w:rsidRPr="00A0135D" w:rsidRDefault="00A0135D" w:rsidP="00C9562D">
      <w:pPr>
        <w:pStyle w:val="H4GC"/>
        <w:rPr>
          <w:i/>
          <w:lang w:val="fr-FR"/>
        </w:rPr>
      </w:pPr>
      <w:r w:rsidRPr="00A0135D">
        <w:rPr>
          <w:i/>
          <w:lang w:val="fr-FR"/>
        </w:rPr>
        <w:tab/>
      </w:r>
      <w:r w:rsidRPr="00A0135D">
        <w:rPr>
          <w:i/>
          <w:lang w:val="fr-FR"/>
        </w:rPr>
        <w:tab/>
      </w:r>
      <w:r w:rsidRPr="00A0135D">
        <w:rPr>
          <w:rFonts w:hint="eastAsia"/>
          <w:lang w:val="fr-FR"/>
        </w:rPr>
        <w:t>国家人权机构</w:t>
      </w:r>
    </w:p>
    <w:p w14:paraId="22B2351B" w14:textId="714FE73A" w:rsidR="00A0135D" w:rsidRPr="00A0135D" w:rsidRDefault="00A0135D" w:rsidP="00A0135D">
      <w:pPr>
        <w:pStyle w:val="SingleTxtGC"/>
        <w:rPr>
          <w:lang w:val="fr-FR"/>
        </w:rPr>
      </w:pPr>
      <w:r w:rsidRPr="00A0135D">
        <w:rPr>
          <w:lang w:val="fr-FR"/>
        </w:rPr>
        <w:t>12.</w:t>
      </w:r>
      <w:r w:rsidRPr="00A0135D">
        <w:rPr>
          <w:lang w:val="fr-FR"/>
        </w:rPr>
        <w:tab/>
      </w:r>
      <w:r w:rsidRPr="00A0135D">
        <w:rPr>
          <w:rFonts w:hint="eastAsia"/>
          <w:lang w:val="fr-FR"/>
        </w:rPr>
        <w:t>委员会欢迎根据</w:t>
      </w:r>
      <w:r w:rsidRPr="00A0135D">
        <w:rPr>
          <w:lang w:val="fr-FR"/>
        </w:rPr>
        <w:t>2016</w:t>
      </w:r>
      <w:r w:rsidRPr="00A0135D">
        <w:rPr>
          <w:rFonts w:hint="eastAsia"/>
          <w:lang w:val="fr-FR"/>
        </w:rPr>
        <w:t>年</w:t>
      </w:r>
      <w:r w:rsidRPr="00A0135D">
        <w:rPr>
          <w:lang w:val="fr-FR"/>
        </w:rPr>
        <w:t>7</w:t>
      </w:r>
      <w:r w:rsidRPr="00A0135D">
        <w:rPr>
          <w:rFonts w:hint="eastAsia"/>
          <w:lang w:val="fr-FR"/>
        </w:rPr>
        <w:t>月</w:t>
      </w:r>
      <w:r w:rsidRPr="00A0135D">
        <w:rPr>
          <w:lang w:val="fr-FR"/>
        </w:rPr>
        <w:t>7</w:t>
      </w:r>
      <w:r w:rsidRPr="00A0135D">
        <w:rPr>
          <w:rFonts w:hint="eastAsia"/>
          <w:lang w:val="fr-FR"/>
        </w:rPr>
        <w:t>日第</w:t>
      </w:r>
      <w:r w:rsidRPr="00A0135D">
        <w:rPr>
          <w:lang w:val="fr-FR"/>
        </w:rPr>
        <w:t>2016</w:t>
      </w:r>
      <w:r w:rsidR="00C9562D">
        <w:rPr>
          <w:lang w:val="fr-FR"/>
        </w:rPr>
        <w:t>-</w:t>
      </w:r>
      <w:r w:rsidRPr="00A0135D">
        <w:rPr>
          <w:lang w:val="fr-FR"/>
        </w:rPr>
        <w:t>036</w:t>
      </w:r>
      <w:r w:rsidRPr="00A0135D">
        <w:rPr>
          <w:rFonts w:hint="eastAsia"/>
          <w:lang w:val="fr-FR"/>
        </w:rPr>
        <w:t>号法设立国家人权委员会。它还欢迎该委员会于</w:t>
      </w:r>
      <w:r w:rsidRPr="00A0135D">
        <w:rPr>
          <w:lang w:val="fr-FR"/>
        </w:rPr>
        <w:t>2022</w:t>
      </w:r>
      <w:r w:rsidRPr="00A0135D">
        <w:rPr>
          <w:rFonts w:hint="eastAsia"/>
          <w:lang w:val="fr-FR"/>
        </w:rPr>
        <w:t>年</w:t>
      </w:r>
      <w:r w:rsidRPr="00A0135D">
        <w:rPr>
          <w:lang w:val="fr-FR"/>
        </w:rPr>
        <w:t>3</w:t>
      </w:r>
      <w:r w:rsidRPr="00A0135D">
        <w:rPr>
          <w:rFonts w:hint="eastAsia"/>
          <w:lang w:val="fr-FR"/>
        </w:rPr>
        <w:t>月被国家人权机构全球联盟重新认证为“</w:t>
      </w:r>
      <w:r w:rsidRPr="00A0135D">
        <w:rPr>
          <w:lang w:val="fr-FR"/>
        </w:rPr>
        <w:t>A</w:t>
      </w:r>
      <w:r w:rsidRPr="00A0135D">
        <w:rPr>
          <w:rFonts w:hint="eastAsia"/>
          <w:lang w:val="fr-FR"/>
        </w:rPr>
        <w:t>”级。然而，委员会注意到，缔约国没有提供充分资料，说明采取了哪些措施确保该委员会拥有必要的财政、技术和人力资源，以便在缔约国全境有效地履行职能。缔约</w:t>
      </w:r>
      <w:r w:rsidRPr="00A0135D">
        <w:rPr>
          <w:rFonts w:hint="eastAsia"/>
          <w:lang w:val="fr-FR"/>
        </w:rPr>
        <w:lastRenderedPageBreak/>
        <w:t>国也没有具体说明采取了哪些措施，提高全体人民以及国家和地方当局对该委员会的认识。</w:t>
      </w:r>
    </w:p>
    <w:p w14:paraId="29AC0F92"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13.</w:t>
      </w:r>
      <w:r w:rsidRPr="00A0135D">
        <w:rPr>
          <w:rFonts w:ascii="Time New Roman" w:eastAsia="黑体" w:hAnsi="Time New Roman"/>
          <w:lang w:val="fr-FR"/>
        </w:rPr>
        <w:tab/>
      </w:r>
      <w:r w:rsidRPr="00A0135D">
        <w:rPr>
          <w:rFonts w:ascii="Time New Roman" w:eastAsia="黑体" w:hAnsi="Time New Roman" w:hint="eastAsia"/>
          <w:lang w:val="fr-FR"/>
        </w:rPr>
        <w:t>委员会建议缔约国确保国家人权委员会拥有必要的财政、技术和人力资源，以便在马里全境适当履行职能。委员会还建议缔约国提高全体人民以及国家和地方当局对该委员会及其权限的认识。</w:t>
      </w:r>
    </w:p>
    <w:p w14:paraId="48DE27CF" w14:textId="77777777" w:rsidR="00A0135D" w:rsidRPr="00A0135D" w:rsidRDefault="00A0135D" w:rsidP="00341527">
      <w:pPr>
        <w:pStyle w:val="H4GC"/>
        <w:rPr>
          <w:i/>
          <w:lang w:val="fr-FR"/>
        </w:rPr>
      </w:pPr>
      <w:r w:rsidRPr="00A0135D">
        <w:rPr>
          <w:i/>
          <w:lang w:val="fr-FR"/>
        </w:rPr>
        <w:tab/>
      </w:r>
      <w:r w:rsidRPr="00A0135D">
        <w:rPr>
          <w:i/>
          <w:lang w:val="fr-FR"/>
        </w:rPr>
        <w:tab/>
      </w:r>
      <w:r w:rsidRPr="00A0135D">
        <w:rPr>
          <w:rFonts w:hint="eastAsia"/>
          <w:lang w:val="fr-FR"/>
        </w:rPr>
        <w:t>国家防范酷刑机制</w:t>
      </w:r>
    </w:p>
    <w:p w14:paraId="0DAA0CE4" w14:textId="77777777" w:rsidR="00A0135D" w:rsidRPr="00A0135D" w:rsidRDefault="00A0135D" w:rsidP="00A0135D">
      <w:pPr>
        <w:pStyle w:val="SingleTxtGC"/>
        <w:rPr>
          <w:lang w:val="fr-FR"/>
        </w:rPr>
      </w:pPr>
      <w:r w:rsidRPr="00A0135D">
        <w:rPr>
          <w:lang w:val="fr-FR"/>
        </w:rPr>
        <w:t>14.</w:t>
      </w:r>
      <w:r w:rsidRPr="00A0135D">
        <w:rPr>
          <w:lang w:val="fr-FR"/>
        </w:rPr>
        <w:tab/>
      </w:r>
      <w:r w:rsidRPr="00A0135D">
        <w:rPr>
          <w:rFonts w:hint="eastAsia"/>
          <w:lang w:val="fr-FR"/>
        </w:rPr>
        <w:t>委员会注意到在国家人权委员会内设有一个国家防范酷刑机制，并认识到该机制在防止强迫失踪方面可发挥重要作用。然而，委员会注意到，缔约国没有提供充分资料，说明该机制的组成及其与该委员会的关系、如何履行任务、访问的拘留场所、如何组织访问、每年进行的访问次数、访问的结果以及主管当局如何合作开展这些访问。</w:t>
      </w:r>
    </w:p>
    <w:p w14:paraId="4FBD2E64"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15.</w:t>
      </w:r>
      <w:r w:rsidRPr="00A0135D">
        <w:rPr>
          <w:rFonts w:ascii="Time New Roman" w:eastAsia="黑体" w:hAnsi="Time New Roman"/>
          <w:lang w:val="fr-FR"/>
        </w:rPr>
        <w:tab/>
      </w:r>
      <w:r w:rsidRPr="00A0135D">
        <w:rPr>
          <w:rFonts w:ascii="Time New Roman" w:eastAsia="黑体" w:hAnsi="Time New Roman" w:hint="eastAsia"/>
          <w:lang w:val="fr-FR"/>
        </w:rPr>
        <w:t>委员会建议缔约国提供资料，说明国家防范酷刑机制的结构、该机制与国家人权委员会在独立性方面的关系以及该机制如何履行任务。委员会还建议缔约国向该机制提供物力和人力，使其能够有效地执行防范工作。</w:t>
      </w:r>
    </w:p>
    <w:p w14:paraId="27A98893" w14:textId="77777777" w:rsidR="00A0135D" w:rsidRPr="00957EB5" w:rsidRDefault="00A0135D" w:rsidP="00341527">
      <w:pPr>
        <w:pStyle w:val="H23GC"/>
        <w:rPr>
          <w:lang w:val="fr-FR"/>
        </w:rPr>
      </w:pPr>
      <w:r w:rsidRPr="00957EB5">
        <w:rPr>
          <w:lang w:val="fr-FR"/>
        </w:rPr>
        <w:tab/>
      </w:r>
      <w:r w:rsidRPr="00A0135D">
        <w:rPr>
          <w:lang w:val="fr-FR"/>
        </w:rPr>
        <w:t>2.</w:t>
      </w:r>
      <w:r w:rsidRPr="00957EB5">
        <w:rPr>
          <w:lang w:val="fr-FR"/>
        </w:rPr>
        <w:tab/>
      </w:r>
      <w:r w:rsidRPr="00A0135D">
        <w:rPr>
          <w:rFonts w:hint="eastAsia"/>
          <w:lang w:val="fr-FR"/>
        </w:rPr>
        <w:t>强迫失踪的定义和刑事定罪</w:t>
      </w:r>
      <w:r w:rsidRPr="00A0135D">
        <w:rPr>
          <w:rFonts w:hint="eastAsia"/>
          <w:lang w:val="fr-FR"/>
        </w:rPr>
        <w:t>(</w:t>
      </w:r>
      <w:r w:rsidRPr="00A0135D">
        <w:rPr>
          <w:rFonts w:hint="eastAsia"/>
          <w:lang w:val="fr-FR"/>
        </w:rPr>
        <w:t>第一至第七条</w:t>
      </w:r>
      <w:r w:rsidRPr="00A0135D">
        <w:rPr>
          <w:rFonts w:hint="eastAsia"/>
          <w:lang w:val="fr-FR"/>
        </w:rPr>
        <w:t>)</w:t>
      </w:r>
    </w:p>
    <w:p w14:paraId="2DE92581" w14:textId="77777777" w:rsidR="00A0135D" w:rsidRPr="00A0135D" w:rsidRDefault="00A0135D" w:rsidP="00341527">
      <w:pPr>
        <w:pStyle w:val="H4GC"/>
        <w:rPr>
          <w:i/>
          <w:lang w:val="fr-FR"/>
        </w:rPr>
      </w:pPr>
      <w:r w:rsidRPr="00A0135D">
        <w:rPr>
          <w:rFonts w:hint="eastAsia"/>
          <w:i/>
          <w:lang w:val="fr-FR"/>
        </w:rPr>
        <w:tab/>
      </w:r>
      <w:r w:rsidRPr="00A0135D">
        <w:rPr>
          <w:rFonts w:hint="eastAsia"/>
          <w:i/>
          <w:lang w:val="fr-FR"/>
        </w:rPr>
        <w:tab/>
      </w:r>
      <w:r w:rsidRPr="00A0135D">
        <w:rPr>
          <w:rFonts w:hint="eastAsia"/>
          <w:lang w:val="fr-FR"/>
        </w:rPr>
        <w:t>统计资料和数据库</w:t>
      </w:r>
    </w:p>
    <w:p w14:paraId="64507EE2" w14:textId="77777777" w:rsidR="00A0135D" w:rsidRPr="00A0135D" w:rsidRDefault="00A0135D" w:rsidP="00A0135D">
      <w:pPr>
        <w:pStyle w:val="SingleTxtGC"/>
        <w:rPr>
          <w:lang w:val="fr-FR"/>
        </w:rPr>
      </w:pPr>
      <w:r w:rsidRPr="00A0135D">
        <w:rPr>
          <w:rFonts w:hint="eastAsia"/>
          <w:lang w:val="fr-FR"/>
        </w:rPr>
        <w:t>16.</w:t>
      </w:r>
      <w:r w:rsidRPr="00A0135D">
        <w:rPr>
          <w:rFonts w:hint="eastAsia"/>
          <w:lang w:val="fr-FR"/>
        </w:rPr>
        <w:tab/>
      </w:r>
      <w:r w:rsidRPr="00A0135D">
        <w:rPr>
          <w:rFonts w:hint="eastAsia"/>
          <w:lang w:val="fr-FR"/>
        </w:rPr>
        <w:t>委员会注意到，缔约国称没有关于失踪人员的统计数据或数据库</w:t>
      </w:r>
      <w:r w:rsidRPr="00A0135D">
        <w:rPr>
          <w:rFonts w:hint="eastAsia"/>
          <w:lang w:val="fr-FR"/>
        </w:rPr>
        <w:t>(</w:t>
      </w:r>
      <w:r w:rsidRPr="00A0135D">
        <w:rPr>
          <w:rFonts w:hint="eastAsia"/>
          <w:lang w:val="fr-FR"/>
        </w:rPr>
        <w:t>第一、第二、第三、第十二和第二十四条</w:t>
      </w:r>
      <w:r w:rsidRPr="00A0135D">
        <w:rPr>
          <w:rFonts w:hint="eastAsia"/>
          <w:lang w:val="fr-FR"/>
        </w:rPr>
        <w:t>)</w:t>
      </w:r>
      <w:r w:rsidRPr="00A0135D">
        <w:rPr>
          <w:rFonts w:hint="eastAsia"/>
          <w:lang w:val="fr-FR"/>
        </w:rPr>
        <w:t>。</w:t>
      </w:r>
    </w:p>
    <w:p w14:paraId="7F2086B4"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hint="eastAsia"/>
          <w:lang w:val="fr-FR"/>
        </w:rPr>
        <w:t>17.</w:t>
      </w:r>
      <w:r w:rsidRPr="00A0135D">
        <w:rPr>
          <w:rFonts w:ascii="Time New Roman" w:eastAsia="黑体" w:hAnsi="Time New Roman" w:hint="eastAsia"/>
          <w:lang w:val="fr-FR"/>
        </w:rPr>
        <w:tab/>
      </w:r>
      <w:r w:rsidRPr="00A0135D">
        <w:rPr>
          <w:rFonts w:ascii="Time New Roman" w:eastAsia="黑体" w:hAnsi="Time New Roman" w:hint="eastAsia"/>
          <w:lang w:val="fr-FR"/>
        </w:rPr>
        <w:t>缔约国应毫不拖延地建立一个数据库，生成准确和最新的失踪人员统计资料，按性别、性取向、性别认同、年龄、国籍、原籍地和种族或族裔出身分列。这些资料应包括失踪日期、找到的失踪人员</w:t>
      </w:r>
      <w:r w:rsidRPr="00A0135D">
        <w:rPr>
          <w:rFonts w:ascii="Time New Roman" w:eastAsia="黑体" w:hAnsi="Time New Roman" w:hint="eastAsia"/>
          <w:lang w:val="fr-FR"/>
        </w:rPr>
        <w:t>(</w:t>
      </w:r>
      <w:r w:rsidRPr="00A0135D">
        <w:rPr>
          <w:rFonts w:ascii="Time New Roman" w:eastAsia="黑体" w:hAnsi="Time New Roman" w:hint="eastAsia"/>
          <w:lang w:val="fr-FR"/>
        </w:rPr>
        <w:t>包括死者</w:t>
      </w:r>
      <w:r w:rsidRPr="00A0135D">
        <w:rPr>
          <w:rFonts w:ascii="Time New Roman" w:eastAsia="黑体" w:hAnsi="Time New Roman" w:hint="eastAsia"/>
          <w:lang w:val="fr-FR"/>
        </w:rPr>
        <w:t>)</w:t>
      </w:r>
      <w:r w:rsidRPr="00A0135D">
        <w:rPr>
          <w:rFonts w:ascii="Time New Roman" w:eastAsia="黑体" w:hAnsi="Time New Roman" w:hint="eastAsia"/>
          <w:lang w:val="fr-FR"/>
        </w:rPr>
        <w:t>人数，以及据称国家以《公约》第二条所述某种形式参与的案件数量。</w:t>
      </w:r>
    </w:p>
    <w:p w14:paraId="1DDCA918" w14:textId="77777777" w:rsidR="00A0135D" w:rsidRPr="00A0135D" w:rsidRDefault="00A0135D" w:rsidP="00341527">
      <w:pPr>
        <w:pStyle w:val="H4GC"/>
        <w:rPr>
          <w:i/>
          <w:lang w:val="fr-FR"/>
        </w:rPr>
      </w:pPr>
      <w:r w:rsidRPr="00A0135D">
        <w:rPr>
          <w:rFonts w:hint="eastAsia"/>
          <w:i/>
          <w:lang w:val="fr-FR"/>
        </w:rPr>
        <w:tab/>
      </w:r>
      <w:r w:rsidRPr="00A0135D">
        <w:rPr>
          <w:rFonts w:hint="eastAsia"/>
          <w:lang w:val="fr-FR"/>
        </w:rPr>
        <w:tab/>
      </w:r>
      <w:r w:rsidRPr="00A0135D">
        <w:rPr>
          <w:rFonts w:hint="eastAsia"/>
          <w:lang w:val="fr-FR"/>
        </w:rPr>
        <w:t>单独的强迫失踪罪行和适当处罚</w:t>
      </w:r>
    </w:p>
    <w:p w14:paraId="354FC161" w14:textId="77777777" w:rsidR="00A0135D" w:rsidRPr="00A0135D" w:rsidRDefault="00A0135D" w:rsidP="00A0135D">
      <w:pPr>
        <w:pStyle w:val="SingleTxtGC"/>
        <w:rPr>
          <w:lang w:val="fr-FR"/>
        </w:rPr>
      </w:pPr>
      <w:r w:rsidRPr="00A0135D">
        <w:rPr>
          <w:lang w:val="fr-FR"/>
        </w:rPr>
        <w:t>18.</w:t>
      </w:r>
      <w:r w:rsidRPr="00A0135D">
        <w:rPr>
          <w:lang w:val="fr-FR"/>
        </w:rPr>
        <w:tab/>
      </w:r>
      <w:r w:rsidRPr="00A0135D">
        <w:rPr>
          <w:rFonts w:hint="eastAsia"/>
          <w:lang w:val="fr-FR"/>
        </w:rPr>
        <w:t>委员会关切地注意到，在国内法中，强迫失踪尚不构成一项单独罪行。然而，委员会注意到，新《刑法》草案第</w:t>
      </w:r>
      <w:r w:rsidRPr="00A0135D">
        <w:rPr>
          <w:lang w:val="fr-FR"/>
        </w:rPr>
        <w:t>324-55</w:t>
      </w:r>
      <w:r w:rsidRPr="00A0135D">
        <w:rPr>
          <w:rFonts w:hint="eastAsia"/>
          <w:lang w:val="fr-FR"/>
        </w:rPr>
        <w:t>条将强迫失踪定为一项单独罪行，并注意到其中所载定义符合《公约》第二条的规定</w:t>
      </w:r>
      <w:r w:rsidRPr="00A0135D">
        <w:rPr>
          <w:rFonts w:hint="eastAsia"/>
          <w:lang w:val="fr-FR"/>
        </w:rPr>
        <w:t>(</w:t>
      </w:r>
      <w:r w:rsidRPr="00A0135D">
        <w:rPr>
          <w:rFonts w:hint="eastAsia"/>
          <w:lang w:val="fr-FR"/>
        </w:rPr>
        <w:t>第二、第四和第八条</w:t>
      </w:r>
      <w:r w:rsidRPr="00A0135D">
        <w:rPr>
          <w:rFonts w:hint="eastAsia"/>
          <w:lang w:val="fr-FR"/>
        </w:rPr>
        <w:t>)</w:t>
      </w:r>
      <w:r w:rsidRPr="00A0135D">
        <w:rPr>
          <w:rFonts w:hint="eastAsia"/>
          <w:lang w:val="fr-FR"/>
        </w:rPr>
        <w:t>。</w:t>
      </w:r>
    </w:p>
    <w:p w14:paraId="4FBA80E7"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19.</w:t>
      </w:r>
      <w:r w:rsidRPr="00A0135D">
        <w:rPr>
          <w:rFonts w:ascii="Time New Roman" w:eastAsia="黑体" w:hAnsi="Time New Roman"/>
          <w:lang w:val="fr-FR"/>
        </w:rPr>
        <w:tab/>
      </w:r>
      <w:r w:rsidRPr="00A0135D">
        <w:rPr>
          <w:rFonts w:ascii="Time New Roman" w:eastAsia="黑体" w:hAnsi="Time New Roman" w:hint="eastAsia"/>
          <w:lang w:val="fr-FR"/>
        </w:rPr>
        <w:t>委员会请缔约国毫不拖延地完成通过新《刑法》的程序，确保其中包含一项条款，根据《公约》第二条所载定义，将强迫失踪作为一项单独罪行入罪，尤其是规定与罪行的极端严重程度相当的较长的诉讼时效，并鉴于强迫失踪的持续性，从犯罪行为结束时开始算起。</w:t>
      </w:r>
    </w:p>
    <w:p w14:paraId="40EFEF84" w14:textId="77777777" w:rsidR="00A0135D" w:rsidRPr="00A0135D" w:rsidRDefault="00A0135D" w:rsidP="00341527">
      <w:pPr>
        <w:pStyle w:val="H4GC"/>
        <w:rPr>
          <w:i/>
          <w:lang w:val="fr-FR"/>
        </w:rPr>
      </w:pPr>
      <w:r w:rsidRPr="00A0135D">
        <w:rPr>
          <w:i/>
          <w:lang w:val="fr-FR"/>
        </w:rPr>
        <w:tab/>
      </w:r>
      <w:r w:rsidRPr="00A0135D">
        <w:rPr>
          <w:rFonts w:hint="eastAsia"/>
          <w:i/>
          <w:lang w:val="fr-FR"/>
        </w:rPr>
        <w:tab/>
      </w:r>
      <w:r w:rsidRPr="00A0135D">
        <w:rPr>
          <w:rFonts w:hint="eastAsia"/>
          <w:lang w:val="fr-FR"/>
        </w:rPr>
        <w:t>上级官员的刑事责任和服从义务</w:t>
      </w:r>
    </w:p>
    <w:p w14:paraId="4FC46D60" w14:textId="77777777" w:rsidR="00A0135D" w:rsidRPr="00A0135D" w:rsidRDefault="00A0135D" w:rsidP="00A0135D">
      <w:pPr>
        <w:pStyle w:val="SingleTxtGC"/>
        <w:rPr>
          <w:lang w:val="fr-CH"/>
        </w:rPr>
      </w:pPr>
      <w:r w:rsidRPr="00A0135D">
        <w:rPr>
          <w:lang w:val="fr-FR"/>
        </w:rPr>
        <w:t>20.</w:t>
      </w:r>
      <w:r w:rsidRPr="00A0135D">
        <w:rPr>
          <w:lang w:val="fr-FR"/>
        </w:rPr>
        <w:tab/>
      </w:r>
      <w:r w:rsidRPr="00A0135D">
        <w:rPr>
          <w:rFonts w:hint="eastAsia"/>
          <w:lang w:val="fr-FR"/>
        </w:rPr>
        <w:t>委员会关切地注意到，刑事立法：</w:t>
      </w:r>
      <w:r w:rsidRPr="00A0135D">
        <w:rPr>
          <w:lang w:val="fr-FR"/>
        </w:rPr>
        <w:t xml:space="preserve">(a) </w:t>
      </w:r>
      <w:r w:rsidRPr="00A0135D">
        <w:rPr>
          <w:rFonts w:hint="eastAsia"/>
          <w:lang w:val="fr-FR"/>
        </w:rPr>
        <w:t>没有规定在《公约》第六条第</w:t>
      </w:r>
      <w:r w:rsidRPr="00A0135D">
        <w:rPr>
          <w:lang w:val="fr-FR"/>
        </w:rPr>
        <w:t>1</w:t>
      </w:r>
      <w:r w:rsidRPr="00A0135D">
        <w:rPr>
          <w:rFonts w:hint="eastAsia"/>
          <w:lang w:val="fr-FR"/>
        </w:rPr>
        <w:t>款</w:t>
      </w:r>
      <w:r w:rsidRPr="00A0135D">
        <w:rPr>
          <w:lang w:val="fr-FR"/>
        </w:rPr>
        <w:t>(b)</w:t>
      </w:r>
      <w:r w:rsidRPr="00A0135D">
        <w:rPr>
          <w:rFonts w:hint="eastAsia"/>
          <w:lang w:val="fr-FR"/>
        </w:rPr>
        <w:t>项规定的条件下追究上级官员的责任；</w:t>
      </w:r>
      <w:r w:rsidRPr="00A0135D">
        <w:rPr>
          <w:lang w:val="fr-FR"/>
        </w:rPr>
        <w:t xml:space="preserve">(b) </w:t>
      </w:r>
      <w:r w:rsidRPr="00A0135D">
        <w:rPr>
          <w:rFonts w:hint="eastAsia"/>
          <w:lang w:val="fr-FR"/>
        </w:rPr>
        <w:t>没有明确规定不得将服从义务作为强</w:t>
      </w:r>
      <w:proofErr w:type="gramStart"/>
      <w:r w:rsidRPr="00A0135D">
        <w:rPr>
          <w:rFonts w:hint="eastAsia"/>
          <w:lang w:val="fr-FR"/>
        </w:rPr>
        <w:t>迫</w:t>
      </w:r>
      <w:proofErr w:type="gramEnd"/>
      <w:r w:rsidRPr="00A0135D">
        <w:rPr>
          <w:rFonts w:hint="eastAsia"/>
          <w:lang w:val="fr-FR"/>
        </w:rPr>
        <w:t>失踪的辩护理由</w:t>
      </w:r>
      <w:r w:rsidRPr="00A0135D">
        <w:rPr>
          <w:rFonts w:hint="eastAsia"/>
          <w:lang w:val="fr-FR"/>
        </w:rPr>
        <w:t>(</w:t>
      </w:r>
      <w:r w:rsidRPr="00A0135D">
        <w:rPr>
          <w:rFonts w:hint="eastAsia"/>
          <w:lang w:val="fr-FR"/>
        </w:rPr>
        <w:t>第六和第二十三条</w:t>
      </w:r>
      <w:r w:rsidRPr="00A0135D">
        <w:rPr>
          <w:rFonts w:hint="eastAsia"/>
          <w:lang w:val="fr-FR"/>
        </w:rPr>
        <w:t>)</w:t>
      </w:r>
      <w:r w:rsidRPr="00A0135D">
        <w:rPr>
          <w:rFonts w:hint="eastAsia"/>
          <w:lang w:val="fr-FR"/>
        </w:rPr>
        <w:t>。</w:t>
      </w:r>
    </w:p>
    <w:p w14:paraId="3DA4CE39"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21.</w:t>
      </w:r>
      <w:r w:rsidRPr="00A0135D">
        <w:rPr>
          <w:rFonts w:ascii="Time New Roman" w:eastAsia="黑体" w:hAnsi="Time New Roman"/>
          <w:lang w:val="fr-FR"/>
        </w:rPr>
        <w:tab/>
      </w:r>
      <w:r w:rsidRPr="00A0135D">
        <w:rPr>
          <w:rFonts w:ascii="Time New Roman" w:eastAsia="黑体" w:hAnsi="Time New Roman" w:hint="eastAsia"/>
          <w:lang w:val="fr-FR"/>
        </w:rPr>
        <w:t>委员会建议缔约国根据《公约》第六条</w:t>
      </w:r>
      <w:r w:rsidRPr="00A0135D">
        <w:rPr>
          <w:rFonts w:ascii="Time New Roman" w:eastAsia="黑体" w:hAnsi="Time New Roman"/>
          <w:lang w:val="fr-FR"/>
        </w:rPr>
        <w:t>第</w:t>
      </w:r>
      <w:r w:rsidRPr="00A0135D">
        <w:rPr>
          <w:rFonts w:ascii="Time New Roman" w:eastAsia="黑体" w:hAnsi="Time New Roman"/>
          <w:lang w:val="fr-FR"/>
        </w:rPr>
        <w:t>1</w:t>
      </w:r>
      <w:r w:rsidRPr="00A0135D">
        <w:rPr>
          <w:rFonts w:ascii="Time New Roman" w:eastAsia="黑体" w:hAnsi="Time New Roman"/>
          <w:lang w:val="fr-FR"/>
        </w:rPr>
        <w:t>款</w:t>
      </w:r>
      <w:r w:rsidRPr="00A0135D">
        <w:rPr>
          <w:rFonts w:ascii="Time New Roman" w:eastAsia="黑体" w:hAnsi="Time New Roman"/>
          <w:lang w:val="fr-FR"/>
        </w:rPr>
        <w:t>(a)</w:t>
      </w:r>
      <w:r w:rsidRPr="00A0135D">
        <w:rPr>
          <w:rFonts w:ascii="Time New Roman" w:eastAsia="黑体" w:hAnsi="Time New Roman" w:hint="eastAsia"/>
          <w:lang w:val="fr-FR"/>
        </w:rPr>
        <w:t>项，追究任何制造、指令、唆使或诱导制造或企图制造强迫失踪的人，以及同谋或参与制造强迫失踪的人的刑事责任，并对其予以恰当的惩治。委员会还请缔约国根据《公约》第六条</w:t>
      </w:r>
      <w:r w:rsidRPr="00A0135D">
        <w:rPr>
          <w:rFonts w:ascii="Time New Roman" w:eastAsia="黑体" w:hAnsi="Time New Roman"/>
          <w:lang w:val="fr-FR"/>
        </w:rPr>
        <w:t>第</w:t>
      </w:r>
      <w:r w:rsidRPr="00A0135D">
        <w:rPr>
          <w:rFonts w:ascii="Time New Roman" w:eastAsia="黑体" w:hAnsi="Time New Roman"/>
          <w:lang w:val="fr-FR"/>
        </w:rPr>
        <w:t>1</w:t>
      </w:r>
      <w:r w:rsidRPr="00A0135D">
        <w:rPr>
          <w:rFonts w:ascii="Time New Roman" w:eastAsia="黑体" w:hAnsi="Time New Roman"/>
          <w:lang w:val="fr-FR"/>
        </w:rPr>
        <w:lastRenderedPageBreak/>
        <w:t>款</w:t>
      </w:r>
      <w:r w:rsidRPr="00A0135D">
        <w:rPr>
          <w:rFonts w:ascii="Time New Roman" w:eastAsia="黑体" w:hAnsi="Time New Roman"/>
          <w:lang w:val="fr-FR"/>
        </w:rPr>
        <w:t>(b)</w:t>
      </w:r>
      <w:r w:rsidRPr="00A0135D">
        <w:rPr>
          <w:rFonts w:ascii="Time New Roman" w:eastAsia="黑体" w:hAnsi="Time New Roman" w:hint="eastAsia"/>
          <w:lang w:val="fr-FR"/>
        </w:rPr>
        <w:t>项和第</w:t>
      </w:r>
      <w:r w:rsidRPr="00A0135D">
        <w:rPr>
          <w:rFonts w:ascii="Time New Roman" w:eastAsia="黑体" w:hAnsi="Time New Roman"/>
          <w:lang w:val="fr-FR"/>
        </w:rPr>
        <w:t>2</w:t>
      </w:r>
      <w:r w:rsidRPr="00A0135D">
        <w:rPr>
          <w:rFonts w:ascii="Time New Roman" w:eastAsia="黑体" w:hAnsi="Time New Roman" w:hint="eastAsia"/>
          <w:lang w:val="fr-FR"/>
        </w:rPr>
        <w:t>款，确保国内法明确规定上级官员的刑事责任，并禁止援引上级官员的命令或指示作为强迫失踪罪行的辩护理由。</w:t>
      </w:r>
    </w:p>
    <w:p w14:paraId="76882C15" w14:textId="77777777" w:rsidR="00A0135D" w:rsidRPr="00A0135D" w:rsidRDefault="00A0135D" w:rsidP="000720D7">
      <w:pPr>
        <w:pStyle w:val="H4GC"/>
        <w:rPr>
          <w:i/>
          <w:lang w:val="fr-FR"/>
        </w:rPr>
      </w:pPr>
      <w:r w:rsidRPr="00A0135D">
        <w:rPr>
          <w:i/>
          <w:lang w:val="fr-FR"/>
        </w:rPr>
        <w:tab/>
      </w:r>
      <w:r w:rsidRPr="00A0135D">
        <w:rPr>
          <w:i/>
          <w:lang w:val="fr-FR"/>
        </w:rPr>
        <w:tab/>
      </w:r>
      <w:r w:rsidRPr="00A0135D">
        <w:rPr>
          <w:rFonts w:hint="eastAsia"/>
          <w:lang w:val="fr-FR"/>
        </w:rPr>
        <w:t>加重和减轻处罚情节</w:t>
      </w:r>
    </w:p>
    <w:p w14:paraId="6110177D" w14:textId="77777777" w:rsidR="00A0135D" w:rsidRPr="00A0135D" w:rsidRDefault="00A0135D" w:rsidP="00A0135D">
      <w:pPr>
        <w:pStyle w:val="SingleTxtGC"/>
        <w:rPr>
          <w:lang w:val="fr-FR"/>
        </w:rPr>
      </w:pPr>
      <w:r w:rsidRPr="00A0135D">
        <w:rPr>
          <w:lang w:val="fr-FR"/>
        </w:rPr>
        <w:t>22.</w:t>
      </w:r>
      <w:r w:rsidRPr="00A0135D">
        <w:rPr>
          <w:lang w:val="fr-FR"/>
        </w:rPr>
        <w:tab/>
      </w:r>
      <w:r w:rsidRPr="00A0135D">
        <w:rPr>
          <w:rFonts w:hint="eastAsia"/>
          <w:lang w:val="fr-FR"/>
        </w:rPr>
        <w:t>委员会注意到，《刑法》第</w:t>
      </w:r>
      <w:r w:rsidRPr="00A0135D">
        <w:rPr>
          <w:lang w:val="fr-FR"/>
        </w:rPr>
        <w:t>18</w:t>
      </w:r>
      <w:r w:rsidRPr="00A0135D">
        <w:rPr>
          <w:rFonts w:hint="eastAsia"/>
          <w:lang w:val="fr-FR"/>
        </w:rPr>
        <w:t>和第</w:t>
      </w:r>
      <w:r w:rsidRPr="00A0135D">
        <w:rPr>
          <w:lang w:val="fr-FR"/>
        </w:rPr>
        <w:t>19</w:t>
      </w:r>
      <w:r w:rsidRPr="00A0135D">
        <w:rPr>
          <w:rFonts w:hint="eastAsia"/>
          <w:lang w:val="fr-FR"/>
        </w:rPr>
        <w:t>条没有考虑到强迫失踪案件的加重和减轻罪行的情节，新《刑法》草案第</w:t>
      </w:r>
      <w:r w:rsidRPr="00A0135D">
        <w:rPr>
          <w:lang w:val="fr-FR"/>
        </w:rPr>
        <w:t>6.5</w:t>
      </w:r>
      <w:r w:rsidRPr="00A0135D">
        <w:rPr>
          <w:rFonts w:hint="eastAsia"/>
          <w:lang w:val="fr-FR"/>
        </w:rPr>
        <w:t>条规定的减轻情节没有明确包括根据《公约》第七条第</w:t>
      </w:r>
      <w:r w:rsidRPr="00A0135D">
        <w:rPr>
          <w:lang w:val="fr-FR"/>
        </w:rPr>
        <w:t>2</w:t>
      </w:r>
      <w:r w:rsidRPr="00A0135D">
        <w:rPr>
          <w:rFonts w:hint="eastAsia"/>
          <w:lang w:val="fr-FR"/>
        </w:rPr>
        <w:t>款为“解救失踪者”</w:t>
      </w:r>
      <w:proofErr w:type="gramStart"/>
      <w:r w:rsidRPr="00A0135D">
        <w:rPr>
          <w:rFonts w:hint="eastAsia"/>
          <w:lang w:val="fr-FR"/>
        </w:rPr>
        <w:t>作出切实贡献</w:t>
      </w:r>
      <w:proofErr w:type="gramEnd"/>
      <w:r w:rsidRPr="00A0135D">
        <w:rPr>
          <w:rFonts w:hint="eastAsia"/>
          <w:lang w:val="fr-FR"/>
        </w:rPr>
        <w:t>的情况。</w:t>
      </w:r>
    </w:p>
    <w:p w14:paraId="41620BF9"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23.</w:t>
      </w:r>
      <w:r w:rsidRPr="00A0135D">
        <w:rPr>
          <w:rFonts w:ascii="Time New Roman" w:eastAsia="黑体" w:hAnsi="Time New Roman"/>
          <w:lang w:val="fr-FR"/>
        </w:rPr>
        <w:tab/>
      </w:r>
      <w:r w:rsidRPr="00A0135D">
        <w:rPr>
          <w:rFonts w:ascii="Time New Roman" w:eastAsia="黑体" w:hAnsi="Time New Roman"/>
          <w:lang w:val="fr-FR"/>
        </w:rPr>
        <w:t>委员会建议缔约国确保新《刑法》草案中的强迫失踪</w:t>
      </w:r>
      <w:proofErr w:type="gramStart"/>
      <w:r w:rsidRPr="00A0135D">
        <w:rPr>
          <w:rFonts w:ascii="Time New Roman" w:eastAsia="黑体" w:hAnsi="Time New Roman"/>
          <w:lang w:val="fr-FR"/>
        </w:rPr>
        <w:t>罪受到</w:t>
      </w:r>
      <w:proofErr w:type="gramEnd"/>
      <w:r w:rsidRPr="00A0135D">
        <w:rPr>
          <w:rFonts w:ascii="Time New Roman" w:eastAsia="黑体" w:hAnsi="Time New Roman"/>
          <w:lang w:val="fr-FR"/>
        </w:rPr>
        <w:t>与罪行的</w:t>
      </w:r>
      <w:r w:rsidRPr="00A0135D">
        <w:rPr>
          <w:rFonts w:ascii="Time New Roman" w:eastAsia="黑体" w:hAnsi="Time New Roman" w:hint="eastAsia"/>
          <w:lang w:val="fr-FR"/>
        </w:rPr>
        <w:t>极端</w:t>
      </w:r>
      <w:r w:rsidRPr="00A0135D">
        <w:rPr>
          <w:rFonts w:ascii="Time New Roman" w:eastAsia="黑体" w:hAnsi="Time New Roman"/>
          <w:lang w:val="fr-FR"/>
        </w:rPr>
        <w:t>严重程度相当的适当惩罚，但不包括死刑。委员会还请缔约国考虑确立《公约》第七条第</w:t>
      </w:r>
      <w:r w:rsidRPr="00A0135D">
        <w:rPr>
          <w:rFonts w:ascii="Time New Roman" w:eastAsia="黑体" w:hAnsi="Time New Roman"/>
          <w:lang w:val="fr-FR"/>
        </w:rPr>
        <w:t>2</w:t>
      </w:r>
      <w:r w:rsidRPr="00A0135D">
        <w:rPr>
          <w:rFonts w:ascii="Time New Roman" w:eastAsia="黑体" w:hAnsi="Time New Roman"/>
          <w:lang w:val="fr-FR"/>
        </w:rPr>
        <w:t>款规定的强迫失踪罪的所有具体减轻和加重罪行的情节。</w:t>
      </w:r>
    </w:p>
    <w:p w14:paraId="69722912" w14:textId="77777777" w:rsidR="00A0135D" w:rsidRPr="00A0135D" w:rsidRDefault="00A0135D" w:rsidP="000720D7">
      <w:pPr>
        <w:pStyle w:val="H4GC"/>
        <w:rPr>
          <w:lang w:val="fr-FR"/>
        </w:rPr>
      </w:pPr>
      <w:r w:rsidRPr="00A0135D">
        <w:rPr>
          <w:lang w:val="fr-FR"/>
        </w:rPr>
        <w:tab/>
      </w:r>
      <w:r w:rsidRPr="00A0135D">
        <w:rPr>
          <w:lang w:val="fr-FR"/>
        </w:rPr>
        <w:tab/>
      </w:r>
      <w:r w:rsidRPr="00A0135D">
        <w:rPr>
          <w:rFonts w:hint="eastAsia"/>
          <w:iCs/>
          <w:lang w:val="fr-FR"/>
        </w:rPr>
        <w:t>赦免</w:t>
      </w:r>
    </w:p>
    <w:p w14:paraId="5B9E7AAB" w14:textId="77777777" w:rsidR="00A0135D" w:rsidRPr="00A0135D" w:rsidRDefault="00A0135D" w:rsidP="00A0135D">
      <w:pPr>
        <w:pStyle w:val="SingleTxtGC"/>
        <w:rPr>
          <w:lang w:val="fr-FR"/>
        </w:rPr>
      </w:pPr>
      <w:r w:rsidRPr="00A0135D">
        <w:rPr>
          <w:lang w:val="fr-FR"/>
        </w:rPr>
        <w:t>24.</w:t>
      </w:r>
      <w:r w:rsidRPr="00A0135D">
        <w:rPr>
          <w:lang w:val="fr-FR"/>
        </w:rPr>
        <w:tab/>
      </w:r>
      <w:r w:rsidRPr="00A0135D">
        <w:rPr>
          <w:rFonts w:hint="eastAsia"/>
          <w:lang w:val="fr-FR"/>
        </w:rPr>
        <w:t>委员会对</w:t>
      </w:r>
      <w:r w:rsidRPr="00A0135D">
        <w:rPr>
          <w:lang w:val="fr-FR"/>
        </w:rPr>
        <w:t>2012</w:t>
      </w:r>
      <w:r w:rsidRPr="00A0135D">
        <w:rPr>
          <w:rFonts w:hint="eastAsia"/>
          <w:lang w:val="fr-FR"/>
        </w:rPr>
        <w:t>年</w:t>
      </w:r>
      <w:r w:rsidRPr="00A0135D">
        <w:rPr>
          <w:lang w:val="fr-FR"/>
        </w:rPr>
        <w:t>5</w:t>
      </w:r>
      <w:r w:rsidRPr="00A0135D">
        <w:rPr>
          <w:rFonts w:hint="eastAsia"/>
          <w:lang w:val="fr-FR"/>
        </w:rPr>
        <w:t>月</w:t>
      </w:r>
      <w:r w:rsidRPr="00A0135D">
        <w:rPr>
          <w:lang w:val="fr-FR"/>
        </w:rPr>
        <w:t>18</w:t>
      </w:r>
      <w:r w:rsidRPr="00A0135D">
        <w:rPr>
          <w:rFonts w:hint="eastAsia"/>
          <w:lang w:val="fr-FR"/>
        </w:rPr>
        <w:t>日关于赦免导致共和国总统辞职的兵变期间所发生行为的第</w:t>
      </w:r>
      <w:r w:rsidRPr="00A0135D">
        <w:rPr>
          <w:lang w:val="fr-FR"/>
        </w:rPr>
        <w:t>2012-020</w:t>
      </w:r>
      <w:r w:rsidRPr="00A0135D">
        <w:rPr>
          <w:rFonts w:hint="eastAsia"/>
          <w:lang w:val="fr-FR"/>
        </w:rPr>
        <w:t>号法和</w:t>
      </w:r>
      <w:r w:rsidRPr="00A0135D">
        <w:rPr>
          <w:lang w:val="fr-FR"/>
        </w:rPr>
        <w:t>2019</w:t>
      </w:r>
      <w:r w:rsidRPr="00A0135D">
        <w:rPr>
          <w:rFonts w:hint="eastAsia"/>
          <w:lang w:val="fr-FR"/>
        </w:rPr>
        <w:t>年</w:t>
      </w:r>
      <w:r w:rsidRPr="00A0135D">
        <w:rPr>
          <w:lang w:val="fr-FR"/>
        </w:rPr>
        <w:t>7</w:t>
      </w:r>
      <w:r w:rsidRPr="00A0135D">
        <w:rPr>
          <w:rFonts w:hint="eastAsia"/>
          <w:lang w:val="fr-FR"/>
        </w:rPr>
        <w:t>月</w:t>
      </w:r>
      <w:r w:rsidRPr="00A0135D">
        <w:rPr>
          <w:lang w:val="fr-FR"/>
        </w:rPr>
        <w:t>24</w:t>
      </w:r>
      <w:r w:rsidRPr="00A0135D">
        <w:rPr>
          <w:rFonts w:hint="eastAsia"/>
          <w:lang w:val="fr-FR"/>
        </w:rPr>
        <w:t>日关于《民族和睦法》的第</w:t>
      </w:r>
      <w:r w:rsidRPr="00A0135D">
        <w:rPr>
          <w:lang w:val="fr-FR"/>
        </w:rPr>
        <w:t>2019-042</w:t>
      </w:r>
      <w:r w:rsidRPr="00A0135D">
        <w:rPr>
          <w:rFonts w:hint="eastAsia"/>
          <w:lang w:val="fr-FR"/>
        </w:rPr>
        <w:t>号法表示关切，因为它们可以被解释为适用于强迫失踪罪。委员会特别关切的是，在</w:t>
      </w:r>
      <w:r w:rsidRPr="00A0135D">
        <w:rPr>
          <w:lang w:val="fr-FR"/>
        </w:rPr>
        <w:t>Amadou Haya Sanogo</w:t>
      </w:r>
      <w:r w:rsidRPr="00A0135D">
        <w:rPr>
          <w:rFonts w:hint="eastAsia"/>
          <w:lang w:val="fr-FR"/>
        </w:rPr>
        <w:t>一案中，被告根据《民族和睦法》获释</w:t>
      </w:r>
      <w:r w:rsidRPr="00A0135D">
        <w:rPr>
          <w:rFonts w:hint="eastAsia"/>
          <w:lang w:val="fr-FR"/>
        </w:rPr>
        <w:t>(</w:t>
      </w:r>
      <w:r w:rsidRPr="00A0135D">
        <w:rPr>
          <w:rFonts w:hint="eastAsia"/>
          <w:lang w:val="fr-FR"/>
        </w:rPr>
        <w:t>第七、第十一和第二十四条</w:t>
      </w:r>
      <w:r w:rsidRPr="00A0135D">
        <w:rPr>
          <w:rFonts w:hint="eastAsia"/>
          <w:lang w:val="fr-FR"/>
        </w:rPr>
        <w:t>)</w:t>
      </w:r>
      <w:r w:rsidRPr="00A0135D">
        <w:rPr>
          <w:rFonts w:hint="eastAsia"/>
          <w:lang w:val="fr-FR"/>
        </w:rPr>
        <w:t>。</w:t>
      </w:r>
    </w:p>
    <w:p w14:paraId="69D4D7DF"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25.</w:t>
      </w:r>
      <w:r w:rsidRPr="00A0135D">
        <w:rPr>
          <w:rFonts w:ascii="Time New Roman" w:eastAsia="黑体" w:hAnsi="Time New Roman"/>
          <w:lang w:val="fr-FR"/>
        </w:rPr>
        <w:tab/>
      </w:r>
      <w:r w:rsidRPr="00A0135D">
        <w:rPr>
          <w:rFonts w:ascii="Time New Roman" w:eastAsia="黑体" w:hAnsi="Time New Roman" w:hint="eastAsia"/>
          <w:lang w:val="fr-FR"/>
        </w:rPr>
        <w:t>委员会建议缔约国废除任何可能使强迫失踪的实施者免于起诉或刑事处罚的规定。委员会特别建议缔约国采取必要的立法措施，取消对包括强迫失踪在内的国际罪行给予赦免的可能性。</w:t>
      </w:r>
    </w:p>
    <w:p w14:paraId="256A797A" w14:textId="77777777" w:rsidR="00A0135D" w:rsidRPr="00A0135D" w:rsidRDefault="00A0135D" w:rsidP="000720D7">
      <w:pPr>
        <w:pStyle w:val="H4GC"/>
        <w:rPr>
          <w:i/>
          <w:lang w:val="fr-FR"/>
        </w:rPr>
      </w:pPr>
      <w:r w:rsidRPr="00A0135D">
        <w:rPr>
          <w:i/>
          <w:lang w:val="fr-FR"/>
        </w:rPr>
        <w:tab/>
      </w:r>
      <w:r w:rsidRPr="00A0135D">
        <w:rPr>
          <w:rFonts w:hint="eastAsia"/>
          <w:i/>
          <w:lang w:val="fr-FR"/>
        </w:rPr>
        <w:tab/>
      </w:r>
      <w:r w:rsidRPr="00A0135D">
        <w:rPr>
          <w:rFonts w:hint="eastAsia"/>
          <w:lang w:val="fr-FR"/>
        </w:rPr>
        <w:t>非国家行为体在没有国家参与的情况下实施的行为</w:t>
      </w:r>
    </w:p>
    <w:p w14:paraId="00C313A4" w14:textId="77777777" w:rsidR="00A0135D" w:rsidRPr="00A0135D" w:rsidRDefault="00A0135D" w:rsidP="00A0135D">
      <w:pPr>
        <w:pStyle w:val="SingleTxtGC"/>
        <w:rPr>
          <w:lang w:val="fr-FR"/>
        </w:rPr>
      </w:pPr>
      <w:r w:rsidRPr="00A0135D">
        <w:rPr>
          <w:lang w:val="fr-FR"/>
        </w:rPr>
        <w:t>26.</w:t>
      </w:r>
      <w:r w:rsidRPr="00A0135D">
        <w:rPr>
          <w:lang w:val="fr-FR"/>
        </w:rPr>
        <w:tab/>
      </w:r>
      <w:r w:rsidRPr="00A0135D">
        <w:rPr>
          <w:rFonts w:hint="eastAsia"/>
          <w:lang w:val="fr-FR"/>
        </w:rPr>
        <w:t>委员会认识到，由于非国家武装团体犯下严重侵权行为，包括失踪，缔约国面临诸多挑战。然而，委员会感到遗憾的是，没有收到资料，说明就这些失踪案件进行调查的情况和结果，包括对犯罪人的惩处，也没有说明向受害者提供援助和搜寻失踪者的情况</w:t>
      </w:r>
      <w:r w:rsidRPr="00A0135D">
        <w:rPr>
          <w:rFonts w:hint="eastAsia"/>
          <w:lang w:val="fr-FR"/>
        </w:rPr>
        <w:t>(</w:t>
      </w:r>
      <w:r w:rsidRPr="00A0135D">
        <w:rPr>
          <w:rFonts w:hint="eastAsia"/>
          <w:lang w:val="fr-FR"/>
        </w:rPr>
        <w:t>第三条</w:t>
      </w:r>
      <w:r w:rsidRPr="00A0135D">
        <w:rPr>
          <w:rFonts w:hint="eastAsia"/>
          <w:lang w:val="fr-FR"/>
        </w:rPr>
        <w:t>)</w:t>
      </w:r>
      <w:r w:rsidRPr="00A0135D">
        <w:rPr>
          <w:rFonts w:hint="eastAsia"/>
          <w:lang w:val="fr-FR"/>
        </w:rPr>
        <w:t>。</w:t>
      </w:r>
    </w:p>
    <w:p w14:paraId="56D537A5"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27.</w:t>
      </w:r>
      <w:r w:rsidRPr="00A0135D">
        <w:rPr>
          <w:rFonts w:ascii="Time New Roman" w:eastAsia="黑体" w:hAnsi="Time New Roman"/>
          <w:lang w:val="fr-FR"/>
        </w:rPr>
        <w:tab/>
      </w:r>
      <w:r w:rsidRPr="00A0135D">
        <w:rPr>
          <w:rFonts w:ascii="Time New Roman" w:eastAsia="黑体" w:hAnsi="Time New Roman" w:hint="eastAsia"/>
          <w:lang w:val="fr-FR"/>
        </w:rPr>
        <w:t>委员会建议缔约国加强努力，确保立即、彻底和公正地调查关于武装团体在未经国家授权、支持或默许的情况下实施《公约》第二条所述行为的指控，并将犯罪嫌疑人绳之以法，如认定有罪，则判处与其行为严重程度相当的刑罚。委员会还建议缔约国采取一切必要措施，援助受害者，</w:t>
      </w:r>
      <w:proofErr w:type="gramStart"/>
      <w:r w:rsidRPr="00A0135D">
        <w:rPr>
          <w:rFonts w:ascii="Time New Roman" w:eastAsia="黑体" w:hAnsi="Time New Roman" w:hint="eastAsia"/>
          <w:lang w:val="fr-FR"/>
        </w:rPr>
        <w:t>搜寻因</w:t>
      </w:r>
      <w:proofErr w:type="gramEnd"/>
      <w:r w:rsidRPr="00A0135D">
        <w:rPr>
          <w:rFonts w:ascii="Time New Roman" w:eastAsia="黑体" w:hAnsi="Time New Roman" w:hint="eastAsia"/>
          <w:lang w:val="fr-FR"/>
        </w:rPr>
        <w:t>这些武装团体的行动而失踪的人员，并防止武装团体的此类行为。</w:t>
      </w:r>
    </w:p>
    <w:p w14:paraId="4CC49034" w14:textId="77777777" w:rsidR="00A0135D" w:rsidRPr="00957EB5" w:rsidRDefault="00A0135D" w:rsidP="000720D7">
      <w:pPr>
        <w:pStyle w:val="H23GC"/>
        <w:rPr>
          <w:lang w:val="fr-FR"/>
        </w:rPr>
      </w:pPr>
      <w:r w:rsidRPr="00957EB5">
        <w:rPr>
          <w:lang w:val="fr-FR"/>
        </w:rPr>
        <w:tab/>
      </w:r>
      <w:r w:rsidRPr="00A0135D">
        <w:rPr>
          <w:lang w:val="fr-FR"/>
        </w:rPr>
        <w:t>3.</w:t>
      </w:r>
      <w:r w:rsidRPr="00957EB5">
        <w:rPr>
          <w:lang w:val="fr-FR"/>
        </w:rPr>
        <w:tab/>
      </w:r>
      <w:r w:rsidRPr="00A0135D">
        <w:rPr>
          <w:rFonts w:hint="eastAsia"/>
          <w:lang w:val="fr-FR"/>
        </w:rPr>
        <w:t>与强迫失踪相关的刑事责任和司法合作</w:t>
      </w:r>
      <w:r w:rsidRPr="00A0135D">
        <w:rPr>
          <w:rFonts w:hint="eastAsia"/>
          <w:lang w:val="fr-FR"/>
        </w:rPr>
        <w:t>(</w:t>
      </w:r>
      <w:r w:rsidRPr="00A0135D">
        <w:rPr>
          <w:rFonts w:hint="eastAsia"/>
          <w:lang w:val="fr-FR"/>
        </w:rPr>
        <w:t>第八至第十五条</w:t>
      </w:r>
      <w:r w:rsidRPr="00A0135D">
        <w:rPr>
          <w:rFonts w:hint="eastAsia"/>
          <w:lang w:val="fr-FR"/>
        </w:rPr>
        <w:t>)</w:t>
      </w:r>
    </w:p>
    <w:p w14:paraId="2BDD0956" w14:textId="77777777" w:rsidR="00A0135D" w:rsidRPr="00A0135D" w:rsidRDefault="00A0135D" w:rsidP="000720D7">
      <w:pPr>
        <w:pStyle w:val="H4GC"/>
        <w:rPr>
          <w:i/>
          <w:lang w:val="fr-FR"/>
        </w:rPr>
      </w:pPr>
      <w:r w:rsidRPr="00A0135D">
        <w:rPr>
          <w:rFonts w:hint="eastAsia"/>
          <w:i/>
          <w:lang w:val="fr-FR"/>
        </w:rPr>
        <w:tab/>
      </w:r>
      <w:r w:rsidRPr="00A0135D">
        <w:rPr>
          <w:rFonts w:hint="eastAsia"/>
          <w:i/>
          <w:lang w:val="fr-FR"/>
        </w:rPr>
        <w:tab/>
      </w:r>
      <w:r w:rsidRPr="00A0135D">
        <w:rPr>
          <w:rFonts w:hint="eastAsia"/>
          <w:lang w:val="fr-FR"/>
        </w:rPr>
        <w:t>关于强迫失踪的指控、调查和搜寻</w:t>
      </w:r>
    </w:p>
    <w:p w14:paraId="59BBF80A" w14:textId="77777777" w:rsidR="00A0135D" w:rsidRPr="00A0135D" w:rsidRDefault="00A0135D" w:rsidP="00A0135D">
      <w:pPr>
        <w:pStyle w:val="SingleTxtGC"/>
        <w:rPr>
          <w:lang w:val="fr-FR"/>
        </w:rPr>
      </w:pPr>
      <w:r w:rsidRPr="00A0135D">
        <w:rPr>
          <w:lang w:val="fr-FR"/>
        </w:rPr>
        <w:t>28.</w:t>
      </w:r>
      <w:r w:rsidRPr="00A0135D">
        <w:rPr>
          <w:lang w:val="fr-FR"/>
        </w:rPr>
        <w:tab/>
      </w:r>
      <w:r w:rsidRPr="00A0135D">
        <w:rPr>
          <w:rFonts w:hint="eastAsia"/>
          <w:lang w:val="fr-FR"/>
        </w:rPr>
        <w:t>委员会感到关切的是，有许多关于强迫失踪的指控，尤其是据称由马里武装部队、国家安全总局或在国家控制、授权或默许下的武装团体所为，而且迄今为止，对这些指控的调查都没有导致定罪，这助长了有罪不罚的氛围。委员会感到关切的是，有资料称，宪兵制度不能确保有效传递报案情况，调查人员在确保安全进入冲突地区的犯罪现场方面面临困难。委员会还感到关切的是，有指控称，司法人员在某些情况下是国家安全总局强迫失踪事件的共犯。此外，委员会感到遗憾的是，没有收到具体资料，说明有哪些机制将任何可能参与强迫失踪的人排除在强迫失踪案件的调查之外</w:t>
      </w:r>
      <w:r w:rsidRPr="00A0135D">
        <w:rPr>
          <w:rFonts w:hint="eastAsia"/>
          <w:lang w:val="fr-FR"/>
        </w:rPr>
        <w:t>(</w:t>
      </w:r>
      <w:r w:rsidRPr="00A0135D">
        <w:rPr>
          <w:rFonts w:hint="eastAsia"/>
          <w:lang w:val="fr-FR"/>
        </w:rPr>
        <w:t>第一、第十一、第十二和第二十四条</w:t>
      </w:r>
      <w:r w:rsidRPr="00A0135D">
        <w:rPr>
          <w:rFonts w:hint="eastAsia"/>
          <w:lang w:val="fr-FR"/>
        </w:rPr>
        <w:t>)</w:t>
      </w:r>
      <w:r w:rsidRPr="00A0135D">
        <w:rPr>
          <w:rFonts w:hint="eastAsia"/>
          <w:lang w:val="fr-FR"/>
        </w:rPr>
        <w:t>。</w:t>
      </w:r>
    </w:p>
    <w:p w14:paraId="1B2782A2"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lastRenderedPageBreak/>
        <w:t>29.</w:t>
      </w:r>
      <w:r w:rsidRPr="00A0135D">
        <w:rPr>
          <w:rFonts w:ascii="Time New Roman" w:eastAsia="黑体" w:hAnsi="Time New Roman"/>
          <w:lang w:val="fr-FR"/>
        </w:rPr>
        <w:tab/>
      </w:r>
      <w:r w:rsidRPr="00A0135D">
        <w:rPr>
          <w:rFonts w:ascii="Time New Roman" w:eastAsia="黑体" w:hAnsi="Time New Roman" w:hint="eastAsia"/>
          <w:lang w:val="fr-FR"/>
        </w:rPr>
        <w:t>委员会建议缔约国加强努力，保障所有强迫失踪的受害者有权诉诸司法、了解真相和获得赔偿，同时确保为打击恐怖主义而采取的措施完全符合《公约》规定。在这方面，缔约国应：</w:t>
      </w:r>
    </w:p>
    <w:p w14:paraId="55CB4303" w14:textId="10E245BD"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t>(</w:t>
      </w:r>
      <w:r w:rsidR="00A0135D" w:rsidRPr="00A0135D">
        <w:rPr>
          <w:rFonts w:ascii="Time New Roman" w:eastAsia="黑体" w:hAnsi="Time New Roman"/>
          <w:bCs/>
          <w:lang w:val="fr-CH"/>
        </w:rPr>
        <w:t>a)</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即使在没有正式提出申诉的情况下，确保立即、彻底和公正地调查所有关于强迫失踪的指控，并确保起诉犯罪人，根据其行为的严重程度予以惩处；</w:t>
      </w:r>
    </w:p>
    <w:p w14:paraId="71D6B2D6" w14:textId="539A266C"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r>
      <w:r w:rsidRPr="00032E12">
        <w:rPr>
          <w:rFonts w:ascii="Time New Roman" w:eastAsia="黑体" w:hAnsi="Time New Roman"/>
          <w:bCs/>
          <w:lang w:val="fr-CH"/>
        </w:rPr>
        <w:t>(</w:t>
      </w:r>
      <w:r w:rsidR="00A0135D" w:rsidRPr="00A0135D">
        <w:rPr>
          <w:rFonts w:ascii="Time New Roman" w:eastAsia="黑体" w:hAnsi="Time New Roman"/>
          <w:bCs/>
          <w:lang w:val="fr-CH"/>
        </w:rPr>
        <w:t>b)</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在不影响遵守无罪推定原则的情况下，确保涉嫌参与强迫失踪案件的公职人员从调查一开始并在整个调查期间被停职，并确保执法或安全部队如有成员涉嫌参与犯罪，不得参与调查；</w:t>
      </w:r>
    </w:p>
    <w:p w14:paraId="5497B965" w14:textId="5BC0D101"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r>
      <w:r w:rsidRPr="00032E12">
        <w:rPr>
          <w:rFonts w:ascii="Time New Roman" w:eastAsia="黑体" w:hAnsi="Time New Roman"/>
          <w:bCs/>
          <w:lang w:val="fr-CH"/>
        </w:rPr>
        <w:t>(</w:t>
      </w:r>
      <w:r w:rsidR="00A0135D" w:rsidRPr="00A0135D">
        <w:rPr>
          <w:rFonts w:ascii="Time New Roman" w:eastAsia="黑体" w:hAnsi="Time New Roman"/>
          <w:bCs/>
          <w:lang w:val="fr-CH"/>
        </w:rPr>
        <w:t>c)</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鼓励和方便受害者、包括失踪者亲属</w:t>
      </w:r>
      <w:r w:rsidR="00A0135D" w:rsidRPr="00A0135D">
        <w:rPr>
          <w:rFonts w:ascii="Time New Roman" w:eastAsia="黑体" w:hAnsi="Time New Roman" w:hint="eastAsia"/>
          <w:bCs/>
          <w:lang w:val="fr-CH"/>
        </w:rPr>
        <w:t>(</w:t>
      </w:r>
      <w:r w:rsidR="00A0135D" w:rsidRPr="00A0135D">
        <w:rPr>
          <w:rFonts w:ascii="Time New Roman" w:eastAsia="黑体" w:hAnsi="Time New Roman" w:hint="eastAsia"/>
          <w:bCs/>
          <w:lang w:val="fr-CH"/>
        </w:rPr>
        <w:t>如果他们愿意</w:t>
      </w:r>
      <w:r w:rsidR="00A0135D" w:rsidRPr="00A0135D">
        <w:rPr>
          <w:rFonts w:ascii="Time New Roman" w:eastAsia="黑体" w:hAnsi="Time New Roman" w:hint="eastAsia"/>
          <w:bCs/>
          <w:lang w:val="fr-CH"/>
        </w:rPr>
        <w:t>)</w:t>
      </w:r>
      <w:r w:rsidR="00A0135D" w:rsidRPr="00A0135D">
        <w:rPr>
          <w:rFonts w:ascii="Time New Roman" w:eastAsia="黑体" w:hAnsi="Time New Roman" w:hint="eastAsia"/>
          <w:bCs/>
          <w:lang w:val="fr-CH"/>
        </w:rPr>
        <w:t>安全地提出申诉并毫无保留地积极参与调查；</w:t>
      </w:r>
    </w:p>
    <w:p w14:paraId="5BB0490E" w14:textId="0F1EF00E"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r>
      <w:r w:rsidRPr="00032E12">
        <w:rPr>
          <w:rFonts w:ascii="Time New Roman" w:eastAsia="黑体" w:hAnsi="Time New Roman"/>
          <w:bCs/>
          <w:lang w:val="fr-CH"/>
        </w:rPr>
        <w:t>(</w:t>
      </w:r>
      <w:r w:rsidR="00A0135D" w:rsidRPr="00A0135D">
        <w:rPr>
          <w:rFonts w:ascii="Time New Roman" w:eastAsia="黑体" w:hAnsi="Time New Roman"/>
          <w:bCs/>
          <w:lang w:val="fr-CH"/>
        </w:rPr>
        <w:t>d)</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确保司法人员不支持或以任何方式参与强迫失踪行为；</w:t>
      </w:r>
    </w:p>
    <w:p w14:paraId="14EF9779" w14:textId="30EBF0A6"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r>
      <w:r w:rsidRPr="00032E12">
        <w:rPr>
          <w:rFonts w:ascii="Time New Roman" w:eastAsia="黑体" w:hAnsi="Time New Roman"/>
          <w:bCs/>
          <w:lang w:val="fr-CH"/>
        </w:rPr>
        <w:t>(</w:t>
      </w:r>
      <w:r w:rsidR="00A0135D" w:rsidRPr="00A0135D">
        <w:rPr>
          <w:rFonts w:ascii="Time New Roman" w:eastAsia="黑体" w:hAnsi="Time New Roman"/>
          <w:bCs/>
          <w:lang w:val="fr-CH"/>
        </w:rPr>
        <w:t>e)</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确保在诉讼的每个阶段充分尊重受害者了解真相的权利，特别是确保定期告知他们调查进展和结果，即使他们没有提起民事诉讼；</w:t>
      </w:r>
    </w:p>
    <w:p w14:paraId="4692BA53" w14:textId="667BE68C"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r>
      <w:r w:rsidRPr="00032E12">
        <w:rPr>
          <w:rFonts w:ascii="Time New Roman" w:eastAsia="黑体" w:hAnsi="Time New Roman"/>
          <w:bCs/>
          <w:lang w:val="fr-CH"/>
        </w:rPr>
        <w:t>(</w:t>
      </w:r>
      <w:r w:rsidR="00A0135D" w:rsidRPr="00A0135D">
        <w:rPr>
          <w:rFonts w:ascii="Time New Roman" w:eastAsia="黑体" w:hAnsi="Time New Roman"/>
          <w:bCs/>
          <w:lang w:val="fr-CH"/>
        </w:rPr>
        <w:t>f)</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采取一切必要措施，找到并解救所有下落不明的强迫失踪受害者，如已死亡，应确认身份，并确保采用的搜寻程序符合委员会的《搜寻失踪人员指导原则》；</w:t>
      </w:r>
      <w:r w:rsidR="00A0135D" w:rsidRPr="00A0135D">
        <w:rPr>
          <w:rFonts w:ascii="Time New Roman" w:eastAsia="黑体" w:hAnsi="Time New Roman"/>
          <w:bCs/>
          <w:vertAlign w:val="superscript"/>
        </w:rPr>
        <w:footnoteReference w:id="8"/>
      </w:r>
    </w:p>
    <w:p w14:paraId="0602D2EE" w14:textId="3A486552"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r>
      <w:r w:rsidRPr="00032E12">
        <w:rPr>
          <w:rFonts w:ascii="Time New Roman" w:eastAsia="黑体" w:hAnsi="Time New Roman"/>
          <w:bCs/>
          <w:lang w:val="fr-CH"/>
        </w:rPr>
        <w:t>(</w:t>
      </w:r>
      <w:r w:rsidR="00A0135D" w:rsidRPr="00A0135D">
        <w:rPr>
          <w:rFonts w:ascii="Time New Roman" w:eastAsia="黑体" w:hAnsi="Time New Roman"/>
          <w:bCs/>
          <w:lang w:val="fr-CH"/>
        </w:rPr>
        <w:t>g)</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确保所有参与调查和搜寻的机构开展有效协调与合作，并确保它们拥有迅速和有效执行任务所需的结构、财政、技术和人力资源以及专门知识；</w:t>
      </w:r>
    </w:p>
    <w:p w14:paraId="3562A098" w14:textId="0663DA2D" w:rsidR="00A0135D" w:rsidRPr="00A0135D" w:rsidRDefault="00032E12" w:rsidP="00A0135D">
      <w:pPr>
        <w:pStyle w:val="SingleTxtGC"/>
        <w:rPr>
          <w:rFonts w:ascii="Time New Roman" w:eastAsia="黑体" w:hAnsi="Time New Roman"/>
          <w:bCs/>
          <w:lang w:val="fr-CH"/>
        </w:rPr>
      </w:pPr>
      <w:r w:rsidRPr="00032E12">
        <w:rPr>
          <w:rFonts w:ascii="Time New Roman" w:eastAsia="黑体" w:hAnsi="Time New Roman"/>
          <w:bCs/>
          <w:lang w:val="fr-CH"/>
        </w:rPr>
        <w:tab/>
      </w:r>
      <w:r w:rsidRPr="00032E12">
        <w:rPr>
          <w:rFonts w:ascii="Time New Roman" w:eastAsia="黑体" w:hAnsi="Time New Roman"/>
          <w:bCs/>
          <w:lang w:val="fr-CH"/>
        </w:rPr>
        <w:t>(</w:t>
      </w:r>
      <w:r w:rsidR="00A0135D" w:rsidRPr="00A0135D">
        <w:rPr>
          <w:rFonts w:ascii="Time New Roman" w:eastAsia="黑体" w:hAnsi="Time New Roman"/>
          <w:bCs/>
          <w:lang w:val="fr-CH"/>
        </w:rPr>
        <w:t>h)</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考虑设立一个专门调查战争罪和危害人类罪的中心，并在该中心内设立一个专门调查强迫失踪的小组。</w:t>
      </w:r>
    </w:p>
    <w:p w14:paraId="23B7C089" w14:textId="77777777" w:rsidR="00A0135D" w:rsidRPr="00A0135D" w:rsidRDefault="00A0135D" w:rsidP="00032E12">
      <w:pPr>
        <w:pStyle w:val="H4GC"/>
        <w:rPr>
          <w:lang w:val="fr-FR"/>
        </w:rPr>
      </w:pPr>
      <w:r w:rsidRPr="00A0135D">
        <w:rPr>
          <w:lang w:val="fr-FR"/>
        </w:rPr>
        <w:tab/>
      </w:r>
      <w:r w:rsidRPr="00A0135D">
        <w:rPr>
          <w:lang w:val="fr-FR"/>
        </w:rPr>
        <w:tab/>
      </w:r>
      <w:r w:rsidRPr="00A0135D">
        <w:rPr>
          <w:rFonts w:hint="eastAsia"/>
          <w:lang w:val="fr-FR"/>
        </w:rPr>
        <w:t>乱葬坑</w:t>
      </w:r>
    </w:p>
    <w:p w14:paraId="5B620F06" w14:textId="77777777" w:rsidR="00A0135D" w:rsidRPr="00A0135D" w:rsidRDefault="00A0135D" w:rsidP="00A0135D">
      <w:pPr>
        <w:pStyle w:val="SingleTxtGC"/>
        <w:rPr>
          <w:lang w:val="fr-FR"/>
        </w:rPr>
      </w:pPr>
      <w:r w:rsidRPr="00A0135D">
        <w:rPr>
          <w:lang w:val="fr-FR"/>
        </w:rPr>
        <w:t>30.</w:t>
      </w:r>
      <w:r w:rsidRPr="00A0135D">
        <w:rPr>
          <w:lang w:val="fr-FR"/>
        </w:rPr>
        <w:tab/>
      </w:r>
      <w:r w:rsidRPr="00A0135D">
        <w:rPr>
          <w:rFonts w:hint="eastAsia"/>
          <w:lang w:val="fr-FR"/>
        </w:rPr>
        <w:t>委员会注意到缔约国称，对发现的乱葬</w:t>
      </w:r>
      <w:proofErr w:type="gramStart"/>
      <w:r w:rsidRPr="00A0135D">
        <w:rPr>
          <w:rFonts w:hint="eastAsia"/>
          <w:lang w:val="fr-FR"/>
        </w:rPr>
        <w:t>坑开展</w:t>
      </w:r>
      <w:proofErr w:type="gramEnd"/>
      <w:r w:rsidRPr="00A0135D">
        <w:rPr>
          <w:rFonts w:hint="eastAsia"/>
          <w:lang w:val="fr-FR"/>
        </w:rPr>
        <w:t>调查，但委员会感到关切的是，有指控称在马里境内发现了许多乱葬坑，也没有确切资料说明进行了哪些努力，以确保查明身份、进行法医分析、尊重和归还失踪者遗体。委员会欢迎缔约国设立技术和科学警察总局以及使</w:t>
      </w:r>
      <w:proofErr w:type="spellStart"/>
      <w:r w:rsidRPr="00A0135D">
        <w:rPr>
          <w:lang w:val="fr-FR"/>
        </w:rPr>
        <w:t>DNA</w:t>
      </w:r>
      <w:proofErr w:type="spellEnd"/>
      <w:r w:rsidRPr="00A0135D">
        <w:rPr>
          <w:rFonts w:hint="eastAsia"/>
          <w:lang w:val="fr-FR"/>
        </w:rPr>
        <w:t>处理中心投入使用的项目，但感到遗憾</w:t>
      </w:r>
      <w:r w:rsidRPr="00A0135D">
        <w:rPr>
          <w:rFonts w:hint="eastAsia"/>
          <w:spacing w:val="-3"/>
          <w:lang w:val="fr-FR"/>
        </w:rPr>
        <w:t>的是，委员会没有收到充分资料，说明这些机构将如何促进寻找强迫失踪受害者。</w:t>
      </w:r>
    </w:p>
    <w:p w14:paraId="5BE74F6A" w14:textId="77777777" w:rsidR="00A0135D" w:rsidRPr="00A0135D" w:rsidRDefault="00A0135D" w:rsidP="00A0135D">
      <w:pPr>
        <w:pStyle w:val="SingleTxtGC"/>
        <w:rPr>
          <w:rFonts w:ascii="Time New Roman" w:eastAsia="黑体" w:hAnsi="Time New Roman"/>
        </w:rPr>
      </w:pPr>
      <w:r w:rsidRPr="00A0135D">
        <w:rPr>
          <w:rFonts w:ascii="Time New Roman" w:eastAsia="黑体" w:hAnsi="Time New Roman"/>
          <w:lang w:val="fr-FR"/>
        </w:rPr>
        <w:t>31.</w:t>
      </w:r>
      <w:r w:rsidRPr="00A0135D">
        <w:rPr>
          <w:rFonts w:ascii="Time New Roman" w:eastAsia="黑体" w:hAnsi="Time New Roman"/>
          <w:lang w:val="fr-FR"/>
        </w:rPr>
        <w:tab/>
      </w:r>
      <w:r w:rsidRPr="00A0135D">
        <w:rPr>
          <w:rFonts w:ascii="Time New Roman" w:eastAsia="黑体" w:hAnsi="Time New Roman" w:hint="eastAsia"/>
          <w:lang w:val="fr-FR"/>
        </w:rPr>
        <w:t>委员会敦促缔约国在制定和实施搜寻战略时考虑到《搜寻失踪人员指导原则》，并建议缔约国确保使用相关的法医方法，保护和利用报告的每一个乱葬坑。委员会还建议缔约国确保将查明失踪人员身份的工作具体和有效地纳入技术和科学警察总局和</w:t>
      </w:r>
      <w:proofErr w:type="spellStart"/>
      <w:r w:rsidRPr="00A0135D">
        <w:rPr>
          <w:rFonts w:ascii="Time New Roman" w:eastAsia="黑体" w:hAnsi="Time New Roman"/>
          <w:lang w:val="fr-FR"/>
        </w:rPr>
        <w:t>DNA</w:t>
      </w:r>
      <w:proofErr w:type="spellEnd"/>
      <w:r w:rsidRPr="00A0135D">
        <w:rPr>
          <w:rFonts w:ascii="Time New Roman" w:eastAsia="黑体" w:hAnsi="Time New Roman" w:hint="eastAsia"/>
          <w:lang w:val="fr-FR"/>
        </w:rPr>
        <w:t>处理中心的任务和目标。</w:t>
      </w:r>
    </w:p>
    <w:p w14:paraId="53DE8779" w14:textId="77777777" w:rsidR="00A0135D" w:rsidRPr="00A0135D" w:rsidRDefault="00A0135D" w:rsidP="00225115">
      <w:pPr>
        <w:pStyle w:val="H4GC"/>
        <w:rPr>
          <w:i/>
          <w:lang w:val="fr-FR"/>
        </w:rPr>
      </w:pPr>
      <w:r w:rsidRPr="00A0135D">
        <w:rPr>
          <w:i/>
          <w:lang w:val="fr-FR"/>
        </w:rPr>
        <w:tab/>
      </w:r>
      <w:r w:rsidRPr="00A0135D">
        <w:rPr>
          <w:i/>
          <w:lang w:val="fr-FR"/>
        </w:rPr>
        <w:tab/>
      </w:r>
      <w:r w:rsidRPr="00A0135D">
        <w:rPr>
          <w:rFonts w:hint="eastAsia"/>
          <w:lang w:val="fr-FR"/>
        </w:rPr>
        <w:t>普遍管辖权</w:t>
      </w:r>
    </w:p>
    <w:p w14:paraId="1B00115D" w14:textId="77777777" w:rsidR="00A0135D" w:rsidRPr="00A0135D" w:rsidRDefault="00A0135D" w:rsidP="00A0135D">
      <w:pPr>
        <w:pStyle w:val="SingleTxtGC"/>
        <w:rPr>
          <w:lang w:val="fr-FR"/>
        </w:rPr>
      </w:pPr>
      <w:r w:rsidRPr="00A0135D">
        <w:rPr>
          <w:lang w:val="fr-FR"/>
        </w:rPr>
        <w:t>32.</w:t>
      </w:r>
      <w:r w:rsidRPr="00A0135D">
        <w:rPr>
          <w:lang w:val="fr-FR"/>
        </w:rPr>
        <w:tab/>
      </w:r>
      <w:r w:rsidRPr="00A0135D">
        <w:rPr>
          <w:rFonts w:hint="eastAsia"/>
          <w:lang w:val="fr-FR"/>
        </w:rPr>
        <w:t>委员会感到关切的是，缔约国法院不能在《公约》规定的所有情况下，包括根据普遍管辖权原则，对强迫失踪罪行使管辖权</w:t>
      </w:r>
      <w:r w:rsidRPr="00A0135D">
        <w:rPr>
          <w:rFonts w:hint="eastAsia"/>
          <w:lang w:val="fr-FR"/>
        </w:rPr>
        <w:t>(</w:t>
      </w:r>
      <w:r w:rsidRPr="00A0135D">
        <w:rPr>
          <w:rFonts w:hint="eastAsia"/>
          <w:lang w:val="fr-FR"/>
        </w:rPr>
        <w:t>第九条</w:t>
      </w:r>
      <w:r w:rsidRPr="00A0135D">
        <w:rPr>
          <w:rFonts w:hint="eastAsia"/>
          <w:lang w:val="fr-FR"/>
        </w:rPr>
        <w:t>)</w:t>
      </w:r>
      <w:r w:rsidRPr="00A0135D">
        <w:rPr>
          <w:rFonts w:hint="eastAsia"/>
          <w:lang w:val="fr-FR"/>
        </w:rPr>
        <w:t>。</w:t>
      </w:r>
    </w:p>
    <w:p w14:paraId="6CA6DF8B"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33.</w:t>
      </w:r>
      <w:r w:rsidRPr="00A0135D">
        <w:rPr>
          <w:rFonts w:ascii="Time New Roman" w:eastAsia="黑体" w:hAnsi="Time New Roman"/>
          <w:lang w:val="fr-FR"/>
        </w:rPr>
        <w:tab/>
      </w:r>
      <w:r w:rsidRPr="00A0135D">
        <w:rPr>
          <w:rFonts w:ascii="Time New Roman" w:eastAsia="黑体" w:hAnsi="Time New Roman" w:hint="eastAsia"/>
          <w:lang w:val="fr-FR"/>
        </w:rPr>
        <w:t>委员会敦促缔约国根据《公约》第九条规定的义务，特别是其中规定的“引渡或起诉”原则，确保国内法院对强迫失踪罪行行使管辖权。</w:t>
      </w:r>
    </w:p>
    <w:p w14:paraId="58DAD1A1" w14:textId="77777777" w:rsidR="00A0135D" w:rsidRPr="00A0135D" w:rsidRDefault="00A0135D" w:rsidP="00225115">
      <w:pPr>
        <w:pStyle w:val="H4GC"/>
        <w:rPr>
          <w:i/>
          <w:lang w:val="fr-FR"/>
        </w:rPr>
      </w:pPr>
      <w:r w:rsidRPr="00A0135D">
        <w:rPr>
          <w:i/>
          <w:lang w:val="fr-FR"/>
        </w:rPr>
        <w:lastRenderedPageBreak/>
        <w:tab/>
      </w:r>
      <w:r w:rsidRPr="00A0135D">
        <w:rPr>
          <w:i/>
          <w:lang w:val="fr-FR"/>
        </w:rPr>
        <w:tab/>
      </w:r>
      <w:r w:rsidRPr="00A0135D">
        <w:rPr>
          <w:rFonts w:hint="eastAsia"/>
          <w:lang w:val="fr-FR"/>
        </w:rPr>
        <w:t>军事管辖权</w:t>
      </w:r>
    </w:p>
    <w:p w14:paraId="5DA8EA53" w14:textId="77777777" w:rsidR="00A0135D" w:rsidRPr="00A0135D" w:rsidRDefault="00A0135D" w:rsidP="00A0135D">
      <w:pPr>
        <w:pStyle w:val="SingleTxtGC"/>
        <w:rPr>
          <w:lang w:val="fr-FR"/>
        </w:rPr>
      </w:pPr>
      <w:r w:rsidRPr="00A0135D">
        <w:rPr>
          <w:lang w:val="fr-FR"/>
        </w:rPr>
        <w:t>34.</w:t>
      </w:r>
      <w:r w:rsidRPr="00A0135D">
        <w:rPr>
          <w:lang w:val="fr-FR"/>
        </w:rPr>
        <w:tab/>
      </w:r>
      <w:r w:rsidRPr="00A0135D">
        <w:rPr>
          <w:rFonts w:hint="eastAsia"/>
          <w:lang w:val="fr-FR"/>
        </w:rPr>
        <w:t>委员会感到关切的是，国内法规定军事法庭有权调查关于军事人员实施强迫失踪的指控</w:t>
      </w:r>
      <w:r w:rsidRPr="00A0135D">
        <w:rPr>
          <w:rFonts w:hint="eastAsia"/>
          <w:lang w:val="fr-FR"/>
        </w:rPr>
        <w:t>(</w:t>
      </w:r>
      <w:r w:rsidRPr="00A0135D">
        <w:rPr>
          <w:rFonts w:hint="eastAsia"/>
          <w:lang w:val="fr-FR"/>
        </w:rPr>
        <w:t>第十一条</w:t>
      </w:r>
      <w:r w:rsidRPr="00A0135D">
        <w:rPr>
          <w:rFonts w:hint="eastAsia"/>
          <w:lang w:val="fr-FR"/>
        </w:rPr>
        <w:t>)</w:t>
      </w:r>
      <w:r w:rsidRPr="00A0135D">
        <w:rPr>
          <w:rFonts w:hint="eastAsia"/>
          <w:lang w:val="fr-FR"/>
        </w:rPr>
        <w:t>。</w:t>
      </w:r>
    </w:p>
    <w:p w14:paraId="34324E04"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35.</w:t>
      </w:r>
      <w:r w:rsidRPr="00A0135D">
        <w:rPr>
          <w:rFonts w:ascii="Time New Roman" w:eastAsia="黑体" w:hAnsi="Time New Roman"/>
          <w:lang w:val="fr-FR"/>
        </w:rPr>
        <w:tab/>
      </w:r>
      <w:r w:rsidRPr="00A0135D">
        <w:rPr>
          <w:rFonts w:ascii="Time New Roman" w:eastAsia="黑体" w:hAnsi="Time New Roman" w:hint="eastAsia"/>
          <w:lang w:val="fr-FR"/>
        </w:rPr>
        <w:t>委员会回顾其关于强迫失踪和军事司法问题的声明，</w:t>
      </w:r>
      <w:r w:rsidRPr="00A0135D">
        <w:rPr>
          <w:rFonts w:ascii="Time New Roman" w:eastAsia="黑体" w:hAnsi="Time New Roman"/>
          <w:vertAlign w:val="superscript"/>
        </w:rPr>
        <w:footnoteReference w:id="9"/>
      </w:r>
      <w:r w:rsidRPr="00A0135D">
        <w:rPr>
          <w:rFonts w:ascii="Time New Roman" w:eastAsia="黑体" w:hAnsi="Time New Roman"/>
          <w:lang w:val="fr-FR"/>
        </w:rPr>
        <w:t xml:space="preserve"> </w:t>
      </w:r>
      <w:r w:rsidRPr="00A0135D">
        <w:rPr>
          <w:rFonts w:ascii="Time New Roman" w:eastAsia="黑体" w:hAnsi="Time New Roman" w:hint="eastAsia"/>
          <w:lang w:val="fr-FR"/>
        </w:rPr>
        <w:t>建议缔约国采取必要的立法措施，将对强迫失踪案件的调查和起诉一律排除在军事管辖范围之外。</w:t>
      </w:r>
    </w:p>
    <w:p w14:paraId="08E7BD75" w14:textId="77777777" w:rsidR="00A0135D" w:rsidRPr="00A0135D" w:rsidRDefault="00A0135D" w:rsidP="00225115">
      <w:pPr>
        <w:pStyle w:val="H4GC"/>
        <w:rPr>
          <w:i/>
          <w:lang w:val="fr-FR"/>
        </w:rPr>
      </w:pPr>
      <w:r w:rsidRPr="00A0135D">
        <w:rPr>
          <w:i/>
          <w:lang w:val="fr-FR"/>
        </w:rPr>
        <w:tab/>
      </w:r>
      <w:r w:rsidRPr="00A0135D">
        <w:rPr>
          <w:rFonts w:hint="eastAsia"/>
          <w:i/>
          <w:lang w:val="fr-FR"/>
        </w:rPr>
        <w:tab/>
      </w:r>
      <w:r w:rsidRPr="00A0135D">
        <w:rPr>
          <w:rFonts w:hint="eastAsia"/>
          <w:lang w:val="fr-FR"/>
        </w:rPr>
        <w:t>保护参与调查的人员</w:t>
      </w:r>
    </w:p>
    <w:p w14:paraId="3D5BE85A" w14:textId="77777777" w:rsidR="00A0135D" w:rsidRPr="00A0135D" w:rsidRDefault="00A0135D" w:rsidP="00A0135D">
      <w:pPr>
        <w:pStyle w:val="SingleTxtGC"/>
        <w:rPr>
          <w:lang w:val="fr-FR"/>
        </w:rPr>
      </w:pPr>
      <w:r w:rsidRPr="00A0135D">
        <w:rPr>
          <w:rFonts w:hint="eastAsia"/>
          <w:lang w:val="fr-FR"/>
        </w:rPr>
        <w:t>36.</w:t>
      </w:r>
      <w:r w:rsidRPr="00A0135D">
        <w:rPr>
          <w:rFonts w:hint="eastAsia"/>
          <w:lang w:val="fr-FR"/>
        </w:rPr>
        <w:tab/>
      </w:r>
      <w:r w:rsidRPr="00A0135D">
        <w:rPr>
          <w:rFonts w:hint="eastAsia"/>
          <w:lang w:val="fr-FR"/>
        </w:rPr>
        <w:t>委员会感到遗憾的是，没有收到更具体的资料，说明关于保护受害者和证人的法案草案情况</w:t>
      </w:r>
      <w:r w:rsidRPr="00A0135D">
        <w:rPr>
          <w:rFonts w:hint="eastAsia"/>
          <w:lang w:val="fr-FR"/>
        </w:rPr>
        <w:t>(</w:t>
      </w:r>
      <w:r w:rsidRPr="00A0135D">
        <w:rPr>
          <w:rFonts w:hint="eastAsia"/>
          <w:lang w:val="fr-FR"/>
        </w:rPr>
        <w:t>第十二条</w:t>
      </w:r>
      <w:r w:rsidRPr="00A0135D">
        <w:rPr>
          <w:rFonts w:hint="eastAsia"/>
          <w:lang w:val="fr-FR"/>
        </w:rPr>
        <w:t>)</w:t>
      </w:r>
      <w:r w:rsidRPr="00A0135D">
        <w:rPr>
          <w:rFonts w:hint="eastAsia"/>
          <w:lang w:val="fr-FR"/>
        </w:rPr>
        <w:t>。</w:t>
      </w:r>
    </w:p>
    <w:p w14:paraId="09ED9D0A"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hint="eastAsia"/>
          <w:lang w:val="fr-FR"/>
        </w:rPr>
        <w:t>37.</w:t>
      </w:r>
      <w:r w:rsidRPr="00A0135D">
        <w:rPr>
          <w:rFonts w:ascii="Time New Roman" w:eastAsia="黑体" w:hAnsi="Time New Roman" w:hint="eastAsia"/>
          <w:lang w:val="fr-FR"/>
        </w:rPr>
        <w:tab/>
      </w:r>
      <w:r w:rsidRPr="00A0135D">
        <w:rPr>
          <w:rFonts w:ascii="Time New Roman" w:eastAsia="黑体" w:hAnsi="Time New Roman" w:hint="eastAsia"/>
          <w:lang w:val="fr-FR"/>
        </w:rPr>
        <w:t>委员会建议缔约国建立机制，包括制定结构化方案，以确保切实保护《公</w:t>
      </w:r>
      <w:r w:rsidRPr="00A0135D">
        <w:rPr>
          <w:rFonts w:ascii="Time New Roman" w:eastAsia="黑体" w:hAnsi="Time New Roman" w:hint="eastAsia"/>
          <w:spacing w:val="2"/>
          <w:lang w:val="fr-FR"/>
        </w:rPr>
        <w:t>约》第十二条第</w:t>
      </w:r>
      <w:r w:rsidRPr="00A0135D">
        <w:rPr>
          <w:rFonts w:ascii="Time New Roman" w:eastAsia="黑体" w:hAnsi="Time New Roman" w:hint="eastAsia"/>
          <w:spacing w:val="2"/>
          <w:lang w:val="fr-FR"/>
        </w:rPr>
        <w:t>1</w:t>
      </w:r>
      <w:r w:rsidRPr="00A0135D">
        <w:rPr>
          <w:rFonts w:ascii="Time New Roman" w:eastAsia="黑体" w:hAnsi="Time New Roman" w:hint="eastAsia"/>
          <w:spacing w:val="2"/>
          <w:lang w:val="fr-FR"/>
        </w:rPr>
        <w:t>款涵盖的所有人员，使其不因任何申诉或作证而受到虐待或恐吓。</w:t>
      </w:r>
    </w:p>
    <w:p w14:paraId="7BAE4206" w14:textId="77777777" w:rsidR="00A0135D" w:rsidRPr="00957EB5" w:rsidRDefault="00A0135D" w:rsidP="00A1773C">
      <w:pPr>
        <w:pStyle w:val="H23GC"/>
        <w:rPr>
          <w:lang w:val="fr-FR"/>
        </w:rPr>
      </w:pPr>
      <w:r w:rsidRPr="00957EB5">
        <w:rPr>
          <w:rFonts w:hint="eastAsia"/>
          <w:lang w:val="fr-FR"/>
        </w:rPr>
        <w:tab/>
      </w:r>
      <w:r w:rsidRPr="00A0135D">
        <w:rPr>
          <w:rFonts w:hint="eastAsia"/>
          <w:lang w:val="fr-FR"/>
        </w:rPr>
        <w:t>4.</w:t>
      </w:r>
      <w:r w:rsidRPr="00957EB5">
        <w:rPr>
          <w:rFonts w:hint="eastAsia"/>
          <w:lang w:val="fr-FR"/>
        </w:rPr>
        <w:tab/>
      </w:r>
      <w:r w:rsidRPr="00A0135D">
        <w:rPr>
          <w:rFonts w:hint="eastAsia"/>
          <w:lang w:val="fr-FR"/>
        </w:rPr>
        <w:t>防止强迫失踪的措施</w:t>
      </w:r>
      <w:r w:rsidRPr="00A0135D">
        <w:rPr>
          <w:rFonts w:hint="eastAsia"/>
          <w:lang w:val="fr-FR"/>
        </w:rPr>
        <w:t>(</w:t>
      </w:r>
      <w:r w:rsidRPr="00A0135D">
        <w:rPr>
          <w:rFonts w:hint="eastAsia"/>
          <w:lang w:val="fr-FR"/>
        </w:rPr>
        <w:t>第十六至第二十三条</w:t>
      </w:r>
      <w:r w:rsidRPr="00A0135D">
        <w:rPr>
          <w:rFonts w:hint="eastAsia"/>
          <w:lang w:val="fr-FR"/>
        </w:rPr>
        <w:t>)</w:t>
      </w:r>
    </w:p>
    <w:p w14:paraId="6727E5A0" w14:textId="77777777" w:rsidR="00A0135D" w:rsidRPr="00A0135D" w:rsidRDefault="00A0135D" w:rsidP="00A1773C">
      <w:pPr>
        <w:pStyle w:val="H4GC"/>
        <w:rPr>
          <w:lang w:val="fr-FR"/>
        </w:rPr>
      </w:pPr>
      <w:r w:rsidRPr="00A0135D">
        <w:rPr>
          <w:rFonts w:hint="eastAsia"/>
          <w:lang w:val="fr-FR"/>
        </w:rPr>
        <w:tab/>
      </w:r>
      <w:r w:rsidRPr="00A0135D">
        <w:rPr>
          <w:rFonts w:hint="eastAsia"/>
          <w:lang w:val="fr-FR"/>
        </w:rPr>
        <w:tab/>
      </w:r>
      <w:proofErr w:type="gramStart"/>
      <w:r w:rsidRPr="00A0135D">
        <w:rPr>
          <w:rFonts w:hint="eastAsia"/>
          <w:lang w:val="fr-FR"/>
        </w:rPr>
        <w:t>不</w:t>
      </w:r>
      <w:proofErr w:type="gramEnd"/>
      <w:r w:rsidRPr="00A0135D">
        <w:rPr>
          <w:rFonts w:hint="eastAsia"/>
          <w:lang w:val="fr-FR"/>
        </w:rPr>
        <w:t>推回</w:t>
      </w:r>
    </w:p>
    <w:p w14:paraId="00A1184D" w14:textId="77777777" w:rsidR="00A0135D" w:rsidRPr="00A0135D" w:rsidRDefault="00A0135D" w:rsidP="00A0135D">
      <w:pPr>
        <w:pStyle w:val="SingleTxtGC"/>
        <w:rPr>
          <w:lang w:val="fr-FR"/>
        </w:rPr>
      </w:pPr>
      <w:r w:rsidRPr="00A0135D">
        <w:rPr>
          <w:lang w:val="fr-FR"/>
        </w:rPr>
        <w:t>38.</w:t>
      </w:r>
      <w:r w:rsidRPr="00A0135D">
        <w:rPr>
          <w:lang w:val="fr-FR"/>
        </w:rPr>
        <w:tab/>
      </w:r>
      <w:r w:rsidRPr="00A0135D">
        <w:rPr>
          <w:rFonts w:hint="eastAsia"/>
          <w:lang w:val="fr-FR"/>
        </w:rPr>
        <w:t>委员会注意到缔约国代表团提供的资料，阐述了为确保遵守</w:t>
      </w:r>
      <w:proofErr w:type="gramStart"/>
      <w:r w:rsidRPr="00A0135D">
        <w:rPr>
          <w:rFonts w:hint="eastAsia"/>
          <w:lang w:val="fr-FR"/>
        </w:rPr>
        <w:t>不</w:t>
      </w:r>
      <w:proofErr w:type="gramEnd"/>
      <w:r w:rsidRPr="00A0135D">
        <w:rPr>
          <w:rFonts w:hint="eastAsia"/>
          <w:lang w:val="fr-FR"/>
        </w:rPr>
        <w:t>推回原则而采取的措施。然而，委员会感到遗憾的是，没有具体说明采用了哪些标准和程序，以便在有关人员被驱逐、遣返、移交或引渡之前，核实此人在目的地国是否有遭受强迫失踪的风险</w:t>
      </w:r>
      <w:r w:rsidRPr="00A0135D">
        <w:rPr>
          <w:rFonts w:hint="eastAsia"/>
          <w:lang w:val="fr-FR"/>
        </w:rPr>
        <w:t>(</w:t>
      </w:r>
      <w:r w:rsidRPr="00A0135D">
        <w:rPr>
          <w:rFonts w:hint="eastAsia"/>
          <w:lang w:val="fr-FR"/>
        </w:rPr>
        <w:t>第十六条</w:t>
      </w:r>
      <w:r w:rsidRPr="00A0135D">
        <w:rPr>
          <w:rFonts w:hint="eastAsia"/>
          <w:lang w:val="fr-FR"/>
        </w:rPr>
        <w:t>)</w:t>
      </w:r>
      <w:r w:rsidRPr="00A0135D">
        <w:rPr>
          <w:rFonts w:hint="eastAsia"/>
          <w:lang w:val="fr-FR"/>
        </w:rPr>
        <w:t>。</w:t>
      </w:r>
    </w:p>
    <w:p w14:paraId="3F2DE809"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39.</w:t>
      </w:r>
      <w:r w:rsidRPr="00A0135D">
        <w:rPr>
          <w:rFonts w:ascii="Time New Roman" w:eastAsia="黑体" w:hAnsi="Time New Roman"/>
          <w:lang w:val="fr-FR"/>
        </w:rPr>
        <w:tab/>
      </w:r>
      <w:r w:rsidRPr="00A0135D">
        <w:rPr>
          <w:rFonts w:ascii="Time New Roman" w:eastAsia="黑体" w:hAnsi="Time New Roman" w:hint="eastAsia"/>
          <w:lang w:val="fr-FR"/>
        </w:rPr>
        <w:t>委员会建议缔约国确保在一切情况下均严格遵守《公约》第十六条第</w:t>
      </w:r>
      <w:r w:rsidRPr="00A0135D">
        <w:rPr>
          <w:rFonts w:ascii="Time New Roman" w:eastAsia="黑体" w:hAnsi="Time New Roman"/>
          <w:lang w:val="fr-FR"/>
        </w:rPr>
        <w:t>1</w:t>
      </w:r>
      <w:r w:rsidRPr="00A0135D">
        <w:rPr>
          <w:rFonts w:ascii="Time New Roman" w:eastAsia="黑体" w:hAnsi="Time New Roman" w:hint="eastAsia"/>
          <w:lang w:val="fr-FR"/>
        </w:rPr>
        <w:t>款所载的</w:t>
      </w:r>
      <w:proofErr w:type="gramStart"/>
      <w:r w:rsidRPr="00A0135D">
        <w:rPr>
          <w:rFonts w:ascii="Time New Roman" w:eastAsia="黑体" w:hAnsi="Time New Roman" w:hint="eastAsia"/>
          <w:lang w:val="fr-FR"/>
        </w:rPr>
        <w:t>不</w:t>
      </w:r>
      <w:proofErr w:type="gramEnd"/>
      <w:r w:rsidRPr="00A0135D">
        <w:rPr>
          <w:rFonts w:ascii="Time New Roman" w:eastAsia="黑体" w:hAnsi="Time New Roman" w:hint="eastAsia"/>
          <w:lang w:val="fr-FR"/>
        </w:rPr>
        <w:t>推回原则。特别是，缔约国应：</w:t>
      </w:r>
    </w:p>
    <w:p w14:paraId="5F2B8599" w14:textId="234534AC" w:rsidR="00A0135D" w:rsidRPr="00A0135D" w:rsidRDefault="00A1773C" w:rsidP="00A0135D">
      <w:pPr>
        <w:pStyle w:val="SingleTxtGC"/>
        <w:rPr>
          <w:rFonts w:ascii="Time New Roman" w:eastAsia="黑体" w:hAnsi="Time New Roman"/>
          <w:bCs/>
          <w:lang w:val="fr-CH"/>
        </w:rPr>
      </w:pPr>
      <w:r w:rsidRPr="00A1773C">
        <w:rPr>
          <w:rFonts w:ascii="Time New Roman" w:eastAsia="黑体" w:hAnsi="Time New Roman"/>
          <w:bCs/>
          <w:lang w:val="fr-CH"/>
        </w:rPr>
        <w:tab/>
        <w:t>(</w:t>
      </w:r>
      <w:r w:rsidR="00A0135D" w:rsidRPr="00A0135D">
        <w:rPr>
          <w:rFonts w:ascii="Time New Roman" w:eastAsia="黑体" w:hAnsi="Time New Roman" w:hint="eastAsia"/>
          <w:bCs/>
          <w:lang w:val="fr-CH"/>
        </w:rPr>
        <w:t>a)</w:t>
      </w:r>
      <w:r w:rsidR="00A0135D" w:rsidRPr="00A0135D">
        <w:rPr>
          <w:rFonts w:ascii="Time New Roman" w:eastAsia="黑体" w:hAnsi="Time New Roman" w:hint="eastAsia"/>
          <w:bCs/>
          <w:lang w:val="fr-CH"/>
        </w:rPr>
        <w:tab/>
      </w:r>
      <w:r w:rsidR="00A0135D" w:rsidRPr="00A0135D">
        <w:rPr>
          <w:rFonts w:ascii="Time New Roman" w:eastAsia="黑体" w:hAnsi="Time New Roman" w:hint="eastAsia"/>
          <w:bCs/>
          <w:lang w:val="fr-CH"/>
        </w:rPr>
        <w:t>考虑在国内法中明文规定，在有充分理由相信某人有遭受强迫失踪风险时禁止对其实施驱逐、遣返、移交或引渡；</w:t>
      </w:r>
    </w:p>
    <w:p w14:paraId="23B12C34" w14:textId="3102647B" w:rsidR="00A0135D" w:rsidRPr="00A0135D" w:rsidRDefault="00A1773C" w:rsidP="00A0135D">
      <w:pPr>
        <w:pStyle w:val="SingleTxtGC"/>
        <w:rPr>
          <w:rFonts w:ascii="Time New Roman" w:eastAsia="黑体" w:hAnsi="Time New Roman"/>
          <w:bCs/>
          <w:lang w:val="fr-CH"/>
        </w:rPr>
      </w:pPr>
      <w:r w:rsidRPr="00A1773C">
        <w:rPr>
          <w:rFonts w:ascii="Time New Roman" w:eastAsia="黑体" w:hAnsi="Time New Roman"/>
          <w:bCs/>
          <w:lang w:val="fr-CH"/>
        </w:rPr>
        <w:tab/>
      </w:r>
      <w:r w:rsidRPr="00A1773C">
        <w:rPr>
          <w:rFonts w:ascii="Time New Roman" w:eastAsia="黑体" w:hAnsi="Time New Roman"/>
          <w:bCs/>
          <w:lang w:val="fr-CH"/>
        </w:rPr>
        <w:t>(</w:t>
      </w:r>
      <w:r w:rsidR="00A0135D" w:rsidRPr="00A0135D">
        <w:rPr>
          <w:rFonts w:ascii="Time New Roman" w:eastAsia="黑体" w:hAnsi="Time New Roman" w:hint="eastAsia"/>
          <w:bCs/>
          <w:lang w:val="fr-CH"/>
        </w:rPr>
        <w:t>b)</w:t>
      </w:r>
      <w:r w:rsidR="00A0135D" w:rsidRPr="00A0135D">
        <w:rPr>
          <w:rFonts w:ascii="Time New Roman" w:eastAsia="黑体" w:hAnsi="Time New Roman" w:hint="eastAsia"/>
          <w:bCs/>
          <w:lang w:val="fr-CH"/>
        </w:rPr>
        <w:tab/>
      </w:r>
      <w:r w:rsidR="00A0135D" w:rsidRPr="00A0135D">
        <w:rPr>
          <w:rFonts w:ascii="Time New Roman" w:eastAsia="黑体" w:hAnsi="Time New Roman" w:hint="eastAsia"/>
          <w:bCs/>
          <w:lang w:val="fr-CH"/>
        </w:rPr>
        <w:t>确保在驱逐、遣返、移交或引渡前已用尽所有相关程序，并进行了彻底的个案审查，以确定是否有充分理由认为有关人员会有遭受强迫失踪的风险，</w:t>
      </w:r>
      <w:proofErr w:type="gramStart"/>
      <w:r w:rsidR="00A0135D" w:rsidRPr="00A0135D">
        <w:rPr>
          <w:rFonts w:ascii="Time New Roman" w:eastAsia="黑体" w:hAnsi="Time New Roman" w:hint="eastAsia"/>
          <w:bCs/>
          <w:lang w:val="fr-CH"/>
        </w:rPr>
        <w:t>如理由</w:t>
      </w:r>
      <w:proofErr w:type="gramEnd"/>
      <w:r w:rsidR="00A0135D" w:rsidRPr="00A0135D">
        <w:rPr>
          <w:rFonts w:ascii="Time New Roman" w:eastAsia="黑体" w:hAnsi="Time New Roman" w:hint="eastAsia"/>
          <w:bCs/>
          <w:lang w:val="fr-CH"/>
        </w:rPr>
        <w:t>存在，则不驱逐、引渡、移交或遣返有关人员；</w:t>
      </w:r>
    </w:p>
    <w:p w14:paraId="5EF996C3" w14:textId="43D5984A" w:rsidR="00A0135D" w:rsidRPr="00A0135D" w:rsidRDefault="00A1773C" w:rsidP="00A0135D">
      <w:pPr>
        <w:pStyle w:val="SingleTxtGC"/>
        <w:rPr>
          <w:rFonts w:ascii="Time New Roman" w:eastAsia="黑体" w:hAnsi="Time New Roman"/>
          <w:bCs/>
          <w:lang w:val="fr-CH"/>
        </w:rPr>
      </w:pPr>
      <w:r w:rsidRPr="00A1773C">
        <w:rPr>
          <w:rFonts w:ascii="Time New Roman" w:eastAsia="黑体" w:hAnsi="Time New Roman"/>
          <w:bCs/>
          <w:lang w:val="fr-CH"/>
        </w:rPr>
        <w:tab/>
      </w:r>
      <w:r w:rsidRPr="00A1773C">
        <w:rPr>
          <w:rFonts w:ascii="Time New Roman" w:eastAsia="黑体" w:hAnsi="Time New Roman"/>
          <w:bCs/>
          <w:lang w:val="fr-CH"/>
        </w:rPr>
        <w:t>(</w:t>
      </w:r>
      <w:r w:rsidR="00A0135D" w:rsidRPr="00A0135D">
        <w:rPr>
          <w:rFonts w:ascii="Time New Roman" w:eastAsia="黑体" w:hAnsi="Time New Roman"/>
          <w:bCs/>
          <w:lang w:val="fr-CH"/>
        </w:rPr>
        <w:t>c)</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在法律上和实践中保证就驱逐、遣返、移交或引渡决定提出的上诉具有暂停效力。</w:t>
      </w:r>
    </w:p>
    <w:p w14:paraId="2819A8CF" w14:textId="77777777" w:rsidR="00A0135D" w:rsidRPr="00A0135D" w:rsidRDefault="00A0135D" w:rsidP="00A1773C">
      <w:pPr>
        <w:pStyle w:val="H4GC"/>
        <w:rPr>
          <w:i/>
          <w:lang w:val="fr-FR"/>
        </w:rPr>
      </w:pPr>
      <w:r w:rsidRPr="00A0135D">
        <w:rPr>
          <w:i/>
          <w:lang w:val="fr-FR"/>
        </w:rPr>
        <w:tab/>
      </w:r>
      <w:r w:rsidRPr="00A0135D">
        <w:rPr>
          <w:i/>
          <w:lang w:val="fr-FR"/>
        </w:rPr>
        <w:tab/>
      </w:r>
      <w:r w:rsidRPr="00A0135D">
        <w:rPr>
          <w:rFonts w:hint="eastAsia"/>
          <w:lang w:val="fr-FR"/>
        </w:rPr>
        <w:t>隔离羁押和基本法律保障</w:t>
      </w:r>
    </w:p>
    <w:p w14:paraId="7B6DCB3D" w14:textId="77777777" w:rsidR="00A0135D" w:rsidRPr="00A0135D" w:rsidRDefault="00A0135D" w:rsidP="00A0135D">
      <w:pPr>
        <w:pStyle w:val="SingleTxtGC"/>
        <w:rPr>
          <w:lang w:val="fr-FR"/>
        </w:rPr>
      </w:pPr>
      <w:r w:rsidRPr="00A0135D">
        <w:rPr>
          <w:lang w:val="fr-FR"/>
        </w:rPr>
        <w:t>40.</w:t>
      </w:r>
      <w:r w:rsidRPr="00A0135D">
        <w:rPr>
          <w:lang w:val="fr-FR"/>
        </w:rPr>
        <w:tab/>
      </w:r>
      <w:r w:rsidRPr="00A0135D">
        <w:rPr>
          <w:rFonts w:hint="eastAsia"/>
          <w:lang w:val="fr-FR"/>
        </w:rPr>
        <w:t>委员会感到关切的是，有指控称，一些人被马里武装部队或国家安全总局非法关押在非官方的剥夺自由场所，与外界没有任何联系，也无法咨询律师或与家人接触。委员会还感到遗憾的是，国内法没有按照《公约》第十七条第</w:t>
      </w:r>
      <w:r w:rsidRPr="00A0135D">
        <w:rPr>
          <w:lang w:val="fr-FR"/>
        </w:rPr>
        <w:t>2</w:t>
      </w:r>
      <w:r w:rsidRPr="00A0135D">
        <w:rPr>
          <w:lang w:val="fr-FR"/>
        </w:rPr>
        <w:t>款</w:t>
      </w:r>
      <w:r w:rsidRPr="00A0135D">
        <w:rPr>
          <w:lang w:val="fr-FR"/>
        </w:rPr>
        <w:t>(f)</w:t>
      </w:r>
      <w:proofErr w:type="gramStart"/>
      <w:r w:rsidRPr="00A0135D">
        <w:rPr>
          <w:rFonts w:hint="eastAsia"/>
          <w:lang w:val="fr-FR"/>
        </w:rPr>
        <w:t>项明确</w:t>
      </w:r>
      <w:proofErr w:type="gramEnd"/>
      <w:r w:rsidRPr="00A0135D">
        <w:rPr>
          <w:rFonts w:hint="eastAsia"/>
          <w:lang w:val="fr-FR"/>
        </w:rPr>
        <w:t>规定具体补救办法。委员会注意到关于拘留登记册的资料，但对有报告称被剥夺自由者登记册保管不善表示关切</w:t>
      </w:r>
      <w:r w:rsidRPr="00A0135D">
        <w:rPr>
          <w:rFonts w:hint="eastAsia"/>
          <w:lang w:val="fr-FR"/>
        </w:rPr>
        <w:t>(</w:t>
      </w:r>
      <w:r w:rsidRPr="00A0135D">
        <w:rPr>
          <w:rFonts w:hint="eastAsia"/>
          <w:lang w:val="fr-FR"/>
        </w:rPr>
        <w:t>第十七、第十八、第十九和二十条</w:t>
      </w:r>
      <w:r w:rsidRPr="00A0135D">
        <w:rPr>
          <w:rFonts w:hint="eastAsia"/>
          <w:lang w:val="fr-FR"/>
        </w:rPr>
        <w:t>)</w:t>
      </w:r>
      <w:r w:rsidRPr="00A0135D">
        <w:rPr>
          <w:rFonts w:hint="eastAsia"/>
          <w:lang w:val="fr-FR"/>
        </w:rPr>
        <w:t>。</w:t>
      </w:r>
    </w:p>
    <w:p w14:paraId="3E1ACC49"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41.</w:t>
      </w:r>
      <w:r w:rsidRPr="00A0135D">
        <w:rPr>
          <w:rFonts w:ascii="Time New Roman" w:eastAsia="黑体" w:hAnsi="Time New Roman"/>
          <w:lang w:val="fr-FR"/>
        </w:rPr>
        <w:tab/>
      </w:r>
      <w:r w:rsidRPr="00A0135D">
        <w:rPr>
          <w:rFonts w:ascii="Time New Roman" w:eastAsia="黑体" w:hAnsi="Time New Roman" w:hint="eastAsia"/>
          <w:lang w:val="fr-FR"/>
        </w:rPr>
        <w:t>委员会建议缔约国保证不对任何人实施隔离羁押，包括确保所有被剥夺自由者享有《公约》第十七条规定的所有基本保障。在这方面，缔约国应：</w:t>
      </w:r>
    </w:p>
    <w:p w14:paraId="251BE05E" w14:textId="51185B0B" w:rsidR="00A0135D" w:rsidRPr="00A0135D" w:rsidRDefault="00A1773C" w:rsidP="00A0135D">
      <w:pPr>
        <w:pStyle w:val="SingleTxtGC"/>
        <w:rPr>
          <w:rFonts w:ascii="Time New Roman" w:eastAsia="黑体" w:hAnsi="Time New Roman"/>
          <w:bCs/>
          <w:lang w:val="fr-CH"/>
        </w:rPr>
      </w:pPr>
      <w:r w:rsidRPr="00A1773C">
        <w:rPr>
          <w:rFonts w:ascii="Time New Roman" w:eastAsia="黑体" w:hAnsi="Time New Roman"/>
          <w:bCs/>
          <w:lang w:val="fr-CH"/>
        </w:rPr>
        <w:lastRenderedPageBreak/>
        <w:tab/>
        <w:t>(</w:t>
      </w:r>
      <w:r w:rsidR="00A0135D" w:rsidRPr="00A0135D">
        <w:rPr>
          <w:rFonts w:ascii="Time New Roman" w:eastAsia="黑体" w:hAnsi="Time New Roman"/>
          <w:bCs/>
          <w:lang w:val="fr-CH"/>
        </w:rPr>
        <w:t>a)</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确保被剥夺自由者在诉讼的所有阶段只被关押在官方认可和监督的剥夺自由场所；</w:t>
      </w:r>
    </w:p>
    <w:p w14:paraId="397B3371" w14:textId="2E69A59D" w:rsidR="00A0135D" w:rsidRPr="00A0135D" w:rsidRDefault="00A1773C" w:rsidP="00A0135D">
      <w:pPr>
        <w:pStyle w:val="SingleTxtGC"/>
        <w:rPr>
          <w:rFonts w:ascii="Time New Roman" w:eastAsia="黑体" w:hAnsi="Time New Roman"/>
          <w:bCs/>
          <w:lang w:val="fr-CH"/>
        </w:rPr>
      </w:pPr>
      <w:r w:rsidRPr="00A1773C">
        <w:rPr>
          <w:rFonts w:ascii="Time New Roman" w:eastAsia="黑体" w:hAnsi="Time New Roman"/>
          <w:bCs/>
          <w:lang w:val="fr-CH"/>
        </w:rPr>
        <w:tab/>
      </w:r>
      <w:r w:rsidRPr="00A1773C">
        <w:rPr>
          <w:rFonts w:ascii="Time New Roman" w:eastAsia="黑体" w:hAnsi="Time New Roman"/>
          <w:bCs/>
          <w:lang w:val="fr-CH"/>
        </w:rPr>
        <w:t>(</w:t>
      </w:r>
      <w:r w:rsidR="00A0135D" w:rsidRPr="00A0135D">
        <w:rPr>
          <w:rFonts w:ascii="Time New Roman" w:eastAsia="黑体" w:hAnsi="Time New Roman"/>
          <w:bCs/>
          <w:lang w:val="fr-CH"/>
        </w:rPr>
        <w:t>b)</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保证每个被剥夺自由者自被剥夺自由之时起，无论被指控何种罪行，都能切实接触律师，并保证其亲属或其选择的任何其他人能够切实得知被剥夺自由的情况和拘留地点，如果是外国人，则通知该国领事机构；</w:t>
      </w:r>
    </w:p>
    <w:p w14:paraId="46713FDB" w14:textId="2603521A" w:rsidR="00A0135D" w:rsidRPr="00A0135D" w:rsidRDefault="00A1773C" w:rsidP="00A0135D">
      <w:pPr>
        <w:pStyle w:val="SingleTxtGC"/>
        <w:rPr>
          <w:rFonts w:ascii="Time New Roman" w:eastAsia="黑体" w:hAnsi="Time New Roman"/>
          <w:bCs/>
          <w:lang w:val="fr-CH"/>
        </w:rPr>
      </w:pPr>
      <w:r w:rsidRPr="00A1773C">
        <w:rPr>
          <w:rFonts w:ascii="Time New Roman" w:eastAsia="黑体" w:hAnsi="Time New Roman"/>
          <w:bCs/>
          <w:lang w:val="fr-CH"/>
        </w:rPr>
        <w:tab/>
      </w:r>
      <w:r w:rsidRPr="00A1773C">
        <w:rPr>
          <w:rFonts w:ascii="Time New Roman" w:eastAsia="黑体" w:hAnsi="Time New Roman"/>
          <w:bCs/>
          <w:lang w:val="fr-CH"/>
        </w:rPr>
        <w:t>(</w:t>
      </w:r>
      <w:r w:rsidR="00A0135D" w:rsidRPr="00A0135D">
        <w:rPr>
          <w:rFonts w:ascii="Time New Roman" w:eastAsia="黑体" w:hAnsi="Time New Roman"/>
          <w:bCs/>
          <w:lang w:val="fr-CH"/>
        </w:rPr>
        <w:t>c)</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保证所有被剥夺自由者，包括被正式拘留者，以及在涉嫌强迫失踪的情况下，鉴于被剥夺自由者无法自己行使权利，法律上有利害关系者，有权向法院提起诉讼，以便法院可以毫不拖延地决定剥夺自由是否合法，如剥夺自由系非法，</w:t>
      </w:r>
      <w:proofErr w:type="gramStart"/>
      <w:r w:rsidR="00A0135D" w:rsidRPr="00A0135D">
        <w:rPr>
          <w:rFonts w:ascii="Time New Roman" w:eastAsia="黑体" w:hAnsi="Time New Roman" w:hint="eastAsia"/>
          <w:bCs/>
          <w:lang w:val="fr-CH"/>
        </w:rPr>
        <w:t>则命令</w:t>
      </w:r>
      <w:proofErr w:type="gramEnd"/>
      <w:r w:rsidR="00A0135D" w:rsidRPr="00A0135D">
        <w:rPr>
          <w:rFonts w:ascii="Time New Roman" w:eastAsia="黑体" w:hAnsi="Time New Roman" w:hint="eastAsia"/>
          <w:bCs/>
          <w:lang w:val="fr-CH"/>
        </w:rPr>
        <w:t>释放有关人员；</w:t>
      </w:r>
    </w:p>
    <w:p w14:paraId="01AB8B2E" w14:textId="68716FA8" w:rsidR="00A0135D" w:rsidRPr="00A0135D" w:rsidRDefault="00A1773C" w:rsidP="00A0135D">
      <w:pPr>
        <w:pStyle w:val="SingleTxtGC"/>
        <w:rPr>
          <w:rFonts w:ascii="Time New Roman" w:eastAsia="黑体" w:hAnsi="Time New Roman"/>
          <w:bCs/>
          <w:lang w:val="fr-CH"/>
        </w:rPr>
      </w:pPr>
      <w:r w:rsidRPr="00A1773C">
        <w:rPr>
          <w:rFonts w:ascii="Time New Roman" w:eastAsia="黑体" w:hAnsi="Time New Roman"/>
          <w:bCs/>
          <w:lang w:val="fr-CH"/>
        </w:rPr>
        <w:tab/>
      </w:r>
      <w:r w:rsidRPr="00A1773C">
        <w:rPr>
          <w:rFonts w:ascii="Time New Roman" w:eastAsia="黑体" w:hAnsi="Time New Roman"/>
          <w:bCs/>
          <w:lang w:val="fr-CH"/>
        </w:rPr>
        <w:t>(</w:t>
      </w:r>
      <w:r w:rsidR="00A0135D" w:rsidRPr="00A0135D">
        <w:rPr>
          <w:rFonts w:ascii="Time New Roman" w:eastAsia="黑体" w:hAnsi="Time New Roman"/>
          <w:bCs/>
          <w:lang w:val="fr-CH"/>
        </w:rPr>
        <w:t>d)</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将所有剥夺</w:t>
      </w:r>
      <w:proofErr w:type="gramStart"/>
      <w:r w:rsidR="00A0135D" w:rsidRPr="00A0135D">
        <w:rPr>
          <w:rFonts w:ascii="Time New Roman" w:eastAsia="黑体" w:hAnsi="Time New Roman" w:hint="eastAsia"/>
          <w:bCs/>
          <w:lang w:val="fr-CH"/>
        </w:rPr>
        <w:t>自由案</w:t>
      </w:r>
      <w:proofErr w:type="gramEnd"/>
      <w:r w:rsidR="00A0135D" w:rsidRPr="00A0135D">
        <w:rPr>
          <w:rFonts w:ascii="Time New Roman" w:eastAsia="黑体" w:hAnsi="Time New Roman" w:hint="eastAsia"/>
          <w:bCs/>
          <w:lang w:val="fr-CH"/>
        </w:rPr>
        <w:t>无一例外地录入最新的官方登记和</w:t>
      </w:r>
      <w:r w:rsidR="00A0135D" w:rsidRPr="00A0135D">
        <w:rPr>
          <w:rFonts w:ascii="Time New Roman" w:eastAsia="黑体" w:hAnsi="Time New Roman" w:hint="eastAsia"/>
          <w:bCs/>
          <w:lang w:val="fr-CH"/>
        </w:rPr>
        <w:t>/</w:t>
      </w:r>
      <w:r w:rsidR="00A0135D" w:rsidRPr="00A0135D">
        <w:rPr>
          <w:rFonts w:ascii="Time New Roman" w:eastAsia="黑体" w:hAnsi="Time New Roman" w:hint="eastAsia"/>
          <w:bCs/>
          <w:lang w:val="fr-CH"/>
        </w:rPr>
        <w:t>或记录，其中至少包含《公约》第十七条第</w:t>
      </w:r>
      <w:r w:rsidR="00A0135D" w:rsidRPr="00A0135D">
        <w:rPr>
          <w:rFonts w:ascii="Time New Roman" w:eastAsia="黑体" w:hAnsi="Time New Roman" w:hint="eastAsia"/>
          <w:bCs/>
          <w:lang w:val="fr-CH"/>
        </w:rPr>
        <w:t>3</w:t>
      </w:r>
      <w:r w:rsidR="00A0135D" w:rsidRPr="00A0135D">
        <w:rPr>
          <w:rFonts w:ascii="Time New Roman" w:eastAsia="黑体" w:hAnsi="Time New Roman" w:hint="eastAsia"/>
          <w:bCs/>
          <w:lang w:val="fr-CH"/>
        </w:rPr>
        <w:t>款要求的信息；</w:t>
      </w:r>
    </w:p>
    <w:p w14:paraId="2D07164A" w14:textId="62D5736B" w:rsidR="00A0135D" w:rsidRPr="00A0135D" w:rsidRDefault="00A1773C" w:rsidP="00A0135D">
      <w:pPr>
        <w:pStyle w:val="SingleTxtGC"/>
        <w:rPr>
          <w:rFonts w:ascii="Time New Roman" w:eastAsia="黑体" w:hAnsi="Time New Roman"/>
          <w:lang w:val="fr-CH"/>
        </w:rPr>
      </w:pPr>
      <w:r w:rsidRPr="00A1773C">
        <w:rPr>
          <w:rFonts w:ascii="Time New Roman" w:eastAsia="黑体" w:hAnsi="Time New Roman"/>
          <w:bCs/>
          <w:lang w:val="fr-CH"/>
        </w:rPr>
        <w:tab/>
      </w:r>
      <w:r w:rsidRPr="00A1773C">
        <w:rPr>
          <w:rFonts w:ascii="Time New Roman" w:eastAsia="黑体" w:hAnsi="Time New Roman"/>
          <w:bCs/>
          <w:lang w:val="fr-CH"/>
        </w:rPr>
        <w:t>(</w:t>
      </w:r>
      <w:r w:rsidR="00A0135D" w:rsidRPr="00A0135D">
        <w:rPr>
          <w:rFonts w:ascii="Time New Roman" w:eastAsia="黑体" w:hAnsi="Time New Roman"/>
          <w:bCs/>
          <w:lang w:val="fr-CH"/>
        </w:rPr>
        <w:t>e)</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对如下情形予以处罚：不履行记录所有剥夺自由情况的义务，登记信息不正确或不准确，拒绝提供有关剥夺自由的信息，以及提供的信息不准确。</w:t>
      </w:r>
    </w:p>
    <w:p w14:paraId="03EEDFAB" w14:textId="77777777" w:rsidR="00A0135D" w:rsidRPr="00A0135D" w:rsidRDefault="00A0135D" w:rsidP="00A1773C">
      <w:pPr>
        <w:pStyle w:val="H4GC"/>
        <w:rPr>
          <w:i/>
          <w:lang w:val="fr-FR"/>
        </w:rPr>
      </w:pPr>
      <w:r w:rsidRPr="00A0135D">
        <w:rPr>
          <w:i/>
          <w:lang w:val="fr-CH"/>
        </w:rPr>
        <w:tab/>
      </w:r>
      <w:r w:rsidRPr="00A0135D">
        <w:rPr>
          <w:i/>
          <w:lang w:val="fr-CH"/>
        </w:rPr>
        <w:tab/>
      </w:r>
      <w:r w:rsidRPr="00A0135D">
        <w:rPr>
          <w:rFonts w:hint="eastAsia"/>
          <w:lang w:val="fr-CH"/>
        </w:rPr>
        <w:t>对剥夺自由场所的检查</w:t>
      </w:r>
    </w:p>
    <w:p w14:paraId="7E0751DF" w14:textId="77777777" w:rsidR="00A0135D" w:rsidRPr="00A0135D" w:rsidRDefault="00A0135D" w:rsidP="00A0135D">
      <w:pPr>
        <w:pStyle w:val="SingleTxtGC"/>
        <w:rPr>
          <w:lang w:val="fr-FR"/>
        </w:rPr>
      </w:pPr>
      <w:r w:rsidRPr="00A0135D">
        <w:rPr>
          <w:lang w:val="fr-FR"/>
        </w:rPr>
        <w:t>42.</w:t>
      </w:r>
      <w:r w:rsidRPr="00A0135D">
        <w:rPr>
          <w:lang w:val="fr-FR"/>
        </w:rPr>
        <w:tab/>
      </w:r>
      <w:r w:rsidRPr="00A0135D">
        <w:rPr>
          <w:rFonts w:hint="eastAsia"/>
          <w:lang w:val="fr-FR"/>
        </w:rPr>
        <w:t>委员会注意到缔约国就获准查访剥夺自由场所的国家和非国家行为</w:t>
      </w:r>
      <w:proofErr w:type="gramStart"/>
      <w:r w:rsidRPr="00A0135D">
        <w:rPr>
          <w:rFonts w:hint="eastAsia"/>
          <w:lang w:val="fr-FR"/>
        </w:rPr>
        <w:t>体提供</w:t>
      </w:r>
      <w:proofErr w:type="gramEnd"/>
      <w:r w:rsidRPr="00A0135D">
        <w:rPr>
          <w:rFonts w:hint="eastAsia"/>
          <w:lang w:val="fr-FR"/>
        </w:rPr>
        <w:t>的资料。然而，委员会感到遗憾的是，缺乏资料说明查访官方拘留场所的次数和频率。委员会还感到关切的是，有资料称，国家人权委员会在履行其作为国家防范酷刑机制的任务时，并不总是获准进入所有剥夺自由场所</w:t>
      </w:r>
      <w:r w:rsidRPr="00A0135D">
        <w:rPr>
          <w:rFonts w:hint="eastAsia"/>
          <w:lang w:val="fr-FR"/>
        </w:rPr>
        <w:t>(</w:t>
      </w:r>
      <w:r w:rsidRPr="00A0135D">
        <w:rPr>
          <w:rFonts w:hint="eastAsia"/>
          <w:lang w:val="fr-FR"/>
        </w:rPr>
        <w:t>第十七条</w:t>
      </w:r>
      <w:r w:rsidRPr="00A0135D">
        <w:rPr>
          <w:rFonts w:hint="eastAsia"/>
          <w:lang w:val="fr-FR"/>
        </w:rPr>
        <w:t>)</w:t>
      </w:r>
      <w:r w:rsidRPr="00A0135D">
        <w:rPr>
          <w:rFonts w:hint="eastAsia"/>
          <w:lang w:val="fr-FR"/>
        </w:rPr>
        <w:t>。</w:t>
      </w:r>
    </w:p>
    <w:p w14:paraId="79DCE566"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43.</w:t>
      </w:r>
      <w:r w:rsidRPr="00A0135D">
        <w:rPr>
          <w:rFonts w:ascii="Time New Roman" w:eastAsia="黑体" w:hAnsi="Time New Roman"/>
          <w:lang w:val="fr-FR"/>
        </w:rPr>
        <w:tab/>
      </w:r>
      <w:r w:rsidRPr="00A0135D">
        <w:rPr>
          <w:rFonts w:ascii="Time New Roman" w:eastAsia="黑体" w:hAnsi="Time New Roman" w:hint="eastAsia"/>
          <w:lang w:val="fr-FR"/>
        </w:rPr>
        <w:t>委员会建议缔约国确保所有获得授权的官方或非官方行为体都能切实进入所有剥夺自由场所。委员会特别建议缔约国确保国家人权委员会作为国家防范酷刑机制，能够自由和不受阻碍地履行其检查任务。</w:t>
      </w:r>
    </w:p>
    <w:p w14:paraId="2A5970F8" w14:textId="77777777" w:rsidR="00A0135D" w:rsidRPr="00A0135D" w:rsidRDefault="00A0135D" w:rsidP="00A1773C">
      <w:pPr>
        <w:pStyle w:val="H4GC"/>
        <w:rPr>
          <w:i/>
          <w:lang w:val="fr-FR"/>
        </w:rPr>
      </w:pPr>
      <w:r w:rsidRPr="00A0135D">
        <w:rPr>
          <w:i/>
          <w:lang w:val="fr-FR"/>
        </w:rPr>
        <w:tab/>
      </w:r>
      <w:r w:rsidRPr="00A0135D">
        <w:rPr>
          <w:rFonts w:hint="eastAsia"/>
          <w:i/>
          <w:lang w:val="fr-FR"/>
        </w:rPr>
        <w:tab/>
      </w:r>
      <w:r w:rsidRPr="00A0135D">
        <w:rPr>
          <w:rFonts w:hint="eastAsia"/>
          <w:lang w:val="fr-FR"/>
        </w:rPr>
        <w:t>人权培训，特别是关于《公约》条款的培训</w:t>
      </w:r>
    </w:p>
    <w:p w14:paraId="444F97C3" w14:textId="77777777" w:rsidR="00A0135D" w:rsidRPr="00A0135D" w:rsidRDefault="00A0135D" w:rsidP="00A0135D">
      <w:pPr>
        <w:pStyle w:val="SingleTxtGC"/>
        <w:rPr>
          <w:lang w:val="fr-FR"/>
        </w:rPr>
      </w:pPr>
      <w:r w:rsidRPr="00A0135D">
        <w:rPr>
          <w:lang w:val="fr-FR"/>
        </w:rPr>
        <w:t>44.</w:t>
      </w:r>
      <w:r w:rsidRPr="00A0135D">
        <w:rPr>
          <w:lang w:val="fr-FR"/>
        </w:rPr>
        <w:tab/>
      </w:r>
      <w:r w:rsidRPr="00A0135D">
        <w:rPr>
          <w:rFonts w:hint="eastAsia"/>
          <w:lang w:val="fr-FR"/>
        </w:rPr>
        <w:t>委员会注意到关于对警察和监狱工作人员进行人权和剥夺自由标准方面培训的资料。但委员会注意到，这些培训并不具体涉及《公约》</w:t>
      </w:r>
      <w:r w:rsidRPr="00A0135D">
        <w:rPr>
          <w:rFonts w:hint="eastAsia"/>
          <w:lang w:val="fr-FR"/>
        </w:rPr>
        <w:t>(</w:t>
      </w:r>
      <w:r w:rsidRPr="00A0135D">
        <w:rPr>
          <w:rFonts w:hint="eastAsia"/>
          <w:lang w:val="fr-FR"/>
        </w:rPr>
        <w:t>第二十三条</w:t>
      </w:r>
      <w:r w:rsidRPr="00A0135D">
        <w:rPr>
          <w:rFonts w:hint="eastAsia"/>
          <w:lang w:val="fr-FR"/>
        </w:rPr>
        <w:t>)</w:t>
      </w:r>
      <w:r w:rsidRPr="00A0135D">
        <w:rPr>
          <w:rFonts w:hint="eastAsia"/>
          <w:lang w:val="fr-FR"/>
        </w:rPr>
        <w:t>。</w:t>
      </w:r>
    </w:p>
    <w:p w14:paraId="3C7DDA20"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bCs/>
          <w:lang w:val="fr-FR"/>
        </w:rPr>
        <w:t>45.</w:t>
      </w:r>
      <w:r w:rsidRPr="00A0135D">
        <w:rPr>
          <w:rFonts w:ascii="Time New Roman" w:eastAsia="黑体" w:hAnsi="Time New Roman"/>
          <w:lang w:val="fr-FR"/>
        </w:rPr>
        <w:tab/>
      </w:r>
      <w:r w:rsidRPr="00A0135D">
        <w:rPr>
          <w:rFonts w:ascii="Time New Roman" w:eastAsia="黑体" w:hAnsi="Time New Roman" w:hint="eastAsia"/>
          <w:lang w:val="fr-FR"/>
        </w:rPr>
        <w:t>委员会鼓励缔约国确保根据《公约》第二十三条，在对军事和民事执法人员、医务人员、公职人员和其他可能参与拘留或处置任何被剥夺自由者的人，包括法官、检察官和其他各级法律从业人员的培训中，纳入关于《公约》的教学。</w:t>
      </w:r>
    </w:p>
    <w:p w14:paraId="4325BFA3" w14:textId="77777777" w:rsidR="00A0135D" w:rsidRPr="00957EB5" w:rsidRDefault="00A0135D" w:rsidP="00DC6E0B">
      <w:pPr>
        <w:pStyle w:val="H23GC"/>
        <w:rPr>
          <w:lang w:val="fr-FR"/>
        </w:rPr>
      </w:pPr>
      <w:r w:rsidRPr="00957EB5">
        <w:rPr>
          <w:lang w:val="fr-FR"/>
        </w:rPr>
        <w:tab/>
      </w:r>
      <w:r w:rsidRPr="00A0135D">
        <w:rPr>
          <w:bCs/>
          <w:lang w:val="fr-FR"/>
        </w:rPr>
        <w:t>5.</w:t>
      </w:r>
      <w:r w:rsidRPr="00957EB5">
        <w:rPr>
          <w:lang w:val="fr-FR"/>
        </w:rPr>
        <w:tab/>
      </w:r>
      <w:r w:rsidRPr="00A0135D">
        <w:rPr>
          <w:rFonts w:hint="eastAsia"/>
          <w:lang w:val="fr-FR"/>
        </w:rPr>
        <w:t>赔偿措施</w:t>
      </w:r>
      <w:r w:rsidRPr="00A0135D">
        <w:rPr>
          <w:rFonts w:hint="eastAsia"/>
          <w:lang w:val="fr-FR"/>
        </w:rPr>
        <w:t>(</w:t>
      </w:r>
      <w:r w:rsidRPr="00A0135D">
        <w:rPr>
          <w:rFonts w:hint="eastAsia"/>
          <w:lang w:val="fr-FR"/>
        </w:rPr>
        <w:t>第二十四条</w:t>
      </w:r>
      <w:r w:rsidRPr="00A0135D">
        <w:rPr>
          <w:rFonts w:hint="eastAsia"/>
          <w:lang w:val="fr-FR"/>
        </w:rPr>
        <w:t>)</w:t>
      </w:r>
    </w:p>
    <w:p w14:paraId="1A35AB08" w14:textId="77777777" w:rsidR="00A0135D" w:rsidRPr="00A0135D" w:rsidRDefault="00A0135D" w:rsidP="00DC6E0B">
      <w:pPr>
        <w:pStyle w:val="H4GC"/>
        <w:rPr>
          <w:i/>
          <w:lang w:val="fr-FR"/>
        </w:rPr>
      </w:pPr>
      <w:r w:rsidRPr="00A0135D">
        <w:rPr>
          <w:rFonts w:hint="eastAsia"/>
          <w:i/>
          <w:lang w:val="fr-FR"/>
        </w:rPr>
        <w:tab/>
      </w:r>
      <w:r w:rsidRPr="00A0135D">
        <w:rPr>
          <w:rFonts w:hint="eastAsia"/>
          <w:i/>
          <w:lang w:val="fr-FR"/>
        </w:rPr>
        <w:tab/>
      </w:r>
      <w:r w:rsidRPr="00A0135D">
        <w:rPr>
          <w:rFonts w:hint="eastAsia"/>
          <w:lang w:val="fr-FR"/>
        </w:rPr>
        <w:t>了解真相和获得赔偿的权利</w:t>
      </w:r>
    </w:p>
    <w:p w14:paraId="17EF0B14" w14:textId="77777777" w:rsidR="00A0135D" w:rsidRPr="00A0135D" w:rsidRDefault="00A0135D" w:rsidP="00A0135D">
      <w:pPr>
        <w:pStyle w:val="SingleTxtGC"/>
        <w:rPr>
          <w:lang w:val="fr-FR"/>
        </w:rPr>
      </w:pPr>
      <w:r w:rsidRPr="00A0135D">
        <w:rPr>
          <w:lang w:val="fr-FR"/>
        </w:rPr>
        <w:t>46.</w:t>
      </w:r>
      <w:r w:rsidRPr="00A0135D">
        <w:rPr>
          <w:lang w:val="fr-FR"/>
        </w:rPr>
        <w:tab/>
      </w:r>
      <w:r w:rsidRPr="00A0135D">
        <w:rPr>
          <w:rFonts w:hint="eastAsia"/>
          <w:lang w:val="fr-FR"/>
        </w:rPr>
        <w:t>委员会欢迎真相、正义与和解委员会就强迫失踪问题举行听证会，但感到遗憾的是，没有收到听证会的结果和该委员会在其任务结束时的结论。委员会关切地注意到，国内法没有规定全面的赔偿制度，不承认任何受害者有了解真相的权利。委员会感到遗憾的是，没有收到更具体的资料，说明</w:t>
      </w:r>
      <w:r w:rsidRPr="00A0135D">
        <w:rPr>
          <w:lang w:val="fr-FR"/>
        </w:rPr>
        <w:t>2019</w:t>
      </w:r>
      <w:r w:rsidRPr="00A0135D">
        <w:rPr>
          <w:rFonts w:hint="eastAsia"/>
          <w:lang w:val="fr-FR"/>
        </w:rPr>
        <w:t>年《民族和睦法》第</w:t>
      </w:r>
      <w:r w:rsidRPr="00A0135D">
        <w:rPr>
          <w:lang w:val="fr-FR"/>
        </w:rPr>
        <w:t>28</w:t>
      </w:r>
      <w:r w:rsidRPr="00A0135D">
        <w:rPr>
          <w:rFonts w:hint="eastAsia"/>
          <w:lang w:val="fr-FR"/>
        </w:rPr>
        <w:t>至</w:t>
      </w:r>
      <w:r w:rsidRPr="00A0135D">
        <w:rPr>
          <w:lang w:val="fr-FR"/>
        </w:rPr>
        <w:t>32</w:t>
      </w:r>
      <w:r w:rsidRPr="00A0135D">
        <w:rPr>
          <w:rFonts w:hint="eastAsia"/>
          <w:lang w:val="fr-FR"/>
        </w:rPr>
        <w:t>条规定的措施的执行情况</w:t>
      </w:r>
      <w:r w:rsidRPr="00A0135D">
        <w:rPr>
          <w:rFonts w:hint="eastAsia"/>
          <w:lang w:val="fr-FR"/>
        </w:rPr>
        <w:t>(</w:t>
      </w:r>
      <w:r w:rsidRPr="00A0135D">
        <w:rPr>
          <w:rFonts w:hint="eastAsia"/>
          <w:lang w:val="fr-FR"/>
        </w:rPr>
        <w:t>第二十四条</w:t>
      </w:r>
      <w:r w:rsidRPr="00A0135D">
        <w:rPr>
          <w:rFonts w:hint="eastAsia"/>
          <w:lang w:val="fr-FR"/>
        </w:rPr>
        <w:t>)</w:t>
      </w:r>
      <w:r w:rsidRPr="00A0135D">
        <w:rPr>
          <w:rFonts w:hint="eastAsia"/>
          <w:lang w:val="fr-FR"/>
        </w:rPr>
        <w:t>。</w:t>
      </w:r>
    </w:p>
    <w:p w14:paraId="4888C872"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47.</w:t>
      </w:r>
      <w:r w:rsidRPr="00A0135D">
        <w:rPr>
          <w:rFonts w:ascii="Time New Roman" w:eastAsia="黑体" w:hAnsi="Time New Roman"/>
          <w:lang w:val="fr-FR"/>
        </w:rPr>
        <w:tab/>
      </w:r>
      <w:r w:rsidRPr="00A0135D">
        <w:rPr>
          <w:rFonts w:ascii="Time New Roman" w:eastAsia="黑体" w:hAnsi="Time New Roman" w:hint="eastAsia"/>
          <w:lang w:val="fr-FR"/>
        </w:rPr>
        <w:t>委员会建议缔约国在国内法中承认强迫失踪受害者了解真相的权利，并纳入完全符合《公约》第二十四条第</w:t>
      </w:r>
      <w:r w:rsidRPr="00A0135D">
        <w:rPr>
          <w:rFonts w:ascii="Time New Roman" w:eastAsia="黑体" w:hAnsi="Time New Roman"/>
          <w:lang w:val="fr-FR"/>
        </w:rPr>
        <w:t>4</w:t>
      </w:r>
      <w:r w:rsidRPr="00A0135D">
        <w:rPr>
          <w:rFonts w:ascii="Time New Roman" w:eastAsia="黑体" w:hAnsi="Time New Roman"/>
          <w:lang w:val="fr-FR"/>
        </w:rPr>
        <w:t>和第</w:t>
      </w:r>
      <w:r w:rsidRPr="00A0135D">
        <w:rPr>
          <w:rFonts w:ascii="Time New Roman" w:eastAsia="黑体" w:hAnsi="Time New Roman"/>
          <w:lang w:val="fr-FR"/>
        </w:rPr>
        <w:t>5</w:t>
      </w:r>
      <w:r w:rsidRPr="00A0135D">
        <w:rPr>
          <w:rFonts w:ascii="Time New Roman" w:eastAsia="黑体" w:hAnsi="Time New Roman" w:hint="eastAsia"/>
          <w:lang w:val="fr-FR"/>
        </w:rPr>
        <w:t>款规定以及其他相关国际标准的全面赔偿制度，从而确保</w:t>
      </w:r>
      <w:proofErr w:type="gramStart"/>
      <w:r w:rsidRPr="00A0135D">
        <w:rPr>
          <w:rFonts w:ascii="Time New Roman" w:eastAsia="黑体" w:hAnsi="Time New Roman" w:hint="eastAsia"/>
          <w:lang w:val="fr-FR"/>
        </w:rPr>
        <w:t>不</w:t>
      </w:r>
      <w:proofErr w:type="gramEnd"/>
      <w:r w:rsidRPr="00A0135D">
        <w:rPr>
          <w:rFonts w:ascii="Time New Roman" w:eastAsia="黑体" w:hAnsi="Time New Roman" w:hint="eastAsia"/>
          <w:lang w:val="fr-FR"/>
        </w:rPr>
        <w:t>再犯。委员会还建议缔约国确保这一制度即使在没有启动司</w:t>
      </w:r>
      <w:r w:rsidRPr="00A0135D">
        <w:rPr>
          <w:rFonts w:ascii="Time New Roman" w:eastAsia="黑体" w:hAnsi="Time New Roman" w:hint="eastAsia"/>
          <w:lang w:val="fr-FR"/>
        </w:rPr>
        <w:lastRenderedPageBreak/>
        <w:t>法程序的情况下也适用，并确保这一制度基于有区别的方针，考虑到每个受害者</w:t>
      </w:r>
      <w:r w:rsidRPr="00A0135D">
        <w:rPr>
          <w:rFonts w:ascii="Time New Roman" w:eastAsia="黑体" w:hAnsi="Time New Roman" w:hint="eastAsia"/>
          <w:spacing w:val="-3"/>
          <w:lang w:val="fr-FR"/>
        </w:rPr>
        <w:t>的具体情况，包括性别、性取向、性别认同、年龄、族裔、社会地位和残疾状况。</w:t>
      </w:r>
    </w:p>
    <w:p w14:paraId="427E9082" w14:textId="77777777" w:rsidR="00A0135D" w:rsidRPr="00A0135D" w:rsidRDefault="00A0135D" w:rsidP="00DC6E0B">
      <w:pPr>
        <w:pStyle w:val="H4GC"/>
        <w:rPr>
          <w:i/>
          <w:lang w:val="fr-FR"/>
        </w:rPr>
      </w:pPr>
      <w:r w:rsidRPr="00A0135D">
        <w:rPr>
          <w:rFonts w:hint="eastAsia"/>
          <w:i/>
          <w:lang w:val="fr-FR"/>
        </w:rPr>
        <w:tab/>
      </w:r>
      <w:r w:rsidRPr="00A0135D">
        <w:rPr>
          <w:rFonts w:hint="eastAsia"/>
          <w:i/>
          <w:lang w:val="fr-FR"/>
        </w:rPr>
        <w:tab/>
      </w:r>
      <w:r w:rsidRPr="00A0135D">
        <w:rPr>
          <w:rFonts w:hint="eastAsia"/>
          <w:lang w:val="fr-FR"/>
        </w:rPr>
        <w:t>失踪人员的女性亲属的情况</w:t>
      </w:r>
    </w:p>
    <w:p w14:paraId="0C7AB5EE" w14:textId="77777777" w:rsidR="00A0135D" w:rsidRPr="00A0135D" w:rsidRDefault="00A0135D" w:rsidP="00A0135D">
      <w:pPr>
        <w:pStyle w:val="SingleTxtGC"/>
        <w:rPr>
          <w:lang w:val="fr-FR"/>
        </w:rPr>
      </w:pPr>
      <w:r w:rsidRPr="00A0135D">
        <w:rPr>
          <w:lang w:val="fr-FR"/>
        </w:rPr>
        <w:t>48.</w:t>
      </w:r>
      <w:r w:rsidRPr="00A0135D">
        <w:rPr>
          <w:lang w:val="fr-FR"/>
        </w:rPr>
        <w:tab/>
      </w:r>
      <w:r w:rsidRPr="00A0135D">
        <w:rPr>
          <w:rFonts w:hint="eastAsia"/>
          <w:lang w:val="fr-FR"/>
        </w:rPr>
        <w:t>委员会回顾消除对妇女歧视委员会报告的马里妇女在继承和获得社会福利方面面临的限制，</w:t>
      </w:r>
      <w:r w:rsidRPr="00A0135D">
        <w:rPr>
          <w:vertAlign w:val="superscript"/>
        </w:rPr>
        <w:footnoteReference w:id="10"/>
      </w:r>
      <w:r w:rsidRPr="00A0135D">
        <w:rPr>
          <w:lang w:val="fr-FR"/>
        </w:rPr>
        <w:t xml:space="preserve"> </w:t>
      </w:r>
      <w:r w:rsidRPr="00A0135D">
        <w:rPr>
          <w:rFonts w:hint="eastAsia"/>
          <w:lang w:val="fr-FR"/>
        </w:rPr>
        <w:t>并对这些限制对妇女充分享有《公约》第二十四条规定的权利可能产生的负面影响表示关切</w:t>
      </w:r>
      <w:r w:rsidRPr="00A0135D">
        <w:rPr>
          <w:rFonts w:hint="eastAsia"/>
          <w:lang w:val="fr-FR"/>
        </w:rPr>
        <w:t>(</w:t>
      </w:r>
      <w:r w:rsidRPr="00A0135D">
        <w:rPr>
          <w:rFonts w:hint="eastAsia"/>
          <w:lang w:val="fr-FR"/>
        </w:rPr>
        <w:t>第二十四条</w:t>
      </w:r>
      <w:r w:rsidRPr="00A0135D">
        <w:rPr>
          <w:rFonts w:hint="eastAsia"/>
          <w:lang w:val="fr-FR"/>
        </w:rPr>
        <w:t>)</w:t>
      </w:r>
      <w:r w:rsidRPr="00A0135D">
        <w:rPr>
          <w:rFonts w:hint="eastAsia"/>
          <w:lang w:val="fr-FR"/>
        </w:rPr>
        <w:t>。</w:t>
      </w:r>
    </w:p>
    <w:p w14:paraId="5AA211BF"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49.</w:t>
      </w:r>
      <w:r w:rsidRPr="00A0135D">
        <w:rPr>
          <w:rFonts w:ascii="Time New Roman" w:eastAsia="黑体" w:hAnsi="Time New Roman"/>
          <w:lang w:val="fr-FR"/>
        </w:rPr>
        <w:tab/>
      </w:r>
      <w:r w:rsidRPr="00A0135D">
        <w:rPr>
          <w:rFonts w:ascii="Time New Roman" w:eastAsia="黑体" w:hAnsi="Time New Roman" w:hint="eastAsia"/>
          <w:lang w:val="fr-FR"/>
        </w:rPr>
        <w:t>委员会建议缔约国确保作为失踪人员亲属的所有妇女和女童能够不受限制地行使《公约》规定的所有权利，包括第二十四条所载的权利。</w:t>
      </w:r>
    </w:p>
    <w:p w14:paraId="168FC5A0" w14:textId="77777777" w:rsidR="00A0135D" w:rsidRPr="00A0135D" w:rsidRDefault="00A0135D" w:rsidP="00DC6E0B">
      <w:pPr>
        <w:pStyle w:val="H4GC"/>
        <w:rPr>
          <w:i/>
          <w:lang w:val="fr-FR"/>
        </w:rPr>
      </w:pPr>
      <w:r w:rsidRPr="00A0135D">
        <w:rPr>
          <w:i/>
          <w:lang w:val="fr-FR"/>
        </w:rPr>
        <w:tab/>
      </w:r>
      <w:r w:rsidRPr="00A0135D">
        <w:rPr>
          <w:rFonts w:hint="eastAsia"/>
          <w:i/>
          <w:lang w:val="fr-FR"/>
        </w:rPr>
        <w:tab/>
      </w:r>
      <w:r w:rsidRPr="00A0135D">
        <w:rPr>
          <w:rFonts w:hint="eastAsia"/>
          <w:lang w:val="fr-FR"/>
        </w:rPr>
        <w:t>下落不明的失踪者的法律地位</w:t>
      </w:r>
    </w:p>
    <w:p w14:paraId="249D3A8E" w14:textId="77777777" w:rsidR="00A0135D" w:rsidRPr="00A0135D" w:rsidRDefault="00A0135D" w:rsidP="00A0135D">
      <w:pPr>
        <w:pStyle w:val="SingleTxtGC"/>
        <w:rPr>
          <w:lang w:val="fr-FR"/>
        </w:rPr>
      </w:pPr>
      <w:r w:rsidRPr="00A0135D">
        <w:rPr>
          <w:lang w:val="fr-FR"/>
        </w:rPr>
        <w:t>50.</w:t>
      </w:r>
      <w:r w:rsidRPr="00A0135D">
        <w:rPr>
          <w:lang w:val="fr-FR"/>
        </w:rPr>
        <w:tab/>
      </w:r>
      <w:r w:rsidRPr="00A0135D">
        <w:rPr>
          <w:rFonts w:hint="eastAsia"/>
          <w:lang w:val="fr-FR"/>
        </w:rPr>
        <w:t>委员会认为，确定下落不明的失踪者法律地位的制度，如《个人和家庭法》第</w:t>
      </w:r>
      <w:r w:rsidRPr="00A0135D">
        <w:rPr>
          <w:lang w:val="fr-FR"/>
        </w:rPr>
        <w:t>67</w:t>
      </w:r>
      <w:r w:rsidRPr="00A0135D">
        <w:rPr>
          <w:rFonts w:hint="eastAsia"/>
          <w:lang w:val="fr-FR"/>
        </w:rPr>
        <w:t>、第</w:t>
      </w:r>
      <w:r w:rsidRPr="00A0135D">
        <w:rPr>
          <w:lang w:val="fr-FR"/>
        </w:rPr>
        <w:t>68</w:t>
      </w:r>
      <w:r w:rsidRPr="00A0135D">
        <w:rPr>
          <w:rFonts w:hint="eastAsia"/>
          <w:lang w:val="fr-FR"/>
        </w:rPr>
        <w:t>和第</w:t>
      </w:r>
      <w:r w:rsidRPr="00A0135D">
        <w:rPr>
          <w:lang w:val="fr-FR"/>
        </w:rPr>
        <w:t>76</w:t>
      </w:r>
      <w:r w:rsidRPr="00A0135D">
        <w:rPr>
          <w:rFonts w:hint="eastAsia"/>
          <w:lang w:val="fr-FR"/>
        </w:rPr>
        <w:t>至</w:t>
      </w:r>
      <w:r w:rsidRPr="00A0135D">
        <w:rPr>
          <w:lang w:val="fr-FR"/>
        </w:rPr>
        <w:t>83</w:t>
      </w:r>
      <w:r w:rsidRPr="00A0135D">
        <w:rPr>
          <w:rFonts w:hint="eastAsia"/>
          <w:lang w:val="fr-FR"/>
        </w:rPr>
        <w:t>条规定的制度，要求宣布失踪人员失踪并可能死亡，没有充分考虑到强迫失踪给失踪者家属造成的社会和经济脆弱性</w:t>
      </w:r>
      <w:r w:rsidRPr="00A0135D">
        <w:rPr>
          <w:rFonts w:hint="eastAsia"/>
          <w:lang w:val="fr-FR"/>
        </w:rPr>
        <w:t>(</w:t>
      </w:r>
      <w:r w:rsidRPr="00A0135D">
        <w:rPr>
          <w:rFonts w:hint="eastAsia"/>
          <w:lang w:val="fr-FR"/>
        </w:rPr>
        <w:t>第二十四条</w:t>
      </w:r>
      <w:r w:rsidRPr="00A0135D">
        <w:rPr>
          <w:rFonts w:hint="eastAsia"/>
          <w:lang w:val="fr-FR"/>
        </w:rPr>
        <w:t>)</w:t>
      </w:r>
      <w:r w:rsidRPr="00A0135D">
        <w:rPr>
          <w:rFonts w:hint="eastAsia"/>
          <w:lang w:val="fr-FR"/>
        </w:rPr>
        <w:t>。委员会感到关切的是，亲属必须经过很长时间才能实现他们的家庭和财产权。</w:t>
      </w:r>
    </w:p>
    <w:p w14:paraId="3EDC329A"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51.</w:t>
      </w:r>
      <w:r w:rsidRPr="00A0135D">
        <w:rPr>
          <w:rFonts w:ascii="Time New Roman" w:eastAsia="黑体" w:hAnsi="Time New Roman"/>
          <w:lang w:val="fr-FR"/>
        </w:rPr>
        <w:tab/>
      </w:r>
      <w:r w:rsidRPr="00A0135D">
        <w:rPr>
          <w:rFonts w:ascii="Time New Roman" w:eastAsia="黑体" w:hAnsi="Time New Roman" w:hint="eastAsia"/>
          <w:lang w:val="fr-FR"/>
        </w:rPr>
        <w:t>委员会建议缔约国采取必要的立法措施，根据《公约》第二十四条第</w:t>
      </w:r>
      <w:r w:rsidRPr="00A0135D">
        <w:rPr>
          <w:rFonts w:ascii="Time New Roman" w:eastAsia="黑体" w:hAnsi="Time New Roman"/>
          <w:lang w:val="fr-FR"/>
        </w:rPr>
        <w:t>6</w:t>
      </w:r>
      <w:r w:rsidRPr="00A0135D">
        <w:rPr>
          <w:rFonts w:ascii="Time New Roman" w:eastAsia="黑体" w:hAnsi="Time New Roman" w:hint="eastAsia"/>
          <w:lang w:val="fr-FR"/>
        </w:rPr>
        <w:t>款，在合理时间内处理下落不明的失踪者及其亲属在社会福利、家庭法和财产权等方面的法律状况，而无需宣布推定失踪者死亡。在这方面，委员会鼓励缔约国在立法中规定可就强迫失踪发布失踪声明，以符合《公约》。</w:t>
      </w:r>
    </w:p>
    <w:p w14:paraId="208E0FB2" w14:textId="77777777" w:rsidR="00A0135D" w:rsidRPr="00A0135D" w:rsidRDefault="00A0135D" w:rsidP="00DC6E0B">
      <w:pPr>
        <w:pStyle w:val="H4GC"/>
        <w:rPr>
          <w:i/>
          <w:lang w:val="fr-FR"/>
        </w:rPr>
      </w:pPr>
      <w:r w:rsidRPr="00A0135D">
        <w:rPr>
          <w:i/>
          <w:lang w:val="fr-FR"/>
        </w:rPr>
        <w:tab/>
      </w:r>
      <w:r w:rsidRPr="00A0135D">
        <w:rPr>
          <w:rFonts w:hint="eastAsia"/>
          <w:i/>
          <w:lang w:val="fr-FR"/>
        </w:rPr>
        <w:tab/>
      </w:r>
      <w:r w:rsidRPr="00A0135D">
        <w:rPr>
          <w:rFonts w:hint="eastAsia"/>
          <w:lang w:val="fr-FR"/>
        </w:rPr>
        <w:t>组建组织和协会的权利</w:t>
      </w:r>
    </w:p>
    <w:p w14:paraId="04FCD9AA" w14:textId="77777777" w:rsidR="00A0135D" w:rsidRPr="00A0135D" w:rsidRDefault="00A0135D" w:rsidP="00A0135D">
      <w:pPr>
        <w:pStyle w:val="SingleTxtGC"/>
        <w:rPr>
          <w:lang w:val="fr-FR"/>
        </w:rPr>
      </w:pPr>
      <w:r w:rsidRPr="00A0135D">
        <w:rPr>
          <w:lang w:val="fr-FR"/>
        </w:rPr>
        <w:t>52.</w:t>
      </w:r>
      <w:r w:rsidRPr="00A0135D">
        <w:rPr>
          <w:lang w:val="fr-FR"/>
        </w:rPr>
        <w:tab/>
      </w:r>
      <w:r w:rsidRPr="00A0135D">
        <w:rPr>
          <w:rFonts w:hint="eastAsia"/>
          <w:lang w:val="fr-FR"/>
        </w:rPr>
        <w:t>委员会感到关切的是，缔约国提供的资料显示，该国没有强迫失踪受害者协会。委员会还关切地注意到，马里人权状况独立专家对“公民空间不断缩小”表示关切，</w:t>
      </w:r>
      <w:r w:rsidRPr="00A0135D">
        <w:rPr>
          <w:rFonts w:hint="eastAsia"/>
          <w:vertAlign w:val="superscript"/>
        </w:rPr>
        <w:footnoteReference w:id="11"/>
      </w:r>
      <w:r w:rsidRPr="00A0135D">
        <w:rPr>
          <w:rFonts w:hint="eastAsia"/>
        </w:rPr>
        <w:t xml:space="preserve"> </w:t>
      </w:r>
      <w:r w:rsidRPr="00A0135D">
        <w:rPr>
          <w:rFonts w:hint="eastAsia"/>
          <w:lang w:val="fr-FR"/>
        </w:rPr>
        <w:t>并有资料称</w:t>
      </w:r>
      <w:r w:rsidRPr="00A0135D">
        <w:rPr>
          <w:rFonts w:hint="eastAsia"/>
        </w:rPr>
        <w:t>，</w:t>
      </w:r>
      <w:r w:rsidRPr="00A0135D">
        <w:rPr>
          <w:rFonts w:hint="eastAsia"/>
          <w:lang w:val="fr-FR"/>
        </w:rPr>
        <w:t>民间社会成员可能遭受强迫失踪</w:t>
      </w:r>
      <w:r w:rsidRPr="00A0135D">
        <w:rPr>
          <w:rFonts w:hint="eastAsia"/>
        </w:rPr>
        <w:t>(</w:t>
      </w:r>
      <w:r w:rsidRPr="00A0135D">
        <w:rPr>
          <w:rFonts w:hint="eastAsia"/>
          <w:lang w:val="fr-FR"/>
        </w:rPr>
        <w:t>第二十四条</w:t>
      </w:r>
      <w:r w:rsidRPr="00A0135D">
        <w:rPr>
          <w:rFonts w:hint="eastAsia"/>
        </w:rPr>
        <w:t>)</w:t>
      </w:r>
      <w:r w:rsidRPr="00A0135D">
        <w:rPr>
          <w:rFonts w:hint="eastAsia"/>
          <w:lang w:val="fr-FR"/>
        </w:rPr>
        <w:t>。</w:t>
      </w:r>
    </w:p>
    <w:p w14:paraId="7336F27F"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53.</w:t>
      </w:r>
      <w:r w:rsidRPr="00A0135D">
        <w:rPr>
          <w:rFonts w:ascii="Time New Roman" w:eastAsia="黑体" w:hAnsi="Time New Roman"/>
          <w:lang w:val="fr-FR"/>
        </w:rPr>
        <w:tab/>
      </w:r>
      <w:r w:rsidRPr="00A0135D">
        <w:rPr>
          <w:rFonts w:ascii="Time New Roman" w:eastAsia="黑体" w:hAnsi="Time New Roman" w:hint="eastAsia"/>
          <w:lang w:val="fr-FR"/>
        </w:rPr>
        <w:t>委员会建议缔约国尊重和促进组建有关组织和协会的权利，以求查明强迫失踪的案情和失踪者的下落，以及为强迫失踪受害者提供帮助，同时尊重和保证所有人自由参加此类组织或协会的权利。</w:t>
      </w:r>
    </w:p>
    <w:p w14:paraId="1E01E4A1" w14:textId="7320C61D" w:rsidR="00A0135D" w:rsidRPr="00957EB5" w:rsidRDefault="00A0135D" w:rsidP="00DC6E0B">
      <w:pPr>
        <w:pStyle w:val="H23GC"/>
        <w:rPr>
          <w:lang w:val="fr-CH"/>
        </w:rPr>
      </w:pPr>
      <w:r w:rsidRPr="00957EB5">
        <w:rPr>
          <w:lang w:val="fr-FR"/>
        </w:rPr>
        <w:tab/>
      </w:r>
      <w:r w:rsidRPr="00A0135D">
        <w:rPr>
          <w:bCs/>
          <w:lang w:val="fr-FR"/>
        </w:rPr>
        <w:t>6.</w:t>
      </w:r>
      <w:r w:rsidRPr="00957EB5">
        <w:rPr>
          <w:lang w:val="fr-FR"/>
        </w:rPr>
        <w:tab/>
      </w:r>
      <w:r w:rsidRPr="00A0135D">
        <w:rPr>
          <w:rFonts w:hint="eastAsia"/>
          <w:lang w:val="fr-CH"/>
        </w:rPr>
        <w:t>保护儿童免遭强迫失踪的措施</w:t>
      </w:r>
      <w:r w:rsidRPr="00A0135D">
        <w:rPr>
          <w:rFonts w:hint="eastAsia"/>
          <w:lang w:val="fr-CH"/>
        </w:rPr>
        <w:t>(</w:t>
      </w:r>
      <w:r w:rsidRPr="00A0135D">
        <w:rPr>
          <w:rFonts w:hint="eastAsia"/>
          <w:lang w:val="fr-CH"/>
        </w:rPr>
        <w:t>第二十五条</w:t>
      </w:r>
      <w:r w:rsidRPr="00A0135D">
        <w:rPr>
          <w:rFonts w:hint="eastAsia"/>
          <w:lang w:val="fr-CH"/>
        </w:rPr>
        <w:t>)</w:t>
      </w:r>
    </w:p>
    <w:p w14:paraId="49ACBCF2" w14:textId="77777777" w:rsidR="00A0135D" w:rsidRPr="00A0135D" w:rsidRDefault="00A0135D" w:rsidP="00DC6E0B">
      <w:pPr>
        <w:pStyle w:val="H4GC"/>
        <w:rPr>
          <w:i/>
          <w:lang w:val="fr-FR"/>
        </w:rPr>
      </w:pPr>
      <w:r w:rsidRPr="00A0135D">
        <w:rPr>
          <w:i/>
          <w:lang w:val="fr-FR"/>
        </w:rPr>
        <w:tab/>
      </w:r>
      <w:r w:rsidRPr="00A0135D">
        <w:rPr>
          <w:i/>
          <w:lang w:val="fr-FR"/>
        </w:rPr>
        <w:tab/>
      </w:r>
      <w:r w:rsidRPr="00A0135D">
        <w:rPr>
          <w:rFonts w:hint="eastAsia"/>
          <w:lang w:val="fr-FR"/>
        </w:rPr>
        <w:t>非法劫持儿童</w:t>
      </w:r>
    </w:p>
    <w:p w14:paraId="02D95C32" w14:textId="77777777" w:rsidR="00A0135D" w:rsidRPr="00A0135D" w:rsidRDefault="00A0135D" w:rsidP="00A0135D">
      <w:pPr>
        <w:pStyle w:val="SingleTxtGC"/>
        <w:rPr>
          <w:lang w:val="fr-CH"/>
        </w:rPr>
      </w:pPr>
      <w:r w:rsidRPr="00A0135D">
        <w:rPr>
          <w:lang w:val="fr-CH"/>
        </w:rPr>
        <w:t>54.</w:t>
      </w:r>
      <w:r w:rsidRPr="00A0135D">
        <w:rPr>
          <w:lang w:val="fr-CH"/>
        </w:rPr>
        <w:tab/>
      </w:r>
      <w:r w:rsidRPr="00A0135D">
        <w:rPr>
          <w:rFonts w:hint="eastAsia"/>
          <w:lang w:val="fr-CH"/>
        </w:rPr>
        <w:t>委员会感到遗憾的是，没有收到资料，说明国内法中有哪些措施防止和惩罚《公约》第二十五条第</w:t>
      </w:r>
      <w:r w:rsidRPr="00A0135D">
        <w:rPr>
          <w:lang w:val="fr-CH"/>
        </w:rPr>
        <w:t>1</w:t>
      </w:r>
      <w:r w:rsidRPr="00A0135D">
        <w:rPr>
          <w:rFonts w:hint="eastAsia"/>
          <w:lang w:val="fr-CH"/>
        </w:rPr>
        <w:t>款所</w:t>
      </w:r>
      <w:proofErr w:type="gramStart"/>
      <w:r w:rsidRPr="00A0135D">
        <w:rPr>
          <w:rFonts w:hint="eastAsia"/>
          <w:lang w:val="fr-CH"/>
        </w:rPr>
        <w:t>列行</w:t>
      </w:r>
      <w:proofErr w:type="gramEnd"/>
      <w:r w:rsidRPr="00A0135D">
        <w:rPr>
          <w:rFonts w:hint="eastAsia"/>
          <w:lang w:val="fr-CH"/>
        </w:rPr>
        <w:t>为并将有关儿童送回原生家庭</w:t>
      </w:r>
      <w:r w:rsidRPr="00A0135D">
        <w:rPr>
          <w:rFonts w:hint="eastAsia"/>
          <w:lang w:val="fr-CH"/>
        </w:rPr>
        <w:t>(</w:t>
      </w:r>
      <w:r w:rsidRPr="00A0135D">
        <w:rPr>
          <w:rFonts w:hint="eastAsia"/>
          <w:lang w:val="fr-CH"/>
        </w:rPr>
        <w:t>第二十五条</w:t>
      </w:r>
      <w:r w:rsidRPr="00A0135D">
        <w:rPr>
          <w:rFonts w:hint="eastAsia"/>
          <w:lang w:val="fr-CH"/>
        </w:rPr>
        <w:t>)</w:t>
      </w:r>
      <w:r w:rsidRPr="00A0135D">
        <w:rPr>
          <w:rFonts w:hint="eastAsia"/>
          <w:lang w:val="fr-CH"/>
        </w:rPr>
        <w:t>。</w:t>
      </w:r>
    </w:p>
    <w:p w14:paraId="67B29A31"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55.</w:t>
      </w:r>
      <w:r w:rsidRPr="00A0135D">
        <w:rPr>
          <w:rFonts w:ascii="Time New Roman" w:eastAsia="黑体" w:hAnsi="Time New Roman"/>
          <w:lang w:val="fr-FR"/>
        </w:rPr>
        <w:tab/>
      </w:r>
      <w:r w:rsidRPr="00A0135D">
        <w:rPr>
          <w:rFonts w:ascii="Time New Roman" w:eastAsia="黑体" w:hAnsi="Time New Roman" w:hint="eastAsia"/>
          <w:lang w:val="fr-FR"/>
        </w:rPr>
        <w:t>委员会建议缔约国：</w:t>
      </w:r>
    </w:p>
    <w:p w14:paraId="49D23433" w14:textId="70380A8A" w:rsidR="00A0135D" w:rsidRPr="00A0135D" w:rsidRDefault="00817C52" w:rsidP="00A0135D">
      <w:pPr>
        <w:pStyle w:val="SingleTxtGC"/>
        <w:rPr>
          <w:rFonts w:ascii="Time New Roman" w:eastAsia="黑体" w:hAnsi="Time New Roman"/>
          <w:bCs/>
          <w:lang w:val="fr-CH"/>
        </w:rPr>
      </w:pPr>
      <w:r w:rsidRPr="00817C52">
        <w:rPr>
          <w:rFonts w:ascii="Time New Roman" w:eastAsia="黑体" w:hAnsi="Time New Roman"/>
          <w:bCs/>
          <w:lang w:val="fr-CH"/>
        </w:rPr>
        <w:tab/>
      </w:r>
      <w:r w:rsidR="00DC6E0B" w:rsidRPr="00817C52">
        <w:rPr>
          <w:rFonts w:ascii="Time New Roman" w:eastAsia="黑体" w:hAnsi="Time New Roman"/>
          <w:bCs/>
          <w:lang w:val="fr-CH"/>
        </w:rPr>
        <w:t>(</w:t>
      </w:r>
      <w:r w:rsidR="00A0135D" w:rsidRPr="00A0135D">
        <w:rPr>
          <w:rFonts w:ascii="Time New Roman" w:eastAsia="黑体" w:hAnsi="Time New Roman" w:hint="eastAsia"/>
          <w:bCs/>
          <w:lang w:val="fr-CH"/>
        </w:rPr>
        <w:t>a)</w:t>
      </w:r>
      <w:r w:rsidR="00A0135D" w:rsidRPr="00A0135D">
        <w:rPr>
          <w:rFonts w:ascii="Time New Roman" w:eastAsia="黑体" w:hAnsi="Time New Roman" w:hint="eastAsia"/>
          <w:bCs/>
          <w:lang w:val="fr-FR"/>
        </w:rPr>
        <w:tab/>
      </w:r>
      <w:r w:rsidR="00A0135D" w:rsidRPr="00A0135D">
        <w:rPr>
          <w:rFonts w:ascii="Time New Roman" w:eastAsia="黑体" w:hAnsi="Time New Roman" w:hint="eastAsia"/>
          <w:bCs/>
          <w:lang w:val="fr-FR"/>
        </w:rPr>
        <w:t>审查该国刑事立法，以纳入《公约》第二十五条第</w:t>
      </w:r>
      <w:r w:rsidR="00A0135D" w:rsidRPr="00A0135D">
        <w:rPr>
          <w:rFonts w:ascii="Time New Roman" w:eastAsia="黑体" w:hAnsi="Time New Roman" w:hint="eastAsia"/>
          <w:bCs/>
          <w:lang w:val="fr-FR"/>
        </w:rPr>
        <w:t>1</w:t>
      </w:r>
      <w:r w:rsidR="00A0135D" w:rsidRPr="00A0135D">
        <w:rPr>
          <w:rFonts w:ascii="Time New Roman" w:eastAsia="黑体" w:hAnsi="Time New Roman" w:hint="eastAsia"/>
          <w:bCs/>
          <w:lang w:val="fr-FR"/>
        </w:rPr>
        <w:t>款所述行为，作为单独罪行，并考虑此类罪行的极端严重性，规定适当处罚；</w:t>
      </w:r>
    </w:p>
    <w:p w14:paraId="202976AD" w14:textId="30F95189" w:rsidR="00A0135D" w:rsidRPr="00A0135D" w:rsidRDefault="00817C52" w:rsidP="00A0135D">
      <w:pPr>
        <w:pStyle w:val="SingleTxtGC"/>
        <w:rPr>
          <w:rFonts w:ascii="Time New Roman" w:eastAsia="黑体" w:hAnsi="Time New Roman"/>
          <w:bCs/>
          <w:lang w:val="fr-CH"/>
        </w:rPr>
      </w:pPr>
      <w:r w:rsidRPr="00817C52">
        <w:rPr>
          <w:rFonts w:ascii="Time New Roman" w:eastAsia="黑体" w:hAnsi="Time New Roman"/>
          <w:bCs/>
          <w:lang w:val="fr-CH"/>
        </w:rPr>
        <w:lastRenderedPageBreak/>
        <w:tab/>
      </w:r>
      <w:r w:rsidRPr="00817C52">
        <w:rPr>
          <w:rFonts w:ascii="Time New Roman" w:eastAsia="黑体" w:hAnsi="Time New Roman"/>
          <w:bCs/>
          <w:lang w:val="fr-CH"/>
        </w:rPr>
        <w:t>(</w:t>
      </w:r>
      <w:r w:rsidR="00A0135D" w:rsidRPr="00A0135D">
        <w:rPr>
          <w:rFonts w:ascii="Time New Roman" w:eastAsia="黑体" w:hAnsi="Time New Roman" w:hint="eastAsia"/>
          <w:bCs/>
          <w:lang w:val="fr-CH"/>
        </w:rPr>
        <w:t>b)</w:t>
      </w:r>
      <w:r w:rsidR="00A0135D" w:rsidRPr="00A0135D">
        <w:rPr>
          <w:rFonts w:ascii="Time New Roman" w:eastAsia="黑体" w:hAnsi="Time New Roman" w:hint="eastAsia"/>
          <w:bCs/>
          <w:lang w:val="fr-CH"/>
        </w:rPr>
        <w:tab/>
      </w:r>
      <w:r w:rsidR="00A0135D" w:rsidRPr="00A0135D">
        <w:rPr>
          <w:rFonts w:ascii="Time New Roman" w:eastAsia="黑体" w:hAnsi="Time New Roman" w:hint="eastAsia"/>
          <w:bCs/>
          <w:spacing w:val="2"/>
          <w:lang w:val="fr-FR"/>
        </w:rPr>
        <w:t>制定特定程序，用于将第二十五条第</w:t>
      </w:r>
      <w:r w:rsidR="00A0135D" w:rsidRPr="00A0135D">
        <w:rPr>
          <w:rFonts w:ascii="Time New Roman" w:eastAsia="黑体" w:hAnsi="Time New Roman" w:hint="eastAsia"/>
          <w:bCs/>
          <w:spacing w:val="2"/>
          <w:lang w:val="fr-FR"/>
        </w:rPr>
        <w:t>1</w:t>
      </w:r>
      <w:r w:rsidR="00A0135D" w:rsidRPr="00A0135D">
        <w:rPr>
          <w:rFonts w:ascii="Time New Roman" w:eastAsia="黑体" w:hAnsi="Time New Roman" w:hint="eastAsia"/>
          <w:bCs/>
          <w:spacing w:val="2"/>
          <w:lang w:val="fr-FR"/>
        </w:rPr>
        <w:t>款</w:t>
      </w:r>
      <w:r w:rsidR="00A0135D" w:rsidRPr="00A0135D">
        <w:rPr>
          <w:rFonts w:ascii="Time New Roman" w:eastAsia="黑体" w:hAnsi="Time New Roman" w:hint="eastAsia"/>
          <w:bCs/>
          <w:spacing w:val="2"/>
          <w:lang w:val="fr-FR"/>
        </w:rPr>
        <w:t>(a)</w:t>
      </w:r>
      <w:r w:rsidR="00A0135D" w:rsidRPr="00A0135D">
        <w:rPr>
          <w:rFonts w:ascii="Time New Roman" w:eastAsia="黑体" w:hAnsi="Time New Roman" w:hint="eastAsia"/>
          <w:bCs/>
          <w:spacing w:val="2"/>
          <w:lang w:val="fr-FR"/>
        </w:rPr>
        <w:t>项所指未成年人送回原生家庭；</w:t>
      </w:r>
    </w:p>
    <w:p w14:paraId="71BA7EC5" w14:textId="67B9C2EB" w:rsidR="00A0135D" w:rsidRPr="00A0135D" w:rsidRDefault="00817C52" w:rsidP="00A0135D">
      <w:pPr>
        <w:pStyle w:val="SingleTxtGC"/>
        <w:rPr>
          <w:rFonts w:ascii="Time New Roman" w:eastAsia="黑体" w:hAnsi="Time New Roman"/>
          <w:bCs/>
          <w:lang w:val="fr-CH"/>
        </w:rPr>
      </w:pPr>
      <w:r w:rsidRPr="00817C52">
        <w:rPr>
          <w:rFonts w:ascii="Time New Roman" w:eastAsia="黑体" w:hAnsi="Time New Roman"/>
          <w:bCs/>
          <w:lang w:val="fr-CH"/>
        </w:rPr>
        <w:tab/>
      </w:r>
      <w:r w:rsidRPr="00817C52">
        <w:rPr>
          <w:rFonts w:ascii="Time New Roman" w:eastAsia="黑体" w:hAnsi="Time New Roman"/>
          <w:bCs/>
          <w:lang w:val="fr-CH"/>
        </w:rPr>
        <w:t>(</w:t>
      </w:r>
      <w:r w:rsidR="00A0135D" w:rsidRPr="00A0135D">
        <w:rPr>
          <w:rFonts w:ascii="Time New Roman" w:eastAsia="黑体" w:hAnsi="Time New Roman"/>
          <w:bCs/>
          <w:lang w:val="fr-CH"/>
        </w:rPr>
        <w:t>c)</w:t>
      </w:r>
      <w:r w:rsidR="00A0135D" w:rsidRPr="00A0135D">
        <w:rPr>
          <w:rFonts w:ascii="Time New Roman" w:eastAsia="黑体" w:hAnsi="Time New Roman"/>
          <w:bCs/>
          <w:lang w:val="fr-CH"/>
        </w:rPr>
        <w:tab/>
      </w:r>
      <w:r w:rsidR="00A0135D" w:rsidRPr="00A0135D">
        <w:rPr>
          <w:rFonts w:ascii="Time New Roman" w:eastAsia="黑体" w:hAnsi="Time New Roman" w:hint="eastAsia"/>
          <w:bCs/>
          <w:lang w:val="fr-CH"/>
        </w:rPr>
        <w:t>向有关人员提供他们所需的支持，以确定他们的身份和血缘关系，查明他们被收养的情况，并确保他们获得赔偿的权利。</w:t>
      </w:r>
    </w:p>
    <w:p w14:paraId="1A9E470D" w14:textId="77777777" w:rsidR="00A0135D" w:rsidRPr="00957EB5" w:rsidRDefault="00A0135D" w:rsidP="00817C52">
      <w:pPr>
        <w:pStyle w:val="H1GC"/>
        <w:rPr>
          <w:lang w:val="fr-FR"/>
        </w:rPr>
      </w:pPr>
      <w:r w:rsidRPr="00957EB5">
        <w:rPr>
          <w:lang w:val="fr-FR"/>
        </w:rPr>
        <w:tab/>
      </w:r>
      <w:r w:rsidRPr="00A0135D">
        <w:rPr>
          <w:bCs/>
          <w:lang w:val="fr-FR"/>
        </w:rPr>
        <w:t>D.</w:t>
      </w:r>
      <w:r w:rsidRPr="00957EB5">
        <w:rPr>
          <w:lang w:val="fr-FR"/>
        </w:rPr>
        <w:tab/>
      </w:r>
      <w:r w:rsidRPr="00A0135D">
        <w:rPr>
          <w:rFonts w:hint="eastAsia"/>
          <w:lang w:val="fr-FR"/>
        </w:rPr>
        <w:t>传播和后续行动</w:t>
      </w:r>
    </w:p>
    <w:p w14:paraId="45187E63"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56.</w:t>
      </w:r>
      <w:r w:rsidRPr="00A0135D">
        <w:rPr>
          <w:rFonts w:ascii="Time New Roman" w:eastAsia="黑体" w:hAnsi="Time New Roman"/>
          <w:lang w:val="fr-FR"/>
        </w:rPr>
        <w:tab/>
      </w:r>
      <w:r w:rsidRPr="00A0135D">
        <w:rPr>
          <w:rFonts w:ascii="Time New Roman" w:eastAsia="黑体" w:hAnsi="Time New Roman" w:hint="eastAsia"/>
          <w:lang w:val="fr-FR"/>
        </w:rPr>
        <w:t>委员会希望回顾各国在成为《公约》缔约方时承担的义务，并就此促请缔约国确保其采取的所有措施，无论性质如何，也无论出自哪个主管机关，均完全符合其成为《公约》和其他相关国际文书缔约方时所承担的义务。</w:t>
      </w:r>
    </w:p>
    <w:p w14:paraId="57B56C70"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57.</w:t>
      </w:r>
      <w:r w:rsidRPr="00A0135D">
        <w:rPr>
          <w:rFonts w:ascii="Time New Roman" w:eastAsia="黑体" w:hAnsi="Time New Roman"/>
          <w:lang w:val="fr-FR"/>
        </w:rPr>
        <w:tab/>
      </w:r>
      <w:r w:rsidRPr="00A0135D">
        <w:rPr>
          <w:rFonts w:ascii="Time New Roman" w:eastAsia="黑体" w:hAnsi="Time New Roman" w:hint="eastAsia"/>
          <w:lang w:val="fr-FR"/>
        </w:rPr>
        <w:t>委员会还希望强调，强迫失踪对妇女和儿童的人权造成尤为残酷的影响。遭受强迫失踪的妇女特别容易遭受性暴力和其他形式的性别暴力。作为失踪者亲属的妇女在社会和经济上特别容易处于弱势地位，并因努力寻找亲人下落而遭受暴力、迫害和报复。因本人遭受强迫失踪或因承受亲属失踪造成的后果而成为强迫失踪受害者的儿童，其人权特别容易受到诸多侵犯，包括身份替代。因此，委员会特别强调，缔约国在落实《公约》规定的各项权利和义务时，必须考虑到性别问题和儿童的需求。</w:t>
      </w:r>
    </w:p>
    <w:p w14:paraId="660DE1AC"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58.</w:t>
      </w:r>
      <w:r w:rsidRPr="00A0135D">
        <w:rPr>
          <w:rFonts w:ascii="Time New Roman" w:eastAsia="黑体" w:hAnsi="Time New Roman"/>
          <w:lang w:val="fr-FR"/>
        </w:rPr>
        <w:tab/>
      </w:r>
      <w:r w:rsidRPr="00A0135D">
        <w:rPr>
          <w:rFonts w:ascii="Time New Roman" w:eastAsia="黑体" w:hAnsi="Time New Roman" w:hint="eastAsia"/>
          <w:lang w:val="fr-FR"/>
        </w:rPr>
        <w:t>委员会请缔约国广泛传播《公约》、缔约国根据《公约》第二十九条第</w:t>
      </w:r>
      <w:r w:rsidRPr="00A0135D">
        <w:rPr>
          <w:rFonts w:ascii="Time New Roman" w:eastAsia="黑体" w:hAnsi="Time New Roman"/>
          <w:lang w:val="fr-FR"/>
        </w:rPr>
        <w:t>1</w:t>
      </w:r>
      <w:r w:rsidRPr="00A0135D">
        <w:rPr>
          <w:rFonts w:ascii="Time New Roman" w:eastAsia="黑体" w:hAnsi="Time New Roman" w:hint="eastAsia"/>
          <w:lang w:val="fr-FR"/>
        </w:rPr>
        <w:t>款提交的报告、对委员会问题清单的书面答复及本结论性意见，以便提升司法、立法和行政机关、民间社会和在缔约国运作的非政府组织及公众的认识。委员会还鼓励缔约国促进民间社会，特别是受害者家属协会，参与落实本结论性意见。</w:t>
      </w:r>
    </w:p>
    <w:p w14:paraId="3D976D49" w14:textId="77777777" w:rsidR="00A0135D" w:rsidRPr="00A0135D" w:rsidRDefault="00A0135D" w:rsidP="00A0135D">
      <w:pPr>
        <w:pStyle w:val="SingleTxtGC"/>
        <w:rPr>
          <w:rFonts w:ascii="Time New Roman" w:eastAsia="黑体" w:hAnsi="Time New Roman"/>
          <w:lang w:val="fr-FR"/>
        </w:rPr>
      </w:pPr>
      <w:r w:rsidRPr="00A0135D">
        <w:rPr>
          <w:rFonts w:ascii="Time New Roman" w:eastAsia="黑体" w:hAnsi="Time New Roman"/>
          <w:lang w:val="fr-FR"/>
        </w:rPr>
        <w:t>59.</w:t>
      </w:r>
      <w:r w:rsidRPr="00A0135D">
        <w:rPr>
          <w:rFonts w:ascii="Time New Roman" w:eastAsia="黑体" w:hAnsi="Time New Roman"/>
          <w:lang w:val="fr-FR"/>
        </w:rPr>
        <w:tab/>
      </w:r>
      <w:r w:rsidRPr="00A0135D">
        <w:rPr>
          <w:rFonts w:ascii="Time New Roman" w:eastAsia="黑体" w:hAnsi="Time New Roman" w:hint="eastAsia"/>
          <w:lang w:val="fr-FR"/>
        </w:rPr>
        <w:t>委员会根据《公约》第二十九条第</w:t>
      </w:r>
      <w:r w:rsidRPr="00A0135D">
        <w:rPr>
          <w:rFonts w:ascii="Time New Roman" w:eastAsia="黑体" w:hAnsi="Time New Roman"/>
          <w:lang w:val="fr-FR"/>
        </w:rPr>
        <w:t>4</w:t>
      </w:r>
      <w:r w:rsidRPr="00A0135D">
        <w:rPr>
          <w:rFonts w:ascii="Time New Roman" w:eastAsia="黑体" w:hAnsi="Time New Roman"/>
          <w:lang w:val="fr-FR"/>
        </w:rPr>
        <w:t>款，请缔约国至迟于</w:t>
      </w:r>
      <w:r w:rsidRPr="00A0135D">
        <w:rPr>
          <w:rFonts w:ascii="Time New Roman" w:eastAsia="黑体" w:hAnsi="Time New Roman"/>
          <w:lang w:val="fr-FR"/>
        </w:rPr>
        <w:t>2025</w:t>
      </w:r>
      <w:r w:rsidRPr="00A0135D">
        <w:rPr>
          <w:rFonts w:ascii="Time New Roman" w:eastAsia="黑体" w:hAnsi="Time New Roman"/>
          <w:lang w:val="fr-FR"/>
        </w:rPr>
        <w:t>年</w:t>
      </w:r>
      <w:r w:rsidRPr="00A0135D">
        <w:rPr>
          <w:rFonts w:ascii="Time New Roman" w:eastAsia="黑体" w:hAnsi="Time New Roman"/>
          <w:lang w:val="fr-FR"/>
        </w:rPr>
        <w:t>9</w:t>
      </w:r>
      <w:r w:rsidRPr="00A0135D">
        <w:rPr>
          <w:rFonts w:ascii="Time New Roman" w:eastAsia="黑体" w:hAnsi="Time New Roman"/>
          <w:lang w:val="fr-FR"/>
        </w:rPr>
        <w:t>月</w:t>
      </w:r>
      <w:r w:rsidRPr="00A0135D">
        <w:rPr>
          <w:rFonts w:ascii="Time New Roman" w:eastAsia="黑体" w:hAnsi="Time New Roman"/>
          <w:lang w:val="fr-FR"/>
        </w:rPr>
        <w:t>23</w:t>
      </w:r>
      <w:r w:rsidRPr="00A0135D">
        <w:rPr>
          <w:rFonts w:ascii="Time New Roman" w:eastAsia="黑体" w:hAnsi="Time New Roman" w:hint="eastAsia"/>
          <w:lang w:val="fr-FR"/>
        </w:rPr>
        <w:t>日以文件形式提交委员会所有建议落实情况的最新具体资料以及履行《公约》所载义务情况的任何其他新资料，文件应</w:t>
      </w:r>
      <w:proofErr w:type="gramStart"/>
      <w:r w:rsidRPr="00A0135D">
        <w:rPr>
          <w:rFonts w:ascii="Time New Roman" w:eastAsia="黑体" w:hAnsi="Time New Roman" w:hint="eastAsia"/>
          <w:lang w:val="fr-FR"/>
        </w:rPr>
        <w:t>按关于</w:t>
      </w:r>
      <w:proofErr w:type="gramEnd"/>
      <w:r w:rsidRPr="00A0135D">
        <w:rPr>
          <w:rFonts w:ascii="Time New Roman" w:eastAsia="黑体" w:hAnsi="Time New Roman" w:hint="eastAsia"/>
          <w:lang w:val="fr-FR"/>
        </w:rPr>
        <w:t>缔约国根据《公约》第二十九条提交的报告格式和内容的准则撰写。</w:t>
      </w:r>
      <w:r w:rsidRPr="00A0135D">
        <w:rPr>
          <w:rFonts w:ascii="Time New Roman" w:eastAsia="黑体" w:hAnsi="Time New Roman"/>
          <w:vertAlign w:val="superscript"/>
        </w:rPr>
        <w:footnoteReference w:id="12"/>
      </w:r>
      <w:r w:rsidRPr="00A0135D">
        <w:rPr>
          <w:rFonts w:ascii="Time New Roman" w:eastAsia="黑体" w:hAnsi="Time New Roman"/>
          <w:lang w:val="fr-FR"/>
        </w:rPr>
        <w:t xml:space="preserve"> </w:t>
      </w:r>
      <w:r w:rsidRPr="00A0135D">
        <w:rPr>
          <w:rFonts w:ascii="Time New Roman" w:eastAsia="黑体" w:hAnsi="Time New Roman" w:hint="eastAsia"/>
          <w:lang w:val="fr-FR"/>
        </w:rPr>
        <w:t>委员会通知缔约国，希望在</w:t>
      </w:r>
      <w:r w:rsidRPr="00A0135D">
        <w:rPr>
          <w:rFonts w:ascii="Time New Roman" w:eastAsia="黑体" w:hAnsi="Time New Roman"/>
          <w:lang w:val="fr-FR"/>
        </w:rPr>
        <w:t>2026</w:t>
      </w:r>
      <w:r w:rsidRPr="00A0135D">
        <w:rPr>
          <w:rFonts w:ascii="Time New Roman" w:eastAsia="黑体" w:hAnsi="Time New Roman" w:hint="eastAsia"/>
          <w:lang w:val="fr-FR"/>
        </w:rPr>
        <w:t>年审议该报</w:t>
      </w:r>
      <w:r w:rsidRPr="00A0135D">
        <w:rPr>
          <w:rFonts w:ascii="Time New Roman" w:eastAsia="黑体" w:hAnsi="Time New Roman" w:hint="eastAsia"/>
          <w:spacing w:val="2"/>
          <w:lang w:val="fr-FR"/>
        </w:rPr>
        <w:t>告，并鼓励缔约国在汇编这些资料时继续与民间社会，特别是受害者家属协会协商。</w:t>
      </w:r>
    </w:p>
    <w:p w14:paraId="2BE08FB3" w14:textId="232E1FAF" w:rsidR="00935679" w:rsidRPr="00A0135D" w:rsidRDefault="00A0135D" w:rsidP="00A0135D">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935679" w:rsidRPr="00A0135D"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58962" w14:textId="77777777" w:rsidR="00450B66" w:rsidRPr="000D319F" w:rsidRDefault="00450B66" w:rsidP="000D319F">
      <w:pPr>
        <w:pStyle w:val="af0"/>
        <w:spacing w:after="240"/>
        <w:ind w:left="907"/>
        <w:rPr>
          <w:rFonts w:asciiTheme="majorBidi" w:eastAsia="宋体" w:hAnsiTheme="majorBidi" w:cstheme="majorBidi"/>
          <w:sz w:val="21"/>
          <w:szCs w:val="21"/>
          <w:lang w:val="en-US"/>
        </w:rPr>
      </w:pPr>
    </w:p>
    <w:p w14:paraId="0B444AFF" w14:textId="77777777" w:rsidR="00450B66" w:rsidRPr="000D319F" w:rsidRDefault="00450B6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70789A1" w14:textId="77777777" w:rsidR="00450B66" w:rsidRPr="000D319F" w:rsidRDefault="00450B66" w:rsidP="000D319F">
      <w:pPr>
        <w:pStyle w:val="af0"/>
      </w:pPr>
    </w:p>
  </w:endnote>
  <w:endnote w:type="continuationNotice" w:id="1">
    <w:p w14:paraId="3C611CFA" w14:textId="77777777" w:rsidR="00450B66" w:rsidRDefault="00450B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微软雅黑">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7600" w14:textId="77777777" w:rsidR="00056632" w:rsidRPr="00935679" w:rsidRDefault="00935679" w:rsidP="0093567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35679">
      <w:rPr>
        <w:rStyle w:val="af2"/>
        <w:b w:val="0"/>
        <w:snapToGrid w:val="0"/>
        <w:sz w:val="16"/>
      </w:rPr>
      <w:t>GE.22</w:t>
    </w:r>
    <w:proofErr w:type="spellEnd"/>
    <w:r w:rsidRPr="00935679">
      <w:rPr>
        <w:rStyle w:val="af2"/>
        <w:b w:val="0"/>
        <w:snapToGrid w:val="0"/>
        <w:sz w:val="16"/>
      </w:rPr>
      <w:t>-15921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537EF" w14:textId="77777777" w:rsidR="00056632" w:rsidRPr="00935679" w:rsidRDefault="00935679" w:rsidP="00935679">
    <w:pPr>
      <w:pStyle w:val="af0"/>
      <w:tabs>
        <w:tab w:val="clear" w:pos="431"/>
        <w:tab w:val="right" w:pos="9638"/>
      </w:tabs>
      <w:rPr>
        <w:rStyle w:val="af2"/>
      </w:rPr>
    </w:pPr>
    <w:proofErr w:type="spellStart"/>
    <w:r>
      <w:t>GE.22</w:t>
    </w:r>
    <w:proofErr w:type="spellEnd"/>
    <w:r>
      <w:t>-15921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C586D" w14:textId="5F62F293" w:rsidR="00056632" w:rsidRPr="00487939" w:rsidRDefault="00935679"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7F272D1" wp14:editId="6B2B95B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-15921</w:t>
    </w:r>
    <w:r w:rsidR="00731A42" w:rsidRPr="00EE277A">
      <w:rPr>
        <w:sz w:val="20"/>
        <w:lang w:eastAsia="zh-CN"/>
      </w:rPr>
      <w:t xml:space="preserve"> (C)</w:t>
    </w:r>
    <w:r w:rsidR="00466071">
      <w:rPr>
        <w:sz w:val="20"/>
        <w:lang w:eastAsia="zh-CN"/>
      </w:rPr>
      <w:tab/>
    </w:r>
    <w:r>
      <w:rPr>
        <w:sz w:val="20"/>
        <w:lang w:eastAsia="zh-CN"/>
      </w:rPr>
      <w:t>1212</w:t>
    </w:r>
    <w:r w:rsidR="00622B76">
      <w:rPr>
        <w:sz w:val="20"/>
        <w:lang w:eastAsia="zh-CN"/>
      </w:rPr>
      <w:t>2</w:t>
    </w:r>
    <w:r w:rsidR="00A805D3">
      <w:rPr>
        <w:rFonts w:asciiTheme="majorBidi" w:eastAsiaTheme="minorEastAsia" w:hAnsiTheme="majorBidi" w:cstheme="majorBidi"/>
        <w:sz w:val="20"/>
      </w:rPr>
      <w:t>2</w:t>
    </w:r>
    <w:r w:rsidR="00731A42">
      <w:rPr>
        <w:sz w:val="20"/>
        <w:lang w:eastAsia="zh-CN"/>
      </w:rPr>
      <w:tab/>
    </w:r>
    <w:r w:rsidR="00A0135D">
      <w:rPr>
        <w:sz w:val="20"/>
        <w:lang w:eastAsia="zh-CN"/>
      </w:rPr>
      <w:t>110123</w:t>
    </w:r>
    <w:r w:rsidR="00731A42">
      <w:rPr>
        <w:b/>
        <w:sz w:val="21"/>
      </w:rPr>
      <w:tab/>
    </w:r>
    <w:r w:rsidR="00A1364C">
      <w:rPr>
        <w:rFonts w:hint="eastAsia"/>
        <w:b/>
        <w:noProof/>
        <w:snapToGrid/>
        <w:sz w:val="21"/>
        <w:lang w:val="en-US" w:eastAsia="zh-CN"/>
      </w:rPr>
      <w:drawing>
        <wp:inline distT="0" distB="0" distL="0" distR="0" wp14:anchorId="021A7202" wp14:editId="4B946DF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A3B72" w14:textId="77777777" w:rsidR="00450B66" w:rsidRPr="000157B1" w:rsidRDefault="00450B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E61010A" w14:textId="77777777" w:rsidR="00450B66" w:rsidRPr="000157B1" w:rsidRDefault="00450B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5166CCA" w14:textId="77777777" w:rsidR="00450B66" w:rsidRDefault="00450B66"/>
  </w:footnote>
  <w:footnote w:id="2">
    <w:p w14:paraId="58F2A18F" w14:textId="77777777" w:rsidR="00A0135D" w:rsidRPr="003E4A14" w:rsidRDefault="00A0135D" w:rsidP="00A0135D">
      <w:pPr>
        <w:pStyle w:val="a6"/>
      </w:pPr>
      <w:r>
        <w:tab/>
      </w:r>
      <w:r w:rsidRPr="00A0135D">
        <w:rPr>
          <w:rStyle w:val="a8"/>
          <w:rFonts w:eastAsia="宋体"/>
          <w:vertAlign w:val="baseline"/>
        </w:rPr>
        <w:t>*</w:t>
      </w:r>
      <w:r>
        <w:rPr>
          <w:sz w:val="20"/>
        </w:rPr>
        <w:tab/>
      </w:r>
      <w:r w:rsidRPr="003A2A66">
        <w:rPr>
          <w:rFonts w:ascii="宋体" w:hAnsi="宋体" w:cs="微软雅黑" w:hint="eastAsia"/>
        </w:rPr>
        <w:t>委员会第</w:t>
      </w:r>
      <w:r>
        <w:rPr>
          <w:rFonts w:ascii="宋体" w:hAnsi="宋体" w:cs="微软雅黑" w:hint="eastAsia"/>
        </w:rPr>
        <w:t>二</w:t>
      </w:r>
      <w:r w:rsidRPr="003A2A66">
        <w:rPr>
          <w:rFonts w:ascii="宋体" w:hAnsi="宋体" w:cs="微软雅黑" w:hint="eastAsia"/>
        </w:rPr>
        <w:t>十三届会</w:t>
      </w:r>
      <w:r w:rsidRPr="003A2A66">
        <w:t>议</w:t>
      </w:r>
      <w:r>
        <w:t>(2</w:t>
      </w:r>
      <w:r w:rsidRPr="003A2A66">
        <w:t>0</w:t>
      </w:r>
      <w:r>
        <w:t>22</w:t>
      </w:r>
      <w:r w:rsidRPr="003A2A66">
        <w:t>年</w:t>
      </w:r>
      <w:r>
        <w:t>9</w:t>
      </w:r>
      <w:r w:rsidRPr="003A2A66">
        <w:t>月</w:t>
      </w:r>
      <w:r>
        <w:t>12</w:t>
      </w:r>
      <w:r w:rsidRPr="003A2A66">
        <w:t>日至</w:t>
      </w:r>
      <w:r>
        <w:t>23</w:t>
      </w:r>
      <w:r w:rsidRPr="003A2A66">
        <w:t>日</w:t>
      </w:r>
      <w:r>
        <w:t>)</w:t>
      </w:r>
      <w:r w:rsidRPr="003A2A66">
        <w:rPr>
          <w:rFonts w:ascii="宋体" w:hAnsi="宋体" w:cs="微软雅黑" w:hint="eastAsia"/>
        </w:rPr>
        <w:t>通过。</w:t>
      </w:r>
    </w:p>
  </w:footnote>
  <w:footnote w:id="3">
    <w:p w14:paraId="6F2CD5DF" w14:textId="0615B071" w:rsidR="00A0135D" w:rsidRPr="003A2A66" w:rsidRDefault="00A0135D" w:rsidP="00A0135D">
      <w:pPr>
        <w:pStyle w:val="a6"/>
        <w:rPr>
          <w:rFonts w:ascii="微软雅黑" w:eastAsia="微软雅黑" w:hAnsi="微软雅黑" w:cs="微软雅黑"/>
        </w:rPr>
      </w:pPr>
      <w:r>
        <w:tab/>
      </w:r>
      <w:r w:rsidRPr="00631116">
        <w:rPr>
          <w:rStyle w:val="a8"/>
          <w:rFonts w:eastAsia="宋体"/>
        </w:rPr>
        <w:footnoteRef/>
      </w:r>
      <w:r>
        <w:tab/>
      </w:r>
      <w:r w:rsidRPr="003A2A66">
        <w:rPr>
          <w:rFonts w:asciiTheme="minorEastAsia" w:eastAsiaTheme="minorEastAsia" w:hAnsiTheme="minorEastAsia" w:cs="微软雅黑" w:hint="eastAsia"/>
        </w:rPr>
        <w:t>见</w:t>
      </w:r>
      <w:r w:rsidR="0024493C">
        <w:fldChar w:fldCharType="begin"/>
      </w:r>
      <w:r w:rsidR="0024493C">
        <w:instrText xml:space="preserve"> HYPERLINK "http://undocs.org/ch/CED/C/SR.403" </w:instrText>
      </w:r>
      <w:r w:rsidR="0024493C">
        <w:fldChar w:fldCharType="separate"/>
      </w:r>
      <w:proofErr w:type="spellStart"/>
      <w:r w:rsidRPr="0024493C">
        <w:rPr>
          <w:rStyle w:val="af7"/>
        </w:rPr>
        <w:t>CED</w:t>
      </w:r>
      <w:proofErr w:type="spellEnd"/>
      <w:r w:rsidRPr="0024493C">
        <w:rPr>
          <w:rStyle w:val="af7"/>
        </w:rPr>
        <w:t>/C/</w:t>
      </w:r>
      <w:proofErr w:type="spellStart"/>
      <w:r w:rsidRPr="0024493C">
        <w:rPr>
          <w:rStyle w:val="af7"/>
        </w:rPr>
        <w:t>SR.403</w:t>
      </w:r>
      <w:proofErr w:type="spellEnd"/>
      <w:r w:rsidR="0024493C">
        <w:fldChar w:fldCharType="end"/>
      </w:r>
      <w:r w:rsidRPr="003A2A66">
        <w:rPr>
          <w:rFonts w:ascii="宋体" w:hAnsi="宋体" w:cs="微软雅黑" w:hint="eastAsia"/>
        </w:rPr>
        <w:t>和</w:t>
      </w:r>
      <w:r w:rsidR="0024493C">
        <w:fldChar w:fldCharType="begin"/>
      </w:r>
      <w:r w:rsidR="0024493C">
        <w:instrText xml:space="preserve"> HYPERLINK "http://undocs.org/ch/CED/C/SR.404" </w:instrText>
      </w:r>
      <w:r w:rsidR="0024493C">
        <w:fldChar w:fldCharType="separate"/>
      </w:r>
      <w:proofErr w:type="spellStart"/>
      <w:r w:rsidRPr="0024493C">
        <w:rPr>
          <w:rStyle w:val="af7"/>
        </w:rPr>
        <w:t>CED</w:t>
      </w:r>
      <w:proofErr w:type="spellEnd"/>
      <w:r w:rsidRPr="0024493C">
        <w:rPr>
          <w:rStyle w:val="af7"/>
        </w:rPr>
        <w:t>/C/</w:t>
      </w:r>
      <w:proofErr w:type="spellStart"/>
      <w:r w:rsidRPr="0024493C">
        <w:rPr>
          <w:rStyle w:val="af7"/>
        </w:rPr>
        <w:t>SR.404</w:t>
      </w:r>
      <w:proofErr w:type="spellEnd"/>
      <w:r w:rsidR="0024493C">
        <w:fldChar w:fldCharType="end"/>
      </w:r>
      <w:r w:rsidRPr="003A2A66">
        <w:rPr>
          <w:rFonts w:ascii="宋体" w:hAnsi="宋体" w:cs="微软雅黑" w:hint="eastAsia"/>
        </w:rPr>
        <w:t>。</w:t>
      </w:r>
    </w:p>
  </w:footnote>
  <w:footnote w:id="4">
    <w:p w14:paraId="2615AD92" w14:textId="3A34627E" w:rsidR="00A0135D" w:rsidRPr="00631116" w:rsidRDefault="00A0135D" w:rsidP="00A0135D">
      <w:pPr>
        <w:pStyle w:val="a6"/>
      </w:pPr>
      <w:r w:rsidRPr="004D1D14">
        <w:tab/>
      </w:r>
      <w:r w:rsidRPr="00631116">
        <w:rPr>
          <w:rStyle w:val="a8"/>
          <w:rFonts w:eastAsia="宋体"/>
        </w:rPr>
        <w:footnoteRef/>
      </w:r>
      <w:r w:rsidRPr="00631116">
        <w:tab/>
      </w:r>
      <w:hyperlink r:id="rId1" w:history="1">
        <w:proofErr w:type="spellStart"/>
        <w:r w:rsidRPr="0024493C">
          <w:rPr>
            <w:rStyle w:val="af7"/>
          </w:rPr>
          <w:t>CED</w:t>
        </w:r>
        <w:proofErr w:type="spellEnd"/>
        <w:r w:rsidRPr="0024493C">
          <w:rPr>
            <w:rStyle w:val="af7"/>
          </w:rPr>
          <w:t>/C/MLI/1</w:t>
        </w:r>
      </w:hyperlink>
      <w:r w:rsidRPr="00631116">
        <w:t>.</w:t>
      </w:r>
    </w:p>
  </w:footnote>
  <w:footnote w:id="5">
    <w:p w14:paraId="28B080B3" w14:textId="424BB0F3" w:rsidR="00A0135D" w:rsidRPr="00631116" w:rsidRDefault="00A0135D" w:rsidP="00A0135D">
      <w:pPr>
        <w:pStyle w:val="a6"/>
      </w:pPr>
      <w:r w:rsidRPr="00631116">
        <w:tab/>
      </w:r>
      <w:r w:rsidRPr="00631116">
        <w:rPr>
          <w:rStyle w:val="a8"/>
          <w:rFonts w:eastAsia="宋体"/>
        </w:rPr>
        <w:footnoteRef/>
      </w:r>
      <w:r w:rsidRPr="00631116">
        <w:tab/>
      </w:r>
      <w:hyperlink r:id="rId2" w:history="1">
        <w:proofErr w:type="spellStart"/>
        <w:r w:rsidRPr="0024493C">
          <w:rPr>
            <w:rStyle w:val="af7"/>
          </w:rPr>
          <w:t>CED</w:t>
        </w:r>
        <w:proofErr w:type="spellEnd"/>
        <w:r w:rsidRPr="0024493C">
          <w:rPr>
            <w:rStyle w:val="af7"/>
          </w:rPr>
          <w:t>/C/MLI/Q/1</w:t>
        </w:r>
      </w:hyperlink>
      <w:r w:rsidRPr="00631116">
        <w:t>.</w:t>
      </w:r>
    </w:p>
  </w:footnote>
  <w:footnote w:id="6">
    <w:p w14:paraId="16461185" w14:textId="69C825D8" w:rsidR="00A0135D" w:rsidRPr="00631116" w:rsidRDefault="00A0135D" w:rsidP="00A0135D">
      <w:pPr>
        <w:pStyle w:val="a6"/>
      </w:pPr>
      <w:r w:rsidRPr="00631116">
        <w:tab/>
      </w:r>
      <w:r w:rsidRPr="00631116">
        <w:rPr>
          <w:rStyle w:val="a8"/>
          <w:rFonts w:eastAsia="宋体"/>
        </w:rPr>
        <w:footnoteRef/>
      </w:r>
      <w:r w:rsidRPr="00631116">
        <w:tab/>
      </w:r>
      <w:hyperlink r:id="rId3" w:history="1">
        <w:proofErr w:type="spellStart"/>
        <w:r w:rsidRPr="0024493C">
          <w:rPr>
            <w:rStyle w:val="af7"/>
          </w:rPr>
          <w:t>CED</w:t>
        </w:r>
        <w:proofErr w:type="spellEnd"/>
        <w:r w:rsidRPr="0024493C">
          <w:rPr>
            <w:rStyle w:val="af7"/>
          </w:rPr>
          <w:t>/C/MLI/</w:t>
        </w:r>
        <w:proofErr w:type="spellStart"/>
        <w:r w:rsidRPr="0024493C">
          <w:rPr>
            <w:rStyle w:val="af7"/>
          </w:rPr>
          <w:t>RQ</w:t>
        </w:r>
        <w:proofErr w:type="spellEnd"/>
        <w:r w:rsidRPr="0024493C">
          <w:rPr>
            <w:rStyle w:val="af7"/>
          </w:rPr>
          <w:t>/1</w:t>
        </w:r>
      </w:hyperlink>
      <w:r w:rsidRPr="00631116">
        <w:t>.</w:t>
      </w:r>
    </w:p>
  </w:footnote>
  <w:footnote w:id="7">
    <w:p w14:paraId="191AE187" w14:textId="0C2D12D8" w:rsidR="00A0135D" w:rsidRPr="008F2E5E" w:rsidRDefault="00A0135D" w:rsidP="00A0135D">
      <w:pPr>
        <w:pStyle w:val="a6"/>
        <w:rPr>
          <w:rFonts w:ascii="微软雅黑" w:eastAsia="微软雅黑" w:hAnsi="微软雅黑" w:cs="微软雅黑"/>
        </w:rPr>
      </w:pPr>
      <w:r>
        <w:tab/>
      </w:r>
      <w:r w:rsidRPr="00631116">
        <w:rPr>
          <w:rStyle w:val="a8"/>
          <w:rFonts w:eastAsia="宋体"/>
        </w:rPr>
        <w:footnoteRef/>
      </w:r>
      <w:r w:rsidRPr="008F2E5E">
        <w:tab/>
      </w:r>
      <w:hyperlink r:id="rId4" w:history="1">
        <w:proofErr w:type="spellStart"/>
        <w:r w:rsidRPr="0024493C">
          <w:rPr>
            <w:rStyle w:val="af7"/>
          </w:rPr>
          <w:t>CED</w:t>
        </w:r>
        <w:proofErr w:type="spellEnd"/>
        <w:r w:rsidRPr="0024493C">
          <w:rPr>
            <w:rStyle w:val="af7"/>
          </w:rPr>
          <w:t>/C/MLI/</w:t>
        </w:r>
        <w:proofErr w:type="spellStart"/>
        <w:r w:rsidRPr="0024493C">
          <w:rPr>
            <w:rStyle w:val="af7"/>
          </w:rPr>
          <w:t>RQ</w:t>
        </w:r>
        <w:proofErr w:type="spellEnd"/>
        <w:r w:rsidRPr="0024493C">
          <w:rPr>
            <w:rStyle w:val="af7"/>
          </w:rPr>
          <w:t>/1</w:t>
        </w:r>
      </w:hyperlink>
      <w:r w:rsidR="00C9562D">
        <w:t xml:space="preserve">, </w:t>
      </w:r>
      <w:r w:rsidRPr="005277D0">
        <w:rPr>
          <w:rFonts w:eastAsiaTheme="minorEastAsia"/>
        </w:rPr>
        <w:t>第</w:t>
      </w:r>
      <w:r>
        <w:rPr>
          <w:rFonts w:eastAsiaTheme="minorEastAsia"/>
        </w:rPr>
        <w:t>5</w:t>
      </w:r>
      <w:r w:rsidRPr="005277D0">
        <w:rPr>
          <w:rFonts w:eastAsiaTheme="minorEastAsia"/>
        </w:rPr>
        <w:t>段。</w:t>
      </w:r>
    </w:p>
  </w:footnote>
  <w:footnote w:id="8">
    <w:p w14:paraId="374AB316" w14:textId="2686EDC8" w:rsidR="00A0135D" w:rsidRPr="00FE2D8B" w:rsidRDefault="0024493C" w:rsidP="00A0135D">
      <w:pPr>
        <w:pStyle w:val="a6"/>
        <w:rPr>
          <w:rFonts w:eastAsiaTheme="minorEastAsia"/>
        </w:rPr>
      </w:pPr>
      <w:r>
        <w:tab/>
      </w:r>
      <w:r w:rsidR="00A0135D" w:rsidRPr="00631116">
        <w:rPr>
          <w:rStyle w:val="a8"/>
          <w:rFonts w:eastAsia="宋体"/>
        </w:rPr>
        <w:footnoteRef/>
      </w:r>
      <w:r>
        <w:tab/>
      </w:r>
      <w:hyperlink r:id="rId5" w:history="1">
        <w:proofErr w:type="spellStart"/>
        <w:r w:rsidR="00A0135D" w:rsidRPr="0024493C">
          <w:rPr>
            <w:rStyle w:val="af7"/>
          </w:rPr>
          <w:t>CED</w:t>
        </w:r>
        <w:proofErr w:type="spellEnd"/>
        <w:r w:rsidR="00A0135D" w:rsidRPr="0024493C">
          <w:rPr>
            <w:rStyle w:val="af7"/>
          </w:rPr>
          <w:t>/C/7</w:t>
        </w:r>
      </w:hyperlink>
      <w:r w:rsidR="00A0135D" w:rsidRPr="0061537C">
        <w:t>.</w:t>
      </w:r>
    </w:p>
  </w:footnote>
  <w:footnote w:id="9">
    <w:p w14:paraId="47C531ED" w14:textId="48926D69" w:rsidR="00A0135D" w:rsidRPr="00A57AAF" w:rsidRDefault="00A0135D" w:rsidP="00A0135D">
      <w:pPr>
        <w:pStyle w:val="a6"/>
        <w:rPr>
          <w:rFonts w:ascii="微软雅黑" w:eastAsia="微软雅黑" w:hAnsi="微软雅黑" w:cs="微软雅黑"/>
        </w:rPr>
      </w:pPr>
      <w:r w:rsidRPr="00091998">
        <w:tab/>
      </w:r>
      <w:r w:rsidRPr="00631116">
        <w:rPr>
          <w:rStyle w:val="a8"/>
          <w:rFonts w:eastAsia="宋体"/>
        </w:rPr>
        <w:footnoteRef/>
      </w:r>
      <w:r w:rsidRPr="0087659C">
        <w:rPr>
          <w:lang w:val="en-GB"/>
        </w:rPr>
        <w:tab/>
      </w:r>
      <w:bookmarkStart w:id="0" w:name="_Hlk121585075"/>
      <w:r w:rsidR="0024493C">
        <w:rPr>
          <w:lang w:val="en-GB"/>
        </w:rPr>
        <w:fldChar w:fldCharType="begin"/>
      </w:r>
      <w:r w:rsidR="0024493C">
        <w:rPr>
          <w:lang w:val="en-GB"/>
        </w:rPr>
        <w:instrText xml:space="preserve"> HYPERLINK "http://undocs.org/ch/A/70/56" </w:instrText>
      </w:r>
      <w:r w:rsidR="0024493C">
        <w:rPr>
          <w:lang w:val="en-GB"/>
        </w:rPr>
      </w:r>
      <w:r w:rsidR="0024493C">
        <w:rPr>
          <w:lang w:val="en-GB"/>
        </w:rPr>
        <w:fldChar w:fldCharType="separate"/>
      </w:r>
      <w:r w:rsidRPr="0024493C">
        <w:rPr>
          <w:rStyle w:val="af7"/>
          <w:lang w:val="en-GB"/>
        </w:rPr>
        <w:t>A/70/56</w:t>
      </w:r>
      <w:bookmarkEnd w:id="0"/>
      <w:r w:rsidR="0024493C">
        <w:rPr>
          <w:lang w:val="en-GB"/>
        </w:rPr>
        <w:fldChar w:fldCharType="end"/>
      </w:r>
      <w:r w:rsidR="0024493C">
        <w:rPr>
          <w:lang w:val="en-GB"/>
        </w:rPr>
        <w:t xml:space="preserve">, </w:t>
      </w:r>
      <w:r w:rsidRPr="00A57AAF">
        <w:rPr>
          <w:rFonts w:ascii="宋体" w:hAnsi="宋体" w:cs="微软雅黑" w:hint="eastAsia"/>
          <w:lang w:val="en-GB"/>
        </w:rPr>
        <w:t>附件三。</w:t>
      </w:r>
    </w:p>
  </w:footnote>
  <w:footnote w:id="10">
    <w:p w14:paraId="73193041" w14:textId="5A7E931D" w:rsidR="00A0135D" w:rsidRPr="007933B2" w:rsidRDefault="00A0135D" w:rsidP="00A0135D">
      <w:pPr>
        <w:pStyle w:val="a6"/>
        <w:rPr>
          <w:rFonts w:ascii="微软雅黑" w:eastAsia="微软雅黑" w:hAnsi="微软雅黑" w:cs="微软雅黑"/>
        </w:rPr>
      </w:pPr>
      <w:r w:rsidRPr="004E1763">
        <w:rPr>
          <w:lang w:val="en-GB"/>
        </w:rPr>
        <w:tab/>
      </w:r>
      <w:r w:rsidRPr="00631116">
        <w:rPr>
          <w:rStyle w:val="a8"/>
          <w:rFonts w:eastAsia="宋体"/>
        </w:rPr>
        <w:footnoteRef/>
      </w:r>
      <w:r w:rsidRPr="004D1D14">
        <w:tab/>
      </w:r>
      <w:r w:rsidRPr="007933B2">
        <w:rPr>
          <w:rFonts w:ascii="宋体" w:hAnsi="宋体" w:cs="微软雅黑" w:hint="eastAsia"/>
        </w:rPr>
        <w:t>见</w:t>
      </w:r>
      <w:r w:rsidR="0024493C">
        <w:fldChar w:fldCharType="begin"/>
      </w:r>
      <w:r w:rsidR="0024493C">
        <w:instrText xml:space="preserve"> HYPERLINK "http://undocs.org/ch/CEDAW/C/MLI/CO/6-7" </w:instrText>
      </w:r>
      <w:r w:rsidR="0024493C">
        <w:fldChar w:fldCharType="separate"/>
      </w:r>
      <w:r w:rsidRPr="0024493C">
        <w:rPr>
          <w:rStyle w:val="af7"/>
        </w:rPr>
        <w:t>CEDAW/C/MLI/CO/6-7</w:t>
      </w:r>
      <w:r w:rsidR="0024493C">
        <w:fldChar w:fldCharType="end"/>
      </w:r>
      <w:r w:rsidRPr="007933B2">
        <w:rPr>
          <w:rFonts w:ascii="宋体" w:hAnsi="宋体" w:cs="微软雅黑" w:hint="eastAsia"/>
        </w:rPr>
        <w:t>。</w:t>
      </w:r>
    </w:p>
  </w:footnote>
  <w:footnote w:id="11">
    <w:p w14:paraId="285D21AE" w14:textId="77777777" w:rsidR="00A0135D" w:rsidRPr="00FB298D" w:rsidRDefault="00A0135D" w:rsidP="00A0135D">
      <w:pPr>
        <w:pStyle w:val="a6"/>
        <w:rPr>
          <w:lang w:val="en-GB"/>
        </w:rPr>
      </w:pPr>
      <w:r w:rsidRPr="004D1D14">
        <w:tab/>
      </w:r>
      <w:r w:rsidRPr="00631116">
        <w:rPr>
          <w:rStyle w:val="a8"/>
          <w:rFonts w:eastAsia="宋体"/>
        </w:rPr>
        <w:footnoteRef/>
      </w:r>
      <w:r w:rsidRPr="00FB298D">
        <w:rPr>
          <w:lang w:val="en-GB"/>
        </w:rPr>
        <w:tab/>
      </w:r>
      <w:r w:rsidRPr="00FB298D">
        <w:rPr>
          <w:rFonts w:ascii="宋体" w:hAnsi="宋体" w:cs="微软雅黑" w:hint="eastAsia"/>
          <w:lang w:val="fr-FR"/>
        </w:rPr>
        <w:t>联合国人权事务高级专员办事处</w:t>
      </w:r>
      <w:r>
        <w:rPr>
          <w:rFonts w:ascii="宋体" w:hAnsi="宋体" w:cs="微软雅黑" w:hint="eastAsia"/>
          <w:lang w:val="en-GB"/>
        </w:rPr>
        <w:t>，</w:t>
      </w:r>
      <w:r>
        <w:rPr>
          <w:rFonts w:ascii="宋体" w:hAnsi="宋体" w:hint="eastAsia"/>
          <w:lang w:val="en-GB"/>
        </w:rPr>
        <w:t>“</w:t>
      </w:r>
      <w:r w:rsidRPr="00FB298D">
        <w:rPr>
          <w:rFonts w:ascii="宋体" w:hAnsi="宋体" w:cs="微软雅黑" w:hint="eastAsia"/>
          <w:lang w:val="fr-FR"/>
        </w:rPr>
        <w:t>马里</w:t>
      </w:r>
      <w:r>
        <w:rPr>
          <w:rFonts w:ascii="宋体" w:hAnsi="宋体" w:cs="微软雅黑" w:hint="eastAsia"/>
          <w:lang w:val="en-GB"/>
        </w:rPr>
        <w:t>：</w:t>
      </w:r>
      <w:r w:rsidRPr="00FB298D">
        <w:rPr>
          <w:rFonts w:ascii="宋体" w:hAnsi="宋体" w:cs="微软雅黑" w:hint="eastAsia"/>
          <w:lang w:val="fr-FR"/>
        </w:rPr>
        <w:t>联合国专家对安全局势和人权状况恶化表示严重关切</w:t>
      </w:r>
      <w:r>
        <w:rPr>
          <w:rFonts w:ascii="宋体" w:hAnsi="宋体" w:cs="微软雅黑" w:hint="eastAsia"/>
        </w:rPr>
        <w:t>”</w:t>
      </w:r>
      <w:r>
        <w:rPr>
          <w:rFonts w:ascii="宋体" w:hAnsi="宋体" w:cs="微软雅黑" w:hint="eastAsia"/>
          <w:lang w:val="en-GB"/>
        </w:rPr>
        <w:t>，</w:t>
      </w:r>
      <w:r w:rsidRPr="00FB298D">
        <w:rPr>
          <w:rFonts w:ascii="宋体" w:hAnsi="宋体" w:cs="微软雅黑" w:hint="eastAsia"/>
          <w:lang w:val="fr-FR"/>
        </w:rPr>
        <w:t>新闻稿</w:t>
      </w:r>
      <w:r>
        <w:rPr>
          <w:rFonts w:ascii="宋体" w:hAnsi="宋体" w:cs="微软雅黑" w:hint="eastAsia"/>
          <w:lang w:val="en-GB"/>
        </w:rPr>
        <w:t>，</w:t>
      </w:r>
      <w:r>
        <w:rPr>
          <w:lang w:val="en-GB"/>
        </w:rPr>
        <w:t>2</w:t>
      </w:r>
      <w:r w:rsidRPr="00FB298D">
        <w:rPr>
          <w:lang w:val="en-GB"/>
        </w:rPr>
        <w:t>0</w:t>
      </w:r>
      <w:r>
        <w:rPr>
          <w:lang w:val="en-GB"/>
        </w:rPr>
        <w:t>22</w:t>
      </w:r>
      <w:r w:rsidRPr="00FB298D">
        <w:rPr>
          <w:lang w:val="fr-FR"/>
        </w:rPr>
        <w:t>年</w:t>
      </w:r>
      <w:r>
        <w:rPr>
          <w:lang w:val="en-GB"/>
        </w:rPr>
        <w:t>8</w:t>
      </w:r>
      <w:r w:rsidRPr="00FB298D">
        <w:rPr>
          <w:lang w:val="fr-FR"/>
        </w:rPr>
        <w:t>月</w:t>
      </w:r>
      <w:r>
        <w:rPr>
          <w:lang w:val="en-GB"/>
        </w:rPr>
        <w:t>15</w:t>
      </w:r>
      <w:r>
        <w:rPr>
          <w:rFonts w:hint="eastAsia"/>
          <w:lang w:val="en-GB"/>
        </w:rPr>
        <w:t>日</w:t>
      </w:r>
      <w:r w:rsidRPr="00FB298D">
        <w:rPr>
          <w:lang w:val="fr-FR"/>
        </w:rPr>
        <w:t>。</w:t>
      </w:r>
    </w:p>
  </w:footnote>
  <w:footnote w:id="12">
    <w:p w14:paraId="17E1D1A0" w14:textId="767B00EF" w:rsidR="00A0135D" w:rsidRPr="00DB4733" w:rsidRDefault="00A0135D" w:rsidP="00A0135D">
      <w:pPr>
        <w:pStyle w:val="a6"/>
        <w:rPr>
          <w:rFonts w:ascii="微软雅黑" w:eastAsia="微软雅黑" w:hAnsi="微软雅黑" w:cs="微软雅黑"/>
        </w:rPr>
      </w:pPr>
      <w:r w:rsidRPr="00FB298D">
        <w:rPr>
          <w:lang w:val="en-GB"/>
        </w:rPr>
        <w:tab/>
      </w:r>
      <w:r w:rsidRPr="00631116">
        <w:rPr>
          <w:rStyle w:val="a8"/>
          <w:rFonts w:eastAsia="宋体"/>
        </w:rPr>
        <w:footnoteRef/>
      </w:r>
      <w:r>
        <w:tab/>
      </w:r>
      <w:hyperlink r:id="rId6" w:history="1">
        <w:proofErr w:type="spellStart"/>
        <w:r w:rsidR="0024493C" w:rsidRPr="0024493C">
          <w:rPr>
            <w:rStyle w:val="af7"/>
          </w:rPr>
          <w:t>CED</w:t>
        </w:r>
        <w:proofErr w:type="spellEnd"/>
        <w:r w:rsidR="0024493C" w:rsidRPr="0024493C">
          <w:rPr>
            <w:rStyle w:val="af7"/>
          </w:rPr>
          <w:t>/C/2</w:t>
        </w:r>
      </w:hyperlink>
      <w:r w:rsidR="0024493C">
        <w:t xml:space="preserve">, </w:t>
      </w:r>
      <w:r w:rsidRPr="00DB4733">
        <w:rPr>
          <w:rFonts w:eastAsiaTheme="minorEastAsia"/>
        </w:rPr>
        <w:t>第</w:t>
      </w:r>
      <w:r>
        <w:rPr>
          <w:rFonts w:eastAsiaTheme="minorEastAsia"/>
        </w:rPr>
        <w:t>39</w:t>
      </w:r>
      <w:r w:rsidRPr="00DB4733">
        <w:rPr>
          <w:rFonts w:eastAsiaTheme="minor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4FA2C" w14:textId="77777777" w:rsidR="00056632" w:rsidRDefault="00935679" w:rsidP="00935679">
    <w:pPr>
      <w:pStyle w:val="af3"/>
    </w:pPr>
    <w:proofErr w:type="spellStart"/>
    <w:r>
      <w:t>CED</w:t>
    </w:r>
    <w:proofErr w:type="spellEnd"/>
    <w:r>
      <w:t>/C/MLI/CO/1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A06BD" w14:textId="77777777" w:rsidR="00056632" w:rsidRPr="00202A30" w:rsidRDefault="00935679" w:rsidP="00935679">
    <w:pPr>
      <w:pStyle w:val="af3"/>
      <w:jc w:val="right"/>
    </w:pPr>
    <w:proofErr w:type="spellStart"/>
    <w:r>
      <w:t>CED</w:t>
    </w:r>
    <w:proofErr w:type="spellEnd"/>
    <w:r>
      <w:t>/C/MLI/CO/1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D954887"/>
    <w:multiLevelType w:val="hybridMultilevel"/>
    <w:tmpl w:val="CFAA671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ACF4EB2"/>
    <w:multiLevelType w:val="hybridMultilevel"/>
    <w:tmpl w:val="4DCACB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8AD07B2"/>
    <w:multiLevelType w:val="hybridMultilevel"/>
    <w:tmpl w:val="7DAEDE7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8"/>
  </w:num>
  <w:num w:numId="3">
    <w:abstractNumId w:val="12"/>
  </w:num>
  <w:num w:numId="4">
    <w:abstractNumId w:val="8"/>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5"/>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7"/>
  </w:num>
  <w:num w:numId="20">
    <w:abstractNumId w:val="20"/>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B66"/>
    <w:rsid w:val="00011483"/>
    <w:rsid w:val="00032E12"/>
    <w:rsid w:val="000720D7"/>
    <w:rsid w:val="000B2A1C"/>
    <w:rsid w:val="000D319F"/>
    <w:rsid w:val="000E4D0E"/>
    <w:rsid w:val="0012373F"/>
    <w:rsid w:val="00140026"/>
    <w:rsid w:val="00144B69"/>
    <w:rsid w:val="00153E86"/>
    <w:rsid w:val="001A108D"/>
    <w:rsid w:val="001B1BD1"/>
    <w:rsid w:val="001C3EF2"/>
    <w:rsid w:val="001D17F6"/>
    <w:rsid w:val="001E4A41"/>
    <w:rsid w:val="00202D42"/>
    <w:rsid w:val="00204B42"/>
    <w:rsid w:val="0021265F"/>
    <w:rsid w:val="002231C3"/>
    <w:rsid w:val="00225115"/>
    <w:rsid w:val="0024417F"/>
    <w:rsid w:val="0024493C"/>
    <w:rsid w:val="00247460"/>
    <w:rsid w:val="00250F8D"/>
    <w:rsid w:val="002E1C97"/>
    <w:rsid w:val="002F5834"/>
    <w:rsid w:val="003006AB"/>
    <w:rsid w:val="003019D8"/>
    <w:rsid w:val="00326EBF"/>
    <w:rsid w:val="00327FE4"/>
    <w:rsid w:val="00341527"/>
    <w:rsid w:val="003B2057"/>
    <w:rsid w:val="003B4276"/>
    <w:rsid w:val="00407319"/>
    <w:rsid w:val="00427F63"/>
    <w:rsid w:val="00434D38"/>
    <w:rsid w:val="00450B66"/>
    <w:rsid w:val="00466071"/>
    <w:rsid w:val="00494EB8"/>
    <w:rsid w:val="004C4A0A"/>
    <w:rsid w:val="00501220"/>
    <w:rsid w:val="005D01E6"/>
    <w:rsid w:val="005D61EC"/>
    <w:rsid w:val="005E2415"/>
    <w:rsid w:val="005E403A"/>
    <w:rsid w:val="00611DE0"/>
    <w:rsid w:val="00622B76"/>
    <w:rsid w:val="00680656"/>
    <w:rsid w:val="00683F1B"/>
    <w:rsid w:val="006B1119"/>
    <w:rsid w:val="006B7F43"/>
    <w:rsid w:val="006E3E46"/>
    <w:rsid w:val="006E71B1"/>
    <w:rsid w:val="006F1404"/>
    <w:rsid w:val="0070593B"/>
    <w:rsid w:val="00705D89"/>
    <w:rsid w:val="00731A42"/>
    <w:rsid w:val="00743016"/>
    <w:rsid w:val="007504F6"/>
    <w:rsid w:val="00767E69"/>
    <w:rsid w:val="0077079A"/>
    <w:rsid w:val="007A5599"/>
    <w:rsid w:val="00817C52"/>
    <w:rsid w:val="00856233"/>
    <w:rsid w:val="00860F27"/>
    <w:rsid w:val="008B0560"/>
    <w:rsid w:val="008B2BFA"/>
    <w:rsid w:val="008E6A3F"/>
    <w:rsid w:val="00923557"/>
    <w:rsid w:val="00935679"/>
    <w:rsid w:val="00936F03"/>
    <w:rsid w:val="00943B69"/>
    <w:rsid w:val="00944CB3"/>
    <w:rsid w:val="00953301"/>
    <w:rsid w:val="00957EB5"/>
    <w:rsid w:val="0096738C"/>
    <w:rsid w:val="00986624"/>
    <w:rsid w:val="009968AB"/>
    <w:rsid w:val="009B09D7"/>
    <w:rsid w:val="009D35ED"/>
    <w:rsid w:val="009E356A"/>
    <w:rsid w:val="00A0008A"/>
    <w:rsid w:val="00A0135D"/>
    <w:rsid w:val="00A03CB6"/>
    <w:rsid w:val="00A1364C"/>
    <w:rsid w:val="00A1773C"/>
    <w:rsid w:val="00A21076"/>
    <w:rsid w:val="00A24AF9"/>
    <w:rsid w:val="00A3739A"/>
    <w:rsid w:val="00A4069E"/>
    <w:rsid w:val="00A52DAF"/>
    <w:rsid w:val="00A805D3"/>
    <w:rsid w:val="00A84072"/>
    <w:rsid w:val="00B16570"/>
    <w:rsid w:val="00B23B03"/>
    <w:rsid w:val="00B43EB7"/>
    <w:rsid w:val="00B53320"/>
    <w:rsid w:val="00BC6522"/>
    <w:rsid w:val="00BD5A35"/>
    <w:rsid w:val="00BE7948"/>
    <w:rsid w:val="00C121D5"/>
    <w:rsid w:val="00C17349"/>
    <w:rsid w:val="00C351AA"/>
    <w:rsid w:val="00C7253F"/>
    <w:rsid w:val="00C90707"/>
    <w:rsid w:val="00C909C9"/>
    <w:rsid w:val="00C9562D"/>
    <w:rsid w:val="00CA796F"/>
    <w:rsid w:val="00CB1AC4"/>
    <w:rsid w:val="00D26A05"/>
    <w:rsid w:val="00D326D4"/>
    <w:rsid w:val="00D97B98"/>
    <w:rsid w:val="00DB7332"/>
    <w:rsid w:val="00DC671F"/>
    <w:rsid w:val="00DC6E0B"/>
    <w:rsid w:val="00DE4DA7"/>
    <w:rsid w:val="00E16C87"/>
    <w:rsid w:val="00E33B38"/>
    <w:rsid w:val="00E45DBE"/>
    <w:rsid w:val="00E47FE5"/>
    <w:rsid w:val="00E574AF"/>
    <w:rsid w:val="00E75F80"/>
    <w:rsid w:val="00E84276"/>
    <w:rsid w:val="00EA7FE0"/>
    <w:rsid w:val="00EE6FDB"/>
    <w:rsid w:val="00F24E6D"/>
    <w:rsid w:val="00F337A0"/>
    <w:rsid w:val="00F501CA"/>
    <w:rsid w:val="00F63714"/>
    <w:rsid w:val="00F714DA"/>
    <w:rsid w:val="00FB456B"/>
    <w:rsid w:val="00FC2BC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1193E"/>
  <w15:docId w15:val="{AED5F9A5-30DC-4BCE-8C7C-D896D4B2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A0135D"/>
    <w:rPr>
      <w:color w:val="0000FF" w:themeColor="hyperlink"/>
      <w:u w:val="none"/>
    </w:rPr>
  </w:style>
  <w:style w:type="character" w:styleId="af8">
    <w:name w:val="FollowedHyperlink"/>
    <w:basedOn w:val="a0"/>
    <w:uiPriority w:val="99"/>
    <w:semiHidden/>
    <w:rsid w:val="00A0135D"/>
    <w:rPr>
      <w:color w:val="0000FF"/>
      <w:u w:val="none"/>
    </w:rPr>
  </w:style>
  <w:style w:type="paragraph" w:styleId="af9">
    <w:name w:val="macro"/>
    <w:link w:val="afa"/>
    <w:semiHidden/>
    <w:rsid w:val="00A0135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A0135D"/>
    <w:rPr>
      <w:kern w:val="24"/>
      <w:sz w:val="24"/>
      <w:szCs w:val="24"/>
    </w:rPr>
  </w:style>
  <w:style w:type="paragraph" w:styleId="afb">
    <w:name w:val="Revision"/>
    <w:hidden/>
    <w:uiPriority w:val="99"/>
    <w:semiHidden/>
    <w:rsid w:val="00A0135D"/>
    <w:rPr>
      <w:rFonts w:eastAsiaTheme="minorHAnsi"/>
      <w:lang w:val="fr-CH" w:eastAsia="en-US"/>
    </w:rPr>
  </w:style>
  <w:style w:type="character" w:styleId="afc">
    <w:name w:val="Unresolved Mention"/>
    <w:basedOn w:val="a0"/>
    <w:uiPriority w:val="99"/>
    <w:semiHidden/>
    <w:unhideWhenUsed/>
    <w:rsid w:val="00244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MLI/RQ/1" TargetMode="External"/><Relationship Id="rId2" Type="http://schemas.openxmlformats.org/officeDocument/2006/relationships/hyperlink" Target="http://undocs.org/ch/CED/C/MLI/Q/1" TargetMode="External"/><Relationship Id="rId1" Type="http://schemas.openxmlformats.org/officeDocument/2006/relationships/hyperlink" Target="http://undocs.org/ch/CED/C/MLI/1" TargetMode="External"/><Relationship Id="rId6" Type="http://schemas.openxmlformats.org/officeDocument/2006/relationships/hyperlink" Target="http://undocs.org/ch/CED/C/2" TargetMode="External"/><Relationship Id="rId5" Type="http://schemas.openxmlformats.org/officeDocument/2006/relationships/hyperlink" Target="http://undocs.org/ch/CED/C/7" TargetMode="External"/><Relationship Id="rId4" Type="http://schemas.openxmlformats.org/officeDocument/2006/relationships/hyperlink" Target="http://undocs.org/ch/CED/C/MLI/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8003</Words>
  <Characters>8360</Characters>
  <Application>Microsoft Office Word</Application>
  <DocSecurity>0</DocSecurity>
  <Lines>303</Lines>
  <Paragraphs>124</Paragraphs>
  <ScaleCrop>false</ScaleCrop>
  <Company>DCM</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CED/C/MLI/CO/1</dc:title>
  <dc:subject>2215921</dc:subject>
  <dc:creator>tang</dc:creator>
  <cp:keywords/>
  <dc:description/>
  <cp:lastModifiedBy>ting tang</cp:lastModifiedBy>
  <cp:revision>2</cp:revision>
  <cp:lastPrinted>2014-05-09T11:28:00Z</cp:lastPrinted>
  <dcterms:created xsi:type="dcterms:W3CDTF">2023-01-11T15:57:00Z</dcterms:created>
  <dcterms:modified xsi:type="dcterms:W3CDTF">2023-01-11T15:57:00Z</dcterms:modified>
</cp:coreProperties>
</file>