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811C82">
            <w:pPr>
              <w:spacing w:line="240" w:lineRule="atLeast"/>
              <w:jc w:val="right"/>
              <w:rPr>
                <w:szCs w:val="21"/>
              </w:rPr>
            </w:pPr>
            <w:r w:rsidRPr="007C7BEE">
              <w:rPr>
                <w:sz w:val="40"/>
              </w:rPr>
              <w:t>CERD</w:t>
            </w:r>
            <w:r w:rsidR="0056511B">
              <w:t>/</w:t>
            </w:r>
            <w:r>
              <w:t>C</w:t>
            </w:r>
            <w:r w:rsidR="0056511B">
              <w:t>/</w:t>
            </w:r>
            <w:r>
              <w:t>UZB</w:t>
            </w:r>
            <w:r w:rsidR="0056511B">
              <w:t>/</w:t>
            </w:r>
            <w:r>
              <w:t>CO</w:t>
            </w:r>
            <w:r w:rsidR="0056511B">
              <w:t>/</w:t>
            </w:r>
            <w:r>
              <w:t>8-9</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56511B" w:rsidP="00B23552">
            <w:pPr>
              <w:spacing w:before="240" w:line="240" w:lineRule="atLeast"/>
              <w:rPr>
                <w:rFonts w:hint="eastAsia"/>
                <w:sz w:val="20"/>
              </w:rPr>
            </w:pPr>
            <w:r>
              <w:rPr>
                <w:sz w:val="20"/>
              </w:rPr>
              <w:t xml:space="preserve">Distr.: </w:t>
            </w:r>
            <w:r w:rsidR="00811C82" w:rsidRPr="00811C82">
              <w:rPr>
                <w:sz w:val="20"/>
              </w:rPr>
              <w:t>General</w:t>
            </w:r>
          </w:p>
          <w:p w:rsidR="001C618B" w:rsidRPr="00B23552" w:rsidRDefault="00811C82">
            <w:pPr>
              <w:spacing w:line="240" w:lineRule="atLeast"/>
              <w:rPr>
                <w:rFonts w:hint="eastAsia"/>
                <w:sz w:val="20"/>
              </w:rPr>
            </w:pPr>
            <w:r>
              <w:rPr>
                <w:rFonts w:hint="eastAsia"/>
                <w:sz w:val="20"/>
              </w:rPr>
              <w:t xml:space="preserve">14 </w:t>
            </w:r>
            <w:r w:rsidRPr="00811C82">
              <w:rPr>
                <w:sz w:val="20"/>
              </w:rPr>
              <w:t>March</w:t>
            </w:r>
            <w:r w:rsidR="009E3AC6">
              <w:rPr>
                <w:sz w:val="20"/>
              </w:rPr>
              <w:t xml:space="preserve"> 20</w:t>
            </w:r>
            <w:r w:rsidR="00B200AC">
              <w:rPr>
                <w:rFonts w:hint="eastAsia"/>
                <w:sz w:val="20"/>
              </w:rPr>
              <w:t>14</w:t>
            </w:r>
          </w:p>
          <w:p w:rsidR="001C618B" w:rsidRPr="00B23552" w:rsidRDefault="001C618B">
            <w:pPr>
              <w:spacing w:line="240" w:lineRule="atLeast"/>
              <w:rPr>
                <w:sz w:val="20"/>
              </w:rPr>
            </w:pPr>
            <w:r w:rsidRPr="00B23552">
              <w:rPr>
                <w:sz w:val="20"/>
              </w:rPr>
              <w:t xml:space="preserve">Chinese </w:t>
            </w:r>
          </w:p>
          <w:p w:rsidR="001C618B" w:rsidRPr="00B23552" w:rsidRDefault="0056511B">
            <w:pPr>
              <w:spacing w:line="240" w:lineRule="atLeast"/>
              <w:rPr>
                <w:rFonts w:hint="eastAsia"/>
                <w:sz w:val="20"/>
              </w:rPr>
            </w:pPr>
            <w:r>
              <w:rPr>
                <w:sz w:val="20"/>
              </w:rPr>
              <w:t xml:space="preserve">Original: </w:t>
            </w:r>
            <w:r w:rsidR="001C618B" w:rsidRPr="00B23552">
              <w:rPr>
                <w:sz w:val="20"/>
              </w:rPr>
              <w:t>English</w:t>
            </w:r>
          </w:p>
        </w:tc>
      </w:tr>
    </w:tbl>
    <w:p w:rsidR="00811C82" w:rsidRPr="00B60371" w:rsidRDefault="00811C82" w:rsidP="002962C2">
      <w:pPr>
        <w:spacing w:before="120"/>
        <w:rPr>
          <w:rFonts w:eastAsia="SimHei"/>
          <w:sz w:val="24"/>
          <w:szCs w:val="24"/>
        </w:rPr>
      </w:pPr>
      <w:r w:rsidRPr="00B60371">
        <w:rPr>
          <w:rFonts w:eastAsia="SimHei" w:hAnsi="SimSun"/>
          <w:sz w:val="24"/>
          <w:szCs w:val="24"/>
        </w:rPr>
        <w:t>消除种族歧视委员会</w:t>
      </w:r>
    </w:p>
    <w:p w:rsidR="00811C82" w:rsidRPr="00B60371" w:rsidRDefault="002962C2" w:rsidP="008609F2">
      <w:pPr>
        <w:pStyle w:val="HChGC"/>
        <w:spacing w:before="480"/>
        <w:rPr>
          <w:spacing w:val="6"/>
        </w:rPr>
      </w:pPr>
      <w:r w:rsidRPr="00B60371">
        <w:tab/>
      </w:r>
      <w:r w:rsidRPr="00B60371">
        <w:tab/>
      </w:r>
      <w:r w:rsidR="00811C82" w:rsidRPr="00B60371">
        <w:rPr>
          <w:spacing w:val="6"/>
        </w:rPr>
        <w:t>关于乌兹别克斯坦第八次和第九次合并定期报告的结论性意见</w:t>
      </w:r>
      <w:r w:rsidRPr="00B60371">
        <w:rPr>
          <w:rStyle w:val="FootnoteReference"/>
          <w:spacing w:val="6"/>
          <w:sz w:val="28"/>
          <w:szCs w:val="28"/>
          <w:vertAlign w:val="baseline"/>
        </w:rPr>
        <w:footnoteReference w:customMarkFollows="1" w:id="1"/>
        <w:t>*</w:t>
      </w:r>
    </w:p>
    <w:p w:rsidR="00811C82" w:rsidRPr="00CD754C" w:rsidRDefault="0056511B" w:rsidP="002962C2">
      <w:pPr>
        <w:pStyle w:val="SingleTxtGC"/>
      </w:pPr>
      <w:r>
        <w:t>1.</w:t>
      </w:r>
      <w:r w:rsidR="002962C2" w:rsidRPr="00CD754C">
        <w:t xml:space="preserve">  </w:t>
      </w:r>
      <w:r w:rsidR="00811C82" w:rsidRPr="00CD754C">
        <w:t>委员会在</w:t>
      </w:r>
      <w:r w:rsidR="00811C82" w:rsidRPr="00CD754C">
        <w:t>2014</w:t>
      </w:r>
      <w:r w:rsidR="00811C82" w:rsidRPr="00CD754C">
        <w:t>年</w:t>
      </w:r>
      <w:r w:rsidR="00811C82" w:rsidRPr="00CD754C">
        <w:t>2</w:t>
      </w:r>
      <w:r w:rsidR="00811C82" w:rsidRPr="00CD754C">
        <w:t>月</w:t>
      </w:r>
      <w:r w:rsidR="00811C82" w:rsidRPr="00CD754C">
        <w:t>11</w:t>
      </w:r>
      <w:r w:rsidR="00811C82" w:rsidRPr="00CD754C">
        <w:t>日和</w:t>
      </w:r>
      <w:r w:rsidR="00811C82" w:rsidRPr="00CD754C">
        <w:t>12</w:t>
      </w:r>
      <w:r w:rsidR="00811C82" w:rsidRPr="00CD754C">
        <w:t>日举行的第</w:t>
      </w:r>
      <w:r w:rsidR="00811C82" w:rsidRPr="00CD754C">
        <w:t>2277</w:t>
      </w:r>
      <w:r w:rsidR="00811C82" w:rsidRPr="00CD754C">
        <w:t>次和第</w:t>
      </w:r>
      <w:r w:rsidR="00811C82" w:rsidRPr="00CD754C">
        <w:t>2278</w:t>
      </w:r>
      <w:r w:rsidR="00811C82" w:rsidRPr="00CD754C">
        <w:t>次会议</w:t>
      </w:r>
      <w:r>
        <w:t>(</w:t>
      </w:r>
      <w:r w:rsidR="00811C82" w:rsidRPr="00CD754C">
        <w:t>见</w:t>
      </w:r>
      <w:r w:rsidR="00811C82" w:rsidRPr="00CD754C">
        <w:t>CERD</w:t>
      </w:r>
      <w:r>
        <w:t>/</w:t>
      </w:r>
      <w:r w:rsidR="00811C82" w:rsidRPr="00CD754C">
        <w:t>C</w:t>
      </w:r>
      <w:r>
        <w:t>/</w:t>
      </w:r>
      <w:r w:rsidR="00811C82" w:rsidRPr="00CD754C">
        <w:t>SR.2277</w:t>
      </w:r>
      <w:r w:rsidR="00811C82" w:rsidRPr="00CD754C">
        <w:t>和</w:t>
      </w:r>
      <w:r w:rsidR="00811C82" w:rsidRPr="00CD754C">
        <w:t>2277</w:t>
      </w:r>
      <w:r>
        <w:t>)</w:t>
      </w:r>
      <w:r w:rsidR="00811C82" w:rsidRPr="00CD754C">
        <w:t>上审议了乌兹别克斯坦在一份文件中提交的第八次和第九次合并定期报告</w:t>
      </w:r>
      <w:r>
        <w:t>(</w:t>
      </w:r>
      <w:r w:rsidR="00811C82" w:rsidRPr="00CD754C">
        <w:t>CERD</w:t>
      </w:r>
      <w:r>
        <w:t>/</w:t>
      </w:r>
      <w:r w:rsidR="00811C82" w:rsidRPr="00CD754C">
        <w:t>C</w:t>
      </w:r>
      <w:r>
        <w:t>/</w:t>
      </w:r>
      <w:r w:rsidR="00811C82" w:rsidRPr="00CD754C">
        <w:t>UZB</w:t>
      </w:r>
      <w:r>
        <w:t>/</w:t>
      </w:r>
      <w:r w:rsidR="00811C82" w:rsidRPr="00CD754C">
        <w:t>8-9</w:t>
      </w:r>
      <w:r>
        <w:t>)</w:t>
      </w:r>
      <w:r w:rsidR="00811C82" w:rsidRPr="00CD754C">
        <w:t>。在</w:t>
      </w:r>
      <w:r w:rsidR="00811C82" w:rsidRPr="00CD754C">
        <w:t>2014</w:t>
      </w:r>
      <w:r w:rsidR="00811C82" w:rsidRPr="00CD754C">
        <w:t>年</w:t>
      </w:r>
      <w:r w:rsidR="00811C82" w:rsidRPr="00CD754C">
        <w:t>2</w:t>
      </w:r>
      <w:r w:rsidR="00811C82" w:rsidRPr="00CD754C">
        <w:t>月</w:t>
      </w:r>
      <w:r w:rsidR="00811C82" w:rsidRPr="00CD754C">
        <w:t>19</w:t>
      </w:r>
      <w:r w:rsidR="00811C82" w:rsidRPr="00CD754C">
        <w:t>日举行的第</w:t>
      </w:r>
      <w:r w:rsidR="00811C82" w:rsidRPr="00CD754C">
        <w:t>2288</w:t>
      </w:r>
      <w:r w:rsidR="00811C82" w:rsidRPr="00CD754C">
        <w:t>次和第</w:t>
      </w:r>
      <w:r w:rsidR="00811C82" w:rsidRPr="00CD754C">
        <w:t>2289</w:t>
      </w:r>
      <w:r w:rsidR="00811C82" w:rsidRPr="00CD754C">
        <w:t>次会议上通过了以下结论性意见</w:t>
      </w:r>
      <w:r>
        <w:t>(</w:t>
      </w:r>
      <w:r w:rsidR="00811C82" w:rsidRPr="00CD754C">
        <w:t>见</w:t>
      </w:r>
      <w:r w:rsidR="00811C82" w:rsidRPr="00CD754C">
        <w:t>CERD</w:t>
      </w:r>
      <w:r>
        <w:t>/</w:t>
      </w:r>
      <w:r w:rsidR="00811C82" w:rsidRPr="00CD754C">
        <w:t>C</w:t>
      </w:r>
      <w:r>
        <w:t>/</w:t>
      </w:r>
      <w:r w:rsidR="00811C82" w:rsidRPr="00CD754C">
        <w:t>SR.2288</w:t>
      </w:r>
      <w:r w:rsidR="00811C82" w:rsidRPr="00CD754C">
        <w:t>和</w:t>
      </w:r>
      <w:r w:rsidR="00811C82" w:rsidRPr="00CD754C">
        <w:t>2289</w:t>
      </w:r>
      <w:r>
        <w:t>)</w:t>
      </w:r>
      <w:r w:rsidR="00811C82" w:rsidRPr="00CD754C">
        <w:t>。</w:t>
      </w:r>
    </w:p>
    <w:p w:rsidR="002962C2" w:rsidRPr="00B60371" w:rsidRDefault="002962C2" w:rsidP="002962C2">
      <w:pPr>
        <w:pStyle w:val="HChGC"/>
      </w:pPr>
      <w:r w:rsidRPr="00B60371">
        <w:tab/>
      </w:r>
      <w:r w:rsidR="00811C82" w:rsidRPr="00B60371">
        <w:t>一</w:t>
      </w:r>
      <w:r w:rsidRPr="00B60371">
        <w:t>.</w:t>
      </w:r>
      <w:r w:rsidRPr="00B60371">
        <w:tab/>
      </w:r>
      <w:r w:rsidR="00811C82" w:rsidRPr="00B60371">
        <w:t>导言</w:t>
      </w:r>
    </w:p>
    <w:p w:rsidR="00811C82" w:rsidRPr="00CD754C" w:rsidRDefault="0056511B" w:rsidP="002962C2">
      <w:pPr>
        <w:pStyle w:val="SingleTxtGC"/>
      </w:pPr>
      <w:r>
        <w:t>2.</w:t>
      </w:r>
      <w:r w:rsidR="00554E64" w:rsidRPr="00CD754C">
        <w:t xml:space="preserve">  </w:t>
      </w:r>
      <w:r w:rsidR="00811C82" w:rsidRPr="00CD754C">
        <w:t>委员会欢迎缔约国按照委员会的准则提交第八次和第九次合并定期报告</w:t>
      </w:r>
      <w:r>
        <w:t>，</w:t>
      </w:r>
      <w:r w:rsidR="00811C82" w:rsidRPr="00CD754C">
        <w:t>还欢迎高级别代表团提供补充信息和印刷材料。委员会赞赏缔约国及时和定期提交报告</w:t>
      </w:r>
      <w:r>
        <w:t>，</w:t>
      </w:r>
      <w:r w:rsidR="00811C82" w:rsidRPr="00CD754C">
        <w:t>以便于进行持续的建设性对话。</w:t>
      </w:r>
    </w:p>
    <w:p w:rsidR="00811C82" w:rsidRPr="00B60371" w:rsidRDefault="00554E64" w:rsidP="00554E64">
      <w:pPr>
        <w:pStyle w:val="HChGC"/>
      </w:pPr>
      <w:r w:rsidRPr="00B60371">
        <w:tab/>
      </w:r>
      <w:r w:rsidR="00811C82" w:rsidRPr="00B60371">
        <w:t>二</w:t>
      </w:r>
      <w:r w:rsidRPr="00B60371">
        <w:t>.</w:t>
      </w:r>
      <w:r w:rsidRPr="00B60371">
        <w:tab/>
      </w:r>
      <w:r w:rsidR="00811C82" w:rsidRPr="00B60371">
        <w:t>积极方面</w:t>
      </w:r>
    </w:p>
    <w:p w:rsidR="00E93284" w:rsidRPr="00B60371" w:rsidRDefault="0056511B" w:rsidP="00554E64">
      <w:pPr>
        <w:pStyle w:val="SingleTxtGC"/>
      </w:pPr>
      <w:r>
        <w:t>3.</w:t>
      </w:r>
      <w:r w:rsidR="00554E64" w:rsidRPr="00B60371">
        <w:t xml:space="preserve">  </w:t>
      </w:r>
      <w:r w:rsidR="00811C82" w:rsidRPr="00B60371">
        <w:t>委员会欢迎缔约国在委员会</w:t>
      </w:r>
      <w:r w:rsidR="00811C82" w:rsidRPr="00B60371">
        <w:t>2010</w:t>
      </w:r>
      <w:r w:rsidR="00811C82" w:rsidRPr="00B60371">
        <w:t>年审查其定期报告后采取各种反对种族歧视的措施</w:t>
      </w:r>
      <w:r>
        <w:t>，</w:t>
      </w:r>
      <w:r w:rsidR="00811C82" w:rsidRPr="00B60371">
        <w:t>特别是以下措施</w:t>
      </w:r>
      <w:r>
        <w:t>：</w:t>
      </w:r>
    </w:p>
    <w:p w:rsidR="00E93284" w:rsidRPr="00B60371" w:rsidRDefault="00811C82" w:rsidP="00E93284">
      <w:pPr>
        <w:pStyle w:val="SingleTxtGC"/>
        <w:numPr>
          <w:ilvl w:val="0"/>
          <w:numId w:val="4"/>
        </w:numPr>
      </w:pPr>
      <w:r w:rsidRPr="00B60371">
        <w:t>制定了落实委员会建议的国家计划</w:t>
      </w:r>
      <w:r w:rsidR="0056511B">
        <w:t>；</w:t>
      </w:r>
    </w:p>
    <w:p w:rsidR="00E93284" w:rsidRPr="00B60371" w:rsidRDefault="00811C82" w:rsidP="00E93284">
      <w:pPr>
        <w:pStyle w:val="SingleTxtGC"/>
        <w:numPr>
          <w:ilvl w:val="0"/>
          <w:numId w:val="4"/>
        </w:numPr>
      </w:pPr>
      <w:r w:rsidRPr="00B60371">
        <w:t>进行了</w:t>
      </w:r>
      <w:r w:rsidRPr="00B60371">
        <w:t>“</w:t>
      </w:r>
      <w:r w:rsidRPr="00B60371">
        <w:t>乌兹别克斯坦是一个多民族国家</w:t>
      </w:r>
      <w:r w:rsidRPr="00B60371">
        <w:t>”</w:t>
      </w:r>
      <w:r w:rsidRPr="00B60371">
        <w:t>的社会调查</w:t>
      </w:r>
      <w:r w:rsidR="0056511B">
        <w:t>，</w:t>
      </w:r>
      <w:r w:rsidRPr="00B60371">
        <w:t>以了解民众对民族关系的看法</w:t>
      </w:r>
      <w:r w:rsidR="0056511B">
        <w:t>；</w:t>
      </w:r>
    </w:p>
    <w:p w:rsidR="00E93284" w:rsidRPr="00B60371" w:rsidRDefault="00811C82" w:rsidP="00E93284">
      <w:pPr>
        <w:pStyle w:val="SingleTxtGC"/>
        <w:numPr>
          <w:ilvl w:val="0"/>
          <w:numId w:val="4"/>
        </w:numPr>
      </w:pPr>
      <w:r w:rsidRPr="00B60371">
        <w:t>通过调查收集卢利人</w:t>
      </w:r>
      <w:r w:rsidR="0056511B">
        <w:t>/</w:t>
      </w:r>
      <w:r w:rsidRPr="00B60371">
        <w:t>罗姆人在缔约国的社会经济状况信息</w:t>
      </w:r>
      <w:r w:rsidR="0056511B">
        <w:t>；</w:t>
      </w:r>
    </w:p>
    <w:p w:rsidR="00E93284" w:rsidRPr="00B60371" w:rsidRDefault="00811C82" w:rsidP="00E93284">
      <w:pPr>
        <w:pStyle w:val="SingleTxtGC"/>
        <w:numPr>
          <w:ilvl w:val="0"/>
          <w:numId w:val="4"/>
        </w:numPr>
      </w:pPr>
      <w:r w:rsidRPr="00B60371">
        <w:t>开展了一些宣传《公约》、人权和促进族群之间友好关系的活动</w:t>
      </w:r>
      <w:r w:rsidR="0056511B">
        <w:t>，</w:t>
      </w:r>
      <w:r w:rsidRPr="00B60371">
        <w:t>包括国际文化中心开展的活动</w:t>
      </w:r>
      <w:r w:rsidR="0056511B">
        <w:t>；</w:t>
      </w:r>
    </w:p>
    <w:p w:rsidR="00E93284" w:rsidRPr="00B60371" w:rsidRDefault="00811C82" w:rsidP="00E93284">
      <w:pPr>
        <w:pStyle w:val="SingleTxtGC"/>
        <w:numPr>
          <w:ilvl w:val="0"/>
          <w:numId w:val="4"/>
        </w:numPr>
      </w:pPr>
      <w:r w:rsidRPr="00B60371">
        <w:t>当地居民自治组织</w:t>
      </w:r>
      <w:r w:rsidRPr="00B60371">
        <w:t>“</w:t>
      </w:r>
      <w:r w:rsidRPr="00B60371">
        <w:t>马哈拉</w:t>
      </w:r>
      <w:r w:rsidRPr="00B60371">
        <w:t>”</w:t>
      </w:r>
      <w:r w:rsidRPr="00B60371">
        <w:t>系统</w:t>
      </w:r>
      <w:r w:rsidR="0056511B">
        <w:t>，</w:t>
      </w:r>
      <w:r w:rsidRPr="00B60371">
        <w:t>按照</w:t>
      </w:r>
      <w:r w:rsidRPr="00B60371">
        <w:t>1993</w:t>
      </w:r>
      <w:r w:rsidRPr="00B60371">
        <w:t>年《公民自治机构法》及其后续修正案开展活动</w:t>
      </w:r>
      <w:r w:rsidR="0056511B">
        <w:t>，</w:t>
      </w:r>
      <w:r w:rsidRPr="00B60371">
        <w:t>扶助弱势群体。</w:t>
      </w:r>
    </w:p>
    <w:p w:rsidR="00811C82" w:rsidRPr="00B60371" w:rsidRDefault="0056511B" w:rsidP="00E93284">
      <w:pPr>
        <w:pStyle w:val="SingleTxtGC"/>
      </w:pPr>
      <w:r>
        <w:t>4.</w:t>
      </w:r>
      <w:r w:rsidR="00E93284" w:rsidRPr="00B60371">
        <w:t xml:space="preserve">  </w:t>
      </w:r>
      <w:r w:rsidR="00811C82" w:rsidRPr="00B60371">
        <w:t>委员会赞赏地注意到缔约国临时收容了吉尔吉斯斯坦</w:t>
      </w:r>
      <w:r w:rsidR="00811C82" w:rsidRPr="00B60371">
        <w:t>2010</w:t>
      </w:r>
      <w:r w:rsidR="00811C82" w:rsidRPr="00B60371">
        <w:t>年</w:t>
      </w:r>
      <w:r w:rsidR="00811C82" w:rsidRPr="00B60371">
        <w:t>6</w:t>
      </w:r>
      <w:r w:rsidR="00811C82" w:rsidRPr="00B60371">
        <w:t>月发生暴力冲突后逃离的难民。</w:t>
      </w:r>
    </w:p>
    <w:p w:rsidR="00811C82" w:rsidRPr="00B60371" w:rsidRDefault="008609F2" w:rsidP="008609F2">
      <w:pPr>
        <w:pStyle w:val="HChGC"/>
      </w:pPr>
      <w:r w:rsidRPr="00B60371">
        <w:tab/>
      </w:r>
      <w:r w:rsidR="00811C82" w:rsidRPr="00B60371">
        <w:t>三</w:t>
      </w:r>
      <w:r w:rsidRPr="00B60371">
        <w:t>.</w:t>
      </w:r>
      <w:r w:rsidRPr="00B60371">
        <w:tab/>
      </w:r>
      <w:r w:rsidR="00811C82" w:rsidRPr="00B60371">
        <w:t>关注问题和建议</w:t>
      </w:r>
    </w:p>
    <w:p w:rsidR="008609F2" w:rsidRPr="00B60371" w:rsidRDefault="008609F2" w:rsidP="00301F72">
      <w:pPr>
        <w:pStyle w:val="H23GC"/>
      </w:pPr>
      <w:r w:rsidRPr="00B60371">
        <w:tab/>
      </w:r>
      <w:r w:rsidRPr="00B60371">
        <w:tab/>
      </w:r>
      <w:r w:rsidR="00811C82" w:rsidRPr="00B60371">
        <w:t>种族歧视定义和有关立法</w:t>
      </w:r>
    </w:p>
    <w:p w:rsidR="008609F2" w:rsidRPr="00B60371" w:rsidRDefault="0056511B" w:rsidP="008609F2">
      <w:pPr>
        <w:pStyle w:val="SingleTxtGC"/>
      </w:pPr>
      <w:r>
        <w:t>5.</w:t>
      </w:r>
      <w:r w:rsidR="008609F2" w:rsidRPr="00B60371">
        <w:t xml:space="preserve">  </w:t>
      </w:r>
      <w:r w:rsidR="00811C82" w:rsidRPr="00B60371">
        <w:t>委员会感到遗憾的是</w:t>
      </w:r>
      <w:r>
        <w:t>，</w:t>
      </w:r>
      <w:r w:rsidR="00811C82" w:rsidRPr="00B60371">
        <w:t>缔约国认为将种族歧视定义纳入其法律</w:t>
      </w:r>
      <w:r w:rsidR="00811C82" w:rsidRPr="00B60371">
        <w:t>“</w:t>
      </w:r>
      <w:r w:rsidR="00811C82" w:rsidRPr="00B60371">
        <w:t>不合适</w:t>
      </w:r>
      <w:r w:rsidR="00811C82" w:rsidRPr="00B60371">
        <w:t>”</w:t>
      </w:r>
      <w:r>
        <w:t>，</w:t>
      </w:r>
      <w:r w:rsidR="00811C82" w:rsidRPr="00B60371">
        <w:t>尽管委员会提出了相反建议。委员会还感到遗憾的是</w:t>
      </w:r>
      <w:r>
        <w:t>，</w:t>
      </w:r>
      <w:r w:rsidR="00811C82" w:rsidRPr="00B60371">
        <w:t>缔约国没有采取步骤制定普遍适用的禁止种族歧视法律</w:t>
      </w:r>
      <w:r>
        <w:t>，</w:t>
      </w:r>
      <w:r w:rsidR="00811C82" w:rsidRPr="00B60371">
        <w:t>以填补法律空白</w:t>
      </w:r>
      <w:r>
        <w:t>，</w:t>
      </w:r>
      <w:r w:rsidR="00811C82" w:rsidRPr="00B60371">
        <w:t>防止所有公共生活领域的歧视行为</w:t>
      </w:r>
      <w:r>
        <w:t>，</w:t>
      </w:r>
      <w:r w:rsidR="00811C82" w:rsidRPr="00B60371">
        <w:t>并提供补救</w:t>
      </w:r>
      <w:r>
        <w:t>(</w:t>
      </w:r>
      <w:r w:rsidR="00811C82" w:rsidRPr="00B60371">
        <w:t>第一条</w:t>
      </w:r>
      <w:r>
        <w:t>)</w:t>
      </w:r>
      <w:r w:rsidR="00811C82" w:rsidRPr="00B60371">
        <w:t>。</w:t>
      </w:r>
    </w:p>
    <w:p w:rsidR="008609F2" w:rsidRPr="00B60371" w:rsidRDefault="00811C82" w:rsidP="008609F2">
      <w:pPr>
        <w:pStyle w:val="SingleTxtGC"/>
        <w:rPr>
          <w:rFonts w:eastAsia="SimHei"/>
        </w:rPr>
      </w:pPr>
      <w:r w:rsidRPr="00B60371">
        <w:rPr>
          <w:rFonts w:eastAsia="SimHei"/>
        </w:rPr>
        <w:t>考虑到需要提供法律保护</w:t>
      </w:r>
      <w:r w:rsidR="0056511B">
        <w:rPr>
          <w:rFonts w:eastAsia="SimHei"/>
        </w:rPr>
        <w:t>，</w:t>
      </w:r>
      <w:r w:rsidRPr="00B60371">
        <w:rPr>
          <w:rFonts w:eastAsia="SimHei"/>
        </w:rPr>
        <w:t>防止基于《公约》所列一切理由的歧视</w:t>
      </w:r>
      <w:r w:rsidR="0056511B">
        <w:rPr>
          <w:rFonts w:eastAsia="SimHei"/>
        </w:rPr>
        <w:t>，</w:t>
      </w:r>
      <w:r w:rsidRPr="00B60371">
        <w:rPr>
          <w:rFonts w:eastAsia="SimHei"/>
        </w:rPr>
        <w:t>委员会重申</w:t>
      </w:r>
      <w:r w:rsidR="0056511B">
        <w:rPr>
          <w:rFonts w:eastAsia="SimHei"/>
        </w:rPr>
        <w:t>，</w:t>
      </w:r>
      <w:r w:rsidRPr="00B60371">
        <w:rPr>
          <w:rFonts w:eastAsia="SimHei"/>
        </w:rPr>
        <w:t>它认为普遍适用的禁止种族歧视法律是打击种族歧视必不可少的工具</w:t>
      </w:r>
      <w:r w:rsidR="0056511B">
        <w:rPr>
          <w:rFonts w:eastAsia="SimHei"/>
        </w:rPr>
        <w:t>，</w:t>
      </w:r>
      <w:r w:rsidRPr="00B60371">
        <w:rPr>
          <w:rFonts w:eastAsia="SimHei"/>
        </w:rPr>
        <w:t>因此建议缔约国在法律中</w:t>
      </w:r>
      <w:r w:rsidR="0056511B">
        <w:rPr>
          <w:rFonts w:eastAsia="SimHei"/>
        </w:rPr>
        <w:t>：</w:t>
      </w:r>
    </w:p>
    <w:p w:rsidR="008609F2" w:rsidRPr="0056511B" w:rsidRDefault="00811C82" w:rsidP="0056511B">
      <w:pPr>
        <w:pStyle w:val="SingleTxtGC"/>
        <w:numPr>
          <w:ilvl w:val="0"/>
          <w:numId w:val="17"/>
        </w:numPr>
        <w:rPr>
          <w:rFonts w:eastAsia="SimHei"/>
        </w:rPr>
      </w:pPr>
      <w:r w:rsidRPr="0056511B">
        <w:rPr>
          <w:rFonts w:eastAsia="SimHei"/>
        </w:rPr>
        <w:t>界定种族歧视</w:t>
      </w:r>
      <w:r w:rsidR="0056511B">
        <w:rPr>
          <w:rFonts w:eastAsia="SimHei"/>
        </w:rPr>
        <w:t>，</w:t>
      </w:r>
      <w:r w:rsidRPr="0056511B">
        <w:rPr>
          <w:rFonts w:eastAsia="SimHei"/>
        </w:rPr>
        <w:t>纳入《公约》第一条列出的所有要素。委员会强调</w:t>
      </w:r>
      <w:r w:rsidR="0056511B">
        <w:rPr>
          <w:rFonts w:eastAsia="SimHei"/>
        </w:rPr>
        <w:t>，</w:t>
      </w:r>
      <w:r w:rsidRPr="0056511B">
        <w:rPr>
          <w:rFonts w:eastAsia="SimHei"/>
        </w:rPr>
        <w:t>纳入缔约国宪法目前不禁止的理由</w:t>
      </w:r>
      <w:r w:rsidR="0056511B">
        <w:rPr>
          <w:rFonts w:eastAsia="SimHei"/>
        </w:rPr>
        <w:t>，</w:t>
      </w:r>
      <w:r w:rsidRPr="0056511B">
        <w:rPr>
          <w:rFonts w:eastAsia="SimHei"/>
        </w:rPr>
        <w:t>如肤色、民族和世系十分重要。委员会提请缔约国特别注意关于《公约》第一条第一款</w:t>
      </w:r>
      <w:r w:rsidR="0056511B">
        <w:rPr>
          <w:rFonts w:eastAsia="SimHei"/>
        </w:rPr>
        <w:t>(</w:t>
      </w:r>
      <w:r w:rsidRPr="0056511B">
        <w:rPr>
          <w:rFonts w:eastAsia="SimHei"/>
        </w:rPr>
        <w:t>世系</w:t>
      </w:r>
      <w:r w:rsidR="0056511B">
        <w:rPr>
          <w:rFonts w:eastAsia="SimHei"/>
        </w:rPr>
        <w:t>)</w:t>
      </w:r>
      <w:r w:rsidRPr="0056511B">
        <w:rPr>
          <w:rFonts w:eastAsia="SimHei"/>
        </w:rPr>
        <w:t>的第二十九号一般性建议</w:t>
      </w:r>
      <w:r w:rsidR="0056511B">
        <w:rPr>
          <w:rFonts w:eastAsia="SimHei"/>
        </w:rPr>
        <w:t>(</w:t>
      </w:r>
      <w:r w:rsidRPr="0056511B">
        <w:rPr>
          <w:rFonts w:eastAsia="SimHei"/>
        </w:rPr>
        <w:t>2002</w:t>
      </w:r>
      <w:r w:rsidRPr="0056511B">
        <w:rPr>
          <w:rFonts w:eastAsia="SimHei"/>
        </w:rPr>
        <w:t>年</w:t>
      </w:r>
      <w:r w:rsidR="0056511B">
        <w:rPr>
          <w:rFonts w:eastAsia="SimHei"/>
        </w:rPr>
        <w:t>)</w:t>
      </w:r>
      <w:r w:rsidR="0056511B">
        <w:rPr>
          <w:rFonts w:eastAsia="SimHei"/>
        </w:rPr>
        <w:t>；</w:t>
      </w:r>
    </w:p>
    <w:p w:rsidR="008609F2" w:rsidRPr="0056511B" w:rsidRDefault="00811C82" w:rsidP="0056511B">
      <w:pPr>
        <w:pStyle w:val="SingleTxtGC"/>
        <w:numPr>
          <w:ilvl w:val="0"/>
          <w:numId w:val="17"/>
        </w:numPr>
        <w:rPr>
          <w:rFonts w:eastAsia="SimHei"/>
        </w:rPr>
      </w:pPr>
      <w:r w:rsidRPr="0056511B">
        <w:rPr>
          <w:rFonts w:eastAsia="SimHei"/>
        </w:rPr>
        <w:t>按照《公约》第五条</w:t>
      </w:r>
      <w:r w:rsidR="0056511B">
        <w:rPr>
          <w:rFonts w:eastAsia="SimHei"/>
        </w:rPr>
        <w:t>，</w:t>
      </w:r>
      <w:r w:rsidRPr="0056511B">
        <w:rPr>
          <w:rFonts w:eastAsia="SimHei"/>
        </w:rPr>
        <w:t>禁止在享有和行使所有人权中实行直接和间接歧视</w:t>
      </w:r>
      <w:r w:rsidR="0056511B">
        <w:rPr>
          <w:rFonts w:eastAsia="SimHei"/>
        </w:rPr>
        <w:t>；</w:t>
      </w:r>
    </w:p>
    <w:p w:rsidR="008609F2" w:rsidRPr="0056511B" w:rsidRDefault="00811C82" w:rsidP="0056511B">
      <w:pPr>
        <w:pStyle w:val="SingleTxtGC"/>
        <w:numPr>
          <w:ilvl w:val="0"/>
          <w:numId w:val="17"/>
        </w:numPr>
        <w:rPr>
          <w:rFonts w:eastAsia="SimHei"/>
        </w:rPr>
      </w:pPr>
      <w:r w:rsidRPr="0056511B">
        <w:rPr>
          <w:rFonts w:eastAsia="SimHei"/>
        </w:rPr>
        <w:t>参照关于《公约》中特别措施的含义和范围的第三十二号一般性建议</w:t>
      </w:r>
      <w:r w:rsidR="0056511B">
        <w:rPr>
          <w:rFonts w:eastAsia="SimHei"/>
        </w:rPr>
        <w:t>(</w:t>
      </w:r>
      <w:r w:rsidRPr="0056511B">
        <w:rPr>
          <w:rFonts w:eastAsia="SimHei"/>
        </w:rPr>
        <w:t>2009</w:t>
      </w:r>
      <w:r w:rsidRPr="0056511B">
        <w:rPr>
          <w:rFonts w:eastAsia="SimHei"/>
        </w:rPr>
        <w:t>年</w:t>
      </w:r>
      <w:r w:rsidR="0056511B">
        <w:rPr>
          <w:rFonts w:eastAsia="SimHei"/>
        </w:rPr>
        <w:t>)</w:t>
      </w:r>
      <w:r w:rsidR="0056511B">
        <w:rPr>
          <w:rFonts w:eastAsia="SimHei"/>
        </w:rPr>
        <w:t>，</w:t>
      </w:r>
      <w:r w:rsidRPr="0056511B">
        <w:rPr>
          <w:rFonts w:eastAsia="SimHei"/>
        </w:rPr>
        <w:t>规定必要时可采取特别措施</w:t>
      </w:r>
      <w:r w:rsidR="0056511B">
        <w:rPr>
          <w:rFonts w:eastAsia="SimHei"/>
        </w:rPr>
        <w:t>；</w:t>
      </w:r>
    </w:p>
    <w:p w:rsidR="008609F2" w:rsidRPr="0056511B" w:rsidRDefault="00811C82" w:rsidP="0056511B">
      <w:pPr>
        <w:pStyle w:val="SingleTxtGC"/>
        <w:numPr>
          <w:ilvl w:val="0"/>
          <w:numId w:val="17"/>
        </w:numPr>
        <w:rPr>
          <w:rFonts w:eastAsia="SimHei"/>
        </w:rPr>
      </w:pPr>
      <w:r w:rsidRPr="0056511B">
        <w:rPr>
          <w:rFonts w:eastAsia="SimHei"/>
        </w:rPr>
        <w:t>铭记委员会关于《公约》第六条的第二十六号一般性建议</w:t>
      </w:r>
      <w:r w:rsidR="0056511B">
        <w:rPr>
          <w:rFonts w:eastAsia="SimHei"/>
        </w:rPr>
        <w:t>(</w:t>
      </w:r>
      <w:r w:rsidRPr="0056511B">
        <w:rPr>
          <w:rFonts w:eastAsia="SimHei"/>
        </w:rPr>
        <w:t>2000</w:t>
      </w:r>
      <w:r w:rsidRPr="0056511B">
        <w:rPr>
          <w:rFonts w:eastAsia="SimHei"/>
        </w:rPr>
        <w:t>年</w:t>
      </w:r>
      <w:r w:rsidR="0056511B">
        <w:rPr>
          <w:rFonts w:eastAsia="SimHei"/>
        </w:rPr>
        <w:t>)</w:t>
      </w:r>
      <w:r w:rsidR="0056511B">
        <w:rPr>
          <w:rFonts w:eastAsia="SimHei"/>
        </w:rPr>
        <w:t>，</w:t>
      </w:r>
      <w:r w:rsidRPr="0056511B">
        <w:rPr>
          <w:rFonts w:eastAsia="SimHei"/>
        </w:rPr>
        <w:t>规定对违法行为进行惩处</w:t>
      </w:r>
      <w:r w:rsidR="0056511B">
        <w:rPr>
          <w:rFonts w:eastAsia="SimHei"/>
        </w:rPr>
        <w:t>，</w:t>
      </w:r>
      <w:r w:rsidRPr="0056511B">
        <w:rPr>
          <w:rFonts w:eastAsia="SimHei"/>
        </w:rPr>
        <w:t>对种族歧视受害者给予赔偿</w:t>
      </w:r>
      <w:r w:rsidR="0056511B">
        <w:rPr>
          <w:rFonts w:eastAsia="SimHei"/>
        </w:rPr>
        <w:t>；</w:t>
      </w:r>
    </w:p>
    <w:p w:rsidR="008609F2" w:rsidRPr="0056511B" w:rsidRDefault="00811C82" w:rsidP="0056511B">
      <w:pPr>
        <w:pStyle w:val="SingleTxtGC"/>
        <w:numPr>
          <w:ilvl w:val="0"/>
          <w:numId w:val="17"/>
        </w:numPr>
        <w:rPr>
          <w:rFonts w:eastAsia="SimHei"/>
        </w:rPr>
      </w:pPr>
      <w:r w:rsidRPr="0056511B">
        <w:rPr>
          <w:rFonts w:eastAsia="SimHei"/>
        </w:rPr>
        <w:t>建立补救和赔偿机制。</w:t>
      </w:r>
    </w:p>
    <w:p w:rsidR="008609F2" w:rsidRPr="00B60371" w:rsidRDefault="00811C82" w:rsidP="008609F2">
      <w:pPr>
        <w:pStyle w:val="SingleTxtGC"/>
        <w:rPr>
          <w:rFonts w:eastAsia="SimHei"/>
        </w:rPr>
      </w:pPr>
      <w:r w:rsidRPr="00B60371">
        <w:rPr>
          <w:rFonts w:eastAsia="SimHei"/>
        </w:rPr>
        <w:t>委员会还建议缔约国在涉及种族歧视的民事诉讼法律中规定</w:t>
      </w:r>
      <w:r w:rsidR="0056511B">
        <w:rPr>
          <w:rFonts w:eastAsia="SimHei"/>
        </w:rPr>
        <w:t>，</w:t>
      </w:r>
      <w:r w:rsidRPr="00B60371">
        <w:rPr>
          <w:rFonts w:eastAsia="SimHei"/>
        </w:rPr>
        <w:t>种族歧视的表面证据一旦确立</w:t>
      </w:r>
      <w:r w:rsidR="0056511B">
        <w:rPr>
          <w:rFonts w:eastAsia="SimHei"/>
        </w:rPr>
        <w:t>，</w:t>
      </w:r>
      <w:r w:rsidRPr="00B60371">
        <w:rPr>
          <w:rFonts w:eastAsia="SimHei"/>
        </w:rPr>
        <w:t>即转移举证责任。</w:t>
      </w:r>
    </w:p>
    <w:p w:rsidR="00811C82" w:rsidRPr="00B60371" w:rsidRDefault="00811C82" w:rsidP="008609F2">
      <w:pPr>
        <w:pStyle w:val="SingleTxtGC"/>
        <w:rPr>
          <w:rFonts w:eastAsia="SimHei"/>
        </w:rPr>
      </w:pPr>
      <w:r w:rsidRPr="00B60371">
        <w:rPr>
          <w:rFonts w:eastAsia="SimHei"/>
        </w:rPr>
        <w:t>委员会鼓励缔约国寻求联合国人权事务高级专员办事处的协助来执行本条建议。</w:t>
      </w:r>
    </w:p>
    <w:p w:rsidR="008609F2" w:rsidRPr="00B60371" w:rsidRDefault="008609F2" w:rsidP="00301F72">
      <w:pPr>
        <w:pStyle w:val="H23GC"/>
      </w:pPr>
      <w:r w:rsidRPr="00B60371">
        <w:tab/>
      </w:r>
      <w:r w:rsidRPr="00B60371">
        <w:tab/>
      </w:r>
      <w:r w:rsidR="00811C82" w:rsidRPr="00B60371">
        <w:t>纳入《公约》第四条的规定</w:t>
      </w:r>
      <w:r w:rsidR="0056511B">
        <w:t>，</w:t>
      </w:r>
    </w:p>
    <w:p w:rsidR="008609F2" w:rsidRPr="00B60371" w:rsidRDefault="0056511B" w:rsidP="008609F2">
      <w:pPr>
        <w:pStyle w:val="SingleTxtGC"/>
      </w:pPr>
      <w:r>
        <w:t>6.</w:t>
      </w:r>
      <w:r w:rsidR="00811C82" w:rsidRPr="00B60371">
        <w:t xml:space="preserve"> </w:t>
      </w:r>
      <w:r w:rsidR="008570FC" w:rsidRPr="00B60371">
        <w:t xml:space="preserve"> </w:t>
      </w:r>
      <w:r w:rsidR="00811C82" w:rsidRPr="00B60371">
        <w:t>委员会表示关切缔约国的法律不完全符合《公约》第四条的规定</w:t>
      </w:r>
      <w:r>
        <w:t>：</w:t>
      </w:r>
    </w:p>
    <w:p w:rsidR="008609F2" w:rsidRPr="00B60371" w:rsidRDefault="00811C82" w:rsidP="008609F2">
      <w:pPr>
        <w:pStyle w:val="SingleTxtGC"/>
        <w:numPr>
          <w:ilvl w:val="0"/>
          <w:numId w:val="6"/>
        </w:numPr>
      </w:pPr>
      <w:r w:rsidRPr="00B60371">
        <w:t>没有规定对第四条</w:t>
      </w:r>
      <w:r w:rsidR="0056511B">
        <w:t>(</w:t>
      </w:r>
      <w:r w:rsidRPr="00B60371">
        <w:t>子</w:t>
      </w:r>
      <w:r w:rsidR="0056511B">
        <w:t>)</w:t>
      </w:r>
      <w:r w:rsidRPr="00B60371">
        <w:t>款所述情形按刑事罪论处</w:t>
      </w:r>
      <w:r w:rsidR="0056511B">
        <w:t>；</w:t>
      </w:r>
    </w:p>
    <w:p w:rsidR="008609F2" w:rsidRPr="00B60371" w:rsidRDefault="00811C82" w:rsidP="008609F2">
      <w:pPr>
        <w:pStyle w:val="SingleTxtGC"/>
        <w:numPr>
          <w:ilvl w:val="0"/>
          <w:numId w:val="6"/>
        </w:numPr>
      </w:pPr>
      <w:r w:rsidRPr="00B60371">
        <w:t>虽然</w:t>
      </w:r>
      <w:r w:rsidRPr="00B60371">
        <w:t>1996</w:t>
      </w:r>
      <w:r w:rsidRPr="00B60371">
        <w:t>年</w:t>
      </w:r>
      <w:r w:rsidRPr="00B60371">
        <w:t>12</w:t>
      </w:r>
      <w:r w:rsidRPr="00B60371">
        <w:t>月</w:t>
      </w:r>
      <w:r w:rsidRPr="00B60371">
        <w:t>26</w:t>
      </w:r>
      <w:r w:rsidRPr="00B60371">
        <w:t>日《政党法》和</w:t>
      </w:r>
      <w:r w:rsidRPr="00B60371">
        <w:t>1999</w:t>
      </w:r>
      <w:r w:rsidRPr="00B60371">
        <w:t>年</w:t>
      </w:r>
      <w:r w:rsidRPr="00B60371">
        <w:t>4</w:t>
      </w:r>
      <w:r w:rsidRPr="00B60371">
        <w:t>月</w:t>
      </w:r>
      <w:r w:rsidRPr="00B60371">
        <w:t>14</w:t>
      </w:r>
      <w:r w:rsidRPr="00B60371">
        <w:t>日《非政府组织法》纳入了第四条的某些要素</w:t>
      </w:r>
      <w:r w:rsidR="0056511B">
        <w:t>，</w:t>
      </w:r>
      <w:r w:rsidRPr="00B60371">
        <w:t>但不禁止鼓吹和煽动种族歧视的组织以及这方面的其他有组织宣传活动。此外</w:t>
      </w:r>
      <w:r w:rsidR="0056511B">
        <w:t>，</w:t>
      </w:r>
      <w:r w:rsidRPr="00B60371">
        <w:t>缔约国法律没有明确规定对参与这些组织和活动者给予惩治。</w:t>
      </w:r>
    </w:p>
    <w:p w:rsidR="008609F2" w:rsidRPr="00B60371" w:rsidRDefault="00811C82" w:rsidP="008609F2">
      <w:pPr>
        <w:pStyle w:val="SingleTxtGC"/>
      </w:pPr>
      <w:r w:rsidRPr="00B60371">
        <w:t>委员会还指出</w:t>
      </w:r>
      <w:r w:rsidR="0056511B">
        <w:t>，</w:t>
      </w:r>
      <w:r w:rsidRPr="00B60371">
        <w:t>种族主义动机仅在涉及严重犯罪时才视为加重处罚情节</w:t>
      </w:r>
      <w:r w:rsidR="0056511B">
        <w:t>(</w:t>
      </w:r>
      <w:r w:rsidRPr="00B60371">
        <w:t>第四条</w:t>
      </w:r>
      <w:r w:rsidR="0056511B">
        <w:t>)</w:t>
      </w:r>
      <w:r w:rsidRPr="00B60371">
        <w:t>。</w:t>
      </w:r>
    </w:p>
    <w:p w:rsidR="008609F2" w:rsidRPr="00CD754C" w:rsidRDefault="00811C82" w:rsidP="008609F2">
      <w:pPr>
        <w:pStyle w:val="SingleTxtGC"/>
        <w:rPr>
          <w:rFonts w:eastAsia="SimHei"/>
        </w:rPr>
      </w:pPr>
      <w:r w:rsidRPr="00CD754C">
        <w:rPr>
          <w:rFonts w:eastAsia="SimHei"/>
        </w:rPr>
        <w:t>回顾委员会关于第四条的第十五号一般性建议</w:t>
      </w:r>
      <w:r w:rsidR="0056511B">
        <w:rPr>
          <w:rFonts w:eastAsia="SimHei"/>
        </w:rPr>
        <w:t>(</w:t>
      </w:r>
      <w:r w:rsidRPr="00CD754C">
        <w:rPr>
          <w:rFonts w:eastAsia="SimHei"/>
        </w:rPr>
        <w:t>1993</w:t>
      </w:r>
      <w:r w:rsidRPr="00CD754C">
        <w:rPr>
          <w:rFonts w:eastAsia="SimHei"/>
        </w:rPr>
        <w:t>年</w:t>
      </w:r>
      <w:r w:rsidR="0056511B">
        <w:rPr>
          <w:rFonts w:eastAsia="SimHei"/>
        </w:rPr>
        <w:t>)</w:t>
      </w:r>
      <w:r w:rsidRPr="00CD754C">
        <w:rPr>
          <w:rFonts w:eastAsia="SimHei"/>
        </w:rPr>
        <w:t>和</w:t>
      </w:r>
      <w:r w:rsidRPr="00CD754C">
        <w:rPr>
          <w:rStyle w:val="st1"/>
          <w:rFonts w:eastAsia="SimHei"/>
          <w:sz w:val="20"/>
        </w:rPr>
        <w:t>关于打击种族主义仇恨言论的第三十五号一般性建议</w:t>
      </w:r>
      <w:r w:rsidR="0056511B">
        <w:rPr>
          <w:rFonts w:eastAsia="SimHei"/>
        </w:rPr>
        <w:t>(</w:t>
      </w:r>
      <w:r w:rsidRPr="00CD754C">
        <w:rPr>
          <w:rFonts w:eastAsia="SimHei"/>
        </w:rPr>
        <w:t>2013</w:t>
      </w:r>
      <w:r w:rsidRPr="00CD754C">
        <w:rPr>
          <w:rFonts w:eastAsia="SimHei"/>
        </w:rPr>
        <w:t>年</w:t>
      </w:r>
      <w:r w:rsidR="0056511B">
        <w:rPr>
          <w:rFonts w:eastAsia="SimHei"/>
        </w:rPr>
        <w:t>)</w:t>
      </w:r>
      <w:r w:rsidR="0056511B">
        <w:rPr>
          <w:rFonts w:eastAsia="SimHei"/>
        </w:rPr>
        <w:t>，</w:t>
      </w:r>
      <w:r w:rsidRPr="00CD754C">
        <w:rPr>
          <w:rFonts w:eastAsia="SimHei"/>
        </w:rPr>
        <w:t>委员会建议缔约国在法律中规定</w:t>
      </w:r>
      <w:r w:rsidR="0056511B">
        <w:rPr>
          <w:rFonts w:eastAsia="SimHei"/>
        </w:rPr>
        <w:t>：</w:t>
      </w:r>
    </w:p>
    <w:p w:rsidR="008609F2" w:rsidRPr="00CD754C" w:rsidRDefault="00811C82" w:rsidP="008609F2">
      <w:pPr>
        <w:pStyle w:val="SingleTxtGC"/>
        <w:numPr>
          <w:ilvl w:val="0"/>
          <w:numId w:val="7"/>
        </w:numPr>
        <w:rPr>
          <w:rFonts w:eastAsia="SimHei"/>
        </w:rPr>
      </w:pPr>
      <w:r w:rsidRPr="00CD754C">
        <w:rPr>
          <w:rFonts w:eastAsia="SimHei"/>
        </w:rPr>
        <w:t>根据《公约》第四条</w:t>
      </w:r>
      <w:r w:rsidR="0056511B">
        <w:rPr>
          <w:rFonts w:eastAsia="SimHei"/>
        </w:rPr>
        <w:t>(</w:t>
      </w:r>
      <w:r w:rsidRPr="00CD754C">
        <w:rPr>
          <w:rFonts w:eastAsia="SimHei"/>
        </w:rPr>
        <w:t>子</w:t>
      </w:r>
      <w:r w:rsidR="0056511B">
        <w:rPr>
          <w:rFonts w:eastAsia="SimHei"/>
        </w:rPr>
        <w:t>)</w:t>
      </w:r>
      <w:r w:rsidRPr="00CD754C">
        <w:rPr>
          <w:rFonts w:eastAsia="SimHei"/>
        </w:rPr>
        <w:t>款</w:t>
      </w:r>
      <w:r w:rsidR="0056511B">
        <w:rPr>
          <w:rFonts w:eastAsia="SimHei"/>
        </w:rPr>
        <w:t>，</w:t>
      </w:r>
      <w:r w:rsidRPr="00CD754C">
        <w:rPr>
          <w:rFonts w:eastAsia="SimHei"/>
        </w:rPr>
        <w:t>对传播以种族优越或仇恨为根据的思想</w:t>
      </w:r>
      <w:r w:rsidR="0056511B">
        <w:rPr>
          <w:rFonts w:eastAsia="SimHei"/>
        </w:rPr>
        <w:t>，</w:t>
      </w:r>
      <w:r w:rsidRPr="00CD754C">
        <w:rPr>
          <w:rFonts w:eastAsia="SimHei"/>
        </w:rPr>
        <w:t>以及对暴力侵害任何种族或属于另一肤色或人种的人群的行为或煽动此种行为者</w:t>
      </w:r>
      <w:r w:rsidR="0056511B">
        <w:rPr>
          <w:rFonts w:eastAsia="SimHei"/>
        </w:rPr>
        <w:t>，</w:t>
      </w:r>
      <w:r w:rsidRPr="00CD754C">
        <w:rPr>
          <w:rFonts w:eastAsia="SimHei"/>
        </w:rPr>
        <w:t>以刑事罪论处</w:t>
      </w:r>
      <w:r w:rsidR="0056511B">
        <w:rPr>
          <w:rFonts w:eastAsia="SimHei"/>
        </w:rPr>
        <w:t>；</w:t>
      </w:r>
    </w:p>
    <w:p w:rsidR="00811C82" w:rsidRPr="00CD754C" w:rsidRDefault="00811C82" w:rsidP="008609F2">
      <w:pPr>
        <w:pStyle w:val="SingleTxtGC"/>
        <w:numPr>
          <w:ilvl w:val="0"/>
          <w:numId w:val="7"/>
        </w:numPr>
        <w:rPr>
          <w:rFonts w:eastAsia="SimHei"/>
        </w:rPr>
      </w:pPr>
      <w:r w:rsidRPr="00CD754C">
        <w:rPr>
          <w:rFonts w:eastAsia="SimHei"/>
        </w:rPr>
        <w:t>禁止鼓吹和煽动种族歧视的组织以及这方面的其他有组织宣传活动</w:t>
      </w:r>
      <w:r w:rsidR="0056511B">
        <w:rPr>
          <w:rFonts w:eastAsia="SimHei"/>
        </w:rPr>
        <w:t>，</w:t>
      </w:r>
      <w:r w:rsidRPr="00CD754C">
        <w:rPr>
          <w:rFonts w:eastAsia="SimHei"/>
        </w:rPr>
        <w:t>根据《公约》第四条</w:t>
      </w:r>
      <w:r w:rsidR="0056511B">
        <w:rPr>
          <w:rFonts w:eastAsia="SimHei"/>
        </w:rPr>
        <w:t>(</w:t>
      </w:r>
      <w:r w:rsidRPr="00CD754C">
        <w:rPr>
          <w:rFonts w:eastAsia="SimHei"/>
        </w:rPr>
        <w:t>丑</w:t>
      </w:r>
      <w:r w:rsidR="0056511B">
        <w:rPr>
          <w:rFonts w:eastAsia="SimHei"/>
        </w:rPr>
        <w:t>)</w:t>
      </w:r>
      <w:r w:rsidRPr="00CD754C">
        <w:rPr>
          <w:rFonts w:eastAsia="SimHei"/>
        </w:rPr>
        <w:t>款</w:t>
      </w:r>
      <w:r w:rsidR="0056511B">
        <w:rPr>
          <w:rFonts w:eastAsia="SimHei"/>
        </w:rPr>
        <w:t>，</w:t>
      </w:r>
      <w:r w:rsidRPr="00CD754C">
        <w:rPr>
          <w:rFonts w:eastAsia="SimHei"/>
        </w:rPr>
        <w:t>规定参与此种组织和活动为可依法惩处的犯罪行为</w:t>
      </w:r>
      <w:r w:rsidR="0056511B">
        <w:rPr>
          <w:rFonts w:eastAsia="SimHei"/>
        </w:rPr>
        <w:t>；</w:t>
      </w:r>
    </w:p>
    <w:p w:rsidR="00811C82" w:rsidRPr="00CD754C" w:rsidRDefault="00811C82" w:rsidP="008609F2">
      <w:pPr>
        <w:pStyle w:val="SingleTxtGC"/>
        <w:rPr>
          <w:rFonts w:eastAsia="SimHei"/>
        </w:rPr>
      </w:pPr>
      <w:r w:rsidRPr="00CD754C">
        <w:rPr>
          <w:rFonts w:eastAsia="SimHei"/>
        </w:rPr>
        <w:t>委员会还建议</w:t>
      </w:r>
      <w:r w:rsidR="0056511B">
        <w:rPr>
          <w:rFonts w:eastAsia="SimHei"/>
        </w:rPr>
        <w:t>，</w:t>
      </w:r>
      <w:r w:rsidRPr="00CD754C">
        <w:rPr>
          <w:rFonts w:eastAsia="SimHei"/>
        </w:rPr>
        <w:t>缔约国应规定种族主义动机为所有罪行和犯罪行为的一般加重处罚情节。</w:t>
      </w:r>
    </w:p>
    <w:p w:rsidR="00F91F99" w:rsidRPr="00B60371" w:rsidRDefault="00F91F99" w:rsidP="00301F72">
      <w:pPr>
        <w:pStyle w:val="H23GC"/>
      </w:pPr>
      <w:r w:rsidRPr="00B60371">
        <w:tab/>
      </w:r>
      <w:r w:rsidRPr="00B60371">
        <w:tab/>
      </w:r>
      <w:r w:rsidR="00811C82" w:rsidRPr="00B60371">
        <w:t>司法机关和律师的独立性</w:t>
      </w:r>
    </w:p>
    <w:p w:rsidR="00F91F99" w:rsidRPr="00B60371" w:rsidRDefault="0056511B" w:rsidP="00F91F99">
      <w:pPr>
        <w:pStyle w:val="SingleTxtGC"/>
      </w:pPr>
      <w:r>
        <w:t>7.</w:t>
      </w:r>
      <w:r w:rsidR="00811C82" w:rsidRPr="00B60371">
        <w:t xml:space="preserve"> </w:t>
      </w:r>
      <w:r w:rsidR="006E48F1" w:rsidRPr="00B60371">
        <w:t xml:space="preserve"> </w:t>
      </w:r>
      <w:r w:rsidR="00811C82" w:rsidRPr="00B60371">
        <w:t>委员会关切地注意到缔约国的司法机关缺乏独立性</w:t>
      </w:r>
      <w:r>
        <w:t>，</w:t>
      </w:r>
      <w:r w:rsidR="00811C82" w:rsidRPr="00B60371">
        <w:t>主要因为法官任期五年</w:t>
      </w:r>
      <w:r>
        <w:t>，</w:t>
      </w:r>
      <w:r w:rsidR="00811C82" w:rsidRPr="00B60371">
        <w:t>2008</w:t>
      </w:r>
      <w:r w:rsidR="00811C82" w:rsidRPr="00B60371">
        <w:t>年《法律辩护法》规定律师每三年更换从业执照</w:t>
      </w:r>
      <w:r>
        <w:t>(</w:t>
      </w:r>
      <w:r w:rsidR="00811C82" w:rsidRPr="00B60371">
        <w:t>第四条和第六条</w:t>
      </w:r>
      <w:r>
        <w:t>)</w:t>
      </w:r>
      <w:r w:rsidR="00811C82" w:rsidRPr="00B60371">
        <w:t>。</w:t>
      </w:r>
    </w:p>
    <w:p w:rsidR="00811C82" w:rsidRPr="00B60371" w:rsidRDefault="00811C82" w:rsidP="00F91F99">
      <w:pPr>
        <w:pStyle w:val="SingleTxtGC"/>
        <w:rPr>
          <w:rFonts w:eastAsia="SimHei"/>
        </w:rPr>
      </w:pPr>
      <w:r w:rsidRPr="00B60371">
        <w:rPr>
          <w:rFonts w:eastAsia="SimHei"/>
        </w:rPr>
        <w:t>回顾司法独立对《公约》实施的重要性</w:t>
      </w:r>
      <w:r w:rsidR="0056511B">
        <w:rPr>
          <w:rFonts w:eastAsia="SimHei"/>
        </w:rPr>
        <w:t>，</w:t>
      </w:r>
      <w:r w:rsidRPr="00B60371">
        <w:rPr>
          <w:rFonts w:eastAsia="SimHei"/>
        </w:rPr>
        <w:t>并引述委员会关于在刑事司法系统的司法和运作中预防种族歧视的第三十一号一般性建议</w:t>
      </w:r>
      <w:r w:rsidR="0056511B">
        <w:rPr>
          <w:rFonts w:eastAsia="SimHei"/>
        </w:rPr>
        <w:t>(</w:t>
      </w:r>
      <w:r w:rsidRPr="00B60371">
        <w:rPr>
          <w:rFonts w:eastAsia="SimHei"/>
        </w:rPr>
        <w:t>2005</w:t>
      </w:r>
      <w:r w:rsidRPr="00B60371">
        <w:rPr>
          <w:rFonts w:eastAsia="SimHei"/>
        </w:rPr>
        <w:t>年</w:t>
      </w:r>
      <w:r w:rsidR="0056511B">
        <w:rPr>
          <w:rFonts w:eastAsia="SimHei"/>
        </w:rPr>
        <w:t>)</w:t>
      </w:r>
      <w:r w:rsidR="0056511B">
        <w:rPr>
          <w:rFonts w:eastAsia="SimHei"/>
        </w:rPr>
        <w:t>，</w:t>
      </w:r>
      <w:r w:rsidRPr="00B60371">
        <w:rPr>
          <w:rFonts w:eastAsia="SimHei"/>
        </w:rPr>
        <w:t>委员会呼吁缔约国采用法官不得撤换原则作为保证司法独立的手段</w:t>
      </w:r>
      <w:r w:rsidR="0056511B">
        <w:rPr>
          <w:rFonts w:eastAsia="SimHei"/>
        </w:rPr>
        <w:t>，</w:t>
      </w:r>
      <w:r w:rsidRPr="00B60371">
        <w:rPr>
          <w:rFonts w:eastAsia="SimHei"/>
        </w:rPr>
        <w:t>并确保律师的继续培训不妨碍他们独立地选择委托人和为委托人辩护。</w:t>
      </w:r>
    </w:p>
    <w:p w:rsidR="00F91F99" w:rsidRPr="00B60371" w:rsidRDefault="00F91F99" w:rsidP="00301F72">
      <w:pPr>
        <w:pStyle w:val="H23GC"/>
      </w:pPr>
      <w:r w:rsidRPr="00B60371">
        <w:tab/>
      </w:r>
      <w:r w:rsidRPr="00B60371">
        <w:tab/>
      </w:r>
      <w:r w:rsidR="00811C82" w:rsidRPr="00B60371">
        <w:t>民族关系</w:t>
      </w:r>
    </w:p>
    <w:p w:rsidR="00F91F99" w:rsidRPr="00B60371" w:rsidRDefault="0056511B" w:rsidP="00F91F99">
      <w:pPr>
        <w:pStyle w:val="SingleTxtGC"/>
      </w:pPr>
      <w:r>
        <w:t>8.</w:t>
      </w:r>
      <w:r w:rsidR="00F91F99" w:rsidRPr="00B60371">
        <w:t xml:space="preserve">  </w:t>
      </w:r>
      <w:r w:rsidR="00811C82" w:rsidRPr="00B60371">
        <w:t>委员会关切地注意到缔约国与邻国关系紧张</w:t>
      </w:r>
      <w:r>
        <w:t>，</w:t>
      </w:r>
      <w:r w:rsidR="00811C82" w:rsidRPr="00B60371">
        <w:t>包括在自然资源上的纷争</w:t>
      </w:r>
      <w:r>
        <w:t>，</w:t>
      </w:r>
      <w:r w:rsidR="00811C82" w:rsidRPr="00B60371">
        <w:t>可能使缔约国各族群之间的关系紧张</w:t>
      </w:r>
      <w:r>
        <w:t>(</w:t>
      </w:r>
      <w:r w:rsidR="00811C82" w:rsidRPr="00B60371">
        <w:t>第二条</w:t>
      </w:r>
      <w:r>
        <w:t>)</w:t>
      </w:r>
      <w:r w:rsidR="00811C82" w:rsidRPr="00B60371">
        <w:t>。</w:t>
      </w:r>
    </w:p>
    <w:p w:rsidR="00F91F99" w:rsidRPr="00B60371" w:rsidRDefault="00811C82" w:rsidP="00F91F99">
      <w:pPr>
        <w:pStyle w:val="SingleTxtGC"/>
        <w:rPr>
          <w:rFonts w:eastAsia="SimHei"/>
        </w:rPr>
      </w:pPr>
      <w:r w:rsidRPr="00B60371">
        <w:rPr>
          <w:rFonts w:eastAsia="SimHei"/>
        </w:rPr>
        <w:t>委员会呼吁曾发生过族群间冲突的缔约国保持警觉</w:t>
      </w:r>
      <w:r w:rsidR="0056511B">
        <w:rPr>
          <w:rFonts w:eastAsia="SimHei"/>
        </w:rPr>
        <w:t>，</w:t>
      </w:r>
      <w:r w:rsidRPr="00B60371">
        <w:rPr>
          <w:rFonts w:eastAsia="SimHei"/>
        </w:rPr>
        <w:t>不断监测与邻国的关系对国内民族关系变化的影响。此外</w:t>
      </w:r>
      <w:r w:rsidR="0056511B">
        <w:rPr>
          <w:rFonts w:eastAsia="SimHei"/>
        </w:rPr>
        <w:t>，</w:t>
      </w:r>
      <w:r w:rsidRPr="00B60371">
        <w:rPr>
          <w:rFonts w:eastAsia="SimHei"/>
        </w:rPr>
        <w:t>它鼓励缔约国在各个领域作出更大努力</w:t>
      </w:r>
      <w:r w:rsidR="0056511B">
        <w:rPr>
          <w:rFonts w:eastAsia="SimHei"/>
        </w:rPr>
        <w:t>，</w:t>
      </w:r>
      <w:r w:rsidRPr="00B60371">
        <w:rPr>
          <w:rFonts w:eastAsia="SimHei"/>
        </w:rPr>
        <w:t>倡导民族间对话和理解的文化。</w:t>
      </w:r>
    </w:p>
    <w:p w:rsidR="00F91F99" w:rsidRPr="00B60371" w:rsidRDefault="00F91F99" w:rsidP="00301F72">
      <w:pPr>
        <w:pStyle w:val="H23GC"/>
      </w:pPr>
      <w:r w:rsidRPr="00B60371">
        <w:tab/>
      </w:r>
      <w:r w:rsidRPr="00B60371">
        <w:tab/>
      </w:r>
      <w:r w:rsidR="00811C82" w:rsidRPr="00B60371">
        <w:t>关于民族关系和种族歧视的调查</w:t>
      </w:r>
    </w:p>
    <w:p w:rsidR="00F91F99" w:rsidRPr="00B60371" w:rsidRDefault="0056511B" w:rsidP="00F91F99">
      <w:pPr>
        <w:pStyle w:val="SingleTxtGC"/>
      </w:pPr>
      <w:r>
        <w:t>9.</w:t>
      </w:r>
      <w:r w:rsidR="00F91F99" w:rsidRPr="00B60371">
        <w:t xml:space="preserve">  </w:t>
      </w:r>
      <w:r w:rsidR="00811C82" w:rsidRPr="00B60371">
        <w:t>委员会再次赞扬缔约国进行民族关系和种族歧视经历的民意调查</w:t>
      </w:r>
      <w:r>
        <w:t>，</w:t>
      </w:r>
      <w:r w:rsidR="00811C82" w:rsidRPr="00B60371">
        <w:t>提请缔约国注意民意调查结果自相矛盾可能说明需要检讨调查方法。此外</w:t>
      </w:r>
      <w:r>
        <w:t>，</w:t>
      </w:r>
      <w:r w:rsidR="00811C82" w:rsidRPr="00B60371">
        <w:t>委员会还表示关切对缔约国没有人经历过种族歧视的调查结果的解释</w:t>
      </w:r>
      <w:r>
        <w:t>，</w:t>
      </w:r>
      <w:r w:rsidR="00811C82" w:rsidRPr="00B60371">
        <w:t>尽管一些调查受访者说发生过民族仇恨、敌意和歧视的情况</w:t>
      </w:r>
      <w:r>
        <w:t>(</w:t>
      </w:r>
      <w:r w:rsidR="00811C82" w:rsidRPr="00B60371">
        <w:t>第一条和第二条</w:t>
      </w:r>
      <w:r>
        <w:t>)</w:t>
      </w:r>
      <w:r w:rsidR="00811C82" w:rsidRPr="00B60371">
        <w:t>。</w:t>
      </w:r>
    </w:p>
    <w:p w:rsidR="00811C82" w:rsidRPr="00B60371" w:rsidRDefault="00811C82" w:rsidP="00F91F99">
      <w:pPr>
        <w:pStyle w:val="SingleTxtGC"/>
        <w:rPr>
          <w:rFonts w:eastAsia="SimHei"/>
        </w:rPr>
      </w:pPr>
      <w:r w:rsidRPr="00B60371">
        <w:rPr>
          <w:rFonts w:eastAsia="SimHei"/>
        </w:rPr>
        <w:t>委员会认为难以接受一个社会中没有种族歧视和不存在种族歧视理由的断言。为此</w:t>
      </w:r>
      <w:r w:rsidR="0056511B">
        <w:rPr>
          <w:rFonts w:eastAsia="SimHei"/>
        </w:rPr>
        <w:t>，</w:t>
      </w:r>
      <w:r w:rsidRPr="00B60371">
        <w:rPr>
          <w:rFonts w:eastAsia="SimHei"/>
        </w:rPr>
        <w:t>委员会警示缔约国避免对人口中的种族歧视和民族关系抱自满态度</w:t>
      </w:r>
      <w:r w:rsidR="0056511B">
        <w:rPr>
          <w:rFonts w:eastAsia="SimHei"/>
        </w:rPr>
        <w:t>，</w:t>
      </w:r>
      <w:r w:rsidRPr="00B60371">
        <w:rPr>
          <w:rFonts w:eastAsia="SimHei"/>
        </w:rPr>
        <w:t>建议缔约国在设计和进行民意调查时着力了解未发现的种族歧视表现</w:t>
      </w:r>
      <w:r w:rsidR="0056511B">
        <w:rPr>
          <w:rFonts w:eastAsia="SimHei"/>
        </w:rPr>
        <w:t>，</w:t>
      </w:r>
      <w:r w:rsidRPr="00B60371">
        <w:rPr>
          <w:rFonts w:eastAsia="SimHei"/>
        </w:rPr>
        <w:t>并利用调查结果开展预防活动。</w:t>
      </w:r>
    </w:p>
    <w:p w:rsidR="00F91F99" w:rsidRPr="00B60371" w:rsidRDefault="00F91F99" w:rsidP="00301F72">
      <w:pPr>
        <w:pStyle w:val="H23GC"/>
      </w:pPr>
      <w:r w:rsidRPr="00B60371">
        <w:tab/>
      </w:r>
      <w:r w:rsidRPr="00B60371">
        <w:tab/>
      </w:r>
      <w:r w:rsidR="00811C82" w:rsidRPr="00B60371">
        <w:t>少数民族权利</w:t>
      </w:r>
    </w:p>
    <w:p w:rsidR="003D7440" w:rsidRPr="00B60371" w:rsidRDefault="00811C82" w:rsidP="00F91F99">
      <w:pPr>
        <w:pStyle w:val="SingleTxtGC"/>
      </w:pPr>
      <w:r w:rsidRPr="00B60371">
        <w:t>1</w:t>
      </w:r>
      <w:r w:rsidR="0056511B">
        <w:t>0.</w:t>
      </w:r>
      <w:r w:rsidR="00F91F99" w:rsidRPr="00B60371">
        <w:t xml:space="preserve">  </w:t>
      </w:r>
      <w:r w:rsidRPr="00B60371">
        <w:t>委员会表示关切缔约国没有保护少数民族权利的框架法律。委员会还表示关切缔约国对推广少数民族语言</w:t>
      </w:r>
      <w:r w:rsidR="0056511B">
        <w:t>，</w:t>
      </w:r>
      <w:r w:rsidRPr="00B60371">
        <w:t>包括塔吉克语的支持不够</w:t>
      </w:r>
      <w:r w:rsidR="0056511B">
        <w:t>，</w:t>
      </w:r>
      <w:r w:rsidRPr="00B60371">
        <w:t>以少数民族语言授课的学校在减少。委员会还关切地注意</w:t>
      </w:r>
      <w:r w:rsidR="0056511B">
        <w:t>，</w:t>
      </w:r>
      <w:r w:rsidRPr="00B60371">
        <w:t>有报告称国家主管部门没有大力支持在各级教育中</w:t>
      </w:r>
      <w:r w:rsidR="0056511B">
        <w:t>，</w:t>
      </w:r>
      <w:r w:rsidRPr="00B60371">
        <w:t>包括学前教育阶段</w:t>
      </w:r>
      <w:r w:rsidR="0056511B">
        <w:t>，</w:t>
      </w:r>
      <w:r w:rsidRPr="00B60371">
        <w:t>使用少数民族语言</w:t>
      </w:r>
      <w:r w:rsidR="0056511B">
        <w:t>(</w:t>
      </w:r>
      <w:r w:rsidRPr="00B60371">
        <w:t>第五条</w:t>
      </w:r>
      <w:r w:rsidR="0056511B">
        <w:t>)</w:t>
      </w:r>
      <w:r w:rsidRPr="00B60371">
        <w:t>。</w:t>
      </w:r>
    </w:p>
    <w:p w:rsidR="003D7440" w:rsidRPr="00B60371" w:rsidRDefault="00811C82" w:rsidP="00F91F99">
      <w:pPr>
        <w:pStyle w:val="SingleTxtGC"/>
        <w:rPr>
          <w:rFonts w:eastAsia="SimHei"/>
        </w:rPr>
      </w:pPr>
      <w:r w:rsidRPr="00B60371">
        <w:rPr>
          <w:rFonts w:eastAsia="SimHei"/>
        </w:rPr>
        <w:t>委员会呼吁缔约国制订框架法律</w:t>
      </w:r>
      <w:r w:rsidR="0056511B">
        <w:rPr>
          <w:rFonts w:eastAsia="SimHei"/>
        </w:rPr>
        <w:t>，</w:t>
      </w:r>
      <w:r w:rsidRPr="00B60371">
        <w:rPr>
          <w:rFonts w:eastAsia="SimHei"/>
        </w:rPr>
        <w:t>界定少数族群成员的权利和建立对话机制</w:t>
      </w:r>
      <w:r w:rsidR="0056511B">
        <w:rPr>
          <w:rFonts w:eastAsia="SimHei"/>
        </w:rPr>
        <w:t>，</w:t>
      </w:r>
      <w:r w:rsidRPr="00B60371">
        <w:rPr>
          <w:rFonts w:eastAsia="SimHei"/>
        </w:rPr>
        <w:t>并采取措施鼓励少数族群使用自己语言。委员会还请缔约国在下次定期报告中提供以下信息</w:t>
      </w:r>
      <w:r w:rsidR="0056511B">
        <w:rPr>
          <w:rFonts w:eastAsia="SimHei"/>
        </w:rPr>
        <w:t>：</w:t>
      </w:r>
    </w:p>
    <w:p w:rsidR="003D7440" w:rsidRPr="00B60371" w:rsidRDefault="00811C82" w:rsidP="003D7440">
      <w:pPr>
        <w:pStyle w:val="SingleTxtGC"/>
        <w:numPr>
          <w:ilvl w:val="0"/>
          <w:numId w:val="8"/>
        </w:numPr>
        <w:rPr>
          <w:rFonts w:eastAsia="SimHei"/>
        </w:rPr>
      </w:pPr>
      <w:r w:rsidRPr="00B60371">
        <w:rPr>
          <w:rFonts w:eastAsia="SimHei"/>
        </w:rPr>
        <w:t>采取了哪些措施鼓励和支持以少数民族语言授课</w:t>
      </w:r>
      <w:r w:rsidR="0056511B">
        <w:rPr>
          <w:rFonts w:eastAsia="SimHei"/>
        </w:rPr>
        <w:t>；</w:t>
      </w:r>
    </w:p>
    <w:p w:rsidR="003D7440" w:rsidRPr="00B60371" w:rsidRDefault="00811C82" w:rsidP="003D7440">
      <w:pPr>
        <w:pStyle w:val="SingleTxtGC"/>
        <w:numPr>
          <w:ilvl w:val="0"/>
          <w:numId w:val="8"/>
        </w:numPr>
        <w:rPr>
          <w:rFonts w:eastAsia="SimHei"/>
        </w:rPr>
      </w:pPr>
      <w:r w:rsidRPr="00B60371">
        <w:rPr>
          <w:rFonts w:eastAsia="SimHei"/>
        </w:rPr>
        <w:t>根据</w:t>
      </w:r>
      <w:r w:rsidRPr="00B60371">
        <w:rPr>
          <w:rFonts w:eastAsia="SimHei"/>
        </w:rPr>
        <w:t>2006</w:t>
      </w:r>
      <w:r w:rsidRPr="00B60371">
        <w:rPr>
          <w:rFonts w:eastAsia="SimHei"/>
        </w:rPr>
        <w:t>年关于改进教师再培训和进修制度的内阁决定采取的措施是如何受益于少数民族语言教学的</w:t>
      </w:r>
      <w:r w:rsidR="0056511B">
        <w:rPr>
          <w:rFonts w:eastAsia="SimHei"/>
        </w:rPr>
        <w:t>；</w:t>
      </w:r>
    </w:p>
    <w:p w:rsidR="00811C82" w:rsidRPr="00B60371" w:rsidRDefault="00811C82" w:rsidP="003D7440">
      <w:pPr>
        <w:pStyle w:val="SingleTxtGC"/>
        <w:numPr>
          <w:ilvl w:val="0"/>
          <w:numId w:val="8"/>
        </w:numPr>
        <w:rPr>
          <w:rFonts w:eastAsia="SimHei"/>
        </w:rPr>
      </w:pPr>
      <w:r w:rsidRPr="00B60371">
        <w:rPr>
          <w:rFonts w:eastAsia="SimHei"/>
        </w:rPr>
        <w:t>确保移民、国内流离失所者和难民子女接受教育的法规。</w:t>
      </w:r>
    </w:p>
    <w:p w:rsidR="003D7440" w:rsidRPr="00B60371" w:rsidRDefault="003D7440" w:rsidP="00301F72">
      <w:pPr>
        <w:pStyle w:val="H23GC"/>
      </w:pPr>
      <w:r w:rsidRPr="00B60371">
        <w:tab/>
      </w:r>
      <w:r w:rsidRPr="00B60371">
        <w:tab/>
      </w:r>
      <w:r w:rsidR="00811C82" w:rsidRPr="00B60371">
        <w:t>卢利人</w:t>
      </w:r>
      <w:r w:rsidR="0056511B">
        <w:t>/</w:t>
      </w:r>
      <w:r w:rsidR="00811C82" w:rsidRPr="00B60371">
        <w:t>罗姆人</w:t>
      </w:r>
    </w:p>
    <w:p w:rsidR="003D7440" w:rsidRPr="00B60371" w:rsidRDefault="00811C82" w:rsidP="003D7440">
      <w:pPr>
        <w:pStyle w:val="SingleTxtGC"/>
      </w:pPr>
      <w:r w:rsidRPr="00B60371">
        <w:t>1</w:t>
      </w:r>
      <w:r w:rsidR="0056511B">
        <w:t>1.</w:t>
      </w:r>
      <w:r w:rsidR="003D7440" w:rsidRPr="00B60371">
        <w:t xml:space="preserve">  </w:t>
      </w:r>
      <w:r w:rsidRPr="00B60371">
        <w:t>委员会欢迎缔约国报告称卢利族</w:t>
      </w:r>
      <w:r w:rsidR="0056511B">
        <w:t>/</w:t>
      </w:r>
      <w:r w:rsidRPr="00B60371">
        <w:t>罗姆族成员保留了传统生活方式</w:t>
      </w:r>
      <w:r w:rsidR="0056511B">
        <w:t>，</w:t>
      </w:r>
      <w:r w:rsidRPr="00B60371">
        <w:t>但也注意到缔约国关于其社会经济地位的调查结果表明他们处于边缘化和遭受歧视状态</w:t>
      </w:r>
      <w:r w:rsidR="0056511B">
        <w:t>：</w:t>
      </w:r>
      <w:r w:rsidRPr="00B60371">
        <w:t>他们的教育成绩低于全国平均水平</w:t>
      </w:r>
      <w:r w:rsidR="0056511B">
        <w:t>；</w:t>
      </w:r>
      <w:r w:rsidRPr="00B60371">
        <w:t>集中于低薪职业</w:t>
      </w:r>
      <w:r w:rsidR="0056511B">
        <w:t>；</w:t>
      </w:r>
      <w:r w:rsidRPr="00B60371">
        <w:t>绝大多数人领取公共福利。委员会还表示关切这种状况没有被视为一种种族歧视形式。在公众印象和媒体描绘中</w:t>
      </w:r>
      <w:r w:rsidR="0056511B">
        <w:t>，</w:t>
      </w:r>
      <w:r w:rsidRPr="00B60371">
        <w:t>卢利人</w:t>
      </w:r>
      <w:r w:rsidR="0056511B">
        <w:t>/</w:t>
      </w:r>
      <w:r w:rsidRPr="00B60371">
        <w:t>罗姆人</w:t>
      </w:r>
      <w:r w:rsidRPr="00B60371">
        <w:rPr>
          <w:rStyle w:val="st1"/>
          <w:color w:val="444444"/>
          <w:szCs w:val="21"/>
        </w:rPr>
        <w:t>“</w:t>
      </w:r>
      <w:r w:rsidRPr="00B60371">
        <w:rPr>
          <w:rStyle w:val="st1"/>
          <w:rFonts w:hAnsi="SimSun"/>
          <w:color w:val="444444"/>
          <w:szCs w:val="21"/>
        </w:rPr>
        <w:t>肮脏</w:t>
      </w:r>
      <w:r w:rsidRPr="00B60371">
        <w:rPr>
          <w:rStyle w:val="st1"/>
          <w:color w:val="444444"/>
          <w:szCs w:val="21"/>
        </w:rPr>
        <w:t>”</w:t>
      </w:r>
      <w:r w:rsidR="0056511B">
        <w:rPr>
          <w:rStyle w:val="st1"/>
          <w:rFonts w:hAnsi="SimSun"/>
          <w:color w:val="444444"/>
          <w:szCs w:val="21"/>
        </w:rPr>
        <w:t>，</w:t>
      </w:r>
      <w:r w:rsidRPr="00B60371">
        <w:rPr>
          <w:rStyle w:val="st1"/>
          <w:rFonts w:hAnsi="SimSun"/>
          <w:color w:val="444444"/>
          <w:szCs w:val="21"/>
        </w:rPr>
        <w:t>形象不佳</w:t>
      </w:r>
      <w:r w:rsidR="0056511B">
        <w:t>(</w:t>
      </w:r>
      <w:r w:rsidRPr="00B60371">
        <w:t>第二条和第五条</w:t>
      </w:r>
      <w:r w:rsidR="0056511B">
        <w:t>)</w:t>
      </w:r>
      <w:r w:rsidRPr="00B60371">
        <w:t>。</w:t>
      </w:r>
    </w:p>
    <w:p w:rsidR="003D7440" w:rsidRPr="00E42B3C" w:rsidRDefault="00811C82" w:rsidP="003D7440">
      <w:pPr>
        <w:pStyle w:val="SingleTxtGC"/>
        <w:rPr>
          <w:rFonts w:eastAsia="SimHei"/>
        </w:rPr>
      </w:pPr>
      <w:r w:rsidRPr="00E42B3C">
        <w:rPr>
          <w:rFonts w:eastAsia="SimHei"/>
        </w:rPr>
        <w:t>委员会呼吁缔约国制定战略和行动计划</w:t>
      </w:r>
      <w:r w:rsidR="0056511B">
        <w:rPr>
          <w:rFonts w:eastAsia="SimHei"/>
        </w:rPr>
        <w:t>，</w:t>
      </w:r>
      <w:r w:rsidRPr="00E42B3C">
        <w:rPr>
          <w:rFonts w:eastAsia="SimHei"/>
        </w:rPr>
        <w:t>在教育和就业以及其他相关领域改善卢利</w:t>
      </w:r>
      <w:r w:rsidR="0056511B">
        <w:rPr>
          <w:rFonts w:eastAsia="SimHei"/>
        </w:rPr>
        <w:t>/</w:t>
      </w:r>
      <w:r w:rsidRPr="00E42B3C">
        <w:rPr>
          <w:rFonts w:eastAsia="SimHei"/>
        </w:rPr>
        <w:t>罗姆族群成员的境况</w:t>
      </w:r>
      <w:r w:rsidR="0056511B">
        <w:rPr>
          <w:rFonts w:eastAsia="SimHei"/>
        </w:rPr>
        <w:t>，</w:t>
      </w:r>
      <w:r w:rsidRPr="00E42B3C">
        <w:rPr>
          <w:rFonts w:eastAsia="SimHei"/>
        </w:rPr>
        <w:t>其中考虑到委员会关于对罗姆人的歧视问题的第二十七号一般性建议</w:t>
      </w:r>
      <w:r w:rsidR="0056511B">
        <w:rPr>
          <w:rFonts w:eastAsia="SimHei"/>
        </w:rPr>
        <w:t>(</w:t>
      </w:r>
      <w:r w:rsidRPr="00E42B3C">
        <w:rPr>
          <w:rFonts w:eastAsia="SimHei"/>
        </w:rPr>
        <w:t>2000</w:t>
      </w:r>
      <w:r w:rsidRPr="00E42B3C">
        <w:rPr>
          <w:rFonts w:eastAsia="SimHei"/>
        </w:rPr>
        <w:t>年</w:t>
      </w:r>
      <w:r w:rsidR="0056511B">
        <w:rPr>
          <w:rFonts w:eastAsia="SimHei"/>
        </w:rPr>
        <w:t>)</w:t>
      </w:r>
      <w:r w:rsidRPr="00E42B3C">
        <w:rPr>
          <w:rFonts w:eastAsia="SimHei"/>
        </w:rPr>
        <w:t>中列出的措施。委员会请缔约国在下次定期报告中说明他们获得基本服务和实际享受经济、社会和文化权利的情况。此外</w:t>
      </w:r>
      <w:r w:rsidR="0056511B">
        <w:rPr>
          <w:rFonts w:eastAsia="SimHei"/>
        </w:rPr>
        <w:t>，</w:t>
      </w:r>
      <w:r w:rsidRPr="00E42B3C">
        <w:rPr>
          <w:rFonts w:eastAsia="SimHei"/>
        </w:rPr>
        <w:t>委员会呼吁缔约国采取适当措施</w:t>
      </w:r>
      <w:r w:rsidR="0056511B">
        <w:rPr>
          <w:rFonts w:eastAsia="SimHei"/>
        </w:rPr>
        <w:t>，</w:t>
      </w:r>
      <w:r w:rsidRPr="00E42B3C">
        <w:rPr>
          <w:rFonts w:eastAsia="SimHei"/>
        </w:rPr>
        <w:t>消除对卢利</w:t>
      </w:r>
      <w:r w:rsidR="0056511B">
        <w:rPr>
          <w:rFonts w:eastAsia="SimHei"/>
        </w:rPr>
        <w:t>/</w:t>
      </w:r>
      <w:r w:rsidRPr="00E42B3C">
        <w:rPr>
          <w:rFonts w:eastAsia="SimHei"/>
        </w:rPr>
        <w:t>罗姆人的偏见和成见。</w:t>
      </w:r>
    </w:p>
    <w:p w:rsidR="003D7440" w:rsidRPr="00B60371" w:rsidRDefault="00811C82" w:rsidP="003D7440">
      <w:pPr>
        <w:pStyle w:val="SingleTxtGC"/>
      </w:pPr>
      <w:r w:rsidRPr="00B60371">
        <w:t>1</w:t>
      </w:r>
      <w:r w:rsidR="0056511B">
        <w:t>2.</w:t>
      </w:r>
      <w:r w:rsidR="006E48F1" w:rsidRPr="00B60371">
        <w:t xml:space="preserve"> </w:t>
      </w:r>
      <w:r w:rsidRPr="00B60371">
        <w:t xml:space="preserve"> </w:t>
      </w:r>
      <w:r w:rsidRPr="00B60371">
        <w:t>委员会感到震惊的是</w:t>
      </w:r>
      <w:r w:rsidR="0056511B">
        <w:t>，</w:t>
      </w:r>
      <w:r w:rsidRPr="00B60371">
        <w:t>有报告称缔约国的罗姆妇女和女性人权捍卫者被强迫接受绝育手术</w:t>
      </w:r>
      <w:r w:rsidR="0056511B">
        <w:t>(</w:t>
      </w:r>
      <w:r w:rsidRPr="00B60371">
        <w:t>第五条</w:t>
      </w:r>
      <w:r w:rsidR="0056511B">
        <w:t>)</w:t>
      </w:r>
      <w:r w:rsidRPr="00B60371">
        <w:t>。</w:t>
      </w:r>
    </w:p>
    <w:p w:rsidR="00811C82" w:rsidRPr="00B60371" w:rsidRDefault="00811C82" w:rsidP="003D7440">
      <w:pPr>
        <w:pStyle w:val="SingleTxtGC"/>
        <w:rPr>
          <w:rFonts w:eastAsia="SimHei"/>
        </w:rPr>
      </w:pPr>
      <w:r w:rsidRPr="00B60371">
        <w:rPr>
          <w:rFonts w:eastAsia="SimHei"/>
        </w:rPr>
        <w:t>委员会敦促缔约国调查强迫妇女绝育的所有指控</w:t>
      </w:r>
      <w:r w:rsidR="0056511B">
        <w:rPr>
          <w:rFonts w:eastAsia="SimHei"/>
        </w:rPr>
        <w:t>，</w:t>
      </w:r>
      <w:r w:rsidRPr="00B60371">
        <w:rPr>
          <w:rFonts w:eastAsia="SimHei"/>
        </w:rPr>
        <w:t>向受害者提供有效补救</w:t>
      </w:r>
      <w:r w:rsidR="0056511B">
        <w:rPr>
          <w:rFonts w:eastAsia="SimHei"/>
        </w:rPr>
        <w:t>，</w:t>
      </w:r>
      <w:r w:rsidRPr="00B60371">
        <w:rPr>
          <w:rFonts w:eastAsia="SimHei"/>
        </w:rPr>
        <w:t>并保证未来不再发生不经完全知情同意的强迫绝育事件。</w:t>
      </w:r>
    </w:p>
    <w:p w:rsidR="003D7440" w:rsidRPr="00B60371" w:rsidRDefault="003D7440" w:rsidP="00301F72">
      <w:pPr>
        <w:pStyle w:val="H23GC"/>
      </w:pPr>
      <w:r w:rsidRPr="00B60371">
        <w:tab/>
      </w:r>
      <w:r w:rsidRPr="00B60371">
        <w:tab/>
      </w:r>
      <w:r w:rsidR="00811C82" w:rsidRPr="00B60371">
        <w:t>梅斯赫特土耳其人</w:t>
      </w:r>
    </w:p>
    <w:p w:rsidR="003D7440" w:rsidRPr="00B60371" w:rsidRDefault="00811C82" w:rsidP="003D7440">
      <w:pPr>
        <w:pStyle w:val="SingleTxtGC"/>
      </w:pPr>
      <w:r w:rsidRPr="00CD754C">
        <w:t>1</w:t>
      </w:r>
      <w:r w:rsidR="0056511B">
        <w:t>3.</w:t>
      </w:r>
      <w:r w:rsidR="003D7440" w:rsidRPr="00B60371">
        <w:t xml:space="preserve">  </w:t>
      </w:r>
      <w:r w:rsidRPr="00B60371">
        <w:t>委员会感到遗憾的是缔约国没有说明乌兹别克斯坦境内现存梅斯赫特土耳其人的境况。委员会表示关切这一群体所经历的困难</w:t>
      </w:r>
      <w:r w:rsidR="0056511B">
        <w:t>(</w:t>
      </w:r>
      <w:r w:rsidRPr="00B60371">
        <w:t>第五条</w:t>
      </w:r>
      <w:r w:rsidR="0056511B">
        <w:t>)</w:t>
      </w:r>
      <w:r w:rsidRPr="00B60371">
        <w:t>。</w:t>
      </w:r>
    </w:p>
    <w:p w:rsidR="00811C82" w:rsidRPr="00B60371" w:rsidRDefault="00811C82" w:rsidP="003D7440">
      <w:pPr>
        <w:pStyle w:val="SingleTxtGC"/>
        <w:rPr>
          <w:rFonts w:eastAsia="SimHei"/>
        </w:rPr>
      </w:pPr>
      <w:r w:rsidRPr="00B60371">
        <w:rPr>
          <w:rFonts w:eastAsia="SimHei"/>
        </w:rPr>
        <w:t>委员会呼吁缔约国研究和评估其境内现存梅斯赫特土耳其人的真实境况</w:t>
      </w:r>
      <w:r w:rsidR="0056511B">
        <w:rPr>
          <w:rFonts w:eastAsia="SimHei"/>
        </w:rPr>
        <w:t>，</w:t>
      </w:r>
      <w:r w:rsidRPr="00B60371">
        <w:rPr>
          <w:rFonts w:eastAsia="SimHei"/>
        </w:rPr>
        <w:t>在下次定期报告中提供有关信息</w:t>
      </w:r>
      <w:r w:rsidR="0056511B">
        <w:rPr>
          <w:rFonts w:eastAsia="SimHei"/>
        </w:rPr>
        <w:t>，</w:t>
      </w:r>
      <w:r w:rsidRPr="00B60371">
        <w:rPr>
          <w:rFonts w:eastAsia="SimHei"/>
        </w:rPr>
        <w:t>并说明国家为此采取了哪些措施。</w:t>
      </w:r>
    </w:p>
    <w:p w:rsidR="003D7440" w:rsidRPr="00B60371" w:rsidRDefault="003D7440" w:rsidP="00301F72">
      <w:pPr>
        <w:pStyle w:val="H23GC"/>
      </w:pPr>
      <w:r w:rsidRPr="00B60371">
        <w:tab/>
      </w:r>
      <w:r w:rsidRPr="00B60371">
        <w:tab/>
      </w:r>
      <w:r w:rsidR="00811C82" w:rsidRPr="00B60371">
        <w:t>政治权利</w:t>
      </w:r>
    </w:p>
    <w:p w:rsidR="003D7440" w:rsidRPr="00B60371" w:rsidRDefault="00811C82" w:rsidP="003D7440">
      <w:pPr>
        <w:pStyle w:val="SingleTxtGC"/>
      </w:pPr>
      <w:r w:rsidRPr="00B60371">
        <w:t>1</w:t>
      </w:r>
      <w:r w:rsidR="0056511B">
        <w:t>4.</w:t>
      </w:r>
      <w:r w:rsidR="003D7440" w:rsidRPr="00B60371">
        <w:t xml:space="preserve">  </w:t>
      </w:r>
      <w:r w:rsidRPr="00B60371">
        <w:t>委员会注意到缔约国报告中提供了享受政治权利的数据和信息</w:t>
      </w:r>
      <w:r w:rsidR="0056511B">
        <w:t>，</w:t>
      </w:r>
      <w:r w:rsidRPr="00B60371">
        <w:t>但感到遗憾的是没有系统列出各族群的相关数据。委员会还注意到</w:t>
      </w:r>
      <w:r w:rsidR="0056511B">
        <w:t>，</w:t>
      </w:r>
      <w:r w:rsidRPr="00B60371">
        <w:t>有些数据表明少数族群</w:t>
      </w:r>
      <w:r w:rsidR="0056511B">
        <w:t>，</w:t>
      </w:r>
      <w:r w:rsidRPr="00B60371">
        <w:t>包括较大族群</w:t>
      </w:r>
      <w:r w:rsidR="0056511B">
        <w:t>，</w:t>
      </w:r>
      <w:r w:rsidRPr="00B60371">
        <w:t>如卡拉卡尔帕克族、鞑靼族、吉尔吉斯族、哈萨克族、塔吉克族和俄罗斯族成员</w:t>
      </w:r>
      <w:r w:rsidR="0056511B">
        <w:t>，</w:t>
      </w:r>
      <w:r w:rsidRPr="00B60371">
        <w:t>在司法机关和政府部门中任职人数不足</w:t>
      </w:r>
      <w:r w:rsidR="0056511B">
        <w:t>(</w:t>
      </w:r>
      <w:r w:rsidRPr="00B60371">
        <w:t>第五条</w:t>
      </w:r>
      <w:r w:rsidR="0056511B">
        <w:t>)</w:t>
      </w:r>
      <w:r w:rsidRPr="00B60371">
        <w:t>。</w:t>
      </w:r>
    </w:p>
    <w:p w:rsidR="003D7440" w:rsidRPr="00B60371" w:rsidRDefault="00811C82" w:rsidP="003D7440">
      <w:pPr>
        <w:pStyle w:val="SingleTxtGC"/>
        <w:rPr>
          <w:rFonts w:eastAsia="SimHei"/>
        </w:rPr>
      </w:pPr>
      <w:r w:rsidRPr="00B60371">
        <w:rPr>
          <w:rFonts w:eastAsia="SimHei"/>
        </w:rPr>
        <w:t>委员会鼓励缔约国采取措施提高少数族群成员的政治参与</w:t>
      </w:r>
      <w:r w:rsidR="0056511B">
        <w:rPr>
          <w:rFonts w:eastAsia="SimHei"/>
        </w:rPr>
        <w:t>，</w:t>
      </w:r>
      <w:r w:rsidRPr="00B60371">
        <w:rPr>
          <w:rFonts w:eastAsia="SimHei"/>
        </w:rPr>
        <w:t>并请缔约国在下次定期报告中说明人口较多族群在缔约国政府机构和行政部门中担任选任和委任职位的人数。</w:t>
      </w:r>
    </w:p>
    <w:p w:rsidR="00811C82" w:rsidRPr="00B60371" w:rsidRDefault="00811C82" w:rsidP="003D7440">
      <w:pPr>
        <w:pStyle w:val="SingleTxtGC"/>
        <w:rPr>
          <w:rFonts w:eastAsia="SimHei"/>
        </w:rPr>
      </w:pPr>
      <w:r w:rsidRPr="00B60371">
        <w:rPr>
          <w:rFonts w:eastAsia="SimHei"/>
        </w:rPr>
        <w:t>委员会还建议缔约国建立有关机制</w:t>
      </w:r>
      <w:r w:rsidR="0056511B">
        <w:rPr>
          <w:rFonts w:eastAsia="SimHei"/>
        </w:rPr>
        <w:t>，</w:t>
      </w:r>
      <w:r w:rsidRPr="00B60371">
        <w:rPr>
          <w:rFonts w:eastAsia="SimHei"/>
        </w:rPr>
        <w:t>就所有有关事宜与少数族群代表进行系统协商。</w:t>
      </w:r>
    </w:p>
    <w:p w:rsidR="003D7440" w:rsidRPr="00B60371" w:rsidRDefault="003D7440" w:rsidP="00301F72">
      <w:pPr>
        <w:pStyle w:val="H23GC"/>
      </w:pPr>
      <w:r w:rsidRPr="00B60371">
        <w:tab/>
      </w:r>
      <w:r w:rsidRPr="00B60371">
        <w:tab/>
      </w:r>
      <w:r w:rsidR="00811C82" w:rsidRPr="00B60371">
        <w:t>监狱人口</w:t>
      </w:r>
    </w:p>
    <w:p w:rsidR="003D7440" w:rsidRPr="00B60371" w:rsidRDefault="00811C82" w:rsidP="003D7440">
      <w:pPr>
        <w:pStyle w:val="SingleTxtGC"/>
      </w:pPr>
      <w:r w:rsidRPr="00B60371">
        <w:t>1</w:t>
      </w:r>
      <w:r w:rsidR="0056511B">
        <w:t>5.</w:t>
      </w:r>
      <w:r w:rsidRPr="00B60371">
        <w:t xml:space="preserve"> </w:t>
      </w:r>
      <w:r w:rsidR="003D7440" w:rsidRPr="00B60371">
        <w:t xml:space="preserve"> </w:t>
      </w:r>
      <w:r w:rsidRPr="00B60371">
        <w:t>委员会感到遗憾的是</w:t>
      </w:r>
      <w:r w:rsidR="0056511B">
        <w:t>，</w:t>
      </w:r>
      <w:r w:rsidRPr="00B60371">
        <w:t>缔约国报告没有提供惩教机构中审前拘留者和囚犯所属族群的统计数据</w:t>
      </w:r>
      <w:r w:rsidR="0056511B">
        <w:t>(</w:t>
      </w:r>
      <w:r w:rsidRPr="00B60371">
        <w:t>第五条</w:t>
      </w:r>
      <w:r w:rsidR="0056511B">
        <w:t>)</w:t>
      </w:r>
      <w:r w:rsidRPr="00B60371">
        <w:t>。</w:t>
      </w:r>
    </w:p>
    <w:p w:rsidR="00F94626" w:rsidRPr="00B60371" w:rsidRDefault="00811C82" w:rsidP="003D7440">
      <w:pPr>
        <w:pStyle w:val="SingleTxtGC"/>
        <w:rPr>
          <w:rFonts w:eastAsia="SimHei"/>
        </w:rPr>
      </w:pPr>
      <w:r w:rsidRPr="00B60371">
        <w:rPr>
          <w:rFonts w:eastAsia="SimHei"/>
        </w:rPr>
        <w:t>委员会重申</w:t>
      </w:r>
      <w:r w:rsidR="0056511B">
        <w:rPr>
          <w:rFonts w:eastAsia="SimHei"/>
        </w:rPr>
        <w:t>，</w:t>
      </w:r>
      <w:r w:rsidRPr="00B60371">
        <w:rPr>
          <w:rFonts w:eastAsia="SimHei"/>
        </w:rPr>
        <w:t>了解监狱囚犯或被预防拘留者所属族群</w:t>
      </w:r>
      <w:r w:rsidR="0056511B">
        <w:rPr>
          <w:rFonts w:eastAsia="SimHei"/>
        </w:rPr>
        <w:t>，</w:t>
      </w:r>
      <w:r w:rsidRPr="00B60371">
        <w:rPr>
          <w:rFonts w:eastAsia="SimHei"/>
        </w:rPr>
        <w:t>对评估在刑事司法系统的司法和运作中是否存在种族歧视和程度十分重要</w:t>
      </w:r>
      <w:r w:rsidR="0056511B">
        <w:rPr>
          <w:rFonts w:eastAsia="SimHei"/>
        </w:rPr>
        <w:t>；</w:t>
      </w:r>
      <w:r w:rsidRPr="00B60371">
        <w:rPr>
          <w:rFonts w:eastAsia="SimHei"/>
        </w:rPr>
        <w:t>委员会建议缔约国在收集其他人口信息时</w:t>
      </w:r>
      <w:r w:rsidR="0056511B">
        <w:rPr>
          <w:rFonts w:eastAsia="SimHei"/>
        </w:rPr>
        <w:t>，</w:t>
      </w:r>
      <w:r w:rsidRPr="00B60371">
        <w:rPr>
          <w:rFonts w:eastAsia="SimHei"/>
        </w:rPr>
        <w:t>也收集被预防拘留者所属族群的信息。委员会请缔约国下次定期报告在提供惩教机构关押人员数据的同时</w:t>
      </w:r>
      <w:r w:rsidR="0056511B">
        <w:rPr>
          <w:rFonts w:eastAsia="SimHei"/>
        </w:rPr>
        <w:t>，</w:t>
      </w:r>
      <w:r w:rsidRPr="00B60371">
        <w:rPr>
          <w:rFonts w:eastAsia="SimHei"/>
        </w:rPr>
        <w:t>一道提供此类数据</w:t>
      </w:r>
      <w:r w:rsidR="0056511B">
        <w:rPr>
          <w:rFonts w:eastAsia="SimHei"/>
        </w:rPr>
        <w:t>，</w:t>
      </w:r>
      <w:r w:rsidRPr="00B60371">
        <w:rPr>
          <w:rFonts w:eastAsia="SimHei"/>
        </w:rPr>
        <w:t>并按族群分列。委员会也请缔约国注意关于在刑事司法系统的司法和运作中预防种族歧视的第三十一号一般性建议</w:t>
      </w:r>
      <w:r w:rsidR="0056511B">
        <w:rPr>
          <w:rFonts w:eastAsia="SimHei"/>
        </w:rPr>
        <w:t>(</w:t>
      </w:r>
      <w:r w:rsidRPr="00B60371">
        <w:rPr>
          <w:rFonts w:eastAsia="SimHei"/>
        </w:rPr>
        <w:t>2005</w:t>
      </w:r>
      <w:r w:rsidRPr="00B60371">
        <w:rPr>
          <w:rFonts w:eastAsia="SimHei"/>
        </w:rPr>
        <w:t>年</w:t>
      </w:r>
      <w:r w:rsidR="0056511B">
        <w:rPr>
          <w:rFonts w:eastAsia="SimHei"/>
        </w:rPr>
        <w:t>)</w:t>
      </w:r>
      <w:r w:rsidRPr="00B60371">
        <w:rPr>
          <w:rFonts w:eastAsia="SimHei"/>
        </w:rPr>
        <w:t>第一节所列事实指标。</w:t>
      </w:r>
    </w:p>
    <w:p w:rsidR="00F94626" w:rsidRPr="00B60371" w:rsidRDefault="00F94626" w:rsidP="00301F72">
      <w:pPr>
        <w:pStyle w:val="H23GC"/>
      </w:pPr>
      <w:r w:rsidRPr="00B60371">
        <w:tab/>
      </w:r>
      <w:r w:rsidRPr="00B60371">
        <w:tab/>
      </w:r>
      <w:r w:rsidR="00811C82" w:rsidRPr="00B60371">
        <w:t>经济、社会和文化权利</w:t>
      </w:r>
    </w:p>
    <w:p w:rsidR="00F94626" w:rsidRPr="00B60371" w:rsidRDefault="00811C82" w:rsidP="00F94626">
      <w:pPr>
        <w:pStyle w:val="SingleTxtGC"/>
      </w:pPr>
      <w:r w:rsidRPr="00B60371">
        <w:t>1</w:t>
      </w:r>
      <w:r w:rsidR="0056511B">
        <w:t>6.</w:t>
      </w:r>
      <w:r w:rsidR="00F94626" w:rsidRPr="00B60371">
        <w:t xml:space="preserve">  </w:t>
      </w:r>
      <w:r w:rsidRPr="00B60371">
        <w:t>委员会注意到缔约国报告中提供了缔约国人口的民族和性别构成信息</w:t>
      </w:r>
      <w:r w:rsidR="0056511B">
        <w:t>，</w:t>
      </w:r>
      <w:r w:rsidRPr="00B60371">
        <w:t>以及按语言和族群分列的一些教育数据</w:t>
      </w:r>
      <w:r w:rsidR="0056511B">
        <w:t>，</w:t>
      </w:r>
      <w:r w:rsidRPr="00B60371">
        <w:t>但仍感到遗憾的是报告没有说明缔约国少数族群成员实际享受经济、社会和文化权利的全面数据</w:t>
      </w:r>
      <w:r w:rsidR="0056511B">
        <w:t>(</w:t>
      </w:r>
      <w:r w:rsidRPr="00B60371">
        <w:t>第五条</w:t>
      </w:r>
      <w:r w:rsidR="0056511B">
        <w:t>)</w:t>
      </w:r>
      <w:r w:rsidRPr="00B60371">
        <w:t>。</w:t>
      </w:r>
    </w:p>
    <w:p w:rsidR="00F94626" w:rsidRPr="00B60371" w:rsidRDefault="00811C82" w:rsidP="00F94626">
      <w:pPr>
        <w:pStyle w:val="SingleTxtGC"/>
        <w:rPr>
          <w:rFonts w:eastAsia="SimHei"/>
        </w:rPr>
      </w:pPr>
      <w:r w:rsidRPr="00B60371">
        <w:rPr>
          <w:rFonts w:eastAsia="SimHei"/>
        </w:rPr>
        <w:t>委员会建议缔约国建立有关机制</w:t>
      </w:r>
      <w:r w:rsidR="0056511B">
        <w:rPr>
          <w:rFonts w:eastAsia="SimHei"/>
        </w:rPr>
        <w:t>，</w:t>
      </w:r>
      <w:r w:rsidRPr="00B60371">
        <w:rPr>
          <w:rFonts w:eastAsia="SimHei"/>
        </w:rPr>
        <w:t>收集缔约国少数族群成员包括妇女享受经济、社会和文化权利</w:t>
      </w:r>
      <w:r w:rsidR="0056511B">
        <w:rPr>
          <w:rFonts w:eastAsia="SimHei"/>
        </w:rPr>
        <w:t>，</w:t>
      </w:r>
      <w:r w:rsidRPr="00B60371">
        <w:rPr>
          <w:rFonts w:eastAsia="SimHei"/>
        </w:rPr>
        <w:t>如教育、就业、社会保障、医疗和住房情况的社会经济数据。在这方面</w:t>
      </w:r>
      <w:r w:rsidR="0056511B">
        <w:rPr>
          <w:rFonts w:eastAsia="SimHei"/>
        </w:rPr>
        <w:t>，</w:t>
      </w:r>
      <w:r w:rsidRPr="00B60371">
        <w:rPr>
          <w:rFonts w:eastAsia="SimHei"/>
        </w:rPr>
        <w:t>委员会提请缔约国注意经修订的《条约专要报告准则》</w:t>
      </w:r>
      <w:r w:rsidR="0056511B">
        <w:rPr>
          <w:rFonts w:eastAsia="SimHei"/>
        </w:rPr>
        <w:t>(</w:t>
      </w:r>
      <w:r w:rsidRPr="00B60371">
        <w:rPr>
          <w:rFonts w:eastAsia="SimHei"/>
        </w:rPr>
        <w:t>CERD</w:t>
      </w:r>
      <w:r w:rsidR="0056511B">
        <w:rPr>
          <w:rFonts w:eastAsia="SimHei"/>
        </w:rPr>
        <w:t>/</w:t>
      </w:r>
      <w:r w:rsidR="00E42B3C">
        <w:rPr>
          <w:rFonts w:eastAsia="SimHei" w:hint="eastAsia"/>
        </w:rPr>
        <w:t xml:space="preserve"> </w:t>
      </w:r>
      <w:r w:rsidRPr="00B60371">
        <w:rPr>
          <w:rFonts w:eastAsia="SimHei"/>
        </w:rPr>
        <w:t>C</w:t>
      </w:r>
      <w:r w:rsidR="0056511B">
        <w:rPr>
          <w:rFonts w:eastAsia="SimHei"/>
        </w:rPr>
        <w:t>/</w:t>
      </w:r>
      <w:r w:rsidRPr="00B60371">
        <w:rPr>
          <w:rFonts w:eastAsia="SimHei"/>
        </w:rPr>
        <w:t>2007</w:t>
      </w:r>
      <w:r w:rsidR="0056511B">
        <w:rPr>
          <w:rFonts w:eastAsia="SimHei"/>
        </w:rPr>
        <w:t>/1,</w:t>
      </w:r>
      <w:r w:rsidRPr="00B60371">
        <w:rPr>
          <w:rFonts w:eastAsia="SimHei"/>
        </w:rPr>
        <w:t>第</w:t>
      </w:r>
      <w:r w:rsidRPr="00B60371">
        <w:rPr>
          <w:rFonts w:eastAsia="SimHei"/>
        </w:rPr>
        <w:t>11</w:t>
      </w:r>
      <w:r w:rsidRPr="00B60371">
        <w:rPr>
          <w:rFonts w:eastAsia="SimHei"/>
        </w:rPr>
        <w:t>段和第</w:t>
      </w:r>
      <w:r w:rsidRPr="00B60371">
        <w:rPr>
          <w:rFonts w:eastAsia="SimHei"/>
        </w:rPr>
        <w:t>19</w:t>
      </w:r>
      <w:r w:rsidRPr="00B60371">
        <w:rPr>
          <w:rFonts w:eastAsia="SimHei"/>
        </w:rPr>
        <w:t>段</w:t>
      </w:r>
      <w:r w:rsidR="0056511B">
        <w:rPr>
          <w:rFonts w:eastAsia="SimHei"/>
        </w:rPr>
        <w:t>)</w:t>
      </w:r>
      <w:r w:rsidR="0056511B">
        <w:rPr>
          <w:rFonts w:eastAsia="SimHei"/>
        </w:rPr>
        <w:t>，</w:t>
      </w:r>
      <w:r w:rsidRPr="00B60371">
        <w:rPr>
          <w:rFonts w:eastAsia="SimHei"/>
        </w:rPr>
        <w:t>并请缔约国在下次定期报告中按性别、民族和语言分类提供相关数据。</w:t>
      </w:r>
    </w:p>
    <w:p w:rsidR="00F94626" w:rsidRPr="00B60371" w:rsidRDefault="00F94626" w:rsidP="00301F72">
      <w:pPr>
        <w:pStyle w:val="H23GC"/>
      </w:pPr>
      <w:r w:rsidRPr="00B60371">
        <w:tab/>
      </w:r>
      <w:r w:rsidRPr="00B60371">
        <w:tab/>
      </w:r>
      <w:r w:rsidR="00811C82" w:rsidRPr="00B60371">
        <w:t>咸海生态灾难和卡拉卡尔帕克族</w:t>
      </w:r>
    </w:p>
    <w:p w:rsidR="00F94626" w:rsidRPr="00B60371" w:rsidRDefault="00811C82" w:rsidP="00F94626">
      <w:pPr>
        <w:pStyle w:val="SingleTxtGC"/>
      </w:pPr>
      <w:r w:rsidRPr="00B60371">
        <w:t>1</w:t>
      </w:r>
      <w:r w:rsidR="0056511B">
        <w:t>7.</w:t>
      </w:r>
      <w:r w:rsidRPr="00B60371">
        <w:t xml:space="preserve"> </w:t>
      </w:r>
      <w:r w:rsidR="00F94626" w:rsidRPr="00B60371">
        <w:t xml:space="preserve"> </w:t>
      </w:r>
      <w:r w:rsidRPr="00B60371">
        <w:t>委员会表示关切咸海生态灾难对该地区少数族群成员享受人权的影响。委员会还表示关切卡拉卡尔帕克族一些成员无法维持他们的文化、生计和传统生活方式。此外</w:t>
      </w:r>
      <w:r w:rsidR="0056511B">
        <w:t>，</w:t>
      </w:r>
      <w:r w:rsidRPr="00B60371">
        <w:t>委员会也表示关切卡拉卡尔帕克斯坦自治共和国对卡拉卡尔帕克语的使用在减少</w:t>
      </w:r>
      <w:r w:rsidR="0056511B">
        <w:t>(</w:t>
      </w:r>
      <w:r w:rsidRPr="00B60371">
        <w:t>第五条</w:t>
      </w:r>
      <w:r w:rsidR="0056511B">
        <w:t>)</w:t>
      </w:r>
      <w:r w:rsidRPr="00B60371">
        <w:t>。</w:t>
      </w:r>
    </w:p>
    <w:p w:rsidR="00F94626" w:rsidRPr="00B60371" w:rsidRDefault="00811C82" w:rsidP="00F94626">
      <w:pPr>
        <w:pStyle w:val="SingleTxtGC"/>
        <w:rPr>
          <w:rFonts w:eastAsia="SimHei"/>
        </w:rPr>
      </w:pPr>
      <w:r w:rsidRPr="00B60371">
        <w:rPr>
          <w:rFonts w:eastAsia="SimHei"/>
        </w:rPr>
        <w:t>委员会请缔约国在下次定期报告中说明采取了哪些措施</w:t>
      </w:r>
      <w:r w:rsidR="0056511B">
        <w:rPr>
          <w:rFonts w:eastAsia="SimHei"/>
        </w:rPr>
        <w:t>，</w:t>
      </w:r>
      <w:r w:rsidRPr="00B60371">
        <w:rPr>
          <w:rFonts w:eastAsia="SimHei"/>
        </w:rPr>
        <w:t>缓解咸海生态灾难对卡拉卡尔帕克斯坦自治共和国少数民族成员的影响</w:t>
      </w:r>
      <w:r w:rsidR="0056511B">
        <w:rPr>
          <w:rFonts w:eastAsia="SimHei"/>
        </w:rPr>
        <w:t>，</w:t>
      </w:r>
      <w:r w:rsidRPr="00B60371">
        <w:rPr>
          <w:rFonts w:eastAsia="SimHei"/>
        </w:rPr>
        <w:t>确保他们与其他人口享有同等水平的经济、社会和文化权利。此外</w:t>
      </w:r>
      <w:r w:rsidR="0056511B">
        <w:rPr>
          <w:rFonts w:eastAsia="SimHei"/>
        </w:rPr>
        <w:t>，</w:t>
      </w:r>
      <w:r w:rsidRPr="00B60371">
        <w:rPr>
          <w:rFonts w:eastAsia="SimHei"/>
        </w:rPr>
        <w:t>委员会呼吁缔约国采取措施</w:t>
      </w:r>
      <w:r w:rsidR="0056511B">
        <w:rPr>
          <w:rFonts w:eastAsia="SimHei"/>
        </w:rPr>
        <w:t>：</w:t>
      </w:r>
    </w:p>
    <w:p w:rsidR="00F94626" w:rsidRPr="00B60371" w:rsidRDefault="00811C82" w:rsidP="00F94626">
      <w:pPr>
        <w:pStyle w:val="SingleTxtGC"/>
        <w:numPr>
          <w:ilvl w:val="0"/>
          <w:numId w:val="9"/>
        </w:numPr>
        <w:rPr>
          <w:rFonts w:eastAsia="SimHei"/>
        </w:rPr>
      </w:pPr>
      <w:r w:rsidRPr="00B60371">
        <w:rPr>
          <w:rFonts w:eastAsia="SimHei"/>
        </w:rPr>
        <w:t>支持卡拉卡尔帕克族成员维持他们的生计和传统生活方式</w:t>
      </w:r>
      <w:r w:rsidR="0056511B">
        <w:rPr>
          <w:rFonts w:eastAsia="SimHei"/>
        </w:rPr>
        <w:t>；</w:t>
      </w:r>
    </w:p>
    <w:p w:rsidR="00811C82" w:rsidRPr="00B60371" w:rsidRDefault="00811C82" w:rsidP="00F94626">
      <w:pPr>
        <w:pStyle w:val="SingleTxtGC"/>
        <w:numPr>
          <w:ilvl w:val="0"/>
          <w:numId w:val="9"/>
        </w:numPr>
        <w:rPr>
          <w:rFonts w:eastAsia="SimHei"/>
        </w:rPr>
      </w:pPr>
      <w:r w:rsidRPr="00B60371">
        <w:rPr>
          <w:rFonts w:eastAsia="SimHei"/>
        </w:rPr>
        <w:t>尊重和推广卡拉卡尔帕克语作为官方语言使用。</w:t>
      </w:r>
    </w:p>
    <w:p w:rsidR="00F94626" w:rsidRPr="00B60371" w:rsidRDefault="00F94626" w:rsidP="00301F72">
      <w:pPr>
        <w:pStyle w:val="H23GC"/>
      </w:pPr>
      <w:r w:rsidRPr="00B60371">
        <w:tab/>
      </w:r>
      <w:r w:rsidRPr="00B60371">
        <w:tab/>
      </w:r>
      <w:r w:rsidR="00811C82" w:rsidRPr="00B60371">
        <w:t>强制性居留登记制度</w:t>
      </w:r>
      <w:r w:rsidR="0056511B">
        <w:t>(</w:t>
      </w:r>
      <w:r w:rsidR="00811C82" w:rsidRPr="00B60371">
        <w:t>居留证制度</w:t>
      </w:r>
      <w:r w:rsidR="0056511B">
        <w:t>)</w:t>
      </w:r>
    </w:p>
    <w:p w:rsidR="00F94626" w:rsidRPr="00B60371" w:rsidRDefault="00811C82" w:rsidP="00F94626">
      <w:pPr>
        <w:pStyle w:val="SingleTxtGC"/>
      </w:pPr>
      <w:r w:rsidRPr="00B60371">
        <w:t>1</w:t>
      </w:r>
      <w:r w:rsidR="0056511B">
        <w:t>8.</w:t>
      </w:r>
      <w:r w:rsidRPr="00B60371">
        <w:t xml:space="preserve"> </w:t>
      </w:r>
      <w:r w:rsidR="009567AF" w:rsidRPr="00B60371">
        <w:t xml:space="preserve"> </w:t>
      </w:r>
      <w:r w:rsidRPr="00B60371">
        <w:t>委员会仍表示关切缔约国的强制性居留登记制度</w:t>
      </w:r>
      <w:r w:rsidR="0056511B">
        <w:t>(</w:t>
      </w:r>
      <w:r w:rsidRPr="00B60371">
        <w:t>居留证制度</w:t>
      </w:r>
      <w:r w:rsidR="0056511B">
        <w:t>)</w:t>
      </w:r>
      <w:r w:rsidRPr="00B60371">
        <w:t>对生活在首都以外地区各族群弱势成员经济和社会权利及机会的严重影响。委员会感到遗憾的是</w:t>
      </w:r>
      <w:r w:rsidR="0056511B">
        <w:t>，</w:t>
      </w:r>
      <w:r w:rsidRPr="00B60371">
        <w:t>缔约国在报告中没有提供居留登记申请和决定的分类数据</w:t>
      </w:r>
      <w:r w:rsidR="0056511B">
        <w:t>(</w:t>
      </w:r>
      <w:r w:rsidRPr="00B60371">
        <w:t>第五条</w:t>
      </w:r>
      <w:r w:rsidR="0056511B">
        <w:t>)</w:t>
      </w:r>
      <w:r w:rsidRPr="00B60371">
        <w:t>。</w:t>
      </w:r>
    </w:p>
    <w:p w:rsidR="00811C82" w:rsidRPr="00B60371" w:rsidRDefault="00811C82" w:rsidP="00F94626">
      <w:pPr>
        <w:pStyle w:val="SingleTxtGC"/>
        <w:rPr>
          <w:rFonts w:eastAsia="SimHei"/>
        </w:rPr>
      </w:pPr>
      <w:r w:rsidRPr="00B60371">
        <w:rPr>
          <w:rFonts w:eastAsia="SimHei"/>
        </w:rPr>
        <w:t>委员会再次请缔约国在下次定期报告中提供居留登记申请和决定的统计数据</w:t>
      </w:r>
      <w:r w:rsidR="0056511B">
        <w:rPr>
          <w:rFonts w:eastAsia="SimHei"/>
        </w:rPr>
        <w:t>，</w:t>
      </w:r>
      <w:r w:rsidRPr="00B60371">
        <w:rPr>
          <w:rFonts w:eastAsia="SimHei"/>
        </w:rPr>
        <w:t>并按地区和申请人所属族群分类。委员会还请缔约国说明</w:t>
      </w:r>
      <w:r w:rsidRPr="00B60371">
        <w:rPr>
          <w:rFonts w:eastAsia="SimHei"/>
        </w:rPr>
        <w:t>2011</w:t>
      </w:r>
      <w:r w:rsidRPr="00B60371">
        <w:rPr>
          <w:rFonts w:eastAsia="SimHei"/>
        </w:rPr>
        <w:t>年关于《须在塔什干市和塔什干地区永久登记的乌兹别克斯坦共和国境内个人</w:t>
      </w:r>
      <w:r w:rsidRPr="00B60371">
        <w:rPr>
          <w:rFonts w:eastAsia="SimHei"/>
        </w:rPr>
        <w:t>—</w:t>
      </w:r>
      <w:r w:rsidRPr="00B60371">
        <w:rPr>
          <w:rFonts w:eastAsia="SimHei"/>
        </w:rPr>
        <w:t>公民类别列表》的法律对居住在首都以外各族群弱势成员权利和自由的影响。</w:t>
      </w:r>
    </w:p>
    <w:p w:rsidR="00F94626" w:rsidRPr="00B60371" w:rsidRDefault="00F94626" w:rsidP="00301F72">
      <w:pPr>
        <w:pStyle w:val="H23GC"/>
      </w:pPr>
      <w:r w:rsidRPr="00B60371">
        <w:tab/>
      </w:r>
      <w:r w:rsidRPr="00B60371">
        <w:tab/>
      </w:r>
      <w:r w:rsidR="00811C82" w:rsidRPr="00B60371">
        <w:t>贩运人口</w:t>
      </w:r>
    </w:p>
    <w:p w:rsidR="009567AF" w:rsidRPr="00B60371" w:rsidRDefault="00811C82" w:rsidP="00F94626">
      <w:pPr>
        <w:pStyle w:val="SingleTxtGC"/>
      </w:pPr>
      <w:r w:rsidRPr="00B60371">
        <w:t>1</w:t>
      </w:r>
      <w:r w:rsidR="0056511B">
        <w:t>9.</w:t>
      </w:r>
      <w:r w:rsidRPr="00B60371">
        <w:t xml:space="preserve"> </w:t>
      </w:r>
      <w:r w:rsidR="00F94626" w:rsidRPr="00B60371">
        <w:t xml:space="preserve"> </w:t>
      </w:r>
      <w:r w:rsidRPr="00B60371">
        <w:t>委员会对不断发生贩运妇女和儿童</w:t>
      </w:r>
      <w:r w:rsidR="0056511B">
        <w:t>，</w:t>
      </w:r>
      <w:r w:rsidRPr="00B60371">
        <w:t>包括本国人和外国人的报道表示关切</w:t>
      </w:r>
      <w:r w:rsidR="0056511B">
        <w:t>(</w:t>
      </w:r>
      <w:r w:rsidRPr="00B60371">
        <w:t>第五条</w:t>
      </w:r>
      <w:r w:rsidR="0056511B">
        <w:t>)</w:t>
      </w:r>
      <w:r w:rsidRPr="00B60371">
        <w:t>。</w:t>
      </w:r>
    </w:p>
    <w:p w:rsidR="00F94626" w:rsidRPr="00B60371" w:rsidRDefault="00811C82" w:rsidP="00D654EC">
      <w:pPr>
        <w:pStyle w:val="SingleTxtGC"/>
        <w:rPr>
          <w:rFonts w:eastAsia="SimHei"/>
        </w:rPr>
      </w:pPr>
      <w:r w:rsidRPr="00B60371">
        <w:rPr>
          <w:rFonts w:eastAsia="SimHei"/>
        </w:rPr>
        <w:t>委员会建议缔约国</w:t>
      </w:r>
      <w:r w:rsidR="0056511B">
        <w:rPr>
          <w:rFonts w:eastAsia="SimHei"/>
        </w:rPr>
        <w:t>：</w:t>
      </w:r>
    </w:p>
    <w:p w:rsidR="00F94626" w:rsidRPr="00B60371" w:rsidRDefault="00811C82" w:rsidP="00D654EC">
      <w:pPr>
        <w:pStyle w:val="SingleTxtGC"/>
        <w:numPr>
          <w:ilvl w:val="0"/>
          <w:numId w:val="11"/>
        </w:numPr>
        <w:rPr>
          <w:rFonts w:eastAsia="SimHei"/>
        </w:rPr>
      </w:pPr>
      <w:r w:rsidRPr="00B60371">
        <w:rPr>
          <w:rFonts w:eastAsia="SimHei"/>
        </w:rPr>
        <w:t>加倍努力防止、管制和惩罚一切贩运妇女和儿童案件</w:t>
      </w:r>
      <w:r w:rsidR="0056511B">
        <w:rPr>
          <w:rFonts w:eastAsia="SimHei"/>
        </w:rPr>
        <w:t>；</w:t>
      </w:r>
    </w:p>
    <w:p w:rsidR="00F94626" w:rsidRPr="00B60371" w:rsidRDefault="00811C82" w:rsidP="00D654EC">
      <w:pPr>
        <w:pStyle w:val="SingleTxtGC"/>
        <w:numPr>
          <w:ilvl w:val="0"/>
          <w:numId w:val="11"/>
        </w:numPr>
        <w:rPr>
          <w:rFonts w:eastAsia="SimHei"/>
        </w:rPr>
      </w:pPr>
      <w:r w:rsidRPr="00B60371">
        <w:rPr>
          <w:rFonts w:eastAsia="SimHei"/>
        </w:rPr>
        <w:t>对所有贩运受害者给予充分保护</w:t>
      </w:r>
      <w:r w:rsidR="0056511B">
        <w:rPr>
          <w:rFonts w:eastAsia="SimHei"/>
        </w:rPr>
        <w:t>；</w:t>
      </w:r>
    </w:p>
    <w:p w:rsidR="00811C82" w:rsidRPr="00B60371" w:rsidRDefault="00811C82" w:rsidP="00D654EC">
      <w:pPr>
        <w:pStyle w:val="SingleTxtGC"/>
        <w:numPr>
          <w:ilvl w:val="0"/>
          <w:numId w:val="11"/>
        </w:numPr>
        <w:rPr>
          <w:rFonts w:eastAsia="SimHei"/>
        </w:rPr>
      </w:pPr>
      <w:r w:rsidRPr="00B60371">
        <w:rPr>
          <w:rFonts w:eastAsia="SimHei"/>
        </w:rPr>
        <w:t>在下次定期报告中提供人贩和受害者数据</w:t>
      </w:r>
      <w:r w:rsidR="0056511B">
        <w:rPr>
          <w:rFonts w:eastAsia="SimHei"/>
        </w:rPr>
        <w:t>，</w:t>
      </w:r>
      <w:r w:rsidRPr="00B60371">
        <w:rPr>
          <w:rFonts w:eastAsia="SimHei"/>
        </w:rPr>
        <w:t>包括其所属族裔、对人贩处罚和对受害者支持的数据。</w:t>
      </w:r>
    </w:p>
    <w:p w:rsidR="00D654EC" w:rsidRPr="00B60371" w:rsidRDefault="00D654EC" w:rsidP="00301F72">
      <w:pPr>
        <w:pStyle w:val="H23GC"/>
      </w:pPr>
      <w:r w:rsidRPr="00B60371">
        <w:tab/>
      </w:r>
      <w:r w:rsidRPr="00B60371">
        <w:tab/>
      </w:r>
      <w:r w:rsidR="00811C82" w:rsidRPr="00B60371">
        <w:t>无国籍人</w:t>
      </w:r>
    </w:p>
    <w:p w:rsidR="00D654EC" w:rsidRPr="00B60371" w:rsidRDefault="00811C82" w:rsidP="00D654EC">
      <w:pPr>
        <w:pStyle w:val="SingleTxtGC"/>
      </w:pPr>
      <w:r w:rsidRPr="00B60371">
        <w:t>2</w:t>
      </w:r>
      <w:r w:rsidR="0056511B">
        <w:t>0.</w:t>
      </w:r>
      <w:r w:rsidR="00D654EC" w:rsidRPr="00B60371">
        <w:t xml:space="preserve"> </w:t>
      </w:r>
      <w:r w:rsidRPr="00B60371">
        <w:t xml:space="preserve"> </w:t>
      </w:r>
      <w:r w:rsidRPr="00B60371">
        <w:t>委员会表示关切无国籍人状况</w:t>
      </w:r>
      <w:r w:rsidR="0056511B">
        <w:t>，</w:t>
      </w:r>
      <w:r w:rsidRPr="00B60371">
        <w:t>并遗憾地注意到缔约国没有采取具体措施</w:t>
      </w:r>
      <w:r w:rsidR="0056511B">
        <w:t>，</w:t>
      </w:r>
      <w:r w:rsidRPr="00B60371">
        <w:t>方便他们取得乌兹别克国籍</w:t>
      </w:r>
      <w:r w:rsidR="0056511B">
        <w:t>(</w:t>
      </w:r>
      <w:r w:rsidRPr="00B60371">
        <w:t>第五条</w:t>
      </w:r>
      <w:r w:rsidR="0056511B">
        <w:t>)</w:t>
      </w:r>
      <w:r w:rsidRPr="00B60371">
        <w:t>。</w:t>
      </w:r>
    </w:p>
    <w:p w:rsidR="00D654EC" w:rsidRPr="00B60371" w:rsidRDefault="00811C82" w:rsidP="00D654EC">
      <w:pPr>
        <w:pStyle w:val="SingleTxtGC"/>
        <w:rPr>
          <w:rFonts w:eastAsia="SimHei"/>
        </w:rPr>
      </w:pPr>
      <w:r w:rsidRPr="00B60371">
        <w:rPr>
          <w:rFonts w:eastAsia="SimHei"/>
        </w:rPr>
        <w:t>委员会建议缔约国</w:t>
      </w:r>
      <w:r w:rsidR="0056511B">
        <w:rPr>
          <w:rFonts w:eastAsia="SimHei"/>
        </w:rPr>
        <w:t>：</w:t>
      </w:r>
    </w:p>
    <w:p w:rsidR="00D654EC" w:rsidRPr="00B60371" w:rsidRDefault="00811C82" w:rsidP="009567AF">
      <w:pPr>
        <w:pStyle w:val="SingleTxtGC"/>
        <w:numPr>
          <w:ilvl w:val="0"/>
          <w:numId w:val="15"/>
        </w:numPr>
        <w:rPr>
          <w:rFonts w:eastAsia="SimHei"/>
        </w:rPr>
      </w:pPr>
      <w:r w:rsidRPr="00B60371">
        <w:rPr>
          <w:rFonts w:eastAsia="SimHei"/>
        </w:rPr>
        <w:t>尽快采取措施解决无国籍问题</w:t>
      </w:r>
      <w:r w:rsidR="0056511B">
        <w:rPr>
          <w:rFonts w:eastAsia="SimHei"/>
        </w:rPr>
        <w:t>，</w:t>
      </w:r>
      <w:r w:rsidRPr="00B60371">
        <w:rPr>
          <w:rFonts w:eastAsia="SimHei"/>
        </w:rPr>
        <w:t>包括提高入籍程序透明度和加快入籍程序</w:t>
      </w:r>
      <w:r w:rsidR="0056511B">
        <w:rPr>
          <w:rFonts w:eastAsia="SimHei"/>
        </w:rPr>
        <w:t>；</w:t>
      </w:r>
    </w:p>
    <w:p w:rsidR="00D654EC" w:rsidRPr="00B60371" w:rsidRDefault="00811C82" w:rsidP="009567AF">
      <w:pPr>
        <w:pStyle w:val="SingleTxtGC"/>
        <w:numPr>
          <w:ilvl w:val="0"/>
          <w:numId w:val="15"/>
        </w:numPr>
        <w:rPr>
          <w:rFonts w:eastAsia="SimHei"/>
        </w:rPr>
      </w:pPr>
      <w:r w:rsidRPr="00B60371">
        <w:rPr>
          <w:rFonts w:eastAsia="SimHei"/>
        </w:rPr>
        <w:t>在下次定期报告中提供取得乌兹别克国籍的统计数据</w:t>
      </w:r>
      <w:r w:rsidR="0056511B">
        <w:rPr>
          <w:rFonts w:eastAsia="SimHei"/>
        </w:rPr>
        <w:t>；</w:t>
      </w:r>
    </w:p>
    <w:p w:rsidR="00D654EC" w:rsidRPr="00B60371" w:rsidRDefault="00811C82" w:rsidP="009567AF">
      <w:pPr>
        <w:pStyle w:val="SingleTxtGC"/>
        <w:numPr>
          <w:ilvl w:val="0"/>
          <w:numId w:val="15"/>
        </w:numPr>
        <w:rPr>
          <w:rFonts w:eastAsia="SimHei"/>
        </w:rPr>
      </w:pPr>
      <w:r w:rsidRPr="00B60371">
        <w:rPr>
          <w:rFonts w:eastAsia="SimHei"/>
        </w:rPr>
        <w:t>提供资料说明</w:t>
      </w:r>
      <w:r w:rsidRPr="00B60371">
        <w:rPr>
          <w:rFonts w:eastAsia="SimHei"/>
        </w:rPr>
        <w:t>2012</w:t>
      </w:r>
      <w:r w:rsidRPr="00B60371">
        <w:rPr>
          <w:rFonts w:eastAsia="SimHei"/>
        </w:rPr>
        <w:t>年关于《塔什干市外国人和无国籍人永久和临时登记程序》的内阁决定以及</w:t>
      </w:r>
      <w:r w:rsidRPr="00B60371">
        <w:rPr>
          <w:rFonts w:eastAsia="SimHei"/>
        </w:rPr>
        <w:t>2011</w:t>
      </w:r>
      <w:r w:rsidRPr="00B60371">
        <w:rPr>
          <w:rFonts w:eastAsia="SimHei"/>
        </w:rPr>
        <w:t>年关于《无国籍人旅行证件》的内阁决定对无国籍人权利和减少无国籍状态的影响</w:t>
      </w:r>
      <w:r w:rsidR="0056511B">
        <w:rPr>
          <w:rFonts w:eastAsia="SimHei"/>
        </w:rPr>
        <w:t>；</w:t>
      </w:r>
    </w:p>
    <w:p w:rsidR="00D654EC" w:rsidRPr="00B60371" w:rsidRDefault="00811C82" w:rsidP="009567AF">
      <w:pPr>
        <w:pStyle w:val="SingleTxtGC"/>
        <w:numPr>
          <w:ilvl w:val="0"/>
          <w:numId w:val="15"/>
        </w:numPr>
        <w:rPr>
          <w:rFonts w:eastAsia="SimHei"/>
        </w:rPr>
      </w:pPr>
      <w:r w:rsidRPr="00B60371">
        <w:rPr>
          <w:rFonts w:eastAsia="SimHei"/>
        </w:rPr>
        <w:t>请告知委员会打算对给予无国籍人公民身份的立法或程序作出哪些修正。</w:t>
      </w:r>
    </w:p>
    <w:p w:rsidR="006F5E24" w:rsidRPr="00B15CE5" w:rsidRDefault="00811C82" w:rsidP="009567AF">
      <w:pPr>
        <w:pStyle w:val="SingleTxtGC"/>
        <w:rPr>
          <w:rFonts w:eastAsia="SimHei"/>
        </w:rPr>
      </w:pPr>
      <w:r w:rsidRPr="00B15CE5">
        <w:rPr>
          <w:rFonts w:eastAsia="SimHei"/>
        </w:rPr>
        <w:t>此外</w:t>
      </w:r>
      <w:r w:rsidR="0056511B">
        <w:rPr>
          <w:rFonts w:eastAsia="SimHei"/>
        </w:rPr>
        <w:t>，</w:t>
      </w:r>
      <w:r w:rsidRPr="00B15CE5">
        <w:rPr>
          <w:rFonts w:eastAsia="SimHei"/>
        </w:rPr>
        <w:t>委员会重申邀请缔约国加入</w:t>
      </w:r>
      <w:r w:rsidR="00B60371" w:rsidRPr="00B15CE5">
        <w:rPr>
          <w:rStyle w:val="st1"/>
          <w:rFonts w:eastAsia="SimHei"/>
          <w:sz w:val="20"/>
        </w:rPr>
        <w:t>1954</w:t>
      </w:r>
      <w:r w:rsidRPr="00B15CE5">
        <w:rPr>
          <w:rStyle w:val="st1"/>
          <w:rFonts w:eastAsia="SimHei"/>
          <w:sz w:val="20"/>
        </w:rPr>
        <w:t>年《关于无国籍人地位的公约》和</w:t>
      </w:r>
      <w:r w:rsidRPr="00B15CE5">
        <w:rPr>
          <w:rStyle w:val="st1"/>
          <w:rFonts w:eastAsia="SimHei"/>
          <w:sz w:val="20"/>
        </w:rPr>
        <w:t>1961</w:t>
      </w:r>
      <w:r w:rsidRPr="00B15CE5">
        <w:rPr>
          <w:rStyle w:val="st1"/>
          <w:rFonts w:eastAsia="SimHei"/>
          <w:sz w:val="20"/>
        </w:rPr>
        <w:t>年《减少无国籍状态公约》</w:t>
      </w:r>
      <w:r w:rsidRPr="00B15CE5">
        <w:rPr>
          <w:rFonts w:eastAsia="SimHei"/>
        </w:rPr>
        <w:t>。</w:t>
      </w:r>
    </w:p>
    <w:p w:rsidR="006F5E24" w:rsidRPr="00B60371" w:rsidRDefault="006F5E24" w:rsidP="00301F72">
      <w:pPr>
        <w:pStyle w:val="H23GC"/>
      </w:pPr>
      <w:r w:rsidRPr="00B60371">
        <w:tab/>
      </w:r>
      <w:r w:rsidRPr="00B60371">
        <w:tab/>
      </w:r>
      <w:r w:rsidR="00811C82" w:rsidRPr="00B60371">
        <w:t>难民</w:t>
      </w:r>
    </w:p>
    <w:p w:rsidR="006F5E24" w:rsidRPr="00B60371" w:rsidRDefault="00811C82" w:rsidP="006F5E24">
      <w:pPr>
        <w:pStyle w:val="SingleTxtGC"/>
      </w:pPr>
      <w:r w:rsidRPr="00B60371">
        <w:t>2</w:t>
      </w:r>
      <w:r w:rsidR="0056511B">
        <w:t>1.</w:t>
      </w:r>
      <w:r w:rsidRPr="00B60371">
        <w:t xml:space="preserve"> </w:t>
      </w:r>
      <w:r w:rsidR="006F5E24" w:rsidRPr="00B60371">
        <w:t xml:space="preserve"> </w:t>
      </w:r>
      <w:r w:rsidRPr="00B60371">
        <w:t>委员会表示关切缔约国缺少根据国际标准给予难民保护的立法框架</w:t>
      </w:r>
      <w:r w:rsidR="0056511B">
        <w:t>(</w:t>
      </w:r>
      <w:r w:rsidRPr="00B60371">
        <w:t>第五条</w:t>
      </w:r>
      <w:r w:rsidR="0056511B">
        <w:t>)</w:t>
      </w:r>
      <w:r w:rsidRPr="00B60371">
        <w:t>。</w:t>
      </w:r>
    </w:p>
    <w:p w:rsidR="006F5E24" w:rsidRPr="00B60371" w:rsidRDefault="00811C82" w:rsidP="006F5E24">
      <w:pPr>
        <w:pStyle w:val="SingleTxtGC"/>
        <w:rPr>
          <w:rFonts w:eastAsia="SimHei"/>
        </w:rPr>
      </w:pPr>
      <w:r w:rsidRPr="00B60371">
        <w:rPr>
          <w:rFonts w:eastAsia="SimHei"/>
        </w:rPr>
        <w:t>委员会呼吁缔约国确保《难民法》草案符合国际标准</w:t>
      </w:r>
      <w:r w:rsidR="0056511B">
        <w:rPr>
          <w:rFonts w:eastAsia="SimHei"/>
        </w:rPr>
        <w:t>，</w:t>
      </w:r>
      <w:r w:rsidRPr="00B60371">
        <w:rPr>
          <w:rFonts w:eastAsia="SimHei"/>
        </w:rPr>
        <w:t>尽快通过《难民法》和制定难民身份确定程序。委员会再次邀请缔约国批准</w:t>
      </w:r>
      <w:r w:rsidRPr="00B60371">
        <w:rPr>
          <w:rFonts w:eastAsia="SimHei"/>
        </w:rPr>
        <w:t>1951</w:t>
      </w:r>
      <w:r w:rsidRPr="00B60371">
        <w:rPr>
          <w:rFonts w:eastAsia="SimHei"/>
        </w:rPr>
        <w:t>年《关于难民地位的公约》及其</w:t>
      </w:r>
      <w:r w:rsidRPr="00B60371">
        <w:rPr>
          <w:rFonts w:eastAsia="SimHei"/>
        </w:rPr>
        <w:t>1967</w:t>
      </w:r>
      <w:r w:rsidRPr="00B60371">
        <w:rPr>
          <w:rFonts w:eastAsia="SimHei"/>
        </w:rPr>
        <w:t>年任择议定书。</w:t>
      </w:r>
    </w:p>
    <w:p w:rsidR="006F5E24" w:rsidRPr="00B60371" w:rsidRDefault="006F5E24" w:rsidP="00301F72">
      <w:pPr>
        <w:pStyle w:val="H23GC"/>
      </w:pPr>
      <w:r w:rsidRPr="00B60371">
        <w:tab/>
      </w:r>
      <w:r w:rsidRPr="00B60371">
        <w:tab/>
      </w:r>
      <w:r w:rsidR="00811C82" w:rsidRPr="00B60371">
        <w:t>权利意识和获得补救</w:t>
      </w:r>
    </w:p>
    <w:p w:rsidR="006F5E24" w:rsidRPr="00B60371" w:rsidRDefault="00811C82" w:rsidP="006F5E24">
      <w:pPr>
        <w:pStyle w:val="SingleTxtGC"/>
      </w:pPr>
      <w:r w:rsidRPr="00B60371">
        <w:t>2</w:t>
      </w:r>
      <w:r w:rsidR="008D5F6F" w:rsidRPr="00B60371">
        <w:t>2</w:t>
      </w:r>
      <w:r w:rsidRPr="00B60371">
        <w:t xml:space="preserve"> </w:t>
      </w:r>
      <w:r w:rsidR="006F5E24" w:rsidRPr="00B60371">
        <w:t xml:space="preserve"> </w:t>
      </w:r>
      <w:r w:rsidRPr="00B60371">
        <w:t>缔约国所作调查的结果自相矛盾</w:t>
      </w:r>
      <w:r w:rsidR="0056511B">
        <w:t>：</w:t>
      </w:r>
      <w:r w:rsidRPr="00B60371">
        <w:t>一方面</w:t>
      </w:r>
      <w:r w:rsidR="0056511B">
        <w:t>，</w:t>
      </w:r>
      <w:r w:rsidRPr="00B60371">
        <w:t>缔约国在享受公民权利和自由方面没有基于种族或族裔的歧视</w:t>
      </w:r>
      <w:r w:rsidR="0056511B">
        <w:t>；</w:t>
      </w:r>
      <w:r w:rsidRPr="00B60371">
        <w:t>另一方面</w:t>
      </w:r>
      <w:r w:rsidR="0056511B">
        <w:t>，</w:t>
      </w:r>
      <w:r w:rsidRPr="00B60371">
        <w:t>在日常生活中又存在民族仇恨和敌意的情况。这表明民众对《公约》规定和不受种族歧视的权利了解不够。此外</w:t>
      </w:r>
      <w:r w:rsidR="0056511B">
        <w:t>，</w:t>
      </w:r>
      <w:r w:rsidRPr="00B60371">
        <w:t>鉴于报告中提到了监察专员接受投诉而又没有说明法院审理案件情况</w:t>
      </w:r>
      <w:r w:rsidR="0056511B">
        <w:t>，</w:t>
      </w:r>
      <w:r w:rsidRPr="00B60371">
        <w:t>委员会表示关切种族歧视受害者可能无法得到有效补救</w:t>
      </w:r>
      <w:r w:rsidR="0056511B">
        <w:t>(</w:t>
      </w:r>
      <w:r w:rsidRPr="00B60371">
        <w:t>第一条、第六条和第七条</w:t>
      </w:r>
      <w:r w:rsidR="0056511B">
        <w:t>)</w:t>
      </w:r>
      <w:r w:rsidRPr="00B60371">
        <w:t>。</w:t>
      </w:r>
    </w:p>
    <w:p w:rsidR="006F5E24" w:rsidRPr="00B60371" w:rsidRDefault="00811C82" w:rsidP="006F5E24">
      <w:pPr>
        <w:pStyle w:val="SingleTxtGC"/>
        <w:rPr>
          <w:rFonts w:eastAsia="SimHei"/>
        </w:rPr>
      </w:pPr>
      <w:r w:rsidRPr="00B60371">
        <w:rPr>
          <w:rFonts w:eastAsia="SimHei"/>
        </w:rPr>
        <w:t>委员会呼吁缔约国</w:t>
      </w:r>
      <w:r w:rsidR="0056511B">
        <w:rPr>
          <w:rFonts w:eastAsia="SimHei"/>
        </w:rPr>
        <w:t>：</w:t>
      </w:r>
    </w:p>
    <w:p w:rsidR="006F5E24" w:rsidRPr="00B60371" w:rsidRDefault="00811C82" w:rsidP="006F5E24">
      <w:pPr>
        <w:pStyle w:val="SingleTxtGC"/>
        <w:numPr>
          <w:ilvl w:val="0"/>
          <w:numId w:val="13"/>
        </w:numPr>
        <w:rPr>
          <w:rFonts w:eastAsia="SimHei"/>
        </w:rPr>
      </w:pPr>
      <w:r w:rsidRPr="00B60371">
        <w:rPr>
          <w:rFonts w:eastAsia="SimHei"/>
        </w:rPr>
        <w:t>继续通过适当媒体和其他可利用的大众传播手段</w:t>
      </w:r>
      <w:r w:rsidR="0056511B">
        <w:rPr>
          <w:rFonts w:eastAsia="SimHei"/>
        </w:rPr>
        <w:t>，</w:t>
      </w:r>
      <w:r w:rsidRPr="00B60371">
        <w:rPr>
          <w:rFonts w:eastAsia="SimHei"/>
        </w:rPr>
        <w:t>宣传《公约》、何为种族歧视以及相关法律规定</w:t>
      </w:r>
      <w:r w:rsidR="0056511B">
        <w:rPr>
          <w:rFonts w:eastAsia="SimHei"/>
        </w:rPr>
        <w:t>；</w:t>
      </w:r>
    </w:p>
    <w:p w:rsidR="006F5E24" w:rsidRPr="00B60371" w:rsidRDefault="00811C82" w:rsidP="006F5E24">
      <w:pPr>
        <w:pStyle w:val="SingleTxtGC"/>
        <w:numPr>
          <w:ilvl w:val="0"/>
          <w:numId w:val="13"/>
        </w:numPr>
        <w:rPr>
          <w:rFonts w:eastAsia="SimHei"/>
        </w:rPr>
      </w:pPr>
      <w:r w:rsidRPr="00B60371">
        <w:rPr>
          <w:rFonts w:eastAsia="SimHei"/>
        </w:rPr>
        <w:t>审查种族歧视受害者可获得的补救</w:t>
      </w:r>
      <w:r w:rsidR="0056511B">
        <w:rPr>
          <w:rFonts w:eastAsia="SimHei"/>
        </w:rPr>
        <w:t>，</w:t>
      </w:r>
      <w:r w:rsidRPr="00B60371">
        <w:rPr>
          <w:rFonts w:eastAsia="SimHei"/>
        </w:rPr>
        <w:t>并确保这些补救是有效的。在这方面</w:t>
      </w:r>
      <w:r w:rsidR="0056511B">
        <w:rPr>
          <w:rFonts w:eastAsia="SimHei"/>
        </w:rPr>
        <w:t>，</w:t>
      </w:r>
      <w:r w:rsidRPr="00B60371">
        <w:rPr>
          <w:rFonts w:eastAsia="SimHei"/>
        </w:rPr>
        <w:t>委员会请缔约国注意关于在刑事司法系统的司法和运作中预防种族歧视的第三十一号一般性建议</w:t>
      </w:r>
      <w:r w:rsidR="0056511B">
        <w:rPr>
          <w:rFonts w:eastAsia="SimHei"/>
        </w:rPr>
        <w:t>(</w:t>
      </w:r>
      <w:r w:rsidRPr="00B60371">
        <w:rPr>
          <w:rFonts w:eastAsia="SimHei"/>
        </w:rPr>
        <w:t>2005</w:t>
      </w:r>
      <w:r w:rsidRPr="00B60371">
        <w:rPr>
          <w:rFonts w:eastAsia="SimHei"/>
        </w:rPr>
        <w:t>年</w:t>
      </w:r>
      <w:r w:rsidR="0056511B">
        <w:rPr>
          <w:rFonts w:eastAsia="SimHei"/>
        </w:rPr>
        <w:t>)(</w:t>
      </w:r>
      <w:r w:rsidRPr="00B60371">
        <w:rPr>
          <w:rFonts w:eastAsia="SimHei"/>
        </w:rPr>
        <w:t>第二节</w:t>
      </w:r>
      <w:r w:rsidR="0056511B">
        <w:rPr>
          <w:rFonts w:eastAsia="SimHei"/>
        </w:rPr>
        <w:t>，</w:t>
      </w:r>
      <w:r w:rsidRPr="00B60371">
        <w:rPr>
          <w:rFonts w:eastAsia="SimHei"/>
        </w:rPr>
        <w:t>防止对种族主义受害者的种族歧视的各项措施</w:t>
      </w:r>
      <w:r w:rsidR="0056511B">
        <w:rPr>
          <w:rFonts w:eastAsia="SimHei"/>
        </w:rPr>
        <w:t>)</w:t>
      </w:r>
      <w:r w:rsidRPr="00B60371">
        <w:rPr>
          <w:rFonts w:eastAsia="SimHei"/>
        </w:rPr>
        <w:t>。委员会还建议缔约国扩展监察专员权限</w:t>
      </w:r>
      <w:r w:rsidR="0056511B">
        <w:rPr>
          <w:rFonts w:eastAsia="SimHei"/>
        </w:rPr>
        <w:t>，</w:t>
      </w:r>
      <w:r w:rsidRPr="00B60371">
        <w:rPr>
          <w:rFonts w:eastAsia="SimHei"/>
        </w:rPr>
        <w:t>包括可以接收种族歧视投诉</w:t>
      </w:r>
      <w:r w:rsidR="0056511B">
        <w:rPr>
          <w:rFonts w:eastAsia="SimHei"/>
        </w:rPr>
        <w:t>，</w:t>
      </w:r>
      <w:r w:rsidRPr="00B60371">
        <w:rPr>
          <w:rFonts w:eastAsia="SimHei"/>
        </w:rPr>
        <w:t>并考虑建立其他便利的非司法补救机制</w:t>
      </w:r>
      <w:r w:rsidR="0056511B">
        <w:rPr>
          <w:rFonts w:eastAsia="SimHei"/>
        </w:rPr>
        <w:t>；</w:t>
      </w:r>
    </w:p>
    <w:p w:rsidR="006F5E24" w:rsidRPr="00B60371" w:rsidRDefault="00811C82" w:rsidP="006F5E24">
      <w:pPr>
        <w:pStyle w:val="SingleTxtGC"/>
        <w:numPr>
          <w:ilvl w:val="0"/>
          <w:numId w:val="13"/>
        </w:numPr>
        <w:rPr>
          <w:rFonts w:eastAsia="SimHei"/>
        </w:rPr>
      </w:pPr>
      <w:r w:rsidRPr="00B60371">
        <w:rPr>
          <w:rFonts w:eastAsia="SimHei"/>
        </w:rPr>
        <w:t>在下次定期报告中说明种族歧视行为投诉和种族歧视案件情况</w:t>
      </w:r>
      <w:r w:rsidR="0056511B">
        <w:rPr>
          <w:rFonts w:eastAsia="SimHei"/>
        </w:rPr>
        <w:t>，</w:t>
      </w:r>
      <w:r w:rsidRPr="00B60371">
        <w:rPr>
          <w:rFonts w:eastAsia="SimHei"/>
        </w:rPr>
        <w:t>并说明刑事、民事或行政法庭以及非司法机构的有关裁决</w:t>
      </w:r>
      <w:r w:rsidR="0056511B">
        <w:rPr>
          <w:rFonts w:eastAsia="SimHei"/>
        </w:rPr>
        <w:t>，</w:t>
      </w:r>
      <w:r w:rsidRPr="00B60371">
        <w:rPr>
          <w:rFonts w:eastAsia="SimHei"/>
        </w:rPr>
        <w:t>包括对此类行为受害者的任何赔偿或补偿。</w:t>
      </w:r>
    </w:p>
    <w:p w:rsidR="006F5E24" w:rsidRPr="00B60371" w:rsidRDefault="006F5E24" w:rsidP="00301F72">
      <w:pPr>
        <w:pStyle w:val="H23GC"/>
      </w:pPr>
      <w:r w:rsidRPr="00B60371">
        <w:tab/>
      </w:r>
      <w:r w:rsidRPr="00B60371">
        <w:tab/>
      </w:r>
      <w:r w:rsidR="00811C82" w:rsidRPr="00B60371">
        <w:t>国家人权机构</w:t>
      </w:r>
    </w:p>
    <w:p w:rsidR="006F5E24" w:rsidRPr="00B60371" w:rsidRDefault="00811C82" w:rsidP="006F5E24">
      <w:pPr>
        <w:pStyle w:val="SingleTxtGC"/>
      </w:pPr>
      <w:r w:rsidRPr="00B60371">
        <w:t>2</w:t>
      </w:r>
      <w:r w:rsidR="0056511B">
        <w:t>3.</w:t>
      </w:r>
      <w:r w:rsidR="006F5E24" w:rsidRPr="00B60371">
        <w:t xml:space="preserve"> </w:t>
      </w:r>
      <w:r w:rsidRPr="00B60371">
        <w:t xml:space="preserve"> </w:t>
      </w:r>
      <w:r w:rsidRPr="00B60371">
        <w:t>委员会感兴趣地注意到监察专员和国家人权中心所开展的活动</w:t>
      </w:r>
      <w:r w:rsidR="0056511B">
        <w:t>，</w:t>
      </w:r>
      <w:r w:rsidRPr="00B60371">
        <w:t>但再次表示关切缔约国缺少完全符合《关于国家机构地位的原则》</w:t>
      </w:r>
      <w:r w:rsidR="0056511B">
        <w:t>(</w:t>
      </w:r>
      <w:r w:rsidRPr="00B60371">
        <w:t>“</w:t>
      </w:r>
      <w:r w:rsidRPr="00B60371">
        <w:t>《巴黎原则》</w:t>
      </w:r>
      <w:r w:rsidRPr="00B60371">
        <w:t>”</w:t>
      </w:r>
      <w:r w:rsidR="0056511B">
        <w:t>)(</w:t>
      </w:r>
      <w:r w:rsidRPr="00B60371">
        <w:t>大会第</w:t>
      </w:r>
      <w:r w:rsidRPr="00B60371">
        <w:t>48</w:t>
      </w:r>
      <w:r w:rsidR="0056511B">
        <w:t>/</w:t>
      </w:r>
      <w:r w:rsidRPr="00B60371">
        <w:t>134</w:t>
      </w:r>
      <w:r w:rsidRPr="00B60371">
        <w:t>号决议</w:t>
      </w:r>
      <w:r w:rsidR="0056511B">
        <w:t>，</w:t>
      </w:r>
      <w:r w:rsidRPr="00B60371">
        <w:t>附件</w:t>
      </w:r>
      <w:r w:rsidR="0056511B">
        <w:t>)</w:t>
      </w:r>
      <w:r w:rsidRPr="00B60371">
        <w:t>的国家人权机构</w:t>
      </w:r>
      <w:r w:rsidR="0056511B">
        <w:t>，</w:t>
      </w:r>
      <w:r w:rsidRPr="00B60371">
        <w:t>还表示关切据报监察专员未能接受或回应某些投诉。</w:t>
      </w:r>
    </w:p>
    <w:p w:rsidR="00811C82" w:rsidRPr="00B60371" w:rsidRDefault="00811C82" w:rsidP="006F5E24">
      <w:pPr>
        <w:pStyle w:val="SingleTxtGC"/>
        <w:rPr>
          <w:rFonts w:eastAsia="SimHei"/>
        </w:rPr>
      </w:pPr>
      <w:r w:rsidRPr="00B60371">
        <w:rPr>
          <w:rFonts w:eastAsia="SimHei"/>
        </w:rPr>
        <w:t>委员会重申缔约国应该建立一个独立、有适当资源和符合《巴黎原则》的国家人权机构</w:t>
      </w:r>
      <w:r w:rsidR="0056511B">
        <w:rPr>
          <w:rFonts w:eastAsia="SimHei"/>
        </w:rPr>
        <w:t>，</w:t>
      </w:r>
      <w:r w:rsidRPr="00B60371">
        <w:rPr>
          <w:rFonts w:eastAsia="SimHei"/>
        </w:rPr>
        <w:t>并建议缔约国继续考虑建立这一机构的各种可能选择</w:t>
      </w:r>
      <w:r w:rsidR="0056511B">
        <w:rPr>
          <w:rFonts w:eastAsia="SimHei"/>
        </w:rPr>
        <w:t>，</w:t>
      </w:r>
      <w:r w:rsidRPr="00B60371">
        <w:rPr>
          <w:rFonts w:eastAsia="SimHei"/>
        </w:rPr>
        <w:t>包括加强监察专员机构使其符合《巴黎原则》</w:t>
      </w:r>
      <w:r w:rsidR="0056511B">
        <w:rPr>
          <w:rFonts w:eastAsia="SimHei"/>
        </w:rPr>
        <w:t>，</w:t>
      </w:r>
      <w:r w:rsidRPr="00B60371">
        <w:rPr>
          <w:rFonts w:eastAsia="SimHei"/>
        </w:rPr>
        <w:t>采取步骤争取获得增进和保护人权国家机构国际协调委员会的认可。</w:t>
      </w:r>
    </w:p>
    <w:p w:rsidR="00811C82" w:rsidRPr="00B60371" w:rsidRDefault="006F5E24" w:rsidP="006F5E24">
      <w:pPr>
        <w:pStyle w:val="HChGC"/>
      </w:pPr>
      <w:r w:rsidRPr="00B60371">
        <w:tab/>
      </w:r>
      <w:r w:rsidR="00811C82" w:rsidRPr="00B60371">
        <w:t>四</w:t>
      </w:r>
      <w:r w:rsidRPr="00B60371">
        <w:t>.</w:t>
      </w:r>
      <w:r w:rsidRPr="00B60371">
        <w:tab/>
      </w:r>
      <w:r w:rsidR="00811C82" w:rsidRPr="00B60371">
        <w:t>其他建议</w:t>
      </w:r>
    </w:p>
    <w:p w:rsidR="006F5E24" w:rsidRPr="00B60371" w:rsidRDefault="006F5E24" w:rsidP="00301F72">
      <w:pPr>
        <w:pStyle w:val="H23GC"/>
      </w:pPr>
      <w:r w:rsidRPr="00B60371">
        <w:tab/>
      </w:r>
      <w:r w:rsidRPr="00B60371">
        <w:tab/>
      </w:r>
      <w:r w:rsidR="00811C82" w:rsidRPr="00B60371">
        <w:t>第八条修正案</w:t>
      </w:r>
    </w:p>
    <w:p w:rsidR="006F5E24" w:rsidRPr="00B60371" w:rsidRDefault="00811C82" w:rsidP="006F5E24">
      <w:pPr>
        <w:pStyle w:val="SingleTxtGC"/>
      </w:pPr>
      <w:r w:rsidRPr="00B60371">
        <w:t>2</w:t>
      </w:r>
      <w:r w:rsidR="0056511B">
        <w:t>4.</w:t>
      </w:r>
      <w:r w:rsidRPr="00B60371">
        <w:t xml:space="preserve"> </w:t>
      </w:r>
      <w:r w:rsidR="006F5E24" w:rsidRPr="00B60371">
        <w:t xml:space="preserve"> </w:t>
      </w:r>
      <w:r w:rsidRPr="00B60371">
        <w:t>委员会建议缔约国批准由《公约》缔约国第十四次会议</w:t>
      </w:r>
      <w:r w:rsidRPr="00B60371">
        <w:t>1992</w:t>
      </w:r>
      <w:r w:rsidRPr="00B60371">
        <w:t>年</w:t>
      </w:r>
      <w:r w:rsidRPr="00B60371">
        <w:t>1</w:t>
      </w:r>
      <w:r w:rsidRPr="00B60371">
        <w:t>月</w:t>
      </w:r>
      <w:r w:rsidRPr="00B60371">
        <w:t>15</w:t>
      </w:r>
      <w:r w:rsidRPr="00B60371">
        <w:t>日通过并经大会第</w:t>
      </w:r>
      <w:r w:rsidRPr="00B60371">
        <w:t>47</w:t>
      </w:r>
      <w:r w:rsidR="0056511B">
        <w:t>/</w:t>
      </w:r>
      <w:r w:rsidRPr="00B60371">
        <w:t>111</w:t>
      </w:r>
      <w:r w:rsidRPr="00B60371">
        <w:t>号决议核准的《公约》第八条第六款修正案。在这方面</w:t>
      </w:r>
      <w:r w:rsidR="0056511B">
        <w:t>，</w:t>
      </w:r>
      <w:r w:rsidRPr="00B60371">
        <w:t>委员会援引大会第</w:t>
      </w:r>
      <w:r w:rsidRPr="00B60371">
        <w:t>61</w:t>
      </w:r>
      <w:r w:rsidR="0056511B">
        <w:t>/</w:t>
      </w:r>
      <w:r w:rsidRPr="00B60371">
        <w:t>148</w:t>
      </w:r>
      <w:r w:rsidRPr="00B60371">
        <w:t>号、第</w:t>
      </w:r>
      <w:r w:rsidRPr="00B60371">
        <w:t>63</w:t>
      </w:r>
      <w:r w:rsidR="0056511B">
        <w:t>/</w:t>
      </w:r>
      <w:r w:rsidRPr="00B60371">
        <w:t>243</w:t>
      </w:r>
      <w:r w:rsidRPr="00B60371">
        <w:t>号、第</w:t>
      </w:r>
      <w:r w:rsidRPr="00B60371">
        <w:t>65</w:t>
      </w:r>
      <w:r w:rsidR="0056511B">
        <w:t>/</w:t>
      </w:r>
      <w:r w:rsidRPr="00B60371">
        <w:t>200</w:t>
      </w:r>
      <w:r w:rsidRPr="00B60371">
        <w:t>号和第</w:t>
      </w:r>
      <w:r w:rsidRPr="00B60371">
        <w:t>67</w:t>
      </w:r>
      <w:r w:rsidR="0056511B">
        <w:t>/</w:t>
      </w:r>
      <w:r w:rsidRPr="00B60371">
        <w:t>156</w:t>
      </w:r>
      <w:r w:rsidRPr="00B60371">
        <w:t>号决议</w:t>
      </w:r>
      <w:r w:rsidR="0056511B">
        <w:t>，</w:t>
      </w:r>
      <w:r w:rsidRPr="00B60371">
        <w:t>其中大会强烈敦促缔约国加快对有关委员会经费问题的《公约》修正案的国内批准程序</w:t>
      </w:r>
      <w:r w:rsidR="0056511B">
        <w:t>，</w:t>
      </w:r>
      <w:r w:rsidRPr="00B60371">
        <w:t>并尽快书面通知秘书长表示同意该修正案。</w:t>
      </w:r>
    </w:p>
    <w:p w:rsidR="006F5E24" w:rsidRPr="00B60371" w:rsidRDefault="006F5E24" w:rsidP="00301F72">
      <w:pPr>
        <w:pStyle w:val="H23GC"/>
      </w:pPr>
      <w:r w:rsidRPr="00B60371">
        <w:tab/>
      </w:r>
      <w:r w:rsidRPr="00B60371">
        <w:tab/>
      </w:r>
      <w:r w:rsidR="00811C82" w:rsidRPr="00B60371">
        <w:t>第十四条规定的声明</w:t>
      </w:r>
    </w:p>
    <w:p w:rsidR="006F5E24" w:rsidRPr="00B60371" w:rsidRDefault="00811C82" w:rsidP="006F5E24">
      <w:pPr>
        <w:pStyle w:val="SingleTxtGC"/>
      </w:pPr>
      <w:r w:rsidRPr="00B60371">
        <w:t>2</w:t>
      </w:r>
      <w:r w:rsidR="0056511B">
        <w:t>5.</w:t>
      </w:r>
      <w:r w:rsidRPr="00B60371">
        <w:t xml:space="preserve"> </w:t>
      </w:r>
      <w:r w:rsidR="006F5E24" w:rsidRPr="00B60371">
        <w:t xml:space="preserve"> </w:t>
      </w:r>
      <w:r w:rsidRPr="00B60371">
        <w:t>委员会鼓励缔约国作出《公约》第十四条所规定的任择声明</w:t>
      </w:r>
      <w:r w:rsidR="0056511B">
        <w:t>，</w:t>
      </w:r>
      <w:r w:rsidRPr="00B60371">
        <w:t>承认委员会有权接收和审议个人申诉。</w:t>
      </w:r>
    </w:p>
    <w:p w:rsidR="006F5E24" w:rsidRPr="00B60371" w:rsidRDefault="006F5E24" w:rsidP="00301F72">
      <w:pPr>
        <w:pStyle w:val="H23GC"/>
      </w:pPr>
      <w:r w:rsidRPr="00B60371">
        <w:tab/>
      </w:r>
      <w:r w:rsidRPr="00B60371">
        <w:tab/>
      </w:r>
      <w:r w:rsidR="00811C82" w:rsidRPr="00B60371">
        <w:t>批准其他条约</w:t>
      </w:r>
    </w:p>
    <w:p w:rsidR="00811C82" w:rsidRPr="00B60371" w:rsidRDefault="00811C82" w:rsidP="006F5E24">
      <w:pPr>
        <w:pStyle w:val="SingleTxtGC"/>
      </w:pPr>
      <w:r w:rsidRPr="00B60371">
        <w:t>2</w:t>
      </w:r>
      <w:r w:rsidR="0056511B">
        <w:t>6.</w:t>
      </w:r>
      <w:r w:rsidRPr="00B60371">
        <w:t xml:space="preserve"> </w:t>
      </w:r>
      <w:r w:rsidR="006F5E24" w:rsidRPr="00B60371">
        <w:t xml:space="preserve"> </w:t>
      </w:r>
      <w:r w:rsidRPr="00B60371">
        <w:t>铭记所有人权的不可分割</w:t>
      </w:r>
      <w:r w:rsidR="0056511B">
        <w:t>，</w:t>
      </w:r>
      <w:r w:rsidRPr="00B60371">
        <w:t>委员会鼓励缔约国考虑批准它尚未批准的国际人权条约</w:t>
      </w:r>
      <w:r w:rsidR="0056511B">
        <w:t>，</w:t>
      </w:r>
      <w:r w:rsidRPr="00B60371">
        <w:t>特别是有关规定与容易遭受种族歧视群体直接相关的条约</w:t>
      </w:r>
      <w:r w:rsidR="0056511B">
        <w:t>，</w:t>
      </w:r>
      <w:r w:rsidRPr="00B60371">
        <w:t>如《保护所有移徙工人及其家属成员权利国际公约》。</w:t>
      </w:r>
    </w:p>
    <w:p w:rsidR="006F5E24" w:rsidRPr="00B60371" w:rsidRDefault="006F5E24" w:rsidP="00301F72">
      <w:pPr>
        <w:pStyle w:val="H23GC"/>
      </w:pPr>
      <w:r w:rsidRPr="00B60371">
        <w:tab/>
      </w:r>
      <w:r w:rsidRPr="00B60371">
        <w:tab/>
      </w:r>
      <w:r w:rsidR="00811C82" w:rsidRPr="00B60371">
        <w:t>《德班宣言和行动纲领》的后续行动</w:t>
      </w:r>
    </w:p>
    <w:p w:rsidR="006F5E24" w:rsidRPr="00CD754C" w:rsidRDefault="00811C82" w:rsidP="006F5E24">
      <w:pPr>
        <w:pStyle w:val="SingleTxtGC"/>
      </w:pPr>
      <w:r w:rsidRPr="00CD754C">
        <w:t>2</w:t>
      </w:r>
      <w:r w:rsidR="0056511B">
        <w:t>7.</w:t>
      </w:r>
      <w:r w:rsidR="006F5E24" w:rsidRPr="00CD754C">
        <w:t xml:space="preserve"> </w:t>
      </w:r>
      <w:r w:rsidRPr="00CD754C">
        <w:t xml:space="preserve"> </w:t>
      </w:r>
      <w:r w:rsidRPr="00CD754C">
        <w:t>参照</w:t>
      </w:r>
      <w:r w:rsidRPr="00CD754C">
        <w:rPr>
          <w:rStyle w:val="st1"/>
          <w:rFonts w:hAnsi="SimSun"/>
          <w:color w:val="444444"/>
          <w:sz w:val="20"/>
        </w:rPr>
        <w:t>关于德班审查会议的后续行动的</w:t>
      </w:r>
      <w:r w:rsidRPr="00CD754C">
        <w:rPr>
          <w:rStyle w:val="st1"/>
          <w:rFonts w:hAnsi="SimSun"/>
          <w:bCs/>
          <w:color w:val="444444"/>
          <w:sz w:val="20"/>
        </w:rPr>
        <w:t>第三十三号</w:t>
      </w:r>
      <w:r w:rsidRPr="00CD754C">
        <w:rPr>
          <w:rStyle w:val="st1"/>
          <w:rFonts w:hAnsi="SimSun"/>
          <w:color w:val="444444"/>
          <w:sz w:val="20"/>
        </w:rPr>
        <w:t>一般性建议</w:t>
      </w:r>
      <w:r w:rsidR="0056511B">
        <w:t>(</w:t>
      </w:r>
      <w:r w:rsidRPr="00CD754C">
        <w:t>2009</w:t>
      </w:r>
      <w:r w:rsidRPr="00CD754C">
        <w:t>年</w:t>
      </w:r>
      <w:r w:rsidR="0056511B">
        <w:t>)</w:t>
      </w:r>
      <w:r w:rsidR="0056511B">
        <w:t>，</w:t>
      </w:r>
      <w:r w:rsidRPr="00CD754C">
        <w:t>委员会建议缔约国在国内法律秩序中落实《公约》时</w:t>
      </w:r>
      <w:r w:rsidR="0056511B">
        <w:t>，</w:t>
      </w:r>
      <w:r w:rsidRPr="00CD754C">
        <w:t>执行</w:t>
      </w:r>
      <w:r w:rsidRPr="00CD754C">
        <w:rPr>
          <w:rStyle w:val="st1"/>
          <w:rFonts w:hAnsi="SimSun"/>
          <w:bCs/>
          <w:color w:val="444444"/>
          <w:sz w:val="20"/>
        </w:rPr>
        <w:t>德班</w:t>
      </w:r>
      <w:r w:rsidRPr="00CD754C">
        <w:rPr>
          <w:rStyle w:val="st1"/>
          <w:rFonts w:hAnsi="SimSun"/>
          <w:color w:val="444444"/>
          <w:sz w:val="20"/>
        </w:rPr>
        <w:t>反对</w:t>
      </w:r>
      <w:r w:rsidRPr="00CD754C">
        <w:rPr>
          <w:rStyle w:val="st1"/>
          <w:rFonts w:hAnsi="SimSun"/>
          <w:bCs/>
          <w:color w:val="444444"/>
          <w:sz w:val="20"/>
        </w:rPr>
        <w:t>种族主义</w:t>
      </w:r>
      <w:r w:rsidRPr="00CD754C">
        <w:rPr>
          <w:rStyle w:val="st1"/>
          <w:rFonts w:hAnsi="SimSun"/>
          <w:color w:val="444444"/>
          <w:sz w:val="20"/>
        </w:rPr>
        <w:t>、种族歧视、仇外心理和有关不容忍行为世界会议</w:t>
      </w:r>
      <w:r w:rsidRPr="00CD754C">
        <w:t>2001</w:t>
      </w:r>
      <w:r w:rsidRPr="00CD754C">
        <w:t>年</w:t>
      </w:r>
      <w:r w:rsidRPr="00CD754C">
        <w:t>9</w:t>
      </w:r>
      <w:r w:rsidRPr="00CD754C">
        <w:t>月通过的《德班宣言和行动纲领》</w:t>
      </w:r>
      <w:r w:rsidR="0056511B">
        <w:t>，</w:t>
      </w:r>
      <w:r w:rsidRPr="00CD754C">
        <w:t>同时考虑到</w:t>
      </w:r>
      <w:r w:rsidRPr="00CD754C">
        <w:t>2009</w:t>
      </w:r>
      <w:r w:rsidRPr="00CD754C">
        <w:t>年</w:t>
      </w:r>
      <w:r w:rsidRPr="00CD754C">
        <w:t>4</w:t>
      </w:r>
      <w:r w:rsidRPr="00CD754C">
        <w:t>月在日内瓦举行的德班审查会议的成果文件。委员会请缔约国在下次定期报告中具体说明在国内执行《德班宣言和行动纲领》的行动计划和具体措施。</w:t>
      </w:r>
    </w:p>
    <w:p w:rsidR="006F5E24" w:rsidRPr="00B60371" w:rsidRDefault="006F5E24" w:rsidP="00301F72">
      <w:pPr>
        <w:pStyle w:val="H23GC"/>
      </w:pPr>
      <w:r w:rsidRPr="00B60371">
        <w:tab/>
      </w:r>
      <w:r w:rsidRPr="00B60371">
        <w:tab/>
      </w:r>
      <w:r w:rsidR="00811C82" w:rsidRPr="00B60371">
        <w:t>与民间社会组织的协商</w:t>
      </w:r>
    </w:p>
    <w:p w:rsidR="00811C82" w:rsidRPr="00B60371" w:rsidRDefault="00811C82" w:rsidP="006F5E24">
      <w:pPr>
        <w:pStyle w:val="SingleTxtGC"/>
      </w:pPr>
      <w:r w:rsidRPr="00B60371">
        <w:t>2</w:t>
      </w:r>
      <w:r w:rsidR="0056511B">
        <w:t>8.</w:t>
      </w:r>
      <w:r w:rsidRPr="00B60371">
        <w:t xml:space="preserve"> </w:t>
      </w:r>
      <w:r w:rsidR="006F5E24" w:rsidRPr="00B60371">
        <w:t xml:space="preserve"> </w:t>
      </w:r>
      <w:r w:rsidRPr="00B60371">
        <w:t>委员会建议缔约国继续与人权领域的民间社会组织进行协商和扩大对话</w:t>
      </w:r>
      <w:r w:rsidR="0056511B">
        <w:t>，</w:t>
      </w:r>
      <w:r w:rsidRPr="00B60371">
        <w:t>特别关注打击种族歧视、编写下一次定期报告和后续落实本结论性意见。</w:t>
      </w:r>
    </w:p>
    <w:p w:rsidR="006F5E24" w:rsidRPr="00B60371" w:rsidRDefault="006F5E24" w:rsidP="00301F72">
      <w:pPr>
        <w:pStyle w:val="H23GC"/>
      </w:pPr>
      <w:r w:rsidRPr="00B60371">
        <w:tab/>
      </w:r>
      <w:r w:rsidRPr="00B60371">
        <w:tab/>
      </w:r>
      <w:r w:rsidR="00811C82" w:rsidRPr="00B60371">
        <w:t>传播</w:t>
      </w:r>
    </w:p>
    <w:p w:rsidR="006F5E24" w:rsidRPr="00B60371" w:rsidRDefault="00811C82" w:rsidP="006F5E24">
      <w:pPr>
        <w:pStyle w:val="SingleTxtGC"/>
      </w:pPr>
      <w:r w:rsidRPr="00B60371">
        <w:t>2</w:t>
      </w:r>
      <w:r w:rsidR="0056511B">
        <w:t>9.</w:t>
      </w:r>
      <w:r w:rsidRPr="00B60371">
        <w:t xml:space="preserve"> </w:t>
      </w:r>
      <w:r w:rsidR="006F5E24" w:rsidRPr="00B60371">
        <w:t xml:space="preserve"> </w:t>
      </w:r>
      <w:r w:rsidRPr="00B60371">
        <w:t>委员会建议缔约国在提交报告的同时公布该报告</w:t>
      </w:r>
      <w:r w:rsidR="0056511B">
        <w:t>，</w:t>
      </w:r>
      <w:r w:rsidRPr="00B60371">
        <w:t>并酌情以官方语言和其他通用语言公布委员会对报告的意见。</w:t>
      </w:r>
    </w:p>
    <w:p w:rsidR="006F5E24" w:rsidRPr="00B60371" w:rsidRDefault="006F5E24" w:rsidP="00301F72">
      <w:pPr>
        <w:pStyle w:val="H23GC"/>
      </w:pPr>
      <w:r w:rsidRPr="00B60371">
        <w:tab/>
      </w:r>
      <w:r w:rsidRPr="00B60371">
        <w:tab/>
      </w:r>
      <w:r w:rsidR="00811C82" w:rsidRPr="00B60371">
        <w:t>结论性意见的后续行动</w:t>
      </w:r>
    </w:p>
    <w:p w:rsidR="006F5E24" w:rsidRPr="00CD754C" w:rsidRDefault="00811C82" w:rsidP="006F5E24">
      <w:pPr>
        <w:pStyle w:val="SingleTxtGC"/>
      </w:pPr>
      <w:r w:rsidRPr="00CD754C">
        <w:t>3</w:t>
      </w:r>
      <w:r w:rsidR="0056511B">
        <w:t>0.</w:t>
      </w:r>
      <w:r w:rsidRPr="00CD754C">
        <w:t xml:space="preserve"> </w:t>
      </w:r>
      <w:r w:rsidR="009567AF" w:rsidRPr="00CD754C">
        <w:t xml:space="preserve"> </w:t>
      </w:r>
      <w:r w:rsidRPr="00CD754C">
        <w:t>根据《公约》第九条第一款和委员会经修订的议事规则第</w:t>
      </w:r>
      <w:r w:rsidRPr="00CD754C">
        <w:t>65</w:t>
      </w:r>
      <w:r w:rsidRPr="00CD754C">
        <w:t>条</w:t>
      </w:r>
      <w:r w:rsidR="0056511B">
        <w:t>，</w:t>
      </w:r>
      <w:r w:rsidRPr="00CD754C">
        <w:t>委员会请缔约国在本结论性意见通过一年之后</w:t>
      </w:r>
      <w:r w:rsidR="0056511B">
        <w:t>，</w:t>
      </w:r>
      <w:r w:rsidRPr="00CD754C">
        <w:t>提供资料说明其就上文</w:t>
      </w:r>
      <w:r w:rsidRPr="00CD754C">
        <w:rPr>
          <w:rFonts w:hAnsi="SimSun"/>
        </w:rPr>
        <w:t>第</w:t>
      </w:r>
      <w:r w:rsidRPr="00CD754C">
        <w:t>12</w:t>
      </w:r>
      <w:r w:rsidRPr="00CD754C">
        <w:rPr>
          <w:rFonts w:hAnsi="SimSun"/>
        </w:rPr>
        <w:t>段、第</w:t>
      </w:r>
      <w:r w:rsidRPr="00CD754C">
        <w:t>14</w:t>
      </w:r>
      <w:r w:rsidRPr="00CD754C">
        <w:rPr>
          <w:rFonts w:hAnsi="SimSun"/>
        </w:rPr>
        <w:t>段和第</w:t>
      </w:r>
      <w:r w:rsidRPr="00CD754C">
        <w:t>20</w:t>
      </w:r>
      <w:r w:rsidRPr="00CD754C">
        <w:rPr>
          <w:rFonts w:hAnsi="SimSun"/>
        </w:rPr>
        <w:t>段</w:t>
      </w:r>
      <w:r w:rsidR="0056511B">
        <w:t>(</w:t>
      </w:r>
      <w:r w:rsidRPr="00CD754C">
        <w:t>a</w:t>
      </w:r>
      <w:r w:rsidR="0056511B">
        <w:t>)</w:t>
      </w:r>
      <w:r w:rsidRPr="00CD754C">
        <w:rPr>
          <w:rFonts w:hAnsi="SimSun"/>
        </w:rPr>
        <w:t>、</w:t>
      </w:r>
      <w:r w:rsidR="0056511B">
        <w:t>(</w:t>
      </w:r>
      <w:r w:rsidRPr="00CD754C">
        <w:t>c</w:t>
      </w:r>
      <w:r w:rsidR="0056511B">
        <w:t>)</w:t>
      </w:r>
      <w:r w:rsidRPr="00CD754C">
        <w:rPr>
          <w:rFonts w:hAnsi="SimSun"/>
        </w:rPr>
        <w:t>及</w:t>
      </w:r>
      <w:r w:rsidR="0056511B">
        <w:t>(</w:t>
      </w:r>
      <w:r w:rsidRPr="00CD754C">
        <w:t>d</w:t>
      </w:r>
      <w:r w:rsidR="0056511B">
        <w:t>)</w:t>
      </w:r>
      <w:r w:rsidRPr="00CD754C">
        <w:rPr>
          <w:rFonts w:hAnsi="SimSun"/>
        </w:rPr>
        <w:t>小段所载建议</w:t>
      </w:r>
      <w:r w:rsidRPr="00CD754C">
        <w:t>采取的后续行动。</w:t>
      </w:r>
    </w:p>
    <w:p w:rsidR="006F5E24" w:rsidRPr="00B60371" w:rsidRDefault="006F5E24" w:rsidP="00301F72">
      <w:pPr>
        <w:pStyle w:val="H23GC"/>
      </w:pPr>
      <w:r w:rsidRPr="00B60371">
        <w:tab/>
      </w:r>
      <w:r w:rsidRPr="00B60371">
        <w:tab/>
      </w:r>
      <w:r w:rsidR="00811C82" w:rsidRPr="00B60371">
        <w:t>特别重要的段落</w:t>
      </w:r>
    </w:p>
    <w:p w:rsidR="00811C82" w:rsidRPr="000377E1" w:rsidRDefault="00811C82" w:rsidP="006F5E24">
      <w:pPr>
        <w:pStyle w:val="SingleTxtGC"/>
      </w:pPr>
      <w:r w:rsidRPr="000377E1">
        <w:t>3</w:t>
      </w:r>
      <w:r w:rsidR="0056511B">
        <w:t>1.</w:t>
      </w:r>
      <w:r w:rsidR="006F5E24" w:rsidRPr="000377E1">
        <w:t xml:space="preserve"> </w:t>
      </w:r>
      <w:r w:rsidRPr="000377E1">
        <w:t xml:space="preserve"> </w:t>
      </w:r>
      <w:r w:rsidRPr="000377E1">
        <w:rPr>
          <w:rFonts w:hAnsi="SimSun"/>
        </w:rPr>
        <w:t>委员会</w:t>
      </w:r>
      <w:r w:rsidRPr="000377E1">
        <w:t>还请缔约国注意上文第</w:t>
      </w:r>
      <w:r w:rsidRPr="000377E1">
        <w:t>6</w:t>
      </w:r>
      <w:r w:rsidRPr="000377E1">
        <w:t>段、第</w:t>
      </w:r>
      <w:r w:rsidRPr="000377E1">
        <w:t>10</w:t>
      </w:r>
      <w:r w:rsidRPr="000377E1">
        <w:t>段和第</w:t>
      </w:r>
      <w:r w:rsidRPr="000377E1">
        <w:t>16</w:t>
      </w:r>
      <w:r w:rsidRPr="000377E1">
        <w:t>段所载建议特别重要</w:t>
      </w:r>
      <w:r w:rsidR="0056511B">
        <w:t>，</w:t>
      </w:r>
      <w:r w:rsidRPr="000377E1">
        <w:t>请缔约国在下次定期报告中详细说明为落实这些建议采取的具体措施。</w:t>
      </w:r>
    </w:p>
    <w:p w:rsidR="006F5E24" w:rsidRPr="00B60371" w:rsidRDefault="006F5E24" w:rsidP="00301F72">
      <w:pPr>
        <w:pStyle w:val="H23GC"/>
      </w:pPr>
      <w:r w:rsidRPr="00B60371">
        <w:tab/>
      </w:r>
      <w:r w:rsidRPr="00B60371">
        <w:tab/>
      </w:r>
      <w:r w:rsidR="00811C82" w:rsidRPr="00B60371">
        <w:t>下一次定期报告的编制</w:t>
      </w:r>
    </w:p>
    <w:p w:rsidR="00811C82" w:rsidRPr="00B60371" w:rsidRDefault="00811C82" w:rsidP="006F5E24">
      <w:pPr>
        <w:pStyle w:val="SingleTxtGC"/>
      </w:pPr>
      <w:r w:rsidRPr="00B60371">
        <w:t>3</w:t>
      </w:r>
      <w:r w:rsidR="0056511B">
        <w:t>2.</w:t>
      </w:r>
      <w:r w:rsidR="00714922" w:rsidRPr="00B60371">
        <w:t xml:space="preserve">  </w:t>
      </w:r>
      <w:r w:rsidRPr="00B60371">
        <w:t>委员会建议缔约国参照委员会第七十一届会议通过的指南</w:t>
      </w:r>
      <w:r w:rsidR="0056511B">
        <w:t>(</w:t>
      </w:r>
      <w:r w:rsidRPr="00B60371">
        <w:t>CERD</w:t>
      </w:r>
      <w:r w:rsidR="0056511B">
        <w:t>/</w:t>
      </w:r>
      <w:r w:rsidRPr="00B60371">
        <w:t>C</w:t>
      </w:r>
      <w:r w:rsidR="0056511B">
        <w:t>/</w:t>
      </w:r>
      <w:r w:rsidR="0056511B">
        <w:rPr>
          <w:rFonts w:hint="eastAsia"/>
        </w:rPr>
        <w:t xml:space="preserve"> </w:t>
      </w:r>
      <w:r w:rsidRPr="00B60371">
        <w:t>2007</w:t>
      </w:r>
      <w:r w:rsidR="0056511B">
        <w:t>/</w:t>
      </w:r>
      <w:r w:rsidRPr="00B60371">
        <w:t>1</w:t>
      </w:r>
      <w:r w:rsidR="0056511B">
        <w:t>)</w:t>
      </w:r>
      <w:r w:rsidR="0056511B">
        <w:t>，</w:t>
      </w:r>
      <w:r w:rsidRPr="00B60371">
        <w:t>于</w:t>
      </w:r>
      <w:r w:rsidRPr="00B60371">
        <w:t>2018</w:t>
      </w:r>
      <w:r w:rsidRPr="00B60371">
        <w:t>年</w:t>
      </w:r>
      <w:r w:rsidRPr="00B60371">
        <w:t>10</w:t>
      </w:r>
      <w:r w:rsidRPr="00B60371">
        <w:t>月</w:t>
      </w:r>
      <w:r w:rsidRPr="00B60371">
        <w:t>28</w:t>
      </w:r>
      <w:r w:rsidRPr="00B60371">
        <w:t>日之前以一份文件提交第十至十二次定期报告</w:t>
      </w:r>
      <w:r w:rsidR="0056511B">
        <w:t>，</w:t>
      </w:r>
      <w:r w:rsidRPr="00B60371">
        <w:t>报告应述及本结论性意见中提出的所有问题。委员会还促请缔约国遵守条约专项报告</w:t>
      </w:r>
      <w:r w:rsidRPr="00B60371">
        <w:t>40</w:t>
      </w:r>
      <w:r w:rsidRPr="00B60371">
        <w:t>页、共同核心文件</w:t>
      </w:r>
      <w:r w:rsidRPr="00B60371">
        <w:t>60</w:t>
      </w:r>
      <w:r w:rsidRPr="00B60371">
        <w:t>至</w:t>
      </w:r>
      <w:r w:rsidRPr="00B60371">
        <w:t>80</w:t>
      </w:r>
      <w:r w:rsidRPr="00B60371">
        <w:t>页的篇幅限制</w:t>
      </w:r>
      <w:r w:rsidR="0056511B">
        <w:t>(</w:t>
      </w:r>
      <w:r w:rsidRPr="00B60371">
        <w:t>HRI</w:t>
      </w:r>
      <w:r w:rsidR="0056511B">
        <w:t>/</w:t>
      </w:r>
      <w:r w:rsidRPr="00B60371">
        <w:t>GEN.2</w:t>
      </w:r>
      <w:r w:rsidR="0056511B">
        <w:t>/</w:t>
      </w:r>
      <w:r w:rsidRPr="00B60371">
        <w:t>Rev.</w:t>
      </w:r>
      <w:r w:rsidR="0056511B">
        <w:t>6,</w:t>
      </w:r>
      <w:r w:rsidRPr="00B60371">
        <w:t>第一章第</w:t>
      </w:r>
      <w:r w:rsidRPr="00B60371">
        <w:t>19</w:t>
      </w:r>
      <w:r w:rsidRPr="00B60371">
        <w:t>段</w:t>
      </w:r>
      <w:r w:rsidR="0056511B">
        <w:t>)</w:t>
      </w:r>
      <w:r w:rsidRPr="00B60371">
        <w:t>。</w:t>
      </w:r>
    </w:p>
    <w:p w:rsidR="004B7A97" w:rsidRPr="00B60371" w:rsidRDefault="004B7A97" w:rsidP="006F5E24">
      <w:pPr>
        <w:pStyle w:val="SingleTxtGC"/>
      </w:pPr>
    </w:p>
    <w:p w:rsidR="004B7A97" w:rsidRPr="00B60371" w:rsidRDefault="004B7A97">
      <w:pPr>
        <w:spacing w:before="240"/>
        <w:jc w:val="center"/>
        <w:rPr>
          <w:u w:val="single"/>
        </w:rPr>
      </w:pPr>
      <w:r w:rsidRPr="00B60371">
        <w:rPr>
          <w:u w:val="single"/>
        </w:rPr>
        <w:tab/>
      </w:r>
      <w:r w:rsidRPr="00B60371">
        <w:rPr>
          <w:u w:val="single"/>
        </w:rPr>
        <w:tab/>
      </w:r>
      <w:r w:rsidRPr="00B60371">
        <w:rPr>
          <w:u w:val="single"/>
        </w:rPr>
        <w:tab/>
      </w:r>
      <w:r w:rsidRPr="00B60371">
        <w:rPr>
          <w:u w:val="single"/>
        </w:rPr>
        <w:tab/>
      </w:r>
    </w:p>
    <w:p w:rsidR="001C618B" w:rsidRPr="00B60371" w:rsidRDefault="001C618B" w:rsidP="00DE7C72">
      <w:pPr>
        <w:pStyle w:val="SingleTxtGC"/>
      </w:pPr>
    </w:p>
    <w:sectPr w:rsidR="001C618B" w:rsidRPr="00B6037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1F72" w:rsidRPr="00185826" w:rsidRDefault="00301F72"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01F72" w:rsidRDefault="00301F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F72" w:rsidRPr="00811C82" w:rsidRDefault="00301F72"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811C82">
      <w:rPr>
        <w:rFonts w:eastAsia="SimSun"/>
      </w:rPr>
      <w:t>GE.14-41661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F72" w:rsidRDefault="00301F72">
    <w:pPr>
      <w:pStyle w:val="Footer"/>
      <w:tabs>
        <w:tab w:val="right" w:pos="9639"/>
      </w:tabs>
    </w:pPr>
    <w:r w:rsidRPr="00811C82">
      <w:rPr>
        <w:rFonts w:eastAsia="SimSun"/>
      </w:rPr>
      <w:t>GE.14-41661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F72" w:rsidRDefault="00301F72" w:rsidP="00BB67D2">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8-9&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41661</w:t>
    </w:r>
    <w:r w:rsidRPr="00EE277A">
      <w:rPr>
        <w:rFonts w:eastAsia="SimSun"/>
        <w:sz w:val="20"/>
        <w:lang w:eastAsia="zh-CN"/>
      </w:rPr>
      <w:t xml:space="preserve"> (C)</w:t>
    </w:r>
    <w:r>
      <w:rPr>
        <w:rFonts w:eastAsia="SimSun"/>
        <w:sz w:val="20"/>
        <w:lang w:eastAsia="zh-CN"/>
      </w:rPr>
      <w:tab/>
    </w:r>
    <w:r>
      <w:rPr>
        <w:rFonts w:eastAsia="SimSun" w:hint="eastAsia"/>
        <w:sz w:val="20"/>
        <w:lang w:eastAsia="zh-CN"/>
      </w:rPr>
      <w:t>020414</w:t>
    </w:r>
    <w:r>
      <w:rPr>
        <w:rFonts w:eastAsia="SimSun"/>
        <w:sz w:val="20"/>
        <w:lang w:eastAsia="zh-CN"/>
      </w:rPr>
      <w:tab/>
    </w:r>
    <w:r>
      <w:rPr>
        <w:rFonts w:eastAsia="SimSun" w:hint="eastAsia"/>
        <w:sz w:val="20"/>
        <w:lang w:eastAsia="zh-CN"/>
      </w:rPr>
      <w:t>030414</w:t>
    </w:r>
  </w:p>
  <w:p w:rsidR="00301F72" w:rsidRPr="00E04D00" w:rsidRDefault="00301F72" w:rsidP="00A205DC">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811C82">
      <w:rPr>
        <w:rFonts w:ascii="C39T30Lfz" w:eastAsia="SimSun" w:hAnsi="C39T30Lfz"/>
        <w:sz w:val="56"/>
        <w:szCs w:val="56"/>
        <w:lang w:eastAsia="zh-CN"/>
      </w:rPr>
      <w:t></w:t>
    </w:r>
    <w:r w:rsidRPr="00811C82">
      <w:rPr>
        <w:rFonts w:ascii="C39T30Lfz" w:eastAsia="SimSun" w:hAnsi="C39T30Lfz"/>
        <w:sz w:val="56"/>
        <w:szCs w:val="56"/>
        <w:lang w:eastAsia="zh-CN"/>
      </w:rPr>
      <w:t></w:t>
    </w:r>
    <w:r w:rsidRPr="00811C82">
      <w:rPr>
        <w:rFonts w:ascii="C39T30Lfz" w:eastAsia="SimSun" w:hAnsi="C39T30Lfz"/>
        <w:sz w:val="56"/>
        <w:szCs w:val="56"/>
        <w:lang w:eastAsia="zh-CN"/>
      </w:rPr>
      <w:t></w:t>
    </w:r>
    <w:r w:rsidRPr="00811C82">
      <w:rPr>
        <w:rFonts w:ascii="C39T30Lfz" w:eastAsia="SimSun" w:hAnsi="C39T30Lfz"/>
        <w:sz w:val="56"/>
        <w:szCs w:val="56"/>
        <w:lang w:eastAsia="zh-CN"/>
      </w:rPr>
      <w:t></w:t>
    </w:r>
    <w:r w:rsidRPr="00811C82">
      <w:rPr>
        <w:rFonts w:ascii="C39T30Lfz" w:eastAsia="SimSun" w:hAnsi="C39T30Lfz"/>
        <w:sz w:val="56"/>
        <w:szCs w:val="56"/>
        <w:lang w:eastAsia="zh-CN"/>
      </w:rPr>
      <w:t></w:t>
    </w:r>
    <w:r w:rsidRPr="00811C82">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1F72" w:rsidRPr="00E2360B" w:rsidRDefault="00301F72"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01F72" w:rsidRPr="00E2360B" w:rsidRDefault="00301F72"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01F72" w:rsidRPr="00CD754C" w:rsidRDefault="00301F72" w:rsidP="00CD754C">
      <w:pPr>
        <w:pStyle w:val="EndnoteText"/>
        <w:rPr>
          <w:rFonts w:hint="eastAsia"/>
        </w:rPr>
      </w:pPr>
      <w:r>
        <w:rPr>
          <w:rFonts w:hint="eastAsia"/>
        </w:rPr>
        <w:tab/>
      </w:r>
      <w:r w:rsidRPr="008609F2">
        <w:rPr>
          <w:rStyle w:val="FootnoteReference"/>
          <w:vertAlign w:val="baseline"/>
        </w:rPr>
        <w:t>*</w:t>
      </w:r>
      <w:r w:rsidRPr="00CD754C">
        <w:rPr>
          <w:rFonts w:hint="eastAsia"/>
        </w:rPr>
        <w:tab/>
      </w:r>
      <w:r w:rsidRPr="00CD754C">
        <w:rPr>
          <w:rFonts w:hint="eastAsia"/>
        </w:rPr>
        <w:t>在委员会第八十四届会议获得通过</w:t>
      </w:r>
      <w:r>
        <w:rPr>
          <w:rFonts w:hint="eastAsia"/>
        </w:rPr>
        <w:t>(</w:t>
      </w:r>
      <w:r w:rsidRPr="00CD754C">
        <w:rPr>
          <w:rFonts w:hint="eastAsia"/>
        </w:rPr>
        <w:t>2014</w:t>
      </w:r>
      <w:r w:rsidRPr="00CD754C">
        <w:rPr>
          <w:rFonts w:hint="eastAsia"/>
        </w:rPr>
        <w:t>年</w:t>
      </w:r>
      <w:r w:rsidRPr="00CD754C">
        <w:rPr>
          <w:rFonts w:hint="eastAsia"/>
        </w:rPr>
        <w:t>2</w:t>
      </w:r>
      <w:r w:rsidRPr="00CD754C">
        <w:rPr>
          <w:rFonts w:hint="eastAsia"/>
        </w:rPr>
        <w:t>月</w:t>
      </w:r>
      <w:r w:rsidRPr="00CD754C">
        <w:rPr>
          <w:rFonts w:hint="eastAsia"/>
        </w:rPr>
        <w:t>3</w:t>
      </w:r>
      <w:r w:rsidRPr="00CD754C">
        <w:rPr>
          <w:rFonts w:hint="eastAsia"/>
        </w:rPr>
        <w:t>日至</w:t>
      </w:r>
      <w:r w:rsidRPr="00CD754C">
        <w:rPr>
          <w:rFonts w:hint="eastAsia"/>
        </w:rPr>
        <w:t>21</w:t>
      </w:r>
      <w:r w:rsidRPr="00CD754C">
        <w:rPr>
          <w:rFonts w:hint="eastAsia"/>
        </w:rPr>
        <w:t>日</w:t>
      </w:r>
      <w:r>
        <w:rPr>
          <w:rFonts w:hint="eastAsia"/>
        </w:rPr>
        <w:t>)</w:t>
      </w:r>
      <w:r w:rsidRPr="00CD754C">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F72" w:rsidRPr="00811C82" w:rsidRDefault="00301F72">
    <w:pPr>
      <w:pStyle w:val="Header"/>
    </w:pPr>
    <w:r w:rsidRPr="00811C82">
      <w:t>CERD/C/UZB/CO/8-9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F72" w:rsidRPr="00811C82" w:rsidRDefault="00301F72">
    <w:pPr>
      <w:pStyle w:val="Header"/>
      <w:jc w:val="right"/>
      <w:rPr>
        <w:rFonts w:hint="eastAsia"/>
        <w:lang w:eastAsia="zh-CN"/>
      </w:rPr>
    </w:pPr>
    <w:r w:rsidRPr="00811C82">
      <w:rPr>
        <w:lang w:eastAsia="zh-CN"/>
      </w:rPr>
      <w:t>CERD/C/UZB/CO/8-9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D26B3"/>
    <w:multiLevelType w:val="hybridMultilevel"/>
    <w:tmpl w:val="C93EF5B0"/>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D091DDC"/>
    <w:multiLevelType w:val="hybridMultilevel"/>
    <w:tmpl w:val="8318C632"/>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4AC253B"/>
    <w:multiLevelType w:val="hybridMultilevel"/>
    <w:tmpl w:val="11B6D1C4"/>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E7167CD"/>
    <w:multiLevelType w:val="hybridMultilevel"/>
    <w:tmpl w:val="E48C7794"/>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E7330C0"/>
    <w:multiLevelType w:val="hybridMultilevel"/>
    <w:tmpl w:val="E0E06F52"/>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7656F5C"/>
    <w:multiLevelType w:val="hybridMultilevel"/>
    <w:tmpl w:val="ABDCBCDC"/>
    <w:lvl w:ilvl="0" w:tplc="583C8430">
      <w:start w:val="1"/>
      <w:numFmt w:val="lowerLetter"/>
      <w:lvlText w:val="（%1）"/>
      <w:lvlJc w:val="left"/>
      <w:pPr>
        <w:tabs>
          <w:tab w:val="num" w:pos="1155"/>
        </w:tabs>
        <w:ind w:left="1155" w:hanging="72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
    <w:nsid w:val="37795C77"/>
    <w:multiLevelType w:val="hybridMultilevel"/>
    <w:tmpl w:val="1410039A"/>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371034D"/>
    <w:multiLevelType w:val="hybridMultilevel"/>
    <w:tmpl w:val="1B2A737E"/>
    <w:lvl w:ilvl="0" w:tplc="D528154A">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43B0031C"/>
    <w:multiLevelType w:val="hybridMultilevel"/>
    <w:tmpl w:val="E8C2F012"/>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71C0C9E"/>
    <w:multiLevelType w:val="hybridMultilevel"/>
    <w:tmpl w:val="5A42FBF0"/>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83E122F"/>
    <w:multiLevelType w:val="hybridMultilevel"/>
    <w:tmpl w:val="90044C4E"/>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68E345F"/>
    <w:multiLevelType w:val="hybridMultilevel"/>
    <w:tmpl w:val="AA9A67CC"/>
    <w:lvl w:ilvl="0" w:tplc="DE609AC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67AA1F8E"/>
    <w:multiLevelType w:val="hybridMultilevel"/>
    <w:tmpl w:val="5E38023E"/>
    <w:lvl w:ilvl="0" w:tplc="DEDC3518">
      <w:start w:val="1"/>
      <w:numFmt w:val="lowerLetter"/>
      <w:lvlText w:val="（%1）"/>
      <w:lvlJc w:val="left"/>
      <w:pPr>
        <w:tabs>
          <w:tab w:val="num" w:pos="1155"/>
        </w:tabs>
        <w:ind w:left="1155" w:hanging="72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
    <w:nsid w:val="7C7159A4"/>
    <w:multiLevelType w:val="hybridMultilevel"/>
    <w:tmpl w:val="0EE02032"/>
    <w:lvl w:ilvl="0" w:tplc="F424CFDE">
      <w:start w:val="1"/>
      <w:numFmt w:val="lowerLetter"/>
      <w:lvlText w:val="（%1）"/>
      <w:lvlJc w:val="left"/>
      <w:pPr>
        <w:tabs>
          <w:tab w:val="num" w:pos="1155"/>
        </w:tabs>
        <w:ind w:left="1155" w:hanging="72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1"/>
  </w:num>
  <w:num w:numId="2">
    <w:abstractNumId w:val="14"/>
  </w:num>
  <w:num w:numId="3">
    <w:abstractNumId w:val="2"/>
  </w:num>
  <w:num w:numId="4">
    <w:abstractNumId w:val="4"/>
  </w:num>
  <w:num w:numId="5">
    <w:abstractNumId w:val="12"/>
  </w:num>
  <w:num w:numId="6">
    <w:abstractNumId w:val="8"/>
  </w:num>
  <w:num w:numId="7">
    <w:abstractNumId w:val="6"/>
  </w:num>
  <w:num w:numId="8">
    <w:abstractNumId w:val="0"/>
  </w:num>
  <w:num w:numId="9">
    <w:abstractNumId w:val="11"/>
  </w:num>
  <w:num w:numId="10">
    <w:abstractNumId w:val="15"/>
  </w:num>
  <w:num w:numId="11">
    <w:abstractNumId w:val="5"/>
  </w:num>
  <w:num w:numId="12">
    <w:abstractNumId w:val="16"/>
  </w:num>
  <w:num w:numId="13">
    <w:abstractNumId w:val="10"/>
  </w:num>
  <w:num w:numId="14">
    <w:abstractNumId w:val="7"/>
  </w:num>
  <w:num w:numId="15">
    <w:abstractNumId w:val="13"/>
  </w:num>
  <w:num w:numId="16">
    <w:abstractNumId w:val="9"/>
  </w:num>
  <w:num w:numId="17">
    <w:abstractNumId w:val="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1C82"/>
    <w:rsid w:val="00025E38"/>
    <w:rsid w:val="000377E1"/>
    <w:rsid w:val="00053F3A"/>
    <w:rsid w:val="00072EFD"/>
    <w:rsid w:val="00077EDD"/>
    <w:rsid w:val="0009463E"/>
    <w:rsid w:val="000A55B8"/>
    <w:rsid w:val="000C6204"/>
    <w:rsid w:val="000E1AC1"/>
    <w:rsid w:val="000E664F"/>
    <w:rsid w:val="00101C51"/>
    <w:rsid w:val="0014063A"/>
    <w:rsid w:val="001438BE"/>
    <w:rsid w:val="001661A6"/>
    <w:rsid w:val="0017515B"/>
    <w:rsid w:val="00185826"/>
    <w:rsid w:val="001B2DBE"/>
    <w:rsid w:val="001C618B"/>
    <w:rsid w:val="001D0456"/>
    <w:rsid w:val="001D517E"/>
    <w:rsid w:val="002027CE"/>
    <w:rsid w:val="00203730"/>
    <w:rsid w:val="002962C2"/>
    <w:rsid w:val="002D69E7"/>
    <w:rsid w:val="002F5C60"/>
    <w:rsid w:val="00301F72"/>
    <w:rsid w:val="00303A4E"/>
    <w:rsid w:val="00322FD7"/>
    <w:rsid w:val="00343EC1"/>
    <w:rsid w:val="003527AA"/>
    <w:rsid w:val="0036768B"/>
    <w:rsid w:val="00375F00"/>
    <w:rsid w:val="003A2370"/>
    <w:rsid w:val="003D7440"/>
    <w:rsid w:val="00422A6A"/>
    <w:rsid w:val="0044642D"/>
    <w:rsid w:val="0049648C"/>
    <w:rsid w:val="004B7A97"/>
    <w:rsid w:val="004C0E76"/>
    <w:rsid w:val="004F196E"/>
    <w:rsid w:val="00525889"/>
    <w:rsid w:val="00534950"/>
    <w:rsid w:val="005435ED"/>
    <w:rsid w:val="00554E64"/>
    <w:rsid w:val="0056511B"/>
    <w:rsid w:val="005B5B73"/>
    <w:rsid w:val="005C6C01"/>
    <w:rsid w:val="005E024F"/>
    <w:rsid w:val="0067152B"/>
    <w:rsid w:val="00676EA4"/>
    <w:rsid w:val="00697265"/>
    <w:rsid w:val="006C2E46"/>
    <w:rsid w:val="006D17AF"/>
    <w:rsid w:val="006D6815"/>
    <w:rsid w:val="006E48F1"/>
    <w:rsid w:val="006F5E24"/>
    <w:rsid w:val="00701C2E"/>
    <w:rsid w:val="00714922"/>
    <w:rsid w:val="00752A23"/>
    <w:rsid w:val="0075758F"/>
    <w:rsid w:val="00764BD8"/>
    <w:rsid w:val="00787BAB"/>
    <w:rsid w:val="007C0845"/>
    <w:rsid w:val="007D405C"/>
    <w:rsid w:val="00811C82"/>
    <w:rsid w:val="00814D32"/>
    <w:rsid w:val="00821756"/>
    <w:rsid w:val="00826A9C"/>
    <w:rsid w:val="00827D7A"/>
    <w:rsid w:val="008570FC"/>
    <w:rsid w:val="008600D4"/>
    <w:rsid w:val="008609F2"/>
    <w:rsid w:val="008719B2"/>
    <w:rsid w:val="0087720B"/>
    <w:rsid w:val="00887F02"/>
    <w:rsid w:val="00897F2D"/>
    <w:rsid w:val="008A3732"/>
    <w:rsid w:val="008D5F6F"/>
    <w:rsid w:val="008E349F"/>
    <w:rsid w:val="009178A0"/>
    <w:rsid w:val="00925340"/>
    <w:rsid w:val="009567AF"/>
    <w:rsid w:val="009663E4"/>
    <w:rsid w:val="00982C5D"/>
    <w:rsid w:val="00986012"/>
    <w:rsid w:val="00987763"/>
    <w:rsid w:val="009E3AC6"/>
    <w:rsid w:val="009E70E7"/>
    <w:rsid w:val="00A205DC"/>
    <w:rsid w:val="00A249B9"/>
    <w:rsid w:val="00A52C9D"/>
    <w:rsid w:val="00A7008F"/>
    <w:rsid w:val="00A90E15"/>
    <w:rsid w:val="00AB30EB"/>
    <w:rsid w:val="00AC101A"/>
    <w:rsid w:val="00B00683"/>
    <w:rsid w:val="00B047D4"/>
    <w:rsid w:val="00B15CE5"/>
    <w:rsid w:val="00B200AC"/>
    <w:rsid w:val="00B23552"/>
    <w:rsid w:val="00B52E27"/>
    <w:rsid w:val="00B60371"/>
    <w:rsid w:val="00B7549B"/>
    <w:rsid w:val="00B772A1"/>
    <w:rsid w:val="00B93412"/>
    <w:rsid w:val="00BB58C8"/>
    <w:rsid w:val="00BB67D2"/>
    <w:rsid w:val="00BB7F05"/>
    <w:rsid w:val="00BF1502"/>
    <w:rsid w:val="00C07AAC"/>
    <w:rsid w:val="00C22365"/>
    <w:rsid w:val="00C47350"/>
    <w:rsid w:val="00C950F4"/>
    <w:rsid w:val="00CA35D1"/>
    <w:rsid w:val="00CD754C"/>
    <w:rsid w:val="00D01BEB"/>
    <w:rsid w:val="00D164E7"/>
    <w:rsid w:val="00D20306"/>
    <w:rsid w:val="00D55BB9"/>
    <w:rsid w:val="00D654EC"/>
    <w:rsid w:val="00D704F3"/>
    <w:rsid w:val="00D848B0"/>
    <w:rsid w:val="00DA7D27"/>
    <w:rsid w:val="00DB3959"/>
    <w:rsid w:val="00DE57B8"/>
    <w:rsid w:val="00DE7C72"/>
    <w:rsid w:val="00E15BFA"/>
    <w:rsid w:val="00E2360B"/>
    <w:rsid w:val="00E42B3C"/>
    <w:rsid w:val="00E442F7"/>
    <w:rsid w:val="00E44879"/>
    <w:rsid w:val="00E53D27"/>
    <w:rsid w:val="00E93284"/>
    <w:rsid w:val="00EA3FEC"/>
    <w:rsid w:val="00EB3D54"/>
    <w:rsid w:val="00EC23F4"/>
    <w:rsid w:val="00F25560"/>
    <w:rsid w:val="00F27D1E"/>
    <w:rsid w:val="00F37E3D"/>
    <w:rsid w:val="00F74FEB"/>
    <w:rsid w:val="00F76887"/>
    <w:rsid w:val="00F80C10"/>
    <w:rsid w:val="00F91F99"/>
    <w:rsid w:val="00F94626"/>
    <w:rsid w:val="00FA267A"/>
    <w:rsid w:val="00FA6DFF"/>
    <w:rsid w:val="00FC60F3"/>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3"/>
      </w:numPr>
    </w:pPr>
    <w:rPr>
      <w:lang w:val="fr-CH"/>
    </w:rPr>
  </w:style>
  <w:style w:type="paragraph" w:styleId="FootnoteText">
    <w:name w:val="footnote text"/>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basedOn w:val="DefaultParagraphFont"/>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
      </w:numPr>
      <w:spacing w:after="120"/>
      <w:ind w:right="1134"/>
    </w:pPr>
  </w:style>
  <w:style w:type="paragraph" w:customStyle="1" w:styleId="Bullet2GC">
    <w:name w:val="_Bullet 2_GC"/>
    <w:basedOn w:val="Normal"/>
    <w:rsid w:val="00E44879"/>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 w:type="character" w:customStyle="1" w:styleId="st1">
    <w:name w:val="st1"/>
    <w:basedOn w:val="DefaultParagraphFont"/>
    <w:rsid w:val="00811C82"/>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0</TotalTime>
  <Pages>9</Pages>
  <Words>3430</Words>
  <Characters>3637</Characters>
  <Application>Microsoft Office Outlook</Application>
  <DocSecurity>4</DocSecurity>
  <Lines>145</Lines>
  <Paragraphs>128</Paragraphs>
  <ScaleCrop>false</ScaleCrop>
  <Company>CSD</Company>
  <LinksUpToDate>false</LinksUpToDate>
  <CharactersWithSpaces>6939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2014-04-03T08:27:00Z</cp:lastPrinted>
  <dcterms:created xsi:type="dcterms:W3CDTF">2014-04-03T08:45:00Z</dcterms:created>
  <dcterms:modified xsi:type="dcterms:W3CDTF">2014-04-03T08:45:00Z</dcterms:modified>
</cp:coreProperties>
</file>