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D08" w:rsidRDefault="00064D08" w:rsidP="00064D08">
      <w:pPr>
        <w:spacing w:line="240" w:lineRule="auto"/>
        <w:rPr>
          <w:sz w:val="6"/>
        </w:rPr>
        <w:sectPr w:rsidR="00064D08" w:rsidSect="00064D0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400BC1" w:rsidRDefault="00400BC1" w:rsidP="00400B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p>
    <w:p w:rsidR="00400BC1" w:rsidRDefault="00400BC1" w:rsidP="00400BC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à l’égard des femmes</w:t>
      </w:r>
    </w:p>
    <w:p w:rsidR="00400BC1" w:rsidRDefault="00400BC1" w:rsidP="00400B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Quarante-cinquième session</w:t>
      </w:r>
    </w:p>
    <w:p w:rsidR="00400BC1" w:rsidRDefault="00A81DCE" w:rsidP="00400B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18 janvier-</w:t>
      </w:r>
      <w:r w:rsidR="00400BC1">
        <w:t>5 février 2010</w:t>
      </w:r>
    </w:p>
    <w:p w:rsidR="00400BC1" w:rsidRPr="00400BC1" w:rsidRDefault="00400BC1" w:rsidP="00400BC1">
      <w:pPr>
        <w:pStyle w:val="SingleTxt"/>
        <w:spacing w:after="0" w:line="120" w:lineRule="exact"/>
        <w:rPr>
          <w:sz w:val="10"/>
        </w:rPr>
      </w:pPr>
    </w:p>
    <w:p w:rsidR="00400BC1" w:rsidRPr="00400BC1" w:rsidRDefault="00400BC1" w:rsidP="00400BC1">
      <w:pPr>
        <w:pStyle w:val="SingleTxt"/>
        <w:spacing w:after="0" w:line="120" w:lineRule="exact"/>
        <w:rPr>
          <w:sz w:val="10"/>
        </w:rPr>
      </w:pPr>
    </w:p>
    <w:p w:rsidR="00400BC1" w:rsidRPr="00400BC1" w:rsidRDefault="00400BC1" w:rsidP="00400BC1">
      <w:pPr>
        <w:pStyle w:val="SingleTxt"/>
        <w:spacing w:after="0" w:line="120" w:lineRule="exact"/>
        <w:rPr>
          <w:sz w:val="10"/>
        </w:rPr>
      </w:pPr>
    </w:p>
    <w:p w:rsidR="00400BC1" w:rsidRDefault="00400BC1" w:rsidP="00400B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w:t>
      </w:r>
    </w:p>
    <w:p w:rsidR="00400BC1" w:rsidRPr="00400BC1" w:rsidRDefault="00400BC1" w:rsidP="00400BC1">
      <w:pPr>
        <w:pStyle w:val="SingleTxt"/>
        <w:spacing w:after="0" w:line="120" w:lineRule="exact"/>
        <w:rPr>
          <w:sz w:val="10"/>
        </w:rPr>
      </w:pPr>
    </w:p>
    <w:p w:rsidR="00400BC1" w:rsidRPr="00400BC1" w:rsidRDefault="00400BC1" w:rsidP="00400BC1">
      <w:pPr>
        <w:pStyle w:val="SingleTxt"/>
        <w:spacing w:after="0" w:line="120" w:lineRule="exact"/>
        <w:rPr>
          <w:sz w:val="10"/>
        </w:rPr>
      </w:pPr>
    </w:p>
    <w:p w:rsidR="00400BC1" w:rsidRDefault="00400BC1" w:rsidP="00A81DCE">
      <w:pPr>
        <w:pStyle w:val="SingleTxt"/>
        <w:jc w:val="left"/>
      </w:pPr>
      <w:r>
        <w:t>1.</w:t>
      </w:r>
      <w:r>
        <w:tab/>
        <w:t>Ouverture de la session.</w:t>
      </w:r>
    </w:p>
    <w:p w:rsidR="00400BC1" w:rsidRDefault="00400BC1" w:rsidP="00A81DCE">
      <w:pPr>
        <w:pStyle w:val="SingleTxt"/>
        <w:jc w:val="left"/>
      </w:pPr>
      <w:r>
        <w:t>2.</w:t>
      </w:r>
      <w:r>
        <w:tab/>
        <w:t>Adoption de l’ordre du jour et organisation des travaux.</w:t>
      </w:r>
    </w:p>
    <w:p w:rsidR="00400BC1" w:rsidRDefault="00400BC1" w:rsidP="00A81DCE">
      <w:pPr>
        <w:pStyle w:val="SingleTxt"/>
        <w:ind w:left="1742" w:hanging="475"/>
        <w:jc w:val="left"/>
      </w:pPr>
      <w:r>
        <w:t>3.</w:t>
      </w:r>
      <w:r>
        <w:tab/>
        <w:t>Rapport de la Présidente sur les activités menées entre les quarante-quatrième et quarante-cinquième sessions du Comité.</w:t>
      </w:r>
    </w:p>
    <w:p w:rsidR="00400BC1" w:rsidRDefault="00400BC1" w:rsidP="00A81DCE">
      <w:pPr>
        <w:pStyle w:val="SingleTxt"/>
        <w:ind w:left="1742" w:hanging="475"/>
        <w:jc w:val="left"/>
      </w:pPr>
      <w:r>
        <w:t>4.</w:t>
      </w:r>
      <w:r>
        <w:tab/>
        <w:t>Examen des rapports présentés par les États parties en application de l’article 18 de la Convention sur l’élimination de toutes les formes de discrimination à l’égard des femmes.</w:t>
      </w:r>
    </w:p>
    <w:p w:rsidR="00400BC1" w:rsidRDefault="00400BC1" w:rsidP="00A81DCE">
      <w:pPr>
        <w:pStyle w:val="SingleTxt"/>
        <w:ind w:left="1742" w:hanging="475"/>
        <w:jc w:val="left"/>
      </w:pPr>
      <w:r>
        <w:t>5.</w:t>
      </w:r>
      <w:r>
        <w:tab/>
        <w:t>Application des articles 21 et 22 de la Convention sur l’élimination de toutes les formes de discrimination à l’égard des femmes.</w:t>
      </w:r>
    </w:p>
    <w:p w:rsidR="00400BC1" w:rsidRDefault="00400BC1" w:rsidP="00A81DCE">
      <w:pPr>
        <w:pStyle w:val="SingleTxt"/>
        <w:jc w:val="left"/>
      </w:pPr>
      <w:r>
        <w:t>6.</w:t>
      </w:r>
      <w:r>
        <w:tab/>
        <w:t>Moyens d’accélérer les travaux du Comité.</w:t>
      </w:r>
    </w:p>
    <w:p w:rsidR="00400BC1" w:rsidRDefault="00400BC1" w:rsidP="00A81DCE">
      <w:pPr>
        <w:pStyle w:val="SingleTxt"/>
        <w:ind w:left="1742" w:hanging="475"/>
        <w:jc w:val="left"/>
      </w:pPr>
      <w:r>
        <w:t>7.</w:t>
      </w:r>
      <w:r>
        <w:tab/>
        <w:t xml:space="preserve">Activités </w:t>
      </w:r>
      <w:r w:rsidR="003C05E2">
        <w:t>menées</w:t>
      </w:r>
      <w:r w:rsidR="004925CD">
        <w:t xml:space="preserve"> par le</w:t>
      </w:r>
      <w:r>
        <w:t xml:space="preserve"> Comité au titre du Protocole facultatif se rapportant à la Convention sur l’élimination de toutes les formes de discrimination à l’égard des femmes.</w:t>
      </w:r>
    </w:p>
    <w:p w:rsidR="00400BC1" w:rsidRDefault="00400BC1" w:rsidP="00A81DCE">
      <w:pPr>
        <w:pStyle w:val="SingleTxt"/>
        <w:jc w:val="left"/>
      </w:pPr>
      <w:r>
        <w:t>8.</w:t>
      </w:r>
      <w:r>
        <w:tab/>
        <w:t>Ordre du jour provisoire de la quarante-sixième session du Comité.</w:t>
      </w:r>
    </w:p>
    <w:p w:rsidR="00400BC1" w:rsidRDefault="00400BC1" w:rsidP="00A81DCE">
      <w:pPr>
        <w:pStyle w:val="SingleTxt"/>
        <w:ind w:left="1742" w:hanging="475"/>
        <w:jc w:val="left"/>
      </w:pPr>
      <w:r>
        <w:t>9.</w:t>
      </w:r>
      <w:r>
        <w:tab/>
        <w:t>Adoption du rapport du Comité sur les travaux de sa quarante-cinquième session.</w:t>
      </w:r>
    </w:p>
    <w:p w:rsidR="00400BC1" w:rsidRDefault="00400BC1" w:rsidP="00400BC1">
      <w:pPr>
        <w:pStyle w:val="SingleTxt"/>
      </w:pPr>
    </w:p>
    <w:p w:rsidR="00400BC1" w:rsidRDefault="009D1BC4" w:rsidP="009D1B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400BC1">
        <w:t>Annotations</w:t>
      </w:r>
    </w:p>
    <w:p w:rsidR="009D1BC4" w:rsidRPr="009D1BC4" w:rsidRDefault="009D1BC4" w:rsidP="009D1BC4">
      <w:pPr>
        <w:pStyle w:val="SingleTxt"/>
        <w:spacing w:after="0" w:line="120" w:lineRule="exact"/>
        <w:rPr>
          <w:sz w:val="10"/>
        </w:rPr>
      </w:pPr>
    </w:p>
    <w:p w:rsidR="009D1BC4" w:rsidRPr="009D1BC4" w:rsidRDefault="009D1BC4" w:rsidP="009D1BC4">
      <w:pPr>
        <w:pStyle w:val="SingleTxt"/>
        <w:spacing w:after="0" w:line="120" w:lineRule="exact"/>
        <w:rPr>
          <w:sz w:val="10"/>
        </w:rPr>
      </w:pPr>
    </w:p>
    <w:p w:rsidR="009D1BC4"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1</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Ouverture de la session</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La quarante-cinquième session du Comité pour l’élimination de la discrimination à l’égard des femmes sera ouverte par sa présidente.</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2</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Adoption de l’ordre du jour et organisation des travaux</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Aux termes de l’article 9 du Règlement intérieur, la première question inscrite à l’ordre du jour provisoire d’une session est l’adoption de l’ordre du jour. Aux termes de l’article 7, l’ordre du jour provisoire de chaque session est établi par le Secrétaire général en consultation avec la Présidente du Comité, conformément aux dispositions pertinentes des articles 17 à 22 de la Convention.</w:t>
      </w:r>
    </w:p>
    <w:p w:rsidR="009D1BC4" w:rsidRDefault="009D1BC4" w:rsidP="00400BC1">
      <w:pPr>
        <w:pStyle w:val="SingleTxt"/>
      </w:pPr>
      <w:r>
        <w:tab/>
      </w:r>
      <w:r w:rsidR="00400BC1">
        <w:t>À sa quarante-quatrième session, le Comité a approuvé l’ordre du jour provisoire de sa quarante-cinquième session.</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3</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 xml:space="preserve">Rapport de la Présidente sur les activités menées entre </w:t>
      </w:r>
      <w:r>
        <w:br/>
      </w:r>
      <w:r w:rsidR="00400BC1">
        <w:t>les quarante-quatrième et quarante-cinquième sessions du Comité</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Au titre du point 3, la Présidente informera le Comité des activités menées et des faits nouveaux survenus depuis la session précédente qui ont une incidence sur les travaux du Comité.</w:t>
      </w:r>
    </w:p>
    <w:p w:rsidR="00F1631E" w:rsidRPr="00F1631E" w:rsidRDefault="00F1631E" w:rsidP="00F1631E">
      <w:pPr>
        <w:pStyle w:val="SingleTxt"/>
        <w:spacing w:after="0" w:line="120" w:lineRule="exact"/>
        <w:rPr>
          <w:sz w:val="10"/>
        </w:rPr>
      </w:pPr>
    </w:p>
    <w:p w:rsidR="00400BC1" w:rsidRDefault="00F1631E" w:rsidP="00F1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rsidRPr="00BF50F1">
        <w:t>Documentation</w:t>
      </w:r>
    </w:p>
    <w:p w:rsidR="00F1631E" w:rsidRPr="00F1631E" w:rsidRDefault="00F1631E" w:rsidP="00F1631E">
      <w:pPr>
        <w:pStyle w:val="SingleTxt"/>
        <w:spacing w:after="0" w:line="120" w:lineRule="exact"/>
        <w:rPr>
          <w:sz w:val="10"/>
        </w:rPr>
      </w:pPr>
    </w:p>
    <w:p w:rsidR="00400BC1" w:rsidRDefault="00400BC1" w:rsidP="00400BC1">
      <w:pPr>
        <w:pStyle w:val="SingleTxt"/>
      </w:pPr>
      <w:r>
        <w:t>Ordre du jour provisoire et annotations (CEDAW/C/2010/45/1)</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4</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 xml:space="preserve">Examen des rapports présentés par les États parties en application </w:t>
      </w:r>
      <w:r>
        <w:br/>
      </w:r>
      <w:r w:rsidR="00400BC1">
        <w:t xml:space="preserve">de l’article 18 de la Convention sur l’élimination de toutes </w:t>
      </w:r>
      <w:r>
        <w:br/>
      </w:r>
      <w:r w:rsidR="00400BC1">
        <w:t>les formes de discrimination à l’égard des femmes</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Aux termes de l’article 18 de la Convention, les États parties s’engagent à présenter au Secrétaire général, pour examen par le Comité, un rapport sur les mesures d’ordre législatif, judiciaire, administratif ou autre qu’ils auront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w:t>
      </w:r>
    </w:p>
    <w:p w:rsidR="00400BC1" w:rsidRPr="00A81DCE" w:rsidRDefault="009D1BC4" w:rsidP="00BF50F1">
      <w:pPr>
        <w:pStyle w:val="SingleTxt"/>
        <w:spacing w:line="236" w:lineRule="exact"/>
        <w:ind w:left="1264" w:right="1264"/>
        <w:rPr>
          <w:spacing w:val="2"/>
          <w:w w:val="102"/>
        </w:rPr>
      </w:pPr>
      <w:r w:rsidRPr="00A81DCE">
        <w:rPr>
          <w:spacing w:val="2"/>
          <w:w w:val="102"/>
        </w:rPr>
        <w:tab/>
      </w:r>
      <w:r w:rsidR="00BF50F1">
        <w:rPr>
          <w:spacing w:val="2"/>
          <w:w w:val="102"/>
        </w:rPr>
        <w:tab/>
      </w:r>
      <w:r w:rsidR="00400BC1" w:rsidRPr="00A81DCE">
        <w:rPr>
          <w:spacing w:val="2"/>
          <w:w w:val="102"/>
        </w:rPr>
        <w:t>À sa quarante-cinquième session, le Comité sera saisi des rapports</w:t>
      </w:r>
      <w:r w:rsidR="004925CD" w:rsidRPr="00A81DCE">
        <w:rPr>
          <w:spacing w:val="2"/>
          <w:w w:val="102"/>
        </w:rPr>
        <w:t xml:space="preserve"> suivants </w:t>
      </w:r>
      <w:r w:rsidR="00400BC1" w:rsidRPr="00A81DCE">
        <w:rPr>
          <w:spacing w:val="2"/>
          <w:w w:val="102"/>
        </w:rPr>
        <w:t>: rapport initial des Émirats arabes unis (CEDAW/C/ARE/1); rapport unique valant rapport initial, deuxième et troisième rapports pé</w:t>
      </w:r>
      <w:r w:rsidR="00A81DCE" w:rsidRPr="00A81DCE">
        <w:rPr>
          <w:spacing w:val="2"/>
          <w:w w:val="102"/>
        </w:rPr>
        <w:t>riodiques du Botswana (CEDAW/C/</w:t>
      </w:r>
      <w:r w:rsidR="00400BC1" w:rsidRPr="00A81DCE">
        <w:rPr>
          <w:spacing w:val="2"/>
          <w:w w:val="102"/>
        </w:rPr>
        <w:t>BOT/3); quatrième rapport périodique de l’Ouzbékistan (CEDAW/C/</w:t>
      </w:r>
      <w:r w:rsidR="00A81DCE">
        <w:rPr>
          <w:spacing w:val="2"/>
          <w:w w:val="102"/>
        </w:rPr>
        <w:t xml:space="preserve"> </w:t>
      </w:r>
      <w:r w:rsidR="00400BC1" w:rsidRPr="00A81DCE">
        <w:rPr>
          <w:spacing w:val="2"/>
          <w:w w:val="102"/>
        </w:rPr>
        <w:t>UZB/4); rapport unique valant quatrième, cinquième, sixième et septième rapports périodiques d</w:t>
      </w:r>
      <w:r w:rsidR="00A81DCE" w:rsidRPr="00A81DCE">
        <w:rPr>
          <w:spacing w:val="2"/>
          <w:w w:val="102"/>
        </w:rPr>
        <w:t>u Panama (CEDAW/C/</w:t>
      </w:r>
      <w:r w:rsidR="00400BC1" w:rsidRPr="00A81DCE">
        <w:rPr>
          <w:spacing w:val="2"/>
          <w:w w:val="102"/>
        </w:rPr>
        <w:t>PAN/7); cinquième rapport périodique des Pays-Bas (CEDAW/C/NLD/5) accompagné des quatrième et cinquième rapports périodiques des Pays-Bas (Aruba) (CEDAW/C/NLD/</w:t>
      </w:r>
      <w:r w:rsidR="004925CD" w:rsidRPr="00A81DCE">
        <w:rPr>
          <w:spacing w:val="2"/>
          <w:w w:val="102"/>
        </w:rPr>
        <w:t>4/Add.1 et CEDAW/C/NLD/5/</w:t>
      </w:r>
      <w:r w:rsidR="00A81DCE">
        <w:rPr>
          <w:spacing w:val="2"/>
          <w:w w:val="102"/>
        </w:rPr>
        <w:t xml:space="preserve"> </w:t>
      </w:r>
      <w:r w:rsidR="004925CD" w:rsidRPr="00A81DCE">
        <w:rPr>
          <w:spacing w:val="2"/>
          <w:w w:val="102"/>
        </w:rPr>
        <w:t>Add.1) et des</w:t>
      </w:r>
      <w:r w:rsidR="00400BC1" w:rsidRPr="00A81DCE">
        <w:rPr>
          <w:spacing w:val="2"/>
          <w:w w:val="102"/>
        </w:rPr>
        <w:t xml:space="preserve"> quatrième et cinquième rapports périodiques des Pays-Bas (Antilles néerlandaises) (CEDAW/C/NLD/4/Add.2 et CEDAW/C/NLD/5/</w:t>
      </w:r>
      <w:r w:rsidR="00A81DCE">
        <w:rPr>
          <w:spacing w:val="2"/>
          <w:w w:val="102"/>
        </w:rPr>
        <w:t xml:space="preserve"> </w:t>
      </w:r>
      <w:r w:rsidR="00400BC1" w:rsidRPr="00A81DCE">
        <w:rPr>
          <w:spacing w:val="2"/>
          <w:w w:val="102"/>
        </w:rPr>
        <w:t>Add.2); sixième rapport périodique du Malawi (CEDAW/C/MWI/6); rapport unique valant sixième et septième rapports périodiques de l’Égypte (CEDAW/C/EGY/7); et rapport unique valant sixième et septième rapports périodiques de l’Ukraine (CEDAW/C/UKR/7).</w:t>
      </w:r>
    </w:p>
    <w:p w:rsidR="00400BC1" w:rsidRDefault="009D1BC4" w:rsidP="00BF50F1">
      <w:pPr>
        <w:pStyle w:val="SingleTxt"/>
        <w:spacing w:line="236" w:lineRule="exact"/>
        <w:ind w:left="1264" w:right="1264"/>
      </w:pPr>
      <w:r>
        <w:tab/>
      </w:r>
      <w:r w:rsidR="00BF50F1">
        <w:tab/>
      </w:r>
      <w:r w:rsidR="00400BC1">
        <w:t>Aux termes de l’article 51 du Règlement intérieur, les États parties sont représentés aux réunions du Comité au cours desquelle</w:t>
      </w:r>
      <w:r w:rsidR="004925CD">
        <w:t>s leurs rapports sont examinés;</w:t>
      </w:r>
      <w:r w:rsidR="00400BC1">
        <w:t xml:space="preserve"> leurs représentants participent aux débats et répondent aux questions ayant trait </w:t>
      </w:r>
      <w:r w:rsidR="00A81DCE">
        <w:t>aux</w:t>
      </w:r>
      <w:r w:rsidR="003C05E2">
        <w:t>dits</w:t>
      </w:r>
      <w:r w:rsidR="00400BC1">
        <w:t xml:space="preserve"> rapports.</w:t>
      </w:r>
    </w:p>
    <w:p w:rsidR="00400BC1" w:rsidRDefault="009D1BC4" w:rsidP="00BF50F1">
      <w:pPr>
        <w:pStyle w:val="SingleTxt"/>
        <w:spacing w:line="236" w:lineRule="exact"/>
        <w:ind w:left="1264" w:right="1264"/>
      </w:pPr>
      <w:r>
        <w:tab/>
      </w:r>
      <w:r w:rsidR="00BF50F1">
        <w:tab/>
      </w:r>
      <w:r w:rsidR="00400BC1">
        <w:t>Aux termes de l’article 49 du Règlement intérieur, à chaque session, le Secrétaire général fait part au Comité de tous les cas de non-réception des rapports demandés aux États parties en application de l’article 18 de la Convention. En outre, il lui remet une liste des rapports soumis par les États parties à la Convention ainsi qu’une liste des rapports présentés que le Comité n’a pas encore examinés</w:t>
      </w:r>
    </w:p>
    <w:p w:rsidR="00400BC1" w:rsidRDefault="009D1BC4" w:rsidP="00BF50F1">
      <w:pPr>
        <w:pStyle w:val="SingleTxt"/>
        <w:spacing w:line="236" w:lineRule="exact"/>
        <w:ind w:left="1264" w:right="1264"/>
      </w:pPr>
      <w:r>
        <w:tab/>
      </w:r>
      <w:r w:rsidR="00BF50F1">
        <w:tab/>
      </w:r>
      <w:r w:rsidR="00400BC1">
        <w:t>À sa quarante-cinquième session, le Comité sera saisi du rapport du Secrétaire général sur la présentation des rapports par les États parties en application de l’article 18 de la Convention (CEDAW/C/2010/45/2).</w:t>
      </w:r>
    </w:p>
    <w:p w:rsidR="00400BC1" w:rsidRDefault="009D1BC4" w:rsidP="00BF50F1">
      <w:pPr>
        <w:pStyle w:val="SingleTxt"/>
        <w:spacing w:line="236" w:lineRule="exact"/>
        <w:ind w:left="1264" w:right="1264"/>
        <w:rPr>
          <w:spacing w:val="2"/>
          <w:w w:val="102"/>
        </w:rPr>
      </w:pPr>
      <w:r>
        <w:tab/>
      </w:r>
      <w:r w:rsidR="00BF50F1">
        <w:tab/>
      </w:r>
      <w:r w:rsidR="00400BC1" w:rsidRPr="00A81DCE">
        <w:rPr>
          <w:spacing w:val="2"/>
          <w:w w:val="102"/>
        </w:rPr>
        <w:t>Un groupe de travail présession du Comité se réunit avant chaque session pour établir une liste d’observations et de questions relatives aux rapports, qui est transmise aux États parties avant les réunions au cours desquelles leurs rapports doivent être examinés. Celui de la quarante-cinquième session s’est réuni à Genève du</w:t>
      </w:r>
      <w:r w:rsidR="00A81DCE" w:rsidRPr="00A81DCE">
        <w:rPr>
          <w:spacing w:val="2"/>
          <w:w w:val="102"/>
        </w:rPr>
        <w:t xml:space="preserve"> 9 au 13 </w:t>
      </w:r>
      <w:r w:rsidR="00400BC1" w:rsidRPr="00A81DCE">
        <w:rPr>
          <w:spacing w:val="2"/>
          <w:w w:val="102"/>
        </w:rPr>
        <w:t>février 2009. Le Comité sera sa</w:t>
      </w:r>
      <w:r w:rsidR="004925CD" w:rsidRPr="00A81DCE">
        <w:rPr>
          <w:spacing w:val="2"/>
          <w:w w:val="102"/>
        </w:rPr>
        <w:t>isi de son rapport (CEDAW/PSWG/</w:t>
      </w:r>
      <w:r w:rsidR="00400BC1" w:rsidRPr="00A81DCE">
        <w:rPr>
          <w:spacing w:val="2"/>
          <w:w w:val="102"/>
        </w:rPr>
        <w:t>2010/CRP.1) et des réponses des États parties à sa liste d’observations et de questions.</w:t>
      </w:r>
    </w:p>
    <w:p w:rsidR="00F1631E" w:rsidRPr="00F1631E" w:rsidRDefault="00F1631E" w:rsidP="00F1631E">
      <w:pPr>
        <w:pStyle w:val="SingleTxt"/>
        <w:spacing w:after="0" w:line="120" w:lineRule="exact"/>
        <w:rPr>
          <w:sz w:val="10"/>
        </w:rPr>
      </w:pPr>
    </w:p>
    <w:p w:rsidR="00F1631E" w:rsidRDefault="00F1631E" w:rsidP="00F1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50F1">
        <w:t>Documentation</w:t>
      </w:r>
    </w:p>
    <w:p w:rsidR="00F1631E" w:rsidRPr="00F1631E" w:rsidRDefault="00F1631E" w:rsidP="00F1631E">
      <w:pPr>
        <w:pStyle w:val="SingleTxt"/>
        <w:spacing w:after="0" w:line="120" w:lineRule="exact"/>
        <w:rPr>
          <w:sz w:val="10"/>
        </w:rPr>
      </w:pPr>
    </w:p>
    <w:p w:rsidR="00400BC1" w:rsidRDefault="00400BC1" w:rsidP="00BF50F1">
      <w:pPr>
        <w:pStyle w:val="SingleTxt"/>
        <w:spacing w:line="236" w:lineRule="exact"/>
        <w:ind w:left="1264" w:right="1264"/>
        <w:jc w:val="left"/>
      </w:pPr>
      <w:r>
        <w:t>Rapport unique valant rapport initial, deuxième et troisième rapports périodiques du Botswana (CEDAW/C/BOT/3)</w:t>
      </w:r>
    </w:p>
    <w:p w:rsidR="00400BC1" w:rsidRDefault="00400BC1" w:rsidP="00BF50F1">
      <w:pPr>
        <w:pStyle w:val="SingleTxt"/>
        <w:spacing w:line="236" w:lineRule="exact"/>
        <w:ind w:left="1264" w:right="1264"/>
        <w:jc w:val="left"/>
      </w:pPr>
      <w:r>
        <w:t>Rapport unique valant sixième et septième rapports périodiques de l’Égypte (CEDAW/C/EGY/7)</w:t>
      </w:r>
    </w:p>
    <w:p w:rsidR="00400BC1" w:rsidRDefault="00400BC1" w:rsidP="00BF50F1">
      <w:pPr>
        <w:pStyle w:val="SingleTxt"/>
        <w:spacing w:line="236" w:lineRule="exact"/>
        <w:ind w:left="1264" w:right="1264"/>
        <w:jc w:val="left"/>
      </w:pPr>
      <w:r>
        <w:t>Sixième rapport périodique du Malawi (CEDAW/C/MWI/6)</w:t>
      </w:r>
    </w:p>
    <w:p w:rsidR="00400BC1" w:rsidRDefault="00400BC1" w:rsidP="00BF50F1">
      <w:pPr>
        <w:pStyle w:val="SingleTxt"/>
        <w:spacing w:line="236" w:lineRule="exact"/>
        <w:ind w:left="1264" w:right="1264"/>
        <w:jc w:val="left"/>
      </w:pPr>
      <w:r>
        <w:t>Cinquième rapport périodique des Pays-Bas (CEDAW/C/NLD/5)</w:t>
      </w:r>
    </w:p>
    <w:p w:rsidR="00400BC1" w:rsidRDefault="00400BC1" w:rsidP="00BF50F1">
      <w:pPr>
        <w:pStyle w:val="SingleTxt"/>
        <w:spacing w:line="236" w:lineRule="exact"/>
        <w:ind w:left="1264" w:right="1264"/>
        <w:jc w:val="left"/>
      </w:pPr>
      <w:r>
        <w:t>Quatrième rapport périodique des Pays-Bas (Aruba) (CEDAW/C/NLD/4/Add.1)</w:t>
      </w:r>
    </w:p>
    <w:p w:rsidR="00400BC1" w:rsidRDefault="00400BC1" w:rsidP="00BF50F1">
      <w:pPr>
        <w:pStyle w:val="SingleTxt"/>
        <w:spacing w:line="236" w:lineRule="exact"/>
        <w:ind w:left="1264" w:right="1264"/>
        <w:jc w:val="left"/>
      </w:pPr>
      <w:r>
        <w:t>Quatrième rapport périodique des Pays-Bas (Antilles néerlandaises) (CEDAW/C/NLD/4/Add.2)</w:t>
      </w:r>
    </w:p>
    <w:p w:rsidR="00400BC1" w:rsidRDefault="00400BC1" w:rsidP="00BF50F1">
      <w:pPr>
        <w:pStyle w:val="SingleTxt"/>
        <w:spacing w:line="236" w:lineRule="exact"/>
        <w:ind w:left="1264" w:right="1264"/>
        <w:jc w:val="left"/>
      </w:pPr>
      <w:r>
        <w:t>Cinquième rapport périodique des Pays-Bas (Aruba) (CEDAW/C/NLD/5/Add.1)</w:t>
      </w:r>
    </w:p>
    <w:p w:rsidR="00400BC1" w:rsidRDefault="00400BC1" w:rsidP="00BF50F1">
      <w:pPr>
        <w:pStyle w:val="SingleTxt"/>
        <w:spacing w:line="236" w:lineRule="exact"/>
        <w:ind w:left="1264" w:right="1264"/>
        <w:jc w:val="left"/>
      </w:pPr>
      <w:r>
        <w:t>Cinquième rapport périodique des Pays-Bas (Antilles néerlandaises) (CEDAW/C/NLD/5/Add.2)</w:t>
      </w:r>
    </w:p>
    <w:p w:rsidR="00400BC1" w:rsidRDefault="00400BC1" w:rsidP="00BF50F1">
      <w:pPr>
        <w:pStyle w:val="SingleTxt"/>
        <w:spacing w:line="236" w:lineRule="exact"/>
        <w:ind w:left="1264" w:right="1264"/>
        <w:jc w:val="left"/>
      </w:pPr>
      <w:r>
        <w:t>Rapport unique valant quatrième, cinquième, sixième et septième rapports périodiques du Panama (CEDAW/C/PAN/7)</w:t>
      </w:r>
    </w:p>
    <w:p w:rsidR="00400BC1" w:rsidRDefault="00400BC1" w:rsidP="00BF50F1">
      <w:pPr>
        <w:pStyle w:val="SingleTxt"/>
        <w:spacing w:line="236" w:lineRule="exact"/>
        <w:ind w:left="1264" w:right="1264"/>
        <w:jc w:val="left"/>
      </w:pPr>
      <w:r>
        <w:t>Rapport unique valant sixième et septième rapports périodiques de l’Ukraine (CEDAW/C/UKR/7)</w:t>
      </w:r>
    </w:p>
    <w:p w:rsidR="00400BC1" w:rsidRDefault="00400BC1" w:rsidP="00BF50F1">
      <w:pPr>
        <w:pStyle w:val="SingleTxt"/>
        <w:spacing w:line="236" w:lineRule="exact"/>
        <w:ind w:left="1264" w:right="1264"/>
        <w:jc w:val="left"/>
      </w:pPr>
      <w:r>
        <w:t>Rapport initial des Émirats arabes unis (CEDAW/C/ARE/1)</w:t>
      </w:r>
    </w:p>
    <w:p w:rsidR="00400BC1" w:rsidRDefault="00400BC1" w:rsidP="00BF50F1">
      <w:pPr>
        <w:pStyle w:val="SingleTxt"/>
        <w:spacing w:line="236" w:lineRule="exact"/>
        <w:ind w:left="1264" w:right="1264"/>
        <w:jc w:val="left"/>
      </w:pPr>
      <w:r>
        <w:t>Quatrième rapport périodique de l’Ouzbékistan (CEDAW/C/UZB/4)</w:t>
      </w:r>
    </w:p>
    <w:p w:rsidR="00400BC1" w:rsidRDefault="00400BC1" w:rsidP="00BF50F1">
      <w:pPr>
        <w:pStyle w:val="SingleTxt"/>
        <w:spacing w:line="236" w:lineRule="exact"/>
        <w:ind w:left="1264" w:right="1264"/>
      </w:pPr>
      <w:r>
        <w:t>Rapport du groupe de travail présession (CEDAW/PSWG/2010/I/CRP.1)</w:t>
      </w:r>
    </w:p>
    <w:p w:rsidR="00400BC1" w:rsidRDefault="00F1631E" w:rsidP="00F163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rsidRPr="00BF50F1">
        <w:t>Liste d’observations et de questions</w:t>
      </w:r>
    </w:p>
    <w:p w:rsidR="00F1631E" w:rsidRPr="00F1631E" w:rsidRDefault="00F1631E" w:rsidP="00F1631E">
      <w:pPr>
        <w:pStyle w:val="SingleTxt"/>
        <w:spacing w:after="0" w:line="120" w:lineRule="exact"/>
        <w:rPr>
          <w:sz w:val="10"/>
        </w:rPr>
      </w:pPr>
    </w:p>
    <w:p w:rsidR="00400BC1" w:rsidRPr="009D1BC4" w:rsidRDefault="00400BC1" w:rsidP="00400BC1">
      <w:pPr>
        <w:pStyle w:val="SingleTxt"/>
        <w:rPr>
          <w:lang w:val="en-US"/>
        </w:rPr>
      </w:pPr>
      <w:smartTag w:uri="urn:schemas-microsoft-com:office:smarttags" w:element="country-region">
        <w:smartTag w:uri="urn:schemas-microsoft-com:office:smarttags" w:element="place">
          <w:r w:rsidRPr="009D1BC4">
            <w:rPr>
              <w:lang w:val="en-US"/>
            </w:rPr>
            <w:t>Botswana</w:t>
          </w:r>
        </w:smartTag>
      </w:smartTag>
      <w:r w:rsidRPr="009D1BC4">
        <w:rPr>
          <w:lang w:val="en-US"/>
        </w:rPr>
        <w:t xml:space="preserve"> (CEDAW/C/BOT/Q/3)</w:t>
      </w:r>
    </w:p>
    <w:p w:rsidR="00400BC1" w:rsidRDefault="00400BC1" w:rsidP="00400BC1">
      <w:pPr>
        <w:pStyle w:val="SingleTxt"/>
      </w:pPr>
      <w:r>
        <w:t>Égypte (CEDAW/C/EGY/Q/7)</w:t>
      </w:r>
    </w:p>
    <w:p w:rsidR="009D1BC4" w:rsidRDefault="009D1BC4" w:rsidP="00400BC1">
      <w:pPr>
        <w:pStyle w:val="SingleTxt"/>
      </w:pPr>
      <w:r>
        <w:t>Émirats arabes unis (CEDAW/C/ARE/Q/1)</w:t>
      </w:r>
    </w:p>
    <w:p w:rsidR="00400BC1" w:rsidRDefault="00400BC1" w:rsidP="00400BC1">
      <w:pPr>
        <w:pStyle w:val="SingleTxt"/>
      </w:pPr>
      <w:r>
        <w:t>Malawi (CEDAW/C/MWI/Q/6)</w:t>
      </w:r>
    </w:p>
    <w:p w:rsidR="009D1BC4" w:rsidRPr="009D1BC4" w:rsidRDefault="009D1BC4" w:rsidP="00400BC1">
      <w:pPr>
        <w:pStyle w:val="SingleTxt"/>
        <w:rPr>
          <w:lang w:val="fr-FR"/>
        </w:rPr>
      </w:pPr>
      <w:r w:rsidRPr="009D1BC4">
        <w:rPr>
          <w:lang w:val="fr-FR"/>
        </w:rPr>
        <w:t>Ouzbékistan (CEDAW/C/UZB/Q/4)</w:t>
      </w:r>
    </w:p>
    <w:p w:rsidR="00400BC1" w:rsidRPr="00400BC1" w:rsidRDefault="00400BC1" w:rsidP="00400BC1">
      <w:pPr>
        <w:pStyle w:val="SingleTxt"/>
        <w:rPr>
          <w:lang w:val="en-US"/>
        </w:rPr>
      </w:pPr>
      <w:smartTag w:uri="urn:schemas-microsoft-com:office:smarttags" w:element="place">
        <w:smartTag w:uri="urn:schemas-microsoft-com:office:smarttags" w:element="country-region">
          <w:r w:rsidRPr="00400BC1">
            <w:rPr>
              <w:lang w:val="en-US"/>
            </w:rPr>
            <w:t>Panama</w:t>
          </w:r>
        </w:smartTag>
      </w:smartTag>
      <w:r w:rsidRPr="00400BC1">
        <w:rPr>
          <w:lang w:val="en-US"/>
        </w:rPr>
        <w:t xml:space="preserve"> (CEDAW/C/PAN/Q/7)</w:t>
      </w:r>
    </w:p>
    <w:p w:rsidR="009D1BC4" w:rsidRPr="009D1BC4" w:rsidRDefault="009D1BC4" w:rsidP="00400BC1">
      <w:pPr>
        <w:pStyle w:val="SingleTxt"/>
        <w:rPr>
          <w:lang w:val="fr-FR"/>
        </w:rPr>
      </w:pPr>
      <w:r>
        <w:t>Pays-Bas (CEDAW/C/NLD/Q/5)</w:t>
      </w:r>
    </w:p>
    <w:p w:rsidR="00400BC1" w:rsidRDefault="00400BC1" w:rsidP="00400BC1">
      <w:pPr>
        <w:pStyle w:val="SingleTxt"/>
        <w:rPr>
          <w:lang w:val="en-US"/>
        </w:rPr>
      </w:pPr>
      <w:smartTag w:uri="urn:schemas-microsoft-com:office:smarttags" w:element="place">
        <w:smartTag w:uri="urn:schemas-microsoft-com:office:smarttags" w:element="country-region">
          <w:r w:rsidRPr="009D1BC4">
            <w:rPr>
              <w:lang w:val="en-US"/>
            </w:rPr>
            <w:t>Ukraine</w:t>
          </w:r>
        </w:smartTag>
      </w:smartTag>
      <w:r w:rsidRPr="009D1BC4">
        <w:rPr>
          <w:lang w:val="en-US"/>
        </w:rPr>
        <w:t xml:space="preserve"> (CEDAW/C/UKR/Q/7)</w:t>
      </w:r>
    </w:p>
    <w:p w:rsidR="00F1631E" w:rsidRPr="00F1631E" w:rsidRDefault="00F1631E" w:rsidP="00F1631E">
      <w:pPr>
        <w:pStyle w:val="SingleTxt"/>
        <w:spacing w:after="0" w:line="120" w:lineRule="exact"/>
        <w:rPr>
          <w:sz w:val="10"/>
          <w:lang w:val="en-US"/>
        </w:rPr>
      </w:pPr>
    </w:p>
    <w:p w:rsidR="00400BC1" w:rsidRDefault="00F1631E" w:rsidP="00F1631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400BC1" w:rsidRPr="00BF50F1">
        <w:t>Réponses aux listes d’observations et de questions</w:t>
      </w:r>
    </w:p>
    <w:p w:rsidR="00F1631E" w:rsidRPr="00F1631E" w:rsidRDefault="00F1631E" w:rsidP="00F1631E">
      <w:pPr>
        <w:pStyle w:val="SingleTxt"/>
        <w:spacing w:after="0" w:line="120" w:lineRule="exact"/>
        <w:rPr>
          <w:sz w:val="10"/>
        </w:rPr>
      </w:pPr>
    </w:p>
    <w:p w:rsidR="00400BC1" w:rsidRPr="00400BC1" w:rsidRDefault="00400BC1" w:rsidP="00400BC1">
      <w:pPr>
        <w:pStyle w:val="SingleTxt"/>
        <w:rPr>
          <w:lang w:val="en-US"/>
        </w:rPr>
      </w:pPr>
      <w:smartTag w:uri="urn:schemas-microsoft-com:office:smarttags" w:element="country-region">
        <w:smartTag w:uri="urn:schemas-microsoft-com:office:smarttags" w:element="place">
          <w:r w:rsidRPr="00400BC1">
            <w:rPr>
              <w:lang w:val="en-US"/>
            </w:rPr>
            <w:t>Botswana</w:t>
          </w:r>
        </w:smartTag>
      </w:smartTag>
      <w:r w:rsidRPr="00400BC1">
        <w:rPr>
          <w:lang w:val="en-US"/>
        </w:rPr>
        <w:t xml:space="preserve"> (CEDAW/C/BOT/Q/3/Add.1)</w:t>
      </w:r>
    </w:p>
    <w:p w:rsidR="00400BC1" w:rsidRPr="00400BC1" w:rsidRDefault="00400BC1" w:rsidP="00400BC1">
      <w:pPr>
        <w:pStyle w:val="SingleTxt"/>
        <w:rPr>
          <w:lang w:val="en-US"/>
        </w:rPr>
      </w:pPr>
      <w:r w:rsidRPr="00400BC1">
        <w:rPr>
          <w:lang w:val="en-US"/>
        </w:rPr>
        <w:t>Égypte (CEDAW/C/EGY/Q/7/Add.1)</w:t>
      </w:r>
    </w:p>
    <w:p w:rsidR="009D1BC4" w:rsidRPr="009D1BC4" w:rsidRDefault="009D1BC4" w:rsidP="00400BC1">
      <w:pPr>
        <w:pStyle w:val="SingleTxt"/>
        <w:rPr>
          <w:lang w:val="fr-FR"/>
        </w:rPr>
      </w:pPr>
      <w:r>
        <w:t>Émirats arabes unis (CEDAW/C/ARE/Q/1/Add.1)</w:t>
      </w:r>
    </w:p>
    <w:p w:rsidR="00400BC1" w:rsidRPr="00400BC1" w:rsidRDefault="00400BC1" w:rsidP="00400BC1">
      <w:pPr>
        <w:pStyle w:val="SingleTxt"/>
        <w:rPr>
          <w:lang w:val="en-US"/>
        </w:rPr>
      </w:pPr>
      <w:smartTag w:uri="urn:schemas-microsoft-com:office:smarttags" w:element="place">
        <w:smartTag w:uri="urn:schemas-microsoft-com:office:smarttags" w:element="country-region">
          <w:r w:rsidRPr="00400BC1">
            <w:rPr>
              <w:lang w:val="en-US"/>
            </w:rPr>
            <w:t>Malawi</w:t>
          </w:r>
        </w:smartTag>
      </w:smartTag>
      <w:r w:rsidRPr="00400BC1">
        <w:rPr>
          <w:lang w:val="en-US"/>
        </w:rPr>
        <w:t xml:space="preserve"> (CEDAW/C/MWI/Q/6/Add.1)</w:t>
      </w:r>
    </w:p>
    <w:p w:rsidR="009D1BC4" w:rsidRPr="009D1BC4" w:rsidRDefault="009D1BC4" w:rsidP="00400BC1">
      <w:pPr>
        <w:pStyle w:val="SingleTxt"/>
        <w:rPr>
          <w:lang w:val="fr-FR"/>
        </w:rPr>
      </w:pPr>
      <w:r w:rsidRPr="009D1BC4">
        <w:rPr>
          <w:lang w:val="fr-FR"/>
        </w:rPr>
        <w:t>Ouzbékistan (CEDAW/C/UZB/Q/4/Add.1)</w:t>
      </w:r>
    </w:p>
    <w:p w:rsidR="00400BC1" w:rsidRPr="00400BC1" w:rsidRDefault="00400BC1" w:rsidP="00400BC1">
      <w:pPr>
        <w:pStyle w:val="SingleTxt"/>
        <w:rPr>
          <w:lang w:val="en-US"/>
        </w:rPr>
      </w:pPr>
      <w:smartTag w:uri="urn:schemas-microsoft-com:office:smarttags" w:element="place">
        <w:smartTag w:uri="urn:schemas-microsoft-com:office:smarttags" w:element="country-region">
          <w:r w:rsidRPr="00400BC1">
            <w:rPr>
              <w:lang w:val="en-US"/>
            </w:rPr>
            <w:t>Panama</w:t>
          </w:r>
        </w:smartTag>
      </w:smartTag>
      <w:r w:rsidRPr="00400BC1">
        <w:rPr>
          <w:lang w:val="en-US"/>
        </w:rPr>
        <w:t xml:space="preserve"> (CEDAW/C/PAN/Q/7/Add.1)</w:t>
      </w:r>
    </w:p>
    <w:p w:rsidR="009D1BC4" w:rsidRPr="009D1BC4" w:rsidRDefault="009D1BC4" w:rsidP="00400BC1">
      <w:pPr>
        <w:pStyle w:val="SingleTxt"/>
        <w:rPr>
          <w:lang w:val="fr-FR"/>
        </w:rPr>
      </w:pPr>
      <w:r>
        <w:t>Pays-Bas (CEDAW/C/NLD/Q/5/Add.1)</w:t>
      </w:r>
    </w:p>
    <w:p w:rsidR="00400BC1" w:rsidRPr="009D1BC4" w:rsidRDefault="00400BC1" w:rsidP="00400BC1">
      <w:pPr>
        <w:pStyle w:val="SingleTxt"/>
        <w:rPr>
          <w:lang w:val="en-US"/>
        </w:rPr>
      </w:pPr>
      <w:smartTag w:uri="urn:schemas-microsoft-com:office:smarttags" w:element="place">
        <w:smartTag w:uri="urn:schemas-microsoft-com:office:smarttags" w:element="country-region">
          <w:r w:rsidRPr="00400BC1">
            <w:rPr>
              <w:lang w:val="en-US"/>
            </w:rPr>
            <w:t>Ukraine</w:t>
          </w:r>
        </w:smartTag>
      </w:smartTag>
      <w:r w:rsidRPr="00400BC1">
        <w:rPr>
          <w:lang w:val="en-US"/>
        </w:rPr>
        <w:t xml:space="preserve"> (CEDAW/C/UKR/Q/7/Add.1)</w:t>
      </w:r>
    </w:p>
    <w:p w:rsidR="009D1BC4" w:rsidRPr="009D1BC4" w:rsidRDefault="009D1BC4" w:rsidP="009D1BC4">
      <w:pPr>
        <w:pStyle w:val="SingleTxt"/>
        <w:spacing w:after="0" w:line="120" w:lineRule="exact"/>
        <w:rPr>
          <w:sz w:val="10"/>
          <w:lang w:val="en-US"/>
        </w:rPr>
      </w:pPr>
    </w:p>
    <w:p w:rsidR="00400BC1" w:rsidRPr="009D1BC4"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9D1BC4">
        <w:rPr>
          <w:lang w:val="en-US"/>
        </w:rPr>
        <w:tab/>
      </w:r>
      <w:r w:rsidRPr="009D1BC4">
        <w:rPr>
          <w:lang w:val="en-US"/>
        </w:rPr>
        <w:tab/>
      </w:r>
      <w:r w:rsidR="00400BC1" w:rsidRPr="009D1BC4">
        <w:rPr>
          <w:lang w:val="en-US"/>
        </w:rPr>
        <w:t>Point 5</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1BC4">
        <w:rPr>
          <w:lang w:val="en-US"/>
        </w:rPr>
        <w:tab/>
      </w:r>
      <w:r w:rsidRPr="009D1BC4">
        <w:rPr>
          <w:lang w:val="en-US"/>
        </w:rPr>
        <w:tab/>
      </w:r>
      <w:r w:rsidR="00400BC1">
        <w:t xml:space="preserve">Application des articles 21 et 22 de la Convention sur l’élimination </w:t>
      </w:r>
      <w:r>
        <w:br/>
      </w:r>
      <w:r w:rsidR="00400BC1">
        <w:t>de toutes les formes de discrimination à l’égard des femmes</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Aux termes de l’article 21 de la Convention, le Comité peut formuler des suggestions et des recommandations générales fondées sur l’examen des rapports et les informations reçues des États parties. Ces suggestions et recommandations sont incluses dans le rapport du Comité, accompagnées, le cas échéant, des observations des États parties.</w:t>
      </w:r>
    </w:p>
    <w:p w:rsidR="00400BC1" w:rsidRDefault="009D1BC4" w:rsidP="00400BC1">
      <w:pPr>
        <w:pStyle w:val="SingleTxt"/>
      </w:pPr>
      <w:r>
        <w:tab/>
      </w:r>
      <w:r w:rsidR="00400BC1">
        <w:t>Le groupe de travail chargé d’élaborer une recommandation générale sur l’article 2 de la Convention informera le Comité des progrès réalisés. Les présidentes des groupes de travail chargés d’élaborer des projets de recommandation générale sur les droits des femmes âgées et les conséquences économiques du divorce fourniront également des informations.</w:t>
      </w:r>
    </w:p>
    <w:p w:rsidR="00400BC1" w:rsidRDefault="009D1BC4" w:rsidP="00400BC1">
      <w:pPr>
        <w:pStyle w:val="SingleTxt"/>
      </w:pPr>
      <w:r>
        <w:tab/>
      </w:r>
      <w:r w:rsidR="00400BC1">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ces domaines. À sa quarante-cinquième session, le Comité sera saisi d’une note du Secrétaire général concernant les rapports des institutions spécialisées sur ce sujet (CEDAW/C/2010/45/3 et additifs).</w:t>
      </w:r>
    </w:p>
    <w:p w:rsidR="00F1631E" w:rsidRPr="00F1631E" w:rsidRDefault="00F1631E" w:rsidP="00F1631E">
      <w:pPr>
        <w:pStyle w:val="SingleTxt"/>
        <w:spacing w:after="0" w:line="120" w:lineRule="exact"/>
        <w:rPr>
          <w:sz w:val="10"/>
        </w:rPr>
      </w:pPr>
    </w:p>
    <w:p w:rsidR="00F1631E" w:rsidRDefault="00F1631E" w:rsidP="00F1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50F1">
        <w:t>Documentation</w:t>
      </w:r>
    </w:p>
    <w:p w:rsidR="00F1631E" w:rsidRPr="00F1631E" w:rsidRDefault="00F1631E" w:rsidP="00F1631E">
      <w:pPr>
        <w:pStyle w:val="SingleTxt"/>
        <w:spacing w:after="0" w:line="120" w:lineRule="exact"/>
        <w:rPr>
          <w:sz w:val="10"/>
        </w:rPr>
      </w:pPr>
    </w:p>
    <w:p w:rsidR="00400BC1" w:rsidRDefault="00400BC1" w:rsidP="00BF50F1">
      <w:pPr>
        <w:pStyle w:val="SingleTxt"/>
        <w:keepNext/>
        <w:keepLines/>
        <w:ind w:left="1264" w:right="1264"/>
      </w:pPr>
      <w:r>
        <w:t>Note du Secrétaire général concernant les rapports soumis par les institutions spécialisées des Nations Unies sur l’application de la Convention dans les domaines qui entrent dans le cadre de leurs activités (CEDAW/C/2010/45/3)</w:t>
      </w:r>
    </w:p>
    <w:p w:rsidR="00400BC1" w:rsidRDefault="00400BC1" w:rsidP="00400BC1">
      <w:pPr>
        <w:pStyle w:val="SingleTxt"/>
      </w:pPr>
      <w:r>
        <w:t>Rapport de l’Organisation des Nations Unies pour l’alimentation et l’agriculture (CEDAW/C/2010/45/3/Add.1)</w:t>
      </w:r>
    </w:p>
    <w:p w:rsidR="00400BC1" w:rsidRDefault="00400BC1" w:rsidP="00400BC1">
      <w:pPr>
        <w:pStyle w:val="SingleTxt"/>
      </w:pPr>
      <w:r>
        <w:t>Rapport de l’Organisation mondiale de la Santé (CEDAW/C/2010/45/3/Add.2)</w:t>
      </w:r>
    </w:p>
    <w:p w:rsidR="00400BC1" w:rsidRDefault="00400BC1" w:rsidP="00400BC1">
      <w:pPr>
        <w:pStyle w:val="SingleTxt"/>
      </w:pPr>
      <w:r>
        <w:t>Rapport de l’Organisation des Nations Unies pour l’éducation, la science et la culture (CEDAW/C/2010/45/3/Add.3)</w:t>
      </w:r>
    </w:p>
    <w:p w:rsidR="00400BC1" w:rsidRDefault="00400BC1" w:rsidP="00400BC1">
      <w:pPr>
        <w:pStyle w:val="SingleTxt"/>
      </w:pPr>
      <w:r>
        <w:t>Rapport de l’Organisation internationale du Travail (CEDAW/C/2010/45/3/Add.4)</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6</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Moyens d’accélérer les travaux du Comité</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Avant chaque session, le Secrétariat établit un rapport présession sur les moyens d’améliorer les travaux du Comité, tenant compte des informations communiquées par le Secrétariat, des observations faites par les membres du Comité et des informations sur les faits nouveaux concernant d’autres organes créés en vertu d’instruments relatifs aux droits de l’homme.</w:t>
      </w:r>
    </w:p>
    <w:p w:rsidR="00F1631E" w:rsidRPr="00F1631E" w:rsidRDefault="00F1631E" w:rsidP="00F1631E">
      <w:pPr>
        <w:pStyle w:val="SingleTxt"/>
        <w:spacing w:after="0" w:line="120" w:lineRule="exact"/>
        <w:rPr>
          <w:sz w:val="10"/>
        </w:rPr>
      </w:pPr>
    </w:p>
    <w:p w:rsidR="00F1631E" w:rsidRDefault="00F1631E" w:rsidP="00F1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50F1">
        <w:t>Documentation</w:t>
      </w:r>
    </w:p>
    <w:p w:rsidR="00F1631E" w:rsidRPr="00F1631E" w:rsidRDefault="00F1631E" w:rsidP="00F1631E">
      <w:pPr>
        <w:pStyle w:val="SingleTxt"/>
        <w:spacing w:after="0" w:line="120" w:lineRule="exact"/>
        <w:rPr>
          <w:sz w:val="10"/>
        </w:rPr>
      </w:pPr>
    </w:p>
    <w:p w:rsidR="00400BC1" w:rsidRDefault="00400BC1" w:rsidP="00400BC1">
      <w:pPr>
        <w:pStyle w:val="SingleTxt"/>
      </w:pPr>
      <w:r>
        <w:t>Note du Secrétariat (CEDAW/C/2010/45/4)</w:t>
      </w:r>
    </w:p>
    <w:p w:rsidR="009D1BC4" w:rsidRPr="009D1BC4"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7</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 xml:space="preserve">Activités </w:t>
      </w:r>
      <w:r w:rsidR="004925CD">
        <w:t>menées par le</w:t>
      </w:r>
      <w:r w:rsidR="00400BC1">
        <w:t xml:space="preserve"> Comité au titre du Protocole facultatif </w:t>
      </w:r>
      <w:r w:rsidR="004925CD">
        <w:br/>
      </w:r>
      <w:r w:rsidR="00400BC1">
        <w:t xml:space="preserve">se rapportant à la Convention sur l’élimination de toutes </w:t>
      </w:r>
      <w:r w:rsidR="004925CD">
        <w:br/>
      </w:r>
      <w:r w:rsidR="00400BC1">
        <w:t>les formes de discrimination à l’égard des femmes</w:t>
      </w:r>
    </w:p>
    <w:p w:rsidR="009D1BC4" w:rsidRPr="009D1BC4" w:rsidRDefault="009D1BC4" w:rsidP="009D1BC4">
      <w:pPr>
        <w:pStyle w:val="SingleTxt"/>
        <w:spacing w:after="0" w:line="120" w:lineRule="exact"/>
        <w:rPr>
          <w:sz w:val="10"/>
        </w:rPr>
      </w:pPr>
    </w:p>
    <w:p w:rsidR="00400BC1" w:rsidRDefault="009D1BC4" w:rsidP="00400BC1">
      <w:pPr>
        <w:pStyle w:val="SingleTxt"/>
      </w:pPr>
      <w:r>
        <w:tab/>
      </w:r>
      <w:r w:rsidR="00400BC1">
        <w:t>La seizième session du Groupe de travail des communications, créé en vertu du Protocole facultatif, se tiendra du 12 au 15 janvier 2010.</w:t>
      </w:r>
    </w:p>
    <w:p w:rsidR="00400BC1" w:rsidRDefault="009D1BC4" w:rsidP="00400BC1">
      <w:pPr>
        <w:pStyle w:val="SingleTxt"/>
      </w:pPr>
      <w:r>
        <w:tab/>
      </w:r>
      <w:r w:rsidR="00400BC1">
        <w:t>À sa quarante-cinquième session, le Comité continuera de s’acquitter de son mandat en application des articles 2 et 8 du Protocole facultatif se rapportant à la Convention.</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8</w:t>
      </w:r>
    </w:p>
    <w:p w:rsidR="00400BC1" w:rsidRDefault="009D1BC4" w:rsidP="00BF5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pPr>
      <w:r>
        <w:tab/>
      </w:r>
      <w:r>
        <w:tab/>
      </w:r>
      <w:r w:rsidR="00400BC1">
        <w:t>Ordre du jour provisoire de la quarante-sixième session du Comité</w:t>
      </w:r>
    </w:p>
    <w:p w:rsidR="00F1631E" w:rsidRPr="00F1631E" w:rsidRDefault="00F1631E" w:rsidP="00F1631E">
      <w:pPr>
        <w:pStyle w:val="SingleTxt"/>
        <w:spacing w:after="0" w:line="120" w:lineRule="exact"/>
        <w:rPr>
          <w:sz w:val="10"/>
        </w:rPr>
      </w:pPr>
    </w:p>
    <w:p w:rsidR="00F1631E" w:rsidRDefault="00F1631E" w:rsidP="00F163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50F1">
        <w:t>Documentation</w:t>
      </w:r>
    </w:p>
    <w:p w:rsidR="00F1631E" w:rsidRPr="00F1631E" w:rsidRDefault="00F1631E" w:rsidP="00F1631E">
      <w:pPr>
        <w:pStyle w:val="SingleTxt"/>
        <w:spacing w:after="0" w:line="120" w:lineRule="exact"/>
        <w:rPr>
          <w:sz w:val="10"/>
        </w:rPr>
      </w:pPr>
    </w:p>
    <w:p w:rsidR="00400BC1" w:rsidRDefault="00400BC1" w:rsidP="00400BC1">
      <w:pPr>
        <w:pStyle w:val="SingleTxt"/>
      </w:pPr>
      <w:r>
        <w:t>Ordre du jour provisoire de la quarante-sixième session du Comité (CEDAW/C/</w:t>
      </w:r>
      <w:r w:rsidR="00BF50F1">
        <w:t xml:space="preserve"> </w:t>
      </w:r>
      <w:r>
        <w:t>2010/46/1)</w:t>
      </w:r>
    </w:p>
    <w:p w:rsidR="009D1BC4" w:rsidRPr="009D1BC4" w:rsidRDefault="009D1BC4" w:rsidP="009D1BC4">
      <w:pPr>
        <w:pStyle w:val="SingleTxt"/>
        <w:spacing w:after="0" w:line="120" w:lineRule="exact"/>
        <w:rPr>
          <w:sz w:val="10"/>
        </w:rPr>
      </w:pP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Point 9</w:t>
      </w:r>
    </w:p>
    <w:p w:rsidR="00400BC1" w:rsidRDefault="009D1BC4" w:rsidP="009D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 xml:space="preserve">Adoption du rapport du Comité sur les travaux </w:t>
      </w:r>
      <w:r>
        <w:br/>
      </w:r>
      <w:r w:rsidR="00400BC1">
        <w:t>de sa quarante-cinquième session</w:t>
      </w:r>
    </w:p>
    <w:p w:rsidR="00400BC1" w:rsidRDefault="009D1BC4" w:rsidP="009D1BC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w:t>
      </w:r>
    </w:p>
    <w:p w:rsidR="009D1BC4" w:rsidRPr="009D1BC4" w:rsidRDefault="009D1BC4" w:rsidP="009D1BC4">
      <w:pPr>
        <w:pStyle w:val="SingleTxt"/>
        <w:spacing w:after="0" w:line="120" w:lineRule="exact"/>
        <w:rPr>
          <w:sz w:val="10"/>
        </w:rPr>
      </w:pPr>
    </w:p>
    <w:p w:rsidR="00400BC1" w:rsidRDefault="009D1BC4" w:rsidP="009D1B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0BC1">
        <w:t>Projet d’organisation des travaux</w:t>
      </w:r>
    </w:p>
    <w:p w:rsidR="009D1BC4" w:rsidRPr="009D1BC4" w:rsidRDefault="009D1BC4" w:rsidP="009D1BC4">
      <w:pPr>
        <w:pStyle w:val="SingleTxt"/>
        <w:spacing w:after="0" w:line="120" w:lineRule="exact"/>
        <w:rPr>
          <w:sz w:val="10"/>
        </w:rPr>
      </w:pPr>
    </w:p>
    <w:p w:rsidR="009D1BC4" w:rsidRPr="009D1BC4" w:rsidRDefault="009D1BC4" w:rsidP="009D1BC4">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2478"/>
        <w:gridCol w:w="924"/>
        <w:gridCol w:w="6447"/>
      </w:tblGrid>
      <w:tr w:rsidR="00343A33" w:rsidRPr="00343A33" w:rsidTr="00343A33">
        <w:tblPrEx>
          <w:tblCellMar>
            <w:top w:w="0" w:type="dxa"/>
            <w:bottom w:w="0" w:type="dxa"/>
          </w:tblCellMar>
        </w:tblPrEx>
        <w:trPr>
          <w:tblHeader/>
        </w:trPr>
        <w:tc>
          <w:tcPr>
            <w:tcW w:w="2478" w:type="dxa"/>
            <w:tcBorders>
              <w:top w:val="single" w:sz="4" w:space="0" w:color="auto"/>
              <w:bottom w:val="single" w:sz="12" w:space="0" w:color="auto"/>
            </w:tcBorders>
            <w:shd w:val="clear" w:color="auto" w:fill="auto"/>
            <w:vAlign w:val="bottom"/>
          </w:tcPr>
          <w:p w:rsidR="004925CD" w:rsidRPr="00343A33" w:rsidRDefault="004925CD" w:rsidP="00343A33">
            <w:pPr>
              <w:suppressAutoHyphens/>
              <w:spacing w:before="80" w:after="80" w:line="160" w:lineRule="exact"/>
              <w:ind w:right="115"/>
              <w:rPr>
                <w:i/>
                <w:sz w:val="14"/>
              </w:rPr>
            </w:pPr>
            <w:r w:rsidRPr="00343A33">
              <w:rPr>
                <w:i/>
                <w:sz w:val="14"/>
              </w:rPr>
              <w:t>Date/heure</w:t>
            </w:r>
          </w:p>
        </w:tc>
        <w:tc>
          <w:tcPr>
            <w:tcW w:w="924" w:type="dxa"/>
            <w:tcBorders>
              <w:top w:val="single" w:sz="4" w:space="0" w:color="auto"/>
              <w:bottom w:val="single" w:sz="12" w:space="0" w:color="auto"/>
            </w:tcBorders>
            <w:shd w:val="clear" w:color="auto" w:fill="auto"/>
          </w:tcPr>
          <w:p w:rsidR="004925CD" w:rsidRPr="00343A33" w:rsidRDefault="004925CD" w:rsidP="00343A33">
            <w:pPr>
              <w:suppressAutoHyphens/>
              <w:spacing w:before="80" w:after="80" w:line="160" w:lineRule="exact"/>
              <w:ind w:right="115"/>
              <w:rPr>
                <w:i/>
                <w:sz w:val="14"/>
              </w:rPr>
            </w:pPr>
            <w:r w:rsidRPr="00343A33">
              <w:rPr>
                <w:i/>
                <w:sz w:val="14"/>
              </w:rPr>
              <w:t xml:space="preserve">Points </w:t>
            </w:r>
            <w:r w:rsidR="00343A33" w:rsidRPr="00343A33">
              <w:rPr>
                <w:i/>
                <w:sz w:val="14"/>
              </w:rPr>
              <w:br/>
            </w:r>
            <w:r w:rsidRPr="00343A33">
              <w:rPr>
                <w:i/>
                <w:sz w:val="14"/>
              </w:rPr>
              <w:t xml:space="preserve">de l’ordre </w:t>
            </w:r>
            <w:r w:rsidR="00343A33">
              <w:rPr>
                <w:i/>
                <w:sz w:val="14"/>
              </w:rPr>
              <w:br/>
            </w:r>
            <w:r w:rsidRPr="00343A33">
              <w:rPr>
                <w:i/>
                <w:sz w:val="14"/>
              </w:rPr>
              <w:t>du jour</w:t>
            </w:r>
          </w:p>
        </w:tc>
        <w:tc>
          <w:tcPr>
            <w:tcW w:w="6447" w:type="dxa"/>
            <w:tcBorders>
              <w:top w:val="single" w:sz="4" w:space="0" w:color="auto"/>
              <w:bottom w:val="single" w:sz="12" w:space="0" w:color="auto"/>
            </w:tcBorders>
            <w:shd w:val="clear" w:color="auto" w:fill="auto"/>
            <w:vAlign w:val="bottom"/>
          </w:tcPr>
          <w:p w:rsidR="004925CD" w:rsidRPr="00343A33" w:rsidRDefault="004925CD" w:rsidP="00343A33">
            <w:pPr>
              <w:suppressAutoHyphens/>
              <w:spacing w:before="80" w:after="80" w:line="160" w:lineRule="exact"/>
              <w:ind w:right="115"/>
              <w:rPr>
                <w:i/>
                <w:sz w:val="14"/>
              </w:rPr>
            </w:pPr>
            <w:r w:rsidRPr="00343A33">
              <w:rPr>
                <w:i/>
                <w:sz w:val="14"/>
              </w:rPr>
              <w:t>Documentation/programme</w:t>
            </w:r>
          </w:p>
        </w:tc>
      </w:tr>
      <w:tr w:rsidR="00343A33" w:rsidRPr="00343A33" w:rsidTr="00343A33">
        <w:tblPrEx>
          <w:tblCellMar>
            <w:top w:w="0" w:type="dxa"/>
            <w:bottom w:w="0" w:type="dxa"/>
          </w:tblCellMar>
        </w:tblPrEx>
        <w:trPr>
          <w:trHeight w:hRule="exact" w:val="115"/>
          <w:tblHeader/>
        </w:trPr>
        <w:tc>
          <w:tcPr>
            <w:tcW w:w="2478" w:type="dxa"/>
            <w:tcBorders>
              <w:top w:val="single" w:sz="12" w:space="0" w:color="auto"/>
            </w:tcBorders>
            <w:shd w:val="clear" w:color="auto" w:fill="auto"/>
          </w:tcPr>
          <w:p w:rsidR="004925CD" w:rsidRPr="00343A33" w:rsidRDefault="004925CD" w:rsidP="00343A33">
            <w:pPr>
              <w:suppressAutoHyphens/>
              <w:spacing w:before="40" w:after="80"/>
              <w:ind w:right="115"/>
            </w:pPr>
          </w:p>
        </w:tc>
        <w:tc>
          <w:tcPr>
            <w:tcW w:w="924" w:type="dxa"/>
            <w:tcBorders>
              <w:top w:val="single" w:sz="12" w:space="0" w:color="auto"/>
            </w:tcBorders>
            <w:shd w:val="clear" w:color="auto" w:fill="auto"/>
          </w:tcPr>
          <w:p w:rsidR="004925CD" w:rsidRPr="00343A33" w:rsidRDefault="004925CD" w:rsidP="00343A33">
            <w:pPr>
              <w:suppressAutoHyphens/>
              <w:spacing w:before="40" w:after="80"/>
              <w:ind w:right="115"/>
            </w:pPr>
          </w:p>
        </w:tc>
        <w:tc>
          <w:tcPr>
            <w:tcW w:w="6447" w:type="dxa"/>
            <w:tcBorders>
              <w:top w:val="single" w:sz="12" w:space="0" w:color="auto"/>
            </w:tcBorders>
            <w:shd w:val="clear" w:color="auto" w:fill="auto"/>
          </w:tcPr>
          <w:p w:rsidR="004925CD" w:rsidRPr="00343A33" w:rsidRDefault="004925CD" w:rsidP="00343A33">
            <w:pPr>
              <w:suppressAutoHyphens/>
              <w:spacing w:before="40" w:after="8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rPr>
                <w:b/>
              </w:rPr>
            </w:pPr>
            <w:r w:rsidRPr="00343A33">
              <w:rPr>
                <w:b/>
              </w:rPr>
              <w:t>Lundi 18 janvier 2010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C726C7" w:rsidP="00343A33">
            <w:pPr>
              <w:tabs>
                <w:tab w:val="left" w:pos="288"/>
                <w:tab w:val="left" w:pos="576"/>
                <w:tab w:val="left" w:pos="864"/>
                <w:tab w:val="left" w:pos="1152"/>
              </w:tabs>
              <w:suppressAutoHyphens/>
              <w:spacing w:before="40" w:after="40"/>
              <w:ind w:right="115"/>
              <w:rPr>
                <w:b/>
              </w:rPr>
            </w:pPr>
            <w:r w:rsidRPr="00343A33">
              <w:rPr>
                <w:b/>
              </w:rPr>
              <w:t>906</w:t>
            </w:r>
            <w:r w:rsidRPr="00343A33">
              <w:rPr>
                <w:b/>
                <w:vertAlign w:val="superscript"/>
              </w:rPr>
              <w:t>e</w:t>
            </w:r>
            <w:r w:rsidRPr="00343A33">
              <w:rPr>
                <w:b/>
              </w:rPr>
              <w:t xml:space="preserve"> séance</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C726C7" w:rsidP="00343A33">
            <w:pPr>
              <w:tabs>
                <w:tab w:val="left" w:pos="288"/>
                <w:tab w:val="left" w:pos="576"/>
                <w:tab w:val="left" w:pos="864"/>
                <w:tab w:val="left" w:pos="1152"/>
              </w:tabs>
              <w:suppressAutoHyphens/>
              <w:spacing w:before="40" w:after="40"/>
              <w:ind w:right="115"/>
            </w:pPr>
            <w:r w:rsidRPr="00343A33">
              <w:t>10 heures-11 heures</w:t>
            </w:r>
          </w:p>
        </w:tc>
        <w:tc>
          <w:tcPr>
            <w:tcW w:w="924" w:type="dxa"/>
            <w:shd w:val="clear" w:color="auto" w:fill="auto"/>
          </w:tcPr>
          <w:p w:rsidR="004925CD" w:rsidRPr="00343A33" w:rsidRDefault="00C726C7" w:rsidP="00343A33">
            <w:pPr>
              <w:tabs>
                <w:tab w:val="left" w:pos="288"/>
                <w:tab w:val="left" w:pos="576"/>
                <w:tab w:val="left" w:pos="864"/>
                <w:tab w:val="left" w:pos="1152"/>
              </w:tabs>
              <w:suppressAutoHyphens/>
              <w:spacing w:before="40" w:after="40"/>
              <w:ind w:right="115"/>
            </w:pPr>
            <w:r w:rsidRPr="00343A33">
              <w:t>1</w:t>
            </w:r>
          </w:p>
        </w:tc>
        <w:tc>
          <w:tcPr>
            <w:tcW w:w="6447" w:type="dxa"/>
            <w:shd w:val="clear" w:color="auto" w:fill="auto"/>
          </w:tcPr>
          <w:p w:rsidR="004925CD" w:rsidRPr="00343A33" w:rsidRDefault="003C05E2" w:rsidP="00343A33">
            <w:pPr>
              <w:tabs>
                <w:tab w:val="left" w:pos="288"/>
                <w:tab w:val="left" w:pos="576"/>
                <w:tab w:val="left" w:pos="864"/>
                <w:tab w:val="left" w:pos="1152"/>
              </w:tabs>
              <w:suppressAutoHyphens/>
              <w:spacing w:before="40" w:after="40"/>
              <w:ind w:right="115"/>
            </w:pPr>
            <w:r w:rsidRPr="00343A33">
              <w:t>Ouverture</w:t>
            </w:r>
            <w:r w:rsidR="00C726C7" w:rsidRPr="00343A33">
              <w:t xml:space="preserve"> de la session</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2</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Adoption de l’ordre du jour et organisation des travaux</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3</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Rapport de la Présidente sur les activités menées entre les quarante-quatrième et quarante-cinquième sessions du Comité</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 xml:space="preserve">Examen des rapports présentés par les États parties en application de l’article 18 de la Convention sur l’élimination de toutes les formes de discrimination à l’égard des femmes : rapport du </w:t>
            </w:r>
            <w:r w:rsidR="00BF50F1" w:rsidRPr="00343A33">
              <w:t>g</w:t>
            </w:r>
            <w:r w:rsidRPr="00343A33">
              <w:t>roupe de travail présession</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5</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Application des articles 21 et 22 de la Convention sur l’élimination de toutes les formes de discrimination à l’égard des femmes : déclaration liminaire</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6</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Moyens d’accélérer les travaux du Comité : déclaration liminaire</w:t>
            </w:r>
          </w:p>
        </w:tc>
      </w:tr>
      <w:tr w:rsidR="004925CD" w:rsidRPr="00343A33" w:rsidTr="00343A33">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11 heures-13 heures</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Réunion informelle avec les représentants d’organismes et institutions spécialisées des Nations Unies (</w:t>
            </w:r>
            <w:r w:rsidR="00343A33" w:rsidRPr="00343A33">
              <w:rPr>
                <w:i/>
              </w:rPr>
              <w:t>séance privée</w:t>
            </w:r>
            <w:r w:rsidRPr="00343A33">
              <w:t>)</w:t>
            </w:r>
          </w:p>
        </w:tc>
      </w:tr>
      <w:tr w:rsidR="004925CD" w:rsidRPr="00343A33" w:rsidTr="00343A33">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15 heures-16 h 30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Réunion informelle avec des représentants d’organisations non gouvernementales</w:t>
            </w:r>
          </w:p>
        </w:tc>
      </w:tr>
      <w:tr w:rsidR="004925CD" w:rsidRPr="00343A33" w:rsidTr="00343A33">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16 h 30-17 h 30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Réunion informelle avec des représentants d’institutions nationales de défense des droits de l’homme</w:t>
            </w:r>
          </w:p>
        </w:tc>
      </w:tr>
      <w:tr w:rsidR="004925CD" w:rsidRPr="00343A33" w:rsidTr="00F1631E">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17 h 30-18 heures</w:t>
            </w: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rPr>
                <w:b/>
              </w:rPr>
              <w:t>Mardi 19 janvier 2010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4925CD" w:rsidRPr="00343A33" w:rsidRDefault="00766C28"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Réunion informelle avec les organisations non gouvernementales, consacrée à leurs interactions avec le Comité</w:t>
            </w:r>
          </w:p>
        </w:tc>
      </w:tr>
      <w:tr w:rsidR="004925CD" w:rsidRPr="00343A33" w:rsidTr="00F1631E">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5, 6 et 7 (</w:t>
            </w:r>
            <w:r w:rsidR="00343A33" w:rsidRPr="00343A33">
              <w:rPr>
                <w:i/>
              </w:rPr>
              <w:t>suite</w:t>
            </w:r>
            <w:r w:rsidRPr="00343A33">
              <w:t>)</w:t>
            </w: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rPr>
                <w:b/>
              </w:rPr>
            </w:pPr>
            <w:r w:rsidRPr="00343A33">
              <w:rPr>
                <w:b/>
              </w:rPr>
              <w:t>Mercredi 20 janvier 2010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rPr>
                <w:b/>
              </w:rPr>
            </w:pPr>
            <w:r w:rsidRPr="00343A33">
              <w:rPr>
                <w:b/>
              </w:rPr>
              <w:t>907</w:t>
            </w:r>
            <w:r w:rsidRPr="00343A33">
              <w:rPr>
                <w:b/>
                <w:vertAlign w:val="superscript"/>
              </w:rPr>
              <w:t>e</w:t>
            </w:r>
            <w:r w:rsidRPr="00343A33">
              <w:rPr>
                <w:b/>
              </w:rPr>
              <w:t xml:space="preserve"> séance</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BF50F1" w:rsidRPr="00343A33" w:rsidRDefault="002F1385" w:rsidP="00343A33">
            <w:pPr>
              <w:tabs>
                <w:tab w:val="left" w:pos="288"/>
                <w:tab w:val="left" w:pos="576"/>
                <w:tab w:val="left" w:pos="864"/>
                <w:tab w:val="left" w:pos="1152"/>
              </w:tabs>
              <w:suppressAutoHyphens/>
              <w:spacing w:before="40" w:after="40"/>
              <w:ind w:right="115"/>
            </w:pPr>
            <w:r w:rsidRPr="00343A33">
              <w:t>Examen des rapports présentés par les États parties en application d</w:t>
            </w:r>
            <w:r w:rsidR="00BF50F1" w:rsidRPr="00343A33">
              <w:t>e l’article 18 de la Convention</w:t>
            </w:r>
          </w:p>
          <w:p w:rsidR="004925CD" w:rsidRPr="00343A33" w:rsidRDefault="002F1385" w:rsidP="00343A33">
            <w:pPr>
              <w:tabs>
                <w:tab w:val="left" w:pos="288"/>
                <w:tab w:val="left" w:pos="576"/>
                <w:tab w:val="left" w:pos="864"/>
                <w:tab w:val="left" w:pos="1152"/>
              </w:tabs>
              <w:suppressAutoHyphens/>
              <w:spacing w:before="40" w:after="40"/>
              <w:ind w:right="115"/>
            </w:pPr>
            <w:r w:rsidRPr="00343A33">
              <w:t>Ouzbékistan, quatrième rapport périodique (CEDAW/C/UZB/4)</w:t>
            </w: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rPr>
                <w:b/>
              </w:rPr>
              <w:t>908</w:t>
            </w:r>
            <w:r w:rsidRPr="00343A33">
              <w:rPr>
                <w:b/>
                <w:vertAlign w:val="superscript"/>
              </w:rPr>
              <w:t>e</w:t>
            </w:r>
            <w:r w:rsidRPr="00343A33">
              <w:rPr>
                <w:b/>
              </w:rPr>
              <w:t xml:space="preserve"> séance</w:t>
            </w:r>
          </w:p>
        </w:tc>
        <w:tc>
          <w:tcPr>
            <w:tcW w:w="924" w:type="dxa"/>
            <w:shd w:val="clear" w:color="auto" w:fill="auto"/>
          </w:tcPr>
          <w:p w:rsidR="004925CD" w:rsidRPr="00343A33" w:rsidRDefault="004925CD" w:rsidP="00343A33">
            <w:pPr>
              <w:keepNext/>
              <w:keepLines/>
              <w:tabs>
                <w:tab w:val="left" w:pos="288"/>
                <w:tab w:val="left" w:pos="576"/>
                <w:tab w:val="left" w:pos="864"/>
                <w:tab w:val="left" w:pos="1152"/>
              </w:tabs>
              <w:suppressAutoHyphens/>
              <w:spacing w:before="40" w:after="40"/>
              <w:ind w:right="113"/>
            </w:pPr>
          </w:p>
        </w:tc>
        <w:tc>
          <w:tcPr>
            <w:tcW w:w="6447" w:type="dxa"/>
            <w:shd w:val="clear" w:color="auto" w:fill="auto"/>
          </w:tcPr>
          <w:p w:rsidR="004925CD" w:rsidRPr="00343A33" w:rsidRDefault="004925CD" w:rsidP="00343A33">
            <w:pPr>
              <w:keepNext/>
              <w:keepLines/>
              <w:tabs>
                <w:tab w:val="left" w:pos="288"/>
                <w:tab w:val="left" w:pos="576"/>
                <w:tab w:val="left" w:pos="864"/>
                <w:tab w:val="left" w:pos="1152"/>
              </w:tabs>
              <w:suppressAutoHyphens/>
              <w:spacing w:before="40" w:after="40"/>
              <w:ind w:right="113"/>
            </w:pP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t>15 heures-17 heures</w:t>
            </w:r>
          </w:p>
        </w:tc>
        <w:tc>
          <w:tcPr>
            <w:tcW w:w="924"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t>4 (</w:t>
            </w:r>
            <w:r w:rsidR="00343A33" w:rsidRPr="00343A33">
              <w:rPr>
                <w:i/>
              </w:rPr>
              <w:t>suite</w:t>
            </w:r>
            <w:r w:rsidRPr="00343A33">
              <w:t>)</w:t>
            </w:r>
          </w:p>
        </w:tc>
        <w:tc>
          <w:tcPr>
            <w:tcW w:w="6447"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3"/>
            </w:pPr>
            <w:r w:rsidRPr="00343A33">
              <w:t>Ouzbékistan</w:t>
            </w:r>
            <w:r w:rsidRPr="00343A33">
              <w:br/>
              <w:t>(</w:t>
            </w:r>
            <w:r w:rsidR="00343A33" w:rsidRPr="00343A33">
              <w:rPr>
                <w:i/>
              </w:rPr>
              <w:t>suite</w:t>
            </w:r>
            <w:r w:rsidRPr="00343A33">
              <w:t>)</w:t>
            </w:r>
          </w:p>
        </w:tc>
      </w:tr>
      <w:tr w:rsidR="004925CD" w:rsidRPr="00343A33" w:rsidTr="00F1631E">
        <w:tblPrEx>
          <w:tblCellMar>
            <w:top w:w="0" w:type="dxa"/>
            <w:bottom w:w="0" w:type="dxa"/>
          </w:tblCellMar>
        </w:tblPrEx>
        <w:tc>
          <w:tcPr>
            <w:tcW w:w="2478"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t>17 heures-18 heures</w:t>
            </w:r>
          </w:p>
        </w:tc>
        <w:tc>
          <w:tcPr>
            <w:tcW w:w="924"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t>4 (</w:t>
            </w:r>
            <w:r w:rsidR="00343A33" w:rsidRPr="00343A33">
              <w:rPr>
                <w:i/>
              </w:rPr>
              <w:t>suite</w:t>
            </w:r>
            <w:r w:rsidRPr="00343A33">
              <w:t>)</w:t>
            </w:r>
          </w:p>
        </w:tc>
        <w:tc>
          <w:tcPr>
            <w:tcW w:w="6447" w:type="dxa"/>
            <w:shd w:val="clear" w:color="auto" w:fill="auto"/>
          </w:tcPr>
          <w:p w:rsidR="004925CD" w:rsidRPr="00343A33" w:rsidRDefault="002F1385" w:rsidP="00343A33">
            <w:pPr>
              <w:keepNext/>
              <w:keepLines/>
              <w:tabs>
                <w:tab w:val="left" w:pos="288"/>
                <w:tab w:val="left" w:pos="576"/>
                <w:tab w:val="left" w:pos="864"/>
                <w:tab w:val="left" w:pos="1152"/>
              </w:tabs>
              <w:suppressAutoHyphens/>
              <w:spacing w:before="40" w:after="40"/>
              <w:ind w:right="113"/>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rPr>
                <w:b/>
              </w:rPr>
              <w:t>Jeudi 21 janvier 2010</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rPr>
                <w:b/>
              </w:rPr>
              <w:t>909</w:t>
            </w:r>
            <w:r w:rsidRPr="00343A33">
              <w:rPr>
                <w:b/>
                <w:vertAlign w:val="superscript"/>
              </w:rPr>
              <w:t>e</w:t>
            </w:r>
            <w:r w:rsidRPr="00343A33">
              <w:rPr>
                <w:b/>
              </w:rPr>
              <w:t xml:space="preserve"> séance</w:t>
            </w:r>
          </w:p>
        </w:tc>
        <w:tc>
          <w:tcPr>
            <w:tcW w:w="924"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Ukraine, rapport unique valant sixième et septième rapports périodiques (CEDAW/C/UKR/7)</w:t>
            </w:r>
          </w:p>
        </w:tc>
      </w:tr>
      <w:tr w:rsidR="004925CD" w:rsidRPr="00343A33" w:rsidTr="00343A33">
        <w:tblPrEx>
          <w:tblCellMar>
            <w:top w:w="0" w:type="dxa"/>
            <w:bottom w:w="0" w:type="dxa"/>
          </w:tblCellMar>
        </w:tblPrEx>
        <w:tc>
          <w:tcPr>
            <w:tcW w:w="2478"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4925CD" w:rsidRPr="00343A33" w:rsidRDefault="002F1385"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2F1385" w:rsidRPr="00343A33" w:rsidTr="00343A33">
        <w:tblPrEx>
          <w:tblCellMar>
            <w:top w:w="0" w:type="dxa"/>
            <w:bottom w:w="0" w:type="dxa"/>
          </w:tblCellMar>
        </w:tblPrEx>
        <w:tc>
          <w:tcPr>
            <w:tcW w:w="2478"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Questions des experts et dialogues avec le Comité</w:t>
            </w:r>
          </w:p>
        </w:tc>
      </w:tr>
      <w:tr w:rsidR="002F1385" w:rsidRPr="00343A33" w:rsidTr="00343A33">
        <w:tblPrEx>
          <w:tblCellMar>
            <w:top w:w="0" w:type="dxa"/>
            <w:bottom w:w="0" w:type="dxa"/>
          </w:tblCellMar>
        </w:tblPrEx>
        <w:tc>
          <w:tcPr>
            <w:tcW w:w="2478"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rPr>
                <w:b/>
              </w:rPr>
              <w:t>910</w:t>
            </w:r>
            <w:r w:rsidRPr="00343A33">
              <w:rPr>
                <w:b/>
                <w:vertAlign w:val="superscript"/>
              </w:rPr>
              <w:t>e</w:t>
            </w:r>
            <w:r w:rsidRPr="00343A33">
              <w:rPr>
                <w:b/>
              </w:rPr>
              <w:t xml:space="preserve"> séance</w:t>
            </w:r>
          </w:p>
        </w:tc>
        <w:tc>
          <w:tcPr>
            <w:tcW w:w="924"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2F1385" w:rsidRPr="00343A33" w:rsidRDefault="002F1385" w:rsidP="00343A33">
            <w:pPr>
              <w:keepNext/>
              <w:keepLines/>
              <w:tabs>
                <w:tab w:val="left" w:pos="288"/>
                <w:tab w:val="left" w:pos="576"/>
                <w:tab w:val="left" w:pos="864"/>
                <w:tab w:val="left" w:pos="1152"/>
              </w:tabs>
              <w:suppressAutoHyphens/>
              <w:spacing w:before="40" w:after="40"/>
              <w:ind w:right="115"/>
            </w:pPr>
            <w:r w:rsidRPr="00343A33">
              <w:t>Ukraine</w:t>
            </w:r>
            <w:r w:rsidRPr="00343A33">
              <w:br/>
              <w:t>(</w:t>
            </w:r>
            <w:r w:rsidR="00343A33" w:rsidRPr="00343A33">
              <w:rPr>
                <w:i/>
              </w:rPr>
              <w:t>suite</w:t>
            </w:r>
            <w:r w:rsidRPr="00343A33">
              <w:t>)</w:t>
            </w:r>
          </w:p>
        </w:tc>
      </w:tr>
      <w:tr w:rsidR="002F1385" w:rsidRPr="00343A33" w:rsidTr="00F1631E">
        <w:tblPrEx>
          <w:tblCellMar>
            <w:top w:w="0" w:type="dxa"/>
            <w:bottom w:w="0" w:type="dxa"/>
          </w:tblCellMar>
        </w:tblPrEx>
        <w:tc>
          <w:tcPr>
            <w:tcW w:w="2478"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r w:rsidRPr="00343A33">
              <w:t>Groupe de tr</w:t>
            </w:r>
            <w:r w:rsidR="00E73CC6" w:rsidRPr="00343A33">
              <w:t>avail plénier (</w:t>
            </w:r>
            <w:r w:rsidR="00343A33" w:rsidRPr="00343A33">
              <w:rPr>
                <w:i/>
              </w:rPr>
              <w:t>séance privée</w:t>
            </w:r>
            <w:r w:rsidR="00E73CC6"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E73CC6" w:rsidP="00343A33">
            <w:pPr>
              <w:tabs>
                <w:tab w:val="left" w:pos="288"/>
                <w:tab w:val="left" w:pos="576"/>
                <w:tab w:val="left" w:pos="864"/>
                <w:tab w:val="left" w:pos="1152"/>
              </w:tabs>
              <w:suppressAutoHyphens/>
              <w:spacing w:before="40" w:after="40"/>
              <w:ind w:right="115"/>
            </w:pPr>
            <w:r w:rsidRPr="00343A33">
              <w:rPr>
                <w:b/>
              </w:rPr>
              <w:t>Vendredi 22 janvier 2010</w:t>
            </w: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E73CC6" w:rsidP="00343A33">
            <w:pPr>
              <w:tabs>
                <w:tab w:val="left" w:pos="288"/>
                <w:tab w:val="left" w:pos="576"/>
                <w:tab w:val="left" w:pos="864"/>
                <w:tab w:val="left" w:pos="1152"/>
              </w:tabs>
              <w:suppressAutoHyphens/>
              <w:spacing w:before="40" w:after="40"/>
              <w:ind w:right="115"/>
            </w:pPr>
            <w:r w:rsidRPr="00343A33">
              <w:rPr>
                <w:b/>
              </w:rPr>
              <w:t>911</w:t>
            </w:r>
            <w:r w:rsidRPr="00343A33">
              <w:rPr>
                <w:b/>
                <w:vertAlign w:val="superscript"/>
              </w:rPr>
              <w:t>e</w:t>
            </w:r>
            <w:r w:rsidRPr="00343A33">
              <w:rPr>
                <w:b/>
              </w:rPr>
              <w:t xml:space="preserve"> séance</w:t>
            </w: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2F1385" w:rsidRPr="00343A33" w:rsidRDefault="00E73CC6" w:rsidP="00343A33">
            <w:pPr>
              <w:tabs>
                <w:tab w:val="left" w:pos="288"/>
                <w:tab w:val="left" w:pos="576"/>
                <w:tab w:val="left" w:pos="864"/>
                <w:tab w:val="left" w:pos="1152"/>
              </w:tabs>
              <w:suppressAutoHyphens/>
              <w:spacing w:before="40" w:after="40"/>
              <w:ind w:right="115"/>
            </w:pPr>
            <w:r w:rsidRPr="00343A33">
              <w:t>Malawi, sixième rapport périodique (CEDAW/C/MWI/6)</w:t>
            </w: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rPr>
                <w:b/>
              </w:rPr>
              <w:t>912</w:t>
            </w:r>
            <w:r w:rsidRPr="00343A33">
              <w:rPr>
                <w:b/>
                <w:vertAlign w:val="superscript"/>
              </w:rPr>
              <w:t>e</w:t>
            </w:r>
            <w:r w:rsidRPr="00343A33">
              <w:rPr>
                <w:b/>
              </w:rPr>
              <w:t xml:space="preserve"> séance</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Malawi</w:t>
            </w:r>
            <w:r w:rsidRPr="00343A33">
              <w:br/>
              <w:t>(</w:t>
            </w:r>
            <w:r w:rsidR="00343A33" w:rsidRPr="00343A33">
              <w:rPr>
                <w:i/>
              </w:rPr>
              <w:t>suite</w:t>
            </w:r>
            <w:r w:rsidRPr="00343A33">
              <w:t>)</w:t>
            </w:r>
          </w:p>
        </w:tc>
      </w:tr>
      <w:tr w:rsidR="00E73CC6" w:rsidRPr="00343A33" w:rsidTr="00F1631E">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rPr>
                <w:b/>
              </w:rPr>
              <w:t>Lundi 25 janvier 2010</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rPr>
                <w:b/>
              </w:rPr>
              <w:t>913</w:t>
            </w:r>
            <w:r w:rsidRPr="00343A33">
              <w:rPr>
                <w:b/>
                <w:vertAlign w:val="superscript"/>
              </w:rPr>
              <w:t>e</w:t>
            </w:r>
            <w:r w:rsidRPr="00343A33">
              <w:rPr>
                <w:b/>
              </w:rPr>
              <w:t xml:space="preserve"> séance</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7</w:t>
            </w: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Activités du Comité au titre du Protocole facultatif se rapportant à la Convention (</w:t>
            </w:r>
            <w:r w:rsidR="00343A33" w:rsidRPr="00343A33">
              <w:rPr>
                <w:i/>
              </w:rPr>
              <w:t>séance privée</w:t>
            </w:r>
            <w:r w:rsidRPr="00343A33">
              <w:t>)</w:t>
            </w: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15 heures-16 h 30</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Réunion informelle avec des représentants d’organisations non gouvernementales</w:t>
            </w: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16 h 30-17 h 30</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r w:rsidRPr="00343A33">
              <w:t>Réunion informelle avec des représentants d’institution</w:t>
            </w:r>
            <w:r w:rsidR="00A43A28" w:rsidRPr="00343A33">
              <w:t>s</w:t>
            </w:r>
            <w:r w:rsidRPr="00343A33">
              <w:t xml:space="preserve"> nationales de défense des droits de l’homme</w:t>
            </w:r>
          </w:p>
        </w:tc>
      </w:tr>
      <w:tr w:rsidR="00E73CC6" w:rsidRPr="00343A33" w:rsidTr="00F1631E">
        <w:tblPrEx>
          <w:tblCellMar>
            <w:top w:w="0" w:type="dxa"/>
            <w:bottom w:w="0" w:type="dxa"/>
          </w:tblCellMar>
        </w:tblPrEx>
        <w:tc>
          <w:tcPr>
            <w:tcW w:w="2478"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17 h 30-18 heures</w:t>
            </w:r>
          </w:p>
        </w:tc>
        <w:tc>
          <w:tcPr>
            <w:tcW w:w="924"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 xml:space="preserve">Groupe de </w:t>
            </w:r>
            <w:r w:rsidR="003C05E2" w:rsidRPr="00343A33">
              <w:t>travail</w:t>
            </w:r>
            <w:r w:rsidRPr="00343A33">
              <w:t xml:space="preserve">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keepNext/>
              <w:tabs>
                <w:tab w:val="left" w:pos="288"/>
                <w:tab w:val="left" w:pos="576"/>
                <w:tab w:val="left" w:pos="864"/>
                <w:tab w:val="left" w:pos="1152"/>
              </w:tabs>
              <w:suppressAutoHyphens/>
              <w:spacing w:before="40" w:after="40"/>
              <w:ind w:right="113"/>
              <w:rPr>
                <w:b/>
              </w:rPr>
            </w:pPr>
          </w:p>
        </w:tc>
        <w:tc>
          <w:tcPr>
            <w:tcW w:w="924" w:type="dxa"/>
            <w:shd w:val="clear" w:color="auto" w:fill="auto"/>
          </w:tcPr>
          <w:p w:rsidR="00F1631E" w:rsidRPr="00343A33" w:rsidRDefault="00F1631E"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F1631E" w:rsidRPr="00343A33" w:rsidRDefault="00F1631E" w:rsidP="00343A33">
            <w:pPr>
              <w:keepNext/>
              <w:tabs>
                <w:tab w:val="left" w:pos="288"/>
                <w:tab w:val="left" w:pos="576"/>
                <w:tab w:val="left" w:pos="864"/>
                <w:tab w:val="left" w:pos="1152"/>
              </w:tabs>
              <w:suppressAutoHyphens/>
              <w:spacing w:before="40" w:after="40"/>
              <w:ind w:right="113"/>
            </w:pP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keepNext/>
              <w:tabs>
                <w:tab w:val="left" w:pos="288"/>
                <w:tab w:val="left" w:pos="576"/>
                <w:tab w:val="left" w:pos="864"/>
                <w:tab w:val="left" w:pos="1152"/>
              </w:tabs>
              <w:suppressAutoHyphens/>
              <w:spacing w:before="40" w:after="40"/>
              <w:ind w:right="113"/>
            </w:pPr>
            <w:r w:rsidRPr="00343A33">
              <w:rPr>
                <w:b/>
              </w:rPr>
              <w:t>Mardi 26 janvier 2010</w:t>
            </w:r>
          </w:p>
        </w:tc>
        <w:tc>
          <w:tcPr>
            <w:tcW w:w="924"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keepNext/>
              <w:tabs>
                <w:tab w:val="left" w:pos="288"/>
                <w:tab w:val="left" w:pos="576"/>
                <w:tab w:val="left" w:pos="864"/>
                <w:tab w:val="left" w:pos="1152"/>
              </w:tabs>
              <w:suppressAutoHyphens/>
              <w:spacing w:before="40" w:after="40"/>
              <w:ind w:right="113"/>
            </w:pPr>
            <w:r w:rsidRPr="00343A33">
              <w:rPr>
                <w:b/>
              </w:rPr>
              <w:t>914</w:t>
            </w:r>
            <w:r w:rsidRPr="00343A33">
              <w:rPr>
                <w:b/>
                <w:vertAlign w:val="superscript"/>
              </w:rPr>
              <w:t>e</w:t>
            </w:r>
            <w:r w:rsidRPr="00343A33">
              <w:rPr>
                <w:b/>
              </w:rPr>
              <w:t xml:space="preserve"> séance</w:t>
            </w:r>
          </w:p>
        </w:tc>
        <w:tc>
          <w:tcPr>
            <w:tcW w:w="924"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r>
      <w:tr w:rsidR="00E73CC6" w:rsidRPr="00343A33" w:rsidTr="00343A33">
        <w:tblPrEx>
          <w:tblCellMar>
            <w:top w:w="0" w:type="dxa"/>
            <w:bottom w:w="0" w:type="dxa"/>
          </w:tblCellMar>
        </w:tblPrEx>
        <w:tc>
          <w:tcPr>
            <w:tcW w:w="2478"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c>
          <w:tcPr>
            <w:tcW w:w="924" w:type="dxa"/>
            <w:shd w:val="clear" w:color="auto" w:fill="auto"/>
          </w:tcPr>
          <w:p w:rsidR="00E73CC6" w:rsidRPr="00343A33" w:rsidRDefault="00E73CC6"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E73CC6" w:rsidRPr="00343A33" w:rsidRDefault="007C5A94" w:rsidP="00343A33">
            <w:pPr>
              <w:keepNext/>
              <w:tabs>
                <w:tab w:val="left" w:pos="288"/>
                <w:tab w:val="left" w:pos="576"/>
                <w:tab w:val="left" w:pos="864"/>
                <w:tab w:val="left" w:pos="1152"/>
              </w:tabs>
              <w:suppressAutoHyphens/>
              <w:spacing w:before="40" w:after="40"/>
              <w:ind w:right="113"/>
            </w:pPr>
            <w:r w:rsidRPr="00343A33">
              <w:t>Émirats arabes unis, rapport initial (CEDAW/C/ARE/1)</w:t>
            </w: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keepNext/>
              <w:tabs>
                <w:tab w:val="left" w:pos="288"/>
                <w:tab w:val="left" w:pos="576"/>
                <w:tab w:val="left" w:pos="864"/>
                <w:tab w:val="left" w:pos="1152"/>
              </w:tabs>
              <w:suppressAutoHyphens/>
              <w:spacing w:before="40" w:after="40"/>
              <w:ind w:right="113"/>
            </w:pPr>
            <w:r w:rsidRPr="00343A33">
              <w:rPr>
                <w:b/>
              </w:rPr>
              <w:t>915</w:t>
            </w:r>
            <w:r w:rsidRPr="00343A33">
              <w:rPr>
                <w:b/>
                <w:vertAlign w:val="superscript"/>
              </w:rPr>
              <w:t>e</w:t>
            </w:r>
            <w:r w:rsidRPr="00343A33">
              <w:rPr>
                <w:b/>
              </w:rPr>
              <w:t xml:space="preserve"> séance</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r>
      <w:tr w:rsidR="00E73CC6" w:rsidRPr="00343A33" w:rsidTr="00343A33">
        <w:tblPrEx>
          <w:tblCellMar>
            <w:top w:w="0" w:type="dxa"/>
            <w:bottom w:w="0" w:type="dxa"/>
          </w:tblCellMar>
        </w:tblPrEx>
        <w:tc>
          <w:tcPr>
            <w:tcW w:w="2478"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Émirats arabes unis</w:t>
            </w:r>
            <w:r w:rsidRPr="00343A33">
              <w:br/>
              <w:t>(</w:t>
            </w:r>
            <w:r w:rsidR="00343A33" w:rsidRPr="00343A33">
              <w:rPr>
                <w:i/>
              </w:rPr>
              <w:t>suite</w:t>
            </w:r>
            <w:r w:rsidRPr="00343A33">
              <w:t>)</w:t>
            </w:r>
          </w:p>
        </w:tc>
      </w:tr>
      <w:tr w:rsidR="00E73CC6" w:rsidRPr="00343A33" w:rsidTr="00F1631E">
        <w:tblPrEx>
          <w:tblCellMar>
            <w:top w:w="0" w:type="dxa"/>
            <w:bottom w:w="0" w:type="dxa"/>
          </w:tblCellMar>
        </w:tblPrEx>
        <w:tc>
          <w:tcPr>
            <w:tcW w:w="2478"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7C5A94"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rPr>
                <w:b/>
              </w:rPr>
              <w:t>Mercredi 27 janvier 2010</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rPr>
                <w:b/>
              </w:rPr>
              <w:t>916</w:t>
            </w:r>
            <w:r w:rsidRPr="00343A33">
              <w:rPr>
                <w:b/>
                <w:vertAlign w:val="superscript"/>
              </w:rPr>
              <w:t>e</w:t>
            </w:r>
            <w:r w:rsidRPr="00343A33">
              <w:rPr>
                <w:b/>
              </w:rPr>
              <w:t xml:space="preserve"> séance</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Pays-Bas, cinquième rapport périodique</w:t>
            </w:r>
            <w:r w:rsidR="00A43A28" w:rsidRPr="00343A33">
              <w:t xml:space="preserve"> (CEDAW/C/NLD/5)</w:t>
            </w: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rPr>
                <w:b/>
              </w:rPr>
              <w:t>917</w:t>
            </w:r>
            <w:r w:rsidRPr="00343A33">
              <w:rPr>
                <w:b/>
                <w:vertAlign w:val="superscript"/>
              </w:rPr>
              <w:t>e</w:t>
            </w:r>
            <w:r w:rsidRPr="00343A33">
              <w:rPr>
                <w:b/>
              </w:rPr>
              <w:t xml:space="preserve"> séance</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Pays-Bas</w:t>
            </w:r>
            <w:r w:rsidRPr="00343A33">
              <w:br/>
              <w:t>(</w:t>
            </w:r>
            <w:r w:rsidR="00343A33" w:rsidRPr="00343A33">
              <w:rPr>
                <w:i/>
              </w:rPr>
              <w:t>suite</w:t>
            </w:r>
            <w:r w:rsidRPr="00343A33">
              <w:t>)</w:t>
            </w:r>
          </w:p>
        </w:tc>
      </w:tr>
      <w:tr w:rsidR="007C5A94" w:rsidRPr="00343A33" w:rsidTr="00F1631E">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keepNext/>
              <w:keepLines/>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rPr>
                <w:b/>
              </w:rPr>
              <w:t>Jeudi 28 janvier 2010</w:t>
            </w:r>
          </w:p>
        </w:tc>
        <w:tc>
          <w:tcPr>
            <w:tcW w:w="924" w:type="dxa"/>
            <w:shd w:val="clear" w:color="auto" w:fill="auto"/>
          </w:tcPr>
          <w:p w:rsidR="007C5A94" w:rsidRPr="00343A33" w:rsidRDefault="007C5A94"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keepNext/>
              <w:keepLines/>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rPr>
                <w:b/>
              </w:rPr>
              <w:t>918</w:t>
            </w:r>
            <w:r w:rsidRPr="00343A33">
              <w:rPr>
                <w:b/>
                <w:vertAlign w:val="superscript"/>
              </w:rPr>
              <w:t>e</w:t>
            </w:r>
            <w:r w:rsidRPr="00343A33">
              <w:rPr>
                <w:b/>
              </w:rPr>
              <w:t xml:space="preserve"> séance</w:t>
            </w:r>
          </w:p>
        </w:tc>
        <w:tc>
          <w:tcPr>
            <w:tcW w:w="924" w:type="dxa"/>
            <w:shd w:val="clear" w:color="auto" w:fill="auto"/>
          </w:tcPr>
          <w:p w:rsidR="007C5A94" w:rsidRPr="00343A33" w:rsidRDefault="007C5A94"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keepNext/>
              <w:keepLines/>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keepNext/>
              <w:tabs>
                <w:tab w:val="left" w:pos="288"/>
                <w:tab w:val="left" w:pos="576"/>
                <w:tab w:val="left" w:pos="864"/>
                <w:tab w:val="left" w:pos="1152"/>
              </w:tabs>
              <w:suppressAutoHyphens/>
              <w:spacing w:before="40" w:after="40"/>
              <w:ind w:right="115"/>
            </w:pPr>
          </w:p>
        </w:tc>
        <w:tc>
          <w:tcPr>
            <w:tcW w:w="924" w:type="dxa"/>
            <w:shd w:val="clear" w:color="auto" w:fill="auto"/>
          </w:tcPr>
          <w:p w:rsidR="007C5A94" w:rsidRPr="00343A33" w:rsidRDefault="007C5A94" w:rsidP="00343A33">
            <w:pPr>
              <w:keepNext/>
              <w:tabs>
                <w:tab w:val="left" w:pos="288"/>
                <w:tab w:val="left" w:pos="576"/>
                <w:tab w:val="left" w:pos="864"/>
                <w:tab w:val="left" w:pos="1152"/>
              </w:tabs>
              <w:suppressAutoHyphens/>
              <w:spacing w:before="40" w:after="40"/>
              <w:ind w:right="115"/>
            </w:pPr>
            <w:r w:rsidRPr="00343A33">
              <w:t>4</w:t>
            </w:r>
          </w:p>
        </w:tc>
        <w:tc>
          <w:tcPr>
            <w:tcW w:w="6447" w:type="dxa"/>
            <w:shd w:val="clear" w:color="auto" w:fill="auto"/>
          </w:tcPr>
          <w:p w:rsidR="007C5A94" w:rsidRPr="00343A33" w:rsidRDefault="007C5A94" w:rsidP="00343A33">
            <w:pPr>
              <w:keepNext/>
              <w:tabs>
                <w:tab w:val="left" w:pos="288"/>
                <w:tab w:val="left" w:pos="576"/>
                <w:tab w:val="left" w:pos="864"/>
                <w:tab w:val="left" w:pos="1152"/>
              </w:tabs>
              <w:suppressAutoHyphens/>
              <w:spacing w:before="40" w:after="40"/>
              <w:ind w:right="115"/>
            </w:pPr>
            <w:r w:rsidRPr="00343A33">
              <w:t>Égypte, rapport unique valant sixième et septième rapports périodiques (CEDAW/C/EGY/7)</w:t>
            </w: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7C5A94" w:rsidRPr="00343A33" w:rsidTr="00343A33">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rPr>
                <w:b/>
              </w:rPr>
              <w:t>919</w:t>
            </w:r>
            <w:r w:rsidRPr="00343A33">
              <w:rPr>
                <w:b/>
                <w:vertAlign w:val="superscript"/>
              </w:rPr>
              <w:t>e</w:t>
            </w:r>
            <w:r w:rsidRPr="00343A33">
              <w:rPr>
                <w:b/>
              </w:rPr>
              <w:t xml:space="preserve"> séance</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Égypte</w:t>
            </w:r>
            <w:r w:rsidRPr="00343A33">
              <w:br/>
              <w:t>(</w:t>
            </w:r>
            <w:r w:rsidR="00343A33" w:rsidRPr="00343A33">
              <w:rPr>
                <w:i/>
              </w:rPr>
              <w:t>suite</w:t>
            </w:r>
            <w:r w:rsidRPr="00343A33">
              <w:t>)</w:t>
            </w:r>
          </w:p>
        </w:tc>
      </w:tr>
      <w:tr w:rsidR="007C5A94" w:rsidRPr="00343A33" w:rsidTr="00F1631E">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rPr>
                <w:b/>
              </w:rPr>
              <w:t>Vendredi 29 janvier 2010</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rPr>
                <w:b/>
              </w:rPr>
              <w:t>920</w:t>
            </w:r>
            <w:r w:rsidRPr="00343A33">
              <w:rPr>
                <w:b/>
                <w:vertAlign w:val="superscript"/>
              </w:rPr>
              <w:t>e</w:t>
            </w:r>
            <w:r w:rsidRPr="00343A33">
              <w:rPr>
                <w:b/>
              </w:rPr>
              <w:t xml:space="preserve"> séance</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r>
      <w:tr w:rsidR="007C5A94" w:rsidRPr="00343A33" w:rsidTr="00343A33">
        <w:tblPrEx>
          <w:tblCellMar>
            <w:top w:w="0" w:type="dxa"/>
            <w:bottom w:w="0" w:type="dxa"/>
          </w:tblCellMar>
        </w:tblPrEx>
        <w:tc>
          <w:tcPr>
            <w:tcW w:w="2478"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Botswana, rapport unique valant rapport initial, deuxième et troisième rapport</w:t>
            </w:r>
            <w:r w:rsidR="00A43A28" w:rsidRPr="00343A33">
              <w:t>s</w:t>
            </w:r>
            <w:r w:rsidRPr="00343A33">
              <w:t xml:space="preserve"> périodique</w:t>
            </w:r>
            <w:r w:rsidR="00A43A28" w:rsidRPr="00343A33">
              <w:t>s</w:t>
            </w:r>
            <w:r w:rsidRPr="00343A33">
              <w:t xml:space="preserve"> (CEDAW/C/BOT/3)</w:t>
            </w:r>
          </w:p>
        </w:tc>
      </w:tr>
      <w:tr w:rsidR="007C5A94" w:rsidRPr="00343A33" w:rsidTr="00343A33">
        <w:tblPrEx>
          <w:tblCellMar>
            <w:top w:w="0" w:type="dxa"/>
            <w:bottom w:w="0" w:type="dxa"/>
          </w:tblCellMar>
        </w:tblPrEx>
        <w:tc>
          <w:tcPr>
            <w:tcW w:w="2478"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10 heures-10 h 30</w:t>
            </w:r>
          </w:p>
        </w:tc>
        <w:tc>
          <w:tcPr>
            <w:tcW w:w="924" w:type="dxa"/>
            <w:shd w:val="clear" w:color="auto" w:fill="auto"/>
          </w:tcPr>
          <w:p w:rsidR="007C5A94" w:rsidRPr="00343A33" w:rsidRDefault="007C5A94"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7C5A94" w:rsidRPr="00343A33" w:rsidRDefault="00002BBA" w:rsidP="00343A33">
            <w:pPr>
              <w:tabs>
                <w:tab w:val="left" w:pos="288"/>
                <w:tab w:val="left" w:pos="576"/>
                <w:tab w:val="left" w:pos="864"/>
                <w:tab w:val="left" w:pos="1152"/>
              </w:tabs>
              <w:suppressAutoHyphens/>
              <w:spacing w:before="40" w:after="40"/>
              <w:ind w:right="115"/>
            </w:pPr>
            <w:r w:rsidRPr="00343A33">
              <w:t>Présentation par le représentant de l’État partie</w:t>
            </w:r>
          </w:p>
        </w:tc>
      </w:tr>
      <w:tr w:rsidR="00E73CC6" w:rsidRPr="00343A33" w:rsidTr="00343A33">
        <w:tblPrEx>
          <w:tblCellMar>
            <w:top w:w="0" w:type="dxa"/>
            <w:bottom w:w="0" w:type="dxa"/>
          </w:tblCellMar>
        </w:tblPrEx>
        <w:tc>
          <w:tcPr>
            <w:tcW w:w="2478" w:type="dxa"/>
            <w:shd w:val="clear" w:color="auto" w:fill="auto"/>
          </w:tcPr>
          <w:p w:rsidR="00E73CC6" w:rsidRPr="00343A33" w:rsidRDefault="00002BBA"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E73CC6" w:rsidRPr="00343A33" w:rsidRDefault="00E73CC6"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E73CC6" w:rsidRPr="00343A33" w:rsidRDefault="00002BBA" w:rsidP="00343A33">
            <w:pPr>
              <w:tabs>
                <w:tab w:val="left" w:pos="288"/>
                <w:tab w:val="left" w:pos="576"/>
                <w:tab w:val="left" w:pos="864"/>
                <w:tab w:val="left" w:pos="1152"/>
              </w:tabs>
              <w:suppressAutoHyphens/>
              <w:spacing w:before="40" w:after="40"/>
              <w:ind w:right="115"/>
            </w:pPr>
            <w:r w:rsidRPr="00343A33">
              <w:t>Qu</w:t>
            </w:r>
            <w:r w:rsidR="008826CD" w:rsidRPr="00343A33">
              <w:t>estions des experts et dialogue</w:t>
            </w:r>
            <w:r w:rsidRPr="00343A33">
              <w:t xml:space="preserve"> avec le Comité</w:t>
            </w:r>
          </w:p>
        </w:tc>
      </w:tr>
      <w:tr w:rsidR="002F1385" w:rsidRPr="00343A33" w:rsidTr="00343A33">
        <w:tblPrEx>
          <w:tblCellMar>
            <w:top w:w="0" w:type="dxa"/>
            <w:bottom w:w="0" w:type="dxa"/>
          </w:tblCellMar>
        </w:tblPrEx>
        <w:tc>
          <w:tcPr>
            <w:tcW w:w="2478"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rPr>
                <w:b/>
              </w:rPr>
              <w:t>921</w:t>
            </w:r>
            <w:r w:rsidRPr="00343A33">
              <w:rPr>
                <w:b/>
                <w:vertAlign w:val="superscript"/>
              </w:rPr>
              <w:t>e</w:t>
            </w:r>
            <w:r w:rsidRPr="00343A33">
              <w:rPr>
                <w:b/>
              </w:rPr>
              <w:t xml:space="preserve"> séance</w:t>
            </w:r>
          </w:p>
        </w:tc>
        <w:tc>
          <w:tcPr>
            <w:tcW w:w="924"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2F1385" w:rsidRPr="00343A33" w:rsidRDefault="002F1385" w:rsidP="00343A33">
            <w:pPr>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Botswana</w:t>
            </w:r>
            <w:r w:rsidRPr="00343A33">
              <w:br/>
              <w:t>(</w:t>
            </w:r>
            <w:r w:rsidR="00343A33" w:rsidRPr="00343A33">
              <w:rPr>
                <w:i/>
              </w:rPr>
              <w:t>suite</w:t>
            </w:r>
            <w:r w:rsidRPr="00343A33">
              <w:t>)</w:t>
            </w: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rPr>
                <w:b/>
              </w:rPr>
              <w:t>Lundi 1</w:t>
            </w:r>
            <w:r w:rsidRPr="00343A33">
              <w:rPr>
                <w:b/>
                <w:vertAlign w:val="superscript"/>
              </w:rPr>
              <w:t>er</w:t>
            </w:r>
            <w:r w:rsidRPr="00343A33">
              <w:rPr>
                <w:b/>
              </w:rPr>
              <w:t xml:space="preserve"> février 2010</w:t>
            </w:r>
          </w:p>
        </w:tc>
        <w:tc>
          <w:tcPr>
            <w:tcW w:w="924"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rPr>
                <w:b/>
              </w:rPr>
              <w:t>922</w:t>
            </w:r>
            <w:r w:rsidRPr="00343A33">
              <w:rPr>
                <w:b/>
                <w:vertAlign w:val="superscript"/>
              </w:rPr>
              <w:t>e</w:t>
            </w:r>
            <w:r w:rsidRPr="00343A33">
              <w:rPr>
                <w:b/>
              </w:rPr>
              <w:t xml:space="preserve"> séance</w:t>
            </w:r>
          </w:p>
        </w:tc>
        <w:tc>
          <w:tcPr>
            <w:tcW w:w="924"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c>
          <w:tcPr>
            <w:tcW w:w="924"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t>4 (</w:t>
            </w:r>
            <w:r w:rsidR="00343A33" w:rsidRPr="00343A33">
              <w:rPr>
                <w:i/>
              </w:rPr>
              <w:t>suite</w:t>
            </w:r>
            <w:r w:rsidRPr="00343A33">
              <w:t>)</w:t>
            </w:r>
          </w:p>
        </w:tc>
        <w:tc>
          <w:tcPr>
            <w:tcW w:w="6447"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t>Panama, rapport unique valant quatrième à septième rapports périodiques (CEDAW/C/PAN/7)</w:t>
            </w: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t>10 heures-10 h 30</w:t>
            </w:r>
          </w:p>
        </w:tc>
        <w:tc>
          <w:tcPr>
            <w:tcW w:w="924"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p>
        </w:tc>
        <w:tc>
          <w:tcPr>
            <w:tcW w:w="6447" w:type="dxa"/>
            <w:shd w:val="clear" w:color="auto" w:fill="auto"/>
          </w:tcPr>
          <w:p w:rsidR="00002BBA" w:rsidRPr="00343A33" w:rsidRDefault="00002BBA" w:rsidP="00343A33">
            <w:pPr>
              <w:keepNext/>
              <w:tabs>
                <w:tab w:val="left" w:pos="288"/>
                <w:tab w:val="left" w:pos="576"/>
                <w:tab w:val="left" w:pos="864"/>
                <w:tab w:val="left" w:pos="1152"/>
              </w:tabs>
              <w:suppressAutoHyphens/>
              <w:spacing w:before="40" w:after="40"/>
              <w:ind w:right="113"/>
            </w:pPr>
            <w:r w:rsidRPr="00343A33">
              <w:t>Présentation par le représentant de l’État partie</w:t>
            </w: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10 h 30-13 heures</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Questions des experts et dialogue avec le Comité</w:t>
            </w: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rPr>
                <w:b/>
              </w:rPr>
              <w:t>923</w:t>
            </w:r>
            <w:r w:rsidRPr="00343A33">
              <w:rPr>
                <w:b/>
                <w:vertAlign w:val="superscript"/>
              </w:rPr>
              <w:t>e</w:t>
            </w:r>
            <w:r w:rsidRPr="00343A33">
              <w:rPr>
                <w:b/>
              </w:rPr>
              <w:t xml:space="preserve"> séance</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15 heures-17 heures</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Panama</w:t>
            </w:r>
            <w:r w:rsidRPr="00343A33">
              <w:br/>
              <w:t>(</w:t>
            </w:r>
            <w:r w:rsidR="00343A33" w:rsidRPr="00343A33">
              <w:rPr>
                <w:i/>
              </w:rPr>
              <w:t>suite</w:t>
            </w:r>
            <w:r w:rsidRPr="00343A33">
              <w:t>)</w:t>
            </w:r>
          </w:p>
        </w:tc>
      </w:tr>
      <w:tr w:rsidR="00002BBA" w:rsidRPr="00343A33" w:rsidTr="00F1631E">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17 heures-18 heures</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4 (</w:t>
            </w:r>
            <w:r w:rsidR="00343A33" w:rsidRPr="00343A33">
              <w:rPr>
                <w:i/>
              </w:rPr>
              <w:t>suite</w:t>
            </w:r>
            <w:r w:rsidRPr="00343A33">
              <w:t>)</w:t>
            </w: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rPr>
                <w:b/>
              </w:rPr>
              <w:t>Mardi 2 février 2010</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r>
      <w:tr w:rsidR="002F1385" w:rsidRPr="00343A33" w:rsidTr="00343A33">
        <w:tblPrEx>
          <w:tblCellMar>
            <w:top w:w="0" w:type="dxa"/>
            <w:bottom w:w="0" w:type="dxa"/>
          </w:tblCellMar>
        </w:tblPrEx>
        <w:tc>
          <w:tcPr>
            <w:tcW w:w="2478"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2F1385" w:rsidRPr="00343A33" w:rsidRDefault="00002BBA"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002BBA" w:rsidRPr="00343A33" w:rsidTr="00F1631E">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15 heures-18 heures</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5, 6 et 7 (</w:t>
            </w:r>
            <w:r w:rsidR="00343A33" w:rsidRPr="00343A33">
              <w:rPr>
                <w:i/>
              </w:rPr>
              <w:t>suite</w:t>
            </w:r>
            <w:r w:rsidRPr="00343A33">
              <w:t>)</w:t>
            </w: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r w:rsidRPr="00343A33">
              <w:rPr>
                <w:b/>
              </w:rPr>
              <w:t xml:space="preserve">Mercredi </w:t>
            </w:r>
            <w:r w:rsidR="00DF5F30" w:rsidRPr="00343A33">
              <w:rPr>
                <w:b/>
              </w:rPr>
              <w:t>3 février 2010</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002BBA" w:rsidRPr="00343A33" w:rsidTr="00F1631E">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15 heures-18 heures</w:t>
            </w:r>
          </w:p>
        </w:tc>
        <w:tc>
          <w:tcPr>
            <w:tcW w:w="924"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5, 6 et 7 (</w:t>
            </w:r>
            <w:r w:rsidR="00343A33" w:rsidRPr="00343A33">
              <w:rPr>
                <w:i/>
              </w:rPr>
              <w:t>suite</w:t>
            </w:r>
            <w:r w:rsidRPr="00343A33">
              <w:t>)</w:t>
            </w:r>
          </w:p>
        </w:tc>
        <w:tc>
          <w:tcPr>
            <w:tcW w:w="6447"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rPr>
                <w:b/>
              </w:rPr>
              <w:t>Jeudi 4 février 2010</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002BBA" w:rsidRPr="00343A33" w:rsidTr="00F1631E">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15 heures-18 heures</w:t>
            </w:r>
          </w:p>
        </w:tc>
        <w:tc>
          <w:tcPr>
            <w:tcW w:w="924"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5, 6 et 7 (</w:t>
            </w:r>
            <w:r w:rsidR="00343A33" w:rsidRPr="00343A33">
              <w:rPr>
                <w:i/>
              </w:rPr>
              <w:t>suite</w:t>
            </w:r>
            <w:r w:rsidRPr="00343A33">
              <w:t>)</w:t>
            </w:r>
          </w:p>
        </w:tc>
        <w:tc>
          <w:tcPr>
            <w:tcW w:w="6447"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F1631E" w:rsidRPr="00343A33" w:rsidTr="00F1631E">
        <w:tblPrEx>
          <w:tblCellMar>
            <w:top w:w="0" w:type="dxa"/>
            <w:bottom w:w="0" w:type="dxa"/>
          </w:tblCellMar>
        </w:tblPrEx>
        <w:trPr>
          <w:trHeight w:hRule="exact" w:val="115"/>
        </w:trPr>
        <w:tc>
          <w:tcPr>
            <w:tcW w:w="2478" w:type="dxa"/>
            <w:shd w:val="clear" w:color="auto" w:fill="auto"/>
          </w:tcPr>
          <w:p w:rsidR="00F1631E" w:rsidRPr="00343A33" w:rsidRDefault="00F1631E" w:rsidP="00343A33">
            <w:pPr>
              <w:tabs>
                <w:tab w:val="left" w:pos="288"/>
                <w:tab w:val="left" w:pos="576"/>
                <w:tab w:val="left" w:pos="864"/>
                <w:tab w:val="left" w:pos="1152"/>
              </w:tabs>
              <w:suppressAutoHyphens/>
              <w:spacing w:before="40" w:after="40"/>
              <w:ind w:right="115"/>
              <w:rPr>
                <w:b/>
              </w:rPr>
            </w:pPr>
          </w:p>
        </w:tc>
        <w:tc>
          <w:tcPr>
            <w:tcW w:w="924" w:type="dxa"/>
            <w:shd w:val="clear" w:color="auto" w:fill="auto"/>
          </w:tcPr>
          <w:p w:rsidR="00F1631E" w:rsidRPr="00343A33" w:rsidRDefault="00F1631E"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F1631E" w:rsidRPr="00343A33" w:rsidRDefault="00F1631E" w:rsidP="00343A33">
            <w:pPr>
              <w:keepNext/>
              <w:keepLines/>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rPr>
                <w:b/>
              </w:rPr>
              <w:t>Vendredi 5 février 2010</w:t>
            </w:r>
          </w:p>
        </w:tc>
        <w:tc>
          <w:tcPr>
            <w:tcW w:w="924" w:type="dxa"/>
            <w:shd w:val="clear" w:color="auto" w:fill="auto"/>
          </w:tcPr>
          <w:p w:rsidR="00002BBA" w:rsidRPr="00343A33" w:rsidRDefault="00002BBA" w:rsidP="00343A33">
            <w:pPr>
              <w:keepNext/>
              <w:keepLines/>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keepNext/>
              <w:keepLines/>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10 heures-13 heures</w:t>
            </w:r>
          </w:p>
        </w:tc>
        <w:tc>
          <w:tcPr>
            <w:tcW w:w="924"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5, 6 et 7</w:t>
            </w:r>
          </w:p>
        </w:tc>
        <w:tc>
          <w:tcPr>
            <w:tcW w:w="6447"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Groupe de travail plénier (</w:t>
            </w:r>
            <w:r w:rsidR="00343A33" w:rsidRPr="00343A33">
              <w:rPr>
                <w:i/>
              </w:rPr>
              <w:t>séance privée</w:t>
            </w:r>
            <w:r w:rsidRPr="00343A33">
              <w:t>)</w:t>
            </w: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15 heures-16 heures</w:t>
            </w:r>
          </w:p>
        </w:tc>
        <w:tc>
          <w:tcPr>
            <w:tcW w:w="924"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5, 6 et 7 (</w:t>
            </w:r>
            <w:r w:rsidR="00343A33" w:rsidRPr="00343A33">
              <w:rPr>
                <w:i/>
              </w:rPr>
              <w:t>suite</w:t>
            </w:r>
            <w:r w:rsidRPr="00343A33">
              <w:t>)</w:t>
            </w:r>
          </w:p>
        </w:tc>
        <w:tc>
          <w:tcPr>
            <w:tcW w:w="6447" w:type="dxa"/>
            <w:shd w:val="clear" w:color="auto" w:fill="auto"/>
          </w:tcPr>
          <w:p w:rsidR="00002BBA" w:rsidRPr="00343A33" w:rsidRDefault="00DF5F30" w:rsidP="00343A33">
            <w:pPr>
              <w:keepNext/>
              <w:keepLines/>
              <w:tabs>
                <w:tab w:val="left" w:pos="288"/>
                <w:tab w:val="left" w:pos="576"/>
                <w:tab w:val="left" w:pos="864"/>
                <w:tab w:val="left" w:pos="1152"/>
              </w:tabs>
              <w:suppressAutoHyphens/>
              <w:spacing w:before="40" w:after="40"/>
              <w:ind w:right="115"/>
            </w:pPr>
            <w:r w:rsidRPr="00343A33">
              <w:t>Adoption du rapport du Groupe de travail plénier</w:t>
            </w: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rPr>
                <w:b/>
              </w:rPr>
              <w:t>924</w:t>
            </w:r>
            <w:r w:rsidRPr="00343A33">
              <w:rPr>
                <w:b/>
                <w:vertAlign w:val="superscript"/>
              </w:rPr>
              <w:t>e</w:t>
            </w:r>
            <w:r w:rsidRPr="00343A33">
              <w:rPr>
                <w:b/>
              </w:rPr>
              <w:t xml:space="preserve"> séance</w:t>
            </w:r>
          </w:p>
        </w:tc>
        <w:tc>
          <w:tcPr>
            <w:tcW w:w="924"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c>
          <w:tcPr>
            <w:tcW w:w="6447" w:type="dxa"/>
            <w:shd w:val="clear" w:color="auto" w:fill="auto"/>
          </w:tcPr>
          <w:p w:rsidR="00002BBA" w:rsidRPr="00343A33" w:rsidRDefault="00002BBA" w:rsidP="00343A33">
            <w:pPr>
              <w:tabs>
                <w:tab w:val="left" w:pos="288"/>
                <w:tab w:val="left" w:pos="576"/>
                <w:tab w:val="left" w:pos="864"/>
                <w:tab w:val="left" w:pos="1152"/>
              </w:tabs>
              <w:suppressAutoHyphens/>
              <w:spacing w:before="40" w:after="40"/>
              <w:ind w:right="115"/>
            </w:pPr>
          </w:p>
        </w:tc>
      </w:tr>
      <w:tr w:rsidR="00002BBA" w:rsidRPr="00343A33" w:rsidTr="00343A33">
        <w:tblPrEx>
          <w:tblCellMar>
            <w:top w:w="0" w:type="dxa"/>
            <w:bottom w:w="0" w:type="dxa"/>
          </w:tblCellMar>
        </w:tblPrEx>
        <w:tc>
          <w:tcPr>
            <w:tcW w:w="2478"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16 heures-18 heures</w:t>
            </w:r>
          </w:p>
        </w:tc>
        <w:tc>
          <w:tcPr>
            <w:tcW w:w="924"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8</w:t>
            </w:r>
          </w:p>
        </w:tc>
        <w:tc>
          <w:tcPr>
            <w:tcW w:w="6447" w:type="dxa"/>
            <w:shd w:val="clear" w:color="auto" w:fill="auto"/>
          </w:tcPr>
          <w:p w:rsidR="00002BBA" w:rsidRPr="00343A33" w:rsidRDefault="00DF5F30" w:rsidP="00343A33">
            <w:pPr>
              <w:tabs>
                <w:tab w:val="left" w:pos="288"/>
                <w:tab w:val="left" w:pos="576"/>
                <w:tab w:val="left" w:pos="864"/>
                <w:tab w:val="left" w:pos="1152"/>
              </w:tabs>
              <w:suppressAutoHyphens/>
              <w:spacing w:before="40" w:after="40"/>
              <w:ind w:right="115"/>
            </w:pPr>
            <w:r w:rsidRPr="00343A33">
              <w:t xml:space="preserve">Ordre du jour </w:t>
            </w:r>
            <w:r w:rsidR="003C05E2" w:rsidRPr="00343A33">
              <w:t>provisoire</w:t>
            </w:r>
            <w:r w:rsidRPr="00343A33">
              <w:t xml:space="preserve"> de la quarante-sixième session</w:t>
            </w:r>
          </w:p>
        </w:tc>
      </w:tr>
      <w:tr w:rsidR="004925CD" w:rsidRPr="00343A33" w:rsidTr="00343A33">
        <w:tblPrEx>
          <w:tblCellMar>
            <w:top w:w="0" w:type="dxa"/>
            <w:bottom w:w="0" w:type="dxa"/>
          </w:tblCellMar>
        </w:tblPrEx>
        <w:tc>
          <w:tcPr>
            <w:tcW w:w="2478" w:type="dxa"/>
            <w:shd w:val="clear" w:color="auto" w:fill="auto"/>
          </w:tcPr>
          <w:p w:rsidR="004925CD" w:rsidRPr="00343A33" w:rsidRDefault="004925CD" w:rsidP="00343A33">
            <w:pPr>
              <w:tabs>
                <w:tab w:val="left" w:pos="288"/>
                <w:tab w:val="left" w:pos="576"/>
                <w:tab w:val="left" w:pos="864"/>
                <w:tab w:val="left" w:pos="1152"/>
              </w:tabs>
              <w:suppressAutoHyphens/>
              <w:spacing w:before="40" w:after="40"/>
              <w:ind w:right="115"/>
            </w:pPr>
          </w:p>
        </w:tc>
        <w:tc>
          <w:tcPr>
            <w:tcW w:w="924" w:type="dxa"/>
            <w:shd w:val="clear" w:color="auto" w:fill="auto"/>
          </w:tcPr>
          <w:p w:rsidR="004925CD" w:rsidRPr="00343A33" w:rsidRDefault="00DF5F30" w:rsidP="00343A33">
            <w:pPr>
              <w:tabs>
                <w:tab w:val="left" w:pos="288"/>
                <w:tab w:val="left" w:pos="576"/>
                <w:tab w:val="left" w:pos="864"/>
                <w:tab w:val="left" w:pos="1152"/>
              </w:tabs>
              <w:suppressAutoHyphens/>
              <w:spacing w:before="40" w:after="40"/>
              <w:ind w:right="115"/>
            </w:pPr>
            <w:r w:rsidRPr="00343A33">
              <w:t>9</w:t>
            </w:r>
          </w:p>
        </w:tc>
        <w:tc>
          <w:tcPr>
            <w:tcW w:w="6447" w:type="dxa"/>
            <w:shd w:val="clear" w:color="auto" w:fill="auto"/>
          </w:tcPr>
          <w:p w:rsidR="004925CD" w:rsidRPr="00343A33" w:rsidRDefault="00DF5F30" w:rsidP="00343A33">
            <w:pPr>
              <w:tabs>
                <w:tab w:val="left" w:pos="288"/>
                <w:tab w:val="left" w:pos="576"/>
                <w:tab w:val="left" w:pos="864"/>
                <w:tab w:val="left" w:pos="1152"/>
              </w:tabs>
              <w:suppressAutoHyphens/>
              <w:spacing w:before="40" w:after="40"/>
              <w:ind w:right="115"/>
            </w:pPr>
            <w:r w:rsidRPr="00343A33">
              <w:t>Adoption du rapport du Comité sur les travaux de sa quarante-cinquième session</w:t>
            </w:r>
          </w:p>
        </w:tc>
      </w:tr>
    </w:tbl>
    <w:p w:rsidR="00C726C7" w:rsidRPr="00C726C7" w:rsidRDefault="00C726C7" w:rsidP="00C726C7">
      <w:pPr>
        <w:pStyle w:val="SingleTxt"/>
        <w:spacing w:after="0" w:line="120" w:lineRule="exact"/>
        <w:rPr>
          <w:sz w:val="10"/>
        </w:rPr>
      </w:pPr>
    </w:p>
    <w:p w:rsidR="00C726C7" w:rsidRDefault="00C726C7" w:rsidP="00C726C7">
      <w:pPr>
        <w:pStyle w:val="SingleTxt"/>
        <w:spacing w:after="0" w:line="120" w:lineRule="exact"/>
        <w:rPr>
          <w:sz w:val="10"/>
        </w:rPr>
      </w:pPr>
    </w:p>
    <w:p w:rsidR="00C726C7" w:rsidRPr="00766C28" w:rsidRDefault="00766C28" w:rsidP="00766C28">
      <w:pPr>
        <w:pStyle w:val="SingleTxt"/>
        <w:spacing w:after="0" w:line="240" w:lineRule="auto"/>
      </w:pPr>
      <w:r>
        <w:rPr>
          <w:noProof/>
          <w:w w:val="100"/>
          <w:lang w:val="fr-FR" w:eastAsia="fr-FR"/>
        </w:rPr>
        <w:pict>
          <v:line id="_x0000_s1026" style="position:absolute;left:0;text-align:left;z-index:1;mso-position-horizontal-relative:page" from="269.75pt,23.25pt" to="341.75pt,23.25pt" strokeweight=".25pt">
            <w10:wrap anchorx="page"/>
          </v:line>
        </w:pict>
      </w:r>
    </w:p>
    <w:sectPr w:rsidR="00C726C7" w:rsidRPr="00766C28" w:rsidSect="00064D0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05T09:53:00Z" w:initials="Start">
    <w:p w:rsidR="008826CD" w:rsidRPr="00400BC1" w:rsidRDefault="008826CD">
      <w:pPr>
        <w:pStyle w:val="CommentText"/>
        <w:rPr>
          <w:lang w:val="en-US"/>
        </w:rPr>
      </w:pPr>
      <w:r>
        <w:fldChar w:fldCharType="begin"/>
      </w:r>
      <w:r w:rsidRPr="00400BC1">
        <w:rPr>
          <w:rStyle w:val="CommentReference"/>
          <w:lang w:val="en-US"/>
        </w:rPr>
        <w:instrText xml:space="preserve"> </w:instrText>
      </w:r>
      <w:r w:rsidRPr="00400BC1">
        <w:rPr>
          <w:lang w:val="en-US"/>
        </w:rPr>
        <w:instrText>PAGE \# "'Page: '#'</w:instrText>
      </w:r>
      <w:r w:rsidRPr="00400BC1">
        <w:rPr>
          <w:lang w:val="en-US"/>
        </w:rPr>
        <w:br/>
        <w:instrText>'"</w:instrText>
      </w:r>
      <w:r w:rsidRPr="00400BC1">
        <w:rPr>
          <w:rStyle w:val="CommentReference"/>
          <w:lang w:val="en-US"/>
        </w:rPr>
        <w:instrText xml:space="preserve"> </w:instrText>
      </w:r>
      <w:r>
        <w:fldChar w:fldCharType="end"/>
      </w:r>
      <w:r>
        <w:rPr>
          <w:rStyle w:val="CommentReference"/>
        </w:rPr>
        <w:annotationRef/>
      </w:r>
      <w:r w:rsidRPr="00400BC1">
        <w:rPr>
          <w:lang w:val="en-US"/>
        </w:rPr>
        <w:t>&lt;&lt;ODS JOB NO&gt;&gt;N0956428F&lt;&lt;ODS JOB NO&gt;&gt;</w:t>
      </w:r>
    </w:p>
    <w:p w:rsidR="008826CD" w:rsidRDefault="008826CD">
      <w:pPr>
        <w:pStyle w:val="CommentText"/>
      </w:pPr>
      <w:r>
        <w:t>&lt;&lt;ODS DOC SYMBOL1&gt;&gt;CEDAW/C/2010/45/1&lt;&lt;ODS DOC SYMBOL1&gt;&gt;</w:t>
      </w:r>
    </w:p>
    <w:p w:rsidR="008826CD" w:rsidRDefault="008826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3B0" w:rsidRDefault="000B13B0" w:rsidP="00064D08">
      <w:pPr>
        <w:pStyle w:val="Footer"/>
      </w:pPr>
      <w:r>
        <w:separator/>
      </w:r>
    </w:p>
  </w:endnote>
  <w:endnote w:type="continuationSeparator" w:id="0">
    <w:p w:rsidR="000B13B0" w:rsidRDefault="000B13B0" w:rsidP="00064D0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26CD" w:rsidTr="00064D08">
      <w:tblPrEx>
        <w:tblCellMar>
          <w:top w:w="0" w:type="dxa"/>
          <w:bottom w:w="0" w:type="dxa"/>
        </w:tblCellMar>
      </w:tblPrEx>
      <w:tc>
        <w:tcPr>
          <w:tcW w:w="4995" w:type="dxa"/>
          <w:shd w:val="clear" w:color="auto" w:fill="auto"/>
        </w:tcPr>
        <w:p w:rsidR="008826CD" w:rsidRPr="00064D08" w:rsidRDefault="008826CD" w:rsidP="00064D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631E">
            <w:rPr>
              <w:b w:val="0"/>
              <w:w w:val="103"/>
              <w:sz w:val="14"/>
            </w:rPr>
            <w:t>09-56428</w:t>
          </w:r>
          <w:r>
            <w:rPr>
              <w:b w:val="0"/>
              <w:w w:val="103"/>
              <w:sz w:val="14"/>
            </w:rPr>
            <w:fldChar w:fldCharType="end"/>
          </w:r>
        </w:p>
      </w:tc>
      <w:tc>
        <w:tcPr>
          <w:tcW w:w="4995" w:type="dxa"/>
          <w:shd w:val="clear" w:color="auto" w:fill="auto"/>
        </w:tcPr>
        <w:p w:rsidR="008826CD" w:rsidRPr="00064D08" w:rsidRDefault="008826CD" w:rsidP="00064D08">
          <w:pPr>
            <w:pStyle w:val="Footer"/>
            <w:rPr>
              <w:w w:val="103"/>
            </w:rPr>
          </w:pPr>
          <w:r>
            <w:rPr>
              <w:w w:val="103"/>
            </w:rPr>
            <w:fldChar w:fldCharType="begin"/>
          </w:r>
          <w:r>
            <w:rPr>
              <w:w w:val="103"/>
            </w:rPr>
            <w:instrText xml:space="preserve"> PAGE  \* MERGEFORMAT </w:instrText>
          </w:r>
          <w:r>
            <w:rPr>
              <w:w w:val="103"/>
            </w:rPr>
            <w:fldChar w:fldCharType="separate"/>
          </w:r>
          <w:r w:rsidR="00F1631E">
            <w:rPr>
              <w:w w:val="103"/>
            </w:rPr>
            <w:t>8</w:t>
          </w:r>
          <w:r>
            <w:rPr>
              <w:w w:val="103"/>
            </w:rPr>
            <w:fldChar w:fldCharType="end"/>
          </w:r>
        </w:p>
      </w:tc>
    </w:tr>
  </w:tbl>
  <w:p w:rsidR="008826CD" w:rsidRPr="00064D08" w:rsidRDefault="008826CD" w:rsidP="00064D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826CD" w:rsidTr="00064D08">
      <w:tblPrEx>
        <w:tblCellMar>
          <w:top w:w="0" w:type="dxa"/>
          <w:bottom w:w="0" w:type="dxa"/>
        </w:tblCellMar>
      </w:tblPrEx>
      <w:tc>
        <w:tcPr>
          <w:tcW w:w="4995" w:type="dxa"/>
          <w:shd w:val="clear" w:color="auto" w:fill="auto"/>
        </w:tcPr>
        <w:p w:rsidR="008826CD" w:rsidRPr="00064D08" w:rsidRDefault="008826CD" w:rsidP="00064D08">
          <w:pPr>
            <w:pStyle w:val="Footer"/>
            <w:jc w:val="right"/>
            <w:rPr>
              <w:w w:val="103"/>
            </w:rPr>
          </w:pPr>
          <w:r>
            <w:rPr>
              <w:w w:val="103"/>
            </w:rPr>
            <w:fldChar w:fldCharType="begin"/>
          </w:r>
          <w:r>
            <w:rPr>
              <w:w w:val="103"/>
            </w:rPr>
            <w:instrText xml:space="preserve"> PAGE  \* MERGEFORMAT </w:instrText>
          </w:r>
          <w:r>
            <w:rPr>
              <w:w w:val="103"/>
            </w:rPr>
            <w:fldChar w:fldCharType="separate"/>
          </w:r>
          <w:r w:rsidR="00F1631E">
            <w:rPr>
              <w:w w:val="103"/>
            </w:rPr>
            <w:t>9</w:t>
          </w:r>
          <w:r>
            <w:rPr>
              <w:w w:val="103"/>
            </w:rPr>
            <w:fldChar w:fldCharType="end"/>
          </w:r>
        </w:p>
      </w:tc>
      <w:tc>
        <w:tcPr>
          <w:tcW w:w="4995" w:type="dxa"/>
          <w:shd w:val="clear" w:color="auto" w:fill="auto"/>
        </w:tcPr>
        <w:p w:rsidR="008826CD" w:rsidRPr="00064D08" w:rsidRDefault="008826CD" w:rsidP="00064D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631E">
            <w:rPr>
              <w:b w:val="0"/>
              <w:w w:val="103"/>
              <w:sz w:val="14"/>
            </w:rPr>
            <w:t>09-56428</w:t>
          </w:r>
          <w:r>
            <w:rPr>
              <w:b w:val="0"/>
              <w:w w:val="103"/>
              <w:sz w:val="14"/>
            </w:rPr>
            <w:fldChar w:fldCharType="end"/>
          </w:r>
        </w:p>
      </w:tc>
    </w:tr>
  </w:tbl>
  <w:p w:rsidR="008826CD" w:rsidRPr="00064D08" w:rsidRDefault="008826CD" w:rsidP="00064D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6CD" w:rsidRDefault="008826CD">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826CD">
      <w:tblPrEx>
        <w:tblCellMar>
          <w:top w:w="0" w:type="dxa"/>
          <w:bottom w:w="0" w:type="dxa"/>
        </w:tblCellMar>
      </w:tblPrEx>
      <w:tc>
        <w:tcPr>
          <w:tcW w:w="4995" w:type="dxa"/>
        </w:tcPr>
        <w:p w:rsidR="008826CD" w:rsidRDefault="008826CD" w:rsidP="00064D0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631E">
            <w:rPr>
              <w:b w:val="0"/>
              <w:sz w:val="20"/>
            </w:rPr>
            <w:t>09-56428 (F)</w:t>
          </w:r>
          <w:r>
            <w:rPr>
              <w:b w:val="0"/>
              <w:sz w:val="20"/>
            </w:rPr>
            <w:fldChar w:fldCharType="end"/>
          </w:r>
          <w:r>
            <w:rPr>
              <w:b w:val="0"/>
              <w:sz w:val="20"/>
            </w:rPr>
            <w:t xml:space="preserve">    </w:t>
          </w:r>
          <w:r w:rsidR="005C239A">
            <w:rPr>
              <w:b w:val="0"/>
              <w:sz w:val="20"/>
            </w:rPr>
            <w:t>3010</w:t>
          </w:r>
          <w:r>
            <w:rPr>
              <w:b w:val="0"/>
              <w:sz w:val="20"/>
            </w:rPr>
            <w:t>09    051109</w:t>
          </w:r>
        </w:p>
        <w:p w:rsidR="008826CD" w:rsidRPr="00064D08" w:rsidRDefault="008826CD" w:rsidP="00064D0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1631E">
            <w:rPr>
              <w:rFonts w:ascii="Barcode 3 of 9 by request" w:hAnsi="Barcode 3 of 9 by request"/>
              <w:b w:val="0"/>
              <w:spacing w:val="0"/>
              <w:w w:val="100"/>
              <w:sz w:val="24"/>
            </w:rPr>
            <w:t>*0956428*</w:t>
          </w:r>
          <w:r>
            <w:rPr>
              <w:rFonts w:ascii="Barcode 3 of 9 by request" w:hAnsi="Barcode 3 of 9 by request"/>
              <w:b w:val="0"/>
              <w:spacing w:val="0"/>
              <w:w w:val="100"/>
              <w:sz w:val="24"/>
            </w:rPr>
            <w:fldChar w:fldCharType="end"/>
          </w:r>
        </w:p>
      </w:tc>
      <w:tc>
        <w:tcPr>
          <w:tcW w:w="4995" w:type="dxa"/>
        </w:tcPr>
        <w:p w:rsidR="008826CD" w:rsidRDefault="008826CD" w:rsidP="00064D08">
          <w:pPr>
            <w:pStyle w:val="Footer"/>
            <w:spacing w:line="240" w:lineRule="auto"/>
            <w:jc w:val="right"/>
            <w:rPr>
              <w:b w:val="0"/>
              <w:sz w:val="20"/>
            </w:rPr>
          </w:pPr>
          <w:r w:rsidRPr="00064D0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826CD" w:rsidRPr="00064D08" w:rsidRDefault="008826CD" w:rsidP="00064D0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3B0" w:rsidRDefault="000B13B0" w:rsidP="00064D08">
      <w:pPr>
        <w:pStyle w:val="Footer"/>
      </w:pPr>
      <w:r>
        <w:separator/>
      </w:r>
    </w:p>
  </w:footnote>
  <w:footnote w:type="continuationSeparator" w:id="0">
    <w:p w:rsidR="000B13B0" w:rsidRDefault="000B13B0" w:rsidP="00064D08">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26CD" w:rsidTr="00064D08">
      <w:tblPrEx>
        <w:tblCellMar>
          <w:top w:w="0" w:type="dxa"/>
          <w:bottom w:w="0" w:type="dxa"/>
        </w:tblCellMar>
      </w:tblPrEx>
      <w:trPr>
        <w:trHeight w:hRule="exact" w:val="864"/>
      </w:trPr>
      <w:tc>
        <w:tcPr>
          <w:tcW w:w="4838" w:type="dxa"/>
          <w:shd w:val="clear" w:color="auto" w:fill="auto"/>
          <w:vAlign w:val="bottom"/>
        </w:tcPr>
        <w:p w:rsidR="008826CD" w:rsidRPr="00064D08" w:rsidRDefault="008826CD" w:rsidP="00064D08">
          <w:pPr>
            <w:pStyle w:val="Header"/>
            <w:spacing w:after="80"/>
            <w:rPr>
              <w:b/>
            </w:rPr>
          </w:pPr>
          <w:r>
            <w:rPr>
              <w:b/>
            </w:rPr>
            <w:fldChar w:fldCharType="begin"/>
          </w:r>
          <w:r>
            <w:rPr>
              <w:b/>
            </w:rPr>
            <w:instrText xml:space="preserve"> DOCVARIABLE "sss1" \* MERGEFORMAT </w:instrText>
          </w:r>
          <w:r>
            <w:rPr>
              <w:b/>
            </w:rPr>
            <w:fldChar w:fldCharType="separate"/>
          </w:r>
          <w:r w:rsidR="00F1631E">
            <w:rPr>
              <w:b/>
            </w:rPr>
            <w:t>CEDAW/C/2010/45/1</w:t>
          </w:r>
          <w:r>
            <w:rPr>
              <w:b/>
            </w:rPr>
            <w:fldChar w:fldCharType="end"/>
          </w:r>
        </w:p>
      </w:tc>
      <w:tc>
        <w:tcPr>
          <w:tcW w:w="4995" w:type="dxa"/>
          <w:shd w:val="clear" w:color="auto" w:fill="auto"/>
          <w:vAlign w:val="bottom"/>
        </w:tcPr>
        <w:p w:rsidR="008826CD" w:rsidRDefault="008826CD" w:rsidP="00064D08">
          <w:pPr>
            <w:pStyle w:val="Header"/>
          </w:pPr>
        </w:p>
      </w:tc>
    </w:tr>
  </w:tbl>
  <w:p w:rsidR="008826CD" w:rsidRPr="00064D08" w:rsidRDefault="008826CD" w:rsidP="00064D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26CD" w:rsidTr="00064D08">
      <w:tblPrEx>
        <w:tblCellMar>
          <w:top w:w="0" w:type="dxa"/>
          <w:bottom w:w="0" w:type="dxa"/>
        </w:tblCellMar>
      </w:tblPrEx>
      <w:trPr>
        <w:trHeight w:hRule="exact" w:val="864"/>
      </w:trPr>
      <w:tc>
        <w:tcPr>
          <w:tcW w:w="4838" w:type="dxa"/>
          <w:shd w:val="clear" w:color="auto" w:fill="auto"/>
          <w:vAlign w:val="bottom"/>
        </w:tcPr>
        <w:p w:rsidR="008826CD" w:rsidRDefault="008826CD" w:rsidP="00064D08">
          <w:pPr>
            <w:pStyle w:val="Header"/>
          </w:pPr>
        </w:p>
      </w:tc>
      <w:tc>
        <w:tcPr>
          <w:tcW w:w="4995" w:type="dxa"/>
          <w:shd w:val="clear" w:color="auto" w:fill="auto"/>
          <w:vAlign w:val="bottom"/>
        </w:tcPr>
        <w:p w:rsidR="008826CD" w:rsidRPr="00064D08" w:rsidRDefault="008826CD" w:rsidP="00064D08">
          <w:pPr>
            <w:pStyle w:val="Header"/>
            <w:spacing w:after="80"/>
            <w:jc w:val="right"/>
            <w:rPr>
              <w:b/>
            </w:rPr>
          </w:pPr>
          <w:r>
            <w:rPr>
              <w:b/>
            </w:rPr>
            <w:fldChar w:fldCharType="begin"/>
          </w:r>
          <w:r>
            <w:rPr>
              <w:b/>
            </w:rPr>
            <w:instrText xml:space="preserve"> DOCVARIABLE "sss1" \* MERGEFORMAT </w:instrText>
          </w:r>
          <w:r>
            <w:rPr>
              <w:b/>
            </w:rPr>
            <w:fldChar w:fldCharType="separate"/>
          </w:r>
          <w:r w:rsidR="00F1631E">
            <w:rPr>
              <w:b/>
            </w:rPr>
            <w:t>CEDAW/C/2010/45/1</w:t>
          </w:r>
          <w:r>
            <w:rPr>
              <w:b/>
            </w:rPr>
            <w:fldChar w:fldCharType="end"/>
          </w:r>
        </w:p>
      </w:tc>
    </w:tr>
  </w:tbl>
  <w:p w:rsidR="008826CD" w:rsidRPr="00064D08" w:rsidRDefault="008826CD" w:rsidP="00064D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26CD" w:rsidTr="00064D0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26CD" w:rsidRDefault="008826CD" w:rsidP="00064D08">
          <w:pPr>
            <w:pStyle w:val="Header"/>
            <w:spacing w:after="120"/>
          </w:pPr>
        </w:p>
      </w:tc>
      <w:tc>
        <w:tcPr>
          <w:tcW w:w="2059" w:type="dxa"/>
          <w:tcBorders>
            <w:bottom w:val="single" w:sz="4" w:space="0" w:color="auto"/>
          </w:tcBorders>
          <w:shd w:val="clear" w:color="auto" w:fill="auto"/>
          <w:vAlign w:val="bottom"/>
        </w:tcPr>
        <w:p w:rsidR="008826CD" w:rsidRPr="00064D08" w:rsidRDefault="008826CD" w:rsidP="00064D0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826CD" w:rsidRDefault="008826CD" w:rsidP="00064D08">
          <w:pPr>
            <w:pStyle w:val="Header"/>
            <w:spacing w:after="120"/>
          </w:pPr>
        </w:p>
      </w:tc>
      <w:tc>
        <w:tcPr>
          <w:tcW w:w="6523" w:type="dxa"/>
          <w:gridSpan w:val="3"/>
          <w:tcBorders>
            <w:bottom w:val="single" w:sz="4" w:space="0" w:color="auto"/>
          </w:tcBorders>
          <w:shd w:val="clear" w:color="auto" w:fill="auto"/>
          <w:vAlign w:val="bottom"/>
        </w:tcPr>
        <w:p w:rsidR="008826CD" w:rsidRPr="00064D08" w:rsidRDefault="008826CD" w:rsidP="00064D08">
          <w:pPr>
            <w:spacing w:after="80" w:line="240" w:lineRule="auto"/>
            <w:jc w:val="right"/>
            <w:rPr>
              <w:position w:val="-4"/>
            </w:rPr>
          </w:pPr>
          <w:r>
            <w:rPr>
              <w:position w:val="-4"/>
              <w:sz w:val="40"/>
            </w:rPr>
            <w:t>CEDAW</w:t>
          </w:r>
          <w:r>
            <w:rPr>
              <w:position w:val="-4"/>
            </w:rPr>
            <w:t>/C/2010/45/1</w:t>
          </w:r>
        </w:p>
      </w:tc>
    </w:tr>
    <w:tr w:rsidR="008826CD" w:rsidRPr="00064D08" w:rsidTr="00064D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26CD" w:rsidRDefault="008826CD" w:rsidP="00064D0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26CD" w:rsidRPr="00064D08" w:rsidRDefault="008826CD" w:rsidP="00064D08">
          <w:pPr>
            <w:pStyle w:val="Header"/>
            <w:spacing w:before="880"/>
            <w:ind w:left="-72"/>
          </w:pPr>
        </w:p>
      </w:tc>
      <w:tc>
        <w:tcPr>
          <w:tcW w:w="5227" w:type="dxa"/>
          <w:gridSpan w:val="3"/>
          <w:tcBorders>
            <w:top w:val="single" w:sz="4" w:space="0" w:color="auto"/>
            <w:bottom w:val="single" w:sz="12" w:space="0" w:color="auto"/>
          </w:tcBorders>
          <w:shd w:val="clear" w:color="auto" w:fill="auto"/>
        </w:tcPr>
        <w:p w:rsidR="008826CD" w:rsidRPr="00064D08" w:rsidRDefault="008826CD" w:rsidP="00064D0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826CD" w:rsidRPr="00400BC1" w:rsidRDefault="008826CD" w:rsidP="00064D0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826CD" w:rsidRDefault="008826CD" w:rsidP="00064D08">
          <w:pPr>
            <w:spacing w:before="240"/>
          </w:pPr>
          <w:r>
            <w:t>Distr. générale</w:t>
          </w:r>
        </w:p>
        <w:p w:rsidR="008826CD" w:rsidRDefault="008826CD" w:rsidP="00064D08">
          <w:r>
            <w:t>19 octobre 2009</w:t>
          </w:r>
        </w:p>
        <w:p w:rsidR="008826CD" w:rsidRDefault="008826CD" w:rsidP="00064D08">
          <w:r>
            <w:t>Français</w:t>
          </w:r>
        </w:p>
        <w:p w:rsidR="008826CD" w:rsidRPr="00064D08" w:rsidRDefault="008826CD" w:rsidP="00064D08">
          <w:r>
            <w:t>Original : anglais</w:t>
          </w:r>
        </w:p>
      </w:tc>
    </w:tr>
  </w:tbl>
  <w:p w:rsidR="008826CD" w:rsidRPr="00400BC1" w:rsidRDefault="008826CD" w:rsidP="00064D08">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28*"/>
    <w:docVar w:name="CreationDt" w:val="05/11/2009 09:53:56"/>
    <w:docVar w:name="DocCategory" w:val="Doc"/>
    <w:docVar w:name="DocType" w:val="Final"/>
    <w:docVar w:name="FooterJN" w:val="09-56428"/>
    <w:docVar w:name="jobn" w:val="09-56428 (F)"/>
    <w:docVar w:name="jobnDT" w:val="09-56428 (F)   051109"/>
    <w:docVar w:name="jobnDTDT" w:val="09-56428 (F)   051109   051109"/>
    <w:docVar w:name="JobNo" w:val="0956428F"/>
    <w:docVar w:name="OandT" w:val="HCT"/>
    <w:docVar w:name="sss1" w:val="CEDAW/C/2010/45/1"/>
    <w:docVar w:name="sss2" w:val="-"/>
    <w:docVar w:name="Symbol1" w:val="CEDAW/C/2010/45/1"/>
    <w:docVar w:name="Symbol2" w:val="-"/>
  </w:docVars>
  <w:rsids>
    <w:rsidRoot w:val="00714370"/>
    <w:rsid w:val="00002445"/>
    <w:rsid w:val="00002BBA"/>
    <w:rsid w:val="00015212"/>
    <w:rsid w:val="00017793"/>
    <w:rsid w:val="000311C6"/>
    <w:rsid w:val="0003141F"/>
    <w:rsid w:val="00043B1A"/>
    <w:rsid w:val="000461C4"/>
    <w:rsid w:val="00055923"/>
    <w:rsid w:val="00064D08"/>
    <w:rsid w:val="00071D7D"/>
    <w:rsid w:val="000746E9"/>
    <w:rsid w:val="00075E7A"/>
    <w:rsid w:val="00077F98"/>
    <w:rsid w:val="00080A04"/>
    <w:rsid w:val="00085EEC"/>
    <w:rsid w:val="00097EFC"/>
    <w:rsid w:val="000B13B0"/>
    <w:rsid w:val="000B1C46"/>
    <w:rsid w:val="000C21C1"/>
    <w:rsid w:val="000C5814"/>
    <w:rsid w:val="000C700F"/>
    <w:rsid w:val="000C78F4"/>
    <w:rsid w:val="000D3248"/>
    <w:rsid w:val="000D7998"/>
    <w:rsid w:val="000F5D55"/>
    <w:rsid w:val="00106264"/>
    <w:rsid w:val="00106B3D"/>
    <w:rsid w:val="001278E6"/>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609"/>
    <w:rsid w:val="00240AE5"/>
    <w:rsid w:val="00240CA5"/>
    <w:rsid w:val="00254F8D"/>
    <w:rsid w:val="002550CF"/>
    <w:rsid w:val="00260CFC"/>
    <w:rsid w:val="00265A65"/>
    <w:rsid w:val="00276009"/>
    <w:rsid w:val="00282223"/>
    <w:rsid w:val="00284A1E"/>
    <w:rsid w:val="00295BCD"/>
    <w:rsid w:val="002A05C9"/>
    <w:rsid w:val="002A3B1E"/>
    <w:rsid w:val="002E5F65"/>
    <w:rsid w:val="002F1385"/>
    <w:rsid w:val="002F208A"/>
    <w:rsid w:val="002F3821"/>
    <w:rsid w:val="003017AF"/>
    <w:rsid w:val="00301ED1"/>
    <w:rsid w:val="0031111A"/>
    <w:rsid w:val="0031636A"/>
    <w:rsid w:val="003234D8"/>
    <w:rsid w:val="0032503C"/>
    <w:rsid w:val="00340690"/>
    <w:rsid w:val="00343A33"/>
    <w:rsid w:val="00375944"/>
    <w:rsid w:val="00386EB2"/>
    <w:rsid w:val="003A2AA7"/>
    <w:rsid w:val="003A3015"/>
    <w:rsid w:val="003B13C3"/>
    <w:rsid w:val="003B561D"/>
    <w:rsid w:val="003B567E"/>
    <w:rsid w:val="003C05E2"/>
    <w:rsid w:val="003D3B6D"/>
    <w:rsid w:val="003D4038"/>
    <w:rsid w:val="003D6E9A"/>
    <w:rsid w:val="003E286E"/>
    <w:rsid w:val="003F0338"/>
    <w:rsid w:val="003F492B"/>
    <w:rsid w:val="003F6AC3"/>
    <w:rsid w:val="00400BC1"/>
    <w:rsid w:val="00405592"/>
    <w:rsid w:val="00406050"/>
    <w:rsid w:val="00410F9C"/>
    <w:rsid w:val="004125F2"/>
    <w:rsid w:val="00424821"/>
    <w:rsid w:val="004545F3"/>
    <w:rsid w:val="00463BA3"/>
    <w:rsid w:val="00467BD4"/>
    <w:rsid w:val="004825E6"/>
    <w:rsid w:val="00482F1C"/>
    <w:rsid w:val="00491B6D"/>
    <w:rsid w:val="004925CD"/>
    <w:rsid w:val="004B3AC7"/>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239A"/>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4370"/>
    <w:rsid w:val="007153A4"/>
    <w:rsid w:val="0071608F"/>
    <w:rsid w:val="0072108F"/>
    <w:rsid w:val="0072294F"/>
    <w:rsid w:val="00725C07"/>
    <w:rsid w:val="007265DB"/>
    <w:rsid w:val="00735215"/>
    <w:rsid w:val="007379CB"/>
    <w:rsid w:val="00743242"/>
    <w:rsid w:val="007520FE"/>
    <w:rsid w:val="00754CB8"/>
    <w:rsid w:val="00766C28"/>
    <w:rsid w:val="007729A4"/>
    <w:rsid w:val="00781C3B"/>
    <w:rsid w:val="00786F48"/>
    <w:rsid w:val="007948C0"/>
    <w:rsid w:val="007A10E6"/>
    <w:rsid w:val="007A3412"/>
    <w:rsid w:val="007A4462"/>
    <w:rsid w:val="007B6667"/>
    <w:rsid w:val="007B7401"/>
    <w:rsid w:val="007B7BA2"/>
    <w:rsid w:val="007C1417"/>
    <w:rsid w:val="007C346D"/>
    <w:rsid w:val="007C554D"/>
    <w:rsid w:val="007C5A94"/>
    <w:rsid w:val="007C6767"/>
    <w:rsid w:val="007F629E"/>
    <w:rsid w:val="007F65D7"/>
    <w:rsid w:val="00806E57"/>
    <w:rsid w:val="00826529"/>
    <w:rsid w:val="00830129"/>
    <w:rsid w:val="00834227"/>
    <w:rsid w:val="0083486F"/>
    <w:rsid w:val="008675DF"/>
    <w:rsid w:val="0086763B"/>
    <w:rsid w:val="008826CD"/>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1BC4"/>
    <w:rsid w:val="009D3462"/>
    <w:rsid w:val="009F6575"/>
    <w:rsid w:val="00A01D05"/>
    <w:rsid w:val="00A13A93"/>
    <w:rsid w:val="00A27997"/>
    <w:rsid w:val="00A36EDB"/>
    <w:rsid w:val="00A41781"/>
    <w:rsid w:val="00A431BB"/>
    <w:rsid w:val="00A43A28"/>
    <w:rsid w:val="00A47D27"/>
    <w:rsid w:val="00A53EB2"/>
    <w:rsid w:val="00A5563F"/>
    <w:rsid w:val="00A610B5"/>
    <w:rsid w:val="00A665B7"/>
    <w:rsid w:val="00A6753F"/>
    <w:rsid w:val="00A81DCE"/>
    <w:rsid w:val="00A8254D"/>
    <w:rsid w:val="00A912D5"/>
    <w:rsid w:val="00A96FCC"/>
    <w:rsid w:val="00A97334"/>
    <w:rsid w:val="00AB396F"/>
    <w:rsid w:val="00AC1550"/>
    <w:rsid w:val="00AC638E"/>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50F1"/>
    <w:rsid w:val="00BF730D"/>
    <w:rsid w:val="00C108CA"/>
    <w:rsid w:val="00C13713"/>
    <w:rsid w:val="00C25BE4"/>
    <w:rsid w:val="00C263A3"/>
    <w:rsid w:val="00C309D3"/>
    <w:rsid w:val="00C50B42"/>
    <w:rsid w:val="00C5160B"/>
    <w:rsid w:val="00C57564"/>
    <w:rsid w:val="00C726C7"/>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10FD"/>
    <w:rsid w:val="00DF34AB"/>
    <w:rsid w:val="00DF5F30"/>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3CC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31E"/>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D6ADE"/>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714370"/>
    <w:rPr>
      <w:rFonts w:ascii="Tahoma" w:hAnsi="Tahoma" w:cs="Tahoma"/>
      <w:sz w:val="16"/>
      <w:szCs w:val="16"/>
    </w:rPr>
  </w:style>
  <w:style w:type="paragraph" w:styleId="CommentText">
    <w:name w:val="annotation text"/>
    <w:basedOn w:val="Normal"/>
    <w:semiHidden/>
    <w:rsid w:val="00064D08"/>
  </w:style>
  <w:style w:type="paragraph" w:styleId="CommentSubject">
    <w:name w:val="annotation subject"/>
    <w:basedOn w:val="CommentText"/>
    <w:next w:val="CommentText"/>
    <w:semiHidden/>
    <w:rsid w:val="00064D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1</Pages>
  <Words>2531</Words>
  <Characters>13925</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Helene Chan Tang</dc:creator>
  <cp:keywords/>
  <dc:description/>
  <cp:lastModifiedBy>FTPU User</cp:lastModifiedBy>
  <cp:revision>25</cp:revision>
  <cp:lastPrinted>2009-11-05T12:54:00Z</cp:lastPrinted>
  <dcterms:created xsi:type="dcterms:W3CDTF">2009-11-05T07:53:00Z</dcterms:created>
  <dcterms:modified xsi:type="dcterms:W3CDTF">2009-11-05T12:54:00Z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0956428</vt:lpwstr>
  </property>
  <property fmtid="{D5CDD505-2E9C-101B-9397-08002B2CF9AE}" pid="3" name="Symbol1">
    <vt:lpwstr>CEDAW/C/2010/45/1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HCT/dli</vt:lpwstr>
  </property>
</Properties>
</file>